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9CE50" w14:textId="77777777" w:rsidR="00413178" w:rsidRPr="00DD423F" w:rsidRDefault="00413178" w:rsidP="00684F18">
      <w:pPr>
        <w:spacing w:after="0" w:line="360" w:lineRule="auto"/>
        <w:rPr>
          <w:rFonts w:ascii="Arial" w:hAnsi="Arial" w:cs="Arial"/>
          <w:sz w:val="24"/>
          <w:szCs w:val="24"/>
        </w:rPr>
      </w:pPr>
    </w:p>
    <w:p w14:paraId="16DDEC28" w14:textId="2BE68D4E" w:rsidR="00695CC4" w:rsidRPr="00695CC4" w:rsidRDefault="00695CC4" w:rsidP="00552D54">
      <w:pPr>
        <w:ind w:left="4395"/>
        <w:jc w:val="center"/>
        <w:rPr>
          <w:rFonts w:ascii="Arial Narrow" w:hAnsi="Arial Narrow"/>
          <w:b/>
        </w:rPr>
      </w:pPr>
      <w:r>
        <w:rPr>
          <w:rFonts w:ascii="Arial Narrow" w:hAnsi="Arial Narrow"/>
          <w:b/>
        </w:rPr>
        <w:t>JUICIO PARA LA PROTECCIÓN DE LOS DERECHOS POLÍTICO ELECTORALES DE LA CIUDADANÍA</w:t>
      </w:r>
    </w:p>
    <w:p w14:paraId="181FA47E" w14:textId="46C7A61A" w:rsidR="00695CC4" w:rsidRPr="00695CC4" w:rsidRDefault="00695CC4" w:rsidP="008B2F6D">
      <w:pPr>
        <w:ind w:left="4395"/>
        <w:jc w:val="both"/>
        <w:rPr>
          <w:rFonts w:ascii="Arial Narrow" w:hAnsi="Arial Narrow" w:cs="Arial"/>
          <w:spacing w:val="-3"/>
        </w:rPr>
      </w:pPr>
      <w:r w:rsidRPr="00B91CE8">
        <w:rPr>
          <w:rFonts w:ascii="Arial Narrow" w:hAnsi="Arial Narrow" w:cs="Arial"/>
          <w:b/>
          <w:bCs/>
          <w:spacing w:val="-3"/>
        </w:rPr>
        <w:t>EXPEDIENTE:</w:t>
      </w:r>
      <w:r w:rsidRPr="00B91CE8">
        <w:rPr>
          <w:rFonts w:ascii="Arial Narrow" w:hAnsi="Arial Narrow" w:cs="Arial"/>
          <w:spacing w:val="-3"/>
        </w:rPr>
        <w:t xml:space="preserve"> TEEM-</w:t>
      </w:r>
      <w:r>
        <w:rPr>
          <w:rFonts w:ascii="Arial Narrow" w:hAnsi="Arial Narrow" w:cs="Arial"/>
          <w:spacing w:val="-3"/>
        </w:rPr>
        <w:t>JDC</w:t>
      </w:r>
      <w:r w:rsidRPr="00B91CE8">
        <w:rPr>
          <w:rFonts w:ascii="Arial Narrow" w:hAnsi="Arial Narrow" w:cs="Arial"/>
          <w:spacing w:val="-3"/>
        </w:rPr>
        <w:t>-</w:t>
      </w:r>
      <w:r>
        <w:rPr>
          <w:rFonts w:ascii="Arial Narrow" w:hAnsi="Arial Narrow" w:cs="Arial"/>
          <w:spacing w:val="-3"/>
        </w:rPr>
        <w:t>038</w:t>
      </w:r>
      <w:r w:rsidRPr="00B91CE8">
        <w:rPr>
          <w:rFonts w:ascii="Arial Narrow" w:hAnsi="Arial Narrow" w:cs="Arial"/>
          <w:spacing w:val="-3"/>
        </w:rPr>
        <w:t>/202</w:t>
      </w:r>
      <w:r>
        <w:rPr>
          <w:rFonts w:ascii="Arial Narrow" w:hAnsi="Arial Narrow" w:cs="Arial"/>
          <w:spacing w:val="-3"/>
        </w:rPr>
        <w:t>6</w:t>
      </w:r>
      <w:r w:rsidRPr="00B91CE8">
        <w:rPr>
          <w:rFonts w:ascii="Arial Narrow" w:hAnsi="Arial Narrow" w:cs="Arial"/>
          <w:spacing w:val="-3"/>
        </w:rPr>
        <w:t xml:space="preserve"> </w:t>
      </w:r>
    </w:p>
    <w:p w14:paraId="530E7A94" w14:textId="743C1932" w:rsidR="00695CC4" w:rsidRPr="00695CC4" w:rsidRDefault="00695CC4" w:rsidP="008B2F6D">
      <w:pPr>
        <w:ind w:left="4395"/>
        <w:jc w:val="both"/>
        <w:rPr>
          <w:rFonts w:ascii="Arial Narrow" w:hAnsi="Arial Narrow" w:cs="Arial"/>
          <w:spacing w:val="-3"/>
        </w:rPr>
      </w:pPr>
      <w:r>
        <w:rPr>
          <w:rFonts w:ascii="Arial Narrow" w:hAnsi="Arial Narrow" w:cs="Arial"/>
          <w:b/>
          <w:bCs/>
          <w:spacing w:val="-3"/>
        </w:rPr>
        <w:t>PARTE ACTORA</w:t>
      </w:r>
      <w:r w:rsidRPr="00B91CE8">
        <w:rPr>
          <w:rFonts w:ascii="Arial Narrow" w:hAnsi="Arial Narrow" w:cs="Arial"/>
          <w:b/>
          <w:bCs/>
          <w:spacing w:val="-3"/>
        </w:rPr>
        <w:t xml:space="preserve">: </w:t>
      </w:r>
      <w:r>
        <w:rPr>
          <w:rFonts w:ascii="Arial Narrow" w:hAnsi="Arial Narrow" w:cs="Arial"/>
          <w:spacing w:val="-3"/>
        </w:rPr>
        <w:t>ROBERTO GUTIÉRREZ ALCARAZ</w:t>
      </w:r>
    </w:p>
    <w:p w14:paraId="184E6A5A" w14:textId="409F86A1" w:rsidR="00695CC4" w:rsidRPr="00B91CE8" w:rsidRDefault="00695CC4" w:rsidP="008B2F6D">
      <w:pPr>
        <w:ind w:left="4395"/>
        <w:jc w:val="both"/>
        <w:rPr>
          <w:rFonts w:ascii="Arial Narrow" w:hAnsi="Arial Narrow" w:cs="Arial"/>
          <w:spacing w:val="-3"/>
        </w:rPr>
      </w:pPr>
      <w:r w:rsidRPr="00B91CE8">
        <w:rPr>
          <w:rFonts w:ascii="Arial Narrow" w:hAnsi="Arial Narrow" w:cs="Arial"/>
          <w:b/>
          <w:bCs/>
          <w:spacing w:val="-3"/>
        </w:rPr>
        <w:t>AUTORIDAD RESPONSABLE:</w:t>
      </w:r>
      <w:r>
        <w:rPr>
          <w:rFonts w:ascii="Arial Narrow" w:hAnsi="Arial Narrow" w:cs="Arial"/>
          <w:b/>
          <w:bCs/>
          <w:spacing w:val="-3"/>
        </w:rPr>
        <w:t xml:space="preserve"> </w:t>
      </w:r>
      <w:r>
        <w:rPr>
          <w:rFonts w:ascii="Arial Narrow" w:hAnsi="Arial Narrow" w:cs="Arial"/>
          <w:spacing w:val="-3"/>
        </w:rPr>
        <w:t>CONGRESO DEL ESTADO DE MICHOACÁN DE OCAMPO</w:t>
      </w:r>
    </w:p>
    <w:p w14:paraId="67A3C6FB" w14:textId="42FCA4E1" w:rsidR="00695CC4" w:rsidRPr="00B91CE8" w:rsidRDefault="00695CC4" w:rsidP="008B2F6D">
      <w:pPr>
        <w:ind w:left="4395"/>
        <w:jc w:val="both"/>
        <w:rPr>
          <w:rFonts w:ascii="Arial Narrow" w:hAnsi="Arial Narrow" w:cs="Arial"/>
          <w:bCs/>
        </w:rPr>
      </w:pPr>
      <w:r w:rsidRPr="00B91CE8">
        <w:rPr>
          <w:rFonts w:ascii="Arial Narrow" w:hAnsi="Arial Narrow" w:cs="Arial"/>
          <w:b/>
          <w:bCs/>
        </w:rPr>
        <w:t>MAGISTRADA INSTRUCTORA:</w:t>
      </w:r>
      <w:r w:rsidRPr="00B91CE8">
        <w:rPr>
          <w:rFonts w:ascii="Arial Narrow" w:hAnsi="Arial Narrow" w:cs="Arial"/>
          <w:bCs/>
        </w:rPr>
        <w:t xml:space="preserve"> AMELÍ GISSEL NAVARRO LEPE</w:t>
      </w:r>
    </w:p>
    <w:p w14:paraId="0A6280E5" w14:textId="6D20AA5B" w:rsidR="00DA3658" w:rsidRPr="00695CC4" w:rsidRDefault="00695CC4" w:rsidP="008B2F6D">
      <w:pPr>
        <w:ind w:left="4395"/>
        <w:jc w:val="both"/>
        <w:rPr>
          <w:rFonts w:ascii="Arial Narrow" w:hAnsi="Arial Narrow" w:cs="Arial"/>
          <w:bCs/>
        </w:rPr>
      </w:pPr>
      <w:r w:rsidRPr="00B91CE8">
        <w:rPr>
          <w:rFonts w:ascii="Arial Narrow" w:hAnsi="Arial Narrow" w:cs="Arial"/>
          <w:b/>
          <w:bCs/>
        </w:rPr>
        <w:t>SECRETARI</w:t>
      </w:r>
      <w:r>
        <w:rPr>
          <w:rFonts w:ascii="Arial Narrow" w:hAnsi="Arial Narrow" w:cs="Arial"/>
          <w:b/>
          <w:bCs/>
        </w:rPr>
        <w:t>A</w:t>
      </w:r>
      <w:r w:rsidRPr="00B91CE8">
        <w:rPr>
          <w:rFonts w:ascii="Arial Narrow" w:hAnsi="Arial Narrow" w:cs="Arial"/>
          <w:b/>
          <w:bCs/>
        </w:rPr>
        <w:t xml:space="preserve"> INSTRUCTOR</w:t>
      </w:r>
      <w:r>
        <w:rPr>
          <w:rFonts w:ascii="Arial Narrow" w:hAnsi="Arial Narrow" w:cs="Arial"/>
          <w:b/>
          <w:bCs/>
        </w:rPr>
        <w:t>A</w:t>
      </w:r>
      <w:r w:rsidRPr="00B91CE8">
        <w:rPr>
          <w:rFonts w:ascii="Arial Narrow" w:hAnsi="Arial Narrow" w:cs="Arial"/>
          <w:b/>
          <w:bCs/>
        </w:rPr>
        <w:t xml:space="preserve"> Y PROYECTISTA:</w:t>
      </w:r>
      <w:r w:rsidRPr="00B91CE8">
        <w:rPr>
          <w:rFonts w:ascii="Arial Narrow" w:hAnsi="Arial Narrow" w:cs="Arial"/>
          <w:bCs/>
        </w:rPr>
        <w:t xml:space="preserve"> </w:t>
      </w:r>
      <w:r>
        <w:rPr>
          <w:rFonts w:ascii="Arial Narrow" w:hAnsi="Arial Narrow" w:cs="Arial"/>
          <w:bCs/>
        </w:rPr>
        <w:t>IVONNE LANDA ROMÁN</w:t>
      </w:r>
      <w:r w:rsidR="00C22802">
        <w:rPr>
          <w:rStyle w:val="Refdenotaalpie"/>
          <w:rFonts w:ascii="Arial Narrow" w:hAnsi="Arial Narrow" w:cs="Arial"/>
          <w:bCs/>
        </w:rPr>
        <w:footnoteReference w:id="1"/>
      </w:r>
    </w:p>
    <w:p w14:paraId="19A9EA77" w14:textId="77777777" w:rsidR="00DA3658" w:rsidRDefault="00DA3658" w:rsidP="002B7ED1">
      <w:pPr>
        <w:spacing w:after="0" w:line="360" w:lineRule="auto"/>
        <w:jc w:val="both"/>
        <w:rPr>
          <w:rFonts w:ascii="Arial" w:hAnsi="Arial" w:cs="Arial"/>
          <w:sz w:val="24"/>
          <w:szCs w:val="24"/>
          <w:lang w:val="es-ES"/>
        </w:rPr>
      </w:pPr>
    </w:p>
    <w:p w14:paraId="679E00D4" w14:textId="071A8F5D" w:rsidR="00124661" w:rsidRPr="00DD423F" w:rsidRDefault="00D40DE4" w:rsidP="002B7ED1">
      <w:pPr>
        <w:spacing w:after="0" w:line="360" w:lineRule="auto"/>
        <w:jc w:val="both"/>
        <w:rPr>
          <w:rFonts w:ascii="Arial" w:hAnsi="Arial" w:cs="Arial"/>
          <w:sz w:val="24"/>
          <w:szCs w:val="24"/>
          <w:lang w:val="es-ES"/>
        </w:rPr>
      </w:pPr>
      <w:r w:rsidRPr="00DD423F">
        <w:rPr>
          <w:rFonts w:ascii="Arial" w:hAnsi="Arial" w:cs="Arial"/>
          <w:sz w:val="24"/>
          <w:szCs w:val="24"/>
          <w:lang w:val="es-ES"/>
        </w:rPr>
        <w:t>Morelia, Michoacán, a</w:t>
      </w:r>
      <w:r w:rsidR="009D6EDE">
        <w:rPr>
          <w:rFonts w:ascii="Arial" w:hAnsi="Arial" w:cs="Arial"/>
          <w:sz w:val="24"/>
          <w:szCs w:val="24"/>
          <w:lang w:val="es-ES"/>
        </w:rPr>
        <w:t xml:space="preserve"> </w:t>
      </w:r>
      <w:r w:rsidR="00841C8D">
        <w:rPr>
          <w:rFonts w:ascii="Arial" w:hAnsi="Arial" w:cs="Arial"/>
          <w:sz w:val="24"/>
          <w:szCs w:val="24"/>
          <w:lang w:val="es-ES"/>
        </w:rPr>
        <w:t>dieciocho</w:t>
      </w:r>
      <w:r w:rsidR="006F4DCB" w:rsidRPr="00DD423F">
        <w:rPr>
          <w:rFonts w:ascii="Arial" w:hAnsi="Arial" w:cs="Arial"/>
          <w:sz w:val="24"/>
          <w:szCs w:val="24"/>
          <w:lang w:val="es-ES"/>
        </w:rPr>
        <w:t xml:space="preserve"> </w:t>
      </w:r>
      <w:r w:rsidR="00067C8E" w:rsidRPr="00DD423F">
        <w:rPr>
          <w:rFonts w:ascii="Arial" w:hAnsi="Arial" w:cs="Arial"/>
          <w:sz w:val="24"/>
          <w:szCs w:val="24"/>
          <w:lang w:val="es-ES"/>
        </w:rPr>
        <w:t>de</w:t>
      </w:r>
      <w:r w:rsidR="007D70E1" w:rsidRPr="00DD423F">
        <w:rPr>
          <w:rFonts w:ascii="Arial" w:hAnsi="Arial" w:cs="Arial"/>
          <w:sz w:val="24"/>
          <w:szCs w:val="24"/>
          <w:lang w:val="es-ES"/>
        </w:rPr>
        <w:t xml:space="preserve"> </w:t>
      </w:r>
      <w:r w:rsidR="0049222F">
        <w:rPr>
          <w:rFonts w:ascii="Arial" w:hAnsi="Arial" w:cs="Arial"/>
          <w:sz w:val="24"/>
          <w:szCs w:val="24"/>
          <w:lang w:val="es-ES"/>
        </w:rPr>
        <w:t>junio</w:t>
      </w:r>
      <w:r w:rsidR="00BD656D" w:rsidRPr="00DD423F">
        <w:rPr>
          <w:rFonts w:ascii="Arial" w:hAnsi="Arial" w:cs="Arial"/>
          <w:sz w:val="24"/>
          <w:szCs w:val="24"/>
          <w:lang w:val="es-ES"/>
        </w:rPr>
        <w:t xml:space="preserve"> </w:t>
      </w:r>
      <w:r w:rsidRPr="00DD423F">
        <w:rPr>
          <w:rFonts w:ascii="Arial" w:hAnsi="Arial" w:cs="Arial"/>
          <w:sz w:val="24"/>
          <w:szCs w:val="24"/>
          <w:lang w:val="es-ES"/>
        </w:rPr>
        <w:t xml:space="preserve">de dos mil </w:t>
      </w:r>
      <w:r w:rsidR="00695CC4">
        <w:rPr>
          <w:rFonts w:ascii="Arial" w:hAnsi="Arial" w:cs="Arial"/>
          <w:sz w:val="24"/>
          <w:szCs w:val="24"/>
          <w:lang w:val="es-ES"/>
        </w:rPr>
        <w:t>veintiséis</w:t>
      </w:r>
      <w:r w:rsidR="00E23761" w:rsidRPr="00DD423F">
        <w:rPr>
          <w:rFonts w:ascii="Arial" w:hAnsi="Arial" w:cs="Arial"/>
          <w:sz w:val="24"/>
          <w:szCs w:val="24"/>
          <w:lang w:val="es-ES"/>
        </w:rPr>
        <w:t>.</w:t>
      </w:r>
      <w:r w:rsidR="0049222F">
        <w:rPr>
          <w:rStyle w:val="Refdenotaalpie"/>
          <w:rFonts w:ascii="Arial" w:hAnsi="Arial" w:cs="Arial"/>
          <w:sz w:val="24"/>
          <w:szCs w:val="24"/>
          <w:lang w:val="es-ES"/>
        </w:rPr>
        <w:footnoteReference w:id="2"/>
      </w:r>
    </w:p>
    <w:p w14:paraId="7ABBF091" w14:textId="77777777" w:rsidR="00B566FD" w:rsidRDefault="00B566FD" w:rsidP="002B7ED1">
      <w:pPr>
        <w:pStyle w:val="NormalWeb"/>
        <w:spacing w:before="0" w:beforeAutospacing="0" w:after="0" w:afterAutospacing="0" w:line="360" w:lineRule="auto"/>
        <w:jc w:val="both"/>
        <w:textAlignment w:val="baseline"/>
        <w:rPr>
          <w:rFonts w:ascii="Arial" w:hAnsi="Arial" w:cs="Arial"/>
          <w:b/>
        </w:rPr>
      </w:pPr>
    </w:p>
    <w:p w14:paraId="4C69C3FF" w14:textId="5BD72ACC" w:rsidR="00364235" w:rsidRDefault="00364235" w:rsidP="002B7ED1">
      <w:pPr>
        <w:pStyle w:val="NormalWeb"/>
        <w:spacing w:before="0" w:beforeAutospacing="0" w:after="0" w:afterAutospacing="0" w:line="360" w:lineRule="auto"/>
        <w:jc w:val="both"/>
        <w:textAlignment w:val="baseline"/>
        <w:rPr>
          <w:rFonts w:ascii="Arial" w:hAnsi="Arial" w:cs="Arial"/>
          <w:bCs/>
        </w:rPr>
      </w:pPr>
      <w:r>
        <w:rPr>
          <w:rFonts w:ascii="Arial" w:hAnsi="Arial" w:cs="Arial"/>
          <w:bCs/>
        </w:rPr>
        <w:t xml:space="preserve">Sentencia que </w:t>
      </w:r>
      <w:r>
        <w:rPr>
          <w:rFonts w:ascii="Arial" w:hAnsi="Arial" w:cs="Arial"/>
          <w:b/>
        </w:rPr>
        <w:t xml:space="preserve">revoca </w:t>
      </w:r>
      <w:r>
        <w:rPr>
          <w:rFonts w:ascii="Arial" w:hAnsi="Arial" w:cs="Arial"/>
          <w:bCs/>
        </w:rPr>
        <w:t>el decreto aprobado por el Congreso del Estado de Michoacán de Ocampo</w:t>
      </w:r>
      <w:r w:rsidR="00606EF7">
        <w:rPr>
          <w:rFonts w:ascii="Arial" w:hAnsi="Arial" w:cs="Arial"/>
          <w:bCs/>
        </w:rPr>
        <w:t>,</w:t>
      </w:r>
      <w:r w:rsidR="00005EF8">
        <w:rPr>
          <w:rStyle w:val="Refdenotaalpie"/>
          <w:rFonts w:ascii="Arial" w:hAnsi="Arial" w:cs="Arial"/>
          <w:bCs/>
        </w:rPr>
        <w:footnoteReference w:id="3"/>
      </w:r>
      <w:r w:rsidR="00005EF8">
        <w:rPr>
          <w:rFonts w:ascii="Arial" w:hAnsi="Arial" w:cs="Arial"/>
          <w:bCs/>
        </w:rPr>
        <w:t xml:space="preserve"> mediante el cual designó a la persona a ocupar la regiduría vacante del Ayuntamiento de Chinicuila, Michoacán,</w:t>
      </w:r>
      <w:r w:rsidR="00005EF8">
        <w:rPr>
          <w:rStyle w:val="Refdenotaalpie"/>
          <w:rFonts w:ascii="Arial" w:hAnsi="Arial" w:cs="Arial"/>
          <w:bCs/>
        </w:rPr>
        <w:footnoteReference w:id="4"/>
      </w:r>
      <w:r w:rsidR="00005EF8">
        <w:rPr>
          <w:rFonts w:ascii="Arial" w:hAnsi="Arial" w:cs="Arial"/>
          <w:bCs/>
        </w:rPr>
        <w:t xml:space="preserve"> por lo que resta del periodo 2024-2027.</w:t>
      </w:r>
    </w:p>
    <w:p w14:paraId="645769D1" w14:textId="77777777" w:rsidR="00364235" w:rsidRPr="008B2F6D" w:rsidRDefault="00364235" w:rsidP="002B7ED1">
      <w:pPr>
        <w:pStyle w:val="NormalWeb"/>
        <w:spacing w:before="0" w:beforeAutospacing="0" w:after="0" w:afterAutospacing="0" w:line="360" w:lineRule="auto"/>
        <w:jc w:val="both"/>
        <w:textAlignment w:val="baseline"/>
        <w:rPr>
          <w:rFonts w:ascii="Arial" w:hAnsi="Arial" w:cs="Arial"/>
          <w:bCs/>
        </w:rPr>
      </w:pPr>
    </w:p>
    <w:p w14:paraId="0E94DB77" w14:textId="271EED89" w:rsidR="00124661" w:rsidRPr="008A07AD" w:rsidRDefault="00136682" w:rsidP="006422AA">
      <w:pPr>
        <w:suppressAutoHyphens/>
        <w:spacing w:after="0" w:line="360" w:lineRule="auto"/>
        <w:jc w:val="both"/>
        <w:rPr>
          <w:rFonts w:ascii="Arial" w:hAnsi="Arial" w:cs="Arial"/>
          <w:b/>
          <w:sz w:val="24"/>
          <w:szCs w:val="24"/>
        </w:rPr>
      </w:pPr>
      <w:r w:rsidRPr="008A07AD">
        <w:rPr>
          <w:rFonts w:ascii="Arial" w:hAnsi="Arial" w:cs="Arial"/>
          <w:b/>
          <w:sz w:val="24"/>
          <w:szCs w:val="24"/>
        </w:rPr>
        <w:t>1</w:t>
      </w:r>
      <w:r w:rsidR="00D40DE4" w:rsidRPr="008A07AD">
        <w:rPr>
          <w:rFonts w:ascii="Arial" w:hAnsi="Arial" w:cs="Arial"/>
          <w:b/>
          <w:sz w:val="24"/>
          <w:szCs w:val="24"/>
        </w:rPr>
        <w:t>.</w:t>
      </w:r>
      <w:r w:rsidR="004029AD" w:rsidRPr="008A07AD">
        <w:rPr>
          <w:rFonts w:ascii="Arial" w:hAnsi="Arial" w:cs="Arial"/>
          <w:b/>
          <w:sz w:val="24"/>
          <w:szCs w:val="24"/>
        </w:rPr>
        <w:t xml:space="preserve"> </w:t>
      </w:r>
      <w:r w:rsidR="00D40DE4" w:rsidRPr="008A07AD">
        <w:rPr>
          <w:rFonts w:ascii="Arial" w:hAnsi="Arial" w:cs="Arial"/>
          <w:b/>
          <w:sz w:val="24"/>
          <w:szCs w:val="24"/>
        </w:rPr>
        <w:t>A</w:t>
      </w:r>
      <w:r w:rsidR="004029AD" w:rsidRPr="008A07AD">
        <w:rPr>
          <w:rFonts w:ascii="Arial" w:hAnsi="Arial" w:cs="Arial"/>
          <w:b/>
          <w:sz w:val="24"/>
          <w:szCs w:val="24"/>
        </w:rPr>
        <w:t>ntecedentes</w:t>
      </w:r>
      <w:r w:rsidR="003E60A1" w:rsidRPr="008A07AD">
        <w:rPr>
          <w:rStyle w:val="Refdenotaalpie"/>
          <w:rFonts w:ascii="Arial" w:hAnsi="Arial" w:cs="Arial"/>
          <w:bCs/>
          <w:sz w:val="24"/>
          <w:szCs w:val="24"/>
        </w:rPr>
        <w:footnoteReference w:id="5"/>
      </w:r>
    </w:p>
    <w:p w14:paraId="04A8139D" w14:textId="20FAA6D3" w:rsidR="008A07AD" w:rsidRDefault="008A07AD" w:rsidP="008A07AD">
      <w:pPr>
        <w:pStyle w:val="Sinespaciado"/>
        <w:rPr>
          <w:sz w:val="24"/>
          <w:szCs w:val="24"/>
          <w:lang w:val="es-ES"/>
        </w:rPr>
      </w:pPr>
      <w:r w:rsidRPr="008A07AD">
        <w:rPr>
          <w:b/>
          <w:sz w:val="24"/>
          <w:szCs w:val="24"/>
        </w:rPr>
        <w:t xml:space="preserve">1.1. </w:t>
      </w:r>
      <w:r w:rsidRPr="008A07AD">
        <w:rPr>
          <w:b/>
          <w:bCs/>
          <w:sz w:val="24"/>
          <w:szCs w:val="24"/>
          <w:lang w:val="es-ES"/>
        </w:rPr>
        <w:t xml:space="preserve">Instalación del Ayuntamiento. </w:t>
      </w:r>
      <w:r w:rsidRPr="008A07AD">
        <w:rPr>
          <w:bCs/>
          <w:sz w:val="24"/>
          <w:szCs w:val="24"/>
          <w:lang w:val="es-ES"/>
        </w:rPr>
        <w:t xml:space="preserve">El uno de septiembre de dos mil veinticuatro, las personas integrantes electas del Ayuntamiento </w:t>
      </w:r>
      <w:r w:rsidRPr="008A07AD">
        <w:rPr>
          <w:sz w:val="24"/>
          <w:szCs w:val="24"/>
          <w:lang w:val="es-ES"/>
        </w:rPr>
        <w:t xml:space="preserve">de Chinicuila tomaron posesión de sus cargos. </w:t>
      </w:r>
    </w:p>
    <w:p w14:paraId="594A6851" w14:textId="77777777" w:rsidR="00841C8D" w:rsidRPr="008A07AD" w:rsidRDefault="00841C8D" w:rsidP="008A07AD">
      <w:pPr>
        <w:pStyle w:val="Sinespaciado"/>
        <w:rPr>
          <w:sz w:val="24"/>
          <w:szCs w:val="24"/>
          <w:lang w:val="es-ES"/>
        </w:rPr>
      </w:pPr>
    </w:p>
    <w:p w14:paraId="053707F5" w14:textId="3167841B" w:rsidR="008A07AD" w:rsidRPr="008A07AD" w:rsidRDefault="008A07AD" w:rsidP="008A07AD">
      <w:pPr>
        <w:pStyle w:val="Sinespaciado"/>
        <w:rPr>
          <w:b/>
          <w:sz w:val="24"/>
          <w:szCs w:val="24"/>
          <w:lang w:val="es-ES"/>
        </w:rPr>
      </w:pPr>
      <w:r w:rsidRPr="00A87F82">
        <w:rPr>
          <w:sz w:val="24"/>
          <w:szCs w:val="24"/>
          <w:lang w:val="es-ES"/>
        </w:rPr>
        <w:t>La integración del Cabildo quedó conformada por la planilla ganadora postulada por la coalición PT-</w:t>
      </w:r>
      <w:r w:rsidR="00A87F82" w:rsidRPr="00A87F82">
        <w:rPr>
          <w:sz w:val="24"/>
          <w:szCs w:val="24"/>
          <w:lang w:val="es-ES"/>
        </w:rPr>
        <w:t>PVEM</w:t>
      </w:r>
      <w:r w:rsidRPr="00A87F82">
        <w:rPr>
          <w:sz w:val="24"/>
          <w:szCs w:val="24"/>
          <w:lang w:val="es-ES"/>
        </w:rPr>
        <w:t>-MORENA, a la que se le expidió la constancia de mayoría y validez para los cargos de presidencia municipal, sindicatura y cuatro regidurías de mayoría relativa; asimismo, se asignaron tres regidurías por el principio de representación proporcional, las cuales correspondieron al Partido Encuentro Solidario Michoacán</w:t>
      </w:r>
      <w:r w:rsidRPr="00A87F82">
        <w:rPr>
          <w:rStyle w:val="Refdenotaalpie"/>
          <w:sz w:val="24"/>
          <w:szCs w:val="24"/>
          <w:lang w:val="es-ES"/>
        </w:rPr>
        <w:footnoteReference w:id="6"/>
      </w:r>
      <w:r w:rsidRPr="00A87F82">
        <w:rPr>
          <w:sz w:val="24"/>
          <w:szCs w:val="24"/>
          <w:lang w:val="es-ES"/>
        </w:rPr>
        <w:t>.</w:t>
      </w:r>
    </w:p>
    <w:p w14:paraId="1EE19C6B" w14:textId="77777777" w:rsidR="00BC0ADB" w:rsidRPr="008A07AD" w:rsidRDefault="00BC0ADB" w:rsidP="006422AA">
      <w:pPr>
        <w:pStyle w:val="Sinespaciado"/>
        <w:rPr>
          <w:b/>
          <w:sz w:val="24"/>
          <w:szCs w:val="24"/>
          <w:lang w:val="es-ES_tradnl"/>
        </w:rPr>
      </w:pPr>
    </w:p>
    <w:p w14:paraId="22D7C2FA" w14:textId="562D0F6E" w:rsidR="00AF0DCD" w:rsidRPr="008B2F6D" w:rsidRDefault="0031219E" w:rsidP="00AF0DCD">
      <w:pPr>
        <w:pStyle w:val="Sinespaciado"/>
        <w:rPr>
          <w:sz w:val="24"/>
          <w:szCs w:val="24"/>
        </w:rPr>
      </w:pPr>
      <w:r>
        <w:rPr>
          <w:b/>
          <w:bCs/>
          <w:sz w:val="24"/>
          <w:szCs w:val="24"/>
          <w:lang w:val="es-ES"/>
        </w:rPr>
        <w:lastRenderedPageBreak/>
        <w:t>1.</w:t>
      </w:r>
      <w:r w:rsidR="00E314C9">
        <w:rPr>
          <w:b/>
          <w:bCs/>
          <w:sz w:val="24"/>
          <w:szCs w:val="24"/>
          <w:lang w:val="es-ES"/>
        </w:rPr>
        <w:t>2</w:t>
      </w:r>
      <w:r w:rsidR="00820F81">
        <w:rPr>
          <w:b/>
          <w:bCs/>
          <w:sz w:val="24"/>
          <w:szCs w:val="24"/>
          <w:lang w:val="es-ES"/>
        </w:rPr>
        <w:t>.</w:t>
      </w:r>
      <w:r>
        <w:rPr>
          <w:b/>
          <w:bCs/>
          <w:sz w:val="24"/>
          <w:szCs w:val="24"/>
          <w:lang w:val="es-ES"/>
        </w:rPr>
        <w:t xml:space="preserve"> </w:t>
      </w:r>
      <w:r w:rsidR="00A87F82">
        <w:rPr>
          <w:b/>
          <w:bCs/>
          <w:sz w:val="24"/>
          <w:szCs w:val="24"/>
        </w:rPr>
        <w:t>Regiduría vacante</w:t>
      </w:r>
      <w:r w:rsidR="00AF0DCD" w:rsidRPr="00AF0DCD">
        <w:rPr>
          <w:b/>
          <w:bCs/>
          <w:sz w:val="24"/>
          <w:szCs w:val="24"/>
        </w:rPr>
        <w:t>.</w:t>
      </w:r>
      <w:r w:rsidR="00AF0DCD">
        <w:rPr>
          <w:b/>
          <w:bCs/>
          <w:sz w:val="24"/>
          <w:szCs w:val="24"/>
        </w:rPr>
        <w:t xml:space="preserve"> </w:t>
      </w:r>
      <w:r w:rsidR="00AF0DCD" w:rsidRPr="008B2F6D">
        <w:rPr>
          <w:sz w:val="24"/>
          <w:szCs w:val="24"/>
        </w:rPr>
        <w:t>Debido al fallecimiento de</w:t>
      </w:r>
      <w:r w:rsidR="009D3C6C">
        <w:rPr>
          <w:sz w:val="24"/>
          <w:szCs w:val="24"/>
        </w:rPr>
        <w:t xml:space="preserve"> </w:t>
      </w:r>
      <w:r w:rsidR="00AF0DCD" w:rsidRPr="008B2F6D">
        <w:rPr>
          <w:sz w:val="24"/>
          <w:szCs w:val="24"/>
        </w:rPr>
        <w:t>l</w:t>
      </w:r>
      <w:r w:rsidR="009D3C6C">
        <w:rPr>
          <w:sz w:val="24"/>
          <w:szCs w:val="24"/>
        </w:rPr>
        <w:t>a persona titular de la</w:t>
      </w:r>
      <w:r w:rsidR="00AF0DCD" w:rsidRPr="008B2F6D">
        <w:rPr>
          <w:sz w:val="24"/>
          <w:szCs w:val="24"/>
        </w:rPr>
        <w:t xml:space="preserve"> regid</w:t>
      </w:r>
      <w:r w:rsidR="009D3C6C">
        <w:rPr>
          <w:sz w:val="24"/>
          <w:szCs w:val="24"/>
        </w:rPr>
        <w:t>u</w:t>
      </w:r>
      <w:r w:rsidR="00AF0DCD" w:rsidRPr="008B2F6D">
        <w:rPr>
          <w:sz w:val="24"/>
          <w:szCs w:val="24"/>
        </w:rPr>
        <w:t>r</w:t>
      </w:r>
      <w:r w:rsidR="009D3C6C">
        <w:rPr>
          <w:sz w:val="24"/>
          <w:szCs w:val="24"/>
        </w:rPr>
        <w:t>ía</w:t>
      </w:r>
      <w:r w:rsidR="00AF0DCD" w:rsidRPr="008B2F6D">
        <w:rPr>
          <w:sz w:val="24"/>
          <w:szCs w:val="24"/>
        </w:rPr>
        <w:t xml:space="preserve"> propietari</w:t>
      </w:r>
      <w:r w:rsidR="009D3C6C">
        <w:rPr>
          <w:sz w:val="24"/>
          <w:szCs w:val="24"/>
        </w:rPr>
        <w:t>a</w:t>
      </w:r>
      <w:r w:rsidR="00382F5A">
        <w:rPr>
          <w:sz w:val="24"/>
          <w:szCs w:val="24"/>
        </w:rPr>
        <w:t xml:space="preserve"> por representación proporcional</w:t>
      </w:r>
      <w:r w:rsidR="00AF0DCD" w:rsidRPr="008B2F6D">
        <w:rPr>
          <w:sz w:val="24"/>
          <w:szCs w:val="24"/>
        </w:rPr>
        <w:t xml:space="preserve"> de la fórmula dos y a la imposibilidad de</w:t>
      </w:r>
      <w:r w:rsidR="009D3C6C">
        <w:rPr>
          <w:sz w:val="24"/>
          <w:szCs w:val="24"/>
        </w:rPr>
        <w:t xml:space="preserve"> </w:t>
      </w:r>
      <w:r w:rsidR="00AF0DCD" w:rsidRPr="008B2F6D">
        <w:rPr>
          <w:sz w:val="24"/>
          <w:szCs w:val="24"/>
        </w:rPr>
        <w:t>l</w:t>
      </w:r>
      <w:r w:rsidR="009D3C6C">
        <w:rPr>
          <w:sz w:val="24"/>
          <w:szCs w:val="24"/>
        </w:rPr>
        <w:t>a</w:t>
      </w:r>
      <w:r w:rsidR="00AF0DCD" w:rsidRPr="008B2F6D">
        <w:rPr>
          <w:sz w:val="24"/>
          <w:szCs w:val="24"/>
        </w:rPr>
        <w:t xml:space="preserve"> regid</w:t>
      </w:r>
      <w:r w:rsidR="009D3C6C">
        <w:rPr>
          <w:sz w:val="24"/>
          <w:szCs w:val="24"/>
        </w:rPr>
        <w:t>u</w:t>
      </w:r>
      <w:r w:rsidR="00AF0DCD" w:rsidRPr="008B2F6D">
        <w:rPr>
          <w:sz w:val="24"/>
          <w:szCs w:val="24"/>
        </w:rPr>
        <w:t>r</w:t>
      </w:r>
      <w:r w:rsidR="009D3C6C">
        <w:rPr>
          <w:sz w:val="24"/>
          <w:szCs w:val="24"/>
        </w:rPr>
        <w:t>ía</w:t>
      </w:r>
      <w:r w:rsidR="00AF0DCD" w:rsidRPr="008B2F6D">
        <w:rPr>
          <w:sz w:val="24"/>
          <w:szCs w:val="24"/>
        </w:rPr>
        <w:t xml:space="preserve"> suplente para asumir el cargo, </w:t>
      </w:r>
      <w:r w:rsidR="009D3C6C">
        <w:rPr>
          <w:sz w:val="24"/>
          <w:szCs w:val="24"/>
        </w:rPr>
        <w:t xml:space="preserve">ésta </w:t>
      </w:r>
      <w:r w:rsidR="00AF0DCD" w:rsidRPr="008B2F6D">
        <w:rPr>
          <w:sz w:val="24"/>
          <w:szCs w:val="24"/>
        </w:rPr>
        <w:t>quedó vacan</w:t>
      </w:r>
      <w:r w:rsidR="009D3C6C">
        <w:rPr>
          <w:sz w:val="24"/>
          <w:szCs w:val="24"/>
        </w:rPr>
        <w:t>te</w:t>
      </w:r>
      <w:r w:rsidR="00AF0DCD" w:rsidRPr="008B2F6D">
        <w:rPr>
          <w:sz w:val="24"/>
          <w:szCs w:val="24"/>
        </w:rPr>
        <w:t>.</w:t>
      </w:r>
    </w:p>
    <w:p w14:paraId="382DD948" w14:textId="27CFF6D1" w:rsidR="00A113A5" w:rsidRDefault="00A113A5" w:rsidP="494541A3">
      <w:pPr>
        <w:pStyle w:val="Sinespaciado"/>
        <w:rPr>
          <w:bCs/>
          <w:sz w:val="24"/>
          <w:szCs w:val="24"/>
          <w:lang w:val="es-ES"/>
        </w:rPr>
      </w:pPr>
    </w:p>
    <w:p w14:paraId="50B6E5BD" w14:textId="5F270EE8" w:rsidR="00A113A5" w:rsidRDefault="00A113A5" w:rsidP="494541A3">
      <w:pPr>
        <w:pStyle w:val="Sinespaciado"/>
        <w:rPr>
          <w:sz w:val="24"/>
          <w:szCs w:val="24"/>
          <w:lang w:val="es-ES"/>
        </w:rPr>
      </w:pPr>
      <w:r w:rsidRPr="00A113A5">
        <w:rPr>
          <w:b/>
          <w:sz w:val="24"/>
          <w:szCs w:val="24"/>
          <w:lang w:val="es-ES"/>
        </w:rPr>
        <w:t>1.</w:t>
      </w:r>
      <w:r w:rsidR="00E314C9">
        <w:rPr>
          <w:b/>
          <w:sz w:val="24"/>
          <w:szCs w:val="24"/>
          <w:lang w:val="es-ES"/>
        </w:rPr>
        <w:t>3</w:t>
      </w:r>
      <w:r w:rsidRPr="00A113A5">
        <w:rPr>
          <w:b/>
          <w:sz w:val="24"/>
          <w:szCs w:val="24"/>
          <w:lang w:val="es-ES"/>
        </w:rPr>
        <w:t xml:space="preserve">. Decreto </w:t>
      </w:r>
      <w:r w:rsidR="00580713">
        <w:rPr>
          <w:b/>
          <w:sz w:val="24"/>
          <w:szCs w:val="24"/>
          <w:lang w:val="es-ES"/>
        </w:rPr>
        <w:t>impugnado</w:t>
      </w:r>
      <w:r w:rsidRPr="006E1E39">
        <w:rPr>
          <w:b/>
          <w:sz w:val="24"/>
          <w:szCs w:val="24"/>
          <w:lang w:val="es-ES"/>
        </w:rPr>
        <w:t>.</w:t>
      </w:r>
      <w:r w:rsidR="0047046A">
        <w:rPr>
          <w:bCs/>
          <w:sz w:val="24"/>
          <w:szCs w:val="24"/>
          <w:lang w:val="es-ES"/>
        </w:rPr>
        <w:t xml:space="preserve"> </w:t>
      </w:r>
      <w:r w:rsidR="00F6294C">
        <w:rPr>
          <w:bCs/>
          <w:sz w:val="24"/>
          <w:szCs w:val="24"/>
          <w:lang w:val="es-ES"/>
        </w:rPr>
        <w:t xml:space="preserve">El veintinueve de abril, el Congreso </w:t>
      </w:r>
      <w:r w:rsidR="00580713" w:rsidRPr="00580713">
        <w:rPr>
          <w:bCs/>
          <w:sz w:val="24"/>
          <w:szCs w:val="24"/>
          <w:lang w:val="es-ES"/>
        </w:rPr>
        <w:t>designó a</w:t>
      </w:r>
      <w:r w:rsidR="00A87F82">
        <w:rPr>
          <w:bCs/>
          <w:sz w:val="24"/>
          <w:szCs w:val="24"/>
          <w:lang w:val="es-ES"/>
        </w:rPr>
        <w:t xml:space="preserve"> </w:t>
      </w:r>
      <w:r w:rsidR="00A87F82" w:rsidRPr="007A13E1">
        <w:rPr>
          <w:bCs/>
          <w:sz w:val="24"/>
          <w:szCs w:val="24"/>
          <w:lang w:val="es-ES"/>
        </w:rPr>
        <w:t>Ramón de la Mora Andas</w:t>
      </w:r>
      <w:r w:rsidR="00580713" w:rsidRPr="00580713">
        <w:rPr>
          <w:bCs/>
          <w:sz w:val="24"/>
          <w:szCs w:val="24"/>
          <w:lang w:val="es-ES"/>
        </w:rPr>
        <w:t xml:space="preserve"> a ocupar la regiduría vacante del Ayuntamiento </w:t>
      </w:r>
      <w:r w:rsidR="00C55DC2">
        <w:rPr>
          <w:bCs/>
          <w:sz w:val="24"/>
          <w:szCs w:val="24"/>
          <w:lang w:val="es-ES"/>
        </w:rPr>
        <w:t>por lo que resta del periodo 2024-2027.</w:t>
      </w:r>
      <w:r w:rsidR="00F53400" w:rsidRPr="00A87F82">
        <w:rPr>
          <w:rStyle w:val="Refdenotaalpie"/>
          <w:bCs/>
          <w:sz w:val="24"/>
          <w:szCs w:val="24"/>
          <w:lang w:val="es-ES"/>
        </w:rPr>
        <w:footnoteReference w:id="7"/>
      </w:r>
    </w:p>
    <w:p w14:paraId="52B15E7C" w14:textId="7E97B664" w:rsidR="216544D0" w:rsidRDefault="216544D0" w:rsidP="216544D0">
      <w:pPr>
        <w:pStyle w:val="Sinespaciado"/>
        <w:rPr>
          <w:sz w:val="24"/>
          <w:szCs w:val="24"/>
          <w:lang w:val="es-ES"/>
        </w:rPr>
      </w:pPr>
    </w:p>
    <w:p w14:paraId="0D546939" w14:textId="2D3E17C7" w:rsidR="003F1C4D" w:rsidRDefault="4FBD99B5" w:rsidP="63B35C3A">
      <w:pPr>
        <w:pStyle w:val="Sinespaciado"/>
        <w:rPr>
          <w:sz w:val="24"/>
          <w:szCs w:val="24"/>
          <w:lang w:val="es-ES"/>
        </w:rPr>
      </w:pPr>
      <w:r w:rsidRPr="63B35C3A">
        <w:rPr>
          <w:b/>
          <w:bCs/>
          <w:sz w:val="24"/>
          <w:szCs w:val="24"/>
          <w:lang w:val="es-ES"/>
        </w:rPr>
        <w:t>1.</w:t>
      </w:r>
      <w:r w:rsidR="008A07AD">
        <w:rPr>
          <w:b/>
          <w:bCs/>
          <w:sz w:val="24"/>
          <w:szCs w:val="24"/>
          <w:lang w:val="es-ES"/>
        </w:rPr>
        <w:t>4</w:t>
      </w:r>
      <w:r w:rsidR="00820F81">
        <w:rPr>
          <w:b/>
          <w:bCs/>
          <w:sz w:val="24"/>
          <w:szCs w:val="24"/>
          <w:lang w:val="es-ES"/>
        </w:rPr>
        <w:t>.</w:t>
      </w:r>
      <w:r w:rsidRPr="63B35C3A">
        <w:rPr>
          <w:b/>
          <w:bCs/>
          <w:sz w:val="24"/>
          <w:szCs w:val="24"/>
          <w:lang w:val="es-ES"/>
        </w:rPr>
        <w:t xml:space="preserve"> Juicio de la ciudadanía.</w:t>
      </w:r>
      <w:r w:rsidRPr="63B35C3A">
        <w:rPr>
          <w:sz w:val="24"/>
          <w:szCs w:val="24"/>
          <w:lang w:val="es-ES"/>
        </w:rPr>
        <w:t xml:space="preserve"> </w:t>
      </w:r>
      <w:r w:rsidR="005A6050">
        <w:rPr>
          <w:sz w:val="24"/>
          <w:szCs w:val="24"/>
          <w:lang w:val="es-ES"/>
        </w:rPr>
        <w:t>Inconforme</w:t>
      </w:r>
      <w:r w:rsidR="007F3EF0">
        <w:rPr>
          <w:sz w:val="24"/>
          <w:szCs w:val="24"/>
          <w:lang w:val="es-ES"/>
        </w:rPr>
        <w:t>, e</w:t>
      </w:r>
      <w:r w:rsidRPr="63B35C3A">
        <w:rPr>
          <w:sz w:val="24"/>
          <w:szCs w:val="24"/>
          <w:lang w:val="es-ES"/>
        </w:rPr>
        <w:t>l</w:t>
      </w:r>
      <w:r w:rsidR="007B750B">
        <w:rPr>
          <w:sz w:val="24"/>
          <w:szCs w:val="24"/>
          <w:lang w:val="es-ES"/>
        </w:rPr>
        <w:t xml:space="preserve"> </w:t>
      </w:r>
      <w:r w:rsidR="00C55DC2">
        <w:rPr>
          <w:sz w:val="24"/>
          <w:szCs w:val="24"/>
          <w:lang w:val="es-ES"/>
        </w:rPr>
        <w:t>siete</w:t>
      </w:r>
      <w:r w:rsidR="00526408">
        <w:rPr>
          <w:sz w:val="24"/>
          <w:szCs w:val="24"/>
          <w:lang w:val="es-ES"/>
        </w:rPr>
        <w:t xml:space="preserve"> </w:t>
      </w:r>
      <w:r w:rsidRPr="63B35C3A">
        <w:rPr>
          <w:sz w:val="24"/>
          <w:szCs w:val="24"/>
          <w:lang w:val="es-ES"/>
        </w:rPr>
        <w:t xml:space="preserve">de </w:t>
      </w:r>
      <w:r w:rsidR="00C55DC2">
        <w:rPr>
          <w:sz w:val="24"/>
          <w:szCs w:val="24"/>
          <w:lang w:val="es-ES"/>
        </w:rPr>
        <w:t>mayo</w:t>
      </w:r>
      <w:r w:rsidRPr="63B35C3A">
        <w:rPr>
          <w:sz w:val="24"/>
          <w:szCs w:val="24"/>
          <w:lang w:val="es-ES"/>
        </w:rPr>
        <w:t xml:space="preserve"> la parte actora </w:t>
      </w:r>
      <w:r w:rsidR="002F6653">
        <w:rPr>
          <w:sz w:val="24"/>
          <w:szCs w:val="24"/>
          <w:lang w:val="es-ES"/>
        </w:rPr>
        <w:t>presentó demanda ante este Tribunal</w:t>
      </w:r>
      <w:r w:rsidR="007F3EF0">
        <w:rPr>
          <w:sz w:val="24"/>
          <w:szCs w:val="24"/>
          <w:lang w:val="es-ES"/>
        </w:rPr>
        <w:t>.</w:t>
      </w:r>
      <w:r w:rsidR="00F53400">
        <w:rPr>
          <w:rStyle w:val="Refdenotaalpie"/>
          <w:sz w:val="24"/>
          <w:szCs w:val="24"/>
          <w:lang w:val="es-ES"/>
        </w:rPr>
        <w:footnoteReference w:id="8"/>
      </w:r>
    </w:p>
    <w:p w14:paraId="6CAF6179" w14:textId="77777777" w:rsidR="003F1C4D" w:rsidRDefault="003F1C4D" w:rsidP="002B7ED1">
      <w:pPr>
        <w:pStyle w:val="Sinespaciado"/>
        <w:rPr>
          <w:sz w:val="24"/>
          <w:szCs w:val="24"/>
          <w:lang w:val="es-ES_tradnl"/>
        </w:rPr>
      </w:pPr>
    </w:p>
    <w:p w14:paraId="3B7142E2" w14:textId="7180A894" w:rsidR="003F1C4D" w:rsidRDefault="4FBD99B5" w:rsidP="63B35C3A">
      <w:pPr>
        <w:pStyle w:val="Sinespaciado"/>
        <w:rPr>
          <w:sz w:val="24"/>
          <w:szCs w:val="24"/>
          <w:lang w:val="es-ES"/>
        </w:rPr>
      </w:pPr>
      <w:r w:rsidRPr="63B35C3A">
        <w:rPr>
          <w:b/>
          <w:bCs/>
          <w:sz w:val="24"/>
          <w:szCs w:val="24"/>
          <w:lang w:val="es-ES"/>
        </w:rPr>
        <w:t>1.</w:t>
      </w:r>
      <w:r w:rsidR="008A07AD">
        <w:rPr>
          <w:b/>
          <w:bCs/>
          <w:sz w:val="24"/>
          <w:szCs w:val="24"/>
          <w:lang w:val="es-ES"/>
        </w:rPr>
        <w:t>5</w:t>
      </w:r>
      <w:r w:rsidR="00820F81">
        <w:rPr>
          <w:b/>
          <w:bCs/>
          <w:sz w:val="24"/>
          <w:szCs w:val="24"/>
          <w:lang w:val="es-ES"/>
        </w:rPr>
        <w:t>.</w:t>
      </w:r>
      <w:r w:rsidRPr="63B35C3A">
        <w:rPr>
          <w:b/>
          <w:bCs/>
          <w:sz w:val="24"/>
          <w:szCs w:val="24"/>
          <w:lang w:val="es-ES"/>
        </w:rPr>
        <w:t xml:space="preserve"> Registro y turno a ponencia. </w:t>
      </w:r>
      <w:r w:rsidR="00BF17C8">
        <w:rPr>
          <w:sz w:val="24"/>
          <w:szCs w:val="24"/>
          <w:lang w:val="es-ES"/>
        </w:rPr>
        <w:t>E</w:t>
      </w:r>
      <w:r w:rsidR="00C55DC2">
        <w:rPr>
          <w:sz w:val="24"/>
          <w:szCs w:val="24"/>
          <w:lang w:val="es-ES"/>
        </w:rPr>
        <w:t>l</w:t>
      </w:r>
      <w:r w:rsidR="00FD26FC">
        <w:rPr>
          <w:sz w:val="24"/>
          <w:szCs w:val="24"/>
          <w:lang w:val="es-ES"/>
        </w:rPr>
        <w:t xml:space="preserve"> </w:t>
      </w:r>
      <w:r w:rsidR="00C55DC2">
        <w:rPr>
          <w:sz w:val="24"/>
          <w:szCs w:val="24"/>
          <w:lang w:val="es-ES"/>
        </w:rPr>
        <w:t>ocho siguiente</w:t>
      </w:r>
      <w:r w:rsidRPr="63B35C3A">
        <w:rPr>
          <w:sz w:val="24"/>
          <w:szCs w:val="24"/>
          <w:lang w:val="es-ES"/>
        </w:rPr>
        <w:t xml:space="preserve">, la </w:t>
      </w:r>
      <w:r w:rsidR="00580713">
        <w:rPr>
          <w:sz w:val="24"/>
          <w:szCs w:val="24"/>
          <w:lang w:val="es-ES"/>
        </w:rPr>
        <w:t>m</w:t>
      </w:r>
      <w:r w:rsidRPr="63B35C3A">
        <w:rPr>
          <w:sz w:val="24"/>
          <w:szCs w:val="24"/>
          <w:lang w:val="es-ES"/>
        </w:rPr>
        <w:t xml:space="preserve">agistrada </w:t>
      </w:r>
      <w:r w:rsidR="00580713">
        <w:rPr>
          <w:sz w:val="24"/>
          <w:szCs w:val="24"/>
          <w:lang w:val="es-ES"/>
        </w:rPr>
        <w:t>p</w:t>
      </w:r>
      <w:r w:rsidRPr="63B35C3A">
        <w:rPr>
          <w:sz w:val="24"/>
          <w:szCs w:val="24"/>
          <w:lang w:val="es-ES"/>
        </w:rPr>
        <w:t>residenta de este Tribunal</w:t>
      </w:r>
      <w:r w:rsidRPr="63B35C3A">
        <w:rPr>
          <w:i/>
          <w:iCs/>
          <w:sz w:val="24"/>
          <w:szCs w:val="24"/>
          <w:lang w:val="es-ES"/>
        </w:rPr>
        <w:t xml:space="preserve"> </w:t>
      </w:r>
      <w:r w:rsidR="00580713">
        <w:rPr>
          <w:sz w:val="24"/>
          <w:szCs w:val="24"/>
          <w:lang w:val="es-ES"/>
        </w:rPr>
        <w:t>registró</w:t>
      </w:r>
      <w:r w:rsidRPr="63B35C3A">
        <w:rPr>
          <w:sz w:val="24"/>
          <w:szCs w:val="24"/>
          <w:lang w:val="es-ES"/>
        </w:rPr>
        <w:t xml:space="preserve"> el </w:t>
      </w:r>
      <w:r w:rsidR="73585573" w:rsidRPr="63B35C3A">
        <w:rPr>
          <w:sz w:val="24"/>
          <w:szCs w:val="24"/>
          <w:lang w:val="es-ES"/>
        </w:rPr>
        <w:t xml:space="preserve">expediente </w:t>
      </w:r>
      <w:r w:rsidRPr="63B35C3A">
        <w:rPr>
          <w:sz w:val="24"/>
          <w:szCs w:val="24"/>
          <w:lang w:val="es-ES"/>
        </w:rPr>
        <w:t xml:space="preserve">con la clave </w:t>
      </w:r>
      <w:r w:rsidR="006E1E39">
        <w:rPr>
          <w:sz w:val="24"/>
          <w:szCs w:val="24"/>
          <w:lang w:val="es-ES"/>
        </w:rPr>
        <w:br/>
      </w:r>
      <w:r w:rsidRPr="63B35C3A">
        <w:rPr>
          <w:sz w:val="24"/>
          <w:szCs w:val="24"/>
          <w:lang w:val="es-ES"/>
        </w:rPr>
        <w:t>TEEM-JDC-</w:t>
      </w:r>
      <w:r w:rsidR="00C55DC2">
        <w:rPr>
          <w:sz w:val="24"/>
          <w:szCs w:val="24"/>
          <w:lang w:val="es-ES"/>
        </w:rPr>
        <w:t>038</w:t>
      </w:r>
      <w:r w:rsidRPr="63B35C3A">
        <w:rPr>
          <w:sz w:val="24"/>
          <w:szCs w:val="24"/>
          <w:lang w:val="es-ES"/>
        </w:rPr>
        <w:t>/202</w:t>
      </w:r>
      <w:r w:rsidR="00C55DC2">
        <w:rPr>
          <w:sz w:val="24"/>
          <w:szCs w:val="24"/>
          <w:lang w:val="es-ES"/>
        </w:rPr>
        <w:t>6</w:t>
      </w:r>
      <w:r w:rsidRPr="63B35C3A">
        <w:rPr>
          <w:sz w:val="24"/>
          <w:szCs w:val="24"/>
          <w:lang w:val="es-ES"/>
        </w:rPr>
        <w:t xml:space="preserve"> y</w:t>
      </w:r>
      <w:r w:rsidR="00580713">
        <w:rPr>
          <w:sz w:val="24"/>
          <w:szCs w:val="24"/>
          <w:lang w:val="es-ES"/>
        </w:rPr>
        <w:t xml:space="preserve"> lo</w:t>
      </w:r>
      <w:r w:rsidRPr="63B35C3A">
        <w:rPr>
          <w:sz w:val="24"/>
          <w:szCs w:val="24"/>
          <w:lang w:val="es-ES"/>
        </w:rPr>
        <w:t xml:space="preserve"> turn</w:t>
      </w:r>
      <w:r w:rsidR="00580713">
        <w:rPr>
          <w:sz w:val="24"/>
          <w:szCs w:val="24"/>
          <w:lang w:val="es-ES"/>
        </w:rPr>
        <w:t>ó</w:t>
      </w:r>
      <w:r w:rsidRPr="63B35C3A">
        <w:rPr>
          <w:sz w:val="24"/>
          <w:szCs w:val="24"/>
          <w:lang w:val="es-ES"/>
        </w:rPr>
        <w:t xml:space="preserve"> a la ponencia a su cargo, para efectos</w:t>
      </w:r>
      <w:r w:rsidR="03560559" w:rsidRPr="63B35C3A">
        <w:rPr>
          <w:sz w:val="24"/>
          <w:szCs w:val="24"/>
          <w:lang w:val="es-ES"/>
        </w:rPr>
        <w:t xml:space="preserve"> de su sustanciación</w:t>
      </w:r>
      <w:r w:rsidRPr="63B35C3A">
        <w:rPr>
          <w:sz w:val="24"/>
          <w:szCs w:val="24"/>
          <w:lang w:val="es-ES"/>
        </w:rPr>
        <w:t>.</w:t>
      </w:r>
      <w:r w:rsidR="00824ABE">
        <w:rPr>
          <w:rStyle w:val="Refdenotaalpie"/>
          <w:sz w:val="24"/>
          <w:szCs w:val="24"/>
          <w:lang w:val="es-ES"/>
        </w:rPr>
        <w:footnoteReference w:id="9"/>
      </w:r>
    </w:p>
    <w:p w14:paraId="35FC94BF" w14:textId="77777777" w:rsidR="003F1C4D" w:rsidRPr="00DD423F" w:rsidRDefault="003F1C4D" w:rsidP="002B7ED1">
      <w:pPr>
        <w:pStyle w:val="Sinespaciado"/>
        <w:rPr>
          <w:sz w:val="24"/>
          <w:szCs w:val="24"/>
          <w:lang w:val="es-ES_tradnl"/>
        </w:rPr>
      </w:pPr>
    </w:p>
    <w:p w14:paraId="79D20947" w14:textId="6F679312" w:rsidR="00BC0ADB" w:rsidRPr="00DD423F" w:rsidRDefault="01F89A16" w:rsidP="18B58072">
      <w:pPr>
        <w:pStyle w:val="Sinespaciado"/>
        <w:rPr>
          <w:sz w:val="24"/>
          <w:szCs w:val="24"/>
          <w:lang w:val="es-ES"/>
        </w:rPr>
      </w:pPr>
      <w:r w:rsidRPr="00DD423F">
        <w:rPr>
          <w:b/>
          <w:bCs/>
          <w:sz w:val="24"/>
          <w:szCs w:val="24"/>
          <w:lang w:val="es-ES"/>
        </w:rPr>
        <w:t>1.</w:t>
      </w:r>
      <w:r w:rsidR="008A07AD">
        <w:rPr>
          <w:b/>
          <w:bCs/>
          <w:sz w:val="24"/>
          <w:szCs w:val="24"/>
          <w:lang w:val="es-ES"/>
        </w:rPr>
        <w:t>6</w:t>
      </w:r>
      <w:r w:rsidR="00820F81">
        <w:rPr>
          <w:b/>
          <w:bCs/>
          <w:sz w:val="24"/>
          <w:szCs w:val="24"/>
          <w:lang w:val="es-ES"/>
        </w:rPr>
        <w:t>.</w:t>
      </w:r>
      <w:r w:rsidR="3499CD7F" w:rsidRPr="00DD423F">
        <w:rPr>
          <w:b/>
          <w:bCs/>
          <w:sz w:val="24"/>
          <w:szCs w:val="24"/>
          <w:lang w:val="es-ES"/>
        </w:rPr>
        <w:t xml:space="preserve"> </w:t>
      </w:r>
      <w:r w:rsidR="00580713">
        <w:rPr>
          <w:b/>
          <w:bCs/>
          <w:sz w:val="24"/>
          <w:szCs w:val="24"/>
          <w:lang w:val="es-ES"/>
        </w:rPr>
        <w:t>Sustanciación</w:t>
      </w:r>
      <w:r w:rsidR="3499CD7F" w:rsidRPr="00DD423F">
        <w:rPr>
          <w:b/>
          <w:bCs/>
          <w:sz w:val="24"/>
          <w:szCs w:val="24"/>
          <w:lang w:val="es-ES"/>
        </w:rPr>
        <w:t xml:space="preserve">. </w:t>
      </w:r>
      <w:r w:rsidR="00324489">
        <w:rPr>
          <w:sz w:val="24"/>
          <w:szCs w:val="24"/>
          <w:lang w:val="es-ES"/>
        </w:rPr>
        <w:t xml:space="preserve">El </w:t>
      </w:r>
      <w:r w:rsidR="006867C1">
        <w:rPr>
          <w:sz w:val="24"/>
          <w:szCs w:val="24"/>
          <w:lang w:val="es-ES"/>
        </w:rPr>
        <w:t>once siguiente</w:t>
      </w:r>
      <w:r w:rsidR="3499CD7F" w:rsidRPr="00DD423F">
        <w:rPr>
          <w:sz w:val="24"/>
          <w:szCs w:val="24"/>
          <w:lang w:val="es-ES"/>
        </w:rPr>
        <w:t xml:space="preserve">, se </w:t>
      </w:r>
      <w:r w:rsidR="7B334D97">
        <w:rPr>
          <w:sz w:val="24"/>
          <w:szCs w:val="24"/>
          <w:lang w:val="es-ES"/>
        </w:rPr>
        <w:t>radicó</w:t>
      </w:r>
      <w:r w:rsidR="500FAF81" w:rsidRPr="00DD423F">
        <w:rPr>
          <w:sz w:val="24"/>
          <w:szCs w:val="24"/>
          <w:lang w:val="es-ES"/>
        </w:rPr>
        <w:t xml:space="preserve"> </w:t>
      </w:r>
      <w:r w:rsidR="7B334D97" w:rsidRPr="63B35C3A">
        <w:rPr>
          <w:sz w:val="24"/>
          <w:szCs w:val="24"/>
          <w:lang w:val="es-ES"/>
        </w:rPr>
        <w:t xml:space="preserve">el </w:t>
      </w:r>
      <w:r w:rsidR="003F7E6D">
        <w:rPr>
          <w:sz w:val="24"/>
          <w:szCs w:val="24"/>
          <w:lang w:val="es-ES"/>
        </w:rPr>
        <w:t xml:space="preserve">presente </w:t>
      </w:r>
      <w:r w:rsidR="00834E4A">
        <w:rPr>
          <w:sz w:val="24"/>
          <w:szCs w:val="24"/>
          <w:lang w:val="es-ES"/>
        </w:rPr>
        <w:t>juicio</w:t>
      </w:r>
      <w:r w:rsidR="00C55DC2">
        <w:rPr>
          <w:sz w:val="24"/>
          <w:szCs w:val="24"/>
          <w:lang w:val="es-ES"/>
        </w:rPr>
        <w:t xml:space="preserve">, </w:t>
      </w:r>
      <w:r w:rsidR="00324489">
        <w:rPr>
          <w:sz w:val="24"/>
          <w:szCs w:val="24"/>
          <w:lang w:val="es-ES"/>
        </w:rPr>
        <w:t xml:space="preserve">se </w:t>
      </w:r>
      <w:r w:rsidR="7B334D97">
        <w:rPr>
          <w:sz w:val="24"/>
          <w:szCs w:val="24"/>
          <w:lang w:val="es-ES"/>
        </w:rPr>
        <w:t>requirió</w:t>
      </w:r>
      <w:r w:rsidR="3499CD7F" w:rsidRPr="00DD423F">
        <w:rPr>
          <w:sz w:val="24"/>
          <w:szCs w:val="24"/>
          <w:lang w:val="es-ES"/>
        </w:rPr>
        <w:t xml:space="preserve"> </w:t>
      </w:r>
      <w:r w:rsidR="27538BFA">
        <w:rPr>
          <w:sz w:val="24"/>
          <w:szCs w:val="24"/>
          <w:lang w:val="es-ES"/>
        </w:rPr>
        <w:t xml:space="preserve">a la autoridad responsable </w:t>
      </w:r>
      <w:r w:rsidR="3499CD7F" w:rsidRPr="00DD423F">
        <w:rPr>
          <w:sz w:val="24"/>
          <w:szCs w:val="24"/>
          <w:lang w:val="es-ES"/>
        </w:rPr>
        <w:t>el trámite de ley</w:t>
      </w:r>
      <w:r w:rsidR="27538BFA">
        <w:rPr>
          <w:sz w:val="24"/>
          <w:szCs w:val="24"/>
          <w:lang w:val="es-ES"/>
        </w:rPr>
        <w:t xml:space="preserve"> correspondiente</w:t>
      </w:r>
      <w:r w:rsidR="00C55DC2">
        <w:rPr>
          <w:sz w:val="24"/>
          <w:szCs w:val="24"/>
          <w:lang w:val="es-ES"/>
        </w:rPr>
        <w:t xml:space="preserve"> y se </w:t>
      </w:r>
      <w:r w:rsidR="00C6523E">
        <w:rPr>
          <w:sz w:val="24"/>
          <w:szCs w:val="24"/>
          <w:lang w:val="es-ES"/>
        </w:rPr>
        <w:t xml:space="preserve">le solicitó </w:t>
      </w:r>
      <w:r w:rsidR="00C55DC2">
        <w:rPr>
          <w:sz w:val="24"/>
          <w:szCs w:val="24"/>
          <w:lang w:val="es-ES"/>
        </w:rPr>
        <w:t>divers</w:t>
      </w:r>
      <w:r w:rsidR="006867C1">
        <w:rPr>
          <w:sz w:val="24"/>
          <w:szCs w:val="24"/>
          <w:lang w:val="es-ES"/>
        </w:rPr>
        <w:t>a</w:t>
      </w:r>
      <w:r w:rsidR="00C55DC2">
        <w:rPr>
          <w:sz w:val="24"/>
          <w:szCs w:val="24"/>
          <w:lang w:val="es-ES"/>
        </w:rPr>
        <w:t xml:space="preserve"> </w:t>
      </w:r>
      <w:r w:rsidR="006867C1">
        <w:rPr>
          <w:sz w:val="24"/>
          <w:szCs w:val="24"/>
          <w:lang w:val="es-ES"/>
        </w:rPr>
        <w:t xml:space="preserve">documentación </w:t>
      </w:r>
      <w:r w:rsidR="00C55DC2">
        <w:rPr>
          <w:sz w:val="24"/>
          <w:szCs w:val="24"/>
          <w:lang w:val="es-ES"/>
        </w:rPr>
        <w:t>al Instituto Electoral de Michoacán</w:t>
      </w:r>
      <w:r w:rsidR="006867C1">
        <w:rPr>
          <w:rStyle w:val="Refdenotaalpie"/>
          <w:sz w:val="24"/>
          <w:szCs w:val="24"/>
          <w:lang w:val="es-ES"/>
        </w:rPr>
        <w:footnoteReference w:id="10"/>
      </w:r>
      <w:r w:rsidR="00C55DC2">
        <w:rPr>
          <w:sz w:val="24"/>
          <w:szCs w:val="24"/>
          <w:lang w:val="es-ES"/>
        </w:rPr>
        <w:t xml:space="preserve"> para la debida integración del expediente</w:t>
      </w:r>
      <w:r w:rsidR="027C21D7" w:rsidRPr="00DD423F">
        <w:rPr>
          <w:sz w:val="24"/>
          <w:szCs w:val="24"/>
          <w:lang w:val="es-ES"/>
        </w:rPr>
        <w:t>.</w:t>
      </w:r>
      <w:r w:rsidR="00C55DC2">
        <w:rPr>
          <w:rStyle w:val="Refdenotaalpie"/>
          <w:sz w:val="24"/>
          <w:szCs w:val="24"/>
          <w:lang w:val="es-ES"/>
        </w:rPr>
        <w:footnoteReference w:id="11"/>
      </w:r>
      <w:r w:rsidR="7B334D97">
        <w:rPr>
          <w:sz w:val="24"/>
          <w:szCs w:val="24"/>
          <w:lang w:val="es-ES"/>
        </w:rPr>
        <w:t xml:space="preserve"> </w:t>
      </w:r>
    </w:p>
    <w:p w14:paraId="40F95F51" w14:textId="77777777" w:rsidR="00B97368" w:rsidRPr="003F1C4D" w:rsidRDefault="00B97368" w:rsidP="002B7ED1">
      <w:pPr>
        <w:pStyle w:val="Sinespaciado"/>
        <w:rPr>
          <w:bCs/>
          <w:sz w:val="24"/>
          <w:szCs w:val="24"/>
          <w:lang w:val="es-ES"/>
        </w:rPr>
      </w:pPr>
    </w:p>
    <w:p w14:paraId="7EA54B35" w14:textId="4A8A5085" w:rsidR="00B97368" w:rsidRDefault="01F89A16" w:rsidP="63B35C3A">
      <w:pPr>
        <w:pStyle w:val="Sinespaciado"/>
        <w:rPr>
          <w:sz w:val="24"/>
          <w:szCs w:val="24"/>
          <w:lang w:val="es-ES"/>
        </w:rPr>
      </w:pPr>
      <w:r w:rsidRPr="004112CE">
        <w:rPr>
          <w:b/>
          <w:bCs/>
          <w:sz w:val="24"/>
          <w:szCs w:val="24"/>
          <w:lang w:val="es-ES"/>
        </w:rPr>
        <w:t>1.</w:t>
      </w:r>
      <w:r w:rsidR="008A07AD">
        <w:rPr>
          <w:b/>
          <w:bCs/>
          <w:sz w:val="24"/>
          <w:szCs w:val="24"/>
          <w:lang w:val="es-ES"/>
        </w:rPr>
        <w:t>7</w:t>
      </w:r>
      <w:r w:rsidR="006E1E39" w:rsidRPr="004112CE">
        <w:rPr>
          <w:b/>
          <w:bCs/>
          <w:sz w:val="24"/>
          <w:szCs w:val="24"/>
          <w:lang w:val="es-ES"/>
        </w:rPr>
        <w:t>.</w:t>
      </w:r>
      <w:r w:rsidR="006E1E39">
        <w:rPr>
          <w:b/>
          <w:bCs/>
          <w:sz w:val="24"/>
          <w:szCs w:val="24"/>
          <w:lang w:val="es-ES"/>
        </w:rPr>
        <w:t xml:space="preserve"> Trámite</w:t>
      </w:r>
      <w:r w:rsidR="00047F9F" w:rsidRPr="004112CE">
        <w:rPr>
          <w:b/>
          <w:bCs/>
          <w:sz w:val="24"/>
          <w:szCs w:val="24"/>
          <w:lang w:val="es-ES"/>
        </w:rPr>
        <w:t xml:space="preserve"> de ley</w:t>
      </w:r>
      <w:r w:rsidR="006867C1">
        <w:rPr>
          <w:b/>
          <w:bCs/>
          <w:sz w:val="24"/>
          <w:szCs w:val="24"/>
          <w:lang w:val="es-ES"/>
        </w:rPr>
        <w:t xml:space="preserve"> y requerimiento</w:t>
      </w:r>
      <w:r w:rsidR="00834E4A" w:rsidRPr="004112CE">
        <w:rPr>
          <w:b/>
          <w:bCs/>
          <w:sz w:val="24"/>
          <w:szCs w:val="24"/>
          <w:lang w:val="es-ES"/>
        </w:rPr>
        <w:t>.</w:t>
      </w:r>
      <w:r w:rsidR="00D20195" w:rsidRPr="004112CE">
        <w:rPr>
          <w:sz w:val="24"/>
          <w:szCs w:val="24"/>
          <w:lang w:val="es-ES"/>
        </w:rPr>
        <w:t xml:space="preserve"> </w:t>
      </w:r>
      <w:r w:rsidR="006867C1">
        <w:rPr>
          <w:sz w:val="24"/>
          <w:szCs w:val="24"/>
          <w:lang w:val="es-ES"/>
        </w:rPr>
        <w:t>El</w:t>
      </w:r>
      <w:r w:rsidR="00C55DC2">
        <w:rPr>
          <w:sz w:val="24"/>
          <w:szCs w:val="24"/>
          <w:lang w:val="es-ES"/>
        </w:rPr>
        <w:t xml:space="preserve"> veinte de mayo, se tuvo por recibido el trámite de ley </w:t>
      </w:r>
      <w:r w:rsidR="006867C1">
        <w:rPr>
          <w:sz w:val="24"/>
          <w:szCs w:val="24"/>
          <w:lang w:val="es-ES"/>
        </w:rPr>
        <w:t>del presente medio de impugnación</w:t>
      </w:r>
      <w:r w:rsidR="00C55DC2">
        <w:rPr>
          <w:sz w:val="24"/>
          <w:szCs w:val="24"/>
          <w:lang w:val="es-ES"/>
        </w:rPr>
        <w:t xml:space="preserve"> y</w:t>
      </w:r>
      <w:r w:rsidR="006867C1">
        <w:rPr>
          <w:sz w:val="24"/>
          <w:szCs w:val="24"/>
          <w:lang w:val="es-ES"/>
        </w:rPr>
        <w:t xml:space="preserve">, al advertir que se necesitaba documentación adicional para integrar debidamente el </w:t>
      </w:r>
      <w:r w:rsidR="006867C1" w:rsidRPr="003D4BF1">
        <w:rPr>
          <w:sz w:val="24"/>
          <w:szCs w:val="24"/>
          <w:lang w:val="es-ES"/>
        </w:rPr>
        <w:t>presente asunto</w:t>
      </w:r>
      <w:r w:rsidR="00C55DC2" w:rsidRPr="003D4BF1">
        <w:rPr>
          <w:sz w:val="24"/>
          <w:szCs w:val="24"/>
          <w:lang w:val="es-ES"/>
        </w:rPr>
        <w:t xml:space="preserve"> se requirió información </w:t>
      </w:r>
      <w:r w:rsidR="006867C1" w:rsidRPr="003D4BF1">
        <w:rPr>
          <w:sz w:val="24"/>
          <w:szCs w:val="24"/>
          <w:lang w:val="es-ES"/>
        </w:rPr>
        <w:t>adicional al Congreso</w:t>
      </w:r>
      <w:r w:rsidR="00824ABE" w:rsidRPr="003D4BF1">
        <w:rPr>
          <w:rStyle w:val="Refdenotaalpie"/>
          <w:sz w:val="24"/>
          <w:szCs w:val="24"/>
          <w:lang w:val="es-ES"/>
        </w:rPr>
        <w:footnoteReference w:id="12"/>
      </w:r>
      <w:r w:rsidR="008A07AD" w:rsidRPr="003D4BF1">
        <w:rPr>
          <w:sz w:val="24"/>
          <w:szCs w:val="24"/>
          <w:lang w:val="es-ES"/>
        </w:rPr>
        <w:t xml:space="preserve"> y al Ayuntamiento.</w:t>
      </w:r>
      <w:r w:rsidR="008A07AD" w:rsidRPr="003D4BF1">
        <w:rPr>
          <w:rStyle w:val="Refdenotaalpie"/>
          <w:sz w:val="24"/>
          <w:szCs w:val="24"/>
          <w:lang w:val="es-ES"/>
        </w:rPr>
        <w:footnoteReference w:id="13"/>
      </w:r>
    </w:p>
    <w:p w14:paraId="75088B87" w14:textId="77777777" w:rsidR="00A113A5" w:rsidRDefault="00A113A5" w:rsidP="63B35C3A">
      <w:pPr>
        <w:pStyle w:val="Sinespaciado"/>
        <w:rPr>
          <w:sz w:val="24"/>
          <w:szCs w:val="24"/>
          <w:lang w:val="es-ES"/>
        </w:rPr>
      </w:pPr>
    </w:p>
    <w:p w14:paraId="0590AFD6" w14:textId="293A1259" w:rsidR="0062232A" w:rsidRDefault="00A113A5" w:rsidP="006422AA">
      <w:pPr>
        <w:pStyle w:val="Sinespaciado"/>
        <w:rPr>
          <w:sz w:val="24"/>
          <w:szCs w:val="24"/>
          <w:lang w:val="es-ES"/>
        </w:rPr>
      </w:pPr>
      <w:r w:rsidRPr="00A113A5">
        <w:rPr>
          <w:b/>
          <w:bCs/>
          <w:sz w:val="24"/>
          <w:szCs w:val="24"/>
          <w:lang w:val="es-ES"/>
        </w:rPr>
        <w:t>1.</w:t>
      </w:r>
      <w:r w:rsidR="008A07AD">
        <w:rPr>
          <w:b/>
          <w:bCs/>
          <w:sz w:val="24"/>
          <w:szCs w:val="24"/>
          <w:lang w:val="es-ES"/>
        </w:rPr>
        <w:t>8</w:t>
      </w:r>
      <w:r w:rsidRPr="00A113A5">
        <w:rPr>
          <w:b/>
          <w:bCs/>
          <w:sz w:val="24"/>
          <w:szCs w:val="24"/>
          <w:lang w:val="es-ES"/>
        </w:rPr>
        <w:t>. Admisión</w:t>
      </w:r>
      <w:r w:rsidR="00606EF7">
        <w:rPr>
          <w:b/>
          <w:bCs/>
          <w:sz w:val="24"/>
          <w:szCs w:val="24"/>
          <w:lang w:val="es-ES"/>
        </w:rPr>
        <w:t xml:space="preserve"> </w:t>
      </w:r>
      <w:r w:rsidR="00027850">
        <w:rPr>
          <w:b/>
          <w:bCs/>
          <w:sz w:val="24"/>
          <w:szCs w:val="24"/>
          <w:lang w:val="es-ES"/>
        </w:rPr>
        <w:t>y</w:t>
      </w:r>
      <w:r w:rsidR="00834E4A">
        <w:rPr>
          <w:b/>
          <w:bCs/>
          <w:sz w:val="24"/>
          <w:szCs w:val="24"/>
          <w:lang w:val="es-ES_tradnl"/>
        </w:rPr>
        <w:t xml:space="preserve"> </w:t>
      </w:r>
      <w:r w:rsidR="00027850">
        <w:rPr>
          <w:b/>
          <w:bCs/>
          <w:sz w:val="24"/>
          <w:szCs w:val="24"/>
          <w:lang w:val="es-ES"/>
        </w:rPr>
        <w:t>c</w:t>
      </w:r>
      <w:r w:rsidR="00606EF7">
        <w:rPr>
          <w:b/>
          <w:bCs/>
          <w:sz w:val="24"/>
          <w:szCs w:val="24"/>
          <w:lang w:val="es-ES"/>
        </w:rPr>
        <w:t>i</w:t>
      </w:r>
      <w:r w:rsidR="00D06A6F" w:rsidRPr="00834E4A">
        <w:rPr>
          <w:b/>
          <w:bCs/>
          <w:sz w:val="24"/>
          <w:szCs w:val="24"/>
          <w:lang w:val="es-ES"/>
        </w:rPr>
        <w:t>erre de instrucción.</w:t>
      </w:r>
      <w:r w:rsidR="00027850" w:rsidRPr="006E1E39">
        <w:rPr>
          <w:sz w:val="24"/>
          <w:szCs w:val="24"/>
          <w:lang w:val="es-ES"/>
        </w:rPr>
        <w:t xml:space="preserve"> </w:t>
      </w:r>
      <w:r w:rsidR="00D06A6F" w:rsidRPr="00834E4A">
        <w:rPr>
          <w:sz w:val="24"/>
          <w:szCs w:val="24"/>
          <w:lang w:val="es-ES"/>
        </w:rPr>
        <w:t xml:space="preserve">En su oportunidad, se </w:t>
      </w:r>
      <w:r w:rsidR="00027850">
        <w:rPr>
          <w:sz w:val="24"/>
          <w:szCs w:val="24"/>
          <w:lang w:val="es-ES"/>
        </w:rPr>
        <w:t>admitió el asu</w:t>
      </w:r>
      <w:r w:rsidR="00606EF7">
        <w:rPr>
          <w:sz w:val="24"/>
          <w:szCs w:val="24"/>
          <w:lang w:val="es-ES"/>
        </w:rPr>
        <w:t>n</w:t>
      </w:r>
      <w:r w:rsidR="00027850">
        <w:rPr>
          <w:sz w:val="24"/>
          <w:szCs w:val="24"/>
          <w:lang w:val="es-ES"/>
        </w:rPr>
        <w:t xml:space="preserve">to y se </w:t>
      </w:r>
      <w:r w:rsidR="00D06A6F" w:rsidRPr="00834E4A">
        <w:rPr>
          <w:sz w:val="24"/>
          <w:szCs w:val="24"/>
          <w:lang w:val="es-ES"/>
        </w:rPr>
        <w:t>declaró cerrada la instrucción.</w:t>
      </w:r>
    </w:p>
    <w:p w14:paraId="63F5839C" w14:textId="77777777" w:rsidR="00027850" w:rsidRDefault="00027850" w:rsidP="006422AA">
      <w:pPr>
        <w:pStyle w:val="Sinespaciado"/>
        <w:rPr>
          <w:sz w:val="24"/>
          <w:szCs w:val="24"/>
          <w:lang w:val="es-ES"/>
        </w:rPr>
      </w:pPr>
    </w:p>
    <w:p w14:paraId="5F2E3645" w14:textId="77777777" w:rsidR="00C6523E" w:rsidRDefault="00C6523E" w:rsidP="006422AA">
      <w:pPr>
        <w:pStyle w:val="Sinespaciado"/>
        <w:rPr>
          <w:sz w:val="24"/>
          <w:szCs w:val="24"/>
          <w:lang w:val="es-ES"/>
        </w:rPr>
      </w:pPr>
    </w:p>
    <w:p w14:paraId="40BB248A" w14:textId="7C7B5C8B" w:rsidR="00027850" w:rsidRPr="00027850" w:rsidRDefault="00027850" w:rsidP="006422AA">
      <w:pPr>
        <w:pStyle w:val="Sinespaciado"/>
        <w:rPr>
          <w:b/>
          <w:bCs/>
          <w:sz w:val="24"/>
          <w:szCs w:val="24"/>
          <w:lang w:val="es-ES"/>
        </w:rPr>
      </w:pPr>
      <w:r w:rsidRPr="006E1E39">
        <w:rPr>
          <w:b/>
          <w:bCs/>
          <w:sz w:val="24"/>
          <w:szCs w:val="24"/>
          <w:lang w:val="es-ES"/>
        </w:rPr>
        <w:lastRenderedPageBreak/>
        <w:t>2. Competencia</w:t>
      </w:r>
    </w:p>
    <w:p w14:paraId="450D6E7A" w14:textId="3B0896CA" w:rsidR="00E95B91" w:rsidRDefault="00D741BF" w:rsidP="00E95B91">
      <w:pPr>
        <w:pStyle w:val="Sinespaciado"/>
        <w:rPr>
          <w:bCs/>
          <w:sz w:val="24"/>
          <w:szCs w:val="24"/>
          <w:lang w:val="es-ES_tradnl"/>
        </w:rPr>
      </w:pPr>
      <w:r>
        <w:rPr>
          <w:bCs/>
          <w:sz w:val="24"/>
          <w:szCs w:val="24"/>
          <w:lang w:val="es-ES_tradnl"/>
        </w:rPr>
        <w:t>Este Tribunal</w:t>
      </w:r>
      <w:r w:rsidRPr="00D741BF">
        <w:rPr>
          <w:bCs/>
          <w:sz w:val="24"/>
          <w:szCs w:val="24"/>
          <w:lang w:val="es-ES_tradnl"/>
        </w:rPr>
        <w:t xml:space="preserve"> </w:t>
      </w:r>
      <w:r w:rsidRPr="006E1E39">
        <w:rPr>
          <w:bCs/>
          <w:sz w:val="24"/>
          <w:szCs w:val="24"/>
          <w:lang w:val="es-ES_tradnl"/>
        </w:rPr>
        <w:t xml:space="preserve">es competente para conocer y resolver el presente juicio, debido a que fue promovido por una persona ciudadana que comparece </w:t>
      </w:r>
      <w:r>
        <w:rPr>
          <w:bCs/>
          <w:sz w:val="24"/>
          <w:szCs w:val="24"/>
          <w:lang w:val="es-ES_tradnl"/>
        </w:rPr>
        <w:t xml:space="preserve">en su calidad de titular de </w:t>
      </w:r>
      <w:r w:rsidR="00A87F82">
        <w:rPr>
          <w:bCs/>
          <w:sz w:val="24"/>
          <w:szCs w:val="24"/>
          <w:lang w:val="es-ES_tradnl"/>
        </w:rPr>
        <w:t xml:space="preserve">la </w:t>
      </w:r>
      <w:r>
        <w:rPr>
          <w:bCs/>
          <w:sz w:val="24"/>
          <w:szCs w:val="24"/>
          <w:lang w:val="es-ES_tradnl"/>
        </w:rPr>
        <w:t xml:space="preserve">cuarta </w:t>
      </w:r>
      <w:r w:rsidR="00E95B91">
        <w:rPr>
          <w:bCs/>
          <w:sz w:val="24"/>
          <w:szCs w:val="24"/>
          <w:lang w:val="es-ES_tradnl"/>
        </w:rPr>
        <w:t xml:space="preserve">fórmula </w:t>
      </w:r>
      <w:r w:rsidR="00382F5A">
        <w:rPr>
          <w:bCs/>
          <w:sz w:val="24"/>
          <w:szCs w:val="24"/>
          <w:lang w:val="es-ES_tradnl"/>
        </w:rPr>
        <w:t xml:space="preserve">por representación proporcional </w:t>
      </w:r>
      <w:r w:rsidR="00E95B91">
        <w:rPr>
          <w:bCs/>
          <w:sz w:val="24"/>
          <w:szCs w:val="24"/>
          <w:lang w:val="es-ES_tradnl"/>
        </w:rPr>
        <w:t>postulada por el PES y aprobada en su oportunidad por el IEM</w:t>
      </w:r>
      <w:r w:rsidR="00A87F82">
        <w:rPr>
          <w:bCs/>
          <w:sz w:val="24"/>
          <w:szCs w:val="24"/>
          <w:lang w:val="es-ES_tradnl"/>
        </w:rPr>
        <w:t xml:space="preserve"> para la elección en el Ayuntamiento</w:t>
      </w:r>
      <w:r w:rsidRPr="00D741BF">
        <w:rPr>
          <w:b/>
          <w:sz w:val="24"/>
          <w:szCs w:val="24"/>
          <w:lang w:val="es-ES_tradnl"/>
        </w:rPr>
        <w:t xml:space="preserve">, </w:t>
      </w:r>
      <w:r w:rsidRPr="006E1E39">
        <w:rPr>
          <w:bCs/>
          <w:sz w:val="24"/>
          <w:szCs w:val="24"/>
          <w:lang w:val="es-ES_tradnl"/>
        </w:rPr>
        <w:t xml:space="preserve">contra </w:t>
      </w:r>
      <w:r w:rsidR="00E95B91" w:rsidRPr="006E1E39">
        <w:rPr>
          <w:bCs/>
          <w:sz w:val="24"/>
          <w:szCs w:val="24"/>
          <w:lang w:val="es-ES_tradnl"/>
        </w:rPr>
        <w:t>el d</w:t>
      </w:r>
      <w:r w:rsidRPr="006E1E39">
        <w:rPr>
          <w:bCs/>
          <w:sz w:val="24"/>
          <w:szCs w:val="24"/>
          <w:lang w:val="es-ES_tradnl"/>
        </w:rPr>
        <w:t xml:space="preserve">ecreto emitido por el Congreso mediante el cual designa a diversa </w:t>
      </w:r>
      <w:r w:rsidR="00E95B91" w:rsidRPr="006E1E39">
        <w:rPr>
          <w:bCs/>
          <w:sz w:val="24"/>
          <w:szCs w:val="24"/>
          <w:lang w:val="es-ES_tradnl"/>
        </w:rPr>
        <w:t xml:space="preserve">persona </w:t>
      </w:r>
      <w:r w:rsidRPr="006E1E39">
        <w:rPr>
          <w:bCs/>
          <w:sz w:val="24"/>
          <w:szCs w:val="24"/>
          <w:lang w:val="es-ES_tradnl"/>
        </w:rPr>
        <w:t xml:space="preserve">como </w:t>
      </w:r>
      <w:r w:rsidR="00E95B91" w:rsidRPr="006E1E39">
        <w:rPr>
          <w:bCs/>
          <w:sz w:val="24"/>
          <w:szCs w:val="24"/>
          <w:lang w:val="es-ES_tradnl"/>
        </w:rPr>
        <w:t xml:space="preserve">titular de </w:t>
      </w:r>
      <w:r w:rsidR="00A87F82">
        <w:rPr>
          <w:bCs/>
          <w:sz w:val="24"/>
          <w:szCs w:val="24"/>
          <w:lang w:val="es-ES_tradnl"/>
        </w:rPr>
        <w:t xml:space="preserve">una </w:t>
      </w:r>
      <w:r w:rsidR="00E95B91" w:rsidRPr="006E1E39">
        <w:rPr>
          <w:bCs/>
          <w:sz w:val="24"/>
          <w:szCs w:val="24"/>
          <w:lang w:val="es-ES_tradnl"/>
        </w:rPr>
        <w:t>regiduría vacante d</w:t>
      </w:r>
      <w:r w:rsidR="00A87F82">
        <w:rPr>
          <w:bCs/>
          <w:sz w:val="24"/>
          <w:szCs w:val="24"/>
          <w:lang w:val="es-ES_tradnl"/>
        </w:rPr>
        <w:t>el Ayuntamiento</w:t>
      </w:r>
      <w:r w:rsidRPr="006E1E39">
        <w:rPr>
          <w:bCs/>
          <w:sz w:val="24"/>
          <w:szCs w:val="24"/>
          <w:lang w:val="es-ES_tradnl"/>
        </w:rPr>
        <w:t xml:space="preserve">, </w:t>
      </w:r>
      <w:r w:rsidR="00A87F82">
        <w:rPr>
          <w:bCs/>
          <w:sz w:val="24"/>
          <w:szCs w:val="24"/>
          <w:lang w:val="es-ES_tradnl"/>
        </w:rPr>
        <w:t>con</w:t>
      </w:r>
      <w:r w:rsidRPr="006E1E39">
        <w:rPr>
          <w:bCs/>
          <w:sz w:val="24"/>
          <w:szCs w:val="24"/>
          <w:lang w:val="es-ES_tradnl"/>
        </w:rPr>
        <w:t xml:space="preserve"> lo que la parte promovente aduce una vulneración de sus derechos político electorales.</w:t>
      </w:r>
    </w:p>
    <w:p w14:paraId="6C1ADA1E" w14:textId="77777777" w:rsidR="00E95B91" w:rsidRDefault="00E95B91" w:rsidP="00E95B91">
      <w:pPr>
        <w:pStyle w:val="Sinespaciado"/>
        <w:rPr>
          <w:bCs/>
          <w:sz w:val="24"/>
          <w:szCs w:val="24"/>
          <w:lang w:val="es-ES_tradnl"/>
        </w:rPr>
      </w:pPr>
    </w:p>
    <w:p w14:paraId="1B7676D2" w14:textId="627488E2" w:rsidR="00E95B91" w:rsidRDefault="00E95B91" w:rsidP="00E95B91">
      <w:pPr>
        <w:pStyle w:val="Sinespaciado"/>
        <w:rPr>
          <w:bCs/>
          <w:sz w:val="24"/>
          <w:szCs w:val="24"/>
          <w:lang w:val="es-ES_tradnl"/>
        </w:rPr>
      </w:pPr>
      <w:r w:rsidRPr="00E95B91">
        <w:rPr>
          <w:bCs/>
          <w:sz w:val="24"/>
          <w:szCs w:val="24"/>
          <w:lang w:val="es-ES_tradnl"/>
        </w:rPr>
        <w:t>Lo anterior de conformidad con lo dispuesto en los artículos 35, fracción V, de la Constitución Política de los Estados Unidos Mexicanos; 98 A de la Constitución Política del Estado Libre y Soberano de Michoacán de Ocampo</w:t>
      </w:r>
      <w:r>
        <w:rPr>
          <w:rStyle w:val="Refdenotaalpie"/>
          <w:bCs/>
          <w:sz w:val="24"/>
          <w:szCs w:val="24"/>
          <w:lang w:val="es-ES_tradnl"/>
        </w:rPr>
        <w:footnoteReference w:id="14"/>
      </w:r>
      <w:r w:rsidRPr="00E95B91">
        <w:rPr>
          <w:bCs/>
          <w:sz w:val="24"/>
          <w:szCs w:val="24"/>
          <w:lang w:val="es-ES_tradnl"/>
        </w:rPr>
        <w:t>; 60, 64, fracción XIII, y 66 fracción II del Código Electoral del Estado de Michoacán de Ocampo</w:t>
      </w:r>
      <w:r w:rsidR="007A13E1">
        <w:rPr>
          <w:rStyle w:val="Refdenotaalpie"/>
          <w:bCs/>
          <w:sz w:val="24"/>
          <w:szCs w:val="24"/>
          <w:lang w:val="es-ES_tradnl"/>
        </w:rPr>
        <w:footnoteReference w:id="15"/>
      </w:r>
      <w:r w:rsidRPr="00E95B91">
        <w:rPr>
          <w:bCs/>
          <w:sz w:val="24"/>
          <w:szCs w:val="24"/>
          <w:lang w:val="es-ES_tradnl"/>
        </w:rPr>
        <w:t>; así como 5, 73, 74, inciso c, y 76, fracción V, de la Ley de Justicia en Materia Electoral y de Participación Ciudadana del Estado de Michoacán de Ocampo.</w:t>
      </w:r>
    </w:p>
    <w:p w14:paraId="502EB435" w14:textId="77777777" w:rsidR="00E95B91" w:rsidRDefault="00E95B91" w:rsidP="00E95B91">
      <w:pPr>
        <w:pStyle w:val="Sinespaciado"/>
        <w:rPr>
          <w:bCs/>
          <w:sz w:val="24"/>
          <w:szCs w:val="24"/>
          <w:lang w:val="es-ES_tradnl"/>
        </w:rPr>
      </w:pPr>
    </w:p>
    <w:p w14:paraId="050D24BE" w14:textId="3008C3CB" w:rsidR="009F2E3A" w:rsidRPr="006E1E39" w:rsidRDefault="00E95B91" w:rsidP="00E95B91">
      <w:pPr>
        <w:pStyle w:val="Sinespaciado"/>
        <w:rPr>
          <w:b/>
          <w:sz w:val="24"/>
          <w:szCs w:val="24"/>
          <w:lang w:val="es-ES_tradnl"/>
        </w:rPr>
      </w:pPr>
      <w:r w:rsidRPr="006E1E39">
        <w:rPr>
          <w:b/>
          <w:sz w:val="24"/>
          <w:szCs w:val="24"/>
          <w:lang w:val="es-ES_tradnl"/>
        </w:rPr>
        <w:t xml:space="preserve">3. </w:t>
      </w:r>
      <w:r>
        <w:rPr>
          <w:b/>
          <w:sz w:val="24"/>
          <w:szCs w:val="24"/>
          <w:lang w:val="es-ES_tradnl"/>
        </w:rPr>
        <w:t>Procedencia</w:t>
      </w:r>
    </w:p>
    <w:p w14:paraId="434DDEE7" w14:textId="77777777" w:rsidR="00E95B91" w:rsidRDefault="00E95B91" w:rsidP="00E95B91">
      <w:pPr>
        <w:pStyle w:val="NormalWeb"/>
        <w:spacing w:before="0" w:beforeAutospacing="0" w:after="0" w:afterAutospacing="0" w:line="360" w:lineRule="auto"/>
        <w:jc w:val="both"/>
        <w:rPr>
          <w:rFonts w:ascii="Arial" w:eastAsia="Arial" w:hAnsi="Arial" w:cs="Arial"/>
          <w:lang w:val="es-ES"/>
        </w:rPr>
      </w:pPr>
      <w:r w:rsidRPr="00EA2ED5">
        <w:rPr>
          <w:rFonts w:ascii="Arial" w:eastAsia="Arial" w:hAnsi="Arial" w:cs="Arial"/>
          <w:lang w:val="es-ES"/>
        </w:rPr>
        <w:t>El juicio de la ciudadanía reúne los requisitos previstos en los artículos 9, 10, 15, fracción IV, 73 y 74, inciso c) de la Ley de Justicia, conforme con lo siguiente:</w:t>
      </w:r>
    </w:p>
    <w:p w14:paraId="26D83827" w14:textId="77777777" w:rsidR="008D4F8D" w:rsidRDefault="008D4F8D" w:rsidP="00E95B91">
      <w:pPr>
        <w:pStyle w:val="NormalWeb"/>
        <w:spacing w:before="0" w:beforeAutospacing="0" w:after="0" w:afterAutospacing="0" w:line="360" w:lineRule="auto"/>
        <w:jc w:val="both"/>
        <w:rPr>
          <w:rFonts w:ascii="Arial" w:eastAsia="Arial" w:hAnsi="Arial" w:cs="Arial"/>
          <w:lang w:val="es-ES"/>
        </w:rPr>
      </w:pPr>
    </w:p>
    <w:p w14:paraId="3A1E826C" w14:textId="144C3464" w:rsidR="00A95C0C" w:rsidRDefault="00A95C0C" w:rsidP="00E95B91">
      <w:pPr>
        <w:pStyle w:val="NormalWeb"/>
        <w:spacing w:before="0" w:beforeAutospacing="0" w:after="0" w:afterAutospacing="0" w:line="360" w:lineRule="auto"/>
        <w:jc w:val="both"/>
        <w:rPr>
          <w:rFonts w:ascii="Arial" w:eastAsia="Arial" w:hAnsi="Arial" w:cs="Arial"/>
          <w:lang w:val="es-ES"/>
        </w:rPr>
      </w:pPr>
      <w:r w:rsidRPr="002B4D83">
        <w:rPr>
          <w:rFonts w:ascii="Arial" w:eastAsia="Arial" w:hAnsi="Arial" w:cs="Arial"/>
          <w:b/>
          <w:bCs/>
          <w:lang w:val="es-MX"/>
        </w:rPr>
        <w:t>3</w:t>
      </w:r>
      <w:r w:rsidRPr="63B35C3A">
        <w:rPr>
          <w:rFonts w:ascii="Arial" w:eastAsia="Arial" w:hAnsi="Arial" w:cs="Arial"/>
          <w:b/>
          <w:bCs/>
          <w:lang w:val="es-MX"/>
        </w:rPr>
        <w:t>.</w:t>
      </w:r>
      <w:r>
        <w:rPr>
          <w:rFonts w:ascii="Arial" w:eastAsia="Arial" w:hAnsi="Arial" w:cs="Arial"/>
          <w:b/>
          <w:bCs/>
          <w:lang w:val="es-MX"/>
        </w:rPr>
        <w:t>1</w:t>
      </w:r>
      <w:r w:rsidRPr="63B35C3A">
        <w:rPr>
          <w:rFonts w:ascii="Arial" w:eastAsia="Arial" w:hAnsi="Arial" w:cs="Arial"/>
          <w:b/>
          <w:bCs/>
          <w:lang w:val="es-MX"/>
        </w:rPr>
        <w:t xml:space="preserve">. Forma. </w:t>
      </w:r>
      <w:r w:rsidRPr="00BD2DEE">
        <w:rPr>
          <w:rFonts w:ascii="Arial" w:eastAsia="Arial" w:hAnsi="Arial" w:cs="Arial"/>
          <w:lang w:val="es-ES"/>
        </w:rPr>
        <w:t>Se satisface, debido a que la demanda se presentó por escrito</w:t>
      </w:r>
      <w:r>
        <w:rPr>
          <w:rFonts w:ascii="Arial" w:eastAsia="Arial" w:hAnsi="Arial" w:cs="Arial"/>
          <w:lang w:val="es-ES"/>
        </w:rPr>
        <w:t xml:space="preserve"> y </w:t>
      </w:r>
      <w:r w:rsidRPr="00BD2DEE">
        <w:rPr>
          <w:rFonts w:ascii="Arial" w:eastAsia="Arial" w:hAnsi="Arial" w:cs="Arial"/>
          <w:lang w:val="es-ES"/>
        </w:rPr>
        <w:t>precisa</w:t>
      </w:r>
      <w:r>
        <w:rPr>
          <w:rFonts w:ascii="Arial" w:eastAsia="Arial" w:hAnsi="Arial" w:cs="Arial"/>
          <w:lang w:val="es-ES"/>
        </w:rPr>
        <w:t xml:space="preserve"> </w:t>
      </w:r>
      <w:r w:rsidRPr="00BD2DEE">
        <w:rPr>
          <w:rFonts w:ascii="Arial" w:eastAsia="Arial" w:hAnsi="Arial" w:cs="Arial"/>
          <w:lang w:val="es-ES"/>
        </w:rPr>
        <w:t>nombre, firma</w:t>
      </w:r>
      <w:r>
        <w:rPr>
          <w:rFonts w:ascii="Arial" w:eastAsia="Arial" w:hAnsi="Arial" w:cs="Arial"/>
          <w:lang w:val="es-ES"/>
        </w:rPr>
        <w:t xml:space="preserve">, </w:t>
      </w:r>
      <w:r w:rsidRPr="00BD2DEE">
        <w:rPr>
          <w:rFonts w:ascii="Arial" w:eastAsia="Arial" w:hAnsi="Arial" w:cs="Arial"/>
          <w:lang w:val="es-ES"/>
        </w:rPr>
        <w:t>carácter con que comparece</w:t>
      </w:r>
      <w:r>
        <w:rPr>
          <w:rFonts w:ascii="Arial" w:eastAsia="Arial" w:hAnsi="Arial" w:cs="Arial"/>
          <w:lang w:val="es-ES"/>
        </w:rPr>
        <w:t xml:space="preserve">, domicilio </w:t>
      </w:r>
      <w:r w:rsidRPr="00BD2DEE">
        <w:rPr>
          <w:rFonts w:ascii="Arial" w:eastAsia="Arial" w:hAnsi="Arial" w:cs="Arial"/>
          <w:lang w:val="es-ES"/>
        </w:rPr>
        <w:t>para recibir notificaciones</w:t>
      </w:r>
      <w:r>
        <w:rPr>
          <w:rFonts w:ascii="Arial" w:eastAsia="Arial" w:hAnsi="Arial" w:cs="Arial"/>
          <w:lang w:val="es-ES"/>
        </w:rPr>
        <w:t xml:space="preserve">, identifica el acto </w:t>
      </w:r>
      <w:r w:rsidRPr="00BD2DEE">
        <w:rPr>
          <w:rFonts w:ascii="Arial" w:eastAsia="Arial" w:hAnsi="Arial" w:cs="Arial"/>
          <w:lang w:val="es-ES"/>
        </w:rPr>
        <w:t>impugnado</w:t>
      </w:r>
      <w:r>
        <w:rPr>
          <w:rFonts w:ascii="Arial" w:eastAsia="Arial" w:hAnsi="Arial" w:cs="Arial"/>
          <w:lang w:val="es-ES"/>
        </w:rPr>
        <w:t>,</w:t>
      </w:r>
      <w:r w:rsidRPr="00BD2DEE">
        <w:rPr>
          <w:rFonts w:ascii="Arial" w:eastAsia="Arial" w:hAnsi="Arial" w:cs="Arial"/>
          <w:lang w:val="es-ES"/>
        </w:rPr>
        <w:t xml:space="preserve"> la autoridad responsabl</w:t>
      </w:r>
      <w:r>
        <w:rPr>
          <w:rFonts w:ascii="Arial" w:eastAsia="Arial" w:hAnsi="Arial" w:cs="Arial"/>
          <w:lang w:val="es-ES"/>
        </w:rPr>
        <w:t>e,</w:t>
      </w:r>
      <w:r w:rsidRPr="00BD2DEE">
        <w:rPr>
          <w:rFonts w:ascii="Arial" w:eastAsia="Arial" w:hAnsi="Arial" w:cs="Arial"/>
          <w:lang w:val="es-ES"/>
        </w:rPr>
        <w:t xml:space="preserve"> expone los hechos en los que </w:t>
      </w:r>
      <w:r>
        <w:rPr>
          <w:rFonts w:ascii="Arial" w:eastAsia="Arial" w:hAnsi="Arial" w:cs="Arial"/>
          <w:lang w:val="es-ES"/>
        </w:rPr>
        <w:t>sustenta</w:t>
      </w:r>
      <w:r w:rsidRPr="00BD2DEE">
        <w:rPr>
          <w:rFonts w:ascii="Arial" w:eastAsia="Arial" w:hAnsi="Arial" w:cs="Arial"/>
          <w:lang w:val="es-ES"/>
        </w:rPr>
        <w:t xml:space="preserve"> </w:t>
      </w:r>
      <w:r>
        <w:rPr>
          <w:rFonts w:ascii="Arial" w:eastAsia="Arial" w:hAnsi="Arial" w:cs="Arial"/>
          <w:lang w:val="es-ES"/>
        </w:rPr>
        <w:t>su</w:t>
      </w:r>
      <w:r w:rsidRPr="00BD2DEE">
        <w:rPr>
          <w:rFonts w:ascii="Arial" w:eastAsia="Arial" w:hAnsi="Arial" w:cs="Arial"/>
          <w:lang w:val="es-ES"/>
        </w:rPr>
        <w:t xml:space="preserve"> impugnación, los agravios y preceptos presuntamente </w:t>
      </w:r>
      <w:r>
        <w:rPr>
          <w:rFonts w:ascii="Arial" w:eastAsia="Arial" w:hAnsi="Arial" w:cs="Arial"/>
          <w:lang w:val="es-ES"/>
        </w:rPr>
        <w:t>transgredidos</w:t>
      </w:r>
      <w:r w:rsidRPr="00BD2DEE">
        <w:rPr>
          <w:rFonts w:ascii="Arial" w:eastAsia="Arial" w:hAnsi="Arial" w:cs="Arial"/>
          <w:lang w:val="es-ES"/>
        </w:rPr>
        <w:t>;</w:t>
      </w:r>
      <w:r>
        <w:rPr>
          <w:rFonts w:ascii="Arial" w:eastAsia="Arial" w:hAnsi="Arial" w:cs="Arial"/>
          <w:lang w:val="es-ES"/>
        </w:rPr>
        <w:t xml:space="preserve"> y, </w:t>
      </w:r>
      <w:r w:rsidRPr="00BD2DEE">
        <w:rPr>
          <w:rFonts w:ascii="Arial" w:eastAsia="Arial" w:hAnsi="Arial" w:cs="Arial"/>
          <w:lang w:val="es-ES"/>
        </w:rPr>
        <w:t>ofrece pruebas.</w:t>
      </w:r>
    </w:p>
    <w:p w14:paraId="089B1E42" w14:textId="77777777" w:rsidR="00A95C0C" w:rsidRPr="009639F8" w:rsidRDefault="00A95C0C" w:rsidP="00E95B91">
      <w:pPr>
        <w:pStyle w:val="NormalWeb"/>
        <w:spacing w:before="0" w:beforeAutospacing="0" w:after="0" w:afterAutospacing="0" w:line="360" w:lineRule="auto"/>
        <w:jc w:val="both"/>
        <w:rPr>
          <w:rFonts w:ascii="Arial" w:eastAsia="Arial" w:hAnsi="Arial" w:cs="Arial"/>
          <w:lang w:val="es-ES"/>
        </w:rPr>
      </w:pPr>
    </w:p>
    <w:p w14:paraId="19035CFC" w14:textId="244D2871" w:rsidR="009639F8" w:rsidRPr="00B55909" w:rsidRDefault="009639F8">
      <w:pPr>
        <w:spacing w:after="0" w:line="360" w:lineRule="auto"/>
        <w:jc w:val="both"/>
        <w:rPr>
          <w:rFonts w:ascii="Arial" w:hAnsi="Arial" w:cs="Arial"/>
          <w:sz w:val="24"/>
          <w:szCs w:val="24"/>
        </w:rPr>
      </w:pPr>
      <w:r w:rsidRPr="00C6523E">
        <w:rPr>
          <w:rFonts w:ascii="Arial" w:hAnsi="Arial" w:cs="Arial"/>
          <w:b/>
          <w:bCs/>
          <w:sz w:val="24"/>
          <w:szCs w:val="24"/>
        </w:rPr>
        <w:t xml:space="preserve">3.2. Oportunidad. </w:t>
      </w:r>
      <w:r w:rsidR="00C6523E" w:rsidRPr="00C6523E">
        <w:rPr>
          <w:rFonts w:ascii="Arial" w:hAnsi="Arial" w:cs="Arial"/>
          <w:sz w:val="24"/>
          <w:szCs w:val="24"/>
        </w:rPr>
        <w:t>Respecto de dicho requisito, se tiene por satisfecho, toda vez que el decreto controvertido fue emitido por el Congreso del Estado el veintinueve de abril, sin que se tenga certeza jurídica de su publicación;</w:t>
      </w:r>
      <w:r w:rsidR="00C6523E">
        <w:rPr>
          <w:rStyle w:val="Refdenotaalpie"/>
          <w:rFonts w:ascii="Arial" w:hAnsi="Arial" w:cs="Arial"/>
          <w:sz w:val="24"/>
          <w:szCs w:val="24"/>
        </w:rPr>
        <w:footnoteReference w:id="16"/>
      </w:r>
      <w:r w:rsidR="00C6523E" w:rsidRPr="00C6523E">
        <w:rPr>
          <w:rFonts w:ascii="Arial" w:hAnsi="Arial" w:cs="Arial"/>
          <w:sz w:val="24"/>
          <w:szCs w:val="24"/>
        </w:rPr>
        <w:t xml:space="preserve"> </w:t>
      </w:r>
      <w:r w:rsidR="00C6523E" w:rsidRPr="00C6523E">
        <w:rPr>
          <w:rFonts w:ascii="Arial" w:hAnsi="Arial" w:cs="Arial"/>
          <w:sz w:val="24"/>
          <w:szCs w:val="24"/>
        </w:rPr>
        <w:lastRenderedPageBreak/>
        <w:t>por lo que, si la demanda se presentó el siete de mayo, es que fue realizado en el plazo que para tal efecto contempla el artículo 9 de la Ley de Justicia. Ello, al ser considerado como días inhábiles el primero y cinco de mayo, conforme al acuerdo TEEM-AP-017/2025 de este Tribunal Electoral.</w:t>
      </w:r>
    </w:p>
    <w:p w14:paraId="1E06B7C4" w14:textId="10B82698" w:rsidR="008D4F8D" w:rsidRPr="00BD2DEE" w:rsidRDefault="008D4F8D" w:rsidP="008D4F8D">
      <w:pPr>
        <w:pStyle w:val="NormalWeb"/>
        <w:spacing w:before="0" w:beforeAutospacing="0" w:after="0" w:afterAutospacing="0" w:line="360" w:lineRule="auto"/>
        <w:jc w:val="both"/>
        <w:rPr>
          <w:rFonts w:ascii="Arial" w:eastAsia="Arial" w:hAnsi="Arial" w:cs="Arial"/>
          <w:lang w:val="es-ES"/>
        </w:rPr>
      </w:pPr>
    </w:p>
    <w:p w14:paraId="02C4AA28" w14:textId="48EB66C0" w:rsidR="008D4F8D" w:rsidRDefault="008D4F8D" w:rsidP="008D4F8D">
      <w:pPr>
        <w:pStyle w:val="NormalWeb"/>
        <w:spacing w:before="0" w:beforeAutospacing="0" w:after="0" w:afterAutospacing="0" w:line="360" w:lineRule="auto"/>
        <w:jc w:val="both"/>
        <w:rPr>
          <w:rFonts w:ascii="Arial" w:eastAsia="Arial" w:hAnsi="Arial" w:cs="Arial"/>
          <w:lang w:val="es-ES"/>
        </w:rPr>
      </w:pPr>
      <w:r w:rsidRPr="002B4D83">
        <w:rPr>
          <w:rFonts w:asciiTheme="minorHAnsi" w:eastAsiaTheme="minorEastAsia" w:hAnsiTheme="minorHAnsi" w:cstheme="minorBidi"/>
          <w:b/>
          <w:bCs/>
          <w:lang w:val="es-MX"/>
        </w:rPr>
        <w:t>3</w:t>
      </w:r>
      <w:r w:rsidRPr="63B35C3A">
        <w:rPr>
          <w:rFonts w:asciiTheme="minorHAnsi" w:eastAsiaTheme="minorEastAsia" w:hAnsiTheme="minorHAnsi" w:cstheme="minorBidi"/>
          <w:b/>
          <w:bCs/>
          <w:lang w:val="es-MX"/>
        </w:rPr>
        <w:t xml:space="preserve">.3. </w:t>
      </w:r>
      <w:r w:rsidRPr="00BD2DEE">
        <w:rPr>
          <w:rFonts w:ascii="Arial" w:eastAsia="Arial" w:hAnsi="Arial" w:cs="Arial"/>
          <w:b/>
          <w:bCs/>
          <w:lang w:val="es-ES"/>
        </w:rPr>
        <w:t>Legitimación.</w:t>
      </w:r>
      <w:r w:rsidRPr="00BD2DEE">
        <w:rPr>
          <w:rFonts w:ascii="Arial" w:eastAsia="Arial" w:hAnsi="Arial" w:cs="Arial"/>
          <w:lang w:val="es-ES"/>
        </w:rPr>
        <w:t xml:space="preserve"> Se satisface, toda vez que la parte actora se ostenta con el carácter de </w:t>
      </w:r>
      <w:r w:rsidR="008465DE">
        <w:rPr>
          <w:rFonts w:ascii="Arial" w:eastAsia="Arial" w:hAnsi="Arial" w:cs="Arial"/>
          <w:lang w:val="es-ES"/>
        </w:rPr>
        <w:t xml:space="preserve">otrora </w:t>
      </w:r>
      <w:r w:rsidR="00A95C0C">
        <w:rPr>
          <w:rFonts w:ascii="Arial" w:eastAsia="Arial" w:hAnsi="Arial" w:cs="Arial"/>
          <w:lang w:val="es-ES"/>
        </w:rPr>
        <w:t>persona candidata a una regiduría propietaria</w:t>
      </w:r>
      <w:r w:rsidR="008465DE">
        <w:rPr>
          <w:rFonts w:ascii="Arial" w:eastAsia="Arial" w:hAnsi="Arial" w:cs="Arial"/>
          <w:lang w:val="es-ES"/>
        </w:rPr>
        <w:t xml:space="preserve"> </w:t>
      </w:r>
      <w:r w:rsidR="00A87F82">
        <w:rPr>
          <w:rFonts w:ascii="Arial" w:eastAsia="Arial" w:hAnsi="Arial" w:cs="Arial"/>
          <w:lang w:val="es-ES"/>
        </w:rPr>
        <w:t xml:space="preserve">por el PES </w:t>
      </w:r>
      <w:r w:rsidR="00DB3500">
        <w:rPr>
          <w:rFonts w:ascii="Arial" w:eastAsia="Arial" w:hAnsi="Arial" w:cs="Arial"/>
          <w:lang w:val="es-ES"/>
        </w:rPr>
        <w:t xml:space="preserve">por el principio de representación proporcional </w:t>
      </w:r>
      <w:r w:rsidR="008465DE">
        <w:rPr>
          <w:rFonts w:ascii="Arial" w:eastAsia="Arial" w:hAnsi="Arial" w:cs="Arial"/>
          <w:lang w:val="es-ES"/>
        </w:rPr>
        <w:t>del Ayuntamiento</w:t>
      </w:r>
      <w:r w:rsidRPr="00BD2DEE">
        <w:rPr>
          <w:rFonts w:ascii="Arial" w:eastAsia="Arial" w:hAnsi="Arial" w:cs="Arial"/>
          <w:lang w:val="es-ES"/>
        </w:rPr>
        <w:t>, quien a</w:t>
      </w:r>
      <w:r>
        <w:rPr>
          <w:rFonts w:ascii="Arial" w:eastAsia="Arial" w:hAnsi="Arial" w:cs="Arial"/>
          <w:lang w:val="es-ES"/>
        </w:rPr>
        <w:t xml:space="preserve">cude en defensa de </w:t>
      </w:r>
      <w:r w:rsidRPr="00BD2DEE">
        <w:rPr>
          <w:rFonts w:ascii="Arial" w:eastAsia="Arial" w:hAnsi="Arial" w:cs="Arial"/>
          <w:lang w:val="es-ES"/>
        </w:rPr>
        <w:t>su</w:t>
      </w:r>
      <w:r>
        <w:rPr>
          <w:rFonts w:ascii="Arial" w:eastAsia="Arial" w:hAnsi="Arial" w:cs="Arial"/>
          <w:lang w:val="es-ES"/>
        </w:rPr>
        <w:t>s</w:t>
      </w:r>
      <w:r w:rsidRPr="00BD2DEE">
        <w:rPr>
          <w:rFonts w:ascii="Arial" w:eastAsia="Arial" w:hAnsi="Arial" w:cs="Arial"/>
          <w:lang w:val="es-ES"/>
        </w:rPr>
        <w:t xml:space="preserve"> derecho</w:t>
      </w:r>
      <w:r>
        <w:rPr>
          <w:rFonts w:ascii="Arial" w:eastAsia="Arial" w:hAnsi="Arial" w:cs="Arial"/>
          <w:lang w:val="es-ES"/>
        </w:rPr>
        <w:t>s</w:t>
      </w:r>
      <w:r w:rsidRPr="00BD2DEE">
        <w:rPr>
          <w:rFonts w:ascii="Arial" w:eastAsia="Arial" w:hAnsi="Arial" w:cs="Arial"/>
          <w:lang w:val="es-ES"/>
        </w:rPr>
        <w:t xml:space="preserve"> político</w:t>
      </w:r>
      <w:r>
        <w:rPr>
          <w:rFonts w:ascii="Arial" w:eastAsia="Arial" w:hAnsi="Arial" w:cs="Arial"/>
          <w:lang w:val="es-ES"/>
        </w:rPr>
        <w:t xml:space="preserve"> </w:t>
      </w:r>
      <w:r w:rsidRPr="00BD2DEE">
        <w:rPr>
          <w:rFonts w:ascii="Arial" w:eastAsia="Arial" w:hAnsi="Arial" w:cs="Arial"/>
          <w:lang w:val="es-ES"/>
        </w:rPr>
        <w:t>electoral</w:t>
      </w:r>
      <w:r>
        <w:rPr>
          <w:rFonts w:ascii="Arial" w:eastAsia="Arial" w:hAnsi="Arial" w:cs="Arial"/>
          <w:lang w:val="es-ES"/>
        </w:rPr>
        <w:t>es</w:t>
      </w:r>
      <w:r w:rsidRPr="00BD2DEE">
        <w:rPr>
          <w:rFonts w:ascii="Arial" w:eastAsia="Arial" w:hAnsi="Arial" w:cs="Arial"/>
          <w:lang w:val="es-ES"/>
        </w:rPr>
        <w:t xml:space="preserve"> de ser votad</w:t>
      </w:r>
      <w:r w:rsidR="008465DE">
        <w:rPr>
          <w:rFonts w:ascii="Arial" w:eastAsia="Arial" w:hAnsi="Arial" w:cs="Arial"/>
          <w:lang w:val="es-ES"/>
        </w:rPr>
        <w:t>o</w:t>
      </w:r>
      <w:r w:rsidRPr="00BD2DEE">
        <w:rPr>
          <w:rFonts w:ascii="Arial" w:eastAsia="Arial" w:hAnsi="Arial" w:cs="Arial"/>
          <w:lang w:val="es-ES"/>
        </w:rPr>
        <w:t xml:space="preserve"> en el ejercicio de su cargo. Calidad que también fue reconocid</w:t>
      </w:r>
      <w:r w:rsidRPr="002B4D83">
        <w:rPr>
          <w:rFonts w:ascii="Arial" w:eastAsia="Arial" w:hAnsi="Arial" w:cs="Arial"/>
          <w:lang w:val="es-ES"/>
        </w:rPr>
        <w:t>a</w:t>
      </w:r>
      <w:r w:rsidRPr="00BD2DEE">
        <w:rPr>
          <w:rFonts w:ascii="Arial" w:eastAsia="Arial" w:hAnsi="Arial" w:cs="Arial"/>
          <w:lang w:val="es-ES"/>
        </w:rPr>
        <w:t xml:space="preserve"> por </w:t>
      </w:r>
      <w:r w:rsidR="008465DE">
        <w:rPr>
          <w:rFonts w:ascii="Arial" w:eastAsia="Arial" w:hAnsi="Arial" w:cs="Arial"/>
          <w:lang w:val="es-ES"/>
        </w:rPr>
        <w:t>el Instituto Electoral de Michoacán</w:t>
      </w:r>
      <w:r w:rsidRPr="00BD2DEE">
        <w:rPr>
          <w:rFonts w:ascii="Arial" w:eastAsia="Arial" w:hAnsi="Arial" w:cs="Arial"/>
          <w:lang w:val="es-ES"/>
        </w:rPr>
        <w:t>.</w:t>
      </w:r>
      <w:r>
        <w:rPr>
          <w:rStyle w:val="Refdenotaalpie"/>
          <w:rFonts w:ascii="Arial" w:eastAsia="Arial" w:hAnsi="Arial" w:cs="Arial"/>
          <w:lang w:val="es-ES"/>
        </w:rPr>
        <w:footnoteReference w:id="17"/>
      </w:r>
    </w:p>
    <w:p w14:paraId="4DC06CBD" w14:textId="77777777" w:rsidR="008D4F8D" w:rsidRPr="00BD2DEE" w:rsidRDefault="008D4F8D" w:rsidP="008D4F8D">
      <w:pPr>
        <w:pStyle w:val="NormalWeb"/>
        <w:spacing w:before="0" w:beforeAutospacing="0" w:after="0" w:afterAutospacing="0" w:line="360" w:lineRule="auto"/>
        <w:jc w:val="both"/>
        <w:rPr>
          <w:rFonts w:ascii="Arial" w:eastAsia="Arial" w:hAnsi="Arial" w:cs="Arial"/>
          <w:lang w:val="es-ES"/>
        </w:rPr>
      </w:pPr>
    </w:p>
    <w:p w14:paraId="5EB712A2" w14:textId="43771402" w:rsidR="00595202" w:rsidRDefault="00595202">
      <w:pPr>
        <w:spacing w:after="0" w:line="360" w:lineRule="auto"/>
        <w:jc w:val="both"/>
        <w:rPr>
          <w:rFonts w:ascii="Arial" w:hAnsi="Arial" w:cs="Arial"/>
          <w:sz w:val="24"/>
          <w:szCs w:val="24"/>
          <w:lang w:val="es-ES"/>
        </w:rPr>
      </w:pPr>
      <w:r w:rsidRPr="00595202">
        <w:rPr>
          <w:rFonts w:ascii="Arial" w:hAnsi="Arial" w:cs="Arial"/>
          <w:b/>
          <w:bCs/>
          <w:sz w:val="24"/>
          <w:szCs w:val="24"/>
        </w:rPr>
        <w:t>3.4.</w:t>
      </w:r>
      <w:r w:rsidRPr="00595202">
        <w:rPr>
          <w:rFonts w:ascii="Arial" w:hAnsi="Arial" w:cs="Arial"/>
          <w:sz w:val="24"/>
          <w:szCs w:val="24"/>
        </w:rPr>
        <w:t xml:space="preserve"> </w:t>
      </w:r>
      <w:r w:rsidRPr="00595202">
        <w:rPr>
          <w:rFonts w:ascii="Arial" w:hAnsi="Arial" w:cs="Arial"/>
          <w:b/>
          <w:bCs/>
          <w:sz w:val="24"/>
          <w:szCs w:val="24"/>
          <w:lang w:val="es-ES"/>
        </w:rPr>
        <w:t>Interés jurídico.</w:t>
      </w:r>
      <w:r w:rsidRPr="00595202">
        <w:rPr>
          <w:rFonts w:ascii="Arial" w:hAnsi="Arial" w:cs="Arial"/>
          <w:sz w:val="24"/>
          <w:szCs w:val="24"/>
          <w:lang w:val="es-ES"/>
        </w:rPr>
        <w:t xml:space="preserve"> Se satisface, ya que la parte actora alega que, al ser propietaria de la cuarta fórmula registrada </w:t>
      </w:r>
      <w:r w:rsidR="00C6523E">
        <w:rPr>
          <w:rFonts w:ascii="Arial" w:hAnsi="Arial" w:cs="Arial"/>
          <w:sz w:val="24"/>
          <w:szCs w:val="24"/>
          <w:lang w:val="es-ES"/>
        </w:rPr>
        <w:t xml:space="preserve">originalmente </w:t>
      </w:r>
      <w:r w:rsidRPr="00595202">
        <w:rPr>
          <w:rFonts w:ascii="Arial" w:hAnsi="Arial" w:cs="Arial"/>
          <w:sz w:val="24"/>
          <w:szCs w:val="24"/>
          <w:lang w:val="es-ES"/>
        </w:rPr>
        <w:t xml:space="preserve">por el PES para la asignación de regidurías de representación proporcional del Ayuntamiento, tiene un mejor derecho para ser nombrada en la regiduría que quedó vacante frente a la persona que fue designada por el Congreso, lo que -afirma- le genera una afectación directa a su esfera jurídica y, con ello, a sus derechos político-electorales. </w:t>
      </w:r>
    </w:p>
    <w:p w14:paraId="72A9A916" w14:textId="77777777" w:rsidR="00595202" w:rsidRDefault="00595202">
      <w:pPr>
        <w:spacing w:after="0" w:line="360" w:lineRule="auto"/>
        <w:jc w:val="both"/>
        <w:rPr>
          <w:rFonts w:ascii="Arial" w:hAnsi="Arial" w:cs="Arial"/>
          <w:sz w:val="24"/>
          <w:szCs w:val="24"/>
          <w:lang w:val="es-ES"/>
        </w:rPr>
      </w:pPr>
    </w:p>
    <w:p w14:paraId="315997DE" w14:textId="492B22C1" w:rsidR="00BE2F47" w:rsidRPr="00595202" w:rsidRDefault="00595202">
      <w:pPr>
        <w:spacing w:after="0" w:line="360" w:lineRule="auto"/>
        <w:jc w:val="both"/>
        <w:rPr>
          <w:rFonts w:ascii="Arial" w:hAnsi="Arial" w:cs="Arial"/>
          <w:sz w:val="24"/>
          <w:szCs w:val="24"/>
          <w:lang w:val="es-ES"/>
        </w:rPr>
      </w:pPr>
      <w:r w:rsidRPr="003D4BF1">
        <w:rPr>
          <w:rFonts w:ascii="Arial" w:hAnsi="Arial" w:cs="Arial"/>
          <w:sz w:val="24"/>
          <w:szCs w:val="24"/>
          <w:lang w:val="es-ES"/>
        </w:rPr>
        <w:t>Adicionalmente, no tener por actualizado este requisito implicaría</w:t>
      </w:r>
      <w:r w:rsidR="00A37CBF" w:rsidRPr="003D4BF1">
        <w:rPr>
          <w:rFonts w:ascii="Arial" w:hAnsi="Arial" w:cs="Arial"/>
          <w:sz w:val="24"/>
          <w:szCs w:val="24"/>
          <w:lang w:val="es-ES"/>
        </w:rPr>
        <w:t xml:space="preserve"> -por un lado- </w:t>
      </w:r>
      <w:r w:rsidRPr="003D4BF1">
        <w:rPr>
          <w:rFonts w:ascii="Arial" w:hAnsi="Arial" w:cs="Arial"/>
          <w:sz w:val="24"/>
          <w:szCs w:val="24"/>
          <w:lang w:val="es-ES"/>
        </w:rPr>
        <w:t>incurrir en el vicio lógico de petición de principio, pues precisamente la materia de fondo consiste en determinar si la designación realizada por el Congreso se ajustó al marco jurídico aplicable o si, por el contrario, la parte actora debía de ser considerada para la regiduría vacante conforme al origen partidista y al orden de prelación de la lista registrada</w:t>
      </w:r>
      <w:r w:rsidR="00AB265A" w:rsidRPr="003D4BF1">
        <w:rPr>
          <w:rStyle w:val="Refdenotaalpie"/>
          <w:rFonts w:ascii="Arial" w:hAnsi="Arial" w:cs="Arial"/>
          <w:sz w:val="24"/>
          <w:szCs w:val="24"/>
          <w:lang w:val="es-ES"/>
        </w:rPr>
        <w:footnoteReference w:id="18"/>
      </w:r>
      <w:r w:rsidR="00A37CBF" w:rsidRPr="003D4BF1">
        <w:rPr>
          <w:rFonts w:ascii="Arial" w:hAnsi="Arial" w:cs="Arial"/>
          <w:sz w:val="24"/>
          <w:szCs w:val="24"/>
          <w:lang w:val="es-ES"/>
        </w:rPr>
        <w:t xml:space="preserve"> y, por otro limitaría su derecho de acceso a la justicia.</w:t>
      </w:r>
    </w:p>
    <w:p w14:paraId="4665140D" w14:textId="77777777" w:rsidR="008D4F8D" w:rsidRPr="00595202" w:rsidRDefault="008D4F8D" w:rsidP="008D4F8D">
      <w:pPr>
        <w:pStyle w:val="NormalWeb"/>
        <w:spacing w:before="0" w:beforeAutospacing="0" w:after="0" w:afterAutospacing="0" w:line="360" w:lineRule="auto"/>
        <w:jc w:val="both"/>
        <w:rPr>
          <w:rFonts w:ascii="Arial" w:eastAsia="Arial" w:hAnsi="Arial" w:cs="Arial"/>
          <w:lang w:val="es-ES"/>
        </w:rPr>
      </w:pPr>
    </w:p>
    <w:p w14:paraId="2EBF2445" w14:textId="77777777" w:rsidR="008D4F8D" w:rsidRPr="00DD423F" w:rsidRDefault="008D4F8D" w:rsidP="008D4F8D">
      <w:pPr>
        <w:pStyle w:val="NormalWeb"/>
        <w:spacing w:before="0" w:beforeAutospacing="0" w:after="0" w:afterAutospacing="0" w:line="360" w:lineRule="auto"/>
        <w:jc w:val="both"/>
        <w:rPr>
          <w:rFonts w:ascii="Arial" w:eastAsia="Arial" w:hAnsi="Arial" w:cs="Arial"/>
          <w:b/>
          <w:bCs/>
          <w:lang w:val="es-MX"/>
        </w:rPr>
      </w:pPr>
      <w:r w:rsidRPr="002B4D83">
        <w:rPr>
          <w:rFonts w:ascii="Arial" w:eastAsia="Arial" w:hAnsi="Arial" w:cs="Arial"/>
          <w:b/>
          <w:bCs/>
          <w:lang w:val="es-MX"/>
        </w:rPr>
        <w:t>3</w:t>
      </w:r>
      <w:r w:rsidRPr="63B35C3A">
        <w:rPr>
          <w:rFonts w:ascii="Arial" w:eastAsia="Arial" w:hAnsi="Arial" w:cs="Arial"/>
          <w:b/>
          <w:bCs/>
          <w:lang w:val="es-MX"/>
        </w:rPr>
        <w:t xml:space="preserve">.5. Definitividad. </w:t>
      </w:r>
      <w:r w:rsidRPr="00BD2DEE">
        <w:rPr>
          <w:rFonts w:ascii="Arial" w:eastAsia="Arial" w:hAnsi="Arial" w:cs="Arial"/>
          <w:lang w:val="es-ES"/>
        </w:rPr>
        <w:t xml:space="preserve">Se tiene por cumplido, </w:t>
      </w:r>
      <w:r>
        <w:rPr>
          <w:rFonts w:ascii="Arial" w:eastAsia="Arial" w:hAnsi="Arial" w:cs="Arial"/>
          <w:lang w:val="es-ES"/>
        </w:rPr>
        <w:t xml:space="preserve">al </w:t>
      </w:r>
      <w:r w:rsidRPr="00BD2DEE">
        <w:rPr>
          <w:rFonts w:ascii="Arial" w:eastAsia="Arial" w:hAnsi="Arial" w:cs="Arial"/>
          <w:lang w:val="es-ES"/>
        </w:rPr>
        <w:t>no exist</w:t>
      </w:r>
      <w:r>
        <w:rPr>
          <w:rFonts w:ascii="Arial" w:eastAsia="Arial" w:hAnsi="Arial" w:cs="Arial"/>
          <w:lang w:val="es-ES"/>
        </w:rPr>
        <w:t>ir</w:t>
      </w:r>
      <w:r w:rsidRPr="00BD2DEE">
        <w:rPr>
          <w:rFonts w:ascii="Arial" w:eastAsia="Arial" w:hAnsi="Arial" w:cs="Arial"/>
          <w:lang w:val="es-ES"/>
        </w:rPr>
        <w:t xml:space="preserve"> medio de defensa que deba ser agotado previo a acudir a esta instancia.</w:t>
      </w:r>
    </w:p>
    <w:p w14:paraId="75DF33F8" w14:textId="77777777" w:rsidR="008D4F8D" w:rsidRPr="00DD423F" w:rsidRDefault="008D4F8D" w:rsidP="008D4F8D">
      <w:pPr>
        <w:pStyle w:val="NormalWeb"/>
        <w:spacing w:before="0" w:beforeAutospacing="0" w:after="0" w:afterAutospacing="0" w:line="360" w:lineRule="auto"/>
        <w:jc w:val="both"/>
        <w:rPr>
          <w:rFonts w:asciiTheme="minorHAnsi" w:eastAsiaTheme="minorEastAsia" w:hAnsiTheme="minorHAnsi" w:cstheme="minorBidi"/>
          <w:lang w:val="es-MX"/>
        </w:rPr>
      </w:pPr>
    </w:p>
    <w:p w14:paraId="7802CB68" w14:textId="3E171C54" w:rsidR="008D4F8D" w:rsidRPr="00EA2ED5" w:rsidRDefault="008D4F8D" w:rsidP="00E95B91">
      <w:pPr>
        <w:pStyle w:val="NormalWeb"/>
        <w:spacing w:before="0" w:beforeAutospacing="0" w:after="0" w:afterAutospacing="0" w:line="360" w:lineRule="auto"/>
        <w:jc w:val="both"/>
        <w:rPr>
          <w:rFonts w:ascii="Arial" w:eastAsia="Arial" w:hAnsi="Arial" w:cs="Arial"/>
          <w:lang w:val="es-ES"/>
        </w:rPr>
      </w:pPr>
      <w:r w:rsidRPr="00BD2DEE">
        <w:rPr>
          <w:rFonts w:ascii="Arial" w:eastAsia="Arial" w:hAnsi="Arial" w:cs="Arial"/>
          <w:lang w:val="es-ES"/>
        </w:rPr>
        <w:t>Una vez satisfechos los requisitos de procedibilidad de</w:t>
      </w:r>
      <w:r>
        <w:rPr>
          <w:rFonts w:ascii="Arial" w:eastAsia="Arial" w:hAnsi="Arial" w:cs="Arial"/>
          <w:lang w:val="es-ES"/>
        </w:rPr>
        <w:t>l</w:t>
      </w:r>
      <w:r w:rsidRPr="00BD2DEE">
        <w:rPr>
          <w:rFonts w:ascii="Arial" w:eastAsia="Arial" w:hAnsi="Arial" w:cs="Arial"/>
          <w:lang w:val="es-ES"/>
        </w:rPr>
        <w:t xml:space="preserve"> juicio de la ciudadanía se analizará el fondo del asunto.</w:t>
      </w:r>
    </w:p>
    <w:p w14:paraId="4C0E6186" w14:textId="77777777" w:rsidR="00E95B91" w:rsidRDefault="00E95B91" w:rsidP="00E95B91">
      <w:pPr>
        <w:pStyle w:val="Sinespaciado"/>
        <w:rPr>
          <w:b/>
          <w:sz w:val="24"/>
          <w:szCs w:val="24"/>
          <w:lang w:val="es-ES"/>
        </w:rPr>
      </w:pPr>
    </w:p>
    <w:p w14:paraId="518FEAA1" w14:textId="31E33F35" w:rsidR="007A13E1" w:rsidRDefault="007A13E1" w:rsidP="007A13E1">
      <w:pPr>
        <w:pStyle w:val="Sinespaciado"/>
        <w:rPr>
          <w:b/>
          <w:sz w:val="24"/>
          <w:szCs w:val="24"/>
          <w:lang w:val="es-ES"/>
        </w:rPr>
      </w:pPr>
      <w:r>
        <w:rPr>
          <w:b/>
          <w:sz w:val="24"/>
          <w:szCs w:val="24"/>
          <w:lang w:val="es-ES"/>
        </w:rPr>
        <w:t>4</w:t>
      </w:r>
      <w:r w:rsidRPr="007A13E1">
        <w:rPr>
          <w:b/>
          <w:sz w:val="24"/>
          <w:szCs w:val="24"/>
          <w:lang w:val="es-ES"/>
        </w:rPr>
        <w:t>. Síntesis de agravios</w:t>
      </w:r>
    </w:p>
    <w:p w14:paraId="148E9F9A" w14:textId="4AB21310" w:rsidR="00C00A29" w:rsidRDefault="00C00A29" w:rsidP="007A13E1">
      <w:pPr>
        <w:pStyle w:val="Sinespaciado"/>
        <w:rPr>
          <w:bCs/>
          <w:sz w:val="24"/>
          <w:szCs w:val="24"/>
          <w:lang w:val="es-ES"/>
        </w:rPr>
      </w:pPr>
      <w:r>
        <w:rPr>
          <w:bCs/>
          <w:sz w:val="24"/>
          <w:szCs w:val="24"/>
          <w:lang w:val="es-ES"/>
        </w:rPr>
        <w:t xml:space="preserve">Del análisis integral del estudio de la demanda, se advierten las siguientes temáticas: </w:t>
      </w:r>
    </w:p>
    <w:p w14:paraId="7DBF27E3" w14:textId="77777777" w:rsidR="00C00A29" w:rsidRPr="00C00A29" w:rsidRDefault="00C00A29" w:rsidP="007A13E1">
      <w:pPr>
        <w:pStyle w:val="Sinespaciado"/>
        <w:rPr>
          <w:bCs/>
          <w:sz w:val="24"/>
          <w:szCs w:val="24"/>
          <w:lang w:val="es-ES"/>
        </w:rPr>
      </w:pPr>
    </w:p>
    <w:p w14:paraId="1928FCC8" w14:textId="05D6D0BB" w:rsidR="007A13E1" w:rsidRPr="007A13E1" w:rsidRDefault="007A13E1" w:rsidP="007A13E1">
      <w:pPr>
        <w:pStyle w:val="Sinespaciado"/>
        <w:rPr>
          <w:b/>
          <w:sz w:val="24"/>
          <w:szCs w:val="24"/>
          <w:lang w:val="es-ES"/>
        </w:rPr>
      </w:pPr>
      <w:r>
        <w:rPr>
          <w:b/>
          <w:sz w:val="24"/>
          <w:szCs w:val="24"/>
          <w:lang w:val="es-ES"/>
        </w:rPr>
        <w:t>4</w:t>
      </w:r>
      <w:r w:rsidRPr="007A13E1">
        <w:rPr>
          <w:b/>
          <w:sz w:val="24"/>
          <w:szCs w:val="24"/>
          <w:lang w:val="es-ES"/>
        </w:rPr>
        <w:t>.1. Vulneración al derecho político electoral de ser votada en la vertiente de acceso y desempeño del cargo</w:t>
      </w:r>
    </w:p>
    <w:p w14:paraId="54763369" w14:textId="7A6D143A" w:rsidR="007A13E1" w:rsidRPr="007A13E1" w:rsidRDefault="007A13E1" w:rsidP="007A13E1">
      <w:pPr>
        <w:pStyle w:val="Sinespaciado"/>
        <w:rPr>
          <w:bCs/>
          <w:sz w:val="24"/>
          <w:szCs w:val="24"/>
          <w:lang w:val="es-ES"/>
        </w:rPr>
      </w:pPr>
      <w:r w:rsidRPr="007A13E1">
        <w:rPr>
          <w:bCs/>
          <w:sz w:val="24"/>
          <w:szCs w:val="24"/>
          <w:lang w:val="es-ES"/>
        </w:rPr>
        <w:t xml:space="preserve">La parte actora sostiene que el Decreto, mediante el cual se designó a Ramón de la Mora Andas como regidor propietario del Ayuntamiento, vulnera su derecho político electoral de ser votada en la vertiente de acceso y desempeño del cargo, al haberse realizado una designación que, desde su perspectiva, contraviene el procedimiento previsto para la </w:t>
      </w:r>
      <w:r w:rsidR="009D71FB" w:rsidRPr="003D4BF1">
        <w:rPr>
          <w:bCs/>
          <w:sz w:val="24"/>
          <w:szCs w:val="24"/>
          <w:lang w:val="es-ES"/>
        </w:rPr>
        <w:t>designación</w:t>
      </w:r>
      <w:r w:rsidRPr="007A13E1">
        <w:rPr>
          <w:bCs/>
          <w:sz w:val="24"/>
          <w:szCs w:val="24"/>
          <w:lang w:val="es-ES"/>
        </w:rPr>
        <w:t xml:space="preserve"> de regidurías de representación proporcional.</w:t>
      </w:r>
    </w:p>
    <w:p w14:paraId="559F2A2C" w14:textId="77777777" w:rsidR="007A13E1" w:rsidRPr="007A13E1" w:rsidRDefault="007A13E1" w:rsidP="007A13E1">
      <w:pPr>
        <w:pStyle w:val="Sinespaciado"/>
        <w:rPr>
          <w:b/>
          <w:sz w:val="24"/>
          <w:szCs w:val="24"/>
          <w:lang w:val="es-ES"/>
        </w:rPr>
      </w:pPr>
    </w:p>
    <w:p w14:paraId="5621AA75" w14:textId="6B4BB280" w:rsidR="007A13E1" w:rsidRPr="007A13E1" w:rsidRDefault="007A13E1" w:rsidP="007A13E1">
      <w:pPr>
        <w:pStyle w:val="Sinespaciado"/>
        <w:rPr>
          <w:bCs/>
          <w:sz w:val="24"/>
          <w:szCs w:val="24"/>
          <w:lang w:val="es-ES"/>
        </w:rPr>
      </w:pPr>
      <w:r w:rsidRPr="007A13E1">
        <w:rPr>
          <w:bCs/>
          <w:sz w:val="24"/>
          <w:szCs w:val="24"/>
          <w:lang w:val="es-ES"/>
        </w:rPr>
        <w:t>Refiere que la integración del Ayuntamiento derivada de la jornada electoral de dos de junio de dos mil veinticuatro generó derechos definitivos respecto de la asignación de regidurías por representación proporcional, por lo que la vacante debía cubrirse atendiendo al origen partidista y al orden de prelación de la planilla postulada en su oportunidad por el PES.</w:t>
      </w:r>
    </w:p>
    <w:p w14:paraId="6495277D" w14:textId="77777777" w:rsidR="007A13E1" w:rsidRPr="007A13E1" w:rsidRDefault="007A13E1" w:rsidP="007A13E1">
      <w:pPr>
        <w:pStyle w:val="Sinespaciado"/>
        <w:rPr>
          <w:b/>
          <w:sz w:val="24"/>
          <w:szCs w:val="24"/>
          <w:lang w:val="es-ES"/>
        </w:rPr>
      </w:pPr>
    </w:p>
    <w:p w14:paraId="4918D035" w14:textId="41365809" w:rsidR="007A13E1" w:rsidRPr="007A13E1" w:rsidRDefault="007A13E1" w:rsidP="007A13E1">
      <w:pPr>
        <w:pStyle w:val="Sinespaciado"/>
        <w:rPr>
          <w:b/>
          <w:sz w:val="24"/>
          <w:szCs w:val="24"/>
          <w:lang w:val="es-ES"/>
        </w:rPr>
      </w:pPr>
      <w:r>
        <w:rPr>
          <w:b/>
          <w:sz w:val="24"/>
          <w:szCs w:val="24"/>
          <w:lang w:val="es-ES"/>
        </w:rPr>
        <w:t>4</w:t>
      </w:r>
      <w:r w:rsidRPr="007A13E1">
        <w:rPr>
          <w:b/>
          <w:sz w:val="24"/>
          <w:szCs w:val="24"/>
          <w:lang w:val="es-ES"/>
        </w:rPr>
        <w:t>.2. Vulneración al principio representación proporcional</w:t>
      </w:r>
    </w:p>
    <w:p w14:paraId="57F86D60" w14:textId="296A3A4F" w:rsidR="007A13E1" w:rsidRPr="007A13E1" w:rsidRDefault="007A13E1" w:rsidP="007A13E1">
      <w:pPr>
        <w:pStyle w:val="Sinespaciado"/>
        <w:rPr>
          <w:bCs/>
          <w:sz w:val="24"/>
          <w:szCs w:val="24"/>
          <w:lang w:val="es-ES"/>
        </w:rPr>
      </w:pPr>
      <w:r w:rsidRPr="007A13E1">
        <w:rPr>
          <w:bCs/>
          <w:sz w:val="24"/>
          <w:szCs w:val="24"/>
          <w:lang w:val="es-ES"/>
        </w:rPr>
        <w:t>La parte actora argumenta que el Congreso alteró indebidamente la voluntad popular expresada en las urnas, ya que la regiduría vacante correspondía al PES y no al PVEM.</w:t>
      </w:r>
      <w:r>
        <w:rPr>
          <w:rStyle w:val="Refdenotaalpie"/>
          <w:bCs/>
          <w:sz w:val="24"/>
          <w:szCs w:val="24"/>
          <w:lang w:val="es-ES"/>
        </w:rPr>
        <w:footnoteReference w:id="19"/>
      </w:r>
    </w:p>
    <w:p w14:paraId="7088D9D5" w14:textId="77777777" w:rsidR="007A13E1" w:rsidRPr="007A13E1" w:rsidRDefault="007A13E1" w:rsidP="007A13E1">
      <w:pPr>
        <w:pStyle w:val="Sinespaciado"/>
        <w:rPr>
          <w:bCs/>
          <w:sz w:val="24"/>
          <w:szCs w:val="24"/>
          <w:lang w:val="es-ES"/>
        </w:rPr>
      </w:pPr>
    </w:p>
    <w:p w14:paraId="4D19B80A" w14:textId="632B2716" w:rsidR="007A13E1" w:rsidRPr="007A13E1" w:rsidRDefault="007A13E1" w:rsidP="007A13E1">
      <w:pPr>
        <w:pStyle w:val="Sinespaciado"/>
        <w:rPr>
          <w:bCs/>
          <w:sz w:val="24"/>
          <w:szCs w:val="24"/>
          <w:lang w:val="es-ES"/>
        </w:rPr>
      </w:pPr>
      <w:r w:rsidRPr="007A13E1">
        <w:rPr>
          <w:bCs/>
          <w:sz w:val="24"/>
          <w:szCs w:val="24"/>
          <w:lang w:val="es-ES"/>
        </w:rPr>
        <w:t xml:space="preserve">Explica que las tres regidurías de representación proporcional fueron asignadas originalmente a la planilla postulada por el PES, derivado de los votos obtenidos en la elección municipal, de modo que la </w:t>
      </w:r>
      <w:r w:rsidR="009D71FB" w:rsidRPr="00C00A29">
        <w:rPr>
          <w:bCs/>
          <w:sz w:val="24"/>
          <w:szCs w:val="24"/>
          <w:lang w:val="es-ES"/>
        </w:rPr>
        <w:t>designación de la regiduría vacante</w:t>
      </w:r>
      <w:r w:rsidRPr="007A13E1">
        <w:rPr>
          <w:bCs/>
          <w:sz w:val="24"/>
          <w:szCs w:val="24"/>
          <w:lang w:val="es-ES"/>
        </w:rPr>
        <w:t xml:space="preserve"> debía recaer en la fórmula registrada por dicho instituto político.</w:t>
      </w:r>
    </w:p>
    <w:p w14:paraId="6EB6349E" w14:textId="77777777" w:rsidR="007A13E1" w:rsidRPr="007A13E1" w:rsidRDefault="007A13E1" w:rsidP="007A13E1">
      <w:pPr>
        <w:pStyle w:val="Sinespaciado"/>
        <w:rPr>
          <w:bCs/>
          <w:sz w:val="24"/>
          <w:szCs w:val="24"/>
          <w:lang w:val="es-ES"/>
        </w:rPr>
      </w:pPr>
    </w:p>
    <w:p w14:paraId="5F0D7B32" w14:textId="77777777" w:rsidR="007A13E1" w:rsidRPr="007A13E1" w:rsidRDefault="007A13E1" w:rsidP="007A13E1">
      <w:pPr>
        <w:pStyle w:val="Sinespaciado"/>
        <w:rPr>
          <w:bCs/>
          <w:sz w:val="24"/>
          <w:szCs w:val="24"/>
          <w:lang w:val="es-ES"/>
        </w:rPr>
      </w:pPr>
      <w:r w:rsidRPr="007A13E1">
        <w:rPr>
          <w:bCs/>
          <w:sz w:val="24"/>
          <w:szCs w:val="24"/>
          <w:lang w:val="es-ES"/>
        </w:rPr>
        <w:lastRenderedPageBreak/>
        <w:t>En ese sentido, sostiene que la designación controvertida rompe con el principio de representación proporcional y con el pluralismo político en la integración del Cabildo, al trasladar un espacio de representación correspondiente a una fuerza política diversa.</w:t>
      </w:r>
    </w:p>
    <w:p w14:paraId="233C194A" w14:textId="77777777" w:rsidR="007A13E1" w:rsidRPr="007A13E1" w:rsidRDefault="007A13E1" w:rsidP="007A13E1">
      <w:pPr>
        <w:pStyle w:val="Sinespaciado"/>
        <w:rPr>
          <w:bCs/>
          <w:sz w:val="24"/>
          <w:szCs w:val="24"/>
          <w:lang w:val="es-ES"/>
        </w:rPr>
      </w:pPr>
    </w:p>
    <w:p w14:paraId="53A2E37B" w14:textId="5B294FCF" w:rsidR="007A13E1" w:rsidRPr="00C00A29" w:rsidRDefault="007A13E1" w:rsidP="007A13E1">
      <w:pPr>
        <w:pStyle w:val="Sinespaciado"/>
        <w:rPr>
          <w:bCs/>
          <w:sz w:val="24"/>
          <w:szCs w:val="24"/>
          <w:lang w:val="es-ES"/>
        </w:rPr>
      </w:pPr>
      <w:r>
        <w:rPr>
          <w:b/>
          <w:sz w:val="24"/>
          <w:szCs w:val="24"/>
          <w:lang w:val="es-ES"/>
        </w:rPr>
        <w:t>4</w:t>
      </w:r>
      <w:r w:rsidRPr="007A13E1">
        <w:rPr>
          <w:b/>
          <w:sz w:val="24"/>
          <w:szCs w:val="24"/>
          <w:lang w:val="es-ES"/>
        </w:rPr>
        <w:t>.3. Indebida interpreta</w:t>
      </w:r>
      <w:r w:rsidRPr="00C00A29">
        <w:rPr>
          <w:b/>
          <w:sz w:val="24"/>
          <w:szCs w:val="24"/>
          <w:lang w:val="es-ES"/>
        </w:rPr>
        <w:t>ción y aplicación de</w:t>
      </w:r>
      <w:r w:rsidR="008A07AD" w:rsidRPr="00C00A29">
        <w:rPr>
          <w:b/>
          <w:sz w:val="24"/>
          <w:szCs w:val="24"/>
          <w:lang w:val="es-ES"/>
        </w:rPr>
        <w:t xml:space="preserve"> </w:t>
      </w:r>
      <w:r w:rsidRPr="00C00A29">
        <w:rPr>
          <w:b/>
          <w:sz w:val="24"/>
          <w:szCs w:val="24"/>
          <w:lang w:val="es-ES"/>
        </w:rPr>
        <w:t>l</w:t>
      </w:r>
      <w:r w:rsidR="008A07AD" w:rsidRPr="00C00A29">
        <w:rPr>
          <w:b/>
          <w:sz w:val="24"/>
          <w:szCs w:val="24"/>
          <w:lang w:val="es-ES"/>
        </w:rPr>
        <w:t>a normativa que regula el procedimiento de designación de la regiduría vacante</w:t>
      </w:r>
    </w:p>
    <w:p w14:paraId="0E831EEC" w14:textId="77777777" w:rsidR="008A07AD" w:rsidRPr="00C00A29" w:rsidRDefault="008A07AD" w:rsidP="008A07AD">
      <w:pPr>
        <w:pStyle w:val="Sinespaciado"/>
        <w:rPr>
          <w:bCs/>
          <w:sz w:val="24"/>
          <w:szCs w:val="24"/>
          <w:lang w:val="es-ES"/>
        </w:rPr>
      </w:pPr>
      <w:r w:rsidRPr="00C00A29">
        <w:rPr>
          <w:bCs/>
          <w:sz w:val="24"/>
          <w:szCs w:val="24"/>
          <w:lang w:val="es-ES"/>
        </w:rPr>
        <w:t>La parte actora aduce que el Congreso realizó una interpretación incorrecta del artículo 209 de la Ley Orgánica Municipal, así como del artículo 18 del Código Electoral, al considerar que la vacante debía cubrirse con una propuesta formulada por el PVEM.</w:t>
      </w:r>
    </w:p>
    <w:p w14:paraId="62619818" w14:textId="77777777" w:rsidR="007A13E1" w:rsidRPr="007A13E1" w:rsidRDefault="007A13E1" w:rsidP="007A13E1">
      <w:pPr>
        <w:pStyle w:val="Sinespaciado"/>
        <w:rPr>
          <w:bCs/>
          <w:sz w:val="24"/>
          <w:szCs w:val="24"/>
          <w:lang w:val="es-ES"/>
        </w:rPr>
      </w:pPr>
    </w:p>
    <w:p w14:paraId="5514B38C" w14:textId="09876285" w:rsidR="007A13E1" w:rsidRPr="007A13E1" w:rsidRDefault="007A13E1" w:rsidP="007A13E1">
      <w:pPr>
        <w:pStyle w:val="Sinespaciado"/>
        <w:rPr>
          <w:bCs/>
          <w:sz w:val="24"/>
          <w:szCs w:val="24"/>
          <w:lang w:val="es-ES"/>
        </w:rPr>
      </w:pPr>
      <w:r w:rsidRPr="007A13E1">
        <w:rPr>
          <w:bCs/>
          <w:sz w:val="24"/>
          <w:szCs w:val="24"/>
          <w:lang w:val="es-ES"/>
        </w:rPr>
        <w:t>Alega que el órgano legislativo partió de premisas falsas al asumir que la vacante derivaba de una regiduría de mayoría relativa vinculada al PVEM, cuando en realidad se trataba de una regiduría de representación proporcional asignada al PES.</w:t>
      </w:r>
    </w:p>
    <w:p w14:paraId="1638F21B" w14:textId="77777777" w:rsidR="007A13E1" w:rsidRPr="007A13E1" w:rsidRDefault="007A13E1" w:rsidP="007A13E1">
      <w:pPr>
        <w:pStyle w:val="Sinespaciado"/>
        <w:rPr>
          <w:bCs/>
          <w:sz w:val="24"/>
          <w:szCs w:val="24"/>
          <w:lang w:val="es-ES"/>
        </w:rPr>
      </w:pPr>
    </w:p>
    <w:p w14:paraId="21ACAD08" w14:textId="77777777" w:rsidR="007A13E1" w:rsidRPr="007A13E1" w:rsidRDefault="007A13E1" w:rsidP="007A13E1">
      <w:pPr>
        <w:pStyle w:val="Sinespaciado"/>
        <w:rPr>
          <w:bCs/>
          <w:sz w:val="24"/>
          <w:szCs w:val="24"/>
          <w:lang w:val="es-ES"/>
        </w:rPr>
      </w:pPr>
      <w:r w:rsidRPr="007A13E1">
        <w:rPr>
          <w:bCs/>
          <w:sz w:val="24"/>
          <w:szCs w:val="24"/>
          <w:lang w:val="es-ES"/>
        </w:rPr>
        <w:t>Asimismo, sostiene que el Congreso dejó de observar que, ante la ausencia definitiva de regiduría propietaria y la imposibilidad de la persona suplente para asumir el cargo, correspondía llamar a la siguiente fórmula de la lista registrada por el mismo partido político al que originalmente fue asignada la regiduría y la cual encabeza.</w:t>
      </w:r>
    </w:p>
    <w:p w14:paraId="7876E0B9" w14:textId="77777777" w:rsidR="007A13E1" w:rsidRPr="007A13E1" w:rsidRDefault="007A13E1" w:rsidP="007A13E1">
      <w:pPr>
        <w:pStyle w:val="Sinespaciado"/>
        <w:rPr>
          <w:bCs/>
          <w:sz w:val="24"/>
          <w:szCs w:val="24"/>
          <w:lang w:val="es-ES"/>
        </w:rPr>
      </w:pPr>
    </w:p>
    <w:p w14:paraId="03980ABA" w14:textId="7B32413B" w:rsidR="007A13E1" w:rsidRPr="007A13E1" w:rsidRDefault="007A13E1" w:rsidP="007A13E1">
      <w:pPr>
        <w:pStyle w:val="Sinespaciado"/>
        <w:rPr>
          <w:b/>
          <w:sz w:val="24"/>
          <w:szCs w:val="24"/>
          <w:lang w:val="es-ES"/>
        </w:rPr>
      </w:pPr>
      <w:r>
        <w:rPr>
          <w:b/>
          <w:sz w:val="24"/>
          <w:szCs w:val="24"/>
          <w:lang w:val="es-ES"/>
        </w:rPr>
        <w:t>4</w:t>
      </w:r>
      <w:r w:rsidRPr="007A13E1">
        <w:rPr>
          <w:b/>
          <w:sz w:val="24"/>
          <w:szCs w:val="24"/>
          <w:lang w:val="es-ES"/>
        </w:rPr>
        <w:t>.4. Vulneración a los principios de legalidad, certeza y seguridad jurídica, así como a la integración democrática y el pluralismo político</w:t>
      </w:r>
    </w:p>
    <w:p w14:paraId="7AE03C3C" w14:textId="28842A3E" w:rsidR="007A13E1" w:rsidRPr="007A13E1" w:rsidRDefault="007A13E1" w:rsidP="007A13E1">
      <w:pPr>
        <w:pStyle w:val="Sinespaciado"/>
        <w:rPr>
          <w:bCs/>
          <w:sz w:val="24"/>
          <w:szCs w:val="24"/>
          <w:lang w:val="es-ES"/>
        </w:rPr>
      </w:pPr>
      <w:r w:rsidRPr="007A13E1">
        <w:rPr>
          <w:bCs/>
          <w:sz w:val="24"/>
          <w:szCs w:val="24"/>
          <w:lang w:val="es-ES"/>
        </w:rPr>
        <w:t xml:space="preserve">Sostiene que el Decreto vulnera los principios de legalidad, certeza y seguridad jurídica, porque altera indebidamente la integración del Ayuntamiento definida a partir de los resultados electorales y de la asignación firme de regidurías realizada por la autoridad administrativa electoral, lo que -a su juicio- incide también en la integración democrática y plural del </w:t>
      </w:r>
      <w:r>
        <w:rPr>
          <w:bCs/>
          <w:sz w:val="24"/>
          <w:szCs w:val="24"/>
          <w:lang w:val="es-ES"/>
        </w:rPr>
        <w:t>Cabildo</w:t>
      </w:r>
      <w:r w:rsidRPr="007A13E1">
        <w:rPr>
          <w:bCs/>
          <w:sz w:val="24"/>
          <w:szCs w:val="24"/>
          <w:lang w:val="es-ES"/>
        </w:rPr>
        <w:t>.</w:t>
      </w:r>
    </w:p>
    <w:p w14:paraId="0773D29F" w14:textId="77777777" w:rsidR="007A13E1" w:rsidRPr="007A13E1" w:rsidRDefault="007A13E1" w:rsidP="007A13E1">
      <w:pPr>
        <w:pStyle w:val="Sinespaciado"/>
        <w:rPr>
          <w:b/>
          <w:sz w:val="24"/>
          <w:szCs w:val="24"/>
          <w:lang w:val="es-ES"/>
        </w:rPr>
      </w:pPr>
    </w:p>
    <w:p w14:paraId="0163C4F4" w14:textId="29DB2E88" w:rsidR="007A13E1" w:rsidRPr="007A13E1" w:rsidRDefault="007A13E1" w:rsidP="007A13E1">
      <w:pPr>
        <w:pStyle w:val="Sinespaciado"/>
        <w:rPr>
          <w:bCs/>
          <w:sz w:val="24"/>
          <w:szCs w:val="24"/>
          <w:lang w:val="es-ES"/>
        </w:rPr>
      </w:pPr>
      <w:r w:rsidRPr="007A13E1">
        <w:rPr>
          <w:bCs/>
          <w:sz w:val="24"/>
          <w:szCs w:val="24"/>
          <w:lang w:val="es-ES"/>
        </w:rPr>
        <w:t xml:space="preserve">A su decir, la determinación legislativa desconoce los efectos definitivos de la declaración de validez y de la asignación de regidurías emitidas por el IEM; con ello, se modifica la integración plural del Cabildo, se desvirtúa el sistema de representación proporcional y se genera una </w:t>
      </w:r>
      <w:r w:rsidRPr="007A13E1">
        <w:rPr>
          <w:bCs/>
          <w:sz w:val="24"/>
          <w:szCs w:val="24"/>
          <w:lang w:val="es-ES"/>
        </w:rPr>
        <w:lastRenderedPageBreak/>
        <w:t>sobrerrepresentación indebida del PVEM en detrimento del espacio previamente reconocido al PES.</w:t>
      </w:r>
    </w:p>
    <w:p w14:paraId="6B87780A" w14:textId="77777777" w:rsidR="007A13E1" w:rsidRPr="007A13E1" w:rsidRDefault="007A13E1" w:rsidP="007A13E1">
      <w:pPr>
        <w:pStyle w:val="Sinespaciado"/>
        <w:rPr>
          <w:b/>
          <w:sz w:val="24"/>
          <w:szCs w:val="24"/>
          <w:lang w:val="es-ES"/>
        </w:rPr>
      </w:pPr>
    </w:p>
    <w:p w14:paraId="471508B3" w14:textId="543BBD8C" w:rsidR="007A13E1" w:rsidRPr="007A13E1" w:rsidRDefault="007A13E1" w:rsidP="007A13E1">
      <w:pPr>
        <w:pStyle w:val="Sinespaciado"/>
        <w:rPr>
          <w:b/>
          <w:sz w:val="24"/>
          <w:szCs w:val="24"/>
          <w:lang w:val="es-ES"/>
        </w:rPr>
      </w:pPr>
      <w:r>
        <w:rPr>
          <w:b/>
          <w:sz w:val="24"/>
          <w:szCs w:val="24"/>
          <w:lang w:val="es-ES"/>
        </w:rPr>
        <w:t>5</w:t>
      </w:r>
      <w:r w:rsidRPr="007A13E1">
        <w:rPr>
          <w:b/>
          <w:sz w:val="24"/>
          <w:szCs w:val="24"/>
          <w:lang w:val="es-ES"/>
        </w:rPr>
        <w:t>. Planteamiento de la controversia</w:t>
      </w:r>
    </w:p>
    <w:p w14:paraId="0CFBA428" w14:textId="5894E34F" w:rsidR="007A13E1" w:rsidRPr="007A13E1" w:rsidRDefault="007A13E1" w:rsidP="007A13E1">
      <w:pPr>
        <w:pStyle w:val="Sinespaciado"/>
        <w:rPr>
          <w:bCs/>
          <w:sz w:val="24"/>
          <w:szCs w:val="24"/>
          <w:lang w:val="es-ES"/>
        </w:rPr>
      </w:pPr>
      <w:r>
        <w:rPr>
          <w:b/>
          <w:sz w:val="24"/>
          <w:szCs w:val="24"/>
          <w:lang w:val="es-ES"/>
        </w:rPr>
        <w:t>5</w:t>
      </w:r>
      <w:r w:rsidRPr="007A13E1">
        <w:rPr>
          <w:b/>
          <w:sz w:val="24"/>
          <w:szCs w:val="24"/>
          <w:lang w:val="es-ES"/>
        </w:rPr>
        <w:t xml:space="preserve">.1 Pretensión. </w:t>
      </w:r>
      <w:r w:rsidRPr="007A13E1">
        <w:rPr>
          <w:bCs/>
          <w:sz w:val="24"/>
          <w:szCs w:val="24"/>
          <w:lang w:val="es-ES"/>
        </w:rPr>
        <w:t>Que se revoque el Decreto mediante el cual se designó a Ramón de la Mora Andas como regidor propietario del Ayuntamiento y, como consecuencia de ello se le ordené al Congreso que le designe al ser la persona registrada por el PES en la cuarta regiduría.</w:t>
      </w:r>
    </w:p>
    <w:p w14:paraId="2CD53FF0" w14:textId="77777777" w:rsidR="007A13E1" w:rsidRPr="007A13E1" w:rsidRDefault="007A13E1" w:rsidP="007A13E1">
      <w:pPr>
        <w:pStyle w:val="Sinespaciado"/>
        <w:rPr>
          <w:b/>
          <w:sz w:val="24"/>
          <w:szCs w:val="24"/>
          <w:lang w:val="es-ES"/>
        </w:rPr>
      </w:pPr>
    </w:p>
    <w:p w14:paraId="5F2E7D4D" w14:textId="43310F71" w:rsidR="007A13E1" w:rsidRPr="007A13E1" w:rsidRDefault="007A13E1" w:rsidP="007A13E1">
      <w:pPr>
        <w:pStyle w:val="Sinespaciado"/>
        <w:rPr>
          <w:bCs/>
          <w:sz w:val="24"/>
          <w:szCs w:val="24"/>
          <w:lang w:val="es-ES"/>
        </w:rPr>
      </w:pPr>
      <w:r>
        <w:rPr>
          <w:b/>
          <w:sz w:val="24"/>
          <w:szCs w:val="24"/>
          <w:lang w:val="es-ES"/>
        </w:rPr>
        <w:t>5</w:t>
      </w:r>
      <w:r w:rsidRPr="007A13E1">
        <w:rPr>
          <w:b/>
          <w:sz w:val="24"/>
          <w:szCs w:val="24"/>
          <w:lang w:val="es-ES"/>
        </w:rPr>
        <w:t>.2 Causa de pedir</w:t>
      </w:r>
      <w:r>
        <w:rPr>
          <w:b/>
          <w:sz w:val="24"/>
          <w:szCs w:val="24"/>
          <w:lang w:val="es-ES"/>
        </w:rPr>
        <w:t xml:space="preserve">. </w:t>
      </w:r>
      <w:r w:rsidRPr="007A13E1">
        <w:rPr>
          <w:bCs/>
          <w:sz w:val="24"/>
          <w:szCs w:val="24"/>
          <w:lang w:val="es-ES"/>
        </w:rPr>
        <w:t xml:space="preserve">A decir de la parte actora, el Congreso realizó una indebida interpretación y aplicación de la normativa electoral y municipal </w:t>
      </w:r>
      <w:r w:rsidRPr="00C00A29">
        <w:rPr>
          <w:bCs/>
          <w:sz w:val="24"/>
          <w:szCs w:val="24"/>
          <w:lang w:val="es-ES"/>
        </w:rPr>
        <w:t xml:space="preserve">aplicable para la </w:t>
      </w:r>
      <w:r w:rsidR="00B56239" w:rsidRPr="00C00A29">
        <w:rPr>
          <w:bCs/>
          <w:sz w:val="24"/>
          <w:szCs w:val="24"/>
          <w:lang w:val="es-ES"/>
        </w:rPr>
        <w:t>designación</w:t>
      </w:r>
      <w:r w:rsidRPr="00C00A29">
        <w:rPr>
          <w:bCs/>
          <w:sz w:val="24"/>
          <w:szCs w:val="24"/>
          <w:lang w:val="es-ES"/>
        </w:rPr>
        <w:t xml:space="preserve"> de una regiduría </w:t>
      </w:r>
      <w:r w:rsidR="00B56239" w:rsidRPr="00C00A29">
        <w:rPr>
          <w:bCs/>
          <w:sz w:val="24"/>
          <w:szCs w:val="24"/>
          <w:lang w:val="es-ES"/>
        </w:rPr>
        <w:t xml:space="preserve">vacante </w:t>
      </w:r>
      <w:r w:rsidRPr="00C00A29">
        <w:rPr>
          <w:bCs/>
          <w:sz w:val="24"/>
          <w:szCs w:val="24"/>
          <w:lang w:val="es-ES"/>
        </w:rPr>
        <w:t xml:space="preserve">de representación proporcional, al </w:t>
      </w:r>
      <w:r w:rsidR="00C00A29" w:rsidRPr="00C00A29">
        <w:rPr>
          <w:bCs/>
          <w:sz w:val="24"/>
          <w:szCs w:val="24"/>
          <w:lang w:val="es-ES"/>
        </w:rPr>
        <w:t>nombrar</w:t>
      </w:r>
      <w:r w:rsidRPr="007A13E1">
        <w:rPr>
          <w:bCs/>
          <w:sz w:val="24"/>
          <w:szCs w:val="24"/>
          <w:lang w:val="es-ES"/>
        </w:rPr>
        <w:t xml:space="preserve"> a una persona vinculada a una fuerza política distinta a aquella a la que originalmente fue asignada la regiduría vacante.</w:t>
      </w:r>
    </w:p>
    <w:p w14:paraId="1589C938" w14:textId="77777777" w:rsidR="007A13E1" w:rsidRPr="007A13E1" w:rsidRDefault="007A13E1" w:rsidP="007A13E1">
      <w:pPr>
        <w:pStyle w:val="Sinespaciado"/>
        <w:rPr>
          <w:b/>
          <w:sz w:val="24"/>
          <w:szCs w:val="24"/>
          <w:lang w:val="es-ES"/>
        </w:rPr>
      </w:pPr>
    </w:p>
    <w:p w14:paraId="61F91F71" w14:textId="1F152E5A" w:rsidR="007A13E1" w:rsidRPr="007A13E1" w:rsidRDefault="007A13E1" w:rsidP="007A13E1">
      <w:pPr>
        <w:pStyle w:val="Sinespaciado"/>
        <w:rPr>
          <w:bCs/>
          <w:sz w:val="24"/>
          <w:szCs w:val="24"/>
          <w:lang w:val="es-ES"/>
        </w:rPr>
      </w:pPr>
      <w:r w:rsidRPr="007A13E1">
        <w:rPr>
          <w:bCs/>
          <w:sz w:val="24"/>
          <w:szCs w:val="24"/>
          <w:lang w:val="es-ES"/>
        </w:rPr>
        <w:t xml:space="preserve">La parte actora sostiene que la vacante derivó de una regiduría de representación proporcional otorgada al </w:t>
      </w:r>
      <w:r w:rsidR="00C6523E">
        <w:rPr>
          <w:bCs/>
          <w:sz w:val="24"/>
          <w:szCs w:val="24"/>
          <w:lang w:val="es-ES"/>
        </w:rPr>
        <w:t>PES</w:t>
      </w:r>
      <w:r w:rsidRPr="007A13E1">
        <w:rPr>
          <w:bCs/>
          <w:sz w:val="24"/>
          <w:szCs w:val="24"/>
          <w:lang w:val="es-ES"/>
        </w:rPr>
        <w:t xml:space="preserve"> Michoacán, por lo que la </w:t>
      </w:r>
      <w:r w:rsidR="009D71FB" w:rsidRPr="003D4BF1">
        <w:rPr>
          <w:bCs/>
          <w:sz w:val="24"/>
          <w:szCs w:val="24"/>
          <w:lang w:val="es-ES"/>
        </w:rPr>
        <w:t>designación de la re</w:t>
      </w:r>
      <w:r w:rsidR="005B2552" w:rsidRPr="003D4BF1">
        <w:rPr>
          <w:bCs/>
          <w:sz w:val="24"/>
          <w:szCs w:val="24"/>
          <w:lang w:val="es-ES"/>
        </w:rPr>
        <w:t>giduría vacante</w:t>
      </w:r>
      <w:r w:rsidRPr="007A13E1">
        <w:rPr>
          <w:bCs/>
          <w:sz w:val="24"/>
          <w:szCs w:val="24"/>
          <w:lang w:val="es-ES"/>
        </w:rPr>
        <w:t xml:space="preserve"> debía efectuarse respetando el origen partidista de dicha posición, el orden de prelación de la lista registrada y la voluntad popular expresada en las urnas, sin alterar la integración plural del Ayuntamiento.</w:t>
      </w:r>
    </w:p>
    <w:p w14:paraId="2D381170" w14:textId="77777777" w:rsidR="007A13E1" w:rsidRPr="007A13E1" w:rsidRDefault="007A13E1" w:rsidP="007A13E1">
      <w:pPr>
        <w:pStyle w:val="Sinespaciado"/>
        <w:rPr>
          <w:b/>
          <w:sz w:val="24"/>
          <w:szCs w:val="24"/>
          <w:lang w:val="es-ES"/>
        </w:rPr>
      </w:pPr>
    </w:p>
    <w:p w14:paraId="6B13D2CC" w14:textId="197799B5" w:rsidR="007A13E1" w:rsidRPr="007A13E1" w:rsidRDefault="007A13E1" w:rsidP="007A13E1">
      <w:pPr>
        <w:pStyle w:val="Sinespaciado"/>
        <w:rPr>
          <w:bCs/>
          <w:sz w:val="24"/>
          <w:szCs w:val="24"/>
          <w:lang w:val="es-ES"/>
        </w:rPr>
      </w:pPr>
      <w:r>
        <w:rPr>
          <w:b/>
          <w:sz w:val="24"/>
          <w:szCs w:val="24"/>
          <w:lang w:val="es-ES"/>
        </w:rPr>
        <w:t>5</w:t>
      </w:r>
      <w:r w:rsidRPr="007A13E1">
        <w:rPr>
          <w:b/>
          <w:sz w:val="24"/>
          <w:szCs w:val="24"/>
          <w:lang w:val="es-ES"/>
        </w:rPr>
        <w:t>.3 Controversia</w:t>
      </w:r>
      <w:r>
        <w:rPr>
          <w:b/>
          <w:sz w:val="24"/>
          <w:szCs w:val="24"/>
          <w:lang w:val="es-ES"/>
        </w:rPr>
        <w:t xml:space="preserve">. </w:t>
      </w:r>
      <w:r w:rsidRPr="007A13E1">
        <w:rPr>
          <w:bCs/>
          <w:sz w:val="24"/>
          <w:szCs w:val="24"/>
          <w:lang w:val="es-ES"/>
        </w:rPr>
        <w:t xml:space="preserve">Determinar si el Decreto mediante el cual se designó a Ramón de la Mora Andas como regidor propietario del Ayuntamiento, se ajusta o no al marco legal aplicable para la </w:t>
      </w:r>
      <w:r w:rsidR="005B2552" w:rsidRPr="003D4BF1">
        <w:rPr>
          <w:bCs/>
          <w:sz w:val="24"/>
          <w:szCs w:val="24"/>
          <w:lang w:val="es-ES"/>
        </w:rPr>
        <w:t>designación</w:t>
      </w:r>
      <w:r w:rsidRPr="007A13E1">
        <w:rPr>
          <w:bCs/>
          <w:sz w:val="24"/>
          <w:szCs w:val="24"/>
          <w:lang w:val="es-ES"/>
        </w:rPr>
        <w:t xml:space="preserve"> de regidurías de representación proporcional.</w:t>
      </w:r>
    </w:p>
    <w:p w14:paraId="728AC60E" w14:textId="77777777" w:rsidR="007A13E1" w:rsidRPr="007A13E1" w:rsidRDefault="007A13E1" w:rsidP="007A13E1">
      <w:pPr>
        <w:pStyle w:val="Sinespaciado"/>
        <w:rPr>
          <w:b/>
          <w:sz w:val="24"/>
          <w:szCs w:val="24"/>
          <w:lang w:val="es-ES"/>
        </w:rPr>
      </w:pPr>
    </w:p>
    <w:p w14:paraId="1931EA49" w14:textId="6ED03094" w:rsidR="007A13E1" w:rsidRPr="007A13E1" w:rsidRDefault="00C00A29" w:rsidP="007A13E1">
      <w:pPr>
        <w:pStyle w:val="Sinespaciado"/>
        <w:rPr>
          <w:b/>
          <w:sz w:val="24"/>
          <w:szCs w:val="24"/>
          <w:lang w:val="es-ES"/>
        </w:rPr>
      </w:pPr>
      <w:r>
        <w:rPr>
          <w:b/>
          <w:sz w:val="24"/>
          <w:szCs w:val="24"/>
          <w:lang w:val="es-ES"/>
        </w:rPr>
        <w:t xml:space="preserve">6. </w:t>
      </w:r>
      <w:r w:rsidR="007A13E1" w:rsidRPr="007A13E1">
        <w:rPr>
          <w:b/>
          <w:sz w:val="24"/>
          <w:szCs w:val="24"/>
          <w:lang w:val="es-ES"/>
        </w:rPr>
        <w:t xml:space="preserve">Marco </w:t>
      </w:r>
      <w:r w:rsidR="00C6523E">
        <w:rPr>
          <w:b/>
          <w:sz w:val="24"/>
          <w:szCs w:val="24"/>
          <w:lang w:val="es-ES"/>
        </w:rPr>
        <w:t>jurídico</w:t>
      </w:r>
    </w:p>
    <w:p w14:paraId="2AF5B37C" w14:textId="77777777" w:rsidR="007A13E1" w:rsidRPr="007A13E1" w:rsidRDefault="007A13E1" w:rsidP="007A13E1">
      <w:pPr>
        <w:pStyle w:val="Sinespaciado"/>
        <w:rPr>
          <w:b/>
          <w:sz w:val="24"/>
          <w:szCs w:val="24"/>
          <w:lang w:val="es-ES"/>
        </w:rPr>
      </w:pPr>
    </w:p>
    <w:p w14:paraId="2EF36D88" w14:textId="67D5FFB2" w:rsidR="007A13E1" w:rsidRPr="007A13E1" w:rsidRDefault="00C6523E" w:rsidP="007A13E1">
      <w:pPr>
        <w:pStyle w:val="Sinespaciado"/>
        <w:rPr>
          <w:b/>
          <w:sz w:val="24"/>
          <w:szCs w:val="24"/>
          <w:lang w:val="es-ES"/>
        </w:rPr>
      </w:pPr>
      <w:r>
        <w:rPr>
          <w:b/>
          <w:sz w:val="24"/>
          <w:szCs w:val="24"/>
          <w:lang w:val="es-ES"/>
        </w:rPr>
        <w:t>R</w:t>
      </w:r>
      <w:r w:rsidR="007A13E1" w:rsidRPr="007A13E1">
        <w:rPr>
          <w:b/>
          <w:sz w:val="24"/>
          <w:szCs w:val="24"/>
          <w:lang w:val="es-ES"/>
        </w:rPr>
        <w:t>egidurías</w:t>
      </w:r>
      <w:r>
        <w:rPr>
          <w:b/>
          <w:sz w:val="24"/>
          <w:szCs w:val="24"/>
          <w:lang w:val="es-ES"/>
        </w:rPr>
        <w:t xml:space="preserve"> vacantes</w:t>
      </w:r>
      <w:r w:rsidR="007A13E1" w:rsidRPr="007A13E1">
        <w:rPr>
          <w:b/>
          <w:sz w:val="24"/>
          <w:szCs w:val="24"/>
          <w:lang w:val="es-ES"/>
        </w:rPr>
        <w:t xml:space="preserve"> y tutela del derecho político-electoral de ser votado</w:t>
      </w:r>
    </w:p>
    <w:p w14:paraId="4BBDD58E" w14:textId="77777777" w:rsidR="007A13E1" w:rsidRPr="007A13E1" w:rsidRDefault="007A13E1" w:rsidP="007A13E1">
      <w:pPr>
        <w:pStyle w:val="Sinespaciado"/>
        <w:rPr>
          <w:b/>
          <w:sz w:val="24"/>
          <w:szCs w:val="24"/>
          <w:lang w:val="es-ES"/>
        </w:rPr>
      </w:pPr>
    </w:p>
    <w:p w14:paraId="4CB6944B" w14:textId="77777777" w:rsidR="007A13E1" w:rsidRPr="00E56476" w:rsidRDefault="007A13E1" w:rsidP="007A13E1">
      <w:pPr>
        <w:pStyle w:val="Sinespaciado"/>
        <w:rPr>
          <w:bCs/>
          <w:sz w:val="24"/>
          <w:szCs w:val="24"/>
          <w:lang w:val="es-ES"/>
        </w:rPr>
      </w:pPr>
      <w:r w:rsidRPr="00E56476">
        <w:rPr>
          <w:bCs/>
          <w:sz w:val="24"/>
          <w:szCs w:val="24"/>
          <w:lang w:val="es-ES"/>
        </w:rPr>
        <w:t xml:space="preserve">De conformidad con los artículos 39, 41, párrafos primero y segundo, 115, fracción I, y 116 de la Constitución Política de los Estados Unidos Mexicanos, la soberanía nacional reside esencial y originariamente en el pueblo, quien la ejerce a través de los poderes públicos y mediante un sistema representativo sustentado en elecciones libres, auténticas y </w:t>
      </w:r>
      <w:r w:rsidRPr="00E56476">
        <w:rPr>
          <w:bCs/>
          <w:sz w:val="24"/>
          <w:szCs w:val="24"/>
          <w:lang w:val="es-ES"/>
        </w:rPr>
        <w:lastRenderedPageBreak/>
        <w:t>periódicas. En ese contexto, el derecho político electoral de ser votado constituye una prerrogativa fundamental de la ciudadanía para acceder al ejercicio del poder público mediante los cargos de elección popular.</w:t>
      </w:r>
    </w:p>
    <w:p w14:paraId="1363F264" w14:textId="77777777" w:rsidR="007A13E1" w:rsidRPr="00E56476" w:rsidRDefault="007A13E1" w:rsidP="007A13E1">
      <w:pPr>
        <w:pStyle w:val="Sinespaciado"/>
        <w:rPr>
          <w:bCs/>
          <w:sz w:val="24"/>
          <w:szCs w:val="24"/>
          <w:lang w:val="es-ES"/>
        </w:rPr>
      </w:pPr>
    </w:p>
    <w:p w14:paraId="7C56A471" w14:textId="77777777" w:rsidR="007A13E1" w:rsidRPr="00E56476" w:rsidRDefault="007A13E1" w:rsidP="007A13E1">
      <w:pPr>
        <w:pStyle w:val="Sinespaciado"/>
        <w:rPr>
          <w:bCs/>
          <w:sz w:val="24"/>
          <w:szCs w:val="24"/>
          <w:lang w:val="es-ES"/>
        </w:rPr>
      </w:pPr>
      <w:r w:rsidRPr="00E56476">
        <w:rPr>
          <w:bCs/>
          <w:sz w:val="24"/>
          <w:szCs w:val="24"/>
          <w:lang w:val="es-ES"/>
        </w:rPr>
        <w:t xml:space="preserve">Ahora bien, dicho derecho no se agota con la posibilidad formal de contender en un proceso electoral ni con la obtención de la constancia respectiva, sino que comprende también el derecho de acceder efectivamente al cargo para el cual se obtuvo el respaldo de la ciudadanía, permanecer en él y ejercer las funciones inherentes al mismo. Así lo ha sostenido de manera reiterada la Sala Superior del Tribunal Electoral del Poder Judicial de la Federación, al establecer que los derechos de votar y ser votado constituyen una misma institución jurídica, indispensable para la integración democrática de los órganos del poder público. </w:t>
      </w:r>
    </w:p>
    <w:p w14:paraId="22EF7325" w14:textId="77777777" w:rsidR="007A13E1" w:rsidRPr="00E56476" w:rsidRDefault="007A13E1" w:rsidP="007A13E1">
      <w:pPr>
        <w:pStyle w:val="Sinespaciado"/>
        <w:rPr>
          <w:bCs/>
          <w:sz w:val="24"/>
          <w:szCs w:val="24"/>
          <w:lang w:val="es-ES"/>
        </w:rPr>
      </w:pPr>
    </w:p>
    <w:p w14:paraId="57212217" w14:textId="77777777" w:rsidR="007A13E1" w:rsidRPr="00E56476" w:rsidRDefault="007A13E1" w:rsidP="007A13E1">
      <w:pPr>
        <w:pStyle w:val="Sinespaciado"/>
        <w:rPr>
          <w:bCs/>
          <w:sz w:val="24"/>
          <w:szCs w:val="24"/>
          <w:lang w:val="es-ES"/>
        </w:rPr>
      </w:pPr>
      <w:r w:rsidRPr="00E56476">
        <w:rPr>
          <w:bCs/>
          <w:sz w:val="24"/>
          <w:szCs w:val="24"/>
          <w:lang w:val="es-ES"/>
        </w:rPr>
        <w:t>Bajo esa lógica, la tutela del derecho a ser votado o votada no solo protege la esfera jurídica individual de la persona electa, sino también el derecho de la ciudadanía que emitió su voto para que la representación popular recaiga efectivamente en la candidatura que resultó electa. De ahí que cualquier determinación relacionada con la separación, sustitución o imposibilidad de ejercer un cargo de elección popular incida directamente en derechos político electorales y, por tanto, deba sujetarse a parámetros reforzados de legalidad, motivación y protección efectiva de los derechos humanos.</w:t>
      </w:r>
    </w:p>
    <w:p w14:paraId="2D25A96B" w14:textId="77777777" w:rsidR="007A13E1" w:rsidRPr="00E56476" w:rsidRDefault="007A13E1" w:rsidP="007A13E1">
      <w:pPr>
        <w:pStyle w:val="Sinespaciado"/>
        <w:rPr>
          <w:bCs/>
          <w:sz w:val="24"/>
          <w:szCs w:val="24"/>
          <w:lang w:val="es-ES"/>
        </w:rPr>
      </w:pPr>
    </w:p>
    <w:p w14:paraId="18E13847" w14:textId="77777777" w:rsidR="007A13E1" w:rsidRPr="00E56476" w:rsidRDefault="007A13E1" w:rsidP="007A13E1">
      <w:pPr>
        <w:pStyle w:val="Sinespaciado"/>
        <w:rPr>
          <w:bCs/>
          <w:sz w:val="24"/>
          <w:szCs w:val="24"/>
          <w:lang w:val="es-ES"/>
        </w:rPr>
      </w:pPr>
      <w:r w:rsidRPr="00E56476">
        <w:rPr>
          <w:bCs/>
          <w:sz w:val="24"/>
          <w:szCs w:val="24"/>
          <w:lang w:val="es-ES"/>
        </w:rPr>
        <w:t>En ese sentido, el derecho político electoral de ser votado comprende también la garantía de que el ejercicio del cargo no sea obstaculizado, impedido o restringido indebidamente por actuaciones de las autoridades estatales. Por ello, las decisiones relacionadas con la sustitución de regidurías deben interpretarse de manera estricta y conforme al principio de conservación de la voluntad popular expresada en las urnas.</w:t>
      </w:r>
    </w:p>
    <w:p w14:paraId="1338BD6F" w14:textId="77777777" w:rsidR="007A13E1" w:rsidRPr="00E56476" w:rsidRDefault="007A13E1" w:rsidP="007A13E1">
      <w:pPr>
        <w:pStyle w:val="Sinespaciado"/>
        <w:rPr>
          <w:bCs/>
          <w:sz w:val="24"/>
          <w:szCs w:val="24"/>
          <w:lang w:val="es-ES"/>
        </w:rPr>
      </w:pPr>
    </w:p>
    <w:p w14:paraId="02C8034D" w14:textId="77777777" w:rsidR="007A13E1" w:rsidRPr="00E56476" w:rsidRDefault="007A13E1" w:rsidP="007A13E1">
      <w:pPr>
        <w:pStyle w:val="Sinespaciado"/>
        <w:rPr>
          <w:bCs/>
          <w:sz w:val="24"/>
          <w:szCs w:val="24"/>
          <w:lang w:val="es-ES"/>
        </w:rPr>
      </w:pPr>
      <w:r w:rsidRPr="00E56476">
        <w:rPr>
          <w:bCs/>
          <w:sz w:val="24"/>
          <w:szCs w:val="24"/>
          <w:lang w:val="es-ES"/>
        </w:rPr>
        <w:t>En el ámbito local, la Constitución Política del Estado Libre y Soberano de Michoacán de Ocampo establece, en su artículo 44, fracción XX, que corresponde al Congreso del Estado designar a las personas que deban integrar los ayuntamientos o concejos municipales cuando exista falta definitiva de alguno de sus integrantes y no sea posible que la persona suplente electa entre en funciones.</w:t>
      </w:r>
    </w:p>
    <w:p w14:paraId="4E334862" w14:textId="77777777" w:rsidR="007A13E1" w:rsidRPr="00E56476" w:rsidRDefault="007A13E1" w:rsidP="007A13E1">
      <w:pPr>
        <w:pStyle w:val="Sinespaciado"/>
        <w:rPr>
          <w:bCs/>
          <w:sz w:val="24"/>
          <w:szCs w:val="24"/>
          <w:lang w:val="es-ES"/>
        </w:rPr>
      </w:pPr>
    </w:p>
    <w:p w14:paraId="206CC646" w14:textId="77777777" w:rsidR="007A13E1" w:rsidRPr="00E56476" w:rsidRDefault="007A13E1" w:rsidP="007A13E1">
      <w:pPr>
        <w:pStyle w:val="Sinespaciado"/>
        <w:rPr>
          <w:bCs/>
          <w:sz w:val="24"/>
          <w:szCs w:val="24"/>
          <w:lang w:val="es-ES"/>
        </w:rPr>
      </w:pPr>
      <w:r w:rsidRPr="00E56476">
        <w:rPr>
          <w:bCs/>
          <w:sz w:val="24"/>
          <w:szCs w:val="24"/>
          <w:lang w:val="es-ES"/>
        </w:rPr>
        <w:lastRenderedPageBreak/>
        <w:t>Por su parte, el artículo 209 de la Ley Orgánica Municipal del Estado de Michoacán de Ocampo dispone que la ausencia de las sindicaturas o regidurías debe ser acordada en sesión de Cabildo y que, en caso de actualizarse una ausencia definitiva, deberá llamarse de inmediato a la persona suplente; sin embargo, cuando ello no sea posible, el Ayuntamiento deberá dar vista al Congreso del Estado para los efectos conducentes, observando el origen partidista y la perspectiva de género.</w:t>
      </w:r>
    </w:p>
    <w:p w14:paraId="07FF40C7" w14:textId="77777777" w:rsidR="007A13E1" w:rsidRPr="00E56476" w:rsidRDefault="007A13E1" w:rsidP="007A13E1">
      <w:pPr>
        <w:pStyle w:val="Sinespaciado"/>
        <w:rPr>
          <w:bCs/>
          <w:sz w:val="24"/>
          <w:szCs w:val="24"/>
          <w:lang w:val="es-ES"/>
        </w:rPr>
      </w:pPr>
    </w:p>
    <w:p w14:paraId="6664C17F" w14:textId="328A0017" w:rsidR="007A13E1" w:rsidRPr="00E56476" w:rsidRDefault="007A13E1" w:rsidP="007A13E1">
      <w:pPr>
        <w:pStyle w:val="Sinespaciado"/>
        <w:rPr>
          <w:bCs/>
          <w:sz w:val="24"/>
          <w:szCs w:val="24"/>
          <w:lang w:val="es-ES"/>
        </w:rPr>
      </w:pPr>
      <w:r w:rsidRPr="00E56476">
        <w:rPr>
          <w:bCs/>
          <w:sz w:val="24"/>
          <w:szCs w:val="24"/>
          <w:lang w:val="es-ES"/>
        </w:rPr>
        <w:t>De igual forma, la Ley Orgánica</w:t>
      </w:r>
      <w:r w:rsidR="006671A5">
        <w:rPr>
          <w:bCs/>
          <w:sz w:val="24"/>
          <w:szCs w:val="24"/>
          <w:lang w:val="es-ES"/>
        </w:rPr>
        <w:t xml:space="preserve"> Municipal </w:t>
      </w:r>
      <w:r w:rsidRPr="00E56476">
        <w:rPr>
          <w:bCs/>
          <w:sz w:val="24"/>
          <w:szCs w:val="24"/>
          <w:lang w:val="es-ES"/>
        </w:rPr>
        <w:t>y de Procedimientos del Congreso del Estado de Michoacán de Ocampo prevé, en su artículo 79, fracción VII, que corresponde a la Comisión de Gobernación participar, conocer y dictaminar sobre la designación, nombramiento, elección, licencia, remoción o renuncia de las personas servidoras públicas que, conforme a la Constitución y las leyes, deban ser del conocimiento del Congreso del Estado. Asimismo, el artículo 243 del referido ordenamiento establece que las comisiones deben emitir el dictamen correspondiente para ser sometido a consideración del Pleno, órgano que finalmente adopta la determinación relativa a la sustitución o designación correspondiente.</w:t>
      </w:r>
    </w:p>
    <w:p w14:paraId="42600F9C" w14:textId="77777777" w:rsidR="007A13E1" w:rsidRDefault="007A13E1" w:rsidP="007A13E1">
      <w:pPr>
        <w:pStyle w:val="Sinespaciado"/>
        <w:rPr>
          <w:bCs/>
          <w:sz w:val="24"/>
          <w:szCs w:val="24"/>
          <w:lang w:val="es-ES"/>
        </w:rPr>
      </w:pPr>
    </w:p>
    <w:p w14:paraId="77E0D8FE" w14:textId="601620CB" w:rsidR="002E704F" w:rsidRPr="000C4C87" w:rsidRDefault="002E704F" w:rsidP="007A13E1">
      <w:pPr>
        <w:pStyle w:val="Sinespaciado"/>
        <w:rPr>
          <w:bCs/>
          <w:sz w:val="24"/>
          <w:szCs w:val="24"/>
          <w:lang w:val="es-ES_tradnl"/>
        </w:rPr>
      </w:pPr>
      <w:r w:rsidRPr="000C4C87">
        <w:rPr>
          <w:bCs/>
          <w:sz w:val="24"/>
          <w:szCs w:val="24"/>
          <w:lang w:val="es-ES_tradnl"/>
        </w:rPr>
        <w:t xml:space="preserve">Asimismo, resulta relevante considerar lo previsto en el artículo 18 del Código Electoral, el cual </w:t>
      </w:r>
      <w:r w:rsidR="00C6523E">
        <w:rPr>
          <w:bCs/>
          <w:sz w:val="24"/>
          <w:szCs w:val="24"/>
          <w:lang w:val="es-ES_tradnl"/>
        </w:rPr>
        <w:t xml:space="preserve">si bien parte de elecciones extraordinarias </w:t>
      </w:r>
      <w:r w:rsidRPr="000C4C87">
        <w:rPr>
          <w:bCs/>
          <w:sz w:val="24"/>
          <w:szCs w:val="24"/>
          <w:lang w:val="es-ES_tradnl"/>
        </w:rPr>
        <w:t xml:space="preserve">-en lo que interesa- establece que las vacantes de diputaciones por ambos principios y de regidurías de representación proporcional serán cubiertas por acuerdo del Congreso del Estado a partir de la lista plurinominal o planilla presentada por el mismo partido político, respetando el orden de prelación correspondiente. </w:t>
      </w:r>
    </w:p>
    <w:p w14:paraId="54A9691F" w14:textId="77777777" w:rsidR="002E704F" w:rsidRPr="000C4C87" w:rsidRDefault="002E704F" w:rsidP="007A13E1">
      <w:pPr>
        <w:pStyle w:val="Sinespaciado"/>
        <w:rPr>
          <w:bCs/>
          <w:sz w:val="24"/>
          <w:szCs w:val="24"/>
          <w:lang w:val="es-ES_tradnl"/>
        </w:rPr>
      </w:pPr>
    </w:p>
    <w:p w14:paraId="23456302" w14:textId="36A4BFB3" w:rsidR="002E704F" w:rsidRDefault="002E704F" w:rsidP="007A13E1">
      <w:pPr>
        <w:pStyle w:val="Sinespaciado"/>
        <w:rPr>
          <w:bCs/>
          <w:sz w:val="24"/>
          <w:szCs w:val="24"/>
          <w:lang w:val="es-ES_tradnl"/>
        </w:rPr>
      </w:pPr>
      <w:r w:rsidRPr="000C4C87">
        <w:rPr>
          <w:bCs/>
          <w:sz w:val="24"/>
          <w:szCs w:val="24"/>
          <w:lang w:val="es-ES_tradnl"/>
        </w:rPr>
        <w:t xml:space="preserve">Dicha disposición forma parte del marco normativo que regula la cobertura de vacantes en cargos de representación proporcional y constituye un referente para la actuación de las autoridades involucradas en los </w:t>
      </w:r>
      <w:r w:rsidRPr="008F6074">
        <w:rPr>
          <w:bCs/>
          <w:sz w:val="24"/>
          <w:szCs w:val="24"/>
          <w:lang w:val="es-ES_tradnl"/>
        </w:rPr>
        <w:t>procedimientos de designación de integrantes de los órganos de representación popular.</w:t>
      </w:r>
    </w:p>
    <w:p w14:paraId="71E0820C" w14:textId="77777777" w:rsidR="00BF0CAA" w:rsidRDefault="00BF0CAA" w:rsidP="007A13E1">
      <w:pPr>
        <w:pStyle w:val="Sinespaciado"/>
        <w:rPr>
          <w:bCs/>
          <w:sz w:val="24"/>
          <w:szCs w:val="24"/>
          <w:lang w:val="es-ES"/>
        </w:rPr>
      </w:pPr>
    </w:p>
    <w:p w14:paraId="14B154AA" w14:textId="68E967BA" w:rsidR="00462BF2" w:rsidRPr="003D4BF1" w:rsidRDefault="00462BF2" w:rsidP="00462BF2">
      <w:pPr>
        <w:pStyle w:val="Sinespaciado"/>
        <w:rPr>
          <w:sz w:val="24"/>
          <w:szCs w:val="24"/>
        </w:rPr>
      </w:pPr>
      <w:r w:rsidRPr="003D4BF1">
        <w:rPr>
          <w:sz w:val="24"/>
          <w:szCs w:val="24"/>
        </w:rPr>
        <w:t xml:space="preserve">Este entendimiento se robustece con la jurisprudencia 13/2005 de la Sala Superior, de rubro </w:t>
      </w:r>
      <w:r w:rsidRPr="003D4BF1">
        <w:rPr>
          <w:b/>
          <w:bCs/>
          <w:sz w:val="24"/>
          <w:szCs w:val="24"/>
        </w:rPr>
        <w:t xml:space="preserve">REGIDURÍAS POR EL PRINCIPIO DE REPRESENTACIÓN PROPORCIONAL. SU ASIGNACIÓN INICIA CON LA FÓRMULA QUE ENCABEZA LA LISTA Y EN ORDEN DE </w:t>
      </w:r>
      <w:r w:rsidRPr="003D4BF1">
        <w:rPr>
          <w:b/>
          <w:bCs/>
          <w:sz w:val="24"/>
          <w:szCs w:val="24"/>
        </w:rPr>
        <w:lastRenderedPageBreak/>
        <w:t>PRELACIÓN (LEGISLACIÓN DE VERACRUZ)</w:t>
      </w:r>
      <w:r w:rsidRPr="003D4BF1">
        <w:rPr>
          <w:sz w:val="24"/>
          <w:szCs w:val="24"/>
        </w:rPr>
        <w:t>,</w:t>
      </w:r>
      <w:r w:rsidR="00BF0CAA" w:rsidRPr="003D4BF1">
        <w:rPr>
          <w:rStyle w:val="Refdenotaalpie"/>
          <w:sz w:val="24"/>
          <w:szCs w:val="24"/>
        </w:rPr>
        <w:footnoteReference w:id="20"/>
      </w:r>
      <w:r w:rsidRPr="003D4BF1">
        <w:rPr>
          <w:sz w:val="24"/>
          <w:szCs w:val="24"/>
        </w:rPr>
        <w:t xml:space="preserve"> en la que se sostuvo que la asignación de regidurías por representación proporcional debe realizarse comenzando con la fórmula que encabeza la lista registrada por el partido político y continuando en orden descendente, esto es, conforme al orden de prelación aprobado por la autoridad electoral.</w:t>
      </w:r>
    </w:p>
    <w:p w14:paraId="4A10285E" w14:textId="77777777" w:rsidR="00BF0CAA" w:rsidRPr="003D4BF1" w:rsidRDefault="00BF0CAA" w:rsidP="00462BF2">
      <w:pPr>
        <w:pStyle w:val="Sinespaciado"/>
        <w:rPr>
          <w:sz w:val="24"/>
          <w:szCs w:val="24"/>
        </w:rPr>
      </w:pPr>
    </w:p>
    <w:p w14:paraId="603BA22E" w14:textId="4CEA0D61" w:rsidR="00462BF2" w:rsidRPr="00BF0CAA" w:rsidRDefault="00462BF2" w:rsidP="00462BF2">
      <w:pPr>
        <w:pStyle w:val="Sinespaciado"/>
        <w:rPr>
          <w:sz w:val="24"/>
          <w:szCs w:val="24"/>
        </w:rPr>
      </w:pPr>
      <w:r w:rsidRPr="003D4BF1">
        <w:rPr>
          <w:sz w:val="24"/>
          <w:szCs w:val="24"/>
        </w:rPr>
        <w:t>Asimismo, en el precedente SUP-JDC-3171/2012, la Sala Superior analizó un supuesto relacionado con la cobertura de una vacante en un ayuntamiento cuando no era posible que la suplencia asumiera el cargo, y concluyó que la designación debía atender a la lista partidista correspondiente, respetando el orden de prelación, a fin de preservar la representación política originalmente definida en la elección.</w:t>
      </w:r>
    </w:p>
    <w:p w14:paraId="25DAF201" w14:textId="77777777" w:rsidR="002E704F" w:rsidRDefault="002E704F" w:rsidP="007A13E1">
      <w:pPr>
        <w:pStyle w:val="Sinespaciado"/>
        <w:rPr>
          <w:bCs/>
          <w:sz w:val="24"/>
          <w:szCs w:val="24"/>
          <w:lang w:val="es-ES"/>
        </w:rPr>
      </w:pPr>
    </w:p>
    <w:p w14:paraId="3C364623" w14:textId="6AC98BBA" w:rsidR="00C00A29" w:rsidRDefault="00C00A29" w:rsidP="007A13E1">
      <w:pPr>
        <w:pStyle w:val="Sinespaciado"/>
        <w:rPr>
          <w:b/>
          <w:sz w:val="24"/>
          <w:szCs w:val="24"/>
          <w:lang w:val="es-ES"/>
        </w:rPr>
      </w:pPr>
      <w:r w:rsidRPr="00C00A29">
        <w:rPr>
          <w:b/>
          <w:sz w:val="24"/>
          <w:szCs w:val="24"/>
          <w:lang w:val="es-ES"/>
        </w:rPr>
        <w:t>7. Estudio de fondo</w:t>
      </w:r>
    </w:p>
    <w:p w14:paraId="5B808709" w14:textId="088B968F" w:rsidR="00C00A29" w:rsidRDefault="00C00A29" w:rsidP="007A13E1">
      <w:pPr>
        <w:pStyle w:val="Sinespaciado"/>
        <w:rPr>
          <w:bCs/>
          <w:sz w:val="24"/>
          <w:szCs w:val="24"/>
          <w:lang w:val="es-ES"/>
        </w:rPr>
      </w:pPr>
      <w:r>
        <w:rPr>
          <w:bCs/>
          <w:sz w:val="24"/>
          <w:szCs w:val="24"/>
          <w:lang w:val="es-ES"/>
        </w:rPr>
        <w:t xml:space="preserve">Los agravios se analizarán de manera conjunta por la vinculación jurídica que guardan entre sí, ya que todos pretenden demostrar que la regiduría de representación proporcional que quedó vacante -originalmente asignada al PES- fue cubierta de forma indebida al designar a una persona vinculada con una fuerza partidista distinta, variando con ello la integración política del Ayuntamiento. </w:t>
      </w:r>
    </w:p>
    <w:p w14:paraId="3355BA91" w14:textId="77777777" w:rsidR="00C00A29" w:rsidRPr="00C00A29" w:rsidRDefault="00C00A29" w:rsidP="007A13E1">
      <w:pPr>
        <w:pStyle w:val="Sinespaciado"/>
        <w:rPr>
          <w:bCs/>
          <w:sz w:val="24"/>
          <w:szCs w:val="24"/>
          <w:lang w:val="es-ES"/>
        </w:rPr>
      </w:pPr>
    </w:p>
    <w:p w14:paraId="726FEB52" w14:textId="1A73D73B" w:rsidR="000C4C87" w:rsidRDefault="00C00A29" w:rsidP="000C4C87">
      <w:pPr>
        <w:pStyle w:val="Sinespaciado"/>
        <w:numPr>
          <w:ilvl w:val="0"/>
          <w:numId w:val="6"/>
        </w:numPr>
        <w:rPr>
          <w:b/>
          <w:sz w:val="24"/>
          <w:szCs w:val="24"/>
          <w:lang w:val="es-ES"/>
        </w:rPr>
      </w:pPr>
      <w:r>
        <w:rPr>
          <w:b/>
          <w:sz w:val="24"/>
          <w:szCs w:val="24"/>
          <w:lang w:val="es-ES"/>
        </w:rPr>
        <w:t>Regiduría vacante en el</w:t>
      </w:r>
      <w:r w:rsidR="000C4C87">
        <w:rPr>
          <w:b/>
          <w:sz w:val="24"/>
          <w:szCs w:val="24"/>
          <w:lang w:val="es-ES"/>
        </w:rPr>
        <w:t xml:space="preserve"> Ayuntamiento</w:t>
      </w:r>
    </w:p>
    <w:p w14:paraId="68DC265A" w14:textId="77777777" w:rsidR="004325D9" w:rsidRDefault="004325D9" w:rsidP="004325D9">
      <w:pPr>
        <w:pStyle w:val="Sinespaciado"/>
        <w:rPr>
          <w:b/>
          <w:sz w:val="24"/>
          <w:szCs w:val="24"/>
          <w:lang w:val="es-ES"/>
        </w:rPr>
      </w:pPr>
    </w:p>
    <w:p w14:paraId="4665CE80" w14:textId="2E049944" w:rsidR="006978EE" w:rsidRDefault="00C00A29" w:rsidP="006978EE">
      <w:pPr>
        <w:pStyle w:val="Sinespaciado"/>
        <w:rPr>
          <w:bCs/>
          <w:sz w:val="24"/>
          <w:szCs w:val="24"/>
        </w:rPr>
      </w:pPr>
      <w:r>
        <w:rPr>
          <w:bCs/>
          <w:sz w:val="24"/>
          <w:szCs w:val="24"/>
        </w:rPr>
        <w:t>A manera de contexto, d</w:t>
      </w:r>
      <w:r w:rsidR="006978EE" w:rsidRPr="006978EE">
        <w:rPr>
          <w:bCs/>
          <w:sz w:val="24"/>
          <w:szCs w:val="24"/>
        </w:rPr>
        <w:t>e la declaratoria de validez de la elección del Ayuntamiento de Chinicuila se advierte que el Cabildo quedó integrado por la planilla ganadora postulada por la coalición PT-</w:t>
      </w:r>
      <w:r>
        <w:rPr>
          <w:bCs/>
          <w:sz w:val="24"/>
          <w:szCs w:val="24"/>
        </w:rPr>
        <w:t>PVEM</w:t>
      </w:r>
      <w:r w:rsidR="006978EE" w:rsidRPr="006978EE">
        <w:rPr>
          <w:bCs/>
          <w:sz w:val="24"/>
          <w:szCs w:val="24"/>
        </w:rPr>
        <w:t>-MORENA y por tres regidurías asignadas por el principio de representación proporcional</w:t>
      </w:r>
      <w:r>
        <w:rPr>
          <w:bCs/>
          <w:sz w:val="24"/>
          <w:szCs w:val="24"/>
        </w:rPr>
        <w:t>, al PES</w:t>
      </w:r>
      <w:r w:rsidR="006978EE" w:rsidRPr="006978EE">
        <w:rPr>
          <w:bCs/>
          <w:sz w:val="24"/>
          <w:szCs w:val="24"/>
        </w:rPr>
        <w:t>.</w:t>
      </w:r>
    </w:p>
    <w:p w14:paraId="7414BBAA" w14:textId="77777777" w:rsidR="006978EE" w:rsidRPr="006978EE" w:rsidRDefault="006978EE" w:rsidP="006978EE">
      <w:pPr>
        <w:pStyle w:val="Sinespaciado"/>
        <w:rPr>
          <w:bCs/>
          <w:sz w:val="24"/>
          <w:szCs w:val="24"/>
        </w:rPr>
      </w:pPr>
    </w:p>
    <w:p w14:paraId="3767B098" w14:textId="16976846" w:rsidR="000666CA" w:rsidRDefault="00C00A29" w:rsidP="006978EE">
      <w:pPr>
        <w:pStyle w:val="Sinespaciado"/>
        <w:rPr>
          <w:bCs/>
          <w:sz w:val="24"/>
          <w:szCs w:val="24"/>
        </w:rPr>
      </w:pPr>
      <w:r>
        <w:rPr>
          <w:bCs/>
          <w:sz w:val="24"/>
          <w:szCs w:val="24"/>
        </w:rPr>
        <w:t xml:space="preserve">Durante el ejercicio del cargo, falleció quien ocupaba la segunda regiduría propietaria por el principio de representación proporcional, en una posición originalmente asignada al PES. </w:t>
      </w:r>
    </w:p>
    <w:p w14:paraId="0172E1CD" w14:textId="3D87CB31" w:rsidR="00C00A29" w:rsidRDefault="00C00A29" w:rsidP="006978EE">
      <w:pPr>
        <w:pStyle w:val="Sinespaciado"/>
        <w:rPr>
          <w:bCs/>
          <w:sz w:val="24"/>
          <w:szCs w:val="24"/>
        </w:rPr>
      </w:pPr>
    </w:p>
    <w:p w14:paraId="77FD912D" w14:textId="76BE5141" w:rsidR="00C00A29" w:rsidRDefault="00C00A29" w:rsidP="006978EE">
      <w:pPr>
        <w:pStyle w:val="Sinespaciado"/>
        <w:rPr>
          <w:bCs/>
          <w:sz w:val="24"/>
          <w:szCs w:val="24"/>
        </w:rPr>
      </w:pPr>
      <w:r>
        <w:rPr>
          <w:bCs/>
          <w:sz w:val="24"/>
          <w:szCs w:val="24"/>
        </w:rPr>
        <w:t xml:space="preserve">Ante tal circunstancia, el Ayuntamiento inició el procedimiento previsto en el artículo 209 de la Ley Orgánica Municipal. </w:t>
      </w:r>
    </w:p>
    <w:p w14:paraId="7CFF9988" w14:textId="77777777" w:rsidR="00C00A29" w:rsidRDefault="00C00A29" w:rsidP="006978EE">
      <w:pPr>
        <w:pStyle w:val="Sinespaciado"/>
        <w:rPr>
          <w:bCs/>
          <w:sz w:val="24"/>
          <w:szCs w:val="24"/>
        </w:rPr>
      </w:pPr>
    </w:p>
    <w:p w14:paraId="3A452324" w14:textId="046C8D26" w:rsidR="00713A8C" w:rsidRDefault="000666CA" w:rsidP="000666CA">
      <w:pPr>
        <w:pStyle w:val="Sinespaciado"/>
        <w:rPr>
          <w:bCs/>
          <w:sz w:val="24"/>
          <w:szCs w:val="24"/>
        </w:rPr>
      </w:pPr>
      <w:r w:rsidRPr="000666CA">
        <w:rPr>
          <w:bCs/>
          <w:sz w:val="24"/>
          <w:szCs w:val="24"/>
        </w:rPr>
        <w:t>De</w:t>
      </w:r>
      <w:r w:rsidR="000C4C87">
        <w:rPr>
          <w:bCs/>
          <w:sz w:val="24"/>
          <w:szCs w:val="24"/>
        </w:rPr>
        <w:t xml:space="preserve"> </w:t>
      </w:r>
      <w:r w:rsidR="00C00A29">
        <w:rPr>
          <w:bCs/>
          <w:sz w:val="24"/>
          <w:szCs w:val="24"/>
        </w:rPr>
        <w:t xml:space="preserve">las </w:t>
      </w:r>
      <w:r w:rsidR="000C4C87">
        <w:rPr>
          <w:bCs/>
          <w:sz w:val="24"/>
          <w:szCs w:val="24"/>
        </w:rPr>
        <w:t>constancias</w:t>
      </w:r>
      <w:r w:rsidR="00C00A29">
        <w:rPr>
          <w:bCs/>
          <w:sz w:val="24"/>
          <w:szCs w:val="24"/>
        </w:rPr>
        <w:t xml:space="preserve"> que integran el expediente, se desprende que ante el fallecimiento de la persona en comento, el Cabildo llamó en </w:t>
      </w:r>
      <w:r w:rsidR="00C00A29" w:rsidRPr="000666CA">
        <w:rPr>
          <w:bCs/>
          <w:sz w:val="24"/>
          <w:szCs w:val="24"/>
        </w:rPr>
        <w:t>dos ocasiones a la persona registrada como suplente para que asumiera el cargo</w:t>
      </w:r>
      <w:r w:rsidR="00713A8C">
        <w:rPr>
          <w:bCs/>
          <w:sz w:val="24"/>
          <w:szCs w:val="24"/>
        </w:rPr>
        <w:t>; n</w:t>
      </w:r>
      <w:r w:rsidRPr="000666CA">
        <w:rPr>
          <w:bCs/>
          <w:sz w:val="24"/>
          <w:szCs w:val="24"/>
        </w:rPr>
        <w:t xml:space="preserve">o obstante, el diez de marzo, Lucio Ruiz Zepeda </w:t>
      </w:r>
      <w:r w:rsidR="00C6523E">
        <w:rPr>
          <w:bCs/>
          <w:sz w:val="24"/>
          <w:szCs w:val="24"/>
        </w:rPr>
        <w:t xml:space="preserve">-suplente de la segunda regiduría- </w:t>
      </w:r>
      <w:r w:rsidRPr="000666CA">
        <w:rPr>
          <w:bCs/>
          <w:sz w:val="24"/>
          <w:szCs w:val="24"/>
        </w:rPr>
        <w:t>manifestó por escrito su imposibilidad para desempeñar la regiduría por motivos personales y profesionales</w:t>
      </w:r>
      <w:r w:rsidR="00713A8C">
        <w:rPr>
          <w:bCs/>
          <w:sz w:val="24"/>
          <w:szCs w:val="24"/>
        </w:rPr>
        <w:t xml:space="preserve">. </w:t>
      </w:r>
    </w:p>
    <w:p w14:paraId="11B5DA19" w14:textId="77777777" w:rsidR="00713A8C" w:rsidRPr="000666CA" w:rsidRDefault="00713A8C" w:rsidP="000666CA">
      <w:pPr>
        <w:pStyle w:val="Sinespaciado"/>
        <w:rPr>
          <w:bCs/>
          <w:sz w:val="24"/>
          <w:szCs w:val="24"/>
        </w:rPr>
      </w:pPr>
    </w:p>
    <w:p w14:paraId="2124758D" w14:textId="1E3DF11D" w:rsidR="000666CA" w:rsidRPr="000666CA" w:rsidRDefault="000666CA" w:rsidP="000666CA">
      <w:pPr>
        <w:pStyle w:val="Sinespaciado"/>
        <w:rPr>
          <w:bCs/>
          <w:sz w:val="24"/>
          <w:szCs w:val="24"/>
        </w:rPr>
      </w:pPr>
      <w:r w:rsidRPr="000666CA">
        <w:rPr>
          <w:bCs/>
          <w:sz w:val="24"/>
          <w:szCs w:val="24"/>
        </w:rPr>
        <w:t>Ante esa circunstancia, y al no ser posible que la suplencia</w:t>
      </w:r>
      <w:r w:rsidR="000C4C87">
        <w:rPr>
          <w:bCs/>
          <w:sz w:val="24"/>
          <w:szCs w:val="24"/>
        </w:rPr>
        <w:t xml:space="preserve"> de dicha regiduría </w:t>
      </w:r>
      <w:r w:rsidRPr="000666CA">
        <w:rPr>
          <w:bCs/>
          <w:sz w:val="24"/>
          <w:szCs w:val="24"/>
        </w:rPr>
        <w:t xml:space="preserve">entrara en funciones, la </w:t>
      </w:r>
      <w:r w:rsidR="00886FCE">
        <w:rPr>
          <w:bCs/>
          <w:sz w:val="24"/>
          <w:szCs w:val="24"/>
        </w:rPr>
        <w:t>p</w:t>
      </w:r>
      <w:r w:rsidRPr="000666CA">
        <w:rPr>
          <w:bCs/>
          <w:sz w:val="24"/>
          <w:szCs w:val="24"/>
        </w:rPr>
        <w:t>residencia</w:t>
      </w:r>
      <w:r w:rsidR="00886FCE">
        <w:rPr>
          <w:bCs/>
          <w:sz w:val="24"/>
          <w:szCs w:val="24"/>
        </w:rPr>
        <w:t xml:space="preserve"> m</w:t>
      </w:r>
      <w:r w:rsidRPr="000666CA">
        <w:rPr>
          <w:bCs/>
          <w:sz w:val="24"/>
          <w:szCs w:val="24"/>
        </w:rPr>
        <w:t>unicipal dio vista al Congreso para que determinara lo conducente respecto de la vacante.</w:t>
      </w:r>
    </w:p>
    <w:p w14:paraId="0EBE5BC5" w14:textId="77777777" w:rsidR="000666CA" w:rsidRPr="000666CA" w:rsidRDefault="000666CA" w:rsidP="000666CA">
      <w:pPr>
        <w:pStyle w:val="Sinespaciado"/>
        <w:rPr>
          <w:bCs/>
          <w:sz w:val="24"/>
          <w:szCs w:val="24"/>
        </w:rPr>
      </w:pPr>
    </w:p>
    <w:p w14:paraId="1D8206A9" w14:textId="37D35B3A" w:rsidR="000666CA" w:rsidRDefault="000666CA" w:rsidP="000666CA">
      <w:pPr>
        <w:pStyle w:val="Sinespaciado"/>
        <w:rPr>
          <w:bCs/>
          <w:sz w:val="24"/>
          <w:szCs w:val="24"/>
        </w:rPr>
      </w:pPr>
      <w:r w:rsidRPr="000666CA">
        <w:rPr>
          <w:bCs/>
          <w:sz w:val="24"/>
          <w:szCs w:val="24"/>
        </w:rPr>
        <w:t>Por tanto, se advierte que la actuación del Ayuntamiento se ajustó a las etapas previstas por el artículo 209 de la Ley Orgánica Municipal, al haber llamado previamente a la suplencia y, ante la imposibilidad de asumir el cargo, remitir el asunto al Congreso.</w:t>
      </w:r>
    </w:p>
    <w:p w14:paraId="40DA1B83" w14:textId="77777777" w:rsidR="000666CA" w:rsidRDefault="000666CA" w:rsidP="006978EE">
      <w:pPr>
        <w:pStyle w:val="Sinespaciado"/>
        <w:rPr>
          <w:bCs/>
          <w:sz w:val="24"/>
          <w:szCs w:val="24"/>
        </w:rPr>
      </w:pPr>
    </w:p>
    <w:p w14:paraId="39DD08DA" w14:textId="34A63C0B" w:rsidR="000C4C87" w:rsidRDefault="000C4C87" w:rsidP="000C4C87">
      <w:pPr>
        <w:pStyle w:val="Sinespaciado"/>
        <w:numPr>
          <w:ilvl w:val="0"/>
          <w:numId w:val="6"/>
        </w:numPr>
        <w:rPr>
          <w:b/>
          <w:sz w:val="24"/>
          <w:szCs w:val="24"/>
        </w:rPr>
      </w:pPr>
      <w:r w:rsidRPr="000C4C87">
        <w:rPr>
          <w:b/>
          <w:sz w:val="24"/>
          <w:szCs w:val="24"/>
        </w:rPr>
        <w:t>Actuaciones realizadas por el Congreso</w:t>
      </w:r>
    </w:p>
    <w:p w14:paraId="6B692742" w14:textId="77777777" w:rsidR="004325D9" w:rsidRDefault="004325D9" w:rsidP="004325D9">
      <w:pPr>
        <w:pStyle w:val="Sinespaciado"/>
        <w:ind w:left="720"/>
        <w:rPr>
          <w:b/>
          <w:sz w:val="24"/>
          <w:szCs w:val="24"/>
        </w:rPr>
      </w:pPr>
    </w:p>
    <w:p w14:paraId="49047A12" w14:textId="689636DD" w:rsidR="00393C22" w:rsidRPr="00393C22" w:rsidRDefault="00393C22" w:rsidP="00393C22">
      <w:pPr>
        <w:pStyle w:val="Sinespaciado"/>
        <w:rPr>
          <w:bCs/>
          <w:sz w:val="24"/>
          <w:szCs w:val="24"/>
        </w:rPr>
      </w:pPr>
      <w:r w:rsidRPr="00393C22">
        <w:rPr>
          <w:bCs/>
          <w:sz w:val="24"/>
          <w:szCs w:val="24"/>
        </w:rPr>
        <w:t>Recibida la comunicación del Ayuntamiento, el Congreso inició el procedimiento correspondiente a través de la Comisión de Gobernación.</w:t>
      </w:r>
    </w:p>
    <w:p w14:paraId="4BCBD529" w14:textId="77777777" w:rsidR="00393C22" w:rsidRPr="00393C22" w:rsidRDefault="00393C22" w:rsidP="00393C22">
      <w:pPr>
        <w:pStyle w:val="Sinespaciado"/>
        <w:rPr>
          <w:bCs/>
          <w:sz w:val="24"/>
          <w:szCs w:val="24"/>
        </w:rPr>
      </w:pPr>
    </w:p>
    <w:p w14:paraId="65BD70D1" w14:textId="4957A84C" w:rsidR="00393C22" w:rsidRPr="00393C22" w:rsidRDefault="000C4C87" w:rsidP="00393C22">
      <w:pPr>
        <w:pStyle w:val="Sinespaciado"/>
        <w:rPr>
          <w:bCs/>
          <w:sz w:val="24"/>
          <w:szCs w:val="24"/>
        </w:rPr>
      </w:pPr>
      <w:r>
        <w:rPr>
          <w:bCs/>
          <w:sz w:val="24"/>
          <w:szCs w:val="24"/>
        </w:rPr>
        <w:t>Del</w:t>
      </w:r>
      <w:r w:rsidR="004325D9">
        <w:rPr>
          <w:bCs/>
          <w:sz w:val="24"/>
          <w:szCs w:val="24"/>
        </w:rPr>
        <w:t xml:space="preserve"> oficio 0080/2026</w:t>
      </w:r>
      <w:r w:rsidR="00DB2373" w:rsidRPr="003D4BF1">
        <w:rPr>
          <w:rStyle w:val="Refdenotaalpie"/>
          <w:bCs/>
          <w:sz w:val="24"/>
          <w:szCs w:val="24"/>
        </w:rPr>
        <w:footnoteReference w:id="21"/>
      </w:r>
      <w:r w:rsidR="004325D9">
        <w:rPr>
          <w:bCs/>
          <w:sz w:val="24"/>
          <w:szCs w:val="24"/>
        </w:rPr>
        <w:t xml:space="preserve"> firmado por la presidencia municipal dirigido a la presidencia del Congreso, así como del </w:t>
      </w:r>
      <w:r>
        <w:rPr>
          <w:bCs/>
          <w:sz w:val="24"/>
          <w:szCs w:val="24"/>
        </w:rPr>
        <w:t>dictamen de la Comisión de Gobernación</w:t>
      </w:r>
      <w:r w:rsidR="004325D9">
        <w:rPr>
          <w:bCs/>
          <w:sz w:val="24"/>
          <w:szCs w:val="24"/>
        </w:rPr>
        <w:t xml:space="preserve">, </w:t>
      </w:r>
      <w:r w:rsidR="00393C22" w:rsidRPr="00393C22">
        <w:rPr>
          <w:bCs/>
          <w:sz w:val="24"/>
          <w:szCs w:val="24"/>
        </w:rPr>
        <w:t>se advierte que el Ayuntamiento informó al Congreso la existencia de una ausencia definitiva en la segunda regiduría de representación proporcional derivada del fallecimiento de quien ocupaba el cargo y, además, hizo del conocimiento que la persona registrada como suplente manifestó expresamente su imposibilidad para asumir la regiduría por motivos personales y profesionales.</w:t>
      </w:r>
    </w:p>
    <w:p w14:paraId="2F9DE37C" w14:textId="77777777" w:rsidR="00393C22" w:rsidRPr="00393C22" w:rsidRDefault="00393C22" w:rsidP="00393C22">
      <w:pPr>
        <w:pStyle w:val="Sinespaciado"/>
        <w:rPr>
          <w:bCs/>
          <w:sz w:val="24"/>
          <w:szCs w:val="24"/>
        </w:rPr>
      </w:pPr>
    </w:p>
    <w:p w14:paraId="572CD28E" w14:textId="5A038B0E" w:rsidR="00393C22" w:rsidRPr="00393C22" w:rsidRDefault="00393C22" w:rsidP="00393C22">
      <w:pPr>
        <w:pStyle w:val="Sinespaciado"/>
        <w:rPr>
          <w:bCs/>
          <w:sz w:val="24"/>
          <w:szCs w:val="24"/>
        </w:rPr>
      </w:pPr>
      <w:r w:rsidRPr="00393C22">
        <w:rPr>
          <w:bCs/>
          <w:sz w:val="24"/>
          <w:szCs w:val="24"/>
        </w:rPr>
        <w:t xml:space="preserve">Posteriormente, el nueve de abril, la </w:t>
      </w:r>
      <w:r w:rsidR="000C5B41">
        <w:rPr>
          <w:bCs/>
          <w:sz w:val="24"/>
          <w:szCs w:val="24"/>
        </w:rPr>
        <w:t>c</w:t>
      </w:r>
      <w:r w:rsidRPr="00393C22">
        <w:rPr>
          <w:bCs/>
          <w:sz w:val="24"/>
          <w:szCs w:val="24"/>
        </w:rPr>
        <w:t xml:space="preserve">oordinadora del </w:t>
      </w:r>
      <w:r w:rsidR="000C5B41">
        <w:rPr>
          <w:bCs/>
          <w:sz w:val="24"/>
          <w:szCs w:val="24"/>
        </w:rPr>
        <w:t>g</w:t>
      </w:r>
      <w:r w:rsidRPr="00393C22">
        <w:rPr>
          <w:bCs/>
          <w:sz w:val="24"/>
          <w:szCs w:val="24"/>
        </w:rPr>
        <w:t xml:space="preserve">rupo </w:t>
      </w:r>
      <w:r w:rsidR="000C5B41">
        <w:rPr>
          <w:bCs/>
          <w:sz w:val="24"/>
          <w:szCs w:val="24"/>
        </w:rPr>
        <w:t>p</w:t>
      </w:r>
      <w:r w:rsidRPr="00393C22">
        <w:rPr>
          <w:bCs/>
          <w:sz w:val="24"/>
          <w:szCs w:val="24"/>
        </w:rPr>
        <w:t xml:space="preserve">arlamentario del PVEM presentó ante el Congreso una propuesta formal para que Ramón </w:t>
      </w:r>
      <w:r w:rsidRPr="00393C22">
        <w:rPr>
          <w:bCs/>
          <w:sz w:val="24"/>
          <w:szCs w:val="24"/>
        </w:rPr>
        <w:lastRenderedPageBreak/>
        <w:t xml:space="preserve">de la Mora Andas fuera designado como regidor del Ayuntamiento de Chinicuila </w:t>
      </w:r>
      <w:r w:rsidR="000C5B41">
        <w:rPr>
          <w:bCs/>
          <w:sz w:val="24"/>
          <w:szCs w:val="24"/>
        </w:rPr>
        <w:t>para ocupar la regiduría vacante</w:t>
      </w:r>
      <w:r w:rsidR="00713A8C">
        <w:rPr>
          <w:bCs/>
          <w:sz w:val="24"/>
          <w:szCs w:val="24"/>
        </w:rPr>
        <w:t>.</w:t>
      </w:r>
    </w:p>
    <w:p w14:paraId="6D966880" w14:textId="77777777" w:rsidR="00393C22" w:rsidRPr="00393C22" w:rsidRDefault="00393C22" w:rsidP="00393C22">
      <w:pPr>
        <w:pStyle w:val="Sinespaciado"/>
        <w:rPr>
          <w:bCs/>
          <w:sz w:val="24"/>
          <w:szCs w:val="24"/>
        </w:rPr>
      </w:pPr>
    </w:p>
    <w:p w14:paraId="3E33EB50" w14:textId="0BE50D49" w:rsidR="00393C22" w:rsidRPr="00393C22" w:rsidRDefault="00393C22" w:rsidP="00393C22">
      <w:pPr>
        <w:pStyle w:val="Sinespaciado"/>
        <w:rPr>
          <w:bCs/>
          <w:sz w:val="24"/>
          <w:szCs w:val="24"/>
        </w:rPr>
      </w:pPr>
      <w:r w:rsidRPr="00393C22">
        <w:rPr>
          <w:bCs/>
          <w:sz w:val="24"/>
          <w:szCs w:val="24"/>
        </w:rPr>
        <w:t>Con base en dicha propuesta, la Comisión de Gobernación elaboró el dictamen correspondiente</w:t>
      </w:r>
      <w:r w:rsidR="00905EE4">
        <w:rPr>
          <w:rStyle w:val="Refdenotaalpie"/>
          <w:bCs/>
          <w:sz w:val="24"/>
          <w:szCs w:val="24"/>
        </w:rPr>
        <w:footnoteReference w:id="22"/>
      </w:r>
      <w:r w:rsidRPr="00393C22">
        <w:rPr>
          <w:bCs/>
          <w:sz w:val="24"/>
          <w:szCs w:val="24"/>
        </w:rPr>
        <w:t>, en el que consideró actualizados los supuestos previstos en el artículo 209 de la Ley Orgánica Municipal y concluyó que correspondía al Congreso designar a la persona que ocuparía la vacante.</w:t>
      </w:r>
    </w:p>
    <w:p w14:paraId="68D73CCB" w14:textId="77777777" w:rsidR="00393C22" w:rsidRPr="00393C22" w:rsidRDefault="00393C22" w:rsidP="00393C22">
      <w:pPr>
        <w:pStyle w:val="Sinespaciado"/>
        <w:rPr>
          <w:bCs/>
          <w:sz w:val="24"/>
          <w:szCs w:val="24"/>
        </w:rPr>
      </w:pPr>
    </w:p>
    <w:p w14:paraId="244424B2" w14:textId="45EF7D8C" w:rsidR="00393C22" w:rsidRPr="00393C22" w:rsidRDefault="00393C22" w:rsidP="00393C22">
      <w:pPr>
        <w:pStyle w:val="Sinespaciado"/>
        <w:rPr>
          <w:bCs/>
          <w:sz w:val="24"/>
          <w:szCs w:val="24"/>
        </w:rPr>
      </w:pPr>
      <w:r w:rsidRPr="00393C22">
        <w:rPr>
          <w:bCs/>
          <w:sz w:val="24"/>
          <w:szCs w:val="24"/>
        </w:rPr>
        <w:t xml:space="preserve">Para sustentar esa determinación, la Comisión de Gobernación </w:t>
      </w:r>
      <w:r w:rsidR="00905EE4">
        <w:rPr>
          <w:bCs/>
          <w:sz w:val="24"/>
          <w:szCs w:val="24"/>
        </w:rPr>
        <w:t>invocó</w:t>
      </w:r>
      <w:r w:rsidRPr="00393C22">
        <w:rPr>
          <w:bCs/>
          <w:sz w:val="24"/>
          <w:szCs w:val="24"/>
        </w:rPr>
        <w:t>, entre otros preceptos, los artículos 44, fracción XX, de la Constitución Política del Estado; 209 de la Ley Orgánica Municipal; relacionad</w:t>
      </w:r>
      <w:r w:rsidR="00905EE4">
        <w:rPr>
          <w:bCs/>
          <w:sz w:val="24"/>
          <w:szCs w:val="24"/>
        </w:rPr>
        <w:t>o</w:t>
      </w:r>
      <w:r w:rsidRPr="00393C22">
        <w:rPr>
          <w:bCs/>
          <w:sz w:val="24"/>
          <w:szCs w:val="24"/>
        </w:rPr>
        <w:t>s con la integración de los ayuntamientos y la sustitución de sus integrantes.</w:t>
      </w:r>
    </w:p>
    <w:p w14:paraId="6540782F" w14:textId="77777777" w:rsidR="00393C22" w:rsidRPr="00393C22" w:rsidRDefault="00393C22" w:rsidP="00393C22">
      <w:pPr>
        <w:pStyle w:val="Sinespaciado"/>
        <w:rPr>
          <w:bCs/>
          <w:sz w:val="24"/>
          <w:szCs w:val="24"/>
        </w:rPr>
      </w:pPr>
    </w:p>
    <w:p w14:paraId="754F93C3" w14:textId="75EB7CD4" w:rsidR="00393C22" w:rsidRPr="00393C22" w:rsidRDefault="00393C22" w:rsidP="00393C22">
      <w:pPr>
        <w:pStyle w:val="Sinespaciado"/>
        <w:rPr>
          <w:bCs/>
          <w:sz w:val="24"/>
          <w:szCs w:val="24"/>
        </w:rPr>
      </w:pPr>
      <w:r w:rsidRPr="00393C22">
        <w:rPr>
          <w:bCs/>
          <w:sz w:val="24"/>
          <w:szCs w:val="24"/>
        </w:rPr>
        <w:t xml:space="preserve">Asimismo, se advierte que consideró suficiente verificar que la persona propuesta cumpliera los requisitos de elegibilidad previstos en el artículo 119 de la Constitución </w:t>
      </w:r>
      <w:r w:rsidR="00E71BA1">
        <w:rPr>
          <w:bCs/>
          <w:sz w:val="24"/>
          <w:szCs w:val="24"/>
        </w:rPr>
        <w:t>L</w:t>
      </w:r>
      <w:r w:rsidRPr="00393C22">
        <w:rPr>
          <w:bCs/>
          <w:sz w:val="24"/>
          <w:szCs w:val="24"/>
        </w:rPr>
        <w:t>ocal, así como que la propuesta provenía del Partido Verde Ecologista de México.</w:t>
      </w:r>
    </w:p>
    <w:p w14:paraId="08E4A73D" w14:textId="77777777" w:rsidR="00393C22" w:rsidRDefault="00393C22" w:rsidP="00393C22">
      <w:pPr>
        <w:pStyle w:val="Sinespaciado"/>
        <w:rPr>
          <w:bCs/>
          <w:sz w:val="24"/>
          <w:szCs w:val="24"/>
        </w:rPr>
      </w:pPr>
    </w:p>
    <w:p w14:paraId="5C940411" w14:textId="366A95E6" w:rsidR="000666CA" w:rsidRPr="00393C22" w:rsidRDefault="00393C22" w:rsidP="00393C22">
      <w:pPr>
        <w:pStyle w:val="Sinespaciado"/>
        <w:rPr>
          <w:bCs/>
          <w:sz w:val="24"/>
          <w:szCs w:val="24"/>
        </w:rPr>
      </w:pPr>
      <w:r w:rsidRPr="00393C22">
        <w:rPr>
          <w:bCs/>
          <w:sz w:val="24"/>
          <w:szCs w:val="24"/>
        </w:rPr>
        <w:t xml:space="preserve">Bajo esas consideraciones, </w:t>
      </w:r>
      <w:r w:rsidR="00905EE4">
        <w:rPr>
          <w:bCs/>
          <w:sz w:val="24"/>
          <w:szCs w:val="24"/>
        </w:rPr>
        <w:t xml:space="preserve">una vez que el dictamen de la Comisión de Gobernación fue sometido al Pleno se </w:t>
      </w:r>
      <w:r w:rsidRPr="00393C22">
        <w:rPr>
          <w:bCs/>
          <w:sz w:val="24"/>
          <w:szCs w:val="24"/>
        </w:rPr>
        <w:t xml:space="preserve">emitió el decreto </w:t>
      </w:r>
      <w:r w:rsidR="00905EE4">
        <w:rPr>
          <w:bCs/>
          <w:sz w:val="24"/>
          <w:szCs w:val="24"/>
        </w:rPr>
        <w:t>459</w:t>
      </w:r>
      <w:r w:rsidRPr="00393C22">
        <w:rPr>
          <w:bCs/>
          <w:sz w:val="24"/>
          <w:szCs w:val="24"/>
        </w:rPr>
        <w:t xml:space="preserve"> mediante el cual designó a Ramón de la Mora Andas como regidor propietario del Ayuntamiento de Chinicuila para concluir el periodo constitucional </w:t>
      </w:r>
      <w:r w:rsidR="00905EE4">
        <w:rPr>
          <w:bCs/>
          <w:sz w:val="24"/>
          <w:szCs w:val="24"/>
        </w:rPr>
        <w:br/>
      </w:r>
      <w:r w:rsidRPr="00393C22">
        <w:rPr>
          <w:bCs/>
          <w:sz w:val="24"/>
          <w:szCs w:val="24"/>
        </w:rPr>
        <w:t>2024-2027.</w:t>
      </w:r>
      <w:r w:rsidR="00905EE4">
        <w:rPr>
          <w:rStyle w:val="Refdenotaalpie"/>
          <w:bCs/>
          <w:sz w:val="24"/>
          <w:szCs w:val="24"/>
        </w:rPr>
        <w:footnoteReference w:id="23"/>
      </w:r>
    </w:p>
    <w:p w14:paraId="6FCD4544" w14:textId="77777777" w:rsidR="00393C22" w:rsidRDefault="00393C22" w:rsidP="006978EE">
      <w:pPr>
        <w:pStyle w:val="Sinespaciado"/>
        <w:rPr>
          <w:bCs/>
          <w:sz w:val="24"/>
          <w:szCs w:val="24"/>
        </w:rPr>
      </w:pPr>
    </w:p>
    <w:p w14:paraId="5AAC3231" w14:textId="261CDE35" w:rsidR="004325D9" w:rsidRDefault="004325D9" w:rsidP="004325D9">
      <w:pPr>
        <w:pStyle w:val="Sinespaciado"/>
        <w:numPr>
          <w:ilvl w:val="0"/>
          <w:numId w:val="6"/>
        </w:numPr>
        <w:rPr>
          <w:b/>
          <w:sz w:val="24"/>
          <w:szCs w:val="24"/>
          <w:lang w:val="es-ES"/>
        </w:rPr>
      </w:pPr>
      <w:r>
        <w:rPr>
          <w:b/>
          <w:sz w:val="24"/>
          <w:szCs w:val="24"/>
          <w:lang w:val="es-ES"/>
        </w:rPr>
        <w:t>¿Fue correcta la forma en la que se designó a la persona que ocuparía la regiduría vacante?</w:t>
      </w:r>
    </w:p>
    <w:p w14:paraId="623A2677" w14:textId="77777777" w:rsidR="004325D9" w:rsidRDefault="004325D9" w:rsidP="004325D9">
      <w:pPr>
        <w:pStyle w:val="Sinespaciado"/>
        <w:ind w:left="720"/>
        <w:rPr>
          <w:b/>
          <w:sz w:val="24"/>
          <w:szCs w:val="24"/>
          <w:lang w:val="es-ES"/>
        </w:rPr>
      </w:pPr>
    </w:p>
    <w:p w14:paraId="54FD668B" w14:textId="02D58515" w:rsidR="007C062A" w:rsidRDefault="00905EE4" w:rsidP="006978EE">
      <w:pPr>
        <w:pStyle w:val="Sinespaciado"/>
        <w:rPr>
          <w:bCs/>
          <w:sz w:val="24"/>
          <w:szCs w:val="24"/>
        </w:rPr>
      </w:pPr>
      <w:r>
        <w:rPr>
          <w:bCs/>
          <w:sz w:val="24"/>
          <w:szCs w:val="24"/>
        </w:rPr>
        <w:t>Los agravios son</w:t>
      </w:r>
      <w:r w:rsidR="007C062A">
        <w:rPr>
          <w:bCs/>
          <w:sz w:val="24"/>
          <w:szCs w:val="24"/>
        </w:rPr>
        <w:t xml:space="preserve"> </w:t>
      </w:r>
      <w:r w:rsidR="007C062A">
        <w:rPr>
          <w:b/>
          <w:sz w:val="24"/>
          <w:szCs w:val="24"/>
        </w:rPr>
        <w:t>fundado</w:t>
      </w:r>
      <w:r>
        <w:rPr>
          <w:b/>
          <w:sz w:val="24"/>
          <w:szCs w:val="24"/>
        </w:rPr>
        <w:t>s</w:t>
      </w:r>
      <w:r w:rsidR="007C062A">
        <w:rPr>
          <w:b/>
          <w:sz w:val="24"/>
          <w:szCs w:val="24"/>
        </w:rPr>
        <w:t xml:space="preserve"> </w:t>
      </w:r>
      <w:r w:rsidR="007C062A">
        <w:rPr>
          <w:bCs/>
          <w:sz w:val="24"/>
          <w:szCs w:val="24"/>
        </w:rPr>
        <w:t>y suficiente</w:t>
      </w:r>
      <w:r w:rsidR="00C6523E">
        <w:rPr>
          <w:bCs/>
          <w:sz w:val="24"/>
          <w:szCs w:val="24"/>
        </w:rPr>
        <w:t>s</w:t>
      </w:r>
      <w:r w:rsidR="007C062A">
        <w:rPr>
          <w:bCs/>
          <w:sz w:val="24"/>
          <w:szCs w:val="24"/>
        </w:rPr>
        <w:t xml:space="preserve"> para </w:t>
      </w:r>
      <w:r w:rsidR="007C062A" w:rsidRPr="007C062A">
        <w:rPr>
          <w:b/>
          <w:sz w:val="24"/>
          <w:szCs w:val="24"/>
        </w:rPr>
        <w:t>revocar</w:t>
      </w:r>
      <w:r w:rsidR="00C6523E">
        <w:rPr>
          <w:b/>
          <w:sz w:val="24"/>
          <w:szCs w:val="24"/>
        </w:rPr>
        <w:t xml:space="preserve"> </w:t>
      </w:r>
      <w:r w:rsidR="00C6523E">
        <w:rPr>
          <w:bCs/>
          <w:sz w:val="24"/>
          <w:szCs w:val="24"/>
        </w:rPr>
        <w:t>el decreto impugnado</w:t>
      </w:r>
      <w:r w:rsidR="007C062A">
        <w:rPr>
          <w:bCs/>
          <w:sz w:val="24"/>
          <w:szCs w:val="24"/>
        </w:rPr>
        <w:t>.</w:t>
      </w:r>
    </w:p>
    <w:p w14:paraId="1D962D4D" w14:textId="77777777" w:rsidR="007C062A" w:rsidRDefault="007C062A" w:rsidP="006978EE">
      <w:pPr>
        <w:pStyle w:val="Sinespaciado"/>
        <w:rPr>
          <w:bCs/>
          <w:sz w:val="24"/>
          <w:szCs w:val="24"/>
        </w:rPr>
      </w:pPr>
    </w:p>
    <w:p w14:paraId="54BC2E7F" w14:textId="64B3DD9F" w:rsidR="00E314E9" w:rsidRDefault="00E314E9" w:rsidP="00E314E9">
      <w:pPr>
        <w:pStyle w:val="Sinespaciado"/>
        <w:rPr>
          <w:bCs/>
          <w:sz w:val="24"/>
          <w:szCs w:val="24"/>
        </w:rPr>
      </w:pPr>
      <w:r w:rsidRPr="00E314E9">
        <w:rPr>
          <w:bCs/>
          <w:sz w:val="24"/>
          <w:szCs w:val="24"/>
        </w:rPr>
        <w:t xml:space="preserve">De conformidad con el artículo 209, fracción II, de la Ley Orgánica Municipal, cuando exista una ausencia definitiva y no sea posible que la persona suplente entre en funciones, el Ayuntamiento deberá dar vista al Congreso para los efectos correspondientes, precisando expresamente el legislador que dicha actuación deberá realizarse </w:t>
      </w:r>
      <w:r w:rsidRPr="00905EE4">
        <w:rPr>
          <w:bCs/>
          <w:i/>
          <w:iCs/>
          <w:sz w:val="24"/>
          <w:szCs w:val="24"/>
        </w:rPr>
        <w:t>"tomando en cuenta el origen partidista y respetando la perspectiva de género"</w:t>
      </w:r>
      <w:r w:rsidRPr="00E314E9">
        <w:rPr>
          <w:bCs/>
          <w:sz w:val="24"/>
          <w:szCs w:val="24"/>
        </w:rPr>
        <w:t>.</w:t>
      </w:r>
    </w:p>
    <w:p w14:paraId="4E613D6E" w14:textId="77777777" w:rsidR="00E314E9" w:rsidRDefault="00E314E9" w:rsidP="00E314E9">
      <w:pPr>
        <w:pStyle w:val="Sinespaciado"/>
        <w:rPr>
          <w:bCs/>
          <w:sz w:val="24"/>
          <w:szCs w:val="24"/>
        </w:rPr>
      </w:pPr>
    </w:p>
    <w:p w14:paraId="5FE5363E" w14:textId="3057DA48" w:rsidR="00C6523E" w:rsidRDefault="00C6523E" w:rsidP="00E314E9">
      <w:pPr>
        <w:pStyle w:val="Sinespaciado"/>
        <w:rPr>
          <w:bCs/>
          <w:sz w:val="24"/>
          <w:szCs w:val="24"/>
        </w:rPr>
      </w:pPr>
      <w:r>
        <w:rPr>
          <w:bCs/>
          <w:sz w:val="24"/>
          <w:szCs w:val="24"/>
        </w:rPr>
        <w:t xml:space="preserve">De lo anterior se advierte que la norma, da dos parámetros a observar: el origen partidista y la perspectiva de género. </w:t>
      </w:r>
    </w:p>
    <w:p w14:paraId="0C2A7ABE" w14:textId="77777777" w:rsidR="00C6523E" w:rsidRDefault="00C6523E" w:rsidP="00E314E9">
      <w:pPr>
        <w:pStyle w:val="Sinespaciado"/>
        <w:rPr>
          <w:bCs/>
          <w:sz w:val="24"/>
          <w:szCs w:val="24"/>
        </w:rPr>
      </w:pPr>
    </w:p>
    <w:p w14:paraId="4B29B680" w14:textId="5761D4BD" w:rsidR="00905EE4" w:rsidRDefault="00C6523E" w:rsidP="00E314E9">
      <w:pPr>
        <w:pStyle w:val="Sinespaciado"/>
        <w:rPr>
          <w:bCs/>
          <w:sz w:val="24"/>
          <w:szCs w:val="24"/>
        </w:rPr>
      </w:pPr>
      <w:r>
        <w:rPr>
          <w:bCs/>
          <w:sz w:val="24"/>
          <w:szCs w:val="24"/>
        </w:rPr>
        <w:t>De ahí que</w:t>
      </w:r>
      <w:r w:rsidR="00905EE4">
        <w:rPr>
          <w:bCs/>
          <w:sz w:val="24"/>
          <w:szCs w:val="24"/>
        </w:rPr>
        <w:t xml:space="preserve"> que la referencia expresa al origen partidista constituye un límite a la facultad del Congreso y un parámetro para su materialización que expone la intervención de preservar la fuerza política a la cual correspondía originalmente el cargo vacante.</w:t>
      </w:r>
    </w:p>
    <w:p w14:paraId="51EAB3AE" w14:textId="77777777" w:rsidR="00905EE4" w:rsidRDefault="00905EE4" w:rsidP="00E314E9">
      <w:pPr>
        <w:pStyle w:val="Sinespaciado"/>
        <w:rPr>
          <w:bCs/>
          <w:sz w:val="24"/>
          <w:szCs w:val="24"/>
        </w:rPr>
      </w:pPr>
    </w:p>
    <w:p w14:paraId="633FFB3D" w14:textId="44237BF0" w:rsidR="007C182D" w:rsidRDefault="007C182D" w:rsidP="007C182D">
      <w:pPr>
        <w:pStyle w:val="Sinespaciado"/>
        <w:rPr>
          <w:bCs/>
          <w:sz w:val="24"/>
          <w:szCs w:val="24"/>
          <w:lang w:val="es-ES_tradnl"/>
        </w:rPr>
      </w:pPr>
      <w:r>
        <w:rPr>
          <w:bCs/>
          <w:sz w:val="24"/>
          <w:szCs w:val="24"/>
        </w:rPr>
        <w:t xml:space="preserve">Asimismo, </w:t>
      </w:r>
      <w:r w:rsidRPr="007C182D">
        <w:rPr>
          <w:bCs/>
          <w:sz w:val="24"/>
          <w:szCs w:val="24"/>
          <w:lang w:val="es-ES_tradnl"/>
        </w:rPr>
        <w:t>dentro del marco jurídico aplicable a la cobertura de vacantes en cargos de representación proporcional se encuentra el artículo 18 del Código Electoral, disposición</w:t>
      </w:r>
      <w:r>
        <w:rPr>
          <w:bCs/>
          <w:sz w:val="24"/>
          <w:szCs w:val="24"/>
          <w:lang w:val="es-ES_tradnl"/>
        </w:rPr>
        <w:t xml:space="preserve"> que -en el contexto de elecciones extraordinarias- </w:t>
      </w:r>
      <w:r w:rsidRPr="007C182D">
        <w:rPr>
          <w:bCs/>
          <w:sz w:val="24"/>
          <w:szCs w:val="24"/>
          <w:lang w:val="es-ES_tradnl"/>
        </w:rPr>
        <w:t xml:space="preserve">prevé que las vacantes de regidurías de representación proporcional serán cubiertas por acuerdo del Congreso </w:t>
      </w:r>
      <w:r w:rsidRPr="00905EE4">
        <w:rPr>
          <w:bCs/>
          <w:i/>
          <w:iCs/>
          <w:sz w:val="24"/>
          <w:szCs w:val="24"/>
          <w:lang w:val="es-ES_tradnl"/>
        </w:rPr>
        <w:t>a partir de la planilla presentada por el mismo partido político y observando el orden de prelación correspondiente</w:t>
      </w:r>
      <w:r w:rsidRPr="007C182D">
        <w:rPr>
          <w:bCs/>
          <w:sz w:val="24"/>
          <w:szCs w:val="24"/>
          <w:lang w:val="es-ES_tradnl"/>
        </w:rPr>
        <w:t xml:space="preserve">. </w:t>
      </w:r>
    </w:p>
    <w:p w14:paraId="323EB5F5" w14:textId="77777777" w:rsidR="00480549" w:rsidRDefault="00480549" w:rsidP="007C182D">
      <w:pPr>
        <w:pStyle w:val="Sinespaciado"/>
        <w:rPr>
          <w:bCs/>
          <w:sz w:val="24"/>
          <w:szCs w:val="24"/>
          <w:lang w:val="es-ES_tradnl"/>
        </w:rPr>
      </w:pPr>
    </w:p>
    <w:p w14:paraId="5250A144" w14:textId="5C597F3C" w:rsidR="00E314E9" w:rsidRDefault="00E314E9" w:rsidP="00E314E9">
      <w:pPr>
        <w:pStyle w:val="Sinespaciado"/>
        <w:rPr>
          <w:bCs/>
          <w:sz w:val="24"/>
          <w:szCs w:val="24"/>
        </w:rPr>
      </w:pPr>
      <w:r w:rsidRPr="00E314E9">
        <w:rPr>
          <w:bCs/>
          <w:sz w:val="24"/>
          <w:szCs w:val="24"/>
        </w:rPr>
        <w:t xml:space="preserve">De esta manera, si bien </w:t>
      </w:r>
      <w:r w:rsidR="00AF0049">
        <w:rPr>
          <w:bCs/>
          <w:sz w:val="24"/>
          <w:szCs w:val="24"/>
        </w:rPr>
        <w:t>el marco jurídico</w:t>
      </w:r>
      <w:r w:rsidRPr="00E314E9">
        <w:rPr>
          <w:bCs/>
          <w:sz w:val="24"/>
          <w:szCs w:val="24"/>
        </w:rPr>
        <w:t xml:space="preserve"> faculta al Congreso para intervenir en la integración del Ayuntamiento cuando no sea posible que la suplencia asuma el cargo, dicha atribución no constituye una potestad discrecional absoluta</w:t>
      </w:r>
      <w:r w:rsidR="00AF0049">
        <w:rPr>
          <w:bCs/>
          <w:sz w:val="24"/>
          <w:szCs w:val="24"/>
        </w:rPr>
        <w:t xml:space="preserve"> ya que el artículo 209 de la Ley Orgánica Municipal establece como parámetro </w:t>
      </w:r>
      <w:r w:rsidRPr="00E314E9">
        <w:rPr>
          <w:bCs/>
          <w:sz w:val="24"/>
          <w:szCs w:val="24"/>
        </w:rPr>
        <w:t>la obligación de tomar en consideración el origen partidista de la vacante.</w:t>
      </w:r>
    </w:p>
    <w:p w14:paraId="53295453" w14:textId="77777777" w:rsidR="00E314E9" w:rsidRPr="00E314E9" w:rsidRDefault="00E314E9" w:rsidP="00E314E9">
      <w:pPr>
        <w:pStyle w:val="Sinespaciado"/>
        <w:rPr>
          <w:bCs/>
          <w:sz w:val="24"/>
          <w:szCs w:val="24"/>
        </w:rPr>
      </w:pPr>
    </w:p>
    <w:p w14:paraId="7A479374" w14:textId="77777777" w:rsidR="00E314E9" w:rsidRDefault="00E314E9" w:rsidP="00E314E9">
      <w:pPr>
        <w:pStyle w:val="Sinespaciado"/>
        <w:rPr>
          <w:bCs/>
          <w:sz w:val="24"/>
          <w:szCs w:val="24"/>
        </w:rPr>
      </w:pPr>
      <w:r w:rsidRPr="00E314E9">
        <w:rPr>
          <w:bCs/>
          <w:sz w:val="24"/>
          <w:szCs w:val="24"/>
        </w:rPr>
        <w:t>Tal exigencia adquiere especial relevancia cuando la vacante corresponde a una regiduría de representación proporcional, pues en estos casos el origen partidista constituye un elemento esencial de la forma en que quedó integrado originalmente el Ayuntamiento a partir de los resultados electorales.</w:t>
      </w:r>
    </w:p>
    <w:p w14:paraId="0639CE90" w14:textId="77777777" w:rsidR="00AF0049" w:rsidRDefault="00AF0049" w:rsidP="00E314E9">
      <w:pPr>
        <w:pStyle w:val="Sinespaciado"/>
        <w:rPr>
          <w:bCs/>
          <w:sz w:val="24"/>
          <w:szCs w:val="24"/>
        </w:rPr>
      </w:pPr>
    </w:p>
    <w:p w14:paraId="4FF21C6F" w14:textId="6D864F07" w:rsidR="00AF0049" w:rsidRDefault="00AF0049" w:rsidP="00E314E9">
      <w:pPr>
        <w:pStyle w:val="Sinespaciado"/>
        <w:rPr>
          <w:bCs/>
          <w:sz w:val="24"/>
          <w:szCs w:val="24"/>
        </w:rPr>
      </w:pPr>
      <w:r>
        <w:rPr>
          <w:bCs/>
          <w:sz w:val="24"/>
          <w:szCs w:val="24"/>
        </w:rPr>
        <w:lastRenderedPageBreak/>
        <w:t>De ahí que se tenga como mecanismo especifico para efectuar el procedimiento lo dispuesto en el artículo 18 del Código Electoral</w:t>
      </w:r>
      <w:r w:rsidR="00C6523E">
        <w:rPr>
          <w:bCs/>
          <w:sz w:val="24"/>
          <w:szCs w:val="24"/>
        </w:rPr>
        <w:t>, el cual</w:t>
      </w:r>
      <w:r>
        <w:rPr>
          <w:bCs/>
          <w:sz w:val="24"/>
          <w:szCs w:val="24"/>
        </w:rPr>
        <w:t xml:space="preserve"> refiere que se debe de respetar el orden de prelación de la planilla registrada por el partido político al que originalmente fue asignado el espacio de representación.</w:t>
      </w:r>
    </w:p>
    <w:p w14:paraId="2E05D994" w14:textId="77777777" w:rsidR="00E314E9" w:rsidRDefault="00E314E9" w:rsidP="00E314E9">
      <w:pPr>
        <w:pStyle w:val="Sinespaciado"/>
        <w:rPr>
          <w:bCs/>
          <w:sz w:val="24"/>
          <w:szCs w:val="24"/>
        </w:rPr>
      </w:pPr>
    </w:p>
    <w:p w14:paraId="3176C03F" w14:textId="02BF359C" w:rsidR="00480549" w:rsidRPr="003D4BF1" w:rsidRDefault="00480549" w:rsidP="00480549">
      <w:pPr>
        <w:pStyle w:val="Sinespaciado"/>
        <w:rPr>
          <w:sz w:val="24"/>
          <w:szCs w:val="24"/>
        </w:rPr>
      </w:pPr>
      <w:r w:rsidRPr="003D4BF1">
        <w:rPr>
          <w:sz w:val="24"/>
          <w:szCs w:val="24"/>
        </w:rPr>
        <w:t>Ahora bien, aunque el artículo 18 del Código Electoral se ubica en una disposición que regula supuestos vinculados con elecciones extraordinarias, ello no impide su aplicación al caso concreto como parámetro normativo para resolver la vacante, pues su contenido establece una regla específica para cargos de representación proporcional: que la cobertura se realice a partir de la planilla presentada por el mismo partido político y conforme al orden de prelación.</w:t>
      </w:r>
    </w:p>
    <w:p w14:paraId="33B9F825" w14:textId="77777777" w:rsidR="00480549" w:rsidRPr="003D4BF1" w:rsidRDefault="00480549" w:rsidP="00480549">
      <w:pPr>
        <w:pStyle w:val="Sinespaciado"/>
        <w:rPr>
          <w:sz w:val="24"/>
          <w:szCs w:val="24"/>
        </w:rPr>
      </w:pPr>
    </w:p>
    <w:p w14:paraId="2DC98D2B" w14:textId="31B9A9FB" w:rsidR="00480549" w:rsidRPr="00480549" w:rsidRDefault="00480549" w:rsidP="00480549">
      <w:pPr>
        <w:pStyle w:val="Sinespaciado"/>
        <w:rPr>
          <w:sz w:val="24"/>
          <w:szCs w:val="24"/>
        </w:rPr>
      </w:pPr>
      <w:r w:rsidRPr="003D4BF1">
        <w:rPr>
          <w:sz w:val="24"/>
          <w:szCs w:val="24"/>
        </w:rPr>
        <w:t>De esta forma, la regla contenida en el artículo 18 resulta complementaria con el artículo 209, fracción II, de la Ley Orgánica Municipal, pues mientras este último habilita la intervención del Congreso ante la imposibilidad de que la suplencia entre en funciones y le impone observar el origen partidista</w:t>
      </w:r>
      <w:r w:rsidR="00C6523E" w:rsidRPr="003D4BF1">
        <w:rPr>
          <w:sz w:val="24"/>
          <w:szCs w:val="24"/>
        </w:rPr>
        <w:t xml:space="preserve"> y la paridad</w:t>
      </w:r>
      <w:r w:rsidRPr="003D4BF1">
        <w:rPr>
          <w:sz w:val="24"/>
          <w:szCs w:val="24"/>
        </w:rPr>
        <w:t>, aquel proporciona el criterio operativo</w:t>
      </w:r>
      <w:r w:rsidR="00FD1764" w:rsidRPr="003D4BF1">
        <w:rPr>
          <w:sz w:val="24"/>
          <w:szCs w:val="24"/>
        </w:rPr>
        <w:t xml:space="preserve"> o mecanismo específico</w:t>
      </w:r>
      <w:r w:rsidRPr="003D4BF1">
        <w:rPr>
          <w:sz w:val="24"/>
          <w:szCs w:val="24"/>
        </w:rPr>
        <w:t xml:space="preserve"> para materializar esa exigencia tratándose de cargos de representación proporcional </w:t>
      </w:r>
      <w:r w:rsidR="00FD1764" w:rsidRPr="003D4BF1">
        <w:rPr>
          <w:sz w:val="24"/>
          <w:szCs w:val="24"/>
        </w:rPr>
        <w:t xml:space="preserve">que es </w:t>
      </w:r>
      <w:r w:rsidRPr="003D4BF1">
        <w:rPr>
          <w:sz w:val="24"/>
          <w:szCs w:val="24"/>
        </w:rPr>
        <w:t>acudir a la planilla registrada por el mismo partido político y respetar el orden de prelación correspondiente.</w:t>
      </w:r>
    </w:p>
    <w:p w14:paraId="5982D710" w14:textId="77777777" w:rsidR="00480549" w:rsidRDefault="00480549" w:rsidP="00E314E9">
      <w:pPr>
        <w:pStyle w:val="Sinespaciado"/>
        <w:rPr>
          <w:bCs/>
          <w:sz w:val="24"/>
          <w:szCs w:val="24"/>
        </w:rPr>
      </w:pPr>
    </w:p>
    <w:p w14:paraId="2883879F" w14:textId="0257A20D" w:rsidR="004325D9" w:rsidRDefault="00480549" w:rsidP="004325D9">
      <w:pPr>
        <w:pStyle w:val="Sinespaciado"/>
        <w:rPr>
          <w:bCs/>
          <w:sz w:val="24"/>
          <w:szCs w:val="24"/>
        </w:rPr>
      </w:pPr>
      <w:r>
        <w:rPr>
          <w:bCs/>
          <w:sz w:val="24"/>
          <w:szCs w:val="24"/>
        </w:rPr>
        <w:t>Así, e</w:t>
      </w:r>
      <w:r w:rsidR="00AF0049">
        <w:rPr>
          <w:bCs/>
          <w:sz w:val="24"/>
          <w:szCs w:val="24"/>
        </w:rPr>
        <w:t xml:space="preserve">n el caso de análisis, del Dictamen </w:t>
      </w:r>
      <w:r w:rsidR="00AF0049" w:rsidRPr="00AF0049">
        <w:rPr>
          <w:bCs/>
          <w:sz w:val="24"/>
          <w:szCs w:val="24"/>
        </w:rPr>
        <w:t>con proyecto de Decreto por el que se asigna regidor propietario del Ayuntamiento Constitucional de Chinicuila, Michoacán, por lo que resta del periodo constitucional 2024-2027, elaborado por la Comisión de Gobernación</w:t>
      </w:r>
      <w:r w:rsidR="00AF0049">
        <w:rPr>
          <w:bCs/>
          <w:sz w:val="24"/>
          <w:szCs w:val="24"/>
        </w:rPr>
        <w:t xml:space="preserve"> </w:t>
      </w:r>
      <w:r w:rsidR="004325D9">
        <w:rPr>
          <w:bCs/>
          <w:sz w:val="24"/>
          <w:szCs w:val="24"/>
        </w:rPr>
        <w:t>,</w:t>
      </w:r>
      <w:r w:rsidR="004325D9" w:rsidRPr="00E71BA1">
        <w:rPr>
          <w:bCs/>
          <w:sz w:val="24"/>
          <w:szCs w:val="24"/>
        </w:rPr>
        <w:t xml:space="preserve"> no se advierte que la Comisión de Gobernación hubiera realizado un análisis específico sobre la naturaleza de la vacante como una regiduría de representación proporcional originalmente asignada al PES, ni que examinara quién conservaba el derecho de acceso al cargo conforme al orden de prelación de la lista registrada por dicho instituto político ante la autoridad electoral. </w:t>
      </w:r>
    </w:p>
    <w:p w14:paraId="58F6AAE3" w14:textId="77777777" w:rsidR="004325D9" w:rsidRDefault="004325D9" w:rsidP="004325D9">
      <w:pPr>
        <w:pStyle w:val="Sinespaciado"/>
        <w:rPr>
          <w:bCs/>
          <w:sz w:val="24"/>
          <w:szCs w:val="24"/>
        </w:rPr>
      </w:pPr>
    </w:p>
    <w:p w14:paraId="0A06B54A" w14:textId="2361250B" w:rsidR="004325D9" w:rsidRDefault="004325D9" w:rsidP="004325D9">
      <w:pPr>
        <w:pStyle w:val="Sinespaciado"/>
        <w:rPr>
          <w:bCs/>
          <w:sz w:val="24"/>
          <w:szCs w:val="24"/>
        </w:rPr>
      </w:pPr>
      <w:r w:rsidRPr="00E71BA1">
        <w:rPr>
          <w:bCs/>
          <w:sz w:val="24"/>
          <w:szCs w:val="24"/>
        </w:rPr>
        <w:t xml:space="preserve">Por el contrario, la decisión legislativa se construyó a partir de la propuesta formulada por un grupo parlamentario diverso </w:t>
      </w:r>
      <w:r w:rsidR="00AF0049">
        <w:rPr>
          <w:bCs/>
          <w:sz w:val="24"/>
          <w:szCs w:val="24"/>
        </w:rPr>
        <w:t xml:space="preserve">-PVEM- </w:t>
      </w:r>
      <w:r w:rsidRPr="00E71BA1">
        <w:rPr>
          <w:bCs/>
          <w:sz w:val="24"/>
          <w:szCs w:val="24"/>
        </w:rPr>
        <w:t xml:space="preserve">y de la verificación de los requisitos de elegibilidad de la persona propuesta, aspectos que </w:t>
      </w:r>
      <w:r>
        <w:rPr>
          <w:bCs/>
          <w:sz w:val="24"/>
          <w:szCs w:val="24"/>
        </w:rPr>
        <w:t xml:space="preserve">precisamente </w:t>
      </w:r>
      <w:r w:rsidRPr="00E71BA1">
        <w:rPr>
          <w:bCs/>
          <w:sz w:val="24"/>
          <w:szCs w:val="24"/>
        </w:rPr>
        <w:t>constituyen la controversia en el presente juicio</w:t>
      </w:r>
      <w:r>
        <w:rPr>
          <w:bCs/>
          <w:sz w:val="24"/>
          <w:szCs w:val="24"/>
        </w:rPr>
        <w:t>, ya que l</w:t>
      </w:r>
      <w:r w:rsidRPr="00E71BA1">
        <w:rPr>
          <w:bCs/>
          <w:sz w:val="24"/>
          <w:szCs w:val="24"/>
        </w:rPr>
        <w:t xml:space="preserve">a </w:t>
      </w:r>
      <w:r w:rsidRPr="00E71BA1">
        <w:rPr>
          <w:bCs/>
          <w:sz w:val="24"/>
          <w:szCs w:val="24"/>
        </w:rPr>
        <w:lastRenderedPageBreak/>
        <w:t>parte actora sostiene que el Congreso interpretó incorrectamente l</w:t>
      </w:r>
      <w:r w:rsidR="00AF0049">
        <w:rPr>
          <w:bCs/>
          <w:sz w:val="24"/>
          <w:szCs w:val="24"/>
        </w:rPr>
        <w:t>os</w:t>
      </w:r>
      <w:r w:rsidRPr="00E71BA1">
        <w:rPr>
          <w:bCs/>
          <w:sz w:val="24"/>
          <w:szCs w:val="24"/>
        </w:rPr>
        <w:t xml:space="preserve"> artículo</w:t>
      </w:r>
      <w:r w:rsidR="00AF0049">
        <w:rPr>
          <w:bCs/>
          <w:sz w:val="24"/>
          <w:szCs w:val="24"/>
        </w:rPr>
        <w:t>s</w:t>
      </w:r>
      <w:r w:rsidRPr="00E71BA1">
        <w:rPr>
          <w:bCs/>
          <w:sz w:val="24"/>
          <w:szCs w:val="24"/>
        </w:rPr>
        <w:t xml:space="preserve"> 209 de la Ley Orgánica Municipal </w:t>
      </w:r>
      <w:r w:rsidR="00AF0049">
        <w:rPr>
          <w:bCs/>
          <w:sz w:val="24"/>
          <w:szCs w:val="24"/>
        </w:rPr>
        <w:t xml:space="preserve">y el 18 del Código Electoral </w:t>
      </w:r>
      <w:r w:rsidRPr="00E71BA1">
        <w:rPr>
          <w:bCs/>
          <w:sz w:val="24"/>
          <w:szCs w:val="24"/>
        </w:rPr>
        <w:t>al considerar que la vacante podía cubrirse mediante una designación desvinculada del origen partidista de la regiduría.</w:t>
      </w:r>
    </w:p>
    <w:p w14:paraId="41425354" w14:textId="77777777" w:rsidR="004325D9" w:rsidRDefault="004325D9" w:rsidP="00E314E9">
      <w:pPr>
        <w:pStyle w:val="Sinespaciado"/>
        <w:rPr>
          <w:bCs/>
          <w:sz w:val="24"/>
          <w:szCs w:val="24"/>
        </w:rPr>
      </w:pPr>
    </w:p>
    <w:p w14:paraId="57F2ED56" w14:textId="5ED24C65" w:rsidR="00E314E9" w:rsidRDefault="002211E7" w:rsidP="00E314E9">
      <w:pPr>
        <w:pStyle w:val="Sinespaciado"/>
        <w:rPr>
          <w:bCs/>
          <w:sz w:val="24"/>
          <w:szCs w:val="24"/>
        </w:rPr>
      </w:pPr>
      <w:r>
        <w:rPr>
          <w:bCs/>
          <w:sz w:val="24"/>
          <w:szCs w:val="24"/>
        </w:rPr>
        <w:t>De ahí que, una vez sometido a consideración del Pleno del Congreso fue designada la persona propuesta y emitido el Decreto 459, en el que incluso, no se advierte fundamentación y motivación alguna.</w:t>
      </w:r>
    </w:p>
    <w:p w14:paraId="1E8C4BB0" w14:textId="77777777" w:rsidR="002211E7" w:rsidRPr="00E314E9" w:rsidRDefault="002211E7" w:rsidP="00E314E9">
      <w:pPr>
        <w:pStyle w:val="Sinespaciado"/>
        <w:rPr>
          <w:bCs/>
          <w:sz w:val="24"/>
          <w:szCs w:val="24"/>
        </w:rPr>
      </w:pPr>
    </w:p>
    <w:p w14:paraId="7C805CB3" w14:textId="72B98AAC" w:rsidR="00E314E9" w:rsidRDefault="00E314E9" w:rsidP="00E314E9">
      <w:pPr>
        <w:pStyle w:val="Sinespaciado"/>
        <w:rPr>
          <w:bCs/>
          <w:sz w:val="24"/>
          <w:szCs w:val="24"/>
        </w:rPr>
      </w:pPr>
      <w:r w:rsidRPr="00E314E9">
        <w:rPr>
          <w:bCs/>
          <w:sz w:val="24"/>
          <w:szCs w:val="24"/>
        </w:rPr>
        <w:t xml:space="preserve">Por tanto, al momento de resolver la vacante, el Congreso se encontraba jurídicamente </w:t>
      </w:r>
      <w:r w:rsidRPr="00E314E9">
        <w:rPr>
          <w:b/>
          <w:sz w:val="24"/>
          <w:szCs w:val="24"/>
        </w:rPr>
        <w:t>obligado a observar el origen partidista de la regiduría</w:t>
      </w:r>
      <w:r w:rsidRPr="00E314E9">
        <w:rPr>
          <w:bCs/>
          <w:sz w:val="24"/>
          <w:szCs w:val="24"/>
        </w:rPr>
        <w:t xml:space="preserve"> </w:t>
      </w:r>
      <w:r w:rsidRPr="00E314E9">
        <w:rPr>
          <w:b/>
          <w:sz w:val="24"/>
          <w:szCs w:val="24"/>
        </w:rPr>
        <w:t>y a preservar la representación política que originalmente correspondía al PES dentro del Ayuntamiento</w:t>
      </w:r>
      <w:r w:rsidRPr="00E314E9">
        <w:rPr>
          <w:bCs/>
          <w:sz w:val="24"/>
          <w:szCs w:val="24"/>
        </w:rPr>
        <w:t>.</w:t>
      </w:r>
      <w:r w:rsidR="002211E7">
        <w:rPr>
          <w:bCs/>
          <w:sz w:val="24"/>
          <w:szCs w:val="24"/>
        </w:rPr>
        <w:t xml:space="preserve"> Lo que, en el caso, no ocurrió.</w:t>
      </w:r>
    </w:p>
    <w:p w14:paraId="7F6352D7" w14:textId="77777777" w:rsidR="00E314E9" w:rsidRPr="00E314E9" w:rsidRDefault="00E314E9" w:rsidP="00E314E9">
      <w:pPr>
        <w:pStyle w:val="Sinespaciado"/>
        <w:rPr>
          <w:bCs/>
          <w:sz w:val="24"/>
          <w:szCs w:val="24"/>
        </w:rPr>
      </w:pPr>
    </w:p>
    <w:p w14:paraId="6444DA90" w14:textId="7E17131E" w:rsidR="00E314E9" w:rsidRDefault="00E314E9" w:rsidP="00E314E9">
      <w:pPr>
        <w:pStyle w:val="Sinespaciado"/>
        <w:rPr>
          <w:bCs/>
          <w:sz w:val="24"/>
          <w:szCs w:val="24"/>
        </w:rPr>
      </w:pPr>
      <w:r w:rsidRPr="00E314E9">
        <w:rPr>
          <w:bCs/>
          <w:sz w:val="24"/>
          <w:szCs w:val="24"/>
        </w:rPr>
        <w:t>En consecuencia, al designar a una persona vinculada a una fuerza política diversa</w:t>
      </w:r>
      <w:r w:rsidR="002211E7">
        <w:rPr>
          <w:bCs/>
          <w:sz w:val="24"/>
          <w:szCs w:val="24"/>
        </w:rPr>
        <w:t xml:space="preserve"> un espacio de representación proporcional obtenido originalmente por el PES,</w:t>
      </w:r>
      <w:r w:rsidRPr="00E314E9">
        <w:rPr>
          <w:bCs/>
          <w:sz w:val="24"/>
          <w:szCs w:val="24"/>
        </w:rPr>
        <w:t xml:space="preserve"> el Congreso se apartó del mandato previsto en el artículo 209, fracción II, de la Ley Orgánica Municipal</w:t>
      </w:r>
      <w:r w:rsidR="002211E7">
        <w:rPr>
          <w:bCs/>
          <w:sz w:val="24"/>
          <w:szCs w:val="24"/>
        </w:rPr>
        <w:t>, con relación al artículo 18 del Código Electoral</w:t>
      </w:r>
      <w:r w:rsidR="006B461A">
        <w:rPr>
          <w:bCs/>
          <w:sz w:val="24"/>
          <w:szCs w:val="24"/>
        </w:rPr>
        <w:t xml:space="preserve"> </w:t>
      </w:r>
      <w:r w:rsidR="002211E7">
        <w:rPr>
          <w:bCs/>
          <w:sz w:val="24"/>
          <w:szCs w:val="24"/>
        </w:rPr>
        <w:t xml:space="preserve">y </w:t>
      </w:r>
      <w:r w:rsidRPr="00E314E9">
        <w:rPr>
          <w:bCs/>
          <w:sz w:val="24"/>
          <w:szCs w:val="24"/>
        </w:rPr>
        <w:t xml:space="preserve">modificó la integración política originalmente definida </w:t>
      </w:r>
      <w:r w:rsidR="006B461A">
        <w:rPr>
          <w:bCs/>
          <w:sz w:val="24"/>
          <w:szCs w:val="24"/>
        </w:rPr>
        <w:t xml:space="preserve">por la ciudadanía </w:t>
      </w:r>
      <w:r w:rsidRPr="00E314E9">
        <w:rPr>
          <w:bCs/>
          <w:sz w:val="24"/>
          <w:szCs w:val="24"/>
        </w:rPr>
        <w:t>para el Ayuntamiento</w:t>
      </w:r>
      <w:r w:rsidR="006B461A">
        <w:rPr>
          <w:bCs/>
          <w:sz w:val="24"/>
          <w:szCs w:val="24"/>
        </w:rPr>
        <w:t>.</w:t>
      </w:r>
    </w:p>
    <w:p w14:paraId="4CD5B129" w14:textId="77777777" w:rsidR="006B461A" w:rsidRDefault="006B461A" w:rsidP="00E314E9">
      <w:pPr>
        <w:pStyle w:val="Sinespaciado"/>
        <w:rPr>
          <w:bCs/>
          <w:sz w:val="24"/>
          <w:szCs w:val="24"/>
        </w:rPr>
      </w:pPr>
    </w:p>
    <w:p w14:paraId="2A0B4CB8" w14:textId="4C4DCF53" w:rsidR="00C6523E" w:rsidRPr="003D4BF1" w:rsidRDefault="00C6523E" w:rsidP="00E314E9">
      <w:pPr>
        <w:pStyle w:val="Sinespaciado"/>
        <w:rPr>
          <w:bCs/>
          <w:sz w:val="24"/>
          <w:szCs w:val="24"/>
        </w:rPr>
      </w:pPr>
      <w:r w:rsidRPr="003D4BF1">
        <w:rPr>
          <w:bCs/>
          <w:sz w:val="24"/>
          <w:szCs w:val="24"/>
        </w:rPr>
        <w:t xml:space="preserve">Razones por las cuales los agravios aducidos son </w:t>
      </w:r>
      <w:r w:rsidRPr="003D4BF1">
        <w:rPr>
          <w:b/>
          <w:sz w:val="24"/>
          <w:szCs w:val="24"/>
        </w:rPr>
        <w:t xml:space="preserve">fundados </w:t>
      </w:r>
      <w:r w:rsidRPr="003D4BF1">
        <w:rPr>
          <w:bCs/>
          <w:sz w:val="24"/>
          <w:szCs w:val="24"/>
        </w:rPr>
        <w:t xml:space="preserve">y suficientes para </w:t>
      </w:r>
      <w:r w:rsidRPr="003D4BF1">
        <w:rPr>
          <w:b/>
          <w:sz w:val="24"/>
          <w:szCs w:val="24"/>
        </w:rPr>
        <w:t xml:space="preserve">revocar </w:t>
      </w:r>
      <w:r w:rsidRPr="003D4BF1">
        <w:rPr>
          <w:bCs/>
          <w:sz w:val="24"/>
          <w:szCs w:val="24"/>
        </w:rPr>
        <w:t xml:space="preserve">el decreto impugnado. </w:t>
      </w:r>
    </w:p>
    <w:p w14:paraId="00BE26F7" w14:textId="77777777" w:rsidR="00C6523E" w:rsidRPr="003D4BF1" w:rsidRDefault="00C6523E" w:rsidP="00E314E9">
      <w:pPr>
        <w:pStyle w:val="Sinespaciado"/>
        <w:rPr>
          <w:bCs/>
          <w:sz w:val="24"/>
          <w:szCs w:val="24"/>
        </w:rPr>
      </w:pPr>
    </w:p>
    <w:p w14:paraId="1E7CC2DF" w14:textId="5CF257F1" w:rsidR="00C6523E" w:rsidRPr="003D4BF1" w:rsidRDefault="00C6523E" w:rsidP="007C062A">
      <w:pPr>
        <w:pStyle w:val="Sinespaciado"/>
        <w:rPr>
          <w:bCs/>
          <w:sz w:val="24"/>
          <w:szCs w:val="24"/>
        </w:rPr>
      </w:pPr>
      <w:r w:rsidRPr="003D4BF1">
        <w:rPr>
          <w:bCs/>
          <w:sz w:val="24"/>
          <w:szCs w:val="24"/>
        </w:rPr>
        <w:t xml:space="preserve">Esto implica </w:t>
      </w:r>
      <w:r w:rsidR="006B461A" w:rsidRPr="003D4BF1">
        <w:rPr>
          <w:bCs/>
          <w:sz w:val="24"/>
          <w:szCs w:val="24"/>
        </w:rPr>
        <w:t xml:space="preserve">que </w:t>
      </w:r>
      <w:r w:rsidR="007C062A" w:rsidRPr="003D4BF1">
        <w:rPr>
          <w:bCs/>
          <w:sz w:val="24"/>
          <w:szCs w:val="24"/>
        </w:rPr>
        <w:t xml:space="preserve">la </w:t>
      </w:r>
      <w:r w:rsidR="002249A0" w:rsidRPr="003D4BF1">
        <w:rPr>
          <w:bCs/>
          <w:sz w:val="24"/>
          <w:szCs w:val="24"/>
        </w:rPr>
        <w:t>designación de la regiduría vacante</w:t>
      </w:r>
      <w:r w:rsidR="007C062A" w:rsidRPr="003D4BF1">
        <w:rPr>
          <w:bCs/>
          <w:sz w:val="24"/>
          <w:szCs w:val="24"/>
        </w:rPr>
        <w:t xml:space="preserve"> debe recaer</w:t>
      </w:r>
      <w:r w:rsidRPr="003D4BF1">
        <w:rPr>
          <w:bCs/>
          <w:sz w:val="24"/>
          <w:szCs w:val="24"/>
        </w:rPr>
        <w:t xml:space="preserve">, en el caso, respetando la paridad </w:t>
      </w:r>
      <w:r w:rsidR="00EF0CB4" w:rsidRPr="003D4BF1">
        <w:rPr>
          <w:bCs/>
          <w:sz w:val="24"/>
          <w:szCs w:val="24"/>
        </w:rPr>
        <w:t xml:space="preserve">y la </w:t>
      </w:r>
      <w:r w:rsidRPr="003D4BF1">
        <w:rPr>
          <w:bCs/>
          <w:sz w:val="24"/>
          <w:szCs w:val="24"/>
        </w:rPr>
        <w:t>perspectiva de género</w:t>
      </w:r>
      <w:r w:rsidR="007C062A" w:rsidRPr="003D4BF1">
        <w:rPr>
          <w:bCs/>
          <w:sz w:val="24"/>
          <w:szCs w:val="24"/>
        </w:rPr>
        <w:t xml:space="preserve"> </w:t>
      </w:r>
      <w:r w:rsidR="00EF0CB4" w:rsidRPr="003D4BF1">
        <w:rPr>
          <w:bCs/>
          <w:sz w:val="24"/>
          <w:szCs w:val="24"/>
        </w:rPr>
        <w:t xml:space="preserve">en la persona del mismo partido político, es decir, del PES atendiendo a la planilla de representación proporcional registrada originalmente ante el IEM respetando el orden de prelación de las listas. </w:t>
      </w:r>
    </w:p>
    <w:p w14:paraId="2087D6C9" w14:textId="77777777" w:rsidR="00C6523E" w:rsidRPr="003D4BF1" w:rsidRDefault="00C6523E" w:rsidP="007C062A">
      <w:pPr>
        <w:pStyle w:val="Sinespaciado"/>
        <w:rPr>
          <w:bCs/>
          <w:sz w:val="24"/>
          <w:szCs w:val="24"/>
        </w:rPr>
      </w:pPr>
    </w:p>
    <w:p w14:paraId="2F694003" w14:textId="77777777" w:rsidR="00EF0CB4" w:rsidRPr="003D4BF1" w:rsidRDefault="00E01C5E" w:rsidP="0049685F">
      <w:pPr>
        <w:pStyle w:val="Sinespaciado"/>
        <w:rPr>
          <w:bCs/>
          <w:sz w:val="24"/>
          <w:szCs w:val="24"/>
          <w:lang w:val="es-ES"/>
        </w:rPr>
      </w:pPr>
      <w:r w:rsidRPr="003D4BF1">
        <w:rPr>
          <w:sz w:val="24"/>
          <w:szCs w:val="24"/>
        </w:rPr>
        <w:t xml:space="preserve">Asimismo, de la documentación remitida por el IEM se advierte que, dentro de la planilla registrada por el PES para la asignación de regidurías de representación proporcional del Ayuntamiento, la parte actora aparece como persona titular de la fórmula ubicada en la posición número cuatro; circunstancia que, al analizarse conjuntamente con el origen partidista de la vacante y el deber de observar el orden de prelación de la lista registrada, constituye un elemento relevante para determinar a la persona que debe </w:t>
      </w:r>
      <w:r w:rsidRPr="003D4BF1">
        <w:rPr>
          <w:sz w:val="24"/>
          <w:szCs w:val="24"/>
        </w:rPr>
        <w:lastRenderedPageBreak/>
        <w:t>ser considerada por el Congreso al pronunciarse respecto de la designación de la regiduría vacante.</w:t>
      </w:r>
      <w:r w:rsidR="008D1DC9" w:rsidRPr="003D4BF1">
        <w:rPr>
          <w:bCs/>
          <w:sz w:val="24"/>
          <w:szCs w:val="24"/>
          <w:lang w:val="es-ES"/>
        </w:rPr>
        <w:t>L</w:t>
      </w:r>
      <w:r w:rsidR="00410D24" w:rsidRPr="003D4BF1">
        <w:rPr>
          <w:bCs/>
          <w:sz w:val="24"/>
          <w:szCs w:val="24"/>
          <w:lang w:val="es-ES"/>
        </w:rPr>
        <w:t>a designación deberá realizarse, sin afectar la conformación paritaria del Ayuntamiento</w:t>
      </w:r>
      <w:r w:rsidR="00EF0CB4" w:rsidRPr="003D4BF1">
        <w:rPr>
          <w:bCs/>
          <w:sz w:val="24"/>
          <w:szCs w:val="24"/>
          <w:lang w:val="es-ES"/>
        </w:rPr>
        <w:t xml:space="preserve">. </w:t>
      </w:r>
    </w:p>
    <w:p w14:paraId="12D4DECE" w14:textId="77777777" w:rsidR="00EF0CB4" w:rsidRPr="003D4BF1" w:rsidRDefault="00EF0CB4" w:rsidP="0049685F">
      <w:pPr>
        <w:pStyle w:val="Sinespaciado"/>
        <w:rPr>
          <w:bCs/>
          <w:sz w:val="24"/>
          <w:szCs w:val="24"/>
          <w:lang w:val="es-ES"/>
        </w:rPr>
      </w:pPr>
    </w:p>
    <w:p w14:paraId="249C165D" w14:textId="26B4FD8F" w:rsidR="00410D24" w:rsidRPr="00EF0CB4" w:rsidRDefault="00EF0CB4" w:rsidP="0049685F">
      <w:pPr>
        <w:pStyle w:val="Sinespaciado"/>
        <w:rPr>
          <w:sz w:val="24"/>
          <w:szCs w:val="24"/>
        </w:rPr>
      </w:pPr>
      <w:r w:rsidRPr="003D4BF1">
        <w:rPr>
          <w:bCs/>
          <w:sz w:val="24"/>
          <w:szCs w:val="24"/>
          <w:lang w:val="es-ES"/>
        </w:rPr>
        <w:t>Sin que sea obstáculo a lo anterior</w:t>
      </w:r>
      <w:r w:rsidR="00410D24" w:rsidRPr="003D4BF1">
        <w:rPr>
          <w:bCs/>
          <w:sz w:val="24"/>
          <w:szCs w:val="24"/>
          <w:lang w:val="es-ES"/>
        </w:rPr>
        <w:t xml:space="preserve"> la pérdida de registro del PES</w:t>
      </w:r>
      <w:r w:rsidRPr="003D4BF1">
        <w:rPr>
          <w:bCs/>
          <w:sz w:val="24"/>
          <w:szCs w:val="24"/>
          <w:lang w:val="es-ES"/>
        </w:rPr>
        <w:t>, pues esta situación</w:t>
      </w:r>
      <w:r w:rsidR="00410D24" w:rsidRPr="003D4BF1">
        <w:rPr>
          <w:bCs/>
          <w:sz w:val="24"/>
          <w:szCs w:val="24"/>
          <w:lang w:val="es-ES"/>
        </w:rPr>
        <w:t xml:space="preserve"> no modifica la naturaleza de la regiduría vacante, la cual fue obtenida mediante el voto de la ciudadanía y, por tanto, debe mantenerse vinculada al partido político al que originalmente fue asignada.</w:t>
      </w:r>
    </w:p>
    <w:p w14:paraId="431BFA5B" w14:textId="77777777" w:rsidR="00410D24" w:rsidRPr="00EF0CB4" w:rsidRDefault="00410D24" w:rsidP="0049685F">
      <w:pPr>
        <w:pStyle w:val="Sinespaciado"/>
        <w:rPr>
          <w:bCs/>
          <w:sz w:val="24"/>
          <w:szCs w:val="24"/>
        </w:rPr>
      </w:pPr>
    </w:p>
    <w:p w14:paraId="44F4B027" w14:textId="4E5CE021" w:rsidR="00E56476" w:rsidRPr="00E56476" w:rsidRDefault="00E56476" w:rsidP="007A13E1">
      <w:pPr>
        <w:pStyle w:val="Sinespaciado"/>
        <w:rPr>
          <w:b/>
          <w:sz w:val="24"/>
          <w:szCs w:val="24"/>
          <w:lang w:val="es-ES"/>
        </w:rPr>
      </w:pPr>
      <w:r w:rsidRPr="00E56476">
        <w:rPr>
          <w:b/>
          <w:sz w:val="24"/>
          <w:szCs w:val="24"/>
          <w:lang w:val="es-ES"/>
        </w:rPr>
        <w:t>8. Efectos</w:t>
      </w:r>
    </w:p>
    <w:p w14:paraId="696C4BF8" w14:textId="0B6ACD8A" w:rsidR="009E7312" w:rsidRPr="009E7312" w:rsidRDefault="00F07D18" w:rsidP="009E7312">
      <w:pPr>
        <w:pStyle w:val="Sinespaciado"/>
        <w:rPr>
          <w:bCs/>
          <w:sz w:val="24"/>
          <w:szCs w:val="24"/>
        </w:rPr>
      </w:pPr>
      <w:r w:rsidRPr="00F07D18">
        <w:rPr>
          <w:bCs/>
          <w:sz w:val="24"/>
          <w:szCs w:val="24"/>
        </w:rPr>
        <w:t xml:space="preserve">Al haber resultado fundados los agravios de la parte actora relacionados con la indebida cobertura de la vacante correspondiente a una regiduría de representación proporcional del Ayuntamiento de Chinicuila, Michoacán, lo procedente es revocar, el Decreto </w:t>
      </w:r>
      <w:r>
        <w:rPr>
          <w:bCs/>
          <w:sz w:val="24"/>
          <w:szCs w:val="24"/>
        </w:rPr>
        <w:t xml:space="preserve">459, </w:t>
      </w:r>
      <w:r w:rsidRPr="00F07D18">
        <w:rPr>
          <w:bCs/>
          <w:sz w:val="24"/>
          <w:szCs w:val="24"/>
        </w:rPr>
        <w:t>mediante el cual el Congreso del Estado designó a Ramón de la Mora Andas como regidor propietario del citado Ayuntamiento</w:t>
      </w:r>
      <w:r w:rsidR="009E7312">
        <w:rPr>
          <w:bCs/>
          <w:sz w:val="24"/>
          <w:szCs w:val="24"/>
        </w:rPr>
        <w:t xml:space="preserve">, por lo que, </w:t>
      </w:r>
      <w:r w:rsidR="009E7312">
        <w:rPr>
          <w:bCs/>
          <w:sz w:val="24"/>
          <w:szCs w:val="24"/>
          <w:lang w:val="es-ES"/>
        </w:rPr>
        <w:t xml:space="preserve">se deja </w:t>
      </w:r>
      <w:r w:rsidR="009E7312" w:rsidRPr="00F07D18">
        <w:rPr>
          <w:bCs/>
          <w:sz w:val="24"/>
          <w:szCs w:val="24"/>
        </w:rPr>
        <w:t xml:space="preserve">sin efectos </w:t>
      </w:r>
      <w:r w:rsidR="009E7312">
        <w:rPr>
          <w:bCs/>
          <w:sz w:val="24"/>
          <w:szCs w:val="24"/>
        </w:rPr>
        <w:t xml:space="preserve">su </w:t>
      </w:r>
      <w:r w:rsidR="009E7312" w:rsidRPr="00F07D18">
        <w:rPr>
          <w:bCs/>
          <w:sz w:val="24"/>
          <w:szCs w:val="24"/>
        </w:rPr>
        <w:t>designación.</w:t>
      </w:r>
    </w:p>
    <w:p w14:paraId="73E6698D" w14:textId="77777777" w:rsidR="009E7312" w:rsidRPr="009E7312" w:rsidRDefault="009E7312" w:rsidP="00F07D18">
      <w:pPr>
        <w:pStyle w:val="Sinespaciado"/>
        <w:rPr>
          <w:bCs/>
          <w:sz w:val="24"/>
          <w:szCs w:val="24"/>
        </w:rPr>
      </w:pPr>
    </w:p>
    <w:p w14:paraId="1CD5DF8C" w14:textId="77777777" w:rsidR="00F07D18" w:rsidRPr="00F07D18" w:rsidRDefault="00F07D18" w:rsidP="00F07D18">
      <w:pPr>
        <w:pStyle w:val="Sinespaciado"/>
        <w:rPr>
          <w:bCs/>
          <w:sz w:val="24"/>
          <w:szCs w:val="24"/>
        </w:rPr>
      </w:pPr>
      <w:r w:rsidRPr="00F07D18">
        <w:rPr>
          <w:bCs/>
          <w:sz w:val="24"/>
          <w:szCs w:val="24"/>
        </w:rPr>
        <w:t>En consecuencia, se ordena al Congreso del Estado de Michoacán que realice lo siguiente:</w:t>
      </w:r>
    </w:p>
    <w:p w14:paraId="21658D5A" w14:textId="07B7B18E" w:rsidR="00A37CBF" w:rsidRDefault="009E7312" w:rsidP="009E7312">
      <w:pPr>
        <w:pStyle w:val="Sinespaciado"/>
        <w:numPr>
          <w:ilvl w:val="0"/>
          <w:numId w:val="7"/>
        </w:numPr>
        <w:rPr>
          <w:bCs/>
          <w:sz w:val="24"/>
          <w:szCs w:val="24"/>
        </w:rPr>
      </w:pPr>
      <w:r>
        <w:rPr>
          <w:bCs/>
          <w:sz w:val="24"/>
          <w:szCs w:val="24"/>
        </w:rPr>
        <w:t xml:space="preserve">En el ámbito de sus facultades y tomando en consideración que el Ayuntamiento </w:t>
      </w:r>
      <w:r w:rsidR="00EF0CB4">
        <w:rPr>
          <w:bCs/>
          <w:sz w:val="24"/>
          <w:szCs w:val="24"/>
        </w:rPr>
        <w:t>debe estar integrado de forma completa</w:t>
      </w:r>
      <w:r>
        <w:rPr>
          <w:bCs/>
          <w:sz w:val="24"/>
          <w:szCs w:val="24"/>
        </w:rPr>
        <w:t>, emita</w:t>
      </w:r>
      <w:r w:rsidR="00F07D18" w:rsidRPr="00F07D18">
        <w:rPr>
          <w:bCs/>
          <w:sz w:val="24"/>
          <w:szCs w:val="24"/>
        </w:rPr>
        <w:t xml:space="preserve"> una nueva determinación en la que provea lo conducente respecto de la vacante generada en la segunda regiduría de representación proporcional del Ayuntamiento de Chinicuila, observando lo previsto en el artículo 209, fracción II, de la Ley Orgánica Municipal del Estado de Michoacán de Ocampo y en el artículo 18 del Código Electoral del Estado.</w:t>
      </w:r>
      <w:r w:rsidR="00A37CBF">
        <w:rPr>
          <w:bCs/>
          <w:sz w:val="24"/>
          <w:szCs w:val="24"/>
        </w:rPr>
        <w:t xml:space="preserve"> </w:t>
      </w:r>
    </w:p>
    <w:p w14:paraId="3FB8DE8C" w14:textId="77777777" w:rsidR="00A37CBF" w:rsidRDefault="00A37CBF" w:rsidP="00A37CBF">
      <w:pPr>
        <w:pStyle w:val="Sinespaciado"/>
        <w:ind w:left="720"/>
        <w:rPr>
          <w:bCs/>
          <w:sz w:val="24"/>
          <w:szCs w:val="24"/>
        </w:rPr>
      </w:pPr>
    </w:p>
    <w:p w14:paraId="5B8E0187" w14:textId="77777777" w:rsidR="00F07D18" w:rsidRPr="00F07D18" w:rsidRDefault="00F07D18" w:rsidP="00F07D18">
      <w:pPr>
        <w:pStyle w:val="Sinespaciado"/>
        <w:numPr>
          <w:ilvl w:val="0"/>
          <w:numId w:val="7"/>
        </w:numPr>
        <w:rPr>
          <w:bCs/>
          <w:sz w:val="24"/>
          <w:szCs w:val="24"/>
        </w:rPr>
      </w:pPr>
      <w:r w:rsidRPr="00F07D18">
        <w:rPr>
          <w:bCs/>
          <w:sz w:val="24"/>
          <w:szCs w:val="24"/>
        </w:rPr>
        <w:t>Para tal efecto, deberá considerar que:</w:t>
      </w:r>
    </w:p>
    <w:p w14:paraId="3E25D8C3" w14:textId="2DD4B9F5" w:rsidR="00EF0CB4" w:rsidRPr="003D4BF1" w:rsidRDefault="00EF0CB4" w:rsidP="00EF0CB4">
      <w:pPr>
        <w:pStyle w:val="Sinespaciado"/>
        <w:numPr>
          <w:ilvl w:val="1"/>
          <w:numId w:val="7"/>
        </w:numPr>
        <w:rPr>
          <w:bCs/>
          <w:sz w:val="24"/>
          <w:szCs w:val="24"/>
        </w:rPr>
      </w:pPr>
      <w:r w:rsidRPr="003D4BF1">
        <w:rPr>
          <w:bCs/>
          <w:sz w:val="24"/>
          <w:szCs w:val="24"/>
        </w:rPr>
        <w:t>Que el Ayuntamiento agotó el procedimiento previsto en la Ley Orgánica Municipal, esto es, que ya realizó el llamamiento a la persona suplente.</w:t>
      </w:r>
    </w:p>
    <w:p w14:paraId="71DD8AD5" w14:textId="5F12687A" w:rsidR="00F07D18" w:rsidRPr="00EF0CB4" w:rsidRDefault="00EF0CB4" w:rsidP="00EF0CB4">
      <w:pPr>
        <w:pStyle w:val="Sinespaciado"/>
        <w:numPr>
          <w:ilvl w:val="1"/>
          <w:numId w:val="7"/>
        </w:numPr>
        <w:rPr>
          <w:bCs/>
          <w:sz w:val="24"/>
          <w:szCs w:val="24"/>
        </w:rPr>
      </w:pPr>
      <w:r>
        <w:rPr>
          <w:bCs/>
          <w:sz w:val="24"/>
          <w:szCs w:val="24"/>
        </w:rPr>
        <w:t>La vacante</w:t>
      </w:r>
      <w:r w:rsidR="00F07D18" w:rsidRPr="00EF0CB4">
        <w:rPr>
          <w:bCs/>
          <w:sz w:val="24"/>
          <w:szCs w:val="24"/>
        </w:rPr>
        <w:t xml:space="preserve"> se generó en una regiduría de representación proporcional originalmente asignada al Partido Encuentro Solidario Michoacán.</w:t>
      </w:r>
    </w:p>
    <w:p w14:paraId="5B23F1B5" w14:textId="603EE9A2" w:rsidR="00F07D18" w:rsidRPr="00F07D18" w:rsidRDefault="00F07D18" w:rsidP="00F07D18">
      <w:pPr>
        <w:pStyle w:val="Sinespaciado"/>
        <w:ind w:left="709"/>
        <w:rPr>
          <w:bCs/>
          <w:sz w:val="24"/>
          <w:szCs w:val="24"/>
        </w:rPr>
      </w:pPr>
    </w:p>
    <w:p w14:paraId="19AEC5F9" w14:textId="77777777" w:rsidR="00F07D18" w:rsidRPr="00F07D18" w:rsidRDefault="00F07D18" w:rsidP="00F07D18">
      <w:pPr>
        <w:pStyle w:val="Sinespaciado"/>
        <w:numPr>
          <w:ilvl w:val="0"/>
          <w:numId w:val="7"/>
        </w:numPr>
        <w:rPr>
          <w:bCs/>
          <w:sz w:val="24"/>
          <w:szCs w:val="24"/>
        </w:rPr>
      </w:pPr>
      <w:r w:rsidRPr="00F07D18">
        <w:rPr>
          <w:bCs/>
          <w:sz w:val="24"/>
          <w:szCs w:val="24"/>
        </w:rPr>
        <w:lastRenderedPageBreak/>
        <w:t>Una vez emitida la determinación correspondiente, el Congreso deberá realizar los actos jurídicos necesarios para la toma de protesta y la incorporación al cargo de la persona que resulte designada conforme a los parámetros establecidos en esta ejecutoria.</w:t>
      </w:r>
    </w:p>
    <w:p w14:paraId="60EDB347" w14:textId="77777777" w:rsidR="00F07D18" w:rsidRPr="00F07D18" w:rsidRDefault="00F07D18" w:rsidP="00F07D18">
      <w:pPr>
        <w:pStyle w:val="Sinespaciado"/>
        <w:numPr>
          <w:ilvl w:val="0"/>
          <w:numId w:val="7"/>
        </w:numPr>
        <w:rPr>
          <w:bCs/>
          <w:sz w:val="24"/>
          <w:szCs w:val="24"/>
        </w:rPr>
      </w:pPr>
      <w:r w:rsidRPr="00F07D18">
        <w:rPr>
          <w:bCs/>
          <w:sz w:val="24"/>
          <w:szCs w:val="24"/>
        </w:rPr>
        <w:t>Dentro de los tres días hábiles siguientes al cumplimiento de lo ordenado, el Congreso deberá informar a este Tribunal y remitir las constancias que lo acrediten.</w:t>
      </w:r>
    </w:p>
    <w:p w14:paraId="2974EF9E" w14:textId="77777777" w:rsidR="00D648D1" w:rsidRPr="004C1A1A" w:rsidRDefault="00D648D1" w:rsidP="007A13E1">
      <w:pPr>
        <w:pStyle w:val="Sinespaciado"/>
        <w:rPr>
          <w:bCs/>
          <w:sz w:val="24"/>
          <w:szCs w:val="24"/>
        </w:rPr>
      </w:pPr>
    </w:p>
    <w:p w14:paraId="66D089C1" w14:textId="77777777" w:rsidR="00BA68B9" w:rsidRPr="00BA68B9" w:rsidRDefault="00BA68B9" w:rsidP="00BA68B9">
      <w:pPr>
        <w:pStyle w:val="Sinespaciado"/>
        <w:rPr>
          <w:bCs/>
          <w:sz w:val="24"/>
          <w:szCs w:val="24"/>
          <w:lang w:val="es-ES"/>
        </w:rPr>
      </w:pPr>
      <w:r w:rsidRPr="00BA68B9">
        <w:rPr>
          <w:bCs/>
          <w:sz w:val="24"/>
          <w:szCs w:val="24"/>
          <w:lang w:val="es-ES"/>
        </w:rPr>
        <w:t>Ante lo expuesto, este Tribunal emite los siguientes:</w:t>
      </w:r>
    </w:p>
    <w:p w14:paraId="6941954A" w14:textId="77777777" w:rsidR="00BA68B9" w:rsidRPr="00BA68B9" w:rsidRDefault="00BA68B9" w:rsidP="00BA68B9">
      <w:pPr>
        <w:pStyle w:val="Sinespaciado"/>
        <w:rPr>
          <w:bCs/>
          <w:sz w:val="24"/>
          <w:szCs w:val="24"/>
          <w:lang w:val="es-ES"/>
        </w:rPr>
      </w:pPr>
    </w:p>
    <w:p w14:paraId="14093278" w14:textId="77777777" w:rsidR="00BA68B9" w:rsidRPr="00BA68B9" w:rsidRDefault="00BA68B9" w:rsidP="00BA68B9">
      <w:pPr>
        <w:pStyle w:val="Sinespaciado"/>
        <w:jc w:val="center"/>
        <w:rPr>
          <w:b/>
          <w:sz w:val="24"/>
          <w:szCs w:val="24"/>
          <w:lang w:val="es-ES"/>
        </w:rPr>
      </w:pPr>
      <w:r w:rsidRPr="00BA68B9">
        <w:rPr>
          <w:b/>
          <w:sz w:val="24"/>
          <w:szCs w:val="24"/>
          <w:lang w:val="es-ES"/>
        </w:rPr>
        <w:t>RESOLUTIVOS:</w:t>
      </w:r>
    </w:p>
    <w:p w14:paraId="3FE1DF5D" w14:textId="77777777" w:rsidR="00BA68B9" w:rsidRPr="00BA68B9" w:rsidRDefault="00BA68B9" w:rsidP="00BA68B9">
      <w:pPr>
        <w:pStyle w:val="Sinespaciado"/>
        <w:rPr>
          <w:bCs/>
          <w:sz w:val="24"/>
          <w:szCs w:val="24"/>
          <w:lang w:val="es-ES"/>
        </w:rPr>
      </w:pPr>
    </w:p>
    <w:p w14:paraId="12ED2743" w14:textId="7C6D843B" w:rsidR="00D648D1" w:rsidRPr="00E56476" w:rsidRDefault="00F07D18" w:rsidP="00BA68B9">
      <w:pPr>
        <w:pStyle w:val="Sinespaciado"/>
        <w:rPr>
          <w:bCs/>
          <w:sz w:val="24"/>
          <w:szCs w:val="24"/>
          <w:lang w:val="es-ES"/>
        </w:rPr>
      </w:pPr>
      <w:r>
        <w:rPr>
          <w:b/>
          <w:sz w:val="24"/>
          <w:szCs w:val="24"/>
          <w:lang w:val="es-ES"/>
        </w:rPr>
        <w:t>ÚNICO</w:t>
      </w:r>
      <w:r w:rsidR="00BA68B9" w:rsidRPr="00BA68B9">
        <w:rPr>
          <w:b/>
          <w:sz w:val="24"/>
          <w:szCs w:val="24"/>
          <w:lang w:val="es-ES"/>
        </w:rPr>
        <w:t>.</w:t>
      </w:r>
      <w:r w:rsidR="00BA68B9" w:rsidRPr="00BA68B9">
        <w:rPr>
          <w:bCs/>
          <w:sz w:val="24"/>
          <w:szCs w:val="24"/>
          <w:lang w:val="es-ES"/>
        </w:rPr>
        <w:t xml:space="preserve"> Se </w:t>
      </w:r>
      <w:r w:rsidR="00BA68B9" w:rsidRPr="00BA68B9">
        <w:rPr>
          <w:b/>
          <w:sz w:val="24"/>
          <w:szCs w:val="24"/>
          <w:lang w:val="es-ES"/>
        </w:rPr>
        <w:t>revoca</w:t>
      </w:r>
      <w:r w:rsidR="00BA68B9" w:rsidRPr="00BA68B9">
        <w:rPr>
          <w:bCs/>
          <w:sz w:val="24"/>
          <w:szCs w:val="24"/>
          <w:lang w:val="es-ES"/>
        </w:rPr>
        <w:t xml:space="preserve"> el </w:t>
      </w:r>
      <w:r w:rsidR="00BA68B9">
        <w:rPr>
          <w:bCs/>
          <w:sz w:val="24"/>
          <w:szCs w:val="24"/>
          <w:lang w:val="es-ES"/>
        </w:rPr>
        <w:t>decreto impugnado para los efectos precisados en la sentencia</w:t>
      </w:r>
      <w:r w:rsidR="00BA68B9" w:rsidRPr="00BA68B9">
        <w:rPr>
          <w:bCs/>
          <w:sz w:val="24"/>
          <w:szCs w:val="24"/>
          <w:lang w:val="es-ES"/>
        </w:rPr>
        <w:t>.</w:t>
      </w:r>
    </w:p>
    <w:p w14:paraId="01F8D8BE" w14:textId="77777777" w:rsidR="00E314C9" w:rsidRDefault="00E314C9" w:rsidP="00E95B91">
      <w:pPr>
        <w:pStyle w:val="Sinespaciado"/>
        <w:rPr>
          <w:b/>
          <w:sz w:val="24"/>
          <w:szCs w:val="24"/>
          <w:lang w:val="es-ES"/>
        </w:rPr>
      </w:pPr>
    </w:p>
    <w:p w14:paraId="22BC0FD7" w14:textId="2F6549F5" w:rsidR="00A90734" w:rsidRPr="008C0231" w:rsidRDefault="00A90734" w:rsidP="00C22802">
      <w:pPr>
        <w:spacing w:after="0" w:line="360" w:lineRule="auto"/>
        <w:contextualSpacing/>
        <w:jc w:val="both"/>
        <w:rPr>
          <w:rFonts w:ascii="Arial" w:hAnsi="Arial" w:cs="Arial"/>
          <w:sz w:val="24"/>
          <w:szCs w:val="24"/>
          <w:lang w:val="es-MX" w:eastAsia="es-MX"/>
        </w:rPr>
      </w:pPr>
      <w:r w:rsidRPr="008C0231">
        <w:rPr>
          <w:rFonts w:ascii="Arial" w:hAnsi="Arial" w:cs="Arial"/>
          <w:b/>
          <w:color w:val="000000"/>
          <w:sz w:val="24"/>
          <w:szCs w:val="24"/>
          <w:lang w:val="es-MX" w:eastAsia="es-MX"/>
        </w:rPr>
        <w:t>Notifíquese.</w:t>
      </w:r>
      <w:r w:rsidRPr="008C0231">
        <w:rPr>
          <w:rFonts w:ascii="Arial" w:hAnsi="Arial" w:cs="Arial"/>
          <w:b/>
          <w:sz w:val="24"/>
          <w:szCs w:val="24"/>
          <w:lang w:val="es-MX" w:eastAsia="es-MX"/>
        </w:rPr>
        <w:t xml:space="preserve"> Personalmente </w:t>
      </w:r>
      <w:r w:rsidRPr="008C0231">
        <w:rPr>
          <w:rFonts w:ascii="Arial" w:hAnsi="Arial" w:cs="Arial"/>
          <w:bCs/>
          <w:sz w:val="24"/>
          <w:szCs w:val="24"/>
          <w:lang w:val="es-MX" w:eastAsia="es-MX"/>
        </w:rPr>
        <w:t>a la parte actora</w:t>
      </w:r>
      <w:r>
        <w:rPr>
          <w:rFonts w:ascii="Arial" w:hAnsi="Arial" w:cs="Arial"/>
          <w:bCs/>
          <w:sz w:val="24"/>
          <w:szCs w:val="24"/>
          <w:lang w:val="es-MX" w:eastAsia="es-MX"/>
        </w:rPr>
        <w:t xml:space="preserve"> y a Ramón de la Mora Andas</w:t>
      </w:r>
      <w:r w:rsidRPr="008C0231">
        <w:rPr>
          <w:rFonts w:ascii="Arial" w:hAnsi="Arial" w:cs="Arial"/>
          <w:bCs/>
          <w:sz w:val="24"/>
          <w:szCs w:val="24"/>
          <w:lang w:val="es-MX" w:eastAsia="es-MX"/>
        </w:rPr>
        <w:t xml:space="preserve">; </w:t>
      </w:r>
      <w:r w:rsidRPr="008C0231">
        <w:rPr>
          <w:rFonts w:ascii="Arial" w:hAnsi="Arial" w:cs="Arial"/>
          <w:b/>
          <w:sz w:val="24"/>
          <w:szCs w:val="24"/>
          <w:lang w:val="es-MX" w:eastAsia="es-MX"/>
        </w:rPr>
        <w:t xml:space="preserve">por oficio </w:t>
      </w:r>
      <w:r>
        <w:rPr>
          <w:rFonts w:ascii="Arial" w:hAnsi="Arial" w:cs="Arial"/>
          <w:bCs/>
          <w:sz w:val="24"/>
          <w:szCs w:val="24"/>
          <w:lang w:val="es-MX" w:eastAsia="es-MX"/>
        </w:rPr>
        <w:t xml:space="preserve">al Congreso del Estado de Michoacán y al </w:t>
      </w:r>
      <w:r w:rsidR="000905AB">
        <w:rPr>
          <w:rFonts w:ascii="Arial" w:hAnsi="Arial" w:cs="Arial"/>
          <w:bCs/>
          <w:sz w:val="24"/>
          <w:szCs w:val="24"/>
          <w:lang w:val="es-MX" w:eastAsia="es-MX"/>
        </w:rPr>
        <w:t>C</w:t>
      </w:r>
      <w:r w:rsidR="008C1178">
        <w:rPr>
          <w:rFonts w:ascii="Arial" w:hAnsi="Arial" w:cs="Arial"/>
          <w:bCs/>
          <w:sz w:val="24"/>
          <w:szCs w:val="24"/>
          <w:lang w:val="es-MX" w:eastAsia="es-MX"/>
        </w:rPr>
        <w:t xml:space="preserve">abildo del </w:t>
      </w:r>
      <w:r w:rsidR="000905AB">
        <w:rPr>
          <w:rFonts w:ascii="Arial" w:hAnsi="Arial" w:cs="Arial"/>
          <w:bCs/>
          <w:sz w:val="24"/>
          <w:szCs w:val="24"/>
          <w:lang w:val="es-MX" w:eastAsia="es-MX"/>
        </w:rPr>
        <w:t>A</w:t>
      </w:r>
      <w:r>
        <w:rPr>
          <w:rFonts w:ascii="Arial" w:hAnsi="Arial" w:cs="Arial"/>
          <w:bCs/>
          <w:sz w:val="24"/>
          <w:szCs w:val="24"/>
          <w:lang w:val="es-MX" w:eastAsia="es-MX"/>
        </w:rPr>
        <w:t>yuntamiento de Chinicuila, Michoacán</w:t>
      </w:r>
      <w:r w:rsidRPr="008C0231">
        <w:rPr>
          <w:rFonts w:ascii="Arial" w:hAnsi="Arial" w:cs="Arial"/>
          <w:sz w:val="24"/>
          <w:szCs w:val="24"/>
          <w:lang w:val="es-MX" w:eastAsia="es-MX"/>
        </w:rPr>
        <w:t xml:space="preserve">; y </w:t>
      </w:r>
      <w:r w:rsidRPr="008C0231">
        <w:rPr>
          <w:rFonts w:ascii="Arial" w:hAnsi="Arial" w:cs="Arial"/>
          <w:b/>
          <w:bCs/>
          <w:sz w:val="24"/>
          <w:szCs w:val="24"/>
          <w:lang w:val="es-MX" w:eastAsia="es-MX"/>
        </w:rPr>
        <w:t>por</w:t>
      </w:r>
      <w:r w:rsidRPr="008C0231">
        <w:rPr>
          <w:rFonts w:ascii="Arial" w:hAnsi="Arial" w:cs="Arial"/>
          <w:sz w:val="24"/>
          <w:szCs w:val="24"/>
          <w:lang w:val="es-MX" w:eastAsia="es-MX"/>
        </w:rPr>
        <w:t xml:space="preserve"> </w:t>
      </w:r>
      <w:r w:rsidRPr="008C0231">
        <w:rPr>
          <w:rFonts w:ascii="Arial" w:hAnsi="Arial" w:cs="Arial"/>
          <w:b/>
          <w:bCs/>
          <w:sz w:val="24"/>
          <w:szCs w:val="24"/>
          <w:lang w:val="es-MX" w:eastAsia="es-MX"/>
        </w:rPr>
        <w:t>estados</w:t>
      </w:r>
      <w:r w:rsidRPr="008C0231">
        <w:rPr>
          <w:rFonts w:ascii="Arial" w:hAnsi="Arial" w:cs="Arial"/>
          <w:sz w:val="24"/>
          <w:szCs w:val="24"/>
          <w:lang w:val="es-MX" w:eastAsia="es-MX"/>
        </w:rPr>
        <w:t xml:space="preserve"> a las demás personas interesadas. </w:t>
      </w:r>
    </w:p>
    <w:p w14:paraId="23B86C5F" w14:textId="77777777" w:rsidR="00A90734" w:rsidRPr="008C0231" w:rsidRDefault="00A90734" w:rsidP="00C22802">
      <w:pPr>
        <w:spacing w:after="0" w:line="360" w:lineRule="auto"/>
        <w:contextualSpacing/>
        <w:jc w:val="both"/>
        <w:rPr>
          <w:rFonts w:ascii="Arial" w:hAnsi="Arial" w:cs="Arial"/>
          <w:sz w:val="24"/>
          <w:szCs w:val="24"/>
          <w:lang w:val="es-MX" w:eastAsia="es-MX"/>
        </w:rPr>
      </w:pPr>
    </w:p>
    <w:p w14:paraId="75223400" w14:textId="77777777" w:rsidR="00A90734" w:rsidRPr="008C0231" w:rsidRDefault="00A90734" w:rsidP="00C22802">
      <w:pPr>
        <w:spacing w:after="0" w:line="360" w:lineRule="auto"/>
        <w:contextualSpacing/>
        <w:jc w:val="both"/>
        <w:rPr>
          <w:rFonts w:ascii="Arial" w:hAnsi="Arial" w:cs="Arial"/>
          <w:sz w:val="24"/>
          <w:szCs w:val="24"/>
          <w:lang w:val="es-MX" w:eastAsia="es-MX"/>
        </w:rPr>
      </w:pPr>
      <w:r w:rsidRPr="008C0231">
        <w:rPr>
          <w:rFonts w:ascii="Arial" w:hAnsi="Arial" w:cs="Arial"/>
          <w:sz w:val="24"/>
          <w:szCs w:val="24"/>
          <w:lang w:val="es-MX" w:eastAsia="es-MX"/>
        </w:rPr>
        <w:t>Lo anterior, conforme a lo que disponen el artículo 37, fracciones I, II y III; 38 y 39 de la Ley de Justicia en Materia Electoral y de Participación Ciudadana del Estado de Michoacán de Ocampo, así como los numerales 137, fracción VI, 139, 140 y 142 del Reglamento Interior de este órgano jurisdiccional</w:t>
      </w:r>
      <w:r w:rsidRPr="008C0231">
        <w:rPr>
          <w:rFonts w:ascii="Arial" w:hAnsi="Arial" w:cs="Arial"/>
          <w:bCs/>
          <w:sz w:val="24"/>
          <w:szCs w:val="24"/>
          <w:lang w:val="es-MX" w:eastAsia="es-MX"/>
        </w:rPr>
        <w:t xml:space="preserve">. </w:t>
      </w:r>
      <w:r w:rsidRPr="008C0231">
        <w:rPr>
          <w:rFonts w:ascii="Arial" w:hAnsi="Arial" w:cs="Arial"/>
          <w:sz w:val="24"/>
          <w:szCs w:val="24"/>
          <w:lang w:val="es-MX" w:eastAsia="es-MX"/>
        </w:rPr>
        <w:t>Una vez realizadas las notificaciones, agréguense a los autos para su debida constancia.</w:t>
      </w:r>
    </w:p>
    <w:p w14:paraId="3C31ECBF" w14:textId="77777777" w:rsidR="00A90734" w:rsidRPr="008C0231" w:rsidRDefault="00A90734" w:rsidP="00C22802">
      <w:pPr>
        <w:spacing w:after="0" w:line="360" w:lineRule="auto"/>
        <w:jc w:val="both"/>
        <w:rPr>
          <w:rFonts w:ascii="Arial" w:hAnsi="Arial" w:cs="Arial"/>
          <w:bCs/>
          <w:sz w:val="24"/>
          <w:szCs w:val="24"/>
          <w:lang w:val="es-MX" w:eastAsia="es-MX"/>
        </w:rPr>
      </w:pPr>
    </w:p>
    <w:p w14:paraId="50A5251C" w14:textId="119143C5" w:rsidR="00A90734" w:rsidRPr="00DA004F" w:rsidRDefault="00A90734" w:rsidP="00DA004F">
      <w:pPr>
        <w:spacing w:after="0" w:line="360" w:lineRule="auto"/>
        <w:jc w:val="both"/>
        <w:rPr>
          <w:rFonts w:ascii="Arial" w:hAnsi="Arial" w:cs="Arial"/>
          <w:bCs/>
          <w:sz w:val="24"/>
          <w:szCs w:val="24"/>
          <w:lang w:eastAsia="es-MX"/>
        </w:rPr>
      </w:pPr>
      <w:r w:rsidRPr="008C0231">
        <w:rPr>
          <w:rFonts w:ascii="Arial" w:hAnsi="Arial" w:cs="Arial"/>
          <w:bCs/>
          <w:sz w:val="24"/>
          <w:szCs w:val="24"/>
          <w:lang w:eastAsia="es-MX"/>
        </w:rPr>
        <w:t>En su oportunidad, archívese este expediente como asunto total y definitivamente concluido.</w:t>
      </w:r>
    </w:p>
    <w:p w14:paraId="0C09B5AA" w14:textId="345B7E3F" w:rsidR="00DA004F" w:rsidRPr="00131F73" w:rsidRDefault="00DA004F" w:rsidP="00DA004F">
      <w:pPr>
        <w:keepNext/>
        <w:pBdr>
          <w:top w:val="nil"/>
          <w:left w:val="nil"/>
          <w:bottom w:val="nil"/>
          <w:right w:val="nil"/>
          <w:between w:val="nil"/>
        </w:pBdr>
        <w:tabs>
          <w:tab w:val="left" w:pos="360"/>
        </w:tabs>
        <w:spacing w:before="100" w:beforeAutospacing="1" w:after="100" w:afterAutospacing="1" w:line="360" w:lineRule="auto"/>
        <w:jc w:val="both"/>
        <w:rPr>
          <w:rFonts w:ascii="Arial" w:eastAsia="Arial" w:hAnsi="Arial" w:cs="Arial"/>
          <w:color w:val="000000" w:themeColor="text1"/>
          <w:sz w:val="24"/>
          <w:szCs w:val="24"/>
        </w:rPr>
      </w:pPr>
      <w:r w:rsidRPr="00F46149">
        <w:rPr>
          <w:rFonts w:ascii="Arial" w:eastAsia="Arial" w:hAnsi="Arial" w:cs="Arial"/>
          <w:color w:val="000000" w:themeColor="text1"/>
          <w:sz w:val="24"/>
          <w:szCs w:val="24"/>
        </w:rPr>
        <w:t xml:space="preserve">Así, en sesión pública celebrada el día de hoy, a las </w:t>
      </w:r>
      <w:r>
        <w:rPr>
          <w:rFonts w:ascii="Arial" w:eastAsia="Arial" w:hAnsi="Arial" w:cs="Arial"/>
          <w:color w:val="000000" w:themeColor="text1"/>
          <w:sz w:val="24"/>
          <w:szCs w:val="24"/>
        </w:rPr>
        <w:t>dieciséis</w:t>
      </w:r>
      <w:r w:rsidRPr="00F46149">
        <w:rPr>
          <w:rFonts w:ascii="Arial" w:eastAsia="Arial" w:hAnsi="Arial" w:cs="Arial"/>
          <w:color w:val="000000" w:themeColor="text1"/>
          <w:sz w:val="24"/>
          <w:szCs w:val="24"/>
        </w:rPr>
        <w:t xml:space="preserve"> horas con </w:t>
      </w:r>
      <w:r>
        <w:rPr>
          <w:rFonts w:ascii="Arial" w:eastAsia="Arial" w:hAnsi="Arial" w:cs="Arial"/>
          <w:color w:val="000000" w:themeColor="text1"/>
          <w:sz w:val="24"/>
          <w:szCs w:val="24"/>
        </w:rPr>
        <w:t xml:space="preserve">treinta y cinco </w:t>
      </w:r>
      <w:r w:rsidRPr="00F46149">
        <w:rPr>
          <w:rFonts w:ascii="Arial" w:eastAsia="Arial" w:hAnsi="Arial" w:cs="Arial"/>
          <w:color w:val="000000" w:themeColor="text1"/>
          <w:sz w:val="24"/>
          <w:szCs w:val="24"/>
        </w:rPr>
        <w:t>minuto</w:t>
      </w:r>
      <w:r>
        <w:rPr>
          <w:rFonts w:ascii="Arial" w:eastAsia="Arial" w:hAnsi="Arial" w:cs="Arial"/>
          <w:color w:val="000000" w:themeColor="text1"/>
          <w:sz w:val="24"/>
          <w:szCs w:val="24"/>
        </w:rPr>
        <w:t>s</w:t>
      </w:r>
      <w:r w:rsidRPr="00F46149">
        <w:rPr>
          <w:rFonts w:ascii="Arial" w:eastAsia="Arial" w:hAnsi="Arial" w:cs="Arial"/>
          <w:color w:val="000000" w:themeColor="text1"/>
          <w:sz w:val="24"/>
          <w:szCs w:val="24"/>
        </w:rPr>
        <w:t xml:space="preserve">, por </w:t>
      </w:r>
      <w:r>
        <w:rPr>
          <w:rFonts w:ascii="Arial" w:eastAsia="Arial" w:hAnsi="Arial" w:cs="Arial"/>
          <w:color w:val="000000" w:themeColor="text1"/>
          <w:sz w:val="24"/>
          <w:szCs w:val="24"/>
        </w:rPr>
        <w:t>unanimidad</w:t>
      </w:r>
      <w:r w:rsidRPr="00F46149">
        <w:rPr>
          <w:rFonts w:ascii="Arial" w:eastAsia="Arial" w:hAnsi="Arial" w:cs="Arial"/>
          <w:color w:val="000000" w:themeColor="text1"/>
          <w:sz w:val="24"/>
          <w:szCs w:val="24"/>
        </w:rPr>
        <w:t xml:space="preserve"> de votos, lo resolvieron y firman las Magistraturas Integrantes del Pleno del Tribunal Electoral del Estado de Michoacán, la Magistrada Presidenta Amelí Gissel Navarro Lepe</w:t>
      </w:r>
      <w:r>
        <w:rPr>
          <w:rFonts w:ascii="Arial" w:eastAsia="Arial" w:hAnsi="Arial" w:cs="Arial"/>
          <w:color w:val="000000" w:themeColor="text1"/>
          <w:sz w:val="24"/>
          <w:szCs w:val="24"/>
        </w:rPr>
        <w:t xml:space="preserve"> </w:t>
      </w:r>
      <w:r w:rsidRPr="00F46149">
        <w:rPr>
          <w:rFonts w:ascii="Arial" w:eastAsia="Arial" w:hAnsi="Arial" w:cs="Arial"/>
          <w:color w:val="000000" w:themeColor="text1"/>
          <w:sz w:val="24"/>
          <w:szCs w:val="24"/>
        </w:rPr>
        <w:t xml:space="preserve">-quien fue ponente-, las Magistradas Yurisha Andrade Morales y Alma Rosa Bahena Villalobos, así como los Magistrados Adrián Hernández Pinedo y Eric López </w:t>
      </w:r>
      <w:r w:rsidRPr="00F46149">
        <w:rPr>
          <w:rFonts w:ascii="Arial" w:eastAsia="Arial" w:hAnsi="Arial" w:cs="Arial"/>
          <w:color w:val="000000" w:themeColor="text1"/>
          <w:sz w:val="24"/>
          <w:szCs w:val="24"/>
        </w:rPr>
        <w:lastRenderedPageBreak/>
        <w:t>Villaseñor, ante el Secretario General de Acuerdos, Víctor Hugo Arroyo Sandoval, quien autoriza y da fe.</w:t>
      </w:r>
    </w:p>
    <w:tbl>
      <w:tblPr>
        <w:tblW w:w="8364" w:type="dxa"/>
        <w:tblLayout w:type="fixed"/>
        <w:tblLook w:val="0400" w:firstRow="0" w:lastRow="0" w:firstColumn="0" w:lastColumn="0" w:noHBand="0" w:noVBand="1"/>
      </w:tblPr>
      <w:tblGrid>
        <w:gridCol w:w="3960"/>
        <w:gridCol w:w="4404"/>
      </w:tblGrid>
      <w:tr w:rsidR="00DA004F" w:rsidRPr="00436091" w14:paraId="0EB3709D" w14:textId="77777777" w:rsidTr="008911AA">
        <w:trPr>
          <w:trHeight w:val="2053"/>
        </w:trPr>
        <w:tc>
          <w:tcPr>
            <w:tcW w:w="8364" w:type="dxa"/>
            <w:gridSpan w:val="2"/>
          </w:tcPr>
          <w:p w14:paraId="6B8AE0E5" w14:textId="77777777" w:rsidR="00DA004F" w:rsidRPr="00131F73" w:rsidRDefault="00DA004F" w:rsidP="008911AA">
            <w:pPr>
              <w:pStyle w:val="Normal0"/>
              <w:spacing w:after="280" w:line="240" w:lineRule="auto"/>
              <w:jc w:val="center"/>
              <w:rPr>
                <w:rFonts w:ascii="Arial" w:eastAsia="Arial" w:hAnsi="Arial" w:cs="Arial"/>
                <w:b/>
                <w:sz w:val="24"/>
                <w:szCs w:val="24"/>
                <w:lang w:val="pt-PT"/>
              </w:rPr>
            </w:pPr>
            <w:r w:rsidRPr="00131F73">
              <w:rPr>
                <w:rFonts w:ascii="Arial" w:eastAsia="Arial" w:hAnsi="Arial" w:cs="Arial"/>
                <w:b/>
                <w:sz w:val="24"/>
                <w:szCs w:val="24"/>
                <w:lang w:val="pt-PT"/>
              </w:rPr>
              <w:t>MAGISTRADA PRESIDENTA</w:t>
            </w:r>
          </w:p>
          <w:p w14:paraId="49E29C7D" w14:textId="77777777" w:rsidR="00DA004F" w:rsidRDefault="00DA004F" w:rsidP="008911AA">
            <w:pPr>
              <w:pStyle w:val="Normal0"/>
              <w:spacing w:before="280" w:after="280" w:line="240" w:lineRule="auto"/>
              <w:rPr>
                <w:rFonts w:ascii="Arial" w:eastAsia="Arial" w:hAnsi="Arial" w:cs="Arial"/>
                <w:b/>
                <w:sz w:val="24"/>
                <w:szCs w:val="24"/>
                <w:lang w:val="pt-PT"/>
              </w:rPr>
            </w:pPr>
          </w:p>
          <w:p w14:paraId="159A4573" w14:textId="77777777" w:rsidR="00DA004F" w:rsidRPr="00131F73" w:rsidRDefault="00DA004F" w:rsidP="008911AA">
            <w:pPr>
              <w:pStyle w:val="Normal0"/>
              <w:spacing w:before="280" w:after="280" w:line="240" w:lineRule="auto"/>
              <w:rPr>
                <w:rFonts w:ascii="Arial" w:eastAsia="Arial" w:hAnsi="Arial" w:cs="Arial"/>
                <w:b/>
                <w:sz w:val="24"/>
                <w:szCs w:val="24"/>
                <w:lang w:val="pt-PT"/>
              </w:rPr>
            </w:pPr>
          </w:p>
          <w:p w14:paraId="5A66FEAE" w14:textId="77777777" w:rsidR="00DA004F" w:rsidRDefault="00DA004F" w:rsidP="008911AA">
            <w:pPr>
              <w:pStyle w:val="Normal0"/>
              <w:spacing w:before="280" w:after="280" w:line="240" w:lineRule="auto"/>
              <w:jc w:val="center"/>
              <w:rPr>
                <w:rFonts w:ascii="Arial" w:eastAsia="Arial" w:hAnsi="Arial" w:cs="Arial"/>
                <w:b/>
                <w:sz w:val="24"/>
                <w:szCs w:val="24"/>
                <w:lang w:val="pt-PT"/>
              </w:rPr>
            </w:pPr>
            <w:r w:rsidRPr="00131F73">
              <w:rPr>
                <w:rFonts w:ascii="Arial" w:eastAsia="Arial" w:hAnsi="Arial" w:cs="Arial"/>
                <w:b/>
                <w:sz w:val="24"/>
                <w:szCs w:val="24"/>
                <w:lang w:val="pt-PT"/>
              </w:rPr>
              <w:t>AMELÍ GISSEL NAVARRO LEPE</w:t>
            </w:r>
          </w:p>
          <w:p w14:paraId="459C0D34" w14:textId="77777777" w:rsidR="00DA004F" w:rsidRPr="00131F73" w:rsidRDefault="00DA004F" w:rsidP="008911AA">
            <w:pPr>
              <w:pStyle w:val="Normal0"/>
              <w:spacing w:before="280" w:line="240" w:lineRule="auto"/>
              <w:jc w:val="center"/>
              <w:rPr>
                <w:rFonts w:ascii="Arial" w:eastAsia="Arial" w:hAnsi="Arial" w:cs="Arial"/>
                <w:b/>
                <w:sz w:val="24"/>
                <w:szCs w:val="24"/>
                <w:lang w:val="pt-PT"/>
              </w:rPr>
            </w:pPr>
          </w:p>
        </w:tc>
      </w:tr>
      <w:tr w:rsidR="00DA004F" w:rsidRPr="00131F73" w14:paraId="24990932" w14:textId="77777777" w:rsidTr="008911AA">
        <w:trPr>
          <w:trHeight w:val="2479"/>
        </w:trPr>
        <w:tc>
          <w:tcPr>
            <w:tcW w:w="3960" w:type="dxa"/>
          </w:tcPr>
          <w:p w14:paraId="14F40005" w14:textId="77777777" w:rsidR="00DA004F" w:rsidRPr="00131F73" w:rsidRDefault="00DA004F" w:rsidP="008911AA">
            <w:pPr>
              <w:pStyle w:val="Normal0"/>
              <w:spacing w:after="280" w:line="240" w:lineRule="auto"/>
              <w:jc w:val="center"/>
              <w:rPr>
                <w:rFonts w:ascii="Arial" w:eastAsia="Arial" w:hAnsi="Arial" w:cs="Arial"/>
                <w:b/>
                <w:sz w:val="24"/>
                <w:szCs w:val="24"/>
              </w:rPr>
            </w:pPr>
            <w:r w:rsidRPr="00131F73">
              <w:rPr>
                <w:rFonts w:ascii="Arial" w:eastAsia="Arial" w:hAnsi="Arial" w:cs="Arial"/>
                <w:b/>
                <w:sz w:val="24"/>
                <w:szCs w:val="24"/>
              </w:rPr>
              <w:t>MAGISTRADA</w:t>
            </w:r>
          </w:p>
          <w:p w14:paraId="6FB17024" w14:textId="77777777" w:rsidR="00DA004F" w:rsidRDefault="00DA004F" w:rsidP="008911AA">
            <w:pPr>
              <w:pStyle w:val="Normal0"/>
              <w:spacing w:after="280" w:line="240" w:lineRule="auto"/>
              <w:rPr>
                <w:rFonts w:ascii="Arial" w:eastAsia="Arial" w:hAnsi="Arial" w:cs="Arial"/>
                <w:b/>
                <w:sz w:val="24"/>
                <w:szCs w:val="24"/>
              </w:rPr>
            </w:pPr>
          </w:p>
          <w:p w14:paraId="05281B5B" w14:textId="77777777" w:rsidR="00DA004F" w:rsidRPr="00131F73" w:rsidRDefault="00DA004F" w:rsidP="008911AA">
            <w:pPr>
              <w:pStyle w:val="Normal0"/>
              <w:spacing w:after="280" w:line="240" w:lineRule="auto"/>
              <w:rPr>
                <w:rFonts w:ascii="Arial" w:eastAsia="Arial" w:hAnsi="Arial" w:cs="Arial"/>
                <w:b/>
                <w:sz w:val="24"/>
                <w:szCs w:val="24"/>
              </w:rPr>
            </w:pPr>
          </w:p>
          <w:p w14:paraId="6EAE125A" w14:textId="77777777" w:rsidR="00DA004F" w:rsidRPr="00131F73" w:rsidRDefault="00DA004F" w:rsidP="008911AA">
            <w:pPr>
              <w:pStyle w:val="Normal0"/>
              <w:spacing w:after="280" w:line="240" w:lineRule="auto"/>
              <w:jc w:val="center"/>
              <w:rPr>
                <w:rFonts w:ascii="Arial" w:eastAsia="Arial" w:hAnsi="Arial" w:cs="Arial"/>
                <w:b/>
                <w:sz w:val="24"/>
                <w:szCs w:val="24"/>
              </w:rPr>
            </w:pPr>
            <w:r w:rsidRPr="00131F73">
              <w:rPr>
                <w:rFonts w:ascii="Arial" w:eastAsia="Arial" w:hAnsi="Arial" w:cs="Arial"/>
                <w:b/>
                <w:sz w:val="24"/>
                <w:szCs w:val="24"/>
              </w:rPr>
              <w:t>YURISHA ANDRADE MORALES</w:t>
            </w:r>
          </w:p>
        </w:tc>
        <w:tc>
          <w:tcPr>
            <w:tcW w:w="4404" w:type="dxa"/>
          </w:tcPr>
          <w:p w14:paraId="2702EB8D" w14:textId="77777777" w:rsidR="00DA004F" w:rsidRPr="00131F73" w:rsidRDefault="00DA004F" w:rsidP="008911AA">
            <w:pPr>
              <w:pStyle w:val="Normal0"/>
              <w:spacing w:after="280" w:line="240" w:lineRule="auto"/>
              <w:jc w:val="center"/>
              <w:rPr>
                <w:rFonts w:ascii="Arial" w:eastAsia="Arial" w:hAnsi="Arial" w:cs="Arial"/>
                <w:b/>
                <w:sz w:val="24"/>
                <w:szCs w:val="24"/>
              </w:rPr>
            </w:pPr>
            <w:r w:rsidRPr="00131F73">
              <w:rPr>
                <w:rFonts w:ascii="Arial" w:eastAsia="Arial" w:hAnsi="Arial" w:cs="Arial"/>
                <w:b/>
                <w:sz w:val="24"/>
                <w:szCs w:val="24"/>
              </w:rPr>
              <w:t>MAGISTRADA</w:t>
            </w:r>
          </w:p>
          <w:p w14:paraId="36134695" w14:textId="77777777" w:rsidR="00DA004F" w:rsidRDefault="00DA004F" w:rsidP="008911AA">
            <w:pPr>
              <w:pStyle w:val="Normal0"/>
              <w:spacing w:after="280" w:line="240" w:lineRule="auto"/>
              <w:rPr>
                <w:rFonts w:ascii="Arial" w:eastAsia="Arial" w:hAnsi="Arial" w:cs="Arial"/>
                <w:b/>
                <w:sz w:val="24"/>
                <w:szCs w:val="24"/>
              </w:rPr>
            </w:pPr>
          </w:p>
          <w:p w14:paraId="1C878B1D" w14:textId="77777777" w:rsidR="00DA004F" w:rsidRPr="00131F73" w:rsidRDefault="00DA004F" w:rsidP="008911AA">
            <w:pPr>
              <w:pStyle w:val="Normal0"/>
              <w:spacing w:after="280" w:line="240" w:lineRule="auto"/>
              <w:rPr>
                <w:rFonts w:ascii="Arial" w:eastAsia="Arial" w:hAnsi="Arial" w:cs="Arial"/>
                <w:b/>
                <w:sz w:val="24"/>
                <w:szCs w:val="24"/>
              </w:rPr>
            </w:pPr>
          </w:p>
          <w:p w14:paraId="16F087DE" w14:textId="77777777" w:rsidR="00DA004F" w:rsidRPr="00131F73" w:rsidRDefault="00DA004F" w:rsidP="008911AA">
            <w:pPr>
              <w:pStyle w:val="Normal0"/>
              <w:spacing w:after="280" w:line="240" w:lineRule="auto"/>
              <w:jc w:val="center"/>
              <w:rPr>
                <w:rFonts w:ascii="Arial" w:eastAsia="Arial" w:hAnsi="Arial" w:cs="Arial"/>
                <w:b/>
                <w:sz w:val="24"/>
                <w:szCs w:val="24"/>
              </w:rPr>
            </w:pPr>
            <w:r w:rsidRPr="00131F73">
              <w:rPr>
                <w:rFonts w:ascii="Arial" w:eastAsia="Arial" w:hAnsi="Arial" w:cs="Arial"/>
                <w:b/>
                <w:sz w:val="24"/>
                <w:szCs w:val="24"/>
              </w:rPr>
              <w:t>ALMA ROSA BAHENA VILLALOBOS</w:t>
            </w:r>
          </w:p>
        </w:tc>
      </w:tr>
      <w:tr w:rsidR="00DA004F" w:rsidRPr="00131F73" w14:paraId="2C927615" w14:textId="77777777" w:rsidTr="008911AA">
        <w:trPr>
          <w:trHeight w:val="1994"/>
        </w:trPr>
        <w:tc>
          <w:tcPr>
            <w:tcW w:w="3960" w:type="dxa"/>
          </w:tcPr>
          <w:p w14:paraId="1E0289D3" w14:textId="77777777" w:rsidR="00DA004F" w:rsidRDefault="00DA004F" w:rsidP="008911AA">
            <w:pPr>
              <w:pStyle w:val="Normal0"/>
              <w:pBdr>
                <w:top w:val="nil"/>
                <w:left w:val="nil"/>
                <w:bottom w:val="nil"/>
                <w:right w:val="nil"/>
                <w:between w:val="nil"/>
              </w:pBdr>
              <w:spacing w:after="0" w:line="240" w:lineRule="auto"/>
              <w:jc w:val="center"/>
              <w:rPr>
                <w:rFonts w:ascii="Arial" w:eastAsia="Arial" w:hAnsi="Arial" w:cs="Arial"/>
                <w:b/>
                <w:color w:val="000000"/>
                <w:sz w:val="24"/>
                <w:szCs w:val="24"/>
              </w:rPr>
            </w:pPr>
          </w:p>
          <w:p w14:paraId="626E2224" w14:textId="77777777" w:rsidR="00DA004F" w:rsidRPr="00131F73" w:rsidRDefault="00DA004F" w:rsidP="008911AA">
            <w:pPr>
              <w:pStyle w:val="Normal0"/>
              <w:pBdr>
                <w:top w:val="nil"/>
                <w:left w:val="nil"/>
                <w:bottom w:val="nil"/>
                <w:right w:val="nil"/>
                <w:between w:val="nil"/>
              </w:pBdr>
              <w:spacing w:after="0" w:line="240" w:lineRule="auto"/>
              <w:jc w:val="center"/>
              <w:rPr>
                <w:rFonts w:ascii="Arial" w:eastAsia="Arial" w:hAnsi="Arial" w:cs="Arial"/>
                <w:b/>
                <w:color w:val="000000"/>
                <w:sz w:val="24"/>
                <w:szCs w:val="24"/>
              </w:rPr>
            </w:pPr>
            <w:r w:rsidRPr="00131F73">
              <w:rPr>
                <w:rFonts w:ascii="Arial" w:eastAsia="Arial" w:hAnsi="Arial" w:cs="Arial"/>
                <w:b/>
                <w:color w:val="000000"/>
                <w:sz w:val="24"/>
                <w:szCs w:val="24"/>
              </w:rPr>
              <w:t>MAGISTRADO</w:t>
            </w:r>
          </w:p>
          <w:p w14:paraId="3620ABA6" w14:textId="77777777" w:rsidR="00DA004F" w:rsidRPr="00131F73" w:rsidRDefault="00DA004F" w:rsidP="008911AA">
            <w:pPr>
              <w:pStyle w:val="Normal0"/>
              <w:pBdr>
                <w:top w:val="nil"/>
                <w:left w:val="nil"/>
                <w:bottom w:val="nil"/>
                <w:right w:val="nil"/>
                <w:between w:val="nil"/>
              </w:pBdr>
              <w:spacing w:after="0" w:line="240" w:lineRule="auto"/>
              <w:jc w:val="center"/>
              <w:rPr>
                <w:rFonts w:ascii="Arial" w:eastAsia="Arial" w:hAnsi="Arial" w:cs="Arial"/>
                <w:b/>
                <w:color w:val="000000"/>
                <w:sz w:val="24"/>
                <w:szCs w:val="24"/>
              </w:rPr>
            </w:pPr>
          </w:p>
          <w:p w14:paraId="1E65E0B7" w14:textId="77777777" w:rsidR="00DA004F" w:rsidRDefault="00DA004F" w:rsidP="008911AA">
            <w:pPr>
              <w:pStyle w:val="Normal0"/>
              <w:pBdr>
                <w:top w:val="nil"/>
                <w:left w:val="nil"/>
                <w:bottom w:val="nil"/>
                <w:right w:val="nil"/>
                <w:between w:val="nil"/>
              </w:pBdr>
              <w:spacing w:after="0" w:line="240" w:lineRule="auto"/>
              <w:rPr>
                <w:rFonts w:ascii="Arial" w:eastAsia="Arial" w:hAnsi="Arial" w:cs="Arial"/>
                <w:b/>
                <w:color w:val="000000"/>
                <w:sz w:val="24"/>
                <w:szCs w:val="24"/>
              </w:rPr>
            </w:pPr>
          </w:p>
          <w:p w14:paraId="456A850D" w14:textId="77777777" w:rsidR="00DA004F" w:rsidRDefault="00DA004F" w:rsidP="008911AA">
            <w:pPr>
              <w:pStyle w:val="Normal0"/>
              <w:pBdr>
                <w:top w:val="nil"/>
                <w:left w:val="nil"/>
                <w:bottom w:val="nil"/>
                <w:right w:val="nil"/>
                <w:between w:val="nil"/>
              </w:pBdr>
              <w:spacing w:after="0" w:line="240" w:lineRule="auto"/>
              <w:rPr>
                <w:rFonts w:ascii="Arial" w:eastAsia="Arial" w:hAnsi="Arial" w:cs="Arial"/>
                <w:b/>
                <w:color w:val="000000"/>
                <w:sz w:val="24"/>
                <w:szCs w:val="24"/>
              </w:rPr>
            </w:pPr>
          </w:p>
          <w:p w14:paraId="4A932A82" w14:textId="77777777" w:rsidR="009B2FD3" w:rsidRDefault="009B2FD3" w:rsidP="008911AA">
            <w:pPr>
              <w:pStyle w:val="Normal0"/>
              <w:pBdr>
                <w:top w:val="nil"/>
                <w:left w:val="nil"/>
                <w:bottom w:val="nil"/>
                <w:right w:val="nil"/>
                <w:between w:val="nil"/>
              </w:pBdr>
              <w:spacing w:after="0" w:line="240" w:lineRule="auto"/>
              <w:rPr>
                <w:rFonts w:ascii="Arial" w:eastAsia="Arial" w:hAnsi="Arial" w:cs="Arial"/>
                <w:b/>
                <w:color w:val="000000"/>
                <w:sz w:val="24"/>
                <w:szCs w:val="24"/>
              </w:rPr>
            </w:pPr>
          </w:p>
          <w:p w14:paraId="227F22E2" w14:textId="77777777" w:rsidR="00DA004F" w:rsidRPr="00131F73" w:rsidRDefault="00DA004F" w:rsidP="008911AA">
            <w:pPr>
              <w:pStyle w:val="Normal0"/>
              <w:pBdr>
                <w:top w:val="nil"/>
                <w:left w:val="nil"/>
                <w:bottom w:val="nil"/>
                <w:right w:val="nil"/>
                <w:between w:val="nil"/>
              </w:pBdr>
              <w:spacing w:after="0" w:line="240" w:lineRule="auto"/>
              <w:rPr>
                <w:rFonts w:ascii="Arial" w:eastAsia="Arial" w:hAnsi="Arial" w:cs="Arial"/>
                <w:b/>
                <w:color w:val="000000"/>
                <w:sz w:val="24"/>
                <w:szCs w:val="24"/>
              </w:rPr>
            </w:pPr>
          </w:p>
          <w:p w14:paraId="026A05CE" w14:textId="77777777" w:rsidR="00DA004F" w:rsidRPr="00131F73" w:rsidRDefault="00DA004F" w:rsidP="008911AA">
            <w:pPr>
              <w:pStyle w:val="Normal0"/>
              <w:spacing w:after="280" w:line="240" w:lineRule="auto"/>
              <w:jc w:val="center"/>
              <w:rPr>
                <w:rFonts w:ascii="Arial" w:eastAsia="Arial" w:hAnsi="Arial" w:cs="Arial"/>
                <w:b/>
                <w:sz w:val="24"/>
                <w:szCs w:val="24"/>
              </w:rPr>
            </w:pPr>
            <w:r w:rsidRPr="00131F73">
              <w:rPr>
                <w:rFonts w:ascii="Arial" w:eastAsia="Arial" w:hAnsi="Arial" w:cs="Arial"/>
                <w:b/>
                <w:sz w:val="24"/>
                <w:szCs w:val="24"/>
              </w:rPr>
              <w:t>ADRIÁN HERNÁNDEZ PINEDO</w:t>
            </w:r>
          </w:p>
        </w:tc>
        <w:tc>
          <w:tcPr>
            <w:tcW w:w="4404" w:type="dxa"/>
          </w:tcPr>
          <w:p w14:paraId="386D712D" w14:textId="77777777" w:rsidR="00DA004F" w:rsidRDefault="00DA004F" w:rsidP="008911AA">
            <w:pPr>
              <w:pStyle w:val="Normal0"/>
              <w:pBdr>
                <w:top w:val="nil"/>
                <w:left w:val="nil"/>
                <w:bottom w:val="nil"/>
                <w:right w:val="nil"/>
                <w:between w:val="nil"/>
              </w:pBdr>
              <w:spacing w:after="0" w:line="240" w:lineRule="auto"/>
              <w:jc w:val="center"/>
              <w:rPr>
                <w:rFonts w:ascii="Arial" w:eastAsia="Arial" w:hAnsi="Arial" w:cs="Arial"/>
                <w:b/>
                <w:color w:val="000000"/>
                <w:sz w:val="24"/>
                <w:szCs w:val="24"/>
              </w:rPr>
            </w:pPr>
          </w:p>
          <w:p w14:paraId="599B8DCF" w14:textId="77777777" w:rsidR="00DA004F" w:rsidRPr="00131F73" w:rsidRDefault="00DA004F" w:rsidP="008911AA">
            <w:pPr>
              <w:pStyle w:val="Normal0"/>
              <w:pBdr>
                <w:top w:val="nil"/>
                <w:left w:val="nil"/>
                <w:bottom w:val="nil"/>
                <w:right w:val="nil"/>
                <w:between w:val="nil"/>
              </w:pBdr>
              <w:spacing w:after="0" w:line="240" w:lineRule="auto"/>
              <w:jc w:val="center"/>
              <w:rPr>
                <w:rFonts w:ascii="Arial" w:eastAsia="Arial" w:hAnsi="Arial" w:cs="Arial"/>
                <w:b/>
                <w:color w:val="000000"/>
                <w:sz w:val="24"/>
                <w:szCs w:val="24"/>
              </w:rPr>
            </w:pPr>
            <w:r w:rsidRPr="00131F73">
              <w:rPr>
                <w:rFonts w:ascii="Arial" w:eastAsia="Arial" w:hAnsi="Arial" w:cs="Arial"/>
                <w:b/>
                <w:color w:val="000000"/>
                <w:sz w:val="24"/>
                <w:szCs w:val="24"/>
              </w:rPr>
              <w:t>MAGISTRADO</w:t>
            </w:r>
          </w:p>
          <w:p w14:paraId="3F9C3376" w14:textId="77777777" w:rsidR="00DA004F" w:rsidRDefault="00DA004F" w:rsidP="008911AA">
            <w:pPr>
              <w:pStyle w:val="Normal0"/>
              <w:pBdr>
                <w:top w:val="nil"/>
                <w:left w:val="nil"/>
                <w:bottom w:val="nil"/>
                <w:right w:val="nil"/>
                <w:between w:val="nil"/>
              </w:pBdr>
              <w:spacing w:after="0" w:line="240" w:lineRule="auto"/>
              <w:rPr>
                <w:rFonts w:ascii="Arial" w:eastAsia="Arial" w:hAnsi="Arial" w:cs="Arial"/>
                <w:b/>
                <w:color w:val="000000"/>
                <w:sz w:val="24"/>
                <w:szCs w:val="24"/>
              </w:rPr>
            </w:pPr>
          </w:p>
          <w:p w14:paraId="666F19F8" w14:textId="77777777" w:rsidR="00DA004F" w:rsidRDefault="00DA004F" w:rsidP="008911AA">
            <w:pPr>
              <w:pStyle w:val="Normal0"/>
              <w:pBdr>
                <w:top w:val="nil"/>
                <w:left w:val="nil"/>
                <w:bottom w:val="nil"/>
                <w:right w:val="nil"/>
                <w:between w:val="nil"/>
              </w:pBdr>
              <w:spacing w:after="0" w:line="240" w:lineRule="auto"/>
              <w:rPr>
                <w:rFonts w:ascii="Arial" w:eastAsia="Arial" w:hAnsi="Arial" w:cs="Arial"/>
                <w:b/>
                <w:color w:val="000000"/>
                <w:sz w:val="24"/>
                <w:szCs w:val="24"/>
              </w:rPr>
            </w:pPr>
          </w:p>
          <w:p w14:paraId="3023DBEC" w14:textId="77777777" w:rsidR="009B2FD3" w:rsidRDefault="009B2FD3" w:rsidP="008911AA">
            <w:pPr>
              <w:pStyle w:val="Normal0"/>
              <w:pBdr>
                <w:top w:val="nil"/>
                <w:left w:val="nil"/>
                <w:bottom w:val="nil"/>
                <w:right w:val="nil"/>
                <w:between w:val="nil"/>
              </w:pBdr>
              <w:spacing w:after="0" w:line="240" w:lineRule="auto"/>
              <w:rPr>
                <w:rFonts w:ascii="Arial" w:eastAsia="Arial" w:hAnsi="Arial" w:cs="Arial"/>
                <w:b/>
                <w:color w:val="000000"/>
                <w:sz w:val="24"/>
                <w:szCs w:val="24"/>
              </w:rPr>
            </w:pPr>
          </w:p>
          <w:p w14:paraId="4F4432B5" w14:textId="77777777" w:rsidR="00DA004F" w:rsidRPr="00131F73" w:rsidRDefault="00DA004F" w:rsidP="008911AA">
            <w:pPr>
              <w:pStyle w:val="Normal0"/>
              <w:pBdr>
                <w:top w:val="nil"/>
                <w:left w:val="nil"/>
                <w:bottom w:val="nil"/>
                <w:right w:val="nil"/>
                <w:between w:val="nil"/>
              </w:pBdr>
              <w:spacing w:after="0" w:line="240" w:lineRule="auto"/>
              <w:rPr>
                <w:rFonts w:ascii="Arial" w:eastAsia="Arial" w:hAnsi="Arial" w:cs="Arial"/>
                <w:b/>
                <w:color w:val="000000"/>
                <w:sz w:val="24"/>
                <w:szCs w:val="24"/>
              </w:rPr>
            </w:pPr>
          </w:p>
          <w:p w14:paraId="065A2E03" w14:textId="77777777" w:rsidR="00DA004F" w:rsidRPr="00131F73" w:rsidRDefault="00DA004F" w:rsidP="008911AA">
            <w:pPr>
              <w:pStyle w:val="Normal0"/>
              <w:pBdr>
                <w:top w:val="nil"/>
                <w:left w:val="nil"/>
                <w:bottom w:val="nil"/>
                <w:right w:val="nil"/>
                <w:between w:val="nil"/>
              </w:pBdr>
              <w:spacing w:after="0" w:line="240" w:lineRule="auto"/>
              <w:jc w:val="center"/>
              <w:rPr>
                <w:rFonts w:ascii="Arial" w:eastAsia="Arial" w:hAnsi="Arial" w:cs="Arial"/>
                <w:b/>
                <w:color w:val="000000"/>
                <w:sz w:val="24"/>
                <w:szCs w:val="24"/>
              </w:rPr>
            </w:pPr>
          </w:p>
          <w:p w14:paraId="4CA3DDEA" w14:textId="77777777" w:rsidR="00DA004F" w:rsidRDefault="00DA004F" w:rsidP="008911AA">
            <w:pPr>
              <w:pStyle w:val="Normal0"/>
              <w:spacing w:after="280" w:line="240" w:lineRule="auto"/>
              <w:jc w:val="center"/>
              <w:rPr>
                <w:rFonts w:ascii="Arial" w:eastAsia="Arial" w:hAnsi="Arial" w:cs="Arial"/>
                <w:b/>
                <w:sz w:val="24"/>
                <w:szCs w:val="24"/>
              </w:rPr>
            </w:pPr>
            <w:r w:rsidRPr="00131F73">
              <w:rPr>
                <w:rFonts w:ascii="Arial" w:eastAsia="Arial" w:hAnsi="Arial" w:cs="Arial"/>
                <w:b/>
                <w:sz w:val="24"/>
                <w:szCs w:val="24"/>
              </w:rPr>
              <w:t>ERIC LÓPEZ VILLASEÑOR</w:t>
            </w:r>
          </w:p>
          <w:p w14:paraId="227639C1" w14:textId="77777777" w:rsidR="00DA004F" w:rsidRPr="00131F73" w:rsidRDefault="00DA004F" w:rsidP="008911AA">
            <w:pPr>
              <w:pStyle w:val="Normal0"/>
              <w:spacing w:after="280" w:line="240" w:lineRule="auto"/>
              <w:jc w:val="center"/>
              <w:rPr>
                <w:rFonts w:ascii="Arial" w:eastAsia="Arial" w:hAnsi="Arial" w:cs="Arial"/>
                <w:b/>
                <w:sz w:val="24"/>
                <w:szCs w:val="24"/>
              </w:rPr>
            </w:pPr>
          </w:p>
        </w:tc>
      </w:tr>
      <w:tr w:rsidR="00DA004F" w:rsidRPr="00131F73" w14:paraId="5726DBD9" w14:textId="77777777" w:rsidTr="008911AA">
        <w:trPr>
          <w:trHeight w:val="324"/>
        </w:trPr>
        <w:tc>
          <w:tcPr>
            <w:tcW w:w="8364" w:type="dxa"/>
            <w:gridSpan w:val="2"/>
          </w:tcPr>
          <w:p w14:paraId="09C8DCB9" w14:textId="77777777" w:rsidR="00DA004F" w:rsidRDefault="00DA004F" w:rsidP="008911AA">
            <w:pPr>
              <w:pStyle w:val="Normal0"/>
              <w:spacing w:after="280" w:line="240" w:lineRule="auto"/>
              <w:jc w:val="center"/>
              <w:rPr>
                <w:rFonts w:ascii="Arial" w:eastAsia="Arial" w:hAnsi="Arial" w:cs="Arial"/>
                <w:b/>
                <w:sz w:val="24"/>
                <w:szCs w:val="24"/>
              </w:rPr>
            </w:pPr>
            <w:r w:rsidRPr="00131F73">
              <w:rPr>
                <w:rFonts w:ascii="Arial" w:eastAsia="Arial" w:hAnsi="Arial" w:cs="Arial"/>
                <w:b/>
                <w:sz w:val="24"/>
                <w:szCs w:val="24"/>
              </w:rPr>
              <w:t>SECRETARIO GENERAL DE ACUERDOS</w:t>
            </w:r>
          </w:p>
          <w:p w14:paraId="79C8578E" w14:textId="77777777" w:rsidR="00DA004F" w:rsidRDefault="00DA004F" w:rsidP="008911AA">
            <w:pPr>
              <w:pStyle w:val="Normal0"/>
              <w:spacing w:after="280" w:line="240" w:lineRule="auto"/>
              <w:jc w:val="center"/>
              <w:rPr>
                <w:rFonts w:ascii="Arial" w:eastAsia="Arial" w:hAnsi="Arial" w:cs="Arial"/>
                <w:b/>
                <w:sz w:val="24"/>
                <w:szCs w:val="24"/>
              </w:rPr>
            </w:pPr>
          </w:p>
          <w:p w14:paraId="15D3E530" w14:textId="77777777" w:rsidR="00DA004F" w:rsidRPr="00131F73" w:rsidRDefault="00DA004F" w:rsidP="008911AA">
            <w:pPr>
              <w:pStyle w:val="Normal0"/>
              <w:spacing w:before="280" w:after="280" w:line="240" w:lineRule="auto"/>
              <w:rPr>
                <w:rFonts w:ascii="Arial" w:eastAsia="Arial" w:hAnsi="Arial" w:cs="Arial"/>
                <w:b/>
                <w:sz w:val="24"/>
                <w:szCs w:val="24"/>
              </w:rPr>
            </w:pPr>
          </w:p>
          <w:p w14:paraId="7D0C2CFD" w14:textId="77777777" w:rsidR="00DA004F" w:rsidRPr="00131F73" w:rsidRDefault="00DA004F" w:rsidP="008911AA">
            <w:pPr>
              <w:pStyle w:val="Normal0"/>
              <w:spacing w:before="280" w:line="240" w:lineRule="auto"/>
              <w:jc w:val="center"/>
              <w:rPr>
                <w:rFonts w:ascii="Arial" w:eastAsia="Arial" w:hAnsi="Arial" w:cs="Arial"/>
                <w:b/>
                <w:sz w:val="24"/>
                <w:szCs w:val="24"/>
              </w:rPr>
            </w:pPr>
            <w:r w:rsidRPr="00131F73">
              <w:rPr>
                <w:rFonts w:ascii="Arial" w:eastAsia="Arial" w:hAnsi="Arial" w:cs="Arial"/>
                <w:b/>
                <w:sz w:val="24"/>
                <w:szCs w:val="24"/>
              </w:rPr>
              <w:t xml:space="preserve">VÌCTOR HUGO ARROYO SANDOVAL </w:t>
            </w:r>
          </w:p>
        </w:tc>
      </w:tr>
    </w:tbl>
    <w:p w14:paraId="08CCEA14" w14:textId="508EB831" w:rsidR="00DA004F" w:rsidRPr="00A90563" w:rsidRDefault="00DA004F" w:rsidP="00DA004F">
      <w:pPr>
        <w:spacing w:before="100" w:beforeAutospacing="1" w:after="100" w:afterAutospacing="1" w:line="240" w:lineRule="auto"/>
        <w:ind w:right="-91"/>
        <w:jc w:val="both"/>
        <w:rPr>
          <w:rFonts w:ascii="Arial Narrow" w:eastAsia="Arial Narrow" w:hAnsi="Arial Narrow" w:cs="Arial Narrow"/>
          <w:sz w:val="18"/>
          <w:szCs w:val="18"/>
        </w:rPr>
      </w:pPr>
      <w:r w:rsidRPr="00A90563">
        <w:rPr>
          <w:rFonts w:ascii="Arial Narrow" w:eastAsia="Arial Narrow" w:hAnsi="Arial Narrow" w:cs="Arial Narrow"/>
          <w:sz w:val="18"/>
          <w:szCs w:val="18"/>
        </w:rPr>
        <w:t xml:space="preserve">El suscrito Víctor Hugo Arroyo Sandoval, Secretario General de Acuerdos del Tribunal Electoral del Estado, con fundamento en los artículos 69, fracción VII del Código Electoral del Estado de Michoacán de Ocampo y 66 fracciones I y II del Reglamento Interior del Tribunal Electoral del Estado, hago constar que las firmas electrónicas que obran en el presente documento corresponden a la </w:t>
      </w:r>
      <w:r w:rsidR="009B2FD3">
        <w:rPr>
          <w:rFonts w:ascii="Arial Narrow" w:eastAsia="Arial Narrow" w:hAnsi="Arial Narrow" w:cs="Arial Narrow"/>
          <w:sz w:val="18"/>
          <w:szCs w:val="18"/>
        </w:rPr>
        <w:t>S</w:t>
      </w:r>
      <w:r w:rsidRPr="00A90563">
        <w:rPr>
          <w:rFonts w:ascii="Arial Narrow" w:eastAsia="Arial Narrow" w:hAnsi="Arial Narrow" w:cs="Arial Narrow"/>
          <w:sz w:val="18"/>
          <w:szCs w:val="18"/>
        </w:rPr>
        <w:t xml:space="preserve">entencia emitida por el Pleno del Tribunal Electoral del Estado, en sesión pública celebrada el dieciocho de junio de dos mil veintiséis, dentro del Juicio para la Protección de los Derechos Políticos-Electorales del Ciudadano identificado con la clave </w:t>
      </w:r>
      <w:r w:rsidRPr="00A90563">
        <w:rPr>
          <w:rFonts w:ascii="Arial Narrow" w:eastAsia="Arial Narrow" w:hAnsi="Arial Narrow" w:cs="Arial Narrow"/>
          <w:b/>
          <w:bCs/>
          <w:sz w:val="18"/>
          <w:szCs w:val="18"/>
        </w:rPr>
        <w:t>TEEM-JDC-038/2026</w:t>
      </w:r>
      <w:r w:rsidRPr="00A90563">
        <w:rPr>
          <w:rFonts w:ascii="Arial Narrow" w:eastAsia="Arial Narrow" w:hAnsi="Arial Narrow" w:cs="Arial Narrow"/>
          <w:sz w:val="18"/>
          <w:szCs w:val="18"/>
        </w:rPr>
        <w:t>; la cual consta de dieci</w:t>
      </w:r>
      <w:r w:rsidR="00A90563">
        <w:rPr>
          <w:rFonts w:ascii="Arial Narrow" w:eastAsia="Arial Narrow" w:hAnsi="Arial Narrow" w:cs="Arial Narrow"/>
          <w:sz w:val="18"/>
          <w:szCs w:val="18"/>
        </w:rPr>
        <w:t>ocho</w:t>
      </w:r>
      <w:r w:rsidRPr="00A90563">
        <w:rPr>
          <w:rFonts w:ascii="Arial Narrow" w:eastAsia="Arial Narrow" w:hAnsi="Arial Narrow" w:cs="Arial Narrow"/>
          <w:sz w:val="18"/>
          <w:szCs w:val="18"/>
        </w:rPr>
        <w:t xml:space="preserve"> páginas, incluida la presente; mismo que se firma de manera electrónica. </w:t>
      </w:r>
      <w:r w:rsidRPr="00A90563">
        <w:rPr>
          <w:rFonts w:ascii="Arial Narrow" w:eastAsia="Arial Narrow" w:hAnsi="Arial Narrow" w:cs="Arial Narrow"/>
          <w:b/>
          <w:bCs/>
          <w:sz w:val="18"/>
          <w:szCs w:val="18"/>
        </w:rPr>
        <w:t>Doy fe.</w:t>
      </w:r>
    </w:p>
    <w:p w14:paraId="55CD5506" w14:textId="66039ADB" w:rsidR="00A90734" w:rsidRPr="00A90563" w:rsidRDefault="00DA004F" w:rsidP="00A90563">
      <w:pPr>
        <w:spacing w:before="100" w:beforeAutospacing="1" w:after="100" w:afterAutospacing="1" w:line="240" w:lineRule="auto"/>
        <w:ind w:right="-91"/>
        <w:jc w:val="both"/>
        <w:rPr>
          <w:rFonts w:ascii="Arial Narrow" w:eastAsia="Arial Narrow" w:hAnsi="Arial Narrow" w:cs="Arial Narrow"/>
          <w:b/>
          <w:bCs/>
          <w:i/>
          <w:iCs/>
          <w:sz w:val="16"/>
          <w:szCs w:val="16"/>
        </w:rPr>
      </w:pPr>
      <w:r w:rsidRPr="00A90563">
        <w:rPr>
          <w:rFonts w:ascii="Arial Narrow" w:eastAsia="Arial Narrow" w:hAnsi="Arial Narrow" w:cs="Arial Narrow"/>
          <w:b/>
          <w:bCs/>
          <w:sz w:val="16"/>
          <w:szCs w:val="16"/>
        </w:rPr>
        <w:t xml:space="preserve">Este documento es una representación gráfica autorizada mediante firmas electrónicas certificadas, el cual tiene plena validez jurídica de conformidad con el numeral tercero y cuarto del </w:t>
      </w:r>
      <w:r w:rsidRPr="00A90563">
        <w:rPr>
          <w:rFonts w:ascii="Arial Narrow" w:eastAsia="Arial Narrow" w:hAnsi="Arial Narrow" w:cs="Arial Narrow"/>
          <w:b/>
          <w:bCs/>
          <w:i/>
          <w:iCs/>
          <w:sz w:val="16"/>
          <w:szCs w:val="16"/>
        </w:rPr>
        <w:t>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sectPr w:rsidR="00A90734" w:rsidRPr="00A90563" w:rsidSect="00841C8D">
      <w:headerReference w:type="default" r:id="rId8"/>
      <w:footerReference w:type="default" r:id="rId9"/>
      <w:headerReference w:type="first" r:id="rId10"/>
      <w:pgSz w:w="12240" w:h="18720" w:code="14"/>
      <w:pgMar w:top="1418" w:right="1418" w:bottom="1418" w:left="2835" w:header="709" w:footer="7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026FD" w14:textId="77777777" w:rsidR="00082110" w:rsidRDefault="00082110" w:rsidP="00D40DE4">
      <w:pPr>
        <w:spacing w:after="0" w:line="240" w:lineRule="auto"/>
      </w:pPr>
      <w:r>
        <w:separator/>
      </w:r>
    </w:p>
  </w:endnote>
  <w:endnote w:type="continuationSeparator" w:id="0">
    <w:p w14:paraId="1EDB752A" w14:textId="77777777" w:rsidR="00082110" w:rsidRDefault="00082110" w:rsidP="00D40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altName w:val="Arial Narrow"/>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195209"/>
      <w:docPartObj>
        <w:docPartGallery w:val="Page Numbers (Bottom of Page)"/>
        <w:docPartUnique/>
      </w:docPartObj>
    </w:sdtPr>
    <w:sdtContent>
      <w:p w14:paraId="2BC9EF3F" w14:textId="07435102" w:rsidR="00547A1A" w:rsidRDefault="00547A1A">
        <w:pPr>
          <w:pStyle w:val="Piedepgina"/>
          <w:jc w:val="center"/>
        </w:pPr>
        <w:r>
          <w:fldChar w:fldCharType="begin"/>
        </w:r>
        <w:r>
          <w:instrText>PAGE   \* MERGEFORMAT</w:instrText>
        </w:r>
        <w:r>
          <w:fldChar w:fldCharType="separate"/>
        </w:r>
        <w:r>
          <w:rPr>
            <w:lang w:val="es-ES"/>
          </w:rPr>
          <w:t>2</w:t>
        </w:r>
        <w:r>
          <w:fldChar w:fldCharType="end"/>
        </w:r>
      </w:p>
    </w:sdtContent>
  </w:sdt>
  <w:p w14:paraId="6E033631" w14:textId="77777777" w:rsidR="00547A1A" w:rsidRDefault="00547A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B46B7" w14:textId="77777777" w:rsidR="00082110" w:rsidRDefault="00082110" w:rsidP="00D40DE4">
      <w:pPr>
        <w:spacing w:after="0" w:line="240" w:lineRule="auto"/>
      </w:pPr>
      <w:r>
        <w:separator/>
      </w:r>
    </w:p>
  </w:footnote>
  <w:footnote w:type="continuationSeparator" w:id="0">
    <w:p w14:paraId="1D9A6ECC" w14:textId="77777777" w:rsidR="00082110" w:rsidRDefault="00082110" w:rsidP="00D40DE4">
      <w:pPr>
        <w:spacing w:after="0" w:line="240" w:lineRule="auto"/>
      </w:pPr>
      <w:r>
        <w:continuationSeparator/>
      </w:r>
    </w:p>
  </w:footnote>
  <w:footnote w:id="1">
    <w:p w14:paraId="19346018" w14:textId="6DFB2227" w:rsidR="00C22802" w:rsidRPr="00AB265A" w:rsidRDefault="00C22802" w:rsidP="00AB265A">
      <w:pPr>
        <w:pStyle w:val="Textonotapie"/>
        <w:jc w:val="both"/>
        <w:rPr>
          <w:rFonts w:ascii="Arial" w:hAnsi="Arial" w:cs="Arial"/>
          <w:sz w:val="18"/>
          <w:szCs w:val="18"/>
        </w:rPr>
      </w:pPr>
      <w:r w:rsidRPr="00AB265A">
        <w:rPr>
          <w:rStyle w:val="Refdenotaalpie"/>
          <w:rFonts w:ascii="Arial" w:hAnsi="Arial" w:cs="Arial"/>
          <w:sz w:val="18"/>
          <w:szCs w:val="18"/>
        </w:rPr>
        <w:footnoteRef/>
      </w:r>
      <w:r w:rsidRPr="00AB265A">
        <w:rPr>
          <w:rFonts w:ascii="Arial" w:hAnsi="Arial" w:cs="Arial"/>
          <w:sz w:val="18"/>
          <w:szCs w:val="18"/>
        </w:rPr>
        <w:t xml:space="preserve"> Con el apoyo de José Torres Arreguín.</w:t>
      </w:r>
    </w:p>
  </w:footnote>
  <w:footnote w:id="2">
    <w:p w14:paraId="518D309F" w14:textId="1DB1D098" w:rsidR="0049222F" w:rsidRPr="00AB265A" w:rsidRDefault="0049222F" w:rsidP="00AB265A">
      <w:pPr>
        <w:pStyle w:val="Textonotapie"/>
        <w:jc w:val="both"/>
        <w:rPr>
          <w:rFonts w:ascii="Arial" w:hAnsi="Arial" w:cs="Arial"/>
          <w:sz w:val="18"/>
          <w:szCs w:val="18"/>
        </w:rPr>
      </w:pPr>
      <w:r w:rsidRPr="00AB265A">
        <w:rPr>
          <w:rStyle w:val="Refdenotaalpie"/>
          <w:rFonts w:ascii="Arial" w:hAnsi="Arial" w:cs="Arial"/>
          <w:sz w:val="18"/>
          <w:szCs w:val="18"/>
        </w:rPr>
        <w:footnoteRef/>
      </w:r>
      <w:r w:rsidRPr="00AB265A">
        <w:rPr>
          <w:rFonts w:ascii="Arial" w:hAnsi="Arial" w:cs="Arial"/>
          <w:sz w:val="18"/>
          <w:szCs w:val="18"/>
        </w:rPr>
        <w:t xml:space="preserve"> En lo sucesivo todas las fechas a las que se ha mención corresponderán a este año salvo precisión en contrario.</w:t>
      </w:r>
    </w:p>
  </w:footnote>
  <w:footnote w:id="3">
    <w:p w14:paraId="3A1E5032" w14:textId="366AB7D1" w:rsidR="00005EF8" w:rsidRPr="00AB265A" w:rsidRDefault="00005EF8" w:rsidP="00AB265A">
      <w:pPr>
        <w:pStyle w:val="Textonotapie"/>
        <w:jc w:val="both"/>
        <w:rPr>
          <w:rFonts w:ascii="Arial" w:hAnsi="Arial" w:cs="Arial"/>
          <w:sz w:val="18"/>
          <w:szCs w:val="18"/>
        </w:rPr>
      </w:pPr>
      <w:r w:rsidRPr="00AB265A">
        <w:rPr>
          <w:rStyle w:val="Refdenotaalpie"/>
          <w:rFonts w:ascii="Arial" w:hAnsi="Arial" w:cs="Arial"/>
          <w:sz w:val="18"/>
          <w:szCs w:val="18"/>
        </w:rPr>
        <w:footnoteRef/>
      </w:r>
      <w:r w:rsidRPr="00AB265A">
        <w:rPr>
          <w:rFonts w:ascii="Arial" w:hAnsi="Arial" w:cs="Arial"/>
          <w:sz w:val="18"/>
          <w:szCs w:val="18"/>
        </w:rPr>
        <w:t xml:space="preserve"> En adelante: Congreso.</w:t>
      </w:r>
    </w:p>
  </w:footnote>
  <w:footnote w:id="4">
    <w:p w14:paraId="57398D67" w14:textId="518C3D88" w:rsidR="00005EF8" w:rsidRPr="00AB265A" w:rsidRDefault="00005EF8" w:rsidP="00AB265A">
      <w:pPr>
        <w:pStyle w:val="Textonotapie"/>
        <w:jc w:val="both"/>
        <w:rPr>
          <w:rFonts w:ascii="Arial" w:hAnsi="Arial" w:cs="Arial"/>
          <w:sz w:val="18"/>
          <w:szCs w:val="18"/>
        </w:rPr>
      </w:pPr>
      <w:r w:rsidRPr="00AB265A">
        <w:rPr>
          <w:rStyle w:val="Refdenotaalpie"/>
          <w:rFonts w:ascii="Arial" w:hAnsi="Arial" w:cs="Arial"/>
          <w:sz w:val="18"/>
          <w:szCs w:val="18"/>
        </w:rPr>
        <w:footnoteRef/>
      </w:r>
      <w:r w:rsidRPr="00AB265A">
        <w:rPr>
          <w:rFonts w:ascii="Arial" w:hAnsi="Arial" w:cs="Arial"/>
          <w:sz w:val="18"/>
          <w:szCs w:val="18"/>
        </w:rPr>
        <w:t xml:space="preserve"> A partir de aquí: Ayuntamiento.</w:t>
      </w:r>
    </w:p>
  </w:footnote>
  <w:footnote w:id="5">
    <w:p w14:paraId="688B78A9" w14:textId="2B5CA23F" w:rsidR="003E60A1" w:rsidRPr="00AB265A" w:rsidRDefault="003E60A1" w:rsidP="00AB265A">
      <w:pPr>
        <w:pStyle w:val="Textonotapie"/>
        <w:jc w:val="both"/>
        <w:rPr>
          <w:rFonts w:ascii="Arial" w:hAnsi="Arial" w:cs="Arial"/>
          <w:sz w:val="18"/>
          <w:szCs w:val="18"/>
        </w:rPr>
      </w:pPr>
      <w:r w:rsidRPr="00AB265A">
        <w:rPr>
          <w:rStyle w:val="Refdenotaalpie"/>
          <w:rFonts w:ascii="Arial" w:hAnsi="Arial" w:cs="Arial"/>
          <w:sz w:val="18"/>
          <w:szCs w:val="18"/>
        </w:rPr>
        <w:footnoteRef/>
      </w:r>
      <w:r w:rsidRPr="00AB265A">
        <w:rPr>
          <w:rFonts w:ascii="Arial" w:hAnsi="Arial" w:cs="Arial"/>
          <w:sz w:val="18"/>
          <w:szCs w:val="18"/>
        </w:rPr>
        <w:t xml:space="preserve"> Se advierten de la narración de hechos de la demanda y de las constancias que integran el expediente.</w:t>
      </w:r>
    </w:p>
  </w:footnote>
  <w:footnote w:id="6">
    <w:p w14:paraId="27DAAC1A" w14:textId="6B43BC6C" w:rsidR="008A07AD" w:rsidRPr="00AB265A" w:rsidRDefault="008A07AD" w:rsidP="00AB265A">
      <w:pPr>
        <w:pStyle w:val="Textonotapie"/>
        <w:jc w:val="both"/>
        <w:rPr>
          <w:rFonts w:ascii="Arial" w:hAnsi="Arial" w:cs="Arial"/>
          <w:sz w:val="18"/>
          <w:szCs w:val="18"/>
          <w:lang w:val="es-MX"/>
        </w:rPr>
      </w:pPr>
      <w:r w:rsidRPr="00AB265A">
        <w:rPr>
          <w:rStyle w:val="Refdenotaalpie"/>
          <w:rFonts w:ascii="Arial" w:hAnsi="Arial" w:cs="Arial"/>
          <w:sz w:val="18"/>
          <w:szCs w:val="18"/>
        </w:rPr>
        <w:footnoteRef/>
      </w:r>
      <w:r w:rsidRPr="00AB265A">
        <w:rPr>
          <w:rFonts w:ascii="Arial" w:hAnsi="Arial" w:cs="Arial"/>
          <w:sz w:val="18"/>
          <w:szCs w:val="18"/>
        </w:rPr>
        <w:t xml:space="preserve"> </w:t>
      </w:r>
      <w:r w:rsidRPr="00AB265A">
        <w:rPr>
          <w:rFonts w:ascii="Arial" w:hAnsi="Arial" w:cs="Arial"/>
          <w:sz w:val="18"/>
          <w:szCs w:val="18"/>
          <w:lang w:val="es-MX"/>
        </w:rPr>
        <w:t>En lo sucesivo: PES.</w:t>
      </w:r>
    </w:p>
  </w:footnote>
  <w:footnote w:id="7">
    <w:p w14:paraId="700A8893" w14:textId="28055B79" w:rsidR="00F53400" w:rsidRPr="00AB265A" w:rsidRDefault="00F53400" w:rsidP="00AB265A">
      <w:pPr>
        <w:pStyle w:val="Textonotapie"/>
        <w:jc w:val="both"/>
        <w:rPr>
          <w:rFonts w:ascii="Arial" w:hAnsi="Arial" w:cs="Arial"/>
          <w:sz w:val="18"/>
          <w:szCs w:val="18"/>
          <w:lang w:val="es-ES"/>
        </w:rPr>
      </w:pPr>
      <w:r w:rsidRPr="00AB265A">
        <w:rPr>
          <w:rStyle w:val="Refdenotaalpie"/>
          <w:rFonts w:ascii="Arial" w:hAnsi="Arial" w:cs="Arial"/>
          <w:sz w:val="18"/>
          <w:szCs w:val="18"/>
        </w:rPr>
        <w:footnoteRef/>
      </w:r>
      <w:r w:rsidRPr="00AB265A">
        <w:rPr>
          <w:rFonts w:ascii="Arial" w:hAnsi="Arial" w:cs="Arial"/>
          <w:sz w:val="18"/>
          <w:szCs w:val="18"/>
        </w:rPr>
        <w:t xml:space="preserve"> </w:t>
      </w:r>
      <w:r w:rsidRPr="00AB265A">
        <w:rPr>
          <w:rFonts w:ascii="Arial" w:hAnsi="Arial" w:cs="Arial"/>
          <w:sz w:val="18"/>
          <w:szCs w:val="18"/>
          <w:lang w:val="es-ES"/>
        </w:rPr>
        <w:t xml:space="preserve">Foja </w:t>
      </w:r>
      <w:r w:rsidR="00984210" w:rsidRPr="00AB265A">
        <w:rPr>
          <w:rFonts w:ascii="Arial" w:hAnsi="Arial" w:cs="Arial"/>
          <w:sz w:val="18"/>
          <w:szCs w:val="18"/>
          <w:lang w:val="es-ES"/>
        </w:rPr>
        <w:t xml:space="preserve">178 y 179 y </w:t>
      </w:r>
      <w:r w:rsidR="004E3634" w:rsidRPr="00AB265A">
        <w:rPr>
          <w:rFonts w:ascii="Arial" w:hAnsi="Arial" w:cs="Arial"/>
          <w:sz w:val="18"/>
          <w:szCs w:val="18"/>
          <w:lang w:val="es-ES"/>
        </w:rPr>
        <w:t xml:space="preserve">cuyo dictamen esta visible en la hoja </w:t>
      </w:r>
      <w:r w:rsidRPr="00AB265A">
        <w:rPr>
          <w:rFonts w:ascii="Arial" w:hAnsi="Arial" w:cs="Arial"/>
          <w:sz w:val="18"/>
          <w:szCs w:val="18"/>
          <w:lang w:val="es-ES"/>
        </w:rPr>
        <w:t>22 a 25</w:t>
      </w:r>
      <w:r w:rsidR="007770F0" w:rsidRPr="00AB265A">
        <w:rPr>
          <w:rFonts w:ascii="Arial" w:hAnsi="Arial" w:cs="Arial"/>
          <w:sz w:val="18"/>
          <w:szCs w:val="18"/>
          <w:lang w:val="es-ES"/>
        </w:rPr>
        <w:t>.</w:t>
      </w:r>
    </w:p>
  </w:footnote>
  <w:footnote w:id="8">
    <w:p w14:paraId="2BEA7B1C" w14:textId="54BE42D1" w:rsidR="00F53400" w:rsidRPr="00AB265A" w:rsidRDefault="00F53400" w:rsidP="00AB265A">
      <w:pPr>
        <w:pStyle w:val="Textonotapie"/>
        <w:jc w:val="both"/>
        <w:rPr>
          <w:rFonts w:ascii="Arial" w:hAnsi="Arial" w:cs="Arial"/>
          <w:sz w:val="18"/>
          <w:szCs w:val="18"/>
          <w:lang w:val="es-ES"/>
        </w:rPr>
      </w:pPr>
      <w:r w:rsidRPr="00AB265A">
        <w:rPr>
          <w:rStyle w:val="Refdenotaalpie"/>
          <w:rFonts w:ascii="Arial" w:hAnsi="Arial" w:cs="Arial"/>
          <w:sz w:val="18"/>
          <w:szCs w:val="18"/>
        </w:rPr>
        <w:footnoteRef/>
      </w:r>
      <w:r w:rsidRPr="00AB265A">
        <w:rPr>
          <w:rFonts w:ascii="Arial" w:hAnsi="Arial" w:cs="Arial"/>
          <w:sz w:val="18"/>
          <w:szCs w:val="18"/>
        </w:rPr>
        <w:t xml:space="preserve"> </w:t>
      </w:r>
      <w:r w:rsidRPr="00AB265A">
        <w:rPr>
          <w:rFonts w:ascii="Arial" w:hAnsi="Arial" w:cs="Arial"/>
          <w:sz w:val="18"/>
          <w:szCs w:val="18"/>
          <w:lang w:val="es-ES"/>
        </w:rPr>
        <w:t>Foja 2 a 18</w:t>
      </w:r>
      <w:r w:rsidR="00824ABE" w:rsidRPr="00AB265A">
        <w:rPr>
          <w:rFonts w:ascii="Arial" w:hAnsi="Arial" w:cs="Arial"/>
          <w:sz w:val="18"/>
          <w:szCs w:val="18"/>
          <w:lang w:val="es-ES"/>
        </w:rPr>
        <w:t>.</w:t>
      </w:r>
    </w:p>
  </w:footnote>
  <w:footnote w:id="9">
    <w:p w14:paraId="3EA94B88" w14:textId="1F27CFF6" w:rsidR="00824ABE" w:rsidRPr="00AB265A" w:rsidRDefault="00824ABE" w:rsidP="00AB265A">
      <w:pPr>
        <w:pStyle w:val="Textonotapie"/>
        <w:jc w:val="both"/>
        <w:rPr>
          <w:rFonts w:ascii="Arial" w:hAnsi="Arial" w:cs="Arial"/>
          <w:sz w:val="18"/>
          <w:szCs w:val="18"/>
          <w:lang w:val="es-ES"/>
        </w:rPr>
      </w:pPr>
      <w:r w:rsidRPr="00AB265A">
        <w:rPr>
          <w:rStyle w:val="Refdenotaalpie"/>
          <w:rFonts w:ascii="Arial" w:hAnsi="Arial" w:cs="Arial"/>
          <w:sz w:val="18"/>
          <w:szCs w:val="18"/>
        </w:rPr>
        <w:footnoteRef/>
      </w:r>
      <w:r w:rsidRPr="00AB265A">
        <w:rPr>
          <w:rFonts w:ascii="Arial" w:hAnsi="Arial" w:cs="Arial"/>
          <w:sz w:val="18"/>
          <w:szCs w:val="18"/>
        </w:rPr>
        <w:t xml:space="preserve"> </w:t>
      </w:r>
      <w:r w:rsidRPr="00AB265A">
        <w:rPr>
          <w:rFonts w:ascii="Arial" w:hAnsi="Arial" w:cs="Arial"/>
          <w:sz w:val="18"/>
          <w:szCs w:val="18"/>
          <w:lang w:val="es-ES"/>
        </w:rPr>
        <w:t>Foja 131.</w:t>
      </w:r>
    </w:p>
  </w:footnote>
  <w:footnote w:id="10">
    <w:p w14:paraId="57BE8C81" w14:textId="16E4E15C" w:rsidR="006867C1" w:rsidRPr="00AB265A" w:rsidRDefault="006867C1" w:rsidP="00AB265A">
      <w:pPr>
        <w:pStyle w:val="Textonotapie"/>
        <w:jc w:val="both"/>
        <w:rPr>
          <w:rFonts w:ascii="Arial" w:hAnsi="Arial" w:cs="Arial"/>
          <w:sz w:val="18"/>
          <w:szCs w:val="18"/>
          <w:lang w:val="es-MX"/>
        </w:rPr>
      </w:pPr>
      <w:r w:rsidRPr="00AB265A">
        <w:rPr>
          <w:rStyle w:val="Refdenotaalpie"/>
          <w:rFonts w:ascii="Arial" w:hAnsi="Arial" w:cs="Arial"/>
          <w:sz w:val="18"/>
          <w:szCs w:val="18"/>
        </w:rPr>
        <w:footnoteRef/>
      </w:r>
      <w:r w:rsidRPr="00AB265A">
        <w:rPr>
          <w:rFonts w:ascii="Arial" w:hAnsi="Arial" w:cs="Arial"/>
          <w:sz w:val="18"/>
          <w:szCs w:val="18"/>
        </w:rPr>
        <w:t xml:space="preserve"> </w:t>
      </w:r>
      <w:r w:rsidRPr="00AB265A">
        <w:rPr>
          <w:rFonts w:ascii="Arial" w:hAnsi="Arial" w:cs="Arial"/>
          <w:sz w:val="18"/>
          <w:szCs w:val="18"/>
          <w:lang w:val="es-MX"/>
        </w:rPr>
        <w:t>En lo subsecuente: IEM.</w:t>
      </w:r>
    </w:p>
  </w:footnote>
  <w:footnote w:id="11">
    <w:p w14:paraId="0B048293" w14:textId="3C456361" w:rsidR="00C55DC2" w:rsidRPr="00AB265A" w:rsidRDefault="00C55DC2" w:rsidP="00AB265A">
      <w:pPr>
        <w:pStyle w:val="Textonotapie"/>
        <w:jc w:val="both"/>
        <w:rPr>
          <w:rFonts w:ascii="Arial" w:hAnsi="Arial" w:cs="Arial"/>
          <w:sz w:val="18"/>
          <w:szCs w:val="18"/>
          <w:lang w:val="es-ES"/>
        </w:rPr>
      </w:pPr>
      <w:r w:rsidRPr="00AB265A">
        <w:rPr>
          <w:rStyle w:val="Refdenotaalpie"/>
          <w:rFonts w:ascii="Arial" w:hAnsi="Arial" w:cs="Arial"/>
          <w:sz w:val="18"/>
          <w:szCs w:val="18"/>
        </w:rPr>
        <w:footnoteRef/>
      </w:r>
      <w:r w:rsidRPr="00AB265A">
        <w:rPr>
          <w:rFonts w:ascii="Arial" w:hAnsi="Arial" w:cs="Arial"/>
          <w:sz w:val="18"/>
          <w:szCs w:val="18"/>
        </w:rPr>
        <w:t xml:space="preserve"> </w:t>
      </w:r>
      <w:r w:rsidRPr="00AB265A">
        <w:rPr>
          <w:rFonts w:ascii="Arial" w:hAnsi="Arial" w:cs="Arial"/>
          <w:sz w:val="18"/>
          <w:szCs w:val="18"/>
          <w:lang w:val="es-ES"/>
        </w:rPr>
        <w:t>Foja 32 a 34</w:t>
      </w:r>
      <w:r w:rsidR="00824ABE" w:rsidRPr="00AB265A">
        <w:rPr>
          <w:rFonts w:ascii="Arial" w:hAnsi="Arial" w:cs="Arial"/>
          <w:sz w:val="18"/>
          <w:szCs w:val="18"/>
          <w:lang w:val="es-ES"/>
        </w:rPr>
        <w:t>.</w:t>
      </w:r>
    </w:p>
  </w:footnote>
  <w:footnote w:id="12">
    <w:p w14:paraId="646635EA" w14:textId="7694EA6D" w:rsidR="00824ABE" w:rsidRPr="00AB265A" w:rsidRDefault="00824ABE" w:rsidP="00AB265A">
      <w:pPr>
        <w:pStyle w:val="Textonotapie"/>
        <w:jc w:val="both"/>
        <w:rPr>
          <w:rFonts w:ascii="Arial" w:hAnsi="Arial" w:cs="Arial"/>
          <w:sz w:val="18"/>
          <w:szCs w:val="18"/>
          <w:lang w:val="es-ES"/>
        </w:rPr>
      </w:pPr>
      <w:r w:rsidRPr="00AB265A">
        <w:rPr>
          <w:rStyle w:val="Refdenotaalpie"/>
          <w:rFonts w:ascii="Arial" w:hAnsi="Arial" w:cs="Arial"/>
          <w:sz w:val="18"/>
          <w:szCs w:val="18"/>
        </w:rPr>
        <w:footnoteRef/>
      </w:r>
      <w:r w:rsidRPr="00AB265A">
        <w:rPr>
          <w:rFonts w:ascii="Arial" w:hAnsi="Arial" w:cs="Arial"/>
          <w:sz w:val="18"/>
          <w:szCs w:val="18"/>
        </w:rPr>
        <w:t xml:space="preserve"> </w:t>
      </w:r>
      <w:r w:rsidRPr="00AB265A">
        <w:rPr>
          <w:rFonts w:ascii="Arial" w:hAnsi="Arial" w:cs="Arial"/>
          <w:sz w:val="18"/>
          <w:szCs w:val="18"/>
          <w:lang w:val="es-ES"/>
        </w:rPr>
        <w:t>Foja 186 a 187.</w:t>
      </w:r>
    </w:p>
  </w:footnote>
  <w:footnote w:id="13">
    <w:p w14:paraId="0C131656" w14:textId="166EE9B1" w:rsidR="008A07AD" w:rsidRPr="00AB265A" w:rsidRDefault="008A07AD" w:rsidP="00AB265A">
      <w:pPr>
        <w:pStyle w:val="Textonotapie"/>
        <w:jc w:val="both"/>
        <w:rPr>
          <w:rFonts w:ascii="Arial" w:hAnsi="Arial" w:cs="Arial"/>
          <w:sz w:val="18"/>
          <w:szCs w:val="18"/>
          <w:lang w:val="es-MX"/>
        </w:rPr>
      </w:pPr>
      <w:r w:rsidRPr="00AB265A">
        <w:rPr>
          <w:rStyle w:val="Refdenotaalpie"/>
          <w:rFonts w:ascii="Arial" w:hAnsi="Arial" w:cs="Arial"/>
          <w:sz w:val="18"/>
          <w:szCs w:val="18"/>
        </w:rPr>
        <w:footnoteRef/>
      </w:r>
      <w:r w:rsidRPr="00AB265A">
        <w:rPr>
          <w:rFonts w:ascii="Arial" w:hAnsi="Arial" w:cs="Arial"/>
          <w:sz w:val="18"/>
          <w:szCs w:val="18"/>
        </w:rPr>
        <w:t xml:space="preserve"> </w:t>
      </w:r>
      <w:r w:rsidR="004E3634" w:rsidRPr="00AB265A">
        <w:rPr>
          <w:rFonts w:ascii="Arial" w:hAnsi="Arial" w:cs="Arial"/>
          <w:sz w:val="18"/>
          <w:szCs w:val="18"/>
        </w:rPr>
        <w:t>Foja 210.</w:t>
      </w:r>
    </w:p>
  </w:footnote>
  <w:footnote w:id="14">
    <w:p w14:paraId="7AD229EC" w14:textId="19E23CB3" w:rsidR="00E95B91" w:rsidRPr="00841C8D" w:rsidRDefault="00E95B91" w:rsidP="00AB265A">
      <w:pPr>
        <w:pStyle w:val="Textonotapie"/>
        <w:jc w:val="both"/>
        <w:rPr>
          <w:rFonts w:ascii="Arial" w:hAnsi="Arial" w:cs="Arial"/>
          <w:sz w:val="18"/>
          <w:szCs w:val="18"/>
          <w:lang w:val="es-MX"/>
        </w:rPr>
      </w:pPr>
      <w:r w:rsidRPr="00841C8D">
        <w:rPr>
          <w:rStyle w:val="Refdenotaalpie"/>
          <w:rFonts w:ascii="Arial" w:hAnsi="Arial" w:cs="Arial"/>
          <w:sz w:val="18"/>
          <w:szCs w:val="18"/>
        </w:rPr>
        <w:footnoteRef/>
      </w:r>
      <w:r w:rsidRPr="00841C8D">
        <w:rPr>
          <w:rFonts w:ascii="Arial" w:hAnsi="Arial" w:cs="Arial"/>
          <w:sz w:val="18"/>
          <w:szCs w:val="18"/>
        </w:rPr>
        <w:t xml:space="preserve"> </w:t>
      </w:r>
      <w:r w:rsidRPr="00841C8D">
        <w:rPr>
          <w:rFonts w:ascii="Arial" w:hAnsi="Arial" w:cs="Arial"/>
          <w:sz w:val="18"/>
          <w:szCs w:val="18"/>
          <w:lang w:val="es-MX"/>
        </w:rPr>
        <w:t>En adelante: Constitución Local.</w:t>
      </w:r>
    </w:p>
  </w:footnote>
  <w:footnote w:id="15">
    <w:p w14:paraId="2BB435D2" w14:textId="15082CFC" w:rsidR="007A13E1" w:rsidRPr="00841C8D" w:rsidRDefault="007A13E1" w:rsidP="00AB265A">
      <w:pPr>
        <w:pStyle w:val="Textonotapie"/>
        <w:jc w:val="both"/>
        <w:rPr>
          <w:rFonts w:ascii="Arial" w:hAnsi="Arial" w:cs="Arial"/>
          <w:sz w:val="18"/>
          <w:szCs w:val="18"/>
        </w:rPr>
      </w:pPr>
      <w:r w:rsidRPr="00841C8D">
        <w:rPr>
          <w:rStyle w:val="Refdenotaalpie"/>
          <w:rFonts w:ascii="Arial" w:hAnsi="Arial" w:cs="Arial"/>
          <w:sz w:val="18"/>
          <w:szCs w:val="18"/>
        </w:rPr>
        <w:footnoteRef/>
      </w:r>
      <w:r w:rsidRPr="00841C8D">
        <w:rPr>
          <w:rFonts w:ascii="Arial" w:hAnsi="Arial" w:cs="Arial"/>
          <w:sz w:val="18"/>
          <w:szCs w:val="18"/>
        </w:rPr>
        <w:t xml:space="preserve"> A partir de aquí: Código Electoral.</w:t>
      </w:r>
    </w:p>
  </w:footnote>
  <w:footnote w:id="16">
    <w:p w14:paraId="3F1549EC" w14:textId="32DFD904" w:rsidR="00C6523E" w:rsidRPr="00841C8D" w:rsidRDefault="00C6523E" w:rsidP="00C6523E">
      <w:pPr>
        <w:pStyle w:val="Textonotapie"/>
        <w:jc w:val="both"/>
        <w:rPr>
          <w:rFonts w:ascii="Arial" w:hAnsi="Arial" w:cs="Arial"/>
          <w:sz w:val="18"/>
          <w:szCs w:val="18"/>
          <w:lang w:val="es-MX"/>
        </w:rPr>
      </w:pPr>
      <w:r w:rsidRPr="00841C8D">
        <w:rPr>
          <w:rStyle w:val="Refdenotaalpie"/>
          <w:rFonts w:ascii="Arial" w:hAnsi="Arial" w:cs="Arial"/>
          <w:sz w:val="18"/>
          <w:szCs w:val="18"/>
        </w:rPr>
        <w:footnoteRef/>
      </w:r>
      <w:r w:rsidRPr="00841C8D">
        <w:rPr>
          <w:rFonts w:ascii="Arial" w:hAnsi="Arial" w:cs="Arial"/>
          <w:sz w:val="18"/>
          <w:szCs w:val="18"/>
        </w:rPr>
        <w:t xml:space="preserve"> Lo que se cita como hecho notorio en términos del artículo 21 de la Ley de Justicia y también resulta orientadora la jurisprudencia de los Tribunales Colegiados de Circuito XX.2o.J/24, HECHO NOTORIO. LO CONSTITUYEN LOS DATOS QUE APARECEN EN LAS PÁGINAS ELECTRÓNICAS OFICIALES QUE LOS ÓRGANOS DE GOBIERNO UTILIZAN PARA PONER A DISPOSICIÓN DEL PÚBLICO, ENTRE OTROS SERVICIOS, LA DESCRIPCIÓN DE SUS PLAZAS, EL DIRECTORIO DE SUS EMPLEADOS O EL</w:t>
      </w:r>
      <w:r w:rsidRPr="00C6523E">
        <w:rPr>
          <w:rFonts w:ascii="Arial" w:hAnsi="Arial" w:cs="Arial"/>
        </w:rPr>
        <w:t xml:space="preserve"> </w:t>
      </w:r>
      <w:r w:rsidRPr="00841C8D">
        <w:rPr>
          <w:rFonts w:ascii="Arial" w:hAnsi="Arial" w:cs="Arial"/>
          <w:sz w:val="18"/>
          <w:szCs w:val="18"/>
        </w:rPr>
        <w:t>ESTADO QUE GUARDAN SUS EXPEDIENTES Y, POR ELLO,</w:t>
      </w:r>
      <w:r w:rsidRPr="00C6523E">
        <w:rPr>
          <w:rFonts w:ascii="Arial" w:hAnsi="Arial" w:cs="Arial"/>
        </w:rPr>
        <w:t xml:space="preserve"> </w:t>
      </w:r>
      <w:r w:rsidRPr="00841C8D">
        <w:rPr>
          <w:rFonts w:ascii="Arial" w:hAnsi="Arial" w:cs="Arial"/>
          <w:sz w:val="18"/>
          <w:szCs w:val="18"/>
        </w:rPr>
        <w:t>ES VÁLIDO QUE SE INVOQUEN DE OFICIO PARA RESOLVER UN ASUNTO EN PARTICULAR. Publicada en el Semanario Judicial de la Federación y su Gaceta, Tomo XXIX, enero de 2009 (dos mil nueve), página 2479.</w:t>
      </w:r>
    </w:p>
  </w:footnote>
  <w:footnote w:id="17">
    <w:p w14:paraId="2756C6B6" w14:textId="77777777" w:rsidR="008D4F8D" w:rsidRPr="00841C8D" w:rsidRDefault="008D4F8D" w:rsidP="00AB265A">
      <w:pPr>
        <w:pStyle w:val="Textonotapie"/>
        <w:jc w:val="both"/>
        <w:rPr>
          <w:rFonts w:ascii="Arial" w:hAnsi="Arial" w:cs="Arial"/>
          <w:sz w:val="18"/>
          <w:szCs w:val="18"/>
        </w:rPr>
      </w:pPr>
      <w:r w:rsidRPr="00841C8D">
        <w:rPr>
          <w:rStyle w:val="Refdenotaalpie"/>
          <w:rFonts w:ascii="Arial" w:hAnsi="Arial" w:cs="Arial"/>
          <w:sz w:val="18"/>
          <w:szCs w:val="18"/>
        </w:rPr>
        <w:footnoteRef/>
      </w:r>
      <w:r w:rsidRPr="00841C8D">
        <w:rPr>
          <w:rFonts w:ascii="Arial" w:hAnsi="Arial" w:cs="Arial"/>
          <w:sz w:val="18"/>
          <w:szCs w:val="18"/>
        </w:rPr>
        <w:t xml:space="preserve"> Foja 19. Asimismo, sirve de sustento la jurisprudencia 33/2014, emitida por la Sala Superior, bajo el rubro: LEGITIMACIÓN O PERSONERÍA. BASTA CON QUE EN AUTOS ESTÉN ACREDITADAS, SIN QUE EL PROMOVENTE TENGA QUE PRESENTAR CONSTANCIA ALGUNA EN EL MOMENTO DE LA PRESENTACIÓN DE LA DEMANDA.</w:t>
      </w:r>
    </w:p>
  </w:footnote>
  <w:footnote w:id="18">
    <w:p w14:paraId="5E60263E" w14:textId="24CC2D2B" w:rsidR="00AB265A" w:rsidRPr="00841C8D" w:rsidRDefault="00AB265A" w:rsidP="00AB265A">
      <w:pPr>
        <w:pStyle w:val="Textonotapie"/>
        <w:jc w:val="both"/>
        <w:rPr>
          <w:rFonts w:ascii="Arial" w:hAnsi="Arial" w:cs="Arial"/>
          <w:sz w:val="18"/>
          <w:szCs w:val="18"/>
          <w:lang w:val="es-MX"/>
        </w:rPr>
      </w:pPr>
      <w:r w:rsidRPr="00841C8D">
        <w:rPr>
          <w:rStyle w:val="Refdenotaalpie"/>
          <w:rFonts w:ascii="Arial" w:hAnsi="Arial" w:cs="Arial"/>
          <w:sz w:val="18"/>
          <w:szCs w:val="18"/>
        </w:rPr>
        <w:footnoteRef/>
      </w:r>
      <w:r w:rsidRPr="00841C8D">
        <w:rPr>
          <w:rFonts w:ascii="Arial" w:hAnsi="Arial" w:cs="Arial"/>
          <w:sz w:val="18"/>
          <w:szCs w:val="18"/>
        </w:rPr>
        <w:t xml:space="preserve"> Razones conforme la tesis aislada I.15o.A.4 K (10a.), de rubro: PETICIÓN DE PRINCIPIO. LA MOTIVACIÓN DE UN ACTO JURISDICCIONAL SUSTENTADA EN ESE ARGUMENTO FALAZ ES CONTRARIA A LA GARANTÍA DE LEGALIDAD CONSAGRADA EN EL ARTÍCULO 16 CONSTITUCIONAL,</w:t>
      </w:r>
      <w:bookmarkStart w:id="0" w:name="_Hlk104537826"/>
      <w:r w:rsidRPr="00841C8D">
        <w:rPr>
          <w:rFonts w:ascii="Arial" w:hAnsi="Arial" w:cs="Arial"/>
          <w:sz w:val="18"/>
          <w:szCs w:val="18"/>
        </w:rPr>
        <w:t xml:space="preserve"> consultable en Semanario Judicial de la Federación y su Gaceta, Libro VIII, mayo de 2012, Tomo 2, página 2081.</w:t>
      </w:r>
      <w:bookmarkEnd w:id="0"/>
    </w:p>
  </w:footnote>
  <w:footnote w:id="19">
    <w:p w14:paraId="02CD1498" w14:textId="4ACFD51F" w:rsidR="007A13E1" w:rsidRPr="00AB265A" w:rsidRDefault="007A13E1" w:rsidP="00AB265A">
      <w:pPr>
        <w:pStyle w:val="Textonotapie"/>
        <w:jc w:val="both"/>
        <w:rPr>
          <w:rFonts w:ascii="Arial" w:hAnsi="Arial" w:cs="Arial"/>
          <w:sz w:val="18"/>
          <w:szCs w:val="18"/>
          <w:lang w:val="es-MX"/>
        </w:rPr>
      </w:pPr>
      <w:r w:rsidRPr="00AB265A">
        <w:rPr>
          <w:rStyle w:val="Refdenotaalpie"/>
          <w:rFonts w:ascii="Arial" w:hAnsi="Arial" w:cs="Arial"/>
          <w:sz w:val="18"/>
          <w:szCs w:val="18"/>
        </w:rPr>
        <w:footnoteRef/>
      </w:r>
      <w:r w:rsidRPr="00AB265A">
        <w:rPr>
          <w:rFonts w:ascii="Arial" w:hAnsi="Arial" w:cs="Arial"/>
          <w:sz w:val="18"/>
          <w:szCs w:val="18"/>
        </w:rPr>
        <w:t xml:space="preserve"> </w:t>
      </w:r>
      <w:r w:rsidRPr="00AB265A">
        <w:rPr>
          <w:rFonts w:ascii="Arial" w:hAnsi="Arial" w:cs="Arial"/>
          <w:sz w:val="18"/>
          <w:szCs w:val="18"/>
          <w:lang w:val="es-MX"/>
        </w:rPr>
        <w:t>A partir de aquí. PVEM.</w:t>
      </w:r>
    </w:p>
  </w:footnote>
  <w:footnote w:id="20">
    <w:p w14:paraId="5D3D32A5" w14:textId="4445C0A0" w:rsidR="00BF0CAA" w:rsidRPr="00AB265A" w:rsidRDefault="00BF0CAA" w:rsidP="00AB265A">
      <w:pPr>
        <w:pStyle w:val="Textonotapie"/>
        <w:jc w:val="both"/>
        <w:rPr>
          <w:rFonts w:ascii="Arial" w:hAnsi="Arial" w:cs="Arial"/>
          <w:sz w:val="18"/>
          <w:szCs w:val="18"/>
        </w:rPr>
      </w:pPr>
      <w:r w:rsidRPr="00AB265A">
        <w:rPr>
          <w:rStyle w:val="Refdenotaalpie"/>
          <w:rFonts w:ascii="Arial" w:hAnsi="Arial" w:cs="Arial"/>
          <w:sz w:val="18"/>
          <w:szCs w:val="18"/>
        </w:rPr>
        <w:footnoteRef/>
      </w:r>
      <w:r w:rsidRPr="00AB265A">
        <w:rPr>
          <w:rFonts w:ascii="Arial" w:hAnsi="Arial" w:cs="Arial"/>
          <w:sz w:val="18"/>
          <w:szCs w:val="18"/>
        </w:rPr>
        <w:t xml:space="preserve"> </w:t>
      </w:r>
      <w:r w:rsidR="00480549" w:rsidRPr="00AB265A">
        <w:rPr>
          <w:rFonts w:ascii="Arial" w:hAnsi="Arial" w:cs="Arial"/>
          <w:sz w:val="18"/>
          <w:szCs w:val="18"/>
        </w:rPr>
        <w:t>Disponible para su consulta en Jurisprudencia y Tesis Relevantes 1997-2005. Compilación Oficial, Tribunal Electoral del Poder Judicial de la Federación, páginas 275 y 276.</w:t>
      </w:r>
    </w:p>
  </w:footnote>
  <w:footnote w:id="21">
    <w:p w14:paraId="42E03F61" w14:textId="7354F3A0" w:rsidR="00DB2373" w:rsidRPr="00DB2373" w:rsidRDefault="00DB2373" w:rsidP="00DB2373">
      <w:pPr>
        <w:pStyle w:val="Textonotapie"/>
        <w:jc w:val="both"/>
        <w:rPr>
          <w:rFonts w:ascii="Arial" w:hAnsi="Arial" w:cs="Arial"/>
          <w:sz w:val="18"/>
          <w:szCs w:val="18"/>
          <w:lang w:val="es-MX"/>
        </w:rPr>
      </w:pPr>
      <w:r w:rsidRPr="00DB2373">
        <w:rPr>
          <w:rStyle w:val="Refdenotaalpie"/>
          <w:rFonts w:ascii="Arial" w:hAnsi="Arial" w:cs="Arial"/>
          <w:sz w:val="18"/>
          <w:szCs w:val="18"/>
        </w:rPr>
        <w:footnoteRef/>
      </w:r>
      <w:r w:rsidRPr="00DB2373">
        <w:rPr>
          <w:rFonts w:ascii="Arial" w:hAnsi="Arial" w:cs="Arial"/>
          <w:sz w:val="18"/>
          <w:szCs w:val="18"/>
        </w:rPr>
        <w:t xml:space="preserve"> </w:t>
      </w:r>
      <w:r w:rsidRPr="00DB2373">
        <w:rPr>
          <w:rFonts w:ascii="Arial" w:hAnsi="Arial" w:cs="Arial"/>
          <w:sz w:val="18"/>
          <w:szCs w:val="18"/>
          <w:lang w:val="es-MX"/>
        </w:rPr>
        <w:t>No pasa inadvertido que dicho documento obra en copia simple; sin embargo, su contenido adquiere mayor fuerza convicti</w:t>
      </w:r>
      <w:r>
        <w:rPr>
          <w:rFonts w:ascii="Arial" w:hAnsi="Arial" w:cs="Arial"/>
          <w:sz w:val="18"/>
          <w:szCs w:val="18"/>
          <w:lang w:val="es-MX"/>
        </w:rPr>
        <w:t>v</w:t>
      </w:r>
      <w:r w:rsidRPr="00DB2373">
        <w:rPr>
          <w:rFonts w:ascii="Arial" w:hAnsi="Arial" w:cs="Arial"/>
          <w:sz w:val="18"/>
          <w:szCs w:val="18"/>
          <w:lang w:val="es-MX"/>
        </w:rPr>
        <w:t>a al encontrarse corroborado con otros elementos probatorios que integran el expediente.</w:t>
      </w:r>
    </w:p>
  </w:footnote>
  <w:footnote w:id="22">
    <w:p w14:paraId="6D3B6409" w14:textId="581BB183" w:rsidR="00905EE4" w:rsidRPr="00AB265A" w:rsidRDefault="00905EE4" w:rsidP="00AB265A">
      <w:pPr>
        <w:spacing w:after="0" w:line="240" w:lineRule="auto"/>
        <w:jc w:val="both"/>
        <w:rPr>
          <w:rFonts w:ascii="Arial" w:hAnsi="Arial" w:cs="Arial"/>
          <w:sz w:val="18"/>
          <w:szCs w:val="18"/>
          <w:lang w:val="es-MX"/>
        </w:rPr>
      </w:pPr>
      <w:r w:rsidRPr="00AB265A">
        <w:rPr>
          <w:rStyle w:val="Refdenotaalpie"/>
          <w:rFonts w:ascii="Arial" w:hAnsi="Arial" w:cs="Arial"/>
          <w:sz w:val="18"/>
          <w:szCs w:val="18"/>
        </w:rPr>
        <w:footnoteRef/>
      </w:r>
      <w:r w:rsidRPr="00AB265A">
        <w:rPr>
          <w:rFonts w:ascii="Arial" w:hAnsi="Arial" w:cs="Arial"/>
          <w:sz w:val="18"/>
          <w:szCs w:val="18"/>
        </w:rPr>
        <w:t xml:space="preserve"> Dictamen con proyecto de Decreto por el que se asigna regidor propietario del Ayuntamiento Constitucional de Chinicuila, Michoacán, por lo que resta del periodo constitucional 2024-2027, elaborado por la Comisión de Gobernación. Visible a partir de la foja 22.</w:t>
      </w:r>
      <w:r w:rsidR="009E7312" w:rsidRPr="00AB265A">
        <w:rPr>
          <w:rFonts w:ascii="Arial" w:hAnsi="Arial" w:cs="Arial"/>
          <w:sz w:val="18"/>
          <w:szCs w:val="18"/>
        </w:rPr>
        <w:t xml:space="preserve"> El cual, si bien la parte actora lo adjuntó a demanda, se cita como hecho notorio en términos del artículo 21 de la Ley de Justicia y también resulta orientadora la jurisprudencia de los Tribunales Colegiados de Circuito XX.2o.J/24, HECHO NOTORIO. LO CONSTITUYEN LOS DATOS QUE APARECEN EN LAS PÁGINAS ELECTRÓNICAS OFICIALES QUE LOS ÓRGANOS DE GOBIERNO UTILIZAN PARA PONER A DISPOSICIÓN DEL PÚBLICO, ENTRE OTROS SERVICIOS, LA DESCRIPCIÓN DE SUS PLAZAS, EL DIRECTORIO DE SUS EMPLEADOS O EL ESTADO QUE GUARDAN SUS EXPEDIENTES Y, POR ELLO, ES VÁLIDO QUE SE INVOQUEN DE OFICIO PARA RESOLVER UN ASUNTO EN PARTICULAR. Publicada en el Semanario Judicial de la Federación y su Gaceta, Tomo XXIX, enero de 2009 (dos mil nueve), página 2479. Registro 168124.</w:t>
      </w:r>
    </w:p>
  </w:footnote>
  <w:footnote w:id="23">
    <w:p w14:paraId="32056608" w14:textId="6F9C25DE" w:rsidR="00905EE4" w:rsidRPr="00AB265A" w:rsidRDefault="00905EE4" w:rsidP="00AB265A">
      <w:pPr>
        <w:pStyle w:val="Textonotapie"/>
        <w:jc w:val="both"/>
        <w:rPr>
          <w:rFonts w:ascii="Arial" w:hAnsi="Arial" w:cs="Arial"/>
          <w:sz w:val="18"/>
          <w:szCs w:val="18"/>
          <w:lang w:val="es-MX"/>
        </w:rPr>
      </w:pPr>
      <w:r w:rsidRPr="00AB265A">
        <w:rPr>
          <w:rStyle w:val="Refdenotaalpie"/>
          <w:rFonts w:ascii="Arial" w:hAnsi="Arial" w:cs="Arial"/>
          <w:sz w:val="18"/>
          <w:szCs w:val="18"/>
        </w:rPr>
        <w:footnoteRef/>
      </w:r>
      <w:r w:rsidRPr="00AB265A">
        <w:rPr>
          <w:rFonts w:ascii="Arial" w:hAnsi="Arial" w:cs="Arial"/>
          <w:sz w:val="18"/>
          <w:szCs w:val="18"/>
        </w:rPr>
        <w:t xml:space="preserve"> </w:t>
      </w:r>
      <w:r w:rsidRPr="00AB265A">
        <w:rPr>
          <w:rFonts w:ascii="Arial" w:hAnsi="Arial" w:cs="Arial"/>
          <w:sz w:val="18"/>
          <w:szCs w:val="18"/>
          <w:lang w:val="es-MX"/>
        </w:rPr>
        <w:t>Foja 178 y 179.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7845" w14:textId="58DC9A29" w:rsidR="000B78BD" w:rsidRPr="009312AF" w:rsidRDefault="000B78BD" w:rsidP="009312AF">
    <w:pPr>
      <w:pBdr>
        <w:top w:val="nil"/>
        <w:left w:val="nil"/>
        <w:bottom w:val="nil"/>
        <w:right w:val="nil"/>
        <w:between w:val="nil"/>
      </w:pBdr>
      <w:tabs>
        <w:tab w:val="center" w:pos="4419"/>
        <w:tab w:val="right" w:pos="8838"/>
      </w:tabs>
      <w:spacing w:after="0" w:line="240" w:lineRule="auto"/>
      <w:jc w:val="right"/>
      <w:rPr>
        <w:rFonts w:ascii="Arial Narrow" w:eastAsia="Arial Narrow" w:hAnsi="Arial Narrow" w:cs="Arial Narrow"/>
        <w:color w:val="000000"/>
        <w:sz w:val="18"/>
        <w:szCs w:val="18"/>
      </w:rPr>
    </w:pPr>
    <w:r w:rsidRPr="009312AF">
      <w:rPr>
        <w:noProof/>
        <w:sz w:val="18"/>
        <w:szCs w:val="18"/>
      </w:rPr>
      <w:drawing>
        <wp:anchor distT="0" distB="0" distL="114300" distR="114300" simplePos="0" relativeHeight="251658240" behindDoc="0" locked="0" layoutInCell="1" hidden="0" allowOverlap="1" wp14:anchorId="0D18CE2A" wp14:editId="3AAD2426">
          <wp:simplePos x="0" y="0"/>
          <wp:positionH relativeFrom="margin">
            <wp:align>left</wp:align>
          </wp:positionH>
          <wp:positionV relativeFrom="paragraph">
            <wp:posOffset>-74902</wp:posOffset>
          </wp:positionV>
          <wp:extent cx="1426191" cy="511791"/>
          <wp:effectExtent l="0" t="0" r="3175" b="3175"/>
          <wp:wrapSquare wrapText="bothSides"/>
          <wp:docPr id="1174129401" name="image1.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Texto&#10;&#10;Descripción generada automáticamente"/>
                  <pic:cNvPicPr preferRelativeResize="0"/>
                </pic:nvPicPr>
                <pic:blipFill>
                  <a:blip r:embed="rId1"/>
                  <a:srcRect/>
                  <a:stretch>
                    <a:fillRect/>
                  </a:stretch>
                </pic:blipFill>
                <pic:spPr>
                  <a:xfrm>
                    <a:off x="0" y="0"/>
                    <a:ext cx="1426191" cy="511791"/>
                  </a:xfrm>
                  <a:prstGeom prst="rect">
                    <a:avLst/>
                  </a:prstGeom>
                  <a:ln/>
                </pic:spPr>
              </pic:pic>
            </a:graphicData>
          </a:graphic>
          <wp14:sizeRelH relativeFrom="margin">
            <wp14:pctWidth>0</wp14:pctWidth>
          </wp14:sizeRelH>
          <wp14:sizeRelV relativeFrom="margin">
            <wp14:pctHeight>0</wp14:pctHeight>
          </wp14:sizeRelV>
        </wp:anchor>
      </w:drawing>
    </w:r>
  </w:p>
  <w:p w14:paraId="64511A47" w14:textId="2836143D" w:rsidR="000B78BD" w:rsidRPr="00333738" w:rsidRDefault="51507E13" w:rsidP="51507E13">
    <w:pPr>
      <w:pBdr>
        <w:top w:val="nil"/>
        <w:left w:val="nil"/>
        <w:bottom w:val="nil"/>
        <w:right w:val="nil"/>
        <w:between w:val="nil"/>
      </w:pBdr>
      <w:tabs>
        <w:tab w:val="center" w:pos="4419"/>
        <w:tab w:val="right" w:pos="8838"/>
      </w:tabs>
      <w:spacing w:after="0" w:line="240" w:lineRule="auto"/>
      <w:jc w:val="right"/>
      <w:rPr>
        <w:rFonts w:ascii="Arial Narrow" w:eastAsia="Arial Narrow" w:hAnsi="Arial Narrow" w:cs="Arial Narrow"/>
        <w:b/>
        <w:bCs/>
        <w:color w:val="000000"/>
        <w:sz w:val="18"/>
        <w:szCs w:val="18"/>
      </w:rPr>
    </w:pPr>
    <w:r w:rsidRPr="51507E13">
      <w:rPr>
        <w:rFonts w:ascii="Arial Narrow" w:eastAsia="Arial Narrow" w:hAnsi="Arial Narrow" w:cs="Arial Narrow"/>
        <w:b/>
        <w:bCs/>
        <w:color w:val="000000" w:themeColor="text1"/>
        <w:sz w:val="18"/>
        <w:szCs w:val="18"/>
      </w:rPr>
      <w:t>TEEM-JDC-</w:t>
    </w:r>
    <w:r w:rsidR="005801A4">
      <w:rPr>
        <w:rFonts w:ascii="Arial Narrow" w:eastAsia="Arial Narrow" w:hAnsi="Arial Narrow" w:cs="Arial Narrow"/>
        <w:b/>
        <w:bCs/>
        <w:color w:val="000000" w:themeColor="text1"/>
        <w:sz w:val="18"/>
        <w:szCs w:val="18"/>
      </w:rPr>
      <w:t>038</w:t>
    </w:r>
    <w:r w:rsidRPr="51507E13">
      <w:rPr>
        <w:rFonts w:ascii="Arial Narrow" w:eastAsia="Arial Narrow" w:hAnsi="Arial Narrow" w:cs="Arial Narrow"/>
        <w:b/>
        <w:bCs/>
        <w:color w:val="000000" w:themeColor="text1"/>
        <w:sz w:val="18"/>
        <w:szCs w:val="18"/>
      </w:rPr>
      <w:t>/202</w:t>
    </w:r>
    <w:r w:rsidR="005801A4">
      <w:rPr>
        <w:rFonts w:ascii="Arial Narrow" w:eastAsia="Arial Narrow" w:hAnsi="Arial Narrow" w:cs="Arial Narrow"/>
        <w:b/>
        <w:bCs/>
        <w:color w:val="000000" w:themeColor="text1"/>
        <w:sz w:val="18"/>
        <w:szCs w:val="18"/>
      </w:rPr>
      <w:t>6</w:t>
    </w:r>
  </w:p>
  <w:p w14:paraId="60A22BDB" w14:textId="77777777" w:rsidR="00B072BD" w:rsidRPr="009312AF" w:rsidRDefault="00B072BD" w:rsidP="009312AF">
    <w:pPr>
      <w:pBdr>
        <w:top w:val="nil"/>
        <w:left w:val="nil"/>
        <w:bottom w:val="nil"/>
        <w:right w:val="nil"/>
        <w:between w:val="nil"/>
      </w:pBdr>
      <w:tabs>
        <w:tab w:val="center" w:pos="4419"/>
        <w:tab w:val="right" w:pos="8838"/>
      </w:tabs>
      <w:spacing w:after="0" w:line="240" w:lineRule="auto"/>
      <w:jc w:val="right"/>
      <w:rPr>
        <w:rFonts w:ascii="Arial Narrow" w:eastAsia="Arial Narrow" w:hAnsi="Arial Narrow" w:cs="Arial Narrow"/>
        <w:color w:val="000000"/>
        <w:sz w:val="18"/>
        <w:szCs w:val="18"/>
      </w:rPr>
    </w:pPr>
  </w:p>
  <w:p w14:paraId="68A20227" w14:textId="77777777" w:rsidR="00B97DFC" w:rsidRDefault="00B97DFC" w:rsidP="00A659B6">
    <w:pPr>
      <w:pStyle w:val="Encabezado"/>
      <w:rPr>
        <w:sz w:val="18"/>
        <w:szCs w:val="18"/>
      </w:rPr>
    </w:pPr>
  </w:p>
  <w:p w14:paraId="47886F53" w14:textId="77777777" w:rsidR="00A659B6" w:rsidRDefault="00A659B6" w:rsidP="00A659B6">
    <w:pPr>
      <w:pStyle w:val="Encabezado"/>
      <w:rPr>
        <w:sz w:val="18"/>
        <w:szCs w:val="18"/>
      </w:rPr>
    </w:pPr>
  </w:p>
  <w:p w14:paraId="67EBDDB9" w14:textId="77777777" w:rsidR="00A659B6" w:rsidRPr="009312AF" w:rsidRDefault="00A659B6" w:rsidP="00A659B6">
    <w:pPr>
      <w:pStyle w:val="Encabezado"/>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0E37C" w14:textId="5E8D675A" w:rsidR="00B3007D" w:rsidRDefault="00B3007D">
    <w:pPr>
      <w:pStyle w:val="Encabezado"/>
    </w:pPr>
    <w:r>
      <w:rPr>
        <w:noProof/>
      </w:rPr>
      <w:drawing>
        <wp:anchor distT="0" distB="0" distL="114300" distR="114300" simplePos="0" relativeHeight="251661312" behindDoc="0" locked="0" layoutInCell="1" hidden="0" allowOverlap="1" wp14:anchorId="71C2C68D" wp14:editId="3A1943BC">
          <wp:simplePos x="0" y="0"/>
          <wp:positionH relativeFrom="margin">
            <wp:posOffset>-300990</wp:posOffset>
          </wp:positionH>
          <wp:positionV relativeFrom="paragraph">
            <wp:posOffset>-170815</wp:posOffset>
          </wp:positionV>
          <wp:extent cx="1859280" cy="791210"/>
          <wp:effectExtent l="0" t="0" r="7620" b="8890"/>
          <wp:wrapSquare wrapText="bothSides"/>
          <wp:docPr id="2031665651" name="image1.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Texto&#10;&#10;Descripción generada automáticamente"/>
                  <pic:cNvPicPr preferRelativeResize="0"/>
                </pic:nvPicPr>
                <pic:blipFill>
                  <a:blip r:embed="rId1"/>
                  <a:srcRect/>
                  <a:stretch>
                    <a:fillRect/>
                  </a:stretch>
                </pic:blipFill>
                <pic:spPr>
                  <a:xfrm>
                    <a:off x="0" y="0"/>
                    <a:ext cx="1859280" cy="79121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A4213"/>
    <w:multiLevelType w:val="hybridMultilevel"/>
    <w:tmpl w:val="54B2C864"/>
    <w:lvl w:ilvl="0" w:tplc="38EAF190">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DAE604B"/>
    <w:multiLevelType w:val="multilevel"/>
    <w:tmpl w:val="9FE0F6A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546DE5"/>
    <w:multiLevelType w:val="hybridMultilevel"/>
    <w:tmpl w:val="2A6A8D80"/>
    <w:lvl w:ilvl="0" w:tplc="84DAFDF8">
      <w:start w:val="1"/>
      <w:numFmt w:val="lowerLetter"/>
      <w:suff w:val="nothing"/>
      <w:lvlText w:val="%1)"/>
      <w:lvlJc w:val="left"/>
      <w:pPr>
        <w:ind w:left="720" w:hanging="360"/>
      </w:pPr>
      <w:rPr>
        <w:rFonts w:hint="default"/>
        <w:b/>
      </w:rPr>
    </w:lvl>
    <w:lvl w:ilvl="1" w:tplc="CF8E39EE">
      <w:start w:val="1"/>
      <w:numFmt w:val="lowerLetter"/>
      <w:lvlText w:val="%2."/>
      <w:lvlJc w:val="left"/>
      <w:pPr>
        <w:ind w:left="1440" w:hanging="360"/>
      </w:pPr>
      <w:rPr>
        <w:b/>
        <w:bCs/>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3CF40B18"/>
    <w:multiLevelType w:val="hybridMultilevel"/>
    <w:tmpl w:val="9AA2A3A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0CA3FAF"/>
    <w:multiLevelType w:val="hybridMultilevel"/>
    <w:tmpl w:val="A5B2378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3B211EF"/>
    <w:multiLevelType w:val="hybridMultilevel"/>
    <w:tmpl w:val="25300F0E"/>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6" w15:restartNumberingAfterBreak="0">
    <w:nsid w:val="73D15C70"/>
    <w:multiLevelType w:val="hybridMultilevel"/>
    <w:tmpl w:val="DADA59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36019034">
    <w:abstractNumId w:val="2"/>
  </w:num>
  <w:num w:numId="2" w16cid:durableId="356195595">
    <w:abstractNumId w:val="5"/>
  </w:num>
  <w:num w:numId="3" w16cid:durableId="1792623817">
    <w:abstractNumId w:val="0"/>
  </w:num>
  <w:num w:numId="4" w16cid:durableId="525824630">
    <w:abstractNumId w:val="6"/>
  </w:num>
  <w:num w:numId="5" w16cid:durableId="1759909330">
    <w:abstractNumId w:val="4"/>
  </w:num>
  <w:num w:numId="6" w16cid:durableId="1451820166">
    <w:abstractNumId w:val="3"/>
  </w:num>
  <w:num w:numId="7" w16cid:durableId="6442354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defaultTabStop w:val="85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DE4"/>
    <w:rsid w:val="00000120"/>
    <w:rsid w:val="0000032F"/>
    <w:rsid w:val="00002545"/>
    <w:rsid w:val="00002809"/>
    <w:rsid w:val="00003099"/>
    <w:rsid w:val="00003780"/>
    <w:rsid w:val="00004B14"/>
    <w:rsid w:val="00005537"/>
    <w:rsid w:val="000057CB"/>
    <w:rsid w:val="00005BB0"/>
    <w:rsid w:val="00005EF8"/>
    <w:rsid w:val="000061C3"/>
    <w:rsid w:val="000064BF"/>
    <w:rsid w:val="0001108B"/>
    <w:rsid w:val="00011567"/>
    <w:rsid w:val="00011842"/>
    <w:rsid w:val="00012488"/>
    <w:rsid w:val="000128F6"/>
    <w:rsid w:val="000129E3"/>
    <w:rsid w:val="000130D1"/>
    <w:rsid w:val="00013664"/>
    <w:rsid w:val="00014B36"/>
    <w:rsid w:val="00015412"/>
    <w:rsid w:val="00016414"/>
    <w:rsid w:val="00016892"/>
    <w:rsid w:val="00017106"/>
    <w:rsid w:val="00017A67"/>
    <w:rsid w:val="00020BFA"/>
    <w:rsid w:val="0002128F"/>
    <w:rsid w:val="00021574"/>
    <w:rsid w:val="00022B6A"/>
    <w:rsid w:val="00022EA1"/>
    <w:rsid w:val="00023AEE"/>
    <w:rsid w:val="00025758"/>
    <w:rsid w:val="00027850"/>
    <w:rsid w:val="00027B19"/>
    <w:rsid w:val="00030828"/>
    <w:rsid w:val="000308B2"/>
    <w:rsid w:val="00031415"/>
    <w:rsid w:val="00032335"/>
    <w:rsid w:val="00032B83"/>
    <w:rsid w:val="00034D0A"/>
    <w:rsid w:val="00034FE0"/>
    <w:rsid w:val="000351FE"/>
    <w:rsid w:val="00035857"/>
    <w:rsid w:val="00035FE8"/>
    <w:rsid w:val="00036FFD"/>
    <w:rsid w:val="000374B2"/>
    <w:rsid w:val="00040078"/>
    <w:rsid w:val="00040524"/>
    <w:rsid w:val="000414EA"/>
    <w:rsid w:val="00041C73"/>
    <w:rsid w:val="00043163"/>
    <w:rsid w:val="00044642"/>
    <w:rsid w:val="00044EA8"/>
    <w:rsid w:val="00044FA2"/>
    <w:rsid w:val="0004506B"/>
    <w:rsid w:val="0004544E"/>
    <w:rsid w:val="000456FF"/>
    <w:rsid w:val="00045844"/>
    <w:rsid w:val="000473B3"/>
    <w:rsid w:val="00047DDD"/>
    <w:rsid w:val="00047F9F"/>
    <w:rsid w:val="000506ED"/>
    <w:rsid w:val="000512F2"/>
    <w:rsid w:val="0005210F"/>
    <w:rsid w:val="000528F4"/>
    <w:rsid w:val="00052BE5"/>
    <w:rsid w:val="00053E7E"/>
    <w:rsid w:val="00061036"/>
    <w:rsid w:val="00065197"/>
    <w:rsid w:val="000656A6"/>
    <w:rsid w:val="00066193"/>
    <w:rsid w:val="000666CA"/>
    <w:rsid w:val="00066EE6"/>
    <w:rsid w:val="0006774F"/>
    <w:rsid w:val="00067C8E"/>
    <w:rsid w:val="000703CE"/>
    <w:rsid w:val="00070592"/>
    <w:rsid w:val="000705DF"/>
    <w:rsid w:val="00071DA2"/>
    <w:rsid w:val="00072EB4"/>
    <w:rsid w:val="00073A35"/>
    <w:rsid w:val="00075C80"/>
    <w:rsid w:val="00076AEF"/>
    <w:rsid w:val="00076EB9"/>
    <w:rsid w:val="00080712"/>
    <w:rsid w:val="00080F3C"/>
    <w:rsid w:val="00082110"/>
    <w:rsid w:val="00083E3D"/>
    <w:rsid w:val="000847D4"/>
    <w:rsid w:val="000849DA"/>
    <w:rsid w:val="00085817"/>
    <w:rsid w:val="00086D5C"/>
    <w:rsid w:val="000875C1"/>
    <w:rsid w:val="00087BA9"/>
    <w:rsid w:val="000905AB"/>
    <w:rsid w:val="00092626"/>
    <w:rsid w:val="0009272F"/>
    <w:rsid w:val="00092AA5"/>
    <w:rsid w:val="000930AF"/>
    <w:rsid w:val="0009338D"/>
    <w:rsid w:val="000939A7"/>
    <w:rsid w:val="00093E79"/>
    <w:rsid w:val="00095F21"/>
    <w:rsid w:val="00096541"/>
    <w:rsid w:val="00096C80"/>
    <w:rsid w:val="0009792B"/>
    <w:rsid w:val="000A1136"/>
    <w:rsid w:val="000A1E17"/>
    <w:rsid w:val="000A36C9"/>
    <w:rsid w:val="000A3A07"/>
    <w:rsid w:val="000A5458"/>
    <w:rsid w:val="000A5911"/>
    <w:rsid w:val="000A5F55"/>
    <w:rsid w:val="000A61FB"/>
    <w:rsid w:val="000A6DF9"/>
    <w:rsid w:val="000A7104"/>
    <w:rsid w:val="000A72AF"/>
    <w:rsid w:val="000B025B"/>
    <w:rsid w:val="000B06D7"/>
    <w:rsid w:val="000B08F2"/>
    <w:rsid w:val="000B1575"/>
    <w:rsid w:val="000B244A"/>
    <w:rsid w:val="000B3238"/>
    <w:rsid w:val="000B3756"/>
    <w:rsid w:val="000B3FE2"/>
    <w:rsid w:val="000B4B6A"/>
    <w:rsid w:val="000B6155"/>
    <w:rsid w:val="000B61E8"/>
    <w:rsid w:val="000B6D66"/>
    <w:rsid w:val="000B73A6"/>
    <w:rsid w:val="000B78BD"/>
    <w:rsid w:val="000C0393"/>
    <w:rsid w:val="000C27D5"/>
    <w:rsid w:val="000C3995"/>
    <w:rsid w:val="000C4922"/>
    <w:rsid w:val="000C4C87"/>
    <w:rsid w:val="000C5B41"/>
    <w:rsid w:val="000C6FBD"/>
    <w:rsid w:val="000D0DC9"/>
    <w:rsid w:val="000D1900"/>
    <w:rsid w:val="000D1B98"/>
    <w:rsid w:val="000D1C20"/>
    <w:rsid w:val="000D2630"/>
    <w:rsid w:val="000D337B"/>
    <w:rsid w:val="000D468E"/>
    <w:rsid w:val="000D4CE7"/>
    <w:rsid w:val="000D5706"/>
    <w:rsid w:val="000D5B50"/>
    <w:rsid w:val="000D6694"/>
    <w:rsid w:val="000D6D2D"/>
    <w:rsid w:val="000D72D3"/>
    <w:rsid w:val="000D7FD3"/>
    <w:rsid w:val="000E03BE"/>
    <w:rsid w:val="000E0C41"/>
    <w:rsid w:val="000E2D44"/>
    <w:rsid w:val="000E2D6A"/>
    <w:rsid w:val="000E36A9"/>
    <w:rsid w:val="000E3D41"/>
    <w:rsid w:val="000E61E9"/>
    <w:rsid w:val="000E7225"/>
    <w:rsid w:val="000E7E0E"/>
    <w:rsid w:val="000F0091"/>
    <w:rsid w:val="000F2ED1"/>
    <w:rsid w:val="000F35E6"/>
    <w:rsid w:val="000F42FE"/>
    <w:rsid w:val="000F513C"/>
    <w:rsid w:val="000F5C27"/>
    <w:rsid w:val="000F5D91"/>
    <w:rsid w:val="000F60AB"/>
    <w:rsid w:val="000F6E06"/>
    <w:rsid w:val="000F789C"/>
    <w:rsid w:val="00100674"/>
    <w:rsid w:val="0010092D"/>
    <w:rsid w:val="00101158"/>
    <w:rsid w:val="00101244"/>
    <w:rsid w:val="0010182D"/>
    <w:rsid w:val="00101A17"/>
    <w:rsid w:val="00101CB3"/>
    <w:rsid w:val="001029E2"/>
    <w:rsid w:val="0010302E"/>
    <w:rsid w:val="00103BCC"/>
    <w:rsid w:val="00104C41"/>
    <w:rsid w:val="001052D8"/>
    <w:rsid w:val="00105535"/>
    <w:rsid w:val="00106AEE"/>
    <w:rsid w:val="00110B5F"/>
    <w:rsid w:val="00113DFA"/>
    <w:rsid w:val="0011431C"/>
    <w:rsid w:val="00114D1A"/>
    <w:rsid w:val="0011551E"/>
    <w:rsid w:val="00116105"/>
    <w:rsid w:val="00121BC7"/>
    <w:rsid w:val="0012213F"/>
    <w:rsid w:val="001233A3"/>
    <w:rsid w:val="001241DD"/>
    <w:rsid w:val="00124661"/>
    <w:rsid w:val="00125356"/>
    <w:rsid w:val="00126E28"/>
    <w:rsid w:val="00127A71"/>
    <w:rsid w:val="00127C31"/>
    <w:rsid w:val="001309F0"/>
    <w:rsid w:val="00130C74"/>
    <w:rsid w:val="00131836"/>
    <w:rsid w:val="00131D6C"/>
    <w:rsid w:val="0013227B"/>
    <w:rsid w:val="00132AE0"/>
    <w:rsid w:val="00133379"/>
    <w:rsid w:val="00133587"/>
    <w:rsid w:val="00134F35"/>
    <w:rsid w:val="0013504F"/>
    <w:rsid w:val="00136682"/>
    <w:rsid w:val="00136688"/>
    <w:rsid w:val="00136ABE"/>
    <w:rsid w:val="00137781"/>
    <w:rsid w:val="00140706"/>
    <w:rsid w:val="00141338"/>
    <w:rsid w:val="00142194"/>
    <w:rsid w:val="001430F8"/>
    <w:rsid w:val="001434CC"/>
    <w:rsid w:val="001438D7"/>
    <w:rsid w:val="00143DAA"/>
    <w:rsid w:val="00144711"/>
    <w:rsid w:val="001456DF"/>
    <w:rsid w:val="00147B9A"/>
    <w:rsid w:val="001506B7"/>
    <w:rsid w:val="001507BB"/>
    <w:rsid w:val="00150DEF"/>
    <w:rsid w:val="00150F68"/>
    <w:rsid w:val="00151301"/>
    <w:rsid w:val="001517EB"/>
    <w:rsid w:val="001525A1"/>
    <w:rsid w:val="001526F6"/>
    <w:rsid w:val="00153B41"/>
    <w:rsid w:val="00154837"/>
    <w:rsid w:val="00154C15"/>
    <w:rsid w:val="001550C5"/>
    <w:rsid w:val="001577D9"/>
    <w:rsid w:val="00157A30"/>
    <w:rsid w:val="00157B82"/>
    <w:rsid w:val="00157FAF"/>
    <w:rsid w:val="00160535"/>
    <w:rsid w:val="001612AE"/>
    <w:rsid w:val="00161C9A"/>
    <w:rsid w:val="001624AE"/>
    <w:rsid w:val="00162853"/>
    <w:rsid w:val="00162CBD"/>
    <w:rsid w:val="001639EC"/>
    <w:rsid w:val="00163A5B"/>
    <w:rsid w:val="00163B53"/>
    <w:rsid w:val="00163F44"/>
    <w:rsid w:val="00164155"/>
    <w:rsid w:val="001641A3"/>
    <w:rsid w:val="00167667"/>
    <w:rsid w:val="0017046F"/>
    <w:rsid w:val="00170B33"/>
    <w:rsid w:val="00170FE8"/>
    <w:rsid w:val="00171675"/>
    <w:rsid w:val="0017254F"/>
    <w:rsid w:val="00174089"/>
    <w:rsid w:val="00174A14"/>
    <w:rsid w:val="00174E68"/>
    <w:rsid w:val="0017592A"/>
    <w:rsid w:val="001774C6"/>
    <w:rsid w:val="00177CAC"/>
    <w:rsid w:val="00180444"/>
    <w:rsid w:val="001819CC"/>
    <w:rsid w:val="00181D09"/>
    <w:rsid w:val="00181EAE"/>
    <w:rsid w:val="001820A5"/>
    <w:rsid w:val="00182158"/>
    <w:rsid w:val="0018246B"/>
    <w:rsid w:val="00183D44"/>
    <w:rsid w:val="00184966"/>
    <w:rsid w:val="00185E11"/>
    <w:rsid w:val="00187297"/>
    <w:rsid w:val="001874F1"/>
    <w:rsid w:val="00190F80"/>
    <w:rsid w:val="0019473B"/>
    <w:rsid w:val="00195AE3"/>
    <w:rsid w:val="001967E4"/>
    <w:rsid w:val="0019774C"/>
    <w:rsid w:val="00197B6C"/>
    <w:rsid w:val="001A04E1"/>
    <w:rsid w:val="001A1315"/>
    <w:rsid w:val="001A13CC"/>
    <w:rsid w:val="001A144D"/>
    <w:rsid w:val="001A18E9"/>
    <w:rsid w:val="001A3106"/>
    <w:rsid w:val="001A3EE9"/>
    <w:rsid w:val="001A49AF"/>
    <w:rsid w:val="001A5DB8"/>
    <w:rsid w:val="001A5EEF"/>
    <w:rsid w:val="001A6220"/>
    <w:rsid w:val="001B0F08"/>
    <w:rsid w:val="001B1057"/>
    <w:rsid w:val="001B1C2F"/>
    <w:rsid w:val="001B38FE"/>
    <w:rsid w:val="001B420C"/>
    <w:rsid w:val="001B47A4"/>
    <w:rsid w:val="001B484F"/>
    <w:rsid w:val="001B4E04"/>
    <w:rsid w:val="001B64A7"/>
    <w:rsid w:val="001B67CF"/>
    <w:rsid w:val="001B775F"/>
    <w:rsid w:val="001C0168"/>
    <w:rsid w:val="001C0CD1"/>
    <w:rsid w:val="001C178B"/>
    <w:rsid w:val="001C1909"/>
    <w:rsid w:val="001C35DF"/>
    <w:rsid w:val="001C3BDF"/>
    <w:rsid w:val="001C5265"/>
    <w:rsid w:val="001C65F8"/>
    <w:rsid w:val="001C6903"/>
    <w:rsid w:val="001D0027"/>
    <w:rsid w:val="001D0ACD"/>
    <w:rsid w:val="001D1D90"/>
    <w:rsid w:val="001D2312"/>
    <w:rsid w:val="001D2551"/>
    <w:rsid w:val="001D2795"/>
    <w:rsid w:val="001D2898"/>
    <w:rsid w:val="001D2F25"/>
    <w:rsid w:val="001D3133"/>
    <w:rsid w:val="001D34C6"/>
    <w:rsid w:val="001D3FB2"/>
    <w:rsid w:val="001D4125"/>
    <w:rsid w:val="001D5C32"/>
    <w:rsid w:val="001D5E72"/>
    <w:rsid w:val="001D6D20"/>
    <w:rsid w:val="001D8002"/>
    <w:rsid w:val="001E0A5C"/>
    <w:rsid w:val="001E18A2"/>
    <w:rsid w:val="001E3990"/>
    <w:rsid w:val="001E4EED"/>
    <w:rsid w:val="001E4EFB"/>
    <w:rsid w:val="001E5831"/>
    <w:rsid w:val="001E66BA"/>
    <w:rsid w:val="001E7ACF"/>
    <w:rsid w:val="001F1E46"/>
    <w:rsid w:val="001F26B6"/>
    <w:rsid w:val="001F3482"/>
    <w:rsid w:val="001F565F"/>
    <w:rsid w:val="001F56F3"/>
    <w:rsid w:val="001F6B33"/>
    <w:rsid w:val="001F7560"/>
    <w:rsid w:val="00200535"/>
    <w:rsid w:val="00200769"/>
    <w:rsid w:val="00200D4E"/>
    <w:rsid w:val="00201B22"/>
    <w:rsid w:val="00202B6C"/>
    <w:rsid w:val="00203EBF"/>
    <w:rsid w:val="0020462A"/>
    <w:rsid w:val="0020464A"/>
    <w:rsid w:val="00205101"/>
    <w:rsid w:val="00205F30"/>
    <w:rsid w:val="002070B4"/>
    <w:rsid w:val="00207122"/>
    <w:rsid w:val="00207DCA"/>
    <w:rsid w:val="00210636"/>
    <w:rsid w:val="00210A4D"/>
    <w:rsid w:val="00210BF5"/>
    <w:rsid w:val="0021114C"/>
    <w:rsid w:val="002113B4"/>
    <w:rsid w:val="00212F64"/>
    <w:rsid w:val="00214AE1"/>
    <w:rsid w:val="0021617A"/>
    <w:rsid w:val="002161CF"/>
    <w:rsid w:val="0021638A"/>
    <w:rsid w:val="00216ACA"/>
    <w:rsid w:val="0021707A"/>
    <w:rsid w:val="00220026"/>
    <w:rsid w:val="00221092"/>
    <w:rsid w:val="002211E7"/>
    <w:rsid w:val="002214E6"/>
    <w:rsid w:val="00222204"/>
    <w:rsid w:val="00222266"/>
    <w:rsid w:val="002226DF"/>
    <w:rsid w:val="00222A0A"/>
    <w:rsid w:val="00222DFE"/>
    <w:rsid w:val="0022337A"/>
    <w:rsid w:val="00223E7C"/>
    <w:rsid w:val="00224977"/>
    <w:rsid w:val="002249A0"/>
    <w:rsid w:val="00225329"/>
    <w:rsid w:val="00225CE5"/>
    <w:rsid w:val="002271DF"/>
    <w:rsid w:val="00227A56"/>
    <w:rsid w:val="00227DEF"/>
    <w:rsid w:val="00227EB9"/>
    <w:rsid w:val="00230393"/>
    <w:rsid w:val="0023093F"/>
    <w:rsid w:val="00230C1A"/>
    <w:rsid w:val="00232D8A"/>
    <w:rsid w:val="002331A4"/>
    <w:rsid w:val="0023375E"/>
    <w:rsid w:val="00234CDE"/>
    <w:rsid w:val="00236B64"/>
    <w:rsid w:val="0023741D"/>
    <w:rsid w:val="00240330"/>
    <w:rsid w:val="00240AB2"/>
    <w:rsid w:val="00241AD6"/>
    <w:rsid w:val="00241FD3"/>
    <w:rsid w:val="002434F8"/>
    <w:rsid w:val="002440B9"/>
    <w:rsid w:val="00245068"/>
    <w:rsid w:val="00245565"/>
    <w:rsid w:val="00246DA7"/>
    <w:rsid w:val="0024736D"/>
    <w:rsid w:val="00247441"/>
    <w:rsid w:val="002507BE"/>
    <w:rsid w:val="00250D01"/>
    <w:rsid w:val="00252A31"/>
    <w:rsid w:val="00252B48"/>
    <w:rsid w:val="00253DBC"/>
    <w:rsid w:val="00254AF9"/>
    <w:rsid w:val="00255B0A"/>
    <w:rsid w:val="00255F3C"/>
    <w:rsid w:val="00256483"/>
    <w:rsid w:val="00256A88"/>
    <w:rsid w:val="0025735F"/>
    <w:rsid w:val="002615CB"/>
    <w:rsid w:val="00261647"/>
    <w:rsid w:val="00263B31"/>
    <w:rsid w:val="0026456A"/>
    <w:rsid w:val="0026457A"/>
    <w:rsid w:val="00264E29"/>
    <w:rsid w:val="00265F01"/>
    <w:rsid w:val="002666C7"/>
    <w:rsid w:val="00266A5E"/>
    <w:rsid w:val="002701F8"/>
    <w:rsid w:val="00270455"/>
    <w:rsid w:val="0027085F"/>
    <w:rsid w:val="00271EB4"/>
    <w:rsid w:val="00274CC2"/>
    <w:rsid w:val="0027640F"/>
    <w:rsid w:val="0027698F"/>
    <w:rsid w:val="00277319"/>
    <w:rsid w:val="002803E7"/>
    <w:rsid w:val="0028086E"/>
    <w:rsid w:val="002834EE"/>
    <w:rsid w:val="00283A97"/>
    <w:rsid w:val="00284D53"/>
    <w:rsid w:val="00286B98"/>
    <w:rsid w:val="00286CE1"/>
    <w:rsid w:val="0029004A"/>
    <w:rsid w:val="002906BB"/>
    <w:rsid w:val="00290E8C"/>
    <w:rsid w:val="00291636"/>
    <w:rsid w:val="00291CDF"/>
    <w:rsid w:val="00291F0F"/>
    <w:rsid w:val="002922D2"/>
    <w:rsid w:val="0029232C"/>
    <w:rsid w:val="002929D2"/>
    <w:rsid w:val="002931CA"/>
    <w:rsid w:val="00294CF1"/>
    <w:rsid w:val="00295968"/>
    <w:rsid w:val="0029685F"/>
    <w:rsid w:val="00296BE7"/>
    <w:rsid w:val="00297592"/>
    <w:rsid w:val="002A016F"/>
    <w:rsid w:val="002A0367"/>
    <w:rsid w:val="002A0B79"/>
    <w:rsid w:val="002A2ED9"/>
    <w:rsid w:val="002A4012"/>
    <w:rsid w:val="002A42CA"/>
    <w:rsid w:val="002A43E2"/>
    <w:rsid w:val="002A52AF"/>
    <w:rsid w:val="002A5D07"/>
    <w:rsid w:val="002A71BC"/>
    <w:rsid w:val="002A738D"/>
    <w:rsid w:val="002B0511"/>
    <w:rsid w:val="002B05C8"/>
    <w:rsid w:val="002B0C36"/>
    <w:rsid w:val="002B1FAA"/>
    <w:rsid w:val="002B22F2"/>
    <w:rsid w:val="002B4D83"/>
    <w:rsid w:val="002B50DC"/>
    <w:rsid w:val="002B5427"/>
    <w:rsid w:val="002B7CA3"/>
    <w:rsid w:val="002B7ED1"/>
    <w:rsid w:val="002C0C35"/>
    <w:rsid w:val="002C0CFB"/>
    <w:rsid w:val="002C1467"/>
    <w:rsid w:val="002C1B4C"/>
    <w:rsid w:val="002C366C"/>
    <w:rsid w:val="002C3FBA"/>
    <w:rsid w:val="002C4E25"/>
    <w:rsid w:val="002C503C"/>
    <w:rsid w:val="002C52D5"/>
    <w:rsid w:val="002C63C1"/>
    <w:rsid w:val="002C6B27"/>
    <w:rsid w:val="002C70B4"/>
    <w:rsid w:val="002C72BB"/>
    <w:rsid w:val="002C79E3"/>
    <w:rsid w:val="002D1571"/>
    <w:rsid w:val="002D2203"/>
    <w:rsid w:val="002D3B38"/>
    <w:rsid w:val="002D4312"/>
    <w:rsid w:val="002D5E31"/>
    <w:rsid w:val="002D6140"/>
    <w:rsid w:val="002D7336"/>
    <w:rsid w:val="002D74EC"/>
    <w:rsid w:val="002E155F"/>
    <w:rsid w:val="002E1E1F"/>
    <w:rsid w:val="002E2D73"/>
    <w:rsid w:val="002E3055"/>
    <w:rsid w:val="002E31A7"/>
    <w:rsid w:val="002E34A7"/>
    <w:rsid w:val="002E492A"/>
    <w:rsid w:val="002E677A"/>
    <w:rsid w:val="002E6C5E"/>
    <w:rsid w:val="002E704F"/>
    <w:rsid w:val="002E7244"/>
    <w:rsid w:val="002E7CA6"/>
    <w:rsid w:val="002F015E"/>
    <w:rsid w:val="002F09B7"/>
    <w:rsid w:val="002F11FC"/>
    <w:rsid w:val="002F13CA"/>
    <w:rsid w:val="002F1FA9"/>
    <w:rsid w:val="002F2959"/>
    <w:rsid w:val="002F3372"/>
    <w:rsid w:val="002F51AE"/>
    <w:rsid w:val="002F528D"/>
    <w:rsid w:val="002F5A60"/>
    <w:rsid w:val="002F64A6"/>
    <w:rsid w:val="002F6653"/>
    <w:rsid w:val="002F69AE"/>
    <w:rsid w:val="002F7C0C"/>
    <w:rsid w:val="002F7E6E"/>
    <w:rsid w:val="00300BE1"/>
    <w:rsid w:val="00301354"/>
    <w:rsid w:val="0030343E"/>
    <w:rsid w:val="00303588"/>
    <w:rsid w:val="003039FD"/>
    <w:rsid w:val="00303AB8"/>
    <w:rsid w:val="00304800"/>
    <w:rsid w:val="00304D7D"/>
    <w:rsid w:val="00306E83"/>
    <w:rsid w:val="003079BB"/>
    <w:rsid w:val="00310177"/>
    <w:rsid w:val="00310930"/>
    <w:rsid w:val="00311792"/>
    <w:rsid w:val="0031214B"/>
    <w:rsid w:val="0031219E"/>
    <w:rsid w:val="00312B85"/>
    <w:rsid w:val="003137FF"/>
    <w:rsid w:val="00314125"/>
    <w:rsid w:val="003158DA"/>
    <w:rsid w:val="00315C52"/>
    <w:rsid w:val="00317118"/>
    <w:rsid w:val="00317375"/>
    <w:rsid w:val="003179F2"/>
    <w:rsid w:val="00320DB1"/>
    <w:rsid w:val="00320F0D"/>
    <w:rsid w:val="00320F20"/>
    <w:rsid w:val="00321086"/>
    <w:rsid w:val="00321A3A"/>
    <w:rsid w:val="003224B8"/>
    <w:rsid w:val="003236D0"/>
    <w:rsid w:val="00323CF1"/>
    <w:rsid w:val="00324489"/>
    <w:rsid w:val="00324890"/>
    <w:rsid w:val="00326B38"/>
    <w:rsid w:val="00327E3B"/>
    <w:rsid w:val="00327FCB"/>
    <w:rsid w:val="00330715"/>
    <w:rsid w:val="0033075E"/>
    <w:rsid w:val="00331519"/>
    <w:rsid w:val="00333738"/>
    <w:rsid w:val="00334384"/>
    <w:rsid w:val="0033492F"/>
    <w:rsid w:val="00334C59"/>
    <w:rsid w:val="0033548A"/>
    <w:rsid w:val="00335F43"/>
    <w:rsid w:val="00336250"/>
    <w:rsid w:val="003365B4"/>
    <w:rsid w:val="00340336"/>
    <w:rsid w:val="00341ABE"/>
    <w:rsid w:val="00342520"/>
    <w:rsid w:val="00342644"/>
    <w:rsid w:val="003427FA"/>
    <w:rsid w:val="003444CE"/>
    <w:rsid w:val="00344CC5"/>
    <w:rsid w:val="00344D1C"/>
    <w:rsid w:val="0034521D"/>
    <w:rsid w:val="00345FA9"/>
    <w:rsid w:val="003461A8"/>
    <w:rsid w:val="00346928"/>
    <w:rsid w:val="00346D6B"/>
    <w:rsid w:val="00350234"/>
    <w:rsid w:val="003514FB"/>
    <w:rsid w:val="003519BB"/>
    <w:rsid w:val="00352D7A"/>
    <w:rsid w:val="003531DD"/>
    <w:rsid w:val="00353701"/>
    <w:rsid w:val="00356413"/>
    <w:rsid w:val="003569D5"/>
    <w:rsid w:val="003575C9"/>
    <w:rsid w:val="00360290"/>
    <w:rsid w:val="00360AFE"/>
    <w:rsid w:val="00362017"/>
    <w:rsid w:val="003623C1"/>
    <w:rsid w:val="00364235"/>
    <w:rsid w:val="003654E8"/>
    <w:rsid w:val="00365B53"/>
    <w:rsid w:val="00366FF1"/>
    <w:rsid w:val="003672F7"/>
    <w:rsid w:val="0036732E"/>
    <w:rsid w:val="00367457"/>
    <w:rsid w:val="003679B5"/>
    <w:rsid w:val="00367F50"/>
    <w:rsid w:val="0037085A"/>
    <w:rsid w:val="00375893"/>
    <w:rsid w:val="00375A88"/>
    <w:rsid w:val="003760D9"/>
    <w:rsid w:val="00376B98"/>
    <w:rsid w:val="00376EBD"/>
    <w:rsid w:val="003805AA"/>
    <w:rsid w:val="00381C6C"/>
    <w:rsid w:val="00382F5A"/>
    <w:rsid w:val="003831B3"/>
    <w:rsid w:val="003838EB"/>
    <w:rsid w:val="00384607"/>
    <w:rsid w:val="00384DCB"/>
    <w:rsid w:val="00385064"/>
    <w:rsid w:val="003855FB"/>
    <w:rsid w:val="003857C5"/>
    <w:rsid w:val="0038585B"/>
    <w:rsid w:val="003877D0"/>
    <w:rsid w:val="00390165"/>
    <w:rsid w:val="00390BEB"/>
    <w:rsid w:val="00391122"/>
    <w:rsid w:val="00391C74"/>
    <w:rsid w:val="00391C98"/>
    <w:rsid w:val="00392C60"/>
    <w:rsid w:val="00393ACB"/>
    <w:rsid w:val="00393BD4"/>
    <w:rsid w:val="00393C22"/>
    <w:rsid w:val="0039513B"/>
    <w:rsid w:val="00396049"/>
    <w:rsid w:val="003962C8"/>
    <w:rsid w:val="003964A6"/>
    <w:rsid w:val="00396B4C"/>
    <w:rsid w:val="00397B56"/>
    <w:rsid w:val="003A1630"/>
    <w:rsid w:val="003A1A58"/>
    <w:rsid w:val="003A2E6D"/>
    <w:rsid w:val="003A31E0"/>
    <w:rsid w:val="003A3366"/>
    <w:rsid w:val="003A3C15"/>
    <w:rsid w:val="003A5EE0"/>
    <w:rsid w:val="003A6AE9"/>
    <w:rsid w:val="003A6F3D"/>
    <w:rsid w:val="003A7609"/>
    <w:rsid w:val="003B04D7"/>
    <w:rsid w:val="003B320A"/>
    <w:rsid w:val="003B4845"/>
    <w:rsid w:val="003B62B9"/>
    <w:rsid w:val="003B664B"/>
    <w:rsid w:val="003B7662"/>
    <w:rsid w:val="003B78DF"/>
    <w:rsid w:val="003B7A64"/>
    <w:rsid w:val="003B7EF2"/>
    <w:rsid w:val="003C1A75"/>
    <w:rsid w:val="003C26B4"/>
    <w:rsid w:val="003C27E4"/>
    <w:rsid w:val="003C3ECA"/>
    <w:rsid w:val="003C44FF"/>
    <w:rsid w:val="003C6208"/>
    <w:rsid w:val="003C6FC6"/>
    <w:rsid w:val="003D1037"/>
    <w:rsid w:val="003D25BB"/>
    <w:rsid w:val="003D2890"/>
    <w:rsid w:val="003D4A89"/>
    <w:rsid w:val="003D4BF1"/>
    <w:rsid w:val="003D508D"/>
    <w:rsid w:val="003D5638"/>
    <w:rsid w:val="003D59F9"/>
    <w:rsid w:val="003D5B39"/>
    <w:rsid w:val="003D6DA7"/>
    <w:rsid w:val="003D6DDD"/>
    <w:rsid w:val="003D71C2"/>
    <w:rsid w:val="003D7684"/>
    <w:rsid w:val="003E1722"/>
    <w:rsid w:val="003E1893"/>
    <w:rsid w:val="003E1BEA"/>
    <w:rsid w:val="003E20F7"/>
    <w:rsid w:val="003E2EE9"/>
    <w:rsid w:val="003E396D"/>
    <w:rsid w:val="003E4CDD"/>
    <w:rsid w:val="003E60A1"/>
    <w:rsid w:val="003E6242"/>
    <w:rsid w:val="003F0116"/>
    <w:rsid w:val="003F0BA5"/>
    <w:rsid w:val="003F0DA5"/>
    <w:rsid w:val="003F1831"/>
    <w:rsid w:val="003F1917"/>
    <w:rsid w:val="003F1C4D"/>
    <w:rsid w:val="003F1D32"/>
    <w:rsid w:val="003F24A7"/>
    <w:rsid w:val="003F2746"/>
    <w:rsid w:val="003F2C65"/>
    <w:rsid w:val="003F2CEC"/>
    <w:rsid w:val="003F3E19"/>
    <w:rsid w:val="003F4FE7"/>
    <w:rsid w:val="003F7540"/>
    <w:rsid w:val="003F7BE3"/>
    <w:rsid w:val="003F7E6D"/>
    <w:rsid w:val="00400914"/>
    <w:rsid w:val="00400A45"/>
    <w:rsid w:val="004011EC"/>
    <w:rsid w:val="0040172C"/>
    <w:rsid w:val="004021A3"/>
    <w:rsid w:val="004029AD"/>
    <w:rsid w:val="00403A7E"/>
    <w:rsid w:val="00406A41"/>
    <w:rsid w:val="00407A17"/>
    <w:rsid w:val="00407E7E"/>
    <w:rsid w:val="00410691"/>
    <w:rsid w:val="00410D24"/>
    <w:rsid w:val="004112CE"/>
    <w:rsid w:val="00411460"/>
    <w:rsid w:val="00412095"/>
    <w:rsid w:val="00413178"/>
    <w:rsid w:val="00413B8E"/>
    <w:rsid w:val="00414454"/>
    <w:rsid w:val="004154A7"/>
    <w:rsid w:val="00415E7F"/>
    <w:rsid w:val="004163B1"/>
    <w:rsid w:val="00417E39"/>
    <w:rsid w:val="00420DA6"/>
    <w:rsid w:val="0042116D"/>
    <w:rsid w:val="00421523"/>
    <w:rsid w:val="004232AE"/>
    <w:rsid w:val="004237CB"/>
    <w:rsid w:val="00423BD1"/>
    <w:rsid w:val="004241DA"/>
    <w:rsid w:val="004255A1"/>
    <w:rsid w:val="00425A13"/>
    <w:rsid w:val="0042683B"/>
    <w:rsid w:val="00426F56"/>
    <w:rsid w:val="0042707F"/>
    <w:rsid w:val="004300A3"/>
    <w:rsid w:val="00431D5E"/>
    <w:rsid w:val="00432233"/>
    <w:rsid w:val="004325D9"/>
    <w:rsid w:val="0043330F"/>
    <w:rsid w:val="00433326"/>
    <w:rsid w:val="0043438A"/>
    <w:rsid w:val="00434589"/>
    <w:rsid w:val="004345C1"/>
    <w:rsid w:val="00434B9F"/>
    <w:rsid w:val="004350A4"/>
    <w:rsid w:val="00436EB6"/>
    <w:rsid w:val="00436FDE"/>
    <w:rsid w:val="00437445"/>
    <w:rsid w:val="00440042"/>
    <w:rsid w:val="00440AB1"/>
    <w:rsid w:val="00440C57"/>
    <w:rsid w:val="004412CB"/>
    <w:rsid w:val="004413D1"/>
    <w:rsid w:val="00441694"/>
    <w:rsid w:val="004425AA"/>
    <w:rsid w:val="00442C58"/>
    <w:rsid w:val="00442D2F"/>
    <w:rsid w:val="00443621"/>
    <w:rsid w:val="00443A60"/>
    <w:rsid w:val="00443E4C"/>
    <w:rsid w:val="00446256"/>
    <w:rsid w:val="00446828"/>
    <w:rsid w:val="0044691B"/>
    <w:rsid w:val="004502CE"/>
    <w:rsid w:val="00450709"/>
    <w:rsid w:val="00450C8D"/>
    <w:rsid w:val="00451D8F"/>
    <w:rsid w:val="004531B8"/>
    <w:rsid w:val="00453F30"/>
    <w:rsid w:val="00454484"/>
    <w:rsid w:val="00454995"/>
    <w:rsid w:val="00454B79"/>
    <w:rsid w:val="00455440"/>
    <w:rsid w:val="00457C00"/>
    <w:rsid w:val="00461550"/>
    <w:rsid w:val="00462BF2"/>
    <w:rsid w:val="00464550"/>
    <w:rsid w:val="00464B23"/>
    <w:rsid w:val="00466F55"/>
    <w:rsid w:val="00467F89"/>
    <w:rsid w:val="00470410"/>
    <w:rsid w:val="0047046A"/>
    <w:rsid w:val="00470556"/>
    <w:rsid w:val="00471A69"/>
    <w:rsid w:val="004738AD"/>
    <w:rsid w:val="00474BFB"/>
    <w:rsid w:val="00474E74"/>
    <w:rsid w:val="00475477"/>
    <w:rsid w:val="00476857"/>
    <w:rsid w:val="00476D64"/>
    <w:rsid w:val="00477421"/>
    <w:rsid w:val="00477742"/>
    <w:rsid w:val="00477B23"/>
    <w:rsid w:val="00477CF1"/>
    <w:rsid w:val="0048046F"/>
    <w:rsid w:val="00480549"/>
    <w:rsid w:val="0048171A"/>
    <w:rsid w:val="00481BE1"/>
    <w:rsid w:val="00481CBF"/>
    <w:rsid w:val="00481F50"/>
    <w:rsid w:val="00481FFD"/>
    <w:rsid w:val="004828E6"/>
    <w:rsid w:val="00482F4E"/>
    <w:rsid w:val="0048326A"/>
    <w:rsid w:val="0048346F"/>
    <w:rsid w:val="00483B27"/>
    <w:rsid w:val="00483FF1"/>
    <w:rsid w:val="00484724"/>
    <w:rsid w:val="00484B30"/>
    <w:rsid w:val="004850D2"/>
    <w:rsid w:val="00485986"/>
    <w:rsid w:val="00485FD0"/>
    <w:rsid w:val="00486014"/>
    <w:rsid w:val="0048736C"/>
    <w:rsid w:val="00487E3A"/>
    <w:rsid w:val="00490F33"/>
    <w:rsid w:val="00491B1C"/>
    <w:rsid w:val="0049200A"/>
    <w:rsid w:val="0049222F"/>
    <w:rsid w:val="004923E4"/>
    <w:rsid w:val="00492CD5"/>
    <w:rsid w:val="00493250"/>
    <w:rsid w:val="00493521"/>
    <w:rsid w:val="00494257"/>
    <w:rsid w:val="00495289"/>
    <w:rsid w:val="00495359"/>
    <w:rsid w:val="0049685F"/>
    <w:rsid w:val="00496F5F"/>
    <w:rsid w:val="004974AD"/>
    <w:rsid w:val="00497977"/>
    <w:rsid w:val="004A1618"/>
    <w:rsid w:val="004A2592"/>
    <w:rsid w:val="004A2832"/>
    <w:rsid w:val="004A3288"/>
    <w:rsid w:val="004A32B2"/>
    <w:rsid w:val="004A3A76"/>
    <w:rsid w:val="004A3A78"/>
    <w:rsid w:val="004A41BA"/>
    <w:rsid w:val="004A4FE9"/>
    <w:rsid w:val="004A6A07"/>
    <w:rsid w:val="004A765A"/>
    <w:rsid w:val="004A7726"/>
    <w:rsid w:val="004A78F9"/>
    <w:rsid w:val="004A7963"/>
    <w:rsid w:val="004B0CC4"/>
    <w:rsid w:val="004B23E3"/>
    <w:rsid w:val="004B2F30"/>
    <w:rsid w:val="004B45C6"/>
    <w:rsid w:val="004B46D9"/>
    <w:rsid w:val="004B598F"/>
    <w:rsid w:val="004B6190"/>
    <w:rsid w:val="004B6CA8"/>
    <w:rsid w:val="004B6FED"/>
    <w:rsid w:val="004B7037"/>
    <w:rsid w:val="004C1A1A"/>
    <w:rsid w:val="004C2601"/>
    <w:rsid w:val="004C2625"/>
    <w:rsid w:val="004C2A7C"/>
    <w:rsid w:val="004C3841"/>
    <w:rsid w:val="004C4108"/>
    <w:rsid w:val="004C4752"/>
    <w:rsid w:val="004C50F1"/>
    <w:rsid w:val="004C5FD0"/>
    <w:rsid w:val="004C6D3A"/>
    <w:rsid w:val="004C75AB"/>
    <w:rsid w:val="004C7C81"/>
    <w:rsid w:val="004C7DF4"/>
    <w:rsid w:val="004D0219"/>
    <w:rsid w:val="004D0B24"/>
    <w:rsid w:val="004D18E8"/>
    <w:rsid w:val="004D1EDA"/>
    <w:rsid w:val="004D2A39"/>
    <w:rsid w:val="004D2AB2"/>
    <w:rsid w:val="004D6783"/>
    <w:rsid w:val="004D6E27"/>
    <w:rsid w:val="004D6FF7"/>
    <w:rsid w:val="004D735A"/>
    <w:rsid w:val="004D7B94"/>
    <w:rsid w:val="004D7E2E"/>
    <w:rsid w:val="004DD947"/>
    <w:rsid w:val="004E046B"/>
    <w:rsid w:val="004E2020"/>
    <w:rsid w:val="004E204F"/>
    <w:rsid w:val="004E240C"/>
    <w:rsid w:val="004E28DF"/>
    <w:rsid w:val="004E2C2E"/>
    <w:rsid w:val="004E3634"/>
    <w:rsid w:val="004E49F0"/>
    <w:rsid w:val="004E5B96"/>
    <w:rsid w:val="004E7E80"/>
    <w:rsid w:val="004F0228"/>
    <w:rsid w:val="004F0DCD"/>
    <w:rsid w:val="004F2A4D"/>
    <w:rsid w:val="004F3341"/>
    <w:rsid w:val="004F3478"/>
    <w:rsid w:val="004F3FAD"/>
    <w:rsid w:val="004F4742"/>
    <w:rsid w:val="004F4779"/>
    <w:rsid w:val="004F62D9"/>
    <w:rsid w:val="004F646B"/>
    <w:rsid w:val="004F6AB0"/>
    <w:rsid w:val="004F75C3"/>
    <w:rsid w:val="004F767D"/>
    <w:rsid w:val="00500025"/>
    <w:rsid w:val="00500353"/>
    <w:rsid w:val="00501C4A"/>
    <w:rsid w:val="00502436"/>
    <w:rsid w:val="00502B5D"/>
    <w:rsid w:val="00504209"/>
    <w:rsid w:val="00504254"/>
    <w:rsid w:val="00504282"/>
    <w:rsid w:val="005042B4"/>
    <w:rsid w:val="00504676"/>
    <w:rsid w:val="00505BD2"/>
    <w:rsid w:val="00506813"/>
    <w:rsid w:val="005078E0"/>
    <w:rsid w:val="0051001A"/>
    <w:rsid w:val="00510169"/>
    <w:rsid w:val="00510E57"/>
    <w:rsid w:val="00511371"/>
    <w:rsid w:val="00512356"/>
    <w:rsid w:val="00512971"/>
    <w:rsid w:val="005130A4"/>
    <w:rsid w:val="0051319A"/>
    <w:rsid w:val="0051347E"/>
    <w:rsid w:val="0051447C"/>
    <w:rsid w:val="00514A91"/>
    <w:rsid w:val="005160B5"/>
    <w:rsid w:val="005165AF"/>
    <w:rsid w:val="00516D9A"/>
    <w:rsid w:val="005170F3"/>
    <w:rsid w:val="0051719E"/>
    <w:rsid w:val="005171A7"/>
    <w:rsid w:val="005171F4"/>
    <w:rsid w:val="00520179"/>
    <w:rsid w:val="0052145C"/>
    <w:rsid w:val="00522FC0"/>
    <w:rsid w:val="00523EE3"/>
    <w:rsid w:val="00525C55"/>
    <w:rsid w:val="00526408"/>
    <w:rsid w:val="00530B50"/>
    <w:rsid w:val="00531568"/>
    <w:rsid w:val="005316FD"/>
    <w:rsid w:val="00531C75"/>
    <w:rsid w:val="00531F7E"/>
    <w:rsid w:val="00532179"/>
    <w:rsid w:val="00532805"/>
    <w:rsid w:val="00532A8C"/>
    <w:rsid w:val="00533E01"/>
    <w:rsid w:val="00534C17"/>
    <w:rsid w:val="0053575E"/>
    <w:rsid w:val="005372E2"/>
    <w:rsid w:val="005405AA"/>
    <w:rsid w:val="005410FF"/>
    <w:rsid w:val="00541E37"/>
    <w:rsid w:val="00542068"/>
    <w:rsid w:val="00542AB6"/>
    <w:rsid w:val="00542B45"/>
    <w:rsid w:val="00543229"/>
    <w:rsid w:val="005432B0"/>
    <w:rsid w:val="00547806"/>
    <w:rsid w:val="00547A1A"/>
    <w:rsid w:val="00550716"/>
    <w:rsid w:val="00551380"/>
    <w:rsid w:val="005528C6"/>
    <w:rsid w:val="00552D54"/>
    <w:rsid w:val="00552F58"/>
    <w:rsid w:val="00555249"/>
    <w:rsid w:val="00555255"/>
    <w:rsid w:val="005562F3"/>
    <w:rsid w:val="00556359"/>
    <w:rsid w:val="00557605"/>
    <w:rsid w:val="00560388"/>
    <w:rsid w:val="00561D7D"/>
    <w:rsid w:val="005622D4"/>
    <w:rsid w:val="00563D2C"/>
    <w:rsid w:val="00563D7C"/>
    <w:rsid w:val="00563ED1"/>
    <w:rsid w:val="005649E0"/>
    <w:rsid w:val="00565226"/>
    <w:rsid w:val="005663AC"/>
    <w:rsid w:val="00567FAF"/>
    <w:rsid w:val="005701A3"/>
    <w:rsid w:val="00571420"/>
    <w:rsid w:val="005718AE"/>
    <w:rsid w:val="005720C0"/>
    <w:rsid w:val="005726B7"/>
    <w:rsid w:val="00573F4C"/>
    <w:rsid w:val="005752D3"/>
    <w:rsid w:val="005754E4"/>
    <w:rsid w:val="00576EB7"/>
    <w:rsid w:val="00576F4D"/>
    <w:rsid w:val="005777AF"/>
    <w:rsid w:val="005801A4"/>
    <w:rsid w:val="005802A5"/>
    <w:rsid w:val="00580713"/>
    <w:rsid w:val="00580910"/>
    <w:rsid w:val="0058117A"/>
    <w:rsid w:val="00581EA7"/>
    <w:rsid w:val="00581F31"/>
    <w:rsid w:val="00582C23"/>
    <w:rsid w:val="00582F06"/>
    <w:rsid w:val="0058310C"/>
    <w:rsid w:val="00583EFC"/>
    <w:rsid w:val="00584EC8"/>
    <w:rsid w:val="00587469"/>
    <w:rsid w:val="00587471"/>
    <w:rsid w:val="005905C1"/>
    <w:rsid w:val="00590F8F"/>
    <w:rsid w:val="0059140C"/>
    <w:rsid w:val="0059151F"/>
    <w:rsid w:val="005918B6"/>
    <w:rsid w:val="00592D94"/>
    <w:rsid w:val="00593652"/>
    <w:rsid w:val="00593681"/>
    <w:rsid w:val="005938ED"/>
    <w:rsid w:val="00594C1E"/>
    <w:rsid w:val="00595202"/>
    <w:rsid w:val="005961D5"/>
    <w:rsid w:val="005964E2"/>
    <w:rsid w:val="00597100"/>
    <w:rsid w:val="005979BD"/>
    <w:rsid w:val="00597B40"/>
    <w:rsid w:val="00597C00"/>
    <w:rsid w:val="005A0312"/>
    <w:rsid w:val="005A0ACC"/>
    <w:rsid w:val="005A2706"/>
    <w:rsid w:val="005A2BCA"/>
    <w:rsid w:val="005A37F6"/>
    <w:rsid w:val="005A40E0"/>
    <w:rsid w:val="005A43FC"/>
    <w:rsid w:val="005A5754"/>
    <w:rsid w:val="005A6050"/>
    <w:rsid w:val="005A62DA"/>
    <w:rsid w:val="005A69F7"/>
    <w:rsid w:val="005A7B73"/>
    <w:rsid w:val="005B0733"/>
    <w:rsid w:val="005B08B6"/>
    <w:rsid w:val="005B2552"/>
    <w:rsid w:val="005B26E4"/>
    <w:rsid w:val="005B2861"/>
    <w:rsid w:val="005B3515"/>
    <w:rsid w:val="005B3B72"/>
    <w:rsid w:val="005B4461"/>
    <w:rsid w:val="005B4587"/>
    <w:rsid w:val="005B4913"/>
    <w:rsid w:val="005B60A4"/>
    <w:rsid w:val="005B66DE"/>
    <w:rsid w:val="005B6945"/>
    <w:rsid w:val="005B6C6A"/>
    <w:rsid w:val="005B765B"/>
    <w:rsid w:val="005B7B7A"/>
    <w:rsid w:val="005C11BB"/>
    <w:rsid w:val="005C2881"/>
    <w:rsid w:val="005C4AE5"/>
    <w:rsid w:val="005C5488"/>
    <w:rsid w:val="005C68CF"/>
    <w:rsid w:val="005C779F"/>
    <w:rsid w:val="005C7BCE"/>
    <w:rsid w:val="005C7C30"/>
    <w:rsid w:val="005D0EB5"/>
    <w:rsid w:val="005D23C2"/>
    <w:rsid w:val="005D2849"/>
    <w:rsid w:val="005D2E87"/>
    <w:rsid w:val="005D37E2"/>
    <w:rsid w:val="005D52A8"/>
    <w:rsid w:val="005D5AA6"/>
    <w:rsid w:val="005D77B7"/>
    <w:rsid w:val="005D7B3A"/>
    <w:rsid w:val="005D7BCB"/>
    <w:rsid w:val="005E0677"/>
    <w:rsid w:val="005E0BA6"/>
    <w:rsid w:val="005E13C6"/>
    <w:rsid w:val="005E1696"/>
    <w:rsid w:val="005E2236"/>
    <w:rsid w:val="005E2314"/>
    <w:rsid w:val="005E25CE"/>
    <w:rsid w:val="005E3C35"/>
    <w:rsid w:val="005E42DF"/>
    <w:rsid w:val="005E46C5"/>
    <w:rsid w:val="005E4EB1"/>
    <w:rsid w:val="005E5E5B"/>
    <w:rsid w:val="005E7479"/>
    <w:rsid w:val="005F0056"/>
    <w:rsid w:val="005F0A96"/>
    <w:rsid w:val="005F1BF5"/>
    <w:rsid w:val="005F472A"/>
    <w:rsid w:val="005F47BD"/>
    <w:rsid w:val="005F50EB"/>
    <w:rsid w:val="005F514B"/>
    <w:rsid w:val="005F6913"/>
    <w:rsid w:val="0060286C"/>
    <w:rsid w:val="00602D65"/>
    <w:rsid w:val="00602E02"/>
    <w:rsid w:val="00603BD7"/>
    <w:rsid w:val="006050C6"/>
    <w:rsid w:val="00605DC6"/>
    <w:rsid w:val="00606399"/>
    <w:rsid w:val="00606CF5"/>
    <w:rsid w:val="00606DF4"/>
    <w:rsid w:val="00606EF7"/>
    <w:rsid w:val="00607C1A"/>
    <w:rsid w:val="006113DB"/>
    <w:rsid w:val="00613144"/>
    <w:rsid w:val="00613B45"/>
    <w:rsid w:val="00613EAC"/>
    <w:rsid w:val="00615B80"/>
    <w:rsid w:val="00615D92"/>
    <w:rsid w:val="00616999"/>
    <w:rsid w:val="00616ACC"/>
    <w:rsid w:val="00617030"/>
    <w:rsid w:val="006172E3"/>
    <w:rsid w:val="006200A9"/>
    <w:rsid w:val="00621652"/>
    <w:rsid w:val="00621DCF"/>
    <w:rsid w:val="0062232A"/>
    <w:rsid w:val="00623404"/>
    <w:rsid w:val="00623CBC"/>
    <w:rsid w:val="00623FD7"/>
    <w:rsid w:val="006244E3"/>
    <w:rsid w:val="00630B13"/>
    <w:rsid w:val="00631121"/>
    <w:rsid w:val="00631D25"/>
    <w:rsid w:val="00631E0F"/>
    <w:rsid w:val="00631E91"/>
    <w:rsid w:val="00631FE3"/>
    <w:rsid w:val="006334BA"/>
    <w:rsid w:val="00634BFD"/>
    <w:rsid w:val="006351EE"/>
    <w:rsid w:val="006356AB"/>
    <w:rsid w:val="00635AB5"/>
    <w:rsid w:val="006364F7"/>
    <w:rsid w:val="00636ADD"/>
    <w:rsid w:val="00636C16"/>
    <w:rsid w:val="00637ECC"/>
    <w:rsid w:val="00637F87"/>
    <w:rsid w:val="006418AE"/>
    <w:rsid w:val="006422AA"/>
    <w:rsid w:val="00642C43"/>
    <w:rsid w:val="006430CA"/>
    <w:rsid w:val="00643879"/>
    <w:rsid w:val="00643C58"/>
    <w:rsid w:val="00644349"/>
    <w:rsid w:val="006447CE"/>
    <w:rsid w:val="006449CD"/>
    <w:rsid w:val="00644A5A"/>
    <w:rsid w:val="0064530B"/>
    <w:rsid w:val="00646256"/>
    <w:rsid w:val="006464AA"/>
    <w:rsid w:val="006464DF"/>
    <w:rsid w:val="00646D59"/>
    <w:rsid w:val="006473BC"/>
    <w:rsid w:val="0065024C"/>
    <w:rsid w:val="006503EF"/>
    <w:rsid w:val="006505C2"/>
    <w:rsid w:val="0065177E"/>
    <w:rsid w:val="00651B72"/>
    <w:rsid w:val="00654072"/>
    <w:rsid w:val="00656994"/>
    <w:rsid w:val="0066041C"/>
    <w:rsid w:val="0066148D"/>
    <w:rsid w:val="00661F48"/>
    <w:rsid w:val="006626A6"/>
    <w:rsid w:val="006665E8"/>
    <w:rsid w:val="00666CD5"/>
    <w:rsid w:val="00666EE7"/>
    <w:rsid w:val="006671A5"/>
    <w:rsid w:val="006671F0"/>
    <w:rsid w:val="006675A3"/>
    <w:rsid w:val="00667A3E"/>
    <w:rsid w:val="00667F44"/>
    <w:rsid w:val="00670994"/>
    <w:rsid w:val="00670B4D"/>
    <w:rsid w:val="00671DC8"/>
    <w:rsid w:val="00672A23"/>
    <w:rsid w:val="00672A67"/>
    <w:rsid w:val="00673808"/>
    <w:rsid w:val="006739DD"/>
    <w:rsid w:val="006747EB"/>
    <w:rsid w:val="00674920"/>
    <w:rsid w:val="00675717"/>
    <w:rsid w:val="0067595D"/>
    <w:rsid w:val="00675B5E"/>
    <w:rsid w:val="006771C7"/>
    <w:rsid w:val="00677C79"/>
    <w:rsid w:val="0068023A"/>
    <w:rsid w:val="006803B8"/>
    <w:rsid w:val="006803DD"/>
    <w:rsid w:val="00681056"/>
    <w:rsid w:val="00682266"/>
    <w:rsid w:val="006836FF"/>
    <w:rsid w:val="00683BC2"/>
    <w:rsid w:val="00683FF4"/>
    <w:rsid w:val="006845CA"/>
    <w:rsid w:val="00684F18"/>
    <w:rsid w:val="00685985"/>
    <w:rsid w:val="00685BDF"/>
    <w:rsid w:val="00686298"/>
    <w:rsid w:val="006867C1"/>
    <w:rsid w:val="0068710F"/>
    <w:rsid w:val="0068746F"/>
    <w:rsid w:val="00690345"/>
    <w:rsid w:val="00690EFD"/>
    <w:rsid w:val="00692701"/>
    <w:rsid w:val="006929C6"/>
    <w:rsid w:val="00693806"/>
    <w:rsid w:val="00693858"/>
    <w:rsid w:val="0069449C"/>
    <w:rsid w:val="00695CC4"/>
    <w:rsid w:val="00696321"/>
    <w:rsid w:val="006963DB"/>
    <w:rsid w:val="00696619"/>
    <w:rsid w:val="0069662D"/>
    <w:rsid w:val="00697236"/>
    <w:rsid w:val="006978EE"/>
    <w:rsid w:val="0069793E"/>
    <w:rsid w:val="006A1C3F"/>
    <w:rsid w:val="006A258C"/>
    <w:rsid w:val="006A453C"/>
    <w:rsid w:val="006A510C"/>
    <w:rsid w:val="006A566A"/>
    <w:rsid w:val="006A5D85"/>
    <w:rsid w:val="006A5E61"/>
    <w:rsid w:val="006A6598"/>
    <w:rsid w:val="006A7203"/>
    <w:rsid w:val="006A74ED"/>
    <w:rsid w:val="006B0585"/>
    <w:rsid w:val="006B0C20"/>
    <w:rsid w:val="006B1588"/>
    <w:rsid w:val="006B18CB"/>
    <w:rsid w:val="006B1F66"/>
    <w:rsid w:val="006B29DA"/>
    <w:rsid w:val="006B461A"/>
    <w:rsid w:val="006B4916"/>
    <w:rsid w:val="006B4FAF"/>
    <w:rsid w:val="006B531F"/>
    <w:rsid w:val="006B6D57"/>
    <w:rsid w:val="006B6D68"/>
    <w:rsid w:val="006B74C2"/>
    <w:rsid w:val="006B7F76"/>
    <w:rsid w:val="006C141C"/>
    <w:rsid w:val="006C2CF6"/>
    <w:rsid w:val="006C3483"/>
    <w:rsid w:val="006C38E3"/>
    <w:rsid w:val="006C5B47"/>
    <w:rsid w:val="006C625A"/>
    <w:rsid w:val="006C68D6"/>
    <w:rsid w:val="006C781B"/>
    <w:rsid w:val="006C7C6E"/>
    <w:rsid w:val="006D07F4"/>
    <w:rsid w:val="006D114D"/>
    <w:rsid w:val="006D2054"/>
    <w:rsid w:val="006D42A5"/>
    <w:rsid w:val="006D513F"/>
    <w:rsid w:val="006D5868"/>
    <w:rsid w:val="006D5DAF"/>
    <w:rsid w:val="006D63AB"/>
    <w:rsid w:val="006D643B"/>
    <w:rsid w:val="006D6989"/>
    <w:rsid w:val="006D6C8C"/>
    <w:rsid w:val="006E0E7F"/>
    <w:rsid w:val="006E113C"/>
    <w:rsid w:val="006E1E39"/>
    <w:rsid w:val="006E319A"/>
    <w:rsid w:val="006E45FE"/>
    <w:rsid w:val="006E5A99"/>
    <w:rsid w:val="006E6BCB"/>
    <w:rsid w:val="006F102B"/>
    <w:rsid w:val="006F155F"/>
    <w:rsid w:val="006F255B"/>
    <w:rsid w:val="006F34D9"/>
    <w:rsid w:val="006F38FC"/>
    <w:rsid w:val="006F3AF5"/>
    <w:rsid w:val="006F4A0D"/>
    <w:rsid w:val="006F4C67"/>
    <w:rsid w:val="006F4DCB"/>
    <w:rsid w:val="006F54BF"/>
    <w:rsid w:val="006F5D11"/>
    <w:rsid w:val="006F710D"/>
    <w:rsid w:val="006F749D"/>
    <w:rsid w:val="00702CB1"/>
    <w:rsid w:val="00705058"/>
    <w:rsid w:val="0070513F"/>
    <w:rsid w:val="007061E3"/>
    <w:rsid w:val="0070662E"/>
    <w:rsid w:val="00706F8F"/>
    <w:rsid w:val="0071158E"/>
    <w:rsid w:val="007119F1"/>
    <w:rsid w:val="007124E3"/>
    <w:rsid w:val="00712ED4"/>
    <w:rsid w:val="00713A8C"/>
    <w:rsid w:val="00714878"/>
    <w:rsid w:val="00717AD8"/>
    <w:rsid w:val="00720BDA"/>
    <w:rsid w:val="00720C91"/>
    <w:rsid w:val="00721122"/>
    <w:rsid w:val="007221EE"/>
    <w:rsid w:val="00722ED5"/>
    <w:rsid w:val="00723248"/>
    <w:rsid w:val="0072355A"/>
    <w:rsid w:val="00723C7B"/>
    <w:rsid w:val="00724579"/>
    <w:rsid w:val="00724AC9"/>
    <w:rsid w:val="00724AD2"/>
    <w:rsid w:val="00724D6C"/>
    <w:rsid w:val="0072558F"/>
    <w:rsid w:val="00725CAB"/>
    <w:rsid w:val="00725F94"/>
    <w:rsid w:val="00726FCC"/>
    <w:rsid w:val="00727388"/>
    <w:rsid w:val="00727757"/>
    <w:rsid w:val="007332B5"/>
    <w:rsid w:val="007335CC"/>
    <w:rsid w:val="00734905"/>
    <w:rsid w:val="00734959"/>
    <w:rsid w:val="0073504B"/>
    <w:rsid w:val="00735D84"/>
    <w:rsid w:val="0074130F"/>
    <w:rsid w:val="0074203B"/>
    <w:rsid w:val="0074227E"/>
    <w:rsid w:val="007425E9"/>
    <w:rsid w:val="00742CD0"/>
    <w:rsid w:val="00743626"/>
    <w:rsid w:val="007447F1"/>
    <w:rsid w:val="0074507D"/>
    <w:rsid w:val="00745629"/>
    <w:rsid w:val="00745993"/>
    <w:rsid w:val="00745C8F"/>
    <w:rsid w:val="0074611D"/>
    <w:rsid w:val="0074620A"/>
    <w:rsid w:val="007469CF"/>
    <w:rsid w:val="00747E0E"/>
    <w:rsid w:val="0075014D"/>
    <w:rsid w:val="00750D35"/>
    <w:rsid w:val="00750E80"/>
    <w:rsid w:val="00751E76"/>
    <w:rsid w:val="0075220C"/>
    <w:rsid w:val="00752FF3"/>
    <w:rsid w:val="00754382"/>
    <w:rsid w:val="00754474"/>
    <w:rsid w:val="00754915"/>
    <w:rsid w:val="007568D9"/>
    <w:rsid w:val="007573FD"/>
    <w:rsid w:val="007601E6"/>
    <w:rsid w:val="00761399"/>
    <w:rsid w:val="00762763"/>
    <w:rsid w:val="00763202"/>
    <w:rsid w:val="007633B1"/>
    <w:rsid w:val="007635E0"/>
    <w:rsid w:val="00763916"/>
    <w:rsid w:val="0076443A"/>
    <w:rsid w:val="00764FAD"/>
    <w:rsid w:val="00765590"/>
    <w:rsid w:val="00766C6F"/>
    <w:rsid w:val="00766CA2"/>
    <w:rsid w:val="0076731A"/>
    <w:rsid w:val="00770133"/>
    <w:rsid w:val="0077072C"/>
    <w:rsid w:val="00772EB4"/>
    <w:rsid w:val="007730B9"/>
    <w:rsid w:val="00773FF8"/>
    <w:rsid w:val="00774CAF"/>
    <w:rsid w:val="0077570F"/>
    <w:rsid w:val="00775BB9"/>
    <w:rsid w:val="00776341"/>
    <w:rsid w:val="00776758"/>
    <w:rsid w:val="007767E5"/>
    <w:rsid w:val="0077696C"/>
    <w:rsid w:val="00776F28"/>
    <w:rsid w:val="007770F0"/>
    <w:rsid w:val="007802C3"/>
    <w:rsid w:val="007812E9"/>
    <w:rsid w:val="00781FDD"/>
    <w:rsid w:val="0078309F"/>
    <w:rsid w:val="00784E2E"/>
    <w:rsid w:val="00785EF4"/>
    <w:rsid w:val="0078637B"/>
    <w:rsid w:val="00786413"/>
    <w:rsid w:val="007864BF"/>
    <w:rsid w:val="00787D83"/>
    <w:rsid w:val="0079058A"/>
    <w:rsid w:val="0079070C"/>
    <w:rsid w:val="007913BC"/>
    <w:rsid w:val="00791ABB"/>
    <w:rsid w:val="00791BC1"/>
    <w:rsid w:val="00792605"/>
    <w:rsid w:val="0079286D"/>
    <w:rsid w:val="00792E99"/>
    <w:rsid w:val="0079320F"/>
    <w:rsid w:val="007937D8"/>
    <w:rsid w:val="00795EE5"/>
    <w:rsid w:val="007968AA"/>
    <w:rsid w:val="00797E50"/>
    <w:rsid w:val="007A0585"/>
    <w:rsid w:val="007A1194"/>
    <w:rsid w:val="007A13E1"/>
    <w:rsid w:val="007A1805"/>
    <w:rsid w:val="007A196B"/>
    <w:rsid w:val="007A1A8A"/>
    <w:rsid w:val="007A3343"/>
    <w:rsid w:val="007A3719"/>
    <w:rsid w:val="007A4C02"/>
    <w:rsid w:val="007A4DC0"/>
    <w:rsid w:val="007A55C1"/>
    <w:rsid w:val="007A59EE"/>
    <w:rsid w:val="007A7E49"/>
    <w:rsid w:val="007B043F"/>
    <w:rsid w:val="007B0621"/>
    <w:rsid w:val="007B06D6"/>
    <w:rsid w:val="007B174E"/>
    <w:rsid w:val="007B1A69"/>
    <w:rsid w:val="007B20E3"/>
    <w:rsid w:val="007B2B7F"/>
    <w:rsid w:val="007B44CB"/>
    <w:rsid w:val="007B526F"/>
    <w:rsid w:val="007B59FB"/>
    <w:rsid w:val="007B5E72"/>
    <w:rsid w:val="007B6844"/>
    <w:rsid w:val="007B6C30"/>
    <w:rsid w:val="007B6FC5"/>
    <w:rsid w:val="007B750B"/>
    <w:rsid w:val="007C062A"/>
    <w:rsid w:val="007C065A"/>
    <w:rsid w:val="007C0714"/>
    <w:rsid w:val="007C0CD0"/>
    <w:rsid w:val="007C17F3"/>
    <w:rsid w:val="007C182D"/>
    <w:rsid w:val="007C2570"/>
    <w:rsid w:val="007C328E"/>
    <w:rsid w:val="007C373C"/>
    <w:rsid w:val="007C43CF"/>
    <w:rsid w:val="007C4718"/>
    <w:rsid w:val="007C4C4E"/>
    <w:rsid w:val="007C5B8B"/>
    <w:rsid w:val="007C5FD1"/>
    <w:rsid w:val="007C6081"/>
    <w:rsid w:val="007C7FA9"/>
    <w:rsid w:val="007D0BE5"/>
    <w:rsid w:val="007D1110"/>
    <w:rsid w:val="007D113E"/>
    <w:rsid w:val="007D19EB"/>
    <w:rsid w:val="007D1FB6"/>
    <w:rsid w:val="007D30A1"/>
    <w:rsid w:val="007D3F90"/>
    <w:rsid w:val="007D4A51"/>
    <w:rsid w:val="007D5302"/>
    <w:rsid w:val="007D55E7"/>
    <w:rsid w:val="007D56B5"/>
    <w:rsid w:val="007D5ACF"/>
    <w:rsid w:val="007D6700"/>
    <w:rsid w:val="007D70E1"/>
    <w:rsid w:val="007D7CF6"/>
    <w:rsid w:val="007E09A0"/>
    <w:rsid w:val="007E19E5"/>
    <w:rsid w:val="007E44AA"/>
    <w:rsid w:val="007E47DA"/>
    <w:rsid w:val="007E4800"/>
    <w:rsid w:val="007E5C98"/>
    <w:rsid w:val="007E5D8D"/>
    <w:rsid w:val="007E6490"/>
    <w:rsid w:val="007E736E"/>
    <w:rsid w:val="007F009D"/>
    <w:rsid w:val="007F0D9A"/>
    <w:rsid w:val="007F17D2"/>
    <w:rsid w:val="007F1AF4"/>
    <w:rsid w:val="007F1DDA"/>
    <w:rsid w:val="007F2034"/>
    <w:rsid w:val="007F2DDE"/>
    <w:rsid w:val="007F35A0"/>
    <w:rsid w:val="007F3B87"/>
    <w:rsid w:val="007F3EF0"/>
    <w:rsid w:val="007F4C32"/>
    <w:rsid w:val="007F5679"/>
    <w:rsid w:val="007F5A26"/>
    <w:rsid w:val="007F5C5E"/>
    <w:rsid w:val="007F5F75"/>
    <w:rsid w:val="007F6167"/>
    <w:rsid w:val="008003E4"/>
    <w:rsid w:val="00800501"/>
    <w:rsid w:val="00800897"/>
    <w:rsid w:val="00800A40"/>
    <w:rsid w:val="00800E70"/>
    <w:rsid w:val="00801BAA"/>
    <w:rsid w:val="008029B5"/>
    <w:rsid w:val="00804EC0"/>
    <w:rsid w:val="00805BEF"/>
    <w:rsid w:val="00805D23"/>
    <w:rsid w:val="00806561"/>
    <w:rsid w:val="008101A8"/>
    <w:rsid w:val="008110B7"/>
    <w:rsid w:val="00811A6C"/>
    <w:rsid w:val="00812B15"/>
    <w:rsid w:val="00812FB2"/>
    <w:rsid w:val="0081437A"/>
    <w:rsid w:val="008146E5"/>
    <w:rsid w:val="0081491D"/>
    <w:rsid w:val="00814B50"/>
    <w:rsid w:val="00815AE9"/>
    <w:rsid w:val="008171D8"/>
    <w:rsid w:val="00817206"/>
    <w:rsid w:val="008175F5"/>
    <w:rsid w:val="00817D9A"/>
    <w:rsid w:val="008200C5"/>
    <w:rsid w:val="00820528"/>
    <w:rsid w:val="00820F81"/>
    <w:rsid w:val="00822622"/>
    <w:rsid w:val="00824503"/>
    <w:rsid w:val="00824584"/>
    <w:rsid w:val="00824ABE"/>
    <w:rsid w:val="008251DE"/>
    <w:rsid w:val="00825C30"/>
    <w:rsid w:val="00830C87"/>
    <w:rsid w:val="0083105D"/>
    <w:rsid w:val="00832477"/>
    <w:rsid w:val="0083296E"/>
    <w:rsid w:val="00832B54"/>
    <w:rsid w:val="00832DE8"/>
    <w:rsid w:val="00834184"/>
    <w:rsid w:val="00834DD6"/>
    <w:rsid w:val="00834E4A"/>
    <w:rsid w:val="00834FB4"/>
    <w:rsid w:val="00835257"/>
    <w:rsid w:val="00835AED"/>
    <w:rsid w:val="00835C44"/>
    <w:rsid w:val="00836282"/>
    <w:rsid w:val="008367CE"/>
    <w:rsid w:val="00837419"/>
    <w:rsid w:val="008375FD"/>
    <w:rsid w:val="00837C75"/>
    <w:rsid w:val="00837DCF"/>
    <w:rsid w:val="008404A2"/>
    <w:rsid w:val="00841C26"/>
    <w:rsid w:val="00841C8D"/>
    <w:rsid w:val="0084209E"/>
    <w:rsid w:val="0084214D"/>
    <w:rsid w:val="008422F1"/>
    <w:rsid w:val="008426FC"/>
    <w:rsid w:val="00842C9F"/>
    <w:rsid w:val="00842E1E"/>
    <w:rsid w:val="00842F40"/>
    <w:rsid w:val="00843B4F"/>
    <w:rsid w:val="00843C4E"/>
    <w:rsid w:val="00844D8E"/>
    <w:rsid w:val="0084613B"/>
    <w:rsid w:val="008465DE"/>
    <w:rsid w:val="00846DB8"/>
    <w:rsid w:val="008471AC"/>
    <w:rsid w:val="0084742A"/>
    <w:rsid w:val="008503DB"/>
    <w:rsid w:val="00850707"/>
    <w:rsid w:val="008514EB"/>
    <w:rsid w:val="0085405B"/>
    <w:rsid w:val="008544E0"/>
    <w:rsid w:val="008546F2"/>
    <w:rsid w:val="00854850"/>
    <w:rsid w:val="008548E2"/>
    <w:rsid w:val="00854ACB"/>
    <w:rsid w:val="00855D1F"/>
    <w:rsid w:val="00856164"/>
    <w:rsid w:val="00856A38"/>
    <w:rsid w:val="008575D3"/>
    <w:rsid w:val="008577D5"/>
    <w:rsid w:val="00857C7F"/>
    <w:rsid w:val="00860560"/>
    <w:rsid w:val="008620F6"/>
    <w:rsid w:val="008628B5"/>
    <w:rsid w:val="0086364E"/>
    <w:rsid w:val="0086408F"/>
    <w:rsid w:val="008658CA"/>
    <w:rsid w:val="008663E2"/>
    <w:rsid w:val="008666F7"/>
    <w:rsid w:val="00866726"/>
    <w:rsid w:val="008677EF"/>
    <w:rsid w:val="00867BCC"/>
    <w:rsid w:val="00867ED5"/>
    <w:rsid w:val="00870ABD"/>
    <w:rsid w:val="0087169F"/>
    <w:rsid w:val="00872021"/>
    <w:rsid w:val="00872F9B"/>
    <w:rsid w:val="00873A9B"/>
    <w:rsid w:val="00874464"/>
    <w:rsid w:val="0087478D"/>
    <w:rsid w:val="00875F35"/>
    <w:rsid w:val="00876386"/>
    <w:rsid w:val="008763FF"/>
    <w:rsid w:val="008766AA"/>
    <w:rsid w:val="00877853"/>
    <w:rsid w:val="00877B8F"/>
    <w:rsid w:val="00880456"/>
    <w:rsid w:val="008809E7"/>
    <w:rsid w:val="008821E9"/>
    <w:rsid w:val="0088324E"/>
    <w:rsid w:val="0088325F"/>
    <w:rsid w:val="008835EE"/>
    <w:rsid w:val="00884585"/>
    <w:rsid w:val="00884A59"/>
    <w:rsid w:val="00885022"/>
    <w:rsid w:val="00885215"/>
    <w:rsid w:val="0088578E"/>
    <w:rsid w:val="00886FCE"/>
    <w:rsid w:val="008902DD"/>
    <w:rsid w:val="00890561"/>
    <w:rsid w:val="00891F6C"/>
    <w:rsid w:val="00894A03"/>
    <w:rsid w:val="008951BF"/>
    <w:rsid w:val="00895588"/>
    <w:rsid w:val="00895FC6"/>
    <w:rsid w:val="0089772D"/>
    <w:rsid w:val="008A06A5"/>
    <w:rsid w:val="008A07AD"/>
    <w:rsid w:val="008A11A0"/>
    <w:rsid w:val="008A20CD"/>
    <w:rsid w:val="008A2E8A"/>
    <w:rsid w:val="008A3380"/>
    <w:rsid w:val="008A36C3"/>
    <w:rsid w:val="008A4054"/>
    <w:rsid w:val="008A42FE"/>
    <w:rsid w:val="008A4587"/>
    <w:rsid w:val="008A45D2"/>
    <w:rsid w:val="008A4CE7"/>
    <w:rsid w:val="008A4D92"/>
    <w:rsid w:val="008A55A2"/>
    <w:rsid w:val="008A5ECD"/>
    <w:rsid w:val="008A6976"/>
    <w:rsid w:val="008A6DE2"/>
    <w:rsid w:val="008A7119"/>
    <w:rsid w:val="008A7176"/>
    <w:rsid w:val="008A78FE"/>
    <w:rsid w:val="008B0441"/>
    <w:rsid w:val="008B0998"/>
    <w:rsid w:val="008B1928"/>
    <w:rsid w:val="008B2F6D"/>
    <w:rsid w:val="008B4232"/>
    <w:rsid w:val="008B4E6B"/>
    <w:rsid w:val="008B53E0"/>
    <w:rsid w:val="008B5780"/>
    <w:rsid w:val="008B5C33"/>
    <w:rsid w:val="008B6518"/>
    <w:rsid w:val="008B66FA"/>
    <w:rsid w:val="008B6D1A"/>
    <w:rsid w:val="008B711E"/>
    <w:rsid w:val="008C0925"/>
    <w:rsid w:val="008C0A76"/>
    <w:rsid w:val="008C0EDC"/>
    <w:rsid w:val="008C1178"/>
    <w:rsid w:val="008C1ADB"/>
    <w:rsid w:val="008C30D6"/>
    <w:rsid w:val="008C44B7"/>
    <w:rsid w:val="008C4912"/>
    <w:rsid w:val="008C54D0"/>
    <w:rsid w:val="008C5B3C"/>
    <w:rsid w:val="008C6820"/>
    <w:rsid w:val="008C754D"/>
    <w:rsid w:val="008C7CDA"/>
    <w:rsid w:val="008D08D0"/>
    <w:rsid w:val="008D10BE"/>
    <w:rsid w:val="008D1DC9"/>
    <w:rsid w:val="008D3F0F"/>
    <w:rsid w:val="008D4068"/>
    <w:rsid w:val="008D4F8D"/>
    <w:rsid w:val="008D707F"/>
    <w:rsid w:val="008D73AB"/>
    <w:rsid w:val="008D7836"/>
    <w:rsid w:val="008D7A62"/>
    <w:rsid w:val="008D7B39"/>
    <w:rsid w:val="008E0419"/>
    <w:rsid w:val="008E20D1"/>
    <w:rsid w:val="008E352E"/>
    <w:rsid w:val="008E35BA"/>
    <w:rsid w:val="008E3A79"/>
    <w:rsid w:val="008E4AD8"/>
    <w:rsid w:val="008E4BE9"/>
    <w:rsid w:val="008E5885"/>
    <w:rsid w:val="008E76BD"/>
    <w:rsid w:val="008E76D0"/>
    <w:rsid w:val="008F141A"/>
    <w:rsid w:val="008F1986"/>
    <w:rsid w:val="008F1C5B"/>
    <w:rsid w:val="008F2D01"/>
    <w:rsid w:val="008F2D8E"/>
    <w:rsid w:val="008F303E"/>
    <w:rsid w:val="008F3168"/>
    <w:rsid w:val="008F3BD7"/>
    <w:rsid w:val="008F3F4B"/>
    <w:rsid w:val="008F4AAC"/>
    <w:rsid w:val="008F510D"/>
    <w:rsid w:val="008F5296"/>
    <w:rsid w:val="008F5324"/>
    <w:rsid w:val="008F6074"/>
    <w:rsid w:val="008F6290"/>
    <w:rsid w:val="008F698E"/>
    <w:rsid w:val="008F7637"/>
    <w:rsid w:val="008F7E93"/>
    <w:rsid w:val="009005D6"/>
    <w:rsid w:val="00900ACA"/>
    <w:rsid w:val="0090134C"/>
    <w:rsid w:val="00901548"/>
    <w:rsid w:val="0090253B"/>
    <w:rsid w:val="009027B9"/>
    <w:rsid w:val="00903282"/>
    <w:rsid w:val="00903698"/>
    <w:rsid w:val="009039C0"/>
    <w:rsid w:val="00904C40"/>
    <w:rsid w:val="00904C9E"/>
    <w:rsid w:val="009050B0"/>
    <w:rsid w:val="00905EE4"/>
    <w:rsid w:val="0090603F"/>
    <w:rsid w:val="00906D05"/>
    <w:rsid w:val="0090713C"/>
    <w:rsid w:val="00910116"/>
    <w:rsid w:val="0091056F"/>
    <w:rsid w:val="00910DD5"/>
    <w:rsid w:val="00912531"/>
    <w:rsid w:val="00914AE5"/>
    <w:rsid w:val="00914C23"/>
    <w:rsid w:val="009162A9"/>
    <w:rsid w:val="00916D58"/>
    <w:rsid w:val="00916F40"/>
    <w:rsid w:val="009177EF"/>
    <w:rsid w:val="00917C3C"/>
    <w:rsid w:val="009205AD"/>
    <w:rsid w:val="00922191"/>
    <w:rsid w:val="009229C1"/>
    <w:rsid w:val="00923280"/>
    <w:rsid w:val="00923A9D"/>
    <w:rsid w:val="00923C6A"/>
    <w:rsid w:val="00924DB4"/>
    <w:rsid w:val="009253B1"/>
    <w:rsid w:val="009260D8"/>
    <w:rsid w:val="00926556"/>
    <w:rsid w:val="00930FA1"/>
    <w:rsid w:val="009312AF"/>
    <w:rsid w:val="00931475"/>
    <w:rsid w:val="009320AB"/>
    <w:rsid w:val="00932473"/>
    <w:rsid w:val="0093353F"/>
    <w:rsid w:val="0093442F"/>
    <w:rsid w:val="0093491F"/>
    <w:rsid w:val="009359BD"/>
    <w:rsid w:val="00935A4E"/>
    <w:rsid w:val="00935A7F"/>
    <w:rsid w:val="00936175"/>
    <w:rsid w:val="009377A5"/>
    <w:rsid w:val="00937F6B"/>
    <w:rsid w:val="00940062"/>
    <w:rsid w:val="00943DB6"/>
    <w:rsid w:val="00943F3E"/>
    <w:rsid w:val="00944544"/>
    <w:rsid w:val="00944E04"/>
    <w:rsid w:val="00946DE9"/>
    <w:rsid w:val="009476E3"/>
    <w:rsid w:val="00947D1A"/>
    <w:rsid w:val="00950AE5"/>
    <w:rsid w:val="009525B1"/>
    <w:rsid w:val="0095264C"/>
    <w:rsid w:val="00953103"/>
    <w:rsid w:val="009543A9"/>
    <w:rsid w:val="00954C11"/>
    <w:rsid w:val="00955D9D"/>
    <w:rsid w:val="009564C9"/>
    <w:rsid w:val="00956E1F"/>
    <w:rsid w:val="009578EA"/>
    <w:rsid w:val="009608E2"/>
    <w:rsid w:val="00960E39"/>
    <w:rsid w:val="00961944"/>
    <w:rsid w:val="00961BAD"/>
    <w:rsid w:val="00962A78"/>
    <w:rsid w:val="009631F6"/>
    <w:rsid w:val="009639F8"/>
    <w:rsid w:val="009640EA"/>
    <w:rsid w:val="0096423E"/>
    <w:rsid w:val="009655EE"/>
    <w:rsid w:val="009656CF"/>
    <w:rsid w:val="009670D2"/>
    <w:rsid w:val="0097076F"/>
    <w:rsid w:val="00970974"/>
    <w:rsid w:val="00970D9A"/>
    <w:rsid w:val="009716CA"/>
    <w:rsid w:val="00971B79"/>
    <w:rsid w:val="00971BF0"/>
    <w:rsid w:val="00972290"/>
    <w:rsid w:val="00972B4C"/>
    <w:rsid w:val="0097398A"/>
    <w:rsid w:val="00973E40"/>
    <w:rsid w:val="00977003"/>
    <w:rsid w:val="009777A6"/>
    <w:rsid w:val="00977F69"/>
    <w:rsid w:val="00977FE6"/>
    <w:rsid w:val="00977FF7"/>
    <w:rsid w:val="009825CA"/>
    <w:rsid w:val="00982EBE"/>
    <w:rsid w:val="00983208"/>
    <w:rsid w:val="00983911"/>
    <w:rsid w:val="00983A76"/>
    <w:rsid w:val="00983F33"/>
    <w:rsid w:val="009840F9"/>
    <w:rsid w:val="00984210"/>
    <w:rsid w:val="009847EB"/>
    <w:rsid w:val="00984822"/>
    <w:rsid w:val="00985BE4"/>
    <w:rsid w:val="00985EF6"/>
    <w:rsid w:val="00986046"/>
    <w:rsid w:val="00986632"/>
    <w:rsid w:val="00991BE4"/>
    <w:rsid w:val="009924F2"/>
    <w:rsid w:val="0099453B"/>
    <w:rsid w:val="00997E59"/>
    <w:rsid w:val="0099C55C"/>
    <w:rsid w:val="009A0B68"/>
    <w:rsid w:val="009A1667"/>
    <w:rsid w:val="009A2347"/>
    <w:rsid w:val="009A3951"/>
    <w:rsid w:val="009A3BF5"/>
    <w:rsid w:val="009A3E09"/>
    <w:rsid w:val="009A4E5B"/>
    <w:rsid w:val="009A52FE"/>
    <w:rsid w:val="009A5884"/>
    <w:rsid w:val="009A6A4D"/>
    <w:rsid w:val="009A6BBA"/>
    <w:rsid w:val="009A735C"/>
    <w:rsid w:val="009A745E"/>
    <w:rsid w:val="009A754E"/>
    <w:rsid w:val="009A7620"/>
    <w:rsid w:val="009A762A"/>
    <w:rsid w:val="009A77AC"/>
    <w:rsid w:val="009A7832"/>
    <w:rsid w:val="009A7B2C"/>
    <w:rsid w:val="009B114E"/>
    <w:rsid w:val="009B274C"/>
    <w:rsid w:val="009B2FD3"/>
    <w:rsid w:val="009B39CE"/>
    <w:rsid w:val="009B3D7A"/>
    <w:rsid w:val="009B4E11"/>
    <w:rsid w:val="009B5021"/>
    <w:rsid w:val="009B50AA"/>
    <w:rsid w:val="009B6306"/>
    <w:rsid w:val="009B63A1"/>
    <w:rsid w:val="009B6779"/>
    <w:rsid w:val="009B6ED7"/>
    <w:rsid w:val="009B7750"/>
    <w:rsid w:val="009B79CA"/>
    <w:rsid w:val="009B7A44"/>
    <w:rsid w:val="009B7B0F"/>
    <w:rsid w:val="009B7BE0"/>
    <w:rsid w:val="009C0439"/>
    <w:rsid w:val="009C0E24"/>
    <w:rsid w:val="009C1BB0"/>
    <w:rsid w:val="009C2387"/>
    <w:rsid w:val="009C445C"/>
    <w:rsid w:val="009C601D"/>
    <w:rsid w:val="009C6200"/>
    <w:rsid w:val="009C7E7C"/>
    <w:rsid w:val="009D0FF7"/>
    <w:rsid w:val="009D2419"/>
    <w:rsid w:val="009D2B6F"/>
    <w:rsid w:val="009D3C6C"/>
    <w:rsid w:val="009D4304"/>
    <w:rsid w:val="009D4698"/>
    <w:rsid w:val="009D4B54"/>
    <w:rsid w:val="009D6EDE"/>
    <w:rsid w:val="009D71FB"/>
    <w:rsid w:val="009D7A59"/>
    <w:rsid w:val="009D7B60"/>
    <w:rsid w:val="009E10FD"/>
    <w:rsid w:val="009E138B"/>
    <w:rsid w:val="009E2D15"/>
    <w:rsid w:val="009E31FB"/>
    <w:rsid w:val="009E340B"/>
    <w:rsid w:val="009E388A"/>
    <w:rsid w:val="009E417D"/>
    <w:rsid w:val="009E495F"/>
    <w:rsid w:val="009E5D1F"/>
    <w:rsid w:val="009E5EF1"/>
    <w:rsid w:val="009E5FDB"/>
    <w:rsid w:val="009E6809"/>
    <w:rsid w:val="009E6DB5"/>
    <w:rsid w:val="009E70C4"/>
    <w:rsid w:val="009E7312"/>
    <w:rsid w:val="009F02A5"/>
    <w:rsid w:val="009F04C8"/>
    <w:rsid w:val="009F0672"/>
    <w:rsid w:val="009F1D1C"/>
    <w:rsid w:val="009F2E3A"/>
    <w:rsid w:val="009F3B04"/>
    <w:rsid w:val="009F480A"/>
    <w:rsid w:val="009F50F5"/>
    <w:rsid w:val="009F5272"/>
    <w:rsid w:val="009F5681"/>
    <w:rsid w:val="009F757D"/>
    <w:rsid w:val="009F7DB2"/>
    <w:rsid w:val="00A00281"/>
    <w:rsid w:val="00A00870"/>
    <w:rsid w:val="00A03127"/>
    <w:rsid w:val="00A0390A"/>
    <w:rsid w:val="00A041E3"/>
    <w:rsid w:val="00A0497E"/>
    <w:rsid w:val="00A0603B"/>
    <w:rsid w:val="00A06A52"/>
    <w:rsid w:val="00A076C8"/>
    <w:rsid w:val="00A07DD5"/>
    <w:rsid w:val="00A10419"/>
    <w:rsid w:val="00A113A5"/>
    <w:rsid w:val="00A15AFE"/>
    <w:rsid w:val="00A15C06"/>
    <w:rsid w:val="00A15E2F"/>
    <w:rsid w:val="00A16293"/>
    <w:rsid w:val="00A17141"/>
    <w:rsid w:val="00A175A9"/>
    <w:rsid w:val="00A21090"/>
    <w:rsid w:val="00A21C99"/>
    <w:rsid w:val="00A2256B"/>
    <w:rsid w:val="00A23E43"/>
    <w:rsid w:val="00A23E7D"/>
    <w:rsid w:val="00A24FB1"/>
    <w:rsid w:val="00A30C09"/>
    <w:rsid w:val="00A30D3C"/>
    <w:rsid w:val="00A30E86"/>
    <w:rsid w:val="00A311A4"/>
    <w:rsid w:val="00A31351"/>
    <w:rsid w:val="00A314F0"/>
    <w:rsid w:val="00A31AA1"/>
    <w:rsid w:val="00A32049"/>
    <w:rsid w:val="00A320EE"/>
    <w:rsid w:val="00A3256B"/>
    <w:rsid w:val="00A32B79"/>
    <w:rsid w:val="00A3366C"/>
    <w:rsid w:val="00A33923"/>
    <w:rsid w:val="00A3480D"/>
    <w:rsid w:val="00A379F8"/>
    <w:rsid w:val="00A37A6E"/>
    <w:rsid w:val="00A37CBF"/>
    <w:rsid w:val="00A404C0"/>
    <w:rsid w:val="00A421FC"/>
    <w:rsid w:val="00A4395E"/>
    <w:rsid w:val="00A4468A"/>
    <w:rsid w:val="00A44935"/>
    <w:rsid w:val="00A453FC"/>
    <w:rsid w:val="00A45520"/>
    <w:rsid w:val="00A45A20"/>
    <w:rsid w:val="00A45C75"/>
    <w:rsid w:val="00A46129"/>
    <w:rsid w:val="00A4624E"/>
    <w:rsid w:val="00A470B0"/>
    <w:rsid w:val="00A4773F"/>
    <w:rsid w:val="00A479D7"/>
    <w:rsid w:val="00A47ED0"/>
    <w:rsid w:val="00A50027"/>
    <w:rsid w:val="00A504C6"/>
    <w:rsid w:val="00A52420"/>
    <w:rsid w:val="00A52AC8"/>
    <w:rsid w:val="00A53E2B"/>
    <w:rsid w:val="00A549D8"/>
    <w:rsid w:val="00A559FE"/>
    <w:rsid w:val="00A569A2"/>
    <w:rsid w:val="00A56FFE"/>
    <w:rsid w:val="00A600D2"/>
    <w:rsid w:val="00A62A74"/>
    <w:rsid w:val="00A62D5D"/>
    <w:rsid w:val="00A631C4"/>
    <w:rsid w:val="00A643CA"/>
    <w:rsid w:val="00A65439"/>
    <w:rsid w:val="00A659B6"/>
    <w:rsid w:val="00A67873"/>
    <w:rsid w:val="00A7075D"/>
    <w:rsid w:val="00A70D48"/>
    <w:rsid w:val="00A70FFA"/>
    <w:rsid w:val="00A71B51"/>
    <w:rsid w:val="00A71D27"/>
    <w:rsid w:val="00A71EF7"/>
    <w:rsid w:val="00A72C0D"/>
    <w:rsid w:val="00A73063"/>
    <w:rsid w:val="00A74982"/>
    <w:rsid w:val="00A74B5D"/>
    <w:rsid w:val="00A75667"/>
    <w:rsid w:val="00A7601D"/>
    <w:rsid w:val="00A775CF"/>
    <w:rsid w:val="00A776A0"/>
    <w:rsid w:val="00A80D86"/>
    <w:rsid w:val="00A813D9"/>
    <w:rsid w:val="00A81620"/>
    <w:rsid w:val="00A817BC"/>
    <w:rsid w:val="00A82F95"/>
    <w:rsid w:val="00A832CD"/>
    <w:rsid w:val="00A832D3"/>
    <w:rsid w:val="00A83913"/>
    <w:rsid w:val="00A86780"/>
    <w:rsid w:val="00A86AE2"/>
    <w:rsid w:val="00A8709B"/>
    <w:rsid w:val="00A87243"/>
    <w:rsid w:val="00A87708"/>
    <w:rsid w:val="00A87714"/>
    <w:rsid w:val="00A87F82"/>
    <w:rsid w:val="00A90563"/>
    <w:rsid w:val="00A9064D"/>
    <w:rsid w:val="00A90734"/>
    <w:rsid w:val="00A913AB"/>
    <w:rsid w:val="00A91691"/>
    <w:rsid w:val="00A9211B"/>
    <w:rsid w:val="00A92D6C"/>
    <w:rsid w:val="00A92F48"/>
    <w:rsid w:val="00A93DC5"/>
    <w:rsid w:val="00A94256"/>
    <w:rsid w:val="00A95098"/>
    <w:rsid w:val="00A95C0C"/>
    <w:rsid w:val="00A95CB6"/>
    <w:rsid w:val="00A96389"/>
    <w:rsid w:val="00A96561"/>
    <w:rsid w:val="00A96606"/>
    <w:rsid w:val="00AA003C"/>
    <w:rsid w:val="00AA0285"/>
    <w:rsid w:val="00AA048E"/>
    <w:rsid w:val="00AA3567"/>
    <w:rsid w:val="00AA50F5"/>
    <w:rsid w:val="00AA69A8"/>
    <w:rsid w:val="00AA6E14"/>
    <w:rsid w:val="00AA7927"/>
    <w:rsid w:val="00AB114F"/>
    <w:rsid w:val="00AB1311"/>
    <w:rsid w:val="00AB16EF"/>
    <w:rsid w:val="00AB1BD6"/>
    <w:rsid w:val="00AB21B9"/>
    <w:rsid w:val="00AB265A"/>
    <w:rsid w:val="00AB2F1D"/>
    <w:rsid w:val="00AB5173"/>
    <w:rsid w:val="00AB6129"/>
    <w:rsid w:val="00AB673A"/>
    <w:rsid w:val="00AB6F2B"/>
    <w:rsid w:val="00AB78BB"/>
    <w:rsid w:val="00AB7B64"/>
    <w:rsid w:val="00AC0123"/>
    <w:rsid w:val="00AC04C6"/>
    <w:rsid w:val="00AC0B55"/>
    <w:rsid w:val="00AC2CC6"/>
    <w:rsid w:val="00AC2F55"/>
    <w:rsid w:val="00AC336C"/>
    <w:rsid w:val="00AC35AB"/>
    <w:rsid w:val="00AC35F6"/>
    <w:rsid w:val="00AC3686"/>
    <w:rsid w:val="00AC46B2"/>
    <w:rsid w:val="00AC4BC4"/>
    <w:rsid w:val="00AC58FB"/>
    <w:rsid w:val="00AC7CF5"/>
    <w:rsid w:val="00AD0025"/>
    <w:rsid w:val="00AD0C43"/>
    <w:rsid w:val="00AD0C69"/>
    <w:rsid w:val="00AD0C9E"/>
    <w:rsid w:val="00AD0D4C"/>
    <w:rsid w:val="00AD274C"/>
    <w:rsid w:val="00AD2D64"/>
    <w:rsid w:val="00AD38E3"/>
    <w:rsid w:val="00AD4B58"/>
    <w:rsid w:val="00AD5B79"/>
    <w:rsid w:val="00AD6270"/>
    <w:rsid w:val="00AD6B4B"/>
    <w:rsid w:val="00AD6CEE"/>
    <w:rsid w:val="00AE03E8"/>
    <w:rsid w:val="00AE0DEF"/>
    <w:rsid w:val="00AE105C"/>
    <w:rsid w:val="00AE1210"/>
    <w:rsid w:val="00AE1A28"/>
    <w:rsid w:val="00AE24F3"/>
    <w:rsid w:val="00AE346B"/>
    <w:rsid w:val="00AE3485"/>
    <w:rsid w:val="00AE4324"/>
    <w:rsid w:val="00AE43FA"/>
    <w:rsid w:val="00AE5387"/>
    <w:rsid w:val="00AE54CF"/>
    <w:rsid w:val="00AE6EE7"/>
    <w:rsid w:val="00AE75F0"/>
    <w:rsid w:val="00AF0049"/>
    <w:rsid w:val="00AF04DC"/>
    <w:rsid w:val="00AF0B64"/>
    <w:rsid w:val="00AF0C8B"/>
    <w:rsid w:val="00AF0DCD"/>
    <w:rsid w:val="00AF0E15"/>
    <w:rsid w:val="00AF1B70"/>
    <w:rsid w:val="00AF3775"/>
    <w:rsid w:val="00AF3A70"/>
    <w:rsid w:val="00AF3DF0"/>
    <w:rsid w:val="00AF3FC4"/>
    <w:rsid w:val="00AF42FA"/>
    <w:rsid w:val="00AF5539"/>
    <w:rsid w:val="00AF7213"/>
    <w:rsid w:val="00B001ED"/>
    <w:rsid w:val="00B0214C"/>
    <w:rsid w:val="00B036E6"/>
    <w:rsid w:val="00B03A75"/>
    <w:rsid w:val="00B040D0"/>
    <w:rsid w:val="00B04545"/>
    <w:rsid w:val="00B06179"/>
    <w:rsid w:val="00B06829"/>
    <w:rsid w:val="00B072BD"/>
    <w:rsid w:val="00B07608"/>
    <w:rsid w:val="00B10001"/>
    <w:rsid w:val="00B11F54"/>
    <w:rsid w:val="00B1240B"/>
    <w:rsid w:val="00B12468"/>
    <w:rsid w:val="00B13137"/>
    <w:rsid w:val="00B13304"/>
    <w:rsid w:val="00B13F49"/>
    <w:rsid w:val="00B143E5"/>
    <w:rsid w:val="00B147C4"/>
    <w:rsid w:val="00B14CCA"/>
    <w:rsid w:val="00B14E28"/>
    <w:rsid w:val="00B15524"/>
    <w:rsid w:val="00B15B01"/>
    <w:rsid w:val="00B15DD9"/>
    <w:rsid w:val="00B16527"/>
    <w:rsid w:val="00B1784D"/>
    <w:rsid w:val="00B17CA5"/>
    <w:rsid w:val="00B17D1A"/>
    <w:rsid w:val="00B2083E"/>
    <w:rsid w:val="00B217ED"/>
    <w:rsid w:val="00B21F77"/>
    <w:rsid w:val="00B22660"/>
    <w:rsid w:val="00B229EB"/>
    <w:rsid w:val="00B22CAD"/>
    <w:rsid w:val="00B22FF6"/>
    <w:rsid w:val="00B2308E"/>
    <w:rsid w:val="00B23856"/>
    <w:rsid w:val="00B2449E"/>
    <w:rsid w:val="00B26CAB"/>
    <w:rsid w:val="00B27EF2"/>
    <w:rsid w:val="00B3007D"/>
    <w:rsid w:val="00B30081"/>
    <w:rsid w:val="00B30329"/>
    <w:rsid w:val="00B306B5"/>
    <w:rsid w:val="00B314D3"/>
    <w:rsid w:val="00B32CFC"/>
    <w:rsid w:val="00B32ECD"/>
    <w:rsid w:val="00B332E3"/>
    <w:rsid w:val="00B40417"/>
    <w:rsid w:val="00B40DAE"/>
    <w:rsid w:val="00B4154F"/>
    <w:rsid w:val="00B419C2"/>
    <w:rsid w:val="00B424E4"/>
    <w:rsid w:val="00B42926"/>
    <w:rsid w:val="00B42E6D"/>
    <w:rsid w:val="00B43218"/>
    <w:rsid w:val="00B43E0C"/>
    <w:rsid w:val="00B442F5"/>
    <w:rsid w:val="00B45DEC"/>
    <w:rsid w:val="00B47663"/>
    <w:rsid w:val="00B4774F"/>
    <w:rsid w:val="00B523ED"/>
    <w:rsid w:val="00B53400"/>
    <w:rsid w:val="00B55833"/>
    <w:rsid w:val="00B55909"/>
    <w:rsid w:val="00B55AF9"/>
    <w:rsid w:val="00B55F25"/>
    <w:rsid w:val="00B56239"/>
    <w:rsid w:val="00B566FD"/>
    <w:rsid w:val="00B56CBC"/>
    <w:rsid w:val="00B573A1"/>
    <w:rsid w:val="00B63DC0"/>
    <w:rsid w:val="00B64AC9"/>
    <w:rsid w:val="00B65568"/>
    <w:rsid w:val="00B65B5C"/>
    <w:rsid w:val="00B668F3"/>
    <w:rsid w:val="00B66F0C"/>
    <w:rsid w:val="00B7087C"/>
    <w:rsid w:val="00B7190E"/>
    <w:rsid w:val="00B73009"/>
    <w:rsid w:val="00B80187"/>
    <w:rsid w:val="00B8188E"/>
    <w:rsid w:val="00B82F2D"/>
    <w:rsid w:val="00B82F7F"/>
    <w:rsid w:val="00B8301F"/>
    <w:rsid w:val="00B83B63"/>
    <w:rsid w:val="00B84491"/>
    <w:rsid w:val="00B84E6D"/>
    <w:rsid w:val="00B84F0C"/>
    <w:rsid w:val="00B84F2E"/>
    <w:rsid w:val="00B85004"/>
    <w:rsid w:val="00B85819"/>
    <w:rsid w:val="00B85AEC"/>
    <w:rsid w:val="00B85FB9"/>
    <w:rsid w:val="00B8738E"/>
    <w:rsid w:val="00B9015D"/>
    <w:rsid w:val="00B901DB"/>
    <w:rsid w:val="00B902D4"/>
    <w:rsid w:val="00B90C81"/>
    <w:rsid w:val="00B90CD8"/>
    <w:rsid w:val="00B91479"/>
    <w:rsid w:val="00B91878"/>
    <w:rsid w:val="00B9214A"/>
    <w:rsid w:val="00B927E0"/>
    <w:rsid w:val="00B9326B"/>
    <w:rsid w:val="00B9343C"/>
    <w:rsid w:val="00B9498F"/>
    <w:rsid w:val="00B9506D"/>
    <w:rsid w:val="00B955D6"/>
    <w:rsid w:val="00B96368"/>
    <w:rsid w:val="00B963CD"/>
    <w:rsid w:val="00B97368"/>
    <w:rsid w:val="00B9744C"/>
    <w:rsid w:val="00B97DFC"/>
    <w:rsid w:val="00BA0C53"/>
    <w:rsid w:val="00BA172E"/>
    <w:rsid w:val="00BA1A51"/>
    <w:rsid w:val="00BA24F4"/>
    <w:rsid w:val="00BA2B9A"/>
    <w:rsid w:val="00BA3671"/>
    <w:rsid w:val="00BA50E6"/>
    <w:rsid w:val="00BA56DF"/>
    <w:rsid w:val="00BA5B37"/>
    <w:rsid w:val="00BA5CD2"/>
    <w:rsid w:val="00BA5E99"/>
    <w:rsid w:val="00BA5FFD"/>
    <w:rsid w:val="00BA6606"/>
    <w:rsid w:val="00BA68B9"/>
    <w:rsid w:val="00BA6A98"/>
    <w:rsid w:val="00BA70C5"/>
    <w:rsid w:val="00BA715C"/>
    <w:rsid w:val="00BA7D6D"/>
    <w:rsid w:val="00BB2249"/>
    <w:rsid w:val="00BB2C0C"/>
    <w:rsid w:val="00BB377B"/>
    <w:rsid w:val="00BB3786"/>
    <w:rsid w:val="00BB3E11"/>
    <w:rsid w:val="00BB66B2"/>
    <w:rsid w:val="00BB7588"/>
    <w:rsid w:val="00BC02DE"/>
    <w:rsid w:val="00BC030C"/>
    <w:rsid w:val="00BC0ADB"/>
    <w:rsid w:val="00BC3B3B"/>
    <w:rsid w:val="00BC42BF"/>
    <w:rsid w:val="00BC4444"/>
    <w:rsid w:val="00BC4714"/>
    <w:rsid w:val="00BC5866"/>
    <w:rsid w:val="00BC7DDB"/>
    <w:rsid w:val="00BD04EA"/>
    <w:rsid w:val="00BD14D2"/>
    <w:rsid w:val="00BD2DEE"/>
    <w:rsid w:val="00BD3126"/>
    <w:rsid w:val="00BD4AA3"/>
    <w:rsid w:val="00BD5994"/>
    <w:rsid w:val="00BD5A01"/>
    <w:rsid w:val="00BD64D6"/>
    <w:rsid w:val="00BD656D"/>
    <w:rsid w:val="00BD6611"/>
    <w:rsid w:val="00BD6A35"/>
    <w:rsid w:val="00BD6EFA"/>
    <w:rsid w:val="00BD6FBE"/>
    <w:rsid w:val="00BD7345"/>
    <w:rsid w:val="00BD7D18"/>
    <w:rsid w:val="00BE0541"/>
    <w:rsid w:val="00BE0CEC"/>
    <w:rsid w:val="00BE1588"/>
    <w:rsid w:val="00BE2F47"/>
    <w:rsid w:val="00BE395D"/>
    <w:rsid w:val="00BE57D2"/>
    <w:rsid w:val="00BE5F38"/>
    <w:rsid w:val="00BE6E68"/>
    <w:rsid w:val="00BE6FCD"/>
    <w:rsid w:val="00BF0CAA"/>
    <w:rsid w:val="00BF0D21"/>
    <w:rsid w:val="00BF0FB4"/>
    <w:rsid w:val="00BF11E0"/>
    <w:rsid w:val="00BF17C8"/>
    <w:rsid w:val="00BF2A95"/>
    <w:rsid w:val="00BF3E29"/>
    <w:rsid w:val="00BF4338"/>
    <w:rsid w:val="00BF5783"/>
    <w:rsid w:val="00BF6724"/>
    <w:rsid w:val="00BF7E1F"/>
    <w:rsid w:val="00C00A29"/>
    <w:rsid w:val="00C01A3D"/>
    <w:rsid w:val="00C01C47"/>
    <w:rsid w:val="00C03368"/>
    <w:rsid w:val="00C03A61"/>
    <w:rsid w:val="00C05893"/>
    <w:rsid w:val="00C065C1"/>
    <w:rsid w:val="00C10B0D"/>
    <w:rsid w:val="00C10E31"/>
    <w:rsid w:val="00C114F8"/>
    <w:rsid w:val="00C126E4"/>
    <w:rsid w:val="00C12ADE"/>
    <w:rsid w:val="00C1335F"/>
    <w:rsid w:val="00C13448"/>
    <w:rsid w:val="00C14303"/>
    <w:rsid w:val="00C15D07"/>
    <w:rsid w:val="00C160E6"/>
    <w:rsid w:val="00C177FD"/>
    <w:rsid w:val="00C2074F"/>
    <w:rsid w:val="00C20B9A"/>
    <w:rsid w:val="00C20F17"/>
    <w:rsid w:val="00C21FCD"/>
    <w:rsid w:val="00C22802"/>
    <w:rsid w:val="00C23AA7"/>
    <w:rsid w:val="00C23FD8"/>
    <w:rsid w:val="00C25490"/>
    <w:rsid w:val="00C25534"/>
    <w:rsid w:val="00C27FBA"/>
    <w:rsid w:val="00C30E54"/>
    <w:rsid w:val="00C324F4"/>
    <w:rsid w:val="00C3264C"/>
    <w:rsid w:val="00C33761"/>
    <w:rsid w:val="00C35403"/>
    <w:rsid w:val="00C355D8"/>
    <w:rsid w:val="00C357E4"/>
    <w:rsid w:val="00C359AA"/>
    <w:rsid w:val="00C368C1"/>
    <w:rsid w:val="00C368E2"/>
    <w:rsid w:val="00C36A9F"/>
    <w:rsid w:val="00C37343"/>
    <w:rsid w:val="00C376ED"/>
    <w:rsid w:val="00C4266B"/>
    <w:rsid w:val="00C42730"/>
    <w:rsid w:val="00C42A3D"/>
    <w:rsid w:val="00C43319"/>
    <w:rsid w:val="00C442C3"/>
    <w:rsid w:val="00C449FA"/>
    <w:rsid w:val="00C44BE5"/>
    <w:rsid w:val="00C45445"/>
    <w:rsid w:val="00C461A8"/>
    <w:rsid w:val="00C50D42"/>
    <w:rsid w:val="00C51BCD"/>
    <w:rsid w:val="00C51E43"/>
    <w:rsid w:val="00C54313"/>
    <w:rsid w:val="00C55DC2"/>
    <w:rsid w:val="00C563AD"/>
    <w:rsid w:val="00C57A53"/>
    <w:rsid w:val="00C57CE6"/>
    <w:rsid w:val="00C60835"/>
    <w:rsid w:val="00C60DCB"/>
    <w:rsid w:val="00C6114D"/>
    <w:rsid w:val="00C61C20"/>
    <w:rsid w:val="00C64281"/>
    <w:rsid w:val="00C64ECA"/>
    <w:rsid w:val="00C650C6"/>
    <w:rsid w:val="00C6523E"/>
    <w:rsid w:val="00C65CBC"/>
    <w:rsid w:val="00C662AC"/>
    <w:rsid w:val="00C671A5"/>
    <w:rsid w:val="00C70841"/>
    <w:rsid w:val="00C72021"/>
    <w:rsid w:val="00C73432"/>
    <w:rsid w:val="00C735B2"/>
    <w:rsid w:val="00C737B9"/>
    <w:rsid w:val="00C7418B"/>
    <w:rsid w:val="00C75039"/>
    <w:rsid w:val="00C7569B"/>
    <w:rsid w:val="00C76D8F"/>
    <w:rsid w:val="00C775BB"/>
    <w:rsid w:val="00C77CAD"/>
    <w:rsid w:val="00C77D48"/>
    <w:rsid w:val="00C8019F"/>
    <w:rsid w:val="00C8039D"/>
    <w:rsid w:val="00C809FE"/>
    <w:rsid w:val="00C810C1"/>
    <w:rsid w:val="00C8128C"/>
    <w:rsid w:val="00C812F7"/>
    <w:rsid w:val="00C83C9E"/>
    <w:rsid w:val="00C83F68"/>
    <w:rsid w:val="00C85779"/>
    <w:rsid w:val="00C85924"/>
    <w:rsid w:val="00C85944"/>
    <w:rsid w:val="00C85CB3"/>
    <w:rsid w:val="00C87C1F"/>
    <w:rsid w:val="00C900B0"/>
    <w:rsid w:val="00C90350"/>
    <w:rsid w:val="00C90C38"/>
    <w:rsid w:val="00C920D6"/>
    <w:rsid w:val="00C92A4E"/>
    <w:rsid w:val="00C93EF5"/>
    <w:rsid w:val="00C94F07"/>
    <w:rsid w:val="00C95927"/>
    <w:rsid w:val="00C95F4D"/>
    <w:rsid w:val="00C960BB"/>
    <w:rsid w:val="00C96BEB"/>
    <w:rsid w:val="00C97E3C"/>
    <w:rsid w:val="00CA0E4F"/>
    <w:rsid w:val="00CA1403"/>
    <w:rsid w:val="00CA2C92"/>
    <w:rsid w:val="00CA38DC"/>
    <w:rsid w:val="00CA3E34"/>
    <w:rsid w:val="00CA4130"/>
    <w:rsid w:val="00CA489B"/>
    <w:rsid w:val="00CA56E5"/>
    <w:rsid w:val="00CA5F2E"/>
    <w:rsid w:val="00CA60A6"/>
    <w:rsid w:val="00CA6727"/>
    <w:rsid w:val="00CA71E0"/>
    <w:rsid w:val="00CA7405"/>
    <w:rsid w:val="00CA78D5"/>
    <w:rsid w:val="00CA78E7"/>
    <w:rsid w:val="00CB0F6A"/>
    <w:rsid w:val="00CB1EFA"/>
    <w:rsid w:val="00CB21CE"/>
    <w:rsid w:val="00CB31EA"/>
    <w:rsid w:val="00CB3451"/>
    <w:rsid w:val="00CB6E4B"/>
    <w:rsid w:val="00CC1053"/>
    <w:rsid w:val="00CC1970"/>
    <w:rsid w:val="00CC23E3"/>
    <w:rsid w:val="00CC2AB4"/>
    <w:rsid w:val="00CC2DBD"/>
    <w:rsid w:val="00CC47CD"/>
    <w:rsid w:val="00CC4C2A"/>
    <w:rsid w:val="00CC5219"/>
    <w:rsid w:val="00CC6430"/>
    <w:rsid w:val="00CC77BB"/>
    <w:rsid w:val="00CC77D2"/>
    <w:rsid w:val="00CD1C93"/>
    <w:rsid w:val="00CD35C3"/>
    <w:rsid w:val="00CD47A4"/>
    <w:rsid w:val="00CD5F85"/>
    <w:rsid w:val="00CD6E4B"/>
    <w:rsid w:val="00CD6F67"/>
    <w:rsid w:val="00CD7ED8"/>
    <w:rsid w:val="00CE049A"/>
    <w:rsid w:val="00CE05D8"/>
    <w:rsid w:val="00CE0A3E"/>
    <w:rsid w:val="00CE207C"/>
    <w:rsid w:val="00CE294B"/>
    <w:rsid w:val="00CE31DB"/>
    <w:rsid w:val="00CE3806"/>
    <w:rsid w:val="00CE3AFB"/>
    <w:rsid w:val="00CE3EE5"/>
    <w:rsid w:val="00CE45E4"/>
    <w:rsid w:val="00CE64F6"/>
    <w:rsid w:val="00CE733B"/>
    <w:rsid w:val="00CE7F75"/>
    <w:rsid w:val="00CF0BD9"/>
    <w:rsid w:val="00CF1EC1"/>
    <w:rsid w:val="00CF2C26"/>
    <w:rsid w:val="00CF3C2B"/>
    <w:rsid w:val="00CF48D9"/>
    <w:rsid w:val="00CF528E"/>
    <w:rsid w:val="00CF5431"/>
    <w:rsid w:val="00CF577F"/>
    <w:rsid w:val="00CF5ED1"/>
    <w:rsid w:val="00CF6083"/>
    <w:rsid w:val="00CF64FA"/>
    <w:rsid w:val="00CF791D"/>
    <w:rsid w:val="00D008D9"/>
    <w:rsid w:val="00D012B7"/>
    <w:rsid w:val="00D0152A"/>
    <w:rsid w:val="00D03A14"/>
    <w:rsid w:val="00D03ED8"/>
    <w:rsid w:val="00D04F81"/>
    <w:rsid w:val="00D05E8E"/>
    <w:rsid w:val="00D06A6F"/>
    <w:rsid w:val="00D06D22"/>
    <w:rsid w:val="00D07CD0"/>
    <w:rsid w:val="00D10215"/>
    <w:rsid w:val="00D105AC"/>
    <w:rsid w:val="00D112A5"/>
    <w:rsid w:val="00D11657"/>
    <w:rsid w:val="00D118C2"/>
    <w:rsid w:val="00D13587"/>
    <w:rsid w:val="00D137B4"/>
    <w:rsid w:val="00D13841"/>
    <w:rsid w:val="00D14B36"/>
    <w:rsid w:val="00D1520E"/>
    <w:rsid w:val="00D15BC0"/>
    <w:rsid w:val="00D15F59"/>
    <w:rsid w:val="00D16CE9"/>
    <w:rsid w:val="00D17709"/>
    <w:rsid w:val="00D20195"/>
    <w:rsid w:val="00D2022E"/>
    <w:rsid w:val="00D20BDC"/>
    <w:rsid w:val="00D21A2A"/>
    <w:rsid w:val="00D2339F"/>
    <w:rsid w:val="00D24C1C"/>
    <w:rsid w:val="00D24F95"/>
    <w:rsid w:val="00D250D0"/>
    <w:rsid w:val="00D252A4"/>
    <w:rsid w:val="00D25573"/>
    <w:rsid w:val="00D25631"/>
    <w:rsid w:val="00D25C94"/>
    <w:rsid w:val="00D25F0C"/>
    <w:rsid w:val="00D271D6"/>
    <w:rsid w:val="00D278AB"/>
    <w:rsid w:val="00D27F75"/>
    <w:rsid w:val="00D312E7"/>
    <w:rsid w:val="00D32BE3"/>
    <w:rsid w:val="00D33AA3"/>
    <w:rsid w:val="00D34990"/>
    <w:rsid w:val="00D35B7F"/>
    <w:rsid w:val="00D369C9"/>
    <w:rsid w:val="00D37E2D"/>
    <w:rsid w:val="00D408A5"/>
    <w:rsid w:val="00D409AA"/>
    <w:rsid w:val="00D40DE4"/>
    <w:rsid w:val="00D4104E"/>
    <w:rsid w:val="00D4115F"/>
    <w:rsid w:val="00D424AA"/>
    <w:rsid w:val="00D429AA"/>
    <w:rsid w:val="00D43B62"/>
    <w:rsid w:val="00D44AAA"/>
    <w:rsid w:val="00D44C9E"/>
    <w:rsid w:val="00D469EB"/>
    <w:rsid w:val="00D47354"/>
    <w:rsid w:val="00D47B2A"/>
    <w:rsid w:val="00D507A4"/>
    <w:rsid w:val="00D52DDE"/>
    <w:rsid w:val="00D537A0"/>
    <w:rsid w:val="00D53E9F"/>
    <w:rsid w:val="00D541D1"/>
    <w:rsid w:val="00D54922"/>
    <w:rsid w:val="00D54A1A"/>
    <w:rsid w:val="00D558D5"/>
    <w:rsid w:val="00D56574"/>
    <w:rsid w:val="00D56D65"/>
    <w:rsid w:val="00D601B6"/>
    <w:rsid w:val="00D6029E"/>
    <w:rsid w:val="00D61F5F"/>
    <w:rsid w:val="00D63955"/>
    <w:rsid w:val="00D648D1"/>
    <w:rsid w:val="00D65149"/>
    <w:rsid w:val="00D65774"/>
    <w:rsid w:val="00D6674D"/>
    <w:rsid w:val="00D71177"/>
    <w:rsid w:val="00D71492"/>
    <w:rsid w:val="00D71B69"/>
    <w:rsid w:val="00D721AC"/>
    <w:rsid w:val="00D72DEA"/>
    <w:rsid w:val="00D741BF"/>
    <w:rsid w:val="00D7480E"/>
    <w:rsid w:val="00D74C64"/>
    <w:rsid w:val="00D74C95"/>
    <w:rsid w:val="00D75F15"/>
    <w:rsid w:val="00D762D4"/>
    <w:rsid w:val="00D76509"/>
    <w:rsid w:val="00D7734E"/>
    <w:rsid w:val="00D77F6B"/>
    <w:rsid w:val="00D80AF6"/>
    <w:rsid w:val="00D80D2F"/>
    <w:rsid w:val="00D810A2"/>
    <w:rsid w:val="00D814A0"/>
    <w:rsid w:val="00D81992"/>
    <w:rsid w:val="00D81D01"/>
    <w:rsid w:val="00D8245F"/>
    <w:rsid w:val="00D84133"/>
    <w:rsid w:val="00D85FC6"/>
    <w:rsid w:val="00D9001A"/>
    <w:rsid w:val="00D927A7"/>
    <w:rsid w:val="00D92D6C"/>
    <w:rsid w:val="00D938F2"/>
    <w:rsid w:val="00D93D53"/>
    <w:rsid w:val="00D94172"/>
    <w:rsid w:val="00D9435C"/>
    <w:rsid w:val="00D9448D"/>
    <w:rsid w:val="00D95DFB"/>
    <w:rsid w:val="00D96686"/>
    <w:rsid w:val="00D969FB"/>
    <w:rsid w:val="00D96C32"/>
    <w:rsid w:val="00D97088"/>
    <w:rsid w:val="00D97536"/>
    <w:rsid w:val="00DA004F"/>
    <w:rsid w:val="00DA1814"/>
    <w:rsid w:val="00DA1C3C"/>
    <w:rsid w:val="00DA27E2"/>
    <w:rsid w:val="00DA2B98"/>
    <w:rsid w:val="00DA31C7"/>
    <w:rsid w:val="00DA3658"/>
    <w:rsid w:val="00DA39AB"/>
    <w:rsid w:val="00DA4257"/>
    <w:rsid w:val="00DA4797"/>
    <w:rsid w:val="00DA4825"/>
    <w:rsid w:val="00DA48CE"/>
    <w:rsid w:val="00DA4A30"/>
    <w:rsid w:val="00DA563B"/>
    <w:rsid w:val="00DA572D"/>
    <w:rsid w:val="00DA607B"/>
    <w:rsid w:val="00DA7549"/>
    <w:rsid w:val="00DB13B9"/>
    <w:rsid w:val="00DB1FFC"/>
    <w:rsid w:val="00DB2373"/>
    <w:rsid w:val="00DB33D3"/>
    <w:rsid w:val="00DB34CF"/>
    <w:rsid w:val="00DB3500"/>
    <w:rsid w:val="00DB375F"/>
    <w:rsid w:val="00DB4057"/>
    <w:rsid w:val="00DB5327"/>
    <w:rsid w:val="00DB5524"/>
    <w:rsid w:val="00DB5F95"/>
    <w:rsid w:val="00DB74AB"/>
    <w:rsid w:val="00DC02EF"/>
    <w:rsid w:val="00DC1841"/>
    <w:rsid w:val="00DC3B5B"/>
    <w:rsid w:val="00DC3CEE"/>
    <w:rsid w:val="00DC3FE2"/>
    <w:rsid w:val="00DC403F"/>
    <w:rsid w:val="00DC45D7"/>
    <w:rsid w:val="00DC5770"/>
    <w:rsid w:val="00DC6DBE"/>
    <w:rsid w:val="00DC6E95"/>
    <w:rsid w:val="00DC6FA4"/>
    <w:rsid w:val="00DD0179"/>
    <w:rsid w:val="00DD0505"/>
    <w:rsid w:val="00DD0F34"/>
    <w:rsid w:val="00DD423F"/>
    <w:rsid w:val="00DD458D"/>
    <w:rsid w:val="00DD4756"/>
    <w:rsid w:val="00DD4E13"/>
    <w:rsid w:val="00DD5DC5"/>
    <w:rsid w:val="00DD68D6"/>
    <w:rsid w:val="00DD6B69"/>
    <w:rsid w:val="00DD710C"/>
    <w:rsid w:val="00DD719E"/>
    <w:rsid w:val="00DD79E2"/>
    <w:rsid w:val="00DE0D47"/>
    <w:rsid w:val="00DE1E69"/>
    <w:rsid w:val="00DE2DFE"/>
    <w:rsid w:val="00DE322E"/>
    <w:rsid w:val="00DE5511"/>
    <w:rsid w:val="00DE62B9"/>
    <w:rsid w:val="00DE6A28"/>
    <w:rsid w:val="00DE7073"/>
    <w:rsid w:val="00DE778C"/>
    <w:rsid w:val="00DF03CE"/>
    <w:rsid w:val="00DF11E6"/>
    <w:rsid w:val="00DF1247"/>
    <w:rsid w:val="00DF2E88"/>
    <w:rsid w:val="00DF3730"/>
    <w:rsid w:val="00DF4522"/>
    <w:rsid w:val="00DF52D8"/>
    <w:rsid w:val="00DF5F8F"/>
    <w:rsid w:val="00DF6305"/>
    <w:rsid w:val="00DF67BA"/>
    <w:rsid w:val="00DF7432"/>
    <w:rsid w:val="00DF7985"/>
    <w:rsid w:val="00E00371"/>
    <w:rsid w:val="00E00B27"/>
    <w:rsid w:val="00E01061"/>
    <w:rsid w:val="00E01C5E"/>
    <w:rsid w:val="00E01F19"/>
    <w:rsid w:val="00E02CDA"/>
    <w:rsid w:val="00E03952"/>
    <w:rsid w:val="00E05BF6"/>
    <w:rsid w:val="00E07406"/>
    <w:rsid w:val="00E10035"/>
    <w:rsid w:val="00E1017C"/>
    <w:rsid w:val="00E10198"/>
    <w:rsid w:val="00E10715"/>
    <w:rsid w:val="00E11913"/>
    <w:rsid w:val="00E11E6B"/>
    <w:rsid w:val="00E124BF"/>
    <w:rsid w:val="00E124FB"/>
    <w:rsid w:val="00E126AE"/>
    <w:rsid w:val="00E13053"/>
    <w:rsid w:val="00E13214"/>
    <w:rsid w:val="00E13C7D"/>
    <w:rsid w:val="00E13E35"/>
    <w:rsid w:val="00E14A24"/>
    <w:rsid w:val="00E1583D"/>
    <w:rsid w:val="00E15D5A"/>
    <w:rsid w:val="00E15D6E"/>
    <w:rsid w:val="00E15E00"/>
    <w:rsid w:val="00E1612F"/>
    <w:rsid w:val="00E16BA8"/>
    <w:rsid w:val="00E17A32"/>
    <w:rsid w:val="00E17BBC"/>
    <w:rsid w:val="00E20205"/>
    <w:rsid w:val="00E21084"/>
    <w:rsid w:val="00E21B2F"/>
    <w:rsid w:val="00E21B70"/>
    <w:rsid w:val="00E22AE2"/>
    <w:rsid w:val="00E22DBF"/>
    <w:rsid w:val="00E233E0"/>
    <w:rsid w:val="00E2359B"/>
    <w:rsid w:val="00E23761"/>
    <w:rsid w:val="00E242A5"/>
    <w:rsid w:val="00E24964"/>
    <w:rsid w:val="00E30B8B"/>
    <w:rsid w:val="00E3119B"/>
    <w:rsid w:val="00E3149C"/>
    <w:rsid w:val="00E314C9"/>
    <w:rsid w:val="00E314E9"/>
    <w:rsid w:val="00E31555"/>
    <w:rsid w:val="00E31AD2"/>
    <w:rsid w:val="00E32D8E"/>
    <w:rsid w:val="00E339FD"/>
    <w:rsid w:val="00E35C72"/>
    <w:rsid w:val="00E36645"/>
    <w:rsid w:val="00E368B5"/>
    <w:rsid w:val="00E36EA9"/>
    <w:rsid w:val="00E37883"/>
    <w:rsid w:val="00E37AB7"/>
    <w:rsid w:val="00E37DD1"/>
    <w:rsid w:val="00E40A37"/>
    <w:rsid w:val="00E40B71"/>
    <w:rsid w:val="00E4149A"/>
    <w:rsid w:val="00E41679"/>
    <w:rsid w:val="00E42D2E"/>
    <w:rsid w:val="00E4308D"/>
    <w:rsid w:val="00E444C0"/>
    <w:rsid w:val="00E44600"/>
    <w:rsid w:val="00E47985"/>
    <w:rsid w:val="00E54043"/>
    <w:rsid w:val="00E551C9"/>
    <w:rsid w:val="00E561FD"/>
    <w:rsid w:val="00E56476"/>
    <w:rsid w:val="00E56577"/>
    <w:rsid w:val="00E56808"/>
    <w:rsid w:val="00E56AB4"/>
    <w:rsid w:val="00E576AE"/>
    <w:rsid w:val="00E607E6"/>
    <w:rsid w:val="00E6106B"/>
    <w:rsid w:val="00E6179B"/>
    <w:rsid w:val="00E620F9"/>
    <w:rsid w:val="00E624D1"/>
    <w:rsid w:val="00E62601"/>
    <w:rsid w:val="00E63783"/>
    <w:rsid w:val="00E63ABD"/>
    <w:rsid w:val="00E63C25"/>
    <w:rsid w:val="00E64832"/>
    <w:rsid w:val="00E6504E"/>
    <w:rsid w:val="00E65733"/>
    <w:rsid w:val="00E67359"/>
    <w:rsid w:val="00E67B08"/>
    <w:rsid w:val="00E709B8"/>
    <w:rsid w:val="00E71BA1"/>
    <w:rsid w:val="00E71F80"/>
    <w:rsid w:val="00E73991"/>
    <w:rsid w:val="00E746A8"/>
    <w:rsid w:val="00E75129"/>
    <w:rsid w:val="00E75143"/>
    <w:rsid w:val="00E7651E"/>
    <w:rsid w:val="00E76C90"/>
    <w:rsid w:val="00E76CDB"/>
    <w:rsid w:val="00E76F1E"/>
    <w:rsid w:val="00E7764B"/>
    <w:rsid w:val="00E77D58"/>
    <w:rsid w:val="00E81E8E"/>
    <w:rsid w:val="00E81EE3"/>
    <w:rsid w:val="00E8226D"/>
    <w:rsid w:val="00E82CF2"/>
    <w:rsid w:val="00E8324F"/>
    <w:rsid w:val="00E842E7"/>
    <w:rsid w:val="00E84336"/>
    <w:rsid w:val="00E84872"/>
    <w:rsid w:val="00E8501B"/>
    <w:rsid w:val="00E85044"/>
    <w:rsid w:val="00E850A6"/>
    <w:rsid w:val="00E8510F"/>
    <w:rsid w:val="00E8569B"/>
    <w:rsid w:val="00E85ADD"/>
    <w:rsid w:val="00E8794F"/>
    <w:rsid w:val="00E901E2"/>
    <w:rsid w:val="00E9027B"/>
    <w:rsid w:val="00E90EE2"/>
    <w:rsid w:val="00E91B48"/>
    <w:rsid w:val="00E92818"/>
    <w:rsid w:val="00E92AC4"/>
    <w:rsid w:val="00E92B97"/>
    <w:rsid w:val="00E941C0"/>
    <w:rsid w:val="00E94240"/>
    <w:rsid w:val="00E94966"/>
    <w:rsid w:val="00E95275"/>
    <w:rsid w:val="00E957AE"/>
    <w:rsid w:val="00E95841"/>
    <w:rsid w:val="00E95B91"/>
    <w:rsid w:val="00E95F4E"/>
    <w:rsid w:val="00E968AC"/>
    <w:rsid w:val="00E96E55"/>
    <w:rsid w:val="00E96E64"/>
    <w:rsid w:val="00E96F48"/>
    <w:rsid w:val="00E97329"/>
    <w:rsid w:val="00E97A82"/>
    <w:rsid w:val="00EA01E4"/>
    <w:rsid w:val="00EA0706"/>
    <w:rsid w:val="00EA0B66"/>
    <w:rsid w:val="00EA2912"/>
    <w:rsid w:val="00EA323B"/>
    <w:rsid w:val="00EA55D2"/>
    <w:rsid w:val="00EA5751"/>
    <w:rsid w:val="00EA67A7"/>
    <w:rsid w:val="00EA7900"/>
    <w:rsid w:val="00EB0B68"/>
    <w:rsid w:val="00EB120B"/>
    <w:rsid w:val="00EB2ED5"/>
    <w:rsid w:val="00EB4052"/>
    <w:rsid w:val="00EB4A19"/>
    <w:rsid w:val="00EB4DB3"/>
    <w:rsid w:val="00EB5000"/>
    <w:rsid w:val="00EB6158"/>
    <w:rsid w:val="00EB6DFA"/>
    <w:rsid w:val="00EB72A1"/>
    <w:rsid w:val="00EB7435"/>
    <w:rsid w:val="00EB7973"/>
    <w:rsid w:val="00EC120E"/>
    <w:rsid w:val="00EC3F52"/>
    <w:rsid w:val="00EC42B4"/>
    <w:rsid w:val="00EC5444"/>
    <w:rsid w:val="00EC57F4"/>
    <w:rsid w:val="00EC5F2F"/>
    <w:rsid w:val="00EC71A9"/>
    <w:rsid w:val="00ED0253"/>
    <w:rsid w:val="00ED0297"/>
    <w:rsid w:val="00ED137D"/>
    <w:rsid w:val="00ED26C3"/>
    <w:rsid w:val="00ED2918"/>
    <w:rsid w:val="00ED392B"/>
    <w:rsid w:val="00ED45AE"/>
    <w:rsid w:val="00ED498B"/>
    <w:rsid w:val="00ED4EB5"/>
    <w:rsid w:val="00ED5CA7"/>
    <w:rsid w:val="00ED7312"/>
    <w:rsid w:val="00ED777A"/>
    <w:rsid w:val="00ED78DE"/>
    <w:rsid w:val="00EE06CE"/>
    <w:rsid w:val="00EE1FF1"/>
    <w:rsid w:val="00EE2857"/>
    <w:rsid w:val="00EE3D29"/>
    <w:rsid w:val="00EE4A25"/>
    <w:rsid w:val="00EF026E"/>
    <w:rsid w:val="00EF0CB4"/>
    <w:rsid w:val="00EF2F0A"/>
    <w:rsid w:val="00EF2F1D"/>
    <w:rsid w:val="00EF401B"/>
    <w:rsid w:val="00EF57E0"/>
    <w:rsid w:val="00EF7034"/>
    <w:rsid w:val="00F002AE"/>
    <w:rsid w:val="00F01F88"/>
    <w:rsid w:val="00F03806"/>
    <w:rsid w:val="00F03ACF"/>
    <w:rsid w:val="00F03E56"/>
    <w:rsid w:val="00F044A4"/>
    <w:rsid w:val="00F046B0"/>
    <w:rsid w:val="00F04C6E"/>
    <w:rsid w:val="00F0589C"/>
    <w:rsid w:val="00F067A4"/>
    <w:rsid w:val="00F06889"/>
    <w:rsid w:val="00F072FA"/>
    <w:rsid w:val="00F078D2"/>
    <w:rsid w:val="00F07D18"/>
    <w:rsid w:val="00F11572"/>
    <w:rsid w:val="00F11CD9"/>
    <w:rsid w:val="00F127B0"/>
    <w:rsid w:val="00F1299B"/>
    <w:rsid w:val="00F12A44"/>
    <w:rsid w:val="00F145AE"/>
    <w:rsid w:val="00F14DA4"/>
    <w:rsid w:val="00F1527D"/>
    <w:rsid w:val="00F15C13"/>
    <w:rsid w:val="00F202CA"/>
    <w:rsid w:val="00F20DFB"/>
    <w:rsid w:val="00F2135B"/>
    <w:rsid w:val="00F223E7"/>
    <w:rsid w:val="00F225CE"/>
    <w:rsid w:val="00F2274E"/>
    <w:rsid w:val="00F2392A"/>
    <w:rsid w:val="00F242C5"/>
    <w:rsid w:val="00F24D59"/>
    <w:rsid w:val="00F24F9A"/>
    <w:rsid w:val="00F25577"/>
    <w:rsid w:val="00F26DBD"/>
    <w:rsid w:val="00F27CFD"/>
    <w:rsid w:val="00F304D5"/>
    <w:rsid w:val="00F312AD"/>
    <w:rsid w:val="00F31DE7"/>
    <w:rsid w:val="00F32325"/>
    <w:rsid w:val="00F3233C"/>
    <w:rsid w:val="00F32593"/>
    <w:rsid w:val="00F32EC3"/>
    <w:rsid w:val="00F332CB"/>
    <w:rsid w:val="00F33D42"/>
    <w:rsid w:val="00F33E04"/>
    <w:rsid w:val="00F342A9"/>
    <w:rsid w:val="00F34E00"/>
    <w:rsid w:val="00F408FB"/>
    <w:rsid w:val="00F40965"/>
    <w:rsid w:val="00F42A09"/>
    <w:rsid w:val="00F4329B"/>
    <w:rsid w:val="00F4345E"/>
    <w:rsid w:val="00F44C7A"/>
    <w:rsid w:val="00F44E20"/>
    <w:rsid w:val="00F450A9"/>
    <w:rsid w:val="00F453F1"/>
    <w:rsid w:val="00F45939"/>
    <w:rsid w:val="00F45BA3"/>
    <w:rsid w:val="00F469C6"/>
    <w:rsid w:val="00F46F2C"/>
    <w:rsid w:val="00F47A22"/>
    <w:rsid w:val="00F501D8"/>
    <w:rsid w:val="00F50330"/>
    <w:rsid w:val="00F51487"/>
    <w:rsid w:val="00F51819"/>
    <w:rsid w:val="00F5298F"/>
    <w:rsid w:val="00F5306B"/>
    <w:rsid w:val="00F53400"/>
    <w:rsid w:val="00F535D0"/>
    <w:rsid w:val="00F54B0C"/>
    <w:rsid w:val="00F563E8"/>
    <w:rsid w:val="00F56800"/>
    <w:rsid w:val="00F609E2"/>
    <w:rsid w:val="00F60DDF"/>
    <w:rsid w:val="00F61152"/>
    <w:rsid w:val="00F6188F"/>
    <w:rsid w:val="00F61AFD"/>
    <w:rsid w:val="00F62526"/>
    <w:rsid w:val="00F628BC"/>
    <w:rsid w:val="00F6294C"/>
    <w:rsid w:val="00F62A10"/>
    <w:rsid w:val="00F631AE"/>
    <w:rsid w:val="00F63E8D"/>
    <w:rsid w:val="00F63EA2"/>
    <w:rsid w:val="00F63F95"/>
    <w:rsid w:val="00F64AA9"/>
    <w:rsid w:val="00F652F0"/>
    <w:rsid w:val="00F661DD"/>
    <w:rsid w:val="00F66644"/>
    <w:rsid w:val="00F66732"/>
    <w:rsid w:val="00F66C5C"/>
    <w:rsid w:val="00F67BD5"/>
    <w:rsid w:val="00F701C0"/>
    <w:rsid w:val="00F704C7"/>
    <w:rsid w:val="00F722D6"/>
    <w:rsid w:val="00F74757"/>
    <w:rsid w:val="00F7523B"/>
    <w:rsid w:val="00F7588F"/>
    <w:rsid w:val="00F759D1"/>
    <w:rsid w:val="00F76FC6"/>
    <w:rsid w:val="00F77D39"/>
    <w:rsid w:val="00F80432"/>
    <w:rsid w:val="00F80CBE"/>
    <w:rsid w:val="00F829A6"/>
    <w:rsid w:val="00F83A0B"/>
    <w:rsid w:val="00F83D4A"/>
    <w:rsid w:val="00F84812"/>
    <w:rsid w:val="00F861E7"/>
    <w:rsid w:val="00F86769"/>
    <w:rsid w:val="00F86778"/>
    <w:rsid w:val="00F86F26"/>
    <w:rsid w:val="00F87A8B"/>
    <w:rsid w:val="00F87D5A"/>
    <w:rsid w:val="00F90733"/>
    <w:rsid w:val="00F91BE2"/>
    <w:rsid w:val="00F91CB0"/>
    <w:rsid w:val="00F93A53"/>
    <w:rsid w:val="00F93BDF"/>
    <w:rsid w:val="00F959F2"/>
    <w:rsid w:val="00F964F7"/>
    <w:rsid w:val="00F966B3"/>
    <w:rsid w:val="00F967CA"/>
    <w:rsid w:val="00F97361"/>
    <w:rsid w:val="00FA10DD"/>
    <w:rsid w:val="00FA5440"/>
    <w:rsid w:val="00FA5598"/>
    <w:rsid w:val="00FA65BD"/>
    <w:rsid w:val="00FA66C0"/>
    <w:rsid w:val="00FA6ED1"/>
    <w:rsid w:val="00FA6F60"/>
    <w:rsid w:val="00FA7BEB"/>
    <w:rsid w:val="00FB0509"/>
    <w:rsid w:val="00FB083A"/>
    <w:rsid w:val="00FB116D"/>
    <w:rsid w:val="00FB139F"/>
    <w:rsid w:val="00FB19D8"/>
    <w:rsid w:val="00FB1D81"/>
    <w:rsid w:val="00FB203B"/>
    <w:rsid w:val="00FB3FBD"/>
    <w:rsid w:val="00FB4E7B"/>
    <w:rsid w:val="00FB58E9"/>
    <w:rsid w:val="00FB669E"/>
    <w:rsid w:val="00FC02EA"/>
    <w:rsid w:val="00FC0919"/>
    <w:rsid w:val="00FC0939"/>
    <w:rsid w:val="00FC1234"/>
    <w:rsid w:val="00FC26B0"/>
    <w:rsid w:val="00FC29CC"/>
    <w:rsid w:val="00FC33BE"/>
    <w:rsid w:val="00FC36A0"/>
    <w:rsid w:val="00FC3A49"/>
    <w:rsid w:val="00FC5956"/>
    <w:rsid w:val="00FC5AAF"/>
    <w:rsid w:val="00FD1641"/>
    <w:rsid w:val="00FD1764"/>
    <w:rsid w:val="00FD1CB6"/>
    <w:rsid w:val="00FD26FC"/>
    <w:rsid w:val="00FD3369"/>
    <w:rsid w:val="00FD38FA"/>
    <w:rsid w:val="00FD42FE"/>
    <w:rsid w:val="00FD4747"/>
    <w:rsid w:val="00FD4A8D"/>
    <w:rsid w:val="00FD50C7"/>
    <w:rsid w:val="00FD5BBD"/>
    <w:rsid w:val="00FD6A69"/>
    <w:rsid w:val="00FD6D6E"/>
    <w:rsid w:val="00FD788F"/>
    <w:rsid w:val="00FE0324"/>
    <w:rsid w:val="00FE077C"/>
    <w:rsid w:val="00FE1E48"/>
    <w:rsid w:val="00FE2509"/>
    <w:rsid w:val="00FE2F0D"/>
    <w:rsid w:val="00FE3189"/>
    <w:rsid w:val="00FE34FC"/>
    <w:rsid w:val="00FE3FC8"/>
    <w:rsid w:val="00FE4961"/>
    <w:rsid w:val="00FE4E42"/>
    <w:rsid w:val="00FE544E"/>
    <w:rsid w:val="00FE555F"/>
    <w:rsid w:val="00FE6568"/>
    <w:rsid w:val="00FE714A"/>
    <w:rsid w:val="00FF164A"/>
    <w:rsid w:val="00FF1BB2"/>
    <w:rsid w:val="00FF1D1B"/>
    <w:rsid w:val="00FF442E"/>
    <w:rsid w:val="00FF4977"/>
    <w:rsid w:val="00FF6919"/>
    <w:rsid w:val="00FF74D0"/>
    <w:rsid w:val="0128B95B"/>
    <w:rsid w:val="016CF487"/>
    <w:rsid w:val="01E6D378"/>
    <w:rsid w:val="01F89A16"/>
    <w:rsid w:val="01F8F2C7"/>
    <w:rsid w:val="02597ED9"/>
    <w:rsid w:val="027C21D7"/>
    <w:rsid w:val="02C5A3AF"/>
    <w:rsid w:val="02D9C667"/>
    <w:rsid w:val="030C0FA2"/>
    <w:rsid w:val="0316A847"/>
    <w:rsid w:val="03560559"/>
    <w:rsid w:val="03B85995"/>
    <w:rsid w:val="03CA8FE1"/>
    <w:rsid w:val="04A29CB3"/>
    <w:rsid w:val="055AFF53"/>
    <w:rsid w:val="05756D13"/>
    <w:rsid w:val="05D76A74"/>
    <w:rsid w:val="05D9AED2"/>
    <w:rsid w:val="05DBFE80"/>
    <w:rsid w:val="05F161C2"/>
    <w:rsid w:val="0627E3A4"/>
    <w:rsid w:val="0745D6E9"/>
    <w:rsid w:val="07786749"/>
    <w:rsid w:val="079B65C1"/>
    <w:rsid w:val="07AEB1B9"/>
    <w:rsid w:val="07C74BC2"/>
    <w:rsid w:val="0827E5B9"/>
    <w:rsid w:val="0831529A"/>
    <w:rsid w:val="08442BCE"/>
    <w:rsid w:val="085440AE"/>
    <w:rsid w:val="0864D696"/>
    <w:rsid w:val="0A164E7C"/>
    <w:rsid w:val="0A3D8EFF"/>
    <w:rsid w:val="0A4AF28E"/>
    <w:rsid w:val="0AA14468"/>
    <w:rsid w:val="0B022F41"/>
    <w:rsid w:val="0B728EE2"/>
    <w:rsid w:val="0B95A721"/>
    <w:rsid w:val="0C183A91"/>
    <w:rsid w:val="0C1D77BB"/>
    <w:rsid w:val="0D73CD7C"/>
    <w:rsid w:val="0DA1D420"/>
    <w:rsid w:val="0E9034B5"/>
    <w:rsid w:val="0EF773C1"/>
    <w:rsid w:val="0F0E062D"/>
    <w:rsid w:val="0F314956"/>
    <w:rsid w:val="10535AC3"/>
    <w:rsid w:val="1069BA28"/>
    <w:rsid w:val="10C960C5"/>
    <w:rsid w:val="10E9A358"/>
    <w:rsid w:val="110BAFB7"/>
    <w:rsid w:val="1130B9AC"/>
    <w:rsid w:val="115BC6EC"/>
    <w:rsid w:val="11747E7B"/>
    <w:rsid w:val="118678EE"/>
    <w:rsid w:val="1190F36F"/>
    <w:rsid w:val="126ACC6B"/>
    <w:rsid w:val="1285B130"/>
    <w:rsid w:val="1298230B"/>
    <w:rsid w:val="137EF671"/>
    <w:rsid w:val="1397E08B"/>
    <w:rsid w:val="13B92FE9"/>
    <w:rsid w:val="13BF8512"/>
    <w:rsid w:val="140A3E53"/>
    <w:rsid w:val="141A5E0B"/>
    <w:rsid w:val="1433C901"/>
    <w:rsid w:val="14392DAF"/>
    <w:rsid w:val="14D84C25"/>
    <w:rsid w:val="1523C036"/>
    <w:rsid w:val="15E1747A"/>
    <w:rsid w:val="15ED64C8"/>
    <w:rsid w:val="16313E3F"/>
    <w:rsid w:val="1636EB56"/>
    <w:rsid w:val="166478CF"/>
    <w:rsid w:val="1692020E"/>
    <w:rsid w:val="16D40AA5"/>
    <w:rsid w:val="17EF6173"/>
    <w:rsid w:val="18B58072"/>
    <w:rsid w:val="19142AA8"/>
    <w:rsid w:val="19C56E2F"/>
    <w:rsid w:val="1A1FEEEE"/>
    <w:rsid w:val="1A4C2B3A"/>
    <w:rsid w:val="1A72AD3D"/>
    <w:rsid w:val="1A87697D"/>
    <w:rsid w:val="1A9AFB43"/>
    <w:rsid w:val="1AFA3FDF"/>
    <w:rsid w:val="1B45802E"/>
    <w:rsid w:val="1B7937A2"/>
    <w:rsid w:val="1BEE36AE"/>
    <w:rsid w:val="1C3E2B88"/>
    <w:rsid w:val="1C8331D9"/>
    <w:rsid w:val="1CDD3E2B"/>
    <w:rsid w:val="1CF78CE2"/>
    <w:rsid w:val="1D3BB549"/>
    <w:rsid w:val="1D530758"/>
    <w:rsid w:val="1E40F023"/>
    <w:rsid w:val="1EACF1F3"/>
    <w:rsid w:val="1F2C0B7B"/>
    <w:rsid w:val="1F434132"/>
    <w:rsid w:val="2037A18D"/>
    <w:rsid w:val="207CFE1F"/>
    <w:rsid w:val="20D80328"/>
    <w:rsid w:val="213649E0"/>
    <w:rsid w:val="216544D0"/>
    <w:rsid w:val="217142AF"/>
    <w:rsid w:val="21B126AB"/>
    <w:rsid w:val="21FF2128"/>
    <w:rsid w:val="2256BD3B"/>
    <w:rsid w:val="22AC08E9"/>
    <w:rsid w:val="22B3C5A5"/>
    <w:rsid w:val="2304D1D1"/>
    <w:rsid w:val="233BA9B1"/>
    <w:rsid w:val="2341E0C6"/>
    <w:rsid w:val="248EA5B8"/>
    <w:rsid w:val="24C72335"/>
    <w:rsid w:val="24CD32DC"/>
    <w:rsid w:val="2502A775"/>
    <w:rsid w:val="25CFE22E"/>
    <w:rsid w:val="265255D3"/>
    <w:rsid w:val="26AC6BBB"/>
    <w:rsid w:val="27538BFA"/>
    <w:rsid w:val="27CB7CC8"/>
    <w:rsid w:val="2834F355"/>
    <w:rsid w:val="2834F47F"/>
    <w:rsid w:val="28883EE9"/>
    <w:rsid w:val="28CACFA6"/>
    <w:rsid w:val="290A592A"/>
    <w:rsid w:val="291B8679"/>
    <w:rsid w:val="291E1CB3"/>
    <w:rsid w:val="29408604"/>
    <w:rsid w:val="29EA9458"/>
    <w:rsid w:val="2A55CF21"/>
    <w:rsid w:val="2A6E77A7"/>
    <w:rsid w:val="2AD4A537"/>
    <w:rsid w:val="2AD933F2"/>
    <w:rsid w:val="2B4C47FE"/>
    <w:rsid w:val="2BA96C62"/>
    <w:rsid w:val="2C2635CE"/>
    <w:rsid w:val="2C26F2EC"/>
    <w:rsid w:val="2C9D2766"/>
    <w:rsid w:val="2CD85815"/>
    <w:rsid w:val="2CEE350E"/>
    <w:rsid w:val="2CF2C292"/>
    <w:rsid w:val="2D120BF1"/>
    <w:rsid w:val="2D25C5EA"/>
    <w:rsid w:val="2D4E1A45"/>
    <w:rsid w:val="2DD8CE32"/>
    <w:rsid w:val="2E869117"/>
    <w:rsid w:val="2E8F888B"/>
    <w:rsid w:val="2EA562CD"/>
    <w:rsid w:val="2EC7D698"/>
    <w:rsid w:val="2F383691"/>
    <w:rsid w:val="2F885449"/>
    <w:rsid w:val="2FD09E7A"/>
    <w:rsid w:val="3004BE2E"/>
    <w:rsid w:val="30084065"/>
    <w:rsid w:val="301BC6EE"/>
    <w:rsid w:val="308EA1C8"/>
    <w:rsid w:val="30A89B64"/>
    <w:rsid w:val="311A8185"/>
    <w:rsid w:val="3128EC58"/>
    <w:rsid w:val="312E3DEA"/>
    <w:rsid w:val="315D9410"/>
    <w:rsid w:val="316A3784"/>
    <w:rsid w:val="3195BDEB"/>
    <w:rsid w:val="31B30C5D"/>
    <w:rsid w:val="321CCA79"/>
    <w:rsid w:val="324CE74C"/>
    <w:rsid w:val="32D8395C"/>
    <w:rsid w:val="32EB8EED"/>
    <w:rsid w:val="3347B5DF"/>
    <w:rsid w:val="3365F1BF"/>
    <w:rsid w:val="33BEAE4E"/>
    <w:rsid w:val="33F9E4BE"/>
    <w:rsid w:val="34067B3B"/>
    <w:rsid w:val="342BDAB4"/>
    <w:rsid w:val="34361393"/>
    <w:rsid w:val="3464B3CE"/>
    <w:rsid w:val="34995669"/>
    <w:rsid w:val="3499CD7F"/>
    <w:rsid w:val="352A3648"/>
    <w:rsid w:val="353FEFB9"/>
    <w:rsid w:val="35B558BB"/>
    <w:rsid w:val="35CB582C"/>
    <w:rsid w:val="360E4ABD"/>
    <w:rsid w:val="36112037"/>
    <w:rsid w:val="36A97A78"/>
    <w:rsid w:val="36CC8453"/>
    <w:rsid w:val="36F0CE18"/>
    <w:rsid w:val="3709ED8B"/>
    <w:rsid w:val="3724F14B"/>
    <w:rsid w:val="3764E5AD"/>
    <w:rsid w:val="37997795"/>
    <w:rsid w:val="37E7D646"/>
    <w:rsid w:val="3827F918"/>
    <w:rsid w:val="388368C7"/>
    <w:rsid w:val="38D8AED6"/>
    <w:rsid w:val="38F064C0"/>
    <w:rsid w:val="39099B68"/>
    <w:rsid w:val="39573F15"/>
    <w:rsid w:val="399362FC"/>
    <w:rsid w:val="39C4D568"/>
    <w:rsid w:val="3A7647D4"/>
    <w:rsid w:val="3A7BAA8B"/>
    <w:rsid w:val="3BA68D6E"/>
    <w:rsid w:val="3BC9493E"/>
    <w:rsid w:val="3C4A2D4C"/>
    <w:rsid w:val="3C7A534D"/>
    <w:rsid w:val="3C868C2D"/>
    <w:rsid w:val="3C8A9DDC"/>
    <w:rsid w:val="3D26568B"/>
    <w:rsid w:val="3D2D171B"/>
    <w:rsid w:val="3D433623"/>
    <w:rsid w:val="3E5596C1"/>
    <w:rsid w:val="3F10859E"/>
    <w:rsid w:val="3F389B9D"/>
    <w:rsid w:val="3F8F1C31"/>
    <w:rsid w:val="3F9C93E2"/>
    <w:rsid w:val="3FAFFCA0"/>
    <w:rsid w:val="4014B746"/>
    <w:rsid w:val="401597F9"/>
    <w:rsid w:val="405A8EBC"/>
    <w:rsid w:val="4079963B"/>
    <w:rsid w:val="40D31277"/>
    <w:rsid w:val="40EE7F69"/>
    <w:rsid w:val="4156EE7D"/>
    <w:rsid w:val="415E8593"/>
    <w:rsid w:val="4194D99E"/>
    <w:rsid w:val="41EFCC90"/>
    <w:rsid w:val="42291615"/>
    <w:rsid w:val="42A43ECD"/>
    <w:rsid w:val="43097B3D"/>
    <w:rsid w:val="433B5BF9"/>
    <w:rsid w:val="434B0D13"/>
    <w:rsid w:val="44047102"/>
    <w:rsid w:val="440BB74A"/>
    <w:rsid w:val="4419C22B"/>
    <w:rsid w:val="44B311FD"/>
    <w:rsid w:val="459D0484"/>
    <w:rsid w:val="46811296"/>
    <w:rsid w:val="4697FAAB"/>
    <w:rsid w:val="46D226C7"/>
    <w:rsid w:val="46F7216A"/>
    <w:rsid w:val="476E3787"/>
    <w:rsid w:val="477C8270"/>
    <w:rsid w:val="47ADB08B"/>
    <w:rsid w:val="47AFD206"/>
    <w:rsid w:val="47D12B36"/>
    <w:rsid w:val="47E83034"/>
    <w:rsid w:val="47FF2887"/>
    <w:rsid w:val="48612D62"/>
    <w:rsid w:val="489F1438"/>
    <w:rsid w:val="494541A3"/>
    <w:rsid w:val="49619C53"/>
    <w:rsid w:val="498B533C"/>
    <w:rsid w:val="4999BDE2"/>
    <w:rsid w:val="49A9FFB1"/>
    <w:rsid w:val="49F03A8E"/>
    <w:rsid w:val="4A14CE08"/>
    <w:rsid w:val="4A233445"/>
    <w:rsid w:val="4A59BC87"/>
    <w:rsid w:val="4A73C6B8"/>
    <w:rsid w:val="4A8D88A3"/>
    <w:rsid w:val="4A93B555"/>
    <w:rsid w:val="4AE8FB95"/>
    <w:rsid w:val="4B687A6C"/>
    <w:rsid w:val="4B8436FA"/>
    <w:rsid w:val="4BA701DF"/>
    <w:rsid w:val="4C84B9BC"/>
    <w:rsid w:val="4C8E2821"/>
    <w:rsid w:val="4CA16A07"/>
    <w:rsid w:val="4D147326"/>
    <w:rsid w:val="4E2D2571"/>
    <w:rsid w:val="4F271912"/>
    <w:rsid w:val="4F714287"/>
    <w:rsid w:val="4F79F191"/>
    <w:rsid w:val="4FBD99B5"/>
    <w:rsid w:val="4FC629CD"/>
    <w:rsid w:val="4FE6E2C1"/>
    <w:rsid w:val="500A9080"/>
    <w:rsid w:val="500FAF81"/>
    <w:rsid w:val="50475B5E"/>
    <w:rsid w:val="50AE2789"/>
    <w:rsid w:val="50D093CC"/>
    <w:rsid w:val="51507E13"/>
    <w:rsid w:val="51CB0BD1"/>
    <w:rsid w:val="520DDB85"/>
    <w:rsid w:val="5254CAF0"/>
    <w:rsid w:val="52ED3F93"/>
    <w:rsid w:val="53D2D017"/>
    <w:rsid w:val="54167EF9"/>
    <w:rsid w:val="543BDB76"/>
    <w:rsid w:val="54557617"/>
    <w:rsid w:val="5457D44C"/>
    <w:rsid w:val="547DBD3D"/>
    <w:rsid w:val="54964FB6"/>
    <w:rsid w:val="54E8D8FE"/>
    <w:rsid w:val="54F42F95"/>
    <w:rsid w:val="55249BDD"/>
    <w:rsid w:val="553BD0CD"/>
    <w:rsid w:val="555975B1"/>
    <w:rsid w:val="55A160D9"/>
    <w:rsid w:val="55B9F73B"/>
    <w:rsid w:val="562172EA"/>
    <w:rsid w:val="56A303A5"/>
    <w:rsid w:val="5751FC90"/>
    <w:rsid w:val="578B718E"/>
    <w:rsid w:val="5798D66B"/>
    <w:rsid w:val="579A8A5F"/>
    <w:rsid w:val="57BC1363"/>
    <w:rsid w:val="582FD234"/>
    <w:rsid w:val="58A6B73F"/>
    <w:rsid w:val="58A7C13C"/>
    <w:rsid w:val="58AA571A"/>
    <w:rsid w:val="59BFBB01"/>
    <w:rsid w:val="5A45EF84"/>
    <w:rsid w:val="5AE0AD9A"/>
    <w:rsid w:val="5B21B8E1"/>
    <w:rsid w:val="5B5CF6CA"/>
    <w:rsid w:val="5B85436E"/>
    <w:rsid w:val="5C4C8C4B"/>
    <w:rsid w:val="5C778B93"/>
    <w:rsid w:val="5C7AF0CF"/>
    <w:rsid w:val="5CE5679D"/>
    <w:rsid w:val="5D2209D7"/>
    <w:rsid w:val="5D65F18C"/>
    <w:rsid w:val="5D668EF6"/>
    <w:rsid w:val="5D6F15FB"/>
    <w:rsid w:val="5DDE3538"/>
    <w:rsid w:val="5DF96B0A"/>
    <w:rsid w:val="5E336AF7"/>
    <w:rsid w:val="5E4566F7"/>
    <w:rsid w:val="5EADBCC9"/>
    <w:rsid w:val="5EBAD7D0"/>
    <w:rsid w:val="5EE60F6A"/>
    <w:rsid w:val="5EEBAABB"/>
    <w:rsid w:val="5EF997A2"/>
    <w:rsid w:val="5FB55221"/>
    <w:rsid w:val="5FD495F1"/>
    <w:rsid w:val="6047572A"/>
    <w:rsid w:val="608741E5"/>
    <w:rsid w:val="60DB92BE"/>
    <w:rsid w:val="61200169"/>
    <w:rsid w:val="612096AC"/>
    <w:rsid w:val="612F8F09"/>
    <w:rsid w:val="616472F5"/>
    <w:rsid w:val="61A75667"/>
    <w:rsid w:val="61B53D74"/>
    <w:rsid w:val="61DA72E5"/>
    <w:rsid w:val="622658B7"/>
    <w:rsid w:val="62851152"/>
    <w:rsid w:val="62B187BE"/>
    <w:rsid w:val="62C7D955"/>
    <w:rsid w:val="62C9FC2D"/>
    <w:rsid w:val="63551B32"/>
    <w:rsid w:val="637C2D9D"/>
    <w:rsid w:val="63A5D69D"/>
    <w:rsid w:val="63B35C3A"/>
    <w:rsid w:val="6427BE65"/>
    <w:rsid w:val="65155E01"/>
    <w:rsid w:val="655BCC7A"/>
    <w:rsid w:val="6581F49F"/>
    <w:rsid w:val="661BBF21"/>
    <w:rsid w:val="66CA0115"/>
    <w:rsid w:val="66CA7F90"/>
    <w:rsid w:val="66ECFF20"/>
    <w:rsid w:val="677B32B4"/>
    <w:rsid w:val="67BF0606"/>
    <w:rsid w:val="67E9553B"/>
    <w:rsid w:val="68124088"/>
    <w:rsid w:val="69127486"/>
    <w:rsid w:val="6A0472B2"/>
    <w:rsid w:val="6A2BD7B3"/>
    <w:rsid w:val="6A5EDF00"/>
    <w:rsid w:val="6A7695E8"/>
    <w:rsid w:val="6AAB048C"/>
    <w:rsid w:val="6B39596A"/>
    <w:rsid w:val="6B88630F"/>
    <w:rsid w:val="6C152F14"/>
    <w:rsid w:val="6C415272"/>
    <w:rsid w:val="6C8AFDAA"/>
    <w:rsid w:val="6CBF8C82"/>
    <w:rsid w:val="6CEE46F3"/>
    <w:rsid w:val="6D063EB1"/>
    <w:rsid w:val="6D7ED7C5"/>
    <w:rsid w:val="6D85BCD5"/>
    <w:rsid w:val="6DC99C3B"/>
    <w:rsid w:val="6E63055C"/>
    <w:rsid w:val="6EFCA575"/>
    <w:rsid w:val="6FA23539"/>
    <w:rsid w:val="702098C6"/>
    <w:rsid w:val="70218F83"/>
    <w:rsid w:val="704556A9"/>
    <w:rsid w:val="70A5BBBC"/>
    <w:rsid w:val="70D6AEB0"/>
    <w:rsid w:val="710A6B84"/>
    <w:rsid w:val="7172BD6C"/>
    <w:rsid w:val="71C3648F"/>
    <w:rsid w:val="71F48E25"/>
    <w:rsid w:val="71FFDDC1"/>
    <w:rsid w:val="723CF3F3"/>
    <w:rsid w:val="724A70D1"/>
    <w:rsid w:val="7263FD01"/>
    <w:rsid w:val="72794250"/>
    <w:rsid w:val="72C5782C"/>
    <w:rsid w:val="733D83BC"/>
    <w:rsid w:val="73585573"/>
    <w:rsid w:val="73D90671"/>
    <w:rsid w:val="7431D837"/>
    <w:rsid w:val="74BB85DC"/>
    <w:rsid w:val="74C516D3"/>
    <w:rsid w:val="75331F18"/>
    <w:rsid w:val="754701CE"/>
    <w:rsid w:val="7575F84B"/>
    <w:rsid w:val="7600BA53"/>
    <w:rsid w:val="76560C4A"/>
    <w:rsid w:val="76764B3A"/>
    <w:rsid w:val="76A92A56"/>
    <w:rsid w:val="76D09ACA"/>
    <w:rsid w:val="76D0C60A"/>
    <w:rsid w:val="76FB254E"/>
    <w:rsid w:val="770893B4"/>
    <w:rsid w:val="777A9766"/>
    <w:rsid w:val="77E87B0E"/>
    <w:rsid w:val="7843B00F"/>
    <w:rsid w:val="78A5ACB8"/>
    <w:rsid w:val="78C7ECBC"/>
    <w:rsid w:val="792483D3"/>
    <w:rsid w:val="795A97E1"/>
    <w:rsid w:val="795E63C4"/>
    <w:rsid w:val="7982CFD0"/>
    <w:rsid w:val="79E29F16"/>
    <w:rsid w:val="79F9F34B"/>
    <w:rsid w:val="7A4D239B"/>
    <w:rsid w:val="7A608CE5"/>
    <w:rsid w:val="7B334D97"/>
    <w:rsid w:val="7B6ADA04"/>
    <w:rsid w:val="7B746132"/>
    <w:rsid w:val="7BC41FE7"/>
    <w:rsid w:val="7BDEED7A"/>
    <w:rsid w:val="7BE9B8AF"/>
    <w:rsid w:val="7C0DD7FA"/>
    <w:rsid w:val="7C1138F0"/>
    <w:rsid w:val="7C1A553F"/>
    <w:rsid w:val="7D221779"/>
    <w:rsid w:val="7D42989F"/>
    <w:rsid w:val="7E2041CB"/>
    <w:rsid w:val="7EB4087E"/>
    <w:rsid w:val="7F07AE48"/>
    <w:rsid w:val="7F65F61C"/>
    <w:rsid w:val="7FDFD618"/>
    <w:rsid w:val="7FE80F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D528A"/>
  <w15:chartTrackingRefBased/>
  <w15:docId w15:val="{4039BE10-C132-4C62-ADBB-4B6C1E1E6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998"/>
    <w:pPr>
      <w:spacing w:after="200" w:line="276" w:lineRule="auto"/>
    </w:pPr>
    <w:rPr>
      <w:rFonts w:ascii="Calibri" w:eastAsia="Calibri" w:hAnsi="Calibri" w:cs="Times New Roman"/>
      <w:kern w:val="0"/>
      <w:lang w:val="es-ES_tradnl"/>
      <w14:ligatures w14:val="none"/>
    </w:rPr>
  </w:style>
  <w:style w:type="paragraph" w:styleId="Ttulo1">
    <w:name w:val="heading 1"/>
    <w:basedOn w:val="Normal"/>
    <w:next w:val="Normal"/>
    <w:link w:val="Ttulo1Car"/>
    <w:uiPriority w:val="9"/>
    <w:qFormat/>
    <w:rsid w:val="00D40D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D40D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40DE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40DE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40DE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40DE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0DE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0DE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0DE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0DE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D40DE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40DE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40DE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40DE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40DE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0DE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0DE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0DE4"/>
    <w:rPr>
      <w:rFonts w:eastAsiaTheme="majorEastAsia" w:cstheme="majorBidi"/>
      <w:color w:val="272727" w:themeColor="text1" w:themeTint="D8"/>
    </w:rPr>
  </w:style>
  <w:style w:type="paragraph" w:styleId="Ttulo">
    <w:name w:val="Title"/>
    <w:basedOn w:val="Normal"/>
    <w:next w:val="Normal"/>
    <w:link w:val="TtuloCar"/>
    <w:uiPriority w:val="10"/>
    <w:qFormat/>
    <w:rsid w:val="00D40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0DE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0DE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0D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0DE4"/>
    <w:pPr>
      <w:spacing w:before="160"/>
      <w:jc w:val="center"/>
    </w:pPr>
    <w:rPr>
      <w:i/>
      <w:iCs/>
      <w:color w:val="404040" w:themeColor="text1" w:themeTint="BF"/>
    </w:rPr>
  </w:style>
  <w:style w:type="character" w:customStyle="1" w:styleId="CitaCar">
    <w:name w:val="Cita Car"/>
    <w:basedOn w:val="Fuentedeprrafopredeter"/>
    <w:link w:val="Cita"/>
    <w:uiPriority w:val="29"/>
    <w:rsid w:val="00D40DE4"/>
    <w:rPr>
      <w:i/>
      <w:iCs/>
      <w:color w:val="404040" w:themeColor="text1" w:themeTint="BF"/>
    </w:rPr>
  </w:style>
  <w:style w:type="paragraph" w:styleId="Prrafodelista">
    <w:name w:val="List Paragraph"/>
    <w:aliases w:val="CNBV Parrafo1,Párrafo de lista1,Footnote,List Paragraph2,List Paragraph1,Colorful List - Accent 11,Lista vistosa - Énfasis 11,Parrafo 1,Lista multicolor - Énfasis 11,Cuadrícula media 1 - Énfasis 21,List Paragraph-Thesis,Listas,Cita text"/>
    <w:basedOn w:val="Normal"/>
    <w:link w:val="PrrafodelistaCar"/>
    <w:uiPriority w:val="34"/>
    <w:qFormat/>
    <w:rsid w:val="00D40DE4"/>
    <w:pPr>
      <w:ind w:left="720"/>
      <w:contextualSpacing/>
    </w:pPr>
  </w:style>
  <w:style w:type="character" w:styleId="nfasisintenso">
    <w:name w:val="Intense Emphasis"/>
    <w:basedOn w:val="Fuentedeprrafopredeter"/>
    <w:uiPriority w:val="21"/>
    <w:qFormat/>
    <w:rsid w:val="00D40DE4"/>
    <w:rPr>
      <w:i/>
      <w:iCs/>
      <w:color w:val="0F4761" w:themeColor="accent1" w:themeShade="BF"/>
    </w:rPr>
  </w:style>
  <w:style w:type="paragraph" w:styleId="Citadestacada">
    <w:name w:val="Intense Quote"/>
    <w:basedOn w:val="Normal"/>
    <w:next w:val="Normal"/>
    <w:link w:val="CitadestacadaCar"/>
    <w:uiPriority w:val="30"/>
    <w:qFormat/>
    <w:rsid w:val="00D40D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40DE4"/>
    <w:rPr>
      <w:i/>
      <w:iCs/>
      <w:color w:val="0F4761" w:themeColor="accent1" w:themeShade="BF"/>
    </w:rPr>
  </w:style>
  <w:style w:type="character" w:styleId="Referenciaintensa">
    <w:name w:val="Intense Reference"/>
    <w:basedOn w:val="Fuentedeprrafopredeter"/>
    <w:uiPriority w:val="32"/>
    <w:qFormat/>
    <w:rsid w:val="00D40DE4"/>
    <w:rPr>
      <w:b/>
      <w:bCs/>
      <w:smallCaps/>
      <w:color w:val="0F4761" w:themeColor="accent1" w:themeShade="BF"/>
      <w:spacing w:val="5"/>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r, Car,Ca,Ca1, Car3"/>
    <w:basedOn w:val="Normal"/>
    <w:link w:val="TextonotapieCar"/>
    <w:uiPriority w:val="99"/>
    <w:unhideWhenUsed/>
    <w:qFormat/>
    <w:rsid w:val="00D40DE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D40DE4"/>
    <w:rPr>
      <w:rFonts w:ascii="Calibri" w:eastAsia="Calibri" w:hAnsi="Calibri" w:cs="Times New Roman"/>
      <w:kern w:val="0"/>
      <w:sz w:val="20"/>
      <w:szCs w:val="20"/>
      <w14:ligatures w14:val="none"/>
    </w:rPr>
  </w:style>
  <w:style w:type="character" w:styleId="Refdenotaalpie">
    <w:name w:val="footnote reference"/>
    <w:aliases w:val="Texto de nota al pie,Footnotes refss,Appel note de bas de page,Ref. de nota al pie 2,Footnote number,referencia nota al pie,BVI fnr,4_G,16 Point,Superscript 6 Point,Texto nota al pie,Footnote Reference Char3,julio,f,juli,Ref,ftref,R"/>
    <w:basedOn w:val="Fuentedeprrafopredeter"/>
    <w:link w:val="4GChar"/>
    <w:uiPriority w:val="99"/>
    <w:unhideWhenUsed/>
    <w:qFormat/>
    <w:rsid w:val="00D40DE4"/>
    <w:rPr>
      <w:vertAlign w:val="superscript"/>
    </w:rPr>
  </w:style>
  <w:style w:type="paragraph" w:styleId="Sinespaciado">
    <w:name w:val="No Spacing"/>
    <w:link w:val="SinespaciadoCar"/>
    <w:uiPriority w:val="1"/>
    <w:qFormat/>
    <w:rsid w:val="00D40DE4"/>
    <w:pPr>
      <w:spacing w:after="0" w:line="360" w:lineRule="auto"/>
      <w:jc w:val="both"/>
    </w:pPr>
    <w:rPr>
      <w:rFonts w:ascii="Arial" w:hAnsi="Arial" w:cs="Arial"/>
      <w:kern w:val="0"/>
      <w:sz w:val="28"/>
      <w:szCs w:val="28"/>
      <w14:ligatures w14:val="non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D40DE4"/>
    <w:pPr>
      <w:spacing w:after="0" w:line="240" w:lineRule="auto"/>
      <w:jc w:val="both"/>
    </w:pPr>
    <w:rPr>
      <w:rFonts w:asciiTheme="minorHAnsi" w:eastAsiaTheme="minorHAnsi" w:hAnsiTheme="minorHAnsi" w:cstheme="minorBidi"/>
      <w:kern w:val="2"/>
      <w:vertAlign w:val="superscript"/>
      <w14:ligatures w14:val="standardContextual"/>
    </w:rPr>
  </w:style>
  <w:style w:type="character" w:customStyle="1" w:styleId="PrrafodelistaCar">
    <w:name w:val="Párrafo de lista Car"/>
    <w:aliases w:val="CNBV Parrafo1 Car,Párrafo de lista1 Car,Footnote Car,List Paragraph2 Car,List Paragraph1 Car,Colorful List - Accent 11 Car,Lista vistosa - Énfasis 11 Car,Parrafo 1 Car,Lista multicolor - Énfasis 11 Car,List Paragraph-Thesis Car"/>
    <w:basedOn w:val="Fuentedeprrafopredeter"/>
    <w:link w:val="Prrafodelista"/>
    <w:uiPriority w:val="34"/>
    <w:qFormat/>
    <w:locked/>
    <w:rsid w:val="00D40DE4"/>
  </w:style>
  <w:style w:type="paragraph" w:styleId="Encabezado">
    <w:name w:val="header"/>
    <w:basedOn w:val="Normal"/>
    <w:link w:val="EncabezadoCar"/>
    <w:uiPriority w:val="99"/>
    <w:unhideWhenUsed/>
    <w:rsid w:val="001A13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1315"/>
    <w:rPr>
      <w:rFonts w:ascii="Calibri" w:eastAsia="Calibri" w:hAnsi="Calibri" w:cs="Times New Roman"/>
      <w:kern w:val="0"/>
      <w14:ligatures w14:val="none"/>
    </w:rPr>
  </w:style>
  <w:style w:type="paragraph" w:styleId="Piedepgina">
    <w:name w:val="footer"/>
    <w:basedOn w:val="Normal"/>
    <w:link w:val="PiedepginaCar"/>
    <w:uiPriority w:val="99"/>
    <w:unhideWhenUsed/>
    <w:rsid w:val="001A13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1315"/>
    <w:rPr>
      <w:rFonts w:ascii="Calibri" w:eastAsia="Calibri" w:hAnsi="Calibri" w:cs="Times New Roman"/>
      <w:kern w:val="0"/>
      <w14:ligatures w14:val="none"/>
    </w:rPr>
  </w:style>
  <w:style w:type="paragraph" w:styleId="NormalWeb">
    <w:name w:val="Normal (Web)"/>
    <w:aliases w:val="Normal (Web) Car1,Normal (Web) Car Car,Normal (Web) Car Car Car Car Car Car,Normal (Web) Car1 Car Car,Normal (Web) Car Car Car Car Car Car Car Car Car Car,Normal (Web) Car Car Car Car,Car Car Car Car,Car Car Car, Car Car Car,Car C,C,1"/>
    <w:basedOn w:val="Normal"/>
    <w:link w:val="NormalWebCar"/>
    <w:uiPriority w:val="99"/>
    <w:unhideWhenUsed/>
    <w:qFormat/>
    <w:rsid w:val="00464B23"/>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 Car"/>
    <w:link w:val="NormalWeb"/>
    <w:qFormat/>
    <w:locked/>
    <w:rsid w:val="00464B23"/>
    <w:rPr>
      <w:rFonts w:ascii="Times New Roman" w:eastAsia="Times New Roman" w:hAnsi="Times New Roman" w:cs="Times New Roman"/>
      <w:kern w:val="0"/>
      <w:sz w:val="24"/>
      <w:szCs w:val="24"/>
      <w:lang w:eastAsia="es-MX"/>
      <w14:ligatures w14:val="none"/>
    </w:rPr>
  </w:style>
  <w:style w:type="character" w:styleId="Hipervnculo">
    <w:name w:val="Hyperlink"/>
    <w:basedOn w:val="Fuentedeprrafopredeter"/>
    <w:uiPriority w:val="99"/>
    <w:unhideWhenUsed/>
    <w:rsid w:val="00775BB9"/>
    <w:rPr>
      <w:color w:val="467886" w:themeColor="hyperlink"/>
      <w:u w:val="single"/>
    </w:rPr>
  </w:style>
  <w:style w:type="character" w:styleId="Refdecomentario">
    <w:name w:val="annotation reference"/>
    <w:basedOn w:val="Fuentedeprrafopredeter"/>
    <w:uiPriority w:val="99"/>
    <w:semiHidden/>
    <w:unhideWhenUsed/>
    <w:rsid w:val="001456DF"/>
    <w:rPr>
      <w:sz w:val="16"/>
      <w:szCs w:val="16"/>
    </w:rPr>
  </w:style>
  <w:style w:type="paragraph" w:styleId="Textocomentario">
    <w:name w:val="annotation text"/>
    <w:basedOn w:val="Normal"/>
    <w:link w:val="TextocomentarioCar"/>
    <w:uiPriority w:val="99"/>
    <w:unhideWhenUsed/>
    <w:rsid w:val="001456DF"/>
    <w:pPr>
      <w:spacing w:line="240" w:lineRule="auto"/>
    </w:pPr>
    <w:rPr>
      <w:sz w:val="20"/>
      <w:szCs w:val="20"/>
    </w:rPr>
  </w:style>
  <w:style w:type="character" w:customStyle="1" w:styleId="TextocomentarioCar">
    <w:name w:val="Texto comentario Car"/>
    <w:basedOn w:val="Fuentedeprrafopredeter"/>
    <w:link w:val="Textocomentario"/>
    <w:uiPriority w:val="99"/>
    <w:rsid w:val="001456DF"/>
    <w:rPr>
      <w:rFonts w:ascii="Calibri" w:eastAsia="Calibri" w:hAnsi="Calibri" w:cs="Times New Roman"/>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1456DF"/>
    <w:rPr>
      <w:b/>
      <w:bCs/>
    </w:rPr>
  </w:style>
  <w:style w:type="character" w:customStyle="1" w:styleId="AsuntodelcomentarioCar">
    <w:name w:val="Asunto del comentario Car"/>
    <w:basedOn w:val="TextocomentarioCar"/>
    <w:link w:val="Asuntodelcomentario"/>
    <w:uiPriority w:val="99"/>
    <w:semiHidden/>
    <w:rsid w:val="001456DF"/>
    <w:rPr>
      <w:rFonts w:ascii="Calibri" w:eastAsia="Calibri" w:hAnsi="Calibri" w:cs="Times New Roman"/>
      <w:b/>
      <w:bCs/>
      <w:kern w:val="0"/>
      <w:sz w:val="20"/>
      <w:szCs w:val="20"/>
      <w14:ligatures w14:val="none"/>
    </w:rPr>
  </w:style>
  <w:style w:type="table" w:styleId="Tablaconcuadrcula">
    <w:name w:val="Table Grid"/>
    <w:basedOn w:val="Tablanormal"/>
    <w:uiPriority w:val="39"/>
    <w:rsid w:val="00B036E6"/>
    <w:pPr>
      <w:spacing w:after="0" w:line="240" w:lineRule="auto"/>
    </w:pPr>
    <w:rPr>
      <w:rFonts w:ascii="Times New Roman" w:eastAsia="Times New Roman" w:hAnsi="Times New Roman" w:cs="Times New Roman"/>
      <w:kern w:val="0"/>
      <w:sz w:val="20"/>
      <w:szCs w:val="20"/>
      <w:lang w:val="es-E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oscura-nfasis31">
    <w:name w:val="Tabla con cuadrícula 5 oscura - Énfasis 31"/>
    <w:basedOn w:val="Tablanormal"/>
    <w:next w:val="Tablaconcuadrcula5oscura-nfasis3"/>
    <w:uiPriority w:val="50"/>
    <w:rsid w:val="00B1784D"/>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Tablaconcuadrcula5oscura-nfasis3">
    <w:name w:val="Grid Table 5 Dark Accent 3"/>
    <w:basedOn w:val="Tablanormal"/>
    <w:uiPriority w:val="50"/>
    <w:rsid w:val="00B178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paragraph" w:styleId="Textoindependiente">
    <w:name w:val="Body Text"/>
    <w:basedOn w:val="Normal"/>
    <w:link w:val="TextoindependienteCar"/>
    <w:uiPriority w:val="99"/>
    <w:unhideWhenUsed/>
    <w:rsid w:val="0002128F"/>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basedOn w:val="Fuentedeprrafopredeter"/>
    <w:link w:val="Textoindependiente"/>
    <w:uiPriority w:val="99"/>
    <w:rsid w:val="0002128F"/>
    <w:rPr>
      <w:rFonts w:ascii="Times New Roman" w:eastAsia="Times New Roman" w:hAnsi="Times New Roman" w:cs="Times New Roman"/>
      <w:kern w:val="0"/>
      <w:sz w:val="24"/>
      <w:szCs w:val="24"/>
      <w:lang w:val="es-ES" w:eastAsia="es-ES"/>
      <w14:ligatures w14:val="none"/>
    </w:rPr>
  </w:style>
  <w:style w:type="paragraph" w:styleId="Sangradetextonormal">
    <w:name w:val="Body Text Indent"/>
    <w:basedOn w:val="Normal"/>
    <w:link w:val="SangradetextonormalCar"/>
    <w:uiPriority w:val="99"/>
    <w:semiHidden/>
    <w:unhideWhenUsed/>
    <w:rsid w:val="0074130F"/>
    <w:pPr>
      <w:spacing w:after="120"/>
      <w:ind w:left="283"/>
    </w:pPr>
  </w:style>
  <w:style w:type="character" w:customStyle="1" w:styleId="SangradetextonormalCar">
    <w:name w:val="Sangría de texto normal Car"/>
    <w:basedOn w:val="Fuentedeprrafopredeter"/>
    <w:link w:val="Sangradetextonormal"/>
    <w:uiPriority w:val="99"/>
    <w:semiHidden/>
    <w:rsid w:val="0074130F"/>
    <w:rPr>
      <w:rFonts w:ascii="Calibri" w:eastAsia="Calibri" w:hAnsi="Calibri" w:cs="Times New Roman"/>
      <w:kern w:val="0"/>
      <w14:ligatures w14:val="none"/>
    </w:rPr>
  </w:style>
  <w:style w:type="paragraph" w:customStyle="1" w:styleId="paragraph">
    <w:name w:val="paragraph"/>
    <w:basedOn w:val="Normal"/>
    <w:rsid w:val="00C12AD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inespaciadoCar">
    <w:name w:val="Sin espaciado Car"/>
    <w:basedOn w:val="Fuentedeprrafopredeter"/>
    <w:link w:val="Sinespaciado"/>
    <w:uiPriority w:val="1"/>
    <w:rsid w:val="00672A23"/>
    <w:rPr>
      <w:rFonts w:ascii="Arial" w:hAnsi="Arial" w:cs="Arial"/>
      <w:kern w:val="0"/>
      <w:sz w:val="28"/>
      <w:szCs w:val="28"/>
      <w14:ligatures w14:val="none"/>
    </w:rPr>
  </w:style>
  <w:style w:type="character" w:styleId="Mencinsinresolver">
    <w:name w:val="Unresolved Mention"/>
    <w:basedOn w:val="Fuentedeprrafopredeter"/>
    <w:uiPriority w:val="99"/>
    <w:semiHidden/>
    <w:unhideWhenUsed/>
    <w:rsid w:val="00CD7ED8"/>
    <w:rPr>
      <w:color w:val="605E5C"/>
      <w:shd w:val="clear" w:color="auto" w:fill="E1DFDD"/>
    </w:rPr>
  </w:style>
  <w:style w:type="paragraph" w:customStyle="1" w:styleId="p1">
    <w:name w:val="p1"/>
    <w:basedOn w:val="Normal"/>
    <w:rsid w:val="007F6167"/>
    <w:pPr>
      <w:spacing w:before="100" w:beforeAutospacing="1" w:after="100" w:afterAutospacing="1" w:line="240" w:lineRule="auto"/>
    </w:pPr>
    <w:rPr>
      <w:rFonts w:ascii="Times New Roman" w:eastAsiaTheme="minorEastAsia" w:hAnsi="Times New Roman"/>
      <w:sz w:val="24"/>
      <w:szCs w:val="24"/>
      <w:lang w:val="es-MX" w:eastAsia="es-MX"/>
    </w:rPr>
  </w:style>
  <w:style w:type="character" w:customStyle="1" w:styleId="s1">
    <w:name w:val="s1"/>
    <w:basedOn w:val="Fuentedeprrafopredeter"/>
    <w:rsid w:val="007F6167"/>
  </w:style>
  <w:style w:type="character" w:customStyle="1" w:styleId="s2">
    <w:name w:val="s2"/>
    <w:basedOn w:val="Fuentedeprrafopredeter"/>
    <w:rsid w:val="007F6167"/>
  </w:style>
  <w:style w:type="character" w:customStyle="1" w:styleId="s3">
    <w:name w:val="s3"/>
    <w:basedOn w:val="Fuentedeprrafopredeter"/>
    <w:rsid w:val="007F6167"/>
  </w:style>
  <w:style w:type="character" w:styleId="Fuerte">
    <w:name w:val="Strong"/>
    <w:basedOn w:val="Fuentedeprrafopredeter"/>
    <w:uiPriority w:val="22"/>
    <w:qFormat/>
    <w:rsid w:val="00096C80"/>
    <w:rPr>
      <w:b/>
      <w:bCs/>
    </w:rPr>
  </w:style>
  <w:style w:type="character" w:customStyle="1" w:styleId="bold">
    <w:name w:val="bold"/>
    <w:basedOn w:val="Fuentedeprrafopredeter"/>
    <w:rsid w:val="00255F3C"/>
  </w:style>
  <w:style w:type="paragraph" w:styleId="Revisin">
    <w:name w:val="Revision"/>
    <w:hidden/>
    <w:uiPriority w:val="99"/>
    <w:semiHidden/>
    <w:rsid w:val="005905C1"/>
    <w:pPr>
      <w:spacing w:after="0" w:line="240" w:lineRule="auto"/>
    </w:pPr>
    <w:rPr>
      <w:rFonts w:ascii="Calibri" w:eastAsia="Calibri" w:hAnsi="Calibri" w:cs="Times New Roman"/>
      <w:kern w:val="0"/>
      <w:lang w:val="es-ES_tradnl"/>
      <w14:ligatures w14:val="none"/>
    </w:rPr>
  </w:style>
  <w:style w:type="character" w:customStyle="1" w:styleId="normaltextrun">
    <w:name w:val="normaltextrun"/>
    <w:basedOn w:val="Fuentedeprrafopredeter"/>
    <w:rsid w:val="00D537A0"/>
  </w:style>
  <w:style w:type="character" w:customStyle="1" w:styleId="eop">
    <w:name w:val="eop"/>
    <w:basedOn w:val="Fuentedeprrafopredeter"/>
    <w:rsid w:val="00D537A0"/>
  </w:style>
  <w:style w:type="character" w:customStyle="1" w:styleId="superscript">
    <w:name w:val="superscript"/>
    <w:basedOn w:val="Fuentedeprrafopredeter"/>
    <w:rsid w:val="00495289"/>
  </w:style>
  <w:style w:type="paragraph" w:customStyle="1" w:styleId="Normal0">
    <w:name w:val="Normal0"/>
    <w:qFormat/>
    <w:rsid w:val="00DA004F"/>
    <w:rPr>
      <w:rFonts w:ascii="Calibri" w:eastAsia="Calibri" w:hAnsi="Calibri" w:cs="Calibri"/>
      <w:kern w:val="0"/>
      <w:lang w:val="e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38664">
      <w:bodyDiv w:val="1"/>
      <w:marLeft w:val="0"/>
      <w:marRight w:val="0"/>
      <w:marTop w:val="0"/>
      <w:marBottom w:val="0"/>
      <w:divBdr>
        <w:top w:val="none" w:sz="0" w:space="0" w:color="auto"/>
        <w:left w:val="none" w:sz="0" w:space="0" w:color="auto"/>
        <w:bottom w:val="none" w:sz="0" w:space="0" w:color="auto"/>
        <w:right w:val="none" w:sz="0" w:space="0" w:color="auto"/>
      </w:divBdr>
    </w:div>
    <w:div w:id="231087005">
      <w:bodyDiv w:val="1"/>
      <w:marLeft w:val="0"/>
      <w:marRight w:val="0"/>
      <w:marTop w:val="0"/>
      <w:marBottom w:val="0"/>
      <w:divBdr>
        <w:top w:val="none" w:sz="0" w:space="0" w:color="auto"/>
        <w:left w:val="none" w:sz="0" w:space="0" w:color="auto"/>
        <w:bottom w:val="none" w:sz="0" w:space="0" w:color="auto"/>
        <w:right w:val="none" w:sz="0" w:space="0" w:color="auto"/>
      </w:divBdr>
    </w:div>
    <w:div w:id="384528128">
      <w:bodyDiv w:val="1"/>
      <w:marLeft w:val="0"/>
      <w:marRight w:val="0"/>
      <w:marTop w:val="0"/>
      <w:marBottom w:val="0"/>
      <w:divBdr>
        <w:top w:val="none" w:sz="0" w:space="0" w:color="auto"/>
        <w:left w:val="none" w:sz="0" w:space="0" w:color="auto"/>
        <w:bottom w:val="none" w:sz="0" w:space="0" w:color="auto"/>
        <w:right w:val="none" w:sz="0" w:space="0" w:color="auto"/>
      </w:divBdr>
    </w:div>
    <w:div w:id="643004778">
      <w:bodyDiv w:val="1"/>
      <w:marLeft w:val="0"/>
      <w:marRight w:val="0"/>
      <w:marTop w:val="0"/>
      <w:marBottom w:val="0"/>
      <w:divBdr>
        <w:top w:val="none" w:sz="0" w:space="0" w:color="auto"/>
        <w:left w:val="none" w:sz="0" w:space="0" w:color="auto"/>
        <w:bottom w:val="none" w:sz="0" w:space="0" w:color="auto"/>
        <w:right w:val="none" w:sz="0" w:space="0" w:color="auto"/>
      </w:divBdr>
    </w:div>
    <w:div w:id="676344781">
      <w:bodyDiv w:val="1"/>
      <w:marLeft w:val="0"/>
      <w:marRight w:val="0"/>
      <w:marTop w:val="0"/>
      <w:marBottom w:val="0"/>
      <w:divBdr>
        <w:top w:val="none" w:sz="0" w:space="0" w:color="auto"/>
        <w:left w:val="none" w:sz="0" w:space="0" w:color="auto"/>
        <w:bottom w:val="none" w:sz="0" w:space="0" w:color="auto"/>
        <w:right w:val="none" w:sz="0" w:space="0" w:color="auto"/>
      </w:divBdr>
    </w:div>
    <w:div w:id="710812546">
      <w:bodyDiv w:val="1"/>
      <w:marLeft w:val="0"/>
      <w:marRight w:val="0"/>
      <w:marTop w:val="0"/>
      <w:marBottom w:val="0"/>
      <w:divBdr>
        <w:top w:val="none" w:sz="0" w:space="0" w:color="auto"/>
        <w:left w:val="none" w:sz="0" w:space="0" w:color="auto"/>
        <w:bottom w:val="none" w:sz="0" w:space="0" w:color="auto"/>
        <w:right w:val="none" w:sz="0" w:space="0" w:color="auto"/>
      </w:divBdr>
    </w:div>
    <w:div w:id="833842577">
      <w:bodyDiv w:val="1"/>
      <w:marLeft w:val="0"/>
      <w:marRight w:val="0"/>
      <w:marTop w:val="0"/>
      <w:marBottom w:val="0"/>
      <w:divBdr>
        <w:top w:val="none" w:sz="0" w:space="0" w:color="auto"/>
        <w:left w:val="none" w:sz="0" w:space="0" w:color="auto"/>
        <w:bottom w:val="none" w:sz="0" w:space="0" w:color="auto"/>
        <w:right w:val="none" w:sz="0" w:space="0" w:color="auto"/>
      </w:divBdr>
    </w:div>
    <w:div w:id="919753320">
      <w:bodyDiv w:val="1"/>
      <w:marLeft w:val="0"/>
      <w:marRight w:val="0"/>
      <w:marTop w:val="0"/>
      <w:marBottom w:val="0"/>
      <w:divBdr>
        <w:top w:val="none" w:sz="0" w:space="0" w:color="auto"/>
        <w:left w:val="none" w:sz="0" w:space="0" w:color="auto"/>
        <w:bottom w:val="none" w:sz="0" w:space="0" w:color="auto"/>
        <w:right w:val="none" w:sz="0" w:space="0" w:color="auto"/>
      </w:divBdr>
    </w:div>
    <w:div w:id="983852222">
      <w:bodyDiv w:val="1"/>
      <w:marLeft w:val="0"/>
      <w:marRight w:val="0"/>
      <w:marTop w:val="0"/>
      <w:marBottom w:val="0"/>
      <w:divBdr>
        <w:top w:val="none" w:sz="0" w:space="0" w:color="auto"/>
        <w:left w:val="none" w:sz="0" w:space="0" w:color="auto"/>
        <w:bottom w:val="none" w:sz="0" w:space="0" w:color="auto"/>
        <w:right w:val="none" w:sz="0" w:space="0" w:color="auto"/>
      </w:divBdr>
    </w:div>
    <w:div w:id="1003818247">
      <w:bodyDiv w:val="1"/>
      <w:marLeft w:val="0"/>
      <w:marRight w:val="0"/>
      <w:marTop w:val="0"/>
      <w:marBottom w:val="0"/>
      <w:divBdr>
        <w:top w:val="none" w:sz="0" w:space="0" w:color="auto"/>
        <w:left w:val="none" w:sz="0" w:space="0" w:color="auto"/>
        <w:bottom w:val="none" w:sz="0" w:space="0" w:color="auto"/>
        <w:right w:val="none" w:sz="0" w:space="0" w:color="auto"/>
      </w:divBdr>
    </w:div>
    <w:div w:id="1333295236">
      <w:bodyDiv w:val="1"/>
      <w:marLeft w:val="0"/>
      <w:marRight w:val="0"/>
      <w:marTop w:val="0"/>
      <w:marBottom w:val="0"/>
      <w:divBdr>
        <w:top w:val="none" w:sz="0" w:space="0" w:color="auto"/>
        <w:left w:val="none" w:sz="0" w:space="0" w:color="auto"/>
        <w:bottom w:val="none" w:sz="0" w:space="0" w:color="auto"/>
        <w:right w:val="none" w:sz="0" w:space="0" w:color="auto"/>
      </w:divBdr>
    </w:div>
    <w:div w:id="1380201080">
      <w:bodyDiv w:val="1"/>
      <w:marLeft w:val="0"/>
      <w:marRight w:val="0"/>
      <w:marTop w:val="0"/>
      <w:marBottom w:val="0"/>
      <w:divBdr>
        <w:top w:val="none" w:sz="0" w:space="0" w:color="auto"/>
        <w:left w:val="none" w:sz="0" w:space="0" w:color="auto"/>
        <w:bottom w:val="none" w:sz="0" w:space="0" w:color="auto"/>
        <w:right w:val="none" w:sz="0" w:space="0" w:color="auto"/>
      </w:divBdr>
    </w:div>
    <w:div w:id="1485051705">
      <w:bodyDiv w:val="1"/>
      <w:marLeft w:val="0"/>
      <w:marRight w:val="0"/>
      <w:marTop w:val="0"/>
      <w:marBottom w:val="0"/>
      <w:divBdr>
        <w:top w:val="none" w:sz="0" w:space="0" w:color="auto"/>
        <w:left w:val="none" w:sz="0" w:space="0" w:color="auto"/>
        <w:bottom w:val="none" w:sz="0" w:space="0" w:color="auto"/>
        <w:right w:val="none" w:sz="0" w:space="0" w:color="auto"/>
      </w:divBdr>
    </w:div>
    <w:div w:id="1531147409">
      <w:bodyDiv w:val="1"/>
      <w:marLeft w:val="0"/>
      <w:marRight w:val="0"/>
      <w:marTop w:val="0"/>
      <w:marBottom w:val="0"/>
      <w:divBdr>
        <w:top w:val="none" w:sz="0" w:space="0" w:color="auto"/>
        <w:left w:val="none" w:sz="0" w:space="0" w:color="auto"/>
        <w:bottom w:val="none" w:sz="0" w:space="0" w:color="auto"/>
        <w:right w:val="none" w:sz="0" w:space="0" w:color="auto"/>
      </w:divBdr>
    </w:div>
    <w:div w:id="1558394484">
      <w:bodyDiv w:val="1"/>
      <w:marLeft w:val="0"/>
      <w:marRight w:val="0"/>
      <w:marTop w:val="0"/>
      <w:marBottom w:val="0"/>
      <w:divBdr>
        <w:top w:val="none" w:sz="0" w:space="0" w:color="auto"/>
        <w:left w:val="none" w:sz="0" w:space="0" w:color="auto"/>
        <w:bottom w:val="none" w:sz="0" w:space="0" w:color="auto"/>
        <w:right w:val="none" w:sz="0" w:space="0" w:color="auto"/>
      </w:divBdr>
    </w:div>
    <w:div w:id="1580820843">
      <w:bodyDiv w:val="1"/>
      <w:marLeft w:val="0"/>
      <w:marRight w:val="0"/>
      <w:marTop w:val="0"/>
      <w:marBottom w:val="0"/>
      <w:divBdr>
        <w:top w:val="none" w:sz="0" w:space="0" w:color="auto"/>
        <w:left w:val="none" w:sz="0" w:space="0" w:color="auto"/>
        <w:bottom w:val="none" w:sz="0" w:space="0" w:color="auto"/>
        <w:right w:val="none" w:sz="0" w:space="0" w:color="auto"/>
      </w:divBdr>
    </w:div>
    <w:div w:id="1666321607">
      <w:bodyDiv w:val="1"/>
      <w:marLeft w:val="0"/>
      <w:marRight w:val="0"/>
      <w:marTop w:val="0"/>
      <w:marBottom w:val="0"/>
      <w:divBdr>
        <w:top w:val="none" w:sz="0" w:space="0" w:color="auto"/>
        <w:left w:val="none" w:sz="0" w:space="0" w:color="auto"/>
        <w:bottom w:val="none" w:sz="0" w:space="0" w:color="auto"/>
        <w:right w:val="none" w:sz="0" w:space="0" w:color="auto"/>
      </w:divBdr>
    </w:div>
    <w:div w:id="1833526482">
      <w:bodyDiv w:val="1"/>
      <w:marLeft w:val="0"/>
      <w:marRight w:val="0"/>
      <w:marTop w:val="0"/>
      <w:marBottom w:val="0"/>
      <w:divBdr>
        <w:top w:val="none" w:sz="0" w:space="0" w:color="auto"/>
        <w:left w:val="none" w:sz="0" w:space="0" w:color="auto"/>
        <w:bottom w:val="none" w:sz="0" w:space="0" w:color="auto"/>
        <w:right w:val="none" w:sz="0" w:space="0" w:color="auto"/>
      </w:divBdr>
    </w:div>
    <w:div w:id="1847744641">
      <w:bodyDiv w:val="1"/>
      <w:marLeft w:val="0"/>
      <w:marRight w:val="0"/>
      <w:marTop w:val="0"/>
      <w:marBottom w:val="0"/>
      <w:divBdr>
        <w:top w:val="none" w:sz="0" w:space="0" w:color="auto"/>
        <w:left w:val="none" w:sz="0" w:space="0" w:color="auto"/>
        <w:bottom w:val="none" w:sz="0" w:space="0" w:color="auto"/>
        <w:right w:val="none" w:sz="0" w:space="0" w:color="auto"/>
      </w:divBdr>
    </w:div>
    <w:div w:id="1864977145">
      <w:bodyDiv w:val="1"/>
      <w:marLeft w:val="0"/>
      <w:marRight w:val="0"/>
      <w:marTop w:val="0"/>
      <w:marBottom w:val="0"/>
      <w:divBdr>
        <w:top w:val="none" w:sz="0" w:space="0" w:color="auto"/>
        <w:left w:val="none" w:sz="0" w:space="0" w:color="auto"/>
        <w:bottom w:val="none" w:sz="0" w:space="0" w:color="auto"/>
        <w:right w:val="none" w:sz="0" w:space="0" w:color="auto"/>
      </w:divBdr>
    </w:div>
    <w:div w:id="2031372098">
      <w:bodyDiv w:val="1"/>
      <w:marLeft w:val="0"/>
      <w:marRight w:val="0"/>
      <w:marTop w:val="0"/>
      <w:marBottom w:val="0"/>
      <w:divBdr>
        <w:top w:val="none" w:sz="0" w:space="0" w:color="auto"/>
        <w:left w:val="none" w:sz="0" w:space="0" w:color="auto"/>
        <w:bottom w:val="none" w:sz="0" w:space="0" w:color="auto"/>
        <w:right w:val="none" w:sz="0" w:space="0" w:color="auto"/>
      </w:divBdr>
    </w:div>
    <w:div w:id="2049452157">
      <w:bodyDiv w:val="1"/>
      <w:marLeft w:val="0"/>
      <w:marRight w:val="0"/>
      <w:marTop w:val="0"/>
      <w:marBottom w:val="0"/>
      <w:divBdr>
        <w:top w:val="none" w:sz="0" w:space="0" w:color="auto"/>
        <w:left w:val="none" w:sz="0" w:space="0" w:color="auto"/>
        <w:bottom w:val="none" w:sz="0" w:space="0" w:color="auto"/>
        <w:right w:val="none" w:sz="0" w:space="0" w:color="auto"/>
      </w:divBdr>
    </w:div>
    <w:div w:id="212834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73734-9160-47F2-858B-67C076F33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18</Pages>
  <Words>5042</Words>
  <Characters>27732</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Isis Maravilla</dc:creator>
  <cp:keywords/>
  <dc:description/>
  <cp:lastModifiedBy>JESÚS MUÑOZ RIO</cp:lastModifiedBy>
  <cp:revision>11</cp:revision>
  <cp:lastPrinted>2026-06-18T16:10:00Z</cp:lastPrinted>
  <dcterms:created xsi:type="dcterms:W3CDTF">2026-06-18T18:08:00Z</dcterms:created>
  <dcterms:modified xsi:type="dcterms:W3CDTF">2026-06-18T23:11:00Z</dcterms:modified>
</cp:coreProperties>
</file>