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0D367" w14:textId="36C4EB6B" w:rsidR="00D3089E" w:rsidRDefault="00C7345F" w:rsidP="00711554">
      <w:pPr>
        <w:pStyle w:val="Ttulo1"/>
      </w:pPr>
      <w:r>
        <w:rPr>
          <w:noProof/>
        </w:rPr>
        <mc:AlternateContent>
          <mc:Choice Requires="wps">
            <w:drawing>
              <wp:anchor distT="0" distB="0" distL="114300" distR="114300" simplePos="0" relativeHeight="251658240" behindDoc="0" locked="0" layoutInCell="1" hidden="0" allowOverlap="1" wp14:anchorId="4D19B2E3" wp14:editId="2E91C571">
                <wp:simplePos x="0" y="0"/>
                <wp:positionH relativeFrom="margin">
                  <wp:posOffset>1788795</wp:posOffset>
                </wp:positionH>
                <wp:positionV relativeFrom="margin">
                  <wp:posOffset>-186055</wp:posOffset>
                </wp:positionV>
                <wp:extent cx="3048000" cy="3825240"/>
                <wp:effectExtent l="0" t="0" r="19050" b="22860"/>
                <wp:wrapSquare wrapText="bothSides" distT="0" distB="0" distL="114300" distR="114300"/>
                <wp:docPr id="2127256179" name="Rectángulo 2127256179"/>
                <wp:cNvGraphicFramePr/>
                <a:graphic xmlns:a="http://schemas.openxmlformats.org/drawingml/2006/main">
                  <a:graphicData uri="http://schemas.microsoft.com/office/word/2010/wordprocessingShape">
                    <wps:wsp>
                      <wps:cNvSpPr/>
                      <wps:spPr>
                        <a:xfrm>
                          <a:off x="0" y="0"/>
                          <a:ext cx="3048000" cy="382524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4282F55F" w14:textId="77777777" w:rsidR="004878D6" w:rsidRDefault="004878D6">
                            <w:pPr>
                              <w:spacing w:before="280" w:after="280" w:line="240" w:lineRule="auto"/>
                              <w:jc w:val="both"/>
                              <w:textDirection w:val="btLr"/>
                              <w:rPr>
                                <w:rFonts w:ascii="Arial" w:eastAsia="Arial" w:hAnsi="Arial" w:cs="Arial"/>
                                <w:b/>
                                <w:color w:val="000000"/>
                                <w:sz w:val="26"/>
                              </w:rPr>
                            </w:pPr>
                            <w:r w:rsidRPr="004878D6">
                              <w:rPr>
                                <w:rFonts w:ascii="Arial" w:eastAsia="Arial" w:hAnsi="Arial" w:cs="Arial"/>
                                <w:b/>
                                <w:color w:val="000000"/>
                                <w:sz w:val="26"/>
                              </w:rPr>
                              <w:t>JUICIO PARA LA PROTECCIÓN DE LOS DERECHOS POLÍTICO-ELECTORALES DEL CIUDADANO</w:t>
                            </w:r>
                          </w:p>
                          <w:p w14:paraId="0B0F13F5" w14:textId="0739767B" w:rsidR="00D3089E" w:rsidRDefault="003E5D4B">
                            <w:pPr>
                              <w:spacing w:before="280" w:after="280" w:line="240" w:lineRule="auto"/>
                              <w:jc w:val="both"/>
                              <w:textDirection w:val="btLr"/>
                            </w:pPr>
                            <w:r>
                              <w:rPr>
                                <w:rFonts w:ascii="Arial" w:eastAsia="Arial" w:hAnsi="Arial" w:cs="Arial"/>
                                <w:b/>
                                <w:color w:val="000000"/>
                                <w:sz w:val="26"/>
                              </w:rPr>
                              <w:t>EXPEDIENTE:</w:t>
                            </w:r>
                            <w:r>
                              <w:rPr>
                                <w:rFonts w:ascii="Arial" w:eastAsia="Arial" w:hAnsi="Arial" w:cs="Arial"/>
                                <w:color w:val="000000"/>
                                <w:sz w:val="26"/>
                              </w:rPr>
                              <w:t xml:space="preserve"> TEEM-JDC-0</w:t>
                            </w:r>
                            <w:r w:rsidR="00D6650D">
                              <w:rPr>
                                <w:rFonts w:ascii="Arial" w:eastAsia="Arial" w:hAnsi="Arial" w:cs="Arial"/>
                                <w:color w:val="000000"/>
                                <w:sz w:val="26"/>
                              </w:rPr>
                              <w:t>30</w:t>
                            </w:r>
                            <w:r>
                              <w:rPr>
                                <w:rFonts w:ascii="Arial" w:eastAsia="Arial" w:hAnsi="Arial" w:cs="Arial"/>
                                <w:color w:val="000000"/>
                                <w:sz w:val="26"/>
                              </w:rPr>
                              <w:t>/2026</w:t>
                            </w:r>
                          </w:p>
                          <w:p w14:paraId="5C7D585F" w14:textId="77777777" w:rsidR="00D3089E" w:rsidRDefault="003E5D4B">
                            <w:pPr>
                              <w:spacing w:before="100" w:after="100" w:line="240" w:lineRule="auto"/>
                              <w:jc w:val="both"/>
                              <w:textDirection w:val="btLr"/>
                            </w:pPr>
                            <w:r>
                              <w:rPr>
                                <w:rFonts w:ascii="Arial" w:eastAsia="Arial" w:hAnsi="Arial" w:cs="Arial"/>
                                <w:b/>
                                <w:color w:val="000000"/>
                                <w:sz w:val="24"/>
                              </w:rPr>
                              <w:t>PARTE ACTORA:</w:t>
                            </w:r>
                            <w:r>
                              <w:rPr>
                                <w:rFonts w:ascii="Arial" w:eastAsia="Arial" w:hAnsi="Arial" w:cs="Arial"/>
                                <w:color w:val="000000"/>
                                <w:sz w:val="24"/>
                              </w:rPr>
                              <w:t xml:space="preserve"> MELCHOR GARCÍA BARAJAS</w:t>
                            </w:r>
                          </w:p>
                          <w:p w14:paraId="4FB42175" w14:textId="7C761718" w:rsidR="00D3089E" w:rsidRDefault="003E5D4B">
                            <w:pPr>
                              <w:spacing w:before="100" w:after="100" w:line="240" w:lineRule="auto"/>
                              <w:jc w:val="both"/>
                              <w:textDirection w:val="btLr"/>
                            </w:pPr>
                            <w:r>
                              <w:rPr>
                                <w:rFonts w:ascii="Arial" w:eastAsia="Arial" w:hAnsi="Arial" w:cs="Arial"/>
                                <w:b/>
                                <w:color w:val="000000"/>
                                <w:sz w:val="24"/>
                              </w:rPr>
                              <w:t>AUTORIDADES RESPONSABLES:</w:t>
                            </w:r>
                            <w:r>
                              <w:rPr>
                                <w:rFonts w:ascii="Arial" w:eastAsia="Arial" w:hAnsi="Arial" w:cs="Arial"/>
                                <w:color w:val="000000"/>
                                <w:sz w:val="24"/>
                              </w:rPr>
                              <w:t xml:space="preserve"> AYUNTAMIENTO</w:t>
                            </w:r>
                            <w:r w:rsidR="00233FC8">
                              <w:rPr>
                                <w:rFonts w:ascii="Arial" w:eastAsia="Arial" w:hAnsi="Arial" w:cs="Arial"/>
                                <w:color w:val="000000"/>
                                <w:sz w:val="24"/>
                              </w:rPr>
                              <w:t xml:space="preserve"> Y SECRETARIO</w:t>
                            </w:r>
                            <w:r>
                              <w:rPr>
                                <w:rFonts w:ascii="Arial" w:eastAsia="Arial" w:hAnsi="Arial" w:cs="Arial"/>
                                <w:color w:val="000000"/>
                                <w:sz w:val="24"/>
                              </w:rPr>
                              <w:t>, AMBOS DE QUERÉNDARO, MICHOAC</w:t>
                            </w:r>
                            <w:r w:rsidR="00956635">
                              <w:rPr>
                                <w:rFonts w:ascii="Arial" w:eastAsia="Arial" w:hAnsi="Arial" w:cs="Arial"/>
                                <w:color w:val="000000"/>
                                <w:sz w:val="24"/>
                              </w:rPr>
                              <w:t>Á</w:t>
                            </w:r>
                            <w:r>
                              <w:rPr>
                                <w:rFonts w:ascii="Arial" w:eastAsia="Arial" w:hAnsi="Arial" w:cs="Arial"/>
                                <w:color w:val="000000"/>
                                <w:sz w:val="24"/>
                              </w:rPr>
                              <w:t>N</w:t>
                            </w:r>
                          </w:p>
                          <w:p w14:paraId="4C746363" w14:textId="77777777" w:rsidR="00D3089E" w:rsidRDefault="003E5D4B">
                            <w:pPr>
                              <w:spacing w:before="280" w:after="280" w:line="240" w:lineRule="auto"/>
                              <w:jc w:val="both"/>
                              <w:textDirection w:val="btLr"/>
                            </w:pPr>
                            <w:r>
                              <w:rPr>
                                <w:rFonts w:ascii="Arial" w:eastAsia="Arial" w:hAnsi="Arial" w:cs="Arial"/>
                                <w:b/>
                                <w:color w:val="000000"/>
                                <w:sz w:val="26"/>
                              </w:rPr>
                              <w:t xml:space="preserve">MAGISTRADA: </w:t>
                            </w:r>
                            <w:r>
                              <w:rPr>
                                <w:rFonts w:ascii="Arial" w:eastAsia="Arial" w:hAnsi="Arial" w:cs="Arial"/>
                                <w:color w:val="000000"/>
                                <w:sz w:val="26"/>
                              </w:rPr>
                              <w:t>ALMA ROSA BAHENA VILLALOBOS</w:t>
                            </w:r>
                          </w:p>
                          <w:p w14:paraId="2815BDA9" w14:textId="137EED65" w:rsidR="00D3089E" w:rsidRDefault="003E5D4B">
                            <w:pPr>
                              <w:spacing w:before="280" w:after="280" w:line="240" w:lineRule="auto"/>
                              <w:jc w:val="both"/>
                              <w:textDirection w:val="btLr"/>
                            </w:pPr>
                            <w:r>
                              <w:rPr>
                                <w:rFonts w:ascii="Arial" w:eastAsia="Arial" w:hAnsi="Arial" w:cs="Arial"/>
                                <w:b/>
                                <w:color w:val="000000"/>
                                <w:sz w:val="26"/>
                              </w:rPr>
                              <w:t xml:space="preserve">SECRETARIO INSTRUCTOR Y PROYECTISTA: </w:t>
                            </w:r>
                            <w:r w:rsidR="00233FC8">
                              <w:rPr>
                                <w:rFonts w:ascii="Arial" w:eastAsia="Arial" w:hAnsi="Arial" w:cs="Arial"/>
                                <w:color w:val="000000"/>
                                <w:sz w:val="26"/>
                              </w:rPr>
                              <w:t>ALFONSO JIMÉNEZ REYES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D19B2E3" id="Rectángulo 2127256179" o:spid="_x0000_s1026" style="position:absolute;margin-left:140.85pt;margin-top:-14.65pt;width:240pt;height:301.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" strokecolor="white">
                <v:stroke startarrowwidth="narrow" startarrowlength="short" endarrowwidth="narrow" endarrowlength="short"/>
                <v:textbox inset="2.53958mm,1.2694mm,2.53958mm,1.2694mm">
                  <w:txbxContent>
                    <w:p w14:paraId="4282F55F" w14:textId="77777777" w:rsidR="004878D6" w:rsidRDefault="004878D6">
                      <w:pPr>
                        <w:spacing w:before="280" w:after="280" w:line="240" w:lineRule="auto"/>
                        <w:jc w:val="both"/>
                        <w:textDirection w:val="btLr"/>
                        <w:rPr>
                          <w:rFonts w:ascii="Arial" w:eastAsia="Arial" w:hAnsi="Arial" w:cs="Arial"/>
                          <w:b/>
                          <w:color w:val="000000"/>
                          <w:sz w:val="26"/>
                        </w:rPr>
                      </w:pPr>
                      <w:r w:rsidRPr="004878D6">
                        <w:rPr>
                          <w:rFonts w:ascii="Arial" w:eastAsia="Arial" w:hAnsi="Arial" w:cs="Arial"/>
                          <w:b/>
                          <w:color w:val="000000"/>
                          <w:sz w:val="26"/>
                        </w:rPr>
                        <w:t>JUICIO PARA LA PROTECCIÓN DE LOS DERECHOS POLÍTICO-ELECTORALES DEL CIUDADANO</w:t>
                      </w:r>
                    </w:p>
                    <w:p w14:paraId="0B0F13F5" w14:textId="0739767B" w:rsidR="00D3089E" w:rsidRDefault="003E5D4B">
                      <w:pPr>
                        <w:spacing w:before="280" w:after="280" w:line="240" w:lineRule="auto"/>
                        <w:jc w:val="both"/>
                        <w:textDirection w:val="btLr"/>
                      </w:pPr>
                      <w:r>
                        <w:rPr>
                          <w:rFonts w:ascii="Arial" w:eastAsia="Arial" w:hAnsi="Arial" w:cs="Arial"/>
                          <w:b/>
                          <w:color w:val="000000"/>
                          <w:sz w:val="26"/>
                        </w:rPr>
                        <w:t>EXPEDIENTE:</w:t>
                      </w:r>
                      <w:r>
                        <w:rPr>
                          <w:rFonts w:ascii="Arial" w:eastAsia="Arial" w:hAnsi="Arial" w:cs="Arial"/>
                          <w:color w:val="000000"/>
                          <w:sz w:val="26"/>
                        </w:rPr>
                        <w:t xml:space="preserve"> TEEM-JDC-0</w:t>
                      </w:r>
                      <w:r w:rsidR="00D6650D">
                        <w:rPr>
                          <w:rFonts w:ascii="Arial" w:eastAsia="Arial" w:hAnsi="Arial" w:cs="Arial"/>
                          <w:color w:val="000000"/>
                          <w:sz w:val="26"/>
                        </w:rPr>
                        <w:t>30</w:t>
                      </w:r>
                      <w:r>
                        <w:rPr>
                          <w:rFonts w:ascii="Arial" w:eastAsia="Arial" w:hAnsi="Arial" w:cs="Arial"/>
                          <w:color w:val="000000"/>
                          <w:sz w:val="26"/>
                        </w:rPr>
                        <w:t>/2026</w:t>
                      </w:r>
                    </w:p>
                    <w:p w14:paraId="5C7D585F" w14:textId="77777777" w:rsidR="00D3089E" w:rsidRDefault="003E5D4B">
                      <w:pPr>
                        <w:spacing w:before="100" w:after="100" w:line="240" w:lineRule="auto"/>
                        <w:jc w:val="both"/>
                        <w:textDirection w:val="btLr"/>
                      </w:pPr>
                      <w:r>
                        <w:rPr>
                          <w:rFonts w:ascii="Arial" w:eastAsia="Arial" w:hAnsi="Arial" w:cs="Arial"/>
                          <w:b/>
                          <w:color w:val="000000"/>
                          <w:sz w:val="24"/>
                        </w:rPr>
                        <w:t>PARTE ACTORA:</w:t>
                      </w:r>
                      <w:r>
                        <w:rPr>
                          <w:rFonts w:ascii="Arial" w:eastAsia="Arial" w:hAnsi="Arial" w:cs="Arial"/>
                          <w:color w:val="000000"/>
                          <w:sz w:val="24"/>
                        </w:rPr>
                        <w:t xml:space="preserve"> MELCHOR GARCÍA BARAJAS</w:t>
                      </w:r>
                    </w:p>
                    <w:p w14:paraId="4FB42175" w14:textId="7C761718" w:rsidR="00D3089E" w:rsidRDefault="003E5D4B">
                      <w:pPr>
                        <w:spacing w:before="100" w:after="100" w:line="240" w:lineRule="auto"/>
                        <w:jc w:val="both"/>
                        <w:textDirection w:val="btLr"/>
                      </w:pPr>
                      <w:r>
                        <w:rPr>
                          <w:rFonts w:ascii="Arial" w:eastAsia="Arial" w:hAnsi="Arial" w:cs="Arial"/>
                          <w:b/>
                          <w:color w:val="000000"/>
                          <w:sz w:val="24"/>
                        </w:rPr>
                        <w:t>AUTORIDADES RESPONSABLES:</w:t>
                      </w:r>
                      <w:r>
                        <w:rPr>
                          <w:rFonts w:ascii="Arial" w:eastAsia="Arial" w:hAnsi="Arial" w:cs="Arial"/>
                          <w:color w:val="000000"/>
                          <w:sz w:val="24"/>
                        </w:rPr>
                        <w:t xml:space="preserve"> AYUNTAMIENTO</w:t>
                      </w:r>
                      <w:r w:rsidR="00233FC8">
                        <w:rPr>
                          <w:rFonts w:ascii="Arial" w:eastAsia="Arial" w:hAnsi="Arial" w:cs="Arial"/>
                          <w:color w:val="000000"/>
                          <w:sz w:val="24"/>
                        </w:rPr>
                        <w:t xml:space="preserve"> Y SECRETARIO</w:t>
                      </w:r>
                      <w:r>
                        <w:rPr>
                          <w:rFonts w:ascii="Arial" w:eastAsia="Arial" w:hAnsi="Arial" w:cs="Arial"/>
                          <w:color w:val="000000"/>
                          <w:sz w:val="24"/>
                        </w:rPr>
                        <w:t>, AMBOS DE QUERÉNDARO, MICHOAC</w:t>
                      </w:r>
                      <w:r w:rsidR="00956635">
                        <w:rPr>
                          <w:rFonts w:ascii="Arial" w:eastAsia="Arial" w:hAnsi="Arial" w:cs="Arial"/>
                          <w:color w:val="000000"/>
                          <w:sz w:val="24"/>
                        </w:rPr>
                        <w:t>Á</w:t>
                      </w:r>
                      <w:r>
                        <w:rPr>
                          <w:rFonts w:ascii="Arial" w:eastAsia="Arial" w:hAnsi="Arial" w:cs="Arial"/>
                          <w:color w:val="000000"/>
                          <w:sz w:val="24"/>
                        </w:rPr>
                        <w:t>N</w:t>
                      </w:r>
                    </w:p>
                    <w:p w14:paraId="4C746363" w14:textId="77777777" w:rsidR="00D3089E" w:rsidRDefault="003E5D4B">
                      <w:pPr>
                        <w:spacing w:before="280" w:after="280" w:line="240" w:lineRule="auto"/>
                        <w:jc w:val="both"/>
                        <w:textDirection w:val="btLr"/>
                      </w:pPr>
                      <w:r>
                        <w:rPr>
                          <w:rFonts w:ascii="Arial" w:eastAsia="Arial" w:hAnsi="Arial" w:cs="Arial"/>
                          <w:b/>
                          <w:color w:val="000000"/>
                          <w:sz w:val="26"/>
                        </w:rPr>
                        <w:t xml:space="preserve">MAGISTRADA: </w:t>
                      </w:r>
                      <w:r>
                        <w:rPr>
                          <w:rFonts w:ascii="Arial" w:eastAsia="Arial" w:hAnsi="Arial" w:cs="Arial"/>
                          <w:color w:val="000000"/>
                          <w:sz w:val="26"/>
                        </w:rPr>
                        <w:t>ALMA ROSA BAHENA VILLALOBOS</w:t>
                      </w:r>
                    </w:p>
                    <w:p w14:paraId="2815BDA9" w14:textId="137EED65" w:rsidR="00D3089E" w:rsidRDefault="003E5D4B">
                      <w:pPr>
                        <w:spacing w:before="280" w:after="280" w:line="240" w:lineRule="auto"/>
                        <w:jc w:val="both"/>
                        <w:textDirection w:val="btLr"/>
                      </w:pPr>
                      <w:r>
                        <w:rPr>
                          <w:rFonts w:ascii="Arial" w:eastAsia="Arial" w:hAnsi="Arial" w:cs="Arial"/>
                          <w:b/>
                          <w:color w:val="000000"/>
                          <w:sz w:val="26"/>
                        </w:rPr>
                        <w:t xml:space="preserve">SECRETARIO INSTRUCTOR Y PROYECTISTA: </w:t>
                      </w:r>
                      <w:r w:rsidR="00233FC8">
                        <w:rPr>
                          <w:rFonts w:ascii="Arial" w:eastAsia="Arial" w:hAnsi="Arial" w:cs="Arial"/>
                          <w:color w:val="000000"/>
                          <w:sz w:val="26"/>
                        </w:rPr>
                        <w:t>ALFONSO JIMÉNEZ REYES</w:t>
                      </w:r>
                    </w:p>
                  </w:txbxContent>
                </v:textbox>
                <w10:wrap type="square" anchorx="margin" anchory="margin"/>
              </v:rect>
            </w:pict>
          </mc:Fallback>
        </mc:AlternateContent>
      </w:r>
    </w:p>
    <w:p w14:paraId="31DAD403" w14:textId="77777777" w:rsidR="00D3089E" w:rsidRDefault="00D3089E">
      <w:pPr>
        <w:spacing w:after="0" w:line="240" w:lineRule="auto"/>
        <w:ind w:left="2835" w:hanging="2409"/>
        <w:jc w:val="center"/>
        <w:rPr>
          <w:rFonts w:ascii="Arial" w:eastAsia="Arial" w:hAnsi="Arial" w:cs="Arial"/>
          <w:b/>
          <w:bCs/>
          <w:sz w:val="24"/>
          <w:szCs w:val="24"/>
        </w:rPr>
      </w:pPr>
    </w:p>
    <w:p w14:paraId="33043668" w14:textId="782B78C4" w:rsidR="00D3089E" w:rsidRDefault="003E5D4B">
      <w:pPr>
        <w:spacing w:after="0" w:line="240" w:lineRule="auto"/>
        <w:ind w:left="2835" w:hanging="2409"/>
        <w:jc w:val="center"/>
        <w:rPr>
          <w:rFonts w:ascii="Arial" w:eastAsia="Arial" w:hAnsi="Arial" w:cs="Arial"/>
          <w:sz w:val="24"/>
          <w:szCs w:val="24"/>
        </w:rPr>
      </w:pPr>
      <w:r>
        <w:rPr>
          <w:rFonts w:ascii="Arial" w:eastAsia="Arial" w:hAnsi="Arial" w:cs="Arial"/>
          <w:b/>
          <w:bCs/>
          <w:sz w:val="24"/>
          <w:szCs w:val="24"/>
        </w:rPr>
        <w:t xml:space="preserve">                                    </w:t>
      </w:r>
    </w:p>
    <w:p w14:paraId="43A7F9EA" w14:textId="77777777" w:rsidR="00D3089E" w:rsidRDefault="00D3089E">
      <w:pPr>
        <w:spacing w:after="0"/>
        <w:rPr>
          <w:rFonts w:ascii="Arial" w:eastAsia="Arial" w:hAnsi="Arial" w:cs="Arial"/>
          <w:sz w:val="24"/>
          <w:szCs w:val="24"/>
        </w:rPr>
      </w:pPr>
    </w:p>
    <w:p w14:paraId="1E2B6073" w14:textId="77777777" w:rsidR="00D3089E" w:rsidRDefault="00D3089E">
      <w:pPr>
        <w:spacing w:after="0"/>
        <w:rPr>
          <w:rFonts w:ascii="Arial" w:eastAsia="Arial" w:hAnsi="Arial" w:cs="Arial"/>
          <w:sz w:val="24"/>
          <w:szCs w:val="24"/>
        </w:rPr>
      </w:pPr>
    </w:p>
    <w:p w14:paraId="011FD879" w14:textId="77777777" w:rsidR="00D3089E" w:rsidRDefault="00D3089E">
      <w:pPr>
        <w:spacing w:after="0"/>
        <w:rPr>
          <w:rFonts w:ascii="Arial" w:eastAsia="Arial" w:hAnsi="Arial" w:cs="Arial"/>
          <w:sz w:val="24"/>
          <w:szCs w:val="24"/>
        </w:rPr>
      </w:pPr>
    </w:p>
    <w:p w14:paraId="3DC05261" w14:textId="77777777" w:rsidR="00D3089E" w:rsidRDefault="00D3089E">
      <w:pPr>
        <w:spacing w:after="0"/>
        <w:rPr>
          <w:rFonts w:ascii="Arial" w:eastAsia="Arial" w:hAnsi="Arial" w:cs="Arial"/>
          <w:sz w:val="24"/>
          <w:szCs w:val="24"/>
        </w:rPr>
      </w:pPr>
    </w:p>
    <w:p w14:paraId="16252477" w14:textId="77777777" w:rsidR="00D3089E" w:rsidRDefault="00D3089E">
      <w:pPr>
        <w:spacing w:after="0"/>
        <w:rPr>
          <w:rFonts w:ascii="Arial" w:eastAsia="Arial" w:hAnsi="Arial" w:cs="Arial"/>
          <w:sz w:val="24"/>
          <w:szCs w:val="24"/>
        </w:rPr>
      </w:pPr>
    </w:p>
    <w:p w14:paraId="29F4A447" w14:textId="77777777" w:rsidR="00D3089E" w:rsidRDefault="00D3089E">
      <w:pPr>
        <w:spacing w:after="0"/>
        <w:rPr>
          <w:rFonts w:ascii="Arial" w:eastAsia="Arial" w:hAnsi="Arial" w:cs="Arial"/>
          <w:sz w:val="24"/>
          <w:szCs w:val="24"/>
        </w:rPr>
      </w:pPr>
    </w:p>
    <w:p w14:paraId="294EF05E" w14:textId="77777777" w:rsidR="00D3089E" w:rsidRDefault="00D3089E">
      <w:pPr>
        <w:spacing w:after="0"/>
        <w:rPr>
          <w:rFonts w:ascii="Arial" w:eastAsia="Arial" w:hAnsi="Arial" w:cs="Arial"/>
          <w:sz w:val="24"/>
          <w:szCs w:val="24"/>
        </w:rPr>
      </w:pPr>
    </w:p>
    <w:p w14:paraId="5467FEF1" w14:textId="77777777" w:rsidR="00D3089E" w:rsidRDefault="00D3089E">
      <w:pPr>
        <w:spacing w:after="0"/>
        <w:rPr>
          <w:rFonts w:ascii="Arial" w:eastAsia="Arial" w:hAnsi="Arial" w:cs="Arial"/>
          <w:sz w:val="24"/>
          <w:szCs w:val="24"/>
        </w:rPr>
      </w:pPr>
    </w:p>
    <w:p w14:paraId="34AC579E" w14:textId="77777777" w:rsidR="00D3089E" w:rsidRDefault="00D3089E">
      <w:pPr>
        <w:spacing w:after="0"/>
        <w:rPr>
          <w:rFonts w:ascii="Arial" w:eastAsia="Arial" w:hAnsi="Arial" w:cs="Arial"/>
          <w:sz w:val="24"/>
          <w:szCs w:val="24"/>
        </w:rPr>
      </w:pPr>
    </w:p>
    <w:p w14:paraId="52AA09BC" w14:textId="77777777" w:rsidR="00D3089E" w:rsidRDefault="00D3089E">
      <w:pPr>
        <w:spacing w:after="0"/>
        <w:rPr>
          <w:rFonts w:ascii="Arial" w:eastAsia="Arial" w:hAnsi="Arial" w:cs="Arial"/>
          <w:sz w:val="24"/>
          <w:szCs w:val="24"/>
        </w:rPr>
      </w:pPr>
    </w:p>
    <w:p w14:paraId="60445A1F" w14:textId="77777777" w:rsidR="00D3089E" w:rsidRDefault="00D3089E">
      <w:pPr>
        <w:spacing w:after="0"/>
        <w:rPr>
          <w:rFonts w:ascii="Arial" w:eastAsia="Arial" w:hAnsi="Arial" w:cs="Arial"/>
          <w:sz w:val="24"/>
          <w:szCs w:val="24"/>
        </w:rPr>
      </w:pPr>
    </w:p>
    <w:p w14:paraId="39423586" w14:textId="77777777" w:rsidR="00D3089E" w:rsidRDefault="00D3089E">
      <w:pPr>
        <w:spacing w:after="0"/>
        <w:rPr>
          <w:rFonts w:ascii="Arial" w:eastAsia="Arial" w:hAnsi="Arial" w:cs="Arial"/>
          <w:sz w:val="24"/>
          <w:szCs w:val="24"/>
        </w:rPr>
      </w:pPr>
    </w:p>
    <w:p w14:paraId="3C0C1C7D" w14:textId="77777777" w:rsidR="00D3089E" w:rsidRDefault="00D3089E">
      <w:pPr>
        <w:spacing w:after="0"/>
        <w:rPr>
          <w:rFonts w:ascii="Arial" w:eastAsia="Arial" w:hAnsi="Arial" w:cs="Arial"/>
          <w:sz w:val="24"/>
          <w:szCs w:val="24"/>
        </w:rPr>
      </w:pPr>
    </w:p>
    <w:p w14:paraId="37ADB3D6" w14:textId="77777777" w:rsidR="00D3089E" w:rsidRDefault="00D3089E">
      <w:pPr>
        <w:spacing w:after="0"/>
        <w:rPr>
          <w:rFonts w:ascii="Arial" w:eastAsia="Arial" w:hAnsi="Arial" w:cs="Arial"/>
          <w:sz w:val="24"/>
          <w:szCs w:val="24"/>
        </w:rPr>
      </w:pPr>
    </w:p>
    <w:p w14:paraId="1DD8FD13" w14:textId="77777777" w:rsidR="00D3089E" w:rsidRDefault="00D3089E">
      <w:pPr>
        <w:spacing w:after="0"/>
        <w:rPr>
          <w:rFonts w:ascii="Arial" w:eastAsia="Arial" w:hAnsi="Arial" w:cs="Arial"/>
          <w:sz w:val="24"/>
          <w:szCs w:val="24"/>
        </w:rPr>
      </w:pPr>
    </w:p>
    <w:p w14:paraId="28717DB2" w14:textId="77777777" w:rsidR="00D3089E" w:rsidRDefault="00D3089E">
      <w:pPr>
        <w:spacing w:after="0"/>
        <w:rPr>
          <w:rFonts w:ascii="Arial" w:eastAsia="Arial" w:hAnsi="Arial" w:cs="Arial"/>
          <w:sz w:val="24"/>
          <w:szCs w:val="24"/>
        </w:rPr>
      </w:pPr>
    </w:p>
    <w:p w14:paraId="24EFED8F" w14:textId="77777777" w:rsidR="00D3089E" w:rsidRDefault="00D3089E">
      <w:pPr>
        <w:spacing w:after="0" w:line="240" w:lineRule="auto"/>
        <w:jc w:val="both"/>
        <w:rPr>
          <w:rFonts w:ascii="Arial" w:eastAsia="Arial" w:hAnsi="Arial" w:cs="Arial"/>
          <w:sz w:val="24"/>
          <w:szCs w:val="24"/>
        </w:rPr>
      </w:pPr>
    </w:p>
    <w:p w14:paraId="13BFD6E7" w14:textId="77777777" w:rsidR="00FE1B1C" w:rsidRDefault="00FE1B1C" w:rsidP="00C7345F">
      <w:pPr>
        <w:spacing w:after="0" w:line="240" w:lineRule="auto"/>
        <w:jc w:val="right"/>
        <w:rPr>
          <w:rFonts w:ascii="Arial" w:eastAsia="Arial" w:hAnsi="Arial" w:cs="Arial"/>
          <w:sz w:val="24"/>
          <w:szCs w:val="24"/>
        </w:rPr>
      </w:pPr>
    </w:p>
    <w:p w14:paraId="23793CE6" w14:textId="47EAAAD4" w:rsidR="00D3089E" w:rsidRDefault="003E5D4B" w:rsidP="00C7345F">
      <w:pPr>
        <w:spacing w:after="0" w:line="240" w:lineRule="auto"/>
        <w:jc w:val="right"/>
        <w:rPr>
          <w:rFonts w:ascii="Arial" w:eastAsia="Arial" w:hAnsi="Arial" w:cs="Arial"/>
          <w:sz w:val="24"/>
          <w:szCs w:val="24"/>
        </w:rPr>
      </w:pPr>
      <w:r>
        <w:rPr>
          <w:rFonts w:ascii="Arial" w:eastAsia="Arial" w:hAnsi="Arial" w:cs="Arial"/>
          <w:sz w:val="24"/>
          <w:szCs w:val="24"/>
        </w:rPr>
        <w:t xml:space="preserve">Morelia, Michoacán, a </w:t>
      </w:r>
      <w:r w:rsidR="007613CB">
        <w:rPr>
          <w:rFonts w:ascii="Arial" w:eastAsia="Arial" w:hAnsi="Arial" w:cs="Arial"/>
          <w:sz w:val="24"/>
          <w:szCs w:val="24"/>
        </w:rPr>
        <w:t xml:space="preserve">doce </w:t>
      </w:r>
      <w:r>
        <w:rPr>
          <w:rFonts w:ascii="Arial" w:eastAsia="Arial" w:hAnsi="Arial" w:cs="Arial"/>
          <w:sz w:val="24"/>
          <w:szCs w:val="24"/>
        </w:rPr>
        <w:t xml:space="preserve">de </w:t>
      </w:r>
      <w:r w:rsidR="00F21B31">
        <w:rPr>
          <w:rFonts w:ascii="Arial" w:eastAsia="Arial" w:hAnsi="Arial" w:cs="Arial"/>
          <w:sz w:val="24"/>
          <w:szCs w:val="24"/>
        </w:rPr>
        <w:t xml:space="preserve">mayo </w:t>
      </w:r>
      <w:r>
        <w:rPr>
          <w:rFonts w:ascii="Arial" w:eastAsia="Arial" w:hAnsi="Arial" w:cs="Arial"/>
          <w:sz w:val="24"/>
          <w:szCs w:val="24"/>
        </w:rPr>
        <w:t>de dos mil veintiséis</w:t>
      </w:r>
      <w:r>
        <w:rPr>
          <w:rFonts w:ascii="Arial" w:eastAsia="Arial" w:hAnsi="Arial" w:cs="Arial"/>
          <w:sz w:val="24"/>
          <w:szCs w:val="24"/>
          <w:vertAlign w:val="superscript"/>
        </w:rPr>
        <w:footnoteReference w:id="1"/>
      </w:r>
      <w:r w:rsidR="00A958D6">
        <w:rPr>
          <w:rFonts w:ascii="Arial" w:eastAsia="Arial" w:hAnsi="Arial" w:cs="Arial"/>
          <w:sz w:val="24"/>
          <w:szCs w:val="24"/>
        </w:rPr>
        <w:t>.</w:t>
      </w:r>
    </w:p>
    <w:p w14:paraId="59F10450" w14:textId="1128B752" w:rsidR="00FE1B1C" w:rsidRDefault="00FE1B1C" w:rsidP="00FE1B1C">
      <w:pPr>
        <w:keepNext/>
        <w:keepLines/>
        <w:pBdr>
          <w:top w:val="nil"/>
          <w:left w:val="nil"/>
          <w:bottom w:val="nil"/>
          <w:right w:val="nil"/>
          <w:between w:val="nil"/>
        </w:pBdr>
        <w:spacing w:before="240" w:line="360" w:lineRule="auto"/>
        <w:jc w:val="both"/>
        <w:rPr>
          <w:rFonts w:ascii="Arial" w:eastAsia="Arial" w:hAnsi="Arial" w:cs="Arial"/>
          <w:sz w:val="24"/>
          <w:szCs w:val="24"/>
        </w:rPr>
      </w:pPr>
      <w:r>
        <w:rPr>
          <w:rFonts w:ascii="Arial" w:eastAsia="Arial" w:hAnsi="Arial" w:cs="Arial"/>
          <w:b/>
          <w:bCs/>
          <w:sz w:val="24"/>
          <w:szCs w:val="24"/>
        </w:rPr>
        <w:br/>
      </w:r>
      <w:r w:rsidRPr="001C2519">
        <w:rPr>
          <w:rFonts w:ascii="Arial" w:eastAsia="Arial" w:hAnsi="Arial" w:cs="Arial"/>
          <w:b/>
          <w:bCs/>
          <w:sz w:val="24"/>
          <w:szCs w:val="24"/>
        </w:rPr>
        <w:t xml:space="preserve">Sentencia </w:t>
      </w:r>
      <w:r w:rsidRPr="001C2519">
        <w:rPr>
          <w:rFonts w:ascii="Arial" w:eastAsia="Arial" w:hAnsi="Arial" w:cs="Arial"/>
          <w:sz w:val="24"/>
          <w:szCs w:val="24"/>
        </w:rPr>
        <w:t>que</w:t>
      </w:r>
      <w:r w:rsidR="001C2519" w:rsidRPr="001C2519">
        <w:rPr>
          <w:rFonts w:ascii="Arial" w:eastAsia="Arial" w:hAnsi="Arial" w:cs="Arial"/>
          <w:sz w:val="24"/>
          <w:szCs w:val="24"/>
        </w:rPr>
        <w:t xml:space="preserve"> </w:t>
      </w:r>
      <w:r w:rsidR="00067623" w:rsidRPr="001C2519">
        <w:rPr>
          <w:rFonts w:ascii="Arial" w:eastAsia="Arial" w:hAnsi="Arial" w:cs="Arial"/>
          <w:b/>
          <w:bCs/>
          <w:sz w:val="24"/>
          <w:szCs w:val="24"/>
        </w:rPr>
        <w:t>confirma,</w:t>
      </w:r>
      <w:r w:rsidR="00067623" w:rsidRPr="001C2519">
        <w:rPr>
          <w:rFonts w:ascii="Arial" w:eastAsia="Arial" w:hAnsi="Arial" w:cs="Arial"/>
          <w:sz w:val="24"/>
          <w:szCs w:val="24"/>
        </w:rPr>
        <w:t xml:space="preserve"> en lo que fue materia de impugnación, la celebración de las sesiones, ordinaria y extraordinaria </w:t>
      </w:r>
      <w:r w:rsidR="001C2519" w:rsidRPr="001C2519">
        <w:rPr>
          <w:rFonts w:ascii="Arial" w:eastAsia="Arial" w:hAnsi="Arial" w:cs="Arial"/>
          <w:sz w:val="24"/>
          <w:szCs w:val="24"/>
        </w:rPr>
        <w:t>del veinticinco de marzo del presente año.</w:t>
      </w:r>
    </w:p>
    <w:p w14:paraId="497339B9" w14:textId="77777777" w:rsidR="00F67D08" w:rsidRDefault="00F67D08">
      <w:pPr>
        <w:keepNext/>
        <w:keepLines/>
        <w:pBdr>
          <w:top w:val="nil"/>
          <w:left w:val="nil"/>
          <w:bottom w:val="nil"/>
          <w:right w:val="nil"/>
          <w:between w:val="nil"/>
        </w:pBdr>
        <w:spacing w:after="0"/>
        <w:jc w:val="center"/>
        <w:rPr>
          <w:rFonts w:ascii="Arial" w:eastAsia="Arial" w:hAnsi="Arial" w:cs="Arial"/>
          <w:sz w:val="24"/>
          <w:szCs w:val="24"/>
        </w:rPr>
      </w:pPr>
    </w:p>
    <w:p w14:paraId="5451ECE9" w14:textId="77777777" w:rsidR="00F67D08" w:rsidRPr="00EE74E0" w:rsidRDefault="00F67D08" w:rsidP="00F67D08">
      <w:pPr>
        <w:keepNext/>
        <w:keepLines/>
        <w:pBdr>
          <w:top w:val="nil"/>
          <w:left w:val="nil"/>
          <w:bottom w:val="nil"/>
          <w:right w:val="nil"/>
          <w:between w:val="nil"/>
        </w:pBdr>
        <w:spacing w:after="0"/>
        <w:jc w:val="center"/>
        <w:rPr>
          <w:rFonts w:ascii="Arial" w:eastAsia="Arial" w:hAnsi="Arial" w:cs="Arial"/>
          <w:b/>
          <w:color w:val="000000"/>
          <w:sz w:val="24"/>
          <w:szCs w:val="24"/>
        </w:rPr>
      </w:pPr>
      <w:r w:rsidRPr="00EE74E0">
        <w:rPr>
          <w:rFonts w:ascii="Arial" w:eastAsia="Arial" w:hAnsi="Arial" w:cs="Arial"/>
          <w:b/>
          <w:color w:val="000000"/>
          <w:sz w:val="24"/>
          <w:szCs w:val="24"/>
        </w:rPr>
        <w:t>CONTENIDO</w:t>
      </w:r>
    </w:p>
    <w:sdt>
      <w:sdtPr>
        <w:rPr>
          <w:highlight w:val="yellow"/>
        </w:rPr>
        <w:id w:val="163335007"/>
        <w:docPartObj>
          <w:docPartGallery w:val="Table of Contents"/>
          <w:docPartUnique/>
        </w:docPartObj>
      </w:sdtPr>
      <w:sdtEndPr>
        <w:rPr>
          <w:highlight w:val="none"/>
        </w:rPr>
      </w:sdtEndPr>
      <w:sdtContent>
        <w:p w14:paraId="7E582AAF" w14:textId="6CEF0DF3" w:rsidR="001557A5" w:rsidRDefault="00F67D08">
          <w:pPr>
            <w:pStyle w:val="TDC2"/>
            <w:rPr>
              <w:rFonts w:asciiTheme="minorHAnsi" w:eastAsiaTheme="minorEastAsia" w:hAnsiTheme="minorHAnsi" w:cstheme="minorBidi"/>
              <w:noProof/>
              <w:kern w:val="2"/>
              <w:sz w:val="24"/>
              <w:szCs w:val="24"/>
              <w14:ligatures w14:val="standardContextual"/>
            </w:rPr>
          </w:pPr>
          <w:r w:rsidRPr="004C1411">
            <w:rPr>
              <w:rFonts w:eastAsiaTheme="minorEastAsia" w:cs="Times New Roman"/>
              <w:highlight w:val="yellow"/>
            </w:rPr>
            <w:fldChar w:fldCharType="begin"/>
          </w:r>
          <w:r w:rsidRPr="004C1411">
            <w:rPr>
              <w:highlight w:val="yellow"/>
            </w:rPr>
            <w:instrText>TOC \o "1-3" \z \u \h</w:instrText>
          </w:r>
          <w:r w:rsidRPr="004C1411">
            <w:rPr>
              <w:rFonts w:eastAsiaTheme="minorEastAsia" w:cs="Times New Roman"/>
              <w:highlight w:val="yellow"/>
            </w:rPr>
            <w:fldChar w:fldCharType="separate"/>
          </w:r>
          <w:hyperlink w:anchor="_Toc229045819" w:history="1">
            <w:r w:rsidR="001557A5" w:rsidRPr="004970FE">
              <w:rPr>
                <w:rStyle w:val="Hipervnculo"/>
                <w:rFonts w:ascii="Arial" w:hAnsi="Arial" w:cs="Arial"/>
                <w:b/>
                <w:bCs/>
                <w:noProof/>
              </w:rPr>
              <w:t>GLOSARIO</w:t>
            </w:r>
            <w:r w:rsidR="001557A5">
              <w:rPr>
                <w:noProof/>
                <w:webHidden/>
              </w:rPr>
              <w:tab/>
            </w:r>
            <w:r w:rsidR="001557A5">
              <w:rPr>
                <w:noProof/>
                <w:webHidden/>
              </w:rPr>
              <w:fldChar w:fldCharType="begin"/>
            </w:r>
            <w:r w:rsidR="001557A5">
              <w:rPr>
                <w:noProof/>
                <w:webHidden/>
              </w:rPr>
              <w:instrText xml:space="preserve"> PAGEREF _Toc229045819 \h </w:instrText>
            </w:r>
            <w:r w:rsidR="001557A5">
              <w:rPr>
                <w:noProof/>
                <w:webHidden/>
              </w:rPr>
            </w:r>
            <w:r w:rsidR="001557A5">
              <w:rPr>
                <w:noProof/>
                <w:webHidden/>
              </w:rPr>
              <w:fldChar w:fldCharType="separate"/>
            </w:r>
            <w:r w:rsidR="001557A5">
              <w:rPr>
                <w:noProof/>
                <w:webHidden/>
              </w:rPr>
              <w:t>1</w:t>
            </w:r>
            <w:r w:rsidR="001557A5">
              <w:rPr>
                <w:noProof/>
                <w:webHidden/>
              </w:rPr>
              <w:fldChar w:fldCharType="end"/>
            </w:r>
          </w:hyperlink>
        </w:p>
        <w:p w14:paraId="176A89A4" w14:textId="0502A682" w:rsidR="001557A5" w:rsidRDefault="001557A5">
          <w:pPr>
            <w:pStyle w:val="TDC1"/>
            <w:tabs>
              <w:tab w:val="left" w:pos="960"/>
            </w:tabs>
            <w:rPr>
              <w:rStyle w:val="Hipervnculo"/>
              <w:noProof/>
            </w:rPr>
          </w:pPr>
          <w:hyperlink w:anchor="_Toc229045820" w:history="1">
            <w:r w:rsidRPr="00CB7031">
              <w:rPr>
                <w:rStyle w:val="Hipervnculo"/>
                <w:rFonts w:ascii="Arial" w:eastAsia="Arial" w:hAnsi="Arial" w:cs="Arial"/>
                <w:b/>
                <w:bCs/>
                <w:noProof/>
              </w:rPr>
              <w:t>I.</w:t>
            </w:r>
            <w:r>
              <w:rPr>
                <w:rFonts w:asciiTheme="minorHAnsi" w:hAnsiTheme="minorHAnsi" w:cstheme="minorBidi"/>
                <w:noProof/>
                <w:kern w:val="2"/>
                <w:sz w:val="24"/>
                <w:szCs w:val="24"/>
                <w14:ligatures w14:val="standardContextual"/>
              </w:rPr>
              <w:tab/>
            </w:r>
            <w:r w:rsidRPr="00CB7031">
              <w:rPr>
                <w:rStyle w:val="Hipervnculo"/>
                <w:rFonts w:ascii="Arial" w:eastAsia="Arial" w:hAnsi="Arial" w:cs="Arial"/>
                <w:b/>
                <w:bCs/>
                <w:noProof/>
              </w:rPr>
              <w:t>ANTECEDENTES</w:t>
            </w:r>
            <w:r>
              <w:rPr>
                <w:noProof/>
                <w:webHidden/>
              </w:rPr>
              <w:tab/>
            </w:r>
            <w:r>
              <w:rPr>
                <w:noProof/>
                <w:webHidden/>
              </w:rPr>
              <w:fldChar w:fldCharType="begin"/>
            </w:r>
            <w:r>
              <w:rPr>
                <w:noProof/>
                <w:webHidden/>
              </w:rPr>
              <w:instrText xml:space="preserve"> PAGEREF _Toc229045820 \h </w:instrText>
            </w:r>
            <w:r>
              <w:rPr>
                <w:noProof/>
                <w:webHidden/>
              </w:rPr>
            </w:r>
            <w:r>
              <w:rPr>
                <w:noProof/>
                <w:webHidden/>
              </w:rPr>
              <w:fldChar w:fldCharType="separate"/>
            </w:r>
            <w:r>
              <w:rPr>
                <w:noProof/>
                <w:webHidden/>
              </w:rPr>
              <w:t>2</w:t>
            </w:r>
            <w:r>
              <w:rPr>
                <w:noProof/>
                <w:webHidden/>
              </w:rPr>
              <w:fldChar w:fldCharType="end"/>
            </w:r>
          </w:hyperlink>
        </w:p>
        <w:p w14:paraId="7C26D9FD" w14:textId="11FE42F9" w:rsidR="001557A5" w:rsidRPr="001557A5" w:rsidRDefault="001557A5" w:rsidP="001557A5">
          <w:pPr>
            <w:pStyle w:val="TDC1"/>
            <w:tabs>
              <w:tab w:val="left" w:pos="960"/>
            </w:tabs>
            <w:rPr>
              <w:noProof/>
              <w:color w:val="0563C1" w:themeColor="hyperlink"/>
              <w:u w:val="single"/>
            </w:rPr>
          </w:pPr>
          <w:hyperlink w:anchor="_Toc229045820" w:history="1">
            <w:r w:rsidRPr="00CB7031">
              <w:rPr>
                <w:rStyle w:val="Hipervnculo"/>
                <w:rFonts w:ascii="Arial" w:eastAsia="Arial" w:hAnsi="Arial" w:cs="Arial"/>
                <w:b/>
                <w:bCs/>
                <w:noProof/>
              </w:rPr>
              <w:t>I</w:t>
            </w:r>
            <w:r>
              <w:rPr>
                <w:rStyle w:val="Hipervnculo"/>
                <w:rFonts w:ascii="Arial" w:eastAsia="Arial" w:hAnsi="Arial" w:cs="Arial"/>
                <w:b/>
                <w:bCs/>
                <w:noProof/>
              </w:rPr>
              <w:t>I</w:t>
            </w:r>
            <w:r w:rsidRPr="00CB7031">
              <w:rPr>
                <w:rStyle w:val="Hipervnculo"/>
                <w:rFonts w:ascii="Arial" w:eastAsia="Arial" w:hAnsi="Arial" w:cs="Arial"/>
                <w:b/>
                <w:bCs/>
                <w:noProof/>
              </w:rPr>
              <w:t>.</w:t>
            </w:r>
            <w:r>
              <w:rPr>
                <w:rFonts w:asciiTheme="minorHAnsi" w:hAnsiTheme="minorHAnsi" w:cstheme="minorBidi"/>
                <w:noProof/>
                <w:kern w:val="2"/>
                <w:sz w:val="24"/>
                <w:szCs w:val="24"/>
                <w14:ligatures w14:val="standardContextual"/>
              </w:rPr>
              <w:tab/>
            </w:r>
            <w:r>
              <w:rPr>
                <w:rStyle w:val="Hipervnculo"/>
                <w:rFonts w:ascii="Arial" w:eastAsia="Arial" w:hAnsi="Arial" w:cs="Arial"/>
                <w:b/>
                <w:bCs/>
                <w:noProof/>
              </w:rPr>
              <w:t>TR</w:t>
            </w:r>
            <w:r w:rsidR="00257E13">
              <w:rPr>
                <w:rStyle w:val="Hipervnculo"/>
                <w:rFonts w:ascii="Arial" w:eastAsia="Arial" w:hAnsi="Arial" w:cs="Arial"/>
                <w:b/>
                <w:bCs/>
                <w:noProof/>
              </w:rPr>
              <w:t>Á</w:t>
            </w:r>
            <w:r>
              <w:rPr>
                <w:rStyle w:val="Hipervnculo"/>
                <w:rFonts w:ascii="Arial" w:eastAsia="Arial" w:hAnsi="Arial" w:cs="Arial"/>
                <w:b/>
                <w:bCs/>
                <w:noProof/>
              </w:rPr>
              <w:t>MITE</w:t>
            </w:r>
            <w:r>
              <w:rPr>
                <w:noProof/>
                <w:webHidden/>
              </w:rPr>
              <w:tab/>
              <w:t>5</w:t>
            </w:r>
          </w:hyperlink>
        </w:p>
        <w:p w14:paraId="6D2F1B09" w14:textId="7BDE6515" w:rsidR="001557A5" w:rsidRDefault="001557A5">
          <w:pPr>
            <w:pStyle w:val="TDC1"/>
            <w:rPr>
              <w:rStyle w:val="Hipervnculo"/>
              <w:noProof/>
            </w:rPr>
          </w:pPr>
          <w:hyperlink w:anchor="_Toc229045821" w:history="1">
            <w:r w:rsidRPr="00CB7031">
              <w:rPr>
                <w:rStyle w:val="Hipervnculo"/>
                <w:rFonts w:ascii="Arial" w:eastAsia="Arial" w:hAnsi="Arial" w:cs="Arial"/>
                <w:b/>
                <w:bCs/>
                <w:noProof/>
              </w:rPr>
              <w:t>III. COMPETENCIA</w:t>
            </w:r>
            <w:r>
              <w:rPr>
                <w:noProof/>
                <w:webHidden/>
              </w:rPr>
              <w:tab/>
            </w:r>
            <w:r>
              <w:rPr>
                <w:noProof/>
                <w:webHidden/>
              </w:rPr>
              <w:fldChar w:fldCharType="begin"/>
            </w:r>
            <w:r>
              <w:rPr>
                <w:noProof/>
                <w:webHidden/>
              </w:rPr>
              <w:instrText xml:space="preserve"> PAGEREF _Toc229045821 \h </w:instrText>
            </w:r>
            <w:r>
              <w:rPr>
                <w:noProof/>
                <w:webHidden/>
              </w:rPr>
            </w:r>
            <w:r>
              <w:rPr>
                <w:noProof/>
                <w:webHidden/>
              </w:rPr>
              <w:fldChar w:fldCharType="separate"/>
            </w:r>
            <w:r>
              <w:rPr>
                <w:noProof/>
                <w:webHidden/>
              </w:rPr>
              <w:t>6</w:t>
            </w:r>
            <w:r>
              <w:rPr>
                <w:noProof/>
                <w:webHidden/>
              </w:rPr>
              <w:fldChar w:fldCharType="end"/>
            </w:r>
          </w:hyperlink>
        </w:p>
        <w:p w14:paraId="149ACD5F" w14:textId="00659959" w:rsidR="00772657" w:rsidRPr="00772657" w:rsidRDefault="00772657" w:rsidP="00772657">
          <w:pPr>
            <w:pStyle w:val="TDC1"/>
            <w:rPr>
              <w:rFonts w:asciiTheme="minorHAnsi" w:hAnsiTheme="minorHAnsi" w:cstheme="minorBidi"/>
              <w:noProof/>
              <w:kern w:val="2"/>
              <w:sz w:val="24"/>
              <w:szCs w:val="24"/>
              <w14:ligatures w14:val="standardContextual"/>
            </w:rPr>
          </w:pPr>
          <w:hyperlink w:anchor="_Toc229045821" w:history="1">
            <w:r w:rsidRPr="00CB7031">
              <w:rPr>
                <w:rStyle w:val="Hipervnculo"/>
                <w:rFonts w:ascii="Arial" w:eastAsia="Arial" w:hAnsi="Arial" w:cs="Arial"/>
                <w:b/>
                <w:bCs/>
                <w:noProof/>
              </w:rPr>
              <w:t>I</w:t>
            </w:r>
            <w:r w:rsidR="00BE2E53">
              <w:rPr>
                <w:rStyle w:val="Hipervnculo"/>
                <w:rFonts w:ascii="Arial" w:eastAsia="Arial" w:hAnsi="Arial" w:cs="Arial"/>
                <w:b/>
                <w:bCs/>
                <w:noProof/>
              </w:rPr>
              <w:t>V</w:t>
            </w:r>
            <w:r w:rsidRPr="00CB7031">
              <w:rPr>
                <w:rStyle w:val="Hipervnculo"/>
                <w:rFonts w:ascii="Arial" w:eastAsia="Arial" w:hAnsi="Arial" w:cs="Arial"/>
                <w:b/>
                <w:bCs/>
                <w:noProof/>
              </w:rPr>
              <w:t xml:space="preserve">. </w:t>
            </w:r>
            <w:r w:rsidR="00BE2E53">
              <w:rPr>
                <w:rStyle w:val="Hipervnculo"/>
                <w:rFonts w:ascii="Arial" w:eastAsia="Arial" w:hAnsi="Arial" w:cs="Arial"/>
                <w:b/>
                <w:bCs/>
                <w:noProof/>
              </w:rPr>
              <w:t>CAUSALES DE IMPROCEDEN</w:t>
            </w:r>
            <w:r w:rsidRPr="00CB7031">
              <w:rPr>
                <w:rStyle w:val="Hipervnculo"/>
                <w:rFonts w:ascii="Arial" w:eastAsia="Arial" w:hAnsi="Arial" w:cs="Arial"/>
                <w:b/>
                <w:bCs/>
                <w:noProof/>
              </w:rPr>
              <w:t>CIA</w:t>
            </w:r>
            <w:r>
              <w:rPr>
                <w:noProof/>
                <w:webHidden/>
              </w:rPr>
              <w:tab/>
            </w:r>
            <w:r>
              <w:rPr>
                <w:noProof/>
                <w:webHidden/>
              </w:rPr>
              <w:fldChar w:fldCharType="begin"/>
            </w:r>
            <w:r>
              <w:rPr>
                <w:noProof/>
                <w:webHidden/>
              </w:rPr>
              <w:instrText xml:space="preserve"> PAGEREF _Toc229045821 \h </w:instrText>
            </w:r>
            <w:r>
              <w:rPr>
                <w:noProof/>
                <w:webHidden/>
              </w:rPr>
            </w:r>
            <w:r>
              <w:rPr>
                <w:noProof/>
                <w:webHidden/>
              </w:rPr>
              <w:fldChar w:fldCharType="separate"/>
            </w:r>
            <w:r>
              <w:rPr>
                <w:noProof/>
                <w:webHidden/>
              </w:rPr>
              <w:t>6</w:t>
            </w:r>
            <w:r>
              <w:rPr>
                <w:noProof/>
                <w:webHidden/>
              </w:rPr>
              <w:fldChar w:fldCharType="end"/>
            </w:r>
          </w:hyperlink>
        </w:p>
        <w:p w14:paraId="432D2CE5" w14:textId="2309D74D" w:rsidR="001557A5" w:rsidRDefault="001557A5">
          <w:pPr>
            <w:pStyle w:val="TDC1"/>
            <w:rPr>
              <w:rStyle w:val="Hipervnculo"/>
              <w:noProof/>
            </w:rPr>
          </w:pPr>
          <w:hyperlink w:anchor="_Toc229045822" w:history="1">
            <w:r w:rsidRPr="00CB7031">
              <w:rPr>
                <w:rStyle w:val="Hipervnculo"/>
                <w:rFonts w:ascii="Arial" w:eastAsia="Arial" w:hAnsi="Arial" w:cs="Arial"/>
                <w:b/>
                <w:bCs/>
                <w:noProof/>
              </w:rPr>
              <w:t>V. PROCEDENCIA</w:t>
            </w:r>
            <w:r>
              <w:rPr>
                <w:noProof/>
                <w:webHidden/>
              </w:rPr>
              <w:tab/>
            </w:r>
            <w:r>
              <w:rPr>
                <w:noProof/>
                <w:webHidden/>
              </w:rPr>
              <w:fldChar w:fldCharType="begin"/>
            </w:r>
            <w:r>
              <w:rPr>
                <w:noProof/>
                <w:webHidden/>
              </w:rPr>
              <w:instrText xml:space="preserve"> PAGEREF _Toc229045822 \h </w:instrText>
            </w:r>
            <w:r>
              <w:rPr>
                <w:noProof/>
                <w:webHidden/>
              </w:rPr>
            </w:r>
            <w:r>
              <w:rPr>
                <w:noProof/>
                <w:webHidden/>
              </w:rPr>
              <w:fldChar w:fldCharType="separate"/>
            </w:r>
            <w:r>
              <w:rPr>
                <w:noProof/>
                <w:webHidden/>
              </w:rPr>
              <w:t>8</w:t>
            </w:r>
            <w:r>
              <w:rPr>
                <w:noProof/>
                <w:webHidden/>
              </w:rPr>
              <w:fldChar w:fldCharType="end"/>
            </w:r>
          </w:hyperlink>
        </w:p>
        <w:p w14:paraId="75905173" w14:textId="36B84C0D" w:rsidR="00404E1B" w:rsidRDefault="00404E1B" w:rsidP="00404E1B">
          <w:pPr>
            <w:pStyle w:val="TDC1"/>
            <w:rPr>
              <w:rStyle w:val="Hipervnculo"/>
              <w:noProof/>
            </w:rPr>
          </w:pPr>
          <w:hyperlink w:anchor="_Toc229045821" w:history="1">
            <w:r>
              <w:rPr>
                <w:rStyle w:val="Hipervnculo"/>
                <w:rFonts w:ascii="Arial" w:eastAsia="Arial" w:hAnsi="Arial" w:cs="Arial"/>
                <w:b/>
                <w:bCs/>
                <w:noProof/>
              </w:rPr>
              <w:t>VI</w:t>
            </w:r>
            <w:r w:rsidRPr="00CB7031">
              <w:rPr>
                <w:rStyle w:val="Hipervnculo"/>
                <w:rFonts w:ascii="Arial" w:eastAsia="Arial" w:hAnsi="Arial" w:cs="Arial"/>
                <w:b/>
                <w:bCs/>
                <w:noProof/>
              </w:rPr>
              <w:t>. C</w:t>
            </w:r>
            <w:r>
              <w:rPr>
                <w:rStyle w:val="Hipervnculo"/>
                <w:rFonts w:ascii="Arial" w:eastAsia="Arial" w:hAnsi="Arial" w:cs="Arial"/>
                <w:b/>
                <w:bCs/>
                <w:noProof/>
              </w:rPr>
              <w:t>UESTIÓN PREVIA</w:t>
            </w:r>
            <w:r>
              <w:rPr>
                <w:noProof/>
                <w:webHidden/>
              </w:rPr>
              <w:tab/>
              <w:t>9</w:t>
            </w:r>
          </w:hyperlink>
        </w:p>
        <w:p w14:paraId="59195655" w14:textId="374FF8B2" w:rsidR="00404E1B" w:rsidRDefault="00404E1B" w:rsidP="00404E1B">
          <w:pPr>
            <w:pStyle w:val="TDC1"/>
            <w:rPr>
              <w:rStyle w:val="Hipervnculo"/>
              <w:noProof/>
            </w:rPr>
          </w:pPr>
          <w:hyperlink w:anchor="_Toc229045821" w:history="1">
            <w:r>
              <w:rPr>
                <w:rStyle w:val="Hipervnculo"/>
                <w:rFonts w:ascii="Arial" w:eastAsia="Arial" w:hAnsi="Arial" w:cs="Arial"/>
                <w:b/>
                <w:bCs/>
                <w:noProof/>
              </w:rPr>
              <w:t>V</w:t>
            </w:r>
            <w:r w:rsidRPr="00CB7031">
              <w:rPr>
                <w:rStyle w:val="Hipervnculo"/>
                <w:rFonts w:ascii="Arial" w:eastAsia="Arial" w:hAnsi="Arial" w:cs="Arial"/>
                <w:b/>
                <w:bCs/>
                <w:noProof/>
              </w:rPr>
              <w:t xml:space="preserve">II. </w:t>
            </w:r>
            <w:r>
              <w:rPr>
                <w:rStyle w:val="Hipervnculo"/>
                <w:rFonts w:ascii="Arial" w:eastAsia="Arial" w:hAnsi="Arial" w:cs="Arial"/>
                <w:b/>
                <w:bCs/>
                <w:noProof/>
              </w:rPr>
              <w:t>SÍNTESIS DE LOS AGRAVIOS</w:t>
            </w:r>
            <w:r>
              <w:rPr>
                <w:noProof/>
                <w:webHidden/>
              </w:rPr>
              <w:tab/>
              <w:t>1</w:t>
            </w:r>
            <w:r w:rsidR="00B80CA1">
              <w:rPr>
                <w:noProof/>
                <w:webHidden/>
              </w:rPr>
              <w:t>2</w:t>
            </w:r>
          </w:hyperlink>
        </w:p>
        <w:p w14:paraId="34D16948" w14:textId="6261E697" w:rsidR="001F3982" w:rsidRPr="001F3982" w:rsidRDefault="00652EDB" w:rsidP="001F3982">
          <w:pPr>
            <w:pStyle w:val="TDC1"/>
            <w:rPr>
              <w:rFonts w:asciiTheme="minorHAnsi" w:hAnsiTheme="minorHAnsi" w:cstheme="minorBidi"/>
              <w:noProof/>
              <w:kern w:val="2"/>
              <w:sz w:val="24"/>
              <w:szCs w:val="24"/>
              <w14:ligatures w14:val="standardContextual"/>
            </w:rPr>
          </w:pPr>
          <w:hyperlink w:anchor="_Toc229045821" w:history="1">
            <w:r>
              <w:rPr>
                <w:rStyle w:val="Hipervnculo"/>
                <w:rFonts w:ascii="Arial" w:eastAsia="Arial" w:hAnsi="Arial" w:cs="Arial"/>
                <w:b/>
                <w:bCs/>
                <w:noProof/>
              </w:rPr>
              <w:t>VIII</w:t>
            </w:r>
            <w:r w:rsidR="001F3982" w:rsidRPr="00CB7031">
              <w:rPr>
                <w:rStyle w:val="Hipervnculo"/>
                <w:rFonts w:ascii="Arial" w:eastAsia="Arial" w:hAnsi="Arial" w:cs="Arial"/>
                <w:b/>
                <w:bCs/>
                <w:noProof/>
              </w:rPr>
              <w:t xml:space="preserve">. </w:t>
            </w:r>
            <w:r w:rsidR="001F3982">
              <w:rPr>
                <w:rStyle w:val="Hipervnculo"/>
                <w:rFonts w:ascii="Arial" w:eastAsia="Arial" w:hAnsi="Arial" w:cs="Arial"/>
                <w:b/>
                <w:bCs/>
                <w:noProof/>
              </w:rPr>
              <w:t>ESTUDIO DE FONDO</w:t>
            </w:r>
            <w:r w:rsidR="001F3982">
              <w:rPr>
                <w:noProof/>
                <w:webHidden/>
              </w:rPr>
              <w:tab/>
            </w:r>
            <w:r>
              <w:rPr>
                <w:noProof/>
                <w:webHidden/>
              </w:rPr>
              <w:t>1</w:t>
            </w:r>
            <w:r w:rsidR="00B80CA1">
              <w:rPr>
                <w:noProof/>
                <w:webHidden/>
              </w:rPr>
              <w:t>5</w:t>
            </w:r>
          </w:hyperlink>
        </w:p>
        <w:p w14:paraId="37201426" w14:textId="60244718" w:rsidR="001557A5" w:rsidRDefault="001557A5">
          <w:pPr>
            <w:pStyle w:val="TDC1"/>
            <w:rPr>
              <w:rFonts w:asciiTheme="minorHAnsi" w:hAnsiTheme="minorHAnsi" w:cstheme="minorBidi"/>
              <w:noProof/>
              <w:kern w:val="2"/>
              <w:sz w:val="24"/>
              <w:szCs w:val="24"/>
              <w14:ligatures w14:val="standardContextual"/>
            </w:rPr>
          </w:pPr>
          <w:hyperlink w:anchor="_Toc229045823" w:history="1">
            <w:r w:rsidRPr="00CB7031">
              <w:rPr>
                <w:rStyle w:val="Hipervnculo"/>
                <w:rFonts w:ascii="Arial" w:eastAsia="Arial" w:hAnsi="Arial" w:cs="Arial"/>
                <w:b/>
                <w:bCs/>
                <w:noProof/>
              </w:rPr>
              <w:t>IX. RESOLUTIVO</w:t>
            </w:r>
            <w:r>
              <w:rPr>
                <w:noProof/>
                <w:webHidden/>
              </w:rPr>
              <w:tab/>
            </w:r>
            <w:r>
              <w:rPr>
                <w:noProof/>
                <w:webHidden/>
              </w:rPr>
              <w:fldChar w:fldCharType="begin"/>
            </w:r>
            <w:r>
              <w:rPr>
                <w:noProof/>
                <w:webHidden/>
              </w:rPr>
              <w:instrText xml:space="preserve"> PAGEREF _Toc229045823 \h </w:instrText>
            </w:r>
            <w:r>
              <w:rPr>
                <w:noProof/>
                <w:webHidden/>
              </w:rPr>
            </w:r>
            <w:r>
              <w:rPr>
                <w:noProof/>
                <w:webHidden/>
              </w:rPr>
              <w:fldChar w:fldCharType="separate"/>
            </w:r>
            <w:r>
              <w:rPr>
                <w:noProof/>
                <w:webHidden/>
              </w:rPr>
              <w:t>2</w:t>
            </w:r>
            <w:r w:rsidR="00112342">
              <w:rPr>
                <w:noProof/>
                <w:webHidden/>
              </w:rPr>
              <w:t>6</w:t>
            </w:r>
            <w:r>
              <w:rPr>
                <w:noProof/>
                <w:webHidden/>
              </w:rPr>
              <w:fldChar w:fldCharType="end"/>
            </w:r>
          </w:hyperlink>
        </w:p>
        <w:p w14:paraId="5FEEB98F" w14:textId="64B1D02B" w:rsidR="00F67D08" w:rsidRDefault="00F67D08" w:rsidP="00F67D08">
          <w:pPr>
            <w:pStyle w:val="TDC2"/>
            <w:tabs>
              <w:tab w:val="left" w:pos="1200"/>
            </w:tabs>
            <w:spacing w:after="0"/>
            <w:rPr>
              <w:rStyle w:val="Hipervnculo"/>
              <w:noProof/>
            </w:rPr>
          </w:pPr>
          <w:r w:rsidRPr="004C1411">
            <w:rPr>
              <w:highlight w:val="yellow"/>
            </w:rPr>
            <w:lastRenderedPageBreak/>
            <w:fldChar w:fldCharType="end"/>
          </w:r>
        </w:p>
      </w:sdtContent>
    </w:sdt>
    <w:p w14:paraId="64519CA2" w14:textId="77777777" w:rsidR="00F67D08" w:rsidRPr="00AA5877" w:rsidRDefault="00F67D08" w:rsidP="00F67D08">
      <w:pPr>
        <w:pStyle w:val="Ttulo2"/>
        <w:spacing w:before="0"/>
        <w:jc w:val="center"/>
        <w:rPr>
          <w:rFonts w:ascii="Arial" w:eastAsia="Arial" w:hAnsi="Arial" w:cs="Arial"/>
          <w:b/>
          <w:color w:val="000000"/>
          <w:sz w:val="24"/>
          <w:szCs w:val="24"/>
        </w:rPr>
      </w:pPr>
    </w:p>
    <w:p w14:paraId="64DA8E66" w14:textId="7D4AFC0D" w:rsidR="00DC3CFB" w:rsidRPr="005C676C" w:rsidRDefault="004A4FC2" w:rsidP="00D16592">
      <w:pPr>
        <w:pStyle w:val="Ttulo2"/>
        <w:tabs>
          <w:tab w:val="left" w:pos="4284"/>
        </w:tabs>
        <w:spacing w:before="0"/>
        <w:rPr>
          <w:b/>
          <w:bCs/>
          <w:color w:val="auto"/>
        </w:rPr>
      </w:pPr>
      <w:r>
        <w:rPr>
          <w:rFonts w:ascii="Arial" w:eastAsia="Arial" w:hAnsi="Arial" w:cs="Arial"/>
          <w:b/>
          <w:bCs/>
          <w:color w:val="000000"/>
          <w:sz w:val="24"/>
          <w:szCs w:val="24"/>
        </w:rPr>
        <w:tab/>
      </w:r>
      <w:bookmarkStart w:id="0" w:name="_heading=h.v0mp152u7sby" w:colFirst="0" w:colLast="0"/>
      <w:bookmarkStart w:id="1" w:name="_Toc228805974"/>
      <w:bookmarkStart w:id="2" w:name="_Toc229045819"/>
      <w:bookmarkEnd w:id="0"/>
      <w:r w:rsidR="00DC3CFB" w:rsidRPr="005C676C">
        <w:rPr>
          <w:b/>
          <w:bCs/>
          <w:color w:val="auto"/>
        </w:rPr>
        <w:t>GLOSARIO</w:t>
      </w:r>
      <w:bookmarkEnd w:id="1"/>
      <w:bookmarkEnd w:id="2"/>
    </w:p>
    <w:p w14:paraId="311823E0" w14:textId="77777777" w:rsidR="005C676C" w:rsidRPr="005C676C" w:rsidRDefault="005C676C" w:rsidP="005C676C">
      <w:pPr>
        <w:rPr>
          <w:b/>
          <w:bCs/>
          <w:sz w:val="24"/>
          <w:szCs w:val="24"/>
        </w:rPr>
      </w:pPr>
    </w:p>
    <w:tbl>
      <w:tblPr>
        <w:tblW w:w="0" w:type="auto"/>
        <w:tblLook w:val="04A0" w:firstRow="1" w:lastRow="0" w:firstColumn="1" w:lastColumn="0" w:noHBand="0" w:noVBand="1"/>
      </w:tblPr>
      <w:tblGrid>
        <w:gridCol w:w="2830"/>
        <w:gridCol w:w="4673"/>
      </w:tblGrid>
      <w:tr w:rsidR="00DC3CFB" w:rsidRPr="005C676C" w14:paraId="38DCCE40" w14:textId="77777777" w:rsidTr="00057876">
        <w:tc>
          <w:tcPr>
            <w:tcW w:w="2830" w:type="dxa"/>
            <w:vAlign w:val="center"/>
          </w:tcPr>
          <w:p w14:paraId="2F95D12C" w14:textId="77777777" w:rsidR="00DC3CFB" w:rsidRPr="005C676C" w:rsidRDefault="00DC3CFB" w:rsidP="00057876">
            <w:pPr>
              <w:rPr>
                <w:rFonts w:ascii="Arial" w:eastAsia="Arial" w:hAnsi="Arial" w:cs="Arial"/>
                <w:b/>
                <w:i/>
                <w:sz w:val="24"/>
                <w:szCs w:val="24"/>
              </w:rPr>
            </w:pPr>
            <w:r w:rsidRPr="005C676C">
              <w:rPr>
                <w:rFonts w:ascii="Arial" w:eastAsia="Arial" w:hAnsi="Arial" w:cs="Arial"/>
                <w:b/>
                <w:i/>
                <w:sz w:val="24"/>
                <w:szCs w:val="24"/>
              </w:rPr>
              <w:t>autoridades responsables:</w:t>
            </w:r>
          </w:p>
        </w:tc>
        <w:tc>
          <w:tcPr>
            <w:tcW w:w="4673" w:type="dxa"/>
            <w:vAlign w:val="center"/>
          </w:tcPr>
          <w:p w14:paraId="218650F7" w14:textId="77777777" w:rsidR="00DC3CFB" w:rsidRPr="005C676C" w:rsidRDefault="00DC3CFB" w:rsidP="00057876">
            <w:pPr>
              <w:rPr>
                <w:rFonts w:ascii="Arial" w:eastAsia="Arial" w:hAnsi="Arial" w:cs="Arial"/>
                <w:bCs/>
                <w:sz w:val="24"/>
                <w:szCs w:val="24"/>
              </w:rPr>
            </w:pPr>
            <w:r w:rsidRPr="005C676C">
              <w:rPr>
                <w:rFonts w:ascii="Arial" w:eastAsia="Arial" w:hAnsi="Arial" w:cs="Arial"/>
                <w:bCs/>
                <w:sz w:val="24"/>
                <w:szCs w:val="24"/>
              </w:rPr>
              <w:t>Ayuntamiento y Secretario de Queréndaro, Michoacán.</w:t>
            </w:r>
          </w:p>
        </w:tc>
      </w:tr>
      <w:tr w:rsidR="00DC3CFB" w:rsidRPr="005C676C" w14:paraId="50D2FAB2" w14:textId="77777777" w:rsidTr="00057876">
        <w:tc>
          <w:tcPr>
            <w:tcW w:w="2830" w:type="dxa"/>
            <w:vAlign w:val="center"/>
          </w:tcPr>
          <w:p w14:paraId="09E141C6" w14:textId="4B707448" w:rsidR="00DC3CFB" w:rsidRPr="005C676C" w:rsidRDefault="00DC3CFB" w:rsidP="00057876">
            <w:pPr>
              <w:rPr>
                <w:rFonts w:ascii="Arial" w:eastAsia="Arial" w:hAnsi="Arial" w:cs="Arial"/>
                <w:b/>
                <w:sz w:val="24"/>
                <w:szCs w:val="24"/>
              </w:rPr>
            </w:pPr>
            <w:bookmarkStart w:id="3" w:name="_Toc163203235"/>
            <w:bookmarkStart w:id="4" w:name="_Toc163496515"/>
            <w:r w:rsidRPr="005C676C">
              <w:rPr>
                <w:rFonts w:ascii="Arial" w:eastAsia="Arial" w:hAnsi="Arial" w:cs="Arial"/>
                <w:b/>
                <w:i/>
                <w:sz w:val="24"/>
                <w:szCs w:val="24"/>
              </w:rPr>
              <w:t>Ayuntamiento</w:t>
            </w:r>
            <w:r w:rsidR="00214AE1">
              <w:rPr>
                <w:rFonts w:ascii="Arial" w:eastAsia="Arial" w:hAnsi="Arial" w:cs="Arial"/>
                <w:b/>
                <w:i/>
                <w:sz w:val="24"/>
                <w:szCs w:val="24"/>
              </w:rPr>
              <w:t>:</w:t>
            </w:r>
            <w:r w:rsidRPr="005C676C">
              <w:rPr>
                <w:rFonts w:ascii="Arial" w:eastAsia="Arial" w:hAnsi="Arial" w:cs="Arial"/>
                <w:b/>
                <w:i/>
                <w:sz w:val="24"/>
                <w:szCs w:val="24"/>
              </w:rPr>
              <w:t xml:space="preserve"> </w:t>
            </w:r>
          </w:p>
        </w:tc>
        <w:tc>
          <w:tcPr>
            <w:tcW w:w="4673" w:type="dxa"/>
            <w:vAlign w:val="center"/>
          </w:tcPr>
          <w:p w14:paraId="21A4F836" w14:textId="77777777" w:rsidR="00DC3CFB" w:rsidRPr="005C676C" w:rsidRDefault="00DC3CFB" w:rsidP="00057876">
            <w:pPr>
              <w:rPr>
                <w:rFonts w:ascii="Arial" w:eastAsia="Arial" w:hAnsi="Arial" w:cs="Arial"/>
                <w:sz w:val="24"/>
                <w:szCs w:val="24"/>
              </w:rPr>
            </w:pPr>
            <w:r w:rsidRPr="005C676C">
              <w:rPr>
                <w:rFonts w:ascii="Arial" w:eastAsia="Arial" w:hAnsi="Arial" w:cs="Arial"/>
                <w:sz w:val="24"/>
                <w:szCs w:val="24"/>
              </w:rPr>
              <w:t>Ayuntamiento de Queréndaro, Michoacán.</w:t>
            </w:r>
          </w:p>
        </w:tc>
      </w:tr>
      <w:tr w:rsidR="00DC3CFB" w:rsidRPr="005C676C" w14:paraId="07651AF2" w14:textId="77777777" w:rsidTr="00057876">
        <w:tc>
          <w:tcPr>
            <w:tcW w:w="2830" w:type="dxa"/>
            <w:vAlign w:val="center"/>
          </w:tcPr>
          <w:p w14:paraId="48E858A7" w14:textId="77777777" w:rsidR="00DC3CFB" w:rsidRPr="005C676C" w:rsidRDefault="00DC3CFB" w:rsidP="00057876">
            <w:pPr>
              <w:rPr>
                <w:rFonts w:ascii="Arial" w:eastAsia="Arial" w:hAnsi="Arial" w:cs="Arial"/>
                <w:b/>
                <w:sz w:val="24"/>
                <w:szCs w:val="24"/>
              </w:rPr>
            </w:pPr>
            <w:r w:rsidRPr="005C676C">
              <w:rPr>
                <w:rFonts w:ascii="Arial" w:eastAsia="Arial Narrow" w:hAnsi="Arial" w:cs="Arial"/>
                <w:b/>
                <w:i/>
                <w:sz w:val="24"/>
                <w:szCs w:val="24"/>
              </w:rPr>
              <w:t>Código Electoral:</w:t>
            </w:r>
          </w:p>
        </w:tc>
        <w:tc>
          <w:tcPr>
            <w:tcW w:w="4673" w:type="dxa"/>
            <w:vAlign w:val="center"/>
          </w:tcPr>
          <w:p w14:paraId="149DDE48" w14:textId="77777777" w:rsidR="00DC3CFB" w:rsidRPr="005C676C" w:rsidRDefault="00DC3CFB" w:rsidP="00057876">
            <w:pPr>
              <w:jc w:val="both"/>
              <w:rPr>
                <w:rFonts w:ascii="Arial" w:eastAsia="Arial" w:hAnsi="Arial" w:cs="Arial"/>
                <w:sz w:val="24"/>
                <w:szCs w:val="24"/>
              </w:rPr>
            </w:pPr>
            <w:r w:rsidRPr="005C676C">
              <w:rPr>
                <w:rFonts w:ascii="Arial" w:eastAsia="Arial Narrow" w:hAnsi="Arial" w:cs="Arial"/>
                <w:sz w:val="24"/>
                <w:szCs w:val="24"/>
              </w:rPr>
              <w:t>Código Electoral del Estado de Michoacán de Ocampo.</w:t>
            </w:r>
          </w:p>
        </w:tc>
      </w:tr>
      <w:tr w:rsidR="00DC3CFB" w:rsidRPr="005C676C" w14:paraId="76EF263E" w14:textId="77777777" w:rsidTr="00057876">
        <w:tc>
          <w:tcPr>
            <w:tcW w:w="2830" w:type="dxa"/>
            <w:vAlign w:val="center"/>
          </w:tcPr>
          <w:p w14:paraId="4CC75E86" w14:textId="77777777" w:rsidR="00DC3CFB" w:rsidRPr="005C676C" w:rsidRDefault="00DC3CFB" w:rsidP="00057876">
            <w:pPr>
              <w:rPr>
                <w:rFonts w:ascii="Arial" w:eastAsia="Arial" w:hAnsi="Arial" w:cs="Arial"/>
                <w:b/>
                <w:sz w:val="24"/>
                <w:szCs w:val="24"/>
              </w:rPr>
            </w:pPr>
            <w:r w:rsidRPr="005C676C">
              <w:rPr>
                <w:rFonts w:ascii="Arial" w:eastAsia="Arial Narrow" w:hAnsi="Arial" w:cs="Arial"/>
                <w:b/>
                <w:i/>
                <w:sz w:val="24"/>
                <w:szCs w:val="24"/>
              </w:rPr>
              <w:t>Congreso del Estado:</w:t>
            </w:r>
          </w:p>
        </w:tc>
        <w:tc>
          <w:tcPr>
            <w:tcW w:w="4673" w:type="dxa"/>
            <w:vAlign w:val="center"/>
          </w:tcPr>
          <w:p w14:paraId="178225C1" w14:textId="7F47AE01" w:rsidR="00DC3CFB" w:rsidRPr="005C676C" w:rsidRDefault="00411663" w:rsidP="00057876">
            <w:pPr>
              <w:jc w:val="both"/>
              <w:rPr>
                <w:rFonts w:ascii="Arial" w:eastAsia="Arial" w:hAnsi="Arial" w:cs="Arial"/>
                <w:sz w:val="24"/>
                <w:szCs w:val="24"/>
              </w:rPr>
            </w:pPr>
            <w:r>
              <w:rPr>
                <w:rFonts w:ascii="Arial" w:eastAsia="Arial Narrow" w:hAnsi="Arial" w:cs="Arial"/>
                <w:sz w:val="24"/>
                <w:szCs w:val="24"/>
              </w:rPr>
              <w:t xml:space="preserve">H. </w:t>
            </w:r>
            <w:r w:rsidR="00DC3CFB" w:rsidRPr="005C676C">
              <w:rPr>
                <w:rFonts w:ascii="Arial" w:eastAsia="Arial Narrow" w:hAnsi="Arial" w:cs="Arial"/>
                <w:sz w:val="24"/>
                <w:szCs w:val="24"/>
              </w:rPr>
              <w:t>Congreso del Estado de Michoacán de Ocampo.</w:t>
            </w:r>
          </w:p>
        </w:tc>
      </w:tr>
      <w:tr w:rsidR="00DC3CFB" w:rsidRPr="005C676C" w14:paraId="676CF104" w14:textId="77777777" w:rsidTr="00057876">
        <w:tc>
          <w:tcPr>
            <w:tcW w:w="2830" w:type="dxa"/>
            <w:vAlign w:val="center"/>
          </w:tcPr>
          <w:p w14:paraId="4F9AFD27" w14:textId="77777777" w:rsidR="00DC3CFB" w:rsidRPr="005C676C" w:rsidRDefault="00DC3CFB" w:rsidP="00057876">
            <w:pPr>
              <w:rPr>
                <w:rFonts w:ascii="Arial" w:eastAsia="Arial" w:hAnsi="Arial" w:cs="Arial"/>
                <w:b/>
                <w:sz w:val="24"/>
                <w:szCs w:val="24"/>
              </w:rPr>
            </w:pPr>
            <w:r w:rsidRPr="005C676C">
              <w:rPr>
                <w:rFonts w:ascii="Arial" w:eastAsia="Arial Narrow" w:hAnsi="Arial" w:cs="Arial"/>
                <w:b/>
                <w:i/>
                <w:sz w:val="24"/>
                <w:szCs w:val="24"/>
              </w:rPr>
              <w:t>Constitución Federal:</w:t>
            </w:r>
          </w:p>
        </w:tc>
        <w:tc>
          <w:tcPr>
            <w:tcW w:w="4673" w:type="dxa"/>
            <w:vAlign w:val="center"/>
          </w:tcPr>
          <w:p w14:paraId="07EE98EA" w14:textId="77777777" w:rsidR="00DC3CFB" w:rsidRPr="005C676C" w:rsidRDefault="00DC3CFB" w:rsidP="00057876">
            <w:pPr>
              <w:jc w:val="both"/>
              <w:rPr>
                <w:rFonts w:ascii="Arial" w:eastAsia="Arial" w:hAnsi="Arial" w:cs="Arial"/>
                <w:sz w:val="24"/>
                <w:szCs w:val="24"/>
              </w:rPr>
            </w:pPr>
            <w:r w:rsidRPr="005C676C">
              <w:rPr>
                <w:rFonts w:ascii="Arial" w:eastAsia="Arial Narrow" w:hAnsi="Arial" w:cs="Arial"/>
                <w:sz w:val="24"/>
                <w:szCs w:val="24"/>
              </w:rPr>
              <w:t>Constitución Política de los Estados Unidos Mexicanos.</w:t>
            </w:r>
          </w:p>
        </w:tc>
      </w:tr>
      <w:tr w:rsidR="00DC3CFB" w:rsidRPr="005C676C" w14:paraId="72271AFF" w14:textId="77777777" w:rsidTr="00057876">
        <w:tc>
          <w:tcPr>
            <w:tcW w:w="2830" w:type="dxa"/>
            <w:vAlign w:val="center"/>
          </w:tcPr>
          <w:p w14:paraId="59672681" w14:textId="77777777" w:rsidR="00DC3CFB" w:rsidRPr="005C676C" w:rsidRDefault="00DC3CFB" w:rsidP="00057876">
            <w:pPr>
              <w:rPr>
                <w:rFonts w:ascii="Arial" w:eastAsia="Arial" w:hAnsi="Arial" w:cs="Arial"/>
                <w:b/>
                <w:sz w:val="24"/>
                <w:szCs w:val="24"/>
              </w:rPr>
            </w:pPr>
            <w:r w:rsidRPr="005C676C">
              <w:rPr>
                <w:rFonts w:ascii="Arial" w:eastAsia="Arial" w:hAnsi="Arial" w:cs="Arial"/>
                <w:b/>
                <w:i/>
                <w:sz w:val="24"/>
                <w:szCs w:val="24"/>
              </w:rPr>
              <w:t>Constitución Local:</w:t>
            </w:r>
          </w:p>
        </w:tc>
        <w:tc>
          <w:tcPr>
            <w:tcW w:w="4673" w:type="dxa"/>
            <w:vAlign w:val="center"/>
          </w:tcPr>
          <w:p w14:paraId="653D0CF6" w14:textId="77777777" w:rsidR="00DC3CFB" w:rsidRPr="005C676C" w:rsidRDefault="00DC3CFB" w:rsidP="00057876">
            <w:pPr>
              <w:jc w:val="both"/>
              <w:rPr>
                <w:rFonts w:ascii="Arial" w:eastAsia="Arial" w:hAnsi="Arial" w:cs="Arial"/>
                <w:sz w:val="24"/>
                <w:szCs w:val="24"/>
              </w:rPr>
            </w:pPr>
            <w:r w:rsidRPr="005C676C">
              <w:rPr>
                <w:rFonts w:ascii="Arial" w:eastAsia="Arial" w:hAnsi="Arial" w:cs="Arial"/>
                <w:sz w:val="24"/>
                <w:szCs w:val="24"/>
              </w:rPr>
              <w:t>Constitución Política del Estado Libre y Soberano de Michoacán de Ocampo.</w:t>
            </w:r>
          </w:p>
        </w:tc>
      </w:tr>
      <w:tr w:rsidR="00DC3CFB" w:rsidRPr="005C676C" w14:paraId="3FA75877" w14:textId="77777777" w:rsidTr="00057876">
        <w:tc>
          <w:tcPr>
            <w:tcW w:w="2830" w:type="dxa"/>
            <w:vAlign w:val="center"/>
          </w:tcPr>
          <w:p w14:paraId="61439C79" w14:textId="77777777" w:rsidR="00DC3CFB" w:rsidRPr="005C676C" w:rsidRDefault="00DC3CFB" w:rsidP="00057876">
            <w:pPr>
              <w:rPr>
                <w:rFonts w:ascii="Arial" w:eastAsia="Arial" w:hAnsi="Arial" w:cs="Arial"/>
                <w:b/>
                <w:sz w:val="24"/>
                <w:szCs w:val="24"/>
              </w:rPr>
            </w:pPr>
            <w:r w:rsidRPr="005C676C">
              <w:rPr>
                <w:rFonts w:ascii="Arial" w:eastAsia="Arial" w:hAnsi="Arial" w:cs="Arial"/>
                <w:b/>
                <w:i/>
                <w:sz w:val="24"/>
                <w:szCs w:val="24"/>
              </w:rPr>
              <w:t>juicio de la ciudadanía:</w:t>
            </w:r>
          </w:p>
        </w:tc>
        <w:tc>
          <w:tcPr>
            <w:tcW w:w="4673" w:type="dxa"/>
            <w:vAlign w:val="center"/>
          </w:tcPr>
          <w:p w14:paraId="79D6C743" w14:textId="77777777" w:rsidR="00DC3CFB" w:rsidRPr="005C676C" w:rsidRDefault="00DC3CFB" w:rsidP="00057876">
            <w:pPr>
              <w:jc w:val="both"/>
              <w:rPr>
                <w:rFonts w:ascii="Arial" w:eastAsia="Arial" w:hAnsi="Arial" w:cs="Arial"/>
                <w:sz w:val="24"/>
                <w:szCs w:val="24"/>
              </w:rPr>
            </w:pPr>
            <w:r w:rsidRPr="005C676C">
              <w:rPr>
                <w:rFonts w:ascii="Arial" w:eastAsia="Arial" w:hAnsi="Arial" w:cs="Arial"/>
                <w:sz w:val="24"/>
                <w:szCs w:val="24"/>
              </w:rPr>
              <w:t>Juicio para la Protección de los Derechos Político-Electorales del Ciudadano.</w:t>
            </w:r>
          </w:p>
        </w:tc>
      </w:tr>
      <w:tr w:rsidR="00DC3CFB" w:rsidRPr="005C676C" w14:paraId="32048B01" w14:textId="77777777" w:rsidTr="00057876">
        <w:tc>
          <w:tcPr>
            <w:tcW w:w="2830" w:type="dxa"/>
            <w:vAlign w:val="center"/>
          </w:tcPr>
          <w:p w14:paraId="11F9A247" w14:textId="77777777" w:rsidR="00DC3CFB" w:rsidRPr="005C676C" w:rsidRDefault="00DC3CFB" w:rsidP="00057876">
            <w:pPr>
              <w:rPr>
                <w:rFonts w:ascii="Arial" w:eastAsia="Arial" w:hAnsi="Arial" w:cs="Arial"/>
                <w:b/>
                <w:i/>
                <w:sz w:val="24"/>
                <w:szCs w:val="24"/>
              </w:rPr>
            </w:pPr>
            <w:r w:rsidRPr="005C676C">
              <w:rPr>
                <w:rFonts w:ascii="Arial" w:eastAsia="Arial" w:hAnsi="Arial" w:cs="Arial"/>
                <w:b/>
                <w:i/>
                <w:sz w:val="24"/>
                <w:szCs w:val="24"/>
              </w:rPr>
              <w:t>Ley de Justicia Electoral:</w:t>
            </w:r>
          </w:p>
        </w:tc>
        <w:tc>
          <w:tcPr>
            <w:tcW w:w="4673" w:type="dxa"/>
            <w:vAlign w:val="center"/>
          </w:tcPr>
          <w:p w14:paraId="30D3377D" w14:textId="77777777" w:rsidR="00DC3CFB" w:rsidRPr="005C676C" w:rsidRDefault="00DC3CFB" w:rsidP="00057876">
            <w:pPr>
              <w:jc w:val="both"/>
              <w:rPr>
                <w:rFonts w:ascii="Arial" w:eastAsia="Arial" w:hAnsi="Arial" w:cs="Arial"/>
                <w:sz w:val="24"/>
                <w:szCs w:val="24"/>
              </w:rPr>
            </w:pPr>
            <w:r w:rsidRPr="005C676C">
              <w:rPr>
                <w:rFonts w:ascii="Arial" w:eastAsia="Arial" w:hAnsi="Arial" w:cs="Arial"/>
                <w:sz w:val="24"/>
                <w:szCs w:val="24"/>
              </w:rPr>
              <w:t>Ley de Justicia en materia electoral y de participación ciudadana del Estado de Michoacán de Ocampo.</w:t>
            </w:r>
          </w:p>
        </w:tc>
      </w:tr>
      <w:tr w:rsidR="00DC3CFB" w:rsidRPr="005C676C" w14:paraId="5ED81EBB" w14:textId="77777777" w:rsidTr="00057876">
        <w:tc>
          <w:tcPr>
            <w:tcW w:w="2830" w:type="dxa"/>
            <w:vAlign w:val="center"/>
          </w:tcPr>
          <w:p w14:paraId="735581F9" w14:textId="77777777" w:rsidR="00DC3CFB" w:rsidRPr="005C676C" w:rsidRDefault="00DC3CFB" w:rsidP="00057876">
            <w:pPr>
              <w:rPr>
                <w:rFonts w:ascii="Arial" w:eastAsia="Arial" w:hAnsi="Arial" w:cs="Arial"/>
                <w:b/>
                <w:sz w:val="24"/>
                <w:szCs w:val="24"/>
              </w:rPr>
            </w:pPr>
            <w:r w:rsidRPr="005C676C">
              <w:rPr>
                <w:rFonts w:ascii="Arial" w:eastAsia="Arial" w:hAnsi="Arial" w:cs="Arial"/>
                <w:b/>
                <w:i/>
                <w:sz w:val="24"/>
                <w:szCs w:val="24"/>
              </w:rPr>
              <w:t>Ley Orgánica Municipal:</w:t>
            </w:r>
          </w:p>
        </w:tc>
        <w:tc>
          <w:tcPr>
            <w:tcW w:w="4673" w:type="dxa"/>
            <w:vAlign w:val="center"/>
          </w:tcPr>
          <w:p w14:paraId="32681AC7" w14:textId="77777777" w:rsidR="00DC3CFB" w:rsidRPr="005C676C" w:rsidRDefault="00DC3CFB" w:rsidP="00057876">
            <w:pPr>
              <w:jc w:val="both"/>
              <w:rPr>
                <w:rFonts w:ascii="Arial" w:eastAsia="Arial" w:hAnsi="Arial" w:cs="Arial"/>
                <w:sz w:val="24"/>
                <w:szCs w:val="24"/>
              </w:rPr>
            </w:pPr>
            <w:r w:rsidRPr="005C676C">
              <w:rPr>
                <w:rFonts w:ascii="Arial" w:eastAsia="Arial" w:hAnsi="Arial" w:cs="Arial"/>
                <w:sz w:val="24"/>
                <w:szCs w:val="24"/>
              </w:rPr>
              <w:t>Ley Orgánica Municipal del Estado de Michoacán de Ocampo.</w:t>
            </w:r>
          </w:p>
        </w:tc>
      </w:tr>
      <w:tr w:rsidR="00DC3CFB" w:rsidRPr="005C676C" w14:paraId="1058E3E4" w14:textId="77777777" w:rsidTr="00057876">
        <w:tc>
          <w:tcPr>
            <w:tcW w:w="2830" w:type="dxa"/>
            <w:vAlign w:val="center"/>
          </w:tcPr>
          <w:p w14:paraId="241FCEFE" w14:textId="77777777" w:rsidR="00DC3CFB" w:rsidRPr="005C676C" w:rsidRDefault="00DC3CFB" w:rsidP="00057876">
            <w:pPr>
              <w:rPr>
                <w:rFonts w:ascii="Arial" w:eastAsia="Arial" w:hAnsi="Arial" w:cs="Arial"/>
                <w:b/>
                <w:sz w:val="24"/>
                <w:szCs w:val="24"/>
              </w:rPr>
            </w:pPr>
            <w:r w:rsidRPr="005C676C">
              <w:rPr>
                <w:rFonts w:ascii="Arial" w:eastAsia="Arial Narrow" w:hAnsi="Arial" w:cs="Arial"/>
                <w:b/>
                <w:i/>
                <w:iCs/>
                <w:sz w:val="24"/>
                <w:szCs w:val="24"/>
              </w:rPr>
              <w:t xml:space="preserve">parte actora </w:t>
            </w:r>
            <w:r w:rsidRPr="005C676C">
              <w:rPr>
                <w:rFonts w:ascii="Arial" w:eastAsia="Arial Narrow" w:hAnsi="Arial" w:cs="Arial"/>
                <w:sz w:val="24"/>
                <w:szCs w:val="24"/>
              </w:rPr>
              <w:t>o</w:t>
            </w:r>
            <w:r w:rsidRPr="005C676C">
              <w:rPr>
                <w:rFonts w:ascii="Arial" w:eastAsia="Arial Narrow" w:hAnsi="Arial" w:cs="Arial"/>
                <w:b/>
                <w:i/>
                <w:iCs/>
                <w:sz w:val="24"/>
                <w:szCs w:val="24"/>
              </w:rPr>
              <w:t xml:space="preserve"> actor:</w:t>
            </w:r>
          </w:p>
        </w:tc>
        <w:tc>
          <w:tcPr>
            <w:tcW w:w="4673" w:type="dxa"/>
            <w:vAlign w:val="center"/>
          </w:tcPr>
          <w:p w14:paraId="73549EB1" w14:textId="77777777" w:rsidR="00DC3CFB" w:rsidRPr="005C676C" w:rsidRDefault="00DC3CFB" w:rsidP="00057876">
            <w:pPr>
              <w:jc w:val="both"/>
              <w:rPr>
                <w:rFonts w:ascii="Arial" w:eastAsia="Arial" w:hAnsi="Arial" w:cs="Arial"/>
                <w:sz w:val="24"/>
                <w:szCs w:val="24"/>
              </w:rPr>
            </w:pPr>
            <w:r w:rsidRPr="005C676C">
              <w:rPr>
                <w:rFonts w:ascii="Arial" w:eastAsia="Arial Narrow" w:hAnsi="Arial" w:cs="Arial"/>
                <w:sz w:val="24"/>
                <w:szCs w:val="24"/>
              </w:rPr>
              <w:t>Melchor García Barajas.</w:t>
            </w:r>
          </w:p>
        </w:tc>
      </w:tr>
      <w:tr w:rsidR="00DC3CFB" w:rsidRPr="005C676C" w14:paraId="1FB99ACE" w14:textId="77777777" w:rsidTr="00057876">
        <w:tc>
          <w:tcPr>
            <w:tcW w:w="2830" w:type="dxa"/>
            <w:vAlign w:val="center"/>
          </w:tcPr>
          <w:p w14:paraId="3D2B5168" w14:textId="4FF71D16" w:rsidR="00DC3CFB" w:rsidRPr="005C676C" w:rsidRDefault="00DC3CFB" w:rsidP="00057876">
            <w:pPr>
              <w:rPr>
                <w:rFonts w:ascii="Arial" w:eastAsia="Arial" w:hAnsi="Arial" w:cs="Arial"/>
                <w:b/>
                <w:sz w:val="24"/>
                <w:szCs w:val="24"/>
              </w:rPr>
            </w:pPr>
            <w:r w:rsidRPr="005C676C">
              <w:rPr>
                <w:rFonts w:ascii="Arial" w:eastAsia="Arial Narrow" w:hAnsi="Arial" w:cs="Arial"/>
                <w:b/>
                <w:i/>
                <w:sz w:val="24"/>
                <w:szCs w:val="24"/>
              </w:rPr>
              <w:t xml:space="preserve">órgano jurisdiccional </w:t>
            </w:r>
            <w:r w:rsidRPr="005C676C">
              <w:rPr>
                <w:rFonts w:ascii="Arial" w:eastAsia="Arial Narrow" w:hAnsi="Arial" w:cs="Arial"/>
                <w:sz w:val="24"/>
                <w:szCs w:val="24"/>
              </w:rPr>
              <w:t>o</w:t>
            </w:r>
            <w:r w:rsidRPr="005C676C">
              <w:rPr>
                <w:rFonts w:ascii="Arial" w:eastAsia="Arial Narrow" w:hAnsi="Arial" w:cs="Arial"/>
                <w:b/>
                <w:i/>
                <w:sz w:val="24"/>
                <w:szCs w:val="24"/>
              </w:rPr>
              <w:t xml:space="preserve"> Tribunal Electoral:</w:t>
            </w:r>
          </w:p>
        </w:tc>
        <w:tc>
          <w:tcPr>
            <w:tcW w:w="4673" w:type="dxa"/>
            <w:vAlign w:val="center"/>
          </w:tcPr>
          <w:p w14:paraId="41DEE9BC" w14:textId="77777777" w:rsidR="00DC3CFB" w:rsidRPr="005C676C" w:rsidRDefault="00DC3CFB" w:rsidP="00057876">
            <w:pPr>
              <w:jc w:val="both"/>
              <w:rPr>
                <w:rFonts w:ascii="Arial" w:eastAsia="Arial" w:hAnsi="Arial" w:cs="Arial"/>
                <w:sz w:val="24"/>
                <w:szCs w:val="24"/>
              </w:rPr>
            </w:pPr>
            <w:r w:rsidRPr="005C676C">
              <w:rPr>
                <w:rFonts w:ascii="Arial" w:eastAsia="Arial Narrow" w:hAnsi="Arial" w:cs="Arial"/>
                <w:sz w:val="24"/>
                <w:szCs w:val="24"/>
              </w:rPr>
              <w:t>Tribunal Electoral del Estado.</w:t>
            </w:r>
          </w:p>
        </w:tc>
      </w:tr>
      <w:tr w:rsidR="00DC3CFB" w:rsidRPr="005C676C" w14:paraId="655D9F14" w14:textId="77777777" w:rsidTr="00057876">
        <w:tc>
          <w:tcPr>
            <w:tcW w:w="2830" w:type="dxa"/>
            <w:vAlign w:val="center"/>
          </w:tcPr>
          <w:p w14:paraId="2E748B95" w14:textId="77777777" w:rsidR="00DC3CFB" w:rsidRPr="005C676C" w:rsidRDefault="00DC3CFB" w:rsidP="00057876">
            <w:pPr>
              <w:rPr>
                <w:rFonts w:ascii="Arial" w:eastAsia="Arial Narrow" w:hAnsi="Arial" w:cs="Arial"/>
                <w:b/>
                <w:i/>
                <w:sz w:val="24"/>
                <w:szCs w:val="24"/>
              </w:rPr>
            </w:pPr>
            <w:r w:rsidRPr="005C676C">
              <w:rPr>
                <w:rFonts w:ascii="Arial" w:eastAsia="Arial Narrow" w:hAnsi="Arial" w:cs="Arial"/>
                <w:b/>
                <w:i/>
                <w:sz w:val="24"/>
                <w:szCs w:val="24"/>
              </w:rPr>
              <w:t xml:space="preserve">parte actora </w:t>
            </w:r>
            <w:r w:rsidRPr="004970FE">
              <w:rPr>
                <w:rFonts w:ascii="Arial" w:eastAsia="Arial Narrow" w:hAnsi="Arial" w:cs="Arial"/>
                <w:bCs/>
                <w:iCs/>
                <w:sz w:val="24"/>
                <w:szCs w:val="24"/>
              </w:rPr>
              <w:t>o</w:t>
            </w:r>
            <w:r w:rsidRPr="005C676C">
              <w:rPr>
                <w:rFonts w:ascii="Arial" w:eastAsia="Arial Narrow" w:hAnsi="Arial" w:cs="Arial"/>
                <w:bCs/>
                <w:i/>
                <w:sz w:val="24"/>
                <w:szCs w:val="24"/>
              </w:rPr>
              <w:t xml:space="preserve"> </w:t>
            </w:r>
            <w:r w:rsidRPr="005C676C">
              <w:rPr>
                <w:rFonts w:ascii="Arial" w:eastAsia="Arial Narrow" w:hAnsi="Arial" w:cs="Arial"/>
                <w:b/>
                <w:i/>
                <w:sz w:val="24"/>
                <w:szCs w:val="24"/>
              </w:rPr>
              <w:t>actor:</w:t>
            </w:r>
          </w:p>
        </w:tc>
        <w:tc>
          <w:tcPr>
            <w:tcW w:w="4673" w:type="dxa"/>
            <w:vAlign w:val="center"/>
          </w:tcPr>
          <w:p w14:paraId="481B9631" w14:textId="77777777" w:rsidR="00DC3CFB" w:rsidRPr="005C676C" w:rsidRDefault="00DC3CFB" w:rsidP="00057876">
            <w:pPr>
              <w:jc w:val="both"/>
              <w:rPr>
                <w:rFonts w:ascii="Arial" w:eastAsia="Arial Narrow" w:hAnsi="Arial" w:cs="Arial"/>
                <w:sz w:val="24"/>
                <w:szCs w:val="24"/>
              </w:rPr>
            </w:pPr>
            <w:r w:rsidRPr="005C676C">
              <w:rPr>
                <w:rFonts w:ascii="Arial" w:eastAsia="Arial Narrow" w:hAnsi="Arial" w:cs="Arial"/>
                <w:sz w:val="24"/>
                <w:szCs w:val="24"/>
              </w:rPr>
              <w:t>Melchor García Barajas.</w:t>
            </w:r>
          </w:p>
        </w:tc>
      </w:tr>
      <w:tr w:rsidR="00DC3CFB" w:rsidRPr="005C676C" w14:paraId="1D848CFF" w14:textId="77777777" w:rsidTr="00057876">
        <w:tc>
          <w:tcPr>
            <w:tcW w:w="2830" w:type="dxa"/>
            <w:vAlign w:val="center"/>
          </w:tcPr>
          <w:p w14:paraId="53ACB4D5" w14:textId="77777777" w:rsidR="00DC3CFB" w:rsidRPr="005C676C" w:rsidRDefault="00DC3CFB" w:rsidP="00057876">
            <w:pPr>
              <w:rPr>
                <w:rFonts w:ascii="Arial" w:eastAsia="Arial" w:hAnsi="Arial" w:cs="Arial"/>
                <w:b/>
                <w:sz w:val="24"/>
                <w:szCs w:val="24"/>
              </w:rPr>
            </w:pPr>
            <w:r w:rsidRPr="005C676C">
              <w:rPr>
                <w:rFonts w:ascii="Arial" w:eastAsia="Arial" w:hAnsi="Arial" w:cs="Arial"/>
                <w:b/>
                <w:i/>
                <w:sz w:val="24"/>
                <w:szCs w:val="24"/>
              </w:rPr>
              <w:t>Sala Superior:</w:t>
            </w:r>
          </w:p>
        </w:tc>
        <w:tc>
          <w:tcPr>
            <w:tcW w:w="4673" w:type="dxa"/>
            <w:vAlign w:val="center"/>
          </w:tcPr>
          <w:p w14:paraId="23A21ECE" w14:textId="77777777" w:rsidR="00DC3CFB" w:rsidRPr="005C676C" w:rsidRDefault="00DC3CFB" w:rsidP="00057876">
            <w:pPr>
              <w:jc w:val="both"/>
              <w:rPr>
                <w:rFonts w:ascii="Arial" w:eastAsia="Arial" w:hAnsi="Arial" w:cs="Arial"/>
                <w:sz w:val="24"/>
                <w:szCs w:val="24"/>
              </w:rPr>
            </w:pPr>
            <w:r w:rsidRPr="005C676C">
              <w:rPr>
                <w:rFonts w:ascii="Arial" w:eastAsia="Arial" w:hAnsi="Arial" w:cs="Arial"/>
                <w:sz w:val="24"/>
                <w:szCs w:val="24"/>
              </w:rPr>
              <w:t>Sala Superior del Tribunal Electoral del Poder Judicial de la Federación.</w:t>
            </w:r>
          </w:p>
        </w:tc>
      </w:tr>
      <w:tr w:rsidR="00DC3CFB" w:rsidRPr="005C676C" w14:paraId="5FF88D20" w14:textId="77777777" w:rsidTr="00057876">
        <w:tc>
          <w:tcPr>
            <w:tcW w:w="2830" w:type="dxa"/>
            <w:vAlign w:val="center"/>
          </w:tcPr>
          <w:p w14:paraId="0121C30B" w14:textId="77777777" w:rsidR="00DC3CFB" w:rsidRPr="005C676C" w:rsidRDefault="00DC3CFB" w:rsidP="00057876">
            <w:pPr>
              <w:rPr>
                <w:rFonts w:ascii="Arial" w:eastAsia="Arial" w:hAnsi="Arial" w:cs="Arial"/>
                <w:b/>
                <w:i/>
                <w:sz w:val="24"/>
                <w:szCs w:val="24"/>
              </w:rPr>
            </w:pPr>
            <w:r w:rsidRPr="005C676C">
              <w:rPr>
                <w:rFonts w:ascii="Arial" w:eastAsia="Arial" w:hAnsi="Arial" w:cs="Arial"/>
                <w:b/>
                <w:i/>
                <w:sz w:val="24"/>
                <w:szCs w:val="24"/>
              </w:rPr>
              <w:t>sentencia:</w:t>
            </w:r>
          </w:p>
        </w:tc>
        <w:tc>
          <w:tcPr>
            <w:tcW w:w="4673" w:type="dxa"/>
            <w:vAlign w:val="center"/>
          </w:tcPr>
          <w:p w14:paraId="07443D83" w14:textId="77777777" w:rsidR="00DC3CFB" w:rsidRPr="005C676C" w:rsidRDefault="00DC3CFB" w:rsidP="00057876">
            <w:pPr>
              <w:jc w:val="both"/>
              <w:rPr>
                <w:rFonts w:ascii="Arial" w:eastAsia="Arial" w:hAnsi="Arial" w:cs="Arial"/>
                <w:sz w:val="24"/>
                <w:szCs w:val="24"/>
              </w:rPr>
            </w:pPr>
            <w:r w:rsidRPr="005C676C">
              <w:rPr>
                <w:rFonts w:ascii="Arial" w:eastAsia="Arial" w:hAnsi="Arial" w:cs="Arial"/>
                <w:sz w:val="24"/>
                <w:szCs w:val="24"/>
              </w:rPr>
              <w:t>Sentencia emitida dentro del Juicio para la Protección de los Derechos Político-Electorales del Ciudadano TEEM-JDC-010/2026.</w:t>
            </w:r>
          </w:p>
        </w:tc>
      </w:tr>
      <w:tr w:rsidR="00DC3CFB" w:rsidRPr="005C676C" w14:paraId="42ACE0D7" w14:textId="77777777" w:rsidTr="00057876">
        <w:tc>
          <w:tcPr>
            <w:tcW w:w="2830" w:type="dxa"/>
            <w:vAlign w:val="center"/>
          </w:tcPr>
          <w:p w14:paraId="5D4AF55A" w14:textId="77777777" w:rsidR="00DC3CFB" w:rsidRPr="005C676C" w:rsidRDefault="00DC3CFB" w:rsidP="00057876">
            <w:pPr>
              <w:rPr>
                <w:rFonts w:ascii="Arial" w:eastAsia="Arial" w:hAnsi="Arial" w:cs="Arial"/>
                <w:b/>
                <w:i/>
                <w:sz w:val="24"/>
                <w:szCs w:val="24"/>
              </w:rPr>
            </w:pPr>
            <w:r w:rsidRPr="005C676C">
              <w:rPr>
                <w:rFonts w:ascii="Arial" w:eastAsia="Arial" w:hAnsi="Arial" w:cs="Arial"/>
                <w:b/>
                <w:i/>
                <w:sz w:val="24"/>
                <w:szCs w:val="24"/>
              </w:rPr>
              <w:t>SCJN</w:t>
            </w:r>
            <w:r w:rsidRPr="005C676C">
              <w:rPr>
                <w:rFonts w:ascii="Arial" w:eastAsia="Arial" w:hAnsi="Arial" w:cs="Arial"/>
                <w:i/>
                <w:sz w:val="24"/>
                <w:szCs w:val="24"/>
              </w:rPr>
              <w:t xml:space="preserve"> </w:t>
            </w:r>
            <w:r w:rsidRPr="005C676C">
              <w:rPr>
                <w:rFonts w:ascii="Arial" w:eastAsia="Arial" w:hAnsi="Arial" w:cs="Arial"/>
                <w:sz w:val="24"/>
                <w:szCs w:val="24"/>
              </w:rPr>
              <w:t>o</w:t>
            </w:r>
            <w:r w:rsidRPr="005C676C">
              <w:rPr>
                <w:rFonts w:ascii="Arial" w:eastAsia="Arial" w:hAnsi="Arial" w:cs="Arial"/>
                <w:b/>
                <w:iCs/>
                <w:sz w:val="24"/>
                <w:szCs w:val="24"/>
              </w:rPr>
              <w:t xml:space="preserve"> </w:t>
            </w:r>
            <w:r w:rsidRPr="005C676C">
              <w:rPr>
                <w:rFonts w:ascii="Arial" w:eastAsia="Arial" w:hAnsi="Arial" w:cs="Arial"/>
                <w:b/>
                <w:i/>
                <w:sz w:val="24"/>
                <w:szCs w:val="24"/>
              </w:rPr>
              <w:t>Suprema Corte:</w:t>
            </w:r>
          </w:p>
        </w:tc>
        <w:tc>
          <w:tcPr>
            <w:tcW w:w="4673" w:type="dxa"/>
            <w:vAlign w:val="center"/>
          </w:tcPr>
          <w:p w14:paraId="1FB3756F" w14:textId="77777777" w:rsidR="00DC3CFB" w:rsidRPr="005C676C" w:rsidRDefault="00DC3CFB" w:rsidP="00057876">
            <w:pPr>
              <w:jc w:val="both"/>
              <w:rPr>
                <w:rFonts w:ascii="Arial" w:eastAsia="Arial" w:hAnsi="Arial" w:cs="Arial"/>
                <w:sz w:val="24"/>
                <w:szCs w:val="24"/>
              </w:rPr>
            </w:pPr>
            <w:r w:rsidRPr="005C676C">
              <w:rPr>
                <w:rFonts w:ascii="Arial" w:eastAsia="Arial" w:hAnsi="Arial" w:cs="Arial"/>
                <w:sz w:val="24"/>
                <w:szCs w:val="24"/>
              </w:rPr>
              <w:t>Suprema Corte de Justicia de la Nación.</w:t>
            </w:r>
          </w:p>
        </w:tc>
      </w:tr>
      <w:bookmarkEnd w:id="3"/>
      <w:bookmarkEnd w:id="4"/>
    </w:tbl>
    <w:p w14:paraId="6C686C48" w14:textId="1D46D217" w:rsidR="001C5DAE" w:rsidRDefault="001C5DAE">
      <w:pPr>
        <w:pStyle w:val="Ttulo1"/>
        <w:jc w:val="center"/>
        <w:rPr>
          <w:rFonts w:ascii="Arial" w:eastAsia="Arial" w:hAnsi="Arial" w:cs="Arial"/>
          <w:b/>
          <w:bCs/>
          <w:color w:val="000000"/>
          <w:sz w:val="24"/>
          <w:szCs w:val="24"/>
        </w:rPr>
      </w:pPr>
    </w:p>
    <w:p w14:paraId="58297090" w14:textId="08597670" w:rsidR="00D3089E" w:rsidRDefault="003E5D4B" w:rsidP="00B3518B">
      <w:pPr>
        <w:pStyle w:val="Ttulo1"/>
        <w:numPr>
          <w:ilvl w:val="0"/>
          <w:numId w:val="6"/>
        </w:numPr>
        <w:ind w:left="284" w:hanging="284"/>
        <w:jc w:val="center"/>
        <w:rPr>
          <w:rFonts w:ascii="Arial" w:eastAsia="Arial" w:hAnsi="Arial" w:cs="Arial"/>
          <w:b/>
          <w:bCs/>
          <w:color w:val="000000"/>
          <w:sz w:val="24"/>
          <w:szCs w:val="24"/>
        </w:rPr>
      </w:pPr>
      <w:bookmarkStart w:id="5" w:name="_Toc229045820"/>
      <w:r>
        <w:rPr>
          <w:rFonts w:ascii="Arial" w:eastAsia="Arial" w:hAnsi="Arial" w:cs="Arial"/>
          <w:b/>
          <w:bCs/>
          <w:color w:val="000000"/>
          <w:sz w:val="24"/>
          <w:szCs w:val="24"/>
        </w:rPr>
        <w:t>ANTECEDENTES</w:t>
      </w:r>
      <w:bookmarkEnd w:id="5"/>
    </w:p>
    <w:p w14:paraId="1BA23C97" w14:textId="77777777" w:rsidR="00612A80" w:rsidRDefault="00612A80" w:rsidP="00B3518B">
      <w:pPr>
        <w:jc w:val="center"/>
      </w:pPr>
    </w:p>
    <w:p w14:paraId="1C87AD81" w14:textId="77777777" w:rsidR="00612A80" w:rsidRPr="009F5B66" w:rsidRDefault="00612A80" w:rsidP="009F5B66">
      <w:pPr>
        <w:pStyle w:val="Prrafodelista"/>
        <w:numPr>
          <w:ilvl w:val="0"/>
          <w:numId w:val="4"/>
        </w:numPr>
        <w:spacing w:after="240"/>
        <w:rPr>
          <w:rFonts w:ascii="Arial" w:hAnsi="Arial" w:cs="Arial"/>
          <w:b/>
          <w:bCs/>
          <w:sz w:val="24"/>
          <w:szCs w:val="24"/>
        </w:rPr>
      </w:pPr>
      <w:bookmarkStart w:id="6" w:name="_Toc163496516"/>
      <w:r w:rsidRPr="009F5B66">
        <w:rPr>
          <w:rFonts w:ascii="Arial" w:hAnsi="Arial" w:cs="Arial"/>
          <w:b/>
          <w:bCs/>
          <w:sz w:val="24"/>
          <w:szCs w:val="24"/>
        </w:rPr>
        <w:t>TEEM-JDC-257/2025</w:t>
      </w:r>
    </w:p>
    <w:bookmarkEnd w:id="6"/>
    <w:p w14:paraId="1C17EAA2" w14:textId="1FE104AD" w:rsidR="00612A80" w:rsidRPr="009E0034" w:rsidRDefault="00612A80" w:rsidP="00612A80">
      <w:pPr>
        <w:spacing w:after="240" w:line="360" w:lineRule="auto"/>
        <w:jc w:val="both"/>
        <w:rPr>
          <w:rFonts w:ascii="Arial" w:hAnsi="Arial" w:cs="Arial"/>
          <w:sz w:val="24"/>
          <w:szCs w:val="24"/>
        </w:rPr>
      </w:pPr>
      <w:r w:rsidRPr="7240AFEC">
        <w:rPr>
          <w:rFonts w:ascii="Arial" w:hAnsi="Arial" w:cs="Arial"/>
          <w:b/>
          <w:bCs/>
          <w:sz w:val="24"/>
          <w:szCs w:val="24"/>
        </w:rPr>
        <w:t xml:space="preserve">1. Presentación del </w:t>
      </w:r>
      <w:r w:rsidRPr="00872E74">
        <w:rPr>
          <w:rFonts w:ascii="Arial" w:hAnsi="Arial" w:cs="Arial"/>
          <w:b/>
          <w:i/>
          <w:sz w:val="24"/>
          <w:szCs w:val="24"/>
        </w:rPr>
        <w:t xml:space="preserve">juicio de la </w:t>
      </w:r>
      <w:r w:rsidRPr="00872E74">
        <w:rPr>
          <w:rFonts w:ascii="Arial" w:hAnsi="Arial" w:cs="Arial"/>
          <w:b/>
          <w:bCs/>
          <w:i/>
          <w:iCs/>
          <w:sz w:val="24"/>
          <w:szCs w:val="24"/>
        </w:rPr>
        <w:t>ciudadanía</w:t>
      </w:r>
      <w:r w:rsidRPr="7240AFEC">
        <w:rPr>
          <w:rFonts w:ascii="Arial" w:hAnsi="Arial" w:cs="Arial"/>
          <w:b/>
          <w:bCs/>
          <w:sz w:val="24"/>
          <w:szCs w:val="24"/>
        </w:rPr>
        <w:t>.</w:t>
      </w:r>
      <w:r w:rsidRPr="7240AFEC">
        <w:rPr>
          <w:rFonts w:ascii="Arial" w:hAnsi="Arial" w:cs="Arial"/>
          <w:sz w:val="24"/>
          <w:szCs w:val="24"/>
        </w:rPr>
        <w:t xml:space="preserve"> El veintiocho de noviembre de dos mil veinticinco, la </w:t>
      </w:r>
      <w:r w:rsidRPr="7240AFEC">
        <w:rPr>
          <w:rFonts w:ascii="Arial" w:hAnsi="Arial" w:cs="Arial"/>
          <w:i/>
          <w:iCs/>
          <w:sz w:val="24"/>
          <w:szCs w:val="24"/>
        </w:rPr>
        <w:t>parte actora</w:t>
      </w:r>
      <w:r w:rsidRPr="7240AFEC">
        <w:rPr>
          <w:rFonts w:ascii="Arial" w:hAnsi="Arial" w:cs="Arial"/>
          <w:sz w:val="24"/>
          <w:szCs w:val="24"/>
        </w:rPr>
        <w:t xml:space="preserve">, en su carácter de Síndico del </w:t>
      </w:r>
      <w:r w:rsidRPr="00872E74">
        <w:rPr>
          <w:rFonts w:ascii="Arial" w:hAnsi="Arial" w:cs="Arial"/>
          <w:i/>
          <w:iCs/>
          <w:sz w:val="24"/>
          <w:szCs w:val="24"/>
        </w:rPr>
        <w:t>Ayuntamiento</w:t>
      </w:r>
      <w:r w:rsidRPr="7240AFEC">
        <w:rPr>
          <w:rFonts w:ascii="Arial" w:hAnsi="Arial" w:cs="Arial"/>
          <w:sz w:val="24"/>
          <w:szCs w:val="24"/>
        </w:rPr>
        <w:t xml:space="preserve">, presentó </w:t>
      </w:r>
      <w:r w:rsidRPr="7240AFEC">
        <w:rPr>
          <w:rFonts w:ascii="Arial" w:hAnsi="Arial" w:cs="Arial"/>
          <w:i/>
          <w:iCs/>
          <w:sz w:val="24"/>
          <w:szCs w:val="24"/>
        </w:rPr>
        <w:t>juicio de la ciudadanía</w:t>
      </w:r>
      <w:r w:rsidRPr="7240AFEC">
        <w:rPr>
          <w:rFonts w:ascii="Arial" w:hAnsi="Arial" w:cs="Arial"/>
          <w:sz w:val="24"/>
          <w:szCs w:val="24"/>
        </w:rPr>
        <w:t>, en el que denunció actos de obstaculización en el ejercicio de su cargo.</w:t>
      </w:r>
    </w:p>
    <w:p w14:paraId="5C91083D" w14:textId="77777777" w:rsidR="00612A80" w:rsidRPr="009E0034" w:rsidRDefault="00612A80" w:rsidP="00612A80">
      <w:pPr>
        <w:spacing w:line="360" w:lineRule="auto"/>
        <w:jc w:val="both"/>
        <w:rPr>
          <w:rFonts w:ascii="Arial" w:hAnsi="Arial" w:cs="Arial"/>
          <w:sz w:val="24"/>
          <w:szCs w:val="24"/>
        </w:rPr>
      </w:pPr>
      <w:r w:rsidRPr="7240AFEC">
        <w:rPr>
          <w:rFonts w:ascii="Arial" w:hAnsi="Arial" w:cs="Arial"/>
          <w:b/>
          <w:bCs/>
          <w:sz w:val="24"/>
          <w:szCs w:val="24"/>
        </w:rPr>
        <w:t xml:space="preserve">2. Medidas cautelares y de protección. </w:t>
      </w:r>
      <w:r w:rsidRPr="7240AFEC">
        <w:rPr>
          <w:rFonts w:ascii="Arial" w:hAnsi="Arial" w:cs="Arial"/>
          <w:sz w:val="24"/>
          <w:szCs w:val="24"/>
        </w:rPr>
        <w:t xml:space="preserve">El dos de diciembre de dos mil veinticinco, este </w:t>
      </w:r>
      <w:r w:rsidRPr="7240AFEC">
        <w:rPr>
          <w:rFonts w:ascii="Arial" w:hAnsi="Arial" w:cs="Arial"/>
          <w:i/>
          <w:iCs/>
          <w:sz w:val="24"/>
          <w:szCs w:val="24"/>
        </w:rPr>
        <w:t>órgano jurisdiccional</w:t>
      </w:r>
      <w:r w:rsidRPr="7240AFEC">
        <w:rPr>
          <w:rFonts w:ascii="Arial" w:hAnsi="Arial" w:cs="Arial"/>
          <w:sz w:val="24"/>
          <w:szCs w:val="24"/>
        </w:rPr>
        <w:t xml:space="preserve"> emitió acuerdo plenario, mediante el cual determinó procedente la adopción de medidas cautelares y de protección, vinculando a las y los integrantes del </w:t>
      </w:r>
      <w:r w:rsidRPr="7240AFEC">
        <w:rPr>
          <w:rFonts w:ascii="Arial" w:hAnsi="Arial" w:cs="Arial"/>
          <w:i/>
          <w:iCs/>
          <w:sz w:val="24"/>
          <w:szCs w:val="24"/>
        </w:rPr>
        <w:t>Ayuntamiento</w:t>
      </w:r>
      <w:r w:rsidRPr="7240AFEC">
        <w:rPr>
          <w:rFonts w:ascii="Arial" w:hAnsi="Arial" w:cs="Arial"/>
          <w:sz w:val="24"/>
          <w:szCs w:val="24"/>
        </w:rPr>
        <w:t xml:space="preserve"> para que implementaran mecanismos que garantizaran la intervención y participación del </w:t>
      </w:r>
      <w:r w:rsidRPr="00F777D3">
        <w:rPr>
          <w:rFonts w:ascii="Arial" w:hAnsi="Arial" w:cs="Arial"/>
          <w:i/>
          <w:sz w:val="24"/>
          <w:szCs w:val="24"/>
        </w:rPr>
        <w:t xml:space="preserve">actor </w:t>
      </w:r>
      <w:r w:rsidRPr="7240AFEC">
        <w:rPr>
          <w:rFonts w:ascii="Arial" w:hAnsi="Arial" w:cs="Arial"/>
          <w:sz w:val="24"/>
          <w:szCs w:val="24"/>
        </w:rPr>
        <w:t>en las sesiones de Cabildo, así como en las actividades institucionales inherentes a su cargo, mientras se resolvía el fondo del asunto.</w:t>
      </w:r>
    </w:p>
    <w:p w14:paraId="42F5FFA0" w14:textId="6AF455E8" w:rsidR="00612A80" w:rsidRPr="006C4C44" w:rsidRDefault="00DF27AC" w:rsidP="00612A80">
      <w:pPr>
        <w:spacing w:line="360" w:lineRule="auto"/>
        <w:jc w:val="both"/>
        <w:rPr>
          <w:rFonts w:ascii="Arial" w:hAnsi="Arial" w:cs="Arial"/>
          <w:sz w:val="24"/>
          <w:szCs w:val="24"/>
        </w:rPr>
      </w:pPr>
      <w:r w:rsidRPr="00DF27AC">
        <w:rPr>
          <w:rFonts w:ascii="Arial" w:hAnsi="Arial" w:cs="Arial"/>
          <w:b/>
          <w:bCs/>
          <w:sz w:val="24"/>
          <w:szCs w:val="24"/>
        </w:rPr>
        <w:t>3. Resolución.</w:t>
      </w:r>
      <w:r>
        <w:rPr>
          <w:rFonts w:ascii="Arial" w:hAnsi="Arial" w:cs="Arial"/>
          <w:b/>
          <w:bCs/>
          <w:sz w:val="24"/>
          <w:szCs w:val="24"/>
        </w:rPr>
        <w:t xml:space="preserve"> </w:t>
      </w:r>
      <w:r w:rsidRPr="00187B73">
        <w:rPr>
          <w:rFonts w:ascii="Arial" w:hAnsi="Arial" w:cs="Arial"/>
          <w:sz w:val="24"/>
          <w:szCs w:val="24"/>
        </w:rPr>
        <w:t xml:space="preserve">El ocho de enero, este </w:t>
      </w:r>
      <w:r w:rsidRPr="00187B73">
        <w:rPr>
          <w:rFonts w:ascii="Arial" w:hAnsi="Arial" w:cs="Arial"/>
          <w:i/>
          <w:iCs/>
          <w:sz w:val="24"/>
          <w:szCs w:val="24"/>
        </w:rPr>
        <w:t xml:space="preserve">Tribunal Electoral </w:t>
      </w:r>
      <w:r w:rsidRPr="00187B73">
        <w:rPr>
          <w:rFonts w:ascii="Arial" w:hAnsi="Arial" w:cs="Arial"/>
          <w:sz w:val="24"/>
          <w:szCs w:val="24"/>
        </w:rPr>
        <w:t xml:space="preserve">dictó sentencia, en la que revocó el acuerdo adoptado por el </w:t>
      </w:r>
      <w:r w:rsidRPr="00187B73">
        <w:rPr>
          <w:rFonts w:ascii="Arial" w:hAnsi="Arial" w:cs="Arial"/>
          <w:i/>
          <w:iCs/>
          <w:sz w:val="24"/>
          <w:szCs w:val="24"/>
        </w:rPr>
        <w:t xml:space="preserve">Ayuntamiento </w:t>
      </w:r>
      <w:r w:rsidRPr="00187B73">
        <w:rPr>
          <w:rFonts w:ascii="Arial" w:hAnsi="Arial" w:cs="Arial"/>
          <w:sz w:val="24"/>
          <w:szCs w:val="24"/>
        </w:rPr>
        <w:t xml:space="preserve">en sesión ordinaria de dieciocho de noviembre de dos mil veinticinco; </w:t>
      </w:r>
      <w:r w:rsidRPr="006C4C44">
        <w:rPr>
          <w:rFonts w:ascii="Arial" w:hAnsi="Arial" w:cs="Arial"/>
          <w:sz w:val="24"/>
          <w:szCs w:val="24"/>
        </w:rPr>
        <w:t xml:space="preserve">ordenó a la </w:t>
      </w:r>
      <w:r w:rsidRPr="006C4C44">
        <w:rPr>
          <w:rFonts w:ascii="Arial" w:hAnsi="Arial" w:cs="Arial"/>
          <w:i/>
          <w:iCs/>
          <w:sz w:val="24"/>
          <w:szCs w:val="24"/>
        </w:rPr>
        <w:t>autoridad responsable</w:t>
      </w:r>
      <w:r w:rsidRPr="006C4C44">
        <w:rPr>
          <w:rFonts w:ascii="Arial" w:hAnsi="Arial" w:cs="Arial"/>
          <w:sz w:val="24"/>
          <w:szCs w:val="24"/>
        </w:rPr>
        <w:t xml:space="preserve"> la restitución de las remuneraciones retenidas a la </w:t>
      </w:r>
      <w:r w:rsidRPr="006C4C44">
        <w:rPr>
          <w:rFonts w:ascii="Arial" w:hAnsi="Arial" w:cs="Arial"/>
          <w:i/>
          <w:iCs/>
          <w:sz w:val="24"/>
          <w:szCs w:val="24"/>
        </w:rPr>
        <w:t>parte actora</w:t>
      </w:r>
      <w:r w:rsidRPr="006C4C44">
        <w:rPr>
          <w:rFonts w:ascii="Arial" w:hAnsi="Arial" w:cs="Arial"/>
          <w:sz w:val="24"/>
          <w:szCs w:val="24"/>
        </w:rPr>
        <w:t xml:space="preserve"> y declaró dejar sin efectos las medidas de protección previamente decretadas, con excepción de las decretadas</w:t>
      </w:r>
      <w:r w:rsidRPr="00187B73">
        <w:rPr>
          <w:rFonts w:ascii="Arial" w:hAnsi="Arial" w:cs="Arial"/>
          <w:sz w:val="24"/>
          <w:szCs w:val="24"/>
          <w:u w:val="single"/>
        </w:rPr>
        <w:t xml:space="preserve"> </w:t>
      </w:r>
      <w:r w:rsidRPr="006C4C44">
        <w:rPr>
          <w:rFonts w:ascii="Arial" w:hAnsi="Arial" w:cs="Arial"/>
          <w:sz w:val="24"/>
          <w:szCs w:val="24"/>
        </w:rPr>
        <w:t xml:space="preserve">respecto del </w:t>
      </w:r>
      <w:r w:rsidRPr="006C4C44">
        <w:rPr>
          <w:rFonts w:ascii="Arial" w:hAnsi="Arial" w:cs="Arial"/>
          <w:i/>
          <w:iCs/>
          <w:sz w:val="24"/>
          <w:szCs w:val="24"/>
        </w:rPr>
        <w:t>Ayuntamiento</w:t>
      </w:r>
      <w:r w:rsidR="00187B73" w:rsidRPr="006C4C44">
        <w:rPr>
          <w:rFonts w:ascii="Arial" w:hAnsi="Arial" w:cs="Arial"/>
          <w:sz w:val="24"/>
          <w:szCs w:val="24"/>
        </w:rPr>
        <w:t>.</w:t>
      </w:r>
    </w:p>
    <w:p w14:paraId="725C7371" w14:textId="77777777" w:rsidR="00612A80" w:rsidRPr="009F5B66" w:rsidRDefault="00612A80" w:rsidP="009F5B66">
      <w:pPr>
        <w:pStyle w:val="Prrafodelista"/>
        <w:numPr>
          <w:ilvl w:val="0"/>
          <w:numId w:val="4"/>
        </w:numPr>
        <w:spacing w:line="360" w:lineRule="auto"/>
        <w:jc w:val="both"/>
        <w:rPr>
          <w:rFonts w:ascii="Arial" w:hAnsi="Arial" w:cs="Arial"/>
          <w:sz w:val="24"/>
          <w:szCs w:val="24"/>
        </w:rPr>
      </w:pPr>
      <w:r w:rsidRPr="009F5B66">
        <w:rPr>
          <w:rFonts w:ascii="Arial" w:hAnsi="Arial" w:cs="Arial"/>
          <w:b/>
          <w:bCs/>
          <w:sz w:val="24"/>
          <w:szCs w:val="24"/>
        </w:rPr>
        <w:t>TEEM-JDC-010/2026</w:t>
      </w:r>
    </w:p>
    <w:p w14:paraId="5FC5997B" w14:textId="6AC2EBE8" w:rsidR="00612A80" w:rsidRPr="009F5B66" w:rsidRDefault="009F5B66" w:rsidP="009F5B66">
      <w:pPr>
        <w:spacing w:line="360" w:lineRule="auto"/>
        <w:jc w:val="both"/>
        <w:rPr>
          <w:rFonts w:ascii="Arial" w:hAnsi="Arial" w:cs="Arial"/>
          <w:sz w:val="24"/>
          <w:szCs w:val="24"/>
        </w:rPr>
      </w:pPr>
      <w:r>
        <w:rPr>
          <w:rFonts w:ascii="Arial" w:hAnsi="Arial" w:cs="Arial"/>
          <w:b/>
          <w:bCs/>
          <w:sz w:val="24"/>
          <w:szCs w:val="24"/>
        </w:rPr>
        <w:t xml:space="preserve">1. </w:t>
      </w:r>
      <w:r w:rsidR="00612A80" w:rsidRPr="009F5B66">
        <w:rPr>
          <w:rFonts w:ascii="Arial" w:hAnsi="Arial" w:cs="Arial"/>
          <w:b/>
          <w:bCs/>
          <w:sz w:val="24"/>
          <w:szCs w:val="24"/>
        </w:rPr>
        <w:t xml:space="preserve">Actos acontecidos en sesión extraordinaria del </w:t>
      </w:r>
      <w:r w:rsidR="00612A80" w:rsidRPr="009F5B66">
        <w:rPr>
          <w:rFonts w:ascii="Arial" w:hAnsi="Arial" w:cs="Arial"/>
          <w:b/>
          <w:bCs/>
          <w:i/>
          <w:iCs/>
          <w:sz w:val="24"/>
          <w:szCs w:val="24"/>
        </w:rPr>
        <w:t>Ayuntamiento</w:t>
      </w:r>
      <w:r w:rsidR="00612A80" w:rsidRPr="009F5B66">
        <w:rPr>
          <w:rFonts w:ascii="Arial" w:hAnsi="Arial" w:cs="Arial"/>
          <w:b/>
          <w:bCs/>
          <w:sz w:val="24"/>
          <w:szCs w:val="24"/>
        </w:rPr>
        <w:t>.</w:t>
      </w:r>
      <w:r w:rsidR="00612A80" w:rsidRPr="009F5B66">
        <w:rPr>
          <w:rFonts w:ascii="Arial" w:hAnsi="Arial" w:cs="Arial"/>
          <w:sz w:val="24"/>
          <w:szCs w:val="24"/>
        </w:rPr>
        <w:t xml:space="preserve"> El once de febrero, el </w:t>
      </w:r>
      <w:r w:rsidR="00612A80" w:rsidRPr="009F5B66">
        <w:rPr>
          <w:rFonts w:ascii="Arial" w:hAnsi="Arial" w:cs="Arial"/>
          <w:i/>
          <w:iCs/>
          <w:sz w:val="24"/>
          <w:szCs w:val="24"/>
        </w:rPr>
        <w:t>Ayuntamiento</w:t>
      </w:r>
      <w:r w:rsidR="00612A80" w:rsidRPr="009F5B66">
        <w:rPr>
          <w:rFonts w:ascii="Arial" w:hAnsi="Arial" w:cs="Arial"/>
          <w:sz w:val="24"/>
          <w:szCs w:val="24"/>
        </w:rPr>
        <w:t xml:space="preserve"> celebró sesión extraordinaria en la que se aprobó el acuerdo mediante el cual se declaró la ausencia injustificada de la </w:t>
      </w:r>
      <w:r w:rsidR="00612A80" w:rsidRPr="009F5B66">
        <w:rPr>
          <w:rFonts w:ascii="Arial" w:hAnsi="Arial" w:cs="Arial"/>
          <w:i/>
          <w:iCs/>
          <w:sz w:val="24"/>
          <w:szCs w:val="24"/>
        </w:rPr>
        <w:t>parte actora</w:t>
      </w:r>
      <w:r w:rsidR="00612A80" w:rsidRPr="009F5B66">
        <w:rPr>
          <w:rFonts w:ascii="Arial" w:hAnsi="Arial" w:cs="Arial"/>
          <w:sz w:val="24"/>
          <w:szCs w:val="24"/>
        </w:rPr>
        <w:t xml:space="preserve">; y se determinó remitir comunicación al </w:t>
      </w:r>
      <w:r w:rsidR="00612A80" w:rsidRPr="009F5B66">
        <w:rPr>
          <w:rFonts w:ascii="Arial" w:hAnsi="Arial" w:cs="Arial"/>
          <w:i/>
          <w:iCs/>
          <w:sz w:val="24"/>
          <w:szCs w:val="24"/>
        </w:rPr>
        <w:t>Congreso del Estado</w:t>
      </w:r>
      <w:r w:rsidR="00612A80" w:rsidRPr="009F5B66">
        <w:rPr>
          <w:rFonts w:ascii="Arial" w:hAnsi="Arial" w:cs="Arial"/>
          <w:sz w:val="24"/>
          <w:szCs w:val="24"/>
        </w:rPr>
        <w:t xml:space="preserve"> para los efectos previstos en la </w:t>
      </w:r>
      <w:r w:rsidR="00612A80" w:rsidRPr="009F5B66">
        <w:rPr>
          <w:rFonts w:ascii="Arial" w:hAnsi="Arial" w:cs="Arial"/>
          <w:i/>
          <w:iCs/>
          <w:sz w:val="24"/>
          <w:szCs w:val="24"/>
        </w:rPr>
        <w:t>Ley Orgánica Municipal.</w:t>
      </w:r>
    </w:p>
    <w:p w14:paraId="3A9DDF06" w14:textId="45F9DEF5" w:rsidR="00612A80" w:rsidRPr="00D02626" w:rsidRDefault="00612A80" w:rsidP="00612A80">
      <w:pPr>
        <w:spacing w:line="360" w:lineRule="auto"/>
        <w:jc w:val="both"/>
        <w:rPr>
          <w:rFonts w:ascii="Arial" w:hAnsi="Arial" w:cs="Arial"/>
          <w:b/>
          <w:bCs/>
          <w:sz w:val="24"/>
          <w:szCs w:val="24"/>
        </w:rPr>
      </w:pPr>
      <w:r w:rsidRPr="7240AFEC">
        <w:rPr>
          <w:rFonts w:ascii="Arial" w:hAnsi="Arial" w:cs="Arial"/>
          <w:b/>
          <w:bCs/>
          <w:sz w:val="24"/>
          <w:szCs w:val="24"/>
        </w:rPr>
        <w:lastRenderedPageBreak/>
        <w:t>2.</w:t>
      </w:r>
      <w:r>
        <w:t xml:space="preserve"> </w:t>
      </w:r>
      <w:r w:rsidRPr="7240AFEC">
        <w:rPr>
          <w:rFonts w:ascii="Arial" w:hAnsi="Arial" w:cs="Arial"/>
          <w:b/>
          <w:bCs/>
          <w:sz w:val="24"/>
          <w:szCs w:val="24"/>
        </w:rPr>
        <w:t xml:space="preserve">Actuación del </w:t>
      </w:r>
      <w:r w:rsidRPr="00872E74">
        <w:rPr>
          <w:rFonts w:ascii="Arial" w:hAnsi="Arial" w:cs="Arial"/>
          <w:b/>
          <w:bCs/>
          <w:i/>
          <w:iCs/>
          <w:sz w:val="24"/>
          <w:szCs w:val="24"/>
        </w:rPr>
        <w:t>Congreso del Estado</w:t>
      </w:r>
      <w:r w:rsidRPr="7240AFEC">
        <w:rPr>
          <w:rFonts w:ascii="Arial" w:hAnsi="Arial" w:cs="Arial"/>
          <w:b/>
          <w:bCs/>
          <w:sz w:val="24"/>
          <w:szCs w:val="24"/>
        </w:rPr>
        <w:t xml:space="preserve">. </w:t>
      </w:r>
      <w:r w:rsidRPr="7240AFEC">
        <w:rPr>
          <w:rFonts w:ascii="Arial" w:hAnsi="Arial" w:cs="Arial"/>
          <w:sz w:val="24"/>
          <w:szCs w:val="24"/>
        </w:rPr>
        <w:t xml:space="preserve">El dieciocho de febrero, el </w:t>
      </w:r>
      <w:r w:rsidRPr="00872E74">
        <w:rPr>
          <w:rFonts w:ascii="Arial" w:hAnsi="Arial" w:cs="Arial"/>
          <w:i/>
          <w:iCs/>
          <w:sz w:val="24"/>
          <w:szCs w:val="24"/>
        </w:rPr>
        <w:t>Congreso del Estado</w:t>
      </w:r>
      <w:r w:rsidRPr="7240AFEC">
        <w:rPr>
          <w:rFonts w:ascii="Arial" w:hAnsi="Arial" w:cs="Arial"/>
          <w:sz w:val="24"/>
          <w:szCs w:val="24"/>
        </w:rPr>
        <w:t xml:space="preserve"> celebró sesión extraordinaria en la que aprobó el dictamen con proyecto de decreto mediante el cual se designó a una persona como Síndica del </w:t>
      </w:r>
      <w:r w:rsidRPr="00872E74">
        <w:rPr>
          <w:rFonts w:ascii="Arial" w:hAnsi="Arial" w:cs="Arial"/>
          <w:i/>
          <w:iCs/>
          <w:sz w:val="24"/>
          <w:szCs w:val="24"/>
        </w:rPr>
        <w:t>Ayuntamiento</w:t>
      </w:r>
      <w:r w:rsidRPr="7240AFEC">
        <w:rPr>
          <w:rFonts w:ascii="Arial" w:hAnsi="Arial" w:cs="Arial"/>
          <w:sz w:val="24"/>
          <w:szCs w:val="24"/>
        </w:rPr>
        <w:t>, para concluir el periodo constitucional 2024-2027, ordenándose además que rindiera la protesta constitucional correspondiente y entrara en funciones.</w:t>
      </w:r>
      <w:r w:rsidRPr="7240AFEC">
        <w:rPr>
          <w:rFonts w:ascii="Arial" w:hAnsi="Arial" w:cs="Arial"/>
          <w:b/>
          <w:bCs/>
          <w:sz w:val="24"/>
          <w:szCs w:val="24"/>
        </w:rPr>
        <w:t xml:space="preserve"> </w:t>
      </w:r>
    </w:p>
    <w:p w14:paraId="4C8212A7" w14:textId="39E9B675" w:rsidR="00863F29" w:rsidRDefault="00612A80" w:rsidP="00612A80">
      <w:pPr>
        <w:spacing w:line="360" w:lineRule="auto"/>
        <w:jc w:val="both"/>
        <w:rPr>
          <w:rFonts w:ascii="Arial" w:hAnsi="Arial" w:cs="Arial"/>
          <w:sz w:val="24"/>
          <w:szCs w:val="24"/>
        </w:rPr>
      </w:pPr>
      <w:r w:rsidRPr="7240AFEC">
        <w:rPr>
          <w:rFonts w:ascii="Arial" w:hAnsi="Arial" w:cs="Arial"/>
          <w:b/>
          <w:bCs/>
          <w:sz w:val="24"/>
          <w:szCs w:val="24"/>
        </w:rPr>
        <w:t xml:space="preserve">3. Presentación del </w:t>
      </w:r>
      <w:r w:rsidRPr="00872E74">
        <w:rPr>
          <w:rFonts w:ascii="Arial" w:hAnsi="Arial" w:cs="Arial"/>
          <w:b/>
          <w:i/>
          <w:sz w:val="24"/>
          <w:szCs w:val="24"/>
        </w:rPr>
        <w:t xml:space="preserve">juicio </w:t>
      </w:r>
      <w:r w:rsidRPr="00872E74">
        <w:rPr>
          <w:rFonts w:ascii="Arial" w:hAnsi="Arial" w:cs="Arial"/>
          <w:b/>
          <w:bCs/>
          <w:i/>
          <w:iCs/>
          <w:sz w:val="24"/>
          <w:szCs w:val="24"/>
        </w:rPr>
        <w:t>de la ciudadanía</w:t>
      </w:r>
      <w:r w:rsidRPr="7240AFEC">
        <w:rPr>
          <w:rFonts w:ascii="Arial" w:hAnsi="Arial" w:cs="Arial"/>
          <w:b/>
          <w:bCs/>
          <w:sz w:val="24"/>
          <w:szCs w:val="24"/>
        </w:rPr>
        <w:t xml:space="preserve">. </w:t>
      </w:r>
      <w:r w:rsidRPr="7240AFEC">
        <w:rPr>
          <w:rFonts w:ascii="Arial" w:hAnsi="Arial" w:cs="Arial"/>
          <w:sz w:val="24"/>
          <w:szCs w:val="24"/>
        </w:rPr>
        <w:t xml:space="preserve">El dieciocho de febrero, la </w:t>
      </w:r>
      <w:r w:rsidRPr="7240AFEC">
        <w:rPr>
          <w:rFonts w:ascii="Arial" w:hAnsi="Arial" w:cs="Arial"/>
          <w:i/>
          <w:iCs/>
          <w:sz w:val="24"/>
          <w:szCs w:val="24"/>
        </w:rPr>
        <w:t>parte actora</w:t>
      </w:r>
      <w:r w:rsidRPr="7240AFEC">
        <w:rPr>
          <w:rFonts w:ascii="Arial" w:hAnsi="Arial" w:cs="Arial"/>
          <w:sz w:val="24"/>
          <w:szCs w:val="24"/>
        </w:rPr>
        <w:t xml:space="preserve"> presentó demanda de </w:t>
      </w:r>
      <w:r w:rsidRPr="004970FE">
        <w:rPr>
          <w:rFonts w:ascii="Arial" w:hAnsi="Arial" w:cs="Arial"/>
          <w:i/>
          <w:sz w:val="24"/>
          <w:szCs w:val="24"/>
        </w:rPr>
        <w:t xml:space="preserve">juicio </w:t>
      </w:r>
      <w:r w:rsidR="00DC2EAE" w:rsidRPr="004970FE">
        <w:rPr>
          <w:rFonts w:ascii="Arial" w:hAnsi="Arial" w:cs="Arial"/>
          <w:i/>
          <w:sz w:val="24"/>
          <w:szCs w:val="24"/>
        </w:rPr>
        <w:t>de la</w:t>
      </w:r>
      <w:r w:rsidRPr="004970FE">
        <w:rPr>
          <w:rFonts w:ascii="Arial" w:hAnsi="Arial" w:cs="Arial"/>
          <w:i/>
          <w:sz w:val="24"/>
          <w:szCs w:val="24"/>
        </w:rPr>
        <w:t xml:space="preserve"> ciudadan</w:t>
      </w:r>
      <w:r w:rsidR="00DC2EAE" w:rsidRPr="004970FE">
        <w:rPr>
          <w:rFonts w:ascii="Arial" w:hAnsi="Arial" w:cs="Arial"/>
          <w:i/>
          <w:sz w:val="24"/>
          <w:szCs w:val="24"/>
        </w:rPr>
        <w:t>ía</w:t>
      </w:r>
      <w:r w:rsidRPr="7240AFEC">
        <w:rPr>
          <w:rFonts w:ascii="Arial" w:hAnsi="Arial" w:cs="Arial"/>
          <w:sz w:val="24"/>
          <w:szCs w:val="24"/>
        </w:rPr>
        <w:t xml:space="preserve"> en contra de los acuerdos adoptados en la sesión extraordinaria</w:t>
      </w:r>
      <w:r w:rsidR="009F5B66">
        <w:rPr>
          <w:rFonts w:ascii="Arial" w:hAnsi="Arial" w:cs="Arial"/>
          <w:sz w:val="24"/>
          <w:szCs w:val="24"/>
        </w:rPr>
        <w:t>.</w:t>
      </w:r>
    </w:p>
    <w:p w14:paraId="5581ACC4" w14:textId="7041E855" w:rsidR="00612A80" w:rsidRDefault="00863F29" w:rsidP="00612A80">
      <w:pPr>
        <w:spacing w:line="360" w:lineRule="auto"/>
        <w:jc w:val="both"/>
        <w:rPr>
          <w:rFonts w:ascii="Arial" w:hAnsi="Arial" w:cs="Arial"/>
          <w:sz w:val="24"/>
          <w:szCs w:val="24"/>
        </w:rPr>
      </w:pPr>
      <w:r w:rsidRPr="00FB5730">
        <w:rPr>
          <w:rFonts w:ascii="Arial" w:hAnsi="Arial" w:cs="Arial"/>
          <w:b/>
          <w:bCs/>
          <w:sz w:val="24"/>
          <w:szCs w:val="24"/>
        </w:rPr>
        <w:t>4. Resolución.</w:t>
      </w:r>
      <w:r>
        <w:rPr>
          <w:rFonts w:ascii="Arial" w:hAnsi="Arial" w:cs="Arial"/>
          <w:sz w:val="24"/>
          <w:szCs w:val="24"/>
        </w:rPr>
        <w:t xml:space="preserve"> </w:t>
      </w:r>
      <w:r w:rsidR="00FB5730">
        <w:rPr>
          <w:rFonts w:ascii="Arial" w:hAnsi="Arial" w:cs="Arial"/>
          <w:sz w:val="24"/>
          <w:szCs w:val="24"/>
        </w:rPr>
        <w:t xml:space="preserve">El </w:t>
      </w:r>
      <w:r w:rsidRPr="00B239DB">
        <w:rPr>
          <w:rFonts w:ascii="Arial" w:eastAsia="Arial" w:hAnsi="Arial" w:cs="Arial"/>
          <w:sz w:val="24"/>
          <w:szCs w:val="24"/>
        </w:rPr>
        <w:t>diecisiete de marz</w:t>
      </w:r>
      <w:r w:rsidR="00FB5730">
        <w:rPr>
          <w:rFonts w:ascii="Arial" w:eastAsia="Arial" w:hAnsi="Arial" w:cs="Arial"/>
          <w:sz w:val="24"/>
          <w:szCs w:val="24"/>
        </w:rPr>
        <w:t xml:space="preserve">o, </w:t>
      </w:r>
      <w:r w:rsidR="00FB5730" w:rsidRPr="7240AFEC">
        <w:rPr>
          <w:rFonts w:ascii="Arial" w:hAnsi="Arial" w:cs="Arial"/>
          <w:sz w:val="24"/>
          <w:szCs w:val="24"/>
        </w:rPr>
        <w:t xml:space="preserve">este </w:t>
      </w:r>
      <w:r w:rsidR="00FB5730" w:rsidRPr="7240AFEC">
        <w:rPr>
          <w:rFonts w:ascii="Arial" w:hAnsi="Arial" w:cs="Arial"/>
          <w:i/>
          <w:iCs/>
          <w:sz w:val="24"/>
          <w:szCs w:val="24"/>
        </w:rPr>
        <w:t>Tribunal Electoral</w:t>
      </w:r>
      <w:r w:rsidR="00FB5730" w:rsidRPr="7240AFEC">
        <w:rPr>
          <w:rFonts w:ascii="Arial" w:hAnsi="Arial" w:cs="Arial"/>
          <w:sz w:val="24"/>
          <w:szCs w:val="24"/>
        </w:rPr>
        <w:t xml:space="preserve"> dictó sentencia, en la que revocó </w:t>
      </w:r>
      <w:r w:rsidR="00DB3F52" w:rsidRPr="7240AFEC">
        <w:rPr>
          <w:rFonts w:ascii="Arial" w:eastAsia="Arial" w:hAnsi="Arial" w:cs="Arial"/>
          <w:sz w:val="24"/>
          <w:szCs w:val="24"/>
        </w:rPr>
        <w:t>el acuerdo adoptado por el Ayuntamiento, en sesión extraordinaria de once de febrero, y</w:t>
      </w:r>
      <w:r w:rsidR="00DB3F52">
        <w:rPr>
          <w:rFonts w:ascii="Arial" w:eastAsia="Arial" w:hAnsi="Arial" w:cs="Arial"/>
          <w:sz w:val="24"/>
          <w:szCs w:val="24"/>
        </w:rPr>
        <w:t xml:space="preserve"> vinculó </w:t>
      </w:r>
      <w:r w:rsidR="00DB3F52" w:rsidRPr="7240AFEC">
        <w:rPr>
          <w:rFonts w:ascii="Arial" w:eastAsia="Arial" w:hAnsi="Arial" w:cs="Arial"/>
          <w:sz w:val="24"/>
          <w:szCs w:val="24"/>
        </w:rPr>
        <w:t>al Ayuntamiento para que proced</w:t>
      </w:r>
      <w:r w:rsidR="00DB3F52">
        <w:rPr>
          <w:rFonts w:ascii="Arial" w:eastAsia="Arial" w:hAnsi="Arial" w:cs="Arial"/>
          <w:sz w:val="24"/>
          <w:szCs w:val="24"/>
        </w:rPr>
        <w:t>iera</w:t>
      </w:r>
      <w:r w:rsidR="00DB3F52" w:rsidRPr="7240AFEC">
        <w:rPr>
          <w:rFonts w:ascii="Arial" w:eastAsia="Arial" w:hAnsi="Arial" w:cs="Arial"/>
          <w:sz w:val="24"/>
          <w:szCs w:val="24"/>
        </w:rPr>
        <w:t xml:space="preserve"> a la restitución inmediata del actor en el pleno ejercicio del cargo de Síndico</w:t>
      </w:r>
      <w:r w:rsidR="00FB5730" w:rsidRPr="7240AFEC">
        <w:rPr>
          <w:rFonts w:ascii="Arial" w:hAnsi="Arial" w:cs="Arial"/>
          <w:sz w:val="24"/>
          <w:szCs w:val="24"/>
        </w:rPr>
        <w:t>.</w:t>
      </w:r>
    </w:p>
    <w:p w14:paraId="4B0CDF14" w14:textId="5D2A8698" w:rsidR="009F5B66" w:rsidRPr="000441D9" w:rsidRDefault="00DB3F52" w:rsidP="000441D9">
      <w:pPr>
        <w:pStyle w:val="Prrafodelista"/>
        <w:numPr>
          <w:ilvl w:val="0"/>
          <w:numId w:val="4"/>
        </w:numPr>
        <w:spacing w:line="360" w:lineRule="auto"/>
        <w:jc w:val="both"/>
        <w:rPr>
          <w:rFonts w:ascii="Arial" w:hAnsi="Arial" w:cs="Arial"/>
          <w:b/>
          <w:bCs/>
          <w:sz w:val="24"/>
          <w:szCs w:val="24"/>
        </w:rPr>
      </w:pPr>
      <w:r w:rsidRPr="000441D9">
        <w:rPr>
          <w:rFonts w:ascii="Arial" w:hAnsi="Arial" w:cs="Arial"/>
          <w:b/>
          <w:bCs/>
          <w:sz w:val="24"/>
          <w:szCs w:val="24"/>
        </w:rPr>
        <w:t>TEEM-JDC-30/2026</w:t>
      </w:r>
    </w:p>
    <w:p w14:paraId="5528025D" w14:textId="5C4DABD6" w:rsidR="00D3089E" w:rsidRDefault="00160D45" w:rsidP="00775FA9">
      <w:pPr>
        <w:spacing w:after="0" w:line="360" w:lineRule="auto"/>
        <w:jc w:val="both"/>
        <w:rPr>
          <w:rFonts w:ascii="Arial" w:eastAsia="Arial" w:hAnsi="Arial" w:cs="Arial"/>
          <w:sz w:val="24"/>
          <w:szCs w:val="24"/>
        </w:rPr>
      </w:pPr>
      <w:bookmarkStart w:id="7" w:name="_heading=h.mdnaaa22g36i" w:colFirst="0" w:colLast="0"/>
      <w:bookmarkEnd w:id="7"/>
      <w:r w:rsidRPr="00F45587">
        <w:rPr>
          <w:rFonts w:ascii="Arial" w:eastAsia="Arial" w:hAnsi="Arial" w:cs="Arial"/>
          <w:b/>
          <w:bCs/>
          <w:sz w:val="24"/>
          <w:szCs w:val="24"/>
        </w:rPr>
        <w:t xml:space="preserve">1. </w:t>
      </w:r>
      <w:r w:rsidR="008F2E0E" w:rsidRPr="00F45587">
        <w:rPr>
          <w:rFonts w:ascii="Arial" w:eastAsia="Arial" w:hAnsi="Arial" w:cs="Arial"/>
          <w:b/>
          <w:bCs/>
          <w:sz w:val="24"/>
          <w:szCs w:val="24"/>
        </w:rPr>
        <w:t>Solicitud al Tesorero Municipal de Queréndaro, Michoacán.</w:t>
      </w:r>
      <w:r w:rsidR="008F2E0E">
        <w:rPr>
          <w:rFonts w:ascii="Arial" w:eastAsia="Arial" w:hAnsi="Arial" w:cs="Arial"/>
          <w:sz w:val="24"/>
          <w:szCs w:val="24"/>
        </w:rPr>
        <w:t xml:space="preserve"> Según dicho del actor, </w:t>
      </w:r>
      <w:r w:rsidR="00992621">
        <w:rPr>
          <w:rFonts w:ascii="Arial" w:eastAsia="Arial" w:hAnsi="Arial" w:cs="Arial"/>
          <w:sz w:val="24"/>
          <w:szCs w:val="24"/>
        </w:rPr>
        <w:t>el</w:t>
      </w:r>
      <w:r w:rsidR="00992621" w:rsidRPr="00992621">
        <w:rPr>
          <w:rFonts w:ascii="Arial" w:eastAsia="Arial" w:hAnsi="Arial" w:cs="Arial"/>
          <w:sz w:val="24"/>
          <w:szCs w:val="24"/>
        </w:rPr>
        <w:t xml:space="preserve"> </w:t>
      </w:r>
      <w:r w:rsidR="005D7738">
        <w:rPr>
          <w:rFonts w:ascii="Arial" w:eastAsia="Arial" w:hAnsi="Arial" w:cs="Arial"/>
          <w:sz w:val="24"/>
          <w:szCs w:val="24"/>
        </w:rPr>
        <w:t xml:space="preserve">veinticuatro </w:t>
      </w:r>
      <w:r w:rsidR="00992621" w:rsidRPr="00992621">
        <w:rPr>
          <w:rFonts w:ascii="Arial" w:eastAsia="Arial" w:hAnsi="Arial" w:cs="Arial"/>
          <w:sz w:val="24"/>
          <w:szCs w:val="24"/>
        </w:rPr>
        <w:t xml:space="preserve">de marzo </w:t>
      </w:r>
      <w:r w:rsidR="00992621">
        <w:rPr>
          <w:rFonts w:ascii="Arial" w:eastAsia="Arial" w:hAnsi="Arial" w:cs="Arial"/>
          <w:sz w:val="24"/>
          <w:szCs w:val="24"/>
        </w:rPr>
        <w:t>suscribió</w:t>
      </w:r>
      <w:r w:rsidR="00992621" w:rsidRPr="00992621">
        <w:rPr>
          <w:rFonts w:ascii="Arial" w:eastAsia="Arial" w:hAnsi="Arial" w:cs="Arial"/>
          <w:sz w:val="24"/>
          <w:szCs w:val="24"/>
        </w:rPr>
        <w:t xml:space="preserve"> </w:t>
      </w:r>
      <w:r w:rsidR="00992621">
        <w:rPr>
          <w:rFonts w:ascii="Arial" w:eastAsia="Arial" w:hAnsi="Arial" w:cs="Arial"/>
          <w:sz w:val="24"/>
          <w:szCs w:val="24"/>
        </w:rPr>
        <w:t xml:space="preserve">un oficio </w:t>
      </w:r>
      <w:r w:rsidR="00992621" w:rsidRPr="00992621">
        <w:rPr>
          <w:rFonts w:ascii="Arial" w:eastAsia="Arial" w:hAnsi="Arial" w:cs="Arial"/>
          <w:sz w:val="24"/>
          <w:szCs w:val="24"/>
        </w:rPr>
        <w:t>diri</w:t>
      </w:r>
      <w:r w:rsidR="00992621">
        <w:rPr>
          <w:rFonts w:ascii="Arial" w:eastAsia="Arial" w:hAnsi="Arial" w:cs="Arial"/>
          <w:sz w:val="24"/>
          <w:szCs w:val="24"/>
        </w:rPr>
        <w:t xml:space="preserve">gido </w:t>
      </w:r>
      <w:r w:rsidR="00992621" w:rsidRPr="00992621">
        <w:rPr>
          <w:rFonts w:ascii="Arial" w:eastAsia="Arial" w:hAnsi="Arial" w:cs="Arial"/>
          <w:sz w:val="24"/>
          <w:szCs w:val="24"/>
        </w:rPr>
        <w:t xml:space="preserve">al Tesorero </w:t>
      </w:r>
      <w:r w:rsidR="00004DBA">
        <w:rPr>
          <w:rFonts w:ascii="Arial" w:eastAsia="Arial" w:hAnsi="Arial" w:cs="Arial"/>
          <w:sz w:val="24"/>
          <w:szCs w:val="24"/>
        </w:rPr>
        <w:t xml:space="preserve">del </w:t>
      </w:r>
      <w:r w:rsidR="00004DBA" w:rsidRPr="001F1461">
        <w:rPr>
          <w:rFonts w:ascii="Arial" w:eastAsia="Arial" w:hAnsi="Arial" w:cs="Arial"/>
          <w:i/>
          <w:iCs/>
          <w:sz w:val="24"/>
          <w:szCs w:val="24"/>
        </w:rPr>
        <w:t>gobierno m</w:t>
      </w:r>
      <w:r w:rsidR="00992621" w:rsidRPr="001F1461">
        <w:rPr>
          <w:rFonts w:ascii="Arial" w:eastAsia="Arial" w:hAnsi="Arial" w:cs="Arial"/>
          <w:i/>
          <w:iCs/>
          <w:sz w:val="24"/>
          <w:szCs w:val="24"/>
        </w:rPr>
        <w:t>unicipal</w:t>
      </w:r>
      <w:r w:rsidR="00992621">
        <w:rPr>
          <w:rFonts w:ascii="Arial" w:eastAsia="Arial" w:hAnsi="Arial" w:cs="Arial"/>
          <w:sz w:val="24"/>
          <w:szCs w:val="24"/>
        </w:rPr>
        <w:t xml:space="preserve"> </w:t>
      </w:r>
      <w:r w:rsidR="00992621" w:rsidRPr="00992621">
        <w:rPr>
          <w:rFonts w:ascii="Arial" w:eastAsia="Arial" w:hAnsi="Arial" w:cs="Arial"/>
          <w:sz w:val="24"/>
          <w:szCs w:val="24"/>
        </w:rPr>
        <w:t>con copia a la Presidenta</w:t>
      </w:r>
      <w:r w:rsidR="00992621">
        <w:rPr>
          <w:rFonts w:ascii="Arial" w:eastAsia="Arial" w:hAnsi="Arial" w:cs="Arial"/>
          <w:sz w:val="24"/>
          <w:szCs w:val="24"/>
        </w:rPr>
        <w:t xml:space="preserve"> </w:t>
      </w:r>
      <w:r w:rsidR="00992621" w:rsidRPr="00992621">
        <w:rPr>
          <w:rFonts w:ascii="Arial" w:eastAsia="Arial" w:hAnsi="Arial" w:cs="Arial"/>
          <w:sz w:val="24"/>
          <w:szCs w:val="24"/>
        </w:rPr>
        <w:t xml:space="preserve">Municipal, a través de la plataforma </w:t>
      </w:r>
      <w:r w:rsidR="00992621" w:rsidRPr="001F1461">
        <w:rPr>
          <w:rFonts w:ascii="Arial" w:eastAsia="Arial" w:hAnsi="Arial" w:cs="Arial"/>
          <w:i/>
          <w:iCs/>
          <w:sz w:val="24"/>
          <w:szCs w:val="24"/>
        </w:rPr>
        <w:t>WhatsApp</w:t>
      </w:r>
      <w:r w:rsidR="00992621" w:rsidRPr="00992621">
        <w:rPr>
          <w:rFonts w:ascii="Arial" w:eastAsia="Arial" w:hAnsi="Arial" w:cs="Arial"/>
          <w:sz w:val="24"/>
          <w:szCs w:val="24"/>
        </w:rPr>
        <w:t xml:space="preserve">, </w:t>
      </w:r>
      <w:r w:rsidR="00471DE9">
        <w:rPr>
          <w:rFonts w:ascii="Arial" w:eastAsia="Arial" w:hAnsi="Arial" w:cs="Arial"/>
          <w:sz w:val="24"/>
          <w:szCs w:val="24"/>
        </w:rPr>
        <w:t>que a su vez fue enviado</w:t>
      </w:r>
      <w:r w:rsidR="00992621" w:rsidRPr="00992621">
        <w:rPr>
          <w:rFonts w:ascii="Arial" w:eastAsia="Arial" w:hAnsi="Arial" w:cs="Arial"/>
          <w:sz w:val="24"/>
          <w:szCs w:val="24"/>
        </w:rPr>
        <w:t xml:space="preserve"> </w:t>
      </w:r>
      <w:r w:rsidR="00BC753C">
        <w:rPr>
          <w:rFonts w:ascii="Arial" w:eastAsia="Arial" w:hAnsi="Arial" w:cs="Arial"/>
          <w:sz w:val="24"/>
          <w:szCs w:val="24"/>
        </w:rPr>
        <w:t>mediante</w:t>
      </w:r>
      <w:r w:rsidR="00992621" w:rsidRPr="00992621">
        <w:rPr>
          <w:rFonts w:ascii="Arial" w:eastAsia="Arial" w:hAnsi="Arial" w:cs="Arial"/>
          <w:sz w:val="24"/>
          <w:szCs w:val="24"/>
        </w:rPr>
        <w:t xml:space="preserve"> mensaje</w:t>
      </w:r>
      <w:r w:rsidR="00992621">
        <w:rPr>
          <w:rFonts w:ascii="Arial" w:eastAsia="Arial" w:hAnsi="Arial" w:cs="Arial"/>
          <w:sz w:val="24"/>
          <w:szCs w:val="24"/>
        </w:rPr>
        <w:t xml:space="preserve"> </w:t>
      </w:r>
      <w:r w:rsidR="00992621" w:rsidRPr="00992621">
        <w:rPr>
          <w:rFonts w:ascii="Arial" w:eastAsia="Arial" w:hAnsi="Arial" w:cs="Arial"/>
          <w:sz w:val="24"/>
          <w:szCs w:val="24"/>
        </w:rPr>
        <w:t>directo a cada uno de los funcionarios</w:t>
      </w:r>
      <w:r w:rsidR="004F7336">
        <w:rPr>
          <w:rFonts w:ascii="Arial" w:eastAsia="Arial" w:hAnsi="Arial" w:cs="Arial"/>
          <w:sz w:val="24"/>
          <w:szCs w:val="24"/>
        </w:rPr>
        <w:t xml:space="preserve"> municipales</w:t>
      </w:r>
      <w:r w:rsidR="00992621" w:rsidRPr="00992621">
        <w:rPr>
          <w:rFonts w:ascii="Arial" w:eastAsia="Arial" w:hAnsi="Arial" w:cs="Arial"/>
          <w:sz w:val="24"/>
          <w:szCs w:val="24"/>
        </w:rPr>
        <w:t>, con la finalidad de</w:t>
      </w:r>
      <w:r w:rsidR="00775FA9">
        <w:rPr>
          <w:rFonts w:ascii="Arial" w:eastAsia="Arial" w:hAnsi="Arial" w:cs="Arial"/>
          <w:sz w:val="24"/>
          <w:szCs w:val="24"/>
        </w:rPr>
        <w:t xml:space="preserve"> </w:t>
      </w:r>
      <w:r w:rsidR="00992621" w:rsidRPr="00992621">
        <w:rPr>
          <w:rFonts w:ascii="Arial" w:eastAsia="Arial" w:hAnsi="Arial" w:cs="Arial"/>
          <w:sz w:val="24"/>
          <w:szCs w:val="24"/>
        </w:rPr>
        <w:t>ejercer sus atribuciones que tiene como Presidente de la Comisión de Hacienda,</w:t>
      </w:r>
      <w:r w:rsidR="00775FA9">
        <w:rPr>
          <w:rFonts w:ascii="Arial" w:eastAsia="Arial" w:hAnsi="Arial" w:cs="Arial"/>
          <w:sz w:val="24"/>
          <w:szCs w:val="24"/>
        </w:rPr>
        <w:t xml:space="preserve"> </w:t>
      </w:r>
      <w:r w:rsidR="00992621" w:rsidRPr="00992621">
        <w:rPr>
          <w:rFonts w:ascii="Arial" w:eastAsia="Arial" w:hAnsi="Arial" w:cs="Arial"/>
          <w:sz w:val="24"/>
          <w:szCs w:val="24"/>
        </w:rPr>
        <w:t>Financiamiento y Patrimonio Municipal</w:t>
      </w:r>
      <w:r w:rsidR="00775FA9">
        <w:rPr>
          <w:rFonts w:ascii="Arial" w:eastAsia="Arial" w:hAnsi="Arial" w:cs="Arial"/>
          <w:sz w:val="24"/>
          <w:szCs w:val="24"/>
        </w:rPr>
        <w:t xml:space="preserve">, oficio que no fue atendido por las </w:t>
      </w:r>
      <w:r w:rsidR="00775FA9" w:rsidRPr="00490F8B">
        <w:rPr>
          <w:rFonts w:ascii="Arial" w:eastAsia="Arial" w:hAnsi="Arial" w:cs="Arial"/>
          <w:i/>
          <w:iCs/>
          <w:sz w:val="24"/>
          <w:szCs w:val="24"/>
        </w:rPr>
        <w:t>autoridades responsables.</w:t>
      </w:r>
      <w:r>
        <w:rPr>
          <w:rFonts w:ascii="Arial" w:eastAsia="Arial" w:hAnsi="Arial" w:cs="Arial"/>
          <w:sz w:val="24"/>
          <w:szCs w:val="24"/>
        </w:rPr>
        <w:t xml:space="preserve"> </w:t>
      </w:r>
    </w:p>
    <w:p w14:paraId="795149FE" w14:textId="77777777" w:rsidR="00160D45" w:rsidRDefault="00160D45">
      <w:pPr>
        <w:spacing w:after="0" w:line="360" w:lineRule="auto"/>
        <w:jc w:val="both"/>
        <w:rPr>
          <w:rFonts w:ascii="Arial" w:eastAsia="Arial" w:hAnsi="Arial" w:cs="Arial"/>
          <w:b/>
          <w:bCs/>
          <w:sz w:val="24"/>
          <w:szCs w:val="24"/>
        </w:rPr>
      </w:pPr>
    </w:p>
    <w:p w14:paraId="6BA996AC" w14:textId="1FEEDE9D" w:rsidR="00F45587" w:rsidRPr="0056744F" w:rsidRDefault="00F45587" w:rsidP="0056744F">
      <w:pPr>
        <w:spacing w:after="0" w:line="360" w:lineRule="auto"/>
        <w:jc w:val="both"/>
        <w:rPr>
          <w:rFonts w:ascii="Arial" w:eastAsia="Arial" w:hAnsi="Arial" w:cs="Arial"/>
          <w:sz w:val="24"/>
          <w:szCs w:val="24"/>
        </w:rPr>
      </w:pPr>
      <w:r>
        <w:rPr>
          <w:rFonts w:ascii="Arial" w:eastAsia="Arial" w:hAnsi="Arial" w:cs="Arial"/>
          <w:b/>
          <w:bCs/>
          <w:sz w:val="24"/>
          <w:szCs w:val="24"/>
        </w:rPr>
        <w:t xml:space="preserve">2. Sesiones ordinaria y extraordinaria de </w:t>
      </w:r>
      <w:r w:rsidR="00B32862">
        <w:rPr>
          <w:rFonts w:ascii="Arial" w:eastAsia="Arial" w:hAnsi="Arial" w:cs="Arial"/>
          <w:b/>
          <w:bCs/>
          <w:sz w:val="24"/>
          <w:szCs w:val="24"/>
        </w:rPr>
        <w:t xml:space="preserve">veinticinco </w:t>
      </w:r>
      <w:r>
        <w:rPr>
          <w:rFonts w:ascii="Arial" w:eastAsia="Arial" w:hAnsi="Arial" w:cs="Arial"/>
          <w:b/>
          <w:bCs/>
          <w:sz w:val="24"/>
          <w:szCs w:val="24"/>
        </w:rPr>
        <w:t xml:space="preserve">de marzo </w:t>
      </w:r>
      <w:r w:rsidR="00C9670A">
        <w:rPr>
          <w:rFonts w:ascii="Arial" w:eastAsia="Arial" w:hAnsi="Arial" w:cs="Arial"/>
          <w:b/>
          <w:bCs/>
          <w:sz w:val="24"/>
          <w:szCs w:val="24"/>
        </w:rPr>
        <w:t xml:space="preserve">celebradas por el </w:t>
      </w:r>
      <w:r w:rsidR="007B16D1" w:rsidRPr="001F1461">
        <w:rPr>
          <w:rFonts w:ascii="Arial" w:eastAsia="Arial" w:hAnsi="Arial" w:cs="Arial"/>
          <w:b/>
          <w:bCs/>
          <w:i/>
          <w:iCs/>
          <w:sz w:val="24"/>
          <w:szCs w:val="24"/>
        </w:rPr>
        <w:t>Ayuntamiento</w:t>
      </w:r>
      <w:r w:rsidR="00C9670A">
        <w:rPr>
          <w:rFonts w:ascii="Arial" w:eastAsia="Arial" w:hAnsi="Arial" w:cs="Arial"/>
          <w:b/>
          <w:bCs/>
          <w:sz w:val="24"/>
          <w:szCs w:val="24"/>
        </w:rPr>
        <w:t>.</w:t>
      </w:r>
      <w:r w:rsidR="0056744F">
        <w:rPr>
          <w:rFonts w:ascii="Arial" w:eastAsia="Arial" w:hAnsi="Arial" w:cs="Arial"/>
          <w:b/>
          <w:bCs/>
          <w:sz w:val="24"/>
          <w:szCs w:val="24"/>
        </w:rPr>
        <w:t xml:space="preserve"> </w:t>
      </w:r>
      <w:r w:rsidR="0056744F" w:rsidRPr="0056744F">
        <w:rPr>
          <w:rFonts w:ascii="Arial" w:eastAsia="Arial" w:hAnsi="Arial" w:cs="Arial"/>
          <w:sz w:val="24"/>
          <w:szCs w:val="24"/>
        </w:rPr>
        <w:t>E</w:t>
      </w:r>
      <w:r w:rsidR="007B16D1">
        <w:rPr>
          <w:rFonts w:ascii="Arial" w:eastAsia="Arial" w:hAnsi="Arial" w:cs="Arial"/>
          <w:sz w:val="24"/>
          <w:szCs w:val="24"/>
        </w:rPr>
        <w:t>n la fecha referida</w:t>
      </w:r>
      <w:r w:rsidR="0056744F" w:rsidRPr="0056744F">
        <w:rPr>
          <w:rFonts w:ascii="Arial" w:eastAsia="Arial" w:hAnsi="Arial" w:cs="Arial"/>
          <w:sz w:val="24"/>
          <w:szCs w:val="24"/>
        </w:rPr>
        <w:t xml:space="preserve"> se celebraron dos sesiones de </w:t>
      </w:r>
      <w:r w:rsidR="0056744F" w:rsidRPr="004970FE">
        <w:rPr>
          <w:rFonts w:ascii="Arial" w:eastAsia="Arial" w:hAnsi="Arial" w:cs="Arial"/>
          <w:sz w:val="24"/>
          <w:szCs w:val="24"/>
        </w:rPr>
        <w:t>Cabildo</w:t>
      </w:r>
      <w:r w:rsidR="0056744F" w:rsidRPr="0056744F">
        <w:rPr>
          <w:rFonts w:ascii="Arial" w:eastAsia="Arial" w:hAnsi="Arial" w:cs="Arial"/>
          <w:sz w:val="24"/>
          <w:szCs w:val="24"/>
        </w:rPr>
        <w:t xml:space="preserve">, una en modalidad extraordinaria y otra en modalidad ordinaria, en las que, según la </w:t>
      </w:r>
      <w:r w:rsidR="0056744F" w:rsidRPr="001F1461">
        <w:rPr>
          <w:rFonts w:ascii="Arial" w:eastAsia="Arial" w:hAnsi="Arial" w:cs="Arial"/>
          <w:i/>
          <w:iCs/>
          <w:sz w:val="24"/>
          <w:szCs w:val="24"/>
        </w:rPr>
        <w:t>parte</w:t>
      </w:r>
      <w:r w:rsidR="0056744F" w:rsidRPr="0056744F">
        <w:rPr>
          <w:rFonts w:ascii="Arial" w:eastAsia="Arial" w:hAnsi="Arial" w:cs="Arial"/>
          <w:sz w:val="24"/>
          <w:szCs w:val="24"/>
        </w:rPr>
        <w:t xml:space="preserve"> </w:t>
      </w:r>
      <w:r w:rsidR="0056744F" w:rsidRPr="001F1461">
        <w:rPr>
          <w:rFonts w:ascii="Arial" w:eastAsia="Arial" w:hAnsi="Arial" w:cs="Arial"/>
          <w:i/>
          <w:iCs/>
          <w:sz w:val="24"/>
          <w:szCs w:val="24"/>
        </w:rPr>
        <w:t>actora</w:t>
      </w:r>
      <w:r w:rsidR="0056744F" w:rsidRPr="0056744F">
        <w:rPr>
          <w:rFonts w:ascii="Arial" w:eastAsia="Arial" w:hAnsi="Arial" w:cs="Arial"/>
          <w:sz w:val="24"/>
          <w:szCs w:val="24"/>
        </w:rPr>
        <w:t>, no se garantizó su participación en su carácter de Síndico, derivado de una notificación formalmente aparente</w:t>
      </w:r>
      <w:r w:rsidR="00260501">
        <w:rPr>
          <w:rFonts w:ascii="Arial" w:eastAsia="Arial" w:hAnsi="Arial" w:cs="Arial"/>
          <w:sz w:val="24"/>
          <w:szCs w:val="24"/>
        </w:rPr>
        <w:t>,</w:t>
      </w:r>
      <w:r w:rsidR="0056744F" w:rsidRPr="0056744F">
        <w:rPr>
          <w:rFonts w:ascii="Arial" w:eastAsia="Arial" w:hAnsi="Arial" w:cs="Arial"/>
          <w:sz w:val="24"/>
          <w:szCs w:val="24"/>
        </w:rPr>
        <w:t xml:space="preserve"> pero materialmente ineficaz.</w:t>
      </w:r>
    </w:p>
    <w:p w14:paraId="5C38CBB4" w14:textId="77777777" w:rsidR="00F45587" w:rsidRDefault="00F45587">
      <w:pPr>
        <w:spacing w:after="0" w:line="360" w:lineRule="auto"/>
        <w:jc w:val="both"/>
        <w:rPr>
          <w:rFonts w:ascii="Arial" w:eastAsia="Arial" w:hAnsi="Arial" w:cs="Arial"/>
          <w:b/>
          <w:bCs/>
          <w:sz w:val="24"/>
          <w:szCs w:val="24"/>
        </w:rPr>
      </w:pPr>
    </w:p>
    <w:p w14:paraId="54239992" w14:textId="158C4E6B" w:rsidR="0056744F" w:rsidRPr="00C91F8A" w:rsidRDefault="0056744F" w:rsidP="00FB7C32">
      <w:pPr>
        <w:spacing w:after="0" w:line="360" w:lineRule="auto"/>
        <w:jc w:val="both"/>
        <w:rPr>
          <w:rFonts w:ascii="Arial" w:eastAsia="Arial" w:hAnsi="Arial" w:cs="Arial"/>
          <w:sz w:val="24"/>
          <w:szCs w:val="24"/>
        </w:rPr>
      </w:pPr>
    </w:p>
    <w:p w14:paraId="7AEF9142" w14:textId="604D8580" w:rsidR="00D3089E" w:rsidRDefault="00FC6C03">
      <w:pPr>
        <w:spacing w:after="0" w:line="360" w:lineRule="auto"/>
        <w:jc w:val="both"/>
        <w:rPr>
          <w:rFonts w:ascii="Arial" w:eastAsia="Arial" w:hAnsi="Arial" w:cs="Arial"/>
          <w:sz w:val="24"/>
          <w:szCs w:val="24"/>
        </w:rPr>
      </w:pPr>
      <w:r w:rsidRPr="006C4C44">
        <w:rPr>
          <w:rFonts w:ascii="Arial" w:eastAsia="Arial" w:hAnsi="Arial" w:cs="Arial"/>
          <w:b/>
          <w:bCs/>
          <w:sz w:val="24"/>
          <w:szCs w:val="24"/>
        </w:rPr>
        <w:lastRenderedPageBreak/>
        <w:t>3</w:t>
      </w:r>
      <w:r w:rsidR="007B5058" w:rsidRPr="006C4C44">
        <w:rPr>
          <w:rFonts w:ascii="Arial" w:eastAsia="Arial" w:hAnsi="Arial" w:cs="Arial"/>
          <w:b/>
          <w:bCs/>
          <w:sz w:val="24"/>
          <w:szCs w:val="24"/>
        </w:rPr>
        <w:t xml:space="preserve">. Presentación del </w:t>
      </w:r>
      <w:r w:rsidR="007B5058" w:rsidRPr="006C4C44">
        <w:rPr>
          <w:rFonts w:ascii="Arial" w:eastAsia="Arial" w:hAnsi="Arial" w:cs="Arial"/>
          <w:b/>
          <w:bCs/>
          <w:i/>
          <w:iCs/>
          <w:sz w:val="24"/>
          <w:szCs w:val="24"/>
        </w:rPr>
        <w:t xml:space="preserve">juicio </w:t>
      </w:r>
      <w:r w:rsidR="003C0B2F" w:rsidRPr="006C4C44">
        <w:rPr>
          <w:rFonts w:ascii="Arial" w:eastAsia="Arial" w:hAnsi="Arial" w:cs="Arial"/>
          <w:b/>
          <w:bCs/>
          <w:i/>
          <w:iCs/>
          <w:sz w:val="24"/>
          <w:szCs w:val="24"/>
        </w:rPr>
        <w:t>de la ciudadanía</w:t>
      </w:r>
      <w:r w:rsidR="003C0B2F" w:rsidRPr="006C4C44">
        <w:rPr>
          <w:rFonts w:ascii="Arial" w:eastAsia="Arial" w:hAnsi="Arial" w:cs="Arial"/>
          <w:b/>
          <w:bCs/>
          <w:sz w:val="24"/>
          <w:szCs w:val="24"/>
        </w:rPr>
        <w:t xml:space="preserve"> </w:t>
      </w:r>
      <w:r w:rsidR="007B5058" w:rsidRPr="006C4C44">
        <w:rPr>
          <w:rFonts w:ascii="Arial" w:eastAsia="Arial" w:hAnsi="Arial" w:cs="Arial"/>
          <w:b/>
          <w:bCs/>
          <w:sz w:val="24"/>
          <w:szCs w:val="24"/>
        </w:rPr>
        <w:t>TEEM-JDC-30/2026.</w:t>
      </w:r>
      <w:r w:rsidR="007B5058" w:rsidRPr="006C4C44">
        <w:rPr>
          <w:rFonts w:ascii="Arial" w:eastAsia="Arial" w:hAnsi="Arial" w:cs="Arial"/>
          <w:sz w:val="24"/>
          <w:szCs w:val="24"/>
        </w:rPr>
        <w:t xml:space="preserve"> El</w:t>
      </w:r>
      <w:r w:rsidR="007B5058">
        <w:rPr>
          <w:rFonts w:ascii="Arial" w:eastAsia="Arial" w:hAnsi="Arial" w:cs="Arial"/>
          <w:sz w:val="24"/>
          <w:szCs w:val="24"/>
        </w:rPr>
        <w:t xml:space="preserve"> </w:t>
      </w:r>
      <w:r w:rsidR="00215D97">
        <w:rPr>
          <w:rFonts w:ascii="Arial" w:eastAsia="Arial" w:hAnsi="Arial" w:cs="Arial"/>
          <w:sz w:val="24"/>
          <w:szCs w:val="24"/>
        </w:rPr>
        <w:t>seis</w:t>
      </w:r>
      <w:r w:rsidR="007B5058">
        <w:rPr>
          <w:rFonts w:ascii="Arial" w:eastAsia="Arial" w:hAnsi="Arial" w:cs="Arial"/>
          <w:sz w:val="24"/>
          <w:szCs w:val="24"/>
        </w:rPr>
        <w:t xml:space="preserve"> de </w:t>
      </w:r>
      <w:r w:rsidR="00215D97">
        <w:rPr>
          <w:rFonts w:ascii="Arial" w:eastAsia="Arial" w:hAnsi="Arial" w:cs="Arial"/>
          <w:sz w:val="24"/>
          <w:szCs w:val="24"/>
        </w:rPr>
        <w:t>abril</w:t>
      </w:r>
      <w:r w:rsidR="007B5058">
        <w:rPr>
          <w:rFonts w:ascii="Arial" w:eastAsia="Arial" w:hAnsi="Arial" w:cs="Arial"/>
          <w:sz w:val="24"/>
          <w:szCs w:val="24"/>
        </w:rPr>
        <w:t xml:space="preserve">, la </w:t>
      </w:r>
      <w:r w:rsidR="007B5058">
        <w:rPr>
          <w:rFonts w:ascii="Arial" w:eastAsia="Arial" w:hAnsi="Arial" w:cs="Arial"/>
          <w:i/>
          <w:iCs/>
          <w:sz w:val="24"/>
          <w:szCs w:val="24"/>
        </w:rPr>
        <w:t>parte actora</w:t>
      </w:r>
      <w:r w:rsidR="007B5058">
        <w:rPr>
          <w:rFonts w:ascii="Arial" w:eastAsia="Arial" w:hAnsi="Arial" w:cs="Arial"/>
          <w:sz w:val="24"/>
          <w:szCs w:val="24"/>
        </w:rPr>
        <w:t xml:space="preserve"> presentó</w:t>
      </w:r>
      <w:r w:rsidR="00215D97">
        <w:rPr>
          <w:rFonts w:ascii="Arial" w:eastAsia="Arial" w:hAnsi="Arial" w:cs="Arial"/>
          <w:sz w:val="24"/>
          <w:szCs w:val="24"/>
        </w:rPr>
        <w:t>, vía correo electrónico,</w:t>
      </w:r>
      <w:r w:rsidR="007B5058">
        <w:rPr>
          <w:rFonts w:ascii="Arial" w:eastAsia="Arial" w:hAnsi="Arial" w:cs="Arial"/>
          <w:sz w:val="24"/>
          <w:szCs w:val="24"/>
        </w:rPr>
        <w:t xml:space="preserve"> demanda de </w:t>
      </w:r>
      <w:r w:rsidR="007B5058">
        <w:rPr>
          <w:rFonts w:ascii="Arial" w:eastAsia="Arial" w:hAnsi="Arial" w:cs="Arial"/>
          <w:i/>
          <w:iCs/>
          <w:sz w:val="24"/>
          <w:szCs w:val="24"/>
        </w:rPr>
        <w:t>juicio</w:t>
      </w:r>
      <w:r w:rsidR="006B2877">
        <w:rPr>
          <w:rFonts w:ascii="Arial" w:eastAsia="Arial" w:hAnsi="Arial" w:cs="Arial"/>
          <w:i/>
          <w:iCs/>
          <w:sz w:val="24"/>
          <w:szCs w:val="24"/>
        </w:rPr>
        <w:t xml:space="preserve"> de la</w:t>
      </w:r>
      <w:r w:rsidR="007B5058">
        <w:rPr>
          <w:rFonts w:ascii="Arial" w:eastAsia="Arial" w:hAnsi="Arial" w:cs="Arial"/>
          <w:i/>
          <w:iCs/>
          <w:sz w:val="24"/>
          <w:szCs w:val="24"/>
        </w:rPr>
        <w:t xml:space="preserve"> </w:t>
      </w:r>
      <w:r w:rsidR="006B2877">
        <w:rPr>
          <w:rFonts w:ascii="Arial" w:eastAsia="Arial" w:hAnsi="Arial" w:cs="Arial"/>
          <w:i/>
          <w:iCs/>
          <w:sz w:val="24"/>
          <w:szCs w:val="24"/>
        </w:rPr>
        <w:t xml:space="preserve">ciudadanía </w:t>
      </w:r>
      <w:r w:rsidR="007B5058">
        <w:rPr>
          <w:rFonts w:ascii="Arial" w:eastAsia="Arial" w:hAnsi="Arial" w:cs="Arial"/>
          <w:sz w:val="24"/>
          <w:szCs w:val="24"/>
        </w:rPr>
        <w:t>en contra</w:t>
      </w:r>
      <w:r w:rsidR="001D0D82">
        <w:rPr>
          <w:rFonts w:ascii="Arial" w:eastAsia="Arial" w:hAnsi="Arial" w:cs="Arial"/>
          <w:sz w:val="24"/>
          <w:szCs w:val="24"/>
        </w:rPr>
        <w:t xml:space="preserve"> de</w:t>
      </w:r>
      <w:r w:rsidR="007B5058">
        <w:rPr>
          <w:rFonts w:ascii="Arial" w:eastAsia="Arial" w:hAnsi="Arial" w:cs="Arial"/>
          <w:sz w:val="24"/>
          <w:szCs w:val="24"/>
        </w:rPr>
        <w:t xml:space="preserve"> </w:t>
      </w:r>
      <w:r w:rsidR="006B5063">
        <w:rPr>
          <w:rFonts w:ascii="Arial" w:eastAsia="Arial" w:hAnsi="Arial" w:cs="Arial"/>
          <w:sz w:val="24"/>
          <w:szCs w:val="24"/>
        </w:rPr>
        <w:t xml:space="preserve">la supuesta falta de notificación material para la celebración de las sesiones ordinaria y extraordinaria celebradas el </w:t>
      </w:r>
      <w:r w:rsidR="00F83602">
        <w:rPr>
          <w:rFonts w:ascii="Arial" w:eastAsia="Arial" w:hAnsi="Arial" w:cs="Arial"/>
          <w:sz w:val="24"/>
          <w:szCs w:val="24"/>
        </w:rPr>
        <w:t xml:space="preserve">veinticinco </w:t>
      </w:r>
      <w:r w:rsidR="006B5063">
        <w:rPr>
          <w:rFonts w:ascii="Arial" w:eastAsia="Arial" w:hAnsi="Arial" w:cs="Arial"/>
          <w:sz w:val="24"/>
          <w:szCs w:val="24"/>
        </w:rPr>
        <w:t>de marzo</w:t>
      </w:r>
      <w:r w:rsidR="007B5058">
        <w:rPr>
          <w:rFonts w:ascii="Arial" w:eastAsia="Arial" w:hAnsi="Arial" w:cs="Arial"/>
          <w:sz w:val="24"/>
          <w:szCs w:val="24"/>
        </w:rPr>
        <w:t>, medio de impugnación que fue turnado a la Ponencia de la Magistrada Alma Rosa Bahena Villalobos para su sustanciación</w:t>
      </w:r>
      <w:r w:rsidR="004559F8">
        <w:rPr>
          <w:rStyle w:val="Refdenotaalpie"/>
          <w:rFonts w:ascii="Arial" w:eastAsia="Arial" w:hAnsi="Arial" w:cs="Arial"/>
          <w:sz w:val="24"/>
          <w:szCs w:val="24"/>
        </w:rPr>
        <w:footnoteReference w:id="2"/>
      </w:r>
      <w:r w:rsidR="007B5058">
        <w:rPr>
          <w:rFonts w:ascii="Arial" w:eastAsia="Arial" w:hAnsi="Arial" w:cs="Arial"/>
          <w:sz w:val="24"/>
          <w:szCs w:val="24"/>
        </w:rPr>
        <w:t xml:space="preserve">. </w:t>
      </w:r>
    </w:p>
    <w:p w14:paraId="28AFD67D" w14:textId="77777777" w:rsidR="00607158" w:rsidRDefault="00607158">
      <w:pPr>
        <w:spacing w:after="0" w:line="360" w:lineRule="auto"/>
        <w:jc w:val="both"/>
        <w:rPr>
          <w:rFonts w:ascii="Arial" w:eastAsia="Arial" w:hAnsi="Arial" w:cs="Arial"/>
          <w:sz w:val="24"/>
          <w:szCs w:val="24"/>
        </w:rPr>
      </w:pPr>
    </w:p>
    <w:p w14:paraId="108FC8E3" w14:textId="2E4EA4EE" w:rsidR="00607158" w:rsidRPr="00607158" w:rsidRDefault="00607158" w:rsidP="00607158">
      <w:pPr>
        <w:spacing w:after="0" w:line="360" w:lineRule="auto"/>
        <w:jc w:val="center"/>
        <w:rPr>
          <w:rFonts w:ascii="Arial" w:eastAsia="Arial" w:hAnsi="Arial" w:cs="Arial"/>
          <w:b/>
          <w:bCs/>
          <w:sz w:val="24"/>
          <w:szCs w:val="24"/>
        </w:rPr>
      </w:pPr>
      <w:r w:rsidRPr="00607158">
        <w:rPr>
          <w:rFonts w:ascii="Arial" w:eastAsia="Arial" w:hAnsi="Arial" w:cs="Arial"/>
          <w:b/>
          <w:bCs/>
          <w:sz w:val="24"/>
          <w:szCs w:val="24"/>
        </w:rPr>
        <w:t>II. TRÁMITE</w:t>
      </w:r>
    </w:p>
    <w:p w14:paraId="53A48B42" w14:textId="77777777" w:rsidR="00D3089E" w:rsidRDefault="00D3089E" w:rsidP="004A4FC2">
      <w:pPr>
        <w:spacing w:after="0" w:line="360" w:lineRule="auto"/>
        <w:ind w:left="720" w:hanging="720"/>
        <w:jc w:val="both"/>
        <w:rPr>
          <w:rFonts w:ascii="Arial" w:eastAsia="Arial" w:hAnsi="Arial" w:cs="Arial"/>
          <w:sz w:val="24"/>
          <w:szCs w:val="24"/>
        </w:rPr>
      </w:pPr>
    </w:p>
    <w:p w14:paraId="08526E95" w14:textId="78EB8EED" w:rsidR="00D3089E" w:rsidRDefault="00823C04">
      <w:pPr>
        <w:spacing w:after="0" w:line="360" w:lineRule="auto"/>
        <w:jc w:val="both"/>
        <w:rPr>
          <w:rFonts w:ascii="Arial" w:eastAsia="Arial" w:hAnsi="Arial" w:cs="Arial"/>
          <w:sz w:val="24"/>
          <w:szCs w:val="24"/>
        </w:rPr>
      </w:pPr>
      <w:r>
        <w:rPr>
          <w:rFonts w:ascii="Arial" w:eastAsia="Arial" w:hAnsi="Arial" w:cs="Arial"/>
          <w:b/>
          <w:bCs/>
          <w:sz w:val="24"/>
          <w:szCs w:val="24"/>
        </w:rPr>
        <w:t>1</w:t>
      </w:r>
      <w:r w:rsidR="00215D97">
        <w:rPr>
          <w:rFonts w:ascii="Arial" w:eastAsia="Arial" w:hAnsi="Arial" w:cs="Arial"/>
          <w:b/>
          <w:bCs/>
          <w:sz w:val="24"/>
          <w:szCs w:val="24"/>
        </w:rPr>
        <w:t>. Radicación y requerimiento</w:t>
      </w:r>
      <w:r w:rsidR="00A92B10">
        <w:rPr>
          <w:rFonts w:ascii="Arial" w:eastAsia="Arial" w:hAnsi="Arial" w:cs="Arial"/>
          <w:b/>
          <w:bCs/>
          <w:sz w:val="24"/>
          <w:szCs w:val="24"/>
        </w:rPr>
        <w:t>s</w:t>
      </w:r>
      <w:r w:rsidR="00215D97">
        <w:rPr>
          <w:rFonts w:ascii="Arial" w:eastAsia="Arial" w:hAnsi="Arial" w:cs="Arial"/>
          <w:b/>
          <w:bCs/>
          <w:sz w:val="24"/>
          <w:szCs w:val="24"/>
        </w:rPr>
        <w:t xml:space="preserve">. </w:t>
      </w:r>
      <w:r w:rsidR="00215D97">
        <w:rPr>
          <w:rFonts w:ascii="Arial" w:eastAsia="Arial" w:hAnsi="Arial" w:cs="Arial"/>
          <w:sz w:val="24"/>
          <w:szCs w:val="24"/>
        </w:rPr>
        <w:t xml:space="preserve">Mediante proveído de </w:t>
      </w:r>
      <w:r w:rsidR="00A92B10">
        <w:rPr>
          <w:rFonts w:ascii="Arial" w:eastAsia="Arial" w:hAnsi="Arial" w:cs="Arial"/>
          <w:sz w:val="24"/>
          <w:szCs w:val="24"/>
        </w:rPr>
        <w:t>siete de abril,</w:t>
      </w:r>
      <w:r w:rsidR="00215D97">
        <w:rPr>
          <w:rFonts w:ascii="Arial" w:eastAsia="Arial" w:hAnsi="Arial" w:cs="Arial"/>
          <w:sz w:val="24"/>
          <w:szCs w:val="24"/>
        </w:rPr>
        <w:t xml:space="preserve"> el </w:t>
      </w:r>
      <w:r w:rsidR="00215D97" w:rsidRPr="001F1461">
        <w:rPr>
          <w:rFonts w:ascii="Arial" w:eastAsia="Arial" w:hAnsi="Arial" w:cs="Arial"/>
          <w:i/>
          <w:iCs/>
          <w:sz w:val="24"/>
          <w:szCs w:val="24"/>
        </w:rPr>
        <w:t>juicio</w:t>
      </w:r>
      <w:r w:rsidR="00215D97">
        <w:rPr>
          <w:rFonts w:ascii="Arial" w:eastAsia="Arial" w:hAnsi="Arial" w:cs="Arial"/>
          <w:sz w:val="24"/>
          <w:szCs w:val="24"/>
        </w:rPr>
        <w:t xml:space="preserve"> </w:t>
      </w:r>
      <w:r w:rsidR="00215D97" w:rsidRPr="001F1461">
        <w:rPr>
          <w:rFonts w:ascii="Arial" w:eastAsia="Arial" w:hAnsi="Arial" w:cs="Arial"/>
          <w:i/>
          <w:iCs/>
          <w:sz w:val="24"/>
          <w:szCs w:val="24"/>
        </w:rPr>
        <w:t>de</w:t>
      </w:r>
      <w:r w:rsidR="00215D97">
        <w:rPr>
          <w:rFonts w:ascii="Arial" w:eastAsia="Arial" w:hAnsi="Arial" w:cs="Arial"/>
          <w:sz w:val="24"/>
          <w:szCs w:val="24"/>
        </w:rPr>
        <w:t xml:space="preserve"> </w:t>
      </w:r>
      <w:r w:rsidR="00215D97" w:rsidRPr="001F1461">
        <w:rPr>
          <w:rFonts w:ascii="Arial" w:eastAsia="Arial" w:hAnsi="Arial" w:cs="Arial"/>
          <w:i/>
          <w:iCs/>
          <w:sz w:val="24"/>
          <w:szCs w:val="24"/>
        </w:rPr>
        <w:t>la</w:t>
      </w:r>
      <w:r w:rsidR="00215D97">
        <w:rPr>
          <w:rFonts w:ascii="Arial" w:eastAsia="Arial" w:hAnsi="Arial" w:cs="Arial"/>
          <w:sz w:val="24"/>
          <w:szCs w:val="24"/>
        </w:rPr>
        <w:t xml:space="preserve"> </w:t>
      </w:r>
      <w:r w:rsidR="00215D97" w:rsidRPr="001F1461">
        <w:rPr>
          <w:rFonts w:ascii="Arial" w:eastAsia="Arial" w:hAnsi="Arial" w:cs="Arial"/>
          <w:i/>
          <w:iCs/>
          <w:sz w:val="24"/>
          <w:szCs w:val="24"/>
        </w:rPr>
        <w:t>ciudadanía</w:t>
      </w:r>
      <w:r w:rsidR="00215D97">
        <w:rPr>
          <w:rFonts w:ascii="Arial" w:eastAsia="Arial" w:hAnsi="Arial" w:cs="Arial"/>
          <w:sz w:val="24"/>
          <w:szCs w:val="24"/>
        </w:rPr>
        <w:t xml:space="preserve"> se radicó en la ponencia y se requirió al </w:t>
      </w:r>
      <w:r w:rsidR="00E15E9D" w:rsidRPr="00E15E9D">
        <w:rPr>
          <w:rFonts w:ascii="Arial" w:eastAsia="Arial" w:hAnsi="Arial" w:cs="Arial"/>
          <w:i/>
          <w:iCs/>
          <w:sz w:val="24"/>
          <w:szCs w:val="24"/>
        </w:rPr>
        <w:t>actor</w:t>
      </w:r>
      <w:r w:rsidR="00215D97">
        <w:rPr>
          <w:rFonts w:ascii="Arial" w:eastAsia="Arial" w:hAnsi="Arial" w:cs="Arial"/>
          <w:sz w:val="24"/>
          <w:szCs w:val="24"/>
        </w:rPr>
        <w:t xml:space="preserve"> para que ratificara la demanda presentada por correo electrónico. Lo anterior fue atendido mediante </w:t>
      </w:r>
      <w:r w:rsidR="00215D97" w:rsidRPr="004E5A5C">
        <w:rPr>
          <w:rFonts w:ascii="Arial" w:eastAsia="Arial" w:hAnsi="Arial" w:cs="Arial"/>
          <w:sz w:val="24"/>
          <w:szCs w:val="24"/>
        </w:rPr>
        <w:t xml:space="preserve">escrito presentado el </w:t>
      </w:r>
      <w:r w:rsidR="00FF0807" w:rsidRPr="004E5A5C">
        <w:rPr>
          <w:rFonts w:ascii="Arial" w:eastAsia="Arial" w:hAnsi="Arial" w:cs="Arial"/>
          <w:sz w:val="24"/>
          <w:szCs w:val="24"/>
        </w:rPr>
        <w:t>diez</w:t>
      </w:r>
      <w:r w:rsidR="00483629" w:rsidRPr="004E5A5C">
        <w:rPr>
          <w:rFonts w:ascii="Arial" w:eastAsia="Arial" w:hAnsi="Arial" w:cs="Arial"/>
          <w:sz w:val="24"/>
          <w:szCs w:val="24"/>
        </w:rPr>
        <w:t xml:space="preserve"> </w:t>
      </w:r>
      <w:r w:rsidR="00215D97" w:rsidRPr="004E5A5C">
        <w:rPr>
          <w:rFonts w:ascii="Arial" w:eastAsia="Arial" w:hAnsi="Arial" w:cs="Arial"/>
          <w:sz w:val="24"/>
          <w:szCs w:val="24"/>
        </w:rPr>
        <w:t>de</w:t>
      </w:r>
      <w:r w:rsidR="00233E21" w:rsidRPr="004E5A5C">
        <w:rPr>
          <w:rFonts w:ascii="Arial" w:eastAsia="Arial" w:hAnsi="Arial" w:cs="Arial"/>
          <w:sz w:val="24"/>
          <w:szCs w:val="24"/>
        </w:rPr>
        <w:t xml:space="preserve"> abril</w:t>
      </w:r>
      <w:r w:rsidR="00215D97" w:rsidRPr="004E5A5C">
        <w:rPr>
          <w:rFonts w:ascii="Arial" w:eastAsia="Arial" w:hAnsi="Arial" w:cs="Arial"/>
          <w:sz w:val="24"/>
          <w:szCs w:val="24"/>
        </w:rPr>
        <w:t>.</w:t>
      </w:r>
      <w:r w:rsidR="00215D97">
        <w:rPr>
          <w:rFonts w:ascii="Arial" w:eastAsia="Arial" w:hAnsi="Arial" w:cs="Arial"/>
          <w:b/>
          <w:bCs/>
          <w:sz w:val="24"/>
          <w:szCs w:val="24"/>
        </w:rPr>
        <w:t xml:space="preserve"> </w:t>
      </w:r>
      <w:r w:rsidR="00A92B10" w:rsidRPr="00837F24">
        <w:rPr>
          <w:rFonts w:ascii="Arial" w:eastAsia="Arial" w:hAnsi="Arial" w:cs="Arial"/>
          <w:sz w:val="24"/>
          <w:szCs w:val="24"/>
        </w:rPr>
        <w:t xml:space="preserve">Asimismo, se requirió a las </w:t>
      </w:r>
      <w:r w:rsidR="00A92B10" w:rsidRPr="00490F8B">
        <w:rPr>
          <w:rFonts w:ascii="Arial" w:eastAsia="Arial" w:hAnsi="Arial" w:cs="Arial"/>
          <w:i/>
          <w:iCs/>
          <w:sz w:val="24"/>
          <w:szCs w:val="24"/>
        </w:rPr>
        <w:t>autoridades responsables</w:t>
      </w:r>
      <w:r w:rsidR="00A92B10" w:rsidRPr="00837F24">
        <w:rPr>
          <w:rFonts w:ascii="Arial" w:eastAsia="Arial" w:hAnsi="Arial" w:cs="Arial"/>
          <w:sz w:val="24"/>
          <w:szCs w:val="24"/>
        </w:rPr>
        <w:t xml:space="preserve"> para que </w:t>
      </w:r>
      <w:r w:rsidR="00837F24" w:rsidRPr="00837F24">
        <w:rPr>
          <w:rFonts w:ascii="Arial" w:eastAsia="Arial" w:hAnsi="Arial" w:cs="Arial"/>
          <w:sz w:val="24"/>
          <w:szCs w:val="24"/>
        </w:rPr>
        <w:t>llevaran a cabo el trámite de ley</w:t>
      </w:r>
      <w:r w:rsidR="00E63FD3">
        <w:rPr>
          <w:rStyle w:val="Refdenotaalpie"/>
          <w:rFonts w:ascii="Arial" w:eastAsia="Arial" w:hAnsi="Arial" w:cs="Arial"/>
          <w:sz w:val="24"/>
          <w:szCs w:val="24"/>
        </w:rPr>
        <w:footnoteReference w:id="3"/>
      </w:r>
      <w:r w:rsidR="00837F24" w:rsidRPr="00837F24">
        <w:rPr>
          <w:rFonts w:ascii="Arial" w:eastAsia="Arial" w:hAnsi="Arial" w:cs="Arial"/>
          <w:sz w:val="24"/>
          <w:szCs w:val="24"/>
        </w:rPr>
        <w:t>.</w:t>
      </w:r>
    </w:p>
    <w:p w14:paraId="65AEC14A" w14:textId="77777777" w:rsidR="00483629" w:rsidRDefault="00483629">
      <w:pPr>
        <w:spacing w:after="0" w:line="360" w:lineRule="auto"/>
        <w:jc w:val="both"/>
        <w:rPr>
          <w:rFonts w:ascii="Arial" w:eastAsia="Arial" w:hAnsi="Arial" w:cs="Arial"/>
          <w:sz w:val="24"/>
          <w:szCs w:val="24"/>
        </w:rPr>
      </w:pPr>
    </w:p>
    <w:p w14:paraId="5AB73DAC" w14:textId="109E5A97" w:rsidR="00483629" w:rsidRPr="004E5A5C" w:rsidRDefault="00823C04">
      <w:pPr>
        <w:spacing w:after="0" w:line="360" w:lineRule="auto"/>
        <w:jc w:val="both"/>
        <w:rPr>
          <w:rFonts w:ascii="Arial" w:eastAsia="Arial" w:hAnsi="Arial" w:cs="Arial"/>
          <w:sz w:val="24"/>
          <w:szCs w:val="24"/>
        </w:rPr>
      </w:pPr>
      <w:r>
        <w:rPr>
          <w:rFonts w:ascii="Arial" w:eastAsia="Arial" w:hAnsi="Arial" w:cs="Arial"/>
          <w:b/>
          <w:bCs/>
          <w:sz w:val="24"/>
          <w:szCs w:val="24"/>
        </w:rPr>
        <w:t>2</w:t>
      </w:r>
      <w:r w:rsidR="00483629" w:rsidRPr="004E5A5C">
        <w:rPr>
          <w:rFonts w:ascii="Arial" w:eastAsia="Arial" w:hAnsi="Arial" w:cs="Arial"/>
          <w:b/>
          <w:bCs/>
          <w:sz w:val="24"/>
          <w:szCs w:val="24"/>
        </w:rPr>
        <w:t>. Presentación de pruebas supervenientes</w:t>
      </w:r>
      <w:r w:rsidR="00607158">
        <w:rPr>
          <w:rFonts w:ascii="Arial" w:eastAsia="Arial" w:hAnsi="Arial" w:cs="Arial"/>
          <w:b/>
          <w:bCs/>
          <w:sz w:val="24"/>
          <w:szCs w:val="24"/>
        </w:rPr>
        <w:t xml:space="preserve"> para el dictado de medidas cautelares</w:t>
      </w:r>
      <w:r w:rsidR="00483629" w:rsidRPr="004E5A5C">
        <w:rPr>
          <w:rFonts w:ascii="Arial" w:eastAsia="Arial" w:hAnsi="Arial" w:cs="Arial"/>
          <w:b/>
          <w:bCs/>
          <w:sz w:val="24"/>
          <w:szCs w:val="24"/>
        </w:rPr>
        <w:t xml:space="preserve">. </w:t>
      </w:r>
      <w:r w:rsidR="00483629" w:rsidRPr="004E5A5C">
        <w:rPr>
          <w:rFonts w:ascii="Arial" w:eastAsia="Arial" w:hAnsi="Arial" w:cs="Arial"/>
          <w:sz w:val="24"/>
          <w:szCs w:val="24"/>
        </w:rPr>
        <w:t xml:space="preserve">Mediante escrito presentado el </w:t>
      </w:r>
      <w:r w:rsidR="005332B6">
        <w:rPr>
          <w:rFonts w:ascii="Arial" w:eastAsia="Arial" w:hAnsi="Arial" w:cs="Arial"/>
          <w:sz w:val="24"/>
          <w:szCs w:val="24"/>
        </w:rPr>
        <w:t>diecisiete</w:t>
      </w:r>
      <w:r w:rsidR="00483629" w:rsidRPr="004E5A5C">
        <w:rPr>
          <w:rFonts w:ascii="Arial" w:eastAsia="Arial" w:hAnsi="Arial" w:cs="Arial"/>
          <w:sz w:val="24"/>
          <w:szCs w:val="24"/>
        </w:rPr>
        <w:t xml:space="preserve"> de abril, la </w:t>
      </w:r>
      <w:r w:rsidR="00483629" w:rsidRPr="004B16E5">
        <w:rPr>
          <w:rFonts w:ascii="Arial" w:eastAsia="Arial" w:hAnsi="Arial" w:cs="Arial"/>
          <w:i/>
          <w:iCs/>
          <w:sz w:val="24"/>
          <w:szCs w:val="24"/>
        </w:rPr>
        <w:t>parte actora</w:t>
      </w:r>
      <w:r w:rsidR="00483629" w:rsidRPr="004E5A5C">
        <w:rPr>
          <w:rFonts w:ascii="Arial" w:eastAsia="Arial" w:hAnsi="Arial" w:cs="Arial"/>
          <w:sz w:val="24"/>
          <w:szCs w:val="24"/>
        </w:rPr>
        <w:t xml:space="preserve"> pretendió presentar pruebas superv</w:t>
      </w:r>
      <w:r w:rsidR="00335E3D">
        <w:rPr>
          <w:rFonts w:ascii="Arial" w:eastAsia="Arial" w:hAnsi="Arial" w:cs="Arial"/>
          <w:sz w:val="24"/>
          <w:szCs w:val="24"/>
        </w:rPr>
        <w:t>e</w:t>
      </w:r>
      <w:r w:rsidR="00483629" w:rsidRPr="004E5A5C">
        <w:rPr>
          <w:rFonts w:ascii="Arial" w:eastAsia="Arial" w:hAnsi="Arial" w:cs="Arial"/>
          <w:sz w:val="24"/>
          <w:szCs w:val="24"/>
        </w:rPr>
        <w:t>nientes</w:t>
      </w:r>
      <w:r w:rsidR="00FF0807" w:rsidRPr="004E5A5C">
        <w:rPr>
          <w:rFonts w:ascii="Arial" w:eastAsia="Arial" w:hAnsi="Arial" w:cs="Arial"/>
          <w:sz w:val="24"/>
          <w:szCs w:val="24"/>
        </w:rPr>
        <w:t xml:space="preserve"> para, según su dicho, </w:t>
      </w:r>
      <w:r w:rsidR="000242BA" w:rsidRPr="004E5A5C">
        <w:rPr>
          <w:rFonts w:ascii="Arial" w:eastAsia="Arial" w:hAnsi="Arial" w:cs="Arial"/>
          <w:sz w:val="24"/>
          <w:szCs w:val="24"/>
        </w:rPr>
        <w:t xml:space="preserve">acreditar la necesidad del dictado de las medidas cautelares. </w:t>
      </w:r>
      <w:r w:rsidR="00492506">
        <w:rPr>
          <w:rFonts w:ascii="Arial" w:eastAsia="Arial" w:hAnsi="Arial" w:cs="Arial"/>
          <w:sz w:val="24"/>
          <w:szCs w:val="24"/>
        </w:rPr>
        <w:t xml:space="preserve">El </w:t>
      </w:r>
      <w:r w:rsidR="000242BA" w:rsidRPr="004E5A5C">
        <w:rPr>
          <w:rFonts w:ascii="Arial" w:eastAsia="Arial" w:hAnsi="Arial" w:cs="Arial"/>
          <w:sz w:val="24"/>
          <w:szCs w:val="24"/>
        </w:rPr>
        <w:t xml:space="preserve">escrito </w:t>
      </w:r>
      <w:r w:rsidR="00492506">
        <w:rPr>
          <w:rFonts w:ascii="Arial" w:eastAsia="Arial" w:hAnsi="Arial" w:cs="Arial"/>
          <w:sz w:val="24"/>
          <w:szCs w:val="24"/>
        </w:rPr>
        <w:t xml:space="preserve">referido </w:t>
      </w:r>
      <w:r w:rsidR="000242BA" w:rsidRPr="004E5A5C">
        <w:rPr>
          <w:rFonts w:ascii="Arial" w:eastAsia="Arial" w:hAnsi="Arial" w:cs="Arial"/>
          <w:sz w:val="24"/>
          <w:szCs w:val="24"/>
        </w:rPr>
        <w:t>fue acordado el quince de abril</w:t>
      </w:r>
      <w:r w:rsidR="006C4B8C">
        <w:rPr>
          <w:rStyle w:val="Refdenotaalpie"/>
          <w:rFonts w:ascii="Arial" w:eastAsia="Arial" w:hAnsi="Arial" w:cs="Arial"/>
          <w:sz w:val="24"/>
          <w:szCs w:val="24"/>
        </w:rPr>
        <w:footnoteReference w:id="4"/>
      </w:r>
      <w:r w:rsidR="000242BA" w:rsidRPr="004E5A5C">
        <w:rPr>
          <w:rFonts w:ascii="Arial" w:eastAsia="Arial" w:hAnsi="Arial" w:cs="Arial"/>
          <w:sz w:val="24"/>
          <w:szCs w:val="24"/>
        </w:rPr>
        <w:t>.</w:t>
      </w:r>
    </w:p>
    <w:p w14:paraId="2BAED219" w14:textId="5D431516" w:rsidR="000242BA" w:rsidRPr="004E5A5C" w:rsidRDefault="000242BA">
      <w:pPr>
        <w:spacing w:after="0" w:line="360" w:lineRule="auto"/>
        <w:jc w:val="both"/>
        <w:rPr>
          <w:rFonts w:ascii="Arial" w:eastAsia="Arial" w:hAnsi="Arial" w:cs="Arial"/>
          <w:sz w:val="24"/>
          <w:szCs w:val="24"/>
        </w:rPr>
      </w:pPr>
    </w:p>
    <w:p w14:paraId="40B78AEC" w14:textId="6EE65EE6" w:rsidR="000242BA" w:rsidRDefault="00823C04">
      <w:pPr>
        <w:spacing w:after="0" w:line="360" w:lineRule="auto"/>
        <w:jc w:val="both"/>
        <w:rPr>
          <w:rFonts w:ascii="Arial" w:eastAsia="Arial" w:hAnsi="Arial" w:cs="Arial"/>
          <w:sz w:val="24"/>
          <w:szCs w:val="24"/>
        </w:rPr>
      </w:pPr>
      <w:r>
        <w:rPr>
          <w:rFonts w:ascii="Arial" w:eastAsia="Arial" w:hAnsi="Arial" w:cs="Arial"/>
          <w:b/>
          <w:bCs/>
          <w:sz w:val="24"/>
          <w:szCs w:val="24"/>
        </w:rPr>
        <w:t>3</w:t>
      </w:r>
      <w:r w:rsidR="000242BA" w:rsidRPr="004E5A5C">
        <w:rPr>
          <w:rFonts w:ascii="Arial" w:eastAsia="Arial" w:hAnsi="Arial" w:cs="Arial"/>
          <w:b/>
          <w:bCs/>
          <w:sz w:val="24"/>
          <w:szCs w:val="24"/>
        </w:rPr>
        <w:t xml:space="preserve">. Trámite de Ley. </w:t>
      </w:r>
      <w:r w:rsidR="009C06A2" w:rsidRPr="004E5A5C">
        <w:rPr>
          <w:rFonts w:ascii="Arial" w:eastAsia="Arial" w:hAnsi="Arial" w:cs="Arial"/>
          <w:sz w:val="24"/>
          <w:szCs w:val="24"/>
        </w:rPr>
        <w:t xml:space="preserve">Mediante escrito presentado el quince de abril, las </w:t>
      </w:r>
      <w:r w:rsidR="009C06A2" w:rsidRPr="00426279">
        <w:rPr>
          <w:rFonts w:ascii="Arial" w:eastAsia="Arial" w:hAnsi="Arial" w:cs="Arial"/>
          <w:i/>
          <w:iCs/>
          <w:sz w:val="24"/>
          <w:szCs w:val="24"/>
        </w:rPr>
        <w:t>autoridades responsables</w:t>
      </w:r>
      <w:r w:rsidR="009C06A2" w:rsidRPr="004E5A5C">
        <w:rPr>
          <w:rFonts w:ascii="Arial" w:eastAsia="Arial" w:hAnsi="Arial" w:cs="Arial"/>
          <w:sz w:val="24"/>
          <w:szCs w:val="24"/>
        </w:rPr>
        <w:t xml:space="preserve"> desahogaron el requerimiento que les fue form</w:t>
      </w:r>
      <w:r w:rsidR="00EF25FE" w:rsidRPr="004E5A5C">
        <w:rPr>
          <w:rFonts w:ascii="Arial" w:eastAsia="Arial" w:hAnsi="Arial" w:cs="Arial"/>
          <w:sz w:val="24"/>
          <w:szCs w:val="24"/>
        </w:rPr>
        <w:t>u</w:t>
      </w:r>
      <w:r w:rsidR="009C06A2" w:rsidRPr="004E5A5C">
        <w:rPr>
          <w:rFonts w:ascii="Arial" w:eastAsia="Arial" w:hAnsi="Arial" w:cs="Arial"/>
          <w:sz w:val="24"/>
          <w:szCs w:val="24"/>
        </w:rPr>
        <w:t>lado mediante proveído de</w:t>
      </w:r>
      <w:r w:rsidR="00EF25FE" w:rsidRPr="004E5A5C">
        <w:rPr>
          <w:rFonts w:ascii="Arial" w:eastAsia="Arial" w:hAnsi="Arial" w:cs="Arial"/>
          <w:sz w:val="24"/>
          <w:szCs w:val="24"/>
        </w:rPr>
        <w:t xml:space="preserve"> siete de abril y remitieron las constancias relativas al trámite de ley. Dicho escrito fue acordado en la misma fecha</w:t>
      </w:r>
      <w:r w:rsidR="00D34838">
        <w:rPr>
          <w:rStyle w:val="Refdenotaalpie"/>
          <w:rFonts w:ascii="Arial" w:eastAsia="Arial" w:hAnsi="Arial" w:cs="Arial"/>
          <w:sz w:val="24"/>
          <w:szCs w:val="24"/>
        </w:rPr>
        <w:footnoteReference w:id="5"/>
      </w:r>
      <w:r w:rsidR="00EF25FE" w:rsidRPr="004E5A5C">
        <w:rPr>
          <w:rFonts w:ascii="Arial" w:eastAsia="Arial" w:hAnsi="Arial" w:cs="Arial"/>
          <w:sz w:val="24"/>
          <w:szCs w:val="24"/>
        </w:rPr>
        <w:t>.</w:t>
      </w:r>
      <w:r w:rsidR="009C06A2">
        <w:rPr>
          <w:rFonts w:ascii="Arial" w:eastAsia="Arial" w:hAnsi="Arial" w:cs="Arial"/>
          <w:sz w:val="24"/>
          <w:szCs w:val="24"/>
        </w:rPr>
        <w:t xml:space="preserve"> </w:t>
      </w:r>
    </w:p>
    <w:p w14:paraId="0BF4B6E4" w14:textId="6546BB94" w:rsidR="00607158" w:rsidRDefault="00AF1146" w:rsidP="00AF1146">
      <w:pPr>
        <w:tabs>
          <w:tab w:val="left" w:pos="2004"/>
        </w:tabs>
        <w:spacing w:after="0" w:line="360" w:lineRule="auto"/>
        <w:jc w:val="both"/>
        <w:rPr>
          <w:rFonts w:ascii="Arial" w:eastAsia="Arial" w:hAnsi="Arial" w:cs="Arial"/>
          <w:sz w:val="24"/>
          <w:szCs w:val="24"/>
        </w:rPr>
      </w:pPr>
      <w:r>
        <w:rPr>
          <w:rFonts w:ascii="Arial" w:eastAsia="Arial" w:hAnsi="Arial" w:cs="Arial"/>
          <w:sz w:val="24"/>
          <w:szCs w:val="24"/>
        </w:rPr>
        <w:tab/>
      </w:r>
    </w:p>
    <w:p w14:paraId="484925DC" w14:textId="498F042E" w:rsidR="00607158" w:rsidRDefault="0075022C">
      <w:pPr>
        <w:spacing w:after="0" w:line="360" w:lineRule="auto"/>
        <w:jc w:val="both"/>
        <w:rPr>
          <w:rFonts w:ascii="Arial" w:hAnsi="Arial" w:cs="Arial"/>
          <w:sz w:val="24"/>
          <w:szCs w:val="24"/>
        </w:rPr>
      </w:pPr>
      <w:r>
        <w:rPr>
          <w:rFonts w:ascii="Arial" w:eastAsia="Arial" w:hAnsi="Arial" w:cs="Arial"/>
          <w:b/>
          <w:bCs/>
          <w:sz w:val="24"/>
          <w:szCs w:val="24"/>
        </w:rPr>
        <w:t>4</w:t>
      </w:r>
      <w:r w:rsidR="00607158" w:rsidRPr="0093799A">
        <w:rPr>
          <w:rFonts w:ascii="Arial" w:eastAsia="Arial" w:hAnsi="Arial" w:cs="Arial"/>
          <w:b/>
          <w:bCs/>
          <w:sz w:val="24"/>
          <w:szCs w:val="24"/>
        </w:rPr>
        <w:t xml:space="preserve">. Acuerdo plenario respecto de las medidas cautelares solicitadas por la </w:t>
      </w:r>
      <w:r w:rsidR="00607158" w:rsidRPr="004B16E5">
        <w:rPr>
          <w:rFonts w:ascii="Arial" w:eastAsia="Arial" w:hAnsi="Arial" w:cs="Arial"/>
          <w:b/>
          <w:bCs/>
          <w:i/>
          <w:iCs/>
          <w:sz w:val="24"/>
          <w:szCs w:val="24"/>
        </w:rPr>
        <w:t>parte actora</w:t>
      </w:r>
      <w:r w:rsidR="00607158" w:rsidRPr="0093799A">
        <w:rPr>
          <w:rFonts w:ascii="Arial" w:eastAsia="Arial" w:hAnsi="Arial" w:cs="Arial"/>
          <w:b/>
          <w:bCs/>
          <w:sz w:val="24"/>
          <w:szCs w:val="24"/>
        </w:rPr>
        <w:t xml:space="preserve">. </w:t>
      </w:r>
      <w:r w:rsidR="00607158">
        <w:rPr>
          <w:rFonts w:ascii="Arial" w:eastAsia="Arial" w:hAnsi="Arial" w:cs="Arial"/>
          <w:sz w:val="24"/>
          <w:szCs w:val="24"/>
        </w:rPr>
        <w:t xml:space="preserve">El diecisiete de abril, </w:t>
      </w:r>
      <w:r w:rsidR="0093799A" w:rsidRPr="009E55CC">
        <w:rPr>
          <w:rFonts w:ascii="Arial" w:hAnsi="Arial" w:cs="Arial"/>
          <w:sz w:val="24"/>
          <w:szCs w:val="24"/>
        </w:rPr>
        <w:t xml:space="preserve">este </w:t>
      </w:r>
      <w:r w:rsidR="0093799A" w:rsidRPr="00875D00">
        <w:rPr>
          <w:rFonts w:ascii="Arial" w:hAnsi="Arial" w:cs="Arial"/>
          <w:i/>
          <w:iCs/>
          <w:sz w:val="24"/>
          <w:szCs w:val="24"/>
        </w:rPr>
        <w:t xml:space="preserve">órgano </w:t>
      </w:r>
      <w:r w:rsidR="0093799A" w:rsidRPr="00875D00">
        <w:rPr>
          <w:rFonts w:ascii="Arial" w:hAnsi="Arial" w:cs="Arial"/>
          <w:i/>
          <w:iCs/>
          <w:sz w:val="24"/>
          <w:szCs w:val="24"/>
        </w:rPr>
        <w:lastRenderedPageBreak/>
        <w:t>jurisdiccional</w:t>
      </w:r>
      <w:r w:rsidR="0093799A" w:rsidRPr="009E55CC">
        <w:rPr>
          <w:rFonts w:ascii="Arial" w:hAnsi="Arial" w:cs="Arial"/>
          <w:sz w:val="24"/>
          <w:szCs w:val="24"/>
        </w:rPr>
        <w:t xml:space="preserve"> emitió acuerdo plenario en el que declaró improcedentes las medidas solicitadas por la </w:t>
      </w:r>
      <w:r w:rsidR="0093799A" w:rsidRPr="003F0969">
        <w:rPr>
          <w:rFonts w:ascii="Arial" w:hAnsi="Arial" w:cs="Arial"/>
          <w:i/>
          <w:iCs/>
          <w:sz w:val="24"/>
          <w:szCs w:val="24"/>
        </w:rPr>
        <w:t>parte actora</w:t>
      </w:r>
      <w:r w:rsidR="005C66FA">
        <w:rPr>
          <w:rStyle w:val="Refdenotaalpie"/>
          <w:rFonts w:ascii="Arial" w:hAnsi="Arial" w:cs="Arial"/>
          <w:i/>
          <w:iCs/>
          <w:sz w:val="24"/>
          <w:szCs w:val="24"/>
        </w:rPr>
        <w:footnoteReference w:id="6"/>
      </w:r>
      <w:r w:rsidR="0013059A">
        <w:rPr>
          <w:rFonts w:ascii="Arial" w:hAnsi="Arial" w:cs="Arial"/>
          <w:sz w:val="24"/>
          <w:szCs w:val="24"/>
        </w:rPr>
        <w:t>.</w:t>
      </w:r>
    </w:p>
    <w:p w14:paraId="2BCA3FAF" w14:textId="77777777" w:rsidR="0078732E" w:rsidRDefault="0078732E">
      <w:pPr>
        <w:spacing w:after="0" w:line="360" w:lineRule="auto"/>
        <w:jc w:val="both"/>
        <w:rPr>
          <w:rFonts w:ascii="Arial" w:hAnsi="Arial" w:cs="Arial"/>
          <w:sz w:val="24"/>
          <w:szCs w:val="24"/>
        </w:rPr>
      </w:pPr>
    </w:p>
    <w:p w14:paraId="73E2E68E" w14:textId="4EB80D5D" w:rsidR="0078732E" w:rsidRDefault="0078732E">
      <w:pPr>
        <w:spacing w:after="0" w:line="360" w:lineRule="auto"/>
        <w:jc w:val="both"/>
        <w:rPr>
          <w:rFonts w:ascii="Arial" w:eastAsia="Arial" w:hAnsi="Arial" w:cs="Arial"/>
          <w:sz w:val="24"/>
          <w:szCs w:val="24"/>
        </w:rPr>
      </w:pPr>
      <w:r w:rsidRPr="00915A54">
        <w:rPr>
          <w:rFonts w:ascii="Arial" w:hAnsi="Arial" w:cs="Arial"/>
          <w:b/>
          <w:bCs/>
          <w:sz w:val="24"/>
          <w:szCs w:val="24"/>
        </w:rPr>
        <w:t>5. Pruebas supervenientes.</w:t>
      </w:r>
      <w:r w:rsidRPr="00915A54">
        <w:rPr>
          <w:rFonts w:ascii="Arial" w:hAnsi="Arial" w:cs="Arial"/>
          <w:sz w:val="24"/>
          <w:szCs w:val="24"/>
        </w:rPr>
        <w:t xml:space="preserve"> Mediante</w:t>
      </w:r>
      <w:r w:rsidR="000B2C0E" w:rsidRPr="00915A54">
        <w:rPr>
          <w:rFonts w:ascii="Arial" w:hAnsi="Arial" w:cs="Arial"/>
          <w:sz w:val="24"/>
          <w:szCs w:val="24"/>
        </w:rPr>
        <w:t xml:space="preserve"> escrito </w:t>
      </w:r>
      <w:r w:rsidR="004C3611" w:rsidRPr="00915A54">
        <w:rPr>
          <w:rFonts w:ascii="Arial" w:hAnsi="Arial" w:cs="Arial"/>
          <w:sz w:val="24"/>
          <w:szCs w:val="24"/>
        </w:rPr>
        <w:t xml:space="preserve">presentado por correo </w:t>
      </w:r>
      <w:r w:rsidR="004C3611" w:rsidRPr="00AF1146">
        <w:rPr>
          <w:rFonts w:ascii="Arial" w:hAnsi="Arial" w:cs="Arial"/>
          <w:sz w:val="24"/>
          <w:szCs w:val="24"/>
        </w:rPr>
        <w:t xml:space="preserve">electrónico, la </w:t>
      </w:r>
      <w:r w:rsidR="004C3611" w:rsidRPr="00AF1146">
        <w:rPr>
          <w:rFonts w:ascii="Arial" w:hAnsi="Arial" w:cs="Arial"/>
          <w:i/>
          <w:iCs/>
          <w:sz w:val="24"/>
          <w:szCs w:val="24"/>
        </w:rPr>
        <w:t xml:space="preserve">parte actora </w:t>
      </w:r>
      <w:r w:rsidR="004C3611" w:rsidRPr="00AF1146">
        <w:rPr>
          <w:rFonts w:ascii="Arial" w:hAnsi="Arial" w:cs="Arial"/>
          <w:sz w:val="24"/>
          <w:szCs w:val="24"/>
        </w:rPr>
        <w:t>pretendió presentar pruebas superv</w:t>
      </w:r>
      <w:r w:rsidR="00335E3D" w:rsidRPr="00AF1146">
        <w:rPr>
          <w:rFonts w:ascii="Arial" w:hAnsi="Arial" w:cs="Arial"/>
          <w:sz w:val="24"/>
          <w:szCs w:val="24"/>
        </w:rPr>
        <w:t>e</w:t>
      </w:r>
      <w:r w:rsidR="004C3611" w:rsidRPr="00AF1146">
        <w:rPr>
          <w:rFonts w:ascii="Arial" w:hAnsi="Arial" w:cs="Arial"/>
          <w:sz w:val="24"/>
          <w:szCs w:val="24"/>
        </w:rPr>
        <w:t>nientes</w:t>
      </w:r>
      <w:r w:rsidR="004C3611" w:rsidRPr="00915A54">
        <w:rPr>
          <w:rFonts w:ascii="Arial" w:hAnsi="Arial" w:cs="Arial"/>
          <w:sz w:val="24"/>
          <w:szCs w:val="24"/>
        </w:rPr>
        <w:t xml:space="preserve"> en el presente juicio. Al haberlo presentado por correo electrónico </w:t>
      </w:r>
      <w:r w:rsidR="000B2C0E" w:rsidRPr="00915A54">
        <w:rPr>
          <w:rFonts w:ascii="Arial" w:eastAsia="Arial" w:hAnsi="Arial" w:cs="Arial"/>
          <w:sz w:val="24"/>
          <w:szCs w:val="24"/>
        </w:rPr>
        <w:t xml:space="preserve">se </w:t>
      </w:r>
      <w:r w:rsidR="004C3611" w:rsidRPr="00915A54">
        <w:rPr>
          <w:rFonts w:ascii="Arial" w:eastAsia="Arial" w:hAnsi="Arial" w:cs="Arial"/>
          <w:sz w:val="24"/>
          <w:szCs w:val="24"/>
        </w:rPr>
        <w:t xml:space="preserve">le </w:t>
      </w:r>
      <w:r w:rsidR="000B2C0E" w:rsidRPr="00915A54">
        <w:rPr>
          <w:rFonts w:ascii="Arial" w:eastAsia="Arial" w:hAnsi="Arial" w:cs="Arial"/>
          <w:sz w:val="24"/>
          <w:szCs w:val="24"/>
        </w:rPr>
        <w:t xml:space="preserve">requirió para que ratificara </w:t>
      </w:r>
      <w:r w:rsidR="004C3611" w:rsidRPr="00915A54">
        <w:rPr>
          <w:rFonts w:ascii="Arial" w:eastAsia="Arial" w:hAnsi="Arial" w:cs="Arial"/>
          <w:sz w:val="24"/>
          <w:szCs w:val="24"/>
        </w:rPr>
        <w:t>el contenido de su escrito</w:t>
      </w:r>
      <w:r w:rsidR="00372209" w:rsidRPr="00915A54">
        <w:rPr>
          <w:rStyle w:val="Refdenotaalpie"/>
          <w:rFonts w:ascii="Arial" w:eastAsia="Arial" w:hAnsi="Arial" w:cs="Arial"/>
          <w:sz w:val="24"/>
          <w:szCs w:val="24"/>
        </w:rPr>
        <w:footnoteReference w:id="7"/>
      </w:r>
      <w:r w:rsidR="004C3611" w:rsidRPr="00915A54">
        <w:rPr>
          <w:rFonts w:ascii="Arial" w:eastAsia="Arial" w:hAnsi="Arial" w:cs="Arial"/>
          <w:sz w:val="24"/>
          <w:szCs w:val="24"/>
        </w:rPr>
        <w:t>.</w:t>
      </w:r>
    </w:p>
    <w:p w14:paraId="717C1C6A" w14:textId="77777777" w:rsidR="00426279" w:rsidRDefault="00426279">
      <w:pPr>
        <w:spacing w:after="0" w:line="360" w:lineRule="auto"/>
        <w:jc w:val="both"/>
        <w:rPr>
          <w:rFonts w:ascii="Arial" w:eastAsia="Arial" w:hAnsi="Arial" w:cs="Arial"/>
          <w:sz w:val="24"/>
          <w:szCs w:val="24"/>
        </w:rPr>
      </w:pPr>
    </w:p>
    <w:p w14:paraId="5B8A024C" w14:textId="6C94E55E" w:rsidR="00426279" w:rsidRDefault="00426279">
      <w:pPr>
        <w:spacing w:after="0" w:line="360" w:lineRule="auto"/>
        <w:jc w:val="both"/>
        <w:rPr>
          <w:rFonts w:ascii="Arial" w:hAnsi="Arial" w:cs="Arial"/>
          <w:sz w:val="24"/>
          <w:szCs w:val="24"/>
        </w:rPr>
      </w:pPr>
      <w:r w:rsidRPr="00B32C96">
        <w:rPr>
          <w:rFonts w:ascii="Arial" w:eastAsia="Arial" w:hAnsi="Arial" w:cs="Arial"/>
          <w:b/>
          <w:bCs/>
          <w:sz w:val="24"/>
          <w:szCs w:val="24"/>
        </w:rPr>
        <w:t>6. Precl</w:t>
      </w:r>
      <w:r w:rsidR="00B32C96" w:rsidRPr="00B32C96">
        <w:rPr>
          <w:rFonts w:ascii="Arial" w:eastAsia="Arial" w:hAnsi="Arial" w:cs="Arial"/>
          <w:b/>
          <w:bCs/>
          <w:sz w:val="24"/>
          <w:szCs w:val="24"/>
        </w:rPr>
        <w:t>u</w:t>
      </w:r>
      <w:r w:rsidRPr="00B32C96">
        <w:rPr>
          <w:rFonts w:ascii="Arial" w:eastAsia="Arial" w:hAnsi="Arial" w:cs="Arial"/>
          <w:b/>
          <w:bCs/>
          <w:sz w:val="24"/>
          <w:szCs w:val="24"/>
        </w:rPr>
        <w:t>sión.</w:t>
      </w:r>
      <w:r>
        <w:rPr>
          <w:rFonts w:ascii="Arial" w:eastAsia="Arial" w:hAnsi="Arial" w:cs="Arial"/>
          <w:sz w:val="24"/>
          <w:szCs w:val="24"/>
        </w:rPr>
        <w:t xml:space="preserve"> Mediante prove</w:t>
      </w:r>
      <w:r w:rsidR="00B32C96">
        <w:rPr>
          <w:rFonts w:ascii="Arial" w:eastAsia="Arial" w:hAnsi="Arial" w:cs="Arial"/>
          <w:sz w:val="24"/>
          <w:szCs w:val="24"/>
        </w:rPr>
        <w:t>í</w:t>
      </w:r>
      <w:r>
        <w:rPr>
          <w:rFonts w:ascii="Arial" w:eastAsia="Arial" w:hAnsi="Arial" w:cs="Arial"/>
          <w:sz w:val="24"/>
          <w:szCs w:val="24"/>
        </w:rPr>
        <w:t>do del siete de mayo, se determinó tener</w:t>
      </w:r>
      <w:r w:rsidR="00B32C96">
        <w:rPr>
          <w:rFonts w:ascii="Arial" w:eastAsia="Arial" w:hAnsi="Arial" w:cs="Arial"/>
          <w:sz w:val="24"/>
          <w:szCs w:val="24"/>
        </w:rPr>
        <w:t xml:space="preserve"> por precluido el derecho del </w:t>
      </w:r>
      <w:r w:rsidR="00B32C96" w:rsidRPr="00B32C96">
        <w:rPr>
          <w:rFonts w:ascii="Arial" w:eastAsia="Arial" w:hAnsi="Arial" w:cs="Arial"/>
          <w:i/>
          <w:iCs/>
          <w:sz w:val="24"/>
          <w:szCs w:val="24"/>
        </w:rPr>
        <w:t>actor</w:t>
      </w:r>
      <w:r w:rsidR="00B32C96">
        <w:rPr>
          <w:rFonts w:ascii="Arial" w:eastAsia="Arial" w:hAnsi="Arial" w:cs="Arial"/>
          <w:sz w:val="24"/>
          <w:szCs w:val="24"/>
        </w:rPr>
        <w:t xml:space="preserve"> para ratificar el escrito de ofrecimiento de pruebas supervenientes a que se hace re</w:t>
      </w:r>
      <w:r w:rsidR="000C3241">
        <w:rPr>
          <w:rFonts w:ascii="Arial" w:eastAsia="Arial" w:hAnsi="Arial" w:cs="Arial"/>
          <w:sz w:val="24"/>
          <w:szCs w:val="24"/>
        </w:rPr>
        <w:t>f</w:t>
      </w:r>
      <w:r w:rsidR="00B32C96">
        <w:rPr>
          <w:rFonts w:ascii="Arial" w:eastAsia="Arial" w:hAnsi="Arial" w:cs="Arial"/>
          <w:sz w:val="24"/>
          <w:szCs w:val="24"/>
        </w:rPr>
        <w:t>e</w:t>
      </w:r>
      <w:r w:rsidR="000C3241">
        <w:rPr>
          <w:rFonts w:ascii="Arial" w:eastAsia="Arial" w:hAnsi="Arial" w:cs="Arial"/>
          <w:sz w:val="24"/>
          <w:szCs w:val="24"/>
        </w:rPr>
        <w:t>re</w:t>
      </w:r>
      <w:r w:rsidR="00B32C96">
        <w:rPr>
          <w:rFonts w:ascii="Arial" w:eastAsia="Arial" w:hAnsi="Arial" w:cs="Arial"/>
          <w:sz w:val="24"/>
          <w:szCs w:val="24"/>
        </w:rPr>
        <w:t>ncia en el punto anterior</w:t>
      </w:r>
      <w:r w:rsidR="0097764E">
        <w:rPr>
          <w:rStyle w:val="Refdenotaalpie"/>
          <w:rFonts w:ascii="Arial" w:eastAsia="Arial" w:hAnsi="Arial" w:cs="Arial"/>
          <w:sz w:val="24"/>
          <w:szCs w:val="24"/>
        </w:rPr>
        <w:footnoteReference w:id="8"/>
      </w:r>
      <w:r w:rsidR="00B32C96">
        <w:rPr>
          <w:rFonts w:ascii="Arial" w:eastAsia="Arial" w:hAnsi="Arial" w:cs="Arial"/>
          <w:sz w:val="24"/>
          <w:szCs w:val="24"/>
        </w:rPr>
        <w:t>.</w:t>
      </w:r>
      <w:r>
        <w:rPr>
          <w:rFonts w:ascii="Arial" w:eastAsia="Arial" w:hAnsi="Arial" w:cs="Arial"/>
          <w:sz w:val="24"/>
          <w:szCs w:val="24"/>
        </w:rPr>
        <w:t xml:space="preserve"> </w:t>
      </w:r>
    </w:p>
    <w:p w14:paraId="57E024E8" w14:textId="77777777" w:rsidR="0093799A" w:rsidRDefault="0093799A">
      <w:pPr>
        <w:spacing w:after="0" w:line="360" w:lineRule="auto"/>
        <w:jc w:val="both"/>
        <w:rPr>
          <w:rFonts w:ascii="Arial" w:hAnsi="Arial" w:cs="Arial"/>
          <w:sz w:val="24"/>
          <w:szCs w:val="24"/>
        </w:rPr>
      </w:pPr>
    </w:p>
    <w:p w14:paraId="048C0E0A" w14:textId="1DF3FE38" w:rsidR="0093799A" w:rsidRDefault="000C3241" w:rsidP="0093799A">
      <w:pPr>
        <w:spacing w:line="360" w:lineRule="auto"/>
        <w:jc w:val="both"/>
        <w:rPr>
          <w:rFonts w:ascii="Arial" w:hAnsi="Arial" w:cs="Arial"/>
          <w:sz w:val="24"/>
          <w:szCs w:val="24"/>
        </w:rPr>
      </w:pPr>
      <w:r>
        <w:rPr>
          <w:rFonts w:ascii="Arial" w:hAnsi="Arial" w:cs="Arial"/>
          <w:b/>
          <w:bCs/>
          <w:sz w:val="24"/>
          <w:szCs w:val="24"/>
        </w:rPr>
        <w:t>7</w:t>
      </w:r>
      <w:r w:rsidR="0093799A" w:rsidRPr="00520D33">
        <w:rPr>
          <w:rFonts w:ascii="Arial" w:hAnsi="Arial" w:cs="Arial"/>
          <w:b/>
          <w:bCs/>
          <w:sz w:val="24"/>
          <w:szCs w:val="24"/>
        </w:rPr>
        <w:t xml:space="preserve">. </w:t>
      </w:r>
      <w:r w:rsidR="0093799A">
        <w:rPr>
          <w:rFonts w:ascii="Arial" w:hAnsi="Arial" w:cs="Arial"/>
          <w:b/>
          <w:bCs/>
          <w:sz w:val="24"/>
          <w:szCs w:val="24"/>
        </w:rPr>
        <w:t>A</w:t>
      </w:r>
      <w:r w:rsidR="0093799A" w:rsidRPr="00520D33">
        <w:rPr>
          <w:rFonts w:ascii="Arial" w:hAnsi="Arial" w:cs="Arial"/>
          <w:b/>
          <w:bCs/>
          <w:sz w:val="24"/>
          <w:szCs w:val="24"/>
        </w:rPr>
        <w:t>dmisión y cierre de instrucción.</w:t>
      </w:r>
      <w:r w:rsidR="0093799A" w:rsidRPr="002C1D16">
        <w:t xml:space="preserve"> </w:t>
      </w:r>
      <w:r w:rsidR="0093799A" w:rsidRPr="002C1D16">
        <w:rPr>
          <w:rFonts w:ascii="Arial" w:hAnsi="Arial" w:cs="Arial"/>
          <w:sz w:val="24"/>
          <w:szCs w:val="24"/>
        </w:rPr>
        <w:t xml:space="preserve">En su oportunidad, se admitió a trámite el </w:t>
      </w:r>
      <w:r w:rsidR="0093799A" w:rsidRPr="002C1D16">
        <w:rPr>
          <w:rFonts w:ascii="Arial" w:hAnsi="Arial" w:cs="Arial"/>
          <w:i/>
          <w:iCs/>
          <w:sz w:val="24"/>
          <w:szCs w:val="24"/>
        </w:rPr>
        <w:t>juicio de la ciudadanía</w:t>
      </w:r>
      <w:r w:rsidR="0093799A" w:rsidRPr="002C1D16">
        <w:rPr>
          <w:rFonts w:ascii="Arial" w:hAnsi="Arial" w:cs="Arial"/>
          <w:sz w:val="24"/>
          <w:szCs w:val="24"/>
        </w:rPr>
        <w:t xml:space="preserve"> y al no existir diligencia pendiente por desahogar se declaró cerrada la instrucción, quedando el expediente en estado de dictar sentencia.</w:t>
      </w:r>
    </w:p>
    <w:p w14:paraId="38828F2B" w14:textId="77777777" w:rsidR="0075022C" w:rsidRDefault="0075022C" w:rsidP="0075022C">
      <w:pPr>
        <w:pStyle w:val="Ttulo1"/>
        <w:spacing w:after="240"/>
        <w:jc w:val="center"/>
        <w:rPr>
          <w:rFonts w:ascii="Arial" w:eastAsia="Arial" w:hAnsi="Arial" w:cs="Arial"/>
          <w:b/>
          <w:bCs/>
          <w:color w:val="auto"/>
          <w:sz w:val="24"/>
          <w:szCs w:val="24"/>
        </w:rPr>
      </w:pPr>
      <w:bookmarkStart w:id="8" w:name="_Toc229045821"/>
      <w:r w:rsidRPr="7240AFEC">
        <w:rPr>
          <w:rFonts w:ascii="Arial" w:eastAsia="Arial" w:hAnsi="Arial" w:cs="Arial"/>
          <w:b/>
          <w:bCs/>
          <w:color w:val="auto"/>
          <w:sz w:val="24"/>
          <w:szCs w:val="24"/>
        </w:rPr>
        <w:t>III. COMPETENCIA</w:t>
      </w:r>
      <w:bookmarkEnd w:id="8"/>
    </w:p>
    <w:p w14:paraId="6318A37C" w14:textId="58626868" w:rsidR="00460699" w:rsidRDefault="000441D9" w:rsidP="000441D9">
      <w:pPr>
        <w:spacing w:after="240" w:line="360" w:lineRule="auto"/>
        <w:jc w:val="both"/>
        <w:rPr>
          <w:rFonts w:ascii="Arial" w:hAnsi="Arial" w:cs="Arial"/>
          <w:sz w:val="24"/>
          <w:szCs w:val="24"/>
        </w:rPr>
      </w:pPr>
      <w:r w:rsidRPr="7240AFEC">
        <w:rPr>
          <w:rFonts w:ascii="Arial" w:hAnsi="Arial" w:cs="Arial"/>
          <w:sz w:val="24"/>
          <w:szCs w:val="24"/>
        </w:rPr>
        <w:t xml:space="preserve">El Pleno de este </w:t>
      </w:r>
      <w:r w:rsidRPr="7240AFEC">
        <w:rPr>
          <w:rFonts w:ascii="Arial" w:hAnsi="Arial" w:cs="Arial"/>
          <w:i/>
          <w:iCs/>
          <w:sz w:val="24"/>
          <w:szCs w:val="24"/>
        </w:rPr>
        <w:t>Tribunal Electoral</w:t>
      </w:r>
      <w:r w:rsidRPr="7240AFEC">
        <w:rPr>
          <w:rFonts w:ascii="Arial" w:hAnsi="Arial" w:cs="Arial"/>
          <w:sz w:val="24"/>
          <w:szCs w:val="24"/>
        </w:rPr>
        <w:t xml:space="preserve"> es competente para conocer y resolver el </w:t>
      </w:r>
      <w:r w:rsidRPr="7240AFEC">
        <w:rPr>
          <w:rFonts w:ascii="Arial" w:hAnsi="Arial" w:cs="Arial"/>
          <w:i/>
          <w:iCs/>
          <w:sz w:val="24"/>
          <w:szCs w:val="24"/>
        </w:rPr>
        <w:t>juicio de la ciudadanía</w:t>
      </w:r>
      <w:r w:rsidRPr="7240AFEC">
        <w:rPr>
          <w:rFonts w:ascii="Arial" w:hAnsi="Arial" w:cs="Arial"/>
          <w:sz w:val="24"/>
          <w:szCs w:val="24"/>
        </w:rPr>
        <w:t>,</w:t>
      </w:r>
      <w:r w:rsidR="00460699">
        <w:rPr>
          <w:rFonts w:ascii="Arial" w:hAnsi="Arial" w:cs="Arial"/>
          <w:sz w:val="24"/>
          <w:szCs w:val="24"/>
        </w:rPr>
        <w:t xml:space="preserve"> </w:t>
      </w:r>
      <w:r w:rsidRPr="7240AFEC">
        <w:rPr>
          <w:rFonts w:ascii="Arial" w:hAnsi="Arial" w:cs="Arial"/>
          <w:sz w:val="24"/>
          <w:szCs w:val="24"/>
        </w:rPr>
        <w:t>debido a</w:t>
      </w:r>
      <w:r w:rsidR="00460699">
        <w:rPr>
          <w:rFonts w:ascii="Arial" w:hAnsi="Arial" w:cs="Arial"/>
          <w:sz w:val="24"/>
          <w:szCs w:val="24"/>
        </w:rPr>
        <w:t xml:space="preserve"> </w:t>
      </w:r>
      <w:r w:rsidRPr="7240AFEC">
        <w:rPr>
          <w:rFonts w:ascii="Arial" w:hAnsi="Arial" w:cs="Arial"/>
          <w:sz w:val="24"/>
          <w:szCs w:val="24"/>
        </w:rPr>
        <w:t xml:space="preserve">que </w:t>
      </w:r>
      <w:r w:rsidR="00460699">
        <w:rPr>
          <w:rFonts w:ascii="Arial" w:hAnsi="Arial" w:cs="Arial"/>
          <w:sz w:val="24"/>
          <w:szCs w:val="24"/>
        </w:rPr>
        <w:t>se trata de un</w:t>
      </w:r>
      <w:r w:rsidRPr="7240AFEC">
        <w:rPr>
          <w:rFonts w:ascii="Arial" w:hAnsi="Arial" w:cs="Arial"/>
          <w:sz w:val="24"/>
          <w:szCs w:val="24"/>
        </w:rPr>
        <w:t xml:space="preserve"> medio de impugnación </w:t>
      </w:r>
      <w:r w:rsidR="00460699">
        <w:rPr>
          <w:rFonts w:ascii="Arial" w:hAnsi="Arial" w:cs="Arial"/>
          <w:sz w:val="24"/>
          <w:szCs w:val="24"/>
        </w:rPr>
        <w:t xml:space="preserve">que </w:t>
      </w:r>
      <w:r w:rsidRPr="7240AFEC">
        <w:rPr>
          <w:rFonts w:ascii="Arial" w:hAnsi="Arial" w:cs="Arial"/>
          <w:sz w:val="24"/>
          <w:szCs w:val="24"/>
        </w:rPr>
        <w:t>fue promovido por una persona ciudadana en su carácter de Síndico, quien aduce la vulneración de su derecho político-electoral de ser votado en su vertiente de ejercicio del cargo. Dicha vulneración deriva</w:t>
      </w:r>
      <w:r w:rsidR="00460699">
        <w:rPr>
          <w:rFonts w:ascii="Arial" w:hAnsi="Arial" w:cs="Arial"/>
          <w:sz w:val="24"/>
          <w:szCs w:val="24"/>
        </w:rPr>
        <w:t>, según su dicho,</w:t>
      </w:r>
      <w:r w:rsidRPr="7240AFEC">
        <w:rPr>
          <w:rFonts w:ascii="Arial" w:hAnsi="Arial" w:cs="Arial"/>
          <w:sz w:val="24"/>
          <w:szCs w:val="24"/>
        </w:rPr>
        <w:t xml:space="preserve"> </w:t>
      </w:r>
      <w:r w:rsidR="00460699">
        <w:rPr>
          <w:rFonts w:ascii="Arial" w:hAnsi="Arial" w:cs="Arial"/>
          <w:sz w:val="24"/>
          <w:szCs w:val="24"/>
        </w:rPr>
        <w:t xml:space="preserve">de que </w:t>
      </w:r>
      <w:r w:rsidR="00460699" w:rsidRPr="0056744F">
        <w:rPr>
          <w:rFonts w:ascii="Arial" w:eastAsia="Arial" w:hAnsi="Arial" w:cs="Arial"/>
          <w:sz w:val="24"/>
          <w:szCs w:val="24"/>
        </w:rPr>
        <w:t xml:space="preserve">no se garantizó su participación </w:t>
      </w:r>
      <w:r w:rsidR="00460699">
        <w:rPr>
          <w:rFonts w:ascii="Arial" w:eastAsia="Arial" w:hAnsi="Arial" w:cs="Arial"/>
          <w:sz w:val="24"/>
          <w:szCs w:val="24"/>
        </w:rPr>
        <w:t>en dos sesiones</w:t>
      </w:r>
      <w:r w:rsidR="009332FA">
        <w:rPr>
          <w:rFonts w:ascii="Arial" w:eastAsia="Arial" w:hAnsi="Arial" w:cs="Arial"/>
          <w:sz w:val="24"/>
          <w:szCs w:val="24"/>
        </w:rPr>
        <w:t xml:space="preserve"> de cabildo</w:t>
      </w:r>
      <w:r w:rsidR="006A43FA">
        <w:rPr>
          <w:rFonts w:ascii="Arial" w:eastAsia="Arial" w:hAnsi="Arial" w:cs="Arial"/>
          <w:sz w:val="24"/>
          <w:szCs w:val="24"/>
        </w:rPr>
        <w:t xml:space="preserve">, una ordinaria y </w:t>
      </w:r>
      <w:r w:rsidR="00641051">
        <w:rPr>
          <w:rFonts w:ascii="Arial" w:eastAsia="Arial" w:hAnsi="Arial" w:cs="Arial"/>
          <w:sz w:val="24"/>
          <w:szCs w:val="24"/>
        </w:rPr>
        <w:t>otr</w:t>
      </w:r>
      <w:r w:rsidR="006A43FA">
        <w:rPr>
          <w:rFonts w:ascii="Arial" w:eastAsia="Arial" w:hAnsi="Arial" w:cs="Arial"/>
          <w:sz w:val="24"/>
          <w:szCs w:val="24"/>
        </w:rPr>
        <w:t>a extraordinaria,</w:t>
      </w:r>
      <w:r w:rsidR="009332FA">
        <w:rPr>
          <w:rFonts w:ascii="Arial" w:eastAsia="Arial" w:hAnsi="Arial" w:cs="Arial"/>
          <w:sz w:val="24"/>
          <w:szCs w:val="24"/>
        </w:rPr>
        <w:t xml:space="preserve"> celebradas el veinticinco de marzo</w:t>
      </w:r>
      <w:r w:rsidR="00460699" w:rsidRPr="0056744F">
        <w:rPr>
          <w:rFonts w:ascii="Arial" w:eastAsia="Arial" w:hAnsi="Arial" w:cs="Arial"/>
          <w:sz w:val="24"/>
          <w:szCs w:val="24"/>
        </w:rPr>
        <w:t xml:space="preserve">, </w:t>
      </w:r>
      <w:r w:rsidR="00460699" w:rsidRPr="00AD3CB4">
        <w:rPr>
          <w:rFonts w:ascii="Arial" w:eastAsia="Arial" w:hAnsi="Arial" w:cs="Arial"/>
          <w:b/>
          <w:bCs/>
          <w:sz w:val="24"/>
          <w:szCs w:val="24"/>
        </w:rPr>
        <w:t>derivado de una notificación f</w:t>
      </w:r>
      <w:r w:rsidR="008037FE">
        <w:rPr>
          <w:rFonts w:ascii="Arial" w:eastAsia="Arial" w:hAnsi="Arial" w:cs="Arial"/>
          <w:b/>
          <w:bCs/>
          <w:sz w:val="24"/>
          <w:szCs w:val="24"/>
        </w:rPr>
        <w:t>o</w:t>
      </w:r>
      <w:r w:rsidR="00460699" w:rsidRPr="00AD3CB4">
        <w:rPr>
          <w:rFonts w:ascii="Arial" w:eastAsia="Arial" w:hAnsi="Arial" w:cs="Arial"/>
          <w:b/>
          <w:bCs/>
          <w:sz w:val="24"/>
          <w:szCs w:val="24"/>
        </w:rPr>
        <w:t>rmalmente aparente, pero materialmente ineficaz.</w:t>
      </w:r>
    </w:p>
    <w:p w14:paraId="4DF1C9AC" w14:textId="4C5C65C4" w:rsidR="000441D9" w:rsidRDefault="000441D9" w:rsidP="000441D9">
      <w:pPr>
        <w:spacing w:before="240" w:line="360" w:lineRule="auto"/>
        <w:jc w:val="both"/>
        <w:rPr>
          <w:rFonts w:ascii="Arial" w:hAnsi="Arial" w:cs="Arial"/>
          <w:sz w:val="24"/>
          <w:szCs w:val="24"/>
        </w:rPr>
      </w:pPr>
      <w:r w:rsidRPr="7240AFEC">
        <w:rPr>
          <w:rFonts w:ascii="Arial" w:hAnsi="Arial" w:cs="Arial"/>
          <w:sz w:val="24"/>
          <w:szCs w:val="24"/>
        </w:rPr>
        <w:t xml:space="preserve">Lo anterior de conformidad con lo dispuesto en los artículos 35, fracción V, de la </w:t>
      </w:r>
      <w:r w:rsidRPr="00872E74">
        <w:rPr>
          <w:rFonts w:ascii="Arial" w:hAnsi="Arial" w:cs="Arial"/>
          <w:i/>
          <w:iCs/>
          <w:sz w:val="24"/>
          <w:szCs w:val="24"/>
        </w:rPr>
        <w:t>Constitución Federal</w:t>
      </w:r>
      <w:r w:rsidRPr="7240AFEC">
        <w:rPr>
          <w:rFonts w:ascii="Arial" w:hAnsi="Arial" w:cs="Arial"/>
          <w:sz w:val="24"/>
          <w:szCs w:val="24"/>
        </w:rPr>
        <w:t xml:space="preserve">; 98 A de la </w:t>
      </w:r>
      <w:r w:rsidRPr="00872E74">
        <w:rPr>
          <w:rFonts w:ascii="Arial" w:hAnsi="Arial" w:cs="Arial"/>
          <w:i/>
          <w:iCs/>
          <w:sz w:val="24"/>
          <w:szCs w:val="24"/>
        </w:rPr>
        <w:t>Constitución Local</w:t>
      </w:r>
      <w:r w:rsidRPr="7240AFEC">
        <w:rPr>
          <w:rFonts w:ascii="Arial" w:hAnsi="Arial" w:cs="Arial"/>
          <w:sz w:val="24"/>
          <w:szCs w:val="24"/>
        </w:rPr>
        <w:t xml:space="preserve">; 60, 64, </w:t>
      </w:r>
      <w:r w:rsidRPr="7240AFEC">
        <w:rPr>
          <w:rFonts w:ascii="Arial" w:hAnsi="Arial" w:cs="Arial"/>
          <w:sz w:val="24"/>
          <w:szCs w:val="24"/>
        </w:rPr>
        <w:lastRenderedPageBreak/>
        <w:t xml:space="preserve">fracción XIII, y 66, fracción II, del </w:t>
      </w:r>
      <w:r w:rsidRPr="00872E74">
        <w:rPr>
          <w:rFonts w:ascii="Arial" w:hAnsi="Arial" w:cs="Arial"/>
          <w:i/>
          <w:iCs/>
          <w:sz w:val="24"/>
          <w:szCs w:val="24"/>
        </w:rPr>
        <w:t>Código Electoral</w:t>
      </w:r>
      <w:r w:rsidRPr="7240AFEC">
        <w:rPr>
          <w:rFonts w:ascii="Arial" w:hAnsi="Arial" w:cs="Arial"/>
          <w:sz w:val="24"/>
          <w:szCs w:val="24"/>
        </w:rPr>
        <w:t xml:space="preserve">; así como 5, 73, 74, inciso c, y 76, fracción V, de la </w:t>
      </w:r>
      <w:r w:rsidRPr="00872E74">
        <w:rPr>
          <w:rFonts w:ascii="Arial" w:hAnsi="Arial" w:cs="Arial"/>
          <w:i/>
          <w:iCs/>
          <w:sz w:val="24"/>
          <w:szCs w:val="24"/>
        </w:rPr>
        <w:t>Ley de Justicia Electoral</w:t>
      </w:r>
      <w:r w:rsidRPr="7240AFEC">
        <w:rPr>
          <w:rFonts w:ascii="Arial" w:hAnsi="Arial" w:cs="Arial"/>
          <w:sz w:val="24"/>
          <w:szCs w:val="24"/>
        </w:rPr>
        <w:t>.</w:t>
      </w:r>
    </w:p>
    <w:p w14:paraId="42BDDF5D" w14:textId="2FDEF25D" w:rsidR="000D44D9" w:rsidRPr="004D0D1A" w:rsidRDefault="00314223" w:rsidP="008037FE">
      <w:pPr>
        <w:spacing w:before="240"/>
        <w:jc w:val="center"/>
        <w:rPr>
          <w:rFonts w:ascii="Arial" w:eastAsia="Arial" w:hAnsi="Arial" w:cs="Arial"/>
          <w:b/>
          <w:sz w:val="24"/>
          <w:szCs w:val="24"/>
        </w:rPr>
      </w:pPr>
      <w:r>
        <w:rPr>
          <w:rFonts w:ascii="Arial" w:eastAsia="Arial" w:hAnsi="Arial" w:cs="Arial"/>
          <w:b/>
          <w:bCs/>
          <w:sz w:val="24"/>
          <w:szCs w:val="24"/>
        </w:rPr>
        <w:t xml:space="preserve">IV. </w:t>
      </w:r>
      <w:r w:rsidR="000D44D9" w:rsidRPr="00A731E5">
        <w:rPr>
          <w:rFonts w:ascii="Arial" w:eastAsia="Arial" w:hAnsi="Arial" w:cs="Arial"/>
          <w:b/>
          <w:sz w:val="24"/>
          <w:szCs w:val="24"/>
        </w:rPr>
        <w:t>CAUSALES DE IMPROCEDENCIA</w:t>
      </w:r>
    </w:p>
    <w:p w14:paraId="61B534F3" w14:textId="63CB0376" w:rsidR="000441D9" w:rsidRPr="00F167B2" w:rsidRDefault="000441D9" w:rsidP="000441D9">
      <w:pPr>
        <w:spacing w:before="240" w:line="360" w:lineRule="auto"/>
        <w:jc w:val="both"/>
        <w:rPr>
          <w:rFonts w:ascii="Arial" w:hAnsi="Arial" w:cs="Arial"/>
          <w:sz w:val="24"/>
          <w:szCs w:val="24"/>
        </w:rPr>
      </w:pPr>
      <w:r w:rsidRPr="00F167B2">
        <w:rPr>
          <w:rFonts w:ascii="Arial" w:hAnsi="Arial" w:cs="Arial"/>
          <w:sz w:val="24"/>
          <w:szCs w:val="24"/>
        </w:rPr>
        <w:t>El estudio de las causales de improcedencia es de orden público y de estudio preferente, por ello se deben examinar incluso de oficio si en el caso se actualiza alguna, pues de resultar fundada</w:t>
      </w:r>
      <w:r w:rsidR="002701F7">
        <w:rPr>
          <w:rFonts w:ascii="Arial" w:hAnsi="Arial" w:cs="Arial"/>
          <w:sz w:val="24"/>
          <w:szCs w:val="24"/>
        </w:rPr>
        <w:t>s</w:t>
      </w:r>
      <w:r w:rsidRPr="00F167B2">
        <w:rPr>
          <w:rFonts w:ascii="Arial" w:hAnsi="Arial" w:cs="Arial"/>
          <w:sz w:val="24"/>
          <w:szCs w:val="24"/>
        </w:rPr>
        <w:t xml:space="preserve"> haría innecesario analizar el fondo de la cuestión planteada.</w:t>
      </w:r>
    </w:p>
    <w:p w14:paraId="7FBD2EC8" w14:textId="5D3B6443" w:rsidR="000441D9" w:rsidRPr="00F167B2" w:rsidRDefault="000441D9" w:rsidP="000441D9">
      <w:pPr>
        <w:spacing w:line="360" w:lineRule="auto"/>
        <w:jc w:val="both"/>
        <w:rPr>
          <w:rFonts w:ascii="Arial" w:hAnsi="Arial" w:cs="Arial"/>
          <w:sz w:val="24"/>
          <w:szCs w:val="24"/>
        </w:rPr>
      </w:pPr>
      <w:r w:rsidRPr="7240AFEC">
        <w:rPr>
          <w:rFonts w:ascii="Arial" w:hAnsi="Arial" w:cs="Arial"/>
          <w:sz w:val="24"/>
          <w:szCs w:val="24"/>
        </w:rPr>
        <w:t>Al respecto, la</w:t>
      </w:r>
      <w:r w:rsidR="00844041">
        <w:rPr>
          <w:rFonts w:ascii="Arial" w:hAnsi="Arial" w:cs="Arial"/>
          <w:sz w:val="24"/>
          <w:szCs w:val="24"/>
        </w:rPr>
        <w:t>s</w:t>
      </w:r>
      <w:r w:rsidRPr="7240AFEC">
        <w:rPr>
          <w:rFonts w:ascii="Arial" w:hAnsi="Arial" w:cs="Arial"/>
          <w:sz w:val="24"/>
          <w:szCs w:val="24"/>
        </w:rPr>
        <w:t xml:space="preserve"> </w:t>
      </w:r>
      <w:r w:rsidRPr="00844041">
        <w:rPr>
          <w:rFonts w:ascii="Arial" w:hAnsi="Arial" w:cs="Arial"/>
          <w:i/>
          <w:iCs/>
          <w:sz w:val="24"/>
          <w:szCs w:val="24"/>
        </w:rPr>
        <w:t>autoridad</w:t>
      </w:r>
      <w:r w:rsidR="00844041" w:rsidRPr="00844041">
        <w:rPr>
          <w:rFonts w:ascii="Arial" w:hAnsi="Arial" w:cs="Arial"/>
          <w:i/>
          <w:iCs/>
          <w:sz w:val="24"/>
          <w:szCs w:val="24"/>
        </w:rPr>
        <w:t>es</w:t>
      </w:r>
      <w:r w:rsidRPr="00844041">
        <w:rPr>
          <w:rFonts w:ascii="Arial" w:hAnsi="Arial" w:cs="Arial"/>
          <w:i/>
          <w:iCs/>
          <w:sz w:val="24"/>
          <w:szCs w:val="24"/>
        </w:rPr>
        <w:t xml:space="preserve"> responsable</w:t>
      </w:r>
      <w:r w:rsidR="00844041" w:rsidRPr="00844041">
        <w:rPr>
          <w:rFonts w:ascii="Arial" w:hAnsi="Arial" w:cs="Arial"/>
          <w:i/>
          <w:iCs/>
          <w:sz w:val="24"/>
          <w:szCs w:val="24"/>
        </w:rPr>
        <w:t>s</w:t>
      </w:r>
      <w:r w:rsidRPr="7240AFEC">
        <w:rPr>
          <w:rFonts w:ascii="Arial" w:hAnsi="Arial" w:cs="Arial"/>
          <w:sz w:val="24"/>
          <w:szCs w:val="24"/>
        </w:rPr>
        <w:t>, al rendir su informe circunstanciado, hi</w:t>
      </w:r>
      <w:r w:rsidR="00AF4A6E">
        <w:rPr>
          <w:rFonts w:ascii="Arial" w:hAnsi="Arial" w:cs="Arial"/>
          <w:sz w:val="24"/>
          <w:szCs w:val="24"/>
        </w:rPr>
        <w:t>cieron</w:t>
      </w:r>
      <w:r w:rsidRPr="7240AFEC">
        <w:rPr>
          <w:rFonts w:ascii="Arial" w:hAnsi="Arial" w:cs="Arial"/>
          <w:sz w:val="24"/>
          <w:szCs w:val="24"/>
        </w:rPr>
        <w:t xml:space="preserve"> valer </w:t>
      </w:r>
      <w:r w:rsidR="000D06A9">
        <w:rPr>
          <w:rFonts w:ascii="Arial" w:hAnsi="Arial" w:cs="Arial"/>
          <w:sz w:val="24"/>
          <w:szCs w:val="24"/>
        </w:rPr>
        <w:t>dos</w:t>
      </w:r>
      <w:r w:rsidRPr="7240AFEC">
        <w:rPr>
          <w:rFonts w:ascii="Arial" w:hAnsi="Arial" w:cs="Arial"/>
          <w:sz w:val="24"/>
          <w:szCs w:val="24"/>
        </w:rPr>
        <w:t xml:space="preserve"> causales de improcedencia</w:t>
      </w:r>
      <w:r w:rsidR="005D7D7B">
        <w:rPr>
          <w:rFonts w:ascii="Arial" w:hAnsi="Arial" w:cs="Arial"/>
          <w:sz w:val="24"/>
          <w:szCs w:val="24"/>
        </w:rPr>
        <w:t xml:space="preserve"> </w:t>
      </w:r>
      <w:r w:rsidRPr="7240AFEC">
        <w:rPr>
          <w:rFonts w:ascii="Arial" w:hAnsi="Arial" w:cs="Arial"/>
          <w:sz w:val="24"/>
          <w:szCs w:val="24"/>
        </w:rPr>
        <w:t>y</w:t>
      </w:r>
      <w:r w:rsidR="005D7D7B">
        <w:rPr>
          <w:rFonts w:ascii="Arial" w:hAnsi="Arial" w:cs="Arial"/>
          <w:sz w:val="24"/>
          <w:szCs w:val="24"/>
        </w:rPr>
        <w:t xml:space="preserve"> </w:t>
      </w:r>
      <w:r w:rsidRPr="7240AFEC">
        <w:rPr>
          <w:rFonts w:ascii="Arial" w:hAnsi="Arial" w:cs="Arial"/>
          <w:sz w:val="24"/>
          <w:szCs w:val="24"/>
        </w:rPr>
        <w:t xml:space="preserve">sobreseimiento del presente </w:t>
      </w:r>
      <w:r w:rsidRPr="7240AFEC">
        <w:rPr>
          <w:rFonts w:ascii="Arial" w:hAnsi="Arial" w:cs="Arial"/>
          <w:i/>
          <w:iCs/>
          <w:sz w:val="24"/>
          <w:szCs w:val="24"/>
        </w:rPr>
        <w:t>juicio de la ciudadanía</w:t>
      </w:r>
      <w:r w:rsidRPr="7240AFEC">
        <w:rPr>
          <w:rFonts w:ascii="Arial" w:hAnsi="Arial" w:cs="Arial"/>
          <w:sz w:val="24"/>
          <w:szCs w:val="24"/>
        </w:rPr>
        <w:t xml:space="preserve">, </w:t>
      </w:r>
      <w:r w:rsidR="000D06A9">
        <w:rPr>
          <w:rFonts w:ascii="Arial" w:hAnsi="Arial" w:cs="Arial"/>
          <w:sz w:val="24"/>
          <w:szCs w:val="24"/>
        </w:rPr>
        <w:t xml:space="preserve">de conformidad con los dispuesto en </w:t>
      </w:r>
      <w:r w:rsidR="00043FE8">
        <w:rPr>
          <w:rFonts w:ascii="Arial" w:hAnsi="Arial" w:cs="Arial"/>
          <w:sz w:val="24"/>
          <w:szCs w:val="24"/>
        </w:rPr>
        <w:t xml:space="preserve">el </w:t>
      </w:r>
      <w:r w:rsidRPr="7240AFEC">
        <w:rPr>
          <w:rFonts w:ascii="Arial" w:hAnsi="Arial" w:cs="Arial"/>
          <w:sz w:val="24"/>
          <w:szCs w:val="24"/>
        </w:rPr>
        <w:t>11</w:t>
      </w:r>
      <w:r w:rsidR="00043FE8">
        <w:rPr>
          <w:rFonts w:ascii="Arial" w:hAnsi="Arial" w:cs="Arial"/>
          <w:sz w:val="24"/>
          <w:szCs w:val="24"/>
        </w:rPr>
        <w:t xml:space="preserve">, fracción IV, </w:t>
      </w:r>
      <w:r w:rsidRPr="7240AFEC">
        <w:rPr>
          <w:rFonts w:ascii="Arial" w:hAnsi="Arial" w:cs="Arial"/>
          <w:sz w:val="24"/>
          <w:szCs w:val="24"/>
        </w:rPr>
        <w:t xml:space="preserve">de la </w:t>
      </w:r>
      <w:r w:rsidRPr="00872E74">
        <w:rPr>
          <w:rFonts w:ascii="Arial" w:hAnsi="Arial" w:cs="Arial"/>
          <w:i/>
          <w:iCs/>
          <w:sz w:val="24"/>
          <w:szCs w:val="24"/>
        </w:rPr>
        <w:t>Ley de Justicia Electoral</w:t>
      </w:r>
      <w:r w:rsidR="00B43D1F">
        <w:rPr>
          <w:rFonts w:ascii="Arial" w:hAnsi="Arial" w:cs="Arial"/>
          <w:i/>
          <w:iCs/>
          <w:sz w:val="24"/>
          <w:szCs w:val="24"/>
        </w:rPr>
        <w:t xml:space="preserve">, </w:t>
      </w:r>
      <w:r w:rsidR="00B43D1F" w:rsidRPr="00B43D1F">
        <w:rPr>
          <w:rFonts w:ascii="Arial" w:hAnsi="Arial" w:cs="Arial"/>
          <w:sz w:val="24"/>
          <w:szCs w:val="24"/>
        </w:rPr>
        <w:t>consistentes en la</w:t>
      </w:r>
      <w:r w:rsidR="00705A39" w:rsidRPr="00B43D1F">
        <w:rPr>
          <w:rFonts w:ascii="Arial" w:hAnsi="Arial" w:cs="Arial"/>
          <w:sz w:val="24"/>
          <w:szCs w:val="24"/>
        </w:rPr>
        <w:t xml:space="preserve"> </w:t>
      </w:r>
      <w:r w:rsidR="000D06A9" w:rsidRPr="00705A39">
        <w:rPr>
          <w:rFonts w:ascii="Arial" w:hAnsi="Arial" w:cs="Arial"/>
          <w:sz w:val="24"/>
          <w:szCs w:val="24"/>
        </w:rPr>
        <w:t>falta de legitimación</w:t>
      </w:r>
      <w:r w:rsidR="00705A39" w:rsidRPr="00705A39">
        <w:rPr>
          <w:rFonts w:ascii="Arial" w:hAnsi="Arial" w:cs="Arial"/>
          <w:sz w:val="24"/>
          <w:szCs w:val="24"/>
        </w:rPr>
        <w:t xml:space="preserve"> </w:t>
      </w:r>
      <w:r w:rsidR="000D06A9" w:rsidRPr="00705A39">
        <w:rPr>
          <w:rFonts w:ascii="Arial" w:hAnsi="Arial" w:cs="Arial"/>
          <w:sz w:val="24"/>
          <w:szCs w:val="24"/>
        </w:rPr>
        <w:t>y</w:t>
      </w:r>
      <w:r w:rsidR="00705A39" w:rsidRPr="00705A39">
        <w:rPr>
          <w:rFonts w:ascii="Arial" w:hAnsi="Arial" w:cs="Arial"/>
          <w:sz w:val="24"/>
          <w:szCs w:val="24"/>
        </w:rPr>
        <w:t xml:space="preserve"> falta de acción</w:t>
      </w:r>
      <w:r w:rsidRPr="00705A39">
        <w:rPr>
          <w:rFonts w:ascii="Arial" w:hAnsi="Arial" w:cs="Arial"/>
          <w:sz w:val="24"/>
          <w:szCs w:val="24"/>
        </w:rPr>
        <w:t>.</w:t>
      </w:r>
    </w:p>
    <w:p w14:paraId="2D5568CC" w14:textId="0E0089DB" w:rsidR="00FB1171" w:rsidRPr="00FB1171" w:rsidRDefault="000441D9" w:rsidP="004970FE">
      <w:pPr>
        <w:spacing w:before="240" w:line="360" w:lineRule="auto"/>
        <w:jc w:val="both"/>
        <w:rPr>
          <w:rFonts w:ascii="Arial" w:hAnsi="Arial" w:cs="Arial"/>
          <w:sz w:val="24"/>
          <w:szCs w:val="24"/>
        </w:rPr>
      </w:pPr>
      <w:r w:rsidRPr="00F167B2">
        <w:rPr>
          <w:rFonts w:ascii="Arial" w:hAnsi="Arial" w:cs="Arial"/>
          <w:sz w:val="24"/>
          <w:szCs w:val="24"/>
        </w:rPr>
        <w:t xml:space="preserve">A juicio de este </w:t>
      </w:r>
      <w:r w:rsidRPr="00F167B2">
        <w:rPr>
          <w:rFonts w:ascii="Arial" w:hAnsi="Arial" w:cs="Arial"/>
          <w:i/>
          <w:iCs/>
          <w:sz w:val="24"/>
          <w:szCs w:val="24"/>
        </w:rPr>
        <w:t>órgano jurisdiccional</w:t>
      </w:r>
      <w:r w:rsidRPr="00F167B2">
        <w:rPr>
          <w:rFonts w:ascii="Arial" w:hAnsi="Arial" w:cs="Arial"/>
          <w:sz w:val="24"/>
          <w:szCs w:val="24"/>
        </w:rPr>
        <w:t xml:space="preserve">, </w:t>
      </w:r>
      <w:r w:rsidR="00BF0FE8">
        <w:rPr>
          <w:rFonts w:ascii="Arial" w:hAnsi="Arial" w:cs="Arial"/>
          <w:sz w:val="24"/>
          <w:szCs w:val="24"/>
        </w:rPr>
        <w:t>s</w:t>
      </w:r>
      <w:r w:rsidR="00FB1171" w:rsidRPr="00FB1171">
        <w:rPr>
          <w:rFonts w:ascii="Arial" w:hAnsi="Arial" w:cs="Arial"/>
          <w:sz w:val="24"/>
          <w:szCs w:val="24"/>
        </w:rPr>
        <w:t xml:space="preserve">e </w:t>
      </w:r>
      <w:r w:rsidR="00FB1171" w:rsidRPr="00FB1171">
        <w:rPr>
          <w:rFonts w:ascii="Arial" w:hAnsi="Arial" w:cs="Arial"/>
          <w:b/>
          <w:bCs/>
          <w:sz w:val="24"/>
          <w:szCs w:val="24"/>
        </w:rPr>
        <w:t>desestima</w:t>
      </w:r>
      <w:r w:rsidR="006C17E6">
        <w:rPr>
          <w:rFonts w:ascii="Arial" w:hAnsi="Arial" w:cs="Arial"/>
          <w:b/>
          <w:bCs/>
          <w:sz w:val="24"/>
          <w:szCs w:val="24"/>
        </w:rPr>
        <w:t>n</w:t>
      </w:r>
      <w:r w:rsidR="00FB1171" w:rsidRPr="00FB1171">
        <w:rPr>
          <w:rFonts w:ascii="Arial" w:hAnsi="Arial" w:cs="Arial"/>
          <w:sz w:val="24"/>
          <w:szCs w:val="24"/>
        </w:rPr>
        <w:t xml:space="preserve"> la</w:t>
      </w:r>
      <w:r w:rsidR="006C17E6">
        <w:rPr>
          <w:rFonts w:ascii="Arial" w:hAnsi="Arial" w:cs="Arial"/>
          <w:sz w:val="24"/>
          <w:szCs w:val="24"/>
        </w:rPr>
        <w:t>s</w:t>
      </w:r>
      <w:r w:rsidR="00FB1171" w:rsidRPr="00FB1171">
        <w:rPr>
          <w:rFonts w:ascii="Arial" w:hAnsi="Arial" w:cs="Arial"/>
          <w:sz w:val="24"/>
          <w:szCs w:val="24"/>
        </w:rPr>
        <w:t xml:space="preserve"> causal</w:t>
      </w:r>
      <w:r w:rsidR="006C17E6">
        <w:rPr>
          <w:rFonts w:ascii="Arial" w:hAnsi="Arial" w:cs="Arial"/>
          <w:sz w:val="24"/>
          <w:szCs w:val="24"/>
        </w:rPr>
        <w:t>es</w:t>
      </w:r>
      <w:r w:rsidR="00FB1171" w:rsidRPr="00FB1171">
        <w:rPr>
          <w:rFonts w:ascii="Arial" w:hAnsi="Arial" w:cs="Arial"/>
          <w:sz w:val="24"/>
          <w:szCs w:val="24"/>
        </w:rPr>
        <w:t xml:space="preserve"> invocada</w:t>
      </w:r>
      <w:r w:rsidR="006C17E6">
        <w:rPr>
          <w:rFonts w:ascii="Arial" w:hAnsi="Arial" w:cs="Arial"/>
          <w:sz w:val="24"/>
          <w:szCs w:val="24"/>
        </w:rPr>
        <w:t>s</w:t>
      </w:r>
      <w:r w:rsidR="00FB1171" w:rsidRPr="00FB1171">
        <w:rPr>
          <w:rFonts w:ascii="Arial" w:hAnsi="Arial" w:cs="Arial"/>
          <w:sz w:val="24"/>
          <w:szCs w:val="24"/>
        </w:rPr>
        <w:t xml:space="preserve">, pues se considera que la </w:t>
      </w:r>
      <w:r w:rsidR="000A627D" w:rsidRPr="000A627D">
        <w:rPr>
          <w:rFonts w:ascii="Arial" w:hAnsi="Arial" w:cs="Arial"/>
          <w:i/>
          <w:iCs/>
          <w:sz w:val="24"/>
          <w:szCs w:val="24"/>
        </w:rPr>
        <w:t xml:space="preserve">parte </w:t>
      </w:r>
      <w:r w:rsidR="00FB1171" w:rsidRPr="00FB1171">
        <w:rPr>
          <w:rFonts w:ascii="Arial" w:hAnsi="Arial" w:cs="Arial"/>
          <w:i/>
          <w:iCs/>
          <w:sz w:val="24"/>
          <w:szCs w:val="24"/>
        </w:rPr>
        <w:t>actora</w:t>
      </w:r>
      <w:r w:rsidR="00FB1171" w:rsidRPr="00FB1171">
        <w:rPr>
          <w:rFonts w:ascii="Arial" w:hAnsi="Arial" w:cs="Arial"/>
          <w:sz w:val="24"/>
          <w:szCs w:val="24"/>
        </w:rPr>
        <w:t xml:space="preserve"> sí se encuentra legitimada para promover el presente juicio</w:t>
      </w:r>
      <w:r w:rsidR="006C17E6">
        <w:rPr>
          <w:rFonts w:ascii="Arial" w:hAnsi="Arial" w:cs="Arial"/>
          <w:sz w:val="24"/>
          <w:szCs w:val="24"/>
        </w:rPr>
        <w:t xml:space="preserve"> y</w:t>
      </w:r>
      <w:r w:rsidR="00AD5E63">
        <w:rPr>
          <w:rFonts w:ascii="Arial" w:hAnsi="Arial" w:cs="Arial"/>
          <w:sz w:val="24"/>
          <w:szCs w:val="24"/>
        </w:rPr>
        <w:t>,</w:t>
      </w:r>
      <w:r w:rsidR="006C17E6">
        <w:rPr>
          <w:rFonts w:ascii="Arial" w:hAnsi="Arial" w:cs="Arial"/>
          <w:sz w:val="24"/>
          <w:szCs w:val="24"/>
        </w:rPr>
        <w:t xml:space="preserve"> en ese sentido</w:t>
      </w:r>
      <w:r w:rsidR="00AD5E63">
        <w:rPr>
          <w:rFonts w:ascii="Arial" w:hAnsi="Arial" w:cs="Arial"/>
          <w:sz w:val="24"/>
          <w:szCs w:val="24"/>
        </w:rPr>
        <w:t>,</w:t>
      </w:r>
      <w:r w:rsidR="006C17E6">
        <w:rPr>
          <w:rFonts w:ascii="Arial" w:hAnsi="Arial" w:cs="Arial"/>
          <w:sz w:val="24"/>
          <w:szCs w:val="24"/>
        </w:rPr>
        <w:t xml:space="preserve"> le asiste un derecho de acción frente a la falta de notificación que viene alegando</w:t>
      </w:r>
      <w:r w:rsidR="00FB1171" w:rsidRPr="00FB1171">
        <w:rPr>
          <w:rFonts w:ascii="Arial" w:hAnsi="Arial" w:cs="Arial"/>
          <w:sz w:val="24"/>
          <w:szCs w:val="24"/>
        </w:rPr>
        <w:t xml:space="preserve">. </w:t>
      </w:r>
    </w:p>
    <w:p w14:paraId="141E2720" w14:textId="77777777" w:rsidR="006C17E6" w:rsidRDefault="00FB1171" w:rsidP="004C4857">
      <w:pPr>
        <w:spacing w:before="240" w:line="360" w:lineRule="auto"/>
        <w:jc w:val="both"/>
        <w:rPr>
          <w:rFonts w:ascii="Arial" w:hAnsi="Arial" w:cs="Arial"/>
          <w:sz w:val="24"/>
          <w:szCs w:val="24"/>
        </w:rPr>
      </w:pPr>
      <w:r>
        <w:rPr>
          <w:rFonts w:ascii="Arial" w:hAnsi="Arial" w:cs="Arial"/>
          <w:sz w:val="24"/>
          <w:szCs w:val="24"/>
        </w:rPr>
        <w:t>Efectivamente, n</w:t>
      </w:r>
      <w:r w:rsidR="00705A39" w:rsidRPr="00ED6AFE">
        <w:rPr>
          <w:rFonts w:ascii="Arial" w:hAnsi="Arial" w:cs="Arial"/>
          <w:sz w:val="24"/>
          <w:szCs w:val="24"/>
        </w:rPr>
        <w:t xml:space="preserve">o asiste razón a </w:t>
      </w:r>
      <w:r w:rsidR="00705A39" w:rsidRPr="00B239DB">
        <w:rPr>
          <w:rFonts w:ascii="Arial" w:hAnsi="Arial" w:cs="Arial"/>
          <w:sz w:val="24"/>
          <w:szCs w:val="24"/>
        </w:rPr>
        <w:t xml:space="preserve">la </w:t>
      </w:r>
      <w:r w:rsidR="00705A39" w:rsidRPr="00B239DB">
        <w:rPr>
          <w:rFonts w:ascii="Arial" w:hAnsi="Arial" w:cs="Arial"/>
          <w:i/>
          <w:iCs/>
          <w:sz w:val="24"/>
          <w:szCs w:val="24"/>
        </w:rPr>
        <w:t>autoridad responsable</w:t>
      </w:r>
      <w:r w:rsidR="00705A39" w:rsidRPr="00ED6AFE">
        <w:rPr>
          <w:rFonts w:ascii="Arial" w:hAnsi="Arial" w:cs="Arial"/>
          <w:sz w:val="24"/>
          <w:szCs w:val="24"/>
        </w:rPr>
        <w:t xml:space="preserve"> cuando sostiene que el </w:t>
      </w:r>
      <w:r w:rsidR="00705A39" w:rsidRPr="00F777D3">
        <w:rPr>
          <w:rFonts w:ascii="Arial" w:hAnsi="Arial" w:cs="Arial"/>
          <w:i/>
          <w:sz w:val="24"/>
          <w:szCs w:val="24"/>
        </w:rPr>
        <w:t xml:space="preserve">actor </w:t>
      </w:r>
      <w:r w:rsidR="00705A39" w:rsidRPr="00ED6AFE">
        <w:rPr>
          <w:rFonts w:ascii="Arial" w:hAnsi="Arial" w:cs="Arial"/>
          <w:sz w:val="24"/>
          <w:szCs w:val="24"/>
        </w:rPr>
        <w:t>carece de legitimación</w:t>
      </w:r>
      <w:r w:rsidR="006C17E6">
        <w:rPr>
          <w:rFonts w:ascii="Arial" w:hAnsi="Arial" w:cs="Arial"/>
          <w:sz w:val="24"/>
          <w:szCs w:val="24"/>
        </w:rPr>
        <w:t xml:space="preserve"> y de acción</w:t>
      </w:r>
      <w:r w:rsidR="00705A39" w:rsidRPr="00ED6AFE">
        <w:rPr>
          <w:rFonts w:ascii="Arial" w:hAnsi="Arial" w:cs="Arial"/>
          <w:sz w:val="24"/>
          <w:szCs w:val="24"/>
        </w:rPr>
        <w:t xml:space="preserve"> para promover el presente juicio</w:t>
      </w:r>
      <w:r w:rsidR="004C4857">
        <w:rPr>
          <w:rFonts w:ascii="Arial" w:hAnsi="Arial" w:cs="Arial"/>
          <w:sz w:val="24"/>
          <w:szCs w:val="24"/>
        </w:rPr>
        <w:t>, porque l</w:t>
      </w:r>
      <w:r w:rsidR="00705A39" w:rsidRPr="00ED6AFE">
        <w:rPr>
          <w:rFonts w:ascii="Arial" w:hAnsi="Arial" w:cs="Arial"/>
          <w:sz w:val="24"/>
          <w:szCs w:val="24"/>
        </w:rPr>
        <w:t>a controversia planteada consiste</w:t>
      </w:r>
      <w:r w:rsidR="004C4857">
        <w:rPr>
          <w:rFonts w:ascii="Arial" w:hAnsi="Arial" w:cs="Arial"/>
          <w:sz w:val="24"/>
          <w:szCs w:val="24"/>
        </w:rPr>
        <w:t>,</w:t>
      </w:r>
      <w:r w:rsidR="00705A39" w:rsidRPr="00ED6AFE">
        <w:rPr>
          <w:rFonts w:ascii="Arial" w:hAnsi="Arial" w:cs="Arial"/>
          <w:sz w:val="24"/>
          <w:szCs w:val="24"/>
        </w:rPr>
        <w:t xml:space="preserve"> precisamente</w:t>
      </w:r>
      <w:r w:rsidR="004C4857">
        <w:rPr>
          <w:rFonts w:ascii="Arial" w:hAnsi="Arial" w:cs="Arial"/>
          <w:sz w:val="24"/>
          <w:szCs w:val="24"/>
        </w:rPr>
        <w:t>,</w:t>
      </w:r>
      <w:r w:rsidR="00705A39" w:rsidRPr="00ED6AFE">
        <w:rPr>
          <w:rFonts w:ascii="Arial" w:hAnsi="Arial" w:cs="Arial"/>
          <w:sz w:val="24"/>
          <w:szCs w:val="24"/>
        </w:rPr>
        <w:t xml:space="preserve"> en determinar si </w:t>
      </w:r>
      <w:r w:rsidR="004C7D87">
        <w:rPr>
          <w:rFonts w:ascii="Arial" w:hAnsi="Arial" w:cs="Arial"/>
          <w:sz w:val="24"/>
          <w:szCs w:val="24"/>
        </w:rPr>
        <w:t xml:space="preserve">la falta de notificación material, a que hace referencia el </w:t>
      </w:r>
      <w:r w:rsidR="004C7D87" w:rsidRPr="004B16E5">
        <w:rPr>
          <w:rFonts w:ascii="Arial" w:hAnsi="Arial" w:cs="Arial"/>
          <w:i/>
          <w:iCs/>
          <w:sz w:val="24"/>
          <w:szCs w:val="24"/>
        </w:rPr>
        <w:t>actor</w:t>
      </w:r>
      <w:r w:rsidR="004C7D87">
        <w:rPr>
          <w:rFonts w:ascii="Arial" w:hAnsi="Arial" w:cs="Arial"/>
          <w:sz w:val="24"/>
          <w:szCs w:val="24"/>
        </w:rPr>
        <w:t xml:space="preserve"> en su demanda </w:t>
      </w:r>
      <w:r w:rsidR="00705A39" w:rsidRPr="00ED6AFE">
        <w:rPr>
          <w:rFonts w:ascii="Arial" w:hAnsi="Arial" w:cs="Arial"/>
          <w:sz w:val="24"/>
          <w:szCs w:val="24"/>
        </w:rPr>
        <w:t>se apeg</w:t>
      </w:r>
      <w:r w:rsidR="004C7D87">
        <w:rPr>
          <w:rFonts w:ascii="Arial" w:hAnsi="Arial" w:cs="Arial"/>
          <w:sz w:val="24"/>
          <w:szCs w:val="24"/>
        </w:rPr>
        <w:t>ó</w:t>
      </w:r>
      <w:r w:rsidR="00705A39" w:rsidRPr="00ED6AFE">
        <w:rPr>
          <w:rFonts w:ascii="Arial" w:hAnsi="Arial" w:cs="Arial"/>
          <w:sz w:val="24"/>
          <w:szCs w:val="24"/>
        </w:rPr>
        <w:t xml:space="preserve"> o no a la legalidad.</w:t>
      </w:r>
      <w:r w:rsidR="004C7D87">
        <w:rPr>
          <w:rFonts w:ascii="Arial" w:hAnsi="Arial" w:cs="Arial"/>
          <w:sz w:val="24"/>
          <w:szCs w:val="24"/>
        </w:rPr>
        <w:t xml:space="preserve"> </w:t>
      </w:r>
    </w:p>
    <w:p w14:paraId="400C5884" w14:textId="55A9D692" w:rsidR="00705A39" w:rsidRPr="00ED6AFE" w:rsidRDefault="004C7D87" w:rsidP="004C4857">
      <w:pPr>
        <w:spacing w:before="240" w:line="360" w:lineRule="auto"/>
        <w:jc w:val="both"/>
        <w:rPr>
          <w:rFonts w:ascii="Arial" w:hAnsi="Arial" w:cs="Arial"/>
          <w:sz w:val="24"/>
          <w:szCs w:val="24"/>
        </w:rPr>
      </w:pPr>
      <w:r>
        <w:rPr>
          <w:rFonts w:ascii="Arial" w:hAnsi="Arial" w:cs="Arial"/>
          <w:sz w:val="24"/>
          <w:szCs w:val="24"/>
        </w:rPr>
        <w:t xml:space="preserve">Es decir, si las notificaciones </w:t>
      </w:r>
      <w:r w:rsidR="000E7B22" w:rsidRPr="000E7B22">
        <w:rPr>
          <w:rFonts w:ascii="Arial" w:hAnsi="Arial" w:cs="Arial"/>
          <w:sz w:val="24"/>
          <w:szCs w:val="24"/>
        </w:rPr>
        <w:t xml:space="preserve">al </w:t>
      </w:r>
      <w:r w:rsidR="000E7B22" w:rsidRPr="00D063C0">
        <w:rPr>
          <w:rFonts w:ascii="Arial" w:hAnsi="Arial" w:cs="Arial"/>
          <w:i/>
          <w:iCs/>
          <w:sz w:val="24"/>
          <w:szCs w:val="24"/>
        </w:rPr>
        <w:t xml:space="preserve">actor </w:t>
      </w:r>
      <w:r w:rsidR="000E7B22" w:rsidRPr="000E7B22">
        <w:rPr>
          <w:rFonts w:ascii="Arial" w:hAnsi="Arial" w:cs="Arial"/>
          <w:sz w:val="24"/>
          <w:szCs w:val="24"/>
        </w:rPr>
        <w:t xml:space="preserve">en su carácter de Síndico del </w:t>
      </w:r>
      <w:r w:rsidR="000E7B22" w:rsidRPr="004F7908">
        <w:rPr>
          <w:rFonts w:ascii="Arial" w:hAnsi="Arial" w:cs="Arial"/>
          <w:i/>
          <w:iCs/>
          <w:sz w:val="24"/>
          <w:szCs w:val="24"/>
        </w:rPr>
        <w:t>Ayuntamiento</w:t>
      </w:r>
      <w:r w:rsidR="000E7B22" w:rsidRPr="000E7B22">
        <w:rPr>
          <w:rFonts w:ascii="Arial" w:hAnsi="Arial" w:cs="Arial"/>
          <w:sz w:val="24"/>
          <w:szCs w:val="24"/>
        </w:rPr>
        <w:t xml:space="preserve"> </w:t>
      </w:r>
      <w:r w:rsidR="00901C0E">
        <w:rPr>
          <w:rFonts w:ascii="Arial" w:hAnsi="Arial" w:cs="Arial"/>
          <w:sz w:val="24"/>
          <w:szCs w:val="24"/>
        </w:rPr>
        <w:t>practicadas</w:t>
      </w:r>
      <w:r w:rsidR="0091250E">
        <w:rPr>
          <w:rFonts w:ascii="Arial" w:hAnsi="Arial" w:cs="Arial"/>
          <w:sz w:val="24"/>
          <w:szCs w:val="24"/>
        </w:rPr>
        <w:t xml:space="preserve"> para</w:t>
      </w:r>
      <w:r w:rsidR="00901C0E">
        <w:rPr>
          <w:rFonts w:ascii="Arial" w:hAnsi="Arial" w:cs="Arial"/>
          <w:sz w:val="24"/>
          <w:szCs w:val="24"/>
        </w:rPr>
        <w:t xml:space="preserve"> </w:t>
      </w:r>
      <w:r w:rsidR="0091250E">
        <w:rPr>
          <w:rFonts w:ascii="Arial" w:hAnsi="Arial" w:cs="Arial"/>
          <w:sz w:val="24"/>
          <w:szCs w:val="24"/>
        </w:rPr>
        <w:t xml:space="preserve">la </w:t>
      </w:r>
      <w:r w:rsidR="0091250E" w:rsidRPr="0056744F">
        <w:rPr>
          <w:rFonts w:ascii="Arial" w:eastAsia="Arial" w:hAnsi="Arial" w:cs="Arial"/>
          <w:sz w:val="24"/>
          <w:szCs w:val="24"/>
        </w:rPr>
        <w:t>celebra</w:t>
      </w:r>
      <w:r w:rsidR="0091250E">
        <w:rPr>
          <w:rFonts w:ascii="Arial" w:eastAsia="Arial" w:hAnsi="Arial" w:cs="Arial"/>
          <w:sz w:val="24"/>
          <w:szCs w:val="24"/>
        </w:rPr>
        <w:t xml:space="preserve">ción de </w:t>
      </w:r>
      <w:r w:rsidR="0091250E" w:rsidRPr="0056744F">
        <w:rPr>
          <w:rFonts w:ascii="Arial" w:eastAsia="Arial" w:hAnsi="Arial" w:cs="Arial"/>
          <w:sz w:val="24"/>
          <w:szCs w:val="24"/>
        </w:rPr>
        <w:t xml:space="preserve">dos sesiones de </w:t>
      </w:r>
      <w:r w:rsidR="0091250E" w:rsidRPr="008B76C1">
        <w:rPr>
          <w:rFonts w:ascii="Arial" w:eastAsia="Arial" w:hAnsi="Arial" w:cs="Arial"/>
          <w:sz w:val="24"/>
          <w:szCs w:val="24"/>
        </w:rPr>
        <w:t>Cabildo</w:t>
      </w:r>
      <w:r w:rsidR="0091250E" w:rsidRPr="0056744F">
        <w:rPr>
          <w:rFonts w:ascii="Arial" w:eastAsia="Arial" w:hAnsi="Arial" w:cs="Arial"/>
          <w:sz w:val="24"/>
          <w:szCs w:val="24"/>
        </w:rPr>
        <w:t xml:space="preserve">, una en modalidad extraordinaria y otra en modalidad ordinaria, en las que, según la </w:t>
      </w:r>
      <w:r w:rsidR="0091250E" w:rsidRPr="001F1461">
        <w:rPr>
          <w:rFonts w:ascii="Arial" w:eastAsia="Arial" w:hAnsi="Arial" w:cs="Arial"/>
          <w:i/>
          <w:iCs/>
          <w:sz w:val="24"/>
          <w:szCs w:val="24"/>
        </w:rPr>
        <w:t>parte</w:t>
      </w:r>
      <w:r w:rsidR="0091250E" w:rsidRPr="0056744F">
        <w:rPr>
          <w:rFonts w:ascii="Arial" w:eastAsia="Arial" w:hAnsi="Arial" w:cs="Arial"/>
          <w:sz w:val="24"/>
          <w:szCs w:val="24"/>
        </w:rPr>
        <w:t xml:space="preserve"> </w:t>
      </w:r>
      <w:r w:rsidR="0091250E" w:rsidRPr="001F1461">
        <w:rPr>
          <w:rFonts w:ascii="Arial" w:eastAsia="Arial" w:hAnsi="Arial" w:cs="Arial"/>
          <w:i/>
          <w:iCs/>
          <w:sz w:val="24"/>
          <w:szCs w:val="24"/>
        </w:rPr>
        <w:t>actora</w:t>
      </w:r>
      <w:r w:rsidR="0091250E" w:rsidRPr="0056744F">
        <w:rPr>
          <w:rFonts w:ascii="Arial" w:eastAsia="Arial" w:hAnsi="Arial" w:cs="Arial"/>
          <w:sz w:val="24"/>
          <w:szCs w:val="24"/>
        </w:rPr>
        <w:t>, no se garantizó su participación en su carácter de Síndico, derivado de una notificación formalmente aparente</w:t>
      </w:r>
      <w:r w:rsidR="0091250E">
        <w:rPr>
          <w:rFonts w:ascii="Arial" w:eastAsia="Arial" w:hAnsi="Arial" w:cs="Arial"/>
          <w:sz w:val="24"/>
          <w:szCs w:val="24"/>
        </w:rPr>
        <w:t>,</w:t>
      </w:r>
      <w:r w:rsidR="0091250E" w:rsidRPr="0056744F">
        <w:rPr>
          <w:rFonts w:ascii="Arial" w:eastAsia="Arial" w:hAnsi="Arial" w:cs="Arial"/>
          <w:sz w:val="24"/>
          <w:szCs w:val="24"/>
        </w:rPr>
        <w:t xml:space="preserve"> pero materialmente ineficaz</w:t>
      </w:r>
      <w:r>
        <w:rPr>
          <w:rFonts w:ascii="Arial" w:hAnsi="Arial" w:cs="Arial"/>
          <w:sz w:val="24"/>
          <w:szCs w:val="24"/>
        </w:rPr>
        <w:t xml:space="preserve"> </w:t>
      </w:r>
      <w:r w:rsidR="00CD4B76">
        <w:rPr>
          <w:rFonts w:ascii="Arial" w:hAnsi="Arial" w:cs="Arial"/>
          <w:sz w:val="24"/>
          <w:szCs w:val="24"/>
        </w:rPr>
        <w:t>fueron debidamente realizadas</w:t>
      </w:r>
      <w:r w:rsidR="000E7B22">
        <w:rPr>
          <w:rFonts w:ascii="Arial" w:hAnsi="Arial" w:cs="Arial"/>
          <w:sz w:val="24"/>
          <w:szCs w:val="24"/>
        </w:rPr>
        <w:t>.</w:t>
      </w:r>
      <w:r w:rsidR="00E56B31">
        <w:rPr>
          <w:rFonts w:ascii="Arial" w:hAnsi="Arial" w:cs="Arial"/>
          <w:sz w:val="24"/>
          <w:szCs w:val="24"/>
        </w:rPr>
        <w:t xml:space="preserve"> </w:t>
      </w:r>
      <w:r w:rsidR="007004AD">
        <w:rPr>
          <w:rFonts w:ascii="Arial" w:hAnsi="Arial" w:cs="Arial"/>
          <w:sz w:val="24"/>
          <w:szCs w:val="24"/>
        </w:rPr>
        <w:t xml:space="preserve"> </w:t>
      </w:r>
    </w:p>
    <w:p w14:paraId="731F91B4" w14:textId="5775077E" w:rsidR="00C37A09" w:rsidRDefault="00705A39" w:rsidP="00705A39">
      <w:pPr>
        <w:spacing w:line="360" w:lineRule="auto"/>
        <w:jc w:val="both"/>
        <w:rPr>
          <w:rFonts w:ascii="Arial" w:hAnsi="Arial" w:cs="Arial"/>
          <w:sz w:val="24"/>
          <w:szCs w:val="24"/>
        </w:rPr>
      </w:pPr>
      <w:r w:rsidRPr="7240AFEC">
        <w:rPr>
          <w:rFonts w:ascii="Arial" w:hAnsi="Arial" w:cs="Arial"/>
          <w:sz w:val="24"/>
          <w:szCs w:val="24"/>
        </w:rPr>
        <w:t xml:space="preserve">En ese sentido, </w:t>
      </w:r>
      <w:r w:rsidR="00615ED9">
        <w:rPr>
          <w:rFonts w:ascii="Arial" w:hAnsi="Arial" w:cs="Arial"/>
          <w:sz w:val="24"/>
          <w:szCs w:val="24"/>
        </w:rPr>
        <w:t xml:space="preserve">más allá de la discusión respecto del momento en que la responsable debió o no reincorporar al </w:t>
      </w:r>
      <w:r w:rsidR="00615ED9" w:rsidRPr="00105E5F">
        <w:rPr>
          <w:rFonts w:ascii="Arial" w:hAnsi="Arial" w:cs="Arial"/>
          <w:i/>
          <w:iCs/>
          <w:sz w:val="24"/>
          <w:szCs w:val="24"/>
        </w:rPr>
        <w:t xml:space="preserve">actor </w:t>
      </w:r>
      <w:r w:rsidR="00615ED9">
        <w:rPr>
          <w:rFonts w:ascii="Arial" w:hAnsi="Arial" w:cs="Arial"/>
          <w:sz w:val="24"/>
          <w:szCs w:val="24"/>
        </w:rPr>
        <w:t xml:space="preserve">al cargo de </w:t>
      </w:r>
      <w:r w:rsidR="00354329">
        <w:rPr>
          <w:rFonts w:ascii="Arial" w:hAnsi="Arial" w:cs="Arial"/>
          <w:sz w:val="24"/>
          <w:szCs w:val="24"/>
        </w:rPr>
        <w:t>S</w:t>
      </w:r>
      <w:r w:rsidR="004C2FC5">
        <w:rPr>
          <w:rFonts w:ascii="Arial" w:hAnsi="Arial" w:cs="Arial"/>
          <w:sz w:val="24"/>
          <w:szCs w:val="24"/>
        </w:rPr>
        <w:t>índico</w:t>
      </w:r>
      <w:r w:rsidR="00C37A09">
        <w:rPr>
          <w:rFonts w:ascii="Arial" w:hAnsi="Arial" w:cs="Arial"/>
          <w:sz w:val="24"/>
          <w:szCs w:val="24"/>
        </w:rPr>
        <w:t xml:space="preserve">, lo </w:t>
      </w:r>
      <w:r w:rsidR="00C37A09">
        <w:rPr>
          <w:rFonts w:ascii="Arial" w:hAnsi="Arial" w:cs="Arial"/>
          <w:sz w:val="24"/>
          <w:szCs w:val="24"/>
        </w:rPr>
        <w:lastRenderedPageBreak/>
        <w:t>cierto es que</w:t>
      </w:r>
      <w:r w:rsidR="003F2440">
        <w:rPr>
          <w:rFonts w:ascii="Arial" w:hAnsi="Arial" w:cs="Arial"/>
          <w:sz w:val="24"/>
          <w:szCs w:val="24"/>
        </w:rPr>
        <w:t>,</w:t>
      </w:r>
      <w:r w:rsidR="00C37A09">
        <w:rPr>
          <w:rFonts w:ascii="Arial" w:hAnsi="Arial" w:cs="Arial"/>
          <w:sz w:val="24"/>
          <w:szCs w:val="24"/>
        </w:rPr>
        <w:t xml:space="preserve"> para el veintitrés de marzo, este </w:t>
      </w:r>
      <w:r w:rsidR="00C37A09" w:rsidRPr="00F1564A">
        <w:rPr>
          <w:rFonts w:ascii="Arial" w:hAnsi="Arial" w:cs="Arial"/>
          <w:i/>
          <w:iCs/>
          <w:sz w:val="24"/>
          <w:szCs w:val="24"/>
        </w:rPr>
        <w:t xml:space="preserve">Tribunal </w:t>
      </w:r>
      <w:r w:rsidR="00F1564A" w:rsidRPr="00F1564A">
        <w:rPr>
          <w:rFonts w:ascii="Arial" w:hAnsi="Arial" w:cs="Arial"/>
          <w:i/>
          <w:iCs/>
          <w:sz w:val="24"/>
          <w:szCs w:val="24"/>
        </w:rPr>
        <w:t>E</w:t>
      </w:r>
      <w:r w:rsidR="00C37A09" w:rsidRPr="00F1564A">
        <w:rPr>
          <w:rFonts w:ascii="Arial" w:hAnsi="Arial" w:cs="Arial"/>
          <w:i/>
          <w:iCs/>
          <w:sz w:val="24"/>
          <w:szCs w:val="24"/>
        </w:rPr>
        <w:t>lectoral</w:t>
      </w:r>
      <w:r w:rsidR="00C37A09">
        <w:rPr>
          <w:rFonts w:ascii="Arial" w:hAnsi="Arial" w:cs="Arial"/>
          <w:sz w:val="24"/>
          <w:szCs w:val="24"/>
        </w:rPr>
        <w:t xml:space="preserve"> ya había ordenado, mediante la </w:t>
      </w:r>
      <w:r w:rsidR="00C37A09" w:rsidRPr="004970FE">
        <w:rPr>
          <w:rFonts w:ascii="Arial" w:hAnsi="Arial" w:cs="Arial"/>
          <w:i/>
          <w:iCs/>
          <w:sz w:val="24"/>
          <w:szCs w:val="24"/>
        </w:rPr>
        <w:t>sentencia</w:t>
      </w:r>
      <w:r w:rsidR="00C37A09">
        <w:rPr>
          <w:rFonts w:ascii="Arial" w:hAnsi="Arial" w:cs="Arial"/>
          <w:sz w:val="24"/>
          <w:szCs w:val="24"/>
        </w:rPr>
        <w:t xml:space="preserve"> que fuera restituido </w:t>
      </w:r>
      <w:r w:rsidR="00F65A3A">
        <w:rPr>
          <w:rFonts w:ascii="Arial" w:hAnsi="Arial" w:cs="Arial"/>
          <w:sz w:val="24"/>
          <w:szCs w:val="24"/>
        </w:rPr>
        <w:t>en el referido</w:t>
      </w:r>
      <w:r w:rsidR="00C37A09">
        <w:rPr>
          <w:rFonts w:ascii="Arial" w:hAnsi="Arial" w:cs="Arial"/>
          <w:sz w:val="24"/>
          <w:szCs w:val="24"/>
        </w:rPr>
        <w:t xml:space="preserve"> cargo.</w:t>
      </w:r>
    </w:p>
    <w:p w14:paraId="410F193B" w14:textId="77777777" w:rsidR="00FC6C03" w:rsidRDefault="00705A39" w:rsidP="00705A39">
      <w:pPr>
        <w:spacing w:line="360" w:lineRule="auto"/>
        <w:jc w:val="both"/>
        <w:rPr>
          <w:rFonts w:ascii="Arial" w:hAnsi="Arial" w:cs="Arial"/>
          <w:sz w:val="24"/>
          <w:szCs w:val="24"/>
        </w:rPr>
      </w:pPr>
      <w:r w:rsidRPr="00ED6AFE">
        <w:rPr>
          <w:rFonts w:ascii="Arial" w:hAnsi="Arial" w:cs="Arial"/>
          <w:sz w:val="24"/>
          <w:szCs w:val="24"/>
        </w:rPr>
        <w:t xml:space="preserve">Por tanto, no puede sostenerse que el </w:t>
      </w:r>
      <w:r w:rsidRPr="00F777D3">
        <w:rPr>
          <w:rFonts w:ascii="Arial" w:hAnsi="Arial" w:cs="Arial"/>
          <w:i/>
          <w:sz w:val="24"/>
          <w:szCs w:val="24"/>
        </w:rPr>
        <w:t>actor</w:t>
      </w:r>
      <w:r w:rsidRPr="00ED6AFE">
        <w:rPr>
          <w:rFonts w:ascii="Arial" w:hAnsi="Arial" w:cs="Arial"/>
          <w:sz w:val="24"/>
          <w:szCs w:val="24"/>
        </w:rPr>
        <w:t xml:space="preserve"> carezca de legitimación para impugnar</w:t>
      </w:r>
      <w:r w:rsidR="00227ECA">
        <w:rPr>
          <w:rFonts w:ascii="Arial" w:hAnsi="Arial" w:cs="Arial"/>
          <w:sz w:val="24"/>
          <w:szCs w:val="24"/>
        </w:rPr>
        <w:t xml:space="preserve"> la forma en que deba</w:t>
      </w:r>
      <w:r w:rsidR="00C92E52">
        <w:rPr>
          <w:rFonts w:ascii="Arial" w:hAnsi="Arial" w:cs="Arial"/>
          <w:sz w:val="24"/>
          <w:szCs w:val="24"/>
        </w:rPr>
        <w:t>n</w:t>
      </w:r>
      <w:r w:rsidR="00227ECA">
        <w:rPr>
          <w:rFonts w:ascii="Arial" w:hAnsi="Arial" w:cs="Arial"/>
          <w:sz w:val="24"/>
          <w:szCs w:val="24"/>
        </w:rPr>
        <w:t xml:space="preserve"> </w:t>
      </w:r>
      <w:r w:rsidR="00C16CFF">
        <w:rPr>
          <w:rFonts w:ascii="Arial" w:hAnsi="Arial" w:cs="Arial"/>
          <w:sz w:val="24"/>
          <w:szCs w:val="24"/>
        </w:rPr>
        <w:t>de</w:t>
      </w:r>
      <w:r w:rsidR="00227ECA">
        <w:rPr>
          <w:rFonts w:ascii="Arial" w:hAnsi="Arial" w:cs="Arial"/>
          <w:sz w:val="24"/>
          <w:szCs w:val="24"/>
        </w:rPr>
        <w:t xml:space="preserve"> practicarse </w:t>
      </w:r>
      <w:r w:rsidR="00C16CFF">
        <w:rPr>
          <w:rFonts w:ascii="Arial" w:hAnsi="Arial" w:cs="Arial"/>
          <w:sz w:val="24"/>
          <w:szCs w:val="24"/>
        </w:rPr>
        <w:t xml:space="preserve">las notificaciones de las sesiones de cabildo </w:t>
      </w:r>
      <w:r w:rsidR="00227ECA">
        <w:rPr>
          <w:rFonts w:ascii="Arial" w:hAnsi="Arial" w:cs="Arial"/>
          <w:sz w:val="24"/>
          <w:szCs w:val="24"/>
        </w:rPr>
        <w:t xml:space="preserve">al </w:t>
      </w:r>
      <w:r w:rsidR="00C92E52" w:rsidRPr="00C92E52">
        <w:rPr>
          <w:rFonts w:ascii="Arial" w:hAnsi="Arial" w:cs="Arial"/>
          <w:i/>
          <w:iCs/>
          <w:sz w:val="24"/>
          <w:szCs w:val="24"/>
        </w:rPr>
        <w:t>actor</w:t>
      </w:r>
      <w:r w:rsidRPr="00ED6AFE">
        <w:rPr>
          <w:rFonts w:ascii="Arial" w:hAnsi="Arial" w:cs="Arial"/>
          <w:sz w:val="24"/>
          <w:szCs w:val="24"/>
        </w:rPr>
        <w:t xml:space="preserve">, dado que </w:t>
      </w:r>
      <w:r w:rsidR="00F251A0">
        <w:rPr>
          <w:rFonts w:ascii="Arial" w:hAnsi="Arial" w:cs="Arial"/>
          <w:sz w:val="24"/>
          <w:szCs w:val="24"/>
        </w:rPr>
        <w:t xml:space="preserve">más allá de si ocupaba </w:t>
      </w:r>
      <w:r w:rsidR="004C4857">
        <w:rPr>
          <w:rFonts w:ascii="Arial" w:hAnsi="Arial" w:cs="Arial"/>
          <w:sz w:val="24"/>
          <w:szCs w:val="24"/>
        </w:rPr>
        <w:t xml:space="preserve">formalmente </w:t>
      </w:r>
      <w:r w:rsidR="00F251A0">
        <w:rPr>
          <w:rFonts w:ascii="Arial" w:hAnsi="Arial" w:cs="Arial"/>
          <w:sz w:val="24"/>
          <w:szCs w:val="24"/>
        </w:rPr>
        <w:t xml:space="preserve">dicho </w:t>
      </w:r>
      <w:r w:rsidRPr="00ED6AFE">
        <w:rPr>
          <w:rFonts w:ascii="Arial" w:hAnsi="Arial" w:cs="Arial"/>
          <w:sz w:val="24"/>
          <w:szCs w:val="24"/>
        </w:rPr>
        <w:t>cargo</w:t>
      </w:r>
      <w:r w:rsidR="00F251A0">
        <w:rPr>
          <w:rFonts w:ascii="Arial" w:hAnsi="Arial" w:cs="Arial"/>
          <w:sz w:val="24"/>
          <w:szCs w:val="24"/>
        </w:rPr>
        <w:t xml:space="preserve">, lo cierto es que </w:t>
      </w:r>
      <w:r w:rsidR="00C16CFF">
        <w:rPr>
          <w:rFonts w:ascii="Arial" w:hAnsi="Arial" w:cs="Arial"/>
          <w:sz w:val="24"/>
          <w:szCs w:val="24"/>
        </w:rPr>
        <w:t>lo que</w:t>
      </w:r>
      <w:r w:rsidRPr="00ED6AFE">
        <w:rPr>
          <w:rFonts w:ascii="Arial" w:hAnsi="Arial" w:cs="Arial"/>
          <w:sz w:val="24"/>
          <w:szCs w:val="24"/>
        </w:rPr>
        <w:t xml:space="preserve"> constituye </w:t>
      </w:r>
      <w:r>
        <w:rPr>
          <w:rFonts w:ascii="Arial" w:hAnsi="Arial" w:cs="Arial"/>
          <w:sz w:val="24"/>
          <w:szCs w:val="24"/>
        </w:rPr>
        <w:t xml:space="preserve">la materia </w:t>
      </w:r>
      <w:r w:rsidRPr="00ED6AFE">
        <w:rPr>
          <w:rFonts w:ascii="Arial" w:hAnsi="Arial" w:cs="Arial"/>
          <w:sz w:val="24"/>
          <w:szCs w:val="24"/>
        </w:rPr>
        <w:t>de la controversia plantead</w:t>
      </w:r>
      <w:r>
        <w:rPr>
          <w:rFonts w:ascii="Arial" w:hAnsi="Arial" w:cs="Arial"/>
          <w:sz w:val="24"/>
          <w:szCs w:val="24"/>
        </w:rPr>
        <w:t>a</w:t>
      </w:r>
      <w:r w:rsidR="00C16CFF">
        <w:rPr>
          <w:rFonts w:ascii="Arial" w:hAnsi="Arial" w:cs="Arial"/>
          <w:sz w:val="24"/>
          <w:szCs w:val="24"/>
        </w:rPr>
        <w:t xml:space="preserve"> es la vía </w:t>
      </w:r>
      <w:r w:rsidR="00EB4488">
        <w:rPr>
          <w:rFonts w:ascii="Arial" w:hAnsi="Arial" w:cs="Arial"/>
          <w:sz w:val="24"/>
          <w:szCs w:val="24"/>
        </w:rPr>
        <w:t>eficaz de notificación</w:t>
      </w:r>
      <w:r w:rsidR="00116527">
        <w:rPr>
          <w:rFonts w:ascii="Arial" w:hAnsi="Arial" w:cs="Arial"/>
          <w:sz w:val="24"/>
          <w:szCs w:val="24"/>
        </w:rPr>
        <w:t xml:space="preserve"> para</w:t>
      </w:r>
      <w:r w:rsidR="00BB7FF5">
        <w:rPr>
          <w:rFonts w:ascii="Arial" w:hAnsi="Arial" w:cs="Arial"/>
          <w:sz w:val="24"/>
          <w:szCs w:val="24"/>
        </w:rPr>
        <w:t xml:space="preserve"> su restitución en el </w:t>
      </w:r>
      <w:r w:rsidR="00851865">
        <w:rPr>
          <w:rFonts w:ascii="Arial" w:hAnsi="Arial" w:cs="Arial"/>
          <w:sz w:val="24"/>
          <w:szCs w:val="24"/>
        </w:rPr>
        <w:t xml:space="preserve">desempeño </w:t>
      </w:r>
      <w:proofErr w:type="gramStart"/>
      <w:r w:rsidR="00851865">
        <w:rPr>
          <w:rFonts w:ascii="Arial" w:hAnsi="Arial" w:cs="Arial"/>
          <w:sz w:val="24"/>
          <w:szCs w:val="24"/>
        </w:rPr>
        <w:t>del mismo</w:t>
      </w:r>
      <w:proofErr w:type="gramEnd"/>
      <w:r w:rsidRPr="00ED6AFE">
        <w:rPr>
          <w:rFonts w:ascii="Arial" w:hAnsi="Arial" w:cs="Arial"/>
          <w:sz w:val="24"/>
          <w:szCs w:val="24"/>
        </w:rPr>
        <w:t>.</w:t>
      </w:r>
      <w:r w:rsidR="006C17E6">
        <w:rPr>
          <w:rFonts w:ascii="Arial" w:hAnsi="Arial" w:cs="Arial"/>
          <w:sz w:val="24"/>
          <w:szCs w:val="24"/>
        </w:rPr>
        <w:t xml:space="preserve"> </w:t>
      </w:r>
    </w:p>
    <w:p w14:paraId="288F54F8" w14:textId="77777777" w:rsidR="00026FE5" w:rsidRDefault="006C17E6" w:rsidP="00705A39">
      <w:pPr>
        <w:spacing w:line="360" w:lineRule="auto"/>
        <w:jc w:val="both"/>
        <w:rPr>
          <w:rFonts w:ascii="Arial" w:hAnsi="Arial" w:cs="Arial"/>
          <w:sz w:val="24"/>
          <w:szCs w:val="24"/>
        </w:rPr>
      </w:pPr>
      <w:r>
        <w:rPr>
          <w:rFonts w:ascii="Arial" w:hAnsi="Arial" w:cs="Arial"/>
          <w:sz w:val="24"/>
          <w:szCs w:val="24"/>
        </w:rPr>
        <w:t xml:space="preserve">Máxime que dicha legitimación le ha sido reconocida por este </w:t>
      </w:r>
      <w:r w:rsidRPr="004970FE">
        <w:rPr>
          <w:rFonts w:ascii="Arial" w:hAnsi="Arial" w:cs="Arial"/>
          <w:i/>
          <w:sz w:val="24"/>
          <w:szCs w:val="24"/>
        </w:rPr>
        <w:t xml:space="preserve">Tribunal </w:t>
      </w:r>
      <w:r w:rsidR="00C63F94" w:rsidRPr="004970FE">
        <w:rPr>
          <w:rFonts w:ascii="Arial" w:hAnsi="Arial" w:cs="Arial"/>
          <w:i/>
          <w:iCs/>
          <w:sz w:val="24"/>
          <w:szCs w:val="24"/>
        </w:rPr>
        <w:t>Electoral</w:t>
      </w:r>
      <w:r>
        <w:rPr>
          <w:rFonts w:ascii="Arial" w:hAnsi="Arial" w:cs="Arial"/>
          <w:sz w:val="24"/>
          <w:szCs w:val="24"/>
        </w:rPr>
        <w:t xml:space="preserve"> en las sentencias de los juicios de la ciudadanía TEEM-JDC-</w:t>
      </w:r>
      <w:r w:rsidRPr="00574DEB">
        <w:rPr>
          <w:rFonts w:ascii="Arial" w:hAnsi="Arial" w:cs="Arial"/>
          <w:sz w:val="24"/>
          <w:szCs w:val="24"/>
        </w:rPr>
        <w:t xml:space="preserve">257/2025, TEEM-JDC-10/2026 y TEEM-JDC-13/2026, de los que se </w:t>
      </w:r>
      <w:r w:rsidR="00CF15D8" w:rsidRPr="00574DEB">
        <w:rPr>
          <w:rFonts w:ascii="Arial" w:hAnsi="Arial" w:cs="Arial"/>
          <w:sz w:val="24"/>
          <w:szCs w:val="24"/>
        </w:rPr>
        <w:t xml:space="preserve">desprende el derecho del </w:t>
      </w:r>
      <w:r w:rsidR="00CF15D8" w:rsidRPr="00574DEB">
        <w:rPr>
          <w:rFonts w:ascii="Arial" w:hAnsi="Arial" w:cs="Arial"/>
          <w:i/>
          <w:iCs/>
          <w:sz w:val="24"/>
          <w:szCs w:val="24"/>
        </w:rPr>
        <w:t xml:space="preserve">actor </w:t>
      </w:r>
      <w:r w:rsidR="00CF15D8" w:rsidRPr="00574DEB">
        <w:rPr>
          <w:rFonts w:ascii="Arial" w:hAnsi="Arial" w:cs="Arial"/>
          <w:sz w:val="24"/>
          <w:szCs w:val="24"/>
        </w:rPr>
        <w:t>para ocupar el cargo</w:t>
      </w:r>
      <w:r w:rsidR="00FC6C03" w:rsidRPr="00574DEB">
        <w:rPr>
          <w:rFonts w:ascii="Arial" w:hAnsi="Arial" w:cs="Arial"/>
          <w:sz w:val="24"/>
          <w:szCs w:val="24"/>
        </w:rPr>
        <w:t>, por lo que el presente asunto se encuentra estrechamente vinculado a los juicios de la ciudadanía señalados.</w:t>
      </w:r>
    </w:p>
    <w:p w14:paraId="7E618682" w14:textId="1DBB7DF8" w:rsidR="00CF15D8" w:rsidRPr="00ED6AFE" w:rsidRDefault="00026FE5" w:rsidP="00705A39">
      <w:pPr>
        <w:spacing w:line="360" w:lineRule="auto"/>
        <w:jc w:val="both"/>
        <w:rPr>
          <w:rFonts w:ascii="Arial" w:hAnsi="Arial" w:cs="Arial"/>
          <w:sz w:val="24"/>
          <w:szCs w:val="24"/>
        </w:rPr>
      </w:pPr>
      <w:r>
        <w:rPr>
          <w:rFonts w:ascii="Arial" w:hAnsi="Arial" w:cs="Arial"/>
          <w:sz w:val="24"/>
          <w:szCs w:val="24"/>
        </w:rPr>
        <w:t>D</w:t>
      </w:r>
      <w:r w:rsidR="00CF15D8">
        <w:rPr>
          <w:rFonts w:ascii="Arial" w:hAnsi="Arial" w:cs="Arial"/>
          <w:sz w:val="24"/>
          <w:szCs w:val="24"/>
        </w:rPr>
        <w:t>e ahí que, como ya se señaló, deban desestimarse las causales de improcedencia hechas valer por la</w:t>
      </w:r>
      <w:r w:rsidR="00C87220">
        <w:rPr>
          <w:rFonts w:ascii="Arial" w:hAnsi="Arial" w:cs="Arial"/>
          <w:sz w:val="24"/>
          <w:szCs w:val="24"/>
        </w:rPr>
        <w:t xml:space="preserve">s </w:t>
      </w:r>
      <w:r w:rsidR="00C87220" w:rsidRPr="00C87220">
        <w:rPr>
          <w:rFonts w:ascii="Arial" w:hAnsi="Arial" w:cs="Arial"/>
          <w:i/>
          <w:iCs/>
          <w:sz w:val="24"/>
          <w:szCs w:val="24"/>
        </w:rPr>
        <w:t>autoridades</w:t>
      </w:r>
      <w:r w:rsidR="00CF15D8" w:rsidRPr="00C87220">
        <w:rPr>
          <w:rFonts w:ascii="Arial" w:hAnsi="Arial" w:cs="Arial"/>
          <w:i/>
          <w:iCs/>
          <w:sz w:val="24"/>
          <w:szCs w:val="24"/>
        </w:rPr>
        <w:t xml:space="preserve"> responsable</w:t>
      </w:r>
      <w:r w:rsidR="00C87220" w:rsidRPr="00C87220">
        <w:rPr>
          <w:rFonts w:ascii="Arial" w:hAnsi="Arial" w:cs="Arial"/>
          <w:i/>
          <w:iCs/>
          <w:sz w:val="24"/>
          <w:szCs w:val="24"/>
        </w:rPr>
        <w:t>s</w:t>
      </w:r>
      <w:r w:rsidR="00CF15D8">
        <w:rPr>
          <w:rFonts w:ascii="Arial" w:hAnsi="Arial" w:cs="Arial"/>
          <w:sz w:val="24"/>
          <w:szCs w:val="24"/>
        </w:rPr>
        <w:t xml:space="preserve"> en su informe circunstanciado.</w:t>
      </w:r>
    </w:p>
    <w:p w14:paraId="5A91CED3" w14:textId="74D37DAB" w:rsidR="00823C04" w:rsidRPr="004D0D1A" w:rsidRDefault="00314223" w:rsidP="00823C04">
      <w:pPr>
        <w:pStyle w:val="Ttulo1"/>
        <w:spacing w:after="160"/>
        <w:ind w:left="360"/>
        <w:jc w:val="center"/>
        <w:rPr>
          <w:rFonts w:ascii="Arial" w:eastAsia="Arial" w:hAnsi="Arial" w:cs="Arial"/>
          <w:b/>
          <w:color w:val="auto"/>
          <w:sz w:val="24"/>
          <w:szCs w:val="24"/>
        </w:rPr>
      </w:pPr>
      <w:bookmarkStart w:id="9" w:name="_Toc229045822"/>
      <w:r>
        <w:rPr>
          <w:rFonts w:ascii="Arial" w:eastAsia="Arial" w:hAnsi="Arial" w:cs="Arial"/>
          <w:b/>
          <w:bCs/>
          <w:color w:val="auto"/>
          <w:sz w:val="24"/>
          <w:szCs w:val="24"/>
        </w:rPr>
        <w:t>V.</w:t>
      </w:r>
      <w:r w:rsidR="00823C04" w:rsidRPr="7240AFEC">
        <w:rPr>
          <w:rFonts w:ascii="Arial" w:eastAsia="Arial" w:hAnsi="Arial" w:cs="Arial"/>
          <w:b/>
          <w:bCs/>
          <w:color w:val="auto"/>
          <w:sz w:val="24"/>
          <w:szCs w:val="24"/>
        </w:rPr>
        <w:t xml:space="preserve"> PROCEDENCIA</w:t>
      </w:r>
      <w:bookmarkEnd w:id="9"/>
      <w:r w:rsidR="00823C04" w:rsidRPr="7240AFEC">
        <w:rPr>
          <w:rFonts w:ascii="Arial" w:eastAsia="Arial" w:hAnsi="Arial" w:cs="Arial"/>
          <w:b/>
          <w:bCs/>
          <w:color w:val="auto"/>
          <w:sz w:val="24"/>
          <w:szCs w:val="24"/>
        </w:rPr>
        <w:t xml:space="preserve"> </w:t>
      </w:r>
    </w:p>
    <w:p w14:paraId="26B85071" w14:textId="77777777" w:rsidR="00823C04" w:rsidRDefault="00823C04" w:rsidP="00823C04">
      <w:pPr>
        <w:spacing w:before="240" w:line="360" w:lineRule="auto"/>
        <w:jc w:val="both"/>
        <w:rPr>
          <w:rFonts w:ascii="Arial" w:hAnsi="Arial" w:cs="Arial"/>
          <w:sz w:val="24"/>
          <w:szCs w:val="24"/>
        </w:rPr>
      </w:pPr>
      <w:r w:rsidRPr="00277FD5">
        <w:rPr>
          <w:rFonts w:ascii="Arial" w:hAnsi="Arial" w:cs="Arial"/>
          <w:sz w:val="24"/>
          <w:szCs w:val="24"/>
        </w:rPr>
        <w:t xml:space="preserve">El </w:t>
      </w:r>
      <w:r w:rsidRPr="00980929">
        <w:rPr>
          <w:rFonts w:ascii="Arial" w:hAnsi="Arial" w:cs="Arial"/>
          <w:i/>
          <w:iCs/>
          <w:sz w:val="24"/>
          <w:szCs w:val="24"/>
        </w:rPr>
        <w:t>juicio de la ciudadanía</w:t>
      </w:r>
      <w:r w:rsidRPr="00277FD5">
        <w:rPr>
          <w:rFonts w:ascii="Arial" w:hAnsi="Arial" w:cs="Arial"/>
          <w:sz w:val="24"/>
          <w:szCs w:val="24"/>
        </w:rPr>
        <w:t xml:space="preserve"> reúne los requisitos de procedencia</w:t>
      </w:r>
      <w:r>
        <w:rPr>
          <w:rFonts w:ascii="Arial" w:hAnsi="Arial" w:cs="Arial"/>
          <w:sz w:val="24"/>
          <w:szCs w:val="24"/>
        </w:rPr>
        <w:t xml:space="preserve"> previstos</w:t>
      </w:r>
      <w:r>
        <w:rPr>
          <w:rStyle w:val="Refdenotaalpie"/>
          <w:rFonts w:ascii="Arial" w:hAnsi="Arial" w:cs="Arial"/>
          <w:sz w:val="24"/>
          <w:szCs w:val="24"/>
        </w:rPr>
        <w:footnoteReference w:id="9"/>
      </w:r>
      <w:r w:rsidRPr="00277FD5">
        <w:rPr>
          <w:rFonts w:ascii="Arial" w:hAnsi="Arial" w:cs="Arial"/>
          <w:sz w:val="24"/>
          <w:szCs w:val="24"/>
        </w:rPr>
        <w:t xml:space="preserve">, conforme </w:t>
      </w:r>
      <w:r>
        <w:rPr>
          <w:rFonts w:ascii="Arial" w:hAnsi="Arial" w:cs="Arial"/>
          <w:sz w:val="24"/>
          <w:szCs w:val="24"/>
        </w:rPr>
        <w:t>a</w:t>
      </w:r>
      <w:r w:rsidRPr="00277FD5">
        <w:rPr>
          <w:rFonts w:ascii="Arial" w:hAnsi="Arial" w:cs="Arial"/>
          <w:sz w:val="24"/>
          <w:szCs w:val="24"/>
        </w:rPr>
        <w:t xml:space="preserve"> lo siguient</w:t>
      </w:r>
      <w:r>
        <w:rPr>
          <w:rFonts w:ascii="Arial" w:hAnsi="Arial" w:cs="Arial"/>
          <w:sz w:val="24"/>
          <w:szCs w:val="24"/>
        </w:rPr>
        <w:t>e:</w:t>
      </w:r>
    </w:p>
    <w:p w14:paraId="07F2C616" w14:textId="4FDF11EB" w:rsidR="00823C04" w:rsidRPr="00277FD5" w:rsidRDefault="00823C04" w:rsidP="00823C04">
      <w:pPr>
        <w:spacing w:line="360" w:lineRule="auto"/>
        <w:jc w:val="both"/>
        <w:rPr>
          <w:rFonts w:ascii="Arial" w:hAnsi="Arial" w:cs="Arial"/>
          <w:sz w:val="24"/>
          <w:szCs w:val="24"/>
        </w:rPr>
      </w:pPr>
      <w:r w:rsidRPr="00277FD5">
        <w:rPr>
          <w:rFonts w:ascii="Arial" w:hAnsi="Arial" w:cs="Arial"/>
          <w:b/>
          <w:bCs/>
          <w:sz w:val="24"/>
          <w:szCs w:val="24"/>
        </w:rPr>
        <w:t>Forma.</w:t>
      </w:r>
      <w:r w:rsidR="00195DC9">
        <w:rPr>
          <w:rFonts w:ascii="Arial" w:hAnsi="Arial" w:cs="Arial"/>
          <w:sz w:val="24"/>
          <w:szCs w:val="24"/>
        </w:rPr>
        <w:t xml:space="preserve"> </w:t>
      </w:r>
      <w:r w:rsidRPr="00277FD5">
        <w:rPr>
          <w:rFonts w:ascii="Arial" w:hAnsi="Arial" w:cs="Arial"/>
          <w:sz w:val="24"/>
          <w:szCs w:val="24"/>
        </w:rPr>
        <w:t>Se satisface este requisito. Si bien</w:t>
      </w:r>
      <w:r w:rsidRPr="7240AFEC">
        <w:rPr>
          <w:rFonts w:ascii="Arial" w:hAnsi="Arial" w:cs="Arial"/>
          <w:sz w:val="24"/>
          <w:szCs w:val="24"/>
        </w:rPr>
        <w:t>,</w:t>
      </w:r>
      <w:r w:rsidRPr="00277FD5">
        <w:rPr>
          <w:rFonts w:ascii="Arial" w:hAnsi="Arial" w:cs="Arial"/>
          <w:sz w:val="24"/>
          <w:szCs w:val="24"/>
        </w:rPr>
        <w:t xml:space="preserve"> la demanda fue presentada inicialmente por correo electrónico, en atención a los</w:t>
      </w:r>
      <w:r w:rsidR="00195DC9">
        <w:rPr>
          <w:rFonts w:ascii="Arial" w:hAnsi="Arial" w:cs="Arial"/>
          <w:sz w:val="24"/>
          <w:szCs w:val="24"/>
        </w:rPr>
        <w:t xml:space="preserve"> </w:t>
      </w:r>
      <w:r w:rsidRPr="00277FD5">
        <w:rPr>
          <w:rFonts w:ascii="Arial" w:hAnsi="Arial" w:cs="Arial"/>
          <w:sz w:val="24"/>
          <w:szCs w:val="24"/>
        </w:rPr>
        <w:t>Lineamientos</w:t>
      </w:r>
      <w:r w:rsidR="00B852FA">
        <w:rPr>
          <w:rStyle w:val="Refdenotaalpie"/>
          <w:rFonts w:ascii="Arial" w:hAnsi="Arial" w:cs="Arial"/>
          <w:sz w:val="24"/>
          <w:szCs w:val="24"/>
        </w:rPr>
        <w:footnoteReference w:id="10"/>
      </w:r>
      <w:r w:rsidRPr="00277FD5">
        <w:rPr>
          <w:rFonts w:ascii="Arial" w:hAnsi="Arial" w:cs="Arial"/>
          <w:sz w:val="24"/>
          <w:szCs w:val="24"/>
        </w:rPr>
        <w:t xml:space="preserve"> de este </w:t>
      </w:r>
      <w:r w:rsidRPr="004970FE">
        <w:rPr>
          <w:rFonts w:ascii="Arial" w:hAnsi="Arial" w:cs="Arial"/>
          <w:i/>
          <w:sz w:val="24"/>
          <w:szCs w:val="24"/>
        </w:rPr>
        <w:t>Tribunal</w:t>
      </w:r>
      <w:r w:rsidR="00C63F94" w:rsidRPr="004970FE">
        <w:rPr>
          <w:rFonts w:ascii="Arial" w:hAnsi="Arial" w:cs="Arial"/>
          <w:i/>
          <w:iCs/>
          <w:sz w:val="24"/>
          <w:szCs w:val="24"/>
        </w:rPr>
        <w:t xml:space="preserve"> Electoral</w:t>
      </w:r>
      <w:r w:rsidRPr="00277FD5">
        <w:rPr>
          <w:rFonts w:ascii="Arial" w:hAnsi="Arial" w:cs="Arial"/>
          <w:sz w:val="24"/>
          <w:szCs w:val="24"/>
        </w:rPr>
        <w:t xml:space="preserve"> se requirió al promovente para que ratificara su voluntad de presentarla.</w:t>
      </w:r>
      <w:r w:rsidR="00195DC9">
        <w:rPr>
          <w:rFonts w:ascii="Arial" w:hAnsi="Arial" w:cs="Arial"/>
          <w:sz w:val="24"/>
          <w:szCs w:val="24"/>
        </w:rPr>
        <w:t xml:space="preserve"> </w:t>
      </w:r>
      <w:r w:rsidRPr="00277FD5">
        <w:rPr>
          <w:rFonts w:ascii="Arial" w:hAnsi="Arial" w:cs="Arial"/>
          <w:sz w:val="24"/>
          <w:szCs w:val="24"/>
        </w:rPr>
        <w:t>Dicho requerimiento</w:t>
      </w:r>
      <w:r w:rsidR="00195DC9">
        <w:rPr>
          <w:rFonts w:ascii="Arial" w:hAnsi="Arial" w:cs="Arial"/>
          <w:sz w:val="24"/>
          <w:szCs w:val="24"/>
        </w:rPr>
        <w:t xml:space="preserve"> </w:t>
      </w:r>
      <w:r w:rsidRPr="00277FD5">
        <w:rPr>
          <w:rFonts w:ascii="Arial" w:hAnsi="Arial" w:cs="Arial"/>
          <w:sz w:val="24"/>
          <w:szCs w:val="24"/>
        </w:rPr>
        <w:t xml:space="preserve">fue debidamente atendido mediante escrito presentado el </w:t>
      </w:r>
      <w:r w:rsidR="001A2DCD">
        <w:rPr>
          <w:rFonts w:ascii="Arial" w:hAnsi="Arial" w:cs="Arial"/>
          <w:sz w:val="24"/>
          <w:szCs w:val="24"/>
        </w:rPr>
        <w:t xml:space="preserve">diez </w:t>
      </w:r>
      <w:r w:rsidRPr="00277FD5">
        <w:rPr>
          <w:rFonts w:ascii="Arial" w:hAnsi="Arial" w:cs="Arial"/>
          <w:sz w:val="24"/>
          <w:szCs w:val="24"/>
        </w:rPr>
        <w:t xml:space="preserve">de </w:t>
      </w:r>
      <w:r w:rsidR="001A2DCD">
        <w:rPr>
          <w:rFonts w:ascii="Arial" w:hAnsi="Arial" w:cs="Arial"/>
          <w:sz w:val="24"/>
          <w:szCs w:val="24"/>
        </w:rPr>
        <w:t>abril</w:t>
      </w:r>
      <w:r w:rsidRPr="00277FD5">
        <w:rPr>
          <w:rFonts w:ascii="Arial" w:hAnsi="Arial" w:cs="Arial"/>
          <w:sz w:val="24"/>
          <w:szCs w:val="24"/>
        </w:rPr>
        <w:t xml:space="preserve">, en el que el </w:t>
      </w:r>
      <w:r w:rsidRPr="006A3F25">
        <w:rPr>
          <w:rFonts w:ascii="Arial" w:hAnsi="Arial" w:cs="Arial"/>
          <w:i/>
          <w:sz w:val="24"/>
          <w:szCs w:val="24"/>
        </w:rPr>
        <w:t>actor</w:t>
      </w:r>
      <w:r w:rsidRPr="00277FD5">
        <w:rPr>
          <w:rFonts w:ascii="Arial" w:hAnsi="Arial" w:cs="Arial"/>
          <w:sz w:val="24"/>
          <w:szCs w:val="24"/>
        </w:rPr>
        <w:t xml:space="preserve"> compareció a ratificar en todos sus términos la demanda promovida por </w:t>
      </w:r>
      <w:r w:rsidRPr="00277FD5">
        <w:rPr>
          <w:rFonts w:ascii="Arial" w:hAnsi="Arial" w:cs="Arial"/>
          <w:sz w:val="24"/>
          <w:szCs w:val="24"/>
        </w:rPr>
        <w:lastRenderedPageBreak/>
        <w:t>correo electrónico, exhibiendo para tal efecto el original con firma autógrafa.</w:t>
      </w:r>
    </w:p>
    <w:p w14:paraId="07A5F4F7" w14:textId="350CBEB0" w:rsidR="00823C04" w:rsidRDefault="00823C04" w:rsidP="00823C04">
      <w:pPr>
        <w:spacing w:line="360" w:lineRule="auto"/>
        <w:jc w:val="both"/>
        <w:rPr>
          <w:rFonts w:ascii="Arial" w:hAnsi="Arial" w:cs="Arial"/>
          <w:sz w:val="24"/>
          <w:szCs w:val="24"/>
        </w:rPr>
      </w:pPr>
      <w:r w:rsidRPr="00277FD5">
        <w:rPr>
          <w:rFonts w:ascii="Arial" w:hAnsi="Arial" w:cs="Arial"/>
          <w:sz w:val="24"/>
          <w:szCs w:val="24"/>
        </w:rPr>
        <w:t xml:space="preserve">En consecuencia, la demanda precisa el nombre, la firma y el carácter con que comparece la </w:t>
      </w:r>
      <w:r w:rsidRPr="00277FD5">
        <w:rPr>
          <w:rFonts w:ascii="Arial" w:hAnsi="Arial" w:cs="Arial"/>
          <w:i/>
          <w:iCs/>
          <w:sz w:val="24"/>
          <w:szCs w:val="24"/>
        </w:rPr>
        <w:t>parte actora</w:t>
      </w:r>
      <w:r w:rsidRPr="00277FD5">
        <w:rPr>
          <w:rFonts w:ascii="Arial" w:hAnsi="Arial" w:cs="Arial"/>
          <w:sz w:val="24"/>
          <w:szCs w:val="24"/>
        </w:rPr>
        <w:t>; el domicilio para recibir notificaciones; identifica el acto impugnado y la</w:t>
      </w:r>
      <w:r w:rsidR="00642A6A">
        <w:rPr>
          <w:rFonts w:ascii="Arial" w:hAnsi="Arial" w:cs="Arial"/>
          <w:sz w:val="24"/>
          <w:szCs w:val="24"/>
        </w:rPr>
        <w:t>s</w:t>
      </w:r>
      <w:r w:rsidRPr="00277FD5">
        <w:rPr>
          <w:rFonts w:ascii="Arial" w:hAnsi="Arial" w:cs="Arial"/>
          <w:sz w:val="24"/>
          <w:szCs w:val="24"/>
        </w:rPr>
        <w:t xml:space="preserve"> </w:t>
      </w:r>
      <w:r w:rsidRPr="00642A6A">
        <w:rPr>
          <w:rFonts w:ascii="Arial" w:hAnsi="Arial" w:cs="Arial"/>
          <w:i/>
          <w:iCs/>
          <w:sz w:val="24"/>
          <w:szCs w:val="24"/>
        </w:rPr>
        <w:t>autoridad</w:t>
      </w:r>
      <w:r w:rsidR="00642A6A" w:rsidRPr="00642A6A">
        <w:rPr>
          <w:rFonts w:ascii="Arial" w:hAnsi="Arial" w:cs="Arial"/>
          <w:i/>
          <w:iCs/>
          <w:sz w:val="24"/>
          <w:szCs w:val="24"/>
        </w:rPr>
        <w:t>es</w:t>
      </w:r>
      <w:r w:rsidRPr="00642A6A">
        <w:rPr>
          <w:rFonts w:ascii="Arial" w:hAnsi="Arial" w:cs="Arial"/>
          <w:i/>
          <w:iCs/>
          <w:sz w:val="24"/>
          <w:szCs w:val="24"/>
        </w:rPr>
        <w:t xml:space="preserve"> responsable</w:t>
      </w:r>
      <w:r w:rsidR="00642A6A" w:rsidRPr="00642A6A">
        <w:rPr>
          <w:rFonts w:ascii="Arial" w:hAnsi="Arial" w:cs="Arial"/>
          <w:i/>
          <w:iCs/>
          <w:sz w:val="24"/>
          <w:szCs w:val="24"/>
        </w:rPr>
        <w:t>s</w:t>
      </w:r>
      <w:r w:rsidRPr="00277FD5">
        <w:rPr>
          <w:rFonts w:ascii="Arial" w:hAnsi="Arial" w:cs="Arial"/>
          <w:sz w:val="24"/>
          <w:szCs w:val="24"/>
        </w:rPr>
        <w:t>; expone los hechos en que se basa la impugnación, los agravios y los preceptos presuntamente violados; y ofrece pruebas.</w:t>
      </w:r>
    </w:p>
    <w:p w14:paraId="04B35956" w14:textId="5A11A1AA" w:rsidR="00823C04" w:rsidRDefault="00823C04" w:rsidP="00823C04">
      <w:pPr>
        <w:spacing w:line="360" w:lineRule="auto"/>
        <w:jc w:val="both"/>
        <w:rPr>
          <w:rFonts w:ascii="Arial" w:hAnsi="Arial" w:cs="Arial"/>
          <w:sz w:val="24"/>
          <w:szCs w:val="24"/>
        </w:rPr>
      </w:pPr>
      <w:r w:rsidRPr="7240AFEC">
        <w:rPr>
          <w:rFonts w:ascii="Arial" w:hAnsi="Arial" w:cs="Arial"/>
          <w:b/>
          <w:bCs/>
          <w:sz w:val="24"/>
          <w:szCs w:val="24"/>
        </w:rPr>
        <w:t>Oportunidad.</w:t>
      </w:r>
      <w:r w:rsidR="001A2DCD">
        <w:rPr>
          <w:rFonts w:ascii="Arial" w:hAnsi="Arial" w:cs="Arial"/>
          <w:sz w:val="24"/>
          <w:szCs w:val="24"/>
        </w:rPr>
        <w:t xml:space="preserve"> </w:t>
      </w:r>
      <w:r w:rsidRPr="7240AFEC">
        <w:rPr>
          <w:rFonts w:ascii="Arial" w:hAnsi="Arial" w:cs="Arial"/>
          <w:sz w:val="24"/>
          <w:szCs w:val="24"/>
        </w:rPr>
        <w:t>La demanda</w:t>
      </w:r>
      <w:r w:rsidR="001A2DCD">
        <w:rPr>
          <w:rFonts w:ascii="Arial" w:hAnsi="Arial" w:cs="Arial"/>
          <w:sz w:val="24"/>
          <w:szCs w:val="24"/>
        </w:rPr>
        <w:t xml:space="preserve"> </w:t>
      </w:r>
      <w:r w:rsidRPr="7240AFEC">
        <w:rPr>
          <w:rFonts w:ascii="Arial" w:hAnsi="Arial" w:cs="Arial"/>
          <w:sz w:val="24"/>
          <w:szCs w:val="24"/>
        </w:rPr>
        <w:t>se presentó</w:t>
      </w:r>
      <w:r w:rsidR="001A2DCD">
        <w:rPr>
          <w:rFonts w:ascii="Arial" w:hAnsi="Arial" w:cs="Arial"/>
          <w:sz w:val="24"/>
          <w:szCs w:val="24"/>
        </w:rPr>
        <w:t xml:space="preserve"> </w:t>
      </w:r>
      <w:r w:rsidRPr="7240AFEC">
        <w:rPr>
          <w:rFonts w:ascii="Arial" w:hAnsi="Arial" w:cs="Arial"/>
          <w:sz w:val="24"/>
          <w:szCs w:val="24"/>
        </w:rPr>
        <w:t xml:space="preserve">en tiempo. El propio </w:t>
      </w:r>
      <w:r w:rsidRPr="006A3F25">
        <w:rPr>
          <w:rFonts w:ascii="Arial" w:hAnsi="Arial" w:cs="Arial"/>
          <w:i/>
          <w:sz w:val="24"/>
          <w:szCs w:val="24"/>
        </w:rPr>
        <w:t xml:space="preserve">actor </w:t>
      </w:r>
      <w:r w:rsidR="00D91319" w:rsidRPr="00D91319">
        <w:rPr>
          <w:rFonts w:ascii="Arial" w:hAnsi="Arial" w:cs="Arial"/>
          <w:iCs/>
          <w:sz w:val="24"/>
          <w:szCs w:val="24"/>
        </w:rPr>
        <w:t>señala en su demanda</w:t>
      </w:r>
      <w:r w:rsidR="00D91319">
        <w:rPr>
          <w:rFonts w:ascii="Arial" w:hAnsi="Arial" w:cs="Arial"/>
          <w:iCs/>
          <w:sz w:val="24"/>
          <w:szCs w:val="24"/>
        </w:rPr>
        <w:t xml:space="preserve"> que los actos impugnados se llevaron a cabo el veinticinco de marzo</w:t>
      </w:r>
      <w:r w:rsidRPr="7240AFEC">
        <w:rPr>
          <w:rFonts w:ascii="Arial" w:hAnsi="Arial" w:cs="Arial"/>
          <w:sz w:val="24"/>
          <w:szCs w:val="24"/>
        </w:rPr>
        <w:t xml:space="preserve">. </w:t>
      </w:r>
      <w:r w:rsidR="00D91319">
        <w:rPr>
          <w:rFonts w:ascii="Arial" w:hAnsi="Arial" w:cs="Arial"/>
          <w:sz w:val="24"/>
          <w:szCs w:val="24"/>
        </w:rPr>
        <w:t>Por lo que c</w:t>
      </w:r>
      <w:r w:rsidRPr="7240AFEC">
        <w:rPr>
          <w:rFonts w:ascii="Arial" w:hAnsi="Arial" w:cs="Arial"/>
          <w:sz w:val="24"/>
          <w:szCs w:val="24"/>
        </w:rPr>
        <w:t xml:space="preserve">onforme </w:t>
      </w:r>
      <w:r w:rsidR="00D91319">
        <w:rPr>
          <w:rFonts w:ascii="Arial" w:hAnsi="Arial" w:cs="Arial"/>
          <w:sz w:val="24"/>
          <w:szCs w:val="24"/>
        </w:rPr>
        <w:t xml:space="preserve">con lo dispuesto en </w:t>
      </w:r>
      <w:r w:rsidRPr="7240AFEC">
        <w:rPr>
          <w:rFonts w:ascii="Arial" w:hAnsi="Arial" w:cs="Arial"/>
          <w:sz w:val="24"/>
          <w:szCs w:val="24"/>
        </w:rPr>
        <w:t xml:space="preserve">artículo 9 de la </w:t>
      </w:r>
      <w:r w:rsidRPr="7240AFEC">
        <w:rPr>
          <w:rFonts w:ascii="Arial" w:hAnsi="Arial" w:cs="Arial"/>
          <w:i/>
          <w:iCs/>
          <w:sz w:val="24"/>
          <w:szCs w:val="24"/>
        </w:rPr>
        <w:t>Ley de Justicia Electoral</w:t>
      </w:r>
      <w:r w:rsidRPr="7240AFEC">
        <w:rPr>
          <w:rFonts w:ascii="Arial" w:hAnsi="Arial" w:cs="Arial"/>
          <w:sz w:val="24"/>
          <w:szCs w:val="24"/>
        </w:rPr>
        <w:t xml:space="preserve">, el plazo de cinco días </w:t>
      </w:r>
      <w:r w:rsidR="00D91319">
        <w:rPr>
          <w:rFonts w:ascii="Arial" w:hAnsi="Arial" w:cs="Arial"/>
          <w:sz w:val="24"/>
          <w:szCs w:val="24"/>
        </w:rPr>
        <w:t xml:space="preserve">transcurrió </w:t>
      </w:r>
      <w:r w:rsidR="00E06B7A">
        <w:rPr>
          <w:rFonts w:ascii="Arial" w:hAnsi="Arial" w:cs="Arial"/>
          <w:sz w:val="24"/>
          <w:szCs w:val="24"/>
        </w:rPr>
        <w:t xml:space="preserve">del </w:t>
      </w:r>
      <w:r w:rsidR="00E86DA9">
        <w:rPr>
          <w:rFonts w:ascii="Arial" w:hAnsi="Arial" w:cs="Arial"/>
          <w:sz w:val="24"/>
          <w:szCs w:val="24"/>
        </w:rPr>
        <w:t>veintiséis</w:t>
      </w:r>
      <w:r w:rsidRPr="7240AFEC">
        <w:rPr>
          <w:rFonts w:ascii="Arial" w:hAnsi="Arial" w:cs="Arial"/>
          <w:sz w:val="24"/>
          <w:szCs w:val="24"/>
        </w:rPr>
        <w:t xml:space="preserve"> de </w:t>
      </w:r>
      <w:r w:rsidR="00642A6A">
        <w:rPr>
          <w:rFonts w:ascii="Arial" w:hAnsi="Arial" w:cs="Arial"/>
          <w:sz w:val="24"/>
          <w:szCs w:val="24"/>
        </w:rPr>
        <w:t>marzo</w:t>
      </w:r>
      <w:r w:rsidRPr="7240AFEC">
        <w:rPr>
          <w:rFonts w:ascii="Arial" w:hAnsi="Arial" w:cs="Arial"/>
          <w:sz w:val="24"/>
          <w:szCs w:val="24"/>
        </w:rPr>
        <w:t xml:space="preserve"> </w:t>
      </w:r>
      <w:r w:rsidR="00E86DA9">
        <w:rPr>
          <w:rFonts w:ascii="Arial" w:hAnsi="Arial" w:cs="Arial"/>
          <w:sz w:val="24"/>
          <w:szCs w:val="24"/>
        </w:rPr>
        <w:t>al ocho de abril</w:t>
      </w:r>
      <w:r w:rsidRPr="7240AFEC">
        <w:rPr>
          <w:rFonts w:ascii="Arial" w:hAnsi="Arial" w:cs="Arial"/>
          <w:sz w:val="24"/>
          <w:szCs w:val="24"/>
        </w:rPr>
        <w:t xml:space="preserve">, excluyendo </w:t>
      </w:r>
      <w:r w:rsidR="00E86DA9">
        <w:rPr>
          <w:rFonts w:ascii="Arial" w:hAnsi="Arial" w:cs="Arial"/>
          <w:sz w:val="24"/>
          <w:szCs w:val="24"/>
        </w:rPr>
        <w:t xml:space="preserve">del cómputo los días </w:t>
      </w:r>
      <w:r w:rsidR="0013041E">
        <w:rPr>
          <w:rFonts w:ascii="Arial" w:hAnsi="Arial" w:cs="Arial"/>
          <w:sz w:val="24"/>
          <w:szCs w:val="24"/>
        </w:rPr>
        <w:t>veintiocho y veintinueve de marzo, así como cuatro y cinco de abril</w:t>
      </w:r>
      <w:r w:rsidRPr="7240AFEC">
        <w:rPr>
          <w:rFonts w:ascii="Arial" w:hAnsi="Arial" w:cs="Arial"/>
          <w:sz w:val="24"/>
          <w:szCs w:val="24"/>
        </w:rPr>
        <w:t xml:space="preserve"> por </w:t>
      </w:r>
      <w:r w:rsidR="0013041E">
        <w:rPr>
          <w:rFonts w:ascii="Arial" w:hAnsi="Arial" w:cs="Arial"/>
          <w:sz w:val="24"/>
          <w:szCs w:val="24"/>
        </w:rPr>
        <w:t>tratar</w:t>
      </w:r>
      <w:r w:rsidRPr="7240AFEC">
        <w:rPr>
          <w:rFonts w:ascii="Arial" w:hAnsi="Arial" w:cs="Arial"/>
          <w:sz w:val="24"/>
          <w:szCs w:val="24"/>
        </w:rPr>
        <w:t>se</w:t>
      </w:r>
      <w:r w:rsidR="0013041E">
        <w:rPr>
          <w:rFonts w:ascii="Arial" w:hAnsi="Arial" w:cs="Arial"/>
          <w:sz w:val="24"/>
          <w:szCs w:val="24"/>
        </w:rPr>
        <w:t xml:space="preserve"> de</w:t>
      </w:r>
      <w:r w:rsidRPr="7240AFEC">
        <w:rPr>
          <w:rFonts w:ascii="Arial" w:hAnsi="Arial" w:cs="Arial"/>
          <w:sz w:val="24"/>
          <w:szCs w:val="24"/>
        </w:rPr>
        <w:t xml:space="preserve"> sábado</w:t>
      </w:r>
      <w:r w:rsidR="0013041E">
        <w:rPr>
          <w:rFonts w:ascii="Arial" w:hAnsi="Arial" w:cs="Arial"/>
          <w:sz w:val="24"/>
          <w:szCs w:val="24"/>
        </w:rPr>
        <w:t>s</w:t>
      </w:r>
      <w:r w:rsidRPr="7240AFEC">
        <w:rPr>
          <w:rFonts w:ascii="Arial" w:hAnsi="Arial" w:cs="Arial"/>
          <w:sz w:val="24"/>
          <w:szCs w:val="24"/>
        </w:rPr>
        <w:t xml:space="preserve"> y domingo</w:t>
      </w:r>
      <w:r w:rsidR="0013041E">
        <w:rPr>
          <w:rFonts w:ascii="Arial" w:hAnsi="Arial" w:cs="Arial"/>
          <w:sz w:val="24"/>
          <w:szCs w:val="24"/>
        </w:rPr>
        <w:t xml:space="preserve">s; así como los días </w:t>
      </w:r>
      <w:r w:rsidR="00B43727">
        <w:rPr>
          <w:rFonts w:ascii="Arial" w:hAnsi="Arial" w:cs="Arial"/>
          <w:sz w:val="24"/>
          <w:szCs w:val="24"/>
        </w:rPr>
        <w:t xml:space="preserve">treinta de marzo, uno, dos, tres y cuatro de abril, al tratarse de días inhábiles, en términos de los dispuesto en el punto tercero del </w:t>
      </w:r>
      <w:r w:rsidR="00FC6061">
        <w:rPr>
          <w:rFonts w:ascii="Arial" w:hAnsi="Arial" w:cs="Arial"/>
          <w:sz w:val="24"/>
          <w:szCs w:val="24"/>
        </w:rPr>
        <w:t>A</w:t>
      </w:r>
      <w:r w:rsidR="00B43727">
        <w:rPr>
          <w:rFonts w:ascii="Arial" w:hAnsi="Arial" w:cs="Arial"/>
          <w:sz w:val="24"/>
          <w:szCs w:val="24"/>
        </w:rPr>
        <w:t>cuerdo</w:t>
      </w:r>
      <w:r w:rsidR="00755C2D">
        <w:rPr>
          <w:rFonts w:ascii="Arial" w:hAnsi="Arial" w:cs="Arial"/>
          <w:sz w:val="24"/>
          <w:szCs w:val="24"/>
        </w:rPr>
        <w:t xml:space="preserve"> TEEM-AP-17/2025, dictado por el pleno de este </w:t>
      </w:r>
      <w:r w:rsidR="00642A6A" w:rsidRPr="00642A6A">
        <w:rPr>
          <w:rFonts w:ascii="Arial" w:hAnsi="Arial" w:cs="Arial"/>
          <w:i/>
          <w:iCs/>
          <w:sz w:val="24"/>
          <w:szCs w:val="24"/>
        </w:rPr>
        <w:t>T</w:t>
      </w:r>
      <w:r w:rsidR="00755C2D" w:rsidRPr="00642A6A">
        <w:rPr>
          <w:rFonts w:ascii="Arial" w:hAnsi="Arial" w:cs="Arial"/>
          <w:i/>
          <w:iCs/>
          <w:sz w:val="24"/>
          <w:szCs w:val="24"/>
        </w:rPr>
        <w:t>ribunal</w:t>
      </w:r>
      <w:r w:rsidR="00755C2D">
        <w:rPr>
          <w:rFonts w:ascii="Arial" w:hAnsi="Arial" w:cs="Arial"/>
          <w:i/>
          <w:sz w:val="24"/>
          <w:szCs w:val="24"/>
        </w:rPr>
        <w:t xml:space="preserve"> </w:t>
      </w:r>
      <w:r w:rsidR="00C63F94">
        <w:rPr>
          <w:rFonts w:ascii="Arial" w:hAnsi="Arial" w:cs="Arial"/>
          <w:i/>
          <w:iCs/>
          <w:sz w:val="24"/>
          <w:szCs w:val="24"/>
        </w:rPr>
        <w:t xml:space="preserve">Electoral </w:t>
      </w:r>
      <w:r w:rsidR="00755C2D">
        <w:rPr>
          <w:rFonts w:ascii="Arial" w:hAnsi="Arial" w:cs="Arial"/>
          <w:sz w:val="24"/>
          <w:szCs w:val="24"/>
        </w:rPr>
        <w:t xml:space="preserve"> por el que se establ</w:t>
      </w:r>
      <w:r w:rsidR="008A7BDD">
        <w:rPr>
          <w:rFonts w:ascii="Arial" w:hAnsi="Arial" w:cs="Arial"/>
          <w:sz w:val="24"/>
          <w:szCs w:val="24"/>
        </w:rPr>
        <w:t>ece el horario de labores y días inhábiles para el año dos mil veintiséis,</w:t>
      </w:r>
      <w:r w:rsidR="00755C2D">
        <w:rPr>
          <w:rFonts w:ascii="Arial" w:hAnsi="Arial" w:cs="Arial"/>
          <w:sz w:val="24"/>
          <w:szCs w:val="24"/>
        </w:rPr>
        <w:t xml:space="preserve"> </w:t>
      </w:r>
      <w:r w:rsidRPr="7240AFEC">
        <w:rPr>
          <w:rFonts w:ascii="Arial" w:hAnsi="Arial" w:cs="Arial"/>
          <w:sz w:val="24"/>
          <w:szCs w:val="24"/>
        </w:rPr>
        <w:t xml:space="preserve"> por lo que, la presentación el</w:t>
      </w:r>
      <w:r w:rsidR="008A7BDD">
        <w:rPr>
          <w:rFonts w:ascii="Arial" w:hAnsi="Arial" w:cs="Arial"/>
          <w:sz w:val="24"/>
          <w:szCs w:val="24"/>
        </w:rPr>
        <w:t xml:space="preserve"> seis</w:t>
      </w:r>
      <w:r w:rsidRPr="7240AFEC">
        <w:rPr>
          <w:rFonts w:ascii="Arial" w:hAnsi="Arial" w:cs="Arial"/>
          <w:sz w:val="24"/>
          <w:szCs w:val="24"/>
        </w:rPr>
        <w:t xml:space="preserve"> de </w:t>
      </w:r>
      <w:r w:rsidR="008A7BDD">
        <w:rPr>
          <w:rFonts w:ascii="Arial" w:hAnsi="Arial" w:cs="Arial"/>
          <w:sz w:val="24"/>
          <w:szCs w:val="24"/>
        </w:rPr>
        <w:t xml:space="preserve">abril resulta </w:t>
      </w:r>
      <w:r w:rsidRPr="7240AFEC">
        <w:rPr>
          <w:rFonts w:ascii="Arial" w:hAnsi="Arial" w:cs="Arial"/>
          <w:sz w:val="24"/>
          <w:szCs w:val="24"/>
        </w:rPr>
        <w:t>oportuna.</w:t>
      </w:r>
    </w:p>
    <w:p w14:paraId="6F76F528" w14:textId="3763D8E0" w:rsidR="00823C04" w:rsidRPr="00210EC6" w:rsidRDefault="00823C04" w:rsidP="00823C04">
      <w:pPr>
        <w:spacing w:line="360" w:lineRule="auto"/>
        <w:jc w:val="both"/>
        <w:rPr>
          <w:rFonts w:ascii="Arial" w:hAnsi="Arial" w:cs="Arial"/>
          <w:sz w:val="24"/>
          <w:szCs w:val="24"/>
        </w:rPr>
      </w:pPr>
      <w:r w:rsidRPr="7240AFEC">
        <w:rPr>
          <w:rFonts w:ascii="Arial" w:hAnsi="Arial" w:cs="Arial"/>
          <w:b/>
          <w:bCs/>
          <w:sz w:val="24"/>
          <w:szCs w:val="24"/>
        </w:rPr>
        <w:t>Legitimación e interés jurídico.</w:t>
      </w:r>
      <w:r w:rsidR="00DD0551">
        <w:rPr>
          <w:rFonts w:ascii="Arial" w:hAnsi="Arial" w:cs="Arial"/>
          <w:b/>
          <w:bCs/>
          <w:sz w:val="24"/>
          <w:szCs w:val="24"/>
        </w:rPr>
        <w:t xml:space="preserve"> </w:t>
      </w:r>
      <w:r w:rsidRPr="00210EC6">
        <w:rPr>
          <w:rFonts w:ascii="Arial" w:hAnsi="Arial" w:cs="Arial"/>
          <w:sz w:val="24"/>
          <w:szCs w:val="24"/>
        </w:rPr>
        <w:t xml:space="preserve">El </w:t>
      </w:r>
      <w:r w:rsidRPr="007F5A99">
        <w:rPr>
          <w:rFonts w:ascii="Arial" w:hAnsi="Arial" w:cs="Arial"/>
          <w:i/>
          <w:iCs/>
          <w:sz w:val="24"/>
          <w:szCs w:val="24"/>
        </w:rPr>
        <w:t>juicio de la ciudadanía</w:t>
      </w:r>
      <w:r w:rsidRPr="7240AFEC">
        <w:rPr>
          <w:rFonts w:ascii="Arial" w:hAnsi="Arial" w:cs="Arial"/>
          <w:sz w:val="24"/>
          <w:szCs w:val="24"/>
        </w:rPr>
        <w:t xml:space="preserve"> fue interpuesto por parte legítima, toda vez que el promovente es</w:t>
      </w:r>
      <w:r w:rsidR="00A25A9D">
        <w:rPr>
          <w:rFonts w:ascii="Arial" w:hAnsi="Arial" w:cs="Arial"/>
          <w:sz w:val="24"/>
          <w:szCs w:val="24"/>
        </w:rPr>
        <w:t xml:space="preserve"> un</w:t>
      </w:r>
      <w:r w:rsidRPr="7240AFEC">
        <w:rPr>
          <w:rFonts w:ascii="Arial" w:hAnsi="Arial" w:cs="Arial"/>
          <w:sz w:val="24"/>
          <w:szCs w:val="24"/>
        </w:rPr>
        <w:t xml:space="preserve"> ciudadano que comparece en su carácter de Síndico del </w:t>
      </w:r>
      <w:r w:rsidRPr="7240AFEC">
        <w:rPr>
          <w:rFonts w:ascii="Arial" w:hAnsi="Arial" w:cs="Arial"/>
          <w:i/>
          <w:iCs/>
          <w:sz w:val="24"/>
          <w:szCs w:val="24"/>
        </w:rPr>
        <w:t>Ayuntamiento</w:t>
      </w:r>
      <w:r w:rsidRPr="7240AFEC">
        <w:rPr>
          <w:rFonts w:ascii="Arial" w:hAnsi="Arial" w:cs="Arial"/>
          <w:sz w:val="24"/>
          <w:szCs w:val="24"/>
        </w:rPr>
        <w:t>, en defensa de su derecho político-electoral de ser votado en su vertiente de ejercicio del cargo para el que fue electo</w:t>
      </w:r>
      <w:r w:rsidR="00DD0551">
        <w:rPr>
          <w:rFonts w:ascii="Arial" w:hAnsi="Arial" w:cs="Arial"/>
          <w:sz w:val="24"/>
          <w:szCs w:val="24"/>
        </w:rPr>
        <w:t xml:space="preserve"> y en términos de lo resuelto, previamente, en el análisis de la causal de improcedencia de falta de legitimación hecha valer por la autoridad responsable</w:t>
      </w:r>
      <w:r w:rsidRPr="7240AFEC">
        <w:rPr>
          <w:rFonts w:ascii="Arial" w:hAnsi="Arial" w:cs="Arial"/>
          <w:sz w:val="24"/>
          <w:szCs w:val="24"/>
        </w:rPr>
        <w:t>.</w:t>
      </w:r>
    </w:p>
    <w:p w14:paraId="41A7F339" w14:textId="7B697F67" w:rsidR="00823C04" w:rsidRPr="00B07BE2" w:rsidRDefault="00823C04" w:rsidP="00823C04">
      <w:pPr>
        <w:spacing w:line="360" w:lineRule="auto"/>
        <w:jc w:val="both"/>
        <w:rPr>
          <w:rFonts w:ascii="Arial" w:hAnsi="Arial" w:cs="Arial"/>
          <w:sz w:val="24"/>
          <w:szCs w:val="24"/>
        </w:rPr>
      </w:pPr>
      <w:r w:rsidRPr="00210EC6">
        <w:rPr>
          <w:rFonts w:ascii="Arial" w:hAnsi="Arial" w:cs="Arial"/>
          <w:b/>
          <w:bCs/>
          <w:sz w:val="24"/>
          <w:szCs w:val="24"/>
        </w:rPr>
        <w:t>Definitividad.</w:t>
      </w:r>
      <w:r w:rsidR="00DD0551">
        <w:rPr>
          <w:rFonts w:ascii="Arial" w:hAnsi="Arial" w:cs="Arial"/>
          <w:sz w:val="24"/>
          <w:szCs w:val="24"/>
        </w:rPr>
        <w:t xml:space="preserve"> </w:t>
      </w:r>
      <w:r w:rsidRPr="00210EC6">
        <w:rPr>
          <w:rFonts w:ascii="Arial" w:hAnsi="Arial" w:cs="Arial"/>
          <w:sz w:val="24"/>
          <w:szCs w:val="24"/>
        </w:rPr>
        <w:t>Se tiene por cumpl</w:t>
      </w:r>
      <w:r w:rsidRPr="00B07BE2">
        <w:rPr>
          <w:rFonts w:ascii="Arial" w:hAnsi="Arial" w:cs="Arial"/>
          <w:sz w:val="24"/>
          <w:szCs w:val="24"/>
        </w:rPr>
        <w:t xml:space="preserve">ido este requisito, </w:t>
      </w:r>
      <w:r w:rsidR="009D3F71" w:rsidRPr="00B07BE2">
        <w:rPr>
          <w:rFonts w:ascii="Arial" w:hAnsi="Arial" w:cs="Arial"/>
          <w:sz w:val="24"/>
          <w:szCs w:val="24"/>
        </w:rPr>
        <w:t>porque no existe medio de defensa que deba ser agotado previo a acudir a esta instancia.</w:t>
      </w:r>
    </w:p>
    <w:p w14:paraId="760EF4C8" w14:textId="0EAFD736" w:rsidR="00CA68B7" w:rsidRPr="00F03ADC" w:rsidRDefault="00CA68B7" w:rsidP="00CA68B7">
      <w:pPr>
        <w:spacing w:line="360" w:lineRule="auto"/>
        <w:ind w:left="360"/>
        <w:jc w:val="center"/>
        <w:rPr>
          <w:rFonts w:ascii="Arial" w:hAnsi="Arial" w:cs="Arial"/>
          <w:b/>
          <w:bCs/>
          <w:sz w:val="24"/>
          <w:szCs w:val="24"/>
        </w:rPr>
      </w:pPr>
      <w:r w:rsidRPr="00F03ADC">
        <w:rPr>
          <w:rFonts w:ascii="Arial" w:hAnsi="Arial" w:cs="Arial"/>
          <w:b/>
          <w:bCs/>
          <w:sz w:val="24"/>
          <w:szCs w:val="24"/>
        </w:rPr>
        <w:t>VI. CUESTIÓN PREVIA</w:t>
      </w:r>
    </w:p>
    <w:p w14:paraId="36D1A0FB" w14:textId="77777777" w:rsidR="00CA68B7" w:rsidRPr="00B306DF" w:rsidRDefault="00CA68B7" w:rsidP="00CA68B7">
      <w:pPr>
        <w:spacing w:line="360" w:lineRule="auto"/>
        <w:jc w:val="both"/>
        <w:rPr>
          <w:rFonts w:ascii="Arial" w:hAnsi="Arial" w:cs="Arial"/>
          <w:b/>
          <w:bCs/>
          <w:sz w:val="24"/>
          <w:szCs w:val="24"/>
        </w:rPr>
      </w:pPr>
      <w:r w:rsidRPr="00B306DF">
        <w:rPr>
          <w:rFonts w:ascii="Arial" w:hAnsi="Arial" w:cs="Arial"/>
          <w:b/>
          <w:bCs/>
          <w:sz w:val="24"/>
          <w:szCs w:val="24"/>
        </w:rPr>
        <w:t xml:space="preserve">Contexto de la controversia. </w:t>
      </w:r>
    </w:p>
    <w:p w14:paraId="23198EA2" w14:textId="23477867" w:rsidR="00CA68B7" w:rsidRPr="00B306DF" w:rsidRDefault="00CA68B7" w:rsidP="00CA68B7">
      <w:pPr>
        <w:spacing w:line="360" w:lineRule="auto"/>
        <w:jc w:val="both"/>
        <w:rPr>
          <w:rFonts w:ascii="Arial" w:hAnsi="Arial" w:cs="Arial"/>
          <w:sz w:val="24"/>
          <w:szCs w:val="24"/>
        </w:rPr>
      </w:pPr>
      <w:r w:rsidRPr="7240AFEC">
        <w:rPr>
          <w:rFonts w:ascii="Arial" w:hAnsi="Arial" w:cs="Arial"/>
          <w:sz w:val="24"/>
          <w:szCs w:val="24"/>
        </w:rPr>
        <w:lastRenderedPageBreak/>
        <w:t xml:space="preserve">Para el análisis </w:t>
      </w:r>
      <w:r w:rsidR="00F960BD">
        <w:rPr>
          <w:rFonts w:ascii="Arial" w:hAnsi="Arial" w:cs="Arial"/>
          <w:sz w:val="24"/>
          <w:szCs w:val="24"/>
        </w:rPr>
        <w:t xml:space="preserve">y resolución </w:t>
      </w:r>
      <w:r w:rsidRPr="7240AFEC">
        <w:rPr>
          <w:rFonts w:ascii="Arial" w:hAnsi="Arial" w:cs="Arial"/>
          <w:sz w:val="24"/>
          <w:szCs w:val="24"/>
        </w:rPr>
        <w:t xml:space="preserve">del </w:t>
      </w:r>
      <w:r w:rsidR="00F960BD">
        <w:rPr>
          <w:rFonts w:ascii="Arial" w:hAnsi="Arial" w:cs="Arial"/>
          <w:sz w:val="24"/>
          <w:szCs w:val="24"/>
        </w:rPr>
        <w:t xml:space="preserve">presente </w:t>
      </w:r>
      <w:r w:rsidRPr="7240AFEC">
        <w:rPr>
          <w:rFonts w:ascii="Arial" w:hAnsi="Arial" w:cs="Arial"/>
          <w:sz w:val="24"/>
          <w:szCs w:val="24"/>
        </w:rPr>
        <w:t xml:space="preserve">asunto, resulta necesario contextualizar el origen del acto impugnado dentro de la cadena de actuaciones institucionales y jurisdiccionales que lo preceden, pues el presente </w:t>
      </w:r>
      <w:r w:rsidRPr="7240AFEC">
        <w:rPr>
          <w:rFonts w:ascii="Arial" w:hAnsi="Arial" w:cs="Arial"/>
          <w:i/>
          <w:iCs/>
          <w:sz w:val="24"/>
          <w:szCs w:val="24"/>
        </w:rPr>
        <w:t xml:space="preserve">juicio de la ciudadanía </w:t>
      </w:r>
      <w:r w:rsidRPr="7240AFEC">
        <w:rPr>
          <w:rFonts w:ascii="Arial" w:hAnsi="Arial" w:cs="Arial"/>
          <w:sz w:val="24"/>
          <w:szCs w:val="24"/>
        </w:rPr>
        <w:t xml:space="preserve">forma parte de la cadena impugnativa vinculada con el ejercicio del cargo del </w:t>
      </w:r>
      <w:r w:rsidRPr="00F777D3">
        <w:rPr>
          <w:rFonts w:ascii="Arial" w:hAnsi="Arial" w:cs="Arial"/>
          <w:i/>
          <w:sz w:val="24"/>
          <w:szCs w:val="24"/>
        </w:rPr>
        <w:t xml:space="preserve">actor </w:t>
      </w:r>
      <w:r w:rsidRPr="7240AFEC">
        <w:rPr>
          <w:rFonts w:ascii="Arial" w:hAnsi="Arial" w:cs="Arial"/>
          <w:sz w:val="24"/>
          <w:szCs w:val="24"/>
        </w:rPr>
        <w:t xml:space="preserve">como Síndico del </w:t>
      </w:r>
      <w:r w:rsidRPr="7240AFEC">
        <w:rPr>
          <w:rFonts w:ascii="Arial" w:hAnsi="Arial" w:cs="Arial"/>
          <w:i/>
          <w:iCs/>
          <w:sz w:val="24"/>
          <w:szCs w:val="24"/>
        </w:rPr>
        <w:t>Ayuntamiento</w:t>
      </w:r>
      <w:r w:rsidRPr="7240AFEC">
        <w:rPr>
          <w:rFonts w:ascii="Arial" w:hAnsi="Arial" w:cs="Arial"/>
          <w:sz w:val="24"/>
          <w:szCs w:val="24"/>
        </w:rPr>
        <w:t>, y con el procedimiento previsto en el artículo 209 de la</w:t>
      </w:r>
      <w:r w:rsidRPr="7240AFEC">
        <w:rPr>
          <w:rFonts w:ascii="Arial" w:hAnsi="Arial" w:cs="Arial"/>
          <w:i/>
          <w:iCs/>
          <w:sz w:val="24"/>
          <w:szCs w:val="24"/>
        </w:rPr>
        <w:t xml:space="preserve"> Ley Orgánica Municipal</w:t>
      </w:r>
      <w:r w:rsidRPr="7240AFEC">
        <w:rPr>
          <w:rFonts w:ascii="Arial" w:hAnsi="Arial" w:cs="Arial"/>
          <w:sz w:val="24"/>
          <w:szCs w:val="24"/>
        </w:rPr>
        <w:t>.</w:t>
      </w:r>
    </w:p>
    <w:p w14:paraId="2681A157" w14:textId="61AA5522" w:rsidR="00CA68B7" w:rsidRPr="00596C35" w:rsidRDefault="00CA68B7" w:rsidP="00CA68B7">
      <w:pPr>
        <w:spacing w:line="360" w:lineRule="auto"/>
        <w:jc w:val="both"/>
        <w:rPr>
          <w:rFonts w:ascii="Arial" w:hAnsi="Arial" w:cs="Arial"/>
          <w:sz w:val="24"/>
          <w:szCs w:val="24"/>
        </w:rPr>
      </w:pPr>
      <w:r w:rsidRPr="7240AFEC">
        <w:rPr>
          <w:rFonts w:ascii="Arial" w:hAnsi="Arial" w:cs="Arial"/>
          <w:sz w:val="24"/>
          <w:szCs w:val="24"/>
        </w:rPr>
        <w:t xml:space="preserve">Con anterioridad al acto que ahora se controvierte, la </w:t>
      </w:r>
      <w:r w:rsidRPr="00F777D3">
        <w:rPr>
          <w:rFonts w:ascii="Arial" w:hAnsi="Arial" w:cs="Arial"/>
          <w:i/>
          <w:sz w:val="24"/>
          <w:szCs w:val="24"/>
        </w:rPr>
        <w:t>parte actora</w:t>
      </w:r>
      <w:r w:rsidRPr="7240AFEC">
        <w:rPr>
          <w:rFonts w:ascii="Arial" w:hAnsi="Arial" w:cs="Arial"/>
          <w:sz w:val="24"/>
          <w:szCs w:val="24"/>
        </w:rPr>
        <w:t xml:space="preserve"> promovió el </w:t>
      </w:r>
      <w:r w:rsidRPr="7240AFEC">
        <w:rPr>
          <w:rFonts w:ascii="Arial" w:hAnsi="Arial" w:cs="Arial"/>
          <w:i/>
          <w:iCs/>
          <w:sz w:val="24"/>
          <w:szCs w:val="24"/>
        </w:rPr>
        <w:t>juicio de la ciudadanía</w:t>
      </w:r>
      <w:r w:rsidRPr="7240AFEC">
        <w:rPr>
          <w:rFonts w:ascii="Arial" w:hAnsi="Arial" w:cs="Arial"/>
          <w:sz w:val="24"/>
          <w:szCs w:val="24"/>
        </w:rPr>
        <w:t xml:space="preserve"> TEEM-JDC-257/2025, en el que impugnó diversas actuaciones del </w:t>
      </w:r>
      <w:r w:rsidRPr="7240AFEC">
        <w:rPr>
          <w:rFonts w:ascii="Arial" w:hAnsi="Arial" w:cs="Arial"/>
          <w:i/>
          <w:iCs/>
          <w:sz w:val="24"/>
          <w:szCs w:val="24"/>
        </w:rPr>
        <w:t>Ayuntamiento</w:t>
      </w:r>
      <w:r w:rsidRPr="7240AFEC">
        <w:rPr>
          <w:rFonts w:ascii="Arial" w:hAnsi="Arial" w:cs="Arial"/>
          <w:sz w:val="24"/>
          <w:szCs w:val="24"/>
        </w:rPr>
        <w:t xml:space="preserve"> relacionadas con la determinación de su supuesta ausencia en el ejercicio del cargo</w:t>
      </w:r>
      <w:r w:rsidR="007E79AF">
        <w:rPr>
          <w:rFonts w:ascii="Arial" w:hAnsi="Arial" w:cs="Arial"/>
          <w:sz w:val="24"/>
          <w:szCs w:val="24"/>
        </w:rPr>
        <w:t xml:space="preserve">, </w:t>
      </w:r>
      <w:r w:rsidR="007E79AF" w:rsidRPr="00596C35">
        <w:rPr>
          <w:rFonts w:ascii="Arial" w:hAnsi="Arial" w:cs="Arial"/>
          <w:sz w:val="24"/>
          <w:szCs w:val="24"/>
        </w:rPr>
        <w:t>especialmente la sesión de cabildo celebrada el dieciocho de noviembre de dos mil veinticinco</w:t>
      </w:r>
      <w:r w:rsidRPr="00596C35">
        <w:rPr>
          <w:rFonts w:ascii="Arial" w:hAnsi="Arial" w:cs="Arial"/>
          <w:sz w:val="24"/>
          <w:szCs w:val="24"/>
        </w:rPr>
        <w:t xml:space="preserve">. </w:t>
      </w:r>
    </w:p>
    <w:p w14:paraId="56173AD4" w14:textId="4F34B306" w:rsidR="00CA68B7" w:rsidRDefault="00CA68B7" w:rsidP="00CA68B7">
      <w:pPr>
        <w:spacing w:line="360" w:lineRule="auto"/>
        <w:jc w:val="both"/>
        <w:rPr>
          <w:rFonts w:ascii="Arial" w:hAnsi="Arial" w:cs="Arial"/>
          <w:sz w:val="24"/>
          <w:szCs w:val="24"/>
        </w:rPr>
      </w:pPr>
      <w:r w:rsidRPr="00596C35">
        <w:rPr>
          <w:rFonts w:ascii="Arial" w:hAnsi="Arial" w:cs="Arial"/>
          <w:sz w:val="24"/>
          <w:szCs w:val="24"/>
        </w:rPr>
        <w:t xml:space="preserve">En ese asunto, este </w:t>
      </w:r>
      <w:r w:rsidR="00642411" w:rsidRPr="00596C35">
        <w:rPr>
          <w:rFonts w:ascii="Arial" w:hAnsi="Arial" w:cs="Arial"/>
          <w:i/>
          <w:iCs/>
          <w:sz w:val="24"/>
          <w:szCs w:val="24"/>
        </w:rPr>
        <w:t>órgano jurisdiccional</w:t>
      </w:r>
      <w:r w:rsidRPr="00596C35">
        <w:rPr>
          <w:rFonts w:ascii="Arial" w:hAnsi="Arial" w:cs="Arial"/>
          <w:sz w:val="24"/>
          <w:szCs w:val="24"/>
        </w:rPr>
        <w:t xml:space="preserve"> revocó</w:t>
      </w:r>
      <w:r w:rsidR="007E79AF" w:rsidRPr="00596C35">
        <w:rPr>
          <w:rFonts w:ascii="Arial" w:hAnsi="Arial" w:cs="Arial"/>
          <w:sz w:val="24"/>
          <w:szCs w:val="24"/>
        </w:rPr>
        <w:t xml:space="preserve">, el </w:t>
      </w:r>
      <w:r w:rsidR="00EF3463" w:rsidRPr="00596C35">
        <w:rPr>
          <w:rFonts w:ascii="Arial" w:hAnsi="Arial" w:cs="Arial"/>
          <w:sz w:val="24"/>
          <w:szCs w:val="24"/>
        </w:rPr>
        <w:t>ocho de enero,</w:t>
      </w:r>
      <w:r w:rsidRPr="00596C35">
        <w:rPr>
          <w:rFonts w:ascii="Arial" w:hAnsi="Arial" w:cs="Arial"/>
          <w:sz w:val="24"/>
          <w:szCs w:val="24"/>
        </w:rPr>
        <w:t xml:space="preserve"> el</w:t>
      </w:r>
      <w:r w:rsidRPr="000121DC">
        <w:rPr>
          <w:rFonts w:ascii="Arial" w:hAnsi="Arial" w:cs="Arial"/>
          <w:sz w:val="24"/>
          <w:szCs w:val="24"/>
        </w:rPr>
        <w:t xml:space="preserve"> acuerdo adoptado por el </w:t>
      </w:r>
      <w:r w:rsidRPr="00872E74">
        <w:rPr>
          <w:rFonts w:ascii="Arial" w:hAnsi="Arial" w:cs="Arial"/>
          <w:i/>
          <w:iCs/>
          <w:sz w:val="24"/>
          <w:szCs w:val="24"/>
        </w:rPr>
        <w:t>Ayuntamiento</w:t>
      </w:r>
      <w:r w:rsidRPr="000121DC">
        <w:rPr>
          <w:rFonts w:ascii="Arial" w:hAnsi="Arial" w:cs="Arial"/>
          <w:sz w:val="24"/>
          <w:szCs w:val="24"/>
        </w:rPr>
        <w:t xml:space="preserve"> </w:t>
      </w:r>
      <w:r>
        <w:rPr>
          <w:rFonts w:ascii="Arial" w:hAnsi="Arial" w:cs="Arial"/>
          <w:sz w:val="24"/>
          <w:szCs w:val="24"/>
        </w:rPr>
        <w:t xml:space="preserve">y </w:t>
      </w:r>
      <w:r w:rsidRPr="000121DC">
        <w:rPr>
          <w:rFonts w:ascii="Arial" w:hAnsi="Arial" w:cs="Arial"/>
          <w:sz w:val="24"/>
          <w:szCs w:val="24"/>
        </w:rPr>
        <w:t xml:space="preserve">fijó criterio en torno a que cualquier actuación municipal que pueda incidir en el ejercicio del cargo de una persona integrante del </w:t>
      </w:r>
      <w:r w:rsidRPr="00D85D82">
        <w:rPr>
          <w:rFonts w:ascii="Arial" w:hAnsi="Arial" w:cs="Arial"/>
          <w:i/>
          <w:iCs/>
          <w:sz w:val="24"/>
          <w:szCs w:val="24"/>
        </w:rPr>
        <w:t>Ayuntamiento</w:t>
      </w:r>
      <w:r w:rsidRPr="000121DC">
        <w:rPr>
          <w:rFonts w:ascii="Arial" w:hAnsi="Arial" w:cs="Arial"/>
          <w:sz w:val="24"/>
          <w:szCs w:val="24"/>
        </w:rPr>
        <w:t xml:space="preserve"> debe observar plenamente la garantía de audiencia, lo que implica permitirle conocer los hechos que se le atribuyen, formular argumentos y ofrecer elementos de defensa antes de que el </w:t>
      </w:r>
      <w:r w:rsidR="00847467" w:rsidRPr="004970FE">
        <w:rPr>
          <w:rFonts w:ascii="Arial" w:hAnsi="Arial" w:cs="Arial"/>
          <w:i/>
          <w:iCs/>
          <w:sz w:val="24"/>
          <w:szCs w:val="24"/>
        </w:rPr>
        <w:t>Ayuntamiento</w:t>
      </w:r>
      <w:r w:rsidR="00847467" w:rsidRPr="000121DC">
        <w:rPr>
          <w:rFonts w:ascii="Arial" w:hAnsi="Arial" w:cs="Arial"/>
          <w:sz w:val="24"/>
          <w:szCs w:val="24"/>
        </w:rPr>
        <w:t xml:space="preserve"> </w:t>
      </w:r>
      <w:r w:rsidRPr="000121DC">
        <w:rPr>
          <w:rFonts w:ascii="Arial" w:hAnsi="Arial" w:cs="Arial"/>
          <w:sz w:val="24"/>
          <w:szCs w:val="24"/>
        </w:rPr>
        <w:t>adopte una determinación. Asimismo, se precisó que la eventual valoración de una ausencia del cargo debe realizarse mediante un procedimiento que respete las formalidades esenciales de defensa y se sustente en elementos objetivos vinculados con las funciones del encargo, evitando decisiones adoptadas sin el análisis previo de los argumentos del servidor público afectado.</w:t>
      </w:r>
    </w:p>
    <w:p w14:paraId="5438C802" w14:textId="2EFF84D0" w:rsidR="00CA68B7" w:rsidRDefault="00CA68B7" w:rsidP="00CA68B7">
      <w:pPr>
        <w:spacing w:line="360" w:lineRule="auto"/>
        <w:jc w:val="both"/>
        <w:rPr>
          <w:rFonts w:ascii="Arial" w:hAnsi="Arial" w:cs="Arial"/>
          <w:sz w:val="24"/>
          <w:szCs w:val="24"/>
        </w:rPr>
      </w:pPr>
      <w:r w:rsidRPr="7240AFEC">
        <w:rPr>
          <w:rFonts w:ascii="Arial" w:hAnsi="Arial" w:cs="Arial"/>
          <w:sz w:val="24"/>
          <w:szCs w:val="24"/>
        </w:rPr>
        <w:t xml:space="preserve">Con posterioridad a dicha resolución, el </w:t>
      </w:r>
      <w:r w:rsidRPr="7240AFEC">
        <w:rPr>
          <w:rFonts w:ascii="Arial" w:hAnsi="Arial" w:cs="Arial"/>
          <w:i/>
          <w:iCs/>
          <w:sz w:val="24"/>
          <w:szCs w:val="24"/>
        </w:rPr>
        <w:t>Ayuntamiento</w:t>
      </w:r>
      <w:r w:rsidRPr="7240AFEC">
        <w:rPr>
          <w:rFonts w:ascii="Arial" w:hAnsi="Arial" w:cs="Arial"/>
          <w:sz w:val="24"/>
          <w:szCs w:val="24"/>
        </w:rPr>
        <w:t xml:space="preserve"> celebró sesión extraordinaria el once de febrero, en la que aprobó el acuerdo mediante el cual declaró la existencia de una supuesta ausencia injustificada en el ejercicio del cargo de Síndico y determinó dar vista al </w:t>
      </w:r>
      <w:r w:rsidRPr="00872E74">
        <w:rPr>
          <w:rFonts w:ascii="Arial" w:hAnsi="Arial" w:cs="Arial"/>
          <w:i/>
          <w:iCs/>
          <w:sz w:val="24"/>
          <w:szCs w:val="24"/>
        </w:rPr>
        <w:t>Congreso del Estado</w:t>
      </w:r>
      <w:r w:rsidRPr="7240AFEC">
        <w:rPr>
          <w:rFonts w:ascii="Arial" w:hAnsi="Arial" w:cs="Arial"/>
          <w:sz w:val="24"/>
          <w:szCs w:val="24"/>
        </w:rPr>
        <w:t xml:space="preserve"> para los efectos previstos en el artículo 209 referido. Dicho acuerdo fue notificado al </w:t>
      </w:r>
      <w:r w:rsidRPr="00324775">
        <w:rPr>
          <w:rFonts w:ascii="Arial" w:hAnsi="Arial" w:cs="Arial"/>
          <w:i/>
          <w:iCs/>
          <w:sz w:val="24"/>
          <w:szCs w:val="24"/>
        </w:rPr>
        <w:t>actor</w:t>
      </w:r>
      <w:r w:rsidRPr="7240AFEC">
        <w:rPr>
          <w:rFonts w:ascii="Arial" w:hAnsi="Arial" w:cs="Arial"/>
          <w:sz w:val="24"/>
          <w:szCs w:val="24"/>
        </w:rPr>
        <w:t xml:space="preserve"> el doce de febrero siguiente, </w:t>
      </w:r>
      <w:r w:rsidRPr="00EA058C">
        <w:rPr>
          <w:rFonts w:ascii="Arial" w:hAnsi="Arial" w:cs="Arial"/>
          <w:sz w:val="24"/>
          <w:szCs w:val="24"/>
        </w:rPr>
        <w:t xml:space="preserve">lo que </w:t>
      </w:r>
      <w:r w:rsidRPr="00596C35">
        <w:rPr>
          <w:rFonts w:ascii="Arial" w:hAnsi="Arial" w:cs="Arial"/>
          <w:sz w:val="24"/>
          <w:szCs w:val="24"/>
        </w:rPr>
        <w:t>motivó la promoción del medio de impugnación</w:t>
      </w:r>
      <w:r w:rsidR="00EA058C" w:rsidRPr="00596C35">
        <w:rPr>
          <w:rFonts w:ascii="Arial" w:hAnsi="Arial" w:cs="Arial"/>
          <w:sz w:val="24"/>
          <w:szCs w:val="24"/>
        </w:rPr>
        <w:t xml:space="preserve"> TEEM-JDC-10/2026</w:t>
      </w:r>
      <w:r w:rsidRPr="00596C35">
        <w:rPr>
          <w:rFonts w:ascii="Arial" w:hAnsi="Arial" w:cs="Arial"/>
          <w:sz w:val="24"/>
          <w:szCs w:val="24"/>
        </w:rPr>
        <w:t>.</w:t>
      </w:r>
    </w:p>
    <w:p w14:paraId="49CC949D" w14:textId="16F1D284" w:rsidR="00AB5A83" w:rsidRPr="00596C35" w:rsidRDefault="00AB5A83" w:rsidP="00B048E7">
      <w:pPr>
        <w:spacing w:line="360" w:lineRule="auto"/>
        <w:jc w:val="both"/>
        <w:rPr>
          <w:rFonts w:ascii="Arial" w:hAnsi="Arial" w:cs="Arial"/>
          <w:sz w:val="24"/>
          <w:szCs w:val="24"/>
        </w:rPr>
      </w:pPr>
      <w:r w:rsidRPr="00596C35">
        <w:rPr>
          <w:rFonts w:ascii="Arial" w:hAnsi="Arial" w:cs="Arial"/>
          <w:sz w:val="24"/>
          <w:szCs w:val="24"/>
        </w:rPr>
        <w:lastRenderedPageBreak/>
        <w:t xml:space="preserve">El dieciocho de </w:t>
      </w:r>
      <w:r w:rsidR="002A6080" w:rsidRPr="00596C35">
        <w:rPr>
          <w:rFonts w:ascii="Arial" w:hAnsi="Arial" w:cs="Arial"/>
          <w:sz w:val="24"/>
          <w:szCs w:val="24"/>
        </w:rPr>
        <w:t>febrero</w:t>
      </w:r>
      <w:r w:rsidRPr="00596C35">
        <w:rPr>
          <w:rFonts w:ascii="Arial" w:hAnsi="Arial" w:cs="Arial"/>
          <w:sz w:val="24"/>
          <w:szCs w:val="24"/>
        </w:rPr>
        <w:t xml:space="preserve">, el </w:t>
      </w:r>
      <w:r w:rsidRPr="00596C35">
        <w:rPr>
          <w:rFonts w:ascii="Arial" w:hAnsi="Arial" w:cs="Arial"/>
          <w:i/>
          <w:iCs/>
          <w:sz w:val="24"/>
          <w:szCs w:val="24"/>
        </w:rPr>
        <w:t xml:space="preserve">Congreso </w:t>
      </w:r>
      <w:r w:rsidR="0014172B" w:rsidRPr="00596C35">
        <w:rPr>
          <w:rFonts w:ascii="Arial" w:hAnsi="Arial" w:cs="Arial"/>
          <w:i/>
          <w:iCs/>
          <w:sz w:val="24"/>
          <w:szCs w:val="24"/>
        </w:rPr>
        <w:t xml:space="preserve">del </w:t>
      </w:r>
      <w:r w:rsidRPr="00596C35">
        <w:rPr>
          <w:rFonts w:ascii="Arial" w:hAnsi="Arial" w:cs="Arial"/>
          <w:i/>
          <w:iCs/>
          <w:sz w:val="24"/>
          <w:szCs w:val="24"/>
        </w:rPr>
        <w:t>Esta</w:t>
      </w:r>
      <w:r w:rsidR="0014172B" w:rsidRPr="00596C35">
        <w:rPr>
          <w:rFonts w:ascii="Arial" w:hAnsi="Arial" w:cs="Arial"/>
          <w:i/>
          <w:iCs/>
          <w:sz w:val="24"/>
          <w:szCs w:val="24"/>
        </w:rPr>
        <w:t>do</w:t>
      </w:r>
      <w:r w:rsidRPr="00596C35">
        <w:rPr>
          <w:rFonts w:ascii="Arial" w:hAnsi="Arial" w:cs="Arial"/>
          <w:sz w:val="24"/>
          <w:szCs w:val="24"/>
        </w:rPr>
        <w:t xml:space="preserve"> </w:t>
      </w:r>
      <w:r w:rsidR="000544AA" w:rsidRPr="00596C35">
        <w:rPr>
          <w:rFonts w:ascii="Arial" w:hAnsi="Arial" w:cs="Arial"/>
          <w:sz w:val="24"/>
          <w:szCs w:val="24"/>
        </w:rPr>
        <w:t>emitió un decreto</w:t>
      </w:r>
      <w:r w:rsidRPr="00596C35">
        <w:rPr>
          <w:rFonts w:ascii="Arial" w:hAnsi="Arial" w:cs="Arial"/>
          <w:sz w:val="24"/>
          <w:szCs w:val="24"/>
        </w:rPr>
        <w:t xml:space="preserve"> por el cual nombró a la síndica que ocuparía el cargo en lugar del hoy </w:t>
      </w:r>
      <w:r w:rsidRPr="00596C35">
        <w:rPr>
          <w:rFonts w:ascii="Arial" w:hAnsi="Arial" w:cs="Arial"/>
          <w:i/>
          <w:iCs/>
          <w:sz w:val="24"/>
          <w:szCs w:val="24"/>
        </w:rPr>
        <w:t>actor</w:t>
      </w:r>
      <w:r w:rsidRPr="00596C35">
        <w:rPr>
          <w:rFonts w:ascii="Arial" w:hAnsi="Arial" w:cs="Arial"/>
          <w:sz w:val="24"/>
          <w:szCs w:val="24"/>
        </w:rPr>
        <w:t>.</w:t>
      </w:r>
    </w:p>
    <w:p w14:paraId="6FCF60A9" w14:textId="69A5B6E1" w:rsidR="000752AA" w:rsidRDefault="00F960BD" w:rsidP="00B048E7">
      <w:pPr>
        <w:spacing w:line="360" w:lineRule="auto"/>
        <w:jc w:val="both"/>
        <w:rPr>
          <w:rFonts w:ascii="Arial" w:hAnsi="Arial" w:cs="Arial"/>
          <w:sz w:val="24"/>
          <w:szCs w:val="24"/>
        </w:rPr>
      </w:pPr>
      <w:r w:rsidRPr="00596C35">
        <w:rPr>
          <w:rFonts w:ascii="Arial" w:hAnsi="Arial" w:cs="Arial"/>
          <w:sz w:val="24"/>
          <w:szCs w:val="24"/>
        </w:rPr>
        <w:t xml:space="preserve">Por sentencia dictada por el pleno de este </w:t>
      </w:r>
      <w:r w:rsidR="001C3049" w:rsidRPr="00596C35">
        <w:rPr>
          <w:rFonts w:ascii="Arial" w:hAnsi="Arial" w:cs="Arial"/>
          <w:i/>
          <w:iCs/>
          <w:sz w:val="24"/>
          <w:szCs w:val="24"/>
        </w:rPr>
        <w:t>órgano jurisdiccional</w:t>
      </w:r>
      <w:r w:rsidRPr="00596C35">
        <w:rPr>
          <w:rFonts w:ascii="Arial" w:hAnsi="Arial" w:cs="Arial"/>
          <w:sz w:val="24"/>
          <w:szCs w:val="24"/>
        </w:rPr>
        <w:t xml:space="preserve"> </w:t>
      </w:r>
      <w:r w:rsidR="00AD67DA" w:rsidRPr="00596C35">
        <w:rPr>
          <w:rFonts w:ascii="Arial" w:hAnsi="Arial" w:cs="Arial"/>
          <w:sz w:val="24"/>
          <w:szCs w:val="24"/>
        </w:rPr>
        <w:t>el diecisiete de marzo</w:t>
      </w:r>
      <w:r w:rsidR="001C19D2" w:rsidRPr="00596C35">
        <w:rPr>
          <w:rFonts w:ascii="Arial" w:hAnsi="Arial" w:cs="Arial"/>
          <w:sz w:val="24"/>
          <w:szCs w:val="24"/>
        </w:rPr>
        <w:t>, dentro del TEEM-JDC-10/2026</w:t>
      </w:r>
      <w:r w:rsidR="00291B4B" w:rsidRPr="00596C35">
        <w:rPr>
          <w:rFonts w:ascii="Arial" w:hAnsi="Arial" w:cs="Arial"/>
          <w:sz w:val="24"/>
          <w:szCs w:val="24"/>
        </w:rPr>
        <w:t>,</w:t>
      </w:r>
      <w:r w:rsidR="00F93F3D" w:rsidRPr="00596C35">
        <w:rPr>
          <w:rFonts w:ascii="Arial" w:hAnsi="Arial" w:cs="Arial"/>
          <w:sz w:val="24"/>
          <w:szCs w:val="24"/>
        </w:rPr>
        <w:t xml:space="preserve"> </w:t>
      </w:r>
      <w:r w:rsidR="002466C8" w:rsidRPr="00596C35">
        <w:rPr>
          <w:rFonts w:ascii="Arial" w:hAnsi="Arial" w:cs="Arial"/>
          <w:sz w:val="24"/>
          <w:szCs w:val="24"/>
        </w:rPr>
        <w:t>se</w:t>
      </w:r>
      <w:r w:rsidR="000752AA" w:rsidRPr="00596C35">
        <w:rPr>
          <w:rFonts w:ascii="Arial" w:hAnsi="Arial" w:cs="Arial"/>
          <w:sz w:val="24"/>
          <w:szCs w:val="24"/>
        </w:rPr>
        <w:t xml:space="preserve"> revocó el</w:t>
      </w:r>
      <w:r w:rsidR="000752AA" w:rsidRPr="120F10EC">
        <w:rPr>
          <w:rFonts w:ascii="Arial" w:hAnsi="Arial" w:cs="Arial"/>
          <w:sz w:val="24"/>
          <w:szCs w:val="24"/>
        </w:rPr>
        <w:t xml:space="preserve"> acuerdo mediante el cual se declaró la ausencia injustificada del Síndico y se determinó dar vista al </w:t>
      </w:r>
      <w:r w:rsidR="000752AA" w:rsidRPr="120F10EC">
        <w:rPr>
          <w:rFonts w:ascii="Arial" w:hAnsi="Arial" w:cs="Arial"/>
          <w:i/>
          <w:iCs/>
          <w:sz w:val="24"/>
          <w:szCs w:val="24"/>
        </w:rPr>
        <w:t>Congreso del Estado</w:t>
      </w:r>
      <w:r w:rsidR="00B048E7" w:rsidRPr="120F10EC">
        <w:rPr>
          <w:rFonts w:ascii="Arial" w:hAnsi="Arial" w:cs="Arial"/>
          <w:sz w:val="24"/>
          <w:szCs w:val="24"/>
        </w:rPr>
        <w:t>; asimismo, se ordenó</w:t>
      </w:r>
      <w:r w:rsidR="000752AA" w:rsidRPr="120F10EC">
        <w:rPr>
          <w:rFonts w:ascii="Arial" w:hAnsi="Arial" w:cs="Arial"/>
          <w:sz w:val="24"/>
          <w:szCs w:val="24"/>
        </w:rPr>
        <w:t xml:space="preserve"> la </w:t>
      </w:r>
      <w:r w:rsidR="000752AA" w:rsidRPr="120F10EC">
        <w:rPr>
          <w:rFonts w:ascii="Arial" w:hAnsi="Arial" w:cs="Arial"/>
          <w:b/>
          <w:bCs/>
          <w:sz w:val="24"/>
          <w:szCs w:val="24"/>
        </w:rPr>
        <w:t>restitución</w:t>
      </w:r>
      <w:r w:rsidR="000752AA" w:rsidRPr="120F10EC">
        <w:rPr>
          <w:rFonts w:ascii="Arial" w:hAnsi="Arial" w:cs="Arial"/>
          <w:sz w:val="24"/>
          <w:szCs w:val="24"/>
        </w:rPr>
        <w:t xml:space="preserve"> </w:t>
      </w:r>
      <w:r w:rsidR="000752AA" w:rsidRPr="120F10EC">
        <w:rPr>
          <w:rFonts w:ascii="Arial" w:hAnsi="Arial" w:cs="Arial"/>
          <w:b/>
          <w:bCs/>
          <w:sz w:val="24"/>
          <w:szCs w:val="24"/>
        </w:rPr>
        <w:t>inmediata</w:t>
      </w:r>
      <w:r w:rsidR="000752AA" w:rsidRPr="120F10EC">
        <w:rPr>
          <w:rFonts w:ascii="Arial" w:hAnsi="Arial" w:cs="Arial"/>
          <w:sz w:val="24"/>
          <w:szCs w:val="24"/>
        </w:rPr>
        <w:t xml:space="preserve"> del </w:t>
      </w:r>
      <w:r w:rsidR="000752AA" w:rsidRPr="120F10EC">
        <w:rPr>
          <w:rFonts w:ascii="Arial" w:hAnsi="Arial" w:cs="Arial"/>
          <w:i/>
          <w:iCs/>
          <w:sz w:val="24"/>
          <w:szCs w:val="24"/>
        </w:rPr>
        <w:t>actor</w:t>
      </w:r>
      <w:r w:rsidR="000752AA" w:rsidRPr="120F10EC">
        <w:rPr>
          <w:rFonts w:ascii="Arial" w:hAnsi="Arial" w:cs="Arial"/>
          <w:sz w:val="24"/>
          <w:szCs w:val="24"/>
        </w:rPr>
        <w:t xml:space="preserve"> en el pleno ejercicio del cargo de Síndico del </w:t>
      </w:r>
      <w:r w:rsidR="000752AA" w:rsidRPr="120F10EC">
        <w:rPr>
          <w:rFonts w:ascii="Arial" w:hAnsi="Arial" w:cs="Arial"/>
          <w:i/>
          <w:iCs/>
          <w:sz w:val="24"/>
          <w:szCs w:val="24"/>
        </w:rPr>
        <w:t>Ayuntamiento</w:t>
      </w:r>
      <w:r w:rsidR="000752AA" w:rsidRPr="120F10EC">
        <w:rPr>
          <w:rFonts w:ascii="Arial" w:hAnsi="Arial" w:cs="Arial"/>
          <w:sz w:val="24"/>
          <w:szCs w:val="24"/>
        </w:rPr>
        <w:t xml:space="preserve"> para el periodo constitucional dos mil veinticuatro-dos mil veintisiete</w:t>
      </w:r>
      <w:r w:rsidR="00B048E7" w:rsidRPr="120F10EC">
        <w:rPr>
          <w:rFonts w:ascii="Arial" w:hAnsi="Arial" w:cs="Arial"/>
          <w:sz w:val="24"/>
          <w:szCs w:val="24"/>
        </w:rPr>
        <w:t xml:space="preserve"> y se </w:t>
      </w:r>
      <w:r w:rsidR="000752AA" w:rsidRPr="120F10EC">
        <w:rPr>
          <w:rFonts w:ascii="Arial" w:hAnsi="Arial" w:cs="Arial"/>
          <w:b/>
          <w:bCs/>
          <w:sz w:val="24"/>
          <w:szCs w:val="24"/>
        </w:rPr>
        <w:t>vincul</w:t>
      </w:r>
      <w:r w:rsidR="00B048E7" w:rsidRPr="120F10EC">
        <w:rPr>
          <w:rFonts w:ascii="Arial" w:hAnsi="Arial" w:cs="Arial"/>
          <w:b/>
          <w:bCs/>
          <w:sz w:val="24"/>
          <w:szCs w:val="24"/>
        </w:rPr>
        <w:t>ó</w:t>
      </w:r>
      <w:r w:rsidR="000752AA" w:rsidRPr="120F10EC">
        <w:rPr>
          <w:rFonts w:ascii="Arial" w:hAnsi="Arial" w:cs="Arial"/>
          <w:sz w:val="24"/>
          <w:szCs w:val="24"/>
        </w:rPr>
        <w:t xml:space="preserve"> al </w:t>
      </w:r>
      <w:r w:rsidR="000752AA" w:rsidRPr="120F10EC">
        <w:rPr>
          <w:rFonts w:ascii="Arial" w:hAnsi="Arial" w:cs="Arial"/>
          <w:i/>
          <w:iCs/>
          <w:sz w:val="24"/>
          <w:szCs w:val="24"/>
        </w:rPr>
        <w:t>Ayuntamiento</w:t>
      </w:r>
      <w:r w:rsidR="000752AA" w:rsidRPr="120F10EC">
        <w:rPr>
          <w:rFonts w:ascii="Arial" w:hAnsi="Arial" w:cs="Arial"/>
          <w:sz w:val="24"/>
          <w:szCs w:val="24"/>
        </w:rPr>
        <w:t>, para que, en un plazo de cuarenta y ocho horas contadas a partir de la notificación de esa sentencia, adopt</w:t>
      </w:r>
      <w:r w:rsidR="001E2F17" w:rsidRPr="120F10EC">
        <w:rPr>
          <w:rFonts w:ascii="Arial" w:hAnsi="Arial" w:cs="Arial"/>
          <w:sz w:val="24"/>
          <w:szCs w:val="24"/>
        </w:rPr>
        <w:t>ara</w:t>
      </w:r>
      <w:r w:rsidR="000752AA" w:rsidRPr="120F10EC">
        <w:rPr>
          <w:rFonts w:ascii="Arial" w:hAnsi="Arial" w:cs="Arial"/>
          <w:sz w:val="24"/>
          <w:szCs w:val="24"/>
        </w:rPr>
        <w:t xml:space="preserve"> las medidas necesarias para dar cumplimiento a lo ordenado, garantizando al </w:t>
      </w:r>
      <w:r w:rsidR="000752AA" w:rsidRPr="120F10EC">
        <w:rPr>
          <w:rFonts w:ascii="Arial" w:hAnsi="Arial" w:cs="Arial"/>
          <w:i/>
          <w:iCs/>
          <w:sz w:val="24"/>
          <w:szCs w:val="24"/>
        </w:rPr>
        <w:t>actor</w:t>
      </w:r>
      <w:r w:rsidR="000752AA" w:rsidRPr="120F10EC">
        <w:rPr>
          <w:rFonts w:ascii="Arial" w:hAnsi="Arial" w:cs="Arial"/>
          <w:sz w:val="24"/>
          <w:szCs w:val="24"/>
        </w:rPr>
        <w:t xml:space="preserve"> las condiciones materiales y de seguridad indispensables para el desempeño de su cargo.</w:t>
      </w:r>
    </w:p>
    <w:p w14:paraId="5FDA31D6" w14:textId="5BCDE365" w:rsidR="001E0E7F" w:rsidRDefault="001E0E7F" w:rsidP="00B048E7">
      <w:pPr>
        <w:spacing w:line="360" w:lineRule="auto"/>
        <w:jc w:val="both"/>
        <w:rPr>
          <w:rFonts w:ascii="Arial" w:hAnsi="Arial" w:cs="Arial"/>
          <w:sz w:val="24"/>
          <w:szCs w:val="24"/>
        </w:rPr>
      </w:pPr>
      <w:r w:rsidRPr="120F10EC">
        <w:rPr>
          <w:rFonts w:ascii="Arial" w:hAnsi="Arial" w:cs="Arial"/>
          <w:sz w:val="24"/>
          <w:szCs w:val="24"/>
        </w:rPr>
        <w:t xml:space="preserve">Por otro lado, el veinticuatro de marzo, el pleno de este </w:t>
      </w:r>
      <w:r w:rsidR="009B0400" w:rsidRPr="120F10EC">
        <w:rPr>
          <w:rFonts w:ascii="Arial" w:hAnsi="Arial" w:cs="Arial"/>
          <w:i/>
          <w:iCs/>
          <w:sz w:val="24"/>
          <w:szCs w:val="24"/>
        </w:rPr>
        <w:t>T</w:t>
      </w:r>
      <w:r w:rsidRPr="120F10EC">
        <w:rPr>
          <w:rFonts w:ascii="Arial" w:hAnsi="Arial" w:cs="Arial"/>
          <w:i/>
          <w:iCs/>
          <w:sz w:val="24"/>
          <w:szCs w:val="24"/>
        </w:rPr>
        <w:t>ribunal</w:t>
      </w:r>
      <w:r w:rsidR="009B0400" w:rsidRPr="120F10EC">
        <w:rPr>
          <w:rFonts w:ascii="Arial" w:hAnsi="Arial" w:cs="Arial"/>
          <w:i/>
          <w:iCs/>
          <w:sz w:val="24"/>
          <w:szCs w:val="24"/>
        </w:rPr>
        <w:t xml:space="preserve"> Electoral</w:t>
      </w:r>
      <w:r w:rsidRPr="120F10EC">
        <w:rPr>
          <w:rFonts w:ascii="Arial" w:hAnsi="Arial" w:cs="Arial"/>
          <w:sz w:val="24"/>
          <w:szCs w:val="24"/>
        </w:rPr>
        <w:t xml:space="preserve"> dictó sentencia en </w:t>
      </w:r>
      <w:r w:rsidR="00F71FFC" w:rsidRPr="120F10EC">
        <w:rPr>
          <w:rFonts w:ascii="Arial" w:hAnsi="Arial" w:cs="Arial"/>
          <w:sz w:val="24"/>
          <w:szCs w:val="24"/>
        </w:rPr>
        <w:t>el</w:t>
      </w:r>
      <w:r w:rsidRPr="120F10EC">
        <w:rPr>
          <w:rFonts w:ascii="Arial" w:hAnsi="Arial" w:cs="Arial"/>
          <w:sz w:val="24"/>
          <w:szCs w:val="24"/>
        </w:rPr>
        <w:t xml:space="preserve"> </w:t>
      </w:r>
      <w:r w:rsidRPr="120F10EC">
        <w:rPr>
          <w:rFonts w:ascii="Arial" w:hAnsi="Arial" w:cs="Arial"/>
          <w:i/>
          <w:iCs/>
          <w:sz w:val="24"/>
          <w:szCs w:val="24"/>
        </w:rPr>
        <w:t>juicio de la ciudadanía</w:t>
      </w:r>
      <w:r w:rsidRPr="120F10EC">
        <w:rPr>
          <w:rFonts w:ascii="Arial" w:hAnsi="Arial" w:cs="Arial"/>
          <w:sz w:val="24"/>
          <w:szCs w:val="24"/>
        </w:rPr>
        <w:t xml:space="preserve"> TEEM-JDC-1</w:t>
      </w:r>
      <w:r w:rsidR="00C557E7" w:rsidRPr="120F10EC">
        <w:rPr>
          <w:rFonts w:ascii="Arial" w:hAnsi="Arial" w:cs="Arial"/>
          <w:sz w:val="24"/>
          <w:szCs w:val="24"/>
        </w:rPr>
        <w:t>3</w:t>
      </w:r>
      <w:r w:rsidRPr="120F10EC">
        <w:rPr>
          <w:rFonts w:ascii="Arial" w:hAnsi="Arial" w:cs="Arial"/>
          <w:sz w:val="24"/>
          <w:szCs w:val="24"/>
        </w:rPr>
        <w:t>/2026</w:t>
      </w:r>
      <w:r w:rsidR="00C557E7" w:rsidRPr="120F10EC">
        <w:rPr>
          <w:rFonts w:ascii="Arial" w:hAnsi="Arial" w:cs="Arial"/>
          <w:sz w:val="24"/>
          <w:szCs w:val="24"/>
        </w:rPr>
        <w:t xml:space="preserve"> en la que determinó</w:t>
      </w:r>
      <w:r w:rsidR="00C441A1" w:rsidRPr="120F10EC">
        <w:rPr>
          <w:rFonts w:ascii="Arial" w:hAnsi="Arial" w:cs="Arial"/>
          <w:sz w:val="24"/>
          <w:szCs w:val="24"/>
        </w:rPr>
        <w:t xml:space="preserve"> </w:t>
      </w:r>
      <w:r w:rsidR="00975A8F" w:rsidRPr="120F10EC">
        <w:rPr>
          <w:rFonts w:ascii="Arial" w:hAnsi="Arial" w:cs="Arial"/>
          <w:sz w:val="24"/>
          <w:szCs w:val="24"/>
        </w:rPr>
        <w:t xml:space="preserve">revocar el Decreto emitido por el </w:t>
      </w:r>
      <w:r w:rsidR="00975A8F" w:rsidRPr="00BC0046">
        <w:rPr>
          <w:rFonts w:ascii="Arial" w:hAnsi="Arial" w:cs="Arial"/>
          <w:i/>
          <w:iCs/>
          <w:sz w:val="24"/>
          <w:szCs w:val="24"/>
        </w:rPr>
        <w:t xml:space="preserve">Congreso </w:t>
      </w:r>
      <w:r w:rsidR="009B0400" w:rsidRPr="00BC0046">
        <w:rPr>
          <w:rFonts w:ascii="Arial" w:hAnsi="Arial" w:cs="Arial"/>
          <w:i/>
          <w:iCs/>
          <w:sz w:val="24"/>
          <w:szCs w:val="24"/>
        </w:rPr>
        <w:t>del Estado</w:t>
      </w:r>
      <w:r w:rsidR="00C441A1" w:rsidRPr="00BC0046">
        <w:rPr>
          <w:rFonts w:ascii="Arial" w:hAnsi="Arial" w:cs="Arial"/>
          <w:sz w:val="24"/>
          <w:szCs w:val="24"/>
        </w:rPr>
        <w:t xml:space="preserve"> por el cual </w:t>
      </w:r>
      <w:r w:rsidR="002C3C55" w:rsidRPr="00BC0046">
        <w:rPr>
          <w:rFonts w:ascii="Arial" w:hAnsi="Arial" w:cs="Arial"/>
          <w:sz w:val="24"/>
          <w:szCs w:val="24"/>
        </w:rPr>
        <w:t>se nombró</w:t>
      </w:r>
      <w:r w:rsidR="00C441A1" w:rsidRPr="00BC0046">
        <w:rPr>
          <w:rFonts w:ascii="Arial" w:hAnsi="Arial" w:cs="Arial"/>
          <w:sz w:val="24"/>
          <w:szCs w:val="24"/>
        </w:rPr>
        <w:t xml:space="preserve"> a una </w:t>
      </w:r>
      <w:r w:rsidR="00EA058C" w:rsidRPr="00BC0046">
        <w:rPr>
          <w:rFonts w:ascii="Arial" w:hAnsi="Arial" w:cs="Arial"/>
          <w:sz w:val="24"/>
          <w:szCs w:val="24"/>
        </w:rPr>
        <w:t>tercera persona como</w:t>
      </w:r>
      <w:r w:rsidR="00EA058C" w:rsidRPr="120F10EC">
        <w:rPr>
          <w:rFonts w:ascii="Arial" w:hAnsi="Arial" w:cs="Arial"/>
          <w:sz w:val="24"/>
          <w:szCs w:val="24"/>
        </w:rPr>
        <w:t xml:space="preserve"> </w:t>
      </w:r>
      <w:r w:rsidR="00E32343" w:rsidRPr="120F10EC">
        <w:rPr>
          <w:rFonts w:ascii="Arial" w:hAnsi="Arial" w:cs="Arial"/>
          <w:sz w:val="24"/>
          <w:szCs w:val="24"/>
        </w:rPr>
        <w:t>S</w:t>
      </w:r>
      <w:r w:rsidR="00C441A1" w:rsidRPr="120F10EC">
        <w:rPr>
          <w:rFonts w:ascii="Arial" w:hAnsi="Arial" w:cs="Arial"/>
          <w:sz w:val="24"/>
          <w:szCs w:val="24"/>
        </w:rPr>
        <w:t>índic</w:t>
      </w:r>
      <w:r w:rsidR="006313F2" w:rsidRPr="120F10EC">
        <w:rPr>
          <w:rFonts w:ascii="Arial" w:hAnsi="Arial" w:cs="Arial"/>
          <w:sz w:val="24"/>
          <w:szCs w:val="24"/>
        </w:rPr>
        <w:t>a</w:t>
      </w:r>
      <w:r w:rsidR="00975A8F" w:rsidRPr="120F10EC">
        <w:rPr>
          <w:rFonts w:ascii="Arial" w:hAnsi="Arial" w:cs="Arial"/>
          <w:sz w:val="24"/>
          <w:szCs w:val="24"/>
        </w:rPr>
        <w:t>, así como la</w:t>
      </w:r>
      <w:r w:rsidR="00C441A1" w:rsidRPr="120F10EC">
        <w:rPr>
          <w:rFonts w:ascii="Arial" w:hAnsi="Arial" w:cs="Arial"/>
          <w:sz w:val="24"/>
          <w:szCs w:val="24"/>
        </w:rPr>
        <w:t xml:space="preserve"> </w:t>
      </w:r>
      <w:r w:rsidR="00975A8F" w:rsidRPr="120F10EC">
        <w:rPr>
          <w:rFonts w:ascii="Arial" w:hAnsi="Arial" w:cs="Arial"/>
          <w:b/>
          <w:bCs/>
          <w:sz w:val="24"/>
          <w:szCs w:val="24"/>
        </w:rPr>
        <w:t>reincorporación</w:t>
      </w:r>
      <w:r w:rsidR="00C441A1" w:rsidRPr="120F10EC">
        <w:rPr>
          <w:rFonts w:ascii="Arial" w:hAnsi="Arial" w:cs="Arial"/>
          <w:sz w:val="24"/>
          <w:szCs w:val="24"/>
        </w:rPr>
        <w:t xml:space="preserve"> </w:t>
      </w:r>
      <w:r w:rsidR="00975A8F" w:rsidRPr="120F10EC">
        <w:rPr>
          <w:rFonts w:ascii="Arial" w:hAnsi="Arial" w:cs="Arial"/>
          <w:sz w:val="24"/>
          <w:szCs w:val="24"/>
        </w:rPr>
        <w:t>inmediata</w:t>
      </w:r>
      <w:r w:rsidR="00C441A1" w:rsidRPr="120F10EC">
        <w:rPr>
          <w:rFonts w:ascii="Arial" w:hAnsi="Arial" w:cs="Arial"/>
          <w:sz w:val="24"/>
          <w:szCs w:val="24"/>
        </w:rPr>
        <w:t xml:space="preserve"> </w:t>
      </w:r>
      <w:r w:rsidR="00975A8F" w:rsidRPr="120F10EC">
        <w:rPr>
          <w:rFonts w:ascii="Arial" w:hAnsi="Arial" w:cs="Arial"/>
          <w:sz w:val="24"/>
          <w:szCs w:val="24"/>
        </w:rPr>
        <w:t xml:space="preserve">de la parte </w:t>
      </w:r>
      <w:r w:rsidR="00975A8F" w:rsidRPr="120F10EC">
        <w:rPr>
          <w:rFonts w:ascii="Arial" w:hAnsi="Arial" w:cs="Arial"/>
          <w:i/>
          <w:iCs/>
          <w:sz w:val="24"/>
          <w:szCs w:val="24"/>
        </w:rPr>
        <w:t>actora</w:t>
      </w:r>
      <w:r w:rsidR="00975A8F" w:rsidRPr="120F10EC">
        <w:rPr>
          <w:rFonts w:ascii="Arial" w:hAnsi="Arial" w:cs="Arial"/>
          <w:sz w:val="24"/>
          <w:szCs w:val="24"/>
        </w:rPr>
        <w:t xml:space="preserve"> al cargo por el cual fue democráticamente electo.</w:t>
      </w:r>
    </w:p>
    <w:p w14:paraId="718AE110" w14:textId="1CD1272C" w:rsidR="00C27CD3" w:rsidRDefault="00C27CD3" w:rsidP="00B048E7">
      <w:pPr>
        <w:spacing w:line="360" w:lineRule="auto"/>
        <w:jc w:val="both"/>
        <w:rPr>
          <w:rFonts w:ascii="Arial" w:hAnsi="Arial" w:cs="Arial"/>
          <w:sz w:val="24"/>
          <w:szCs w:val="24"/>
        </w:rPr>
      </w:pPr>
      <w:r w:rsidRPr="00BC0046">
        <w:rPr>
          <w:rFonts w:ascii="Arial" w:hAnsi="Arial" w:cs="Arial"/>
          <w:sz w:val="24"/>
          <w:szCs w:val="24"/>
        </w:rPr>
        <w:t>En ese sentido, en cumplimiento a lo ordenado en la sentencia dictada en el juicio de la ciudadanía TEEM-JDC-10/2026</w:t>
      </w:r>
      <w:r w:rsidR="00507C64" w:rsidRPr="00BC0046">
        <w:rPr>
          <w:rFonts w:ascii="Arial" w:hAnsi="Arial" w:cs="Arial"/>
          <w:sz w:val="24"/>
          <w:szCs w:val="24"/>
        </w:rPr>
        <w:t xml:space="preserve">, el cabildo sesionó el veinticinco de marzo y se pronunció sobre la restitución del </w:t>
      </w:r>
      <w:r w:rsidR="00507C64" w:rsidRPr="00BC0046">
        <w:rPr>
          <w:rFonts w:ascii="Arial" w:hAnsi="Arial" w:cs="Arial"/>
          <w:i/>
          <w:iCs/>
          <w:sz w:val="24"/>
          <w:szCs w:val="24"/>
        </w:rPr>
        <w:t>actor</w:t>
      </w:r>
      <w:r w:rsidR="00507C64" w:rsidRPr="00BC0046">
        <w:rPr>
          <w:rFonts w:ascii="Arial" w:hAnsi="Arial" w:cs="Arial"/>
          <w:sz w:val="24"/>
          <w:szCs w:val="24"/>
        </w:rPr>
        <w:t xml:space="preserve"> como </w:t>
      </w:r>
      <w:r w:rsidR="00615969" w:rsidRPr="00BC0046">
        <w:rPr>
          <w:rFonts w:ascii="Arial" w:hAnsi="Arial" w:cs="Arial"/>
          <w:sz w:val="24"/>
          <w:szCs w:val="24"/>
        </w:rPr>
        <w:t>S</w:t>
      </w:r>
      <w:r w:rsidR="00507C64" w:rsidRPr="00BC0046">
        <w:rPr>
          <w:rFonts w:ascii="Arial" w:hAnsi="Arial" w:cs="Arial"/>
          <w:sz w:val="24"/>
          <w:szCs w:val="24"/>
        </w:rPr>
        <w:t>índico.</w:t>
      </w:r>
      <w:r w:rsidRPr="00BC0046">
        <w:rPr>
          <w:rFonts w:ascii="Arial" w:hAnsi="Arial" w:cs="Arial"/>
          <w:sz w:val="24"/>
          <w:szCs w:val="24"/>
          <w:vertAlign w:val="superscript"/>
        </w:rPr>
        <w:footnoteReference w:id="11"/>
      </w:r>
    </w:p>
    <w:p w14:paraId="0DEADCC8" w14:textId="7CB8DDCC" w:rsidR="00F52806" w:rsidRDefault="00C441A1" w:rsidP="00CA68B7">
      <w:pPr>
        <w:spacing w:line="360" w:lineRule="auto"/>
        <w:jc w:val="both"/>
        <w:rPr>
          <w:rFonts w:ascii="Arial" w:eastAsia="Arial" w:hAnsi="Arial" w:cs="Arial"/>
          <w:sz w:val="24"/>
          <w:szCs w:val="24"/>
        </w:rPr>
      </w:pPr>
      <w:r>
        <w:rPr>
          <w:rFonts w:ascii="Arial" w:hAnsi="Arial" w:cs="Arial"/>
          <w:sz w:val="24"/>
          <w:szCs w:val="24"/>
        </w:rPr>
        <w:t>Así, e</w:t>
      </w:r>
      <w:r w:rsidR="00CA68B7" w:rsidRPr="00B306DF">
        <w:rPr>
          <w:rFonts w:ascii="Arial" w:hAnsi="Arial" w:cs="Arial"/>
          <w:sz w:val="24"/>
          <w:szCs w:val="24"/>
        </w:rPr>
        <w:t xml:space="preserve">l acto impugnado en este </w:t>
      </w:r>
      <w:r w:rsidR="00CA68B7" w:rsidRPr="007F5A99">
        <w:rPr>
          <w:rFonts w:ascii="Arial" w:hAnsi="Arial" w:cs="Arial"/>
          <w:i/>
          <w:sz w:val="24"/>
          <w:szCs w:val="24"/>
        </w:rPr>
        <w:t xml:space="preserve">juicio </w:t>
      </w:r>
      <w:r w:rsidR="00CA68B7" w:rsidRPr="007F5A99">
        <w:rPr>
          <w:rFonts w:ascii="Arial" w:hAnsi="Arial" w:cs="Arial"/>
          <w:i/>
          <w:iCs/>
          <w:sz w:val="24"/>
          <w:szCs w:val="24"/>
        </w:rPr>
        <w:t>de la ciudadanía</w:t>
      </w:r>
      <w:r w:rsidR="00CA68B7" w:rsidRPr="00B306DF">
        <w:rPr>
          <w:rFonts w:ascii="Arial" w:hAnsi="Arial" w:cs="Arial"/>
          <w:sz w:val="24"/>
          <w:szCs w:val="24"/>
        </w:rPr>
        <w:t xml:space="preserve"> constituye, por tanto, </w:t>
      </w:r>
      <w:r w:rsidR="00F52806">
        <w:rPr>
          <w:rFonts w:ascii="Arial" w:hAnsi="Arial" w:cs="Arial"/>
          <w:sz w:val="24"/>
          <w:szCs w:val="24"/>
        </w:rPr>
        <w:t xml:space="preserve">la </w:t>
      </w:r>
      <w:r w:rsidR="00F52806" w:rsidRPr="0056744F">
        <w:rPr>
          <w:rFonts w:ascii="Arial" w:eastAsia="Arial" w:hAnsi="Arial" w:cs="Arial"/>
          <w:sz w:val="24"/>
          <w:szCs w:val="24"/>
        </w:rPr>
        <w:t>celebra</w:t>
      </w:r>
      <w:r w:rsidR="00F52806">
        <w:rPr>
          <w:rFonts w:ascii="Arial" w:eastAsia="Arial" w:hAnsi="Arial" w:cs="Arial"/>
          <w:sz w:val="24"/>
          <w:szCs w:val="24"/>
        </w:rPr>
        <w:t xml:space="preserve">ción de </w:t>
      </w:r>
      <w:r w:rsidR="00F52806" w:rsidRPr="0056744F">
        <w:rPr>
          <w:rFonts w:ascii="Arial" w:eastAsia="Arial" w:hAnsi="Arial" w:cs="Arial"/>
          <w:sz w:val="24"/>
          <w:szCs w:val="24"/>
        </w:rPr>
        <w:t xml:space="preserve">dos sesiones de </w:t>
      </w:r>
      <w:r w:rsidR="00F52806" w:rsidRPr="004970FE">
        <w:rPr>
          <w:rFonts w:ascii="Arial" w:eastAsia="Arial" w:hAnsi="Arial" w:cs="Arial"/>
          <w:sz w:val="24"/>
          <w:szCs w:val="24"/>
        </w:rPr>
        <w:t>Cabildo</w:t>
      </w:r>
      <w:r w:rsidR="00F52806" w:rsidRPr="0056744F">
        <w:rPr>
          <w:rFonts w:ascii="Arial" w:eastAsia="Arial" w:hAnsi="Arial" w:cs="Arial"/>
          <w:sz w:val="24"/>
          <w:szCs w:val="24"/>
        </w:rPr>
        <w:t xml:space="preserve">, una en modalidad extraordinaria y otra en modalidad ordinaria, en las que, según la </w:t>
      </w:r>
      <w:r w:rsidR="00F52806" w:rsidRPr="001F1461">
        <w:rPr>
          <w:rFonts w:ascii="Arial" w:eastAsia="Arial" w:hAnsi="Arial" w:cs="Arial"/>
          <w:i/>
          <w:iCs/>
          <w:sz w:val="24"/>
          <w:szCs w:val="24"/>
        </w:rPr>
        <w:t>parte</w:t>
      </w:r>
      <w:r w:rsidR="00F52806" w:rsidRPr="0056744F">
        <w:rPr>
          <w:rFonts w:ascii="Arial" w:eastAsia="Arial" w:hAnsi="Arial" w:cs="Arial"/>
          <w:sz w:val="24"/>
          <w:szCs w:val="24"/>
        </w:rPr>
        <w:t xml:space="preserve"> </w:t>
      </w:r>
      <w:r w:rsidR="00F52806" w:rsidRPr="001F1461">
        <w:rPr>
          <w:rFonts w:ascii="Arial" w:eastAsia="Arial" w:hAnsi="Arial" w:cs="Arial"/>
          <w:i/>
          <w:iCs/>
          <w:sz w:val="24"/>
          <w:szCs w:val="24"/>
        </w:rPr>
        <w:t>actora</w:t>
      </w:r>
      <w:r w:rsidR="00F52806" w:rsidRPr="0056744F">
        <w:rPr>
          <w:rFonts w:ascii="Arial" w:eastAsia="Arial" w:hAnsi="Arial" w:cs="Arial"/>
          <w:sz w:val="24"/>
          <w:szCs w:val="24"/>
        </w:rPr>
        <w:t xml:space="preserve">, no se garantizó su participación en su carácter de Síndico, </w:t>
      </w:r>
      <w:r w:rsidR="00F52806" w:rsidRPr="0056744F">
        <w:rPr>
          <w:rFonts w:ascii="Arial" w:eastAsia="Arial" w:hAnsi="Arial" w:cs="Arial"/>
          <w:sz w:val="24"/>
          <w:szCs w:val="24"/>
        </w:rPr>
        <w:lastRenderedPageBreak/>
        <w:t>derivado de una notificación formalmente aparente</w:t>
      </w:r>
      <w:r w:rsidR="00F52806">
        <w:rPr>
          <w:rFonts w:ascii="Arial" w:eastAsia="Arial" w:hAnsi="Arial" w:cs="Arial"/>
          <w:sz w:val="24"/>
          <w:szCs w:val="24"/>
        </w:rPr>
        <w:t>,</w:t>
      </w:r>
      <w:r w:rsidR="00F52806" w:rsidRPr="0056744F">
        <w:rPr>
          <w:rFonts w:ascii="Arial" w:eastAsia="Arial" w:hAnsi="Arial" w:cs="Arial"/>
          <w:sz w:val="24"/>
          <w:szCs w:val="24"/>
        </w:rPr>
        <w:t xml:space="preserve"> pero materialmente ineficaz.</w:t>
      </w:r>
      <w:r w:rsidR="00F52806">
        <w:rPr>
          <w:rFonts w:ascii="Arial" w:eastAsia="Arial" w:hAnsi="Arial" w:cs="Arial"/>
          <w:sz w:val="24"/>
          <w:szCs w:val="24"/>
        </w:rPr>
        <w:t xml:space="preserve"> </w:t>
      </w:r>
    </w:p>
    <w:p w14:paraId="264BE80A" w14:textId="26BBA122" w:rsidR="00CA68B7" w:rsidRPr="00B306DF" w:rsidRDefault="00CA68B7" w:rsidP="00C20EDA">
      <w:pPr>
        <w:spacing w:line="360" w:lineRule="auto"/>
        <w:jc w:val="both"/>
        <w:rPr>
          <w:rFonts w:ascii="Arial" w:hAnsi="Arial" w:cs="Arial"/>
          <w:sz w:val="24"/>
          <w:szCs w:val="24"/>
        </w:rPr>
      </w:pPr>
      <w:r w:rsidRPr="120F10EC">
        <w:rPr>
          <w:rFonts w:ascii="Arial" w:hAnsi="Arial" w:cs="Arial"/>
          <w:sz w:val="24"/>
          <w:szCs w:val="24"/>
        </w:rPr>
        <w:t xml:space="preserve">Precisado lo anterior, la pretensión del </w:t>
      </w:r>
      <w:r w:rsidRPr="120F10EC">
        <w:rPr>
          <w:rFonts w:ascii="Arial" w:hAnsi="Arial" w:cs="Arial"/>
          <w:i/>
          <w:iCs/>
          <w:sz w:val="24"/>
          <w:szCs w:val="24"/>
        </w:rPr>
        <w:t>actor</w:t>
      </w:r>
      <w:r w:rsidRPr="120F10EC">
        <w:rPr>
          <w:rFonts w:ascii="Arial" w:hAnsi="Arial" w:cs="Arial"/>
          <w:sz w:val="24"/>
          <w:szCs w:val="24"/>
        </w:rPr>
        <w:t xml:space="preserve"> en este juicio consiste en</w:t>
      </w:r>
      <w:r w:rsidR="00C20EDA" w:rsidRPr="120F10EC">
        <w:rPr>
          <w:rFonts w:ascii="Arial" w:hAnsi="Arial" w:cs="Arial"/>
          <w:sz w:val="24"/>
          <w:szCs w:val="24"/>
        </w:rPr>
        <w:t xml:space="preserve"> que se</w:t>
      </w:r>
      <w:r w:rsidRPr="120F10EC">
        <w:rPr>
          <w:rFonts w:ascii="Arial" w:hAnsi="Arial" w:cs="Arial"/>
          <w:sz w:val="24"/>
          <w:szCs w:val="24"/>
        </w:rPr>
        <w:t xml:space="preserve"> </w:t>
      </w:r>
      <w:r w:rsidR="00C20EDA" w:rsidRPr="120F10EC">
        <w:rPr>
          <w:rFonts w:ascii="Arial" w:hAnsi="Arial" w:cs="Arial"/>
          <w:sz w:val="24"/>
          <w:szCs w:val="24"/>
        </w:rPr>
        <w:t xml:space="preserve">declare la </w:t>
      </w:r>
      <w:r w:rsidR="00C20EDA" w:rsidRPr="120F10EC">
        <w:rPr>
          <w:rFonts w:ascii="Arial" w:hAnsi="Arial" w:cs="Arial"/>
          <w:b/>
          <w:bCs/>
          <w:sz w:val="24"/>
          <w:szCs w:val="24"/>
        </w:rPr>
        <w:t>nulidad de las</w:t>
      </w:r>
      <w:r w:rsidR="0064784F" w:rsidRPr="120F10EC">
        <w:rPr>
          <w:rFonts w:ascii="Arial" w:hAnsi="Arial" w:cs="Arial"/>
          <w:b/>
          <w:bCs/>
          <w:sz w:val="24"/>
          <w:szCs w:val="24"/>
        </w:rPr>
        <w:t xml:space="preserve"> dos</w:t>
      </w:r>
      <w:r w:rsidR="00C20EDA" w:rsidRPr="120F10EC">
        <w:rPr>
          <w:rFonts w:ascii="Arial" w:hAnsi="Arial" w:cs="Arial"/>
          <w:b/>
          <w:bCs/>
          <w:sz w:val="24"/>
          <w:szCs w:val="24"/>
        </w:rPr>
        <w:t xml:space="preserve"> sesiones de Cabildo celebradas el veinticinco de marzo </w:t>
      </w:r>
      <w:r w:rsidR="00C20EDA" w:rsidRPr="120F10EC">
        <w:rPr>
          <w:rFonts w:ascii="Arial" w:hAnsi="Arial" w:cs="Arial"/>
          <w:sz w:val="24"/>
          <w:szCs w:val="24"/>
        </w:rPr>
        <w:t>y, en consecuencia, de los acuerdos adoptados en ellas, por haberse</w:t>
      </w:r>
      <w:r w:rsidRPr="120F10EC">
        <w:rPr>
          <w:rFonts w:ascii="Arial" w:hAnsi="Arial" w:cs="Arial"/>
          <w:sz w:val="24"/>
          <w:szCs w:val="24"/>
        </w:rPr>
        <w:t xml:space="preserve"> </w:t>
      </w:r>
      <w:r w:rsidR="00BD49CB" w:rsidRPr="120F10EC">
        <w:rPr>
          <w:rFonts w:ascii="Arial" w:hAnsi="Arial" w:cs="Arial"/>
          <w:sz w:val="24"/>
          <w:szCs w:val="24"/>
        </w:rPr>
        <w:t>llevado a cabo sin garantizar</w:t>
      </w:r>
      <w:r w:rsidR="00B71BA7" w:rsidRPr="120F10EC">
        <w:rPr>
          <w:rFonts w:ascii="Arial" w:hAnsi="Arial" w:cs="Arial"/>
          <w:sz w:val="24"/>
          <w:szCs w:val="24"/>
        </w:rPr>
        <w:t xml:space="preserve"> </w:t>
      </w:r>
      <w:r w:rsidR="00384DBB" w:rsidRPr="120F10EC">
        <w:rPr>
          <w:rFonts w:ascii="Arial" w:hAnsi="Arial" w:cs="Arial"/>
          <w:sz w:val="24"/>
          <w:szCs w:val="24"/>
        </w:rPr>
        <w:t xml:space="preserve">debidamente </w:t>
      </w:r>
      <w:r w:rsidR="00134076" w:rsidRPr="120F10EC">
        <w:rPr>
          <w:rFonts w:ascii="Arial" w:hAnsi="Arial" w:cs="Arial"/>
          <w:sz w:val="24"/>
          <w:szCs w:val="24"/>
        </w:rPr>
        <w:t xml:space="preserve">la práctica de </w:t>
      </w:r>
      <w:r w:rsidR="00384DBB" w:rsidRPr="120F10EC">
        <w:rPr>
          <w:rFonts w:ascii="Arial" w:hAnsi="Arial" w:cs="Arial"/>
          <w:sz w:val="24"/>
          <w:szCs w:val="24"/>
        </w:rPr>
        <w:t>las notificaciones correspondientes</w:t>
      </w:r>
      <w:r w:rsidR="0052271F" w:rsidRPr="120F10EC">
        <w:rPr>
          <w:rFonts w:ascii="Arial" w:hAnsi="Arial" w:cs="Arial"/>
          <w:sz w:val="24"/>
          <w:szCs w:val="24"/>
        </w:rPr>
        <w:t xml:space="preserve"> con lo cual se impidió </w:t>
      </w:r>
      <w:r w:rsidR="00263E40" w:rsidRPr="120F10EC">
        <w:rPr>
          <w:rFonts w:ascii="Arial" w:hAnsi="Arial" w:cs="Arial"/>
          <w:sz w:val="24"/>
          <w:szCs w:val="24"/>
        </w:rPr>
        <w:t>el</w:t>
      </w:r>
      <w:r w:rsidR="0052271F" w:rsidRPr="120F10EC">
        <w:rPr>
          <w:rFonts w:ascii="Arial" w:hAnsi="Arial" w:cs="Arial"/>
          <w:sz w:val="24"/>
          <w:szCs w:val="24"/>
        </w:rPr>
        <w:t xml:space="preserve"> conocimiento de </w:t>
      </w:r>
      <w:proofErr w:type="gramStart"/>
      <w:r w:rsidR="0052271F" w:rsidRPr="120F10EC">
        <w:rPr>
          <w:rFonts w:ascii="Arial" w:hAnsi="Arial" w:cs="Arial"/>
          <w:sz w:val="24"/>
          <w:szCs w:val="24"/>
        </w:rPr>
        <w:t>las mismas</w:t>
      </w:r>
      <w:proofErr w:type="gramEnd"/>
      <w:r w:rsidR="0064784F" w:rsidRPr="120F10EC">
        <w:rPr>
          <w:rFonts w:ascii="Arial" w:hAnsi="Arial" w:cs="Arial"/>
          <w:sz w:val="24"/>
          <w:szCs w:val="24"/>
        </w:rPr>
        <w:t xml:space="preserve"> y</w:t>
      </w:r>
      <w:r w:rsidR="00BD49CB" w:rsidRPr="120F10EC">
        <w:rPr>
          <w:rFonts w:ascii="Arial" w:hAnsi="Arial" w:cs="Arial"/>
          <w:sz w:val="24"/>
          <w:szCs w:val="24"/>
        </w:rPr>
        <w:t xml:space="preserve"> la participación del </w:t>
      </w:r>
      <w:r w:rsidR="00BD49CB" w:rsidRPr="120F10EC">
        <w:rPr>
          <w:rFonts w:ascii="Arial" w:hAnsi="Arial" w:cs="Arial"/>
          <w:i/>
          <w:iCs/>
          <w:sz w:val="24"/>
          <w:szCs w:val="24"/>
        </w:rPr>
        <w:t>actor</w:t>
      </w:r>
      <w:r w:rsidR="00BD49CB" w:rsidRPr="120F10EC">
        <w:rPr>
          <w:rFonts w:ascii="Arial" w:hAnsi="Arial" w:cs="Arial"/>
          <w:sz w:val="24"/>
          <w:szCs w:val="24"/>
        </w:rPr>
        <w:t xml:space="preserve">, </w:t>
      </w:r>
      <w:r w:rsidRPr="120F10EC">
        <w:rPr>
          <w:rFonts w:ascii="Arial" w:hAnsi="Arial" w:cs="Arial"/>
          <w:sz w:val="24"/>
          <w:szCs w:val="24"/>
        </w:rPr>
        <w:t>para lo cual hace</w:t>
      </w:r>
      <w:r w:rsidR="00F84928" w:rsidRPr="120F10EC">
        <w:rPr>
          <w:rFonts w:ascii="Arial" w:hAnsi="Arial" w:cs="Arial"/>
          <w:sz w:val="24"/>
          <w:szCs w:val="24"/>
        </w:rPr>
        <w:t>n</w:t>
      </w:r>
      <w:r w:rsidRPr="120F10EC">
        <w:rPr>
          <w:rFonts w:ascii="Arial" w:hAnsi="Arial" w:cs="Arial"/>
          <w:sz w:val="24"/>
          <w:szCs w:val="24"/>
        </w:rPr>
        <w:t xml:space="preserve"> valer los siguientes agravios.</w:t>
      </w:r>
    </w:p>
    <w:p w14:paraId="6B6359A1" w14:textId="67F69CA7" w:rsidR="00CB49C6" w:rsidRPr="00F03ADC" w:rsidRDefault="00314223" w:rsidP="00CB49C6">
      <w:pPr>
        <w:spacing w:line="360" w:lineRule="auto"/>
        <w:ind w:left="360"/>
        <w:jc w:val="center"/>
        <w:rPr>
          <w:rFonts w:ascii="Arial" w:hAnsi="Arial" w:cs="Arial"/>
          <w:b/>
          <w:bCs/>
          <w:sz w:val="24"/>
          <w:szCs w:val="24"/>
        </w:rPr>
      </w:pPr>
      <w:r>
        <w:rPr>
          <w:rFonts w:ascii="Arial" w:hAnsi="Arial" w:cs="Arial"/>
          <w:b/>
          <w:bCs/>
          <w:sz w:val="24"/>
          <w:szCs w:val="24"/>
        </w:rPr>
        <w:t xml:space="preserve">VII. </w:t>
      </w:r>
      <w:r w:rsidR="00CB49C6" w:rsidRPr="00F03ADC">
        <w:rPr>
          <w:rFonts w:ascii="Arial" w:hAnsi="Arial" w:cs="Arial"/>
          <w:b/>
          <w:bCs/>
          <w:sz w:val="24"/>
          <w:szCs w:val="24"/>
        </w:rPr>
        <w:t>SÍNTESIS DE</w:t>
      </w:r>
      <w:r w:rsidR="007B3CA4">
        <w:rPr>
          <w:rFonts w:ascii="Arial" w:hAnsi="Arial" w:cs="Arial"/>
          <w:b/>
          <w:bCs/>
          <w:sz w:val="24"/>
          <w:szCs w:val="24"/>
        </w:rPr>
        <w:t xml:space="preserve"> LOS </w:t>
      </w:r>
      <w:r w:rsidR="00CB49C6" w:rsidRPr="00F03ADC">
        <w:rPr>
          <w:rFonts w:ascii="Arial" w:hAnsi="Arial" w:cs="Arial"/>
          <w:b/>
          <w:bCs/>
          <w:sz w:val="24"/>
          <w:szCs w:val="24"/>
        </w:rPr>
        <w:t>AGRAVIOS</w:t>
      </w:r>
    </w:p>
    <w:p w14:paraId="5D726641" w14:textId="2EE6D7A7" w:rsidR="00CB49C6" w:rsidRPr="00B71518" w:rsidRDefault="00CB49C6" w:rsidP="00CB49C6">
      <w:pPr>
        <w:spacing w:line="360" w:lineRule="auto"/>
        <w:jc w:val="both"/>
        <w:rPr>
          <w:rFonts w:ascii="Arial" w:hAnsi="Arial" w:cs="Arial"/>
          <w:sz w:val="24"/>
          <w:szCs w:val="24"/>
        </w:rPr>
      </w:pPr>
      <w:r w:rsidRPr="00B71518">
        <w:rPr>
          <w:rFonts w:ascii="Arial" w:hAnsi="Arial" w:cs="Arial"/>
          <w:sz w:val="24"/>
          <w:szCs w:val="24"/>
        </w:rPr>
        <w:t xml:space="preserve">El </w:t>
      </w:r>
      <w:r w:rsidRPr="007342FD">
        <w:rPr>
          <w:rFonts w:ascii="Arial" w:hAnsi="Arial" w:cs="Arial"/>
          <w:i/>
          <w:sz w:val="24"/>
          <w:szCs w:val="24"/>
        </w:rPr>
        <w:t>actor</w:t>
      </w:r>
      <w:r w:rsidRPr="00B71518">
        <w:rPr>
          <w:rFonts w:ascii="Arial" w:hAnsi="Arial" w:cs="Arial"/>
          <w:sz w:val="24"/>
          <w:szCs w:val="24"/>
        </w:rPr>
        <w:t xml:space="preserve"> plantea </w:t>
      </w:r>
      <w:r>
        <w:rPr>
          <w:rFonts w:ascii="Arial" w:hAnsi="Arial" w:cs="Arial"/>
          <w:sz w:val="24"/>
          <w:szCs w:val="24"/>
        </w:rPr>
        <w:t>en su demanda seis</w:t>
      </w:r>
      <w:r w:rsidRPr="00B71518">
        <w:rPr>
          <w:rFonts w:ascii="Arial" w:hAnsi="Arial" w:cs="Arial"/>
          <w:sz w:val="24"/>
          <w:szCs w:val="24"/>
        </w:rPr>
        <w:t xml:space="preserve"> agravios, que se sintetizan en los términos siguientes</w:t>
      </w:r>
      <w:r w:rsidR="00663630">
        <w:rPr>
          <w:rFonts w:ascii="Arial" w:hAnsi="Arial" w:cs="Arial"/>
          <w:sz w:val="24"/>
          <w:szCs w:val="24"/>
        </w:rPr>
        <w:t>,</w:t>
      </w:r>
      <w:r w:rsidRPr="00B71518">
        <w:rPr>
          <w:rFonts w:ascii="Arial" w:hAnsi="Arial" w:cs="Arial"/>
          <w:sz w:val="24"/>
          <w:szCs w:val="24"/>
        </w:rPr>
        <w:t xml:space="preserve"> para efecto del análisis.</w:t>
      </w:r>
    </w:p>
    <w:p w14:paraId="08C9B3B1" w14:textId="241451B4" w:rsidR="00CB49C6" w:rsidRDefault="00CB49C6" w:rsidP="002330CB">
      <w:pPr>
        <w:spacing w:line="360" w:lineRule="auto"/>
        <w:jc w:val="both"/>
        <w:rPr>
          <w:rFonts w:ascii="Arial" w:hAnsi="Arial" w:cs="Arial"/>
          <w:sz w:val="24"/>
          <w:szCs w:val="24"/>
        </w:rPr>
      </w:pPr>
      <w:r w:rsidRPr="008B22AC">
        <w:rPr>
          <w:rFonts w:ascii="Arial" w:hAnsi="Arial" w:cs="Arial"/>
          <w:b/>
          <w:bCs/>
          <w:sz w:val="24"/>
          <w:szCs w:val="24"/>
        </w:rPr>
        <w:t xml:space="preserve">1. </w:t>
      </w:r>
      <w:r w:rsidRPr="7240AFEC">
        <w:rPr>
          <w:rFonts w:ascii="Arial" w:hAnsi="Arial" w:cs="Arial"/>
          <w:sz w:val="24"/>
          <w:szCs w:val="24"/>
        </w:rPr>
        <w:t xml:space="preserve">Sostiene que </w:t>
      </w:r>
      <w:r w:rsidR="002330CB">
        <w:rPr>
          <w:rFonts w:ascii="Arial" w:hAnsi="Arial" w:cs="Arial"/>
          <w:sz w:val="24"/>
          <w:szCs w:val="24"/>
        </w:rPr>
        <w:t>l</w:t>
      </w:r>
      <w:r w:rsidR="002330CB" w:rsidRPr="002330CB">
        <w:rPr>
          <w:rFonts w:ascii="Arial" w:hAnsi="Arial" w:cs="Arial"/>
          <w:sz w:val="24"/>
          <w:szCs w:val="24"/>
        </w:rPr>
        <w:t xml:space="preserve">as </w:t>
      </w:r>
      <w:r w:rsidR="002330CB" w:rsidRPr="00C93943">
        <w:rPr>
          <w:rFonts w:ascii="Arial" w:hAnsi="Arial" w:cs="Arial"/>
          <w:i/>
          <w:iCs/>
          <w:sz w:val="24"/>
          <w:szCs w:val="24"/>
        </w:rPr>
        <w:t>autoridades responsables</w:t>
      </w:r>
      <w:r w:rsidR="002330CB" w:rsidRPr="002330CB">
        <w:rPr>
          <w:rFonts w:ascii="Arial" w:hAnsi="Arial" w:cs="Arial"/>
          <w:sz w:val="24"/>
          <w:szCs w:val="24"/>
        </w:rPr>
        <w:t xml:space="preserve"> vulneraron </w:t>
      </w:r>
      <w:r w:rsidR="002330CB">
        <w:rPr>
          <w:rFonts w:ascii="Arial" w:hAnsi="Arial" w:cs="Arial"/>
          <w:sz w:val="24"/>
          <w:szCs w:val="24"/>
        </w:rPr>
        <w:t>su</w:t>
      </w:r>
      <w:r w:rsidR="002330CB" w:rsidRPr="002330CB">
        <w:rPr>
          <w:rFonts w:ascii="Arial" w:hAnsi="Arial" w:cs="Arial"/>
          <w:sz w:val="24"/>
          <w:szCs w:val="24"/>
        </w:rPr>
        <w:t xml:space="preserve"> derecho político-electoral</w:t>
      </w:r>
      <w:r w:rsidR="002330CB">
        <w:rPr>
          <w:rFonts w:ascii="Arial" w:hAnsi="Arial" w:cs="Arial"/>
          <w:sz w:val="24"/>
          <w:szCs w:val="24"/>
        </w:rPr>
        <w:t>,</w:t>
      </w:r>
      <w:r w:rsidR="002330CB" w:rsidRPr="002330CB">
        <w:rPr>
          <w:rFonts w:ascii="Arial" w:hAnsi="Arial" w:cs="Arial"/>
          <w:sz w:val="24"/>
          <w:szCs w:val="24"/>
        </w:rPr>
        <w:t xml:space="preserve"> en s</w:t>
      </w:r>
      <w:r w:rsidR="002330CB">
        <w:rPr>
          <w:rFonts w:ascii="Arial" w:hAnsi="Arial" w:cs="Arial"/>
          <w:sz w:val="24"/>
          <w:szCs w:val="24"/>
        </w:rPr>
        <w:t xml:space="preserve">u </w:t>
      </w:r>
      <w:r w:rsidR="002330CB" w:rsidRPr="002330CB">
        <w:rPr>
          <w:rFonts w:ascii="Arial" w:hAnsi="Arial" w:cs="Arial"/>
          <w:sz w:val="24"/>
          <w:szCs w:val="24"/>
        </w:rPr>
        <w:t>vertiente de ejercicio efectivo del cargo, al haber desplegado un esquema de</w:t>
      </w:r>
      <w:r w:rsidR="002330CB">
        <w:rPr>
          <w:rFonts w:ascii="Arial" w:hAnsi="Arial" w:cs="Arial"/>
          <w:sz w:val="24"/>
          <w:szCs w:val="24"/>
        </w:rPr>
        <w:t xml:space="preserve"> </w:t>
      </w:r>
      <w:r w:rsidR="002330CB" w:rsidRPr="002330CB">
        <w:rPr>
          <w:rFonts w:ascii="Arial" w:hAnsi="Arial" w:cs="Arial"/>
          <w:sz w:val="24"/>
          <w:szCs w:val="24"/>
        </w:rPr>
        <w:t>notificación que, si bien pretende sostenerse en un acto formal de entrega de</w:t>
      </w:r>
      <w:r w:rsidR="002330CB">
        <w:rPr>
          <w:rFonts w:ascii="Arial" w:hAnsi="Arial" w:cs="Arial"/>
          <w:sz w:val="24"/>
          <w:szCs w:val="24"/>
        </w:rPr>
        <w:t xml:space="preserve"> </w:t>
      </w:r>
      <w:r w:rsidR="002330CB" w:rsidRPr="002330CB">
        <w:rPr>
          <w:rFonts w:ascii="Arial" w:hAnsi="Arial" w:cs="Arial"/>
          <w:sz w:val="24"/>
          <w:szCs w:val="24"/>
        </w:rPr>
        <w:t>convocatorias, resulta materialmente ineficaz para garantizar el conocimiento oportuno</w:t>
      </w:r>
      <w:r w:rsidR="002330CB">
        <w:rPr>
          <w:rFonts w:ascii="Arial" w:hAnsi="Arial" w:cs="Arial"/>
          <w:sz w:val="24"/>
          <w:szCs w:val="24"/>
        </w:rPr>
        <w:t xml:space="preserve"> </w:t>
      </w:r>
      <w:r w:rsidR="002330CB" w:rsidRPr="002330CB">
        <w:rPr>
          <w:rFonts w:ascii="Arial" w:hAnsi="Arial" w:cs="Arial"/>
          <w:sz w:val="24"/>
          <w:szCs w:val="24"/>
        </w:rPr>
        <w:t xml:space="preserve">de las sesiones de Cabildo celebradas el </w:t>
      </w:r>
      <w:r w:rsidR="002330CB">
        <w:rPr>
          <w:rFonts w:ascii="Arial" w:hAnsi="Arial" w:cs="Arial"/>
          <w:sz w:val="24"/>
          <w:szCs w:val="24"/>
        </w:rPr>
        <w:t>veinticinco</w:t>
      </w:r>
      <w:r w:rsidR="002330CB" w:rsidRPr="002330CB">
        <w:rPr>
          <w:rFonts w:ascii="Arial" w:hAnsi="Arial" w:cs="Arial"/>
          <w:sz w:val="24"/>
          <w:szCs w:val="24"/>
        </w:rPr>
        <w:t xml:space="preserve"> de marzo</w:t>
      </w:r>
      <w:r w:rsidRPr="7240AFEC">
        <w:rPr>
          <w:rFonts w:ascii="Arial" w:hAnsi="Arial" w:cs="Arial"/>
          <w:sz w:val="24"/>
          <w:szCs w:val="24"/>
        </w:rPr>
        <w:t>.</w:t>
      </w:r>
    </w:p>
    <w:p w14:paraId="2110B21B" w14:textId="0153C6DA" w:rsidR="002330CB" w:rsidRDefault="00AF3944" w:rsidP="00AF3944">
      <w:pPr>
        <w:spacing w:line="360" w:lineRule="auto"/>
        <w:jc w:val="both"/>
        <w:rPr>
          <w:rFonts w:ascii="Arial" w:hAnsi="Arial" w:cs="Arial"/>
          <w:sz w:val="24"/>
          <w:szCs w:val="24"/>
        </w:rPr>
      </w:pPr>
      <w:r>
        <w:rPr>
          <w:rFonts w:ascii="Arial" w:hAnsi="Arial" w:cs="Arial"/>
          <w:sz w:val="24"/>
          <w:szCs w:val="24"/>
        </w:rPr>
        <w:t xml:space="preserve">Alega que </w:t>
      </w:r>
      <w:r w:rsidRPr="00AF3944">
        <w:rPr>
          <w:rFonts w:ascii="Arial" w:hAnsi="Arial" w:cs="Arial"/>
          <w:sz w:val="24"/>
          <w:szCs w:val="24"/>
        </w:rPr>
        <w:t xml:space="preserve">las convocatorias </w:t>
      </w:r>
      <w:r>
        <w:rPr>
          <w:rFonts w:ascii="Arial" w:hAnsi="Arial" w:cs="Arial"/>
          <w:sz w:val="24"/>
          <w:szCs w:val="24"/>
        </w:rPr>
        <w:t xml:space="preserve">a las sesiones de cabildo de veinticinco de marzo </w:t>
      </w:r>
      <w:r w:rsidRPr="00AF3944">
        <w:rPr>
          <w:rFonts w:ascii="Arial" w:hAnsi="Arial" w:cs="Arial"/>
          <w:sz w:val="24"/>
          <w:szCs w:val="24"/>
        </w:rPr>
        <w:t xml:space="preserve">fueron recibidas en la </w:t>
      </w:r>
      <w:r>
        <w:rPr>
          <w:rFonts w:ascii="Arial" w:hAnsi="Arial" w:cs="Arial"/>
          <w:sz w:val="24"/>
          <w:szCs w:val="24"/>
        </w:rPr>
        <w:t>o</w:t>
      </w:r>
      <w:r w:rsidRPr="00AF3944">
        <w:rPr>
          <w:rFonts w:ascii="Arial" w:hAnsi="Arial" w:cs="Arial"/>
          <w:sz w:val="24"/>
          <w:szCs w:val="24"/>
        </w:rPr>
        <w:t xml:space="preserve">ficina de </w:t>
      </w:r>
      <w:r>
        <w:rPr>
          <w:rFonts w:ascii="Arial" w:hAnsi="Arial" w:cs="Arial"/>
          <w:sz w:val="24"/>
          <w:szCs w:val="24"/>
        </w:rPr>
        <w:t>s</w:t>
      </w:r>
      <w:r w:rsidRPr="00AF3944">
        <w:rPr>
          <w:rFonts w:ascii="Arial" w:hAnsi="Arial" w:cs="Arial"/>
          <w:sz w:val="24"/>
          <w:szCs w:val="24"/>
        </w:rPr>
        <w:t>indicatura por personal</w:t>
      </w:r>
      <w:r>
        <w:rPr>
          <w:rFonts w:ascii="Arial" w:hAnsi="Arial" w:cs="Arial"/>
          <w:sz w:val="24"/>
          <w:szCs w:val="24"/>
        </w:rPr>
        <w:t xml:space="preserve"> </w:t>
      </w:r>
      <w:r w:rsidRPr="00AF3944">
        <w:rPr>
          <w:rFonts w:ascii="Arial" w:hAnsi="Arial" w:cs="Arial"/>
          <w:sz w:val="24"/>
          <w:szCs w:val="24"/>
        </w:rPr>
        <w:t xml:space="preserve">administrativo, sin que ello se tradujera en el conocimiento real del </w:t>
      </w:r>
      <w:r w:rsidRPr="00105E5F">
        <w:rPr>
          <w:rFonts w:ascii="Arial" w:hAnsi="Arial" w:cs="Arial"/>
          <w:i/>
          <w:iCs/>
          <w:sz w:val="24"/>
          <w:szCs w:val="24"/>
        </w:rPr>
        <w:t>actor</w:t>
      </w:r>
      <w:r w:rsidRPr="00AF3944">
        <w:rPr>
          <w:rFonts w:ascii="Arial" w:hAnsi="Arial" w:cs="Arial"/>
          <w:sz w:val="24"/>
          <w:szCs w:val="24"/>
        </w:rPr>
        <w:t>, quien no</w:t>
      </w:r>
      <w:r>
        <w:rPr>
          <w:rFonts w:ascii="Arial" w:hAnsi="Arial" w:cs="Arial"/>
          <w:sz w:val="24"/>
          <w:szCs w:val="24"/>
        </w:rPr>
        <w:t xml:space="preserve"> </w:t>
      </w:r>
      <w:r w:rsidRPr="00AF3944">
        <w:rPr>
          <w:rFonts w:ascii="Arial" w:hAnsi="Arial" w:cs="Arial"/>
          <w:sz w:val="24"/>
          <w:szCs w:val="24"/>
        </w:rPr>
        <w:t>fue notificado de manera personal, directa ni por medio institucional alguno que</w:t>
      </w:r>
      <w:r>
        <w:rPr>
          <w:rFonts w:ascii="Arial" w:hAnsi="Arial" w:cs="Arial"/>
          <w:sz w:val="24"/>
          <w:szCs w:val="24"/>
        </w:rPr>
        <w:t xml:space="preserve"> </w:t>
      </w:r>
      <w:r w:rsidRPr="00AF3944">
        <w:rPr>
          <w:rFonts w:ascii="Arial" w:hAnsi="Arial" w:cs="Arial"/>
          <w:sz w:val="24"/>
          <w:szCs w:val="24"/>
        </w:rPr>
        <w:t>garantizara su acceso a la información, máxime que al momento de celebrarse dichas</w:t>
      </w:r>
      <w:r>
        <w:rPr>
          <w:rFonts w:ascii="Arial" w:hAnsi="Arial" w:cs="Arial"/>
          <w:sz w:val="24"/>
          <w:szCs w:val="24"/>
        </w:rPr>
        <w:t xml:space="preserve"> </w:t>
      </w:r>
      <w:r w:rsidRPr="00AF3944">
        <w:rPr>
          <w:rFonts w:ascii="Arial" w:hAnsi="Arial" w:cs="Arial"/>
          <w:sz w:val="24"/>
          <w:szCs w:val="24"/>
        </w:rPr>
        <w:t xml:space="preserve">sesiones ya había vencido el plazo fijado por este </w:t>
      </w:r>
      <w:r w:rsidRPr="004970FE">
        <w:rPr>
          <w:rFonts w:ascii="Arial" w:hAnsi="Arial" w:cs="Arial"/>
          <w:i/>
          <w:sz w:val="24"/>
          <w:szCs w:val="24"/>
        </w:rPr>
        <w:t>Tribun</w:t>
      </w:r>
      <w:r w:rsidR="00A177FB" w:rsidRPr="004970FE">
        <w:rPr>
          <w:rFonts w:ascii="Arial" w:hAnsi="Arial" w:cs="Arial"/>
          <w:i/>
          <w:sz w:val="24"/>
          <w:szCs w:val="24"/>
        </w:rPr>
        <w:t>a</w:t>
      </w:r>
      <w:r w:rsidRPr="004970FE">
        <w:rPr>
          <w:rFonts w:ascii="Arial" w:hAnsi="Arial" w:cs="Arial"/>
          <w:i/>
          <w:sz w:val="24"/>
          <w:szCs w:val="24"/>
        </w:rPr>
        <w:t xml:space="preserve">l </w:t>
      </w:r>
      <w:r w:rsidR="00B3158F" w:rsidRPr="004970FE">
        <w:rPr>
          <w:rFonts w:ascii="Arial" w:hAnsi="Arial" w:cs="Arial"/>
          <w:i/>
          <w:iCs/>
          <w:sz w:val="24"/>
          <w:szCs w:val="24"/>
        </w:rPr>
        <w:t>Electoral</w:t>
      </w:r>
      <w:r w:rsidRPr="00AF3944">
        <w:rPr>
          <w:rFonts w:ascii="Arial" w:hAnsi="Arial" w:cs="Arial"/>
          <w:sz w:val="24"/>
          <w:szCs w:val="24"/>
        </w:rPr>
        <w:t xml:space="preserve"> para materializar la</w:t>
      </w:r>
      <w:r>
        <w:rPr>
          <w:rFonts w:ascii="Arial" w:hAnsi="Arial" w:cs="Arial"/>
          <w:sz w:val="24"/>
          <w:szCs w:val="24"/>
        </w:rPr>
        <w:t xml:space="preserve"> </w:t>
      </w:r>
      <w:r w:rsidRPr="00AF3944">
        <w:rPr>
          <w:rFonts w:ascii="Arial" w:hAnsi="Arial" w:cs="Arial"/>
          <w:sz w:val="24"/>
          <w:szCs w:val="24"/>
        </w:rPr>
        <w:t>restitución del suscrito.</w:t>
      </w:r>
    </w:p>
    <w:p w14:paraId="39B050B1" w14:textId="61D74D39" w:rsidR="00A177FB" w:rsidRPr="0037163F" w:rsidRDefault="00D531F2" w:rsidP="00D531F2">
      <w:pPr>
        <w:spacing w:line="360" w:lineRule="auto"/>
        <w:jc w:val="both"/>
        <w:rPr>
          <w:rFonts w:ascii="Arial" w:hAnsi="Arial" w:cs="Arial"/>
          <w:b/>
          <w:bCs/>
          <w:sz w:val="24"/>
          <w:szCs w:val="24"/>
        </w:rPr>
      </w:pPr>
      <w:r>
        <w:rPr>
          <w:rFonts w:ascii="Arial" w:hAnsi="Arial" w:cs="Arial"/>
          <w:sz w:val="24"/>
          <w:szCs w:val="24"/>
        </w:rPr>
        <w:t xml:space="preserve">Lo que en esencia sostiene </w:t>
      </w:r>
      <w:r w:rsidR="00CD5EFF">
        <w:rPr>
          <w:rFonts w:ascii="Arial" w:hAnsi="Arial" w:cs="Arial"/>
          <w:sz w:val="24"/>
          <w:szCs w:val="24"/>
        </w:rPr>
        <w:t xml:space="preserve">el </w:t>
      </w:r>
      <w:r w:rsidR="00CD5EFF" w:rsidRPr="00105E5F">
        <w:rPr>
          <w:rFonts w:ascii="Arial" w:hAnsi="Arial" w:cs="Arial"/>
          <w:i/>
          <w:iCs/>
          <w:sz w:val="24"/>
          <w:szCs w:val="24"/>
        </w:rPr>
        <w:t>actor</w:t>
      </w:r>
      <w:r w:rsidR="00CD5EFF">
        <w:rPr>
          <w:rFonts w:ascii="Arial" w:hAnsi="Arial" w:cs="Arial"/>
          <w:sz w:val="24"/>
          <w:szCs w:val="24"/>
        </w:rPr>
        <w:t xml:space="preserve"> </w:t>
      </w:r>
      <w:r>
        <w:rPr>
          <w:rFonts w:ascii="Arial" w:hAnsi="Arial" w:cs="Arial"/>
          <w:sz w:val="24"/>
          <w:szCs w:val="24"/>
        </w:rPr>
        <w:t xml:space="preserve">es que </w:t>
      </w:r>
      <w:r w:rsidRPr="00D531F2">
        <w:rPr>
          <w:rFonts w:ascii="Arial" w:hAnsi="Arial" w:cs="Arial"/>
          <w:sz w:val="24"/>
          <w:szCs w:val="24"/>
        </w:rPr>
        <w:t>las convocatorias</w:t>
      </w:r>
      <w:r>
        <w:rPr>
          <w:rFonts w:ascii="Arial" w:hAnsi="Arial" w:cs="Arial"/>
          <w:sz w:val="24"/>
          <w:szCs w:val="24"/>
        </w:rPr>
        <w:t xml:space="preserve"> </w:t>
      </w:r>
      <w:r w:rsidRPr="00D531F2">
        <w:rPr>
          <w:rFonts w:ascii="Arial" w:hAnsi="Arial" w:cs="Arial"/>
          <w:sz w:val="24"/>
          <w:szCs w:val="24"/>
        </w:rPr>
        <w:t>digitales le</w:t>
      </w:r>
      <w:r>
        <w:rPr>
          <w:rFonts w:ascii="Arial" w:hAnsi="Arial" w:cs="Arial"/>
          <w:sz w:val="24"/>
          <w:szCs w:val="24"/>
        </w:rPr>
        <w:t xml:space="preserve"> debieron ser </w:t>
      </w:r>
      <w:r w:rsidRPr="00D531F2">
        <w:rPr>
          <w:rFonts w:ascii="Arial" w:hAnsi="Arial" w:cs="Arial"/>
          <w:sz w:val="24"/>
          <w:szCs w:val="24"/>
        </w:rPr>
        <w:t>noti</w:t>
      </w:r>
      <w:r>
        <w:rPr>
          <w:rFonts w:ascii="Arial" w:hAnsi="Arial" w:cs="Arial"/>
          <w:sz w:val="24"/>
          <w:szCs w:val="24"/>
        </w:rPr>
        <w:t>fi</w:t>
      </w:r>
      <w:r w:rsidRPr="00D531F2">
        <w:rPr>
          <w:rFonts w:ascii="Arial" w:hAnsi="Arial" w:cs="Arial"/>
          <w:sz w:val="24"/>
          <w:szCs w:val="24"/>
        </w:rPr>
        <w:t xml:space="preserve">cadas por medio de la plataforma </w:t>
      </w:r>
      <w:r w:rsidRPr="00D531F2">
        <w:rPr>
          <w:rFonts w:ascii="Arial" w:hAnsi="Arial" w:cs="Arial"/>
          <w:i/>
          <w:iCs/>
          <w:sz w:val="24"/>
          <w:szCs w:val="24"/>
        </w:rPr>
        <w:t xml:space="preserve">WhatsApp </w:t>
      </w:r>
      <w:r w:rsidRPr="00D531F2">
        <w:rPr>
          <w:rFonts w:ascii="Arial" w:hAnsi="Arial" w:cs="Arial"/>
          <w:sz w:val="24"/>
          <w:szCs w:val="24"/>
        </w:rPr>
        <w:t>a los integrantes</w:t>
      </w:r>
      <w:r>
        <w:rPr>
          <w:rFonts w:ascii="Arial" w:hAnsi="Arial" w:cs="Arial"/>
          <w:sz w:val="24"/>
          <w:szCs w:val="24"/>
        </w:rPr>
        <w:t xml:space="preserve"> </w:t>
      </w:r>
      <w:r w:rsidRPr="00D531F2">
        <w:rPr>
          <w:rFonts w:ascii="Arial" w:hAnsi="Arial" w:cs="Arial"/>
          <w:sz w:val="24"/>
          <w:szCs w:val="24"/>
        </w:rPr>
        <w:t xml:space="preserve">del </w:t>
      </w:r>
      <w:r w:rsidR="00D455A1">
        <w:rPr>
          <w:rFonts w:ascii="Arial" w:hAnsi="Arial" w:cs="Arial"/>
          <w:sz w:val="24"/>
          <w:szCs w:val="24"/>
        </w:rPr>
        <w:t>Ayuntamiento</w:t>
      </w:r>
      <w:r w:rsidRPr="00D531F2">
        <w:rPr>
          <w:rFonts w:ascii="Arial" w:hAnsi="Arial" w:cs="Arial"/>
          <w:sz w:val="24"/>
          <w:szCs w:val="24"/>
        </w:rPr>
        <w:t>, previa entrega en las o</w:t>
      </w:r>
      <w:r>
        <w:rPr>
          <w:rFonts w:ascii="Arial" w:hAnsi="Arial" w:cs="Arial"/>
          <w:sz w:val="24"/>
          <w:szCs w:val="24"/>
        </w:rPr>
        <w:t>fi</w:t>
      </w:r>
      <w:r w:rsidRPr="00D531F2">
        <w:rPr>
          <w:rFonts w:ascii="Arial" w:hAnsi="Arial" w:cs="Arial"/>
          <w:sz w:val="24"/>
          <w:szCs w:val="24"/>
        </w:rPr>
        <w:t>cinas de cada área, sin que ello haya ocurrido</w:t>
      </w:r>
      <w:r>
        <w:rPr>
          <w:rFonts w:ascii="Arial" w:hAnsi="Arial" w:cs="Arial"/>
          <w:sz w:val="24"/>
          <w:szCs w:val="24"/>
        </w:rPr>
        <w:t xml:space="preserve"> en su caso</w:t>
      </w:r>
      <w:r w:rsidRPr="00D531F2">
        <w:rPr>
          <w:rFonts w:ascii="Arial" w:hAnsi="Arial" w:cs="Arial"/>
          <w:sz w:val="24"/>
          <w:szCs w:val="24"/>
        </w:rPr>
        <w:t>.</w:t>
      </w:r>
      <w:r w:rsidR="00C37294">
        <w:rPr>
          <w:rFonts w:ascii="Arial" w:hAnsi="Arial" w:cs="Arial"/>
          <w:sz w:val="24"/>
          <w:szCs w:val="24"/>
        </w:rPr>
        <w:t xml:space="preserve"> </w:t>
      </w:r>
      <w:r w:rsidR="00C37294" w:rsidRPr="0037163F">
        <w:rPr>
          <w:rFonts w:ascii="Arial" w:hAnsi="Arial" w:cs="Arial"/>
          <w:b/>
          <w:bCs/>
          <w:sz w:val="24"/>
          <w:szCs w:val="24"/>
        </w:rPr>
        <w:t>Es decir, que previamente a la notificación</w:t>
      </w:r>
      <w:r w:rsidR="00D32BB7" w:rsidRPr="00D32BB7">
        <w:t xml:space="preserve"> </w:t>
      </w:r>
      <w:r w:rsidR="00D32BB7" w:rsidRPr="00D32BB7">
        <w:rPr>
          <w:rFonts w:ascii="Arial" w:hAnsi="Arial" w:cs="Arial"/>
          <w:b/>
          <w:bCs/>
          <w:sz w:val="24"/>
          <w:szCs w:val="24"/>
        </w:rPr>
        <w:t xml:space="preserve">por medio de la plataforma digital </w:t>
      </w:r>
      <w:r w:rsidR="004970FE" w:rsidRPr="00D32BB7">
        <w:rPr>
          <w:rFonts w:ascii="Arial" w:hAnsi="Arial" w:cs="Arial"/>
          <w:b/>
          <w:bCs/>
          <w:sz w:val="24"/>
          <w:szCs w:val="24"/>
        </w:rPr>
        <w:t>WhatsApp</w:t>
      </w:r>
      <w:r w:rsidR="004970FE">
        <w:rPr>
          <w:rFonts w:ascii="Arial" w:hAnsi="Arial" w:cs="Arial"/>
          <w:b/>
          <w:bCs/>
          <w:sz w:val="24"/>
          <w:szCs w:val="24"/>
        </w:rPr>
        <w:t xml:space="preserve"> </w:t>
      </w:r>
      <w:r w:rsidR="004970FE" w:rsidRPr="0037163F">
        <w:rPr>
          <w:rFonts w:ascii="Arial" w:hAnsi="Arial" w:cs="Arial"/>
          <w:b/>
          <w:bCs/>
          <w:sz w:val="24"/>
          <w:szCs w:val="24"/>
        </w:rPr>
        <w:lastRenderedPageBreak/>
        <w:t>existía</w:t>
      </w:r>
      <w:r w:rsidR="00C37294" w:rsidRPr="0037163F">
        <w:rPr>
          <w:rFonts w:ascii="Arial" w:hAnsi="Arial" w:cs="Arial"/>
          <w:b/>
          <w:bCs/>
          <w:sz w:val="24"/>
          <w:szCs w:val="24"/>
        </w:rPr>
        <w:t xml:space="preserve"> la obligación de hacerla de su conocimiento</w:t>
      </w:r>
      <w:r w:rsidR="00D32BB7">
        <w:rPr>
          <w:rFonts w:ascii="Arial" w:hAnsi="Arial" w:cs="Arial"/>
          <w:b/>
          <w:bCs/>
          <w:sz w:val="24"/>
          <w:szCs w:val="24"/>
        </w:rPr>
        <w:t xml:space="preserve"> </w:t>
      </w:r>
      <w:r w:rsidR="00D32BB7" w:rsidRPr="0037163F">
        <w:rPr>
          <w:rFonts w:ascii="Arial" w:hAnsi="Arial" w:cs="Arial"/>
          <w:b/>
          <w:bCs/>
          <w:sz w:val="24"/>
          <w:szCs w:val="24"/>
        </w:rPr>
        <w:t xml:space="preserve">formal en las oficinas de la </w:t>
      </w:r>
      <w:r w:rsidR="004970FE" w:rsidRPr="0037163F">
        <w:rPr>
          <w:rFonts w:ascii="Arial" w:hAnsi="Arial" w:cs="Arial"/>
          <w:b/>
          <w:bCs/>
          <w:sz w:val="24"/>
          <w:szCs w:val="24"/>
        </w:rPr>
        <w:t>sindicatura</w:t>
      </w:r>
      <w:r w:rsidR="004970FE">
        <w:rPr>
          <w:rFonts w:ascii="Arial" w:hAnsi="Arial" w:cs="Arial"/>
          <w:b/>
          <w:bCs/>
          <w:sz w:val="24"/>
          <w:szCs w:val="24"/>
        </w:rPr>
        <w:t>.</w:t>
      </w:r>
    </w:p>
    <w:p w14:paraId="3CFF4C3E" w14:textId="1F611B35" w:rsidR="00CB49C6" w:rsidRDefault="00CB49C6" w:rsidP="0037163F">
      <w:pPr>
        <w:spacing w:line="360" w:lineRule="auto"/>
        <w:jc w:val="both"/>
        <w:rPr>
          <w:rFonts w:ascii="Arial" w:hAnsi="Arial" w:cs="Arial"/>
          <w:sz w:val="24"/>
          <w:szCs w:val="24"/>
        </w:rPr>
      </w:pPr>
      <w:r w:rsidRPr="008B22AC">
        <w:rPr>
          <w:rFonts w:ascii="Arial" w:hAnsi="Arial" w:cs="Arial"/>
          <w:b/>
          <w:bCs/>
          <w:sz w:val="24"/>
          <w:szCs w:val="24"/>
        </w:rPr>
        <w:t>2.</w:t>
      </w:r>
      <w:r>
        <w:rPr>
          <w:rFonts w:ascii="Arial" w:hAnsi="Arial" w:cs="Arial"/>
          <w:sz w:val="24"/>
          <w:szCs w:val="24"/>
        </w:rPr>
        <w:t xml:space="preserve"> </w:t>
      </w:r>
      <w:r w:rsidR="0037163F">
        <w:rPr>
          <w:rFonts w:ascii="Arial" w:hAnsi="Arial" w:cs="Arial"/>
          <w:sz w:val="24"/>
          <w:szCs w:val="24"/>
        </w:rPr>
        <w:t>Señala que l</w:t>
      </w:r>
      <w:r w:rsidR="0037163F" w:rsidRPr="0037163F">
        <w:rPr>
          <w:rFonts w:ascii="Arial" w:hAnsi="Arial" w:cs="Arial"/>
          <w:sz w:val="24"/>
          <w:szCs w:val="24"/>
        </w:rPr>
        <w:t xml:space="preserve">as </w:t>
      </w:r>
      <w:r w:rsidR="0037163F" w:rsidRPr="00C93943">
        <w:rPr>
          <w:rFonts w:ascii="Arial" w:hAnsi="Arial" w:cs="Arial"/>
          <w:i/>
          <w:iCs/>
          <w:sz w:val="24"/>
          <w:szCs w:val="24"/>
        </w:rPr>
        <w:t>autoridades responsables</w:t>
      </w:r>
      <w:r w:rsidR="0037163F" w:rsidRPr="0037163F">
        <w:rPr>
          <w:rFonts w:ascii="Arial" w:hAnsi="Arial" w:cs="Arial"/>
          <w:sz w:val="24"/>
          <w:szCs w:val="24"/>
        </w:rPr>
        <w:t xml:space="preserve"> vulneraron </w:t>
      </w:r>
      <w:r w:rsidR="00C93943">
        <w:rPr>
          <w:rFonts w:ascii="Arial" w:hAnsi="Arial" w:cs="Arial"/>
          <w:sz w:val="24"/>
          <w:szCs w:val="24"/>
        </w:rPr>
        <w:t>su</w:t>
      </w:r>
      <w:r w:rsidR="0037163F" w:rsidRPr="0037163F">
        <w:rPr>
          <w:rFonts w:ascii="Arial" w:hAnsi="Arial" w:cs="Arial"/>
          <w:sz w:val="24"/>
          <w:szCs w:val="24"/>
        </w:rPr>
        <w:t xml:space="preserve"> derecho </w:t>
      </w:r>
      <w:r w:rsidR="0037163F" w:rsidRPr="00D67478">
        <w:rPr>
          <w:rFonts w:ascii="Arial" w:hAnsi="Arial" w:cs="Arial"/>
          <w:sz w:val="24"/>
          <w:szCs w:val="24"/>
        </w:rPr>
        <w:t xml:space="preserve">político-electoral </w:t>
      </w:r>
      <w:r w:rsidR="00C93943">
        <w:rPr>
          <w:rFonts w:ascii="Arial" w:hAnsi="Arial" w:cs="Arial"/>
          <w:sz w:val="24"/>
          <w:szCs w:val="24"/>
        </w:rPr>
        <w:t>a ser votado</w:t>
      </w:r>
      <w:r w:rsidR="0037163F" w:rsidRPr="00D67478">
        <w:rPr>
          <w:rFonts w:ascii="Arial" w:hAnsi="Arial" w:cs="Arial"/>
          <w:sz w:val="24"/>
          <w:szCs w:val="24"/>
        </w:rPr>
        <w:t xml:space="preserve"> en su vertiente de ejercicio efectivo del cargo, consagrado en el artículo 35, fracción II, de la </w:t>
      </w:r>
      <w:r w:rsidR="0037163F" w:rsidRPr="00F87475">
        <w:rPr>
          <w:rFonts w:ascii="Arial" w:hAnsi="Arial" w:cs="Arial"/>
          <w:i/>
          <w:iCs/>
          <w:sz w:val="24"/>
          <w:szCs w:val="24"/>
        </w:rPr>
        <w:t xml:space="preserve">Constitución </w:t>
      </w:r>
      <w:r w:rsidR="00F87475" w:rsidRPr="00F87475">
        <w:rPr>
          <w:rFonts w:ascii="Arial" w:hAnsi="Arial" w:cs="Arial"/>
          <w:i/>
          <w:iCs/>
          <w:sz w:val="24"/>
          <w:szCs w:val="24"/>
        </w:rPr>
        <w:t>Federal</w:t>
      </w:r>
      <w:r w:rsidR="0037163F" w:rsidRPr="00D67478">
        <w:rPr>
          <w:rFonts w:ascii="Arial" w:hAnsi="Arial" w:cs="Arial"/>
          <w:sz w:val="24"/>
          <w:szCs w:val="24"/>
        </w:rPr>
        <w:t xml:space="preserve"> y en los artículos 17, fracción III, 50, fracción II, 52 y 67, fracciones I y II, de la </w:t>
      </w:r>
      <w:r w:rsidR="0037163F" w:rsidRPr="00F87475">
        <w:rPr>
          <w:rFonts w:ascii="Arial" w:hAnsi="Arial" w:cs="Arial"/>
          <w:i/>
          <w:iCs/>
          <w:sz w:val="24"/>
          <w:szCs w:val="24"/>
        </w:rPr>
        <w:t>Ley Orgánica Municipal</w:t>
      </w:r>
      <w:r w:rsidR="0037163F" w:rsidRPr="00D67478">
        <w:rPr>
          <w:rFonts w:ascii="Arial" w:hAnsi="Arial" w:cs="Arial"/>
          <w:sz w:val="24"/>
          <w:szCs w:val="24"/>
        </w:rPr>
        <w:t xml:space="preserve">, al celebrar dos sesiones de Cabildo sin garantizar </w:t>
      </w:r>
      <w:r w:rsidR="00F87475">
        <w:rPr>
          <w:rFonts w:ascii="Arial" w:hAnsi="Arial" w:cs="Arial"/>
          <w:sz w:val="24"/>
          <w:szCs w:val="24"/>
        </w:rPr>
        <w:t>su</w:t>
      </w:r>
      <w:r w:rsidR="00D67478" w:rsidRPr="00D67478">
        <w:rPr>
          <w:rFonts w:ascii="Arial" w:hAnsi="Arial" w:cs="Arial"/>
          <w:sz w:val="24"/>
          <w:szCs w:val="24"/>
        </w:rPr>
        <w:t xml:space="preserve"> </w:t>
      </w:r>
      <w:r w:rsidR="0037163F" w:rsidRPr="00D67478">
        <w:rPr>
          <w:rFonts w:ascii="Arial" w:hAnsi="Arial" w:cs="Arial"/>
          <w:sz w:val="24"/>
          <w:szCs w:val="24"/>
        </w:rPr>
        <w:t xml:space="preserve">participación. </w:t>
      </w:r>
    </w:p>
    <w:p w14:paraId="585EDFBC" w14:textId="117A5463" w:rsidR="0065056F" w:rsidRPr="00D67478" w:rsidRDefault="0065056F" w:rsidP="0065056F">
      <w:pPr>
        <w:spacing w:line="360" w:lineRule="auto"/>
        <w:jc w:val="both"/>
        <w:rPr>
          <w:rFonts w:ascii="Arial" w:hAnsi="Arial" w:cs="Arial"/>
          <w:sz w:val="24"/>
          <w:szCs w:val="24"/>
        </w:rPr>
      </w:pPr>
      <w:r>
        <w:rPr>
          <w:rFonts w:ascii="Arial" w:hAnsi="Arial" w:cs="Arial"/>
          <w:sz w:val="24"/>
          <w:szCs w:val="24"/>
        </w:rPr>
        <w:t xml:space="preserve">Sostiene que </w:t>
      </w:r>
      <w:r w:rsidRPr="0065056F">
        <w:rPr>
          <w:rFonts w:ascii="Arial" w:hAnsi="Arial" w:cs="Arial"/>
          <w:sz w:val="24"/>
          <w:szCs w:val="24"/>
        </w:rPr>
        <w:t xml:space="preserve">la conducta de las </w:t>
      </w:r>
      <w:r w:rsidRPr="00220ED7">
        <w:rPr>
          <w:rFonts w:ascii="Arial" w:hAnsi="Arial" w:cs="Arial"/>
          <w:i/>
          <w:iCs/>
          <w:sz w:val="24"/>
          <w:szCs w:val="24"/>
        </w:rPr>
        <w:t>autoridades responsables</w:t>
      </w:r>
      <w:r w:rsidRPr="0065056F">
        <w:rPr>
          <w:rFonts w:ascii="Arial" w:hAnsi="Arial" w:cs="Arial"/>
          <w:sz w:val="24"/>
          <w:szCs w:val="24"/>
        </w:rPr>
        <w:t xml:space="preserve"> configura una violación</w:t>
      </w:r>
      <w:r>
        <w:rPr>
          <w:rFonts w:ascii="Arial" w:hAnsi="Arial" w:cs="Arial"/>
          <w:sz w:val="24"/>
          <w:szCs w:val="24"/>
        </w:rPr>
        <w:t xml:space="preserve"> </w:t>
      </w:r>
      <w:r w:rsidRPr="0065056F">
        <w:rPr>
          <w:rFonts w:ascii="Arial" w:hAnsi="Arial" w:cs="Arial"/>
          <w:sz w:val="24"/>
          <w:szCs w:val="24"/>
        </w:rPr>
        <w:t>directa al derecho de ejercicio del cargo, que se actualiza con independencia de que el</w:t>
      </w:r>
      <w:r>
        <w:rPr>
          <w:rFonts w:ascii="Arial" w:hAnsi="Arial" w:cs="Arial"/>
          <w:sz w:val="24"/>
          <w:szCs w:val="24"/>
        </w:rPr>
        <w:t xml:space="preserve"> </w:t>
      </w:r>
      <w:r w:rsidRPr="0065056F">
        <w:rPr>
          <w:rFonts w:ascii="Arial" w:hAnsi="Arial" w:cs="Arial"/>
          <w:sz w:val="24"/>
          <w:szCs w:val="24"/>
        </w:rPr>
        <w:t xml:space="preserve">Secretario del </w:t>
      </w:r>
      <w:r w:rsidRPr="004970FE">
        <w:rPr>
          <w:rFonts w:ascii="Arial" w:hAnsi="Arial" w:cs="Arial"/>
          <w:i/>
          <w:iCs/>
          <w:sz w:val="24"/>
          <w:szCs w:val="24"/>
        </w:rPr>
        <w:t>Ayuntamiento</w:t>
      </w:r>
      <w:r w:rsidRPr="0065056F">
        <w:rPr>
          <w:rFonts w:ascii="Arial" w:hAnsi="Arial" w:cs="Arial"/>
          <w:sz w:val="24"/>
          <w:szCs w:val="24"/>
        </w:rPr>
        <w:t xml:space="preserve"> haya emitido formalmente el </w:t>
      </w:r>
      <w:r>
        <w:rPr>
          <w:rFonts w:ascii="Arial" w:hAnsi="Arial" w:cs="Arial"/>
          <w:sz w:val="24"/>
          <w:szCs w:val="24"/>
        </w:rPr>
        <w:t>o</w:t>
      </w:r>
      <w:r w:rsidRPr="0065056F">
        <w:rPr>
          <w:rFonts w:ascii="Arial" w:hAnsi="Arial" w:cs="Arial"/>
          <w:sz w:val="24"/>
          <w:szCs w:val="24"/>
        </w:rPr>
        <w:t>ficio 120 en materia de</w:t>
      </w:r>
      <w:r>
        <w:rPr>
          <w:rFonts w:ascii="Arial" w:hAnsi="Arial" w:cs="Arial"/>
          <w:sz w:val="24"/>
          <w:szCs w:val="24"/>
        </w:rPr>
        <w:t xml:space="preserve"> </w:t>
      </w:r>
      <w:r w:rsidRPr="0065056F">
        <w:rPr>
          <w:rFonts w:ascii="Arial" w:hAnsi="Arial" w:cs="Arial"/>
          <w:sz w:val="24"/>
          <w:szCs w:val="24"/>
        </w:rPr>
        <w:t>restitución, toda vez que la restitución en términos meramente formales y documentales</w:t>
      </w:r>
      <w:r>
        <w:rPr>
          <w:rFonts w:ascii="Arial" w:hAnsi="Arial" w:cs="Arial"/>
          <w:sz w:val="24"/>
          <w:szCs w:val="24"/>
        </w:rPr>
        <w:t xml:space="preserve"> </w:t>
      </w:r>
      <w:r w:rsidRPr="0065056F">
        <w:rPr>
          <w:rFonts w:ascii="Arial" w:hAnsi="Arial" w:cs="Arial"/>
          <w:sz w:val="24"/>
          <w:szCs w:val="24"/>
        </w:rPr>
        <w:t>no equivale al restablecimiento material de las condiciones</w:t>
      </w:r>
      <w:r w:rsidR="000C565A">
        <w:rPr>
          <w:rFonts w:ascii="Arial" w:hAnsi="Arial" w:cs="Arial"/>
          <w:sz w:val="24"/>
          <w:szCs w:val="24"/>
        </w:rPr>
        <w:t xml:space="preserve"> que</w:t>
      </w:r>
      <w:r w:rsidRPr="0065056F">
        <w:rPr>
          <w:rFonts w:ascii="Arial" w:hAnsi="Arial" w:cs="Arial"/>
          <w:sz w:val="24"/>
          <w:szCs w:val="24"/>
        </w:rPr>
        <w:t xml:space="preserve"> </w:t>
      </w:r>
      <w:r w:rsidR="00A118C7">
        <w:rPr>
          <w:rFonts w:ascii="Arial" w:hAnsi="Arial" w:cs="Arial"/>
          <w:sz w:val="24"/>
          <w:szCs w:val="24"/>
        </w:rPr>
        <w:t>le</w:t>
      </w:r>
      <w:r w:rsidRPr="0065056F">
        <w:rPr>
          <w:rFonts w:ascii="Arial" w:hAnsi="Arial" w:cs="Arial"/>
          <w:sz w:val="24"/>
          <w:szCs w:val="24"/>
        </w:rPr>
        <w:t xml:space="preserve"> permit</w:t>
      </w:r>
      <w:r w:rsidR="000C565A">
        <w:rPr>
          <w:rFonts w:ascii="Arial" w:hAnsi="Arial" w:cs="Arial"/>
          <w:sz w:val="24"/>
          <w:szCs w:val="24"/>
        </w:rPr>
        <w:t>a</w:t>
      </w:r>
      <w:r w:rsidRPr="0065056F">
        <w:rPr>
          <w:rFonts w:ascii="Arial" w:hAnsi="Arial" w:cs="Arial"/>
          <w:sz w:val="24"/>
          <w:szCs w:val="24"/>
        </w:rPr>
        <w:t>n ejercer sus atribuciones, entre las cuales</w:t>
      </w:r>
      <w:r w:rsidR="000C565A">
        <w:rPr>
          <w:rFonts w:ascii="Arial" w:hAnsi="Arial" w:cs="Arial"/>
          <w:sz w:val="24"/>
          <w:szCs w:val="24"/>
        </w:rPr>
        <w:t xml:space="preserve"> se encuentran,</w:t>
      </w:r>
      <w:r w:rsidRPr="0065056F">
        <w:rPr>
          <w:rFonts w:ascii="Arial" w:hAnsi="Arial" w:cs="Arial"/>
          <w:sz w:val="24"/>
          <w:szCs w:val="24"/>
        </w:rPr>
        <w:t xml:space="preserve"> la participación en sesiones de Cabildo</w:t>
      </w:r>
      <w:r w:rsidR="000C565A">
        <w:rPr>
          <w:rFonts w:ascii="Arial" w:hAnsi="Arial" w:cs="Arial"/>
          <w:sz w:val="24"/>
          <w:szCs w:val="24"/>
        </w:rPr>
        <w:t>, cuestión que</w:t>
      </w:r>
      <w:r w:rsidRPr="0065056F">
        <w:rPr>
          <w:rFonts w:ascii="Arial" w:hAnsi="Arial" w:cs="Arial"/>
          <w:sz w:val="24"/>
          <w:szCs w:val="24"/>
        </w:rPr>
        <w:t xml:space="preserve"> ocupa</w:t>
      </w:r>
      <w:r>
        <w:rPr>
          <w:rFonts w:ascii="Arial" w:hAnsi="Arial" w:cs="Arial"/>
          <w:sz w:val="24"/>
          <w:szCs w:val="24"/>
        </w:rPr>
        <w:t xml:space="preserve"> </w:t>
      </w:r>
      <w:r w:rsidRPr="0065056F">
        <w:rPr>
          <w:rFonts w:ascii="Arial" w:hAnsi="Arial" w:cs="Arial"/>
          <w:sz w:val="24"/>
          <w:szCs w:val="24"/>
        </w:rPr>
        <w:t>un lugar central.</w:t>
      </w:r>
    </w:p>
    <w:p w14:paraId="291CB02E" w14:textId="275BF7B9" w:rsidR="00CB49C6" w:rsidRDefault="00CB49C6" w:rsidP="008B22AC">
      <w:pPr>
        <w:spacing w:line="360" w:lineRule="auto"/>
        <w:jc w:val="both"/>
        <w:rPr>
          <w:rFonts w:ascii="Arial" w:hAnsi="Arial" w:cs="Arial"/>
          <w:b/>
          <w:bCs/>
          <w:sz w:val="24"/>
          <w:szCs w:val="24"/>
        </w:rPr>
      </w:pPr>
      <w:r w:rsidRPr="008B22AC">
        <w:rPr>
          <w:rFonts w:ascii="Arial" w:hAnsi="Arial" w:cs="Arial"/>
          <w:b/>
          <w:bCs/>
          <w:sz w:val="24"/>
          <w:szCs w:val="24"/>
        </w:rPr>
        <w:t xml:space="preserve">3. </w:t>
      </w:r>
      <w:r w:rsidR="008B22AC">
        <w:rPr>
          <w:rFonts w:ascii="Arial" w:hAnsi="Arial" w:cs="Arial"/>
          <w:sz w:val="24"/>
          <w:szCs w:val="24"/>
        </w:rPr>
        <w:t>Alega que l</w:t>
      </w:r>
      <w:r w:rsidR="008B22AC" w:rsidRPr="008B22AC">
        <w:rPr>
          <w:rFonts w:ascii="Arial" w:hAnsi="Arial" w:cs="Arial"/>
          <w:sz w:val="24"/>
          <w:szCs w:val="24"/>
        </w:rPr>
        <w:t xml:space="preserve">as sesiones de </w:t>
      </w:r>
      <w:r w:rsidR="008B22AC">
        <w:rPr>
          <w:rFonts w:ascii="Arial" w:hAnsi="Arial" w:cs="Arial"/>
          <w:sz w:val="24"/>
          <w:szCs w:val="24"/>
        </w:rPr>
        <w:t>c</w:t>
      </w:r>
      <w:r w:rsidR="008B22AC" w:rsidRPr="008B22AC">
        <w:rPr>
          <w:rFonts w:ascii="Arial" w:hAnsi="Arial" w:cs="Arial"/>
          <w:sz w:val="24"/>
          <w:szCs w:val="24"/>
        </w:rPr>
        <w:t xml:space="preserve">abildo celebradas el </w:t>
      </w:r>
      <w:r w:rsidR="008B22AC">
        <w:rPr>
          <w:rFonts w:ascii="Arial" w:hAnsi="Arial" w:cs="Arial"/>
          <w:sz w:val="24"/>
          <w:szCs w:val="24"/>
        </w:rPr>
        <w:t>veinticinco</w:t>
      </w:r>
      <w:r w:rsidR="008B22AC" w:rsidRPr="008B22AC">
        <w:rPr>
          <w:rFonts w:ascii="Arial" w:hAnsi="Arial" w:cs="Arial"/>
          <w:sz w:val="24"/>
          <w:szCs w:val="24"/>
        </w:rPr>
        <w:t xml:space="preserve"> de marzo se encuentran viciadas de</w:t>
      </w:r>
      <w:r w:rsidR="008B22AC">
        <w:rPr>
          <w:rFonts w:ascii="Arial" w:hAnsi="Arial" w:cs="Arial"/>
          <w:sz w:val="24"/>
          <w:szCs w:val="24"/>
        </w:rPr>
        <w:t xml:space="preserve"> </w:t>
      </w:r>
      <w:r w:rsidR="008B22AC" w:rsidRPr="008B22AC">
        <w:rPr>
          <w:rFonts w:ascii="Arial" w:hAnsi="Arial" w:cs="Arial"/>
          <w:sz w:val="24"/>
          <w:szCs w:val="24"/>
        </w:rPr>
        <w:t xml:space="preserve">origen, al haberse llevado a cabo sin la debida integración del órgano colegiado. </w:t>
      </w:r>
      <w:r w:rsidR="008B22AC">
        <w:rPr>
          <w:rFonts w:ascii="Arial" w:hAnsi="Arial" w:cs="Arial"/>
          <w:sz w:val="24"/>
          <w:szCs w:val="24"/>
        </w:rPr>
        <w:t>Al respecto</w:t>
      </w:r>
      <w:r w:rsidR="00A118C7">
        <w:rPr>
          <w:rFonts w:ascii="Arial" w:hAnsi="Arial" w:cs="Arial"/>
          <w:sz w:val="24"/>
          <w:szCs w:val="24"/>
        </w:rPr>
        <w:t>,</w:t>
      </w:r>
      <w:r w:rsidR="008B22AC">
        <w:rPr>
          <w:rFonts w:ascii="Arial" w:hAnsi="Arial" w:cs="Arial"/>
          <w:sz w:val="24"/>
          <w:szCs w:val="24"/>
        </w:rPr>
        <w:t xml:space="preserve"> afirma que e</w:t>
      </w:r>
      <w:r w:rsidR="008B22AC" w:rsidRPr="008B22AC">
        <w:rPr>
          <w:rFonts w:ascii="Arial" w:hAnsi="Arial" w:cs="Arial"/>
          <w:sz w:val="24"/>
          <w:szCs w:val="24"/>
        </w:rPr>
        <w:t>l</w:t>
      </w:r>
      <w:r w:rsidR="008B22AC">
        <w:rPr>
          <w:rFonts w:ascii="Arial" w:hAnsi="Arial" w:cs="Arial"/>
          <w:sz w:val="24"/>
          <w:szCs w:val="24"/>
        </w:rPr>
        <w:t xml:space="preserve"> c</w:t>
      </w:r>
      <w:r w:rsidR="008B22AC" w:rsidRPr="008B22AC">
        <w:rPr>
          <w:rFonts w:ascii="Arial" w:hAnsi="Arial" w:cs="Arial"/>
          <w:sz w:val="24"/>
          <w:szCs w:val="24"/>
        </w:rPr>
        <w:t>abildo es un órgano deliberativo cuya validez depende de que sus integrantes sean</w:t>
      </w:r>
      <w:r w:rsidR="008B22AC">
        <w:rPr>
          <w:rFonts w:ascii="Arial" w:hAnsi="Arial" w:cs="Arial"/>
          <w:sz w:val="24"/>
          <w:szCs w:val="24"/>
        </w:rPr>
        <w:t xml:space="preserve"> </w:t>
      </w:r>
      <w:r w:rsidR="008B22AC" w:rsidRPr="008B22AC">
        <w:rPr>
          <w:rFonts w:ascii="Arial" w:hAnsi="Arial" w:cs="Arial"/>
          <w:sz w:val="24"/>
          <w:szCs w:val="24"/>
        </w:rPr>
        <w:t xml:space="preserve">convocados en condiciones que garanticen su participación real y efectiva. </w:t>
      </w:r>
      <w:r w:rsidR="00D53340">
        <w:rPr>
          <w:rFonts w:ascii="Arial" w:hAnsi="Arial" w:cs="Arial"/>
          <w:b/>
          <w:bCs/>
          <w:sz w:val="24"/>
          <w:szCs w:val="24"/>
        </w:rPr>
        <w:t>Su</w:t>
      </w:r>
      <w:r w:rsidR="008B22AC" w:rsidRPr="008B22AC">
        <w:rPr>
          <w:rFonts w:ascii="Arial" w:hAnsi="Arial" w:cs="Arial"/>
          <w:b/>
          <w:bCs/>
          <w:sz w:val="24"/>
          <w:szCs w:val="24"/>
        </w:rPr>
        <w:t xml:space="preserve"> exclusión derivada de una notificación ineficaz rompe con dicha exigencia. </w:t>
      </w:r>
    </w:p>
    <w:p w14:paraId="79B4755E" w14:textId="0167C195" w:rsidR="00CB0F10" w:rsidRPr="00CB0F10" w:rsidRDefault="00CB0F10" w:rsidP="00CB0F10">
      <w:pPr>
        <w:spacing w:line="360" w:lineRule="auto"/>
        <w:jc w:val="both"/>
        <w:rPr>
          <w:rFonts w:ascii="Arial" w:hAnsi="Arial" w:cs="Arial"/>
          <w:sz w:val="24"/>
          <w:szCs w:val="24"/>
        </w:rPr>
      </w:pPr>
      <w:r w:rsidRPr="00CB0F10">
        <w:rPr>
          <w:rFonts w:ascii="Arial" w:hAnsi="Arial" w:cs="Arial"/>
          <w:sz w:val="24"/>
          <w:szCs w:val="24"/>
        </w:rPr>
        <w:t xml:space="preserve">Afirma que la celebración de sesiones sin </w:t>
      </w:r>
      <w:r w:rsidR="00882C0F">
        <w:rPr>
          <w:rFonts w:ascii="Arial" w:hAnsi="Arial" w:cs="Arial"/>
          <w:sz w:val="24"/>
          <w:szCs w:val="24"/>
        </w:rPr>
        <w:t>su</w:t>
      </w:r>
      <w:r w:rsidRPr="00CB0F10">
        <w:rPr>
          <w:rFonts w:ascii="Arial" w:hAnsi="Arial" w:cs="Arial"/>
          <w:sz w:val="24"/>
          <w:szCs w:val="24"/>
        </w:rPr>
        <w:t xml:space="preserve"> participación no constituye una irregularidad menor, sino una afectación estructural que compromete la validez de los acuerdos adoptados, al haberse vulnerado el principio de debida integración del órgano colegiado.</w:t>
      </w:r>
    </w:p>
    <w:p w14:paraId="2D26E393" w14:textId="5439A6AD" w:rsidR="00C17A83" w:rsidRPr="00C17A83" w:rsidRDefault="00CB49C6" w:rsidP="00C17A83">
      <w:pPr>
        <w:spacing w:line="360" w:lineRule="auto"/>
        <w:jc w:val="both"/>
        <w:rPr>
          <w:rFonts w:ascii="Arial" w:hAnsi="Arial" w:cs="Arial"/>
          <w:sz w:val="24"/>
          <w:szCs w:val="24"/>
        </w:rPr>
      </w:pPr>
      <w:r w:rsidRPr="000944CE">
        <w:rPr>
          <w:rFonts w:ascii="Arial" w:hAnsi="Arial" w:cs="Arial"/>
          <w:b/>
          <w:bCs/>
          <w:sz w:val="24"/>
          <w:szCs w:val="24"/>
        </w:rPr>
        <w:t>4.</w:t>
      </w:r>
      <w:r>
        <w:rPr>
          <w:rFonts w:ascii="Arial" w:hAnsi="Arial" w:cs="Arial"/>
          <w:sz w:val="24"/>
          <w:szCs w:val="24"/>
        </w:rPr>
        <w:t xml:space="preserve"> </w:t>
      </w:r>
      <w:r w:rsidR="00CB5BDF">
        <w:rPr>
          <w:rFonts w:ascii="Arial" w:hAnsi="Arial" w:cs="Arial"/>
          <w:sz w:val="24"/>
          <w:szCs w:val="24"/>
        </w:rPr>
        <w:t>S</w:t>
      </w:r>
      <w:r w:rsidR="00C17A83">
        <w:rPr>
          <w:rFonts w:ascii="Arial" w:hAnsi="Arial" w:cs="Arial"/>
          <w:sz w:val="24"/>
          <w:szCs w:val="24"/>
        </w:rPr>
        <w:t>eñala que c</w:t>
      </w:r>
      <w:r w:rsidR="00C17A83" w:rsidRPr="00C17A83">
        <w:rPr>
          <w:rFonts w:ascii="Arial" w:hAnsi="Arial" w:cs="Arial"/>
          <w:sz w:val="24"/>
          <w:szCs w:val="24"/>
        </w:rPr>
        <w:t xml:space="preserve">obra especial relevancia que en la sesión extraordinaria celebrada el </w:t>
      </w:r>
      <w:r w:rsidR="00C17A83">
        <w:rPr>
          <w:rFonts w:ascii="Arial" w:hAnsi="Arial" w:cs="Arial"/>
          <w:sz w:val="24"/>
          <w:szCs w:val="24"/>
        </w:rPr>
        <w:t>veinticinco</w:t>
      </w:r>
      <w:r w:rsidR="00C17A83" w:rsidRPr="00C17A83">
        <w:rPr>
          <w:rFonts w:ascii="Arial" w:hAnsi="Arial" w:cs="Arial"/>
          <w:sz w:val="24"/>
          <w:szCs w:val="24"/>
        </w:rPr>
        <w:t xml:space="preserve"> de marzo</w:t>
      </w:r>
      <w:r w:rsidR="00C17A83">
        <w:rPr>
          <w:rFonts w:ascii="Arial" w:hAnsi="Arial" w:cs="Arial"/>
          <w:sz w:val="24"/>
          <w:szCs w:val="24"/>
        </w:rPr>
        <w:t>,</w:t>
      </w:r>
      <w:r w:rsidR="00C17A83" w:rsidRPr="00C17A83">
        <w:rPr>
          <w:rFonts w:ascii="Arial" w:hAnsi="Arial" w:cs="Arial"/>
          <w:sz w:val="24"/>
          <w:szCs w:val="24"/>
        </w:rPr>
        <w:t xml:space="preserve"> el </w:t>
      </w:r>
      <w:r w:rsidR="00C17A83" w:rsidRPr="00214AE1">
        <w:rPr>
          <w:rFonts w:ascii="Arial" w:hAnsi="Arial" w:cs="Arial"/>
          <w:i/>
          <w:iCs/>
          <w:sz w:val="24"/>
          <w:szCs w:val="24"/>
        </w:rPr>
        <w:t>Ayuntamiento</w:t>
      </w:r>
      <w:r w:rsidR="00C17A83" w:rsidRPr="00C17A83">
        <w:rPr>
          <w:rFonts w:ascii="Arial" w:hAnsi="Arial" w:cs="Arial"/>
          <w:sz w:val="24"/>
          <w:szCs w:val="24"/>
        </w:rPr>
        <w:t xml:space="preserve"> procedió a la aprobación de la Cuenta Pública del ejercicio fiscal</w:t>
      </w:r>
      <w:r w:rsidR="00C17A83">
        <w:rPr>
          <w:rFonts w:ascii="Arial" w:hAnsi="Arial" w:cs="Arial"/>
          <w:sz w:val="24"/>
          <w:szCs w:val="24"/>
        </w:rPr>
        <w:t xml:space="preserve"> </w:t>
      </w:r>
      <w:r w:rsidR="00C17A83" w:rsidRPr="00C17A83">
        <w:rPr>
          <w:rFonts w:ascii="Arial" w:hAnsi="Arial" w:cs="Arial"/>
          <w:sz w:val="24"/>
          <w:szCs w:val="24"/>
        </w:rPr>
        <w:t xml:space="preserve">2025 sin </w:t>
      </w:r>
      <w:r w:rsidR="00C17A83">
        <w:rPr>
          <w:rFonts w:ascii="Arial" w:hAnsi="Arial" w:cs="Arial"/>
          <w:sz w:val="24"/>
          <w:szCs w:val="24"/>
        </w:rPr>
        <w:t>su</w:t>
      </w:r>
      <w:r w:rsidR="00C17A83" w:rsidRPr="00C17A83">
        <w:rPr>
          <w:rFonts w:ascii="Arial" w:hAnsi="Arial" w:cs="Arial"/>
          <w:sz w:val="24"/>
          <w:szCs w:val="24"/>
        </w:rPr>
        <w:t xml:space="preserve"> intervención, lo cual constituye una violación grave a la</w:t>
      </w:r>
      <w:r w:rsidR="00C17A83">
        <w:rPr>
          <w:rFonts w:ascii="Arial" w:hAnsi="Arial" w:cs="Arial"/>
          <w:sz w:val="24"/>
          <w:szCs w:val="24"/>
        </w:rPr>
        <w:t xml:space="preserve"> </w:t>
      </w:r>
      <w:r w:rsidR="00C17A83" w:rsidRPr="00C17A83">
        <w:rPr>
          <w:rFonts w:ascii="Arial" w:hAnsi="Arial" w:cs="Arial"/>
          <w:sz w:val="24"/>
          <w:szCs w:val="24"/>
        </w:rPr>
        <w:t xml:space="preserve">normativa </w:t>
      </w:r>
      <w:r w:rsidR="00C17A83" w:rsidRPr="00C17A83">
        <w:rPr>
          <w:rFonts w:ascii="Arial" w:hAnsi="Arial" w:cs="Arial"/>
          <w:sz w:val="24"/>
          <w:szCs w:val="24"/>
        </w:rPr>
        <w:lastRenderedPageBreak/>
        <w:t>aplicable en materia hacendar</w:t>
      </w:r>
      <w:r w:rsidR="00C17A83">
        <w:rPr>
          <w:rFonts w:ascii="Arial" w:hAnsi="Arial" w:cs="Arial"/>
          <w:sz w:val="24"/>
          <w:szCs w:val="24"/>
        </w:rPr>
        <w:t>i</w:t>
      </w:r>
      <w:r w:rsidR="00C17A83" w:rsidRPr="00C17A83">
        <w:rPr>
          <w:rFonts w:ascii="Arial" w:hAnsi="Arial" w:cs="Arial"/>
          <w:sz w:val="24"/>
          <w:szCs w:val="24"/>
        </w:rPr>
        <w:t>a</w:t>
      </w:r>
      <w:r w:rsidR="00C17A83">
        <w:rPr>
          <w:rFonts w:ascii="Arial" w:hAnsi="Arial" w:cs="Arial"/>
          <w:sz w:val="24"/>
          <w:szCs w:val="24"/>
        </w:rPr>
        <w:t>, porque e</w:t>
      </w:r>
      <w:r w:rsidR="00C17A83" w:rsidRPr="00C17A83">
        <w:rPr>
          <w:rFonts w:ascii="Arial" w:hAnsi="Arial" w:cs="Arial"/>
          <w:sz w:val="24"/>
          <w:szCs w:val="24"/>
        </w:rPr>
        <w:t xml:space="preserve">l </w:t>
      </w:r>
      <w:r w:rsidR="00D722A2">
        <w:rPr>
          <w:rFonts w:ascii="Arial" w:hAnsi="Arial" w:cs="Arial"/>
          <w:sz w:val="24"/>
          <w:szCs w:val="24"/>
        </w:rPr>
        <w:t>S</w:t>
      </w:r>
      <w:r w:rsidR="00C17A83" w:rsidRPr="00C17A83">
        <w:rPr>
          <w:rFonts w:ascii="Arial" w:hAnsi="Arial" w:cs="Arial"/>
          <w:sz w:val="24"/>
          <w:szCs w:val="24"/>
        </w:rPr>
        <w:t>índico, en su carácter de Presidente de la Comisión de Hacienda,</w:t>
      </w:r>
      <w:r w:rsidR="00C17A83">
        <w:rPr>
          <w:rFonts w:ascii="Arial" w:hAnsi="Arial" w:cs="Arial"/>
          <w:sz w:val="24"/>
          <w:szCs w:val="24"/>
        </w:rPr>
        <w:t xml:space="preserve"> </w:t>
      </w:r>
      <w:r w:rsidR="00C17A83" w:rsidRPr="00C17A83">
        <w:rPr>
          <w:rFonts w:ascii="Arial" w:hAnsi="Arial" w:cs="Arial"/>
          <w:sz w:val="24"/>
          <w:szCs w:val="24"/>
        </w:rPr>
        <w:t>Financiamiento y Patrimonio Municipal, tiene atribuciones específicas e indelegables en</w:t>
      </w:r>
      <w:r w:rsidR="00C17A83">
        <w:rPr>
          <w:rFonts w:ascii="Arial" w:hAnsi="Arial" w:cs="Arial"/>
          <w:sz w:val="24"/>
          <w:szCs w:val="24"/>
        </w:rPr>
        <w:t xml:space="preserve"> </w:t>
      </w:r>
      <w:r w:rsidR="00C17A83" w:rsidRPr="00C17A83">
        <w:rPr>
          <w:rFonts w:ascii="Arial" w:hAnsi="Arial" w:cs="Arial"/>
          <w:sz w:val="24"/>
          <w:szCs w:val="24"/>
        </w:rPr>
        <w:t>la revisión, análisis y validación de los documentos que integran la Cuenta Pública.</w:t>
      </w:r>
    </w:p>
    <w:p w14:paraId="4C9F9D64" w14:textId="42BC119D" w:rsidR="00CB49C6" w:rsidRPr="00B71518" w:rsidRDefault="00F60EB6" w:rsidP="000D760D">
      <w:pPr>
        <w:spacing w:line="360" w:lineRule="auto"/>
        <w:jc w:val="both"/>
        <w:rPr>
          <w:rFonts w:ascii="Arial" w:hAnsi="Arial" w:cs="Arial"/>
          <w:sz w:val="24"/>
          <w:szCs w:val="24"/>
        </w:rPr>
      </w:pPr>
      <w:r>
        <w:rPr>
          <w:rFonts w:ascii="Arial" w:hAnsi="Arial" w:cs="Arial"/>
          <w:sz w:val="24"/>
          <w:szCs w:val="24"/>
        </w:rPr>
        <w:t>Sostiene que</w:t>
      </w:r>
      <w:r w:rsidR="00C17A83" w:rsidRPr="00C17A83">
        <w:rPr>
          <w:rFonts w:ascii="Arial" w:hAnsi="Arial" w:cs="Arial"/>
          <w:sz w:val="24"/>
          <w:szCs w:val="24"/>
        </w:rPr>
        <w:t xml:space="preserve"> los Lineamientos para la Integración y Presentación de la</w:t>
      </w:r>
      <w:r>
        <w:rPr>
          <w:rFonts w:ascii="Arial" w:hAnsi="Arial" w:cs="Arial"/>
          <w:sz w:val="24"/>
          <w:szCs w:val="24"/>
        </w:rPr>
        <w:t xml:space="preserve"> </w:t>
      </w:r>
      <w:r w:rsidR="00C17A83" w:rsidRPr="00C17A83">
        <w:rPr>
          <w:rFonts w:ascii="Arial" w:hAnsi="Arial" w:cs="Arial"/>
          <w:sz w:val="24"/>
          <w:szCs w:val="24"/>
        </w:rPr>
        <w:t>Cuenta Pública Municipal emitidos por la Auditoría Superior de Michoacán establecen</w:t>
      </w:r>
      <w:r>
        <w:rPr>
          <w:rFonts w:ascii="Arial" w:hAnsi="Arial" w:cs="Arial"/>
          <w:sz w:val="24"/>
          <w:szCs w:val="24"/>
        </w:rPr>
        <w:t xml:space="preserve"> </w:t>
      </w:r>
      <w:r w:rsidR="00C17A83" w:rsidRPr="00C17A83">
        <w:rPr>
          <w:rFonts w:ascii="Arial" w:hAnsi="Arial" w:cs="Arial"/>
          <w:sz w:val="24"/>
          <w:szCs w:val="24"/>
        </w:rPr>
        <w:t>que la Cuenta Pública debe ser suscrita por el Síndico en su carácter de</w:t>
      </w:r>
      <w:r>
        <w:rPr>
          <w:rFonts w:ascii="Arial" w:hAnsi="Arial" w:cs="Arial"/>
          <w:sz w:val="24"/>
          <w:szCs w:val="24"/>
        </w:rPr>
        <w:t xml:space="preserve"> </w:t>
      </w:r>
      <w:r w:rsidR="00C17A83" w:rsidRPr="00C17A83">
        <w:rPr>
          <w:rFonts w:ascii="Arial" w:hAnsi="Arial" w:cs="Arial"/>
          <w:sz w:val="24"/>
          <w:szCs w:val="24"/>
        </w:rPr>
        <w:t>integrante del órgano colegiado responsable de su revisión y aprobación. Al no haberse</w:t>
      </w:r>
      <w:r>
        <w:rPr>
          <w:rFonts w:ascii="Arial" w:hAnsi="Arial" w:cs="Arial"/>
          <w:sz w:val="24"/>
          <w:szCs w:val="24"/>
        </w:rPr>
        <w:t xml:space="preserve"> </w:t>
      </w:r>
      <w:r w:rsidR="00C17A83" w:rsidRPr="00C17A83">
        <w:rPr>
          <w:rFonts w:ascii="Arial" w:hAnsi="Arial" w:cs="Arial"/>
          <w:sz w:val="24"/>
          <w:szCs w:val="24"/>
        </w:rPr>
        <w:t xml:space="preserve">contado </w:t>
      </w:r>
      <w:r>
        <w:rPr>
          <w:rFonts w:ascii="Arial" w:hAnsi="Arial" w:cs="Arial"/>
          <w:sz w:val="24"/>
          <w:szCs w:val="24"/>
        </w:rPr>
        <w:t>con su</w:t>
      </w:r>
      <w:r w:rsidR="00C17A83" w:rsidRPr="00C17A83">
        <w:rPr>
          <w:rFonts w:ascii="Arial" w:hAnsi="Arial" w:cs="Arial"/>
          <w:sz w:val="24"/>
          <w:szCs w:val="24"/>
        </w:rPr>
        <w:t xml:space="preserve"> participación ni </w:t>
      </w:r>
      <w:r>
        <w:rPr>
          <w:rFonts w:ascii="Arial" w:hAnsi="Arial" w:cs="Arial"/>
          <w:sz w:val="24"/>
          <w:szCs w:val="24"/>
        </w:rPr>
        <w:t>su</w:t>
      </w:r>
      <w:r w:rsidR="00C17A83" w:rsidRPr="00C17A83">
        <w:rPr>
          <w:rFonts w:ascii="Arial" w:hAnsi="Arial" w:cs="Arial"/>
          <w:sz w:val="24"/>
          <w:szCs w:val="24"/>
        </w:rPr>
        <w:t xml:space="preserve"> firma, la Cuenta Pública del ejercicio fiscal</w:t>
      </w:r>
      <w:r>
        <w:rPr>
          <w:rFonts w:ascii="Arial" w:hAnsi="Arial" w:cs="Arial"/>
          <w:sz w:val="24"/>
          <w:szCs w:val="24"/>
        </w:rPr>
        <w:t xml:space="preserve"> </w:t>
      </w:r>
      <w:r w:rsidR="00C17A83" w:rsidRPr="00C17A83">
        <w:rPr>
          <w:rFonts w:ascii="Arial" w:hAnsi="Arial" w:cs="Arial"/>
          <w:sz w:val="24"/>
          <w:szCs w:val="24"/>
        </w:rPr>
        <w:t>2025 aprobada el veinticinco de marzo carece de los requisitos</w:t>
      </w:r>
      <w:r>
        <w:rPr>
          <w:rFonts w:ascii="Arial" w:hAnsi="Arial" w:cs="Arial"/>
          <w:sz w:val="24"/>
          <w:szCs w:val="24"/>
        </w:rPr>
        <w:t xml:space="preserve"> </w:t>
      </w:r>
      <w:r w:rsidR="00C17A83" w:rsidRPr="00C17A83">
        <w:rPr>
          <w:rFonts w:ascii="Arial" w:hAnsi="Arial" w:cs="Arial"/>
          <w:sz w:val="24"/>
          <w:szCs w:val="24"/>
        </w:rPr>
        <w:t>formales exigidos por la normativa de fiscalización, lo que compromete su validez</w:t>
      </w:r>
      <w:r>
        <w:rPr>
          <w:rFonts w:ascii="Arial" w:hAnsi="Arial" w:cs="Arial"/>
          <w:sz w:val="24"/>
          <w:szCs w:val="24"/>
        </w:rPr>
        <w:t xml:space="preserve"> </w:t>
      </w:r>
      <w:r w:rsidR="00C17A83" w:rsidRPr="00C17A83">
        <w:rPr>
          <w:rFonts w:ascii="Arial" w:hAnsi="Arial" w:cs="Arial"/>
          <w:sz w:val="24"/>
          <w:szCs w:val="24"/>
        </w:rPr>
        <w:t xml:space="preserve">jurídica para efectos de su remisión al </w:t>
      </w:r>
      <w:r w:rsidR="00C17A83" w:rsidRPr="00CB5BDF">
        <w:rPr>
          <w:rFonts w:ascii="Arial" w:hAnsi="Arial" w:cs="Arial"/>
          <w:i/>
          <w:iCs/>
          <w:sz w:val="24"/>
          <w:szCs w:val="24"/>
        </w:rPr>
        <w:t>Congreso del Estado</w:t>
      </w:r>
      <w:r w:rsidR="00C17A83" w:rsidRPr="00C17A83">
        <w:rPr>
          <w:rFonts w:ascii="Arial" w:hAnsi="Arial" w:cs="Arial"/>
          <w:sz w:val="24"/>
          <w:szCs w:val="24"/>
        </w:rPr>
        <w:t xml:space="preserve"> y a la</w:t>
      </w:r>
      <w:r w:rsidR="000D760D">
        <w:rPr>
          <w:rFonts w:ascii="Arial" w:hAnsi="Arial" w:cs="Arial"/>
          <w:sz w:val="24"/>
          <w:szCs w:val="24"/>
        </w:rPr>
        <w:t xml:space="preserve"> </w:t>
      </w:r>
      <w:r w:rsidR="00C17A83" w:rsidRPr="004970FE">
        <w:rPr>
          <w:rFonts w:ascii="Arial" w:hAnsi="Arial" w:cs="Arial"/>
          <w:sz w:val="24"/>
          <w:szCs w:val="24"/>
        </w:rPr>
        <w:t>Auditoría Superior de Michoacán</w:t>
      </w:r>
      <w:r w:rsidR="00C17A83" w:rsidRPr="00C17A83">
        <w:rPr>
          <w:rFonts w:ascii="Arial" w:hAnsi="Arial" w:cs="Arial"/>
          <w:sz w:val="24"/>
          <w:szCs w:val="24"/>
        </w:rPr>
        <w:t xml:space="preserve">. </w:t>
      </w:r>
    </w:p>
    <w:p w14:paraId="636A02BE" w14:textId="3D57368A" w:rsidR="00001F58" w:rsidRPr="00001F58" w:rsidRDefault="00CB49C6" w:rsidP="00001F58">
      <w:pPr>
        <w:spacing w:line="360" w:lineRule="auto"/>
        <w:jc w:val="both"/>
        <w:rPr>
          <w:rFonts w:ascii="Arial" w:hAnsi="Arial" w:cs="Arial"/>
          <w:sz w:val="24"/>
          <w:szCs w:val="24"/>
        </w:rPr>
      </w:pPr>
      <w:r w:rsidRPr="00676BBD">
        <w:rPr>
          <w:rFonts w:ascii="Arial" w:hAnsi="Arial" w:cs="Arial"/>
          <w:b/>
          <w:bCs/>
          <w:sz w:val="24"/>
          <w:szCs w:val="24"/>
        </w:rPr>
        <w:t xml:space="preserve">5. </w:t>
      </w:r>
      <w:r w:rsidR="009A6CFD">
        <w:rPr>
          <w:rFonts w:ascii="Arial" w:hAnsi="Arial" w:cs="Arial"/>
          <w:sz w:val="24"/>
          <w:szCs w:val="24"/>
        </w:rPr>
        <w:t>S</w:t>
      </w:r>
      <w:r w:rsidRPr="00B71518">
        <w:rPr>
          <w:rFonts w:ascii="Arial" w:hAnsi="Arial" w:cs="Arial"/>
          <w:sz w:val="24"/>
          <w:szCs w:val="24"/>
        </w:rPr>
        <w:t xml:space="preserve">eñala que </w:t>
      </w:r>
      <w:r w:rsidR="00001F58">
        <w:rPr>
          <w:rFonts w:ascii="Arial" w:hAnsi="Arial" w:cs="Arial"/>
          <w:sz w:val="24"/>
          <w:szCs w:val="24"/>
        </w:rPr>
        <w:t>l</w:t>
      </w:r>
      <w:r w:rsidR="00001F58" w:rsidRPr="00001F58">
        <w:rPr>
          <w:rFonts w:ascii="Arial" w:hAnsi="Arial" w:cs="Arial"/>
          <w:sz w:val="24"/>
          <w:szCs w:val="24"/>
        </w:rPr>
        <w:t xml:space="preserve">as </w:t>
      </w:r>
      <w:r w:rsidR="00001F58" w:rsidRPr="00220ED7">
        <w:rPr>
          <w:rFonts w:ascii="Arial" w:hAnsi="Arial" w:cs="Arial"/>
          <w:i/>
          <w:iCs/>
          <w:sz w:val="24"/>
          <w:szCs w:val="24"/>
        </w:rPr>
        <w:t>autoridades responsables</w:t>
      </w:r>
      <w:r w:rsidR="00001F58" w:rsidRPr="00001F58">
        <w:rPr>
          <w:rFonts w:ascii="Arial" w:hAnsi="Arial" w:cs="Arial"/>
          <w:sz w:val="24"/>
          <w:szCs w:val="24"/>
        </w:rPr>
        <w:t xml:space="preserve"> han desplegado una conducta sistemática de</w:t>
      </w:r>
      <w:r w:rsidR="00001F58">
        <w:rPr>
          <w:rFonts w:ascii="Arial" w:hAnsi="Arial" w:cs="Arial"/>
          <w:sz w:val="24"/>
          <w:szCs w:val="24"/>
        </w:rPr>
        <w:t xml:space="preserve"> </w:t>
      </w:r>
      <w:r w:rsidR="00001F58" w:rsidRPr="00001F58">
        <w:rPr>
          <w:rFonts w:ascii="Arial" w:hAnsi="Arial" w:cs="Arial"/>
          <w:sz w:val="24"/>
          <w:szCs w:val="24"/>
        </w:rPr>
        <w:t>obstaculización del ejercicio de</w:t>
      </w:r>
      <w:r w:rsidR="009174BD">
        <w:rPr>
          <w:rFonts w:ascii="Arial" w:hAnsi="Arial" w:cs="Arial"/>
          <w:sz w:val="24"/>
          <w:szCs w:val="24"/>
        </w:rPr>
        <w:t xml:space="preserve"> su</w:t>
      </w:r>
      <w:r w:rsidR="00001F58" w:rsidRPr="00001F58">
        <w:rPr>
          <w:rFonts w:ascii="Arial" w:hAnsi="Arial" w:cs="Arial"/>
          <w:sz w:val="24"/>
          <w:szCs w:val="24"/>
        </w:rPr>
        <w:t xml:space="preserve"> cargo, consistente en la omisión de atender</w:t>
      </w:r>
      <w:r w:rsidR="006165E5">
        <w:rPr>
          <w:rFonts w:ascii="Arial" w:hAnsi="Arial" w:cs="Arial"/>
          <w:sz w:val="24"/>
          <w:szCs w:val="24"/>
        </w:rPr>
        <w:t xml:space="preserve"> </w:t>
      </w:r>
      <w:r w:rsidR="00001F58" w:rsidRPr="00001F58">
        <w:rPr>
          <w:rFonts w:ascii="Arial" w:hAnsi="Arial" w:cs="Arial"/>
          <w:sz w:val="24"/>
          <w:szCs w:val="24"/>
        </w:rPr>
        <w:t>sus comunicaciones y la falta de implementación de mecanismos efectivos de</w:t>
      </w:r>
      <w:r w:rsidR="006165E5">
        <w:rPr>
          <w:rFonts w:ascii="Arial" w:hAnsi="Arial" w:cs="Arial"/>
          <w:sz w:val="24"/>
          <w:szCs w:val="24"/>
        </w:rPr>
        <w:t xml:space="preserve"> </w:t>
      </w:r>
      <w:r w:rsidR="00001F58" w:rsidRPr="00001F58">
        <w:rPr>
          <w:rFonts w:ascii="Arial" w:hAnsi="Arial" w:cs="Arial"/>
          <w:sz w:val="24"/>
          <w:szCs w:val="24"/>
        </w:rPr>
        <w:t>comunicación institucional.</w:t>
      </w:r>
      <w:r w:rsidR="006165E5">
        <w:rPr>
          <w:rFonts w:ascii="Arial" w:hAnsi="Arial" w:cs="Arial"/>
          <w:sz w:val="24"/>
          <w:szCs w:val="24"/>
        </w:rPr>
        <w:t xml:space="preserve"> Al respecto, sostiene que </w:t>
      </w:r>
      <w:r w:rsidR="00001F58" w:rsidRPr="00001F58">
        <w:rPr>
          <w:rFonts w:ascii="Arial" w:hAnsi="Arial" w:cs="Arial"/>
          <w:sz w:val="24"/>
          <w:szCs w:val="24"/>
        </w:rPr>
        <w:t>ha remitido múltiples oficios a través de medios</w:t>
      </w:r>
      <w:r w:rsidR="006165E5">
        <w:rPr>
          <w:rFonts w:ascii="Arial" w:hAnsi="Arial" w:cs="Arial"/>
          <w:sz w:val="24"/>
          <w:szCs w:val="24"/>
        </w:rPr>
        <w:t xml:space="preserve"> </w:t>
      </w:r>
      <w:r w:rsidR="00001F58" w:rsidRPr="00001F58">
        <w:rPr>
          <w:rFonts w:ascii="Arial" w:hAnsi="Arial" w:cs="Arial"/>
          <w:sz w:val="24"/>
          <w:szCs w:val="24"/>
        </w:rPr>
        <w:t xml:space="preserve">digitales, específicamente mediante la aplicación </w:t>
      </w:r>
      <w:r w:rsidR="00001F58" w:rsidRPr="00001F58">
        <w:rPr>
          <w:rFonts w:ascii="Arial" w:hAnsi="Arial" w:cs="Arial"/>
          <w:i/>
          <w:iCs/>
          <w:sz w:val="24"/>
          <w:szCs w:val="24"/>
        </w:rPr>
        <w:t xml:space="preserve">WhatsApp, </w:t>
      </w:r>
      <w:r w:rsidR="00001F58" w:rsidRPr="00001F58">
        <w:rPr>
          <w:rFonts w:ascii="Arial" w:hAnsi="Arial" w:cs="Arial"/>
          <w:sz w:val="24"/>
          <w:szCs w:val="24"/>
        </w:rPr>
        <w:t>sin que haya recibido</w:t>
      </w:r>
      <w:r w:rsidR="006165E5">
        <w:rPr>
          <w:rFonts w:ascii="Arial" w:hAnsi="Arial" w:cs="Arial"/>
          <w:sz w:val="24"/>
          <w:szCs w:val="24"/>
        </w:rPr>
        <w:t xml:space="preserve"> </w:t>
      </w:r>
      <w:r w:rsidR="00001F58" w:rsidRPr="00001F58">
        <w:rPr>
          <w:rFonts w:ascii="Arial" w:hAnsi="Arial" w:cs="Arial"/>
          <w:sz w:val="24"/>
          <w:szCs w:val="24"/>
        </w:rPr>
        <w:t>respuesta o siquiera confirmación de recepción por parte de las autoridades</w:t>
      </w:r>
      <w:r w:rsidR="005626CC">
        <w:rPr>
          <w:rFonts w:ascii="Arial" w:hAnsi="Arial" w:cs="Arial"/>
          <w:sz w:val="24"/>
          <w:szCs w:val="24"/>
        </w:rPr>
        <w:t xml:space="preserve"> </w:t>
      </w:r>
      <w:r w:rsidR="00001F58" w:rsidRPr="00001F58">
        <w:rPr>
          <w:rFonts w:ascii="Arial" w:hAnsi="Arial" w:cs="Arial"/>
          <w:sz w:val="24"/>
          <w:szCs w:val="24"/>
        </w:rPr>
        <w:t>municipales.</w:t>
      </w:r>
    </w:p>
    <w:p w14:paraId="1FC66EA7" w14:textId="68EBF283" w:rsidR="00001F58" w:rsidRDefault="00001F58" w:rsidP="00001F58">
      <w:pPr>
        <w:spacing w:line="360" w:lineRule="auto"/>
        <w:jc w:val="both"/>
        <w:rPr>
          <w:rFonts w:ascii="Arial" w:hAnsi="Arial" w:cs="Arial"/>
          <w:sz w:val="24"/>
          <w:szCs w:val="24"/>
        </w:rPr>
      </w:pPr>
      <w:r w:rsidRPr="00001F58">
        <w:rPr>
          <w:rFonts w:ascii="Arial" w:hAnsi="Arial" w:cs="Arial"/>
          <w:sz w:val="24"/>
          <w:szCs w:val="24"/>
        </w:rPr>
        <w:t xml:space="preserve">Asimismo, </w:t>
      </w:r>
      <w:r w:rsidR="005626CC">
        <w:rPr>
          <w:rFonts w:ascii="Arial" w:hAnsi="Arial" w:cs="Arial"/>
          <w:sz w:val="24"/>
          <w:szCs w:val="24"/>
        </w:rPr>
        <w:t xml:space="preserve">reclama que </w:t>
      </w:r>
      <w:r w:rsidRPr="00001F58">
        <w:rPr>
          <w:rFonts w:ascii="Arial" w:hAnsi="Arial" w:cs="Arial"/>
          <w:sz w:val="24"/>
          <w:szCs w:val="24"/>
        </w:rPr>
        <w:t>la eliminación del canal de comunicación previamente utilizado para la</w:t>
      </w:r>
      <w:r w:rsidR="005626CC">
        <w:rPr>
          <w:rFonts w:ascii="Arial" w:hAnsi="Arial" w:cs="Arial"/>
          <w:sz w:val="24"/>
          <w:szCs w:val="24"/>
        </w:rPr>
        <w:t xml:space="preserve"> </w:t>
      </w:r>
      <w:r w:rsidRPr="00001F58">
        <w:rPr>
          <w:rFonts w:ascii="Arial" w:hAnsi="Arial" w:cs="Arial"/>
          <w:sz w:val="24"/>
          <w:szCs w:val="24"/>
        </w:rPr>
        <w:t>difusión de convocatorias, sin su sustitución por un mecanismo equivalente, ha</w:t>
      </w:r>
      <w:r w:rsidR="005626CC">
        <w:rPr>
          <w:rFonts w:ascii="Arial" w:hAnsi="Arial" w:cs="Arial"/>
          <w:sz w:val="24"/>
          <w:szCs w:val="24"/>
        </w:rPr>
        <w:t xml:space="preserve"> </w:t>
      </w:r>
      <w:r w:rsidRPr="00001F58">
        <w:rPr>
          <w:rFonts w:ascii="Arial" w:hAnsi="Arial" w:cs="Arial"/>
          <w:sz w:val="24"/>
          <w:szCs w:val="24"/>
        </w:rPr>
        <w:t xml:space="preserve">generado una situación </w:t>
      </w:r>
      <w:r w:rsidRPr="0044709C">
        <w:rPr>
          <w:rFonts w:ascii="Arial" w:hAnsi="Arial" w:cs="Arial"/>
          <w:sz w:val="24"/>
          <w:szCs w:val="24"/>
        </w:rPr>
        <w:t xml:space="preserve">de aislamiento institucional que </w:t>
      </w:r>
      <w:r w:rsidR="00D25269" w:rsidRPr="0044709C">
        <w:rPr>
          <w:rFonts w:ascii="Arial" w:hAnsi="Arial" w:cs="Arial"/>
          <w:sz w:val="24"/>
          <w:szCs w:val="24"/>
        </w:rPr>
        <w:t xml:space="preserve">le </w:t>
      </w:r>
      <w:r w:rsidRPr="0044709C">
        <w:rPr>
          <w:rFonts w:ascii="Arial" w:hAnsi="Arial" w:cs="Arial"/>
          <w:sz w:val="24"/>
          <w:szCs w:val="24"/>
        </w:rPr>
        <w:t>impide tener acceso</w:t>
      </w:r>
      <w:r w:rsidR="005626CC" w:rsidRPr="0044709C">
        <w:rPr>
          <w:rFonts w:ascii="Arial" w:hAnsi="Arial" w:cs="Arial"/>
          <w:sz w:val="24"/>
          <w:szCs w:val="24"/>
        </w:rPr>
        <w:t xml:space="preserve"> </w:t>
      </w:r>
      <w:r w:rsidRPr="0044709C">
        <w:rPr>
          <w:rFonts w:ascii="Arial" w:hAnsi="Arial" w:cs="Arial"/>
          <w:sz w:val="24"/>
          <w:szCs w:val="24"/>
        </w:rPr>
        <w:t>oportuno a la</w:t>
      </w:r>
      <w:r w:rsidRPr="00001F58">
        <w:rPr>
          <w:rFonts w:ascii="Arial" w:hAnsi="Arial" w:cs="Arial"/>
          <w:sz w:val="24"/>
          <w:szCs w:val="24"/>
        </w:rPr>
        <w:t xml:space="preserve"> información necesaria para el ejercicio de sus funciones.</w:t>
      </w:r>
    </w:p>
    <w:p w14:paraId="3A48F99F" w14:textId="0A1B9C97" w:rsidR="00CB49C6" w:rsidRPr="00B71518" w:rsidRDefault="00CB49C6" w:rsidP="00BD5C38">
      <w:pPr>
        <w:spacing w:line="360" w:lineRule="auto"/>
        <w:jc w:val="both"/>
        <w:rPr>
          <w:rFonts w:ascii="Arial" w:hAnsi="Arial" w:cs="Arial"/>
          <w:sz w:val="24"/>
          <w:szCs w:val="24"/>
        </w:rPr>
      </w:pPr>
      <w:r w:rsidRPr="00676BBD">
        <w:rPr>
          <w:rFonts w:ascii="Arial" w:hAnsi="Arial" w:cs="Arial"/>
          <w:b/>
          <w:bCs/>
          <w:sz w:val="24"/>
          <w:szCs w:val="24"/>
        </w:rPr>
        <w:t>6.</w:t>
      </w:r>
      <w:r>
        <w:rPr>
          <w:rFonts w:ascii="Arial" w:hAnsi="Arial" w:cs="Arial"/>
          <w:sz w:val="24"/>
          <w:szCs w:val="24"/>
        </w:rPr>
        <w:t xml:space="preserve"> </w:t>
      </w:r>
      <w:r w:rsidRPr="00B71518">
        <w:rPr>
          <w:rFonts w:ascii="Arial" w:hAnsi="Arial" w:cs="Arial"/>
          <w:sz w:val="24"/>
          <w:szCs w:val="24"/>
        </w:rPr>
        <w:t xml:space="preserve">Señala que </w:t>
      </w:r>
      <w:r w:rsidR="00BD5C38" w:rsidRPr="00BD5C38">
        <w:rPr>
          <w:rFonts w:ascii="Arial" w:hAnsi="Arial" w:cs="Arial"/>
          <w:sz w:val="24"/>
          <w:szCs w:val="24"/>
        </w:rPr>
        <w:t xml:space="preserve">las </w:t>
      </w:r>
      <w:r w:rsidR="00BD5C38" w:rsidRPr="009174BD">
        <w:rPr>
          <w:rFonts w:ascii="Arial" w:hAnsi="Arial" w:cs="Arial"/>
          <w:i/>
          <w:iCs/>
          <w:sz w:val="24"/>
          <w:szCs w:val="24"/>
        </w:rPr>
        <w:t>autoridades responsables</w:t>
      </w:r>
      <w:r w:rsidR="00BD5C38" w:rsidRPr="00BD5C38">
        <w:rPr>
          <w:rFonts w:ascii="Arial" w:hAnsi="Arial" w:cs="Arial"/>
          <w:sz w:val="24"/>
          <w:szCs w:val="24"/>
        </w:rPr>
        <w:t xml:space="preserve"> han generado condiciones que permiten</w:t>
      </w:r>
      <w:r w:rsidR="00BD5C38">
        <w:rPr>
          <w:rFonts w:ascii="Arial" w:hAnsi="Arial" w:cs="Arial"/>
          <w:sz w:val="24"/>
          <w:szCs w:val="24"/>
        </w:rPr>
        <w:t xml:space="preserve"> </w:t>
      </w:r>
      <w:r w:rsidR="00BD5C38" w:rsidRPr="00BD5C38">
        <w:rPr>
          <w:rFonts w:ascii="Arial" w:hAnsi="Arial" w:cs="Arial"/>
          <w:sz w:val="24"/>
          <w:szCs w:val="24"/>
        </w:rPr>
        <w:t>advertir una práctica orientada a trasladar</w:t>
      </w:r>
      <w:r w:rsidR="00314C1F">
        <w:rPr>
          <w:rFonts w:ascii="Arial" w:hAnsi="Arial" w:cs="Arial"/>
          <w:sz w:val="24"/>
          <w:szCs w:val="24"/>
        </w:rPr>
        <w:t>le</w:t>
      </w:r>
      <w:r w:rsidR="00BD5C38" w:rsidRPr="00BD5C38">
        <w:rPr>
          <w:rFonts w:ascii="Arial" w:hAnsi="Arial" w:cs="Arial"/>
          <w:sz w:val="24"/>
          <w:szCs w:val="24"/>
        </w:rPr>
        <w:t xml:space="preserve"> responsabilidades derivadas de</w:t>
      </w:r>
      <w:r w:rsidR="00BD5C38">
        <w:rPr>
          <w:rFonts w:ascii="Arial" w:hAnsi="Arial" w:cs="Arial"/>
          <w:sz w:val="24"/>
          <w:szCs w:val="24"/>
        </w:rPr>
        <w:t xml:space="preserve"> </w:t>
      </w:r>
      <w:r w:rsidR="00BD5C38" w:rsidRPr="00BD5C38">
        <w:rPr>
          <w:rFonts w:ascii="Arial" w:hAnsi="Arial" w:cs="Arial"/>
          <w:sz w:val="24"/>
          <w:szCs w:val="24"/>
        </w:rPr>
        <w:t>actos en los que no se le ha permitido intervenir</w:t>
      </w:r>
      <w:r w:rsidR="00BD5C38">
        <w:rPr>
          <w:rFonts w:ascii="Arial" w:hAnsi="Arial" w:cs="Arial"/>
          <w:sz w:val="24"/>
          <w:szCs w:val="24"/>
        </w:rPr>
        <w:t xml:space="preserve">, como, por ejemplo, </w:t>
      </w:r>
      <w:r w:rsidR="00BD5C38" w:rsidRPr="00BD5C38">
        <w:rPr>
          <w:rFonts w:ascii="Arial" w:hAnsi="Arial" w:cs="Arial"/>
          <w:sz w:val="24"/>
          <w:szCs w:val="24"/>
        </w:rPr>
        <w:t>ha procedid</w:t>
      </w:r>
      <w:r w:rsidR="00BD5C38">
        <w:rPr>
          <w:rFonts w:ascii="Arial" w:hAnsi="Arial" w:cs="Arial"/>
          <w:sz w:val="24"/>
          <w:szCs w:val="24"/>
        </w:rPr>
        <w:t xml:space="preserve">o </w:t>
      </w:r>
      <w:r w:rsidR="00BD5C38" w:rsidRPr="00BD5C38">
        <w:rPr>
          <w:rFonts w:ascii="Arial" w:hAnsi="Arial" w:cs="Arial"/>
          <w:sz w:val="24"/>
          <w:szCs w:val="24"/>
        </w:rPr>
        <w:t xml:space="preserve">previamente a remitir informes sin </w:t>
      </w:r>
      <w:r w:rsidR="00314C1F">
        <w:rPr>
          <w:rFonts w:ascii="Arial" w:hAnsi="Arial" w:cs="Arial"/>
          <w:sz w:val="24"/>
          <w:szCs w:val="24"/>
        </w:rPr>
        <w:t>su</w:t>
      </w:r>
      <w:r w:rsidR="00BD5C38" w:rsidRPr="00BD5C38">
        <w:rPr>
          <w:rFonts w:ascii="Arial" w:hAnsi="Arial" w:cs="Arial"/>
          <w:sz w:val="24"/>
          <w:szCs w:val="24"/>
        </w:rPr>
        <w:t xml:space="preserve"> firma, justificando dicha</w:t>
      </w:r>
      <w:r w:rsidR="00BD5C38">
        <w:rPr>
          <w:rFonts w:ascii="Arial" w:hAnsi="Arial" w:cs="Arial"/>
          <w:sz w:val="24"/>
          <w:szCs w:val="24"/>
        </w:rPr>
        <w:t xml:space="preserve"> </w:t>
      </w:r>
      <w:r w:rsidR="00BD5C38" w:rsidRPr="00BD5C38">
        <w:rPr>
          <w:rFonts w:ascii="Arial" w:hAnsi="Arial" w:cs="Arial"/>
          <w:sz w:val="24"/>
          <w:szCs w:val="24"/>
        </w:rPr>
        <w:t>omisión en su inasistencia</w:t>
      </w:r>
      <w:r w:rsidRPr="00B71518">
        <w:rPr>
          <w:rFonts w:ascii="Arial" w:hAnsi="Arial" w:cs="Arial"/>
          <w:sz w:val="24"/>
          <w:szCs w:val="24"/>
        </w:rPr>
        <w:t>.</w:t>
      </w:r>
    </w:p>
    <w:p w14:paraId="3EBC3FF7" w14:textId="7AC2EE61" w:rsidR="00CB49C6" w:rsidRPr="004A7E0E" w:rsidRDefault="00314223" w:rsidP="00CB49C6">
      <w:pPr>
        <w:spacing w:line="360" w:lineRule="auto"/>
        <w:ind w:firstLine="720"/>
        <w:jc w:val="center"/>
        <w:rPr>
          <w:rFonts w:ascii="Arial" w:hAnsi="Arial" w:cs="Arial"/>
          <w:b/>
          <w:bCs/>
          <w:sz w:val="24"/>
          <w:szCs w:val="24"/>
        </w:rPr>
      </w:pPr>
      <w:r>
        <w:rPr>
          <w:rFonts w:ascii="Arial" w:hAnsi="Arial" w:cs="Arial"/>
          <w:b/>
          <w:bCs/>
          <w:sz w:val="24"/>
          <w:szCs w:val="24"/>
        </w:rPr>
        <w:lastRenderedPageBreak/>
        <w:t>VIII.</w:t>
      </w:r>
      <w:r w:rsidR="00CB49C6" w:rsidRPr="7240AFEC">
        <w:rPr>
          <w:rFonts w:ascii="Arial" w:hAnsi="Arial" w:cs="Arial"/>
          <w:b/>
          <w:bCs/>
          <w:sz w:val="24"/>
          <w:szCs w:val="24"/>
        </w:rPr>
        <w:t xml:space="preserve"> ESTUDIO DE FONDO</w:t>
      </w:r>
    </w:p>
    <w:p w14:paraId="56EEC0A5" w14:textId="77777777" w:rsidR="00CB49C6" w:rsidRDefault="00CB49C6" w:rsidP="00CB49C6">
      <w:pPr>
        <w:spacing w:line="360" w:lineRule="auto"/>
        <w:jc w:val="both"/>
        <w:rPr>
          <w:rFonts w:ascii="Arial" w:hAnsi="Arial" w:cs="Arial"/>
          <w:sz w:val="24"/>
          <w:szCs w:val="24"/>
        </w:rPr>
      </w:pPr>
      <w:r w:rsidRPr="00951987">
        <w:rPr>
          <w:rFonts w:ascii="Arial" w:hAnsi="Arial" w:cs="Arial"/>
          <w:sz w:val="24"/>
          <w:szCs w:val="24"/>
        </w:rPr>
        <w:t>Por cuestión de método, el análisis de los agravios se realiza atendiendo a la naturaleza de los vicios invocados y a su impacto en la validez del acto impugnado.</w:t>
      </w:r>
      <w:r>
        <w:rPr>
          <w:rFonts w:ascii="Arial" w:hAnsi="Arial" w:cs="Arial"/>
          <w:sz w:val="24"/>
          <w:szCs w:val="24"/>
        </w:rPr>
        <w:t xml:space="preserve"> Sin que el </w:t>
      </w:r>
      <w:r w:rsidRPr="00FE5FFB">
        <w:rPr>
          <w:rFonts w:ascii="Arial" w:hAnsi="Arial" w:cs="Arial"/>
          <w:sz w:val="24"/>
          <w:szCs w:val="24"/>
        </w:rPr>
        <w:t xml:space="preserve">orden y la forma en la que se aborde </w:t>
      </w:r>
      <w:r>
        <w:rPr>
          <w:rFonts w:ascii="Arial" w:hAnsi="Arial" w:cs="Arial"/>
          <w:sz w:val="24"/>
          <w:szCs w:val="24"/>
        </w:rPr>
        <w:t>su estudio ocasione</w:t>
      </w:r>
      <w:r w:rsidRPr="00FE5FFB">
        <w:rPr>
          <w:rFonts w:ascii="Arial" w:hAnsi="Arial" w:cs="Arial"/>
          <w:sz w:val="24"/>
          <w:szCs w:val="24"/>
        </w:rPr>
        <w:t xml:space="preserve"> perjuicio a la </w:t>
      </w:r>
      <w:r w:rsidRPr="00454DC4">
        <w:rPr>
          <w:rFonts w:ascii="Arial" w:hAnsi="Arial" w:cs="Arial"/>
          <w:i/>
          <w:sz w:val="24"/>
          <w:szCs w:val="24"/>
        </w:rPr>
        <w:t>parte actora</w:t>
      </w:r>
      <w:r w:rsidRPr="00FE5FFB">
        <w:rPr>
          <w:rFonts w:ascii="Arial" w:hAnsi="Arial" w:cs="Arial"/>
          <w:sz w:val="24"/>
          <w:szCs w:val="24"/>
        </w:rPr>
        <w:t>, pues lo verdaderamente trascendente es que se analicen</w:t>
      </w:r>
      <w:r>
        <w:rPr>
          <w:rFonts w:ascii="Arial" w:hAnsi="Arial" w:cs="Arial"/>
          <w:sz w:val="24"/>
          <w:szCs w:val="24"/>
        </w:rPr>
        <w:t xml:space="preserve"> en su totalidad.</w:t>
      </w:r>
      <w:r>
        <w:rPr>
          <w:rStyle w:val="Refdenotaalpie"/>
          <w:rFonts w:ascii="Arial" w:hAnsi="Arial" w:cs="Arial"/>
          <w:sz w:val="24"/>
          <w:szCs w:val="24"/>
        </w:rPr>
        <w:footnoteReference w:id="12"/>
      </w:r>
    </w:p>
    <w:p w14:paraId="43A4E967" w14:textId="294AEB7E" w:rsidR="001F7C75" w:rsidRDefault="001F7C75" w:rsidP="00CB49C6">
      <w:pPr>
        <w:spacing w:line="360" w:lineRule="auto"/>
        <w:jc w:val="both"/>
        <w:rPr>
          <w:rFonts w:ascii="Arial" w:hAnsi="Arial" w:cs="Arial"/>
          <w:sz w:val="24"/>
          <w:szCs w:val="24"/>
        </w:rPr>
      </w:pPr>
      <w:r>
        <w:rPr>
          <w:rFonts w:ascii="Arial" w:hAnsi="Arial" w:cs="Arial"/>
          <w:sz w:val="24"/>
          <w:szCs w:val="24"/>
        </w:rPr>
        <w:t xml:space="preserve">De esta forma primeramente se estudiarán, de manera conjunta, los agravios identificados con los números </w:t>
      </w:r>
      <w:r w:rsidRPr="004970FE">
        <w:rPr>
          <w:rFonts w:ascii="Arial" w:hAnsi="Arial" w:cs="Arial"/>
          <w:b/>
          <w:bCs/>
          <w:sz w:val="24"/>
          <w:szCs w:val="24"/>
        </w:rPr>
        <w:t>1, 2</w:t>
      </w:r>
      <w:r>
        <w:rPr>
          <w:rFonts w:ascii="Arial" w:hAnsi="Arial" w:cs="Arial"/>
          <w:sz w:val="24"/>
          <w:szCs w:val="24"/>
        </w:rPr>
        <w:t xml:space="preserve"> y </w:t>
      </w:r>
      <w:r w:rsidRPr="004970FE">
        <w:rPr>
          <w:rFonts w:ascii="Arial" w:hAnsi="Arial" w:cs="Arial"/>
          <w:b/>
          <w:bCs/>
          <w:sz w:val="24"/>
          <w:szCs w:val="24"/>
        </w:rPr>
        <w:t>3,</w:t>
      </w:r>
      <w:r>
        <w:rPr>
          <w:rFonts w:ascii="Arial" w:hAnsi="Arial" w:cs="Arial"/>
          <w:sz w:val="24"/>
          <w:szCs w:val="24"/>
        </w:rPr>
        <w:t xml:space="preserve"> por estar dirigidos a controvertir la supuesta falta de notificación a la </w:t>
      </w:r>
      <w:r w:rsidRPr="00C375ED">
        <w:rPr>
          <w:rFonts w:ascii="Arial" w:hAnsi="Arial" w:cs="Arial"/>
          <w:i/>
          <w:iCs/>
          <w:sz w:val="24"/>
          <w:szCs w:val="24"/>
        </w:rPr>
        <w:t>parte actora</w:t>
      </w:r>
      <w:r>
        <w:rPr>
          <w:rFonts w:ascii="Arial" w:hAnsi="Arial" w:cs="Arial"/>
          <w:sz w:val="24"/>
          <w:szCs w:val="24"/>
        </w:rPr>
        <w:t xml:space="preserve"> de la celebración de las sesiones, ordinaria y extraordinaria, </w:t>
      </w:r>
      <w:r w:rsidR="00FB43B8">
        <w:rPr>
          <w:rFonts w:ascii="Arial" w:hAnsi="Arial" w:cs="Arial"/>
          <w:sz w:val="24"/>
          <w:szCs w:val="24"/>
        </w:rPr>
        <w:t>llevadas a cabo</w:t>
      </w:r>
      <w:r>
        <w:rPr>
          <w:rFonts w:ascii="Arial" w:hAnsi="Arial" w:cs="Arial"/>
          <w:sz w:val="24"/>
          <w:szCs w:val="24"/>
        </w:rPr>
        <w:t xml:space="preserve"> el veinticinco de marzo. Posteriormente se analizarán los agravios </w:t>
      </w:r>
      <w:r w:rsidRPr="004970FE">
        <w:rPr>
          <w:rFonts w:ascii="Arial" w:hAnsi="Arial" w:cs="Arial"/>
          <w:b/>
          <w:bCs/>
          <w:sz w:val="24"/>
          <w:szCs w:val="24"/>
        </w:rPr>
        <w:t>4, 5</w:t>
      </w:r>
      <w:r>
        <w:rPr>
          <w:rFonts w:ascii="Arial" w:hAnsi="Arial" w:cs="Arial"/>
          <w:sz w:val="24"/>
          <w:szCs w:val="24"/>
        </w:rPr>
        <w:t xml:space="preserve"> y </w:t>
      </w:r>
      <w:r w:rsidRPr="004970FE">
        <w:rPr>
          <w:rFonts w:ascii="Arial" w:hAnsi="Arial" w:cs="Arial"/>
          <w:b/>
          <w:bCs/>
          <w:sz w:val="24"/>
          <w:szCs w:val="24"/>
        </w:rPr>
        <w:t>6</w:t>
      </w:r>
      <w:r>
        <w:rPr>
          <w:rFonts w:ascii="Arial" w:hAnsi="Arial" w:cs="Arial"/>
          <w:sz w:val="24"/>
          <w:szCs w:val="24"/>
        </w:rPr>
        <w:t xml:space="preserve">, en el orden propuesto por la </w:t>
      </w:r>
      <w:r w:rsidRPr="00C375ED">
        <w:rPr>
          <w:rFonts w:ascii="Arial" w:hAnsi="Arial" w:cs="Arial"/>
          <w:i/>
          <w:iCs/>
          <w:sz w:val="24"/>
          <w:szCs w:val="24"/>
        </w:rPr>
        <w:t>parte actora.</w:t>
      </w:r>
    </w:p>
    <w:p w14:paraId="4052B9C1" w14:textId="552A3C1A" w:rsidR="00DB2F86" w:rsidRDefault="00970E07" w:rsidP="000441D9">
      <w:pPr>
        <w:spacing w:before="240" w:line="360" w:lineRule="auto"/>
        <w:jc w:val="both"/>
        <w:rPr>
          <w:rFonts w:ascii="Arial" w:hAnsi="Arial" w:cs="Arial"/>
          <w:sz w:val="24"/>
          <w:szCs w:val="24"/>
        </w:rPr>
      </w:pPr>
      <w:r>
        <w:rPr>
          <w:rFonts w:ascii="Arial" w:hAnsi="Arial" w:cs="Arial"/>
          <w:sz w:val="24"/>
          <w:szCs w:val="24"/>
        </w:rPr>
        <w:t>E</w:t>
      </w:r>
      <w:r w:rsidR="001F7C75">
        <w:rPr>
          <w:rFonts w:ascii="Arial" w:hAnsi="Arial" w:cs="Arial"/>
          <w:sz w:val="24"/>
          <w:szCs w:val="24"/>
        </w:rPr>
        <w:t xml:space="preserve">n los agravios </w:t>
      </w:r>
      <w:r w:rsidR="001F7C75" w:rsidRPr="004970FE">
        <w:rPr>
          <w:rFonts w:ascii="Arial" w:hAnsi="Arial" w:cs="Arial"/>
          <w:b/>
          <w:bCs/>
          <w:sz w:val="24"/>
          <w:szCs w:val="24"/>
        </w:rPr>
        <w:t>1, 2</w:t>
      </w:r>
      <w:r w:rsidR="001F7C75">
        <w:rPr>
          <w:rFonts w:ascii="Arial" w:hAnsi="Arial" w:cs="Arial"/>
          <w:sz w:val="24"/>
          <w:szCs w:val="24"/>
        </w:rPr>
        <w:t xml:space="preserve"> y </w:t>
      </w:r>
      <w:r w:rsidR="001F7C75" w:rsidRPr="004970FE">
        <w:rPr>
          <w:rFonts w:ascii="Arial" w:hAnsi="Arial" w:cs="Arial"/>
          <w:b/>
          <w:bCs/>
          <w:sz w:val="24"/>
          <w:szCs w:val="24"/>
        </w:rPr>
        <w:t>3</w:t>
      </w:r>
      <w:r w:rsidR="001F7C75">
        <w:rPr>
          <w:rFonts w:ascii="Arial" w:hAnsi="Arial" w:cs="Arial"/>
          <w:sz w:val="24"/>
          <w:szCs w:val="24"/>
        </w:rPr>
        <w:t xml:space="preserve"> de su demanda</w:t>
      </w:r>
      <w:r w:rsidR="00DA360C">
        <w:rPr>
          <w:rFonts w:ascii="Arial" w:hAnsi="Arial" w:cs="Arial"/>
          <w:sz w:val="24"/>
          <w:szCs w:val="24"/>
        </w:rPr>
        <w:t>,</w:t>
      </w:r>
      <w:r w:rsidR="001F7C75">
        <w:rPr>
          <w:rFonts w:ascii="Arial" w:hAnsi="Arial" w:cs="Arial"/>
          <w:sz w:val="24"/>
          <w:szCs w:val="24"/>
        </w:rPr>
        <w:t xml:space="preserve"> </w:t>
      </w:r>
      <w:r w:rsidR="00DA360C">
        <w:rPr>
          <w:rFonts w:ascii="Arial" w:hAnsi="Arial" w:cs="Arial"/>
          <w:sz w:val="24"/>
          <w:szCs w:val="24"/>
        </w:rPr>
        <w:t>la</w:t>
      </w:r>
      <w:r w:rsidR="00DA360C" w:rsidRPr="00C375ED">
        <w:rPr>
          <w:rFonts w:ascii="Arial" w:hAnsi="Arial" w:cs="Arial"/>
          <w:i/>
          <w:iCs/>
          <w:sz w:val="24"/>
          <w:szCs w:val="24"/>
        </w:rPr>
        <w:t xml:space="preserve"> parte actora, </w:t>
      </w:r>
      <w:r w:rsidR="00DA360C">
        <w:rPr>
          <w:rFonts w:ascii="Arial" w:hAnsi="Arial" w:cs="Arial"/>
          <w:sz w:val="24"/>
          <w:szCs w:val="24"/>
        </w:rPr>
        <w:t xml:space="preserve">en esencia, </w:t>
      </w:r>
      <w:r w:rsidR="00DC1A67">
        <w:rPr>
          <w:rFonts w:ascii="Arial" w:hAnsi="Arial" w:cs="Arial"/>
          <w:sz w:val="24"/>
          <w:szCs w:val="24"/>
        </w:rPr>
        <w:t xml:space="preserve">sostiene </w:t>
      </w:r>
      <w:r>
        <w:rPr>
          <w:rFonts w:ascii="Arial" w:hAnsi="Arial" w:cs="Arial"/>
          <w:sz w:val="24"/>
          <w:szCs w:val="24"/>
        </w:rPr>
        <w:t>que l</w:t>
      </w:r>
      <w:r w:rsidRPr="002330CB">
        <w:rPr>
          <w:rFonts w:ascii="Arial" w:hAnsi="Arial" w:cs="Arial"/>
          <w:sz w:val="24"/>
          <w:szCs w:val="24"/>
        </w:rPr>
        <w:t xml:space="preserve">as </w:t>
      </w:r>
      <w:r w:rsidRPr="00220ED7">
        <w:rPr>
          <w:rFonts w:ascii="Arial" w:hAnsi="Arial" w:cs="Arial"/>
          <w:i/>
          <w:iCs/>
          <w:sz w:val="24"/>
          <w:szCs w:val="24"/>
        </w:rPr>
        <w:t>autoridades responsables</w:t>
      </w:r>
      <w:r w:rsidRPr="002330CB">
        <w:rPr>
          <w:rFonts w:ascii="Arial" w:hAnsi="Arial" w:cs="Arial"/>
          <w:sz w:val="24"/>
          <w:szCs w:val="24"/>
        </w:rPr>
        <w:t xml:space="preserve"> vulneraron </w:t>
      </w:r>
      <w:r>
        <w:rPr>
          <w:rFonts w:ascii="Arial" w:hAnsi="Arial" w:cs="Arial"/>
          <w:sz w:val="24"/>
          <w:szCs w:val="24"/>
        </w:rPr>
        <w:t>su</w:t>
      </w:r>
      <w:r w:rsidRPr="002330CB">
        <w:rPr>
          <w:rFonts w:ascii="Arial" w:hAnsi="Arial" w:cs="Arial"/>
          <w:sz w:val="24"/>
          <w:szCs w:val="24"/>
        </w:rPr>
        <w:t xml:space="preserve"> derecho político-electoral</w:t>
      </w:r>
      <w:r>
        <w:rPr>
          <w:rFonts w:ascii="Arial" w:hAnsi="Arial" w:cs="Arial"/>
          <w:sz w:val="24"/>
          <w:szCs w:val="24"/>
        </w:rPr>
        <w:t>,</w:t>
      </w:r>
      <w:r w:rsidRPr="002330CB">
        <w:rPr>
          <w:rFonts w:ascii="Arial" w:hAnsi="Arial" w:cs="Arial"/>
          <w:sz w:val="24"/>
          <w:szCs w:val="24"/>
        </w:rPr>
        <w:t xml:space="preserve"> en s</w:t>
      </w:r>
      <w:r>
        <w:rPr>
          <w:rFonts w:ascii="Arial" w:hAnsi="Arial" w:cs="Arial"/>
          <w:sz w:val="24"/>
          <w:szCs w:val="24"/>
        </w:rPr>
        <w:t xml:space="preserve">u </w:t>
      </w:r>
      <w:r w:rsidRPr="002330CB">
        <w:rPr>
          <w:rFonts w:ascii="Arial" w:hAnsi="Arial" w:cs="Arial"/>
          <w:sz w:val="24"/>
          <w:szCs w:val="24"/>
        </w:rPr>
        <w:t>vertiente de ejercicio efectivo del cargo, al haber desplegado un esquema de</w:t>
      </w:r>
      <w:r>
        <w:rPr>
          <w:rFonts w:ascii="Arial" w:hAnsi="Arial" w:cs="Arial"/>
          <w:sz w:val="24"/>
          <w:szCs w:val="24"/>
        </w:rPr>
        <w:t xml:space="preserve"> </w:t>
      </w:r>
      <w:r w:rsidRPr="002330CB">
        <w:rPr>
          <w:rFonts w:ascii="Arial" w:hAnsi="Arial" w:cs="Arial"/>
          <w:sz w:val="24"/>
          <w:szCs w:val="24"/>
        </w:rPr>
        <w:t>notificación que, si bien pretende sostenerse en un acto formal de entrega de</w:t>
      </w:r>
      <w:r>
        <w:rPr>
          <w:rFonts w:ascii="Arial" w:hAnsi="Arial" w:cs="Arial"/>
          <w:sz w:val="24"/>
          <w:szCs w:val="24"/>
        </w:rPr>
        <w:t xml:space="preserve"> </w:t>
      </w:r>
      <w:r w:rsidRPr="002330CB">
        <w:rPr>
          <w:rFonts w:ascii="Arial" w:hAnsi="Arial" w:cs="Arial"/>
          <w:sz w:val="24"/>
          <w:szCs w:val="24"/>
        </w:rPr>
        <w:t>convocatorias, resulta materialmente ineficaz para garantizar el conocimiento oportuno</w:t>
      </w:r>
      <w:r>
        <w:rPr>
          <w:rFonts w:ascii="Arial" w:hAnsi="Arial" w:cs="Arial"/>
          <w:sz w:val="24"/>
          <w:szCs w:val="24"/>
        </w:rPr>
        <w:t xml:space="preserve"> </w:t>
      </w:r>
      <w:r w:rsidRPr="002330CB">
        <w:rPr>
          <w:rFonts w:ascii="Arial" w:hAnsi="Arial" w:cs="Arial"/>
          <w:sz w:val="24"/>
          <w:szCs w:val="24"/>
        </w:rPr>
        <w:t xml:space="preserve">de las sesiones de Cabildo celebradas el </w:t>
      </w:r>
      <w:r>
        <w:rPr>
          <w:rFonts w:ascii="Arial" w:hAnsi="Arial" w:cs="Arial"/>
          <w:sz w:val="24"/>
          <w:szCs w:val="24"/>
        </w:rPr>
        <w:t>veinticinco</w:t>
      </w:r>
      <w:r w:rsidRPr="002330CB">
        <w:rPr>
          <w:rFonts w:ascii="Arial" w:hAnsi="Arial" w:cs="Arial"/>
          <w:sz w:val="24"/>
          <w:szCs w:val="24"/>
        </w:rPr>
        <w:t xml:space="preserve"> de marzo</w:t>
      </w:r>
      <w:r w:rsidR="00DA360C">
        <w:rPr>
          <w:rFonts w:ascii="Arial" w:hAnsi="Arial" w:cs="Arial"/>
          <w:sz w:val="24"/>
          <w:szCs w:val="24"/>
        </w:rPr>
        <w:t>.</w:t>
      </w:r>
    </w:p>
    <w:p w14:paraId="45F38205" w14:textId="20122C88" w:rsidR="00DB2F86" w:rsidRDefault="00CA7BDF" w:rsidP="000441D9">
      <w:pPr>
        <w:spacing w:before="240" w:line="360" w:lineRule="auto"/>
        <w:jc w:val="both"/>
        <w:rPr>
          <w:rFonts w:ascii="Arial" w:hAnsi="Arial" w:cs="Arial"/>
          <w:sz w:val="24"/>
          <w:szCs w:val="24"/>
        </w:rPr>
      </w:pPr>
      <w:r>
        <w:rPr>
          <w:rFonts w:ascii="Arial" w:hAnsi="Arial" w:cs="Arial"/>
          <w:sz w:val="24"/>
          <w:szCs w:val="24"/>
        </w:rPr>
        <w:t>Asimismo, señala que l</w:t>
      </w:r>
      <w:r w:rsidRPr="0037163F">
        <w:rPr>
          <w:rFonts w:ascii="Arial" w:hAnsi="Arial" w:cs="Arial"/>
          <w:sz w:val="24"/>
          <w:szCs w:val="24"/>
        </w:rPr>
        <w:t xml:space="preserve">as </w:t>
      </w:r>
      <w:r w:rsidRPr="006C5AF0">
        <w:rPr>
          <w:rFonts w:ascii="Arial" w:hAnsi="Arial" w:cs="Arial"/>
          <w:i/>
          <w:iCs/>
          <w:sz w:val="24"/>
          <w:szCs w:val="24"/>
        </w:rPr>
        <w:t xml:space="preserve">autoridades responsables </w:t>
      </w:r>
      <w:r w:rsidRPr="0037163F">
        <w:rPr>
          <w:rFonts w:ascii="Arial" w:hAnsi="Arial" w:cs="Arial"/>
          <w:sz w:val="24"/>
          <w:szCs w:val="24"/>
        </w:rPr>
        <w:t xml:space="preserve">vulneraron el derecho </w:t>
      </w:r>
      <w:r w:rsidRPr="00D67478">
        <w:rPr>
          <w:rFonts w:ascii="Arial" w:hAnsi="Arial" w:cs="Arial"/>
          <w:sz w:val="24"/>
          <w:szCs w:val="24"/>
        </w:rPr>
        <w:t>político-electoral</w:t>
      </w:r>
      <w:r>
        <w:rPr>
          <w:rFonts w:ascii="Arial" w:hAnsi="Arial" w:cs="Arial"/>
          <w:sz w:val="24"/>
          <w:szCs w:val="24"/>
        </w:rPr>
        <w:t xml:space="preserve">, </w:t>
      </w:r>
      <w:r w:rsidRPr="00D67478">
        <w:rPr>
          <w:rFonts w:ascii="Arial" w:hAnsi="Arial" w:cs="Arial"/>
          <w:sz w:val="24"/>
          <w:szCs w:val="24"/>
        </w:rPr>
        <w:t xml:space="preserve">en su vertiente de ejercicio efectivo del cargo, al celebrar dos sesiones de Cabildo sin garantizar </w:t>
      </w:r>
      <w:r w:rsidR="006C5AF0">
        <w:rPr>
          <w:rFonts w:ascii="Arial" w:hAnsi="Arial" w:cs="Arial"/>
          <w:sz w:val="24"/>
          <w:szCs w:val="24"/>
        </w:rPr>
        <w:t>su</w:t>
      </w:r>
      <w:r w:rsidRPr="00D67478">
        <w:rPr>
          <w:rFonts w:ascii="Arial" w:hAnsi="Arial" w:cs="Arial"/>
          <w:sz w:val="24"/>
          <w:szCs w:val="24"/>
        </w:rPr>
        <w:t xml:space="preserve"> participación</w:t>
      </w:r>
      <w:r w:rsidR="0019652B">
        <w:rPr>
          <w:rFonts w:ascii="Arial" w:hAnsi="Arial" w:cs="Arial"/>
          <w:sz w:val="24"/>
          <w:szCs w:val="24"/>
        </w:rPr>
        <w:t xml:space="preserve"> y que l</w:t>
      </w:r>
      <w:r w:rsidR="0019652B" w:rsidRPr="008B22AC">
        <w:rPr>
          <w:rFonts w:ascii="Arial" w:hAnsi="Arial" w:cs="Arial"/>
          <w:sz w:val="24"/>
          <w:szCs w:val="24"/>
        </w:rPr>
        <w:t>a</w:t>
      </w:r>
      <w:r w:rsidR="0019652B">
        <w:rPr>
          <w:rFonts w:ascii="Arial" w:hAnsi="Arial" w:cs="Arial"/>
          <w:sz w:val="24"/>
          <w:szCs w:val="24"/>
        </w:rPr>
        <w:t xml:space="preserve"> celebración de l</w:t>
      </w:r>
      <w:r w:rsidR="005C676C">
        <w:rPr>
          <w:rFonts w:ascii="Arial" w:hAnsi="Arial" w:cs="Arial"/>
          <w:sz w:val="24"/>
          <w:szCs w:val="24"/>
        </w:rPr>
        <w:t>as</w:t>
      </w:r>
      <w:r w:rsidR="0019652B" w:rsidRPr="008B22AC">
        <w:rPr>
          <w:rFonts w:ascii="Arial" w:hAnsi="Arial" w:cs="Arial"/>
          <w:sz w:val="24"/>
          <w:szCs w:val="24"/>
        </w:rPr>
        <w:t xml:space="preserve"> sesiones de </w:t>
      </w:r>
      <w:r w:rsidR="0019652B">
        <w:rPr>
          <w:rFonts w:ascii="Arial" w:hAnsi="Arial" w:cs="Arial"/>
          <w:sz w:val="24"/>
          <w:szCs w:val="24"/>
        </w:rPr>
        <w:t>c</w:t>
      </w:r>
      <w:r w:rsidR="0019652B" w:rsidRPr="008B22AC">
        <w:rPr>
          <w:rFonts w:ascii="Arial" w:hAnsi="Arial" w:cs="Arial"/>
          <w:sz w:val="24"/>
          <w:szCs w:val="24"/>
        </w:rPr>
        <w:t xml:space="preserve">abildo </w:t>
      </w:r>
      <w:r w:rsidR="0019652B">
        <w:rPr>
          <w:rFonts w:ascii="Arial" w:hAnsi="Arial" w:cs="Arial"/>
          <w:sz w:val="24"/>
          <w:szCs w:val="24"/>
        </w:rPr>
        <w:t>llevadas a cabo</w:t>
      </w:r>
      <w:r w:rsidR="0019652B" w:rsidRPr="008B22AC">
        <w:rPr>
          <w:rFonts w:ascii="Arial" w:hAnsi="Arial" w:cs="Arial"/>
          <w:sz w:val="24"/>
          <w:szCs w:val="24"/>
        </w:rPr>
        <w:t xml:space="preserve"> el </w:t>
      </w:r>
      <w:r w:rsidR="0019652B">
        <w:rPr>
          <w:rFonts w:ascii="Arial" w:hAnsi="Arial" w:cs="Arial"/>
          <w:sz w:val="24"/>
          <w:szCs w:val="24"/>
        </w:rPr>
        <w:t>veinticinco</w:t>
      </w:r>
      <w:r w:rsidR="0019652B" w:rsidRPr="008B22AC">
        <w:rPr>
          <w:rFonts w:ascii="Arial" w:hAnsi="Arial" w:cs="Arial"/>
          <w:sz w:val="24"/>
          <w:szCs w:val="24"/>
        </w:rPr>
        <w:t xml:space="preserve"> de marzo se encuentran viciadas de</w:t>
      </w:r>
      <w:r w:rsidR="0019652B">
        <w:rPr>
          <w:rFonts w:ascii="Arial" w:hAnsi="Arial" w:cs="Arial"/>
          <w:sz w:val="24"/>
          <w:szCs w:val="24"/>
        </w:rPr>
        <w:t xml:space="preserve"> </w:t>
      </w:r>
      <w:r w:rsidR="0019652B" w:rsidRPr="008B22AC">
        <w:rPr>
          <w:rFonts w:ascii="Arial" w:hAnsi="Arial" w:cs="Arial"/>
          <w:sz w:val="24"/>
          <w:szCs w:val="24"/>
        </w:rPr>
        <w:t>origen, al haberse llevado a cabo sin la debida integración del órgano colegiado</w:t>
      </w:r>
      <w:r w:rsidR="0019652B">
        <w:rPr>
          <w:rFonts w:ascii="Arial" w:hAnsi="Arial" w:cs="Arial"/>
          <w:sz w:val="24"/>
          <w:szCs w:val="24"/>
        </w:rPr>
        <w:t xml:space="preserve">; es decir, sin la participación de la </w:t>
      </w:r>
      <w:r w:rsidR="0019652B" w:rsidRPr="00C375ED">
        <w:rPr>
          <w:rFonts w:ascii="Arial" w:hAnsi="Arial" w:cs="Arial"/>
          <w:i/>
          <w:iCs/>
          <w:sz w:val="24"/>
          <w:szCs w:val="24"/>
        </w:rPr>
        <w:t>parte actora</w:t>
      </w:r>
      <w:r w:rsidR="0019652B" w:rsidRPr="008B22AC">
        <w:rPr>
          <w:rFonts w:ascii="Arial" w:hAnsi="Arial" w:cs="Arial"/>
          <w:sz w:val="24"/>
          <w:szCs w:val="24"/>
        </w:rPr>
        <w:t>.</w:t>
      </w:r>
    </w:p>
    <w:p w14:paraId="70CC8A22" w14:textId="6547C974" w:rsidR="00CF3645" w:rsidRDefault="0019652B" w:rsidP="000441D9">
      <w:pPr>
        <w:spacing w:before="240" w:line="360" w:lineRule="auto"/>
        <w:jc w:val="both"/>
        <w:rPr>
          <w:rFonts w:ascii="Arial" w:hAnsi="Arial" w:cs="Arial"/>
          <w:sz w:val="24"/>
          <w:szCs w:val="24"/>
        </w:rPr>
      </w:pPr>
      <w:r w:rsidRPr="0044709C">
        <w:rPr>
          <w:rFonts w:ascii="Arial" w:hAnsi="Arial" w:cs="Arial"/>
          <w:sz w:val="24"/>
          <w:szCs w:val="24"/>
        </w:rPr>
        <w:t xml:space="preserve">Dichos motivos de agravio </w:t>
      </w:r>
      <w:r w:rsidR="00970E07" w:rsidRPr="0044709C">
        <w:rPr>
          <w:rFonts w:ascii="Arial" w:hAnsi="Arial" w:cs="Arial"/>
          <w:sz w:val="24"/>
          <w:szCs w:val="24"/>
        </w:rPr>
        <w:t>resulta</w:t>
      </w:r>
      <w:r w:rsidRPr="0044709C">
        <w:rPr>
          <w:rFonts w:ascii="Arial" w:hAnsi="Arial" w:cs="Arial"/>
          <w:sz w:val="24"/>
          <w:szCs w:val="24"/>
        </w:rPr>
        <w:t>n</w:t>
      </w:r>
      <w:r w:rsidR="00970E07" w:rsidRPr="0044709C">
        <w:rPr>
          <w:rFonts w:ascii="Arial" w:hAnsi="Arial" w:cs="Arial"/>
          <w:sz w:val="24"/>
          <w:szCs w:val="24"/>
        </w:rPr>
        <w:t xml:space="preserve"> </w:t>
      </w:r>
      <w:r w:rsidR="00970E07" w:rsidRPr="0044709C">
        <w:rPr>
          <w:rFonts w:ascii="Arial" w:hAnsi="Arial" w:cs="Arial"/>
          <w:b/>
          <w:bCs/>
          <w:sz w:val="24"/>
          <w:szCs w:val="24"/>
        </w:rPr>
        <w:t>infundado</w:t>
      </w:r>
      <w:r w:rsidRPr="0044709C">
        <w:rPr>
          <w:rFonts w:ascii="Arial" w:hAnsi="Arial" w:cs="Arial"/>
          <w:b/>
          <w:bCs/>
          <w:sz w:val="24"/>
          <w:szCs w:val="24"/>
        </w:rPr>
        <w:t>s</w:t>
      </w:r>
      <w:r w:rsidR="000A7AF8" w:rsidRPr="0044709C">
        <w:rPr>
          <w:rFonts w:ascii="Arial" w:hAnsi="Arial" w:cs="Arial"/>
          <w:b/>
          <w:bCs/>
          <w:sz w:val="24"/>
          <w:szCs w:val="24"/>
        </w:rPr>
        <w:t xml:space="preserve"> e inatendibles</w:t>
      </w:r>
      <w:r w:rsidR="00970E07" w:rsidRPr="0044709C">
        <w:rPr>
          <w:rFonts w:ascii="Arial" w:hAnsi="Arial" w:cs="Arial"/>
          <w:sz w:val="24"/>
          <w:szCs w:val="24"/>
        </w:rPr>
        <w:t>, tal y</w:t>
      </w:r>
      <w:r w:rsidR="00970E07">
        <w:rPr>
          <w:rFonts w:ascii="Arial" w:hAnsi="Arial" w:cs="Arial"/>
          <w:sz w:val="24"/>
          <w:szCs w:val="24"/>
        </w:rPr>
        <w:t xml:space="preserve"> como se explica a continuación.</w:t>
      </w:r>
    </w:p>
    <w:p w14:paraId="3B2DE313" w14:textId="43FC9AE9" w:rsidR="00970E07" w:rsidRDefault="00970E07" w:rsidP="000441D9">
      <w:pPr>
        <w:spacing w:before="240" w:line="360" w:lineRule="auto"/>
        <w:jc w:val="both"/>
        <w:rPr>
          <w:rFonts w:ascii="Arial" w:hAnsi="Arial" w:cs="Arial"/>
          <w:sz w:val="24"/>
          <w:szCs w:val="24"/>
        </w:rPr>
      </w:pPr>
      <w:r>
        <w:rPr>
          <w:rFonts w:ascii="Arial" w:hAnsi="Arial" w:cs="Arial"/>
          <w:sz w:val="24"/>
          <w:szCs w:val="24"/>
        </w:rPr>
        <w:lastRenderedPageBreak/>
        <w:t>Lo infundado de</w:t>
      </w:r>
      <w:r w:rsidR="0019652B">
        <w:rPr>
          <w:rFonts w:ascii="Arial" w:hAnsi="Arial" w:cs="Arial"/>
          <w:sz w:val="24"/>
          <w:szCs w:val="24"/>
        </w:rPr>
        <w:t xml:space="preserve"> los motivos de agravio que aquí se estudian </w:t>
      </w:r>
      <w:r>
        <w:rPr>
          <w:rFonts w:ascii="Arial" w:hAnsi="Arial" w:cs="Arial"/>
          <w:sz w:val="24"/>
          <w:szCs w:val="24"/>
        </w:rPr>
        <w:t xml:space="preserve">radica </w:t>
      </w:r>
      <w:r w:rsidR="0019652B">
        <w:rPr>
          <w:rFonts w:ascii="Arial" w:hAnsi="Arial" w:cs="Arial"/>
          <w:sz w:val="24"/>
          <w:szCs w:val="24"/>
        </w:rPr>
        <w:t>en el</w:t>
      </w:r>
      <w:r w:rsidR="0001081B">
        <w:rPr>
          <w:rFonts w:ascii="Arial" w:hAnsi="Arial" w:cs="Arial"/>
          <w:sz w:val="24"/>
          <w:szCs w:val="24"/>
        </w:rPr>
        <w:t xml:space="preserve"> hecho de que la </w:t>
      </w:r>
      <w:r w:rsidR="0001081B" w:rsidRPr="00C375ED">
        <w:rPr>
          <w:rFonts w:ascii="Arial" w:hAnsi="Arial" w:cs="Arial"/>
          <w:i/>
          <w:iCs/>
          <w:sz w:val="24"/>
          <w:szCs w:val="24"/>
        </w:rPr>
        <w:t>parte actora</w:t>
      </w:r>
      <w:r w:rsidR="0001081B">
        <w:rPr>
          <w:rFonts w:ascii="Arial" w:hAnsi="Arial" w:cs="Arial"/>
          <w:sz w:val="24"/>
          <w:szCs w:val="24"/>
        </w:rPr>
        <w:t xml:space="preserve"> parte de la premisa falsa de que para </w:t>
      </w:r>
      <w:r w:rsidR="0001081B" w:rsidRPr="00E45766">
        <w:rPr>
          <w:rFonts w:ascii="Arial" w:hAnsi="Arial" w:cs="Arial"/>
          <w:sz w:val="24"/>
          <w:szCs w:val="24"/>
        </w:rPr>
        <w:t>el veintitrés de marzo debieron haberlo notificado, como parte del</w:t>
      </w:r>
      <w:r w:rsidR="0001081B">
        <w:rPr>
          <w:rFonts w:ascii="Arial" w:hAnsi="Arial" w:cs="Arial"/>
          <w:sz w:val="24"/>
          <w:szCs w:val="24"/>
        </w:rPr>
        <w:t xml:space="preserve"> </w:t>
      </w:r>
      <w:r w:rsidR="00C04BBC" w:rsidRPr="00C04BBC">
        <w:rPr>
          <w:rFonts w:ascii="Arial" w:hAnsi="Arial" w:cs="Arial"/>
          <w:i/>
          <w:iCs/>
          <w:sz w:val="24"/>
          <w:szCs w:val="24"/>
        </w:rPr>
        <w:t>A</w:t>
      </w:r>
      <w:r w:rsidR="0001081B" w:rsidRPr="00C04BBC">
        <w:rPr>
          <w:rFonts w:ascii="Arial" w:hAnsi="Arial" w:cs="Arial"/>
          <w:i/>
          <w:iCs/>
          <w:sz w:val="24"/>
          <w:szCs w:val="24"/>
        </w:rPr>
        <w:t>yuntamiento</w:t>
      </w:r>
      <w:r w:rsidR="0001081B">
        <w:rPr>
          <w:rFonts w:ascii="Arial" w:hAnsi="Arial" w:cs="Arial"/>
          <w:sz w:val="24"/>
          <w:szCs w:val="24"/>
        </w:rPr>
        <w:t xml:space="preserve">, en su calidad de Síndico, </w:t>
      </w:r>
      <w:r w:rsidR="00C43D52">
        <w:rPr>
          <w:rFonts w:ascii="Arial" w:hAnsi="Arial" w:cs="Arial"/>
          <w:sz w:val="24"/>
          <w:szCs w:val="24"/>
        </w:rPr>
        <w:t xml:space="preserve">respecto </w:t>
      </w:r>
      <w:r w:rsidR="0001081B">
        <w:rPr>
          <w:rFonts w:ascii="Arial" w:hAnsi="Arial" w:cs="Arial"/>
          <w:sz w:val="24"/>
          <w:szCs w:val="24"/>
        </w:rPr>
        <w:t>de la celebración de las sesiones de cabildo, ordinaria y extraordinaria, que se celebrarían el veinticinco de marzo.</w:t>
      </w:r>
    </w:p>
    <w:p w14:paraId="65D74572" w14:textId="083E542C" w:rsidR="00247BF7" w:rsidRDefault="00247BF7" w:rsidP="000441D9">
      <w:pPr>
        <w:spacing w:before="240" w:line="360" w:lineRule="auto"/>
        <w:jc w:val="both"/>
        <w:rPr>
          <w:rFonts w:ascii="Arial" w:hAnsi="Arial" w:cs="Arial"/>
          <w:sz w:val="24"/>
          <w:szCs w:val="24"/>
        </w:rPr>
      </w:pPr>
      <w:r>
        <w:rPr>
          <w:rFonts w:ascii="Arial" w:hAnsi="Arial" w:cs="Arial"/>
          <w:sz w:val="24"/>
          <w:szCs w:val="24"/>
        </w:rPr>
        <w:t xml:space="preserve">Contrariamente, a lo que sostiene la </w:t>
      </w:r>
      <w:r w:rsidRPr="00C375ED">
        <w:rPr>
          <w:rFonts w:ascii="Arial" w:hAnsi="Arial" w:cs="Arial"/>
          <w:i/>
          <w:iCs/>
          <w:sz w:val="24"/>
          <w:szCs w:val="24"/>
        </w:rPr>
        <w:t>parte actora,</w:t>
      </w:r>
      <w:r>
        <w:rPr>
          <w:rFonts w:ascii="Arial" w:hAnsi="Arial" w:cs="Arial"/>
          <w:sz w:val="24"/>
          <w:szCs w:val="24"/>
        </w:rPr>
        <w:t xml:space="preserve"> las </w:t>
      </w:r>
      <w:r w:rsidRPr="00220ED7">
        <w:rPr>
          <w:rFonts w:ascii="Arial" w:hAnsi="Arial" w:cs="Arial"/>
          <w:i/>
          <w:iCs/>
          <w:sz w:val="24"/>
          <w:szCs w:val="24"/>
        </w:rPr>
        <w:t>autoridades responsable</w:t>
      </w:r>
      <w:r w:rsidR="0019652B" w:rsidRPr="00220ED7">
        <w:rPr>
          <w:rFonts w:ascii="Arial" w:hAnsi="Arial" w:cs="Arial"/>
          <w:i/>
          <w:iCs/>
          <w:sz w:val="24"/>
          <w:szCs w:val="24"/>
        </w:rPr>
        <w:t>s</w:t>
      </w:r>
      <w:r>
        <w:rPr>
          <w:rFonts w:ascii="Arial" w:hAnsi="Arial" w:cs="Arial"/>
          <w:sz w:val="24"/>
          <w:szCs w:val="24"/>
        </w:rPr>
        <w:t xml:space="preserve"> no tenían, en es</w:t>
      </w:r>
      <w:r w:rsidR="00201D97">
        <w:rPr>
          <w:rFonts w:ascii="Arial" w:hAnsi="Arial" w:cs="Arial"/>
          <w:sz w:val="24"/>
          <w:szCs w:val="24"/>
        </w:rPr>
        <w:t>a fecha -</w:t>
      </w:r>
      <w:r>
        <w:rPr>
          <w:rFonts w:ascii="Arial" w:hAnsi="Arial" w:cs="Arial"/>
          <w:sz w:val="24"/>
          <w:szCs w:val="24"/>
        </w:rPr>
        <w:t>veintitrés de marzo</w:t>
      </w:r>
      <w:r w:rsidR="00201D97">
        <w:rPr>
          <w:rFonts w:ascii="Arial" w:hAnsi="Arial" w:cs="Arial"/>
          <w:sz w:val="24"/>
          <w:szCs w:val="24"/>
        </w:rPr>
        <w:t>-</w:t>
      </w:r>
      <w:r>
        <w:rPr>
          <w:rFonts w:ascii="Arial" w:hAnsi="Arial" w:cs="Arial"/>
          <w:sz w:val="24"/>
          <w:szCs w:val="24"/>
        </w:rPr>
        <w:t xml:space="preserve">, </w:t>
      </w:r>
      <w:r w:rsidR="005431F9">
        <w:rPr>
          <w:rFonts w:ascii="Arial" w:hAnsi="Arial" w:cs="Arial"/>
          <w:sz w:val="24"/>
          <w:szCs w:val="24"/>
        </w:rPr>
        <w:t xml:space="preserve">la obligación de </w:t>
      </w:r>
      <w:r>
        <w:rPr>
          <w:rFonts w:ascii="Arial" w:hAnsi="Arial" w:cs="Arial"/>
          <w:sz w:val="24"/>
          <w:szCs w:val="24"/>
        </w:rPr>
        <w:t xml:space="preserve">notificarle a la hoy </w:t>
      </w:r>
      <w:r w:rsidRPr="00C375ED">
        <w:rPr>
          <w:rFonts w:ascii="Arial" w:hAnsi="Arial" w:cs="Arial"/>
          <w:i/>
          <w:iCs/>
          <w:sz w:val="24"/>
          <w:szCs w:val="24"/>
        </w:rPr>
        <w:t>parte actora</w:t>
      </w:r>
      <w:r>
        <w:rPr>
          <w:rFonts w:ascii="Arial" w:hAnsi="Arial" w:cs="Arial"/>
          <w:sz w:val="24"/>
          <w:szCs w:val="24"/>
        </w:rPr>
        <w:t xml:space="preserve"> de la celebración de las sesiones de</w:t>
      </w:r>
      <w:r w:rsidR="00201D97">
        <w:rPr>
          <w:rFonts w:ascii="Arial" w:hAnsi="Arial" w:cs="Arial"/>
          <w:sz w:val="24"/>
          <w:szCs w:val="24"/>
        </w:rPr>
        <w:t>l</w:t>
      </w:r>
      <w:r>
        <w:rPr>
          <w:rFonts w:ascii="Arial" w:hAnsi="Arial" w:cs="Arial"/>
          <w:sz w:val="24"/>
          <w:szCs w:val="24"/>
        </w:rPr>
        <w:t xml:space="preserve"> </w:t>
      </w:r>
      <w:r w:rsidR="00201D97" w:rsidRPr="004970FE">
        <w:rPr>
          <w:rFonts w:ascii="Arial" w:hAnsi="Arial" w:cs="Arial"/>
          <w:i/>
          <w:iCs/>
          <w:sz w:val="24"/>
          <w:szCs w:val="24"/>
        </w:rPr>
        <w:t>Ayuntamiento</w:t>
      </w:r>
      <w:r>
        <w:rPr>
          <w:rFonts w:ascii="Arial" w:hAnsi="Arial" w:cs="Arial"/>
          <w:sz w:val="24"/>
          <w:szCs w:val="24"/>
        </w:rPr>
        <w:t xml:space="preserve"> que se</w:t>
      </w:r>
      <w:r w:rsidR="005431F9">
        <w:rPr>
          <w:rFonts w:ascii="Arial" w:hAnsi="Arial" w:cs="Arial"/>
          <w:sz w:val="24"/>
          <w:szCs w:val="24"/>
        </w:rPr>
        <w:t xml:space="preserve"> llevarían a cabo</w:t>
      </w:r>
      <w:r>
        <w:rPr>
          <w:rFonts w:ascii="Arial" w:hAnsi="Arial" w:cs="Arial"/>
          <w:sz w:val="24"/>
          <w:szCs w:val="24"/>
        </w:rPr>
        <w:t xml:space="preserve"> el veinticinco de marzo, porque para esa fecha no se encontraba fungiendo </w:t>
      </w:r>
      <w:r w:rsidR="00201D97">
        <w:rPr>
          <w:rFonts w:ascii="Arial" w:hAnsi="Arial" w:cs="Arial"/>
          <w:sz w:val="24"/>
          <w:szCs w:val="24"/>
        </w:rPr>
        <w:t>como parte de dicho cuerpo edilicio</w:t>
      </w:r>
      <w:r>
        <w:rPr>
          <w:rFonts w:ascii="Arial" w:hAnsi="Arial" w:cs="Arial"/>
          <w:sz w:val="24"/>
          <w:szCs w:val="24"/>
        </w:rPr>
        <w:t xml:space="preserve"> </w:t>
      </w:r>
      <w:r w:rsidR="0019652B">
        <w:rPr>
          <w:rFonts w:ascii="Arial" w:hAnsi="Arial" w:cs="Arial"/>
          <w:sz w:val="24"/>
          <w:szCs w:val="24"/>
        </w:rPr>
        <w:t>con el carácter de</w:t>
      </w:r>
      <w:r>
        <w:rPr>
          <w:rFonts w:ascii="Arial" w:hAnsi="Arial" w:cs="Arial"/>
          <w:sz w:val="24"/>
          <w:szCs w:val="24"/>
        </w:rPr>
        <w:t xml:space="preserve"> </w:t>
      </w:r>
      <w:r w:rsidR="003C6DBA">
        <w:rPr>
          <w:rFonts w:ascii="Arial" w:hAnsi="Arial" w:cs="Arial"/>
          <w:sz w:val="24"/>
          <w:szCs w:val="24"/>
        </w:rPr>
        <w:t>S</w:t>
      </w:r>
      <w:r>
        <w:rPr>
          <w:rFonts w:ascii="Arial" w:hAnsi="Arial" w:cs="Arial"/>
          <w:sz w:val="24"/>
          <w:szCs w:val="24"/>
        </w:rPr>
        <w:t>índico.</w:t>
      </w:r>
    </w:p>
    <w:p w14:paraId="59F897EF" w14:textId="7E460D5C" w:rsidR="00970E07" w:rsidRDefault="00247BF7" w:rsidP="00247BF7">
      <w:pPr>
        <w:spacing w:before="240" w:line="360" w:lineRule="auto"/>
        <w:jc w:val="both"/>
        <w:rPr>
          <w:rFonts w:ascii="Arial" w:hAnsi="Arial" w:cs="Arial"/>
          <w:sz w:val="24"/>
          <w:szCs w:val="24"/>
        </w:rPr>
      </w:pPr>
      <w:r>
        <w:rPr>
          <w:rFonts w:ascii="Arial" w:hAnsi="Arial" w:cs="Arial"/>
          <w:sz w:val="24"/>
          <w:szCs w:val="24"/>
        </w:rPr>
        <w:t>Efectivamente, p</w:t>
      </w:r>
      <w:r w:rsidR="00970E07">
        <w:rPr>
          <w:rFonts w:ascii="Arial" w:hAnsi="Arial" w:cs="Arial"/>
          <w:sz w:val="24"/>
          <w:szCs w:val="24"/>
        </w:rPr>
        <w:t xml:space="preserve">or sentencia dictada por el pleno de este </w:t>
      </w:r>
      <w:r w:rsidR="00846408" w:rsidRPr="00846408">
        <w:rPr>
          <w:rFonts w:ascii="Arial" w:hAnsi="Arial" w:cs="Arial"/>
          <w:i/>
          <w:iCs/>
          <w:sz w:val="24"/>
          <w:szCs w:val="24"/>
        </w:rPr>
        <w:t>T</w:t>
      </w:r>
      <w:r w:rsidR="00970E07" w:rsidRPr="00846408">
        <w:rPr>
          <w:rFonts w:ascii="Arial" w:hAnsi="Arial" w:cs="Arial"/>
          <w:i/>
          <w:iCs/>
          <w:sz w:val="24"/>
          <w:szCs w:val="24"/>
        </w:rPr>
        <w:t>ribunal</w:t>
      </w:r>
      <w:r w:rsidR="00970E07">
        <w:rPr>
          <w:rFonts w:ascii="Arial" w:hAnsi="Arial" w:cs="Arial"/>
          <w:i/>
          <w:sz w:val="24"/>
          <w:szCs w:val="24"/>
        </w:rPr>
        <w:t xml:space="preserve"> </w:t>
      </w:r>
      <w:r w:rsidR="003C6DBA">
        <w:rPr>
          <w:rFonts w:ascii="Arial" w:hAnsi="Arial" w:cs="Arial"/>
          <w:i/>
          <w:iCs/>
          <w:sz w:val="24"/>
          <w:szCs w:val="24"/>
        </w:rPr>
        <w:t xml:space="preserve"> Electoral</w:t>
      </w:r>
      <w:r w:rsidR="00970E07">
        <w:rPr>
          <w:rFonts w:ascii="Arial" w:hAnsi="Arial" w:cs="Arial"/>
          <w:sz w:val="24"/>
          <w:szCs w:val="24"/>
        </w:rPr>
        <w:t xml:space="preserve"> el diecisiete de marzo, en el juicio de la ciudadanía TEEM-JDC-10/2026, se</w:t>
      </w:r>
      <w:r w:rsidR="00970E07" w:rsidRPr="00310644">
        <w:rPr>
          <w:rFonts w:ascii="Arial" w:hAnsi="Arial" w:cs="Arial"/>
          <w:sz w:val="24"/>
          <w:szCs w:val="24"/>
        </w:rPr>
        <w:t xml:space="preserve"> </w:t>
      </w:r>
      <w:r w:rsidR="00970E07" w:rsidRPr="000752AA">
        <w:rPr>
          <w:rFonts w:ascii="Arial" w:hAnsi="Arial" w:cs="Arial"/>
          <w:bCs/>
          <w:sz w:val="24"/>
          <w:szCs w:val="24"/>
        </w:rPr>
        <w:t>revoc</w:t>
      </w:r>
      <w:r w:rsidR="00970E07">
        <w:rPr>
          <w:rFonts w:ascii="Arial" w:hAnsi="Arial" w:cs="Arial"/>
          <w:bCs/>
          <w:sz w:val="24"/>
          <w:szCs w:val="24"/>
        </w:rPr>
        <w:t>ó</w:t>
      </w:r>
      <w:r w:rsidR="00970E07" w:rsidRPr="00310644">
        <w:rPr>
          <w:rFonts w:ascii="Arial" w:hAnsi="Arial" w:cs="Arial"/>
          <w:sz w:val="24"/>
          <w:szCs w:val="24"/>
        </w:rPr>
        <w:t xml:space="preserve"> el acuerdo mediante el cual se declaró la ausencia injustificada del Síndico y</w:t>
      </w:r>
      <w:r w:rsidR="00970E07">
        <w:rPr>
          <w:rFonts w:ascii="Arial" w:hAnsi="Arial" w:cs="Arial"/>
          <w:sz w:val="24"/>
          <w:szCs w:val="24"/>
        </w:rPr>
        <w:t>, se ordenó</w:t>
      </w:r>
      <w:r w:rsidR="00970E07" w:rsidRPr="7240AFEC">
        <w:rPr>
          <w:rFonts w:ascii="Arial" w:hAnsi="Arial" w:cs="Arial"/>
          <w:sz w:val="24"/>
          <w:szCs w:val="24"/>
        </w:rPr>
        <w:t xml:space="preserve"> la </w:t>
      </w:r>
      <w:r w:rsidR="00970E07" w:rsidRPr="00487852">
        <w:rPr>
          <w:rFonts w:ascii="Arial" w:hAnsi="Arial" w:cs="Arial"/>
          <w:b/>
          <w:sz w:val="24"/>
          <w:szCs w:val="24"/>
        </w:rPr>
        <w:t>restitución</w:t>
      </w:r>
      <w:r w:rsidR="00970E07" w:rsidRPr="7240AFEC">
        <w:rPr>
          <w:rFonts w:ascii="Arial" w:hAnsi="Arial" w:cs="Arial"/>
          <w:sz w:val="24"/>
          <w:szCs w:val="24"/>
        </w:rPr>
        <w:t xml:space="preserve"> </w:t>
      </w:r>
      <w:r w:rsidR="00970E07" w:rsidRPr="00B048E7">
        <w:rPr>
          <w:rFonts w:ascii="Arial" w:hAnsi="Arial" w:cs="Arial"/>
          <w:b/>
          <w:bCs/>
          <w:sz w:val="24"/>
          <w:szCs w:val="24"/>
        </w:rPr>
        <w:t>inmediata</w:t>
      </w:r>
      <w:r w:rsidR="00970E07" w:rsidRPr="7240AFEC">
        <w:rPr>
          <w:rFonts w:ascii="Arial" w:hAnsi="Arial" w:cs="Arial"/>
          <w:sz w:val="24"/>
          <w:szCs w:val="24"/>
        </w:rPr>
        <w:t xml:space="preserve"> del </w:t>
      </w:r>
      <w:r w:rsidR="00970E07" w:rsidRPr="004C38AA">
        <w:rPr>
          <w:rFonts w:ascii="Arial" w:hAnsi="Arial" w:cs="Arial"/>
          <w:i/>
          <w:iCs/>
          <w:sz w:val="24"/>
          <w:szCs w:val="24"/>
        </w:rPr>
        <w:t>actor</w:t>
      </w:r>
      <w:r w:rsidR="00970E07" w:rsidRPr="7240AFEC">
        <w:rPr>
          <w:rFonts w:ascii="Arial" w:hAnsi="Arial" w:cs="Arial"/>
          <w:sz w:val="24"/>
          <w:szCs w:val="24"/>
        </w:rPr>
        <w:t xml:space="preserve"> en el pleno ejercicio de</w:t>
      </w:r>
      <w:r w:rsidR="007755B5">
        <w:rPr>
          <w:rFonts w:ascii="Arial" w:hAnsi="Arial" w:cs="Arial"/>
          <w:sz w:val="24"/>
          <w:szCs w:val="24"/>
        </w:rPr>
        <w:t xml:space="preserve"> su</w:t>
      </w:r>
      <w:r w:rsidR="00970E07" w:rsidRPr="7240AFEC">
        <w:rPr>
          <w:rFonts w:ascii="Arial" w:hAnsi="Arial" w:cs="Arial"/>
          <w:sz w:val="24"/>
          <w:szCs w:val="24"/>
        </w:rPr>
        <w:t xml:space="preserve"> cargo, para el periodo constitucional dos mil veinticuatro-dos mil veintisiete</w:t>
      </w:r>
      <w:r w:rsidR="00970E07">
        <w:rPr>
          <w:rFonts w:ascii="Arial" w:hAnsi="Arial" w:cs="Arial"/>
          <w:sz w:val="24"/>
          <w:szCs w:val="24"/>
        </w:rPr>
        <w:t xml:space="preserve"> y se </w:t>
      </w:r>
      <w:r w:rsidR="00970E07" w:rsidRPr="00487852">
        <w:rPr>
          <w:rFonts w:ascii="Arial" w:hAnsi="Arial" w:cs="Arial"/>
          <w:b/>
          <w:sz w:val="24"/>
          <w:szCs w:val="24"/>
        </w:rPr>
        <w:t>vincul</w:t>
      </w:r>
      <w:r w:rsidR="00970E07">
        <w:rPr>
          <w:rFonts w:ascii="Arial" w:hAnsi="Arial" w:cs="Arial"/>
          <w:b/>
          <w:sz w:val="24"/>
          <w:szCs w:val="24"/>
        </w:rPr>
        <w:t>ó</w:t>
      </w:r>
      <w:r w:rsidR="00970E07" w:rsidRPr="00310644">
        <w:rPr>
          <w:rFonts w:ascii="Arial" w:hAnsi="Arial" w:cs="Arial"/>
          <w:sz w:val="24"/>
          <w:szCs w:val="24"/>
        </w:rPr>
        <w:t xml:space="preserve"> al </w:t>
      </w:r>
      <w:r w:rsidR="00970E07" w:rsidRPr="007755B5">
        <w:rPr>
          <w:rFonts w:ascii="Arial" w:hAnsi="Arial" w:cs="Arial"/>
          <w:i/>
          <w:iCs/>
          <w:sz w:val="24"/>
          <w:szCs w:val="24"/>
        </w:rPr>
        <w:t>Ayuntamiento</w:t>
      </w:r>
      <w:r w:rsidR="00970E07" w:rsidRPr="00310644">
        <w:rPr>
          <w:rFonts w:ascii="Arial" w:hAnsi="Arial" w:cs="Arial"/>
          <w:sz w:val="24"/>
          <w:szCs w:val="24"/>
        </w:rPr>
        <w:t>, para que</w:t>
      </w:r>
      <w:r w:rsidR="00970E07">
        <w:rPr>
          <w:rFonts w:ascii="Arial" w:hAnsi="Arial" w:cs="Arial"/>
          <w:sz w:val="24"/>
          <w:szCs w:val="24"/>
        </w:rPr>
        <w:t>,</w:t>
      </w:r>
      <w:r w:rsidR="00970E07" w:rsidRPr="00310644">
        <w:rPr>
          <w:rFonts w:ascii="Arial" w:hAnsi="Arial" w:cs="Arial"/>
          <w:sz w:val="24"/>
          <w:szCs w:val="24"/>
        </w:rPr>
        <w:t xml:space="preserve"> en un plazo de cuarenta y ocho horas, adopt</w:t>
      </w:r>
      <w:r w:rsidR="00733E70">
        <w:rPr>
          <w:rFonts w:ascii="Arial" w:hAnsi="Arial" w:cs="Arial"/>
          <w:sz w:val="24"/>
          <w:szCs w:val="24"/>
        </w:rPr>
        <w:t>ara</w:t>
      </w:r>
      <w:r w:rsidR="00970E07" w:rsidRPr="00310644">
        <w:rPr>
          <w:rFonts w:ascii="Arial" w:hAnsi="Arial" w:cs="Arial"/>
          <w:sz w:val="24"/>
          <w:szCs w:val="24"/>
        </w:rPr>
        <w:t xml:space="preserve"> las medidas necesarias para dar cumplimiento a lo ordenado</w:t>
      </w:r>
      <w:r w:rsidR="00733E70">
        <w:rPr>
          <w:rFonts w:ascii="Arial" w:hAnsi="Arial" w:cs="Arial"/>
          <w:sz w:val="24"/>
          <w:szCs w:val="24"/>
        </w:rPr>
        <w:t xml:space="preserve">, </w:t>
      </w:r>
      <w:r w:rsidR="00970E07" w:rsidRPr="00487852">
        <w:rPr>
          <w:rFonts w:ascii="Arial" w:hAnsi="Arial" w:cs="Arial"/>
          <w:sz w:val="24"/>
          <w:szCs w:val="24"/>
        </w:rPr>
        <w:t xml:space="preserve">garantizando al </w:t>
      </w:r>
      <w:r w:rsidR="00970E07" w:rsidRPr="004C38AA">
        <w:rPr>
          <w:rFonts w:ascii="Arial" w:hAnsi="Arial" w:cs="Arial"/>
          <w:i/>
          <w:iCs/>
          <w:sz w:val="24"/>
          <w:szCs w:val="24"/>
        </w:rPr>
        <w:t xml:space="preserve">actor </w:t>
      </w:r>
      <w:r w:rsidR="00970E07" w:rsidRPr="00487852">
        <w:rPr>
          <w:rFonts w:ascii="Arial" w:hAnsi="Arial" w:cs="Arial"/>
          <w:sz w:val="24"/>
          <w:szCs w:val="24"/>
        </w:rPr>
        <w:t>las condiciones materiales y de seguridad indispensables para el desempeño de su cargo</w:t>
      </w:r>
      <w:r w:rsidR="00970E07" w:rsidRPr="00310644">
        <w:rPr>
          <w:rFonts w:ascii="Arial" w:hAnsi="Arial" w:cs="Arial"/>
          <w:sz w:val="24"/>
          <w:szCs w:val="24"/>
        </w:rPr>
        <w:t>.</w:t>
      </w:r>
    </w:p>
    <w:p w14:paraId="30E9940D" w14:textId="355FBE5E" w:rsidR="00970E07" w:rsidRDefault="00247BF7" w:rsidP="00970E07">
      <w:pPr>
        <w:spacing w:line="360" w:lineRule="auto"/>
        <w:jc w:val="both"/>
        <w:rPr>
          <w:rFonts w:ascii="Arial" w:hAnsi="Arial" w:cs="Arial"/>
          <w:sz w:val="24"/>
          <w:szCs w:val="24"/>
        </w:rPr>
      </w:pPr>
      <w:r>
        <w:rPr>
          <w:rFonts w:ascii="Arial" w:hAnsi="Arial" w:cs="Arial"/>
          <w:sz w:val="24"/>
          <w:szCs w:val="24"/>
        </w:rPr>
        <w:t>También e</w:t>
      </w:r>
      <w:r w:rsidR="007005D6">
        <w:rPr>
          <w:rFonts w:ascii="Arial" w:hAnsi="Arial" w:cs="Arial"/>
          <w:sz w:val="24"/>
          <w:szCs w:val="24"/>
        </w:rPr>
        <w:t>s</w:t>
      </w:r>
      <w:r>
        <w:rPr>
          <w:rFonts w:ascii="Arial" w:hAnsi="Arial" w:cs="Arial"/>
          <w:sz w:val="24"/>
          <w:szCs w:val="24"/>
        </w:rPr>
        <w:t xml:space="preserve"> cierto que no fue</w:t>
      </w:r>
      <w:r w:rsidR="00850A60">
        <w:rPr>
          <w:rFonts w:ascii="Arial" w:hAnsi="Arial" w:cs="Arial"/>
          <w:sz w:val="24"/>
          <w:szCs w:val="24"/>
        </w:rPr>
        <w:t>,</w:t>
      </w:r>
      <w:r>
        <w:rPr>
          <w:rFonts w:ascii="Arial" w:hAnsi="Arial" w:cs="Arial"/>
          <w:sz w:val="24"/>
          <w:szCs w:val="24"/>
        </w:rPr>
        <w:t xml:space="preserve"> sino hasta el</w:t>
      </w:r>
      <w:r w:rsidR="00970E07">
        <w:rPr>
          <w:rFonts w:ascii="Arial" w:hAnsi="Arial" w:cs="Arial"/>
          <w:sz w:val="24"/>
          <w:szCs w:val="24"/>
        </w:rPr>
        <w:t xml:space="preserve"> veinticuatro de marzo, </w:t>
      </w:r>
      <w:r>
        <w:rPr>
          <w:rFonts w:ascii="Arial" w:hAnsi="Arial" w:cs="Arial"/>
          <w:sz w:val="24"/>
          <w:szCs w:val="24"/>
        </w:rPr>
        <w:t xml:space="preserve">que </w:t>
      </w:r>
      <w:r w:rsidR="00970E07">
        <w:rPr>
          <w:rFonts w:ascii="Arial" w:hAnsi="Arial" w:cs="Arial"/>
          <w:sz w:val="24"/>
          <w:szCs w:val="24"/>
        </w:rPr>
        <w:t xml:space="preserve">el pleno de este </w:t>
      </w:r>
      <w:r>
        <w:rPr>
          <w:rFonts w:ascii="Arial" w:hAnsi="Arial" w:cs="Arial"/>
          <w:sz w:val="24"/>
          <w:szCs w:val="24"/>
        </w:rPr>
        <w:t xml:space="preserve">mismo </w:t>
      </w:r>
      <w:r w:rsidR="00733E70" w:rsidRPr="00733E70">
        <w:rPr>
          <w:rFonts w:ascii="Arial" w:hAnsi="Arial" w:cs="Arial"/>
          <w:i/>
          <w:iCs/>
          <w:sz w:val="24"/>
          <w:szCs w:val="24"/>
        </w:rPr>
        <w:t>T</w:t>
      </w:r>
      <w:r w:rsidR="00970E07" w:rsidRPr="00733E70">
        <w:rPr>
          <w:rFonts w:ascii="Arial" w:hAnsi="Arial" w:cs="Arial"/>
          <w:i/>
          <w:iCs/>
          <w:sz w:val="24"/>
          <w:szCs w:val="24"/>
        </w:rPr>
        <w:t xml:space="preserve">ribunal </w:t>
      </w:r>
      <w:r w:rsidR="003C6DBA">
        <w:rPr>
          <w:rFonts w:ascii="Arial" w:hAnsi="Arial" w:cs="Arial"/>
          <w:i/>
          <w:iCs/>
          <w:sz w:val="24"/>
          <w:szCs w:val="24"/>
        </w:rPr>
        <w:t>Electoral</w:t>
      </w:r>
      <w:r w:rsidR="00970E07" w:rsidRPr="00733E70">
        <w:rPr>
          <w:rFonts w:ascii="Arial" w:hAnsi="Arial" w:cs="Arial"/>
          <w:i/>
          <w:iCs/>
          <w:sz w:val="24"/>
          <w:szCs w:val="24"/>
        </w:rPr>
        <w:t xml:space="preserve"> </w:t>
      </w:r>
      <w:r w:rsidR="00970E07">
        <w:rPr>
          <w:rFonts w:ascii="Arial" w:hAnsi="Arial" w:cs="Arial"/>
          <w:sz w:val="24"/>
          <w:szCs w:val="24"/>
        </w:rPr>
        <w:t xml:space="preserve">dictó sentencia en </w:t>
      </w:r>
      <w:r w:rsidR="003C6DBA">
        <w:rPr>
          <w:rFonts w:ascii="Arial" w:hAnsi="Arial" w:cs="Arial"/>
          <w:sz w:val="24"/>
          <w:szCs w:val="24"/>
        </w:rPr>
        <w:t>el</w:t>
      </w:r>
      <w:r w:rsidR="00970E07">
        <w:rPr>
          <w:rFonts w:ascii="Arial" w:hAnsi="Arial" w:cs="Arial"/>
          <w:sz w:val="24"/>
          <w:szCs w:val="24"/>
        </w:rPr>
        <w:t xml:space="preserve"> </w:t>
      </w:r>
      <w:r w:rsidR="00970E07" w:rsidRPr="004970FE">
        <w:rPr>
          <w:rFonts w:ascii="Arial" w:hAnsi="Arial" w:cs="Arial"/>
          <w:i/>
          <w:sz w:val="24"/>
          <w:szCs w:val="24"/>
        </w:rPr>
        <w:t>juicio de la ciudadanía</w:t>
      </w:r>
      <w:r w:rsidR="00970E07">
        <w:rPr>
          <w:rFonts w:ascii="Arial" w:hAnsi="Arial" w:cs="Arial"/>
          <w:sz w:val="24"/>
          <w:szCs w:val="24"/>
        </w:rPr>
        <w:t xml:space="preserve"> TEEM-JDC-13/2026 en la que determinó revocar el Decreto </w:t>
      </w:r>
      <w:r w:rsidR="00970E07" w:rsidRPr="007456D6">
        <w:rPr>
          <w:rFonts w:ascii="Arial" w:hAnsi="Arial" w:cs="Arial"/>
          <w:sz w:val="24"/>
          <w:szCs w:val="24"/>
        </w:rPr>
        <w:t xml:space="preserve">emitido por el </w:t>
      </w:r>
      <w:r w:rsidR="00970E07" w:rsidRPr="007456D6">
        <w:rPr>
          <w:rFonts w:ascii="Arial" w:hAnsi="Arial" w:cs="Arial"/>
          <w:i/>
          <w:iCs/>
          <w:sz w:val="24"/>
          <w:szCs w:val="24"/>
        </w:rPr>
        <w:t xml:space="preserve">Congreso </w:t>
      </w:r>
      <w:r w:rsidR="00CA0EF1" w:rsidRPr="007456D6">
        <w:rPr>
          <w:rFonts w:ascii="Arial" w:hAnsi="Arial" w:cs="Arial"/>
          <w:i/>
          <w:iCs/>
          <w:sz w:val="24"/>
          <w:szCs w:val="24"/>
        </w:rPr>
        <w:t xml:space="preserve">del Estado </w:t>
      </w:r>
      <w:r w:rsidR="00C428C3" w:rsidRPr="007456D6">
        <w:rPr>
          <w:rFonts w:ascii="Arial" w:hAnsi="Arial" w:cs="Arial"/>
          <w:sz w:val="24"/>
          <w:szCs w:val="24"/>
        </w:rPr>
        <w:t>por el cual se había nombrado a diversa persona como Síndic</w:t>
      </w:r>
      <w:r w:rsidR="003C6DBA">
        <w:rPr>
          <w:rFonts w:ascii="Arial" w:hAnsi="Arial" w:cs="Arial"/>
          <w:sz w:val="24"/>
          <w:szCs w:val="24"/>
        </w:rPr>
        <w:t>a</w:t>
      </w:r>
      <w:r w:rsidR="00C428C3" w:rsidRPr="007456D6">
        <w:rPr>
          <w:rFonts w:ascii="Arial" w:hAnsi="Arial" w:cs="Arial"/>
          <w:sz w:val="24"/>
          <w:szCs w:val="24"/>
        </w:rPr>
        <w:t xml:space="preserve">, así como la </w:t>
      </w:r>
      <w:r w:rsidR="00C428C3" w:rsidRPr="007456D6">
        <w:rPr>
          <w:rFonts w:ascii="Arial" w:hAnsi="Arial" w:cs="Arial"/>
          <w:b/>
          <w:bCs/>
          <w:sz w:val="24"/>
          <w:szCs w:val="24"/>
        </w:rPr>
        <w:t>reincorporación</w:t>
      </w:r>
      <w:r w:rsidR="00C428C3">
        <w:rPr>
          <w:rFonts w:ascii="Arial" w:hAnsi="Arial" w:cs="Arial"/>
          <w:sz w:val="24"/>
          <w:szCs w:val="24"/>
        </w:rPr>
        <w:t xml:space="preserve"> </w:t>
      </w:r>
      <w:r w:rsidR="00C428C3" w:rsidRPr="00C428C3">
        <w:rPr>
          <w:rFonts w:ascii="Arial" w:hAnsi="Arial" w:cs="Arial"/>
          <w:sz w:val="24"/>
          <w:szCs w:val="24"/>
        </w:rPr>
        <w:t>inmediata</w:t>
      </w:r>
      <w:r w:rsidR="00C428C3">
        <w:rPr>
          <w:rFonts w:ascii="Arial" w:hAnsi="Arial" w:cs="Arial"/>
          <w:sz w:val="24"/>
          <w:szCs w:val="24"/>
        </w:rPr>
        <w:t xml:space="preserve"> </w:t>
      </w:r>
      <w:r w:rsidR="00C428C3" w:rsidRPr="00C428C3">
        <w:rPr>
          <w:rFonts w:ascii="Arial" w:hAnsi="Arial" w:cs="Arial"/>
          <w:sz w:val="24"/>
          <w:szCs w:val="24"/>
        </w:rPr>
        <w:t>de la</w:t>
      </w:r>
      <w:r w:rsidR="00C428C3">
        <w:rPr>
          <w:rFonts w:ascii="Arial" w:hAnsi="Arial" w:cs="Arial"/>
          <w:sz w:val="24"/>
          <w:szCs w:val="24"/>
        </w:rPr>
        <w:t xml:space="preserve"> </w:t>
      </w:r>
      <w:r w:rsidR="00C428C3" w:rsidRPr="00C428C3">
        <w:rPr>
          <w:rFonts w:ascii="Arial" w:hAnsi="Arial" w:cs="Arial"/>
          <w:i/>
          <w:iCs/>
          <w:sz w:val="24"/>
          <w:szCs w:val="24"/>
        </w:rPr>
        <w:t>parte actora</w:t>
      </w:r>
      <w:r w:rsidR="00C428C3">
        <w:rPr>
          <w:rFonts w:ascii="Arial" w:hAnsi="Arial" w:cs="Arial"/>
          <w:i/>
          <w:iCs/>
          <w:sz w:val="24"/>
          <w:szCs w:val="24"/>
        </w:rPr>
        <w:t xml:space="preserve"> </w:t>
      </w:r>
      <w:r w:rsidR="00C428C3" w:rsidRPr="00C428C3">
        <w:rPr>
          <w:rFonts w:ascii="Arial" w:hAnsi="Arial" w:cs="Arial"/>
          <w:sz w:val="24"/>
          <w:szCs w:val="24"/>
        </w:rPr>
        <w:t>al cargo por el cual fue democráticamente electo.</w:t>
      </w:r>
    </w:p>
    <w:p w14:paraId="77E5687C" w14:textId="704445D5" w:rsidR="0086780B" w:rsidRDefault="0086780B" w:rsidP="00970E07">
      <w:pPr>
        <w:spacing w:line="360" w:lineRule="auto"/>
        <w:jc w:val="both"/>
        <w:rPr>
          <w:rFonts w:ascii="Arial" w:hAnsi="Arial" w:cs="Arial"/>
          <w:sz w:val="24"/>
          <w:szCs w:val="24"/>
        </w:rPr>
      </w:pPr>
      <w:r>
        <w:rPr>
          <w:rFonts w:ascii="Arial" w:hAnsi="Arial" w:cs="Arial"/>
          <w:sz w:val="24"/>
          <w:szCs w:val="24"/>
        </w:rPr>
        <w:t xml:space="preserve">De esta manera, no fue sino hasta el veintiséis de marzo, </w:t>
      </w:r>
      <w:r w:rsidR="0075291E">
        <w:rPr>
          <w:rFonts w:ascii="Arial" w:hAnsi="Arial" w:cs="Arial"/>
          <w:sz w:val="24"/>
          <w:szCs w:val="24"/>
        </w:rPr>
        <w:t xml:space="preserve">esto es, </w:t>
      </w:r>
      <w:r>
        <w:rPr>
          <w:rFonts w:ascii="Arial" w:hAnsi="Arial" w:cs="Arial"/>
          <w:sz w:val="24"/>
          <w:szCs w:val="24"/>
        </w:rPr>
        <w:t xml:space="preserve">una vez que se dejó sin efectos el nombramiento de la persona que estaba </w:t>
      </w:r>
      <w:r>
        <w:rPr>
          <w:rFonts w:ascii="Arial" w:hAnsi="Arial" w:cs="Arial"/>
          <w:sz w:val="24"/>
          <w:szCs w:val="24"/>
        </w:rPr>
        <w:lastRenderedPageBreak/>
        <w:t xml:space="preserve">ocupando el cargo, </w:t>
      </w:r>
      <w:r w:rsidR="00344578">
        <w:rPr>
          <w:rFonts w:ascii="Arial" w:hAnsi="Arial" w:cs="Arial"/>
          <w:sz w:val="24"/>
          <w:szCs w:val="24"/>
        </w:rPr>
        <w:t xml:space="preserve">que el </w:t>
      </w:r>
      <w:r w:rsidR="0075291E" w:rsidRPr="0075291E">
        <w:rPr>
          <w:rFonts w:ascii="Arial" w:hAnsi="Arial" w:cs="Arial"/>
          <w:i/>
          <w:iCs/>
          <w:sz w:val="24"/>
          <w:szCs w:val="24"/>
        </w:rPr>
        <w:t>A</w:t>
      </w:r>
      <w:r w:rsidR="00344578" w:rsidRPr="0075291E">
        <w:rPr>
          <w:rFonts w:ascii="Arial" w:hAnsi="Arial" w:cs="Arial"/>
          <w:i/>
          <w:iCs/>
          <w:sz w:val="24"/>
          <w:szCs w:val="24"/>
        </w:rPr>
        <w:t>yuntamiento</w:t>
      </w:r>
      <w:r w:rsidR="00344578">
        <w:rPr>
          <w:rFonts w:ascii="Arial" w:hAnsi="Arial" w:cs="Arial"/>
          <w:sz w:val="24"/>
          <w:szCs w:val="24"/>
        </w:rPr>
        <w:t xml:space="preserve"> estuvo en condiciones de reincorporar a la </w:t>
      </w:r>
      <w:r w:rsidR="00344578" w:rsidRPr="004C38AA">
        <w:rPr>
          <w:rFonts w:ascii="Arial" w:hAnsi="Arial" w:cs="Arial"/>
          <w:i/>
          <w:iCs/>
          <w:sz w:val="24"/>
          <w:szCs w:val="24"/>
        </w:rPr>
        <w:t>parte actora</w:t>
      </w:r>
      <w:r w:rsidR="00344578">
        <w:rPr>
          <w:rFonts w:ascii="Arial" w:hAnsi="Arial" w:cs="Arial"/>
          <w:sz w:val="24"/>
          <w:szCs w:val="24"/>
        </w:rPr>
        <w:t>.</w:t>
      </w:r>
    </w:p>
    <w:p w14:paraId="71D1E3E5" w14:textId="02D10A70" w:rsidR="007005D6" w:rsidRPr="007005D6" w:rsidRDefault="007005D6" w:rsidP="007005D6">
      <w:pPr>
        <w:spacing w:line="360" w:lineRule="auto"/>
        <w:jc w:val="both"/>
        <w:rPr>
          <w:rFonts w:ascii="Arial" w:hAnsi="Arial" w:cs="Arial"/>
          <w:sz w:val="24"/>
          <w:szCs w:val="24"/>
        </w:rPr>
      </w:pPr>
      <w:r w:rsidRPr="007005D6">
        <w:rPr>
          <w:rFonts w:ascii="Arial" w:hAnsi="Arial" w:cs="Arial"/>
          <w:sz w:val="24"/>
          <w:szCs w:val="24"/>
        </w:rPr>
        <w:t>Así, la</w:t>
      </w:r>
      <w:r w:rsidR="00455DC4">
        <w:rPr>
          <w:rFonts w:ascii="Arial" w:hAnsi="Arial" w:cs="Arial"/>
          <w:sz w:val="24"/>
          <w:szCs w:val="24"/>
        </w:rPr>
        <w:t xml:space="preserve"> </w:t>
      </w:r>
      <w:r w:rsidRPr="120F10EC">
        <w:rPr>
          <w:rFonts w:ascii="Arial" w:hAnsi="Arial" w:cs="Arial"/>
          <w:i/>
          <w:iCs/>
          <w:sz w:val="24"/>
          <w:szCs w:val="24"/>
        </w:rPr>
        <w:t>sentencia</w:t>
      </w:r>
      <w:r w:rsidR="00C14A01" w:rsidRPr="120F10EC">
        <w:rPr>
          <w:rFonts w:ascii="Arial" w:hAnsi="Arial" w:cs="Arial"/>
          <w:i/>
          <w:iCs/>
          <w:sz w:val="24"/>
          <w:szCs w:val="24"/>
        </w:rPr>
        <w:t xml:space="preserve"> </w:t>
      </w:r>
      <w:r w:rsidR="00C14A01">
        <w:rPr>
          <w:rFonts w:ascii="Arial" w:hAnsi="Arial" w:cs="Arial"/>
          <w:sz w:val="24"/>
          <w:szCs w:val="24"/>
        </w:rPr>
        <w:t xml:space="preserve">dictada en el expediente del </w:t>
      </w:r>
      <w:r w:rsidR="00C14A01" w:rsidRPr="120F10EC">
        <w:rPr>
          <w:rFonts w:ascii="Arial" w:hAnsi="Arial" w:cs="Arial"/>
          <w:i/>
          <w:iCs/>
          <w:sz w:val="24"/>
          <w:szCs w:val="24"/>
        </w:rPr>
        <w:t>juicio de la ciudadanía</w:t>
      </w:r>
      <w:r w:rsidR="00C14A01">
        <w:rPr>
          <w:rFonts w:ascii="Arial" w:hAnsi="Arial" w:cs="Arial"/>
          <w:sz w:val="24"/>
          <w:szCs w:val="24"/>
        </w:rPr>
        <w:t xml:space="preserve"> TEEM-JDC-10/2026 el diecisiete de marzo,</w:t>
      </w:r>
      <w:r w:rsidR="00C14A01" w:rsidRPr="007005D6">
        <w:rPr>
          <w:rFonts w:ascii="Arial" w:hAnsi="Arial" w:cs="Arial"/>
          <w:sz w:val="24"/>
          <w:szCs w:val="24"/>
        </w:rPr>
        <w:t xml:space="preserve"> </w:t>
      </w:r>
      <w:r w:rsidRPr="007005D6">
        <w:rPr>
          <w:rFonts w:ascii="Arial" w:hAnsi="Arial" w:cs="Arial"/>
          <w:sz w:val="24"/>
          <w:szCs w:val="24"/>
        </w:rPr>
        <w:t>fue notificada a las</w:t>
      </w:r>
      <w:r w:rsidR="00C14A01">
        <w:rPr>
          <w:rFonts w:ascii="Arial" w:hAnsi="Arial" w:cs="Arial"/>
          <w:sz w:val="24"/>
          <w:szCs w:val="24"/>
        </w:rPr>
        <w:t xml:space="preserve"> </w:t>
      </w:r>
      <w:r w:rsidRPr="120F10EC">
        <w:rPr>
          <w:rFonts w:ascii="Arial" w:hAnsi="Arial" w:cs="Arial"/>
          <w:i/>
          <w:iCs/>
          <w:sz w:val="24"/>
          <w:szCs w:val="24"/>
        </w:rPr>
        <w:t>autoridades responsables</w:t>
      </w:r>
      <w:r w:rsidR="00C14A01" w:rsidRPr="120F10EC">
        <w:rPr>
          <w:rFonts w:ascii="Arial" w:hAnsi="Arial" w:cs="Arial"/>
          <w:i/>
          <w:iCs/>
          <w:sz w:val="24"/>
          <w:szCs w:val="24"/>
        </w:rPr>
        <w:t xml:space="preserve"> </w:t>
      </w:r>
      <w:r w:rsidRPr="007005D6">
        <w:rPr>
          <w:rFonts w:ascii="Arial" w:hAnsi="Arial" w:cs="Arial"/>
          <w:sz w:val="24"/>
          <w:szCs w:val="24"/>
        </w:rPr>
        <w:t>el dieciocho de marzo y</w:t>
      </w:r>
      <w:r w:rsidR="00C14A01">
        <w:rPr>
          <w:rFonts w:ascii="Arial" w:hAnsi="Arial" w:cs="Arial"/>
          <w:sz w:val="24"/>
          <w:szCs w:val="24"/>
        </w:rPr>
        <w:t xml:space="preserve"> como se </w:t>
      </w:r>
      <w:r w:rsidR="004F50F9">
        <w:rPr>
          <w:rFonts w:ascii="Arial" w:hAnsi="Arial" w:cs="Arial"/>
          <w:sz w:val="24"/>
          <w:szCs w:val="24"/>
        </w:rPr>
        <w:t>acreditó</w:t>
      </w:r>
      <w:r w:rsidR="00C14A01">
        <w:rPr>
          <w:rFonts w:ascii="Arial" w:hAnsi="Arial" w:cs="Arial"/>
          <w:sz w:val="24"/>
          <w:szCs w:val="24"/>
        </w:rPr>
        <w:t xml:space="preserve"> en el acuerdo plenario dictado en el incidente de incumplimiento de esa misma sentencia</w:t>
      </w:r>
      <w:r w:rsidR="004F50F9">
        <w:rPr>
          <w:rStyle w:val="Refdenotaalpie"/>
          <w:rFonts w:ascii="Arial" w:hAnsi="Arial" w:cs="Arial"/>
          <w:sz w:val="24"/>
          <w:szCs w:val="24"/>
        </w:rPr>
        <w:footnoteReference w:id="13"/>
      </w:r>
      <w:r w:rsidR="00C14A01">
        <w:rPr>
          <w:rFonts w:ascii="Arial" w:hAnsi="Arial" w:cs="Arial"/>
          <w:sz w:val="24"/>
          <w:szCs w:val="24"/>
        </w:rPr>
        <w:t xml:space="preserve"> </w:t>
      </w:r>
      <w:r w:rsidRPr="007005D6">
        <w:rPr>
          <w:rFonts w:ascii="Arial" w:hAnsi="Arial" w:cs="Arial"/>
          <w:sz w:val="24"/>
          <w:szCs w:val="24"/>
        </w:rPr>
        <w:t xml:space="preserve">se encuentra </w:t>
      </w:r>
      <w:r w:rsidR="002E767E">
        <w:rPr>
          <w:rFonts w:ascii="Arial" w:hAnsi="Arial" w:cs="Arial"/>
          <w:sz w:val="24"/>
          <w:szCs w:val="24"/>
        </w:rPr>
        <w:t>probado</w:t>
      </w:r>
      <w:r w:rsidR="00BA4AC0">
        <w:rPr>
          <w:rFonts w:ascii="Arial" w:hAnsi="Arial" w:cs="Arial"/>
          <w:sz w:val="24"/>
          <w:szCs w:val="24"/>
        </w:rPr>
        <w:t xml:space="preserve"> </w:t>
      </w:r>
      <w:r w:rsidRPr="007005D6">
        <w:rPr>
          <w:rFonts w:ascii="Arial" w:hAnsi="Arial" w:cs="Arial"/>
          <w:sz w:val="24"/>
          <w:szCs w:val="24"/>
        </w:rPr>
        <w:t>que</w:t>
      </w:r>
      <w:r w:rsidR="00BA4AC0">
        <w:rPr>
          <w:rFonts w:ascii="Arial" w:hAnsi="Arial" w:cs="Arial"/>
          <w:sz w:val="24"/>
          <w:szCs w:val="24"/>
        </w:rPr>
        <w:t xml:space="preserve">  </w:t>
      </w:r>
      <w:r w:rsidR="00E40911">
        <w:rPr>
          <w:rFonts w:ascii="Arial" w:hAnsi="Arial" w:cs="Arial"/>
          <w:sz w:val="24"/>
          <w:szCs w:val="24"/>
        </w:rPr>
        <w:t>desde</w:t>
      </w:r>
      <w:r w:rsidR="00F9561A">
        <w:rPr>
          <w:rFonts w:ascii="Arial" w:hAnsi="Arial" w:cs="Arial"/>
          <w:sz w:val="24"/>
          <w:szCs w:val="24"/>
        </w:rPr>
        <w:t xml:space="preserve"> esa fecha</w:t>
      </w:r>
      <w:r w:rsidRPr="007005D6">
        <w:rPr>
          <w:rFonts w:ascii="Arial" w:hAnsi="Arial" w:cs="Arial"/>
          <w:sz w:val="24"/>
          <w:szCs w:val="24"/>
        </w:rPr>
        <w:t>, el</w:t>
      </w:r>
      <w:r w:rsidR="00BA4AC0">
        <w:rPr>
          <w:rFonts w:ascii="Arial" w:hAnsi="Arial" w:cs="Arial"/>
          <w:sz w:val="24"/>
          <w:szCs w:val="24"/>
        </w:rPr>
        <w:t xml:space="preserve"> </w:t>
      </w:r>
      <w:r w:rsidRPr="120F10EC">
        <w:rPr>
          <w:rFonts w:ascii="Arial" w:hAnsi="Arial" w:cs="Arial"/>
          <w:i/>
          <w:iCs/>
          <w:sz w:val="24"/>
          <w:szCs w:val="24"/>
        </w:rPr>
        <w:t>Ayuntamiento</w:t>
      </w:r>
      <w:r w:rsidR="00BA4AC0">
        <w:rPr>
          <w:rFonts w:ascii="Arial" w:hAnsi="Arial" w:cs="Arial"/>
          <w:sz w:val="24"/>
          <w:szCs w:val="24"/>
        </w:rPr>
        <w:t xml:space="preserve"> </w:t>
      </w:r>
      <w:r w:rsidRPr="007005D6">
        <w:rPr>
          <w:rFonts w:ascii="Arial" w:hAnsi="Arial" w:cs="Arial"/>
          <w:sz w:val="24"/>
          <w:szCs w:val="24"/>
        </w:rPr>
        <w:t>realizó diversas acciones que t</w:t>
      </w:r>
      <w:r w:rsidR="00944E55">
        <w:rPr>
          <w:rFonts w:ascii="Arial" w:hAnsi="Arial" w:cs="Arial"/>
          <w:sz w:val="24"/>
          <w:szCs w:val="24"/>
        </w:rPr>
        <w:t>uvieron</w:t>
      </w:r>
      <w:r w:rsidRPr="007005D6">
        <w:rPr>
          <w:rFonts w:ascii="Arial" w:hAnsi="Arial" w:cs="Arial"/>
          <w:sz w:val="24"/>
          <w:szCs w:val="24"/>
        </w:rPr>
        <w:t xml:space="preserve"> que ver con que el</w:t>
      </w:r>
      <w:r w:rsidR="00BA4AC0">
        <w:rPr>
          <w:rFonts w:ascii="Arial" w:hAnsi="Arial" w:cs="Arial"/>
          <w:sz w:val="24"/>
          <w:szCs w:val="24"/>
        </w:rPr>
        <w:t xml:space="preserve"> </w:t>
      </w:r>
      <w:r w:rsidRPr="120F10EC">
        <w:rPr>
          <w:rFonts w:ascii="Arial" w:hAnsi="Arial" w:cs="Arial"/>
          <w:i/>
          <w:iCs/>
          <w:sz w:val="24"/>
          <w:szCs w:val="24"/>
        </w:rPr>
        <w:t>actor</w:t>
      </w:r>
      <w:r w:rsidR="00BA4AC0" w:rsidRPr="120F10EC">
        <w:rPr>
          <w:rFonts w:ascii="Arial" w:hAnsi="Arial" w:cs="Arial"/>
          <w:i/>
          <w:iCs/>
          <w:sz w:val="24"/>
          <w:szCs w:val="24"/>
        </w:rPr>
        <w:t xml:space="preserve"> </w:t>
      </w:r>
      <w:r w:rsidRPr="007005D6">
        <w:rPr>
          <w:rFonts w:ascii="Arial" w:hAnsi="Arial" w:cs="Arial"/>
          <w:sz w:val="24"/>
          <w:szCs w:val="24"/>
        </w:rPr>
        <w:t>contara con</w:t>
      </w:r>
      <w:r w:rsidR="00BA4AC0">
        <w:rPr>
          <w:rFonts w:ascii="Arial" w:hAnsi="Arial" w:cs="Arial"/>
          <w:sz w:val="24"/>
          <w:szCs w:val="24"/>
        </w:rPr>
        <w:t xml:space="preserve"> </w:t>
      </w:r>
      <w:r w:rsidRPr="007005D6">
        <w:rPr>
          <w:rFonts w:ascii="Arial" w:hAnsi="Arial" w:cs="Arial"/>
          <w:sz w:val="24"/>
          <w:szCs w:val="24"/>
        </w:rPr>
        <w:t>las condiciones materiales, administrativas y operativas necesarias para el adecuado desempeño de</w:t>
      </w:r>
      <w:r w:rsidR="00BA4AC0">
        <w:rPr>
          <w:rFonts w:ascii="Arial" w:hAnsi="Arial" w:cs="Arial"/>
          <w:sz w:val="24"/>
          <w:szCs w:val="24"/>
        </w:rPr>
        <w:t xml:space="preserve"> </w:t>
      </w:r>
      <w:r w:rsidRPr="007005D6">
        <w:rPr>
          <w:rFonts w:ascii="Arial" w:hAnsi="Arial" w:cs="Arial"/>
          <w:sz w:val="24"/>
          <w:szCs w:val="24"/>
        </w:rPr>
        <w:t>sus funciones, como</w:t>
      </w:r>
      <w:r w:rsidR="00BA4AC0">
        <w:rPr>
          <w:rFonts w:ascii="Arial" w:hAnsi="Arial" w:cs="Arial"/>
          <w:sz w:val="24"/>
          <w:szCs w:val="24"/>
        </w:rPr>
        <w:t xml:space="preserve"> </w:t>
      </w:r>
      <w:r w:rsidRPr="007005D6">
        <w:rPr>
          <w:rFonts w:ascii="Arial" w:hAnsi="Arial" w:cs="Arial"/>
          <w:sz w:val="24"/>
          <w:szCs w:val="24"/>
        </w:rPr>
        <w:t>con las condiciones de seguridad que fueran necesarias.</w:t>
      </w:r>
      <w:r w:rsidR="009E611C">
        <w:rPr>
          <w:rFonts w:ascii="Arial" w:hAnsi="Arial" w:cs="Arial"/>
          <w:sz w:val="24"/>
          <w:szCs w:val="24"/>
        </w:rPr>
        <w:t xml:space="preserve"> </w:t>
      </w:r>
    </w:p>
    <w:p w14:paraId="1F16F1B0" w14:textId="55F8CDAE" w:rsidR="00247BF7" w:rsidRDefault="00344578" w:rsidP="00970E07">
      <w:pPr>
        <w:spacing w:line="360" w:lineRule="auto"/>
        <w:jc w:val="both"/>
        <w:rPr>
          <w:rFonts w:ascii="Arial" w:hAnsi="Arial" w:cs="Arial"/>
          <w:sz w:val="24"/>
          <w:szCs w:val="24"/>
        </w:rPr>
      </w:pPr>
      <w:r w:rsidRPr="120F10EC">
        <w:rPr>
          <w:rFonts w:ascii="Arial" w:hAnsi="Arial" w:cs="Arial"/>
          <w:sz w:val="24"/>
          <w:szCs w:val="24"/>
        </w:rPr>
        <w:t>Lo anterior cobra sentido</w:t>
      </w:r>
      <w:r w:rsidR="003043F8" w:rsidRPr="120F10EC">
        <w:rPr>
          <w:rFonts w:ascii="Arial" w:hAnsi="Arial" w:cs="Arial"/>
          <w:sz w:val="24"/>
          <w:szCs w:val="24"/>
        </w:rPr>
        <w:t>,</w:t>
      </w:r>
      <w:r w:rsidRPr="120F10EC">
        <w:rPr>
          <w:rFonts w:ascii="Arial" w:hAnsi="Arial" w:cs="Arial"/>
          <w:sz w:val="24"/>
          <w:szCs w:val="24"/>
        </w:rPr>
        <w:t xml:space="preserve"> porque en la </w:t>
      </w:r>
      <w:r w:rsidRPr="120F10EC">
        <w:rPr>
          <w:rFonts w:ascii="Arial" w:hAnsi="Arial" w:cs="Arial"/>
          <w:i/>
          <w:iCs/>
          <w:sz w:val="24"/>
          <w:szCs w:val="24"/>
        </w:rPr>
        <w:t>sentencia</w:t>
      </w:r>
      <w:r w:rsidR="003043F8" w:rsidRPr="120F10EC">
        <w:rPr>
          <w:rFonts w:ascii="Arial" w:hAnsi="Arial" w:cs="Arial"/>
          <w:sz w:val="24"/>
          <w:szCs w:val="24"/>
        </w:rPr>
        <w:t xml:space="preserve">, si bien se ordena la reincorporación inmediata de </w:t>
      </w:r>
      <w:r w:rsidR="003043F8" w:rsidRPr="120F10EC">
        <w:rPr>
          <w:rFonts w:ascii="Arial" w:hAnsi="Arial" w:cs="Arial"/>
          <w:i/>
          <w:iCs/>
          <w:sz w:val="24"/>
          <w:szCs w:val="24"/>
        </w:rPr>
        <w:t>la part</w:t>
      </w:r>
      <w:r w:rsidR="00BA4AC0" w:rsidRPr="120F10EC">
        <w:rPr>
          <w:rFonts w:ascii="Arial" w:hAnsi="Arial" w:cs="Arial"/>
          <w:i/>
          <w:iCs/>
          <w:sz w:val="24"/>
          <w:szCs w:val="24"/>
        </w:rPr>
        <w:t>e</w:t>
      </w:r>
      <w:r w:rsidR="003043F8" w:rsidRPr="120F10EC">
        <w:rPr>
          <w:rFonts w:ascii="Arial" w:hAnsi="Arial" w:cs="Arial"/>
          <w:i/>
          <w:iCs/>
          <w:sz w:val="24"/>
          <w:szCs w:val="24"/>
        </w:rPr>
        <w:t xml:space="preserve"> actora</w:t>
      </w:r>
      <w:r w:rsidR="003043F8" w:rsidRPr="120F10EC">
        <w:rPr>
          <w:rFonts w:ascii="Arial" w:hAnsi="Arial" w:cs="Arial"/>
          <w:sz w:val="24"/>
          <w:szCs w:val="24"/>
        </w:rPr>
        <w:t xml:space="preserve"> al cargo de </w:t>
      </w:r>
      <w:r w:rsidR="00E30684" w:rsidRPr="120F10EC">
        <w:rPr>
          <w:rFonts w:ascii="Arial" w:hAnsi="Arial" w:cs="Arial"/>
          <w:sz w:val="24"/>
          <w:szCs w:val="24"/>
        </w:rPr>
        <w:t>S</w:t>
      </w:r>
      <w:r w:rsidR="003043F8" w:rsidRPr="120F10EC">
        <w:rPr>
          <w:rFonts w:ascii="Arial" w:hAnsi="Arial" w:cs="Arial"/>
          <w:sz w:val="24"/>
          <w:szCs w:val="24"/>
        </w:rPr>
        <w:t>índico, lo anterior debería llevarse a cabo</w:t>
      </w:r>
      <w:r w:rsidRPr="120F10EC">
        <w:rPr>
          <w:rFonts w:ascii="Arial" w:hAnsi="Arial" w:cs="Arial"/>
          <w:sz w:val="24"/>
          <w:szCs w:val="24"/>
        </w:rPr>
        <w:t xml:space="preserve"> </w:t>
      </w:r>
      <w:r w:rsidR="003043F8" w:rsidRPr="120F10EC">
        <w:rPr>
          <w:rFonts w:ascii="Arial" w:hAnsi="Arial" w:cs="Arial"/>
          <w:sz w:val="24"/>
          <w:szCs w:val="24"/>
        </w:rPr>
        <w:t xml:space="preserve">garantizando, en todo momento, al </w:t>
      </w:r>
      <w:r w:rsidR="003043F8" w:rsidRPr="120F10EC">
        <w:rPr>
          <w:rFonts w:ascii="Arial" w:hAnsi="Arial" w:cs="Arial"/>
          <w:i/>
          <w:iCs/>
          <w:sz w:val="24"/>
          <w:szCs w:val="24"/>
        </w:rPr>
        <w:t>actor</w:t>
      </w:r>
      <w:r w:rsidR="003043F8" w:rsidRPr="120F10EC">
        <w:rPr>
          <w:rFonts w:ascii="Arial" w:hAnsi="Arial" w:cs="Arial"/>
          <w:sz w:val="24"/>
          <w:szCs w:val="24"/>
        </w:rPr>
        <w:t xml:space="preserve"> las condiciones materiales y de seguridad indispensables para el desempeño de su cargo</w:t>
      </w:r>
      <w:r w:rsidR="00657EE8" w:rsidRPr="120F10EC">
        <w:rPr>
          <w:rFonts w:ascii="Arial" w:hAnsi="Arial" w:cs="Arial"/>
          <w:sz w:val="24"/>
          <w:szCs w:val="24"/>
        </w:rPr>
        <w:t>, como ya se ha señalado</w:t>
      </w:r>
      <w:r w:rsidR="003043F8" w:rsidRPr="120F10EC">
        <w:rPr>
          <w:rFonts w:ascii="Arial" w:hAnsi="Arial" w:cs="Arial"/>
          <w:sz w:val="24"/>
          <w:szCs w:val="24"/>
        </w:rPr>
        <w:t>.</w:t>
      </w:r>
      <w:r w:rsidR="00307DF0" w:rsidRPr="120F10EC">
        <w:rPr>
          <w:rFonts w:ascii="Arial" w:hAnsi="Arial" w:cs="Arial"/>
          <w:sz w:val="24"/>
          <w:szCs w:val="24"/>
        </w:rPr>
        <w:t xml:space="preserve"> </w:t>
      </w:r>
    </w:p>
    <w:p w14:paraId="0AD7F71E" w14:textId="3777B0DC" w:rsidR="008B7212" w:rsidRPr="00C95B00" w:rsidRDefault="009D3D68" w:rsidP="45EA9F7F">
      <w:pPr>
        <w:spacing w:line="360" w:lineRule="auto"/>
        <w:jc w:val="both"/>
        <w:rPr>
          <w:rFonts w:ascii="Arial" w:hAnsi="Arial" w:cs="Arial"/>
          <w:sz w:val="24"/>
          <w:szCs w:val="24"/>
        </w:rPr>
      </w:pPr>
      <w:r w:rsidRPr="00C95B00">
        <w:rPr>
          <w:rFonts w:ascii="Arial" w:hAnsi="Arial" w:cs="Arial"/>
          <w:sz w:val="24"/>
          <w:szCs w:val="24"/>
        </w:rPr>
        <w:t>Lo correcto, técnicamente, era que las</w:t>
      </w:r>
      <w:r w:rsidR="008E11A0" w:rsidRPr="00C95B00">
        <w:rPr>
          <w:rFonts w:ascii="Arial" w:hAnsi="Arial" w:cs="Arial"/>
          <w:sz w:val="24"/>
          <w:szCs w:val="24"/>
        </w:rPr>
        <w:t xml:space="preserve"> </w:t>
      </w:r>
      <w:r w:rsidR="008E11A0" w:rsidRPr="00C95B00">
        <w:rPr>
          <w:rFonts w:ascii="Arial" w:hAnsi="Arial" w:cs="Arial"/>
          <w:i/>
          <w:iCs/>
          <w:sz w:val="24"/>
          <w:szCs w:val="24"/>
        </w:rPr>
        <w:t>autoridades</w:t>
      </w:r>
      <w:r w:rsidRPr="00C95B00">
        <w:rPr>
          <w:rFonts w:ascii="Arial" w:hAnsi="Arial" w:cs="Arial"/>
          <w:i/>
          <w:iCs/>
          <w:sz w:val="24"/>
          <w:szCs w:val="24"/>
        </w:rPr>
        <w:t xml:space="preserve"> responsables</w:t>
      </w:r>
      <w:r w:rsidR="003D6E15" w:rsidRPr="00C95B00">
        <w:rPr>
          <w:rFonts w:ascii="Arial" w:hAnsi="Arial" w:cs="Arial"/>
          <w:sz w:val="24"/>
          <w:szCs w:val="24"/>
        </w:rPr>
        <w:t xml:space="preserve">, entre el diecisiete y veinticuatro de marzo, plazo que transcurrió para que se revocara el acuerdo dictado por el </w:t>
      </w:r>
      <w:r w:rsidR="003D6E15" w:rsidRPr="00C95B00">
        <w:rPr>
          <w:rFonts w:ascii="Arial" w:hAnsi="Arial" w:cs="Arial"/>
          <w:i/>
          <w:iCs/>
          <w:sz w:val="24"/>
          <w:szCs w:val="24"/>
        </w:rPr>
        <w:t>Congreso del Estado</w:t>
      </w:r>
      <w:r w:rsidR="003D6E15" w:rsidRPr="00C95B00">
        <w:rPr>
          <w:rFonts w:ascii="Arial" w:hAnsi="Arial" w:cs="Arial"/>
          <w:sz w:val="24"/>
          <w:szCs w:val="24"/>
        </w:rPr>
        <w:t xml:space="preserve"> por el cual se nombr</w:t>
      </w:r>
      <w:r w:rsidR="00A460A8" w:rsidRPr="00C95B00">
        <w:rPr>
          <w:rFonts w:ascii="Arial" w:hAnsi="Arial" w:cs="Arial"/>
          <w:sz w:val="24"/>
          <w:szCs w:val="24"/>
        </w:rPr>
        <w:t>ó</w:t>
      </w:r>
      <w:r w:rsidR="003D6E15" w:rsidRPr="00C95B00">
        <w:rPr>
          <w:rFonts w:ascii="Arial" w:hAnsi="Arial" w:cs="Arial"/>
          <w:sz w:val="24"/>
          <w:szCs w:val="24"/>
        </w:rPr>
        <w:t xml:space="preserve"> a la </w:t>
      </w:r>
      <w:r w:rsidR="00D436BB" w:rsidRPr="00C95B00">
        <w:rPr>
          <w:rFonts w:ascii="Arial" w:hAnsi="Arial" w:cs="Arial"/>
          <w:sz w:val="24"/>
          <w:szCs w:val="24"/>
        </w:rPr>
        <w:t>S</w:t>
      </w:r>
      <w:r w:rsidR="003D6E15" w:rsidRPr="00C95B00">
        <w:rPr>
          <w:rFonts w:ascii="Arial" w:hAnsi="Arial" w:cs="Arial"/>
          <w:sz w:val="24"/>
          <w:szCs w:val="24"/>
        </w:rPr>
        <w:t>índica</w:t>
      </w:r>
      <w:r w:rsidR="003D6E15" w:rsidRPr="00C95B00">
        <w:rPr>
          <w:rFonts w:ascii="Arial" w:hAnsi="Arial" w:cs="Arial"/>
          <w:i/>
          <w:iCs/>
          <w:sz w:val="24"/>
          <w:szCs w:val="24"/>
        </w:rPr>
        <w:t xml:space="preserve"> </w:t>
      </w:r>
      <w:r w:rsidR="003D6E15" w:rsidRPr="00C95B00">
        <w:rPr>
          <w:rFonts w:ascii="Arial" w:hAnsi="Arial" w:cs="Arial"/>
          <w:sz w:val="24"/>
          <w:szCs w:val="24"/>
        </w:rPr>
        <w:t>que lo sustituy</w:t>
      </w:r>
      <w:r w:rsidR="00B37425" w:rsidRPr="00C95B00">
        <w:rPr>
          <w:rFonts w:ascii="Arial" w:hAnsi="Arial" w:cs="Arial"/>
          <w:sz w:val="24"/>
          <w:szCs w:val="24"/>
        </w:rPr>
        <w:t>ó</w:t>
      </w:r>
      <w:r w:rsidR="003D6E15" w:rsidRPr="00C95B00">
        <w:rPr>
          <w:rFonts w:ascii="Arial" w:hAnsi="Arial" w:cs="Arial"/>
          <w:sz w:val="24"/>
          <w:szCs w:val="24"/>
        </w:rPr>
        <w:t xml:space="preserve">, llevaran a cabo todos los actos tendentes a que las condiciones en que se reincorporaría la </w:t>
      </w:r>
      <w:r w:rsidR="003D6E15" w:rsidRPr="00C95B00">
        <w:rPr>
          <w:rFonts w:ascii="Arial" w:hAnsi="Arial" w:cs="Arial"/>
          <w:i/>
          <w:iCs/>
          <w:sz w:val="24"/>
          <w:szCs w:val="24"/>
        </w:rPr>
        <w:t>parte actora</w:t>
      </w:r>
      <w:r w:rsidR="003D6E15" w:rsidRPr="00C95B00">
        <w:rPr>
          <w:rFonts w:ascii="Arial" w:hAnsi="Arial" w:cs="Arial"/>
          <w:sz w:val="24"/>
          <w:szCs w:val="24"/>
        </w:rPr>
        <w:t xml:space="preserve"> a las funciones de </w:t>
      </w:r>
      <w:r w:rsidR="004E6B27" w:rsidRPr="00C95B00">
        <w:rPr>
          <w:rFonts w:ascii="Arial" w:hAnsi="Arial" w:cs="Arial"/>
          <w:sz w:val="24"/>
          <w:szCs w:val="24"/>
        </w:rPr>
        <w:t>S</w:t>
      </w:r>
      <w:r w:rsidR="003D6E15" w:rsidRPr="00C95B00">
        <w:rPr>
          <w:rFonts w:ascii="Arial" w:hAnsi="Arial" w:cs="Arial"/>
          <w:sz w:val="24"/>
          <w:szCs w:val="24"/>
        </w:rPr>
        <w:t>índico</w:t>
      </w:r>
      <w:r w:rsidR="003D6E15" w:rsidRPr="00C95B00">
        <w:rPr>
          <w:rFonts w:ascii="Arial" w:hAnsi="Arial" w:cs="Arial"/>
          <w:i/>
          <w:iCs/>
          <w:sz w:val="24"/>
          <w:szCs w:val="24"/>
        </w:rPr>
        <w:t xml:space="preserve"> </w:t>
      </w:r>
      <w:r w:rsidR="003D6E15" w:rsidRPr="00C95B00">
        <w:rPr>
          <w:rFonts w:ascii="Arial" w:hAnsi="Arial" w:cs="Arial"/>
          <w:sz w:val="24"/>
          <w:szCs w:val="24"/>
        </w:rPr>
        <w:t xml:space="preserve">fueran, material y jurídicamente, las idóneas para el desempeño de sus funciones. </w:t>
      </w:r>
      <w:r w:rsidR="00E700CB" w:rsidRPr="00C95B00">
        <w:rPr>
          <w:rFonts w:ascii="Arial" w:hAnsi="Arial" w:cs="Arial"/>
          <w:sz w:val="24"/>
          <w:szCs w:val="24"/>
        </w:rPr>
        <w:t>E</w:t>
      </w:r>
      <w:r w:rsidR="00EB68F5" w:rsidRPr="00C95B00">
        <w:rPr>
          <w:rFonts w:ascii="Arial" w:hAnsi="Arial" w:cs="Arial"/>
          <w:sz w:val="24"/>
          <w:szCs w:val="24"/>
        </w:rPr>
        <w:t>n el caso resulta trascendente que</w:t>
      </w:r>
      <w:r w:rsidR="00E700CB" w:rsidRPr="00C95B00">
        <w:rPr>
          <w:rFonts w:ascii="Arial" w:hAnsi="Arial" w:cs="Arial"/>
          <w:sz w:val="24"/>
          <w:szCs w:val="24"/>
        </w:rPr>
        <w:t xml:space="preserve"> las autoridades hayan reinstalado </w:t>
      </w:r>
      <w:r w:rsidR="00E5720A" w:rsidRPr="00C95B00">
        <w:rPr>
          <w:rFonts w:ascii="Arial" w:hAnsi="Arial" w:cs="Arial"/>
          <w:sz w:val="24"/>
          <w:szCs w:val="24"/>
        </w:rPr>
        <w:t xml:space="preserve">formalmente </w:t>
      </w:r>
      <w:r w:rsidR="00E700CB" w:rsidRPr="00C95B00">
        <w:rPr>
          <w:rFonts w:ascii="Arial" w:hAnsi="Arial" w:cs="Arial"/>
          <w:sz w:val="24"/>
          <w:szCs w:val="24"/>
        </w:rPr>
        <w:t xml:space="preserve">en el cargo de </w:t>
      </w:r>
      <w:r w:rsidR="00E5720A" w:rsidRPr="00C95B00">
        <w:rPr>
          <w:rFonts w:ascii="Arial" w:hAnsi="Arial" w:cs="Arial"/>
          <w:sz w:val="24"/>
          <w:szCs w:val="24"/>
        </w:rPr>
        <w:t>S</w:t>
      </w:r>
      <w:r w:rsidR="00E700CB" w:rsidRPr="00C95B00">
        <w:rPr>
          <w:rFonts w:ascii="Arial" w:hAnsi="Arial" w:cs="Arial"/>
          <w:sz w:val="24"/>
          <w:szCs w:val="24"/>
        </w:rPr>
        <w:t>índico municipal el veinticinco de marzo</w:t>
      </w:r>
      <w:r w:rsidR="28EF5009" w:rsidRPr="00C95B00">
        <w:rPr>
          <w:rFonts w:ascii="Arial" w:eastAsia="Arial" w:hAnsi="Arial" w:cs="Arial"/>
          <w:sz w:val="24"/>
          <w:szCs w:val="24"/>
        </w:rPr>
        <w:t>, esto es, una vez que contaron con las condiciones necesarias que garantizaran el cumplimiento de lo ordenado.</w:t>
      </w:r>
    </w:p>
    <w:p w14:paraId="7EEBBEA4" w14:textId="7DAAF7D8" w:rsidR="008B7212" w:rsidRPr="00C95B00" w:rsidRDefault="28EF5009" w:rsidP="003D6E15">
      <w:pPr>
        <w:spacing w:line="360" w:lineRule="auto"/>
        <w:jc w:val="both"/>
        <w:rPr>
          <w:rFonts w:ascii="Arial" w:hAnsi="Arial" w:cs="Arial"/>
          <w:sz w:val="24"/>
          <w:szCs w:val="24"/>
        </w:rPr>
      </w:pPr>
      <w:r w:rsidRPr="00C95B00">
        <w:rPr>
          <w:rFonts w:ascii="Arial" w:eastAsia="Arial" w:hAnsi="Arial" w:cs="Arial"/>
          <w:sz w:val="24"/>
          <w:szCs w:val="24"/>
        </w:rPr>
        <w:t xml:space="preserve">Aunado al hecho de que no fue sino hasta el veintiséis de marzo, mediante la notificación del oficio 120, de veinticinco de marzo, suscrito </w:t>
      </w:r>
      <w:r w:rsidRPr="00C95B00">
        <w:rPr>
          <w:rFonts w:ascii="Arial" w:eastAsia="Arial" w:hAnsi="Arial" w:cs="Arial"/>
          <w:sz w:val="24"/>
          <w:szCs w:val="24"/>
        </w:rPr>
        <w:lastRenderedPageBreak/>
        <w:t xml:space="preserve">por el Secretario del </w:t>
      </w:r>
      <w:r w:rsidRPr="00C95B00">
        <w:rPr>
          <w:rFonts w:ascii="Arial" w:eastAsia="Arial" w:hAnsi="Arial" w:cs="Arial"/>
          <w:i/>
          <w:iCs/>
          <w:sz w:val="24"/>
          <w:szCs w:val="24"/>
        </w:rPr>
        <w:t>Ayuntamiento</w:t>
      </w:r>
      <w:r w:rsidRPr="00C95B00">
        <w:rPr>
          <w:rFonts w:ascii="Arial" w:eastAsia="Arial" w:hAnsi="Arial" w:cs="Arial"/>
          <w:sz w:val="24"/>
          <w:szCs w:val="24"/>
        </w:rPr>
        <w:t xml:space="preserve"> que se le hizo de su conocimiento de que se le reincorporaba al cargo de Síndico</w:t>
      </w:r>
      <w:r w:rsidR="00E700CB" w:rsidRPr="00C95B00">
        <w:rPr>
          <w:rFonts w:ascii="Arial" w:eastAsia="Arial" w:hAnsi="Arial" w:cs="Arial"/>
          <w:sz w:val="24"/>
          <w:szCs w:val="24"/>
        </w:rPr>
        <w:t>.</w:t>
      </w:r>
    </w:p>
    <w:p w14:paraId="48C958F6" w14:textId="77DC930B" w:rsidR="008A57BA" w:rsidRDefault="008A57BA" w:rsidP="003D6E15">
      <w:pPr>
        <w:spacing w:line="360" w:lineRule="auto"/>
        <w:jc w:val="both"/>
        <w:rPr>
          <w:rFonts w:ascii="Arial" w:hAnsi="Arial" w:cs="Arial"/>
          <w:sz w:val="24"/>
          <w:szCs w:val="24"/>
        </w:rPr>
      </w:pPr>
      <w:r w:rsidRPr="120F10EC">
        <w:rPr>
          <w:rFonts w:ascii="Arial" w:hAnsi="Arial" w:cs="Arial"/>
          <w:sz w:val="24"/>
          <w:szCs w:val="24"/>
        </w:rPr>
        <w:t xml:space="preserve">Aunado a lo anterior, no existe elemento de prueba en el expediente en que se actúa que el </w:t>
      </w:r>
      <w:r w:rsidR="00860715" w:rsidRPr="120F10EC">
        <w:rPr>
          <w:rFonts w:ascii="Arial" w:hAnsi="Arial" w:cs="Arial"/>
          <w:i/>
          <w:iCs/>
          <w:sz w:val="24"/>
          <w:szCs w:val="24"/>
        </w:rPr>
        <w:t>Ayuntamiento</w:t>
      </w:r>
      <w:r w:rsidRPr="120F10EC">
        <w:rPr>
          <w:rFonts w:ascii="Arial" w:hAnsi="Arial" w:cs="Arial"/>
          <w:i/>
          <w:iCs/>
          <w:sz w:val="24"/>
          <w:szCs w:val="24"/>
        </w:rPr>
        <w:t xml:space="preserve"> </w:t>
      </w:r>
      <w:r w:rsidRPr="120F10EC">
        <w:rPr>
          <w:rFonts w:ascii="Arial" w:hAnsi="Arial" w:cs="Arial"/>
          <w:sz w:val="24"/>
          <w:szCs w:val="24"/>
        </w:rPr>
        <w:t xml:space="preserve">se haya integrado de manera irregular </w:t>
      </w:r>
      <w:r w:rsidR="006E3480" w:rsidRPr="120F10EC">
        <w:rPr>
          <w:rFonts w:ascii="Arial" w:hAnsi="Arial" w:cs="Arial"/>
          <w:sz w:val="24"/>
          <w:szCs w:val="24"/>
        </w:rPr>
        <w:t>durante las sesiones controvertidas y llevadas a cabo el veinticinco de marzo</w:t>
      </w:r>
      <w:r w:rsidR="00024F5A" w:rsidRPr="120F10EC">
        <w:rPr>
          <w:rFonts w:ascii="Arial" w:hAnsi="Arial" w:cs="Arial"/>
          <w:sz w:val="24"/>
          <w:szCs w:val="24"/>
        </w:rPr>
        <w:t>.</w:t>
      </w:r>
    </w:p>
    <w:p w14:paraId="41898D17" w14:textId="1055B587" w:rsidR="223B941F" w:rsidRPr="00C95B00" w:rsidRDefault="00C95B00" w:rsidP="45EA9F7F">
      <w:pPr>
        <w:spacing w:line="360" w:lineRule="auto"/>
        <w:jc w:val="both"/>
        <w:rPr>
          <w:rFonts w:ascii="Arial" w:hAnsi="Arial" w:cs="Arial"/>
          <w:sz w:val="24"/>
          <w:szCs w:val="24"/>
        </w:rPr>
      </w:pPr>
      <w:r w:rsidRPr="00C95B00">
        <w:rPr>
          <w:rFonts w:ascii="Arial" w:hAnsi="Arial" w:cs="Arial"/>
          <w:sz w:val="24"/>
          <w:szCs w:val="24"/>
        </w:rPr>
        <w:t>Asimismo</w:t>
      </w:r>
      <w:r w:rsidR="223B941F" w:rsidRPr="00C95B00">
        <w:rPr>
          <w:rFonts w:ascii="Arial" w:hAnsi="Arial" w:cs="Arial"/>
          <w:sz w:val="24"/>
          <w:szCs w:val="24"/>
        </w:rPr>
        <w:t>, lo infundado del agravio también radica en el hecho de que la notificación para la celebración de las ses</w:t>
      </w:r>
      <w:r w:rsidR="1A42705A" w:rsidRPr="00C95B00">
        <w:rPr>
          <w:rFonts w:ascii="Arial" w:hAnsi="Arial" w:cs="Arial"/>
          <w:sz w:val="24"/>
          <w:szCs w:val="24"/>
        </w:rPr>
        <w:t>iones del veinticinco de marzo</w:t>
      </w:r>
      <w:r w:rsidR="460FE611" w:rsidRPr="00C95B00">
        <w:rPr>
          <w:rFonts w:ascii="Arial" w:hAnsi="Arial" w:cs="Arial"/>
          <w:sz w:val="24"/>
          <w:szCs w:val="24"/>
        </w:rPr>
        <w:t>,</w:t>
      </w:r>
      <w:r w:rsidR="1A42705A" w:rsidRPr="00C95B00">
        <w:rPr>
          <w:rFonts w:ascii="Arial" w:hAnsi="Arial" w:cs="Arial"/>
          <w:sz w:val="24"/>
          <w:szCs w:val="24"/>
        </w:rPr>
        <w:t xml:space="preserve"> fuer</w:t>
      </w:r>
      <w:r w:rsidR="11C652AC" w:rsidRPr="00C95B00">
        <w:rPr>
          <w:rFonts w:ascii="Arial" w:hAnsi="Arial" w:cs="Arial"/>
          <w:sz w:val="24"/>
          <w:szCs w:val="24"/>
        </w:rPr>
        <w:t>a</w:t>
      </w:r>
      <w:r w:rsidR="1A42705A" w:rsidRPr="00C95B00">
        <w:rPr>
          <w:rFonts w:ascii="Arial" w:hAnsi="Arial" w:cs="Arial"/>
          <w:sz w:val="24"/>
          <w:szCs w:val="24"/>
        </w:rPr>
        <w:t>n notificadas por oficio en la oficina de la s</w:t>
      </w:r>
      <w:r w:rsidR="3E7DC30C" w:rsidRPr="00C95B00">
        <w:rPr>
          <w:rFonts w:ascii="Arial" w:hAnsi="Arial" w:cs="Arial"/>
          <w:sz w:val="24"/>
          <w:szCs w:val="24"/>
        </w:rPr>
        <w:t>i</w:t>
      </w:r>
      <w:r w:rsidR="1A42705A" w:rsidRPr="00C95B00">
        <w:rPr>
          <w:rFonts w:ascii="Arial" w:hAnsi="Arial" w:cs="Arial"/>
          <w:sz w:val="24"/>
          <w:szCs w:val="24"/>
        </w:rPr>
        <w:t>ndicatura, sin que sea obligatorio que se hubieran notificado por medio de la herram</w:t>
      </w:r>
      <w:r w:rsidR="04B1173C" w:rsidRPr="00C95B00">
        <w:rPr>
          <w:rFonts w:ascii="Arial" w:hAnsi="Arial" w:cs="Arial"/>
          <w:sz w:val="24"/>
          <w:szCs w:val="24"/>
        </w:rPr>
        <w:t>i</w:t>
      </w:r>
      <w:r w:rsidR="1A42705A" w:rsidRPr="00C95B00">
        <w:rPr>
          <w:rFonts w:ascii="Arial" w:hAnsi="Arial" w:cs="Arial"/>
          <w:sz w:val="24"/>
          <w:szCs w:val="24"/>
        </w:rPr>
        <w:t>enta de comunicación WhatsApp</w:t>
      </w:r>
    </w:p>
    <w:p w14:paraId="57D391CA" w14:textId="56D0F778" w:rsidR="009344FD" w:rsidRPr="00C95B00" w:rsidRDefault="00A2582D" w:rsidP="003D6E15">
      <w:pPr>
        <w:spacing w:line="360" w:lineRule="auto"/>
        <w:jc w:val="both"/>
        <w:rPr>
          <w:rFonts w:ascii="Arial" w:hAnsi="Arial" w:cs="Arial"/>
          <w:sz w:val="24"/>
          <w:szCs w:val="24"/>
        </w:rPr>
      </w:pPr>
      <w:r w:rsidRPr="00C95B00">
        <w:rPr>
          <w:rFonts w:ascii="Arial" w:hAnsi="Arial" w:cs="Arial"/>
          <w:sz w:val="24"/>
          <w:szCs w:val="24"/>
        </w:rPr>
        <w:t>T</w:t>
      </w:r>
      <w:r w:rsidR="00873306" w:rsidRPr="00C95B00">
        <w:rPr>
          <w:rFonts w:ascii="Arial" w:hAnsi="Arial" w:cs="Arial"/>
          <w:sz w:val="24"/>
          <w:szCs w:val="24"/>
        </w:rPr>
        <w:t xml:space="preserve">al y como lo reconoce el </w:t>
      </w:r>
      <w:r w:rsidR="00873306" w:rsidRPr="00C95B00">
        <w:rPr>
          <w:rFonts w:ascii="Arial" w:hAnsi="Arial" w:cs="Arial"/>
          <w:i/>
          <w:iCs/>
          <w:sz w:val="24"/>
          <w:szCs w:val="24"/>
        </w:rPr>
        <w:t>actor</w:t>
      </w:r>
      <w:r w:rsidR="00873306" w:rsidRPr="00C95B00">
        <w:rPr>
          <w:rFonts w:ascii="Arial" w:hAnsi="Arial" w:cs="Arial"/>
          <w:sz w:val="24"/>
          <w:szCs w:val="24"/>
        </w:rPr>
        <w:t xml:space="preserve"> en su demanda, las notificaci</w:t>
      </w:r>
      <w:r w:rsidR="004F6290" w:rsidRPr="00C95B00">
        <w:rPr>
          <w:rFonts w:ascii="Arial" w:hAnsi="Arial" w:cs="Arial"/>
          <w:sz w:val="24"/>
          <w:szCs w:val="24"/>
        </w:rPr>
        <w:t>ones</w:t>
      </w:r>
      <w:r w:rsidR="00873306" w:rsidRPr="00C95B00">
        <w:rPr>
          <w:rFonts w:ascii="Arial" w:hAnsi="Arial" w:cs="Arial"/>
          <w:sz w:val="24"/>
          <w:szCs w:val="24"/>
        </w:rPr>
        <w:t xml:space="preserve"> de las convocatorias a las sesiones de cabildo que se celebrarían el veinticinco de marzo, se llevaron a cabo en las oficinas de la </w:t>
      </w:r>
      <w:r w:rsidR="00DB1228" w:rsidRPr="00C95B00">
        <w:rPr>
          <w:rFonts w:ascii="Arial" w:hAnsi="Arial" w:cs="Arial"/>
          <w:sz w:val="24"/>
          <w:szCs w:val="24"/>
        </w:rPr>
        <w:t>sindicatura, por lo que, en concepto de este órgano jurisdiccional,</w:t>
      </w:r>
      <w:r w:rsidR="00805CBD" w:rsidRPr="00C95B00">
        <w:rPr>
          <w:rFonts w:ascii="Arial" w:hAnsi="Arial" w:cs="Arial"/>
          <w:sz w:val="24"/>
          <w:szCs w:val="24"/>
        </w:rPr>
        <w:t xml:space="preserve"> al no existir obligación de notificarle al hoy actor</w:t>
      </w:r>
      <w:r w:rsidR="004E55CC" w:rsidRPr="00C95B00">
        <w:rPr>
          <w:rFonts w:ascii="Arial" w:hAnsi="Arial" w:cs="Arial"/>
          <w:sz w:val="24"/>
          <w:szCs w:val="24"/>
        </w:rPr>
        <w:t xml:space="preserve"> al no encontrarse en ese momento ejerciendo el cargo</w:t>
      </w:r>
      <w:r w:rsidR="00805CBD" w:rsidRPr="00C95B00">
        <w:rPr>
          <w:rFonts w:ascii="Arial" w:hAnsi="Arial" w:cs="Arial"/>
          <w:sz w:val="24"/>
          <w:szCs w:val="24"/>
        </w:rPr>
        <w:t>,</w:t>
      </w:r>
      <w:r w:rsidR="00DB1228" w:rsidRPr="00C95B00">
        <w:rPr>
          <w:rFonts w:ascii="Arial" w:hAnsi="Arial" w:cs="Arial"/>
          <w:sz w:val="24"/>
          <w:szCs w:val="24"/>
        </w:rPr>
        <w:t xml:space="preserve"> no resulta procedente analizar si dichas notificaciones fueron materialmente ineficaces.</w:t>
      </w:r>
    </w:p>
    <w:p w14:paraId="6FA0AA09" w14:textId="02E75731" w:rsidR="00BB4413" w:rsidRPr="00C95B00" w:rsidRDefault="00360669" w:rsidP="00BB4413">
      <w:pPr>
        <w:spacing w:line="360" w:lineRule="auto"/>
        <w:jc w:val="both"/>
        <w:rPr>
          <w:rFonts w:ascii="Arial" w:hAnsi="Arial" w:cs="Arial"/>
          <w:sz w:val="24"/>
          <w:szCs w:val="24"/>
        </w:rPr>
      </w:pPr>
      <w:r w:rsidRPr="00C95B00">
        <w:rPr>
          <w:rFonts w:ascii="Arial" w:hAnsi="Arial" w:cs="Arial"/>
          <w:sz w:val="24"/>
          <w:szCs w:val="24"/>
        </w:rPr>
        <w:t>Por otro lado,</w:t>
      </w:r>
      <w:r w:rsidR="00A2582D" w:rsidRPr="00C95B00">
        <w:rPr>
          <w:rFonts w:ascii="Arial" w:hAnsi="Arial" w:cs="Arial"/>
          <w:sz w:val="24"/>
          <w:szCs w:val="24"/>
        </w:rPr>
        <w:t xml:space="preserve"> resulta </w:t>
      </w:r>
      <w:r w:rsidR="00A2582D" w:rsidRPr="00C95B00">
        <w:rPr>
          <w:rFonts w:ascii="Arial" w:hAnsi="Arial" w:cs="Arial"/>
          <w:b/>
          <w:bCs/>
          <w:sz w:val="24"/>
          <w:szCs w:val="24"/>
        </w:rPr>
        <w:t>inatendible</w:t>
      </w:r>
      <w:r w:rsidR="00A2582D" w:rsidRPr="00C95B00">
        <w:rPr>
          <w:rFonts w:ascii="Arial" w:hAnsi="Arial" w:cs="Arial"/>
          <w:sz w:val="24"/>
          <w:szCs w:val="24"/>
        </w:rPr>
        <w:t xml:space="preserve"> el motivo de agravio en el que el </w:t>
      </w:r>
      <w:r w:rsidR="00A2582D" w:rsidRPr="00C95B00">
        <w:rPr>
          <w:rFonts w:ascii="Arial" w:hAnsi="Arial" w:cs="Arial"/>
          <w:i/>
          <w:iCs/>
          <w:sz w:val="24"/>
          <w:szCs w:val="24"/>
        </w:rPr>
        <w:t>actor</w:t>
      </w:r>
      <w:r w:rsidR="00A2582D" w:rsidRPr="00C95B00">
        <w:rPr>
          <w:rFonts w:ascii="Arial" w:hAnsi="Arial" w:cs="Arial"/>
          <w:sz w:val="24"/>
          <w:szCs w:val="24"/>
        </w:rPr>
        <w:t xml:space="preserve"> sostiene que</w:t>
      </w:r>
      <w:r w:rsidR="00BB4413" w:rsidRPr="00C95B00">
        <w:rPr>
          <w:rFonts w:ascii="Arial" w:hAnsi="Arial" w:cs="Arial"/>
          <w:sz w:val="24"/>
          <w:szCs w:val="24"/>
        </w:rPr>
        <w:t xml:space="preserve"> </w:t>
      </w:r>
      <w:r w:rsidR="00DA4714" w:rsidRPr="00C95B00">
        <w:rPr>
          <w:rFonts w:ascii="Arial" w:hAnsi="Arial" w:cs="Arial"/>
          <w:sz w:val="24"/>
          <w:szCs w:val="24"/>
        </w:rPr>
        <w:t>l</w:t>
      </w:r>
      <w:r w:rsidR="00BB4413" w:rsidRPr="00C95B00">
        <w:rPr>
          <w:rFonts w:ascii="Arial" w:hAnsi="Arial" w:cs="Arial"/>
          <w:sz w:val="24"/>
          <w:szCs w:val="24"/>
        </w:rPr>
        <w:t>a celebración de sesiones sin su participación no constituye una irregularidad menor, sino una afectación estructural que compromete la validez de los acuerdos adoptados, al haberse vulnerado el principio de debida integración del órgano colegiado; lo anterior, porque, en todo caso</w:t>
      </w:r>
      <w:r w:rsidR="00F479E1" w:rsidRPr="00C95B00">
        <w:rPr>
          <w:rFonts w:ascii="Arial" w:hAnsi="Arial" w:cs="Arial"/>
          <w:sz w:val="24"/>
          <w:szCs w:val="24"/>
        </w:rPr>
        <w:t xml:space="preserve"> las posibles observaciones que se generen a este documento quedan a cargo</w:t>
      </w:r>
      <w:r w:rsidR="00FC5FD0" w:rsidRPr="00C95B00">
        <w:rPr>
          <w:rFonts w:ascii="Arial" w:hAnsi="Arial" w:cs="Arial"/>
          <w:sz w:val="24"/>
          <w:szCs w:val="24"/>
        </w:rPr>
        <w:t xml:space="preserve"> y es competencia </w:t>
      </w:r>
      <w:r w:rsidR="00F479E1" w:rsidRPr="00C95B00">
        <w:rPr>
          <w:rFonts w:ascii="Arial" w:hAnsi="Arial" w:cs="Arial"/>
          <w:sz w:val="24"/>
          <w:szCs w:val="24"/>
        </w:rPr>
        <w:t>de las autoridades revisoras del mismo y no de este órgano jurisdiccional.</w:t>
      </w:r>
      <w:r w:rsidR="00BB4413" w:rsidRPr="00C95B00">
        <w:rPr>
          <w:rFonts w:ascii="Arial" w:hAnsi="Arial" w:cs="Arial"/>
          <w:sz w:val="24"/>
          <w:szCs w:val="24"/>
        </w:rPr>
        <w:t xml:space="preserve"> </w:t>
      </w:r>
    </w:p>
    <w:p w14:paraId="7A4481B8" w14:textId="6EEBE05A" w:rsidR="08A98F7F" w:rsidRDefault="08A98F7F" w:rsidP="45EA9F7F">
      <w:pPr>
        <w:spacing w:line="360" w:lineRule="auto"/>
        <w:jc w:val="both"/>
        <w:rPr>
          <w:rFonts w:ascii="Arial" w:hAnsi="Arial" w:cs="Arial"/>
          <w:sz w:val="24"/>
          <w:szCs w:val="24"/>
        </w:rPr>
      </w:pPr>
      <w:r w:rsidRPr="00C95B00">
        <w:rPr>
          <w:rFonts w:ascii="Arial" w:hAnsi="Arial" w:cs="Arial"/>
          <w:sz w:val="24"/>
          <w:szCs w:val="24"/>
        </w:rPr>
        <w:t xml:space="preserve">Por último, </w:t>
      </w:r>
      <w:r w:rsidR="37466F3F" w:rsidRPr="00C95B00">
        <w:rPr>
          <w:rFonts w:ascii="Arial" w:hAnsi="Arial" w:cs="Arial"/>
          <w:sz w:val="24"/>
          <w:szCs w:val="24"/>
        </w:rPr>
        <w:t xml:space="preserve">resulta </w:t>
      </w:r>
      <w:r w:rsidR="37466F3F" w:rsidRPr="00C95B00">
        <w:rPr>
          <w:rFonts w:ascii="Arial" w:hAnsi="Arial" w:cs="Arial"/>
          <w:b/>
          <w:bCs/>
          <w:sz w:val="24"/>
          <w:szCs w:val="24"/>
        </w:rPr>
        <w:t>inatendible</w:t>
      </w:r>
      <w:r w:rsidR="37466F3F" w:rsidRPr="00C95B00">
        <w:rPr>
          <w:rFonts w:ascii="Arial" w:hAnsi="Arial" w:cs="Arial"/>
          <w:sz w:val="24"/>
          <w:szCs w:val="24"/>
        </w:rPr>
        <w:t xml:space="preserve"> el agravio en el que </w:t>
      </w:r>
      <w:r w:rsidR="515CB08B" w:rsidRPr="00C95B00">
        <w:rPr>
          <w:rFonts w:ascii="Arial" w:hAnsi="Arial" w:cs="Arial"/>
          <w:sz w:val="24"/>
          <w:szCs w:val="24"/>
        </w:rPr>
        <w:t xml:space="preserve">el </w:t>
      </w:r>
      <w:r w:rsidR="515CB08B" w:rsidRPr="00C95B00">
        <w:rPr>
          <w:rFonts w:ascii="Arial" w:hAnsi="Arial" w:cs="Arial"/>
          <w:i/>
          <w:iCs/>
          <w:sz w:val="24"/>
          <w:szCs w:val="24"/>
        </w:rPr>
        <w:t xml:space="preserve">actor </w:t>
      </w:r>
      <w:r w:rsidR="37466F3F" w:rsidRPr="00C95B00">
        <w:rPr>
          <w:rFonts w:ascii="Arial" w:hAnsi="Arial" w:cs="Arial"/>
          <w:sz w:val="24"/>
          <w:szCs w:val="24"/>
        </w:rPr>
        <w:t>sostiene que</w:t>
      </w:r>
      <w:r w:rsidR="6D3B6A04" w:rsidRPr="00C95B00">
        <w:rPr>
          <w:rFonts w:ascii="Arial" w:hAnsi="Arial" w:cs="Arial"/>
          <w:sz w:val="24"/>
          <w:szCs w:val="24"/>
        </w:rPr>
        <w:t>,</w:t>
      </w:r>
      <w:r w:rsidR="37466F3F" w:rsidRPr="00C95B00">
        <w:rPr>
          <w:rFonts w:ascii="Arial" w:hAnsi="Arial" w:cs="Arial"/>
          <w:sz w:val="24"/>
          <w:szCs w:val="24"/>
        </w:rPr>
        <w:t xml:space="preserve"> </w:t>
      </w:r>
      <w:r w:rsidR="59D2E2EB" w:rsidRPr="00C95B00">
        <w:rPr>
          <w:rFonts w:ascii="Arial" w:hAnsi="Arial" w:cs="Arial"/>
          <w:sz w:val="24"/>
          <w:szCs w:val="24"/>
        </w:rPr>
        <w:t>desde el</w:t>
      </w:r>
      <w:r w:rsidR="37466F3F" w:rsidRPr="00C95B00">
        <w:rPr>
          <w:rFonts w:ascii="Arial" w:hAnsi="Arial" w:cs="Arial"/>
          <w:b/>
          <w:bCs/>
          <w:sz w:val="24"/>
          <w:szCs w:val="24"/>
        </w:rPr>
        <w:t xml:space="preserve"> veinte de marzo </w:t>
      </w:r>
      <w:r w:rsidR="37466F3F" w:rsidRPr="00C95B00">
        <w:rPr>
          <w:rFonts w:ascii="Arial" w:hAnsi="Arial" w:cs="Arial"/>
          <w:sz w:val="24"/>
          <w:szCs w:val="24"/>
        </w:rPr>
        <w:t xml:space="preserve">a la fecha de presentación de la demanda, el </w:t>
      </w:r>
      <w:r w:rsidR="1279C89E" w:rsidRPr="00C95B00">
        <w:rPr>
          <w:rFonts w:ascii="Arial" w:hAnsi="Arial" w:cs="Arial"/>
          <w:sz w:val="24"/>
          <w:szCs w:val="24"/>
        </w:rPr>
        <w:t>actor</w:t>
      </w:r>
      <w:r w:rsidR="37466F3F" w:rsidRPr="00C95B00">
        <w:rPr>
          <w:rFonts w:ascii="Arial" w:hAnsi="Arial" w:cs="Arial"/>
          <w:sz w:val="24"/>
          <w:szCs w:val="24"/>
        </w:rPr>
        <w:t xml:space="preserve"> </w:t>
      </w:r>
      <w:r w:rsidR="59D2E2EB" w:rsidRPr="00C95B00">
        <w:rPr>
          <w:rFonts w:ascii="Arial" w:hAnsi="Arial" w:cs="Arial"/>
          <w:sz w:val="24"/>
          <w:szCs w:val="24"/>
        </w:rPr>
        <w:t>envió</w:t>
      </w:r>
      <w:r w:rsidR="37466F3F" w:rsidRPr="00C95B00">
        <w:rPr>
          <w:rFonts w:ascii="Arial" w:hAnsi="Arial" w:cs="Arial"/>
          <w:sz w:val="24"/>
          <w:szCs w:val="24"/>
        </w:rPr>
        <w:t xml:space="preserve"> más de ocho</w:t>
      </w:r>
      <w:r w:rsidR="1279C89E" w:rsidRPr="00C95B00">
        <w:rPr>
          <w:rFonts w:ascii="Arial" w:hAnsi="Arial" w:cs="Arial"/>
          <w:sz w:val="24"/>
          <w:szCs w:val="24"/>
        </w:rPr>
        <w:t xml:space="preserve"> </w:t>
      </w:r>
      <w:r w:rsidR="37466F3F" w:rsidRPr="00C95B00">
        <w:rPr>
          <w:rFonts w:ascii="Arial" w:hAnsi="Arial" w:cs="Arial"/>
          <w:sz w:val="24"/>
          <w:szCs w:val="24"/>
        </w:rPr>
        <w:t>oficios a distintos servidores públicos municipales a través de dicho medio,</w:t>
      </w:r>
      <w:r w:rsidR="1279C89E" w:rsidRPr="00C95B00">
        <w:rPr>
          <w:rFonts w:ascii="Arial" w:hAnsi="Arial" w:cs="Arial"/>
          <w:sz w:val="24"/>
          <w:szCs w:val="24"/>
        </w:rPr>
        <w:t xml:space="preserve"> </w:t>
      </w:r>
      <w:r w:rsidR="37466F3F" w:rsidRPr="00C95B00">
        <w:rPr>
          <w:rFonts w:ascii="Arial" w:hAnsi="Arial" w:cs="Arial"/>
          <w:sz w:val="24"/>
          <w:szCs w:val="24"/>
        </w:rPr>
        <w:t>incluyendo comunicaciones dirigidas a la Presidenta, Secretario del</w:t>
      </w:r>
      <w:r w:rsidR="1279C89E" w:rsidRPr="00C95B00">
        <w:rPr>
          <w:rFonts w:ascii="Arial" w:hAnsi="Arial" w:cs="Arial"/>
          <w:sz w:val="24"/>
          <w:szCs w:val="24"/>
        </w:rPr>
        <w:t xml:space="preserve"> </w:t>
      </w:r>
      <w:r w:rsidR="37466F3F" w:rsidRPr="00C95B00">
        <w:rPr>
          <w:rFonts w:ascii="Arial" w:hAnsi="Arial" w:cs="Arial"/>
          <w:sz w:val="24"/>
          <w:szCs w:val="24"/>
        </w:rPr>
        <w:t>Ayuntamiento, Tesorero y Contralora Municipal, sin que haya recibido respuesta</w:t>
      </w:r>
      <w:r w:rsidR="1279C89E" w:rsidRPr="00C95B00">
        <w:rPr>
          <w:rFonts w:ascii="Arial" w:hAnsi="Arial" w:cs="Arial"/>
          <w:sz w:val="24"/>
          <w:szCs w:val="24"/>
        </w:rPr>
        <w:t xml:space="preserve"> </w:t>
      </w:r>
      <w:r w:rsidR="37466F3F" w:rsidRPr="00C95B00">
        <w:rPr>
          <w:rFonts w:ascii="Arial" w:hAnsi="Arial" w:cs="Arial"/>
          <w:sz w:val="24"/>
          <w:szCs w:val="24"/>
        </w:rPr>
        <w:lastRenderedPageBreak/>
        <w:t xml:space="preserve">formal, ni confirmación de recepción de </w:t>
      </w:r>
      <w:proofErr w:type="gramStart"/>
      <w:r w:rsidR="37466F3F" w:rsidRPr="00C95B00">
        <w:rPr>
          <w:rFonts w:ascii="Arial" w:hAnsi="Arial" w:cs="Arial"/>
          <w:sz w:val="24"/>
          <w:szCs w:val="24"/>
        </w:rPr>
        <w:t>los mismos</w:t>
      </w:r>
      <w:proofErr w:type="gramEnd"/>
      <w:r w:rsidR="515CB08B" w:rsidRPr="00C95B00">
        <w:rPr>
          <w:rFonts w:ascii="Arial" w:hAnsi="Arial" w:cs="Arial"/>
          <w:sz w:val="24"/>
          <w:szCs w:val="24"/>
        </w:rPr>
        <w:t>.</w:t>
      </w:r>
      <w:r w:rsidR="1279C89E" w:rsidRPr="00C95B00">
        <w:rPr>
          <w:rFonts w:ascii="Arial" w:hAnsi="Arial" w:cs="Arial"/>
          <w:sz w:val="24"/>
          <w:szCs w:val="24"/>
        </w:rPr>
        <w:t xml:space="preserve"> Lo anterior es así en virtud de que no acompañ</w:t>
      </w:r>
      <w:r w:rsidR="515CB08B" w:rsidRPr="00C95B00">
        <w:rPr>
          <w:rFonts w:ascii="Arial" w:hAnsi="Arial" w:cs="Arial"/>
          <w:sz w:val="24"/>
          <w:szCs w:val="24"/>
        </w:rPr>
        <w:t>ó a su demanda</w:t>
      </w:r>
      <w:r w:rsidR="1279C89E" w:rsidRPr="00C95B00">
        <w:rPr>
          <w:rFonts w:ascii="Arial" w:hAnsi="Arial" w:cs="Arial"/>
          <w:sz w:val="24"/>
          <w:szCs w:val="24"/>
        </w:rPr>
        <w:t xml:space="preserve"> </w:t>
      </w:r>
      <w:r w:rsidR="515CB08B" w:rsidRPr="00C95B00">
        <w:rPr>
          <w:rFonts w:ascii="Arial" w:hAnsi="Arial" w:cs="Arial"/>
          <w:sz w:val="24"/>
          <w:szCs w:val="24"/>
        </w:rPr>
        <w:t xml:space="preserve">la </w:t>
      </w:r>
      <w:r w:rsidR="1279C89E" w:rsidRPr="00C95B00">
        <w:rPr>
          <w:rFonts w:ascii="Arial" w:hAnsi="Arial" w:cs="Arial"/>
          <w:sz w:val="24"/>
          <w:szCs w:val="24"/>
        </w:rPr>
        <w:t>copia de los acuses de esos supuestos ocho escritos</w:t>
      </w:r>
      <w:r w:rsidR="25599009" w:rsidRPr="00C95B00">
        <w:rPr>
          <w:rFonts w:ascii="Arial" w:hAnsi="Arial" w:cs="Arial"/>
          <w:sz w:val="24"/>
          <w:szCs w:val="24"/>
        </w:rPr>
        <w:t xml:space="preserve">, </w:t>
      </w:r>
      <w:r w:rsidR="25599009" w:rsidRPr="00C95B00">
        <w:rPr>
          <w:rFonts w:ascii="Arial" w:eastAsia="Arial" w:hAnsi="Arial" w:cs="Arial"/>
          <w:sz w:val="24"/>
          <w:szCs w:val="24"/>
        </w:rPr>
        <w:t>con excepción del escrito de veinticuatro de marzo, dirigido al Tesorero, con atención a la President</w:t>
      </w:r>
      <w:r w:rsidR="00C95B00">
        <w:rPr>
          <w:rFonts w:ascii="Arial" w:eastAsia="Arial" w:hAnsi="Arial" w:cs="Arial"/>
          <w:sz w:val="24"/>
          <w:szCs w:val="24"/>
        </w:rPr>
        <w:t>a</w:t>
      </w:r>
      <w:r w:rsidR="00C95B00">
        <w:rPr>
          <w:rStyle w:val="Refdenotaalpie"/>
          <w:rFonts w:ascii="Arial" w:eastAsia="Arial" w:hAnsi="Arial" w:cs="Arial"/>
          <w:sz w:val="24"/>
          <w:szCs w:val="24"/>
        </w:rPr>
        <w:footnoteReference w:id="14"/>
      </w:r>
      <w:r w:rsidR="00C95B00">
        <w:rPr>
          <w:rFonts w:ascii="Arial" w:eastAsia="Arial" w:hAnsi="Arial" w:cs="Arial"/>
          <w:sz w:val="24"/>
          <w:szCs w:val="24"/>
        </w:rPr>
        <w:t xml:space="preserve">, </w:t>
      </w:r>
      <w:r w:rsidR="25599009" w:rsidRPr="00C95B00">
        <w:rPr>
          <w:rFonts w:ascii="Arial" w:eastAsia="Arial" w:hAnsi="Arial" w:cs="Arial"/>
          <w:sz w:val="24"/>
          <w:szCs w:val="24"/>
        </w:rPr>
        <w:t>el cual, si bien, se encuentra anexo a la demanda, es el caso que este fue remitido vía remota a través de la plataforma de mensajería conocida como WhatsApp, y no de manera física;</w:t>
      </w:r>
      <w:r w:rsidR="00C14345">
        <w:rPr>
          <w:rStyle w:val="Refdenotaalpie"/>
          <w:rFonts w:ascii="Arial" w:eastAsia="Arial" w:hAnsi="Arial" w:cs="Arial"/>
          <w:sz w:val="24"/>
          <w:szCs w:val="24"/>
        </w:rPr>
        <w:footnoteReference w:id="15"/>
      </w:r>
      <w:r w:rsidR="00C95B00">
        <w:rPr>
          <w:rFonts w:ascii="Arial" w:eastAsia="Arial" w:hAnsi="Arial" w:cs="Arial"/>
          <w:sz w:val="24"/>
          <w:szCs w:val="24"/>
        </w:rPr>
        <w:t xml:space="preserve"> </w:t>
      </w:r>
      <w:r w:rsidR="25599009" w:rsidRPr="00C95B00">
        <w:rPr>
          <w:rFonts w:ascii="Arial" w:eastAsia="Arial" w:hAnsi="Arial" w:cs="Arial"/>
          <w:sz w:val="24"/>
          <w:szCs w:val="24"/>
        </w:rPr>
        <w:t>por lo que, tampoco resulta procedente el derecho de petición que se pretendió ejercer, ya que uno de sus requisitos es que este sea presentado por escrito</w:t>
      </w:r>
      <w:r w:rsidRPr="00C14345">
        <w:rPr>
          <w:rFonts w:ascii="Arial" w:eastAsia="Arial" w:hAnsi="Arial" w:cs="Arial"/>
          <w:sz w:val="24"/>
          <w:szCs w:val="24"/>
          <w:vertAlign w:val="superscript"/>
        </w:rPr>
        <w:footnoteReference w:id="16"/>
      </w:r>
      <w:r w:rsidR="25599009" w:rsidRPr="00C95B00">
        <w:rPr>
          <w:rFonts w:ascii="Arial" w:eastAsia="Arial" w:hAnsi="Arial" w:cs="Arial"/>
          <w:sz w:val="24"/>
          <w:szCs w:val="24"/>
        </w:rPr>
        <w:t>.</w:t>
      </w:r>
    </w:p>
    <w:p w14:paraId="613434C8" w14:textId="703067DC" w:rsidR="45EA9F7F" w:rsidRDefault="45EA9F7F" w:rsidP="45EA9F7F">
      <w:pPr>
        <w:spacing w:after="0"/>
        <w:jc w:val="both"/>
      </w:pPr>
    </w:p>
    <w:p w14:paraId="00585099" w14:textId="76BFBF52" w:rsidR="008E1E23" w:rsidRDefault="008E1E23" w:rsidP="003D6E15">
      <w:pPr>
        <w:spacing w:line="360" w:lineRule="auto"/>
        <w:jc w:val="both"/>
        <w:rPr>
          <w:rFonts w:ascii="Arial" w:hAnsi="Arial" w:cs="Arial"/>
          <w:sz w:val="24"/>
          <w:szCs w:val="24"/>
        </w:rPr>
      </w:pPr>
      <w:r w:rsidRPr="00C14345">
        <w:rPr>
          <w:rFonts w:ascii="Arial" w:hAnsi="Arial" w:cs="Arial"/>
          <w:sz w:val="24"/>
          <w:szCs w:val="24"/>
        </w:rPr>
        <w:t xml:space="preserve">De ahí que, lo </w:t>
      </w:r>
      <w:r w:rsidRPr="00C14345">
        <w:rPr>
          <w:rFonts w:ascii="Arial" w:hAnsi="Arial" w:cs="Arial"/>
          <w:b/>
          <w:bCs/>
          <w:sz w:val="24"/>
          <w:szCs w:val="24"/>
        </w:rPr>
        <w:t>infundado</w:t>
      </w:r>
      <w:r w:rsidR="001639B5" w:rsidRPr="00C14345">
        <w:rPr>
          <w:rFonts w:ascii="Arial" w:hAnsi="Arial" w:cs="Arial"/>
          <w:b/>
          <w:bCs/>
          <w:sz w:val="24"/>
          <w:szCs w:val="24"/>
        </w:rPr>
        <w:t xml:space="preserve"> e inatendible</w:t>
      </w:r>
      <w:r w:rsidRPr="00C14345">
        <w:rPr>
          <w:rFonts w:ascii="Arial" w:hAnsi="Arial" w:cs="Arial"/>
          <w:sz w:val="24"/>
          <w:szCs w:val="24"/>
        </w:rPr>
        <w:t xml:space="preserve"> de</w:t>
      </w:r>
      <w:r w:rsidR="008B7212" w:rsidRPr="00C14345">
        <w:rPr>
          <w:rFonts w:ascii="Arial" w:hAnsi="Arial" w:cs="Arial"/>
          <w:sz w:val="24"/>
          <w:szCs w:val="24"/>
        </w:rPr>
        <w:t xml:space="preserve"> </w:t>
      </w:r>
      <w:r w:rsidRPr="00C14345">
        <w:rPr>
          <w:rFonts w:ascii="Arial" w:hAnsi="Arial" w:cs="Arial"/>
          <w:sz w:val="24"/>
          <w:szCs w:val="24"/>
        </w:rPr>
        <w:t>l</w:t>
      </w:r>
      <w:r w:rsidR="008B7212" w:rsidRPr="00C14345">
        <w:rPr>
          <w:rFonts w:ascii="Arial" w:hAnsi="Arial" w:cs="Arial"/>
          <w:sz w:val="24"/>
          <w:szCs w:val="24"/>
        </w:rPr>
        <w:t>os tres motivos de</w:t>
      </w:r>
      <w:r w:rsidRPr="00C14345">
        <w:rPr>
          <w:rFonts w:ascii="Arial" w:hAnsi="Arial" w:cs="Arial"/>
          <w:sz w:val="24"/>
          <w:szCs w:val="24"/>
        </w:rPr>
        <w:t xml:space="preserve"> agravio</w:t>
      </w:r>
      <w:r>
        <w:rPr>
          <w:rFonts w:ascii="Arial" w:hAnsi="Arial" w:cs="Arial"/>
          <w:sz w:val="24"/>
          <w:szCs w:val="24"/>
        </w:rPr>
        <w:t xml:space="preserve"> estriba </w:t>
      </w:r>
      <w:r w:rsidR="008B7212">
        <w:rPr>
          <w:rFonts w:ascii="Arial" w:hAnsi="Arial" w:cs="Arial"/>
          <w:sz w:val="24"/>
          <w:szCs w:val="24"/>
        </w:rPr>
        <w:t>en el</w:t>
      </w:r>
      <w:r>
        <w:rPr>
          <w:rFonts w:ascii="Arial" w:hAnsi="Arial" w:cs="Arial"/>
          <w:sz w:val="24"/>
          <w:szCs w:val="24"/>
        </w:rPr>
        <w:t xml:space="preserve"> hecho de que para el veintitrés de marzo el hoy </w:t>
      </w:r>
      <w:r w:rsidRPr="004C38AA">
        <w:rPr>
          <w:rFonts w:ascii="Arial" w:hAnsi="Arial" w:cs="Arial"/>
          <w:i/>
          <w:iCs/>
          <w:sz w:val="24"/>
          <w:szCs w:val="24"/>
        </w:rPr>
        <w:t>actor</w:t>
      </w:r>
      <w:r>
        <w:rPr>
          <w:rFonts w:ascii="Arial" w:hAnsi="Arial" w:cs="Arial"/>
          <w:sz w:val="24"/>
          <w:szCs w:val="24"/>
        </w:rPr>
        <w:t xml:space="preserve"> aún no ocupaba el cargo de</w:t>
      </w:r>
      <w:r w:rsidR="00F939DF">
        <w:rPr>
          <w:rFonts w:ascii="Arial" w:hAnsi="Arial" w:cs="Arial"/>
          <w:sz w:val="24"/>
          <w:szCs w:val="24"/>
        </w:rPr>
        <w:t xml:space="preserve"> </w:t>
      </w:r>
      <w:r w:rsidR="002A7DF6">
        <w:rPr>
          <w:rFonts w:ascii="Arial" w:hAnsi="Arial" w:cs="Arial"/>
          <w:sz w:val="24"/>
          <w:szCs w:val="24"/>
        </w:rPr>
        <w:t>S</w:t>
      </w:r>
      <w:r w:rsidR="00F939DF">
        <w:rPr>
          <w:rFonts w:ascii="Arial" w:hAnsi="Arial" w:cs="Arial"/>
          <w:sz w:val="24"/>
          <w:szCs w:val="24"/>
        </w:rPr>
        <w:t>índico</w:t>
      </w:r>
      <w:r w:rsidR="002A55DA">
        <w:rPr>
          <w:rFonts w:ascii="Arial" w:hAnsi="Arial" w:cs="Arial"/>
          <w:sz w:val="24"/>
          <w:szCs w:val="24"/>
        </w:rPr>
        <w:t xml:space="preserve">, por lo que </w:t>
      </w:r>
      <w:r w:rsidR="00F939DF">
        <w:rPr>
          <w:rFonts w:ascii="Arial" w:hAnsi="Arial" w:cs="Arial"/>
          <w:sz w:val="24"/>
          <w:szCs w:val="24"/>
        </w:rPr>
        <w:t>la</w:t>
      </w:r>
      <w:r w:rsidR="002A55DA">
        <w:rPr>
          <w:rFonts w:ascii="Arial" w:hAnsi="Arial" w:cs="Arial"/>
          <w:sz w:val="24"/>
          <w:szCs w:val="24"/>
        </w:rPr>
        <w:t>s</w:t>
      </w:r>
      <w:r w:rsidR="00F939DF">
        <w:rPr>
          <w:rFonts w:ascii="Arial" w:hAnsi="Arial" w:cs="Arial"/>
          <w:sz w:val="24"/>
          <w:szCs w:val="24"/>
        </w:rPr>
        <w:t xml:space="preserve"> </w:t>
      </w:r>
      <w:r w:rsidR="00F939DF" w:rsidRPr="002A55DA">
        <w:rPr>
          <w:rFonts w:ascii="Arial" w:hAnsi="Arial" w:cs="Arial"/>
          <w:i/>
          <w:iCs/>
          <w:sz w:val="24"/>
          <w:szCs w:val="24"/>
        </w:rPr>
        <w:t>autoridad</w:t>
      </w:r>
      <w:r w:rsidR="002A55DA" w:rsidRPr="002A55DA">
        <w:rPr>
          <w:rFonts w:ascii="Arial" w:hAnsi="Arial" w:cs="Arial"/>
          <w:i/>
          <w:iCs/>
          <w:sz w:val="24"/>
          <w:szCs w:val="24"/>
        </w:rPr>
        <w:t>es responsables</w:t>
      </w:r>
      <w:r w:rsidR="00F939DF">
        <w:rPr>
          <w:rFonts w:ascii="Arial" w:hAnsi="Arial" w:cs="Arial"/>
          <w:sz w:val="24"/>
          <w:szCs w:val="24"/>
        </w:rPr>
        <w:t xml:space="preserve"> no se encontraba</w:t>
      </w:r>
      <w:r w:rsidR="002A55DA">
        <w:rPr>
          <w:rFonts w:ascii="Arial" w:hAnsi="Arial" w:cs="Arial"/>
          <w:sz w:val="24"/>
          <w:szCs w:val="24"/>
        </w:rPr>
        <w:t>n</w:t>
      </w:r>
      <w:r w:rsidR="00F939DF">
        <w:rPr>
          <w:rFonts w:ascii="Arial" w:hAnsi="Arial" w:cs="Arial"/>
          <w:sz w:val="24"/>
          <w:szCs w:val="24"/>
        </w:rPr>
        <w:t xml:space="preserve"> obligada</w:t>
      </w:r>
      <w:r w:rsidR="002A55DA">
        <w:rPr>
          <w:rFonts w:ascii="Arial" w:hAnsi="Arial" w:cs="Arial"/>
          <w:sz w:val="24"/>
          <w:szCs w:val="24"/>
        </w:rPr>
        <w:t xml:space="preserve">s </w:t>
      </w:r>
      <w:r w:rsidR="00F939DF">
        <w:rPr>
          <w:rFonts w:ascii="Arial" w:hAnsi="Arial" w:cs="Arial"/>
          <w:sz w:val="24"/>
          <w:szCs w:val="24"/>
        </w:rPr>
        <w:t>a notificarle de las sesiones que se celebrarían el veinticinco de mar</w:t>
      </w:r>
      <w:r w:rsidR="002B5CC8">
        <w:rPr>
          <w:rFonts w:ascii="Arial" w:hAnsi="Arial" w:cs="Arial"/>
          <w:sz w:val="24"/>
          <w:szCs w:val="24"/>
        </w:rPr>
        <w:t>z</w:t>
      </w:r>
      <w:r w:rsidR="00F939DF">
        <w:rPr>
          <w:rFonts w:ascii="Arial" w:hAnsi="Arial" w:cs="Arial"/>
          <w:sz w:val="24"/>
          <w:szCs w:val="24"/>
        </w:rPr>
        <w:t xml:space="preserve">o, aunado a que </w:t>
      </w:r>
      <w:r w:rsidR="002B5CC8">
        <w:rPr>
          <w:rFonts w:ascii="Arial" w:hAnsi="Arial" w:cs="Arial"/>
          <w:sz w:val="24"/>
          <w:szCs w:val="24"/>
        </w:rPr>
        <w:t xml:space="preserve">es </w:t>
      </w:r>
      <w:r w:rsidR="00F939DF">
        <w:rPr>
          <w:rFonts w:ascii="Arial" w:hAnsi="Arial" w:cs="Arial"/>
          <w:sz w:val="24"/>
          <w:szCs w:val="24"/>
        </w:rPr>
        <w:t xml:space="preserve">justo en la sesión </w:t>
      </w:r>
      <w:r w:rsidR="00F939DF" w:rsidRPr="007D2F51">
        <w:rPr>
          <w:rFonts w:ascii="Arial" w:hAnsi="Arial" w:cs="Arial"/>
          <w:sz w:val="24"/>
          <w:szCs w:val="24"/>
        </w:rPr>
        <w:t xml:space="preserve">extraordinaria </w:t>
      </w:r>
      <w:r w:rsidR="001B3DF7" w:rsidRPr="007D2F51">
        <w:rPr>
          <w:rFonts w:ascii="Arial" w:hAnsi="Arial" w:cs="Arial"/>
          <w:sz w:val="24"/>
          <w:szCs w:val="24"/>
        </w:rPr>
        <w:t xml:space="preserve">de ese día </w:t>
      </w:r>
      <w:r w:rsidR="002B5CC8" w:rsidRPr="007D2F51">
        <w:rPr>
          <w:rFonts w:ascii="Arial" w:hAnsi="Arial" w:cs="Arial"/>
          <w:sz w:val="24"/>
          <w:szCs w:val="24"/>
        </w:rPr>
        <w:t xml:space="preserve">donde </w:t>
      </w:r>
      <w:r w:rsidR="00F939DF" w:rsidRPr="007D2F51">
        <w:rPr>
          <w:rFonts w:ascii="Arial" w:hAnsi="Arial" w:cs="Arial"/>
          <w:sz w:val="24"/>
          <w:szCs w:val="24"/>
        </w:rPr>
        <w:t xml:space="preserve">se </w:t>
      </w:r>
      <w:r w:rsidR="00AB2319" w:rsidRPr="007D2F51">
        <w:rPr>
          <w:rFonts w:ascii="Arial" w:hAnsi="Arial" w:cs="Arial"/>
          <w:sz w:val="24"/>
          <w:szCs w:val="24"/>
        </w:rPr>
        <w:t xml:space="preserve">hizo del conocimiento a las personas integrantes del </w:t>
      </w:r>
      <w:r w:rsidR="00AB2319" w:rsidRPr="007D2F51">
        <w:rPr>
          <w:rFonts w:ascii="Arial" w:hAnsi="Arial" w:cs="Arial"/>
          <w:i/>
          <w:iCs/>
          <w:sz w:val="24"/>
          <w:szCs w:val="24"/>
        </w:rPr>
        <w:t xml:space="preserve">Ayuntamiento </w:t>
      </w:r>
      <w:r w:rsidR="00AB2319" w:rsidRPr="007D2F51">
        <w:rPr>
          <w:rFonts w:ascii="Arial" w:hAnsi="Arial" w:cs="Arial"/>
          <w:sz w:val="24"/>
          <w:szCs w:val="24"/>
        </w:rPr>
        <w:t>la reincorporación del hoy</w:t>
      </w:r>
      <w:r w:rsidR="007D2F51" w:rsidRPr="007D2F51">
        <w:rPr>
          <w:rFonts w:ascii="Arial" w:hAnsi="Arial" w:cs="Arial"/>
          <w:sz w:val="24"/>
          <w:szCs w:val="24"/>
        </w:rPr>
        <w:t xml:space="preserve"> </w:t>
      </w:r>
      <w:r w:rsidR="00AB2319" w:rsidRPr="007D2F51">
        <w:rPr>
          <w:rFonts w:ascii="Arial" w:hAnsi="Arial" w:cs="Arial"/>
          <w:i/>
          <w:iCs/>
          <w:sz w:val="24"/>
          <w:szCs w:val="24"/>
        </w:rPr>
        <w:t>actor</w:t>
      </w:r>
      <w:r w:rsidR="007D2F51">
        <w:rPr>
          <w:rFonts w:ascii="Arial" w:hAnsi="Arial" w:cs="Arial"/>
          <w:sz w:val="24"/>
          <w:szCs w:val="24"/>
        </w:rPr>
        <w:t>.</w:t>
      </w:r>
      <w:r>
        <w:rPr>
          <w:rFonts w:ascii="Arial" w:hAnsi="Arial" w:cs="Arial"/>
          <w:sz w:val="24"/>
          <w:szCs w:val="24"/>
        </w:rPr>
        <w:t xml:space="preserve"> </w:t>
      </w:r>
    </w:p>
    <w:p w14:paraId="5D915645" w14:textId="081BA1A2" w:rsidR="00CF3645" w:rsidRDefault="00FB43B8" w:rsidP="000441D9">
      <w:pPr>
        <w:spacing w:before="240" w:line="360" w:lineRule="auto"/>
        <w:jc w:val="both"/>
        <w:rPr>
          <w:rFonts w:ascii="Arial" w:hAnsi="Arial" w:cs="Arial"/>
          <w:sz w:val="24"/>
          <w:szCs w:val="24"/>
        </w:rPr>
      </w:pPr>
      <w:r>
        <w:rPr>
          <w:rFonts w:ascii="Arial" w:hAnsi="Arial" w:cs="Arial"/>
          <w:sz w:val="24"/>
          <w:szCs w:val="24"/>
        </w:rPr>
        <w:t xml:space="preserve">Por lo que respecta al agravio identificado con el número </w:t>
      </w:r>
      <w:r w:rsidRPr="004970FE">
        <w:rPr>
          <w:rFonts w:ascii="Arial" w:hAnsi="Arial" w:cs="Arial"/>
          <w:b/>
          <w:bCs/>
          <w:sz w:val="24"/>
          <w:szCs w:val="24"/>
        </w:rPr>
        <w:t>4</w:t>
      </w:r>
      <w:r>
        <w:rPr>
          <w:rFonts w:ascii="Arial" w:hAnsi="Arial" w:cs="Arial"/>
          <w:sz w:val="24"/>
          <w:szCs w:val="24"/>
        </w:rPr>
        <w:t xml:space="preserve">, el </w:t>
      </w:r>
      <w:r w:rsidRPr="004C38AA">
        <w:rPr>
          <w:rFonts w:ascii="Arial" w:hAnsi="Arial" w:cs="Arial"/>
          <w:i/>
          <w:iCs/>
          <w:sz w:val="24"/>
          <w:szCs w:val="24"/>
        </w:rPr>
        <w:t>actor</w:t>
      </w:r>
      <w:r>
        <w:rPr>
          <w:rFonts w:ascii="Arial" w:hAnsi="Arial" w:cs="Arial"/>
          <w:sz w:val="24"/>
          <w:szCs w:val="24"/>
        </w:rPr>
        <w:t xml:space="preserve"> sostiene que c</w:t>
      </w:r>
      <w:r w:rsidRPr="00C17A83">
        <w:rPr>
          <w:rFonts w:ascii="Arial" w:hAnsi="Arial" w:cs="Arial"/>
          <w:sz w:val="24"/>
          <w:szCs w:val="24"/>
        </w:rPr>
        <w:t xml:space="preserve">obra especial relevancia que en la sesión extraordinaria celebrada el </w:t>
      </w:r>
      <w:r>
        <w:rPr>
          <w:rFonts w:ascii="Arial" w:hAnsi="Arial" w:cs="Arial"/>
          <w:sz w:val="24"/>
          <w:szCs w:val="24"/>
        </w:rPr>
        <w:t>veinticinco</w:t>
      </w:r>
      <w:r w:rsidRPr="00C17A83">
        <w:rPr>
          <w:rFonts w:ascii="Arial" w:hAnsi="Arial" w:cs="Arial"/>
          <w:sz w:val="24"/>
          <w:szCs w:val="24"/>
        </w:rPr>
        <w:t xml:space="preserve"> de marzo</w:t>
      </w:r>
      <w:r>
        <w:rPr>
          <w:rFonts w:ascii="Arial" w:hAnsi="Arial" w:cs="Arial"/>
          <w:sz w:val="24"/>
          <w:szCs w:val="24"/>
        </w:rPr>
        <w:t>,</w:t>
      </w:r>
      <w:r w:rsidRPr="00C17A83">
        <w:rPr>
          <w:rFonts w:ascii="Arial" w:hAnsi="Arial" w:cs="Arial"/>
          <w:sz w:val="24"/>
          <w:szCs w:val="24"/>
        </w:rPr>
        <w:t xml:space="preserve"> el </w:t>
      </w:r>
      <w:r w:rsidRPr="00EB1E81">
        <w:rPr>
          <w:rFonts w:ascii="Arial" w:hAnsi="Arial" w:cs="Arial"/>
          <w:i/>
          <w:iCs/>
          <w:sz w:val="24"/>
          <w:szCs w:val="24"/>
        </w:rPr>
        <w:t>Ayuntamiento</w:t>
      </w:r>
      <w:r w:rsidRPr="00C17A83">
        <w:rPr>
          <w:rFonts w:ascii="Arial" w:hAnsi="Arial" w:cs="Arial"/>
          <w:sz w:val="24"/>
          <w:szCs w:val="24"/>
        </w:rPr>
        <w:t xml:space="preserve"> procedió a la aprobación de la Cuenta Pública del ejercicio fiscal</w:t>
      </w:r>
      <w:r>
        <w:rPr>
          <w:rFonts w:ascii="Arial" w:hAnsi="Arial" w:cs="Arial"/>
          <w:sz w:val="24"/>
          <w:szCs w:val="24"/>
        </w:rPr>
        <w:t xml:space="preserve"> </w:t>
      </w:r>
      <w:r w:rsidRPr="00C17A83">
        <w:rPr>
          <w:rFonts w:ascii="Arial" w:hAnsi="Arial" w:cs="Arial"/>
          <w:sz w:val="24"/>
          <w:szCs w:val="24"/>
        </w:rPr>
        <w:t xml:space="preserve">2025 sin </w:t>
      </w:r>
      <w:r>
        <w:rPr>
          <w:rFonts w:ascii="Arial" w:hAnsi="Arial" w:cs="Arial"/>
          <w:sz w:val="24"/>
          <w:szCs w:val="24"/>
        </w:rPr>
        <w:t>su</w:t>
      </w:r>
      <w:r w:rsidRPr="00C17A83">
        <w:rPr>
          <w:rFonts w:ascii="Arial" w:hAnsi="Arial" w:cs="Arial"/>
          <w:sz w:val="24"/>
          <w:szCs w:val="24"/>
        </w:rPr>
        <w:t xml:space="preserve"> intervención, lo cual constituye una violación grave a la</w:t>
      </w:r>
      <w:r>
        <w:rPr>
          <w:rFonts w:ascii="Arial" w:hAnsi="Arial" w:cs="Arial"/>
          <w:sz w:val="24"/>
          <w:szCs w:val="24"/>
        </w:rPr>
        <w:t xml:space="preserve"> </w:t>
      </w:r>
      <w:r w:rsidRPr="00C17A83">
        <w:rPr>
          <w:rFonts w:ascii="Arial" w:hAnsi="Arial" w:cs="Arial"/>
          <w:sz w:val="24"/>
          <w:szCs w:val="24"/>
        </w:rPr>
        <w:t>normativa aplicable en materia hacendar</w:t>
      </w:r>
      <w:r>
        <w:rPr>
          <w:rFonts w:ascii="Arial" w:hAnsi="Arial" w:cs="Arial"/>
          <w:sz w:val="24"/>
          <w:szCs w:val="24"/>
        </w:rPr>
        <w:t>i</w:t>
      </w:r>
      <w:r w:rsidRPr="00C17A83">
        <w:rPr>
          <w:rFonts w:ascii="Arial" w:hAnsi="Arial" w:cs="Arial"/>
          <w:sz w:val="24"/>
          <w:szCs w:val="24"/>
        </w:rPr>
        <w:t>a</w:t>
      </w:r>
      <w:r>
        <w:rPr>
          <w:rFonts w:ascii="Arial" w:hAnsi="Arial" w:cs="Arial"/>
          <w:sz w:val="24"/>
          <w:szCs w:val="24"/>
        </w:rPr>
        <w:t>, porque e</w:t>
      </w:r>
      <w:r w:rsidRPr="00C17A83">
        <w:rPr>
          <w:rFonts w:ascii="Arial" w:hAnsi="Arial" w:cs="Arial"/>
          <w:sz w:val="24"/>
          <w:szCs w:val="24"/>
        </w:rPr>
        <w:t xml:space="preserve">l </w:t>
      </w:r>
      <w:r w:rsidR="002A7DF6">
        <w:rPr>
          <w:rFonts w:ascii="Arial" w:hAnsi="Arial" w:cs="Arial"/>
          <w:sz w:val="24"/>
          <w:szCs w:val="24"/>
        </w:rPr>
        <w:t>S</w:t>
      </w:r>
      <w:r w:rsidRPr="00C17A83">
        <w:rPr>
          <w:rFonts w:ascii="Arial" w:hAnsi="Arial" w:cs="Arial"/>
          <w:sz w:val="24"/>
          <w:szCs w:val="24"/>
        </w:rPr>
        <w:t>índico, en su carácter de Presidente de la Comisión de Hacienda,</w:t>
      </w:r>
      <w:r>
        <w:rPr>
          <w:rFonts w:ascii="Arial" w:hAnsi="Arial" w:cs="Arial"/>
          <w:sz w:val="24"/>
          <w:szCs w:val="24"/>
        </w:rPr>
        <w:t xml:space="preserve"> </w:t>
      </w:r>
      <w:r w:rsidRPr="00C17A83">
        <w:rPr>
          <w:rFonts w:ascii="Arial" w:hAnsi="Arial" w:cs="Arial"/>
          <w:sz w:val="24"/>
          <w:szCs w:val="24"/>
        </w:rPr>
        <w:t>Financiamiento y Patrimonio Municipal, tiene atribuciones específicas e indelegables en</w:t>
      </w:r>
      <w:r>
        <w:rPr>
          <w:rFonts w:ascii="Arial" w:hAnsi="Arial" w:cs="Arial"/>
          <w:sz w:val="24"/>
          <w:szCs w:val="24"/>
        </w:rPr>
        <w:t xml:space="preserve"> </w:t>
      </w:r>
      <w:r w:rsidRPr="00C17A83">
        <w:rPr>
          <w:rFonts w:ascii="Arial" w:hAnsi="Arial" w:cs="Arial"/>
          <w:sz w:val="24"/>
          <w:szCs w:val="24"/>
        </w:rPr>
        <w:t>la revisión, análisis y validación de los documentos que integran la Cuenta Pública.</w:t>
      </w:r>
    </w:p>
    <w:p w14:paraId="4ADAADAE" w14:textId="0B76584F" w:rsidR="00BA4A8A" w:rsidRDefault="00667D3A" w:rsidP="000441D9">
      <w:pPr>
        <w:spacing w:before="240" w:line="360" w:lineRule="auto"/>
        <w:jc w:val="both"/>
        <w:rPr>
          <w:rFonts w:ascii="Arial" w:hAnsi="Arial" w:cs="Arial"/>
          <w:sz w:val="24"/>
          <w:szCs w:val="24"/>
        </w:rPr>
      </w:pPr>
      <w:r>
        <w:rPr>
          <w:rFonts w:ascii="Arial" w:hAnsi="Arial" w:cs="Arial"/>
          <w:sz w:val="24"/>
          <w:szCs w:val="24"/>
        </w:rPr>
        <w:t xml:space="preserve">El agravio en estudio deviene, por un </w:t>
      </w:r>
      <w:r w:rsidR="004970FE">
        <w:rPr>
          <w:rFonts w:ascii="Arial" w:hAnsi="Arial" w:cs="Arial"/>
          <w:sz w:val="24"/>
          <w:szCs w:val="24"/>
        </w:rPr>
        <w:t xml:space="preserve">lado, </w:t>
      </w:r>
      <w:r w:rsidR="004970FE" w:rsidRPr="00140B8B">
        <w:rPr>
          <w:rFonts w:ascii="Arial" w:hAnsi="Arial" w:cs="Arial"/>
          <w:b/>
          <w:bCs/>
          <w:sz w:val="24"/>
          <w:szCs w:val="24"/>
        </w:rPr>
        <w:t>inoperante</w:t>
      </w:r>
      <w:r>
        <w:rPr>
          <w:rFonts w:ascii="Arial" w:hAnsi="Arial" w:cs="Arial"/>
          <w:sz w:val="24"/>
          <w:szCs w:val="24"/>
        </w:rPr>
        <w:t xml:space="preserve"> y, por el otro </w:t>
      </w:r>
      <w:r w:rsidRPr="00C14345">
        <w:rPr>
          <w:rFonts w:ascii="Arial" w:hAnsi="Arial" w:cs="Arial"/>
          <w:b/>
          <w:bCs/>
          <w:sz w:val="24"/>
          <w:szCs w:val="24"/>
        </w:rPr>
        <w:t>in</w:t>
      </w:r>
      <w:r w:rsidR="00140B8B" w:rsidRPr="00C14345">
        <w:rPr>
          <w:rFonts w:ascii="Arial" w:hAnsi="Arial" w:cs="Arial"/>
          <w:b/>
          <w:bCs/>
          <w:sz w:val="24"/>
          <w:szCs w:val="24"/>
        </w:rPr>
        <w:t>atendible</w:t>
      </w:r>
      <w:r w:rsidRPr="00C14345">
        <w:rPr>
          <w:rFonts w:ascii="Arial" w:hAnsi="Arial" w:cs="Arial"/>
          <w:sz w:val="24"/>
          <w:szCs w:val="24"/>
        </w:rPr>
        <w:t>, tal y como se explica a continuación</w:t>
      </w:r>
      <w:r w:rsidR="00BA4A8A" w:rsidRPr="00C14345">
        <w:rPr>
          <w:rFonts w:ascii="Arial" w:hAnsi="Arial" w:cs="Arial"/>
          <w:sz w:val="24"/>
          <w:szCs w:val="24"/>
        </w:rPr>
        <w:t>.</w:t>
      </w:r>
    </w:p>
    <w:p w14:paraId="7E02A472" w14:textId="4C8874C9" w:rsidR="00FB43B8" w:rsidRDefault="00BA4A8A" w:rsidP="000441D9">
      <w:pPr>
        <w:spacing w:before="240" w:line="360" w:lineRule="auto"/>
        <w:jc w:val="both"/>
        <w:rPr>
          <w:rFonts w:ascii="Arial" w:hAnsi="Arial" w:cs="Arial"/>
          <w:sz w:val="24"/>
          <w:szCs w:val="24"/>
        </w:rPr>
      </w:pPr>
      <w:r>
        <w:rPr>
          <w:rFonts w:ascii="Arial" w:hAnsi="Arial" w:cs="Arial"/>
          <w:sz w:val="24"/>
          <w:szCs w:val="24"/>
        </w:rPr>
        <w:lastRenderedPageBreak/>
        <w:t xml:space="preserve">La inoperancia de dicho motivo de agravio estriba en que aún </w:t>
      </w:r>
      <w:r w:rsidR="00561DFF">
        <w:rPr>
          <w:rFonts w:ascii="Arial" w:hAnsi="Arial" w:cs="Arial"/>
          <w:sz w:val="24"/>
          <w:szCs w:val="24"/>
        </w:rPr>
        <w:t xml:space="preserve">y </w:t>
      </w:r>
      <w:r>
        <w:rPr>
          <w:rFonts w:ascii="Arial" w:hAnsi="Arial" w:cs="Arial"/>
          <w:sz w:val="24"/>
          <w:szCs w:val="24"/>
        </w:rPr>
        <w:t xml:space="preserve">cuando le asistiera la razón a la </w:t>
      </w:r>
      <w:r w:rsidRPr="0008150C">
        <w:rPr>
          <w:rFonts w:ascii="Arial" w:hAnsi="Arial" w:cs="Arial"/>
          <w:i/>
          <w:iCs/>
          <w:sz w:val="24"/>
          <w:szCs w:val="24"/>
        </w:rPr>
        <w:t>parte actora</w:t>
      </w:r>
      <w:r>
        <w:rPr>
          <w:rFonts w:ascii="Arial" w:hAnsi="Arial" w:cs="Arial"/>
          <w:sz w:val="24"/>
          <w:szCs w:val="24"/>
        </w:rPr>
        <w:t xml:space="preserve">, en el sentido de que </w:t>
      </w:r>
      <w:r w:rsidR="00561DFF">
        <w:rPr>
          <w:rFonts w:ascii="Arial" w:hAnsi="Arial" w:cs="Arial"/>
          <w:sz w:val="24"/>
          <w:szCs w:val="24"/>
        </w:rPr>
        <w:t xml:space="preserve">la falta de participación del </w:t>
      </w:r>
      <w:r w:rsidR="00A600CD">
        <w:rPr>
          <w:rFonts w:ascii="Arial" w:hAnsi="Arial" w:cs="Arial"/>
          <w:sz w:val="24"/>
          <w:szCs w:val="24"/>
        </w:rPr>
        <w:t>S</w:t>
      </w:r>
      <w:r w:rsidR="00561DFF">
        <w:rPr>
          <w:rFonts w:ascii="Arial" w:hAnsi="Arial" w:cs="Arial"/>
          <w:sz w:val="24"/>
          <w:szCs w:val="24"/>
        </w:rPr>
        <w:t xml:space="preserve">índico </w:t>
      </w:r>
      <w:r w:rsidR="00561DFF" w:rsidRPr="00C17A83">
        <w:rPr>
          <w:rFonts w:ascii="Arial" w:hAnsi="Arial" w:cs="Arial"/>
          <w:sz w:val="24"/>
          <w:szCs w:val="24"/>
        </w:rPr>
        <w:t>constituye una violación grave a la</w:t>
      </w:r>
      <w:r w:rsidR="00561DFF">
        <w:rPr>
          <w:rFonts w:ascii="Arial" w:hAnsi="Arial" w:cs="Arial"/>
          <w:sz w:val="24"/>
          <w:szCs w:val="24"/>
        </w:rPr>
        <w:t xml:space="preserve"> </w:t>
      </w:r>
      <w:r w:rsidR="00561DFF" w:rsidRPr="00C17A83">
        <w:rPr>
          <w:rFonts w:ascii="Arial" w:hAnsi="Arial" w:cs="Arial"/>
          <w:sz w:val="24"/>
          <w:szCs w:val="24"/>
        </w:rPr>
        <w:t>normativa aplicable en materia hacendar</w:t>
      </w:r>
      <w:r w:rsidR="00561DFF">
        <w:rPr>
          <w:rFonts w:ascii="Arial" w:hAnsi="Arial" w:cs="Arial"/>
          <w:sz w:val="24"/>
          <w:szCs w:val="24"/>
        </w:rPr>
        <w:t>i</w:t>
      </w:r>
      <w:r w:rsidR="00561DFF" w:rsidRPr="00C17A83">
        <w:rPr>
          <w:rFonts w:ascii="Arial" w:hAnsi="Arial" w:cs="Arial"/>
          <w:sz w:val="24"/>
          <w:szCs w:val="24"/>
        </w:rPr>
        <w:t>a</w:t>
      </w:r>
      <w:r w:rsidR="00561DFF">
        <w:rPr>
          <w:rFonts w:ascii="Arial" w:hAnsi="Arial" w:cs="Arial"/>
          <w:sz w:val="24"/>
          <w:szCs w:val="24"/>
        </w:rPr>
        <w:t xml:space="preserve">, lo cierto es que el </w:t>
      </w:r>
      <w:r w:rsidR="00561DFF" w:rsidRPr="0008150C">
        <w:rPr>
          <w:rFonts w:ascii="Arial" w:hAnsi="Arial" w:cs="Arial"/>
          <w:i/>
          <w:iCs/>
          <w:sz w:val="24"/>
          <w:szCs w:val="24"/>
        </w:rPr>
        <w:t>actor</w:t>
      </w:r>
      <w:r w:rsidR="00561DFF">
        <w:rPr>
          <w:rFonts w:ascii="Arial" w:hAnsi="Arial" w:cs="Arial"/>
          <w:sz w:val="24"/>
          <w:szCs w:val="24"/>
        </w:rPr>
        <w:t>, de nueva cuenta, parte de la pre</w:t>
      </w:r>
      <w:r w:rsidR="007974DD">
        <w:rPr>
          <w:rFonts w:ascii="Arial" w:hAnsi="Arial" w:cs="Arial"/>
          <w:sz w:val="24"/>
          <w:szCs w:val="24"/>
        </w:rPr>
        <w:t>m</w:t>
      </w:r>
      <w:r w:rsidR="00561DFF">
        <w:rPr>
          <w:rFonts w:ascii="Arial" w:hAnsi="Arial" w:cs="Arial"/>
          <w:sz w:val="24"/>
          <w:szCs w:val="24"/>
        </w:rPr>
        <w:t>isa errónea de que</w:t>
      </w:r>
      <w:r w:rsidR="007974DD">
        <w:rPr>
          <w:rFonts w:ascii="Arial" w:hAnsi="Arial" w:cs="Arial"/>
          <w:sz w:val="24"/>
          <w:szCs w:val="24"/>
        </w:rPr>
        <w:t>,</w:t>
      </w:r>
      <w:r w:rsidR="00561DFF">
        <w:rPr>
          <w:rFonts w:ascii="Arial" w:hAnsi="Arial" w:cs="Arial"/>
          <w:sz w:val="24"/>
          <w:szCs w:val="24"/>
        </w:rPr>
        <w:t xml:space="preserve"> para esa fecha él debía ser convocado y participar en las sesiones del veinticinco de marzo.</w:t>
      </w:r>
    </w:p>
    <w:p w14:paraId="0B693A5D" w14:textId="0EA15F01" w:rsidR="00561DFF" w:rsidRDefault="00561DFF" w:rsidP="000441D9">
      <w:pPr>
        <w:spacing w:before="240" w:line="360" w:lineRule="auto"/>
        <w:jc w:val="both"/>
        <w:rPr>
          <w:rFonts w:ascii="Arial" w:hAnsi="Arial" w:cs="Arial"/>
          <w:sz w:val="24"/>
          <w:szCs w:val="24"/>
        </w:rPr>
      </w:pPr>
      <w:r>
        <w:rPr>
          <w:rFonts w:ascii="Arial" w:hAnsi="Arial" w:cs="Arial"/>
          <w:sz w:val="24"/>
          <w:szCs w:val="24"/>
        </w:rPr>
        <w:t xml:space="preserve">Como ya se ha explicado, </w:t>
      </w:r>
      <w:r w:rsidR="003D2645">
        <w:rPr>
          <w:rFonts w:ascii="Arial" w:hAnsi="Arial" w:cs="Arial"/>
          <w:sz w:val="24"/>
          <w:szCs w:val="24"/>
        </w:rPr>
        <w:t xml:space="preserve">la </w:t>
      </w:r>
      <w:r w:rsidR="003D2645" w:rsidRPr="0008150C">
        <w:rPr>
          <w:rFonts w:ascii="Arial" w:hAnsi="Arial" w:cs="Arial"/>
          <w:i/>
          <w:iCs/>
          <w:sz w:val="24"/>
          <w:szCs w:val="24"/>
        </w:rPr>
        <w:t>parte actora</w:t>
      </w:r>
      <w:r w:rsidR="003D2645">
        <w:rPr>
          <w:rFonts w:ascii="Arial" w:hAnsi="Arial" w:cs="Arial"/>
          <w:sz w:val="24"/>
          <w:szCs w:val="24"/>
        </w:rPr>
        <w:t xml:space="preserve"> no podía participar en las sesiones del veinticinco de marzo porque, ni formal ni materialmente, contaba con la calidad de </w:t>
      </w:r>
      <w:r w:rsidR="00A600CD">
        <w:rPr>
          <w:rFonts w:ascii="Arial" w:hAnsi="Arial" w:cs="Arial"/>
          <w:sz w:val="24"/>
          <w:szCs w:val="24"/>
        </w:rPr>
        <w:t>S</w:t>
      </w:r>
      <w:r w:rsidR="003D2645">
        <w:rPr>
          <w:rFonts w:ascii="Arial" w:hAnsi="Arial" w:cs="Arial"/>
          <w:sz w:val="24"/>
          <w:szCs w:val="24"/>
        </w:rPr>
        <w:t xml:space="preserve">índico, porque no fue sino hasta la sesión extraordinaria </w:t>
      </w:r>
      <w:r w:rsidR="00066126">
        <w:rPr>
          <w:rFonts w:ascii="Arial" w:hAnsi="Arial" w:cs="Arial"/>
          <w:sz w:val="24"/>
          <w:szCs w:val="24"/>
        </w:rPr>
        <w:t xml:space="preserve">de esa fecha que fue ordenada su incorporación como </w:t>
      </w:r>
      <w:r w:rsidR="007974DD">
        <w:rPr>
          <w:rFonts w:ascii="Arial" w:hAnsi="Arial" w:cs="Arial"/>
          <w:sz w:val="24"/>
          <w:szCs w:val="24"/>
        </w:rPr>
        <w:t>S</w:t>
      </w:r>
      <w:r w:rsidR="00066126">
        <w:rPr>
          <w:rFonts w:ascii="Arial" w:hAnsi="Arial" w:cs="Arial"/>
          <w:sz w:val="24"/>
          <w:szCs w:val="24"/>
        </w:rPr>
        <w:t xml:space="preserve">índico del </w:t>
      </w:r>
      <w:r w:rsidR="00DD7BFC" w:rsidRPr="00DD7BFC">
        <w:rPr>
          <w:rFonts w:ascii="Arial" w:hAnsi="Arial" w:cs="Arial"/>
          <w:i/>
          <w:iCs/>
          <w:sz w:val="24"/>
          <w:szCs w:val="24"/>
        </w:rPr>
        <w:t>A</w:t>
      </w:r>
      <w:r w:rsidR="00066126" w:rsidRPr="00DD7BFC">
        <w:rPr>
          <w:rFonts w:ascii="Arial" w:hAnsi="Arial" w:cs="Arial"/>
          <w:i/>
          <w:iCs/>
          <w:sz w:val="24"/>
          <w:szCs w:val="24"/>
        </w:rPr>
        <w:t>yuntamiento</w:t>
      </w:r>
      <w:r w:rsidR="00066126">
        <w:rPr>
          <w:rFonts w:ascii="Arial" w:hAnsi="Arial" w:cs="Arial"/>
          <w:sz w:val="24"/>
          <w:szCs w:val="24"/>
        </w:rPr>
        <w:t xml:space="preserve">, en cumplimiento a lo ordenado en las sentencias de los </w:t>
      </w:r>
      <w:r w:rsidR="00066126" w:rsidRPr="00460D58">
        <w:rPr>
          <w:rFonts w:ascii="Arial" w:hAnsi="Arial" w:cs="Arial"/>
          <w:i/>
          <w:sz w:val="24"/>
          <w:szCs w:val="24"/>
        </w:rPr>
        <w:t xml:space="preserve">juicios </w:t>
      </w:r>
      <w:r w:rsidR="009A5A45" w:rsidRPr="00460D58">
        <w:rPr>
          <w:rFonts w:ascii="Arial" w:hAnsi="Arial" w:cs="Arial"/>
          <w:i/>
          <w:iCs/>
          <w:sz w:val="24"/>
          <w:szCs w:val="24"/>
        </w:rPr>
        <w:t xml:space="preserve">de la </w:t>
      </w:r>
      <w:r w:rsidR="00066126" w:rsidRPr="00460D58">
        <w:rPr>
          <w:rFonts w:ascii="Arial" w:hAnsi="Arial" w:cs="Arial"/>
          <w:i/>
          <w:iCs/>
          <w:sz w:val="24"/>
          <w:szCs w:val="24"/>
        </w:rPr>
        <w:t>ciudadan</w:t>
      </w:r>
      <w:r w:rsidR="009A5A45" w:rsidRPr="00460D58">
        <w:rPr>
          <w:rFonts w:ascii="Arial" w:hAnsi="Arial" w:cs="Arial"/>
          <w:i/>
          <w:iCs/>
          <w:sz w:val="24"/>
          <w:szCs w:val="24"/>
        </w:rPr>
        <w:t>ía</w:t>
      </w:r>
      <w:r w:rsidR="00066126">
        <w:rPr>
          <w:rFonts w:ascii="Arial" w:hAnsi="Arial" w:cs="Arial"/>
          <w:sz w:val="24"/>
          <w:szCs w:val="24"/>
        </w:rPr>
        <w:t xml:space="preserve"> TEEM-JDC-10/2026 y TEEM-JDC-13/2026, dictadas por este mismo </w:t>
      </w:r>
      <w:r w:rsidR="009A5A45" w:rsidRPr="00460D58">
        <w:rPr>
          <w:rFonts w:ascii="Arial" w:hAnsi="Arial" w:cs="Arial"/>
          <w:i/>
          <w:iCs/>
          <w:sz w:val="24"/>
          <w:szCs w:val="24"/>
        </w:rPr>
        <w:t>órgano jurisdiccional</w:t>
      </w:r>
      <w:r w:rsidR="009A5A45">
        <w:rPr>
          <w:rFonts w:ascii="Arial" w:hAnsi="Arial" w:cs="Arial"/>
          <w:sz w:val="24"/>
          <w:szCs w:val="24"/>
        </w:rPr>
        <w:t xml:space="preserve"> </w:t>
      </w:r>
      <w:r w:rsidR="00066126">
        <w:rPr>
          <w:rFonts w:ascii="Arial" w:hAnsi="Arial" w:cs="Arial"/>
          <w:sz w:val="24"/>
          <w:szCs w:val="24"/>
        </w:rPr>
        <w:t>el diecisiete y el veinticuatro de marzo</w:t>
      </w:r>
      <w:r w:rsidR="007974DD">
        <w:rPr>
          <w:rFonts w:ascii="Arial" w:hAnsi="Arial" w:cs="Arial"/>
          <w:sz w:val="24"/>
          <w:szCs w:val="24"/>
        </w:rPr>
        <w:t>, respectivamente</w:t>
      </w:r>
      <w:r w:rsidR="00066126">
        <w:rPr>
          <w:rFonts w:ascii="Arial" w:hAnsi="Arial" w:cs="Arial"/>
          <w:sz w:val="24"/>
          <w:szCs w:val="24"/>
        </w:rPr>
        <w:t>.</w:t>
      </w:r>
    </w:p>
    <w:p w14:paraId="62BCB4A2" w14:textId="799ABA83" w:rsidR="5CA61436" w:rsidRDefault="5CA61436" w:rsidP="45EA9F7F">
      <w:pPr>
        <w:spacing w:before="240" w:line="360" w:lineRule="auto"/>
        <w:jc w:val="both"/>
        <w:rPr>
          <w:rFonts w:ascii="Arial" w:eastAsia="Arial" w:hAnsi="Arial" w:cs="Arial"/>
          <w:i/>
          <w:iCs/>
          <w:sz w:val="24"/>
          <w:szCs w:val="24"/>
        </w:rPr>
      </w:pPr>
      <w:r w:rsidRPr="00C14345">
        <w:rPr>
          <w:rFonts w:ascii="Arial" w:eastAsia="Arial" w:hAnsi="Arial" w:cs="Arial"/>
          <w:sz w:val="24"/>
          <w:szCs w:val="24"/>
        </w:rPr>
        <w:t xml:space="preserve">En mismo sentido, mediante oficio 120 suscrito por el Secretario del </w:t>
      </w:r>
      <w:r w:rsidRPr="00C14345">
        <w:rPr>
          <w:rFonts w:ascii="Arial" w:eastAsia="Arial" w:hAnsi="Arial" w:cs="Arial"/>
          <w:i/>
          <w:iCs/>
          <w:sz w:val="24"/>
          <w:szCs w:val="24"/>
        </w:rPr>
        <w:t>Ayuntamiento</w:t>
      </w:r>
      <w:r w:rsidRPr="00C14345">
        <w:rPr>
          <w:rFonts w:ascii="Arial" w:eastAsia="Arial" w:hAnsi="Arial" w:cs="Arial"/>
          <w:sz w:val="24"/>
          <w:szCs w:val="24"/>
        </w:rPr>
        <w:t>, fue que se hizo del conocimiento de la parte actora, que, a partir de esa fecha, en que le fue notificado el oficio, podía reincorporarse, materialmente, al cargo de síndico.</w:t>
      </w:r>
    </w:p>
    <w:p w14:paraId="137FDC40" w14:textId="71B4E7EC" w:rsidR="00274155" w:rsidRDefault="00274155" w:rsidP="000441D9">
      <w:pPr>
        <w:spacing w:before="240" w:line="360" w:lineRule="auto"/>
        <w:jc w:val="both"/>
        <w:rPr>
          <w:rFonts w:ascii="Arial" w:hAnsi="Arial" w:cs="Arial"/>
          <w:sz w:val="24"/>
          <w:szCs w:val="24"/>
        </w:rPr>
      </w:pPr>
      <w:r w:rsidRPr="00C14345">
        <w:rPr>
          <w:rFonts w:ascii="Arial" w:hAnsi="Arial" w:cs="Arial"/>
          <w:sz w:val="24"/>
          <w:szCs w:val="24"/>
        </w:rPr>
        <w:t xml:space="preserve">Por otro lado, </w:t>
      </w:r>
      <w:r w:rsidR="00CD4B3C" w:rsidRPr="00C14345">
        <w:rPr>
          <w:rFonts w:ascii="Arial" w:hAnsi="Arial" w:cs="Arial"/>
          <w:sz w:val="24"/>
          <w:szCs w:val="24"/>
        </w:rPr>
        <w:t xml:space="preserve">el agravio resulta </w:t>
      </w:r>
      <w:r w:rsidR="00140B8B" w:rsidRPr="00C14345">
        <w:rPr>
          <w:rFonts w:ascii="Arial" w:hAnsi="Arial" w:cs="Arial"/>
          <w:b/>
          <w:bCs/>
          <w:sz w:val="24"/>
          <w:szCs w:val="24"/>
        </w:rPr>
        <w:t>inatendible</w:t>
      </w:r>
      <w:r w:rsidR="00CD4B3C" w:rsidRPr="00C14345">
        <w:rPr>
          <w:rFonts w:ascii="Arial" w:hAnsi="Arial" w:cs="Arial"/>
          <w:sz w:val="24"/>
          <w:szCs w:val="24"/>
        </w:rPr>
        <w:t xml:space="preserve"> porque</w:t>
      </w:r>
      <w:r w:rsidR="001A5D2F" w:rsidRPr="00C14345">
        <w:rPr>
          <w:rFonts w:ascii="Arial" w:hAnsi="Arial" w:cs="Arial"/>
          <w:sz w:val="24"/>
          <w:szCs w:val="24"/>
        </w:rPr>
        <w:t xml:space="preserve">, contrariamente a lo sostenido por la </w:t>
      </w:r>
      <w:r w:rsidR="001A5D2F" w:rsidRPr="00C14345">
        <w:rPr>
          <w:rFonts w:ascii="Arial" w:hAnsi="Arial" w:cs="Arial"/>
          <w:i/>
          <w:iCs/>
          <w:sz w:val="24"/>
          <w:szCs w:val="24"/>
        </w:rPr>
        <w:t>parte actora</w:t>
      </w:r>
      <w:r w:rsidR="001A5D2F" w:rsidRPr="00C14345">
        <w:rPr>
          <w:rFonts w:ascii="Arial" w:hAnsi="Arial" w:cs="Arial"/>
          <w:sz w:val="24"/>
          <w:szCs w:val="24"/>
        </w:rPr>
        <w:t xml:space="preserve">, el hecho de que </w:t>
      </w:r>
      <w:r w:rsidR="000336D6" w:rsidRPr="00C14345">
        <w:rPr>
          <w:rFonts w:ascii="Arial" w:hAnsi="Arial" w:cs="Arial"/>
          <w:sz w:val="24"/>
          <w:szCs w:val="24"/>
        </w:rPr>
        <w:t xml:space="preserve">la sesión de </w:t>
      </w:r>
      <w:r w:rsidR="008331B6" w:rsidRPr="00C14345">
        <w:rPr>
          <w:rFonts w:ascii="Arial" w:hAnsi="Arial" w:cs="Arial"/>
          <w:sz w:val="24"/>
          <w:szCs w:val="24"/>
        </w:rPr>
        <w:t>C</w:t>
      </w:r>
      <w:r w:rsidR="000336D6" w:rsidRPr="00C14345">
        <w:rPr>
          <w:rFonts w:ascii="Arial" w:hAnsi="Arial" w:cs="Arial"/>
          <w:sz w:val="24"/>
          <w:szCs w:val="24"/>
        </w:rPr>
        <w:t xml:space="preserve">abildo por la cual se aprobó la Cuenta Pública del ejercicio fiscal 2025 no </w:t>
      </w:r>
      <w:r w:rsidR="00103CF1" w:rsidRPr="00C14345">
        <w:rPr>
          <w:rFonts w:ascii="Arial" w:hAnsi="Arial" w:cs="Arial"/>
          <w:sz w:val="24"/>
          <w:szCs w:val="24"/>
        </w:rPr>
        <w:t xml:space="preserve">haya intervenido </w:t>
      </w:r>
      <w:r w:rsidR="001F5477" w:rsidRPr="00C14345">
        <w:rPr>
          <w:rFonts w:ascii="Arial" w:hAnsi="Arial" w:cs="Arial"/>
          <w:sz w:val="24"/>
          <w:szCs w:val="24"/>
        </w:rPr>
        <w:t>el</w:t>
      </w:r>
      <w:r w:rsidR="00103CF1" w:rsidRPr="00C14345">
        <w:rPr>
          <w:rFonts w:ascii="Arial" w:hAnsi="Arial" w:cs="Arial"/>
          <w:sz w:val="24"/>
          <w:szCs w:val="24"/>
        </w:rPr>
        <w:t xml:space="preserve"> </w:t>
      </w:r>
      <w:r w:rsidR="00085CFD" w:rsidRPr="00C14345">
        <w:rPr>
          <w:rFonts w:ascii="Arial" w:hAnsi="Arial" w:cs="Arial"/>
          <w:sz w:val="24"/>
          <w:szCs w:val="24"/>
        </w:rPr>
        <w:t>S</w:t>
      </w:r>
      <w:r w:rsidR="00103CF1" w:rsidRPr="00C14345">
        <w:rPr>
          <w:rFonts w:ascii="Arial" w:hAnsi="Arial" w:cs="Arial"/>
          <w:sz w:val="24"/>
          <w:szCs w:val="24"/>
        </w:rPr>
        <w:t>índico no</w:t>
      </w:r>
      <w:r w:rsidR="001A5D2F" w:rsidRPr="00C14345">
        <w:rPr>
          <w:rFonts w:ascii="Arial" w:hAnsi="Arial" w:cs="Arial"/>
          <w:sz w:val="24"/>
          <w:szCs w:val="24"/>
        </w:rPr>
        <w:t xml:space="preserve"> compromete su validez jurídica para efectos</w:t>
      </w:r>
      <w:r w:rsidR="001A5D2F" w:rsidRPr="00C17A83">
        <w:rPr>
          <w:rFonts w:ascii="Arial" w:hAnsi="Arial" w:cs="Arial"/>
          <w:sz w:val="24"/>
          <w:szCs w:val="24"/>
        </w:rPr>
        <w:t xml:space="preserve"> de su remisión al </w:t>
      </w:r>
      <w:r w:rsidR="001A5D2F" w:rsidRPr="00DD7BFC">
        <w:rPr>
          <w:rFonts w:ascii="Arial" w:hAnsi="Arial" w:cs="Arial"/>
          <w:i/>
          <w:iCs/>
          <w:sz w:val="24"/>
          <w:szCs w:val="24"/>
        </w:rPr>
        <w:t xml:space="preserve">Congreso del Estado </w:t>
      </w:r>
      <w:r w:rsidR="001A5D2F" w:rsidRPr="00C17A83">
        <w:rPr>
          <w:rFonts w:ascii="Arial" w:hAnsi="Arial" w:cs="Arial"/>
          <w:sz w:val="24"/>
          <w:szCs w:val="24"/>
        </w:rPr>
        <w:t>y a la</w:t>
      </w:r>
      <w:r w:rsidR="001A5D2F">
        <w:rPr>
          <w:rFonts w:ascii="Arial" w:hAnsi="Arial" w:cs="Arial"/>
          <w:sz w:val="24"/>
          <w:szCs w:val="24"/>
        </w:rPr>
        <w:t xml:space="preserve"> </w:t>
      </w:r>
      <w:r w:rsidR="001A5D2F" w:rsidRPr="00DD7BFC">
        <w:rPr>
          <w:rFonts w:ascii="Arial" w:hAnsi="Arial" w:cs="Arial"/>
          <w:sz w:val="24"/>
          <w:szCs w:val="24"/>
        </w:rPr>
        <w:t>Auditoría Superior de Michoacán</w:t>
      </w:r>
      <w:r w:rsidR="00103CF1" w:rsidRPr="00DD7BFC">
        <w:rPr>
          <w:rFonts w:ascii="Arial" w:hAnsi="Arial" w:cs="Arial"/>
          <w:sz w:val="24"/>
          <w:szCs w:val="24"/>
        </w:rPr>
        <w:t>.</w:t>
      </w:r>
    </w:p>
    <w:p w14:paraId="6A4FF49A" w14:textId="3343D89E" w:rsidR="005D2B02" w:rsidRDefault="005D2B02" w:rsidP="000441D9">
      <w:pPr>
        <w:spacing w:before="240" w:line="360" w:lineRule="auto"/>
        <w:jc w:val="both"/>
        <w:rPr>
          <w:rFonts w:ascii="Arial" w:hAnsi="Arial" w:cs="Arial"/>
          <w:sz w:val="24"/>
          <w:szCs w:val="24"/>
        </w:rPr>
      </w:pPr>
      <w:r>
        <w:rPr>
          <w:rFonts w:ascii="Arial" w:hAnsi="Arial" w:cs="Arial"/>
          <w:sz w:val="24"/>
          <w:szCs w:val="24"/>
        </w:rPr>
        <w:t xml:space="preserve">En el agravio identificado con el número </w:t>
      </w:r>
      <w:r w:rsidRPr="00460D58">
        <w:rPr>
          <w:rFonts w:ascii="Arial" w:hAnsi="Arial" w:cs="Arial"/>
          <w:b/>
          <w:bCs/>
          <w:sz w:val="24"/>
          <w:szCs w:val="24"/>
        </w:rPr>
        <w:t>5</w:t>
      </w:r>
      <w:r>
        <w:rPr>
          <w:rFonts w:ascii="Arial" w:hAnsi="Arial" w:cs="Arial"/>
          <w:sz w:val="24"/>
          <w:szCs w:val="24"/>
        </w:rPr>
        <w:t xml:space="preserve">, el </w:t>
      </w:r>
      <w:r w:rsidRPr="0008150C">
        <w:rPr>
          <w:rFonts w:ascii="Arial" w:hAnsi="Arial" w:cs="Arial"/>
          <w:i/>
          <w:iCs/>
          <w:sz w:val="24"/>
          <w:szCs w:val="24"/>
        </w:rPr>
        <w:t>actor</w:t>
      </w:r>
      <w:r>
        <w:rPr>
          <w:rFonts w:ascii="Arial" w:hAnsi="Arial" w:cs="Arial"/>
          <w:sz w:val="24"/>
          <w:szCs w:val="24"/>
        </w:rPr>
        <w:t xml:space="preserve"> sostiene que </w:t>
      </w:r>
      <w:r w:rsidR="001273F9">
        <w:rPr>
          <w:rFonts w:ascii="Arial" w:hAnsi="Arial" w:cs="Arial"/>
          <w:sz w:val="24"/>
          <w:szCs w:val="24"/>
        </w:rPr>
        <w:t>l</w:t>
      </w:r>
      <w:r w:rsidR="001273F9" w:rsidRPr="00001F58">
        <w:rPr>
          <w:rFonts w:ascii="Arial" w:hAnsi="Arial" w:cs="Arial"/>
          <w:sz w:val="24"/>
          <w:szCs w:val="24"/>
        </w:rPr>
        <w:t xml:space="preserve">as </w:t>
      </w:r>
      <w:r w:rsidR="001273F9" w:rsidRPr="00527511">
        <w:rPr>
          <w:rFonts w:ascii="Arial" w:hAnsi="Arial" w:cs="Arial"/>
          <w:i/>
          <w:iCs/>
          <w:sz w:val="24"/>
          <w:szCs w:val="24"/>
        </w:rPr>
        <w:t>autoridades responsables</w:t>
      </w:r>
      <w:r w:rsidR="001273F9" w:rsidRPr="00001F58">
        <w:rPr>
          <w:rFonts w:ascii="Arial" w:hAnsi="Arial" w:cs="Arial"/>
          <w:sz w:val="24"/>
          <w:szCs w:val="24"/>
        </w:rPr>
        <w:t xml:space="preserve"> han desplegado una conducta sistemática de</w:t>
      </w:r>
      <w:r w:rsidR="001273F9">
        <w:rPr>
          <w:rFonts w:ascii="Arial" w:hAnsi="Arial" w:cs="Arial"/>
          <w:sz w:val="24"/>
          <w:szCs w:val="24"/>
        </w:rPr>
        <w:t xml:space="preserve"> </w:t>
      </w:r>
      <w:r w:rsidR="001273F9" w:rsidRPr="00001F58">
        <w:rPr>
          <w:rFonts w:ascii="Arial" w:hAnsi="Arial" w:cs="Arial"/>
          <w:sz w:val="24"/>
          <w:szCs w:val="24"/>
        </w:rPr>
        <w:t>obstaculización del ejercicio de</w:t>
      </w:r>
      <w:r w:rsidR="00FD2453">
        <w:rPr>
          <w:rFonts w:ascii="Arial" w:hAnsi="Arial" w:cs="Arial"/>
          <w:sz w:val="24"/>
          <w:szCs w:val="24"/>
        </w:rPr>
        <w:t xml:space="preserve"> su </w:t>
      </w:r>
      <w:r w:rsidR="001273F9" w:rsidRPr="00001F58">
        <w:rPr>
          <w:rFonts w:ascii="Arial" w:hAnsi="Arial" w:cs="Arial"/>
          <w:sz w:val="24"/>
          <w:szCs w:val="24"/>
        </w:rPr>
        <w:t>cargo, consistente en la omisión de atender</w:t>
      </w:r>
      <w:r w:rsidR="001273F9">
        <w:rPr>
          <w:rFonts w:ascii="Arial" w:hAnsi="Arial" w:cs="Arial"/>
          <w:sz w:val="24"/>
          <w:szCs w:val="24"/>
        </w:rPr>
        <w:t xml:space="preserve"> </w:t>
      </w:r>
      <w:r w:rsidR="001273F9" w:rsidRPr="00001F58">
        <w:rPr>
          <w:rFonts w:ascii="Arial" w:hAnsi="Arial" w:cs="Arial"/>
          <w:sz w:val="24"/>
          <w:szCs w:val="24"/>
        </w:rPr>
        <w:t xml:space="preserve">sus </w:t>
      </w:r>
      <w:r w:rsidR="007D306D">
        <w:rPr>
          <w:rFonts w:ascii="Arial" w:hAnsi="Arial" w:cs="Arial"/>
          <w:sz w:val="24"/>
          <w:szCs w:val="24"/>
        </w:rPr>
        <w:t>mensajes</w:t>
      </w:r>
      <w:r w:rsidR="007D306D" w:rsidRPr="00001F58">
        <w:rPr>
          <w:rFonts w:ascii="Arial" w:hAnsi="Arial" w:cs="Arial"/>
          <w:sz w:val="24"/>
          <w:szCs w:val="24"/>
        </w:rPr>
        <w:t xml:space="preserve"> </w:t>
      </w:r>
      <w:r w:rsidR="001273F9" w:rsidRPr="00001F58">
        <w:rPr>
          <w:rFonts w:ascii="Arial" w:hAnsi="Arial" w:cs="Arial"/>
          <w:sz w:val="24"/>
          <w:szCs w:val="24"/>
        </w:rPr>
        <w:t>y la falta de implementación de mecanismos efectivos de</w:t>
      </w:r>
      <w:r w:rsidR="001273F9">
        <w:rPr>
          <w:rFonts w:ascii="Arial" w:hAnsi="Arial" w:cs="Arial"/>
          <w:sz w:val="24"/>
          <w:szCs w:val="24"/>
        </w:rPr>
        <w:t xml:space="preserve"> </w:t>
      </w:r>
      <w:r w:rsidR="001273F9" w:rsidRPr="00001F58">
        <w:rPr>
          <w:rFonts w:ascii="Arial" w:hAnsi="Arial" w:cs="Arial"/>
          <w:sz w:val="24"/>
          <w:szCs w:val="24"/>
        </w:rPr>
        <w:t>comunicación institucional.</w:t>
      </w:r>
      <w:r w:rsidR="001273F9">
        <w:rPr>
          <w:rFonts w:ascii="Arial" w:hAnsi="Arial" w:cs="Arial"/>
          <w:sz w:val="24"/>
          <w:szCs w:val="24"/>
        </w:rPr>
        <w:t xml:space="preserve"> Al respecto, sostiene que </w:t>
      </w:r>
      <w:r w:rsidR="001273F9" w:rsidRPr="00001F58">
        <w:rPr>
          <w:rFonts w:ascii="Arial" w:hAnsi="Arial" w:cs="Arial"/>
          <w:sz w:val="24"/>
          <w:szCs w:val="24"/>
        </w:rPr>
        <w:t>ha remitido múltiples oficios a través de medios</w:t>
      </w:r>
      <w:r w:rsidR="001273F9">
        <w:rPr>
          <w:rFonts w:ascii="Arial" w:hAnsi="Arial" w:cs="Arial"/>
          <w:sz w:val="24"/>
          <w:szCs w:val="24"/>
        </w:rPr>
        <w:t xml:space="preserve"> </w:t>
      </w:r>
      <w:r w:rsidR="001273F9" w:rsidRPr="00001F58">
        <w:rPr>
          <w:rFonts w:ascii="Arial" w:hAnsi="Arial" w:cs="Arial"/>
          <w:sz w:val="24"/>
          <w:szCs w:val="24"/>
        </w:rPr>
        <w:t xml:space="preserve">digitales, específicamente mediante la aplicación </w:t>
      </w:r>
      <w:r w:rsidR="001273F9" w:rsidRPr="00001F58">
        <w:rPr>
          <w:rFonts w:ascii="Arial" w:hAnsi="Arial" w:cs="Arial"/>
          <w:i/>
          <w:iCs/>
          <w:sz w:val="24"/>
          <w:szCs w:val="24"/>
        </w:rPr>
        <w:t xml:space="preserve">WhatsApp, </w:t>
      </w:r>
      <w:r w:rsidR="001273F9" w:rsidRPr="00001F58">
        <w:rPr>
          <w:rFonts w:ascii="Arial" w:hAnsi="Arial" w:cs="Arial"/>
          <w:sz w:val="24"/>
          <w:szCs w:val="24"/>
        </w:rPr>
        <w:t>sin que haya recibido</w:t>
      </w:r>
      <w:r w:rsidR="001273F9">
        <w:rPr>
          <w:rFonts w:ascii="Arial" w:hAnsi="Arial" w:cs="Arial"/>
          <w:sz w:val="24"/>
          <w:szCs w:val="24"/>
        </w:rPr>
        <w:t xml:space="preserve"> </w:t>
      </w:r>
      <w:r w:rsidR="001273F9" w:rsidRPr="00001F58">
        <w:rPr>
          <w:rFonts w:ascii="Arial" w:hAnsi="Arial" w:cs="Arial"/>
          <w:sz w:val="24"/>
          <w:szCs w:val="24"/>
        </w:rPr>
        <w:t xml:space="preserve">respuesta o </w:t>
      </w:r>
      <w:r w:rsidR="001273F9" w:rsidRPr="00001F58">
        <w:rPr>
          <w:rFonts w:ascii="Arial" w:hAnsi="Arial" w:cs="Arial"/>
          <w:sz w:val="24"/>
          <w:szCs w:val="24"/>
        </w:rPr>
        <w:lastRenderedPageBreak/>
        <w:t>siquiera confirmación de recepción por parte de las autoridades</w:t>
      </w:r>
      <w:r w:rsidR="001273F9">
        <w:rPr>
          <w:rFonts w:ascii="Arial" w:hAnsi="Arial" w:cs="Arial"/>
          <w:sz w:val="24"/>
          <w:szCs w:val="24"/>
        </w:rPr>
        <w:t xml:space="preserve"> </w:t>
      </w:r>
      <w:r w:rsidR="001273F9" w:rsidRPr="00001F58">
        <w:rPr>
          <w:rFonts w:ascii="Arial" w:hAnsi="Arial" w:cs="Arial"/>
          <w:sz w:val="24"/>
          <w:szCs w:val="24"/>
        </w:rPr>
        <w:t>municipales</w:t>
      </w:r>
      <w:r w:rsidR="008331B6">
        <w:rPr>
          <w:rFonts w:ascii="Arial" w:hAnsi="Arial" w:cs="Arial"/>
          <w:sz w:val="24"/>
          <w:szCs w:val="24"/>
        </w:rPr>
        <w:t>.</w:t>
      </w:r>
    </w:p>
    <w:p w14:paraId="7F3DB0F1" w14:textId="6D8CB843" w:rsidR="008B7212" w:rsidRDefault="001273F9" w:rsidP="000441D9">
      <w:pPr>
        <w:spacing w:before="240" w:line="360" w:lineRule="auto"/>
        <w:jc w:val="both"/>
        <w:rPr>
          <w:rFonts w:ascii="Arial" w:hAnsi="Arial" w:cs="Arial"/>
          <w:i/>
          <w:iCs/>
          <w:sz w:val="24"/>
          <w:szCs w:val="24"/>
        </w:rPr>
      </w:pPr>
      <w:r>
        <w:rPr>
          <w:rFonts w:ascii="Arial" w:hAnsi="Arial" w:cs="Arial"/>
          <w:sz w:val="24"/>
          <w:szCs w:val="24"/>
        </w:rPr>
        <w:t xml:space="preserve">Lo que el </w:t>
      </w:r>
      <w:r w:rsidRPr="0008150C">
        <w:rPr>
          <w:rFonts w:ascii="Arial" w:hAnsi="Arial" w:cs="Arial"/>
          <w:i/>
          <w:iCs/>
          <w:sz w:val="24"/>
          <w:szCs w:val="24"/>
        </w:rPr>
        <w:t>actor</w:t>
      </w:r>
      <w:r>
        <w:rPr>
          <w:rFonts w:ascii="Arial" w:hAnsi="Arial" w:cs="Arial"/>
          <w:sz w:val="24"/>
          <w:szCs w:val="24"/>
        </w:rPr>
        <w:t xml:space="preserve"> pretende con </w:t>
      </w:r>
      <w:r w:rsidR="007F56E5">
        <w:rPr>
          <w:rFonts w:ascii="Arial" w:hAnsi="Arial" w:cs="Arial"/>
          <w:sz w:val="24"/>
          <w:szCs w:val="24"/>
        </w:rPr>
        <w:t xml:space="preserve">el planteamiento de este agravio es que este </w:t>
      </w:r>
      <w:r w:rsidR="007F56E5" w:rsidRPr="00460D58">
        <w:rPr>
          <w:rFonts w:ascii="Arial" w:hAnsi="Arial" w:cs="Arial"/>
          <w:i/>
          <w:sz w:val="24"/>
          <w:szCs w:val="24"/>
        </w:rPr>
        <w:t>órgano jurisdiccional</w:t>
      </w:r>
      <w:r w:rsidR="007F56E5">
        <w:rPr>
          <w:rFonts w:ascii="Arial" w:hAnsi="Arial" w:cs="Arial"/>
          <w:sz w:val="24"/>
          <w:szCs w:val="24"/>
        </w:rPr>
        <w:t xml:space="preserve"> reconozca u ordene que las comunicaciones institucionales, en el desempeño de</w:t>
      </w:r>
      <w:r w:rsidR="00317AEF">
        <w:rPr>
          <w:rFonts w:ascii="Arial" w:hAnsi="Arial" w:cs="Arial"/>
          <w:sz w:val="24"/>
          <w:szCs w:val="24"/>
        </w:rPr>
        <w:t xml:space="preserve"> su </w:t>
      </w:r>
      <w:r w:rsidR="007F56E5">
        <w:rPr>
          <w:rFonts w:ascii="Arial" w:hAnsi="Arial" w:cs="Arial"/>
          <w:sz w:val="24"/>
          <w:szCs w:val="24"/>
        </w:rPr>
        <w:t xml:space="preserve">cargo, se lleven a cabo </w:t>
      </w:r>
      <w:r w:rsidR="007F56E5" w:rsidRPr="00001F58">
        <w:rPr>
          <w:rFonts w:ascii="Arial" w:hAnsi="Arial" w:cs="Arial"/>
          <w:sz w:val="24"/>
          <w:szCs w:val="24"/>
        </w:rPr>
        <w:t>a través de medios</w:t>
      </w:r>
      <w:r w:rsidR="007F56E5">
        <w:rPr>
          <w:rFonts w:ascii="Arial" w:hAnsi="Arial" w:cs="Arial"/>
          <w:sz w:val="24"/>
          <w:szCs w:val="24"/>
        </w:rPr>
        <w:t xml:space="preserve"> </w:t>
      </w:r>
      <w:r w:rsidR="007F56E5" w:rsidRPr="00001F58">
        <w:rPr>
          <w:rFonts w:ascii="Arial" w:hAnsi="Arial" w:cs="Arial"/>
          <w:sz w:val="24"/>
          <w:szCs w:val="24"/>
        </w:rPr>
        <w:t xml:space="preserve">digitales, específicamente mediante la aplicación </w:t>
      </w:r>
      <w:r w:rsidR="007F56E5" w:rsidRPr="00001F58">
        <w:rPr>
          <w:rFonts w:ascii="Arial" w:hAnsi="Arial" w:cs="Arial"/>
          <w:i/>
          <w:iCs/>
          <w:sz w:val="24"/>
          <w:szCs w:val="24"/>
        </w:rPr>
        <w:t>WhatsApp</w:t>
      </w:r>
      <w:r w:rsidR="007F56E5">
        <w:rPr>
          <w:rFonts w:ascii="Arial" w:hAnsi="Arial" w:cs="Arial"/>
          <w:i/>
          <w:iCs/>
          <w:sz w:val="24"/>
          <w:szCs w:val="24"/>
        </w:rPr>
        <w:t>.</w:t>
      </w:r>
      <w:r w:rsidR="00BC3BE6">
        <w:rPr>
          <w:rFonts w:ascii="Arial" w:hAnsi="Arial" w:cs="Arial"/>
          <w:i/>
          <w:iCs/>
          <w:sz w:val="24"/>
          <w:szCs w:val="24"/>
        </w:rPr>
        <w:t xml:space="preserve"> </w:t>
      </w:r>
    </w:p>
    <w:p w14:paraId="395A1B44" w14:textId="5B309668" w:rsidR="007F56E5" w:rsidRDefault="00BC3BE6" w:rsidP="000441D9">
      <w:pPr>
        <w:spacing w:before="240" w:line="360" w:lineRule="auto"/>
        <w:jc w:val="both"/>
        <w:rPr>
          <w:rFonts w:ascii="Arial" w:hAnsi="Arial" w:cs="Arial"/>
          <w:sz w:val="24"/>
          <w:szCs w:val="24"/>
        </w:rPr>
      </w:pPr>
      <w:r>
        <w:rPr>
          <w:rFonts w:ascii="Arial" w:hAnsi="Arial" w:cs="Arial"/>
          <w:sz w:val="24"/>
          <w:szCs w:val="24"/>
        </w:rPr>
        <w:t xml:space="preserve">El agravio en estudio es </w:t>
      </w:r>
      <w:r w:rsidRPr="002035EA">
        <w:rPr>
          <w:rFonts w:ascii="Arial" w:hAnsi="Arial" w:cs="Arial"/>
          <w:b/>
          <w:bCs/>
          <w:sz w:val="24"/>
          <w:szCs w:val="24"/>
        </w:rPr>
        <w:t>infundado</w:t>
      </w:r>
      <w:r>
        <w:rPr>
          <w:rFonts w:ascii="Arial" w:hAnsi="Arial" w:cs="Arial"/>
          <w:sz w:val="24"/>
          <w:szCs w:val="24"/>
        </w:rPr>
        <w:t>, como se explica a continuación.</w:t>
      </w:r>
    </w:p>
    <w:p w14:paraId="304F87B2" w14:textId="33CF5B4C" w:rsidR="00E1679E" w:rsidRDefault="001C0449" w:rsidP="000441D9">
      <w:pPr>
        <w:spacing w:before="240" w:line="360" w:lineRule="auto"/>
        <w:jc w:val="both"/>
        <w:rPr>
          <w:rFonts w:ascii="Arial" w:hAnsi="Arial" w:cs="Arial"/>
          <w:i/>
          <w:iCs/>
          <w:sz w:val="24"/>
          <w:szCs w:val="24"/>
        </w:rPr>
      </w:pPr>
      <w:r>
        <w:rPr>
          <w:rFonts w:ascii="Arial" w:hAnsi="Arial" w:cs="Arial"/>
          <w:sz w:val="24"/>
          <w:szCs w:val="24"/>
        </w:rPr>
        <w:t xml:space="preserve">El </w:t>
      </w:r>
      <w:r w:rsidRPr="0008150C">
        <w:rPr>
          <w:rFonts w:ascii="Arial" w:hAnsi="Arial" w:cs="Arial"/>
          <w:i/>
          <w:iCs/>
          <w:sz w:val="24"/>
          <w:szCs w:val="24"/>
        </w:rPr>
        <w:t>actor</w:t>
      </w:r>
      <w:r>
        <w:rPr>
          <w:rFonts w:ascii="Arial" w:hAnsi="Arial" w:cs="Arial"/>
          <w:sz w:val="24"/>
          <w:szCs w:val="24"/>
        </w:rPr>
        <w:t xml:space="preserve"> parte de la premisa falsa de que las notificaciones y</w:t>
      </w:r>
      <w:r w:rsidR="00E1679E">
        <w:rPr>
          <w:rFonts w:ascii="Arial" w:hAnsi="Arial" w:cs="Arial"/>
          <w:sz w:val="24"/>
          <w:szCs w:val="24"/>
        </w:rPr>
        <w:t xml:space="preserve"> </w:t>
      </w:r>
      <w:r>
        <w:rPr>
          <w:rFonts w:ascii="Arial" w:hAnsi="Arial" w:cs="Arial"/>
          <w:sz w:val="24"/>
          <w:szCs w:val="24"/>
        </w:rPr>
        <w:t xml:space="preserve">comunicaciones institucionales, para que puedan surtir sus efectos legales, deben llevarse a cabo a través del medio digital </w:t>
      </w:r>
      <w:r w:rsidRPr="00001F58">
        <w:rPr>
          <w:rFonts w:ascii="Arial" w:hAnsi="Arial" w:cs="Arial"/>
          <w:i/>
          <w:iCs/>
          <w:sz w:val="24"/>
          <w:szCs w:val="24"/>
        </w:rPr>
        <w:t>WhatsApp</w:t>
      </w:r>
      <w:r>
        <w:rPr>
          <w:rFonts w:ascii="Arial" w:hAnsi="Arial" w:cs="Arial"/>
          <w:i/>
          <w:iCs/>
          <w:sz w:val="24"/>
          <w:szCs w:val="24"/>
        </w:rPr>
        <w:t>.</w:t>
      </w:r>
    </w:p>
    <w:p w14:paraId="08219D47" w14:textId="4CD9E829" w:rsidR="008B7212" w:rsidRDefault="00E1679E" w:rsidP="000441D9">
      <w:pPr>
        <w:spacing w:before="240" w:line="360" w:lineRule="auto"/>
        <w:jc w:val="both"/>
        <w:rPr>
          <w:rFonts w:ascii="Arial" w:hAnsi="Arial" w:cs="Arial"/>
          <w:sz w:val="24"/>
          <w:szCs w:val="24"/>
        </w:rPr>
      </w:pPr>
      <w:r>
        <w:rPr>
          <w:rFonts w:ascii="Arial" w:hAnsi="Arial" w:cs="Arial"/>
          <w:sz w:val="24"/>
          <w:szCs w:val="24"/>
        </w:rPr>
        <w:t xml:space="preserve">Contrariamente a lo que sostiene la </w:t>
      </w:r>
      <w:r w:rsidRPr="0008150C">
        <w:rPr>
          <w:rFonts w:ascii="Arial" w:hAnsi="Arial" w:cs="Arial"/>
          <w:i/>
          <w:iCs/>
          <w:sz w:val="24"/>
          <w:szCs w:val="24"/>
        </w:rPr>
        <w:t>parte actora</w:t>
      </w:r>
      <w:r>
        <w:rPr>
          <w:rFonts w:ascii="Arial" w:hAnsi="Arial" w:cs="Arial"/>
          <w:sz w:val="24"/>
          <w:szCs w:val="24"/>
        </w:rPr>
        <w:t>, las convocatorias y las notificaciones a las sesiones de cabildo deben cumplir estrictamente con las formalidades que la ley municipal señale</w:t>
      </w:r>
      <w:r w:rsidR="00A06407">
        <w:rPr>
          <w:rFonts w:ascii="Arial" w:hAnsi="Arial" w:cs="Arial"/>
          <w:sz w:val="24"/>
          <w:szCs w:val="24"/>
        </w:rPr>
        <w:t xml:space="preserve">. </w:t>
      </w:r>
    </w:p>
    <w:p w14:paraId="31702990" w14:textId="6E85CBCF" w:rsidR="00300B56" w:rsidRDefault="00300B56" w:rsidP="000441D9">
      <w:pPr>
        <w:spacing w:before="240" w:line="360" w:lineRule="auto"/>
        <w:jc w:val="both"/>
        <w:rPr>
          <w:rFonts w:ascii="Arial" w:hAnsi="Arial" w:cs="Arial"/>
          <w:sz w:val="24"/>
          <w:szCs w:val="24"/>
        </w:rPr>
      </w:pPr>
      <w:r>
        <w:rPr>
          <w:rFonts w:ascii="Arial" w:hAnsi="Arial" w:cs="Arial"/>
          <w:sz w:val="24"/>
          <w:szCs w:val="24"/>
        </w:rPr>
        <w:t xml:space="preserve">Al respecto, </w:t>
      </w:r>
      <w:r w:rsidR="00C21AB1">
        <w:rPr>
          <w:rFonts w:ascii="Arial" w:hAnsi="Arial" w:cs="Arial"/>
          <w:sz w:val="24"/>
          <w:szCs w:val="24"/>
        </w:rPr>
        <w:t xml:space="preserve">de conformidad con lo dispuesto en el artículo </w:t>
      </w:r>
      <w:r w:rsidR="00C21AB1" w:rsidRPr="00C21AB1">
        <w:rPr>
          <w:rFonts w:ascii="Arial" w:hAnsi="Arial" w:cs="Arial"/>
          <w:sz w:val="24"/>
          <w:szCs w:val="24"/>
        </w:rPr>
        <w:t xml:space="preserve">37 de la </w:t>
      </w:r>
      <w:r w:rsidR="00C21AB1" w:rsidRPr="002035EA">
        <w:rPr>
          <w:rFonts w:ascii="Arial" w:hAnsi="Arial" w:cs="Arial"/>
          <w:i/>
          <w:iCs/>
          <w:sz w:val="24"/>
          <w:szCs w:val="24"/>
        </w:rPr>
        <w:t xml:space="preserve">Ley Orgánica Municipal </w:t>
      </w:r>
      <w:r w:rsidR="00C21AB1">
        <w:rPr>
          <w:rFonts w:ascii="Arial" w:hAnsi="Arial" w:cs="Arial"/>
          <w:sz w:val="24"/>
          <w:szCs w:val="24"/>
        </w:rPr>
        <w:t>se estable</w:t>
      </w:r>
      <w:r w:rsidR="00D918AB">
        <w:rPr>
          <w:rFonts w:ascii="Arial" w:hAnsi="Arial" w:cs="Arial"/>
          <w:sz w:val="24"/>
          <w:szCs w:val="24"/>
        </w:rPr>
        <w:t>ce</w:t>
      </w:r>
      <w:r w:rsidR="00C21AB1">
        <w:rPr>
          <w:rFonts w:ascii="Arial" w:hAnsi="Arial" w:cs="Arial"/>
          <w:sz w:val="24"/>
          <w:szCs w:val="24"/>
        </w:rPr>
        <w:t>, literalmente, lo siguiente:</w:t>
      </w:r>
    </w:p>
    <w:p w14:paraId="0F173488" w14:textId="77777777" w:rsidR="00C21AB1" w:rsidRPr="00460D58" w:rsidRDefault="00C21AB1" w:rsidP="00C21AB1">
      <w:pPr>
        <w:spacing w:after="0" w:line="240" w:lineRule="auto"/>
        <w:ind w:left="567" w:right="567"/>
        <w:jc w:val="both"/>
        <w:rPr>
          <w:rFonts w:ascii="Arial" w:hAnsi="Arial" w:cs="Arial"/>
          <w:i/>
          <w:iCs/>
        </w:rPr>
      </w:pPr>
      <w:r w:rsidRPr="00460D58">
        <w:rPr>
          <w:rFonts w:ascii="Arial" w:hAnsi="Arial" w:cs="Arial"/>
          <w:i/>
          <w:iCs/>
        </w:rPr>
        <w:t xml:space="preserve">Artículo 37. Las sesiones serán convocadas por la Presidenta o Presidente Municipal o las dos terceras partes de quienes integran el Ayuntamiento, a través de la Secretaria o Secretario </w:t>
      </w:r>
      <w:proofErr w:type="gramStart"/>
      <w:r w:rsidRPr="00460D58">
        <w:rPr>
          <w:rFonts w:ascii="Arial" w:hAnsi="Arial" w:cs="Arial"/>
          <w:i/>
          <w:iCs/>
        </w:rPr>
        <w:t>del mismo</w:t>
      </w:r>
      <w:proofErr w:type="gramEnd"/>
      <w:r w:rsidRPr="00460D58">
        <w:rPr>
          <w:rFonts w:ascii="Arial" w:hAnsi="Arial" w:cs="Arial"/>
          <w:i/>
          <w:iCs/>
        </w:rPr>
        <w:t xml:space="preserve">. </w:t>
      </w:r>
    </w:p>
    <w:p w14:paraId="61145713" w14:textId="77777777" w:rsidR="00C21AB1" w:rsidRPr="00460D58" w:rsidRDefault="00C21AB1" w:rsidP="00C21AB1">
      <w:pPr>
        <w:spacing w:after="0" w:line="240" w:lineRule="auto"/>
        <w:ind w:left="567" w:right="567"/>
        <w:jc w:val="both"/>
        <w:rPr>
          <w:rFonts w:ascii="Arial" w:hAnsi="Arial" w:cs="Arial"/>
          <w:i/>
          <w:iCs/>
        </w:rPr>
      </w:pPr>
    </w:p>
    <w:p w14:paraId="2736B739" w14:textId="72487744" w:rsidR="00C21AB1" w:rsidRPr="00460D58" w:rsidRDefault="00C21AB1" w:rsidP="00C21AB1">
      <w:pPr>
        <w:spacing w:after="0" w:line="240" w:lineRule="auto"/>
        <w:ind w:left="567" w:right="567"/>
        <w:jc w:val="both"/>
        <w:rPr>
          <w:rFonts w:ascii="Arial" w:hAnsi="Arial" w:cs="Arial"/>
          <w:i/>
          <w:iCs/>
        </w:rPr>
      </w:pPr>
      <w:r w:rsidRPr="00460D58">
        <w:rPr>
          <w:rFonts w:ascii="Arial" w:hAnsi="Arial" w:cs="Arial"/>
          <w:b/>
          <w:bCs/>
          <w:i/>
          <w:iCs/>
        </w:rPr>
        <w:t>La citación podrá ser personal o a través de medios electrónicos, de conformidad con la legislación especializada en la materia; y en casos extraordinarios, de ser necesario en el domicilio particular de cada integrante del Ayuntamiento</w:t>
      </w:r>
      <w:r w:rsidRPr="00460D58">
        <w:rPr>
          <w:rFonts w:ascii="Arial" w:hAnsi="Arial" w:cs="Arial"/>
          <w:i/>
          <w:iCs/>
        </w:rPr>
        <w:t xml:space="preserve">; la citación deberá darse por lo menos con cuarenta y ocho horas de anticipación para sesiones ordinarias, tratándose de sesiones extraordinarias se hará cuando menos con veinticuatro horas de anticipación, contener el orden del día y en su caso la información necesaria para el desarrollo de las mismas, así como el lugar, día y hora. </w:t>
      </w:r>
    </w:p>
    <w:p w14:paraId="3E33C562" w14:textId="77777777" w:rsidR="004F2C3E" w:rsidRPr="00460D58" w:rsidRDefault="004F2C3E" w:rsidP="00C21AB1">
      <w:pPr>
        <w:spacing w:after="0" w:line="240" w:lineRule="auto"/>
        <w:ind w:left="567" w:right="567"/>
        <w:jc w:val="both"/>
        <w:rPr>
          <w:rFonts w:ascii="Arial" w:hAnsi="Arial" w:cs="Arial"/>
          <w:i/>
          <w:iCs/>
        </w:rPr>
      </w:pPr>
    </w:p>
    <w:p w14:paraId="13413478" w14:textId="07BB7994" w:rsidR="00C21AB1" w:rsidRPr="00460D58" w:rsidRDefault="00C21AB1" w:rsidP="00C21AB1">
      <w:pPr>
        <w:spacing w:after="0" w:line="240" w:lineRule="auto"/>
        <w:ind w:left="567" w:right="567"/>
        <w:jc w:val="both"/>
        <w:rPr>
          <w:rFonts w:ascii="Arial" w:hAnsi="Arial" w:cs="Arial"/>
          <w:i/>
          <w:iCs/>
        </w:rPr>
      </w:pPr>
      <w:r w:rsidRPr="00460D58">
        <w:rPr>
          <w:rFonts w:ascii="Arial" w:hAnsi="Arial" w:cs="Arial"/>
          <w:i/>
          <w:iCs/>
        </w:rPr>
        <w:t xml:space="preserve">Para que las sesiones sean válidas, se requiere la asistencia de la mitad más uno de integrantes del Ayuntamiento y serán dirigidas por la Presidenta o Presidente Municipal y en ausencia, por la Síndica o Síndico y en ausencia de ambas figuras, quien determine la mayoría de </w:t>
      </w:r>
      <w:proofErr w:type="gramStart"/>
      <w:r w:rsidRPr="00460D58">
        <w:rPr>
          <w:rFonts w:ascii="Arial" w:hAnsi="Arial" w:cs="Arial"/>
          <w:i/>
          <w:iCs/>
        </w:rPr>
        <w:t>asistentes</w:t>
      </w:r>
      <w:proofErr w:type="gramEnd"/>
      <w:r w:rsidRPr="00460D58">
        <w:rPr>
          <w:rFonts w:ascii="Arial" w:hAnsi="Arial" w:cs="Arial"/>
          <w:i/>
          <w:iCs/>
        </w:rPr>
        <w:t>. Si a la primera citación no asisten las y los integrantes necesarios para celebrar la Sesión, se citará nuevamente en los términos que fija esta Ley.</w:t>
      </w:r>
    </w:p>
    <w:p w14:paraId="6E8AC1F8" w14:textId="5EAC40AA" w:rsidR="00C21AB1" w:rsidRDefault="004238EF" w:rsidP="000441D9">
      <w:pPr>
        <w:spacing w:before="240" w:line="360" w:lineRule="auto"/>
        <w:jc w:val="both"/>
        <w:rPr>
          <w:rFonts w:ascii="Arial" w:hAnsi="Arial" w:cs="Arial"/>
          <w:sz w:val="24"/>
          <w:szCs w:val="24"/>
        </w:rPr>
      </w:pPr>
      <w:r>
        <w:rPr>
          <w:rFonts w:ascii="Arial" w:hAnsi="Arial" w:cs="Arial"/>
          <w:sz w:val="24"/>
          <w:szCs w:val="24"/>
        </w:rPr>
        <w:t xml:space="preserve">Es así </w:t>
      </w:r>
      <w:proofErr w:type="gramStart"/>
      <w:r>
        <w:rPr>
          <w:rFonts w:ascii="Arial" w:hAnsi="Arial" w:cs="Arial"/>
          <w:sz w:val="24"/>
          <w:szCs w:val="24"/>
        </w:rPr>
        <w:t>que</w:t>
      </w:r>
      <w:proofErr w:type="gramEnd"/>
      <w:r>
        <w:rPr>
          <w:rFonts w:ascii="Arial" w:hAnsi="Arial" w:cs="Arial"/>
          <w:sz w:val="24"/>
          <w:szCs w:val="24"/>
        </w:rPr>
        <w:t xml:space="preserve">, para que una convocatoria o una notificación a </w:t>
      </w:r>
      <w:r w:rsidR="00F21CFC">
        <w:rPr>
          <w:rFonts w:ascii="Arial" w:hAnsi="Arial" w:cs="Arial"/>
          <w:sz w:val="24"/>
          <w:szCs w:val="24"/>
        </w:rPr>
        <w:t xml:space="preserve">una sesión de cabildo cumpla con las características que impone lo dispuesto en </w:t>
      </w:r>
      <w:r w:rsidR="00F21CFC">
        <w:rPr>
          <w:rFonts w:ascii="Arial" w:hAnsi="Arial" w:cs="Arial"/>
          <w:sz w:val="24"/>
          <w:szCs w:val="24"/>
        </w:rPr>
        <w:lastRenderedPageBreak/>
        <w:t>el artículo 37 citado, e</w:t>
      </w:r>
      <w:r w:rsidR="0053599B">
        <w:rPr>
          <w:rFonts w:ascii="Arial" w:hAnsi="Arial" w:cs="Arial"/>
          <w:sz w:val="24"/>
          <w:szCs w:val="24"/>
        </w:rPr>
        <w:t>s</w:t>
      </w:r>
      <w:r w:rsidR="00F21CFC">
        <w:rPr>
          <w:rFonts w:ascii="Arial" w:hAnsi="Arial" w:cs="Arial"/>
          <w:sz w:val="24"/>
          <w:szCs w:val="24"/>
        </w:rPr>
        <w:t xml:space="preserve"> necesario que, primeramente, se lleve a cabo </w:t>
      </w:r>
      <w:r w:rsidR="00FF1DAD">
        <w:rPr>
          <w:rFonts w:ascii="Arial" w:hAnsi="Arial" w:cs="Arial"/>
          <w:sz w:val="24"/>
          <w:szCs w:val="24"/>
        </w:rPr>
        <w:t>mediante la notificación contenida en un oficio con su respectivo acuse de recibido</w:t>
      </w:r>
      <w:r w:rsidR="005957CB">
        <w:rPr>
          <w:rFonts w:ascii="Arial" w:hAnsi="Arial" w:cs="Arial"/>
          <w:sz w:val="24"/>
          <w:szCs w:val="24"/>
        </w:rPr>
        <w:t>. Esta notificación con estas características dota de certeza a dicho acto de notificación.</w:t>
      </w:r>
    </w:p>
    <w:p w14:paraId="14B1057E" w14:textId="16E852EA" w:rsidR="005957CB" w:rsidRDefault="005957CB" w:rsidP="000441D9">
      <w:pPr>
        <w:spacing w:before="240" w:line="360" w:lineRule="auto"/>
        <w:jc w:val="both"/>
        <w:rPr>
          <w:rFonts w:ascii="Arial" w:hAnsi="Arial" w:cs="Arial"/>
          <w:sz w:val="24"/>
          <w:szCs w:val="24"/>
        </w:rPr>
      </w:pPr>
      <w:r>
        <w:rPr>
          <w:rFonts w:ascii="Arial" w:hAnsi="Arial" w:cs="Arial"/>
          <w:sz w:val="24"/>
          <w:szCs w:val="24"/>
        </w:rPr>
        <w:t>También contempla la posibilidad que</w:t>
      </w:r>
      <w:r w:rsidR="00D918AB">
        <w:rPr>
          <w:rFonts w:ascii="Arial" w:hAnsi="Arial" w:cs="Arial"/>
          <w:sz w:val="24"/>
          <w:szCs w:val="24"/>
        </w:rPr>
        <w:t xml:space="preserve"> </w:t>
      </w:r>
      <w:r>
        <w:rPr>
          <w:rFonts w:ascii="Arial" w:hAnsi="Arial" w:cs="Arial"/>
          <w:sz w:val="24"/>
          <w:szCs w:val="24"/>
        </w:rPr>
        <w:t>se lleve a cabo la notificación por medios electrónicos</w:t>
      </w:r>
      <w:r w:rsidR="0062113A">
        <w:rPr>
          <w:rFonts w:ascii="Arial" w:hAnsi="Arial" w:cs="Arial"/>
          <w:sz w:val="24"/>
          <w:szCs w:val="24"/>
        </w:rPr>
        <w:t xml:space="preserve">, pero no </w:t>
      </w:r>
      <w:r w:rsidR="00D918AB">
        <w:rPr>
          <w:rFonts w:ascii="Arial" w:hAnsi="Arial" w:cs="Arial"/>
          <w:sz w:val="24"/>
          <w:szCs w:val="24"/>
        </w:rPr>
        <w:t>necesariamente del</w:t>
      </w:r>
      <w:r w:rsidR="0062113A">
        <w:rPr>
          <w:rFonts w:ascii="Arial" w:hAnsi="Arial" w:cs="Arial"/>
          <w:sz w:val="24"/>
          <w:szCs w:val="24"/>
        </w:rPr>
        <w:t xml:space="preserve"> medio electrónico </w:t>
      </w:r>
      <w:r w:rsidR="00194FB3">
        <w:rPr>
          <w:rFonts w:ascii="Arial" w:hAnsi="Arial" w:cs="Arial"/>
          <w:sz w:val="24"/>
          <w:szCs w:val="24"/>
        </w:rPr>
        <w:t>pretendido por</w:t>
      </w:r>
      <w:r w:rsidR="0062113A">
        <w:rPr>
          <w:rFonts w:ascii="Arial" w:hAnsi="Arial" w:cs="Arial"/>
          <w:sz w:val="24"/>
          <w:szCs w:val="24"/>
        </w:rPr>
        <w:t xml:space="preserve"> el hoy </w:t>
      </w:r>
      <w:r w:rsidR="0062113A" w:rsidRPr="0008150C">
        <w:rPr>
          <w:rFonts w:ascii="Arial" w:hAnsi="Arial" w:cs="Arial"/>
          <w:i/>
          <w:iCs/>
          <w:sz w:val="24"/>
          <w:szCs w:val="24"/>
        </w:rPr>
        <w:t>actor</w:t>
      </w:r>
      <w:r w:rsidR="0062113A">
        <w:rPr>
          <w:rFonts w:ascii="Arial" w:hAnsi="Arial" w:cs="Arial"/>
          <w:sz w:val="24"/>
          <w:szCs w:val="24"/>
        </w:rPr>
        <w:t xml:space="preserve">: Se trata, en todo caso, de </w:t>
      </w:r>
      <w:r w:rsidR="00194FB3">
        <w:rPr>
          <w:rFonts w:ascii="Arial" w:hAnsi="Arial" w:cs="Arial"/>
          <w:sz w:val="24"/>
          <w:szCs w:val="24"/>
        </w:rPr>
        <w:t xml:space="preserve">los medios </w:t>
      </w:r>
      <w:r w:rsidR="0062113A">
        <w:rPr>
          <w:rFonts w:ascii="Arial" w:hAnsi="Arial" w:cs="Arial"/>
          <w:sz w:val="24"/>
          <w:szCs w:val="24"/>
        </w:rPr>
        <w:t xml:space="preserve">electrónicos </w:t>
      </w:r>
      <w:r w:rsidR="00A459DF">
        <w:rPr>
          <w:rFonts w:ascii="Arial" w:hAnsi="Arial" w:cs="Arial"/>
          <w:sz w:val="24"/>
          <w:szCs w:val="24"/>
        </w:rPr>
        <w:t xml:space="preserve">institucionales u oficiales, </w:t>
      </w:r>
      <w:r w:rsidR="00194FB3">
        <w:rPr>
          <w:rFonts w:ascii="Arial" w:hAnsi="Arial" w:cs="Arial"/>
          <w:sz w:val="24"/>
          <w:szCs w:val="24"/>
        </w:rPr>
        <w:t xml:space="preserve">es decir, previamente aprobados por el </w:t>
      </w:r>
      <w:r w:rsidR="00194FB3" w:rsidRPr="00194FB3">
        <w:rPr>
          <w:rFonts w:ascii="Arial" w:hAnsi="Arial" w:cs="Arial"/>
          <w:i/>
          <w:iCs/>
          <w:sz w:val="24"/>
          <w:szCs w:val="24"/>
        </w:rPr>
        <w:t>Ayuntamiento</w:t>
      </w:r>
      <w:r w:rsidR="00194FB3">
        <w:rPr>
          <w:rFonts w:ascii="Arial" w:hAnsi="Arial" w:cs="Arial"/>
          <w:sz w:val="24"/>
          <w:szCs w:val="24"/>
        </w:rPr>
        <w:t xml:space="preserve">, </w:t>
      </w:r>
      <w:r w:rsidR="00A459DF">
        <w:rPr>
          <w:rFonts w:ascii="Arial" w:hAnsi="Arial" w:cs="Arial"/>
          <w:sz w:val="24"/>
          <w:szCs w:val="24"/>
        </w:rPr>
        <w:t xml:space="preserve">que den certeza de la práctica de la notificación, </w:t>
      </w:r>
      <w:r w:rsidR="00A459DF" w:rsidRPr="00155FBD">
        <w:rPr>
          <w:rFonts w:ascii="Arial" w:hAnsi="Arial" w:cs="Arial"/>
          <w:sz w:val="24"/>
          <w:szCs w:val="24"/>
        </w:rPr>
        <w:t>así como plataformas digitales que cuenten con acuse de recibido o firma electrónica digital</w:t>
      </w:r>
      <w:r w:rsidR="00B80AEF" w:rsidRPr="00155FBD">
        <w:rPr>
          <w:rFonts w:ascii="Arial" w:hAnsi="Arial" w:cs="Arial"/>
          <w:sz w:val="24"/>
          <w:szCs w:val="24"/>
        </w:rPr>
        <w:t xml:space="preserve">. </w:t>
      </w:r>
      <w:r w:rsidR="00155FBD" w:rsidRPr="00155FBD">
        <w:rPr>
          <w:rFonts w:ascii="Arial" w:hAnsi="Arial" w:cs="Arial"/>
          <w:sz w:val="24"/>
          <w:szCs w:val="24"/>
        </w:rPr>
        <w:t xml:space="preserve">Inclusive, la normativa en cita establece la posibilidad de que las notificaciones se practiquen en el domicilio de las personas integrantes del </w:t>
      </w:r>
      <w:r w:rsidR="00155FBD" w:rsidRPr="00155FBD">
        <w:rPr>
          <w:rFonts w:ascii="Arial" w:hAnsi="Arial" w:cs="Arial"/>
          <w:i/>
          <w:iCs/>
          <w:sz w:val="24"/>
          <w:szCs w:val="24"/>
        </w:rPr>
        <w:t xml:space="preserve">Ayuntamiento, </w:t>
      </w:r>
      <w:r w:rsidR="00155FBD" w:rsidRPr="00155FBD">
        <w:rPr>
          <w:rFonts w:ascii="Arial" w:hAnsi="Arial" w:cs="Arial"/>
          <w:sz w:val="24"/>
          <w:szCs w:val="24"/>
        </w:rPr>
        <w:t>pero</w:t>
      </w:r>
      <w:r w:rsidR="00B80AEF" w:rsidRPr="00155FBD">
        <w:rPr>
          <w:rFonts w:ascii="Arial" w:hAnsi="Arial" w:cs="Arial"/>
          <w:sz w:val="24"/>
          <w:szCs w:val="24"/>
        </w:rPr>
        <w:t xml:space="preserve"> solo como regla</w:t>
      </w:r>
      <w:r w:rsidR="00B80AEF">
        <w:rPr>
          <w:rFonts w:ascii="Arial" w:hAnsi="Arial" w:cs="Arial"/>
          <w:sz w:val="24"/>
          <w:szCs w:val="24"/>
        </w:rPr>
        <w:t xml:space="preserve"> excepcional para casos de urgencia.</w:t>
      </w:r>
    </w:p>
    <w:p w14:paraId="01581F57" w14:textId="0EC8F89E" w:rsidR="00024693" w:rsidRDefault="00B80AEF" w:rsidP="000441D9">
      <w:pPr>
        <w:spacing w:before="240" w:line="360" w:lineRule="auto"/>
        <w:jc w:val="both"/>
        <w:rPr>
          <w:rFonts w:ascii="Arial" w:hAnsi="Arial" w:cs="Arial"/>
          <w:sz w:val="24"/>
          <w:szCs w:val="24"/>
        </w:rPr>
      </w:pPr>
      <w:r w:rsidRPr="10B7CD09">
        <w:rPr>
          <w:rFonts w:ascii="Arial" w:hAnsi="Arial" w:cs="Arial"/>
          <w:sz w:val="24"/>
          <w:szCs w:val="24"/>
        </w:rPr>
        <w:t xml:space="preserve">La pretensión del </w:t>
      </w:r>
      <w:r w:rsidRPr="10B7CD09">
        <w:rPr>
          <w:rFonts w:ascii="Arial" w:hAnsi="Arial" w:cs="Arial"/>
          <w:i/>
          <w:iCs/>
          <w:sz w:val="24"/>
          <w:szCs w:val="24"/>
        </w:rPr>
        <w:t>actor</w:t>
      </w:r>
      <w:r w:rsidRPr="10B7CD09">
        <w:rPr>
          <w:rFonts w:ascii="Arial" w:hAnsi="Arial" w:cs="Arial"/>
          <w:sz w:val="24"/>
          <w:szCs w:val="24"/>
        </w:rPr>
        <w:t xml:space="preserve">, de que la vía de comunicación institucional </w:t>
      </w:r>
      <w:r w:rsidR="009329D8" w:rsidRPr="10B7CD09">
        <w:rPr>
          <w:rFonts w:ascii="Arial" w:hAnsi="Arial" w:cs="Arial"/>
          <w:sz w:val="24"/>
          <w:szCs w:val="24"/>
        </w:rPr>
        <w:t xml:space="preserve">válida </w:t>
      </w:r>
      <w:r w:rsidRPr="10B7CD09">
        <w:rPr>
          <w:rFonts w:ascii="Arial" w:hAnsi="Arial" w:cs="Arial"/>
          <w:sz w:val="24"/>
          <w:szCs w:val="24"/>
        </w:rPr>
        <w:t>sea el medio digital</w:t>
      </w:r>
      <w:r w:rsidRPr="00460D58">
        <w:rPr>
          <w:rFonts w:ascii="Arial" w:hAnsi="Arial" w:cs="Arial"/>
          <w:i/>
          <w:iCs/>
          <w:sz w:val="24"/>
          <w:szCs w:val="24"/>
        </w:rPr>
        <w:t xml:space="preserve"> WhatsApp</w:t>
      </w:r>
      <w:r w:rsidR="00414C19" w:rsidRPr="10B7CD09">
        <w:rPr>
          <w:rFonts w:ascii="Arial" w:hAnsi="Arial" w:cs="Arial"/>
          <w:sz w:val="24"/>
          <w:szCs w:val="24"/>
        </w:rPr>
        <w:t>, es decir</w:t>
      </w:r>
      <w:r w:rsidR="65305475" w:rsidRPr="10B7CD09">
        <w:rPr>
          <w:rFonts w:ascii="Arial" w:hAnsi="Arial" w:cs="Arial"/>
          <w:sz w:val="24"/>
          <w:szCs w:val="24"/>
        </w:rPr>
        <w:t>,</w:t>
      </w:r>
      <w:r w:rsidR="00414C19" w:rsidRPr="10B7CD09">
        <w:rPr>
          <w:rFonts w:ascii="Arial" w:hAnsi="Arial" w:cs="Arial"/>
          <w:sz w:val="24"/>
          <w:szCs w:val="24"/>
        </w:rPr>
        <w:t xml:space="preserve"> que funja como </w:t>
      </w:r>
      <w:r w:rsidRPr="10B7CD09">
        <w:rPr>
          <w:rFonts w:ascii="Arial" w:hAnsi="Arial" w:cs="Arial"/>
          <w:sz w:val="24"/>
          <w:szCs w:val="24"/>
        </w:rPr>
        <w:t xml:space="preserve">el medio por el cual se instrumente la comunicación oficial entre los integrantes de dicho </w:t>
      </w:r>
      <w:r w:rsidR="002D75AD" w:rsidRPr="10B7CD09">
        <w:rPr>
          <w:rFonts w:ascii="Arial" w:hAnsi="Arial" w:cs="Arial"/>
          <w:sz w:val="24"/>
          <w:szCs w:val="24"/>
        </w:rPr>
        <w:t>órgano colegiado, no encuentra asidero alguno en la ley.</w:t>
      </w:r>
    </w:p>
    <w:p w14:paraId="0CC7FFD3" w14:textId="4EF6719B" w:rsidR="00C343B8" w:rsidRPr="00980D97" w:rsidRDefault="00C343B8" w:rsidP="00C343B8">
      <w:pPr>
        <w:spacing w:before="240" w:line="360" w:lineRule="auto"/>
        <w:jc w:val="both"/>
        <w:rPr>
          <w:rFonts w:ascii="Arial" w:hAnsi="Arial" w:cs="Arial"/>
          <w:sz w:val="24"/>
          <w:szCs w:val="24"/>
        </w:rPr>
      </w:pPr>
      <w:r w:rsidRPr="00980D97">
        <w:rPr>
          <w:rFonts w:ascii="Arial" w:hAnsi="Arial" w:cs="Arial"/>
          <w:sz w:val="24"/>
          <w:szCs w:val="24"/>
        </w:rPr>
        <w:t>Lo anterior, porque este</w:t>
      </w:r>
      <w:r w:rsidR="008D7FCD" w:rsidRPr="00980D97">
        <w:rPr>
          <w:rFonts w:ascii="Arial" w:hAnsi="Arial" w:cs="Arial"/>
          <w:sz w:val="24"/>
          <w:szCs w:val="24"/>
        </w:rPr>
        <w:t xml:space="preserve"> </w:t>
      </w:r>
      <w:r w:rsidRPr="00980D97">
        <w:rPr>
          <w:rFonts w:ascii="Arial" w:hAnsi="Arial" w:cs="Arial"/>
          <w:i/>
          <w:iCs/>
          <w:sz w:val="24"/>
          <w:szCs w:val="24"/>
        </w:rPr>
        <w:t>Tribunal Electoral</w:t>
      </w:r>
      <w:r w:rsidR="008D7FCD" w:rsidRPr="00980D97">
        <w:rPr>
          <w:rFonts w:ascii="Arial" w:hAnsi="Arial" w:cs="Arial"/>
          <w:i/>
          <w:iCs/>
          <w:sz w:val="24"/>
          <w:szCs w:val="24"/>
        </w:rPr>
        <w:t xml:space="preserve"> </w:t>
      </w:r>
      <w:r w:rsidRPr="00980D97">
        <w:rPr>
          <w:rFonts w:ascii="Arial" w:hAnsi="Arial" w:cs="Arial"/>
          <w:sz w:val="24"/>
          <w:szCs w:val="24"/>
        </w:rPr>
        <w:t>no tiene conocimiento de que</w:t>
      </w:r>
      <w:r w:rsidR="008D7FCD" w:rsidRPr="00980D97">
        <w:rPr>
          <w:rFonts w:ascii="Arial" w:hAnsi="Arial" w:cs="Arial"/>
          <w:sz w:val="24"/>
          <w:szCs w:val="24"/>
        </w:rPr>
        <w:t xml:space="preserve"> </w:t>
      </w:r>
      <w:r w:rsidRPr="00980D97">
        <w:rPr>
          <w:rFonts w:ascii="Arial" w:hAnsi="Arial" w:cs="Arial"/>
          <w:sz w:val="24"/>
          <w:szCs w:val="24"/>
        </w:rPr>
        <w:t>el</w:t>
      </w:r>
      <w:r w:rsidR="008D7FCD" w:rsidRPr="00980D97">
        <w:rPr>
          <w:rFonts w:ascii="Arial" w:hAnsi="Arial" w:cs="Arial"/>
          <w:sz w:val="24"/>
          <w:szCs w:val="24"/>
        </w:rPr>
        <w:t xml:space="preserve"> </w:t>
      </w:r>
      <w:r w:rsidRPr="00980D97">
        <w:rPr>
          <w:rFonts w:ascii="Arial" w:hAnsi="Arial" w:cs="Arial"/>
          <w:i/>
          <w:iCs/>
          <w:sz w:val="24"/>
          <w:szCs w:val="24"/>
        </w:rPr>
        <w:t>Ayuntamiento</w:t>
      </w:r>
      <w:r w:rsidR="008D7FCD" w:rsidRPr="00980D97">
        <w:rPr>
          <w:rFonts w:ascii="Arial" w:hAnsi="Arial" w:cs="Arial"/>
          <w:i/>
          <w:iCs/>
          <w:sz w:val="24"/>
          <w:szCs w:val="24"/>
        </w:rPr>
        <w:t xml:space="preserve"> </w:t>
      </w:r>
      <w:r w:rsidRPr="00980D97">
        <w:rPr>
          <w:rFonts w:ascii="Arial" w:hAnsi="Arial" w:cs="Arial"/>
          <w:sz w:val="24"/>
          <w:szCs w:val="24"/>
        </w:rPr>
        <w:t>haya</w:t>
      </w:r>
      <w:r w:rsidR="008D7FCD" w:rsidRPr="00980D97">
        <w:rPr>
          <w:rFonts w:ascii="Arial" w:hAnsi="Arial" w:cs="Arial"/>
          <w:sz w:val="24"/>
          <w:szCs w:val="24"/>
        </w:rPr>
        <w:t xml:space="preserve"> </w:t>
      </w:r>
      <w:r w:rsidRPr="00980D97">
        <w:rPr>
          <w:rFonts w:ascii="Arial" w:hAnsi="Arial" w:cs="Arial"/>
          <w:sz w:val="24"/>
          <w:szCs w:val="24"/>
        </w:rPr>
        <w:t>realizado aprobación de</w:t>
      </w:r>
      <w:r w:rsidR="008D7FCD" w:rsidRPr="00980D97">
        <w:rPr>
          <w:rFonts w:ascii="Arial" w:hAnsi="Arial" w:cs="Arial"/>
          <w:sz w:val="24"/>
          <w:szCs w:val="24"/>
        </w:rPr>
        <w:t xml:space="preserve"> </w:t>
      </w:r>
      <w:r w:rsidRPr="00980D97">
        <w:rPr>
          <w:rFonts w:ascii="Arial" w:hAnsi="Arial" w:cs="Arial"/>
          <w:sz w:val="24"/>
          <w:szCs w:val="24"/>
        </w:rPr>
        <w:t>notificaciones</w:t>
      </w:r>
      <w:r w:rsidR="008D7FCD" w:rsidRPr="00980D97">
        <w:rPr>
          <w:rFonts w:ascii="Arial" w:hAnsi="Arial" w:cs="Arial"/>
          <w:sz w:val="24"/>
          <w:szCs w:val="24"/>
        </w:rPr>
        <w:t xml:space="preserve"> </w:t>
      </w:r>
      <w:r w:rsidRPr="00980D97">
        <w:rPr>
          <w:rFonts w:ascii="Arial" w:hAnsi="Arial" w:cs="Arial"/>
          <w:sz w:val="24"/>
          <w:szCs w:val="24"/>
        </w:rPr>
        <w:t>a partir de</w:t>
      </w:r>
      <w:r w:rsidR="008D7FCD" w:rsidRPr="00980D97">
        <w:rPr>
          <w:rFonts w:ascii="Arial" w:hAnsi="Arial" w:cs="Arial"/>
          <w:sz w:val="24"/>
          <w:szCs w:val="24"/>
        </w:rPr>
        <w:t xml:space="preserve"> </w:t>
      </w:r>
      <w:r w:rsidRPr="00980D97">
        <w:rPr>
          <w:rFonts w:ascii="Arial" w:hAnsi="Arial" w:cs="Arial"/>
          <w:sz w:val="24"/>
          <w:szCs w:val="24"/>
        </w:rPr>
        <w:t>medios digitales, lo</w:t>
      </w:r>
      <w:r w:rsidR="008D7FCD" w:rsidRPr="00980D97">
        <w:rPr>
          <w:rFonts w:ascii="Arial" w:hAnsi="Arial" w:cs="Arial"/>
          <w:sz w:val="24"/>
          <w:szCs w:val="24"/>
        </w:rPr>
        <w:t xml:space="preserve"> </w:t>
      </w:r>
      <w:r w:rsidRPr="00980D97">
        <w:rPr>
          <w:rFonts w:ascii="Arial" w:hAnsi="Arial" w:cs="Arial"/>
          <w:sz w:val="24"/>
          <w:szCs w:val="24"/>
        </w:rPr>
        <w:t>que</w:t>
      </w:r>
      <w:r w:rsidR="008D7FCD" w:rsidRPr="00980D97">
        <w:rPr>
          <w:rFonts w:ascii="Arial" w:hAnsi="Arial" w:cs="Arial"/>
          <w:sz w:val="24"/>
          <w:szCs w:val="24"/>
        </w:rPr>
        <w:t xml:space="preserve">, </w:t>
      </w:r>
      <w:r w:rsidRPr="00980D97">
        <w:rPr>
          <w:rFonts w:ascii="Arial" w:hAnsi="Arial" w:cs="Arial"/>
          <w:sz w:val="24"/>
          <w:szCs w:val="24"/>
        </w:rPr>
        <w:t>en su caso, correspondería a su propia autoorganización</w:t>
      </w:r>
      <w:r w:rsidR="009329D8" w:rsidRPr="00980D97">
        <w:rPr>
          <w:rFonts w:ascii="Arial" w:hAnsi="Arial" w:cs="Arial"/>
          <w:sz w:val="24"/>
          <w:szCs w:val="24"/>
        </w:rPr>
        <w:t xml:space="preserve"> determinarlo</w:t>
      </w:r>
      <w:r w:rsidR="00247341" w:rsidRPr="00980D97">
        <w:rPr>
          <w:rFonts w:ascii="Arial" w:hAnsi="Arial" w:cs="Arial"/>
          <w:sz w:val="24"/>
          <w:szCs w:val="24"/>
        </w:rPr>
        <w:t>,</w:t>
      </w:r>
      <w:r w:rsidR="00980D97" w:rsidRPr="00980D97">
        <w:rPr>
          <w:rFonts w:ascii="Arial" w:hAnsi="Arial" w:cs="Arial"/>
          <w:sz w:val="24"/>
          <w:szCs w:val="24"/>
        </w:rPr>
        <w:t xml:space="preserve"> </w:t>
      </w:r>
      <w:r w:rsidR="00247341" w:rsidRPr="00980D97">
        <w:rPr>
          <w:rFonts w:ascii="Arial" w:hAnsi="Arial" w:cs="Arial"/>
          <w:sz w:val="24"/>
          <w:szCs w:val="24"/>
        </w:rPr>
        <w:t>s</w:t>
      </w:r>
      <w:r w:rsidR="00A4605E" w:rsidRPr="00980D97">
        <w:rPr>
          <w:rFonts w:ascii="Arial" w:hAnsi="Arial" w:cs="Arial"/>
          <w:sz w:val="24"/>
          <w:szCs w:val="24"/>
        </w:rPr>
        <w:t xml:space="preserve">ituación que corresponde regular, de manera autónoma a dicho </w:t>
      </w:r>
      <w:r w:rsidR="00A4605E" w:rsidRPr="00980D97">
        <w:rPr>
          <w:rFonts w:ascii="Arial" w:hAnsi="Arial" w:cs="Arial"/>
          <w:i/>
          <w:iCs/>
          <w:sz w:val="24"/>
          <w:szCs w:val="24"/>
        </w:rPr>
        <w:t>Ayuntamiento</w:t>
      </w:r>
      <w:r w:rsidR="00A4605E" w:rsidRPr="00980D97">
        <w:rPr>
          <w:rFonts w:ascii="Arial" w:hAnsi="Arial" w:cs="Arial"/>
          <w:sz w:val="24"/>
          <w:szCs w:val="24"/>
        </w:rPr>
        <w:t xml:space="preserve">. </w:t>
      </w:r>
    </w:p>
    <w:p w14:paraId="692CDB61" w14:textId="47E664B5" w:rsidR="00B80AEF" w:rsidRDefault="00C343B8" w:rsidP="000441D9">
      <w:pPr>
        <w:spacing w:before="240" w:line="360" w:lineRule="auto"/>
        <w:jc w:val="both"/>
        <w:rPr>
          <w:rFonts w:ascii="Arial" w:hAnsi="Arial" w:cs="Arial"/>
          <w:sz w:val="24"/>
          <w:szCs w:val="24"/>
        </w:rPr>
      </w:pPr>
      <w:r w:rsidRPr="00460D58">
        <w:rPr>
          <w:rFonts w:ascii="Arial" w:hAnsi="Arial" w:cs="Arial"/>
          <w:sz w:val="24"/>
          <w:szCs w:val="24"/>
        </w:rPr>
        <w:t>Subrayándose que e</w:t>
      </w:r>
      <w:r w:rsidR="00024693">
        <w:rPr>
          <w:rFonts w:ascii="Arial" w:hAnsi="Arial" w:cs="Arial"/>
          <w:sz w:val="24"/>
          <w:szCs w:val="24"/>
        </w:rPr>
        <w:t xml:space="preserve">n los casos en los que esté de por medio la comunicación y notificación de actos del </w:t>
      </w:r>
      <w:r w:rsidR="00571D64" w:rsidRPr="00460D58">
        <w:rPr>
          <w:rFonts w:ascii="Arial" w:hAnsi="Arial" w:cs="Arial"/>
          <w:i/>
          <w:iCs/>
          <w:sz w:val="24"/>
          <w:szCs w:val="24"/>
        </w:rPr>
        <w:t>Ayuntamiento</w:t>
      </w:r>
      <w:r w:rsidR="00024693">
        <w:rPr>
          <w:rFonts w:ascii="Arial" w:hAnsi="Arial" w:cs="Arial"/>
          <w:sz w:val="24"/>
          <w:szCs w:val="24"/>
        </w:rPr>
        <w:t xml:space="preserve">, se debe priorizar la certeza jurídica, los medios oficiales de comunicación y la posibilidad real de defensa de </w:t>
      </w:r>
      <w:r w:rsidR="00146DF8">
        <w:rPr>
          <w:rFonts w:ascii="Arial" w:hAnsi="Arial" w:cs="Arial"/>
          <w:sz w:val="24"/>
          <w:szCs w:val="24"/>
        </w:rPr>
        <w:t>los integrantes de</w:t>
      </w:r>
      <w:r w:rsidR="009C4D40">
        <w:rPr>
          <w:rFonts w:ascii="Arial" w:hAnsi="Arial" w:cs="Arial"/>
          <w:sz w:val="24"/>
          <w:szCs w:val="24"/>
        </w:rPr>
        <w:t xml:space="preserve"> este</w:t>
      </w:r>
      <w:r w:rsidR="00146DF8">
        <w:rPr>
          <w:rFonts w:ascii="Arial" w:hAnsi="Arial" w:cs="Arial"/>
          <w:sz w:val="24"/>
          <w:szCs w:val="24"/>
        </w:rPr>
        <w:t xml:space="preserve">. Elementos que no se garantizan con las notificaciones a través del medio digital </w:t>
      </w:r>
      <w:r w:rsidR="00146DF8" w:rsidRPr="00980D97">
        <w:rPr>
          <w:rFonts w:ascii="Arial" w:hAnsi="Arial" w:cs="Arial"/>
          <w:i/>
          <w:sz w:val="24"/>
          <w:szCs w:val="24"/>
        </w:rPr>
        <w:t>WhatsApp</w:t>
      </w:r>
      <w:r w:rsidR="00146DF8" w:rsidRPr="00980D97">
        <w:rPr>
          <w:rFonts w:ascii="Arial" w:hAnsi="Arial" w:cs="Arial"/>
          <w:sz w:val="24"/>
          <w:szCs w:val="24"/>
        </w:rPr>
        <w:t>. De ahí lo infundado del agravio.</w:t>
      </w:r>
    </w:p>
    <w:p w14:paraId="79397FF1" w14:textId="3E579D0E" w:rsidR="00146DF8" w:rsidRDefault="00146DF8" w:rsidP="000441D9">
      <w:pPr>
        <w:spacing w:before="240" w:line="360" w:lineRule="auto"/>
        <w:jc w:val="both"/>
        <w:rPr>
          <w:rFonts w:ascii="Arial" w:hAnsi="Arial" w:cs="Arial"/>
          <w:sz w:val="24"/>
          <w:szCs w:val="24"/>
        </w:rPr>
      </w:pPr>
      <w:r>
        <w:rPr>
          <w:rFonts w:ascii="Arial" w:hAnsi="Arial" w:cs="Arial"/>
          <w:sz w:val="24"/>
          <w:szCs w:val="24"/>
        </w:rPr>
        <w:t xml:space="preserve">Por último, en el agravio identificado con el número </w:t>
      </w:r>
      <w:r w:rsidRPr="00460D58">
        <w:rPr>
          <w:rFonts w:ascii="Arial" w:hAnsi="Arial" w:cs="Arial"/>
          <w:b/>
          <w:bCs/>
          <w:sz w:val="24"/>
          <w:szCs w:val="24"/>
        </w:rPr>
        <w:t>6</w:t>
      </w:r>
      <w:r>
        <w:rPr>
          <w:rFonts w:ascii="Arial" w:hAnsi="Arial" w:cs="Arial"/>
          <w:sz w:val="24"/>
          <w:szCs w:val="24"/>
        </w:rPr>
        <w:t xml:space="preserve">, </w:t>
      </w:r>
      <w:r w:rsidRPr="00460D58">
        <w:rPr>
          <w:rFonts w:ascii="Arial" w:hAnsi="Arial" w:cs="Arial"/>
          <w:sz w:val="24"/>
          <w:szCs w:val="24"/>
        </w:rPr>
        <w:t>la</w:t>
      </w:r>
      <w:r w:rsidRPr="0008150C">
        <w:rPr>
          <w:rFonts w:ascii="Arial" w:hAnsi="Arial" w:cs="Arial"/>
          <w:i/>
          <w:iCs/>
          <w:sz w:val="24"/>
          <w:szCs w:val="24"/>
        </w:rPr>
        <w:t xml:space="preserve"> parte actora</w:t>
      </w:r>
      <w:r>
        <w:rPr>
          <w:rFonts w:ascii="Arial" w:hAnsi="Arial" w:cs="Arial"/>
          <w:sz w:val="24"/>
          <w:szCs w:val="24"/>
        </w:rPr>
        <w:t xml:space="preserve"> sostiene que </w:t>
      </w:r>
      <w:r w:rsidR="00CE56A8" w:rsidRPr="00BD5C38">
        <w:rPr>
          <w:rFonts w:ascii="Arial" w:hAnsi="Arial" w:cs="Arial"/>
          <w:sz w:val="24"/>
          <w:szCs w:val="24"/>
        </w:rPr>
        <w:t xml:space="preserve">las </w:t>
      </w:r>
      <w:r w:rsidR="00CE56A8" w:rsidRPr="00977A49">
        <w:rPr>
          <w:rFonts w:ascii="Arial" w:hAnsi="Arial" w:cs="Arial"/>
          <w:i/>
          <w:iCs/>
          <w:sz w:val="24"/>
          <w:szCs w:val="24"/>
        </w:rPr>
        <w:t>autoridades responsables</w:t>
      </w:r>
      <w:r w:rsidR="00CE56A8" w:rsidRPr="00BD5C38">
        <w:rPr>
          <w:rFonts w:ascii="Arial" w:hAnsi="Arial" w:cs="Arial"/>
          <w:sz w:val="24"/>
          <w:szCs w:val="24"/>
        </w:rPr>
        <w:t xml:space="preserve"> han generado condiciones </w:t>
      </w:r>
      <w:r w:rsidR="00CE56A8" w:rsidRPr="00BD5C38">
        <w:rPr>
          <w:rFonts w:ascii="Arial" w:hAnsi="Arial" w:cs="Arial"/>
          <w:sz w:val="24"/>
          <w:szCs w:val="24"/>
        </w:rPr>
        <w:lastRenderedPageBreak/>
        <w:t>que permiten</w:t>
      </w:r>
      <w:r w:rsidR="00CE56A8">
        <w:rPr>
          <w:rFonts w:ascii="Arial" w:hAnsi="Arial" w:cs="Arial"/>
          <w:sz w:val="24"/>
          <w:szCs w:val="24"/>
        </w:rPr>
        <w:t xml:space="preserve"> </w:t>
      </w:r>
      <w:r w:rsidR="00CE56A8" w:rsidRPr="00BD5C38">
        <w:rPr>
          <w:rFonts w:ascii="Arial" w:hAnsi="Arial" w:cs="Arial"/>
          <w:sz w:val="24"/>
          <w:szCs w:val="24"/>
        </w:rPr>
        <w:t>advertir una práctica orientada a trasladar</w:t>
      </w:r>
      <w:r w:rsidR="00CE56A8">
        <w:rPr>
          <w:rFonts w:ascii="Arial" w:hAnsi="Arial" w:cs="Arial"/>
          <w:sz w:val="24"/>
          <w:szCs w:val="24"/>
        </w:rPr>
        <w:t>le</w:t>
      </w:r>
      <w:r w:rsidR="00CE56A8" w:rsidRPr="00BD5C38">
        <w:rPr>
          <w:rFonts w:ascii="Arial" w:hAnsi="Arial" w:cs="Arial"/>
          <w:sz w:val="24"/>
          <w:szCs w:val="24"/>
        </w:rPr>
        <w:t xml:space="preserve"> responsabilidades derivadas de</w:t>
      </w:r>
      <w:r w:rsidR="00CE56A8">
        <w:rPr>
          <w:rFonts w:ascii="Arial" w:hAnsi="Arial" w:cs="Arial"/>
          <w:sz w:val="24"/>
          <w:szCs w:val="24"/>
        </w:rPr>
        <w:t xml:space="preserve"> </w:t>
      </w:r>
      <w:r w:rsidR="00CE56A8" w:rsidRPr="00BD5C38">
        <w:rPr>
          <w:rFonts w:ascii="Arial" w:hAnsi="Arial" w:cs="Arial"/>
          <w:sz w:val="24"/>
          <w:szCs w:val="24"/>
        </w:rPr>
        <w:t>actos en los que no se le ha permitido intervenir</w:t>
      </w:r>
      <w:r w:rsidR="00CE56A8">
        <w:rPr>
          <w:rFonts w:ascii="Arial" w:hAnsi="Arial" w:cs="Arial"/>
          <w:sz w:val="24"/>
          <w:szCs w:val="24"/>
        </w:rPr>
        <w:t xml:space="preserve">, como, por ejemplo, </w:t>
      </w:r>
      <w:r w:rsidR="00CE56A8" w:rsidRPr="00BD5C38">
        <w:rPr>
          <w:rFonts w:ascii="Arial" w:hAnsi="Arial" w:cs="Arial"/>
          <w:sz w:val="24"/>
          <w:szCs w:val="24"/>
        </w:rPr>
        <w:t>ha procedid</w:t>
      </w:r>
      <w:r w:rsidR="00CE56A8">
        <w:rPr>
          <w:rFonts w:ascii="Arial" w:hAnsi="Arial" w:cs="Arial"/>
          <w:sz w:val="24"/>
          <w:szCs w:val="24"/>
        </w:rPr>
        <w:t xml:space="preserve">o </w:t>
      </w:r>
      <w:r w:rsidR="00CE56A8" w:rsidRPr="00BD5C38">
        <w:rPr>
          <w:rFonts w:ascii="Arial" w:hAnsi="Arial" w:cs="Arial"/>
          <w:sz w:val="24"/>
          <w:szCs w:val="24"/>
        </w:rPr>
        <w:t xml:space="preserve">previamente a remitir informes sin la firma del </w:t>
      </w:r>
      <w:r w:rsidR="002A3A16">
        <w:rPr>
          <w:rFonts w:ascii="Arial" w:hAnsi="Arial" w:cs="Arial"/>
          <w:sz w:val="24"/>
          <w:szCs w:val="24"/>
        </w:rPr>
        <w:t>S</w:t>
      </w:r>
      <w:r w:rsidR="00CE56A8" w:rsidRPr="00BD5C38">
        <w:rPr>
          <w:rFonts w:ascii="Arial" w:hAnsi="Arial" w:cs="Arial"/>
          <w:sz w:val="24"/>
          <w:szCs w:val="24"/>
        </w:rPr>
        <w:t>índico, justificando dicha</w:t>
      </w:r>
      <w:r w:rsidR="00CE56A8">
        <w:rPr>
          <w:rFonts w:ascii="Arial" w:hAnsi="Arial" w:cs="Arial"/>
          <w:sz w:val="24"/>
          <w:szCs w:val="24"/>
        </w:rPr>
        <w:t xml:space="preserve"> </w:t>
      </w:r>
      <w:r w:rsidR="00CE56A8" w:rsidRPr="00BD5C38">
        <w:rPr>
          <w:rFonts w:ascii="Arial" w:hAnsi="Arial" w:cs="Arial"/>
          <w:sz w:val="24"/>
          <w:szCs w:val="24"/>
        </w:rPr>
        <w:t>omisión en su inasistencia</w:t>
      </w:r>
      <w:r w:rsidR="00CE56A8">
        <w:rPr>
          <w:rFonts w:ascii="Arial" w:hAnsi="Arial" w:cs="Arial"/>
          <w:sz w:val="24"/>
          <w:szCs w:val="24"/>
        </w:rPr>
        <w:t>.</w:t>
      </w:r>
    </w:p>
    <w:p w14:paraId="09CC77DB" w14:textId="42310A50" w:rsidR="00CE56A8" w:rsidRDefault="00CE56A8" w:rsidP="000441D9">
      <w:pPr>
        <w:spacing w:before="240" w:line="360" w:lineRule="auto"/>
        <w:jc w:val="both"/>
        <w:rPr>
          <w:rFonts w:ascii="Arial" w:hAnsi="Arial" w:cs="Arial"/>
          <w:sz w:val="24"/>
          <w:szCs w:val="24"/>
        </w:rPr>
      </w:pPr>
      <w:r>
        <w:rPr>
          <w:rFonts w:ascii="Arial" w:hAnsi="Arial" w:cs="Arial"/>
          <w:sz w:val="24"/>
          <w:szCs w:val="24"/>
        </w:rPr>
        <w:t xml:space="preserve">Dicho agravio deviene </w:t>
      </w:r>
      <w:r w:rsidRPr="00977A49">
        <w:rPr>
          <w:rFonts w:ascii="Arial" w:hAnsi="Arial" w:cs="Arial"/>
          <w:b/>
          <w:bCs/>
          <w:sz w:val="24"/>
          <w:szCs w:val="24"/>
        </w:rPr>
        <w:t xml:space="preserve">inoperante </w:t>
      </w:r>
      <w:r>
        <w:rPr>
          <w:rFonts w:ascii="Arial" w:hAnsi="Arial" w:cs="Arial"/>
          <w:sz w:val="24"/>
          <w:szCs w:val="24"/>
        </w:rPr>
        <w:t>por genérico y por no controvertir, de manera f</w:t>
      </w:r>
      <w:r w:rsidR="00C05880">
        <w:rPr>
          <w:rFonts w:ascii="Arial" w:hAnsi="Arial" w:cs="Arial"/>
          <w:sz w:val="24"/>
          <w:szCs w:val="24"/>
        </w:rPr>
        <w:t>rontal</w:t>
      </w:r>
      <w:r w:rsidR="002A3A16">
        <w:rPr>
          <w:rFonts w:ascii="Arial" w:hAnsi="Arial" w:cs="Arial"/>
          <w:sz w:val="24"/>
          <w:szCs w:val="24"/>
        </w:rPr>
        <w:t>,</w:t>
      </w:r>
      <w:r w:rsidR="00C05880">
        <w:rPr>
          <w:rFonts w:ascii="Arial" w:hAnsi="Arial" w:cs="Arial"/>
          <w:sz w:val="24"/>
          <w:szCs w:val="24"/>
        </w:rPr>
        <w:t xml:space="preserve"> </w:t>
      </w:r>
      <w:r w:rsidR="00E9404C">
        <w:rPr>
          <w:rFonts w:ascii="Arial" w:hAnsi="Arial" w:cs="Arial"/>
          <w:sz w:val="24"/>
          <w:szCs w:val="24"/>
        </w:rPr>
        <w:t>las razones para la celebración de las sesiones celebradas el veinticinco de marzo</w:t>
      </w:r>
      <w:r w:rsidR="00977A49">
        <w:rPr>
          <w:rFonts w:ascii="Arial" w:hAnsi="Arial" w:cs="Arial"/>
          <w:sz w:val="24"/>
          <w:szCs w:val="24"/>
        </w:rPr>
        <w:t>.</w:t>
      </w:r>
    </w:p>
    <w:p w14:paraId="6CDC8D74" w14:textId="40C5D358" w:rsidR="00E9404C" w:rsidRPr="00E82474" w:rsidRDefault="00E9404C" w:rsidP="00E9404C">
      <w:pPr>
        <w:spacing w:after="0" w:line="360" w:lineRule="auto"/>
        <w:mirrorIndents/>
        <w:jc w:val="both"/>
        <w:rPr>
          <w:rFonts w:ascii="Arial" w:hAnsi="Arial" w:cs="Arial"/>
          <w:sz w:val="24"/>
          <w:szCs w:val="24"/>
          <w:lang w:val="es-419"/>
        </w:rPr>
      </w:pPr>
      <w:r w:rsidRPr="00E82474">
        <w:rPr>
          <w:rFonts w:ascii="Arial" w:hAnsi="Arial" w:cs="Arial"/>
          <w:sz w:val="24"/>
          <w:szCs w:val="24"/>
          <w:lang w:val="es-419"/>
        </w:rPr>
        <w:t xml:space="preserve">Con este motivo de agravio, la </w:t>
      </w:r>
      <w:r w:rsidRPr="0008150C">
        <w:rPr>
          <w:rFonts w:ascii="Arial" w:hAnsi="Arial" w:cs="Arial"/>
          <w:i/>
          <w:iCs/>
          <w:sz w:val="24"/>
          <w:szCs w:val="24"/>
          <w:lang w:val="es-419"/>
        </w:rPr>
        <w:t>parte actora</w:t>
      </w:r>
      <w:r w:rsidRPr="00E82474">
        <w:rPr>
          <w:rFonts w:ascii="Arial" w:hAnsi="Arial" w:cs="Arial"/>
          <w:sz w:val="24"/>
          <w:szCs w:val="24"/>
          <w:lang w:val="es-419"/>
        </w:rPr>
        <w:t xml:space="preserve"> no controvierte, de manera frontal, las razones por las cu</w:t>
      </w:r>
      <w:r w:rsidR="002A3A16">
        <w:rPr>
          <w:rFonts w:ascii="Arial" w:hAnsi="Arial" w:cs="Arial"/>
          <w:sz w:val="24"/>
          <w:szCs w:val="24"/>
          <w:lang w:val="es-419"/>
        </w:rPr>
        <w:t>a</w:t>
      </w:r>
      <w:r w:rsidRPr="00E82474">
        <w:rPr>
          <w:rFonts w:ascii="Arial" w:hAnsi="Arial" w:cs="Arial"/>
          <w:sz w:val="24"/>
          <w:szCs w:val="24"/>
          <w:lang w:val="es-419"/>
        </w:rPr>
        <w:t xml:space="preserve">les se llevaron a cabo las sesiones el veinticinco de marzo. Es decir, la </w:t>
      </w:r>
      <w:r w:rsidRPr="00460D58">
        <w:rPr>
          <w:rFonts w:ascii="Arial" w:hAnsi="Arial" w:cs="Arial"/>
          <w:i/>
          <w:sz w:val="24"/>
          <w:szCs w:val="24"/>
          <w:lang w:val="es-419"/>
        </w:rPr>
        <w:t>parte actora</w:t>
      </w:r>
      <w:r w:rsidRPr="00E82474">
        <w:rPr>
          <w:rFonts w:ascii="Arial" w:hAnsi="Arial" w:cs="Arial"/>
          <w:sz w:val="24"/>
          <w:szCs w:val="24"/>
          <w:lang w:val="es-419"/>
        </w:rPr>
        <w:t xml:space="preserve"> no alega razón alguna para controvertir </w:t>
      </w:r>
      <w:r w:rsidR="00E82474" w:rsidRPr="00E82474">
        <w:rPr>
          <w:rFonts w:ascii="Arial" w:hAnsi="Arial" w:cs="Arial"/>
          <w:sz w:val="24"/>
          <w:szCs w:val="24"/>
          <w:lang w:val="es-419"/>
        </w:rPr>
        <w:t xml:space="preserve">por qué no fue llamado, como </w:t>
      </w:r>
      <w:r w:rsidR="00D84668">
        <w:rPr>
          <w:rFonts w:ascii="Arial" w:hAnsi="Arial" w:cs="Arial"/>
          <w:sz w:val="24"/>
          <w:szCs w:val="24"/>
          <w:lang w:val="es-419"/>
        </w:rPr>
        <w:t>S</w:t>
      </w:r>
      <w:r w:rsidR="00E82474" w:rsidRPr="00E82474">
        <w:rPr>
          <w:rFonts w:ascii="Arial" w:hAnsi="Arial" w:cs="Arial"/>
          <w:sz w:val="24"/>
          <w:szCs w:val="24"/>
          <w:lang w:val="es-419"/>
        </w:rPr>
        <w:t>índico, a las sesiones de cabildo que se celebraron en la fecha antes apuntada</w:t>
      </w:r>
      <w:r w:rsidR="006E2CD4">
        <w:rPr>
          <w:rFonts w:ascii="Arial" w:hAnsi="Arial" w:cs="Arial"/>
          <w:sz w:val="24"/>
          <w:szCs w:val="24"/>
          <w:lang w:val="es-419"/>
        </w:rPr>
        <w:t xml:space="preserve"> y solo se enuncia de manera </w:t>
      </w:r>
      <w:r w:rsidR="00460D58">
        <w:rPr>
          <w:rFonts w:ascii="Arial" w:hAnsi="Arial" w:cs="Arial"/>
          <w:sz w:val="24"/>
          <w:szCs w:val="24"/>
          <w:lang w:val="es-419"/>
        </w:rPr>
        <w:t>genérica</w:t>
      </w:r>
      <w:r w:rsidR="00EA14A3">
        <w:rPr>
          <w:rFonts w:ascii="Arial" w:hAnsi="Arial" w:cs="Arial"/>
          <w:sz w:val="24"/>
          <w:szCs w:val="24"/>
          <w:lang w:val="es-419"/>
        </w:rPr>
        <w:t>,</w:t>
      </w:r>
      <w:r w:rsidR="005C17E5">
        <w:rPr>
          <w:rFonts w:ascii="Arial" w:hAnsi="Arial" w:cs="Arial"/>
          <w:sz w:val="24"/>
          <w:szCs w:val="24"/>
          <w:lang w:val="es-419"/>
        </w:rPr>
        <w:t xml:space="preserve"> lo cual impide a este </w:t>
      </w:r>
      <w:r w:rsidR="005C17E5" w:rsidRPr="00460D58">
        <w:rPr>
          <w:rFonts w:ascii="Arial" w:hAnsi="Arial" w:cs="Arial"/>
          <w:i/>
          <w:iCs/>
          <w:sz w:val="24"/>
          <w:szCs w:val="24"/>
          <w:lang w:val="es-419"/>
        </w:rPr>
        <w:t>órgano jurisdiccional</w:t>
      </w:r>
      <w:r w:rsidR="005C17E5">
        <w:rPr>
          <w:rFonts w:ascii="Arial" w:hAnsi="Arial" w:cs="Arial"/>
          <w:sz w:val="24"/>
          <w:szCs w:val="24"/>
          <w:lang w:val="es-419"/>
        </w:rPr>
        <w:t xml:space="preserve"> el estudio </w:t>
      </w:r>
      <w:r w:rsidR="00EA14A3">
        <w:rPr>
          <w:rFonts w:ascii="Arial" w:hAnsi="Arial" w:cs="Arial"/>
          <w:sz w:val="24"/>
          <w:szCs w:val="24"/>
          <w:lang w:val="es-419"/>
        </w:rPr>
        <w:t>de fondo del agravio expuesto</w:t>
      </w:r>
      <w:r w:rsidR="002C70FB">
        <w:rPr>
          <w:rFonts w:ascii="Arial" w:hAnsi="Arial" w:cs="Arial"/>
          <w:sz w:val="24"/>
          <w:szCs w:val="24"/>
          <w:lang w:val="es-419"/>
        </w:rPr>
        <w:t>.</w:t>
      </w:r>
      <w:r w:rsidR="00E82474" w:rsidRPr="00E82474">
        <w:rPr>
          <w:rFonts w:ascii="Arial" w:hAnsi="Arial" w:cs="Arial"/>
          <w:sz w:val="24"/>
          <w:szCs w:val="24"/>
          <w:lang w:val="es-419"/>
        </w:rPr>
        <w:t xml:space="preserve"> </w:t>
      </w:r>
      <w:r w:rsidRPr="00E82474">
        <w:rPr>
          <w:rFonts w:ascii="Arial" w:hAnsi="Arial" w:cs="Arial"/>
          <w:sz w:val="24"/>
          <w:szCs w:val="24"/>
          <w:lang w:val="es-419"/>
        </w:rPr>
        <w:t xml:space="preserve">En ese sentido, dichos motivos de agravio devienen en </w:t>
      </w:r>
      <w:r w:rsidRPr="000369B6">
        <w:rPr>
          <w:rFonts w:ascii="Arial" w:hAnsi="Arial" w:cs="Arial"/>
          <w:b/>
          <w:bCs/>
          <w:sz w:val="24"/>
          <w:szCs w:val="24"/>
          <w:lang w:val="es-419"/>
        </w:rPr>
        <w:t>inoperantes</w:t>
      </w:r>
      <w:r w:rsidRPr="00E82474">
        <w:rPr>
          <w:rFonts w:ascii="Arial" w:hAnsi="Arial" w:cs="Arial"/>
          <w:sz w:val="24"/>
          <w:szCs w:val="24"/>
          <w:lang w:val="es-419"/>
        </w:rPr>
        <w:t>.</w:t>
      </w:r>
    </w:p>
    <w:p w14:paraId="7524B10B" w14:textId="77777777" w:rsidR="00E9404C" w:rsidRPr="00E82474" w:rsidRDefault="00E9404C" w:rsidP="00E9404C">
      <w:pPr>
        <w:pStyle w:val="NormalWeb"/>
        <w:shd w:val="clear" w:color="auto" w:fill="FFFFFF"/>
        <w:spacing w:line="360" w:lineRule="auto"/>
        <w:jc w:val="both"/>
        <w:rPr>
          <w:rFonts w:ascii="Arial" w:hAnsi="Arial" w:cs="Arial"/>
        </w:rPr>
      </w:pPr>
      <w:r w:rsidRPr="00E82474">
        <w:rPr>
          <w:rFonts w:ascii="Arial" w:hAnsi="Arial" w:cs="Arial"/>
        </w:rPr>
        <w:t>Lo anterior tiene sustento</w:t>
      </w:r>
      <w:r w:rsidRPr="00E82474">
        <w:rPr>
          <w:rFonts w:ascii="Arial" w:hAnsi="Arial" w:cs="Arial"/>
          <w:i/>
          <w:iCs/>
        </w:rPr>
        <w:t xml:space="preserve">, </w:t>
      </w:r>
      <w:r w:rsidRPr="00E82474">
        <w:rPr>
          <w:rFonts w:ascii="Arial" w:hAnsi="Arial" w:cs="Arial"/>
        </w:rPr>
        <w:t>en la tesis de jurisprudencia 2a./J. 188/2009,</w:t>
      </w:r>
      <w:bookmarkStart w:id="10" w:name="_ftnref3"/>
      <w:bookmarkEnd w:id="10"/>
      <w:r w:rsidRPr="00E82474">
        <w:rPr>
          <w:rStyle w:val="Refdenotaalpie"/>
          <w:rFonts w:ascii="Arial" w:hAnsi="Arial" w:cs="Arial"/>
        </w:rPr>
        <w:footnoteReference w:id="17"/>
      </w:r>
      <w:r w:rsidRPr="00E82474">
        <w:rPr>
          <w:rFonts w:ascii="Arial" w:hAnsi="Arial" w:cs="Arial"/>
        </w:rPr>
        <w:t xml:space="preserve"> con número de registro digital 166031, de la Novena Época, de la Segunda Sala de la Suprema Corte de Justicia de la Nación, en Materia Común, que a la letra establece:</w:t>
      </w:r>
    </w:p>
    <w:p w14:paraId="3BAC1B85" w14:textId="77777777" w:rsidR="00E9404C" w:rsidRDefault="00E9404C" w:rsidP="00E9404C">
      <w:pPr>
        <w:pStyle w:val="NormalWeb"/>
        <w:shd w:val="clear" w:color="auto" w:fill="FFFFFF"/>
        <w:ind w:left="567" w:right="567"/>
        <w:jc w:val="both"/>
        <w:rPr>
          <w:rFonts w:ascii="Arial" w:hAnsi="Arial" w:cs="Arial"/>
        </w:rPr>
      </w:pPr>
      <w:r w:rsidRPr="00E919FD">
        <w:rPr>
          <w:rFonts w:ascii="Arial" w:hAnsi="Arial" w:cs="Arial"/>
        </w:rPr>
        <w:t>AGRAVIOS INOPERANTES EN LA REVISIÓN. SON AQUELLOS EN LOS QUE SE PRODUCE UN IMPEDIMENTO TÉCNICO QUE IMPOSIBILITA EL EXAMEN DEL PLANTEAMIENTO QUE CONTIENEN.</w:t>
      </w:r>
      <w:r>
        <w:rPr>
          <w:rFonts w:ascii="Arial" w:hAnsi="Arial" w:cs="Arial"/>
          <w:b/>
          <w:bCs/>
        </w:rPr>
        <w:t xml:space="preserve"> </w:t>
      </w:r>
      <w:r w:rsidRPr="00CF5E98">
        <w:rPr>
          <w:rFonts w:ascii="Arial" w:hAnsi="Arial" w:cs="Arial"/>
        </w:rPr>
        <w:t xml:space="preserve">Conforme a los artículos 107, fracción III, de la Constitución Política de los Estados Unidos Mexicanos, 83, fracción IV, 87, 88 y 91, fracciones I a IV, de la Ley de Amparo, el recurso de revisión es un medio de defensa establecido con el fin de revisar la legalidad de la sentencia dictada en el juicio de amparo indirecto y el respeto a las normas fundamentales que rigen el procedimiento, de ahí que es un instrumento técnico que tiende a asegurar un óptimo ejercicio de la función jurisdiccional, cuya materia se circunscribe a la sentencia dictada en la audiencia constitucional, incluyendo </w:t>
      </w:r>
      <w:r w:rsidRPr="00CF5E98">
        <w:rPr>
          <w:rFonts w:ascii="Arial" w:hAnsi="Arial" w:cs="Arial"/>
        </w:rPr>
        <w:lastRenderedPageBreak/>
        <w:t>las determinaciones contenidas en ésta y, en general, al examen del respeto a las normas fundamentales que rigen el procedimiento del juicio, labor realizada por el órgano revisor a la luz de los agravios expuestos por el recurrente, con el objeto de atacar las consideraciones que sustentan la sentencia recurrida o para demostrar las circunstancias que revelan su ilegalidad.</w:t>
      </w:r>
      <w:r>
        <w:rPr>
          <w:rFonts w:ascii="Arial" w:hAnsi="Arial" w:cs="Arial"/>
        </w:rPr>
        <w:t xml:space="preserve"> </w:t>
      </w:r>
      <w:r w:rsidRPr="00431987">
        <w:rPr>
          <w:rFonts w:ascii="Arial" w:hAnsi="Arial" w:cs="Arial"/>
        </w:rPr>
        <w:t>En ese tenor, la inoperancia de los agravios en la revisión se presenta ante la actualización de algún impedimento técnico que imposibilite el examen del planteamiento efectuado que puede derivar de la falta de afectación directa al promovente de la parte considerativa que controvierte; de la omisión de la expresión de agravios referidos a la cuestión debatida; de su formulación material incorrecta, por incumplir las condiciones atinentes a su contenido, que puede darse: a) al no controvertir de manera suficiente y eficaz las consideraciones que rigen la sentencia; b) al introducir pruebas o argumentos</w:t>
      </w:r>
      <w:r w:rsidRPr="00CF5E98">
        <w:rPr>
          <w:rFonts w:ascii="Arial" w:hAnsi="Arial" w:cs="Arial"/>
        </w:rPr>
        <w:t xml:space="preserve"> novedosos a la litis del juicio de amparo; y, c) en caso de reclamar infracción a las normas fundamentales del procedimiento, al omitir patentizar que se hubiese dejado sin defensa al recurrente o su relevancia en el dictado de la sentencia; o, en su caso, de la concreción de cualquier obstáculo que se advierta y que impida al órgano revisor el examen de fondo del planteamiento propuesto, como puede ser cuando se desatienda la naturaleza de la revisión y del órgano que emitió la sentencia o la existencia de jurisprudencia que resuelve el fondo del asunto planteado.</w:t>
      </w:r>
    </w:p>
    <w:p w14:paraId="6062E63B" w14:textId="77777777" w:rsidR="00E9404C" w:rsidRPr="00E82474" w:rsidRDefault="00E9404C" w:rsidP="00E9404C">
      <w:pPr>
        <w:pStyle w:val="NormalWeb"/>
        <w:shd w:val="clear" w:color="auto" w:fill="FFFFFF"/>
        <w:spacing w:line="360" w:lineRule="auto"/>
        <w:jc w:val="both"/>
        <w:rPr>
          <w:rFonts w:ascii="Arial" w:hAnsi="Arial" w:cs="Arial"/>
        </w:rPr>
      </w:pPr>
      <w:r w:rsidRPr="00E82474">
        <w:rPr>
          <w:rFonts w:ascii="Arial" w:hAnsi="Arial" w:cs="Arial"/>
        </w:rPr>
        <w:t>Al igual, apoyan el criterio sustentado las tesis jurisprudenciales con claves de identificación VI. 2o. J/179</w:t>
      </w:r>
      <w:bookmarkStart w:id="11" w:name="_ftnref4"/>
      <w:bookmarkEnd w:id="11"/>
      <w:r w:rsidRPr="00E82474">
        <w:rPr>
          <w:rStyle w:val="Refdenotaalpie"/>
          <w:rFonts w:ascii="Arial" w:hAnsi="Arial" w:cs="Arial"/>
        </w:rPr>
        <w:footnoteReference w:id="18"/>
      </w:r>
      <w:r w:rsidRPr="00E82474">
        <w:rPr>
          <w:rFonts w:ascii="Arial" w:hAnsi="Arial" w:cs="Arial"/>
        </w:rPr>
        <w:t xml:space="preserve"> y I.6o.C. J/20</w:t>
      </w:r>
      <w:r w:rsidRPr="00E82474">
        <w:rPr>
          <w:rStyle w:val="Refdenotaalpie"/>
          <w:rFonts w:ascii="Arial" w:hAnsi="Arial" w:cs="Arial"/>
        </w:rPr>
        <w:footnoteReference w:id="19"/>
      </w:r>
      <w:r w:rsidRPr="00E82474">
        <w:rPr>
          <w:rFonts w:ascii="Arial" w:hAnsi="Arial" w:cs="Arial"/>
        </w:rPr>
        <w:t>,</w:t>
      </w:r>
      <w:bookmarkStart w:id="12" w:name="_ftnref5"/>
      <w:bookmarkEnd w:id="12"/>
      <w:r w:rsidRPr="00E82474">
        <w:rPr>
          <w:rFonts w:ascii="Arial" w:hAnsi="Arial" w:cs="Arial"/>
        </w:rPr>
        <w:t xml:space="preserve"> con los números de registro 220008 y 209202, de la Octava Época, de Tribunales Colegiados de Circuito, en Materia Común, con el rubro y texto siguientes:</w:t>
      </w:r>
    </w:p>
    <w:p w14:paraId="7839F500" w14:textId="77777777" w:rsidR="00E9404C" w:rsidRDefault="00E9404C" w:rsidP="00E9404C">
      <w:pPr>
        <w:pStyle w:val="NormalWeb"/>
        <w:shd w:val="clear" w:color="auto" w:fill="FFFFFF"/>
        <w:ind w:left="567" w:right="567"/>
        <w:jc w:val="both"/>
        <w:rPr>
          <w:rFonts w:ascii="Arial" w:hAnsi="Arial" w:cs="Arial"/>
        </w:rPr>
      </w:pPr>
      <w:r w:rsidRPr="00F82F7B">
        <w:rPr>
          <w:rFonts w:ascii="Arial" w:hAnsi="Arial" w:cs="Arial"/>
        </w:rPr>
        <w:t xml:space="preserve">CONCEPTOS DE VIOLACION SON INOPERANTES SI NO ATACAN TODAS LAS CONSIDERACIONES QUE SUSTENTAN LA SENTENCIA RECLAMADA. Cuando no se advierta la existencia de queja deficiente que suplir y el acto reclamado se sustente en varias consideraciones esenciales, cada una de las cuales sea capaz de sostenerlo con independencia de las otras, el quejoso debe combatirlas todas, pues de no hacerlo de tal forma, la resolución subsistiría con apoyo en aquellas que no fueron impugnadas y por tanto, los conceptos de violación deben ser considerados inoperantes, ya que aun cuando fueran </w:t>
      </w:r>
      <w:r w:rsidRPr="00F82F7B">
        <w:rPr>
          <w:rFonts w:ascii="Arial" w:hAnsi="Arial" w:cs="Arial"/>
        </w:rPr>
        <w:lastRenderedPageBreak/>
        <w:t>fundados, no serían suficientes para conceder el amparo, lo que hace innecesario el examen de la constitucionalidad a la luz de los argumentos expresados.</w:t>
      </w:r>
    </w:p>
    <w:p w14:paraId="5624A5BD" w14:textId="77777777" w:rsidR="00E9404C" w:rsidRDefault="00E9404C" w:rsidP="00E9404C">
      <w:pPr>
        <w:pStyle w:val="NormalWeb"/>
        <w:shd w:val="clear" w:color="auto" w:fill="FFFFFF"/>
        <w:ind w:left="567" w:right="567"/>
        <w:jc w:val="both"/>
        <w:rPr>
          <w:rFonts w:ascii="Arial" w:hAnsi="Arial" w:cs="Arial"/>
        </w:rPr>
      </w:pPr>
      <w:r w:rsidRPr="00F82F7B">
        <w:rPr>
          <w:rFonts w:ascii="Arial" w:hAnsi="Arial" w:cs="Arial"/>
        </w:rPr>
        <w:t xml:space="preserve">CONCEPTOS DE VIOLACION INOPERANTES, CUANDO NO CONTROVIERTEN TODAS LAS CONSIDERACIONES DE LA SENTENCIA RECLAMADA. Cuando son varias las consideraciones legales en que descansa la sentencia reclamada y los conceptos de violación no controvierten la totalidad de éstas, los mismos resultan inoperantes, porque </w:t>
      </w:r>
      <w:proofErr w:type="spellStart"/>
      <w:r w:rsidRPr="00F82F7B">
        <w:rPr>
          <w:rFonts w:ascii="Arial" w:hAnsi="Arial" w:cs="Arial"/>
        </w:rPr>
        <w:t>aun</w:t>
      </w:r>
      <w:proofErr w:type="spellEnd"/>
      <w:r w:rsidRPr="00F82F7B">
        <w:rPr>
          <w:rFonts w:ascii="Arial" w:hAnsi="Arial" w:cs="Arial"/>
        </w:rPr>
        <w:t xml:space="preserve"> en el caso de que fueran fundados, no bastarían para determinar el otorgamiento del amparo, debido a la deficiencia en el ataque de los fundamentos en que se sustenta el referido fallo, los que con tal motivo quedarían firmes, rigiendo a éste.</w:t>
      </w:r>
    </w:p>
    <w:p w14:paraId="7344993D" w14:textId="77777777" w:rsidR="00E9404C" w:rsidRPr="00BA598F" w:rsidRDefault="00E9404C" w:rsidP="00E9404C">
      <w:pPr>
        <w:pStyle w:val="NormalWeb"/>
        <w:shd w:val="clear" w:color="auto" w:fill="FFFFFF"/>
        <w:spacing w:line="360" w:lineRule="auto"/>
        <w:jc w:val="both"/>
        <w:rPr>
          <w:rFonts w:ascii="Arial" w:hAnsi="Arial" w:cs="Arial"/>
        </w:rPr>
      </w:pPr>
      <w:r w:rsidRPr="00BA598F">
        <w:rPr>
          <w:rFonts w:ascii="Arial" w:hAnsi="Arial" w:cs="Arial"/>
        </w:rPr>
        <w:t>Asimismo, apoyan el criterio sustentado las tesis jurisprudenciales con claves de identificación 3a./J.30 (número oficial 13/89),</w:t>
      </w:r>
      <w:r w:rsidRPr="00BA598F">
        <w:rPr>
          <w:rStyle w:val="Refdenotaalpie"/>
          <w:rFonts w:ascii="Arial" w:hAnsi="Arial" w:cs="Arial"/>
        </w:rPr>
        <w:footnoteReference w:id="20"/>
      </w:r>
      <w:r w:rsidRPr="00BA598F">
        <w:rPr>
          <w:rFonts w:ascii="Arial" w:hAnsi="Arial" w:cs="Arial"/>
        </w:rPr>
        <w:t xml:space="preserve"> con los números de registro 393992 y 238467,</w:t>
      </w:r>
      <w:bookmarkStart w:id="13" w:name="_ftnref7"/>
      <w:bookmarkEnd w:id="13"/>
      <w:r w:rsidRPr="00BA598F">
        <w:rPr>
          <w:rStyle w:val="Refdenotaalpie"/>
          <w:rFonts w:ascii="Arial" w:hAnsi="Arial" w:cs="Arial"/>
        </w:rPr>
        <w:footnoteReference w:id="21"/>
      </w:r>
      <w:r w:rsidRPr="00BA598F">
        <w:rPr>
          <w:rFonts w:ascii="Arial" w:hAnsi="Arial" w:cs="Arial"/>
        </w:rPr>
        <w:t xml:space="preserve"> de la Octava y Séptima Época, de la Tercera y Segunda Salas de la Suprema Corte de Justicia de la Nación, en Materia Común, respectivamente, con el rubro y texto siguientes:</w:t>
      </w:r>
    </w:p>
    <w:p w14:paraId="04E51DDA" w14:textId="77777777" w:rsidR="00E9404C" w:rsidRPr="00893367" w:rsidRDefault="00E9404C" w:rsidP="00E9404C">
      <w:pPr>
        <w:pStyle w:val="NormalWeb"/>
        <w:shd w:val="clear" w:color="auto" w:fill="FFFFFF"/>
        <w:ind w:left="567" w:right="567"/>
        <w:jc w:val="both"/>
        <w:rPr>
          <w:rFonts w:ascii="Arial" w:hAnsi="Arial" w:cs="Arial"/>
        </w:rPr>
      </w:pPr>
      <w:r w:rsidRPr="00893367">
        <w:rPr>
          <w:rFonts w:ascii="Arial" w:hAnsi="Arial" w:cs="Arial"/>
        </w:rPr>
        <w:t>AGRAVIOS INOPERANTES. LO SON AQUELLOS QUE NO COMBATEN LAS CONSIDERACIONES DE LA SENTENCIA RECURRIDA Y NO SE DA NINGUNO DE LOS SUPUESTOS DE SUPLENCIA DE LA DEFICIENCIA DE</w:t>
      </w:r>
      <w:r>
        <w:rPr>
          <w:rFonts w:ascii="Arial" w:hAnsi="Arial" w:cs="Arial"/>
        </w:rPr>
        <w:t xml:space="preserve"> </w:t>
      </w:r>
      <w:proofErr w:type="gramStart"/>
      <w:r w:rsidRPr="00893367">
        <w:rPr>
          <w:rFonts w:ascii="Arial" w:hAnsi="Arial" w:cs="Arial"/>
        </w:rPr>
        <w:t>LOS MISMOS</w:t>
      </w:r>
      <w:proofErr w:type="gramEnd"/>
      <w:r w:rsidRPr="00893367">
        <w:rPr>
          <w:rFonts w:ascii="Arial" w:hAnsi="Arial" w:cs="Arial"/>
        </w:rPr>
        <w:t>.</w:t>
      </w:r>
      <w:r>
        <w:rPr>
          <w:rFonts w:ascii="Arial" w:hAnsi="Arial" w:cs="Arial"/>
        </w:rPr>
        <w:t xml:space="preserve"> </w:t>
      </w:r>
      <w:r w:rsidRPr="00893367">
        <w:rPr>
          <w:rFonts w:ascii="Arial" w:hAnsi="Arial" w:cs="Arial"/>
        </w:rPr>
        <w:t>Si en la sentencia recurrida el juez de Distrito</w:t>
      </w:r>
      <w:r>
        <w:rPr>
          <w:rFonts w:ascii="Arial" w:hAnsi="Arial" w:cs="Arial"/>
        </w:rPr>
        <w:t xml:space="preserve"> </w:t>
      </w:r>
      <w:r w:rsidRPr="00893367">
        <w:rPr>
          <w:rFonts w:ascii="Arial" w:hAnsi="Arial" w:cs="Arial"/>
        </w:rPr>
        <w:t>expone diversas consideraciones para sobreseer en el juicio y negar el amparo</w:t>
      </w:r>
      <w:r>
        <w:rPr>
          <w:rFonts w:ascii="Arial" w:hAnsi="Arial" w:cs="Arial"/>
        </w:rPr>
        <w:t xml:space="preserve"> </w:t>
      </w:r>
      <w:r w:rsidRPr="00893367">
        <w:rPr>
          <w:rFonts w:ascii="Arial" w:hAnsi="Arial" w:cs="Arial"/>
        </w:rPr>
        <w:t>solicitado respecto de los actos reclamados de las distintas autoridades señaladas como responsables en la demanda de garantías,</w:t>
      </w:r>
      <w:r>
        <w:rPr>
          <w:rFonts w:ascii="Arial" w:hAnsi="Arial" w:cs="Arial"/>
        </w:rPr>
        <w:t xml:space="preserve"> </w:t>
      </w:r>
      <w:r w:rsidRPr="00893367">
        <w:rPr>
          <w:rFonts w:ascii="Arial" w:hAnsi="Arial" w:cs="Arial"/>
        </w:rPr>
        <w:t>y en el recurso interpuesto lejos de combatir la totalidad de esas consideraciones el recurrente se concreta a esgrimir una serie de razonamientos, sin impugnar directamente los argumentos expuestos por el juzgador para apoyar su fallo, sus agravios resultan inoperantes; siempre y cuando no se dé ninguno de los supuestos de suplencia de la deficiencia de los mismos, que prevé el artículo 76 bis de la Ley de Amparo, pues de lo contrario, habría que suplir esa deficiencia, pasando por alto la inoperancia referida.</w:t>
      </w:r>
    </w:p>
    <w:p w14:paraId="56E2AEAA" w14:textId="27E8984D" w:rsidR="00E9404C" w:rsidRPr="00893367" w:rsidRDefault="00E9404C" w:rsidP="00E9404C">
      <w:pPr>
        <w:pStyle w:val="NormalWeb"/>
        <w:shd w:val="clear" w:color="auto" w:fill="FFFFFF"/>
        <w:ind w:left="567" w:right="567"/>
        <w:jc w:val="both"/>
        <w:rPr>
          <w:rFonts w:ascii="Arial" w:hAnsi="Arial" w:cs="Arial"/>
        </w:rPr>
      </w:pPr>
      <w:r w:rsidRPr="00893367">
        <w:rPr>
          <w:rFonts w:ascii="Arial" w:hAnsi="Arial" w:cs="Arial"/>
        </w:rPr>
        <w:t>CONCEPTOS DE VIOLACION INOPERANTES POR INCOMPLETOS.</w:t>
      </w:r>
      <w:r w:rsidR="00E82474">
        <w:rPr>
          <w:rFonts w:ascii="Arial" w:hAnsi="Arial" w:cs="Arial"/>
        </w:rPr>
        <w:t xml:space="preserve"> </w:t>
      </w:r>
      <w:r w:rsidRPr="00893367">
        <w:rPr>
          <w:rFonts w:ascii="Arial" w:hAnsi="Arial" w:cs="Arial"/>
        </w:rPr>
        <w:t xml:space="preserve">Cuando hay consideraciones esenciales que rigen el sentido del fallo rebatido que no se atacan en </w:t>
      </w:r>
      <w:r w:rsidRPr="00893367">
        <w:rPr>
          <w:rFonts w:ascii="Arial" w:hAnsi="Arial" w:cs="Arial"/>
        </w:rPr>
        <w:lastRenderedPageBreak/>
        <w:t>los conceptos de violación, resultan inoperantes los mismos, porque aún en el caso de que fueran fundados, no bastarían para determinar el otorgamiento del amparo.</w:t>
      </w:r>
    </w:p>
    <w:p w14:paraId="51539EA7" w14:textId="77777777" w:rsidR="00E9404C" w:rsidRDefault="00E9404C" w:rsidP="00E9404C">
      <w:pPr>
        <w:ind w:left="567" w:right="567"/>
        <w:jc w:val="both"/>
        <w:rPr>
          <w:rFonts w:ascii="Arial" w:hAnsi="Arial" w:cs="Arial"/>
        </w:rPr>
      </w:pPr>
    </w:p>
    <w:p w14:paraId="0FFA3FEB" w14:textId="09566F13" w:rsidR="00E9404C" w:rsidRDefault="00E9404C" w:rsidP="00E9404C">
      <w:pPr>
        <w:spacing w:line="360" w:lineRule="auto"/>
        <w:jc w:val="both"/>
        <w:rPr>
          <w:rFonts w:ascii="Arial" w:hAnsi="Arial" w:cs="Arial"/>
          <w:sz w:val="24"/>
          <w:szCs w:val="24"/>
        </w:rPr>
      </w:pPr>
      <w:r w:rsidRPr="00401DBB">
        <w:rPr>
          <w:rFonts w:ascii="Arial" w:hAnsi="Arial" w:cs="Arial"/>
          <w:sz w:val="24"/>
          <w:szCs w:val="24"/>
        </w:rPr>
        <w:t xml:space="preserve">De ahí la </w:t>
      </w:r>
      <w:r w:rsidRPr="00401DBB">
        <w:rPr>
          <w:rFonts w:ascii="Arial" w:hAnsi="Arial" w:cs="Arial"/>
          <w:b/>
          <w:bCs/>
          <w:sz w:val="24"/>
          <w:szCs w:val="24"/>
        </w:rPr>
        <w:t>inoperancia</w:t>
      </w:r>
      <w:r w:rsidRPr="00401DBB">
        <w:rPr>
          <w:rFonts w:ascii="Arial" w:hAnsi="Arial" w:cs="Arial"/>
          <w:sz w:val="24"/>
          <w:szCs w:val="24"/>
        </w:rPr>
        <w:t xml:space="preserve"> del motivo de agravio en estudio.</w:t>
      </w:r>
    </w:p>
    <w:p w14:paraId="6C83C302" w14:textId="0E54CA14" w:rsidR="00AF47B2" w:rsidRDefault="001D689A" w:rsidP="00E9404C">
      <w:pPr>
        <w:spacing w:line="360" w:lineRule="auto"/>
        <w:jc w:val="both"/>
        <w:rPr>
          <w:rFonts w:ascii="Arial" w:hAnsi="Arial" w:cs="Arial"/>
          <w:sz w:val="24"/>
          <w:szCs w:val="24"/>
        </w:rPr>
      </w:pPr>
      <w:r>
        <w:rPr>
          <w:rFonts w:ascii="Arial" w:hAnsi="Arial" w:cs="Arial"/>
          <w:sz w:val="24"/>
          <w:szCs w:val="24"/>
        </w:rPr>
        <w:t xml:space="preserve">En conclusión, debido a la </w:t>
      </w:r>
      <w:r w:rsidR="00434109">
        <w:rPr>
          <w:rFonts w:ascii="Arial" w:hAnsi="Arial" w:cs="Arial"/>
          <w:sz w:val="24"/>
          <w:szCs w:val="24"/>
        </w:rPr>
        <w:t>inoperancia y a lo infundado de los agravios</w:t>
      </w:r>
      <w:r w:rsidR="00FB5A95">
        <w:rPr>
          <w:rFonts w:ascii="Arial" w:hAnsi="Arial" w:cs="Arial"/>
          <w:sz w:val="24"/>
          <w:szCs w:val="24"/>
        </w:rPr>
        <w:t xml:space="preserve"> expuestos por la </w:t>
      </w:r>
      <w:r w:rsidR="00FB5A95" w:rsidRPr="00460D58">
        <w:rPr>
          <w:rFonts w:ascii="Arial" w:hAnsi="Arial" w:cs="Arial"/>
          <w:i/>
          <w:iCs/>
          <w:sz w:val="24"/>
          <w:szCs w:val="24"/>
        </w:rPr>
        <w:t>parte actora</w:t>
      </w:r>
      <w:r w:rsidR="00434109">
        <w:rPr>
          <w:rFonts w:ascii="Arial" w:hAnsi="Arial" w:cs="Arial"/>
          <w:sz w:val="24"/>
          <w:szCs w:val="24"/>
        </w:rPr>
        <w:t xml:space="preserve">, este </w:t>
      </w:r>
      <w:r w:rsidR="00434109" w:rsidRPr="00460D58">
        <w:rPr>
          <w:rFonts w:ascii="Arial" w:hAnsi="Arial" w:cs="Arial"/>
          <w:i/>
          <w:iCs/>
          <w:sz w:val="24"/>
          <w:szCs w:val="24"/>
        </w:rPr>
        <w:t>órgano jurisdiccional</w:t>
      </w:r>
      <w:r w:rsidR="00434109">
        <w:rPr>
          <w:rFonts w:ascii="Arial" w:hAnsi="Arial" w:cs="Arial"/>
          <w:sz w:val="24"/>
          <w:szCs w:val="24"/>
        </w:rPr>
        <w:t xml:space="preserve"> determina</w:t>
      </w:r>
      <w:r w:rsidR="00FB5A95">
        <w:rPr>
          <w:rFonts w:ascii="Arial" w:hAnsi="Arial" w:cs="Arial"/>
          <w:sz w:val="24"/>
          <w:szCs w:val="24"/>
        </w:rPr>
        <w:t xml:space="preserve"> </w:t>
      </w:r>
      <w:r w:rsidR="00FB5A95" w:rsidRPr="00FB5A95">
        <w:rPr>
          <w:rFonts w:ascii="Arial" w:hAnsi="Arial" w:cs="Arial"/>
          <w:sz w:val="24"/>
          <w:szCs w:val="24"/>
        </w:rPr>
        <w:t>confirma</w:t>
      </w:r>
      <w:r w:rsidR="00FB5A95">
        <w:rPr>
          <w:rFonts w:ascii="Arial" w:hAnsi="Arial" w:cs="Arial"/>
          <w:sz w:val="24"/>
          <w:szCs w:val="24"/>
        </w:rPr>
        <w:t>r</w:t>
      </w:r>
      <w:r w:rsidR="00FB5A95" w:rsidRPr="00FB5A95">
        <w:rPr>
          <w:rFonts w:ascii="Arial" w:hAnsi="Arial" w:cs="Arial"/>
          <w:sz w:val="24"/>
          <w:szCs w:val="24"/>
        </w:rPr>
        <w:t>, en lo que fue materia de impugnación, la celebración de las sesiones, ordinaria y extraordinaria del veinticinco de marzo del presente año</w:t>
      </w:r>
      <w:r w:rsidR="00FB5A95">
        <w:rPr>
          <w:rFonts w:ascii="Arial" w:hAnsi="Arial" w:cs="Arial"/>
          <w:sz w:val="24"/>
          <w:szCs w:val="24"/>
        </w:rPr>
        <w:t>.</w:t>
      </w:r>
      <w:r w:rsidR="00AF47B2">
        <w:rPr>
          <w:rFonts w:ascii="Arial" w:hAnsi="Arial" w:cs="Arial"/>
          <w:sz w:val="24"/>
          <w:szCs w:val="24"/>
        </w:rPr>
        <w:t xml:space="preserve"> </w:t>
      </w:r>
    </w:p>
    <w:p w14:paraId="54622A2B" w14:textId="1E8ECAD4" w:rsidR="00AF47B2" w:rsidRPr="00401DBB" w:rsidRDefault="00AF47B2" w:rsidP="00E9404C">
      <w:pPr>
        <w:spacing w:line="360" w:lineRule="auto"/>
        <w:jc w:val="both"/>
        <w:rPr>
          <w:rFonts w:ascii="Arial" w:hAnsi="Arial" w:cs="Arial"/>
          <w:sz w:val="24"/>
          <w:szCs w:val="24"/>
        </w:rPr>
      </w:pPr>
      <w:r w:rsidRPr="00980D97">
        <w:rPr>
          <w:rFonts w:ascii="Arial" w:hAnsi="Arial" w:cs="Arial"/>
          <w:sz w:val="24"/>
          <w:szCs w:val="24"/>
        </w:rPr>
        <w:t xml:space="preserve">Por último, respecto de las solicitudes que formula la </w:t>
      </w:r>
      <w:r w:rsidRPr="00980D97">
        <w:rPr>
          <w:rFonts w:ascii="Arial" w:hAnsi="Arial" w:cs="Arial"/>
          <w:i/>
          <w:iCs/>
          <w:sz w:val="24"/>
          <w:szCs w:val="24"/>
        </w:rPr>
        <w:t>parte actora</w:t>
      </w:r>
      <w:r w:rsidRPr="00980D97">
        <w:rPr>
          <w:rFonts w:ascii="Arial" w:hAnsi="Arial" w:cs="Arial"/>
          <w:sz w:val="24"/>
          <w:szCs w:val="24"/>
        </w:rPr>
        <w:t xml:space="preserve"> en el sentido de dar vista al </w:t>
      </w:r>
      <w:r w:rsidRPr="00980D97">
        <w:rPr>
          <w:rFonts w:ascii="Arial" w:hAnsi="Arial" w:cs="Arial"/>
          <w:i/>
          <w:iCs/>
          <w:sz w:val="24"/>
          <w:szCs w:val="24"/>
        </w:rPr>
        <w:t>Congreso del Estado</w:t>
      </w:r>
      <w:r w:rsidRPr="00980D97">
        <w:rPr>
          <w:rFonts w:ascii="Arial" w:hAnsi="Arial" w:cs="Arial"/>
          <w:sz w:val="24"/>
          <w:szCs w:val="24"/>
        </w:rPr>
        <w:t xml:space="preserve">, la Auditoría Superior de </w:t>
      </w:r>
      <w:r w:rsidR="005A6236" w:rsidRPr="00980D97">
        <w:rPr>
          <w:rFonts w:ascii="Arial" w:hAnsi="Arial" w:cs="Arial"/>
          <w:sz w:val="24"/>
          <w:szCs w:val="24"/>
        </w:rPr>
        <w:t>Michoacán y a la Contraloría Municipal; así como el dictado de medidas de no repetición, son improcedentes sus solicitudes en virtud del sentido de la presente determinación.</w:t>
      </w:r>
    </w:p>
    <w:p w14:paraId="2A38E537" w14:textId="23DEC4DC" w:rsidR="00D3089E" w:rsidRDefault="006F28E6">
      <w:pPr>
        <w:pStyle w:val="Ttulo1"/>
        <w:jc w:val="center"/>
        <w:rPr>
          <w:rFonts w:ascii="Arial" w:eastAsia="Arial" w:hAnsi="Arial" w:cs="Arial"/>
          <w:b/>
          <w:bCs/>
          <w:color w:val="000000"/>
          <w:sz w:val="24"/>
          <w:szCs w:val="24"/>
        </w:rPr>
      </w:pPr>
      <w:bookmarkStart w:id="14" w:name="_heading=h.me6cvr2j421d" w:colFirst="0" w:colLast="0"/>
      <w:bookmarkStart w:id="15" w:name="_Toc229045823"/>
      <w:bookmarkEnd w:id="14"/>
      <w:r w:rsidRPr="00980D97">
        <w:rPr>
          <w:rFonts w:ascii="Arial" w:eastAsia="Arial" w:hAnsi="Arial" w:cs="Arial"/>
          <w:b/>
          <w:bCs/>
          <w:color w:val="000000" w:themeColor="text1"/>
          <w:sz w:val="24"/>
          <w:szCs w:val="24"/>
        </w:rPr>
        <w:t xml:space="preserve">IX. </w:t>
      </w:r>
      <w:r w:rsidR="001720F1" w:rsidRPr="00980D97">
        <w:rPr>
          <w:rFonts w:ascii="Arial" w:eastAsia="Arial" w:hAnsi="Arial" w:cs="Arial"/>
          <w:b/>
          <w:color w:val="000000" w:themeColor="text1"/>
          <w:sz w:val="24"/>
          <w:szCs w:val="24"/>
        </w:rPr>
        <w:t>RESOLUTIVO</w:t>
      </w:r>
      <w:bookmarkEnd w:id="15"/>
    </w:p>
    <w:p w14:paraId="63BE2826" w14:textId="77B6B6E8" w:rsidR="00D3089E" w:rsidRDefault="1B925A57">
      <w:pPr>
        <w:tabs>
          <w:tab w:val="right" w:pos="7655"/>
        </w:tabs>
        <w:spacing w:before="280" w:after="280" w:line="360" w:lineRule="auto"/>
        <w:jc w:val="both"/>
        <w:rPr>
          <w:rFonts w:ascii="Arial" w:eastAsia="Arial" w:hAnsi="Arial" w:cs="Arial"/>
          <w:sz w:val="24"/>
          <w:szCs w:val="24"/>
        </w:rPr>
      </w:pPr>
      <w:r w:rsidRPr="00980D97">
        <w:rPr>
          <w:rFonts w:ascii="Arial" w:eastAsia="Arial" w:hAnsi="Arial" w:cs="Arial"/>
          <w:b/>
          <w:bCs/>
          <w:sz w:val="24"/>
          <w:szCs w:val="24"/>
        </w:rPr>
        <w:t>ÚNICO</w:t>
      </w:r>
      <w:r w:rsidR="003E5D4B" w:rsidRPr="00980D97">
        <w:rPr>
          <w:rFonts w:ascii="Arial" w:eastAsia="Arial" w:hAnsi="Arial" w:cs="Arial"/>
          <w:b/>
          <w:bCs/>
          <w:sz w:val="24"/>
          <w:szCs w:val="24"/>
        </w:rPr>
        <w:t xml:space="preserve">. </w:t>
      </w:r>
      <w:r w:rsidR="008D5565" w:rsidRPr="00980D97">
        <w:rPr>
          <w:rFonts w:ascii="Arial" w:eastAsia="Arial" w:hAnsi="Arial" w:cs="Arial"/>
          <w:sz w:val="24"/>
          <w:szCs w:val="24"/>
        </w:rPr>
        <w:t xml:space="preserve">Se </w:t>
      </w:r>
      <w:r w:rsidR="008D5565" w:rsidRPr="00980D97">
        <w:rPr>
          <w:rFonts w:ascii="Arial" w:eastAsia="Arial" w:hAnsi="Arial" w:cs="Arial"/>
          <w:b/>
          <w:bCs/>
          <w:sz w:val="24"/>
          <w:szCs w:val="24"/>
        </w:rPr>
        <w:t>confirman</w:t>
      </w:r>
      <w:r w:rsidR="008D5565" w:rsidRPr="00980D97">
        <w:rPr>
          <w:rFonts w:ascii="Arial" w:eastAsia="Arial" w:hAnsi="Arial" w:cs="Arial"/>
          <w:sz w:val="24"/>
          <w:szCs w:val="24"/>
        </w:rPr>
        <w:t>, en lo que fue materia de impugnación, los actos</w:t>
      </w:r>
      <w:r w:rsidR="008D5565">
        <w:rPr>
          <w:rFonts w:ascii="Arial" w:eastAsia="Arial" w:hAnsi="Arial" w:cs="Arial"/>
          <w:sz w:val="24"/>
          <w:szCs w:val="24"/>
        </w:rPr>
        <w:t xml:space="preserve"> impugn</w:t>
      </w:r>
      <w:r w:rsidR="00980D97">
        <w:rPr>
          <w:rFonts w:ascii="Arial" w:eastAsia="Arial" w:hAnsi="Arial" w:cs="Arial"/>
          <w:sz w:val="24"/>
          <w:szCs w:val="24"/>
        </w:rPr>
        <w:t>ados</w:t>
      </w:r>
      <w:r w:rsidR="003E5D4B" w:rsidRPr="003B420A">
        <w:rPr>
          <w:rFonts w:ascii="Arial" w:eastAsia="Arial" w:hAnsi="Arial" w:cs="Arial"/>
          <w:sz w:val="24"/>
          <w:szCs w:val="24"/>
        </w:rPr>
        <w:t>.</w:t>
      </w:r>
    </w:p>
    <w:p w14:paraId="40C06B6E" w14:textId="77777777" w:rsidR="00D3089E" w:rsidRDefault="003E5D4B">
      <w:pPr>
        <w:pBdr>
          <w:top w:val="nil"/>
          <w:left w:val="nil"/>
          <w:bottom w:val="nil"/>
          <w:right w:val="nil"/>
          <w:between w:val="nil"/>
        </w:pBdr>
        <w:spacing w:before="240" w:after="0" w:line="360" w:lineRule="auto"/>
        <w:jc w:val="both"/>
        <w:rPr>
          <w:rFonts w:ascii="Arial" w:eastAsia="Arial" w:hAnsi="Arial" w:cs="Arial"/>
          <w:sz w:val="24"/>
          <w:szCs w:val="24"/>
        </w:rPr>
      </w:pPr>
      <w:r>
        <w:rPr>
          <w:rFonts w:ascii="Arial" w:eastAsia="Arial" w:hAnsi="Arial" w:cs="Arial"/>
          <w:b/>
          <w:bCs/>
          <w:sz w:val="24"/>
          <w:szCs w:val="24"/>
        </w:rPr>
        <w:t>NOTIFÍQUESE.</w:t>
      </w:r>
      <w:r>
        <w:rPr>
          <w:rFonts w:ascii="Arial" w:eastAsia="Arial" w:hAnsi="Arial" w:cs="Arial"/>
          <w:sz w:val="24"/>
          <w:szCs w:val="24"/>
        </w:rPr>
        <w:t xml:space="preserve"> </w:t>
      </w:r>
      <w:r>
        <w:rPr>
          <w:rFonts w:ascii="Arial" w:eastAsia="Arial" w:hAnsi="Arial" w:cs="Arial"/>
          <w:b/>
          <w:bCs/>
          <w:sz w:val="24"/>
          <w:szCs w:val="24"/>
        </w:rPr>
        <w:t xml:space="preserve">Personalmente </w:t>
      </w:r>
      <w:r>
        <w:rPr>
          <w:rFonts w:ascii="Arial" w:eastAsia="Arial" w:hAnsi="Arial" w:cs="Arial"/>
          <w:sz w:val="24"/>
          <w:szCs w:val="24"/>
        </w:rPr>
        <w:t>y/o</w:t>
      </w:r>
      <w:r>
        <w:rPr>
          <w:rFonts w:ascii="Arial" w:eastAsia="Arial" w:hAnsi="Arial" w:cs="Arial"/>
          <w:b/>
          <w:bCs/>
          <w:sz w:val="24"/>
          <w:szCs w:val="24"/>
        </w:rPr>
        <w:t xml:space="preserve"> por correo electrónico </w:t>
      </w:r>
      <w:r>
        <w:rPr>
          <w:rFonts w:ascii="Arial" w:eastAsia="Arial" w:hAnsi="Arial" w:cs="Arial"/>
          <w:sz w:val="24"/>
          <w:szCs w:val="24"/>
        </w:rPr>
        <w:t xml:space="preserve">a la </w:t>
      </w:r>
      <w:r w:rsidRPr="002C70FB">
        <w:rPr>
          <w:rFonts w:ascii="Arial" w:eastAsia="Arial" w:hAnsi="Arial" w:cs="Arial"/>
          <w:i/>
          <w:iCs/>
          <w:sz w:val="24"/>
          <w:szCs w:val="24"/>
        </w:rPr>
        <w:t>parte actora</w:t>
      </w:r>
      <w:r>
        <w:rPr>
          <w:rFonts w:ascii="Arial" w:eastAsia="Arial" w:hAnsi="Arial" w:cs="Arial"/>
          <w:sz w:val="24"/>
          <w:szCs w:val="24"/>
        </w:rPr>
        <w:t>;</w:t>
      </w:r>
      <w:r>
        <w:rPr>
          <w:rFonts w:ascii="Arial" w:eastAsia="Arial" w:hAnsi="Arial" w:cs="Arial"/>
          <w:color w:val="000000"/>
          <w:sz w:val="24"/>
          <w:szCs w:val="24"/>
        </w:rPr>
        <w:t xml:space="preserve"> por </w:t>
      </w:r>
      <w:r>
        <w:rPr>
          <w:rFonts w:ascii="Arial" w:eastAsia="Arial" w:hAnsi="Arial" w:cs="Arial"/>
          <w:b/>
          <w:bCs/>
          <w:sz w:val="24"/>
          <w:szCs w:val="24"/>
        </w:rPr>
        <w:t>oficio</w:t>
      </w:r>
      <w:r>
        <w:rPr>
          <w:rFonts w:ascii="Arial" w:eastAsia="Arial" w:hAnsi="Arial" w:cs="Arial"/>
          <w:sz w:val="24"/>
          <w:szCs w:val="24"/>
        </w:rPr>
        <w:t xml:space="preserve"> a las </w:t>
      </w:r>
      <w:r w:rsidRPr="00490F8B">
        <w:rPr>
          <w:rFonts w:ascii="Arial" w:eastAsia="Arial" w:hAnsi="Arial" w:cs="Arial"/>
          <w:i/>
          <w:iCs/>
          <w:sz w:val="24"/>
          <w:szCs w:val="24"/>
        </w:rPr>
        <w:t>autoridades responsables</w:t>
      </w:r>
      <w:r>
        <w:rPr>
          <w:rFonts w:ascii="Arial" w:eastAsia="Arial" w:hAnsi="Arial" w:cs="Arial"/>
          <w:sz w:val="24"/>
          <w:szCs w:val="24"/>
        </w:rPr>
        <w:t xml:space="preserve"> y por </w:t>
      </w:r>
      <w:r>
        <w:rPr>
          <w:rFonts w:ascii="Arial" w:eastAsia="Arial" w:hAnsi="Arial" w:cs="Arial"/>
          <w:b/>
          <w:bCs/>
          <w:color w:val="000000"/>
          <w:sz w:val="24"/>
          <w:szCs w:val="24"/>
        </w:rPr>
        <w:t>estrados</w:t>
      </w:r>
      <w:r>
        <w:rPr>
          <w:rFonts w:ascii="Arial" w:eastAsia="Arial" w:hAnsi="Arial" w:cs="Arial"/>
          <w:color w:val="000000"/>
          <w:sz w:val="24"/>
          <w:szCs w:val="24"/>
        </w:rPr>
        <w:t xml:space="preserve"> a los demás interesados</w:t>
      </w:r>
      <w:r>
        <w:rPr>
          <w:rFonts w:ascii="Arial" w:eastAsia="Arial" w:hAnsi="Arial" w:cs="Arial"/>
          <w:sz w:val="24"/>
          <w:szCs w:val="24"/>
        </w:rPr>
        <w:t>. L</w:t>
      </w:r>
      <w:r>
        <w:rPr>
          <w:rFonts w:ascii="Arial" w:eastAsia="Arial" w:hAnsi="Arial" w:cs="Arial"/>
          <w:color w:val="000000"/>
          <w:sz w:val="24"/>
          <w:szCs w:val="24"/>
        </w:rPr>
        <w:t xml:space="preserve">o anterior con fundamento en los artículos 37, fracciones I, II y II, y 39 de la Ley de Justicia en Materia Electoral y de Participación Ciudadana del Estado de Michoacán de Ocampo; artículo 140, del Reglamento Interior del Tribunal Electoral del Estado, así </w:t>
      </w:r>
      <w:r>
        <w:rPr>
          <w:rFonts w:ascii="Arial" w:eastAsia="Arial" w:hAnsi="Arial" w:cs="Arial"/>
          <w:sz w:val="24"/>
          <w:szCs w:val="24"/>
        </w:rPr>
        <w:t xml:space="preserve">como 32 y 35 de los Lineamientos del Tribunal Electoral del Estado para el uso de Tecnologías de la Información y comunicación en las sesiones, reuniones, recepción de medios de impugnación y procedimientos, promociones y notificaciones. </w:t>
      </w:r>
    </w:p>
    <w:p w14:paraId="4809116F" w14:textId="52A9B5EB" w:rsidR="00E170F5" w:rsidRDefault="003E5D4B">
      <w:pPr>
        <w:keepNext/>
        <w:shd w:val="clear" w:color="auto" w:fill="FFFFFF"/>
        <w:tabs>
          <w:tab w:val="left" w:pos="360"/>
        </w:tabs>
        <w:spacing w:before="280" w:after="280" w:line="360" w:lineRule="auto"/>
        <w:jc w:val="both"/>
        <w:rPr>
          <w:rFonts w:ascii="Arial" w:eastAsia="Arial" w:hAnsi="Arial" w:cs="Arial"/>
          <w:b/>
          <w:bCs/>
          <w:sz w:val="24"/>
          <w:szCs w:val="24"/>
        </w:rPr>
      </w:pPr>
      <w:r w:rsidRPr="0068532B">
        <w:rPr>
          <w:rFonts w:ascii="Arial" w:eastAsia="Arial" w:hAnsi="Arial" w:cs="Arial"/>
          <w:sz w:val="24"/>
          <w:szCs w:val="24"/>
        </w:rPr>
        <w:t xml:space="preserve">Así, </w:t>
      </w:r>
      <w:r w:rsidRPr="0068532B">
        <w:rPr>
          <w:rFonts w:ascii="Arial" w:eastAsia="Arial" w:hAnsi="Arial" w:cs="Arial"/>
          <w:color w:val="000000"/>
          <w:sz w:val="24"/>
          <w:szCs w:val="24"/>
        </w:rPr>
        <w:t xml:space="preserve">en </w:t>
      </w:r>
      <w:r w:rsidR="00843561" w:rsidRPr="0068532B">
        <w:rPr>
          <w:rFonts w:ascii="Arial" w:eastAsia="Arial" w:hAnsi="Arial" w:cs="Arial"/>
          <w:color w:val="000000"/>
          <w:sz w:val="24"/>
          <w:szCs w:val="24"/>
        </w:rPr>
        <w:t xml:space="preserve">sesión </w:t>
      </w:r>
      <w:r w:rsidR="00BF04B1" w:rsidRPr="0068532B">
        <w:rPr>
          <w:rFonts w:ascii="Arial" w:eastAsia="Arial" w:hAnsi="Arial" w:cs="Arial"/>
          <w:color w:val="000000"/>
          <w:sz w:val="24"/>
          <w:szCs w:val="24"/>
        </w:rPr>
        <w:t xml:space="preserve">pública </w:t>
      </w:r>
      <w:r w:rsidR="005F4590" w:rsidRPr="0068532B">
        <w:rPr>
          <w:rFonts w:ascii="Arial" w:eastAsia="Arial" w:hAnsi="Arial" w:cs="Arial"/>
          <w:color w:val="000000"/>
          <w:sz w:val="24"/>
          <w:szCs w:val="24"/>
        </w:rPr>
        <w:t xml:space="preserve">virtual </w:t>
      </w:r>
      <w:r w:rsidRPr="0068532B">
        <w:rPr>
          <w:rFonts w:ascii="Arial" w:eastAsia="Arial" w:hAnsi="Arial" w:cs="Arial"/>
          <w:sz w:val="24"/>
          <w:szCs w:val="24"/>
        </w:rPr>
        <w:t>celebrada</w:t>
      </w:r>
      <w:r w:rsidR="004D6873">
        <w:rPr>
          <w:rFonts w:ascii="Arial" w:eastAsia="Arial" w:hAnsi="Arial" w:cs="Arial"/>
          <w:sz w:val="24"/>
          <w:szCs w:val="24"/>
        </w:rPr>
        <w:t xml:space="preserve"> del día de hoy, </w:t>
      </w:r>
      <w:r w:rsidRPr="0068532B">
        <w:rPr>
          <w:rFonts w:ascii="Arial" w:eastAsia="Arial" w:hAnsi="Arial" w:cs="Arial"/>
          <w:sz w:val="24"/>
          <w:szCs w:val="24"/>
        </w:rPr>
        <w:t xml:space="preserve"> a las </w:t>
      </w:r>
      <w:r w:rsidR="00980D48" w:rsidRPr="0068532B">
        <w:rPr>
          <w:rFonts w:ascii="Arial" w:eastAsia="Arial" w:hAnsi="Arial" w:cs="Arial"/>
          <w:sz w:val="24"/>
          <w:szCs w:val="24"/>
        </w:rPr>
        <w:t xml:space="preserve">dieciséis </w:t>
      </w:r>
      <w:r w:rsidR="00854646" w:rsidRPr="0068532B">
        <w:rPr>
          <w:rFonts w:ascii="Arial" w:eastAsia="Arial" w:hAnsi="Arial" w:cs="Arial"/>
          <w:sz w:val="24"/>
          <w:szCs w:val="24"/>
        </w:rPr>
        <w:t xml:space="preserve"> </w:t>
      </w:r>
      <w:r w:rsidRPr="0068532B">
        <w:rPr>
          <w:rFonts w:ascii="Arial" w:eastAsia="Arial" w:hAnsi="Arial" w:cs="Arial"/>
          <w:sz w:val="24"/>
          <w:szCs w:val="24"/>
        </w:rPr>
        <w:t xml:space="preserve">horas con </w:t>
      </w:r>
      <w:r w:rsidR="00980D48" w:rsidRPr="0068532B">
        <w:rPr>
          <w:rFonts w:ascii="Arial" w:eastAsia="Arial" w:hAnsi="Arial" w:cs="Arial"/>
          <w:sz w:val="24"/>
          <w:szCs w:val="24"/>
        </w:rPr>
        <w:t>treinta</w:t>
      </w:r>
      <w:r w:rsidR="00980D48">
        <w:rPr>
          <w:rFonts w:ascii="Arial" w:eastAsia="Arial" w:hAnsi="Arial" w:cs="Arial"/>
          <w:sz w:val="24"/>
          <w:szCs w:val="24"/>
        </w:rPr>
        <w:t xml:space="preserve"> y ocho </w:t>
      </w:r>
      <w:r>
        <w:rPr>
          <w:rFonts w:ascii="Arial" w:eastAsia="Arial" w:hAnsi="Arial" w:cs="Arial"/>
          <w:sz w:val="24"/>
          <w:szCs w:val="24"/>
        </w:rPr>
        <w:t xml:space="preserve">minutos, por </w:t>
      </w:r>
      <w:r w:rsidR="00980D48">
        <w:rPr>
          <w:rFonts w:ascii="Arial" w:eastAsia="Arial" w:hAnsi="Arial" w:cs="Arial"/>
          <w:b/>
          <w:bCs/>
          <w:sz w:val="24"/>
          <w:szCs w:val="24"/>
        </w:rPr>
        <w:t>mayoría</w:t>
      </w:r>
      <w:r>
        <w:rPr>
          <w:rFonts w:ascii="Arial" w:eastAsia="Arial" w:hAnsi="Arial" w:cs="Arial"/>
          <w:sz w:val="24"/>
          <w:szCs w:val="24"/>
        </w:rPr>
        <w:t xml:space="preserve"> de votos, lo</w:t>
      </w:r>
      <w:r w:rsidR="00D97A35">
        <w:rPr>
          <w:rFonts w:ascii="Arial" w:eastAsia="Arial" w:hAnsi="Arial" w:cs="Arial"/>
          <w:sz w:val="24"/>
          <w:szCs w:val="24"/>
        </w:rPr>
        <w:t xml:space="preserve"> resolvieron </w:t>
      </w:r>
      <w:r>
        <w:rPr>
          <w:rFonts w:ascii="Arial" w:eastAsia="Arial" w:hAnsi="Arial" w:cs="Arial"/>
          <w:sz w:val="24"/>
          <w:szCs w:val="24"/>
        </w:rPr>
        <w:t>y firma</w:t>
      </w:r>
      <w:r w:rsidR="004D6873">
        <w:rPr>
          <w:rFonts w:ascii="Arial" w:eastAsia="Arial" w:hAnsi="Arial" w:cs="Arial"/>
          <w:sz w:val="24"/>
          <w:szCs w:val="24"/>
        </w:rPr>
        <w:t>n</w:t>
      </w:r>
      <w:r>
        <w:rPr>
          <w:rFonts w:ascii="Arial" w:eastAsia="Arial" w:hAnsi="Arial" w:cs="Arial"/>
          <w:sz w:val="24"/>
          <w:szCs w:val="24"/>
        </w:rPr>
        <w:t xml:space="preserve"> l</w:t>
      </w:r>
      <w:r w:rsidR="004D6873">
        <w:rPr>
          <w:rFonts w:ascii="Arial" w:eastAsia="Arial" w:hAnsi="Arial" w:cs="Arial"/>
          <w:sz w:val="24"/>
          <w:szCs w:val="24"/>
        </w:rPr>
        <w:t xml:space="preserve">as Magistraturas Integrantes del Pleno del Tribunal Electoral </w:t>
      </w:r>
      <w:r w:rsidR="004D6873">
        <w:rPr>
          <w:rFonts w:ascii="Arial" w:eastAsia="Arial" w:hAnsi="Arial" w:cs="Arial"/>
          <w:sz w:val="24"/>
          <w:szCs w:val="24"/>
        </w:rPr>
        <w:lastRenderedPageBreak/>
        <w:t xml:space="preserve">del Estado, </w:t>
      </w:r>
      <w:r>
        <w:rPr>
          <w:rFonts w:ascii="Arial" w:eastAsia="Arial" w:hAnsi="Arial" w:cs="Arial"/>
          <w:sz w:val="24"/>
          <w:szCs w:val="24"/>
        </w:rPr>
        <w:t xml:space="preserve"> Magistrada Presidenta </w:t>
      </w:r>
      <w:proofErr w:type="spellStart"/>
      <w:r>
        <w:rPr>
          <w:rFonts w:ascii="Arial" w:eastAsia="Arial" w:hAnsi="Arial" w:cs="Arial"/>
          <w:sz w:val="24"/>
          <w:szCs w:val="24"/>
        </w:rPr>
        <w:t>Amelí</w:t>
      </w:r>
      <w:proofErr w:type="spellEnd"/>
      <w:r>
        <w:rPr>
          <w:rFonts w:ascii="Arial" w:eastAsia="Arial" w:hAnsi="Arial" w:cs="Arial"/>
          <w:sz w:val="24"/>
          <w:szCs w:val="24"/>
        </w:rPr>
        <w:t xml:space="preserve"> Giselle Navarro Lepe</w:t>
      </w:r>
      <w:r w:rsidR="00B80CA1">
        <w:rPr>
          <w:rFonts w:ascii="Arial" w:eastAsia="Arial" w:hAnsi="Arial" w:cs="Arial"/>
          <w:sz w:val="24"/>
          <w:szCs w:val="24"/>
        </w:rPr>
        <w:t xml:space="preserve"> </w:t>
      </w:r>
      <w:r w:rsidR="003B366D">
        <w:rPr>
          <w:rFonts w:ascii="Arial" w:eastAsia="Arial" w:hAnsi="Arial" w:cs="Arial"/>
          <w:sz w:val="24"/>
          <w:szCs w:val="24"/>
        </w:rPr>
        <w:t>—quien emite voto razonado—,</w:t>
      </w:r>
      <w:r>
        <w:rPr>
          <w:rFonts w:ascii="Arial" w:eastAsia="Arial" w:hAnsi="Arial" w:cs="Arial"/>
          <w:sz w:val="24"/>
          <w:szCs w:val="24"/>
        </w:rPr>
        <w:t xml:space="preserve"> las Magistradas Yurisha Andrade Morales y Alma Rosa Bahena Villalobos</w:t>
      </w:r>
      <w:r w:rsidR="00B80CA1">
        <w:rPr>
          <w:rFonts w:ascii="Arial" w:eastAsia="Arial" w:hAnsi="Arial" w:cs="Arial"/>
          <w:sz w:val="24"/>
          <w:szCs w:val="24"/>
        </w:rPr>
        <w:t xml:space="preserve"> </w:t>
      </w:r>
      <w:r>
        <w:rPr>
          <w:rFonts w:ascii="Arial" w:eastAsia="Arial" w:hAnsi="Arial" w:cs="Arial"/>
          <w:sz w:val="24"/>
          <w:szCs w:val="24"/>
        </w:rPr>
        <w:t>—quien fue ponente—, así como los Magistrados Adrián Hernández Pinedo y Eric López Villaseñor</w:t>
      </w:r>
      <w:r w:rsidR="00980D48">
        <w:rPr>
          <w:rFonts w:ascii="Arial" w:eastAsia="Arial" w:hAnsi="Arial" w:cs="Arial"/>
          <w:sz w:val="24"/>
          <w:szCs w:val="24"/>
        </w:rPr>
        <w:t xml:space="preserve"> —quien emite voto particu</w:t>
      </w:r>
      <w:r w:rsidR="006300EF">
        <w:rPr>
          <w:rFonts w:ascii="Arial" w:eastAsia="Arial" w:hAnsi="Arial" w:cs="Arial"/>
          <w:sz w:val="24"/>
          <w:szCs w:val="24"/>
        </w:rPr>
        <w:t>lar</w:t>
      </w:r>
      <w:r w:rsidR="00980D48">
        <w:rPr>
          <w:rFonts w:ascii="Arial" w:eastAsia="Arial" w:hAnsi="Arial" w:cs="Arial"/>
          <w:sz w:val="24"/>
          <w:szCs w:val="24"/>
        </w:rPr>
        <w:t>—</w:t>
      </w:r>
      <w:r>
        <w:rPr>
          <w:rFonts w:ascii="Arial" w:eastAsia="Arial" w:hAnsi="Arial" w:cs="Arial"/>
          <w:sz w:val="24"/>
          <w:szCs w:val="24"/>
        </w:rPr>
        <w:t xml:space="preserve">, ante el Secretario General de Acuerdos, </w:t>
      </w:r>
      <w:r w:rsidR="008B602F">
        <w:rPr>
          <w:rFonts w:ascii="Arial" w:eastAsia="Arial" w:hAnsi="Arial" w:cs="Arial"/>
          <w:sz w:val="24"/>
          <w:szCs w:val="24"/>
        </w:rPr>
        <w:t>Víctor Hugo Arroyo Sandoval</w:t>
      </w:r>
      <w:r>
        <w:rPr>
          <w:rFonts w:ascii="Arial" w:eastAsia="Arial" w:hAnsi="Arial" w:cs="Arial"/>
          <w:sz w:val="24"/>
          <w:szCs w:val="24"/>
        </w:rPr>
        <w:t xml:space="preserve">, quien autoriza y da fe. </w:t>
      </w:r>
      <w:r>
        <w:rPr>
          <w:rFonts w:ascii="Arial" w:eastAsia="Arial" w:hAnsi="Arial" w:cs="Arial"/>
          <w:b/>
          <w:bCs/>
          <w:sz w:val="24"/>
          <w:szCs w:val="24"/>
        </w:rPr>
        <w:t>Conste.</w:t>
      </w:r>
    </w:p>
    <w:tbl>
      <w:tblPr>
        <w:tblW w:w="8643" w:type="dxa"/>
        <w:tblInd w:w="-851" w:type="dxa"/>
        <w:tblLayout w:type="fixed"/>
        <w:tblLook w:val="04A0" w:firstRow="1" w:lastRow="0" w:firstColumn="1" w:lastColumn="0" w:noHBand="0" w:noVBand="1"/>
      </w:tblPr>
      <w:tblGrid>
        <w:gridCol w:w="8643"/>
      </w:tblGrid>
      <w:tr w:rsidR="00E170F5" w:rsidRPr="0068532B" w14:paraId="5B0BC829" w14:textId="77777777" w:rsidTr="00CE649E">
        <w:trPr>
          <w:trHeight w:val="1920"/>
        </w:trPr>
        <w:tc>
          <w:tcPr>
            <w:tcW w:w="8643" w:type="dxa"/>
          </w:tcPr>
          <w:p w14:paraId="545F5D56" w14:textId="77777777" w:rsidR="00E170F5" w:rsidRDefault="00E170F5" w:rsidP="0055153D">
            <w:pPr>
              <w:spacing w:after="280"/>
              <w:rPr>
                <w:rFonts w:ascii="Arial" w:eastAsia="Arial" w:hAnsi="Arial" w:cs="Arial"/>
                <w:sz w:val="24"/>
                <w:szCs w:val="24"/>
              </w:rPr>
            </w:pPr>
          </w:p>
          <w:p w14:paraId="698C9B0F" w14:textId="324F7DB4" w:rsidR="00E170F5" w:rsidRPr="00DE4ED1" w:rsidRDefault="00E170F5" w:rsidP="00057876">
            <w:pPr>
              <w:spacing w:after="280"/>
              <w:jc w:val="center"/>
              <w:rPr>
                <w:rFonts w:ascii="Arial" w:eastAsia="Arial" w:hAnsi="Arial" w:cs="Arial"/>
                <w:b/>
                <w:bCs/>
                <w:sz w:val="24"/>
                <w:szCs w:val="24"/>
              </w:rPr>
            </w:pPr>
            <w:r w:rsidRPr="00DE4ED1">
              <w:rPr>
                <w:rFonts w:ascii="Arial" w:eastAsia="Arial" w:hAnsi="Arial" w:cs="Arial"/>
                <w:b/>
                <w:bCs/>
                <w:sz w:val="24"/>
                <w:szCs w:val="24"/>
              </w:rPr>
              <w:t>MAGISTRADA PRESIDENTA</w:t>
            </w:r>
          </w:p>
          <w:p w14:paraId="52258117" w14:textId="77777777" w:rsidR="00E170F5" w:rsidRDefault="00E170F5" w:rsidP="00057876">
            <w:pPr>
              <w:spacing w:before="280" w:after="280"/>
              <w:jc w:val="center"/>
              <w:rPr>
                <w:rFonts w:ascii="Arial" w:eastAsia="Arial" w:hAnsi="Arial" w:cs="Arial"/>
                <w:b/>
                <w:bCs/>
                <w:sz w:val="24"/>
                <w:szCs w:val="24"/>
              </w:rPr>
            </w:pPr>
          </w:p>
          <w:p w14:paraId="15DECC79" w14:textId="77777777" w:rsidR="004D6873" w:rsidRPr="00DE4ED1" w:rsidRDefault="004D6873" w:rsidP="00057876">
            <w:pPr>
              <w:spacing w:before="280" w:after="280"/>
              <w:jc w:val="center"/>
              <w:rPr>
                <w:rFonts w:ascii="Arial" w:eastAsia="Arial" w:hAnsi="Arial" w:cs="Arial"/>
                <w:b/>
                <w:bCs/>
                <w:sz w:val="24"/>
                <w:szCs w:val="24"/>
              </w:rPr>
            </w:pPr>
          </w:p>
          <w:p w14:paraId="4972FAC9" w14:textId="78D7007E" w:rsidR="00E170F5" w:rsidRPr="0068532B" w:rsidRDefault="00E170F5" w:rsidP="00F91D26">
            <w:pPr>
              <w:spacing w:before="280" w:after="280"/>
              <w:jc w:val="center"/>
              <w:rPr>
                <w:rFonts w:ascii="Arial" w:eastAsia="Arial" w:hAnsi="Arial" w:cs="Arial"/>
                <w:sz w:val="24"/>
                <w:szCs w:val="24"/>
              </w:rPr>
            </w:pPr>
            <w:r w:rsidRPr="00DE4ED1">
              <w:rPr>
                <w:rFonts w:ascii="Arial" w:eastAsia="Arial" w:hAnsi="Arial" w:cs="Arial"/>
                <w:b/>
                <w:bCs/>
                <w:sz w:val="24"/>
                <w:szCs w:val="24"/>
              </w:rPr>
              <w:t>AMELÍ GISSEL NAVARRO LEPE</w:t>
            </w:r>
            <w:r w:rsidRPr="0068532B">
              <w:rPr>
                <w:rFonts w:ascii="Arial" w:eastAsia="Arial" w:hAnsi="Arial" w:cs="Arial"/>
                <w:sz w:val="24"/>
                <w:szCs w:val="24"/>
              </w:rPr>
              <w:t xml:space="preserve"> </w:t>
            </w:r>
          </w:p>
        </w:tc>
      </w:tr>
      <w:tr w:rsidR="00E170F5" w:rsidRPr="0068532B" w14:paraId="591F4204" w14:textId="77777777" w:rsidTr="00CE649E">
        <w:trPr>
          <w:trHeight w:val="1407"/>
        </w:trPr>
        <w:tc>
          <w:tcPr>
            <w:tcW w:w="8643" w:type="dxa"/>
          </w:tcPr>
          <w:tbl>
            <w:tblPr>
              <w:tblW w:w="8254" w:type="dxa"/>
              <w:tblLayout w:type="fixed"/>
              <w:tblLook w:val="0400" w:firstRow="0" w:lastRow="0" w:firstColumn="0" w:lastColumn="0" w:noHBand="0" w:noVBand="1"/>
            </w:tblPr>
            <w:tblGrid>
              <w:gridCol w:w="3714"/>
              <w:gridCol w:w="146"/>
              <w:gridCol w:w="3925"/>
              <w:gridCol w:w="469"/>
            </w:tblGrid>
            <w:tr w:rsidR="00E170F5" w:rsidRPr="0068532B" w14:paraId="137DC409" w14:textId="77777777" w:rsidTr="004D6873">
              <w:trPr>
                <w:trHeight w:val="2750"/>
              </w:trPr>
              <w:tc>
                <w:tcPr>
                  <w:tcW w:w="3860" w:type="dxa"/>
                  <w:gridSpan w:val="2"/>
                </w:tcPr>
                <w:p w14:paraId="2B185B8C" w14:textId="77777777" w:rsidR="00E170F5" w:rsidRPr="0068532B" w:rsidRDefault="00E170F5" w:rsidP="00F91D26">
                  <w:pPr>
                    <w:spacing w:after="280"/>
                    <w:rPr>
                      <w:rFonts w:ascii="Arial" w:eastAsia="Arial" w:hAnsi="Arial" w:cs="Arial"/>
                      <w:b/>
                      <w:bCs/>
                      <w:sz w:val="24"/>
                      <w:szCs w:val="24"/>
                    </w:rPr>
                  </w:pPr>
                </w:p>
                <w:p w14:paraId="2E7806E5" w14:textId="5B1325FC" w:rsidR="00E170F5" w:rsidRPr="0068532B" w:rsidRDefault="00E170F5" w:rsidP="00F91D26">
                  <w:pPr>
                    <w:spacing w:after="280"/>
                    <w:jc w:val="center"/>
                    <w:rPr>
                      <w:rFonts w:ascii="Arial" w:eastAsia="Arial" w:hAnsi="Arial" w:cs="Arial"/>
                      <w:b/>
                      <w:bCs/>
                      <w:sz w:val="24"/>
                      <w:szCs w:val="24"/>
                    </w:rPr>
                  </w:pPr>
                  <w:r w:rsidRPr="0068532B">
                    <w:rPr>
                      <w:rFonts w:ascii="Arial" w:eastAsia="Arial" w:hAnsi="Arial" w:cs="Arial"/>
                      <w:b/>
                      <w:bCs/>
                      <w:sz w:val="24"/>
                      <w:szCs w:val="24"/>
                    </w:rPr>
                    <w:t>MAGISTRADA</w:t>
                  </w:r>
                </w:p>
                <w:p w14:paraId="4DAD53EF" w14:textId="77777777" w:rsidR="00E170F5" w:rsidRDefault="00E170F5" w:rsidP="00057876">
                  <w:pPr>
                    <w:spacing w:after="280"/>
                    <w:jc w:val="center"/>
                    <w:rPr>
                      <w:rFonts w:ascii="Arial" w:eastAsia="Arial" w:hAnsi="Arial" w:cs="Arial"/>
                      <w:b/>
                      <w:bCs/>
                      <w:sz w:val="24"/>
                      <w:szCs w:val="24"/>
                    </w:rPr>
                  </w:pPr>
                </w:p>
                <w:p w14:paraId="4308CAA4" w14:textId="77777777" w:rsidR="004D6873" w:rsidRPr="0068532B" w:rsidRDefault="004D6873" w:rsidP="00057876">
                  <w:pPr>
                    <w:spacing w:after="280"/>
                    <w:jc w:val="center"/>
                    <w:rPr>
                      <w:rFonts w:ascii="Arial" w:eastAsia="Arial" w:hAnsi="Arial" w:cs="Arial"/>
                      <w:b/>
                      <w:bCs/>
                      <w:sz w:val="24"/>
                      <w:szCs w:val="24"/>
                    </w:rPr>
                  </w:pPr>
                </w:p>
                <w:p w14:paraId="0D79E260" w14:textId="77777777" w:rsidR="00E170F5" w:rsidRPr="0068532B" w:rsidRDefault="00E170F5" w:rsidP="00057876">
                  <w:pPr>
                    <w:spacing w:after="280"/>
                    <w:jc w:val="center"/>
                    <w:rPr>
                      <w:rFonts w:ascii="Arial" w:eastAsia="Arial" w:hAnsi="Arial" w:cs="Arial"/>
                      <w:b/>
                      <w:bCs/>
                      <w:sz w:val="24"/>
                      <w:szCs w:val="24"/>
                    </w:rPr>
                  </w:pPr>
                  <w:r w:rsidRPr="0068532B">
                    <w:rPr>
                      <w:rFonts w:ascii="Arial" w:eastAsia="Arial" w:hAnsi="Arial" w:cs="Arial"/>
                      <w:b/>
                      <w:bCs/>
                      <w:sz w:val="24"/>
                      <w:szCs w:val="24"/>
                    </w:rPr>
                    <w:t>YURISHA ANDRADE MORALES</w:t>
                  </w:r>
                </w:p>
              </w:tc>
              <w:tc>
                <w:tcPr>
                  <w:tcW w:w="4394" w:type="dxa"/>
                  <w:gridSpan w:val="2"/>
                </w:tcPr>
                <w:p w14:paraId="17EE3B98" w14:textId="77777777" w:rsidR="00E170F5" w:rsidRPr="0068532B" w:rsidRDefault="00E170F5" w:rsidP="0055153D">
                  <w:pPr>
                    <w:spacing w:after="280"/>
                    <w:rPr>
                      <w:rFonts w:ascii="Arial" w:eastAsia="Arial" w:hAnsi="Arial" w:cs="Arial"/>
                      <w:b/>
                      <w:bCs/>
                      <w:sz w:val="24"/>
                      <w:szCs w:val="24"/>
                    </w:rPr>
                  </w:pPr>
                </w:p>
                <w:p w14:paraId="2970EAF8" w14:textId="77777777" w:rsidR="00E170F5" w:rsidRPr="0068532B" w:rsidRDefault="00E170F5" w:rsidP="00057876">
                  <w:pPr>
                    <w:spacing w:after="280"/>
                    <w:jc w:val="center"/>
                    <w:rPr>
                      <w:rFonts w:ascii="Arial" w:eastAsia="Arial" w:hAnsi="Arial" w:cs="Arial"/>
                      <w:b/>
                      <w:bCs/>
                      <w:sz w:val="24"/>
                      <w:szCs w:val="24"/>
                    </w:rPr>
                  </w:pPr>
                  <w:r w:rsidRPr="0068532B">
                    <w:rPr>
                      <w:rFonts w:ascii="Arial" w:eastAsia="Arial" w:hAnsi="Arial" w:cs="Arial"/>
                      <w:b/>
                      <w:bCs/>
                      <w:sz w:val="24"/>
                      <w:szCs w:val="24"/>
                    </w:rPr>
                    <w:t>MAGISTRADA</w:t>
                  </w:r>
                </w:p>
                <w:p w14:paraId="647F7BC5" w14:textId="77777777" w:rsidR="00E170F5" w:rsidRDefault="00E170F5" w:rsidP="00F91D26">
                  <w:pPr>
                    <w:spacing w:after="280"/>
                    <w:rPr>
                      <w:rFonts w:ascii="Arial" w:eastAsia="Arial" w:hAnsi="Arial" w:cs="Arial"/>
                      <w:b/>
                      <w:bCs/>
                      <w:sz w:val="24"/>
                      <w:szCs w:val="24"/>
                    </w:rPr>
                  </w:pPr>
                </w:p>
                <w:p w14:paraId="5C75DBD3" w14:textId="77777777" w:rsidR="004D6873" w:rsidRPr="0068532B" w:rsidRDefault="004D6873" w:rsidP="00F91D26">
                  <w:pPr>
                    <w:spacing w:after="280"/>
                    <w:rPr>
                      <w:rFonts w:ascii="Arial" w:eastAsia="Arial" w:hAnsi="Arial" w:cs="Arial"/>
                      <w:b/>
                      <w:bCs/>
                      <w:sz w:val="24"/>
                      <w:szCs w:val="24"/>
                    </w:rPr>
                  </w:pPr>
                </w:p>
                <w:p w14:paraId="09BC2FAD" w14:textId="77777777" w:rsidR="00E170F5" w:rsidRPr="0068532B" w:rsidRDefault="00E170F5" w:rsidP="00057876">
                  <w:pPr>
                    <w:spacing w:after="280"/>
                    <w:jc w:val="center"/>
                    <w:rPr>
                      <w:rFonts w:ascii="Arial" w:eastAsia="Arial" w:hAnsi="Arial" w:cs="Arial"/>
                      <w:b/>
                      <w:bCs/>
                      <w:sz w:val="24"/>
                      <w:szCs w:val="24"/>
                    </w:rPr>
                  </w:pPr>
                  <w:r w:rsidRPr="0068532B">
                    <w:rPr>
                      <w:rFonts w:ascii="Arial" w:eastAsia="Arial" w:hAnsi="Arial" w:cs="Arial"/>
                      <w:b/>
                      <w:bCs/>
                      <w:sz w:val="24"/>
                      <w:szCs w:val="24"/>
                    </w:rPr>
                    <w:t xml:space="preserve">ALMA ROSA BAHENA VILLALOBOS </w:t>
                  </w:r>
                </w:p>
              </w:tc>
            </w:tr>
            <w:tr w:rsidR="00E170F5" w:rsidRPr="0068532B" w14:paraId="08AAE2AC" w14:textId="77777777" w:rsidTr="004D6873">
              <w:trPr>
                <w:gridAfter w:val="1"/>
                <w:wAfter w:w="469" w:type="dxa"/>
                <w:trHeight w:val="2307"/>
              </w:trPr>
              <w:tc>
                <w:tcPr>
                  <w:tcW w:w="3714" w:type="dxa"/>
                </w:tcPr>
                <w:p w14:paraId="6A2DDDA8" w14:textId="77777777" w:rsidR="00E170F5" w:rsidRPr="0068532B" w:rsidRDefault="00E170F5" w:rsidP="0055153D">
                  <w:pPr>
                    <w:pBdr>
                      <w:top w:val="nil"/>
                      <w:left w:val="nil"/>
                      <w:bottom w:val="nil"/>
                      <w:right w:val="nil"/>
                      <w:between w:val="nil"/>
                    </w:pBdr>
                    <w:spacing w:after="0" w:line="360" w:lineRule="auto"/>
                    <w:rPr>
                      <w:rFonts w:ascii="Arial" w:eastAsia="Arial" w:hAnsi="Arial" w:cs="Arial"/>
                      <w:b/>
                      <w:bCs/>
                      <w:color w:val="000000"/>
                      <w:sz w:val="24"/>
                      <w:szCs w:val="24"/>
                    </w:rPr>
                  </w:pPr>
                </w:p>
                <w:p w14:paraId="7C9D716F" w14:textId="77777777" w:rsidR="00E170F5" w:rsidRPr="0068532B" w:rsidRDefault="00E170F5" w:rsidP="00057876">
                  <w:pPr>
                    <w:pBdr>
                      <w:top w:val="nil"/>
                      <w:left w:val="nil"/>
                      <w:bottom w:val="nil"/>
                      <w:right w:val="nil"/>
                      <w:between w:val="nil"/>
                    </w:pBdr>
                    <w:spacing w:after="0" w:line="360" w:lineRule="auto"/>
                    <w:jc w:val="center"/>
                    <w:rPr>
                      <w:rFonts w:ascii="Arial" w:eastAsia="Arial" w:hAnsi="Arial" w:cs="Arial"/>
                      <w:b/>
                      <w:bCs/>
                      <w:color w:val="000000"/>
                      <w:sz w:val="24"/>
                      <w:szCs w:val="24"/>
                    </w:rPr>
                  </w:pPr>
                  <w:r w:rsidRPr="0068532B">
                    <w:rPr>
                      <w:rFonts w:ascii="Arial" w:eastAsia="Arial" w:hAnsi="Arial" w:cs="Arial"/>
                      <w:b/>
                      <w:bCs/>
                      <w:color w:val="000000"/>
                      <w:sz w:val="24"/>
                      <w:szCs w:val="24"/>
                    </w:rPr>
                    <w:t>MAGISTRADO</w:t>
                  </w:r>
                </w:p>
                <w:p w14:paraId="3F15B5BF" w14:textId="77777777" w:rsidR="00E170F5" w:rsidRDefault="00E170F5" w:rsidP="00057876">
                  <w:pPr>
                    <w:pBdr>
                      <w:top w:val="nil"/>
                      <w:left w:val="nil"/>
                      <w:bottom w:val="nil"/>
                      <w:right w:val="nil"/>
                      <w:between w:val="nil"/>
                    </w:pBdr>
                    <w:spacing w:after="0" w:line="360" w:lineRule="auto"/>
                    <w:jc w:val="center"/>
                    <w:rPr>
                      <w:rFonts w:ascii="Arial" w:eastAsia="Arial" w:hAnsi="Arial" w:cs="Arial"/>
                      <w:b/>
                      <w:bCs/>
                      <w:color w:val="000000"/>
                      <w:sz w:val="24"/>
                      <w:szCs w:val="24"/>
                    </w:rPr>
                  </w:pPr>
                </w:p>
                <w:p w14:paraId="7223D8C9" w14:textId="77777777" w:rsidR="004D6873" w:rsidRPr="0068532B" w:rsidRDefault="004D6873" w:rsidP="00057876">
                  <w:pPr>
                    <w:pBdr>
                      <w:top w:val="nil"/>
                      <w:left w:val="nil"/>
                      <w:bottom w:val="nil"/>
                      <w:right w:val="nil"/>
                      <w:between w:val="nil"/>
                    </w:pBdr>
                    <w:spacing w:after="0" w:line="360" w:lineRule="auto"/>
                    <w:jc w:val="center"/>
                    <w:rPr>
                      <w:rFonts w:ascii="Arial" w:eastAsia="Arial" w:hAnsi="Arial" w:cs="Arial"/>
                      <w:b/>
                      <w:bCs/>
                      <w:color w:val="000000"/>
                      <w:sz w:val="24"/>
                      <w:szCs w:val="24"/>
                    </w:rPr>
                  </w:pPr>
                </w:p>
                <w:p w14:paraId="3EEA3522" w14:textId="77777777" w:rsidR="00E170F5" w:rsidRPr="0068532B" w:rsidRDefault="00E170F5" w:rsidP="00057876">
                  <w:pPr>
                    <w:pBdr>
                      <w:top w:val="nil"/>
                      <w:left w:val="nil"/>
                      <w:bottom w:val="nil"/>
                      <w:right w:val="nil"/>
                      <w:between w:val="nil"/>
                    </w:pBdr>
                    <w:spacing w:after="0" w:line="360" w:lineRule="auto"/>
                    <w:jc w:val="center"/>
                    <w:rPr>
                      <w:rFonts w:ascii="Arial" w:eastAsia="Arial" w:hAnsi="Arial" w:cs="Arial"/>
                      <w:b/>
                      <w:bCs/>
                      <w:color w:val="000000"/>
                      <w:sz w:val="24"/>
                      <w:szCs w:val="24"/>
                    </w:rPr>
                  </w:pPr>
                </w:p>
                <w:p w14:paraId="3A051D89" w14:textId="77777777" w:rsidR="00E170F5" w:rsidRPr="0068532B" w:rsidRDefault="00E170F5" w:rsidP="00057876">
                  <w:pPr>
                    <w:spacing w:after="280"/>
                    <w:jc w:val="center"/>
                    <w:rPr>
                      <w:rFonts w:ascii="Arial" w:eastAsia="Arial" w:hAnsi="Arial" w:cs="Arial"/>
                      <w:b/>
                      <w:bCs/>
                      <w:sz w:val="24"/>
                      <w:szCs w:val="24"/>
                    </w:rPr>
                  </w:pPr>
                  <w:r w:rsidRPr="0068532B">
                    <w:rPr>
                      <w:rFonts w:ascii="Arial" w:eastAsia="Arial" w:hAnsi="Arial" w:cs="Arial"/>
                      <w:b/>
                      <w:bCs/>
                      <w:sz w:val="24"/>
                      <w:szCs w:val="24"/>
                    </w:rPr>
                    <w:t>ADRIÁN HERNÁNDEZ PINEDO</w:t>
                  </w:r>
                </w:p>
              </w:tc>
              <w:tc>
                <w:tcPr>
                  <w:tcW w:w="4071" w:type="dxa"/>
                  <w:gridSpan w:val="2"/>
                </w:tcPr>
                <w:p w14:paraId="63C660F1" w14:textId="77777777" w:rsidR="00E170F5" w:rsidRPr="0068532B" w:rsidRDefault="00E170F5" w:rsidP="0055153D">
                  <w:pPr>
                    <w:pBdr>
                      <w:top w:val="nil"/>
                      <w:left w:val="nil"/>
                      <w:bottom w:val="nil"/>
                      <w:right w:val="nil"/>
                      <w:between w:val="nil"/>
                    </w:pBdr>
                    <w:spacing w:after="0" w:line="360" w:lineRule="auto"/>
                    <w:rPr>
                      <w:rFonts w:ascii="Arial" w:eastAsia="Arial" w:hAnsi="Arial" w:cs="Arial"/>
                      <w:b/>
                      <w:bCs/>
                      <w:color w:val="000000"/>
                      <w:sz w:val="24"/>
                      <w:szCs w:val="24"/>
                    </w:rPr>
                  </w:pPr>
                </w:p>
                <w:p w14:paraId="4C81F8F5" w14:textId="77777777" w:rsidR="00E170F5" w:rsidRPr="0068532B" w:rsidRDefault="00E170F5" w:rsidP="00057876">
                  <w:pPr>
                    <w:pBdr>
                      <w:top w:val="nil"/>
                      <w:left w:val="nil"/>
                      <w:bottom w:val="nil"/>
                      <w:right w:val="nil"/>
                      <w:between w:val="nil"/>
                    </w:pBdr>
                    <w:spacing w:after="0" w:line="360" w:lineRule="auto"/>
                    <w:jc w:val="center"/>
                    <w:rPr>
                      <w:rFonts w:ascii="Arial" w:eastAsia="Arial" w:hAnsi="Arial" w:cs="Arial"/>
                      <w:b/>
                      <w:bCs/>
                      <w:color w:val="000000"/>
                      <w:sz w:val="24"/>
                      <w:szCs w:val="24"/>
                    </w:rPr>
                  </w:pPr>
                  <w:r w:rsidRPr="0068532B">
                    <w:rPr>
                      <w:rFonts w:ascii="Arial" w:eastAsia="Arial" w:hAnsi="Arial" w:cs="Arial"/>
                      <w:b/>
                      <w:bCs/>
                      <w:color w:val="000000"/>
                      <w:sz w:val="24"/>
                      <w:szCs w:val="24"/>
                    </w:rPr>
                    <w:t>MAGISTRADO</w:t>
                  </w:r>
                </w:p>
                <w:p w14:paraId="66A0CD68" w14:textId="77777777" w:rsidR="00E170F5" w:rsidRPr="0068532B" w:rsidRDefault="00E170F5" w:rsidP="0055153D">
                  <w:pPr>
                    <w:pBdr>
                      <w:top w:val="nil"/>
                      <w:left w:val="nil"/>
                      <w:bottom w:val="nil"/>
                      <w:right w:val="nil"/>
                      <w:between w:val="nil"/>
                    </w:pBdr>
                    <w:spacing w:after="0" w:line="360" w:lineRule="auto"/>
                    <w:rPr>
                      <w:rFonts w:ascii="Arial" w:eastAsia="Arial" w:hAnsi="Arial" w:cs="Arial"/>
                      <w:b/>
                      <w:bCs/>
                      <w:color w:val="000000"/>
                      <w:sz w:val="24"/>
                      <w:szCs w:val="24"/>
                    </w:rPr>
                  </w:pPr>
                </w:p>
                <w:p w14:paraId="41F4EB65" w14:textId="77777777" w:rsidR="00E170F5" w:rsidRDefault="00E170F5" w:rsidP="00057876">
                  <w:pPr>
                    <w:pBdr>
                      <w:top w:val="nil"/>
                      <w:left w:val="nil"/>
                      <w:bottom w:val="nil"/>
                      <w:right w:val="nil"/>
                      <w:between w:val="nil"/>
                    </w:pBdr>
                    <w:spacing w:after="0" w:line="360" w:lineRule="auto"/>
                    <w:jc w:val="center"/>
                    <w:rPr>
                      <w:rFonts w:ascii="Arial" w:eastAsia="Arial" w:hAnsi="Arial" w:cs="Arial"/>
                      <w:b/>
                      <w:bCs/>
                      <w:color w:val="000000"/>
                      <w:sz w:val="24"/>
                      <w:szCs w:val="24"/>
                    </w:rPr>
                  </w:pPr>
                </w:p>
                <w:p w14:paraId="1B4C6E96" w14:textId="77777777" w:rsidR="004D6873" w:rsidRPr="0068532B" w:rsidRDefault="004D6873" w:rsidP="00057876">
                  <w:pPr>
                    <w:pBdr>
                      <w:top w:val="nil"/>
                      <w:left w:val="nil"/>
                      <w:bottom w:val="nil"/>
                      <w:right w:val="nil"/>
                      <w:between w:val="nil"/>
                    </w:pBdr>
                    <w:spacing w:after="0" w:line="360" w:lineRule="auto"/>
                    <w:jc w:val="center"/>
                    <w:rPr>
                      <w:rFonts w:ascii="Arial" w:eastAsia="Arial" w:hAnsi="Arial" w:cs="Arial"/>
                      <w:b/>
                      <w:bCs/>
                      <w:color w:val="000000"/>
                      <w:sz w:val="24"/>
                      <w:szCs w:val="24"/>
                    </w:rPr>
                  </w:pPr>
                </w:p>
                <w:p w14:paraId="6BF748A5" w14:textId="77777777" w:rsidR="00E170F5" w:rsidRPr="0068532B" w:rsidRDefault="00E170F5" w:rsidP="00057876">
                  <w:pPr>
                    <w:spacing w:after="280"/>
                    <w:jc w:val="center"/>
                    <w:rPr>
                      <w:rFonts w:ascii="Arial" w:eastAsia="Arial" w:hAnsi="Arial" w:cs="Arial"/>
                      <w:b/>
                      <w:bCs/>
                      <w:sz w:val="24"/>
                      <w:szCs w:val="24"/>
                    </w:rPr>
                  </w:pPr>
                  <w:r w:rsidRPr="0068532B">
                    <w:rPr>
                      <w:rFonts w:ascii="Arial" w:eastAsia="Arial" w:hAnsi="Arial" w:cs="Arial"/>
                      <w:b/>
                      <w:bCs/>
                      <w:sz w:val="24"/>
                      <w:szCs w:val="24"/>
                    </w:rPr>
                    <w:t>ERIC LÓPEZ VILLASEÑOR</w:t>
                  </w:r>
                </w:p>
              </w:tc>
            </w:tr>
          </w:tbl>
          <w:p w14:paraId="438311E7" w14:textId="77777777" w:rsidR="00E170F5" w:rsidRPr="0068532B" w:rsidRDefault="00E170F5" w:rsidP="0055153D">
            <w:pPr>
              <w:spacing w:after="280"/>
              <w:rPr>
                <w:rFonts w:ascii="Arial" w:eastAsia="Arial" w:hAnsi="Arial" w:cs="Arial"/>
                <w:sz w:val="24"/>
                <w:szCs w:val="24"/>
              </w:rPr>
            </w:pPr>
          </w:p>
          <w:p w14:paraId="16529387" w14:textId="77777777" w:rsidR="00E170F5" w:rsidRPr="00DE4ED1" w:rsidRDefault="00E170F5" w:rsidP="00057876">
            <w:pPr>
              <w:spacing w:after="280"/>
              <w:jc w:val="center"/>
              <w:rPr>
                <w:rFonts w:ascii="Arial" w:eastAsia="Arial" w:hAnsi="Arial" w:cs="Arial"/>
                <w:b/>
                <w:bCs/>
                <w:sz w:val="24"/>
                <w:szCs w:val="24"/>
              </w:rPr>
            </w:pPr>
            <w:r w:rsidRPr="00DE4ED1">
              <w:rPr>
                <w:rFonts w:ascii="Arial" w:eastAsia="Arial" w:hAnsi="Arial" w:cs="Arial"/>
                <w:b/>
                <w:bCs/>
                <w:sz w:val="24"/>
                <w:szCs w:val="24"/>
              </w:rPr>
              <w:t>SECRETARIO GENERAL DE ACUERDOS</w:t>
            </w:r>
          </w:p>
          <w:p w14:paraId="03D60058" w14:textId="77777777" w:rsidR="00E170F5" w:rsidRDefault="00E170F5" w:rsidP="0055153D">
            <w:pPr>
              <w:spacing w:after="280"/>
              <w:rPr>
                <w:rFonts w:ascii="Arial" w:eastAsia="Arial" w:hAnsi="Arial" w:cs="Arial"/>
                <w:b/>
                <w:bCs/>
                <w:sz w:val="24"/>
                <w:szCs w:val="24"/>
              </w:rPr>
            </w:pPr>
          </w:p>
          <w:p w14:paraId="0290D30C" w14:textId="77777777" w:rsidR="004D6873" w:rsidRPr="00DE4ED1" w:rsidRDefault="004D6873" w:rsidP="0055153D">
            <w:pPr>
              <w:spacing w:after="280"/>
              <w:rPr>
                <w:rFonts w:ascii="Arial" w:eastAsia="Arial" w:hAnsi="Arial" w:cs="Arial"/>
                <w:b/>
                <w:bCs/>
                <w:sz w:val="24"/>
                <w:szCs w:val="24"/>
              </w:rPr>
            </w:pPr>
          </w:p>
          <w:p w14:paraId="4ED84015" w14:textId="7623F9EC" w:rsidR="00E170F5" w:rsidRPr="0068532B" w:rsidRDefault="00E170F5" w:rsidP="001664D8">
            <w:pPr>
              <w:spacing w:after="0"/>
              <w:jc w:val="center"/>
              <w:rPr>
                <w:rFonts w:ascii="Arial" w:eastAsia="Arial" w:hAnsi="Arial" w:cs="Arial"/>
                <w:sz w:val="24"/>
                <w:szCs w:val="24"/>
              </w:rPr>
            </w:pPr>
            <w:r w:rsidRPr="00DE4ED1">
              <w:rPr>
                <w:rFonts w:ascii="Arial" w:eastAsia="Arial" w:hAnsi="Arial" w:cs="Arial"/>
                <w:b/>
                <w:bCs/>
                <w:sz w:val="24"/>
                <w:szCs w:val="24"/>
              </w:rPr>
              <w:t>VÍCTOR HUGO ARROYO SANDOVAL</w:t>
            </w:r>
          </w:p>
        </w:tc>
      </w:tr>
    </w:tbl>
    <w:p w14:paraId="528D10E0" w14:textId="77777777" w:rsidR="00CE649E" w:rsidRDefault="00CE649E" w:rsidP="00CE649E">
      <w:pPr>
        <w:spacing w:line="276" w:lineRule="auto"/>
        <w:ind w:left="-142"/>
        <w:jc w:val="both"/>
        <w:rPr>
          <w:rFonts w:ascii="Arial Narrow" w:hAnsi="Arial Narrow" w:cs="Arial"/>
          <w:b/>
          <w:bCs/>
          <w:sz w:val="24"/>
          <w:szCs w:val="24"/>
        </w:rPr>
      </w:pPr>
    </w:p>
    <w:p w14:paraId="678BFACF" w14:textId="08CD3D2A" w:rsidR="00CE649E" w:rsidRPr="00CE649E" w:rsidRDefault="00CE649E" w:rsidP="00CE649E">
      <w:pPr>
        <w:spacing w:line="276" w:lineRule="auto"/>
        <w:jc w:val="both"/>
        <w:rPr>
          <w:rFonts w:ascii="Arial" w:hAnsi="Arial" w:cs="Arial"/>
          <w:b/>
          <w:sz w:val="24"/>
          <w:szCs w:val="24"/>
        </w:rPr>
      </w:pPr>
      <w:r w:rsidRPr="00CE649E">
        <w:rPr>
          <w:rFonts w:ascii="Arial" w:hAnsi="Arial" w:cs="Arial"/>
          <w:b/>
          <w:bCs/>
          <w:sz w:val="24"/>
          <w:szCs w:val="24"/>
        </w:rPr>
        <w:lastRenderedPageBreak/>
        <w:t>VOTO PARTICULAR QUE FORMULA EL MAGISTRADO ERIC LÓPEZ VILLASEÑOR, RESPECTO DE LA SENTENCIA DE FECHA 12/05/2026 DICTADA EN EL JUICIO PARA LA PROTECCIÓN DE LOS DERECHOS POLÍTICO-ELECTORALES DEL CIUDADANO TEEM-JDC-030/2026.</w:t>
      </w:r>
      <w:r w:rsidRPr="00CE649E">
        <w:rPr>
          <w:rFonts w:ascii="Arial" w:hAnsi="Arial" w:cs="Arial"/>
          <w:b/>
          <w:sz w:val="24"/>
          <w:szCs w:val="24"/>
        </w:rPr>
        <w:t> </w:t>
      </w:r>
    </w:p>
    <w:p w14:paraId="0021D096" w14:textId="77777777" w:rsidR="00CE649E" w:rsidRPr="00CE649E" w:rsidRDefault="00CE649E" w:rsidP="00CE649E">
      <w:pPr>
        <w:spacing w:line="276" w:lineRule="auto"/>
        <w:ind w:left="-142"/>
        <w:jc w:val="both"/>
        <w:rPr>
          <w:rFonts w:ascii="Arial" w:hAnsi="Arial" w:cs="Arial"/>
          <w:b/>
          <w:sz w:val="24"/>
          <w:szCs w:val="24"/>
        </w:rPr>
      </w:pPr>
    </w:p>
    <w:p w14:paraId="2C4BC7DC" w14:textId="77777777" w:rsidR="00CE649E" w:rsidRPr="00CE649E" w:rsidRDefault="00CE649E" w:rsidP="00CE649E">
      <w:pPr>
        <w:pStyle w:val="Prrafodelista"/>
        <w:numPr>
          <w:ilvl w:val="0"/>
          <w:numId w:val="7"/>
        </w:numPr>
        <w:spacing w:after="240" w:line="276" w:lineRule="auto"/>
        <w:jc w:val="both"/>
        <w:rPr>
          <w:rFonts w:ascii="Arial" w:hAnsi="Arial" w:cs="Arial"/>
          <w:b/>
          <w:sz w:val="24"/>
          <w:szCs w:val="24"/>
        </w:rPr>
      </w:pPr>
      <w:r w:rsidRPr="00CE649E">
        <w:rPr>
          <w:rFonts w:ascii="Arial" w:hAnsi="Arial" w:cs="Arial"/>
          <w:b/>
          <w:bCs/>
          <w:sz w:val="24"/>
          <w:szCs w:val="24"/>
        </w:rPr>
        <w:t>Resumen de la litis:</w:t>
      </w:r>
      <w:r w:rsidRPr="00CE649E">
        <w:rPr>
          <w:rFonts w:ascii="Arial" w:hAnsi="Arial" w:cs="Arial"/>
          <w:b/>
          <w:sz w:val="24"/>
          <w:szCs w:val="24"/>
        </w:rPr>
        <w:t> </w:t>
      </w:r>
    </w:p>
    <w:p w14:paraId="723F13B1" w14:textId="77777777" w:rsidR="00CE649E" w:rsidRPr="00CE649E" w:rsidRDefault="00CE649E" w:rsidP="00CE649E">
      <w:pPr>
        <w:spacing w:line="360" w:lineRule="auto"/>
        <w:ind w:left="-142"/>
        <w:jc w:val="both"/>
        <w:rPr>
          <w:rFonts w:ascii="Arial" w:hAnsi="Arial" w:cs="Arial"/>
          <w:bCs/>
          <w:sz w:val="24"/>
          <w:szCs w:val="24"/>
        </w:rPr>
      </w:pPr>
      <w:r w:rsidRPr="00CE649E">
        <w:rPr>
          <w:rFonts w:ascii="Arial" w:hAnsi="Arial" w:cs="Arial"/>
          <w:bCs/>
          <w:sz w:val="24"/>
          <w:szCs w:val="24"/>
        </w:rPr>
        <w:t>Promueve: Melchor García Barajas.</w:t>
      </w:r>
    </w:p>
    <w:p w14:paraId="78E3748B" w14:textId="77777777" w:rsidR="00CE649E" w:rsidRPr="00CE649E" w:rsidRDefault="00CE649E" w:rsidP="00CE649E">
      <w:pPr>
        <w:spacing w:line="360" w:lineRule="auto"/>
        <w:ind w:left="-142"/>
        <w:jc w:val="both"/>
        <w:rPr>
          <w:rFonts w:ascii="Arial" w:hAnsi="Arial" w:cs="Arial"/>
          <w:bCs/>
          <w:sz w:val="24"/>
          <w:szCs w:val="24"/>
        </w:rPr>
      </w:pPr>
      <w:r w:rsidRPr="00CE649E">
        <w:rPr>
          <w:rFonts w:ascii="Arial" w:hAnsi="Arial" w:cs="Arial"/>
          <w:bCs/>
          <w:sz w:val="24"/>
          <w:szCs w:val="24"/>
        </w:rPr>
        <w:t>Autoridad Responsable: Ayuntamiento y Secretario, ambos de Queréndaro, Michoacán.</w:t>
      </w:r>
    </w:p>
    <w:p w14:paraId="5E5A85D3" w14:textId="77777777" w:rsidR="00CE649E" w:rsidRPr="00CE649E" w:rsidRDefault="00CE649E" w:rsidP="00CE649E">
      <w:pPr>
        <w:spacing w:line="360" w:lineRule="auto"/>
        <w:ind w:left="-142"/>
        <w:jc w:val="both"/>
        <w:rPr>
          <w:rFonts w:ascii="Arial" w:hAnsi="Arial" w:cs="Arial"/>
          <w:bCs/>
          <w:sz w:val="24"/>
          <w:szCs w:val="24"/>
        </w:rPr>
      </w:pPr>
      <w:r w:rsidRPr="00CE649E">
        <w:rPr>
          <w:rFonts w:ascii="Arial" w:hAnsi="Arial" w:cs="Arial"/>
          <w:bCs/>
          <w:sz w:val="24"/>
          <w:szCs w:val="24"/>
        </w:rPr>
        <w:t>Agravio: Notificación formalmente aparente pero materialmente ineficaz, que impidió el conocimiento oportuno de las sesiones realizadas el veinticinco de marzo del año en curso, lo que vulneró su derecho político electoral de ser votado, en su vertiente del ejercicio del cargo, pues se le impidió intervenir en dichas sesiones como Síndico Municipal.</w:t>
      </w:r>
    </w:p>
    <w:p w14:paraId="3C516ACB" w14:textId="77777777" w:rsidR="00CE649E" w:rsidRPr="00CE649E" w:rsidRDefault="00CE649E" w:rsidP="00CE649E">
      <w:pPr>
        <w:spacing w:line="360" w:lineRule="auto"/>
        <w:ind w:left="-142"/>
        <w:jc w:val="both"/>
        <w:rPr>
          <w:rFonts w:ascii="Arial" w:hAnsi="Arial" w:cs="Arial"/>
          <w:color w:val="000000"/>
          <w:sz w:val="24"/>
          <w:szCs w:val="24"/>
          <w:shd w:val="clear" w:color="auto" w:fill="FFFFFF"/>
        </w:rPr>
      </w:pPr>
      <w:r w:rsidRPr="00CE649E">
        <w:rPr>
          <w:rFonts w:ascii="Arial" w:hAnsi="Arial" w:cs="Arial"/>
          <w:b/>
          <w:sz w:val="24"/>
          <w:szCs w:val="24"/>
        </w:rPr>
        <w:t>Voto:</w:t>
      </w:r>
    </w:p>
    <w:p w14:paraId="1A7ACA36" w14:textId="77777777" w:rsidR="00CE649E" w:rsidRPr="00CE649E" w:rsidRDefault="00CE649E" w:rsidP="00CE649E">
      <w:pPr>
        <w:spacing w:after="240" w:line="360" w:lineRule="auto"/>
        <w:ind w:left="-142"/>
        <w:jc w:val="both"/>
        <w:rPr>
          <w:rFonts w:ascii="Arial" w:hAnsi="Arial" w:cs="Arial"/>
          <w:b/>
          <w:sz w:val="24"/>
          <w:szCs w:val="24"/>
        </w:rPr>
      </w:pPr>
      <w:r w:rsidRPr="00CE649E">
        <w:rPr>
          <w:rFonts w:ascii="Arial" w:hAnsi="Arial" w:cs="Arial"/>
          <w:bCs/>
          <w:sz w:val="24"/>
          <w:szCs w:val="24"/>
        </w:rPr>
        <w:t>Con el debido respeto y en el ejercicio de la facultad que me confieren los artículos 66, fracción VI del Código Electoral del Estado de Michoacán de Ocampo, 21 y 24, fracción III del Reglamento Interior del Tribunal del Estado, respetuosamente presento el siguiente voto particular:</w:t>
      </w:r>
      <w:r w:rsidRPr="00CE649E">
        <w:rPr>
          <w:rFonts w:ascii="Arial" w:hAnsi="Arial" w:cs="Arial"/>
          <w:b/>
          <w:sz w:val="24"/>
          <w:szCs w:val="24"/>
        </w:rPr>
        <w:t> </w:t>
      </w:r>
    </w:p>
    <w:p w14:paraId="73AC32A3" w14:textId="77777777" w:rsidR="00CE649E" w:rsidRPr="00CE649E" w:rsidRDefault="00CE649E" w:rsidP="00CE649E">
      <w:pPr>
        <w:spacing w:after="240" w:line="360" w:lineRule="auto"/>
        <w:ind w:left="-142"/>
        <w:jc w:val="both"/>
        <w:rPr>
          <w:rFonts w:ascii="Arial" w:hAnsi="Arial" w:cs="Arial"/>
          <w:b/>
          <w:sz w:val="24"/>
          <w:szCs w:val="24"/>
        </w:rPr>
      </w:pPr>
      <w:r w:rsidRPr="00CE649E">
        <w:rPr>
          <w:rFonts w:ascii="Arial" w:hAnsi="Arial" w:cs="Arial"/>
          <w:b/>
          <w:bCs/>
          <w:sz w:val="24"/>
          <w:szCs w:val="24"/>
        </w:rPr>
        <w:t>1. Sentido de la determinación mayoritaria.</w:t>
      </w:r>
      <w:r w:rsidRPr="00CE649E">
        <w:rPr>
          <w:rFonts w:ascii="Arial" w:hAnsi="Arial" w:cs="Arial"/>
          <w:b/>
          <w:sz w:val="24"/>
          <w:szCs w:val="24"/>
        </w:rPr>
        <w:t> </w:t>
      </w:r>
    </w:p>
    <w:p w14:paraId="301F79D2" w14:textId="77777777" w:rsidR="00CE649E" w:rsidRPr="00CE649E" w:rsidRDefault="00CE649E" w:rsidP="00CE649E">
      <w:pPr>
        <w:spacing w:after="240" w:line="360" w:lineRule="auto"/>
        <w:ind w:left="-142"/>
        <w:jc w:val="both"/>
        <w:rPr>
          <w:rFonts w:ascii="Arial" w:hAnsi="Arial" w:cs="Arial"/>
          <w:bCs/>
          <w:sz w:val="24"/>
          <w:szCs w:val="24"/>
        </w:rPr>
      </w:pPr>
      <w:r w:rsidRPr="00CE649E">
        <w:rPr>
          <w:rFonts w:ascii="Arial" w:hAnsi="Arial" w:cs="Arial"/>
          <w:bCs/>
          <w:sz w:val="24"/>
          <w:szCs w:val="24"/>
        </w:rPr>
        <w:t>En el presente juicio de ciudadanía, la mayoría de las magistraturas determinaron calificar como infundados los motivos de disenso donde el actor sostiene que no se le convocó a las sesiones de cabildo realizadas el veinticinco de marzo del presente año, lo que le impidió su participación en las mismas como Síndico Municipal, en la primera de esas sesiones, se aprobó la cuenta anual correspondiente al ejercicio fiscal dos mil veinticinco.</w:t>
      </w:r>
    </w:p>
    <w:p w14:paraId="429148A0" w14:textId="77777777" w:rsidR="00CE649E" w:rsidRPr="00CE649E" w:rsidRDefault="00CE649E" w:rsidP="00CE649E">
      <w:pPr>
        <w:spacing w:after="240" w:line="360" w:lineRule="auto"/>
        <w:ind w:left="-142"/>
        <w:jc w:val="both"/>
        <w:rPr>
          <w:rFonts w:ascii="Arial" w:hAnsi="Arial" w:cs="Arial"/>
          <w:bCs/>
          <w:sz w:val="24"/>
          <w:szCs w:val="24"/>
        </w:rPr>
      </w:pPr>
      <w:r w:rsidRPr="00CE649E">
        <w:rPr>
          <w:rFonts w:ascii="Arial" w:hAnsi="Arial" w:cs="Arial"/>
          <w:bCs/>
          <w:sz w:val="24"/>
          <w:szCs w:val="24"/>
        </w:rPr>
        <w:t xml:space="preserve">Lo anterior, bajo la consideración de que fue restituido en su cargo de Síndico, hasta en la sesión ordinaria de cabildo llevada a cabo el </w:t>
      </w:r>
      <w:r w:rsidRPr="00CE649E">
        <w:rPr>
          <w:rFonts w:ascii="Arial" w:hAnsi="Arial" w:cs="Arial"/>
          <w:bCs/>
          <w:sz w:val="24"/>
          <w:szCs w:val="24"/>
        </w:rPr>
        <w:lastRenderedPageBreak/>
        <w:t>veinticinco de marzo en cita; por lo que, no pudo convocársele a dichas sesiones, pues previo al desahogo de éstas, el actor no ostentaba la calidad de Síndico.</w:t>
      </w:r>
    </w:p>
    <w:p w14:paraId="10BEAB4E" w14:textId="77777777" w:rsidR="00CE649E" w:rsidRPr="00CE649E" w:rsidRDefault="00CE649E" w:rsidP="00CE649E">
      <w:pPr>
        <w:spacing w:after="240" w:line="360" w:lineRule="auto"/>
        <w:ind w:left="-142"/>
        <w:jc w:val="both"/>
        <w:rPr>
          <w:rFonts w:ascii="Arial" w:hAnsi="Arial" w:cs="Arial"/>
          <w:b/>
          <w:sz w:val="24"/>
          <w:szCs w:val="24"/>
        </w:rPr>
      </w:pPr>
      <w:r w:rsidRPr="00CE649E">
        <w:rPr>
          <w:rFonts w:ascii="Arial" w:hAnsi="Arial" w:cs="Arial"/>
          <w:b/>
          <w:sz w:val="24"/>
          <w:szCs w:val="24"/>
        </w:rPr>
        <w:t>2. Razones de mi disenso.</w:t>
      </w:r>
    </w:p>
    <w:p w14:paraId="7DBE7B04" w14:textId="77777777" w:rsidR="00CE649E" w:rsidRPr="00CE649E" w:rsidRDefault="00CE649E" w:rsidP="00CE649E">
      <w:pPr>
        <w:spacing w:after="240" w:line="360" w:lineRule="auto"/>
        <w:ind w:left="-142"/>
        <w:jc w:val="both"/>
        <w:rPr>
          <w:rFonts w:ascii="Arial" w:hAnsi="Arial" w:cs="Arial"/>
          <w:sz w:val="24"/>
          <w:szCs w:val="24"/>
        </w:rPr>
      </w:pPr>
      <w:r w:rsidRPr="00CE649E">
        <w:rPr>
          <w:rFonts w:ascii="Arial" w:hAnsi="Arial" w:cs="Arial"/>
          <w:sz w:val="24"/>
          <w:szCs w:val="24"/>
        </w:rPr>
        <w:t>Mi consideración difiere de la mayoría ya que, de las constancias que integran los juicios de la ciudadanía 10/2026 y 30/2026, obran documentos públicos que gozan de eficacia demostrativa plena, entre los cuales se destaca en particular, dos oficios identificados con los números PMQ/146/2026 y PMQ/147/2026 que, a consideración de mi persona, constituyen acciones de cumplimiento a la sentencia dictada en el primer juicio de la ciudadanía en cita, es decir, el identificado con el número 10/2026.</w:t>
      </w:r>
    </w:p>
    <w:p w14:paraId="0F8244B0" w14:textId="77777777" w:rsidR="00CE649E" w:rsidRPr="00CE649E" w:rsidRDefault="00CE649E" w:rsidP="00CE649E">
      <w:pPr>
        <w:spacing w:after="240" w:line="360" w:lineRule="auto"/>
        <w:ind w:left="-142"/>
        <w:jc w:val="both"/>
        <w:rPr>
          <w:rFonts w:ascii="Arial" w:hAnsi="Arial" w:cs="Arial"/>
          <w:b/>
          <w:sz w:val="24"/>
          <w:szCs w:val="24"/>
        </w:rPr>
      </w:pPr>
      <w:r w:rsidRPr="00CE649E">
        <w:rPr>
          <w:rFonts w:ascii="Arial" w:hAnsi="Arial" w:cs="Arial"/>
          <w:sz w:val="24"/>
          <w:szCs w:val="24"/>
        </w:rPr>
        <w:t>En tanto que, considero, es en la circular de veinte de marzo donde se suscita un acto de cumplimiento a la resolución precitada, pues es en este medio de comunicación, en donde la Presidenta Municipal de Queréndaro, Michoacán, instruyó a todas las áreas del Ayuntamiento para que, a partir de ese momento, todo lo inherente a la Sindicatura Municipal, debería ser canalizado, atendido y coordinado directamente con su titular, el Síndico Municipal, Melchor García Barajas.</w:t>
      </w:r>
    </w:p>
    <w:p w14:paraId="1391CDB6" w14:textId="77777777" w:rsidR="00CE649E" w:rsidRPr="00CE649E" w:rsidRDefault="00CE649E" w:rsidP="00CE649E">
      <w:pPr>
        <w:spacing w:after="240" w:line="360" w:lineRule="auto"/>
        <w:ind w:left="-142"/>
        <w:jc w:val="both"/>
        <w:rPr>
          <w:rFonts w:ascii="Arial" w:hAnsi="Arial" w:cs="Arial"/>
          <w:b/>
          <w:sz w:val="24"/>
          <w:szCs w:val="24"/>
        </w:rPr>
      </w:pPr>
      <w:r w:rsidRPr="00CE649E">
        <w:rPr>
          <w:rFonts w:ascii="Arial" w:hAnsi="Arial" w:cs="Arial"/>
          <w:sz w:val="24"/>
          <w:szCs w:val="24"/>
        </w:rPr>
        <w:t>Así, es claro que el Ayuntamiento, en cumplimiento a la sentencia dictada en el juicio para la protección de los derechos político-electorales del ciudadano de referencia, reconoció expresa y en un acto material administrativo interno</w:t>
      </w:r>
      <w:r w:rsidRPr="00CE649E">
        <w:rPr>
          <w:rStyle w:val="Refdenotaalpie"/>
          <w:rFonts w:ascii="Arial" w:hAnsi="Arial" w:cs="Arial"/>
          <w:sz w:val="24"/>
          <w:szCs w:val="24"/>
        </w:rPr>
        <w:footnoteReference w:id="22"/>
      </w:r>
      <w:r w:rsidRPr="00CE649E">
        <w:rPr>
          <w:rFonts w:ascii="Arial" w:hAnsi="Arial" w:cs="Arial"/>
          <w:sz w:val="24"/>
          <w:szCs w:val="24"/>
        </w:rPr>
        <w:t xml:space="preserve"> al ahora actor, como Síndico y ordenó darle cabida en todos los actos en los que debiera intervenir, precisamente como síndico.</w:t>
      </w:r>
    </w:p>
    <w:p w14:paraId="5B8D7451" w14:textId="77777777" w:rsidR="00CE649E" w:rsidRPr="00CE649E" w:rsidRDefault="00CE649E" w:rsidP="00CE649E">
      <w:pPr>
        <w:spacing w:after="240" w:line="360" w:lineRule="auto"/>
        <w:ind w:left="-142"/>
        <w:jc w:val="both"/>
        <w:rPr>
          <w:rFonts w:ascii="Arial" w:hAnsi="Arial" w:cs="Arial"/>
          <w:b/>
          <w:sz w:val="24"/>
          <w:szCs w:val="24"/>
        </w:rPr>
      </w:pPr>
      <w:r w:rsidRPr="00CE649E">
        <w:rPr>
          <w:rFonts w:ascii="Arial" w:hAnsi="Arial" w:cs="Arial"/>
          <w:sz w:val="24"/>
          <w:szCs w:val="24"/>
        </w:rPr>
        <w:lastRenderedPageBreak/>
        <w:t>Entonces, si se citó, convocó y llevó a cabo la sesión extraordinaria el veinticinco de marzo del presente año, es evidente que, a ese momento, la responsable ya había reinstalado materialmente a Melchor García Barajas como Síndico -pues tal reconocimiento lo hizo como se ha indicado, el veinte del citado mes-; sin que resulte un impedimento a lo anterior, el que se haya realizado el cabal protocolo de su reinstalación en sesión ordinaria del mismo veinticinco de marzo que consta en Acta 10.</w:t>
      </w:r>
    </w:p>
    <w:p w14:paraId="5CB41FEA" w14:textId="77777777" w:rsidR="00CE649E" w:rsidRPr="00CE649E" w:rsidRDefault="00CE649E" w:rsidP="00CE649E">
      <w:pPr>
        <w:spacing w:after="240" w:line="360" w:lineRule="auto"/>
        <w:ind w:left="-142"/>
        <w:jc w:val="both"/>
        <w:rPr>
          <w:rFonts w:ascii="Arial" w:hAnsi="Arial" w:cs="Arial"/>
          <w:sz w:val="24"/>
          <w:szCs w:val="24"/>
        </w:rPr>
      </w:pPr>
      <w:r w:rsidRPr="00CE649E">
        <w:rPr>
          <w:rFonts w:ascii="Arial" w:hAnsi="Arial" w:cs="Arial"/>
          <w:sz w:val="24"/>
          <w:szCs w:val="24"/>
        </w:rPr>
        <w:t xml:space="preserve">corresponda a, ya se había instruido a la totalidad del Ayuntamiento que: </w:t>
      </w:r>
      <w:r w:rsidRPr="00CE649E">
        <w:rPr>
          <w:rFonts w:ascii="Arial" w:hAnsi="Arial" w:cs="Arial"/>
          <w:i/>
          <w:sz w:val="24"/>
          <w:szCs w:val="24"/>
        </w:rPr>
        <w:t>“…cualquier asunto, trámite, gestión, procedimiento o determinación que corresponda  a la competencia de la Sindicatura Municipal, deberá ser canalizado, atendido y coordinado directamente con su titular, el Síndico Municipal, el C, Melchor García Barajas…”</w:t>
      </w:r>
      <w:r w:rsidRPr="00CE649E">
        <w:rPr>
          <w:rFonts w:ascii="Arial" w:hAnsi="Arial" w:cs="Arial"/>
          <w:sz w:val="24"/>
          <w:szCs w:val="24"/>
        </w:rPr>
        <w:t>; por ende, sí debió ser citado y convocado a la Sesión Extraordinaria del veinticinco de marzo, para que, en su función de Síndico, ejerciera sus atribuciones, se impusiera y manifestara lo que a su cargo correspondiera respecto de los puntos tratados.</w:t>
      </w:r>
    </w:p>
    <w:p w14:paraId="053941B5" w14:textId="77777777" w:rsidR="00CE649E" w:rsidRPr="00CE649E" w:rsidRDefault="00CE649E" w:rsidP="00CE649E">
      <w:pPr>
        <w:spacing w:after="240" w:line="360" w:lineRule="auto"/>
        <w:ind w:left="-142"/>
        <w:jc w:val="both"/>
        <w:rPr>
          <w:rFonts w:ascii="Arial" w:hAnsi="Arial" w:cs="Arial"/>
          <w:b/>
          <w:sz w:val="24"/>
          <w:szCs w:val="24"/>
        </w:rPr>
      </w:pPr>
      <w:r w:rsidRPr="00CE649E">
        <w:rPr>
          <w:rFonts w:ascii="Arial" w:hAnsi="Arial" w:cs="Arial"/>
          <w:sz w:val="24"/>
          <w:szCs w:val="24"/>
        </w:rPr>
        <w:t>En otras palabras, lo ordenado y consentido por la Autoridad responsable no debe sujetarse para su validez a la falta de formalidad de la reinstalación dentro de una sesión de cabildo, pues nadie puede prevalerse de su propio dolo.</w:t>
      </w:r>
    </w:p>
    <w:p w14:paraId="009A6D3D" w14:textId="77777777" w:rsidR="00CE649E" w:rsidRPr="00CE649E" w:rsidRDefault="00CE649E" w:rsidP="00CE649E">
      <w:pPr>
        <w:spacing w:after="240" w:line="360" w:lineRule="auto"/>
        <w:ind w:left="-142"/>
        <w:jc w:val="both"/>
        <w:rPr>
          <w:rFonts w:ascii="Arial" w:hAnsi="Arial" w:cs="Arial"/>
          <w:sz w:val="24"/>
          <w:szCs w:val="24"/>
        </w:rPr>
      </w:pPr>
      <w:r w:rsidRPr="00CE649E">
        <w:rPr>
          <w:rFonts w:ascii="Arial" w:hAnsi="Arial" w:cs="Arial"/>
          <w:sz w:val="24"/>
          <w:szCs w:val="24"/>
        </w:rPr>
        <w:t>En conclusión, puntualizo mi consideración en el tenor de que, la restitución del actor en su calidad de Síndico Municipal debe considerarse que surte efectos inmediatos desde la notificación y ejecución de la circular emitida el veinte de marzo; por ello, resultaba necesario que, con esa calidad, fuese enterado, citado y convocado, a las sesiones a que se ha hecho referencia en párrafos precedentes.</w:t>
      </w:r>
    </w:p>
    <w:p w14:paraId="3F5D5E47" w14:textId="77777777" w:rsidR="00CE649E" w:rsidRPr="00CE649E" w:rsidRDefault="00CE649E" w:rsidP="00CE649E">
      <w:pPr>
        <w:spacing w:after="240" w:line="360" w:lineRule="auto"/>
        <w:ind w:left="-142"/>
        <w:jc w:val="both"/>
        <w:rPr>
          <w:rFonts w:ascii="Arial" w:hAnsi="Arial" w:cs="Arial"/>
          <w:sz w:val="24"/>
          <w:szCs w:val="24"/>
        </w:rPr>
      </w:pPr>
      <w:r w:rsidRPr="00CE649E">
        <w:rPr>
          <w:rFonts w:ascii="Arial" w:hAnsi="Arial" w:cs="Arial"/>
          <w:sz w:val="24"/>
          <w:szCs w:val="24"/>
        </w:rPr>
        <w:t xml:space="preserve">Máxime que en la sentencia emitida en el juicio de la ciudadanía 10/2026, se ordenó la inmediata restitución del actor en su cargo, y esa inmediatez no debe considerarse suscitada hasta el veinticinco de </w:t>
      </w:r>
      <w:r w:rsidRPr="00CE649E">
        <w:rPr>
          <w:rFonts w:ascii="Arial" w:hAnsi="Arial" w:cs="Arial"/>
          <w:sz w:val="24"/>
          <w:szCs w:val="24"/>
        </w:rPr>
        <w:lastRenderedPageBreak/>
        <w:t>marzo</w:t>
      </w:r>
      <w:r w:rsidRPr="00CE649E">
        <w:rPr>
          <w:rStyle w:val="Refdenotaalpie"/>
          <w:rFonts w:ascii="Arial" w:hAnsi="Arial" w:cs="Arial"/>
          <w:sz w:val="24"/>
          <w:szCs w:val="24"/>
        </w:rPr>
        <w:footnoteReference w:id="23"/>
      </w:r>
      <w:r w:rsidRPr="00CE649E">
        <w:rPr>
          <w:rFonts w:ascii="Arial" w:hAnsi="Arial" w:cs="Arial"/>
          <w:sz w:val="24"/>
          <w:szCs w:val="24"/>
        </w:rPr>
        <w:t xml:space="preserve">, pues estimar que esa data fue la “inmediata” rompe con la brevedad en la línea natural del tiempo, lo que sí se cumple con la actuación material desplegada en la circular de veinte de marzo, la que como se indica en su propio contenido, fue para dar cumplimiento a la inmediata restitución del actor. </w:t>
      </w:r>
    </w:p>
    <w:p w14:paraId="7BF6AE92" w14:textId="77777777" w:rsidR="00CE649E" w:rsidRPr="00CE649E" w:rsidRDefault="00CE649E" w:rsidP="00CE649E">
      <w:pPr>
        <w:spacing w:after="240" w:line="360" w:lineRule="auto"/>
        <w:ind w:left="-142"/>
        <w:jc w:val="both"/>
        <w:rPr>
          <w:rFonts w:ascii="Arial" w:hAnsi="Arial" w:cs="Arial"/>
          <w:sz w:val="24"/>
          <w:szCs w:val="24"/>
        </w:rPr>
      </w:pPr>
      <w:r w:rsidRPr="00CE649E">
        <w:rPr>
          <w:rFonts w:ascii="Arial" w:hAnsi="Arial" w:cs="Arial"/>
          <w:sz w:val="24"/>
          <w:szCs w:val="24"/>
        </w:rPr>
        <w:t xml:space="preserve">Sin que desvirtúe mi consideración, el hecho consistente en que en los autos del juicio en que se emite el presente voto, existan dos convocatorias emitidas por el Secretario del Ayuntamiento y con sello de recibidas por la oficina de la Sindicatura, en las que se citaba a las sesiones ordinaria y extraordinaria, a llevarse a cabo el veinticinco de marzo, porque considero, esas convocatorias fueron dirigidas de manera genérica y no en particular a determinado funcionario, al no haberse advertido del contenido de esas convocatorias, que fueron dirigidas y recibidas directamente hacia y por el actor; tan es así, que en las propias sesiones de cabildo en cita, se alude a una Síndica diversa y nunca al actor. Lo que permite concluir que el Ayuntamiento, en estos actos, no consideró como Síndico al accionante, abonando a esto, el que, en el acta de sesión de ordinaria de cabildo, se trató la reincorporación del actor como asunto general y último a tratar, autorizando se le notificara vía correo electrónico, </w:t>
      </w:r>
      <w:proofErr w:type="spellStart"/>
      <w:r w:rsidRPr="00CE649E">
        <w:rPr>
          <w:rFonts w:ascii="Arial" w:hAnsi="Arial" w:cs="Arial"/>
          <w:sz w:val="24"/>
          <w:szCs w:val="24"/>
        </w:rPr>
        <w:t>whatsapp</w:t>
      </w:r>
      <w:proofErr w:type="spellEnd"/>
      <w:r w:rsidRPr="00CE649E">
        <w:rPr>
          <w:rFonts w:ascii="Arial" w:hAnsi="Arial" w:cs="Arial"/>
          <w:sz w:val="24"/>
          <w:szCs w:val="24"/>
        </w:rPr>
        <w:t>, estrados del Ayuntamiento y domicilio particular del actor.</w:t>
      </w:r>
    </w:p>
    <w:p w14:paraId="4194081B" w14:textId="77777777" w:rsidR="00CE649E" w:rsidRPr="00CE649E" w:rsidRDefault="00CE649E" w:rsidP="00CE649E">
      <w:pPr>
        <w:spacing w:after="240" w:line="360" w:lineRule="auto"/>
        <w:ind w:left="-142"/>
        <w:jc w:val="both"/>
        <w:rPr>
          <w:rFonts w:ascii="Arial" w:hAnsi="Arial" w:cs="Arial"/>
          <w:sz w:val="24"/>
          <w:szCs w:val="24"/>
        </w:rPr>
      </w:pPr>
      <w:r w:rsidRPr="00CE649E">
        <w:rPr>
          <w:rFonts w:ascii="Arial" w:hAnsi="Arial" w:cs="Arial"/>
          <w:sz w:val="24"/>
          <w:szCs w:val="24"/>
        </w:rPr>
        <w:t xml:space="preserve">Por estas razones es que en el presente caso no comparto la resolución aprobada por la mayoría de los integrantes del Pleno de este órgano jurisdiccional, y por ello </w:t>
      </w:r>
      <w:r w:rsidRPr="00CE649E">
        <w:rPr>
          <w:rFonts w:ascii="Arial" w:hAnsi="Arial" w:cs="Arial"/>
          <w:b/>
          <w:bCs/>
          <w:sz w:val="24"/>
          <w:szCs w:val="24"/>
        </w:rPr>
        <w:t>formulo el presente voto particular</w:t>
      </w:r>
      <w:r w:rsidRPr="00CE649E">
        <w:rPr>
          <w:rFonts w:ascii="Arial" w:hAnsi="Arial" w:cs="Arial"/>
          <w:sz w:val="24"/>
          <w:szCs w:val="24"/>
        </w:rPr>
        <w:t>.</w:t>
      </w:r>
    </w:p>
    <w:p w14:paraId="31F8E483" w14:textId="77777777" w:rsidR="00CE649E" w:rsidRPr="00CE649E" w:rsidRDefault="00CE649E" w:rsidP="00CE649E">
      <w:pPr>
        <w:spacing w:line="360" w:lineRule="auto"/>
        <w:jc w:val="center"/>
        <w:rPr>
          <w:rFonts w:ascii="Arial" w:hAnsi="Arial" w:cs="Arial"/>
          <w:b/>
          <w:sz w:val="24"/>
          <w:szCs w:val="24"/>
        </w:rPr>
      </w:pPr>
      <w:r w:rsidRPr="00CE649E">
        <w:rPr>
          <w:rFonts w:ascii="Arial" w:hAnsi="Arial" w:cs="Arial"/>
          <w:b/>
          <w:sz w:val="24"/>
          <w:szCs w:val="24"/>
        </w:rPr>
        <w:t>MAGISTRADO</w:t>
      </w:r>
    </w:p>
    <w:p w14:paraId="346340BE" w14:textId="77777777" w:rsidR="00CE649E" w:rsidRPr="00CE649E" w:rsidRDefault="00CE649E" w:rsidP="00CE649E">
      <w:pPr>
        <w:spacing w:line="360" w:lineRule="auto"/>
        <w:jc w:val="center"/>
        <w:rPr>
          <w:rFonts w:ascii="Arial" w:hAnsi="Arial" w:cs="Arial"/>
          <w:b/>
          <w:sz w:val="24"/>
          <w:szCs w:val="24"/>
        </w:rPr>
      </w:pPr>
    </w:p>
    <w:p w14:paraId="5EB799FB" w14:textId="77777777" w:rsidR="00CE649E" w:rsidRPr="00CE649E" w:rsidRDefault="00CE649E" w:rsidP="00CE649E">
      <w:pPr>
        <w:spacing w:line="360" w:lineRule="auto"/>
        <w:jc w:val="center"/>
        <w:rPr>
          <w:rFonts w:ascii="Arial" w:hAnsi="Arial" w:cs="Arial"/>
          <w:b/>
          <w:sz w:val="24"/>
          <w:szCs w:val="24"/>
        </w:rPr>
      </w:pPr>
    </w:p>
    <w:p w14:paraId="449B0DAC" w14:textId="77777777" w:rsidR="00CE649E" w:rsidRPr="00CE649E" w:rsidRDefault="00CE649E" w:rsidP="00CE649E">
      <w:pPr>
        <w:spacing w:line="360" w:lineRule="auto"/>
        <w:jc w:val="center"/>
        <w:rPr>
          <w:rFonts w:ascii="Arial" w:hAnsi="Arial" w:cs="Arial"/>
          <w:sz w:val="24"/>
          <w:szCs w:val="24"/>
        </w:rPr>
      </w:pPr>
      <w:r w:rsidRPr="00CE649E">
        <w:rPr>
          <w:rFonts w:ascii="Arial" w:hAnsi="Arial" w:cs="Arial"/>
          <w:b/>
          <w:sz w:val="24"/>
          <w:szCs w:val="24"/>
        </w:rPr>
        <w:t xml:space="preserve">ERIC LÓPEZ VILLASEÑOR </w:t>
      </w:r>
    </w:p>
    <w:p w14:paraId="324E1530" w14:textId="77777777" w:rsidR="00CE649E" w:rsidRPr="00CE649E" w:rsidRDefault="00CE649E" w:rsidP="00CE649E">
      <w:pPr>
        <w:spacing w:before="200" w:after="100" w:line="360" w:lineRule="auto"/>
        <w:jc w:val="both"/>
        <w:rPr>
          <w:rFonts w:ascii="Arial" w:eastAsia="Times New Roman" w:hAnsi="Arial" w:cs="Arial"/>
          <w:b/>
          <w:sz w:val="24"/>
          <w:szCs w:val="24"/>
          <w:lang w:val="es-ES_tradnl" w:eastAsia="es-ES"/>
        </w:rPr>
      </w:pPr>
      <w:r w:rsidRPr="00CE649E">
        <w:rPr>
          <w:rFonts w:ascii="Arial" w:eastAsia="Times New Roman" w:hAnsi="Arial" w:cs="Arial"/>
          <w:b/>
          <w:sz w:val="24"/>
          <w:szCs w:val="24"/>
          <w:lang w:val="es-ES_tradnl" w:eastAsia="es-ES"/>
        </w:rPr>
        <w:lastRenderedPageBreak/>
        <w:t xml:space="preserve">VOTO QUE FORMULA LA MAGISTRADA AMELÍ GISSEL NAVARRO LEPE, CON RELACIÓN A LA SENTENCIA DICTADA EN EL JUICIO DE LA CIUDADANÍA TEEM-JDC-030/2026; CON FUNDAMENTO EN LOS ARTÍCULOS 66 DEL CÓDIGO ELECTORAL DEL ESTADO; 21 Y 24 DEL REGLAMENTO INTERIOR DEL TRIBUNAL ELECTORAL DEL ESTADO. </w:t>
      </w:r>
    </w:p>
    <w:p w14:paraId="788FAC20" w14:textId="77777777" w:rsidR="00CE649E" w:rsidRPr="00CE649E" w:rsidRDefault="00CE649E" w:rsidP="00CE649E">
      <w:pPr>
        <w:spacing w:before="200" w:after="100" w:line="360" w:lineRule="auto"/>
        <w:jc w:val="both"/>
        <w:rPr>
          <w:rFonts w:ascii="Arial" w:eastAsia="Times New Roman" w:hAnsi="Arial" w:cs="Arial"/>
          <w:bCs/>
          <w:sz w:val="24"/>
          <w:szCs w:val="24"/>
          <w:lang w:val="es-ES_tradnl" w:eastAsia="es-ES"/>
        </w:rPr>
      </w:pPr>
      <w:r w:rsidRPr="00CE649E">
        <w:rPr>
          <w:rFonts w:ascii="Arial" w:eastAsia="Times New Roman" w:hAnsi="Arial" w:cs="Arial"/>
          <w:bCs/>
          <w:sz w:val="24"/>
          <w:szCs w:val="24"/>
          <w:lang w:val="es-ES_tradnl" w:eastAsia="es-ES"/>
        </w:rPr>
        <w:t xml:space="preserve">Se comparte el sentido de confirmar los actos impugnados de la sentencia dictada en juicio de la ciudadanía TEEM-JDC-030/2026, no obstante, me permito formular el presente voto, en atención a las siguientes consideraciones. </w:t>
      </w:r>
    </w:p>
    <w:p w14:paraId="3ACB31B9" w14:textId="77777777" w:rsidR="00CE649E" w:rsidRPr="00CE649E" w:rsidRDefault="00CE649E" w:rsidP="00CE649E">
      <w:pPr>
        <w:spacing w:before="200" w:after="100" w:line="360" w:lineRule="auto"/>
        <w:jc w:val="both"/>
        <w:rPr>
          <w:rFonts w:ascii="Arial" w:eastAsia="Times New Roman" w:hAnsi="Arial" w:cs="Arial"/>
          <w:bCs/>
          <w:sz w:val="24"/>
          <w:szCs w:val="24"/>
          <w:lang w:val="es-ES_tradnl" w:eastAsia="es-ES"/>
        </w:rPr>
      </w:pPr>
      <w:r w:rsidRPr="00CE649E">
        <w:rPr>
          <w:rFonts w:ascii="Arial" w:eastAsia="Times New Roman" w:hAnsi="Arial" w:cs="Arial"/>
          <w:bCs/>
          <w:sz w:val="24"/>
          <w:szCs w:val="24"/>
          <w:lang w:val="es-ES_tradnl" w:eastAsia="es-ES"/>
        </w:rPr>
        <w:t>Considero que lo infundado del primer bloque de agravios estudiados radica principalmente en que no se le tenía que realizar la notificación de las convocatorias por la vía pretendida por la parte actora, es decir vía WhatsApp, ya que no se tiene constancia de algún acuerdo mediante el cual el órgano colegiado hubiere habilitado alguna modalidad alternativa a la física para efecto de realizar las notificaciones para las convocatorias de las sesiones de cabildo.</w:t>
      </w:r>
    </w:p>
    <w:p w14:paraId="203F67D7" w14:textId="77777777" w:rsidR="00CE649E" w:rsidRPr="00CE649E" w:rsidRDefault="00CE649E" w:rsidP="00CE649E">
      <w:pPr>
        <w:spacing w:before="200" w:after="100" w:line="360" w:lineRule="auto"/>
        <w:jc w:val="both"/>
        <w:rPr>
          <w:rFonts w:ascii="Arial" w:eastAsia="Times New Roman" w:hAnsi="Arial" w:cs="Arial"/>
          <w:bCs/>
          <w:sz w:val="24"/>
          <w:szCs w:val="24"/>
          <w:lang w:val="es-ES_tradnl" w:eastAsia="es-ES"/>
        </w:rPr>
      </w:pPr>
      <w:r w:rsidRPr="00CE649E">
        <w:rPr>
          <w:rFonts w:ascii="Arial" w:eastAsia="Times New Roman" w:hAnsi="Arial" w:cs="Arial"/>
          <w:bCs/>
          <w:sz w:val="24"/>
          <w:szCs w:val="24"/>
          <w:lang w:val="es-ES_tradnl" w:eastAsia="es-ES"/>
        </w:rPr>
        <w:t xml:space="preserve">En ese sentido, se advierte que la propia parte actora reconoce que sí se realizaron las notificaciones a las sesiones de manera física en la oficina correspondiente en dónde consta el sello de recepción de la oficina, cuestión que a mi consideración es la razón por la </w:t>
      </w:r>
      <w:proofErr w:type="spellStart"/>
      <w:r w:rsidRPr="00CE649E">
        <w:rPr>
          <w:rFonts w:ascii="Arial" w:eastAsia="Times New Roman" w:hAnsi="Arial" w:cs="Arial"/>
          <w:bCs/>
          <w:sz w:val="24"/>
          <w:szCs w:val="24"/>
          <w:lang w:val="es-ES_tradnl" w:eastAsia="es-ES"/>
        </w:rPr>
        <w:t>cuál</w:t>
      </w:r>
      <w:proofErr w:type="spellEnd"/>
      <w:r w:rsidRPr="00CE649E">
        <w:rPr>
          <w:rFonts w:ascii="Arial" w:eastAsia="Times New Roman" w:hAnsi="Arial" w:cs="Arial"/>
          <w:bCs/>
          <w:sz w:val="24"/>
          <w:szCs w:val="24"/>
          <w:lang w:val="es-ES_tradnl" w:eastAsia="es-ES"/>
        </w:rPr>
        <w:t xml:space="preserve"> el agravio deviene infundado.</w:t>
      </w:r>
    </w:p>
    <w:p w14:paraId="3B7F7095" w14:textId="77777777" w:rsidR="00CE649E" w:rsidRPr="00CE649E" w:rsidRDefault="00CE649E" w:rsidP="00CE649E">
      <w:pPr>
        <w:spacing w:before="200" w:after="100" w:line="360" w:lineRule="auto"/>
        <w:jc w:val="both"/>
        <w:rPr>
          <w:rFonts w:ascii="Arial" w:eastAsia="Times New Roman" w:hAnsi="Arial" w:cs="Arial"/>
          <w:bCs/>
          <w:sz w:val="24"/>
          <w:szCs w:val="24"/>
          <w:lang w:val="es-ES_tradnl" w:eastAsia="es-ES"/>
        </w:rPr>
      </w:pPr>
      <w:r w:rsidRPr="00CE649E">
        <w:rPr>
          <w:rFonts w:ascii="Arial" w:eastAsia="Times New Roman" w:hAnsi="Arial" w:cs="Arial"/>
          <w:bCs/>
          <w:sz w:val="24"/>
          <w:szCs w:val="24"/>
          <w:lang w:val="es-ES_tradnl" w:eastAsia="es-ES"/>
        </w:rPr>
        <w:t xml:space="preserve">Por otra parte, no se comparte la afirmación de que la autoridad responsable no tenía la obligación de notificarle a la parte actora porque en ese entonces no se encontraba fungiendo en el cargo, y tampoco se había revocado el decreto por medio del cual el Congreso había designado a persona distinta para dicho cargo. </w:t>
      </w:r>
    </w:p>
    <w:p w14:paraId="230ED6ED" w14:textId="77777777" w:rsidR="00CE649E" w:rsidRPr="00CE649E" w:rsidRDefault="00CE649E" w:rsidP="00CE649E">
      <w:pPr>
        <w:spacing w:before="200" w:after="100" w:line="360" w:lineRule="auto"/>
        <w:jc w:val="both"/>
        <w:rPr>
          <w:rFonts w:ascii="Arial" w:eastAsia="Times New Roman" w:hAnsi="Arial" w:cs="Arial"/>
          <w:bCs/>
          <w:sz w:val="24"/>
          <w:szCs w:val="24"/>
          <w:lang w:val="es-ES_tradnl" w:eastAsia="es-ES"/>
        </w:rPr>
      </w:pPr>
      <w:r w:rsidRPr="00CE649E">
        <w:rPr>
          <w:rFonts w:ascii="Arial" w:eastAsia="Times New Roman" w:hAnsi="Arial" w:cs="Arial"/>
          <w:bCs/>
          <w:sz w:val="24"/>
          <w:szCs w:val="24"/>
          <w:lang w:val="es-ES_tradnl" w:eastAsia="es-ES"/>
        </w:rPr>
        <w:t xml:space="preserve">Se considera lo anterior, porque en la sentencia del diverso juicio de la ciudadanía TEEM-JDC-10/2026 se ordenó que las autoridades debían </w:t>
      </w:r>
      <w:r w:rsidRPr="00CE649E">
        <w:rPr>
          <w:rFonts w:ascii="Arial" w:eastAsia="Times New Roman" w:hAnsi="Arial" w:cs="Arial"/>
          <w:bCs/>
          <w:i/>
          <w:iCs/>
          <w:sz w:val="24"/>
          <w:szCs w:val="24"/>
          <w:lang w:val="es-ES_tradnl" w:eastAsia="es-ES"/>
        </w:rPr>
        <w:t>adoptar las medidas necesarias</w:t>
      </w:r>
      <w:r w:rsidRPr="00CE649E">
        <w:rPr>
          <w:rFonts w:ascii="Arial" w:eastAsia="Times New Roman" w:hAnsi="Arial" w:cs="Arial"/>
          <w:bCs/>
          <w:sz w:val="24"/>
          <w:szCs w:val="24"/>
          <w:lang w:val="es-ES_tradnl" w:eastAsia="es-ES"/>
        </w:rPr>
        <w:t xml:space="preserve"> para garantizar que la restitución fuera </w:t>
      </w:r>
      <w:r w:rsidRPr="00CE649E">
        <w:rPr>
          <w:rFonts w:ascii="Arial" w:eastAsia="Times New Roman" w:hAnsi="Arial" w:cs="Arial"/>
          <w:bCs/>
          <w:i/>
          <w:iCs/>
          <w:sz w:val="24"/>
          <w:szCs w:val="24"/>
          <w:lang w:val="es-ES_tradnl" w:eastAsia="es-ES"/>
        </w:rPr>
        <w:lastRenderedPageBreak/>
        <w:t>efectiva</w:t>
      </w:r>
      <w:r w:rsidRPr="00CE649E">
        <w:rPr>
          <w:rFonts w:ascii="Arial" w:eastAsia="Times New Roman" w:hAnsi="Arial" w:cs="Arial"/>
          <w:bCs/>
          <w:sz w:val="24"/>
          <w:szCs w:val="24"/>
          <w:lang w:val="es-ES_tradnl" w:eastAsia="es-ES"/>
        </w:rPr>
        <w:t xml:space="preserve"> y el actor contara con las </w:t>
      </w:r>
      <w:r w:rsidRPr="00CE649E">
        <w:rPr>
          <w:rFonts w:ascii="Arial" w:eastAsia="Times New Roman" w:hAnsi="Arial" w:cs="Arial"/>
          <w:bCs/>
          <w:i/>
          <w:iCs/>
          <w:sz w:val="24"/>
          <w:szCs w:val="24"/>
          <w:lang w:val="es-ES_tradnl" w:eastAsia="es-ES"/>
        </w:rPr>
        <w:t>condiciones materiales y de seguridad</w:t>
      </w:r>
      <w:r w:rsidRPr="00CE649E">
        <w:rPr>
          <w:rFonts w:ascii="Arial" w:eastAsia="Times New Roman" w:hAnsi="Arial" w:cs="Arial"/>
          <w:bCs/>
          <w:sz w:val="24"/>
          <w:szCs w:val="24"/>
          <w:lang w:val="es-ES_tradnl" w:eastAsia="es-ES"/>
        </w:rPr>
        <w:t xml:space="preserve"> indispensables para el desempeño de su cargo.</w:t>
      </w:r>
    </w:p>
    <w:p w14:paraId="0B5810ED" w14:textId="77777777" w:rsidR="00CE649E" w:rsidRPr="00CE649E" w:rsidRDefault="00CE649E" w:rsidP="00CE649E">
      <w:pPr>
        <w:spacing w:before="200" w:after="100" w:line="360" w:lineRule="auto"/>
        <w:jc w:val="both"/>
        <w:rPr>
          <w:rFonts w:ascii="Arial" w:eastAsia="Times New Roman" w:hAnsi="Arial" w:cs="Arial"/>
          <w:bCs/>
          <w:sz w:val="24"/>
          <w:szCs w:val="24"/>
          <w:lang w:val="es-ES_tradnl" w:eastAsia="es-ES"/>
        </w:rPr>
      </w:pPr>
      <w:r w:rsidRPr="00CE649E">
        <w:rPr>
          <w:rFonts w:ascii="Arial" w:eastAsia="Times New Roman" w:hAnsi="Arial" w:cs="Arial"/>
          <w:bCs/>
          <w:sz w:val="24"/>
          <w:szCs w:val="24"/>
          <w:lang w:val="es-ES_tradnl" w:eastAsia="es-ES"/>
        </w:rPr>
        <w:t>En ese sentido, derivado de lo establecido en la referida sentencia, considero que la restitución de la parte actora tiene efectos jurídicos a partir de la emisión de dicha sentencia, sin que pase de inadvertido que las autoridades responsables de ese juicio, a partir de la notificación de la sentencia, comenzaron a adoptar diversas medidas relacionadas con la restitución del actor tal y como fue ordenado en el fallo mencionado.</w:t>
      </w:r>
    </w:p>
    <w:p w14:paraId="0043DE63" w14:textId="77777777" w:rsidR="00CE649E" w:rsidRPr="00CE649E" w:rsidRDefault="00CE649E" w:rsidP="00CE649E">
      <w:pPr>
        <w:spacing w:before="200" w:after="100" w:line="360" w:lineRule="auto"/>
        <w:jc w:val="both"/>
        <w:rPr>
          <w:rFonts w:ascii="Arial" w:hAnsi="Arial" w:cs="Arial"/>
          <w:sz w:val="24"/>
          <w:szCs w:val="24"/>
        </w:rPr>
      </w:pPr>
      <w:r w:rsidRPr="00CE649E">
        <w:rPr>
          <w:rFonts w:ascii="Arial" w:hAnsi="Arial" w:cs="Arial"/>
          <w:sz w:val="24"/>
          <w:szCs w:val="24"/>
        </w:rPr>
        <w:t xml:space="preserve">Por las razones anotadas, es que formulo el presente voto. </w:t>
      </w:r>
    </w:p>
    <w:p w14:paraId="46B7397B" w14:textId="77777777" w:rsidR="00CE649E" w:rsidRPr="00CE649E" w:rsidRDefault="00CE649E" w:rsidP="00CE649E">
      <w:pPr>
        <w:spacing w:before="200" w:after="100" w:line="360" w:lineRule="auto"/>
        <w:rPr>
          <w:rFonts w:ascii="Arial" w:hAnsi="Arial" w:cs="Arial"/>
          <w:sz w:val="24"/>
          <w:szCs w:val="24"/>
        </w:rPr>
      </w:pPr>
    </w:p>
    <w:p w14:paraId="7E250264" w14:textId="77777777" w:rsidR="00CE649E" w:rsidRPr="00CE649E" w:rsidRDefault="00CE649E" w:rsidP="00CE649E">
      <w:pPr>
        <w:spacing w:before="200" w:after="100" w:line="360" w:lineRule="auto"/>
        <w:jc w:val="center"/>
        <w:rPr>
          <w:rFonts w:ascii="Arial" w:hAnsi="Arial" w:cs="Arial"/>
          <w:b/>
          <w:bCs/>
          <w:sz w:val="24"/>
          <w:szCs w:val="24"/>
          <w:lang w:val="it-IT"/>
        </w:rPr>
      </w:pPr>
      <w:r w:rsidRPr="00CE649E">
        <w:rPr>
          <w:rFonts w:ascii="Arial" w:hAnsi="Arial" w:cs="Arial"/>
          <w:b/>
          <w:bCs/>
          <w:sz w:val="24"/>
          <w:szCs w:val="24"/>
          <w:lang w:val="it-IT"/>
        </w:rPr>
        <w:t>MAGISTRADA</w:t>
      </w:r>
    </w:p>
    <w:p w14:paraId="6CD9B554" w14:textId="77777777" w:rsidR="00CE649E" w:rsidRDefault="00CE649E" w:rsidP="00CE649E">
      <w:pPr>
        <w:spacing w:before="200" w:after="100" w:line="360" w:lineRule="auto"/>
        <w:jc w:val="center"/>
        <w:rPr>
          <w:rFonts w:ascii="Arial" w:hAnsi="Arial" w:cs="Arial"/>
          <w:sz w:val="24"/>
          <w:szCs w:val="24"/>
          <w:lang w:val="it-IT"/>
        </w:rPr>
      </w:pPr>
    </w:p>
    <w:p w14:paraId="03CE826C" w14:textId="77777777" w:rsidR="00CE649E" w:rsidRPr="00CE649E" w:rsidRDefault="00CE649E" w:rsidP="00CE649E">
      <w:pPr>
        <w:spacing w:before="200" w:after="100" w:line="360" w:lineRule="auto"/>
        <w:jc w:val="center"/>
        <w:rPr>
          <w:rFonts w:ascii="Arial" w:hAnsi="Arial" w:cs="Arial"/>
          <w:sz w:val="24"/>
          <w:szCs w:val="24"/>
          <w:lang w:val="it-IT"/>
        </w:rPr>
      </w:pPr>
    </w:p>
    <w:p w14:paraId="770E5338" w14:textId="77777777" w:rsidR="00CE649E" w:rsidRPr="00CE649E" w:rsidRDefault="00CE649E" w:rsidP="00CE649E">
      <w:pPr>
        <w:spacing w:before="200" w:after="100" w:line="360" w:lineRule="auto"/>
        <w:contextualSpacing/>
        <w:jc w:val="center"/>
        <w:rPr>
          <w:sz w:val="24"/>
          <w:szCs w:val="24"/>
        </w:rPr>
      </w:pPr>
      <w:r w:rsidRPr="00CE649E">
        <w:rPr>
          <w:rFonts w:ascii="Arial" w:hAnsi="Arial" w:cs="Arial"/>
          <w:b/>
          <w:sz w:val="24"/>
          <w:szCs w:val="24"/>
          <w:lang w:val="it-IT"/>
        </w:rPr>
        <w:t>AMELÍ GISSEL NAVARRO LEPE</w:t>
      </w:r>
    </w:p>
    <w:p w14:paraId="23ED741B" w14:textId="77777777" w:rsidR="00CE649E" w:rsidRPr="00CE649E" w:rsidRDefault="00CE649E" w:rsidP="00C03AC1">
      <w:pPr>
        <w:spacing w:before="100" w:beforeAutospacing="1" w:after="100" w:afterAutospacing="1"/>
        <w:jc w:val="both"/>
        <w:rPr>
          <w:rFonts w:ascii="Arial Narrow" w:hAnsi="Arial Narrow" w:cs="Arial"/>
          <w:sz w:val="24"/>
          <w:szCs w:val="24"/>
        </w:rPr>
      </w:pPr>
    </w:p>
    <w:p w14:paraId="13F47840" w14:textId="2B9B81D0" w:rsidR="00C03AC1" w:rsidRDefault="00C03AC1" w:rsidP="00C03AC1">
      <w:pPr>
        <w:spacing w:before="100" w:beforeAutospacing="1" w:after="100" w:afterAutospacing="1"/>
        <w:jc w:val="both"/>
        <w:rPr>
          <w:rFonts w:ascii="Arial Narrow" w:hAnsi="Arial Narrow" w:cs="Arial"/>
          <w:b/>
          <w:bCs/>
          <w:sz w:val="18"/>
          <w:szCs w:val="18"/>
        </w:rPr>
      </w:pPr>
      <w:r w:rsidRPr="00CE649E">
        <w:rPr>
          <w:rFonts w:ascii="Arial Narrow" w:hAnsi="Arial Narrow" w:cs="Arial"/>
          <w:sz w:val="18"/>
          <w:szCs w:val="18"/>
        </w:rPr>
        <w:t xml:space="preserve">El suscrito Víctor Hugo Arroyo Sandoval, Secretario General de Acuerdos del Tribunal Electoral del Estado, con fundamento en los artículos 69, fracción VII, del Código Electoral del Estado de Michoacán de Ocampo y 66, fracciones I y II del Reglamento Interior del Tribunal Electoral del Estado, hago constar que las firmas </w:t>
      </w:r>
      <w:r w:rsidR="004D6873" w:rsidRPr="00CE649E">
        <w:rPr>
          <w:rFonts w:ascii="Arial Narrow" w:hAnsi="Arial Narrow" w:cs="Arial"/>
          <w:sz w:val="18"/>
          <w:szCs w:val="18"/>
        </w:rPr>
        <w:t xml:space="preserve">electrónicas </w:t>
      </w:r>
      <w:r w:rsidRPr="00CE649E">
        <w:rPr>
          <w:rFonts w:ascii="Arial Narrow" w:hAnsi="Arial Narrow" w:cs="Arial"/>
          <w:sz w:val="18"/>
          <w:szCs w:val="18"/>
        </w:rPr>
        <w:t xml:space="preserve">que obran en el presente documento, corresponden a la sentencia emitida por el Pleno del Tribunal Electoral del Estado, en sesión pública </w:t>
      </w:r>
      <w:r w:rsidR="00B80CA1">
        <w:rPr>
          <w:rFonts w:ascii="Arial Narrow" w:hAnsi="Arial Narrow" w:cs="Arial"/>
          <w:sz w:val="18"/>
          <w:szCs w:val="18"/>
        </w:rPr>
        <w:t xml:space="preserve">virtual </w:t>
      </w:r>
      <w:r w:rsidRPr="00CE649E">
        <w:rPr>
          <w:rFonts w:ascii="Arial Narrow" w:hAnsi="Arial Narrow" w:cs="Arial"/>
          <w:sz w:val="18"/>
          <w:szCs w:val="18"/>
        </w:rPr>
        <w:t xml:space="preserve">celebrada el </w:t>
      </w:r>
      <w:r w:rsidR="00260F20" w:rsidRPr="00CE649E">
        <w:rPr>
          <w:rFonts w:ascii="Arial Narrow" w:hAnsi="Arial Narrow" w:cs="Arial"/>
          <w:sz w:val="18"/>
          <w:szCs w:val="18"/>
        </w:rPr>
        <w:t>doce</w:t>
      </w:r>
      <w:r w:rsidRPr="00CE649E">
        <w:rPr>
          <w:rFonts w:ascii="Arial Narrow" w:hAnsi="Arial Narrow" w:cs="Arial"/>
          <w:sz w:val="18"/>
          <w:szCs w:val="18"/>
        </w:rPr>
        <w:t xml:space="preserve"> de mayo de dos mil veintiséis, </w:t>
      </w:r>
      <w:r w:rsidR="00AE3FF5" w:rsidRPr="00CE649E">
        <w:rPr>
          <w:rFonts w:ascii="Arial Narrow" w:hAnsi="Arial Narrow" w:cs="Arial"/>
          <w:sz w:val="18"/>
          <w:szCs w:val="18"/>
        </w:rPr>
        <w:t>dentro</w:t>
      </w:r>
      <w:r w:rsidRPr="00CE649E">
        <w:rPr>
          <w:rFonts w:ascii="Arial Narrow" w:hAnsi="Arial Narrow" w:cs="Arial"/>
          <w:sz w:val="18"/>
          <w:szCs w:val="18"/>
        </w:rPr>
        <w:t xml:space="preserve"> del Juicio para la Protección de los Derechos Político-Electorales del Ciudadano </w:t>
      </w:r>
      <w:r w:rsidRPr="00CE649E">
        <w:rPr>
          <w:rFonts w:ascii="Arial Narrow" w:hAnsi="Arial Narrow" w:cs="Arial"/>
          <w:b/>
          <w:bCs/>
          <w:sz w:val="18"/>
          <w:szCs w:val="18"/>
        </w:rPr>
        <w:t>TEEM-JDC-0</w:t>
      </w:r>
      <w:r w:rsidR="00AE3FF5" w:rsidRPr="00CE649E">
        <w:rPr>
          <w:rFonts w:ascii="Arial Narrow" w:hAnsi="Arial Narrow" w:cs="Arial"/>
          <w:b/>
          <w:bCs/>
          <w:sz w:val="18"/>
          <w:szCs w:val="18"/>
        </w:rPr>
        <w:t>30</w:t>
      </w:r>
      <w:r w:rsidRPr="00CE649E">
        <w:rPr>
          <w:rFonts w:ascii="Arial Narrow" w:hAnsi="Arial Narrow" w:cs="Arial"/>
          <w:b/>
          <w:bCs/>
          <w:sz w:val="18"/>
          <w:szCs w:val="18"/>
        </w:rPr>
        <w:t>/2026</w:t>
      </w:r>
      <w:r w:rsidRPr="00CE649E">
        <w:rPr>
          <w:rFonts w:ascii="Arial Narrow" w:hAnsi="Arial Narrow" w:cs="Arial"/>
          <w:sz w:val="18"/>
          <w:szCs w:val="18"/>
        </w:rPr>
        <w:t>;</w:t>
      </w:r>
      <w:r w:rsidR="004D6873" w:rsidRPr="00CE649E">
        <w:rPr>
          <w:rFonts w:ascii="Arial Narrow" w:hAnsi="Arial Narrow" w:cs="Arial"/>
          <w:sz w:val="18"/>
          <w:szCs w:val="18"/>
        </w:rPr>
        <w:t xml:space="preserve"> </w:t>
      </w:r>
      <w:r w:rsidR="00CE649E">
        <w:rPr>
          <w:rFonts w:ascii="Arial Narrow" w:hAnsi="Arial Narrow" w:cs="Arial"/>
          <w:sz w:val="18"/>
          <w:szCs w:val="18"/>
        </w:rPr>
        <w:t>que fue aprobada por mayoría</w:t>
      </w:r>
      <w:r w:rsidR="00B80CA1">
        <w:rPr>
          <w:rFonts w:ascii="Arial Narrow" w:hAnsi="Arial Narrow" w:cs="Arial"/>
          <w:sz w:val="18"/>
          <w:szCs w:val="18"/>
        </w:rPr>
        <w:t xml:space="preserve"> de votos,</w:t>
      </w:r>
      <w:r w:rsidR="00CE649E">
        <w:rPr>
          <w:rFonts w:ascii="Arial Narrow" w:hAnsi="Arial Narrow" w:cs="Arial"/>
          <w:sz w:val="18"/>
          <w:szCs w:val="18"/>
        </w:rPr>
        <w:t xml:space="preserve"> con el voto</w:t>
      </w:r>
      <w:r w:rsidR="00B80CA1">
        <w:rPr>
          <w:rFonts w:ascii="Arial Narrow" w:hAnsi="Arial Narrow" w:cs="Arial"/>
          <w:sz w:val="18"/>
          <w:szCs w:val="18"/>
        </w:rPr>
        <w:t xml:space="preserve"> en contra</w:t>
      </w:r>
      <w:r w:rsidR="00CE649E">
        <w:rPr>
          <w:rFonts w:ascii="Arial Narrow" w:hAnsi="Arial Narrow" w:cs="Arial"/>
          <w:sz w:val="18"/>
          <w:szCs w:val="18"/>
        </w:rPr>
        <w:t xml:space="preserve"> del Magistrado Ric López Villaseñor</w:t>
      </w:r>
      <w:r w:rsidR="00B80CA1">
        <w:rPr>
          <w:rFonts w:ascii="Arial Narrow" w:hAnsi="Arial Narrow" w:cs="Arial"/>
          <w:sz w:val="18"/>
          <w:szCs w:val="18"/>
        </w:rPr>
        <w:t xml:space="preserve"> quien emite voto particular; </w:t>
      </w:r>
      <w:r w:rsidR="00CE649E">
        <w:rPr>
          <w:rFonts w:ascii="Arial Narrow" w:hAnsi="Arial Narrow" w:cs="Arial"/>
          <w:sz w:val="18"/>
          <w:szCs w:val="18"/>
        </w:rPr>
        <w:t xml:space="preserve">y </w:t>
      </w:r>
      <w:r w:rsidR="00B80CA1">
        <w:rPr>
          <w:rFonts w:ascii="Arial Narrow" w:hAnsi="Arial Narrow" w:cs="Arial"/>
          <w:sz w:val="18"/>
          <w:szCs w:val="18"/>
        </w:rPr>
        <w:t>con</w:t>
      </w:r>
      <w:r w:rsidR="00CE649E">
        <w:rPr>
          <w:rFonts w:ascii="Arial Narrow" w:hAnsi="Arial Narrow" w:cs="Arial"/>
          <w:sz w:val="18"/>
          <w:szCs w:val="18"/>
        </w:rPr>
        <w:t xml:space="preserve"> voto razonado de la Magistrada Amelí Gissel Navarro Lepe; </w:t>
      </w:r>
      <w:r w:rsidR="004D6873" w:rsidRPr="00CE649E">
        <w:rPr>
          <w:rFonts w:ascii="Arial Narrow" w:hAnsi="Arial Narrow" w:cs="Arial"/>
          <w:sz w:val="18"/>
          <w:szCs w:val="18"/>
        </w:rPr>
        <w:t>documento que</w:t>
      </w:r>
      <w:r w:rsidRPr="00CE649E">
        <w:rPr>
          <w:rFonts w:ascii="Arial Narrow" w:hAnsi="Arial Narrow" w:cs="Arial"/>
          <w:sz w:val="18"/>
          <w:szCs w:val="18"/>
        </w:rPr>
        <w:t xml:space="preserve"> consta de </w:t>
      </w:r>
      <w:r w:rsidR="00CE649E">
        <w:rPr>
          <w:rFonts w:ascii="Arial Narrow" w:hAnsi="Arial Narrow" w:cs="Arial"/>
          <w:sz w:val="18"/>
          <w:szCs w:val="18"/>
        </w:rPr>
        <w:t>treinta y tres</w:t>
      </w:r>
      <w:r w:rsidRPr="00CE649E">
        <w:rPr>
          <w:rFonts w:ascii="Arial Narrow" w:hAnsi="Arial Narrow" w:cs="Arial"/>
          <w:sz w:val="18"/>
          <w:szCs w:val="18"/>
        </w:rPr>
        <w:t xml:space="preserve"> páginas, incluida la presente; misma que se firma de manera electrónica. </w:t>
      </w:r>
      <w:r w:rsidRPr="00CE649E">
        <w:rPr>
          <w:rFonts w:ascii="Arial Narrow" w:hAnsi="Arial Narrow" w:cs="Arial"/>
          <w:b/>
          <w:bCs/>
          <w:sz w:val="18"/>
          <w:szCs w:val="18"/>
        </w:rPr>
        <w:t>Doy fe.</w:t>
      </w:r>
    </w:p>
    <w:p w14:paraId="31EB25C9" w14:textId="77777777" w:rsidR="00CE649E" w:rsidRDefault="00CE649E" w:rsidP="00C03AC1">
      <w:pPr>
        <w:spacing w:before="100" w:beforeAutospacing="1" w:after="100" w:afterAutospacing="1"/>
        <w:jc w:val="both"/>
        <w:rPr>
          <w:rFonts w:ascii="Arial Narrow" w:hAnsi="Arial Narrow" w:cs="Arial"/>
          <w:b/>
          <w:bCs/>
          <w:sz w:val="18"/>
          <w:szCs w:val="18"/>
        </w:rPr>
      </w:pPr>
    </w:p>
    <w:p w14:paraId="24B5EBCB" w14:textId="77777777" w:rsidR="00C03AC1" w:rsidRPr="00CE649E" w:rsidRDefault="00C03AC1" w:rsidP="00C03AC1">
      <w:pPr>
        <w:spacing w:before="100" w:beforeAutospacing="1" w:after="100" w:afterAutospacing="1"/>
        <w:jc w:val="both"/>
        <w:rPr>
          <w:rFonts w:ascii="Arial Narrow" w:hAnsi="Arial Narrow" w:cs="Arial"/>
          <w:sz w:val="18"/>
          <w:szCs w:val="18"/>
        </w:rPr>
      </w:pPr>
      <w:r w:rsidRPr="00CE649E">
        <w:rPr>
          <w:rFonts w:ascii="Arial Narrow" w:hAnsi="Arial Narrow" w:cs="Arial"/>
          <w:sz w:val="18"/>
          <w:szCs w:val="18"/>
        </w:rPr>
        <w:t xml:space="preserve">Este documento es una representación gráfica autorizada mediante firmas electrónicas certificadas, el cual tiene plena validez jurídica de conformidad con el numeral tercero y cuarto del </w:t>
      </w:r>
      <w:r w:rsidRPr="00CE649E">
        <w:rPr>
          <w:rFonts w:ascii="Arial Narrow" w:hAnsi="Arial Narrow" w:cs="Arial"/>
          <w:i/>
          <w:iCs/>
          <w:sz w:val="18"/>
          <w:szCs w:val="18"/>
        </w:rPr>
        <w:t>ACUERDO DEL PLENO POR EL QUE SE IMPLEMENTA EL USO DE LA FIRMA ELECTRÓNICA EN LOS ACUERDOS, RESOLUCIONES Y SENTENCIAS QUE SE DICTEN CON MOTIVO DEL TRÁMITE, TURNO, SUSTANCIACIÓN Y RESOLUCIÓN DE LOS ASUNTOS JURISDICCIONALES, ASÍ COMO EN LOS ACUERDOS, LAS GESTIONES Y DETERMINACIONES DERIVADAS DEL ÁMBITO ADMINISTRATIVO DEL TRIBUNAL.</w:t>
      </w:r>
    </w:p>
    <w:p w14:paraId="28046EC1" w14:textId="77777777" w:rsidR="00D3089E" w:rsidRPr="00CE649E" w:rsidRDefault="00D3089E">
      <w:pPr>
        <w:spacing w:before="280"/>
        <w:jc w:val="both"/>
        <w:rPr>
          <w:rFonts w:ascii="Arial Narrow" w:eastAsia="Arial" w:hAnsi="Arial Narrow" w:cs="Arial"/>
          <w:sz w:val="24"/>
          <w:szCs w:val="24"/>
        </w:rPr>
      </w:pPr>
    </w:p>
    <w:sectPr w:rsidR="00D3089E" w:rsidRPr="00CE649E" w:rsidSect="0061779C">
      <w:headerReference w:type="default" r:id="rId12"/>
      <w:footerReference w:type="even" r:id="rId13"/>
      <w:footerReference w:type="default" r:id="rId14"/>
      <w:headerReference w:type="first" r:id="rId15"/>
      <w:footerReference w:type="first" r:id="rId16"/>
      <w:pgSz w:w="12242" w:h="19295"/>
      <w:pgMar w:top="1418" w:right="1894" w:bottom="2410" w:left="2835"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F965B0" w14:textId="77777777" w:rsidR="00C51C8B" w:rsidRDefault="00C51C8B">
      <w:pPr>
        <w:spacing w:after="0" w:line="240" w:lineRule="auto"/>
      </w:pPr>
      <w:r>
        <w:separator/>
      </w:r>
    </w:p>
  </w:endnote>
  <w:endnote w:type="continuationSeparator" w:id="0">
    <w:p w14:paraId="3864D274" w14:textId="77777777" w:rsidR="00C51C8B" w:rsidRDefault="00C51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AE29919-F505-47D9-9C22-70A14063B18E}"/>
    <w:embedBold r:id="rId2" w:fontKey="{34DD8362-BA92-4F1F-8A82-67F952A1B186}"/>
    <w:embedItalic r:id="rId3" w:fontKey="{962A94CF-8CE6-4479-A188-1D9E02AE1070}"/>
    <w:embedBoldItalic r:id="rId4" w:fontKey="{D1684739-0778-415C-8610-434703065668}"/>
  </w:font>
  <w:font w:name="Segoe UI">
    <w:panose1 w:val="020B0502040204020203"/>
    <w:charset w:val="00"/>
    <w:family w:val="swiss"/>
    <w:pitch w:val="variable"/>
    <w:sig w:usb0="E4002EFF" w:usb1="C000E47F" w:usb2="00000009" w:usb3="00000000" w:csb0="000001FF" w:csb1="00000000"/>
    <w:embedRegular r:id="rId5" w:fontKey="{B7E9DD98-1559-42AE-9619-DCCACAFF120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C07883ED-F89A-4AFF-ADC7-AD912BDF3997}"/>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7" w:fontKey="{4E1E99A5-138A-48AA-A014-9FD0D9061CE2}"/>
  </w:font>
  <w:font w:name="Arial Narrow">
    <w:panose1 w:val="020B0606020202030204"/>
    <w:charset w:val="00"/>
    <w:family w:val="swiss"/>
    <w:pitch w:val="variable"/>
    <w:sig w:usb0="00000287" w:usb1="00000800" w:usb2="00000000" w:usb3="00000000" w:csb0="0000009F" w:csb1="00000000"/>
    <w:embedRegular r:id="rId8" w:fontKey="{216D76F2-D9E1-4958-9421-FF18229F5C89}"/>
    <w:embedBold r:id="rId9" w:fontKey="{12F93AA7-702E-49CE-A6FE-BC568D606EAD}"/>
    <w:embedItalic r:id="rId10" w:fontKey="{68927E1A-A0F2-40ED-858C-DE18FDF6D1F3}"/>
    <w:embedBoldItalic r:id="rId11" w:fontKey="{325AD793-142B-443E-913A-65D52F9556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D3907" w14:textId="77777777" w:rsidR="00D3089E" w:rsidRDefault="003E5D4B">
    <w:pPr>
      <w:pBdr>
        <w:top w:val="nil"/>
        <w:left w:val="nil"/>
        <w:bottom w:val="nil"/>
        <w:right w:val="nil"/>
        <w:between w:val="nil"/>
      </w:pBdr>
      <w:tabs>
        <w:tab w:val="center" w:pos="4419"/>
        <w:tab w:val="right" w:pos="8838"/>
      </w:tabs>
      <w:spacing w:after="0" w:line="240" w:lineRule="auto"/>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75179F7" w14:textId="77777777" w:rsidR="00D3089E" w:rsidRDefault="00D3089E">
    <w:pPr>
      <w:pBdr>
        <w:top w:val="nil"/>
        <w:left w:val="nil"/>
        <w:bottom w:val="nil"/>
        <w:right w:val="nil"/>
        <w:between w:val="nil"/>
      </w:pBdr>
      <w:tabs>
        <w:tab w:val="center" w:pos="4419"/>
        <w:tab w:val="right" w:pos="8838"/>
      </w:tabs>
      <w:spacing w:after="0" w:line="240" w:lineRule="auto"/>
      <w:ind w:right="360"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06B95" w14:textId="77777777" w:rsidR="00D3089E" w:rsidRDefault="00D3089E">
    <w:pPr>
      <w:shd w:val="clear" w:color="auto" w:fill="FFFFFF"/>
      <w:tabs>
        <w:tab w:val="center" w:pos="4419"/>
        <w:tab w:val="right" w:pos="8838"/>
      </w:tabs>
      <w:spacing w:before="240" w:after="240" w:line="240" w:lineRule="auto"/>
      <w:jc w:val="both"/>
      <w:rPr>
        <w:rFonts w:ascii="Arial" w:eastAsia="Arial" w:hAnsi="Arial" w:cs="Arial"/>
        <w:sz w:val="26"/>
        <w:szCs w:val="26"/>
      </w:rPr>
    </w:pPr>
  </w:p>
  <w:p w14:paraId="16FC1A15" w14:textId="77777777" w:rsidR="00D3089E" w:rsidRDefault="00D3089E">
    <w:pPr>
      <w:pBdr>
        <w:top w:val="nil"/>
        <w:left w:val="nil"/>
        <w:bottom w:val="nil"/>
        <w:right w:val="nil"/>
        <w:between w:val="nil"/>
      </w:pBdr>
      <w:tabs>
        <w:tab w:val="center" w:pos="4419"/>
        <w:tab w:val="right" w:pos="8838"/>
      </w:tabs>
      <w:spacing w:after="0" w:line="240" w:lineRule="auto"/>
      <w:jc w:val="center"/>
      <w:rPr>
        <w:rFonts w:ascii="Arial" w:eastAsia="Arial" w:hAnsi="Arial" w:cs="Arial"/>
        <w:sz w:val="26"/>
        <w:szCs w:val="26"/>
      </w:rPr>
    </w:pPr>
  </w:p>
  <w:p w14:paraId="60816122" w14:textId="77777777" w:rsidR="00D3089E" w:rsidRDefault="003E5D4B">
    <w:pPr>
      <w:pBdr>
        <w:top w:val="nil"/>
        <w:left w:val="nil"/>
        <w:bottom w:val="nil"/>
        <w:right w:val="nil"/>
        <w:between w:val="nil"/>
      </w:pBdr>
      <w:tabs>
        <w:tab w:val="center" w:pos="4419"/>
        <w:tab w:val="right" w:pos="8838"/>
      </w:tabs>
      <w:spacing w:after="0" w:line="240"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fldChar w:fldCharType="begin"/>
    </w:r>
    <w:r>
      <w:rPr>
        <w:rFonts w:ascii="Arial Narrow" w:eastAsia="Arial Narrow" w:hAnsi="Arial Narrow" w:cs="Arial Narrow"/>
        <w:color w:val="000000"/>
        <w:sz w:val="20"/>
        <w:szCs w:val="20"/>
      </w:rPr>
      <w:instrText>PAGE</w:instrText>
    </w:r>
    <w:r>
      <w:rPr>
        <w:rFonts w:ascii="Arial Narrow" w:eastAsia="Arial Narrow" w:hAnsi="Arial Narrow" w:cs="Arial Narrow"/>
        <w:color w:val="000000"/>
        <w:sz w:val="20"/>
        <w:szCs w:val="20"/>
      </w:rPr>
      <w:fldChar w:fldCharType="separate"/>
    </w:r>
    <w:r w:rsidR="003B420A">
      <w:rPr>
        <w:rFonts w:ascii="Arial Narrow" w:eastAsia="Arial Narrow" w:hAnsi="Arial Narrow" w:cs="Arial Narrow"/>
        <w:noProof/>
        <w:color w:val="000000"/>
        <w:sz w:val="20"/>
        <w:szCs w:val="20"/>
      </w:rPr>
      <w:t>2</w:t>
    </w:r>
    <w:r>
      <w:rPr>
        <w:rFonts w:ascii="Arial Narrow" w:eastAsia="Arial Narrow" w:hAnsi="Arial Narrow" w:cs="Arial Narrow"/>
        <w:color w:val="000000"/>
        <w:sz w:val="20"/>
        <w:szCs w:val="20"/>
      </w:rPr>
      <w:fldChar w:fldCharType="end"/>
    </w:r>
  </w:p>
  <w:p w14:paraId="5E783675" w14:textId="77777777" w:rsidR="00D3089E" w:rsidRDefault="00D3089E">
    <w:pPr>
      <w:pBdr>
        <w:top w:val="nil"/>
        <w:left w:val="nil"/>
        <w:bottom w:val="nil"/>
        <w:right w:val="nil"/>
        <w:between w:val="nil"/>
      </w:pBdr>
      <w:tabs>
        <w:tab w:val="center" w:pos="4419"/>
        <w:tab w:val="right" w:pos="8838"/>
      </w:tabs>
      <w:spacing w:after="0" w:line="240" w:lineRule="auto"/>
      <w:rPr>
        <w:color w:val="000000"/>
      </w:rPr>
    </w:pPr>
  </w:p>
  <w:p w14:paraId="44CE0FEE" w14:textId="77777777" w:rsidR="00D3089E" w:rsidRDefault="00D3089E">
    <w:pPr>
      <w:pBdr>
        <w:top w:val="nil"/>
        <w:left w:val="nil"/>
        <w:bottom w:val="nil"/>
        <w:right w:val="nil"/>
        <w:between w:val="nil"/>
      </w:pBdr>
      <w:tabs>
        <w:tab w:val="center" w:pos="4419"/>
        <w:tab w:val="right" w:pos="8838"/>
      </w:tabs>
      <w:spacing w:after="0" w:line="240" w:lineRule="auto"/>
      <w:rPr>
        <w:color w:val="000000"/>
      </w:rPr>
    </w:pPr>
  </w:p>
  <w:p w14:paraId="3045E6BE" w14:textId="77777777" w:rsidR="00D3089E" w:rsidRDefault="00D3089E">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500"/>
      <w:gridCol w:w="2500"/>
      <w:gridCol w:w="2500"/>
    </w:tblGrid>
    <w:tr w:rsidR="45EA9F7F" w14:paraId="4F8C29A5" w14:textId="77777777" w:rsidTr="45EA9F7F">
      <w:trPr>
        <w:trHeight w:val="300"/>
      </w:trPr>
      <w:tc>
        <w:tcPr>
          <w:tcW w:w="2500" w:type="dxa"/>
        </w:tcPr>
        <w:p w14:paraId="3A889205" w14:textId="3E9479BB" w:rsidR="45EA9F7F" w:rsidRDefault="45EA9F7F" w:rsidP="45EA9F7F">
          <w:pPr>
            <w:pStyle w:val="Encabezado"/>
            <w:ind w:left="-115"/>
          </w:pPr>
        </w:p>
      </w:tc>
      <w:tc>
        <w:tcPr>
          <w:tcW w:w="2500" w:type="dxa"/>
        </w:tcPr>
        <w:p w14:paraId="0C7DDB1B" w14:textId="69E6D5F9" w:rsidR="45EA9F7F" w:rsidRDefault="45EA9F7F" w:rsidP="45EA9F7F">
          <w:pPr>
            <w:pStyle w:val="Encabezado"/>
            <w:jc w:val="center"/>
          </w:pPr>
        </w:p>
      </w:tc>
      <w:tc>
        <w:tcPr>
          <w:tcW w:w="2500" w:type="dxa"/>
        </w:tcPr>
        <w:p w14:paraId="2D4F705F" w14:textId="7C8AF0F0" w:rsidR="45EA9F7F" w:rsidRDefault="45EA9F7F" w:rsidP="45EA9F7F">
          <w:pPr>
            <w:pStyle w:val="Encabezado"/>
            <w:ind w:right="-115"/>
            <w:jc w:val="right"/>
          </w:pPr>
        </w:p>
      </w:tc>
    </w:tr>
  </w:tbl>
  <w:p w14:paraId="765802C6" w14:textId="63265C83" w:rsidR="000D2303" w:rsidRDefault="000D230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5EBB6" w14:textId="77777777" w:rsidR="00C51C8B" w:rsidRDefault="00C51C8B">
      <w:pPr>
        <w:spacing w:after="0" w:line="240" w:lineRule="auto"/>
      </w:pPr>
      <w:r>
        <w:separator/>
      </w:r>
    </w:p>
  </w:footnote>
  <w:footnote w:type="continuationSeparator" w:id="0">
    <w:p w14:paraId="52EACA05" w14:textId="77777777" w:rsidR="00C51C8B" w:rsidRDefault="00C51C8B">
      <w:pPr>
        <w:spacing w:after="0" w:line="240" w:lineRule="auto"/>
      </w:pPr>
      <w:r>
        <w:continuationSeparator/>
      </w:r>
    </w:p>
  </w:footnote>
  <w:footnote w:id="1">
    <w:p w14:paraId="24F79A8D" w14:textId="77777777" w:rsidR="00D3089E" w:rsidRPr="00097D24" w:rsidRDefault="003E5D4B" w:rsidP="00EE74E0">
      <w:pPr>
        <w:pBdr>
          <w:top w:val="nil"/>
          <w:left w:val="nil"/>
          <w:bottom w:val="nil"/>
          <w:right w:val="nil"/>
          <w:between w:val="nil"/>
        </w:pBdr>
        <w:spacing w:after="0" w:line="240" w:lineRule="auto"/>
        <w:jc w:val="both"/>
        <w:rPr>
          <w:rFonts w:ascii="Arial" w:eastAsia="Arial" w:hAnsi="Arial" w:cs="Arial"/>
          <w:color w:val="000000"/>
          <w:sz w:val="20"/>
          <w:szCs w:val="20"/>
        </w:rPr>
      </w:pPr>
      <w:r w:rsidRPr="001F1461">
        <w:rPr>
          <w:sz w:val="20"/>
          <w:szCs w:val="20"/>
          <w:vertAlign w:val="superscript"/>
        </w:rPr>
        <w:footnoteRef/>
      </w:r>
      <w:r w:rsidRPr="00097D24">
        <w:rPr>
          <w:rFonts w:ascii="Arial" w:eastAsia="Arial" w:hAnsi="Arial" w:cs="Arial"/>
          <w:color w:val="000000"/>
          <w:sz w:val="20"/>
          <w:szCs w:val="20"/>
        </w:rPr>
        <w:t xml:space="preserve"> Todas las fechas corresponden al año dos mil veintiséis, salvo señalamiento expreso.</w:t>
      </w:r>
    </w:p>
  </w:footnote>
  <w:footnote w:id="2">
    <w:p w14:paraId="59EEEB01" w14:textId="14758D56" w:rsidR="000319B8" w:rsidRPr="00AF1146" w:rsidRDefault="004559F8">
      <w:pPr>
        <w:pStyle w:val="Textonotapie"/>
        <w:rPr>
          <w:lang w:val="es-ES"/>
        </w:rPr>
      </w:pPr>
      <w:r w:rsidRPr="00AF1146">
        <w:rPr>
          <w:rStyle w:val="Refdenotaalpie"/>
        </w:rPr>
        <w:footnoteRef/>
      </w:r>
      <w:r w:rsidRPr="00AF1146">
        <w:t xml:space="preserve"> </w:t>
      </w:r>
      <w:r w:rsidR="000319B8" w:rsidRPr="00AF1146">
        <w:rPr>
          <w:lang w:val="es-ES"/>
        </w:rPr>
        <w:t xml:space="preserve">Foja 02 a la </w:t>
      </w:r>
      <w:r w:rsidR="0097764E" w:rsidRPr="00AF1146">
        <w:rPr>
          <w:lang w:val="es-ES"/>
        </w:rPr>
        <w:t>17</w:t>
      </w:r>
    </w:p>
  </w:footnote>
  <w:footnote w:id="3">
    <w:p w14:paraId="3B5E0671" w14:textId="4FB46E21" w:rsidR="00E63FD3" w:rsidRPr="00AF1146" w:rsidRDefault="00E63FD3">
      <w:pPr>
        <w:pStyle w:val="Textonotapie"/>
        <w:rPr>
          <w:lang w:val="es-ES"/>
        </w:rPr>
      </w:pPr>
      <w:r w:rsidRPr="00AF1146">
        <w:rPr>
          <w:rStyle w:val="Refdenotaalpie"/>
        </w:rPr>
        <w:footnoteRef/>
      </w:r>
      <w:r w:rsidRPr="00AF1146">
        <w:t>Foja</w:t>
      </w:r>
      <w:r w:rsidR="006C4B8C" w:rsidRPr="00AF1146">
        <w:t xml:space="preserve"> 21 a la 23</w:t>
      </w:r>
      <w:r w:rsidRPr="00AF1146">
        <w:t xml:space="preserve"> </w:t>
      </w:r>
    </w:p>
  </w:footnote>
  <w:footnote w:id="4">
    <w:p w14:paraId="16FD507F" w14:textId="3A1991A7" w:rsidR="006C4B8C" w:rsidRPr="00AF1146" w:rsidRDefault="006C4B8C">
      <w:pPr>
        <w:pStyle w:val="Textonotapie"/>
        <w:rPr>
          <w:lang w:val="es-ES"/>
        </w:rPr>
      </w:pPr>
      <w:r w:rsidRPr="00AF1146">
        <w:rPr>
          <w:rStyle w:val="Refdenotaalpie"/>
        </w:rPr>
        <w:footnoteRef/>
      </w:r>
      <w:r w:rsidRPr="00AF1146">
        <w:t xml:space="preserve"> </w:t>
      </w:r>
      <w:r w:rsidR="00D34838" w:rsidRPr="00AF1146">
        <w:t xml:space="preserve">Foja </w:t>
      </w:r>
      <w:r w:rsidR="0097764E" w:rsidRPr="00AF1146">
        <w:t>50</w:t>
      </w:r>
      <w:r w:rsidR="00D34838" w:rsidRPr="00AF1146">
        <w:t xml:space="preserve"> a la </w:t>
      </w:r>
      <w:r w:rsidR="0097764E" w:rsidRPr="00AF1146">
        <w:t>54</w:t>
      </w:r>
    </w:p>
  </w:footnote>
  <w:footnote w:id="5">
    <w:p w14:paraId="16D38A0E" w14:textId="01F5990D" w:rsidR="00D34838" w:rsidRPr="00AF1146" w:rsidRDefault="00D34838">
      <w:pPr>
        <w:pStyle w:val="Textonotapie"/>
        <w:rPr>
          <w:lang w:val="es-ES"/>
        </w:rPr>
      </w:pPr>
      <w:r w:rsidRPr="00AF1146">
        <w:rPr>
          <w:rStyle w:val="Refdenotaalpie"/>
        </w:rPr>
        <w:footnoteRef/>
      </w:r>
      <w:r w:rsidRPr="00AF1146">
        <w:t xml:space="preserve"> </w:t>
      </w:r>
      <w:r w:rsidR="00250788" w:rsidRPr="00AF1146">
        <w:rPr>
          <w:lang w:val="es-ES"/>
        </w:rPr>
        <w:t xml:space="preserve">Foja </w:t>
      </w:r>
      <w:r w:rsidR="005C66FA" w:rsidRPr="00AF1146">
        <w:rPr>
          <w:lang w:val="es-ES"/>
        </w:rPr>
        <w:t>57 a la 107</w:t>
      </w:r>
    </w:p>
  </w:footnote>
  <w:footnote w:id="6">
    <w:p w14:paraId="0EA02E35" w14:textId="1C64FA72" w:rsidR="005C66FA" w:rsidRPr="00AF1146" w:rsidRDefault="005C66FA">
      <w:pPr>
        <w:pStyle w:val="Textonotapie"/>
        <w:rPr>
          <w:lang w:val="es-ES"/>
        </w:rPr>
      </w:pPr>
      <w:r w:rsidRPr="00AF1146">
        <w:rPr>
          <w:rStyle w:val="Refdenotaalpie"/>
        </w:rPr>
        <w:footnoteRef/>
      </w:r>
      <w:r w:rsidRPr="00AF1146">
        <w:t xml:space="preserve"> </w:t>
      </w:r>
      <w:r w:rsidR="009761A0" w:rsidRPr="00AF1146">
        <w:rPr>
          <w:lang w:val="es-ES"/>
        </w:rPr>
        <w:t xml:space="preserve">Foja 137 a la </w:t>
      </w:r>
      <w:r w:rsidR="00372209" w:rsidRPr="00AF1146">
        <w:rPr>
          <w:lang w:val="es-ES"/>
        </w:rPr>
        <w:t>143</w:t>
      </w:r>
    </w:p>
  </w:footnote>
  <w:footnote w:id="7">
    <w:p w14:paraId="4E2549BB" w14:textId="1D73551C" w:rsidR="00372209" w:rsidRPr="00AF1146" w:rsidRDefault="00372209">
      <w:pPr>
        <w:pStyle w:val="Textonotapie"/>
        <w:rPr>
          <w:lang w:val="es-ES"/>
        </w:rPr>
      </w:pPr>
      <w:r w:rsidRPr="00AF1146">
        <w:rPr>
          <w:rStyle w:val="Refdenotaalpie"/>
        </w:rPr>
        <w:footnoteRef/>
      </w:r>
      <w:r w:rsidRPr="00AF1146">
        <w:t xml:space="preserve"> </w:t>
      </w:r>
      <w:r w:rsidRPr="00AF1146">
        <w:rPr>
          <w:lang w:val="es-ES"/>
        </w:rPr>
        <w:t>Foja 16</w:t>
      </w:r>
      <w:r w:rsidR="0097764E" w:rsidRPr="00AF1146">
        <w:rPr>
          <w:lang w:val="es-ES"/>
        </w:rPr>
        <w:t>9</w:t>
      </w:r>
      <w:r w:rsidRPr="00AF1146">
        <w:rPr>
          <w:lang w:val="es-ES"/>
        </w:rPr>
        <w:t xml:space="preserve"> a la </w:t>
      </w:r>
      <w:r w:rsidR="00A414EB" w:rsidRPr="00AF1146">
        <w:rPr>
          <w:lang w:val="es-ES"/>
        </w:rPr>
        <w:t>181</w:t>
      </w:r>
    </w:p>
  </w:footnote>
  <w:footnote w:id="8">
    <w:p w14:paraId="27302AF4" w14:textId="47309454" w:rsidR="0097764E" w:rsidRPr="00AF1146" w:rsidRDefault="0097764E">
      <w:pPr>
        <w:pStyle w:val="Textonotapie"/>
      </w:pPr>
      <w:r w:rsidRPr="00AF1146">
        <w:rPr>
          <w:rStyle w:val="Refdenotaalpie"/>
        </w:rPr>
        <w:footnoteRef/>
      </w:r>
      <w:r w:rsidRPr="00AF1146">
        <w:t xml:space="preserve"> Foja 194</w:t>
      </w:r>
    </w:p>
  </w:footnote>
  <w:footnote w:id="9">
    <w:p w14:paraId="632A9690" w14:textId="77777777" w:rsidR="00823C04" w:rsidRPr="00FA7F75" w:rsidRDefault="00823C04" w:rsidP="00823C04">
      <w:pPr>
        <w:pStyle w:val="Textonotapie"/>
        <w:jc w:val="both"/>
        <w:rPr>
          <w:rFonts w:ascii="Arial" w:hAnsi="Arial" w:cs="Arial"/>
        </w:rPr>
      </w:pPr>
      <w:r w:rsidRPr="00FA7F75">
        <w:rPr>
          <w:rStyle w:val="Refdenotaalpie"/>
          <w:rFonts w:ascii="Arial" w:hAnsi="Arial" w:cs="Arial"/>
        </w:rPr>
        <w:footnoteRef/>
      </w:r>
      <w:r w:rsidRPr="00FA7F75">
        <w:rPr>
          <w:rFonts w:ascii="Arial" w:hAnsi="Arial" w:cs="Arial"/>
        </w:rPr>
        <w:t xml:space="preserve"> En los artículos 9, 10, 15 fracción IV, 73 y 74 inciso c) de la </w:t>
      </w:r>
      <w:r w:rsidRPr="00FA7F75">
        <w:rPr>
          <w:rFonts w:ascii="Arial" w:hAnsi="Arial" w:cs="Arial"/>
          <w:i/>
        </w:rPr>
        <w:t>Ley de Justicia Electoral</w:t>
      </w:r>
      <w:r w:rsidRPr="00FA7F75">
        <w:rPr>
          <w:rFonts w:ascii="Arial" w:hAnsi="Arial" w:cs="Arial"/>
        </w:rPr>
        <w:t>.</w:t>
      </w:r>
    </w:p>
  </w:footnote>
  <w:footnote w:id="10">
    <w:p w14:paraId="749CD34F" w14:textId="77777777" w:rsidR="00B852FA" w:rsidRPr="00FA7F75" w:rsidRDefault="00B852FA" w:rsidP="00B852FA">
      <w:pPr>
        <w:pStyle w:val="Textonotapie"/>
        <w:jc w:val="both"/>
        <w:rPr>
          <w:rFonts w:ascii="Arial" w:hAnsi="Arial" w:cs="Arial"/>
        </w:rPr>
      </w:pPr>
      <w:r w:rsidRPr="00FA7F75">
        <w:rPr>
          <w:rStyle w:val="Refdenotaalpie"/>
          <w:rFonts w:ascii="Arial" w:hAnsi="Arial" w:cs="Arial"/>
        </w:rPr>
        <w:footnoteRef/>
      </w:r>
      <w:r w:rsidRPr="00FA7F75">
        <w:rPr>
          <w:rFonts w:ascii="Arial" w:hAnsi="Arial" w:cs="Arial"/>
        </w:rPr>
        <w:t xml:space="preserve"> Aprobados mediante </w:t>
      </w:r>
      <w:r w:rsidRPr="00AD707D">
        <w:rPr>
          <w:rFonts w:ascii="Arial" w:hAnsi="Arial" w:cs="Arial"/>
          <w:b/>
          <w:i/>
        </w:rPr>
        <w:t>“ACUERDO DEL PLENO DEL TRIBUNAL ELECTORAL DEL ESTADO DE MICHOACÁN, POR EL QUE SE APRUEBAN LOS LINEAMIENTOS PARA EL USO DE TECNOLOGÍAS DE LA INFORMACIÓN Y COMUNICACIÓN EN LAS SESIONES, REUNIONES, RECEPCIÓN DE MEDIOS DE IMPUGNACIÓN, PROMOCIONES Y NOTIFICACIONES ELECTRÓNICAS</w:t>
      </w:r>
      <w:r w:rsidRPr="00AD707D">
        <w:rPr>
          <w:rFonts w:ascii="Arial" w:hAnsi="Arial" w:cs="Arial"/>
          <w:b/>
          <w:bCs/>
          <w:i/>
          <w:iCs/>
        </w:rPr>
        <w:t>”</w:t>
      </w:r>
      <w:r w:rsidRPr="00FA7F75">
        <w:rPr>
          <w:rFonts w:ascii="Arial" w:hAnsi="Arial" w:cs="Arial"/>
        </w:rPr>
        <w:t>.</w:t>
      </w:r>
    </w:p>
  </w:footnote>
  <w:footnote w:id="11">
    <w:p w14:paraId="3ABD5641" w14:textId="2F5629D7" w:rsidR="45EA9F7F" w:rsidRPr="00BC0046" w:rsidRDefault="45EA9F7F" w:rsidP="00BC0046">
      <w:pPr>
        <w:spacing w:line="240" w:lineRule="auto"/>
        <w:jc w:val="both"/>
        <w:rPr>
          <w:rFonts w:ascii="Arial" w:hAnsi="Arial" w:cs="Arial"/>
          <w:sz w:val="20"/>
          <w:szCs w:val="20"/>
        </w:rPr>
      </w:pPr>
      <w:r>
        <w:footnoteRef/>
      </w:r>
      <w:r>
        <w:t xml:space="preserve"> </w:t>
      </w:r>
      <w:r w:rsidRPr="00BC0046">
        <w:rPr>
          <w:rFonts w:ascii="Arial" w:hAnsi="Arial" w:cs="Arial"/>
          <w:sz w:val="20"/>
          <w:szCs w:val="20"/>
        </w:rPr>
        <w:t xml:space="preserve">Tal y como consta en el acta de la sesión de cabildo de veinticinco de marzo que obra en las constancias </w:t>
      </w:r>
      <w:r w:rsidR="00BC0046">
        <w:rPr>
          <w:rFonts w:ascii="Arial" w:hAnsi="Arial" w:cs="Arial"/>
          <w:sz w:val="20"/>
          <w:szCs w:val="20"/>
        </w:rPr>
        <w:t>d</w:t>
      </w:r>
      <w:r w:rsidRPr="00BC0046">
        <w:rPr>
          <w:rFonts w:ascii="Arial" w:hAnsi="Arial" w:cs="Arial"/>
          <w:sz w:val="20"/>
          <w:szCs w:val="20"/>
        </w:rPr>
        <w:t xml:space="preserve">el expediente del incidente de cumplimiento del juicio de la ciudadanía TEEM-JDC-10/2026, mismo que se hace valer como hecho notorio, en términos de lo dispuesto en el artículo 21 de la </w:t>
      </w:r>
      <w:r w:rsidRPr="0044709C">
        <w:rPr>
          <w:rFonts w:ascii="Arial" w:hAnsi="Arial" w:cs="Arial"/>
          <w:i/>
          <w:iCs/>
          <w:sz w:val="20"/>
          <w:szCs w:val="20"/>
        </w:rPr>
        <w:t>Ley de Justicia Electoral.</w:t>
      </w:r>
    </w:p>
  </w:footnote>
  <w:footnote w:id="12">
    <w:p w14:paraId="20615295" w14:textId="77777777" w:rsidR="00CB49C6" w:rsidRPr="003E5EBE" w:rsidRDefault="00CB49C6" w:rsidP="00CB49C6">
      <w:pPr>
        <w:pStyle w:val="Textonotapie"/>
        <w:jc w:val="both"/>
        <w:rPr>
          <w:rFonts w:ascii="Arial" w:hAnsi="Arial" w:cs="Arial"/>
        </w:rPr>
      </w:pPr>
      <w:r w:rsidRPr="003E5EBE">
        <w:rPr>
          <w:rStyle w:val="Refdenotaalpie"/>
          <w:rFonts w:ascii="Arial" w:hAnsi="Arial" w:cs="Arial"/>
        </w:rPr>
        <w:footnoteRef/>
      </w:r>
      <w:r w:rsidRPr="003E5EBE">
        <w:rPr>
          <w:rFonts w:ascii="Arial" w:hAnsi="Arial" w:cs="Arial"/>
        </w:rPr>
        <w:t xml:space="preserve"> Jurisprudencia 4/2000, de rubro</w:t>
      </w:r>
      <w:r w:rsidRPr="00AD707D">
        <w:rPr>
          <w:rFonts w:ascii="Arial" w:hAnsi="Arial" w:cs="Arial"/>
          <w:b/>
        </w:rPr>
        <w:t xml:space="preserve"> </w:t>
      </w:r>
      <w:r w:rsidRPr="00AD707D">
        <w:rPr>
          <w:rFonts w:ascii="Arial" w:hAnsi="Arial" w:cs="Arial"/>
          <w:b/>
          <w:i/>
        </w:rPr>
        <w:t>“AGRAVIOS. SU EXAMEN EN CONJUNTO O SEPARADO, NO CAUSA LESIÓN”</w:t>
      </w:r>
      <w:r w:rsidRPr="00AD707D">
        <w:rPr>
          <w:rFonts w:ascii="Arial" w:hAnsi="Arial" w:cs="Arial"/>
          <w:i/>
        </w:rPr>
        <w:t>.</w:t>
      </w:r>
    </w:p>
  </w:footnote>
  <w:footnote w:id="13">
    <w:p w14:paraId="5C28A236" w14:textId="203C2C1F" w:rsidR="004F50F9" w:rsidRPr="00EB3A25" w:rsidRDefault="004F50F9" w:rsidP="00EB3A25">
      <w:pPr>
        <w:pStyle w:val="Textonotapie"/>
        <w:jc w:val="both"/>
        <w:rPr>
          <w:rFonts w:ascii="Arial" w:hAnsi="Arial" w:cs="Arial"/>
        </w:rPr>
      </w:pPr>
      <w:r w:rsidRPr="00EB3A25">
        <w:rPr>
          <w:rStyle w:val="Refdenotaalpie"/>
          <w:rFonts w:ascii="Arial" w:hAnsi="Arial" w:cs="Arial"/>
        </w:rPr>
        <w:footnoteRef/>
      </w:r>
      <w:r w:rsidR="120F10EC" w:rsidRPr="00EB3A25">
        <w:rPr>
          <w:rFonts w:ascii="Arial" w:hAnsi="Arial" w:cs="Arial"/>
        </w:rPr>
        <w:t xml:space="preserve"> Mismo que se hace valer como hecho</w:t>
      </w:r>
      <w:r w:rsidR="120F10EC">
        <w:rPr>
          <w:rFonts w:ascii="Arial" w:hAnsi="Arial" w:cs="Arial"/>
        </w:rPr>
        <w:t>s</w:t>
      </w:r>
      <w:r w:rsidR="120F10EC" w:rsidRPr="00EB3A25">
        <w:rPr>
          <w:rFonts w:ascii="Arial" w:hAnsi="Arial" w:cs="Arial"/>
        </w:rPr>
        <w:t xml:space="preserve"> notorio</w:t>
      </w:r>
      <w:r w:rsidR="120F10EC">
        <w:rPr>
          <w:rFonts w:ascii="Arial" w:hAnsi="Arial" w:cs="Arial"/>
        </w:rPr>
        <w:t>s</w:t>
      </w:r>
      <w:r w:rsidR="120F10EC" w:rsidRPr="00EB3A25">
        <w:rPr>
          <w:rFonts w:ascii="Arial" w:hAnsi="Arial" w:cs="Arial"/>
        </w:rPr>
        <w:t xml:space="preserve">, en términos de lo dispuesto en el artículo </w:t>
      </w:r>
      <w:r w:rsidR="120F10EC" w:rsidRPr="00EB3A25">
        <w:rPr>
          <w:rFonts w:ascii="Arial" w:eastAsia="Arial" w:hAnsi="Arial" w:cs="Arial"/>
          <w:color w:val="000000"/>
        </w:rPr>
        <w:t xml:space="preserve">21 de la </w:t>
      </w:r>
      <w:r w:rsidR="120F10EC" w:rsidRPr="120F10EC">
        <w:rPr>
          <w:rFonts w:ascii="Arial" w:eastAsia="Arial" w:hAnsi="Arial" w:cs="Arial"/>
          <w:i/>
          <w:iCs/>
          <w:color w:val="000000"/>
        </w:rPr>
        <w:t>Ley de Justicia Electoral</w:t>
      </w:r>
      <w:r w:rsidR="120F10EC">
        <w:rPr>
          <w:rFonts w:ascii="Arial" w:eastAsia="Arial" w:hAnsi="Arial" w:cs="Arial"/>
          <w:color w:val="000000"/>
        </w:rPr>
        <w:t>.</w:t>
      </w:r>
    </w:p>
  </w:footnote>
  <w:footnote w:id="14">
    <w:p w14:paraId="62042DDC" w14:textId="55FFDE68" w:rsidR="00C95B00" w:rsidRPr="00C14345" w:rsidRDefault="00C95B00" w:rsidP="00C14345">
      <w:pPr>
        <w:pStyle w:val="Textonotapie"/>
        <w:jc w:val="both"/>
      </w:pPr>
      <w:r w:rsidRPr="00C14345">
        <w:rPr>
          <w:rStyle w:val="Refdenotaalpie"/>
        </w:rPr>
        <w:footnoteRef/>
      </w:r>
      <w:r w:rsidRPr="00C14345">
        <w:t xml:space="preserve"> Fojas 12 y 13. </w:t>
      </w:r>
    </w:p>
  </w:footnote>
  <w:footnote w:id="15">
    <w:p w14:paraId="50537AD9" w14:textId="4388B746" w:rsidR="00C14345" w:rsidRPr="00C14345" w:rsidRDefault="00C14345" w:rsidP="00C14345">
      <w:pPr>
        <w:pStyle w:val="Textonotapie"/>
        <w:jc w:val="both"/>
      </w:pPr>
      <w:r w:rsidRPr="00C14345">
        <w:rPr>
          <w:rStyle w:val="Refdenotaalpie"/>
        </w:rPr>
        <w:footnoteRef/>
      </w:r>
      <w:r w:rsidRPr="00C14345">
        <w:t xml:space="preserve"> Lo que es reconocido, tanto por el actor como por las responsables, al momento de rendir el informe circunstanciado.</w:t>
      </w:r>
    </w:p>
  </w:footnote>
  <w:footnote w:id="16">
    <w:p w14:paraId="6FE7DAFE" w14:textId="68B2642A" w:rsidR="45EA9F7F" w:rsidRPr="00C14345" w:rsidRDefault="45EA9F7F" w:rsidP="00C14345">
      <w:pPr>
        <w:jc w:val="both"/>
        <w:rPr>
          <w:sz w:val="20"/>
          <w:szCs w:val="20"/>
        </w:rPr>
      </w:pPr>
      <w:r w:rsidRPr="00C14345">
        <w:rPr>
          <w:sz w:val="20"/>
          <w:szCs w:val="20"/>
        </w:rPr>
        <w:footnoteRef/>
      </w:r>
      <w:r w:rsidRPr="00C14345">
        <w:rPr>
          <w:sz w:val="20"/>
          <w:szCs w:val="20"/>
        </w:rPr>
        <w:t xml:space="preserve"> Jurisprudencia 31/2013.</w:t>
      </w:r>
    </w:p>
  </w:footnote>
  <w:footnote w:id="17">
    <w:p w14:paraId="0E72C648" w14:textId="77777777" w:rsidR="00E9404C" w:rsidRPr="00606E81" w:rsidRDefault="00E9404C" w:rsidP="00E9404C">
      <w:pPr>
        <w:pStyle w:val="Textonotapie"/>
        <w:rPr>
          <w:rFonts w:ascii="Arial" w:hAnsi="Arial" w:cs="Arial"/>
        </w:rPr>
      </w:pPr>
      <w:r w:rsidRPr="00606E81">
        <w:rPr>
          <w:rStyle w:val="Refdenotaalpie"/>
          <w:rFonts w:ascii="Arial" w:hAnsi="Arial" w:cs="Arial"/>
        </w:rPr>
        <w:footnoteRef/>
      </w:r>
      <w:r w:rsidRPr="00606E81">
        <w:rPr>
          <w:rFonts w:ascii="Arial" w:hAnsi="Arial" w:cs="Arial"/>
        </w:rPr>
        <w:t xml:space="preserve"> Fuente: Semanario Judicial y su Gaceta, Tomo XXX, de noviembre de 2009, p. 424.</w:t>
      </w:r>
    </w:p>
  </w:footnote>
  <w:footnote w:id="18">
    <w:p w14:paraId="642D7C90" w14:textId="77777777" w:rsidR="00E9404C" w:rsidRPr="00E919FD" w:rsidRDefault="00E9404C" w:rsidP="00E9404C">
      <w:pPr>
        <w:pStyle w:val="Textonotapie"/>
        <w:jc w:val="both"/>
        <w:rPr>
          <w:rFonts w:ascii="Arial" w:hAnsi="Arial" w:cs="Arial"/>
        </w:rPr>
      </w:pPr>
      <w:r w:rsidRPr="00E919FD">
        <w:rPr>
          <w:rStyle w:val="Refdenotaalpie"/>
          <w:rFonts w:ascii="Arial" w:hAnsi="Arial" w:cs="Arial"/>
        </w:rPr>
        <w:footnoteRef/>
      </w:r>
      <w:r w:rsidRPr="00E919FD">
        <w:rPr>
          <w:rFonts w:ascii="Arial" w:hAnsi="Arial" w:cs="Arial"/>
        </w:rPr>
        <w:t xml:space="preserve"> Fuente: Semanario Judicial de la Federación, Tomo IX, de marzo de 1992, p. 90.</w:t>
      </w:r>
    </w:p>
  </w:footnote>
  <w:footnote w:id="19">
    <w:p w14:paraId="40109A4C" w14:textId="77777777" w:rsidR="00E9404C" w:rsidRPr="00E919FD" w:rsidRDefault="00E9404C" w:rsidP="00E9404C">
      <w:pPr>
        <w:pStyle w:val="Textonotapie"/>
        <w:jc w:val="both"/>
        <w:rPr>
          <w:rFonts w:ascii="Arial" w:hAnsi="Arial" w:cs="Arial"/>
        </w:rPr>
      </w:pPr>
      <w:r w:rsidRPr="00E919FD">
        <w:rPr>
          <w:rStyle w:val="Refdenotaalpie"/>
          <w:rFonts w:ascii="Arial" w:hAnsi="Arial" w:cs="Arial"/>
        </w:rPr>
        <w:footnoteRef/>
      </w:r>
      <w:r w:rsidRPr="00E919FD">
        <w:rPr>
          <w:rFonts w:ascii="Arial" w:hAnsi="Arial" w:cs="Arial"/>
        </w:rPr>
        <w:t xml:space="preserve"> Fuente: Gaceta del Semanario Judicial de la Federación, número 86, p. 25.</w:t>
      </w:r>
    </w:p>
  </w:footnote>
  <w:footnote w:id="20">
    <w:p w14:paraId="57FC245C" w14:textId="77777777" w:rsidR="00E9404C" w:rsidRPr="00F82F7B" w:rsidRDefault="00E9404C" w:rsidP="00E9404C">
      <w:pPr>
        <w:pStyle w:val="Textonotapie"/>
        <w:jc w:val="both"/>
        <w:rPr>
          <w:rFonts w:ascii="Arial" w:hAnsi="Arial" w:cs="Arial"/>
        </w:rPr>
      </w:pPr>
      <w:r w:rsidRPr="00F82F7B">
        <w:rPr>
          <w:rStyle w:val="Refdenotaalpie"/>
          <w:rFonts w:ascii="Arial" w:hAnsi="Arial" w:cs="Arial"/>
        </w:rPr>
        <w:footnoteRef/>
      </w:r>
      <w:r w:rsidRPr="00F82F7B">
        <w:rPr>
          <w:rFonts w:ascii="Arial" w:hAnsi="Arial" w:cs="Arial"/>
        </w:rPr>
        <w:t xml:space="preserve"> Fuente: Semanario Judicial de la Federación, Tomo IV, Primera Parte, p. 277.</w:t>
      </w:r>
    </w:p>
  </w:footnote>
  <w:footnote w:id="21">
    <w:p w14:paraId="7F0BB396" w14:textId="77777777" w:rsidR="00E9404C" w:rsidRPr="00F82F7B" w:rsidRDefault="00E9404C" w:rsidP="00E9404C">
      <w:pPr>
        <w:pStyle w:val="Textonotapie"/>
        <w:jc w:val="both"/>
        <w:rPr>
          <w:rFonts w:ascii="Arial" w:hAnsi="Arial" w:cs="Arial"/>
        </w:rPr>
      </w:pPr>
      <w:r w:rsidRPr="00F82F7B">
        <w:rPr>
          <w:rStyle w:val="Refdenotaalpie"/>
          <w:rFonts w:ascii="Arial" w:hAnsi="Arial" w:cs="Arial"/>
        </w:rPr>
        <w:footnoteRef/>
      </w:r>
      <w:r w:rsidRPr="00F82F7B">
        <w:rPr>
          <w:rFonts w:ascii="Arial" w:hAnsi="Arial" w:cs="Arial"/>
        </w:rPr>
        <w:t xml:space="preserve"> Fuente: Semanario Judicial de la Federación, Volumen 72, Tercera Parte, p. 49.</w:t>
      </w:r>
    </w:p>
  </w:footnote>
  <w:footnote w:id="22">
    <w:p w14:paraId="481A0C2E" w14:textId="77777777" w:rsidR="00CE649E" w:rsidRDefault="00CE649E" w:rsidP="00CE649E">
      <w:pPr>
        <w:pStyle w:val="Textonotapie"/>
        <w:jc w:val="both"/>
      </w:pPr>
      <w:r>
        <w:rPr>
          <w:rStyle w:val="Refdenotaalpie"/>
        </w:rPr>
        <w:footnoteRef/>
      </w:r>
      <w:r>
        <w:t xml:space="preserve"> Actos materialmente administrativos, por corresponder precisamente a la naturaleza de lo ordenado en la sentencia dictada en el TEEM-JDC-10/2026, porque configuran la voluntad unilateral y concreta emitida por la autoridad administrativa, cuyos efectos son directos e inmediatos; actos materiales que fueron definidos en este tenor, por la Segunda Sala de la Suprema Corte de Justicia de la Nación al resolver la Queja 6/2016, y que es consultable con el registro digital 2013084 del Semanario Judicial de la Federación.</w:t>
      </w:r>
    </w:p>
  </w:footnote>
  <w:footnote w:id="23">
    <w:p w14:paraId="2A520BB7" w14:textId="77777777" w:rsidR="00CE649E" w:rsidRDefault="00CE649E" w:rsidP="00CE649E">
      <w:pPr>
        <w:pStyle w:val="Textonotapie"/>
        <w:jc w:val="both"/>
      </w:pPr>
      <w:r>
        <w:rPr>
          <w:rStyle w:val="Refdenotaalpie"/>
        </w:rPr>
        <w:footnoteRef/>
      </w:r>
      <w:r>
        <w:t xml:space="preserve"> Como lo refiere la mayoría, al haberse llevado a cabo hasta ese día, la sesión ordinaria de cabildo en donde se concentró la restitución del funcionario en cuestión.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54138" w14:textId="77777777" w:rsidR="00D3089E" w:rsidRDefault="003E5D4B">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rPr>
    </w:pPr>
    <w:r>
      <w:rPr>
        <w:noProof/>
      </w:rPr>
      <w:drawing>
        <wp:anchor distT="114300" distB="114300" distL="114300" distR="114300" simplePos="0" relativeHeight="251658240" behindDoc="0" locked="0" layoutInCell="1" hidden="0" allowOverlap="1" wp14:anchorId="1746E288" wp14:editId="156D4836">
          <wp:simplePos x="0" y="0"/>
          <wp:positionH relativeFrom="column">
            <wp:posOffset>3178810</wp:posOffset>
          </wp:positionH>
          <wp:positionV relativeFrom="paragraph">
            <wp:posOffset>-170178</wp:posOffset>
          </wp:positionV>
          <wp:extent cx="2025152" cy="754656"/>
          <wp:effectExtent l="0" t="0" r="0" b="0"/>
          <wp:wrapNone/>
          <wp:docPr id="2127256180" name="image1.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con confianza media"/>
                  <pic:cNvPicPr preferRelativeResize="0"/>
                </pic:nvPicPr>
                <pic:blipFill>
                  <a:blip r:embed="rId1"/>
                  <a:srcRect/>
                  <a:stretch>
                    <a:fillRect/>
                  </a:stretch>
                </pic:blipFill>
                <pic:spPr>
                  <a:xfrm>
                    <a:off x="0" y="0"/>
                    <a:ext cx="2025152" cy="754656"/>
                  </a:xfrm>
                  <a:prstGeom prst="rect">
                    <a:avLst/>
                  </a:prstGeom>
                  <a:ln/>
                </pic:spPr>
              </pic:pic>
            </a:graphicData>
          </a:graphic>
        </wp:anchor>
      </w:drawing>
    </w:r>
  </w:p>
  <w:p w14:paraId="05B3EBD2" w14:textId="77777777" w:rsidR="00D3089E" w:rsidRDefault="00D3089E">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p>
  <w:p w14:paraId="626A8F1C" w14:textId="77777777" w:rsidR="00D3089E" w:rsidRDefault="00D3089E">
    <w:pPr>
      <w:pBdr>
        <w:top w:val="nil"/>
        <w:left w:val="nil"/>
        <w:bottom w:val="nil"/>
        <w:right w:val="nil"/>
        <w:between w:val="nil"/>
      </w:pBdr>
      <w:tabs>
        <w:tab w:val="center" w:pos="4419"/>
        <w:tab w:val="right" w:pos="8838"/>
      </w:tabs>
      <w:spacing w:after="0" w:line="240" w:lineRule="auto"/>
      <w:jc w:val="right"/>
      <w:rPr>
        <w:rFonts w:ascii="Arial Narrow" w:eastAsia="Arial Narrow" w:hAnsi="Arial Narrow" w:cs="Arial Narrow"/>
        <w:color w:val="000000"/>
        <w:sz w:val="20"/>
        <w:szCs w:val="20"/>
      </w:rPr>
    </w:pPr>
  </w:p>
  <w:p w14:paraId="2D010B60" w14:textId="77777777" w:rsidR="00D3089E" w:rsidRDefault="00D3089E">
    <w:pPr>
      <w:pBdr>
        <w:top w:val="nil"/>
        <w:left w:val="nil"/>
        <w:bottom w:val="nil"/>
        <w:right w:val="nil"/>
        <w:between w:val="nil"/>
      </w:pBdr>
      <w:tabs>
        <w:tab w:val="center" w:pos="4419"/>
        <w:tab w:val="right" w:pos="8838"/>
      </w:tabs>
      <w:spacing w:after="0" w:line="240" w:lineRule="auto"/>
      <w:jc w:val="right"/>
      <w:rPr>
        <w:rFonts w:ascii="Arial Narrow" w:eastAsia="Arial Narrow" w:hAnsi="Arial Narrow" w:cs="Arial Narrow"/>
        <w:color w:val="000000"/>
        <w:sz w:val="20"/>
        <w:szCs w:val="20"/>
      </w:rPr>
    </w:pPr>
  </w:p>
  <w:p w14:paraId="4D813D30" w14:textId="536153A9" w:rsidR="00D3089E" w:rsidRDefault="003E5D4B">
    <w:pPr>
      <w:pBdr>
        <w:top w:val="nil"/>
        <w:left w:val="nil"/>
        <w:bottom w:val="nil"/>
        <w:right w:val="nil"/>
        <w:between w:val="nil"/>
      </w:pBdr>
      <w:tabs>
        <w:tab w:val="center" w:pos="4419"/>
        <w:tab w:val="right" w:pos="8838"/>
      </w:tabs>
      <w:spacing w:after="0" w:line="240" w:lineRule="auto"/>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TEEM-JDC-0</w:t>
    </w:r>
    <w:r w:rsidR="007B5058">
      <w:rPr>
        <w:rFonts w:ascii="Arial Narrow" w:eastAsia="Arial Narrow" w:hAnsi="Arial Narrow" w:cs="Arial Narrow"/>
        <w:color w:val="000000"/>
        <w:sz w:val="20"/>
        <w:szCs w:val="20"/>
      </w:rPr>
      <w:t>3</w:t>
    </w:r>
    <w:r>
      <w:rPr>
        <w:rFonts w:ascii="Arial Narrow" w:eastAsia="Arial Narrow" w:hAnsi="Arial Narrow" w:cs="Arial Narrow"/>
        <w:color w:val="000000"/>
        <w:sz w:val="20"/>
        <w:szCs w:val="20"/>
      </w:rPr>
      <w:t>0/2026</w:t>
    </w:r>
  </w:p>
  <w:p w14:paraId="7215401D" w14:textId="77777777" w:rsidR="00D3089E" w:rsidRDefault="00D3089E">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rPr>
    </w:pPr>
  </w:p>
  <w:p w14:paraId="34498508" w14:textId="77777777" w:rsidR="00D3089E" w:rsidRDefault="00D3089E">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1277F" w14:textId="77777777" w:rsidR="00D3089E" w:rsidRDefault="003E5D4B">
    <w:pPr>
      <w:rPr>
        <w:b/>
        <w:bCs/>
        <w:sz w:val="20"/>
        <w:szCs w:val="20"/>
      </w:rPr>
    </w:pPr>
    <w:r>
      <w:rPr>
        <w:noProof/>
      </w:rPr>
      <w:drawing>
        <wp:anchor distT="114300" distB="114300" distL="114300" distR="114300" simplePos="0" relativeHeight="251658241" behindDoc="0" locked="0" layoutInCell="1" hidden="0" allowOverlap="1" wp14:anchorId="1C77FA10" wp14:editId="41C1055D">
          <wp:simplePos x="0" y="0"/>
          <wp:positionH relativeFrom="column">
            <wp:posOffset>-314323</wp:posOffset>
          </wp:positionH>
          <wp:positionV relativeFrom="paragraph">
            <wp:posOffset>11432</wp:posOffset>
          </wp:positionV>
          <wp:extent cx="2025152" cy="754656"/>
          <wp:effectExtent l="0" t="0" r="0" b="0"/>
          <wp:wrapNone/>
          <wp:docPr id="2127256181" name="image1.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con confianza media"/>
                  <pic:cNvPicPr preferRelativeResize="0"/>
                </pic:nvPicPr>
                <pic:blipFill>
                  <a:blip r:embed="rId1"/>
                  <a:srcRect/>
                  <a:stretch>
                    <a:fillRect/>
                  </a:stretch>
                </pic:blipFill>
                <pic:spPr>
                  <a:xfrm>
                    <a:off x="0" y="0"/>
                    <a:ext cx="2025152" cy="754656"/>
                  </a:xfrm>
                  <a:prstGeom prst="rect">
                    <a:avLst/>
                  </a:prstGeom>
                  <a:ln/>
                </pic:spPr>
              </pic:pic>
            </a:graphicData>
          </a:graphic>
        </wp:anchor>
      </w:drawing>
    </w:r>
  </w:p>
  <w:p w14:paraId="0854FB4C" w14:textId="77777777" w:rsidR="00D3089E" w:rsidRDefault="00D3089E">
    <w:pPr>
      <w:rPr>
        <w:b/>
        <w:bCs/>
        <w:sz w:val="20"/>
        <w:szCs w:val="20"/>
      </w:rPr>
    </w:pPr>
  </w:p>
  <w:p w14:paraId="3F394303" w14:textId="77777777" w:rsidR="00D3089E" w:rsidRDefault="003E5D4B">
    <w:pPr>
      <w:tabs>
        <w:tab w:val="left" w:pos="1752"/>
      </w:tabs>
      <w:rPr>
        <w:b/>
        <w:bCs/>
        <w:sz w:val="20"/>
        <w:szCs w:val="20"/>
      </w:rPr>
    </w:pPr>
    <w:r>
      <w:rPr>
        <w:b/>
        <w:bCs/>
        <w:sz w:val="20"/>
        <w:szCs w:val="20"/>
      </w:rPr>
      <w:tab/>
    </w:r>
  </w:p>
  <w:p w14:paraId="12CCB0F8" w14:textId="77777777" w:rsidR="00D3089E" w:rsidRDefault="00D3089E">
    <w:pPr>
      <w:ind w:left="396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86139"/>
    <w:multiLevelType w:val="hybridMultilevel"/>
    <w:tmpl w:val="18A02928"/>
    <w:lvl w:ilvl="0" w:tplc="E3D4BC0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6701F2"/>
    <w:multiLevelType w:val="hybridMultilevel"/>
    <w:tmpl w:val="0E7897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CD2903"/>
    <w:multiLevelType w:val="hybridMultilevel"/>
    <w:tmpl w:val="D4DEF0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CE088A"/>
    <w:multiLevelType w:val="multilevel"/>
    <w:tmpl w:val="72246ACE"/>
    <w:lvl w:ilvl="0">
      <w:start w:val="2"/>
      <w:numFmt w:val="decimal"/>
      <w:lvlText w:val="%1."/>
      <w:lvlJc w:val="left"/>
      <w:pPr>
        <w:ind w:left="420" w:hanging="420"/>
      </w:pPr>
    </w:lvl>
    <w:lvl w:ilvl="1">
      <w:start w:val="1"/>
      <w:numFmt w:val="decimal"/>
      <w:lvlText w:val="%1.%2."/>
      <w:lvlJc w:val="left"/>
      <w:pPr>
        <w:ind w:left="1288" w:hanging="719"/>
      </w:pPr>
      <w:rPr>
        <w:b/>
        <w:bCs/>
      </w:rPr>
    </w:lvl>
    <w:lvl w:ilvl="2">
      <w:start w:val="1"/>
      <w:numFmt w:val="decimal"/>
      <w:lvlText w:val="%1.%2.%3."/>
      <w:lvlJc w:val="left"/>
      <w:pPr>
        <w:ind w:left="3600" w:hanging="720"/>
      </w:pPr>
    </w:lvl>
    <w:lvl w:ilvl="3">
      <w:start w:val="1"/>
      <w:numFmt w:val="decimal"/>
      <w:lvlText w:val="%1.%2.%3.%4."/>
      <w:lvlJc w:val="left"/>
      <w:pPr>
        <w:ind w:left="5400" w:hanging="1080"/>
      </w:pPr>
    </w:lvl>
    <w:lvl w:ilvl="4">
      <w:start w:val="1"/>
      <w:numFmt w:val="decimal"/>
      <w:lvlText w:val="%1.%2.%3.%4.%5."/>
      <w:lvlJc w:val="left"/>
      <w:pPr>
        <w:ind w:left="7200" w:hanging="1440"/>
      </w:pPr>
    </w:lvl>
    <w:lvl w:ilvl="5">
      <w:start w:val="1"/>
      <w:numFmt w:val="decimal"/>
      <w:lvlText w:val="%1.%2.%3.%4.%5.%6."/>
      <w:lvlJc w:val="left"/>
      <w:pPr>
        <w:ind w:left="8640" w:hanging="1440"/>
      </w:pPr>
    </w:lvl>
    <w:lvl w:ilvl="6">
      <w:start w:val="1"/>
      <w:numFmt w:val="decimal"/>
      <w:lvlText w:val="%1.%2.%3.%4.%5.%6.%7."/>
      <w:lvlJc w:val="left"/>
      <w:pPr>
        <w:ind w:left="10440" w:hanging="1800"/>
      </w:pPr>
    </w:lvl>
    <w:lvl w:ilvl="7">
      <w:start w:val="1"/>
      <w:numFmt w:val="decimal"/>
      <w:lvlText w:val="%1.%2.%3.%4.%5.%6.%7.%8."/>
      <w:lvlJc w:val="left"/>
      <w:pPr>
        <w:ind w:left="11880" w:hanging="1800"/>
      </w:pPr>
    </w:lvl>
    <w:lvl w:ilvl="8">
      <w:start w:val="1"/>
      <w:numFmt w:val="decimal"/>
      <w:lvlText w:val="%1.%2.%3.%4.%5.%6.%7.%8.%9."/>
      <w:lvlJc w:val="left"/>
      <w:pPr>
        <w:ind w:left="13680" w:hanging="2160"/>
      </w:pPr>
    </w:lvl>
  </w:abstractNum>
  <w:abstractNum w:abstractNumId="4" w15:restartNumberingAfterBreak="0">
    <w:nsid w:val="58795870"/>
    <w:multiLevelType w:val="hybridMultilevel"/>
    <w:tmpl w:val="0386881A"/>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5" w15:restartNumberingAfterBreak="0">
    <w:nsid w:val="666B579C"/>
    <w:multiLevelType w:val="hybridMultilevel"/>
    <w:tmpl w:val="528C1B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6EC06DD"/>
    <w:multiLevelType w:val="hybridMultilevel"/>
    <w:tmpl w:val="C5B679C0"/>
    <w:lvl w:ilvl="0" w:tplc="2EBE9C3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11238546">
    <w:abstractNumId w:val="3"/>
  </w:num>
  <w:num w:numId="2" w16cid:durableId="1200121969">
    <w:abstractNumId w:val="1"/>
  </w:num>
  <w:num w:numId="3" w16cid:durableId="240798053">
    <w:abstractNumId w:val="2"/>
  </w:num>
  <w:num w:numId="4" w16cid:durableId="1624464479">
    <w:abstractNumId w:val="5"/>
  </w:num>
  <w:num w:numId="5" w16cid:durableId="540632461">
    <w:abstractNumId w:val="6"/>
  </w:num>
  <w:num w:numId="6" w16cid:durableId="1421634076">
    <w:abstractNumId w:val="0"/>
  </w:num>
  <w:num w:numId="7" w16cid:durableId="18179855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mirrorMargin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89E"/>
    <w:rsid w:val="00001F58"/>
    <w:rsid w:val="00004DBA"/>
    <w:rsid w:val="00005451"/>
    <w:rsid w:val="00005E6E"/>
    <w:rsid w:val="0001081B"/>
    <w:rsid w:val="00012270"/>
    <w:rsid w:val="00014556"/>
    <w:rsid w:val="00015913"/>
    <w:rsid w:val="00022686"/>
    <w:rsid w:val="00022699"/>
    <w:rsid w:val="000242BA"/>
    <w:rsid w:val="00024693"/>
    <w:rsid w:val="00024F5A"/>
    <w:rsid w:val="000265A8"/>
    <w:rsid w:val="00026FE5"/>
    <w:rsid w:val="000319B8"/>
    <w:rsid w:val="00032265"/>
    <w:rsid w:val="0003271C"/>
    <w:rsid w:val="00032F99"/>
    <w:rsid w:val="000336D6"/>
    <w:rsid w:val="000369B6"/>
    <w:rsid w:val="00040FE5"/>
    <w:rsid w:val="0004253E"/>
    <w:rsid w:val="00043FE8"/>
    <w:rsid w:val="000441D9"/>
    <w:rsid w:val="0004669E"/>
    <w:rsid w:val="000473A2"/>
    <w:rsid w:val="000512A0"/>
    <w:rsid w:val="000512CF"/>
    <w:rsid w:val="0005324F"/>
    <w:rsid w:val="000542F0"/>
    <w:rsid w:val="000544AA"/>
    <w:rsid w:val="00054DC9"/>
    <w:rsid w:val="00054F05"/>
    <w:rsid w:val="00057876"/>
    <w:rsid w:val="00057C53"/>
    <w:rsid w:val="00063FEC"/>
    <w:rsid w:val="00066126"/>
    <w:rsid w:val="0006708F"/>
    <w:rsid w:val="00067623"/>
    <w:rsid w:val="00067802"/>
    <w:rsid w:val="00072FDB"/>
    <w:rsid w:val="00074A17"/>
    <w:rsid w:val="000752AA"/>
    <w:rsid w:val="000757C7"/>
    <w:rsid w:val="00077666"/>
    <w:rsid w:val="000805F4"/>
    <w:rsid w:val="0008150C"/>
    <w:rsid w:val="00083303"/>
    <w:rsid w:val="00084773"/>
    <w:rsid w:val="00085CFD"/>
    <w:rsid w:val="00086909"/>
    <w:rsid w:val="00086F17"/>
    <w:rsid w:val="00087AF5"/>
    <w:rsid w:val="00092A17"/>
    <w:rsid w:val="00093F25"/>
    <w:rsid w:val="000943EC"/>
    <w:rsid w:val="000944CE"/>
    <w:rsid w:val="00094D3C"/>
    <w:rsid w:val="00095E52"/>
    <w:rsid w:val="000978AC"/>
    <w:rsid w:val="00097D24"/>
    <w:rsid w:val="000A06F3"/>
    <w:rsid w:val="000A1462"/>
    <w:rsid w:val="000A627D"/>
    <w:rsid w:val="000A7A1D"/>
    <w:rsid w:val="000A7AF8"/>
    <w:rsid w:val="000B0938"/>
    <w:rsid w:val="000B2C0E"/>
    <w:rsid w:val="000B7D63"/>
    <w:rsid w:val="000C3241"/>
    <w:rsid w:val="000C540E"/>
    <w:rsid w:val="000C565A"/>
    <w:rsid w:val="000C7134"/>
    <w:rsid w:val="000D06A9"/>
    <w:rsid w:val="000D2303"/>
    <w:rsid w:val="000D44D9"/>
    <w:rsid w:val="000D688C"/>
    <w:rsid w:val="000D760D"/>
    <w:rsid w:val="000E2B78"/>
    <w:rsid w:val="000E7B22"/>
    <w:rsid w:val="000F1A76"/>
    <w:rsid w:val="00102A90"/>
    <w:rsid w:val="00103901"/>
    <w:rsid w:val="00103CF1"/>
    <w:rsid w:val="00105E5F"/>
    <w:rsid w:val="00112342"/>
    <w:rsid w:val="00112511"/>
    <w:rsid w:val="00116527"/>
    <w:rsid w:val="00120A39"/>
    <w:rsid w:val="00122263"/>
    <w:rsid w:val="0012335F"/>
    <w:rsid w:val="0012675B"/>
    <w:rsid w:val="001273F9"/>
    <w:rsid w:val="0013041E"/>
    <w:rsid w:val="0013059A"/>
    <w:rsid w:val="001316F8"/>
    <w:rsid w:val="00134076"/>
    <w:rsid w:val="00136039"/>
    <w:rsid w:val="00140B8B"/>
    <w:rsid w:val="0014172B"/>
    <w:rsid w:val="0014539A"/>
    <w:rsid w:val="00145BBF"/>
    <w:rsid w:val="00145D13"/>
    <w:rsid w:val="00145ED4"/>
    <w:rsid w:val="00146DF8"/>
    <w:rsid w:val="00147A0B"/>
    <w:rsid w:val="0015314A"/>
    <w:rsid w:val="001557A5"/>
    <w:rsid w:val="00155FBD"/>
    <w:rsid w:val="00160D45"/>
    <w:rsid w:val="001639B5"/>
    <w:rsid w:val="00163E8B"/>
    <w:rsid w:val="001664D8"/>
    <w:rsid w:val="00166AE6"/>
    <w:rsid w:val="0016717B"/>
    <w:rsid w:val="00171B82"/>
    <w:rsid w:val="001720F1"/>
    <w:rsid w:val="00173A08"/>
    <w:rsid w:val="001828F9"/>
    <w:rsid w:val="00182E9D"/>
    <w:rsid w:val="00183CEF"/>
    <w:rsid w:val="00184C73"/>
    <w:rsid w:val="00187B73"/>
    <w:rsid w:val="00194FB3"/>
    <w:rsid w:val="00195DC9"/>
    <w:rsid w:val="0019652B"/>
    <w:rsid w:val="001A0769"/>
    <w:rsid w:val="001A1BC6"/>
    <w:rsid w:val="001A2DCD"/>
    <w:rsid w:val="001A5D2F"/>
    <w:rsid w:val="001A762A"/>
    <w:rsid w:val="001B3DF7"/>
    <w:rsid w:val="001B63E5"/>
    <w:rsid w:val="001B73C2"/>
    <w:rsid w:val="001C0449"/>
    <w:rsid w:val="001C19D2"/>
    <w:rsid w:val="001C2519"/>
    <w:rsid w:val="001C3049"/>
    <w:rsid w:val="001C4DAD"/>
    <w:rsid w:val="001C5DAE"/>
    <w:rsid w:val="001D0692"/>
    <w:rsid w:val="001D0D82"/>
    <w:rsid w:val="001D689A"/>
    <w:rsid w:val="001E0E7F"/>
    <w:rsid w:val="001E2B8D"/>
    <w:rsid w:val="001E2F17"/>
    <w:rsid w:val="001E451A"/>
    <w:rsid w:val="001E7B9F"/>
    <w:rsid w:val="001F0A92"/>
    <w:rsid w:val="001F0B1C"/>
    <w:rsid w:val="001F1461"/>
    <w:rsid w:val="001F3982"/>
    <w:rsid w:val="001F5477"/>
    <w:rsid w:val="001F5BFF"/>
    <w:rsid w:val="001F7C75"/>
    <w:rsid w:val="00201A81"/>
    <w:rsid w:val="00201D97"/>
    <w:rsid w:val="002035EA"/>
    <w:rsid w:val="002047CD"/>
    <w:rsid w:val="0020705F"/>
    <w:rsid w:val="00213EB7"/>
    <w:rsid w:val="002145C1"/>
    <w:rsid w:val="00214AE1"/>
    <w:rsid w:val="00214E6B"/>
    <w:rsid w:val="00215D97"/>
    <w:rsid w:val="00220B5B"/>
    <w:rsid w:val="00220CE1"/>
    <w:rsid w:val="00220ED7"/>
    <w:rsid w:val="00221E51"/>
    <w:rsid w:val="00224BBD"/>
    <w:rsid w:val="00226618"/>
    <w:rsid w:val="00227ECA"/>
    <w:rsid w:val="00227F6E"/>
    <w:rsid w:val="00230200"/>
    <w:rsid w:val="0023174B"/>
    <w:rsid w:val="0023270A"/>
    <w:rsid w:val="002330CB"/>
    <w:rsid w:val="00233E21"/>
    <w:rsid w:val="00233FC8"/>
    <w:rsid w:val="002372D1"/>
    <w:rsid w:val="002423F3"/>
    <w:rsid w:val="00244CDE"/>
    <w:rsid w:val="002466C8"/>
    <w:rsid w:val="00247341"/>
    <w:rsid w:val="00247BF7"/>
    <w:rsid w:val="00250517"/>
    <w:rsid w:val="00250788"/>
    <w:rsid w:val="00251D92"/>
    <w:rsid w:val="00257A83"/>
    <w:rsid w:val="00257E13"/>
    <w:rsid w:val="00260501"/>
    <w:rsid w:val="00260F20"/>
    <w:rsid w:val="00262575"/>
    <w:rsid w:val="00263905"/>
    <w:rsid w:val="00263E40"/>
    <w:rsid w:val="00264748"/>
    <w:rsid w:val="002650E4"/>
    <w:rsid w:val="002701F7"/>
    <w:rsid w:val="00274155"/>
    <w:rsid w:val="002827A2"/>
    <w:rsid w:val="002838D3"/>
    <w:rsid w:val="002906D6"/>
    <w:rsid w:val="00291B4B"/>
    <w:rsid w:val="0029427C"/>
    <w:rsid w:val="002942C0"/>
    <w:rsid w:val="002977A6"/>
    <w:rsid w:val="00297953"/>
    <w:rsid w:val="002A1CD4"/>
    <w:rsid w:val="002A20B2"/>
    <w:rsid w:val="002A22C6"/>
    <w:rsid w:val="002A3A16"/>
    <w:rsid w:val="002A55DA"/>
    <w:rsid w:val="002A6080"/>
    <w:rsid w:val="002A7DF6"/>
    <w:rsid w:val="002B536B"/>
    <w:rsid w:val="002B5CC8"/>
    <w:rsid w:val="002C083A"/>
    <w:rsid w:val="002C26CD"/>
    <w:rsid w:val="002C3C55"/>
    <w:rsid w:val="002C5E27"/>
    <w:rsid w:val="002C70FB"/>
    <w:rsid w:val="002D0B02"/>
    <w:rsid w:val="002D264C"/>
    <w:rsid w:val="002D3CB5"/>
    <w:rsid w:val="002D6054"/>
    <w:rsid w:val="002D74F6"/>
    <w:rsid w:val="002D75AD"/>
    <w:rsid w:val="002E00F9"/>
    <w:rsid w:val="002E1602"/>
    <w:rsid w:val="002E767E"/>
    <w:rsid w:val="002E7954"/>
    <w:rsid w:val="002F3016"/>
    <w:rsid w:val="002F36C7"/>
    <w:rsid w:val="00300B56"/>
    <w:rsid w:val="003017AA"/>
    <w:rsid w:val="00302DF7"/>
    <w:rsid w:val="00302F26"/>
    <w:rsid w:val="00304119"/>
    <w:rsid w:val="003043F8"/>
    <w:rsid w:val="0030498A"/>
    <w:rsid w:val="003058A4"/>
    <w:rsid w:val="00306288"/>
    <w:rsid w:val="0030782D"/>
    <w:rsid w:val="00307DF0"/>
    <w:rsid w:val="0031051F"/>
    <w:rsid w:val="00312177"/>
    <w:rsid w:val="003134E6"/>
    <w:rsid w:val="00314223"/>
    <w:rsid w:val="00314C1F"/>
    <w:rsid w:val="00317AEF"/>
    <w:rsid w:val="00317E56"/>
    <w:rsid w:val="0032018E"/>
    <w:rsid w:val="00322813"/>
    <w:rsid w:val="00323597"/>
    <w:rsid w:val="0032631D"/>
    <w:rsid w:val="00327325"/>
    <w:rsid w:val="00330A1E"/>
    <w:rsid w:val="00330C1C"/>
    <w:rsid w:val="0033142A"/>
    <w:rsid w:val="0033151F"/>
    <w:rsid w:val="003319F8"/>
    <w:rsid w:val="0033262B"/>
    <w:rsid w:val="00335E3D"/>
    <w:rsid w:val="00337885"/>
    <w:rsid w:val="0034315B"/>
    <w:rsid w:val="00344578"/>
    <w:rsid w:val="00344DDB"/>
    <w:rsid w:val="003510D3"/>
    <w:rsid w:val="00352851"/>
    <w:rsid w:val="00353549"/>
    <w:rsid w:val="00354329"/>
    <w:rsid w:val="0035605D"/>
    <w:rsid w:val="00356A89"/>
    <w:rsid w:val="0035747B"/>
    <w:rsid w:val="00357737"/>
    <w:rsid w:val="00360669"/>
    <w:rsid w:val="003614B3"/>
    <w:rsid w:val="003624D4"/>
    <w:rsid w:val="00366185"/>
    <w:rsid w:val="0037163F"/>
    <w:rsid w:val="00372209"/>
    <w:rsid w:val="0037251D"/>
    <w:rsid w:val="00372904"/>
    <w:rsid w:val="00376119"/>
    <w:rsid w:val="00376EE0"/>
    <w:rsid w:val="003812E3"/>
    <w:rsid w:val="00381BAB"/>
    <w:rsid w:val="0038209D"/>
    <w:rsid w:val="00382211"/>
    <w:rsid w:val="00382BA7"/>
    <w:rsid w:val="00384DBB"/>
    <w:rsid w:val="00385EB8"/>
    <w:rsid w:val="00390AB8"/>
    <w:rsid w:val="003931A0"/>
    <w:rsid w:val="00395DA8"/>
    <w:rsid w:val="003A11E6"/>
    <w:rsid w:val="003A7DDD"/>
    <w:rsid w:val="003B240F"/>
    <w:rsid w:val="003B366D"/>
    <w:rsid w:val="003B420A"/>
    <w:rsid w:val="003B500D"/>
    <w:rsid w:val="003B6C1E"/>
    <w:rsid w:val="003B6EF9"/>
    <w:rsid w:val="003C0B2F"/>
    <w:rsid w:val="003C17E1"/>
    <w:rsid w:val="003C27A7"/>
    <w:rsid w:val="003C398E"/>
    <w:rsid w:val="003C6DBA"/>
    <w:rsid w:val="003C77DF"/>
    <w:rsid w:val="003D2645"/>
    <w:rsid w:val="003D4E00"/>
    <w:rsid w:val="003D523F"/>
    <w:rsid w:val="003D6022"/>
    <w:rsid w:val="003D6E15"/>
    <w:rsid w:val="003E4AA5"/>
    <w:rsid w:val="003E50AF"/>
    <w:rsid w:val="003E5454"/>
    <w:rsid w:val="003E5D4B"/>
    <w:rsid w:val="003E7DA9"/>
    <w:rsid w:val="003F113B"/>
    <w:rsid w:val="003F2440"/>
    <w:rsid w:val="003F424C"/>
    <w:rsid w:val="003F4B43"/>
    <w:rsid w:val="003F72E1"/>
    <w:rsid w:val="00401DBB"/>
    <w:rsid w:val="00401F7A"/>
    <w:rsid w:val="00403E0A"/>
    <w:rsid w:val="00404E1B"/>
    <w:rsid w:val="00406583"/>
    <w:rsid w:val="004065FE"/>
    <w:rsid w:val="004114EA"/>
    <w:rsid w:val="00411663"/>
    <w:rsid w:val="0041242E"/>
    <w:rsid w:val="004140F2"/>
    <w:rsid w:val="00414C19"/>
    <w:rsid w:val="0042339A"/>
    <w:rsid w:val="004238EF"/>
    <w:rsid w:val="00424C78"/>
    <w:rsid w:val="00426279"/>
    <w:rsid w:val="00430A23"/>
    <w:rsid w:val="00430ABB"/>
    <w:rsid w:val="004338BA"/>
    <w:rsid w:val="00433D8C"/>
    <w:rsid w:val="00434109"/>
    <w:rsid w:val="00443EE1"/>
    <w:rsid w:val="004446C3"/>
    <w:rsid w:val="0044709C"/>
    <w:rsid w:val="00450F52"/>
    <w:rsid w:val="004549EB"/>
    <w:rsid w:val="004559F8"/>
    <w:rsid w:val="00455DC4"/>
    <w:rsid w:val="00460699"/>
    <w:rsid w:val="00460D58"/>
    <w:rsid w:val="00461ACE"/>
    <w:rsid w:val="00465139"/>
    <w:rsid w:val="00471DE9"/>
    <w:rsid w:val="00473C38"/>
    <w:rsid w:val="00476DAF"/>
    <w:rsid w:val="00483629"/>
    <w:rsid w:val="00483D42"/>
    <w:rsid w:val="00486C3B"/>
    <w:rsid w:val="004878D6"/>
    <w:rsid w:val="00487F7F"/>
    <w:rsid w:val="00490F8B"/>
    <w:rsid w:val="00492506"/>
    <w:rsid w:val="00496F3B"/>
    <w:rsid w:val="004970FE"/>
    <w:rsid w:val="004A1132"/>
    <w:rsid w:val="004A46A6"/>
    <w:rsid w:val="004A4FC2"/>
    <w:rsid w:val="004B08EF"/>
    <w:rsid w:val="004B16E5"/>
    <w:rsid w:val="004B190E"/>
    <w:rsid w:val="004B46E6"/>
    <w:rsid w:val="004B6863"/>
    <w:rsid w:val="004B6D72"/>
    <w:rsid w:val="004C1007"/>
    <w:rsid w:val="004C1411"/>
    <w:rsid w:val="004C2FC5"/>
    <w:rsid w:val="004C3611"/>
    <w:rsid w:val="004C38AA"/>
    <w:rsid w:val="004C3A38"/>
    <w:rsid w:val="004C4857"/>
    <w:rsid w:val="004C737C"/>
    <w:rsid w:val="004C775D"/>
    <w:rsid w:val="004C7D87"/>
    <w:rsid w:val="004D14BB"/>
    <w:rsid w:val="004D4E24"/>
    <w:rsid w:val="004D6873"/>
    <w:rsid w:val="004D7DAD"/>
    <w:rsid w:val="004E41D1"/>
    <w:rsid w:val="004E5491"/>
    <w:rsid w:val="004E55CC"/>
    <w:rsid w:val="004E5A5C"/>
    <w:rsid w:val="004E6B27"/>
    <w:rsid w:val="004F2C3E"/>
    <w:rsid w:val="004F3441"/>
    <w:rsid w:val="004F3B1F"/>
    <w:rsid w:val="004F50F9"/>
    <w:rsid w:val="004F6290"/>
    <w:rsid w:val="004F7336"/>
    <w:rsid w:val="004F7424"/>
    <w:rsid w:val="004F7908"/>
    <w:rsid w:val="00500592"/>
    <w:rsid w:val="00504F0B"/>
    <w:rsid w:val="00507B6B"/>
    <w:rsid w:val="00507C64"/>
    <w:rsid w:val="00513FA7"/>
    <w:rsid w:val="0051548D"/>
    <w:rsid w:val="00515F12"/>
    <w:rsid w:val="0052271F"/>
    <w:rsid w:val="00525B0D"/>
    <w:rsid w:val="00527434"/>
    <w:rsid w:val="00527511"/>
    <w:rsid w:val="005332B6"/>
    <w:rsid w:val="0053599B"/>
    <w:rsid w:val="005421A8"/>
    <w:rsid w:val="005431F9"/>
    <w:rsid w:val="00543910"/>
    <w:rsid w:val="00546C95"/>
    <w:rsid w:val="0055153D"/>
    <w:rsid w:val="00554D5B"/>
    <w:rsid w:val="00555E40"/>
    <w:rsid w:val="005565C4"/>
    <w:rsid w:val="005565E9"/>
    <w:rsid w:val="00556ACE"/>
    <w:rsid w:val="005571EE"/>
    <w:rsid w:val="00560D02"/>
    <w:rsid w:val="00561DFF"/>
    <w:rsid w:val="005626CC"/>
    <w:rsid w:val="00562983"/>
    <w:rsid w:val="00564DD0"/>
    <w:rsid w:val="005653EA"/>
    <w:rsid w:val="0056744F"/>
    <w:rsid w:val="005677F8"/>
    <w:rsid w:val="005719DA"/>
    <w:rsid w:val="00571D64"/>
    <w:rsid w:val="00574DEB"/>
    <w:rsid w:val="00583B19"/>
    <w:rsid w:val="00584486"/>
    <w:rsid w:val="00587B88"/>
    <w:rsid w:val="00591FFC"/>
    <w:rsid w:val="005957CB"/>
    <w:rsid w:val="00596C35"/>
    <w:rsid w:val="00597941"/>
    <w:rsid w:val="005A5384"/>
    <w:rsid w:val="005A6236"/>
    <w:rsid w:val="005A6954"/>
    <w:rsid w:val="005A7FFC"/>
    <w:rsid w:val="005B0CE0"/>
    <w:rsid w:val="005B15C2"/>
    <w:rsid w:val="005B4366"/>
    <w:rsid w:val="005B4598"/>
    <w:rsid w:val="005B6FD0"/>
    <w:rsid w:val="005C0340"/>
    <w:rsid w:val="005C0A85"/>
    <w:rsid w:val="005C17E5"/>
    <w:rsid w:val="005C2412"/>
    <w:rsid w:val="005C66FA"/>
    <w:rsid w:val="005C676C"/>
    <w:rsid w:val="005C76E3"/>
    <w:rsid w:val="005D14DC"/>
    <w:rsid w:val="005D2B02"/>
    <w:rsid w:val="005D6806"/>
    <w:rsid w:val="005D7738"/>
    <w:rsid w:val="005D7A6D"/>
    <w:rsid w:val="005D7D7B"/>
    <w:rsid w:val="005E1123"/>
    <w:rsid w:val="005E51B9"/>
    <w:rsid w:val="005E680E"/>
    <w:rsid w:val="005E6E24"/>
    <w:rsid w:val="005E7B2F"/>
    <w:rsid w:val="005F0684"/>
    <w:rsid w:val="005F4590"/>
    <w:rsid w:val="005F4F89"/>
    <w:rsid w:val="00601B13"/>
    <w:rsid w:val="0060338B"/>
    <w:rsid w:val="00603771"/>
    <w:rsid w:val="00604711"/>
    <w:rsid w:val="00607158"/>
    <w:rsid w:val="006101EC"/>
    <w:rsid w:val="00612A80"/>
    <w:rsid w:val="006144D1"/>
    <w:rsid w:val="00615969"/>
    <w:rsid w:val="00615ED9"/>
    <w:rsid w:val="006163CF"/>
    <w:rsid w:val="006165E5"/>
    <w:rsid w:val="0061779C"/>
    <w:rsid w:val="0062113A"/>
    <w:rsid w:val="006215FE"/>
    <w:rsid w:val="00621C83"/>
    <w:rsid w:val="00623DFC"/>
    <w:rsid w:val="006247AE"/>
    <w:rsid w:val="006300EF"/>
    <w:rsid w:val="006306CE"/>
    <w:rsid w:val="0063071D"/>
    <w:rsid w:val="006313F2"/>
    <w:rsid w:val="00631E1C"/>
    <w:rsid w:val="006332BD"/>
    <w:rsid w:val="00633661"/>
    <w:rsid w:val="00641051"/>
    <w:rsid w:val="00642411"/>
    <w:rsid w:val="00642A6A"/>
    <w:rsid w:val="00646252"/>
    <w:rsid w:val="006469BC"/>
    <w:rsid w:val="00646B41"/>
    <w:rsid w:val="0064784F"/>
    <w:rsid w:val="0065056F"/>
    <w:rsid w:val="00652EDB"/>
    <w:rsid w:val="006541A6"/>
    <w:rsid w:val="00654344"/>
    <w:rsid w:val="006546B2"/>
    <w:rsid w:val="00654CC7"/>
    <w:rsid w:val="00656B29"/>
    <w:rsid w:val="00657C81"/>
    <w:rsid w:val="00657EE8"/>
    <w:rsid w:val="00662D5E"/>
    <w:rsid w:val="00663630"/>
    <w:rsid w:val="00666E90"/>
    <w:rsid w:val="00667902"/>
    <w:rsid w:val="00667D3A"/>
    <w:rsid w:val="00670C34"/>
    <w:rsid w:val="00676BBD"/>
    <w:rsid w:val="00684397"/>
    <w:rsid w:val="0068532B"/>
    <w:rsid w:val="00686187"/>
    <w:rsid w:val="006926B2"/>
    <w:rsid w:val="00693051"/>
    <w:rsid w:val="00694F8B"/>
    <w:rsid w:val="006950A8"/>
    <w:rsid w:val="006A07CB"/>
    <w:rsid w:val="006A3A65"/>
    <w:rsid w:val="006A43FA"/>
    <w:rsid w:val="006B2877"/>
    <w:rsid w:val="006B3F2F"/>
    <w:rsid w:val="006B48A0"/>
    <w:rsid w:val="006B5063"/>
    <w:rsid w:val="006B61D2"/>
    <w:rsid w:val="006C17E6"/>
    <w:rsid w:val="006C48D3"/>
    <w:rsid w:val="006C4B8C"/>
    <w:rsid w:val="006C4C44"/>
    <w:rsid w:val="006C5AF0"/>
    <w:rsid w:val="006D1A29"/>
    <w:rsid w:val="006D29A4"/>
    <w:rsid w:val="006D2B06"/>
    <w:rsid w:val="006D3192"/>
    <w:rsid w:val="006D6A6E"/>
    <w:rsid w:val="006E2CD4"/>
    <w:rsid w:val="006E3480"/>
    <w:rsid w:val="006F28E6"/>
    <w:rsid w:val="007004AD"/>
    <w:rsid w:val="007005D6"/>
    <w:rsid w:val="0070131C"/>
    <w:rsid w:val="00701C5A"/>
    <w:rsid w:val="007021CF"/>
    <w:rsid w:val="00702417"/>
    <w:rsid w:val="00704547"/>
    <w:rsid w:val="00704DE6"/>
    <w:rsid w:val="00705A39"/>
    <w:rsid w:val="00711554"/>
    <w:rsid w:val="007172A0"/>
    <w:rsid w:val="00723783"/>
    <w:rsid w:val="00723849"/>
    <w:rsid w:val="00724A45"/>
    <w:rsid w:val="00724EF2"/>
    <w:rsid w:val="00726EEB"/>
    <w:rsid w:val="007274AE"/>
    <w:rsid w:val="00733DB7"/>
    <w:rsid w:val="00733E70"/>
    <w:rsid w:val="00737A75"/>
    <w:rsid w:val="00737ECC"/>
    <w:rsid w:val="007400E9"/>
    <w:rsid w:val="007456D6"/>
    <w:rsid w:val="0075022C"/>
    <w:rsid w:val="0075291E"/>
    <w:rsid w:val="007546C6"/>
    <w:rsid w:val="007559DE"/>
    <w:rsid w:val="00755C2D"/>
    <w:rsid w:val="007613CB"/>
    <w:rsid w:val="007648DD"/>
    <w:rsid w:val="00772657"/>
    <w:rsid w:val="007730A3"/>
    <w:rsid w:val="007734D4"/>
    <w:rsid w:val="007755B5"/>
    <w:rsid w:val="00775FA9"/>
    <w:rsid w:val="0077645F"/>
    <w:rsid w:val="00776CC3"/>
    <w:rsid w:val="00781911"/>
    <w:rsid w:val="00783CA9"/>
    <w:rsid w:val="00786AEC"/>
    <w:rsid w:val="0078732E"/>
    <w:rsid w:val="007974DD"/>
    <w:rsid w:val="007A0743"/>
    <w:rsid w:val="007A3BB7"/>
    <w:rsid w:val="007A4F4B"/>
    <w:rsid w:val="007A6340"/>
    <w:rsid w:val="007A69BD"/>
    <w:rsid w:val="007A756C"/>
    <w:rsid w:val="007B1271"/>
    <w:rsid w:val="007B16D1"/>
    <w:rsid w:val="007B3CA4"/>
    <w:rsid w:val="007B3F5E"/>
    <w:rsid w:val="007B5058"/>
    <w:rsid w:val="007C0045"/>
    <w:rsid w:val="007C0863"/>
    <w:rsid w:val="007C179C"/>
    <w:rsid w:val="007C2DC4"/>
    <w:rsid w:val="007C3B18"/>
    <w:rsid w:val="007C43F2"/>
    <w:rsid w:val="007C648F"/>
    <w:rsid w:val="007D1DD4"/>
    <w:rsid w:val="007D1F3B"/>
    <w:rsid w:val="007D2F51"/>
    <w:rsid w:val="007D306D"/>
    <w:rsid w:val="007E2840"/>
    <w:rsid w:val="007E79AF"/>
    <w:rsid w:val="007F56E5"/>
    <w:rsid w:val="00802A04"/>
    <w:rsid w:val="008037FE"/>
    <w:rsid w:val="00805CBD"/>
    <w:rsid w:val="008101B3"/>
    <w:rsid w:val="00810842"/>
    <w:rsid w:val="008220AE"/>
    <w:rsid w:val="00823C04"/>
    <w:rsid w:val="00826A70"/>
    <w:rsid w:val="008331B6"/>
    <w:rsid w:val="00836EA2"/>
    <w:rsid w:val="00837F24"/>
    <w:rsid w:val="00843160"/>
    <w:rsid w:val="00843561"/>
    <w:rsid w:val="00844041"/>
    <w:rsid w:val="00846408"/>
    <w:rsid w:val="00846793"/>
    <w:rsid w:val="00847467"/>
    <w:rsid w:val="00850A60"/>
    <w:rsid w:val="00851865"/>
    <w:rsid w:val="00853AC9"/>
    <w:rsid w:val="00854646"/>
    <w:rsid w:val="00857886"/>
    <w:rsid w:val="00860715"/>
    <w:rsid w:val="00861665"/>
    <w:rsid w:val="00863C26"/>
    <w:rsid w:val="00863F04"/>
    <w:rsid w:val="00863F29"/>
    <w:rsid w:val="00864CDB"/>
    <w:rsid w:val="0086780B"/>
    <w:rsid w:val="00873306"/>
    <w:rsid w:val="00874C93"/>
    <w:rsid w:val="00882B90"/>
    <w:rsid w:val="00882C0F"/>
    <w:rsid w:val="008834AE"/>
    <w:rsid w:val="008838FA"/>
    <w:rsid w:val="00886412"/>
    <w:rsid w:val="00893B9E"/>
    <w:rsid w:val="00895DDA"/>
    <w:rsid w:val="008A1B06"/>
    <w:rsid w:val="008A57BA"/>
    <w:rsid w:val="008A65CE"/>
    <w:rsid w:val="008A7BDD"/>
    <w:rsid w:val="008B22AC"/>
    <w:rsid w:val="008B602F"/>
    <w:rsid w:val="008B7130"/>
    <w:rsid w:val="008B7212"/>
    <w:rsid w:val="008B7A12"/>
    <w:rsid w:val="008B8ECC"/>
    <w:rsid w:val="008C0F06"/>
    <w:rsid w:val="008C16EB"/>
    <w:rsid w:val="008C57B2"/>
    <w:rsid w:val="008C6481"/>
    <w:rsid w:val="008D08F3"/>
    <w:rsid w:val="008D0B02"/>
    <w:rsid w:val="008D241B"/>
    <w:rsid w:val="008D3B12"/>
    <w:rsid w:val="008D4024"/>
    <w:rsid w:val="008D5565"/>
    <w:rsid w:val="008D5D1C"/>
    <w:rsid w:val="008D6EBD"/>
    <w:rsid w:val="008D7B09"/>
    <w:rsid w:val="008D7FCD"/>
    <w:rsid w:val="008E030E"/>
    <w:rsid w:val="008E11A0"/>
    <w:rsid w:val="008E1E23"/>
    <w:rsid w:val="008E4349"/>
    <w:rsid w:val="008E75D9"/>
    <w:rsid w:val="008F1860"/>
    <w:rsid w:val="008F214B"/>
    <w:rsid w:val="008F2E0E"/>
    <w:rsid w:val="008F3238"/>
    <w:rsid w:val="008F368A"/>
    <w:rsid w:val="008F4300"/>
    <w:rsid w:val="008F57CE"/>
    <w:rsid w:val="008F6A8B"/>
    <w:rsid w:val="008F74F9"/>
    <w:rsid w:val="00900BAD"/>
    <w:rsid w:val="009018A0"/>
    <w:rsid w:val="00901C0E"/>
    <w:rsid w:val="009022E5"/>
    <w:rsid w:val="009114CE"/>
    <w:rsid w:val="00911CDA"/>
    <w:rsid w:val="0091250E"/>
    <w:rsid w:val="00915A54"/>
    <w:rsid w:val="00915E5E"/>
    <w:rsid w:val="009174BD"/>
    <w:rsid w:val="0092084F"/>
    <w:rsid w:val="0092156E"/>
    <w:rsid w:val="0092279D"/>
    <w:rsid w:val="00922AB7"/>
    <w:rsid w:val="009257B3"/>
    <w:rsid w:val="00927E41"/>
    <w:rsid w:val="009307C9"/>
    <w:rsid w:val="009329D8"/>
    <w:rsid w:val="009332FA"/>
    <w:rsid w:val="009344FD"/>
    <w:rsid w:val="0093799A"/>
    <w:rsid w:val="0094168A"/>
    <w:rsid w:val="00942C50"/>
    <w:rsid w:val="0094339F"/>
    <w:rsid w:val="00944133"/>
    <w:rsid w:val="00944E55"/>
    <w:rsid w:val="00945024"/>
    <w:rsid w:val="00947BB2"/>
    <w:rsid w:val="00953013"/>
    <w:rsid w:val="009536A8"/>
    <w:rsid w:val="00956635"/>
    <w:rsid w:val="009574FD"/>
    <w:rsid w:val="009576B5"/>
    <w:rsid w:val="009645B2"/>
    <w:rsid w:val="00970B0E"/>
    <w:rsid w:val="00970BF5"/>
    <w:rsid w:val="00970E07"/>
    <w:rsid w:val="00972E0E"/>
    <w:rsid w:val="009756FB"/>
    <w:rsid w:val="00975A8F"/>
    <w:rsid w:val="009761A0"/>
    <w:rsid w:val="0097764E"/>
    <w:rsid w:val="00977A49"/>
    <w:rsid w:val="00980D48"/>
    <w:rsid w:val="00980D97"/>
    <w:rsid w:val="00985B04"/>
    <w:rsid w:val="009863F5"/>
    <w:rsid w:val="00987D19"/>
    <w:rsid w:val="009918E1"/>
    <w:rsid w:val="00992621"/>
    <w:rsid w:val="00993054"/>
    <w:rsid w:val="009935F3"/>
    <w:rsid w:val="00994389"/>
    <w:rsid w:val="00995AE3"/>
    <w:rsid w:val="009A01F3"/>
    <w:rsid w:val="009A0FCE"/>
    <w:rsid w:val="009A205D"/>
    <w:rsid w:val="009A3207"/>
    <w:rsid w:val="009A5A45"/>
    <w:rsid w:val="009A6CFD"/>
    <w:rsid w:val="009B0400"/>
    <w:rsid w:val="009B71B2"/>
    <w:rsid w:val="009C044C"/>
    <w:rsid w:val="009C06A2"/>
    <w:rsid w:val="009C26E7"/>
    <w:rsid w:val="009C4D40"/>
    <w:rsid w:val="009D061E"/>
    <w:rsid w:val="009D3D68"/>
    <w:rsid w:val="009D3F71"/>
    <w:rsid w:val="009E10D5"/>
    <w:rsid w:val="009E611C"/>
    <w:rsid w:val="009F3962"/>
    <w:rsid w:val="009F5B66"/>
    <w:rsid w:val="00A01129"/>
    <w:rsid w:val="00A06407"/>
    <w:rsid w:val="00A06995"/>
    <w:rsid w:val="00A118C7"/>
    <w:rsid w:val="00A13CC1"/>
    <w:rsid w:val="00A15149"/>
    <w:rsid w:val="00A177FB"/>
    <w:rsid w:val="00A21BDF"/>
    <w:rsid w:val="00A23055"/>
    <w:rsid w:val="00A23D18"/>
    <w:rsid w:val="00A2582D"/>
    <w:rsid w:val="00A25A9D"/>
    <w:rsid w:val="00A30990"/>
    <w:rsid w:val="00A30E4D"/>
    <w:rsid w:val="00A3171B"/>
    <w:rsid w:val="00A325E3"/>
    <w:rsid w:val="00A32ADF"/>
    <w:rsid w:val="00A3446F"/>
    <w:rsid w:val="00A413A3"/>
    <w:rsid w:val="00A414EB"/>
    <w:rsid w:val="00A4459F"/>
    <w:rsid w:val="00A4499A"/>
    <w:rsid w:val="00A459DF"/>
    <w:rsid w:val="00A4605E"/>
    <w:rsid w:val="00A460A8"/>
    <w:rsid w:val="00A50869"/>
    <w:rsid w:val="00A509FA"/>
    <w:rsid w:val="00A53C54"/>
    <w:rsid w:val="00A5588C"/>
    <w:rsid w:val="00A56110"/>
    <w:rsid w:val="00A600CD"/>
    <w:rsid w:val="00A63A0A"/>
    <w:rsid w:val="00A644A0"/>
    <w:rsid w:val="00A71A3E"/>
    <w:rsid w:val="00A71CDC"/>
    <w:rsid w:val="00A723B7"/>
    <w:rsid w:val="00A72688"/>
    <w:rsid w:val="00A74E8B"/>
    <w:rsid w:val="00A76976"/>
    <w:rsid w:val="00A77364"/>
    <w:rsid w:val="00A81DF4"/>
    <w:rsid w:val="00A85A31"/>
    <w:rsid w:val="00A86668"/>
    <w:rsid w:val="00A86CFD"/>
    <w:rsid w:val="00A92294"/>
    <w:rsid w:val="00A92B10"/>
    <w:rsid w:val="00A958D6"/>
    <w:rsid w:val="00A95C1A"/>
    <w:rsid w:val="00AA525C"/>
    <w:rsid w:val="00AA6818"/>
    <w:rsid w:val="00AA6E86"/>
    <w:rsid w:val="00AA75F1"/>
    <w:rsid w:val="00AB084D"/>
    <w:rsid w:val="00AB2319"/>
    <w:rsid w:val="00AB5814"/>
    <w:rsid w:val="00AB5A83"/>
    <w:rsid w:val="00AB6ABE"/>
    <w:rsid w:val="00AC2A66"/>
    <w:rsid w:val="00AC57FF"/>
    <w:rsid w:val="00AC5802"/>
    <w:rsid w:val="00AD00CB"/>
    <w:rsid w:val="00AD01D1"/>
    <w:rsid w:val="00AD270A"/>
    <w:rsid w:val="00AD3CB4"/>
    <w:rsid w:val="00AD40FE"/>
    <w:rsid w:val="00AD4BCD"/>
    <w:rsid w:val="00AD5E63"/>
    <w:rsid w:val="00AD67DA"/>
    <w:rsid w:val="00AE3FF5"/>
    <w:rsid w:val="00AE5E17"/>
    <w:rsid w:val="00AE7EAD"/>
    <w:rsid w:val="00AF0C2C"/>
    <w:rsid w:val="00AF1146"/>
    <w:rsid w:val="00AF3944"/>
    <w:rsid w:val="00AF3FC9"/>
    <w:rsid w:val="00AF47B2"/>
    <w:rsid w:val="00AF4A6E"/>
    <w:rsid w:val="00AF5E9E"/>
    <w:rsid w:val="00B0146C"/>
    <w:rsid w:val="00B048E7"/>
    <w:rsid w:val="00B07BE2"/>
    <w:rsid w:val="00B11DB0"/>
    <w:rsid w:val="00B147E0"/>
    <w:rsid w:val="00B160CC"/>
    <w:rsid w:val="00B20892"/>
    <w:rsid w:val="00B208F2"/>
    <w:rsid w:val="00B24699"/>
    <w:rsid w:val="00B25A62"/>
    <w:rsid w:val="00B26513"/>
    <w:rsid w:val="00B26F78"/>
    <w:rsid w:val="00B27131"/>
    <w:rsid w:val="00B30897"/>
    <w:rsid w:val="00B3158F"/>
    <w:rsid w:val="00B31A9D"/>
    <w:rsid w:val="00B32862"/>
    <w:rsid w:val="00B32C96"/>
    <w:rsid w:val="00B34251"/>
    <w:rsid w:val="00B3518B"/>
    <w:rsid w:val="00B37425"/>
    <w:rsid w:val="00B3771A"/>
    <w:rsid w:val="00B43727"/>
    <w:rsid w:val="00B43D1F"/>
    <w:rsid w:val="00B470AA"/>
    <w:rsid w:val="00B56774"/>
    <w:rsid w:val="00B56AB9"/>
    <w:rsid w:val="00B61C83"/>
    <w:rsid w:val="00B63E17"/>
    <w:rsid w:val="00B66445"/>
    <w:rsid w:val="00B70B9E"/>
    <w:rsid w:val="00B71BA7"/>
    <w:rsid w:val="00B759E9"/>
    <w:rsid w:val="00B772B8"/>
    <w:rsid w:val="00B80AEF"/>
    <w:rsid w:val="00B80CA1"/>
    <w:rsid w:val="00B84551"/>
    <w:rsid w:val="00B852FA"/>
    <w:rsid w:val="00B87E56"/>
    <w:rsid w:val="00B9381F"/>
    <w:rsid w:val="00B968FD"/>
    <w:rsid w:val="00BA26BB"/>
    <w:rsid w:val="00BA4A8A"/>
    <w:rsid w:val="00BA4AC0"/>
    <w:rsid w:val="00BA598F"/>
    <w:rsid w:val="00BA7F90"/>
    <w:rsid w:val="00BB0AC9"/>
    <w:rsid w:val="00BB21E1"/>
    <w:rsid w:val="00BB4413"/>
    <w:rsid w:val="00BB7C71"/>
    <w:rsid w:val="00BB7FF5"/>
    <w:rsid w:val="00BC0046"/>
    <w:rsid w:val="00BC359A"/>
    <w:rsid w:val="00BC3BE6"/>
    <w:rsid w:val="00BC696C"/>
    <w:rsid w:val="00BC753C"/>
    <w:rsid w:val="00BD0EB0"/>
    <w:rsid w:val="00BD0F6B"/>
    <w:rsid w:val="00BD4213"/>
    <w:rsid w:val="00BD49CB"/>
    <w:rsid w:val="00BD4A25"/>
    <w:rsid w:val="00BD5C38"/>
    <w:rsid w:val="00BE1D4A"/>
    <w:rsid w:val="00BE2E53"/>
    <w:rsid w:val="00BE3456"/>
    <w:rsid w:val="00BF04B1"/>
    <w:rsid w:val="00BF0FE8"/>
    <w:rsid w:val="00BF525C"/>
    <w:rsid w:val="00C03AC1"/>
    <w:rsid w:val="00C04BBC"/>
    <w:rsid w:val="00C05880"/>
    <w:rsid w:val="00C07544"/>
    <w:rsid w:val="00C13006"/>
    <w:rsid w:val="00C13448"/>
    <w:rsid w:val="00C14345"/>
    <w:rsid w:val="00C14A01"/>
    <w:rsid w:val="00C16CFF"/>
    <w:rsid w:val="00C17A83"/>
    <w:rsid w:val="00C20EDA"/>
    <w:rsid w:val="00C21AB1"/>
    <w:rsid w:val="00C27CD3"/>
    <w:rsid w:val="00C33DD1"/>
    <w:rsid w:val="00C343B8"/>
    <w:rsid w:val="00C37294"/>
    <w:rsid w:val="00C375ED"/>
    <w:rsid w:val="00C3797A"/>
    <w:rsid w:val="00C37A09"/>
    <w:rsid w:val="00C37A10"/>
    <w:rsid w:val="00C406EF"/>
    <w:rsid w:val="00C428C3"/>
    <w:rsid w:val="00C428F9"/>
    <w:rsid w:val="00C42EB6"/>
    <w:rsid w:val="00C4345D"/>
    <w:rsid w:val="00C43D52"/>
    <w:rsid w:val="00C441A1"/>
    <w:rsid w:val="00C5169B"/>
    <w:rsid w:val="00C51C8B"/>
    <w:rsid w:val="00C52051"/>
    <w:rsid w:val="00C53501"/>
    <w:rsid w:val="00C557E7"/>
    <w:rsid w:val="00C55A55"/>
    <w:rsid w:val="00C57AAD"/>
    <w:rsid w:val="00C636DC"/>
    <w:rsid w:val="00C63F94"/>
    <w:rsid w:val="00C6566E"/>
    <w:rsid w:val="00C65CA0"/>
    <w:rsid w:val="00C7345F"/>
    <w:rsid w:val="00C81947"/>
    <w:rsid w:val="00C845A5"/>
    <w:rsid w:val="00C8517B"/>
    <w:rsid w:val="00C87220"/>
    <w:rsid w:val="00C87A0D"/>
    <w:rsid w:val="00C87A0E"/>
    <w:rsid w:val="00C91F8A"/>
    <w:rsid w:val="00C92E52"/>
    <w:rsid w:val="00C92FB5"/>
    <w:rsid w:val="00C9324F"/>
    <w:rsid w:val="00C93943"/>
    <w:rsid w:val="00C93BD8"/>
    <w:rsid w:val="00C95B00"/>
    <w:rsid w:val="00C9670A"/>
    <w:rsid w:val="00CA0EF1"/>
    <w:rsid w:val="00CA1FFA"/>
    <w:rsid w:val="00CA3572"/>
    <w:rsid w:val="00CA68B7"/>
    <w:rsid w:val="00CA70D3"/>
    <w:rsid w:val="00CA7BDF"/>
    <w:rsid w:val="00CB0008"/>
    <w:rsid w:val="00CB019C"/>
    <w:rsid w:val="00CB0F10"/>
    <w:rsid w:val="00CB161D"/>
    <w:rsid w:val="00CB49C6"/>
    <w:rsid w:val="00CB5A49"/>
    <w:rsid w:val="00CB5BDF"/>
    <w:rsid w:val="00CC05DD"/>
    <w:rsid w:val="00CC2C64"/>
    <w:rsid w:val="00CC2CFC"/>
    <w:rsid w:val="00CC3B03"/>
    <w:rsid w:val="00CD4B3C"/>
    <w:rsid w:val="00CD4B76"/>
    <w:rsid w:val="00CD5EFF"/>
    <w:rsid w:val="00CE0513"/>
    <w:rsid w:val="00CE1036"/>
    <w:rsid w:val="00CE1DE4"/>
    <w:rsid w:val="00CE35E1"/>
    <w:rsid w:val="00CE4CB0"/>
    <w:rsid w:val="00CE56A8"/>
    <w:rsid w:val="00CE5B39"/>
    <w:rsid w:val="00CE649E"/>
    <w:rsid w:val="00CF15D8"/>
    <w:rsid w:val="00CF3645"/>
    <w:rsid w:val="00CF74E2"/>
    <w:rsid w:val="00D006D8"/>
    <w:rsid w:val="00D01761"/>
    <w:rsid w:val="00D02B5A"/>
    <w:rsid w:val="00D05486"/>
    <w:rsid w:val="00D05F85"/>
    <w:rsid w:val="00D063C0"/>
    <w:rsid w:val="00D13DDC"/>
    <w:rsid w:val="00D1433C"/>
    <w:rsid w:val="00D16592"/>
    <w:rsid w:val="00D2052F"/>
    <w:rsid w:val="00D21B99"/>
    <w:rsid w:val="00D25269"/>
    <w:rsid w:val="00D2754B"/>
    <w:rsid w:val="00D3089E"/>
    <w:rsid w:val="00D32BB7"/>
    <w:rsid w:val="00D33014"/>
    <w:rsid w:val="00D34838"/>
    <w:rsid w:val="00D35EC0"/>
    <w:rsid w:val="00D35EE9"/>
    <w:rsid w:val="00D36EAB"/>
    <w:rsid w:val="00D436BB"/>
    <w:rsid w:val="00D44BC0"/>
    <w:rsid w:val="00D455A1"/>
    <w:rsid w:val="00D458E8"/>
    <w:rsid w:val="00D45AA4"/>
    <w:rsid w:val="00D461F0"/>
    <w:rsid w:val="00D46E85"/>
    <w:rsid w:val="00D531F2"/>
    <w:rsid w:val="00D53340"/>
    <w:rsid w:val="00D533A8"/>
    <w:rsid w:val="00D567CF"/>
    <w:rsid w:val="00D57E61"/>
    <w:rsid w:val="00D61D74"/>
    <w:rsid w:val="00D620F7"/>
    <w:rsid w:val="00D63667"/>
    <w:rsid w:val="00D6650D"/>
    <w:rsid w:val="00D67478"/>
    <w:rsid w:val="00D71C75"/>
    <w:rsid w:val="00D722A2"/>
    <w:rsid w:val="00D72F30"/>
    <w:rsid w:val="00D77F1D"/>
    <w:rsid w:val="00D84668"/>
    <w:rsid w:val="00D91319"/>
    <w:rsid w:val="00D918AB"/>
    <w:rsid w:val="00D95718"/>
    <w:rsid w:val="00D97A35"/>
    <w:rsid w:val="00DA360C"/>
    <w:rsid w:val="00DA4714"/>
    <w:rsid w:val="00DA5F9F"/>
    <w:rsid w:val="00DA6184"/>
    <w:rsid w:val="00DB0A19"/>
    <w:rsid w:val="00DB1228"/>
    <w:rsid w:val="00DB1D73"/>
    <w:rsid w:val="00DB2F86"/>
    <w:rsid w:val="00DB31F0"/>
    <w:rsid w:val="00DB3F52"/>
    <w:rsid w:val="00DB618C"/>
    <w:rsid w:val="00DC014B"/>
    <w:rsid w:val="00DC0843"/>
    <w:rsid w:val="00DC1A67"/>
    <w:rsid w:val="00DC2EAE"/>
    <w:rsid w:val="00DC3CFB"/>
    <w:rsid w:val="00DC4A67"/>
    <w:rsid w:val="00DD03F6"/>
    <w:rsid w:val="00DD0551"/>
    <w:rsid w:val="00DD20A7"/>
    <w:rsid w:val="00DD3327"/>
    <w:rsid w:val="00DD5049"/>
    <w:rsid w:val="00DD7BFC"/>
    <w:rsid w:val="00DE4ED1"/>
    <w:rsid w:val="00DE54D5"/>
    <w:rsid w:val="00DE5BAF"/>
    <w:rsid w:val="00DF27AC"/>
    <w:rsid w:val="00DF6571"/>
    <w:rsid w:val="00E00C14"/>
    <w:rsid w:val="00E05493"/>
    <w:rsid w:val="00E06B7A"/>
    <w:rsid w:val="00E07469"/>
    <w:rsid w:val="00E104DD"/>
    <w:rsid w:val="00E15E9D"/>
    <w:rsid w:val="00E1679E"/>
    <w:rsid w:val="00E170F5"/>
    <w:rsid w:val="00E238D8"/>
    <w:rsid w:val="00E26FF9"/>
    <w:rsid w:val="00E30684"/>
    <w:rsid w:val="00E30F86"/>
    <w:rsid w:val="00E32343"/>
    <w:rsid w:val="00E32CB0"/>
    <w:rsid w:val="00E35FA6"/>
    <w:rsid w:val="00E37CE7"/>
    <w:rsid w:val="00E40911"/>
    <w:rsid w:val="00E45766"/>
    <w:rsid w:val="00E47E6A"/>
    <w:rsid w:val="00E47E75"/>
    <w:rsid w:val="00E5602F"/>
    <w:rsid w:val="00E56933"/>
    <w:rsid w:val="00E56B31"/>
    <w:rsid w:val="00E5720A"/>
    <w:rsid w:val="00E6058E"/>
    <w:rsid w:val="00E63FD3"/>
    <w:rsid w:val="00E700CB"/>
    <w:rsid w:val="00E70878"/>
    <w:rsid w:val="00E7135A"/>
    <w:rsid w:val="00E804FD"/>
    <w:rsid w:val="00E82474"/>
    <w:rsid w:val="00E8280A"/>
    <w:rsid w:val="00E838DB"/>
    <w:rsid w:val="00E83F9B"/>
    <w:rsid w:val="00E867D4"/>
    <w:rsid w:val="00E86DA9"/>
    <w:rsid w:val="00E87D25"/>
    <w:rsid w:val="00E90AE2"/>
    <w:rsid w:val="00E92F35"/>
    <w:rsid w:val="00E9404C"/>
    <w:rsid w:val="00E94278"/>
    <w:rsid w:val="00E956B8"/>
    <w:rsid w:val="00EA058C"/>
    <w:rsid w:val="00EA14A3"/>
    <w:rsid w:val="00EA60ED"/>
    <w:rsid w:val="00EB1BB9"/>
    <w:rsid w:val="00EB1E81"/>
    <w:rsid w:val="00EB25C3"/>
    <w:rsid w:val="00EB35DA"/>
    <w:rsid w:val="00EB3A25"/>
    <w:rsid w:val="00EB3BA8"/>
    <w:rsid w:val="00EB4488"/>
    <w:rsid w:val="00EB4510"/>
    <w:rsid w:val="00EB68F5"/>
    <w:rsid w:val="00EC0B3F"/>
    <w:rsid w:val="00EC232A"/>
    <w:rsid w:val="00EC5FA3"/>
    <w:rsid w:val="00EC65F3"/>
    <w:rsid w:val="00EC6993"/>
    <w:rsid w:val="00EC7E53"/>
    <w:rsid w:val="00ED0E03"/>
    <w:rsid w:val="00ED180D"/>
    <w:rsid w:val="00ED65AD"/>
    <w:rsid w:val="00ED6B5E"/>
    <w:rsid w:val="00ED6F05"/>
    <w:rsid w:val="00EE0497"/>
    <w:rsid w:val="00EE06D4"/>
    <w:rsid w:val="00EE2121"/>
    <w:rsid w:val="00EE213D"/>
    <w:rsid w:val="00EE4834"/>
    <w:rsid w:val="00EE507C"/>
    <w:rsid w:val="00EE736F"/>
    <w:rsid w:val="00EE74E0"/>
    <w:rsid w:val="00EF1158"/>
    <w:rsid w:val="00EF25FE"/>
    <w:rsid w:val="00EF3463"/>
    <w:rsid w:val="00F01175"/>
    <w:rsid w:val="00F045A0"/>
    <w:rsid w:val="00F0479D"/>
    <w:rsid w:val="00F10450"/>
    <w:rsid w:val="00F14886"/>
    <w:rsid w:val="00F1564A"/>
    <w:rsid w:val="00F17D75"/>
    <w:rsid w:val="00F20BEE"/>
    <w:rsid w:val="00F21A7C"/>
    <w:rsid w:val="00F21B31"/>
    <w:rsid w:val="00F21CFC"/>
    <w:rsid w:val="00F25171"/>
    <w:rsid w:val="00F251A0"/>
    <w:rsid w:val="00F276D3"/>
    <w:rsid w:val="00F33504"/>
    <w:rsid w:val="00F42EDC"/>
    <w:rsid w:val="00F440CA"/>
    <w:rsid w:val="00F44C5D"/>
    <w:rsid w:val="00F45587"/>
    <w:rsid w:val="00F4584B"/>
    <w:rsid w:val="00F47568"/>
    <w:rsid w:val="00F479E1"/>
    <w:rsid w:val="00F5014C"/>
    <w:rsid w:val="00F51A2A"/>
    <w:rsid w:val="00F52806"/>
    <w:rsid w:val="00F541B4"/>
    <w:rsid w:val="00F54267"/>
    <w:rsid w:val="00F608DA"/>
    <w:rsid w:val="00F608F5"/>
    <w:rsid w:val="00F60EB6"/>
    <w:rsid w:val="00F61568"/>
    <w:rsid w:val="00F634A8"/>
    <w:rsid w:val="00F65A3A"/>
    <w:rsid w:val="00F67D08"/>
    <w:rsid w:val="00F71327"/>
    <w:rsid w:val="00F71FFC"/>
    <w:rsid w:val="00F72826"/>
    <w:rsid w:val="00F74B61"/>
    <w:rsid w:val="00F74F3C"/>
    <w:rsid w:val="00F75F71"/>
    <w:rsid w:val="00F8028C"/>
    <w:rsid w:val="00F83602"/>
    <w:rsid w:val="00F83C79"/>
    <w:rsid w:val="00F84928"/>
    <w:rsid w:val="00F868E0"/>
    <w:rsid w:val="00F87475"/>
    <w:rsid w:val="00F87E7E"/>
    <w:rsid w:val="00F91D26"/>
    <w:rsid w:val="00F931F1"/>
    <w:rsid w:val="00F935D5"/>
    <w:rsid w:val="00F939DF"/>
    <w:rsid w:val="00F93F3D"/>
    <w:rsid w:val="00F9561A"/>
    <w:rsid w:val="00F960BD"/>
    <w:rsid w:val="00FA1C33"/>
    <w:rsid w:val="00FA32DB"/>
    <w:rsid w:val="00FB1171"/>
    <w:rsid w:val="00FB19EF"/>
    <w:rsid w:val="00FB2804"/>
    <w:rsid w:val="00FB43B8"/>
    <w:rsid w:val="00FB5730"/>
    <w:rsid w:val="00FB5A95"/>
    <w:rsid w:val="00FB7C32"/>
    <w:rsid w:val="00FC5FD0"/>
    <w:rsid w:val="00FC6061"/>
    <w:rsid w:val="00FC6C03"/>
    <w:rsid w:val="00FC74E2"/>
    <w:rsid w:val="00FD2453"/>
    <w:rsid w:val="00FD67CE"/>
    <w:rsid w:val="00FD68C3"/>
    <w:rsid w:val="00FD6A2A"/>
    <w:rsid w:val="00FE0840"/>
    <w:rsid w:val="00FE1B1C"/>
    <w:rsid w:val="00FE3B4C"/>
    <w:rsid w:val="00FE3B8B"/>
    <w:rsid w:val="00FE7735"/>
    <w:rsid w:val="00FE7B47"/>
    <w:rsid w:val="00FF0807"/>
    <w:rsid w:val="00FF1DAD"/>
    <w:rsid w:val="00FF2202"/>
    <w:rsid w:val="01D521C9"/>
    <w:rsid w:val="020C1AD6"/>
    <w:rsid w:val="04B1173C"/>
    <w:rsid w:val="04F13F6D"/>
    <w:rsid w:val="08A98F7F"/>
    <w:rsid w:val="09D10DDE"/>
    <w:rsid w:val="0BCAA01B"/>
    <w:rsid w:val="0CA1A123"/>
    <w:rsid w:val="0CE9DBDA"/>
    <w:rsid w:val="10B7CD09"/>
    <w:rsid w:val="11C652AC"/>
    <w:rsid w:val="11EBB864"/>
    <w:rsid w:val="120F10EC"/>
    <w:rsid w:val="1279C89E"/>
    <w:rsid w:val="1286485C"/>
    <w:rsid w:val="135F0D85"/>
    <w:rsid w:val="15597A95"/>
    <w:rsid w:val="1A39B045"/>
    <w:rsid w:val="1A42705A"/>
    <w:rsid w:val="1B925A57"/>
    <w:rsid w:val="1D40AF58"/>
    <w:rsid w:val="2211F3FB"/>
    <w:rsid w:val="223B941F"/>
    <w:rsid w:val="22C64D5F"/>
    <w:rsid w:val="238AC7FC"/>
    <w:rsid w:val="2440D7BF"/>
    <w:rsid w:val="247204D1"/>
    <w:rsid w:val="25599009"/>
    <w:rsid w:val="25697F35"/>
    <w:rsid w:val="28EF5009"/>
    <w:rsid w:val="29A1F8F6"/>
    <w:rsid w:val="2D0C2EA2"/>
    <w:rsid w:val="2E2C9874"/>
    <w:rsid w:val="304C620F"/>
    <w:rsid w:val="306DF0ED"/>
    <w:rsid w:val="30EFAF52"/>
    <w:rsid w:val="314A0F39"/>
    <w:rsid w:val="33E142C2"/>
    <w:rsid w:val="36AE2194"/>
    <w:rsid w:val="3705CF88"/>
    <w:rsid w:val="37466F3F"/>
    <w:rsid w:val="3975DC80"/>
    <w:rsid w:val="3B03A61F"/>
    <w:rsid w:val="3B9D22A9"/>
    <w:rsid w:val="3E500868"/>
    <w:rsid w:val="3E7DC30C"/>
    <w:rsid w:val="420D8FFE"/>
    <w:rsid w:val="43EFE4E6"/>
    <w:rsid w:val="45EA9F7F"/>
    <w:rsid w:val="460FE611"/>
    <w:rsid w:val="465E9990"/>
    <w:rsid w:val="478DE6CB"/>
    <w:rsid w:val="490A9049"/>
    <w:rsid w:val="4975398F"/>
    <w:rsid w:val="49FAFE12"/>
    <w:rsid w:val="4CF232AC"/>
    <w:rsid w:val="4E22968C"/>
    <w:rsid w:val="512C73A0"/>
    <w:rsid w:val="515CB08B"/>
    <w:rsid w:val="5582AFE1"/>
    <w:rsid w:val="59D2E2EB"/>
    <w:rsid w:val="59EB617B"/>
    <w:rsid w:val="5A11BAB4"/>
    <w:rsid w:val="5B326624"/>
    <w:rsid w:val="5C146FF6"/>
    <w:rsid w:val="5CA61436"/>
    <w:rsid w:val="60425B75"/>
    <w:rsid w:val="60833F35"/>
    <w:rsid w:val="65305475"/>
    <w:rsid w:val="66483897"/>
    <w:rsid w:val="66A677C9"/>
    <w:rsid w:val="68735FC4"/>
    <w:rsid w:val="6A809048"/>
    <w:rsid w:val="6BA36765"/>
    <w:rsid w:val="6CD9B6D9"/>
    <w:rsid w:val="6D3B6A04"/>
    <w:rsid w:val="6F811247"/>
    <w:rsid w:val="712D1305"/>
    <w:rsid w:val="71563F95"/>
    <w:rsid w:val="726CD91A"/>
    <w:rsid w:val="767D5F88"/>
    <w:rsid w:val="772A692F"/>
    <w:rsid w:val="7969A4F8"/>
    <w:rsid w:val="7AC7F195"/>
    <w:rsid w:val="7B235D7D"/>
    <w:rsid w:val="7DEA35E3"/>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EF66D"/>
  <w15:docId w15:val="{4944377E-151E-4741-8EB4-CC06CC4E4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E75B5"/>
      <w:sz w:val="32"/>
      <w:szCs w:val="32"/>
    </w:rPr>
  </w:style>
  <w:style w:type="paragraph" w:styleId="Ttulo2">
    <w:name w:val="heading 2"/>
    <w:basedOn w:val="Normal"/>
    <w:next w:val="Normal"/>
    <w:uiPriority w:val="9"/>
    <w:unhideWhenUsed/>
    <w:qFormat/>
    <w:pPr>
      <w:keepNext/>
      <w:keepLines/>
      <w:spacing w:before="40" w:after="0"/>
      <w:outlineLvl w:val="1"/>
    </w:pPr>
    <w:rPr>
      <w:color w:val="2E75B5"/>
      <w:sz w:val="26"/>
      <w:szCs w:val="2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Revisin">
    <w:name w:val="Revision"/>
    <w:hidden/>
    <w:uiPriority w:val="99"/>
    <w:semiHidden/>
    <w:rsid w:val="00761418"/>
    <w:pPr>
      <w:spacing w:after="0" w:line="240" w:lineRule="auto"/>
    </w:pPr>
  </w:style>
  <w:style w:type="paragraph" w:styleId="Piedepgina">
    <w:name w:val="footer"/>
    <w:basedOn w:val="Normal"/>
    <w:link w:val="PiedepginaCar"/>
    <w:uiPriority w:val="99"/>
    <w:unhideWhenUsed/>
    <w:rsid w:val="007004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00424"/>
  </w:style>
  <w:style w:type="paragraph" w:styleId="Encabezado">
    <w:name w:val="header"/>
    <w:basedOn w:val="Normal"/>
    <w:link w:val="EncabezadoCar"/>
    <w:uiPriority w:val="99"/>
    <w:unhideWhenUsed/>
    <w:rsid w:val="007004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00424"/>
  </w:style>
  <w:style w:type="character" w:styleId="Nmerodepgina">
    <w:name w:val="page number"/>
    <w:basedOn w:val="Fuentedeprrafopredeter"/>
    <w:rsid w:val="00700424"/>
  </w:style>
  <w:style w:type="paragraph" w:styleId="Prrafodelista">
    <w:name w:val="List Paragraph"/>
    <w:aliases w:val="CNBV Parrafo1,Párrafo de lista1,Parrafo 1,Lista multicolor - Énfasis 11,Cuadrícula media 1 - Énfasis 21,List Paragraph-Thesis,Listas,Lista vistosa - Énfasis 11,Cita texto,Footnote,List Paragraph2,List Paragraph1,AB List 1,Bullet Points"/>
    <w:basedOn w:val="Normal"/>
    <w:link w:val="PrrafodelistaCar"/>
    <w:uiPriority w:val="34"/>
    <w:qFormat/>
    <w:rsid w:val="00700424"/>
    <w:pPr>
      <w:ind w:left="720"/>
      <w:contextualSpacing/>
    </w:p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Ca,FA Fu?notente,Ca1"/>
    <w:basedOn w:val="Normal"/>
    <w:link w:val="TextonotapieCar"/>
    <w:uiPriority w:val="99"/>
    <w:unhideWhenUsed/>
    <w:qFormat/>
    <w:rsid w:val="001A78E1"/>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
    <w:basedOn w:val="Fuentedeprrafopredeter"/>
    <w:link w:val="Textonotapie"/>
    <w:uiPriority w:val="99"/>
    <w:qFormat/>
    <w:rsid w:val="001A78E1"/>
    <w:rPr>
      <w:sz w:val="20"/>
      <w:szCs w:val="20"/>
    </w:rPr>
  </w:style>
  <w:style w:type="character" w:styleId="Refdenotaalpie">
    <w:name w:val="footnote reference"/>
    <w:aliases w:val="Texto de nota al pie,Footnotes refss,Appel note de bas de page,Footnote number,referencia nota al pie,BVI fnr,f,4_G,16 Point,Superscript 6 Point,Texto nota al pie,Footnote Reference Char3,Footnote Reference Char1 Char,julio,Ref,ftref"/>
    <w:basedOn w:val="Fuentedeprrafopredeter"/>
    <w:link w:val="4GChar"/>
    <w:uiPriority w:val="99"/>
    <w:unhideWhenUsed/>
    <w:qFormat/>
    <w:rsid w:val="001A78E1"/>
    <w:rPr>
      <w:vertAlign w:val="superscript"/>
    </w:rPr>
  </w:style>
  <w:style w:type="paragraph" w:styleId="Textodeglobo">
    <w:name w:val="Balloon Text"/>
    <w:basedOn w:val="Normal"/>
    <w:link w:val="TextodegloboCar"/>
    <w:uiPriority w:val="99"/>
    <w:semiHidden/>
    <w:unhideWhenUsed/>
    <w:rsid w:val="0032397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2397D"/>
    <w:rPr>
      <w:rFonts w:ascii="Segoe UI" w:hAnsi="Segoe UI" w:cs="Segoe UI"/>
      <w:sz w:val="18"/>
      <w:szCs w:val="18"/>
    </w:rPr>
  </w:style>
  <w:style w:type="character" w:customStyle="1" w:styleId="PrrafodelistaCar">
    <w:name w:val="Párrafo de lista Car"/>
    <w:aliases w:val="CNBV Parrafo1 Car,Párrafo de lista1 Car,Parrafo 1 Car,Lista multicolor - Énfasis 11 Car,Cuadrícula media 1 - Énfasis 21 Car,List Paragraph-Thesis Car,Listas Car,Lista vistosa - Énfasis 11 Car,Cita texto Car,Footnote Car"/>
    <w:basedOn w:val="Fuentedeprrafopredeter"/>
    <w:link w:val="Prrafodelista"/>
    <w:uiPriority w:val="34"/>
    <w:qFormat/>
    <w:locked/>
    <w:rsid w:val="00A4203F"/>
  </w:style>
  <w:style w:type="paragraph" w:styleId="Textoindependiente">
    <w:name w:val="Body Text"/>
    <w:basedOn w:val="Normal"/>
    <w:link w:val="TextoindependienteCar"/>
    <w:uiPriority w:val="99"/>
    <w:unhideWhenUsed/>
    <w:rsid w:val="00A4203F"/>
    <w:pPr>
      <w:spacing w:after="120" w:line="240" w:lineRule="auto"/>
    </w:pPr>
    <w:rPr>
      <w:rFonts w:ascii="Arial" w:eastAsia="Times New Roman" w:hAnsi="Arial" w:cs="Times New Roman"/>
      <w:sz w:val="28"/>
      <w:szCs w:val="28"/>
    </w:rPr>
  </w:style>
  <w:style w:type="character" w:customStyle="1" w:styleId="TextoindependienteCar">
    <w:name w:val="Texto independiente Car"/>
    <w:basedOn w:val="Fuentedeprrafopredeter"/>
    <w:link w:val="Textoindependiente"/>
    <w:uiPriority w:val="99"/>
    <w:rsid w:val="00A4203F"/>
    <w:rPr>
      <w:rFonts w:ascii="Arial" w:eastAsia="Times New Roman" w:hAnsi="Arial" w:cs="Times New Roman"/>
      <w:sz w:val="28"/>
      <w:szCs w:val="28"/>
      <w:lang w:eastAsia="es-MX"/>
    </w:rPr>
  </w:style>
  <w:style w:type="paragraph" w:customStyle="1" w:styleId="Default">
    <w:name w:val="Default"/>
    <w:qFormat/>
    <w:rsid w:val="00A4203F"/>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BC48DF"/>
    <w:rPr>
      <w:color w:val="0563C1" w:themeColor="hyperlink"/>
      <w:u w:val="single"/>
    </w:rPr>
  </w:style>
  <w:style w:type="paragraph" w:styleId="Sangradetextonormal">
    <w:name w:val="Body Text Indent"/>
    <w:basedOn w:val="Normal"/>
    <w:link w:val="SangradetextonormalCar"/>
    <w:uiPriority w:val="99"/>
    <w:unhideWhenUsed/>
    <w:rsid w:val="00C4304D"/>
    <w:pPr>
      <w:spacing w:after="120"/>
      <w:ind w:left="283"/>
    </w:pPr>
  </w:style>
  <w:style w:type="character" w:customStyle="1" w:styleId="SangradetextonormalCar">
    <w:name w:val="Sangría de texto normal Car"/>
    <w:basedOn w:val="Fuentedeprrafopredeter"/>
    <w:link w:val="Sangradetextonormal"/>
    <w:uiPriority w:val="99"/>
    <w:rsid w:val="00C4304D"/>
  </w:style>
  <w:style w:type="table" w:styleId="Tablaconcuadrcula">
    <w:name w:val="Table Grid"/>
    <w:basedOn w:val="Tablanormal"/>
    <w:uiPriority w:val="59"/>
    <w:rsid w:val="00C4304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ar1,Normal (Web) Car Car,Normal (Web) Car Car Car Car Car Car,Normal (Web) Car1 Car Car,Normal (Web) Car Car Car Car Car Car Car Car Car Car,Normal (Web) Car Car Car Car,Car Car Car Car,Car Car Car, Car Car Car,Car C,C,Car Car"/>
    <w:basedOn w:val="Normal"/>
    <w:link w:val="NormalWebCar"/>
    <w:uiPriority w:val="99"/>
    <w:unhideWhenUsed/>
    <w:qFormat/>
    <w:rsid w:val="00664B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ar">
    <w:name w:val="Normal (Web) Car"/>
    <w:aliases w:val="Normal (Web) Car1 Car,Normal (Web) Car Car Car,Normal (Web) Car Car Car Car Car Car Car,Normal (Web) Car1 Car Car Car,Normal (Web) Car Car Car Car Car Car Car Car Car Car Car,Normal (Web) Car Car Car Car Car,Car Car Car Car Car,C Car"/>
    <w:link w:val="NormalWeb"/>
    <w:uiPriority w:val="99"/>
    <w:qFormat/>
    <w:locked/>
    <w:rsid w:val="00664B64"/>
    <w:rPr>
      <w:rFonts w:ascii="Times New Roman" w:eastAsia="Times New Roman" w:hAnsi="Times New Roman" w:cs="Times New Roman"/>
      <w:sz w:val="24"/>
      <w:szCs w:val="24"/>
      <w:lang w:eastAsia="es-MX"/>
    </w:rPr>
  </w:style>
  <w:style w:type="paragraph" w:styleId="Sinespaciado">
    <w:name w:val="No Spacing"/>
    <w:link w:val="SinespaciadoCar"/>
    <w:uiPriority w:val="99"/>
    <w:qFormat/>
    <w:rsid w:val="000231E7"/>
    <w:pPr>
      <w:spacing w:after="0" w:line="360" w:lineRule="auto"/>
      <w:jc w:val="both"/>
    </w:pPr>
    <w:rPr>
      <w:rFonts w:ascii="Arial" w:hAnsi="Arial" w:cs="Arial"/>
      <w:sz w:val="28"/>
      <w:szCs w:val="28"/>
    </w:rPr>
  </w:style>
  <w:style w:type="character" w:customStyle="1" w:styleId="SinespaciadoCar">
    <w:name w:val="Sin espaciado Car"/>
    <w:basedOn w:val="Fuentedeprrafopredeter"/>
    <w:link w:val="Sinespaciado"/>
    <w:uiPriority w:val="99"/>
    <w:rsid w:val="00347A99"/>
    <w:rPr>
      <w:rFonts w:ascii="Arial" w:eastAsia="Calibri" w:hAnsi="Arial" w:cs="Arial"/>
      <w:sz w:val="28"/>
      <w:szCs w:val="28"/>
    </w:rPr>
  </w:style>
  <w:style w:type="character" w:customStyle="1" w:styleId="CarCar1Car">
    <w:name w:val="Car Car1 Car"/>
    <w:aliases w:val="Normal (Web) Car1 Car Car Car Car,Normal (Web) Car Car Car Car Car Car Car Car Car Car Car Car,Car Car Car Car1 Car,Car Car Car Car Car Car Car"/>
    <w:uiPriority w:val="99"/>
    <w:locked/>
    <w:rsid w:val="00C60393"/>
    <w:rPr>
      <w:rFonts w:ascii="Times New Roman" w:eastAsia="Times New Roman" w:hAnsi="Times New Roman" w:cs="Times New Roman"/>
      <w:lang w:val="es-MX"/>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EC0D40"/>
    <w:pPr>
      <w:spacing w:line="256" w:lineRule="auto"/>
      <w:jc w:val="both"/>
    </w:pPr>
    <w:rPr>
      <w:vertAlign w:val="superscript"/>
    </w:rPr>
  </w:style>
  <w:style w:type="paragraph" w:customStyle="1" w:styleId="Normal0">
    <w:name w:val="[Normal]"/>
    <w:link w:val="NormalCar"/>
    <w:rsid w:val="00894186"/>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customStyle="1" w:styleId="NormalCar">
    <w:name w:val="[Normal] Car"/>
    <w:link w:val="Normal0"/>
    <w:rsid w:val="00894186"/>
    <w:rPr>
      <w:rFonts w:ascii="Arial" w:eastAsia="Times New Roman" w:hAnsi="Arial" w:cs="Arial"/>
      <w:sz w:val="24"/>
      <w:szCs w:val="24"/>
      <w:lang w:val="es-ES" w:eastAsia="es-ES"/>
    </w:rPr>
  </w:style>
  <w:style w:type="character" w:customStyle="1" w:styleId="Ttulo2Car">
    <w:name w:val="Título 2 Car"/>
    <w:basedOn w:val="Fuentedeprrafopredeter"/>
    <w:uiPriority w:val="9"/>
    <w:rsid w:val="0094201C"/>
    <w:rPr>
      <w:rFonts w:asciiTheme="majorHAnsi" w:eastAsiaTheme="majorEastAsia" w:hAnsiTheme="majorHAnsi" w:cstheme="majorBidi"/>
      <w:color w:val="2E74B5" w:themeColor="accent1" w:themeShade="BF"/>
      <w:sz w:val="26"/>
      <w:szCs w:val="26"/>
    </w:rPr>
  </w:style>
  <w:style w:type="character" w:customStyle="1" w:styleId="Ttulo1Car">
    <w:name w:val="Título 1 Car"/>
    <w:basedOn w:val="Fuentedeprrafopredeter"/>
    <w:uiPriority w:val="9"/>
    <w:rsid w:val="0094201C"/>
    <w:rPr>
      <w:rFonts w:asciiTheme="majorHAnsi" w:eastAsiaTheme="majorEastAsia" w:hAnsiTheme="majorHAnsi" w:cstheme="majorBidi"/>
      <w:color w:val="2E74B5" w:themeColor="accent1" w:themeShade="BF"/>
      <w:sz w:val="32"/>
      <w:szCs w:val="32"/>
    </w:rPr>
  </w:style>
  <w:style w:type="paragraph" w:styleId="TtuloTDC">
    <w:name w:val="TOC Heading"/>
    <w:next w:val="Normal"/>
    <w:uiPriority w:val="39"/>
    <w:unhideWhenUsed/>
    <w:qFormat/>
    <w:rsid w:val="0094201C"/>
  </w:style>
  <w:style w:type="paragraph" w:styleId="TDC2">
    <w:name w:val="toc 2"/>
    <w:basedOn w:val="Normal"/>
    <w:next w:val="Normal"/>
    <w:autoRedefine/>
    <w:uiPriority w:val="39"/>
    <w:unhideWhenUsed/>
    <w:rsid w:val="00B07DC5"/>
    <w:pPr>
      <w:tabs>
        <w:tab w:val="right" w:leader="dot" w:pos="7513"/>
      </w:tabs>
      <w:spacing w:before="120" w:after="120" w:line="240" w:lineRule="auto"/>
      <w:ind w:left="567" w:right="283"/>
      <w:jc w:val="both"/>
    </w:pPr>
  </w:style>
  <w:style w:type="paragraph" w:styleId="TDC1">
    <w:name w:val="toc 1"/>
    <w:basedOn w:val="Normal"/>
    <w:next w:val="Normal"/>
    <w:autoRedefine/>
    <w:uiPriority w:val="39"/>
    <w:unhideWhenUsed/>
    <w:rsid w:val="00B07DC5"/>
    <w:pPr>
      <w:tabs>
        <w:tab w:val="right" w:leader="dot" w:pos="7696"/>
      </w:tabs>
      <w:spacing w:before="120" w:after="120" w:line="240" w:lineRule="auto"/>
      <w:ind w:left="567"/>
      <w:jc w:val="both"/>
    </w:pPr>
    <w:rPr>
      <w:rFonts w:eastAsiaTheme="minorEastAsia" w:cs="Times New Roman"/>
    </w:rPr>
  </w:style>
  <w:style w:type="paragraph" w:styleId="TDC3">
    <w:name w:val="toc 3"/>
    <w:basedOn w:val="Normal"/>
    <w:next w:val="Normal"/>
    <w:autoRedefine/>
    <w:uiPriority w:val="39"/>
    <w:unhideWhenUsed/>
    <w:rsid w:val="00185063"/>
    <w:pPr>
      <w:spacing w:after="100"/>
      <w:ind w:left="440"/>
    </w:pPr>
    <w:rPr>
      <w:rFonts w:eastAsiaTheme="minorEastAsia" w:cs="Times New Roman"/>
    </w:rPr>
  </w:style>
  <w:style w:type="character" w:styleId="Refdecomentario">
    <w:name w:val="annotation reference"/>
    <w:basedOn w:val="Fuentedeprrafopredeter"/>
    <w:uiPriority w:val="99"/>
    <w:semiHidden/>
    <w:unhideWhenUsed/>
    <w:rsid w:val="001E6A2F"/>
    <w:rPr>
      <w:sz w:val="16"/>
      <w:szCs w:val="16"/>
    </w:rPr>
  </w:style>
  <w:style w:type="paragraph" w:styleId="Textocomentario">
    <w:name w:val="annotation text"/>
    <w:basedOn w:val="Normal"/>
    <w:link w:val="TextocomentarioCar"/>
    <w:uiPriority w:val="99"/>
    <w:unhideWhenUsed/>
    <w:rsid w:val="001E6A2F"/>
    <w:pPr>
      <w:spacing w:line="240" w:lineRule="auto"/>
    </w:pPr>
    <w:rPr>
      <w:sz w:val="20"/>
      <w:szCs w:val="20"/>
    </w:rPr>
  </w:style>
  <w:style w:type="character" w:customStyle="1" w:styleId="TextocomentarioCar">
    <w:name w:val="Texto comentario Car"/>
    <w:basedOn w:val="Fuentedeprrafopredeter"/>
    <w:link w:val="Textocomentario"/>
    <w:uiPriority w:val="99"/>
    <w:rsid w:val="001E6A2F"/>
    <w:rPr>
      <w:sz w:val="20"/>
      <w:szCs w:val="20"/>
    </w:rPr>
  </w:style>
  <w:style w:type="paragraph" w:styleId="Asuntodelcomentario">
    <w:name w:val="annotation subject"/>
    <w:basedOn w:val="Textocomentario"/>
    <w:next w:val="Textocomentario"/>
    <w:link w:val="AsuntodelcomentarioCar"/>
    <w:uiPriority w:val="99"/>
    <w:semiHidden/>
    <w:unhideWhenUsed/>
    <w:rsid w:val="001E6A2F"/>
    <w:rPr>
      <w:b/>
      <w:bCs/>
    </w:rPr>
  </w:style>
  <w:style w:type="character" w:customStyle="1" w:styleId="AsuntodelcomentarioCar">
    <w:name w:val="Asunto del comentario Car"/>
    <w:basedOn w:val="TextocomentarioCar"/>
    <w:link w:val="Asuntodelcomentario"/>
    <w:uiPriority w:val="99"/>
    <w:semiHidden/>
    <w:rsid w:val="001E6A2F"/>
    <w:rPr>
      <w:b/>
      <w:bCs/>
      <w:sz w:val="20"/>
      <w:szCs w:val="20"/>
    </w:rPr>
  </w:style>
  <w:style w:type="character" w:customStyle="1" w:styleId="corte4fondoCarCar1">
    <w:name w:val="corte4 fondo Car Car1"/>
    <w:link w:val="corte4fondoCar"/>
    <w:locked/>
    <w:rsid w:val="00392946"/>
    <w:rPr>
      <w:sz w:val="30"/>
      <w:lang w:val="es-ES_tradnl"/>
    </w:rPr>
  </w:style>
  <w:style w:type="paragraph" w:customStyle="1" w:styleId="corte4fondoCar">
    <w:name w:val="corte4 fondo Car"/>
    <w:basedOn w:val="Normal"/>
    <w:link w:val="corte4fondoCarCar1"/>
    <w:rsid w:val="00392946"/>
    <w:pPr>
      <w:spacing w:after="0" w:line="360" w:lineRule="auto"/>
      <w:ind w:firstLine="709"/>
      <w:jc w:val="both"/>
    </w:pPr>
    <w:rPr>
      <w:sz w:val="30"/>
      <w:lang w:val="es-ES_tradnl"/>
    </w:rPr>
  </w:style>
  <w:style w:type="character" w:styleId="nfasis">
    <w:name w:val="Emphasis"/>
    <w:basedOn w:val="Fuentedeprrafopredeter"/>
    <w:uiPriority w:val="20"/>
    <w:qFormat/>
    <w:rsid w:val="00DA63C7"/>
    <w:rPr>
      <w:i/>
      <w:iCs/>
    </w:rPr>
  </w:style>
  <w:style w:type="character" w:styleId="Textoennegrita">
    <w:name w:val="Strong"/>
    <w:basedOn w:val="Fuentedeprrafopredeter"/>
    <w:uiPriority w:val="22"/>
    <w:qFormat/>
    <w:rsid w:val="00DA63C7"/>
    <w:rPr>
      <w:b/>
      <w:bCs/>
    </w:rPr>
  </w:style>
  <w:style w:type="character" w:styleId="Mencinsinresolver">
    <w:name w:val="Unresolved Mention"/>
    <w:basedOn w:val="Fuentedeprrafopredeter"/>
    <w:uiPriority w:val="99"/>
    <w:semiHidden/>
    <w:unhideWhenUsed/>
    <w:rsid w:val="004A29F3"/>
    <w:rPr>
      <w:color w:val="605E5C"/>
      <w:shd w:val="clear" w:color="auto" w:fill="E1DFDD"/>
    </w:rPr>
  </w:style>
  <w:style w:type="table" w:customStyle="1" w:styleId="6">
    <w:name w:val="6"/>
    <w:basedOn w:val="Tablanormal"/>
    <w:tblPr>
      <w:tblStyleRowBandSize w:val="1"/>
      <w:tblStyleColBandSize w:val="1"/>
      <w:tblInd w:w="0" w:type="nil"/>
      <w:tblCellMar>
        <w:left w:w="115" w:type="dxa"/>
        <w:right w:w="115" w:type="dxa"/>
      </w:tblCellMar>
    </w:tblPr>
  </w:style>
  <w:style w:type="table" w:customStyle="1" w:styleId="5">
    <w:name w:val="5"/>
    <w:basedOn w:val="Tabla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4">
    <w:name w:val="4"/>
    <w:basedOn w:val="Tablanormal"/>
    <w:tblPr>
      <w:tblStyleRowBandSize w:val="1"/>
      <w:tblStyleColBandSize w:val="1"/>
      <w:tblCellMar>
        <w:left w:w="115" w:type="dxa"/>
        <w:right w:w="115" w:type="dxa"/>
      </w:tblCellMar>
    </w:tblPr>
  </w:style>
  <w:style w:type="table" w:customStyle="1" w:styleId="TableNormal1">
    <w:name w:val="Table Normal1"/>
    <w:rsid w:val="00CC14DF"/>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3">
    <w:name w:val="3"/>
    <w:basedOn w:val="TableNormal"/>
    <w:tblPr>
      <w:tblStyleRowBandSize w:val="1"/>
      <w:tblStyleColBandSize w:val="1"/>
      <w:tblCellMar>
        <w:top w:w="0" w:type="dxa"/>
        <w:left w:w="115" w:type="dxa"/>
        <w:bottom w:w="0" w:type="dxa"/>
        <w:right w:w="115" w:type="dxa"/>
      </w:tblCellMar>
    </w:tblPr>
  </w:style>
  <w:style w:type="table" w:customStyle="1" w:styleId="2">
    <w:name w:val="2"/>
    <w:basedOn w:val="TableNormal"/>
    <w:tblPr>
      <w:tblStyleRowBandSize w:val="1"/>
      <w:tblStyleColBandSize w:val="1"/>
      <w:tblCellMar>
        <w:top w:w="0" w:type="dxa"/>
        <w:left w:w="115" w:type="dxa"/>
        <w:bottom w:w="0" w:type="dxa"/>
        <w:right w:w="115" w:type="dxa"/>
      </w:tblCellMar>
    </w:tblPr>
  </w:style>
  <w:style w:type="table" w:customStyle="1" w:styleId="1">
    <w:name w:val="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DDCBE396446FF4B932782A2BF18A253" ma:contentTypeVersion="12" ma:contentTypeDescription="Crear nuevo documento." ma:contentTypeScope="" ma:versionID="e8bba079635dd2d67990015db2bb6ede">
  <xsd:schema xmlns:xsd="http://www.w3.org/2001/XMLSchema" xmlns:xs="http://www.w3.org/2001/XMLSchema" xmlns:p="http://schemas.microsoft.com/office/2006/metadata/properties" xmlns:ns2="6d3da5a9-855d-4ba1-80f5-cf1644f7a7a6" xmlns:ns3="71e95884-59b0-4618-94b1-341346edf85d" targetNamespace="http://schemas.microsoft.com/office/2006/metadata/properties" ma:root="true" ma:fieldsID="501b7c8f4145e7c09d15bbcdcfc08a73" ns2:_="" ns3:_="">
    <xsd:import namespace="6d3da5a9-855d-4ba1-80f5-cf1644f7a7a6"/>
    <xsd:import namespace="71e95884-59b0-4618-94b1-341346edf85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3da5a9-855d-4ba1-80f5-cf1644f7a7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db649cc8-98d7-4f44-83eb-6248d1c0737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e95884-59b0-4618-94b1-341346edf85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cbb027b-5363-4b6f-8ad0-d34030820e6f}" ma:internalName="TaxCatchAll" ma:showField="CatchAllData" ma:web="71e95884-59b0-4618-94b1-341346edf8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71e95884-59b0-4618-94b1-341346edf85d" xsi:nil="true"/>
    <lcf76f155ced4ddcb4097134ff3c332f xmlns="6d3da5a9-855d-4ba1-80f5-cf1644f7a7a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XdJ47t7kL8aADeQnbSN9GV+JOA==">CgMxLjAyCGguZ2pkZ3hzMg5oLnYwbXAxNTJ1N3NieTIOaC5ncG9jYThxcmwxazEyDmgubWRuYWFhMjJnMzZpMg5oLnFpa2FmYzFyOWI0NTIOaC42eGNkcTZtNDZlenMyDmgudHZoN3ltaTJyams2Mg5oLm1lNmN2cjJqNDIxZDgAciExVHVsMVRtdnNtUk9HMkFrVFhFREZUOHYtOG41SDB2VWo=</go:docsCustomData>
</go:gDocsCustomXmlDataStorage>
</file>

<file path=customXml/itemProps1.xml><?xml version="1.0" encoding="utf-8"?>
<ds:datastoreItem xmlns:ds="http://schemas.openxmlformats.org/officeDocument/2006/customXml" ds:itemID="{2F7BD978-1AD5-4CA4-A3E4-2449C26EFD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3da5a9-855d-4ba1-80f5-cf1644f7a7a6"/>
    <ds:schemaRef ds:uri="71e95884-59b0-4618-94b1-341346edf8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EED7B5-80F1-4240-BAE0-27ED6672304F}">
  <ds:schemaRefs>
    <ds:schemaRef ds:uri="http://schemas.openxmlformats.org/officeDocument/2006/bibliography"/>
  </ds:schemaRefs>
</ds:datastoreItem>
</file>

<file path=customXml/itemProps3.xml><?xml version="1.0" encoding="utf-8"?>
<ds:datastoreItem xmlns:ds="http://schemas.openxmlformats.org/officeDocument/2006/customXml" ds:itemID="{CEB567B3-42D6-4622-A63D-5BA1A024D6CC}">
  <ds:schemaRefs>
    <ds:schemaRef ds:uri="http://schemas.microsoft.com/office/2006/metadata/properties"/>
    <ds:schemaRef ds:uri="http://schemas.microsoft.com/office/infopath/2007/PartnerControls"/>
    <ds:schemaRef ds:uri="71e95884-59b0-4618-94b1-341346edf85d"/>
    <ds:schemaRef ds:uri="6d3da5a9-855d-4ba1-80f5-cf1644f7a7a6"/>
  </ds:schemaRefs>
</ds:datastoreItem>
</file>

<file path=customXml/itemProps4.xml><?xml version="1.0" encoding="utf-8"?>
<ds:datastoreItem xmlns:ds="http://schemas.openxmlformats.org/officeDocument/2006/customXml" ds:itemID="{BB3C9D61-FC1C-4A48-8777-737C74CE70D6}">
  <ds:schemaRefs>
    <ds:schemaRef ds:uri="http://schemas.microsoft.com/sharepoint/v3/contenttype/form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33</Pages>
  <Words>9321</Words>
  <Characters>50526</Characters>
  <Application>Microsoft Office Word</Application>
  <DocSecurity>0</DocSecurity>
  <Lines>1175</Lines>
  <Paragraphs>418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59429</CharactersWithSpaces>
  <SharedDoc>false</SharedDoc>
  <HLinks>
    <vt:vector size="60" baseType="variant">
      <vt:variant>
        <vt:i4>1179703</vt:i4>
      </vt:variant>
      <vt:variant>
        <vt:i4>44</vt:i4>
      </vt:variant>
      <vt:variant>
        <vt:i4>0</vt:i4>
      </vt:variant>
      <vt:variant>
        <vt:i4>5</vt:i4>
      </vt:variant>
      <vt:variant>
        <vt:lpwstr/>
      </vt:variant>
      <vt:variant>
        <vt:lpwstr>_Toc229045823</vt:lpwstr>
      </vt:variant>
      <vt:variant>
        <vt:i4>1179703</vt:i4>
      </vt:variant>
      <vt:variant>
        <vt:i4>41</vt:i4>
      </vt:variant>
      <vt:variant>
        <vt:i4>0</vt:i4>
      </vt:variant>
      <vt:variant>
        <vt:i4>5</vt:i4>
      </vt:variant>
      <vt:variant>
        <vt:lpwstr/>
      </vt:variant>
      <vt:variant>
        <vt:lpwstr>_Toc229045821</vt:lpwstr>
      </vt:variant>
      <vt:variant>
        <vt:i4>1179703</vt:i4>
      </vt:variant>
      <vt:variant>
        <vt:i4>38</vt:i4>
      </vt:variant>
      <vt:variant>
        <vt:i4>0</vt:i4>
      </vt:variant>
      <vt:variant>
        <vt:i4>5</vt:i4>
      </vt:variant>
      <vt:variant>
        <vt:lpwstr/>
      </vt:variant>
      <vt:variant>
        <vt:lpwstr>_Toc229045821</vt:lpwstr>
      </vt:variant>
      <vt:variant>
        <vt:i4>1179703</vt:i4>
      </vt:variant>
      <vt:variant>
        <vt:i4>35</vt:i4>
      </vt:variant>
      <vt:variant>
        <vt:i4>0</vt:i4>
      </vt:variant>
      <vt:variant>
        <vt:i4>5</vt:i4>
      </vt:variant>
      <vt:variant>
        <vt:lpwstr/>
      </vt:variant>
      <vt:variant>
        <vt:lpwstr>_Toc229045821</vt:lpwstr>
      </vt:variant>
      <vt:variant>
        <vt:i4>1179703</vt:i4>
      </vt:variant>
      <vt:variant>
        <vt:i4>29</vt:i4>
      </vt:variant>
      <vt:variant>
        <vt:i4>0</vt:i4>
      </vt:variant>
      <vt:variant>
        <vt:i4>5</vt:i4>
      </vt:variant>
      <vt:variant>
        <vt:lpwstr/>
      </vt:variant>
      <vt:variant>
        <vt:lpwstr>_Toc229045822</vt:lpwstr>
      </vt:variant>
      <vt:variant>
        <vt:i4>1179703</vt:i4>
      </vt:variant>
      <vt:variant>
        <vt:i4>23</vt:i4>
      </vt:variant>
      <vt:variant>
        <vt:i4>0</vt:i4>
      </vt:variant>
      <vt:variant>
        <vt:i4>5</vt:i4>
      </vt:variant>
      <vt:variant>
        <vt:lpwstr/>
      </vt:variant>
      <vt:variant>
        <vt:lpwstr>_Toc229045821</vt:lpwstr>
      </vt:variant>
      <vt:variant>
        <vt:i4>1179703</vt:i4>
      </vt:variant>
      <vt:variant>
        <vt:i4>17</vt:i4>
      </vt:variant>
      <vt:variant>
        <vt:i4>0</vt:i4>
      </vt:variant>
      <vt:variant>
        <vt:i4>5</vt:i4>
      </vt:variant>
      <vt:variant>
        <vt:lpwstr/>
      </vt:variant>
      <vt:variant>
        <vt:lpwstr>_Toc229045821</vt:lpwstr>
      </vt:variant>
      <vt:variant>
        <vt:i4>1179703</vt:i4>
      </vt:variant>
      <vt:variant>
        <vt:i4>14</vt:i4>
      </vt:variant>
      <vt:variant>
        <vt:i4>0</vt:i4>
      </vt:variant>
      <vt:variant>
        <vt:i4>5</vt:i4>
      </vt:variant>
      <vt:variant>
        <vt:lpwstr/>
      </vt:variant>
      <vt:variant>
        <vt:lpwstr>_Toc229045820</vt:lpwstr>
      </vt:variant>
      <vt:variant>
        <vt:i4>1179703</vt:i4>
      </vt:variant>
      <vt:variant>
        <vt:i4>8</vt:i4>
      </vt:variant>
      <vt:variant>
        <vt:i4>0</vt:i4>
      </vt:variant>
      <vt:variant>
        <vt:i4>5</vt:i4>
      </vt:variant>
      <vt:variant>
        <vt:lpwstr/>
      </vt:variant>
      <vt:variant>
        <vt:lpwstr>_Toc229045820</vt:lpwstr>
      </vt:variant>
      <vt:variant>
        <vt:i4>1114167</vt:i4>
      </vt:variant>
      <vt:variant>
        <vt:i4>2</vt:i4>
      </vt:variant>
      <vt:variant>
        <vt:i4>0</vt:i4>
      </vt:variant>
      <vt:variant>
        <vt:i4>5</vt:i4>
      </vt:variant>
      <vt:variant>
        <vt:lpwstr/>
      </vt:variant>
      <vt:variant>
        <vt:lpwstr>_Toc229045819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Clemente Ramírez Suárez</dc:creator>
  <cp:keywords/>
  <dc:description/>
  <cp:lastModifiedBy>VICTOR HUGO ARROYO SANDOVAL</cp:lastModifiedBy>
  <cp:revision>5</cp:revision>
  <dcterms:created xsi:type="dcterms:W3CDTF">2026-05-12T23:36:00Z</dcterms:created>
  <dcterms:modified xsi:type="dcterms:W3CDTF">2026-05-13T01:41:00Z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0x010100BDDCBE396446FF4B932782A2BF18A253</vt:lpwstr>
  </property>
  <property fmtid="{D5CDD505-2E9C-101B-9397-08002B2CF9AE}" pid="3" name="MediaServiceImageTags">
    <vt:lpwstr/>
  </property>
</Properties>
</file>