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89792" w14:textId="77777777" w:rsidR="00F821C7" w:rsidRDefault="00FA28B5">
      <w:pPr>
        <w:widowControl w:val="0"/>
        <w:pBdr>
          <w:top w:val="nil"/>
          <w:left w:val="nil"/>
          <w:bottom w:val="nil"/>
          <w:right w:val="nil"/>
          <w:between w:val="nil"/>
        </w:pBdr>
        <w:spacing w:after="0" w:line="276" w:lineRule="auto"/>
      </w:pPr>
      <w:r>
        <w:rPr>
          <w:noProof/>
        </w:rPr>
        <mc:AlternateContent>
          <mc:Choice Requires="wps">
            <w:drawing>
              <wp:anchor distT="0" distB="0" distL="114300" distR="114300" simplePos="0" relativeHeight="251658240" behindDoc="0" locked="0" layoutInCell="1" hidden="0" allowOverlap="1" wp14:anchorId="67A89ECA" wp14:editId="1545A32C">
                <wp:simplePos x="0" y="0"/>
                <wp:positionH relativeFrom="margin">
                  <wp:posOffset>1628775</wp:posOffset>
                </wp:positionH>
                <wp:positionV relativeFrom="margin">
                  <wp:posOffset>-6985</wp:posOffset>
                </wp:positionV>
                <wp:extent cx="3143885" cy="4467225"/>
                <wp:effectExtent l="0" t="0" r="18415" b="28575"/>
                <wp:wrapSquare wrapText="bothSides" distT="0" distB="0" distL="114300" distR="114300"/>
                <wp:docPr id="2115418793" name="Rectángulo 2115418793"/>
                <wp:cNvGraphicFramePr/>
                <a:graphic xmlns:a="http://schemas.openxmlformats.org/drawingml/2006/main">
                  <a:graphicData uri="http://schemas.microsoft.com/office/word/2010/wordprocessingShape">
                    <wps:wsp>
                      <wps:cNvSpPr/>
                      <wps:spPr>
                        <a:xfrm>
                          <a:off x="0" y="0"/>
                          <a:ext cx="3143885" cy="446722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5BB84C2" w14:textId="77777777" w:rsidR="00F821C7" w:rsidRDefault="00FA28B5" w:rsidP="005A44FD">
                            <w:pPr>
                              <w:spacing w:before="100" w:after="100" w:line="360" w:lineRule="auto"/>
                              <w:jc w:val="center"/>
                              <w:textDirection w:val="btLr"/>
                            </w:pPr>
                            <w:r>
                              <w:rPr>
                                <w:rFonts w:ascii="Arial" w:eastAsia="Arial" w:hAnsi="Arial" w:cs="Arial"/>
                                <w:b/>
                                <w:color w:val="000000"/>
                                <w:sz w:val="24"/>
                              </w:rPr>
                              <w:t>PROCEDIMIENTO ESPECIAL SANCIONADOR</w:t>
                            </w:r>
                          </w:p>
                          <w:p w14:paraId="75E0E6E8" w14:textId="2F1D5C27" w:rsidR="00F821C7" w:rsidRDefault="00FA28B5" w:rsidP="007A7091">
                            <w:pPr>
                              <w:spacing w:before="100" w:after="100" w:line="360" w:lineRule="auto"/>
                              <w:jc w:val="both"/>
                              <w:textDirection w:val="btLr"/>
                            </w:pPr>
                            <w:r>
                              <w:rPr>
                                <w:rFonts w:ascii="Arial" w:eastAsia="Arial" w:hAnsi="Arial" w:cs="Arial"/>
                                <w:b/>
                                <w:color w:val="000000"/>
                                <w:sz w:val="24"/>
                              </w:rPr>
                              <w:t xml:space="preserve">EXPEDIENTE: </w:t>
                            </w:r>
                            <w:r>
                              <w:rPr>
                                <w:rFonts w:ascii="Arial" w:eastAsia="Arial" w:hAnsi="Arial" w:cs="Arial"/>
                                <w:color w:val="000000"/>
                                <w:sz w:val="24"/>
                              </w:rPr>
                              <w:t>TEEM-PES-</w:t>
                            </w:r>
                            <w:r w:rsidR="00DC3B11">
                              <w:rPr>
                                <w:rFonts w:ascii="Arial" w:eastAsia="Arial" w:hAnsi="Arial" w:cs="Arial"/>
                                <w:color w:val="000000"/>
                                <w:sz w:val="24"/>
                              </w:rPr>
                              <w:t>008</w:t>
                            </w:r>
                            <w:r>
                              <w:rPr>
                                <w:rFonts w:ascii="Arial" w:eastAsia="Arial" w:hAnsi="Arial" w:cs="Arial"/>
                                <w:color w:val="000000"/>
                                <w:sz w:val="24"/>
                              </w:rPr>
                              <w:t>/202</w:t>
                            </w:r>
                            <w:r w:rsidR="00DC3B11">
                              <w:rPr>
                                <w:rFonts w:ascii="Arial" w:eastAsia="Arial" w:hAnsi="Arial" w:cs="Arial"/>
                                <w:color w:val="000000"/>
                                <w:sz w:val="24"/>
                              </w:rPr>
                              <w:t>6</w:t>
                            </w:r>
                          </w:p>
                          <w:p w14:paraId="500749B7" w14:textId="51451ACE" w:rsidR="00F821C7" w:rsidRDefault="00FA28B5" w:rsidP="007A7091">
                            <w:pPr>
                              <w:spacing w:before="100" w:after="100" w:line="360" w:lineRule="auto"/>
                              <w:jc w:val="both"/>
                              <w:textDirection w:val="btLr"/>
                            </w:pPr>
                            <w:r>
                              <w:rPr>
                                <w:rFonts w:ascii="Arial" w:eastAsia="Arial" w:hAnsi="Arial" w:cs="Arial"/>
                                <w:b/>
                                <w:color w:val="000000"/>
                                <w:sz w:val="24"/>
                              </w:rPr>
                              <w:t xml:space="preserve">DENUNCIANTE: </w:t>
                            </w:r>
                            <w:r w:rsidR="00DC3B11">
                              <w:rPr>
                                <w:rFonts w:ascii="Arial" w:eastAsia="Arial" w:hAnsi="Arial" w:cs="Arial"/>
                                <w:color w:val="000000"/>
                                <w:sz w:val="24"/>
                              </w:rPr>
                              <w:t>PARTIDO MORENA</w:t>
                            </w:r>
                          </w:p>
                          <w:p w14:paraId="42A3E000" w14:textId="28C04CC2" w:rsidR="00F821C7" w:rsidRDefault="007A7091" w:rsidP="007A7091">
                            <w:pPr>
                              <w:spacing w:before="100" w:after="100" w:line="360" w:lineRule="auto"/>
                              <w:jc w:val="both"/>
                              <w:textDirection w:val="btLr"/>
                            </w:pPr>
                            <w:r>
                              <w:rPr>
                                <w:rFonts w:ascii="Arial" w:eastAsia="Arial" w:hAnsi="Arial" w:cs="Arial"/>
                                <w:b/>
                                <w:color w:val="000000"/>
                                <w:sz w:val="24"/>
                              </w:rPr>
                              <w:t>DENUNCIADO</w:t>
                            </w:r>
                            <w:r w:rsidR="00DC3B11">
                              <w:rPr>
                                <w:rFonts w:ascii="Arial" w:eastAsia="Arial" w:hAnsi="Arial" w:cs="Arial"/>
                                <w:b/>
                                <w:color w:val="000000"/>
                                <w:sz w:val="24"/>
                              </w:rPr>
                              <w:t>S</w:t>
                            </w:r>
                            <w:r w:rsidR="00FA28B5">
                              <w:rPr>
                                <w:rFonts w:ascii="Arial" w:eastAsia="Arial" w:hAnsi="Arial" w:cs="Arial"/>
                                <w:b/>
                                <w:color w:val="000000"/>
                                <w:sz w:val="24"/>
                              </w:rPr>
                              <w:t xml:space="preserve">: </w:t>
                            </w:r>
                            <w:r w:rsidR="00DC3B11">
                              <w:rPr>
                                <w:rFonts w:ascii="Arial" w:eastAsia="Arial" w:hAnsi="Arial" w:cs="Arial"/>
                                <w:color w:val="000000"/>
                                <w:sz w:val="24"/>
                              </w:rPr>
                              <w:t>YANKEL ALFREDO BENÍTEZ SILVA Y OTROS</w:t>
                            </w:r>
                          </w:p>
                          <w:p w14:paraId="23D536C5" w14:textId="72A9B95A" w:rsidR="00F821C7" w:rsidRDefault="00FA28B5" w:rsidP="007A7091">
                            <w:pPr>
                              <w:spacing w:before="100" w:after="100" w:line="360" w:lineRule="auto"/>
                              <w:jc w:val="both"/>
                              <w:textDirection w:val="btLr"/>
                            </w:pPr>
                            <w:r>
                              <w:rPr>
                                <w:rFonts w:ascii="Arial" w:eastAsia="Arial" w:hAnsi="Arial" w:cs="Arial"/>
                                <w:b/>
                                <w:color w:val="000000"/>
                                <w:sz w:val="24"/>
                              </w:rPr>
                              <w:t xml:space="preserve">AUTORIDAD INSTRUCTORA: </w:t>
                            </w:r>
                            <w:r>
                              <w:rPr>
                                <w:rFonts w:ascii="Arial" w:eastAsia="Arial" w:hAnsi="Arial" w:cs="Arial"/>
                                <w:color w:val="000000"/>
                                <w:sz w:val="24"/>
                              </w:rPr>
                              <w:t>INSTITUTO ELECTORAL DE MICHOACÁN</w:t>
                            </w:r>
                          </w:p>
                          <w:p w14:paraId="45A2E414" w14:textId="3DD418E3" w:rsidR="00F821C7" w:rsidRDefault="00FA28B5" w:rsidP="007A7091">
                            <w:pPr>
                              <w:spacing w:before="100" w:after="100" w:line="360" w:lineRule="auto"/>
                              <w:jc w:val="both"/>
                              <w:textDirection w:val="btLr"/>
                            </w:pPr>
                            <w:r>
                              <w:rPr>
                                <w:rFonts w:ascii="Arial" w:eastAsia="Arial" w:hAnsi="Arial" w:cs="Arial"/>
                                <w:b/>
                                <w:color w:val="000000"/>
                                <w:sz w:val="24"/>
                              </w:rPr>
                              <w:t xml:space="preserve">MAGISTRADO: </w:t>
                            </w:r>
                            <w:r w:rsidR="00807D27">
                              <w:rPr>
                                <w:rFonts w:ascii="Arial" w:eastAsia="Arial" w:hAnsi="Arial" w:cs="Arial"/>
                                <w:color w:val="000000"/>
                                <w:sz w:val="24"/>
                              </w:rPr>
                              <w:t>ERIC LÓPEZ VILLASEÑOR</w:t>
                            </w:r>
                          </w:p>
                          <w:p w14:paraId="1514BC2B" w14:textId="7B296ACC" w:rsidR="00F821C7" w:rsidRDefault="00FA28B5" w:rsidP="007A7091">
                            <w:pPr>
                              <w:spacing w:before="100" w:after="100" w:line="360" w:lineRule="auto"/>
                              <w:jc w:val="both"/>
                              <w:textDirection w:val="btLr"/>
                            </w:pPr>
                            <w:r>
                              <w:rPr>
                                <w:rFonts w:ascii="Arial" w:eastAsia="Arial" w:hAnsi="Arial" w:cs="Arial"/>
                                <w:b/>
                                <w:color w:val="000000"/>
                                <w:sz w:val="24"/>
                              </w:rPr>
                              <w:t>SECRETARI</w:t>
                            </w:r>
                            <w:r w:rsidR="00807D27">
                              <w:rPr>
                                <w:rFonts w:ascii="Arial" w:eastAsia="Arial" w:hAnsi="Arial" w:cs="Arial"/>
                                <w:b/>
                                <w:color w:val="000000"/>
                                <w:sz w:val="24"/>
                              </w:rPr>
                              <w:t>O</w:t>
                            </w:r>
                            <w:r>
                              <w:rPr>
                                <w:rFonts w:ascii="Arial" w:eastAsia="Arial" w:hAnsi="Arial" w:cs="Arial"/>
                                <w:b/>
                                <w:color w:val="000000"/>
                                <w:sz w:val="24"/>
                              </w:rPr>
                              <w:t xml:space="preserve"> INSTRUCTOR Y PROYECTISTA:</w:t>
                            </w:r>
                            <w:r>
                              <w:rPr>
                                <w:rFonts w:ascii="Arial" w:eastAsia="Arial" w:hAnsi="Arial" w:cs="Arial"/>
                                <w:color w:val="000000"/>
                                <w:sz w:val="24"/>
                              </w:rPr>
                              <w:t xml:space="preserve"> </w:t>
                            </w:r>
                            <w:r w:rsidR="00807D27">
                              <w:rPr>
                                <w:rFonts w:ascii="Arial" w:eastAsia="Arial" w:hAnsi="Arial" w:cs="Arial"/>
                                <w:color w:val="000000"/>
                                <w:sz w:val="24"/>
                              </w:rPr>
                              <w:t>ALDO ANDRÉS CARRANZA RAMOS</w:t>
                            </w:r>
                          </w:p>
                          <w:p w14:paraId="57837C7C" w14:textId="32AF5F1B" w:rsidR="00F821C7" w:rsidRDefault="00FA28B5" w:rsidP="007A7091">
                            <w:pPr>
                              <w:spacing w:before="100" w:after="100" w:line="360" w:lineRule="auto"/>
                              <w:ind w:right="-91"/>
                              <w:jc w:val="both"/>
                              <w:textDirection w:val="btLr"/>
                            </w:pPr>
                            <w:r>
                              <w:rPr>
                                <w:rFonts w:ascii="Arial" w:eastAsia="Arial" w:hAnsi="Arial" w:cs="Arial"/>
                                <w:b/>
                                <w:color w:val="000000"/>
                                <w:sz w:val="24"/>
                              </w:rPr>
                              <w:t xml:space="preserve">COLABORÓ: </w:t>
                            </w:r>
                            <w:r w:rsidR="00795E8A">
                              <w:rPr>
                                <w:rFonts w:ascii="Arial" w:eastAsia="Arial" w:hAnsi="Arial" w:cs="Arial"/>
                                <w:color w:val="000000"/>
                                <w:sz w:val="24"/>
                              </w:rPr>
                              <w:t>JESÚS ANTONIO MURGUÍA ESTRADA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A89ECA" id="Rectángulo 2115418793" o:spid="_x0000_s1026" style="position:absolute;margin-left:128.25pt;margin-top:-.55pt;width:247.55pt;height:35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" strokecolor="white">
                <v:stroke startarrowwidth="narrow" startarrowlength="short" endarrowwidth="narrow" endarrowlength="short"/>
                <v:textbox inset="2.53958mm,1.2694mm,2.53958mm,1.2694mm">
                  <w:txbxContent>
                    <w:p w14:paraId="35BB84C2" w14:textId="77777777" w:rsidR="00F821C7" w:rsidRDefault="00FA28B5" w:rsidP="005A44FD">
                      <w:pPr>
                        <w:spacing w:before="100" w:after="100" w:line="360" w:lineRule="auto"/>
                        <w:jc w:val="center"/>
                        <w:textDirection w:val="btLr"/>
                      </w:pPr>
                      <w:r>
                        <w:rPr>
                          <w:rFonts w:ascii="Arial" w:eastAsia="Arial" w:hAnsi="Arial" w:cs="Arial"/>
                          <w:b/>
                          <w:color w:val="000000"/>
                          <w:sz w:val="24"/>
                        </w:rPr>
                        <w:t>PROCEDIMIENTO ESPECIAL SANCIONADOR</w:t>
                      </w:r>
                    </w:p>
                    <w:p w14:paraId="75E0E6E8" w14:textId="2F1D5C27" w:rsidR="00F821C7" w:rsidRDefault="00FA28B5" w:rsidP="007A7091">
                      <w:pPr>
                        <w:spacing w:before="100" w:after="100" w:line="360" w:lineRule="auto"/>
                        <w:jc w:val="both"/>
                        <w:textDirection w:val="btLr"/>
                      </w:pPr>
                      <w:r>
                        <w:rPr>
                          <w:rFonts w:ascii="Arial" w:eastAsia="Arial" w:hAnsi="Arial" w:cs="Arial"/>
                          <w:b/>
                          <w:color w:val="000000"/>
                          <w:sz w:val="24"/>
                        </w:rPr>
                        <w:t xml:space="preserve">EXPEDIENTE: </w:t>
                      </w:r>
                      <w:r>
                        <w:rPr>
                          <w:rFonts w:ascii="Arial" w:eastAsia="Arial" w:hAnsi="Arial" w:cs="Arial"/>
                          <w:color w:val="000000"/>
                          <w:sz w:val="24"/>
                        </w:rPr>
                        <w:t>TEEM-PES-</w:t>
                      </w:r>
                      <w:r w:rsidR="00DC3B11">
                        <w:rPr>
                          <w:rFonts w:ascii="Arial" w:eastAsia="Arial" w:hAnsi="Arial" w:cs="Arial"/>
                          <w:color w:val="000000"/>
                          <w:sz w:val="24"/>
                        </w:rPr>
                        <w:t>008</w:t>
                      </w:r>
                      <w:r>
                        <w:rPr>
                          <w:rFonts w:ascii="Arial" w:eastAsia="Arial" w:hAnsi="Arial" w:cs="Arial"/>
                          <w:color w:val="000000"/>
                          <w:sz w:val="24"/>
                        </w:rPr>
                        <w:t>/202</w:t>
                      </w:r>
                      <w:r w:rsidR="00DC3B11">
                        <w:rPr>
                          <w:rFonts w:ascii="Arial" w:eastAsia="Arial" w:hAnsi="Arial" w:cs="Arial"/>
                          <w:color w:val="000000"/>
                          <w:sz w:val="24"/>
                        </w:rPr>
                        <w:t>6</w:t>
                      </w:r>
                    </w:p>
                    <w:p w14:paraId="500749B7" w14:textId="51451ACE" w:rsidR="00F821C7" w:rsidRDefault="00FA28B5" w:rsidP="007A7091">
                      <w:pPr>
                        <w:spacing w:before="100" w:after="100" w:line="360" w:lineRule="auto"/>
                        <w:jc w:val="both"/>
                        <w:textDirection w:val="btLr"/>
                      </w:pPr>
                      <w:r>
                        <w:rPr>
                          <w:rFonts w:ascii="Arial" w:eastAsia="Arial" w:hAnsi="Arial" w:cs="Arial"/>
                          <w:b/>
                          <w:color w:val="000000"/>
                          <w:sz w:val="24"/>
                        </w:rPr>
                        <w:t xml:space="preserve">DENUNCIANTE: </w:t>
                      </w:r>
                      <w:r w:rsidR="00DC3B11">
                        <w:rPr>
                          <w:rFonts w:ascii="Arial" w:eastAsia="Arial" w:hAnsi="Arial" w:cs="Arial"/>
                          <w:color w:val="000000"/>
                          <w:sz w:val="24"/>
                        </w:rPr>
                        <w:t>PARTIDO MORENA</w:t>
                      </w:r>
                    </w:p>
                    <w:p w14:paraId="42A3E000" w14:textId="28C04CC2" w:rsidR="00F821C7" w:rsidRDefault="007A7091" w:rsidP="007A7091">
                      <w:pPr>
                        <w:spacing w:before="100" w:after="100" w:line="360" w:lineRule="auto"/>
                        <w:jc w:val="both"/>
                        <w:textDirection w:val="btLr"/>
                      </w:pPr>
                      <w:r>
                        <w:rPr>
                          <w:rFonts w:ascii="Arial" w:eastAsia="Arial" w:hAnsi="Arial" w:cs="Arial"/>
                          <w:b/>
                          <w:color w:val="000000"/>
                          <w:sz w:val="24"/>
                        </w:rPr>
                        <w:t>DENUNCIADO</w:t>
                      </w:r>
                      <w:r w:rsidR="00DC3B11">
                        <w:rPr>
                          <w:rFonts w:ascii="Arial" w:eastAsia="Arial" w:hAnsi="Arial" w:cs="Arial"/>
                          <w:b/>
                          <w:color w:val="000000"/>
                          <w:sz w:val="24"/>
                        </w:rPr>
                        <w:t>S</w:t>
                      </w:r>
                      <w:r w:rsidR="00FA28B5">
                        <w:rPr>
                          <w:rFonts w:ascii="Arial" w:eastAsia="Arial" w:hAnsi="Arial" w:cs="Arial"/>
                          <w:b/>
                          <w:color w:val="000000"/>
                          <w:sz w:val="24"/>
                        </w:rPr>
                        <w:t xml:space="preserve">: </w:t>
                      </w:r>
                      <w:r w:rsidR="00DC3B11">
                        <w:rPr>
                          <w:rFonts w:ascii="Arial" w:eastAsia="Arial" w:hAnsi="Arial" w:cs="Arial"/>
                          <w:color w:val="000000"/>
                          <w:sz w:val="24"/>
                        </w:rPr>
                        <w:t>YANKEL ALFREDO BENÍTEZ SILVA Y OTROS</w:t>
                      </w:r>
                    </w:p>
                    <w:p w14:paraId="23D536C5" w14:textId="72A9B95A" w:rsidR="00F821C7" w:rsidRDefault="00FA28B5" w:rsidP="007A7091">
                      <w:pPr>
                        <w:spacing w:before="100" w:after="100" w:line="360" w:lineRule="auto"/>
                        <w:jc w:val="both"/>
                        <w:textDirection w:val="btLr"/>
                      </w:pPr>
                      <w:r>
                        <w:rPr>
                          <w:rFonts w:ascii="Arial" w:eastAsia="Arial" w:hAnsi="Arial" w:cs="Arial"/>
                          <w:b/>
                          <w:color w:val="000000"/>
                          <w:sz w:val="24"/>
                        </w:rPr>
                        <w:t xml:space="preserve">AUTORIDAD INSTRUCTORA: </w:t>
                      </w:r>
                      <w:r>
                        <w:rPr>
                          <w:rFonts w:ascii="Arial" w:eastAsia="Arial" w:hAnsi="Arial" w:cs="Arial"/>
                          <w:color w:val="000000"/>
                          <w:sz w:val="24"/>
                        </w:rPr>
                        <w:t>INSTITUTO ELECTORAL DE MICHOACÁN</w:t>
                      </w:r>
                    </w:p>
                    <w:p w14:paraId="45A2E414" w14:textId="3DD418E3" w:rsidR="00F821C7" w:rsidRDefault="00FA28B5" w:rsidP="007A7091">
                      <w:pPr>
                        <w:spacing w:before="100" w:after="100" w:line="360" w:lineRule="auto"/>
                        <w:jc w:val="both"/>
                        <w:textDirection w:val="btLr"/>
                      </w:pPr>
                      <w:r>
                        <w:rPr>
                          <w:rFonts w:ascii="Arial" w:eastAsia="Arial" w:hAnsi="Arial" w:cs="Arial"/>
                          <w:b/>
                          <w:color w:val="000000"/>
                          <w:sz w:val="24"/>
                        </w:rPr>
                        <w:t xml:space="preserve">MAGISTRADO: </w:t>
                      </w:r>
                      <w:r w:rsidR="00807D27">
                        <w:rPr>
                          <w:rFonts w:ascii="Arial" w:eastAsia="Arial" w:hAnsi="Arial" w:cs="Arial"/>
                          <w:color w:val="000000"/>
                          <w:sz w:val="24"/>
                        </w:rPr>
                        <w:t>ERIC LÓPEZ VILLASEÑOR</w:t>
                      </w:r>
                    </w:p>
                    <w:p w14:paraId="1514BC2B" w14:textId="7B296ACC" w:rsidR="00F821C7" w:rsidRDefault="00FA28B5" w:rsidP="007A7091">
                      <w:pPr>
                        <w:spacing w:before="100" w:after="100" w:line="360" w:lineRule="auto"/>
                        <w:jc w:val="both"/>
                        <w:textDirection w:val="btLr"/>
                      </w:pPr>
                      <w:r>
                        <w:rPr>
                          <w:rFonts w:ascii="Arial" w:eastAsia="Arial" w:hAnsi="Arial" w:cs="Arial"/>
                          <w:b/>
                          <w:color w:val="000000"/>
                          <w:sz w:val="24"/>
                        </w:rPr>
                        <w:t>SECRETARI</w:t>
                      </w:r>
                      <w:r w:rsidR="00807D27">
                        <w:rPr>
                          <w:rFonts w:ascii="Arial" w:eastAsia="Arial" w:hAnsi="Arial" w:cs="Arial"/>
                          <w:b/>
                          <w:color w:val="000000"/>
                          <w:sz w:val="24"/>
                        </w:rPr>
                        <w:t>O</w:t>
                      </w:r>
                      <w:r>
                        <w:rPr>
                          <w:rFonts w:ascii="Arial" w:eastAsia="Arial" w:hAnsi="Arial" w:cs="Arial"/>
                          <w:b/>
                          <w:color w:val="000000"/>
                          <w:sz w:val="24"/>
                        </w:rPr>
                        <w:t xml:space="preserve"> INSTRUCTOR Y PROYECTISTA:</w:t>
                      </w:r>
                      <w:r>
                        <w:rPr>
                          <w:rFonts w:ascii="Arial" w:eastAsia="Arial" w:hAnsi="Arial" w:cs="Arial"/>
                          <w:color w:val="000000"/>
                          <w:sz w:val="24"/>
                        </w:rPr>
                        <w:t xml:space="preserve"> </w:t>
                      </w:r>
                      <w:r w:rsidR="00807D27">
                        <w:rPr>
                          <w:rFonts w:ascii="Arial" w:eastAsia="Arial" w:hAnsi="Arial" w:cs="Arial"/>
                          <w:color w:val="000000"/>
                          <w:sz w:val="24"/>
                        </w:rPr>
                        <w:t>ALDO ANDRÉS CARRANZA RAMOS</w:t>
                      </w:r>
                    </w:p>
                    <w:p w14:paraId="57837C7C" w14:textId="32AF5F1B" w:rsidR="00F821C7" w:rsidRDefault="00FA28B5" w:rsidP="007A7091">
                      <w:pPr>
                        <w:spacing w:before="100" w:after="100" w:line="360" w:lineRule="auto"/>
                        <w:ind w:right="-91"/>
                        <w:jc w:val="both"/>
                        <w:textDirection w:val="btLr"/>
                      </w:pPr>
                      <w:r>
                        <w:rPr>
                          <w:rFonts w:ascii="Arial" w:eastAsia="Arial" w:hAnsi="Arial" w:cs="Arial"/>
                          <w:b/>
                          <w:color w:val="000000"/>
                          <w:sz w:val="24"/>
                        </w:rPr>
                        <w:t xml:space="preserve">COLABORÓ: </w:t>
                      </w:r>
                      <w:r w:rsidR="00795E8A">
                        <w:rPr>
                          <w:rFonts w:ascii="Arial" w:eastAsia="Arial" w:hAnsi="Arial" w:cs="Arial"/>
                          <w:color w:val="000000"/>
                          <w:sz w:val="24"/>
                        </w:rPr>
                        <w:t>JESÚS ANTONIO MURGUÍA ESTRADA</w:t>
                      </w:r>
                    </w:p>
                  </w:txbxContent>
                </v:textbox>
                <w10:wrap type="square" anchorx="margin" anchory="margin"/>
              </v:rect>
            </w:pict>
          </mc:Fallback>
        </mc:AlternateContent>
      </w:r>
    </w:p>
    <w:p w14:paraId="70DB6938" w14:textId="77777777" w:rsidR="00F821C7" w:rsidRDefault="00FA28B5">
      <w:r>
        <w:t xml:space="preserve">                                    </w:t>
      </w:r>
    </w:p>
    <w:p w14:paraId="2C60777D" w14:textId="77777777" w:rsidR="00F821C7" w:rsidRDefault="00F821C7">
      <w:pPr>
        <w:spacing w:after="0"/>
        <w:rPr>
          <w:rFonts w:ascii="Arial" w:eastAsia="Arial" w:hAnsi="Arial" w:cs="Arial"/>
          <w:sz w:val="26"/>
          <w:szCs w:val="26"/>
        </w:rPr>
      </w:pPr>
    </w:p>
    <w:p w14:paraId="0BD4D0DA" w14:textId="77777777" w:rsidR="00F821C7" w:rsidRDefault="00F821C7">
      <w:pPr>
        <w:spacing w:after="0"/>
        <w:rPr>
          <w:rFonts w:ascii="Arial" w:eastAsia="Arial" w:hAnsi="Arial" w:cs="Arial"/>
          <w:sz w:val="26"/>
          <w:szCs w:val="26"/>
        </w:rPr>
      </w:pPr>
    </w:p>
    <w:p w14:paraId="7E5CF7E2" w14:textId="77777777" w:rsidR="00F821C7" w:rsidRDefault="00F821C7">
      <w:pPr>
        <w:spacing w:after="0"/>
        <w:rPr>
          <w:rFonts w:ascii="Arial" w:eastAsia="Arial" w:hAnsi="Arial" w:cs="Arial"/>
          <w:sz w:val="26"/>
          <w:szCs w:val="26"/>
        </w:rPr>
      </w:pPr>
    </w:p>
    <w:p w14:paraId="4F9E9E40" w14:textId="77777777" w:rsidR="00F821C7" w:rsidRDefault="00F821C7">
      <w:pPr>
        <w:spacing w:after="0"/>
        <w:rPr>
          <w:rFonts w:ascii="Arial" w:eastAsia="Arial" w:hAnsi="Arial" w:cs="Arial"/>
          <w:sz w:val="26"/>
          <w:szCs w:val="26"/>
        </w:rPr>
      </w:pPr>
    </w:p>
    <w:p w14:paraId="1329CE8D" w14:textId="77777777" w:rsidR="00F821C7" w:rsidRDefault="00F821C7">
      <w:pPr>
        <w:spacing w:after="0"/>
        <w:rPr>
          <w:rFonts w:ascii="Arial" w:eastAsia="Arial" w:hAnsi="Arial" w:cs="Arial"/>
          <w:sz w:val="26"/>
          <w:szCs w:val="26"/>
        </w:rPr>
      </w:pPr>
    </w:p>
    <w:p w14:paraId="45E5ADC5" w14:textId="77777777" w:rsidR="00F821C7" w:rsidRDefault="00F821C7">
      <w:pPr>
        <w:spacing w:after="0"/>
        <w:rPr>
          <w:rFonts w:ascii="Arial" w:eastAsia="Arial" w:hAnsi="Arial" w:cs="Arial"/>
          <w:sz w:val="26"/>
          <w:szCs w:val="26"/>
        </w:rPr>
      </w:pPr>
    </w:p>
    <w:p w14:paraId="17484166" w14:textId="77777777" w:rsidR="00F821C7" w:rsidRDefault="00F821C7">
      <w:pPr>
        <w:spacing w:after="0"/>
        <w:rPr>
          <w:rFonts w:ascii="Arial" w:eastAsia="Arial" w:hAnsi="Arial" w:cs="Arial"/>
          <w:sz w:val="26"/>
          <w:szCs w:val="26"/>
        </w:rPr>
      </w:pPr>
    </w:p>
    <w:p w14:paraId="4A01AFEF" w14:textId="77777777" w:rsidR="00F821C7" w:rsidRDefault="00F821C7">
      <w:pPr>
        <w:spacing w:after="0"/>
        <w:rPr>
          <w:rFonts w:ascii="Arial" w:eastAsia="Arial" w:hAnsi="Arial" w:cs="Arial"/>
          <w:sz w:val="26"/>
          <w:szCs w:val="26"/>
        </w:rPr>
      </w:pPr>
    </w:p>
    <w:p w14:paraId="3DC74169" w14:textId="77777777" w:rsidR="00F821C7" w:rsidRDefault="00F821C7">
      <w:pPr>
        <w:spacing w:after="0"/>
        <w:rPr>
          <w:rFonts w:ascii="Arial" w:eastAsia="Arial" w:hAnsi="Arial" w:cs="Arial"/>
          <w:sz w:val="26"/>
          <w:szCs w:val="26"/>
        </w:rPr>
      </w:pPr>
    </w:p>
    <w:p w14:paraId="20252DF7" w14:textId="77777777" w:rsidR="00F821C7" w:rsidRDefault="00F821C7">
      <w:pPr>
        <w:spacing w:after="0"/>
        <w:rPr>
          <w:rFonts w:ascii="Arial" w:eastAsia="Arial" w:hAnsi="Arial" w:cs="Arial"/>
          <w:sz w:val="26"/>
          <w:szCs w:val="26"/>
        </w:rPr>
      </w:pPr>
    </w:p>
    <w:p w14:paraId="4D6127E2" w14:textId="77777777" w:rsidR="00F821C7" w:rsidRDefault="00F821C7">
      <w:pPr>
        <w:spacing w:after="0"/>
        <w:rPr>
          <w:rFonts w:ascii="Arial" w:eastAsia="Arial" w:hAnsi="Arial" w:cs="Arial"/>
          <w:sz w:val="26"/>
          <w:szCs w:val="26"/>
        </w:rPr>
      </w:pPr>
    </w:p>
    <w:p w14:paraId="2343EA10" w14:textId="77777777" w:rsidR="00F821C7" w:rsidRDefault="00F821C7">
      <w:pPr>
        <w:spacing w:after="0"/>
        <w:rPr>
          <w:rFonts w:ascii="Arial" w:eastAsia="Arial" w:hAnsi="Arial" w:cs="Arial"/>
          <w:sz w:val="26"/>
          <w:szCs w:val="26"/>
        </w:rPr>
      </w:pPr>
    </w:p>
    <w:p w14:paraId="7F771CEF" w14:textId="77777777" w:rsidR="00F821C7" w:rsidRDefault="00F821C7">
      <w:pPr>
        <w:spacing w:after="0"/>
        <w:rPr>
          <w:rFonts w:ascii="Arial" w:eastAsia="Arial" w:hAnsi="Arial" w:cs="Arial"/>
          <w:sz w:val="26"/>
          <w:szCs w:val="26"/>
        </w:rPr>
      </w:pPr>
    </w:p>
    <w:p w14:paraId="179DF4B6" w14:textId="77777777" w:rsidR="00F821C7" w:rsidRDefault="00F821C7">
      <w:pPr>
        <w:spacing w:after="0"/>
        <w:rPr>
          <w:rFonts w:ascii="Arial" w:eastAsia="Arial" w:hAnsi="Arial" w:cs="Arial"/>
          <w:sz w:val="26"/>
          <w:szCs w:val="26"/>
        </w:rPr>
      </w:pPr>
    </w:p>
    <w:p w14:paraId="3202F3DD" w14:textId="77777777" w:rsidR="00803654" w:rsidRDefault="00803654" w:rsidP="0056578F">
      <w:pPr>
        <w:spacing w:before="280" w:after="280" w:line="360" w:lineRule="auto"/>
        <w:jc w:val="right"/>
        <w:rPr>
          <w:rFonts w:ascii="Arial" w:eastAsia="Arial" w:hAnsi="Arial" w:cs="Arial"/>
          <w:sz w:val="24"/>
          <w:szCs w:val="24"/>
        </w:rPr>
      </w:pPr>
    </w:p>
    <w:p w14:paraId="6495E9D6" w14:textId="77777777" w:rsidR="00531846" w:rsidRDefault="00531846" w:rsidP="0056578F">
      <w:pPr>
        <w:spacing w:before="280" w:after="280" w:line="360" w:lineRule="auto"/>
        <w:jc w:val="right"/>
        <w:rPr>
          <w:rFonts w:ascii="Arial" w:eastAsia="Arial" w:hAnsi="Arial" w:cs="Arial"/>
          <w:sz w:val="24"/>
          <w:szCs w:val="24"/>
        </w:rPr>
      </w:pPr>
    </w:p>
    <w:p w14:paraId="47EAB66C" w14:textId="77777777" w:rsidR="003D3F10" w:rsidRPr="003D3F10" w:rsidRDefault="003D3F10" w:rsidP="0056578F">
      <w:pPr>
        <w:spacing w:before="280" w:after="280" w:line="360" w:lineRule="auto"/>
        <w:jc w:val="right"/>
        <w:rPr>
          <w:rFonts w:ascii="Arial" w:eastAsia="Arial" w:hAnsi="Arial" w:cs="Arial"/>
          <w:sz w:val="4"/>
          <w:szCs w:val="4"/>
        </w:rPr>
      </w:pPr>
    </w:p>
    <w:p w14:paraId="1F5F7882" w14:textId="0A394224" w:rsidR="00F821C7" w:rsidRDefault="00FA28B5" w:rsidP="0056578F">
      <w:pPr>
        <w:spacing w:before="280" w:after="280" w:line="360" w:lineRule="auto"/>
        <w:jc w:val="right"/>
        <w:rPr>
          <w:rFonts w:ascii="Arial" w:eastAsia="Arial" w:hAnsi="Arial" w:cs="Arial"/>
          <w:sz w:val="24"/>
          <w:szCs w:val="24"/>
        </w:rPr>
      </w:pPr>
      <w:r>
        <w:rPr>
          <w:rFonts w:ascii="Arial" w:eastAsia="Arial" w:hAnsi="Arial" w:cs="Arial"/>
          <w:sz w:val="24"/>
          <w:szCs w:val="24"/>
        </w:rPr>
        <w:t xml:space="preserve">Morelia, Michoacán, a </w:t>
      </w:r>
      <w:r w:rsidR="00E46A27">
        <w:rPr>
          <w:rFonts w:ascii="Arial" w:eastAsia="Arial" w:hAnsi="Arial" w:cs="Arial"/>
          <w:sz w:val="24"/>
          <w:szCs w:val="24"/>
        </w:rPr>
        <w:t xml:space="preserve">veintiocho </w:t>
      </w:r>
      <w:r>
        <w:rPr>
          <w:rFonts w:ascii="Arial" w:eastAsia="Arial" w:hAnsi="Arial" w:cs="Arial"/>
          <w:sz w:val="24"/>
          <w:szCs w:val="24"/>
        </w:rPr>
        <w:t xml:space="preserve">de </w:t>
      </w:r>
      <w:r w:rsidR="00DC3B11">
        <w:rPr>
          <w:rFonts w:ascii="Arial" w:eastAsia="Arial" w:hAnsi="Arial" w:cs="Arial"/>
          <w:sz w:val="24"/>
          <w:szCs w:val="24"/>
        </w:rPr>
        <w:t>mayo</w:t>
      </w:r>
      <w:r>
        <w:rPr>
          <w:rFonts w:ascii="Arial" w:eastAsia="Arial" w:hAnsi="Arial" w:cs="Arial"/>
          <w:sz w:val="24"/>
          <w:szCs w:val="24"/>
        </w:rPr>
        <w:t xml:space="preserve"> de dos mil </w:t>
      </w:r>
      <w:r w:rsidR="00DC3B11">
        <w:rPr>
          <w:rFonts w:ascii="Arial" w:eastAsia="Arial" w:hAnsi="Arial" w:cs="Arial"/>
          <w:sz w:val="24"/>
          <w:szCs w:val="24"/>
        </w:rPr>
        <w:t>veintiséis</w:t>
      </w:r>
      <w:r>
        <w:rPr>
          <w:rFonts w:ascii="Arial" w:eastAsia="Arial" w:hAnsi="Arial" w:cs="Arial"/>
          <w:sz w:val="24"/>
          <w:szCs w:val="24"/>
          <w:vertAlign w:val="superscript"/>
        </w:rPr>
        <w:footnoteReference w:id="1"/>
      </w:r>
    </w:p>
    <w:p w14:paraId="2C9EDE3B" w14:textId="34DA5895" w:rsidR="00F821C7" w:rsidRPr="00DC3B11" w:rsidRDefault="00FA28B5">
      <w:pPr>
        <w:spacing w:before="280" w:line="360" w:lineRule="auto"/>
        <w:jc w:val="both"/>
        <w:rPr>
          <w:rFonts w:ascii="Arial" w:eastAsia="Arial" w:hAnsi="Arial" w:cs="Arial"/>
          <w:bCs/>
          <w:sz w:val="24"/>
          <w:szCs w:val="24"/>
        </w:rPr>
      </w:pPr>
      <w:r>
        <w:rPr>
          <w:rFonts w:ascii="Arial" w:eastAsia="Arial" w:hAnsi="Arial" w:cs="Arial"/>
          <w:b/>
          <w:sz w:val="24"/>
          <w:szCs w:val="24"/>
        </w:rPr>
        <w:t xml:space="preserve">Sentencia </w:t>
      </w:r>
      <w:r>
        <w:rPr>
          <w:rFonts w:ascii="Arial" w:eastAsia="Arial" w:hAnsi="Arial" w:cs="Arial"/>
          <w:sz w:val="24"/>
          <w:szCs w:val="24"/>
        </w:rPr>
        <w:t>que</w:t>
      </w:r>
      <w:r w:rsidR="002B55A7">
        <w:rPr>
          <w:rFonts w:ascii="Arial" w:eastAsia="Arial" w:hAnsi="Arial" w:cs="Arial"/>
          <w:sz w:val="24"/>
          <w:szCs w:val="24"/>
        </w:rPr>
        <w:t xml:space="preserve"> determina l</w:t>
      </w:r>
      <w:r w:rsidR="002B55A7" w:rsidRPr="002B55A7">
        <w:rPr>
          <w:rFonts w:ascii="Arial" w:eastAsia="Arial" w:hAnsi="Arial" w:cs="Arial"/>
          <w:bCs/>
          <w:sz w:val="24"/>
          <w:szCs w:val="24"/>
        </w:rPr>
        <w:t>a</w:t>
      </w:r>
      <w:r w:rsidR="001F7F1A">
        <w:rPr>
          <w:rFonts w:ascii="Arial" w:eastAsia="Arial" w:hAnsi="Arial" w:cs="Arial"/>
          <w:b/>
          <w:bCs/>
          <w:sz w:val="24"/>
          <w:szCs w:val="24"/>
        </w:rPr>
        <w:t xml:space="preserve"> </w:t>
      </w:r>
      <w:r w:rsidR="002B55A7" w:rsidRPr="002B55A7">
        <w:rPr>
          <w:rFonts w:ascii="Arial" w:eastAsia="Arial" w:hAnsi="Arial" w:cs="Arial"/>
          <w:b/>
          <w:bCs/>
          <w:sz w:val="24"/>
          <w:szCs w:val="24"/>
        </w:rPr>
        <w:t>inexistencia</w:t>
      </w:r>
      <w:r w:rsidR="001F7F1A">
        <w:rPr>
          <w:rFonts w:ascii="Arial" w:eastAsia="Arial" w:hAnsi="Arial" w:cs="Arial"/>
          <w:bCs/>
          <w:sz w:val="24"/>
          <w:szCs w:val="24"/>
        </w:rPr>
        <w:t xml:space="preserve"> </w:t>
      </w:r>
      <w:r w:rsidR="00DC3B11">
        <w:rPr>
          <w:rFonts w:ascii="Arial" w:eastAsia="Arial" w:hAnsi="Arial" w:cs="Arial"/>
          <w:bCs/>
          <w:sz w:val="24"/>
          <w:szCs w:val="24"/>
        </w:rPr>
        <w:t>de las infracciones atribuidas al ciudadano Yankel Alfredo Benítez Silva, en su calidad de Secretario del H. Ayuntamiento de Morelia, Michoacán</w:t>
      </w:r>
      <w:r w:rsidR="004E101D">
        <w:rPr>
          <w:rFonts w:ascii="Arial" w:eastAsia="Arial" w:hAnsi="Arial" w:cs="Arial"/>
          <w:bCs/>
          <w:sz w:val="24"/>
          <w:szCs w:val="24"/>
        </w:rPr>
        <w:t>,</w:t>
      </w:r>
      <w:r w:rsidR="00DC3B11">
        <w:rPr>
          <w:rFonts w:ascii="Arial" w:eastAsia="Arial" w:hAnsi="Arial" w:cs="Arial"/>
          <w:bCs/>
          <w:sz w:val="24"/>
          <w:szCs w:val="24"/>
        </w:rPr>
        <w:t xml:space="preserve"> </w:t>
      </w:r>
      <w:r w:rsidR="00040722">
        <w:rPr>
          <w:rFonts w:ascii="Arial" w:eastAsia="Cambria" w:hAnsi="Arial" w:cs="Arial"/>
          <w:sz w:val="24"/>
          <w:szCs w:val="24"/>
          <w:lang w:val="es-ES_tradnl"/>
        </w:rPr>
        <w:t>Omar Calderón Rojas, José Alejandro Ortiz Estrada y al Partido Acción Nacional</w:t>
      </w:r>
      <w:r w:rsidR="00DC3B11">
        <w:rPr>
          <w:rFonts w:ascii="Arial" w:eastAsia="Arial" w:hAnsi="Arial" w:cs="Arial"/>
          <w:bCs/>
          <w:sz w:val="24"/>
          <w:szCs w:val="24"/>
        </w:rPr>
        <w:t>, consistentes en actos anticipados de campaña, promoción personalizada</w:t>
      </w:r>
      <w:r w:rsidR="00402B68">
        <w:rPr>
          <w:rFonts w:ascii="Arial" w:eastAsia="Arial" w:hAnsi="Arial" w:cs="Arial"/>
          <w:bCs/>
          <w:sz w:val="24"/>
          <w:szCs w:val="24"/>
        </w:rPr>
        <w:t xml:space="preserve"> de servidor público</w:t>
      </w:r>
      <w:r w:rsidR="00DC3B11">
        <w:rPr>
          <w:rFonts w:ascii="Arial" w:eastAsia="Arial" w:hAnsi="Arial" w:cs="Arial"/>
          <w:bCs/>
          <w:sz w:val="24"/>
          <w:szCs w:val="24"/>
        </w:rPr>
        <w:t xml:space="preserve"> y </w:t>
      </w:r>
      <w:r w:rsidR="00DC3B11" w:rsidRPr="00E46A27">
        <w:rPr>
          <w:rFonts w:ascii="Arial" w:eastAsia="Arial" w:hAnsi="Arial" w:cs="Arial"/>
          <w:bCs/>
          <w:sz w:val="24"/>
          <w:szCs w:val="24"/>
        </w:rPr>
        <w:t xml:space="preserve">vulneración </w:t>
      </w:r>
      <w:r w:rsidR="00B86DD7" w:rsidRPr="00E46A27">
        <w:rPr>
          <w:rFonts w:ascii="Arial" w:eastAsia="Arial" w:hAnsi="Arial" w:cs="Arial"/>
          <w:bCs/>
          <w:sz w:val="24"/>
          <w:szCs w:val="24"/>
        </w:rPr>
        <w:t>al principio de equidad</w:t>
      </w:r>
      <w:r w:rsidR="001B1368" w:rsidRPr="00E46A27">
        <w:rPr>
          <w:rFonts w:ascii="Arial" w:eastAsia="Arial" w:hAnsi="Arial" w:cs="Arial"/>
          <w:bCs/>
          <w:sz w:val="24"/>
          <w:szCs w:val="24"/>
        </w:rPr>
        <w:t>.</w:t>
      </w:r>
      <w:r w:rsidR="00C1789E">
        <w:rPr>
          <w:rFonts w:ascii="Arial" w:eastAsia="Arial" w:hAnsi="Arial" w:cs="Arial"/>
          <w:bCs/>
          <w:sz w:val="24"/>
          <w:szCs w:val="24"/>
        </w:rPr>
        <w:t xml:space="preserve">  </w:t>
      </w:r>
    </w:p>
    <w:sdt>
      <w:sdtPr>
        <w:rPr>
          <w:rFonts w:ascii="Calibri" w:eastAsia="Calibri" w:hAnsi="Calibri" w:cs="Calibri"/>
          <w:color w:val="auto"/>
          <w:sz w:val="22"/>
          <w:szCs w:val="22"/>
          <w:lang w:val="es-ES"/>
        </w:rPr>
        <w:id w:val="436495311"/>
        <w:docPartObj>
          <w:docPartGallery w:val="Table of Contents"/>
          <w:docPartUnique/>
        </w:docPartObj>
      </w:sdtPr>
      <w:sdtEndPr>
        <w:rPr>
          <w:b/>
          <w:bCs/>
        </w:rPr>
      </w:sdtEndPr>
      <w:sdtContent>
        <w:p w14:paraId="311D617B" w14:textId="6E049D5D" w:rsidR="009B69B1" w:rsidRPr="00BE032B" w:rsidRDefault="009B69B1" w:rsidP="009B69B1">
          <w:pPr>
            <w:pStyle w:val="TtuloTDC"/>
            <w:jc w:val="center"/>
            <w:rPr>
              <w:rFonts w:ascii="Arial" w:hAnsi="Arial" w:cs="Arial"/>
              <w:b/>
              <w:bCs/>
              <w:color w:val="auto"/>
              <w:sz w:val="24"/>
              <w:szCs w:val="24"/>
            </w:rPr>
          </w:pPr>
          <w:r w:rsidRPr="00BE032B">
            <w:rPr>
              <w:rFonts w:ascii="Arial" w:hAnsi="Arial" w:cs="Arial"/>
              <w:b/>
              <w:bCs/>
              <w:color w:val="auto"/>
              <w:sz w:val="24"/>
              <w:szCs w:val="24"/>
              <w:lang w:val="es-ES"/>
            </w:rPr>
            <w:t>CONTENIDO</w:t>
          </w:r>
        </w:p>
        <w:p w14:paraId="5093F671" w14:textId="31038973" w:rsidR="00600D7C" w:rsidRDefault="009B69B1">
          <w:pPr>
            <w:pStyle w:val="TDC1"/>
            <w:rPr>
              <w:rFonts w:asciiTheme="minorHAnsi" w:hAnsiTheme="minorHAnsi" w:cstheme="minorBidi"/>
              <w:noProof/>
              <w:kern w:val="2"/>
              <w:sz w:val="24"/>
              <w:szCs w:val="24"/>
              <w14:ligatures w14:val="standardContextual"/>
            </w:rPr>
          </w:pPr>
          <w:r w:rsidRPr="00BE032B">
            <w:fldChar w:fldCharType="begin"/>
          </w:r>
          <w:r w:rsidRPr="00BE032B">
            <w:instrText xml:space="preserve"> TOC \o "1-3" \h \z \u </w:instrText>
          </w:r>
          <w:r w:rsidRPr="00BE032B">
            <w:fldChar w:fldCharType="separate"/>
          </w:r>
          <w:hyperlink w:anchor="_Toc230858806" w:history="1">
            <w:r w:rsidR="00600D7C" w:rsidRPr="00F709E1">
              <w:rPr>
                <w:rStyle w:val="Hipervnculo"/>
                <w:rFonts w:ascii="Arial" w:eastAsia="Arial" w:hAnsi="Arial" w:cs="Arial"/>
                <w:b/>
                <w:noProof/>
              </w:rPr>
              <w:t>GLOSARIO</w:t>
            </w:r>
            <w:r w:rsidR="00600D7C">
              <w:rPr>
                <w:noProof/>
                <w:webHidden/>
              </w:rPr>
              <w:tab/>
            </w:r>
            <w:r w:rsidR="00600D7C">
              <w:rPr>
                <w:noProof/>
                <w:webHidden/>
              </w:rPr>
              <w:fldChar w:fldCharType="begin"/>
            </w:r>
            <w:r w:rsidR="00600D7C">
              <w:rPr>
                <w:noProof/>
                <w:webHidden/>
              </w:rPr>
              <w:instrText xml:space="preserve"> PAGEREF _Toc230858806 \h </w:instrText>
            </w:r>
            <w:r w:rsidR="00600D7C">
              <w:rPr>
                <w:noProof/>
                <w:webHidden/>
              </w:rPr>
            </w:r>
            <w:r w:rsidR="00600D7C">
              <w:rPr>
                <w:noProof/>
                <w:webHidden/>
              </w:rPr>
              <w:fldChar w:fldCharType="separate"/>
            </w:r>
            <w:r w:rsidR="00600D7C">
              <w:rPr>
                <w:noProof/>
                <w:webHidden/>
              </w:rPr>
              <w:t>2</w:t>
            </w:r>
            <w:r w:rsidR="00600D7C">
              <w:rPr>
                <w:noProof/>
                <w:webHidden/>
              </w:rPr>
              <w:fldChar w:fldCharType="end"/>
            </w:r>
          </w:hyperlink>
        </w:p>
        <w:p w14:paraId="57623C65" w14:textId="3C21454D" w:rsidR="00600D7C" w:rsidRDefault="00600D7C">
          <w:pPr>
            <w:pStyle w:val="TDC1"/>
            <w:rPr>
              <w:rFonts w:asciiTheme="minorHAnsi" w:hAnsiTheme="minorHAnsi" w:cstheme="minorBidi"/>
              <w:noProof/>
              <w:kern w:val="2"/>
              <w:sz w:val="24"/>
              <w:szCs w:val="24"/>
              <w14:ligatures w14:val="standardContextual"/>
            </w:rPr>
          </w:pPr>
          <w:hyperlink w:anchor="_Toc230858807" w:history="1">
            <w:r w:rsidRPr="00F709E1">
              <w:rPr>
                <w:rStyle w:val="Hipervnculo"/>
                <w:rFonts w:ascii="Arial" w:eastAsia="Arial" w:hAnsi="Arial" w:cs="Arial"/>
                <w:b/>
                <w:noProof/>
              </w:rPr>
              <w:t>I. ANTECEDENTES</w:t>
            </w:r>
            <w:r>
              <w:rPr>
                <w:noProof/>
                <w:webHidden/>
              </w:rPr>
              <w:tab/>
            </w:r>
            <w:r>
              <w:rPr>
                <w:noProof/>
                <w:webHidden/>
              </w:rPr>
              <w:fldChar w:fldCharType="begin"/>
            </w:r>
            <w:r>
              <w:rPr>
                <w:noProof/>
                <w:webHidden/>
              </w:rPr>
              <w:instrText xml:space="preserve"> PAGEREF _Toc230858807 \h </w:instrText>
            </w:r>
            <w:r>
              <w:rPr>
                <w:noProof/>
                <w:webHidden/>
              </w:rPr>
            </w:r>
            <w:r>
              <w:rPr>
                <w:noProof/>
                <w:webHidden/>
              </w:rPr>
              <w:fldChar w:fldCharType="separate"/>
            </w:r>
            <w:r>
              <w:rPr>
                <w:noProof/>
                <w:webHidden/>
              </w:rPr>
              <w:t>3</w:t>
            </w:r>
            <w:r>
              <w:rPr>
                <w:noProof/>
                <w:webHidden/>
              </w:rPr>
              <w:fldChar w:fldCharType="end"/>
            </w:r>
          </w:hyperlink>
        </w:p>
        <w:p w14:paraId="6EB3C562" w14:textId="54065302" w:rsidR="00600D7C" w:rsidRDefault="00600D7C">
          <w:pPr>
            <w:pStyle w:val="TDC1"/>
            <w:rPr>
              <w:rFonts w:asciiTheme="minorHAnsi" w:hAnsiTheme="minorHAnsi" w:cstheme="minorBidi"/>
              <w:noProof/>
              <w:kern w:val="2"/>
              <w:sz w:val="24"/>
              <w:szCs w:val="24"/>
              <w14:ligatures w14:val="standardContextual"/>
            </w:rPr>
          </w:pPr>
          <w:hyperlink w:anchor="_Toc230858808" w:history="1">
            <w:r w:rsidRPr="00F709E1">
              <w:rPr>
                <w:rStyle w:val="Hipervnculo"/>
                <w:rFonts w:ascii="Arial" w:eastAsia="Arial" w:hAnsi="Arial" w:cs="Arial"/>
                <w:b/>
                <w:noProof/>
              </w:rPr>
              <w:t>II. COMPETENCIA</w:t>
            </w:r>
            <w:r>
              <w:rPr>
                <w:noProof/>
                <w:webHidden/>
              </w:rPr>
              <w:tab/>
            </w:r>
            <w:r>
              <w:rPr>
                <w:noProof/>
                <w:webHidden/>
              </w:rPr>
              <w:fldChar w:fldCharType="begin"/>
            </w:r>
            <w:r>
              <w:rPr>
                <w:noProof/>
                <w:webHidden/>
              </w:rPr>
              <w:instrText xml:space="preserve"> PAGEREF _Toc230858808 \h </w:instrText>
            </w:r>
            <w:r>
              <w:rPr>
                <w:noProof/>
                <w:webHidden/>
              </w:rPr>
            </w:r>
            <w:r>
              <w:rPr>
                <w:noProof/>
                <w:webHidden/>
              </w:rPr>
              <w:fldChar w:fldCharType="separate"/>
            </w:r>
            <w:r>
              <w:rPr>
                <w:noProof/>
                <w:webHidden/>
              </w:rPr>
              <w:t>5</w:t>
            </w:r>
            <w:r>
              <w:rPr>
                <w:noProof/>
                <w:webHidden/>
              </w:rPr>
              <w:fldChar w:fldCharType="end"/>
            </w:r>
          </w:hyperlink>
        </w:p>
        <w:p w14:paraId="01A82084" w14:textId="74C879F7" w:rsidR="00600D7C" w:rsidRDefault="00600D7C">
          <w:pPr>
            <w:pStyle w:val="TDC1"/>
            <w:rPr>
              <w:rFonts w:asciiTheme="minorHAnsi" w:hAnsiTheme="minorHAnsi" w:cstheme="minorBidi"/>
              <w:noProof/>
              <w:kern w:val="2"/>
              <w:sz w:val="24"/>
              <w:szCs w:val="24"/>
              <w14:ligatures w14:val="standardContextual"/>
            </w:rPr>
          </w:pPr>
          <w:hyperlink w:anchor="_Toc230858809" w:history="1">
            <w:r w:rsidRPr="00F709E1">
              <w:rPr>
                <w:rStyle w:val="Hipervnculo"/>
                <w:rFonts w:ascii="Arial" w:eastAsia="Arial" w:hAnsi="Arial" w:cs="Arial"/>
                <w:b/>
                <w:noProof/>
              </w:rPr>
              <w:t>III. CAUSALES DE IMPROCEDENCIA</w:t>
            </w:r>
            <w:r>
              <w:rPr>
                <w:noProof/>
                <w:webHidden/>
              </w:rPr>
              <w:tab/>
            </w:r>
            <w:r>
              <w:rPr>
                <w:noProof/>
                <w:webHidden/>
              </w:rPr>
              <w:fldChar w:fldCharType="begin"/>
            </w:r>
            <w:r>
              <w:rPr>
                <w:noProof/>
                <w:webHidden/>
              </w:rPr>
              <w:instrText xml:space="preserve"> PAGEREF _Toc230858809 \h </w:instrText>
            </w:r>
            <w:r>
              <w:rPr>
                <w:noProof/>
                <w:webHidden/>
              </w:rPr>
            </w:r>
            <w:r>
              <w:rPr>
                <w:noProof/>
                <w:webHidden/>
              </w:rPr>
              <w:fldChar w:fldCharType="separate"/>
            </w:r>
            <w:r>
              <w:rPr>
                <w:noProof/>
                <w:webHidden/>
              </w:rPr>
              <w:t>6</w:t>
            </w:r>
            <w:r>
              <w:rPr>
                <w:noProof/>
                <w:webHidden/>
              </w:rPr>
              <w:fldChar w:fldCharType="end"/>
            </w:r>
          </w:hyperlink>
        </w:p>
        <w:p w14:paraId="29F40840" w14:textId="5FDD9959"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10" w:history="1">
            <w:r w:rsidRPr="00F709E1">
              <w:rPr>
                <w:rStyle w:val="Hipervnculo"/>
                <w:rFonts w:ascii="Arial" w:hAnsi="Arial" w:cs="Arial"/>
                <w:b/>
                <w:bCs/>
                <w:noProof/>
                <w:lang w:val="es-ES"/>
              </w:rPr>
              <w:t xml:space="preserve">3.1. </w:t>
            </w:r>
            <w:r w:rsidRPr="00F709E1">
              <w:rPr>
                <w:rStyle w:val="Hipervnculo"/>
                <w:rFonts w:ascii="Arial" w:hAnsi="Arial" w:cs="Arial"/>
                <w:b/>
                <w:bCs/>
                <w:noProof/>
              </w:rPr>
              <w:t>Frivolidad</w:t>
            </w:r>
            <w:r>
              <w:rPr>
                <w:noProof/>
                <w:webHidden/>
              </w:rPr>
              <w:tab/>
            </w:r>
            <w:r>
              <w:rPr>
                <w:noProof/>
                <w:webHidden/>
              </w:rPr>
              <w:fldChar w:fldCharType="begin"/>
            </w:r>
            <w:r>
              <w:rPr>
                <w:noProof/>
                <w:webHidden/>
              </w:rPr>
              <w:instrText xml:space="preserve"> PAGEREF _Toc230858810 \h </w:instrText>
            </w:r>
            <w:r>
              <w:rPr>
                <w:noProof/>
                <w:webHidden/>
              </w:rPr>
            </w:r>
            <w:r>
              <w:rPr>
                <w:noProof/>
                <w:webHidden/>
              </w:rPr>
              <w:fldChar w:fldCharType="separate"/>
            </w:r>
            <w:r>
              <w:rPr>
                <w:noProof/>
                <w:webHidden/>
              </w:rPr>
              <w:t>6</w:t>
            </w:r>
            <w:r>
              <w:rPr>
                <w:noProof/>
                <w:webHidden/>
              </w:rPr>
              <w:fldChar w:fldCharType="end"/>
            </w:r>
          </w:hyperlink>
        </w:p>
        <w:p w14:paraId="11ED3DBF" w14:textId="60E4A9E6" w:rsidR="00600D7C" w:rsidRDefault="00600D7C">
          <w:pPr>
            <w:pStyle w:val="TDC1"/>
            <w:rPr>
              <w:rFonts w:asciiTheme="minorHAnsi" w:hAnsiTheme="minorHAnsi" w:cstheme="minorBidi"/>
              <w:noProof/>
              <w:kern w:val="2"/>
              <w:sz w:val="24"/>
              <w:szCs w:val="24"/>
              <w14:ligatures w14:val="standardContextual"/>
            </w:rPr>
          </w:pPr>
          <w:hyperlink w:anchor="_Toc230858811" w:history="1">
            <w:r w:rsidRPr="00F709E1">
              <w:rPr>
                <w:rStyle w:val="Hipervnculo"/>
                <w:rFonts w:ascii="Arial" w:eastAsia="Arial" w:hAnsi="Arial" w:cs="Arial"/>
                <w:b/>
                <w:noProof/>
              </w:rPr>
              <w:t>IV. PROCEDENCIA</w:t>
            </w:r>
            <w:r>
              <w:rPr>
                <w:noProof/>
                <w:webHidden/>
              </w:rPr>
              <w:tab/>
            </w:r>
            <w:r>
              <w:rPr>
                <w:noProof/>
                <w:webHidden/>
              </w:rPr>
              <w:fldChar w:fldCharType="begin"/>
            </w:r>
            <w:r>
              <w:rPr>
                <w:noProof/>
                <w:webHidden/>
              </w:rPr>
              <w:instrText xml:space="preserve"> PAGEREF _Toc230858811 \h </w:instrText>
            </w:r>
            <w:r>
              <w:rPr>
                <w:noProof/>
                <w:webHidden/>
              </w:rPr>
            </w:r>
            <w:r>
              <w:rPr>
                <w:noProof/>
                <w:webHidden/>
              </w:rPr>
              <w:fldChar w:fldCharType="separate"/>
            </w:r>
            <w:r>
              <w:rPr>
                <w:noProof/>
                <w:webHidden/>
              </w:rPr>
              <w:t>7</w:t>
            </w:r>
            <w:r>
              <w:rPr>
                <w:noProof/>
                <w:webHidden/>
              </w:rPr>
              <w:fldChar w:fldCharType="end"/>
            </w:r>
          </w:hyperlink>
        </w:p>
        <w:p w14:paraId="556673BB" w14:textId="7F7191E6" w:rsidR="00600D7C" w:rsidRDefault="00600D7C">
          <w:pPr>
            <w:pStyle w:val="TDC1"/>
            <w:rPr>
              <w:rFonts w:asciiTheme="minorHAnsi" w:hAnsiTheme="minorHAnsi" w:cstheme="minorBidi"/>
              <w:noProof/>
              <w:kern w:val="2"/>
              <w:sz w:val="24"/>
              <w:szCs w:val="24"/>
              <w14:ligatures w14:val="standardContextual"/>
            </w:rPr>
          </w:pPr>
          <w:hyperlink w:anchor="_Toc230858812" w:history="1">
            <w:r w:rsidRPr="00F709E1">
              <w:rPr>
                <w:rStyle w:val="Hipervnculo"/>
                <w:rFonts w:ascii="Arial" w:eastAsia="Arial" w:hAnsi="Arial" w:cs="Arial"/>
                <w:b/>
                <w:noProof/>
              </w:rPr>
              <w:t>V. CUESTIÓN PREVIA</w:t>
            </w:r>
            <w:r>
              <w:rPr>
                <w:noProof/>
                <w:webHidden/>
              </w:rPr>
              <w:tab/>
            </w:r>
            <w:r>
              <w:rPr>
                <w:noProof/>
                <w:webHidden/>
              </w:rPr>
              <w:fldChar w:fldCharType="begin"/>
            </w:r>
            <w:r>
              <w:rPr>
                <w:noProof/>
                <w:webHidden/>
              </w:rPr>
              <w:instrText xml:space="preserve"> PAGEREF _Toc230858812 \h </w:instrText>
            </w:r>
            <w:r>
              <w:rPr>
                <w:noProof/>
                <w:webHidden/>
              </w:rPr>
            </w:r>
            <w:r>
              <w:rPr>
                <w:noProof/>
                <w:webHidden/>
              </w:rPr>
              <w:fldChar w:fldCharType="separate"/>
            </w:r>
            <w:r>
              <w:rPr>
                <w:noProof/>
                <w:webHidden/>
              </w:rPr>
              <w:t>7</w:t>
            </w:r>
            <w:r>
              <w:rPr>
                <w:noProof/>
                <w:webHidden/>
              </w:rPr>
              <w:fldChar w:fldCharType="end"/>
            </w:r>
          </w:hyperlink>
        </w:p>
        <w:p w14:paraId="5672BCFD" w14:textId="1E6F5678" w:rsidR="00600D7C" w:rsidRDefault="00600D7C">
          <w:pPr>
            <w:pStyle w:val="TDC1"/>
            <w:rPr>
              <w:rFonts w:asciiTheme="minorHAnsi" w:hAnsiTheme="minorHAnsi" w:cstheme="minorBidi"/>
              <w:noProof/>
              <w:kern w:val="2"/>
              <w:sz w:val="24"/>
              <w:szCs w:val="24"/>
              <w14:ligatures w14:val="standardContextual"/>
            </w:rPr>
          </w:pPr>
          <w:hyperlink w:anchor="_Toc230858813" w:history="1">
            <w:r w:rsidRPr="00F709E1">
              <w:rPr>
                <w:rStyle w:val="Hipervnculo"/>
                <w:rFonts w:ascii="Arial" w:eastAsia="Arial" w:hAnsi="Arial" w:cs="Arial"/>
                <w:b/>
                <w:noProof/>
              </w:rPr>
              <w:t>VI. ESTUDIO DE FONDO</w:t>
            </w:r>
            <w:r>
              <w:rPr>
                <w:noProof/>
                <w:webHidden/>
              </w:rPr>
              <w:tab/>
            </w:r>
            <w:r>
              <w:rPr>
                <w:noProof/>
                <w:webHidden/>
              </w:rPr>
              <w:fldChar w:fldCharType="begin"/>
            </w:r>
            <w:r>
              <w:rPr>
                <w:noProof/>
                <w:webHidden/>
              </w:rPr>
              <w:instrText xml:space="preserve"> PAGEREF _Toc230858813 \h </w:instrText>
            </w:r>
            <w:r>
              <w:rPr>
                <w:noProof/>
                <w:webHidden/>
              </w:rPr>
            </w:r>
            <w:r>
              <w:rPr>
                <w:noProof/>
                <w:webHidden/>
              </w:rPr>
              <w:fldChar w:fldCharType="separate"/>
            </w:r>
            <w:r>
              <w:rPr>
                <w:noProof/>
                <w:webHidden/>
              </w:rPr>
              <w:t>8</w:t>
            </w:r>
            <w:r>
              <w:rPr>
                <w:noProof/>
                <w:webHidden/>
              </w:rPr>
              <w:fldChar w:fldCharType="end"/>
            </w:r>
          </w:hyperlink>
        </w:p>
        <w:p w14:paraId="0AC91539" w14:textId="487E9606"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14" w:history="1">
            <w:r w:rsidRPr="00F709E1">
              <w:rPr>
                <w:rStyle w:val="Hipervnculo"/>
                <w:rFonts w:ascii="Arial" w:eastAsia="Arial" w:hAnsi="Arial" w:cs="Arial"/>
                <w:b/>
                <w:noProof/>
              </w:rPr>
              <w:t>1. Hechos denunciados</w:t>
            </w:r>
            <w:r>
              <w:rPr>
                <w:noProof/>
                <w:webHidden/>
              </w:rPr>
              <w:tab/>
            </w:r>
            <w:r>
              <w:rPr>
                <w:noProof/>
                <w:webHidden/>
              </w:rPr>
              <w:fldChar w:fldCharType="begin"/>
            </w:r>
            <w:r>
              <w:rPr>
                <w:noProof/>
                <w:webHidden/>
              </w:rPr>
              <w:instrText xml:space="preserve"> PAGEREF _Toc230858814 \h </w:instrText>
            </w:r>
            <w:r>
              <w:rPr>
                <w:noProof/>
                <w:webHidden/>
              </w:rPr>
            </w:r>
            <w:r>
              <w:rPr>
                <w:noProof/>
                <w:webHidden/>
              </w:rPr>
              <w:fldChar w:fldCharType="separate"/>
            </w:r>
            <w:r>
              <w:rPr>
                <w:noProof/>
                <w:webHidden/>
              </w:rPr>
              <w:t>8</w:t>
            </w:r>
            <w:r>
              <w:rPr>
                <w:noProof/>
                <w:webHidden/>
              </w:rPr>
              <w:fldChar w:fldCharType="end"/>
            </w:r>
          </w:hyperlink>
        </w:p>
        <w:p w14:paraId="5F3FE0FB" w14:textId="4634DA64"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15" w:history="1">
            <w:r w:rsidRPr="00F709E1">
              <w:rPr>
                <w:rStyle w:val="Hipervnculo"/>
                <w:rFonts w:ascii="Arial" w:eastAsia="Arial" w:hAnsi="Arial" w:cs="Arial"/>
                <w:b/>
                <w:noProof/>
              </w:rPr>
              <w:t>2. Defensas</w:t>
            </w:r>
            <w:r>
              <w:rPr>
                <w:noProof/>
                <w:webHidden/>
              </w:rPr>
              <w:tab/>
            </w:r>
            <w:r>
              <w:rPr>
                <w:noProof/>
                <w:webHidden/>
              </w:rPr>
              <w:fldChar w:fldCharType="begin"/>
            </w:r>
            <w:r>
              <w:rPr>
                <w:noProof/>
                <w:webHidden/>
              </w:rPr>
              <w:instrText xml:space="preserve"> PAGEREF _Toc230858815 \h </w:instrText>
            </w:r>
            <w:r>
              <w:rPr>
                <w:noProof/>
                <w:webHidden/>
              </w:rPr>
            </w:r>
            <w:r>
              <w:rPr>
                <w:noProof/>
                <w:webHidden/>
              </w:rPr>
              <w:fldChar w:fldCharType="separate"/>
            </w:r>
            <w:r>
              <w:rPr>
                <w:noProof/>
                <w:webHidden/>
              </w:rPr>
              <w:t>9</w:t>
            </w:r>
            <w:r>
              <w:rPr>
                <w:noProof/>
                <w:webHidden/>
              </w:rPr>
              <w:fldChar w:fldCharType="end"/>
            </w:r>
          </w:hyperlink>
        </w:p>
        <w:p w14:paraId="30A6DCA5" w14:textId="5F59D752"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16" w:history="1">
            <w:r w:rsidRPr="00F709E1">
              <w:rPr>
                <w:rStyle w:val="Hipervnculo"/>
                <w:rFonts w:ascii="Arial" w:eastAsia="Arial" w:hAnsi="Arial" w:cs="Arial"/>
                <w:b/>
                <w:noProof/>
              </w:rPr>
              <w:t>3. Cuestión por resolver</w:t>
            </w:r>
            <w:r>
              <w:rPr>
                <w:noProof/>
                <w:webHidden/>
              </w:rPr>
              <w:tab/>
            </w:r>
            <w:r>
              <w:rPr>
                <w:noProof/>
                <w:webHidden/>
              </w:rPr>
              <w:fldChar w:fldCharType="begin"/>
            </w:r>
            <w:r>
              <w:rPr>
                <w:noProof/>
                <w:webHidden/>
              </w:rPr>
              <w:instrText xml:space="preserve"> PAGEREF _Toc230858816 \h </w:instrText>
            </w:r>
            <w:r>
              <w:rPr>
                <w:noProof/>
                <w:webHidden/>
              </w:rPr>
            </w:r>
            <w:r>
              <w:rPr>
                <w:noProof/>
                <w:webHidden/>
              </w:rPr>
              <w:fldChar w:fldCharType="separate"/>
            </w:r>
            <w:r>
              <w:rPr>
                <w:noProof/>
                <w:webHidden/>
              </w:rPr>
              <w:t>11</w:t>
            </w:r>
            <w:r>
              <w:rPr>
                <w:noProof/>
                <w:webHidden/>
              </w:rPr>
              <w:fldChar w:fldCharType="end"/>
            </w:r>
          </w:hyperlink>
        </w:p>
        <w:p w14:paraId="0C6B6928" w14:textId="48A0B974"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17" w:history="1">
            <w:r w:rsidRPr="00F709E1">
              <w:rPr>
                <w:rStyle w:val="Hipervnculo"/>
                <w:rFonts w:ascii="Arial" w:eastAsia="Arial" w:hAnsi="Arial" w:cs="Arial"/>
                <w:b/>
                <w:bCs/>
                <w:noProof/>
              </w:rPr>
              <w:t>4. Caudal probatorio</w:t>
            </w:r>
            <w:r>
              <w:rPr>
                <w:noProof/>
                <w:webHidden/>
              </w:rPr>
              <w:tab/>
            </w:r>
            <w:r>
              <w:rPr>
                <w:noProof/>
                <w:webHidden/>
              </w:rPr>
              <w:fldChar w:fldCharType="begin"/>
            </w:r>
            <w:r>
              <w:rPr>
                <w:noProof/>
                <w:webHidden/>
              </w:rPr>
              <w:instrText xml:space="preserve"> PAGEREF _Toc230858817 \h </w:instrText>
            </w:r>
            <w:r>
              <w:rPr>
                <w:noProof/>
                <w:webHidden/>
              </w:rPr>
            </w:r>
            <w:r>
              <w:rPr>
                <w:noProof/>
                <w:webHidden/>
              </w:rPr>
              <w:fldChar w:fldCharType="separate"/>
            </w:r>
            <w:r>
              <w:rPr>
                <w:noProof/>
                <w:webHidden/>
              </w:rPr>
              <w:t>12</w:t>
            </w:r>
            <w:r>
              <w:rPr>
                <w:noProof/>
                <w:webHidden/>
              </w:rPr>
              <w:fldChar w:fldCharType="end"/>
            </w:r>
          </w:hyperlink>
        </w:p>
        <w:p w14:paraId="0FADD463" w14:textId="28121AB8"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18" w:history="1">
            <w:r w:rsidRPr="00F709E1">
              <w:rPr>
                <w:rStyle w:val="Hipervnculo"/>
                <w:rFonts w:ascii="Arial" w:eastAsia="Arial" w:hAnsi="Arial" w:cs="Arial"/>
                <w:b/>
                <w:noProof/>
              </w:rPr>
              <w:t>5. Valoración probatoria</w:t>
            </w:r>
            <w:r>
              <w:rPr>
                <w:noProof/>
                <w:webHidden/>
              </w:rPr>
              <w:tab/>
            </w:r>
            <w:r>
              <w:rPr>
                <w:noProof/>
                <w:webHidden/>
              </w:rPr>
              <w:fldChar w:fldCharType="begin"/>
            </w:r>
            <w:r>
              <w:rPr>
                <w:noProof/>
                <w:webHidden/>
              </w:rPr>
              <w:instrText xml:space="preserve"> PAGEREF _Toc230858818 \h </w:instrText>
            </w:r>
            <w:r>
              <w:rPr>
                <w:noProof/>
                <w:webHidden/>
              </w:rPr>
            </w:r>
            <w:r>
              <w:rPr>
                <w:noProof/>
                <w:webHidden/>
              </w:rPr>
              <w:fldChar w:fldCharType="separate"/>
            </w:r>
            <w:r>
              <w:rPr>
                <w:noProof/>
                <w:webHidden/>
              </w:rPr>
              <w:t>14</w:t>
            </w:r>
            <w:r>
              <w:rPr>
                <w:noProof/>
                <w:webHidden/>
              </w:rPr>
              <w:fldChar w:fldCharType="end"/>
            </w:r>
          </w:hyperlink>
        </w:p>
        <w:p w14:paraId="1AB99DED" w14:textId="2FB18EFE"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19" w:history="1">
            <w:r w:rsidRPr="00F709E1">
              <w:rPr>
                <w:rStyle w:val="Hipervnculo"/>
                <w:rFonts w:ascii="Arial" w:eastAsia="Arial" w:hAnsi="Arial" w:cs="Arial"/>
                <w:b/>
                <w:noProof/>
              </w:rPr>
              <w:t>6. Acreditación de hechos</w:t>
            </w:r>
            <w:r>
              <w:rPr>
                <w:noProof/>
                <w:webHidden/>
              </w:rPr>
              <w:tab/>
            </w:r>
            <w:r>
              <w:rPr>
                <w:noProof/>
                <w:webHidden/>
              </w:rPr>
              <w:fldChar w:fldCharType="begin"/>
            </w:r>
            <w:r>
              <w:rPr>
                <w:noProof/>
                <w:webHidden/>
              </w:rPr>
              <w:instrText xml:space="preserve"> PAGEREF _Toc230858819 \h </w:instrText>
            </w:r>
            <w:r>
              <w:rPr>
                <w:noProof/>
                <w:webHidden/>
              </w:rPr>
            </w:r>
            <w:r>
              <w:rPr>
                <w:noProof/>
                <w:webHidden/>
              </w:rPr>
              <w:fldChar w:fldCharType="separate"/>
            </w:r>
            <w:r>
              <w:rPr>
                <w:noProof/>
                <w:webHidden/>
              </w:rPr>
              <w:t>14</w:t>
            </w:r>
            <w:r>
              <w:rPr>
                <w:noProof/>
                <w:webHidden/>
              </w:rPr>
              <w:fldChar w:fldCharType="end"/>
            </w:r>
          </w:hyperlink>
        </w:p>
        <w:p w14:paraId="5DEC5D45" w14:textId="03CA3E63"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20" w:history="1">
            <w:r w:rsidRPr="00F709E1">
              <w:rPr>
                <w:rStyle w:val="Hipervnculo"/>
                <w:rFonts w:ascii="Arial" w:eastAsia="Arial" w:hAnsi="Arial" w:cs="Arial"/>
                <w:b/>
                <w:iCs/>
                <w:noProof/>
              </w:rPr>
              <w:t xml:space="preserve">6.1. Calidad del </w:t>
            </w:r>
            <w:r w:rsidRPr="00F709E1">
              <w:rPr>
                <w:rStyle w:val="Hipervnculo"/>
                <w:rFonts w:ascii="Arial" w:eastAsia="Arial" w:hAnsi="Arial" w:cs="Arial"/>
                <w:b/>
                <w:i/>
                <w:noProof/>
              </w:rPr>
              <w:t>denunciante</w:t>
            </w:r>
            <w:r>
              <w:rPr>
                <w:noProof/>
                <w:webHidden/>
              </w:rPr>
              <w:tab/>
            </w:r>
            <w:r>
              <w:rPr>
                <w:noProof/>
                <w:webHidden/>
              </w:rPr>
              <w:fldChar w:fldCharType="begin"/>
            </w:r>
            <w:r>
              <w:rPr>
                <w:noProof/>
                <w:webHidden/>
              </w:rPr>
              <w:instrText xml:space="preserve"> PAGEREF _Toc230858820 \h </w:instrText>
            </w:r>
            <w:r>
              <w:rPr>
                <w:noProof/>
                <w:webHidden/>
              </w:rPr>
            </w:r>
            <w:r>
              <w:rPr>
                <w:noProof/>
                <w:webHidden/>
              </w:rPr>
              <w:fldChar w:fldCharType="separate"/>
            </w:r>
            <w:r>
              <w:rPr>
                <w:noProof/>
                <w:webHidden/>
              </w:rPr>
              <w:t>14</w:t>
            </w:r>
            <w:r>
              <w:rPr>
                <w:noProof/>
                <w:webHidden/>
              </w:rPr>
              <w:fldChar w:fldCharType="end"/>
            </w:r>
          </w:hyperlink>
        </w:p>
        <w:p w14:paraId="4FC3078B" w14:textId="148F848A"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21" w:history="1">
            <w:r w:rsidRPr="00F709E1">
              <w:rPr>
                <w:rStyle w:val="Hipervnculo"/>
                <w:rFonts w:ascii="Arial" w:eastAsia="Arial" w:hAnsi="Arial" w:cs="Arial"/>
                <w:b/>
                <w:noProof/>
              </w:rPr>
              <w:t xml:space="preserve">6.2. Calidad del </w:t>
            </w:r>
            <w:r w:rsidRPr="00F709E1">
              <w:rPr>
                <w:rStyle w:val="Hipervnculo"/>
                <w:rFonts w:ascii="Arial" w:eastAsia="Arial" w:hAnsi="Arial" w:cs="Arial"/>
                <w:b/>
                <w:i/>
                <w:iCs/>
                <w:noProof/>
              </w:rPr>
              <w:t>denunciado</w:t>
            </w:r>
            <w:r>
              <w:rPr>
                <w:noProof/>
                <w:webHidden/>
              </w:rPr>
              <w:tab/>
            </w:r>
            <w:r>
              <w:rPr>
                <w:noProof/>
                <w:webHidden/>
              </w:rPr>
              <w:fldChar w:fldCharType="begin"/>
            </w:r>
            <w:r>
              <w:rPr>
                <w:noProof/>
                <w:webHidden/>
              </w:rPr>
              <w:instrText xml:space="preserve"> PAGEREF _Toc230858821 \h </w:instrText>
            </w:r>
            <w:r>
              <w:rPr>
                <w:noProof/>
                <w:webHidden/>
              </w:rPr>
            </w:r>
            <w:r>
              <w:rPr>
                <w:noProof/>
                <w:webHidden/>
              </w:rPr>
              <w:fldChar w:fldCharType="separate"/>
            </w:r>
            <w:r>
              <w:rPr>
                <w:noProof/>
                <w:webHidden/>
              </w:rPr>
              <w:t>14</w:t>
            </w:r>
            <w:r>
              <w:rPr>
                <w:noProof/>
                <w:webHidden/>
              </w:rPr>
              <w:fldChar w:fldCharType="end"/>
            </w:r>
          </w:hyperlink>
        </w:p>
        <w:p w14:paraId="0805336B" w14:textId="7F8821F2"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22" w:history="1">
            <w:r w:rsidRPr="00F709E1">
              <w:rPr>
                <w:rStyle w:val="Hipervnculo"/>
                <w:rFonts w:ascii="Arial" w:eastAsia="Arial" w:hAnsi="Arial" w:cs="Arial"/>
                <w:b/>
                <w:bCs/>
                <w:noProof/>
                <w:lang w:val="es-ES"/>
              </w:rPr>
              <w:t>6.3. Calidad de Omar Calderón Rojas y José Alejandro Ortíz Estrada</w:t>
            </w:r>
            <w:r>
              <w:rPr>
                <w:noProof/>
                <w:webHidden/>
              </w:rPr>
              <w:tab/>
            </w:r>
            <w:r>
              <w:rPr>
                <w:noProof/>
                <w:webHidden/>
              </w:rPr>
              <w:fldChar w:fldCharType="begin"/>
            </w:r>
            <w:r>
              <w:rPr>
                <w:noProof/>
                <w:webHidden/>
              </w:rPr>
              <w:instrText xml:space="preserve"> PAGEREF _Toc230858822 \h </w:instrText>
            </w:r>
            <w:r>
              <w:rPr>
                <w:noProof/>
                <w:webHidden/>
              </w:rPr>
            </w:r>
            <w:r>
              <w:rPr>
                <w:noProof/>
                <w:webHidden/>
              </w:rPr>
              <w:fldChar w:fldCharType="separate"/>
            </w:r>
            <w:r>
              <w:rPr>
                <w:noProof/>
                <w:webHidden/>
              </w:rPr>
              <w:t>15</w:t>
            </w:r>
            <w:r>
              <w:rPr>
                <w:noProof/>
                <w:webHidden/>
              </w:rPr>
              <w:fldChar w:fldCharType="end"/>
            </w:r>
          </w:hyperlink>
        </w:p>
        <w:p w14:paraId="4A925421" w14:textId="0D005111"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23" w:history="1">
            <w:r w:rsidRPr="00F709E1">
              <w:rPr>
                <w:rStyle w:val="Hipervnculo"/>
                <w:rFonts w:ascii="Arial" w:eastAsia="Arial" w:hAnsi="Arial" w:cs="Arial"/>
                <w:b/>
                <w:noProof/>
                <w:lang w:val="es-ES"/>
              </w:rPr>
              <w:t>6.4.</w:t>
            </w:r>
            <w:r w:rsidRPr="00F709E1">
              <w:rPr>
                <w:rStyle w:val="Hipervnculo"/>
                <w:rFonts w:ascii="Arial" w:eastAsia="Arial" w:hAnsi="Arial" w:cs="Arial"/>
                <w:b/>
                <w:bCs/>
                <w:i/>
                <w:iCs/>
                <w:noProof/>
                <w:lang w:val="es-ES"/>
              </w:rPr>
              <w:t xml:space="preserve"> PAN</w:t>
            </w:r>
            <w:r>
              <w:rPr>
                <w:noProof/>
                <w:webHidden/>
              </w:rPr>
              <w:tab/>
            </w:r>
            <w:r>
              <w:rPr>
                <w:noProof/>
                <w:webHidden/>
              </w:rPr>
              <w:fldChar w:fldCharType="begin"/>
            </w:r>
            <w:r>
              <w:rPr>
                <w:noProof/>
                <w:webHidden/>
              </w:rPr>
              <w:instrText xml:space="preserve"> PAGEREF _Toc230858823 \h </w:instrText>
            </w:r>
            <w:r>
              <w:rPr>
                <w:noProof/>
                <w:webHidden/>
              </w:rPr>
            </w:r>
            <w:r>
              <w:rPr>
                <w:noProof/>
                <w:webHidden/>
              </w:rPr>
              <w:fldChar w:fldCharType="separate"/>
            </w:r>
            <w:r>
              <w:rPr>
                <w:noProof/>
                <w:webHidden/>
              </w:rPr>
              <w:t>15</w:t>
            </w:r>
            <w:r>
              <w:rPr>
                <w:noProof/>
                <w:webHidden/>
              </w:rPr>
              <w:fldChar w:fldCharType="end"/>
            </w:r>
          </w:hyperlink>
        </w:p>
        <w:p w14:paraId="6AB26208" w14:textId="12727BB7"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24" w:history="1">
            <w:r w:rsidRPr="00F709E1">
              <w:rPr>
                <w:rStyle w:val="Hipervnculo"/>
                <w:rFonts w:ascii="Arial" w:eastAsia="Arial" w:hAnsi="Arial" w:cs="Arial"/>
                <w:b/>
                <w:noProof/>
              </w:rPr>
              <w:t>6.5. Existencia de los cuatro espectaculares denunciados</w:t>
            </w:r>
            <w:r>
              <w:rPr>
                <w:noProof/>
                <w:webHidden/>
              </w:rPr>
              <w:tab/>
            </w:r>
            <w:r>
              <w:rPr>
                <w:noProof/>
                <w:webHidden/>
              </w:rPr>
              <w:fldChar w:fldCharType="begin"/>
            </w:r>
            <w:r>
              <w:rPr>
                <w:noProof/>
                <w:webHidden/>
              </w:rPr>
              <w:instrText xml:space="preserve"> PAGEREF _Toc230858824 \h </w:instrText>
            </w:r>
            <w:r>
              <w:rPr>
                <w:noProof/>
                <w:webHidden/>
              </w:rPr>
            </w:r>
            <w:r>
              <w:rPr>
                <w:noProof/>
                <w:webHidden/>
              </w:rPr>
              <w:fldChar w:fldCharType="separate"/>
            </w:r>
            <w:r>
              <w:rPr>
                <w:noProof/>
                <w:webHidden/>
              </w:rPr>
              <w:t>15</w:t>
            </w:r>
            <w:r>
              <w:rPr>
                <w:noProof/>
                <w:webHidden/>
              </w:rPr>
              <w:fldChar w:fldCharType="end"/>
            </w:r>
          </w:hyperlink>
        </w:p>
        <w:p w14:paraId="5867CA43" w14:textId="33B4374E"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25" w:history="1">
            <w:r w:rsidRPr="00F709E1">
              <w:rPr>
                <w:rStyle w:val="Hipervnculo"/>
                <w:rFonts w:ascii="Arial" w:eastAsia="Arial" w:hAnsi="Arial" w:cs="Arial"/>
                <w:b/>
                <w:noProof/>
              </w:rPr>
              <w:t>7. Análisis y determinación de los hechos denunciados</w:t>
            </w:r>
            <w:r>
              <w:rPr>
                <w:noProof/>
                <w:webHidden/>
              </w:rPr>
              <w:tab/>
            </w:r>
            <w:r>
              <w:rPr>
                <w:noProof/>
                <w:webHidden/>
              </w:rPr>
              <w:fldChar w:fldCharType="begin"/>
            </w:r>
            <w:r>
              <w:rPr>
                <w:noProof/>
                <w:webHidden/>
              </w:rPr>
              <w:instrText xml:space="preserve"> PAGEREF _Toc230858825 \h </w:instrText>
            </w:r>
            <w:r>
              <w:rPr>
                <w:noProof/>
                <w:webHidden/>
              </w:rPr>
            </w:r>
            <w:r>
              <w:rPr>
                <w:noProof/>
                <w:webHidden/>
              </w:rPr>
              <w:fldChar w:fldCharType="separate"/>
            </w:r>
            <w:r>
              <w:rPr>
                <w:noProof/>
                <w:webHidden/>
              </w:rPr>
              <w:t>20</w:t>
            </w:r>
            <w:r>
              <w:rPr>
                <w:noProof/>
                <w:webHidden/>
              </w:rPr>
              <w:fldChar w:fldCharType="end"/>
            </w:r>
          </w:hyperlink>
        </w:p>
        <w:p w14:paraId="20C741C3" w14:textId="44CD89F1"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26" w:history="1">
            <w:r w:rsidRPr="00F709E1">
              <w:rPr>
                <w:rStyle w:val="Hipervnculo"/>
                <w:rFonts w:ascii="Arial" w:hAnsi="Arial" w:cs="Arial"/>
                <w:b/>
                <w:bCs/>
                <w:noProof/>
              </w:rPr>
              <w:t>7.1. Actos anticipados de campaña</w:t>
            </w:r>
            <w:r>
              <w:rPr>
                <w:noProof/>
                <w:webHidden/>
              </w:rPr>
              <w:tab/>
            </w:r>
            <w:r>
              <w:rPr>
                <w:noProof/>
                <w:webHidden/>
              </w:rPr>
              <w:fldChar w:fldCharType="begin"/>
            </w:r>
            <w:r>
              <w:rPr>
                <w:noProof/>
                <w:webHidden/>
              </w:rPr>
              <w:instrText xml:space="preserve"> PAGEREF _Toc230858826 \h </w:instrText>
            </w:r>
            <w:r>
              <w:rPr>
                <w:noProof/>
                <w:webHidden/>
              </w:rPr>
            </w:r>
            <w:r>
              <w:rPr>
                <w:noProof/>
                <w:webHidden/>
              </w:rPr>
              <w:fldChar w:fldCharType="separate"/>
            </w:r>
            <w:r>
              <w:rPr>
                <w:noProof/>
                <w:webHidden/>
              </w:rPr>
              <w:t>20</w:t>
            </w:r>
            <w:r>
              <w:rPr>
                <w:noProof/>
                <w:webHidden/>
              </w:rPr>
              <w:fldChar w:fldCharType="end"/>
            </w:r>
          </w:hyperlink>
        </w:p>
        <w:p w14:paraId="17328C04" w14:textId="3D625F7D"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27" w:history="1">
            <w:r w:rsidRPr="00F709E1">
              <w:rPr>
                <w:rStyle w:val="Hipervnculo"/>
                <w:rFonts w:ascii="Arial" w:eastAsia="Arial" w:hAnsi="Arial" w:cs="Arial"/>
                <w:b/>
                <w:noProof/>
              </w:rPr>
              <w:t>7.1.1. Marco normativo</w:t>
            </w:r>
            <w:r>
              <w:rPr>
                <w:noProof/>
                <w:webHidden/>
              </w:rPr>
              <w:tab/>
            </w:r>
            <w:r>
              <w:rPr>
                <w:noProof/>
                <w:webHidden/>
              </w:rPr>
              <w:fldChar w:fldCharType="begin"/>
            </w:r>
            <w:r>
              <w:rPr>
                <w:noProof/>
                <w:webHidden/>
              </w:rPr>
              <w:instrText xml:space="preserve"> PAGEREF _Toc230858827 \h </w:instrText>
            </w:r>
            <w:r>
              <w:rPr>
                <w:noProof/>
                <w:webHidden/>
              </w:rPr>
            </w:r>
            <w:r>
              <w:rPr>
                <w:noProof/>
                <w:webHidden/>
              </w:rPr>
              <w:fldChar w:fldCharType="separate"/>
            </w:r>
            <w:r>
              <w:rPr>
                <w:noProof/>
                <w:webHidden/>
              </w:rPr>
              <w:t>20</w:t>
            </w:r>
            <w:r>
              <w:rPr>
                <w:noProof/>
                <w:webHidden/>
              </w:rPr>
              <w:fldChar w:fldCharType="end"/>
            </w:r>
          </w:hyperlink>
        </w:p>
        <w:p w14:paraId="09323572" w14:textId="58DC431F"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28" w:history="1">
            <w:r w:rsidRPr="00F709E1">
              <w:rPr>
                <w:rStyle w:val="Hipervnculo"/>
                <w:rFonts w:ascii="Arial" w:hAnsi="Arial" w:cs="Arial"/>
                <w:b/>
                <w:bCs/>
                <w:noProof/>
              </w:rPr>
              <w:t>7.1.2. Caso concreto</w:t>
            </w:r>
            <w:r>
              <w:rPr>
                <w:noProof/>
                <w:webHidden/>
              </w:rPr>
              <w:tab/>
            </w:r>
            <w:r>
              <w:rPr>
                <w:noProof/>
                <w:webHidden/>
              </w:rPr>
              <w:fldChar w:fldCharType="begin"/>
            </w:r>
            <w:r>
              <w:rPr>
                <w:noProof/>
                <w:webHidden/>
              </w:rPr>
              <w:instrText xml:space="preserve"> PAGEREF _Toc230858828 \h </w:instrText>
            </w:r>
            <w:r>
              <w:rPr>
                <w:noProof/>
                <w:webHidden/>
              </w:rPr>
            </w:r>
            <w:r>
              <w:rPr>
                <w:noProof/>
                <w:webHidden/>
              </w:rPr>
              <w:fldChar w:fldCharType="separate"/>
            </w:r>
            <w:r>
              <w:rPr>
                <w:noProof/>
                <w:webHidden/>
              </w:rPr>
              <w:t>26</w:t>
            </w:r>
            <w:r>
              <w:rPr>
                <w:noProof/>
                <w:webHidden/>
              </w:rPr>
              <w:fldChar w:fldCharType="end"/>
            </w:r>
          </w:hyperlink>
        </w:p>
        <w:p w14:paraId="66390E89" w14:textId="679C7867"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29" w:history="1">
            <w:r w:rsidRPr="00F709E1">
              <w:rPr>
                <w:rStyle w:val="Hipervnculo"/>
                <w:rFonts w:ascii="Arial" w:hAnsi="Arial" w:cs="Arial"/>
                <w:b/>
                <w:bCs/>
                <w:noProof/>
                <w:lang w:val="es-ES"/>
              </w:rPr>
              <w:t>7.2. Promoción personalizada</w:t>
            </w:r>
            <w:r>
              <w:rPr>
                <w:noProof/>
                <w:webHidden/>
              </w:rPr>
              <w:tab/>
            </w:r>
            <w:r>
              <w:rPr>
                <w:noProof/>
                <w:webHidden/>
              </w:rPr>
              <w:fldChar w:fldCharType="begin"/>
            </w:r>
            <w:r>
              <w:rPr>
                <w:noProof/>
                <w:webHidden/>
              </w:rPr>
              <w:instrText xml:space="preserve"> PAGEREF _Toc230858829 \h </w:instrText>
            </w:r>
            <w:r>
              <w:rPr>
                <w:noProof/>
                <w:webHidden/>
              </w:rPr>
            </w:r>
            <w:r>
              <w:rPr>
                <w:noProof/>
                <w:webHidden/>
              </w:rPr>
              <w:fldChar w:fldCharType="separate"/>
            </w:r>
            <w:r>
              <w:rPr>
                <w:noProof/>
                <w:webHidden/>
              </w:rPr>
              <w:t>33</w:t>
            </w:r>
            <w:r>
              <w:rPr>
                <w:noProof/>
                <w:webHidden/>
              </w:rPr>
              <w:fldChar w:fldCharType="end"/>
            </w:r>
          </w:hyperlink>
        </w:p>
        <w:p w14:paraId="35EF797C" w14:textId="1325F348"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30" w:history="1">
            <w:r w:rsidRPr="00F709E1">
              <w:rPr>
                <w:rStyle w:val="Hipervnculo"/>
                <w:rFonts w:ascii="Arial" w:hAnsi="Arial" w:cs="Arial"/>
                <w:b/>
                <w:noProof/>
                <w:lang w:val="es-ES"/>
              </w:rPr>
              <w:t>7.2.1. Marco normativo</w:t>
            </w:r>
            <w:r>
              <w:rPr>
                <w:noProof/>
                <w:webHidden/>
              </w:rPr>
              <w:tab/>
            </w:r>
            <w:r>
              <w:rPr>
                <w:noProof/>
                <w:webHidden/>
              </w:rPr>
              <w:fldChar w:fldCharType="begin"/>
            </w:r>
            <w:r>
              <w:rPr>
                <w:noProof/>
                <w:webHidden/>
              </w:rPr>
              <w:instrText xml:space="preserve"> PAGEREF _Toc230858830 \h </w:instrText>
            </w:r>
            <w:r>
              <w:rPr>
                <w:noProof/>
                <w:webHidden/>
              </w:rPr>
            </w:r>
            <w:r>
              <w:rPr>
                <w:noProof/>
                <w:webHidden/>
              </w:rPr>
              <w:fldChar w:fldCharType="separate"/>
            </w:r>
            <w:r>
              <w:rPr>
                <w:noProof/>
                <w:webHidden/>
              </w:rPr>
              <w:t>33</w:t>
            </w:r>
            <w:r>
              <w:rPr>
                <w:noProof/>
                <w:webHidden/>
              </w:rPr>
              <w:fldChar w:fldCharType="end"/>
            </w:r>
          </w:hyperlink>
        </w:p>
        <w:p w14:paraId="3F144A1C" w14:textId="4B73B53F"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31" w:history="1">
            <w:r w:rsidRPr="00F709E1">
              <w:rPr>
                <w:rStyle w:val="Hipervnculo"/>
                <w:rFonts w:ascii="Arial" w:hAnsi="Arial" w:cs="Arial"/>
                <w:b/>
                <w:bCs/>
                <w:noProof/>
              </w:rPr>
              <w:t>7.2.2. Caso concreto</w:t>
            </w:r>
            <w:r>
              <w:rPr>
                <w:noProof/>
                <w:webHidden/>
              </w:rPr>
              <w:tab/>
            </w:r>
            <w:r>
              <w:rPr>
                <w:noProof/>
                <w:webHidden/>
              </w:rPr>
              <w:fldChar w:fldCharType="begin"/>
            </w:r>
            <w:r>
              <w:rPr>
                <w:noProof/>
                <w:webHidden/>
              </w:rPr>
              <w:instrText xml:space="preserve"> PAGEREF _Toc230858831 \h </w:instrText>
            </w:r>
            <w:r>
              <w:rPr>
                <w:noProof/>
                <w:webHidden/>
              </w:rPr>
            </w:r>
            <w:r>
              <w:rPr>
                <w:noProof/>
                <w:webHidden/>
              </w:rPr>
              <w:fldChar w:fldCharType="separate"/>
            </w:r>
            <w:r>
              <w:rPr>
                <w:noProof/>
                <w:webHidden/>
              </w:rPr>
              <w:t>38</w:t>
            </w:r>
            <w:r>
              <w:rPr>
                <w:noProof/>
                <w:webHidden/>
              </w:rPr>
              <w:fldChar w:fldCharType="end"/>
            </w:r>
          </w:hyperlink>
        </w:p>
        <w:p w14:paraId="086BF9A1" w14:textId="74B80742"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32" w:history="1">
            <w:r w:rsidRPr="00F709E1">
              <w:rPr>
                <w:rStyle w:val="Hipervnculo"/>
                <w:rFonts w:ascii="Arial" w:hAnsi="Arial" w:cs="Arial"/>
                <w:b/>
                <w:bCs/>
                <w:noProof/>
                <w:lang w:val="es-ES"/>
              </w:rPr>
              <w:t>7.3. Vulneración al principio de equidad</w:t>
            </w:r>
            <w:r>
              <w:rPr>
                <w:noProof/>
                <w:webHidden/>
              </w:rPr>
              <w:tab/>
            </w:r>
            <w:r>
              <w:rPr>
                <w:noProof/>
                <w:webHidden/>
              </w:rPr>
              <w:fldChar w:fldCharType="begin"/>
            </w:r>
            <w:r>
              <w:rPr>
                <w:noProof/>
                <w:webHidden/>
              </w:rPr>
              <w:instrText xml:space="preserve"> PAGEREF _Toc230858832 \h </w:instrText>
            </w:r>
            <w:r>
              <w:rPr>
                <w:noProof/>
                <w:webHidden/>
              </w:rPr>
            </w:r>
            <w:r>
              <w:rPr>
                <w:noProof/>
                <w:webHidden/>
              </w:rPr>
              <w:fldChar w:fldCharType="separate"/>
            </w:r>
            <w:r>
              <w:rPr>
                <w:noProof/>
                <w:webHidden/>
              </w:rPr>
              <w:t>45</w:t>
            </w:r>
            <w:r>
              <w:rPr>
                <w:noProof/>
                <w:webHidden/>
              </w:rPr>
              <w:fldChar w:fldCharType="end"/>
            </w:r>
          </w:hyperlink>
        </w:p>
        <w:p w14:paraId="315446B8" w14:textId="13860238"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33" w:history="1">
            <w:r w:rsidRPr="00F709E1">
              <w:rPr>
                <w:rStyle w:val="Hipervnculo"/>
                <w:rFonts w:ascii="Arial" w:hAnsi="Arial" w:cs="Arial"/>
                <w:b/>
                <w:bCs/>
                <w:noProof/>
                <w:lang w:val="es-ES"/>
              </w:rPr>
              <w:t>7.3.1. Marco normativo</w:t>
            </w:r>
            <w:r>
              <w:rPr>
                <w:noProof/>
                <w:webHidden/>
              </w:rPr>
              <w:tab/>
            </w:r>
            <w:r>
              <w:rPr>
                <w:noProof/>
                <w:webHidden/>
              </w:rPr>
              <w:fldChar w:fldCharType="begin"/>
            </w:r>
            <w:r>
              <w:rPr>
                <w:noProof/>
                <w:webHidden/>
              </w:rPr>
              <w:instrText xml:space="preserve"> PAGEREF _Toc230858833 \h </w:instrText>
            </w:r>
            <w:r>
              <w:rPr>
                <w:noProof/>
                <w:webHidden/>
              </w:rPr>
            </w:r>
            <w:r>
              <w:rPr>
                <w:noProof/>
                <w:webHidden/>
              </w:rPr>
              <w:fldChar w:fldCharType="separate"/>
            </w:r>
            <w:r>
              <w:rPr>
                <w:noProof/>
                <w:webHidden/>
              </w:rPr>
              <w:t>45</w:t>
            </w:r>
            <w:r>
              <w:rPr>
                <w:noProof/>
                <w:webHidden/>
              </w:rPr>
              <w:fldChar w:fldCharType="end"/>
            </w:r>
          </w:hyperlink>
        </w:p>
        <w:p w14:paraId="0929C149" w14:textId="55D44CBE"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34" w:history="1">
            <w:r w:rsidRPr="00F709E1">
              <w:rPr>
                <w:rStyle w:val="Hipervnculo"/>
                <w:rFonts w:ascii="Arial" w:hAnsi="Arial" w:cs="Arial"/>
                <w:b/>
                <w:bCs/>
                <w:noProof/>
              </w:rPr>
              <w:t>7.3.2. Caso concreto</w:t>
            </w:r>
            <w:r>
              <w:rPr>
                <w:noProof/>
                <w:webHidden/>
              </w:rPr>
              <w:tab/>
            </w:r>
            <w:r>
              <w:rPr>
                <w:noProof/>
                <w:webHidden/>
              </w:rPr>
              <w:fldChar w:fldCharType="begin"/>
            </w:r>
            <w:r>
              <w:rPr>
                <w:noProof/>
                <w:webHidden/>
              </w:rPr>
              <w:instrText xml:space="preserve"> PAGEREF _Toc230858834 \h </w:instrText>
            </w:r>
            <w:r>
              <w:rPr>
                <w:noProof/>
                <w:webHidden/>
              </w:rPr>
            </w:r>
            <w:r>
              <w:rPr>
                <w:noProof/>
                <w:webHidden/>
              </w:rPr>
              <w:fldChar w:fldCharType="separate"/>
            </w:r>
            <w:r>
              <w:rPr>
                <w:noProof/>
                <w:webHidden/>
              </w:rPr>
              <w:t>46</w:t>
            </w:r>
            <w:r>
              <w:rPr>
                <w:noProof/>
                <w:webHidden/>
              </w:rPr>
              <w:fldChar w:fldCharType="end"/>
            </w:r>
          </w:hyperlink>
        </w:p>
        <w:p w14:paraId="21E8C917" w14:textId="720B24B8" w:rsidR="00600D7C" w:rsidRDefault="00600D7C">
          <w:pPr>
            <w:pStyle w:val="TDC2"/>
            <w:rPr>
              <w:rFonts w:asciiTheme="minorHAnsi" w:eastAsiaTheme="minorEastAsia" w:hAnsiTheme="minorHAnsi" w:cstheme="minorBidi"/>
              <w:noProof/>
              <w:kern w:val="2"/>
              <w:sz w:val="24"/>
              <w:szCs w:val="24"/>
              <w14:ligatures w14:val="standardContextual"/>
            </w:rPr>
          </w:pPr>
          <w:hyperlink w:anchor="_Toc230858835" w:history="1">
            <w:r w:rsidRPr="00F709E1">
              <w:rPr>
                <w:rStyle w:val="Hipervnculo"/>
                <w:rFonts w:ascii="Arial" w:hAnsi="Arial" w:cs="Arial"/>
                <w:b/>
                <w:bCs/>
                <w:noProof/>
              </w:rPr>
              <w:t xml:space="preserve">7.4. Análisis sobre la responsabilidad atribuida al </w:t>
            </w:r>
            <w:r w:rsidRPr="00F709E1">
              <w:rPr>
                <w:rStyle w:val="Hipervnculo"/>
                <w:rFonts w:ascii="Arial" w:hAnsi="Arial" w:cs="Arial"/>
                <w:b/>
                <w:bCs/>
                <w:i/>
                <w:iCs/>
                <w:noProof/>
              </w:rPr>
              <w:t>PAN</w:t>
            </w:r>
            <w:r>
              <w:rPr>
                <w:noProof/>
                <w:webHidden/>
              </w:rPr>
              <w:tab/>
            </w:r>
            <w:r>
              <w:rPr>
                <w:noProof/>
                <w:webHidden/>
              </w:rPr>
              <w:fldChar w:fldCharType="begin"/>
            </w:r>
            <w:r>
              <w:rPr>
                <w:noProof/>
                <w:webHidden/>
              </w:rPr>
              <w:instrText xml:space="preserve"> PAGEREF _Toc230858835 \h </w:instrText>
            </w:r>
            <w:r>
              <w:rPr>
                <w:noProof/>
                <w:webHidden/>
              </w:rPr>
            </w:r>
            <w:r>
              <w:rPr>
                <w:noProof/>
                <w:webHidden/>
              </w:rPr>
              <w:fldChar w:fldCharType="separate"/>
            </w:r>
            <w:r>
              <w:rPr>
                <w:noProof/>
                <w:webHidden/>
              </w:rPr>
              <w:t>46</w:t>
            </w:r>
            <w:r>
              <w:rPr>
                <w:noProof/>
                <w:webHidden/>
              </w:rPr>
              <w:fldChar w:fldCharType="end"/>
            </w:r>
          </w:hyperlink>
        </w:p>
        <w:p w14:paraId="7A773A57" w14:textId="1B62122E" w:rsidR="00600D7C" w:rsidRDefault="00600D7C">
          <w:pPr>
            <w:pStyle w:val="TDC1"/>
            <w:rPr>
              <w:rFonts w:asciiTheme="minorHAnsi" w:hAnsiTheme="minorHAnsi" w:cstheme="minorBidi"/>
              <w:noProof/>
              <w:kern w:val="2"/>
              <w:sz w:val="24"/>
              <w:szCs w:val="24"/>
              <w14:ligatures w14:val="standardContextual"/>
            </w:rPr>
          </w:pPr>
          <w:hyperlink w:anchor="_Toc230858836" w:history="1">
            <w:r w:rsidRPr="00F709E1">
              <w:rPr>
                <w:rStyle w:val="Hipervnculo"/>
                <w:rFonts w:ascii="Arial" w:eastAsia="Arial" w:hAnsi="Arial" w:cs="Arial"/>
                <w:b/>
                <w:noProof/>
              </w:rPr>
              <w:t>VII. RESOLUTIVO</w:t>
            </w:r>
            <w:r>
              <w:rPr>
                <w:noProof/>
                <w:webHidden/>
              </w:rPr>
              <w:tab/>
            </w:r>
            <w:r>
              <w:rPr>
                <w:noProof/>
                <w:webHidden/>
              </w:rPr>
              <w:fldChar w:fldCharType="begin"/>
            </w:r>
            <w:r>
              <w:rPr>
                <w:noProof/>
                <w:webHidden/>
              </w:rPr>
              <w:instrText xml:space="preserve"> PAGEREF _Toc230858836 \h </w:instrText>
            </w:r>
            <w:r>
              <w:rPr>
                <w:noProof/>
                <w:webHidden/>
              </w:rPr>
            </w:r>
            <w:r>
              <w:rPr>
                <w:noProof/>
                <w:webHidden/>
              </w:rPr>
              <w:fldChar w:fldCharType="separate"/>
            </w:r>
            <w:r>
              <w:rPr>
                <w:noProof/>
                <w:webHidden/>
              </w:rPr>
              <w:t>48</w:t>
            </w:r>
            <w:r>
              <w:rPr>
                <w:noProof/>
                <w:webHidden/>
              </w:rPr>
              <w:fldChar w:fldCharType="end"/>
            </w:r>
          </w:hyperlink>
        </w:p>
        <w:p w14:paraId="65C05074" w14:textId="4B060448" w:rsidR="00F821C7" w:rsidRPr="009B69B1" w:rsidRDefault="009B69B1" w:rsidP="009B69B1">
          <w:r w:rsidRPr="00BE032B">
            <w:rPr>
              <w:b/>
              <w:bCs/>
              <w:lang w:val="es-ES"/>
            </w:rPr>
            <w:fldChar w:fldCharType="end"/>
          </w:r>
        </w:p>
      </w:sdtContent>
    </w:sdt>
    <w:p w14:paraId="67F931A2" w14:textId="77777777" w:rsidR="00F821C7" w:rsidRDefault="00FA28B5">
      <w:pPr>
        <w:pStyle w:val="Ttulo1"/>
        <w:spacing w:before="0"/>
        <w:jc w:val="center"/>
        <w:rPr>
          <w:rFonts w:ascii="Arial" w:eastAsia="Arial" w:hAnsi="Arial" w:cs="Arial"/>
          <w:b/>
          <w:color w:val="000000"/>
          <w:sz w:val="24"/>
          <w:szCs w:val="24"/>
        </w:rPr>
      </w:pPr>
      <w:bookmarkStart w:id="0" w:name="_Toc230858806"/>
      <w:r>
        <w:rPr>
          <w:rFonts w:ascii="Arial" w:eastAsia="Arial" w:hAnsi="Arial" w:cs="Arial"/>
          <w:b/>
          <w:color w:val="000000"/>
          <w:sz w:val="24"/>
          <w:szCs w:val="24"/>
        </w:rPr>
        <w:t>GLOSARIO</w:t>
      </w:r>
      <w:bookmarkEnd w:id="0"/>
    </w:p>
    <w:p w14:paraId="5DF21361" w14:textId="77777777" w:rsidR="00F821C7" w:rsidRDefault="00F821C7">
      <w:pPr>
        <w:rPr>
          <w:sz w:val="2"/>
          <w:szCs w:val="2"/>
        </w:rPr>
      </w:pPr>
    </w:p>
    <w:tbl>
      <w:tblPr>
        <w:tblW w:w="73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2693"/>
        <w:gridCol w:w="4673"/>
      </w:tblGrid>
      <w:tr w:rsidR="00F821C7" w:rsidRPr="0040165F" w14:paraId="484D9C39" w14:textId="77777777" w:rsidTr="009A14CF">
        <w:trPr>
          <w:trHeight w:val="291"/>
        </w:trPr>
        <w:tc>
          <w:tcPr>
            <w:tcW w:w="2693" w:type="dxa"/>
          </w:tcPr>
          <w:p w14:paraId="5620BDCE" w14:textId="77777777" w:rsidR="00F821C7" w:rsidRPr="00512CC7" w:rsidRDefault="00FA28B5">
            <w:pPr>
              <w:spacing w:after="0" w:line="240" w:lineRule="auto"/>
              <w:jc w:val="both"/>
              <w:rPr>
                <w:rFonts w:ascii="Arial" w:eastAsia="Arial Narrow" w:hAnsi="Arial" w:cs="Arial"/>
                <w:b/>
                <w:i/>
                <w:sz w:val="20"/>
                <w:szCs w:val="20"/>
              </w:rPr>
            </w:pPr>
            <w:bookmarkStart w:id="1" w:name="_heading=h.30j0zll" w:colFirst="0" w:colLast="0"/>
            <w:bookmarkEnd w:id="1"/>
            <w:r w:rsidRPr="00512CC7">
              <w:rPr>
                <w:rFonts w:ascii="Arial" w:eastAsia="Arial Narrow" w:hAnsi="Arial" w:cs="Arial"/>
                <w:b/>
                <w:i/>
                <w:sz w:val="20"/>
                <w:szCs w:val="20"/>
              </w:rPr>
              <w:t>Código Electoral:</w:t>
            </w:r>
          </w:p>
        </w:tc>
        <w:tc>
          <w:tcPr>
            <w:tcW w:w="4673" w:type="dxa"/>
          </w:tcPr>
          <w:p w14:paraId="411E73CF" w14:textId="77777777" w:rsidR="00F821C7" w:rsidRPr="00512CC7" w:rsidRDefault="00FA28B5">
            <w:pPr>
              <w:spacing w:after="0" w:line="240" w:lineRule="auto"/>
              <w:jc w:val="both"/>
              <w:rPr>
                <w:rFonts w:ascii="Arial" w:eastAsia="Arial Narrow" w:hAnsi="Arial" w:cs="Arial"/>
                <w:sz w:val="20"/>
                <w:szCs w:val="20"/>
              </w:rPr>
            </w:pPr>
            <w:r w:rsidRPr="00512CC7">
              <w:rPr>
                <w:rFonts w:ascii="Arial" w:eastAsia="Arial Narrow" w:hAnsi="Arial" w:cs="Arial"/>
                <w:sz w:val="20"/>
                <w:szCs w:val="20"/>
              </w:rPr>
              <w:t>Código Electoral del Estado de Michoacán de Ocampo.</w:t>
            </w:r>
          </w:p>
        </w:tc>
      </w:tr>
      <w:tr w:rsidR="00F821C7" w:rsidRPr="0040165F" w14:paraId="0B9A3F3D" w14:textId="77777777" w:rsidTr="009A14CF">
        <w:trPr>
          <w:trHeight w:val="267"/>
        </w:trPr>
        <w:tc>
          <w:tcPr>
            <w:tcW w:w="2693" w:type="dxa"/>
          </w:tcPr>
          <w:p w14:paraId="646F103F" w14:textId="549EA260" w:rsidR="00F821C7" w:rsidRPr="00512CC7" w:rsidRDefault="00FA28B5">
            <w:pPr>
              <w:spacing w:after="0" w:line="240" w:lineRule="auto"/>
              <w:jc w:val="both"/>
              <w:rPr>
                <w:rFonts w:ascii="Arial" w:eastAsia="Arial Narrow" w:hAnsi="Arial" w:cs="Arial"/>
                <w:b/>
                <w:i/>
                <w:sz w:val="20"/>
                <w:szCs w:val="20"/>
              </w:rPr>
            </w:pPr>
            <w:r w:rsidRPr="00512CC7">
              <w:rPr>
                <w:rFonts w:ascii="Arial" w:eastAsia="Arial Narrow" w:hAnsi="Arial" w:cs="Arial"/>
                <w:b/>
                <w:i/>
                <w:sz w:val="20"/>
                <w:szCs w:val="20"/>
              </w:rPr>
              <w:t xml:space="preserve">Constitución </w:t>
            </w:r>
            <w:r w:rsidR="007A7091" w:rsidRPr="00512CC7">
              <w:rPr>
                <w:rFonts w:ascii="Arial" w:eastAsia="Arial Narrow" w:hAnsi="Arial" w:cs="Arial"/>
                <w:b/>
                <w:i/>
                <w:sz w:val="20"/>
                <w:szCs w:val="20"/>
              </w:rPr>
              <w:t>General</w:t>
            </w:r>
            <w:r w:rsidRPr="00512CC7">
              <w:rPr>
                <w:rFonts w:ascii="Arial" w:eastAsia="Arial Narrow" w:hAnsi="Arial" w:cs="Arial"/>
                <w:b/>
                <w:i/>
                <w:sz w:val="20"/>
                <w:szCs w:val="20"/>
              </w:rPr>
              <w:t>:</w:t>
            </w:r>
          </w:p>
        </w:tc>
        <w:tc>
          <w:tcPr>
            <w:tcW w:w="4673" w:type="dxa"/>
          </w:tcPr>
          <w:p w14:paraId="13CF1D0D" w14:textId="77777777" w:rsidR="00F821C7" w:rsidRPr="00512CC7" w:rsidRDefault="00FA28B5">
            <w:pPr>
              <w:spacing w:after="0" w:line="240" w:lineRule="auto"/>
              <w:jc w:val="both"/>
              <w:rPr>
                <w:rFonts w:ascii="Arial" w:eastAsia="Arial Narrow" w:hAnsi="Arial" w:cs="Arial"/>
                <w:sz w:val="20"/>
                <w:szCs w:val="20"/>
              </w:rPr>
            </w:pPr>
            <w:r w:rsidRPr="00512CC7">
              <w:rPr>
                <w:rFonts w:ascii="Arial" w:eastAsia="Arial Narrow" w:hAnsi="Arial" w:cs="Arial"/>
                <w:sz w:val="20"/>
                <w:szCs w:val="20"/>
              </w:rPr>
              <w:t>Constitución Política de los Estados Unidos Mexicanos.</w:t>
            </w:r>
          </w:p>
        </w:tc>
      </w:tr>
      <w:tr w:rsidR="00F821C7" w:rsidRPr="0040165F" w14:paraId="11E40AFE" w14:textId="77777777" w:rsidTr="009A14CF">
        <w:trPr>
          <w:trHeight w:val="467"/>
        </w:trPr>
        <w:tc>
          <w:tcPr>
            <w:tcW w:w="2693" w:type="dxa"/>
          </w:tcPr>
          <w:p w14:paraId="3778AD86" w14:textId="77777777" w:rsidR="00F821C7" w:rsidRPr="00512CC7" w:rsidRDefault="00FA28B5">
            <w:pPr>
              <w:spacing w:after="0" w:line="240" w:lineRule="auto"/>
              <w:jc w:val="both"/>
              <w:rPr>
                <w:rFonts w:ascii="Arial" w:eastAsia="Arial Narrow" w:hAnsi="Arial" w:cs="Arial"/>
                <w:b/>
                <w:i/>
                <w:sz w:val="20"/>
                <w:szCs w:val="20"/>
              </w:rPr>
            </w:pPr>
            <w:r w:rsidRPr="00512CC7">
              <w:rPr>
                <w:rFonts w:ascii="Arial" w:eastAsia="Arial Narrow" w:hAnsi="Arial" w:cs="Arial"/>
                <w:b/>
                <w:i/>
                <w:sz w:val="20"/>
                <w:szCs w:val="20"/>
              </w:rPr>
              <w:t xml:space="preserve">Constitución Local: </w:t>
            </w:r>
          </w:p>
        </w:tc>
        <w:tc>
          <w:tcPr>
            <w:tcW w:w="4673" w:type="dxa"/>
          </w:tcPr>
          <w:p w14:paraId="2BA5C785" w14:textId="77777777" w:rsidR="00F821C7" w:rsidRPr="00512CC7" w:rsidRDefault="00FA28B5">
            <w:pPr>
              <w:spacing w:after="0" w:line="240" w:lineRule="auto"/>
              <w:jc w:val="both"/>
              <w:rPr>
                <w:rFonts w:ascii="Arial" w:eastAsia="Arial Narrow" w:hAnsi="Arial" w:cs="Arial"/>
                <w:sz w:val="20"/>
                <w:szCs w:val="20"/>
              </w:rPr>
            </w:pPr>
            <w:r w:rsidRPr="00512CC7">
              <w:rPr>
                <w:rFonts w:ascii="Arial" w:eastAsia="Arial Narrow" w:hAnsi="Arial" w:cs="Arial"/>
                <w:sz w:val="20"/>
                <w:szCs w:val="20"/>
              </w:rPr>
              <w:t>Constitución Política del Estado Libre y Soberano de Michoacán de Ocampo.</w:t>
            </w:r>
          </w:p>
        </w:tc>
      </w:tr>
      <w:tr w:rsidR="00F821C7" w:rsidRPr="0040165F" w14:paraId="29FD5F64" w14:textId="77777777" w:rsidTr="009A14CF">
        <w:trPr>
          <w:trHeight w:val="356"/>
        </w:trPr>
        <w:tc>
          <w:tcPr>
            <w:tcW w:w="2693" w:type="dxa"/>
          </w:tcPr>
          <w:p w14:paraId="39E27712" w14:textId="27A2BA9C" w:rsidR="00F821C7" w:rsidRPr="00512CC7" w:rsidRDefault="007A7091">
            <w:pPr>
              <w:spacing w:after="0" w:line="240" w:lineRule="auto"/>
              <w:jc w:val="both"/>
              <w:rPr>
                <w:rFonts w:ascii="Arial" w:eastAsia="Arial Narrow" w:hAnsi="Arial" w:cs="Arial"/>
                <w:b/>
                <w:i/>
                <w:sz w:val="20"/>
                <w:szCs w:val="20"/>
              </w:rPr>
            </w:pPr>
            <w:r w:rsidRPr="00512CC7">
              <w:rPr>
                <w:rFonts w:ascii="Arial" w:eastAsia="Arial Narrow" w:hAnsi="Arial" w:cs="Arial"/>
                <w:b/>
                <w:i/>
                <w:sz w:val="20"/>
                <w:szCs w:val="20"/>
              </w:rPr>
              <w:t>d</w:t>
            </w:r>
            <w:r w:rsidR="00FA28B5" w:rsidRPr="00512CC7">
              <w:rPr>
                <w:rFonts w:ascii="Arial" w:eastAsia="Arial Narrow" w:hAnsi="Arial" w:cs="Arial"/>
                <w:b/>
                <w:i/>
                <w:sz w:val="20"/>
                <w:szCs w:val="20"/>
              </w:rPr>
              <w:t>enunciante:</w:t>
            </w:r>
          </w:p>
        </w:tc>
        <w:tc>
          <w:tcPr>
            <w:tcW w:w="4673" w:type="dxa"/>
          </w:tcPr>
          <w:p w14:paraId="3FFEB89E" w14:textId="53D2FA76" w:rsidR="00F821C7" w:rsidRPr="00512CC7" w:rsidRDefault="00FE569C">
            <w:pPr>
              <w:spacing w:after="0" w:line="240" w:lineRule="auto"/>
              <w:jc w:val="both"/>
              <w:rPr>
                <w:rFonts w:ascii="Arial" w:eastAsia="Arial Narrow" w:hAnsi="Arial" w:cs="Arial"/>
                <w:sz w:val="20"/>
                <w:szCs w:val="20"/>
              </w:rPr>
            </w:pPr>
            <w:r w:rsidRPr="00512CC7">
              <w:rPr>
                <w:rFonts w:ascii="Arial" w:eastAsia="Arial Narrow" w:hAnsi="Arial" w:cs="Arial"/>
                <w:sz w:val="20"/>
                <w:szCs w:val="20"/>
              </w:rPr>
              <w:t xml:space="preserve">Rigoberto Marquéz Verduzco, Representante Propietario del </w:t>
            </w:r>
            <w:r w:rsidR="00462957" w:rsidRPr="00512CC7">
              <w:rPr>
                <w:rFonts w:ascii="Arial" w:eastAsia="Arial Narrow" w:hAnsi="Arial" w:cs="Arial"/>
                <w:sz w:val="20"/>
                <w:szCs w:val="20"/>
              </w:rPr>
              <w:t>P</w:t>
            </w:r>
            <w:r w:rsidRPr="00512CC7">
              <w:rPr>
                <w:rFonts w:ascii="Arial" w:eastAsia="Arial Narrow" w:hAnsi="Arial" w:cs="Arial"/>
                <w:sz w:val="20"/>
                <w:szCs w:val="20"/>
              </w:rPr>
              <w:t xml:space="preserve">artido </w:t>
            </w:r>
            <w:r w:rsidR="00462957" w:rsidRPr="00512CC7">
              <w:rPr>
                <w:rFonts w:ascii="Arial" w:eastAsia="Arial Narrow" w:hAnsi="Arial" w:cs="Arial"/>
                <w:sz w:val="20"/>
                <w:szCs w:val="20"/>
              </w:rPr>
              <w:t>Político</w:t>
            </w:r>
            <w:r w:rsidRPr="00512CC7">
              <w:rPr>
                <w:rFonts w:ascii="Arial" w:eastAsia="Arial Narrow" w:hAnsi="Arial" w:cs="Arial"/>
                <w:sz w:val="20"/>
                <w:szCs w:val="20"/>
              </w:rPr>
              <w:t xml:space="preserve"> Morena, ante el Consejo General del Instituto Electoral de Michoacán</w:t>
            </w:r>
            <w:r w:rsidR="00DC3B11" w:rsidRPr="00512CC7">
              <w:rPr>
                <w:rFonts w:ascii="Arial" w:eastAsia="Arial Narrow" w:hAnsi="Arial" w:cs="Arial"/>
                <w:sz w:val="20"/>
                <w:szCs w:val="20"/>
              </w:rPr>
              <w:t>.</w:t>
            </w:r>
            <w:r w:rsidR="009B06AA" w:rsidRPr="00512CC7">
              <w:rPr>
                <w:rFonts w:ascii="Arial" w:eastAsia="Arial Narrow" w:hAnsi="Arial" w:cs="Arial"/>
                <w:sz w:val="20"/>
                <w:szCs w:val="20"/>
              </w:rPr>
              <w:t xml:space="preserve"> </w:t>
            </w:r>
          </w:p>
        </w:tc>
      </w:tr>
      <w:tr w:rsidR="00081EF5" w:rsidRPr="0040165F" w14:paraId="426D8A0A" w14:textId="77777777" w:rsidTr="009A14CF">
        <w:trPr>
          <w:trHeight w:val="356"/>
        </w:trPr>
        <w:tc>
          <w:tcPr>
            <w:tcW w:w="2693" w:type="dxa"/>
          </w:tcPr>
          <w:p w14:paraId="1521249D" w14:textId="069CA7BF" w:rsidR="00081EF5" w:rsidRPr="00512CC7" w:rsidRDefault="002570F5">
            <w:pPr>
              <w:spacing w:after="0" w:line="240" w:lineRule="auto"/>
              <w:jc w:val="both"/>
              <w:rPr>
                <w:rFonts w:ascii="Arial" w:eastAsia="Arial Narrow" w:hAnsi="Arial" w:cs="Arial"/>
                <w:b/>
                <w:i/>
                <w:sz w:val="20"/>
                <w:szCs w:val="20"/>
              </w:rPr>
            </w:pPr>
            <w:r>
              <w:rPr>
                <w:rFonts w:ascii="Arial" w:eastAsia="Arial Narrow" w:hAnsi="Arial" w:cs="Arial"/>
                <w:b/>
                <w:i/>
                <w:sz w:val="20"/>
                <w:szCs w:val="20"/>
              </w:rPr>
              <w:t>d</w:t>
            </w:r>
            <w:r w:rsidR="00B138AC">
              <w:rPr>
                <w:rFonts w:ascii="Arial" w:eastAsia="Arial Narrow" w:hAnsi="Arial" w:cs="Arial"/>
                <w:b/>
                <w:i/>
                <w:sz w:val="20"/>
                <w:szCs w:val="20"/>
              </w:rPr>
              <w:t>enunciado</w:t>
            </w:r>
            <w:r>
              <w:rPr>
                <w:rFonts w:ascii="Arial" w:eastAsia="Arial Narrow" w:hAnsi="Arial" w:cs="Arial"/>
                <w:b/>
                <w:i/>
                <w:sz w:val="20"/>
                <w:szCs w:val="20"/>
              </w:rPr>
              <w:t>:</w:t>
            </w:r>
          </w:p>
        </w:tc>
        <w:tc>
          <w:tcPr>
            <w:tcW w:w="4673" w:type="dxa"/>
          </w:tcPr>
          <w:p w14:paraId="33864E10" w14:textId="1B0D3136" w:rsidR="00081EF5" w:rsidRPr="00512CC7" w:rsidRDefault="00B138AC">
            <w:pPr>
              <w:spacing w:after="0" w:line="240" w:lineRule="auto"/>
              <w:jc w:val="both"/>
              <w:rPr>
                <w:rFonts w:ascii="Arial" w:eastAsia="Arial Narrow" w:hAnsi="Arial" w:cs="Arial"/>
                <w:sz w:val="20"/>
                <w:szCs w:val="20"/>
              </w:rPr>
            </w:pPr>
            <w:r w:rsidRPr="00512CC7">
              <w:rPr>
                <w:rFonts w:ascii="Arial" w:eastAsia="Arial Narrow" w:hAnsi="Arial" w:cs="Arial"/>
                <w:sz w:val="20"/>
                <w:szCs w:val="20"/>
              </w:rPr>
              <w:t>Yankel Alfredo Benítez Silva, Secretario del Ayuntamiento de Morelia, Michoacán</w:t>
            </w:r>
            <w:r w:rsidR="0068710F">
              <w:rPr>
                <w:rFonts w:ascii="Arial" w:eastAsia="Arial Narrow" w:hAnsi="Arial" w:cs="Arial"/>
                <w:sz w:val="20"/>
                <w:szCs w:val="20"/>
              </w:rPr>
              <w:t>.</w:t>
            </w:r>
          </w:p>
        </w:tc>
      </w:tr>
      <w:tr w:rsidR="00DC3B11" w:rsidRPr="0040165F" w14:paraId="2C267B70" w14:textId="77777777" w:rsidTr="009A14CF">
        <w:trPr>
          <w:trHeight w:val="356"/>
        </w:trPr>
        <w:tc>
          <w:tcPr>
            <w:tcW w:w="2693" w:type="dxa"/>
          </w:tcPr>
          <w:p w14:paraId="4970CAA4" w14:textId="12965EAD" w:rsidR="00DC3B11" w:rsidRPr="00512CC7" w:rsidRDefault="00DC3B11">
            <w:pPr>
              <w:spacing w:after="0" w:line="240" w:lineRule="auto"/>
              <w:jc w:val="both"/>
              <w:rPr>
                <w:rFonts w:ascii="Arial" w:eastAsia="Arial Narrow" w:hAnsi="Arial" w:cs="Arial"/>
                <w:b/>
                <w:i/>
                <w:sz w:val="20"/>
                <w:szCs w:val="20"/>
              </w:rPr>
            </w:pPr>
            <w:r w:rsidRPr="00512CC7">
              <w:rPr>
                <w:rFonts w:ascii="Arial" w:eastAsia="Arial Narrow" w:hAnsi="Arial" w:cs="Arial"/>
                <w:b/>
                <w:i/>
                <w:sz w:val="20"/>
                <w:szCs w:val="20"/>
              </w:rPr>
              <w:t>denunciado</w:t>
            </w:r>
            <w:r w:rsidR="00892531">
              <w:rPr>
                <w:rFonts w:ascii="Arial" w:eastAsia="Arial Narrow" w:hAnsi="Arial" w:cs="Arial"/>
                <w:b/>
                <w:i/>
                <w:sz w:val="20"/>
                <w:szCs w:val="20"/>
              </w:rPr>
              <w:t>s</w:t>
            </w:r>
            <w:r w:rsidRPr="00512CC7">
              <w:rPr>
                <w:rFonts w:ascii="Arial" w:eastAsia="Arial Narrow" w:hAnsi="Arial" w:cs="Arial"/>
                <w:b/>
                <w:i/>
                <w:sz w:val="20"/>
                <w:szCs w:val="20"/>
              </w:rPr>
              <w:t>:</w:t>
            </w:r>
          </w:p>
        </w:tc>
        <w:tc>
          <w:tcPr>
            <w:tcW w:w="4673" w:type="dxa"/>
          </w:tcPr>
          <w:p w14:paraId="071AD9E9" w14:textId="29C36692" w:rsidR="00DC3B11" w:rsidRPr="00512CC7" w:rsidRDefault="00DC3B11">
            <w:pPr>
              <w:spacing w:after="0" w:line="240" w:lineRule="auto"/>
              <w:jc w:val="both"/>
              <w:rPr>
                <w:rFonts w:ascii="Arial" w:eastAsia="Arial Narrow" w:hAnsi="Arial" w:cs="Arial"/>
                <w:sz w:val="20"/>
                <w:szCs w:val="20"/>
              </w:rPr>
            </w:pPr>
            <w:r w:rsidRPr="00512CC7">
              <w:rPr>
                <w:rFonts w:ascii="Arial" w:eastAsia="Arial Narrow" w:hAnsi="Arial" w:cs="Arial"/>
                <w:sz w:val="20"/>
                <w:szCs w:val="20"/>
              </w:rPr>
              <w:t>Yankel Alfredo Benítez Silva</w:t>
            </w:r>
            <w:r w:rsidR="00A00954" w:rsidRPr="00512CC7">
              <w:rPr>
                <w:rFonts w:ascii="Arial" w:eastAsia="Arial Narrow" w:hAnsi="Arial" w:cs="Arial"/>
                <w:sz w:val="20"/>
                <w:szCs w:val="20"/>
              </w:rPr>
              <w:t>, Secretario del Ayuntamiento de Morelia, Michoacán</w:t>
            </w:r>
            <w:r w:rsidR="00CD7EA9">
              <w:rPr>
                <w:rFonts w:ascii="Arial" w:eastAsia="Arial Narrow" w:hAnsi="Arial" w:cs="Arial"/>
                <w:sz w:val="20"/>
                <w:szCs w:val="20"/>
              </w:rPr>
              <w:t xml:space="preserve">, </w:t>
            </w:r>
            <w:r w:rsidR="00A20B10">
              <w:rPr>
                <w:rFonts w:ascii="Arial" w:eastAsia="Arial Narrow" w:hAnsi="Arial" w:cs="Arial"/>
                <w:sz w:val="20"/>
                <w:szCs w:val="20"/>
              </w:rPr>
              <w:t xml:space="preserve">Omar Calderón </w:t>
            </w:r>
            <w:r w:rsidR="00B335B1">
              <w:rPr>
                <w:rFonts w:ascii="Arial" w:eastAsia="Arial Narrow" w:hAnsi="Arial" w:cs="Arial"/>
                <w:sz w:val="20"/>
                <w:szCs w:val="20"/>
              </w:rPr>
              <w:t xml:space="preserve">Rojas y José Alejandro Ortíz Estrada, cotitulares </w:t>
            </w:r>
            <w:r w:rsidR="00C408DF">
              <w:rPr>
                <w:rFonts w:ascii="Arial" w:eastAsia="Arial Narrow" w:hAnsi="Arial" w:cs="Arial"/>
                <w:sz w:val="20"/>
                <w:szCs w:val="20"/>
              </w:rPr>
              <w:t xml:space="preserve">del nombre comercial </w:t>
            </w:r>
            <w:r w:rsidR="004F0B6B">
              <w:rPr>
                <w:rFonts w:ascii="Arial" w:eastAsia="Arial Narrow" w:hAnsi="Arial" w:cs="Arial"/>
                <w:sz w:val="20"/>
                <w:szCs w:val="20"/>
              </w:rPr>
              <w:t>D(</w:t>
            </w:r>
            <w:proofErr w:type="spellStart"/>
            <w:r w:rsidR="004F0B6B">
              <w:rPr>
                <w:rFonts w:ascii="Arial" w:eastAsia="Arial Narrow" w:hAnsi="Arial" w:cs="Arial"/>
                <w:sz w:val="20"/>
                <w:szCs w:val="20"/>
              </w:rPr>
              <w:t>mx</w:t>
            </w:r>
            <w:proofErr w:type="spellEnd"/>
            <w:r w:rsidR="004F0B6B">
              <w:rPr>
                <w:rFonts w:ascii="Arial" w:eastAsia="Arial Narrow" w:hAnsi="Arial" w:cs="Arial"/>
                <w:sz w:val="20"/>
                <w:szCs w:val="20"/>
              </w:rPr>
              <w:t>)</w:t>
            </w:r>
            <w:proofErr w:type="spellStart"/>
            <w:r w:rsidR="004F0B6B">
              <w:rPr>
                <w:rFonts w:ascii="Arial" w:eastAsia="Arial Narrow" w:hAnsi="Arial" w:cs="Arial"/>
                <w:sz w:val="20"/>
                <w:szCs w:val="20"/>
              </w:rPr>
              <w:t>irigentes</w:t>
            </w:r>
            <w:proofErr w:type="spellEnd"/>
            <w:r w:rsidR="00A71306">
              <w:rPr>
                <w:rFonts w:ascii="Arial" w:eastAsia="Arial Narrow" w:hAnsi="Arial" w:cs="Arial"/>
                <w:sz w:val="20"/>
                <w:szCs w:val="20"/>
              </w:rPr>
              <w:t xml:space="preserve"> del </w:t>
            </w:r>
            <w:r w:rsidR="00520D1A">
              <w:rPr>
                <w:rFonts w:ascii="Arial" w:eastAsia="Arial Narrow" w:hAnsi="Arial" w:cs="Arial"/>
                <w:sz w:val="20"/>
                <w:szCs w:val="20"/>
              </w:rPr>
              <w:t xml:space="preserve">cual </w:t>
            </w:r>
            <w:r w:rsidR="008D78A7">
              <w:rPr>
                <w:rFonts w:ascii="Arial" w:eastAsia="Arial Narrow" w:hAnsi="Arial" w:cs="Arial"/>
                <w:sz w:val="20"/>
                <w:szCs w:val="20"/>
              </w:rPr>
              <w:t xml:space="preserve">deriva la Revista </w:t>
            </w:r>
            <w:proofErr w:type="spellStart"/>
            <w:r w:rsidR="00DF343E">
              <w:rPr>
                <w:rFonts w:ascii="Arial" w:eastAsia="Arial Narrow" w:hAnsi="Arial" w:cs="Arial"/>
                <w:sz w:val="20"/>
                <w:szCs w:val="20"/>
              </w:rPr>
              <w:t>Dmx</w:t>
            </w:r>
            <w:proofErr w:type="spellEnd"/>
            <w:r w:rsidR="00DF343E">
              <w:rPr>
                <w:rFonts w:ascii="Arial" w:eastAsia="Arial Narrow" w:hAnsi="Arial" w:cs="Arial"/>
                <w:sz w:val="20"/>
                <w:szCs w:val="20"/>
              </w:rPr>
              <w:t>.</w:t>
            </w:r>
          </w:p>
        </w:tc>
      </w:tr>
      <w:tr w:rsidR="00F821C7" w:rsidRPr="0040165F" w14:paraId="2162FF7A" w14:textId="77777777" w:rsidTr="009A14CF">
        <w:trPr>
          <w:trHeight w:val="137"/>
        </w:trPr>
        <w:tc>
          <w:tcPr>
            <w:tcW w:w="2693" w:type="dxa"/>
          </w:tcPr>
          <w:p w14:paraId="24E5292F" w14:textId="77777777" w:rsidR="00F821C7" w:rsidRPr="00512CC7" w:rsidRDefault="00FA28B5">
            <w:pPr>
              <w:spacing w:after="0" w:line="240" w:lineRule="auto"/>
              <w:jc w:val="both"/>
              <w:rPr>
                <w:rFonts w:ascii="Arial" w:eastAsia="Arial Narrow" w:hAnsi="Arial" w:cs="Arial"/>
                <w:b/>
                <w:i/>
                <w:sz w:val="20"/>
                <w:szCs w:val="20"/>
              </w:rPr>
            </w:pPr>
            <w:r w:rsidRPr="00512CC7">
              <w:rPr>
                <w:rFonts w:ascii="Arial" w:eastAsia="Arial Narrow" w:hAnsi="Arial" w:cs="Arial"/>
                <w:b/>
                <w:i/>
                <w:sz w:val="20"/>
                <w:szCs w:val="20"/>
              </w:rPr>
              <w:lastRenderedPageBreak/>
              <w:t>IEM:</w:t>
            </w:r>
          </w:p>
        </w:tc>
        <w:tc>
          <w:tcPr>
            <w:tcW w:w="4673" w:type="dxa"/>
          </w:tcPr>
          <w:p w14:paraId="0669BC21" w14:textId="77777777" w:rsidR="00F821C7" w:rsidRPr="00512CC7" w:rsidRDefault="00FA28B5">
            <w:pPr>
              <w:spacing w:after="0" w:line="240" w:lineRule="auto"/>
              <w:jc w:val="both"/>
              <w:rPr>
                <w:rFonts w:ascii="Arial" w:eastAsia="Arial Narrow" w:hAnsi="Arial" w:cs="Arial"/>
                <w:sz w:val="20"/>
                <w:szCs w:val="20"/>
              </w:rPr>
            </w:pPr>
            <w:r w:rsidRPr="00512CC7">
              <w:rPr>
                <w:rFonts w:ascii="Arial" w:eastAsia="Arial Narrow" w:hAnsi="Arial" w:cs="Arial"/>
                <w:sz w:val="20"/>
                <w:szCs w:val="20"/>
              </w:rPr>
              <w:t>Instituto Electoral de Michoacán.</w:t>
            </w:r>
          </w:p>
        </w:tc>
      </w:tr>
      <w:tr w:rsidR="000F589A" w:rsidRPr="0040165F" w14:paraId="532A9C7E" w14:textId="77777777" w:rsidTr="009A14CF">
        <w:trPr>
          <w:trHeight w:val="137"/>
        </w:trPr>
        <w:tc>
          <w:tcPr>
            <w:tcW w:w="2693" w:type="dxa"/>
          </w:tcPr>
          <w:p w14:paraId="015840E1" w14:textId="76878F54" w:rsidR="000F589A" w:rsidRPr="00512CC7" w:rsidRDefault="000F589A">
            <w:pPr>
              <w:spacing w:after="0" w:line="240" w:lineRule="auto"/>
              <w:jc w:val="both"/>
              <w:rPr>
                <w:rFonts w:ascii="Arial" w:eastAsia="Arial Narrow" w:hAnsi="Arial" w:cs="Arial"/>
                <w:b/>
                <w:bCs/>
                <w:i/>
                <w:sz w:val="20"/>
                <w:szCs w:val="20"/>
              </w:rPr>
            </w:pPr>
            <w:r w:rsidRPr="00512CC7">
              <w:rPr>
                <w:rFonts w:ascii="Arial" w:hAnsi="Arial" w:cs="Arial"/>
                <w:b/>
                <w:bCs/>
                <w:i/>
                <w:sz w:val="20"/>
                <w:szCs w:val="20"/>
              </w:rPr>
              <w:t>LGIPE</w:t>
            </w:r>
            <w:r w:rsidR="00085FD0" w:rsidRPr="00512CC7">
              <w:rPr>
                <w:rFonts w:ascii="Arial" w:hAnsi="Arial" w:cs="Arial"/>
                <w:b/>
                <w:bCs/>
                <w:i/>
                <w:sz w:val="20"/>
                <w:szCs w:val="20"/>
              </w:rPr>
              <w:t>:</w:t>
            </w:r>
          </w:p>
        </w:tc>
        <w:tc>
          <w:tcPr>
            <w:tcW w:w="4673" w:type="dxa"/>
          </w:tcPr>
          <w:p w14:paraId="31BDA333" w14:textId="253BD0AD" w:rsidR="000F589A" w:rsidRPr="00512CC7" w:rsidRDefault="00085FD0">
            <w:pPr>
              <w:spacing w:after="0" w:line="240" w:lineRule="auto"/>
              <w:jc w:val="both"/>
              <w:rPr>
                <w:rFonts w:ascii="Arial" w:eastAsia="Arial Narrow" w:hAnsi="Arial" w:cs="Arial"/>
                <w:sz w:val="20"/>
                <w:szCs w:val="20"/>
              </w:rPr>
            </w:pPr>
            <w:r w:rsidRPr="00512CC7">
              <w:rPr>
                <w:rFonts w:ascii="Arial" w:eastAsia="Arial Narrow" w:hAnsi="Arial" w:cs="Arial"/>
                <w:sz w:val="20"/>
                <w:szCs w:val="20"/>
              </w:rPr>
              <w:t>Ley General de Instituciones y Procedimientos Electorales.</w:t>
            </w:r>
          </w:p>
        </w:tc>
      </w:tr>
      <w:tr w:rsidR="00F821C7" w:rsidRPr="0040165F" w14:paraId="01A8A9C1" w14:textId="77777777" w:rsidTr="009A14CF">
        <w:trPr>
          <w:trHeight w:val="423"/>
        </w:trPr>
        <w:tc>
          <w:tcPr>
            <w:tcW w:w="2693" w:type="dxa"/>
          </w:tcPr>
          <w:p w14:paraId="1B1FA3DB" w14:textId="4533BCE6" w:rsidR="00F821C7" w:rsidRPr="00512CC7" w:rsidRDefault="00510EAA">
            <w:pPr>
              <w:spacing w:after="0" w:line="240" w:lineRule="auto"/>
              <w:jc w:val="both"/>
              <w:rPr>
                <w:rFonts w:ascii="Arial" w:eastAsia="Arial Narrow" w:hAnsi="Arial" w:cs="Arial"/>
                <w:b/>
                <w:i/>
                <w:sz w:val="20"/>
                <w:szCs w:val="20"/>
              </w:rPr>
            </w:pPr>
            <w:r w:rsidRPr="00512CC7">
              <w:rPr>
                <w:rFonts w:ascii="Arial" w:eastAsia="Arial Narrow" w:hAnsi="Arial" w:cs="Arial"/>
                <w:b/>
                <w:i/>
                <w:sz w:val="20"/>
                <w:szCs w:val="20"/>
              </w:rPr>
              <w:t>ó</w:t>
            </w:r>
            <w:r w:rsidR="00FA28B5" w:rsidRPr="00512CC7">
              <w:rPr>
                <w:rFonts w:ascii="Arial" w:eastAsia="Arial Narrow" w:hAnsi="Arial" w:cs="Arial"/>
                <w:b/>
                <w:i/>
                <w:sz w:val="20"/>
                <w:szCs w:val="20"/>
              </w:rPr>
              <w:t>rgano jurisdiccional y/o Tribunal Electoral:</w:t>
            </w:r>
          </w:p>
        </w:tc>
        <w:tc>
          <w:tcPr>
            <w:tcW w:w="4673" w:type="dxa"/>
          </w:tcPr>
          <w:p w14:paraId="27DDC3AE" w14:textId="77777777" w:rsidR="00F821C7" w:rsidRPr="00512CC7" w:rsidRDefault="00FA28B5">
            <w:pPr>
              <w:spacing w:after="0" w:line="240" w:lineRule="auto"/>
              <w:jc w:val="both"/>
              <w:rPr>
                <w:rFonts w:ascii="Arial" w:eastAsia="Arial Narrow" w:hAnsi="Arial" w:cs="Arial"/>
                <w:sz w:val="20"/>
                <w:szCs w:val="20"/>
              </w:rPr>
            </w:pPr>
            <w:r w:rsidRPr="00512CC7">
              <w:rPr>
                <w:rFonts w:ascii="Arial" w:eastAsia="Arial Narrow" w:hAnsi="Arial" w:cs="Arial"/>
                <w:sz w:val="20"/>
                <w:szCs w:val="20"/>
              </w:rPr>
              <w:t>Tribunal Electoral del Estado.</w:t>
            </w:r>
          </w:p>
        </w:tc>
      </w:tr>
      <w:tr w:rsidR="00A00954" w:rsidRPr="0040165F" w14:paraId="38257FCE" w14:textId="77777777" w:rsidTr="009A14CF">
        <w:trPr>
          <w:trHeight w:val="423"/>
        </w:trPr>
        <w:tc>
          <w:tcPr>
            <w:tcW w:w="2693" w:type="dxa"/>
          </w:tcPr>
          <w:p w14:paraId="391B8638" w14:textId="629032D8" w:rsidR="00A00954" w:rsidRPr="00512CC7" w:rsidRDefault="00A00954">
            <w:pPr>
              <w:spacing w:after="0" w:line="240" w:lineRule="auto"/>
              <w:jc w:val="both"/>
              <w:rPr>
                <w:rFonts w:ascii="Arial" w:eastAsia="Arial Narrow" w:hAnsi="Arial" w:cs="Arial"/>
                <w:b/>
                <w:i/>
                <w:sz w:val="20"/>
                <w:szCs w:val="20"/>
              </w:rPr>
            </w:pPr>
            <w:r w:rsidRPr="00512CC7">
              <w:rPr>
                <w:rFonts w:ascii="Arial" w:eastAsia="Arial Narrow" w:hAnsi="Arial" w:cs="Arial"/>
                <w:b/>
                <w:i/>
                <w:sz w:val="20"/>
                <w:szCs w:val="20"/>
              </w:rPr>
              <w:t>PAN:</w:t>
            </w:r>
          </w:p>
        </w:tc>
        <w:tc>
          <w:tcPr>
            <w:tcW w:w="4673" w:type="dxa"/>
          </w:tcPr>
          <w:p w14:paraId="6FF8D58D" w14:textId="7DA87D40" w:rsidR="00A00954" w:rsidRPr="00512CC7" w:rsidRDefault="00A00954">
            <w:pPr>
              <w:spacing w:after="0" w:line="240" w:lineRule="auto"/>
              <w:jc w:val="both"/>
              <w:rPr>
                <w:rFonts w:ascii="Arial" w:eastAsia="Arial Narrow" w:hAnsi="Arial" w:cs="Arial"/>
                <w:sz w:val="20"/>
                <w:szCs w:val="20"/>
              </w:rPr>
            </w:pPr>
            <w:r w:rsidRPr="00512CC7">
              <w:rPr>
                <w:rFonts w:ascii="Arial" w:eastAsia="Arial Narrow" w:hAnsi="Arial" w:cs="Arial"/>
                <w:sz w:val="20"/>
                <w:szCs w:val="20"/>
              </w:rPr>
              <w:t>Partido Acción Nacional.</w:t>
            </w:r>
          </w:p>
        </w:tc>
      </w:tr>
      <w:tr w:rsidR="00EC48C9" w:rsidRPr="0040165F" w14:paraId="28660DF8" w14:textId="77777777" w:rsidTr="009A14CF">
        <w:trPr>
          <w:trHeight w:val="423"/>
        </w:trPr>
        <w:tc>
          <w:tcPr>
            <w:tcW w:w="2693" w:type="dxa"/>
          </w:tcPr>
          <w:p w14:paraId="10391AB4" w14:textId="2CF63319" w:rsidR="00EC48C9" w:rsidRPr="00E46A27" w:rsidRDefault="00807A02">
            <w:pPr>
              <w:spacing w:after="0" w:line="240" w:lineRule="auto"/>
              <w:jc w:val="both"/>
              <w:rPr>
                <w:rFonts w:ascii="Arial" w:eastAsia="Arial Narrow" w:hAnsi="Arial" w:cs="Arial"/>
                <w:b/>
                <w:i/>
                <w:sz w:val="20"/>
                <w:szCs w:val="20"/>
              </w:rPr>
            </w:pPr>
            <w:r w:rsidRPr="00E46A27">
              <w:rPr>
                <w:rFonts w:ascii="Arial" w:eastAsia="Arial Narrow" w:hAnsi="Arial" w:cs="Arial"/>
                <w:b/>
                <w:i/>
                <w:sz w:val="20"/>
                <w:szCs w:val="20"/>
              </w:rPr>
              <w:t xml:space="preserve">Revista </w:t>
            </w:r>
            <w:proofErr w:type="spellStart"/>
            <w:r w:rsidRPr="00E46A27">
              <w:rPr>
                <w:rFonts w:ascii="Arial" w:eastAsia="Arial Narrow" w:hAnsi="Arial" w:cs="Arial"/>
                <w:b/>
                <w:i/>
                <w:sz w:val="20"/>
                <w:szCs w:val="20"/>
              </w:rPr>
              <w:t>Dmx</w:t>
            </w:r>
            <w:proofErr w:type="spellEnd"/>
            <w:r w:rsidR="00A570C9" w:rsidRPr="00E46A27">
              <w:rPr>
                <w:rFonts w:ascii="Arial" w:eastAsia="Arial Narrow" w:hAnsi="Arial" w:cs="Arial"/>
                <w:b/>
                <w:i/>
                <w:sz w:val="20"/>
                <w:szCs w:val="20"/>
              </w:rPr>
              <w:t>:</w:t>
            </w:r>
          </w:p>
        </w:tc>
        <w:tc>
          <w:tcPr>
            <w:tcW w:w="4673" w:type="dxa"/>
          </w:tcPr>
          <w:p w14:paraId="79C2272E" w14:textId="4A63DCA0" w:rsidR="00EC48C9" w:rsidRPr="00E46A27" w:rsidRDefault="00A65364">
            <w:pPr>
              <w:spacing w:after="0" w:line="240" w:lineRule="auto"/>
              <w:jc w:val="both"/>
              <w:rPr>
                <w:rFonts w:ascii="Arial" w:eastAsia="Arial Narrow" w:hAnsi="Arial" w:cs="Arial"/>
                <w:sz w:val="20"/>
                <w:szCs w:val="20"/>
              </w:rPr>
            </w:pPr>
            <w:r w:rsidRPr="00E46A27">
              <w:rPr>
                <w:rFonts w:ascii="Arial" w:eastAsia="Arial Narrow" w:hAnsi="Arial" w:cs="Arial"/>
                <w:sz w:val="20"/>
                <w:szCs w:val="20"/>
              </w:rPr>
              <w:t xml:space="preserve">Dirigentes </w:t>
            </w:r>
            <w:r w:rsidR="00FB4774" w:rsidRPr="00E46A27">
              <w:rPr>
                <w:rFonts w:ascii="Arial" w:eastAsia="Arial Narrow" w:hAnsi="Arial" w:cs="Arial"/>
                <w:sz w:val="20"/>
                <w:szCs w:val="20"/>
              </w:rPr>
              <w:t>MX</w:t>
            </w:r>
            <w:r w:rsidR="00FF1656" w:rsidRPr="00E46A27">
              <w:rPr>
                <w:rFonts w:ascii="Arial" w:eastAsia="Arial Narrow" w:hAnsi="Arial" w:cs="Arial"/>
                <w:sz w:val="20"/>
                <w:szCs w:val="20"/>
              </w:rPr>
              <w:t>.</w:t>
            </w:r>
          </w:p>
        </w:tc>
      </w:tr>
      <w:tr w:rsidR="00F821C7" w:rsidRPr="0040165F" w14:paraId="029FD89C" w14:textId="77777777" w:rsidTr="009A14CF">
        <w:trPr>
          <w:trHeight w:val="441"/>
        </w:trPr>
        <w:tc>
          <w:tcPr>
            <w:tcW w:w="2693" w:type="dxa"/>
          </w:tcPr>
          <w:p w14:paraId="31ABB3C2" w14:textId="77777777" w:rsidR="00F821C7" w:rsidRPr="00512CC7" w:rsidRDefault="00FA28B5">
            <w:pPr>
              <w:spacing w:after="0" w:line="240" w:lineRule="auto"/>
              <w:jc w:val="both"/>
              <w:rPr>
                <w:rFonts w:ascii="Arial" w:eastAsia="Arial Narrow" w:hAnsi="Arial" w:cs="Arial"/>
                <w:b/>
                <w:i/>
                <w:sz w:val="20"/>
                <w:szCs w:val="20"/>
              </w:rPr>
            </w:pPr>
            <w:r w:rsidRPr="00512CC7">
              <w:rPr>
                <w:rFonts w:ascii="Arial" w:eastAsia="Arial Narrow" w:hAnsi="Arial" w:cs="Arial"/>
                <w:b/>
                <w:i/>
                <w:sz w:val="20"/>
                <w:szCs w:val="20"/>
              </w:rPr>
              <w:t>Sala Superior:</w:t>
            </w:r>
          </w:p>
        </w:tc>
        <w:tc>
          <w:tcPr>
            <w:tcW w:w="4673" w:type="dxa"/>
          </w:tcPr>
          <w:p w14:paraId="231BF557" w14:textId="77777777" w:rsidR="00F821C7" w:rsidRPr="00512CC7" w:rsidRDefault="00FA28B5">
            <w:pPr>
              <w:spacing w:after="0" w:line="240" w:lineRule="auto"/>
              <w:jc w:val="both"/>
              <w:rPr>
                <w:rFonts w:ascii="Arial" w:eastAsia="Arial Narrow" w:hAnsi="Arial" w:cs="Arial"/>
                <w:sz w:val="20"/>
                <w:szCs w:val="20"/>
              </w:rPr>
            </w:pPr>
            <w:r w:rsidRPr="00512CC7">
              <w:rPr>
                <w:rFonts w:ascii="Arial" w:eastAsia="Arial Narrow" w:hAnsi="Arial" w:cs="Arial"/>
                <w:sz w:val="20"/>
                <w:szCs w:val="20"/>
              </w:rPr>
              <w:t>Sala Superior del Tribunal Electoral del Poder Judicial de la Federación.</w:t>
            </w:r>
          </w:p>
        </w:tc>
      </w:tr>
      <w:tr w:rsidR="00F821C7" w:rsidRPr="0040165F" w14:paraId="66A258CA" w14:textId="77777777" w:rsidTr="009A14CF">
        <w:trPr>
          <w:trHeight w:val="299"/>
        </w:trPr>
        <w:tc>
          <w:tcPr>
            <w:tcW w:w="2693" w:type="dxa"/>
          </w:tcPr>
          <w:p w14:paraId="49458F85" w14:textId="28B9366C" w:rsidR="00F821C7" w:rsidRPr="00512CC7" w:rsidRDefault="00FA28B5">
            <w:pPr>
              <w:spacing w:after="0" w:line="240" w:lineRule="auto"/>
              <w:jc w:val="both"/>
              <w:rPr>
                <w:rFonts w:ascii="Arial" w:eastAsia="Arial Narrow" w:hAnsi="Arial" w:cs="Arial"/>
                <w:b/>
                <w:i/>
                <w:sz w:val="20"/>
                <w:szCs w:val="20"/>
              </w:rPr>
            </w:pPr>
            <w:r w:rsidRPr="00512CC7">
              <w:rPr>
                <w:rFonts w:ascii="Arial" w:eastAsia="Arial Narrow" w:hAnsi="Arial" w:cs="Arial"/>
                <w:b/>
                <w:i/>
                <w:sz w:val="20"/>
                <w:szCs w:val="20"/>
              </w:rPr>
              <w:t>Secretar</w:t>
            </w:r>
            <w:r w:rsidR="00232C9C">
              <w:rPr>
                <w:rFonts w:ascii="Arial" w:eastAsia="Arial Narrow" w:hAnsi="Arial" w:cs="Arial"/>
                <w:b/>
                <w:i/>
                <w:sz w:val="20"/>
                <w:szCs w:val="20"/>
              </w:rPr>
              <w:t>í</w:t>
            </w:r>
            <w:r w:rsidRPr="00512CC7">
              <w:rPr>
                <w:rFonts w:ascii="Arial" w:eastAsia="Arial Narrow" w:hAnsi="Arial" w:cs="Arial"/>
                <w:b/>
                <w:i/>
                <w:sz w:val="20"/>
                <w:szCs w:val="20"/>
              </w:rPr>
              <w:t>a Ejecutiva:</w:t>
            </w:r>
          </w:p>
        </w:tc>
        <w:tc>
          <w:tcPr>
            <w:tcW w:w="4673" w:type="dxa"/>
          </w:tcPr>
          <w:p w14:paraId="0C9FB9AA" w14:textId="78F740D8" w:rsidR="00F821C7" w:rsidRPr="00512CC7" w:rsidRDefault="00FA28B5">
            <w:pPr>
              <w:spacing w:after="0" w:line="240" w:lineRule="auto"/>
              <w:jc w:val="both"/>
              <w:rPr>
                <w:rFonts w:ascii="Arial" w:eastAsia="Arial Narrow" w:hAnsi="Arial" w:cs="Arial"/>
                <w:sz w:val="20"/>
                <w:szCs w:val="20"/>
              </w:rPr>
            </w:pPr>
            <w:r w:rsidRPr="00512CC7">
              <w:rPr>
                <w:rFonts w:ascii="Arial" w:eastAsia="Arial Narrow" w:hAnsi="Arial" w:cs="Arial"/>
                <w:sz w:val="20"/>
                <w:szCs w:val="20"/>
              </w:rPr>
              <w:t>Secretar</w:t>
            </w:r>
            <w:r w:rsidR="00497C23">
              <w:rPr>
                <w:rFonts w:ascii="Arial" w:eastAsia="Arial Narrow" w:hAnsi="Arial" w:cs="Arial"/>
                <w:sz w:val="20"/>
                <w:szCs w:val="20"/>
              </w:rPr>
              <w:t>í</w:t>
            </w:r>
            <w:r w:rsidRPr="00512CC7">
              <w:rPr>
                <w:rFonts w:ascii="Arial" w:eastAsia="Arial Narrow" w:hAnsi="Arial" w:cs="Arial"/>
                <w:sz w:val="20"/>
                <w:szCs w:val="20"/>
              </w:rPr>
              <w:t>a Ejecutiva del Instituto Electoral de Michoacán.</w:t>
            </w:r>
          </w:p>
        </w:tc>
      </w:tr>
    </w:tbl>
    <w:p w14:paraId="7D3539C3" w14:textId="77777777" w:rsidR="00F821C7" w:rsidRDefault="00F821C7"/>
    <w:p w14:paraId="7DF5DBC2" w14:textId="77777777" w:rsidR="00F821C7" w:rsidRDefault="00FA28B5" w:rsidP="00002978">
      <w:pPr>
        <w:pStyle w:val="Ttulo1"/>
        <w:jc w:val="center"/>
        <w:rPr>
          <w:rFonts w:ascii="Arial" w:eastAsia="Arial" w:hAnsi="Arial" w:cs="Arial"/>
          <w:b/>
          <w:color w:val="000000"/>
          <w:sz w:val="24"/>
          <w:szCs w:val="24"/>
        </w:rPr>
      </w:pPr>
      <w:bookmarkStart w:id="2" w:name="_Toc230858807"/>
      <w:r>
        <w:rPr>
          <w:rFonts w:ascii="Arial" w:eastAsia="Arial" w:hAnsi="Arial" w:cs="Arial"/>
          <w:b/>
          <w:color w:val="000000"/>
          <w:sz w:val="24"/>
          <w:szCs w:val="24"/>
        </w:rPr>
        <w:t>I. ANTECEDENTES</w:t>
      </w:r>
      <w:bookmarkEnd w:id="2"/>
    </w:p>
    <w:p w14:paraId="5BFC8D4C" w14:textId="77777777" w:rsidR="00F821C7" w:rsidRDefault="00FA28B5">
      <w:pPr>
        <w:spacing w:before="280" w:after="28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1. Trámite ante el </w:t>
      </w:r>
      <w:r>
        <w:rPr>
          <w:rFonts w:ascii="Arial" w:eastAsia="Arial" w:hAnsi="Arial" w:cs="Arial"/>
          <w:b/>
          <w:i/>
          <w:color w:val="000000"/>
          <w:sz w:val="24"/>
          <w:szCs w:val="24"/>
        </w:rPr>
        <w:t>IEM</w:t>
      </w:r>
    </w:p>
    <w:p w14:paraId="02C58523" w14:textId="45E3B8AA" w:rsidR="00F821C7" w:rsidRDefault="00FA28B5">
      <w:pPr>
        <w:spacing w:before="280" w:after="280" w:line="360" w:lineRule="auto"/>
        <w:jc w:val="both"/>
        <w:rPr>
          <w:rFonts w:ascii="Arial" w:eastAsia="Arial" w:hAnsi="Arial" w:cs="Arial"/>
          <w:sz w:val="24"/>
          <w:szCs w:val="24"/>
        </w:rPr>
      </w:pPr>
      <w:r>
        <w:rPr>
          <w:rFonts w:ascii="Arial" w:eastAsia="Arial" w:hAnsi="Arial" w:cs="Arial"/>
          <w:b/>
          <w:color w:val="000000"/>
          <w:sz w:val="24"/>
          <w:szCs w:val="24"/>
        </w:rPr>
        <w:t>1.1 Presentación de la queja.</w:t>
      </w:r>
      <w:r>
        <w:rPr>
          <w:rFonts w:ascii="Arial" w:eastAsia="Arial" w:hAnsi="Arial" w:cs="Arial"/>
          <w:b/>
          <w:sz w:val="24"/>
          <w:szCs w:val="24"/>
        </w:rPr>
        <w:t xml:space="preserve"> </w:t>
      </w:r>
      <w:r>
        <w:rPr>
          <w:rFonts w:ascii="Arial" w:eastAsia="Arial" w:hAnsi="Arial" w:cs="Arial"/>
          <w:sz w:val="24"/>
          <w:szCs w:val="24"/>
        </w:rPr>
        <w:t xml:space="preserve">El </w:t>
      </w:r>
      <w:r w:rsidR="00A00954">
        <w:rPr>
          <w:rFonts w:ascii="Arial" w:eastAsia="Arial" w:hAnsi="Arial" w:cs="Arial"/>
          <w:sz w:val="24"/>
          <w:szCs w:val="24"/>
        </w:rPr>
        <w:t>veinticuatro</w:t>
      </w:r>
      <w:r w:rsidR="0099569D">
        <w:rPr>
          <w:rFonts w:ascii="Arial" w:eastAsia="Arial" w:hAnsi="Arial" w:cs="Arial"/>
          <w:sz w:val="24"/>
          <w:szCs w:val="24"/>
        </w:rPr>
        <w:t xml:space="preserve"> de </w:t>
      </w:r>
      <w:r w:rsidR="00A00954">
        <w:rPr>
          <w:rFonts w:ascii="Arial" w:eastAsia="Arial" w:hAnsi="Arial" w:cs="Arial"/>
          <w:sz w:val="24"/>
          <w:szCs w:val="24"/>
        </w:rPr>
        <w:t>marzo</w:t>
      </w:r>
      <w:r w:rsidR="00454767">
        <w:rPr>
          <w:rFonts w:ascii="Arial" w:eastAsia="Arial" w:hAnsi="Arial" w:cs="Arial"/>
          <w:sz w:val="24"/>
          <w:szCs w:val="24"/>
        </w:rPr>
        <w:t>,</w:t>
      </w:r>
      <w:r w:rsidR="0099569D">
        <w:rPr>
          <w:rFonts w:ascii="Arial" w:eastAsia="Arial" w:hAnsi="Arial" w:cs="Arial"/>
          <w:sz w:val="24"/>
          <w:szCs w:val="24"/>
        </w:rPr>
        <w:t xml:space="preserve"> </w:t>
      </w:r>
      <w:r w:rsidR="00A00954">
        <w:rPr>
          <w:rFonts w:ascii="Arial" w:eastAsia="Arial" w:hAnsi="Arial" w:cs="Arial"/>
          <w:sz w:val="24"/>
          <w:szCs w:val="24"/>
        </w:rPr>
        <w:t xml:space="preserve">el </w:t>
      </w:r>
      <w:r w:rsidR="00A00954">
        <w:rPr>
          <w:rFonts w:ascii="Arial" w:eastAsia="Arial" w:hAnsi="Arial" w:cs="Arial"/>
          <w:i/>
          <w:iCs/>
          <w:sz w:val="24"/>
          <w:szCs w:val="24"/>
        </w:rPr>
        <w:t>denunciante</w:t>
      </w:r>
      <w:r w:rsidR="00A00954">
        <w:rPr>
          <w:rFonts w:ascii="Arial" w:eastAsia="Arial" w:hAnsi="Arial" w:cs="Arial"/>
          <w:sz w:val="24"/>
          <w:szCs w:val="24"/>
        </w:rPr>
        <w:t xml:space="preserve"> presentó </w:t>
      </w:r>
      <w:r w:rsidR="00FF6419">
        <w:rPr>
          <w:rFonts w:ascii="Arial" w:eastAsia="Arial" w:hAnsi="Arial" w:cs="Arial"/>
          <w:sz w:val="24"/>
          <w:szCs w:val="24"/>
        </w:rPr>
        <w:t>queja</w:t>
      </w:r>
      <w:r w:rsidR="00A00954">
        <w:rPr>
          <w:rFonts w:ascii="Arial" w:eastAsia="Arial" w:hAnsi="Arial" w:cs="Arial"/>
          <w:sz w:val="24"/>
          <w:szCs w:val="24"/>
        </w:rPr>
        <w:t xml:space="preserve"> en contra del </w:t>
      </w:r>
      <w:r w:rsidR="00A00954">
        <w:rPr>
          <w:rFonts w:ascii="Arial" w:eastAsia="Arial" w:hAnsi="Arial" w:cs="Arial"/>
          <w:i/>
          <w:iCs/>
          <w:sz w:val="24"/>
          <w:szCs w:val="24"/>
        </w:rPr>
        <w:t xml:space="preserve">denunciado </w:t>
      </w:r>
      <w:r w:rsidR="00A00954">
        <w:rPr>
          <w:rFonts w:ascii="Arial" w:eastAsia="Arial" w:hAnsi="Arial" w:cs="Arial"/>
          <w:sz w:val="24"/>
          <w:szCs w:val="24"/>
        </w:rPr>
        <w:t xml:space="preserve">y otros por la supuesta realización de actos anticipados de campaña, promoción personalizada y violación </w:t>
      </w:r>
      <w:r w:rsidR="00B86DD7" w:rsidRPr="00E46A27">
        <w:rPr>
          <w:rFonts w:ascii="Arial" w:eastAsia="Arial" w:hAnsi="Arial" w:cs="Arial"/>
          <w:sz w:val="24"/>
          <w:szCs w:val="24"/>
        </w:rPr>
        <w:t>al principio de equidad</w:t>
      </w:r>
      <w:r w:rsidR="00A00954" w:rsidRPr="00E46A27">
        <w:rPr>
          <w:rFonts w:ascii="Arial" w:eastAsia="Arial" w:hAnsi="Arial" w:cs="Arial"/>
          <w:bCs/>
          <w:sz w:val="24"/>
          <w:szCs w:val="24"/>
        </w:rPr>
        <w:t>,</w:t>
      </w:r>
      <w:r w:rsidR="00A00954">
        <w:rPr>
          <w:rFonts w:ascii="Arial" w:eastAsia="Arial" w:hAnsi="Arial" w:cs="Arial"/>
          <w:bCs/>
          <w:sz w:val="24"/>
          <w:szCs w:val="24"/>
        </w:rPr>
        <w:t xml:space="preserve"> derivado de la colocación de diversos espectaculares en el municipio de Morelia, Michoacán</w:t>
      </w:r>
      <w:r>
        <w:rPr>
          <w:rFonts w:ascii="Arial" w:eastAsia="Arial" w:hAnsi="Arial" w:cs="Arial"/>
          <w:sz w:val="24"/>
          <w:szCs w:val="24"/>
          <w:vertAlign w:val="superscript"/>
        </w:rPr>
        <w:footnoteReference w:id="2"/>
      </w:r>
      <w:r>
        <w:rPr>
          <w:rFonts w:ascii="Arial" w:eastAsia="Arial" w:hAnsi="Arial" w:cs="Arial"/>
          <w:sz w:val="24"/>
          <w:szCs w:val="24"/>
        </w:rPr>
        <w:t>.</w:t>
      </w:r>
    </w:p>
    <w:p w14:paraId="6E915219" w14:textId="4BC09847" w:rsidR="00F821C7" w:rsidRDefault="00FA28B5">
      <w:pPr>
        <w:spacing w:before="280" w:after="280" w:line="360" w:lineRule="auto"/>
        <w:jc w:val="both"/>
        <w:rPr>
          <w:rFonts w:ascii="Arial" w:eastAsia="Arial" w:hAnsi="Arial" w:cs="Arial"/>
          <w:sz w:val="24"/>
          <w:szCs w:val="24"/>
        </w:rPr>
      </w:pPr>
      <w:r>
        <w:rPr>
          <w:rFonts w:ascii="Arial" w:eastAsia="Arial" w:hAnsi="Arial" w:cs="Arial"/>
          <w:b/>
          <w:sz w:val="24"/>
          <w:szCs w:val="24"/>
        </w:rPr>
        <w:t>1.2 Radicación, registro</w:t>
      </w:r>
      <w:r w:rsidR="00146790">
        <w:rPr>
          <w:rFonts w:ascii="Arial" w:eastAsia="Arial" w:hAnsi="Arial" w:cs="Arial"/>
          <w:b/>
          <w:sz w:val="24"/>
          <w:szCs w:val="24"/>
        </w:rPr>
        <w:t xml:space="preserve"> </w:t>
      </w:r>
      <w:r>
        <w:rPr>
          <w:rFonts w:ascii="Arial" w:eastAsia="Arial" w:hAnsi="Arial" w:cs="Arial"/>
          <w:b/>
          <w:sz w:val="24"/>
          <w:szCs w:val="24"/>
        </w:rPr>
        <w:t>y diligencias de investigación.</w:t>
      </w:r>
      <w:r>
        <w:rPr>
          <w:rFonts w:ascii="Arial" w:eastAsia="Arial" w:hAnsi="Arial" w:cs="Arial"/>
          <w:sz w:val="24"/>
          <w:szCs w:val="24"/>
        </w:rPr>
        <w:t xml:space="preserve"> Por acuerdo</w:t>
      </w:r>
      <w:r w:rsidR="00C85DFE">
        <w:rPr>
          <w:rFonts w:ascii="Arial" w:eastAsia="Arial" w:hAnsi="Arial" w:cs="Arial"/>
          <w:sz w:val="24"/>
          <w:szCs w:val="24"/>
        </w:rPr>
        <w:t xml:space="preserve"> </w:t>
      </w:r>
      <w:r w:rsidR="00C85DFE" w:rsidRPr="0040165F">
        <w:rPr>
          <w:rFonts w:ascii="Arial" w:eastAsia="Arial" w:hAnsi="Arial" w:cs="Arial"/>
          <w:sz w:val="24"/>
          <w:szCs w:val="24"/>
        </w:rPr>
        <w:t>de</w:t>
      </w:r>
      <w:r>
        <w:rPr>
          <w:rFonts w:ascii="Arial" w:eastAsia="Arial" w:hAnsi="Arial" w:cs="Arial"/>
          <w:sz w:val="24"/>
          <w:szCs w:val="24"/>
        </w:rPr>
        <w:t xml:space="preserve"> </w:t>
      </w:r>
      <w:r w:rsidR="00A00954">
        <w:rPr>
          <w:rFonts w:ascii="Arial" w:eastAsia="Arial" w:hAnsi="Arial" w:cs="Arial"/>
          <w:sz w:val="24"/>
          <w:szCs w:val="24"/>
        </w:rPr>
        <w:t>veinticuatro</w:t>
      </w:r>
      <w:r>
        <w:rPr>
          <w:rFonts w:ascii="Arial" w:eastAsia="Arial" w:hAnsi="Arial" w:cs="Arial"/>
          <w:sz w:val="24"/>
          <w:szCs w:val="24"/>
        </w:rPr>
        <w:t xml:space="preserve"> de </w:t>
      </w:r>
      <w:r w:rsidR="00A00954">
        <w:rPr>
          <w:rFonts w:ascii="Arial" w:eastAsia="Arial" w:hAnsi="Arial" w:cs="Arial"/>
          <w:sz w:val="24"/>
          <w:szCs w:val="24"/>
        </w:rPr>
        <w:t>marzo</w:t>
      </w:r>
      <w:r w:rsidR="006E2B82">
        <w:rPr>
          <w:rFonts w:ascii="Arial" w:eastAsia="Arial" w:hAnsi="Arial" w:cs="Arial"/>
          <w:sz w:val="24"/>
          <w:szCs w:val="24"/>
        </w:rPr>
        <w:t>,</w:t>
      </w:r>
      <w:r>
        <w:rPr>
          <w:rFonts w:ascii="Arial" w:eastAsia="Arial" w:hAnsi="Arial" w:cs="Arial"/>
          <w:sz w:val="24"/>
          <w:szCs w:val="24"/>
        </w:rPr>
        <w:t xml:space="preserve"> la </w:t>
      </w:r>
      <w:r>
        <w:rPr>
          <w:rFonts w:ascii="Arial" w:eastAsia="Arial" w:hAnsi="Arial" w:cs="Arial"/>
          <w:i/>
          <w:sz w:val="24"/>
          <w:szCs w:val="24"/>
        </w:rPr>
        <w:t>Secretar</w:t>
      </w:r>
      <w:r w:rsidR="00DA7908">
        <w:rPr>
          <w:rFonts w:ascii="Arial" w:eastAsia="Arial" w:hAnsi="Arial" w:cs="Arial"/>
          <w:i/>
          <w:sz w:val="24"/>
          <w:szCs w:val="24"/>
        </w:rPr>
        <w:t>í</w:t>
      </w:r>
      <w:r>
        <w:rPr>
          <w:rFonts w:ascii="Arial" w:eastAsia="Arial" w:hAnsi="Arial" w:cs="Arial"/>
          <w:i/>
          <w:sz w:val="24"/>
          <w:szCs w:val="24"/>
        </w:rPr>
        <w:t>a Ejecutiva</w:t>
      </w:r>
      <w:r>
        <w:rPr>
          <w:rFonts w:ascii="Arial" w:eastAsia="Arial" w:hAnsi="Arial" w:cs="Arial"/>
          <w:sz w:val="24"/>
          <w:szCs w:val="24"/>
        </w:rPr>
        <w:t xml:space="preserve"> radicó </w:t>
      </w:r>
      <w:r w:rsidR="00132806">
        <w:rPr>
          <w:rFonts w:ascii="Arial" w:eastAsia="Arial" w:hAnsi="Arial" w:cs="Arial"/>
          <w:sz w:val="24"/>
          <w:szCs w:val="24"/>
        </w:rPr>
        <w:t>y</w:t>
      </w:r>
      <w:r w:rsidR="00146790">
        <w:rPr>
          <w:rFonts w:ascii="Arial" w:eastAsia="Arial" w:hAnsi="Arial" w:cs="Arial"/>
          <w:sz w:val="24"/>
          <w:szCs w:val="24"/>
        </w:rPr>
        <w:t xml:space="preserve"> </w:t>
      </w:r>
      <w:r w:rsidR="00A00954">
        <w:rPr>
          <w:rFonts w:ascii="Arial" w:eastAsia="Arial" w:hAnsi="Arial" w:cs="Arial"/>
          <w:sz w:val="24"/>
          <w:szCs w:val="24"/>
        </w:rPr>
        <w:t>determinó la apertura de un Cuaderno de Antecedentes, registr</w:t>
      </w:r>
      <w:r w:rsidR="00FF6419">
        <w:rPr>
          <w:rFonts w:ascii="Arial" w:eastAsia="Arial" w:hAnsi="Arial" w:cs="Arial"/>
          <w:sz w:val="24"/>
          <w:szCs w:val="24"/>
        </w:rPr>
        <w:t>a</w:t>
      </w:r>
      <w:r w:rsidR="00A00954">
        <w:rPr>
          <w:rFonts w:ascii="Arial" w:eastAsia="Arial" w:hAnsi="Arial" w:cs="Arial"/>
          <w:sz w:val="24"/>
          <w:szCs w:val="24"/>
        </w:rPr>
        <w:t>ndo</w:t>
      </w:r>
      <w:r w:rsidR="00132806">
        <w:rPr>
          <w:rFonts w:ascii="Arial" w:eastAsia="Arial" w:hAnsi="Arial" w:cs="Arial"/>
          <w:sz w:val="24"/>
          <w:szCs w:val="24"/>
        </w:rPr>
        <w:t xml:space="preserve"> la queja</w:t>
      </w:r>
      <w:r>
        <w:rPr>
          <w:rFonts w:ascii="Arial" w:eastAsia="Arial" w:hAnsi="Arial" w:cs="Arial"/>
          <w:sz w:val="24"/>
          <w:szCs w:val="24"/>
        </w:rPr>
        <w:t xml:space="preserve"> </w:t>
      </w:r>
      <w:r w:rsidR="00132806">
        <w:rPr>
          <w:rFonts w:ascii="Arial" w:eastAsia="Arial" w:hAnsi="Arial" w:cs="Arial"/>
          <w:sz w:val="24"/>
          <w:szCs w:val="24"/>
        </w:rPr>
        <w:t>bajo</w:t>
      </w:r>
      <w:r>
        <w:rPr>
          <w:rFonts w:ascii="Arial" w:eastAsia="Arial" w:hAnsi="Arial" w:cs="Arial"/>
          <w:sz w:val="24"/>
          <w:szCs w:val="24"/>
        </w:rPr>
        <w:t xml:space="preserve"> la clave</w:t>
      </w:r>
      <w:r w:rsidR="00132806">
        <w:rPr>
          <w:rFonts w:ascii="Arial" w:eastAsia="Arial" w:hAnsi="Arial" w:cs="Arial"/>
          <w:sz w:val="24"/>
          <w:szCs w:val="24"/>
        </w:rPr>
        <w:t xml:space="preserve"> </w:t>
      </w:r>
      <w:r w:rsidR="00A00954">
        <w:rPr>
          <w:rFonts w:ascii="Arial" w:eastAsia="Arial" w:hAnsi="Arial" w:cs="Arial"/>
          <w:sz w:val="24"/>
          <w:szCs w:val="24"/>
        </w:rPr>
        <w:t>IEM-CA-16/2026</w:t>
      </w:r>
      <w:r>
        <w:rPr>
          <w:rFonts w:ascii="Arial" w:eastAsia="Arial" w:hAnsi="Arial" w:cs="Arial"/>
          <w:sz w:val="24"/>
          <w:szCs w:val="24"/>
        </w:rPr>
        <w:t>,</w:t>
      </w:r>
      <w:r w:rsidR="00146790">
        <w:rPr>
          <w:rFonts w:ascii="Arial" w:eastAsia="Arial" w:hAnsi="Arial" w:cs="Arial"/>
          <w:sz w:val="24"/>
          <w:szCs w:val="24"/>
        </w:rPr>
        <w:t xml:space="preserve"> </w:t>
      </w:r>
      <w:r w:rsidR="00434B17">
        <w:rPr>
          <w:rFonts w:ascii="Arial" w:eastAsia="Arial" w:hAnsi="Arial" w:cs="Arial"/>
          <w:sz w:val="24"/>
          <w:szCs w:val="24"/>
        </w:rPr>
        <w:t>y ordenó</w:t>
      </w:r>
      <w:r>
        <w:rPr>
          <w:rFonts w:ascii="Arial" w:eastAsia="Arial" w:hAnsi="Arial" w:cs="Arial"/>
          <w:sz w:val="24"/>
          <w:szCs w:val="24"/>
        </w:rPr>
        <w:t xml:space="preserve"> diversas diligencias de investigación</w:t>
      </w:r>
      <w:r>
        <w:rPr>
          <w:rFonts w:ascii="Arial" w:eastAsia="Arial" w:hAnsi="Arial" w:cs="Arial"/>
          <w:sz w:val="24"/>
          <w:szCs w:val="24"/>
          <w:vertAlign w:val="superscript"/>
        </w:rPr>
        <w:footnoteReference w:id="3"/>
      </w:r>
      <w:r>
        <w:rPr>
          <w:rFonts w:ascii="Arial" w:eastAsia="Arial" w:hAnsi="Arial" w:cs="Arial"/>
          <w:sz w:val="24"/>
          <w:szCs w:val="24"/>
        </w:rPr>
        <w:t xml:space="preserve">. </w:t>
      </w:r>
    </w:p>
    <w:p w14:paraId="2153EA3A" w14:textId="4C302334" w:rsidR="00E35BEF" w:rsidRDefault="00FA28B5">
      <w:pPr>
        <w:spacing w:before="200" w:after="200" w:line="360" w:lineRule="auto"/>
        <w:jc w:val="both"/>
        <w:rPr>
          <w:rFonts w:ascii="Arial" w:eastAsia="Arial" w:hAnsi="Arial" w:cs="Arial"/>
          <w:color w:val="000000"/>
          <w:sz w:val="24"/>
          <w:szCs w:val="24"/>
        </w:rPr>
      </w:pPr>
      <w:r>
        <w:rPr>
          <w:rFonts w:ascii="Arial" w:eastAsia="Arial" w:hAnsi="Arial" w:cs="Arial"/>
          <w:b/>
          <w:sz w:val="24"/>
          <w:szCs w:val="24"/>
        </w:rPr>
        <w:t xml:space="preserve">1.3 </w:t>
      </w:r>
      <w:r>
        <w:rPr>
          <w:rFonts w:ascii="Arial" w:eastAsia="Arial" w:hAnsi="Arial" w:cs="Arial"/>
          <w:b/>
          <w:color w:val="000000"/>
          <w:sz w:val="24"/>
          <w:szCs w:val="24"/>
        </w:rPr>
        <w:t>Actas de verificación</w:t>
      </w:r>
      <w:r w:rsidR="00277AB7">
        <w:rPr>
          <w:rFonts w:ascii="Arial" w:eastAsia="Arial" w:hAnsi="Arial" w:cs="Arial"/>
          <w:b/>
          <w:color w:val="000000"/>
          <w:sz w:val="24"/>
          <w:szCs w:val="24"/>
        </w:rPr>
        <w:t xml:space="preserve"> y escisión</w:t>
      </w:r>
      <w:r>
        <w:rPr>
          <w:rFonts w:ascii="Arial" w:eastAsia="Arial" w:hAnsi="Arial" w:cs="Arial"/>
          <w:b/>
          <w:color w:val="000000"/>
          <w:sz w:val="24"/>
          <w:szCs w:val="24"/>
        </w:rPr>
        <w:t xml:space="preserve">. </w:t>
      </w:r>
      <w:r w:rsidR="00277AB7">
        <w:rPr>
          <w:rFonts w:ascii="Arial" w:eastAsia="Arial" w:hAnsi="Arial" w:cs="Arial"/>
          <w:color w:val="000000"/>
          <w:sz w:val="24"/>
          <w:szCs w:val="24"/>
        </w:rPr>
        <w:t>Mediante acuerdo de</w:t>
      </w:r>
      <w:r>
        <w:rPr>
          <w:rFonts w:ascii="Arial" w:eastAsia="Arial" w:hAnsi="Arial" w:cs="Arial"/>
          <w:color w:val="000000"/>
          <w:sz w:val="24"/>
          <w:szCs w:val="24"/>
        </w:rPr>
        <w:t xml:space="preserve"> </w:t>
      </w:r>
      <w:r w:rsidR="00277AB7">
        <w:rPr>
          <w:rFonts w:ascii="Arial" w:eastAsia="Arial" w:hAnsi="Arial" w:cs="Arial"/>
          <w:color w:val="000000"/>
          <w:sz w:val="24"/>
          <w:szCs w:val="24"/>
        </w:rPr>
        <w:t>veintiséis</w:t>
      </w:r>
      <w:r>
        <w:rPr>
          <w:rFonts w:ascii="Arial" w:eastAsia="Arial" w:hAnsi="Arial" w:cs="Arial"/>
          <w:color w:val="000000"/>
          <w:sz w:val="24"/>
          <w:szCs w:val="24"/>
        </w:rPr>
        <w:t xml:space="preserve"> de </w:t>
      </w:r>
      <w:r w:rsidR="00277AB7">
        <w:rPr>
          <w:rFonts w:ascii="Arial" w:eastAsia="Arial" w:hAnsi="Arial" w:cs="Arial"/>
          <w:color w:val="000000"/>
          <w:sz w:val="24"/>
          <w:szCs w:val="24"/>
        </w:rPr>
        <w:t>marzo</w:t>
      </w:r>
      <w:r>
        <w:rPr>
          <w:rFonts w:ascii="Arial" w:eastAsia="Arial" w:hAnsi="Arial" w:cs="Arial"/>
          <w:color w:val="000000"/>
          <w:sz w:val="24"/>
          <w:szCs w:val="24"/>
        </w:rPr>
        <w:t xml:space="preserve">, </w:t>
      </w:r>
      <w:r w:rsidR="00277AB7">
        <w:rPr>
          <w:rFonts w:ascii="Arial" w:eastAsia="Arial" w:hAnsi="Arial" w:cs="Arial"/>
          <w:color w:val="000000"/>
          <w:sz w:val="24"/>
          <w:szCs w:val="24"/>
        </w:rPr>
        <w:t xml:space="preserve">se dio cuenta </w:t>
      </w:r>
      <w:r w:rsidR="00DC52A0">
        <w:rPr>
          <w:rFonts w:ascii="Arial" w:eastAsia="Arial" w:hAnsi="Arial" w:cs="Arial"/>
          <w:color w:val="000000"/>
          <w:sz w:val="24"/>
          <w:szCs w:val="24"/>
        </w:rPr>
        <w:t xml:space="preserve">respecto </w:t>
      </w:r>
      <w:r w:rsidR="00B86DD7" w:rsidRPr="00E46A27">
        <w:rPr>
          <w:rFonts w:ascii="Arial" w:eastAsia="Arial" w:hAnsi="Arial" w:cs="Arial"/>
          <w:color w:val="000000"/>
          <w:sz w:val="24"/>
          <w:szCs w:val="24"/>
        </w:rPr>
        <w:t>d</w:t>
      </w:r>
      <w:r w:rsidR="00DC52A0">
        <w:rPr>
          <w:rFonts w:ascii="Arial" w:eastAsia="Arial" w:hAnsi="Arial" w:cs="Arial"/>
          <w:color w:val="000000"/>
          <w:sz w:val="24"/>
          <w:szCs w:val="24"/>
        </w:rPr>
        <w:t>el</w:t>
      </w:r>
      <w:r w:rsidR="00277AB7">
        <w:rPr>
          <w:rFonts w:ascii="Arial" w:eastAsia="Arial" w:hAnsi="Arial" w:cs="Arial"/>
          <w:color w:val="000000"/>
          <w:sz w:val="24"/>
          <w:szCs w:val="24"/>
        </w:rPr>
        <w:t xml:space="preserve"> estado procesal del Cuaderno de Antecedentes, así como de </w:t>
      </w:r>
      <w:r>
        <w:rPr>
          <w:rFonts w:ascii="Arial" w:eastAsia="Arial" w:hAnsi="Arial" w:cs="Arial"/>
          <w:color w:val="000000"/>
          <w:sz w:val="24"/>
          <w:szCs w:val="24"/>
        </w:rPr>
        <w:t xml:space="preserve">las actas circunstanciadas de verificación </w:t>
      </w:r>
      <w:r w:rsidR="00277AB7">
        <w:rPr>
          <w:rFonts w:ascii="Arial" w:eastAsia="Arial" w:hAnsi="Arial" w:cs="Arial"/>
          <w:color w:val="000000"/>
          <w:sz w:val="24"/>
          <w:szCs w:val="24"/>
        </w:rPr>
        <w:t>IEM-OFI-264/2026, IEM-OFI-265/2026</w:t>
      </w:r>
      <w:r w:rsidR="00146790">
        <w:rPr>
          <w:rFonts w:ascii="Arial" w:eastAsia="Arial" w:hAnsi="Arial" w:cs="Arial"/>
          <w:color w:val="000000"/>
          <w:sz w:val="24"/>
          <w:szCs w:val="24"/>
        </w:rPr>
        <w:t xml:space="preserve"> </w:t>
      </w:r>
      <w:r>
        <w:rPr>
          <w:rFonts w:ascii="Arial" w:eastAsia="Arial" w:hAnsi="Arial" w:cs="Arial"/>
          <w:color w:val="000000"/>
          <w:sz w:val="24"/>
          <w:szCs w:val="24"/>
        </w:rPr>
        <w:t>y IEM-OFI-</w:t>
      </w:r>
      <w:r w:rsidR="00277AB7">
        <w:rPr>
          <w:rFonts w:ascii="Arial" w:eastAsia="Arial" w:hAnsi="Arial" w:cs="Arial"/>
          <w:color w:val="000000"/>
          <w:sz w:val="24"/>
          <w:szCs w:val="24"/>
        </w:rPr>
        <w:t>267/2026, ordenándose la escisión del cuaderno en cita</w:t>
      </w:r>
      <w:r w:rsidR="00D31857">
        <w:rPr>
          <w:rStyle w:val="Refdenotaalpie"/>
          <w:rFonts w:ascii="Arial" w:eastAsia="Arial" w:hAnsi="Arial" w:cs="Arial"/>
          <w:color w:val="000000"/>
          <w:sz w:val="24"/>
          <w:szCs w:val="24"/>
        </w:rPr>
        <w:footnoteReference w:id="4"/>
      </w:r>
      <w:r w:rsidR="00D31857">
        <w:rPr>
          <w:rFonts w:ascii="Arial" w:eastAsia="Arial" w:hAnsi="Arial" w:cs="Arial"/>
          <w:color w:val="000000"/>
          <w:sz w:val="24"/>
          <w:szCs w:val="24"/>
        </w:rPr>
        <w:t>.</w:t>
      </w:r>
    </w:p>
    <w:p w14:paraId="580786BD" w14:textId="3391FD64" w:rsidR="00F821C7" w:rsidRDefault="00E35BEF">
      <w:pPr>
        <w:spacing w:before="200" w:after="200" w:line="360" w:lineRule="auto"/>
        <w:jc w:val="both"/>
        <w:rPr>
          <w:rFonts w:ascii="Arial" w:eastAsia="Arial" w:hAnsi="Arial" w:cs="Arial"/>
          <w:b/>
          <w:sz w:val="24"/>
          <w:szCs w:val="24"/>
        </w:rPr>
      </w:pPr>
      <w:r>
        <w:rPr>
          <w:rFonts w:ascii="Arial" w:eastAsia="Arial" w:hAnsi="Arial" w:cs="Arial"/>
          <w:color w:val="000000"/>
          <w:sz w:val="24"/>
          <w:szCs w:val="24"/>
        </w:rPr>
        <w:t xml:space="preserve">En consecuencia, se determinó la integración de </w:t>
      </w:r>
      <w:r w:rsidR="00B40272">
        <w:rPr>
          <w:rFonts w:ascii="Arial" w:eastAsia="Arial" w:hAnsi="Arial" w:cs="Arial"/>
          <w:color w:val="000000"/>
          <w:sz w:val="24"/>
          <w:szCs w:val="24"/>
        </w:rPr>
        <w:t>un nuevo</w:t>
      </w:r>
      <w:r>
        <w:rPr>
          <w:rFonts w:ascii="Arial" w:eastAsia="Arial" w:hAnsi="Arial" w:cs="Arial"/>
          <w:color w:val="000000"/>
          <w:sz w:val="24"/>
          <w:szCs w:val="24"/>
        </w:rPr>
        <w:t xml:space="preserve"> Cuaderno de Antecedentes </w:t>
      </w:r>
      <w:r w:rsidR="00B40272">
        <w:rPr>
          <w:rFonts w:ascii="Arial" w:eastAsia="Arial" w:hAnsi="Arial" w:cs="Arial"/>
          <w:color w:val="000000"/>
          <w:sz w:val="24"/>
          <w:szCs w:val="24"/>
        </w:rPr>
        <w:t>de forma</w:t>
      </w:r>
      <w:r>
        <w:rPr>
          <w:rFonts w:ascii="Arial" w:eastAsia="Arial" w:hAnsi="Arial" w:cs="Arial"/>
          <w:color w:val="000000"/>
          <w:sz w:val="24"/>
          <w:szCs w:val="24"/>
        </w:rPr>
        <w:t xml:space="preserve"> separada, respecto los hechos imputados a Adolfo Torres Ramírez, Director del Organismo Operador de Agua Potable, Alcantarillado y Saneamiento de Morelia, Michoacán.</w:t>
      </w:r>
    </w:p>
    <w:p w14:paraId="3CA9A435" w14:textId="33BE0E21" w:rsidR="00F821C7" w:rsidRDefault="00FA28B5">
      <w:pPr>
        <w:pBdr>
          <w:top w:val="nil"/>
          <w:left w:val="nil"/>
          <w:bottom w:val="nil"/>
          <w:right w:val="nil"/>
          <w:between w:val="nil"/>
        </w:pBdr>
        <w:spacing w:before="200" w:after="200" w:line="36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1.</w:t>
      </w:r>
      <w:r w:rsidR="00146790">
        <w:rPr>
          <w:rFonts w:ascii="Arial" w:eastAsia="Arial" w:hAnsi="Arial" w:cs="Arial"/>
          <w:b/>
          <w:sz w:val="24"/>
          <w:szCs w:val="24"/>
        </w:rPr>
        <w:t>4</w:t>
      </w:r>
      <w:r>
        <w:rPr>
          <w:rFonts w:ascii="Arial" w:eastAsia="Arial" w:hAnsi="Arial" w:cs="Arial"/>
          <w:b/>
          <w:color w:val="000000"/>
          <w:sz w:val="24"/>
          <w:szCs w:val="24"/>
        </w:rPr>
        <w:t xml:space="preserve"> Cumplimiento.</w:t>
      </w:r>
      <w:r>
        <w:rPr>
          <w:rFonts w:ascii="Arial" w:eastAsia="Arial" w:hAnsi="Arial" w:cs="Arial"/>
          <w:color w:val="000000"/>
          <w:sz w:val="24"/>
          <w:szCs w:val="24"/>
        </w:rPr>
        <w:t xml:space="preserve"> </w:t>
      </w:r>
      <w:r w:rsidR="00146790">
        <w:rPr>
          <w:rFonts w:ascii="Arial" w:eastAsia="Arial" w:hAnsi="Arial" w:cs="Arial"/>
          <w:color w:val="000000"/>
          <w:sz w:val="24"/>
          <w:szCs w:val="24"/>
        </w:rPr>
        <w:t xml:space="preserve">El </w:t>
      </w:r>
      <w:r w:rsidR="00E35BEF">
        <w:rPr>
          <w:rFonts w:ascii="Arial" w:eastAsia="Arial" w:hAnsi="Arial" w:cs="Arial"/>
          <w:color w:val="000000"/>
          <w:sz w:val="24"/>
          <w:szCs w:val="24"/>
        </w:rPr>
        <w:t>ocho</w:t>
      </w:r>
      <w:r w:rsidR="00146790">
        <w:rPr>
          <w:rFonts w:ascii="Arial" w:eastAsia="Arial" w:hAnsi="Arial" w:cs="Arial"/>
          <w:color w:val="000000"/>
          <w:sz w:val="24"/>
          <w:szCs w:val="24"/>
        </w:rPr>
        <w:t xml:space="preserve"> de </w:t>
      </w:r>
      <w:r w:rsidR="00E35BEF">
        <w:rPr>
          <w:rFonts w:ascii="Arial" w:eastAsia="Arial" w:hAnsi="Arial" w:cs="Arial"/>
          <w:color w:val="000000"/>
          <w:sz w:val="24"/>
          <w:szCs w:val="24"/>
        </w:rPr>
        <w:t>abril</w:t>
      </w:r>
      <w:r>
        <w:rPr>
          <w:rFonts w:ascii="Arial" w:eastAsia="Arial" w:hAnsi="Arial" w:cs="Arial"/>
          <w:color w:val="000000"/>
          <w:sz w:val="24"/>
          <w:szCs w:val="24"/>
        </w:rPr>
        <w:t>, se tuv</w:t>
      </w:r>
      <w:r w:rsidR="00146790">
        <w:rPr>
          <w:rFonts w:ascii="Arial" w:eastAsia="Arial" w:hAnsi="Arial" w:cs="Arial"/>
          <w:color w:val="000000"/>
          <w:sz w:val="24"/>
          <w:szCs w:val="24"/>
        </w:rPr>
        <w:t>o</w:t>
      </w:r>
      <w:r>
        <w:rPr>
          <w:rFonts w:ascii="Arial" w:eastAsia="Arial" w:hAnsi="Arial" w:cs="Arial"/>
          <w:color w:val="000000"/>
          <w:sz w:val="24"/>
          <w:szCs w:val="24"/>
        </w:rPr>
        <w:t xml:space="preserve"> por cumplido </w:t>
      </w:r>
      <w:r w:rsidR="00146790">
        <w:rPr>
          <w:rFonts w:ascii="Arial" w:eastAsia="Arial" w:hAnsi="Arial" w:cs="Arial"/>
          <w:color w:val="000000"/>
          <w:sz w:val="24"/>
          <w:szCs w:val="24"/>
        </w:rPr>
        <w:t>el</w:t>
      </w:r>
      <w:r>
        <w:rPr>
          <w:rFonts w:ascii="Arial" w:eastAsia="Arial" w:hAnsi="Arial" w:cs="Arial"/>
          <w:color w:val="000000"/>
          <w:sz w:val="24"/>
          <w:szCs w:val="24"/>
        </w:rPr>
        <w:t xml:space="preserve"> requerimiento realizado</w:t>
      </w:r>
      <w:r w:rsidR="00146790">
        <w:rPr>
          <w:rFonts w:ascii="Arial" w:eastAsia="Arial" w:hAnsi="Arial" w:cs="Arial"/>
          <w:color w:val="000000"/>
          <w:sz w:val="24"/>
          <w:szCs w:val="24"/>
        </w:rPr>
        <w:t xml:space="preserve"> al </w:t>
      </w:r>
      <w:r w:rsidR="00146790">
        <w:rPr>
          <w:rFonts w:ascii="Arial" w:eastAsia="Arial" w:hAnsi="Arial" w:cs="Arial"/>
          <w:i/>
          <w:iCs/>
          <w:color w:val="000000"/>
          <w:sz w:val="24"/>
          <w:szCs w:val="24"/>
        </w:rPr>
        <w:t>denunciado</w:t>
      </w:r>
      <w:r>
        <w:rPr>
          <w:rFonts w:ascii="Arial" w:eastAsia="Arial" w:hAnsi="Arial" w:cs="Arial"/>
          <w:color w:val="000000"/>
          <w:sz w:val="24"/>
          <w:szCs w:val="24"/>
          <w:vertAlign w:val="superscript"/>
        </w:rPr>
        <w:footnoteReference w:id="5"/>
      </w:r>
      <w:r>
        <w:rPr>
          <w:rFonts w:ascii="Arial" w:eastAsia="Arial" w:hAnsi="Arial" w:cs="Arial"/>
          <w:color w:val="000000"/>
          <w:sz w:val="24"/>
          <w:szCs w:val="24"/>
        </w:rPr>
        <w:t>.</w:t>
      </w:r>
    </w:p>
    <w:p w14:paraId="1A9B7D3D" w14:textId="0A3D233B" w:rsidR="00E35BEF" w:rsidRDefault="00E35BEF">
      <w:pPr>
        <w:pBdr>
          <w:top w:val="nil"/>
          <w:left w:val="nil"/>
          <w:bottom w:val="nil"/>
          <w:right w:val="nil"/>
          <w:between w:val="nil"/>
        </w:pBdr>
        <w:spacing w:before="200" w:after="200" w:line="360" w:lineRule="auto"/>
        <w:jc w:val="both"/>
        <w:rPr>
          <w:rFonts w:ascii="Arial" w:eastAsia="Arial" w:hAnsi="Arial" w:cs="Arial"/>
          <w:color w:val="000000"/>
          <w:sz w:val="24"/>
          <w:szCs w:val="24"/>
        </w:rPr>
      </w:pPr>
      <w:r w:rsidRPr="00E35BEF">
        <w:rPr>
          <w:rFonts w:ascii="Arial" w:eastAsia="Arial" w:hAnsi="Arial" w:cs="Arial"/>
          <w:b/>
          <w:bCs/>
          <w:color w:val="000000"/>
          <w:sz w:val="24"/>
          <w:szCs w:val="24"/>
        </w:rPr>
        <w:t>1.5 Cumplimiento</w:t>
      </w:r>
      <w:r w:rsidR="00E36F98">
        <w:rPr>
          <w:rFonts w:ascii="Arial" w:eastAsia="Arial" w:hAnsi="Arial" w:cs="Arial"/>
          <w:b/>
          <w:bCs/>
          <w:color w:val="000000"/>
          <w:sz w:val="24"/>
          <w:szCs w:val="24"/>
        </w:rPr>
        <w:t xml:space="preserve"> de la </w:t>
      </w:r>
      <w:r w:rsidR="00C34BE0" w:rsidRPr="00692280">
        <w:rPr>
          <w:rFonts w:ascii="Arial" w:eastAsia="Arial" w:hAnsi="Arial" w:cs="Arial"/>
          <w:b/>
          <w:i/>
          <w:color w:val="000000"/>
          <w:sz w:val="24"/>
          <w:szCs w:val="24"/>
        </w:rPr>
        <w:t>R</w:t>
      </w:r>
      <w:r w:rsidR="00E36F98" w:rsidRPr="00692280">
        <w:rPr>
          <w:rFonts w:ascii="Arial" w:eastAsia="Arial" w:hAnsi="Arial" w:cs="Arial"/>
          <w:b/>
          <w:i/>
          <w:color w:val="000000"/>
          <w:sz w:val="24"/>
          <w:szCs w:val="24"/>
        </w:rPr>
        <w:t>evista</w:t>
      </w:r>
      <w:r w:rsidR="001F76AC" w:rsidRPr="00692280">
        <w:rPr>
          <w:rFonts w:ascii="Arial" w:eastAsia="Arial" w:hAnsi="Arial" w:cs="Arial"/>
          <w:b/>
          <w:i/>
          <w:color w:val="000000"/>
          <w:sz w:val="24"/>
          <w:szCs w:val="24"/>
        </w:rPr>
        <w:t xml:space="preserve"> </w:t>
      </w:r>
      <w:proofErr w:type="spellStart"/>
      <w:r w:rsidR="001F76AC" w:rsidRPr="00692280">
        <w:rPr>
          <w:rFonts w:ascii="Arial" w:eastAsia="Arial" w:hAnsi="Arial" w:cs="Arial"/>
          <w:b/>
          <w:i/>
          <w:color w:val="000000"/>
          <w:sz w:val="24"/>
          <w:szCs w:val="24"/>
        </w:rPr>
        <w:t>Dmx</w:t>
      </w:r>
      <w:proofErr w:type="spellEnd"/>
      <w:r w:rsidRPr="00E35BEF">
        <w:rPr>
          <w:rFonts w:ascii="Arial" w:eastAsia="Arial" w:hAnsi="Arial" w:cs="Arial"/>
          <w:b/>
          <w:bCs/>
          <w:color w:val="000000"/>
          <w:sz w:val="24"/>
          <w:szCs w:val="24"/>
        </w:rPr>
        <w:t xml:space="preserve">. </w:t>
      </w:r>
      <w:r>
        <w:rPr>
          <w:rFonts w:ascii="Arial" w:eastAsia="Arial" w:hAnsi="Arial" w:cs="Arial"/>
          <w:color w:val="000000"/>
          <w:sz w:val="24"/>
          <w:szCs w:val="24"/>
        </w:rPr>
        <w:t>El diecisiete de abril, se tuvo por cumplido el requerimiento realizado al cotitular de la marca D(</w:t>
      </w:r>
      <w:proofErr w:type="spellStart"/>
      <w:r>
        <w:rPr>
          <w:rFonts w:ascii="Arial" w:eastAsia="Arial" w:hAnsi="Arial" w:cs="Arial"/>
          <w:color w:val="000000"/>
          <w:sz w:val="24"/>
          <w:szCs w:val="24"/>
        </w:rPr>
        <w:t>mx</w:t>
      </w:r>
      <w:proofErr w:type="spellEnd"/>
      <w:r>
        <w:rPr>
          <w:rFonts w:ascii="Arial" w:eastAsia="Arial" w:hAnsi="Arial" w:cs="Arial"/>
          <w:color w:val="000000"/>
          <w:sz w:val="24"/>
          <w:szCs w:val="24"/>
        </w:rPr>
        <w:t>)</w:t>
      </w:r>
      <w:proofErr w:type="spellStart"/>
      <w:r w:rsidR="00E36F98">
        <w:rPr>
          <w:rFonts w:ascii="Arial" w:eastAsia="Arial" w:hAnsi="Arial" w:cs="Arial"/>
          <w:color w:val="000000"/>
          <w:sz w:val="24"/>
          <w:szCs w:val="24"/>
        </w:rPr>
        <w:t>irigentes</w:t>
      </w:r>
      <w:proofErr w:type="spellEnd"/>
      <w:r w:rsidR="00E36F98">
        <w:rPr>
          <w:rFonts w:ascii="Arial" w:eastAsia="Arial" w:hAnsi="Arial" w:cs="Arial"/>
          <w:color w:val="000000"/>
          <w:sz w:val="24"/>
          <w:szCs w:val="24"/>
        </w:rPr>
        <w:t xml:space="preserve">, de la cual deriva del producto denominado </w:t>
      </w:r>
      <w:r w:rsidR="00E36F98" w:rsidRPr="00692280">
        <w:rPr>
          <w:rFonts w:ascii="Arial" w:eastAsia="Arial" w:hAnsi="Arial" w:cs="Arial"/>
          <w:i/>
          <w:color w:val="000000"/>
          <w:sz w:val="24"/>
          <w:szCs w:val="24"/>
        </w:rPr>
        <w:t xml:space="preserve">Revista </w:t>
      </w:r>
      <w:proofErr w:type="spellStart"/>
      <w:r w:rsidR="00E36F98" w:rsidRPr="00692280">
        <w:rPr>
          <w:rFonts w:ascii="Arial" w:eastAsia="Arial" w:hAnsi="Arial" w:cs="Arial"/>
          <w:i/>
          <w:color w:val="000000"/>
          <w:sz w:val="24"/>
          <w:szCs w:val="24"/>
        </w:rPr>
        <w:t>Dm</w:t>
      </w:r>
      <w:r w:rsidR="00644D73" w:rsidRPr="00692280">
        <w:rPr>
          <w:rFonts w:ascii="Arial" w:eastAsia="Arial" w:hAnsi="Arial" w:cs="Arial"/>
          <w:i/>
          <w:color w:val="000000"/>
          <w:sz w:val="24"/>
          <w:szCs w:val="24"/>
        </w:rPr>
        <w:t>x</w:t>
      </w:r>
      <w:proofErr w:type="spellEnd"/>
      <w:r w:rsidR="00E36F98">
        <w:rPr>
          <w:rStyle w:val="Refdenotaalpie"/>
          <w:rFonts w:ascii="Arial" w:eastAsia="Arial" w:hAnsi="Arial" w:cs="Arial"/>
          <w:color w:val="000000"/>
          <w:sz w:val="24"/>
          <w:szCs w:val="24"/>
        </w:rPr>
        <w:footnoteReference w:id="6"/>
      </w:r>
      <w:r w:rsidR="00E36F98">
        <w:rPr>
          <w:rFonts w:ascii="Arial" w:eastAsia="Arial" w:hAnsi="Arial" w:cs="Arial"/>
          <w:color w:val="000000"/>
          <w:sz w:val="24"/>
          <w:szCs w:val="24"/>
        </w:rPr>
        <w:t>.</w:t>
      </w:r>
    </w:p>
    <w:p w14:paraId="12531C53" w14:textId="13921845" w:rsidR="00E36F98" w:rsidRDefault="00E36F98">
      <w:pPr>
        <w:pBdr>
          <w:top w:val="nil"/>
          <w:left w:val="nil"/>
          <w:bottom w:val="nil"/>
          <w:right w:val="nil"/>
          <w:between w:val="nil"/>
        </w:pBdr>
        <w:spacing w:before="200" w:after="200" w:line="360" w:lineRule="auto"/>
        <w:jc w:val="both"/>
        <w:rPr>
          <w:rFonts w:ascii="Arial" w:eastAsia="Arial" w:hAnsi="Arial" w:cs="Arial"/>
          <w:i/>
          <w:iCs/>
          <w:color w:val="000000"/>
          <w:sz w:val="24"/>
          <w:szCs w:val="24"/>
        </w:rPr>
      </w:pPr>
      <w:r w:rsidRPr="00E36F98">
        <w:rPr>
          <w:rFonts w:ascii="Arial" w:eastAsia="Arial" w:hAnsi="Arial" w:cs="Arial"/>
          <w:b/>
          <w:bCs/>
          <w:color w:val="000000"/>
          <w:sz w:val="24"/>
          <w:szCs w:val="24"/>
        </w:rPr>
        <w:t xml:space="preserve">1.6 Cumplimiento del partido político. </w:t>
      </w:r>
      <w:r>
        <w:rPr>
          <w:rFonts w:ascii="Arial" w:eastAsia="Arial" w:hAnsi="Arial" w:cs="Arial"/>
          <w:color w:val="000000"/>
          <w:sz w:val="24"/>
          <w:szCs w:val="24"/>
        </w:rPr>
        <w:t xml:space="preserve">El veintidós de abril, se tuvo por cumplido el requerimiento realizado al </w:t>
      </w:r>
      <w:r>
        <w:rPr>
          <w:rFonts w:ascii="Arial" w:eastAsia="Arial" w:hAnsi="Arial" w:cs="Arial"/>
          <w:i/>
          <w:iCs/>
          <w:color w:val="000000"/>
          <w:sz w:val="24"/>
          <w:szCs w:val="24"/>
        </w:rPr>
        <w:t>PAN</w:t>
      </w:r>
      <w:r>
        <w:rPr>
          <w:rStyle w:val="Refdenotaalpie"/>
          <w:rFonts w:ascii="Arial" w:eastAsia="Arial" w:hAnsi="Arial" w:cs="Arial"/>
          <w:i/>
          <w:iCs/>
          <w:color w:val="000000"/>
          <w:sz w:val="24"/>
          <w:szCs w:val="24"/>
        </w:rPr>
        <w:footnoteReference w:id="7"/>
      </w:r>
      <w:r>
        <w:rPr>
          <w:rFonts w:ascii="Arial" w:eastAsia="Arial" w:hAnsi="Arial" w:cs="Arial"/>
          <w:i/>
          <w:iCs/>
          <w:color w:val="000000"/>
          <w:sz w:val="24"/>
          <w:szCs w:val="24"/>
        </w:rPr>
        <w:t>.</w:t>
      </w:r>
    </w:p>
    <w:p w14:paraId="47EE1955" w14:textId="5C205577" w:rsidR="00E36F98" w:rsidRPr="00E36F98" w:rsidRDefault="00E36F98">
      <w:pPr>
        <w:pBdr>
          <w:top w:val="nil"/>
          <w:left w:val="nil"/>
          <w:bottom w:val="nil"/>
          <w:right w:val="nil"/>
          <w:between w:val="nil"/>
        </w:pBdr>
        <w:spacing w:before="200" w:after="200" w:line="360" w:lineRule="auto"/>
        <w:jc w:val="both"/>
        <w:rPr>
          <w:rFonts w:ascii="Arial" w:eastAsia="Arial" w:hAnsi="Arial" w:cs="Arial"/>
          <w:color w:val="000000"/>
          <w:sz w:val="24"/>
          <w:szCs w:val="24"/>
        </w:rPr>
      </w:pPr>
      <w:r>
        <w:rPr>
          <w:rFonts w:ascii="Arial" w:eastAsia="Arial" w:hAnsi="Arial" w:cs="Arial"/>
          <w:b/>
          <w:bCs/>
          <w:color w:val="000000"/>
          <w:sz w:val="24"/>
          <w:szCs w:val="24"/>
        </w:rPr>
        <w:t>1.7 Medi</w:t>
      </w:r>
      <w:r w:rsidR="00185A1F">
        <w:rPr>
          <w:rFonts w:ascii="Arial" w:eastAsia="Arial" w:hAnsi="Arial" w:cs="Arial"/>
          <w:b/>
          <w:bCs/>
          <w:color w:val="000000"/>
          <w:sz w:val="24"/>
          <w:szCs w:val="24"/>
        </w:rPr>
        <w:t>d</w:t>
      </w:r>
      <w:r>
        <w:rPr>
          <w:rFonts w:ascii="Arial" w:eastAsia="Arial" w:hAnsi="Arial" w:cs="Arial"/>
          <w:b/>
          <w:bCs/>
          <w:color w:val="000000"/>
          <w:sz w:val="24"/>
          <w:szCs w:val="24"/>
        </w:rPr>
        <w:t xml:space="preserve">as cautelares. </w:t>
      </w:r>
      <w:r>
        <w:rPr>
          <w:rFonts w:ascii="Arial" w:eastAsia="Arial" w:hAnsi="Arial" w:cs="Arial"/>
          <w:color w:val="000000"/>
          <w:sz w:val="24"/>
          <w:szCs w:val="24"/>
        </w:rPr>
        <w:t>El veintitrés de abril, se declararon improcedentes las medidas cautelares solicitadas</w:t>
      </w:r>
      <w:r>
        <w:rPr>
          <w:rStyle w:val="Refdenotaalpie"/>
          <w:rFonts w:ascii="Arial" w:eastAsia="Arial" w:hAnsi="Arial" w:cs="Arial"/>
          <w:color w:val="000000"/>
          <w:sz w:val="24"/>
          <w:szCs w:val="24"/>
        </w:rPr>
        <w:footnoteReference w:id="8"/>
      </w:r>
      <w:r>
        <w:rPr>
          <w:rFonts w:ascii="Arial" w:eastAsia="Arial" w:hAnsi="Arial" w:cs="Arial"/>
          <w:color w:val="000000"/>
          <w:sz w:val="24"/>
          <w:szCs w:val="24"/>
        </w:rPr>
        <w:t>.</w:t>
      </w:r>
    </w:p>
    <w:p w14:paraId="3F7F5600" w14:textId="03D88070" w:rsidR="00F821C7" w:rsidRPr="0040165F" w:rsidRDefault="00FA28B5">
      <w:pPr>
        <w:spacing w:before="280" w:after="280" w:line="360" w:lineRule="auto"/>
        <w:jc w:val="both"/>
        <w:rPr>
          <w:rFonts w:ascii="Arial" w:eastAsia="Arial" w:hAnsi="Arial" w:cs="Arial"/>
          <w:sz w:val="24"/>
          <w:szCs w:val="24"/>
        </w:rPr>
      </w:pPr>
      <w:bookmarkStart w:id="3" w:name="_heading=h.ni1yavfwn8si" w:colFirst="0" w:colLast="0"/>
      <w:bookmarkEnd w:id="3"/>
      <w:r>
        <w:rPr>
          <w:rFonts w:ascii="Arial" w:eastAsia="Arial" w:hAnsi="Arial" w:cs="Arial"/>
          <w:b/>
          <w:sz w:val="24"/>
          <w:szCs w:val="24"/>
        </w:rPr>
        <w:t>1.</w:t>
      </w:r>
      <w:r w:rsidR="00B525EB">
        <w:rPr>
          <w:rFonts w:ascii="Arial" w:eastAsia="Arial" w:hAnsi="Arial" w:cs="Arial"/>
          <w:b/>
          <w:sz w:val="24"/>
          <w:szCs w:val="24"/>
        </w:rPr>
        <w:t>8</w:t>
      </w:r>
      <w:r>
        <w:rPr>
          <w:rFonts w:ascii="Arial" w:eastAsia="Arial" w:hAnsi="Arial" w:cs="Arial"/>
          <w:b/>
          <w:sz w:val="24"/>
          <w:szCs w:val="24"/>
        </w:rPr>
        <w:t xml:space="preserve"> </w:t>
      </w:r>
      <w:r w:rsidR="00E36F98">
        <w:rPr>
          <w:rFonts w:ascii="Arial" w:eastAsia="Arial" w:hAnsi="Arial" w:cs="Arial"/>
          <w:b/>
          <w:sz w:val="24"/>
          <w:szCs w:val="24"/>
        </w:rPr>
        <w:t>Reencauzamiento, a</w:t>
      </w:r>
      <w:r>
        <w:rPr>
          <w:rFonts w:ascii="Arial" w:eastAsia="Arial" w:hAnsi="Arial" w:cs="Arial"/>
          <w:b/>
          <w:sz w:val="24"/>
          <w:szCs w:val="24"/>
        </w:rPr>
        <w:t>dmisión</w:t>
      </w:r>
      <w:r w:rsidR="000E1353">
        <w:rPr>
          <w:rFonts w:ascii="Arial" w:eastAsia="Arial" w:hAnsi="Arial" w:cs="Arial"/>
          <w:b/>
          <w:sz w:val="24"/>
          <w:szCs w:val="24"/>
        </w:rPr>
        <w:t xml:space="preserve">, </w:t>
      </w:r>
      <w:r>
        <w:rPr>
          <w:rFonts w:ascii="Arial" w:eastAsia="Arial" w:hAnsi="Arial" w:cs="Arial"/>
          <w:b/>
          <w:sz w:val="24"/>
          <w:szCs w:val="24"/>
        </w:rPr>
        <w:t>emplazamiento</w:t>
      </w:r>
      <w:r w:rsidR="000E1353">
        <w:rPr>
          <w:rFonts w:ascii="Arial" w:eastAsia="Arial" w:hAnsi="Arial" w:cs="Arial"/>
          <w:b/>
          <w:sz w:val="24"/>
          <w:szCs w:val="24"/>
        </w:rPr>
        <w:t xml:space="preserve"> y citación a audiencia</w:t>
      </w:r>
      <w:r>
        <w:rPr>
          <w:rFonts w:ascii="Arial" w:eastAsia="Arial" w:hAnsi="Arial" w:cs="Arial"/>
          <w:b/>
          <w:sz w:val="24"/>
          <w:szCs w:val="24"/>
        </w:rPr>
        <w:t xml:space="preserve">. </w:t>
      </w:r>
      <w:r>
        <w:rPr>
          <w:rFonts w:ascii="Arial" w:eastAsia="Arial" w:hAnsi="Arial" w:cs="Arial"/>
          <w:sz w:val="24"/>
          <w:szCs w:val="24"/>
        </w:rPr>
        <w:t xml:space="preserve">Por acuerdo de </w:t>
      </w:r>
      <w:r w:rsidR="00E36F98">
        <w:rPr>
          <w:rFonts w:ascii="Arial" w:eastAsia="Arial" w:hAnsi="Arial" w:cs="Arial"/>
          <w:sz w:val="24"/>
          <w:szCs w:val="24"/>
        </w:rPr>
        <w:t>veintitrés de abril</w:t>
      </w:r>
      <w:r w:rsidRPr="0040165F">
        <w:rPr>
          <w:rFonts w:ascii="Arial" w:eastAsia="Arial" w:hAnsi="Arial" w:cs="Arial"/>
          <w:sz w:val="24"/>
          <w:szCs w:val="24"/>
        </w:rPr>
        <w:t xml:space="preserve">, </w:t>
      </w:r>
      <w:r w:rsidR="000E1353" w:rsidRPr="0040165F">
        <w:rPr>
          <w:rFonts w:ascii="Arial" w:eastAsia="Arial" w:hAnsi="Arial" w:cs="Arial"/>
          <w:sz w:val="24"/>
          <w:szCs w:val="24"/>
        </w:rPr>
        <w:t xml:space="preserve">la </w:t>
      </w:r>
      <w:r w:rsidR="000E1353" w:rsidRPr="0040165F">
        <w:rPr>
          <w:rFonts w:ascii="Arial" w:eastAsia="Arial" w:hAnsi="Arial" w:cs="Arial"/>
          <w:i/>
          <w:iCs/>
          <w:sz w:val="24"/>
          <w:szCs w:val="24"/>
        </w:rPr>
        <w:t>Secretar</w:t>
      </w:r>
      <w:r w:rsidR="00DA7908">
        <w:rPr>
          <w:rFonts w:ascii="Arial" w:eastAsia="Arial" w:hAnsi="Arial" w:cs="Arial"/>
          <w:i/>
          <w:iCs/>
          <w:sz w:val="24"/>
          <w:szCs w:val="24"/>
        </w:rPr>
        <w:t>í</w:t>
      </w:r>
      <w:r w:rsidR="000E1353" w:rsidRPr="0040165F">
        <w:rPr>
          <w:rFonts w:ascii="Arial" w:eastAsia="Arial" w:hAnsi="Arial" w:cs="Arial"/>
          <w:i/>
          <w:iCs/>
          <w:sz w:val="24"/>
          <w:szCs w:val="24"/>
        </w:rPr>
        <w:t>a Ejecutiva</w:t>
      </w:r>
      <w:r w:rsidR="000E1353" w:rsidRPr="0040165F">
        <w:rPr>
          <w:rFonts w:ascii="Arial" w:eastAsia="Arial" w:hAnsi="Arial" w:cs="Arial"/>
          <w:sz w:val="24"/>
          <w:szCs w:val="24"/>
        </w:rPr>
        <w:t xml:space="preserve"> </w:t>
      </w:r>
      <w:r w:rsidR="00E36F98">
        <w:rPr>
          <w:rFonts w:ascii="Arial" w:eastAsia="Arial" w:hAnsi="Arial" w:cs="Arial"/>
          <w:sz w:val="24"/>
          <w:szCs w:val="24"/>
        </w:rPr>
        <w:t xml:space="preserve">reencauzó el Cuaderno de Antecedentes IEM-CA-16/2026 a Procedimiento Especial Sancionador, registrándose con la clave IEM-PES-02/2026, </w:t>
      </w:r>
      <w:r w:rsidR="00E36F98" w:rsidRPr="0040165F">
        <w:rPr>
          <w:rFonts w:ascii="Arial" w:eastAsia="Arial" w:hAnsi="Arial" w:cs="Arial"/>
          <w:sz w:val="24"/>
          <w:szCs w:val="24"/>
        </w:rPr>
        <w:t>admit</w:t>
      </w:r>
      <w:r w:rsidR="00E36F98">
        <w:rPr>
          <w:rFonts w:ascii="Arial" w:eastAsia="Arial" w:hAnsi="Arial" w:cs="Arial"/>
          <w:sz w:val="24"/>
          <w:szCs w:val="24"/>
        </w:rPr>
        <w:t>iéndose</w:t>
      </w:r>
      <w:r w:rsidRPr="0040165F">
        <w:rPr>
          <w:rFonts w:ascii="Arial" w:eastAsia="Arial" w:hAnsi="Arial" w:cs="Arial"/>
          <w:sz w:val="24"/>
          <w:szCs w:val="24"/>
        </w:rPr>
        <w:t xml:space="preserve"> a trámite la denuncia, </w:t>
      </w:r>
      <w:r w:rsidR="00B525EB">
        <w:rPr>
          <w:rFonts w:ascii="Arial" w:eastAsia="Arial" w:hAnsi="Arial" w:cs="Arial"/>
          <w:sz w:val="24"/>
          <w:szCs w:val="24"/>
        </w:rPr>
        <w:t xml:space="preserve">se </w:t>
      </w:r>
      <w:r w:rsidRPr="0040165F">
        <w:rPr>
          <w:rFonts w:ascii="Arial" w:eastAsia="Arial" w:hAnsi="Arial" w:cs="Arial"/>
          <w:sz w:val="24"/>
          <w:szCs w:val="24"/>
        </w:rPr>
        <w:t>ordenó emplazar</w:t>
      </w:r>
      <w:r w:rsidR="00146790" w:rsidRPr="0040165F">
        <w:rPr>
          <w:rFonts w:ascii="Arial" w:eastAsia="Arial" w:hAnsi="Arial" w:cs="Arial"/>
          <w:sz w:val="24"/>
          <w:szCs w:val="24"/>
        </w:rPr>
        <w:t xml:space="preserve"> </w:t>
      </w:r>
      <w:r w:rsidR="000E1353" w:rsidRPr="0040165F">
        <w:rPr>
          <w:rFonts w:ascii="Arial" w:eastAsia="Arial" w:hAnsi="Arial" w:cs="Arial"/>
          <w:sz w:val="24"/>
          <w:szCs w:val="24"/>
        </w:rPr>
        <w:t>a las partes</w:t>
      </w:r>
      <w:r w:rsidRPr="0040165F">
        <w:rPr>
          <w:rFonts w:ascii="Arial" w:eastAsia="Arial" w:hAnsi="Arial" w:cs="Arial"/>
          <w:sz w:val="24"/>
          <w:szCs w:val="24"/>
        </w:rPr>
        <w:t xml:space="preserve"> y citarl</w:t>
      </w:r>
      <w:r w:rsidR="00F327F8" w:rsidRPr="0040165F">
        <w:rPr>
          <w:rFonts w:ascii="Arial" w:eastAsia="Arial" w:hAnsi="Arial" w:cs="Arial"/>
          <w:sz w:val="24"/>
          <w:szCs w:val="24"/>
        </w:rPr>
        <w:t>o</w:t>
      </w:r>
      <w:r w:rsidR="000E1353" w:rsidRPr="0040165F">
        <w:rPr>
          <w:rFonts w:ascii="Arial" w:eastAsia="Arial" w:hAnsi="Arial" w:cs="Arial"/>
          <w:sz w:val="24"/>
          <w:szCs w:val="24"/>
        </w:rPr>
        <w:t>s</w:t>
      </w:r>
      <w:r w:rsidRPr="0040165F">
        <w:rPr>
          <w:rFonts w:ascii="Arial" w:eastAsia="Arial" w:hAnsi="Arial" w:cs="Arial"/>
          <w:sz w:val="24"/>
          <w:szCs w:val="24"/>
        </w:rPr>
        <w:t xml:space="preserve"> para que compareciera</w:t>
      </w:r>
      <w:r w:rsidR="000E1353" w:rsidRPr="0040165F">
        <w:rPr>
          <w:rFonts w:ascii="Arial" w:eastAsia="Arial" w:hAnsi="Arial" w:cs="Arial"/>
          <w:sz w:val="24"/>
          <w:szCs w:val="24"/>
        </w:rPr>
        <w:t>n</w:t>
      </w:r>
      <w:r w:rsidRPr="0040165F">
        <w:rPr>
          <w:rFonts w:ascii="Arial" w:eastAsia="Arial" w:hAnsi="Arial" w:cs="Arial"/>
          <w:sz w:val="24"/>
          <w:szCs w:val="24"/>
        </w:rPr>
        <w:t xml:space="preserve"> a la audiencia de pruebas y alegatos a celebrarse el </w:t>
      </w:r>
      <w:r w:rsidR="00B525EB">
        <w:rPr>
          <w:rFonts w:ascii="Arial" w:eastAsia="Arial" w:hAnsi="Arial" w:cs="Arial"/>
          <w:sz w:val="24"/>
          <w:szCs w:val="24"/>
        </w:rPr>
        <w:t>siete</w:t>
      </w:r>
      <w:r w:rsidRPr="0040165F">
        <w:rPr>
          <w:rFonts w:ascii="Arial" w:eastAsia="Arial" w:hAnsi="Arial" w:cs="Arial"/>
          <w:sz w:val="24"/>
          <w:szCs w:val="24"/>
        </w:rPr>
        <w:t xml:space="preserve"> de </w:t>
      </w:r>
      <w:r w:rsidR="00B525EB">
        <w:rPr>
          <w:rFonts w:ascii="Arial" w:eastAsia="Arial" w:hAnsi="Arial" w:cs="Arial"/>
          <w:sz w:val="24"/>
          <w:szCs w:val="24"/>
        </w:rPr>
        <w:t>mayo</w:t>
      </w:r>
      <w:r w:rsidRPr="0040165F">
        <w:rPr>
          <w:rFonts w:ascii="Arial" w:eastAsia="Arial" w:hAnsi="Arial" w:cs="Arial"/>
          <w:sz w:val="24"/>
          <w:szCs w:val="24"/>
        </w:rPr>
        <w:t>, a las diez horas</w:t>
      </w:r>
      <w:r w:rsidRPr="0040165F">
        <w:rPr>
          <w:rFonts w:ascii="Arial" w:eastAsia="Arial" w:hAnsi="Arial" w:cs="Arial"/>
          <w:sz w:val="24"/>
          <w:szCs w:val="24"/>
          <w:vertAlign w:val="superscript"/>
        </w:rPr>
        <w:footnoteReference w:id="9"/>
      </w:r>
      <w:r w:rsidRPr="0040165F">
        <w:rPr>
          <w:rFonts w:ascii="Arial" w:eastAsia="Arial" w:hAnsi="Arial" w:cs="Arial"/>
          <w:sz w:val="24"/>
          <w:szCs w:val="24"/>
        </w:rPr>
        <w:t xml:space="preserve">. </w:t>
      </w:r>
    </w:p>
    <w:p w14:paraId="13130D0D" w14:textId="747CBB07" w:rsidR="00F821C7" w:rsidRPr="0040165F" w:rsidRDefault="00FA28B5">
      <w:pPr>
        <w:spacing w:before="280" w:after="280" w:line="360" w:lineRule="auto"/>
        <w:jc w:val="both"/>
        <w:rPr>
          <w:rFonts w:ascii="Arial" w:eastAsia="Arial" w:hAnsi="Arial" w:cs="Arial"/>
          <w:sz w:val="24"/>
          <w:szCs w:val="24"/>
        </w:rPr>
      </w:pPr>
      <w:bookmarkStart w:id="4" w:name="_heading=h.2et92p0" w:colFirst="0" w:colLast="0"/>
      <w:bookmarkEnd w:id="4"/>
      <w:r w:rsidRPr="0040165F">
        <w:rPr>
          <w:rFonts w:ascii="Arial" w:eastAsia="Arial" w:hAnsi="Arial" w:cs="Arial"/>
          <w:b/>
          <w:sz w:val="24"/>
          <w:szCs w:val="24"/>
        </w:rPr>
        <w:t>1.</w:t>
      </w:r>
      <w:r w:rsidR="00B525EB">
        <w:rPr>
          <w:rFonts w:ascii="Arial" w:eastAsia="Arial" w:hAnsi="Arial" w:cs="Arial"/>
          <w:b/>
          <w:sz w:val="24"/>
          <w:szCs w:val="24"/>
        </w:rPr>
        <w:t>9</w:t>
      </w:r>
      <w:r w:rsidRPr="0040165F">
        <w:rPr>
          <w:rFonts w:ascii="Arial" w:eastAsia="Arial" w:hAnsi="Arial" w:cs="Arial"/>
          <w:b/>
          <w:sz w:val="24"/>
          <w:szCs w:val="24"/>
        </w:rPr>
        <w:t xml:space="preserve"> Audiencia de pruebas y alegatos. </w:t>
      </w:r>
      <w:r w:rsidRPr="0040165F">
        <w:rPr>
          <w:rFonts w:ascii="Arial" w:eastAsia="Arial" w:hAnsi="Arial" w:cs="Arial"/>
          <w:sz w:val="24"/>
          <w:szCs w:val="24"/>
        </w:rPr>
        <w:t xml:space="preserve">El día señalado se efectuó la audiencia de pruebas y alegatos ante personal de la Coordinación de lo Contencioso Electoral del </w:t>
      </w:r>
      <w:r w:rsidRPr="0040165F">
        <w:rPr>
          <w:rFonts w:ascii="Arial" w:eastAsia="Arial" w:hAnsi="Arial" w:cs="Arial"/>
          <w:i/>
          <w:sz w:val="24"/>
          <w:szCs w:val="24"/>
        </w:rPr>
        <w:t>IEM</w:t>
      </w:r>
      <w:r w:rsidRPr="0040165F">
        <w:rPr>
          <w:rFonts w:ascii="Arial" w:eastAsia="Arial" w:hAnsi="Arial" w:cs="Arial"/>
          <w:sz w:val="24"/>
          <w:szCs w:val="24"/>
        </w:rPr>
        <w:t>, quien se pronunció sobre la admisión y desahogo de las pruebas ofrecidas por las partes</w:t>
      </w:r>
      <w:r w:rsidRPr="0040165F">
        <w:rPr>
          <w:rFonts w:ascii="Arial" w:eastAsia="Arial" w:hAnsi="Arial" w:cs="Arial"/>
          <w:sz w:val="24"/>
          <w:szCs w:val="24"/>
          <w:vertAlign w:val="superscript"/>
        </w:rPr>
        <w:footnoteReference w:id="10"/>
      </w:r>
      <w:r w:rsidRPr="0040165F">
        <w:rPr>
          <w:rFonts w:ascii="Arial" w:eastAsia="Arial" w:hAnsi="Arial" w:cs="Arial"/>
          <w:sz w:val="24"/>
          <w:szCs w:val="24"/>
        </w:rPr>
        <w:t>.</w:t>
      </w:r>
    </w:p>
    <w:p w14:paraId="5CE87766" w14:textId="715949BD" w:rsidR="00F821C7" w:rsidRDefault="00FA28B5">
      <w:pPr>
        <w:spacing w:before="280" w:after="280" w:line="360" w:lineRule="auto"/>
        <w:jc w:val="both"/>
        <w:rPr>
          <w:rFonts w:ascii="Arial" w:eastAsia="Arial" w:hAnsi="Arial" w:cs="Arial"/>
          <w:sz w:val="24"/>
          <w:szCs w:val="24"/>
        </w:rPr>
      </w:pPr>
      <w:r w:rsidRPr="0040165F">
        <w:rPr>
          <w:rFonts w:ascii="Arial" w:eastAsia="Arial" w:hAnsi="Arial" w:cs="Arial"/>
          <w:b/>
          <w:sz w:val="24"/>
          <w:szCs w:val="24"/>
        </w:rPr>
        <w:t>1.</w:t>
      </w:r>
      <w:r w:rsidR="00B525EB">
        <w:rPr>
          <w:rFonts w:ascii="Arial" w:eastAsia="Arial" w:hAnsi="Arial" w:cs="Arial"/>
          <w:b/>
          <w:sz w:val="24"/>
          <w:szCs w:val="24"/>
        </w:rPr>
        <w:t>10</w:t>
      </w:r>
      <w:r w:rsidRPr="0040165F">
        <w:rPr>
          <w:rFonts w:ascii="Arial" w:eastAsia="Arial" w:hAnsi="Arial" w:cs="Arial"/>
          <w:b/>
          <w:sz w:val="24"/>
          <w:szCs w:val="24"/>
        </w:rPr>
        <w:t xml:space="preserve"> Remisión del expediente. </w:t>
      </w:r>
      <w:r w:rsidRPr="0040165F">
        <w:rPr>
          <w:rFonts w:ascii="Arial" w:eastAsia="Arial" w:hAnsi="Arial" w:cs="Arial"/>
          <w:sz w:val="24"/>
          <w:szCs w:val="24"/>
        </w:rPr>
        <w:t>Mediante oficio IEM-SE-CE-</w:t>
      </w:r>
      <w:r w:rsidR="00B525EB">
        <w:rPr>
          <w:rFonts w:ascii="Arial" w:eastAsia="Arial" w:hAnsi="Arial" w:cs="Arial"/>
          <w:sz w:val="24"/>
          <w:szCs w:val="24"/>
        </w:rPr>
        <w:t>389</w:t>
      </w:r>
      <w:r w:rsidRPr="0040165F">
        <w:rPr>
          <w:rFonts w:ascii="Arial" w:eastAsia="Arial" w:hAnsi="Arial" w:cs="Arial"/>
          <w:sz w:val="24"/>
          <w:szCs w:val="24"/>
        </w:rPr>
        <w:t>/202</w:t>
      </w:r>
      <w:r w:rsidR="00B525EB">
        <w:rPr>
          <w:rFonts w:ascii="Arial" w:eastAsia="Arial" w:hAnsi="Arial" w:cs="Arial"/>
          <w:sz w:val="24"/>
          <w:szCs w:val="24"/>
        </w:rPr>
        <w:t>6</w:t>
      </w:r>
      <w:r w:rsidRPr="0040165F">
        <w:rPr>
          <w:rFonts w:ascii="Arial" w:eastAsia="Arial" w:hAnsi="Arial" w:cs="Arial"/>
          <w:sz w:val="24"/>
          <w:szCs w:val="24"/>
        </w:rPr>
        <w:t xml:space="preserve"> de </w:t>
      </w:r>
      <w:r w:rsidR="00B525EB">
        <w:rPr>
          <w:rFonts w:ascii="Arial" w:eastAsia="Arial" w:hAnsi="Arial" w:cs="Arial"/>
          <w:sz w:val="24"/>
          <w:szCs w:val="24"/>
        </w:rPr>
        <w:t>siete</w:t>
      </w:r>
      <w:r w:rsidRPr="0040165F">
        <w:rPr>
          <w:rFonts w:ascii="Arial" w:eastAsia="Arial" w:hAnsi="Arial" w:cs="Arial"/>
          <w:sz w:val="24"/>
          <w:szCs w:val="24"/>
        </w:rPr>
        <w:t xml:space="preserve"> de </w:t>
      </w:r>
      <w:r w:rsidR="00B525EB">
        <w:rPr>
          <w:rFonts w:ascii="Arial" w:eastAsia="Arial" w:hAnsi="Arial" w:cs="Arial"/>
          <w:sz w:val="24"/>
          <w:szCs w:val="24"/>
        </w:rPr>
        <w:t>mayo</w:t>
      </w:r>
      <w:r w:rsidRPr="0040165F">
        <w:rPr>
          <w:rFonts w:ascii="Arial" w:eastAsia="Arial" w:hAnsi="Arial" w:cs="Arial"/>
          <w:sz w:val="24"/>
          <w:szCs w:val="24"/>
        </w:rPr>
        <w:t xml:space="preserve">, </w:t>
      </w:r>
      <w:r w:rsidR="00B525EB">
        <w:rPr>
          <w:rFonts w:ascii="Arial" w:eastAsia="Arial" w:hAnsi="Arial" w:cs="Arial"/>
          <w:sz w:val="24"/>
          <w:szCs w:val="24"/>
        </w:rPr>
        <w:t xml:space="preserve">el Coordinador de lo Contencioso Electoral del </w:t>
      </w:r>
      <w:r w:rsidR="00B525EB">
        <w:rPr>
          <w:rFonts w:ascii="Arial" w:eastAsia="Arial" w:hAnsi="Arial" w:cs="Arial"/>
          <w:i/>
          <w:iCs/>
          <w:sz w:val="24"/>
          <w:szCs w:val="24"/>
        </w:rPr>
        <w:t>IEM</w:t>
      </w:r>
      <w:r w:rsidRPr="0040165F">
        <w:rPr>
          <w:rFonts w:ascii="Arial" w:eastAsia="Arial" w:hAnsi="Arial" w:cs="Arial"/>
          <w:sz w:val="24"/>
          <w:szCs w:val="24"/>
        </w:rPr>
        <w:t xml:space="preserve"> remitió a este </w:t>
      </w:r>
      <w:r w:rsidRPr="0040165F">
        <w:rPr>
          <w:rFonts w:ascii="Arial" w:eastAsia="Arial" w:hAnsi="Arial" w:cs="Arial"/>
          <w:i/>
          <w:sz w:val="24"/>
          <w:szCs w:val="24"/>
        </w:rPr>
        <w:t>órgano jurisdiccional</w:t>
      </w:r>
      <w:r w:rsidRPr="0040165F">
        <w:rPr>
          <w:rFonts w:ascii="Arial" w:eastAsia="Arial" w:hAnsi="Arial" w:cs="Arial"/>
          <w:sz w:val="24"/>
          <w:szCs w:val="24"/>
        </w:rPr>
        <w:t xml:space="preserve"> el expediente IEM-PES-</w:t>
      </w:r>
      <w:r w:rsidR="00B525EB">
        <w:rPr>
          <w:rFonts w:ascii="Arial" w:eastAsia="Arial" w:hAnsi="Arial" w:cs="Arial"/>
          <w:sz w:val="24"/>
          <w:szCs w:val="24"/>
        </w:rPr>
        <w:t>02</w:t>
      </w:r>
      <w:r w:rsidRPr="0040165F">
        <w:rPr>
          <w:rFonts w:ascii="Arial" w:eastAsia="Arial" w:hAnsi="Arial" w:cs="Arial"/>
          <w:sz w:val="24"/>
          <w:szCs w:val="24"/>
        </w:rPr>
        <w:t>/202</w:t>
      </w:r>
      <w:r w:rsidR="00B525EB">
        <w:rPr>
          <w:rFonts w:ascii="Arial" w:eastAsia="Arial" w:hAnsi="Arial" w:cs="Arial"/>
          <w:sz w:val="24"/>
          <w:szCs w:val="24"/>
        </w:rPr>
        <w:t>6</w:t>
      </w:r>
      <w:r w:rsidRPr="0040165F">
        <w:rPr>
          <w:rFonts w:ascii="Arial" w:eastAsia="Arial" w:hAnsi="Arial" w:cs="Arial"/>
          <w:sz w:val="24"/>
          <w:szCs w:val="24"/>
        </w:rPr>
        <w:t>, así como el informe circunstanciado respectivo</w:t>
      </w:r>
      <w:r w:rsidRPr="0040165F">
        <w:rPr>
          <w:rFonts w:ascii="Arial" w:eastAsia="Arial" w:hAnsi="Arial" w:cs="Arial"/>
          <w:sz w:val="24"/>
          <w:szCs w:val="24"/>
          <w:vertAlign w:val="superscript"/>
        </w:rPr>
        <w:footnoteReference w:id="11"/>
      </w:r>
      <w:r w:rsidRPr="0040165F">
        <w:rPr>
          <w:rFonts w:ascii="Arial" w:eastAsia="Arial" w:hAnsi="Arial" w:cs="Arial"/>
          <w:sz w:val="24"/>
          <w:szCs w:val="24"/>
        </w:rPr>
        <w:t>.</w:t>
      </w:r>
    </w:p>
    <w:p w14:paraId="5D396F6D" w14:textId="77777777" w:rsidR="00F821C7" w:rsidRDefault="00FA28B5">
      <w:pPr>
        <w:spacing w:before="280" w:after="280" w:line="360" w:lineRule="auto"/>
        <w:jc w:val="both"/>
        <w:rPr>
          <w:rFonts w:ascii="Arial" w:eastAsia="Arial" w:hAnsi="Arial" w:cs="Arial"/>
          <w:b/>
          <w:sz w:val="24"/>
          <w:szCs w:val="24"/>
        </w:rPr>
      </w:pPr>
      <w:r>
        <w:rPr>
          <w:rFonts w:ascii="Arial" w:eastAsia="Arial" w:hAnsi="Arial" w:cs="Arial"/>
          <w:b/>
          <w:sz w:val="24"/>
          <w:szCs w:val="24"/>
        </w:rPr>
        <w:lastRenderedPageBreak/>
        <w:t xml:space="preserve">2. Actuaciones del </w:t>
      </w:r>
      <w:r>
        <w:rPr>
          <w:rFonts w:ascii="Arial" w:eastAsia="Arial" w:hAnsi="Arial" w:cs="Arial"/>
          <w:b/>
          <w:i/>
          <w:sz w:val="24"/>
          <w:szCs w:val="24"/>
        </w:rPr>
        <w:t>Tribunal Electoral</w:t>
      </w:r>
      <w:r>
        <w:rPr>
          <w:rFonts w:ascii="Arial" w:eastAsia="Arial" w:hAnsi="Arial" w:cs="Arial"/>
          <w:b/>
          <w:sz w:val="24"/>
          <w:szCs w:val="24"/>
        </w:rPr>
        <w:t xml:space="preserve"> vinculadas con la debida integración</w:t>
      </w:r>
    </w:p>
    <w:p w14:paraId="7F748D99" w14:textId="1BC2156A" w:rsidR="00F821C7" w:rsidRDefault="00FA28B5">
      <w:pPr>
        <w:spacing w:before="280" w:after="280" w:line="360" w:lineRule="auto"/>
        <w:jc w:val="both"/>
        <w:rPr>
          <w:rFonts w:ascii="Arial" w:eastAsia="Arial" w:hAnsi="Arial" w:cs="Arial"/>
          <w:sz w:val="24"/>
          <w:szCs w:val="24"/>
        </w:rPr>
      </w:pPr>
      <w:r>
        <w:rPr>
          <w:rFonts w:ascii="Arial" w:eastAsia="Arial" w:hAnsi="Arial" w:cs="Arial"/>
          <w:b/>
          <w:sz w:val="24"/>
          <w:szCs w:val="24"/>
        </w:rPr>
        <w:t>2.1 Recepción, registro y turno a ponencia.</w:t>
      </w:r>
      <w:r>
        <w:rPr>
          <w:rFonts w:ascii="Arial" w:eastAsia="Arial" w:hAnsi="Arial" w:cs="Arial"/>
          <w:sz w:val="24"/>
          <w:szCs w:val="24"/>
        </w:rPr>
        <w:t xml:space="preserve"> El </w:t>
      </w:r>
      <w:r w:rsidR="00B525EB">
        <w:rPr>
          <w:rFonts w:ascii="Arial" w:eastAsia="Arial" w:hAnsi="Arial" w:cs="Arial"/>
          <w:sz w:val="24"/>
          <w:szCs w:val="24"/>
        </w:rPr>
        <w:t>siete</w:t>
      </w:r>
      <w:r>
        <w:rPr>
          <w:rFonts w:ascii="Arial" w:eastAsia="Arial" w:hAnsi="Arial" w:cs="Arial"/>
          <w:sz w:val="24"/>
          <w:szCs w:val="24"/>
        </w:rPr>
        <w:t xml:space="preserve"> </w:t>
      </w:r>
      <w:r w:rsidR="00F327F8">
        <w:rPr>
          <w:rFonts w:ascii="Arial" w:eastAsia="Arial" w:hAnsi="Arial" w:cs="Arial"/>
          <w:sz w:val="24"/>
          <w:szCs w:val="24"/>
        </w:rPr>
        <w:t xml:space="preserve">de </w:t>
      </w:r>
      <w:r w:rsidR="00B525EB">
        <w:rPr>
          <w:rFonts w:ascii="Arial" w:eastAsia="Arial" w:hAnsi="Arial" w:cs="Arial"/>
          <w:sz w:val="24"/>
          <w:szCs w:val="24"/>
        </w:rPr>
        <w:t>mayo</w:t>
      </w:r>
      <w:r>
        <w:rPr>
          <w:rFonts w:ascii="Arial" w:eastAsia="Arial" w:hAnsi="Arial" w:cs="Arial"/>
          <w:sz w:val="24"/>
          <w:szCs w:val="24"/>
        </w:rPr>
        <w:t xml:space="preserve">, la Magistrada Presidenta del </w:t>
      </w:r>
      <w:r>
        <w:rPr>
          <w:rFonts w:ascii="Arial" w:eastAsia="Arial" w:hAnsi="Arial" w:cs="Arial"/>
          <w:i/>
          <w:sz w:val="24"/>
          <w:szCs w:val="24"/>
        </w:rPr>
        <w:t>Tribunal Electoral</w:t>
      </w:r>
      <w:r>
        <w:rPr>
          <w:rFonts w:ascii="Arial" w:eastAsia="Arial" w:hAnsi="Arial" w:cs="Arial"/>
          <w:sz w:val="24"/>
          <w:szCs w:val="24"/>
        </w:rPr>
        <w:t xml:space="preserve"> ordenó integrar el </w:t>
      </w:r>
      <w:r w:rsidR="007978CB">
        <w:rPr>
          <w:rFonts w:ascii="Arial" w:eastAsia="Arial" w:hAnsi="Arial" w:cs="Arial"/>
          <w:sz w:val="24"/>
          <w:szCs w:val="24"/>
        </w:rPr>
        <w:t>P</w:t>
      </w:r>
      <w:r>
        <w:rPr>
          <w:rFonts w:ascii="Arial" w:eastAsia="Arial" w:hAnsi="Arial" w:cs="Arial"/>
          <w:sz w:val="24"/>
          <w:szCs w:val="24"/>
        </w:rPr>
        <w:t xml:space="preserve">rocedimiento </w:t>
      </w:r>
      <w:r w:rsidR="007978CB">
        <w:rPr>
          <w:rFonts w:ascii="Arial" w:eastAsia="Arial" w:hAnsi="Arial" w:cs="Arial"/>
          <w:sz w:val="24"/>
          <w:szCs w:val="24"/>
        </w:rPr>
        <w:t>E</w:t>
      </w:r>
      <w:r>
        <w:rPr>
          <w:rFonts w:ascii="Arial" w:eastAsia="Arial" w:hAnsi="Arial" w:cs="Arial"/>
          <w:sz w:val="24"/>
          <w:szCs w:val="24"/>
        </w:rPr>
        <w:t xml:space="preserve">special </w:t>
      </w:r>
      <w:r w:rsidR="007978CB">
        <w:rPr>
          <w:rFonts w:ascii="Arial" w:eastAsia="Arial" w:hAnsi="Arial" w:cs="Arial"/>
          <w:sz w:val="24"/>
          <w:szCs w:val="24"/>
        </w:rPr>
        <w:t>S</w:t>
      </w:r>
      <w:r>
        <w:rPr>
          <w:rFonts w:ascii="Arial" w:eastAsia="Arial" w:hAnsi="Arial" w:cs="Arial"/>
          <w:sz w:val="24"/>
          <w:szCs w:val="24"/>
        </w:rPr>
        <w:t>ancionador y registrarlo con la clave TEEM-PES-</w:t>
      </w:r>
      <w:r w:rsidR="00B525EB">
        <w:rPr>
          <w:rFonts w:ascii="Arial" w:eastAsia="Arial" w:hAnsi="Arial" w:cs="Arial"/>
          <w:sz w:val="24"/>
          <w:szCs w:val="24"/>
        </w:rPr>
        <w:t>008</w:t>
      </w:r>
      <w:r>
        <w:rPr>
          <w:rFonts w:ascii="Arial" w:eastAsia="Arial" w:hAnsi="Arial" w:cs="Arial"/>
          <w:sz w:val="24"/>
          <w:szCs w:val="24"/>
        </w:rPr>
        <w:t>/202</w:t>
      </w:r>
      <w:r w:rsidR="00B525EB">
        <w:rPr>
          <w:rFonts w:ascii="Arial" w:eastAsia="Arial" w:hAnsi="Arial" w:cs="Arial"/>
          <w:sz w:val="24"/>
          <w:szCs w:val="24"/>
        </w:rPr>
        <w:t>6</w:t>
      </w:r>
      <w:r>
        <w:rPr>
          <w:rFonts w:ascii="Arial" w:eastAsia="Arial" w:hAnsi="Arial" w:cs="Arial"/>
          <w:sz w:val="24"/>
          <w:szCs w:val="24"/>
        </w:rPr>
        <w:t xml:space="preserve">, </w:t>
      </w:r>
      <w:r w:rsidR="00A5072F">
        <w:rPr>
          <w:rFonts w:ascii="Arial" w:eastAsia="Arial" w:hAnsi="Arial" w:cs="Arial"/>
          <w:sz w:val="24"/>
          <w:szCs w:val="24"/>
        </w:rPr>
        <w:t>turnándolo</w:t>
      </w:r>
      <w:r>
        <w:rPr>
          <w:rFonts w:ascii="Arial" w:eastAsia="Arial" w:hAnsi="Arial" w:cs="Arial"/>
          <w:sz w:val="24"/>
          <w:szCs w:val="24"/>
        </w:rPr>
        <w:t xml:space="preserve"> a la ponencia a cargo del Magistrado </w:t>
      </w:r>
      <w:r w:rsidR="007344FD">
        <w:rPr>
          <w:rFonts w:ascii="Arial" w:eastAsia="Arial" w:hAnsi="Arial" w:cs="Arial"/>
          <w:sz w:val="24"/>
          <w:szCs w:val="24"/>
        </w:rPr>
        <w:t>Eric López Villaseñor</w:t>
      </w:r>
      <w:r>
        <w:rPr>
          <w:rFonts w:ascii="Arial" w:eastAsia="Arial" w:hAnsi="Arial" w:cs="Arial"/>
          <w:sz w:val="24"/>
          <w:szCs w:val="24"/>
        </w:rPr>
        <w:t xml:space="preserve"> </w:t>
      </w:r>
      <w:r w:rsidR="00A369E5" w:rsidRPr="00A369E5">
        <w:rPr>
          <w:rFonts w:ascii="Arial" w:eastAsia="Arial" w:hAnsi="Arial" w:cs="Arial"/>
          <w:sz w:val="24"/>
          <w:szCs w:val="24"/>
        </w:rPr>
        <w:t>para los efectos previstos en el artículo 263 del</w:t>
      </w:r>
      <w:r w:rsidR="00B46015">
        <w:rPr>
          <w:rFonts w:ascii="Arial" w:eastAsia="Arial" w:hAnsi="Arial" w:cs="Arial"/>
          <w:sz w:val="24"/>
          <w:szCs w:val="24"/>
        </w:rPr>
        <w:t xml:space="preserve"> </w:t>
      </w:r>
      <w:r w:rsidR="00A369E5" w:rsidRPr="00A369E5">
        <w:rPr>
          <w:rFonts w:ascii="Arial" w:eastAsia="Arial" w:hAnsi="Arial" w:cs="Arial"/>
          <w:i/>
          <w:iCs/>
          <w:sz w:val="24"/>
          <w:szCs w:val="24"/>
        </w:rPr>
        <w:t>Código Electoral</w:t>
      </w:r>
      <w:r w:rsidR="00A369E5" w:rsidRPr="00A369E5">
        <w:rPr>
          <w:rFonts w:ascii="Arial" w:eastAsia="Arial" w:hAnsi="Arial" w:cs="Arial"/>
          <w:sz w:val="24"/>
          <w:szCs w:val="24"/>
        </w:rPr>
        <w:t xml:space="preserve">, el cual se recibió el </w:t>
      </w:r>
      <w:r w:rsidR="00B525EB">
        <w:rPr>
          <w:rFonts w:ascii="Arial" w:eastAsia="Arial" w:hAnsi="Arial" w:cs="Arial"/>
          <w:sz w:val="24"/>
          <w:szCs w:val="24"/>
        </w:rPr>
        <w:t>ocho</w:t>
      </w:r>
      <w:r w:rsidR="00A5072F">
        <w:rPr>
          <w:rFonts w:ascii="Arial" w:eastAsia="Arial" w:hAnsi="Arial" w:cs="Arial"/>
          <w:sz w:val="24"/>
          <w:szCs w:val="24"/>
        </w:rPr>
        <w:t xml:space="preserve"> de </w:t>
      </w:r>
      <w:r w:rsidR="00B525EB">
        <w:rPr>
          <w:rFonts w:ascii="Arial" w:eastAsia="Arial" w:hAnsi="Arial" w:cs="Arial"/>
          <w:sz w:val="24"/>
          <w:szCs w:val="24"/>
        </w:rPr>
        <w:t>mayo</w:t>
      </w:r>
      <w:r w:rsidR="00A369E5" w:rsidRPr="00A369E5">
        <w:rPr>
          <w:rFonts w:ascii="Arial" w:eastAsia="Arial" w:hAnsi="Arial" w:cs="Arial"/>
          <w:sz w:val="24"/>
          <w:szCs w:val="24"/>
        </w:rPr>
        <w:t xml:space="preserve"> mediante oficio TEEM-SGA-</w:t>
      </w:r>
      <w:r w:rsidR="00B525EB">
        <w:rPr>
          <w:rFonts w:ascii="Arial" w:eastAsia="Arial" w:hAnsi="Arial" w:cs="Arial"/>
          <w:sz w:val="24"/>
          <w:szCs w:val="24"/>
        </w:rPr>
        <w:t>901</w:t>
      </w:r>
      <w:r w:rsidR="00FE7C6C">
        <w:rPr>
          <w:rFonts w:ascii="Arial" w:eastAsia="Arial" w:hAnsi="Arial" w:cs="Arial"/>
          <w:sz w:val="24"/>
          <w:szCs w:val="24"/>
        </w:rPr>
        <w:t>/202</w:t>
      </w:r>
      <w:r w:rsidR="00B525EB">
        <w:rPr>
          <w:rFonts w:ascii="Arial" w:eastAsia="Arial" w:hAnsi="Arial" w:cs="Arial"/>
          <w:sz w:val="24"/>
          <w:szCs w:val="24"/>
        </w:rPr>
        <w:t>6</w:t>
      </w:r>
      <w:r>
        <w:rPr>
          <w:rFonts w:ascii="Arial" w:eastAsia="Arial" w:hAnsi="Arial" w:cs="Arial"/>
          <w:sz w:val="24"/>
          <w:szCs w:val="24"/>
          <w:vertAlign w:val="superscript"/>
        </w:rPr>
        <w:footnoteReference w:id="12"/>
      </w:r>
      <w:r w:rsidR="007344FD">
        <w:rPr>
          <w:rFonts w:ascii="Arial" w:eastAsia="Arial" w:hAnsi="Arial" w:cs="Arial"/>
          <w:sz w:val="24"/>
          <w:szCs w:val="24"/>
        </w:rPr>
        <w:t>.</w:t>
      </w:r>
    </w:p>
    <w:p w14:paraId="6EFD6D76" w14:textId="3F7A65B0" w:rsidR="007344FD" w:rsidRDefault="00FA28B5">
      <w:pPr>
        <w:spacing w:before="280" w:after="280" w:line="360" w:lineRule="auto"/>
        <w:jc w:val="both"/>
        <w:rPr>
          <w:rFonts w:ascii="Arial" w:eastAsia="Arial" w:hAnsi="Arial" w:cs="Arial"/>
          <w:sz w:val="24"/>
          <w:szCs w:val="24"/>
        </w:rPr>
      </w:pPr>
      <w:r>
        <w:rPr>
          <w:rFonts w:ascii="Arial" w:eastAsia="Arial" w:hAnsi="Arial" w:cs="Arial"/>
          <w:b/>
          <w:sz w:val="24"/>
          <w:szCs w:val="24"/>
        </w:rPr>
        <w:t xml:space="preserve">2.2 Radicación. </w:t>
      </w:r>
      <w:r>
        <w:rPr>
          <w:rFonts w:ascii="Arial" w:eastAsia="Arial" w:hAnsi="Arial" w:cs="Arial"/>
          <w:sz w:val="24"/>
          <w:szCs w:val="24"/>
        </w:rPr>
        <w:t xml:space="preserve">El </w:t>
      </w:r>
      <w:r w:rsidR="00B525EB">
        <w:rPr>
          <w:rFonts w:ascii="Arial" w:eastAsia="Arial" w:hAnsi="Arial" w:cs="Arial"/>
          <w:sz w:val="24"/>
          <w:szCs w:val="24"/>
        </w:rPr>
        <w:t>once</w:t>
      </w:r>
      <w:r>
        <w:rPr>
          <w:rFonts w:ascii="Arial" w:eastAsia="Arial" w:hAnsi="Arial" w:cs="Arial"/>
          <w:sz w:val="24"/>
          <w:szCs w:val="24"/>
        </w:rPr>
        <w:t xml:space="preserve"> </w:t>
      </w:r>
      <w:r w:rsidR="007344FD">
        <w:rPr>
          <w:rFonts w:ascii="Arial" w:eastAsia="Arial" w:hAnsi="Arial" w:cs="Arial"/>
          <w:sz w:val="24"/>
          <w:szCs w:val="24"/>
        </w:rPr>
        <w:t xml:space="preserve">de </w:t>
      </w:r>
      <w:r w:rsidR="00B525EB">
        <w:rPr>
          <w:rFonts w:ascii="Arial" w:eastAsia="Arial" w:hAnsi="Arial" w:cs="Arial"/>
          <w:sz w:val="24"/>
          <w:szCs w:val="24"/>
        </w:rPr>
        <w:t>mayo</w:t>
      </w:r>
      <w:r>
        <w:rPr>
          <w:rFonts w:ascii="Arial" w:eastAsia="Arial" w:hAnsi="Arial" w:cs="Arial"/>
          <w:sz w:val="24"/>
          <w:szCs w:val="24"/>
        </w:rPr>
        <w:t>, se radicó el expediente</w:t>
      </w:r>
      <w:r w:rsidR="00B525EB">
        <w:rPr>
          <w:rFonts w:ascii="Arial" w:eastAsia="Arial" w:hAnsi="Arial" w:cs="Arial"/>
          <w:sz w:val="24"/>
          <w:szCs w:val="24"/>
        </w:rPr>
        <w:t xml:space="preserve"> ante la ponencia instructora</w:t>
      </w:r>
      <w:r w:rsidR="007344FD">
        <w:rPr>
          <w:rStyle w:val="Refdenotaalpie"/>
          <w:rFonts w:ascii="Arial" w:eastAsia="Arial" w:hAnsi="Arial" w:cs="Arial"/>
          <w:sz w:val="24"/>
          <w:szCs w:val="24"/>
        </w:rPr>
        <w:footnoteReference w:id="13"/>
      </w:r>
      <w:r w:rsidR="007344FD">
        <w:rPr>
          <w:rFonts w:ascii="Arial" w:eastAsia="Arial" w:hAnsi="Arial" w:cs="Arial"/>
          <w:sz w:val="24"/>
          <w:szCs w:val="24"/>
        </w:rPr>
        <w:t>.</w:t>
      </w:r>
    </w:p>
    <w:p w14:paraId="01E4DF97" w14:textId="45FA79C6" w:rsidR="007344FD" w:rsidRPr="007344FD" w:rsidRDefault="007344FD">
      <w:pPr>
        <w:spacing w:before="280" w:after="280" w:line="360" w:lineRule="auto"/>
        <w:jc w:val="both"/>
        <w:rPr>
          <w:rFonts w:ascii="Arial" w:eastAsia="Arial" w:hAnsi="Arial" w:cs="Arial"/>
          <w:bCs/>
          <w:sz w:val="24"/>
          <w:szCs w:val="24"/>
        </w:rPr>
      </w:pPr>
      <w:r w:rsidRPr="007344FD">
        <w:rPr>
          <w:rFonts w:ascii="Arial" w:eastAsia="Arial" w:hAnsi="Arial" w:cs="Arial"/>
          <w:b/>
          <w:bCs/>
          <w:sz w:val="24"/>
          <w:szCs w:val="24"/>
        </w:rPr>
        <w:t>2.3</w:t>
      </w:r>
      <w:r>
        <w:rPr>
          <w:rFonts w:ascii="Arial" w:eastAsia="Arial" w:hAnsi="Arial" w:cs="Arial"/>
          <w:b/>
          <w:bCs/>
          <w:sz w:val="24"/>
          <w:szCs w:val="24"/>
        </w:rPr>
        <w:t xml:space="preserve"> </w:t>
      </w:r>
      <w:r>
        <w:rPr>
          <w:rFonts w:ascii="Arial" w:eastAsia="Arial" w:hAnsi="Arial" w:cs="Arial"/>
          <w:b/>
          <w:sz w:val="24"/>
          <w:szCs w:val="24"/>
        </w:rPr>
        <w:t xml:space="preserve">Verificación de debida integración. </w:t>
      </w:r>
      <w:r>
        <w:rPr>
          <w:rFonts w:ascii="Arial" w:eastAsia="Arial" w:hAnsi="Arial" w:cs="Arial"/>
          <w:bCs/>
          <w:sz w:val="24"/>
          <w:szCs w:val="24"/>
        </w:rPr>
        <w:t xml:space="preserve">El </w:t>
      </w:r>
      <w:r w:rsidR="00B73998">
        <w:rPr>
          <w:rFonts w:ascii="Arial" w:eastAsia="Arial" w:hAnsi="Arial" w:cs="Arial"/>
          <w:bCs/>
          <w:sz w:val="24"/>
          <w:szCs w:val="24"/>
        </w:rPr>
        <w:t>trece</w:t>
      </w:r>
      <w:r>
        <w:rPr>
          <w:rFonts w:ascii="Arial" w:eastAsia="Arial" w:hAnsi="Arial" w:cs="Arial"/>
          <w:bCs/>
          <w:sz w:val="24"/>
          <w:szCs w:val="24"/>
        </w:rPr>
        <w:t xml:space="preserve"> de </w:t>
      </w:r>
      <w:r w:rsidR="00B525EB">
        <w:rPr>
          <w:rFonts w:ascii="Arial" w:eastAsia="Arial" w:hAnsi="Arial" w:cs="Arial"/>
          <w:bCs/>
          <w:sz w:val="24"/>
          <w:szCs w:val="24"/>
        </w:rPr>
        <w:t>mayo</w:t>
      </w:r>
      <w:r>
        <w:rPr>
          <w:rFonts w:ascii="Arial" w:eastAsia="Arial" w:hAnsi="Arial" w:cs="Arial"/>
          <w:bCs/>
          <w:sz w:val="24"/>
          <w:szCs w:val="24"/>
        </w:rPr>
        <w:t>, se ordenó a</w:t>
      </w:r>
      <w:r w:rsidR="009534D9">
        <w:rPr>
          <w:rFonts w:ascii="Arial" w:eastAsia="Arial" w:hAnsi="Arial" w:cs="Arial"/>
          <w:bCs/>
          <w:sz w:val="24"/>
          <w:szCs w:val="24"/>
        </w:rPr>
        <w:t xml:space="preserve">l secretariado instructor y proyectista para efecto de </w:t>
      </w:r>
      <w:r>
        <w:rPr>
          <w:rFonts w:ascii="Arial" w:eastAsia="Arial" w:hAnsi="Arial" w:cs="Arial"/>
          <w:bCs/>
          <w:sz w:val="24"/>
          <w:szCs w:val="24"/>
        </w:rPr>
        <w:t>que verificara la debida integración</w:t>
      </w:r>
      <w:r w:rsidR="00D44D36">
        <w:rPr>
          <w:rFonts w:ascii="Arial" w:eastAsia="Arial" w:hAnsi="Arial" w:cs="Arial"/>
          <w:bCs/>
          <w:sz w:val="24"/>
          <w:szCs w:val="24"/>
        </w:rPr>
        <w:t xml:space="preserve"> del expediente</w:t>
      </w:r>
      <w:r w:rsidR="00D44D36">
        <w:rPr>
          <w:rStyle w:val="Refdenotaalpie"/>
          <w:rFonts w:ascii="Arial" w:eastAsia="Arial" w:hAnsi="Arial" w:cs="Arial"/>
          <w:bCs/>
          <w:sz w:val="24"/>
          <w:szCs w:val="24"/>
        </w:rPr>
        <w:footnoteReference w:id="14"/>
      </w:r>
      <w:r w:rsidR="00D44D36">
        <w:rPr>
          <w:rFonts w:ascii="Arial" w:eastAsia="Arial" w:hAnsi="Arial" w:cs="Arial"/>
          <w:bCs/>
          <w:sz w:val="24"/>
          <w:szCs w:val="24"/>
        </w:rPr>
        <w:t>.</w:t>
      </w:r>
    </w:p>
    <w:p w14:paraId="5ED1A001" w14:textId="25D013D4" w:rsidR="00F821C7" w:rsidRDefault="00FA28B5">
      <w:pPr>
        <w:spacing w:line="360" w:lineRule="auto"/>
        <w:jc w:val="both"/>
        <w:rPr>
          <w:rFonts w:ascii="Arial" w:eastAsia="Arial" w:hAnsi="Arial" w:cs="Arial"/>
          <w:sz w:val="24"/>
          <w:szCs w:val="24"/>
        </w:rPr>
      </w:pPr>
      <w:r>
        <w:rPr>
          <w:rFonts w:ascii="Arial" w:eastAsia="Arial" w:hAnsi="Arial" w:cs="Arial"/>
          <w:b/>
          <w:sz w:val="24"/>
          <w:szCs w:val="24"/>
        </w:rPr>
        <w:t>2.</w:t>
      </w:r>
      <w:r w:rsidR="007344FD">
        <w:rPr>
          <w:rFonts w:ascii="Arial" w:eastAsia="Arial" w:hAnsi="Arial" w:cs="Arial"/>
          <w:b/>
          <w:sz w:val="24"/>
          <w:szCs w:val="24"/>
        </w:rPr>
        <w:t>4</w:t>
      </w:r>
      <w:r>
        <w:rPr>
          <w:rFonts w:ascii="Arial" w:eastAsia="Arial" w:hAnsi="Arial" w:cs="Arial"/>
          <w:b/>
          <w:sz w:val="24"/>
          <w:szCs w:val="24"/>
        </w:rPr>
        <w:t xml:space="preserve"> Debid</w:t>
      </w:r>
      <w:r w:rsidRPr="00B525EB">
        <w:rPr>
          <w:rFonts w:ascii="Arial" w:eastAsia="Arial" w:hAnsi="Arial" w:cs="Arial"/>
          <w:b/>
          <w:sz w:val="24"/>
          <w:szCs w:val="24"/>
        </w:rPr>
        <w:t xml:space="preserve">a </w:t>
      </w:r>
      <w:r w:rsidR="00C85DFE" w:rsidRPr="00B525EB">
        <w:rPr>
          <w:rFonts w:ascii="Arial" w:eastAsia="Arial" w:hAnsi="Arial" w:cs="Arial"/>
          <w:b/>
          <w:sz w:val="24"/>
          <w:szCs w:val="24"/>
        </w:rPr>
        <w:t>i</w:t>
      </w:r>
      <w:r w:rsidRPr="00B525EB">
        <w:rPr>
          <w:rFonts w:ascii="Arial" w:eastAsia="Arial" w:hAnsi="Arial" w:cs="Arial"/>
          <w:b/>
          <w:sz w:val="24"/>
          <w:szCs w:val="24"/>
        </w:rPr>
        <w:t>ntegración</w:t>
      </w:r>
      <w:r>
        <w:rPr>
          <w:rFonts w:ascii="Arial" w:eastAsia="Arial" w:hAnsi="Arial" w:cs="Arial"/>
          <w:b/>
          <w:sz w:val="24"/>
          <w:szCs w:val="24"/>
        </w:rPr>
        <w:t xml:space="preserve">. </w:t>
      </w:r>
      <w:r>
        <w:rPr>
          <w:rFonts w:ascii="Arial" w:eastAsia="Arial" w:hAnsi="Arial" w:cs="Arial"/>
          <w:sz w:val="24"/>
          <w:szCs w:val="24"/>
        </w:rPr>
        <w:t xml:space="preserve">Por acuerdo </w:t>
      </w:r>
      <w:r w:rsidRPr="009B69B1">
        <w:rPr>
          <w:rFonts w:ascii="Arial" w:eastAsia="Arial" w:hAnsi="Arial" w:cs="Arial"/>
          <w:sz w:val="24"/>
          <w:szCs w:val="24"/>
        </w:rPr>
        <w:t xml:space="preserve">de </w:t>
      </w:r>
      <w:r w:rsidR="008772D3">
        <w:rPr>
          <w:rFonts w:ascii="Arial" w:eastAsia="Arial" w:hAnsi="Arial" w:cs="Arial"/>
          <w:sz w:val="24"/>
          <w:szCs w:val="24"/>
        </w:rPr>
        <w:t>veinte</w:t>
      </w:r>
      <w:r w:rsidRPr="009B69B1">
        <w:rPr>
          <w:rFonts w:ascii="Arial" w:eastAsia="Arial" w:hAnsi="Arial" w:cs="Arial"/>
          <w:sz w:val="24"/>
          <w:szCs w:val="24"/>
        </w:rPr>
        <w:t xml:space="preserve"> de </w:t>
      </w:r>
      <w:r w:rsidR="00B525EB">
        <w:rPr>
          <w:rFonts w:ascii="Arial" w:eastAsia="Arial" w:hAnsi="Arial" w:cs="Arial"/>
          <w:sz w:val="24"/>
          <w:szCs w:val="24"/>
        </w:rPr>
        <w:t>mayo</w:t>
      </w:r>
      <w:r w:rsidRPr="009B69B1">
        <w:rPr>
          <w:rFonts w:ascii="Arial" w:eastAsia="Arial" w:hAnsi="Arial" w:cs="Arial"/>
          <w:sz w:val="24"/>
          <w:szCs w:val="24"/>
        </w:rPr>
        <w:t xml:space="preserve"> se declaró la debida integración del expediente y, al no existir trámite o diligencia pendiente por desahogar, se ordenó la elaboración</w:t>
      </w:r>
      <w:r>
        <w:rPr>
          <w:rFonts w:ascii="Arial" w:eastAsia="Arial" w:hAnsi="Arial" w:cs="Arial"/>
          <w:sz w:val="24"/>
          <w:szCs w:val="24"/>
        </w:rPr>
        <w:t xml:space="preserve"> del proyecto de resolución, a fin de ponerlo a consideración del Pleno del </w:t>
      </w:r>
      <w:r>
        <w:rPr>
          <w:rFonts w:ascii="Arial" w:eastAsia="Arial" w:hAnsi="Arial" w:cs="Arial"/>
          <w:i/>
          <w:sz w:val="24"/>
          <w:szCs w:val="24"/>
        </w:rPr>
        <w:t>Tribunal Electoral</w:t>
      </w:r>
      <w:r>
        <w:rPr>
          <w:rFonts w:ascii="Arial" w:eastAsia="Arial" w:hAnsi="Arial" w:cs="Arial"/>
          <w:sz w:val="24"/>
          <w:szCs w:val="24"/>
          <w:vertAlign w:val="superscript"/>
        </w:rPr>
        <w:footnoteReference w:id="15"/>
      </w:r>
      <w:r>
        <w:rPr>
          <w:rFonts w:ascii="Arial" w:eastAsia="Arial" w:hAnsi="Arial" w:cs="Arial"/>
          <w:i/>
          <w:sz w:val="24"/>
          <w:szCs w:val="24"/>
        </w:rPr>
        <w:t>.</w:t>
      </w:r>
      <w:r>
        <w:rPr>
          <w:rFonts w:ascii="Arial" w:eastAsia="Arial" w:hAnsi="Arial" w:cs="Arial"/>
          <w:sz w:val="24"/>
          <w:szCs w:val="24"/>
        </w:rPr>
        <w:t xml:space="preserve"> </w:t>
      </w:r>
    </w:p>
    <w:p w14:paraId="2AF437F5" w14:textId="77777777" w:rsidR="00F821C7" w:rsidRDefault="00FA28B5">
      <w:pPr>
        <w:pStyle w:val="Ttulo1"/>
        <w:jc w:val="center"/>
        <w:rPr>
          <w:rFonts w:ascii="Arial" w:eastAsia="Arial" w:hAnsi="Arial" w:cs="Arial"/>
          <w:b/>
          <w:color w:val="000000"/>
          <w:sz w:val="24"/>
          <w:szCs w:val="24"/>
        </w:rPr>
      </w:pPr>
      <w:bookmarkStart w:id="5" w:name="_Toc230858808"/>
      <w:r>
        <w:rPr>
          <w:rFonts w:ascii="Arial" w:eastAsia="Arial" w:hAnsi="Arial" w:cs="Arial"/>
          <w:b/>
          <w:color w:val="000000"/>
          <w:sz w:val="24"/>
          <w:szCs w:val="24"/>
        </w:rPr>
        <w:t>II. COMPETENCIA</w:t>
      </w:r>
      <w:bookmarkEnd w:id="5"/>
    </w:p>
    <w:p w14:paraId="76137390" w14:textId="50B9EF02" w:rsidR="00F821C7" w:rsidRDefault="00FA28B5">
      <w:pPr>
        <w:tabs>
          <w:tab w:val="left" w:pos="851"/>
        </w:tabs>
        <w:spacing w:before="280" w:after="280" w:line="360" w:lineRule="auto"/>
        <w:jc w:val="both"/>
        <w:rPr>
          <w:rFonts w:ascii="Arial" w:eastAsia="Arial" w:hAnsi="Arial" w:cs="Arial"/>
          <w:i/>
          <w:sz w:val="24"/>
          <w:szCs w:val="24"/>
        </w:rPr>
      </w:pPr>
      <w:r>
        <w:rPr>
          <w:rFonts w:ascii="Arial" w:eastAsia="Arial" w:hAnsi="Arial" w:cs="Arial"/>
          <w:sz w:val="24"/>
          <w:szCs w:val="24"/>
        </w:rPr>
        <w:t xml:space="preserve">El </w:t>
      </w:r>
      <w:r>
        <w:rPr>
          <w:rFonts w:ascii="Arial" w:eastAsia="Arial" w:hAnsi="Arial" w:cs="Arial"/>
          <w:i/>
          <w:sz w:val="24"/>
          <w:szCs w:val="24"/>
        </w:rPr>
        <w:t>Tribunal Electoral</w:t>
      </w:r>
      <w:r>
        <w:rPr>
          <w:rFonts w:ascii="Arial" w:eastAsia="Arial" w:hAnsi="Arial" w:cs="Arial"/>
          <w:sz w:val="24"/>
          <w:szCs w:val="24"/>
        </w:rPr>
        <w:t xml:space="preserve"> es competente para conocer y resolver el presente asunto, al tratarse de un procedimiento especial sancionador en el que se denuncia </w:t>
      </w:r>
      <w:r w:rsidR="00C5360A">
        <w:rPr>
          <w:rFonts w:ascii="Arial" w:eastAsia="Arial" w:hAnsi="Arial" w:cs="Arial"/>
          <w:sz w:val="24"/>
          <w:szCs w:val="24"/>
        </w:rPr>
        <w:t xml:space="preserve">propaganda posiblemente constitutiva de actos anticipados de campaña, promoción personalizada, así como la </w:t>
      </w:r>
      <w:r w:rsidR="00C5360A" w:rsidRPr="00E46A27">
        <w:rPr>
          <w:rFonts w:ascii="Arial" w:eastAsia="Arial" w:hAnsi="Arial" w:cs="Arial"/>
          <w:sz w:val="24"/>
          <w:szCs w:val="24"/>
        </w:rPr>
        <w:t xml:space="preserve">vulneración </w:t>
      </w:r>
      <w:r w:rsidR="001E7AEA" w:rsidRPr="00E46A27">
        <w:rPr>
          <w:rFonts w:ascii="Arial" w:eastAsia="Arial" w:hAnsi="Arial" w:cs="Arial"/>
          <w:sz w:val="24"/>
          <w:szCs w:val="24"/>
        </w:rPr>
        <w:t>al principio de equidad</w:t>
      </w:r>
      <w:r w:rsidR="00C5360A">
        <w:rPr>
          <w:rFonts w:ascii="Arial" w:eastAsia="Arial" w:hAnsi="Arial" w:cs="Arial"/>
          <w:bCs/>
          <w:sz w:val="24"/>
          <w:szCs w:val="24"/>
        </w:rPr>
        <w:t xml:space="preserve"> atribuidas a</w:t>
      </w:r>
      <w:r w:rsidR="00702945">
        <w:rPr>
          <w:rFonts w:ascii="Arial" w:eastAsia="Arial" w:hAnsi="Arial" w:cs="Arial"/>
          <w:bCs/>
          <w:sz w:val="24"/>
          <w:szCs w:val="24"/>
        </w:rPr>
        <w:t xml:space="preserve"> los</w:t>
      </w:r>
      <w:r w:rsidR="00C5360A">
        <w:rPr>
          <w:rFonts w:ascii="Arial" w:eastAsia="Arial" w:hAnsi="Arial" w:cs="Arial"/>
          <w:bCs/>
          <w:sz w:val="24"/>
          <w:szCs w:val="24"/>
        </w:rPr>
        <w:t xml:space="preserve"> </w:t>
      </w:r>
      <w:r w:rsidR="00C5360A">
        <w:rPr>
          <w:rFonts w:ascii="Arial" w:eastAsia="Arial" w:hAnsi="Arial" w:cs="Arial"/>
          <w:bCs/>
          <w:i/>
          <w:iCs/>
          <w:sz w:val="24"/>
          <w:szCs w:val="24"/>
        </w:rPr>
        <w:t>denunciado</w:t>
      </w:r>
      <w:r w:rsidR="00DF343E">
        <w:rPr>
          <w:rFonts w:ascii="Arial" w:eastAsia="Arial" w:hAnsi="Arial" w:cs="Arial"/>
          <w:bCs/>
          <w:i/>
          <w:iCs/>
          <w:sz w:val="24"/>
          <w:szCs w:val="24"/>
        </w:rPr>
        <w:t>s</w:t>
      </w:r>
      <w:r>
        <w:rPr>
          <w:rFonts w:ascii="Arial" w:eastAsia="Arial" w:hAnsi="Arial" w:cs="Arial"/>
          <w:i/>
          <w:sz w:val="24"/>
          <w:szCs w:val="24"/>
        </w:rPr>
        <w:t xml:space="preserve">. </w:t>
      </w:r>
    </w:p>
    <w:p w14:paraId="6345590A" w14:textId="6854EC2C" w:rsidR="00F821C7" w:rsidRDefault="00FA28B5" w:rsidP="006A018F">
      <w:pPr>
        <w:spacing w:after="0" w:line="360" w:lineRule="auto"/>
        <w:ind w:right="51"/>
        <w:jc w:val="both"/>
        <w:rPr>
          <w:rFonts w:ascii="Arial" w:hAnsi="Arial" w:cs="Arial"/>
          <w:sz w:val="24"/>
          <w:szCs w:val="24"/>
        </w:rPr>
      </w:pPr>
      <w:r>
        <w:rPr>
          <w:rFonts w:ascii="Arial" w:eastAsia="Arial" w:hAnsi="Arial" w:cs="Arial"/>
          <w:sz w:val="24"/>
          <w:szCs w:val="24"/>
        </w:rPr>
        <w:t xml:space="preserve">Lo anterior, con fundamento en lo dispuesto en los artículos 98 A de la </w:t>
      </w:r>
      <w:r>
        <w:rPr>
          <w:rFonts w:ascii="Arial" w:eastAsia="Arial" w:hAnsi="Arial" w:cs="Arial"/>
          <w:i/>
          <w:sz w:val="24"/>
          <w:szCs w:val="24"/>
        </w:rPr>
        <w:t>Constitución Local</w:t>
      </w:r>
      <w:r>
        <w:rPr>
          <w:rFonts w:ascii="Arial" w:eastAsia="Arial" w:hAnsi="Arial" w:cs="Arial"/>
          <w:sz w:val="24"/>
          <w:szCs w:val="24"/>
        </w:rPr>
        <w:t>, 1, 2, 60, 64, fracción XIII, 66, fracción II</w:t>
      </w:r>
      <w:r w:rsidR="006A018F">
        <w:rPr>
          <w:rFonts w:ascii="Arial" w:eastAsia="Arial" w:hAnsi="Arial" w:cs="Arial"/>
          <w:sz w:val="24"/>
          <w:szCs w:val="24"/>
        </w:rPr>
        <w:t xml:space="preserve"> y III</w:t>
      </w:r>
      <w:r>
        <w:rPr>
          <w:rFonts w:ascii="Arial" w:eastAsia="Arial" w:hAnsi="Arial" w:cs="Arial"/>
          <w:sz w:val="24"/>
          <w:szCs w:val="24"/>
        </w:rPr>
        <w:t xml:space="preserve">, 169, </w:t>
      </w:r>
      <w:r>
        <w:rPr>
          <w:rFonts w:ascii="Arial" w:eastAsia="Arial" w:hAnsi="Arial" w:cs="Arial"/>
          <w:sz w:val="24"/>
          <w:szCs w:val="24"/>
        </w:rPr>
        <w:lastRenderedPageBreak/>
        <w:t xml:space="preserve">254, inciso c) y f), 262, 263 y 264 del </w:t>
      </w:r>
      <w:r>
        <w:rPr>
          <w:rFonts w:ascii="Arial" w:eastAsia="Arial" w:hAnsi="Arial" w:cs="Arial"/>
          <w:i/>
          <w:sz w:val="24"/>
          <w:szCs w:val="24"/>
        </w:rPr>
        <w:t>Código Electoral</w:t>
      </w:r>
      <w:r>
        <w:rPr>
          <w:rFonts w:ascii="Arial" w:eastAsia="Arial" w:hAnsi="Arial" w:cs="Arial"/>
          <w:sz w:val="24"/>
          <w:szCs w:val="24"/>
        </w:rPr>
        <w:t>.</w:t>
      </w:r>
      <w:r w:rsidR="006A018F">
        <w:rPr>
          <w:rFonts w:ascii="Arial" w:eastAsia="Arial" w:hAnsi="Arial" w:cs="Arial"/>
          <w:sz w:val="24"/>
          <w:szCs w:val="24"/>
        </w:rPr>
        <w:t xml:space="preserve"> </w:t>
      </w:r>
      <w:r w:rsidR="006A018F" w:rsidRPr="00EE76E9">
        <w:rPr>
          <w:rFonts w:ascii="Arial" w:hAnsi="Arial" w:cs="Arial"/>
          <w:sz w:val="24"/>
          <w:szCs w:val="24"/>
        </w:rPr>
        <w:t xml:space="preserve">Asimismo, son aplicables las jurisprudencias 25/2015 y 8/2016, de la </w:t>
      </w:r>
      <w:r w:rsidR="006A018F" w:rsidRPr="00EE76E9">
        <w:rPr>
          <w:rFonts w:ascii="Arial" w:hAnsi="Arial" w:cs="Arial"/>
          <w:i/>
          <w:iCs/>
          <w:sz w:val="24"/>
          <w:szCs w:val="24"/>
        </w:rPr>
        <w:t>Sala Superior</w:t>
      </w:r>
      <w:r w:rsidR="006A018F" w:rsidRPr="00EE76E9">
        <w:rPr>
          <w:rFonts w:ascii="Arial" w:hAnsi="Arial" w:cs="Arial"/>
          <w:sz w:val="24"/>
          <w:szCs w:val="24"/>
        </w:rPr>
        <w:t xml:space="preserve"> de rubros: “</w:t>
      </w:r>
      <w:r w:rsidR="006A018F" w:rsidRPr="00EE76E9">
        <w:rPr>
          <w:rFonts w:ascii="Arial" w:hAnsi="Arial" w:cs="Arial"/>
          <w:b/>
          <w:bCs/>
          <w:i/>
          <w:iCs/>
          <w:sz w:val="24"/>
          <w:szCs w:val="24"/>
        </w:rPr>
        <w:t>COMPETENCIA. SISTEMA DE DISTRIBUCIÓN PARA CONOCER, SUSTANCIAR Y RESOLVER PROCEDIMIENTOS SANCIONADORES” y “</w:t>
      </w:r>
      <w:r w:rsidR="006A018F" w:rsidRPr="00EE76E9">
        <w:rPr>
          <w:rFonts w:ascii="Arial" w:hAnsi="Arial" w:cs="Arial"/>
          <w:b/>
          <w:i/>
          <w:sz w:val="24"/>
          <w:szCs w:val="24"/>
        </w:rPr>
        <w:t>COMPETENCIA. EL CONOCIMIENTO DE ACTOS ANTICIPADOS DE PRECAMPAÑA O CAMPAÑA, SE DETERMINA POR SU VINCULACIÓN AL PROCESO ELECTORAL QUE SE ADUCE LESIONADO”</w:t>
      </w:r>
      <w:r w:rsidR="006A018F" w:rsidRPr="00EE76E9">
        <w:rPr>
          <w:rFonts w:ascii="Arial" w:hAnsi="Arial" w:cs="Arial"/>
          <w:sz w:val="24"/>
          <w:szCs w:val="24"/>
        </w:rPr>
        <w:t>.</w:t>
      </w:r>
      <w:r w:rsidR="006A018F" w:rsidRPr="006A018F">
        <w:rPr>
          <w:rFonts w:ascii="Arial" w:hAnsi="Arial" w:cs="Arial"/>
          <w:sz w:val="24"/>
          <w:szCs w:val="24"/>
        </w:rPr>
        <w:t xml:space="preserve"> </w:t>
      </w:r>
    </w:p>
    <w:p w14:paraId="4C0170D4" w14:textId="51751AB0" w:rsidR="004B0D9F" w:rsidRDefault="004B0D9F" w:rsidP="004B0D9F">
      <w:pPr>
        <w:pStyle w:val="Ttulo1"/>
        <w:jc w:val="center"/>
        <w:rPr>
          <w:rFonts w:ascii="Arial" w:eastAsia="Arial" w:hAnsi="Arial" w:cs="Arial"/>
          <w:b/>
          <w:color w:val="000000"/>
          <w:sz w:val="24"/>
          <w:szCs w:val="24"/>
        </w:rPr>
      </w:pPr>
      <w:bookmarkStart w:id="6" w:name="_Toc230858809"/>
      <w:r>
        <w:rPr>
          <w:rFonts w:ascii="Arial" w:eastAsia="Arial" w:hAnsi="Arial" w:cs="Arial"/>
          <w:b/>
          <w:color w:val="000000"/>
          <w:sz w:val="24"/>
          <w:szCs w:val="24"/>
        </w:rPr>
        <w:t xml:space="preserve">III. </w:t>
      </w:r>
      <w:r w:rsidR="002C506A">
        <w:rPr>
          <w:rFonts w:ascii="Arial" w:eastAsia="Arial" w:hAnsi="Arial" w:cs="Arial"/>
          <w:b/>
          <w:color w:val="000000"/>
          <w:sz w:val="24"/>
          <w:szCs w:val="24"/>
        </w:rPr>
        <w:t>CAUSALES DE IMPROCEDENCIA</w:t>
      </w:r>
      <w:bookmarkEnd w:id="6"/>
    </w:p>
    <w:p w14:paraId="305A4AE4" w14:textId="033BD0F2" w:rsidR="00BF0C5D" w:rsidRDefault="00BF0C5D" w:rsidP="00BF0C5D">
      <w:pPr>
        <w:spacing w:before="100" w:beforeAutospacing="1" w:after="100" w:afterAutospacing="1" w:line="360" w:lineRule="auto"/>
        <w:jc w:val="both"/>
        <w:rPr>
          <w:rFonts w:ascii="Arial" w:hAnsi="Arial" w:cs="Arial"/>
          <w:sz w:val="24"/>
          <w:szCs w:val="24"/>
        </w:rPr>
      </w:pPr>
      <w:r w:rsidRPr="00846823">
        <w:rPr>
          <w:rFonts w:ascii="Arial" w:hAnsi="Arial" w:cs="Arial"/>
          <w:sz w:val="24"/>
          <w:szCs w:val="24"/>
        </w:rPr>
        <w:t>Al tratarse de cuestiones de orden público, se procede al examen de la causal de improcedencia hecha valer</w:t>
      </w:r>
      <w:r w:rsidR="00532ED8">
        <w:rPr>
          <w:rFonts w:ascii="Arial" w:hAnsi="Arial" w:cs="Arial"/>
          <w:sz w:val="24"/>
          <w:szCs w:val="24"/>
        </w:rPr>
        <w:t xml:space="preserve"> por el </w:t>
      </w:r>
      <w:r w:rsidR="00532ED8">
        <w:rPr>
          <w:rFonts w:ascii="Arial" w:hAnsi="Arial" w:cs="Arial"/>
          <w:i/>
          <w:iCs/>
          <w:sz w:val="24"/>
          <w:szCs w:val="24"/>
        </w:rPr>
        <w:t xml:space="preserve">PAN </w:t>
      </w:r>
      <w:r w:rsidR="009D2196">
        <w:rPr>
          <w:rFonts w:ascii="Arial" w:hAnsi="Arial" w:cs="Arial"/>
          <w:sz w:val="24"/>
          <w:szCs w:val="24"/>
        </w:rPr>
        <w:t>en su escrito de comparecencia</w:t>
      </w:r>
      <w:r w:rsidR="00A62C23">
        <w:rPr>
          <w:rFonts w:ascii="Arial" w:hAnsi="Arial" w:cs="Arial"/>
          <w:sz w:val="24"/>
          <w:szCs w:val="24"/>
        </w:rPr>
        <w:t xml:space="preserve"> a la audiencia de pruebas y alegatos</w:t>
      </w:r>
      <w:r w:rsidRPr="00846823">
        <w:rPr>
          <w:rFonts w:ascii="Arial" w:hAnsi="Arial" w:cs="Arial"/>
          <w:sz w:val="24"/>
          <w:szCs w:val="24"/>
        </w:rPr>
        <w:t>, ya que de resultar fundada haría innecesario analizar el fondo de la cuestión plantead</w:t>
      </w:r>
      <w:r>
        <w:rPr>
          <w:rFonts w:ascii="Arial" w:hAnsi="Arial" w:cs="Arial"/>
          <w:sz w:val="24"/>
          <w:szCs w:val="24"/>
        </w:rPr>
        <w:t>a</w:t>
      </w:r>
      <w:r>
        <w:rPr>
          <w:rStyle w:val="Refdenotaalpie"/>
          <w:rFonts w:ascii="Arial" w:hAnsi="Arial" w:cs="Arial"/>
          <w:sz w:val="24"/>
          <w:szCs w:val="24"/>
        </w:rPr>
        <w:footnoteReference w:id="16"/>
      </w:r>
      <w:r>
        <w:rPr>
          <w:rFonts w:ascii="Arial" w:hAnsi="Arial" w:cs="Arial"/>
          <w:sz w:val="24"/>
          <w:szCs w:val="24"/>
        </w:rPr>
        <w:t>.</w:t>
      </w:r>
    </w:p>
    <w:p w14:paraId="20EDCDA7" w14:textId="535C7CA4" w:rsidR="006B3B99" w:rsidRPr="002707BB" w:rsidRDefault="006B3B99" w:rsidP="002707BB">
      <w:pPr>
        <w:pStyle w:val="Ttulo2"/>
        <w:rPr>
          <w:rFonts w:ascii="Arial" w:hAnsi="Arial" w:cs="Arial"/>
          <w:b/>
          <w:bCs/>
          <w:color w:val="000000" w:themeColor="text1"/>
          <w:sz w:val="24"/>
          <w:szCs w:val="24"/>
        </w:rPr>
      </w:pPr>
      <w:bookmarkStart w:id="7" w:name="_Toc230858810"/>
      <w:r w:rsidRPr="002707BB">
        <w:rPr>
          <w:rFonts w:ascii="Arial" w:hAnsi="Arial" w:cs="Arial"/>
          <w:b/>
          <w:bCs/>
          <w:color w:val="000000" w:themeColor="text1"/>
          <w:sz w:val="24"/>
          <w:szCs w:val="24"/>
          <w:lang w:val="es-ES"/>
        </w:rPr>
        <w:t>3.1</w:t>
      </w:r>
      <w:r w:rsidR="00E94E7D">
        <w:rPr>
          <w:rFonts w:ascii="Arial" w:hAnsi="Arial" w:cs="Arial"/>
          <w:b/>
          <w:bCs/>
          <w:color w:val="000000" w:themeColor="text1"/>
          <w:sz w:val="24"/>
          <w:szCs w:val="24"/>
          <w:lang w:val="es-ES"/>
        </w:rPr>
        <w:t>.</w:t>
      </w:r>
      <w:r w:rsidRPr="002707BB">
        <w:rPr>
          <w:rFonts w:ascii="Arial" w:hAnsi="Arial" w:cs="Arial"/>
          <w:b/>
          <w:bCs/>
          <w:color w:val="000000" w:themeColor="text1"/>
          <w:sz w:val="24"/>
          <w:szCs w:val="24"/>
          <w:lang w:val="es-ES"/>
        </w:rPr>
        <w:t xml:space="preserve"> </w:t>
      </w:r>
      <w:r w:rsidRPr="002707BB">
        <w:rPr>
          <w:rFonts w:ascii="Arial" w:hAnsi="Arial" w:cs="Arial"/>
          <w:b/>
          <w:bCs/>
          <w:color w:val="000000" w:themeColor="text1"/>
          <w:sz w:val="24"/>
          <w:szCs w:val="24"/>
        </w:rPr>
        <w:t>Frivolidad</w:t>
      </w:r>
      <w:bookmarkEnd w:id="7"/>
    </w:p>
    <w:p w14:paraId="5DF753F6" w14:textId="341082E7" w:rsidR="006B3B99" w:rsidRPr="00191B36" w:rsidRDefault="006B3B99" w:rsidP="006B3B99">
      <w:pPr>
        <w:spacing w:before="360" w:after="360" w:line="360" w:lineRule="auto"/>
        <w:jc w:val="both"/>
        <w:rPr>
          <w:rFonts w:ascii="Arial" w:eastAsia="Arial" w:hAnsi="Arial" w:cs="Arial"/>
        </w:rPr>
      </w:pPr>
      <w:r w:rsidRPr="00D9342B">
        <w:rPr>
          <w:rFonts w:ascii="Arial" w:eastAsia="Arial" w:hAnsi="Arial" w:cs="Arial"/>
          <w:sz w:val="24"/>
          <w:szCs w:val="24"/>
        </w:rPr>
        <w:t xml:space="preserve">Esta causal se </w:t>
      </w:r>
      <w:r w:rsidRPr="007929EE">
        <w:rPr>
          <w:rFonts w:ascii="Arial" w:eastAsia="Arial" w:hAnsi="Arial" w:cs="Arial"/>
          <w:b/>
          <w:bCs/>
          <w:sz w:val="24"/>
          <w:szCs w:val="24"/>
        </w:rPr>
        <w:t>desestima</w:t>
      </w:r>
      <w:r w:rsidRPr="00D9342B">
        <w:rPr>
          <w:rFonts w:ascii="Arial" w:eastAsia="Arial" w:hAnsi="Arial" w:cs="Arial"/>
          <w:sz w:val="24"/>
          <w:szCs w:val="24"/>
        </w:rPr>
        <w:t xml:space="preserve">, </w:t>
      </w:r>
      <w:r w:rsidRPr="3EA3ED14">
        <w:rPr>
          <w:rFonts w:ascii="Arial" w:eastAsia="Arial" w:hAnsi="Arial" w:cs="Arial"/>
          <w:sz w:val="24"/>
          <w:szCs w:val="24"/>
          <w:lang w:val="es-ES"/>
        </w:rPr>
        <w:t xml:space="preserve">en atención a que la </w:t>
      </w:r>
      <w:r w:rsidRPr="479340DB">
        <w:rPr>
          <w:rFonts w:ascii="Arial" w:eastAsia="Arial" w:hAnsi="Arial" w:cs="Arial"/>
          <w:i/>
          <w:iCs/>
          <w:sz w:val="24"/>
          <w:szCs w:val="24"/>
          <w:lang w:val="es-ES"/>
        </w:rPr>
        <w:t>Sala Superior</w:t>
      </w:r>
      <w:r w:rsidRPr="3EA3ED14">
        <w:rPr>
          <w:rFonts w:ascii="Arial" w:eastAsia="Arial" w:hAnsi="Arial" w:cs="Arial"/>
          <w:sz w:val="24"/>
          <w:szCs w:val="24"/>
          <w:lang w:val="es-ES"/>
        </w:rPr>
        <w:t xml:space="preserve"> ya se ha pronunciado en el sentido de que el </w:t>
      </w:r>
      <w:r w:rsidR="007D61F1">
        <w:rPr>
          <w:rFonts w:ascii="Arial" w:eastAsia="Arial" w:hAnsi="Arial" w:cs="Arial"/>
          <w:sz w:val="24"/>
          <w:szCs w:val="24"/>
          <w:lang w:val="es-ES"/>
        </w:rPr>
        <w:t>P</w:t>
      </w:r>
      <w:r w:rsidRPr="3EA3ED14">
        <w:rPr>
          <w:rFonts w:ascii="Arial" w:eastAsia="Arial" w:hAnsi="Arial" w:cs="Arial"/>
          <w:sz w:val="24"/>
          <w:szCs w:val="24"/>
          <w:lang w:val="es-ES"/>
        </w:rPr>
        <w:t xml:space="preserve">rocedimiento </w:t>
      </w:r>
      <w:r w:rsidR="007D61F1">
        <w:rPr>
          <w:rFonts w:ascii="Arial" w:eastAsia="Arial" w:hAnsi="Arial" w:cs="Arial"/>
          <w:sz w:val="24"/>
          <w:szCs w:val="24"/>
          <w:lang w:val="es-ES"/>
        </w:rPr>
        <w:t>E</w:t>
      </w:r>
      <w:r w:rsidRPr="3EA3ED14">
        <w:rPr>
          <w:rFonts w:ascii="Arial" w:eastAsia="Arial" w:hAnsi="Arial" w:cs="Arial"/>
          <w:sz w:val="24"/>
          <w:szCs w:val="24"/>
          <w:lang w:val="es-ES"/>
        </w:rPr>
        <w:t xml:space="preserve">special </w:t>
      </w:r>
      <w:r w:rsidR="007D61F1">
        <w:rPr>
          <w:rFonts w:ascii="Arial" w:eastAsia="Arial" w:hAnsi="Arial" w:cs="Arial"/>
          <w:sz w:val="24"/>
          <w:szCs w:val="24"/>
          <w:lang w:val="es-ES"/>
        </w:rPr>
        <w:t>S</w:t>
      </w:r>
      <w:r w:rsidRPr="3EA3ED14">
        <w:rPr>
          <w:rFonts w:ascii="Arial" w:eastAsia="Arial" w:hAnsi="Arial" w:cs="Arial"/>
          <w:sz w:val="24"/>
          <w:szCs w:val="24"/>
          <w:lang w:val="es-ES"/>
        </w:rPr>
        <w:t>ancionador podrá estimarse frívolo cuando carezca de materia o se centre en cuestiones irrelevantes, es decir, sin fondo ni sustancia</w:t>
      </w:r>
      <w:r w:rsidRPr="3EA3ED14">
        <w:rPr>
          <w:rFonts w:ascii="Arial" w:eastAsia="Arial" w:hAnsi="Arial" w:cs="Arial"/>
          <w:vertAlign w:val="superscript"/>
          <w:lang w:val="es-ES"/>
        </w:rPr>
        <w:footnoteReference w:id="17"/>
      </w:r>
      <w:r w:rsidRPr="3EA3ED14">
        <w:rPr>
          <w:rFonts w:ascii="Arial" w:eastAsia="Arial" w:hAnsi="Arial" w:cs="Arial"/>
          <w:lang w:val="es-ES"/>
        </w:rPr>
        <w:t xml:space="preserve">. </w:t>
      </w:r>
    </w:p>
    <w:p w14:paraId="745CEB77" w14:textId="504E853E" w:rsidR="006B3B99" w:rsidRPr="00D9342B" w:rsidRDefault="006B3B99" w:rsidP="006B3B99">
      <w:pPr>
        <w:spacing w:before="360" w:after="360" w:line="360" w:lineRule="auto"/>
        <w:jc w:val="both"/>
        <w:rPr>
          <w:rFonts w:ascii="Arial" w:eastAsia="Arial" w:hAnsi="Arial" w:cs="Arial"/>
          <w:sz w:val="24"/>
          <w:szCs w:val="24"/>
          <w:lang w:val="es-ES_tradnl"/>
        </w:rPr>
      </w:pPr>
      <w:r w:rsidRPr="00D9342B">
        <w:rPr>
          <w:rFonts w:ascii="Arial" w:eastAsia="Arial" w:hAnsi="Arial" w:cs="Arial"/>
          <w:bCs/>
          <w:sz w:val="24"/>
          <w:szCs w:val="24"/>
          <w:lang w:val="es-ES_tradnl"/>
        </w:rPr>
        <w:t>En el caso, de una revisión de</w:t>
      </w:r>
      <w:r>
        <w:rPr>
          <w:rFonts w:ascii="Arial" w:eastAsia="Arial" w:hAnsi="Arial" w:cs="Arial"/>
          <w:bCs/>
          <w:sz w:val="24"/>
          <w:szCs w:val="24"/>
          <w:lang w:val="es-ES_tradnl"/>
        </w:rPr>
        <w:t>l</w:t>
      </w:r>
      <w:r w:rsidRPr="00D9342B">
        <w:rPr>
          <w:rFonts w:ascii="Arial" w:eastAsia="Arial" w:hAnsi="Arial" w:cs="Arial"/>
          <w:bCs/>
          <w:sz w:val="24"/>
          <w:szCs w:val="24"/>
          <w:lang w:val="es-ES_tradnl"/>
        </w:rPr>
        <w:t xml:space="preserve"> escrito de </w:t>
      </w:r>
      <w:r w:rsidR="00730B6D">
        <w:rPr>
          <w:rFonts w:ascii="Arial" w:eastAsia="Arial" w:hAnsi="Arial" w:cs="Arial"/>
          <w:bCs/>
          <w:sz w:val="24"/>
          <w:szCs w:val="24"/>
          <w:lang w:val="es-ES_tradnl"/>
        </w:rPr>
        <w:t>queja</w:t>
      </w:r>
      <w:r w:rsidRPr="00D9342B">
        <w:rPr>
          <w:rFonts w:ascii="Arial" w:eastAsia="Arial" w:hAnsi="Arial" w:cs="Arial"/>
          <w:bCs/>
          <w:sz w:val="24"/>
          <w:szCs w:val="24"/>
          <w:lang w:val="es-ES_tradnl"/>
        </w:rPr>
        <w:t xml:space="preserve">, se advierte que </w:t>
      </w:r>
      <w:r w:rsidR="003D519A">
        <w:rPr>
          <w:rFonts w:ascii="Arial" w:eastAsia="Arial" w:hAnsi="Arial" w:cs="Arial"/>
          <w:bCs/>
          <w:sz w:val="24"/>
          <w:szCs w:val="24"/>
          <w:lang w:val="es-ES_tradnl"/>
        </w:rPr>
        <w:t>el</w:t>
      </w:r>
      <w:r w:rsidRPr="00D9342B">
        <w:rPr>
          <w:rFonts w:ascii="Arial" w:eastAsia="Arial" w:hAnsi="Arial" w:cs="Arial"/>
          <w:bCs/>
          <w:sz w:val="24"/>
          <w:szCs w:val="24"/>
          <w:lang w:val="es-ES_tradnl"/>
        </w:rPr>
        <w:t xml:space="preserve"> </w:t>
      </w:r>
      <w:r w:rsidRPr="00D9342B">
        <w:rPr>
          <w:rFonts w:ascii="Arial" w:eastAsia="Arial" w:hAnsi="Arial" w:cs="Arial"/>
          <w:bCs/>
          <w:i/>
          <w:iCs/>
          <w:sz w:val="24"/>
          <w:szCs w:val="24"/>
          <w:lang w:val="es-ES_tradnl"/>
        </w:rPr>
        <w:t>denunciante</w:t>
      </w:r>
      <w:r w:rsidRPr="00D9342B">
        <w:rPr>
          <w:rFonts w:ascii="Arial" w:eastAsia="Arial" w:hAnsi="Arial" w:cs="Arial"/>
          <w:sz w:val="24"/>
          <w:szCs w:val="24"/>
          <w:lang w:val="es-ES_tradnl"/>
        </w:rPr>
        <w:t xml:space="preserve"> sí aportó los medios de convicción que consideró idóneos y suficientes para la acreditación de los hechos, </w:t>
      </w:r>
      <w:r w:rsidR="003D519A">
        <w:rPr>
          <w:rFonts w:ascii="Arial" w:eastAsia="Arial" w:hAnsi="Arial" w:cs="Arial"/>
          <w:sz w:val="24"/>
          <w:szCs w:val="24"/>
          <w:lang w:val="es-ES_tradnl"/>
        </w:rPr>
        <w:t>mismos que</w:t>
      </w:r>
      <w:r w:rsidRPr="00D9342B">
        <w:rPr>
          <w:rFonts w:ascii="Arial" w:eastAsia="Arial" w:hAnsi="Arial" w:cs="Arial"/>
          <w:sz w:val="24"/>
          <w:szCs w:val="24"/>
          <w:lang w:val="es-ES_tradnl"/>
        </w:rPr>
        <w:t xml:space="preserve"> serán motivo de valoración en el momento procesal oportuno.</w:t>
      </w:r>
    </w:p>
    <w:p w14:paraId="2BC23209" w14:textId="035B7C27" w:rsidR="006B3B99" w:rsidRPr="00191B36" w:rsidRDefault="006B3B99" w:rsidP="006B3B99">
      <w:pPr>
        <w:spacing w:before="360" w:after="360" w:line="360" w:lineRule="auto"/>
        <w:jc w:val="both"/>
        <w:rPr>
          <w:rFonts w:ascii="Arial" w:eastAsia="Arial" w:hAnsi="Arial" w:cs="Arial"/>
          <w:lang w:val="es-ES_tradnl"/>
        </w:rPr>
      </w:pPr>
      <w:r w:rsidRPr="006C02D4">
        <w:rPr>
          <w:rFonts w:ascii="Arial" w:eastAsia="Arial" w:hAnsi="Arial" w:cs="Arial"/>
          <w:sz w:val="24"/>
          <w:szCs w:val="24"/>
          <w:lang w:val="es-ES_tradnl"/>
        </w:rPr>
        <w:t xml:space="preserve">Con base en ello, este </w:t>
      </w:r>
      <w:r w:rsidRPr="006C02D4">
        <w:rPr>
          <w:rFonts w:ascii="Arial" w:eastAsia="Arial" w:hAnsi="Arial" w:cs="Arial"/>
          <w:i/>
          <w:iCs/>
          <w:sz w:val="24"/>
          <w:szCs w:val="24"/>
          <w:lang w:val="es-ES_tradnl"/>
        </w:rPr>
        <w:t>Tribunal Electoral</w:t>
      </w:r>
      <w:r w:rsidRPr="006C02D4">
        <w:rPr>
          <w:rFonts w:ascii="Arial" w:eastAsia="Arial" w:hAnsi="Arial" w:cs="Arial"/>
          <w:sz w:val="24"/>
          <w:szCs w:val="24"/>
          <w:lang w:val="es-ES_tradnl"/>
        </w:rPr>
        <w:t xml:space="preserve"> estima que no le asiste la razón</w:t>
      </w:r>
      <w:r w:rsidR="00053B09">
        <w:rPr>
          <w:rFonts w:ascii="Arial" w:eastAsia="Arial" w:hAnsi="Arial" w:cs="Arial"/>
          <w:sz w:val="24"/>
          <w:szCs w:val="24"/>
          <w:lang w:val="es-ES_tradnl"/>
        </w:rPr>
        <w:t xml:space="preserve"> a la representación del </w:t>
      </w:r>
      <w:r w:rsidR="00053B09">
        <w:rPr>
          <w:rFonts w:ascii="Arial" w:eastAsia="Arial" w:hAnsi="Arial" w:cs="Arial"/>
          <w:i/>
          <w:iCs/>
          <w:sz w:val="24"/>
          <w:szCs w:val="24"/>
          <w:lang w:val="es-ES_tradnl"/>
        </w:rPr>
        <w:t>PAN</w:t>
      </w:r>
      <w:r w:rsidRPr="006C02D4">
        <w:rPr>
          <w:rFonts w:ascii="Arial" w:eastAsia="Arial" w:hAnsi="Arial" w:cs="Arial"/>
          <w:sz w:val="24"/>
          <w:szCs w:val="24"/>
          <w:lang w:val="es-ES_tradnl"/>
        </w:rPr>
        <w:t>, pues el que los argumentos puedan resultar suficientes o no para alcanzar la pretensión, será materia de análisis del fondo del asunto</w:t>
      </w:r>
      <w:r w:rsidRPr="00191B36">
        <w:rPr>
          <w:rFonts w:ascii="Arial" w:eastAsia="Arial" w:hAnsi="Arial" w:cs="Arial"/>
          <w:lang w:val="es-ES_tradnl"/>
        </w:rPr>
        <w:t>.</w:t>
      </w:r>
    </w:p>
    <w:p w14:paraId="31B70128" w14:textId="670A4CA2" w:rsidR="00F821C7" w:rsidRDefault="007A7091">
      <w:pPr>
        <w:pStyle w:val="Ttulo1"/>
        <w:spacing w:before="280" w:after="280" w:line="360" w:lineRule="auto"/>
        <w:jc w:val="center"/>
        <w:rPr>
          <w:rFonts w:ascii="Arial" w:eastAsia="Arial" w:hAnsi="Arial" w:cs="Arial"/>
          <w:b/>
          <w:color w:val="000000"/>
          <w:sz w:val="24"/>
          <w:szCs w:val="24"/>
        </w:rPr>
      </w:pPr>
      <w:bookmarkStart w:id="8" w:name="_Toc230858811"/>
      <w:r>
        <w:rPr>
          <w:rFonts w:ascii="Arial" w:eastAsia="Arial" w:hAnsi="Arial" w:cs="Arial"/>
          <w:b/>
          <w:color w:val="000000"/>
          <w:sz w:val="24"/>
          <w:szCs w:val="24"/>
        </w:rPr>
        <w:lastRenderedPageBreak/>
        <w:t>I</w:t>
      </w:r>
      <w:r w:rsidR="00053B09">
        <w:rPr>
          <w:rFonts w:ascii="Arial" w:eastAsia="Arial" w:hAnsi="Arial" w:cs="Arial"/>
          <w:b/>
          <w:color w:val="000000"/>
          <w:sz w:val="24"/>
          <w:szCs w:val="24"/>
        </w:rPr>
        <w:t>V</w:t>
      </w:r>
      <w:r w:rsidR="00FA28B5">
        <w:rPr>
          <w:rFonts w:ascii="Arial" w:eastAsia="Arial" w:hAnsi="Arial" w:cs="Arial"/>
          <w:b/>
          <w:color w:val="000000"/>
          <w:sz w:val="24"/>
          <w:szCs w:val="24"/>
        </w:rPr>
        <w:t>. PROCEDENCIA</w:t>
      </w:r>
      <w:bookmarkEnd w:id="8"/>
    </w:p>
    <w:p w14:paraId="54B43B83" w14:textId="0EAAF12C" w:rsidR="00F821C7" w:rsidRDefault="00FA28B5">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Del análisis </w:t>
      </w:r>
      <w:r w:rsidR="00DA53A5">
        <w:rPr>
          <w:rFonts w:ascii="Arial" w:eastAsia="Arial" w:hAnsi="Arial" w:cs="Arial"/>
          <w:color w:val="000000"/>
          <w:sz w:val="24"/>
          <w:szCs w:val="24"/>
        </w:rPr>
        <w:t>de las constancias que integran el expediente</w:t>
      </w:r>
      <w:r>
        <w:rPr>
          <w:rFonts w:ascii="Arial" w:eastAsia="Arial" w:hAnsi="Arial" w:cs="Arial"/>
          <w:color w:val="000000"/>
          <w:sz w:val="24"/>
          <w:szCs w:val="24"/>
        </w:rPr>
        <w:t xml:space="preserve">, este </w:t>
      </w:r>
      <w:r>
        <w:rPr>
          <w:rFonts w:ascii="Arial" w:eastAsia="Arial" w:hAnsi="Arial" w:cs="Arial"/>
          <w:i/>
          <w:color w:val="000000"/>
          <w:sz w:val="24"/>
          <w:szCs w:val="24"/>
        </w:rPr>
        <w:t>órgano jurisdiccional</w:t>
      </w:r>
      <w:r>
        <w:rPr>
          <w:rFonts w:ascii="Arial" w:eastAsia="Arial" w:hAnsi="Arial" w:cs="Arial"/>
          <w:color w:val="000000"/>
          <w:sz w:val="24"/>
          <w:szCs w:val="24"/>
        </w:rPr>
        <w:t xml:space="preserve"> estima que el</w:t>
      </w:r>
      <w:r w:rsidR="00DA53A5">
        <w:rPr>
          <w:rFonts w:ascii="Arial" w:eastAsia="Arial" w:hAnsi="Arial" w:cs="Arial"/>
          <w:color w:val="000000"/>
          <w:sz w:val="24"/>
          <w:szCs w:val="24"/>
        </w:rPr>
        <w:t xml:space="preserve"> presente</w:t>
      </w:r>
      <w:r>
        <w:rPr>
          <w:rFonts w:ascii="Arial" w:eastAsia="Arial" w:hAnsi="Arial" w:cs="Arial"/>
          <w:sz w:val="24"/>
          <w:szCs w:val="24"/>
        </w:rPr>
        <w:t xml:space="preserve"> procedimiento especial sancionador </w:t>
      </w:r>
      <w:r w:rsidR="00580814">
        <w:rPr>
          <w:rFonts w:ascii="Arial" w:eastAsia="Arial" w:hAnsi="Arial" w:cs="Arial"/>
          <w:sz w:val="24"/>
          <w:szCs w:val="24"/>
        </w:rPr>
        <w:t>es procedente, al reunir</w:t>
      </w:r>
      <w:r>
        <w:rPr>
          <w:rFonts w:ascii="Arial" w:eastAsia="Arial" w:hAnsi="Arial" w:cs="Arial"/>
          <w:color w:val="000000"/>
          <w:sz w:val="24"/>
          <w:szCs w:val="24"/>
        </w:rPr>
        <w:t xml:space="preserve"> los requisitos previstos en el numeral 257 del </w:t>
      </w:r>
      <w:r>
        <w:rPr>
          <w:rFonts w:ascii="Arial" w:eastAsia="Arial" w:hAnsi="Arial" w:cs="Arial"/>
          <w:i/>
          <w:color w:val="000000"/>
          <w:sz w:val="24"/>
          <w:szCs w:val="24"/>
        </w:rPr>
        <w:t>Código Electoral</w:t>
      </w:r>
      <w:r>
        <w:rPr>
          <w:rFonts w:ascii="Arial" w:eastAsia="Arial" w:hAnsi="Arial" w:cs="Arial"/>
          <w:color w:val="000000"/>
          <w:sz w:val="24"/>
          <w:szCs w:val="24"/>
        </w:rPr>
        <w:t>.</w:t>
      </w:r>
    </w:p>
    <w:p w14:paraId="37C89A1F" w14:textId="112ACE87" w:rsidR="00094C57" w:rsidRDefault="00094C57" w:rsidP="00094C57">
      <w:pPr>
        <w:pStyle w:val="Ttulo1"/>
        <w:spacing w:before="280" w:after="280" w:line="360" w:lineRule="auto"/>
        <w:jc w:val="center"/>
        <w:rPr>
          <w:rFonts w:ascii="Arial" w:eastAsia="Arial" w:hAnsi="Arial" w:cs="Arial"/>
          <w:b/>
          <w:color w:val="000000"/>
          <w:sz w:val="24"/>
          <w:szCs w:val="24"/>
        </w:rPr>
      </w:pPr>
      <w:bookmarkStart w:id="9" w:name="_Toc230858812"/>
      <w:r>
        <w:rPr>
          <w:rFonts w:ascii="Arial" w:eastAsia="Arial" w:hAnsi="Arial" w:cs="Arial"/>
          <w:b/>
          <w:color w:val="000000"/>
          <w:sz w:val="24"/>
          <w:szCs w:val="24"/>
        </w:rPr>
        <w:t>V. CUESTIÓN PREVIA</w:t>
      </w:r>
      <w:bookmarkEnd w:id="9"/>
    </w:p>
    <w:p w14:paraId="679D3288" w14:textId="7FE5A6EF" w:rsidR="00094C57" w:rsidRDefault="00FE569C" w:rsidP="00FE569C">
      <w:pPr>
        <w:tabs>
          <w:tab w:val="left" w:pos="851"/>
        </w:tabs>
        <w:spacing w:before="280" w:after="280" w:line="360" w:lineRule="auto"/>
        <w:jc w:val="both"/>
        <w:rPr>
          <w:rFonts w:ascii="Arial" w:eastAsia="Arial" w:hAnsi="Arial" w:cs="Arial"/>
          <w:color w:val="000000"/>
          <w:sz w:val="24"/>
          <w:szCs w:val="24"/>
          <w:lang w:val="es-ES"/>
        </w:rPr>
      </w:pPr>
      <w:r w:rsidRPr="00FE569C">
        <w:rPr>
          <w:rFonts w:ascii="Arial" w:eastAsia="Arial" w:hAnsi="Arial" w:cs="Arial"/>
          <w:color w:val="000000"/>
          <w:sz w:val="24"/>
          <w:szCs w:val="24"/>
          <w:lang w:val="es-ES"/>
        </w:rPr>
        <w:t>Es menester señalar que</w:t>
      </w:r>
      <w:r w:rsidR="00510EAA">
        <w:rPr>
          <w:rFonts w:ascii="Arial" w:eastAsia="Arial" w:hAnsi="Arial" w:cs="Arial"/>
          <w:color w:val="000000"/>
          <w:sz w:val="24"/>
          <w:szCs w:val="24"/>
          <w:lang w:val="es-ES"/>
        </w:rPr>
        <w:t>,</w:t>
      </w:r>
      <w:r>
        <w:rPr>
          <w:rFonts w:ascii="Arial" w:eastAsia="Arial" w:hAnsi="Arial" w:cs="Arial"/>
          <w:color w:val="000000"/>
          <w:sz w:val="24"/>
          <w:szCs w:val="24"/>
          <w:lang w:val="es-ES"/>
        </w:rPr>
        <w:t xml:space="preserve"> originalmente la </w:t>
      </w:r>
      <w:r w:rsidR="00510EAA">
        <w:rPr>
          <w:rFonts w:ascii="Arial" w:eastAsia="Arial" w:hAnsi="Arial" w:cs="Arial"/>
          <w:color w:val="000000"/>
          <w:sz w:val="24"/>
          <w:szCs w:val="24"/>
          <w:lang w:val="es-ES"/>
        </w:rPr>
        <w:t>queja</w:t>
      </w:r>
      <w:r>
        <w:rPr>
          <w:rFonts w:ascii="Arial" w:eastAsia="Arial" w:hAnsi="Arial" w:cs="Arial"/>
          <w:color w:val="000000"/>
          <w:sz w:val="24"/>
          <w:szCs w:val="24"/>
          <w:lang w:val="es-ES"/>
        </w:rPr>
        <w:t xml:space="preserve"> </w:t>
      </w:r>
      <w:r w:rsidR="00510EAA">
        <w:rPr>
          <w:rFonts w:ascii="Arial" w:eastAsia="Arial" w:hAnsi="Arial" w:cs="Arial"/>
          <w:color w:val="000000"/>
          <w:sz w:val="24"/>
          <w:szCs w:val="24"/>
          <w:lang w:val="es-ES"/>
        </w:rPr>
        <w:t>que</w:t>
      </w:r>
      <w:r>
        <w:rPr>
          <w:rFonts w:ascii="Arial" w:eastAsia="Arial" w:hAnsi="Arial" w:cs="Arial"/>
          <w:color w:val="000000"/>
          <w:sz w:val="24"/>
          <w:szCs w:val="24"/>
          <w:lang w:val="es-ES"/>
        </w:rPr>
        <w:t xml:space="preserve"> promovió </w:t>
      </w:r>
      <w:r w:rsidR="00510EAA">
        <w:rPr>
          <w:rFonts w:ascii="Arial" w:eastAsia="Arial" w:hAnsi="Arial" w:cs="Arial"/>
          <w:color w:val="000000"/>
          <w:sz w:val="24"/>
          <w:szCs w:val="24"/>
          <w:lang w:val="es-ES"/>
        </w:rPr>
        <w:t xml:space="preserve">el </w:t>
      </w:r>
      <w:r w:rsidR="00510EAA">
        <w:rPr>
          <w:rFonts w:ascii="Arial" w:eastAsia="Arial" w:hAnsi="Arial" w:cs="Arial"/>
          <w:i/>
          <w:iCs/>
          <w:color w:val="000000"/>
          <w:sz w:val="24"/>
          <w:szCs w:val="24"/>
          <w:lang w:val="es-ES"/>
        </w:rPr>
        <w:t>denunciante</w:t>
      </w:r>
      <w:r w:rsidR="00510EAA">
        <w:rPr>
          <w:rFonts w:ascii="Arial" w:eastAsia="Arial" w:hAnsi="Arial" w:cs="Arial"/>
          <w:color w:val="000000"/>
          <w:sz w:val="24"/>
          <w:szCs w:val="24"/>
          <w:lang w:val="es-ES"/>
        </w:rPr>
        <w:t>,</w:t>
      </w:r>
      <w:r w:rsidR="00510EAA">
        <w:rPr>
          <w:rFonts w:ascii="Arial" w:eastAsia="Arial" w:hAnsi="Arial" w:cs="Arial"/>
          <w:i/>
          <w:iCs/>
          <w:color w:val="000000"/>
          <w:sz w:val="24"/>
          <w:szCs w:val="24"/>
          <w:lang w:val="es-ES"/>
        </w:rPr>
        <w:t xml:space="preserve"> </w:t>
      </w:r>
      <w:r w:rsidRPr="00510EAA">
        <w:rPr>
          <w:rFonts w:ascii="Arial" w:eastAsia="Arial" w:hAnsi="Arial" w:cs="Arial"/>
          <w:color w:val="000000"/>
          <w:sz w:val="24"/>
          <w:szCs w:val="24"/>
          <w:lang w:val="es-ES"/>
        </w:rPr>
        <w:t>además</w:t>
      </w:r>
      <w:r>
        <w:rPr>
          <w:rFonts w:ascii="Arial" w:eastAsia="Arial" w:hAnsi="Arial" w:cs="Arial"/>
          <w:color w:val="000000"/>
          <w:sz w:val="24"/>
          <w:szCs w:val="24"/>
          <w:lang w:val="es-ES"/>
        </w:rPr>
        <w:t xml:space="preserve"> </w:t>
      </w:r>
      <w:r w:rsidR="00510EAA">
        <w:rPr>
          <w:rFonts w:ascii="Arial" w:eastAsia="Arial" w:hAnsi="Arial" w:cs="Arial"/>
          <w:color w:val="000000"/>
          <w:sz w:val="24"/>
          <w:szCs w:val="24"/>
          <w:lang w:val="es-ES"/>
        </w:rPr>
        <w:t>de ser promovida</w:t>
      </w:r>
      <w:r>
        <w:rPr>
          <w:rFonts w:ascii="Arial" w:eastAsia="Arial" w:hAnsi="Arial" w:cs="Arial"/>
          <w:color w:val="000000"/>
          <w:sz w:val="24"/>
          <w:szCs w:val="24"/>
          <w:lang w:val="es-ES"/>
        </w:rPr>
        <w:t xml:space="preserve"> </w:t>
      </w:r>
      <w:r w:rsidR="00510EAA">
        <w:rPr>
          <w:rFonts w:ascii="Arial" w:eastAsia="Arial" w:hAnsi="Arial" w:cs="Arial"/>
          <w:color w:val="000000"/>
          <w:sz w:val="24"/>
          <w:szCs w:val="24"/>
          <w:lang w:val="es-ES"/>
        </w:rPr>
        <w:t>en contra de</w:t>
      </w:r>
      <w:r w:rsidR="00353FE1">
        <w:rPr>
          <w:rFonts w:ascii="Arial" w:eastAsia="Arial" w:hAnsi="Arial" w:cs="Arial"/>
          <w:color w:val="000000"/>
          <w:sz w:val="24"/>
          <w:szCs w:val="24"/>
          <w:lang w:val="es-ES"/>
        </w:rPr>
        <w:t>l</w:t>
      </w:r>
      <w:r w:rsidR="00D94A6F">
        <w:rPr>
          <w:rFonts w:ascii="Arial" w:eastAsia="Arial" w:hAnsi="Arial" w:cs="Arial"/>
          <w:color w:val="000000"/>
          <w:sz w:val="24"/>
          <w:szCs w:val="24"/>
          <w:lang w:val="es-ES"/>
        </w:rPr>
        <w:t xml:space="preserve"> </w:t>
      </w:r>
      <w:r w:rsidR="00353FE1" w:rsidRPr="00353FE1">
        <w:rPr>
          <w:rFonts w:ascii="Arial" w:eastAsia="Arial" w:hAnsi="Arial" w:cs="Arial"/>
          <w:i/>
          <w:iCs/>
          <w:color w:val="000000"/>
          <w:sz w:val="24"/>
          <w:szCs w:val="24"/>
          <w:lang w:val="es-ES"/>
        </w:rPr>
        <w:t>denunciado</w:t>
      </w:r>
      <w:r w:rsidR="00510EAA">
        <w:rPr>
          <w:rFonts w:ascii="Arial" w:eastAsia="Arial" w:hAnsi="Arial" w:cs="Arial"/>
          <w:i/>
          <w:iCs/>
          <w:color w:val="000000"/>
          <w:sz w:val="24"/>
          <w:szCs w:val="24"/>
          <w:lang w:val="es-ES"/>
        </w:rPr>
        <w:t xml:space="preserve">, </w:t>
      </w:r>
      <w:r w:rsidR="00510EAA">
        <w:rPr>
          <w:rFonts w:ascii="Arial" w:eastAsia="Arial" w:hAnsi="Arial" w:cs="Arial"/>
          <w:color w:val="000000"/>
          <w:sz w:val="24"/>
          <w:szCs w:val="24"/>
          <w:lang w:val="es-ES"/>
        </w:rPr>
        <w:t xml:space="preserve">también </w:t>
      </w:r>
      <w:r w:rsidR="00815372">
        <w:rPr>
          <w:rFonts w:ascii="Arial" w:eastAsia="Arial" w:hAnsi="Arial" w:cs="Arial"/>
          <w:color w:val="000000"/>
          <w:sz w:val="24"/>
          <w:szCs w:val="24"/>
          <w:lang w:val="es-ES"/>
        </w:rPr>
        <w:t>se advirtió</w:t>
      </w:r>
      <w:r w:rsidR="00510EAA">
        <w:rPr>
          <w:rFonts w:ascii="Arial" w:eastAsia="Arial" w:hAnsi="Arial" w:cs="Arial"/>
          <w:color w:val="000000"/>
          <w:sz w:val="24"/>
          <w:szCs w:val="24"/>
          <w:lang w:val="es-ES"/>
        </w:rPr>
        <w:t xml:space="preserve"> que denunció a</w:t>
      </w:r>
      <w:r>
        <w:rPr>
          <w:rFonts w:ascii="Arial" w:eastAsia="Arial" w:hAnsi="Arial" w:cs="Arial"/>
          <w:color w:val="000000"/>
          <w:sz w:val="24"/>
          <w:szCs w:val="24"/>
          <w:lang w:val="es-ES"/>
        </w:rPr>
        <w:t xml:space="preserve"> Adolfo Torres Ramírez, en cuanto titular del Organismo Operador de Agua Potable, Alcantarillado y Saneamiento de Morelia (OOAPAS) </w:t>
      </w:r>
      <w:r w:rsidR="00510EAA">
        <w:rPr>
          <w:rFonts w:ascii="Arial" w:eastAsia="Arial" w:hAnsi="Arial" w:cs="Arial"/>
          <w:color w:val="000000"/>
          <w:sz w:val="24"/>
          <w:szCs w:val="24"/>
          <w:lang w:val="es-ES"/>
        </w:rPr>
        <w:t>por hechos presuntamente constitutivos de infracciones a la normativa electoral.</w:t>
      </w:r>
    </w:p>
    <w:p w14:paraId="2C7E68C8" w14:textId="78731B32" w:rsidR="00510EAA" w:rsidRDefault="00510EAA" w:rsidP="00FE569C">
      <w:pPr>
        <w:tabs>
          <w:tab w:val="left" w:pos="851"/>
        </w:tabs>
        <w:spacing w:before="280" w:after="280" w:line="36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Al respecto, como quedó precisado en el apartado de antecedentes de la presente sentencia, la </w:t>
      </w:r>
      <w:r>
        <w:rPr>
          <w:rFonts w:ascii="Arial" w:eastAsia="Arial" w:hAnsi="Arial" w:cs="Arial"/>
          <w:i/>
          <w:iCs/>
          <w:color w:val="000000"/>
          <w:sz w:val="24"/>
          <w:szCs w:val="24"/>
          <w:lang w:val="es-ES"/>
        </w:rPr>
        <w:t>Secretar</w:t>
      </w:r>
      <w:r w:rsidR="00497C23">
        <w:rPr>
          <w:rFonts w:ascii="Arial" w:eastAsia="Arial" w:hAnsi="Arial" w:cs="Arial"/>
          <w:i/>
          <w:iCs/>
          <w:color w:val="000000"/>
          <w:sz w:val="24"/>
          <w:szCs w:val="24"/>
          <w:lang w:val="es-ES"/>
        </w:rPr>
        <w:t>í</w:t>
      </w:r>
      <w:r>
        <w:rPr>
          <w:rFonts w:ascii="Arial" w:eastAsia="Arial" w:hAnsi="Arial" w:cs="Arial"/>
          <w:i/>
          <w:iCs/>
          <w:color w:val="000000"/>
          <w:sz w:val="24"/>
          <w:szCs w:val="24"/>
          <w:lang w:val="es-ES"/>
        </w:rPr>
        <w:t xml:space="preserve">a Ejecutiva </w:t>
      </w:r>
      <w:r>
        <w:rPr>
          <w:rFonts w:ascii="Arial" w:eastAsia="Arial" w:hAnsi="Arial" w:cs="Arial"/>
          <w:color w:val="000000"/>
          <w:sz w:val="24"/>
          <w:szCs w:val="24"/>
          <w:lang w:val="es-ES"/>
        </w:rPr>
        <w:t xml:space="preserve">del </w:t>
      </w:r>
      <w:r>
        <w:rPr>
          <w:rFonts w:ascii="Arial" w:eastAsia="Arial" w:hAnsi="Arial" w:cs="Arial"/>
          <w:i/>
          <w:iCs/>
          <w:color w:val="000000"/>
          <w:sz w:val="24"/>
          <w:szCs w:val="24"/>
          <w:lang w:val="es-ES"/>
        </w:rPr>
        <w:t xml:space="preserve">IEM </w:t>
      </w:r>
      <w:r>
        <w:rPr>
          <w:rFonts w:ascii="Arial" w:eastAsia="Arial" w:hAnsi="Arial" w:cs="Arial"/>
          <w:color w:val="000000"/>
          <w:sz w:val="24"/>
          <w:szCs w:val="24"/>
          <w:lang w:val="es-ES"/>
        </w:rPr>
        <w:t>determinó</w:t>
      </w:r>
      <w:r w:rsidR="00BA649C">
        <w:rPr>
          <w:rFonts w:ascii="Arial" w:eastAsia="Arial" w:hAnsi="Arial" w:cs="Arial"/>
          <w:color w:val="000000"/>
          <w:sz w:val="24"/>
          <w:szCs w:val="24"/>
          <w:lang w:val="es-ES"/>
        </w:rPr>
        <w:t>,</w:t>
      </w:r>
      <w:r>
        <w:rPr>
          <w:rFonts w:ascii="Arial" w:eastAsia="Arial" w:hAnsi="Arial" w:cs="Arial"/>
          <w:color w:val="000000"/>
          <w:sz w:val="24"/>
          <w:szCs w:val="24"/>
          <w:lang w:val="es-ES"/>
        </w:rPr>
        <w:t xml:space="preserve"> </w:t>
      </w:r>
      <w:r w:rsidR="00815372">
        <w:rPr>
          <w:rFonts w:ascii="Arial" w:eastAsia="Arial" w:hAnsi="Arial" w:cs="Arial"/>
          <w:color w:val="000000"/>
          <w:sz w:val="24"/>
          <w:szCs w:val="24"/>
          <w:lang w:val="es-ES"/>
        </w:rPr>
        <w:t xml:space="preserve">mediante acuerdo de veintiséis de marzo, </w:t>
      </w:r>
      <w:r>
        <w:rPr>
          <w:rFonts w:ascii="Arial" w:eastAsia="Arial" w:hAnsi="Arial" w:cs="Arial"/>
          <w:color w:val="000000"/>
          <w:sz w:val="24"/>
          <w:szCs w:val="24"/>
          <w:lang w:val="es-ES"/>
        </w:rPr>
        <w:t xml:space="preserve">escindir la queja </w:t>
      </w:r>
      <w:r w:rsidR="008340DF">
        <w:rPr>
          <w:rFonts w:ascii="Arial" w:eastAsia="Arial" w:hAnsi="Arial" w:cs="Arial"/>
          <w:color w:val="000000"/>
          <w:sz w:val="24"/>
          <w:szCs w:val="24"/>
          <w:lang w:val="es-ES"/>
        </w:rPr>
        <w:t>para efecto</w:t>
      </w:r>
      <w:r>
        <w:rPr>
          <w:rFonts w:ascii="Arial" w:eastAsia="Arial" w:hAnsi="Arial" w:cs="Arial"/>
          <w:color w:val="000000"/>
          <w:sz w:val="24"/>
          <w:szCs w:val="24"/>
          <w:lang w:val="es-ES"/>
        </w:rPr>
        <w:t xml:space="preserve"> de que se </w:t>
      </w:r>
      <w:r w:rsidR="00282E49">
        <w:rPr>
          <w:rFonts w:ascii="Arial" w:eastAsia="Arial" w:hAnsi="Arial" w:cs="Arial"/>
          <w:color w:val="000000"/>
          <w:sz w:val="24"/>
          <w:szCs w:val="24"/>
          <w:lang w:val="es-ES"/>
        </w:rPr>
        <w:t>integrara</w:t>
      </w:r>
      <w:r>
        <w:rPr>
          <w:rFonts w:ascii="Arial" w:eastAsia="Arial" w:hAnsi="Arial" w:cs="Arial"/>
          <w:color w:val="000000"/>
          <w:sz w:val="24"/>
          <w:szCs w:val="24"/>
          <w:lang w:val="es-ES"/>
        </w:rPr>
        <w:t xml:space="preserve"> un </w:t>
      </w:r>
      <w:r w:rsidR="00815372">
        <w:rPr>
          <w:rFonts w:ascii="Arial" w:eastAsia="Arial" w:hAnsi="Arial" w:cs="Arial"/>
          <w:color w:val="000000"/>
          <w:sz w:val="24"/>
          <w:szCs w:val="24"/>
          <w:lang w:val="es-ES"/>
        </w:rPr>
        <w:t xml:space="preserve">nuevo </w:t>
      </w:r>
      <w:r>
        <w:rPr>
          <w:rFonts w:ascii="Arial" w:eastAsia="Arial" w:hAnsi="Arial" w:cs="Arial"/>
          <w:color w:val="000000"/>
          <w:sz w:val="24"/>
          <w:szCs w:val="24"/>
          <w:lang w:val="es-ES"/>
        </w:rPr>
        <w:t>Cuaderno de Antecedentes</w:t>
      </w:r>
      <w:r w:rsidR="00282E49">
        <w:rPr>
          <w:rFonts w:ascii="Arial" w:eastAsia="Arial" w:hAnsi="Arial" w:cs="Arial"/>
          <w:color w:val="000000"/>
          <w:sz w:val="24"/>
          <w:szCs w:val="24"/>
          <w:lang w:val="es-ES"/>
        </w:rPr>
        <w:t>,</w:t>
      </w:r>
      <w:r w:rsidR="00BA649C">
        <w:rPr>
          <w:rFonts w:ascii="Arial" w:eastAsia="Arial" w:hAnsi="Arial" w:cs="Arial"/>
          <w:color w:val="000000"/>
          <w:sz w:val="24"/>
          <w:szCs w:val="24"/>
          <w:lang w:val="es-ES"/>
        </w:rPr>
        <w:t xml:space="preserve"> </w:t>
      </w:r>
      <w:r>
        <w:rPr>
          <w:rFonts w:ascii="Arial" w:eastAsia="Arial" w:hAnsi="Arial" w:cs="Arial"/>
          <w:color w:val="000000"/>
          <w:sz w:val="24"/>
          <w:szCs w:val="24"/>
          <w:lang w:val="es-ES"/>
        </w:rPr>
        <w:t>de forma separada</w:t>
      </w:r>
      <w:r w:rsidR="00282E49">
        <w:rPr>
          <w:rFonts w:ascii="Arial" w:eastAsia="Arial" w:hAnsi="Arial" w:cs="Arial"/>
          <w:color w:val="000000"/>
          <w:sz w:val="24"/>
          <w:szCs w:val="24"/>
          <w:lang w:val="es-ES"/>
        </w:rPr>
        <w:t>,</w:t>
      </w:r>
      <w:r>
        <w:rPr>
          <w:rFonts w:ascii="Arial" w:eastAsia="Arial" w:hAnsi="Arial" w:cs="Arial"/>
          <w:color w:val="000000"/>
          <w:sz w:val="24"/>
          <w:szCs w:val="24"/>
          <w:lang w:val="es-ES"/>
        </w:rPr>
        <w:t xml:space="preserve"> en torno a los hechos </w:t>
      </w:r>
      <w:r w:rsidR="00815372">
        <w:rPr>
          <w:rFonts w:ascii="Arial" w:eastAsia="Arial" w:hAnsi="Arial" w:cs="Arial"/>
          <w:color w:val="000000"/>
          <w:sz w:val="24"/>
          <w:szCs w:val="24"/>
          <w:lang w:val="es-ES"/>
        </w:rPr>
        <w:t xml:space="preserve">atribuidos al ciudadano </w:t>
      </w:r>
      <w:r w:rsidR="007B6ED2">
        <w:rPr>
          <w:rFonts w:ascii="Arial" w:eastAsia="Arial" w:hAnsi="Arial" w:cs="Arial"/>
          <w:color w:val="000000"/>
          <w:sz w:val="24"/>
          <w:szCs w:val="24"/>
          <w:lang w:val="es-ES"/>
        </w:rPr>
        <w:t>referido</w:t>
      </w:r>
      <w:r w:rsidR="00815372">
        <w:rPr>
          <w:rFonts w:ascii="Arial" w:eastAsia="Arial" w:hAnsi="Arial" w:cs="Arial"/>
          <w:color w:val="000000"/>
          <w:sz w:val="24"/>
          <w:szCs w:val="24"/>
          <w:lang w:val="es-ES"/>
        </w:rPr>
        <w:t xml:space="preserve">, </w:t>
      </w:r>
      <w:r>
        <w:rPr>
          <w:rFonts w:ascii="Arial" w:eastAsia="Arial" w:hAnsi="Arial" w:cs="Arial"/>
          <w:color w:val="000000"/>
          <w:sz w:val="24"/>
          <w:szCs w:val="24"/>
          <w:lang w:val="es-ES"/>
        </w:rPr>
        <w:t>registrándose bajo el diverso IEM-CA-17/2026.</w:t>
      </w:r>
    </w:p>
    <w:p w14:paraId="4FC1445F" w14:textId="1AB4760C" w:rsidR="00510EAA" w:rsidRDefault="00510EAA" w:rsidP="00FE569C">
      <w:pPr>
        <w:tabs>
          <w:tab w:val="left" w:pos="851"/>
        </w:tabs>
        <w:spacing w:before="280" w:after="280" w:line="36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En consecuencia, este </w:t>
      </w:r>
      <w:r w:rsidRPr="007B6ED2">
        <w:rPr>
          <w:rFonts w:ascii="Arial" w:eastAsia="Arial" w:hAnsi="Arial" w:cs="Arial"/>
          <w:i/>
          <w:iCs/>
          <w:color w:val="000000"/>
          <w:sz w:val="24"/>
          <w:szCs w:val="24"/>
          <w:lang w:val="es-ES"/>
        </w:rPr>
        <w:t>órgano jurisdiccional</w:t>
      </w:r>
      <w:r>
        <w:rPr>
          <w:rFonts w:ascii="Arial" w:eastAsia="Arial" w:hAnsi="Arial" w:cs="Arial"/>
          <w:color w:val="000000"/>
          <w:sz w:val="24"/>
          <w:szCs w:val="24"/>
          <w:lang w:val="es-ES"/>
        </w:rPr>
        <w:t xml:space="preserve"> no emitirá pronunciamiento alguno respecto las conductas atribuidas </w:t>
      </w:r>
      <w:r w:rsidR="00815372">
        <w:rPr>
          <w:rFonts w:ascii="Arial" w:eastAsia="Arial" w:hAnsi="Arial" w:cs="Arial"/>
          <w:color w:val="000000"/>
          <w:sz w:val="24"/>
          <w:szCs w:val="24"/>
          <w:lang w:val="es-ES"/>
        </w:rPr>
        <w:t>a Adolfo Torres Ramírez, en cuanto titular del Organismo Operador de Agua Potable, Alcantarillado y Saneamiento de Morelia (OOAPAS)</w:t>
      </w:r>
      <w:r>
        <w:rPr>
          <w:rFonts w:ascii="Arial" w:eastAsia="Arial" w:hAnsi="Arial" w:cs="Arial"/>
          <w:color w:val="000000"/>
          <w:sz w:val="24"/>
          <w:szCs w:val="24"/>
          <w:lang w:val="es-ES"/>
        </w:rPr>
        <w:t xml:space="preserve">, </w:t>
      </w:r>
      <w:r w:rsidR="00815372">
        <w:rPr>
          <w:rFonts w:ascii="Arial" w:eastAsia="Arial" w:hAnsi="Arial" w:cs="Arial"/>
          <w:color w:val="000000"/>
          <w:sz w:val="24"/>
          <w:szCs w:val="24"/>
          <w:lang w:val="es-ES"/>
        </w:rPr>
        <w:t>por tratarse de procedimientos distintos, por lo que</w:t>
      </w:r>
      <w:r w:rsidR="007335A7">
        <w:rPr>
          <w:rFonts w:ascii="Arial" w:eastAsia="Arial" w:hAnsi="Arial" w:cs="Arial"/>
          <w:color w:val="000000"/>
          <w:sz w:val="24"/>
          <w:szCs w:val="24"/>
          <w:lang w:val="es-ES"/>
        </w:rPr>
        <w:t>,</w:t>
      </w:r>
      <w:r w:rsidR="002F64FE">
        <w:rPr>
          <w:rFonts w:ascii="Arial" w:eastAsia="Arial" w:hAnsi="Arial" w:cs="Arial"/>
          <w:color w:val="000000"/>
          <w:sz w:val="24"/>
          <w:szCs w:val="24"/>
          <w:lang w:val="es-ES"/>
        </w:rPr>
        <w:t xml:space="preserve"> en el </w:t>
      </w:r>
      <w:r w:rsidR="00815372">
        <w:rPr>
          <w:rFonts w:ascii="Arial" w:eastAsia="Arial" w:hAnsi="Arial" w:cs="Arial"/>
          <w:color w:val="000000"/>
          <w:sz w:val="24"/>
          <w:szCs w:val="24"/>
          <w:lang w:val="es-ES"/>
        </w:rPr>
        <w:t>present</w:t>
      </w:r>
      <w:r w:rsidR="004E2A78">
        <w:rPr>
          <w:rFonts w:ascii="Arial" w:eastAsia="Arial" w:hAnsi="Arial" w:cs="Arial"/>
          <w:color w:val="000000"/>
          <w:sz w:val="24"/>
          <w:szCs w:val="24"/>
          <w:lang w:val="es-ES"/>
        </w:rPr>
        <w:t>e</w:t>
      </w:r>
      <w:r w:rsidR="00BA649C">
        <w:rPr>
          <w:rFonts w:ascii="Arial" w:eastAsia="Arial" w:hAnsi="Arial" w:cs="Arial"/>
          <w:color w:val="000000"/>
          <w:sz w:val="24"/>
          <w:szCs w:val="24"/>
          <w:lang w:val="es-ES"/>
        </w:rPr>
        <w:t xml:space="preserve"> caso</w:t>
      </w:r>
      <w:r w:rsidR="009D7341">
        <w:rPr>
          <w:rFonts w:ascii="Arial" w:eastAsia="Arial" w:hAnsi="Arial" w:cs="Arial"/>
          <w:color w:val="000000"/>
          <w:sz w:val="24"/>
          <w:szCs w:val="24"/>
          <w:lang w:val="es-ES"/>
        </w:rPr>
        <w:t>,</w:t>
      </w:r>
      <w:r w:rsidR="00815372">
        <w:rPr>
          <w:rFonts w:ascii="Arial" w:eastAsia="Arial" w:hAnsi="Arial" w:cs="Arial"/>
          <w:color w:val="000000"/>
          <w:sz w:val="24"/>
          <w:szCs w:val="24"/>
          <w:lang w:val="es-ES"/>
        </w:rPr>
        <w:t xml:space="preserve"> se conocerá únicamente respecto de </w:t>
      </w:r>
      <w:r w:rsidR="00FE27FD">
        <w:rPr>
          <w:rFonts w:ascii="Arial" w:eastAsia="Arial" w:hAnsi="Arial" w:cs="Arial"/>
          <w:color w:val="000000"/>
          <w:sz w:val="24"/>
          <w:szCs w:val="24"/>
          <w:lang w:val="es-ES"/>
        </w:rPr>
        <w:t>l</w:t>
      </w:r>
      <w:r w:rsidR="00815372">
        <w:rPr>
          <w:rFonts w:ascii="Arial" w:eastAsia="Arial" w:hAnsi="Arial" w:cs="Arial"/>
          <w:color w:val="000000"/>
          <w:sz w:val="24"/>
          <w:szCs w:val="24"/>
          <w:lang w:val="es-ES"/>
        </w:rPr>
        <w:t xml:space="preserve">as conductas por </w:t>
      </w:r>
      <w:r w:rsidR="004E2A78">
        <w:rPr>
          <w:rFonts w:ascii="Arial" w:eastAsia="Arial" w:hAnsi="Arial" w:cs="Arial"/>
          <w:color w:val="000000"/>
          <w:sz w:val="24"/>
          <w:szCs w:val="24"/>
          <w:lang w:val="es-ES"/>
        </w:rPr>
        <w:t>las</w:t>
      </w:r>
      <w:r w:rsidR="00815372">
        <w:rPr>
          <w:rFonts w:ascii="Arial" w:eastAsia="Arial" w:hAnsi="Arial" w:cs="Arial"/>
          <w:color w:val="000000"/>
          <w:sz w:val="24"/>
          <w:szCs w:val="24"/>
          <w:lang w:val="es-ES"/>
        </w:rPr>
        <w:t xml:space="preserve"> que fueron emplazadas las partes.</w:t>
      </w:r>
    </w:p>
    <w:p w14:paraId="215C0495" w14:textId="3241C532" w:rsidR="00F821C7" w:rsidRDefault="00094C57">
      <w:pPr>
        <w:pStyle w:val="Ttulo1"/>
        <w:spacing w:before="280" w:after="280" w:line="360" w:lineRule="auto"/>
        <w:jc w:val="center"/>
        <w:rPr>
          <w:rFonts w:ascii="Arial" w:eastAsia="Arial" w:hAnsi="Arial" w:cs="Arial"/>
          <w:b/>
          <w:color w:val="000000"/>
          <w:sz w:val="24"/>
          <w:szCs w:val="24"/>
        </w:rPr>
      </w:pPr>
      <w:bookmarkStart w:id="10" w:name="_Toc230858813"/>
      <w:r>
        <w:rPr>
          <w:rFonts w:ascii="Arial" w:eastAsia="Arial" w:hAnsi="Arial" w:cs="Arial"/>
          <w:b/>
          <w:color w:val="000000"/>
          <w:sz w:val="24"/>
          <w:szCs w:val="24"/>
        </w:rPr>
        <w:lastRenderedPageBreak/>
        <w:t>V</w:t>
      </w:r>
      <w:r w:rsidR="00053B09">
        <w:rPr>
          <w:rFonts w:ascii="Arial" w:eastAsia="Arial" w:hAnsi="Arial" w:cs="Arial"/>
          <w:b/>
          <w:color w:val="000000"/>
          <w:sz w:val="24"/>
          <w:szCs w:val="24"/>
        </w:rPr>
        <w:t>I</w:t>
      </w:r>
      <w:r w:rsidR="00FA28B5">
        <w:rPr>
          <w:rFonts w:ascii="Arial" w:eastAsia="Arial" w:hAnsi="Arial" w:cs="Arial"/>
          <w:b/>
          <w:color w:val="000000"/>
          <w:sz w:val="24"/>
          <w:szCs w:val="24"/>
        </w:rPr>
        <w:t>. ESTUDIO DE FONDO</w:t>
      </w:r>
      <w:bookmarkEnd w:id="10"/>
    </w:p>
    <w:p w14:paraId="6228827F" w14:textId="7BD48EA3" w:rsidR="00F821C7" w:rsidRDefault="007A7091">
      <w:pPr>
        <w:pStyle w:val="Ttulo2"/>
        <w:spacing w:before="280" w:after="280" w:line="360" w:lineRule="auto"/>
        <w:jc w:val="both"/>
        <w:rPr>
          <w:rFonts w:ascii="Arial" w:eastAsia="Arial" w:hAnsi="Arial" w:cs="Arial"/>
          <w:b/>
          <w:color w:val="000000"/>
          <w:sz w:val="24"/>
          <w:szCs w:val="24"/>
        </w:rPr>
      </w:pPr>
      <w:bookmarkStart w:id="11" w:name="_Toc230858814"/>
      <w:r>
        <w:rPr>
          <w:rFonts w:ascii="Arial" w:eastAsia="Arial" w:hAnsi="Arial" w:cs="Arial"/>
          <w:b/>
          <w:color w:val="000000"/>
          <w:sz w:val="24"/>
          <w:szCs w:val="24"/>
        </w:rPr>
        <w:t>1.</w:t>
      </w:r>
      <w:r w:rsidR="00FA28B5">
        <w:rPr>
          <w:rFonts w:ascii="Arial" w:eastAsia="Arial" w:hAnsi="Arial" w:cs="Arial"/>
          <w:b/>
          <w:color w:val="000000"/>
          <w:sz w:val="24"/>
          <w:szCs w:val="24"/>
        </w:rPr>
        <w:t xml:space="preserve"> Hechos denunciados</w:t>
      </w:r>
      <w:r w:rsidR="00A86CD4">
        <w:rPr>
          <w:rStyle w:val="Refdenotaalpie"/>
          <w:rFonts w:ascii="Arial" w:eastAsia="Arial" w:hAnsi="Arial" w:cs="Arial"/>
          <w:b/>
          <w:color w:val="000000"/>
          <w:sz w:val="24"/>
          <w:szCs w:val="24"/>
        </w:rPr>
        <w:footnoteReference w:id="18"/>
      </w:r>
      <w:bookmarkEnd w:id="11"/>
    </w:p>
    <w:p w14:paraId="010F72A7" w14:textId="5BC76577" w:rsidR="00A12EC7" w:rsidRPr="008021B5" w:rsidRDefault="0006738D">
      <w:pPr>
        <w:pStyle w:val="Prrafodelista"/>
        <w:numPr>
          <w:ilvl w:val="0"/>
          <w:numId w:val="3"/>
        </w:numPr>
        <w:spacing w:before="120" w:after="0" w:line="360" w:lineRule="auto"/>
        <w:jc w:val="both"/>
        <w:rPr>
          <w:rFonts w:ascii="Arial" w:eastAsia="Arial" w:hAnsi="Arial" w:cs="Arial"/>
          <w:sz w:val="24"/>
          <w:szCs w:val="24"/>
        </w:rPr>
      </w:pPr>
      <w:r>
        <w:rPr>
          <w:rFonts w:ascii="Arial" w:eastAsia="Arial" w:hAnsi="Arial" w:cs="Arial"/>
          <w:sz w:val="24"/>
          <w:szCs w:val="24"/>
        </w:rPr>
        <w:t>Que</w:t>
      </w:r>
      <w:r w:rsidR="00606BAD" w:rsidRPr="00094C57">
        <w:rPr>
          <w:rFonts w:ascii="Arial" w:eastAsia="Arial" w:hAnsi="Arial" w:cs="Arial"/>
          <w:sz w:val="24"/>
          <w:szCs w:val="24"/>
        </w:rPr>
        <w:t xml:space="preserve"> </w:t>
      </w:r>
      <w:r w:rsidR="00094C57" w:rsidRPr="00094C57">
        <w:rPr>
          <w:rFonts w:ascii="Arial" w:eastAsia="Arial" w:hAnsi="Arial" w:cs="Arial"/>
          <w:sz w:val="24"/>
          <w:szCs w:val="24"/>
        </w:rPr>
        <w:t xml:space="preserve">durante las últimas semanas se han colocado diversos espectaculares distribuidos en </w:t>
      </w:r>
      <w:r w:rsidR="00815372">
        <w:rPr>
          <w:rFonts w:ascii="Arial" w:eastAsia="Arial" w:hAnsi="Arial" w:cs="Arial"/>
          <w:sz w:val="24"/>
          <w:szCs w:val="24"/>
        </w:rPr>
        <w:t>las principales vialidades</w:t>
      </w:r>
      <w:r w:rsidR="00094C57" w:rsidRPr="00094C57">
        <w:rPr>
          <w:rFonts w:ascii="Arial" w:eastAsia="Arial" w:hAnsi="Arial" w:cs="Arial"/>
          <w:sz w:val="24"/>
          <w:szCs w:val="24"/>
        </w:rPr>
        <w:t xml:space="preserve">, corredores urbanos de alto tránsito, zonas comerciales y avenidas estratégicas </w:t>
      </w:r>
      <w:r w:rsidR="00094C57">
        <w:rPr>
          <w:rFonts w:ascii="Arial" w:eastAsia="Arial" w:hAnsi="Arial" w:cs="Arial"/>
          <w:sz w:val="24"/>
          <w:szCs w:val="24"/>
        </w:rPr>
        <w:t xml:space="preserve">que tienen como finalidad el posicionamiento político anticipado del </w:t>
      </w:r>
      <w:r w:rsidR="00094C57">
        <w:rPr>
          <w:rFonts w:ascii="Arial" w:eastAsia="Arial" w:hAnsi="Arial" w:cs="Arial"/>
          <w:i/>
          <w:iCs/>
          <w:sz w:val="24"/>
          <w:szCs w:val="24"/>
        </w:rPr>
        <w:t>denunciado</w:t>
      </w:r>
      <w:r w:rsidR="008021B5">
        <w:rPr>
          <w:rFonts w:ascii="Arial" w:eastAsia="Arial" w:hAnsi="Arial" w:cs="Arial"/>
          <w:i/>
          <w:iCs/>
          <w:sz w:val="24"/>
          <w:szCs w:val="24"/>
        </w:rPr>
        <w:t>.</w:t>
      </w:r>
    </w:p>
    <w:p w14:paraId="08AFE730" w14:textId="77777777" w:rsidR="008021B5" w:rsidRPr="00815372" w:rsidRDefault="008021B5" w:rsidP="008021B5">
      <w:pPr>
        <w:pStyle w:val="Prrafodelista"/>
        <w:spacing w:before="120" w:after="0" w:line="360" w:lineRule="auto"/>
        <w:jc w:val="both"/>
        <w:rPr>
          <w:rFonts w:ascii="Arial" w:eastAsia="Arial" w:hAnsi="Arial" w:cs="Arial"/>
          <w:sz w:val="24"/>
          <w:szCs w:val="24"/>
        </w:rPr>
      </w:pPr>
    </w:p>
    <w:p w14:paraId="3F25BD7E" w14:textId="4BC5639E" w:rsidR="00815372" w:rsidRPr="008021B5" w:rsidRDefault="00815372">
      <w:pPr>
        <w:pStyle w:val="Prrafodelista"/>
        <w:numPr>
          <w:ilvl w:val="0"/>
          <w:numId w:val="3"/>
        </w:numPr>
        <w:spacing w:before="120" w:after="0" w:line="360" w:lineRule="auto"/>
        <w:jc w:val="both"/>
        <w:rPr>
          <w:rFonts w:ascii="Arial" w:eastAsia="Arial" w:hAnsi="Arial" w:cs="Arial"/>
          <w:sz w:val="24"/>
          <w:szCs w:val="24"/>
        </w:rPr>
      </w:pPr>
      <w:r>
        <w:rPr>
          <w:rFonts w:ascii="Arial" w:eastAsia="Arial" w:hAnsi="Arial" w:cs="Arial"/>
          <w:sz w:val="24"/>
          <w:szCs w:val="24"/>
        </w:rPr>
        <w:t>Los espectaculares promocionan una supuesta entrevista publicada en la revista denominada “DMX Negocios”</w:t>
      </w:r>
      <w:r w:rsidR="008021B5">
        <w:rPr>
          <w:rFonts w:ascii="Arial" w:eastAsia="Arial" w:hAnsi="Arial" w:cs="Arial"/>
          <w:sz w:val="24"/>
          <w:szCs w:val="24"/>
        </w:rPr>
        <w:t xml:space="preserve">, sin embargo, no justifica las características de la publicidad denunciada, en virtud de que se centran en la imagen y nombre del </w:t>
      </w:r>
      <w:r w:rsidR="008021B5">
        <w:rPr>
          <w:rFonts w:ascii="Arial" w:eastAsia="Arial" w:hAnsi="Arial" w:cs="Arial"/>
          <w:i/>
          <w:iCs/>
          <w:sz w:val="24"/>
          <w:szCs w:val="24"/>
        </w:rPr>
        <w:t>denunciado.</w:t>
      </w:r>
    </w:p>
    <w:p w14:paraId="4A81AEF6" w14:textId="77777777" w:rsidR="008021B5" w:rsidRPr="008021B5" w:rsidRDefault="008021B5" w:rsidP="008021B5">
      <w:pPr>
        <w:pStyle w:val="Prrafodelista"/>
        <w:spacing w:before="120" w:after="0" w:line="360" w:lineRule="auto"/>
        <w:jc w:val="both"/>
        <w:rPr>
          <w:rFonts w:ascii="Arial" w:eastAsia="Arial" w:hAnsi="Arial" w:cs="Arial"/>
          <w:sz w:val="24"/>
          <w:szCs w:val="24"/>
        </w:rPr>
      </w:pPr>
    </w:p>
    <w:p w14:paraId="438929F3" w14:textId="01FE20E9" w:rsidR="008021B5" w:rsidRDefault="008021B5">
      <w:pPr>
        <w:pStyle w:val="Prrafodelista"/>
        <w:numPr>
          <w:ilvl w:val="0"/>
          <w:numId w:val="3"/>
        </w:numPr>
        <w:spacing w:before="120" w:after="0" w:line="360" w:lineRule="auto"/>
        <w:jc w:val="both"/>
        <w:rPr>
          <w:rFonts w:ascii="Arial" w:eastAsia="Arial" w:hAnsi="Arial" w:cs="Arial"/>
          <w:sz w:val="24"/>
          <w:szCs w:val="24"/>
        </w:rPr>
      </w:pPr>
      <w:r>
        <w:rPr>
          <w:rFonts w:ascii="Arial" w:eastAsia="Arial" w:hAnsi="Arial" w:cs="Arial"/>
          <w:sz w:val="24"/>
          <w:szCs w:val="24"/>
        </w:rPr>
        <w:t xml:space="preserve">La colocación de los espectaculares, constituyen actos anticipados de campaña, toda vez que tienen como fin, una estrategia sistemática de difusión masiva de su nombre, imagen e identidad personal que posicionan al </w:t>
      </w:r>
      <w:r>
        <w:rPr>
          <w:rFonts w:ascii="Arial" w:eastAsia="Arial" w:hAnsi="Arial" w:cs="Arial"/>
          <w:i/>
          <w:iCs/>
          <w:sz w:val="24"/>
          <w:szCs w:val="24"/>
        </w:rPr>
        <w:t xml:space="preserve">denunciado </w:t>
      </w:r>
      <w:r>
        <w:rPr>
          <w:rFonts w:ascii="Arial" w:eastAsia="Arial" w:hAnsi="Arial" w:cs="Arial"/>
          <w:sz w:val="24"/>
          <w:szCs w:val="24"/>
        </w:rPr>
        <w:t>públicamente frente al electorado, generándose un beneficio político indebido.</w:t>
      </w:r>
    </w:p>
    <w:p w14:paraId="37C78CF2" w14:textId="77777777" w:rsidR="008021B5" w:rsidRPr="008021B5" w:rsidRDefault="008021B5" w:rsidP="008021B5">
      <w:pPr>
        <w:pStyle w:val="Prrafodelista"/>
        <w:rPr>
          <w:rFonts w:ascii="Arial" w:eastAsia="Arial" w:hAnsi="Arial" w:cs="Arial"/>
          <w:sz w:val="24"/>
          <w:szCs w:val="24"/>
        </w:rPr>
      </w:pPr>
    </w:p>
    <w:p w14:paraId="0FD6AF06" w14:textId="346D2FD2" w:rsidR="00230899" w:rsidRDefault="00230899">
      <w:pPr>
        <w:pStyle w:val="Prrafodelista"/>
        <w:numPr>
          <w:ilvl w:val="0"/>
          <w:numId w:val="3"/>
        </w:numPr>
        <w:spacing w:before="120" w:after="0" w:line="360" w:lineRule="auto"/>
        <w:jc w:val="both"/>
        <w:rPr>
          <w:rFonts w:ascii="Arial" w:eastAsia="Arial" w:hAnsi="Arial" w:cs="Arial"/>
          <w:sz w:val="24"/>
          <w:szCs w:val="24"/>
        </w:rPr>
      </w:pPr>
      <w:r>
        <w:rPr>
          <w:rFonts w:ascii="Arial" w:eastAsia="Arial" w:hAnsi="Arial" w:cs="Arial"/>
          <w:sz w:val="24"/>
          <w:szCs w:val="24"/>
        </w:rPr>
        <w:t xml:space="preserve">La colocación de espectaculares </w:t>
      </w:r>
      <w:r w:rsidR="0006738D" w:rsidRPr="0006738D">
        <w:rPr>
          <w:rFonts w:ascii="Arial" w:eastAsia="Arial" w:hAnsi="Arial" w:cs="Arial"/>
          <w:sz w:val="24"/>
          <w:szCs w:val="24"/>
        </w:rPr>
        <w:t>constituye</w:t>
      </w:r>
      <w:r>
        <w:rPr>
          <w:rFonts w:ascii="Arial" w:eastAsia="Arial" w:hAnsi="Arial" w:cs="Arial"/>
          <w:sz w:val="24"/>
          <w:szCs w:val="24"/>
        </w:rPr>
        <w:t xml:space="preserve"> una simulación </w:t>
      </w:r>
      <w:r w:rsidR="0006738D">
        <w:rPr>
          <w:rFonts w:ascii="Arial" w:eastAsia="Arial" w:hAnsi="Arial" w:cs="Arial"/>
          <w:sz w:val="24"/>
          <w:szCs w:val="24"/>
        </w:rPr>
        <w:t>que</w:t>
      </w:r>
      <w:r>
        <w:rPr>
          <w:rFonts w:ascii="Arial" w:eastAsia="Arial" w:hAnsi="Arial" w:cs="Arial"/>
          <w:sz w:val="24"/>
          <w:szCs w:val="24"/>
        </w:rPr>
        <w:t xml:space="preserve"> permite al </w:t>
      </w:r>
      <w:r>
        <w:rPr>
          <w:rFonts w:ascii="Arial" w:eastAsia="Arial" w:hAnsi="Arial" w:cs="Arial"/>
          <w:i/>
          <w:iCs/>
          <w:sz w:val="24"/>
          <w:szCs w:val="24"/>
        </w:rPr>
        <w:t xml:space="preserve">denunciado </w:t>
      </w:r>
      <w:r>
        <w:rPr>
          <w:rFonts w:ascii="Arial" w:eastAsia="Arial" w:hAnsi="Arial" w:cs="Arial"/>
          <w:sz w:val="24"/>
          <w:szCs w:val="24"/>
        </w:rPr>
        <w:t>promover su imagen y nombre entre la ciudadanía previo al inicio formal del proceso electoral, obteniendo con ello una ventaja indebida frente a otras personas que no cuentan con es</w:t>
      </w:r>
      <w:r w:rsidR="00976696">
        <w:rPr>
          <w:rFonts w:ascii="Arial" w:eastAsia="Arial" w:hAnsi="Arial" w:cs="Arial"/>
          <w:sz w:val="24"/>
          <w:szCs w:val="24"/>
        </w:rPr>
        <w:t>e</w:t>
      </w:r>
      <w:r>
        <w:rPr>
          <w:rFonts w:ascii="Arial" w:eastAsia="Arial" w:hAnsi="Arial" w:cs="Arial"/>
          <w:sz w:val="24"/>
          <w:szCs w:val="24"/>
        </w:rPr>
        <w:t xml:space="preserve"> nivel de exposición, vulnerándose con ello el principio de equidad en la contienda.</w:t>
      </w:r>
    </w:p>
    <w:p w14:paraId="7944E107" w14:textId="77777777" w:rsidR="00EE76E9" w:rsidRPr="00EE76E9" w:rsidRDefault="00EE76E9" w:rsidP="00EE76E9">
      <w:pPr>
        <w:pStyle w:val="Prrafodelista"/>
        <w:rPr>
          <w:rFonts w:ascii="Arial" w:eastAsia="Arial" w:hAnsi="Arial" w:cs="Arial"/>
          <w:sz w:val="24"/>
          <w:szCs w:val="24"/>
        </w:rPr>
      </w:pPr>
    </w:p>
    <w:p w14:paraId="0AD3C54D" w14:textId="4F6B77BA" w:rsidR="00EE76E9" w:rsidRPr="00094C57" w:rsidRDefault="00EE76E9">
      <w:pPr>
        <w:pStyle w:val="Prrafodelista"/>
        <w:numPr>
          <w:ilvl w:val="0"/>
          <w:numId w:val="3"/>
        </w:numPr>
        <w:spacing w:before="120" w:after="0" w:line="360" w:lineRule="auto"/>
        <w:jc w:val="both"/>
        <w:rPr>
          <w:rFonts w:ascii="Arial" w:eastAsia="Arial" w:hAnsi="Arial" w:cs="Arial"/>
          <w:sz w:val="24"/>
          <w:szCs w:val="24"/>
        </w:rPr>
      </w:pPr>
      <w:r>
        <w:rPr>
          <w:rFonts w:ascii="Arial" w:eastAsia="Arial" w:hAnsi="Arial" w:cs="Arial"/>
          <w:sz w:val="24"/>
          <w:szCs w:val="24"/>
        </w:rPr>
        <w:t xml:space="preserve">Es una agravante del principio de equidad en la contienda, si se considera que el </w:t>
      </w:r>
      <w:r>
        <w:rPr>
          <w:rFonts w:ascii="Arial" w:eastAsia="Arial" w:hAnsi="Arial" w:cs="Arial"/>
          <w:i/>
          <w:iCs/>
          <w:sz w:val="24"/>
          <w:szCs w:val="24"/>
        </w:rPr>
        <w:t xml:space="preserve">denunciado </w:t>
      </w:r>
      <w:r>
        <w:rPr>
          <w:rFonts w:ascii="Arial" w:eastAsia="Arial" w:hAnsi="Arial" w:cs="Arial"/>
          <w:sz w:val="24"/>
          <w:szCs w:val="24"/>
        </w:rPr>
        <w:t>actualmente ejerce un cargo como funcionario público del Ayuntamiento de Morelia.</w:t>
      </w:r>
    </w:p>
    <w:p w14:paraId="7F894B0B" w14:textId="3A22E247" w:rsidR="00F821C7" w:rsidRDefault="007A7091" w:rsidP="007A29E7">
      <w:pPr>
        <w:pStyle w:val="Ttulo2"/>
        <w:spacing w:before="280" w:after="280" w:line="360" w:lineRule="auto"/>
        <w:rPr>
          <w:rFonts w:ascii="Arial" w:eastAsia="Arial" w:hAnsi="Arial" w:cs="Arial"/>
          <w:b/>
          <w:color w:val="000000"/>
          <w:sz w:val="24"/>
          <w:szCs w:val="24"/>
        </w:rPr>
      </w:pPr>
      <w:bookmarkStart w:id="12" w:name="_Toc230858815"/>
      <w:r>
        <w:rPr>
          <w:rFonts w:ascii="Arial" w:eastAsia="Arial" w:hAnsi="Arial" w:cs="Arial"/>
          <w:b/>
          <w:color w:val="000000"/>
          <w:sz w:val="24"/>
          <w:szCs w:val="24"/>
        </w:rPr>
        <w:lastRenderedPageBreak/>
        <w:t>2.</w:t>
      </w:r>
      <w:r w:rsidR="00A86CD4">
        <w:rPr>
          <w:rFonts w:ascii="Arial" w:eastAsia="Arial" w:hAnsi="Arial" w:cs="Arial"/>
          <w:b/>
          <w:color w:val="000000"/>
          <w:sz w:val="24"/>
          <w:szCs w:val="24"/>
        </w:rPr>
        <w:t xml:space="preserve"> D</w:t>
      </w:r>
      <w:r w:rsidR="00FA28B5">
        <w:rPr>
          <w:rFonts w:ascii="Arial" w:eastAsia="Arial" w:hAnsi="Arial" w:cs="Arial"/>
          <w:b/>
          <w:color w:val="000000"/>
          <w:sz w:val="24"/>
          <w:szCs w:val="24"/>
        </w:rPr>
        <w:t>efensas</w:t>
      </w:r>
      <w:bookmarkEnd w:id="12"/>
    </w:p>
    <w:p w14:paraId="41BB4FE9" w14:textId="674F83EC" w:rsidR="00004513" w:rsidRDefault="00004513" w:rsidP="001427DD">
      <w:pPr>
        <w:pBdr>
          <w:top w:val="nil"/>
          <w:left w:val="nil"/>
          <w:bottom w:val="nil"/>
          <w:right w:val="nil"/>
          <w:between w:val="nil"/>
        </w:pBdr>
        <w:spacing w:before="120"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A) Yankel Alfredo Benítez Silva</w:t>
      </w:r>
      <w:r w:rsidR="001520EF">
        <w:rPr>
          <w:rStyle w:val="Refdenotaalpie"/>
          <w:rFonts w:ascii="Arial" w:eastAsia="Arial" w:hAnsi="Arial" w:cs="Arial"/>
          <w:b/>
          <w:bCs/>
          <w:color w:val="000000"/>
          <w:sz w:val="24"/>
          <w:szCs w:val="24"/>
        </w:rPr>
        <w:footnoteReference w:id="19"/>
      </w:r>
      <w:r>
        <w:rPr>
          <w:rFonts w:ascii="Arial" w:eastAsia="Arial" w:hAnsi="Arial" w:cs="Arial"/>
          <w:b/>
          <w:bCs/>
          <w:color w:val="000000"/>
          <w:sz w:val="24"/>
          <w:szCs w:val="24"/>
        </w:rPr>
        <w:t xml:space="preserve"> </w:t>
      </w:r>
    </w:p>
    <w:p w14:paraId="68A52556" w14:textId="64CEBC62" w:rsidR="00004513" w:rsidRDefault="0006738D">
      <w:pPr>
        <w:pStyle w:val="Prrafodelista"/>
        <w:numPr>
          <w:ilvl w:val="0"/>
          <w:numId w:val="4"/>
        </w:numPr>
        <w:pBdr>
          <w:top w:val="nil"/>
          <w:left w:val="nil"/>
          <w:bottom w:val="nil"/>
          <w:right w:val="nil"/>
          <w:between w:val="nil"/>
        </w:pBdr>
        <w:spacing w:before="120" w:after="0" w:line="360" w:lineRule="auto"/>
        <w:jc w:val="both"/>
        <w:rPr>
          <w:rFonts w:ascii="Arial" w:eastAsia="Arial" w:hAnsi="Arial" w:cs="Arial"/>
          <w:color w:val="000000"/>
          <w:sz w:val="24"/>
          <w:szCs w:val="24"/>
        </w:rPr>
      </w:pPr>
      <w:r>
        <w:rPr>
          <w:rFonts w:ascii="Arial" w:eastAsia="Arial" w:hAnsi="Arial" w:cs="Arial"/>
          <w:color w:val="000000"/>
          <w:sz w:val="24"/>
          <w:szCs w:val="24"/>
        </w:rPr>
        <w:t>Que</w:t>
      </w:r>
      <w:r w:rsidR="006309FB">
        <w:rPr>
          <w:rFonts w:ascii="Arial" w:eastAsia="Arial" w:hAnsi="Arial" w:cs="Arial"/>
          <w:color w:val="000000"/>
          <w:sz w:val="24"/>
          <w:szCs w:val="24"/>
        </w:rPr>
        <w:t xml:space="preserve"> no </w:t>
      </w:r>
      <w:r>
        <w:rPr>
          <w:rFonts w:ascii="Arial" w:eastAsia="Arial" w:hAnsi="Arial" w:cs="Arial"/>
          <w:color w:val="000000"/>
          <w:sz w:val="24"/>
          <w:szCs w:val="24"/>
        </w:rPr>
        <w:t>tenía</w:t>
      </w:r>
      <w:r w:rsidR="006309FB">
        <w:rPr>
          <w:rFonts w:ascii="Arial" w:eastAsia="Arial" w:hAnsi="Arial" w:cs="Arial"/>
          <w:color w:val="000000"/>
          <w:sz w:val="24"/>
          <w:szCs w:val="24"/>
        </w:rPr>
        <w:t xml:space="preserve"> conocimiento </w:t>
      </w:r>
      <w:r w:rsidR="00833695">
        <w:rPr>
          <w:rFonts w:ascii="Arial" w:eastAsia="Arial" w:hAnsi="Arial" w:cs="Arial"/>
          <w:color w:val="000000"/>
          <w:sz w:val="24"/>
          <w:szCs w:val="24"/>
        </w:rPr>
        <w:t xml:space="preserve">de </w:t>
      </w:r>
      <w:r w:rsidR="0073611F">
        <w:rPr>
          <w:rFonts w:ascii="Arial" w:eastAsia="Arial" w:hAnsi="Arial" w:cs="Arial"/>
          <w:color w:val="000000"/>
          <w:sz w:val="24"/>
          <w:szCs w:val="24"/>
        </w:rPr>
        <w:t>su</w:t>
      </w:r>
      <w:r w:rsidR="006309FB">
        <w:rPr>
          <w:rFonts w:ascii="Arial" w:eastAsia="Arial" w:hAnsi="Arial" w:cs="Arial"/>
          <w:color w:val="000000"/>
          <w:sz w:val="24"/>
          <w:szCs w:val="24"/>
        </w:rPr>
        <w:t xml:space="preserve"> existencia, sino hasta el momento en el que fue requerido por la autoridad electoral, aunado a que en ningún momento autorizó el uso de su imagen para la difusión de dicha publicidad.</w:t>
      </w:r>
    </w:p>
    <w:p w14:paraId="478B29EF" w14:textId="6ADD40FB" w:rsidR="006309FB" w:rsidRDefault="006309FB" w:rsidP="006309FB">
      <w:pPr>
        <w:pStyle w:val="Prrafodelista"/>
        <w:pBdr>
          <w:top w:val="nil"/>
          <w:left w:val="nil"/>
          <w:bottom w:val="nil"/>
          <w:right w:val="nil"/>
          <w:between w:val="nil"/>
        </w:pBdr>
        <w:spacing w:before="120" w:after="0" w:line="360" w:lineRule="auto"/>
        <w:jc w:val="both"/>
        <w:rPr>
          <w:rFonts w:ascii="Arial" w:eastAsia="Arial" w:hAnsi="Arial" w:cs="Arial"/>
          <w:color w:val="000000"/>
          <w:sz w:val="24"/>
          <w:szCs w:val="24"/>
        </w:rPr>
      </w:pPr>
    </w:p>
    <w:p w14:paraId="7CA7B49B" w14:textId="4AAC9CF4" w:rsidR="006309FB" w:rsidRDefault="006309FB">
      <w:pPr>
        <w:pStyle w:val="Prrafodelista"/>
        <w:numPr>
          <w:ilvl w:val="0"/>
          <w:numId w:val="4"/>
        </w:numPr>
        <w:pBdr>
          <w:top w:val="nil"/>
          <w:left w:val="nil"/>
          <w:bottom w:val="nil"/>
          <w:right w:val="nil"/>
          <w:between w:val="nil"/>
        </w:pBdr>
        <w:spacing w:before="120"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contenido de la propaganda colocada corresponde exclusivamente a una estrategia de posicionamiento de un producto editorial digital de la </w:t>
      </w:r>
      <w:r w:rsidRPr="000F3912">
        <w:rPr>
          <w:rFonts w:ascii="Arial" w:eastAsia="Arial" w:hAnsi="Arial" w:cs="Arial"/>
          <w:i/>
          <w:color w:val="000000"/>
          <w:sz w:val="24"/>
          <w:szCs w:val="24"/>
        </w:rPr>
        <w:t xml:space="preserve">Revista </w:t>
      </w:r>
      <w:proofErr w:type="spellStart"/>
      <w:r w:rsidRPr="000F3912">
        <w:rPr>
          <w:rFonts w:ascii="Arial" w:eastAsia="Arial" w:hAnsi="Arial" w:cs="Arial"/>
          <w:i/>
          <w:iCs/>
          <w:color w:val="000000"/>
          <w:sz w:val="24"/>
          <w:szCs w:val="24"/>
        </w:rPr>
        <w:t>D</w:t>
      </w:r>
      <w:r w:rsidR="000F3912" w:rsidRPr="000F3912">
        <w:rPr>
          <w:rFonts w:ascii="Arial" w:eastAsia="Arial" w:hAnsi="Arial" w:cs="Arial"/>
          <w:i/>
          <w:iCs/>
          <w:color w:val="000000"/>
          <w:sz w:val="24"/>
          <w:szCs w:val="24"/>
        </w:rPr>
        <w:t>mx</w:t>
      </w:r>
      <w:proofErr w:type="spellEnd"/>
      <w:r>
        <w:rPr>
          <w:rFonts w:ascii="Arial" w:eastAsia="Arial" w:hAnsi="Arial" w:cs="Arial"/>
          <w:color w:val="000000"/>
          <w:sz w:val="24"/>
          <w:szCs w:val="24"/>
        </w:rPr>
        <w:t>, sin que tenga una finalidad política-electoral</w:t>
      </w:r>
      <w:r w:rsidR="00B2183C">
        <w:rPr>
          <w:rFonts w:ascii="Arial" w:eastAsia="Arial" w:hAnsi="Arial" w:cs="Arial"/>
          <w:color w:val="000000"/>
          <w:sz w:val="24"/>
          <w:szCs w:val="24"/>
        </w:rPr>
        <w:t>, por lo que no es posible darle una connotación distinta.</w:t>
      </w:r>
    </w:p>
    <w:p w14:paraId="45373EB6" w14:textId="77777777" w:rsidR="006309FB" w:rsidRPr="006309FB" w:rsidRDefault="006309FB" w:rsidP="006309FB">
      <w:pPr>
        <w:pStyle w:val="Prrafodelista"/>
        <w:rPr>
          <w:rFonts w:ascii="Arial" w:eastAsia="Arial" w:hAnsi="Arial" w:cs="Arial"/>
          <w:color w:val="000000"/>
          <w:sz w:val="24"/>
          <w:szCs w:val="24"/>
        </w:rPr>
      </w:pPr>
    </w:p>
    <w:p w14:paraId="605558A9" w14:textId="683243EB" w:rsidR="006309FB" w:rsidRDefault="0006738D">
      <w:pPr>
        <w:pStyle w:val="Prrafodelista"/>
        <w:numPr>
          <w:ilvl w:val="0"/>
          <w:numId w:val="4"/>
        </w:numPr>
        <w:pBdr>
          <w:top w:val="nil"/>
          <w:left w:val="nil"/>
          <w:bottom w:val="nil"/>
          <w:right w:val="nil"/>
          <w:between w:val="nil"/>
        </w:pBdr>
        <w:spacing w:before="120" w:after="0" w:line="360" w:lineRule="auto"/>
        <w:jc w:val="both"/>
        <w:rPr>
          <w:rFonts w:ascii="Arial" w:eastAsia="Arial" w:hAnsi="Arial" w:cs="Arial"/>
          <w:color w:val="000000"/>
          <w:sz w:val="24"/>
          <w:szCs w:val="24"/>
        </w:rPr>
      </w:pPr>
      <w:r>
        <w:rPr>
          <w:rFonts w:ascii="Arial" w:eastAsia="Arial" w:hAnsi="Arial" w:cs="Arial"/>
          <w:color w:val="000000"/>
          <w:sz w:val="24"/>
          <w:szCs w:val="24"/>
        </w:rPr>
        <w:t>Que</w:t>
      </w:r>
      <w:r w:rsidR="006309FB">
        <w:rPr>
          <w:rFonts w:ascii="Arial" w:eastAsia="Arial" w:hAnsi="Arial" w:cs="Arial"/>
          <w:i/>
          <w:iCs/>
          <w:color w:val="000000"/>
          <w:sz w:val="24"/>
          <w:szCs w:val="24"/>
        </w:rPr>
        <w:t xml:space="preserve"> </w:t>
      </w:r>
      <w:r w:rsidR="006309FB">
        <w:rPr>
          <w:rFonts w:ascii="Arial" w:eastAsia="Arial" w:hAnsi="Arial" w:cs="Arial"/>
          <w:color w:val="000000"/>
          <w:sz w:val="24"/>
          <w:szCs w:val="24"/>
        </w:rPr>
        <w:t xml:space="preserve">concedió una entrevista a la </w:t>
      </w:r>
      <w:r w:rsidR="006309FB" w:rsidRPr="000F3912">
        <w:rPr>
          <w:rFonts w:ascii="Arial" w:eastAsia="Arial" w:hAnsi="Arial" w:cs="Arial"/>
          <w:i/>
          <w:color w:val="000000"/>
          <w:sz w:val="24"/>
          <w:szCs w:val="24"/>
        </w:rPr>
        <w:t xml:space="preserve">Revista </w:t>
      </w:r>
      <w:proofErr w:type="spellStart"/>
      <w:r w:rsidR="006309FB" w:rsidRPr="000F3912">
        <w:rPr>
          <w:rFonts w:ascii="Arial" w:eastAsia="Arial" w:hAnsi="Arial" w:cs="Arial"/>
          <w:i/>
          <w:iCs/>
          <w:color w:val="000000"/>
          <w:sz w:val="24"/>
          <w:szCs w:val="24"/>
        </w:rPr>
        <w:t>D</w:t>
      </w:r>
      <w:r w:rsidR="000F3912" w:rsidRPr="000F3912">
        <w:rPr>
          <w:rFonts w:ascii="Arial" w:eastAsia="Arial" w:hAnsi="Arial" w:cs="Arial"/>
          <w:i/>
          <w:iCs/>
          <w:color w:val="000000"/>
          <w:sz w:val="24"/>
          <w:szCs w:val="24"/>
        </w:rPr>
        <w:t>mx</w:t>
      </w:r>
      <w:proofErr w:type="spellEnd"/>
      <w:r w:rsidR="006309FB">
        <w:rPr>
          <w:rFonts w:ascii="Arial" w:eastAsia="Arial" w:hAnsi="Arial" w:cs="Arial"/>
          <w:color w:val="000000"/>
          <w:sz w:val="24"/>
          <w:szCs w:val="24"/>
        </w:rPr>
        <w:t>, en su carácter de socio fundador de YAMAV Asesores Fiscales y Financieros, S</w:t>
      </w:r>
      <w:r w:rsidR="001754F4">
        <w:rPr>
          <w:rFonts w:ascii="Arial" w:eastAsia="Arial" w:hAnsi="Arial" w:cs="Arial"/>
          <w:color w:val="000000"/>
          <w:sz w:val="24"/>
          <w:szCs w:val="24"/>
        </w:rPr>
        <w:t>ociedad Civil</w:t>
      </w:r>
      <w:r w:rsidR="006309FB">
        <w:rPr>
          <w:rFonts w:ascii="Arial" w:eastAsia="Arial" w:hAnsi="Arial" w:cs="Arial"/>
          <w:color w:val="000000"/>
          <w:sz w:val="24"/>
          <w:szCs w:val="24"/>
        </w:rPr>
        <w:t xml:space="preserve"> que obedece al ámbito profesional y empresarial</w:t>
      </w:r>
      <w:r w:rsidR="00654EC9">
        <w:rPr>
          <w:rFonts w:ascii="Arial" w:eastAsia="Arial" w:hAnsi="Arial" w:cs="Arial"/>
          <w:color w:val="000000"/>
          <w:sz w:val="24"/>
          <w:szCs w:val="24"/>
        </w:rPr>
        <w:t>, sin que e</w:t>
      </w:r>
      <w:r w:rsidR="00D74D86">
        <w:rPr>
          <w:rFonts w:ascii="Arial" w:eastAsia="Arial" w:hAnsi="Arial" w:cs="Arial"/>
          <w:color w:val="000000"/>
          <w:sz w:val="24"/>
          <w:szCs w:val="24"/>
        </w:rPr>
        <w:t>llo implique un posicionamiento frente al electorado</w:t>
      </w:r>
      <w:r w:rsidR="006309FB">
        <w:rPr>
          <w:rFonts w:ascii="Arial" w:eastAsia="Arial" w:hAnsi="Arial" w:cs="Arial"/>
          <w:color w:val="000000"/>
          <w:sz w:val="24"/>
          <w:szCs w:val="24"/>
        </w:rPr>
        <w:t>.</w:t>
      </w:r>
    </w:p>
    <w:p w14:paraId="60868673" w14:textId="77777777" w:rsidR="006309FB" w:rsidRPr="006309FB" w:rsidRDefault="006309FB" w:rsidP="006309FB">
      <w:pPr>
        <w:pStyle w:val="Prrafodelista"/>
        <w:rPr>
          <w:rFonts w:ascii="Arial" w:eastAsia="Arial" w:hAnsi="Arial" w:cs="Arial"/>
          <w:color w:val="000000"/>
          <w:sz w:val="24"/>
          <w:szCs w:val="24"/>
        </w:rPr>
      </w:pPr>
    </w:p>
    <w:p w14:paraId="383EE93C" w14:textId="5525EA86" w:rsidR="006309FB" w:rsidRDefault="006309FB">
      <w:pPr>
        <w:pStyle w:val="Prrafodelista"/>
        <w:numPr>
          <w:ilvl w:val="0"/>
          <w:numId w:val="4"/>
        </w:numPr>
        <w:pBdr>
          <w:top w:val="nil"/>
          <w:left w:val="nil"/>
          <w:bottom w:val="nil"/>
          <w:right w:val="nil"/>
          <w:between w:val="nil"/>
        </w:pBdr>
        <w:spacing w:before="120"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Niega que la supuesta difusión masiva de la publicidad denunciada tenga una finalidad de incrementar el nivel de conocimiento público para generar una ventaja indebida frente otros posibles aspirantes, además de que no existe evidencia de que el </w:t>
      </w:r>
      <w:r>
        <w:rPr>
          <w:rFonts w:ascii="Arial" w:eastAsia="Arial" w:hAnsi="Arial" w:cs="Arial"/>
          <w:i/>
          <w:iCs/>
          <w:color w:val="000000"/>
          <w:sz w:val="24"/>
          <w:szCs w:val="24"/>
        </w:rPr>
        <w:t xml:space="preserve">denunciado </w:t>
      </w:r>
      <w:r>
        <w:rPr>
          <w:rFonts w:ascii="Arial" w:eastAsia="Arial" w:hAnsi="Arial" w:cs="Arial"/>
          <w:color w:val="000000"/>
          <w:sz w:val="24"/>
          <w:szCs w:val="24"/>
        </w:rPr>
        <w:t>haya manifestado alguna aspiración de carácter electoral de cara al proceso que iniciara en el mes de septiembre.</w:t>
      </w:r>
    </w:p>
    <w:p w14:paraId="0FE419CA" w14:textId="77777777" w:rsidR="006309FB" w:rsidRPr="006309FB" w:rsidRDefault="006309FB" w:rsidP="006309FB">
      <w:pPr>
        <w:pStyle w:val="Prrafodelista"/>
        <w:rPr>
          <w:rFonts w:ascii="Arial" w:eastAsia="Arial" w:hAnsi="Arial" w:cs="Arial"/>
          <w:color w:val="000000"/>
          <w:sz w:val="24"/>
          <w:szCs w:val="24"/>
        </w:rPr>
      </w:pPr>
    </w:p>
    <w:p w14:paraId="48340D03" w14:textId="3631D807" w:rsidR="006309FB" w:rsidRDefault="00925E00">
      <w:pPr>
        <w:pStyle w:val="Prrafodelista"/>
        <w:numPr>
          <w:ilvl w:val="0"/>
          <w:numId w:val="4"/>
        </w:numPr>
        <w:pBdr>
          <w:top w:val="nil"/>
          <w:left w:val="nil"/>
          <w:bottom w:val="nil"/>
          <w:right w:val="nil"/>
          <w:between w:val="nil"/>
        </w:pBdr>
        <w:spacing w:before="120"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Niega que </w:t>
      </w:r>
      <w:r w:rsidR="004E2A78">
        <w:rPr>
          <w:rFonts w:ascii="Arial" w:eastAsia="Arial" w:hAnsi="Arial" w:cs="Arial"/>
          <w:color w:val="000000"/>
          <w:sz w:val="24"/>
          <w:szCs w:val="24"/>
        </w:rPr>
        <w:t>la colocación de los espectaculares actualice</w:t>
      </w:r>
      <w:r w:rsidR="00B2183C">
        <w:rPr>
          <w:rFonts w:ascii="Arial" w:eastAsia="Arial" w:hAnsi="Arial" w:cs="Arial"/>
          <w:color w:val="000000"/>
          <w:sz w:val="24"/>
          <w:szCs w:val="24"/>
        </w:rPr>
        <w:t xml:space="preserve"> actos anticipados de campaña, ya que no es posible acreditar ni de manera indiciaria un supuesto posicionamiento electoral y mucho menos un llamamiento expreso al voto o equivalentes funcionales.</w:t>
      </w:r>
    </w:p>
    <w:p w14:paraId="53581D3B" w14:textId="77777777" w:rsidR="00B2183C" w:rsidRPr="00B2183C" w:rsidRDefault="00B2183C" w:rsidP="00B2183C">
      <w:pPr>
        <w:pStyle w:val="Prrafodelista"/>
        <w:rPr>
          <w:rFonts w:ascii="Arial" w:eastAsia="Arial" w:hAnsi="Arial" w:cs="Arial"/>
          <w:color w:val="000000"/>
          <w:sz w:val="24"/>
          <w:szCs w:val="24"/>
        </w:rPr>
      </w:pPr>
    </w:p>
    <w:p w14:paraId="00625B8A" w14:textId="34CD638F" w:rsidR="00B968FB" w:rsidRPr="00004513" w:rsidRDefault="00B968FB" w:rsidP="00A37425">
      <w:pPr>
        <w:pStyle w:val="Prrafodelista"/>
        <w:numPr>
          <w:ilvl w:val="0"/>
          <w:numId w:val="4"/>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No es posible acreditar promoción personalizada, dado que del análisis del mensaje </w:t>
      </w:r>
      <w:r w:rsidR="005B0BE4">
        <w:rPr>
          <w:rFonts w:ascii="Arial" w:eastAsia="Arial" w:hAnsi="Arial" w:cs="Arial"/>
          <w:color w:val="000000"/>
          <w:sz w:val="24"/>
          <w:szCs w:val="24"/>
        </w:rPr>
        <w:t>no se advierte que exista exaltación de cualidades vinculadas al desempeño del cargo público, logros gubernamentales, programas, acciones institucionales o llamamientos implícitos y explícitos de apoyo ciudadano.</w:t>
      </w:r>
    </w:p>
    <w:p w14:paraId="769DD68C" w14:textId="77777777" w:rsidR="00A37425" w:rsidRPr="00A37425" w:rsidRDefault="00A37425" w:rsidP="00A37425">
      <w:pPr>
        <w:pBdr>
          <w:top w:val="nil"/>
          <w:left w:val="nil"/>
          <w:bottom w:val="nil"/>
          <w:right w:val="nil"/>
          <w:between w:val="nil"/>
        </w:pBdr>
        <w:spacing w:after="0" w:line="360" w:lineRule="auto"/>
        <w:jc w:val="both"/>
        <w:rPr>
          <w:rFonts w:ascii="Arial" w:eastAsia="Arial" w:hAnsi="Arial" w:cs="Arial"/>
          <w:color w:val="000000"/>
          <w:sz w:val="24"/>
          <w:szCs w:val="24"/>
        </w:rPr>
      </w:pPr>
    </w:p>
    <w:p w14:paraId="33F752CC" w14:textId="0973E475" w:rsidR="00004513" w:rsidRDefault="00004513" w:rsidP="00A37425">
      <w:pPr>
        <w:pBdr>
          <w:top w:val="nil"/>
          <w:left w:val="nil"/>
          <w:bottom w:val="nil"/>
          <w:right w:val="nil"/>
          <w:between w:val="nil"/>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B) Omar Calderón Rojas y José Alejandro Ortiz Estrada</w:t>
      </w:r>
      <w:r w:rsidR="001520EF">
        <w:rPr>
          <w:rStyle w:val="Refdenotaalpie"/>
          <w:rFonts w:ascii="Arial" w:eastAsia="Arial" w:hAnsi="Arial" w:cs="Arial"/>
          <w:b/>
          <w:bCs/>
          <w:color w:val="000000"/>
          <w:sz w:val="24"/>
          <w:szCs w:val="24"/>
        </w:rPr>
        <w:footnoteReference w:id="20"/>
      </w:r>
    </w:p>
    <w:p w14:paraId="232BA8E9" w14:textId="0A19F246" w:rsidR="00004513" w:rsidRDefault="00452E73">
      <w:pPr>
        <w:pStyle w:val="Prrafodelista"/>
        <w:numPr>
          <w:ilvl w:val="0"/>
          <w:numId w:val="5"/>
        </w:numPr>
        <w:pBdr>
          <w:top w:val="nil"/>
          <w:left w:val="nil"/>
          <w:bottom w:val="nil"/>
          <w:right w:val="nil"/>
          <w:between w:val="nil"/>
        </w:pBdr>
        <w:spacing w:before="120" w:after="0" w:line="360" w:lineRule="auto"/>
        <w:jc w:val="both"/>
        <w:rPr>
          <w:rFonts w:ascii="Arial" w:eastAsia="Arial" w:hAnsi="Arial" w:cs="Arial"/>
          <w:color w:val="000000"/>
          <w:sz w:val="24"/>
          <w:szCs w:val="24"/>
        </w:rPr>
      </w:pPr>
      <w:r>
        <w:rPr>
          <w:rFonts w:ascii="Arial" w:eastAsia="Arial" w:hAnsi="Arial" w:cs="Arial"/>
          <w:color w:val="000000"/>
          <w:sz w:val="24"/>
          <w:szCs w:val="24"/>
        </w:rPr>
        <w:t>Que contrataron</w:t>
      </w:r>
      <w:r w:rsidR="001520EF">
        <w:rPr>
          <w:rFonts w:ascii="Arial" w:eastAsia="Arial" w:hAnsi="Arial" w:cs="Arial"/>
          <w:color w:val="000000"/>
          <w:sz w:val="24"/>
          <w:szCs w:val="24"/>
        </w:rPr>
        <w:t xml:space="preserve"> la publicidad en un contexto comercial y editorial por ser una estrategia legítima de difusión del producto</w:t>
      </w:r>
      <w:r w:rsidR="00833AE3">
        <w:rPr>
          <w:rFonts w:ascii="Arial" w:eastAsia="Arial" w:hAnsi="Arial" w:cs="Arial"/>
          <w:color w:val="000000"/>
          <w:sz w:val="24"/>
          <w:szCs w:val="24"/>
        </w:rPr>
        <w:t xml:space="preserve"> y posicionamiento en el mercado</w:t>
      </w:r>
      <w:r w:rsidR="001520EF">
        <w:rPr>
          <w:rFonts w:ascii="Arial" w:eastAsia="Arial" w:hAnsi="Arial" w:cs="Arial"/>
          <w:color w:val="000000"/>
          <w:sz w:val="24"/>
          <w:szCs w:val="24"/>
        </w:rPr>
        <w:t>.</w:t>
      </w:r>
    </w:p>
    <w:p w14:paraId="25199B46" w14:textId="77777777" w:rsidR="00833AE3" w:rsidRDefault="00833AE3" w:rsidP="00833AE3">
      <w:pPr>
        <w:pStyle w:val="Prrafodelista"/>
        <w:pBdr>
          <w:top w:val="nil"/>
          <w:left w:val="nil"/>
          <w:bottom w:val="nil"/>
          <w:right w:val="nil"/>
          <w:between w:val="nil"/>
        </w:pBdr>
        <w:spacing w:before="120" w:after="0" w:line="360" w:lineRule="auto"/>
        <w:jc w:val="both"/>
        <w:rPr>
          <w:rFonts w:ascii="Arial" w:eastAsia="Arial" w:hAnsi="Arial" w:cs="Arial"/>
          <w:color w:val="000000"/>
          <w:sz w:val="24"/>
          <w:szCs w:val="24"/>
        </w:rPr>
      </w:pPr>
    </w:p>
    <w:p w14:paraId="69F6EF8E" w14:textId="0C1AAB25" w:rsidR="001520EF" w:rsidRDefault="008F2862">
      <w:pPr>
        <w:pStyle w:val="Prrafodelista"/>
        <w:numPr>
          <w:ilvl w:val="0"/>
          <w:numId w:val="5"/>
        </w:numPr>
        <w:pBdr>
          <w:top w:val="nil"/>
          <w:left w:val="nil"/>
          <w:bottom w:val="nil"/>
          <w:right w:val="nil"/>
          <w:between w:val="nil"/>
        </w:pBdr>
        <w:spacing w:before="120" w:after="0" w:line="360" w:lineRule="auto"/>
        <w:jc w:val="both"/>
        <w:rPr>
          <w:rFonts w:ascii="Arial" w:eastAsia="Arial" w:hAnsi="Arial" w:cs="Arial"/>
          <w:color w:val="000000"/>
          <w:sz w:val="24"/>
          <w:szCs w:val="24"/>
        </w:rPr>
      </w:pPr>
      <w:r>
        <w:rPr>
          <w:rFonts w:ascii="Arial" w:eastAsia="Arial" w:hAnsi="Arial" w:cs="Arial"/>
          <w:color w:val="000000"/>
          <w:sz w:val="24"/>
          <w:szCs w:val="24"/>
        </w:rPr>
        <w:t>L</w:t>
      </w:r>
      <w:r w:rsidR="001520EF">
        <w:rPr>
          <w:rFonts w:ascii="Arial" w:eastAsia="Arial" w:hAnsi="Arial" w:cs="Arial"/>
          <w:color w:val="000000"/>
          <w:sz w:val="24"/>
          <w:szCs w:val="24"/>
        </w:rPr>
        <w:t xml:space="preserve">a </w:t>
      </w:r>
      <w:r w:rsidR="001520EF" w:rsidRPr="00AF7FC2">
        <w:rPr>
          <w:rFonts w:ascii="Arial" w:eastAsia="Arial" w:hAnsi="Arial" w:cs="Arial"/>
          <w:i/>
          <w:color w:val="000000"/>
          <w:sz w:val="24"/>
          <w:szCs w:val="24"/>
        </w:rPr>
        <w:t xml:space="preserve">Revista </w:t>
      </w:r>
      <w:proofErr w:type="spellStart"/>
      <w:r w:rsidR="001520EF" w:rsidRPr="00AF7FC2">
        <w:rPr>
          <w:rFonts w:ascii="Arial" w:eastAsia="Arial" w:hAnsi="Arial" w:cs="Arial"/>
          <w:i/>
          <w:color w:val="000000"/>
          <w:sz w:val="24"/>
          <w:szCs w:val="24"/>
        </w:rPr>
        <w:t>Dmx</w:t>
      </w:r>
      <w:proofErr w:type="spellEnd"/>
      <w:r w:rsidR="001520EF">
        <w:rPr>
          <w:rFonts w:ascii="Arial" w:eastAsia="Arial" w:hAnsi="Arial" w:cs="Arial"/>
          <w:color w:val="000000"/>
          <w:sz w:val="24"/>
          <w:szCs w:val="24"/>
        </w:rPr>
        <w:t xml:space="preserve"> realizó una entrevista al </w:t>
      </w:r>
      <w:r w:rsidR="001520EF">
        <w:rPr>
          <w:rFonts w:ascii="Arial" w:eastAsia="Arial" w:hAnsi="Arial" w:cs="Arial"/>
          <w:i/>
          <w:iCs/>
          <w:color w:val="000000"/>
          <w:sz w:val="24"/>
          <w:szCs w:val="24"/>
        </w:rPr>
        <w:t xml:space="preserve">denunciado </w:t>
      </w:r>
      <w:r w:rsidR="001520EF">
        <w:rPr>
          <w:rFonts w:ascii="Arial" w:eastAsia="Arial" w:hAnsi="Arial" w:cs="Arial"/>
          <w:color w:val="000000"/>
          <w:sz w:val="24"/>
          <w:szCs w:val="24"/>
        </w:rPr>
        <w:t>en su carácter de socio fundador de un despacho especializado, sin embargo</w:t>
      </w:r>
      <w:r w:rsidR="00833AE3">
        <w:rPr>
          <w:rFonts w:ascii="Arial" w:eastAsia="Arial" w:hAnsi="Arial" w:cs="Arial"/>
          <w:color w:val="000000"/>
          <w:sz w:val="24"/>
          <w:szCs w:val="24"/>
        </w:rPr>
        <w:t>,</w:t>
      </w:r>
      <w:r w:rsidR="001520EF">
        <w:rPr>
          <w:rFonts w:ascii="Arial" w:eastAsia="Arial" w:hAnsi="Arial" w:cs="Arial"/>
          <w:color w:val="000000"/>
          <w:sz w:val="24"/>
          <w:szCs w:val="24"/>
        </w:rPr>
        <w:t xml:space="preserve"> </w:t>
      </w:r>
      <w:r w:rsidR="00A856D6">
        <w:rPr>
          <w:rFonts w:ascii="Arial" w:eastAsia="Arial" w:hAnsi="Arial" w:cs="Arial"/>
          <w:color w:val="000000"/>
          <w:sz w:val="24"/>
          <w:szCs w:val="24"/>
        </w:rPr>
        <w:t>su difusión</w:t>
      </w:r>
      <w:r w:rsidR="001520EF">
        <w:rPr>
          <w:rFonts w:ascii="Arial" w:eastAsia="Arial" w:hAnsi="Arial" w:cs="Arial"/>
          <w:color w:val="000000"/>
          <w:sz w:val="24"/>
          <w:szCs w:val="24"/>
        </w:rPr>
        <w:t xml:space="preserve"> a través de publicidad exterior</w:t>
      </w:r>
      <w:r w:rsidR="00033537">
        <w:rPr>
          <w:rFonts w:ascii="Arial" w:eastAsia="Arial" w:hAnsi="Arial" w:cs="Arial"/>
          <w:color w:val="000000"/>
          <w:sz w:val="24"/>
          <w:szCs w:val="24"/>
        </w:rPr>
        <w:t xml:space="preserve"> es </w:t>
      </w:r>
      <w:r w:rsidR="001520EF">
        <w:rPr>
          <w:rFonts w:ascii="Arial" w:eastAsia="Arial" w:hAnsi="Arial" w:cs="Arial"/>
          <w:color w:val="000000"/>
          <w:sz w:val="24"/>
          <w:szCs w:val="24"/>
        </w:rPr>
        <w:t xml:space="preserve">parte del derecho del medio de comunicación de ampliar </w:t>
      </w:r>
      <w:r w:rsidR="00833AE3">
        <w:rPr>
          <w:rFonts w:ascii="Arial" w:eastAsia="Arial" w:hAnsi="Arial" w:cs="Arial"/>
          <w:color w:val="000000"/>
          <w:sz w:val="24"/>
          <w:szCs w:val="24"/>
        </w:rPr>
        <w:t>su alcance, sin que ello significa un posicionamiento frente al electorado en un contexto político-electoral.</w:t>
      </w:r>
    </w:p>
    <w:p w14:paraId="59D524C6" w14:textId="77777777" w:rsidR="00833AE3" w:rsidRDefault="00833AE3" w:rsidP="00833AE3">
      <w:pPr>
        <w:pStyle w:val="Prrafodelista"/>
        <w:pBdr>
          <w:top w:val="nil"/>
          <w:left w:val="nil"/>
          <w:bottom w:val="nil"/>
          <w:right w:val="nil"/>
          <w:between w:val="nil"/>
        </w:pBdr>
        <w:spacing w:before="120" w:after="0" w:line="360" w:lineRule="auto"/>
        <w:jc w:val="both"/>
        <w:rPr>
          <w:rFonts w:ascii="Arial" w:eastAsia="Arial" w:hAnsi="Arial" w:cs="Arial"/>
          <w:color w:val="000000"/>
          <w:sz w:val="24"/>
          <w:szCs w:val="24"/>
        </w:rPr>
      </w:pPr>
    </w:p>
    <w:p w14:paraId="14CF3038" w14:textId="66622252" w:rsidR="00833AE3" w:rsidRDefault="00833AE3">
      <w:pPr>
        <w:pStyle w:val="Prrafodelista"/>
        <w:numPr>
          <w:ilvl w:val="0"/>
          <w:numId w:val="5"/>
        </w:numPr>
        <w:pBdr>
          <w:top w:val="nil"/>
          <w:left w:val="nil"/>
          <w:bottom w:val="nil"/>
          <w:right w:val="nil"/>
          <w:between w:val="nil"/>
        </w:pBdr>
        <w:spacing w:before="120" w:after="0" w:line="360" w:lineRule="auto"/>
        <w:jc w:val="both"/>
        <w:rPr>
          <w:rFonts w:ascii="Arial" w:eastAsia="Arial" w:hAnsi="Arial" w:cs="Arial"/>
          <w:color w:val="000000"/>
          <w:sz w:val="24"/>
          <w:szCs w:val="24"/>
        </w:rPr>
      </w:pPr>
      <w:r>
        <w:rPr>
          <w:rFonts w:ascii="Arial" w:eastAsia="Arial" w:hAnsi="Arial" w:cs="Arial"/>
          <w:color w:val="000000"/>
          <w:sz w:val="24"/>
          <w:szCs w:val="24"/>
        </w:rPr>
        <w:t>La decisión de publicitar la edición mediante espectaculares es una estrategia de mercadotecnia en ejercicio de la libertad de prensa y de difusión de contenidos, sin que se advierta un elemento que la vincule con fines político-electorales.</w:t>
      </w:r>
    </w:p>
    <w:p w14:paraId="1CC52E64" w14:textId="77777777" w:rsidR="00833AE3" w:rsidRPr="00833AE3" w:rsidRDefault="00833AE3" w:rsidP="00833AE3">
      <w:pPr>
        <w:pStyle w:val="Prrafodelista"/>
        <w:rPr>
          <w:rFonts w:ascii="Arial" w:eastAsia="Arial" w:hAnsi="Arial" w:cs="Arial"/>
          <w:color w:val="000000"/>
          <w:sz w:val="24"/>
          <w:szCs w:val="24"/>
        </w:rPr>
      </w:pPr>
    </w:p>
    <w:p w14:paraId="3291C1D1" w14:textId="1981216C" w:rsidR="00833AE3" w:rsidRDefault="000B46CE">
      <w:pPr>
        <w:pStyle w:val="Prrafodelista"/>
        <w:numPr>
          <w:ilvl w:val="0"/>
          <w:numId w:val="5"/>
        </w:numPr>
        <w:pBdr>
          <w:top w:val="nil"/>
          <w:left w:val="nil"/>
          <w:bottom w:val="nil"/>
          <w:right w:val="nil"/>
          <w:between w:val="nil"/>
        </w:pBdr>
        <w:spacing w:before="120" w:after="0" w:line="360" w:lineRule="auto"/>
        <w:jc w:val="both"/>
        <w:rPr>
          <w:rFonts w:ascii="Arial" w:eastAsia="Arial" w:hAnsi="Arial" w:cs="Arial"/>
          <w:color w:val="000000"/>
          <w:sz w:val="24"/>
          <w:szCs w:val="24"/>
        </w:rPr>
      </w:pPr>
      <w:r>
        <w:rPr>
          <w:rFonts w:ascii="Arial" w:eastAsia="Arial" w:hAnsi="Arial" w:cs="Arial"/>
          <w:color w:val="000000"/>
          <w:sz w:val="24"/>
          <w:szCs w:val="24"/>
        </w:rPr>
        <w:t>Los espectaculares no contienen elementos que puedan advertir un llamamiento expreso al voto o equivalentes funcionales</w:t>
      </w:r>
      <w:r w:rsidR="007B687D">
        <w:rPr>
          <w:rFonts w:ascii="Arial" w:eastAsia="Arial" w:hAnsi="Arial" w:cs="Arial"/>
          <w:color w:val="000000"/>
          <w:sz w:val="24"/>
          <w:szCs w:val="24"/>
        </w:rPr>
        <w:t xml:space="preserve"> y su temporalidad está sujeta</w:t>
      </w:r>
      <w:r w:rsidR="007A25D2">
        <w:rPr>
          <w:rFonts w:ascii="Arial" w:eastAsia="Arial" w:hAnsi="Arial" w:cs="Arial"/>
          <w:color w:val="000000"/>
          <w:sz w:val="24"/>
          <w:szCs w:val="24"/>
        </w:rPr>
        <w:t xml:space="preserve"> a la contratación del servicio publicitario, esto es, por el periodo de veintinueve días.</w:t>
      </w:r>
    </w:p>
    <w:p w14:paraId="56D5BD19" w14:textId="77777777" w:rsidR="000B46CE" w:rsidRPr="000B46CE" w:rsidRDefault="000B46CE" w:rsidP="000B46CE">
      <w:pPr>
        <w:pStyle w:val="Prrafodelista"/>
        <w:rPr>
          <w:rFonts w:ascii="Arial" w:eastAsia="Arial" w:hAnsi="Arial" w:cs="Arial"/>
          <w:color w:val="000000"/>
          <w:sz w:val="24"/>
          <w:szCs w:val="24"/>
        </w:rPr>
      </w:pPr>
    </w:p>
    <w:p w14:paraId="6F10B8A7" w14:textId="2FF15867" w:rsidR="0017621C" w:rsidRPr="000B46CE" w:rsidRDefault="0017621C">
      <w:pPr>
        <w:pStyle w:val="Prrafodelista"/>
        <w:numPr>
          <w:ilvl w:val="0"/>
          <w:numId w:val="5"/>
        </w:numPr>
        <w:pBdr>
          <w:top w:val="nil"/>
          <w:left w:val="nil"/>
          <w:bottom w:val="nil"/>
          <w:right w:val="nil"/>
          <w:between w:val="nil"/>
        </w:pBdr>
        <w:spacing w:before="120" w:after="0" w:line="360" w:lineRule="auto"/>
        <w:jc w:val="both"/>
        <w:rPr>
          <w:rFonts w:ascii="Arial" w:eastAsia="Arial" w:hAnsi="Arial" w:cs="Arial"/>
          <w:i/>
          <w:iCs/>
          <w:color w:val="000000"/>
          <w:sz w:val="24"/>
          <w:szCs w:val="24"/>
        </w:rPr>
      </w:pPr>
      <w:r>
        <w:rPr>
          <w:rFonts w:ascii="Arial" w:eastAsia="Arial" w:hAnsi="Arial" w:cs="Arial"/>
          <w:color w:val="000000"/>
          <w:sz w:val="24"/>
          <w:szCs w:val="24"/>
        </w:rPr>
        <w:t>No se actualiza promoción personalizada en tanto que el contenido no exalta cualidades vinculadas al desempeño de un cargo público ni refiere logros gubernamentales o llamados de apoyo ciudadano.</w:t>
      </w:r>
    </w:p>
    <w:p w14:paraId="0577BB88" w14:textId="77777777" w:rsidR="000B46CE" w:rsidRPr="000B46CE" w:rsidRDefault="000B46CE" w:rsidP="000B46CE">
      <w:pPr>
        <w:pStyle w:val="Prrafodelista"/>
        <w:rPr>
          <w:rFonts w:ascii="Arial" w:eastAsia="Arial" w:hAnsi="Arial" w:cs="Arial"/>
          <w:b/>
          <w:bCs/>
          <w:color w:val="000000"/>
          <w:sz w:val="24"/>
          <w:szCs w:val="24"/>
        </w:rPr>
      </w:pPr>
    </w:p>
    <w:p w14:paraId="58E14EB7" w14:textId="22347646" w:rsidR="00004513" w:rsidRDefault="00004513" w:rsidP="000B46CE">
      <w:pPr>
        <w:pBdr>
          <w:top w:val="nil"/>
          <w:left w:val="nil"/>
          <w:bottom w:val="nil"/>
          <w:right w:val="nil"/>
          <w:between w:val="nil"/>
        </w:pBdr>
        <w:spacing w:before="120" w:after="0" w:line="360" w:lineRule="auto"/>
        <w:jc w:val="both"/>
        <w:rPr>
          <w:rFonts w:ascii="Arial" w:eastAsia="Arial" w:hAnsi="Arial" w:cs="Arial"/>
          <w:b/>
          <w:bCs/>
          <w:i/>
          <w:iCs/>
          <w:color w:val="000000"/>
          <w:sz w:val="24"/>
          <w:szCs w:val="24"/>
        </w:rPr>
      </w:pPr>
      <w:r w:rsidRPr="000B46CE">
        <w:rPr>
          <w:rFonts w:ascii="Arial" w:eastAsia="Arial" w:hAnsi="Arial" w:cs="Arial"/>
          <w:b/>
          <w:bCs/>
          <w:color w:val="000000"/>
          <w:sz w:val="24"/>
          <w:szCs w:val="24"/>
        </w:rPr>
        <w:lastRenderedPageBreak/>
        <w:t xml:space="preserve">C) </w:t>
      </w:r>
      <w:r w:rsidR="003A1AA7" w:rsidRPr="000B46CE">
        <w:rPr>
          <w:rFonts w:ascii="Arial" w:eastAsia="Arial" w:hAnsi="Arial" w:cs="Arial"/>
          <w:b/>
          <w:bCs/>
          <w:color w:val="000000"/>
          <w:sz w:val="24"/>
          <w:szCs w:val="24"/>
        </w:rPr>
        <w:t>Víctor</w:t>
      </w:r>
      <w:r w:rsidRPr="000B46CE">
        <w:rPr>
          <w:rFonts w:ascii="Arial" w:eastAsia="Arial" w:hAnsi="Arial" w:cs="Arial"/>
          <w:b/>
          <w:bCs/>
          <w:color w:val="000000"/>
          <w:sz w:val="24"/>
          <w:szCs w:val="24"/>
        </w:rPr>
        <w:t xml:space="preserve"> Hugo Contreras Vargas, Representante Propietario del </w:t>
      </w:r>
      <w:r w:rsidRPr="000B46CE">
        <w:rPr>
          <w:rFonts w:ascii="Arial" w:eastAsia="Arial" w:hAnsi="Arial" w:cs="Arial"/>
          <w:b/>
          <w:bCs/>
          <w:i/>
          <w:iCs/>
          <w:color w:val="000000"/>
          <w:sz w:val="24"/>
          <w:szCs w:val="24"/>
        </w:rPr>
        <w:t xml:space="preserve">PAN </w:t>
      </w:r>
      <w:r w:rsidRPr="000B46CE">
        <w:rPr>
          <w:rFonts w:ascii="Arial" w:eastAsia="Arial" w:hAnsi="Arial" w:cs="Arial"/>
          <w:b/>
          <w:bCs/>
          <w:color w:val="000000"/>
          <w:sz w:val="24"/>
          <w:szCs w:val="24"/>
        </w:rPr>
        <w:t xml:space="preserve">ante el Consejo General del </w:t>
      </w:r>
      <w:r w:rsidRPr="000B46CE">
        <w:rPr>
          <w:rFonts w:ascii="Arial" w:eastAsia="Arial" w:hAnsi="Arial" w:cs="Arial"/>
          <w:b/>
          <w:bCs/>
          <w:i/>
          <w:iCs/>
          <w:color w:val="000000"/>
          <w:sz w:val="24"/>
          <w:szCs w:val="24"/>
        </w:rPr>
        <w:t>IEM</w:t>
      </w:r>
      <w:r w:rsidR="001520EF">
        <w:rPr>
          <w:rStyle w:val="Refdenotaalpie"/>
          <w:rFonts w:ascii="Arial" w:eastAsia="Arial" w:hAnsi="Arial" w:cs="Arial"/>
          <w:b/>
          <w:bCs/>
          <w:i/>
          <w:iCs/>
          <w:color w:val="000000"/>
          <w:sz w:val="24"/>
          <w:szCs w:val="24"/>
        </w:rPr>
        <w:footnoteReference w:id="21"/>
      </w:r>
    </w:p>
    <w:p w14:paraId="1D4E04D4" w14:textId="2E1B811C" w:rsidR="0017621C" w:rsidRPr="00223325" w:rsidRDefault="0017621C">
      <w:pPr>
        <w:pStyle w:val="Prrafodelista"/>
        <w:numPr>
          <w:ilvl w:val="0"/>
          <w:numId w:val="6"/>
        </w:numPr>
        <w:pBdr>
          <w:top w:val="nil"/>
          <w:left w:val="nil"/>
          <w:bottom w:val="nil"/>
          <w:right w:val="nil"/>
          <w:between w:val="nil"/>
        </w:pBdr>
        <w:spacing w:before="120" w:after="0" w:line="360" w:lineRule="auto"/>
        <w:jc w:val="both"/>
        <w:rPr>
          <w:rFonts w:ascii="Arial" w:eastAsia="Arial" w:hAnsi="Arial" w:cs="Arial"/>
          <w:i/>
          <w:iCs/>
          <w:color w:val="000000"/>
          <w:sz w:val="24"/>
          <w:szCs w:val="24"/>
        </w:rPr>
      </w:pPr>
      <w:r>
        <w:rPr>
          <w:rFonts w:ascii="Arial" w:eastAsia="Arial" w:hAnsi="Arial" w:cs="Arial"/>
          <w:color w:val="000000"/>
          <w:sz w:val="24"/>
          <w:szCs w:val="24"/>
        </w:rPr>
        <w:t xml:space="preserve">Las publicaciones </w:t>
      </w:r>
      <w:r w:rsidR="00CA41C1">
        <w:rPr>
          <w:rFonts w:ascii="Arial" w:eastAsia="Arial" w:hAnsi="Arial" w:cs="Arial"/>
          <w:color w:val="000000"/>
          <w:sz w:val="24"/>
          <w:szCs w:val="24"/>
        </w:rPr>
        <w:t xml:space="preserve">son realizadas por un tercero </w:t>
      </w:r>
      <w:r w:rsidR="00AF1A2B">
        <w:rPr>
          <w:rFonts w:ascii="Arial" w:eastAsia="Arial" w:hAnsi="Arial" w:cs="Arial"/>
          <w:color w:val="000000"/>
          <w:sz w:val="24"/>
          <w:szCs w:val="24"/>
        </w:rPr>
        <w:t>ajeno al instituto político que representa</w:t>
      </w:r>
      <w:r w:rsidR="00CA41C1">
        <w:rPr>
          <w:rFonts w:ascii="Arial" w:eastAsia="Arial" w:hAnsi="Arial" w:cs="Arial"/>
          <w:color w:val="000000"/>
          <w:sz w:val="24"/>
          <w:szCs w:val="24"/>
        </w:rPr>
        <w:t xml:space="preserve"> y no son vinculantes</w:t>
      </w:r>
      <w:r w:rsidR="00CA41C1">
        <w:rPr>
          <w:rFonts w:ascii="Arial" w:eastAsia="Arial" w:hAnsi="Arial" w:cs="Arial"/>
          <w:i/>
          <w:color w:val="000000"/>
          <w:sz w:val="24"/>
          <w:szCs w:val="24"/>
        </w:rPr>
        <w:t xml:space="preserve"> </w:t>
      </w:r>
      <w:r w:rsidR="00CA41C1">
        <w:rPr>
          <w:rFonts w:ascii="Arial" w:eastAsia="Arial" w:hAnsi="Arial" w:cs="Arial"/>
          <w:color w:val="000000"/>
          <w:sz w:val="24"/>
          <w:szCs w:val="24"/>
        </w:rPr>
        <w:t xml:space="preserve">toda vez que no se tiene injerencia en la esfera profesional del </w:t>
      </w:r>
      <w:r w:rsidR="00CA41C1">
        <w:rPr>
          <w:rFonts w:ascii="Arial" w:eastAsia="Arial" w:hAnsi="Arial" w:cs="Arial"/>
          <w:i/>
          <w:iCs/>
          <w:color w:val="000000"/>
          <w:sz w:val="24"/>
          <w:szCs w:val="24"/>
        </w:rPr>
        <w:t xml:space="preserve">denunciado </w:t>
      </w:r>
      <w:r w:rsidR="00CA41C1">
        <w:rPr>
          <w:rFonts w:ascii="Arial" w:eastAsia="Arial" w:hAnsi="Arial" w:cs="Arial"/>
          <w:color w:val="000000"/>
          <w:sz w:val="24"/>
          <w:szCs w:val="24"/>
        </w:rPr>
        <w:t xml:space="preserve">y la entrevista que le realizó la </w:t>
      </w:r>
      <w:r w:rsidR="00FD222A" w:rsidRPr="00AF7FC2">
        <w:rPr>
          <w:rFonts w:ascii="Arial" w:eastAsia="Arial" w:hAnsi="Arial" w:cs="Arial"/>
          <w:i/>
          <w:color w:val="000000"/>
          <w:sz w:val="24"/>
          <w:szCs w:val="24"/>
        </w:rPr>
        <w:t>R</w:t>
      </w:r>
      <w:r w:rsidR="00CA41C1" w:rsidRPr="00AF7FC2">
        <w:rPr>
          <w:rFonts w:ascii="Arial" w:eastAsia="Arial" w:hAnsi="Arial" w:cs="Arial"/>
          <w:i/>
          <w:color w:val="000000"/>
          <w:sz w:val="24"/>
          <w:szCs w:val="24"/>
        </w:rPr>
        <w:t xml:space="preserve">evista </w:t>
      </w:r>
      <w:proofErr w:type="spellStart"/>
      <w:r w:rsidR="00CA41C1" w:rsidRPr="00AF7FC2">
        <w:rPr>
          <w:rFonts w:ascii="Arial" w:eastAsia="Arial" w:hAnsi="Arial" w:cs="Arial"/>
          <w:i/>
          <w:iCs/>
          <w:color w:val="000000"/>
          <w:sz w:val="24"/>
          <w:szCs w:val="24"/>
        </w:rPr>
        <w:t>D</w:t>
      </w:r>
      <w:r w:rsidR="00AF7FC2" w:rsidRPr="00AF7FC2">
        <w:rPr>
          <w:rFonts w:ascii="Arial" w:eastAsia="Arial" w:hAnsi="Arial" w:cs="Arial"/>
          <w:i/>
          <w:iCs/>
          <w:color w:val="000000"/>
          <w:sz w:val="24"/>
          <w:szCs w:val="24"/>
        </w:rPr>
        <w:t>mx</w:t>
      </w:r>
      <w:proofErr w:type="spellEnd"/>
      <w:r w:rsidR="00CA41C1">
        <w:rPr>
          <w:rFonts w:ascii="Arial" w:eastAsia="Arial" w:hAnsi="Arial" w:cs="Arial"/>
          <w:color w:val="000000"/>
          <w:sz w:val="24"/>
          <w:szCs w:val="24"/>
        </w:rPr>
        <w:t>.</w:t>
      </w:r>
    </w:p>
    <w:p w14:paraId="5E23DF16" w14:textId="77777777" w:rsidR="00223325" w:rsidRDefault="00223325" w:rsidP="00223325">
      <w:pPr>
        <w:pStyle w:val="Prrafodelista"/>
        <w:pBdr>
          <w:top w:val="nil"/>
          <w:left w:val="nil"/>
          <w:bottom w:val="nil"/>
          <w:right w:val="nil"/>
          <w:between w:val="nil"/>
        </w:pBdr>
        <w:spacing w:before="120" w:after="0" w:line="360" w:lineRule="auto"/>
        <w:jc w:val="both"/>
        <w:rPr>
          <w:rFonts w:ascii="Arial" w:eastAsia="Arial" w:hAnsi="Arial" w:cs="Arial"/>
          <w:color w:val="000000"/>
          <w:sz w:val="24"/>
          <w:szCs w:val="24"/>
        </w:rPr>
      </w:pPr>
    </w:p>
    <w:p w14:paraId="1F0CE5C2" w14:textId="6DE1617D" w:rsidR="00223325" w:rsidRPr="00136D9B" w:rsidRDefault="00B95195">
      <w:pPr>
        <w:pStyle w:val="Prrafodelista"/>
        <w:numPr>
          <w:ilvl w:val="0"/>
          <w:numId w:val="6"/>
        </w:numPr>
        <w:pBdr>
          <w:top w:val="nil"/>
          <w:left w:val="nil"/>
          <w:bottom w:val="nil"/>
          <w:right w:val="nil"/>
          <w:between w:val="nil"/>
        </w:pBdr>
        <w:spacing w:before="120" w:after="0" w:line="360" w:lineRule="auto"/>
        <w:jc w:val="both"/>
        <w:rPr>
          <w:rFonts w:ascii="Arial" w:eastAsia="Arial" w:hAnsi="Arial" w:cs="Arial"/>
          <w:i/>
          <w:iCs/>
          <w:color w:val="000000"/>
          <w:sz w:val="24"/>
          <w:szCs w:val="24"/>
        </w:rPr>
      </w:pPr>
      <w:r>
        <w:rPr>
          <w:rFonts w:ascii="Arial" w:eastAsia="Arial" w:hAnsi="Arial" w:cs="Arial"/>
          <w:color w:val="000000"/>
          <w:sz w:val="24"/>
          <w:szCs w:val="24"/>
        </w:rPr>
        <w:t xml:space="preserve">Las publicaciones están amparadas por la libertad de expresión y los derechos digitales, </w:t>
      </w:r>
      <w:r w:rsidR="00F33C1C">
        <w:rPr>
          <w:rFonts w:ascii="Arial" w:eastAsia="Arial" w:hAnsi="Arial" w:cs="Arial"/>
          <w:color w:val="000000"/>
          <w:sz w:val="24"/>
          <w:szCs w:val="24"/>
        </w:rPr>
        <w:t>sin que se advierta que estas sean contrarias a la normatividad electoral.</w:t>
      </w:r>
    </w:p>
    <w:p w14:paraId="33D6F550" w14:textId="77777777" w:rsidR="00136D9B" w:rsidRPr="00136D9B" w:rsidRDefault="00136D9B" w:rsidP="00136D9B">
      <w:pPr>
        <w:pStyle w:val="Prrafodelista"/>
        <w:rPr>
          <w:rFonts w:ascii="Arial" w:eastAsia="Arial" w:hAnsi="Arial" w:cs="Arial"/>
          <w:i/>
          <w:iCs/>
          <w:color w:val="000000"/>
          <w:sz w:val="24"/>
          <w:szCs w:val="24"/>
        </w:rPr>
      </w:pPr>
    </w:p>
    <w:p w14:paraId="19E30641" w14:textId="5B70FC96" w:rsidR="00CA41C1" w:rsidRPr="00CA41C1" w:rsidRDefault="00CA41C1">
      <w:pPr>
        <w:pStyle w:val="Prrafodelista"/>
        <w:numPr>
          <w:ilvl w:val="0"/>
          <w:numId w:val="6"/>
        </w:numPr>
        <w:pBdr>
          <w:top w:val="nil"/>
          <w:left w:val="nil"/>
          <w:bottom w:val="nil"/>
          <w:right w:val="nil"/>
          <w:between w:val="nil"/>
        </w:pBdr>
        <w:spacing w:before="120" w:after="0" w:line="360" w:lineRule="auto"/>
        <w:jc w:val="both"/>
        <w:rPr>
          <w:rFonts w:ascii="Arial" w:eastAsia="Arial" w:hAnsi="Arial" w:cs="Arial"/>
          <w:i/>
          <w:iCs/>
          <w:color w:val="000000"/>
          <w:sz w:val="24"/>
          <w:szCs w:val="24"/>
        </w:rPr>
      </w:pPr>
      <w:r>
        <w:rPr>
          <w:rFonts w:ascii="Arial" w:eastAsia="Arial" w:hAnsi="Arial" w:cs="Arial"/>
          <w:color w:val="000000"/>
          <w:sz w:val="24"/>
          <w:szCs w:val="24"/>
        </w:rPr>
        <w:t xml:space="preserve">No se advierte que </w:t>
      </w:r>
      <w:r w:rsidR="00E95ABB">
        <w:rPr>
          <w:rFonts w:ascii="Arial" w:eastAsia="Arial" w:hAnsi="Arial" w:cs="Arial"/>
          <w:color w:val="000000"/>
          <w:sz w:val="24"/>
          <w:szCs w:val="24"/>
        </w:rPr>
        <w:t>en</w:t>
      </w:r>
      <w:r>
        <w:rPr>
          <w:rFonts w:ascii="Arial" w:eastAsia="Arial" w:hAnsi="Arial" w:cs="Arial"/>
          <w:color w:val="000000"/>
          <w:sz w:val="24"/>
          <w:szCs w:val="24"/>
        </w:rPr>
        <w:t xml:space="preserve"> la publicidad denunciada se identifiquen manifestaciones explicitas e inequívocas de llamado al voto, ni la existencia de equivalentes funcionales</w:t>
      </w:r>
      <w:r w:rsidR="003E29F1">
        <w:rPr>
          <w:rFonts w:ascii="Arial" w:eastAsia="Arial" w:hAnsi="Arial" w:cs="Arial"/>
          <w:color w:val="000000"/>
          <w:sz w:val="24"/>
          <w:szCs w:val="24"/>
        </w:rPr>
        <w:t xml:space="preserve">, además de que todavía </w:t>
      </w:r>
      <w:r w:rsidR="00175CA5">
        <w:rPr>
          <w:rFonts w:ascii="Arial" w:eastAsia="Arial" w:hAnsi="Arial" w:cs="Arial"/>
          <w:color w:val="000000"/>
          <w:sz w:val="24"/>
          <w:szCs w:val="24"/>
        </w:rPr>
        <w:t xml:space="preserve">no </w:t>
      </w:r>
      <w:r w:rsidR="005E0749">
        <w:rPr>
          <w:rFonts w:ascii="Arial" w:eastAsia="Arial" w:hAnsi="Arial" w:cs="Arial"/>
          <w:color w:val="000000"/>
          <w:sz w:val="24"/>
          <w:szCs w:val="24"/>
        </w:rPr>
        <w:t>inicia el proceso electoral local.</w:t>
      </w:r>
    </w:p>
    <w:p w14:paraId="28679746" w14:textId="77777777" w:rsidR="00CA41C1" w:rsidRPr="00CA41C1" w:rsidRDefault="00CA41C1" w:rsidP="00CA41C1">
      <w:pPr>
        <w:pStyle w:val="Prrafodelista"/>
        <w:rPr>
          <w:rFonts w:ascii="Arial" w:eastAsia="Arial" w:hAnsi="Arial" w:cs="Arial"/>
          <w:i/>
          <w:iCs/>
          <w:color w:val="000000"/>
          <w:sz w:val="24"/>
          <w:szCs w:val="24"/>
        </w:rPr>
      </w:pPr>
    </w:p>
    <w:p w14:paraId="5094A7DF" w14:textId="0C674070" w:rsidR="00812CA8" w:rsidRPr="0017621C" w:rsidRDefault="00812CA8">
      <w:pPr>
        <w:pStyle w:val="Prrafodelista"/>
        <w:numPr>
          <w:ilvl w:val="0"/>
          <w:numId w:val="6"/>
        </w:numPr>
        <w:pBdr>
          <w:top w:val="nil"/>
          <w:left w:val="nil"/>
          <w:bottom w:val="nil"/>
          <w:right w:val="nil"/>
          <w:between w:val="nil"/>
        </w:pBdr>
        <w:spacing w:before="120" w:after="0" w:line="360" w:lineRule="auto"/>
        <w:jc w:val="both"/>
        <w:rPr>
          <w:rFonts w:ascii="Arial" w:eastAsia="Arial" w:hAnsi="Arial" w:cs="Arial"/>
          <w:i/>
          <w:iCs/>
          <w:color w:val="000000"/>
          <w:sz w:val="24"/>
          <w:szCs w:val="24"/>
        </w:rPr>
      </w:pPr>
      <w:r>
        <w:rPr>
          <w:rFonts w:ascii="Arial" w:eastAsia="Arial" w:hAnsi="Arial" w:cs="Arial"/>
          <w:color w:val="000000"/>
          <w:sz w:val="24"/>
          <w:szCs w:val="24"/>
        </w:rPr>
        <w:t xml:space="preserve">El </w:t>
      </w:r>
      <w:r>
        <w:rPr>
          <w:rFonts w:ascii="Arial" w:eastAsia="Arial" w:hAnsi="Arial" w:cs="Arial"/>
          <w:i/>
          <w:iCs/>
          <w:color w:val="000000"/>
          <w:sz w:val="24"/>
          <w:szCs w:val="24"/>
        </w:rPr>
        <w:t xml:space="preserve">denunciado </w:t>
      </w:r>
      <w:r>
        <w:rPr>
          <w:rFonts w:ascii="Arial" w:eastAsia="Arial" w:hAnsi="Arial" w:cs="Arial"/>
          <w:color w:val="000000"/>
          <w:sz w:val="24"/>
          <w:szCs w:val="24"/>
        </w:rPr>
        <w:t>no es militante de</w:t>
      </w:r>
      <w:r w:rsidR="00B81F75">
        <w:rPr>
          <w:rFonts w:ascii="Arial" w:eastAsia="Arial" w:hAnsi="Arial" w:cs="Arial"/>
          <w:color w:val="000000"/>
          <w:sz w:val="24"/>
          <w:szCs w:val="24"/>
        </w:rPr>
        <w:t>l</w:t>
      </w:r>
      <w:r>
        <w:rPr>
          <w:rFonts w:ascii="Arial" w:eastAsia="Arial" w:hAnsi="Arial" w:cs="Arial"/>
          <w:color w:val="000000"/>
          <w:sz w:val="24"/>
          <w:szCs w:val="24"/>
        </w:rPr>
        <w:t xml:space="preserve"> </w:t>
      </w:r>
      <w:r>
        <w:rPr>
          <w:rFonts w:ascii="Arial" w:eastAsia="Arial" w:hAnsi="Arial" w:cs="Arial"/>
          <w:i/>
          <w:iCs/>
          <w:color w:val="000000"/>
          <w:sz w:val="24"/>
          <w:szCs w:val="24"/>
        </w:rPr>
        <w:t xml:space="preserve">PAN, </w:t>
      </w:r>
      <w:r>
        <w:rPr>
          <w:rFonts w:ascii="Arial" w:eastAsia="Arial" w:hAnsi="Arial" w:cs="Arial"/>
          <w:color w:val="000000"/>
          <w:sz w:val="24"/>
          <w:szCs w:val="24"/>
        </w:rPr>
        <w:t>ni tampoco es precandidato registrado en los procesos internos del partido.</w:t>
      </w:r>
    </w:p>
    <w:p w14:paraId="783A7EE1" w14:textId="703ABB4A" w:rsidR="00F821C7" w:rsidRDefault="002E69BD">
      <w:pPr>
        <w:pStyle w:val="Ttulo2"/>
        <w:spacing w:before="280" w:after="280" w:line="360" w:lineRule="auto"/>
        <w:rPr>
          <w:rFonts w:ascii="Arial" w:eastAsia="Arial" w:hAnsi="Arial" w:cs="Arial"/>
          <w:b/>
          <w:color w:val="000000"/>
          <w:sz w:val="24"/>
          <w:szCs w:val="24"/>
        </w:rPr>
      </w:pPr>
      <w:bookmarkStart w:id="13" w:name="_Toc230858816"/>
      <w:r>
        <w:rPr>
          <w:rFonts w:ascii="Arial" w:eastAsia="Arial" w:hAnsi="Arial" w:cs="Arial"/>
          <w:b/>
          <w:color w:val="000000"/>
          <w:sz w:val="24"/>
          <w:szCs w:val="24"/>
        </w:rPr>
        <w:t>3.</w:t>
      </w:r>
      <w:r w:rsidR="00FA28B5">
        <w:rPr>
          <w:rFonts w:ascii="Arial" w:eastAsia="Arial" w:hAnsi="Arial" w:cs="Arial"/>
          <w:b/>
          <w:color w:val="000000"/>
          <w:sz w:val="24"/>
          <w:szCs w:val="24"/>
        </w:rPr>
        <w:t xml:space="preserve"> </w:t>
      </w:r>
      <w:r w:rsidR="00FA28B5" w:rsidRPr="006859B2">
        <w:rPr>
          <w:rFonts w:ascii="Arial" w:eastAsia="Arial" w:hAnsi="Arial" w:cs="Arial"/>
          <w:b/>
          <w:color w:val="000000"/>
          <w:sz w:val="24"/>
          <w:szCs w:val="24"/>
        </w:rPr>
        <w:t>Cuestión por resolver</w:t>
      </w:r>
      <w:bookmarkEnd w:id="13"/>
    </w:p>
    <w:p w14:paraId="77226716" w14:textId="09E15886" w:rsidR="00F821C7" w:rsidRDefault="00FA28B5">
      <w:pPr>
        <w:spacing w:before="280" w:after="280" w:line="360" w:lineRule="auto"/>
        <w:jc w:val="both"/>
        <w:rPr>
          <w:rFonts w:ascii="Arial" w:eastAsia="Arial" w:hAnsi="Arial" w:cs="Arial"/>
          <w:sz w:val="24"/>
          <w:szCs w:val="24"/>
        </w:rPr>
      </w:pPr>
      <w:r>
        <w:rPr>
          <w:rFonts w:ascii="Arial" w:eastAsia="Arial" w:hAnsi="Arial" w:cs="Arial"/>
          <w:sz w:val="24"/>
          <w:szCs w:val="24"/>
        </w:rPr>
        <w:t>Una vez precisados los hechos denunciados, así como las defensas que se hicieron valer</w:t>
      </w:r>
      <w:r>
        <w:rPr>
          <w:rFonts w:ascii="Arial" w:eastAsia="Arial" w:hAnsi="Arial" w:cs="Arial"/>
          <w:i/>
          <w:sz w:val="24"/>
          <w:szCs w:val="24"/>
        </w:rPr>
        <w:t xml:space="preserve">, </w:t>
      </w:r>
      <w:r w:rsidR="007A7091">
        <w:rPr>
          <w:rFonts w:ascii="Arial" w:eastAsia="Arial" w:hAnsi="Arial" w:cs="Arial"/>
          <w:sz w:val="24"/>
          <w:szCs w:val="24"/>
        </w:rPr>
        <w:t xml:space="preserve">la cuestión jurídica a resolver por este </w:t>
      </w:r>
      <w:r w:rsidR="007A7091" w:rsidRPr="007A7091">
        <w:rPr>
          <w:rFonts w:ascii="Arial" w:eastAsia="Arial" w:hAnsi="Arial" w:cs="Arial"/>
          <w:i/>
          <w:iCs/>
          <w:sz w:val="24"/>
          <w:szCs w:val="24"/>
        </w:rPr>
        <w:t xml:space="preserve">Tribunal </w:t>
      </w:r>
      <w:r w:rsidR="007A7091">
        <w:rPr>
          <w:rFonts w:ascii="Arial" w:eastAsia="Arial" w:hAnsi="Arial" w:cs="Arial"/>
          <w:i/>
          <w:iCs/>
          <w:sz w:val="24"/>
          <w:szCs w:val="24"/>
        </w:rPr>
        <w:t>E</w:t>
      </w:r>
      <w:r w:rsidR="007A7091" w:rsidRPr="007A7091">
        <w:rPr>
          <w:rFonts w:ascii="Arial" w:eastAsia="Arial" w:hAnsi="Arial" w:cs="Arial"/>
          <w:i/>
          <w:iCs/>
          <w:sz w:val="24"/>
          <w:szCs w:val="24"/>
        </w:rPr>
        <w:t>lectoral</w:t>
      </w:r>
      <w:r w:rsidR="007A7091">
        <w:rPr>
          <w:rFonts w:ascii="Arial" w:eastAsia="Arial" w:hAnsi="Arial" w:cs="Arial"/>
          <w:sz w:val="24"/>
          <w:szCs w:val="24"/>
        </w:rPr>
        <w:t xml:space="preserve"> consiste en</w:t>
      </w:r>
      <w:r>
        <w:rPr>
          <w:rFonts w:ascii="Arial" w:eastAsia="Arial" w:hAnsi="Arial" w:cs="Arial"/>
          <w:sz w:val="24"/>
          <w:szCs w:val="24"/>
        </w:rPr>
        <w:t xml:space="preserve">: </w:t>
      </w:r>
    </w:p>
    <w:p w14:paraId="7DD99FD0" w14:textId="44319E5E" w:rsidR="00F821C7" w:rsidRPr="00812CA8" w:rsidRDefault="00FA28B5">
      <w:pPr>
        <w:numPr>
          <w:ilvl w:val="0"/>
          <w:numId w:val="1"/>
        </w:numPr>
        <w:spacing w:before="120" w:after="0" w:line="360" w:lineRule="auto"/>
        <w:ind w:left="714" w:hanging="357"/>
        <w:jc w:val="both"/>
        <w:rPr>
          <w:rFonts w:ascii="Arial" w:eastAsia="Arial" w:hAnsi="Arial" w:cs="Arial"/>
          <w:color w:val="000000"/>
          <w:sz w:val="24"/>
          <w:szCs w:val="24"/>
        </w:rPr>
      </w:pPr>
      <w:r>
        <w:rPr>
          <w:rFonts w:ascii="Arial" w:eastAsia="Arial" w:hAnsi="Arial" w:cs="Arial"/>
          <w:sz w:val="24"/>
          <w:szCs w:val="24"/>
        </w:rPr>
        <w:t>Determinar si se acreditan los hechos denunciados</w:t>
      </w:r>
      <w:r w:rsidR="00305413">
        <w:rPr>
          <w:rFonts w:ascii="Arial" w:eastAsia="Arial" w:hAnsi="Arial" w:cs="Arial"/>
          <w:sz w:val="24"/>
          <w:szCs w:val="24"/>
        </w:rPr>
        <w:t>.</w:t>
      </w:r>
    </w:p>
    <w:p w14:paraId="6F68F883" w14:textId="65A31B66" w:rsidR="00812CA8" w:rsidRPr="00812CA8" w:rsidRDefault="00812CA8">
      <w:pPr>
        <w:numPr>
          <w:ilvl w:val="0"/>
          <w:numId w:val="1"/>
        </w:numPr>
        <w:spacing w:before="120" w:after="0" w:line="360" w:lineRule="auto"/>
        <w:ind w:left="714" w:hanging="357"/>
        <w:jc w:val="both"/>
        <w:rPr>
          <w:rFonts w:ascii="Arial" w:hAnsi="Arial" w:cs="Arial"/>
          <w:bCs/>
          <w:sz w:val="24"/>
          <w:szCs w:val="24"/>
        </w:rPr>
      </w:pPr>
      <w:r>
        <w:rPr>
          <w:rFonts w:ascii="Arial" w:hAnsi="Arial" w:cs="Arial"/>
          <w:sz w:val="24"/>
          <w:szCs w:val="24"/>
          <w:lang w:val="es-ES_tradnl"/>
        </w:rPr>
        <w:t>S</w:t>
      </w:r>
      <w:r w:rsidRPr="00812CA8">
        <w:rPr>
          <w:rFonts w:ascii="Arial" w:hAnsi="Arial" w:cs="Arial"/>
          <w:sz w:val="24"/>
          <w:szCs w:val="24"/>
          <w:lang w:val="es-ES_tradnl"/>
        </w:rPr>
        <w:t>í</w:t>
      </w:r>
      <w:r w:rsidR="00FD0303">
        <w:rPr>
          <w:rFonts w:ascii="Arial" w:hAnsi="Arial" w:cs="Arial"/>
          <w:sz w:val="24"/>
          <w:szCs w:val="24"/>
          <w:lang w:val="es-ES_tradnl"/>
        </w:rPr>
        <w:t>,</w:t>
      </w:r>
      <w:r w:rsidRPr="00812CA8">
        <w:rPr>
          <w:rFonts w:ascii="Arial" w:hAnsi="Arial" w:cs="Arial"/>
          <w:sz w:val="24"/>
          <w:szCs w:val="24"/>
          <w:lang w:val="es-ES_tradnl"/>
        </w:rPr>
        <w:t xml:space="preserve"> derivado de </w:t>
      </w:r>
      <w:r>
        <w:rPr>
          <w:rFonts w:ascii="Arial" w:hAnsi="Arial" w:cs="Arial"/>
          <w:sz w:val="24"/>
          <w:szCs w:val="24"/>
          <w:lang w:val="es-ES_tradnl"/>
        </w:rPr>
        <w:t>la colocación de los</w:t>
      </w:r>
      <w:r w:rsidRPr="00812CA8">
        <w:rPr>
          <w:rFonts w:ascii="Arial" w:hAnsi="Arial" w:cs="Arial"/>
          <w:sz w:val="24"/>
          <w:szCs w:val="24"/>
          <w:lang w:val="es-ES_tradnl"/>
        </w:rPr>
        <w:t xml:space="preserve"> espectaculares, se actualizan actos anticipados de campaña, promoción personalizada</w:t>
      </w:r>
      <w:r w:rsidR="00A50367">
        <w:rPr>
          <w:rFonts w:ascii="Arial" w:hAnsi="Arial" w:cs="Arial"/>
          <w:sz w:val="24"/>
          <w:szCs w:val="24"/>
          <w:lang w:val="es-ES_tradnl"/>
        </w:rPr>
        <w:t xml:space="preserve"> de servidor público</w:t>
      </w:r>
      <w:r w:rsidRPr="00812CA8">
        <w:rPr>
          <w:rFonts w:ascii="Arial" w:hAnsi="Arial" w:cs="Arial"/>
          <w:sz w:val="24"/>
          <w:szCs w:val="24"/>
          <w:lang w:val="es-ES_tradnl"/>
        </w:rPr>
        <w:t xml:space="preserve"> y vulneración </w:t>
      </w:r>
      <w:r w:rsidRPr="00E46A27">
        <w:rPr>
          <w:rFonts w:ascii="Arial" w:hAnsi="Arial" w:cs="Arial"/>
          <w:sz w:val="24"/>
          <w:szCs w:val="24"/>
          <w:lang w:val="es-ES_tradnl"/>
        </w:rPr>
        <w:t>a</w:t>
      </w:r>
      <w:r w:rsidR="001E7AEA" w:rsidRPr="00E46A27">
        <w:rPr>
          <w:rFonts w:ascii="Arial" w:hAnsi="Arial" w:cs="Arial"/>
          <w:sz w:val="24"/>
          <w:szCs w:val="24"/>
          <w:lang w:val="es-ES_tradnl"/>
        </w:rPr>
        <w:t>l principio de equidad</w:t>
      </w:r>
      <w:r w:rsidR="00305413" w:rsidRPr="00E46A27">
        <w:rPr>
          <w:rFonts w:ascii="Arial" w:hAnsi="Arial" w:cs="Arial"/>
          <w:bCs/>
          <w:sz w:val="24"/>
          <w:szCs w:val="24"/>
        </w:rPr>
        <w:t>.</w:t>
      </w:r>
    </w:p>
    <w:p w14:paraId="24851F31" w14:textId="19B8BD1D" w:rsidR="00F821C7" w:rsidRPr="00050AAA" w:rsidRDefault="00FA28B5">
      <w:pPr>
        <w:numPr>
          <w:ilvl w:val="0"/>
          <w:numId w:val="1"/>
        </w:numPr>
        <w:spacing w:before="120" w:after="0" w:line="360" w:lineRule="auto"/>
        <w:ind w:left="714" w:hanging="357"/>
        <w:jc w:val="both"/>
        <w:rPr>
          <w:rFonts w:ascii="Arial" w:eastAsia="Arial" w:hAnsi="Arial" w:cs="Arial"/>
          <w:color w:val="000000"/>
          <w:sz w:val="24"/>
          <w:szCs w:val="24"/>
        </w:rPr>
      </w:pPr>
      <w:r>
        <w:rPr>
          <w:rFonts w:ascii="Arial" w:eastAsia="Arial" w:hAnsi="Arial" w:cs="Arial"/>
          <w:sz w:val="24"/>
          <w:szCs w:val="24"/>
        </w:rPr>
        <w:t xml:space="preserve">En su caso, establecer si se acredita la responsabilidad </w:t>
      </w:r>
      <w:r w:rsidR="00601A15">
        <w:rPr>
          <w:rFonts w:ascii="Arial" w:eastAsia="Arial" w:hAnsi="Arial" w:cs="Arial"/>
          <w:sz w:val="24"/>
          <w:szCs w:val="24"/>
        </w:rPr>
        <w:t>de</w:t>
      </w:r>
      <w:r w:rsidR="00105444">
        <w:rPr>
          <w:rFonts w:ascii="Arial" w:eastAsia="Arial" w:hAnsi="Arial" w:cs="Arial"/>
          <w:sz w:val="24"/>
          <w:szCs w:val="24"/>
        </w:rPr>
        <w:t xml:space="preserve"> los</w:t>
      </w:r>
      <w:r>
        <w:rPr>
          <w:rFonts w:ascii="Arial" w:eastAsia="Arial" w:hAnsi="Arial" w:cs="Arial"/>
          <w:i/>
          <w:sz w:val="24"/>
          <w:szCs w:val="24"/>
        </w:rPr>
        <w:t xml:space="preserve"> denunciado</w:t>
      </w:r>
      <w:r w:rsidR="00105444">
        <w:rPr>
          <w:rFonts w:ascii="Arial" w:eastAsia="Arial" w:hAnsi="Arial" w:cs="Arial"/>
          <w:i/>
          <w:sz w:val="24"/>
          <w:szCs w:val="24"/>
        </w:rPr>
        <w:t>s</w:t>
      </w:r>
      <w:r>
        <w:rPr>
          <w:rFonts w:ascii="Arial" w:eastAsia="Arial" w:hAnsi="Arial" w:cs="Arial"/>
          <w:sz w:val="24"/>
          <w:szCs w:val="24"/>
        </w:rPr>
        <w:t xml:space="preserve"> en la comisión de las conductas.</w:t>
      </w:r>
    </w:p>
    <w:p w14:paraId="69B6C0AC" w14:textId="4FD1FBB0" w:rsidR="00050AAA" w:rsidRPr="001D27CE" w:rsidRDefault="00050AAA" w:rsidP="001D27CE">
      <w:pPr>
        <w:pStyle w:val="Ttulo2"/>
        <w:spacing w:before="280" w:after="280" w:line="360" w:lineRule="auto"/>
        <w:rPr>
          <w:rFonts w:ascii="Arial" w:eastAsia="Arial" w:hAnsi="Arial" w:cs="Arial"/>
          <w:b/>
          <w:bCs/>
          <w:color w:val="auto"/>
          <w:sz w:val="24"/>
          <w:szCs w:val="24"/>
        </w:rPr>
      </w:pPr>
      <w:bookmarkStart w:id="14" w:name="_Toc230858817"/>
      <w:r w:rsidRPr="001D27CE">
        <w:rPr>
          <w:rFonts w:ascii="Arial" w:eastAsia="Arial" w:hAnsi="Arial" w:cs="Arial"/>
          <w:b/>
          <w:bCs/>
          <w:color w:val="auto"/>
          <w:sz w:val="24"/>
          <w:szCs w:val="24"/>
        </w:rPr>
        <w:lastRenderedPageBreak/>
        <w:t>4. Caudal probatorio</w:t>
      </w:r>
      <w:bookmarkEnd w:id="14"/>
    </w:p>
    <w:tbl>
      <w:tblPr>
        <w:tblStyle w:val="Tablaconcuadrcula5oscura-nfasis5"/>
        <w:tblW w:w="8217" w:type="dxa"/>
        <w:jc w:val="center"/>
        <w:tblLayout w:type="fixed"/>
        <w:tblLook w:val="04A0" w:firstRow="1" w:lastRow="0" w:firstColumn="1" w:lastColumn="0" w:noHBand="0" w:noVBand="1"/>
      </w:tblPr>
      <w:tblGrid>
        <w:gridCol w:w="2263"/>
        <w:gridCol w:w="5954"/>
      </w:tblGrid>
      <w:tr w:rsidR="00050AAA" w:rsidRPr="00E144F8" w14:paraId="5E02076B" w14:textId="77777777" w:rsidTr="002A0FCE">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8217" w:type="dxa"/>
            <w:gridSpan w:val="2"/>
            <w:shd w:val="clear" w:color="auto" w:fill="A8D08D" w:themeFill="accent6" w:themeFillTint="99"/>
          </w:tcPr>
          <w:p w14:paraId="7E92BA4D" w14:textId="77777777" w:rsidR="00050AAA" w:rsidRPr="00E144F8" w:rsidRDefault="00050AAA" w:rsidP="00994672">
            <w:pPr>
              <w:jc w:val="center"/>
              <w:rPr>
                <w:rFonts w:ascii="Arial Narrow" w:hAnsi="Arial Narrow" w:cs="Arial"/>
              </w:rPr>
            </w:pPr>
            <w:r w:rsidRPr="002A0FCE">
              <w:rPr>
                <w:rFonts w:ascii="Arial Narrow" w:hAnsi="Arial Narrow" w:cs="Arial"/>
                <w:color w:val="000000" w:themeColor="text1"/>
              </w:rPr>
              <w:t xml:space="preserve">PRUEBAS OFRECIDAS POR EL </w:t>
            </w:r>
            <w:r w:rsidRPr="002A0FCE">
              <w:rPr>
                <w:rFonts w:ascii="Arial Narrow" w:hAnsi="Arial Narrow" w:cs="Arial"/>
                <w:i/>
                <w:color w:val="000000" w:themeColor="text1"/>
              </w:rPr>
              <w:t xml:space="preserve">DENUNCIANTE </w:t>
            </w:r>
          </w:p>
        </w:tc>
      </w:tr>
      <w:tr w:rsidR="00050AAA" w:rsidRPr="00E144F8" w14:paraId="681301A1" w14:textId="77777777" w:rsidTr="002A0FCE">
        <w:trPr>
          <w:cnfStyle w:val="000000100000" w:firstRow="0" w:lastRow="0" w:firstColumn="0" w:lastColumn="0" w:oddVBand="0" w:evenVBand="0" w:oddHBand="1" w:evenHBand="0" w:firstRowFirstColumn="0" w:firstRowLastColumn="0" w:lastRowFirstColumn="0" w:lastRowLastColumn="0"/>
          <w:trHeight w:val="42"/>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0EE37FFF" w14:textId="77777777" w:rsidR="00050AAA" w:rsidRPr="002A0FCE" w:rsidRDefault="00050AAA" w:rsidP="00994672">
            <w:pPr>
              <w:jc w:val="both"/>
              <w:rPr>
                <w:rFonts w:ascii="Arial Narrow" w:hAnsi="Arial Narrow" w:cs="Arial"/>
                <w:b w:val="0"/>
                <w:bCs w:val="0"/>
                <w:color w:val="000000" w:themeColor="text1"/>
              </w:rPr>
            </w:pPr>
            <w:r w:rsidRPr="002A0FCE">
              <w:rPr>
                <w:rFonts w:ascii="Arial Narrow" w:hAnsi="Arial Narrow" w:cs="Arial"/>
                <w:color w:val="000000" w:themeColor="text1"/>
              </w:rPr>
              <w:t>Documental Pública:</w:t>
            </w:r>
          </w:p>
          <w:p w14:paraId="48B2113C" w14:textId="77777777" w:rsidR="00050AAA" w:rsidRPr="002A0FCE" w:rsidRDefault="00050AAA" w:rsidP="00994672">
            <w:pPr>
              <w:jc w:val="both"/>
              <w:rPr>
                <w:rFonts w:ascii="Arial Narrow" w:hAnsi="Arial Narrow" w:cs="Arial"/>
                <w:color w:val="000000" w:themeColor="text1"/>
              </w:rPr>
            </w:pPr>
          </w:p>
        </w:tc>
        <w:tc>
          <w:tcPr>
            <w:tcW w:w="5954" w:type="dxa"/>
          </w:tcPr>
          <w:p w14:paraId="724BFC17" w14:textId="6959260E" w:rsidR="00050AAA" w:rsidRPr="0040165F" w:rsidRDefault="006B6DB7" w:rsidP="00994672">
            <w:pPr>
              <w:tabs>
                <w:tab w:val="left" w:pos="3225"/>
              </w:tabs>
              <w:spacing w:after="240"/>
              <w:jc w:val="both"/>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Arial"/>
              </w:rPr>
            </w:pPr>
            <w:r w:rsidRPr="000E5E28">
              <w:rPr>
                <w:rFonts w:ascii="Arial Narrow" w:hAnsi="Arial Narrow" w:cs="Arial"/>
              </w:rPr>
              <w:t>-</w:t>
            </w:r>
            <w:r>
              <w:rPr>
                <w:rFonts w:ascii="Arial Narrow" w:hAnsi="Arial Narrow" w:cs="Arial"/>
              </w:rPr>
              <w:t xml:space="preserve"> </w:t>
            </w:r>
            <w:r w:rsidR="00050AAA" w:rsidRPr="0040165F">
              <w:rPr>
                <w:rFonts w:ascii="Arial Narrow" w:eastAsiaTheme="minorEastAsia" w:hAnsi="Arial Narrow" w:cs="Arial"/>
              </w:rPr>
              <w:t>Acta</w:t>
            </w:r>
            <w:r w:rsidR="00906C70">
              <w:rPr>
                <w:rFonts w:ascii="Arial Narrow" w:eastAsiaTheme="minorEastAsia" w:hAnsi="Arial Narrow" w:cs="Arial"/>
              </w:rPr>
              <w:t>s</w:t>
            </w:r>
            <w:r w:rsidR="00050AAA" w:rsidRPr="0040165F">
              <w:rPr>
                <w:rFonts w:ascii="Arial Narrow" w:eastAsiaTheme="minorEastAsia" w:hAnsi="Arial Narrow" w:cs="Arial"/>
              </w:rPr>
              <w:t xml:space="preserve"> </w:t>
            </w:r>
            <w:r w:rsidR="00C85DFE" w:rsidRPr="0040165F">
              <w:rPr>
                <w:rFonts w:ascii="Arial Narrow" w:eastAsiaTheme="minorEastAsia" w:hAnsi="Arial Narrow" w:cs="Arial"/>
              </w:rPr>
              <w:t>c</w:t>
            </w:r>
            <w:r w:rsidR="00050AAA" w:rsidRPr="0040165F">
              <w:rPr>
                <w:rFonts w:ascii="Arial Narrow" w:eastAsiaTheme="minorEastAsia" w:hAnsi="Arial Narrow" w:cs="Arial"/>
              </w:rPr>
              <w:t>ircunstanciada</w:t>
            </w:r>
            <w:r w:rsidR="00906C70">
              <w:rPr>
                <w:rFonts w:ascii="Arial Narrow" w:eastAsiaTheme="minorEastAsia" w:hAnsi="Arial Narrow" w:cs="Arial"/>
              </w:rPr>
              <w:t>s</w:t>
            </w:r>
            <w:r w:rsidR="00050AAA" w:rsidRPr="0040165F">
              <w:rPr>
                <w:rFonts w:ascii="Arial Narrow" w:eastAsiaTheme="minorEastAsia" w:hAnsi="Arial Narrow" w:cs="Arial"/>
              </w:rPr>
              <w:t xml:space="preserve"> de verificación número </w:t>
            </w:r>
            <w:r w:rsidR="00906C70">
              <w:rPr>
                <w:rFonts w:ascii="Arial Narrow" w:eastAsiaTheme="minorEastAsia" w:hAnsi="Arial Narrow" w:cs="Arial"/>
              </w:rPr>
              <w:t>IEM-OFI-264/2026</w:t>
            </w:r>
            <w:r w:rsidR="00997578">
              <w:rPr>
                <w:rStyle w:val="Refdenotaalpie"/>
                <w:rFonts w:ascii="Arial Narrow" w:eastAsiaTheme="minorEastAsia" w:hAnsi="Arial Narrow" w:cs="Arial"/>
              </w:rPr>
              <w:footnoteReference w:id="22"/>
            </w:r>
            <w:r w:rsidR="00906C70">
              <w:rPr>
                <w:rFonts w:ascii="Arial Narrow" w:eastAsiaTheme="minorEastAsia" w:hAnsi="Arial Narrow" w:cs="Arial"/>
              </w:rPr>
              <w:t xml:space="preserve"> e IEM-OFI-267/2026</w:t>
            </w:r>
            <w:r w:rsidR="00997578" w:rsidRPr="0040165F">
              <w:rPr>
                <w:rStyle w:val="Refdenotaalpie"/>
                <w:rFonts w:ascii="Arial Narrow" w:eastAsiaTheme="minorEastAsia" w:hAnsi="Arial Narrow" w:cs="Arial"/>
              </w:rPr>
              <w:footnoteReference w:id="23"/>
            </w:r>
            <w:r w:rsidR="00050AAA" w:rsidRPr="0040165F">
              <w:rPr>
                <w:rFonts w:ascii="Arial Narrow" w:eastAsiaTheme="minorEastAsia" w:hAnsi="Arial Narrow" w:cs="Arial"/>
              </w:rPr>
              <w:t xml:space="preserve"> </w:t>
            </w:r>
            <w:r w:rsidR="00906C70">
              <w:rPr>
                <w:rFonts w:ascii="Arial Narrow" w:eastAsiaTheme="minorEastAsia" w:hAnsi="Arial Narrow" w:cs="Arial"/>
              </w:rPr>
              <w:t>suscritas por persona de la Oficialía Electoral del</w:t>
            </w:r>
            <w:r w:rsidR="00050AAA" w:rsidRPr="0040165F">
              <w:rPr>
                <w:rFonts w:ascii="Arial Narrow" w:eastAsiaTheme="minorEastAsia" w:hAnsi="Arial Narrow" w:cs="Arial"/>
              </w:rPr>
              <w:t xml:space="preserve"> </w:t>
            </w:r>
            <w:r w:rsidR="00050AAA" w:rsidRPr="0040165F">
              <w:rPr>
                <w:rFonts w:ascii="Arial Narrow" w:eastAsiaTheme="minorEastAsia" w:hAnsi="Arial Narrow" w:cs="Arial"/>
                <w:i/>
                <w:iCs/>
              </w:rPr>
              <w:t>IEM</w:t>
            </w:r>
            <w:r w:rsidR="001D27CE" w:rsidRPr="0040165F">
              <w:rPr>
                <w:rFonts w:ascii="Arial Narrow" w:eastAsiaTheme="minorEastAsia" w:hAnsi="Arial Narrow" w:cs="Arial"/>
                <w:i/>
                <w:iCs/>
              </w:rPr>
              <w:t>.</w:t>
            </w:r>
          </w:p>
        </w:tc>
      </w:tr>
      <w:tr w:rsidR="00050AAA" w:rsidRPr="00DC6C76" w14:paraId="4081C4B5" w14:textId="77777777" w:rsidTr="002A0FCE">
        <w:trPr>
          <w:trHeight w:val="42"/>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3C326052" w14:textId="2540701F" w:rsidR="00050AAA" w:rsidRPr="002A0FCE" w:rsidRDefault="00997578" w:rsidP="00994672">
            <w:pPr>
              <w:jc w:val="both"/>
              <w:rPr>
                <w:rFonts w:ascii="Arial Narrow" w:hAnsi="Arial Narrow" w:cs="Arial"/>
                <w:color w:val="000000" w:themeColor="text1"/>
              </w:rPr>
            </w:pPr>
            <w:r w:rsidRPr="002A0FCE">
              <w:rPr>
                <w:rFonts w:ascii="Arial Narrow" w:hAnsi="Arial Narrow" w:cs="Arial"/>
                <w:color w:val="000000" w:themeColor="text1"/>
              </w:rPr>
              <w:t>Técnica</w:t>
            </w:r>
            <w:r w:rsidR="00050AAA" w:rsidRPr="002A0FCE">
              <w:rPr>
                <w:rFonts w:ascii="Arial Narrow" w:hAnsi="Arial Narrow" w:cs="Arial"/>
                <w:color w:val="000000" w:themeColor="text1"/>
              </w:rPr>
              <w:t xml:space="preserve">:  </w:t>
            </w:r>
          </w:p>
        </w:tc>
        <w:tc>
          <w:tcPr>
            <w:tcW w:w="5954" w:type="dxa"/>
          </w:tcPr>
          <w:p w14:paraId="73A5F3AA" w14:textId="1C9CEDCC" w:rsidR="00050AAA" w:rsidRPr="0040165F" w:rsidRDefault="006B6DB7" w:rsidP="00994672">
            <w:pPr>
              <w:tabs>
                <w:tab w:val="left" w:pos="3225"/>
              </w:tabs>
              <w:spacing w:after="240"/>
              <w:jc w:val="both"/>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Arial"/>
              </w:rPr>
            </w:pPr>
            <w:r w:rsidRPr="000E5E28">
              <w:rPr>
                <w:rFonts w:ascii="Arial Narrow" w:hAnsi="Arial Narrow" w:cs="Arial"/>
              </w:rPr>
              <w:t>-</w:t>
            </w:r>
            <w:r>
              <w:rPr>
                <w:rFonts w:ascii="Arial Narrow" w:hAnsi="Arial Narrow" w:cs="Arial"/>
              </w:rPr>
              <w:t xml:space="preserve"> </w:t>
            </w:r>
            <w:r w:rsidR="00997578">
              <w:rPr>
                <w:rFonts w:ascii="Arial Narrow" w:eastAsiaTheme="minorEastAsia" w:hAnsi="Arial Narrow" w:cs="Arial"/>
              </w:rPr>
              <w:t>Consistente en las fotografías de los espectaculares denunciados anexos al escrito de queja</w:t>
            </w:r>
            <w:r w:rsidR="00997578">
              <w:rPr>
                <w:rStyle w:val="Refdenotaalpie"/>
                <w:rFonts w:ascii="Arial Narrow" w:eastAsiaTheme="minorEastAsia" w:hAnsi="Arial Narrow" w:cs="Arial"/>
              </w:rPr>
              <w:footnoteReference w:id="24"/>
            </w:r>
            <w:r w:rsidR="00997578">
              <w:rPr>
                <w:rFonts w:ascii="Arial Narrow" w:eastAsiaTheme="minorEastAsia" w:hAnsi="Arial Narrow" w:cs="Arial"/>
              </w:rPr>
              <w:t>.</w:t>
            </w:r>
          </w:p>
        </w:tc>
      </w:tr>
      <w:tr w:rsidR="00050AAA" w:rsidRPr="00DC6C76" w14:paraId="1D664470" w14:textId="77777777" w:rsidTr="002A0FCE">
        <w:trPr>
          <w:cnfStyle w:val="000000100000" w:firstRow="0" w:lastRow="0" w:firstColumn="0" w:lastColumn="0" w:oddVBand="0" w:evenVBand="0" w:oddHBand="1" w:evenHBand="0" w:firstRowFirstColumn="0" w:firstRowLastColumn="0" w:lastRowFirstColumn="0" w:lastRowLastColumn="0"/>
          <w:trHeight w:val="42"/>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4D6428A6" w14:textId="042A3FD1" w:rsidR="00050AAA" w:rsidRPr="002A0FCE" w:rsidRDefault="002A0FCE" w:rsidP="00994672">
            <w:pPr>
              <w:jc w:val="both"/>
              <w:rPr>
                <w:rFonts w:ascii="Arial Narrow" w:hAnsi="Arial Narrow" w:cs="Arial"/>
                <w:color w:val="000000" w:themeColor="text1"/>
              </w:rPr>
            </w:pPr>
            <w:r w:rsidRPr="002A0FCE">
              <w:rPr>
                <w:rFonts w:ascii="Arial Narrow" w:hAnsi="Arial Narrow" w:cs="Arial"/>
                <w:color w:val="000000" w:themeColor="text1"/>
              </w:rPr>
              <w:t>Instrumental de actuaciones:</w:t>
            </w:r>
          </w:p>
        </w:tc>
        <w:tc>
          <w:tcPr>
            <w:tcW w:w="5954" w:type="dxa"/>
          </w:tcPr>
          <w:p w14:paraId="16783A6E" w14:textId="171B3E7E" w:rsidR="00050AAA" w:rsidRPr="002A0FCE" w:rsidRDefault="006B6DB7" w:rsidP="00994672">
            <w:pPr>
              <w:tabs>
                <w:tab w:val="left" w:pos="3225"/>
              </w:tabs>
              <w:spacing w:after="240"/>
              <w:jc w:val="both"/>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Arial"/>
              </w:rPr>
            </w:pPr>
            <w:r w:rsidRPr="000E5E28">
              <w:rPr>
                <w:rFonts w:ascii="Arial Narrow" w:hAnsi="Arial Narrow" w:cs="Arial"/>
              </w:rPr>
              <w:t>-</w:t>
            </w:r>
            <w:r>
              <w:rPr>
                <w:rFonts w:ascii="Arial Narrow" w:hAnsi="Arial Narrow" w:cs="Arial"/>
              </w:rPr>
              <w:t xml:space="preserve"> </w:t>
            </w:r>
            <w:r w:rsidR="002A0FCE">
              <w:rPr>
                <w:rFonts w:ascii="Arial Narrow" w:eastAsiaTheme="minorEastAsia" w:hAnsi="Arial Narrow" w:cs="Arial"/>
              </w:rPr>
              <w:t>Consistente en todo lo que favorezca a los intereses de la parte denunciante que se desprenda de las actuaciones que integren el expediente del presente procedimiento, incluyendo diligencias de investigación, requerimientos de información, certificaciones y demás actuaciones que realice la autoridad electoral</w:t>
            </w:r>
          </w:p>
        </w:tc>
      </w:tr>
      <w:tr w:rsidR="00D649CE" w:rsidRPr="00DC6C76" w14:paraId="11A85F71" w14:textId="77777777" w:rsidTr="002A0FCE">
        <w:trPr>
          <w:trHeight w:val="42"/>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67BE2871" w14:textId="63DEF729" w:rsidR="00D649CE" w:rsidRPr="002A0FCE" w:rsidRDefault="002A0FCE" w:rsidP="00994672">
            <w:pPr>
              <w:jc w:val="both"/>
              <w:rPr>
                <w:rFonts w:ascii="Arial Narrow" w:hAnsi="Arial Narrow" w:cs="Arial"/>
                <w:color w:val="000000" w:themeColor="text1"/>
              </w:rPr>
            </w:pPr>
            <w:proofErr w:type="spellStart"/>
            <w:r w:rsidRPr="002A0FCE">
              <w:rPr>
                <w:rFonts w:ascii="Arial Narrow" w:hAnsi="Arial Narrow" w:cs="Arial"/>
                <w:color w:val="000000" w:themeColor="text1"/>
              </w:rPr>
              <w:t>Presuncional</w:t>
            </w:r>
            <w:proofErr w:type="spellEnd"/>
            <w:r w:rsidRPr="002A0FCE">
              <w:rPr>
                <w:rFonts w:ascii="Arial Narrow" w:hAnsi="Arial Narrow" w:cs="Arial"/>
                <w:color w:val="000000" w:themeColor="text1"/>
              </w:rPr>
              <w:t xml:space="preserve"> legal y humana:</w:t>
            </w:r>
          </w:p>
        </w:tc>
        <w:tc>
          <w:tcPr>
            <w:tcW w:w="5954" w:type="dxa"/>
          </w:tcPr>
          <w:p w14:paraId="05225876" w14:textId="3095924E" w:rsidR="00D649CE" w:rsidRPr="002A0FCE" w:rsidRDefault="006B6DB7" w:rsidP="00994672">
            <w:pPr>
              <w:tabs>
                <w:tab w:val="left" w:pos="3225"/>
              </w:tabs>
              <w:spacing w:after="240"/>
              <w:jc w:val="both"/>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Arial"/>
              </w:rPr>
            </w:pPr>
            <w:r w:rsidRPr="000E5E28">
              <w:rPr>
                <w:rFonts w:ascii="Arial Narrow" w:hAnsi="Arial Narrow" w:cs="Arial"/>
              </w:rPr>
              <w:t>-</w:t>
            </w:r>
            <w:r>
              <w:rPr>
                <w:rFonts w:ascii="Arial Narrow" w:hAnsi="Arial Narrow" w:cs="Arial"/>
              </w:rPr>
              <w:t xml:space="preserve"> </w:t>
            </w:r>
            <w:r w:rsidR="002A0FCE">
              <w:rPr>
                <w:rFonts w:ascii="Arial Narrow" w:eastAsiaTheme="minorEastAsia" w:hAnsi="Arial Narrow" w:cs="Arial"/>
              </w:rPr>
              <w:t>Consistente en todas las deducciones lógicas y jurídicas que se desprendan de los hechos acreditados dentro del expediente, así como de los indicios, circunstancias y elementos probatorios que obren en autos.</w:t>
            </w:r>
          </w:p>
        </w:tc>
      </w:tr>
      <w:tr w:rsidR="00050AAA" w:rsidRPr="00E144F8" w14:paraId="36DC0E5E" w14:textId="77777777" w:rsidTr="00642F45">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8217" w:type="dxa"/>
            <w:gridSpan w:val="2"/>
            <w:shd w:val="clear" w:color="auto" w:fill="A8D08D" w:themeFill="accent6" w:themeFillTint="99"/>
          </w:tcPr>
          <w:p w14:paraId="3D7B1B88" w14:textId="77777777" w:rsidR="00050AAA" w:rsidRPr="00B16A96" w:rsidRDefault="00050AAA" w:rsidP="00994672">
            <w:pPr>
              <w:jc w:val="center"/>
              <w:rPr>
                <w:rFonts w:ascii="Arial Narrow" w:hAnsi="Arial Narrow" w:cs="Arial"/>
              </w:rPr>
            </w:pPr>
            <w:r w:rsidRPr="00642F45">
              <w:rPr>
                <w:rFonts w:ascii="Arial Narrow" w:hAnsi="Arial Narrow" w:cs="Arial"/>
                <w:color w:val="000000" w:themeColor="text1"/>
              </w:rPr>
              <w:t xml:space="preserve">PRUEBAS OFRECIDAS POR EL </w:t>
            </w:r>
            <w:r w:rsidRPr="00642F45">
              <w:rPr>
                <w:rFonts w:ascii="Arial Narrow" w:hAnsi="Arial Narrow" w:cs="Arial"/>
                <w:i/>
                <w:iCs/>
                <w:color w:val="000000" w:themeColor="text1"/>
              </w:rPr>
              <w:t>DENUNCIADO</w:t>
            </w:r>
          </w:p>
        </w:tc>
      </w:tr>
      <w:tr w:rsidR="00375F7D" w:rsidRPr="00E144F8" w14:paraId="2D701D7C" w14:textId="77777777" w:rsidTr="00642F45">
        <w:trPr>
          <w:trHeight w:val="3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5969DB6C" w14:textId="220E5513" w:rsidR="00526193" w:rsidRPr="002A0FCE" w:rsidRDefault="00526193" w:rsidP="00526193">
            <w:pPr>
              <w:jc w:val="both"/>
              <w:rPr>
                <w:rFonts w:ascii="Arial Narrow" w:hAnsi="Arial Narrow" w:cs="Arial"/>
                <w:b w:val="0"/>
                <w:bCs w:val="0"/>
                <w:color w:val="000000" w:themeColor="text1"/>
              </w:rPr>
            </w:pPr>
            <w:r w:rsidRPr="002A0FCE">
              <w:rPr>
                <w:rFonts w:ascii="Arial Narrow" w:hAnsi="Arial Narrow" w:cs="Arial"/>
                <w:color w:val="000000" w:themeColor="text1"/>
              </w:rPr>
              <w:t>Documental P</w:t>
            </w:r>
            <w:r w:rsidR="00E91445">
              <w:rPr>
                <w:rFonts w:ascii="Arial Narrow" w:hAnsi="Arial Narrow" w:cs="Arial"/>
                <w:color w:val="000000" w:themeColor="text1"/>
              </w:rPr>
              <w:t>rivada</w:t>
            </w:r>
            <w:r w:rsidRPr="002A0FCE">
              <w:rPr>
                <w:rFonts w:ascii="Arial Narrow" w:hAnsi="Arial Narrow" w:cs="Arial"/>
                <w:color w:val="000000" w:themeColor="text1"/>
              </w:rPr>
              <w:t>:</w:t>
            </w:r>
          </w:p>
          <w:p w14:paraId="25BDEF4B" w14:textId="70F09AA7" w:rsidR="00375F7D" w:rsidRPr="00B16A96" w:rsidRDefault="00375F7D" w:rsidP="00994672">
            <w:pPr>
              <w:jc w:val="both"/>
              <w:rPr>
                <w:rFonts w:ascii="Arial Narrow" w:hAnsi="Arial Narrow" w:cs="Arial"/>
              </w:rPr>
            </w:pPr>
          </w:p>
        </w:tc>
        <w:tc>
          <w:tcPr>
            <w:tcW w:w="5954" w:type="dxa"/>
          </w:tcPr>
          <w:p w14:paraId="0291C646" w14:textId="7EB2274E" w:rsidR="00375F7D" w:rsidRPr="00526193" w:rsidRDefault="006B6DB7" w:rsidP="00526193">
            <w:pPr>
              <w:tabs>
                <w:tab w:val="left" w:pos="3225"/>
              </w:tabs>
              <w:spacing w:after="240"/>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Arial"/>
              </w:rPr>
            </w:pPr>
            <w:r w:rsidRPr="000E5E28">
              <w:rPr>
                <w:rFonts w:ascii="Arial Narrow" w:hAnsi="Arial Narrow" w:cs="Arial"/>
              </w:rPr>
              <w:t>-</w:t>
            </w:r>
            <w:r>
              <w:rPr>
                <w:rFonts w:ascii="Arial Narrow" w:hAnsi="Arial Narrow" w:cs="Arial"/>
              </w:rPr>
              <w:t xml:space="preserve"> </w:t>
            </w:r>
            <w:r w:rsidR="00526193">
              <w:rPr>
                <w:rFonts w:ascii="Arial Narrow" w:eastAsiaTheme="minorEastAsia" w:hAnsi="Arial Narrow" w:cs="Arial"/>
              </w:rPr>
              <w:t>Consistente en la copia simple de la credencial de elector</w:t>
            </w:r>
            <w:r w:rsidR="00526193">
              <w:rPr>
                <w:rStyle w:val="Refdenotaalpie"/>
                <w:rFonts w:ascii="Arial Narrow" w:eastAsiaTheme="minorEastAsia" w:hAnsi="Arial Narrow" w:cs="Arial"/>
              </w:rPr>
              <w:footnoteReference w:id="25"/>
            </w:r>
            <w:r w:rsidR="00526193">
              <w:rPr>
                <w:rFonts w:ascii="Arial Narrow" w:eastAsiaTheme="minorEastAsia" w:hAnsi="Arial Narrow" w:cs="Arial"/>
              </w:rPr>
              <w:t>.</w:t>
            </w:r>
            <w:r w:rsidR="00375F7D" w:rsidRPr="00526193">
              <w:rPr>
                <w:rFonts w:ascii="Arial Narrow" w:eastAsiaTheme="minorEastAsia" w:hAnsi="Arial Narrow" w:cs="Arial"/>
              </w:rPr>
              <w:t xml:space="preserve"> </w:t>
            </w:r>
          </w:p>
        </w:tc>
      </w:tr>
      <w:tr w:rsidR="00050AAA" w:rsidRPr="00E144F8" w14:paraId="361CCAA8" w14:textId="77777777" w:rsidTr="00642F45">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2E064A81" w14:textId="5F87A262" w:rsidR="00050AAA" w:rsidRPr="00B16A96" w:rsidRDefault="00526193" w:rsidP="00994672">
            <w:pPr>
              <w:jc w:val="both"/>
              <w:rPr>
                <w:rFonts w:ascii="Arial Narrow" w:hAnsi="Arial Narrow" w:cs="Arial"/>
              </w:rPr>
            </w:pPr>
            <w:r w:rsidRPr="002A0FCE">
              <w:rPr>
                <w:rFonts w:ascii="Arial Narrow" w:hAnsi="Arial Narrow" w:cs="Arial"/>
                <w:color w:val="000000" w:themeColor="text1"/>
              </w:rPr>
              <w:t>Instrumental de actuaciones:</w:t>
            </w:r>
          </w:p>
        </w:tc>
        <w:tc>
          <w:tcPr>
            <w:tcW w:w="5954" w:type="dxa"/>
          </w:tcPr>
          <w:p w14:paraId="4264F521" w14:textId="6B72D419" w:rsidR="00050AAA" w:rsidRPr="00B16A96" w:rsidRDefault="006B6DB7" w:rsidP="00994672">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E5E28">
              <w:rPr>
                <w:rFonts w:ascii="Arial Narrow" w:hAnsi="Arial Narrow" w:cs="Arial"/>
              </w:rPr>
              <w:t>-</w:t>
            </w:r>
            <w:r>
              <w:rPr>
                <w:rFonts w:ascii="Arial Narrow" w:hAnsi="Arial Narrow" w:cs="Arial"/>
              </w:rPr>
              <w:t xml:space="preserve"> </w:t>
            </w:r>
            <w:r w:rsidR="00526193">
              <w:rPr>
                <w:rFonts w:ascii="Arial Narrow" w:hAnsi="Arial Narrow" w:cs="Arial"/>
              </w:rPr>
              <w:t>Consistente en las constancias que obran en el expediente IEM-PES-02/2026 y se tomen en consideración todas aquellas que beneficien al suscrito.</w:t>
            </w:r>
          </w:p>
        </w:tc>
      </w:tr>
      <w:tr w:rsidR="00375F7D" w:rsidRPr="00E144F8" w14:paraId="0C2A1204" w14:textId="77777777" w:rsidTr="00642F45">
        <w:trPr>
          <w:trHeight w:val="3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6FEF817A" w14:textId="67FAA92C" w:rsidR="00375F7D" w:rsidRPr="00B16A96" w:rsidRDefault="00526193" w:rsidP="00994672">
            <w:pPr>
              <w:jc w:val="both"/>
              <w:rPr>
                <w:rFonts w:ascii="Arial Narrow" w:hAnsi="Arial Narrow" w:cs="Arial"/>
              </w:rPr>
            </w:pPr>
            <w:proofErr w:type="spellStart"/>
            <w:r w:rsidRPr="002A0FCE">
              <w:rPr>
                <w:rFonts w:ascii="Arial Narrow" w:hAnsi="Arial Narrow" w:cs="Arial"/>
                <w:color w:val="000000" w:themeColor="text1"/>
              </w:rPr>
              <w:t>Presuncional</w:t>
            </w:r>
            <w:proofErr w:type="spellEnd"/>
            <w:r w:rsidRPr="002A0FCE">
              <w:rPr>
                <w:rFonts w:ascii="Arial Narrow" w:hAnsi="Arial Narrow" w:cs="Arial"/>
                <w:color w:val="000000" w:themeColor="text1"/>
              </w:rPr>
              <w:t xml:space="preserve"> legal y humana:</w:t>
            </w:r>
          </w:p>
        </w:tc>
        <w:tc>
          <w:tcPr>
            <w:tcW w:w="5954" w:type="dxa"/>
          </w:tcPr>
          <w:p w14:paraId="52471629" w14:textId="469EB958" w:rsidR="00375F7D" w:rsidRPr="00CD4747" w:rsidRDefault="006B6DB7" w:rsidP="00CD4747">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E5E28">
              <w:rPr>
                <w:rFonts w:ascii="Arial Narrow" w:hAnsi="Arial Narrow" w:cs="Arial"/>
              </w:rPr>
              <w:t>-</w:t>
            </w:r>
            <w:r>
              <w:rPr>
                <w:rFonts w:ascii="Arial Narrow" w:hAnsi="Arial Narrow" w:cs="Arial"/>
              </w:rPr>
              <w:t xml:space="preserve"> </w:t>
            </w:r>
            <w:r w:rsidR="00526193">
              <w:rPr>
                <w:rFonts w:ascii="Arial Narrow" w:hAnsi="Arial Narrow" w:cs="Arial"/>
              </w:rPr>
              <w:t>Consistente en todo lo que esta autoridad pueda deducir de los hechos comprobados, basándose en la experiencia, la razón y el derecho, en lo que beneficie a los intereses de la parte que represento y del interés público.</w:t>
            </w:r>
          </w:p>
        </w:tc>
      </w:tr>
      <w:tr w:rsidR="00526193" w:rsidRPr="00E144F8" w14:paraId="4A9E824F" w14:textId="77777777" w:rsidTr="00994672">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8217" w:type="dxa"/>
            <w:gridSpan w:val="2"/>
            <w:shd w:val="clear" w:color="auto" w:fill="A8D08D" w:themeFill="accent6" w:themeFillTint="99"/>
          </w:tcPr>
          <w:p w14:paraId="003349B0" w14:textId="2C34A59B" w:rsidR="00526193" w:rsidRPr="00F27E1E" w:rsidRDefault="00526193" w:rsidP="00526193">
            <w:pPr>
              <w:jc w:val="center"/>
              <w:rPr>
                <w:rFonts w:ascii="Arial Narrow" w:hAnsi="Arial Narrow" w:cs="Arial"/>
                <w:sz w:val="21"/>
                <w:szCs w:val="21"/>
              </w:rPr>
            </w:pPr>
            <w:r w:rsidRPr="00F27E1E">
              <w:rPr>
                <w:rFonts w:ascii="Arial Narrow" w:hAnsi="Arial Narrow" w:cs="Arial"/>
                <w:color w:val="000000" w:themeColor="text1"/>
                <w:sz w:val="21"/>
                <w:szCs w:val="21"/>
              </w:rPr>
              <w:t>PRUEBAS OFRECIDAS POR OMAR CALDERÓN ROJAS Y JOSÉ ALEJANDRO ORTIZ ESTRADA</w:t>
            </w:r>
          </w:p>
        </w:tc>
      </w:tr>
      <w:tr w:rsidR="00526193" w:rsidRPr="00E144F8" w14:paraId="778DF4AA" w14:textId="77777777" w:rsidTr="00642F45">
        <w:trPr>
          <w:trHeight w:val="3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602006D6" w14:textId="3394F066" w:rsidR="00F27E1E" w:rsidRPr="002A0FCE" w:rsidRDefault="00F27E1E" w:rsidP="00F27E1E">
            <w:pPr>
              <w:jc w:val="both"/>
              <w:rPr>
                <w:rFonts w:ascii="Arial Narrow" w:hAnsi="Arial Narrow" w:cs="Arial"/>
                <w:b w:val="0"/>
                <w:bCs w:val="0"/>
                <w:color w:val="000000" w:themeColor="text1"/>
              </w:rPr>
            </w:pPr>
            <w:r w:rsidRPr="002A0FCE">
              <w:rPr>
                <w:rFonts w:ascii="Arial Narrow" w:hAnsi="Arial Narrow" w:cs="Arial"/>
                <w:color w:val="000000" w:themeColor="text1"/>
              </w:rPr>
              <w:t xml:space="preserve">Documental </w:t>
            </w:r>
            <w:r w:rsidR="00E91445">
              <w:rPr>
                <w:rFonts w:ascii="Arial Narrow" w:hAnsi="Arial Narrow" w:cs="Arial"/>
                <w:color w:val="000000" w:themeColor="text1"/>
              </w:rPr>
              <w:t>Privada</w:t>
            </w:r>
            <w:r w:rsidRPr="002A0FCE">
              <w:rPr>
                <w:rFonts w:ascii="Arial Narrow" w:hAnsi="Arial Narrow" w:cs="Arial"/>
                <w:color w:val="000000" w:themeColor="text1"/>
              </w:rPr>
              <w:t>:</w:t>
            </w:r>
          </w:p>
          <w:p w14:paraId="7EEE8105" w14:textId="77777777" w:rsidR="00526193" w:rsidRPr="002A0FCE" w:rsidRDefault="00526193" w:rsidP="00994672">
            <w:pPr>
              <w:jc w:val="both"/>
              <w:rPr>
                <w:rFonts w:ascii="Arial Narrow" w:hAnsi="Arial Narrow" w:cs="Arial"/>
                <w:color w:val="000000" w:themeColor="text1"/>
              </w:rPr>
            </w:pPr>
          </w:p>
        </w:tc>
        <w:tc>
          <w:tcPr>
            <w:tcW w:w="5954" w:type="dxa"/>
          </w:tcPr>
          <w:p w14:paraId="1ED8A065" w14:textId="44F8C7E5" w:rsidR="00526193" w:rsidRDefault="006B6DB7" w:rsidP="00CD4747">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E5E28">
              <w:rPr>
                <w:rFonts w:ascii="Arial Narrow" w:hAnsi="Arial Narrow" w:cs="Arial"/>
              </w:rPr>
              <w:t>-</w:t>
            </w:r>
            <w:r>
              <w:rPr>
                <w:rFonts w:ascii="Arial Narrow" w:hAnsi="Arial Narrow" w:cs="Arial"/>
              </w:rPr>
              <w:t xml:space="preserve"> </w:t>
            </w:r>
            <w:r w:rsidR="00F27E1E">
              <w:rPr>
                <w:rFonts w:ascii="Arial Narrow" w:hAnsi="Arial Narrow" w:cs="Arial"/>
              </w:rPr>
              <w:t>Consistente en la copia simple de la credencial de elector de los suscritos</w:t>
            </w:r>
            <w:r w:rsidR="00F27E1E">
              <w:rPr>
                <w:rStyle w:val="Refdenotaalpie"/>
                <w:rFonts w:ascii="Arial Narrow" w:hAnsi="Arial Narrow" w:cs="Arial"/>
              </w:rPr>
              <w:footnoteReference w:id="26"/>
            </w:r>
            <w:r w:rsidR="00F27E1E">
              <w:rPr>
                <w:rFonts w:ascii="Arial Narrow" w:hAnsi="Arial Narrow" w:cs="Arial"/>
              </w:rPr>
              <w:t>.</w:t>
            </w:r>
          </w:p>
        </w:tc>
      </w:tr>
      <w:tr w:rsidR="00F27E1E" w:rsidRPr="00E144F8" w14:paraId="25DB0968" w14:textId="77777777" w:rsidTr="00642F45">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3266E3C5" w14:textId="467BD02F" w:rsidR="00F27E1E" w:rsidRPr="002A0FCE" w:rsidRDefault="00F27E1E" w:rsidP="00F27E1E">
            <w:pPr>
              <w:jc w:val="both"/>
              <w:rPr>
                <w:rFonts w:ascii="Arial Narrow" w:hAnsi="Arial Narrow" w:cs="Arial"/>
                <w:color w:val="000000" w:themeColor="text1"/>
              </w:rPr>
            </w:pPr>
            <w:r w:rsidRPr="002A0FCE">
              <w:rPr>
                <w:rFonts w:ascii="Arial Narrow" w:hAnsi="Arial Narrow" w:cs="Arial"/>
                <w:color w:val="000000" w:themeColor="text1"/>
              </w:rPr>
              <w:t>Instrumental de actuaciones:</w:t>
            </w:r>
          </w:p>
        </w:tc>
        <w:tc>
          <w:tcPr>
            <w:tcW w:w="5954" w:type="dxa"/>
          </w:tcPr>
          <w:p w14:paraId="303CC194" w14:textId="4F009F31" w:rsidR="00F27E1E" w:rsidRDefault="006B6DB7" w:rsidP="00CD474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E5E28">
              <w:rPr>
                <w:rFonts w:ascii="Arial Narrow" w:hAnsi="Arial Narrow" w:cs="Arial"/>
              </w:rPr>
              <w:t>-</w:t>
            </w:r>
            <w:r>
              <w:rPr>
                <w:rFonts w:ascii="Arial Narrow" w:hAnsi="Arial Narrow" w:cs="Arial"/>
              </w:rPr>
              <w:t xml:space="preserve"> </w:t>
            </w:r>
            <w:r w:rsidR="00F27E1E">
              <w:rPr>
                <w:rFonts w:ascii="Arial Narrow" w:hAnsi="Arial Narrow" w:cs="Arial"/>
              </w:rPr>
              <w:t>Consistente en las constancias que obran en el expediente IEM-PES-02/2026, y se tomen en consideración todas aquellas que beneficien a los suscritos.</w:t>
            </w:r>
          </w:p>
        </w:tc>
      </w:tr>
      <w:tr w:rsidR="00F27E1E" w:rsidRPr="00E144F8" w14:paraId="6B77CD76" w14:textId="77777777" w:rsidTr="00642F45">
        <w:trPr>
          <w:trHeight w:val="3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0A995107" w14:textId="3F7B0467" w:rsidR="00F27E1E" w:rsidRPr="002A0FCE" w:rsidRDefault="00F27E1E" w:rsidP="00F27E1E">
            <w:pPr>
              <w:jc w:val="both"/>
              <w:rPr>
                <w:rFonts w:ascii="Arial Narrow" w:hAnsi="Arial Narrow" w:cs="Arial"/>
                <w:color w:val="000000" w:themeColor="text1"/>
              </w:rPr>
            </w:pPr>
            <w:proofErr w:type="spellStart"/>
            <w:r w:rsidRPr="002A0FCE">
              <w:rPr>
                <w:rFonts w:ascii="Arial Narrow" w:hAnsi="Arial Narrow" w:cs="Arial"/>
                <w:color w:val="000000" w:themeColor="text1"/>
              </w:rPr>
              <w:t>Presuncional</w:t>
            </w:r>
            <w:proofErr w:type="spellEnd"/>
            <w:r w:rsidRPr="002A0FCE">
              <w:rPr>
                <w:rFonts w:ascii="Arial Narrow" w:hAnsi="Arial Narrow" w:cs="Arial"/>
                <w:color w:val="000000" w:themeColor="text1"/>
              </w:rPr>
              <w:t xml:space="preserve"> legal y humana:</w:t>
            </w:r>
          </w:p>
        </w:tc>
        <w:tc>
          <w:tcPr>
            <w:tcW w:w="5954" w:type="dxa"/>
          </w:tcPr>
          <w:p w14:paraId="36C62B4C" w14:textId="7C298F97" w:rsidR="00F27E1E" w:rsidRDefault="006B6DB7" w:rsidP="00CD4747">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E5E28">
              <w:rPr>
                <w:rFonts w:ascii="Arial Narrow" w:hAnsi="Arial Narrow" w:cs="Arial"/>
              </w:rPr>
              <w:t>-</w:t>
            </w:r>
            <w:r>
              <w:rPr>
                <w:rFonts w:ascii="Arial Narrow" w:hAnsi="Arial Narrow" w:cs="Arial"/>
              </w:rPr>
              <w:t xml:space="preserve"> </w:t>
            </w:r>
            <w:r w:rsidR="00F27E1E">
              <w:rPr>
                <w:rFonts w:ascii="Arial Narrow" w:hAnsi="Arial Narrow" w:cs="Arial"/>
              </w:rPr>
              <w:t>Consistente en todo lo que esta autoridad pueda deducir de los hechos comprobados, basándose en la experiencia, la razón y el derecho, en lo que beneficie a nuestros intereses y del interés público.</w:t>
            </w:r>
          </w:p>
        </w:tc>
      </w:tr>
      <w:tr w:rsidR="00F27E1E" w:rsidRPr="00E144F8" w14:paraId="5C96612A" w14:textId="77777777" w:rsidTr="00994672">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8217" w:type="dxa"/>
            <w:gridSpan w:val="2"/>
            <w:shd w:val="clear" w:color="auto" w:fill="A8D08D" w:themeFill="accent6" w:themeFillTint="99"/>
          </w:tcPr>
          <w:p w14:paraId="2D6025C9" w14:textId="36BF2657" w:rsidR="00F27E1E" w:rsidRPr="00F27E1E" w:rsidRDefault="00F27E1E" w:rsidP="00F27E1E">
            <w:pPr>
              <w:jc w:val="center"/>
              <w:rPr>
                <w:rFonts w:ascii="Arial Narrow" w:hAnsi="Arial Narrow" w:cs="Arial"/>
                <w:i/>
                <w:iCs/>
              </w:rPr>
            </w:pPr>
            <w:r w:rsidRPr="00F27E1E">
              <w:rPr>
                <w:rFonts w:ascii="Arial Narrow" w:hAnsi="Arial Narrow" w:cs="Arial"/>
                <w:color w:val="000000" w:themeColor="text1"/>
              </w:rPr>
              <w:t xml:space="preserve">PRUEBAS OFRECIDAS POR EL </w:t>
            </w:r>
            <w:r w:rsidRPr="00F27E1E">
              <w:rPr>
                <w:rFonts w:ascii="Arial Narrow" w:hAnsi="Arial Narrow" w:cs="Arial"/>
                <w:i/>
                <w:iCs/>
                <w:color w:val="000000" w:themeColor="text1"/>
              </w:rPr>
              <w:t>PAN</w:t>
            </w:r>
          </w:p>
        </w:tc>
      </w:tr>
      <w:tr w:rsidR="00F27E1E" w:rsidRPr="00E144F8" w14:paraId="0B8B3488" w14:textId="77777777" w:rsidTr="00642F45">
        <w:trPr>
          <w:trHeight w:val="3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3990D560" w14:textId="4DF369D5" w:rsidR="00F27E1E" w:rsidRPr="002A0FCE" w:rsidRDefault="00D62BD6" w:rsidP="00F27E1E">
            <w:pPr>
              <w:jc w:val="both"/>
              <w:rPr>
                <w:rFonts w:ascii="Arial Narrow" w:hAnsi="Arial Narrow" w:cs="Arial"/>
                <w:color w:val="000000" w:themeColor="text1"/>
              </w:rPr>
            </w:pPr>
            <w:r w:rsidRPr="002A0FCE">
              <w:rPr>
                <w:rFonts w:ascii="Arial Narrow" w:hAnsi="Arial Narrow" w:cs="Arial"/>
                <w:color w:val="000000" w:themeColor="text1"/>
              </w:rPr>
              <w:t xml:space="preserve">Técnica:  </w:t>
            </w:r>
          </w:p>
        </w:tc>
        <w:tc>
          <w:tcPr>
            <w:tcW w:w="5954" w:type="dxa"/>
          </w:tcPr>
          <w:p w14:paraId="0456A882" w14:textId="49C87E11" w:rsidR="00F27E1E" w:rsidRDefault="006B6DB7" w:rsidP="00F27E1E">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E5E28">
              <w:rPr>
                <w:rFonts w:ascii="Arial Narrow" w:hAnsi="Arial Narrow" w:cs="Arial"/>
              </w:rPr>
              <w:t>-</w:t>
            </w:r>
            <w:r>
              <w:rPr>
                <w:rFonts w:ascii="Arial Narrow" w:hAnsi="Arial Narrow" w:cs="Arial"/>
              </w:rPr>
              <w:t xml:space="preserve"> </w:t>
            </w:r>
            <w:r w:rsidR="00D62BD6">
              <w:rPr>
                <w:rFonts w:ascii="Arial Narrow" w:hAnsi="Arial Narrow" w:cs="Arial"/>
              </w:rPr>
              <w:t>Consistente en la captura de pantalla y el link para la consulta de la militancia del C. Yankel Alfredo Benítez Silva</w:t>
            </w:r>
            <w:r w:rsidR="00D62BD6">
              <w:rPr>
                <w:rStyle w:val="Refdenotaalpie"/>
                <w:rFonts w:ascii="Arial Narrow" w:hAnsi="Arial Narrow" w:cs="Arial"/>
              </w:rPr>
              <w:footnoteReference w:id="27"/>
            </w:r>
            <w:r w:rsidR="00D62BD6">
              <w:rPr>
                <w:rFonts w:ascii="Arial Narrow" w:hAnsi="Arial Narrow" w:cs="Arial"/>
              </w:rPr>
              <w:t>.</w:t>
            </w:r>
          </w:p>
        </w:tc>
      </w:tr>
      <w:tr w:rsidR="00D62BD6" w:rsidRPr="00E144F8" w14:paraId="73D94F4F" w14:textId="77777777" w:rsidTr="00642F45">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26262D55" w14:textId="46E33F06" w:rsidR="00D62BD6" w:rsidRPr="002A0FCE" w:rsidRDefault="00D62BD6" w:rsidP="00F27E1E">
            <w:pPr>
              <w:jc w:val="both"/>
              <w:rPr>
                <w:rFonts w:ascii="Arial Narrow" w:hAnsi="Arial Narrow" w:cs="Arial"/>
                <w:color w:val="000000" w:themeColor="text1"/>
              </w:rPr>
            </w:pPr>
            <w:r w:rsidRPr="002A0FCE">
              <w:rPr>
                <w:rFonts w:ascii="Arial Narrow" w:hAnsi="Arial Narrow" w:cs="Arial"/>
                <w:color w:val="000000" w:themeColor="text1"/>
              </w:rPr>
              <w:t>Instrumental de actuaciones:</w:t>
            </w:r>
          </w:p>
        </w:tc>
        <w:tc>
          <w:tcPr>
            <w:tcW w:w="5954" w:type="dxa"/>
          </w:tcPr>
          <w:p w14:paraId="21A5E1EF" w14:textId="28F8148B" w:rsidR="00D62BD6" w:rsidRDefault="006B6DB7" w:rsidP="00F27E1E">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E5E28">
              <w:rPr>
                <w:rFonts w:ascii="Arial Narrow" w:hAnsi="Arial Narrow" w:cs="Arial"/>
              </w:rPr>
              <w:t>-</w:t>
            </w:r>
            <w:r w:rsidR="00E621A3">
              <w:rPr>
                <w:rFonts w:ascii="Arial Narrow" w:hAnsi="Arial Narrow" w:cs="Arial"/>
              </w:rPr>
              <w:t xml:space="preserve"> </w:t>
            </w:r>
            <w:r w:rsidR="00D62BD6">
              <w:rPr>
                <w:rFonts w:ascii="Arial Narrow" w:hAnsi="Arial Narrow" w:cs="Arial"/>
              </w:rPr>
              <w:t>Consistente en todas y cada una de las pruebas, constancias y acuerdos que obran en el expediente formado con motivo de inicio del presente procedimiento ordinario sancionador en el que favorezcan al interés del suscrito.</w:t>
            </w:r>
          </w:p>
        </w:tc>
      </w:tr>
      <w:tr w:rsidR="00D62BD6" w:rsidRPr="00E144F8" w14:paraId="6D106EC2" w14:textId="77777777" w:rsidTr="00642F45">
        <w:trPr>
          <w:trHeight w:val="3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2BA81FF8" w14:textId="63657719" w:rsidR="00D62BD6" w:rsidRPr="002A0FCE" w:rsidRDefault="00D62BD6" w:rsidP="00F27E1E">
            <w:pPr>
              <w:jc w:val="both"/>
              <w:rPr>
                <w:rFonts w:ascii="Arial Narrow" w:hAnsi="Arial Narrow" w:cs="Arial"/>
                <w:color w:val="000000" w:themeColor="text1"/>
              </w:rPr>
            </w:pPr>
            <w:proofErr w:type="spellStart"/>
            <w:r w:rsidRPr="002A0FCE">
              <w:rPr>
                <w:rFonts w:ascii="Arial Narrow" w:hAnsi="Arial Narrow" w:cs="Arial"/>
                <w:color w:val="000000" w:themeColor="text1"/>
              </w:rPr>
              <w:t>Presuncional</w:t>
            </w:r>
            <w:proofErr w:type="spellEnd"/>
            <w:r w:rsidRPr="002A0FCE">
              <w:rPr>
                <w:rFonts w:ascii="Arial Narrow" w:hAnsi="Arial Narrow" w:cs="Arial"/>
                <w:color w:val="000000" w:themeColor="text1"/>
              </w:rPr>
              <w:t xml:space="preserve"> legal y humana:</w:t>
            </w:r>
          </w:p>
        </w:tc>
        <w:tc>
          <w:tcPr>
            <w:tcW w:w="5954" w:type="dxa"/>
          </w:tcPr>
          <w:p w14:paraId="6BDF3566" w14:textId="1282A92A" w:rsidR="00D62BD6" w:rsidRPr="006B6DB7" w:rsidRDefault="006B6DB7" w:rsidP="006B6DB7">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0E5E28">
              <w:rPr>
                <w:rFonts w:ascii="Arial Narrow" w:hAnsi="Arial Narrow" w:cs="Arial"/>
              </w:rPr>
              <w:t>-</w:t>
            </w:r>
            <w:r>
              <w:rPr>
                <w:rFonts w:ascii="Arial Narrow" w:hAnsi="Arial Narrow" w:cs="Arial"/>
              </w:rPr>
              <w:t xml:space="preserve"> </w:t>
            </w:r>
            <w:r w:rsidR="00D62BD6" w:rsidRPr="006B6DB7">
              <w:rPr>
                <w:rFonts w:ascii="Arial Narrow" w:hAnsi="Arial Narrow" w:cs="Arial"/>
              </w:rPr>
              <w:t>Esta prueba se ofrece con el fin de demostrar la veracidad de todos y cada uno de los argumentos esgrimidos en la presente.</w:t>
            </w:r>
          </w:p>
        </w:tc>
      </w:tr>
      <w:tr w:rsidR="00542FA7" w:rsidRPr="00E144F8" w14:paraId="01BAE743" w14:textId="77777777" w:rsidTr="00994672">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8217" w:type="dxa"/>
            <w:gridSpan w:val="2"/>
            <w:shd w:val="clear" w:color="auto" w:fill="A8D08D" w:themeFill="accent6" w:themeFillTint="99"/>
          </w:tcPr>
          <w:p w14:paraId="27FBCB81" w14:textId="5AA62A37" w:rsidR="00542FA7" w:rsidRDefault="00542FA7" w:rsidP="00542FA7">
            <w:pPr>
              <w:jc w:val="center"/>
              <w:rPr>
                <w:rFonts w:ascii="Arial Narrow" w:hAnsi="Arial Narrow" w:cs="Arial"/>
              </w:rPr>
            </w:pPr>
            <w:r w:rsidRPr="00F27E1E">
              <w:rPr>
                <w:rFonts w:ascii="Arial Narrow" w:hAnsi="Arial Narrow" w:cs="Arial"/>
                <w:color w:val="000000" w:themeColor="text1"/>
              </w:rPr>
              <w:lastRenderedPageBreak/>
              <w:t xml:space="preserve">PRUEBAS </w:t>
            </w:r>
            <w:r w:rsidR="00056005">
              <w:rPr>
                <w:rFonts w:ascii="Arial Narrow" w:hAnsi="Arial Narrow" w:cs="Arial"/>
                <w:color w:val="000000" w:themeColor="text1"/>
              </w:rPr>
              <w:t>RECABADAS</w:t>
            </w:r>
            <w:r w:rsidRPr="00F27E1E">
              <w:rPr>
                <w:rFonts w:ascii="Arial Narrow" w:hAnsi="Arial Narrow" w:cs="Arial"/>
                <w:color w:val="000000" w:themeColor="text1"/>
              </w:rPr>
              <w:t xml:space="preserve"> POR </w:t>
            </w:r>
            <w:r>
              <w:rPr>
                <w:rFonts w:ascii="Arial Narrow" w:hAnsi="Arial Narrow" w:cs="Arial"/>
                <w:color w:val="000000" w:themeColor="text1"/>
              </w:rPr>
              <w:t>LA SECRETAR</w:t>
            </w:r>
            <w:r w:rsidR="00497C23">
              <w:rPr>
                <w:rFonts w:ascii="Arial Narrow" w:hAnsi="Arial Narrow" w:cs="Arial"/>
                <w:color w:val="000000" w:themeColor="text1"/>
              </w:rPr>
              <w:t>Í</w:t>
            </w:r>
            <w:r>
              <w:rPr>
                <w:rFonts w:ascii="Arial Narrow" w:hAnsi="Arial Narrow" w:cs="Arial"/>
                <w:color w:val="000000" w:themeColor="text1"/>
              </w:rPr>
              <w:t>A EJECUTIVA</w:t>
            </w:r>
          </w:p>
        </w:tc>
      </w:tr>
      <w:tr w:rsidR="00542FA7" w:rsidRPr="00E144F8" w14:paraId="6E68B71F" w14:textId="77777777" w:rsidTr="00642F45">
        <w:trPr>
          <w:trHeight w:val="3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2841A5AF" w14:textId="252CD42B" w:rsidR="00542FA7" w:rsidRPr="002A0FCE" w:rsidRDefault="00542FA7" w:rsidP="00542FA7">
            <w:pPr>
              <w:jc w:val="both"/>
              <w:rPr>
                <w:rFonts w:ascii="Arial Narrow" w:hAnsi="Arial Narrow" w:cs="Arial"/>
                <w:color w:val="000000" w:themeColor="text1"/>
              </w:rPr>
            </w:pPr>
            <w:r>
              <w:rPr>
                <w:rFonts w:ascii="Arial Narrow" w:hAnsi="Arial Narrow" w:cs="Arial"/>
                <w:color w:val="000000" w:themeColor="text1"/>
              </w:rPr>
              <w:t>Documental Pública:</w:t>
            </w:r>
          </w:p>
        </w:tc>
        <w:tc>
          <w:tcPr>
            <w:tcW w:w="5954" w:type="dxa"/>
          </w:tcPr>
          <w:p w14:paraId="1AB45538" w14:textId="77777777" w:rsidR="00B70AEE" w:rsidRPr="0040165F" w:rsidRDefault="00B70AEE" w:rsidP="00B70AEE">
            <w:pPr>
              <w:tabs>
                <w:tab w:val="left" w:pos="2055"/>
                <w:tab w:val="left" w:pos="6060"/>
              </w:tabs>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40165F">
              <w:rPr>
                <w:rFonts w:ascii="Arial Narrow" w:hAnsi="Arial Narrow" w:cs="Arial"/>
              </w:rPr>
              <w:t xml:space="preserve">- Acta circunstanciada de verificación número </w:t>
            </w:r>
            <w:r>
              <w:rPr>
                <w:rFonts w:ascii="Arial Narrow" w:eastAsiaTheme="minorEastAsia" w:hAnsi="Arial Narrow" w:cs="Arial"/>
              </w:rPr>
              <w:t>IEM-OFI-265/2026</w:t>
            </w:r>
            <w:r w:rsidRPr="0040165F">
              <w:rPr>
                <w:rStyle w:val="Refdenotaalpie"/>
                <w:rFonts w:ascii="Arial Narrow" w:hAnsi="Arial Narrow" w:cs="Arial"/>
              </w:rPr>
              <w:footnoteReference w:id="28"/>
            </w:r>
            <w:r w:rsidRPr="0040165F">
              <w:rPr>
                <w:rFonts w:ascii="Arial Narrow" w:eastAsiaTheme="minorEastAsia" w:hAnsi="Arial Narrow" w:cs="Arial"/>
              </w:rPr>
              <w:t>.</w:t>
            </w:r>
          </w:p>
          <w:p w14:paraId="7A7344B6" w14:textId="2BEF02EE" w:rsidR="00B70AEE" w:rsidRPr="0040165F" w:rsidRDefault="00B70AEE" w:rsidP="00B70AEE">
            <w:pPr>
              <w:tabs>
                <w:tab w:val="left" w:pos="2055"/>
                <w:tab w:val="left" w:pos="6060"/>
              </w:tabs>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40165F">
              <w:rPr>
                <w:rFonts w:ascii="Arial Narrow" w:hAnsi="Arial Narrow" w:cs="Arial"/>
              </w:rPr>
              <w:t>- Acta circunstanciada de verificación número IEM-OFI-</w:t>
            </w:r>
            <w:r>
              <w:rPr>
                <w:rFonts w:ascii="Arial Narrow" w:hAnsi="Arial Narrow" w:cs="Arial"/>
              </w:rPr>
              <w:t>276</w:t>
            </w:r>
            <w:r w:rsidRPr="0040165F">
              <w:rPr>
                <w:rFonts w:ascii="Arial Narrow" w:hAnsi="Arial Narrow" w:cs="Arial"/>
              </w:rPr>
              <w:t>/202</w:t>
            </w:r>
            <w:r>
              <w:rPr>
                <w:rFonts w:ascii="Arial Narrow" w:hAnsi="Arial Narrow" w:cs="Arial"/>
              </w:rPr>
              <w:t>6</w:t>
            </w:r>
            <w:r w:rsidRPr="0040165F">
              <w:rPr>
                <w:rStyle w:val="Refdenotaalpie"/>
                <w:rFonts w:ascii="Arial Narrow" w:hAnsi="Arial Narrow" w:cs="Arial"/>
              </w:rPr>
              <w:footnoteReference w:id="29"/>
            </w:r>
            <w:r w:rsidRPr="0040165F">
              <w:rPr>
                <w:rFonts w:ascii="Arial Narrow" w:hAnsi="Arial Narrow" w:cs="Arial"/>
              </w:rPr>
              <w:t>.</w:t>
            </w:r>
          </w:p>
          <w:p w14:paraId="06EC8BEA" w14:textId="18A89DEC" w:rsidR="00B70AEE" w:rsidRDefault="00B70AEE" w:rsidP="00B70AEE">
            <w:pPr>
              <w:tabs>
                <w:tab w:val="left" w:pos="2055"/>
                <w:tab w:val="left" w:pos="6060"/>
              </w:tabs>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40165F">
              <w:rPr>
                <w:rFonts w:ascii="Arial Narrow" w:hAnsi="Arial Narrow" w:cs="Arial"/>
              </w:rPr>
              <w:t>-</w:t>
            </w:r>
            <w:r>
              <w:rPr>
                <w:rFonts w:ascii="Arial Narrow" w:hAnsi="Arial Narrow" w:cs="Arial"/>
              </w:rPr>
              <w:t xml:space="preserve"> </w:t>
            </w:r>
            <w:r w:rsidRPr="0040165F">
              <w:rPr>
                <w:rFonts w:ascii="Arial Narrow" w:hAnsi="Arial Narrow" w:cs="Arial"/>
              </w:rPr>
              <w:t>Acta circunstanciada de verificación número IEM-OFI-</w:t>
            </w:r>
            <w:r>
              <w:rPr>
                <w:rFonts w:ascii="Arial Narrow" w:hAnsi="Arial Narrow" w:cs="Arial"/>
              </w:rPr>
              <w:t>277</w:t>
            </w:r>
            <w:r w:rsidRPr="0040165F">
              <w:rPr>
                <w:rFonts w:ascii="Arial Narrow" w:hAnsi="Arial Narrow" w:cs="Arial"/>
              </w:rPr>
              <w:t>/202</w:t>
            </w:r>
            <w:r>
              <w:rPr>
                <w:rFonts w:ascii="Arial Narrow" w:hAnsi="Arial Narrow" w:cs="Arial"/>
              </w:rPr>
              <w:t>6</w:t>
            </w:r>
            <w:r w:rsidRPr="0040165F">
              <w:rPr>
                <w:rStyle w:val="Refdenotaalpie"/>
                <w:rFonts w:ascii="Arial Narrow" w:hAnsi="Arial Narrow" w:cs="Arial"/>
              </w:rPr>
              <w:footnoteReference w:id="30"/>
            </w:r>
            <w:r w:rsidRPr="0040165F">
              <w:rPr>
                <w:rFonts w:ascii="Arial Narrow" w:hAnsi="Arial Narrow" w:cs="Arial"/>
              </w:rPr>
              <w:t>.</w:t>
            </w:r>
          </w:p>
          <w:p w14:paraId="06F9DBD9" w14:textId="61B54135" w:rsidR="001E48A6" w:rsidRPr="0040165F" w:rsidRDefault="001E48A6" w:rsidP="00B70AEE">
            <w:pPr>
              <w:tabs>
                <w:tab w:val="left" w:pos="2055"/>
                <w:tab w:val="left" w:pos="6060"/>
              </w:tabs>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40165F">
              <w:rPr>
                <w:rFonts w:ascii="Arial Narrow" w:hAnsi="Arial Narrow" w:cs="Arial"/>
              </w:rPr>
              <w:t>-</w:t>
            </w:r>
            <w:r>
              <w:rPr>
                <w:rFonts w:ascii="Arial Narrow" w:hAnsi="Arial Narrow" w:cs="Arial"/>
              </w:rPr>
              <w:t xml:space="preserve"> </w:t>
            </w:r>
            <w:r w:rsidRPr="0040165F">
              <w:rPr>
                <w:rFonts w:ascii="Arial Narrow" w:hAnsi="Arial Narrow" w:cs="Arial"/>
              </w:rPr>
              <w:t>Acta circunstanciada de verificación</w:t>
            </w:r>
            <w:r>
              <w:rPr>
                <w:rFonts w:ascii="Arial Narrow" w:hAnsi="Arial Narrow" w:cs="Arial"/>
              </w:rPr>
              <w:t xml:space="preserve"> de permanencia</w:t>
            </w:r>
            <w:r w:rsidRPr="0040165F">
              <w:rPr>
                <w:rFonts w:ascii="Arial Narrow" w:hAnsi="Arial Narrow" w:cs="Arial"/>
              </w:rPr>
              <w:t xml:space="preserve"> número IEM-OFI-</w:t>
            </w:r>
            <w:r>
              <w:rPr>
                <w:rFonts w:ascii="Arial Narrow" w:hAnsi="Arial Narrow" w:cs="Arial"/>
              </w:rPr>
              <w:t>308</w:t>
            </w:r>
            <w:r w:rsidRPr="0040165F">
              <w:rPr>
                <w:rFonts w:ascii="Arial Narrow" w:hAnsi="Arial Narrow" w:cs="Arial"/>
              </w:rPr>
              <w:t>/202</w:t>
            </w:r>
            <w:r>
              <w:rPr>
                <w:rFonts w:ascii="Arial Narrow" w:hAnsi="Arial Narrow" w:cs="Arial"/>
              </w:rPr>
              <w:t>6</w:t>
            </w:r>
            <w:r>
              <w:rPr>
                <w:rStyle w:val="Refdenotaalpie"/>
                <w:rFonts w:ascii="Arial Narrow" w:hAnsi="Arial Narrow" w:cs="Arial"/>
              </w:rPr>
              <w:footnoteReference w:id="31"/>
            </w:r>
            <w:r>
              <w:rPr>
                <w:rFonts w:ascii="Arial Narrow" w:hAnsi="Arial Narrow" w:cs="Arial"/>
              </w:rPr>
              <w:t>.</w:t>
            </w:r>
          </w:p>
          <w:p w14:paraId="797DE936" w14:textId="07A2AD2F" w:rsidR="001E3734" w:rsidRDefault="00B70AEE" w:rsidP="00542FA7">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Pr>
                <w:rFonts w:ascii="Arial Narrow" w:hAnsi="Arial Narrow" w:cs="Arial"/>
              </w:rPr>
              <w:t xml:space="preserve">- Correo electrónico en respuesta a requerimiento </w:t>
            </w:r>
            <w:r w:rsidR="00773BC9">
              <w:rPr>
                <w:rFonts w:ascii="Arial Narrow" w:hAnsi="Arial Narrow" w:cs="Arial"/>
              </w:rPr>
              <w:t>remitido por la Líder de Proyecto de Vinculación con Autoridades Electorales Unidad Técnica de lo Contencioso Electoral de la Secretar</w:t>
            </w:r>
            <w:r w:rsidR="00497C23">
              <w:rPr>
                <w:rFonts w:ascii="Arial Narrow" w:hAnsi="Arial Narrow" w:cs="Arial"/>
              </w:rPr>
              <w:t>í</w:t>
            </w:r>
            <w:r w:rsidR="00773BC9">
              <w:rPr>
                <w:rFonts w:ascii="Arial Narrow" w:hAnsi="Arial Narrow" w:cs="Arial"/>
              </w:rPr>
              <w:t>a Ejecutiva del Instituto Nacional Electoral</w:t>
            </w:r>
            <w:r>
              <w:rPr>
                <w:rStyle w:val="Refdenotaalpie"/>
                <w:rFonts w:ascii="Arial Narrow" w:hAnsi="Arial Narrow" w:cs="Arial"/>
              </w:rPr>
              <w:footnoteReference w:id="32"/>
            </w:r>
            <w:r>
              <w:rPr>
                <w:rFonts w:ascii="Arial Narrow" w:hAnsi="Arial Narrow" w:cs="Arial"/>
              </w:rPr>
              <w:t>.</w:t>
            </w:r>
          </w:p>
        </w:tc>
      </w:tr>
      <w:tr w:rsidR="00773BC9" w:rsidRPr="00E144F8" w14:paraId="781C32DC" w14:textId="77777777" w:rsidTr="00642F45">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themeFill="accent6" w:themeFillTint="99"/>
          </w:tcPr>
          <w:p w14:paraId="17A29B28" w14:textId="699E15A0" w:rsidR="00773BC9" w:rsidRDefault="00773BC9" w:rsidP="00542FA7">
            <w:pPr>
              <w:jc w:val="both"/>
              <w:rPr>
                <w:rFonts w:ascii="Arial Narrow" w:hAnsi="Arial Narrow" w:cs="Arial"/>
                <w:color w:val="000000" w:themeColor="text1"/>
              </w:rPr>
            </w:pPr>
            <w:r>
              <w:rPr>
                <w:rFonts w:ascii="Arial Narrow" w:hAnsi="Arial Narrow" w:cs="Arial"/>
                <w:color w:val="000000" w:themeColor="text1"/>
              </w:rPr>
              <w:t>Documental Privada:</w:t>
            </w:r>
          </w:p>
        </w:tc>
        <w:tc>
          <w:tcPr>
            <w:tcW w:w="5954" w:type="dxa"/>
          </w:tcPr>
          <w:p w14:paraId="625BE584" w14:textId="172C13D5" w:rsidR="00357273" w:rsidRDefault="00357273" w:rsidP="0035727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Pr>
                <w:rFonts w:ascii="Arial Narrow" w:hAnsi="Arial Narrow" w:cs="Arial"/>
              </w:rPr>
              <w:t>- Correo electrónico en respuesta a requerimiento suscrito por el apoderado legal de RADIOMÓVIL DIPSA, S.A. DE C.V</w:t>
            </w:r>
            <w:r>
              <w:rPr>
                <w:rStyle w:val="Refdenotaalpie"/>
                <w:rFonts w:ascii="Arial Narrow" w:hAnsi="Arial Narrow" w:cs="Arial"/>
              </w:rPr>
              <w:footnoteReference w:id="33"/>
            </w:r>
            <w:r>
              <w:rPr>
                <w:rFonts w:ascii="Arial Narrow" w:hAnsi="Arial Narrow" w:cs="Arial"/>
              </w:rPr>
              <w:t>.</w:t>
            </w:r>
          </w:p>
          <w:p w14:paraId="627AEBF2" w14:textId="327B0FC4" w:rsidR="00773BC9" w:rsidRDefault="00773BC9" w:rsidP="00BC1C51">
            <w:pPr>
              <w:tabs>
                <w:tab w:val="left" w:pos="2055"/>
                <w:tab w:val="left" w:pos="606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E5E28">
              <w:rPr>
                <w:rFonts w:ascii="Arial Narrow" w:hAnsi="Arial Narrow" w:cs="Arial"/>
              </w:rPr>
              <w:t>-</w:t>
            </w:r>
            <w:r>
              <w:rPr>
                <w:rFonts w:ascii="Arial Narrow" w:hAnsi="Arial Narrow" w:cs="Arial"/>
              </w:rPr>
              <w:t xml:space="preserve"> Escrito original suscrito por Yankel Alfredo Benítez Silva</w:t>
            </w:r>
            <w:r w:rsidR="00B81F75">
              <w:rPr>
                <w:rStyle w:val="Refdenotaalpie"/>
                <w:rFonts w:ascii="Arial Narrow" w:hAnsi="Arial Narrow" w:cs="Arial"/>
              </w:rPr>
              <w:footnoteReference w:id="34"/>
            </w:r>
            <w:r>
              <w:rPr>
                <w:rFonts w:ascii="Arial Narrow" w:hAnsi="Arial Narrow" w:cs="Arial"/>
              </w:rPr>
              <w:t xml:space="preserve"> </w:t>
            </w:r>
            <w:r w:rsidR="00BC1C51">
              <w:rPr>
                <w:rFonts w:ascii="Arial Narrow" w:hAnsi="Arial Narrow" w:cs="Arial"/>
              </w:rPr>
              <w:t>y documentación anexa,</w:t>
            </w:r>
            <w:r>
              <w:rPr>
                <w:rFonts w:ascii="Arial Narrow" w:hAnsi="Arial Narrow" w:cs="Arial"/>
              </w:rPr>
              <w:t xml:space="preserve"> en respuesta al requerimiento por el que remite la siguiente documentación</w:t>
            </w:r>
            <w:r w:rsidRPr="0094275C">
              <w:rPr>
                <w:rFonts w:ascii="Arial Narrow" w:hAnsi="Arial Narrow" w:cs="Arial"/>
                <w:highlight w:val="lightGray"/>
              </w:rPr>
              <w:t>:</w:t>
            </w:r>
          </w:p>
          <w:p w14:paraId="6DCD63E4" w14:textId="7B7E1BCF" w:rsidR="00CF5057" w:rsidRDefault="00CF5057" w:rsidP="00773BC9">
            <w:pPr>
              <w:tabs>
                <w:tab w:val="left" w:pos="2055"/>
                <w:tab w:val="left" w:pos="606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Pr>
                <w:rFonts w:ascii="Arial Narrow" w:hAnsi="Arial Narrow" w:cs="Arial"/>
              </w:rPr>
              <w:t xml:space="preserve">- Correo electrónico en respuesta a requerimiento de la plataforma META </w:t>
            </w:r>
            <w:proofErr w:type="spellStart"/>
            <w:r>
              <w:rPr>
                <w:rFonts w:ascii="Arial Narrow" w:hAnsi="Arial Narrow" w:cs="Arial"/>
              </w:rPr>
              <w:t>Platforms</w:t>
            </w:r>
            <w:proofErr w:type="spellEnd"/>
            <w:r>
              <w:rPr>
                <w:rFonts w:ascii="Arial Narrow" w:hAnsi="Arial Narrow" w:cs="Arial"/>
              </w:rPr>
              <w:t xml:space="preserve"> </w:t>
            </w:r>
            <w:proofErr w:type="spellStart"/>
            <w:r>
              <w:rPr>
                <w:rFonts w:ascii="Arial Narrow" w:hAnsi="Arial Narrow" w:cs="Arial"/>
              </w:rPr>
              <w:t>Inc</w:t>
            </w:r>
            <w:proofErr w:type="spellEnd"/>
            <w:r>
              <w:rPr>
                <w:rFonts w:ascii="Arial Narrow" w:hAnsi="Arial Narrow" w:cs="Arial"/>
              </w:rPr>
              <w:t xml:space="preserve"> respecto el expediente IEM-CA-16/2026</w:t>
            </w:r>
            <w:r>
              <w:rPr>
                <w:rStyle w:val="Refdenotaalpie"/>
                <w:rFonts w:ascii="Arial Narrow" w:hAnsi="Arial Narrow" w:cs="Arial"/>
              </w:rPr>
              <w:footnoteReference w:id="35"/>
            </w:r>
            <w:r>
              <w:rPr>
                <w:rFonts w:ascii="Arial Narrow" w:hAnsi="Arial Narrow" w:cs="Arial"/>
              </w:rPr>
              <w:t>.</w:t>
            </w:r>
          </w:p>
          <w:p w14:paraId="6B714961" w14:textId="6D104747" w:rsidR="00773BC9" w:rsidRDefault="001E48A6" w:rsidP="00773BC9">
            <w:pPr>
              <w:tabs>
                <w:tab w:val="left" w:pos="2055"/>
                <w:tab w:val="left" w:pos="606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E5E28">
              <w:rPr>
                <w:rFonts w:ascii="Arial Narrow" w:hAnsi="Arial Narrow" w:cs="Arial"/>
              </w:rPr>
              <w:t>-</w:t>
            </w:r>
            <w:r>
              <w:rPr>
                <w:rFonts w:ascii="Arial Narrow" w:hAnsi="Arial Narrow" w:cs="Arial"/>
              </w:rPr>
              <w:t xml:space="preserve"> </w:t>
            </w:r>
            <w:r w:rsidR="001E3734">
              <w:rPr>
                <w:rFonts w:ascii="Arial Narrow" w:hAnsi="Arial Narrow" w:cs="Arial"/>
              </w:rPr>
              <w:t xml:space="preserve">Correo electrónico en respuesta a requerimiento remitido por </w:t>
            </w:r>
            <w:hyperlink r:id="rId9" w:history="1">
              <w:r w:rsidR="002D4AC7" w:rsidRPr="008C7FC8">
                <w:rPr>
                  <w:rStyle w:val="Hipervnculo"/>
                  <w:rFonts w:ascii="Arial Narrow" w:hAnsi="Arial Narrow" w:cs="Arial"/>
                </w:rPr>
                <w:t>lideres.agencia@gmail.com</w:t>
              </w:r>
            </w:hyperlink>
            <w:r w:rsidR="002D4AC7">
              <w:rPr>
                <w:rFonts w:ascii="Arial Narrow" w:hAnsi="Arial Narrow" w:cs="Arial"/>
              </w:rPr>
              <w:t xml:space="preserve"> mismo que contiene el escrito suscrito por el C. Omar Calderón Rojas</w:t>
            </w:r>
            <w:r w:rsidR="00B81F75">
              <w:rPr>
                <w:rStyle w:val="Refdenotaalpie"/>
                <w:rFonts w:ascii="Arial Narrow" w:hAnsi="Arial Narrow" w:cs="Arial"/>
              </w:rPr>
              <w:footnoteReference w:id="36"/>
            </w:r>
            <w:r w:rsidR="002D4AC7">
              <w:rPr>
                <w:rFonts w:ascii="Arial Narrow" w:hAnsi="Arial Narrow" w:cs="Arial"/>
              </w:rPr>
              <w:t>, por el</w:t>
            </w:r>
            <w:r w:rsidR="0094275C">
              <w:rPr>
                <w:rFonts w:ascii="Arial Narrow" w:hAnsi="Arial Narrow" w:cs="Arial"/>
              </w:rPr>
              <w:t xml:space="preserve"> </w:t>
            </w:r>
            <w:r w:rsidR="0094275C" w:rsidRPr="00E46A27">
              <w:rPr>
                <w:rFonts w:ascii="Arial Narrow" w:hAnsi="Arial Narrow" w:cs="Arial"/>
              </w:rPr>
              <w:t>que</w:t>
            </w:r>
            <w:r w:rsidR="002D4AC7">
              <w:rPr>
                <w:rFonts w:ascii="Arial Narrow" w:hAnsi="Arial Narrow" w:cs="Arial"/>
              </w:rPr>
              <w:t xml:space="preserve"> remite la siguiente documentación:</w:t>
            </w:r>
          </w:p>
          <w:p w14:paraId="296AED3E" w14:textId="77777777" w:rsidR="002D4AC7" w:rsidRDefault="002D4AC7">
            <w:pPr>
              <w:pStyle w:val="Prrafodelista"/>
              <w:numPr>
                <w:ilvl w:val="0"/>
                <w:numId w:val="8"/>
              </w:numPr>
              <w:tabs>
                <w:tab w:val="left" w:pos="2055"/>
                <w:tab w:val="left" w:pos="606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Pr>
                <w:rFonts w:ascii="Arial Narrow" w:hAnsi="Arial Narrow" w:cs="Arial"/>
              </w:rPr>
              <w:t xml:space="preserve">Copia simple de la orden de servicios emitido por </w:t>
            </w:r>
            <w:proofErr w:type="spellStart"/>
            <w:r>
              <w:rPr>
                <w:rFonts w:ascii="Arial Narrow" w:hAnsi="Arial Narrow" w:cs="Arial"/>
              </w:rPr>
              <w:t>Naranti</w:t>
            </w:r>
            <w:proofErr w:type="spellEnd"/>
            <w:r>
              <w:rPr>
                <w:rFonts w:ascii="Arial Narrow" w:hAnsi="Arial Narrow" w:cs="Arial"/>
              </w:rPr>
              <w:t xml:space="preserve"> México, S.A. de C.V.</w:t>
            </w:r>
          </w:p>
          <w:p w14:paraId="7E39752A" w14:textId="77777777" w:rsidR="002D4AC7" w:rsidRDefault="002D4AC7">
            <w:pPr>
              <w:pStyle w:val="Prrafodelista"/>
              <w:numPr>
                <w:ilvl w:val="0"/>
                <w:numId w:val="8"/>
              </w:numPr>
              <w:tabs>
                <w:tab w:val="left" w:pos="2055"/>
                <w:tab w:val="left" w:pos="606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Pr>
                <w:rFonts w:ascii="Arial Narrow" w:hAnsi="Arial Narrow" w:cs="Arial"/>
              </w:rPr>
              <w:t xml:space="preserve">Copia simple del contrato de adhesión para difusión publicitaria suscrito por el C. José Alejandro Ortiz Estrada y </w:t>
            </w:r>
            <w:proofErr w:type="spellStart"/>
            <w:r>
              <w:rPr>
                <w:rFonts w:ascii="Arial Narrow" w:hAnsi="Arial Narrow" w:cs="Arial"/>
              </w:rPr>
              <w:t>Naranti</w:t>
            </w:r>
            <w:proofErr w:type="spellEnd"/>
            <w:r>
              <w:rPr>
                <w:rFonts w:ascii="Arial Narrow" w:hAnsi="Arial Narrow" w:cs="Arial"/>
              </w:rPr>
              <w:t xml:space="preserve"> México</w:t>
            </w:r>
            <w:r w:rsidR="001E48A6">
              <w:rPr>
                <w:rFonts w:ascii="Arial Narrow" w:hAnsi="Arial Narrow" w:cs="Arial"/>
              </w:rPr>
              <w:t>, S.A. de C.V.</w:t>
            </w:r>
          </w:p>
          <w:p w14:paraId="52CA720D" w14:textId="77777777" w:rsidR="001E48A6" w:rsidRDefault="001E48A6">
            <w:pPr>
              <w:pStyle w:val="Prrafodelista"/>
              <w:numPr>
                <w:ilvl w:val="0"/>
                <w:numId w:val="8"/>
              </w:numPr>
              <w:tabs>
                <w:tab w:val="left" w:pos="2055"/>
                <w:tab w:val="left" w:pos="606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Pr>
                <w:rFonts w:ascii="Arial Narrow" w:hAnsi="Arial Narrow" w:cs="Arial"/>
              </w:rPr>
              <w:t>Copia simple de la solicitud de registro de marca emitida por el Instituto Mexicano de la Propiedad Industrial.</w:t>
            </w:r>
          </w:p>
          <w:p w14:paraId="3EDBFFA5" w14:textId="77777777" w:rsidR="001E48A6" w:rsidRDefault="001E48A6">
            <w:pPr>
              <w:pStyle w:val="Prrafodelista"/>
              <w:numPr>
                <w:ilvl w:val="0"/>
                <w:numId w:val="8"/>
              </w:numPr>
              <w:tabs>
                <w:tab w:val="left" w:pos="2055"/>
                <w:tab w:val="left" w:pos="606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Pr>
                <w:rFonts w:ascii="Arial Narrow" w:hAnsi="Arial Narrow" w:cs="Arial"/>
              </w:rPr>
              <w:t>Copia simple del formato electrónico de pagos por servicios emitida por el Instituto Mexicano de la Propiedad Industrial.</w:t>
            </w:r>
          </w:p>
          <w:p w14:paraId="6D979F26" w14:textId="77777777" w:rsidR="001E48A6" w:rsidRDefault="001E48A6">
            <w:pPr>
              <w:pStyle w:val="Prrafodelista"/>
              <w:numPr>
                <w:ilvl w:val="0"/>
                <w:numId w:val="8"/>
              </w:numPr>
              <w:tabs>
                <w:tab w:val="left" w:pos="2055"/>
                <w:tab w:val="left" w:pos="606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Pr>
                <w:rFonts w:ascii="Arial Narrow" w:hAnsi="Arial Narrow" w:cs="Arial"/>
              </w:rPr>
              <w:t>Copia simple del contrato de cotitularidad y reglas de uso de marca que celebran los CC. José Alejandro Ortíz Estrada y Omar Calderón Rojas.</w:t>
            </w:r>
          </w:p>
          <w:p w14:paraId="74C58FD7" w14:textId="77777777" w:rsidR="001E48A6" w:rsidRDefault="001E48A6">
            <w:pPr>
              <w:pStyle w:val="Prrafodelista"/>
              <w:numPr>
                <w:ilvl w:val="0"/>
                <w:numId w:val="8"/>
              </w:numPr>
              <w:tabs>
                <w:tab w:val="left" w:pos="2055"/>
                <w:tab w:val="left" w:pos="606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Pr>
                <w:rFonts w:ascii="Arial Narrow" w:hAnsi="Arial Narrow" w:cs="Arial"/>
              </w:rPr>
              <w:t>Copia simple del oficio emitido por la Secretaría de Desarrollo Económico de Michoacán.</w:t>
            </w:r>
          </w:p>
          <w:p w14:paraId="75EBC7CE" w14:textId="77777777" w:rsidR="001E48A6" w:rsidRDefault="001E48A6">
            <w:pPr>
              <w:pStyle w:val="Prrafodelista"/>
              <w:numPr>
                <w:ilvl w:val="0"/>
                <w:numId w:val="8"/>
              </w:numPr>
              <w:tabs>
                <w:tab w:val="left" w:pos="2055"/>
                <w:tab w:val="left" w:pos="606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Pr>
                <w:rFonts w:ascii="Arial Narrow" w:hAnsi="Arial Narrow" w:cs="Arial"/>
              </w:rPr>
              <w:t>Copia simple de la credencial de elector emitida por el Instituto Nacional Electoral</w:t>
            </w:r>
            <w:r w:rsidR="00C95503">
              <w:rPr>
                <w:rFonts w:ascii="Arial Narrow" w:hAnsi="Arial Narrow" w:cs="Arial"/>
              </w:rPr>
              <w:t>.</w:t>
            </w:r>
          </w:p>
          <w:p w14:paraId="542705F4" w14:textId="1CB33A59" w:rsidR="00C95503" w:rsidRPr="00C95503" w:rsidRDefault="00C95503" w:rsidP="00C95503">
            <w:pPr>
              <w:tabs>
                <w:tab w:val="left" w:pos="2055"/>
                <w:tab w:val="left" w:pos="606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0E5E28">
              <w:rPr>
                <w:rFonts w:ascii="Arial Narrow" w:hAnsi="Arial Narrow" w:cs="Arial"/>
              </w:rPr>
              <w:t>-</w:t>
            </w:r>
            <w:r>
              <w:rPr>
                <w:rFonts w:ascii="Arial Narrow" w:hAnsi="Arial Narrow" w:cs="Arial"/>
              </w:rPr>
              <w:t xml:space="preserve"> Escrito original suscrito por Víctor Hugo Contreras Vargas, Representante Propietario del </w:t>
            </w:r>
            <w:r>
              <w:rPr>
                <w:rFonts w:ascii="Arial Narrow" w:hAnsi="Arial Narrow" w:cs="Arial"/>
                <w:i/>
                <w:iCs/>
              </w:rPr>
              <w:t xml:space="preserve">PAN </w:t>
            </w:r>
            <w:r>
              <w:rPr>
                <w:rFonts w:ascii="Arial Narrow" w:hAnsi="Arial Narrow" w:cs="Arial"/>
              </w:rPr>
              <w:t xml:space="preserve">ante el Consejo General del </w:t>
            </w:r>
            <w:r>
              <w:rPr>
                <w:rFonts w:ascii="Arial Narrow" w:hAnsi="Arial Narrow" w:cs="Arial"/>
                <w:i/>
                <w:iCs/>
              </w:rPr>
              <w:t xml:space="preserve">IEM </w:t>
            </w:r>
            <w:r>
              <w:rPr>
                <w:rFonts w:ascii="Arial Narrow" w:hAnsi="Arial Narrow" w:cs="Arial"/>
              </w:rPr>
              <w:t>en respuesta al requerimiento</w:t>
            </w:r>
            <w:r>
              <w:rPr>
                <w:rStyle w:val="Refdenotaalpie"/>
                <w:rFonts w:ascii="Arial Narrow" w:hAnsi="Arial Narrow" w:cs="Arial"/>
              </w:rPr>
              <w:footnoteReference w:id="37"/>
            </w:r>
            <w:r>
              <w:rPr>
                <w:rFonts w:ascii="Arial Narrow" w:hAnsi="Arial Narrow" w:cs="Arial"/>
              </w:rPr>
              <w:t>.</w:t>
            </w:r>
          </w:p>
        </w:tc>
      </w:tr>
    </w:tbl>
    <w:p w14:paraId="220A6A14" w14:textId="2E711FB5" w:rsidR="00F821C7" w:rsidRDefault="00050AAA">
      <w:pPr>
        <w:pStyle w:val="Ttulo2"/>
        <w:spacing w:before="280" w:after="280" w:line="360" w:lineRule="auto"/>
        <w:jc w:val="both"/>
        <w:rPr>
          <w:rFonts w:ascii="Arial" w:eastAsia="Arial" w:hAnsi="Arial" w:cs="Arial"/>
          <w:b/>
          <w:color w:val="000000"/>
          <w:sz w:val="24"/>
          <w:szCs w:val="24"/>
        </w:rPr>
      </w:pPr>
      <w:bookmarkStart w:id="15" w:name="_Toc230858818"/>
      <w:r>
        <w:rPr>
          <w:rFonts w:ascii="Arial" w:eastAsia="Arial" w:hAnsi="Arial" w:cs="Arial"/>
          <w:b/>
          <w:color w:val="000000"/>
          <w:sz w:val="24"/>
          <w:szCs w:val="24"/>
        </w:rPr>
        <w:lastRenderedPageBreak/>
        <w:t>5</w:t>
      </w:r>
      <w:r w:rsidR="002E69BD">
        <w:rPr>
          <w:rFonts w:ascii="Arial" w:eastAsia="Arial" w:hAnsi="Arial" w:cs="Arial"/>
          <w:b/>
          <w:color w:val="000000"/>
          <w:sz w:val="24"/>
          <w:szCs w:val="24"/>
        </w:rPr>
        <w:t>.</w:t>
      </w:r>
      <w:r w:rsidR="00FA28B5">
        <w:rPr>
          <w:rFonts w:ascii="Arial" w:eastAsia="Arial" w:hAnsi="Arial" w:cs="Arial"/>
          <w:b/>
          <w:color w:val="000000"/>
          <w:sz w:val="24"/>
          <w:szCs w:val="24"/>
        </w:rPr>
        <w:t xml:space="preserve"> </w:t>
      </w:r>
      <w:r w:rsidR="00FA28B5" w:rsidRPr="006859B2">
        <w:rPr>
          <w:rFonts w:ascii="Arial" w:eastAsia="Arial" w:hAnsi="Arial" w:cs="Arial"/>
          <w:b/>
          <w:color w:val="000000"/>
          <w:sz w:val="24"/>
          <w:szCs w:val="24"/>
        </w:rPr>
        <w:t>Valoración probatoria</w:t>
      </w:r>
      <w:bookmarkEnd w:id="15"/>
    </w:p>
    <w:p w14:paraId="0544A2C8" w14:textId="1F399D16" w:rsidR="00C95503" w:rsidRPr="00C95503" w:rsidRDefault="00C95503" w:rsidP="00C95503">
      <w:pPr>
        <w:spacing w:line="360" w:lineRule="auto"/>
        <w:jc w:val="both"/>
        <w:rPr>
          <w:rFonts w:ascii="Arial" w:hAnsi="Arial" w:cs="Arial"/>
          <w:b/>
          <w:bCs/>
          <w:sz w:val="24"/>
          <w:szCs w:val="24"/>
        </w:rPr>
      </w:pPr>
      <w:r w:rsidRPr="00E46A27">
        <w:rPr>
          <w:rFonts w:ascii="Arial" w:hAnsi="Arial" w:cs="Arial"/>
          <w:sz w:val="24"/>
          <w:szCs w:val="24"/>
        </w:rPr>
        <w:t xml:space="preserve">Tomando en cuenta el contenido del artículo 259 del </w:t>
      </w:r>
      <w:r w:rsidRPr="00E46A27">
        <w:rPr>
          <w:rFonts w:ascii="Arial" w:hAnsi="Arial" w:cs="Arial"/>
          <w:i/>
          <w:iCs/>
          <w:sz w:val="24"/>
          <w:szCs w:val="24"/>
        </w:rPr>
        <w:t>Código Electoral</w:t>
      </w:r>
      <w:r w:rsidR="0035539F" w:rsidRPr="00E46A27">
        <w:rPr>
          <w:rStyle w:val="Refdenotaalpie"/>
          <w:rFonts w:ascii="Arial" w:hAnsi="Arial" w:cs="Arial"/>
          <w:i/>
          <w:iCs/>
          <w:sz w:val="24"/>
          <w:szCs w:val="24"/>
        </w:rPr>
        <w:footnoteReference w:id="38"/>
      </w:r>
      <w:r w:rsidRPr="00E46A27">
        <w:rPr>
          <w:rFonts w:ascii="Arial" w:hAnsi="Arial" w:cs="Arial"/>
          <w:sz w:val="24"/>
          <w:szCs w:val="24"/>
        </w:rPr>
        <w:t xml:space="preserve">, es decir, </w:t>
      </w:r>
      <w:r w:rsidR="007E1010" w:rsidRPr="00E46A27">
        <w:rPr>
          <w:rFonts w:ascii="Arial" w:hAnsi="Arial" w:cs="Arial"/>
          <w:sz w:val="24"/>
          <w:szCs w:val="24"/>
        </w:rPr>
        <w:t xml:space="preserve">las documentales públicas que se señalen </w:t>
      </w:r>
      <w:r w:rsidR="00BC28FE" w:rsidRPr="00E46A27">
        <w:rPr>
          <w:rFonts w:ascii="Arial" w:hAnsi="Arial" w:cs="Arial"/>
          <w:sz w:val="24"/>
          <w:szCs w:val="24"/>
        </w:rPr>
        <w:t>en lo individual cuentan con valor probatorio pleno y son eficaces para demostrar la existencia de lo que se acredite en su contenido; asimismo, las documentales privadas y técnicas que se refieran, en principio sólo generan indicios, por lo que para constituir prueba plena sobre la veracidad de los hechos a los que hacen referencia deberán concatenarse con los demás elementos que obren en el expediente, las afirmaciones de las partes, la verdad conocida y la relación que guardan entre sí</w:t>
      </w:r>
      <w:r w:rsidR="00454650" w:rsidRPr="00E46A27">
        <w:rPr>
          <w:rFonts w:ascii="Arial" w:hAnsi="Arial" w:cs="Arial"/>
          <w:sz w:val="24"/>
          <w:szCs w:val="24"/>
        </w:rPr>
        <w:t xml:space="preserve">; en tal sentido, de </w:t>
      </w:r>
      <w:r w:rsidRPr="00E46A27">
        <w:rPr>
          <w:rFonts w:ascii="Arial" w:hAnsi="Arial" w:cs="Arial"/>
          <w:sz w:val="24"/>
          <w:szCs w:val="24"/>
        </w:rPr>
        <w:t>una valoración en conjunto de las pruebas contenidas en el expediente, atendiendo a las reglas de la lógica, la</w:t>
      </w:r>
      <w:r w:rsidR="00EA1C54" w:rsidRPr="00E46A27">
        <w:rPr>
          <w:rFonts w:ascii="Arial" w:hAnsi="Arial" w:cs="Arial"/>
          <w:sz w:val="24"/>
          <w:szCs w:val="24"/>
        </w:rPr>
        <w:t>s</w:t>
      </w:r>
      <w:r w:rsidR="001E71F4" w:rsidRPr="00E46A27">
        <w:rPr>
          <w:rFonts w:ascii="Arial" w:hAnsi="Arial" w:cs="Arial"/>
          <w:sz w:val="24"/>
          <w:szCs w:val="24"/>
        </w:rPr>
        <w:t xml:space="preserve"> máximas de la</w:t>
      </w:r>
      <w:r w:rsidRPr="00E46A27">
        <w:rPr>
          <w:rFonts w:ascii="Arial" w:hAnsi="Arial" w:cs="Arial"/>
          <w:sz w:val="24"/>
          <w:szCs w:val="24"/>
        </w:rPr>
        <w:t xml:space="preserve"> experiencia y la sana crítica, así como a los principios rectores de la función electoral</w:t>
      </w:r>
      <w:r w:rsidR="0035539F" w:rsidRPr="00E46A27">
        <w:rPr>
          <w:rFonts w:ascii="Arial" w:hAnsi="Arial" w:cs="Arial"/>
          <w:sz w:val="24"/>
          <w:szCs w:val="24"/>
        </w:rPr>
        <w:t>,</w:t>
      </w:r>
      <w:r w:rsidRPr="00E46A27">
        <w:rPr>
          <w:rFonts w:ascii="Arial" w:hAnsi="Arial" w:cs="Arial"/>
          <w:sz w:val="24"/>
          <w:szCs w:val="24"/>
        </w:rPr>
        <w:t xml:space="preserve"> se tiene por acreditado lo siguiente:</w:t>
      </w:r>
    </w:p>
    <w:p w14:paraId="07AD5114" w14:textId="040C26A3" w:rsidR="006D3282" w:rsidRPr="00E57E8B" w:rsidRDefault="002758EF" w:rsidP="00E57E8B">
      <w:pPr>
        <w:pStyle w:val="Ttulo2"/>
        <w:spacing w:before="280" w:after="280" w:line="360" w:lineRule="auto"/>
        <w:jc w:val="both"/>
        <w:rPr>
          <w:rFonts w:ascii="Arial" w:eastAsia="Arial" w:hAnsi="Arial" w:cs="Arial"/>
          <w:b/>
          <w:color w:val="000000" w:themeColor="text1"/>
          <w:sz w:val="24"/>
          <w:szCs w:val="24"/>
        </w:rPr>
      </w:pPr>
      <w:bookmarkStart w:id="16" w:name="_Toc230858819"/>
      <w:r w:rsidRPr="00E57E8B">
        <w:rPr>
          <w:rFonts w:ascii="Arial" w:eastAsia="Arial" w:hAnsi="Arial" w:cs="Arial"/>
          <w:b/>
          <w:color w:val="000000" w:themeColor="text1"/>
          <w:sz w:val="24"/>
          <w:szCs w:val="24"/>
        </w:rPr>
        <w:t xml:space="preserve">6. </w:t>
      </w:r>
      <w:r w:rsidR="006D3282" w:rsidRPr="00E57E8B">
        <w:rPr>
          <w:rFonts w:ascii="Arial" w:eastAsia="Arial" w:hAnsi="Arial" w:cs="Arial"/>
          <w:b/>
          <w:color w:val="000000" w:themeColor="text1"/>
          <w:sz w:val="24"/>
          <w:szCs w:val="24"/>
        </w:rPr>
        <w:t>Acreditación de hechos</w:t>
      </w:r>
      <w:bookmarkEnd w:id="16"/>
    </w:p>
    <w:p w14:paraId="2DA57637" w14:textId="1B57741E" w:rsidR="00F821C7" w:rsidRPr="00E57E8B" w:rsidRDefault="002758EF" w:rsidP="00E57E8B">
      <w:pPr>
        <w:pStyle w:val="Ttulo2"/>
        <w:spacing w:before="280" w:after="280" w:line="360" w:lineRule="auto"/>
        <w:jc w:val="both"/>
        <w:rPr>
          <w:rFonts w:ascii="Arial" w:eastAsia="Arial" w:hAnsi="Arial" w:cs="Arial"/>
          <w:b/>
          <w:i/>
          <w:color w:val="000000" w:themeColor="text1"/>
          <w:sz w:val="24"/>
          <w:szCs w:val="24"/>
        </w:rPr>
      </w:pPr>
      <w:bookmarkStart w:id="17" w:name="_Toc230858820"/>
      <w:r w:rsidRPr="00E57E8B">
        <w:rPr>
          <w:rFonts w:ascii="Arial" w:eastAsia="Arial" w:hAnsi="Arial" w:cs="Arial"/>
          <w:b/>
          <w:iCs/>
          <w:color w:val="000000" w:themeColor="text1"/>
          <w:sz w:val="24"/>
          <w:szCs w:val="24"/>
        </w:rPr>
        <w:t xml:space="preserve">6.1. </w:t>
      </w:r>
      <w:r w:rsidR="009B31AA" w:rsidRPr="00E57E8B">
        <w:rPr>
          <w:rFonts w:ascii="Arial" w:eastAsia="Arial" w:hAnsi="Arial" w:cs="Arial"/>
          <w:b/>
          <w:iCs/>
          <w:color w:val="000000" w:themeColor="text1"/>
          <w:sz w:val="24"/>
          <w:szCs w:val="24"/>
        </w:rPr>
        <w:t xml:space="preserve">Calidad del </w:t>
      </w:r>
      <w:r w:rsidR="009B31AA" w:rsidRPr="00E57E8B">
        <w:rPr>
          <w:rFonts w:ascii="Arial" w:eastAsia="Arial" w:hAnsi="Arial" w:cs="Arial"/>
          <w:b/>
          <w:i/>
          <w:color w:val="000000" w:themeColor="text1"/>
          <w:sz w:val="24"/>
          <w:szCs w:val="24"/>
        </w:rPr>
        <w:t>denuncia</w:t>
      </w:r>
      <w:r w:rsidR="00C95503" w:rsidRPr="00E57E8B">
        <w:rPr>
          <w:rFonts w:ascii="Arial" w:eastAsia="Arial" w:hAnsi="Arial" w:cs="Arial"/>
          <w:b/>
          <w:i/>
          <w:color w:val="000000" w:themeColor="text1"/>
          <w:sz w:val="24"/>
          <w:szCs w:val="24"/>
        </w:rPr>
        <w:t>nte</w:t>
      </w:r>
      <w:bookmarkEnd w:id="17"/>
    </w:p>
    <w:p w14:paraId="1608B579" w14:textId="7A7F645B" w:rsidR="00C95503" w:rsidRPr="00C95503" w:rsidRDefault="00C95503" w:rsidP="00C95503">
      <w:pPr>
        <w:spacing w:line="360" w:lineRule="auto"/>
        <w:jc w:val="both"/>
        <w:rPr>
          <w:rFonts w:ascii="Arial" w:eastAsiaTheme="minorHAnsi" w:hAnsi="Arial" w:cs="Arial"/>
          <w:kern w:val="2"/>
          <w:sz w:val="24"/>
          <w:szCs w:val="24"/>
          <w:lang w:eastAsia="en-US"/>
          <w14:ligatures w14:val="standardContextual"/>
        </w:rPr>
      </w:pPr>
      <w:r w:rsidRPr="00C95503">
        <w:rPr>
          <w:rFonts w:ascii="Arial" w:eastAsiaTheme="minorHAnsi" w:hAnsi="Arial" w:cs="Arial"/>
          <w:kern w:val="2"/>
          <w:sz w:val="24"/>
          <w:szCs w:val="24"/>
          <w:lang w:eastAsia="en-US"/>
          <w14:ligatures w14:val="standardContextual"/>
        </w:rPr>
        <w:t>Es representante propietario de</w:t>
      </w:r>
      <w:r>
        <w:rPr>
          <w:rFonts w:ascii="Arial" w:eastAsiaTheme="minorHAnsi" w:hAnsi="Arial" w:cs="Arial"/>
          <w:kern w:val="2"/>
          <w:sz w:val="24"/>
          <w:szCs w:val="24"/>
          <w:lang w:eastAsia="en-US"/>
          <w14:ligatures w14:val="standardContextual"/>
        </w:rPr>
        <w:t>l partido</w:t>
      </w:r>
      <w:r w:rsidRPr="00C95503">
        <w:rPr>
          <w:rFonts w:ascii="Arial" w:eastAsiaTheme="minorHAnsi" w:hAnsi="Arial" w:cs="Arial"/>
          <w:kern w:val="2"/>
          <w:sz w:val="24"/>
          <w:szCs w:val="24"/>
          <w:lang w:eastAsia="en-US"/>
          <w14:ligatures w14:val="standardContextual"/>
        </w:rPr>
        <w:t xml:space="preserve"> </w:t>
      </w:r>
      <w:r w:rsidRPr="00C95503">
        <w:rPr>
          <w:rFonts w:ascii="Arial" w:eastAsiaTheme="minorHAnsi" w:hAnsi="Arial" w:cs="Arial"/>
          <w:i/>
          <w:iCs/>
          <w:kern w:val="2"/>
          <w:sz w:val="24"/>
          <w:szCs w:val="24"/>
          <w:lang w:eastAsia="en-US"/>
          <w14:ligatures w14:val="standardContextual"/>
        </w:rPr>
        <w:t>MORENA</w:t>
      </w:r>
      <w:r w:rsidRPr="00C95503">
        <w:rPr>
          <w:rFonts w:ascii="Arial" w:eastAsiaTheme="minorHAnsi" w:hAnsi="Arial" w:cs="Arial"/>
          <w:kern w:val="2"/>
          <w:sz w:val="24"/>
          <w:szCs w:val="24"/>
          <w:lang w:eastAsia="en-US"/>
          <w14:ligatures w14:val="standardContextual"/>
        </w:rPr>
        <w:t xml:space="preserve"> ante el Consejo General del </w:t>
      </w:r>
      <w:r w:rsidRPr="00C95503">
        <w:rPr>
          <w:rFonts w:ascii="Arial" w:eastAsiaTheme="minorHAnsi" w:hAnsi="Arial" w:cs="Arial"/>
          <w:i/>
          <w:iCs/>
          <w:kern w:val="2"/>
          <w:sz w:val="24"/>
          <w:szCs w:val="24"/>
          <w:lang w:eastAsia="en-US"/>
          <w14:ligatures w14:val="standardContextual"/>
        </w:rPr>
        <w:t>IEM</w:t>
      </w:r>
      <w:r w:rsidRPr="00C95503">
        <w:rPr>
          <w:rFonts w:ascii="Arial" w:eastAsiaTheme="minorHAnsi" w:hAnsi="Arial" w:cs="Arial"/>
          <w:kern w:val="2"/>
          <w:sz w:val="24"/>
          <w:szCs w:val="24"/>
          <w:lang w:eastAsia="en-US"/>
          <w14:ligatures w14:val="standardContextual"/>
        </w:rPr>
        <w:t xml:space="preserve">, </w:t>
      </w:r>
      <w:r w:rsidR="00F26B24">
        <w:rPr>
          <w:rFonts w:ascii="Arial" w:eastAsia="Arial" w:hAnsi="Arial" w:cs="Arial"/>
          <w:color w:val="000000"/>
          <w:sz w:val="24"/>
          <w:szCs w:val="24"/>
          <w:lang w:val="es-ES"/>
        </w:rPr>
        <w:t>calidad que le reconoció la autoridad instructora mediante acuerdo de veinticuatro de marzo</w:t>
      </w:r>
      <w:r w:rsidR="00F26B24">
        <w:rPr>
          <w:rStyle w:val="Refdenotaalpie"/>
          <w:rFonts w:ascii="Arial" w:eastAsia="Arial" w:hAnsi="Arial" w:cs="Arial"/>
          <w:color w:val="000000"/>
          <w:sz w:val="24"/>
          <w:szCs w:val="24"/>
          <w:lang w:val="es-ES"/>
        </w:rPr>
        <w:footnoteReference w:id="39"/>
      </w:r>
      <w:r w:rsidRPr="00C95503">
        <w:rPr>
          <w:rFonts w:ascii="Arial" w:eastAsiaTheme="minorHAnsi" w:hAnsi="Arial" w:cs="Arial"/>
          <w:kern w:val="2"/>
          <w:sz w:val="24"/>
          <w:szCs w:val="24"/>
          <w:lang w:eastAsia="en-US"/>
          <w14:ligatures w14:val="standardContextual"/>
        </w:rPr>
        <w:t>.</w:t>
      </w:r>
    </w:p>
    <w:p w14:paraId="1D281CB4" w14:textId="142DFA5E" w:rsidR="00F821C7" w:rsidRPr="009B31AA" w:rsidRDefault="002758EF" w:rsidP="00E57E8B">
      <w:pPr>
        <w:pStyle w:val="Ttulo2"/>
        <w:spacing w:before="280" w:after="280" w:line="360" w:lineRule="auto"/>
        <w:jc w:val="both"/>
        <w:rPr>
          <w:rFonts w:ascii="Arial" w:eastAsia="Arial" w:hAnsi="Arial" w:cs="Arial"/>
          <w:b/>
          <w:i/>
          <w:color w:val="000000"/>
          <w:sz w:val="24"/>
          <w:szCs w:val="24"/>
        </w:rPr>
      </w:pPr>
      <w:bookmarkStart w:id="18" w:name="_Toc230858821"/>
      <w:r>
        <w:rPr>
          <w:rFonts w:ascii="Arial" w:eastAsia="Arial" w:hAnsi="Arial" w:cs="Arial"/>
          <w:b/>
          <w:color w:val="000000"/>
          <w:sz w:val="24"/>
          <w:szCs w:val="24"/>
        </w:rPr>
        <w:t>6.2.</w:t>
      </w:r>
      <w:r w:rsidR="00033FED">
        <w:rPr>
          <w:rFonts w:ascii="Arial" w:eastAsia="Arial" w:hAnsi="Arial" w:cs="Arial"/>
          <w:b/>
          <w:color w:val="000000"/>
          <w:sz w:val="24"/>
          <w:szCs w:val="24"/>
        </w:rPr>
        <w:t xml:space="preserve"> </w:t>
      </w:r>
      <w:r w:rsidR="00C95503">
        <w:rPr>
          <w:rFonts w:ascii="Arial" w:eastAsia="Arial" w:hAnsi="Arial" w:cs="Arial"/>
          <w:b/>
          <w:color w:val="000000"/>
          <w:sz w:val="24"/>
          <w:szCs w:val="24"/>
        </w:rPr>
        <w:t xml:space="preserve">Calidad del </w:t>
      </w:r>
      <w:r w:rsidR="00C95503" w:rsidRPr="00C95503">
        <w:rPr>
          <w:rFonts w:ascii="Arial" w:eastAsia="Arial" w:hAnsi="Arial" w:cs="Arial"/>
          <w:b/>
          <w:i/>
          <w:iCs/>
          <w:color w:val="000000"/>
          <w:sz w:val="24"/>
          <w:szCs w:val="24"/>
        </w:rPr>
        <w:t>denunciado</w:t>
      </w:r>
      <w:bookmarkEnd w:id="18"/>
    </w:p>
    <w:p w14:paraId="4AD19763" w14:textId="4B6D1459" w:rsidR="00C95503" w:rsidRDefault="00C95503" w:rsidP="00C95503">
      <w:pPr>
        <w:pBdr>
          <w:top w:val="nil"/>
          <w:left w:val="nil"/>
          <w:bottom w:val="nil"/>
          <w:right w:val="nil"/>
          <w:between w:val="nil"/>
        </w:pBdr>
        <w:shd w:val="clear" w:color="auto" w:fill="FFFFFF"/>
        <w:spacing w:before="240" w:after="0" w:line="360" w:lineRule="auto"/>
        <w:jc w:val="both"/>
        <w:rPr>
          <w:rFonts w:ascii="Arial" w:eastAsia="Arial" w:hAnsi="Arial" w:cs="Arial"/>
          <w:color w:val="000000"/>
          <w:sz w:val="24"/>
          <w:szCs w:val="24"/>
          <w:lang w:val="es-ES"/>
        </w:rPr>
      </w:pPr>
      <w:bookmarkStart w:id="19" w:name="_Hlk178856263"/>
      <w:r w:rsidRPr="00C95503">
        <w:rPr>
          <w:rFonts w:ascii="Arial" w:eastAsia="Arial" w:hAnsi="Arial" w:cs="Arial"/>
          <w:color w:val="000000"/>
          <w:sz w:val="24"/>
          <w:szCs w:val="24"/>
          <w:lang w:val="es-ES"/>
        </w:rPr>
        <w:t xml:space="preserve">El denunciado </w:t>
      </w:r>
      <w:bookmarkEnd w:id="19"/>
      <w:r>
        <w:rPr>
          <w:rFonts w:ascii="Arial" w:eastAsia="Arial" w:hAnsi="Arial" w:cs="Arial"/>
          <w:color w:val="000000"/>
          <w:sz w:val="24"/>
          <w:szCs w:val="24"/>
          <w:lang w:val="es-ES"/>
        </w:rPr>
        <w:t xml:space="preserve">Yankel Alfredo </w:t>
      </w:r>
      <w:r w:rsidR="00CA3831">
        <w:rPr>
          <w:rFonts w:ascii="Arial" w:eastAsia="Arial" w:hAnsi="Arial" w:cs="Arial"/>
          <w:color w:val="000000"/>
          <w:sz w:val="24"/>
          <w:szCs w:val="24"/>
          <w:lang w:val="es-ES"/>
        </w:rPr>
        <w:t>Benítez Silva</w:t>
      </w:r>
      <w:r w:rsidRPr="00C95503">
        <w:rPr>
          <w:rFonts w:ascii="Arial" w:eastAsia="Arial" w:hAnsi="Arial" w:cs="Arial"/>
          <w:color w:val="000000"/>
          <w:sz w:val="24"/>
          <w:szCs w:val="24"/>
          <w:lang w:val="es-ES"/>
        </w:rPr>
        <w:t xml:space="preserve"> </w:t>
      </w:r>
      <w:r w:rsidR="006C0660">
        <w:rPr>
          <w:rFonts w:ascii="Arial" w:eastAsia="Arial" w:hAnsi="Arial" w:cs="Arial"/>
          <w:color w:val="000000"/>
          <w:sz w:val="24"/>
          <w:szCs w:val="24"/>
          <w:lang w:val="es-ES"/>
        </w:rPr>
        <w:t>es</w:t>
      </w:r>
      <w:r w:rsidR="00911EB8">
        <w:rPr>
          <w:rFonts w:ascii="Arial" w:eastAsia="Arial" w:hAnsi="Arial" w:cs="Arial"/>
          <w:color w:val="000000"/>
          <w:sz w:val="24"/>
          <w:szCs w:val="24"/>
          <w:lang w:val="es-ES"/>
        </w:rPr>
        <w:t xml:space="preserve"> </w:t>
      </w:r>
      <w:r w:rsidR="00CA3831">
        <w:rPr>
          <w:rFonts w:ascii="Arial" w:eastAsia="Arial" w:hAnsi="Arial" w:cs="Arial"/>
          <w:color w:val="000000"/>
          <w:sz w:val="24"/>
          <w:szCs w:val="24"/>
          <w:lang w:val="es-ES"/>
        </w:rPr>
        <w:t>Secretario del Ayuntamiento de Morelia, Michoacán</w:t>
      </w:r>
      <w:r w:rsidRPr="00C95503">
        <w:rPr>
          <w:rFonts w:ascii="Arial" w:eastAsia="Arial" w:hAnsi="Arial" w:cs="Arial"/>
          <w:color w:val="000000"/>
          <w:sz w:val="24"/>
          <w:szCs w:val="24"/>
          <w:lang w:val="es-ES"/>
        </w:rPr>
        <w:t xml:space="preserve">, lo cual se acredita con la copia certificada </w:t>
      </w:r>
      <w:r w:rsidR="00CA3831">
        <w:rPr>
          <w:rFonts w:ascii="Arial" w:eastAsia="Arial" w:hAnsi="Arial" w:cs="Arial"/>
          <w:color w:val="000000"/>
          <w:sz w:val="24"/>
          <w:szCs w:val="24"/>
          <w:lang w:val="es-ES"/>
        </w:rPr>
        <w:t>del nombramiento suscrito por el Secretario de dicho ente edilicio</w:t>
      </w:r>
      <w:r w:rsidRPr="00C95503">
        <w:rPr>
          <w:rFonts w:ascii="Arial" w:eastAsia="Arial" w:hAnsi="Arial" w:cs="Arial"/>
          <w:color w:val="000000"/>
          <w:sz w:val="24"/>
          <w:szCs w:val="24"/>
          <w:vertAlign w:val="superscript"/>
          <w:lang w:val="es-ES"/>
        </w:rPr>
        <w:footnoteReference w:id="40"/>
      </w:r>
      <w:r w:rsidRPr="00C95503">
        <w:rPr>
          <w:rFonts w:ascii="Arial" w:eastAsia="Arial" w:hAnsi="Arial" w:cs="Arial"/>
          <w:color w:val="000000"/>
          <w:sz w:val="24"/>
          <w:szCs w:val="24"/>
          <w:lang w:val="es-ES"/>
        </w:rPr>
        <w:t>.</w:t>
      </w:r>
    </w:p>
    <w:p w14:paraId="07E13957" w14:textId="38B59678" w:rsidR="00CA3831" w:rsidRDefault="00120007" w:rsidP="00F35C19">
      <w:pPr>
        <w:pStyle w:val="Ttulo2"/>
        <w:spacing w:before="280" w:after="280" w:line="360" w:lineRule="auto"/>
        <w:jc w:val="both"/>
        <w:rPr>
          <w:rFonts w:ascii="Arial" w:eastAsia="Arial" w:hAnsi="Arial" w:cs="Arial"/>
          <w:b/>
          <w:bCs/>
          <w:color w:val="000000"/>
          <w:sz w:val="24"/>
          <w:szCs w:val="24"/>
          <w:lang w:val="es-ES"/>
        </w:rPr>
      </w:pPr>
      <w:bookmarkStart w:id="20" w:name="_Toc230858822"/>
      <w:r>
        <w:rPr>
          <w:rFonts w:ascii="Arial" w:eastAsia="Arial" w:hAnsi="Arial" w:cs="Arial"/>
          <w:b/>
          <w:bCs/>
          <w:color w:val="000000"/>
          <w:sz w:val="24"/>
          <w:szCs w:val="24"/>
          <w:lang w:val="es-ES"/>
        </w:rPr>
        <w:lastRenderedPageBreak/>
        <w:t xml:space="preserve">6.3. </w:t>
      </w:r>
      <w:r w:rsidR="00454650">
        <w:rPr>
          <w:rFonts w:ascii="Arial" w:eastAsia="Arial" w:hAnsi="Arial" w:cs="Arial"/>
          <w:b/>
          <w:bCs/>
          <w:color w:val="000000"/>
          <w:sz w:val="24"/>
          <w:szCs w:val="24"/>
          <w:lang w:val="es-ES"/>
        </w:rPr>
        <w:t xml:space="preserve">Calidad de </w:t>
      </w:r>
      <w:r w:rsidR="00941EFE">
        <w:rPr>
          <w:rFonts w:ascii="Arial" w:eastAsia="Arial" w:hAnsi="Arial" w:cs="Arial"/>
          <w:b/>
          <w:bCs/>
          <w:color w:val="000000"/>
          <w:sz w:val="24"/>
          <w:szCs w:val="24"/>
          <w:lang w:val="es-ES"/>
        </w:rPr>
        <w:t>Omar Calderón Rojas y José Alejandro Ortíz Estrada</w:t>
      </w:r>
      <w:bookmarkEnd w:id="20"/>
    </w:p>
    <w:p w14:paraId="0A03DA08" w14:textId="384C303B" w:rsidR="00941EFE" w:rsidRDefault="00734BA1" w:rsidP="00C95503">
      <w:pPr>
        <w:pBdr>
          <w:top w:val="nil"/>
          <w:left w:val="nil"/>
          <w:bottom w:val="nil"/>
          <w:right w:val="nil"/>
          <w:between w:val="nil"/>
        </w:pBdr>
        <w:shd w:val="clear" w:color="auto" w:fill="FFFFFF"/>
        <w:spacing w:before="240" w:after="0" w:line="360" w:lineRule="auto"/>
        <w:jc w:val="both"/>
        <w:rPr>
          <w:rFonts w:ascii="Arial" w:eastAsia="Arial" w:hAnsi="Arial" w:cs="Arial"/>
          <w:color w:val="000000"/>
          <w:sz w:val="24"/>
          <w:szCs w:val="24"/>
          <w:lang w:val="es-ES"/>
        </w:rPr>
      </w:pPr>
      <w:r w:rsidRPr="000E3449">
        <w:rPr>
          <w:rFonts w:ascii="Arial" w:eastAsia="Arial" w:hAnsi="Arial" w:cs="Arial"/>
          <w:color w:val="000000"/>
          <w:sz w:val="24"/>
          <w:szCs w:val="24"/>
          <w:lang w:val="es-ES"/>
        </w:rPr>
        <w:t>S</w:t>
      </w:r>
      <w:r w:rsidR="00941EFE" w:rsidRPr="000E3449">
        <w:rPr>
          <w:rFonts w:ascii="Arial" w:eastAsia="Arial" w:hAnsi="Arial" w:cs="Arial"/>
          <w:color w:val="000000"/>
          <w:sz w:val="24"/>
          <w:szCs w:val="24"/>
          <w:lang w:val="es-ES"/>
        </w:rPr>
        <w:t>on cotitulares respecto el nombre comercial D(</w:t>
      </w:r>
      <w:proofErr w:type="spellStart"/>
      <w:r w:rsidR="00941EFE" w:rsidRPr="000E3449">
        <w:rPr>
          <w:rFonts w:ascii="Arial" w:eastAsia="Arial" w:hAnsi="Arial" w:cs="Arial"/>
          <w:color w:val="000000"/>
          <w:sz w:val="24"/>
          <w:szCs w:val="24"/>
          <w:lang w:val="es-ES"/>
        </w:rPr>
        <w:t>mx</w:t>
      </w:r>
      <w:proofErr w:type="spellEnd"/>
      <w:r w:rsidR="00941EFE" w:rsidRPr="000E3449">
        <w:rPr>
          <w:rFonts w:ascii="Arial" w:eastAsia="Arial" w:hAnsi="Arial" w:cs="Arial"/>
          <w:color w:val="000000"/>
          <w:sz w:val="24"/>
          <w:szCs w:val="24"/>
          <w:lang w:val="es-ES"/>
        </w:rPr>
        <w:t>)</w:t>
      </w:r>
      <w:proofErr w:type="spellStart"/>
      <w:r w:rsidR="00941EFE" w:rsidRPr="000E3449">
        <w:rPr>
          <w:rFonts w:ascii="Arial" w:eastAsia="Arial" w:hAnsi="Arial" w:cs="Arial"/>
          <w:color w:val="000000"/>
          <w:sz w:val="24"/>
          <w:szCs w:val="24"/>
          <w:lang w:val="es-ES"/>
        </w:rPr>
        <w:t>irigentes</w:t>
      </w:r>
      <w:proofErr w:type="spellEnd"/>
      <w:r w:rsidR="00941EFE" w:rsidRPr="000E3449">
        <w:rPr>
          <w:rFonts w:ascii="Arial" w:eastAsia="Arial" w:hAnsi="Arial" w:cs="Arial"/>
          <w:color w:val="000000"/>
          <w:sz w:val="24"/>
          <w:szCs w:val="24"/>
          <w:lang w:val="es-ES"/>
        </w:rPr>
        <w:t xml:space="preserve"> del cual deriva la </w:t>
      </w:r>
      <w:r w:rsidR="00941EFE" w:rsidRPr="00AF7FC2">
        <w:rPr>
          <w:rFonts w:ascii="Arial" w:eastAsia="Arial" w:hAnsi="Arial" w:cs="Arial"/>
          <w:i/>
          <w:color w:val="000000"/>
          <w:sz w:val="24"/>
          <w:szCs w:val="24"/>
          <w:lang w:val="es-ES"/>
        </w:rPr>
        <w:t xml:space="preserve">Revista </w:t>
      </w:r>
      <w:proofErr w:type="spellStart"/>
      <w:r w:rsidR="00941EFE" w:rsidRPr="00AF7FC2">
        <w:rPr>
          <w:rFonts w:ascii="Arial" w:eastAsia="Arial" w:hAnsi="Arial" w:cs="Arial"/>
          <w:i/>
          <w:color w:val="000000"/>
          <w:sz w:val="24"/>
          <w:szCs w:val="24"/>
          <w:lang w:val="es-ES"/>
        </w:rPr>
        <w:t>Dmx</w:t>
      </w:r>
      <w:proofErr w:type="spellEnd"/>
      <w:r w:rsidR="000E3449">
        <w:rPr>
          <w:rFonts w:ascii="Arial" w:eastAsia="Arial" w:hAnsi="Arial" w:cs="Arial"/>
          <w:color w:val="000000"/>
          <w:sz w:val="24"/>
          <w:szCs w:val="24"/>
          <w:lang w:val="es-ES"/>
        </w:rPr>
        <w:t xml:space="preserve">; </w:t>
      </w:r>
      <w:r w:rsidR="000E3449" w:rsidRPr="00E46A27">
        <w:rPr>
          <w:rFonts w:ascii="Arial" w:eastAsia="Arial" w:hAnsi="Arial" w:cs="Arial"/>
          <w:color w:val="000000"/>
          <w:sz w:val="24"/>
          <w:szCs w:val="24"/>
          <w:lang w:val="es-ES"/>
        </w:rPr>
        <w:t>lo que</w:t>
      </w:r>
      <w:r w:rsidR="00A81CAD" w:rsidRPr="00E46A27">
        <w:rPr>
          <w:rFonts w:ascii="Arial" w:eastAsia="Arial" w:hAnsi="Arial" w:cs="Arial"/>
          <w:color w:val="000000"/>
          <w:sz w:val="24"/>
          <w:szCs w:val="24"/>
          <w:lang w:val="es-ES"/>
        </w:rPr>
        <w:t xml:space="preserve"> se acredita con el contrato de cotit</w:t>
      </w:r>
      <w:r w:rsidR="009C355B" w:rsidRPr="00E46A27">
        <w:rPr>
          <w:rFonts w:ascii="Arial" w:eastAsia="Arial" w:hAnsi="Arial" w:cs="Arial"/>
          <w:color w:val="000000"/>
          <w:sz w:val="24"/>
          <w:szCs w:val="24"/>
          <w:lang w:val="es-ES"/>
        </w:rPr>
        <w:t>ularidad y reglas de uso de marca celebrado entre ambas partes</w:t>
      </w:r>
      <w:r w:rsidR="00941EFE" w:rsidRPr="00E46A27">
        <w:rPr>
          <w:rStyle w:val="Refdenotaalpie"/>
          <w:rFonts w:ascii="Arial" w:eastAsia="Arial" w:hAnsi="Arial" w:cs="Arial"/>
          <w:color w:val="000000"/>
          <w:sz w:val="24"/>
          <w:szCs w:val="24"/>
          <w:lang w:val="es-ES"/>
        </w:rPr>
        <w:footnoteReference w:id="41"/>
      </w:r>
      <w:r w:rsidR="00941EFE" w:rsidRPr="00E46A27">
        <w:rPr>
          <w:rFonts w:ascii="Arial" w:eastAsia="Arial" w:hAnsi="Arial" w:cs="Arial"/>
          <w:color w:val="000000"/>
          <w:sz w:val="24"/>
          <w:szCs w:val="24"/>
          <w:lang w:val="es-ES"/>
        </w:rPr>
        <w:t>.</w:t>
      </w:r>
    </w:p>
    <w:p w14:paraId="29B30F31" w14:textId="7F7E8B0D" w:rsidR="00941EFE" w:rsidRDefault="00120007" w:rsidP="00F35C19">
      <w:pPr>
        <w:pStyle w:val="Ttulo2"/>
        <w:spacing w:before="280" w:after="280" w:line="360" w:lineRule="auto"/>
        <w:jc w:val="both"/>
        <w:rPr>
          <w:rFonts w:ascii="Arial" w:eastAsia="Arial" w:hAnsi="Arial" w:cs="Arial"/>
          <w:b/>
          <w:bCs/>
          <w:i/>
          <w:iCs/>
          <w:color w:val="000000"/>
          <w:sz w:val="24"/>
          <w:szCs w:val="24"/>
          <w:lang w:val="es-ES"/>
        </w:rPr>
      </w:pPr>
      <w:bookmarkStart w:id="21" w:name="_Toc230858823"/>
      <w:r w:rsidRPr="00A62C23">
        <w:rPr>
          <w:rFonts w:ascii="Arial" w:eastAsia="Arial" w:hAnsi="Arial" w:cs="Arial"/>
          <w:b/>
          <w:color w:val="000000"/>
          <w:sz w:val="24"/>
          <w:szCs w:val="24"/>
          <w:lang w:val="es-ES"/>
        </w:rPr>
        <w:t>6.4.</w:t>
      </w:r>
      <w:r>
        <w:rPr>
          <w:rFonts w:ascii="Arial" w:eastAsia="Arial" w:hAnsi="Arial" w:cs="Arial"/>
          <w:b/>
          <w:bCs/>
          <w:i/>
          <w:iCs/>
          <w:color w:val="000000"/>
          <w:sz w:val="24"/>
          <w:szCs w:val="24"/>
          <w:lang w:val="es-ES"/>
        </w:rPr>
        <w:t xml:space="preserve"> </w:t>
      </w:r>
      <w:r w:rsidR="00941EFE">
        <w:rPr>
          <w:rFonts w:ascii="Arial" w:eastAsia="Arial" w:hAnsi="Arial" w:cs="Arial"/>
          <w:b/>
          <w:bCs/>
          <w:i/>
          <w:iCs/>
          <w:color w:val="000000"/>
          <w:sz w:val="24"/>
          <w:szCs w:val="24"/>
          <w:lang w:val="es-ES"/>
        </w:rPr>
        <w:t>PAN</w:t>
      </w:r>
      <w:bookmarkEnd w:id="21"/>
      <w:r w:rsidR="00941EFE">
        <w:rPr>
          <w:rFonts w:ascii="Arial" w:eastAsia="Arial" w:hAnsi="Arial" w:cs="Arial"/>
          <w:b/>
          <w:bCs/>
          <w:i/>
          <w:iCs/>
          <w:color w:val="000000"/>
          <w:sz w:val="24"/>
          <w:szCs w:val="24"/>
          <w:lang w:val="es-ES"/>
        </w:rPr>
        <w:t xml:space="preserve"> </w:t>
      </w:r>
    </w:p>
    <w:p w14:paraId="3F90AF25" w14:textId="3B843073" w:rsidR="00941EFE" w:rsidRPr="00941EFE" w:rsidRDefault="00941EFE" w:rsidP="00C95503">
      <w:pPr>
        <w:pBdr>
          <w:top w:val="nil"/>
          <w:left w:val="nil"/>
          <w:bottom w:val="nil"/>
          <w:right w:val="nil"/>
          <w:between w:val="nil"/>
        </w:pBdr>
        <w:shd w:val="clear" w:color="auto" w:fill="FFFFFF"/>
        <w:spacing w:before="240" w:after="0" w:line="36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Víctor Hugo Contreras Vargas, es representante propietario del </w:t>
      </w:r>
      <w:r>
        <w:rPr>
          <w:rFonts w:ascii="Arial" w:eastAsia="Arial" w:hAnsi="Arial" w:cs="Arial"/>
          <w:i/>
          <w:iCs/>
          <w:color w:val="000000"/>
          <w:sz w:val="24"/>
          <w:szCs w:val="24"/>
          <w:lang w:val="es-ES"/>
        </w:rPr>
        <w:t xml:space="preserve">PAN </w:t>
      </w:r>
      <w:r>
        <w:rPr>
          <w:rFonts w:ascii="Arial" w:eastAsia="Arial" w:hAnsi="Arial" w:cs="Arial"/>
          <w:color w:val="000000"/>
          <w:sz w:val="24"/>
          <w:szCs w:val="24"/>
          <w:lang w:val="es-ES"/>
        </w:rPr>
        <w:t xml:space="preserve">ante el Consejo General del </w:t>
      </w:r>
      <w:r>
        <w:rPr>
          <w:rFonts w:ascii="Arial" w:eastAsia="Arial" w:hAnsi="Arial" w:cs="Arial"/>
          <w:i/>
          <w:iCs/>
          <w:color w:val="000000"/>
          <w:sz w:val="24"/>
          <w:szCs w:val="24"/>
          <w:lang w:val="es-ES"/>
        </w:rPr>
        <w:t xml:space="preserve">IEM, </w:t>
      </w:r>
      <w:r>
        <w:rPr>
          <w:rFonts w:ascii="Arial" w:eastAsia="Arial" w:hAnsi="Arial" w:cs="Arial"/>
          <w:color w:val="000000"/>
          <w:sz w:val="24"/>
          <w:szCs w:val="24"/>
          <w:lang w:val="es-ES"/>
        </w:rPr>
        <w:t>personería que le reconoció la autoridad instructora mediante acuerdo de veintidós de abril</w:t>
      </w:r>
      <w:r>
        <w:rPr>
          <w:rStyle w:val="Refdenotaalpie"/>
          <w:rFonts w:ascii="Arial" w:eastAsia="Arial" w:hAnsi="Arial" w:cs="Arial"/>
          <w:color w:val="000000"/>
          <w:sz w:val="24"/>
          <w:szCs w:val="24"/>
          <w:lang w:val="es-ES"/>
        </w:rPr>
        <w:footnoteReference w:id="42"/>
      </w:r>
      <w:r>
        <w:rPr>
          <w:rFonts w:ascii="Arial" w:eastAsia="Arial" w:hAnsi="Arial" w:cs="Arial"/>
          <w:color w:val="000000"/>
          <w:sz w:val="24"/>
          <w:szCs w:val="24"/>
          <w:lang w:val="es-ES"/>
        </w:rPr>
        <w:t xml:space="preserve">. </w:t>
      </w:r>
    </w:p>
    <w:p w14:paraId="59A6E185" w14:textId="7858A810" w:rsidR="00F821C7" w:rsidRDefault="00120007" w:rsidP="00F35C19">
      <w:pPr>
        <w:pStyle w:val="Ttulo2"/>
        <w:spacing w:before="280" w:after="280" w:line="360" w:lineRule="auto"/>
        <w:jc w:val="both"/>
        <w:rPr>
          <w:rFonts w:ascii="Arial" w:eastAsia="Arial" w:hAnsi="Arial" w:cs="Arial"/>
          <w:b/>
          <w:sz w:val="24"/>
          <w:szCs w:val="24"/>
        </w:rPr>
      </w:pPr>
      <w:bookmarkStart w:id="22" w:name="_Toc230858824"/>
      <w:r>
        <w:rPr>
          <w:rFonts w:ascii="Arial" w:eastAsia="Arial" w:hAnsi="Arial" w:cs="Arial"/>
          <w:b/>
          <w:color w:val="000000"/>
          <w:sz w:val="24"/>
          <w:szCs w:val="24"/>
        </w:rPr>
        <w:t xml:space="preserve">6.5. </w:t>
      </w:r>
      <w:r w:rsidR="00FA28B5" w:rsidRPr="0040165F">
        <w:rPr>
          <w:rFonts w:ascii="Arial" w:eastAsia="Arial" w:hAnsi="Arial" w:cs="Arial"/>
          <w:b/>
          <w:color w:val="000000"/>
          <w:sz w:val="24"/>
          <w:szCs w:val="24"/>
        </w:rPr>
        <w:t>Existencia de</w:t>
      </w:r>
      <w:r w:rsidR="00C85DFE" w:rsidRPr="0040165F">
        <w:rPr>
          <w:rFonts w:ascii="Arial" w:eastAsia="Arial" w:hAnsi="Arial" w:cs="Arial"/>
          <w:b/>
          <w:color w:val="000000"/>
          <w:sz w:val="24"/>
          <w:szCs w:val="24"/>
        </w:rPr>
        <w:t xml:space="preserve"> l</w:t>
      </w:r>
      <w:r w:rsidR="00CA3831">
        <w:rPr>
          <w:rFonts w:ascii="Arial" w:eastAsia="Arial" w:hAnsi="Arial" w:cs="Arial"/>
          <w:b/>
          <w:color w:val="000000"/>
          <w:sz w:val="24"/>
          <w:szCs w:val="24"/>
        </w:rPr>
        <w:t>o</w:t>
      </w:r>
      <w:r w:rsidR="00C85DFE" w:rsidRPr="0040165F">
        <w:rPr>
          <w:rFonts w:ascii="Arial" w:eastAsia="Arial" w:hAnsi="Arial" w:cs="Arial"/>
          <w:b/>
          <w:color w:val="000000"/>
          <w:sz w:val="24"/>
          <w:szCs w:val="24"/>
        </w:rPr>
        <w:t>s</w:t>
      </w:r>
      <w:r w:rsidR="00FA28B5">
        <w:rPr>
          <w:rFonts w:ascii="Arial" w:eastAsia="Arial" w:hAnsi="Arial" w:cs="Arial"/>
          <w:b/>
          <w:color w:val="000000"/>
          <w:sz w:val="24"/>
          <w:szCs w:val="24"/>
        </w:rPr>
        <w:t xml:space="preserve"> </w:t>
      </w:r>
      <w:r w:rsidR="00487154">
        <w:rPr>
          <w:rFonts w:ascii="Arial" w:eastAsia="Arial" w:hAnsi="Arial" w:cs="Arial"/>
          <w:b/>
          <w:color w:val="000000"/>
          <w:sz w:val="24"/>
          <w:szCs w:val="24"/>
        </w:rPr>
        <w:t>cuatro</w:t>
      </w:r>
      <w:r w:rsidR="00FA28B5">
        <w:rPr>
          <w:rFonts w:ascii="Arial" w:eastAsia="Arial" w:hAnsi="Arial" w:cs="Arial"/>
          <w:b/>
          <w:color w:val="000000"/>
          <w:sz w:val="24"/>
          <w:szCs w:val="24"/>
        </w:rPr>
        <w:t xml:space="preserve"> </w:t>
      </w:r>
      <w:r w:rsidR="00CA3831">
        <w:rPr>
          <w:rFonts w:ascii="Arial" w:eastAsia="Arial" w:hAnsi="Arial" w:cs="Arial"/>
          <w:b/>
          <w:color w:val="000000"/>
          <w:sz w:val="24"/>
          <w:szCs w:val="24"/>
        </w:rPr>
        <w:t>espectaculares</w:t>
      </w:r>
      <w:r w:rsidR="00FA28B5">
        <w:rPr>
          <w:rFonts w:ascii="Arial" w:eastAsia="Arial" w:hAnsi="Arial" w:cs="Arial"/>
          <w:b/>
          <w:color w:val="000000"/>
          <w:sz w:val="24"/>
          <w:szCs w:val="24"/>
        </w:rPr>
        <w:t xml:space="preserve"> denunciad</w:t>
      </w:r>
      <w:r w:rsidR="00CA3831">
        <w:rPr>
          <w:rFonts w:ascii="Arial" w:eastAsia="Arial" w:hAnsi="Arial" w:cs="Arial"/>
          <w:b/>
          <w:color w:val="000000"/>
          <w:sz w:val="24"/>
          <w:szCs w:val="24"/>
        </w:rPr>
        <w:t>o</w:t>
      </w:r>
      <w:r w:rsidR="00FA28B5">
        <w:rPr>
          <w:rFonts w:ascii="Arial" w:eastAsia="Arial" w:hAnsi="Arial" w:cs="Arial"/>
          <w:b/>
          <w:color w:val="000000"/>
          <w:sz w:val="24"/>
          <w:szCs w:val="24"/>
        </w:rPr>
        <w:t>s</w:t>
      </w:r>
      <w:bookmarkEnd w:id="22"/>
    </w:p>
    <w:p w14:paraId="72269ABB" w14:textId="306EDA2D" w:rsidR="00F821C7" w:rsidRDefault="00FA28B5">
      <w:pP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highlight w:val="white"/>
        </w:rPr>
        <w:t>En el presente expediente, se acreditó la existencia d</w:t>
      </w:r>
      <w:r>
        <w:rPr>
          <w:rFonts w:ascii="Arial" w:eastAsia="Arial" w:hAnsi="Arial" w:cs="Arial"/>
          <w:color w:val="000000"/>
          <w:sz w:val="24"/>
          <w:szCs w:val="24"/>
        </w:rPr>
        <w:t>e l</w:t>
      </w:r>
      <w:r w:rsidR="00941EFE">
        <w:rPr>
          <w:rFonts w:ascii="Arial" w:eastAsia="Arial" w:hAnsi="Arial" w:cs="Arial"/>
          <w:color w:val="000000"/>
          <w:sz w:val="24"/>
          <w:szCs w:val="24"/>
        </w:rPr>
        <w:t>o</w:t>
      </w:r>
      <w:r>
        <w:rPr>
          <w:rFonts w:ascii="Arial" w:eastAsia="Arial" w:hAnsi="Arial" w:cs="Arial"/>
          <w:color w:val="000000"/>
          <w:sz w:val="24"/>
          <w:szCs w:val="24"/>
        </w:rPr>
        <w:t xml:space="preserve">s </w:t>
      </w:r>
      <w:r w:rsidR="00E46AF4">
        <w:rPr>
          <w:rFonts w:ascii="Arial" w:eastAsia="Arial" w:hAnsi="Arial" w:cs="Arial"/>
          <w:color w:val="000000"/>
          <w:sz w:val="24"/>
          <w:szCs w:val="24"/>
        </w:rPr>
        <w:t>cuatro</w:t>
      </w:r>
      <w:r>
        <w:rPr>
          <w:rFonts w:ascii="Arial" w:eastAsia="Arial" w:hAnsi="Arial" w:cs="Arial"/>
          <w:color w:val="000000"/>
          <w:sz w:val="24"/>
          <w:szCs w:val="24"/>
        </w:rPr>
        <w:t xml:space="preserve"> </w:t>
      </w:r>
      <w:r w:rsidR="00941EFE">
        <w:rPr>
          <w:rFonts w:ascii="Arial" w:eastAsia="Arial" w:hAnsi="Arial" w:cs="Arial"/>
          <w:color w:val="000000"/>
          <w:sz w:val="24"/>
          <w:szCs w:val="24"/>
        </w:rPr>
        <w:t>espectaculares</w:t>
      </w:r>
      <w:r w:rsidR="00053CF9">
        <w:rPr>
          <w:rFonts w:ascii="Arial" w:eastAsia="Arial" w:hAnsi="Arial" w:cs="Arial"/>
          <w:color w:val="000000"/>
          <w:sz w:val="24"/>
          <w:szCs w:val="24"/>
        </w:rPr>
        <w:t xml:space="preserve">, </w:t>
      </w:r>
      <w:r w:rsidR="00941EFE">
        <w:rPr>
          <w:rFonts w:ascii="Arial" w:eastAsia="Arial" w:hAnsi="Arial" w:cs="Arial"/>
          <w:color w:val="000000"/>
          <w:sz w:val="24"/>
          <w:szCs w:val="24"/>
        </w:rPr>
        <w:t>como se advierte a continuación</w:t>
      </w:r>
      <w:r>
        <w:rPr>
          <w:rFonts w:ascii="Arial" w:eastAsia="Arial" w:hAnsi="Arial" w:cs="Arial"/>
          <w:color w:val="000000"/>
          <w:sz w:val="24"/>
          <w:szCs w:val="24"/>
        </w:rPr>
        <w:t>:</w:t>
      </w:r>
    </w:p>
    <w:p w14:paraId="6CEA849C" w14:textId="151F368D" w:rsidR="00487154" w:rsidRPr="009F77C6" w:rsidRDefault="00FD4691">
      <w:pPr>
        <w:pStyle w:val="Prrafodelista"/>
        <w:numPr>
          <w:ilvl w:val="0"/>
          <w:numId w:val="2"/>
        </w:numPr>
        <w:spacing w:before="280" w:after="280" w:line="360" w:lineRule="auto"/>
        <w:jc w:val="both"/>
        <w:rPr>
          <w:rFonts w:ascii="Arial" w:eastAsia="Arial" w:hAnsi="Arial" w:cs="Arial"/>
          <w:color w:val="000000"/>
          <w:sz w:val="24"/>
          <w:szCs w:val="24"/>
        </w:rPr>
      </w:pPr>
      <w:r>
        <w:rPr>
          <w:rFonts w:ascii="Arial" w:eastAsia="Arial" w:hAnsi="Arial" w:cs="Arial"/>
          <w:b/>
          <w:bCs/>
          <w:color w:val="000000"/>
          <w:sz w:val="24"/>
          <w:szCs w:val="24"/>
        </w:rPr>
        <w:t xml:space="preserve">Acta circunstanciada de verificación </w:t>
      </w:r>
      <w:r w:rsidR="00941EFE">
        <w:rPr>
          <w:rFonts w:ascii="Arial" w:eastAsia="Arial" w:hAnsi="Arial" w:cs="Arial"/>
          <w:b/>
          <w:bCs/>
          <w:color w:val="000000"/>
          <w:sz w:val="24"/>
          <w:szCs w:val="24"/>
        </w:rPr>
        <w:t>IEM-OFI-264/2026</w:t>
      </w:r>
      <w:r>
        <w:rPr>
          <w:rFonts w:ascii="Arial" w:eastAsia="Arial" w:hAnsi="Arial" w:cs="Arial"/>
          <w:b/>
          <w:bCs/>
          <w:color w:val="000000"/>
          <w:sz w:val="24"/>
          <w:szCs w:val="24"/>
        </w:rPr>
        <w:t xml:space="preserve">, </w:t>
      </w:r>
      <w:r w:rsidR="009F77C6">
        <w:rPr>
          <w:rFonts w:ascii="Arial" w:eastAsia="Arial" w:hAnsi="Arial" w:cs="Arial"/>
          <w:b/>
          <w:bCs/>
          <w:color w:val="000000"/>
          <w:sz w:val="24"/>
          <w:szCs w:val="24"/>
        </w:rPr>
        <w:t xml:space="preserve">suscrita por personal de la Oficialía Electoral del </w:t>
      </w:r>
      <w:r w:rsidR="009F77C6">
        <w:rPr>
          <w:rFonts w:ascii="Arial" w:eastAsia="Arial" w:hAnsi="Arial" w:cs="Arial"/>
          <w:b/>
          <w:bCs/>
          <w:i/>
          <w:iCs/>
          <w:color w:val="000000"/>
          <w:sz w:val="24"/>
          <w:szCs w:val="24"/>
        </w:rPr>
        <w:t>IEM</w:t>
      </w:r>
      <w:r>
        <w:rPr>
          <w:rFonts w:ascii="Arial" w:eastAsia="Arial" w:hAnsi="Arial" w:cs="Arial"/>
          <w:b/>
          <w:bCs/>
          <w:color w:val="000000"/>
          <w:sz w:val="24"/>
          <w:szCs w:val="24"/>
        </w:rPr>
        <w:t>.</w:t>
      </w:r>
    </w:p>
    <w:p w14:paraId="3738667D" w14:textId="77777777" w:rsidR="009F77C6" w:rsidRPr="009F77C6" w:rsidRDefault="009F77C6" w:rsidP="009F77C6">
      <w:pPr>
        <w:rPr>
          <w:rFonts w:ascii="Arial" w:eastAsia="Times New Roman" w:hAnsi="Arial" w:cs="Arial"/>
          <w:b/>
          <w:bCs/>
          <w:color w:val="000000"/>
          <w:sz w:val="24"/>
          <w:szCs w:val="24"/>
          <w:lang w:val="es-ES_tradnl" w:eastAsia="en-US"/>
        </w:rPr>
      </w:pPr>
      <w:r w:rsidRPr="009F77C6">
        <w:rPr>
          <w:rFonts w:ascii="Arial" w:eastAsia="Times New Roman" w:hAnsi="Arial" w:cs="Arial"/>
          <w:b/>
          <w:bCs/>
          <w:color w:val="000000"/>
          <w:sz w:val="24"/>
          <w:szCs w:val="24"/>
          <w:lang w:val="es-ES_tradnl" w:eastAsia="en-US"/>
        </w:rPr>
        <w:t xml:space="preserve">Propaganda 1.- </w:t>
      </w:r>
    </w:p>
    <w:tbl>
      <w:tblPr>
        <w:tblW w:w="8080"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2127"/>
        <w:gridCol w:w="5953"/>
      </w:tblGrid>
      <w:tr w:rsidR="009F77C6" w:rsidRPr="002F723C" w14:paraId="549E2773" w14:textId="77777777" w:rsidTr="000B0AD3">
        <w:trPr>
          <w:jc w:val="center"/>
        </w:trPr>
        <w:tc>
          <w:tcPr>
            <w:tcW w:w="2127" w:type="dxa"/>
            <w:shd w:val="clear" w:color="auto" w:fill="BFBFBF"/>
            <w:vAlign w:val="center"/>
            <w:hideMark/>
          </w:tcPr>
          <w:p w14:paraId="020042F7" w14:textId="77777777" w:rsidR="009F77C6" w:rsidRPr="000B0AD3" w:rsidRDefault="009F77C6"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UBICACIÓN:</w:t>
            </w:r>
          </w:p>
        </w:tc>
        <w:tc>
          <w:tcPr>
            <w:tcW w:w="5953" w:type="dxa"/>
            <w:tcBorders>
              <w:right w:val="single" w:sz="4" w:space="0" w:color="000000"/>
            </w:tcBorders>
          </w:tcPr>
          <w:p w14:paraId="60165A96" w14:textId="186044EF" w:rsidR="009F77C6" w:rsidRPr="000B0AD3" w:rsidRDefault="009F77C6" w:rsidP="00A954C0">
            <w:pPr>
              <w:spacing w:line="240" w:lineRule="auto"/>
              <w:jc w:val="both"/>
              <w:rPr>
                <w:rFonts w:ascii="Arial" w:hAnsi="Arial" w:cs="Arial"/>
              </w:rPr>
            </w:pPr>
            <w:r w:rsidRPr="000B0AD3">
              <w:rPr>
                <w:rFonts w:ascii="Arial" w:hAnsi="Arial" w:cs="Arial"/>
              </w:rPr>
              <w:t>Cerca de Hojalatería y Pintura "El cobra", С.P. 58254, La Estancia, Morelia, Mich. Coordenadas: 19°41'18.1"N 101°06'24.4"W</w:t>
            </w:r>
            <w:r w:rsidR="00E961D4">
              <w:rPr>
                <w:rFonts w:ascii="Arial" w:hAnsi="Arial" w:cs="Arial"/>
              </w:rPr>
              <w:t>.</w:t>
            </w:r>
          </w:p>
        </w:tc>
      </w:tr>
      <w:tr w:rsidR="009F77C6" w:rsidRPr="002F723C" w14:paraId="58073CE2" w14:textId="77777777" w:rsidTr="000B0AD3">
        <w:trPr>
          <w:jc w:val="center"/>
        </w:trPr>
        <w:tc>
          <w:tcPr>
            <w:tcW w:w="2127" w:type="dxa"/>
            <w:shd w:val="clear" w:color="auto" w:fill="BFBFBF"/>
            <w:vAlign w:val="center"/>
          </w:tcPr>
          <w:p w14:paraId="525C4363" w14:textId="77777777" w:rsidR="009F77C6" w:rsidRPr="000B0AD3" w:rsidRDefault="009F77C6"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FECHA DE VERIFICACIÓN:</w:t>
            </w:r>
          </w:p>
        </w:tc>
        <w:tc>
          <w:tcPr>
            <w:tcW w:w="5953" w:type="dxa"/>
            <w:tcBorders>
              <w:right w:val="single" w:sz="4" w:space="0" w:color="000000"/>
            </w:tcBorders>
          </w:tcPr>
          <w:p w14:paraId="38921A49" w14:textId="77777777" w:rsidR="009F77C6" w:rsidRPr="000B0AD3" w:rsidRDefault="009F77C6" w:rsidP="000B0AD3">
            <w:pPr>
              <w:contextualSpacing/>
              <w:jc w:val="both"/>
              <w:rPr>
                <w:rFonts w:ascii="Arial" w:eastAsia="Times New Roman" w:hAnsi="Arial" w:cs="Arial"/>
                <w:bCs/>
                <w:lang w:val="es-ES_tradnl" w:eastAsia="en-US"/>
              </w:rPr>
            </w:pPr>
            <w:r w:rsidRPr="000B0AD3">
              <w:rPr>
                <w:rFonts w:ascii="Arial" w:eastAsia="Times New Roman" w:hAnsi="Arial" w:cs="Arial"/>
                <w:bCs/>
                <w:lang w:val="es-ES_tradnl" w:eastAsia="en-US"/>
              </w:rPr>
              <w:t xml:space="preserve">24 veinticuatro de marzo de 2026 dos mil veintiséis. </w:t>
            </w:r>
          </w:p>
        </w:tc>
      </w:tr>
      <w:tr w:rsidR="009F77C6" w:rsidRPr="002F723C" w14:paraId="5C637AD1" w14:textId="77777777" w:rsidTr="000B0AD3">
        <w:trPr>
          <w:jc w:val="center"/>
        </w:trPr>
        <w:tc>
          <w:tcPr>
            <w:tcW w:w="2127" w:type="dxa"/>
            <w:shd w:val="clear" w:color="auto" w:fill="BFBFBF"/>
            <w:vAlign w:val="center"/>
          </w:tcPr>
          <w:p w14:paraId="28B78631" w14:textId="77777777" w:rsidR="009F77C6" w:rsidRPr="000B0AD3" w:rsidRDefault="009F77C6"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HORA DE VERIFICACIÓN:</w:t>
            </w:r>
          </w:p>
        </w:tc>
        <w:tc>
          <w:tcPr>
            <w:tcW w:w="5953" w:type="dxa"/>
            <w:tcBorders>
              <w:right w:val="single" w:sz="4" w:space="0" w:color="000000"/>
            </w:tcBorders>
            <w:vAlign w:val="center"/>
          </w:tcPr>
          <w:p w14:paraId="23A3C258" w14:textId="77777777" w:rsidR="009F77C6" w:rsidRPr="000B0AD3" w:rsidRDefault="009F77C6" w:rsidP="000B0AD3">
            <w:pPr>
              <w:contextualSpacing/>
              <w:jc w:val="both"/>
              <w:rPr>
                <w:rFonts w:ascii="Arial" w:eastAsia="Times New Roman" w:hAnsi="Arial" w:cs="Arial"/>
                <w:bCs/>
                <w:lang w:val="es-ES_tradnl" w:eastAsia="en-US"/>
              </w:rPr>
            </w:pPr>
            <w:r w:rsidRPr="000B0AD3">
              <w:rPr>
                <w:rFonts w:ascii="Arial" w:eastAsia="Times New Roman" w:hAnsi="Arial" w:cs="Arial"/>
                <w:bCs/>
                <w:lang w:val="es-ES_tradnl" w:eastAsia="en-US"/>
              </w:rPr>
              <w:t>15:03 quince horas con tres minutos.</w:t>
            </w:r>
          </w:p>
        </w:tc>
      </w:tr>
      <w:tr w:rsidR="009F77C6" w:rsidRPr="002F723C" w14:paraId="2EEFEE63" w14:textId="77777777" w:rsidTr="000B0AD3">
        <w:trPr>
          <w:trHeight w:val="797"/>
          <w:jc w:val="center"/>
        </w:trPr>
        <w:tc>
          <w:tcPr>
            <w:tcW w:w="2127" w:type="dxa"/>
            <w:shd w:val="clear" w:color="auto" w:fill="BFBFBF"/>
            <w:vAlign w:val="center"/>
            <w:hideMark/>
          </w:tcPr>
          <w:p w14:paraId="6F6B7D63" w14:textId="77777777" w:rsidR="009F77C6" w:rsidRPr="000B0AD3" w:rsidRDefault="009F77C6"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TIPO DE PROPAGANDA:</w:t>
            </w:r>
          </w:p>
        </w:tc>
        <w:tc>
          <w:tcPr>
            <w:tcW w:w="5953" w:type="dxa"/>
            <w:tcBorders>
              <w:right w:val="single" w:sz="4" w:space="0" w:color="000000"/>
            </w:tcBorders>
            <w:vAlign w:val="center"/>
          </w:tcPr>
          <w:p w14:paraId="09B63A86" w14:textId="015AEDC5" w:rsidR="009F77C6" w:rsidRPr="000B0AD3" w:rsidRDefault="009F77C6" w:rsidP="000B0AD3">
            <w:pPr>
              <w:contextualSpacing/>
              <w:jc w:val="both"/>
              <w:rPr>
                <w:rFonts w:ascii="Arial" w:eastAsia="Times New Roman" w:hAnsi="Arial" w:cs="Arial"/>
                <w:color w:val="000000"/>
                <w:lang w:val="es-ES_tradnl" w:eastAsia="en-US"/>
              </w:rPr>
            </w:pPr>
            <w:r w:rsidRPr="000B0AD3">
              <w:rPr>
                <w:rFonts w:ascii="Arial" w:eastAsia="Times New Roman" w:hAnsi="Arial" w:cs="Arial"/>
                <w:color w:val="000000"/>
                <w:lang w:val="es-ES_tradnl" w:eastAsia="en-US"/>
              </w:rPr>
              <w:t>Espectacular</w:t>
            </w:r>
            <w:r w:rsidR="00E961D4">
              <w:rPr>
                <w:rFonts w:ascii="Arial" w:eastAsia="Times New Roman" w:hAnsi="Arial" w:cs="Arial"/>
                <w:color w:val="000000"/>
                <w:lang w:val="es-ES_tradnl" w:eastAsia="en-US"/>
              </w:rPr>
              <w:t>.</w:t>
            </w:r>
          </w:p>
        </w:tc>
      </w:tr>
      <w:tr w:rsidR="009F77C6" w:rsidRPr="002F723C" w14:paraId="4CC05521" w14:textId="77777777" w:rsidTr="000B0AD3">
        <w:trPr>
          <w:trHeight w:val="797"/>
          <w:jc w:val="center"/>
        </w:trPr>
        <w:tc>
          <w:tcPr>
            <w:tcW w:w="2127" w:type="dxa"/>
            <w:shd w:val="clear" w:color="auto" w:fill="BFBFBF"/>
            <w:vAlign w:val="center"/>
          </w:tcPr>
          <w:p w14:paraId="45991F49" w14:textId="77777777" w:rsidR="009F77C6" w:rsidRPr="000B0AD3" w:rsidRDefault="009F77C6"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DESCRIPCIÓN:</w:t>
            </w:r>
          </w:p>
        </w:tc>
        <w:tc>
          <w:tcPr>
            <w:tcW w:w="5953" w:type="dxa"/>
            <w:tcBorders>
              <w:right w:val="single" w:sz="4" w:space="0" w:color="000000"/>
            </w:tcBorders>
            <w:vAlign w:val="center"/>
          </w:tcPr>
          <w:p w14:paraId="1E520CC3" w14:textId="77777777" w:rsidR="009F77C6" w:rsidRPr="000B0AD3" w:rsidRDefault="009F77C6" w:rsidP="000B0AD3">
            <w:pPr>
              <w:shd w:val="clear" w:color="auto" w:fill="FFFFFF"/>
              <w:spacing w:after="90" w:line="276" w:lineRule="auto"/>
              <w:jc w:val="both"/>
              <w:rPr>
                <w:rFonts w:ascii="Arial" w:hAnsi="Arial" w:cs="Arial"/>
              </w:rPr>
            </w:pPr>
            <w:r w:rsidRPr="000B0AD3">
              <w:rPr>
                <w:rFonts w:ascii="Arial" w:eastAsia="Times New Roman" w:hAnsi="Arial" w:cs="Arial"/>
                <w:lang w:val="es-ES_tradnl"/>
              </w:rPr>
              <w:t>Se hace constar que se localizó un espectacular, mismo que se procede a describir:</w:t>
            </w:r>
            <w:r w:rsidRPr="000B0AD3">
              <w:rPr>
                <w:rFonts w:ascii="Arial" w:hAnsi="Arial" w:cs="Arial"/>
              </w:rPr>
              <w:t xml:space="preserve"> cuenta con un fondo degradado en tonos azul oscuro a azul claro, del lado izquierdo aparece un hombre, tez clara, barba y bigote recortados, cabello corto y oscuro, el cual se encuentra sentado en un banco color blanco, con las piernas ligeramente abiertas y las manos apoyadas sobre sus muslos, el cual viste </w:t>
            </w:r>
            <w:proofErr w:type="spellStart"/>
            <w:r w:rsidRPr="000B0AD3">
              <w:rPr>
                <w:rFonts w:ascii="Arial" w:hAnsi="Arial" w:cs="Arial"/>
              </w:rPr>
              <w:t>viste</w:t>
            </w:r>
            <w:proofErr w:type="spellEnd"/>
            <w:r w:rsidRPr="000B0AD3">
              <w:rPr>
                <w:rFonts w:ascii="Arial" w:hAnsi="Arial" w:cs="Arial"/>
              </w:rPr>
              <w:t xml:space="preserve"> un </w:t>
            </w:r>
            <w:r w:rsidRPr="000B0AD3">
              <w:rPr>
                <w:rStyle w:val="Fuerte"/>
                <w:rFonts w:ascii="Arial" w:hAnsi="Arial" w:cs="Arial"/>
                <w:b w:val="0"/>
                <w:bCs w:val="0"/>
              </w:rPr>
              <w:t>traje azul marino</w:t>
            </w:r>
            <w:r w:rsidRPr="000B0AD3">
              <w:rPr>
                <w:rFonts w:ascii="Arial" w:hAnsi="Arial" w:cs="Arial"/>
                <w:b/>
                <w:bCs/>
              </w:rPr>
              <w:t>,</w:t>
            </w:r>
            <w:r w:rsidRPr="000B0AD3">
              <w:rPr>
                <w:rFonts w:ascii="Arial" w:hAnsi="Arial" w:cs="Arial"/>
              </w:rPr>
              <w:t xml:space="preserve"> camisa </w:t>
            </w:r>
            <w:r w:rsidRPr="000B0AD3">
              <w:rPr>
                <w:rStyle w:val="Fuerte"/>
                <w:rFonts w:ascii="Arial" w:hAnsi="Arial" w:cs="Arial"/>
                <w:b w:val="0"/>
                <w:bCs w:val="0"/>
              </w:rPr>
              <w:t>blanca</w:t>
            </w:r>
            <w:r w:rsidRPr="000B0AD3">
              <w:rPr>
                <w:rFonts w:ascii="Arial" w:hAnsi="Arial" w:cs="Arial"/>
              </w:rPr>
              <w:t xml:space="preserve"> sin corbata, en la parte derecha se observan, textos grandes y muy visibles en </w:t>
            </w:r>
            <w:r w:rsidRPr="000B0AD3">
              <w:rPr>
                <w:rFonts w:ascii="Arial" w:hAnsi="Arial" w:cs="Arial"/>
              </w:rPr>
              <w:lastRenderedPageBreak/>
              <w:t xml:space="preserve">colores blanco y amarillo, en la parte superior izquierda: </w:t>
            </w:r>
            <w:r w:rsidRPr="000B0AD3">
              <w:rPr>
                <w:rFonts w:ascii="Arial" w:hAnsi="Arial" w:cs="Arial"/>
                <w:b/>
                <w:bCs/>
              </w:rPr>
              <w:t xml:space="preserve">"Yankel", </w:t>
            </w:r>
            <w:r w:rsidRPr="000B0AD3">
              <w:rPr>
                <w:rFonts w:ascii="Arial" w:hAnsi="Arial" w:cs="Arial"/>
              </w:rPr>
              <w:t xml:space="preserve">en letras grandes, color </w:t>
            </w:r>
            <w:r w:rsidRPr="000B0AD3">
              <w:rPr>
                <w:rStyle w:val="Fuerte"/>
                <w:rFonts w:ascii="Arial" w:hAnsi="Arial" w:cs="Arial"/>
                <w:b w:val="0"/>
                <w:bCs w:val="0"/>
              </w:rPr>
              <w:t xml:space="preserve">blanco, </w:t>
            </w:r>
            <w:r w:rsidRPr="000B0AD3">
              <w:rPr>
                <w:rFonts w:ascii="Arial" w:hAnsi="Arial" w:cs="Arial"/>
              </w:rPr>
              <w:t xml:space="preserve">debajo aparece: </w:t>
            </w:r>
            <w:r w:rsidRPr="000B0AD3">
              <w:rPr>
                <w:rStyle w:val="Fuerte"/>
                <w:rFonts w:ascii="Arial" w:hAnsi="Arial" w:cs="Arial"/>
              </w:rPr>
              <w:t xml:space="preserve">"Benítez", </w:t>
            </w:r>
            <w:r w:rsidRPr="000B0AD3">
              <w:rPr>
                <w:rFonts w:ascii="Arial" w:hAnsi="Arial" w:cs="Arial"/>
              </w:rPr>
              <w:t xml:space="preserve">también en color </w:t>
            </w:r>
            <w:r w:rsidRPr="000B0AD3">
              <w:rPr>
                <w:rStyle w:val="Fuerte"/>
                <w:rFonts w:ascii="Arial" w:hAnsi="Arial" w:cs="Arial"/>
                <w:b w:val="0"/>
                <w:bCs w:val="0"/>
              </w:rPr>
              <w:t>blanco, debajo se observa en el texto que dice; www.revistadmx.com , en letras color amarillo,</w:t>
            </w:r>
            <w:r w:rsidRPr="000B0AD3">
              <w:rPr>
                <w:rFonts w:ascii="Arial" w:eastAsia="Times New Roman" w:hAnsi="Arial" w:cs="Arial"/>
                <w:b/>
                <w:bCs/>
              </w:rPr>
              <w:t xml:space="preserve"> </w:t>
            </w:r>
            <w:r w:rsidRPr="000B0AD3">
              <w:rPr>
                <w:rFonts w:ascii="Arial" w:eastAsia="Times New Roman" w:hAnsi="Arial" w:cs="Arial"/>
              </w:rPr>
              <w:t>p</w:t>
            </w:r>
            <w:r w:rsidRPr="000B0AD3">
              <w:rPr>
                <w:rFonts w:ascii="Arial" w:hAnsi="Arial" w:cs="Arial"/>
              </w:rPr>
              <w:t xml:space="preserve">arte inferior derecha, aparece un logotipo amarillo con las letras </w:t>
            </w:r>
            <w:r w:rsidRPr="000B0AD3">
              <w:rPr>
                <w:rFonts w:ascii="Arial" w:hAnsi="Arial" w:cs="Arial"/>
                <w:b/>
                <w:bCs/>
              </w:rPr>
              <w:t>"MX"</w:t>
            </w:r>
            <w:r w:rsidRPr="000B0AD3">
              <w:rPr>
                <w:rFonts w:ascii="Arial" w:hAnsi="Arial" w:cs="Arial"/>
              </w:rPr>
              <w:t xml:space="preserve"> en medio de una letra al parecer </w:t>
            </w:r>
            <w:r w:rsidRPr="000B0AD3">
              <w:rPr>
                <w:rFonts w:ascii="Arial" w:hAnsi="Arial" w:cs="Arial"/>
                <w:b/>
                <w:bCs/>
              </w:rPr>
              <w:t>“D”</w:t>
            </w:r>
            <w:r w:rsidRPr="000B0AD3">
              <w:rPr>
                <w:rFonts w:ascii="Arial" w:hAnsi="Arial" w:cs="Arial"/>
              </w:rPr>
              <w:t xml:space="preserve"> seguido del texto; </w:t>
            </w:r>
            <w:r w:rsidRPr="000B0AD3">
              <w:rPr>
                <w:rFonts w:ascii="Arial" w:hAnsi="Arial" w:cs="Arial"/>
                <w:b/>
                <w:bCs/>
              </w:rPr>
              <w:t xml:space="preserve">"NEGOCIOS", </w:t>
            </w:r>
            <w:r w:rsidRPr="000B0AD3">
              <w:rPr>
                <w:rFonts w:ascii="Arial" w:hAnsi="Arial" w:cs="Arial"/>
              </w:rPr>
              <w:t xml:space="preserve">en color </w:t>
            </w:r>
            <w:r w:rsidRPr="000B0AD3">
              <w:rPr>
                <w:rStyle w:val="Fuerte"/>
                <w:rFonts w:ascii="Arial" w:hAnsi="Arial" w:cs="Arial"/>
                <w:b w:val="0"/>
                <w:bCs w:val="0"/>
              </w:rPr>
              <w:t>blanco, d</w:t>
            </w:r>
            <w:r w:rsidRPr="000B0AD3">
              <w:rPr>
                <w:rFonts w:ascii="Arial" w:hAnsi="Arial" w:cs="Arial"/>
              </w:rPr>
              <w:t>ebajo de eso</w:t>
            </w:r>
            <w:r w:rsidRPr="000B0AD3">
              <w:rPr>
                <w:rFonts w:ascii="Arial" w:hAnsi="Arial" w:cs="Arial"/>
              </w:rPr>
              <w:br/>
            </w:r>
            <w:r w:rsidRPr="000B0AD3">
              <w:rPr>
                <w:rStyle w:val="Fuerte"/>
                <w:rFonts w:ascii="Arial" w:hAnsi="Arial" w:cs="Arial"/>
              </w:rPr>
              <w:t xml:space="preserve">"ENTREVISTA EXCLUSIVA", </w:t>
            </w:r>
            <w:r w:rsidRPr="000B0AD3">
              <w:rPr>
                <w:rStyle w:val="Fuerte"/>
                <w:rFonts w:ascii="Arial" w:hAnsi="Arial" w:cs="Arial"/>
                <w:b w:val="0"/>
                <w:bCs w:val="0"/>
              </w:rPr>
              <w:t>en color amarillo.</w:t>
            </w:r>
          </w:p>
        </w:tc>
      </w:tr>
    </w:tbl>
    <w:p w14:paraId="03BB0963" w14:textId="77777777" w:rsidR="00490740" w:rsidRDefault="00490740" w:rsidP="009F77C6">
      <w:pPr>
        <w:jc w:val="center"/>
        <w:rPr>
          <w:rFonts w:ascii="Arial" w:eastAsia="Times New Roman" w:hAnsi="Arial" w:cs="Arial"/>
          <w:b/>
          <w:bCs/>
          <w:lang w:val="es-ES_tradnl" w:eastAsia="en-US"/>
        </w:rPr>
      </w:pPr>
    </w:p>
    <w:p w14:paraId="79986C9B" w14:textId="6363B8F2" w:rsidR="009F77C6" w:rsidRPr="001C42CA" w:rsidRDefault="009F77C6" w:rsidP="009F77C6">
      <w:pPr>
        <w:jc w:val="center"/>
        <w:rPr>
          <w:rFonts w:ascii="Arial" w:eastAsia="Times New Roman" w:hAnsi="Arial" w:cs="Arial"/>
          <w:b/>
          <w:bCs/>
          <w:lang w:val="es-ES_tradnl" w:eastAsia="en-US"/>
        </w:rPr>
      </w:pPr>
      <w:r w:rsidRPr="001C42CA">
        <w:rPr>
          <w:rFonts w:ascii="Arial" w:eastAsia="Times New Roman" w:hAnsi="Arial" w:cs="Arial"/>
          <w:b/>
          <w:bCs/>
          <w:lang w:val="es-ES_tradnl" w:eastAsia="en-US"/>
        </w:rPr>
        <w:t>IMAGEN 1.</w:t>
      </w:r>
    </w:p>
    <w:p w14:paraId="7EF27487" w14:textId="5DCFE323" w:rsidR="009F77C6" w:rsidRDefault="009F77C6" w:rsidP="009F77C6">
      <w:pPr>
        <w:spacing w:before="280" w:after="280" w:line="360" w:lineRule="auto"/>
        <w:jc w:val="center"/>
        <w:rPr>
          <w:rFonts w:ascii="Arial" w:eastAsia="Arial" w:hAnsi="Arial" w:cs="Arial"/>
          <w:color w:val="000000"/>
          <w:sz w:val="24"/>
          <w:szCs w:val="24"/>
        </w:rPr>
      </w:pPr>
      <w:r w:rsidRPr="00BA20C5">
        <w:rPr>
          <w:rFonts w:eastAsia="Times New Roman"/>
          <w:b/>
          <w:bCs/>
          <w:noProof/>
          <w:szCs w:val="24"/>
          <w:lang w:val="es-ES_tradnl" w:eastAsia="en-US"/>
        </w:rPr>
        <w:drawing>
          <wp:inline distT="0" distB="0" distL="0" distR="0" wp14:anchorId="0B49A0DE" wp14:editId="0141379C">
            <wp:extent cx="3467100" cy="2403757"/>
            <wp:effectExtent l="0" t="0" r="0" b="0"/>
            <wp:docPr id="1797153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53579" name=""/>
                    <pic:cNvPicPr/>
                  </pic:nvPicPr>
                  <pic:blipFill rotWithShape="1">
                    <a:blip r:embed="rId10">
                      <a:extLst>
                        <a:ext uri="{28A0092B-C50C-407E-A947-70E740481C1C}">
                          <a14:useLocalDpi xmlns:a14="http://schemas.microsoft.com/office/drawing/2010/main" val="0"/>
                        </a:ext>
                      </a:extLst>
                    </a:blip>
                    <a:srcRect b="44505"/>
                    <a:stretch>
                      <a:fillRect/>
                    </a:stretch>
                  </pic:blipFill>
                  <pic:spPr bwMode="auto">
                    <a:xfrm>
                      <a:off x="0" y="0"/>
                      <a:ext cx="3483079" cy="2414835"/>
                    </a:xfrm>
                    <a:prstGeom prst="rect">
                      <a:avLst/>
                    </a:prstGeom>
                    <a:ln>
                      <a:noFill/>
                    </a:ln>
                    <a:extLst>
                      <a:ext uri="{53640926-AAD7-44D8-BBD7-CCE9431645EC}">
                        <a14:shadowObscured xmlns:a14="http://schemas.microsoft.com/office/drawing/2010/main"/>
                      </a:ext>
                    </a:extLst>
                  </pic:spPr>
                </pic:pic>
              </a:graphicData>
            </a:graphic>
          </wp:inline>
        </w:drawing>
      </w:r>
    </w:p>
    <w:p w14:paraId="5BDC5C04" w14:textId="65FC63E0" w:rsidR="000B0AD3" w:rsidRPr="009F77C6" w:rsidRDefault="000B0AD3">
      <w:pPr>
        <w:pStyle w:val="Prrafodelista"/>
        <w:numPr>
          <w:ilvl w:val="0"/>
          <w:numId w:val="2"/>
        </w:numPr>
        <w:spacing w:before="280" w:after="280" w:line="360" w:lineRule="auto"/>
        <w:jc w:val="both"/>
        <w:rPr>
          <w:rFonts w:ascii="Arial" w:eastAsia="Arial" w:hAnsi="Arial" w:cs="Arial"/>
          <w:color w:val="000000"/>
          <w:sz w:val="24"/>
          <w:szCs w:val="24"/>
        </w:rPr>
      </w:pPr>
      <w:r>
        <w:rPr>
          <w:rFonts w:ascii="Arial" w:eastAsia="Arial" w:hAnsi="Arial" w:cs="Arial"/>
          <w:b/>
          <w:bCs/>
          <w:color w:val="000000"/>
          <w:sz w:val="24"/>
          <w:szCs w:val="24"/>
        </w:rPr>
        <w:t xml:space="preserve">Acta circunstanciada de verificación IEM-OFI-267/2026, suscrita por personal de la Oficialía Electoral del </w:t>
      </w:r>
      <w:r>
        <w:rPr>
          <w:rFonts w:ascii="Arial" w:eastAsia="Arial" w:hAnsi="Arial" w:cs="Arial"/>
          <w:b/>
          <w:bCs/>
          <w:i/>
          <w:iCs/>
          <w:color w:val="000000"/>
          <w:sz w:val="24"/>
          <w:szCs w:val="24"/>
        </w:rPr>
        <w:t>IEM</w:t>
      </w:r>
      <w:r>
        <w:rPr>
          <w:rFonts w:ascii="Arial" w:eastAsia="Arial" w:hAnsi="Arial" w:cs="Arial"/>
          <w:b/>
          <w:bCs/>
          <w:color w:val="000000"/>
          <w:sz w:val="24"/>
          <w:szCs w:val="24"/>
        </w:rPr>
        <w:t>.</w:t>
      </w:r>
    </w:p>
    <w:p w14:paraId="3BFD1C4E" w14:textId="7A660ED9" w:rsidR="009F77C6" w:rsidRPr="009F77C6" w:rsidRDefault="009F77C6" w:rsidP="009F77C6">
      <w:pPr>
        <w:rPr>
          <w:rFonts w:ascii="Arial" w:eastAsia="Times New Roman" w:hAnsi="Arial" w:cs="Arial"/>
          <w:b/>
          <w:bCs/>
          <w:color w:val="000000"/>
          <w:sz w:val="24"/>
          <w:szCs w:val="24"/>
          <w:lang w:val="es-ES_tradnl" w:eastAsia="en-US"/>
        </w:rPr>
      </w:pPr>
      <w:r w:rsidRPr="009F77C6">
        <w:rPr>
          <w:rFonts w:ascii="Arial" w:eastAsia="Times New Roman" w:hAnsi="Arial" w:cs="Arial"/>
          <w:b/>
          <w:bCs/>
          <w:color w:val="000000"/>
          <w:sz w:val="24"/>
          <w:szCs w:val="24"/>
          <w:lang w:val="es-ES_tradnl" w:eastAsia="en-US"/>
        </w:rPr>
        <w:t xml:space="preserve">Propaganda </w:t>
      </w:r>
      <w:r>
        <w:rPr>
          <w:rFonts w:ascii="Arial" w:eastAsia="Times New Roman" w:hAnsi="Arial" w:cs="Arial"/>
          <w:b/>
          <w:bCs/>
          <w:color w:val="000000"/>
          <w:sz w:val="24"/>
          <w:szCs w:val="24"/>
          <w:lang w:val="es-ES_tradnl" w:eastAsia="en-US"/>
        </w:rPr>
        <w:t>2</w:t>
      </w:r>
      <w:r w:rsidRPr="009F77C6">
        <w:rPr>
          <w:rFonts w:ascii="Arial" w:eastAsia="Times New Roman" w:hAnsi="Arial" w:cs="Arial"/>
          <w:b/>
          <w:bCs/>
          <w:color w:val="000000"/>
          <w:sz w:val="24"/>
          <w:szCs w:val="24"/>
          <w:lang w:val="es-ES_tradnl" w:eastAsia="en-US"/>
        </w:rPr>
        <w:t>.-</w:t>
      </w:r>
    </w:p>
    <w:tbl>
      <w:tblPr>
        <w:tblW w:w="8794"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2127"/>
        <w:gridCol w:w="6667"/>
      </w:tblGrid>
      <w:tr w:rsidR="000B0AD3" w:rsidRPr="002F723C" w14:paraId="12E1C475" w14:textId="77777777" w:rsidTr="000B0AD3">
        <w:trPr>
          <w:jc w:val="center"/>
        </w:trPr>
        <w:tc>
          <w:tcPr>
            <w:tcW w:w="2127" w:type="dxa"/>
            <w:shd w:val="clear" w:color="auto" w:fill="BFBFBF"/>
            <w:vAlign w:val="center"/>
            <w:hideMark/>
          </w:tcPr>
          <w:p w14:paraId="1AD78C3A" w14:textId="77777777" w:rsidR="000B0AD3" w:rsidRPr="000B0AD3" w:rsidRDefault="000B0AD3"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UBICACIÓN:</w:t>
            </w:r>
          </w:p>
        </w:tc>
        <w:tc>
          <w:tcPr>
            <w:tcW w:w="6667" w:type="dxa"/>
            <w:tcBorders>
              <w:right w:val="single" w:sz="4" w:space="0" w:color="000000"/>
            </w:tcBorders>
          </w:tcPr>
          <w:p w14:paraId="5A2B4EA2" w14:textId="4041384D" w:rsidR="000B0AD3" w:rsidRPr="000B0AD3" w:rsidRDefault="000B0AD3" w:rsidP="000B0AD3">
            <w:pPr>
              <w:spacing w:line="240" w:lineRule="auto"/>
              <w:jc w:val="both"/>
              <w:rPr>
                <w:rFonts w:ascii="Arial" w:hAnsi="Arial" w:cs="Arial"/>
                <w:lang w:val="pt-PT"/>
              </w:rPr>
            </w:pPr>
            <w:r w:rsidRPr="000B0AD3">
              <w:rPr>
                <w:rFonts w:ascii="Arial" w:hAnsi="Arial" w:cs="Arial"/>
              </w:rPr>
              <w:t xml:space="preserve">Cerca de estructuras y techos grupo Aztlán, carretera Morelia - Charo #5930, Cd. </w:t>
            </w:r>
            <w:r w:rsidRPr="000B0AD3">
              <w:rPr>
                <w:rFonts w:ascii="Arial" w:hAnsi="Arial" w:cs="Arial"/>
                <w:lang w:val="pt-PT"/>
              </w:rPr>
              <w:t>Industrial, C.P. 58200, Morelia, Mich. Lado A Coordenadas: 19°43'33.3"N 101°08'27.7"W</w:t>
            </w:r>
            <w:r w:rsidR="00E961D4">
              <w:rPr>
                <w:rFonts w:ascii="Arial" w:hAnsi="Arial" w:cs="Arial"/>
                <w:lang w:val="pt-PT"/>
              </w:rPr>
              <w:t>.</w:t>
            </w:r>
          </w:p>
          <w:p w14:paraId="4A747438" w14:textId="77777777" w:rsidR="000B0AD3" w:rsidRPr="000B0AD3" w:rsidRDefault="000B0AD3" w:rsidP="000B0AD3">
            <w:pPr>
              <w:spacing w:line="240" w:lineRule="auto"/>
              <w:jc w:val="both"/>
              <w:rPr>
                <w:rFonts w:ascii="Arial" w:hAnsi="Arial" w:cs="Arial"/>
                <w:lang w:val="pt-PT"/>
              </w:rPr>
            </w:pPr>
          </w:p>
          <w:p w14:paraId="709B5A3D" w14:textId="77777777" w:rsidR="000B0AD3" w:rsidRPr="000B0AD3" w:rsidRDefault="000B0AD3" w:rsidP="000B0AD3">
            <w:pPr>
              <w:spacing w:line="240" w:lineRule="auto"/>
              <w:jc w:val="both"/>
              <w:rPr>
                <w:rFonts w:ascii="Arial" w:hAnsi="Arial" w:cs="Arial"/>
              </w:rPr>
            </w:pPr>
            <w:r w:rsidRPr="000B0AD3">
              <w:rPr>
                <w:rFonts w:ascii="Arial" w:hAnsi="Arial" w:cs="Arial"/>
              </w:rPr>
              <w:t>Ubicado en un baldío bardeado con una lona de "servicio Automotriz". A un costado de la empresa denominada "Grupo Aztlán, estructuras y techos S.A. de C.V". Cerca de la gasolinera PEMEX con número de Estación ES04459. Sobre la carretera Morelia - Charo. Con la leyenda "Yankel Benítez, Negocios entrevista exclusiva" www.revistadmx.com, con el logo DMX, donde se aprecia posicionamiento de su persona. Con fondo azul y letras en color blanco y amarillo.</w:t>
            </w:r>
          </w:p>
        </w:tc>
      </w:tr>
      <w:tr w:rsidR="000B0AD3" w:rsidRPr="002F723C" w14:paraId="1A77331C" w14:textId="77777777" w:rsidTr="000B0AD3">
        <w:trPr>
          <w:jc w:val="center"/>
        </w:trPr>
        <w:tc>
          <w:tcPr>
            <w:tcW w:w="2127" w:type="dxa"/>
            <w:shd w:val="clear" w:color="auto" w:fill="BFBFBF"/>
            <w:vAlign w:val="center"/>
          </w:tcPr>
          <w:p w14:paraId="7A3A7E5D" w14:textId="77777777" w:rsidR="000B0AD3" w:rsidRPr="000B0AD3" w:rsidRDefault="000B0AD3" w:rsidP="00994672">
            <w:pPr>
              <w:spacing w:line="276" w:lineRule="auto"/>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FECHA DE VERIFICACIÓN:</w:t>
            </w:r>
          </w:p>
        </w:tc>
        <w:tc>
          <w:tcPr>
            <w:tcW w:w="6667" w:type="dxa"/>
            <w:tcBorders>
              <w:right w:val="single" w:sz="4" w:space="0" w:color="000000"/>
            </w:tcBorders>
          </w:tcPr>
          <w:p w14:paraId="310EA907" w14:textId="77777777" w:rsidR="000B0AD3" w:rsidRPr="000B0AD3" w:rsidRDefault="000B0AD3" w:rsidP="000B0AD3">
            <w:pPr>
              <w:contextualSpacing/>
              <w:jc w:val="both"/>
              <w:rPr>
                <w:rFonts w:ascii="Arial" w:eastAsia="Times New Roman" w:hAnsi="Arial" w:cs="Arial"/>
                <w:bCs/>
                <w:lang w:val="es-ES_tradnl" w:eastAsia="en-US"/>
              </w:rPr>
            </w:pPr>
            <w:r w:rsidRPr="000B0AD3">
              <w:rPr>
                <w:rFonts w:ascii="Arial" w:eastAsia="Times New Roman" w:hAnsi="Arial" w:cs="Arial"/>
                <w:bCs/>
                <w:lang w:val="es-ES_tradnl" w:eastAsia="en-US"/>
              </w:rPr>
              <w:t xml:space="preserve">24 veinticuatro de marzo de 2026 dos mil veintiséis. </w:t>
            </w:r>
          </w:p>
        </w:tc>
      </w:tr>
      <w:tr w:rsidR="000B0AD3" w:rsidRPr="002F723C" w14:paraId="1A96C2D2" w14:textId="77777777" w:rsidTr="000B0AD3">
        <w:trPr>
          <w:jc w:val="center"/>
        </w:trPr>
        <w:tc>
          <w:tcPr>
            <w:tcW w:w="2127" w:type="dxa"/>
            <w:shd w:val="clear" w:color="auto" w:fill="BFBFBF"/>
            <w:vAlign w:val="center"/>
          </w:tcPr>
          <w:p w14:paraId="69F06A2C" w14:textId="77777777" w:rsidR="000B0AD3" w:rsidRPr="000B0AD3" w:rsidRDefault="000B0AD3" w:rsidP="00994672">
            <w:pPr>
              <w:spacing w:line="276" w:lineRule="auto"/>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HORA DE VERIFICACIÓN:</w:t>
            </w:r>
          </w:p>
        </w:tc>
        <w:tc>
          <w:tcPr>
            <w:tcW w:w="6667" w:type="dxa"/>
            <w:tcBorders>
              <w:right w:val="single" w:sz="4" w:space="0" w:color="000000"/>
            </w:tcBorders>
            <w:vAlign w:val="center"/>
          </w:tcPr>
          <w:p w14:paraId="4726123F" w14:textId="77777777" w:rsidR="000B0AD3" w:rsidRPr="000B0AD3" w:rsidRDefault="000B0AD3" w:rsidP="000B0AD3">
            <w:pPr>
              <w:contextualSpacing/>
              <w:jc w:val="both"/>
              <w:rPr>
                <w:rFonts w:ascii="Arial" w:eastAsia="Times New Roman" w:hAnsi="Arial" w:cs="Arial"/>
                <w:bCs/>
                <w:lang w:val="es-ES_tradnl" w:eastAsia="en-US"/>
              </w:rPr>
            </w:pPr>
            <w:r w:rsidRPr="000B0AD3">
              <w:rPr>
                <w:rFonts w:ascii="Arial" w:eastAsia="Times New Roman" w:hAnsi="Arial" w:cs="Arial"/>
                <w:bCs/>
                <w:lang w:val="es-ES_tradnl" w:eastAsia="en-US"/>
              </w:rPr>
              <w:t>18:16 dieciocho horas con dieciséis minutos.</w:t>
            </w:r>
          </w:p>
        </w:tc>
      </w:tr>
      <w:tr w:rsidR="000B0AD3" w:rsidRPr="002F723C" w14:paraId="2A5FD2C6" w14:textId="77777777" w:rsidTr="000B0AD3">
        <w:trPr>
          <w:trHeight w:val="797"/>
          <w:jc w:val="center"/>
        </w:trPr>
        <w:tc>
          <w:tcPr>
            <w:tcW w:w="2127" w:type="dxa"/>
            <w:shd w:val="clear" w:color="auto" w:fill="BFBFBF"/>
            <w:vAlign w:val="center"/>
            <w:hideMark/>
          </w:tcPr>
          <w:p w14:paraId="24BCB427" w14:textId="77777777" w:rsidR="000B0AD3" w:rsidRPr="000B0AD3" w:rsidRDefault="000B0AD3" w:rsidP="00994672">
            <w:pPr>
              <w:spacing w:line="276" w:lineRule="auto"/>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lastRenderedPageBreak/>
              <w:t>TIPO DE PROPAGANDA:</w:t>
            </w:r>
          </w:p>
        </w:tc>
        <w:tc>
          <w:tcPr>
            <w:tcW w:w="6667" w:type="dxa"/>
            <w:tcBorders>
              <w:right w:val="single" w:sz="4" w:space="0" w:color="000000"/>
            </w:tcBorders>
            <w:vAlign w:val="center"/>
          </w:tcPr>
          <w:p w14:paraId="7658090B" w14:textId="2119BF26" w:rsidR="000B0AD3" w:rsidRPr="000B0AD3" w:rsidRDefault="000B0AD3" w:rsidP="000B0AD3">
            <w:pPr>
              <w:contextualSpacing/>
              <w:jc w:val="both"/>
              <w:rPr>
                <w:rFonts w:ascii="Arial" w:eastAsia="Times New Roman" w:hAnsi="Arial" w:cs="Arial"/>
                <w:color w:val="000000"/>
                <w:lang w:val="es-ES_tradnl" w:eastAsia="en-US"/>
              </w:rPr>
            </w:pPr>
            <w:r w:rsidRPr="000B0AD3">
              <w:rPr>
                <w:rFonts w:ascii="Arial" w:eastAsia="Times New Roman" w:hAnsi="Arial" w:cs="Arial"/>
                <w:color w:val="000000"/>
                <w:lang w:val="es-ES_tradnl" w:eastAsia="en-US"/>
              </w:rPr>
              <w:t>Espectacular</w:t>
            </w:r>
            <w:r w:rsidR="00E961D4">
              <w:rPr>
                <w:rFonts w:ascii="Arial" w:eastAsia="Times New Roman" w:hAnsi="Arial" w:cs="Arial"/>
                <w:color w:val="000000"/>
                <w:lang w:val="es-ES_tradnl" w:eastAsia="en-US"/>
              </w:rPr>
              <w:t>.</w:t>
            </w:r>
          </w:p>
        </w:tc>
      </w:tr>
      <w:tr w:rsidR="000B0AD3" w:rsidRPr="002F723C" w14:paraId="13EDF363" w14:textId="77777777" w:rsidTr="000B0AD3">
        <w:trPr>
          <w:trHeight w:val="797"/>
          <w:jc w:val="center"/>
        </w:trPr>
        <w:tc>
          <w:tcPr>
            <w:tcW w:w="2127" w:type="dxa"/>
            <w:shd w:val="clear" w:color="auto" w:fill="BFBFBF"/>
            <w:vAlign w:val="center"/>
          </w:tcPr>
          <w:p w14:paraId="3925BF6F" w14:textId="77777777" w:rsidR="000B0AD3" w:rsidRPr="000B0AD3" w:rsidRDefault="000B0AD3"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DESCRIPCIÓN:</w:t>
            </w:r>
          </w:p>
        </w:tc>
        <w:tc>
          <w:tcPr>
            <w:tcW w:w="6667" w:type="dxa"/>
            <w:tcBorders>
              <w:right w:val="single" w:sz="4" w:space="0" w:color="000000"/>
            </w:tcBorders>
            <w:vAlign w:val="center"/>
          </w:tcPr>
          <w:p w14:paraId="782DE66E" w14:textId="77777777" w:rsidR="000B0AD3" w:rsidRPr="000B0AD3" w:rsidRDefault="000B0AD3" w:rsidP="000B0AD3">
            <w:pPr>
              <w:shd w:val="clear" w:color="auto" w:fill="FFFFFF"/>
              <w:spacing w:after="90" w:line="276" w:lineRule="auto"/>
              <w:jc w:val="both"/>
              <w:rPr>
                <w:rFonts w:ascii="Arial" w:hAnsi="Arial" w:cs="Arial"/>
                <w:color w:val="000000"/>
              </w:rPr>
            </w:pPr>
            <w:r w:rsidRPr="000B0AD3">
              <w:rPr>
                <w:rFonts w:ascii="Arial" w:eastAsia="Times New Roman" w:hAnsi="Arial" w:cs="Arial"/>
                <w:color w:val="000000"/>
                <w:lang w:val="es-ES_tradnl"/>
              </w:rPr>
              <w:t>Una vez constituida en la ubicación señalada se procede a identificar la propaganda denunciada, e</w:t>
            </w:r>
            <w:r w:rsidRPr="000B0AD3">
              <w:rPr>
                <w:rFonts w:ascii="Arial" w:hAnsi="Arial" w:cs="Arial"/>
                <w:color w:val="000000"/>
              </w:rPr>
              <w:t xml:space="preserve">n el inmueble se observa una estructura metálica blanca, misma que se encuentra soportada sobre una estructura tubular, en la estructura metálica se aprecia una lona la cual tiene un fondo de color azul degradado, del lado izquierdo aparece un hombre con barba y bigote de tez clara, vestido con traje oscuro y camisa clara, del lado derecho en la parte superior se lee en letras grandes: “Yankel Benítez”, debajo con letras en tono amarillo aparece el texto: </w:t>
            </w:r>
            <w:hyperlink r:id="rId11" w:history="1">
              <w:r w:rsidRPr="000B0AD3">
                <w:rPr>
                  <w:rStyle w:val="Hipervnculo"/>
                  <w:rFonts w:ascii="Arial" w:hAnsi="Arial" w:cs="Arial"/>
                </w:rPr>
                <w:t>www.revistadmx.com</w:t>
              </w:r>
            </w:hyperlink>
            <w:r w:rsidRPr="000B0AD3">
              <w:rPr>
                <w:rFonts w:ascii="Arial" w:hAnsi="Arial" w:cs="Arial"/>
                <w:color w:val="000000"/>
              </w:rPr>
              <w:t xml:space="preserve">, en la parte inferior de la lona se visualiza un logotipo amarillo con las siglas: “MX”, en seguida se encuentra la palabra: “NEGOCIOS”, y finalmente se aprecia la frase: “ENTREVISTA EXCLUSIVA”. </w:t>
            </w:r>
          </w:p>
        </w:tc>
      </w:tr>
    </w:tbl>
    <w:p w14:paraId="24FBA326" w14:textId="77777777" w:rsidR="00A62C23" w:rsidRDefault="00A62C23" w:rsidP="000B0AD3">
      <w:pPr>
        <w:jc w:val="center"/>
        <w:rPr>
          <w:rFonts w:ascii="Arial" w:eastAsia="Times New Roman" w:hAnsi="Arial" w:cs="Arial"/>
          <w:b/>
          <w:bCs/>
          <w:lang w:val="es-ES_tradnl" w:eastAsia="en-US"/>
        </w:rPr>
      </w:pPr>
    </w:p>
    <w:p w14:paraId="7071DB0D" w14:textId="52F6E651" w:rsidR="000B0AD3" w:rsidRPr="001C42CA" w:rsidRDefault="000B0AD3" w:rsidP="000B0AD3">
      <w:pPr>
        <w:jc w:val="center"/>
        <w:rPr>
          <w:rFonts w:ascii="Arial" w:eastAsia="Times New Roman" w:hAnsi="Arial" w:cs="Arial"/>
          <w:b/>
          <w:bCs/>
          <w:lang w:val="es-ES_tradnl" w:eastAsia="en-US"/>
        </w:rPr>
      </w:pPr>
      <w:r w:rsidRPr="001C42CA">
        <w:rPr>
          <w:rFonts w:ascii="Arial" w:eastAsia="Times New Roman" w:hAnsi="Arial" w:cs="Arial"/>
          <w:b/>
          <w:bCs/>
          <w:lang w:val="es-ES_tradnl" w:eastAsia="en-US"/>
        </w:rPr>
        <w:t>IMAGEN 1.</w:t>
      </w:r>
    </w:p>
    <w:p w14:paraId="6B9B49BD" w14:textId="07D1745E" w:rsidR="009F77C6" w:rsidRDefault="000B0AD3" w:rsidP="000B0AD3">
      <w:pPr>
        <w:spacing w:before="280" w:after="280" w:line="360" w:lineRule="auto"/>
        <w:jc w:val="center"/>
        <w:rPr>
          <w:rFonts w:ascii="Arial" w:eastAsia="Arial" w:hAnsi="Arial" w:cs="Arial"/>
          <w:color w:val="000000"/>
          <w:sz w:val="24"/>
          <w:szCs w:val="24"/>
        </w:rPr>
      </w:pPr>
      <w:r w:rsidRPr="000B5467">
        <w:rPr>
          <w:rFonts w:eastAsia="Times New Roman"/>
          <w:b/>
          <w:bCs/>
          <w:noProof/>
          <w:szCs w:val="24"/>
          <w:lang w:val="es-ES_tradnl" w:eastAsia="en-US"/>
        </w:rPr>
        <w:drawing>
          <wp:inline distT="0" distB="0" distL="0" distR="0" wp14:anchorId="0969F2F3" wp14:editId="3FB66326">
            <wp:extent cx="4358640" cy="2066925"/>
            <wp:effectExtent l="0" t="0" r="3810" b="9525"/>
            <wp:docPr id="473450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50685" name=""/>
                    <pic:cNvPicPr/>
                  </pic:nvPicPr>
                  <pic:blipFill rotWithShape="1">
                    <a:blip r:embed="rId12"/>
                    <a:srcRect t="15326"/>
                    <a:stretch>
                      <a:fillRect/>
                    </a:stretch>
                  </pic:blipFill>
                  <pic:spPr bwMode="auto">
                    <a:xfrm>
                      <a:off x="0" y="0"/>
                      <a:ext cx="4366012" cy="2070421"/>
                    </a:xfrm>
                    <a:prstGeom prst="rect">
                      <a:avLst/>
                    </a:prstGeom>
                    <a:ln>
                      <a:noFill/>
                    </a:ln>
                    <a:extLst>
                      <a:ext uri="{53640926-AAD7-44D8-BBD7-CCE9431645EC}">
                        <a14:shadowObscured xmlns:a14="http://schemas.microsoft.com/office/drawing/2010/main"/>
                      </a:ext>
                    </a:extLst>
                  </pic:spPr>
                </pic:pic>
              </a:graphicData>
            </a:graphic>
          </wp:inline>
        </w:drawing>
      </w:r>
    </w:p>
    <w:p w14:paraId="44B7C1B6" w14:textId="09B239B9" w:rsidR="000B0AD3" w:rsidRPr="009F77C6" w:rsidRDefault="000B0AD3" w:rsidP="000B0AD3">
      <w:pPr>
        <w:rPr>
          <w:rFonts w:ascii="Arial" w:eastAsia="Times New Roman" w:hAnsi="Arial" w:cs="Arial"/>
          <w:b/>
          <w:bCs/>
          <w:color w:val="000000"/>
          <w:sz w:val="24"/>
          <w:szCs w:val="24"/>
          <w:lang w:val="es-ES_tradnl" w:eastAsia="en-US"/>
        </w:rPr>
      </w:pPr>
      <w:r w:rsidRPr="009F77C6">
        <w:rPr>
          <w:rFonts w:ascii="Arial" w:eastAsia="Times New Roman" w:hAnsi="Arial" w:cs="Arial"/>
          <w:b/>
          <w:bCs/>
          <w:color w:val="000000"/>
          <w:sz w:val="24"/>
          <w:szCs w:val="24"/>
          <w:lang w:val="es-ES_tradnl" w:eastAsia="en-US"/>
        </w:rPr>
        <w:t xml:space="preserve">Propaganda </w:t>
      </w:r>
      <w:r>
        <w:rPr>
          <w:rFonts w:ascii="Arial" w:eastAsia="Times New Roman" w:hAnsi="Arial" w:cs="Arial"/>
          <w:b/>
          <w:bCs/>
          <w:color w:val="000000"/>
          <w:sz w:val="24"/>
          <w:szCs w:val="24"/>
          <w:lang w:val="es-ES_tradnl" w:eastAsia="en-US"/>
        </w:rPr>
        <w:t>3</w:t>
      </w:r>
      <w:r w:rsidRPr="009F77C6">
        <w:rPr>
          <w:rFonts w:ascii="Arial" w:eastAsia="Times New Roman" w:hAnsi="Arial" w:cs="Arial"/>
          <w:b/>
          <w:bCs/>
          <w:color w:val="000000"/>
          <w:sz w:val="24"/>
          <w:szCs w:val="24"/>
          <w:lang w:val="es-ES_tradnl" w:eastAsia="en-US"/>
        </w:rPr>
        <w:t>.-</w:t>
      </w:r>
    </w:p>
    <w:tbl>
      <w:tblPr>
        <w:tblW w:w="8794"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2127"/>
        <w:gridCol w:w="6667"/>
      </w:tblGrid>
      <w:tr w:rsidR="000B0AD3" w:rsidRPr="002F723C" w14:paraId="35EFB253" w14:textId="77777777" w:rsidTr="000B0AD3">
        <w:trPr>
          <w:jc w:val="center"/>
        </w:trPr>
        <w:tc>
          <w:tcPr>
            <w:tcW w:w="2127" w:type="dxa"/>
            <w:shd w:val="clear" w:color="auto" w:fill="BFBFBF"/>
            <w:vAlign w:val="center"/>
            <w:hideMark/>
          </w:tcPr>
          <w:p w14:paraId="0C373AC9" w14:textId="77777777" w:rsidR="000B0AD3" w:rsidRPr="000B0AD3" w:rsidRDefault="000B0AD3"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UBICACIÓN:</w:t>
            </w:r>
          </w:p>
        </w:tc>
        <w:tc>
          <w:tcPr>
            <w:tcW w:w="6667" w:type="dxa"/>
            <w:tcBorders>
              <w:right w:val="single" w:sz="4" w:space="0" w:color="000000"/>
            </w:tcBorders>
          </w:tcPr>
          <w:p w14:paraId="3DD6E193" w14:textId="73C6D670" w:rsidR="000B0AD3" w:rsidRPr="000B0AD3" w:rsidRDefault="000B0AD3" w:rsidP="000B0AD3">
            <w:pPr>
              <w:spacing w:line="276" w:lineRule="auto"/>
              <w:jc w:val="both"/>
              <w:rPr>
                <w:rFonts w:ascii="Arial" w:hAnsi="Arial" w:cs="Arial"/>
                <w:lang w:val="pt-PT"/>
              </w:rPr>
            </w:pPr>
            <w:r w:rsidRPr="000B0AD3">
              <w:rPr>
                <w:rFonts w:ascii="Arial" w:hAnsi="Arial" w:cs="Arial"/>
              </w:rPr>
              <w:t xml:space="preserve">Cerca de estructuras y techos grupo Aztlán, carretera Morelia - Charo #5930, Cd. </w:t>
            </w:r>
            <w:r w:rsidRPr="000B0AD3">
              <w:rPr>
                <w:rFonts w:ascii="Arial" w:hAnsi="Arial" w:cs="Arial"/>
                <w:lang w:val="pt-PT"/>
              </w:rPr>
              <w:t>Industrial, C.P. 58200, Morelia, Mich. Lado B Coordenadas: 19°43'33.3"N 101°08'27.7"W</w:t>
            </w:r>
            <w:r w:rsidR="00E961D4">
              <w:rPr>
                <w:rFonts w:ascii="Arial" w:hAnsi="Arial" w:cs="Arial"/>
                <w:lang w:val="pt-PT"/>
              </w:rPr>
              <w:t>.</w:t>
            </w:r>
          </w:p>
          <w:p w14:paraId="779892D9" w14:textId="77777777" w:rsidR="000B0AD3" w:rsidRPr="000B0AD3" w:rsidRDefault="000B0AD3" w:rsidP="000B0AD3">
            <w:pPr>
              <w:spacing w:line="276" w:lineRule="auto"/>
              <w:jc w:val="both"/>
              <w:rPr>
                <w:rFonts w:ascii="Arial" w:hAnsi="Arial" w:cs="Arial"/>
                <w:lang w:val="pt-PT"/>
              </w:rPr>
            </w:pPr>
          </w:p>
          <w:p w14:paraId="334695DB" w14:textId="77777777" w:rsidR="000B0AD3" w:rsidRPr="000B0AD3" w:rsidRDefault="000B0AD3" w:rsidP="000B0AD3">
            <w:pPr>
              <w:spacing w:line="276" w:lineRule="auto"/>
              <w:jc w:val="both"/>
              <w:rPr>
                <w:rFonts w:ascii="Arial" w:hAnsi="Arial" w:cs="Arial"/>
              </w:rPr>
            </w:pPr>
            <w:r w:rsidRPr="000B0AD3">
              <w:rPr>
                <w:rFonts w:ascii="Arial" w:hAnsi="Arial" w:cs="Arial"/>
              </w:rPr>
              <w:t>Ubicado en un baldío bardeado con una lona de "servicio Automotriz". A un costado de la empresa denominada "Grupo Aztlán, estructuras y techos S.A. de C.V". Cerca de la gasolinera PEMEX con número de Estación ES04459, a un costado de la Cocina "La industrial, birria y menudo". Sobre la carretera Morelia - Charo. Con la leyenda "Yankel Benítez, Negocios entrevista exclusiva" www.revistadmx.com, con el logo DMX, donde se aprecia posicionamiento de su persona. Con fondo azul y letras en color blanco y amarillo.</w:t>
            </w:r>
          </w:p>
        </w:tc>
      </w:tr>
      <w:tr w:rsidR="000B0AD3" w:rsidRPr="002F723C" w14:paraId="7FE0E307" w14:textId="77777777" w:rsidTr="000B0AD3">
        <w:trPr>
          <w:jc w:val="center"/>
        </w:trPr>
        <w:tc>
          <w:tcPr>
            <w:tcW w:w="2127" w:type="dxa"/>
            <w:shd w:val="clear" w:color="auto" w:fill="BFBFBF"/>
            <w:vAlign w:val="center"/>
          </w:tcPr>
          <w:p w14:paraId="4798E3BB" w14:textId="77777777" w:rsidR="000B0AD3" w:rsidRPr="000B0AD3" w:rsidRDefault="000B0AD3"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FECHA DE VERIFICACIÓN:</w:t>
            </w:r>
          </w:p>
        </w:tc>
        <w:tc>
          <w:tcPr>
            <w:tcW w:w="6667" w:type="dxa"/>
            <w:tcBorders>
              <w:right w:val="single" w:sz="4" w:space="0" w:color="000000"/>
            </w:tcBorders>
          </w:tcPr>
          <w:p w14:paraId="4F656502" w14:textId="77777777" w:rsidR="000B0AD3" w:rsidRPr="000B0AD3" w:rsidRDefault="000B0AD3" w:rsidP="000B0AD3">
            <w:pPr>
              <w:contextualSpacing/>
              <w:jc w:val="both"/>
              <w:rPr>
                <w:rFonts w:ascii="Arial" w:eastAsia="Times New Roman" w:hAnsi="Arial" w:cs="Arial"/>
                <w:bCs/>
                <w:lang w:val="es-ES_tradnl" w:eastAsia="en-US"/>
              </w:rPr>
            </w:pPr>
            <w:r w:rsidRPr="000B0AD3">
              <w:rPr>
                <w:rFonts w:ascii="Arial" w:eastAsia="Times New Roman" w:hAnsi="Arial" w:cs="Arial"/>
                <w:bCs/>
                <w:lang w:val="es-ES_tradnl" w:eastAsia="en-US"/>
              </w:rPr>
              <w:t xml:space="preserve">24 veinticuatro de marzo de 2026 dos mil veintiséis. </w:t>
            </w:r>
          </w:p>
        </w:tc>
      </w:tr>
      <w:tr w:rsidR="000B0AD3" w:rsidRPr="002F723C" w14:paraId="6F1C8866" w14:textId="77777777" w:rsidTr="000B0AD3">
        <w:trPr>
          <w:jc w:val="center"/>
        </w:trPr>
        <w:tc>
          <w:tcPr>
            <w:tcW w:w="2127" w:type="dxa"/>
            <w:shd w:val="clear" w:color="auto" w:fill="BFBFBF"/>
            <w:vAlign w:val="center"/>
          </w:tcPr>
          <w:p w14:paraId="7172738F" w14:textId="77777777" w:rsidR="000B0AD3" w:rsidRPr="000B0AD3" w:rsidRDefault="000B0AD3"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lastRenderedPageBreak/>
              <w:t>HORA DE VERIFICACIÓN:</w:t>
            </w:r>
          </w:p>
        </w:tc>
        <w:tc>
          <w:tcPr>
            <w:tcW w:w="6667" w:type="dxa"/>
            <w:tcBorders>
              <w:right w:val="single" w:sz="4" w:space="0" w:color="000000"/>
            </w:tcBorders>
            <w:vAlign w:val="center"/>
          </w:tcPr>
          <w:p w14:paraId="4EC82411" w14:textId="77777777" w:rsidR="000B0AD3" w:rsidRPr="000B0AD3" w:rsidRDefault="000B0AD3" w:rsidP="000B0AD3">
            <w:pPr>
              <w:contextualSpacing/>
              <w:jc w:val="both"/>
              <w:rPr>
                <w:rFonts w:ascii="Arial" w:eastAsia="Times New Roman" w:hAnsi="Arial" w:cs="Arial"/>
                <w:bCs/>
                <w:lang w:val="es-ES_tradnl" w:eastAsia="en-US"/>
              </w:rPr>
            </w:pPr>
            <w:r w:rsidRPr="000B0AD3">
              <w:rPr>
                <w:rFonts w:ascii="Arial" w:eastAsia="Times New Roman" w:hAnsi="Arial" w:cs="Arial"/>
                <w:bCs/>
                <w:lang w:val="es-ES_tradnl" w:eastAsia="en-US"/>
              </w:rPr>
              <w:t>18:07 dieciocho horas con siete minutos.</w:t>
            </w:r>
          </w:p>
        </w:tc>
      </w:tr>
      <w:tr w:rsidR="000B0AD3" w:rsidRPr="002F723C" w14:paraId="7B9CA459" w14:textId="77777777" w:rsidTr="000B0AD3">
        <w:trPr>
          <w:trHeight w:val="797"/>
          <w:jc w:val="center"/>
        </w:trPr>
        <w:tc>
          <w:tcPr>
            <w:tcW w:w="2127" w:type="dxa"/>
            <w:shd w:val="clear" w:color="auto" w:fill="BFBFBF"/>
            <w:vAlign w:val="center"/>
            <w:hideMark/>
          </w:tcPr>
          <w:p w14:paraId="34A9A44C" w14:textId="77777777" w:rsidR="000B0AD3" w:rsidRPr="000B0AD3" w:rsidRDefault="000B0AD3"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TIPO DE PROPAGANDA:</w:t>
            </w:r>
          </w:p>
        </w:tc>
        <w:tc>
          <w:tcPr>
            <w:tcW w:w="6667" w:type="dxa"/>
            <w:tcBorders>
              <w:right w:val="single" w:sz="4" w:space="0" w:color="000000"/>
            </w:tcBorders>
            <w:vAlign w:val="center"/>
          </w:tcPr>
          <w:p w14:paraId="6B10B92B" w14:textId="2E1D8B63" w:rsidR="000B0AD3" w:rsidRPr="000B0AD3" w:rsidRDefault="000B0AD3" w:rsidP="000B0AD3">
            <w:pPr>
              <w:contextualSpacing/>
              <w:jc w:val="both"/>
              <w:rPr>
                <w:rFonts w:ascii="Arial" w:eastAsia="Times New Roman" w:hAnsi="Arial" w:cs="Arial"/>
                <w:color w:val="000000"/>
                <w:lang w:val="es-ES_tradnl" w:eastAsia="en-US"/>
              </w:rPr>
            </w:pPr>
            <w:r w:rsidRPr="000B0AD3">
              <w:rPr>
                <w:rFonts w:ascii="Arial" w:eastAsia="Times New Roman" w:hAnsi="Arial" w:cs="Arial"/>
                <w:color w:val="000000"/>
                <w:lang w:val="es-ES_tradnl" w:eastAsia="en-US"/>
              </w:rPr>
              <w:t>Espectacular</w:t>
            </w:r>
            <w:r w:rsidR="00E961D4">
              <w:rPr>
                <w:rFonts w:ascii="Arial" w:eastAsia="Times New Roman" w:hAnsi="Arial" w:cs="Arial"/>
                <w:color w:val="000000"/>
                <w:lang w:val="es-ES_tradnl" w:eastAsia="en-US"/>
              </w:rPr>
              <w:t>.</w:t>
            </w:r>
          </w:p>
        </w:tc>
      </w:tr>
      <w:tr w:rsidR="000B0AD3" w:rsidRPr="002F723C" w14:paraId="7633B2AE" w14:textId="77777777" w:rsidTr="000B0AD3">
        <w:trPr>
          <w:trHeight w:val="797"/>
          <w:jc w:val="center"/>
        </w:trPr>
        <w:tc>
          <w:tcPr>
            <w:tcW w:w="2127" w:type="dxa"/>
            <w:shd w:val="clear" w:color="auto" w:fill="BFBFBF"/>
            <w:vAlign w:val="center"/>
          </w:tcPr>
          <w:p w14:paraId="4359E2BE" w14:textId="77777777" w:rsidR="000B0AD3" w:rsidRPr="000B0AD3" w:rsidRDefault="000B0AD3"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DESCRIPCIÓN:</w:t>
            </w:r>
          </w:p>
        </w:tc>
        <w:tc>
          <w:tcPr>
            <w:tcW w:w="6667" w:type="dxa"/>
            <w:tcBorders>
              <w:right w:val="single" w:sz="4" w:space="0" w:color="000000"/>
            </w:tcBorders>
            <w:vAlign w:val="center"/>
          </w:tcPr>
          <w:p w14:paraId="6A5C68F7" w14:textId="77777777" w:rsidR="000B0AD3" w:rsidRPr="000B0AD3" w:rsidRDefault="000B0AD3" w:rsidP="000B0AD3">
            <w:pPr>
              <w:pBdr>
                <w:top w:val="nil"/>
                <w:left w:val="nil"/>
                <w:bottom w:val="nil"/>
                <w:right w:val="nil"/>
                <w:between w:val="nil"/>
              </w:pBdr>
              <w:shd w:val="clear" w:color="auto" w:fill="FFFFFF"/>
              <w:spacing w:after="90" w:line="240" w:lineRule="auto"/>
              <w:jc w:val="both"/>
              <w:rPr>
                <w:rFonts w:ascii="Arial" w:hAnsi="Arial" w:cs="Arial"/>
                <w:color w:val="000000"/>
              </w:rPr>
            </w:pPr>
            <w:r w:rsidRPr="000B0AD3">
              <w:rPr>
                <w:rFonts w:ascii="Arial" w:eastAsia="Times New Roman" w:hAnsi="Arial" w:cs="Arial"/>
                <w:color w:val="000000"/>
                <w:lang w:val="es-ES_tradnl"/>
              </w:rPr>
              <w:t xml:space="preserve">Una vez constituida en la ubicación anteriormente señalada, </w:t>
            </w:r>
            <w:r w:rsidRPr="000B0AD3">
              <w:rPr>
                <w:rFonts w:ascii="Arial" w:hAnsi="Arial" w:cs="Arial"/>
                <w:color w:val="000000"/>
              </w:rPr>
              <w:t xml:space="preserve">se observa una estructura metálica blanca, misma que se encuentra soportada sobre una estructura tubular, en la estructura metálica se aprecia una lona la cual tiene un fondo de color azul degradado, del lado izquierdo aparece un hombre con barba y bigote de tez clara, vestido con traje oscuro y camisa clara, del lado derecho en la parte superior se lee en letras grandes: “Yankel Benítez”, debajo con letras en tono amarillo aparece el texto: </w:t>
            </w:r>
            <w:hyperlink r:id="rId13" w:history="1">
              <w:r w:rsidRPr="000B0AD3">
                <w:rPr>
                  <w:rStyle w:val="Hipervnculo"/>
                  <w:rFonts w:ascii="Arial" w:hAnsi="Arial" w:cs="Arial"/>
                </w:rPr>
                <w:t>www.revistadmx.com</w:t>
              </w:r>
            </w:hyperlink>
            <w:r w:rsidRPr="000B0AD3">
              <w:rPr>
                <w:rFonts w:ascii="Arial" w:hAnsi="Arial" w:cs="Arial"/>
                <w:color w:val="000000"/>
              </w:rPr>
              <w:t>, en la parte inferior de la lona se visualiza un logotipo amarillo con las siglas: “MX”, en seguida se encuentra la palabra: “NEGOCIOS”, y finalmente se aprecia la frase: “ENTREVISTA EXCLUSIVA”.</w:t>
            </w:r>
          </w:p>
        </w:tc>
      </w:tr>
    </w:tbl>
    <w:p w14:paraId="1C2C6B1F" w14:textId="77777777" w:rsidR="00A62C23" w:rsidRDefault="00A62C23" w:rsidP="000B0AD3">
      <w:pPr>
        <w:jc w:val="center"/>
        <w:rPr>
          <w:rFonts w:ascii="Arial" w:eastAsia="Times New Roman" w:hAnsi="Arial" w:cs="Arial"/>
          <w:b/>
          <w:bCs/>
          <w:lang w:val="es-ES_tradnl" w:eastAsia="en-US"/>
        </w:rPr>
      </w:pPr>
    </w:p>
    <w:p w14:paraId="26EACA8A" w14:textId="77777777" w:rsidR="000B0AD3" w:rsidRPr="001C42CA" w:rsidRDefault="000B0AD3" w:rsidP="000B0AD3">
      <w:pPr>
        <w:jc w:val="center"/>
        <w:rPr>
          <w:rFonts w:ascii="Arial" w:eastAsia="Times New Roman" w:hAnsi="Arial" w:cs="Arial"/>
          <w:b/>
          <w:bCs/>
          <w:lang w:val="es-ES_tradnl" w:eastAsia="en-US"/>
        </w:rPr>
      </w:pPr>
      <w:r w:rsidRPr="001C42CA">
        <w:rPr>
          <w:rFonts w:ascii="Arial" w:eastAsia="Times New Roman" w:hAnsi="Arial" w:cs="Arial"/>
          <w:b/>
          <w:bCs/>
          <w:lang w:val="es-ES_tradnl" w:eastAsia="en-US"/>
        </w:rPr>
        <w:t>IMAGEN 1.</w:t>
      </w:r>
    </w:p>
    <w:p w14:paraId="285EB840" w14:textId="3B6E903D" w:rsidR="000B0AD3" w:rsidRDefault="000B0AD3" w:rsidP="000B0AD3">
      <w:pPr>
        <w:spacing w:before="280" w:after="280" w:line="360" w:lineRule="auto"/>
        <w:jc w:val="center"/>
        <w:rPr>
          <w:rFonts w:ascii="Arial" w:eastAsia="Arial" w:hAnsi="Arial" w:cs="Arial"/>
          <w:color w:val="000000"/>
          <w:sz w:val="24"/>
          <w:szCs w:val="24"/>
        </w:rPr>
      </w:pPr>
      <w:r w:rsidRPr="004B4670">
        <w:rPr>
          <w:rFonts w:eastAsia="Times New Roman"/>
          <w:b/>
          <w:bCs/>
          <w:noProof/>
          <w:szCs w:val="24"/>
          <w:lang w:val="es-ES_tradnl" w:eastAsia="en-US"/>
        </w:rPr>
        <w:drawing>
          <wp:inline distT="0" distB="0" distL="0" distR="0" wp14:anchorId="1BA042D6" wp14:editId="401EBAB3">
            <wp:extent cx="4311015" cy="2609850"/>
            <wp:effectExtent l="0" t="0" r="0" b="0"/>
            <wp:docPr id="133619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9345" name=""/>
                    <pic:cNvPicPr/>
                  </pic:nvPicPr>
                  <pic:blipFill rotWithShape="1">
                    <a:blip r:embed="rId14"/>
                    <a:srcRect t="1" b="27321"/>
                    <a:stretch>
                      <a:fillRect/>
                    </a:stretch>
                  </pic:blipFill>
                  <pic:spPr bwMode="auto">
                    <a:xfrm>
                      <a:off x="0" y="0"/>
                      <a:ext cx="4315887" cy="2612800"/>
                    </a:xfrm>
                    <a:prstGeom prst="rect">
                      <a:avLst/>
                    </a:prstGeom>
                    <a:ln>
                      <a:noFill/>
                    </a:ln>
                    <a:extLst>
                      <a:ext uri="{53640926-AAD7-44D8-BBD7-CCE9431645EC}">
                        <a14:shadowObscured xmlns:a14="http://schemas.microsoft.com/office/drawing/2010/main"/>
                      </a:ext>
                    </a:extLst>
                  </pic:spPr>
                </pic:pic>
              </a:graphicData>
            </a:graphic>
          </wp:inline>
        </w:drawing>
      </w:r>
    </w:p>
    <w:p w14:paraId="54045157" w14:textId="6433B6E2" w:rsidR="000B0AD3" w:rsidRPr="009F77C6" w:rsidRDefault="000B0AD3" w:rsidP="000B0AD3">
      <w:pPr>
        <w:rPr>
          <w:rFonts w:ascii="Arial" w:eastAsia="Times New Roman" w:hAnsi="Arial" w:cs="Arial"/>
          <w:b/>
          <w:bCs/>
          <w:color w:val="000000"/>
          <w:sz w:val="24"/>
          <w:szCs w:val="24"/>
          <w:lang w:val="es-ES_tradnl" w:eastAsia="en-US"/>
        </w:rPr>
      </w:pPr>
      <w:r w:rsidRPr="009F77C6">
        <w:rPr>
          <w:rFonts w:ascii="Arial" w:eastAsia="Times New Roman" w:hAnsi="Arial" w:cs="Arial"/>
          <w:b/>
          <w:bCs/>
          <w:color w:val="000000"/>
          <w:sz w:val="24"/>
          <w:szCs w:val="24"/>
          <w:lang w:val="es-ES_tradnl" w:eastAsia="en-US"/>
        </w:rPr>
        <w:t xml:space="preserve">Propaganda </w:t>
      </w:r>
      <w:r>
        <w:rPr>
          <w:rFonts w:ascii="Arial" w:eastAsia="Times New Roman" w:hAnsi="Arial" w:cs="Arial"/>
          <w:b/>
          <w:bCs/>
          <w:color w:val="000000"/>
          <w:sz w:val="24"/>
          <w:szCs w:val="24"/>
          <w:lang w:val="es-ES_tradnl" w:eastAsia="en-US"/>
        </w:rPr>
        <w:t>4</w:t>
      </w:r>
      <w:r w:rsidRPr="009F77C6">
        <w:rPr>
          <w:rFonts w:ascii="Arial" w:eastAsia="Times New Roman" w:hAnsi="Arial" w:cs="Arial"/>
          <w:b/>
          <w:bCs/>
          <w:color w:val="000000"/>
          <w:sz w:val="24"/>
          <w:szCs w:val="24"/>
          <w:lang w:val="es-ES_tradnl" w:eastAsia="en-US"/>
        </w:rPr>
        <w:t>.-</w:t>
      </w:r>
    </w:p>
    <w:tbl>
      <w:tblPr>
        <w:tblW w:w="8794"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2127"/>
        <w:gridCol w:w="6667"/>
      </w:tblGrid>
      <w:tr w:rsidR="000B0AD3" w:rsidRPr="002F723C" w14:paraId="62E263A6" w14:textId="77777777" w:rsidTr="000B0AD3">
        <w:trPr>
          <w:jc w:val="center"/>
        </w:trPr>
        <w:tc>
          <w:tcPr>
            <w:tcW w:w="2127" w:type="dxa"/>
            <w:shd w:val="clear" w:color="auto" w:fill="BFBFBF"/>
            <w:vAlign w:val="center"/>
            <w:hideMark/>
          </w:tcPr>
          <w:p w14:paraId="6D0FC4FA" w14:textId="77777777" w:rsidR="000B0AD3" w:rsidRPr="000B0AD3" w:rsidRDefault="000B0AD3"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UBICACIÓN:</w:t>
            </w:r>
          </w:p>
        </w:tc>
        <w:tc>
          <w:tcPr>
            <w:tcW w:w="6667" w:type="dxa"/>
            <w:tcBorders>
              <w:right w:val="single" w:sz="4" w:space="0" w:color="000000"/>
            </w:tcBorders>
          </w:tcPr>
          <w:p w14:paraId="11049BE4" w14:textId="77777777" w:rsidR="000B0AD3" w:rsidRPr="000B0AD3" w:rsidRDefault="000B0AD3" w:rsidP="000B0AD3">
            <w:pPr>
              <w:spacing w:line="240" w:lineRule="auto"/>
              <w:jc w:val="both"/>
              <w:rPr>
                <w:rFonts w:ascii="Arial" w:hAnsi="Arial" w:cs="Arial"/>
              </w:rPr>
            </w:pPr>
            <w:r w:rsidRPr="000B0AD3">
              <w:rPr>
                <w:rFonts w:ascii="Arial" w:hAnsi="Arial" w:cs="Arial"/>
              </w:rPr>
              <w:t>Periférico Paseo de la República #1613, Enrique Ramírez, C.P. 58220, Morelia, Mich. Coordenadas: 19°42'34.9"N 101°09'57.1"</w:t>
            </w:r>
          </w:p>
          <w:p w14:paraId="78DD310C" w14:textId="77777777" w:rsidR="000B0AD3" w:rsidRPr="000B0AD3" w:rsidRDefault="000B0AD3" w:rsidP="000B0AD3">
            <w:pPr>
              <w:spacing w:line="240" w:lineRule="auto"/>
              <w:jc w:val="both"/>
              <w:rPr>
                <w:rFonts w:ascii="Arial" w:hAnsi="Arial" w:cs="Arial"/>
              </w:rPr>
            </w:pPr>
          </w:p>
          <w:p w14:paraId="58AF948A" w14:textId="77777777" w:rsidR="000B0AD3" w:rsidRPr="000B0AD3" w:rsidRDefault="000B0AD3" w:rsidP="000B0AD3">
            <w:pPr>
              <w:spacing w:line="240" w:lineRule="auto"/>
              <w:jc w:val="both"/>
              <w:rPr>
                <w:rFonts w:ascii="Arial" w:hAnsi="Arial" w:cs="Arial"/>
              </w:rPr>
            </w:pPr>
            <w:r w:rsidRPr="000B0AD3">
              <w:rPr>
                <w:rFonts w:ascii="Arial" w:hAnsi="Arial" w:cs="Arial"/>
              </w:rPr>
              <w:t>Ubicado sobre "Maderería La Glorieta", a un costado de "</w:t>
            </w:r>
            <w:proofErr w:type="spellStart"/>
            <w:r w:rsidRPr="000B0AD3">
              <w:rPr>
                <w:rFonts w:ascii="Arial" w:hAnsi="Arial" w:cs="Arial"/>
              </w:rPr>
              <w:t>Autosuspensiones</w:t>
            </w:r>
            <w:proofErr w:type="spellEnd"/>
            <w:r w:rsidRPr="000B0AD3">
              <w:rPr>
                <w:rFonts w:ascii="Arial" w:hAnsi="Arial" w:cs="Arial"/>
              </w:rPr>
              <w:t xml:space="preserve"> de México S.A. de C.V." y del "Templo San Pablo". Frente a la glorieta de Salida a Charo. Con la leyenda "Yankel Benítez" www.revistadmx.com, con el logo DMX, Espectacular con fondo azul y letras blancas y amarillas en donde se aprecia el posicionamiento de su persona.</w:t>
            </w:r>
          </w:p>
        </w:tc>
      </w:tr>
      <w:tr w:rsidR="000B0AD3" w:rsidRPr="002F723C" w14:paraId="6C613F89" w14:textId="77777777" w:rsidTr="000B0AD3">
        <w:trPr>
          <w:jc w:val="center"/>
        </w:trPr>
        <w:tc>
          <w:tcPr>
            <w:tcW w:w="2127" w:type="dxa"/>
            <w:shd w:val="clear" w:color="auto" w:fill="BFBFBF"/>
            <w:vAlign w:val="center"/>
          </w:tcPr>
          <w:p w14:paraId="2215B844" w14:textId="77777777" w:rsidR="000B0AD3" w:rsidRPr="000B0AD3" w:rsidRDefault="000B0AD3"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FECHA DE VERIFICACIÓN:</w:t>
            </w:r>
          </w:p>
        </w:tc>
        <w:tc>
          <w:tcPr>
            <w:tcW w:w="6667" w:type="dxa"/>
            <w:tcBorders>
              <w:right w:val="single" w:sz="4" w:space="0" w:color="000000"/>
            </w:tcBorders>
          </w:tcPr>
          <w:p w14:paraId="364ABDD4" w14:textId="77777777" w:rsidR="000B0AD3" w:rsidRPr="000B0AD3" w:rsidRDefault="000B0AD3" w:rsidP="000B0AD3">
            <w:pPr>
              <w:contextualSpacing/>
              <w:jc w:val="both"/>
              <w:rPr>
                <w:rFonts w:ascii="Arial" w:eastAsia="Times New Roman" w:hAnsi="Arial" w:cs="Arial"/>
                <w:bCs/>
                <w:lang w:val="es-ES_tradnl" w:eastAsia="en-US"/>
              </w:rPr>
            </w:pPr>
            <w:r w:rsidRPr="000B0AD3">
              <w:rPr>
                <w:rFonts w:ascii="Arial" w:eastAsia="Times New Roman" w:hAnsi="Arial" w:cs="Arial"/>
                <w:bCs/>
                <w:lang w:val="es-ES_tradnl" w:eastAsia="en-US"/>
              </w:rPr>
              <w:t xml:space="preserve">24 veinticuatro de marzo 2026 dos mil veintiséis. </w:t>
            </w:r>
          </w:p>
        </w:tc>
      </w:tr>
      <w:tr w:rsidR="000B0AD3" w:rsidRPr="002F723C" w14:paraId="03A3D43F" w14:textId="77777777" w:rsidTr="000B0AD3">
        <w:trPr>
          <w:jc w:val="center"/>
        </w:trPr>
        <w:tc>
          <w:tcPr>
            <w:tcW w:w="2127" w:type="dxa"/>
            <w:shd w:val="clear" w:color="auto" w:fill="BFBFBF"/>
            <w:vAlign w:val="center"/>
          </w:tcPr>
          <w:p w14:paraId="69CF5C95" w14:textId="77777777" w:rsidR="000B0AD3" w:rsidRPr="000B0AD3" w:rsidRDefault="000B0AD3"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HORA DE VERIFICACIÓN:</w:t>
            </w:r>
          </w:p>
        </w:tc>
        <w:tc>
          <w:tcPr>
            <w:tcW w:w="6667" w:type="dxa"/>
            <w:tcBorders>
              <w:right w:val="single" w:sz="4" w:space="0" w:color="000000"/>
            </w:tcBorders>
            <w:vAlign w:val="center"/>
          </w:tcPr>
          <w:p w14:paraId="531FBD09" w14:textId="77777777" w:rsidR="000B0AD3" w:rsidRPr="000B0AD3" w:rsidRDefault="000B0AD3" w:rsidP="000B0AD3">
            <w:pPr>
              <w:contextualSpacing/>
              <w:jc w:val="both"/>
              <w:rPr>
                <w:rFonts w:ascii="Arial" w:eastAsia="Times New Roman" w:hAnsi="Arial" w:cs="Arial"/>
                <w:bCs/>
                <w:lang w:val="es-ES_tradnl" w:eastAsia="en-US"/>
              </w:rPr>
            </w:pPr>
            <w:r w:rsidRPr="000B0AD3">
              <w:rPr>
                <w:rFonts w:ascii="Arial" w:eastAsia="Times New Roman" w:hAnsi="Arial" w:cs="Arial"/>
                <w:bCs/>
                <w:lang w:val="es-ES_tradnl" w:eastAsia="en-US"/>
              </w:rPr>
              <w:t>17:52 diecisiete horas con cincuenta y dos minutos.</w:t>
            </w:r>
          </w:p>
        </w:tc>
      </w:tr>
      <w:tr w:rsidR="000B0AD3" w:rsidRPr="002F723C" w14:paraId="4D1D82DB" w14:textId="77777777" w:rsidTr="000B0AD3">
        <w:trPr>
          <w:trHeight w:val="797"/>
          <w:jc w:val="center"/>
        </w:trPr>
        <w:tc>
          <w:tcPr>
            <w:tcW w:w="2127" w:type="dxa"/>
            <w:shd w:val="clear" w:color="auto" w:fill="BFBFBF"/>
            <w:vAlign w:val="center"/>
            <w:hideMark/>
          </w:tcPr>
          <w:p w14:paraId="3F121D6C" w14:textId="77777777" w:rsidR="000B0AD3" w:rsidRPr="000B0AD3" w:rsidRDefault="000B0AD3"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lastRenderedPageBreak/>
              <w:t>TIPO DE PROPAGANDA:</w:t>
            </w:r>
          </w:p>
        </w:tc>
        <w:tc>
          <w:tcPr>
            <w:tcW w:w="6667" w:type="dxa"/>
            <w:tcBorders>
              <w:right w:val="single" w:sz="4" w:space="0" w:color="000000"/>
            </w:tcBorders>
            <w:vAlign w:val="center"/>
          </w:tcPr>
          <w:p w14:paraId="34FF9C57" w14:textId="3E7922D1" w:rsidR="000B0AD3" w:rsidRPr="000B0AD3" w:rsidRDefault="000B0AD3" w:rsidP="000B0AD3">
            <w:pPr>
              <w:contextualSpacing/>
              <w:jc w:val="both"/>
              <w:rPr>
                <w:rFonts w:ascii="Arial" w:eastAsia="Times New Roman" w:hAnsi="Arial" w:cs="Arial"/>
                <w:color w:val="000000"/>
                <w:lang w:val="es-ES_tradnl" w:eastAsia="en-US"/>
              </w:rPr>
            </w:pPr>
            <w:r w:rsidRPr="000B0AD3">
              <w:rPr>
                <w:rFonts w:ascii="Arial" w:eastAsia="Times New Roman" w:hAnsi="Arial" w:cs="Arial"/>
                <w:color w:val="000000"/>
                <w:lang w:val="es-ES_tradnl" w:eastAsia="en-US"/>
              </w:rPr>
              <w:t>Espectacular</w:t>
            </w:r>
            <w:r w:rsidR="00E961D4">
              <w:rPr>
                <w:rFonts w:ascii="Arial" w:eastAsia="Times New Roman" w:hAnsi="Arial" w:cs="Arial"/>
                <w:color w:val="000000"/>
                <w:lang w:val="es-ES_tradnl" w:eastAsia="en-US"/>
              </w:rPr>
              <w:t>.</w:t>
            </w:r>
          </w:p>
        </w:tc>
      </w:tr>
      <w:tr w:rsidR="000B0AD3" w:rsidRPr="002F723C" w14:paraId="58B376C3" w14:textId="77777777" w:rsidTr="000B0AD3">
        <w:trPr>
          <w:trHeight w:val="797"/>
          <w:jc w:val="center"/>
        </w:trPr>
        <w:tc>
          <w:tcPr>
            <w:tcW w:w="2127" w:type="dxa"/>
            <w:shd w:val="clear" w:color="auto" w:fill="BFBFBF"/>
            <w:vAlign w:val="center"/>
          </w:tcPr>
          <w:p w14:paraId="0031EFD1" w14:textId="77777777" w:rsidR="000B0AD3" w:rsidRPr="000B0AD3" w:rsidRDefault="000B0AD3" w:rsidP="00994672">
            <w:pPr>
              <w:contextualSpacing/>
              <w:jc w:val="center"/>
              <w:rPr>
                <w:rFonts w:ascii="Arial" w:eastAsia="Times New Roman" w:hAnsi="Arial" w:cs="Arial"/>
                <w:b/>
                <w:bCs/>
                <w:lang w:val="es-ES_tradnl" w:eastAsia="en-US"/>
              </w:rPr>
            </w:pPr>
            <w:r w:rsidRPr="000B0AD3">
              <w:rPr>
                <w:rFonts w:ascii="Arial" w:eastAsia="Times New Roman" w:hAnsi="Arial" w:cs="Arial"/>
                <w:b/>
                <w:bCs/>
                <w:lang w:val="es-ES_tradnl" w:eastAsia="en-US"/>
              </w:rPr>
              <w:t>DESCRIPCIÓN:</w:t>
            </w:r>
          </w:p>
        </w:tc>
        <w:tc>
          <w:tcPr>
            <w:tcW w:w="6667" w:type="dxa"/>
            <w:tcBorders>
              <w:right w:val="single" w:sz="4" w:space="0" w:color="000000"/>
            </w:tcBorders>
            <w:vAlign w:val="center"/>
          </w:tcPr>
          <w:p w14:paraId="16C9D9C1" w14:textId="77777777" w:rsidR="000B0AD3" w:rsidRPr="000B0AD3" w:rsidRDefault="000B0AD3" w:rsidP="000B0AD3">
            <w:pPr>
              <w:pBdr>
                <w:top w:val="nil"/>
                <w:left w:val="nil"/>
                <w:bottom w:val="nil"/>
                <w:right w:val="nil"/>
                <w:between w:val="nil"/>
              </w:pBdr>
              <w:shd w:val="clear" w:color="auto" w:fill="FFFFFF"/>
              <w:spacing w:after="90" w:line="240" w:lineRule="auto"/>
              <w:jc w:val="both"/>
              <w:rPr>
                <w:rFonts w:ascii="Arial" w:hAnsi="Arial" w:cs="Arial"/>
                <w:color w:val="000000"/>
              </w:rPr>
            </w:pPr>
            <w:r w:rsidRPr="000B0AD3">
              <w:rPr>
                <w:rFonts w:ascii="Arial" w:eastAsia="Times New Roman" w:hAnsi="Arial" w:cs="Arial"/>
                <w:color w:val="000000"/>
                <w:lang w:val="es-ES_tradnl"/>
              </w:rPr>
              <w:t>Una vez constituida en el domicilio que nos ocupa, se procede a identificar la propaganda denunciada</w:t>
            </w:r>
            <w:r w:rsidRPr="000B0AD3">
              <w:rPr>
                <w:rFonts w:ascii="Arial" w:hAnsi="Arial" w:cs="Arial"/>
                <w:color w:val="000000"/>
              </w:rPr>
              <w:t xml:space="preserve">, misma que se encuentra soportada sobre una estructura rectangular, en la estructura metálica se aprecia una lona la cual tiene un fondo de color azul degradado, del lado izquierdo aparece un hombre con barba y bigote de tez clara, vestido con traje oscuro y camisa clara, del lado derecho en la parte superior se lee en letras grandes: “Yankel Benítez”, debajo con letras en tono amarillo aparece el texto: </w:t>
            </w:r>
            <w:hyperlink r:id="rId15" w:history="1">
              <w:r w:rsidRPr="000B0AD3">
                <w:rPr>
                  <w:rStyle w:val="Hipervnculo"/>
                  <w:rFonts w:ascii="Arial" w:hAnsi="Arial" w:cs="Arial"/>
                </w:rPr>
                <w:t>www.revistadmx.com</w:t>
              </w:r>
            </w:hyperlink>
            <w:r w:rsidRPr="000B0AD3">
              <w:rPr>
                <w:rFonts w:ascii="Arial" w:hAnsi="Arial" w:cs="Arial"/>
                <w:color w:val="000000"/>
              </w:rPr>
              <w:t>, en la parte inferior de la lona se visualiza un logotipo amarillo con las siglas: “MX”, en seguida se encuentra la palabra: “NEGOCIOS”, y finalmente se aprecia la frase: “ENTREVISTA EXCLUSIVA”.</w:t>
            </w:r>
          </w:p>
        </w:tc>
      </w:tr>
    </w:tbl>
    <w:p w14:paraId="43341605" w14:textId="77777777" w:rsidR="00A62C23" w:rsidRDefault="00A62C23" w:rsidP="000B0AD3">
      <w:pPr>
        <w:jc w:val="center"/>
        <w:rPr>
          <w:rFonts w:ascii="Arial" w:eastAsia="Times New Roman" w:hAnsi="Arial" w:cs="Arial"/>
          <w:b/>
          <w:bCs/>
          <w:lang w:val="es-ES_tradnl" w:eastAsia="en-US"/>
        </w:rPr>
      </w:pPr>
    </w:p>
    <w:p w14:paraId="2E2EFFB9" w14:textId="77777777" w:rsidR="000B0AD3" w:rsidRPr="001C42CA" w:rsidRDefault="000B0AD3" w:rsidP="000B0AD3">
      <w:pPr>
        <w:jc w:val="center"/>
        <w:rPr>
          <w:rFonts w:ascii="Arial" w:eastAsia="Times New Roman" w:hAnsi="Arial" w:cs="Arial"/>
          <w:b/>
          <w:bCs/>
          <w:lang w:val="es-ES_tradnl" w:eastAsia="en-US"/>
        </w:rPr>
      </w:pPr>
      <w:r w:rsidRPr="001C42CA">
        <w:rPr>
          <w:rFonts w:ascii="Arial" w:eastAsia="Times New Roman" w:hAnsi="Arial" w:cs="Arial"/>
          <w:b/>
          <w:bCs/>
          <w:lang w:val="es-ES_tradnl" w:eastAsia="en-US"/>
        </w:rPr>
        <w:t>IMAGEN 1.</w:t>
      </w:r>
    </w:p>
    <w:p w14:paraId="2EEECC22" w14:textId="4440E0D3" w:rsidR="000B0AD3" w:rsidRDefault="000B0AD3" w:rsidP="000B0AD3">
      <w:pPr>
        <w:spacing w:before="280" w:after="280" w:line="360" w:lineRule="auto"/>
        <w:jc w:val="center"/>
        <w:rPr>
          <w:rFonts w:ascii="Arial" w:eastAsia="Arial" w:hAnsi="Arial" w:cs="Arial"/>
          <w:color w:val="000000"/>
          <w:sz w:val="24"/>
          <w:szCs w:val="24"/>
        </w:rPr>
      </w:pPr>
      <w:r w:rsidRPr="000964B7">
        <w:rPr>
          <w:rFonts w:eastAsia="Times New Roman"/>
          <w:b/>
          <w:bCs/>
          <w:noProof/>
          <w:szCs w:val="24"/>
          <w:lang w:val="es-ES_tradnl" w:eastAsia="en-US"/>
        </w:rPr>
        <w:drawing>
          <wp:inline distT="0" distB="0" distL="0" distR="0" wp14:anchorId="07FDD832" wp14:editId="546D8A76">
            <wp:extent cx="4769416" cy="2809875"/>
            <wp:effectExtent l="0" t="0" r="0" b="0"/>
            <wp:docPr id="1879676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76954" name=""/>
                    <pic:cNvPicPr/>
                  </pic:nvPicPr>
                  <pic:blipFill rotWithShape="1">
                    <a:blip r:embed="rId16"/>
                    <a:srcRect b="27873"/>
                    <a:stretch>
                      <a:fillRect/>
                    </a:stretch>
                  </pic:blipFill>
                  <pic:spPr bwMode="auto">
                    <a:xfrm>
                      <a:off x="0" y="0"/>
                      <a:ext cx="4769485" cy="2809915"/>
                    </a:xfrm>
                    <a:prstGeom prst="rect">
                      <a:avLst/>
                    </a:prstGeom>
                    <a:ln>
                      <a:noFill/>
                    </a:ln>
                    <a:extLst>
                      <a:ext uri="{53640926-AAD7-44D8-BBD7-CCE9431645EC}">
                        <a14:shadowObscured xmlns:a14="http://schemas.microsoft.com/office/drawing/2010/main"/>
                      </a:ext>
                    </a:extLst>
                  </pic:spPr>
                </pic:pic>
              </a:graphicData>
            </a:graphic>
          </wp:inline>
        </w:drawing>
      </w:r>
    </w:p>
    <w:p w14:paraId="5988946E" w14:textId="6532702E" w:rsidR="009C4A69" w:rsidRDefault="009D4A5F" w:rsidP="005172F8">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Es preciso señalar </w:t>
      </w:r>
      <w:r w:rsidR="009B31AA">
        <w:rPr>
          <w:rFonts w:ascii="Arial" w:eastAsia="Arial" w:hAnsi="Arial" w:cs="Arial"/>
          <w:color w:val="000000"/>
          <w:sz w:val="24"/>
          <w:szCs w:val="24"/>
        </w:rPr>
        <w:t>que</w:t>
      </w:r>
      <w:r w:rsidR="0091762A" w:rsidRPr="005172F8">
        <w:rPr>
          <w:rFonts w:ascii="Arial" w:eastAsia="Arial" w:hAnsi="Arial" w:cs="Arial"/>
          <w:color w:val="000000"/>
          <w:sz w:val="24"/>
          <w:szCs w:val="24"/>
        </w:rPr>
        <w:t xml:space="preserve">, </w:t>
      </w:r>
      <w:r w:rsidR="0071502A">
        <w:rPr>
          <w:rFonts w:ascii="Arial" w:eastAsia="Arial" w:hAnsi="Arial" w:cs="Arial"/>
          <w:color w:val="000000"/>
          <w:sz w:val="24"/>
          <w:szCs w:val="24"/>
        </w:rPr>
        <w:t xml:space="preserve">mediante acta </w:t>
      </w:r>
      <w:r w:rsidR="0071502A" w:rsidRPr="005172F8">
        <w:rPr>
          <w:rFonts w:ascii="Arial" w:eastAsia="Arial" w:hAnsi="Arial" w:cs="Arial"/>
          <w:color w:val="000000"/>
          <w:sz w:val="24"/>
          <w:szCs w:val="24"/>
        </w:rPr>
        <w:t>de verificación de permanencia IEM-OFI-308/2026</w:t>
      </w:r>
      <w:r w:rsidR="00C7308C">
        <w:rPr>
          <w:rStyle w:val="Refdenotaalpie"/>
          <w:rFonts w:ascii="Arial" w:eastAsia="Arial" w:hAnsi="Arial" w:cs="Arial"/>
          <w:color w:val="000000"/>
          <w:sz w:val="24"/>
          <w:szCs w:val="24"/>
        </w:rPr>
        <w:footnoteReference w:id="43"/>
      </w:r>
      <w:r w:rsidR="0071502A" w:rsidRPr="005172F8">
        <w:rPr>
          <w:rFonts w:ascii="Arial" w:eastAsia="Arial" w:hAnsi="Arial" w:cs="Arial"/>
          <w:color w:val="000000"/>
          <w:sz w:val="24"/>
          <w:szCs w:val="24"/>
        </w:rPr>
        <w:t xml:space="preserve"> de fecha veinte de abril</w:t>
      </w:r>
      <w:r w:rsidR="0091762A" w:rsidRPr="005172F8">
        <w:rPr>
          <w:rFonts w:ascii="Arial" w:eastAsia="Arial" w:hAnsi="Arial" w:cs="Arial"/>
          <w:color w:val="000000"/>
          <w:sz w:val="24"/>
          <w:szCs w:val="24"/>
        </w:rPr>
        <w:t xml:space="preserve">, </w:t>
      </w:r>
      <w:r w:rsidR="008E5310" w:rsidRPr="005172F8">
        <w:rPr>
          <w:rFonts w:ascii="Arial" w:eastAsia="Arial" w:hAnsi="Arial" w:cs="Arial"/>
          <w:color w:val="000000"/>
          <w:sz w:val="24"/>
          <w:szCs w:val="24"/>
        </w:rPr>
        <w:t xml:space="preserve">se </w:t>
      </w:r>
      <w:r w:rsidR="008B715A" w:rsidRPr="005172F8">
        <w:rPr>
          <w:rFonts w:ascii="Arial" w:eastAsia="Arial" w:hAnsi="Arial" w:cs="Arial"/>
          <w:color w:val="000000"/>
          <w:sz w:val="24"/>
          <w:szCs w:val="24"/>
        </w:rPr>
        <w:t>constató</w:t>
      </w:r>
      <w:r w:rsidR="008E5310" w:rsidRPr="005172F8">
        <w:rPr>
          <w:rFonts w:ascii="Arial" w:eastAsia="Arial" w:hAnsi="Arial" w:cs="Arial"/>
          <w:color w:val="000000"/>
          <w:sz w:val="24"/>
          <w:szCs w:val="24"/>
        </w:rPr>
        <w:t xml:space="preserve"> </w:t>
      </w:r>
      <w:r w:rsidR="006806CD" w:rsidRPr="005172F8">
        <w:rPr>
          <w:rFonts w:ascii="Arial" w:eastAsia="Arial" w:hAnsi="Arial" w:cs="Arial"/>
          <w:color w:val="000000"/>
          <w:sz w:val="24"/>
          <w:szCs w:val="24"/>
        </w:rPr>
        <w:t>que la propaganda ubica</w:t>
      </w:r>
      <w:r w:rsidR="001657F1" w:rsidRPr="005172F8">
        <w:rPr>
          <w:rFonts w:ascii="Arial" w:eastAsia="Arial" w:hAnsi="Arial" w:cs="Arial"/>
          <w:color w:val="000000"/>
          <w:sz w:val="24"/>
          <w:szCs w:val="24"/>
        </w:rPr>
        <w:t xml:space="preserve">da </w:t>
      </w:r>
      <w:r w:rsidR="00FC7A2B">
        <w:rPr>
          <w:rFonts w:ascii="Arial" w:eastAsia="Arial" w:hAnsi="Arial" w:cs="Arial"/>
          <w:color w:val="000000"/>
          <w:sz w:val="24"/>
          <w:szCs w:val="24"/>
        </w:rPr>
        <w:t>-</w:t>
      </w:r>
      <w:r w:rsidR="00E570DE" w:rsidRPr="00FC7A2B">
        <w:rPr>
          <w:rFonts w:ascii="Arial" w:hAnsi="Arial" w:cs="Arial"/>
          <w:i/>
          <w:iCs/>
          <w:sz w:val="24"/>
          <w:szCs w:val="24"/>
        </w:rPr>
        <w:t>c</w:t>
      </w:r>
      <w:r w:rsidR="009C4A69" w:rsidRPr="00FC7A2B">
        <w:rPr>
          <w:rFonts w:ascii="Arial" w:hAnsi="Arial" w:cs="Arial"/>
          <w:i/>
          <w:iCs/>
          <w:sz w:val="24"/>
          <w:szCs w:val="24"/>
        </w:rPr>
        <w:t xml:space="preserve">erca de </w:t>
      </w:r>
      <w:r w:rsidR="003D3663" w:rsidRPr="00FC7A2B">
        <w:rPr>
          <w:rFonts w:ascii="Arial" w:hAnsi="Arial" w:cs="Arial"/>
          <w:i/>
          <w:iCs/>
          <w:sz w:val="24"/>
          <w:szCs w:val="24"/>
        </w:rPr>
        <w:t>h</w:t>
      </w:r>
      <w:r w:rsidR="009C4A69" w:rsidRPr="00FC7A2B">
        <w:rPr>
          <w:rFonts w:ascii="Arial" w:hAnsi="Arial" w:cs="Arial"/>
          <w:i/>
          <w:iCs/>
          <w:sz w:val="24"/>
          <w:szCs w:val="24"/>
        </w:rPr>
        <w:t xml:space="preserve">ojalatería y </w:t>
      </w:r>
      <w:r w:rsidR="004231BD" w:rsidRPr="00FC7A2B">
        <w:rPr>
          <w:rFonts w:ascii="Arial" w:hAnsi="Arial" w:cs="Arial"/>
          <w:i/>
          <w:iCs/>
          <w:sz w:val="24"/>
          <w:szCs w:val="24"/>
        </w:rPr>
        <w:t>p</w:t>
      </w:r>
      <w:r w:rsidR="009C4A69" w:rsidRPr="00FC7A2B">
        <w:rPr>
          <w:rFonts w:ascii="Arial" w:hAnsi="Arial" w:cs="Arial"/>
          <w:i/>
          <w:iCs/>
          <w:sz w:val="24"/>
          <w:szCs w:val="24"/>
        </w:rPr>
        <w:t>intura "El cobra", С.P. 58254, La Estancia, Morelia, Mich. Coordenadas: 19°41'18.1"N 101°06'24.4"W</w:t>
      </w:r>
      <w:r w:rsidR="00FC7A2B">
        <w:rPr>
          <w:rFonts w:ascii="Arial" w:hAnsi="Arial" w:cs="Arial"/>
          <w:sz w:val="24"/>
          <w:szCs w:val="24"/>
        </w:rPr>
        <w:t>-</w:t>
      </w:r>
      <w:r w:rsidR="001747D9">
        <w:rPr>
          <w:rFonts w:ascii="Arial" w:hAnsi="Arial" w:cs="Arial"/>
          <w:sz w:val="24"/>
          <w:szCs w:val="24"/>
        </w:rPr>
        <w:t xml:space="preserve">, </w:t>
      </w:r>
      <w:r w:rsidR="00AC69B3">
        <w:rPr>
          <w:rFonts w:ascii="Arial" w:hAnsi="Arial" w:cs="Arial"/>
          <w:sz w:val="24"/>
          <w:szCs w:val="24"/>
        </w:rPr>
        <w:t>no fue localizada</w:t>
      </w:r>
      <w:r w:rsidR="00FC7A2B">
        <w:rPr>
          <w:rFonts w:ascii="Arial" w:hAnsi="Arial" w:cs="Arial"/>
          <w:sz w:val="24"/>
          <w:szCs w:val="24"/>
        </w:rPr>
        <w:t xml:space="preserve">, </w:t>
      </w:r>
      <w:r w:rsidR="000251E3">
        <w:rPr>
          <w:rFonts w:ascii="Arial" w:hAnsi="Arial" w:cs="Arial"/>
          <w:sz w:val="24"/>
          <w:szCs w:val="24"/>
        </w:rPr>
        <w:t xml:space="preserve">por lo que, </w:t>
      </w:r>
      <w:r w:rsidR="004C5A96">
        <w:rPr>
          <w:rFonts w:ascii="Arial" w:hAnsi="Arial" w:cs="Arial"/>
          <w:sz w:val="24"/>
          <w:szCs w:val="24"/>
        </w:rPr>
        <w:t>en ese momento,</w:t>
      </w:r>
      <w:r w:rsidR="00FC7A2B">
        <w:rPr>
          <w:rFonts w:ascii="Arial" w:hAnsi="Arial" w:cs="Arial"/>
          <w:sz w:val="24"/>
          <w:szCs w:val="24"/>
        </w:rPr>
        <w:t xml:space="preserve"> se </w:t>
      </w:r>
      <w:r w:rsidR="004C5A96">
        <w:rPr>
          <w:rFonts w:ascii="Arial" w:hAnsi="Arial" w:cs="Arial"/>
          <w:sz w:val="24"/>
          <w:szCs w:val="24"/>
        </w:rPr>
        <w:t>tuvo por acreditado únicamente la existencia</w:t>
      </w:r>
      <w:r w:rsidR="00FC7A2B">
        <w:rPr>
          <w:rFonts w:ascii="Arial" w:hAnsi="Arial" w:cs="Arial"/>
          <w:sz w:val="24"/>
          <w:szCs w:val="24"/>
        </w:rPr>
        <w:t xml:space="preserve"> de </w:t>
      </w:r>
      <w:r w:rsidR="004C5A96">
        <w:rPr>
          <w:rFonts w:ascii="Arial" w:hAnsi="Arial" w:cs="Arial"/>
          <w:sz w:val="24"/>
          <w:szCs w:val="24"/>
        </w:rPr>
        <w:t>tres</w:t>
      </w:r>
      <w:r w:rsidR="00FC7A2B">
        <w:rPr>
          <w:rFonts w:ascii="Arial" w:hAnsi="Arial" w:cs="Arial"/>
          <w:sz w:val="24"/>
          <w:szCs w:val="24"/>
        </w:rPr>
        <w:t xml:space="preserve"> de </w:t>
      </w:r>
      <w:r w:rsidR="004C5A96">
        <w:rPr>
          <w:rFonts w:ascii="Arial" w:hAnsi="Arial" w:cs="Arial"/>
          <w:sz w:val="24"/>
          <w:szCs w:val="24"/>
        </w:rPr>
        <w:t>los espectaculares denunciados</w:t>
      </w:r>
      <w:r w:rsidR="00FC7A2B">
        <w:rPr>
          <w:rFonts w:ascii="Arial" w:eastAsia="Arial" w:hAnsi="Arial" w:cs="Arial"/>
          <w:color w:val="000000"/>
          <w:sz w:val="24"/>
          <w:szCs w:val="24"/>
        </w:rPr>
        <w:t>.</w:t>
      </w:r>
    </w:p>
    <w:p w14:paraId="59FEEDB5" w14:textId="77777777" w:rsidR="0071502A" w:rsidRDefault="0071502A" w:rsidP="0071502A">
      <w:pP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Actas de verificación que corresponden a</w:t>
      </w:r>
      <w:r>
        <w:rPr>
          <w:rFonts w:ascii="Arial" w:eastAsia="Arial" w:hAnsi="Arial" w:cs="Arial"/>
          <w:sz w:val="24"/>
          <w:szCs w:val="24"/>
        </w:rPr>
        <w:t xml:space="preserve"> d</w:t>
      </w:r>
      <w:r>
        <w:rPr>
          <w:rFonts w:ascii="Arial" w:eastAsia="Arial" w:hAnsi="Arial" w:cs="Arial"/>
          <w:color w:val="000000"/>
          <w:sz w:val="24"/>
          <w:szCs w:val="24"/>
        </w:rPr>
        <w:t>ocumentales públicas, por lo que se les concede va</w:t>
      </w:r>
      <w:r>
        <w:rPr>
          <w:rFonts w:ascii="Arial" w:eastAsia="Arial" w:hAnsi="Arial" w:cs="Arial"/>
          <w:sz w:val="24"/>
          <w:szCs w:val="24"/>
        </w:rPr>
        <w:t xml:space="preserve">lor probatorio pleno, </w:t>
      </w:r>
      <w:r>
        <w:rPr>
          <w:rFonts w:ascii="Arial" w:eastAsia="Arial" w:hAnsi="Arial" w:cs="Arial"/>
          <w:color w:val="000000"/>
          <w:sz w:val="24"/>
          <w:szCs w:val="24"/>
        </w:rPr>
        <w:t xml:space="preserve">conforme al párrafo quinto </w:t>
      </w:r>
      <w:r>
        <w:rPr>
          <w:rFonts w:ascii="Arial" w:eastAsia="Arial" w:hAnsi="Arial" w:cs="Arial"/>
          <w:color w:val="000000"/>
          <w:sz w:val="24"/>
          <w:szCs w:val="24"/>
        </w:rPr>
        <w:lastRenderedPageBreak/>
        <w:t xml:space="preserve">del numeral 259 del </w:t>
      </w:r>
      <w:r>
        <w:rPr>
          <w:rFonts w:ascii="Arial" w:eastAsia="Arial" w:hAnsi="Arial" w:cs="Arial"/>
          <w:i/>
          <w:color w:val="000000"/>
          <w:sz w:val="24"/>
          <w:szCs w:val="24"/>
        </w:rPr>
        <w:t xml:space="preserve">Código Electoral, </w:t>
      </w:r>
      <w:r>
        <w:rPr>
          <w:rFonts w:ascii="Arial" w:eastAsia="Arial" w:hAnsi="Arial" w:cs="Arial"/>
          <w:color w:val="000000"/>
          <w:sz w:val="24"/>
          <w:szCs w:val="24"/>
        </w:rPr>
        <w:t>y se consideran suficientes para acreditar la existencia de las publicaciones descritas.</w:t>
      </w:r>
    </w:p>
    <w:p w14:paraId="017F3F07" w14:textId="0198AAC6" w:rsidR="00F821C7" w:rsidRDefault="00120007" w:rsidP="0028569D">
      <w:pPr>
        <w:pStyle w:val="Ttulo2"/>
        <w:spacing w:before="280" w:after="280" w:line="360" w:lineRule="auto"/>
        <w:jc w:val="both"/>
        <w:rPr>
          <w:rFonts w:ascii="Arial" w:eastAsia="Arial" w:hAnsi="Arial" w:cs="Arial"/>
          <w:b/>
          <w:color w:val="000000"/>
          <w:sz w:val="24"/>
          <w:szCs w:val="24"/>
        </w:rPr>
      </w:pPr>
      <w:bookmarkStart w:id="23" w:name="_Toc230858825"/>
      <w:r>
        <w:rPr>
          <w:rFonts w:ascii="Arial" w:eastAsia="Arial" w:hAnsi="Arial" w:cs="Arial"/>
          <w:b/>
          <w:color w:val="000000"/>
          <w:sz w:val="24"/>
          <w:szCs w:val="24"/>
        </w:rPr>
        <w:t>7</w:t>
      </w:r>
      <w:r w:rsidR="009B31AA">
        <w:rPr>
          <w:rFonts w:ascii="Arial" w:eastAsia="Arial" w:hAnsi="Arial" w:cs="Arial"/>
          <w:b/>
          <w:color w:val="000000"/>
          <w:sz w:val="24"/>
          <w:szCs w:val="24"/>
        </w:rPr>
        <w:t>.</w:t>
      </w:r>
      <w:r w:rsidR="00FA28B5">
        <w:rPr>
          <w:rFonts w:ascii="Arial" w:eastAsia="Arial" w:hAnsi="Arial" w:cs="Arial"/>
          <w:b/>
          <w:color w:val="000000"/>
          <w:sz w:val="24"/>
          <w:szCs w:val="24"/>
        </w:rPr>
        <w:t xml:space="preserve"> Análisis </w:t>
      </w:r>
      <w:r w:rsidR="009B31AA">
        <w:rPr>
          <w:rFonts w:ascii="Arial" w:eastAsia="Arial" w:hAnsi="Arial" w:cs="Arial"/>
          <w:b/>
          <w:color w:val="000000"/>
          <w:sz w:val="24"/>
          <w:szCs w:val="24"/>
        </w:rPr>
        <w:t>y determinación de los hechos denunciados</w:t>
      </w:r>
      <w:bookmarkEnd w:id="23"/>
    </w:p>
    <w:p w14:paraId="2B842714" w14:textId="10AC9C70" w:rsidR="00A54BCB" w:rsidRPr="00584B33" w:rsidRDefault="00120007" w:rsidP="00CD00E5">
      <w:pPr>
        <w:pStyle w:val="Ttulo2"/>
        <w:spacing w:before="280" w:after="280" w:line="360" w:lineRule="auto"/>
        <w:jc w:val="both"/>
        <w:rPr>
          <w:rFonts w:ascii="Arial" w:hAnsi="Arial" w:cs="Arial"/>
          <w:b/>
          <w:bCs/>
          <w:color w:val="000000" w:themeColor="text1"/>
          <w:sz w:val="24"/>
          <w:szCs w:val="24"/>
        </w:rPr>
      </w:pPr>
      <w:bookmarkStart w:id="24" w:name="_Toc230858826"/>
      <w:r>
        <w:rPr>
          <w:rFonts w:ascii="Arial" w:hAnsi="Arial" w:cs="Arial"/>
          <w:b/>
          <w:bCs/>
          <w:color w:val="000000" w:themeColor="text1"/>
          <w:sz w:val="24"/>
          <w:szCs w:val="24"/>
        </w:rPr>
        <w:t>7</w:t>
      </w:r>
      <w:r w:rsidR="00CD00E5" w:rsidRPr="00584B33">
        <w:rPr>
          <w:rFonts w:ascii="Arial" w:hAnsi="Arial" w:cs="Arial"/>
          <w:b/>
          <w:bCs/>
          <w:color w:val="000000" w:themeColor="text1"/>
          <w:sz w:val="24"/>
          <w:szCs w:val="24"/>
        </w:rPr>
        <w:t>.1</w:t>
      </w:r>
      <w:r w:rsidR="00C44B27" w:rsidRPr="00584B33">
        <w:rPr>
          <w:rFonts w:ascii="Arial" w:hAnsi="Arial" w:cs="Arial"/>
          <w:b/>
          <w:bCs/>
          <w:color w:val="000000" w:themeColor="text1"/>
          <w:sz w:val="24"/>
          <w:szCs w:val="24"/>
        </w:rPr>
        <w:t>.</w:t>
      </w:r>
      <w:r w:rsidR="00584B33">
        <w:rPr>
          <w:rFonts w:ascii="Arial" w:hAnsi="Arial" w:cs="Arial"/>
          <w:b/>
          <w:bCs/>
          <w:color w:val="000000" w:themeColor="text1"/>
          <w:sz w:val="24"/>
          <w:szCs w:val="24"/>
        </w:rPr>
        <w:t xml:space="preserve"> </w:t>
      </w:r>
      <w:r w:rsidR="00A54BCB" w:rsidRPr="00584B33">
        <w:rPr>
          <w:rFonts w:ascii="Arial" w:hAnsi="Arial" w:cs="Arial"/>
          <w:b/>
          <w:bCs/>
          <w:color w:val="000000" w:themeColor="text1"/>
          <w:sz w:val="24"/>
          <w:szCs w:val="24"/>
        </w:rPr>
        <w:t>Actos anticipados de campaña</w:t>
      </w:r>
      <w:bookmarkEnd w:id="24"/>
    </w:p>
    <w:p w14:paraId="2A9BE71A" w14:textId="380B93A0" w:rsidR="009B31AA" w:rsidRPr="00584B33" w:rsidRDefault="002A267D" w:rsidP="00584B33">
      <w:pPr>
        <w:pStyle w:val="Ttulo2"/>
        <w:spacing w:before="280" w:after="280" w:line="360" w:lineRule="auto"/>
        <w:jc w:val="both"/>
        <w:rPr>
          <w:rFonts w:ascii="Arial" w:eastAsia="Arial" w:hAnsi="Arial" w:cs="Arial"/>
          <w:b/>
          <w:color w:val="000000" w:themeColor="text1"/>
          <w:sz w:val="24"/>
          <w:szCs w:val="24"/>
        </w:rPr>
      </w:pPr>
      <w:bookmarkStart w:id="25" w:name="_Toc230858827"/>
      <w:r>
        <w:rPr>
          <w:rFonts w:ascii="Arial" w:eastAsia="Arial" w:hAnsi="Arial" w:cs="Arial"/>
          <w:b/>
          <w:color w:val="000000" w:themeColor="text1"/>
          <w:sz w:val="24"/>
          <w:szCs w:val="24"/>
        </w:rPr>
        <w:t>7</w:t>
      </w:r>
      <w:r w:rsidR="00584B33" w:rsidRPr="00584B33">
        <w:rPr>
          <w:rFonts w:ascii="Arial" w:eastAsia="Arial" w:hAnsi="Arial" w:cs="Arial"/>
          <w:b/>
          <w:color w:val="000000" w:themeColor="text1"/>
          <w:sz w:val="24"/>
          <w:szCs w:val="24"/>
        </w:rPr>
        <w:t>.1.1.</w:t>
      </w:r>
      <w:r w:rsidR="00584B33">
        <w:rPr>
          <w:rFonts w:ascii="Arial" w:eastAsia="Arial" w:hAnsi="Arial" w:cs="Arial"/>
          <w:b/>
          <w:color w:val="000000" w:themeColor="text1"/>
          <w:sz w:val="24"/>
          <w:szCs w:val="24"/>
        </w:rPr>
        <w:t xml:space="preserve"> </w:t>
      </w:r>
      <w:r w:rsidR="00FA28B5" w:rsidRPr="00584B33">
        <w:rPr>
          <w:rFonts w:ascii="Arial" w:eastAsia="Arial" w:hAnsi="Arial" w:cs="Arial"/>
          <w:b/>
          <w:color w:val="000000" w:themeColor="text1"/>
          <w:sz w:val="24"/>
          <w:szCs w:val="24"/>
        </w:rPr>
        <w:t>Marco normativo</w:t>
      </w:r>
      <w:bookmarkEnd w:id="25"/>
    </w:p>
    <w:p w14:paraId="45028E2E" w14:textId="5A438302" w:rsidR="008F26FA" w:rsidRPr="008F26FA" w:rsidRDefault="007A6572" w:rsidP="008F26FA">
      <w:pPr>
        <w:widowControl w:val="0"/>
        <w:spacing w:before="280" w:after="280" w:line="360" w:lineRule="auto"/>
        <w:jc w:val="both"/>
        <w:rPr>
          <w:rFonts w:ascii="Arial" w:eastAsia="Arial" w:hAnsi="Arial" w:cs="Arial"/>
          <w:sz w:val="24"/>
          <w:szCs w:val="24"/>
        </w:rPr>
      </w:pPr>
      <w:r>
        <w:rPr>
          <w:rFonts w:ascii="Arial" w:eastAsia="Arial" w:hAnsi="Arial" w:cs="Arial"/>
          <w:sz w:val="24"/>
          <w:szCs w:val="24"/>
        </w:rPr>
        <w:t>El</w:t>
      </w:r>
      <w:r w:rsidR="008F26FA" w:rsidRPr="008F26FA">
        <w:rPr>
          <w:rFonts w:ascii="Arial" w:eastAsia="Arial" w:hAnsi="Arial" w:cs="Arial"/>
          <w:sz w:val="24"/>
          <w:szCs w:val="24"/>
        </w:rPr>
        <w:t xml:space="preserve"> artículo 160</w:t>
      </w:r>
      <w:r w:rsidR="005600EA">
        <w:rPr>
          <w:rFonts w:ascii="Arial" w:eastAsia="Arial" w:hAnsi="Arial" w:cs="Arial"/>
          <w:sz w:val="24"/>
          <w:szCs w:val="24"/>
        </w:rPr>
        <w:t>,</w:t>
      </w:r>
      <w:r w:rsidR="008F26FA" w:rsidRPr="008F26FA">
        <w:rPr>
          <w:rFonts w:ascii="Arial" w:eastAsia="Arial" w:hAnsi="Arial" w:cs="Arial"/>
          <w:sz w:val="24"/>
          <w:szCs w:val="24"/>
        </w:rPr>
        <w:t xml:space="preserve"> párrafos primero, segundo y tercero del </w:t>
      </w:r>
      <w:r w:rsidR="008F26FA" w:rsidRPr="008F26FA">
        <w:rPr>
          <w:rFonts w:ascii="Arial" w:eastAsia="Arial" w:hAnsi="Arial" w:cs="Arial"/>
          <w:i/>
          <w:iCs/>
          <w:sz w:val="24"/>
          <w:szCs w:val="24"/>
        </w:rPr>
        <w:t>Código Electoral</w:t>
      </w:r>
      <w:r w:rsidR="005600EA">
        <w:rPr>
          <w:rFonts w:ascii="Arial" w:eastAsia="Arial" w:hAnsi="Arial" w:cs="Arial"/>
          <w:i/>
          <w:iCs/>
          <w:sz w:val="24"/>
          <w:szCs w:val="24"/>
        </w:rPr>
        <w:t>,</w:t>
      </w:r>
      <w:r w:rsidR="008F26FA" w:rsidRPr="008F26FA">
        <w:rPr>
          <w:rFonts w:ascii="Arial" w:eastAsia="Arial" w:hAnsi="Arial" w:cs="Arial"/>
          <w:sz w:val="24"/>
          <w:szCs w:val="24"/>
        </w:rPr>
        <w:t> establece</w:t>
      </w:r>
      <w:r w:rsidR="00643419">
        <w:rPr>
          <w:rFonts w:ascii="Arial" w:eastAsia="Arial" w:hAnsi="Arial" w:cs="Arial"/>
          <w:sz w:val="24"/>
          <w:szCs w:val="24"/>
        </w:rPr>
        <w:t>n</w:t>
      </w:r>
      <w:r w:rsidR="008F26FA" w:rsidRPr="008F26FA">
        <w:rPr>
          <w:rFonts w:ascii="Arial" w:eastAsia="Arial" w:hAnsi="Arial" w:cs="Arial"/>
          <w:sz w:val="24"/>
          <w:szCs w:val="24"/>
        </w:rPr>
        <w:t xml:space="preserve"> que se entiende por precampaña electoral el conjunto de actos que realizan los partidos políticos, sus militantes y los precandidatos a candidaturas a cargos de elección popular debidamente registrados por cada partido.</w:t>
      </w:r>
    </w:p>
    <w:p w14:paraId="0E15512E" w14:textId="6C990822" w:rsidR="008F26FA" w:rsidRPr="008F26FA" w:rsidRDefault="008F26FA" w:rsidP="008F26FA">
      <w:pPr>
        <w:widowControl w:val="0"/>
        <w:spacing w:before="280" w:after="280" w:line="360" w:lineRule="auto"/>
        <w:jc w:val="both"/>
        <w:rPr>
          <w:rFonts w:ascii="Arial" w:eastAsia="Arial" w:hAnsi="Arial" w:cs="Arial"/>
          <w:sz w:val="24"/>
          <w:szCs w:val="24"/>
        </w:rPr>
      </w:pPr>
      <w:r w:rsidRPr="008F26FA">
        <w:rPr>
          <w:rFonts w:ascii="Arial" w:eastAsia="Arial" w:hAnsi="Arial" w:cs="Arial"/>
          <w:sz w:val="24"/>
          <w:szCs w:val="24"/>
        </w:rPr>
        <w:t>Por actos de precampaña electoral, las reuniones públicas, asambleas, marchas y, en general, aquéllos en que los precandidatos a una candidatura se dirigen a los afiliados, simpatizantes o al electorado en general, con el objetivo de obtener su respaldo para ser postulado como candidato a un cargo de elección popular</w:t>
      </w:r>
      <w:r w:rsidR="00643419">
        <w:rPr>
          <w:rFonts w:ascii="Arial" w:eastAsia="Arial" w:hAnsi="Arial" w:cs="Arial"/>
          <w:sz w:val="24"/>
          <w:szCs w:val="24"/>
        </w:rPr>
        <w:t>.</w:t>
      </w:r>
      <w:r w:rsidR="00643419" w:rsidRPr="008F26FA">
        <w:rPr>
          <w:rFonts w:ascii="Arial" w:eastAsia="Arial" w:hAnsi="Arial" w:cs="Arial"/>
          <w:sz w:val="24"/>
          <w:szCs w:val="24"/>
        </w:rPr>
        <w:t xml:space="preserve"> </w:t>
      </w:r>
    </w:p>
    <w:p w14:paraId="62D81CB6" w14:textId="1E4EB3D4" w:rsidR="008F26FA" w:rsidRPr="008F26FA" w:rsidRDefault="001047AF" w:rsidP="008F26FA">
      <w:pPr>
        <w:widowControl w:val="0"/>
        <w:spacing w:before="280" w:after="280" w:line="360" w:lineRule="auto"/>
        <w:jc w:val="both"/>
        <w:rPr>
          <w:rFonts w:ascii="Arial" w:eastAsia="Arial" w:hAnsi="Arial" w:cs="Arial"/>
          <w:sz w:val="24"/>
          <w:szCs w:val="24"/>
        </w:rPr>
      </w:pPr>
      <w:r>
        <w:rPr>
          <w:rFonts w:ascii="Arial" w:eastAsia="Arial" w:hAnsi="Arial" w:cs="Arial"/>
          <w:sz w:val="24"/>
          <w:szCs w:val="24"/>
        </w:rPr>
        <w:t>El</w:t>
      </w:r>
      <w:r w:rsidR="008F26FA" w:rsidRPr="008F26FA">
        <w:rPr>
          <w:rFonts w:ascii="Arial" w:eastAsia="Arial" w:hAnsi="Arial" w:cs="Arial"/>
          <w:sz w:val="24"/>
          <w:szCs w:val="24"/>
        </w:rPr>
        <w:t xml:space="preserve"> artículo 161 del citado ordenamiento, señala que los partidos políticos o coaliciones, sus dirigentes, militantes y aspirantes, así como los simpatizantes de éstos no podrán realizar ningún acto ni difundir propaganda de precampaña fuera de los tiempos establecidos por el calendario que hayan presentado ante el Consejo General para el proceso de selección de candidatos.</w:t>
      </w:r>
    </w:p>
    <w:p w14:paraId="17D26B81" w14:textId="71BA98F1" w:rsidR="008F26FA" w:rsidRPr="008F26FA" w:rsidRDefault="008F26FA" w:rsidP="008F26FA">
      <w:pPr>
        <w:widowControl w:val="0"/>
        <w:spacing w:before="280" w:after="280" w:line="360" w:lineRule="auto"/>
        <w:jc w:val="both"/>
        <w:rPr>
          <w:rFonts w:ascii="Arial" w:eastAsia="Arial" w:hAnsi="Arial" w:cs="Arial"/>
          <w:sz w:val="24"/>
          <w:szCs w:val="24"/>
        </w:rPr>
      </w:pPr>
      <w:r w:rsidRPr="008F26FA">
        <w:rPr>
          <w:rFonts w:ascii="Arial" w:eastAsia="Arial" w:hAnsi="Arial" w:cs="Arial"/>
          <w:sz w:val="24"/>
          <w:szCs w:val="24"/>
        </w:rPr>
        <w:t>El artículo 169 párrafos segundo, quinto y sexto establecen como campañas electorales, el conjunto de actividades llevadas a cabo por los partidos políticos, coaliciones y candidatos registrados para la obtención del voto.</w:t>
      </w:r>
      <w:r w:rsidR="00C513BE" w:rsidRPr="008F26FA">
        <w:rPr>
          <w:rFonts w:ascii="Arial" w:eastAsia="Arial" w:hAnsi="Arial" w:cs="Arial"/>
          <w:sz w:val="24"/>
          <w:szCs w:val="24"/>
        </w:rPr>
        <w:t xml:space="preserve"> </w:t>
      </w:r>
    </w:p>
    <w:p w14:paraId="51EFB1BC" w14:textId="642BC1FE" w:rsidR="001003E8" w:rsidRPr="00A21F6C" w:rsidRDefault="00C513BE" w:rsidP="001003E8">
      <w:pPr>
        <w:widowControl w:val="0"/>
        <w:spacing w:before="280" w:after="280" w:line="360" w:lineRule="auto"/>
        <w:jc w:val="both"/>
        <w:rPr>
          <w:rFonts w:ascii="Arial" w:eastAsia="Arial" w:hAnsi="Arial" w:cs="Arial"/>
          <w:sz w:val="24"/>
          <w:szCs w:val="24"/>
        </w:rPr>
      </w:pPr>
      <w:r>
        <w:rPr>
          <w:rFonts w:ascii="Arial" w:eastAsia="Arial" w:hAnsi="Arial" w:cs="Arial"/>
          <w:sz w:val="24"/>
          <w:szCs w:val="24"/>
        </w:rPr>
        <w:t>Al respecto, l</w:t>
      </w:r>
      <w:r w:rsidR="001003E8" w:rsidRPr="00A21F6C">
        <w:rPr>
          <w:rFonts w:ascii="Arial" w:eastAsia="Arial" w:hAnsi="Arial" w:cs="Arial"/>
          <w:sz w:val="24"/>
          <w:szCs w:val="24"/>
        </w:rPr>
        <w:t xml:space="preserve">a </w:t>
      </w:r>
      <w:r w:rsidR="001003E8" w:rsidRPr="00A21F6C">
        <w:rPr>
          <w:rFonts w:ascii="Arial" w:eastAsia="Arial" w:hAnsi="Arial" w:cs="Arial"/>
          <w:i/>
          <w:sz w:val="24"/>
          <w:szCs w:val="24"/>
        </w:rPr>
        <w:t>Sala Superior</w:t>
      </w:r>
      <w:r w:rsidR="001003E8" w:rsidRPr="00A21F6C">
        <w:rPr>
          <w:rFonts w:ascii="Arial" w:eastAsia="Arial" w:hAnsi="Arial" w:cs="Arial"/>
          <w:sz w:val="24"/>
          <w:szCs w:val="24"/>
        </w:rPr>
        <w:t xml:space="preserve"> ha desarrollado una línea jurisprudencial en la que define que los actos anticipados de precampaña y campaña </w:t>
      </w:r>
      <w:r w:rsidR="001003E8" w:rsidRPr="00A21F6C">
        <w:rPr>
          <w:rFonts w:ascii="Arial" w:eastAsia="Arial" w:hAnsi="Arial" w:cs="Arial"/>
          <w:sz w:val="24"/>
          <w:szCs w:val="24"/>
        </w:rPr>
        <w:lastRenderedPageBreak/>
        <w:t>se configuran a partir de tres elementos</w:t>
      </w:r>
      <w:r w:rsidR="001003E8" w:rsidRPr="00A21F6C">
        <w:rPr>
          <w:rFonts w:ascii="Arial" w:eastAsia="Arial" w:hAnsi="Arial" w:cs="Arial"/>
          <w:sz w:val="24"/>
          <w:szCs w:val="24"/>
          <w:vertAlign w:val="superscript"/>
        </w:rPr>
        <w:footnoteReference w:id="44"/>
      </w:r>
      <w:r w:rsidR="001003E8" w:rsidRPr="00A21F6C">
        <w:rPr>
          <w:rFonts w:ascii="Arial" w:eastAsia="Arial" w:hAnsi="Arial" w:cs="Arial"/>
          <w:sz w:val="24"/>
          <w:szCs w:val="24"/>
        </w:rPr>
        <w:t xml:space="preserve">: </w:t>
      </w:r>
    </w:p>
    <w:p w14:paraId="20493554" w14:textId="77777777" w:rsidR="00467AF0" w:rsidRPr="00A21F6C" w:rsidRDefault="001003E8" w:rsidP="00467AF0">
      <w:pPr>
        <w:widowControl w:val="0"/>
        <w:spacing w:before="280" w:after="280" w:line="360" w:lineRule="auto"/>
        <w:jc w:val="both"/>
        <w:rPr>
          <w:rFonts w:ascii="Arial" w:eastAsia="Arial" w:hAnsi="Arial" w:cs="Arial"/>
          <w:b/>
          <w:sz w:val="24"/>
          <w:szCs w:val="24"/>
        </w:rPr>
      </w:pPr>
      <w:r w:rsidRPr="00A21F6C">
        <w:rPr>
          <w:rFonts w:ascii="Arial" w:eastAsia="Arial" w:hAnsi="Arial" w:cs="Arial"/>
          <w:b/>
          <w:sz w:val="24"/>
          <w:szCs w:val="24"/>
        </w:rPr>
        <w:t>a) Temporal.</w:t>
      </w:r>
      <w:r w:rsidRPr="00A21F6C">
        <w:rPr>
          <w:rFonts w:ascii="Arial" w:eastAsia="Arial" w:hAnsi="Arial" w:cs="Arial"/>
          <w:sz w:val="24"/>
          <w:szCs w:val="24"/>
        </w:rPr>
        <w:t xml:space="preserve"> </w:t>
      </w:r>
      <w:r w:rsidR="00467AF0" w:rsidRPr="00A21F6C">
        <w:rPr>
          <w:rFonts w:ascii="Arial" w:eastAsia="Arial" w:hAnsi="Arial" w:cs="Arial"/>
          <w:sz w:val="24"/>
          <w:szCs w:val="24"/>
        </w:rPr>
        <w:t>Los actos o expresiones se deben realizar antes de la etapa de campañas —anticipados de campaña— o entre el inicio del proceso y antes de que inicien las precampañas —anticipados de precampaña—</w:t>
      </w:r>
      <w:r w:rsidR="00467AF0" w:rsidRPr="00A21F6C">
        <w:rPr>
          <w:rFonts w:ascii="Arial" w:eastAsia="Arial" w:hAnsi="Arial" w:cs="Arial"/>
          <w:sz w:val="24"/>
          <w:szCs w:val="24"/>
          <w:vertAlign w:val="superscript"/>
        </w:rPr>
        <w:footnoteReference w:id="45"/>
      </w:r>
      <w:r w:rsidR="00467AF0" w:rsidRPr="00A21F6C">
        <w:rPr>
          <w:rFonts w:ascii="Arial" w:eastAsia="Arial" w:hAnsi="Arial" w:cs="Arial"/>
          <w:sz w:val="24"/>
          <w:szCs w:val="24"/>
        </w:rPr>
        <w:t>.</w:t>
      </w:r>
    </w:p>
    <w:p w14:paraId="6C17DC3A" w14:textId="77777777" w:rsidR="001003E8" w:rsidRPr="00A21F6C" w:rsidRDefault="001003E8" w:rsidP="001003E8">
      <w:pPr>
        <w:widowControl w:val="0"/>
        <w:spacing w:before="280" w:after="280" w:line="360" w:lineRule="auto"/>
        <w:jc w:val="both"/>
        <w:rPr>
          <w:rFonts w:ascii="Arial" w:eastAsia="Arial" w:hAnsi="Arial" w:cs="Arial"/>
          <w:sz w:val="24"/>
          <w:szCs w:val="24"/>
        </w:rPr>
      </w:pPr>
      <w:r w:rsidRPr="00A21F6C">
        <w:rPr>
          <w:rFonts w:ascii="Arial" w:eastAsia="Arial" w:hAnsi="Arial" w:cs="Arial"/>
          <w:sz w:val="24"/>
          <w:szCs w:val="24"/>
        </w:rPr>
        <w:t>Sin embargo, también ha señalado que los actos anticipados, sean de campaña o de precampaña, pueden actualizarse fuera del proceso electoral</w:t>
      </w:r>
      <w:r w:rsidRPr="00A21F6C">
        <w:rPr>
          <w:rFonts w:ascii="Arial" w:eastAsia="Arial" w:hAnsi="Arial" w:cs="Arial"/>
          <w:sz w:val="24"/>
          <w:szCs w:val="24"/>
          <w:vertAlign w:val="superscript"/>
        </w:rPr>
        <w:footnoteReference w:id="46"/>
      </w:r>
      <w:r w:rsidRPr="00A21F6C">
        <w:rPr>
          <w:rFonts w:ascii="Arial" w:eastAsia="Arial" w:hAnsi="Arial" w:cs="Arial"/>
          <w:sz w:val="24"/>
          <w:szCs w:val="24"/>
        </w:rPr>
        <w:t>, y para el análisis de este elemento se debe atender a dos subelementos contextuales ineludibles: la proximidad de la conducta en relación con el inicio del proceso electoral y su sistematicidad</w:t>
      </w:r>
      <w:r w:rsidRPr="00A21F6C">
        <w:rPr>
          <w:rFonts w:ascii="Arial" w:eastAsia="Arial" w:hAnsi="Arial" w:cs="Arial"/>
          <w:sz w:val="24"/>
          <w:szCs w:val="24"/>
          <w:vertAlign w:val="superscript"/>
        </w:rPr>
        <w:footnoteReference w:id="47"/>
      </w:r>
      <w:r w:rsidRPr="00A21F6C">
        <w:rPr>
          <w:rFonts w:ascii="Arial" w:eastAsia="Arial" w:hAnsi="Arial" w:cs="Arial"/>
          <w:sz w:val="24"/>
          <w:szCs w:val="24"/>
        </w:rPr>
        <w:t xml:space="preserve">. </w:t>
      </w:r>
    </w:p>
    <w:p w14:paraId="6A688764" w14:textId="77777777" w:rsidR="001003E8" w:rsidRPr="00A21F6C" w:rsidRDefault="001003E8" w:rsidP="001003E8">
      <w:pPr>
        <w:widowControl w:val="0"/>
        <w:spacing w:before="280" w:after="280" w:line="360" w:lineRule="auto"/>
        <w:jc w:val="both"/>
        <w:rPr>
          <w:rFonts w:ascii="Arial" w:eastAsia="Arial" w:hAnsi="Arial" w:cs="Arial"/>
          <w:sz w:val="24"/>
          <w:szCs w:val="24"/>
        </w:rPr>
      </w:pPr>
      <w:r w:rsidRPr="00A21F6C">
        <w:rPr>
          <w:rFonts w:ascii="Arial" w:eastAsia="Arial" w:hAnsi="Arial" w:cs="Arial"/>
          <w:sz w:val="24"/>
          <w:szCs w:val="24"/>
        </w:rPr>
        <w:t>Así, en la medida en la que los actos de promoción anticipada se verifiquen con mayor cercanía al inicio del proceso electoral o a la etapa de campaña, más fuerte será la presunción de afectación y trascendencia de los efectos de la conducta en los principios que rigen la materia electoral, en particular, en el de equidad en la contienda, puesto que es razonable asumir que quienes realizan tales actos buscan orientar su conducta para efecto de impactar anticipadamente en las preferencias de la ciudadanía, en los diferentes actores políticos y generar una ventaja indebida a su favor.</w:t>
      </w:r>
    </w:p>
    <w:p w14:paraId="471EFDF1" w14:textId="77777777" w:rsidR="001003E8" w:rsidRPr="00A21F6C" w:rsidRDefault="001003E8" w:rsidP="001003E8">
      <w:pPr>
        <w:spacing w:before="280" w:after="280" w:line="360" w:lineRule="auto"/>
        <w:jc w:val="both"/>
        <w:rPr>
          <w:rFonts w:ascii="Arial" w:eastAsia="Arial" w:hAnsi="Arial" w:cs="Arial"/>
          <w:b/>
          <w:sz w:val="24"/>
          <w:szCs w:val="24"/>
        </w:rPr>
      </w:pPr>
      <w:r w:rsidRPr="00A21F6C">
        <w:rPr>
          <w:rFonts w:ascii="Arial" w:eastAsia="Arial" w:hAnsi="Arial" w:cs="Arial"/>
          <w:b/>
          <w:sz w:val="24"/>
          <w:szCs w:val="24"/>
        </w:rPr>
        <w:t xml:space="preserve">b) Personal. </w:t>
      </w:r>
      <w:r w:rsidRPr="00A21F6C">
        <w:rPr>
          <w:rFonts w:ascii="Arial" w:eastAsia="Arial" w:hAnsi="Arial" w:cs="Arial"/>
          <w:sz w:val="24"/>
          <w:szCs w:val="24"/>
        </w:rPr>
        <w:t>Los actos o expresiones se realizan por partidos políticos, su militancia, aspirantes o precandidaturas, y en el contexto del mensaje se advierten voces, imágenes o símbolos que hacen plenamente identificables a las personas sobre las que versan.</w:t>
      </w:r>
    </w:p>
    <w:p w14:paraId="0B00CEA3" w14:textId="77777777" w:rsidR="001003E8" w:rsidRPr="00A21F6C" w:rsidRDefault="001003E8" w:rsidP="001003E8">
      <w:pPr>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Respecto de la acreditación de este elemento por parte de personas servidoras públicas, la </w:t>
      </w:r>
      <w:r w:rsidRPr="00A21F6C">
        <w:rPr>
          <w:rFonts w:ascii="Arial" w:eastAsia="Arial" w:hAnsi="Arial" w:cs="Arial"/>
          <w:i/>
          <w:sz w:val="24"/>
          <w:szCs w:val="24"/>
        </w:rPr>
        <w:t>Sala Superior</w:t>
      </w:r>
      <w:r w:rsidRPr="00A21F6C">
        <w:rPr>
          <w:rFonts w:ascii="Arial" w:eastAsia="Arial" w:hAnsi="Arial" w:cs="Arial"/>
          <w:sz w:val="24"/>
          <w:szCs w:val="24"/>
        </w:rPr>
        <w:t xml:space="preserve"> ha establecido que, si bien, estas personas pueden ser sujetas activas de tal infracción, ello únicamente </w:t>
      </w:r>
      <w:r w:rsidRPr="00A21F6C">
        <w:rPr>
          <w:rFonts w:ascii="Arial" w:eastAsia="Arial" w:hAnsi="Arial" w:cs="Arial"/>
          <w:sz w:val="24"/>
          <w:szCs w:val="24"/>
        </w:rPr>
        <w:lastRenderedPageBreak/>
        <w:t>puede configurar</w:t>
      </w:r>
      <w:r>
        <w:rPr>
          <w:rFonts w:ascii="Arial" w:eastAsia="Arial" w:hAnsi="Arial" w:cs="Arial"/>
          <w:sz w:val="24"/>
          <w:szCs w:val="24"/>
        </w:rPr>
        <w:t>se</w:t>
      </w:r>
      <w:r w:rsidRPr="00A21F6C">
        <w:rPr>
          <w:rFonts w:ascii="Arial" w:eastAsia="Arial" w:hAnsi="Arial" w:cs="Arial"/>
          <w:sz w:val="24"/>
          <w:szCs w:val="24"/>
        </w:rPr>
        <w:t xml:space="preserve"> cuando se advierta que promocionan de forma personal su candidatura para algún cargo de elección popular</w:t>
      </w:r>
      <w:r w:rsidRPr="00A21F6C">
        <w:rPr>
          <w:rFonts w:ascii="Arial" w:eastAsia="Arial" w:hAnsi="Arial" w:cs="Arial"/>
          <w:sz w:val="24"/>
          <w:szCs w:val="24"/>
          <w:vertAlign w:val="superscript"/>
        </w:rPr>
        <w:footnoteReference w:id="48"/>
      </w:r>
      <w:r w:rsidRPr="00A21F6C">
        <w:rPr>
          <w:rFonts w:ascii="Arial" w:eastAsia="Arial" w:hAnsi="Arial" w:cs="Arial"/>
          <w:sz w:val="24"/>
          <w:szCs w:val="24"/>
        </w:rPr>
        <w:t>.</w:t>
      </w:r>
      <w:r w:rsidRPr="00A21F6C">
        <w:rPr>
          <w:rFonts w:ascii="Arial" w:eastAsia="Arial" w:hAnsi="Arial" w:cs="Arial"/>
          <w:b/>
          <w:sz w:val="24"/>
          <w:szCs w:val="24"/>
        </w:rPr>
        <w:t xml:space="preserve"> </w:t>
      </w:r>
      <w:r w:rsidRPr="00A21F6C">
        <w:rPr>
          <w:rFonts w:ascii="Arial" w:eastAsia="Arial" w:hAnsi="Arial" w:cs="Arial"/>
          <w:sz w:val="24"/>
          <w:szCs w:val="24"/>
        </w:rPr>
        <w:t xml:space="preserve">  </w:t>
      </w:r>
    </w:p>
    <w:p w14:paraId="3903ECA7" w14:textId="77777777" w:rsidR="001003E8" w:rsidRPr="00A21F6C" w:rsidRDefault="001003E8" w:rsidP="001003E8">
      <w:pPr>
        <w:spacing w:before="280" w:after="280" w:line="360" w:lineRule="auto"/>
        <w:jc w:val="both"/>
        <w:rPr>
          <w:rFonts w:ascii="Arial" w:eastAsia="Arial" w:hAnsi="Arial" w:cs="Arial"/>
          <w:b/>
          <w:sz w:val="24"/>
          <w:szCs w:val="24"/>
        </w:rPr>
      </w:pPr>
      <w:r w:rsidRPr="00A21F6C">
        <w:rPr>
          <w:rFonts w:ascii="Arial" w:eastAsia="Arial" w:hAnsi="Arial" w:cs="Arial"/>
          <w:b/>
          <w:sz w:val="24"/>
          <w:szCs w:val="24"/>
        </w:rPr>
        <w:t>c) Subjetivo.</w:t>
      </w:r>
      <w:r w:rsidRPr="00A21F6C">
        <w:rPr>
          <w:rFonts w:ascii="Arial" w:eastAsia="Arial" w:hAnsi="Arial" w:cs="Arial"/>
          <w:sz w:val="24"/>
          <w:szCs w:val="24"/>
        </w:rPr>
        <w:t xml:space="preserve"> Los actos o expresiones revelan la intención de llamar a votar o pedir apoyo a favor o en contra de cualquier persona o partido político, para contender en el ámbito interno (determinación de candidaturas) o en el proceso electoral, o bien, que de dichas expresiones se advierta la finalidad de promover u obtener la postulación a una precandidatura, candidatura o cargo de elección popular.</w:t>
      </w:r>
    </w:p>
    <w:p w14:paraId="669A874D" w14:textId="753B3697" w:rsidR="001003E8" w:rsidRPr="00A21F6C" w:rsidRDefault="001003E8" w:rsidP="001003E8">
      <w:pPr>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Respecto </w:t>
      </w:r>
      <w:r w:rsidR="002F7714">
        <w:rPr>
          <w:rFonts w:ascii="Arial" w:eastAsia="Arial" w:hAnsi="Arial" w:cs="Arial"/>
          <w:sz w:val="24"/>
          <w:szCs w:val="24"/>
        </w:rPr>
        <w:t>a este último</w:t>
      </w:r>
      <w:r>
        <w:rPr>
          <w:rFonts w:ascii="Arial" w:eastAsia="Arial" w:hAnsi="Arial" w:cs="Arial"/>
          <w:sz w:val="24"/>
          <w:szCs w:val="24"/>
        </w:rPr>
        <w:t>,</w:t>
      </w:r>
      <w:r w:rsidRPr="00A21F6C">
        <w:rPr>
          <w:rFonts w:ascii="Arial" w:eastAsia="Arial" w:hAnsi="Arial" w:cs="Arial"/>
          <w:sz w:val="24"/>
          <w:szCs w:val="24"/>
        </w:rPr>
        <w:t xml:space="preserve"> ha determinado que, para su análisis y eventual acreditación, se deben satisfacer dos subelementos</w:t>
      </w:r>
      <w:r w:rsidRPr="00A21F6C">
        <w:rPr>
          <w:rFonts w:ascii="Arial" w:eastAsia="Arial" w:hAnsi="Arial" w:cs="Arial"/>
          <w:sz w:val="24"/>
          <w:szCs w:val="24"/>
          <w:vertAlign w:val="superscript"/>
        </w:rPr>
        <w:footnoteReference w:id="49"/>
      </w:r>
      <w:r w:rsidRPr="00A21F6C">
        <w:rPr>
          <w:rFonts w:ascii="Arial" w:eastAsia="Arial" w:hAnsi="Arial" w:cs="Arial"/>
          <w:sz w:val="24"/>
          <w:szCs w:val="24"/>
        </w:rPr>
        <w:t>:</w:t>
      </w:r>
    </w:p>
    <w:p w14:paraId="51457D7F" w14:textId="77777777" w:rsidR="001003E8" w:rsidRPr="00A21F6C" w:rsidRDefault="001003E8" w:rsidP="001003E8">
      <w:pPr>
        <w:spacing w:before="280" w:after="280" w:line="360" w:lineRule="auto"/>
        <w:jc w:val="both"/>
        <w:rPr>
          <w:rFonts w:ascii="Arial" w:eastAsia="Arial" w:hAnsi="Arial" w:cs="Arial"/>
          <w:sz w:val="24"/>
          <w:szCs w:val="24"/>
        </w:rPr>
      </w:pPr>
      <w:r w:rsidRPr="00A21F6C">
        <w:rPr>
          <w:rFonts w:ascii="Arial" w:eastAsia="Arial" w:hAnsi="Arial" w:cs="Arial"/>
          <w:b/>
          <w:sz w:val="24"/>
          <w:szCs w:val="24"/>
        </w:rPr>
        <w:t>I. Contenido de las expresiones denunciadas</w:t>
      </w:r>
      <w:r w:rsidRPr="00A068C7">
        <w:rPr>
          <w:rFonts w:ascii="Arial" w:eastAsia="Arial" w:hAnsi="Arial" w:cs="Arial"/>
          <w:b/>
          <w:bCs/>
          <w:sz w:val="24"/>
          <w:szCs w:val="24"/>
        </w:rPr>
        <w:t>.</w:t>
      </w:r>
      <w:r w:rsidRPr="00A21F6C">
        <w:rPr>
          <w:rFonts w:ascii="Arial" w:eastAsia="Arial" w:hAnsi="Arial" w:cs="Arial"/>
          <w:sz w:val="24"/>
          <w:szCs w:val="24"/>
        </w:rPr>
        <w:t xml:space="preserve"> Consiste en verificar si se trata de manifestaciones </w:t>
      </w:r>
      <w:r w:rsidRPr="00A21F6C">
        <w:rPr>
          <w:rFonts w:ascii="Arial" w:eastAsia="Arial" w:hAnsi="Arial" w:cs="Arial"/>
          <w:b/>
          <w:sz w:val="24"/>
          <w:szCs w:val="24"/>
        </w:rPr>
        <w:t>explícitas</w:t>
      </w:r>
      <w:r w:rsidRPr="00A21F6C">
        <w:rPr>
          <w:rFonts w:ascii="Arial" w:eastAsia="Arial" w:hAnsi="Arial" w:cs="Arial"/>
          <w:sz w:val="24"/>
          <w:szCs w:val="24"/>
        </w:rPr>
        <w:t xml:space="preserve"> o </w:t>
      </w:r>
      <w:r w:rsidRPr="00A21F6C">
        <w:rPr>
          <w:rFonts w:ascii="Arial" w:eastAsia="Arial" w:hAnsi="Arial" w:cs="Arial"/>
          <w:b/>
          <w:sz w:val="24"/>
          <w:szCs w:val="24"/>
        </w:rPr>
        <w:t>inequívocas</w:t>
      </w:r>
      <w:r w:rsidRPr="00A21F6C">
        <w:rPr>
          <w:rFonts w:ascii="Arial" w:eastAsia="Arial" w:hAnsi="Arial" w:cs="Arial"/>
          <w:sz w:val="24"/>
          <w:szCs w:val="24"/>
        </w:rPr>
        <w:t xml:space="preserve"> de apoyo o rechazo a determinadas opciones electorales (finalidad electoral).</w:t>
      </w:r>
    </w:p>
    <w:p w14:paraId="71EC59E2" w14:textId="77777777" w:rsidR="001003E8" w:rsidRPr="00A21F6C" w:rsidRDefault="001003E8" w:rsidP="001003E8">
      <w:pPr>
        <w:spacing w:before="280" w:after="280" w:line="360" w:lineRule="auto"/>
        <w:jc w:val="both"/>
        <w:rPr>
          <w:rFonts w:ascii="Arial" w:eastAsia="Arial" w:hAnsi="Arial" w:cs="Arial"/>
          <w:sz w:val="24"/>
          <w:szCs w:val="24"/>
        </w:rPr>
      </w:pPr>
      <w:r w:rsidRPr="00A21F6C">
        <w:rPr>
          <w:rFonts w:ascii="Arial" w:eastAsia="Arial" w:hAnsi="Arial" w:cs="Arial"/>
          <w:b/>
          <w:sz w:val="24"/>
          <w:szCs w:val="24"/>
        </w:rPr>
        <w:t xml:space="preserve">II. Trascendencia al conocimiento de la ciudadanía. </w:t>
      </w:r>
      <w:r w:rsidRPr="00A21F6C">
        <w:rPr>
          <w:rFonts w:ascii="Arial" w:eastAsia="Arial" w:hAnsi="Arial" w:cs="Arial"/>
          <w:sz w:val="24"/>
          <w:szCs w:val="24"/>
        </w:rPr>
        <w:t>Implica analizar el nivel de trascendencia o enteramiento público de las expresiones</w:t>
      </w:r>
      <w:r w:rsidRPr="00A21F6C">
        <w:rPr>
          <w:rFonts w:ascii="Arial" w:eastAsia="Arial" w:hAnsi="Arial" w:cs="Arial"/>
          <w:b/>
          <w:sz w:val="24"/>
          <w:szCs w:val="24"/>
        </w:rPr>
        <w:t xml:space="preserve"> </w:t>
      </w:r>
      <w:r w:rsidRPr="00A21F6C">
        <w:rPr>
          <w:rFonts w:ascii="Arial" w:eastAsia="Arial" w:hAnsi="Arial" w:cs="Arial"/>
          <w:sz w:val="24"/>
          <w:szCs w:val="24"/>
        </w:rPr>
        <w:t>y si, valoradas en su contexto, pueden afectar la equidad en la competencia.</w:t>
      </w:r>
    </w:p>
    <w:p w14:paraId="134130C2" w14:textId="77777777" w:rsidR="001003E8" w:rsidRPr="00A21F6C" w:rsidRDefault="001003E8" w:rsidP="001003E8">
      <w:pPr>
        <w:widowControl w:val="0"/>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En relación con el primero de los subelementos, la </w:t>
      </w:r>
      <w:r w:rsidRPr="00A21F6C">
        <w:rPr>
          <w:rFonts w:ascii="Arial" w:eastAsia="Arial" w:hAnsi="Arial" w:cs="Arial"/>
          <w:i/>
          <w:sz w:val="24"/>
          <w:szCs w:val="24"/>
        </w:rPr>
        <w:t>Sala Superior</w:t>
      </w:r>
      <w:r w:rsidRPr="00A21F6C">
        <w:rPr>
          <w:rFonts w:ascii="Arial" w:eastAsia="Arial" w:hAnsi="Arial" w:cs="Arial"/>
          <w:sz w:val="24"/>
          <w:szCs w:val="24"/>
        </w:rPr>
        <w:t xml:space="preserve"> se valió de la teoría empleada por la Corte Suprema de Estados Unidos de América para la calificación de manifestaciones como propaganda electoral.</w:t>
      </w:r>
    </w:p>
    <w:p w14:paraId="46F84D7B" w14:textId="6E6813A0" w:rsidR="001003E8" w:rsidRPr="00A21F6C" w:rsidRDefault="001003E8" w:rsidP="001003E8">
      <w:pPr>
        <w:widowControl w:val="0"/>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En </w:t>
      </w:r>
      <w:r w:rsidR="00301DF2">
        <w:rPr>
          <w:rFonts w:ascii="Arial" w:eastAsia="Arial" w:hAnsi="Arial" w:cs="Arial"/>
          <w:sz w:val="24"/>
          <w:szCs w:val="24"/>
        </w:rPr>
        <w:t>é</w:t>
      </w:r>
      <w:r w:rsidRPr="00A21F6C">
        <w:rPr>
          <w:rFonts w:ascii="Arial" w:eastAsia="Arial" w:hAnsi="Arial" w:cs="Arial"/>
          <w:sz w:val="24"/>
          <w:szCs w:val="24"/>
        </w:rPr>
        <w:t>sta se diferencian, para lo que aquí interesa, los llamados expresos a votar o no por una opción política (</w:t>
      </w:r>
      <w:proofErr w:type="spellStart"/>
      <w:r w:rsidRPr="00A21F6C">
        <w:rPr>
          <w:rFonts w:ascii="Arial" w:eastAsia="Arial" w:hAnsi="Arial" w:cs="Arial"/>
          <w:i/>
          <w:sz w:val="24"/>
          <w:szCs w:val="24"/>
        </w:rPr>
        <w:t>express</w:t>
      </w:r>
      <w:proofErr w:type="spellEnd"/>
      <w:r w:rsidRPr="00A21F6C">
        <w:rPr>
          <w:rFonts w:ascii="Arial" w:eastAsia="Arial" w:hAnsi="Arial" w:cs="Arial"/>
          <w:i/>
          <w:sz w:val="24"/>
          <w:szCs w:val="24"/>
        </w:rPr>
        <w:t xml:space="preserve"> </w:t>
      </w:r>
      <w:proofErr w:type="spellStart"/>
      <w:r w:rsidRPr="00A21F6C">
        <w:rPr>
          <w:rFonts w:ascii="Arial" w:eastAsia="Arial" w:hAnsi="Arial" w:cs="Arial"/>
          <w:i/>
          <w:sz w:val="24"/>
          <w:szCs w:val="24"/>
        </w:rPr>
        <w:t>advocacy</w:t>
      </w:r>
      <w:proofErr w:type="spellEnd"/>
      <w:r w:rsidRPr="00A21F6C">
        <w:rPr>
          <w:rFonts w:ascii="Arial" w:eastAsia="Arial" w:hAnsi="Arial" w:cs="Arial"/>
          <w:sz w:val="24"/>
          <w:szCs w:val="24"/>
        </w:rPr>
        <w:t>), los equivalentes funcionales a dichos llamados (</w:t>
      </w:r>
      <w:proofErr w:type="spellStart"/>
      <w:r w:rsidRPr="00A21F6C">
        <w:rPr>
          <w:rFonts w:ascii="Arial" w:eastAsia="Arial" w:hAnsi="Arial" w:cs="Arial"/>
          <w:i/>
          <w:sz w:val="24"/>
          <w:szCs w:val="24"/>
        </w:rPr>
        <w:t>functional</w:t>
      </w:r>
      <w:proofErr w:type="spellEnd"/>
      <w:r w:rsidRPr="00A21F6C">
        <w:rPr>
          <w:rFonts w:ascii="Arial" w:eastAsia="Arial" w:hAnsi="Arial" w:cs="Arial"/>
          <w:i/>
          <w:sz w:val="24"/>
          <w:szCs w:val="24"/>
        </w:rPr>
        <w:t xml:space="preserve"> </w:t>
      </w:r>
      <w:proofErr w:type="spellStart"/>
      <w:r w:rsidRPr="00A21F6C">
        <w:rPr>
          <w:rFonts w:ascii="Arial" w:eastAsia="Arial" w:hAnsi="Arial" w:cs="Arial"/>
          <w:i/>
          <w:sz w:val="24"/>
          <w:szCs w:val="24"/>
        </w:rPr>
        <w:t>equivalent</w:t>
      </w:r>
      <w:proofErr w:type="spellEnd"/>
      <w:r w:rsidRPr="00A21F6C">
        <w:rPr>
          <w:rFonts w:ascii="Arial" w:eastAsia="Arial" w:hAnsi="Arial" w:cs="Arial"/>
          <w:sz w:val="24"/>
          <w:szCs w:val="24"/>
        </w:rPr>
        <w:t xml:space="preserve">) y las simulaciones que buscan evitar sanciones por realizar llamados </w:t>
      </w:r>
      <w:r w:rsidRPr="00A21F6C">
        <w:rPr>
          <w:rFonts w:ascii="Arial" w:eastAsia="Arial" w:hAnsi="Arial" w:cs="Arial"/>
          <w:sz w:val="24"/>
          <w:szCs w:val="24"/>
        </w:rPr>
        <w:lastRenderedPageBreak/>
        <w:t>expresos al voto (</w:t>
      </w:r>
      <w:proofErr w:type="spellStart"/>
      <w:r w:rsidRPr="00A21F6C">
        <w:rPr>
          <w:rFonts w:ascii="Arial" w:eastAsia="Arial" w:hAnsi="Arial" w:cs="Arial"/>
          <w:i/>
          <w:sz w:val="24"/>
          <w:szCs w:val="24"/>
        </w:rPr>
        <w:t>sham</w:t>
      </w:r>
      <w:proofErr w:type="spellEnd"/>
      <w:r w:rsidRPr="00A21F6C">
        <w:rPr>
          <w:rFonts w:ascii="Arial" w:eastAsia="Arial" w:hAnsi="Arial" w:cs="Arial"/>
          <w:i/>
          <w:sz w:val="24"/>
          <w:szCs w:val="24"/>
        </w:rPr>
        <w:t xml:space="preserve"> </w:t>
      </w:r>
      <w:proofErr w:type="spellStart"/>
      <w:r w:rsidRPr="00A21F6C">
        <w:rPr>
          <w:rFonts w:ascii="Arial" w:eastAsia="Arial" w:hAnsi="Arial" w:cs="Arial"/>
          <w:i/>
          <w:sz w:val="24"/>
          <w:szCs w:val="24"/>
        </w:rPr>
        <w:t>issue</w:t>
      </w:r>
      <w:proofErr w:type="spellEnd"/>
      <w:r w:rsidRPr="00A21F6C">
        <w:rPr>
          <w:rFonts w:ascii="Arial" w:eastAsia="Arial" w:hAnsi="Arial" w:cs="Arial"/>
          <w:i/>
          <w:sz w:val="24"/>
          <w:szCs w:val="24"/>
        </w:rPr>
        <w:t xml:space="preserve"> </w:t>
      </w:r>
      <w:proofErr w:type="spellStart"/>
      <w:r w:rsidRPr="00A21F6C">
        <w:rPr>
          <w:rFonts w:ascii="Arial" w:eastAsia="Arial" w:hAnsi="Arial" w:cs="Arial"/>
          <w:i/>
          <w:sz w:val="24"/>
          <w:szCs w:val="24"/>
        </w:rPr>
        <w:t>advocacy</w:t>
      </w:r>
      <w:proofErr w:type="spellEnd"/>
      <w:r w:rsidRPr="00A21F6C">
        <w:rPr>
          <w:rFonts w:ascii="Arial" w:eastAsia="Arial" w:hAnsi="Arial" w:cs="Arial"/>
          <w:sz w:val="24"/>
          <w:szCs w:val="24"/>
        </w:rPr>
        <w:t>).</w:t>
      </w:r>
    </w:p>
    <w:p w14:paraId="3EC13AB4" w14:textId="77777777" w:rsidR="001003E8" w:rsidRPr="00A21F6C" w:rsidRDefault="001003E8">
      <w:pPr>
        <w:pStyle w:val="Prrafodelista"/>
        <w:numPr>
          <w:ilvl w:val="0"/>
          <w:numId w:val="11"/>
        </w:numPr>
        <w:spacing w:before="280" w:after="280" w:line="360" w:lineRule="auto"/>
        <w:jc w:val="both"/>
        <w:rPr>
          <w:rFonts w:ascii="Arial" w:eastAsia="Arial" w:hAnsi="Arial" w:cs="Arial"/>
          <w:b/>
          <w:sz w:val="24"/>
          <w:szCs w:val="24"/>
        </w:rPr>
      </w:pPr>
      <w:r w:rsidRPr="00A21F6C">
        <w:rPr>
          <w:rFonts w:ascii="Arial" w:eastAsia="Arial" w:hAnsi="Arial" w:cs="Arial"/>
          <w:b/>
          <w:sz w:val="24"/>
          <w:szCs w:val="24"/>
        </w:rPr>
        <w:t>Llamados expresos o explícitos (</w:t>
      </w:r>
      <w:proofErr w:type="spellStart"/>
      <w:r w:rsidRPr="00A21F6C">
        <w:rPr>
          <w:rFonts w:ascii="Arial" w:eastAsia="Arial" w:hAnsi="Arial" w:cs="Arial"/>
          <w:b/>
          <w:i/>
          <w:sz w:val="24"/>
          <w:szCs w:val="24"/>
        </w:rPr>
        <w:t>express</w:t>
      </w:r>
      <w:proofErr w:type="spellEnd"/>
      <w:r w:rsidRPr="00A21F6C">
        <w:rPr>
          <w:rFonts w:ascii="Arial" w:eastAsia="Arial" w:hAnsi="Arial" w:cs="Arial"/>
          <w:b/>
          <w:i/>
          <w:sz w:val="24"/>
          <w:szCs w:val="24"/>
        </w:rPr>
        <w:t xml:space="preserve"> </w:t>
      </w:r>
      <w:proofErr w:type="spellStart"/>
      <w:r w:rsidRPr="00A21F6C">
        <w:rPr>
          <w:rFonts w:ascii="Arial" w:eastAsia="Arial" w:hAnsi="Arial" w:cs="Arial"/>
          <w:b/>
          <w:i/>
          <w:sz w:val="24"/>
          <w:szCs w:val="24"/>
        </w:rPr>
        <w:t>advocacy</w:t>
      </w:r>
      <w:proofErr w:type="spellEnd"/>
      <w:r w:rsidRPr="00A21F6C">
        <w:rPr>
          <w:rFonts w:ascii="Arial" w:eastAsia="Arial" w:hAnsi="Arial" w:cs="Arial"/>
          <w:b/>
          <w:sz w:val="24"/>
          <w:szCs w:val="24"/>
        </w:rPr>
        <w:t>)</w:t>
      </w:r>
    </w:p>
    <w:p w14:paraId="15F5EF20" w14:textId="77777777" w:rsidR="001003E8" w:rsidRPr="00A21F6C" w:rsidRDefault="001003E8" w:rsidP="001003E8">
      <w:pPr>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Con base en la clasificación anterior, la </w:t>
      </w:r>
      <w:r w:rsidRPr="00A21F6C">
        <w:rPr>
          <w:rFonts w:ascii="Arial" w:eastAsia="Arial" w:hAnsi="Arial" w:cs="Arial"/>
          <w:i/>
          <w:sz w:val="24"/>
          <w:szCs w:val="24"/>
        </w:rPr>
        <w:t>Sala Superior</w:t>
      </w:r>
      <w:r w:rsidRPr="00A21F6C">
        <w:rPr>
          <w:rFonts w:ascii="Arial" w:eastAsia="Arial" w:hAnsi="Arial" w:cs="Arial"/>
          <w:sz w:val="24"/>
          <w:szCs w:val="24"/>
        </w:rPr>
        <w:t xml:space="preserve"> ha determinado que la identificación de llamados expresos a votar o no hacerlo se puede apoyar en fórmulas o </w:t>
      </w:r>
      <w:r w:rsidRPr="00A21F6C">
        <w:rPr>
          <w:rFonts w:ascii="Arial" w:eastAsia="Arial" w:hAnsi="Arial" w:cs="Arial"/>
          <w:i/>
          <w:sz w:val="24"/>
          <w:szCs w:val="24"/>
        </w:rPr>
        <w:t xml:space="preserve">palabras mágicas </w:t>
      </w:r>
      <w:r w:rsidRPr="00A21F6C">
        <w:rPr>
          <w:rFonts w:ascii="Arial" w:eastAsia="Arial" w:hAnsi="Arial" w:cs="Arial"/>
          <w:sz w:val="24"/>
          <w:szCs w:val="24"/>
        </w:rPr>
        <w:t xml:space="preserve">como </w:t>
      </w:r>
      <w:r w:rsidRPr="00A21F6C">
        <w:rPr>
          <w:rFonts w:ascii="Arial" w:eastAsia="Arial" w:hAnsi="Arial" w:cs="Arial"/>
          <w:i/>
          <w:sz w:val="24"/>
          <w:szCs w:val="24"/>
        </w:rPr>
        <w:t>vota por</w:t>
      </w:r>
      <w:r w:rsidRPr="00A21F6C">
        <w:rPr>
          <w:rFonts w:ascii="Arial" w:eastAsia="Arial" w:hAnsi="Arial" w:cs="Arial"/>
          <w:sz w:val="24"/>
          <w:szCs w:val="24"/>
        </w:rPr>
        <w:t xml:space="preserve">, </w:t>
      </w:r>
      <w:r w:rsidRPr="00A21F6C">
        <w:rPr>
          <w:rFonts w:ascii="Arial" w:eastAsia="Arial" w:hAnsi="Arial" w:cs="Arial"/>
          <w:i/>
          <w:sz w:val="24"/>
          <w:szCs w:val="24"/>
        </w:rPr>
        <w:t>elige a</w:t>
      </w:r>
      <w:r w:rsidRPr="00A21F6C">
        <w:rPr>
          <w:rFonts w:ascii="Arial" w:eastAsia="Arial" w:hAnsi="Arial" w:cs="Arial"/>
          <w:sz w:val="24"/>
          <w:szCs w:val="24"/>
        </w:rPr>
        <w:t xml:space="preserve">, </w:t>
      </w:r>
      <w:r w:rsidRPr="00A21F6C">
        <w:rPr>
          <w:rFonts w:ascii="Arial" w:eastAsia="Arial" w:hAnsi="Arial" w:cs="Arial"/>
          <w:i/>
          <w:sz w:val="24"/>
          <w:szCs w:val="24"/>
        </w:rPr>
        <w:t>apoya a</w:t>
      </w:r>
      <w:r w:rsidRPr="00A21F6C">
        <w:rPr>
          <w:rFonts w:ascii="Arial" w:eastAsia="Arial" w:hAnsi="Arial" w:cs="Arial"/>
          <w:sz w:val="24"/>
          <w:szCs w:val="24"/>
        </w:rPr>
        <w:t xml:space="preserve">, </w:t>
      </w:r>
      <w:r w:rsidRPr="00A21F6C">
        <w:rPr>
          <w:rFonts w:ascii="Arial" w:eastAsia="Arial" w:hAnsi="Arial" w:cs="Arial"/>
          <w:i/>
          <w:sz w:val="24"/>
          <w:szCs w:val="24"/>
        </w:rPr>
        <w:t>emite tu voto por</w:t>
      </w:r>
      <w:r w:rsidRPr="00A21F6C">
        <w:rPr>
          <w:rFonts w:ascii="Arial" w:eastAsia="Arial" w:hAnsi="Arial" w:cs="Arial"/>
          <w:sz w:val="24"/>
          <w:szCs w:val="24"/>
        </w:rPr>
        <w:t xml:space="preserve">, </w:t>
      </w:r>
      <w:r w:rsidRPr="00A21F6C">
        <w:rPr>
          <w:rFonts w:ascii="Arial" w:eastAsia="Arial" w:hAnsi="Arial" w:cs="Arial"/>
          <w:i/>
          <w:sz w:val="24"/>
          <w:szCs w:val="24"/>
        </w:rPr>
        <w:t>vota en contra de</w:t>
      </w:r>
      <w:r w:rsidRPr="00A21F6C">
        <w:rPr>
          <w:rFonts w:ascii="Arial" w:eastAsia="Arial" w:hAnsi="Arial" w:cs="Arial"/>
          <w:sz w:val="24"/>
          <w:szCs w:val="24"/>
        </w:rPr>
        <w:t xml:space="preserve">, </w:t>
      </w:r>
      <w:r w:rsidRPr="00A21F6C">
        <w:rPr>
          <w:rFonts w:ascii="Arial" w:eastAsia="Arial" w:hAnsi="Arial" w:cs="Arial"/>
          <w:i/>
          <w:sz w:val="24"/>
          <w:szCs w:val="24"/>
        </w:rPr>
        <w:t>rechaza a</w:t>
      </w:r>
      <w:r w:rsidRPr="00A21F6C">
        <w:rPr>
          <w:rFonts w:ascii="Arial" w:eastAsia="Arial" w:hAnsi="Arial" w:cs="Arial"/>
          <w:sz w:val="24"/>
          <w:szCs w:val="24"/>
        </w:rPr>
        <w:t>, o análogas en las que se identifique de manera directa el llamamiento en cuestión</w:t>
      </w:r>
      <w:r w:rsidRPr="00A21F6C">
        <w:rPr>
          <w:rFonts w:ascii="Arial" w:eastAsia="Arial" w:hAnsi="Arial" w:cs="Arial"/>
          <w:sz w:val="24"/>
          <w:szCs w:val="24"/>
          <w:vertAlign w:val="superscript"/>
        </w:rPr>
        <w:footnoteReference w:id="50"/>
      </w:r>
      <w:r w:rsidRPr="00A21F6C">
        <w:rPr>
          <w:rFonts w:ascii="Arial" w:eastAsia="Arial" w:hAnsi="Arial" w:cs="Arial"/>
          <w:sz w:val="24"/>
          <w:szCs w:val="24"/>
        </w:rPr>
        <w:t>.</w:t>
      </w:r>
    </w:p>
    <w:p w14:paraId="16E3490A" w14:textId="77777777" w:rsidR="001003E8" w:rsidRPr="00A21F6C" w:rsidRDefault="001003E8">
      <w:pPr>
        <w:pStyle w:val="Prrafodelista"/>
        <w:numPr>
          <w:ilvl w:val="0"/>
          <w:numId w:val="11"/>
        </w:numPr>
        <w:spacing w:before="280" w:after="280" w:line="360" w:lineRule="auto"/>
        <w:jc w:val="both"/>
        <w:rPr>
          <w:rFonts w:ascii="Arial" w:eastAsia="Arial" w:hAnsi="Arial" w:cs="Arial"/>
          <w:b/>
          <w:sz w:val="24"/>
          <w:szCs w:val="24"/>
        </w:rPr>
      </w:pPr>
      <w:r w:rsidRPr="00A21F6C">
        <w:rPr>
          <w:rFonts w:ascii="Arial" w:eastAsia="Arial" w:hAnsi="Arial" w:cs="Arial"/>
          <w:b/>
          <w:sz w:val="24"/>
          <w:szCs w:val="24"/>
        </w:rPr>
        <w:t>Equivalentes funcionales (</w:t>
      </w:r>
      <w:proofErr w:type="spellStart"/>
      <w:r w:rsidRPr="00A21F6C">
        <w:rPr>
          <w:rFonts w:ascii="Arial" w:eastAsia="Arial" w:hAnsi="Arial" w:cs="Arial"/>
          <w:b/>
          <w:i/>
          <w:sz w:val="24"/>
          <w:szCs w:val="24"/>
        </w:rPr>
        <w:t>functional</w:t>
      </w:r>
      <w:proofErr w:type="spellEnd"/>
      <w:r w:rsidRPr="00A21F6C">
        <w:rPr>
          <w:rFonts w:ascii="Arial" w:eastAsia="Arial" w:hAnsi="Arial" w:cs="Arial"/>
          <w:b/>
          <w:i/>
          <w:sz w:val="24"/>
          <w:szCs w:val="24"/>
        </w:rPr>
        <w:t xml:space="preserve"> </w:t>
      </w:r>
      <w:proofErr w:type="spellStart"/>
      <w:r w:rsidRPr="00A21F6C">
        <w:rPr>
          <w:rFonts w:ascii="Arial" w:eastAsia="Arial" w:hAnsi="Arial" w:cs="Arial"/>
          <w:b/>
          <w:i/>
          <w:sz w:val="24"/>
          <w:szCs w:val="24"/>
        </w:rPr>
        <w:t>equivalent</w:t>
      </w:r>
      <w:proofErr w:type="spellEnd"/>
      <w:r w:rsidRPr="00A21F6C">
        <w:rPr>
          <w:rFonts w:ascii="Arial" w:eastAsia="Arial" w:hAnsi="Arial" w:cs="Arial"/>
          <w:b/>
          <w:i/>
          <w:sz w:val="24"/>
          <w:szCs w:val="24"/>
        </w:rPr>
        <w:t xml:space="preserve"> </w:t>
      </w:r>
      <w:r w:rsidRPr="00A21F6C">
        <w:rPr>
          <w:rFonts w:ascii="Arial" w:eastAsia="Arial" w:hAnsi="Arial" w:cs="Arial"/>
          <w:b/>
          <w:sz w:val="24"/>
          <w:szCs w:val="24"/>
        </w:rPr>
        <w:t xml:space="preserve">como </w:t>
      </w:r>
      <w:proofErr w:type="spellStart"/>
      <w:r w:rsidRPr="00A21F6C">
        <w:rPr>
          <w:rFonts w:ascii="Arial" w:eastAsia="Arial" w:hAnsi="Arial" w:cs="Arial"/>
          <w:b/>
          <w:i/>
          <w:sz w:val="24"/>
          <w:szCs w:val="24"/>
        </w:rPr>
        <w:t>sham</w:t>
      </w:r>
      <w:proofErr w:type="spellEnd"/>
      <w:r w:rsidRPr="00A21F6C">
        <w:rPr>
          <w:rFonts w:ascii="Arial" w:eastAsia="Arial" w:hAnsi="Arial" w:cs="Arial"/>
          <w:b/>
          <w:i/>
          <w:sz w:val="24"/>
          <w:szCs w:val="24"/>
        </w:rPr>
        <w:t xml:space="preserve"> </w:t>
      </w:r>
      <w:proofErr w:type="spellStart"/>
      <w:r w:rsidRPr="00A21F6C">
        <w:rPr>
          <w:rFonts w:ascii="Arial" w:eastAsia="Arial" w:hAnsi="Arial" w:cs="Arial"/>
          <w:b/>
          <w:i/>
          <w:sz w:val="24"/>
          <w:szCs w:val="24"/>
        </w:rPr>
        <w:t>issue</w:t>
      </w:r>
      <w:proofErr w:type="spellEnd"/>
      <w:r w:rsidRPr="00A21F6C">
        <w:rPr>
          <w:rFonts w:ascii="Arial" w:eastAsia="Arial" w:hAnsi="Arial" w:cs="Arial"/>
          <w:b/>
          <w:i/>
          <w:sz w:val="24"/>
          <w:szCs w:val="24"/>
        </w:rPr>
        <w:t xml:space="preserve"> </w:t>
      </w:r>
      <w:proofErr w:type="spellStart"/>
      <w:r w:rsidRPr="00A21F6C">
        <w:rPr>
          <w:rFonts w:ascii="Arial" w:eastAsia="Arial" w:hAnsi="Arial" w:cs="Arial"/>
          <w:b/>
          <w:i/>
          <w:sz w:val="24"/>
          <w:szCs w:val="24"/>
        </w:rPr>
        <w:t>advocacy</w:t>
      </w:r>
      <w:proofErr w:type="spellEnd"/>
      <w:r w:rsidRPr="00A21F6C">
        <w:rPr>
          <w:rFonts w:ascii="Arial" w:eastAsia="Arial" w:hAnsi="Arial" w:cs="Arial"/>
          <w:b/>
          <w:sz w:val="24"/>
          <w:szCs w:val="24"/>
        </w:rPr>
        <w:t>)</w:t>
      </w:r>
    </w:p>
    <w:p w14:paraId="2875B0C4" w14:textId="77777777" w:rsidR="001003E8" w:rsidRPr="00A21F6C" w:rsidRDefault="001003E8" w:rsidP="001003E8">
      <w:pPr>
        <w:widowControl w:val="0"/>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En este supuesto se observa que la </w:t>
      </w:r>
      <w:r w:rsidRPr="00A21F6C">
        <w:rPr>
          <w:rFonts w:ascii="Arial" w:eastAsia="Arial" w:hAnsi="Arial" w:cs="Arial"/>
          <w:i/>
          <w:sz w:val="24"/>
          <w:szCs w:val="24"/>
        </w:rPr>
        <w:t>Sala Superior</w:t>
      </w:r>
      <w:r w:rsidRPr="00A21F6C">
        <w:rPr>
          <w:rFonts w:ascii="Arial" w:eastAsia="Arial" w:hAnsi="Arial" w:cs="Arial"/>
          <w:sz w:val="24"/>
          <w:szCs w:val="24"/>
        </w:rPr>
        <w:t xml:space="preserve"> adopta el concepto de </w:t>
      </w:r>
      <w:r w:rsidRPr="00A21F6C">
        <w:rPr>
          <w:rFonts w:ascii="Arial" w:eastAsia="Arial" w:hAnsi="Arial" w:cs="Arial"/>
          <w:i/>
          <w:sz w:val="24"/>
          <w:szCs w:val="24"/>
        </w:rPr>
        <w:t>equivalencias funcionales</w:t>
      </w:r>
      <w:r w:rsidRPr="00A21F6C">
        <w:rPr>
          <w:rFonts w:ascii="Arial" w:eastAsia="Arial" w:hAnsi="Arial" w:cs="Arial"/>
          <w:sz w:val="24"/>
          <w:szCs w:val="24"/>
        </w:rPr>
        <w:t xml:space="preserve"> para identificar mensajes simulados que busquen evitar la sanción aparejada a los llamados expresos a votar. Así, lo que se busca es identificar simulaciones o fraudes de aparente cumplimiento a la ley para posicionarse anticipadamente</w:t>
      </w:r>
      <w:r w:rsidRPr="00A21F6C">
        <w:rPr>
          <w:rFonts w:ascii="Arial" w:eastAsia="Arial" w:hAnsi="Arial" w:cs="Arial"/>
          <w:sz w:val="24"/>
          <w:szCs w:val="24"/>
          <w:vertAlign w:val="superscript"/>
        </w:rPr>
        <w:footnoteReference w:id="51"/>
      </w:r>
      <w:r w:rsidRPr="00A21F6C">
        <w:rPr>
          <w:rFonts w:ascii="Arial" w:eastAsia="Arial" w:hAnsi="Arial" w:cs="Arial"/>
          <w:sz w:val="24"/>
          <w:szCs w:val="24"/>
        </w:rPr>
        <w:t>.</w:t>
      </w:r>
    </w:p>
    <w:p w14:paraId="460B2885" w14:textId="77777777" w:rsidR="001003E8" w:rsidRPr="00A21F6C" w:rsidRDefault="001003E8" w:rsidP="001003E8">
      <w:pPr>
        <w:widowControl w:val="0"/>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A fin de garantizar el deber de motivar, conforme a las exigencias constitucionales, el análisis de probables equivalencias funcionales y acotar la discrecionalidad judicial, la citada </w:t>
      </w:r>
      <w:r w:rsidRPr="00A21F6C">
        <w:rPr>
          <w:rFonts w:ascii="Arial" w:eastAsia="Arial" w:hAnsi="Arial" w:cs="Arial"/>
          <w:i/>
          <w:sz w:val="24"/>
          <w:szCs w:val="24"/>
        </w:rPr>
        <w:t>Sala Superior</w:t>
      </w:r>
      <w:r w:rsidRPr="00A21F6C">
        <w:rPr>
          <w:rFonts w:ascii="Arial" w:eastAsia="Arial" w:hAnsi="Arial" w:cs="Arial"/>
          <w:sz w:val="24"/>
          <w:szCs w:val="24"/>
        </w:rPr>
        <w:t xml:space="preserve"> ha definido una metodología aplicable, conforme a los siguientes pasos</w:t>
      </w:r>
      <w:r w:rsidRPr="00A21F6C">
        <w:rPr>
          <w:rFonts w:ascii="Arial" w:eastAsia="Arial" w:hAnsi="Arial" w:cs="Arial"/>
          <w:sz w:val="24"/>
          <w:szCs w:val="24"/>
          <w:vertAlign w:val="superscript"/>
        </w:rPr>
        <w:footnoteReference w:id="52"/>
      </w:r>
      <w:r w:rsidRPr="00A21F6C">
        <w:rPr>
          <w:rFonts w:ascii="Arial" w:eastAsia="Arial" w:hAnsi="Arial" w:cs="Arial"/>
          <w:sz w:val="24"/>
          <w:szCs w:val="24"/>
        </w:rPr>
        <w:t>:</w:t>
      </w:r>
    </w:p>
    <w:p w14:paraId="351E3D93" w14:textId="77777777" w:rsidR="001003E8" w:rsidRPr="00A21F6C" w:rsidRDefault="001003E8" w:rsidP="001003E8">
      <w:pPr>
        <w:spacing w:before="280" w:after="280" w:line="360" w:lineRule="auto"/>
        <w:jc w:val="both"/>
        <w:rPr>
          <w:rFonts w:ascii="Arial" w:eastAsia="Arial" w:hAnsi="Arial" w:cs="Arial"/>
          <w:b/>
          <w:sz w:val="24"/>
          <w:szCs w:val="24"/>
        </w:rPr>
      </w:pPr>
      <w:r w:rsidRPr="00A21F6C">
        <w:rPr>
          <w:rFonts w:ascii="Arial" w:eastAsia="Arial" w:hAnsi="Arial" w:cs="Arial"/>
          <w:b/>
          <w:sz w:val="24"/>
          <w:szCs w:val="24"/>
        </w:rPr>
        <w:t xml:space="preserve">i) Precisar la expresión objeto de análisis. </w:t>
      </w:r>
      <w:r w:rsidRPr="00A21F6C">
        <w:rPr>
          <w:rFonts w:ascii="Arial" w:eastAsia="Arial" w:hAnsi="Arial" w:cs="Arial"/>
          <w:sz w:val="24"/>
          <w:szCs w:val="24"/>
        </w:rPr>
        <w:t>Identificar si el elemento denunciado que se analiza es un mensaje (frase, eslogan, discurso o parte de este) o cualquier otro tipo de comunicación distinta a la verbal.</w:t>
      </w:r>
    </w:p>
    <w:p w14:paraId="642D0046" w14:textId="77777777" w:rsidR="001003E8" w:rsidRPr="00A21F6C" w:rsidRDefault="001003E8" w:rsidP="001003E8">
      <w:pPr>
        <w:spacing w:before="280" w:after="280" w:line="360" w:lineRule="auto"/>
        <w:jc w:val="both"/>
        <w:rPr>
          <w:rFonts w:ascii="Arial" w:eastAsia="Arial" w:hAnsi="Arial" w:cs="Arial"/>
          <w:b/>
          <w:sz w:val="24"/>
          <w:szCs w:val="24"/>
        </w:rPr>
      </w:pPr>
      <w:proofErr w:type="spellStart"/>
      <w:r w:rsidRPr="00A21F6C">
        <w:rPr>
          <w:rFonts w:ascii="Arial" w:eastAsia="Arial" w:hAnsi="Arial" w:cs="Arial"/>
          <w:b/>
          <w:sz w:val="24"/>
          <w:szCs w:val="24"/>
        </w:rPr>
        <w:t>ii</w:t>
      </w:r>
      <w:proofErr w:type="spellEnd"/>
      <w:r w:rsidRPr="00A21F6C">
        <w:rPr>
          <w:rFonts w:ascii="Arial" w:eastAsia="Arial" w:hAnsi="Arial" w:cs="Arial"/>
          <w:b/>
          <w:sz w:val="24"/>
          <w:szCs w:val="24"/>
        </w:rPr>
        <w:t>) Señalar el parámetro de equivalencia o su equivalente explícito.</w:t>
      </w:r>
      <w:r w:rsidRPr="00A21F6C">
        <w:rPr>
          <w:rFonts w:ascii="Arial" w:eastAsia="Arial" w:hAnsi="Arial" w:cs="Arial"/>
          <w:sz w:val="24"/>
          <w:szCs w:val="24"/>
        </w:rPr>
        <w:t xml:space="preserve"> Definir cuál es el mensaje electoral prohibido que se usa como parámetro para demostrar la equivalencia (</w:t>
      </w:r>
      <w:r>
        <w:rPr>
          <w:rFonts w:ascii="Arial" w:eastAsia="Arial" w:hAnsi="Arial" w:cs="Arial"/>
          <w:sz w:val="24"/>
          <w:szCs w:val="24"/>
        </w:rPr>
        <w:t xml:space="preserve">por ejemplo, </w:t>
      </w:r>
      <w:r w:rsidRPr="00A21F6C">
        <w:rPr>
          <w:rFonts w:ascii="Arial" w:eastAsia="Arial" w:hAnsi="Arial" w:cs="Arial"/>
          <w:i/>
          <w:sz w:val="24"/>
          <w:szCs w:val="24"/>
        </w:rPr>
        <w:t>vota por mí</w:t>
      </w:r>
      <w:r w:rsidRPr="00A21F6C">
        <w:rPr>
          <w:rFonts w:ascii="Arial" w:eastAsia="Arial" w:hAnsi="Arial" w:cs="Arial"/>
          <w:sz w:val="24"/>
          <w:szCs w:val="24"/>
        </w:rPr>
        <w:t xml:space="preserve">, </w:t>
      </w:r>
      <w:r w:rsidRPr="00A21F6C">
        <w:rPr>
          <w:rFonts w:ascii="Arial" w:eastAsia="Arial" w:hAnsi="Arial" w:cs="Arial"/>
          <w:i/>
          <w:sz w:val="24"/>
          <w:szCs w:val="24"/>
        </w:rPr>
        <w:t>no votes por esa opción</w:t>
      </w:r>
      <w:r w:rsidRPr="00A21F6C">
        <w:rPr>
          <w:rFonts w:ascii="Arial" w:eastAsia="Arial" w:hAnsi="Arial" w:cs="Arial"/>
          <w:sz w:val="24"/>
          <w:szCs w:val="24"/>
        </w:rPr>
        <w:t>, etcétera).</w:t>
      </w:r>
    </w:p>
    <w:p w14:paraId="2D706F66" w14:textId="77777777" w:rsidR="001003E8" w:rsidRPr="00A21F6C" w:rsidRDefault="001003E8" w:rsidP="001003E8">
      <w:pPr>
        <w:spacing w:before="280" w:after="280" w:line="360" w:lineRule="auto"/>
        <w:jc w:val="both"/>
        <w:rPr>
          <w:rFonts w:ascii="Arial" w:eastAsia="Arial" w:hAnsi="Arial" w:cs="Arial"/>
          <w:sz w:val="24"/>
          <w:szCs w:val="24"/>
        </w:rPr>
      </w:pPr>
      <w:proofErr w:type="spellStart"/>
      <w:r w:rsidRPr="00A21F6C">
        <w:rPr>
          <w:rFonts w:ascii="Arial" w:eastAsia="Arial" w:hAnsi="Arial" w:cs="Arial"/>
          <w:b/>
          <w:sz w:val="24"/>
          <w:szCs w:val="24"/>
        </w:rPr>
        <w:lastRenderedPageBreak/>
        <w:t>iii</w:t>
      </w:r>
      <w:proofErr w:type="spellEnd"/>
      <w:r w:rsidRPr="00A21F6C">
        <w:rPr>
          <w:rFonts w:ascii="Arial" w:eastAsia="Arial" w:hAnsi="Arial" w:cs="Arial"/>
          <w:b/>
          <w:sz w:val="24"/>
          <w:szCs w:val="24"/>
        </w:rPr>
        <w:t>) Justificar la correspondencia de significado.</w:t>
      </w:r>
      <w:r w:rsidRPr="00A21F6C">
        <w:rPr>
          <w:rFonts w:ascii="Arial" w:eastAsia="Arial" w:hAnsi="Arial" w:cs="Arial"/>
          <w:sz w:val="24"/>
          <w:szCs w:val="24"/>
        </w:rPr>
        <w:t xml:space="preserve"> Se deben señalar expresamente las razones por las cuales la autoridad considera que existe equivalencia entre la expresión denunciada y el parámetro de equivalencia señalado. La correspondencia debe ser inequívoca, objetiva y natural.</w:t>
      </w:r>
    </w:p>
    <w:p w14:paraId="4D6E5A18" w14:textId="77777777" w:rsidR="001003E8" w:rsidRPr="00A21F6C" w:rsidRDefault="001003E8" w:rsidP="001003E8">
      <w:pPr>
        <w:spacing w:before="280" w:after="280" w:line="360" w:lineRule="auto"/>
        <w:jc w:val="both"/>
        <w:rPr>
          <w:rFonts w:ascii="Arial" w:eastAsia="Arial" w:hAnsi="Arial" w:cs="Arial"/>
          <w:b/>
          <w:sz w:val="24"/>
          <w:szCs w:val="24"/>
        </w:rPr>
      </w:pPr>
      <w:r w:rsidRPr="00A21F6C">
        <w:rPr>
          <w:rFonts w:ascii="Arial" w:eastAsia="Arial" w:hAnsi="Arial" w:cs="Arial"/>
          <w:sz w:val="24"/>
          <w:szCs w:val="24"/>
        </w:rPr>
        <w:t xml:space="preserve">Ahora, a fin de realizar el estudio propuesto, la </w:t>
      </w:r>
      <w:r w:rsidRPr="00A21F6C">
        <w:rPr>
          <w:rFonts w:ascii="Arial" w:eastAsia="Arial" w:hAnsi="Arial" w:cs="Arial"/>
          <w:i/>
          <w:sz w:val="24"/>
          <w:szCs w:val="24"/>
        </w:rPr>
        <w:t>Sala Superior</w:t>
      </w:r>
      <w:r w:rsidRPr="00A21F6C">
        <w:rPr>
          <w:rFonts w:ascii="Arial" w:eastAsia="Arial" w:hAnsi="Arial" w:cs="Arial"/>
          <w:sz w:val="24"/>
          <w:szCs w:val="24"/>
        </w:rPr>
        <w:t xml:space="preserve"> también ha señalado que la identificación de equivalencias funcionales debe partir de lo siguiente:</w:t>
      </w:r>
    </w:p>
    <w:p w14:paraId="1D8333D8" w14:textId="77777777" w:rsidR="001003E8" w:rsidRPr="00A21F6C" w:rsidRDefault="001003E8">
      <w:pPr>
        <w:widowControl w:val="0"/>
        <w:numPr>
          <w:ilvl w:val="0"/>
          <w:numId w:val="9"/>
        </w:numPr>
        <w:spacing w:after="0" w:line="360" w:lineRule="auto"/>
        <w:ind w:left="714" w:hanging="357"/>
        <w:jc w:val="both"/>
        <w:rPr>
          <w:rFonts w:ascii="Arial" w:eastAsia="Arial" w:hAnsi="Arial" w:cs="Arial"/>
          <w:sz w:val="24"/>
          <w:szCs w:val="24"/>
        </w:rPr>
      </w:pPr>
      <w:r w:rsidRPr="00A21F6C">
        <w:rPr>
          <w:rFonts w:ascii="Arial" w:eastAsia="Arial" w:hAnsi="Arial" w:cs="Arial"/>
          <w:b/>
          <w:sz w:val="24"/>
          <w:szCs w:val="24"/>
        </w:rPr>
        <w:t xml:space="preserve">Análisis integral del mensaje.  </w:t>
      </w:r>
      <w:r w:rsidRPr="00A21F6C">
        <w:rPr>
          <w:rFonts w:ascii="Arial" w:eastAsia="Arial" w:hAnsi="Arial" w:cs="Arial"/>
          <w:sz w:val="24"/>
          <w:szCs w:val="24"/>
        </w:rPr>
        <w:t>Implica valorar la propaganda como un todo y no como frases aisladas, por lo que impone integrar elementos a</w:t>
      </w:r>
      <w:r>
        <w:rPr>
          <w:rFonts w:ascii="Arial" w:eastAsia="Arial" w:hAnsi="Arial" w:cs="Arial"/>
          <w:sz w:val="24"/>
          <w:szCs w:val="24"/>
        </w:rPr>
        <w:t>u</w:t>
      </w:r>
      <w:r w:rsidRPr="00A21F6C">
        <w:rPr>
          <w:rFonts w:ascii="Arial" w:eastAsia="Arial" w:hAnsi="Arial" w:cs="Arial"/>
          <w:sz w:val="24"/>
          <w:szCs w:val="24"/>
        </w:rPr>
        <w:t>ditivos (tonalidad, música de fondo, número de voces, volumen, entre otros) y visuales (colores, enfoques de tomas, tiempo en pantalla o en audición).</w:t>
      </w:r>
    </w:p>
    <w:p w14:paraId="4D68B93D" w14:textId="77777777" w:rsidR="001003E8" w:rsidRPr="00A21F6C" w:rsidRDefault="001003E8">
      <w:pPr>
        <w:numPr>
          <w:ilvl w:val="0"/>
          <w:numId w:val="9"/>
        </w:numPr>
        <w:spacing w:before="240" w:after="280" w:line="360" w:lineRule="auto"/>
        <w:ind w:left="717"/>
        <w:jc w:val="both"/>
        <w:rPr>
          <w:rFonts w:ascii="Arial" w:eastAsia="Arial" w:hAnsi="Arial" w:cs="Arial"/>
          <w:sz w:val="24"/>
          <w:szCs w:val="24"/>
        </w:rPr>
      </w:pPr>
      <w:r w:rsidRPr="00A21F6C">
        <w:rPr>
          <w:rFonts w:ascii="Arial" w:eastAsia="Arial" w:hAnsi="Arial" w:cs="Arial"/>
          <w:b/>
          <w:sz w:val="24"/>
          <w:szCs w:val="24"/>
        </w:rPr>
        <w:t>Contexto del mensaje</w:t>
      </w:r>
      <w:r w:rsidRPr="000907C7">
        <w:rPr>
          <w:rFonts w:ascii="Arial" w:eastAsia="Arial" w:hAnsi="Arial" w:cs="Arial"/>
          <w:b/>
          <w:bCs/>
          <w:sz w:val="24"/>
          <w:szCs w:val="24"/>
        </w:rPr>
        <w:t>.</w:t>
      </w:r>
      <w:r w:rsidRPr="00A21F6C">
        <w:rPr>
          <w:rFonts w:ascii="Arial" w:eastAsia="Arial" w:hAnsi="Arial" w:cs="Arial"/>
          <w:sz w:val="24"/>
          <w:szCs w:val="24"/>
        </w:rPr>
        <w:t xml:space="preserve"> Implica atender a la temporalidad, horario, medio de difusión o probable audiencia.</w:t>
      </w:r>
    </w:p>
    <w:p w14:paraId="459735D9" w14:textId="77777777" w:rsidR="001003E8" w:rsidRPr="00A21F6C" w:rsidRDefault="001003E8" w:rsidP="001003E8">
      <w:pPr>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En esta línea, la misma </w:t>
      </w:r>
      <w:r w:rsidRPr="00A21F6C">
        <w:rPr>
          <w:rFonts w:ascii="Arial" w:eastAsia="Arial" w:hAnsi="Arial" w:cs="Arial"/>
          <w:i/>
          <w:sz w:val="24"/>
          <w:szCs w:val="24"/>
        </w:rPr>
        <w:t>Sala Superior</w:t>
      </w:r>
      <w:r w:rsidRPr="00A21F6C">
        <w:rPr>
          <w:rFonts w:ascii="Arial" w:eastAsia="Arial" w:hAnsi="Arial" w:cs="Arial"/>
          <w:sz w:val="24"/>
          <w:szCs w:val="24"/>
        </w:rPr>
        <w:t xml:space="preserve"> ha especificado</w:t>
      </w:r>
      <w:r w:rsidRPr="00A21F6C">
        <w:rPr>
          <w:rFonts w:ascii="Arial" w:eastAsia="Arial" w:hAnsi="Arial" w:cs="Arial"/>
          <w:sz w:val="24"/>
          <w:szCs w:val="24"/>
          <w:vertAlign w:val="superscript"/>
        </w:rPr>
        <w:footnoteReference w:id="53"/>
      </w:r>
      <w:r w:rsidRPr="00A21F6C">
        <w:rPr>
          <w:rFonts w:ascii="Arial" w:eastAsia="Arial" w:hAnsi="Arial" w:cs="Arial"/>
          <w:sz w:val="24"/>
          <w:szCs w:val="24"/>
        </w:rPr>
        <w:t xml:space="preserve"> que lo que se debe realizar es un </w:t>
      </w:r>
      <w:r w:rsidRPr="00A21F6C">
        <w:rPr>
          <w:rFonts w:ascii="Arial" w:eastAsia="Arial" w:hAnsi="Arial" w:cs="Arial"/>
          <w:i/>
          <w:sz w:val="24"/>
          <w:szCs w:val="24"/>
        </w:rPr>
        <w:t>riguroso análisis contextual</w:t>
      </w:r>
      <w:r w:rsidRPr="00A21F6C">
        <w:rPr>
          <w:rFonts w:ascii="Arial" w:eastAsia="Arial" w:hAnsi="Arial" w:cs="Arial"/>
          <w:sz w:val="24"/>
          <w:szCs w:val="24"/>
        </w:rPr>
        <w:t xml:space="preserve"> en el que se atienda, al menos, si las expresiones se pueden entender como la continuidad de una política o presentación de una plataforma electoral, si existe sistematicidad en las conductas</w:t>
      </w:r>
      <w:r w:rsidRPr="00A21F6C">
        <w:rPr>
          <w:rFonts w:ascii="Arial" w:eastAsia="Arial" w:hAnsi="Arial" w:cs="Arial"/>
          <w:sz w:val="24"/>
          <w:szCs w:val="24"/>
          <w:vertAlign w:val="superscript"/>
        </w:rPr>
        <w:footnoteReference w:id="54"/>
      </w:r>
      <w:r w:rsidRPr="00A21F6C">
        <w:rPr>
          <w:rFonts w:ascii="Arial" w:eastAsia="Arial" w:hAnsi="Arial" w:cs="Arial"/>
          <w:sz w:val="24"/>
          <w:szCs w:val="24"/>
        </w:rPr>
        <w:t xml:space="preserve"> o si existen expresiones de terceras personas que mencionen a la persona involucrada como probable precandidata o candidata.</w:t>
      </w:r>
    </w:p>
    <w:p w14:paraId="54F993C2" w14:textId="77777777" w:rsidR="001003E8" w:rsidRPr="00A21F6C" w:rsidRDefault="001003E8" w:rsidP="001003E8">
      <w:pPr>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Con base en esto, ha concluido que solo las manifestaciones explícitas o inequívocas pueden llegar a configurar actos anticipados, pues ello permite: </w:t>
      </w:r>
      <w:r w:rsidRPr="00A21F6C">
        <w:rPr>
          <w:rFonts w:ascii="Arial" w:eastAsia="Arial" w:hAnsi="Arial" w:cs="Arial"/>
          <w:b/>
          <w:sz w:val="24"/>
          <w:szCs w:val="24"/>
        </w:rPr>
        <w:t>i)</w:t>
      </w:r>
      <w:r w:rsidRPr="00A21F6C">
        <w:rPr>
          <w:rFonts w:ascii="Arial" w:eastAsia="Arial" w:hAnsi="Arial" w:cs="Arial"/>
          <w:sz w:val="24"/>
          <w:szCs w:val="24"/>
        </w:rPr>
        <w:t xml:space="preserve"> acotar la discrecionalidad y generar certeza sobre los actos que se estiman ilícitos; </w:t>
      </w:r>
      <w:proofErr w:type="spellStart"/>
      <w:r w:rsidRPr="00A21F6C">
        <w:rPr>
          <w:rFonts w:ascii="Arial" w:eastAsia="Arial" w:hAnsi="Arial" w:cs="Arial"/>
          <w:b/>
          <w:sz w:val="24"/>
          <w:szCs w:val="24"/>
        </w:rPr>
        <w:t>ii</w:t>
      </w:r>
      <w:proofErr w:type="spellEnd"/>
      <w:r w:rsidRPr="00A21F6C">
        <w:rPr>
          <w:rFonts w:ascii="Arial" w:eastAsia="Arial" w:hAnsi="Arial" w:cs="Arial"/>
          <w:b/>
          <w:sz w:val="24"/>
          <w:szCs w:val="24"/>
        </w:rPr>
        <w:t>)</w:t>
      </w:r>
      <w:r w:rsidRPr="00A21F6C">
        <w:rPr>
          <w:rFonts w:ascii="Arial" w:eastAsia="Arial" w:hAnsi="Arial" w:cs="Arial"/>
          <w:sz w:val="24"/>
          <w:szCs w:val="24"/>
        </w:rPr>
        <w:t xml:space="preserve"> maximizar el debate público; y </w:t>
      </w:r>
      <w:proofErr w:type="spellStart"/>
      <w:r w:rsidRPr="00A21F6C">
        <w:rPr>
          <w:rFonts w:ascii="Arial" w:eastAsia="Arial" w:hAnsi="Arial" w:cs="Arial"/>
          <w:b/>
          <w:sz w:val="24"/>
          <w:szCs w:val="24"/>
        </w:rPr>
        <w:t>iii</w:t>
      </w:r>
      <w:proofErr w:type="spellEnd"/>
      <w:r w:rsidRPr="00A21F6C">
        <w:rPr>
          <w:rFonts w:ascii="Arial" w:eastAsia="Arial" w:hAnsi="Arial" w:cs="Arial"/>
          <w:b/>
          <w:sz w:val="24"/>
          <w:szCs w:val="24"/>
        </w:rPr>
        <w:t>)</w:t>
      </w:r>
      <w:r w:rsidRPr="00A21F6C">
        <w:rPr>
          <w:rFonts w:ascii="Arial" w:eastAsia="Arial" w:hAnsi="Arial" w:cs="Arial"/>
          <w:i/>
          <w:sz w:val="24"/>
          <w:szCs w:val="24"/>
        </w:rPr>
        <w:t xml:space="preserve"> </w:t>
      </w:r>
      <w:r w:rsidRPr="00A21F6C">
        <w:rPr>
          <w:rFonts w:ascii="Arial" w:eastAsia="Arial" w:hAnsi="Arial" w:cs="Arial"/>
          <w:sz w:val="24"/>
          <w:szCs w:val="24"/>
        </w:rPr>
        <w:t xml:space="preserve">facilitar el cumplimiento de los fines de los partidos políticos, así como el diseño de su estrategia electoral y el desarrollo de sus actividades. Entonces, </w:t>
      </w:r>
      <w:r w:rsidRPr="00A21F6C">
        <w:rPr>
          <w:rFonts w:ascii="Arial" w:eastAsia="Arial" w:hAnsi="Arial" w:cs="Arial"/>
          <w:sz w:val="24"/>
          <w:szCs w:val="24"/>
        </w:rPr>
        <w:lastRenderedPageBreak/>
        <w:t>no todo mensaje puede ser sancionado, pues los asuntos de interés público o interés general deben gozar de un margen de apertura y un debate amplio, de forma que puedan ser abordados por los servidores públicos en el ámbito del desempeño de sus funciones</w:t>
      </w:r>
      <w:r w:rsidRPr="00A21F6C">
        <w:rPr>
          <w:rFonts w:ascii="Arial" w:eastAsia="Arial" w:hAnsi="Arial" w:cs="Arial"/>
          <w:sz w:val="24"/>
          <w:szCs w:val="24"/>
          <w:vertAlign w:val="superscript"/>
        </w:rPr>
        <w:footnoteReference w:id="55"/>
      </w:r>
      <w:r w:rsidRPr="00A21F6C">
        <w:rPr>
          <w:rFonts w:ascii="Arial" w:eastAsia="Arial" w:hAnsi="Arial" w:cs="Arial"/>
          <w:sz w:val="24"/>
          <w:szCs w:val="24"/>
        </w:rPr>
        <w:t>.</w:t>
      </w:r>
    </w:p>
    <w:p w14:paraId="05A64FB9" w14:textId="77777777" w:rsidR="001003E8" w:rsidRPr="00A21F6C" w:rsidRDefault="001003E8" w:rsidP="001003E8">
      <w:pPr>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Ahora bien, respecto al segundo de los subelementos —trascendencia a la ciudadanía—, la </w:t>
      </w:r>
      <w:r w:rsidRPr="00A21F6C">
        <w:rPr>
          <w:rFonts w:ascii="Arial" w:eastAsia="Arial" w:hAnsi="Arial" w:cs="Arial"/>
          <w:i/>
          <w:sz w:val="24"/>
          <w:szCs w:val="24"/>
        </w:rPr>
        <w:t>Sala Superior</w:t>
      </w:r>
      <w:r w:rsidRPr="00A21F6C">
        <w:rPr>
          <w:rFonts w:ascii="Arial" w:eastAsia="Arial" w:hAnsi="Arial" w:cs="Arial"/>
          <w:sz w:val="24"/>
          <w:szCs w:val="24"/>
        </w:rPr>
        <w:t xml:space="preserve"> ha señalado que en el supuesto de tener por acreditada la existencia de llamados expresos o inequívocos en los términos expuestos, se debe verificar si los actos o expresiones trascendieron al conocimiento de la ciudadanía, a fin de sancionar únicamente aquellos casos en los que se provoquen afectaciones a los principios de legalidad y equidad en la competencia</w:t>
      </w:r>
      <w:r w:rsidRPr="00A21F6C">
        <w:rPr>
          <w:rFonts w:ascii="Arial" w:eastAsia="Arial" w:hAnsi="Arial" w:cs="Arial"/>
          <w:sz w:val="24"/>
          <w:szCs w:val="24"/>
          <w:vertAlign w:val="superscript"/>
        </w:rPr>
        <w:footnoteReference w:id="56"/>
      </w:r>
      <w:r w:rsidRPr="00A21F6C">
        <w:rPr>
          <w:rFonts w:ascii="Arial" w:eastAsia="Arial" w:hAnsi="Arial" w:cs="Arial"/>
          <w:sz w:val="24"/>
          <w:szCs w:val="24"/>
        </w:rPr>
        <w:t xml:space="preserve">. </w:t>
      </w:r>
    </w:p>
    <w:p w14:paraId="584D224E" w14:textId="77777777" w:rsidR="001003E8" w:rsidRPr="00A21F6C" w:rsidRDefault="001003E8" w:rsidP="001003E8">
      <w:pPr>
        <w:spacing w:before="280" w:after="280" w:line="360" w:lineRule="auto"/>
        <w:jc w:val="both"/>
        <w:rPr>
          <w:rFonts w:ascii="Arial" w:eastAsia="Arial" w:hAnsi="Arial" w:cs="Arial"/>
          <w:sz w:val="24"/>
          <w:szCs w:val="24"/>
        </w:rPr>
      </w:pPr>
      <w:r w:rsidRPr="00A21F6C">
        <w:rPr>
          <w:rFonts w:ascii="Arial" w:eastAsia="Arial" w:hAnsi="Arial" w:cs="Arial"/>
          <w:sz w:val="24"/>
          <w:szCs w:val="24"/>
        </w:rPr>
        <w:t>Para tal efecto, se deben analizar las siguientes variables contextuales:</w:t>
      </w:r>
    </w:p>
    <w:p w14:paraId="2229E9B9" w14:textId="77777777" w:rsidR="001003E8" w:rsidRPr="00A21F6C" w:rsidRDefault="001003E8">
      <w:pPr>
        <w:numPr>
          <w:ilvl w:val="0"/>
          <w:numId w:val="10"/>
        </w:numPr>
        <w:spacing w:before="240" w:after="0" w:line="360" w:lineRule="auto"/>
        <w:ind w:hanging="357"/>
        <w:jc w:val="both"/>
        <w:rPr>
          <w:rFonts w:ascii="Arial" w:eastAsia="Arial" w:hAnsi="Arial" w:cs="Arial"/>
          <w:sz w:val="24"/>
          <w:szCs w:val="24"/>
        </w:rPr>
      </w:pPr>
      <w:r w:rsidRPr="00A21F6C">
        <w:rPr>
          <w:rFonts w:ascii="Arial" w:eastAsia="Arial" w:hAnsi="Arial" w:cs="Arial"/>
          <w:b/>
          <w:sz w:val="24"/>
          <w:szCs w:val="24"/>
        </w:rPr>
        <w:t>Tipo de audiencia</w:t>
      </w:r>
      <w:r w:rsidRPr="00A21F6C">
        <w:rPr>
          <w:rFonts w:ascii="Arial" w:eastAsia="Arial" w:hAnsi="Arial" w:cs="Arial"/>
          <w:sz w:val="24"/>
          <w:szCs w:val="24"/>
        </w:rPr>
        <w:t xml:space="preserve"> a la que se dirige el mensaje (ciudadanía en general o militancia) y el número de personas receptoras para definir la proporción de su difusión.</w:t>
      </w:r>
    </w:p>
    <w:p w14:paraId="3CF81A73" w14:textId="77777777" w:rsidR="001003E8" w:rsidRPr="00A21F6C" w:rsidRDefault="001003E8">
      <w:pPr>
        <w:numPr>
          <w:ilvl w:val="0"/>
          <w:numId w:val="10"/>
        </w:numPr>
        <w:spacing w:before="240" w:after="0" w:line="360" w:lineRule="auto"/>
        <w:ind w:hanging="357"/>
        <w:jc w:val="both"/>
        <w:rPr>
          <w:rFonts w:ascii="Arial" w:eastAsia="Arial" w:hAnsi="Arial" w:cs="Arial"/>
          <w:sz w:val="24"/>
          <w:szCs w:val="24"/>
        </w:rPr>
      </w:pPr>
      <w:r w:rsidRPr="00A21F6C">
        <w:rPr>
          <w:rFonts w:ascii="Arial" w:eastAsia="Arial" w:hAnsi="Arial" w:cs="Arial"/>
          <w:b/>
          <w:sz w:val="24"/>
          <w:szCs w:val="24"/>
        </w:rPr>
        <w:t>Lugar o recinto</w:t>
      </w:r>
      <w:r w:rsidRPr="00A21F6C">
        <w:rPr>
          <w:rFonts w:ascii="Arial" w:eastAsia="Arial" w:hAnsi="Arial" w:cs="Arial"/>
          <w:sz w:val="24"/>
          <w:szCs w:val="24"/>
        </w:rPr>
        <w:t xml:space="preserve"> donde se llevó a cabo (público o privado, de acceso libre o restringido).</w:t>
      </w:r>
    </w:p>
    <w:p w14:paraId="151B891E" w14:textId="77777777" w:rsidR="001003E8" w:rsidRPr="00A21F6C" w:rsidRDefault="001003E8">
      <w:pPr>
        <w:numPr>
          <w:ilvl w:val="0"/>
          <w:numId w:val="10"/>
        </w:numPr>
        <w:spacing w:before="240" w:after="0" w:line="360" w:lineRule="auto"/>
        <w:ind w:hanging="357"/>
        <w:jc w:val="both"/>
        <w:rPr>
          <w:rFonts w:ascii="Arial" w:eastAsia="Arial" w:hAnsi="Arial" w:cs="Arial"/>
          <w:sz w:val="24"/>
          <w:szCs w:val="24"/>
        </w:rPr>
      </w:pPr>
      <w:r w:rsidRPr="00A21F6C">
        <w:rPr>
          <w:rFonts w:ascii="Arial" w:eastAsia="Arial" w:hAnsi="Arial" w:cs="Arial"/>
          <w:b/>
          <w:sz w:val="24"/>
          <w:szCs w:val="24"/>
        </w:rPr>
        <w:t>Modalidades de difusión</w:t>
      </w:r>
      <w:r w:rsidRPr="00A21F6C">
        <w:rPr>
          <w:rFonts w:ascii="Arial" w:eastAsia="Arial" w:hAnsi="Arial" w:cs="Arial"/>
          <w:sz w:val="24"/>
          <w:szCs w:val="24"/>
        </w:rPr>
        <w:t xml:space="preserve"> de los mensajes (discurso en centro de reunión, mitin, promocional en radio y televisión, publicación o cualquier medio masivo de información).</w:t>
      </w:r>
    </w:p>
    <w:p w14:paraId="5C68077B" w14:textId="77777777" w:rsidR="001003E8" w:rsidRDefault="001003E8" w:rsidP="001003E8">
      <w:pPr>
        <w:spacing w:before="280" w:after="280" w:line="360" w:lineRule="auto"/>
        <w:jc w:val="both"/>
        <w:rPr>
          <w:rFonts w:ascii="Arial" w:eastAsia="Arial" w:hAnsi="Arial" w:cs="Arial"/>
          <w:sz w:val="24"/>
          <w:szCs w:val="24"/>
        </w:rPr>
      </w:pPr>
      <w:r w:rsidRPr="00A21F6C">
        <w:rPr>
          <w:rFonts w:ascii="Arial" w:eastAsia="Arial" w:hAnsi="Arial" w:cs="Arial"/>
          <w:sz w:val="24"/>
          <w:szCs w:val="24"/>
        </w:rPr>
        <w:t>Es importante identificar que el número de personas receptoras del mensaje exige un ejercicio aproximativo y no cantidades exactas, aunado a que se debe prestar especial atención a la parte o partes del mensaje que efectivamente se difundan para poder realizar un correcto análisis contextual, puesto que solo se está en posibilidad de sancionar efectivamente si difundieron llamados expresos o inequívocos a votar o a no hacerlo</w:t>
      </w:r>
      <w:r w:rsidRPr="00A21F6C">
        <w:rPr>
          <w:rFonts w:ascii="Arial" w:eastAsia="Arial" w:hAnsi="Arial" w:cs="Arial"/>
          <w:sz w:val="24"/>
          <w:szCs w:val="24"/>
          <w:vertAlign w:val="superscript"/>
        </w:rPr>
        <w:footnoteReference w:id="57"/>
      </w:r>
      <w:r w:rsidRPr="00A21F6C">
        <w:rPr>
          <w:rFonts w:ascii="Arial" w:eastAsia="Arial" w:hAnsi="Arial" w:cs="Arial"/>
          <w:sz w:val="24"/>
          <w:szCs w:val="24"/>
        </w:rPr>
        <w:t>.</w:t>
      </w:r>
    </w:p>
    <w:p w14:paraId="31B757B2" w14:textId="5E6BA71D" w:rsidR="00A01AA6" w:rsidRPr="00CA0F65" w:rsidRDefault="00AC07AC" w:rsidP="00CA0F65">
      <w:pPr>
        <w:pStyle w:val="Ttulo2"/>
        <w:spacing w:before="280" w:after="280" w:line="360" w:lineRule="auto"/>
        <w:jc w:val="both"/>
        <w:rPr>
          <w:rFonts w:ascii="Arial" w:hAnsi="Arial" w:cs="Arial"/>
          <w:b/>
          <w:bCs/>
          <w:color w:val="000000" w:themeColor="text1"/>
          <w:sz w:val="24"/>
          <w:szCs w:val="24"/>
        </w:rPr>
      </w:pPr>
      <w:bookmarkStart w:id="26" w:name="_Toc230858828"/>
      <w:r>
        <w:rPr>
          <w:rFonts w:ascii="Arial" w:hAnsi="Arial" w:cs="Arial"/>
          <w:b/>
          <w:bCs/>
          <w:color w:val="000000" w:themeColor="text1"/>
          <w:sz w:val="24"/>
          <w:szCs w:val="24"/>
        </w:rPr>
        <w:lastRenderedPageBreak/>
        <w:t>7</w:t>
      </w:r>
      <w:r w:rsidR="00CA0F65" w:rsidRPr="00CA0F65">
        <w:rPr>
          <w:rFonts w:ascii="Arial" w:hAnsi="Arial" w:cs="Arial"/>
          <w:b/>
          <w:bCs/>
          <w:color w:val="000000" w:themeColor="text1"/>
          <w:sz w:val="24"/>
          <w:szCs w:val="24"/>
        </w:rPr>
        <w:t>.1.2.</w:t>
      </w:r>
      <w:r w:rsidR="00CA0F65">
        <w:rPr>
          <w:rFonts w:ascii="Arial" w:hAnsi="Arial" w:cs="Arial"/>
          <w:b/>
          <w:bCs/>
          <w:color w:val="000000" w:themeColor="text1"/>
          <w:sz w:val="24"/>
          <w:szCs w:val="24"/>
        </w:rPr>
        <w:t xml:space="preserve"> </w:t>
      </w:r>
      <w:r w:rsidR="00A01AA6" w:rsidRPr="00CA0F65">
        <w:rPr>
          <w:rFonts w:ascii="Arial" w:hAnsi="Arial" w:cs="Arial"/>
          <w:b/>
          <w:bCs/>
          <w:color w:val="000000" w:themeColor="text1"/>
          <w:sz w:val="24"/>
          <w:szCs w:val="24"/>
        </w:rPr>
        <w:t>Caso concreto</w:t>
      </w:r>
      <w:bookmarkEnd w:id="26"/>
    </w:p>
    <w:p w14:paraId="61AC05C7" w14:textId="7E94C4D1" w:rsidR="00A01AA6" w:rsidRDefault="00725CF6" w:rsidP="00A01AA6">
      <w:pPr>
        <w:spacing w:before="240" w:after="0" w:line="360" w:lineRule="auto"/>
        <w:jc w:val="both"/>
        <w:textAlignment w:val="baseline"/>
        <w:rPr>
          <w:rFonts w:ascii="Arial" w:hAnsi="Arial" w:cs="Arial"/>
          <w:color w:val="000000" w:themeColor="text1"/>
          <w:sz w:val="24"/>
          <w:szCs w:val="24"/>
        </w:rPr>
      </w:pPr>
      <w:r>
        <w:rPr>
          <w:rFonts w:ascii="Arial" w:hAnsi="Arial" w:cs="Arial"/>
          <w:color w:val="000000" w:themeColor="text1"/>
          <w:sz w:val="24"/>
          <w:szCs w:val="24"/>
        </w:rPr>
        <w:t>Como se adelantó, e</w:t>
      </w:r>
      <w:r w:rsidR="00A01AA6" w:rsidRPr="00A21F6C">
        <w:rPr>
          <w:rFonts w:ascii="Arial" w:hAnsi="Arial" w:cs="Arial"/>
          <w:color w:val="000000" w:themeColor="text1"/>
          <w:sz w:val="24"/>
          <w:szCs w:val="24"/>
        </w:rPr>
        <w:t xml:space="preserve">l </w:t>
      </w:r>
      <w:r w:rsidR="00A01AA6" w:rsidRPr="00A21F6C">
        <w:rPr>
          <w:rFonts w:ascii="Arial" w:hAnsi="Arial" w:cs="Arial"/>
          <w:i/>
          <w:iCs/>
          <w:color w:val="000000" w:themeColor="text1"/>
          <w:sz w:val="24"/>
          <w:szCs w:val="24"/>
        </w:rPr>
        <w:t>denunciante</w:t>
      </w:r>
      <w:r w:rsidR="00A01AA6" w:rsidRPr="00A21F6C">
        <w:rPr>
          <w:rFonts w:ascii="Arial" w:hAnsi="Arial" w:cs="Arial"/>
          <w:color w:val="000000" w:themeColor="text1"/>
          <w:sz w:val="24"/>
          <w:szCs w:val="24"/>
        </w:rPr>
        <w:t xml:space="preserve"> </w:t>
      </w:r>
      <w:r>
        <w:rPr>
          <w:rFonts w:ascii="Arial" w:hAnsi="Arial" w:cs="Arial"/>
          <w:color w:val="000000" w:themeColor="text1"/>
          <w:sz w:val="24"/>
          <w:szCs w:val="24"/>
        </w:rPr>
        <w:t>atribuye a</w:t>
      </w:r>
      <w:r w:rsidR="008B2AFD">
        <w:rPr>
          <w:rFonts w:ascii="Arial" w:hAnsi="Arial" w:cs="Arial"/>
          <w:color w:val="000000" w:themeColor="text1"/>
          <w:sz w:val="24"/>
          <w:szCs w:val="24"/>
        </w:rPr>
        <w:t xml:space="preserve"> los</w:t>
      </w:r>
      <w:r w:rsidR="00A01AA6" w:rsidRPr="00A21F6C">
        <w:rPr>
          <w:rFonts w:ascii="Arial" w:hAnsi="Arial" w:cs="Arial"/>
          <w:i/>
          <w:iCs/>
          <w:color w:val="000000" w:themeColor="text1"/>
          <w:sz w:val="24"/>
          <w:szCs w:val="24"/>
        </w:rPr>
        <w:t xml:space="preserve"> </w:t>
      </w:r>
      <w:r w:rsidR="00A01AA6">
        <w:rPr>
          <w:rFonts w:ascii="Arial" w:hAnsi="Arial" w:cs="Arial"/>
          <w:i/>
          <w:iCs/>
          <w:color w:val="000000" w:themeColor="text1"/>
          <w:sz w:val="24"/>
          <w:szCs w:val="24"/>
        </w:rPr>
        <w:t>denunciado</w:t>
      </w:r>
      <w:r w:rsidR="008B2AFD">
        <w:rPr>
          <w:rFonts w:ascii="Arial" w:hAnsi="Arial" w:cs="Arial"/>
          <w:i/>
          <w:iCs/>
          <w:color w:val="000000" w:themeColor="text1"/>
          <w:sz w:val="24"/>
          <w:szCs w:val="24"/>
        </w:rPr>
        <w:t>s</w:t>
      </w:r>
      <w:r w:rsidR="00A01AA6" w:rsidRPr="00A21F6C">
        <w:rPr>
          <w:rFonts w:ascii="Arial" w:hAnsi="Arial" w:cs="Arial"/>
          <w:color w:val="000000" w:themeColor="text1"/>
          <w:sz w:val="24"/>
          <w:szCs w:val="24"/>
        </w:rPr>
        <w:t xml:space="preserve"> </w:t>
      </w:r>
      <w:r>
        <w:rPr>
          <w:rFonts w:ascii="Arial" w:hAnsi="Arial" w:cs="Arial"/>
          <w:color w:val="000000" w:themeColor="text1"/>
          <w:sz w:val="24"/>
          <w:szCs w:val="24"/>
        </w:rPr>
        <w:t>la realización de</w:t>
      </w:r>
      <w:r w:rsidR="00A01AA6" w:rsidRPr="00A21F6C">
        <w:rPr>
          <w:rFonts w:ascii="Arial" w:hAnsi="Arial" w:cs="Arial"/>
          <w:color w:val="000000" w:themeColor="text1"/>
          <w:sz w:val="24"/>
          <w:szCs w:val="24"/>
        </w:rPr>
        <w:t xml:space="preserve"> actos anticipados de campaña</w:t>
      </w:r>
      <w:r w:rsidR="00954F19">
        <w:rPr>
          <w:rFonts w:ascii="Arial" w:hAnsi="Arial" w:cs="Arial"/>
          <w:color w:val="000000" w:themeColor="text1"/>
          <w:sz w:val="24"/>
          <w:szCs w:val="24"/>
        </w:rPr>
        <w:t>,</w:t>
      </w:r>
      <w:r w:rsidR="00A01AA6" w:rsidRPr="00A21F6C">
        <w:rPr>
          <w:rFonts w:ascii="Arial" w:hAnsi="Arial" w:cs="Arial"/>
          <w:sz w:val="24"/>
          <w:szCs w:val="24"/>
        </w:rPr>
        <w:t xml:space="preserve"> </w:t>
      </w:r>
      <w:r w:rsidR="00423636">
        <w:rPr>
          <w:rFonts w:ascii="Arial" w:hAnsi="Arial" w:cs="Arial"/>
          <w:sz w:val="24"/>
          <w:szCs w:val="24"/>
        </w:rPr>
        <w:t xml:space="preserve">derivado de la colocación de diversos espectaculares </w:t>
      </w:r>
      <w:r w:rsidR="002D7736">
        <w:rPr>
          <w:rFonts w:ascii="Arial" w:hAnsi="Arial" w:cs="Arial"/>
          <w:sz w:val="24"/>
          <w:szCs w:val="24"/>
        </w:rPr>
        <w:t xml:space="preserve">en </w:t>
      </w:r>
      <w:r>
        <w:rPr>
          <w:rFonts w:ascii="Arial" w:hAnsi="Arial" w:cs="Arial"/>
          <w:sz w:val="24"/>
          <w:szCs w:val="24"/>
        </w:rPr>
        <w:t>distintas zonas del</w:t>
      </w:r>
      <w:r w:rsidR="002D7736">
        <w:rPr>
          <w:rFonts w:ascii="Arial" w:hAnsi="Arial" w:cs="Arial"/>
          <w:sz w:val="24"/>
          <w:szCs w:val="24"/>
        </w:rPr>
        <w:t xml:space="preserve"> municipio de Morelia</w:t>
      </w:r>
      <w:r>
        <w:rPr>
          <w:rFonts w:ascii="Arial" w:hAnsi="Arial" w:cs="Arial"/>
          <w:sz w:val="24"/>
          <w:szCs w:val="24"/>
        </w:rPr>
        <w:t>,</w:t>
      </w:r>
      <w:r w:rsidR="002D7736">
        <w:rPr>
          <w:rFonts w:ascii="Arial" w:hAnsi="Arial" w:cs="Arial"/>
          <w:sz w:val="24"/>
          <w:szCs w:val="24"/>
        </w:rPr>
        <w:t xml:space="preserve"> con el objetivo</w:t>
      </w:r>
      <w:r w:rsidR="00163E22">
        <w:rPr>
          <w:rFonts w:ascii="Arial" w:hAnsi="Arial" w:cs="Arial"/>
          <w:sz w:val="24"/>
          <w:szCs w:val="24"/>
        </w:rPr>
        <w:t>, desde su concepto,</w:t>
      </w:r>
      <w:r w:rsidR="002D7736">
        <w:rPr>
          <w:rFonts w:ascii="Arial" w:hAnsi="Arial" w:cs="Arial"/>
          <w:sz w:val="24"/>
          <w:szCs w:val="24"/>
        </w:rPr>
        <w:t xml:space="preserve"> de posicionar su nombre e imagen </w:t>
      </w:r>
      <w:r w:rsidR="0062646C">
        <w:rPr>
          <w:rFonts w:ascii="Arial" w:hAnsi="Arial" w:cs="Arial"/>
          <w:sz w:val="24"/>
          <w:szCs w:val="24"/>
        </w:rPr>
        <w:t>de forma anticipada ante el electorado</w:t>
      </w:r>
      <w:r w:rsidR="00381C47">
        <w:rPr>
          <w:rFonts w:ascii="Arial" w:hAnsi="Arial" w:cs="Arial"/>
          <w:sz w:val="24"/>
          <w:szCs w:val="24"/>
        </w:rPr>
        <w:t>.</w:t>
      </w:r>
    </w:p>
    <w:p w14:paraId="1F669363" w14:textId="4E51564D" w:rsidR="00A01AA6" w:rsidRDefault="00A01AA6" w:rsidP="00A01AA6">
      <w:pPr>
        <w:spacing w:before="240" w:after="0" w:line="360" w:lineRule="auto"/>
        <w:jc w:val="both"/>
        <w:textAlignment w:val="baseline"/>
        <w:rPr>
          <w:rFonts w:ascii="Arial" w:hAnsi="Arial" w:cs="Arial"/>
          <w:sz w:val="24"/>
          <w:szCs w:val="24"/>
        </w:rPr>
      </w:pPr>
      <w:r w:rsidRPr="00A21F6C">
        <w:rPr>
          <w:rFonts w:ascii="Arial" w:hAnsi="Arial" w:cs="Arial"/>
          <w:sz w:val="24"/>
          <w:szCs w:val="24"/>
        </w:rPr>
        <w:t xml:space="preserve">Por lo que, </w:t>
      </w:r>
      <w:r w:rsidR="00607575">
        <w:rPr>
          <w:rFonts w:ascii="Arial" w:hAnsi="Arial" w:cs="Arial"/>
          <w:sz w:val="24"/>
          <w:szCs w:val="24"/>
        </w:rPr>
        <w:t>lo procedente es</w:t>
      </w:r>
      <w:r w:rsidRPr="00A21F6C">
        <w:rPr>
          <w:rFonts w:ascii="Arial" w:hAnsi="Arial" w:cs="Arial"/>
          <w:sz w:val="24"/>
          <w:szCs w:val="24"/>
        </w:rPr>
        <w:t xml:space="preserve"> </w:t>
      </w:r>
      <w:r w:rsidR="004D0CCE">
        <w:rPr>
          <w:rFonts w:ascii="Arial" w:hAnsi="Arial" w:cs="Arial"/>
          <w:sz w:val="24"/>
          <w:szCs w:val="24"/>
        </w:rPr>
        <w:t xml:space="preserve">el </w:t>
      </w:r>
      <w:r w:rsidRPr="00A21F6C">
        <w:rPr>
          <w:rFonts w:ascii="Arial" w:hAnsi="Arial" w:cs="Arial"/>
          <w:sz w:val="24"/>
          <w:szCs w:val="24"/>
        </w:rPr>
        <w:t xml:space="preserve">análisis del contenido de </w:t>
      </w:r>
      <w:r w:rsidR="000621FF">
        <w:rPr>
          <w:rFonts w:ascii="Arial" w:hAnsi="Arial" w:cs="Arial"/>
          <w:sz w:val="24"/>
          <w:szCs w:val="24"/>
        </w:rPr>
        <w:t>los espectaculares denunciados</w:t>
      </w:r>
      <w:r>
        <w:rPr>
          <w:rFonts w:ascii="Arial" w:hAnsi="Arial" w:cs="Arial"/>
          <w:sz w:val="24"/>
          <w:szCs w:val="24"/>
        </w:rPr>
        <w:t xml:space="preserve">, así como de los elementos </w:t>
      </w:r>
      <w:r w:rsidR="00530FB8">
        <w:rPr>
          <w:rFonts w:ascii="Arial" w:hAnsi="Arial" w:cs="Arial"/>
          <w:sz w:val="24"/>
          <w:szCs w:val="24"/>
        </w:rPr>
        <w:t>necesarios para que se actualicen</w:t>
      </w:r>
      <w:r>
        <w:rPr>
          <w:rFonts w:ascii="Arial" w:hAnsi="Arial" w:cs="Arial"/>
          <w:sz w:val="24"/>
          <w:szCs w:val="24"/>
        </w:rPr>
        <w:t xml:space="preserve"> los probables actos anticipados que se denuncian</w:t>
      </w:r>
      <w:r w:rsidRPr="00A21F6C">
        <w:rPr>
          <w:rFonts w:ascii="Arial" w:hAnsi="Arial" w:cs="Arial"/>
          <w:sz w:val="24"/>
          <w:szCs w:val="24"/>
        </w:rPr>
        <w:t xml:space="preserve">: </w:t>
      </w:r>
    </w:p>
    <w:p w14:paraId="3D310C9D" w14:textId="77777777" w:rsidR="00A01AA6" w:rsidRPr="0070266E" w:rsidRDefault="00A01AA6">
      <w:pPr>
        <w:pStyle w:val="Prrafodelista"/>
        <w:numPr>
          <w:ilvl w:val="0"/>
          <w:numId w:val="12"/>
        </w:numPr>
        <w:spacing w:before="240" w:after="0" w:line="360" w:lineRule="auto"/>
        <w:jc w:val="both"/>
        <w:textAlignment w:val="baseline"/>
        <w:rPr>
          <w:rFonts w:ascii="Arial" w:hAnsi="Arial" w:cs="Arial"/>
          <w:b/>
          <w:bCs/>
          <w:sz w:val="24"/>
          <w:szCs w:val="24"/>
        </w:rPr>
      </w:pPr>
      <w:r w:rsidRPr="0070266E">
        <w:rPr>
          <w:rFonts w:ascii="Arial" w:hAnsi="Arial" w:cs="Arial"/>
          <w:b/>
          <w:bCs/>
          <w:sz w:val="24"/>
          <w:szCs w:val="24"/>
        </w:rPr>
        <w:t>Elemento temporal</w:t>
      </w:r>
    </w:p>
    <w:p w14:paraId="61A9D939" w14:textId="16BA54D2" w:rsidR="00844326" w:rsidRPr="00844326" w:rsidRDefault="00844326" w:rsidP="00844326">
      <w:pPr>
        <w:spacing w:before="240" w:after="0" w:line="360" w:lineRule="auto"/>
        <w:jc w:val="both"/>
        <w:textAlignment w:val="baseline"/>
        <w:rPr>
          <w:rFonts w:ascii="Arial" w:hAnsi="Arial" w:cs="Arial"/>
          <w:sz w:val="24"/>
          <w:szCs w:val="24"/>
        </w:rPr>
      </w:pPr>
      <w:r w:rsidRPr="00844326">
        <w:rPr>
          <w:rFonts w:ascii="Arial" w:hAnsi="Arial" w:cs="Arial"/>
          <w:sz w:val="24"/>
          <w:szCs w:val="24"/>
        </w:rPr>
        <w:t xml:space="preserve">En el caso de estudio, de las actas de verificación asentadas por la </w:t>
      </w:r>
      <w:r w:rsidRPr="005A3011">
        <w:rPr>
          <w:rFonts w:ascii="Arial" w:hAnsi="Arial" w:cs="Arial"/>
          <w:i/>
          <w:iCs/>
          <w:sz w:val="24"/>
          <w:szCs w:val="24"/>
        </w:rPr>
        <w:t>Secretar</w:t>
      </w:r>
      <w:r w:rsidR="00BB496E">
        <w:rPr>
          <w:rFonts w:ascii="Arial" w:hAnsi="Arial" w:cs="Arial"/>
          <w:i/>
          <w:iCs/>
          <w:sz w:val="24"/>
          <w:szCs w:val="24"/>
        </w:rPr>
        <w:t>ía</w:t>
      </w:r>
      <w:r w:rsidRPr="005A3011">
        <w:rPr>
          <w:rFonts w:ascii="Arial" w:hAnsi="Arial" w:cs="Arial"/>
          <w:i/>
          <w:iCs/>
          <w:sz w:val="24"/>
          <w:szCs w:val="24"/>
        </w:rPr>
        <w:t xml:space="preserve"> Ejecutiva</w:t>
      </w:r>
      <w:r w:rsidRPr="00844326">
        <w:rPr>
          <w:rFonts w:ascii="Arial" w:hAnsi="Arial" w:cs="Arial"/>
          <w:sz w:val="24"/>
          <w:szCs w:val="24"/>
        </w:rPr>
        <w:t>, se constató la existencia de la colocación de cuatro espectaculares y, en su momento, la permanencia de tres de ellos, al menos hasta el veinte de abril</w:t>
      </w:r>
      <w:r w:rsidR="00932F62">
        <w:rPr>
          <w:rStyle w:val="Refdenotaalpie"/>
          <w:rFonts w:ascii="Arial" w:hAnsi="Arial" w:cs="Arial"/>
          <w:sz w:val="24"/>
          <w:szCs w:val="24"/>
        </w:rPr>
        <w:footnoteReference w:id="58"/>
      </w:r>
      <w:r w:rsidRPr="00844326">
        <w:rPr>
          <w:rFonts w:ascii="Arial" w:hAnsi="Arial" w:cs="Arial"/>
          <w:sz w:val="24"/>
          <w:szCs w:val="24"/>
        </w:rPr>
        <w:t xml:space="preserve">, de lo que resulta evidente </w:t>
      </w:r>
      <w:r w:rsidR="00604832">
        <w:rPr>
          <w:rFonts w:ascii="Arial" w:hAnsi="Arial" w:cs="Arial"/>
          <w:sz w:val="24"/>
          <w:szCs w:val="24"/>
        </w:rPr>
        <w:t xml:space="preserve">que </w:t>
      </w:r>
      <w:r w:rsidRPr="00844326">
        <w:rPr>
          <w:rFonts w:ascii="Arial" w:hAnsi="Arial" w:cs="Arial"/>
          <w:sz w:val="24"/>
          <w:szCs w:val="24"/>
        </w:rPr>
        <w:t>no se encontraba en curso algún proceso electoral, pues el siguiente proceso electoral local en Michoacán iniciar</w:t>
      </w:r>
      <w:r w:rsidR="00CA58BD">
        <w:rPr>
          <w:rFonts w:ascii="Arial" w:hAnsi="Arial" w:cs="Arial"/>
          <w:sz w:val="24"/>
          <w:szCs w:val="24"/>
        </w:rPr>
        <w:t>á</w:t>
      </w:r>
      <w:r w:rsidRPr="00844326">
        <w:rPr>
          <w:rFonts w:ascii="Arial" w:hAnsi="Arial" w:cs="Arial"/>
          <w:sz w:val="24"/>
          <w:szCs w:val="24"/>
        </w:rPr>
        <w:t> en septiembre</w:t>
      </w:r>
      <w:r w:rsidR="00574B35">
        <w:rPr>
          <w:rStyle w:val="Refdenotaalpie"/>
          <w:rFonts w:ascii="Arial" w:hAnsi="Arial" w:cs="Arial"/>
          <w:sz w:val="24"/>
          <w:szCs w:val="24"/>
        </w:rPr>
        <w:footnoteReference w:id="59"/>
      </w:r>
      <w:r w:rsidRPr="00844326">
        <w:rPr>
          <w:rFonts w:ascii="Arial" w:hAnsi="Arial" w:cs="Arial"/>
          <w:sz w:val="24"/>
          <w:szCs w:val="24"/>
        </w:rPr>
        <w:t>.</w:t>
      </w:r>
      <w:r w:rsidR="00616058">
        <w:rPr>
          <w:rFonts w:ascii="Arial" w:hAnsi="Arial" w:cs="Arial"/>
          <w:sz w:val="24"/>
          <w:szCs w:val="24"/>
        </w:rPr>
        <w:t>ñ</w:t>
      </w:r>
    </w:p>
    <w:p w14:paraId="1A3B36EE" w14:textId="6C8A1573" w:rsidR="00844326" w:rsidRPr="00844326" w:rsidRDefault="00844326" w:rsidP="00844326">
      <w:pPr>
        <w:spacing w:before="240" w:after="0" w:line="360" w:lineRule="auto"/>
        <w:jc w:val="both"/>
        <w:textAlignment w:val="baseline"/>
        <w:rPr>
          <w:rFonts w:ascii="Arial" w:hAnsi="Arial" w:cs="Arial"/>
          <w:sz w:val="24"/>
          <w:szCs w:val="24"/>
        </w:rPr>
      </w:pPr>
      <w:r w:rsidRPr="00844326">
        <w:rPr>
          <w:rFonts w:ascii="Arial" w:hAnsi="Arial" w:cs="Arial"/>
          <w:sz w:val="24"/>
          <w:szCs w:val="24"/>
        </w:rPr>
        <w:t xml:space="preserve">En efecto, la </w:t>
      </w:r>
      <w:r w:rsidRPr="00CA58BD">
        <w:rPr>
          <w:rFonts w:ascii="Arial" w:hAnsi="Arial" w:cs="Arial"/>
          <w:i/>
          <w:sz w:val="24"/>
          <w:szCs w:val="24"/>
        </w:rPr>
        <w:t>Sala Superior</w:t>
      </w:r>
      <w:r w:rsidRPr="00844326">
        <w:rPr>
          <w:rFonts w:ascii="Arial" w:hAnsi="Arial" w:cs="Arial"/>
          <w:sz w:val="24"/>
          <w:szCs w:val="24"/>
        </w:rPr>
        <w:t xml:space="preserve"> ha señalado que los actos anticipados, ya sean de campaña o de precampaña, también pueden actualizarse fuera del proceso electoral</w:t>
      </w:r>
      <w:r w:rsidR="00F8603A">
        <w:rPr>
          <w:rStyle w:val="Refdenotaalpie"/>
          <w:rFonts w:ascii="Arial" w:hAnsi="Arial" w:cs="Arial"/>
          <w:sz w:val="24"/>
          <w:szCs w:val="24"/>
        </w:rPr>
        <w:footnoteReference w:id="60"/>
      </w:r>
      <w:r w:rsidR="00561E85">
        <w:rPr>
          <w:rFonts w:ascii="Arial" w:hAnsi="Arial" w:cs="Arial"/>
          <w:sz w:val="24"/>
          <w:szCs w:val="24"/>
        </w:rPr>
        <w:t>;</w:t>
      </w:r>
      <w:r w:rsidRPr="00844326">
        <w:rPr>
          <w:rFonts w:ascii="Arial" w:hAnsi="Arial" w:cs="Arial"/>
          <w:sz w:val="24"/>
          <w:szCs w:val="24"/>
        </w:rPr>
        <w:t> sin embargo, para el análisis de este elemento se debe atender a dos subelementos contextuales ineludibles: la proximidad de la conducta en relación con el inicio del proceso electoral y su sistematicidad</w:t>
      </w:r>
      <w:r w:rsidR="00F9163C">
        <w:rPr>
          <w:rStyle w:val="Refdenotaalpie"/>
          <w:rFonts w:ascii="Arial" w:hAnsi="Arial" w:cs="Arial"/>
          <w:sz w:val="24"/>
          <w:szCs w:val="24"/>
        </w:rPr>
        <w:footnoteReference w:id="61"/>
      </w:r>
      <w:r w:rsidRPr="00844326">
        <w:rPr>
          <w:rFonts w:ascii="Arial" w:hAnsi="Arial" w:cs="Arial"/>
          <w:sz w:val="24"/>
          <w:szCs w:val="24"/>
        </w:rPr>
        <w:t>.</w:t>
      </w:r>
    </w:p>
    <w:p w14:paraId="43F46BF6" w14:textId="77777777" w:rsidR="00844326" w:rsidRPr="00844326" w:rsidRDefault="00844326" w:rsidP="00844326">
      <w:pPr>
        <w:spacing w:before="240" w:after="0" w:line="360" w:lineRule="auto"/>
        <w:jc w:val="both"/>
        <w:textAlignment w:val="baseline"/>
        <w:rPr>
          <w:rFonts w:ascii="Arial" w:hAnsi="Arial" w:cs="Arial"/>
          <w:sz w:val="24"/>
          <w:szCs w:val="24"/>
        </w:rPr>
      </w:pPr>
      <w:r w:rsidRPr="00844326">
        <w:rPr>
          <w:rFonts w:ascii="Arial" w:hAnsi="Arial" w:cs="Arial"/>
          <w:sz w:val="24"/>
          <w:szCs w:val="24"/>
        </w:rPr>
        <w:t xml:space="preserve">Así, en la medida en que los actos de promoción anticipada se verifiquen con mayor cercanía al inicio del proceso electoral o a la etapa de campaña, más fuerte será la presunción de afectación y trascendencia de los efectos de la conducta en los principios que rigen </w:t>
      </w:r>
      <w:r w:rsidRPr="00844326">
        <w:rPr>
          <w:rFonts w:ascii="Arial" w:hAnsi="Arial" w:cs="Arial"/>
          <w:sz w:val="24"/>
          <w:szCs w:val="24"/>
        </w:rPr>
        <w:lastRenderedPageBreak/>
        <w:t>la materia electoral, en particular, en el de equidad en la contienda, puesto que es razonable asumir que quienes realizan tales actos buscan orientar su conducta para efecto de impactar anticipadamente en las preferencias de la ciudadanía y en los diferentes actores políticos y generar una ventaja indebida a su favor.</w:t>
      </w:r>
    </w:p>
    <w:p w14:paraId="00D639B0" w14:textId="28D6C2B2" w:rsidR="00844326" w:rsidRPr="00844326" w:rsidRDefault="00844326" w:rsidP="00844326">
      <w:pPr>
        <w:spacing w:before="240" w:after="0" w:line="360" w:lineRule="auto"/>
        <w:jc w:val="both"/>
        <w:textAlignment w:val="baseline"/>
        <w:rPr>
          <w:rFonts w:ascii="Arial" w:hAnsi="Arial" w:cs="Arial"/>
          <w:sz w:val="24"/>
          <w:szCs w:val="24"/>
        </w:rPr>
      </w:pPr>
      <w:r w:rsidRPr="00844326">
        <w:rPr>
          <w:rFonts w:ascii="Arial" w:hAnsi="Arial" w:cs="Arial"/>
          <w:sz w:val="24"/>
          <w:szCs w:val="24"/>
        </w:rPr>
        <w:t xml:space="preserve">En el caso, </w:t>
      </w:r>
      <w:r w:rsidR="00E32981">
        <w:rPr>
          <w:rFonts w:ascii="Arial" w:hAnsi="Arial" w:cs="Arial"/>
          <w:sz w:val="24"/>
          <w:szCs w:val="24"/>
        </w:rPr>
        <w:t xml:space="preserve">de la fecha en que se certificó la existencia de los espectaculares </w:t>
      </w:r>
      <w:r w:rsidR="004077E2">
        <w:rPr>
          <w:rFonts w:ascii="Arial" w:hAnsi="Arial" w:cs="Arial"/>
          <w:sz w:val="24"/>
          <w:szCs w:val="24"/>
        </w:rPr>
        <w:t>a</w:t>
      </w:r>
      <w:r w:rsidRPr="00844326">
        <w:rPr>
          <w:rFonts w:ascii="Arial" w:hAnsi="Arial" w:cs="Arial"/>
          <w:sz w:val="24"/>
          <w:szCs w:val="24"/>
        </w:rPr>
        <w:t xml:space="preserve"> </w:t>
      </w:r>
      <w:r w:rsidR="00D5603C">
        <w:rPr>
          <w:rFonts w:ascii="Arial" w:hAnsi="Arial" w:cs="Arial"/>
          <w:sz w:val="24"/>
          <w:szCs w:val="24"/>
        </w:rPr>
        <w:t>la del inicio del proceso electoral, mediaban</w:t>
      </w:r>
      <w:r w:rsidRPr="00844326">
        <w:rPr>
          <w:rFonts w:ascii="Arial" w:hAnsi="Arial" w:cs="Arial"/>
          <w:sz w:val="24"/>
          <w:szCs w:val="24"/>
        </w:rPr>
        <w:t xml:space="preserve"> más de cuatro meses para el inicio del proceso electoral, aunado a que no se advierten elementos que permitan realizar alguna presunción de que el contenido de los promocionales tuviera el propósito de incidir en la contienda</w:t>
      </w:r>
      <w:r w:rsidR="00EE5B46">
        <w:rPr>
          <w:rFonts w:ascii="Arial" w:hAnsi="Arial" w:cs="Arial"/>
          <w:sz w:val="24"/>
          <w:szCs w:val="24"/>
        </w:rPr>
        <w:t>;</w:t>
      </w:r>
      <w:r w:rsidRPr="00844326">
        <w:rPr>
          <w:rFonts w:ascii="Arial" w:hAnsi="Arial" w:cs="Arial"/>
          <w:sz w:val="24"/>
          <w:szCs w:val="24"/>
        </w:rPr>
        <w:t xml:space="preserve"> por lo que, por un lado, no existe proximidad razonable que permita considerar que la colocación de los espectaculares pudiera incidir en la equidad en la contienda electoral</w:t>
      </w:r>
      <w:r w:rsidR="00F3244B">
        <w:rPr>
          <w:rFonts w:ascii="Arial" w:hAnsi="Arial" w:cs="Arial"/>
          <w:sz w:val="24"/>
          <w:szCs w:val="24"/>
        </w:rPr>
        <w:t xml:space="preserve"> y, por otra parte</w:t>
      </w:r>
      <w:r w:rsidRPr="00844326">
        <w:rPr>
          <w:rFonts w:ascii="Arial" w:hAnsi="Arial" w:cs="Arial"/>
          <w:sz w:val="24"/>
          <w:szCs w:val="24"/>
        </w:rPr>
        <w:t>, del análisis del contexto no se advierte </w:t>
      </w:r>
      <w:r w:rsidR="00BE4C5C">
        <w:rPr>
          <w:rFonts w:ascii="Arial" w:hAnsi="Arial" w:cs="Arial"/>
          <w:sz w:val="24"/>
          <w:szCs w:val="24"/>
        </w:rPr>
        <w:t>alg</w:t>
      </w:r>
      <w:r w:rsidRPr="00844326">
        <w:rPr>
          <w:rFonts w:ascii="Arial" w:hAnsi="Arial" w:cs="Arial"/>
          <w:sz w:val="24"/>
          <w:szCs w:val="24"/>
        </w:rPr>
        <w:t>una estrategia sistemática o reiterada de difusión que permita inferir un posicionamiento anticipado o la existencia de una campaña encubierta, sino una acción aislada, acotada en el tiempo y vinculada exclusivamente a la promoción de un evento específico.</w:t>
      </w:r>
    </w:p>
    <w:p w14:paraId="1C401DFE" w14:textId="7F1FBD30" w:rsidR="00844326" w:rsidRPr="00844326" w:rsidRDefault="00844326" w:rsidP="00844326">
      <w:pPr>
        <w:spacing w:before="240" w:after="0" w:line="360" w:lineRule="auto"/>
        <w:jc w:val="both"/>
        <w:textAlignment w:val="baseline"/>
        <w:rPr>
          <w:rFonts w:ascii="Arial" w:hAnsi="Arial" w:cs="Arial"/>
          <w:sz w:val="24"/>
          <w:szCs w:val="24"/>
        </w:rPr>
      </w:pPr>
      <w:r w:rsidRPr="00844326">
        <w:rPr>
          <w:rFonts w:ascii="Arial" w:hAnsi="Arial" w:cs="Arial"/>
          <w:sz w:val="24"/>
          <w:szCs w:val="24"/>
        </w:rPr>
        <w:t>Se estima así, pues no existe evidencia de que los espectaculares objet</w:t>
      </w:r>
      <w:r w:rsidR="00DB258D">
        <w:rPr>
          <w:rFonts w:ascii="Arial" w:hAnsi="Arial" w:cs="Arial"/>
          <w:sz w:val="24"/>
          <w:szCs w:val="24"/>
        </w:rPr>
        <w:t>o</w:t>
      </w:r>
      <w:r w:rsidRPr="00844326">
        <w:rPr>
          <w:rFonts w:ascii="Arial" w:hAnsi="Arial" w:cs="Arial"/>
          <w:sz w:val="24"/>
          <w:szCs w:val="24"/>
        </w:rPr>
        <w:t xml:space="preserve"> de análisis fueron colocados de manera reiterada y sistemática y durante un periodo prolongado, por el contrario, de autos se advierte que la contratación para tal efecto contempló una temporalidad del tres al treinta y uno de marzo, es decir, veintinueve días. En tal sentido, al no tratarse de una conducta sostenida en el tiempo, que no pueda concluirse que exista una intención de influir en la opinión pública mediante alguna posible estrategia anticipada de posicionamiento político.</w:t>
      </w:r>
    </w:p>
    <w:p w14:paraId="42100ED5" w14:textId="610D3864" w:rsidR="00033FA4" w:rsidRPr="00E46A27" w:rsidRDefault="00033FA4" w:rsidP="00844326">
      <w:pPr>
        <w:spacing w:before="240" w:after="0" w:line="360" w:lineRule="auto"/>
        <w:jc w:val="both"/>
        <w:textAlignment w:val="baseline"/>
        <w:rPr>
          <w:rFonts w:ascii="Arial" w:hAnsi="Arial" w:cs="Arial"/>
          <w:sz w:val="24"/>
          <w:szCs w:val="24"/>
        </w:rPr>
      </w:pPr>
      <w:r w:rsidRPr="00E46A27">
        <w:rPr>
          <w:rFonts w:ascii="Arial" w:hAnsi="Arial" w:cs="Arial"/>
          <w:sz w:val="24"/>
          <w:szCs w:val="24"/>
        </w:rPr>
        <w:t xml:space="preserve">Ahora bien, </w:t>
      </w:r>
      <w:r w:rsidR="00D33074" w:rsidRPr="00E46A27">
        <w:rPr>
          <w:rFonts w:ascii="Arial" w:hAnsi="Arial" w:cs="Arial"/>
          <w:sz w:val="24"/>
          <w:szCs w:val="24"/>
        </w:rPr>
        <w:t xml:space="preserve">no se inadvierte lo dispuesto en </w:t>
      </w:r>
      <w:r w:rsidRPr="00E46A27">
        <w:rPr>
          <w:rFonts w:ascii="Arial" w:hAnsi="Arial" w:cs="Arial"/>
          <w:sz w:val="24"/>
          <w:szCs w:val="24"/>
        </w:rPr>
        <w:t xml:space="preserve">el artículo 169, párrafo séptimo, del </w:t>
      </w:r>
      <w:r w:rsidRPr="00E46A27">
        <w:rPr>
          <w:rFonts w:ascii="Arial" w:hAnsi="Arial" w:cs="Arial"/>
          <w:i/>
          <w:sz w:val="24"/>
          <w:szCs w:val="24"/>
        </w:rPr>
        <w:t>Código Electoral</w:t>
      </w:r>
      <w:r w:rsidR="00D33074" w:rsidRPr="00E46A27">
        <w:rPr>
          <w:rFonts w:ascii="Arial" w:hAnsi="Arial" w:cs="Arial"/>
          <w:i/>
          <w:sz w:val="24"/>
          <w:szCs w:val="24"/>
        </w:rPr>
        <w:t>,</w:t>
      </w:r>
      <w:r w:rsidR="00D33074" w:rsidRPr="00E46A27">
        <w:rPr>
          <w:rFonts w:ascii="Arial" w:hAnsi="Arial" w:cs="Arial"/>
          <w:sz w:val="24"/>
          <w:szCs w:val="24"/>
        </w:rPr>
        <w:t xml:space="preserve"> mismo que</w:t>
      </w:r>
      <w:r w:rsidRPr="00E46A27">
        <w:rPr>
          <w:rFonts w:ascii="Arial" w:hAnsi="Arial" w:cs="Arial"/>
          <w:sz w:val="24"/>
          <w:szCs w:val="24"/>
        </w:rPr>
        <w:t xml:space="preserve"> establece que ningún ciudadano por sí, por terceros, por organizaciones de cualquier tipo o por partidos políticos, podrá realizar actividades de las previstas por este artículo para promocionar su imagen o nombre con la finalidad de </w:t>
      </w:r>
      <w:r w:rsidRPr="00E46A27">
        <w:rPr>
          <w:rFonts w:ascii="Arial" w:hAnsi="Arial" w:cs="Arial"/>
          <w:sz w:val="24"/>
          <w:szCs w:val="24"/>
        </w:rPr>
        <w:lastRenderedPageBreak/>
        <w:t>participar en un proceso de selección de candidato u obtener una candidatura, desde seis meses antes de que inicie el proceso electoral.</w:t>
      </w:r>
    </w:p>
    <w:p w14:paraId="07CBBD8A" w14:textId="0ED78F8F" w:rsidR="00D33074" w:rsidRPr="00E46A27" w:rsidRDefault="00D33074" w:rsidP="00D33074">
      <w:pPr>
        <w:spacing w:before="240" w:after="0" w:line="360" w:lineRule="auto"/>
        <w:jc w:val="both"/>
        <w:textAlignment w:val="baseline"/>
        <w:rPr>
          <w:rFonts w:ascii="Arial" w:hAnsi="Arial" w:cs="Arial"/>
          <w:sz w:val="24"/>
          <w:szCs w:val="24"/>
        </w:rPr>
      </w:pPr>
      <w:r w:rsidRPr="00E46A27">
        <w:rPr>
          <w:rFonts w:ascii="Arial" w:hAnsi="Arial" w:cs="Arial"/>
          <w:sz w:val="24"/>
          <w:szCs w:val="24"/>
        </w:rPr>
        <w:t xml:space="preserve">No obstante, es necesario precisar </w:t>
      </w:r>
      <w:r w:rsidR="00E745B8" w:rsidRPr="00E46A27">
        <w:rPr>
          <w:rFonts w:ascii="Arial" w:hAnsi="Arial" w:cs="Arial"/>
          <w:sz w:val="24"/>
          <w:szCs w:val="24"/>
        </w:rPr>
        <w:t xml:space="preserve">que tal </w:t>
      </w:r>
      <w:r w:rsidRPr="00E46A27">
        <w:rPr>
          <w:rFonts w:ascii="Arial" w:hAnsi="Arial" w:cs="Arial"/>
          <w:sz w:val="24"/>
          <w:szCs w:val="24"/>
        </w:rPr>
        <w:t>porción normativa tiene una connotación de protección de la equidad de los procesos electorales, prohibiendo realizar actividades de las que se encuentran previstas en ese mismo precepto normativo, es decir, actos de campaña y propaganda electoral, para promocionar su imagen o nombre, con la finalidad de participar en un proceso de selección de candidatos u en la obtención de una candidatura.</w:t>
      </w:r>
    </w:p>
    <w:p w14:paraId="2E330C2F" w14:textId="77777777" w:rsidR="00D33074" w:rsidRPr="00E46A27" w:rsidRDefault="00D33074" w:rsidP="00D33074">
      <w:pPr>
        <w:spacing w:before="240" w:after="0" w:line="360" w:lineRule="auto"/>
        <w:jc w:val="both"/>
        <w:textAlignment w:val="baseline"/>
        <w:rPr>
          <w:rFonts w:ascii="Arial" w:hAnsi="Arial" w:cs="Arial"/>
          <w:sz w:val="24"/>
          <w:szCs w:val="24"/>
        </w:rPr>
      </w:pPr>
      <w:r w:rsidRPr="00E46A27">
        <w:rPr>
          <w:rFonts w:ascii="Arial" w:hAnsi="Arial" w:cs="Arial"/>
          <w:sz w:val="24"/>
          <w:szCs w:val="24"/>
        </w:rPr>
        <w:t>Así, lo que pretende la norma es que no se realicen actividades que materialmente puedan equivaler a actos de precampaña o campaña, o equipararse con propaganda electoral, al promocionar la imagen o nombre de una persona con la finalidad de incidir en la contienda electoral.</w:t>
      </w:r>
    </w:p>
    <w:p w14:paraId="776731A0" w14:textId="4A45D0E8" w:rsidR="00D33074" w:rsidRPr="00E46A27" w:rsidRDefault="00D33074" w:rsidP="00D33074">
      <w:pPr>
        <w:spacing w:before="240" w:after="0" w:line="360" w:lineRule="auto"/>
        <w:jc w:val="both"/>
        <w:textAlignment w:val="baseline"/>
        <w:rPr>
          <w:rFonts w:ascii="Arial" w:hAnsi="Arial" w:cs="Arial"/>
          <w:sz w:val="24"/>
          <w:szCs w:val="24"/>
        </w:rPr>
      </w:pPr>
      <w:r w:rsidRPr="00E46A27">
        <w:rPr>
          <w:rFonts w:ascii="Arial" w:hAnsi="Arial" w:cs="Arial"/>
          <w:sz w:val="24"/>
          <w:szCs w:val="24"/>
        </w:rPr>
        <w:t>Por esta razón es que, se considera que la presente conducta guarda relación con la de actos anticipados de precampaña o campaña, toda vez que lo que se busca garantizar es que no haya un “posicionamiento electoral” anticipado.</w:t>
      </w:r>
    </w:p>
    <w:p w14:paraId="500C70B7" w14:textId="4AAEB506" w:rsidR="006F1F26" w:rsidRPr="00E46A27" w:rsidRDefault="00E64817" w:rsidP="00D33074">
      <w:pPr>
        <w:spacing w:before="240" w:after="0" w:line="360" w:lineRule="auto"/>
        <w:jc w:val="both"/>
        <w:textAlignment w:val="baseline"/>
        <w:rPr>
          <w:rFonts w:ascii="Arial" w:hAnsi="Arial" w:cs="Arial"/>
          <w:sz w:val="24"/>
          <w:szCs w:val="24"/>
        </w:rPr>
      </w:pPr>
      <w:r w:rsidRPr="00E46A27">
        <w:rPr>
          <w:rFonts w:ascii="Arial" w:hAnsi="Arial" w:cs="Arial"/>
          <w:sz w:val="24"/>
          <w:szCs w:val="24"/>
        </w:rPr>
        <w:t>Precisado lo anterior</w:t>
      </w:r>
      <w:r w:rsidR="00D33074" w:rsidRPr="00E46A27">
        <w:rPr>
          <w:rFonts w:ascii="Arial" w:hAnsi="Arial" w:cs="Arial"/>
          <w:sz w:val="24"/>
          <w:szCs w:val="24"/>
        </w:rPr>
        <w:t>,</w:t>
      </w:r>
      <w:r w:rsidR="001B7117" w:rsidRPr="00E46A27">
        <w:rPr>
          <w:rFonts w:ascii="Arial" w:hAnsi="Arial" w:cs="Arial"/>
          <w:sz w:val="24"/>
          <w:szCs w:val="24"/>
        </w:rPr>
        <w:t xml:space="preserve"> en el caso concreto</w:t>
      </w:r>
      <w:r w:rsidR="00D33074" w:rsidRPr="00E46A27">
        <w:rPr>
          <w:rFonts w:ascii="Arial" w:hAnsi="Arial" w:cs="Arial"/>
          <w:sz w:val="24"/>
          <w:szCs w:val="24"/>
        </w:rPr>
        <w:t xml:space="preserve">, no se acredita </w:t>
      </w:r>
      <w:r w:rsidR="00C94FAC" w:rsidRPr="00E46A27">
        <w:rPr>
          <w:rFonts w:ascii="Arial" w:hAnsi="Arial" w:cs="Arial"/>
          <w:sz w:val="24"/>
          <w:szCs w:val="24"/>
        </w:rPr>
        <w:t xml:space="preserve">el elemento </w:t>
      </w:r>
      <w:r w:rsidR="00DA7169" w:rsidRPr="00E46A27">
        <w:rPr>
          <w:rFonts w:ascii="Arial" w:hAnsi="Arial" w:cs="Arial"/>
          <w:sz w:val="24"/>
          <w:szCs w:val="24"/>
        </w:rPr>
        <w:t>que se analiza,</w:t>
      </w:r>
      <w:r w:rsidR="00D33074" w:rsidRPr="00E46A27">
        <w:rPr>
          <w:rFonts w:ascii="Arial" w:hAnsi="Arial" w:cs="Arial"/>
          <w:sz w:val="24"/>
          <w:szCs w:val="24"/>
        </w:rPr>
        <w:t xml:space="preserve"> dado que la naturaleza y contenido </w:t>
      </w:r>
      <w:r w:rsidRPr="00E46A27">
        <w:rPr>
          <w:rFonts w:ascii="Arial" w:hAnsi="Arial" w:cs="Arial"/>
          <w:sz w:val="24"/>
          <w:szCs w:val="24"/>
        </w:rPr>
        <w:t xml:space="preserve">de los espectaculares denunciados, incluidos la imagen y nombre del </w:t>
      </w:r>
      <w:r w:rsidRPr="00E46A27">
        <w:rPr>
          <w:rFonts w:ascii="Arial" w:hAnsi="Arial" w:cs="Arial"/>
          <w:i/>
          <w:sz w:val="24"/>
          <w:szCs w:val="24"/>
        </w:rPr>
        <w:t>denunciado</w:t>
      </w:r>
      <w:r w:rsidR="00D33074" w:rsidRPr="00E46A27">
        <w:rPr>
          <w:rFonts w:ascii="Arial" w:hAnsi="Arial" w:cs="Arial"/>
          <w:sz w:val="24"/>
          <w:szCs w:val="24"/>
        </w:rPr>
        <w:t>, no contienen elementos adicionales de los que se advierta el propósito de presentar a la ciudadanía una determinada oferta política o de promover su imagen con el fin de obtener una candidatura</w:t>
      </w:r>
      <w:r w:rsidR="00F96EE7" w:rsidRPr="00E46A27">
        <w:rPr>
          <w:rFonts w:ascii="Arial" w:hAnsi="Arial" w:cs="Arial"/>
          <w:sz w:val="24"/>
          <w:szCs w:val="24"/>
        </w:rPr>
        <w:t>.</w:t>
      </w:r>
    </w:p>
    <w:p w14:paraId="714CE50D" w14:textId="7A502FA2" w:rsidR="00D33074" w:rsidRPr="00C866EB" w:rsidRDefault="002D46E8" w:rsidP="00D33074">
      <w:pPr>
        <w:spacing w:before="240" w:after="0" w:line="360" w:lineRule="auto"/>
        <w:jc w:val="both"/>
        <w:textAlignment w:val="baseline"/>
        <w:rPr>
          <w:rFonts w:ascii="Arial" w:hAnsi="Arial" w:cs="Arial"/>
          <w:sz w:val="24"/>
          <w:szCs w:val="24"/>
        </w:rPr>
      </w:pPr>
      <w:r w:rsidRPr="00E46A27">
        <w:rPr>
          <w:rFonts w:ascii="Arial" w:hAnsi="Arial" w:cs="Arial"/>
          <w:sz w:val="24"/>
          <w:szCs w:val="24"/>
        </w:rPr>
        <w:t>Es decir, la prohibición expresa de evita</w:t>
      </w:r>
      <w:r w:rsidR="00A77F1C" w:rsidRPr="00E46A27">
        <w:rPr>
          <w:rFonts w:ascii="Arial" w:hAnsi="Arial" w:cs="Arial"/>
          <w:sz w:val="24"/>
          <w:szCs w:val="24"/>
        </w:rPr>
        <w:t xml:space="preserve">r actos anticipados de campaña desde seis meses antes del inicio formal del proceso electoral, </w:t>
      </w:r>
      <w:r w:rsidR="00541381" w:rsidRPr="00E46A27">
        <w:rPr>
          <w:rFonts w:ascii="Arial" w:hAnsi="Arial" w:cs="Arial"/>
          <w:sz w:val="24"/>
          <w:szCs w:val="24"/>
        </w:rPr>
        <w:t xml:space="preserve">está encaminada </w:t>
      </w:r>
      <w:r w:rsidR="00706D15" w:rsidRPr="00E46A27">
        <w:rPr>
          <w:rFonts w:ascii="Arial" w:hAnsi="Arial" w:cs="Arial"/>
          <w:sz w:val="24"/>
          <w:szCs w:val="24"/>
        </w:rPr>
        <w:t xml:space="preserve">a frenar tales actos siempre y cuando </w:t>
      </w:r>
      <w:r w:rsidR="00AB102F" w:rsidRPr="00E46A27">
        <w:rPr>
          <w:rFonts w:ascii="Arial" w:hAnsi="Arial" w:cs="Arial"/>
          <w:sz w:val="24"/>
          <w:szCs w:val="24"/>
        </w:rPr>
        <w:t>la</w:t>
      </w:r>
      <w:r w:rsidR="00FC39F3" w:rsidRPr="00E46A27">
        <w:rPr>
          <w:rFonts w:ascii="Arial" w:hAnsi="Arial" w:cs="Arial"/>
          <w:sz w:val="24"/>
          <w:szCs w:val="24"/>
        </w:rPr>
        <w:t xml:space="preserve"> finalidad </w:t>
      </w:r>
      <w:r w:rsidR="00AB102F" w:rsidRPr="00E46A27">
        <w:rPr>
          <w:rFonts w:ascii="Arial" w:hAnsi="Arial" w:cs="Arial"/>
          <w:sz w:val="24"/>
          <w:szCs w:val="24"/>
        </w:rPr>
        <w:t>de las personas</w:t>
      </w:r>
      <w:r w:rsidR="00FC39F3" w:rsidRPr="00E46A27">
        <w:rPr>
          <w:rFonts w:ascii="Arial" w:hAnsi="Arial" w:cs="Arial"/>
          <w:sz w:val="24"/>
          <w:szCs w:val="24"/>
        </w:rPr>
        <w:t xml:space="preserve"> </w:t>
      </w:r>
      <w:r w:rsidR="00706D15" w:rsidRPr="00E46A27">
        <w:rPr>
          <w:rFonts w:ascii="Arial" w:hAnsi="Arial" w:cs="Arial"/>
          <w:sz w:val="24"/>
          <w:szCs w:val="24"/>
        </w:rPr>
        <w:t>sea</w:t>
      </w:r>
      <w:r w:rsidR="00FC39F3" w:rsidRPr="00E46A27">
        <w:rPr>
          <w:rFonts w:ascii="Arial" w:hAnsi="Arial" w:cs="Arial"/>
          <w:sz w:val="24"/>
          <w:szCs w:val="24"/>
        </w:rPr>
        <w:t xml:space="preserve"> participar en un proceso de selección de candidato u obtener una candidatura</w:t>
      </w:r>
      <w:r w:rsidR="00050390" w:rsidRPr="00E46A27">
        <w:rPr>
          <w:rFonts w:ascii="Arial" w:hAnsi="Arial" w:cs="Arial"/>
          <w:sz w:val="24"/>
          <w:szCs w:val="24"/>
        </w:rPr>
        <w:t>, lo que en el caso no acontece.</w:t>
      </w:r>
      <w:r w:rsidR="00050390">
        <w:rPr>
          <w:rFonts w:ascii="Arial" w:hAnsi="Arial" w:cs="Arial"/>
          <w:sz w:val="24"/>
          <w:szCs w:val="24"/>
        </w:rPr>
        <w:t xml:space="preserve"> </w:t>
      </w:r>
    </w:p>
    <w:p w14:paraId="173358B2" w14:textId="301D53C3" w:rsidR="00A01AA6" w:rsidRDefault="00B40E06" w:rsidP="00844326">
      <w:pPr>
        <w:spacing w:before="240" w:after="0" w:line="360" w:lineRule="auto"/>
        <w:jc w:val="both"/>
        <w:textAlignment w:val="baseline"/>
        <w:rPr>
          <w:rFonts w:ascii="Arial" w:hAnsi="Arial" w:cs="Arial"/>
          <w:b/>
          <w:sz w:val="24"/>
          <w:szCs w:val="24"/>
        </w:rPr>
      </w:pPr>
      <w:r>
        <w:rPr>
          <w:rFonts w:ascii="Arial" w:hAnsi="Arial" w:cs="Arial"/>
          <w:sz w:val="24"/>
          <w:szCs w:val="24"/>
        </w:rPr>
        <w:t>Entonces,</w:t>
      </w:r>
      <w:r w:rsidR="00844326" w:rsidRPr="00844326">
        <w:rPr>
          <w:rFonts w:ascii="Arial" w:hAnsi="Arial" w:cs="Arial"/>
          <w:sz w:val="24"/>
          <w:szCs w:val="24"/>
        </w:rPr>
        <w:t xml:space="preserve"> la cercanía en el tiempo, por sí sola, no convierte a los mensajes en propaganda con tintes electorales, cuando su contenido </w:t>
      </w:r>
      <w:r w:rsidR="00844326" w:rsidRPr="00844326">
        <w:rPr>
          <w:rFonts w:ascii="Arial" w:hAnsi="Arial" w:cs="Arial"/>
          <w:sz w:val="24"/>
          <w:szCs w:val="24"/>
        </w:rPr>
        <w:lastRenderedPageBreak/>
        <w:t>no hace referencia a elecciones, candidaturas o llamados al voto, ni muestra una intención de influir anticipadamente en la contienda; de ahí que </w:t>
      </w:r>
      <w:r w:rsidR="00844326" w:rsidRPr="00B24995">
        <w:rPr>
          <w:rFonts w:ascii="Arial" w:hAnsi="Arial" w:cs="Arial"/>
          <w:b/>
          <w:bCs/>
          <w:sz w:val="24"/>
          <w:szCs w:val="24"/>
        </w:rPr>
        <w:t>no se acredite el elemento temporal.</w:t>
      </w:r>
    </w:p>
    <w:p w14:paraId="2F53FE00" w14:textId="34D606D1" w:rsidR="00844326" w:rsidRPr="0070266E" w:rsidRDefault="00844326" w:rsidP="00844326">
      <w:pPr>
        <w:pStyle w:val="Prrafodelista"/>
        <w:numPr>
          <w:ilvl w:val="0"/>
          <w:numId w:val="23"/>
        </w:numPr>
        <w:spacing w:before="240" w:after="0" w:line="360" w:lineRule="auto"/>
        <w:jc w:val="both"/>
        <w:textAlignment w:val="baseline"/>
        <w:rPr>
          <w:rFonts w:ascii="Arial" w:hAnsi="Arial" w:cs="Arial"/>
          <w:b/>
          <w:bCs/>
          <w:sz w:val="24"/>
          <w:szCs w:val="24"/>
        </w:rPr>
      </w:pPr>
      <w:r w:rsidRPr="0070266E">
        <w:rPr>
          <w:rFonts w:ascii="Arial" w:hAnsi="Arial" w:cs="Arial"/>
          <w:b/>
          <w:bCs/>
          <w:sz w:val="24"/>
          <w:szCs w:val="24"/>
        </w:rPr>
        <w:t xml:space="preserve">Elemento </w:t>
      </w:r>
      <w:r>
        <w:rPr>
          <w:rFonts w:ascii="Arial" w:hAnsi="Arial" w:cs="Arial"/>
          <w:b/>
          <w:bCs/>
          <w:sz w:val="24"/>
          <w:szCs w:val="24"/>
        </w:rPr>
        <w:t>personal</w:t>
      </w:r>
    </w:p>
    <w:p w14:paraId="4CB1F6CF" w14:textId="72840A36" w:rsidR="00E559CE" w:rsidRPr="00CB10A6" w:rsidRDefault="00E559CE" w:rsidP="00E559CE">
      <w:pPr>
        <w:spacing w:before="240" w:after="0" w:line="360" w:lineRule="auto"/>
        <w:jc w:val="both"/>
        <w:textAlignment w:val="baseline"/>
        <w:rPr>
          <w:rFonts w:ascii="Arial" w:hAnsi="Arial" w:cs="Arial"/>
          <w:sz w:val="24"/>
          <w:szCs w:val="24"/>
        </w:rPr>
      </w:pPr>
      <w:r w:rsidRPr="00CB10A6">
        <w:rPr>
          <w:rFonts w:ascii="Arial" w:hAnsi="Arial" w:cs="Arial"/>
          <w:sz w:val="24"/>
          <w:szCs w:val="24"/>
        </w:rPr>
        <w:t xml:space="preserve">En relación con el </w:t>
      </w:r>
      <w:r w:rsidRPr="00D34795">
        <w:rPr>
          <w:rFonts w:ascii="Arial" w:hAnsi="Arial" w:cs="Arial"/>
          <w:b/>
          <w:bCs/>
          <w:sz w:val="24"/>
          <w:szCs w:val="24"/>
        </w:rPr>
        <w:t>elemento personal</w:t>
      </w:r>
      <w:r w:rsidRPr="00CB10A6">
        <w:rPr>
          <w:rFonts w:ascii="Arial" w:hAnsi="Arial" w:cs="Arial"/>
          <w:sz w:val="24"/>
          <w:szCs w:val="24"/>
        </w:rPr>
        <w:t xml:space="preserve">, este </w:t>
      </w:r>
      <w:r w:rsidRPr="00A3225B">
        <w:rPr>
          <w:rFonts w:ascii="Arial" w:hAnsi="Arial" w:cs="Arial"/>
          <w:i/>
          <w:iCs/>
          <w:sz w:val="24"/>
          <w:szCs w:val="24"/>
        </w:rPr>
        <w:t>Tribunal Electoral</w:t>
      </w:r>
      <w:r w:rsidRPr="00CB10A6">
        <w:rPr>
          <w:rFonts w:ascii="Arial" w:hAnsi="Arial" w:cs="Arial"/>
          <w:sz w:val="24"/>
          <w:szCs w:val="24"/>
        </w:rPr>
        <w:t xml:space="preserve"> estima que </w:t>
      </w:r>
      <w:r w:rsidRPr="00D34795">
        <w:rPr>
          <w:rFonts w:ascii="Arial" w:hAnsi="Arial" w:cs="Arial"/>
          <w:b/>
          <w:bCs/>
          <w:sz w:val="24"/>
          <w:szCs w:val="24"/>
        </w:rPr>
        <w:t>no se actualiza</w:t>
      </w:r>
      <w:r w:rsidRPr="00CB10A6">
        <w:rPr>
          <w:rFonts w:ascii="Arial" w:hAnsi="Arial" w:cs="Arial"/>
          <w:sz w:val="24"/>
          <w:szCs w:val="24"/>
        </w:rPr>
        <w:t xml:space="preserve">, pues de las </w:t>
      </w:r>
      <w:r w:rsidR="005A21B5">
        <w:rPr>
          <w:rFonts w:ascii="Arial" w:hAnsi="Arial" w:cs="Arial"/>
          <w:sz w:val="24"/>
          <w:szCs w:val="24"/>
        </w:rPr>
        <w:t>conductas</w:t>
      </w:r>
      <w:r w:rsidRPr="00CB10A6">
        <w:rPr>
          <w:rFonts w:ascii="Arial" w:hAnsi="Arial" w:cs="Arial"/>
          <w:sz w:val="24"/>
          <w:szCs w:val="24"/>
        </w:rPr>
        <w:t xml:space="preserve"> denunciadas no se advierte que </w:t>
      </w:r>
      <w:r>
        <w:rPr>
          <w:rFonts w:ascii="Arial" w:hAnsi="Arial" w:cs="Arial"/>
          <w:sz w:val="24"/>
          <w:szCs w:val="24"/>
        </w:rPr>
        <w:t xml:space="preserve">el </w:t>
      </w:r>
      <w:r w:rsidRPr="006F5373">
        <w:rPr>
          <w:rFonts w:ascii="Arial" w:hAnsi="Arial" w:cs="Arial"/>
          <w:i/>
          <w:iCs/>
          <w:sz w:val="24"/>
          <w:szCs w:val="24"/>
        </w:rPr>
        <w:t>denunciado</w:t>
      </w:r>
      <w:r w:rsidRPr="00CB10A6">
        <w:rPr>
          <w:rFonts w:ascii="Arial" w:hAnsi="Arial" w:cs="Arial"/>
          <w:sz w:val="24"/>
          <w:szCs w:val="24"/>
        </w:rPr>
        <w:t xml:space="preserve"> bu</w:t>
      </w:r>
      <w:r w:rsidR="00786CD3">
        <w:rPr>
          <w:rFonts w:ascii="Arial" w:hAnsi="Arial" w:cs="Arial"/>
          <w:sz w:val="24"/>
          <w:szCs w:val="24"/>
        </w:rPr>
        <w:t>s</w:t>
      </w:r>
      <w:r w:rsidR="00604464">
        <w:rPr>
          <w:rFonts w:ascii="Arial" w:hAnsi="Arial" w:cs="Arial"/>
          <w:sz w:val="24"/>
          <w:szCs w:val="24"/>
        </w:rPr>
        <w:t>car</w:t>
      </w:r>
      <w:r w:rsidR="00786CD3">
        <w:rPr>
          <w:rFonts w:ascii="Arial" w:hAnsi="Arial" w:cs="Arial"/>
          <w:sz w:val="24"/>
          <w:szCs w:val="24"/>
        </w:rPr>
        <w:t>á</w:t>
      </w:r>
      <w:r w:rsidRPr="00CB10A6">
        <w:rPr>
          <w:rFonts w:ascii="Arial" w:hAnsi="Arial" w:cs="Arial"/>
          <w:sz w:val="24"/>
          <w:szCs w:val="24"/>
        </w:rPr>
        <w:t xml:space="preserve"> posicionarse frente a la ciudadanía para obtener una candidatura.</w:t>
      </w:r>
    </w:p>
    <w:p w14:paraId="62563398" w14:textId="77777777" w:rsidR="00E559CE" w:rsidRPr="00CB10A6" w:rsidRDefault="00E559CE" w:rsidP="00E559CE">
      <w:pPr>
        <w:spacing w:before="240" w:after="0" w:line="360" w:lineRule="auto"/>
        <w:jc w:val="both"/>
        <w:textAlignment w:val="baseline"/>
        <w:rPr>
          <w:rFonts w:ascii="Arial" w:hAnsi="Arial" w:cs="Arial"/>
          <w:sz w:val="24"/>
          <w:szCs w:val="24"/>
        </w:rPr>
      </w:pPr>
      <w:r w:rsidRPr="00CB10A6">
        <w:rPr>
          <w:rFonts w:ascii="Arial" w:hAnsi="Arial" w:cs="Arial"/>
          <w:sz w:val="24"/>
          <w:szCs w:val="24"/>
        </w:rPr>
        <w:t xml:space="preserve">Al respecto, la </w:t>
      </w:r>
      <w:r w:rsidRPr="00A90ACA">
        <w:rPr>
          <w:rFonts w:ascii="Arial" w:hAnsi="Arial" w:cs="Arial"/>
          <w:i/>
          <w:iCs/>
          <w:sz w:val="24"/>
          <w:szCs w:val="24"/>
        </w:rPr>
        <w:t>Sala Superior</w:t>
      </w:r>
      <w:r w:rsidRPr="00CB10A6">
        <w:rPr>
          <w:rFonts w:ascii="Arial" w:hAnsi="Arial" w:cs="Arial"/>
          <w:sz w:val="24"/>
          <w:szCs w:val="24"/>
        </w:rPr>
        <w:t xml:space="preserve"> ha establecido que las personas servidoras públicas podrán ser consideradas como sujetos activos en la realización de actos anticipados de campaña cuando se encuentre debidamente acreditado que promocionan su candidatura para algún cargo de elección popular</w:t>
      </w:r>
      <w:r>
        <w:rPr>
          <w:rStyle w:val="Refdenotaalpie"/>
          <w:rFonts w:ascii="Arial" w:hAnsi="Arial" w:cs="Arial"/>
          <w:sz w:val="24"/>
          <w:szCs w:val="24"/>
        </w:rPr>
        <w:footnoteReference w:id="62"/>
      </w:r>
      <w:r w:rsidRPr="00CB10A6">
        <w:rPr>
          <w:rFonts w:ascii="Arial" w:hAnsi="Arial" w:cs="Arial"/>
          <w:sz w:val="24"/>
          <w:szCs w:val="24"/>
        </w:rPr>
        <w:t>.</w:t>
      </w:r>
    </w:p>
    <w:p w14:paraId="20064A9A" w14:textId="2701C0A9" w:rsidR="00E559CE" w:rsidRDefault="00E559CE" w:rsidP="00E559CE">
      <w:pPr>
        <w:spacing w:before="240" w:after="0" w:line="360" w:lineRule="auto"/>
        <w:jc w:val="both"/>
        <w:textAlignment w:val="baseline"/>
        <w:rPr>
          <w:rFonts w:ascii="Arial" w:hAnsi="Arial" w:cs="Arial"/>
          <w:sz w:val="24"/>
          <w:szCs w:val="24"/>
        </w:rPr>
      </w:pPr>
      <w:r w:rsidRPr="00CB10A6">
        <w:rPr>
          <w:rFonts w:ascii="Arial" w:hAnsi="Arial" w:cs="Arial"/>
          <w:sz w:val="24"/>
          <w:szCs w:val="24"/>
        </w:rPr>
        <w:t xml:space="preserve">En el caso concreto, no se desprende que el </w:t>
      </w:r>
      <w:r w:rsidRPr="007349B6">
        <w:rPr>
          <w:rFonts w:ascii="Arial" w:hAnsi="Arial" w:cs="Arial"/>
          <w:i/>
          <w:iCs/>
          <w:sz w:val="24"/>
          <w:szCs w:val="24"/>
        </w:rPr>
        <w:t>denunciado</w:t>
      </w:r>
      <w:r w:rsidRPr="00CB10A6">
        <w:rPr>
          <w:rFonts w:ascii="Arial" w:hAnsi="Arial" w:cs="Arial"/>
          <w:sz w:val="24"/>
          <w:szCs w:val="24"/>
        </w:rPr>
        <w:t xml:space="preserve"> </w:t>
      </w:r>
      <w:r w:rsidR="00DE1C41">
        <w:rPr>
          <w:rFonts w:ascii="Arial" w:hAnsi="Arial" w:cs="Arial"/>
          <w:sz w:val="24"/>
          <w:szCs w:val="24"/>
        </w:rPr>
        <w:t xml:space="preserve">hubiese </w:t>
      </w:r>
      <w:r w:rsidRPr="00CB10A6">
        <w:rPr>
          <w:rFonts w:ascii="Arial" w:hAnsi="Arial" w:cs="Arial"/>
          <w:sz w:val="24"/>
          <w:szCs w:val="24"/>
        </w:rPr>
        <w:t>bus</w:t>
      </w:r>
      <w:r w:rsidR="00DE1C41">
        <w:rPr>
          <w:rFonts w:ascii="Arial" w:hAnsi="Arial" w:cs="Arial"/>
          <w:sz w:val="24"/>
          <w:szCs w:val="24"/>
        </w:rPr>
        <w:t>cado</w:t>
      </w:r>
      <w:r w:rsidRPr="00CB10A6">
        <w:rPr>
          <w:rFonts w:ascii="Arial" w:hAnsi="Arial" w:cs="Arial"/>
          <w:sz w:val="24"/>
          <w:szCs w:val="24"/>
        </w:rPr>
        <w:t xml:space="preserve"> su postulación a cargo de elección popular alguno, ni que las </w:t>
      </w:r>
      <w:r w:rsidR="008C6D09">
        <w:rPr>
          <w:rFonts w:ascii="Arial" w:hAnsi="Arial" w:cs="Arial"/>
          <w:sz w:val="24"/>
          <w:szCs w:val="24"/>
        </w:rPr>
        <w:t xml:space="preserve">el contenido de los espectaculares </w:t>
      </w:r>
      <w:r w:rsidRPr="00CB10A6">
        <w:rPr>
          <w:rFonts w:ascii="Arial" w:hAnsi="Arial" w:cs="Arial"/>
          <w:sz w:val="24"/>
          <w:szCs w:val="24"/>
        </w:rPr>
        <w:t xml:space="preserve"> </w:t>
      </w:r>
      <w:r w:rsidR="00C720EF">
        <w:rPr>
          <w:rFonts w:ascii="Arial" w:hAnsi="Arial" w:cs="Arial"/>
          <w:sz w:val="24"/>
          <w:szCs w:val="24"/>
        </w:rPr>
        <w:t>tuviese</w:t>
      </w:r>
      <w:r w:rsidRPr="00CB10A6">
        <w:rPr>
          <w:rFonts w:ascii="Arial" w:hAnsi="Arial" w:cs="Arial"/>
          <w:sz w:val="24"/>
          <w:szCs w:val="24"/>
        </w:rPr>
        <w:t xml:space="preserve"> como finalidad posicionarl</w:t>
      </w:r>
      <w:r>
        <w:rPr>
          <w:rFonts w:ascii="Arial" w:hAnsi="Arial" w:cs="Arial"/>
          <w:sz w:val="24"/>
          <w:szCs w:val="24"/>
        </w:rPr>
        <w:t>e</w:t>
      </w:r>
      <w:r w:rsidRPr="00CB10A6">
        <w:rPr>
          <w:rFonts w:ascii="Arial" w:hAnsi="Arial" w:cs="Arial"/>
          <w:sz w:val="24"/>
          <w:szCs w:val="24"/>
        </w:rPr>
        <w:t xml:space="preserve"> electoralmente,</w:t>
      </w:r>
      <w:r>
        <w:rPr>
          <w:rFonts w:ascii="Arial" w:hAnsi="Arial" w:cs="Arial"/>
          <w:sz w:val="24"/>
          <w:szCs w:val="24"/>
        </w:rPr>
        <w:t xml:space="preserve"> e</w:t>
      </w:r>
      <w:r w:rsidRPr="00CB10A6">
        <w:rPr>
          <w:rFonts w:ascii="Arial" w:hAnsi="Arial" w:cs="Arial"/>
          <w:sz w:val="24"/>
          <w:szCs w:val="24"/>
        </w:rPr>
        <w:t xml:space="preserve">sto es, en autos no se encuentra acreditado, ni al menos de forma indiciaria, que el </w:t>
      </w:r>
      <w:r w:rsidRPr="00152D24">
        <w:rPr>
          <w:rFonts w:ascii="Arial" w:hAnsi="Arial" w:cs="Arial"/>
          <w:i/>
          <w:iCs/>
          <w:sz w:val="24"/>
          <w:szCs w:val="24"/>
        </w:rPr>
        <w:t>denunciado</w:t>
      </w:r>
      <w:r w:rsidRPr="00CB10A6">
        <w:rPr>
          <w:rFonts w:ascii="Arial" w:hAnsi="Arial" w:cs="Arial"/>
          <w:sz w:val="24"/>
          <w:szCs w:val="24"/>
        </w:rPr>
        <w:t xml:space="preserve"> </w:t>
      </w:r>
      <w:r w:rsidR="00F70293">
        <w:rPr>
          <w:rFonts w:ascii="Arial" w:hAnsi="Arial" w:cs="Arial"/>
          <w:sz w:val="24"/>
          <w:szCs w:val="24"/>
        </w:rPr>
        <w:t>aspirara</w:t>
      </w:r>
      <w:r w:rsidRPr="00CB10A6">
        <w:rPr>
          <w:rFonts w:ascii="Arial" w:hAnsi="Arial" w:cs="Arial"/>
          <w:sz w:val="24"/>
          <w:szCs w:val="24"/>
        </w:rPr>
        <w:t xml:space="preserve"> a algún cargo de elección popular, mucho menos que ostent</w:t>
      </w:r>
      <w:r w:rsidR="00F70293">
        <w:rPr>
          <w:rFonts w:ascii="Arial" w:hAnsi="Arial" w:cs="Arial"/>
          <w:sz w:val="24"/>
          <w:szCs w:val="24"/>
        </w:rPr>
        <w:t>ara</w:t>
      </w:r>
      <w:r w:rsidRPr="00CB10A6">
        <w:rPr>
          <w:rFonts w:ascii="Arial" w:hAnsi="Arial" w:cs="Arial"/>
          <w:sz w:val="24"/>
          <w:szCs w:val="24"/>
        </w:rPr>
        <w:t xml:space="preserve"> alguna precandidatura o candidatura, ni tampoco que </w:t>
      </w:r>
      <w:r w:rsidR="002D3BB1">
        <w:rPr>
          <w:rFonts w:ascii="Arial" w:hAnsi="Arial" w:cs="Arial"/>
          <w:sz w:val="24"/>
          <w:szCs w:val="24"/>
        </w:rPr>
        <w:t>fuera</w:t>
      </w:r>
      <w:r>
        <w:rPr>
          <w:rFonts w:ascii="Arial" w:hAnsi="Arial" w:cs="Arial"/>
          <w:sz w:val="24"/>
          <w:szCs w:val="24"/>
        </w:rPr>
        <w:t xml:space="preserve"> militante o se enc</w:t>
      </w:r>
      <w:r w:rsidR="00F931FA">
        <w:rPr>
          <w:rFonts w:ascii="Arial" w:hAnsi="Arial" w:cs="Arial"/>
          <w:sz w:val="24"/>
          <w:szCs w:val="24"/>
        </w:rPr>
        <w:t>ontrara</w:t>
      </w:r>
      <w:r>
        <w:rPr>
          <w:rFonts w:ascii="Arial" w:hAnsi="Arial" w:cs="Arial"/>
          <w:sz w:val="24"/>
          <w:szCs w:val="24"/>
        </w:rPr>
        <w:t xml:space="preserve"> registrado en los procesos internos d</w:t>
      </w:r>
      <w:r w:rsidRPr="00CB10A6">
        <w:rPr>
          <w:rFonts w:ascii="Arial" w:hAnsi="Arial" w:cs="Arial"/>
          <w:sz w:val="24"/>
          <w:szCs w:val="24"/>
        </w:rPr>
        <w:t xml:space="preserve">el </w:t>
      </w:r>
      <w:r w:rsidRPr="00011AD1">
        <w:rPr>
          <w:rFonts w:ascii="Arial" w:hAnsi="Arial" w:cs="Arial"/>
          <w:i/>
          <w:iCs/>
          <w:sz w:val="24"/>
          <w:szCs w:val="24"/>
        </w:rPr>
        <w:t>PAN</w:t>
      </w:r>
      <w:r w:rsidRPr="00CB10A6">
        <w:rPr>
          <w:rFonts w:ascii="Arial" w:hAnsi="Arial" w:cs="Arial"/>
          <w:sz w:val="24"/>
          <w:szCs w:val="24"/>
        </w:rPr>
        <w:t xml:space="preserve"> ni </w:t>
      </w:r>
      <w:r>
        <w:rPr>
          <w:rFonts w:ascii="Arial" w:hAnsi="Arial" w:cs="Arial"/>
          <w:sz w:val="24"/>
          <w:szCs w:val="24"/>
        </w:rPr>
        <w:t xml:space="preserve">de </w:t>
      </w:r>
      <w:r w:rsidRPr="00CB10A6">
        <w:rPr>
          <w:rFonts w:ascii="Arial" w:hAnsi="Arial" w:cs="Arial"/>
          <w:sz w:val="24"/>
          <w:szCs w:val="24"/>
        </w:rPr>
        <w:t>ningún otro instituto político, y es que lo relevante para que una persona sea sujeto activo de este tipo de actos es que busque posicionarse frente a la ciudadanía para obtener una candidatura de forma anticipada.</w:t>
      </w:r>
    </w:p>
    <w:p w14:paraId="398253D6" w14:textId="55DF4257" w:rsidR="00C00304" w:rsidRPr="00C00304" w:rsidRDefault="00C00304" w:rsidP="00C00304">
      <w:pPr>
        <w:spacing w:before="240" w:after="0" w:line="360" w:lineRule="auto"/>
        <w:jc w:val="both"/>
        <w:textAlignment w:val="baseline"/>
        <w:rPr>
          <w:rFonts w:ascii="Arial" w:hAnsi="Arial" w:cs="Arial"/>
          <w:sz w:val="24"/>
          <w:szCs w:val="24"/>
        </w:rPr>
      </w:pPr>
      <w:r w:rsidRPr="00C00304">
        <w:rPr>
          <w:rFonts w:ascii="Arial" w:hAnsi="Arial" w:cs="Arial"/>
          <w:sz w:val="24"/>
          <w:szCs w:val="24"/>
        </w:rPr>
        <w:t xml:space="preserve">En suma, la sola identificación del nombre o imagen del </w:t>
      </w:r>
      <w:r w:rsidRPr="00C00304">
        <w:rPr>
          <w:rFonts w:ascii="Arial" w:hAnsi="Arial" w:cs="Arial"/>
          <w:i/>
          <w:iCs/>
          <w:sz w:val="24"/>
          <w:szCs w:val="24"/>
        </w:rPr>
        <w:t>denunciado</w:t>
      </w:r>
      <w:r w:rsidRPr="00C00304">
        <w:rPr>
          <w:rFonts w:ascii="Arial" w:hAnsi="Arial" w:cs="Arial"/>
          <w:sz w:val="24"/>
          <w:szCs w:val="24"/>
        </w:rPr>
        <w:t xml:space="preserve"> no acredita el elemento,</w:t>
      </w:r>
      <w:r>
        <w:rPr>
          <w:rFonts w:ascii="Arial" w:hAnsi="Arial" w:cs="Arial"/>
          <w:sz w:val="24"/>
          <w:szCs w:val="24"/>
        </w:rPr>
        <w:t xml:space="preserve"> sino que</w:t>
      </w:r>
      <w:r w:rsidRPr="00C00304">
        <w:rPr>
          <w:rFonts w:ascii="Arial" w:hAnsi="Arial" w:cs="Arial"/>
          <w:sz w:val="24"/>
          <w:szCs w:val="24"/>
        </w:rPr>
        <w:t xml:space="preserve"> debe demostrarse que busca una candidatura, ostenta una calidad política</w:t>
      </w:r>
      <w:r w:rsidRPr="00C00304">
        <w:rPr>
          <w:rFonts w:ascii="Arial" w:hAnsi="Arial" w:cs="Arial"/>
          <w:sz w:val="24"/>
          <w:szCs w:val="24"/>
        </w:rPr>
        <w:noBreakHyphen/>
        <w:t>electoral formal, o bien</w:t>
      </w:r>
      <w:r>
        <w:rPr>
          <w:rFonts w:ascii="Arial" w:hAnsi="Arial" w:cs="Arial"/>
          <w:sz w:val="24"/>
          <w:szCs w:val="24"/>
        </w:rPr>
        <w:t>,</w:t>
      </w:r>
      <w:r w:rsidRPr="00C00304">
        <w:rPr>
          <w:rFonts w:ascii="Arial" w:hAnsi="Arial" w:cs="Arial"/>
          <w:sz w:val="24"/>
          <w:szCs w:val="24"/>
        </w:rPr>
        <w:t xml:space="preserve"> que existe una conducta de </w:t>
      </w:r>
      <w:proofErr w:type="spellStart"/>
      <w:r w:rsidRPr="00C00304">
        <w:rPr>
          <w:rFonts w:ascii="Arial" w:hAnsi="Arial" w:cs="Arial"/>
          <w:sz w:val="24"/>
          <w:szCs w:val="24"/>
        </w:rPr>
        <w:t>autoposicionamiento</w:t>
      </w:r>
      <w:proofErr w:type="spellEnd"/>
      <w:r w:rsidRPr="00C00304">
        <w:rPr>
          <w:rFonts w:ascii="Arial" w:hAnsi="Arial" w:cs="Arial"/>
          <w:sz w:val="24"/>
          <w:szCs w:val="24"/>
        </w:rPr>
        <w:t xml:space="preserve"> que revele una intención real de participar en la contienda.</w:t>
      </w:r>
    </w:p>
    <w:p w14:paraId="2C68BD81" w14:textId="77777777" w:rsidR="00E559CE" w:rsidRDefault="00E559CE" w:rsidP="00E559CE">
      <w:pPr>
        <w:spacing w:before="240" w:after="0" w:line="360" w:lineRule="auto"/>
        <w:jc w:val="both"/>
        <w:textAlignment w:val="baseline"/>
        <w:rPr>
          <w:rFonts w:ascii="Arial" w:hAnsi="Arial" w:cs="Arial"/>
          <w:sz w:val="24"/>
          <w:szCs w:val="24"/>
        </w:rPr>
      </w:pPr>
      <w:r w:rsidRPr="00CB10A6">
        <w:rPr>
          <w:rFonts w:ascii="Arial" w:hAnsi="Arial" w:cs="Arial"/>
          <w:sz w:val="24"/>
          <w:szCs w:val="24"/>
        </w:rPr>
        <w:lastRenderedPageBreak/>
        <w:t xml:space="preserve">De ahí que, en el presente asunto, </w:t>
      </w:r>
      <w:r>
        <w:rPr>
          <w:rFonts w:ascii="Arial" w:hAnsi="Arial" w:cs="Arial"/>
          <w:sz w:val="24"/>
          <w:szCs w:val="24"/>
        </w:rPr>
        <w:t xml:space="preserve">el </w:t>
      </w:r>
      <w:r w:rsidRPr="005C0F66">
        <w:rPr>
          <w:rFonts w:ascii="Arial" w:hAnsi="Arial" w:cs="Arial"/>
          <w:i/>
          <w:iCs/>
          <w:sz w:val="24"/>
          <w:szCs w:val="24"/>
        </w:rPr>
        <w:t>denunciado</w:t>
      </w:r>
      <w:r w:rsidRPr="00CB10A6">
        <w:rPr>
          <w:rFonts w:ascii="Arial" w:hAnsi="Arial" w:cs="Arial"/>
          <w:sz w:val="24"/>
          <w:szCs w:val="24"/>
        </w:rPr>
        <w:t xml:space="preserve"> no pueda ser sujeto activo de actos anticipados de campaña dada su naturaleza como Secretario del Ayuntamiento</w:t>
      </w:r>
      <w:r>
        <w:rPr>
          <w:rFonts w:ascii="Arial" w:hAnsi="Arial" w:cs="Arial"/>
          <w:sz w:val="24"/>
          <w:szCs w:val="24"/>
        </w:rPr>
        <w:t>, aunado</w:t>
      </w:r>
      <w:r w:rsidRPr="00CB10A6">
        <w:rPr>
          <w:rFonts w:ascii="Arial" w:hAnsi="Arial" w:cs="Arial"/>
          <w:sz w:val="24"/>
          <w:szCs w:val="24"/>
        </w:rPr>
        <w:t xml:space="preserve"> </w:t>
      </w:r>
      <w:r>
        <w:rPr>
          <w:rFonts w:ascii="Arial" w:hAnsi="Arial" w:cs="Arial"/>
          <w:sz w:val="24"/>
          <w:szCs w:val="24"/>
        </w:rPr>
        <w:t>a</w:t>
      </w:r>
      <w:r w:rsidRPr="00CB10A6">
        <w:rPr>
          <w:rFonts w:ascii="Arial" w:hAnsi="Arial" w:cs="Arial"/>
          <w:sz w:val="24"/>
          <w:szCs w:val="24"/>
        </w:rPr>
        <w:t xml:space="preserve"> la inexistencia de manifestación alguna tendente a buscar el apoyo a algún cargo de elección popular</w:t>
      </w:r>
      <w:r>
        <w:rPr>
          <w:rFonts w:ascii="Arial" w:hAnsi="Arial" w:cs="Arial"/>
          <w:sz w:val="24"/>
          <w:szCs w:val="24"/>
        </w:rPr>
        <w:t>. De ahí</w:t>
      </w:r>
      <w:r w:rsidRPr="00CB10A6">
        <w:rPr>
          <w:rFonts w:ascii="Arial" w:hAnsi="Arial" w:cs="Arial"/>
          <w:sz w:val="24"/>
          <w:szCs w:val="24"/>
        </w:rPr>
        <w:t xml:space="preserve"> que </w:t>
      </w:r>
      <w:r w:rsidRPr="00E87F20">
        <w:rPr>
          <w:rFonts w:ascii="Arial" w:hAnsi="Arial" w:cs="Arial"/>
          <w:b/>
          <w:bCs/>
          <w:sz w:val="24"/>
          <w:szCs w:val="24"/>
        </w:rPr>
        <w:t>no se actualice el elemento</w:t>
      </w:r>
      <w:r w:rsidRPr="00CB10A6">
        <w:rPr>
          <w:rFonts w:ascii="Arial" w:hAnsi="Arial" w:cs="Arial"/>
          <w:sz w:val="24"/>
          <w:szCs w:val="24"/>
        </w:rPr>
        <w:t xml:space="preserve"> que se analiza.</w:t>
      </w:r>
    </w:p>
    <w:p w14:paraId="562D6D29" w14:textId="6C59A55D" w:rsidR="00E64244" w:rsidRPr="00CB10A6" w:rsidRDefault="00A01AA6" w:rsidP="00844326">
      <w:pPr>
        <w:pStyle w:val="Prrafodelista"/>
        <w:numPr>
          <w:ilvl w:val="0"/>
          <w:numId w:val="23"/>
        </w:numPr>
        <w:spacing w:before="240" w:after="0" w:line="360" w:lineRule="auto"/>
        <w:jc w:val="both"/>
        <w:textAlignment w:val="baseline"/>
        <w:rPr>
          <w:rFonts w:ascii="Arial" w:hAnsi="Arial" w:cs="Arial"/>
          <w:b/>
          <w:bCs/>
          <w:sz w:val="24"/>
          <w:szCs w:val="24"/>
        </w:rPr>
      </w:pPr>
      <w:r w:rsidRPr="00CB10A6">
        <w:rPr>
          <w:rFonts w:ascii="Arial" w:hAnsi="Arial" w:cs="Arial"/>
          <w:b/>
          <w:bCs/>
          <w:sz w:val="24"/>
          <w:szCs w:val="24"/>
        </w:rPr>
        <w:t>Elemento subjetivo</w:t>
      </w:r>
    </w:p>
    <w:p w14:paraId="76869FEA" w14:textId="483A4166" w:rsidR="00E64244" w:rsidRPr="00E64244" w:rsidRDefault="00E64244" w:rsidP="00E64244">
      <w:pPr>
        <w:spacing w:before="240" w:after="0" w:line="360" w:lineRule="auto"/>
        <w:jc w:val="both"/>
        <w:textAlignment w:val="baseline"/>
        <w:rPr>
          <w:rFonts w:ascii="Arial" w:hAnsi="Arial" w:cs="Arial"/>
          <w:color w:val="000000" w:themeColor="text1"/>
          <w:sz w:val="24"/>
          <w:szCs w:val="24"/>
        </w:rPr>
      </w:pPr>
      <w:r w:rsidRPr="00E64244">
        <w:rPr>
          <w:rFonts w:ascii="Arial" w:hAnsi="Arial" w:cs="Arial"/>
          <w:color w:val="000000" w:themeColor="text1"/>
          <w:sz w:val="24"/>
          <w:szCs w:val="24"/>
        </w:rPr>
        <w:t>Este </w:t>
      </w:r>
      <w:r w:rsidRPr="00E64244">
        <w:rPr>
          <w:rStyle w:val="nfasis"/>
          <w:rFonts w:ascii="Arial" w:hAnsi="Arial" w:cs="Arial"/>
          <w:color w:val="000000" w:themeColor="text1"/>
          <w:sz w:val="24"/>
          <w:szCs w:val="24"/>
        </w:rPr>
        <w:t>Tribunal Electoral</w:t>
      </w:r>
      <w:r w:rsidRPr="00E64244">
        <w:rPr>
          <w:rFonts w:ascii="Arial" w:hAnsi="Arial" w:cs="Arial"/>
          <w:color w:val="000000" w:themeColor="text1"/>
          <w:sz w:val="24"/>
          <w:szCs w:val="24"/>
        </w:rPr>
        <w:t> estima que </w:t>
      </w:r>
      <w:r w:rsidRPr="00E64244">
        <w:rPr>
          <w:rStyle w:val="Fuerte"/>
          <w:rFonts w:ascii="Arial" w:hAnsi="Arial" w:cs="Arial"/>
          <w:color w:val="000000" w:themeColor="text1"/>
          <w:sz w:val="24"/>
          <w:szCs w:val="24"/>
        </w:rPr>
        <w:t>no se colma el elemento subjetivo</w:t>
      </w:r>
      <w:r w:rsidRPr="00E64244">
        <w:rPr>
          <w:rFonts w:ascii="Arial" w:hAnsi="Arial" w:cs="Arial"/>
          <w:color w:val="000000" w:themeColor="text1"/>
          <w:sz w:val="24"/>
          <w:szCs w:val="24"/>
        </w:rPr>
        <w:t> necesario para tener por actualizados los actos anticipados de precampaña y campaña atribuidos a</w:t>
      </w:r>
      <w:r w:rsidR="00F82DDA">
        <w:rPr>
          <w:rFonts w:ascii="Arial" w:hAnsi="Arial" w:cs="Arial"/>
          <w:color w:val="000000" w:themeColor="text1"/>
          <w:sz w:val="24"/>
          <w:szCs w:val="24"/>
        </w:rPr>
        <w:t xml:space="preserve"> los</w:t>
      </w:r>
      <w:r w:rsidRPr="00E64244">
        <w:rPr>
          <w:rFonts w:ascii="Arial" w:hAnsi="Arial" w:cs="Arial"/>
          <w:color w:val="000000" w:themeColor="text1"/>
          <w:sz w:val="24"/>
          <w:szCs w:val="24"/>
        </w:rPr>
        <w:t> </w:t>
      </w:r>
      <w:r w:rsidRPr="00E64244">
        <w:rPr>
          <w:rStyle w:val="nfasis"/>
          <w:rFonts w:ascii="Arial" w:hAnsi="Arial" w:cs="Arial"/>
          <w:color w:val="000000" w:themeColor="text1"/>
          <w:sz w:val="24"/>
          <w:szCs w:val="24"/>
        </w:rPr>
        <w:t>denunciado</w:t>
      </w:r>
      <w:r w:rsidR="00F82DDA">
        <w:rPr>
          <w:rStyle w:val="nfasis"/>
          <w:rFonts w:ascii="Arial" w:hAnsi="Arial" w:cs="Arial"/>
          <w:color w:val="000000" w:themeColor="text1"/>
          <w:sz w:val="24"/>
          <w:szCs w:val="24"/>
        </w:rPr>
        <w:t>s</w:t>
      </w:r>
      <w:r w:rsidR="00862DAA">
        <w:rPr>
          <w:rFonts w:ascii="Arial" w:hAnsi="Arial" w:cs="Arial"/>
          <w:color w:val="000000" w:themeColor="text1"/>
          <w:sz w:val="24"/>
          <w:szCs w:val="24"/>
        </w:rPr>
        <w:t>.</w:t>
      </w:r>
    </w:p>
    <w:p w14:paraId="549C2C75" w14:textId="77777777" w:rsidR="00AF1E70" w:rsidRDefault="00FD7556" w:rsidP="00AF1E70">
      <w:pPr>
        <w:widowControl w:val="0"/>
        <w:spacing w:before="100" w:beforeAutospacing="1" w:after="100" w:afterAutospacing="1" w:line="360" w:lineRule="auto"/>
        <w:jc w:val="both"/>
        <w:rPr>
          <w:rFonts w:ascii="Arial" w:hAnsi="Arial" w:cs="Arial"/>
          <w:color w:val="000000"/>
          <w:sz w:val="24"/>
          <w:szCs w:val="24"/>
        </w:rPr>
      </w:pPr>
      <w:r>
        <w:rPr>
          <w:rFonts w:ascii="Arial" w:hAnsi="Arial" w:cs="Arial"/>
          <w:color w:val="000000" w:themeColor="text1"/>
          <w:sz w:val="24"/>
          <w:szCs w:val="24"/>
        </w:rPr>
        <w:t>Se considera</w:t>
      </w:r>
      <w:r w:rsidR="00E64244" w:rsidRPr="00E64244">
        <w:rPr>
          <w:rFonts w:ascii="Arial" w:hAnsi="Arial" w:cs="Arial"/>
          <w:color w:val="000000" w:themeColor="text1"/>
          <w:sz w:val="24"/>
          <w:szCs w:val="24"/>
        </w:rPr>
        <w:t xml:space="preserve"> así, porque del </w:t>
      </w:r>
      <w:r>
        <w:rPr>
          <w:rFonts w:ascii="Arial" w:hAnsi="Arial" w:cs="Arial"/>
          <w:color w:val="000000" w:themeColor="text1"/>
          <w:sz w:val="24"/>
          <w:szCs w:val="24"/>
        </w:rPr>
        <w:t xml:space="preserve">análisis del </w:t>
      </w:r>
      <w:r w:rsidR="00E64244" w:rsidRPr="00E64244">
        <w:rPr>
          <w:rFonts w:ascii="Arial" w:hAnsi="Arial" w:cs="Arial"/>
          <w:color w:val="000000" w:themeColor="text1"/>
          <w:sz w:val="24"/>
          <w:szCs w:val="24"/>
        </w:rPr>
        <w:t xml:space="preserve">contenido de </w:t>
      </w:r>
      <w:r w:rsidR="007A21FA">
        <w:rPr>
          <w:rFonts w:ascii="Arial" w:hAnsi="Arial" w:cs="Arial"/>
          <w:color w:val="000000" w:themeColor="text1"/>
          <w:sz w:val="24"/>
          <w:szCs w:val="24"/>
        </w:rPr>
        <w:t>los espectaculares denunciados</w:t>
      </w:r>
      <w:r w:rsidR="00E64244" w:rsidRPr="00E64244">
        <w:rPr>
          <w:rFonts w:ascii="Arial" w:hAnsi="Arial" w:cs="Arial"/>
          <w:color w:val="000000" w:themeColor="text1"/>
          <w:sz w:val="24"/>
          <w:szCs w:val="24"/>
        </w:rPr>
        <w:t> </w:t>
      </w:r>
      <w:r w:rsidR="00E64244" w:rsidRPr="00043507">
        <w:rPr>
          <w:rStyle w:val="Fuerte"/>
          <w:rFonts w:ascii="Arial" w:hAnsi="Arial" w:cs="Arial"/>
          <w:b w:val="0"/>
          <w:bCs w:val="0"/>
          <w:color w:val="000000" w:themeColor="text1"/>
          <w:sz w:val="24"/>
          <w:szCs w:val="24"/>
        </w:rPr>
        <w:t xml:space="preserve">no se desprende la existencia </w:t>
      </w:r>
      <w:r w:rsidR="00A547A0" w:rsidRPr="00043507">
        <w:rPr>
          <w:rStyle w:val="Fuerte"/>
          <w:rFonts w:ascii="Arial" w:hAnsi="Arial" w:cs="Arial"/>
          <w:b w:val="0"/>
          <w:bCs w:val="0"/>
          <w:color w:val="000000" w:themeColor="text1"/>
          <w:sz w:val="24"/>
          <w:szCs w:val="24"/>
        </w:rPr>
        <w:t>de propaganda electoral</w:t>
      </w:r>
      <w:r w:rsidR="00005C4F">
        <w:rPr>
          <w:rStyle w:val="Fuerte"/>
          <w:rFonts w:ascii="Arial" w:hAnsi="Arial" w:cs="Arial"/>
          <w:color w:val="000000" w:themeColor="text1"/>
          <w:sz w:val="24"/>
          <w:szCs w:val="24"/>
        </w:rPr>
        <w:t xml:space="preserve"> </w:t>
      </w:r>
      <w:r w:rsidR="00005C4F">
        <w:rPr>
          <w:rStyle w:val="Fuerte"/>
          <w:rFonts w:ascii="Arial" w:hAnsi="Arial" w:cs="Arial"/>
          <w:b w:val="0"/>
          <w:bCs w:val="0"/>
          <w:color w:val="000000" w:themeColor="text1"/>
          <w:sz w:val="24"/>
          <w:szCs w:val="24"/>
        </w:rPr>
        <w:t xml:space="preserve">que pudiera influir en la </w:t>
      </w:r>
      <w:r w:rsidR="00481965">
        <w:rPr>
          <w:rStyle w:val="Fuerte"/>
          <w:rFonts w:ascii="Arial" w:hAnsi="Arial" w:cs="Arial"/>
          <w:b w:val="0"/>
          <w:bCs w:val="0"/>
          <w:color w:val="000000" w:themeColor="text1"/>
          <w:sz w:val="24"/>
          <w:szCs w:val="24"/>
        </w:rPr>
        <w:t>eventual contienda electoral</w:t>
      </w:r>
      <w:r w:rsidR="003723E9">
        <w:rPr>
          <w:rStyle w:val="Fuerte"/>
          <w:rFonts w:ascii="Arial" w:hAnsi="Arial" w:cs="Arial"/>
          <w:b w:val="0"/>
          <w:bCs w:val="0"/>
          <w:color w:val="000000" w:themeColor="text1"/>
          <w:sz w:val="24"/>
          <w:szCs w:val="24"/>
        </w:rPr>
        <w:t>,</w:t>
      </w:r>
      <w:r w:rsidR="00AC76DF">
        <w:rPr>
          <w:rStyle w:val="Fuerte"/>
          <w:rFonts w:ascii="Arial" w:hAnsi="Arial" w:cs="Arial"/>
          <w:b w:val="0"/>
          <w:bCs w:val="0"/>
          <w:color w:val="000000" w:themeColor="text1"/>
          <w:sz w:val="24"/>
          <w:szCs w:val="24"/>
        </w:rPr>
        <w:t xml:space="preserve"> </w:t>
      </w:r>
      <w:r w:rsidR="00764816">
        <w:rPr>
          <w:rStyle w:val="Fuerte"/>
          <w:rFonts w:ascii="Arial" w:hAnsi="Arial" w:cs="Arial"/>
          <w:b w:val="0"/>
          <w:bCs w:val="0"/>
          <w:color w:val="000000" w:themeColor="text1"/>
          <w:sz w:val="24"/>
          <w:szCs w:val="24"/>
        </w:rPr>
        <w:t>específicamente en las preferencias de la ciudadanía</w:t>
      </w:r>
      <w:r w:rsidR="00E64244" w:rsidRPr="00E64244">
        <w:rPr>
          <w:rFonts w:ascii="Arial" w:hAnsi="Arial" w:cs="Arial"/>
          <w:color w:val="000000" w:themeColor="text1"/>
          <w:sz w:val="24"/>
          <w:szCs w:val="24"/>
        </w:rPr>
        <w:t>, en razón de que, tanto del análisis integral de la publicidad que se encuentra en ellos, así como de los componentes textuales y visuales que contienen los mismos, no se comprobó que la comunicación contenida encierre de forma manifiesta, abierta y sin ambigüedades, un llamamiento al voto, a favor o en contra de una persona o un partido político, menos aún de publicitar plataformas electorales, o bien, posicionar a alguien con la finalidad de obtener una candidatura.</w:t>
      </w:r>
      <w:r w:rsidR="00AF1E70" w:rsidRPr="00AF1E70">
        <w:rPr>
          <w:rFonts w:ascii="Arial" w:hAnsi="Arial" w:cs="Arial"/>
          <w:color w:val="000000"/>
          <w:sz w:val="24"/>
          <w:szCs w:val="24"/>
        </w:rPr>
        <w:t xml:space="preserve"> </w:t>
      </w:r>
    </w:p>
    <w:p w14:paraId="2087FE10" w14:textId="0DE0CAF3" w:rsidR="002B3EC5" w:rsidRDefault="00E64244" w:rsidP="00E64244">
      <w:pPr>
        <w:spacing w:before="240" w:after="0" w:line="360" w:lineRule="auto"/>
        <w:jc w:val="both"/>
        <w:textAlignment w:val="baseline"/>
        <w:rPr>
          <w:rFonts w:ascii="Arial" w:hAnsi="Arial" w:cs="Arial"/>
          <w:color w:val="000000" w:themeColor="text1"/>
          <w:sz w:val="24"/>
          <w:szCs w:val="24"/>
        </w:rPr>
      </w:pPr>
      <w:r w:rsidRPr="00E64244">
        <w:rPr>
          <w:rFonts w:ascii="Arial" w:hAnsi="Arial" w:cs="Arial"/>
          <w:color w:val="000000" w:themeColor="text1"/>
          <w:sz w:val="24"/>
          <w:szCs w:val="24"/>
        </w:rPr>
        <w:t>De igual forma, tampoco se perciben expresiones tales como </w:t>
      </w:r>
      <w:r w:rsidRPr="00C86E45">
        <w:rPr>
          <w:rStyle w:val="nfasis"/>
          <w:rFonts w:ascii="Arial" w:hAnsi="Arial" w:cs="Arial"/>
          <w:color w:val="000000" w:themeColor="text1"/>
          <w:sz w:val="24"/>
          <w:szCs w:val="24"/>
        </w:rPr>
        <w:t>vota por</w:t>
      </w:r>
      <w:r w:rsidRPr="00E64244">
        <w:rPr>
          <w:rStyle w:val="Fuerte"/>
          <w:rFonts w:ascii="Arial" w:hAnsi="Arial" w:cs="Arial"/>
          <w:color w:val="000000" w:themeColor="text1"/>
          <w:sz w:val="24"/>
          <w:szCs w:val="24"/>
        </w:rPr>
        <w:t>, </w:t>
      </w:r>
      <w:r w:rsidRPr="00C86E45">
        <w:rPr>
          <w:rStyle w:val="nfasis"/>
          <w:rFonts w:ascii="Arial" w:hAnsi="Arial" w:cs="Arial"/>
          <w:color w:val="000000" w:themeColor="text1"/>
          <w:sz w:val="24"/>
          <w:szCs w:val="24"/>
        </w:rPr>
        <w:t>elige a</w:t>
      </w:r>
      <w:r w:rsidRPr="00E64244">
        <w:rPr>
          <w:rStyle w:val="Fuerte"/>
          <w:rFonts w:ascii="Arial" w:hAnsi="Arial" w:cs="Arial"/>
          <w:color w:val="000000" w:themeColor="text1"/>
          <w:sz w:val="24"/>
          <w:szCs w:val="24"/>
        </w:rPr>
        <w:t>, </w:t>
      </w:r>
      <w:r w:rsidRPr="00C86E45">
        <w:rPr>
          <w:rStyle w:val="nfasis"/>
          <w:rFonts w:ascii="Arial" w:hAnsi="Arial" w:cs="Arial"/>
          <w:color w:val="000000" w:themeColor="text1"/>
          <w:sz w:val="24"/>
          <w:szCs w:val="24"/>
        </w:rPr>
        <w:t>apoya a</w:t>
      </w:r>
      <w:r w:rsidRPr="00E64244">
        <w:rPr>
          <w:rStyle w:val="Fuerte"/>
          <w:rFonts w:ascii="Arial" w:hAnsi="Arial" w:cs="Arial"/>
          <w:color w:val="000000" w:themeColor="text1"/>
          <w:sz w:val="24"/>
          <w:szCs w:val="24"/>
        </w:rPr>
        <w:t>, </w:t>
      </w:r>
      <w:r w:rsidRPr="00C86E45">
        <w:rPr>
          <w:rStyle w:val="nfasis"/>
          <w:rFonts w:ascii="Arial" w:hAnsi="Arial" w:cs="Arial"/>
          <w:color w:val="000000" w:themeColor="text1"/>
          <w:sz w:val="24"/>
          <w:szCs w:val="24"/>
        </w:rPr>
        <w:t>emite tu voto por</w:t>
      </w:r>
      <w:r w:rsidRPr="00E64244">
        <w:rPr>
          <w:rStyle w:val="Fuerte"/>
          <w:rFonts w:ascii="Arial" w:hAnsi="Arial" w:cs="Arial"/>
          <w:color w:val="000000" w:themeColor="text1"/>
          <w:sz w:val="24"/>
          <w:szCs w:val="24"/>
        </w:rPr>
        <w:t>, </w:t>
      </w:r>
      <w:r w:rsidRPr="00C86E45">
        <w:rPr>
          <w:rStyle w:val="nfasis"/>
          <w:rFonts w:ascii="Arial" w:hAnsi="Arial" w:cs="Arial"/>
          <w:color w:val="000000" w:themeColor="text1"/>
          <w:sz w:val="24"/>
          <w:szCs w:val="24"/>
        </w:rPr>
        <w:t>vota en contra de</w:t>
      </w:r>
      <w:r w:rsidRPr="00E64244">
        <w:rPr>
          <w:rStyle w:val="Fuerte"/>
          <w:rFonts w:ascii="Arial" w:hAnsi="Arial" w:cs="Arial"/>
          <w:color w:val="000000" w:themeColor="text1"/>
          <w:sz w:val="24"/>
          <w:szCs w:val="24"/>
        </w:rPr>
        <w:t>, </w:t>
      </w:r>
      <w:r w:rsidRPr="00C86E45">
        <w:rPr>
          <w:rStyle w:val="nfasis"/>
          <w:rFonts w:ascii="Arial" w:hAnsi="Arial" w:cs="Arial"/>
          <w:color w:val="000000" w:themeColor="text1"/>
          <w:sz w:val="24"/>
          <w:szCs w:val="24"/>
        </w:rPr>
        <w:t>rechaza a</w:t>
      </w:r>
      <w:r w:rsidRPr="00E64244">
        <w:rPr>
          <w:rFonts w:ascii="Arial" w:hAnsi="Arial" w:cs="Arial"/>
          <w:color w:val="000000" w:themeColor="text1"/>
          <w:sz w:val="24"/>
          <w:szCs w:val="24"/>
        </w:rPr>
        <w:t xml:space="preserve">, o cualquier otra expresión que se asimile a una solicitud de votar a favor o en contra de </w:t>
      </w:r>
      <w:r w:rsidR="00C86E45">
        <w:rPr>
          <w:rFonts w:ascii="Arial" w:hAnsi="Arial" w:cs="Arial"/>
          <w:color w:val="000000" w:themeColor="text1"/>
          <w:sz w:val="24"/>
          <w:szCs w:val="24"/>
        </w:rPr>
        <w:t>alguna opción o plataforma política</w:t>
      </w:r>
      <w:r w:rsidRPr="00E64244">
        <w:rPr>
          <w:rFonts w:ascii="Arial" w:hAnsi="Arial" w:cs="Arial"/>
          <w:color w:val="000000" w:themeColor="text1"/>
          <w:sz w:val="24"/>
          <w:szCs w:val="24"/>
        </w:rPr>
        <w:t>, como lo ha establecido la </w:t>
      </w:r>
      <w:r w:rsidRPr="00E64244">
        <w:rPr>
          <w:rStyle w:val="nfasis"/>
          <w:rFonts w:ascii="Arial" w:hAnsi="Arial" w:cs="Arial"/>
          <w:color w:val="000000" w:themeColor="text1"/>
          <w:sz w:val="24"/>
          <w:szCs w:val="24"/>
        </w:rPr>
        <w:t>Sala Superior</w:t>
      </w:r>
      <w:r w:rsidR="000163C6">
        <w:rPr>
          <w:rStyle w:val="Refdenotaalpie"/>
          <w:rFonts w:ascii="Arial" w:hAnsi="Arial" w:cs="Arial"/>
          <w:i/>
          <w:iCs/>
          <w:color w:val="000000" w:themeColor="text1"/>
          <w:sz w:val="24"/>
          <w:szCs w:val="24"/>
        </w:rPr>
        <w:footnoteReference w:id="63"/>
      </w:r>
      <w:r w:rsidRPr="00E64244">
        <w:rPr>
          <w:rFonts w:ascii="Arial" w:hAnsi="Arial" w:cs="Arial"/>
          <w:color w:val="000000" w:themeColor="text1"/>
          <w:sz w:val="24"/>
          <w:szCs w:val="24"/>
        </w:rPr>
        <w:t>.</w:t>
      </w:r>
    </w:p>
    <w:p w14:paraId="222039D7" w14:textId="028B1854" w:rsidR="002B3EC5" w:rsidRPr="009935EE" w:rsidRDefault="00494EE5" w:rsidP="002B3EC5">
      <w:pPr>
        <w:widowControl w:val="0"/>
        <w:spacing w:before="100" w:beforeAutospacing="1" w:after="100" w:afterAutospacing="1" w:line="360" w:lineRule="auto"/>
        <w:jc w:val="both"/>
        <w:rPr>
          <w:rFonts w:ascii="Arial" w:hAnsi="Arial" w:cs="Arial"/>
          <w:sz w:val="24"/>
          <w:szCs w:val="24"/>
        </w:rPr>
      </w:pPr>
      <w:r>
        <w:rPr>
          <w:rFonts w:ascii="Arial" w:hAnsi="Arial" w:cs="Arial"/>
          <w:color w:val="000000"/>
          <w:sz w:val="24"/>
          <w:szCs w:val="24"/>
        </w:rPr>
        <w:t>Ahora bien, ante la inexistencia de</w:t>
      </w:r>
      <w:r w:rsidR="002B3EC5" w:rsidRPr="009935EE">
        <w:rPr>
          <w:rFonts w:ascii="Arial" w:hAnsi="Arial" w:cs="Arial"/>
          <w:color w:val="000000"/>
          <w:sz w:val="24"/>
          <w:szCs w:val="24"/>
        </w:rPr>
        <w:t xml:space="preserve"> palabras, frases o imágenes de las que se desprenda que </w:t>
      </w:r>
      <w:r w:rsidR="00ED6BBA">
        <w:rPr>
          <w:rFonts w:ascii="Arial" w:hAnsi="Arial" w:cs="Arial"/>
          <w:color w:val="000000"/>
          <w:sz w:val="24"/>
          <w:szCs w:val="24"/>
        </w:rPr>
        <w:t>los</w:t>
      </w:r>
      <w:r w:rsidR="002B3EC5">
        <w:rPr>
          <w:rFonts w:ascii="Arial" w:hAnsi="Arial" w:cs="Arial"/>
          <w:color w:val="000000"/>
          <w:sz w:val="24"/>
          <w:szCs w:val="24"/>
        </w:rPr>
        <w:t xml:space="preserve"> </w:t>
      </w:r>
      <w:r w:rsidR="002B3EC5">
        <w:rPr>
          <w:rFonts w:ascii="Arial" w:hAnsi="Arial" w:cs="Arial"/>
          <w:i/>
          <w:iCs/>
          <w:color w:val="000000"/>
          <w:sz w:val="24"/>
          <w:szCs w:val="24"/>
        </w:rPr>
        <w:t>denunciado</w:t>
      </w:r>
      <w:r w:rsidR="00ED6BBA">
        <w:rPr>
          <w:rFonts w:ascii="Arial" w:hAnsi="Arial" w:cs="Arial"/>
          <w:i/>
          <w:iCs/>
          <w:color w:val="000000"/>
          <w:sz w:val="24"/>
          <w:szCs w:val="24"/>
        </w:rPr>
        <w:t>s</w:t>
      </w:r>
      <w:r w:rsidR="002B3EC5" w:rsidRPr="009935EE">
        <w:rPr>
          <w:rFonts w:ascii="Arial" w:hAnsi="Arial" w:cs="Arial"/>
          <w:color w:val="000000"/>
          <w:sz w:val="24"/>
          <w:szCs w:val="24"/>
        </w:rPr>
        <w:t xml:space="preserve"> hubiera emitido expresiones que de manera explícita y abierta solicitaran el voto a su favor o en contra de alguna opción política o electoral</w:t>
      </w:r>
      <w:r w:rsidR="002B3EC5" w:rsidRPr="009935EE">
        <w:rPr>
          <w:rFonts w:ascii="Arial" w:hAnsi="Arial" w:cs="Arial"/>
          <w:sz w:val="24"/>
          <w:szCs w:val="24"/>
        </w:rPr>
        <w:t>, de conformidad</w:t>
      </w:r>
      <w:r w:rsidR="002B3EC5" w:rsidRPr="009935EE">
        <w:rPr>
          <w:rFonts w:ascii="Arial" w:hAnsi="Arial"/>
          <w:sz w:val="24"/>
          <w:szCs w:val="24"/>
        </w:rPr>
        <w:t xml:space="preserve"> con el criterio sostenido por </w:t>
      </w:r>
      <w:r w:rsidR="002B3EC5" w:rsidRPr="009935EE">
        <w:rPr>
          <w:rFonts w:ascii="Arial" w:hAnsi="Arial"/>
          <w:i/>
          <w:iCs/>
          <w:sz w:val="24"/>
          <w:szCs w:val="24"/>
        </w:rPr>
        <w:t>Sala Superior</w:t>
      </w:r>
      <w:r w:rsidR="002B3EC5" w:rsidRPr="009935EE">
        <w:rPr>
          <w:rFonts w:ascii="Arial" w:hAnsi="Arial"/>
          <w:sz w:val="24"/>
          <w:szCs w:val="24"/>
        </w:rPr>
        <w:t xml:space="preserve"> al </w:t>
      </w:r>
      <w:r w:rsidR="002B3EC5" w:rsidRPr="009935EE">
        <w:rPr>
          <w:rFonts w:ascii="Arial" w:hAnsi="Arial" w:cs="Arial"/>
          <w:sz w:val="24"/>
          <w:szCs w:val="24"/>
        </w:rPr>
        <w:t>resolver el expediente SUP-REP-</w:t>
      </w:r>
      <w:r w:rsidR="002B3EC5" w:rsidRPr="009935EE">
        <w:rPr>
          <w:rFonts w:ascii="Arial" w:hAnsi="Arial" w:cs="Arial"/>
          <w:sz w:val="24"/>
          <w:szCs w:val="24"/>
        </w:rPr>
        <w:lastRenderedPageBreak/>
        <w:t>574/2022, para evitar posibles fraudes a la ley, la autoridad debe valorar, a partir de un segundo nivel de análisis, la existencia de equivalentes funcionales</w:t>
      </w:r>
      <w:r w:rsidR="00B9552D">
        <w:rPr>
          <w:rFonts w:ascii="Arial" w:hAnsi="Arial" w:cs="Arial"/>
          <w:sz w:val="24"/>
          <w:szCs w:val="24"/>
        </w:rPr>
        <w:t>;</w:t>
      </w:r>
      <w:r w:rsidR="002B3EC5" w:rsidRPr="009935EE">
        <w:rPr>
          <w:rFonts w:ascii="Arial" w:hAnsi="Arial" w:cs="Arial"/>
          <w:sz w:val="24"/>
          <w:szCs w:val="24"/>
        </w:rPr>
        <w:t xml:space="preserve"> es decir, se debe verificar si hay manifestaciones que, sin </w:t>
      </w:r>
      <w:r w:rsidR="002B3EC5">
        <w:rPr>
          <w:rFonts w:ascii="Arial" w:hAnsi="Arial" w:cs="Arial"/>
          <w:sz w:val="24"/>
          <w:szCs w:val="24"/>
        </w:rPr>
        <w:t>que sea expreso,</w:t>
      </w:r>
      <w:r w:rsidR="002B3EC5" w:rsidRPr="009935EE">
        <w:rPr>
          <w:rFonts w:ascii="Arial" w:hAnsi="Arial" w:cs="Arial"/>
          <w:sz w:val="24"/>
          <w:szCs w:val="24"/>
        </w:rPr>
        <w:t xml:space="preserve"> </w:t>
      </w:r>
      <w:r w:rsidR="002B3EC5">
        <w:rPr>
          <w:rFonts w:ascii="Arial" w:hAnsi="Arial" w:cs="Arial"/>
          <w:sz w:val="24"/>
          <w:szCs w:val="24"/>
        </w:rPr>
        <w:t xml:space="preserve">se </w:t>
      </w:r>
      <w:r w:rsidR="002B3EC5" w:rsidRPr="009935EE">
        <w:rPr>
          <w:rFonts w:ascii="Arial" w:hAnsi="Arial" w:cs="Arial"/>
          <w:sz w:val="24"/>
          <w:szCs w:val="24"/>
        </w:rPr>
        <w:t>solicit</w:t>
      </w:r>
      <w:r w:rsidR="002B3EC5">
        <w:rPr>
          <w:rFonts w:ascii="Arial" w:hAnsi="Arial" w:cs="Arial"/>
          <w:sz w:val="24"/>
          <w:szCs w:val="24"/>
        </w:rPr>
        <w:t>e</w:t>
      </w:r>
      <w:r w:rsidR="002B3EC5" w:rsidRPr="009935EE">
        <w:rPr>
          <w:rFonts w:ascii="Arial" w:hAnsi="Arial" w:cs="Arial"/>
          <w:sz w:val="24"/>
          <w:szCs w:val="24"/>
        </w:rPr>
        <w:t xml:space="preserve"> el sufragio o publicitar una plataforma electoral</w:t>
      </w:r>
      <w:r w:rsidR="002B3EC5">
        <w:rPr>
          <w:rFonts w:ascii="Arial" w:hAnsi="Arial" w:cs="Arial"/>
          <w:sz w:val="24"/>
          <w:szCs w:val="24"/>
        </w:rPr>
        <w:t xml:space="preserve"> y tengan </w:t>
      </w:r>
      <w:r w:rsidR="002B3EC5" w:rsidRPr="009935EE">
        <w:rPr>
          <w:rFonts w:ascii="Arial" w:hAnsi="Arial" w:cs="Arial"/>
          <w:sz w:val="24"/>
          <w:szCs w:val="24"/>
        </w:rPr>
        <w:t>un significado que sea inequívocamente equivalente a dicha solicitud o publicidad.</w:t>
      </w:r>
    </w:p>
    <w:p w14:paraId="4957AAFF" w14:textId="4DA88406" w:rsidR="002B3EC5" w:rsidRPr="009935EE" w:rsidRDefault="002B3EC5" w:rsidP="002B3EC5">
      <w:pPr>
        <w:widowControl w:val="0"/>
        <w:spacing w:before="100" w:beforeAutospacing="1" w:after="100" w:afterAutospacing="1" w:line="360" w:lineRule="auto"/>
        <w:jc w:val="both"/>
        <w:rPr>
          <w:rFonts w:ascii="Arial" w:hAnsi="Arial" w:cs="Arial"/>
          <w:sz w:val="24"/>
          <w:szCs w:val="24"/>
        </w:rPr>
      </w:pPr>
      <w:r w:rsidRPr="009935EE">
        <w:rPr>
          <w:rFonts w:ascii="Arial" w:hAnsi="Arial" w:cs="Arial"/>
          <w:sz w:val="24"/>
          <w:szCs w:val="24"/>
        </w:rPr>
        <w:t>Para llevar a cabo lo anterior, se debe: 1)</w:t>
      </w:r>
      <w:r w:rsidRPr="009935EE">
        <w:rPr>
          <w:rFonts w:ascii="Arial" w:hAnsi="Arial" w:cs="Arial"/>
          <w:b/>
          <w:bCs/>
          <w:sz w:val="24"/>
          <w:szCs w:val="24"/>
        </w:rPr>
        <w:t xml:space="preserve"> </w:t>
      </w:r>
      <w:r w:rsidRPr="009935EE">
        <w:rPr>
          <w:rFonts w:ascii="Arial" w:hAnsi="Arial" w:cs="Arial"/>
          <w:sz w:val="24"/>
          <w:szCs w:val="24"/>
        </w:rPr>
        <w:t>precisar la expresión objeto de análisis; 2)</w:t>
      </w:r>
      <w:r w:rsidRPr="009935EE">
        <w:rPr>
          <w:rFonts w:ascii="Arial" w:hAnsi="Arial" w:cs="Arial"/>
          <w:b/>
          <w:bCs/>
          <w:sz w:val="24"/>
          <w:szCs w:val="24"/>
        </w:rPr>
        <w:t xml:space="preserve"> </w:t>
      </w:r>
      <w:r w:rsidRPr="009935EE">
        <w:rPr>
          <w:rFonts w:ascii="Arial" w:hAnsi="Arial" w:cs="Arial"/>
          <w:sz w:val="24"/>
          <w:szCs w:val="24"/>
        </w:rPr>
        <w:t>señalar la expresión que se utiliza como parámetro de la equivalencia, es decir, su equivalente explícito; y</w:t>
      </w:r>
      <w:r w:rsidR="00D35D4E">
        <w:rPr>
          <w:rFonts w:ascii="Arial" w:hAnsi="Arial" w:cs="Arial"/>
          <w:sz w:val="24"/>
          <w:szCs w:val="24"/>
        </w:rPr>
        <w:t>,</w:t>
      </w:r>
      <w:r w:rsidRPr="009935EE">
        <w:rPr>
          <w:rFonts w:ascii="Arial" w:hAnsi="Arial" w:cs="Arial"/>
          <w:sz w:val="24"/>
          <w:szCs w:val="24"/>
        </w:rPr>
        <w:t xml:space="preserve"> 3)</w:t>
      </w:r>
      <w:r w:rsidRPr="009935EE">
        <w:rPr>
          <w:rFonts w:ascii="Arial" w:hAnsi="Arial" w:cs="Arial"/>
          <w:b/>
          <w:bCs/>
          <w:sz w:val="24"/>
          <w:szCs w:val="24"/>
        </w:rPr>
        <w:t xml:space="preserve"> </w:t>
      </w:r>
      <w:r w:rsidRPr="009935EE">
        <w:rPr>
          <w:rFonts w:ascii="Arial" w:hAnsi="Arial" w:cs="Arial"/>
          <w:sz w:val="24"/>
          <w:szCs w:val="24"/>
        </w:rPr>
        <w:t>justificar la correspondencia del significado, considerando que esta debe ser inequívoca, objetiva y natural.</w:t>
      </w:r>
    </w:p>
    <w:p w14:paraId="177AF4D1" w14:textId="77777777" w:rsidR="009935EE" w:rsidRPr="009935EE" w:rsidRDefault="009935EE" w:rsidP="009935EE">
      <w:pPr>
        <w:widowControl w:val="0"/>
        <w:spacing w:before="100" w:beforeAutospacing="1" w:after="100" w:afterAutospacing="1" w:line="360" w:lineRule="auto"/>
        <w:jc w:val="both"/>
        <w:rPr>
          <w:rFonts w:ascii="Arial" w:hAnsi="Arial" w:cs="Arial"/>
          <w:sz w:val="24"/>
          <w:szCs w:val="24"/>
        </w:rPr>
      </w:pPr>
      <w:r w:rsidRPr="009935EE">
        <w:rPr>
          <w:rFonts w:ascii="Arial" w:hAnsi="Arial" w:cs="Arial"/>
          <w:sz w:val="24"/>
          <w:szCs w:val="24"/>
        </w:rPr>
        <w:t>En consecuencia, se procede a llevar a cabo el mencionado estudio:</w:t>
      </w:r>
    </w:p>
    <w:p w14:paraId="1F00A451" w14:textId="77777777" w:rsidR="00A01AA6" w:rsidRDefault="00A01AA6">
      <w:pPr>
        <w:pStyle w:val="Prrafodelista"/>
        <w:numPr>
          <w:ilvl w:val="0"/>
          <w:numId w:val="13"/>
        </w:numPr>
        <w:spacing w:before="240" w:after="0" w:line="360" w:lineRule="auto"/>
        <w:jc w:val="both"/>
        <w:rPr>
          <w:rFonts w:ascii="Arial" w:hAnsi="Arial" w:cs="Arial"/>
          <w:b/>
          <w:bCs/>
          <w:sz w:val="24"/>
          <w:szCs w:val="24"/>
        </w:rPr>
      </w:pPr>
      <w:r w:rsidRPr="00E01DC5">
        <w:rPr>
          <w:rFonts w:ascii="Arial" w:hAnsi="Arial" w:cs="Arial"/>
          <w:b/>
          <w:bCs/>
          <w:sz w:val="24"/>
          <w:szCs w:val="24"/>
        </w:rPr>
        <w:t>Expresiones objeto de análisis</w:t>
      </w:r>
    </w:p>
    <w:tbl>
      <w:tblPr>
        <w:tblStyle w:val="Tablaconcuadrcula"/>
        <w:tblW w:w="721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215"/>
      </w:tblGrid>
      <w:tr w:rsidR="00A01AA6" w:rsidRPr="00453E55" w14:paraId="52739039" w14:textId="77777777" w:rsidTr="00994672">
        <w:trPr>
          <w:tblHeader/>
          <w:jc w:val="center"/>
        </w:trPr>
        <w:tc>
          <w:tcPr>
            <w:tcW w:w="7215" w:type="dxa"/>
            <w:shd w:val="clear" w:color="auto" w:fill="E2EFD9" w:themeFill="accent6" w:themeFillTint="33"/>
            <w:vAlign w:val="center"/>
          </w:tcPr>
          <w:p w14:paraId="76AC7E3B" w14:textId="504B53D9" w:rsidR="00A01AA6" w:rsidRPr="00453E55" w:rsidRDefault="00A01AA6" w:rsidP="00994672">
            <w:pPr>
              <w:jc w:val="center"/>
              <w:rPr>
                <w:rFonts w:ascii="Arial Narrow" w:hAnsi="Arial Narrow" w:cs="Arial"/>
                <w:b/>
                <w:lang w:val="es-ES_tradnl"/>
              </w:rPr>
            </w:pPr>
            <w:r w:rsidRPr="006946D8">
              <w:rPr>
                <w:rFonts w:ascii="Arial Narrow" w:hAnsi="Arial Narrow" w:cs="Arial"/>
                <w:b/>
                <w:sz w:val="24"/>
                <w:szCs w:val="24"/>
                <w:lang w:val="es-ES_tradnl"/>
              </w:rPr>
              <w:t xml:space="preserve">Extracto de contenido </w:t>
            </w:r>
          </w:p>
        </w:tc>
      </w:tr>
      <w:tr w:rsidR="00A01AA6" w:rsidRPr="004D39AB" w14:paraId="57F7175E" w14:textId="77777777" w:rsidTr="00994672">
        <w:trPr>
          <w:jc w:val="center"/>
        </w:trPr>
        <w:tc>
          <w:tcPr>
            <w:tcW w:w="7215" w:type="dxa"/>
          </w:tcPr>
          <w:p w14:paraId="223193E5" w14:textId="6DD9B54A" w:rsidR="00463CAF" w:rsidRPr="00422B33" w:rsidRDefault="00ED128C" w:rsidP="00422B33">
            <w:pPr>
              <w:pStyle w:val="Sinespaciado"/>
              <w:rPr>
                <w:bCs/>
                <w:sz w:val="20"/>
                <w:szCs w:val="20"/>
                <w:lang w:val="es-ES_tradnl"/>
              </w:rPr>
            </w:pPr>
            <w:r w:rsidRPr="00422B33">
              <w:rPr>
                <w:bCs/>
                <w:sz w:val="20"/>
                <w:szCs w:val="20"/>
                <w:lang w:val="es-ES_tradnl"/>
              </w:rPr>
              <w:t>Yankel Benítez</w:t>
            </w:r>
            <w:r w:rsidR="009E0C0D" w:rsidRPr="00422B33">
              <w:rPr>
                <w:bCs/>
                <w:sz w:val="20"/>
                <w:szCs w:val="20"/>
                <w:lang w:val="es-ES_tradnl"/>
              </w:rPr>
              <w:t>.</w:t>
            </w:r>
          </w:p>
          <w:p w14:paraId="0A32681B" w14:textId="70EBBDC0" w:rsidR="009E0C0D" w:rsidRPr="00422B33" w:rsidRDefault="009E0C0D" w:rsidP="00422B33">
            <w:pPr>
              <w:pStyle w:val="Sinespaciado"/>
              <w:rPr>
                <w:bCs/>
                <w:sz w:val="20"/>
                <w:szCs w:val="20"/>
                <w:lang w:val="es-ES_tradnl"/>
              </w:rPr>
            </w:pPr>
            <w:hyperlink r:id="rId17" w:history="1">
              <w:r w:rsidRPr="00422B33">
                <w:rPr>
                  <w:rStyle w:val="Hipervnculo"/>
                  <w:bCs/>
                  <w:sz w:val="20"/>
                  <w:szCs w:val="20"/>
                  <w:lang w:val="es-ES_tradnl"/>
                </w:rPr>
                <w:t>www.revistadmx.com</w:t>
              </w:r>
            </w:hyperlink>
            <w:r w:rsidRPr="00422B33">
              <w:rPr>
                <w:bCs/>
                <w:sz w:val="20"/>
                <w:szCs w:val="20"/>
                <w:lang w:val="es-ES_tradnl"/>
              </w:rPr>
              <w:t xml:space="preserve"> </w:t>
            </w:r>
          </w:p>
          <w:p w14:paraId="7CF79845" w14:textId="69EB9658" w:rsidR="009E0C0D" w:rsidRPr="00422B33" w:rsidRDefault="007D01E6" w:rsidP="00422B33">
            <w:pPr>
              <w:pStyle w:val="Sinespaciado"/>
              <w:rPr>
                <w:bCs/>
                <w:sz w:val="20"/>
                <w:szCs w:val="20"/>
                <w:lang w:val="es-ES_tradnl"/>
              </w:rPr>
            </w:pPr>
            <w:r w:rsidRPr="00422B33">
              <w:rPr>
                <w:bCs/>
                <w:sz w:val="20"/>
                <w:szCs w:val="20"/>
                <w:lang w:val="es-ES_tradnl"/>
              </w:rPr>
              <w:t>DMX NEGOCIOS</w:t>
            </w:r>
            <w:r w:rsidR="007B4F8B" w:rsidRPr="00422B33">
              <w:rPr>
                <w:bCs/>
                <w:sz w:val="20"/>
                <w:szCs w:val="20"/>
                <w:lang w:val="es-ES_tradnl"/>
              </w:rPr>
              <w:t>.</w:t>
            </w:r>
          </w:p>
          <w:p w14:paraId="60026C06" w14:textId="0D76E266" w:rsidR="00463CAF" w:rsidRPr="004D39AB" w:rsidRDefault="007D01E6" w:rsidP="00422B33">
            <w:pPr>
              <w:pStyle w:val="Sinespaciado"/>
              <w:rPr>
                <w:bCs/>
                <w:lang w:val="es-ES_tradnl"/>
              </w:rPr>
            </w:pPr>
            <w:r w:rsidRPr="00422B33">
              <w:rPr>
                <w:bCs/>
                <w:sz w:val="20"/>
                <w:szCs w:val="20"/>
                <w:lang w:val="es-ES_tradnl"/>
              </w:rPr>
              <w:t>ENTREVISTA EX</w:t>
            </w:r>
            <w:r w:rsidR="002E5F70">
              <w:rPr>
                <w:bCs/>
                <w:sz w:val="20"/>
                <w:szCs w:val="20"/>
                <w:lang w:val="es-ES_tradnl"/>
              </w:rPr>
              <w:t>C</w:t>
            </w:r>
            <w:r w:rsidRPr="00422B33">
              <w:rPr>
                <w:bCs/>
                <w:sz w:val="20"/>
                <w:szCs w:val="20"/>
                <w:lang w:val="es-ES_tradnl"/>
              </w:rPr>
              <w:t>LUSIVA</w:t>
            </w:r>
            <w:r w:rsidR="007B4F8B" w:rsidRPr="00422B33">
              <w:rPr>
                <w:bCs/>
                <w:sz w:val="20"/>
                <w:szCs w:val="20"/>
                <w:lang w:val="es-ES_tradnl"/>
              </w:rPr>
              <w:t>.</w:t>
            </w:r>
          </w:p>
        </w:tc>
      </w:tr>
    </w:tbl>
    <w:p w14:paraId="29C920EF" w14:textId="77777777" w:rsidR="00A01AA6" w:rsidRPr="0076425C" w:rsidRDefault="00A01AA6" w:rsidP="00A01AA6">
      <w:pPr>
        <w:spacing w:before="240" w:after="0" w:line="360" w:lineRule="auto"/>
        <w:jc w:val="both"/>
        <w:rPr>
          <w:rFonts w:ascii="Arial" w:hAnsi="Arial" w:cs="Arial"/>
          <w:sz w:val="24"/>
          <w:szCs w:val="24"/>
        </w:rPr>
      </w:pPr>
    </w:p>
    <w:p w14:paraId="24013AB5" w14:textId="77777777" w:rsidR="00A01AA6" w:rsidRPr="009D71FF" w:rsidRDefault="00A01AA6">
      <w:pPr>
        <w:pStyle w:val="Prrafodelista"/>
        <w:numPr>
          <w:ilvl w:val="0"/>
          <w:numId w:val="13"/>
        </w:numPr>
        <w:spacing w:after="0" w:line="360" w:lineRule="auto"/>
        <w:jc w:val="both"/>
        <w:rPr>
          <w:rFonts w:ascii="Arial" w:hAnsi="Arial" w:cs="Arial"/>
          <w:b/>
          <w:bCs/>
          <w:sz w:val="24"/>
          <w:szCs w:val="24"/>
        </w:rPr>
      </w:pPr>
      <w:r w:rsidRPr="009D71FF">
        <w:rPr>
          <w:rFonts w:ascii="Arial" w:hAnsi="Arial" w:cs="Arial"/>
          <w:b/>
          <w:bCs/>
          <w:sz w:val="24"/>
          <w:szCs w:val="24"/>
        </w:rPr>
        <w:t>Expresiones que se utilizan como parámetro de la equivalencia, es decir, su equivalente explícito</w:t>
      </w:r>
    </w:p>
    <w:p w14:paraId="77D079A0" w14:textId="3325F5C5" w:rsidR="00797B96" w:rsidRPr="00797B96" w:rsidRDefault="00797B96" w:rsidP="00797B96">
      <w:pPr>
        <w:widowControl w:val="0"/>
        <w:spacing w:before="100" w:beforeAutospacing="1" w:after="100" w:afterAutospacing="1" w:line="360" w:lineRule="auto"/>
        <w:jc w:val="both"/>
        <w:rPr>
          <w:rFonts w:ascii="Arial" w:hAnsi="Arial" w:cs="Arial"/>
          <w:i/>
          <w:iCs/>
          <w:sz w:val="24"/>
          <w:szCs w:val="24"/>
        </w:rPr>
      </w:pPr>
      <w:r w:rsidRPr="00797B96">
        <w:rPr>
          <w:rFonts w:ascii="Arial" w:hAnsi="Arial" w:cs="Arial"/>
          <w:sz w:val="24"/>
          <w:szCs w:val="24"/>
        </w:rPr>
        <w:t>En el caso que nos ocupa, las expresiones parámetro de equivalencia podrían ser:</w:t>
      </w:r>
      <w:r w:rsidRPr="00797B96">
        <w:rPr>
          <w:rFonts w:ascii="Arial" w:hAnsi="Arial" w:cs="Arial"/>
          <w:i/>
          <w:iCs/>
          <w:sz w:val="24"/>
          <w:szCs w:val="24"/>
        </w:rPr>
        <w:t xml:space="preserve"> Vota por mí/apóyame a mí para ser precandidato, vota por mí/apóyame a mí para ser </w:t>
      </w:r>
      <w:r w:rsidR="007C5E93">
        <w:rPr>
          <w:rFonts w:ascii="Arial" w:hAnsi="Arial" w:cs="Arial"/>
          <w:i/>
          <w:iCs/>
          <w:sz w:val="24"/>
          <w:szCs w:val="24"/>
        </w:rPr>
        <w:t>candidato</w:t>
      </w:r>
      <w:r w:rsidRPr="00797B96">
        <w:rPr>
          <w:rFonts w:ascii="Arial" w:hAnsi="Arial" w:cs="Arial"/>
          <w:i/>
          <w:iCs/>
          <w:sz w:val="24"/>
          <w:szCs w:val="24"/>
        </w:rPr>
        <w:t>, no votes por X opción.</w:t>
      </w:r>
    </w:p>
    <w:p w14:paraId="553793A3" w14:textId="77777777" w:rsidR="00A01AA6" w:rsidRPr="009F61E3" w:rsidRDefault="00A01AA6">
      <w:pPr>
        <w:pStyle w:val="Prrafodelista"/>
        <w:numPr>
          <w:ilvl w:val="0"/>
          <w:numId w:val="13"/>
        </w:numPr>
        <w:spacing w:before="240" w:after="0" w:line="360" w:lineRule="auto"/>
        <w:jc w:val="both"/>
        <w:rPr>
          <w:rFonts w:ascii="Arial" w:hAnsi="Arial" w:cs="Arial"/>
          <w:b/>
          <w:bCs/>
          <w:sz w:val="24"/>
          <w:szCs w:val="24"/>
        </w:rPr>
      </w:pPr>
      <w:r w:rsidRPr="009F61E3">
        <w:rPr>
          <w:rFonts w:ascii="Arial" w:hAnsi="Arial" w:cs="Arial"/>
          <w:b/>
          <w:bCs/>
          <w:sz w:val="24"/>
          <w:szCs w:val="24"/>
        </w:rPr>
        <w:t xml:space="preserve">Justificar la correspondencia del significado, considerando que debe ser inequívoca, objetiva y natural </w:t>
      </w:r>
    </w:p>
    <w:p w14:paraId="70092B2E" w14:textId="46631DF6" w:rsidR="008704DD" w:rsidRPr="00881281" w:rsidRDefault="000D67ED" w:rsidP="000D67ED">
      <w:pPr>
        <w:widowControl w:val="0"/>
        <w:spacing w:before="100" w:beforeAutospacing="1" w:after="100" w:afterAutospacing="1" w:line="360" w:lineRule="auto"/>
        <w:jc w:val="both"/>
        <w:rPr>
          <w:rFonts w:ascii="Arial" w:hAnsi="Arial" w:cs="Arial"/>
          <w:color w:val="000000"/>
          <w:sz w:val="24"/>
          <w:szCs w:val="24"/>
        </w:rPr>
      </w:pPr>
      <w:r w:rsidRPr="00881281">
        <w:rPr>
          <w:rFonts w:ascii="Arial" w:hAnsi="Arial" w:cs="Arial"/>
          <w:color w:val="000000"/>
          <w:sz w:val="24"/>
          <w:szCs w:val="24"/>
        </w:rPr>
        <w:t xml:space="preserve">Las expresiones indicadas no pueden equiparase a una solicitud de voto velada, </w:t>
      </w:r>
      <w:r w:rsidR="006F7D5C" w:rsidRPr="00881281">
        <w:rPr>
          <w:rFonts w:ascii="Arial" w:hAnsi="Arial" w:cs="Arial"/>
          <w:color w:val="000000"/>
          <w:sz w:val="24"/>
          <w:szCs w:val="24"/>
        </w:rPr>
        <w:t xml:space="preserve">por el contrario, resulto evidente que más que frases o expresiones realizadas por </w:t>
      </w:r>
      <w:r w:rsidR="00E32E5F">
        <w:rPr>
          <w:rFonts w:ascii="Arial" w:hAnsi="Arial" w:cs="Arial"/>
          <w:color w:val="000000"/>
          <w:sz w:val="24"/>
          <w:szCs w:val="24"/>
        </w:rPr>
        <w:t>el</w:t>
      </w:r>
      <w:r w:rsidR="006F7D5C" w:rsidRPr="00881281">
        <w:rPr>
          <w:rFonts w:ascii="Arial" w:hAnsi="Arial" w:cs="Arial"/>
          <w:color w:val="000000"/>
          <w:sz w:val="24"/>
          <w:szCs w:val="24"/>
        </w:rPr>
        <w:t xml:space="preserve"> </w:t>
      </w:r>
      <w:r w:rsidR="00D91B99" w:rsidRPr="00881281">
        <w:rPr>
          <w:rFonts w:ascii="Arial" w:hAnsi="Arial" w:cs="Arial"/>
          <w:i/>
          <w:iCs/>
          <w:color w:val="000000"/>
          <w:sz w:val="24"/>
          <w:szCs w:val="24"/>
        </w:rPr>
        <w:t>denunciado</w:t>
      </w:r>
      <w:r w:rsidR="006F7D5C" w:rsidRPr="00881281">
        <w:rPr>
          <w:rFonts w:ascii="Arial" w:hAnsi="Arial" w:cs="Arial"/>
          <w:color w:val="000000"/>
          <w:sz w:val="24"/>
          <w:szCs w:val="24"/>
        </w:rPr>
        <w:t>, se trata de datos como su nombre, el nombre de la revista</w:t>
      </w:r>
      <w:r w:rsidR="00D91B99" w:rsidRPr="00881281">
        <w:rPr>
          <w:rFonts w:ascii="Arial" w:hAnsi="Arial" w:cs="Arial"/>
          <w:color w:val="000000"/>
          <w:sz w:val="24"/>
          <w:szCs w:val="24"/>
        </w:rPr>
        <w:t xml:space="preserve"> y</w:t>
      </w:r>
      <w:r w:rsidR="006F7D5C" w:rsidRPr="00881281">
        <w:rPr>
          <w:rFonts w:ascii="Arial" w:hAnsi="Arial" w:cs="Arial"/>
          <w:color w:val="000000"/>
          <w:sz w:val="24"/>
          <w:szCs w:val="24"/>
        </w:rPr>
        <w:t xml:space="preserve"> una dirección electrónica para su localización </w:t>
      </w:r>
      <w:r w:rsidR="00D91B99" w:rsidRPr="00881281">
        <w:rPr>
          <w:rFonts w:ascii="Arial" w:hAnsi="Arial" w:cs="Arial"/>
          <w:color w:val="000000"/>
          <w:sz w:val="24"/>
          <w:szCs w:val="24"/>
        </w:rPr>
        <w:t>y</w:t>
      </w:r>
      <w:r w:rsidR="00F33210" w:rsidRPr="00881281">
        <w:rPr>
          <w:rFonts w:ascii="Arial" w:hAnsi="Arial" w:cs="Arial"/>
          <w:color w:val="000000"/>
          <w:sz w:val="24"/>
          <w:szCs w:val="24"/>
        </w:rPr>
        <w:t>, por último,</w:t>
      </w:r>
      <w:r w:rsidR="00D91B99" w:rsidRPr="00881281">
        <w:rPr>
          <w:rFonts w:ascii="Arial" w:hAnsi="Arial" w:cs="Arial"/>
          <w:color w:val="000000"/>
          <w:sz w:val="24"/>
          <w:szCs w:val="24"/>
        </w:rPr>
        <w:t xml:space="preserve"> el evento a desarrollarse, </w:t>
      </w:r>
      <w:r w:rsidR="00F33210" w:rsidRPr="00881281">
        <w:rPr>
          <w:rFonts w:ascii="Arial" w:hAnsi="Arial" w:cs="Arial"/>
          <w:color w:val="000000"/>
          <w:sz w:val="24"/>
          <w:szCs w:val="24"/>
        </w:rPr>
        <w:t>en el caso</w:t>
      </w:r>
      <w:r w:rsidR="00091B1D" w:rsidRPr="00881281">
        <w:rPr>
          <w:rFonts w:ascii="Arial" w:hAnsi="Arial" w:cs="Arial"/>
          <w:color w:val="000000"/>
          <w:sz w:val="24"/>
          <w:szCs w:val="24"/>
        </w:rPr>
        <w:t>,</w:t>
      </w:r>
      <w:r w:rsidR="00D91B99" w:rsidRPr="00881281">
        <w:rPr>
          <w:rFonts w:ascii="Arial" w:hAnsi="Arial" w:cs="Arial"/>
          <w:color w:val="000000"/>
          <w:sz w:val="24"/>
          <w:szCs w:val="24"/>
        </w:rPr>
        <w:t xml:space="preserve"> una </w:t>
      </w:r>
      <w:r w:rsidR="00D91B99" w:rsidRPr="00881281">
        <w:rPr>
          <w:rFonts w:ascii="Arial" w:hAnsi="Arial" w:cs="Arial"/>
          <w:color w:val="000000"/>
          <w:sz w:val="24"/>
          <w:szCs w:val="24"/>
        </w:rPr>
        <w:lastRenderedPageBreak/>
        <w:t>entrevista.</w:t>
      </w:r>
    </w:p>
    <w:p w14:paraId="59BDB077" w14:textId="40D369CB" w:rsidR="00807931" w:rsidRPr="00881281" w:rsidRDefault="00F84A58" w:rsidP="00807931">
      <w:pPr>
        <w:widowControl w:val="0"/>
        <w:spacing w:before="100" w:beforeAutospacing="1" w:after="100" w:afterAutospacing="1" w:line="360" w:lineRule="auto"/>
        <w:jc w:val="both"/>
        <w:rPr>
          <w:rFonts w:ascii="Arial" w:hAnsi="Arial" w:cs="Arial"/>
          <w:color w:val="000000"/>
          <w:sz w:val="24"/>
          <w:szCs w:val="24"/>
        </w:rPr>
      </w:pPr>
      <w:r w:rsidRPr="00881281">
        <w:rPr>
          <w:rFonts w:ascii="Arial" w:hAnsi="Arial" w:cs="Arial"/>
          <w:color w:val="000000"/>
          <w:sz w:val="24"/>
          <w:szCs w:val="24"/>
        </w:rPr>
        <w:t>Así</w:t>
      </w:r>
      <w:r w:rsidR="00A607DF" w:rsidRPr="00881281">
        <w:rPr>
          <w:rFonts w:ascii="Arial" w:hAnsi="Arial" w:cs="Arial"/>
          <w:color w:val="000000"/>
          <w:sz w:val="24"/>
          <w:szCs w:val="24"/>
        </w:rPr>
        <w:t xml:space="preserve">, </w:t>
      </w:r>
      <w:r w:rsidR="00807931" w:rsidRPr="00881281">
        <w:rPr>
          <w:rFonts w:ascii="Arial" w:hAnsi="Arial" w:cs="Arial"/>
          <w:color w:val="000000"/>
          <w:sz w:val="24"/>
          <w:szCs w:val="24"/>
        </w:rPr>
        <w:t xml:space="preserve">tomando en consideración que los actos anticipados de precampaña y campaña deben conllevar expresamente, implícitamente o incluso, de forma vedada, un llamamiento al voto a favor o en contra de una opción política para transgredir las normas electorales, no así, </w:t>
      </w:r>
      <w:r w:rsidR="008B3FB5" w:rsidRPr="00881281">
        <w:rPr>
          <w:rFonts w:ascii="Arial" w:hAnsi="Arial" w:cs="Arial"/>
          <w:color w:val="000000"/>
          <w:sz w:val="24"/>
          <w:szCs w:val="24"/>
        </w:rPr>
        <w:t xml:space="preserve">la promoción de una revista que contiene </w:t>
      </w:r>
      <w:r w:rsidR="00807931" w:rsidRPr="00881281">
        <w:rPr>
          <w:rFonts w:ascii="Arial" w:hAnsi="Arial" w:cs="Arial"/>
          <w:color w:val="000000"/>
          <w:sz w:val="24"/>
          <w:szCs w:val="24"/>
        </w:rPr>
        <w:t>una entrevista</w:t>
      </w:r>
      <w:r w:rsidR="00921E5D" w:rsidRPr="00881281">
        <w:rPr>
          <w:rFonts w:ascii="Arial" w:hAnsi="Arial" w:cs="Arial"/>
          <w:color w:val="000000"/>
          <w:sz w:val="24"/>
          <w:szCs w:val="24"/>
        </w:rPr>
        <w:t xml:space="preserve"> como ocurre en el caso</w:t>
      </w:r>
      <w:r w:rsidR="00166C6A" w:rsidRPr="00881281">
        <w:rPr>
          <w:rFonts w:ascii="Arial" w:hAnsi="Arial" w:cs="Arial"/>
          <w:color w:val="000000"/>
          <w:sz w:val="24"/>
          <w:szCs w:val="24"/>
        </w:rPr>
        <w:t xml:space="preserve"> que nos ocupa</w:t>
      </w:r>
      <w:r w:rsidR="00807931" w:rsidRPr="00881281">
        <w:rPr>
          <w:rFonts w:ascii="Arial" w:hAnsi="Arial" w:cs="Arial"/>
          <w:color w:val="000000"/>
          <w:sz w:val="24"/>
          <w:szCs w:val="24"/>
        </w:rPr>
        <w:t>.</w:t>
      </w:r>
    </w:p>
    <w:p w14:paraId="373CF26F" w14:textId="414D83FA" w:rsidR="00F84A58" w:rsidRPr="00881281" w:rsidRDefault="00F84A58" w:rsidP="000A24F3">
      <w:pPr>
        <w:spacing w:before="240" w:line="360" w:lineRule="auto"/>
        <w:jc w:val="both"/>
        <w:rPr>
          <w:rFonts w:ascii="Arial" w:eastAsia="Times New Roman" w:hAnsi="Arial" w:cs="Arial"/>
          <w:sz w:val="24"/>
          <w:szCs w:val="24"/>
        </w:rPr>
      </w:pPr>
      <w:r w:rsidRPr="00881281">
        <w:rPr>
          <w:rFonts w:ascii="Arial" w:eastAsia="Times New Roman" w:hAnsi="Arial" w:cs="Arial"/>
          <w:sz w:val="24"/>
          <w:szCs w:val="24"/>
        </w:rPr>
        <w:t xml:space="preserve">En tal sentido, este </w:t>
      </w:r>
      <w:r w:rsidRPr="00881281">
        <w:rPr>
          <w:rFonts w:ascii="Arial" w:eastAsia="Times New Roman" w:hAnsi="Arial" w:cs="Arial"/>
          <w:i/>
          <w:sz w:val="24"/>
          <w:szCs w:val="24"/>
        </w:rPr>
        <w:t>Tribunal</w:t>
      </w:r>
      <w:r w:rsidR="008A2DB1" w:rsidRPr="00881281">
        <w:rPr>
          <w:rFonts w:ascii="Arial" w:eastAsia="Times New Roman" w:hAnsi="Arial" w:cs="Arial"/>
          <w:sz w:val="24"/>
          <w:szCs w:val="24"/>
        </w:rPr>
        <w:t xml:space="preserve"> </w:t>
      </w:r>
      <w:r w:rsidR="008A2DB1" w:rsidRPr="00881281">
        <w:rPr>
          <w:rFonts w:ascii="Arial" w:eastAsia="Times New Roman" w:hAnsi="Arial" w:cs="Arial"/>
          <w:i/>
          <w:iCs/>
          <w:sz w:val="24"/>
          <w:szCs w:val="24"/>
        </w:rPr>
        <w:t>Electoral</w:t>
      </w:r>
      <w:r w:rsidRPr="00881281">
        <w:rPr>
          <w:rFonts w:ascii="Arial" w:eastAsia="Times New Roman" w:hAnsi="Arial" w:cs="Arial"/>
          <w:sz w:val="24"/>
          <w:szCs w:val="24"/>
        </w:rPr>
        <w:t xml:space="preserve"> </w:t>
      </w:r>
      <w:r w:rsidR="000A24F3" w:rsidRPr="00881281">
        <w:rPr>
          <w:rFonts w:ascii="Arial" w:eastAsia="Times New Roman" w:hAnsi="Arial" w:cs="Arial"/>
          <w:sz w:val="24"/>
          <w:szCs w:val="24"/>
        </w:rPr>
        <w:t xml:space="preserve">considera que la promoción de la </w:t>
      </w:r>
      <w:r w:rsidRPr="00881281">
        <w:rPr>
          <w:rFonts w:ascii="Arial" w:eastAsia="Times New Roman" w:hAnsi="Arial" w:cs="Arial"/>
          <w:sz w:val="24"/>
          <w:szCs w:val="24"/>
        </w:rPr>
        <w:t>citada revista</w:t>
      </w:r>
      <w:r w:rsidR="000A24F3" w:rsidRPr="00881281">
        <w:rPr>
          <w:rFonts w:ascii="Arial" w:eastAsia="Times New Roman" w:hAnsi="Arial" w:cs="Arial"/>
          <w:sz w:val="24"/>
          <w:szCs w:val="24"/>
        </w:rPr>
        <w:t xml:space="preserve"> y </w:t>
      </w:r>
      <w:r w:rsidR="00485F43" w:rsidRPr="00881281">
        <w:rPr>
          <w:rFonts w:ascii="Arial" w:eastAsia="Times New Roman" w:hAnsi="Arial" w:cs="Arial"/>
          <w:sz w:val="24"/>
          <w:szCs w:val="24"/>
        </w:rPr>
        <w:t>su contenido</w:t>
      </w:r>
      <w:r w:rsidR="000A24F3" w:rsidRPr="00881281">
        <w:rPr>
          <w:rFonts w:ascii="Arial" w:eastAsia="Times New Roman" w:hAnsi="Arial" w:cs="Arial"/>
          <w:i/>
          <w:sz w:val="24"/>
          <w:szCs w:val="24"/>
        </w:rPr>
        <w:t xml:space="preserve">, </w:t>
      </w:r>
      <w:r w:rsidR="000A24F3" w:rsidRPr="00881281">
        <w:rPr>
          <w:rFonts w:ascii="Arial" w:eastAsia="Times New Roman" w:hAnsi="Arial" w:cs="Arial"/>
          <w:sz w:val="24"/>
          <w:szCs w:val="24"/>
        </w:rPr>
        <w:t>no son suficientes para afirmar que se posicionó de tal forma que haya vulnerado las normas de la materia, ni se consideran de la entidad suficiente para generar de manera real o manifiesta una ventaja indebida susceptible de trascender a la equidad de la contienda y de afectar el principio de imparcialidad en la materia.</w:t>
      </w:r>
    </w:p>
    <w:p w14:paraId="4740127D" w14:textId="228EAA33" w:rsidR="000A24F3" w:rsidRPr="00881281" w:rsidRDefault="00485F43" w:rsidP="00C644AA">
      <w:pPr>
        <w:spacing w:before="240" w:after="0" w:line="360" w:lineRule="auto"/>
        <w:jc w:val="both"/>
        <w:rPr>
          <w:rFonts w:ascii="Arial" w:hAnsi="Arial" w:cs="Arial"/>
          <w:sz w:val="24"/>
          <w:szCs w:val="24"/>
        </w:rPr>
      </w:pPr>
      <w:r w:rsidRPr="00881281">
        <w:rPr>
          <w:rFonts w:ascii="Arial" w:eastAsia="Times New Roman" w:hAnsi="Arial" w:cs="Arial"/>
          <w:sz w:val="24"/>
          <w:szCs w:val="24"/>
        </w:rPr>
        <w:t>Por el contrario</w:t>
      </w:r>
      <w:r w:rsidR="000A24F3" w:rsidRPr="00881281">
        <w:rPr>
          <w:rFonts w:ascii="Arial" w:eastAsia="Times New Roman" w:hAnsi="Arial" w:cs="Arial"/>
          <w:sz w:val="24"/>
          <w:szCs w:val="24"/>
        </w:rPr>
        <w:t xml:space="preserve">, en el marco de un Estado democrático de derecho, </w:t>
      </w:r>
      <w:r w:rsidR="00AC721B" w:rsidRPr="00881281">
        <w:rPr>
          <w:rFonts w:ascii="Arial" w:eastAsia="Times New Roman" w:hAnsi="Arial" w:cs="Arial"/>
          <w:sz w:val="24"/>
          <w:szCs w:val="24"/>
        </w:rPr>
        <w:t>los hechos que se denuncian,</w:t>
      </w:r>
      <w:r w:rsidR="008B4D65" w:rsidRPr="00881281">
        <w:rPr>
          <w:rFonts w:ascii="Arial" w:eastAsia="Times New Roman" w:hAnsi="Arial" w:cs="Arial"/>
          <w:sz w:val="24"/>
          <w:szCs w:val="24"/>
        </w:rPr>
        <w:t xml:space="preserve"> </w:t>
      </w:r>
      <w:r w:rsidR="008B4D65" w:rsidRPr="00881281">
        <w:rPr>
          <w:rFonts w:ascii="Arial" w:hAnsi="Arial" w:cs="Arial"/>
          <w:sz w:val="24"/>
          <w:szCs w:val="24"/>
        </w:rPr>
        <w:t>en principio se encuentra</w:t>
      </w:r>
      <w:r w:rsidR="0098187B" w:rsidRPr="00881281">
        <w:rPr>
          <w:rFonts w:ascii="Arial" w:hAnsi="Arial" w:cs="Arial"/>
          <w:sz w:val="24"/>
          <w:szCs w:val="24"/>
        </w:rPr>
        <w:t>n</w:t>
      </w:r>
      <w:r w:rsidR="008B4D65" w:rsidRPr="00881281">
        <w:rPr>
          <w:rFonts w:ascii="Arial" w:hAnsi="Arial" w:cs="Arial"/>
          <w:sz w:val="24"/>
          <w:szCs w:val="24"/>
        </w:rPr>
        <w:t xml:space="preserve"> amparado</w:t>
      </w:r>
      <w:r w:rsidR="00AC721B" w:rsidRPr="00881281">
        <w:rPr>
          <w:rFonts w:ascii="Arial" w:hAnsi="Arial" w:cs="Arial"/>
          <w:sz w:val="24"/>
          <w:szCs w:val="24"/>
        </w:rPr>
        <w:t>s</w:t>
      </w:r>
      <w:r w:rsidR="008B4D65" w:rsidRPr="00881281">
        <w:rPr>
          <w:rFonts w:ascii="Arial" w:hAnsi="Arial" w:cs="Arial"/>
          <w:sz w:val="24"/>
          <w:szCs w:val="24"/>
        </w:rPr>
        <w:t xml:space="preserve"> en la libertad de expresión </w:t>
      </w:r>
      <w:r w:rsidR="00E81280" w:rsidRPr="00881281">
        <w:rPr>
          <w:rFonts w:ascii="Arial" w:hAnsi="Arial" w:cs="Arial"/>
          <w:sz w:val="24"/>
          <w:szCs w:val="24"/>
        </w:rPr>
        <w:t>e información</w:t>
      </w:r>
      <w:r w:rsidR="00D558CA" w:rsidRPr="00881281">
        <w:rPr>
          <w:rFonts w:ascii="Arial" w:hAnsi="Arial" w:cs="Arial"/>
          <w:sz w:val="24"/>
          <w:szCs w:val="24"/>
        </w:rPr>
        <w:t xml:space="preserve"> y la</w:t>
      </w:r>
      <w:r w:rsidR="008B4D65" w:rsidRPr="00881281">
        <w:rPr>
          <w:rFonts w:ascii="Arial" w:hAnsi="Arial" w:cs="Arial"/>
          <w:sz w:val="24"/>
          <w:szCs w:val="24"/>
        </w:rPr>
        <w:t xml:space="preserve"> </w:t>
      </w:r>
      <w:r w:rsidR="00E81280" w:rsidRPr="00881281">
        <w:rPr>
          <w:rFonts w:ascii="Arial" w:hAnsi="Arial" w:cs="Arial"/>
          <w:sz w:val="24"/>
          <w:szCs w:val="24"/>
        </w:rPr>
        <w:t>libertad</w:t>
      </w:r>
      <w:r w:rsidR="008B4D65" w:rsidRPr="00881281">
        <w:rPr>
          <w:rFonts w:ascii="Arial" w:hAnsi="Arial" w:cs="Arial"/>
          <w:sz w:val="24"/>
          <w:szCs w:val="24"/>
        </w:rPr>
        <w:t xml:space="preserve"> periodística </w:t>
      </w:r>
      <w:r w:rsidR="00E81280" w:rsidRPr="00881281">
        <w:rPr>
          <w:rFonts w:ascii="Arial" w:hAnsi="Arial" w:cs="Arial"/>
          <w:sz w:val="24"/>
          <w:szCs w:val="24"/>
        </w:rPr>
        <w:t>y de comercio</w:t>
      </w:r>
      <w:r w:rsidR="00F11CE8">
        <w:rPr>
          <w:rFonts w:ascii="Arial" w:hAnsi="Arial" w:cs="Arial"/>
          <w:sz w:val="24"/>
          <w:szCs w:val="24"/>
        </w:rPr>
        <w:t>;</w:t>
      </w:r>
      <w:r w:rsidR="000A24F3" w:rsidRPr="00881281">
        <w:rPr>
          <w:rFonts w:ascii="Arial" w:hAnsi="Arial" w:cs="Arial"/>
          <w:sz w:val="24"/>
          <w:szCs w:val="24"/>
        </w:rPr>
        <w:t xml:space="preserve"> </w:t>
      </w:r>
      <w:r w:rsidR="000A24F3" w:rsidRPr="00881281">
        <w:rPr>
          <w:rFonts w:ascii="Arial" w:eastAsia="Times New Roman" w:hAnsi="Arial" w:cs="Arial"/>
          <w:sz w:val="24"/>
          <w:szCs w:val="24"/>
        </w:rPr>
        <w:t xml:space="preserve">sin que </w:t>
      </w:r>
      <w:r w:rsidR="00F11CE8">
        <w:rPr>
          <w:rFonts w:ascii="Arial" w:eastAsia="Times New Roman" w:hAnsi="Arial" w:cs="Arial"/>
          <w:sz w:val="24"/>
          <w:szCs w:val="24"/>
        </w:rPr>
        <w:t xml:space="preserve">se </w:t>
      </w:r>
      <w:r w:rsidR="000A24F3" w:rsidRPr="00881281">
        <w:rPr>
          <w:rFonts w:ascii="Arial" w:eastAsia="Times New Roman" w:hAnsi="Arial" w:cs="Arial"/>
          <w:sz w:val="24"/>
          <w:szCs w:val="24"/>
        </w:rPr>
        <w:t xml:space="preserve">adviertan </w:t>
      </w:r>
      <w:r w:rsidR="00922E39" w:rsidRPr="00881281">
        <w:rPr>
          <w:rFonts w:ascii="Arial" w:eastAsia="Times New Roman" w:hAnsi="Arial" w:cs="Arial"/>
          <w:sz w:val="24"/>
          <w:szCs w:val="24"/>
        </w:rPr>
        <w:t>ni a manera de indicios,</w:t>
      </w:r>
      <w:r w:rsidR="000A24F3" w:rsidRPr="00881281">
        <w:rPr>
          <w:rFonts w:ascii="Arial" w:eastAsia="Times New Roman" w:hAnsi="Arial" w:cs="Arial"/>
          <w:sz w:val="24"/>
          <w:szCs w:val="24"/>
        </w:rPr>
        <w:t xml:space="preserve"> </w:t>
      </w:r>
      <w:r w:rsidR="00E21707" w:rsidRPr="00881281">
        <w:rPr>
          <w:rFonts w:ascii="Arial" w:eastAsia="Times New Roman" w:hAnsi="Arial" w:cs="Arial"/>
          <w:sz w:val="24"/>
          <w:szCs w:val="24"/>
          <w:shd w:val="clear" w:color="auto" w:fill="FFFFFF"/>
        </w:rPr>
        <w:t>estrategias encaminadas</w:t>
      </w:r>
      <w:r w:rsidR="000A24F3" w:rsidRPr="00881281">
        <w:rPr>
          <w:rFonts w:ascii="Arial" w:eastAsia="Times New Roman" w:hAnsi="Arial" w:cs="Arial"/>
          <w:sz w:val="24"/>
          <w:szCs w:val="24"/>
          <w:shd w:val="clear" w:color="auto" w:fill="FFFFFF"/>
        </w:rPr>
        <w:t xml:space="preserve"> a </w:t>
      </w:r>
      <w:r w:rsidR="00E21707" w:rsidRPr="00881281">
        <w:rPr>
          <w:rFonts w:ascii="Arial" w:eastAsia="Times New Roman" w:hAnsi="Arial" w:cs="Arial"/>
          <w:sz w:val="24"/>
          <w:szCs w:val="24"/>
          <w:shd w:val="clear" w:color="auto" w:fill="FFFFFF"/>
        </w:rPr>
        <w:t>posicionar plataformas</w:t>
      </w:r>
      <w:r w:rsidR="00301577" w:rsidRPr="00881281">
        <w:rPr>
          <w:rFonts w:ascii="Arial" w:eastAsia="Times New Roman" w:hAnsi="Arial" w:cs="Arial"/>
          <w:sz w:val="24"/>
          <w:szCs w:val="24"/>
          <w:shd w:val="clear" w:color="auto" w:fill="FFFFFF"/>
        </w:rPr>
        <w:t xml:space="preserve"> electorales en </w:t>
      </w:r>
      <w:r w:rsidR="007549B5" w:rsidRPr="00881281">
        <w:rPr>
          <w:rFonts w:ascii="Arial" w:eastAsia="Times New Roman" w:hAnsi="Arial" w:cs="Arial"/>
          <w:sz w:val="24"/>
          <w:szCs w:val="24"/>
          <w:shd w:val="clear" w:color="auto" w:fill="FFFFFF"/>
        </w:rPr>
        <w:t>específico</w:t>
      </w:r>
      <w:r w:rsidR="000A24F3" w:rsidRPr="00881281">
        <w:rPr>
          <w:rFonts w:ascii="Arial" w:eastAsia="Times New Roman" w:hAnsi="Arial" w:cs="Arial"/>
          <w:sz w:val="24"/>
          <w:szCs w:val="24"/>
        </w:rPr>
        <w:t>.</w:t>
      </w:r>
    </w:p>
    <w:p w14:paraId="042D138A" w14:textId="367AB978" w:rsidR="000D67ED" w:rsidRDefault="000D67ED" w:rsidP="000D67ED">
      <w:pPr>
        <w:widowControl w:val="0"/>
        <w:spacing w:before="100" w:beforeAutospacing="1" w:after="100" w:afterAutospacing="1" w:line="360" w:lineRule="auto"/>
        <w:jc w:val="both"/>
        <w:rPr>
          <w:rFonts w:ascii="Arial" w:hAnsi="Arial" w:cs="Arial"/>
          <w:color w:val="000000"/>
          <w:sz w:val="24"/>
          <w:szCs w:val="24"/>
        </w:rPr>
      </w:pPr>
      <w:r w:rsidRPr="00881281">
        <w:rPr>
          <w:rFonts w:ascii="Arial" w:hAnsi="Arial" w:cs="Arial"/>
          <w:color w:val="000000"/>
          <w:sz w:val="24"/>
          <w:szCs w:val="24"/>
        </w:rPr>
        <w:t>De ahí que en el contenido de la publicación no existan elementos que sean equivalentes a un llamado al voto o dirigidos a inhibir o rechazar alguna opción política especifica, ya que constituye</w:t>
      </w:r>
      <w:r w:rsidR="0019326E" w:rsidRPr="00881281">
        <w:rPr>
          <w:rFonts w:ascii="Arial" w:hAnsi="Arial" w:cs="Arial"/>
          <w:color w:val="000000"/>
          <w:sz w:val="24"/>
          <w:szCs w:val="24"/>
        </w:rPr>
        <w:t xml:space="preserve"> una estrategia de divulgación del contenido digital de la propia editorial</w:t>
      </w:r>
      <w:r w:rsidRPr="00881281">
        <w:rPr>
          <w:rFonts w:ascii="Arial" w:hAnsi="Arial" w:cs="Arial"/>
          <w:color w:val="000000"/>
          <w:sz w:val="24"/>
          <w:szCs w:val="24"/>
        </w:rPr>
        <w:t>, no así acciones en concreto que difunda como propuestas de campaña.</w:t>
      </w:r>
    </w:p>
    <w:p w14:paraId="2E3A180A" w14:textId="34E0FA75" w:rsidR="00CB748F" w:rsidRPr="00E46A27" w:rsidRDefault="004878F6" w:rsidP="000D67ED">
      <w:pPr>
        <w:widowControl w:val="0"/>
        <w:spacing w:before="100" w:beforeAutospacing="1" w:after="100" w:afterAutospacing="1" w:line="360" w:lineRule="auto"/>
        <w:jc w:val="both"/>
        <w:rPr>
          <w:rFonts w:ascii="Arial" w:hAnsi="Arial" w:cs="Arial"/>
          <w:color w:val="000000"/>
          <w:sz w:val="24"/>
          <w:szCs w:val="24"/>
        </w:rPr>
      </w:pPr>
      <w:r w:rsidRPr="00E46A27">
        <w:rPr>
          <w:rFonts w:ascii="Arial" w:hAnsi="Arial" w:cs="Arial"/>
          <w:color w:val="000000"/>
          <w:sz w:val="24"/>
          <w:szCs w:val="24"/>
        </w:rPr>
        <w:t xml:space="preserve">Aunado a ello, si bien los espectaculares fueron difundidos en espacios de amplia visibilidad </w:t>
      </w:r>
      <w:r w:rsidR="00BB2E2E" w:rsidRPr="00E46A27">
        <w:rPr>
          <w:rFonts w:ascii="Arial" w:hAnsi="Arial" w:cs="Arial"/>
          <w:color w:val="000000"/>
          <w:sz w:val="24"/>
          <w:szCs w:val="24"/>
        </w:rPr>
        <w:t xml:space="preserve">y contienen el nombre e imagen del </w:t>
      </w:r>
      <w:r w:rsidR="00BB2E2E" w:rsidRPr="00E46A27">
        <w:rPr>
          <w:rFonts w:ascii="Arial" w:hAnsi="Arial" w:cs="Arial"/>
          <w:i/>
          <w:iCs/>
          <w:color w:val="000000"/>
          <w:sz w:val="24"/>
          <w:szCs w:val="24"/>
        </w:rPr>
        <w:t>denunciado</w:t>
      </w:r>
      <w:r w:rsidR="00BB2E2E" w:rsidRPr="00E46A27">
        <w:rPr>
          <w:rFonts w:ascii="Arial" w:hAnsi="Arial" w:cs="Arial"/>
          <w:color w:val="000000"/>
          <w:sz w:val="24"/>
          <w:szCs w:val="24"/>
        </w:rPr>
        <w:t>, tales elementos</w:t>
      </w:r>
      <w:r w:rsidR="00A4462D" w:rsidRPr="00E46A27">
        <w:rPr>
          <w:rFonts w:ascii="Arial" w:hAnsi="Arial" w:cs="Arial"/>
          <w:color w:val="000000"/>
          <w:sz w:val="24"/>
          <w:szCs w:val="24"/>
        </w:rPr>
        <w:t>, apreciados conjuntamente con el resto del mensaje, la calidad con la que aquél fue presentado</w:t>
      </w:r>
      <w:r w:rsidR="00A06D0F" w:rsidRPr="00E46A27">
        <w:rPr>
          <w:rFonts w:ascii="Arial" w:hAnsi="Arial" w:cs="Arial"/>
          <w:color w:val="000000"/>
          <w:sz w:val="24"/>
          <w:szCs w:val="24"/>
        </w:rPr>
        <w:t xml:space="preserve">, el tipo de producto que fue difundido y el contexto temporal </w:t>
      </w:r>
      <w:r w:rsidR="00C82A5F" w:rsidRPr="00E46A27">
        <w:rPr>
          <w:rFonts w:ascii="Arial" w:hAnsi="Arial" w:cs="Arial"/>
          <w:color w:val="000000"/>
          <w:sz w:val="24"/>
          <w:szCs w:val="24"/>
        </w:rPr>
        <w:t>en que ocurrió la publicidad, no conducen de manera objetiva e inequívoca a entender</w:t>
      </w:r>
      <w:r w:rsidR="00EE0F78" w:rsidRPr="00E46A27">
        <w:rPr>
          <w:rFonts w:ascii="Arial" w:hAnsi="Arial" w:cs="Arial"/>
          <w:color w:val="000000"/>
          <w:sz w:val="24"/>
          <w:szCs w:val="24"/>
        </w:rPr>
        <w:t xml:space="preserve"> que se trate de una solicitud velada de apoyo electoral.</w:t>
      </w:r>
    </w:p>
    <w:p w14:paraId="33E3F180" w14:textId="77777777" w:rsidR="00EE0B3D" w:rsidRDefault="00EE0B3D" w:rsidP="005E38BA">
      <w:pPr>
        <w:widowControl w:val="0"/>
        <w:spacing w:before="100" w:beforeAutospacing="1" w:after="100" w:afterAutospacing="1" w:line="360" w:lineRule="auto"/>
        <w:jc w:val="both"/>
        <w:rPr>
          <w:rFonts w:ascii="Arial" w:hAnsi="Arial" w:cs="Arial"/>
          <w:sz w:val="24"/>
          <w:szCs w:val="24"/>
        </w:rPr>
      </w:pPr>
    </w:p>
    <w:p w14:paraId="0D6E6276" w14:textId="6BA1A92C" w:rsidR="00D21F29" w:rsidRPr="00E46A27" w:rsidRDefault="00C31ED1" w:rsidP="005E38BA">
      <w:pPr>
        <w:widowControl w:val="0"/>
        <w:spacing w:before="100" w:beforeAutospacing="1" w:after="100" w:afterAutospacing="1" w:line="360" w:lineRule="auto"/>
        <w:jc w:val="both"/>
        <w:rPr>
          <w:rFonts w:ascii="Arial" w:hAnsi="Arial" w:cs="Arial"/>
          <w:sz w:val="24"/>
          <w:szCs w:val="24"/>
        </w:rPr>
      </w:pPr>
      <w:r w:rsidRPr="00E46A27">
        <w:rPr>
          <w:rFonts w:ascii="Arial" w:hAnsi="Arial" w:cs="Arial"/>
          <w:sz w:val="24"/>
          <w:szCs w:val="24"/>
        </w:rPr>
        <w:lastRenderedPageBreak/>
        <w:t xml:space="preserve">Esto es así porque la propaganda </w:t>
      </w:r>
      <w:r w:rsidR="007B5F33" w:rsidRPr="00E46A27">
        <w:rPr>
          <w:rFonts w:ascii="Arial" w:hAnsi="Arial" w:cs="Arial"/>
          <w:sz w:val="24"/>
          <w:szCs w:val="24"/>
        </w:rPr>
        <w:t>se inserta, seg</w:t>
      </w:r>
      <w:r w:rsidR="00C117B5" w:rsidRPr="00E46A27">
        <w:rPr>
          <w:rFonts w:ascii="Arial" w:hAnsi="Arial" w:cs="Arial"/>
          <w:sz w:val="24"/>
          <w:szCs w:val="24"/>
        </w:rPr>
        <w:t xml:space="preserve">ún lo acreditado, en la promoción de un producto editorial y de una entrevista </w:t>
      </w:r>
      <w:r w:rsidR="00A2515F" w:rsidRPr="00E46A27">
        <w:rPr>
          <w:rFonts w:ascii="Arial" w:hAnsi="Arial" w:cs="Arial"/>
          <w:sz w:val="24"/>
          <w:szCs w:val="24"/>
        </w:rPr>
        <w:t xml:space="preserve">vinculada al ámbito empresarial, sin referencias </w:t>
      </w:r>
      <w:r w:rsidR="00CC37B9" w:rsidRPr="00E46A27">
        <w:rPr>
          <w:rFonts w:ascii="Arial" w:hAnsi="Arial" w:cs="Arial"/>
          <w:sz w:val="24"/>
          <w:szCs w:val="24"/>
        </w:rPr>
        <w:t xml:space="preserve">a procesos </w:t>
      </w:r>
      <w:r w:rsidR="000F03C4" w:rsidRPr="00E46A27">
        <w:rPr>
          <w:rFonts w:ascii="Arial" w:hAnsi="Arial" w:cs="Arial"/>
          <w:sz w:val="24"/>
          <w:szCs w:val="24"/>
        </w:rPr>
        <w:t xml:space="preserve">comiciales, plataformas </w:t>
      </w:r>
      <w:r w:rsidR="00E21A33" w:rsidRPr="00E46A27">
        <w:rPr>
          <w:rFonts w:ascii="Arial" w:hAnsi="Arial" w:cs="Arial"/>
          <w:sz w:val="24"/>
          <w:szCs w:val="24"/>
        </w:rPr>
        <w:t>políticas, propuestas de gobierno</w:t>
      </w:r>
      <w:r w:rsidR="00A2751E" w:rsidRPr="00E46A27">
        <w:rPr>
          <w:rFonts w:ascii="Arial" w:hAnsi="Arial" w:cs="Arial"/>
          <w:sz w:val="24"/>
          <w:szCs w:val="24"/>
        </w:rPr>
        <w:t>, militancia partidista</w:t>
      </w:r>
      <w:r w:rsidR="00AD3201" w:rsidRPr="00E46A27">
        <w:rPr>
          <w:rFonts w:ascii="Arial" w:hAnsi="Arial" w:cs="Arial"/>
          <w:sz w:val="24"/>
          <w:szCs w:val="24"/>
        </w:rPr>
        <w:t xml:space="preserve"> o aspiraciones de postulación</w:t>
      </w:r>
      <w:r w:rsidR="00C5776A" w:rsidRPr="00E46A27">
        <w:rPr>
          <w:rFonts w:ascii="Arial" w:hAnsi="Arial" w:cs="Arial"/>
          <w:sz w:val="24"/>
          <w:szCs w:val="24"/>
        </w:rPr>
        <w:t xml:space="preserve">; de modo que los elementos visuales </w:t>
      </w:r>
      <w:r w:rsidR="00B7799A" w:rsidRPr="00E46A27">
        <w:rPr>
          <w:rFonts w:ascii="Arial" w:hAnsi="Arial" w:cs="Arial"/>
          <w:sz w:val="24"/>
          <w:szCs w:val="24"/>
        </w:rPr>
        <w:t xml:space="preserve">y discursivos concurrentes no transforman el mensaje </w:t>
      </w:r>
      <w:r w:rsidR="00E946E9" w:rsidRPr="00E46A27">
        <w:rPr>
          <w:rFonts w:ascii="Arial" w:hAnsi="Arial" w:cs="Arial"/>
          <w:sz w:val="24"/>
          <w:szCs w:val="24"/>
        </w:rPr>
        <w:t>en un equivalente funcional de “vota por mí” o “</w:t>
      </w:r>
      <w:r w:rsidR="00963EE9" w:rsidRPr="00E46A27">
        <w:rPr>
          <w:rFonts w:ascii="Arial" w:hAnsi="Arial" w:cs="Arial"/>
          <w:sz w:val="24"/>
          <w:szCs w:val="24"/>
        </w:rPr>
        <w:t>apóyame” para fines electorales.</w:t>
      </w:r>
    </w:p>
    <w:p w14:paraId="7AB8CB5E" w14:textId="2659300B" w:rsidR="0040155F" w:rsidRPr="00963EE9" w:rsidRDefault="005E38BA" w:rsidP="005E38BA">
      <w:pPr>
        <w:widowControl w:val="0"/>
        <w:spacing w:before="100" w:beforeAutospacing="1" w:after="100" w:afterAutospacing="1" w:line="360" w:lineRule="auto"/>
        <w:jc w:val="both"/>
        <w:rPr>
          <w:rFonts w:ascii="Arial" w:hAnsi="Arial" w:cs="Arial"/>
          <w:color w:val="000000"/>
          <w:sz w:val="24"/>
          <w:szCs w:val="24"/>
        </w:rPr>
      </w:pPr>
      <w:r w:rsidRPr="00E46A27">
        <w:rPr>
          <w:rFonts w:ascii="Arial" w:hAnsi="Arial" w:cs="Arial"/>
          <w:sz w:val="24"/>
          <w:szCs w:val="24"/>
        </w:rPr>
        <w:t>Bajo esa óptica, conviene distinguir que la inexistencia de equivalentes funcionales obedece al propio sentido comunicativo del mensaje, mientras que, en un plano diverso, al ser la primera vez que este Tribunal tiene conocimiento de este tipo de hechos</w:t>
      </w:r>
      <w:r w:rsidR="00BF01E0" w:rsidRPr="00E46A27">
        <w:rPr>
          <w:rFonts w:ascii="Arial" w:hAnsi="Arial" w:cs="Arial"/>
          <w:sz w:val="24"/>
          <w:szCs w:val="24"/>
        </w:rPr>
        <w:t>,</w:t>
      </w:r>
      <w:r w:rsidRPr="00E46A27">
        <w:rPr>
          <w:rFonts w:ascii="Arial" w:hAnsi="Arial" w:cs="Arial"/>
          <w:sz w:val="24"/>
          <w:szCs w:val="24"/>
        </w:rPr>
        <w:t xml:space="preserve"> tampoco se acreditó una estrategia de posicionamiento electoral, pues, por ahora, estos no revelan una conducta materialmente asimilable a un acto anticipado de campaña, al no existir indicios suficientes de una pauta planificada o sistemática orientada a instalar al </w:t>
      </w:r>
      <w:r w:rsidRPr="00E46A27">
        <w:rPr>
          <w:rFonts w:ascii="Arial" w:hAnsi="Arial" w:cs="Arial"/>
          <w:i/>
          <w:iCs/>
          <w:sz w:val="24"/>
          <w:szCs w:val="24"/>
        </w:rPr>
        <w:t>denunciado</w:t>
      </w:r>
      <w:r w:rsidRPr="00E46A27">
        <w:rPr>
          <w:rFonts w:ascii="Arial" w:hAnsi="Arial" w:cs="Arial"/>
          <w:sz w:val="24"/>
          <w:szCs w:val="24"/>
        </w:rPr>
        <w:t xml:space="preserve"> ante la ciudadanía como opción político-electoral.</w:t>
      </w:r>
    </w:p>
    <w:p w14:paraId="180098E0" w14:textId="064DBE41" w:rsidR="00F828F8" w:rsidRPr="00881281" w:rsidRDefault="00A01AA6" w:rsidP="00F828F8">
      <w:pPr>
        <w:widowControl w:val="0"/>
        <w:spacing w:before="100" w:beforeAutospacing="1" w:after="100" w:afterAutospacing="1" w:line="360" w:lineRule="auto"/>
        <w:jc w:val="both"/>
        <w:rPr>
          <w:rFonts w:ascii="Arial" w:hAnsi="Arial" w:cs="Arial"/>
          <w:sz w:val="24"/>
          <w:szCs w:val="24"/>
        </w:rPr>
      </w:pPr>
      <w:r w:rsidRPr="00881281">
        <w:rPr>
          <w:rFonts w:ascii="Arial" w:hAnsi="Arial" w:cs="Arial"/>
          <w:sz w:val="24"/>
          <w:szCs w:val="24"/>
        </w:rPr>
        <w:t xml:space="preserve">En consecuencia, del caudal probatorio no se observan equivalentes funcionales de solicitud de apoyo a favor o en contra de alguna opción política y, por ende, </w:t>
      </w:r>
      <w:r w:rsidRPr="00881281">
        <w:rPr>
          <w:rFonts w:ascii="Arial" w:hAnsi="Arial" w:cs="Arial"/>
          <w:b/>
          <w:bCs/>
          <w:sz w:val="24"/>
          <w:szCs w:val="24"/>
        </w:rPr>
        <w:t>no se configura el elemento subjetivo</w:t>
      </w:r>
      <w:r w:rsidRPr="00881281">
        <w:rPr>
          <w:rFonts w:ascii="Arial" w:hAnsi="Arial" w:cs="Arial"/>
          <w:sz w:val="24"/>
          <w:szCs w:val="24"/>
        </w:rPr>
        <w:t xml:space="preserve">, por lo que </w:t>
      </w:r>
      <w:r w:rsidRPr="00881281">
        <w:rPr>
          <w:rFonts w:ascii="Arial" w:hAnsi="Arial" w:cs="Arial"/>
          <w:b/>
          <w:bCs/>
          <w:sz w:val="24"/>
          <w:szCs w:val="24"/>
        </w:rPr>
        <w:t>son inexistentes los actos a anticipados de campaña</w:t>
      </w:r>
      <w:r w:rsidR="008A2DB1" w:rsidRPr="00881281">
        <w:rPr>
          <w:rFonts w:ascii="Arial" w:hAnsi="Arial" w:cs="Arial"/>
          <w:b/>
          <w:bCs/>
          <w:sz w:val="24"/>
          <w:szCs w:val="24"/>
        </w:rPr>
        <w:t xml:space="preserve"> </w:t>
      </w:r>
      <w:r w:rsidR="008A2DB1" w:rsidRPr="00881281">
        <w:rPr>
          <w:rFonts w:ascii="Arial" w:hAnsi="Arial" w:cs="Arial"/>
          <w:sz w:val="24"/>
          <w:szCs w:val="24"/>
        </w:rPr>
        <w:t xml:space="preserve">atribuidos </w:t>
      </w:r>
      <w:r w:rsidR="00E32E5F">
        <w:rPr>
          <w:rFonts w:ascii="Arial" w:hAnsi="Arial" w:cs="Arial"/>
          <w:sz w:val="24"/>
          <w:szCs w:val="24"/>
        </w:rPr>
        <w:t>los</w:t>
      </w:r>
      <w:r w:rsidR="008A2DB1" w:rsidRPr="00881281">
        <w:rPr>
          <w:rFonts w:ascii="Arial" w:hAnsi="Arial" w:cs="Arial"/>
          <w:sz w:val="24"/>
          <w:szCs w:val="24"/>
        </w:rPr>
        <w:t xml:space="preserve"> </w:t>
      </w:r>
      <w:r w:rsidR="008A2DB1" w:rsidRPr="00881281">
        <w:rPr>
          <w:rFonts w:ascii="Arial" w:hAnsi="Arial" w:cs="Arial"/>
          <w:i/>
          <w:iCs/>
          <w:sz w:val="24"/>
          <w:szCs w:val="24"/>
        </w:rPr>
        <w:t>denunciado</w:t>
      </w:r>
      <w:r w:rsidR="00E32E5F">
        <w:rPr>
          <w:rFonts w:ascii="Arial" w:hAnsi="Arial" w:cs="Arial"/>
          <w:i/>
          <w:iCs/>
          <w:sz w:val="24"/>
          <w:szCs w:val="24"/>
        </w:rPr>
        <w:t>s</w:t>
      </w:r>
      <w:r w:rsidRPr="00881281">
        <w:rPr>
          <w:rFonts w:ascii="Arial" w:hAnsi="Arial" w:cs="Arial"/>
          <w:sz w:val="24"/>
          <w:szCs w:val="24"/>
        </w:rPr>
        <w:t xml:space="preserve">. </w:t>
      </w:r>
    </w:p>
    <w:p w14:paraId="3D5D36F1" w14:textId="38C108AE" w:rsidR="00AB343A" w:rsidRPr="002E5DE9" w:rsidRDefault="00376231" w:rsidP="002E5DE9">
      <w:pPr>
        <w:pStyle w:val="Ttulo2"/>
        <w:spacing w:line="360" w:lineRule="auto"/>
        <w:rPr>
          <w:rFonts w:ascii="Arial" w:hAnsi="Arial" w:cs="Arial"/>
          <w:b/>
          <w:bCs/>
          <w:color w:val="000000" w:themeColor="text1"/>
          <w:sz w:val="24"/>
          <w:szCs w:val="24"/>
          <w:lang w:val="es-ES"/>
        </w:rPr>
      </w:pPr>
      <w:bookmarkStart w:id="27" w:name="_Toc230858829"/>
      <w:r>
        <w:rPr>
          <w:rFonts w:ascii="Arial" w:hAnsi="Arial" w:cs="Arial"/>
          <w:b/>
          <w:bCs/>
          <w:color w:val="000000" w:themeColor="text1"/>
          <w:sz w:val="24"/>
          <w:szCs w:val="24"/>
          <w:lang w:val="es-ES"/>
        </w:rPr>
        <w:t>7</w:t>
      </w:r>
      <w:r w:rsidR="002E5DE9" w:rsidRPr="002E5DE9">
        <w:rPr>
          <w:rFonts w:ascii="Arial" w:hAnsi="Arial" w:cs="Arial"/>
          <w:b/>
          <w:bCs/>
          <w:color w:val="000000" w:themeColor="text1"/>
          <w:sz w:val="24"/>
          <w:szCs w:val="24"/>
          <w:lang w:val="es-ES"/>
        </w:rPr>
        <w:t>.2.</w:t>
      </w:r>
      <w:r w:rsidR="002E5DE9">
        <w:rPr>
          <w:rFonts w:ascii="Arial" w:hAnsi="Arial" w:cs="Arial"/>
          <w:b/>
          <w:bCs/>
          <w:color w:val="000000" w:themeColor="text1"/>
          <w:sz w:val="24"/>
          <w:szCs w:val="24"/>
          <w:lang w:val="es-ES"/>
        </w:rPr>
        <w:t xml:space="preserve"> </w:t>
      </w:r>
      <w:r w:rsidR="00AB343A" w:rsidRPr="002E5DE9">
        <w:rPr>
          <w:rFonts w:ascii="Arial" w:hAnsi="Arial" w:cs="Arial"/>
          <w:b/>
          <w:bCs/>
          <w:color w:val="000000" w:themeColor="text1"/>
          <w:sz w:val="24"/>
          <w:szCs w:val="24"/>
          <w:lang w:val="es-ES"/>
        </w:rPr>
        <w:t>Promoción personalizada</w:t>
      </w:r>
      <w:bookmarkEnd w:id="27"/>
    </w:p>
    <w:p w14:paraId="312997A7" w14:textId="77777777" w:rsidR="00040722" w:rsidRPr="00040722" w:rsidRDefault="00040722" w:rsidP="00040722">
      <w:pPr>
        <w:rPr>
          <w:lang w:val="es-ES"/>
        </w:rPr>
      </w:pPr>
    </w:p>
    <w:p w14:paraId="5119D3BA" w14:textId="48C431CF" w:rsidR="00301B89" w:rsidRPr="002E5DE9" w:rsidRDefault="00376231" w:rsidP="002E5DE9">
      <w:pPr>
        <w:pStyle w:val="Ttulo2"/>
        <w:spacing w:line="360" w:lineRule="auto"/>
        <w:rPr>
          <w:rFonts w:ascii="Arial" w:hAnsi="Arial" w:cs="Arial"/>
          <w:b/>
          <w:color w:val="000000" w:themeColor="text1"/>
          <w:sz w:val="24"/>
          <w:szCs w:val="24"/>
          <w:lang w:val="es-ES"/>
        </w:rPr>
      </w:pPr>
      <w:bookmarkStart w:id="28" w:name="_Toc230858830"/>
      <w:r>
        <w:rPr>
          <w:rFonts w:ascii="Arial" w:hAnsi="Arial" w:cs="Arial"/>
          <w:b/>
          <w:color w:val="000000" w:themeColor="text1"/>
          <w:sz w:val="24"/>
          <w:szCs w:val="24"/>
          <w:lang w:val="es-ES"/>
        </w:rPr>
        <w:t>7</w:t>
      </w:r>
      <w:r w:rsidR="002E5DE9" w:rsidRPr="002E5DE9">
        <w:rPr>
          <w:rFonts w:ascii="Arial" w:hAnsi="Arial" w:cs="Arial"/>
          <w:b/>
          <w:color w:val="000000" w:themeColor="text1"/>
          <w:sz w:val="24"/>
          <w:szCs w:val="24"/>
          <w:lang w:val="es-ES"/>
        </w:rPr>
        <w:t>.2.1</w:t>
      </w:r>
      <w:r w:rsidR="002E5DE9">
        <w:rPr>
          <w:rFonts w:ascii="Arial" w:hAnsi="Arial" w:cs="Arial"/>
          <w:b/>
          <w:color w:val="000000" w:themeColor="text1"/>
          <w:sz w:val="24"/>
          <w:szCs w:val="24"/>
          <w:lang w:val="es-ES"/>
        </w:rPr>
        <w:t xml:space="preserve">. </w:t>
      </w:r>
      <w:r w:rsidR="002D1B70" w:rsidRPr="002E5DE9">
        <w:rPr>
          <w:rFonts w:ascii="Arial" w:hAnsi="Arial" w:cs="Arial"/>
          <w:b/>
          <w:color w:val="000000" w:themeColor="text1"/>
          <w:sz w:val="24"/>
          <w:szCs w:val="24"/>
          <w:lang w:val="es-ES"/>
        </w:rPr>
        <w:t>Marco normativo</w:t>
      </w:r>
      <w:bookmarkEnd w:id="28"/>
    </w:p>
    <w:p w14:paraId="5596D77A" w14:textId="77777777" w:rsidR="00301B89" w:rsidRPr="00301B89" w:rsidRDefault="00301B89" w:rsidP="00301B89">
      <w:pPr>
        <w:spacing w:after="0" w:line="360" w:lineRule="auto"/>
        <w:jc w:val="both"/>
        <w:rPr>
          <w:rFonts w:ascii="Arial" w:hAnsi="Arial" w:cs="Arial"/>
          <w:b/>
          <w:sz w:val="24"/>
          <w:szCs w:val="24"/>
          <w:lang w:val="es-ES"/>
        </w:rPr>
      </w:pPr>
    </w:p>
    <w:p w14:paraId="4E557703" w14:textId="32E0BF45" w:rsidR="00301B89" w:rsidRPr="00301B89" w:rsidRDefault="00BE775F" w:rsidP="00301B89">
      <w:pPr>
        <w:spacing w:after="240" w:line="360" w:lineRule="auto"/>
        <w:jc w:val="both"/>
        <w:rPr>
          <w:rFonts w:ascii="Arial" w:hAnsi="Arial" w:cs="Arial"/>
          <w:sz w:val="24"/>
          <w:szCs w:val="24"/>
        </w:rPr>
      </w:pPr>
      <w:r>
        <w:rPr>
          <w:rFonts w:ascii="Arial" w:hAnsi="Arial" w:cs="Arial"/>
          <w:sz w:val="24"/>
          <w:szCs w:val="24"/>
        </w:rPr>
        <w:t>E</w:t>
      </w:r>
      <w:r w:rsidR="00301B89" w:rsidRPr="00301B89">
        <w:rPr>
          <w:rFonts w:ascii="Arial" w:hAnsi="Arial" w:cs="Arial"/>
          <w:sz w:val="24"/>
          <w:szCs w:val="24"/>
        </w:rPr>
        <w:t xml:space="preserve">l artículo 134 de la </w:t>
      </w:r>
      <w:r w:rsidR="00301B89" w:rsidRPr="00301B89">
        <w:rPr>
          <w:rFonts w:ascii="Arial" w:hAnsi="Arial" w:cs="Arial"/>
          <w:i/>
          <w:iCs/>
          <w:sz w:val="24"/>
          <w:szCs w:val="24"/>
        </w:rPr>
        <w:t xml:space="preserve">Constitución </w:t>
      </w:r>
      <w:r>
        <w:rPr>
          <w:rFonts w:ascii="Arial" w:hAnsi="Arial" w:cs="Arial"/>
          <w:i/>
          <w:iCs/>
          <w:sz w:val="24"/>
          <w:szCs w:val="24"/>
        </w:rPr>
        <w:t xml:space="preserve">General </w:t>
      </w:r>
      <w:r w:rsidR="00301B89" w:rsidRPr="00301B89">
        <w:rPr>
          <w:rFonts w:ascii="Arial" w:hAnsi="Arial" w:cs="Arial"/>
          <w:sz w:val="24"/>
          <w:szCs w:val="24"/>
        </w:rPr>
        <w:t xml:space="preserve">engloba principios y valores que tienen como hilo conductor el buen uso de los recursos públicos del Estado; entre ellos encontramos los párrafos 7 y 8, con impacto en la materia electoral, que de manera textual dicen: </w:t>
      </w:r>
      <w:bookmarkStart w:id="29" w:name="_Hlk44525554"/>
    </w:p>
    <w:p w14:paraId="3FC3920B" w14:textId="77777777" w:rsidR="00301B89" w:rsidRPr="008E385C" w:rsidRDefault="00301B89" w:rsidP="00301B89">
      <w:pPr>
        <w:spacing w:line="360" w:lineRule="auto"/>
        <w:jc w:val="both"/>
        <w:rPr>
          <w:rFonts w:ascii="Arial" w:hAnsi="Arial" w:cs="Arial"/>
          <w:i/>
          <w:iCs/>
        </w:rPr>
      </w:pPr>
      <w:r w:rsidRPr="008E385C">
        <w:rPr>
          <w:rFonts w:ascii="Arial" w:hAnsi="Arial" w:cs="Arial"/>
        </w:rPr>
        <w:t>Párrafo 7</w:t>
      </w:r>
      <w:r w:rsidRPr="008E385C">
        <w:rPr>
          <w:rFonts w:ascii="Arial" w:hAnsi="Arial" w:cs="Arial"/>
          <w:i/>
          <w:iCs/>
        </w:rPr>
        <w:t>: […] [Las y]</w:t>
      </w:r>
      <w:r w:rsidRPr="008E385C">
        <w:rPr>
          <w:rFonts w:ascii="Arial" w:hAnsi="Arial" w:cs="Arial"/>
          <w:vertAlign w:val="superscript"/>
        </w:rPr>
        <w:footnoteReference w:id="64"/>
      </w:r>
      <w:r w:rsidRPr="008E385C">
        <w:rPr>
          <w:rFonts w:ascii="Arial" w:hAnsi="Arial" w:cs="Arial"/>
          <w:i/>
          <w:iCs/>
        </w:rPr>
        <w:t xml:space="preserve"> Los servidores públicos de la Federación, las entidades federativas, los Municipios y las demarcaciones territoriales de la </w:t>
      </w:r>
      <w:r w:rsidRPr="008E385C">
        <w:rPr>
          <w:rFonts w:ascii="Arial" w:hAnsi="Arial" w:cs="Arial"/>
          <w:i/>
          <w:iCs/>
        </w:rPr>
        <w:lastRenderedPageBreak/>
        <w:t>Ciudad de México, tienen en todo tiempo la obligación de aplicar con imparcialidad los recursos públicos que están bajo su responsabilidad, sin influir en la equidad de la competencia entre los partidos políticos.</w:t>
      </w:r>
    </w:p>
    <w:p w14:paraId="7968D3FA" w14:textId="77777777" w:rsidR="00301B89" w:rsidRPr="008E385C" w:rsidRDefault="00301B89" w:rsidP="00301B89">
      <w:pPr>
        <w:spacing w:line="360" w:lineRule="auto"/>
        <w:jc w:val="both"/>
        <w:rPr>
          <w:rFonts w:ascii="Arial" w:hAnsi="Arial" w:cs="Arial"/>
          <w:i/>
          <w:iCs/>
        </w:rPr>
      </w:pPr>
      <w:r w:rsidRPr="008E385C">
        <w:rPr>
          <w:rFonts w:ascii="Arial" w:hAnsi="Arial" w:cs="Arial"/>
        </w:rPr>
        <w:t>Párrafo 8</w:t>
      </w:r>
      <w:r w:rsidRPr="008E385C">
        <w:rPr>
          <w:rFonts w:ascii="Arial" w:hAnsi="Arial" w:cs="Arial"/>
          <w:i/>
          <w:iCs/>
        </w:rPr>
        <w:t xml:space="preserve">: 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 </w:t>
      </w:r>
      <w:bookmarkEnd w:id="29"/>
    </w:p>
    <w:p w14:paraId="63DD7DE6" w14:textId="0F72008F" w:rsidR="008E385C" w:rsidRPr="008E385C" w:rsidRDefault="008E385C" w:rsidP="008E385C">
      <w:pPr>
        <w:spacing w:after="240" w:line="360" w:lineRule="auto"/>
        <w:jc w:val="both"/>
        <w:rPr>
          <w:rFonts w:ascii="Arial" w:hAnsi="Arial" w:cs="Arial"/>
          <w:sz w:val="24"/>
          <w:szCs w:val="24"/>
        </w:rPr>
      </w:pPr>
      <w:r>
        <w:rPr>
          <w:rFonts w:ascii="Arial" w:hAnsi="Arial" w:cs="Arial"/>
          <w:sz w:val="24"/>
          <w:szCs w:val="24"/>
        </w:rPr>
        <w:t>De lo anterior se desprende</w:t>
      </w:r>
      <w:r w:rsidRPr="008E385C">
        <w:rPr>
          <w:rFonts w:ascii="Arial" w:hAnsi="Arial" w:cs="Arial"/>
          <w:sz w:val="24"/>
          <w:szCs w:val="24"/>
        </w:rPr>
        <w:t xml:space="preserve"> el deber de </w:t>
      </w:r>
      <w:r>
        <w:rPr>
          <w:rFonts w:ascii="Arial" w:hAnsi="Arial" w:cs="Arial"/>
          <w:sz w:val="24"/>
          <w:szCs w:val="24"/>
        </w:rPr>
        <w:t xml:space="preserve">que </w:t>
      </w:r>
      <w:r w:rsidRPr="008E385C">
        <w:rPr>
          <w:rFonts w:ascii="Arial" w:hAnsi="Arial" w:cs="Arial"/>
          <w:sz w:val="24"/>
          <w:szCs w:val="24"/>
        </w:rPr>
        <w:t xml:space="preserve">quienes integran el servicio público </w:t>
      </w:r>
      <w:r w:rsidR="008138EF">
        <w:rPr>
          <w:rFonts w:ascii="Arial" w:hAnsi="Arial" w:cs="Arial"/>
          <w:sz w:val="24"/>
          <w:szCs w:val="24"/>
        </w:rPr>
        <w:t>deben</w:t>
      </w:r>
      <w:r w:rsidRPr="008E385C">
        <w:rPr>
          <w:rFonts w:ascii="Arial" w:hAnsi="Arial" w:cs="Arial"/>
          <w:sz w:val="24"/>
          <w:szCs w:val="24"/>
        </w:rPr>
        <w:t xml:space="preserve"> actuar con imparcialidad y neutralidad en el uso de los recursos públicos; y esa obligación es en todo tiempo, y en cualquier forma, manteniéndose siempre al margen de la competencia entre las fuerzas políticas.</w:t>
      </w:r>
    </w:p>
    <w:p w14:paraId="1E8213C0" w14:textId="77777777" w:rsidR="0077443A" w:rsidRPr="0077443A" w:rsidRDefault="0077443A" w:rsidP="0077443A">
      <w:pPr>
        <w:spacing w:before="240" w:line="360" w:lineRule="auto"/>
        <w:jc w:val="both"/>
        <w:rPr>
          <w:rFonts w:ascii="Arial" w:hAnsi="Arial" w:cs="Arial"/>
          <w:sz w:val="24"/>
          <w:szCs w:val="24"/>
        </w:rPr>
      </w:pPr>
      <w:r w:rsidRPr="0077443A">
        <w:rPr>
          <w:rFonts w:ascii="Arial" w:hAnsi="Arial" w:cs="Arial"/>
          <w:sz w:val="24"/>
          <w:szCs w:val="24"/>
        </w:rPr>
        <w:t>El propósito no es impedirles a las personas que desempeñan una función pública, dejar de ejercer sus atribuciones sino lo que se busca es garantizar que todos los recursos públicos y oficiales bajo su responsabilidad se utilicen de manera estricta y adecuada a los fines que tengan; es decir, generar conciencia sobre la importancia que tiene la pertenencia a la administración pública y porque deben evitar influir en la voluntad ciudadana con fines electorales, pues su labor es servirles.</w:t>
      </w:r>
    </w:p>
    <w:p w14:paraId="30CBCAB3" w14:textId="6ED0CF65" w:rsidR="005A57B5" w:rsidRPr="005A57B5" w:rsidRDefault="00F42301" w:rsidP="005A57B5">
      <w:pPr>
        <w:spacing w:before="240" w:line="360" w:lineRule="auto"/>
        <w:jc w:val="both"/>
        <w:rPr>
          <w:rFonts w:ascii="Arial" w:hAnsi="Arial" w:cs="Arial"/>
          <w:sz w:val="24"/>
          <w:szCs w:val="24"/>
        </w:rPr>
      </w:pPr>
      <w:r>
        <w:rPr>
          <w:rFonts w:ascii="Arial" w:hAnsi="Arial" w:cs="Arial"/>
          <w:sz w:val="24"/>
          <w:szCs w:val="24"/>
        </w:rPr>
        <w:t>Por ello, e</w:t>
      </w:r>
      <w:r w:rsidR="005A57B5" w:rsidRPr="005A57B5">
        <w:rPr>
          <w:rFonts w:ascii="Arial" w:hAnsi="Arial" w:cs="Arial"/>
          <w:sz w:val="24"/>
          <w:szCs w:val="24"/>
        </w:rPr>
        <w:t>xigirles imparcialidad y neutralidad a las personas del servicio público marca la ruta para conformar un sistema donde la igualdad de condiciones para las y los competidores sea una regla y no la excepción.</w:t>
      </w:r>
    </w:p>
    <w:p w14:paraId="152BFFBC" w14:textId="77777777" w:rsidR="005A57B5" w:rsidRPr="005A57B5" w:rsidRDefault="005A57B5" w:rsidP="005A57B5">
      <w:pPr>
        <w:spacing w:before="240" w:line="360" w:lineRule="auto"/>
        <w:jc w:val="both"/>
        <w:rPr>
          <w:rFonts w:ascii="Arial" w:hAnsi="Arial" w:cs="Arial"/>
          <w:sz w:val="24"/>
          <w:szCs w:val="24"/>
        </w:rPr>
      </w:pPr>
      <w:r w:rsidRPr="005A57B5">
        <w:rPr>
          <w:rFonts w:ascii="Arial" w:hAnsi="Arial" w:cs="Arial"/>
          <w:sz w:val="24"/>
          <w:szCs w:val="24"/>
        </w:rPr>
        <w:t>De ahí que, los principios que guían el servicio público (legalidad, honradez, lealtad, imparcialidad, neutralidad y eficiencia), se deben observar en todo momento, en cualquier escenario o circunstancia; es decir, en periodos electorales y no electorales</w:t>
      </w:r>
      <w:r w:rsidRPr="005A57B5">
        <w:rPr>
          <w:rFonts w:ascii="Arial" w:hAnsi="Arial" w:cs="Arial"/>
          <w:sz w:val="24"/>
          <w:szCs w:val="24"/>
          <w:vertAlign w:val="superscript"/>
        </w:rPr>
        <w:footnoteReference w:id="65"/>
      </w:r>
      <w:r w:rsidRPr="005A57B5">
        <w:rPr>
          <w:rFonts w:ascii="Arial" w:hAnsi="Arial" w:cs="Arial"/>
          <w:sz w:val="24"/>
          <w:szCs w:val="24"/>
        </w:rPr>
        <w:t>.</w:t>
      </w:r>
    </w:p>
    <w:p w14:paraId="53FE8671" w14:textId="77777777" w:rsidR="005A57B5" w:rsidRPr="005A57B5" w:rsidRDefault="005A57B5" w:rsidP="005A57B5">
      <w:pPr>
        <w:spacing w:before="240" w:line="360" w:lineRule="auto"/>
        <w:jc w:val="both"/>
        <w:rPr>
          <w:rFonts w:ascii="Arial" w:hAnsi="Arial" w:cs="Arial"/>
          <w:sz w:val="24"/>
          <w:szCs w:val="24"/>
        </w:rPr>
      </w:pPr>
      <w:r w:rsidRPr="005A57B5">
        <w:rPr>
          <w:rFonts w:ascii="Arial" w:hAnsi="Arial" w:cs="Arial"/>
          <w:sz w:val="24"/>
          <w:szCs w:val="24"/>
        </w:rPr>
        <w:lastRenderedPageBreak/>
        <w:t>Estos principios promueven e invitan al servicio público, a mantener una conducta responsable de frente a la población, en todo momento y en cualquier situación.</w:t>
      </w:r>
    </w:p>
    <w:p w14:paraId="66789143" w14:textId="77777777" w:rsidR="005A57B5" w:rsidRDefault="005A57B5" w:rsidP="005A57B5">
      <w:pPr>
        <w:spacing w:before="240" w:line="360" w:lineRule="auto"/>
        <w:jc w:val="both"/>
        <w:rPr>
          <w:rFonts w:ascii="Arial" w:hAnsi="Arial" w:cs="Arial"/>
          <w:sz w:val="24"/>
          <w:szCs w:val="24"/>
        </w:rPr>
      </w:pPr>
      <w:r w:rsidRPr="005A57B5">
        <w:rPr>
          <w:rFonts w:ascii="Arial" w:hAnsi="Arial" w:cs="Arial"/>
          <w:sz w:val="24"/>
          <w:szCs w:val="24"/>
        </w:rPr>
        <w:t>La directriz de mesura, en el comportamiento que deben observar las y los servidores públicos debe guiar todas y cada una de sus actuaciones, en el contexto del pleno respeto a los valores democráticos; es decir, les impone un ejercicio de autocontención constante que les mantenga al margen de cualquier injerencia.</w:t>
      </w:r>
    </w:p>
    <w:p w14:paraId="017A5BD2" w14:textId="77777777" w:rsidR="000B00FE" w:rsidRPr="000B00FE" w:rsidRDefault="000B00FE" w:rsidP="000B00FE">
      <w:pPr>
        <w:spacing w:before="240" w:line="360" w:lineRule="auto"/>
        <w:jc w:val="both"/>
        <w:rPr>
          <w:rFonts w:ascii="Arial" w:hAnsi="Arial" w:cs="Arial"/>
          <w:sz w:val="24"/>
          <w:szCs w:val="24"/>
        </w:rPr>
      </w:pPr>
      <w:r w:rsidRPr="000B00FE">
        <w:rPr>
          <w:rFonts w:ascii="Arial" w:hAnsi="Arial" w:cs="Arial"/>
          <w:sz w:val="24"/>
          <w:szCs w:val="24"/>
        </w:rPr>
        <w:t xml:space="preserve">Con relación a la prohibición de generar y difundir propaganda gubernamental personalizada, la </w:t>
      </w:r>
      <w:r w:rsidRPr="000B00FE">
        <w:rPr>
          <w:rFonts w:ascii="Arial" w:hAnsi="Arial" w:cs="Arial"/>
          <w:i/>
          <w:sz w:val="24"/>
          <w:szCs w:val="24"/>
        </w:rPr>
        <w:t>Sala Superior</w:t>
      </w:r>
      <w:r w:rsidRPr="000B00FE">
        <w:rPr>
          <w:rFonts w:ascii="Arial" w:hAnsi="Arial" w:cs="Arial"/>
          <w:sz w:val="24"/>
          <w:szCs w:val="24"/>
          <w:vertAlign w:val="superscript"/>
        </w:rPr>
        <w:footnoteReference w:id="66"/>
      </w:r>
      <w:r w:rsidRPr="000B00FE">
        <w:rPr>
          <w:rFonts w:ascii="Arial" w:hAnsi="Arial" w:cs="Arial"/>
          <w:sz w:val="24"/>
          <w:szCs w:val="24"/>
        </w:rPr>
        <w:t xml:space="preserve"> consideró que para determinar si los hechos pueden constituir propaganda personalizada sancionable, deben tomarse en cuenta los siguientes elementos:</w:t>
      </w:r>
    </w:p>
    <w:p w14:paraId="66B16AA6" w14:textId="77777777" w:rsidR="0077443A" w:rsidRPr="0077443A" w:rsidRDefault="0077443A">
      <w:pPr>
        <w:pStyle w:val="Prrafodelista"/>
        <w:numPr>
          <w:ilvl w:val="0"/>
          <w:numId w:val="17"/>
        </w:numPr>
        <w:spacing w:before="240" w:line="360" w:lineRule="auto"/>
        <w:jc w:val="both"/>
        <w:rPr>
          <w:rFonts w:ascii="Arial" w:hAnsi="Arial" w:cs="Arial"/>
          <w:sz w:val="24"/>
          <w:szCs w:val="24"/>
        </w:rPr>
      </w:pPr>
      <w:r w:rsidRPr="0077443A">
        <w:rPr>
          <w:rFonts w:ascii="Arial" w:hAnsi="Arial" w:cs="Arial"/>
          <w:b/>
          <w:bCs/>
          <w:sz w:val="24"/>
          <w:szCs w:val="24"/>
        </w:rPr>
        <w:t>Elemento personal</w:t>
      </w:r>
      <w:r w:rsidRPr="0077443A">
        <w:rPr>
          <w:rFonts w:ascii="Arial" w:hAnsi="Arial" w:cs="Arial"/>
          <w:sz w:val="24"/>
          <w:szCs w:val="24"/>
        </w:rPr>
        <w:t>. Se colma cuando se adviertan voces, imágenes o símbolos que hagan plenamente identificable a una persona del servicio público.</w:t>
      </w:r>
    </w:p>
    <w:p w14:paraId="3F55468F" w14:textId="77777777" w:rsidR="0077443A" w:rsidRPr="0077443A" w:rsidRDefault="0077443A">
      <w:pPr>
        <w:pStyle w:val="Prrafodelista"/>
        <w:numPr>
          <w:ilvl w:val="0"/>
          <w:numId w:val="17"/>
        </w:numPr>
        <w:spacing w:before="240" w:line="360" w:lineRule="auto"/>
        <w:jc w:val="both"/>
        <w:rPr>
          <w:rFonts w:ascii="Arial" w:hAnsi="Arial" w:cs="Arial"/>
          <w:sz w:val="24"/>
          <w:szCs w:val="24"/>
        </w:rPr>
      </w:pPr>
      <w:r w:rsidRPr="0077443A">
        <w:rPr>
          <w:rFonts w:ascii="Arial" w:hAnsi="Arial" w:cs="Arial"/>
          <w:b/>
          <w:bCs/>
          <w:sz w:val="24"/>
          <w:szCs w:val="24"/>
        </w:rPr>
        <w:t>Elemento temporal</w:t>
      </w:r>
      <w:r w:rsidRPr="0077443A">
        <w:rPr>
          <w:rFonts w:ascii="Arial" w:hAnsi="Arial" w:cs="Arial"/>
          <w:sz w:val="24"/>
          <w:szCs w:val="24"/>
        </w:rPr>
        <w:t>. El inicio del proceso electoral puede ser un aspecto relevante para su definición, mas no puede considerarse el único o determinante, porque puede haber supuestos en los que aún sin haber dado inicio formal el proceso electoral, la proximidad al debate propio de los comicios evidencie la promoción personalizada de servidores públicos.</w:t>
      </w:r>
    </w:p>
    <w:p w14:paraId="4580B723" w14:textId="77777777" w:rsidR="0077443A" w:rsidRPr="0077443A" w:rsidRDefault="0077443A">
      <w:pPr>
        <w:pStyle w:val="Prrafodelista"/>
        <w:numPr>
          <w:ilvl w:val="0"/>
          <w:numId w:val="17"/>
        </w:numPr>
        <w:spacing w:before="240" w:line="360" w:lineRule="auto"/>
        <w:jc w:val="both"/>
        <w:rPr>
          <w:rFonts w:ascii="Arial" w:hAnsi="Arial" w:cs="Arial"/>
          <w:sz w:val="24"/>
          <w:szCs w:val="24"/>
        </w:rPr>
      </w:pPr>
      <w:r w:rsidRPr="0077443A">
        <w:rPr>
          <w:rFonts w:ascii="Arial" w:hAnsi="Arial" w:cs="Arial"/>
          <w:b/>
          <w:bCs/>
          <w:sz w:val="24"/>
          <w:szCs w:val="24"/>
        </w:rPr>
        <w:t>Elemento objetivo o material</w:t>
      </w:r>
      <w:r w:rsidRPr="0077443A">
        <w:rPr>
          <w:rFonts w:ascii="Arial" w:hAnsi="Arial" w:cs="Arial"/>
          <w:sz w:val="24"/>
          <w:szCs w:val="24"/>
        </w:rPr>
        <w:t>. Impone el análisis del contenido del mensaje, a través del medio de comunicación social de que se trate, para establecer si de manera efectiva e indubitable revela un ejercicio de promoción personalizada susceptible de actualizar la infracción constitucional correspondiente.</w:t>
      </w:r>
    </w:p>
    <w:p w14:paraId="75FE95B9" w14:textId="77777777" w:rsidR="0077443A" w:rsidRPr="0077443A" w:rsidRDefault="0077443A" w:rsidP="0077443A">
      <w:pPr>
        <w:spacing w:before="240" w:line="360" w:lineRule="auto"/>
        <w:jc w:val="both"/>
        <w:rPr>
          <w:rFonts w:ascii="Arial" w:hAnsi="Arial" w:cs="Arial"/>
          <w:sz w:val="24"/>
          <w:szCs w:val="24"/>
        </w:rPr>
      </w:pPr>
      <w:r w:rsidRPr="0077443A">
        <w:rPr>
          <w:rFonts w:ascii="Arial" w:hAnsi="Arial" w:cs="Arial"/>
          <w:sz w:val="24"/>
          <w:szCs w:val="24"/>
        </w:rPr>
        <w:lastRenderedPageBreak/>
        <w:t>Asimismo, determinó que la promoción personalizada de un servidor público constituye todo aquel elemento gráfico o sonoro que se presente a la ciudadanía, en el que, entre otras cuestiones, se describa o aluda a la trayectoria laboral, académica o cualquier otra de índole personal que destaque los logros particulares que haya obtenido el ciudadano que ejerce el cargo público; se haga mención a sus presuntas cualidades; se refiere a alguna aspiración personal en el sector público o privado; se señalen planes, proyectos o programas de gobierno que rebasen el ámbito de sus atribuciones del cargo público que ejerce o el periodo en el que debe ejercerlo, se aluda a alguna plataforma política, proyecto de gobierno o proceso electoral, o se mencione algún proceso de selección de candidaturas de un partido político.</w:t>
      </w:r>
    </w:p>
    <w:p w14:paraId="42C2DC82" w14:textId="77777777" w:rsidR="0077443A" w:rsidRPr="0077443A" w:rsidRDefault="0077443A" w:rsidP="0077443A">
      <w:pPr>
        <w:spacing w:before="240" w:line="360" w:lineRule="auto"/>
        <w:jc w:val="both"/>
        <w:rPr>
          <w:rFonts w:ascii="Arial" w:hAnsi="Arial" w:cs="Arial"/>
          <w:sz w:val="24"/>
          <w:szCs w:val="24"/>
        </w:rPr>
      </w:pPr>
      <w:r w:rsidRPr="0077443A">
        <w:rPr>
          <w:rFonts w:ascii="Arial" w:hAnsi="Arial" w:cs="Arial"/>
          <w:sz w:val="24"/>
          <w:szCs w:val="24"/>
        </w:rPr>
        <w:t>Por ello, es que el término “gubernamental” solo constituye un adjetivo para calificar algo perteneciente o relativo al Gobierno como pieza angular del Estado, sin que exija alguna cualidad personal de quien la emite. De esta forma, existirá propaganda gubernamental en el supuesto de que el contenido del mensaje esté relacionado con informes, logros de gobierno, avances o desarrollo económico, social, cultural o político, o beneficios y compromisos cumplidos por parte de algún ente público y no solamente cuando la propaganda sea difundida, publicada o suscrita por órganos o sujetos de autoridad o financiada con recursos públicos que no pueda considerarse una nota informativa o periodística.</w:t>
      </w:r>
    </w:p>
    <w:p w14:paraId="48923C45" w14:textId="77777777" w:rsidR="0077443A" w:rsidRPr="0077443A" w:rsidRDefault="0077443A" w:rsidP="0077443A">
      <w:pPr>
        <w:spacing w:before="240" w:line="360" w:lineRule="auto"/>
        <w:jc w:val="both"/>
        <w:rPr>
          <w:rFonts w:ascii="Arial" w:hAnsi="Arial" w:cs="Arial"/>
          <w:sz w:val="24"/>
          <w:szCs w:val="24"/>
        </w:rPr>
      </w:pPr>
      <w:r w:rsidRPr="0077443A">
        <w:rPr>
          <w:rFonts w:ascii="Arial" w:hAnsi="Arial" w:cs="Arial"/>
          <w:sz w:val="24"/>
          <w:szCs w:val="24"/>
        </w:rPr>
        <w:t xml:space="preserve">En sentido estricto, ha señalado que, la propaganda gubernamental </w:t>
      </w:r>
      <w:r w:rsidRPr="0077443A">
        <w:rPr>
          <w:rFonts w:ascii="Arial" w:hAnsi="Arial" w:cs="Arial"/>
          <w:i/>
          <w:iCs/>
          <w:sz w:val="24"/>
          <w:szCs w:val="24"/>
        </w:rPr>
        <w:t>“es aquella que es difundida, publicada o suscrita por cualquiera de los poderes federales o estatales, como de los municipios, órganos de Gobierno de la Ciudad de México, o cualquier otro ente público cuyo contenido esté relacionado con informes, logros de Gobierno, avances o desarrollo económico, social, cultural o político, o beneficios y compromisos cumplidos”.</w:t>
      </w:r>
      <w:r w:rsidRPr="0077443A">
        <w:rPr>
          <w:rStyle w:val="Refdenotaalpie"/>
          <w:rFonts w:ascii="Arial" w:hAnsi="Arial" w:cs="Arial"/>
          <w:sz w:val="24"/>
          <w:szCs w:val="24"/>
        </w:rPr>
        <w:footnoteReference w:id="67"/>
      </w:r>
    </w:p>
    <w:p w14:paraId="2D1F0320" w14:textId="77777777" w:rsidR="0077443A" w:rsidRPr="0077443A" w:rsidRDefault="0077443A" w:rsidP="0077443A">
      <w:pPr>
        <w:spacing w:before="240" w:line="360" w:lineRule="auto"/>
        <w:jc w:val="both"/>
        <w:rPr>
          <w:rFonts w:ascii="Arial" w:hAnsi="Arial" w:cs="Arial"/>
          <w:sz w:val="24"/>
          <w:szCs w:val="24"/>
        </w:rPr>
      </w:pPr>
      <w:r w:rsidRPr="0077443A">
        <w:rPr>
          <w:rFonts w:ascii="Arial" w:hAnsi="Arial" w:cs="Arial"/>
          <w:sz w:val="24"/>
          <w:szCs w:val="24"/>
        </w:rPr>
        <w:lastRenderedPageBreak/>
        <w:t>Sobre esa línea, no es necesario que se acredite la propaganda gubernamental, para dilucidar si se actualiza o no la promoción personalizada, pues lo relevante es que se acrediten los elementos, atendiendo a su contenido y al contexto de su difusión, considerando que el medio de difusión de la propaganda debe entenderse de manera genérica, ya que puede comprenderse a cualquiera que tenga como finalidad su divulgación.</w:t>
      </w:r>
      <w:r w:rsidRPr="0077443A">
        <w:rPr>
          <w:rStyle w:val="Refdenotaalpie"/>
          <w:rFonts w:ascii="Arial" w:hAnsi="Arial" w:cs="Arial"/>
          <w:sz w:val="24"/>
          <w:szCs w:val="24"/>
        </w:rPr>
        <w:footnoteReference w:id="68"/>
      </w:r>
    </w:p>
    <w:p w14:paraId="19C7B739" w14:textId="77777777" w:rsidR="0077443A" w:rsidRPr="0077443A" w:rsidRDefault="0077443A" w:rsidP="0077443A">
      <w:pPr>
        <w:spacing w:before="240" w:line="360" w:lineRule="auto"/>
        <w:jc w:val="both"/>
        <w:rPr>
          <w:rFonts w:ascii="Arial" w:hAnsi="Arial" w:cs="Arial"/>
          <w:sz w:val="24"/>
          <w:szCs w:val="24"/>
        </w:rPr>
      </w:pPr>
      <w:r w:rsidRPr="0077443A">
        <w:rPr>
          <w:rFonts w:ascii="Arial" w:hAnsi="Arial" w:cs="Arial"/>
          <w:sz w:val="24"/>
          <w:szCs w:val="24"/>
        </w:rPr>
        <w:t>Esto es, pueden configurarse, al menos, tres supuestos de propaganda personalizada:</w:t>
      </w:r>
    </w:p>
    <w:p w14:paraId="1DCCBBF5" w14:textId="77777777" w:rsidR="0077443A" w:rsidRPr="0077443A" w:rsidRDefault="0077443A">
      <w:pPr>
        <w:pStyle w:val="Prrafodelista"/>
        <w:numPr>
          <w:ilvl w:val="0"/>
          <w:numId w:val="16"/>
        </w:numPr>
        <w:spacing w:before="240" w:line="360" w:lineRule="auto"/>
        <w:jc w:val="both"/>
        <w:rPr>
          <w:rFonts w:ascii="Arial" w:hAnsi="Arial" w:cs="Arial"/>
          <w:sz w:val="24"/>
          <w:szCs w:val="24"/>
        </w:rPr>
      </w:pPr>
      <w:r w:rsidRPr="0077443A">
        <w:rPr>
          <w:rFonts w:ascii="Arial" w:hAnsi="Arial" w:cs="Arial"/>
          <w:sz w:val="24"/>
          <w:szCs w:val="24"/>
        </w:rPr>
        <w:t>Propaganda gubernamental realizada y difundida con recursos públicos por la persona funcionaria pública que se beneficia de su propia promoción personalizada ilegal;</w:t>
      </w:r>
    </w:p>
    <w:p w14:paraId="52536CF6" w14:textId="77777777" w:rsidR="0077443A" w:rsidRPr="0077443A" w:rsidRDefault="0077443A">
      <w:pPr>
        <w:pStyle w:val="Prrafodelista"/>
        <w:numPr>
          <w:ilvl w:val="0"/>
          <w:numId w:val="16"/>
        </w:numPr>
        <w:spacing w:before="240" w:line="360" w:lineRule="auto"/>
        <w:jc w:val="both"/>
        <w:rPr>
          <w:rFonts w:ascii="Arial" w:hAnsi="Arial" w:cs="Arial"/>
          <w:sz w:val="24"/>
          <w:szCs w:val="24"/>
        </w:rPr>
      </w:pPr>
      <w:r w:rsidRPr="0077443A">
        <w:rPr>
          <w:rFonts w:ascii="Arial" w:hAnsi="Arial" w:cs="Arial"/>
          <w:sz w:val="24"/>
          <w:szCs w:val="24"/>
        </w:rPr>
        <w:t>Propaganda gubernamental realizada y difundida con recursos públicos por una persona funcionaria pública distinta a la que se beneficia por la propaganda personalizada ilegal; o</w:t>
      </w:r>
    </w:p>
    <w:p w14:paraId="6587F3BB" w14:textId="77777777" w:rsidR="0077443A" w:rsidRPr="0077443A" w:rsidRDefault="0077443A">
      <w:pPr>
        <w:pStyle w:val="Prrafodelista"/>
        <w:numPr>
          <w:ilvl w:val="0"/>
          <w:numId w:val="16"/>
        </w:numPr>
        <w:spacing w:before="240" w:line="360" w:lineRule="auto"/>
        <w:jc w:val="both"/>
        <w:rPr>
          <w:rFonts w:ascii="Arial" w:hAnsi="Arial" w:cs="Arial"/>
          <w:sz w:val="24"/>
          <w:szCs w:val="24"/>
        </w:rPr>
      </w:pPr>
      <w:r w:rsidRPr="0077443A">
        <w:rPr>
          <w:rFonts w:ascii="Arial" w:hAnsi="Arial" w:cs="Arial"/>
          <w:sz w:val="24"/>
          <w:szCs w:val="24"/>
        </w:rPr>
        <w:t>Propaganda gubernamental realizada y difundida sin recursos públicos por una persona servidora pública y que, por su contenido, beneficia a quien la difunde o a una persona servidora pública distinta.</w:t>
      </w:r>
    </w:p>
    <w:p w14:paraId="2B9E2906" w14:textId="77777777" w:rsidR="0077443A" w:rsidRPr="0077443A" w:rsidRDefault="0077443A" w:rsidP="0077443A">
      <w:pPr>
        <w:spacing w:before="240" w:line="360" w:lineRule="auto"/>
        <w:jc w:val="both"/>
        <w:rPr>
          <w:rFonts w:ascii="Arial" w:hAnsi="Arial" w:cs="Arial"/>
          <w:sz w:val="24"/>
          <w:szCs w:val="24"/>
        </w:rPr>
      </w:pPr>
      <w:r w:rsidRPr="0077443A">
        <w:rPr>
          <w:rFonts w:ascii="Arial" w:hAnsi="Arial" w:cs="Arial"/>
          <w:sz w:val="24"/>
          <w:szCs w:val="24"/>
        </w:rPr>
        <w:t>Así, cuando se alega una posible infracción por difusión de propaganda personalizada, ordinariamente, se acreditará esa infracción por el hecho de la existencia de una propaganda gubernamental, sea porque se trata, de propaganda elaborada o difundida con recursos públicos o porque en su contenido se difunda a una persona servidora pública con fines proselitistas, por lo que no se exige que necesariamente la propaganda sea pagada con recursos públicos, pues puede hacerse con recursos privados inclusive.</w:t>
      </w:r>
      <w:r w:rsidRPr="0077443A">
        <w:rPr>
          <w:rStyle w:val="Refdenotaalpie"/>
          <w:rFonts w:ascii="Arial" w:hAnsi="Arial" w:cs="Arial"/>
          <w:sz w:val="24"/>
          <w:szCs w:val="24"/>
        </w:rPr>
        <w:footnoteReference w:id="69"/>
      </w:r>
    </w:p>
    <w:p w14:paraId="6D9887B8" w14:textId="073D595C" w:rsidR="0077443A" w:rsidRPr="0077443A" w:rsidRDefault="0077443A" w:rsidP="0077443A">
      <w:pPr>
        <w:spacing w:before="240" w:line="360" w:lineRule="auto"/>
        <w:jc w:val="both"/>
        <w:rPr>
          <w:rFonts w:ascii="Arial" w:hAnsi="Arial" w:cs="Arial"/>
          <w:sz w:val="24"/>
          <w:szCs w:val="24"/>
        </w:rPr>
      </w:pPr>
      <w:r w:rsidRPr="0077443A">
        <w:rPr>
          <w:rFonts w:ascii="Arial" w:hAnsi="Arial" w:cs="Arial"/>
          <w:sz w:val="24"/>
          <w:szCs w:val="24"/>
        </w:rPr>
        <w:lastRenderedPageBreak/>
        <w:t>Finalmente, también ha precisado que un aspecto importante es que la prohibición de difusión de propaganda gubernamental personalizada está necesariamente vinculada con el elemento temporal, como una variable relevante, esto es, que se haga en un momento en el que pudiera afectar un proceso electoral, sea porque se hace con una proximidad razonable o por realizarse durante el propio proceso, de manera que la finalidad de la restricción constitucional es evitar que tal propaganda pueda influir en las preferencias electorales de la ciudadanía, así como en los resultados de la jornada electiva</w:t>
      </w:r>
      <w:r w:rsidRPr="0077443A">
        <w:rPr>
          <w:rStyle w:val="Refdenotaalpie"/>
          <w:rFonts w:ascii="Arial" w:hAnsi="Arial" w:cs="Arial"/>
          <w:sz w:val="24"/>
          <w:szCs w:val="24"/>
        </w:rPr>
        <w:footnoteReference w:id="70"/>
      </w:r>
      <w:r w:rsidR="003E3AC0">
        <w:rPr>
          <w:rFonts w:ascii="Arial" w:hAnsi="Arial" w:cs="Arial"/>
          <w:sz w:val="24"/>
          <w:szCs w:val="24"/>
        </w:rPr>
        <w:t>.</w:t>
      </w:r>
    </w:p>
    <w:p w14:paraId="172AE9F5" w14:textId="080A7964" w:rsidR="00594782" w:rsidRPr="00BC4204" w:rsidRDefault="00376231" w:rsidP="00040722">
      <w:pPr>
        <w:pStyle w:val="Ttulo2"/>
        <w:spacing w:before="0"/>
        <w:rPr>
          <w:rFonts w:ascii="Arial" w:hAnsi="Arial" w:cs="Arial"/>
          <w:b/>
          <w:bCs/>
          <w:color w:val="000000" w:themeColor="text1"/>
          <w:sz w:val="24"/>
          <w:szCs w:val="24"/>
        </w:rPr>
      </w:pPr>
      <w:bookmarkStart w:id="30" w:name="_Toc230858831"/>
      <w:r>
        <w:rPr>
          <w:rFonts w:ascii="Arial" w:hAnsi="Arial" w:cs="Arial"/>
          <w:b/>
          <w:bCs/>
          <w:color w:val="000000" w:themeColor="text1"/>
          <w:sz w:val="24"/>
          <w:szCs w:val="24"/>
        </w:rPr>
        <w:t>7</w:t>
      </w:r>
      <w:r w:rsidR="00BC4204" w:rsidRPr="00BC4204">
        <w:rPr>
          <w:rFonts w:ascii="Arial" w:hAnsi="Arial" w:cs="Arial"/>
          <w:b/>
          <w:bCs/>
          <w:color w:val="000000" w:themeColor="text1"/>
          <w:sz w:val="24"/>
          <w:szCs w:val="24"/>
        </w:rPr>
        <w:t xml:space="preserve">.2.2. </w:t>
      </w:r>
      <w:r w:rsidR="001A2077" w:rsidRPr="00BC4204">
        <w:rPr>
          <w:rFonts w:ascii="Arial" w:hAnsi="Arial" w:cs="Arial"/>
          <w:b/>
          <w:bCs/>
          <w:color w:val="000000" w:themeColor="text1"/>
          <w:sz w:val="24"/>
          <w:szCs w:val="24"/>
        </w:rPr>
        <w:t>Caso concreto</w:t>
      </w:r>
      <w:bookmarkEnd w:id="30"/>
      <w:r w:rsidR="001A2077" w:rsidRPr="00BC4204">
        <w:rPr>
          <w:rFonts w:ascii="Arial" w:hAnsi="Arial" w:cs="Arial"/>
          <w:b/>
          <w:bCs/>
          <w:color w:val="000000" w:themeColor="text1"/>
          <w:sz w:val="24"/>
          <w:szCs w:val="24"/>
        </w:rPr>
        <w:t xml:space="preserve"> </w:t>
      </w:r>
    </w:p>
    <w:p w14:paraId="6481396D" w14:textId="77777777" w:rsidR="00040722" w:rsidRPr="00040722" w:rsidRDefault="00040722" w:rsidP="00040722"/>
    <w:p w14:paraId="0990E363" w14:textId="77777777" w:rsidR="006109B6" w:rsidRPr="006109B6" w:rsidRDefault="006109B6" w:rsidP="00040722">
      <w:pPr>
        <w:spacing w:line="360" w:lineRule="auto"/>
        <w:jc w:val="both"/>
        <w:rPr>
          <w:rFonts w:ascii="Arial" w:eastAsia="Arial" w:hAnsi="Arial" w:cs="Arial"/>
          <w:b/>
          <w:sz w:val="24"/>
          <w:szCs w:val="24"/>
        </w:rPr>
      </w:pPr>
      <w:r w:rsidRPr="006109B6">
        <w:rPr>
          <w:rFonts w:ascii="Arial" w:eastAsia="Arial" w:hAnsi="Arial" w:cs="Arial"/>
          <w:b/>
          <w:sz w:val="24"/>
          <w:szCs w:val="24"/>
        </w:rPr>
        <w:t xml:space="preserve">Propaganda en espectaculares </w:t>
      </w:r>
    </w:p>
    <w:p w14:paraId="166FF0DC" w14:textId="4290CE34" w:rsidR="006109B6" w:rsidRPr="006109B6" w:rsidRDefault="006109B6" w:rsidP="006109B6">
      <w:pPr>
        <w:tabs>
          <w:tab w:val="left" w:pos="1092"/>
        </w:tabs>
        <w:spacing w:before="240" w:line="360" w:lineRule="auto"/>
        <w:jc w:val="both"/>
        <w:rPr>
          <w:rFonts w:ascii="Arial" w:hAnsi="Arial" w:cs="Arial"/>
          <w:sz w:val="24"/>
          <w:szCs w:val="24"/>
          <w:lang w:val="es-ES_tradnl"/>
        </w:rPr>
      </w:pPr>
      <w:r w:rsidRPr="006109B6">
        <w:rPr>
          <w:rFonts w:ascii="Arial" w:hAnsi="Arial" w:cs="Arial"/>
          <w:sz w:val="24"/>
          <w:szCs w:val="24"/>
          <w:lang w:val="es-ES_tradnl"/>
        </w:rPr>
        <w:t xml:space="preserve">A partir de los hechos acreditados y con base en el marco normativo precisado, en consideración de este </w:t>
      </w:r>
      <w:r w:rsidRPr="006109B6">
        <w:rPr>
          <w:rFonts w:ascii="Arial" w:hAnsi="Arial" w:cs="Arial"/>
          <w:i/>
          <w:iCs/>
          <w:sz w:val="24"/>
          <w:szCs w:val="24"/>
          <w:lang w:val="es-ES_tradnl"/>
        </w:rPr>
        <w:t>Tribunal</w:t>
      </w:r>
      <w:r w:rsidR="00C8384D">
        <w:rPr>
          <w:rFonts w:ascii="Arial" w:hAnsi="Arial" w:cs="Arial"/>
          <w:i/>
          <w:iCs/>
          <w:sz w:val="24"/>
          <w:szCs w:val="24"/>
          <w:lang w:val="es-ES_tradnl"/>
        </w:rPr>
        <w:t xml:space="preserve"> Electoral</w:t>
      </w:r>
      <w:r w:rsidRPr="006109B6">
        <w:rPr>
          <w:rFonts w:ascii="Arial" w:hAnsi="Arial" w:cs="Arial"/>
          <w:i/>
          <w:iCs/>
          <w:sz w:val="24"/>
          <w:szCs w:val="24"/>
          <w:lang w:val="es-ES_tradnl"/>
        </w:rPr>
        <w:t>,</w:t>
      </w:r>
      <w:r w:rsidRPr="006109B6">
        <w:rPr>
          <w:rFonts w:ascii="Arial" w:hAnsi="Arial" w:cs="Arial"/>
          <w:sz w:val="24"/>
          <w:szCs w:val="24"/>
          <w:lang w:val="es-ES_tradnl"/>
        </w:rPr>
        <w:t xml:space="preserve"> </w:t>
      </w:r>
      <w:r w:rsidRPr="00526DCF">
        <w:rPr>
          <w:rFonts w:ascii="Arial" w:hAnsi="Arial" w:cs="Arial"/>
          <w:b/>
          <w:bCs/>
          <w:sz w:val="24"/>
          <w:szCs w:val="24"/>
          <w:lang w:val="es-ES_tradnl"/>
        </w:rPr>
        <w:t>no se actualiza</w:t>
      </w:r>
      <w:r w:rsidRPr="006109B6">
        <w:rPr>
          <w:rFonts w:ascii="Arial" w:hAnsi="Arial" w:cs="Arial"/>
          <w:sz w:val="24"/>
          <w:szCs w:val="24"/>
          <w:lang w:val="es-ES_tradnl"/>
        </w:rPr>
        <w:t xml:space="preserve"> la promoción personalizada atribuid</w:t>
      </w:r>
      <w:r w:rsidR="00F45AC2">
        <w:rPr>
          <w:rFonts w:ascii="Arial" w:hAnsi="Arial" w:cs="Arial"/>
          <w:sz w:val="24"/>
          <w:szCs w:val="24"/>
          <w:lang w:val="es-ES_tradnl"/>
        </w:rPr>
        <w:t>a</w:t>
      </w:r>
      <w:r w:rsidRPr="006109B6">
        <w:rPr>
          <w:rFonts w:ascii="Arial" w:hAnsi="Arial" w:cs="Arial"/>
          <w:sz w:val="24"/>
          <w:szCs w:val="24"/>
          <w:lang w:val="es-ES_tradnl"/>
        </w:rPr>
        <w:t xml:space="preserve"> a</w:t>
      </w:r>
      <w:r w:rsidR="0018485E">
        <w:rPr>
          <w:rFonts w:ascii="Arial" w:hAnsi="Arial" w:cs="Arial"/>
          <w:sz w:val="24"/>
          <w:szCs w:val="24"/>
          <w:lang w:val="es-ES_tradnl"/>
        </w:rPr>
        <w:t xml:space="preserve"> los</w:t>
      </w:r>
      <w:r w:rsidRPr="006109B6">
        <w:rPr>
          <w:rFonts w:ascii="Arial" w:hAnsi="Arial" w:cs="Arial"/>
          <w:sz w:val="24"/>
          <w:szCs w:val="24"/>
          <w:lang w:val="es-ES_tradnl"/>
        </w:rPr>
        <w:t xml:space="preserve"> </w:t>
      </w:r>
      <w:r w:rsidRPr="006109B6">
        <w:rPr>
          <w:rFonts w:ascii="Arial" w:hAnsi="Arial" w:cs="Arial"/>
          <w:i/>
          <w:iCs/>
          <w:sz w:val="24"/>
          <w:szCs w:val="24"/>
          <w:lang w:val="es-ES_tradnl"/>
        </w:rPr>
        <w:t>denunciado</w:t>
      </w:r>
      <w:r w:rsidR="0018485E">
        <w:rPr>
          <w:rFonts w:ascii="Arial" w:hAnsi="Arial" w:cs="Arial"/>
          <w:i/>
          <w:iCs/>
          <w:sz w:val="24"/>
          <w:szCs w:val="24"/>
          <w:lang w:val="es-ES_tradnl"/>
        </w:rPr>
        <w:t>s</w:t>
      </w:r>
      <w:r w:rsidRPr="006109B6">
        <w:rPr>
          <w:rFonts w:ascii="Arial" w:hAnsi="Arial" w:cs="Arial"/>
          <w:sz w:val="24"/>
          <w:szCs w:val="24"/>
          <w:lang w:val="es-ES_tradnl"/>
        </w:rPr>
        <w:t>, como se explica a continuación.</w:t>
      </w:r>
    </w:p>
    <w:p w14:paraId="5F77DB9F" w14:textId="77777777" w:rsidR="006109B6" w:rsidRPr="006109B6" w:rsidRDefault="006109B6" w:rsidP="006109B6">
      <w:pPr>
        <w:tabs>
          <w:tab w:val="left" w:pos="1092"/>
        </w:tabs>
        <w:spacing w:before="240" w:line="360" w:lineRule="auto"/>
        <w:jc w:val="both"/>
        <w:rPr>
          <w:rFonts w:ascii="Arial" w:hAnsi="Arial" w:cs="Arial"/>
          <w:b/>
          <w:bCs/>
          <w:sz w:val="24"/>
          <w:szCs w:val="24"/>
          <w:lang w:val="es-ES_tradnl"/>
        </w:rPr>
      </w:pPr>
      <w:r w:rsidRPr="006109B6">
        <w:rPr>
          <w:rFonts w:ascii="Arial" w:hAnsi="Arial" w:cs="Arial"/>
          <w:b/>
          <w:bCs/>
          <w:sz w:val="24"/>
          <w:szCs w:val="24"/>
          <w:lang w:val="es-ES_tradnl"/>
        </w:rPr>
        <w:t xml:space="preserve">a) El </w:t>
      </w:r>
      <w:r w:rsidRPr="006109B6">
        <w:rPr>
          <w:rFonts w:ascii="Arial" w:hAnsi="Arial" w:cs="Arial"/>
          <w:b/>
          <w:bCs/>
          <w:i/>
          <w:iCs/>
          <w:sz w:val="24"/>
          <w:szCs w:val="24"/>
          <w:lang w:val="es-ES_tradnl"/>
        </w:rPr>
        <w:t xml:space="preserve">denunciado </w:t>
      </w:r>
      <w:r w:rsidRPr="006109B6">
        <w:rPr>
          <w:rFonts w:ascii="Arial" w:hAnsi="Arial" w:cs="Arial"/>
          <w:b/>
          <w:bCs/>
          <w:sz w:val="24"/>
          <w:szCs w:val="24"/>
          <w:lang w:val="es-ES_tradnl"/>
        </w:rPr>
        <w:t>es servidor público</w:t>
      </w:r>
    </w:p>
    <w:p w14:paraId="14314957" w14:textId="462CD8C4" w:rsidR="006109B6" w:rsidRPr="006109B6" w:rsidRDefault="006109B6" w:rsidP="006109B6">
      <w:pPr>
        <w:spacing w:before="240" w:line="360" w:lineRule="auto"/>
        <w:jc w:val="both"/>
        <w:rPr>
          <w:rFonts w:ascii="Arial" w:eastAsia="MS Mincho" w:hAnsi="Arial" w:cs="Arial"/>
          <w:sz w:val="24"/>
          <w:szCs w:val="24"/>
          <w:lang w:val="es-ES_tradnl" w:eastAsia="ja-JP"/>
        </w:rPr>
      </w:pPr>
      <w:r w:rsidRPr="006109B6">
        <w:rPr>
          <w:rFonts w:ascii="Arial" w:eastAsia="MS Mincho" w:hAnsi="Arial" w:cs="Arial"/>
          <w:sz w:val="24"/>
          <w:szCs w:val="24"/>
          <w:lang w:val="es-ES_tradnl" w:eastAsia="ja-JP"/>
        </w:rPr>
        <w:t>Primeramente, la Segunda Sala de la Suprema Corte de Justicia de la Nación ha conceptualizado al servidor público como la persona que desempeña un empleo, cargo o comisión en el servicio público, tanto en el Gobierno como en la Administración Pública Paraestatal, general o especial de la administración</w:t>
      </w:r>
      <w:r w:rsidRPr="006109B6">
        <w:rPr>
          <w:rStyle w:val="Refdenotaalpie"/>
          <w:rFonts w:ascii="Arial" w:eastAsia="MS Mincho" w:hAnsi="Arial" w:cs="Arial"/>
          <w:sz w:val="24"/>
          <w:szCs w:val="24"/>
          <w:lang w:val="es-ES_tradnl" w:eastAsia="ja-JP"/>
        </w:rPr>
        <w:footnoteReference w:id="71"/>
      </w:r>
      <w:r w:rsidR="00212A58">
        <w:rPr>
          <w:rFonts w:ascii="Arial" w:eastAsia="MS Mincho" w:hAnsi="Arial" w:cs="Arial"/>
          <w:sz w:val="24"/>
          <w:szCs w:val="24"/>
          <w:lang w:val="es-ES_tradnl" w:eastAsia="ja-JP"/>
        </w:rPr>
        <w:t>.</w:t>
      </w:r>
    </w:p>
    <w:p w14:paraId="41D75BA2" w14:textId="77777777" w:rsidR="006109B6" w:rsidRPr="006109B6" w:rsidRDefault="006109B6" w:rsidP="006109B6">
      <w:pPr>
        <w:spacing w:after="0" w:line="360" w:lineRule="auto"/>
        <w:jc w:val="both"/>
        <w:rPr>
          <w:rFonts w:ascii="Arial" w:eastAsia="MS Mincho" w:hAnsi="Arial" w:cs="Arial"/>
          <w:i/>
          <w:iCs/>
          <w:sz w:val="24"/>
          <w:szCs w:val="24"/>
          <w:lang w:val="es-ES_tradnl" w:eastAsia="ja-JP"/>
        </w:rPr>
      </w:pPr>
      <w:r w:rsidRPr="006109B6">
        <w:rPr>
          <w:rFonts w:ascii="Arial" w:eastAsia="MS Mincho" w:hAnsi="Arial" w:cs="Arial"/>
          <w:sz w:val="24"/>
          <w:szCs w:val="24"/>
          <w:lang w:val="es-ES_tradnl" w:eastAsia="ja-JP"/>
        </w:rPr>
        <w:t xml:space="preserve">Por otro lado, la </w:t>
      </w:r>
      <w:r w:rsidRPr="006109B6">
        <w:rPr>
          <w:rFonts w:ascii="Arial" w:eastAsia="MS Mincho" w:hAnsi="Arial" w:cs="Arial"/>
          <w:i/>
          <w:iCs/>
          <w:sz w:val="24"/>
          <w:szCs w:val="24"/>
          <w:lang w:val="es-ES_tradnl" w:eastAsia="ja-JP"/>
        </w:rPr>
        <w:t xml:space="preserve">Constitución Local </w:t>
      </w:r>
      <w:r w:rsidRPr="006109B6">
        <w:rPr>
          <w:rFonts w:ascii="Arial" w:eastAsia="MS Mincho" w:hAnsi="Arial" w:cs="Arial"/>
          <w:sz w:val="24"/>
          <w:szCs w:val="24"/>
          <w:lang w:val="es-ES_tradnl" w:eastAsia="ja-JP"/>
        </w:rPr>
        <w:t xml:space="preserve">en su artículo 104 señala que </w:t>
      </w:r>
      <w:r w:rsidRPr="006109B6">
        <w:rPr>
          <w:rFonts w:ascii="Arial" w:eastAsia="MS Mincho" w:hAnsi="Arial" w:cs="Arial"/>
          <w:i/>
          <w:iCs/>
          <w:sz w:val="24"/>
          <w:szCs w:val="24"/>
          <w:lang w:val="es-ES_tradnl" w:eastAsia="ja-JP"/>
        </w:rPr>
        <w:t xml:space="preserve">se consideran servidores públicos a los representantes de elección popular, a los funcionarios, empleados y; en general, a </w:t>
      </w:r>
      <w:r w:rsidRPr="006109B6">
        <w:rPr>
          <w:rFonts w:ascii="Arial" w:eastAsia="MS Mincho" w:hAnsi="Arial" w:cs="Arial"/>
          <w:b/>
          <w:bCs/>
          <w:i/>
          <w:iCs/>
          <w:sz w:val="24"/>
          <w:szCs w:val="24"/>
          <w:lang w:val="es-ES_tradnl" w:eastAsia="ja-JP"/>
        </w:rPr>
        <w:t xml:space="preserve">toda persona que desempeñe un empleo, cargo </w:t>
      </w:r>
      <w:r w:rsidRPr="006109B6">
        <w:rPr>
          <w:rFonts w:ascii="Arial" w:eastAsia="MS Mincho" w:hAnsi="Arial" w:cs="Arial"/>
          <w:i/>
          <w:iCs/>
          <w:sz w:val="24"/>
          <w:szCs w:val="24"/>
          <w:lang w:val="es-ES_tradnl" w:eastAsia="ja-JP"/>
        </w:rPr>
        <w:t xml:space="preserve">o comisión de cualquier índole en los Poderes Legislativo, </w:t>
      </w:r>
      <w:r w:rsidRPr="00B66B33">
        <w:rPr>
          <w:rFonts w:ascii="Arial" w:eastAsia="MS Mincho" w:hAnsi="Arial" w:cs="Arial"/>
          <w:i/>
          <w:iCs/>
          <w:sz w:val="24"/>
          <w:szCs w:val="24"/>
          <w:lang w:val="es-ES_tradnl" w:eastAsia="ja-JP"/>
        </w:rPr>
        <w:t>Ejecutivo</w:t>
      </w:r>
      <w:r w:rsidRPr="006109B6">
        <w:rPr>
          <w:rFonts w:ascii="Arial" w:eastAsia="MS Mincho" w:hAnsi="Arial" w:cs="Arial"/>
          <w:i/>
          <w:iCs/>
          <w:sz w:val="24"/>
          <w:szCs w:val="24"/>
          <w:lang w:val="es-ES_tradnl" w:eastAsia="ja-JP"/>
        </w:rPr>
        <w:t xml:space="preserve"> y Judicial, sean de naturaleza centralizada o paraestatal, </w:t>
      </w:r>
      <w:r w:rsidRPr="00B66B33">
        <w:rPr>
          <w:rFonts w:ascii="Arial" w:eastAsia="MS Mincho" w:hAnsi="Arial" w:cs="Arial"/>
          <w:b/>
          <w:bCs/>
          <w:i/>
          <w:iCs/>
          <w:sz w:val="24"/>
          <w:szCs w:val="24"/>
          <w:lang w:val="es-ES_tradnl" w:eastAsia="ja-JP"/>
        </w:rPr>
        <w:t xml:space="preserve">así como a los servidores públicos de los ayuntamientos </w:t>
      </w:r>
      <w:r w:rsidRPr="006109B6">
        <w:rPr>
          <w:rFonts w:ascii="Arial" w:eastAsia="MS Mincho" w:hAnsi="Arial" w:cs="Arial"/>
          <w:i/>
          <w:iCs/>
          <w:sz w:val="24"/>
          <w:szCs w:val="24"/>
          <w:lang w:val="es-ES_tradnl" w:eastAsia="ja-JP"/>
        </w:rPr>
        <w:t xml:space="preserve">y entidades paramunicipales y de los organismos a los </w:t>
      </w:r>
      <w:r w:rsidRPr="006109B6">
        <w:rPr>
          <w:rFonts w:ascii="Arial" w:eastAsia="MS Mincho" w:hAnsi="Arial" w:cs="Arial"/>
          <w:i/>
          <w:iCs/>
          <w:sz w:val="24"/>
          <w:szCs w:val="24"/>
          <w:lang w:val="es-ES_tradnl" w:eastAsia="ja-JP"/>
        </w:rPr>
        <w:lastRenderedPageBreak/>
        <w:t>que esta Constitución otorgue autonomía, quienes serán responsables por los actos u omisiones en que incurran en el desempeño de sus respectivas funciones y por el manejo indebido de recursos públicos y la deuda pública</w:t>
      </w:r>
      <w:r w:rsidRPr="006109B6">
        <w:rPr>
          <w:rFonts w:ascii="Arial" w:eastAsia="MS Mincho" w:hAnsi="Arial" w:cs="Arial"/>
          <w:b/>
          <w:bCs/>
          <w:i/>
          <w:iCs/>
          <w:sz w:val="24"/>
          <w:szCs w:val="24"/>
          <w:lang w:val="es-ES_tradnl" w:eastAsia="ja-JP"/>
        </w:rPr>
        <w:t>.</w:t>
      </w:r>
    </w:p>
    <w:p w14:paraId="7DE32532" w14:textId="77777777" w:rsidR="006109B6" w:rsidRPr="00212A58" w:rsidRDefault="006109B6" w:rsidP="006109B6">
      <w:pPr>
        <w:autoSpaceDE w:val="0"/>
        <w:autoSpaceDN w:val="0"/>
        <w:adjustRightInd w:val="0"/>
        <w:spacing w:after="0" w:line="360" w:lineRule="auto"/>
        <w:ind w:left="567" w:right="38"/>
        <w:jc w:val="right"/>
        <w:rPr>
          <w:rFonts w:ascii="Arial" w:hAnsi="Arial" w:cs="Arial"/>
          <w:sz w:val="20"/>
          <w:szCs w:val="20"/>
        </w:rPr>
      </w:pPr>
      <w:r w:rsidRPr="00212A58">
        <w:rPr>
          <w:rFonts w:ascii="Arial" w:hAnsi="Arial" w:cs="Arial"/>
          <w:sz w:val="20"/>
          <w:szCs w:val="20"/>
        </w:rPr>
        <w:t>(Lo resaltado es propio).</w:t>
      </w:r>
    </w:p>
    <w:p w14:paraId="0E16FD15" w14:textId="77777777" w:rsidR="006109B6" w:rsidRPr="006109B6" w:rsidRDefault="006109B6" w:rsidP="006109B6">
      <w:pPr>
        <w:spacing w:before="240" w:line="360" w:lineRule="auto"/>
        <w:jc w:val="both"/>
        <w:rPr>
          <w:rFonts w:ascii="Arial" w:hAnsi="Arial" w:cs="Arial"/>
          <w:spacing w:val="1"/>
          <w:sz w:val="24"/>
          <w:szCs w:val="24"/>
        </w:rPr>
      </w:pPr>
      <w:r w:rsidRPr="006109B6">
        <w:rPr>
          <w:rFonts w:ascii="Arial" w:eastAsia="MS Mincho" w:hAnsi="Arial" w:cs="Arial"/>
          <w:sz w:val="24"/>
          <w:szCs w:val="24"/>
          <w:lang w:val="es-ES_tradnl" w:eastAsia="ja-JP"/>
        </w:rPr>
        <w:t xml:space="preserve">Por su parte, el </w:t>
      </w:r>
      <w:r w:rsidRPr="006109B6">
        <w:rPr>
          <w:rFonts w:ascii="Arial" w:eastAsia="MS Mincho" w:hAnsi="Arial" w:cs="Arial"/>
          <w:i/>
          <w:iCs/>
          <w:sz w:val="24"/>
          <w:szCs w:val="24"/>
          <w:lang w:val="es-ES_tradnl" w:eastAsia="ja-JP"/>
        </w:rPr>
        <w:t>Código Electoral</w:t>
      </w:r>
      <w:r w:rsidRPr="006109B6">
        <w:rPr>
          <w:rFonts w:ascii="Arial" w:eastAsia="MS Mincho" w:hAnsi="Arial" w:cs="Arial"/>
          <w:sz w:val="24"/>
          <w:szCs w:val="24"/>
          <w:lang w:val="es-ES_tradnl" w:eastAsia="ja-JP"/>
        </w:rPr>
        <w:t xml:space="preserve"> en su artículo 169 párrafos décimo octavo, respecto a los servidores públicos señala que </w:t>
      </w:r>
      <w:r w:rsidRPr="006109B6">
        <w:rPr>
          <w:rFonts w:ascii="Arial" w:eastAsia="MS Mincho" w:hAnsi="Arial" w:cs="Arial"/>
          <w:b/>
          <w:bCs/>
          <w:sz w:val="24"/>
          <w:szCs w:val="24"/>
          <w:lang w:val="es-ES_tradnl" w:eastAsia="ja-JP"/>
        </w:rPr>
        <w:t>l</w:t>
      </w:r>
      <w:r w:rsidRPr="006109B6">
        <w:rPr>
          <w:rFonts w:ascii="Arial" w:hAnsi="Arial" w:cs="Arial"/>
          <w:b/>
          <w:bCs/>
          <w:spacing w:val="1"/>
          <w:sz w:val="24"/>
          <w:szCs w:val="24"/>
        </w:rPr>
        <w:t>os servidores públicos no deberán vincular su cargo, imagen, nombre, voz o cualquier símbolo que implique promoción personalizada</w:t>
      </w:r>
      <w:r w:rsidRPr="006109B6">
        <w:rPr>
          <w:rFonts w:ascii="Arial" w:hAnsi="Arial" w:cs="Arial"/>
          <w:spacing w:val="1"/>
          <w:sz w:val="24"/>
          <w:szCs w:val="24"/>
        </w:rPr>
        <w:t xml:space="preserve">, con las campañas publicitarias de los poderes públicos, los órganos autónomos, </w:t>
      </w:r>
      <w:r w:rsidRPr="006109B6">
        <w:rPr>
          <w:rFonts w:ascii="Arial" w:hAnsi="Arial" w:cs="Arial"/>
          <w:b/>
          <w:bCs/>
          <w:spacing w:val="1"/>
          <w:sz w:val="24"/>
          <w:szCs w:val="24"/>
        </w:rPr>
        <w:t xml:space="preserve">las dependencias y entidades de la administración pública y cualquier otro ente tanto a nivel </w:t>
      </w:r>
      <w:r w:rsidRPr="006109B6">
        <w:rPr>
          <w:rFonts w:ascii="Arial" w:hAnsi="Arial" w:cs="Arial"/>
          <w:spacing w:val="1"/>
          <w:sz w:val="24"/>
          <w:szCs w:val="24"/>
        </w:rPr>
        <w:t xml:space="preserve">federal, </w:t>
      </w:r>
      <w:r w:rsidRPr="00212A58">
        <w:rPr>
          <w:rFonts w:ascii="Arial" w:hAnsi="Arial" w:cs="Arial"/>
          <w:spacing w:val="1"/>
          <w:sz w:val="24"/>
          <w:szCs w:val="24"/>
        </w:rPr>
        <w:t>estatal</w:t>
      </w:r>
      <w:r w:rsidRPr="006109B6">
        <w:rPr>
          <w:rFonts w:ascii="Arial" w:hAnsi="Arial" w:cs="Arial"/>
          <w:spacing w:val="1"/>
          <w:sz w:val="24"/>
          <w:szCs w:val="24"/>
        </w:rPr>
        <w:t xml:space="preserve"> como </w:t>
      </w:r>
      <w:r w:rsidRPr="00212A58">
        <w:rPr>
          <w:rFonts w:ascii="Arial" w:hAnsi="Arial" w:cs="Arial"/>
          <w:b/>
          <w:bCs/>
          <w:spacing w:val="1"/>
          <w:sz w:val="24"/>
          <w:szCs w:val="24"/>
        </w:rPr>
        <w:t>municipal</w:t>
      </w:r>
      <w:r w:rsidRPr="006109B6">
        <w:rPr>
          <w:rFonts w:ascii="Arial" w:hAnsi="Arial" w:cs="Arial"/>
          <w:spacing w:val="1"/>
          <w:sz w:val="24"/>
          <w:szCs w:val="24"/>
        </w:rPr>
        <w:t xml:space="preserve">, con independencia del origen de los recursos. </w:t>
      </w:r>
    </w:p>
    <w:p w14:paraId="22F7C34E" w14:textId="798728FF" w:rsidR="006109B6" w:rsidRPr="006109B6" w:rsidRDefault="006109B6" w:rsidP="006109B6">
      <w:pPr>
        <w:spacing w:before="240" w:line="360" w:lineRule="auto"/>
        <w:jc w:val="both"/>
        <w:rPr>
          <w:rFonts w:ascii="Arial" w:eastAsia="MS Mincho" w:hAnsi="Arial" w:cs="Arial"/>
          <w:sz w:val="24"/>
          <w:szCs w:val="24"/>
          <w:lang w:val="es-ES" w:eastAsia="ja-JP"/>
        </w:rPr>
      </w:pPr>
      <w:r w:rsidRPr="2042A5E3">
        <w:rPr>
          <w:rFonts w:ascii="Arial" w:eastAsia="MS Mincho" w:hAnsi="Arial" w:cs="Arial"/>
          <w:sz w:val="24"/>
          <w:szCs w:val="24"/>
          <w:lang w:val="es-ES" w:eastAsia="ja-JP"/>
        </w:rPr>
        <w:t xml:space="preserve">Con base en lo anterior, y tomando en consideración que es un hecho acreditado que el </w:t>
      </w:r>
      <w:r w:rsidRPr="2042A5E3">
        <w:rPr>
          <w:rFonts w:ascii="Arial" w:eastAsia="MS Mincho" w:hAnsi="Arial" w:cs="Arial"/>
          <w:i/>
          <w:sz w:val="24"/>
          <w:szCs w:val="24"/>
          <w:lang w:val="es-ES" w:eastAsia="ja-JP"/>
        </w:rPr>
        <w:t>denunciado</w:t>
      </w:r>
      <w:r w:rsidRPr="2042A5E3">
        <w:rPr>
          <w:rFonts w:ascii="Arial" w:eastAsia="MS Mincho" w:hAnsi="Arial" w:cs="Arial"/>
          <w:sz w:val="24"/>
          <w:szCs w:val="24"/>
          <w:lang w:val="es-ES" w:eastAsia="ja-JP"/>
        </w:rPr>
        <w:t xml:space="preserve"> ostenta el cargo de Secretario </w:t>
      </w:r>
      <w:r w:rsidR="001A632F" w:rsidRPr="2042A5E3">
        <w:rPr>
          <w:rFonts w:ascii="Arial" w:eastAsia="MS Mincho" w:hAnsi="Arial" w:cs="Arial"/>
          <w:sz w:val="24"/>
          <w:szCs w:val="24"/>
          <w:lang w:val="es-ES" w:eastAsia="ja-JP"/>
        </w:rPr>
        <w:t>del Ayuntamiento de Morelia, Michoacán</w:t>
      </w:r>
      <w:r w:rsidRPr="2042A5E3">
        <w:rPr>
          <w:rFonts w:ascii="Arial" w:eastAsia="MS Mincho" w:hAnsi="Arial" w:cs="Arial"/>
          <w:sz w:val="24"/>
          <w:szCs w:val="24"/>
          <w:lang w:val="es-ES" w:eastAsia="ja-JP"/>
        </w:rPr>
        <w:t xml:space="preserve">, es </w:t>
      </w:r>
      <w:r w:rsidR="00ED55D0" w:rsidRPr="2042A5E3">
        <w:rPr>
          <w:rFonts w:ascii="Arial" w:eastAsia="MS Mincho" w:hAnsi="Arial" w:cs="Arial"/>
          <w:sz w:val="24"/>
          <w:szCs w:val="24"/>
          <w:lang w:val="es-ES" w:eastAsia="ja-JP"/>
        </w:rPr>
        <w:t>menester advertir</w:t>
      </w:r>
      <w:r w:rsidRPr="2042A5E3">
        <w:rPr>
          <w:rFonts w:ascii="Arial" w:eastAsia="MS Mincho" w:hAnsi="Arial" w:cs="Arial"/>
          <w:sz w:val="24"/>
          <w:szCs w:val="24"/>
          <w:lang w:val="es-ES" w:eastAsia="ja-JP"/>
        </w:rPr>
        <w:t xml:space="preserve"> que dentro de la ley </w:t>
      </w:r>
      <w:r w:rsidRPr="2042A5E3">
        <w:rPr>
          <w:rFonts w:ascii="Arial" w:eastAsia="MS Mincho" w:hAnsi="Arial" w:cs="Arial"/>
          <w:b/>
          <w:sz w:val="24"/>
          <w:szCs w:val="24"/>
          <w:lang w:val="es-ES" w:eastAsia="ja-JP"/>
        </w:rPr>
        <w:t xml:space="preserve">es catalogado como </w:t>
      </w:r>
      <w:r w:rsidR="00ED55D0" w:rsidRPr="2042A5E3">
        <w:rPr>
          <w:rFonts w:ascii="Arial" w:eastAsia="MS Mincho" w:hAnsi="Arial" w:cs="Arial"/>
          <w:b/>
          <w:sz w:val="24"/>
          <w:szCs w:val="24"/>
          <w:lang w:val="es-ES" w:eastAsia="ja-JP"/>
        </w:rPr>
        <w:t xml:space="preserve">un </w:t>
      </w:r>
      <w:r w:rsidRPr="2042A5E3">
        <w:rPr>
          <w:rFonts w:ascii="Arial" w:eastAsia="MS Mincho" w:hAnsi="Arial" w:cs="Arial"/>
          <w:b/>
          <w:sz w:val="24"/>
          <w:szCs w:val="24"/>
          <w:lang w:val="es-ES" w:eastAsia="ja-JP"/>
        </w:rPr>
        <w:t>servidor público</w:t>
      </w:r>
      <w:r w:rsidR="00ED55D0" w:rsidRPr="2042A5E3">
        <w:rPr>
          <w:rFonts w:ascii="Arial" w:eastAsia="MS Mincho" w:hAnsi="Arial" w:cs="Arial"/>
          <w:sz w:val="24"/>
          <w:szCs w:val="24"/>
          <w:lang w:val="es-ES" w:eastAsia="ja-JP"/>
        </w:rPr>
        <w:t>. P</w:t>
      </w:r>
      <w:r w:rsidRPr="2042A5E3">
        <w:rPr>
          <w:rFonts w:ascii="Arial" w:eastAsia="MS Mincho" w:hAnsi="Arial" w:cs="Arial"/>
          <w:sz w:val="24"/>
          <w:szCs w:val="24"/>
          <w:lang w:val="es-ES" w:eastAsia="ja-JP"/>
        </w:rPr>
        <w:t xml:space="preserve">or ende, se encuentra dentro de la prohibición establecida en el citado artículo del </w:t>
      </w:r>
      <w:r w:rsidRPr="2042A5E3">
        <w:rPr>
          <w:rFonts w:ascii="Arial" w:eastAsia="MS Mincho" w:hAnsi="Arial" w:cs="Arial"/>
          <w:i/>
          <w:sz w:val="24"/>
          <w:szCs w:val="24"/>
          <w:lang w:val="es-ES" w:eastAsia="ja-JP"/>
        </w:rPr>
        <w:t xml:space="preserve">Código Electoral, </w:t>
      </w:r>
      <w:r w:rsidRPr="2042A5E3">
        <w:rPr>
          <w:rFonts w:ascii="Arial" w:eastAsia="MS Mincho" w:hAnsi="Arial" w:cs="Arial"/>
          <w:sz w:val="24"/>
          <w:szCs w:val="24"/>
          <w:lang w:val="es-ES" w:eastAsia="ja-JP"/>
        </w:rPr>
        <w:t xml:space="preserve">que es la de realizar promoción personalizada de su nombre e imagen, así como </w:t>
      </w:r>
      <w:r w:rsidR="008608B7" w:rsidRPr="2042A5E3">
        <w:rPr>
          <w:rFonts w:ascii="Arial" w:eastAsia="MS Mincho" w:hAnsi="Arial" w:cs="Arial"/>
          <w:sz w:val="24"/>
          <w:szCs w:val="24"/>
          <w:lang w:val="es-ES" w:eastAsia="ja-JP"/>
        </w:rPr>
        <w:t xml:space="preserve">sujetarse a </w:t>
      </w:r>
      <w:r w:rsidRPr="2042A5E3">
        <w:rPr>
          <w:rFonts w:ascii="Arial" w:eastAsia="MS Mincho" w:hAnsi="Arial" w:cs="Arial"/>
          <w:sz w:val="24"/>
          <w:szCs w:val="24"/>
          <w:lang w:val="es-ES" w:eastAsia="ja-JP"/>
        </w:rPr>
        <w:t>respetar las reglas que sobre la materia establece la legislación electoral.</w:t>
      </w:r>
    </w:p>
    <w:p w14:paraId="160C556A" w14:textId="77777777" w:rsidR="006109B6" w:rsidRPr="006109B6" w:rsidRDefault="006109B6" w:rsidP="006109B6">
      <w:pPr>
        <w:spacing w:before="240" w:line="360" w:lineRule="auto"/>
        <w:jc w:val="both"/>
        <w:rPr>
          <w:rFonts w:ascii="Arial" w:eastAsia="MS Mincho" w:hAnsi="Arial" w:cs="Arial"/>
          <w:b/>
          <w:bCs/>
          <w:sz w:val="24"/>
          <w:szCs w:val="24"/>
          <w:lang w:val="es-ES_tradnl" w:eastAsia="ja-JP"/>
        </w:rPr>
      </w:pPr>
      <w:r w:rsidRPr="006109B6">
        <w:rPr>
          <w:rFonts w:ascii="Arial" w:eastAsia="MS Mincho" w:hAnsi="Arial" w:cs="Arial"/>
          <w:b/>
          <w:bCs/>
          <w:sz w:val="24"/>
          <w:szCs w:val="24"/>
          <w:lang w:val="es-ES_tradnl" w:eastAsia="ja-JP"/>
        </w:rPr>
        <w:t>b) La publicidad es propaganda gubernamental</w:t>
      </w:r>
    </w:p>
    <w:p w14:paraId="482C6480" w14:textId="77FCB8BB" w:rsidR="00603C30" w:rsidRPr="00341259" w:rsidRDefault="00603C30" w:rsidP="00603C30">
      <w:pPr>
        <w:pStyle w:val="Prrafodelista"/>
        <w:spacing w:before="240" w:after="240" w:line="360" w:lineRule="auto"/>
        <w:ind w:left="0"/>
        <w:contextualSpacing w:val="0"/>
        <w:jc w:val="both"/>
        <w:rPr>
          <w:rFonts w:ascii="Arial" w:hAnsi="Arial" w:cs="Arial"/>
          <w:bCs/>
          <w:color w:val="000000" w:themeColor="text1"/>
          <w:sz w:val="24"/>
          <w:szCs w:val="24"/>
        </w:rPr>
      </w:pPr>
      <w:r w:rsidRPr="00341259">
        <w:rPr>
          <w:rFonts w:ascii="Arial" w:hAnsi="Arial" w:cs="Arial"/>
          <w:bCs/>
          <w:color w:val="000000" w:themeColor="text1"/>
          <w:sz w:val="24"/>
          <w:szCs w:val="24"/>
        </w:rPr>
        <w:t>Para determinar si es existente o no la promoción personalizada que se atribuye a</w:t>
      </w:r>
      <w:r w:rsidR="00A911C9" w:rsidRPr="00341259">
        <w:rPr>
          <w:rFonts w:ascii="Arial" w:hAnsi="Arial" w:cs="Arial"/>
          <w:bCs/>
          <w:color w:val="000000" w:themeColor="text1"/>
          <w:sz w:val="24"/>
          <w:szCs w:val="24"/>
        </w:rPr>
        <w:t>l</w:t>
      </w:r>
      <w:r w:rsidRPr="00341259">
        <w:rPr>
          <w:rFonts w:ascii="Arial" w:hAnsi="Arial" w:cs="Arial"/>
          <w:bCs/>
          <w:color w:val="000000" w:themeColor="text1"/>
          <w:sz w:val="24"/>
          <w:szCs w:val="24"/>
        </w:rPr>
        <w:t xml:space="preserve"> </w:t>
      </w:r>
      <w:r w:rsidR="00A911C9" w:rsidRPr="00341259">
        <w:rPr>
          <w:rFonts w:ascii="Arial" w:hAnsi="Arial" w:cs="Arial"/>
          <w:bCs/>
          <w:i/>
          <w:iCs/>
          <w:color w:val="000000" w:themeColor="text1"/>
          <w:sz w:val="24"/>
          <w:szCs w:val="24"/>
        </w:rPr>
        <w:t>denunciado</w:t>
      </w:r>
      <w:r w:rsidRPr="00341259">
        <w:rPr>
          <w:rFonts w:ascii="Arial" w:hAnsi="Arial" w:cs="Arial"/>
          <w:bCs/>
          <w:color w:val="000000" w:themeColor="text1"/>
          <w:sz w:val="24"/>
          <w:szCs w:val="24"/>
        </w:rPr>
        <w:t xml:space="preserve">, </w:t>
      </w:r>
      <w:r w:rsidR="00A911C9" w:rsidRPr="00341259">
        <w:rPr>
          <w:rFonts w:ascii="Arial" w:hAnsi="Arial" w:cs="Arial"/>
          <w:bCs/>
          <w:color w:val="000000" w:themeColor="text1"/>
          <w:sz w:val="24"/>
          <w:szCs w:val="24"/>
        </w:rPr>
        <w:t xml:space="preserve">es menester </w:t>
      </w:r>
      <w:r w:rsidR="003C4CE4">
        <w:rPr>
          <w:rFonts w:ascii="Arial" w:hAnsi="Arial" w:cs="Arial"/>
          <w:bCs/>
          <w:color w:val="000000" w:themeColor="text1"/>
          <w:sz w:val="24"/>
          <w:szCs w:val="24"/>
        </w:rPr>
        <w:t>analizar</w:t>
      </w:r>
      <w:r w:rsidRPr="00341259">
        <w:rPr>
          <w:rFonts w:ascii="Arial" w:hAnsi="Arial" w:cs="Arial"/>
          <w:bCs/>
          <w:color w:val="000000" w:themeColor="text1"/>
          <w:sz w:val="24"/>
          <w:szCs w:val="24"/>
        </w:rPr>
        <w:t xml:space="preserve"> </w:t>
      </w:r>
      <w:r w:rsidR="007D0065" w:rsidRPr="00341259">
        <w:rPr>
          <w:rFonts w:ascii="Arial" w:hAnsi="Arial" w:cs="Arial"/>
          <w:bCs/>
          <w:color w:val="000000" w:themeColor="text1"/>
          <w:sz w:val="24"/>
          <w:szCs w:val="24"/>
        </w:rPr>
        <w:t xml:space="preserve">la </w:t>
      </w:r>
      <w:r w:rsidRPr="00341259">
        <w:rPr>
          <w:rFonts w:ascii="Arial" w:hAnsi="Arial" w:cs="Arial"/>
          <w:bCs/>
          <w:color w:val="000000" w:themeColor="text1"/>
          <w:sz w:val="24"/>
          <w:szCs w:val="24"/>
        </w:rPr>
        <w:t xml:space="preserve">propaganda </w:t>
      </w:r>
      <w:r w:rsidR="007D0065" w:rsidRPr="00341259">
        <w:rPr>
          <w:rFonts w:ascii="Arial" w:hAnsi="Arial" w:cs="Arial"/>
          <w:bCs/>
          <w:color w:val="000000" w:themeColor="text1"/>
          <w:sz w:val="24"/>
          <w:szCs w:val="24"/>
        </w:rPr>
        <w:t xml:space="preserve">denunciada bajo </w:t>
      </w:r>
      <w:r w:rsidRPr="00341259">
        <w:rPr>
          <w:rFonts w:ascii="Arial" w:hAnsi="Arial" w:cs="Arial"/>
          <w:bCs/>
          <w:color w:val="000000" w:themeColor="text1"/>
          <w:sz w:val="24"/>
          <w:szCs w:val="24"/>
        </w:rPr>
        <w:t>los elementos personal, temporal y objetivo, lo cual se lleva a cabo de la siguiente manera:</w:t>
      </w:r>
    </w:p>
    <w:p w14:paraId="72358152" w14:textId="4E5C03B0" w:rsidR="006109B6" w:rsidRPr="006109B6" w:rsidRDefault="007B1897" w:rsidP="006109B6">
      <w:pPr>
        <w:spacing w:before="240" w:line="360" w:lineRule="auto"/>
        <w:jc w:val="both"/>
        <w:rPr>
          <w:rFonts w:ascii="Arial" w:hAnsi="Arial" w:cs="Arial"/>
          <w:sz w:val="24"/>
          <w:szCs w:val="24"/>
        </w:rPr>
      </w:pPr>
      <w:r>
        <w:rPr>
          <w:rFonts w:ascii="Arial" w:hAnsi="Arial" w:cs="Arial"/>
          <w:sz w:val="24"/>
          <w:szCs w:val="24"/>
        </w:rPr>
        <w:t>Tomando en consideración</w:t>
      </w:r>
      <w:r w:rsidR="006109B6" w:rsidRPr="006109B6">
        <w:rPr>
          <w:rFonts w:ascii="Arial" w:hAnsi="Arial" w:cs="Arial"/>
          <w:sz w:val="24"/>
          <w:szCs w:val="24"/>
        </w:rPr>
        <w:t xml:space="preserve"> lo dispuesto en el apartado de hechos acreditados, la propaganda que fue difundida en </w:t>
      </w:r>
      <w:r>
        <w:rPr>
          <w:rFonts w:ascii="Arial" w:hAnsi="Arial" w:cs="Arial"/>
          <w:sz w:val="24"/>
          <w:szCs w:val="24"/>
        </w:rPr>
        <w:t>cuatro</w:t>
      </w:r>
      <w:r w:rsidR="006109B6" w:rsidRPr="006109B6">
        <w:rPr>
          <w:rFonts w:ascii="Arial" w:hAnsi="Arial" w:cs="Arial"/>
          <w:sz w:val="24"/>
          <w:szCs w:val="24"/>
        </w:rPr>
        <w:t xml:space="preserve"> espectaculares colocados en </w:t>
      </w:r>
      <w:r w:rsidR="00AC207A">
        <w:rPr>
          <w:rFonts w:ascii="Arial" w:hAnsi="Arial" w:cs="Arial"/>
          <w:sz w:val="24"/>
          <w:szCs w:val="24"/>
        </w:rPr>
        <w:t xml:space="preserve">diversas </w:t>
      </w:r>
      <w:r w:rsidR="006109B6" w:rsidRPr="006109B6">
        <w:rPr>
          <w:rFonts w:ascii="Arial" w:hAnsi="Arial" w:cs="Arial"/>
          <w:sz w:val="24"/>
          <w:szCs w:val="24"/>
        </w:rPr>
        <w:t>estructuras metálicas</w:t>
      </w:r>
      <w:r w:rsidR="0062210B">
        <w:rPr>
          <w:rFonts w:ascii="Arial" w:hAnsi="Arial" w:cs="Arial"/>
          <w:sz w:val="24"/>
          <w:szCs w:val="24"/>
        </w:rPr>
        <w:t>, mism</w:t>
      </w:r>
      <w:r w:rsidR="001F3002">
        <w:rPr>
          <w:rFonts w:ascii="Arial" w:hAnsi="Arial" w:cs="Arial"/>
          <w:sz w:val="24"/>
          <w:szCs w:val="24"/>
        </w:rPr>
        <w:t>a</w:t>
      </w:r>
      <w:r w:rsidR="0062210B">
        <w:rPr>
          <w:rFonts w:ascii="Arial" w:hAnsi="Arial" w:cs="Arial"/>
          <w:sz w:val="24"/>
          <w:szCs w:val="24"/>
        </w:rPr>
        <w:t>s que</w:t>
      </w:r>
      <w:r w:rsidR="006109B6" w:rsidRPr="006109B6">
        <w:rPr>
          <w:rFonts w:ascii="Arial" w:hAnsi="Arial" w:cs="Arial"/>
          <w:sz w:val="24"/>
          <w:szCs w:val="24"/>
        </w:rPr>
        <w:t xml:space="preserve"> contienen elementos </w:t>
      </w:r>
      <w:r w:rsidR="000C62E4">
        <w:rPr>
          <w:rFonts w:ascii="Arial" w:hAnsi="Arial" w:cs="Arial"/>
          <w:sz w:val="24"/>
          <w:szCs w:val="24"/>
        </w:rPr>
        <w:t>idénticos</w:t>
      </w:r>
      <w:r w:rsidR="006109B6" w:rsidRPr="006109B6">
        <w:rPr>
          <w:rFonts w:ascii="Arial" w:hAnsi="Arial" w:cs="Arial"/>
          <w:sz w:val="24"/>
          <w:szCs w:val="24"/>
        </w:rPr>
        <w:t xml:space="preserve">, tales como la imagen del </w:t>
      </w:r>
      <w:r w:rsidR="006109B6" w:rsidRPr="006109B6">
        <w:rPr>
          <w:rFonts w:ascii="Arial" w:hAnsi="Arial" w:cs="Arial"/>
          <w:i/>
          <w:iCs/>
          <w:sz w:val="24"/>
          <w:szCs w:val="24"/>
        </w:rPr>
        <w:t xml:space="preserve">denunciado </w:t>
      </w:r>
      <w:r w:rsidR="006109B6" w:rsidRPr="006109B6">
        <w:rPr>
          <w:rFonts w:ascii="Arial" w:hAnsi="Arial" w:cs="Arial"/>
          <w:sz w:val="24"/>
          <w:szCs w:val="24"/>
        </w:rPr>
        <w:t>y las frases:</w:t>
      </w:r>
    </w:p>
    <w:p w14:paraId="646ADA73" w14:textId="7F56B29D" w:rsidR="0062210B" w:rsidRPr="00447D7E" w:rsidRDefault="0062210B">
      <w:pPr>
        <w:pStyle w:val="Sinespaciado"/>
        <w:numPr>
          <w:ilvl w:val="0"/>
          <w:numId w:val="20"/>
        </w:numPr>
        <w:rPr>
          <w:i/>
          <w:iCs/>
          <w:sz w:val="24"/>
          <w:szCs w:val="24"/>
          <w:lang w:val="es-ES_tradnl"/>
        </w:rPr>
      </w:pPr>
      <w:bookmarkStart w:id="31" w:name="_Hlk159229386"/>
      <w:r w:rsidRPr="00447D7E">
        <w:rPr>
          <w:i/>
          <w:iCs/>
          <w:sz w:val="24"/>
          <w:szCs w:val="24"/>
          <w:lang w:val="es-ES_tradnl"/>
        </w:rPr>
        <w:t>Yankel Benítez.</w:t>
      </w:r>
    </w:p>
    <w:p w14:paraId="724B67C2" w14:textId="77777777" w:rsidR="0062210B" w:rsidRPr="00447D7E" w:rsidRDefault="0062210B">
      <w:pPr>
        <w:pStyle w:val="Sinespaciado"/>
        <w:numPr>
          <w:ilvl w:val="0"/>
          <w:numId w:val="20"/>
        </w:numPr>
        <w:rPr>
          <w:i/>
          <w:iCs/>
          <w:sz w:val="24"/>
          <w:szCs w:val="24"/>
          <w:lang w:val="es-ES_tradnl"/>
        </w:rPr>
      </w:pPr>
      <w:hyperlink r:id="rId18" w:history="1">
        <w:r w:rsidRPr="00447D7E">
          <w:rPr>
            <w:rStyle w:val="Hipervnculo"/>
            <w:bCs/>
            <w:i/>
            <w:iCs/>
            <w:sz w:val="24"/>
            <w:szCs w:val="24"/>
            <w:lang w:val="es-ES_tradnl"/>
          </w:rPr>
          <w:t>www.revistadmx.com</w:t>
        </w:r>
      </w:hyperlink>
      <w:r w:rsidRPr="00447D7E">
        <w:rPr>
          <w:i/>
          <w:iCs/>
          <w:sz w:val="24"/>
          <w:szCs w:val="24"/>
          <w:lang w:val="es-ES_tradnl"/>
        </w:rPr>
        <w:t xml:space="preserve"> </w:t>
      </w:r>
    </w:p>
    <w:p w14:paraId="51D87297" w14:textId="77777777" w:rsidR="0062210B" w:rsidRPr="00447D7E" w:rsidRDefault="0062210B">
      <w:pPr>
        <w:pStyle w:val="Sinespaciado"/>
        <w:numPr>
          <w:ilvl w:val="0"/>
          <w:numId w:val="20"/>
        </w:numPr>
        <w:rPr>
          <w:i/>
          <w:iCs/>
          <w:sz w:val="24"/>
          <w:szCs w:val="24"/>
          <w:lang w:val="es-ES_tradnl"/>
        </w:rPr>
      </w:pPr>
      <w:r w:rsidRPr="00447D7E">
        <w:rPr>
          <w:i/>
          <w:iCs/>
          <w:sz w:val="24"/>
          <w:szCs w:val="24"/>
          <w:lang w:val="es-ES_tradnl"/>
        </w:rPr>
        <w:lastRenderedPageBreak/>
        <w:t>DMX NEGOCIOS.</w:t>
      </w:r>
    </w:p>
    <w:p w14:paraId="5351D31A" w14:textId="22FD1F03" w:rsidR="006109B6" w:rsidRPr="00447D7E" w:rsidRDefault="0062210B">
      <w:pPr>
        <w:pStyle w:val="Sinespaciado"/>
        <w:numPr>
          <w:ilvl w:val="0"/>
          <w:numId w:val="20"/>
        </w:numPr>
        <w:rPr>
          <w:i/>
          <w:iCs/>
          <w:sz w:val="24"/>
          <w:szCs w:val="24"/>
        </w:rPr>
      </w:pPr>
      <w:r w:rsidRPr="00447D7E">
        <w:rPr>
          <w:i/>
          <w:iCs/>
          <w:sz w:val="24"/>
          <w:szCs w:val="24"/>
          <w:lang w:val="es-ES_tradnl"/>
        </w:rPr>
        <w:t>ENTREVISTA EX</w:t>
      </w:r>
      <w:r w:rsidR="00585F2E">
        <w:rPr>
          <w:i/>
          <w:iCs/>
          <w:sz w:val="24"/>
          <w:szCs w:val="24"/>
          <w:lang w:val="es-ES_tradnl"/>
        </w:rPr>
        <w:t>C</w:t>
      </w:r>
      <w:r w:rsidRPr="00447D7E">
        <w:rPr>
          <w:i/>
          <w:iCs/>
          <w:sz w:val="24"/>
          <w:szCs w:val="24"/>
          <w:lang w:val="es-ES_tradnl"/>
        </w:rPr>
        <w:t>LUSIVA.</w:t>
      </w:r>
      <w:r w:rsidR="006109B6" w:rsidRPr="00447D7E">
        <w:rPr>
          <w:i/>
          <w:iCs/>
          <w:sz w:val="24"/>
          <w:szCs w:val="24"/>
        </w:rPr>
        <w:t xml:space="preserve"> </w:t>
      </w:r>
    </w:p>
    <w:bookmarkEnd w:id="31"/>
    <w:p w14:paraId="2EDA4131" w14:textId="77777777" w:rsidR="006109B6" w:rsidRDefault="006109B6" w:rsidP="006109B6">
      <w:pPr>
        <w:spacing w:before="240" w:line="360" w:lineRule="auto"/>
        <w:jc w:val="both"/>
        <w:rPr>
          <w:rFonts w:ascii="Arial" w:hAnsi="Arial" w:cs="Arial"/>
          <w:sz w:val="24"/>
          <w:szCs w:val="24"/>
        </w:rPr>
      </w:pPr>
      <w:r w:rsidRPr="006109B6">
        <w:rPr>
          <w:rFonts w:ascii="Arial" w:hAnsi="Arial" w:cs="Arial"/>
          <w:sz w:val="24"/>
          <w:szCs w:val="24"/>
        </w:rPr>
        <w:t>Para mayor ilustración se inserta la imagen correspondiente.</w:t>
      </w:r>
    </w:p>
    <w:p w14:paraId="48ADCCA5" w14:textId="77777777" w:rsidR="00A62C23" w:rsidRDefault="00A62C23" w:rsidP="006109B6">
      <w:pPr>
        <w:pStyle w:val="Prrafodelista"/>
        <w:spacing w:before="240" w:line="360" w:lineRule="auto"/>
        <w:jc w:val="center"/>
        <w:rPr>
          <w:rFonts w:ascii="Arial" w:eastAsia="MS Mincho" w:hAnsi="Arial" w:cs="Arial"/>
          <w:b/>
          <w:bCs/>
          <w:noProof/>
          <w:sz w:val="24"/>
          <w:szCs w:val="24"/>
          <w:lang w:eastAsia="ja-JP"/>
        </w:rPr>
      </w:pPr>
    </w:p>
    <w:p w14:paraId="0603BC83" w14:textId="453A52A1" w:rsidR="006109B6" w:rsidRDefault="006109B6" w:rsidP="006109B6">
      <w:pPr>
        <w:pStyle w:val="Prrafodelista"/>
        <w:spacing w:before="240" w:line="360" w:lineRule="auto"/>
        <w:jc w:val="center"/>
        <w:rPr>
          <w:rFonts w:ascii="Arial" w:eastAsia="MS Mincho" w:hAnsi="Arial" w:cs="Arial"/>
          <w:b/>
          <w:bCs/>
          <w:noProof/>
          <w:sz w:val="24"/>
          <w:szCs w:val="24"/>
          <w:lang w:eastAsia="ja-JP"/>
        </w:rPr>
      </w:pPr>
      <w:r w:rsidRPr="006109B6">
        <w:rPr>
          <w:rFonts w:ascii="Arial" w:eastAsia="MS Mincho" w:hAnsi="Arial" w:cs="Arial"/>
          <w:b/>
          <w:bCs/>
          <w:noProof/>
          <w:sz w:val="24"/>
          <w:szCs w:val="24"/>
          <w:lang w:eastAsia="ja-JP"/>
        </w:rPr>
        <w:t>IMAGEN</w:t>
      </w:r>
    </w:p>
    <w:p w14:paraId="24AE7066" w14:textId="35A99766" w:rsidR="003F1DC0" w:rsidRDefault="000C62E4" w:rsidP="006109B6">
      <w:pPr>
        <w:pStyle w:val="Prrafodelista"/>
        <w:spacing w:before="240" w:line="360" w:lineRule="auto"/>
        <w:jc w:val="center"/>
        <w:rPr>
          <w:rFonts w:eastAsia="Times New Roman"/>
          <w:b/>
          <w:bCs/>
          <w:noProof/>
          <w:szCs w:val="24"/>
          <w:lang w:val="es-ES_tradnl" w:eastAsia="en-US"/>
        </w:rPr>
      </w:pPr>
      <w:r w:rsidRPr="000964B7">
        <w:rPr>
          <w:rFonts w:eastAsia="Times New Roman"/>
          <w:b/>
          <w:bCs/>
          <w:noProof/>
          <w:szCs w:val="24"/>
          <w:lang w:val="es-ES_tradnl" w:eastAsia="en-US"/>
        </w:rPr>
        <w:drawing>
          <wp:inline distT="0" distB="0" distL="0" distR="0" wp14:anchorId="4621E218" wp14:editId="0F5CAD41">
            <wp:extent cx="3638848" cy="2324100"/>
            <wp:effectExtent l="0" t="0" r="0" b="0"/>
            <wp:docPr id="229687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76954" name=""/>
                    <pic:cNvPicPr/>
                  </pic:nvPicPr>
                  <pic:blipFill rotWithShape="1">
                    <a:blip r:embed="rId16"/>
                    <a:srcRect l="20749" t="11216" r="27301" b="47619"/>
                    <a:stretch>
                      <a:fillRect/>
                    </a:stretch>
                  </pic:blipFill>
                  <pic:spPr bwMode="auto">
                    <a:xfrm>
                      <a:off x="0" y="0"/>
                      <a:ext cx="3676544" cy="2348176"/>
                    </a:xfrm>
                    <a:prstGeom prst="rect">
                      <a:avLst/>
                    </a:prstGeom>
                    <a:ln>
                      <a:noFill/>
                    </a:ln>
                    <a:extLst>
                      <a:ext uri="{53640926-AAD7-44D8-BBD7-CCE9431645EC}">
                        <a14:shadowObscured xmlns:a14="http://schemas.microsoft.com/office/drawing/2010/main"/>
                      </a:ext>
                    </a:extLst>
                  </pic:spPr>
                </pic:pic>
              </a:graphicData>
            </a:graphic>
          </wp:inline>
        </w:drawing>
      </w:r>
    </w:p>
    <w:p w14:paraId="4F425822" w14:textId="78493A49" w:rsidR="00EF2AEA" w:rsidRPr="00447D7E" w:rsidRDefault="00060FAA" w:rsidP="00EF2AEA">
      <w:pPr>
        <w:pStyle w:val="Prrafodelista"/>
        <w:tabs>
          <w:tab w:val="num" w:pos="426"/>
        </w:tabs>
        <w:spacing w:before="100" w:beforeAutospacing="1" w:after="100" w:afterAutospacing="1" w:line="360" w:lineRule="auto"/>
        <w:ind w:left="0"/>
        <w:contextualSpacing w:val="0"/>
        <w:jc w:val="both"/>
        <w:rPr>
          <w:rFonts w:ascii="Arial" w:hAnsi="Arial" w:cs="Arial"/>
          <w:b/>
          <w:sz w:val="24"/>
          <w:szCs w:val="24"/>
        </w:rPr>
      </w:pPr>
      <w:r w:rsidRPr="00447D7E">
        <w:rPr>
          <w:rFonts w:ascii="Arial" w:hAnsi="Arial" w:cs="Arial"/>
          <w:bCs/>
          <w:color w:val="000000" w:themeColor="text1"/>
          <w:sz w:val="24"/>
          <w:szCs w:val="24"/>
        </w:rPr>
        <w:t xml:space="preserve">En consecuencia, </w:t>
      </w:r>
      <w:r w:rsidR="00EF2AEA" w:rsidRPr="00447D7E">
        <w:rPr>
          <w:rFonts w:ascii="Arial" w:hAnsi="Arial" w:cs="Arial"/>
          <w:bCs/>
          <w:color w:val="000000" w:themeColor="text1"/>
          <w:sz w:val="24"/>
          <w:szCs w:val="24"/>
        </w:rPr>
        <w:t>se procede al estudio de los elementos personal, temporal y objetivo o material.</w:t>
      </w:r>
    </w:p>
    <w:p w14:paraId="3F3BFC53" w14:textId="41ED2D49" w:rsidR="00EF2AEA" w:rsidRDefault="00EF2AEA" w:rsidP="00EF2AEA">
      <w:pPr>
        <w:pStyle w:val="Prrafodelista"/>
        <w:spacing w:before="100" w:beforeAutospacing="1" w:after="100" w:afterAutospacing="1" w:line="360" w:lineRule="auto"/>
        <w:ind w:left="0"/>
        <w:contextualSpacing w:val="0"/>
        <w:jc w:val="both"/>
        <w:rPr>
          <w:rFonts w:ascii="Arial" w:hAnsi="Arial" w:cs="Arial"/>
          <w:bCs/>
          <w:color w:val="000000" w:themeColor="text1"/>
          <w:sz w:val="24"/>
          <w:szCs w:val="24"/>
        </w:rPr>
      </w:pPr>
      <w:r w:rsidRPr="00447D7E">
        <w:rPr>
          <w:rFonts w:ascii="Arial" w:hAnsi="Arial" w:cs="Arial"/>
          <w:bCs/>
          <w:color w:val="000000" w:themeColor="text1"/>
          <w:sz w:val="24"/>
          <w:szCs w:val="24"/>
        </w:rPr>
        <w:t xml:space="preserve">En </w:t>
      </w:r>
      <w:r w:rsidR="00221C1C">
        <w:rPr>
          <w:rFonts w:ascii="Arial" w:hAnsi="Arial" w:cs="Arial"/>
          <w:bCs/>
          <w:color w:val="000000" w:themeColor="text1"/>
          <w:sz w:val="24"/>
          <w:szCs w:val="24"/>
        </w:rPr>
        <w:t>el caso que nos ocupa</w:t>
      </w:r>
      <w:r w:rsidRPr="00447D7E">
        <w:rPr>
          <w:rFonts w:ascii="Arial" w:hAnsi="Arial" w:cs="Arial"/>
          <w:bCs/>
          <w:color w:val="000000" w:themeColor="text1"/>
          <w:sz w:val="24"/>
          <w:szCs w:val="24"/>
        </w:rPr>
        <w:t xml:space="preserve">, </w:t>
      </w:r>
      <w:r w:rsidRPr="00447D7E">
        <w:rPr>
          <w:rFonts w:ascii="Arial" w:hAnsi="Arial" w:cs="Arial"/>
          <w:b/>
          <w:color w:val="000000" w:themeColor="text1"/>
          <w:sz w:val="24"/>
          <w:szCs w:val="24"/>
        </w:rPr>
        <w:t>se actualiza el elemento personal</w:t>
      </w:r>
      <w:r w:rsidRPr="00447D7E">
        <w:rPr>
          <w:rFonts w:ascii="Arial" w:hAnsi="Arial" w:cs="Arial"/>
          <w:bCs/>
          <w:color w:val="000000" w:themeColor="text1"/>
          <w:sz w:val="24"/>
          <w:szCs w:val="24"/>
        </w:rPr>
        <w:t xml:space="preserve">, porque se identifica </w:t>
      </w:r>
      <w:r w:rsidR="00C80CEB" w:rsidRPr="00447D7E">
        <w:rPr>
          <w:rFonts w:ascii="Arial" w:hAnsi="Arial" w:cs="Arial"/>
          <w:bCs/>
          <w:color w:val="000000" w:themeColor="text1"/>
          <w:sz w:val="24"/>
          <w:szCs w:val="24"/>
        </w:rPr>
        <w:t>la imagen y nombre del</w:t>
      </w:r>
      <w:r w:rsidRPr="00447D7E">
        <w:rPr>
          <w:rFonts w:ascii="Arial" w:hAnsi="Arial" w:cs="Arial"/>
          <w:bCs/>
          <w:color w:val="000000" w:themeColor="text1"/>
          <w:sz w:val="24"/>
          <w:szCs w:val="24"/>
        </w:rPr>
        <w:t xml:space="preserve"> </w:t>
      </w:r>
      <w:r w:rsidR="00C80CEB" w:rsidRPr="00447D7E">
        <w:rPr>
          <w:rFonts w:ascii="Arial" w:hAnsi="Arial" w:cs="Arial"/>
          <w:bCs/>
          <w:i/>
          <w:iCs/>
          <w:color w:val="000000" w:themeColor="text1"/>
          <w:sz w:val="24"/>
          <w:szCs w:val="24"/>
        </w:rPr>
        <w:t>denunciado</w:t>
      </w:r>
      <w:r w:rsidRPr="00447D7E">
        <w:rPr>
          <w:rFonts w:ascii="Arial" w:hAnsi="Arial" w:cs="Arial"/>
          <w:bCs/>
          <w:color w:val="000000" w:themeColor="text1"/>
          <w:sz w:val="24"/>
          <w:szCs w:val="24"/>
        </w:rPr>
        <w:t>.</w:t>
      </w:r>
    </w:p>
    <w:p w14:paraId="7AE36084" w14:textId="77777777" w:rsidR="009B0A2D" w:rsidRDefault="009B0A2D" w:rsidP="009B0A2D">
      <w:pPr>
        <w:pStyle w:val="Prrafodelista"/>
        <w:spacing w:before="100" w:beforeAutospacing="1" w:after="100" w:afterAutospacing="1" w:line="360" w:lineRule="auto"/>
        <w:ind w:left="0"/>
        <w:contextualSpacing w:val="0"/>
        <w:jc w:val="both"/>
        <w:rPr>
          <w:rFonts w:ascii="Arial" w:hAnsi="Arial" w:cs="Arial"/>
          <w:bCs/>
          <w:color w:val="000000" w:themeColor="text1"/>
          <w:sz w:val="24"/>
          <w:szCs w:val="24"/>
        </w:rPr>
      </w:pPr>
      <w:r w:rsidRPr="00447D7E">
        <w:rPr>
          <w:rFonts w:ascii="Arial" w:hAnsi="Arial" w:cs="Arial"/>
          <w:bCs/>
          <w:color w:val="000000" w:themeColor="text1"/>
          <w:sz w:val="24"/>
          <w:szCs w:val="24"/>
        </w:rPr>
        <w:t xml:space="preserve">Por otro lado, </w:t>
      </w:r>
      <w:r w:rsidRPr="00D25EE2">
        <w:rPr>
          <w:rFonts w:ascii="Arial" w:hAnsi="Arial" w:cs="Arial"/>
          <w:b/>
          <w:color w:val="000000" w:themeColor="text1"/>
          <w:sz w:val="24"/>
          <w:szCs w:val="24"/>
        </w:rPr>
        <w:t xml:space="preserve">no </w:t>
      </w:r>
      <w:r w:rsidRPr="00447D7E">
        <w:rPr>
          <w:rFonts w:ascii="Arial" w:hAnsi="Arial" w:cs="Arial"/>
          <w:b/>
          <w:color w:val="000000" w:themeColor="text1"/>
          <w:sz w:val="24"/>
          <w:szCs w:val="24"/>
        </w:rPr>
        <w:t>se actualiza el elemento temporal</w:t>
      </w:r>
      <w:r>
        <w:rPr>
          <w:rFonts w:ascii="Arial" w:hAnsi="Arial" w:cs="Arial"/>
          <w:bCs/>
          <w:color w:val="000000" w:themeColor="text1"/>
          <w:sz w:val="24"/>
          <w:szCs w:val="24"/>
        </w:rPr>
        <w:t xml:space="preserve"> conforme con lo siguiente. </w:t>
      </w:r>
      <w:r w:rsidRPr="00447D7E">
        <w:rPr>
          <w:rFonts w:ascii="Arial" w:hAnsi="Arial" w:cs="Arial"/>
          <w:bCs/>
          <w:color w:val="000000" w:themeColor="text1"/>
          <w:sz w:val="24"/>
          <w:szCs w:val="24"/>
        </w:rPr>
        <w:t xml:space="preserve"> </w:t>
      </w:r>
    </w:p>
    <w:p w14:paraId="7FFAB244" w14:textId="77777777" w:rsidR="009B0A2D" w:rsidRDefault="009B0A2D" w:rsidP="009B0A2D">
      <w:pPr>
        <w:pStyle w:val="Prrafodelista"/>
        <w:spacing w:before="100" w:beforeAutospacing="1" w:after="100" w:afterAutospacing="1" w:line="360" w:lineRule="auto"/>
        <w:ind w:left="0"/>
        <w:jc w:val="both"/>
        <w:rPr>
          <w:rFonts w:ascii="Arial" w:hAnsi="Arial" w:cs="Arial"/>
          <w:bCs/>
          <w:color w:val="000000" w:themeColor="text1"/>
          <w:sz w:val="24"/>
          <w:szCs w:val="24"/>
        </w:rPr>
      </w:pPr>
      <w:r>
        <w:rPr>
          <w:rFonts w:ascii="Arial" w:hAnsi="Arial" w:cs="Arial"/>
          <w:bCs/>
          <w:color w:val="000000" w:themeColor="text1"/>
          <w:sz w:val="24"/>
          <w:szCs w:val="24"/>
        </w:rPr>
        <w:t xml:space="preserve">La </w:t>
      </w:r>
      <w:r w:rsidRPr="00D25EE2">
        <w:rPr>
          <w:rFonts w:ascii="Arial" w:hAnsi="Arial" w:cs="Arial"/>
          <w:bCs/>
          <w:i/>
          <w:iCs/>
          <w:color w:val="000000" w:themeColor="text1"/>
          <w:sz w:val="24"/>
          <w:szCs w:val="24"/>
        </w:rPr>
        <w:t>Sala Superior</w:t>
      </w:r>
      <w:r>
        <w:rPr>
          <w:rStyle w:val="Refdenotaalpie"/>
          <w:rFonts w:ascii="Arial" w:hAnsi="Arial" w:cs="Arial"/>
          <w:bCs/>
          <w:color w:val="000000" w:themeColor="text1"/>
          <w:sz w:val="24"/>
          <w:szCs w:val="24"/>
        </w:rPr>
        <w:footnoteReference w:id="72"/>
      </w:r>
      <w:r w:rsidRPr="00D25EE2">
        <w:rPr>
          <w:rFonts w:ascii="Arial" w:hAnsi="Arial" w:cs="Arial"/>
          <w:bCs/>
          <w:color w:val="000000" w:themeColor="text1"/>
          <w:sz w:val="24"/>
          <w:szCs w:val="24"/>
        </w:rPr>
        <w:t xml:space="preserve"> ha considerado que</w:t>
      </w:r>
      <w:r>
        <w:rPr>
          <w:rFonts w:ascii="Arial" w:hAnsi="Arial" w:cs="Arial"/>
          <w:bCs/>
          <w:color w:val="000000" w:themeColor="text1"/>
          <w:sz w:val="24"/>
          <w:szCs w:val="24"/>
        </w:rPr>
        <w:t>,</w:t>
      </w:r>
      <w:r w:rsidRPr="00D25EE2">
        <w:rPr>
          <w:rFonts w:ascii="Arial" w:hAnsi="Arial" w:cs="Arial"/>
          <w:bCs/>
          <w:color w:val="000000" w:themeColor="text1"/>
          <w:sz w:val="24"/>
          <w:szCs w:val="24"/>
        </w:rPr>
        <w:t xml:space="preserve"> si la conducta </w:t>
      </w:r>
      <w:r>
        <w:rPr>
          <w:rFonts w:ascii="Arial" w:hAnsi="Arial" w:cs="Arial"/>
          <w:bCs/>
          <w:color w:val="000000" w:themeColor="text1"/>
          <w:sz w:val="24"/>
          <w:szCs w:val="24"/>
        </w:rPr>
        <w:t>reprochada se realizó</w:t>
      </w:r>
      <w:r w:rsidRPr="00D25EE2">
        <w:rPr>
          <w:rFonts w:ascii="Arial" w:hAnsi="Arial" w:cs="Arial"/>
          <w:bCs/>
          <w:color w:val="000000" w:themeColor="text1"/>
          <w:sz w:val="24"/>
          <w:szCs w:val="24"/>
        </w:rPr>
        <w:t xml:space="preserve"> dentro del proceso</w:t>
      </w:r>
      <w:r>
        <w:rPr>
          <w:rFonts w:ascii="Arial" w:hAnsi="Arial" w:cs="Arial"/>
          <w:bCs/>
          <w:color w:val="000000" w:themeColor="text1"/>
          <w:sz w:val="24"/>
          <w:szCs w:val="24"/>
        </w:rPr>
        <w:t xml:space="preserve"> electoral</w:t>
      </w:r>
      <w:r w:rsidRPr="00D25EE2">
        <w:rPr>
          <w:rFonts w:ascii="Arial" w:hAnsi="Arial" w:cs="Arial"/>
          <w:bCs/>
          <w:color w:val="000000" w:themeColor="text1"/>
          <w:sz w:val="24"/>
          <w:szCs w:val="24"/>
        </w:rPr>
        <w:t>, se genera la presunción de que la propaganda tuvo el propósito de incidir en la contienda, lo que se incrementa cuando se da en el período de campañas</w:t>
      </w:r>
      <w:r>
        <w:rPr>
          <w:rFonts w:ascii="Arial" w:hAnsi="Arial" w:cs="Arial"/>
          <w:bCs/>
          <w:color w:val="000000" w:themeColor="text1"/>
          <w:sz w:val="24"/>
          <w:szCs w:val="24"/>
        </w:rPr>
        <w:t>; asimismo, consideró que,</w:t>
      </w:r>
      <w:r w:rsidRPr="00D25EE2">
        <w:rPr>
          <w:rFonts w:ascii="Arial" w:hAnsi="Arial" w:cs="Arial"/>
          <w:bCs/>
          <w:color w:val="000000" w:themeColor="text1"/>
          <w:sz w:val="24"/>
          <w:szCs w:val="24"/>
        </w:rPr>
        <w:t xml:space="preserve"> si </w:t>
      </w:r>
      <w:r>
        <w:rPr>
          <w:rFonts w:ascii="Arial" w:hAnsi="Arial" w:cs="Arial"/>
          <w:bCs/>
          <w:color w:val="000000" w:themeColor="text1"/>
          <w:sz w:val="24"/>
          <w:szCs w:val="24"/>
        </w:rPr>
        <w:t xml:space="preserve">ésta </w:t>
      </w:r>
      <w:r w:rsidRPr="00D25EE2">
        <w:rPr>
          <w:rFonts w:ascii="Arial" w:hAnsi="Arial" w:cs="Arial"/>
          <w:bCs/>
          <w:color w:val="000000" w:themeColor="text1"/>
          <w:sz w:val="24"/>
          <w:szCs w:val="24"/>
        </w:rPr>
        <w:t>se suscitara fuera del proceso, será necesario realizar un análisis de la proximidad del debate propio de los comicios, para determinar adecuadamente si la propaganda incide en la equidad de la contienda.</w:t>
      </w:r>
      <w:r>
        <w:rPr>
          <w:rFonts w:ascii="Arial" w:hAnsi="Arial" w:cs="Arial"/>
          <w:bCs/>
          <w:color w:val="000000" w:themeColor="text1"/>
          <w:sz w:val="24"/>
          <w:szCs w:val="24"/>
        </w:rPr>
        <w:t xml:space="preserve"> </w:t>
      </w:r>
    </w:p>
    <w:p w14:paraId="4F95E6E5" w14:textId="77777777" w:rsidR="009B0A2D" w:rsidRDefault="009B0A2D" w:rsidP="009B0A2D">
      <w:pPr>
        <w:pStyle w:val="Prrafodelista"/>
        <w:spacing w:before="100" w:beforeAutospacing="1" w:after="100" w:afterAutospacing="1" w:line="360" w:lineRule="auto"/>
        <w:ind w:left="0"/>
        <w:jc w:val="both"/>
        <w:rPr>
          <w:rFonts w:ascii="Arial" w:hAnsi="Arial" w:cs="Arial"/>
          <w:bCs/>
          <w:color w:val="000000" w:themeColor="text1"/>
          <w:sz w:val="24"/>
          <w:szCs w:val="24"/>
        </w:rPr>
      </w:pPr>
    </w:p>
    <w:p w14:paraId="44C7B356" w14:textId="77777777" w:rsidR="009B0A2D" w:rsidRDefault="009B0A2D" w:rsidP="009B0A2D">
      <w:pPr>
        <w:pStyle w:val="Prrafodelista"/>
        <w:spacing w:before="100" w:beforeAutospacing="1" w:after="100" w:afterAutospacing="1" w:line="360" w:lineRule="auto"/>
        <w:ind w:left="0"/>
        <w:jc w:val="both"/>
        <w:rPr>
          <w:rFonts w:ascii="Arial" w:hAnsi="Arial" w:cs="Arial"/>
          <w:bCs/>
          <w:color w:val="000000" w:themeColor="text1"/>
          <w:sz w:val="24"/>
          <w:szCs w:val="24"/>
        </w:rPr>
      </w:pPr>
      <w:r>
        <w:rPr>
          <w:rFonts w:ascii="Arial" w:hAnsi="Arial" w:cs="Arial"/>
          <w:bCs/>
          <w:color w:val="000000" w:themeColor="text1"/>
          <w:sz w:val="24"/>
          <w:szCs w:val="24"/>
        </w:rPr>
        <w:lastRenderedPageBreak/>
        <w:t xml:space="preserve">Sobre esa base, como se expuso previamente, los espectaculares denunciado fueron verificados por la autoridad administrativa el veinte de abril, periodo en el cual no se encontraba en curso proceso electoral alguno; </w:t>
      </w:r>
      <w:r w:rsidRPr="007541D0">
        <w:rPr>
          <w:rFonts w:ascii="Arial" w:hAnsi="Arial" w:cs="Arial"/>
          <w:bCs/>
          <w:color w:val="000000" w:themeColor="text1"/>
          <w:sz w:val="24"/>
          <w:szCs w:val="24"/>
        </w:rPr>
        <w:t xml:space="preserve">de </w:t>
      </w:r>
      <w:r>
        <w:rPr>
          <w:rFonts w:ascii="Arial" w:hAnsi="Arial" w:cs="Arial"/>
          <w:bCs/>
          <w:color w:val="000000" w:themeColor="text1"/>
          <w:sz w:val="24"/>
          <w:szCs w:val="24"/>
        </w:rPr>
        <w:t xml:space="preserve">manera que </w:t>
      </w:r>
      <w:r w:rsidRPr="007541D0">
        <w:rPr>
          <w:rFonts w:ascii="Arial" w:hAnsi="Arial" w:cs="Arial"/>
          <w:bCs/>
          <w:color w:val="000000" w:themeColor="text1"/>
          <w:sz w:val="24"/>
          <w:szCs w:val="24"/>
        </w:rPr>
        <w:t>no opera la presunción de que la propaganda tenga el propósito de incidir en la contienda</w:t>
      </w:r>
      <w:r>
        <w:rPr>
          <w:rFonts w:ascii="Arial" w:hAnsi="Arial" w:cs="Arial"/>
          <w:bCs/>
          <w:color w:val="000000" w:themeColor="text1"/>
          <w:sz w:val="24"/>
          <w:szCs w:val="24"/>
        </w:rPr>
        <w:t>,</w:t>
      </w:r>
      <w:r w:rsidRPr="007541D0">
        <w:rPr>
          <w:rFonts w:ascii="Arial" w:hAnsi="Arial" w:cs="Arial"/>
          <w:bCs/>
          <w:color w:val="000000" w:themeColor="text1"/>
          <w:sz w:val="24"/>
          <w:szCs w:val="24"/>
        </w:rPr>
        <w:t xml:space="preserve"> y resulta necesario un análisis de la proximidad del debate propio de los comicios.</w:t>
      </w:r>
    </w:p>
    <w:p w14:paraId="3C37C368" w14:textId="77777777" w:rsidR="009B0A2D" w:rsidRDefault="009B0A2D" w:rsidP="009B0A2D">
      <w:pPr>
        <w:pStyle w:val="Prrafodelista"/>
        <w:spacing w:before="100" w:beforeAutospacing="1" w:after="100" w:afterAutospacing="1" w:line="360" w:lineRule="auto"/>
        <w:ind w:left="0"/>
        <w:jc w:val="both"/>
        <w:rPr>
          <w:rFonts w:ascii="Arial" w:hAnsi="Arial" w:cs="Arial"/>
          <w:bCs/>
          <w:color w:val="000000" w:themeColor="text1"/>
          <w:sz w:val="24"/>
          <w:szCs w:val="24"/>
        </w:rPr>
      </w:pPr>
    </w:p>
    <w:p w14:paraId="42504C77" w14:textId="77777777" w:rsidR="009B0A2D" w:rsidRPr="00CD48B2" w:rsidRDefault="009B0A2D" w:rsidP="009B0A2D">
      <w:pPr>
        <w:pStyle w:val="Prrafodelista"/>
        <w:spacing w:before="100" w:beforeAutospacing="1" w:after="100" w:afterAutospacing="1" w:line="360" w:lineRule="auto"/>
        <w:ind w:left="0"/>
        <w:jc w:val="both"/>
        <w:rPr>
          <w:rFonts w:ascii="Arial" w:hAnsi="Arial" w:cs="Arial"/>
          <w:bCs/>
          <w:color w:val="000000" w:themeColor="text1"/>
          <w:sz w:val="24"/>
          <w:szCs w:val="24"/>
        </w:rPr>
      </w:pPr>
      <w:r w:rsidRPr="00CD48B2">
        <w:rPr>
          <w:rFonts w:ascii="Arial" w:hAnsi="Arial" w:cs="Arial"/>
          <w:bCs/>
          <w:color w:val="000000" w:themeColor="text1"/>
          <w:sz w:val="24"/>
          <w:szCs w:val="24"/>
        </w:rPr>
        <w:t xml:space="preserve">Al respecto, el </w:t>
      </w:r>
      <w:r>
        <w:rPr>
          <w:rFonts w:ascii="Arial" w:hAnsi="Arial" w:cs="Arial"/>
          <w:bCs/>
          <w:color w:val="000000" w:themeColor="text1"/>
          <w:sz w:val="24"/>
          <w:szCs w:val="24"/>
        </w:rPr>
        <w:t xml:space="preserve">evento más próximo es </w:t>
      </w:r>
      <w:r w:rsidRPr="00CD48B2">
        <w:rPr>
          <w:rFonts w:ascii="Arial" w:hAnsi="Arial" w:cs="Arial"/>
          <w:bCs/>
          <w:color w:val="000000" w:themeColor="text1"/>
          <w:sz w:val="24"/>
          <w:szCs w:val="24"/>
        </w:rPr>
        <w:t xml:space="preserve">el inicio formal del proceso </w:t>
      </w:r>
      <w:r>
        <w:rPr>
          <w:rFonts w:ascii="Arial" w:hAnsi="Arial" w:cs="Arial"/>
          <w:bCs/>
          <w:color w:val="000000" w:themeColor="text1"/>
          <w:sz w:val="24"/>
          <w:szCs w:val="24"/>
        </w:rPr>
        <w:t>que dista a más de cuatro meses con respecto a la permanencia de los espectaculares, a</w:t>
      </w:r>
      <w:r w:rsidRPr="00CD48B2">
        <w:rPr>
          <w:rFonts w:ascii="Arial" w:hAnsi="Arial" w:cs="Arial"/>
          <w:bCs/>
          <w:color w:val="000000" w:themeColor="text1"/>
          <w:sz w:val="24"/>
          <w:szCs w:val="24"/>
        </w:rPr>
        <w:t xml:space="preserve"> su vez, si se toma como parámetro el inicio de las </w:t>
      </w:r>
      <w:r>
        <w:rPr>
          <w:rFonts w:ascii="Arial" w:hAnsi="Arial" w:cs="Arial"/>
          <w:bCs/>
          <w:color w:val="000000" w:themeColor="text1"/>
          <w:sz w:val="24"/>
          <w:szCs w:val="24"/>
        </w:rPr>
        <w:t>precampañas</w:t>
      </w:r>
      <w:r w:rsidRPr="00CD48B2">
        <w:rPr>
          <w:rFonts w:ascii="Arial" w:hAnsi="Arial" w:cs="Arial"/>
          <w:bCs/>
          <w:color w:val="000000" w:themeColor="text1"/>
          <w:sz w:val="24"/>
          <w:szCs w:val="24"/>
        </w:rPr>
        <w:t>, etapa de mayor intensidad del debate propio de los comicios, se tiene que la anticipación</w:t>
      </w:r>
      <w:r w:rsidRPr="00F75170">
        <w:rPr>
          <w:rFonts w:ascii="Arial" w:hAnsi="Arial" w:cs="Arial"/>
          <w:bCs/>
          <w:color w:val="000000" w:themeColor="text1"/>
          <w:sz w:val="24"/>
          <w:szCs w:val="24"/>
        </w:rPr>
        <w:t xml:space="preserve"> es de </w:t>
      </w:r>
      <w:r>
        <w:rPr>
          <w:rFonts w:ascii="Arial" w:hAnsi="Arial" w:cs="Arial"/>
          <w:bCs/>
          <w:color w:val="000000" w:themeColor="text1"/>
          <w:sz w:val="24"/>
          <w:szCs w:val="24"/>
        </w:rPr>
        <w:t>más de nueve meses</w:t>
      </w:r>
      <w:r w:rsidRPr="00CD48B2">
        <w:rPr>
          <w:rFonts w:ascii="Arial" w:hAnsi="Arial" w:cs="Arial"/>
          <w:bCs/>
          <w:color w:val="000000" w:themeColor="text1"/>
          <w:sz w:val="24"/>
          <w:szCs w:val="24"/>
        </w:rPr>
        <w:t>.</w:t>
      </w:r>
    </w:p>
    <w:p w14:paraId="1D924959" w14:textId="77777777" w:rsidR="009B0A2D" w:rsidRDefault="009B0A2D" w:rsidP="009B0A2D">
      <w:pPr>
        <w:pStyle w:val="Prrafodelista"/>
        <w:spacing w:before="100" w:beforeAutospacing="1" w:after="100" w:afterAutospacing="1" w:line="360" w:lineRule="auto"/>
        <w:ind w:left="0"/>
        <w:jc w:val="both"/>
        <w:rPr>
          <w:rFonts w:ascii="Arial" w:hAnsi="Arial" w:cs="Arial"/>
          <w:bCs/>
          <w:color w:val="000000" w:themeColor="text1"/>
          <w:sz w:val="24"/>
          <w:szCs w:val="24"/>
        </w:rPr>
      </w:pPr>
    </w:p>
    <w:p w14:paraId="1014A630" w14:textId="77777777" w:rsidR="009B0A2D" w:rsidRDefault="009B0A2D" w:rsidP="009B0A2D">
      <w:pPr>
        <w:pStyle w:val="Prrafodelista"/>
        <w:spacing w:before="100" w:beforeAutospacing="1" w:after="100" w:afterAutospacing="1" w:line="360" w:lineRule="auto"/>
        <w:ind w:left="0"/>
        <w:jc w:val="both"/>
        <w:rPr>
          <w:rFonts w:ascii="Arial" w:hAnsi="Arial" w:cs="Arial"/>
          <w:bCs/>
          <w:color w:val="000000" w:themeColor="text1"/>
          <w:sz w:val="24"/>
          <w:szCs w:val="24"/>
        </w:rPr>
      </w:pPr>
      <w:r>
        <w:rPr>
          <w:rFonts w:ascii="Arial" w:hAnsi="Arial" w:cs="Arial"/>
          <w:bCs/>
          <w:color w:val="000000" w:themeColor="text1"/>
          <w:sz w:val="24"/>
          <w:szCs w:val="24"/>
        </w:rPr>
        <w:t xml:space="preserve">En tal sentido, se insiste, </w:t>
      </w:r>
      <w:r w:rsidRPr="00A441BC">
        <w:rPr>
          <w:rFonts w:ascii="Arial" w:hAnsi="Arial" w:cs="Arial"/>
          <w:bCs/>
          <w:color w:val="000000" w:themeColor="text1"/>
          <w:sz w:val="24"/>
          <w:szCs w:val="24"/>
        </w:rPr>
        <w:t>la proximidad temporal, por sí sola, es insuficiente para</w:t>
      </w:r>
      <w:r>
        <w:rPr>
          <w:rFonts w:ascii="Arial" w:hAnsi="Arial" w:cs="Arial"/>
          <w:bCs/>
          <w:color w:val="000000" w:themeColor="text1"/>
          <w:sz w:val="24"/>
          <w:szCs w:val="24"/>
        </w:rPr>
        <w:t xml:space="preserve"> </w:t>
      </w:r>
      <w:r w:rsidRPr="00A441BC">
        <w:rPr>
          <w:rFonts w:ascii="Arial" w:hAnsi="Arial" w:cs="Arial"/>
          <w:bCs/>
          <w:color w:val="000000" w:themeColor="text1"/>
          <w:sz w:val="24"/>
          <w:szCs w:val="24"/>
        </w:rPr>
        <w:t xml:space="preserve">atribuir </w:t>
      </w:r>
      <w:r>
        <w:rPr>
          <w:rFonts w:ascii="Arial" w:hAnsi="Arial" w:cs="Arial"/>
          <w:bCs/>
          <w:color w:val="000000" w:themeColor="text1"/>
          <w:sz w:val="24"/>
          <w:szCs w:val="24"/>
        </w:rPr>
        <w:t>connotaciones</w:t>
      </w:r>
      <w:r w:rsidRPr="00A441BC">
        <w:rPr>
          <w:rFonts w:ascii="Arial" w:hAnsi="Arial" w:cs="Arial"/>
          <w:bCs/>
          <w:color w:val="000000" w:themeColor="text1"/>
          <w:sz w:val="24"/>
          <w:szCs w:val="24"/>
        </w:rPr>
        <w:t xml:space="preserve"> electorales a los</w:t>
      </w:r>
      <w:r>
        <w:rPr>
          <w:rFonts w:ascii="Arial" w:hAnsi="Arial" w:cs="Arial"/>
          <w:bCs/>
          <w:color w:val="000000" w:themeColor="text1"/>
          <w:sz w:val="24"/>
          <w:szCs w:val="24"/>
        </w:rPr>
        <w:t xml:space="preserve"> espectaculares denunciados</w:t>
      </w:r>
      <w:r w:rsidRPr="00A441BC">
        <w:rPr>
          <w:rFonts w:ascii="Arial" w:hAnsi="Arial" w:cs="Arial"/>
          <w:bCs/>
          <w:color w:val="000000" w:themeColor="text1"/>
          <w:sz w:val="24"/>
          <w:szCs w:val="24"/>
        </w:rPr>
        <w:t xml:space="preserve">, si no </w:t>
      </w:r>
      <w:r>
        <w:rPr>
          <w:rFonts w:ascii="Arial" w:hAnsi="Arial" w:cs="Arial"/>
          <w:bCs/>
          <w:color w:val="000000" w:themeColor="text1"/>
          <w:sz w:val="24"/>
          <w:szCs w:val="24"/>
        </w:rPr>
        <w:t>que resulta necesario que</w:t>
      </w:r>
      <w:r w:rsidRPr="00A441BC">
        <w:rPr>
          <w:rFonts w:ascii="Arial" w:hAnsi="Arial" w:cs="Arial"/>
          <w:bCs/>
          <w:color w:val="000000" w:themeColor="text1"/>
          <w:sz w:val="24"/>
          <w:szCs w:val="24"/>
        </w:rPr>
        <w:t xml:space="preserve"> se ha</w:t>
      </w:r>
      <w:r>
        <w:rPr>
          <w:rFonts w:ascii="Arial" w:hAnsi="Arial" w:cs="Arial"/>
          <w:bCs/>
          <w:color w:val="000000" w:themeColor="text1"/>
          <w:sz w:val="24"/>
          <w:szCs w:val="24"/>
        </w:rPr>
        <w:t>gan</w:t>
      </w:r>
      <w:r w:rsidRPr="00A441BC">
        <w:rPr>
          <w:rFonts w:ascii="Arial" w:hAnsi="Arial" w:cs="Arial"/>
          <w:bCs/>
          <w:color w:val="000000" w:themeColor="text1"/>
          <w:sz w:val="24"/>
          <w:szCs w:val="24"/>
        </w:rPr>
        <w:t xml:space="preserve"> referencias a las elecciones, candidaturas o llamados al voto, </w:t>
      </w:r>
      <w:r>
        <w:rPr>
          <w:rFonts w:ascii="Arial" w:hAnsi="Arial" w:cs="Arial"/>
          <w:bCs/>
          <w:color w:val="000000" w:themeColor="text1"/>
          <w:sz w:val="24"/>
          <w:szCs w:val="24"/>
        </w:rPr>
        <w:t>para poder evidencia alg</w:t>
      </w:r>
      <w:r w:rsidRPr="00A441BC">
        <w:rPr>
          <w:rFonts w:ascii="Arial" w:hAnsi="Arial" w:cs="Arial"/>
          <w:bCs/>
          <w:color w:val="000000" w:themeColor="text1"/>
          <w:sz w:val="24"/>
          <w:szCs w:val="24"/>
        </w:rPr>
        <w:t>una intención de influir en la contienda o se instal</w:t>
      </w:r>
      <w:r>
        <w:rPr>
          <w:rFonts w:ascii="Arial" w:hAnsi="Arial" w:cs="Arial"/>
          <w:bCs/>
          <w:color w:val="000000" w:themeColor="text1"/>
          <w:sz w:val="24"/>
          <w:szCs w:val="24"/>
        </w:rPr>
        <w:t>e</w:t>
      </w:r>
      <w:r w:rsidRPr="00A441BC">
        <w:rPr>
          <w:rFonts w:ascii="Arial" w:hAnsi="Arial" w:cs="Arial"/>
          <w:bCs/>
          <w:color w:val="000000" w:themeColor="text1"/>
          <w:sz w:val="24"/>
          <w:szCs w:val="24"/>
        </w:rPr>
        <w:t xml:space="preserve"> una idea de inmediatez con un proceso electoral</w:t>
      </w:r>
      <w:bookmarkStart w:id="32" w:name="_ftnref50"/>
      <w:bookmarkEnd w:id="32"/>
      <w:r>
        <w:rPr>
          <w:rFonts w:ascii="Arial" w:hAnsi="Arial" w:cs="Arial"/>
          <w:bCs/>
          <w:color w:val="000000" w:themeColor="text1"/>
          <w:sz w:val="24"/>
          <w:szCs w:val="24"/>
        </w:rPr>
        <w:t xml:space="preserve">, lo que en la especie no acontece. </w:t>
      </w:r>
    </w:p>
    <w:p w14:paraId="20A98E4A" w14:textId="77777777" w:rsidR="009B0A2D" w:rsidRPr="006704D3" w:rsidRDefault="009B0A2D" w:rsidP="009B0A2D">
      <w:pPr>
        <w:spacing w:before="240" w:line="360" w:lineRule="auto"/>
        <w:jc w:val="both"/>
        <w:rPr>
          <w:rFonts w:ascii="Arial" w:hAnsi="Arial" w:cs="Arial"/>
          <w:b/>
          <w:color w:val="000000" w:themeColor="text1"/>
          <w:sz w:val="24"/>
          <w:szCs w:val="24"/>
        </w:rPr>
      </w:pPr>
      <w:r>
        <w:rPr>
          <w:rFonts w:ascii="Arial" w:hAnsi="Arial" w:cs="Arial"/>
          <w:bCs/>
          <w:color w:val="000000" w:themeColor="text1"/>
          <w:sz w:val="24"/>
          <w:szCs w:val="24"/>
        </w:rPr>
        <w:t xml:space="preserve">Incluso, en relación con el elemento objetivo analizado líneas arribas, el hecho de que el denunciado ostente el cargo de Secretario del Ayuntamiento, por sí mismo, no implica promoción personalizada, ya que la comisión de tal conducta se actualiza cuando las personas servidoras públicas no se sujetan a los parámetros constitucionales y legales, situación que, como se evidenció, en el caso no acontece y por tanto que </w:t>
      </w:r>
      <w:r w:rsidRPr="006704D3">
        <w:rPr>
          <w:rFonts w:ascii="Arial" w:hAnsi="Arial" w:cs="Arial"/>
          <w:b/>
          <w:color w:val="000000" w:themeColor="text1"/>
          <w:sz w:val="24"/>
          <w:szCs w:val="24"/>
        </w:rPr>
        <w:t>no se cumpla el elemento en cuestión.</w:t>
      </w:r>
    </w:p>
    <w:p w14:paraId="09F09A7B" w14:textId="730F0AAD" w:rsidR="0010103F" w:rsidRDefault="00221C1C" w:rsidP="009B0A2D">
      <w:pPr>
        <w:spacing w:before="240" w:line="360" w:lineRule="auto"/>
        <w:jc w:val="both"/>
        <w:rPr>
          <w:rFonts w:ascii="Arial" w:hAnsi="Arial" w:cs="Arial"/>
          <w:b/>
          <w:color w:val="000000" w:themeColor="text1"/>
          <w:sz w:val="24"/>
          <w:szCs w:val="24"/>
        </w:rPr>
      </w:pPr>
      <w:r>
        <w:rPr>
          <w:rFonts w:ascii="Arial" w:hAnsi="Arial" w:cs="Arial"/>
          <w:bCs/>
          <w:color w:val="000000" w:themeColor="text1"/>
          <w:sz w:val="24"/>
          <w:szCs w:val="24"/>
        </w:rPr>
        <w:t>Por otra parte, en</w:t>
      </w:r>
      <w:r w:rsidR="00A23CAC">
        <w:rPr>
          <w:rFonts w:ascii="Arial" w:hAnsi="Arial" w:cs="Arial"/>
          <w:bCs/>
          <w:color w:val="000000" w:themeColor="text1"/>
          <w:sz w:val="24"/>
          <w:szCs w:val="24"/>
        </w:rPr>
        <w:t xml:space="preserve"> consideración de este </w:t>
      </w:r>
      <w:r w:rsidR="00A23CAC" w:rsidRPr="006B6F54">
        <w:rPr>
          <w:rFonts w:ascii="Arial" w:hAnsi="Arial" w:cs="Arial"/>
          <w:bCs/>
          <w:i/>
          <w:iCs/>
          <w:color w:val="000000" w:themeColor="text1"/>
          <w:sz w:val="24"/>
          <w:szCs w:val="24"/>
        </w:rPr>
        <w:t>órgano jurisdiccional</w:t>
      </w:r>
      <w:r>
        <w:rPr>
          <w:rFonts w:ascii="Arial" w:hAnsi="Arial" w:cs="Arial"/>
          <w:bCs/>
          <w:i/>
          <w:iCs/>
          <w:color w:val="000000" w:themeColor="text1"/>
          <w:sz w:val="24"/>
          <w:szCs w:val="24"/>
        </w:rPr>
        <w:t>,</w:t>
      </w:r>
      <w:r w:rsidR="00A23CAC">
        <w:rPr>
          <w:rFonts w:ascii="Arial" w:hAnsi="Arial" w:cs="Arial"/>
          <w:bCs/>
          <w:color w:val="000000" w:themeColor="text1"/>
          <w:sz w:val="24"/>
          <w:szCs w:val="24"/>
        </w:rPr>
        <w:t xml:space="preserve"> </w:t>
      </w:r>
      <w:r w:rsidR="00A23CAC">
        <w:rPr>
          <w:rFonts w:ascii="Arial" w:hAnsi="Arial" w:cs="Arial"/>
          <w:b/>
          <w:color w:val="000000" w:themeColor="text1"/>
          <w:sz w:val="24"/>
          <w:szCs w:val="24"/>
        </w:rPr>
        <w:t>no</w:t>
      </w:r>
      <w:r w:rsidR="00A23CAC" w:rsidRPr="00447D7E">
        <w:rPr>
          <w:rFonts w:ascii="Arial" w:hAnsi="Arial" w:cs="Arial"/>
          <w:b/>
          <w:color w:val="000000" w:themeColor="text1"/>
          <w:sz w:val="24"/>
          <w:szCs w:val="24"/>
        </w:rPr>
        <w:t xml:space="preserve"> se actualiza el elemento objetivo</w:t>
      </w:r>
      <w:r w:rsidR="00501AF3">
        <w:rPr>
          <w:rFonts w:ascii="Arial" w:hAnsi="Arial" w:cs="Arial"/>
          <w:b/>
          <w:color w:val="000000" w:themeColor="text1"/>
          <w:sz w:val="24"/>
          <w:szCs w:val="24"/>
        </w:rPr>
        <w:t xml:space="preserve"> </w:t>
      </w:r>
      <w:r w:rsidR="00CC72E8" w:rsidRPr="00CC72E8">
        <w:rPr>
          <w:rFonts w:ascii="Arial" w:hAnsi="Arial" w:cs="Arial"/>
          <w:b/>
          <w:color w:val="000000" w:themeColor="text1"/>
          <w:sz w:val="24"/>
          <w:szCs w:val="24"/>
        </w:rPr>
        <w:t>-</w:t>
      </w:r>
      <w:r w:rsidR="00CD13F0">
        <w:rPr>
          <w:rFonts w:ascii="Arial" w:hAnsi="Arial" w:cs="Arial"/>
          <w:b/>
          <w:color w:val="000000" w:themeColor="text1"/>
          <w:sz w:val="24"/>
          <w:szCs w:val="24"/>
        </w:rPr>
        <w:t>s</w:t>
      </w:r>
      <w:r w:rsidR="00501AF3" w:rsidRPr="00CC72E8">
        <w:rPr>
          <w:rFonts w:ascii="Arial" w:hAnsi="Arial" w:cs="Arial"/>
          <w:b/>
          <w:color w:val="000000" w:themeColor="text1"/>
          <w:sz w:val="24"/>
          <w:szCs w:val="24"/>
        </w:rPr>
        <w:t>e explica</w:t>
      </w:r>
      <w:r w:rsidR="00CC72E8" w:rsidRPr="00CC72E8">
        <w:rPr>
          <w:rFonts w:ascii="Arial" w:hAnsi="Arial" w:cs="Arial"/>
          <w:b/>
          <w:color w:val="000000" w:themeColor="text1"/>
          <w:sz w:val="24"/>
          <w:szCs w:val="24"/>
        </w:rPr>
        <w:t>-</w:t>
      </w:r>
      <w:r w:rsidR="00501AF3" w:rsidRPr="00CC72E8">
        <w:rPr>
          <w:rFonts w:ascii="Arial" w:hAnsi="Arial" w:cs="Arial"/>
          <w:b/>
          <w:color w:val="000000" w:themeColor="text1"/>
          <w:sz w:val="24"/>
          <w:szCs w:val="24"/>
        </w:rPr>
        <w:t>.</w:t>
      </w:r>
    </w:p>
    <w:p w14:paraId="6E63065F" w14:textId="77777777" w:rsidR="0010103F" w:rsidRPr="008879B3" w:rsidRDefault="0010103F" w:rsidP="0010103F">
      <w:pPr>
        <w:spacing w:before="240" w:line="360" w:lineRule="auto"/>
        <w:jc w:val="both"/>
        <w:rPr>
          <w:rFonts w:ascii="Arial" w:eastAsia="MS Mincho" w:hAnsi="Arial" w:cs="Arial"/>
          <w:sz w:val="24"/>
          <w:szCs w:val="24"/>
          <w:lang w:val="es-ES_tradnl" w:eastAsia="ja-JP"/>
        </w:rPr>
      </w:pPr>
      <w:r w:rsidRPr="008879B3">
        <w:rPr>
          <w:rFonts w:ascii="Arial" w:hAnsi="Arial" w:cs="Arial"/>
          <w:sz w:val="24"/>
          <w:szCs w:val="24"/>
        </w:rPr>
        <w:t xml:space="preserve">La </w:t>
      </w:r>
      <w:r w:rsidRPr="008879B3">
        <w:rPr>
          <w:rFonts w:ascii="Arial" w:hAnsi="Arial" w:cs="Arial"/>
          <w:i/>
          <w:iCs/>
          <w:sz w:val="24"/>
          <w:szCs w:val="24"/>
        </w:rPr>
        <w:t xml:space="preserve">Sala Superior </w:t>
      </w:r>
      <w:r w:rsidRPr="008879B3">
        <w:rPr>
          <w:rFonts w:ascii="Arial" w:hAnsi="Arial" w:cs="Arial"/>
          <w:sz w:val="24"/>
          <w:szCs w:val="24"/>
        </w:rPr>
        <w:t xml:space="preserve">ha indicado que la acreditación </w:t>
      </w:r>
      <w:r w:rsidR="005B3E3D" w:rsidRPr="008879B3">
        <w:rPr>
          <w:rFonts w:ascii="Arial" w:hAnsi="Arial" w:cs="Arial"/>
          <w:sz w:val="24"/>
          <w:szCs w:val="24"/>
        </w:rPr>
        <w:t xml:space="preserve">de </w:t>
      </w:r>
      <w:r w:rsidR="00573B5F" w:rsidRPr="008879B3">
        <w:rPr>
          <w:rFonts w:ascii="Arial" w:hAnsi="Arial" w:cs="Arial"/>
          <w:sz w:val="24"/>
          <w:szCs w:val="24"/>
        </w:rPr>
        <w:t>este</w:t>
      </w:r>
      <w:r w:rsidRPr="008879B3">
        <w:rPr>
          <w:rFonts w:ascii="Arial" w:hAnsi="Arial" w:cs="Arial"/>
          <w:sz w:val="24"/>
          <w:szCs w:val="24"/>
        </w:rPr>
        <w:t xml:space="preserve"> elemento no se circunscribe a la </w:t>
      </w:r>
      <w:r w:rsidR="00F036D2" w:rsidRPr="008879B3">
        <w:rPr>
          <w:rFonts w:ascii="Arial" w:hAnsi="Arial" w:cs="Arial"/>
          <w:sz w:val="24"/>
          <w:szCs w:val="24"/>
        </w:rPr>
        <w:t>comunicación expresa</w:t>
      </w:r>
      <w:r w:rsidRPr="008879B3">
        <w:rPr>
          <w:rFonts w:ascii="Arial" w:hAnsi="Arial" w:cs="Arial"/>
          <w:sz w:val="24"/>
          <w:szCs w:val="24"/>
        </w:rPr>
        <w:t xml:space="preserve"> </w:t>
      </w:r>
      <w:r w:rsidR="00F036D2" w:rsidRPr="008879B3">
        <w:rPr>
          <w:rFonts w:ascii="Arial" w:hAnsi="Arial" w:cs="Arial"/>
          <w:sz w:val="24"/>
          <w:szCs w:val="24"/>
        </w:rPr>
        <w:t>de</w:t>
      </w:r>
      <w:r w:rsidRPr="008879B3">
        <w:rPr>
          <w:rFonts w:ascii="Arial" w:hAnsi="Arial" w:cs="Arial"/>
          <w:sz w:val="24"/>
          <w:szCs w:val="24"/>
        </w:rPr>
        <w:t xml:space="preserve"> una intención de posicionamiento electoral frente a la ciudadanía, de resaltar las </w:t>
      </w:r>
      <w:r w:rsidRPr="008879B3">
        <w:rPr>
          <w:rFonts w:ascii="Arial" w:hAnsi="Arial" w:cs="Arial"/>
          <w:sz w:val="24"/>
          <w:szCs w:val="24"/>
        </w:rPr>
        <w:lastRenderedPageBreak/>
        <w:t>cualidades personales del servidor público o de beneficiar de</w:t>
      </w:r>
      <w:r w:rsidRPr="008879B3">
        <w:rPr>
          <w:rFonts w:ascii="Arial" w:eastAsia="MS Mincho" w:hAnsi="Arial" w:cs="Arial"/>
          <w:sz w:val="24"/>
          <w:szCs w:val="24"/>
          <w:lang w:val="es-ES_tradnl" w:eastAsia="ja-JP"/>
        </w:rPr>
        <w:t xml:space="preserve"> manera velada a alguna fuerza política.</w:t>
      </w:r>
    </w:p>
    <w:p w14:paraId="67F8525C" w14:textId="77777777" w:rsidR="0010103F" w:rsidRPr="008879B3" w:rsidRDefault="0010103F" w:rsidP="0010103F">
      <w:pPr>
        <w:spacing w:before="240" w:line="360" w:lineRule="auto"/>
        <w:jc w:val="both"/>
        <w:rPr>
          <w:rFonts w:ascii="Arial" w:eastAsia="MS Mincho" w:hAnsi="Arial" w:cs="Arial"/>
          <w:sz w:val="24"/>
          <w:szCs w:val="24"/>
          <w:lang w:val="es-ES_tradnl" w:eastAsia="ja-JP"/>
        </w:rPr>
      </w:pPr>
      <w:r w:rsidRPr="008879B3">
        <w:rPr>
          <w:rFonts w:ascii="Arial" w:eastAsia="MS Mincho" w:hAnsi="Arial" w:cs="Arial"/>
          <w:sz w:val="24"/>
          <w:szCs w:val="24"/>
          <w:lang w:val="es-ES_tradnl" w:eastAsia="ja-JP"/>
        </w:rPr>
        <w:t>También ha referido que, si en el mensaje que se acompaña por los elementos de personalización del servicio público (su voz, su imagen, su nombre y/o cualquier otro símbolo que lo identifique plenamente), se hacen referencias a la trayectoria laboral, académica o cualquier otra de índole personal que destaque los logros particulares que haya obtenido la o el ciudadano que ejerce el cargo público; la mención a sus presuntas cualidades; la referencia a alguna aspiración personal en el sector público o privado; el señalamiento de planes, proyectos o programas de gobierno que rebasen el ámbito de sus atribuciones del cargo público que ejerce o el periodo en el que debe ejercerlo o la alusión a alguna plataforma política, proyecto de gobierno, proceso electoral o las menciones de proceso de selección de candidaturas de un partido político, se tendrá por acreditado este elemento</w:t>
      </w:r>
      <w:r w:rsidRPr="008879B3">
        <w:rPr>
          <w:rStyle w:val="Refdenotaalpie"/>
          <w:rFonts w:ascii="Arial" w:eastAsia="MS Mincho" w:hAnsi="Arial" w:cs="Arial"/>
          <w:sz w:val="24"/>
          <w:szCs w:val="24"/>
          <w:lang w:val="es-ES_tradnl" w:eastAsia="ja-JP"/>
        </w:rPr>
        <w:footnoteReference w:id="73"/>
      </w:r>
      <w:r w:rsidR="00C31D03">
        <w:rPr>
          <w:rFonts w:ascii="Arial" w:eastAsia="MS Mincho" w:hAnsi="Arial" w:cs="Arial"/>
          <w:sz w:val="24"/>
          <w:szCs w:val="24"/>
          <w:lang w:val="es-ES_tradnl" w:eastAsia="ja-JP"/>
        </w:rPr>
        <w:t>.</w:t>
      </w:r>
    </w:p>
    <w:p w14:paraId="3C7C8A55" w14:textId="77777777" w:rsidR="0010103F" w:rsidRPr="00156DD8" w:rsidRDefault="0010103F" w:rsidP="0010103F">
      <w:pPr>
        <w:spacing w:before="240" w:line="360" w:lineRule="auto"/>
        <w:jc w:val="both"/>
        <w:rPr>
          <w:rFonts w:ascii="Arial" w:eastAsia="MS Mincho" w:hAnsi="Arial" w:cs="Arial"/>
          <w:sz w:val="24"/>
          <w:szCs w:val="24"/>
          <w:lang w:val="es-ES" w:eastAsia="ja-JP"/>
        </w:rPr>
      </w:pPr>
      <w:r w:rsidRPr="25459D87">
        <w:rPr>
          <w:rFonts w:ascii="Arial" w:eastAsia="MS Mincho" w:hAnsi="Arial" w:cs="Arial"/>
          <w:sz w:val="24"/>
          <w:szCs w:val="24"/>
          <w:lang w:val="es-ES" w:eastAsia="ja-JP"/>
        </w:rPr>
        <w:t>De igual manera, se tiene que verificar si se advierte una intención que vaya más allá de garantizar que la ciudadanía esté debidamente informada sobre el trabajo realizado y si el objetivo es más bien persuadir a la sociedad de que el estilo de la gestión gubernamental resultaba loable.</w:t>
      </w:r>
    </w:p>
    <w:p w14:paraId="10D3C2D6" w14:textId="77777777" w:rsidR="00F74B94" w:rsidRPr="00156DD8" w:rsidRDefault="00F74B94" w:rsidP="00F74B94">
      <w:pPr>
        <w:spacing w:before="240" w:line="360" w:lineRule="auto"/>
        <w:jc w:val="both"/>
        <w:rPr>
          <w:rFonts w:ascii="Arial" w:hAnsi="Arial" w:cs="Arial"/>
          <w:sz w:val="24"/>
          <w:szCs w:val="24"/>
        </w:rPr>
      </w:pPr>
      <w:r w:rsidRPr="00156DD8">
        <w:rPr>
          <w:rFonts w:ascii="Arial" w:hAnsi="Arial" w:cs="Arial"/>
          <w:sz w:val="24"/>
          <w:szCs w:val="24"/>
        </w:rPr>
        <w:t xml:space="preserve">La regulación constitucional está dirigida de manera directa a los servidores, no obstante, la </w:t>
      </w:r>
      <w:r w:rsidRPr="00156DD8">
        <w:rPr>
          <w:rFonts w:ascii="Arial" w:hAnsi="Arial" w:cs="Arial"/>
          <w:i/>
          <w:iCs/>
          <w:sz w:val="24"/>
          <w:szCs w:val="24"/>
        </w:rPr>
        <w:t>Sala Superior</w:t>
      </w:r>
      <w:r w:rsidRPr="00156DD8">
        <w:rPr>
          <w:rFonts w:ascii="Arial" w:hAnsi="Arial" w:cs="Arial"/>
          <w:sz w:val="24"/>
          <w:szCs w:val="24"/>
        </w:rPr>
        <w:t xml:space="preserve"> ha considerado que, si bien lo ordinario es que la propaganda gubernamental provenga o est</w:t>
      </w:r>
      <w:r>
        <w:rPr>
          <w:rFonts w:ascii="Arial" w:hAnsi="Arial" w:cs="Arial"/>
          <w:sz w:val="24"/>
          <w:szCs w:val="24"/>
        </w:rPr>
        <w:t>é</w:t>
      </w:r>
      <w:r w:rsidRPr="00156DD8">
        <w:rPr>
          <w:rFonts w:ascii="Arial" w:hAnsi="Arial" w:cs="Arial"/>
          <w:sz w:val="24"/>
          <w:szCs w:val="24"/>
        </w:rPr>
        <w:t xml:space="preserve"> financiada por un ente público, sin embargo, puede darse el supuesto de que no se cumpla con tales elementos, pero se debe clasificar de esa forma atendiendo a su contenido, con el fin de no hacer nugatorias las normas constitucionales y legales atinentes</w:t>
      </w:r>
      <w:r w:rsidRPr="00156DD8">
        <w:rPr>
          <w:rStyle w:val="Refdenotaalpie"/>
          <w:rFonts w:ascii="Arial" w:hAnsi="Arial" w:cs="Arial"/>
          <w:sz w:val="24"/>
          <w:szCs w:val="24"/>
        </w:rPr>
        <w:footnoteReference w:id="74"/>
      </w:r>
      <w:r w:rsidRPr="00156DD8">
        <w:rPr>
          <w:rFonts w:ascii="Arial" w:hAnsi="Arial" w:cs="Arial"/>
          <w:sz w:val="24"/>
          <w:szCs w:val="24"/>
        </w:rPr>
        <w:t>.</w:t>
      </w:r>
    </w:p>
    <w:p w14:paraId="26E64B0F" w14:textId="77777777" w:rsidR="00F74B94" w:rsidRPr="00156DD8" w:rsidRDefault="00F74B94" w:rsidP="00F74B94">
      <w:pPr>
        <w:spacing w:before="240" w:line="360" w:lineRule="auto"/>
        <w:jc w:val="both"/>
        <w:rPr>
          <w:rFonts w:ascii="Arial" w:hAnsi="Arial" w:cs="Arial"/>
          <w:sz w:val="24"/>
          <w:szCs w:val="24"/>
        </w:rPr>
      </w:pPr>
      <w:r w:rsidRPr="00156DD8">
        <w:rPr>
          <w:rFonts w:ascii="Arial" w:hAnsi="Arial" w:cs="Arial"/>
          <w:sz w:val="24"/>
          <w:szCs w:val="24"/>
        </w:rPr>
        <w:t xml:space="preserve">De ahí que el término “gubernamental” solo constituya un adjetivo para calificar algo perteneciente o relativo al Gobierno como pieza angular </w:t>
      </w:r>
      <w:r w:rsidRPr="00156DD8">
        <w:rPr>
          <w:rFonts w:ascii="Arial" w:hAnsi="Arial" w:cs="Arial"/>
          <w:sz w:val="24"/>
          <w:szCs w:val="24"/>
        </w:rPr>
        <w:lastRenderedPageBreak/>
        <w:t xml:space="preserve">del Estado, </w:t>
      </w:r>
      <w:r w:rsidRPr="00156DD8">
        <w:rPr>
          <w:rFonts w:ascii="Arial" w:hAnsi="Arial" w:cs="Arial"/>
          <w:b/>
          <w:bCs/>
          <w:sz w:val="24"/>
          <w:szCs w:val="24"/>
        </w:rPr>
        <w:t>sin que exija alguna cualidad personal de quien la emite.</w:t>
      </w:r>
    </w:p>
    <w:p w14:paraId="6BDA4494" w14:textId="77777777" w:rsidR="00F74B94" w:rsidRPr="00156DD8" w:rsidRDefault="00F74B94" w:rsidP="00F74B94">
      <w:pPr>
        <w:spacing w:before="240" w:line="360" w:lineRule="auto"/>
        <w:jc w:val="both"/>
        <w:rPr>
          <w:rFonts w:ascii="Arial" w:hAnsi="Arial" w:cs="Arial"/>
          <w:sz w:val="24"/>
          <w:szCs w:val="24"/>
        </w:rPr>
      </w:pPr>
      <w:r w:rsidRPr="00156DD8">
        <w:rPr>
          <w:rFonts w:ascii="Arial" w:hAnsi="Arial" w:cs="Arial"/>
          <w:sz w:val="24"/>
          <w:szCs w:val="24"/>
        </w:rPr>
        <w:t>Así, si el contenido del mensaje está relacionado con informes,</w:t>
      </w:r>
      <w:r w:rsidRPr="00156DD8">
        <w:rPr>
          <w:rFonts w:ascii="Arial" w:hAnsi="Arial" w:cs="Arial"/>
          <w:b/>
          <w:bCs/>
          <w:sz w:val="24"/>
          <w:szCs w:val="24"/>
        </w:rPr>
        <w:t xml:space="preserve"> logros de gobierno, avances o desarrollo económico,</w:t>
      </w:r>
      <w:r w:rsidRPr="00156DD8">
        <w:rPr>
          <w:rFonts w:ascii="Arial" w:hAnsi="Arial" w:cs="Arial"/>
          <w:sz w:val="24"/>
          <w:szCs w:val="24"/>
        </w:rPr>
        <w:t xml:space="preserve"> social, cultural o político, o beneficios y compromisos cumplidos por parte de algún ente público y no solamente cuando la propaganda sea difundida, publicada o suscrita por órganos o sujetos de autoridad o financiada con recursos públicos que no pueda considerarse una nota informativa o periodística, se tratará de propaganda gubernamental. </w:t>
      </w:r>
    </w:p>
    <w:p w14:paraId="2F85E292" w14:textId="4683F407" w:rsidR="00F74B94" w:rsidRPr="00156DD8" w:rsidRDefault="00F74B94" w:rsidP="00F74B94">
      <w:pPr>
        <w:spacing w:before="240" w:line="360" w:lineRule="auto"/>
        <w:jc w:val="both"/>
        <w:rPr>
          <w:rFonts w:ascii="Arial" w:eastAsia="MS Mincho" w:hAnsi="Arial" w:cs="Arial"/>
          <w:sz w:val="24"/>
          <w:szCs w:val="24"/>
          <w:lang w:val="es-ES" w:eastAsia="ja-JP"/>
        </w:rPr>
      </w:pPr>
      <w:r w:rsidRPr="25459D87">
        <w:rPr>
          <w:rFonts w:ascii="Arial" w:eastAsia="MS Mincho" w:hAnsi="Arial" w:cs="Arial"/>
          <w:sz w:val="24"/>
          <w:szCs w:val="24"/>
          <w:lang w:val="es-ES" w:eastAsia="ja-JP"/>
        </w:rPr>
        <w:t xml:space="preserve">En el caso, este </w:t>
      </w:r>
      <w:r w:rsidRPr="25459D87">
        <w:rPr>
          <w:rFonts w:ascii="Arial" w:eastAsia="MS Mincho" w:hAnsi="Arial" w:cs="Arial"/>
          <w:i/>
          <w:sz w:val="24"/>
          <w:szCs w:val="24"/>
          <w:lang w:val="es-ES" w:eastAsia="ja-JP"/>
        </w:rPr>
        <w:t>órgano jurisdiccional</w:t>
      </w:r>
      <w:r w:rsidRPr="25459D87">
        <w:rPr>
          <w:rFonts w:ascii="Arial" w:eastAsia="MS Mincho" w:hAnsi="Arial" w:cs="Arial"/>
          <w:sz w:val="24"/>
          <w:szCs w:val="24"/>
          <w:lang w:val="es-ES" w:eastAsia="ja-JP"/>
        </w:rPr>
        <w:t xml:space="preserve"> no advierte que el contenido de los espectaculares denunciados resulte constitutivo de una infracción a la normativa electoral, toda vez que los elementos que integran los espectaculares de la </w:t>
      </w:r>
      <w:r w:rsidRPr="006D303E">
        <w:rPr>
          <w:rFonts w:ascii="Arial" w:eastAsia="MS Mincho" w:hAnsi="Arial" w:cs="Arial"/>
          <w:i/>
          <w:sz w:val="24"/>
          <w:szCs w:val="24"/>
          <w:lang w:val="es-ES" w:eastAsia="ja-JP"/>
        </w:rPr>
        <w:t xml:space="preserve">Revista </w:t>
      </w:r>
      <w:proofErr w:type="spellStart"/>
      <w:r w:rsidRPr="006D303E">
        <w:rPr>
          <w:rFonts w:ascii="Arial" w:eastAsia="MS Mincho" w:hAnsi="Arial" w:cs="Arial"/>
          <w:i/>
          <w:sz w:val="24"/>
          <w:szCs w:val="24"/>
          <w:lang w:val="es-ES" w:eastAsia="ja-JP"/>
        </w:rPr>
        <w:t>Dmx</w:t>
      </w:r>
      <w:proofErr w:type="spellEnd"/>
      <w:r w:rsidRPr="25459D87">
        <w:rPr>
          <w:rFonts w:ascii="Arial" w:eastAsia="MS Mincho" w:hAnsi="Arial" w:cs="Arial"/>
          <w:i/>
          <w:sz w:val="24"/>
          <w:szCs w:val="24"/>
          <w:lang w:val="es-ES" w:eastAsia="ja-JP"/>
        </w:rPr>
        <w:t xml:space="preserve">, </w:t>
      </w:r>
      <w:r w:rsidRPr="25459D87">
        <w:rPr>
          <w:rFonts w:ascii="Arial" w:eastAsia="MS Mincho" w:hAnsi="Arial" w:cs="Arial"/>
          <w:sz w:val="24"/>
          <w:szCs w:val="24"/>
          <w:lang w:val="es-ES" w:eastAsia="ja-JP"/>
        </w:rPr>
        <w:t xml:space="preserve">no evidencian en forma alguna que la finalidad sea resaltar el nombre y la imagen del </w:t>
      </w:r>
      <w:r w:rsidRPr="25459D87">
        <w:rPr>
          <w:rFonts w:ascii="Arial" w:eastAsia="MS Mincho" w:hAnsi="Arial" w:cs="Arial"/>
          <w:i/>
          <w:sz w:val="24"/>
          <w:szCs w:val="24"/>
          <w:lang w:val="es-ES" w:eastAsia="ja-JP"/>
        </w:rPr>
        <w:t xml:space="preserve">denunciado </w:t>
      </w:r>
      <w:r w:rsidRPr="25459D87">
        <w:rPr>
          <w:rFonts w:ascii="Arial" w:eastAsia="MS Mincho" w:hAnsi="Arial" w:cs="Arial"/>
          <w:sz w:val="24"/>
          <w:szCs w:val="24"/>
          <w:lang w:val="es-ES" w:eastAsia="ja-JP"/>
        </w:rPr>
        <w:t>con el objeto de posicionarlo de manera anticipada frente al electorado.</w:t>
      </w:r>
    </w:p>
    <w:p w14:paraId="3E51B7CE" w14:textId="77777777" w:rsidR="00F74B94" w:rsidRDefault="00F74B94" w:rsidP="00F74B94">
      <w:pPr>
        <w:pStyle w:val="Prrafodelista"/>
        <w:spacing w:before="100" w:beforeAutospacing="1" w:after="100" w:afterAutospacing="1" w:line="360" w:lineRule="auto"/>
        <w:ind w:left="0"/>
        <w:contextualSpacing w:val="0"/>
        <w:jc w:val="both"/>
        <w:rPr>
          <w:rFonts w:ascii="Arial" w:hAnsi="Arial" w:cs="Arial"/>
          <w:bCs/>
          <w:color w:val="000000" w:themeColor="text1"/>
        </w:rPr>
      </w:pPr>
      <w:r w:rsidRPr="00156DD8">
        <w:rPr>
          <w:rFonts w:ascii="Arial" w:hAnsi="Arial" w:cs="Arial"/>
          <w:bCs/>
          <w:color w:val="000000" w:themeColor="text1"/>
          <w:sz w:val="24"/>
          <w:szCs w:val="24"/>
        </w:rPr>
        <w:t xml:space="preserve">Se considera así, pues si bien es posible advertir la imagen y nombre del </w:t>
      </w:r>
      <w:r w:rsidRPr="00156DD8">
        <w:rPr>
          <w:rFonts w:ascii="Arial" w:hAnsi="Arial" w:cs="Arial"/>
          <w:bCs/>
          <w:i/>
          <w:iCs/>
          <w:color w:val="000000" w:themeColor="text1"/>
          <w:sz w:val="24"/>
          <w:szCs w:val="24"/>
        </w:rPr>
        <w:t>denunciado</w:t>
      </w:r>
      <w:r w:rsidRPr="00156DD8">
        <w:rPr>
          <w:rFonts w:ascii="Arial" w:hAnsi="Arial" w:cs="Arial"/>
          <w:bCs/>
          <w:color w:val="000000" w:themeColor="text1"/>
          <w:sz w:val="24"/>
          <w:szCs w:val="24"/>
        </w:rPr>
        <w:t>, incluso que sea un hecho notorio que es el Secretario del Ayuntamiento de Morelia, Michoacán, tal circunstancia, por sí misma, resulta insuficiente para tener por actualizada la conducta reprochada.</w:t>
      </w:r>
    </w:p>
    <w:p w14:paraId="60053F96" w14:textId="77777777" w:rsidR="00F74B94" w:rsidRDefault="00F74B94" w:rsidP="00F74B94">
      <w:pPr>
        <w:widowControl w:val="0"/>
        <w:spacing w:before="100" w:beforeAutospacing="1" w:after="100" w:afterAutospacing="1" w:line="360" w:lineRule="auto"/>
        <w:jc w:val="both"/>
        <w:rPr>
          <w:rFonts w:ascii="Arial" w:hAnsi="Arial" w:cs="Arial"/>
          <w:color w:val="000000"/>
          <w:sz w:val="24"/>
          <w:szCs w:val="24"/>
        </w:rPr>
      </w:pPr>
      <w:r w:rsidRPr="00156DD8">
        <w:rPr>
          <w:rFonts w:ascii="Arial" w:hAnsi="Arial" w:cs="Arial"/>
          <w:bCs/>
          <w:color w:val="000000" w:themeColor="text1"/>
          <w:sz w:val="24"/>
          <w:szCs w:val="24"/>
        </w:rPr>
        <w:t>Como se ha analizado en el presente proyecto, con base en las constancias que obran en el expediente</w:t>
      </w:r>
      <w:r>
        <w:rPr>
          <w:rFonts w:ascii="Arial" w:hAnsi="Arial" w:cs="Arial"/>
          <w:bCs/>
          <w:color w:val="000000" w:themeColor="text1"/>
          <w:sz w:val="24"/>
          <w:szCs w:val="24"/>
        </w:rPr>
        <w:t>,</w:t>
      </w:r>
      <w:r w:rsidRPr="00156DD8">
        <w:rPr>
          <w:rFonts w:ascii="Arial" w:hAnsi="Arial" w:cs="Arial"/>
          <w:bCs/>
          <w:color w:val="000000" w:themeColor="text1"/>
          <w:sz w:val="24"/>
          <w:szCs w:val="24"/>
        </w:rPr>
        <w:t xml:space="preserve"> es dable afirmar que el contenido de los espectaculares </w:t>
      </w:r>
      <w:r w:rsidRPr="00156DD8">
        <w:rPr>
          <w:rFonts w:ascii="Arial" w:hAnsi="Arial" w:cs="Arial"/>
          <w:color w:val="000000"/>
          <w:sz w:val="24"/>
          <w:szCs w:val="24"/>
        </w:rPr>
        <w:t xml:space="preserve">se constriñe a divulgar datos como es el nombre del </w:t>
      </w:r>
      <w:r w:rsidRPr="00156DD8">
        <w:rPr>
          <w:rFonts w:ascii="Arial" w:hAnsi="Arial" w:cs="Arial"/>
          <w:i/>
          <w:color w:val="000000"/>
          <w:sz w:val="24"/>
          <w:szCs w:val="24"/>
        </w:rPr>
        <w:t>denunciado</w:t>
      </w:r>
      <w:r w:rsidRPr="00156DD8">
        <w:rPr>
          <w:rFonts w:ascii="Arial" w:hAnsi="Arial" w:cs="Arial"/>
          <w:color w:val="000000"/>
          <w:sz w:val="24"/>
          <w:szCs w:val="24"/>
        </w:rPr>
        <w:t>, el nombre de la revista y la dirección electrónica para su localización, así como una entrevista en ella contenida, lo que se considera, es parte de un ejercicio de la libertad de expresión e información y de comercio, pues se trata de la promoción de un producto editorial encaminado a un sector social en específico y sin que se advierta enfoque político-electoral alguno.</w:t>
      </w:r>
    </w:p>
    <w:p w14:paraId="446550F5" w14:textId="3DE0D2AE" w:rsidR="00F74B94" w:rsidRPr="00C23D8A" w:rsidRDefault="00F74B94" w:rsidP="00F74B94">
      <w:pPr>
        <w:pStyle w:val="Prrafodelista"/>
        <w:spacing w:before="100" w:beforeAutospacing="1" w:after="100" w:afterAutospacing="1" w:line="360" w:lineRule="auto"/>
        <w:ind w:left="0"/>
        <w:contextualSpacing w:val="0"/>
        <w:jc w:val="both"/>
        <w:rPr>
          <w:rFonts w:ascii="Arial" w:hAnsi="Arial" w:cs="Arial"/>
          <w:sz w:val="24"/>
          <w:szCs w:val="24"/>
        </w:rPr>
      </w:pPr>
      <w:r>
        <w:rPr>
          <w:rFonts w:ascii="Arial" w:hAnsi="Arial" w:cs="Arial"/>
          <w:sz w:val="24"/>
          <w:szCs w:val="24"/>
        </w:rPr>
        <w:t>Por el contrario,</w:t>
      </w:r>
      <w:r w:rsidRPr="005A5912">
        <w:rPr>
          <w:rFonts w:ascii="Arial" w:hAnsi="Arial" w:cs="Arial"/>
          <w:sz w:val="24"/>
          <w:szCs w:val="24"/>
        </w:rPr>
        <w:t xml:space="preserve"> </w:t>
      </w:r>
      <w:r>
        <w:rPr>
          <w:rFonts w:ascii="Arial" w:hAnsi="Arial" w:cs="Arial"/>
          <w:sz w:val="24"/>
          <w:szCs w:val="24"/>
        </w:rPr>
        <w:t>lo único que se puede inferir d</w:t>
      </w:r>
      <w:r w:rsidRPr="005A5912">
        <w:rPr>
          <w:rFonts w:ascii="Arial" w:hAnsi="Arial" w:cs="Arial"/>
          <w:sz w:val="24"/>
          <w:szCs w:val="24"/>
        </w:rPr>
        <w:t>el mensaje que se transmite</w:t>
      </w:r>
      <w:r>
        <w:rPr>
          <w:rFonts w:ascii="Arial" w:hAnsi="Arial" w:cs="Arial"/>
          <w:sz w:val="24"/>
          <w:szCs w:val="24"/>
        </w:rPr>
        <w:t xml:space="preserve"> a través de los espectaculares</w:t>
      </w:r>
      <w:r w:rsidRPr="005A5912">
        <w:rPr>
          <w:rFonts w:ascii="Arial" w:hAnsi="Arial" w:cs="Arial"/>
          <w:sz w:val="24"/>
          <w:szCs w:val="24"/>
        </w:rPr>
        <w:t xml:space="preserve"> a la ciudadanía en general, </w:t>
      </w:r>
      <w:r>
        <w:rPr>
          <w:rFonts w:ascii="Arial" w:hAnsi="Arial" w:cs="Arial"/>
          <w:sz w:val="24"/>
          <w:szCs w:val="24"/>
        </w:rPr>
        <w:t>es una</w:t>
      </w:r>
      <w:r w:rsidRPr="005A5912">
        <w:rPr>
          <w:rFonts w:ascii="Arial" w:hAnsi="Arial" w:cs="Arial"/>
          <w:sz w:val="24"/>
          <w:szCs w:val="24"/>
        </w:rPr>
        <w:t xml:space="preserve"> </w:t>
      </w:r>
      <w:r>
        <w:rPr>
          <w:rFonts w:ascii="Arial" w:hAnsi="Arial" w:cs="Arial"/>
          <w:b/>
          <w:bCs/>
          <w:sz w:val="24"/>
          <w:szCs w:val="24"/>
        </w:rPr>
        <w:t xml:space="preserve">entrevista </w:t>
      </w:r>
      <w:r>
        <w:rPr>
          <w:rFonts w:ascii="Arial" w:hAnsi="Arial" w:cs="Arial"/>
          <w:sz w:val="24"/>
          <w:szCs w:val="24"/>
        </w:rPr>
        <w:t xml:space="preserve">con la participación del </w:t>
      </w:r>
      <w:r w:rsidRPr="005A5912">
        <w:rPr>
          <w:rFonts w:ascii="Arial" w:hAnsi="Arial" w:cs="Arial"/>
          <w:i/>
          <w:iCs/>
          <w:sz w:val="24"/>
          <w:szCs w:val="24"/>
        </w:rPr>
        <w:t>denunciado</w:t>
      </w:r>
      <w:r>
        <w:rPr>
          <w:rFonts w:ascii="Arial" w:hAnsi="Arial" w:cs="Arial"/>
          <w:i/>
          <w:iCs/>
          <w:sz w:val="24"/>
          <w:szCs w:val="24"/>
        </w:rPr>
        <w:t>,</w:t>
      </w:r>
      <w:r>
        <w:rPr>
          <w:rFonts w:ascii="Arial" w:hAnsi="Arial" w:cs="Arial"/>
          <w:sz w:val="24"/>
          <w:szCs w:val="24"/>
        </w:rPr>
        <w:t xml:space="preserve"> toda vez que se </w:t>
      </w:r>
      <w:r>
        <w:rPr>
          <w:rFonts w:ascii="Arial" w:hAnsi="Arial" w:cs="Arial"/>
          <w:sz w:val="24"/>
          <w:szCs w:val="24"/>
        </w:rPr>
        <w:lastRenderedPageBreak/>
        <w:t xml:space="preserve">identifica su nombre e imagen, y quien estará a cargo de tal ejercicio periodístico es la </w:t>
      </w:r>
      <w:r w:rsidR="0021168A" w:rsidRPr="0021168A">
        <w:rPr>
          <w:rFonts w:ascii="Arial" w:hAnsi="Arial" w:cs="Arial"/>
          <w:i/>
          <w:iCs/>
          <w:sz w:val="24"/>
          <w:szCs w:val="24"/>
        </w:rPr>
        <w:t>R</w:t>
      </w:r>
      <w:r w:rsidRPr="0021168A">
        <w:rPr>
          <w:rFonts w:ascii="Arial" w:hAnsi="Arial" w:cs="Arial"/>
          <w:i/>
          <w:iCs/>
          <w:sz w:val="24"/>
          <w:szCs w:val="24"/>
        </w:rPr>
        <w:t xml:space="preserve">evista </w:t>
      </w:r>
      <w:proofErr w:type="spellStart"/>
      <w:r w:rsidRPr="0021168A">
        <w:rPr>
          <w:rFonts w:ascii="Arial" w:hAnsi="Arial" w:cs="Arial"/>
          <w:i/>
          <w:iCs/>
          <w:sz w:val="24"/>
          <w:szCs w:val="24"/>
        </w:rPr>
        <w:t>D</w:t>
      </w:r>
      <w:r w:rsidR="0021168A" w:rsidRPr="0021168A">
        <w:rPr>
          <w:rFonts w:ascii="Arial" w:hAnsi="Arial" w:cs="Arial"/>
          <w:i/>
          <w:iCs/>
          <w:sz w:val="24"/>
          <w:szCs w:val="24"/>
        </w:rPr>
        <w:t>mx</w:t>
      </w:r>
      <w:proofErr w:type="spellEnd"/>
      <w:r>
        <w:rPr>
          <w:rFonts w:ascii="Arial" w:hAnsi="Arial" w:cs="Arial"/>
          <w:sz w:val="24"/>
          <w:szCs w:val="24"/>
        </w:rPr>
        <w:t>. Sin que pueda advertirse referencia al cargo que ostenta como</w:t>
      </w:r>
      <w:r w:rsidRPr="005A5912">
        <w:rPr>
          <w:rFonts w:ascii="Arial" w:hAnsi="Arial" w:cs="Arial"/>
          <w:sz w:val="24"/>
          <w:szCs w:val="24"/>
        </w:rPr>
        <w:t xml:space="preserve"> servidor público, </w:t>
      </w:r>
      <w:r>
        <w:rPr>
          <w:rFonts w:ascii="Arial" w:hAnsi="Arial" w:cs="Arial"/>
          <w:sz w:val="24"/>
          <w:szCs w:val="24"/>
        </w:rPr>
        <w:t xml:space="preserve">ni mucho menos a logros de gobierno relacionados con el Ayuntamiento de Morelia, Michoacán ni ningún otro ente público. </w:t>
      </w:r>
    </w:p>
    <w:p w14:paraId="7DDF9D51" w14:textId="7D79E4B2" w:rsidR="00FB4B42" w:rsidRPr="00573B5F" w:rsidRDefault="00023CF2" w:rsidP="00AB4E5C">
      <w:pPr>
        <w:spacing w:before="240" w:line="360" w:lineRule="auto"/>
        <w:jc w:val="both"/>
        <w:rPr>
          <w:rFonts w:ascii="Arial" w:hAnsi="Arial" w:cs="Arial"/>
          <w:sz w:val="24"/>
          <w:szCs w:val="24"/>
        </w:rPr>
      </w:pPr>
      <w:r w:rsidRPr="00573B5F">
        <w:rPr>
          <w:rFonts w:ascii="Arial" w:hAnsi="Arial" w:cs="Arial"/>
          <w:sz w:val="24"/>
          <w:szCs w:val="24"/>
        </w:rPr>
        <w:t xml:space="preserve">Por lo tanto, es válido afirmar que </w:t>
      </w:r>
      <w:r w:rsidR="00202580" w:rsidRPr="00573B5F">
        <w:rPr>
          <w:rFonts w:ascii="Arial" w:hAnsi="Arial" w:cs="Arial"/>
          <w:sz w:val="24"/>
          <w:szCs w:val="24"/>
        </w:rPr>
        <w:t>el contenido de</w:t>
      </w:r>
      <w:r w:rsidRPr="00573B5F">
        <w:rPr>
          <w:rFonts w:ascii="Arial" w:hAnsi="Arial" w:cs="Arial"/>
          <w:sz w:val="24"/>
          <w:szCs w:val="24"/>
        </w:rPr>
        <w:t xml:space="preserve"> los anuncios espectaculares, adminiculados con </w:t>
      </w:r>
      <w:r w:rsidR="00FB4B42" w:rsidRPr="00573B5F">
        <w:rPr>
          <w:rFonts w:ascii="Arial" w:hAnsi="Arial" w:cs="Arial"/>
          <w:sz w:val="24"/>
          <w:szCs w:val="24"/>
        </w:rPr>
        <w:t xml:space="preserve">los temas abordados en la entrevista </w:t>
      </w:r>
      <w:r w:rsidRPr="00573B5F">
        <w:rPr>
          <w:rFonts w:ascii="Arial" w:hAnsi="Arial" w:cs="Arial"/>
          <w:sz w:val="24"/>
          <w:szCs w:val="24"/>
        </w:rPr>
        <w:t>publicad</w:t>
      </w:r>
      <w:r w:rsidR="00202580" w:rsidRPr="00573B5F">
        <w:rPr>
          <w:rFonts w:ascii="Arial" w:hAnsi="Arial" w:cs="Arial"/>
          <w:sz w:val="24"/>
          <w:szCs w:val="24"/>
        </w:rPr>
        <w:t>a</w:t>
      </w:r>
      <w:r w:rsidRPr="00573B5F">
        <w:rPr>
          <w:rFonts w:ascii="Arial" w:hAnsi="Arial" w:cs="Arial"/>
          <w:sz w:val="24"/>
          <w:szCs w:val="24"/>
        </w:rPr>
        <w:t xml:space="preserve"> en la revista</w:t>
      </w:r>
      <w:r w:rsidR="00F74B94">
        <w:rPr>
          <w:rStyle w:val="Refdenotaalpie"/>
          <w:rFonts w:ascii="Arial" w:hAnsi="Arial" w:cs="Arial"/>
          <w:sz w:val="24"/>
          <w:szCs w:val="24"/>
        </w:rPr>
        <w:footnoteReference w:id="75"/>
      </w:r>
      <w:r w:rsidR="00202580" w:rsidRPr="00573B5F">
        <w:rPr>
          <w:rFonts w:ascii="Arial" w:hAnsi="Arial" w:cs="Arial"/>
          <w:sz w:val="24"/>
          <w:szCs w:val="24"/>
        </w:rPr>
        <w:t>,</w:t>
      </w:r>
      <w:r w:rsidRPr="00573B5F">
        <w:rPr>
          <w:rFonts w:ascii="Arial" w:hAnsi="Arial" w:cs="Arial"/>
          <w:sz w:val="24"/>
          <w:szCs w:val="24"/>
        </w:rPr>
        <w:t xml:space="preserve"> forman parte de un ejercicio periodístico </w:t>
      </w:r>
      <w:r w:rsidR="00F74B94">
        <w:rPr>
          <w:rFonts w:ascii="Arial" w:hAnsi="Arial" w:cs="Arial"/>
          <w:sz w:val="24"/>
          <w:szCs w:val="24"/>
        </w:rPr>
        <w:t>amparado por la</w:t>
      </w:r>
      <w:r w:rsidRPr="00573B5F">
        <w:rPr>
          <w:rFonts w:ascii="Arial" w:hAnsi="Arial" w:cs="Arial"/>
          <w:sz w:val="24"/>
          <w:szCs w:val="24"/>
        </w:rPr>
        <w:t xml:space="preserve"> libertad de expresión y acceso informativo</w:t>
      </w:r>
      <w:r w:rsidRPr="00573B5F">
        <w:rPr>
          <w:rStyle w:val="Refdenotaalpie"/>
          <w:rFonts w:ascii="Arial" w:hAnsi="Arial" w:cs="Arial"/>
          <w:sz w:val="24"/>
          <w:szCs w:val="24"/>
        </w:rPr>
        <w:footnoteReference w:id="76"/>
      </w:r>
      <w:r w:rsidRPr="00573B5F">
        <w:rPr>
          <w:rFonts w:ascii="Arial" w:hAnsi="Arial" w:cs="Arial"/>
          <w:sz w:val="24"/>
          <w:szCs w:val="24"/>
        </w:rPr>
        <w:t xml:space="preserve"> a cargo </w:t>
      </w:r>
      <w:r w:rsidR="007D70DB" w:rsidRPr="00573B5F">
        <w:rPr>
          <w:rFonts w:ascii="Arial" w:hAnsi="Arial" w:cs="Arial"/>
          <w:sz w:val="24"/>
          <w:szCs w:val="24"/>
        </w:rPr>
        <w:t xml:space="preserve">de la </w:t>
      </w:r>
      <w:r w:rsidR="007D70DB" w:rsidRPr="0021168A">
        <w:rPr>
          <w:rFonts w:ascii="Arial" w:hAnsi="Arial" w:cs="Arial"/>
          <w:i/>
          <w:sz w:val="24"/>
          <w:szCs w:val="24"/>
        </w:rPr>
        <w:t>Revista</w:t>
      </w:r>
      <w:r w:rsidRPr="0021168A">
        <w:rPr>
          <w:rFonts w:ascii="Arial" w:hAnsi="Arial" w:cs="Arial"/>
          <w:i/>
          <w:sz w:val="24"/>
          <w:szCs w:val="24"/>
        </w:rPr>
        <w:t xml:space="preserve"> </w:t>
      </w:r>
      <w:proofErr w:type="spellStart"/>
      <w:r w:rsidR="00024FD0" w:rsidRPr="0021168A">
        <w:rPr>
          <w:rFonts w:ascii="Arial" w:hAnsi="Arial" w:cs="Arial"/>
          <w:i/>
          <w:sz w:val="24"/>
          <w:szCs w:val="24"/>
        </w:rPr>
        <w:t>Dmx</w:t>
      </w:r>
      <w:proofErr w:type="spellEnd"/>
      <w:r w:rsidR="00202580" w:rsidRPr="00573B5F">
        <w:rPr>
          <w:rFonts w:ascii="Arial" w:hAnsi="Arial" w:cs="Arial"/>
          <w:sz w:val="24"/>
          <w:szCs w:val="24"/>
        </w:rPr>
        <w:t xml:space="preserve"> </w:t>
      </w:r>
      <w:r w:rsidRPr="00573B5F">
        <w:rPr>
          <w:rFonts w:ascii="Arial" w:hAnsi="Arial" w:cs="Arial"/>
          <w:sz w:val="24"/>
          <w:szCs w:val="24"/>
        </w:rPr>
        <w:t>que pretende</w:t>
      </w:r>
      <w:r w:rsidR="00202580" w:rsidRPr="00573B5F">
        <w:rPr>
          <w:rFonts w:ascii="Arial" w:hAnsi="Arial" w:cs="Arial"/>
          <w:sz w:val="24"/>
          <w:szCs w:val="24"/>
        </w:rPr>
        <w:t>,</w:t>
      </w:r>
      <w:r w:rsidRPr="00573B5F">
        <w:rPr>
          <w:rFonts w:ascii="Arial" w:hAnsi="Arial" w:cs="Arial"/>
          <w:sz w:val="24"/>
          <w:szCs w:val="24"/>
        </w:rPr>
        <w:t xml:space="preserve"> por un lado</w:t>
      </w:r>
      <w:r w:rsidR="00F74B94">
        <w:rPr>
          <w:rFonts w:ascii="Arial" w:hAnsi="Arial" w:cs="Arial"/>
          <w:sz w:val="24"/>
          <w:szCs w:val="24"/>
        </w:rPr>
        <w:t>,</w:t>
      </w:r>
      <w:r w:rsidRPr="00573B5F">
        <w:rPr>
          <w:rFonts w:ascii="Arial" w:hAnsi="Arial" w:cs="Arial"/>
          <w:sz w:val="24"/>
          <w:szCs w:val="24"/>
        </w:rPr>
        <w:t xml:space="preserve"> hacer del conocimiento </w:t>
      </w:r>
      <w:r w:rsidR="00F74B94">
        <w:rPr>
          <w:rFonts w:ascii="Arial" w:hAnsi="Arial" w:cs="Arial"/>
          <w:sz w:val="24"/>
          <w:szCs w:val="24"/>
        </w:rPr>
        <w:t>a cierto sector social</w:t>
      </w:r>
      <w:r w:rsidR="00F74B94" w:rsidRPr="00156DD8">
        <w:rPr>
          <w:rFonts w:ascii="Arial" w:hAnsi="Arial" w:cs="Arial"/>
          <w:sz w:val="24"/>
          <w:szCs w:val="24"/>
        </w:rPr>
        <w:t xml:space="preserve"> </w:t>
      </w:r>
      <w:r w:rsidR="00CA66F4" w:rsidRPr="00573B5F">
        <w:rPr>
          <w:rFonts w:ascii="Arial" w:hAnsi="Arial" w:cs="Arial"/>
          <w:sz w:val="24"/>
          <w:szCs w:val="24"/>
        </w:rPr>
        <w:t xml:space="preserve">la finalidad de </w:t>
      </w:r>
      <w:r w:rsidR="009F2F04" w:rsidRPr="00573B5F">
        <w:rPr>
          <w:rFonts w:ascii="Arial" w:hAnsi="Arial" w:cs="Arial"/>
          <w:sz w:val="24"/>
          <w:szCs w:val="24"/>
        </w:rPr>
        <w:t>la firma</w:t>
      </w:r>
      <w:r w:rsidR="00CA66F4" w:rsidRPr="00573B5F">
        <w:rPr>
          <w:rFonts w:ascii="Arial" w:hAnsi="Arial" w:cs="Arial"/>
          <w:sz w:val="24"/>
          <w:szCs w:val="24"/>
        </w:rPr>
        <w:t xml:space="preserve"> </w:t>
      </w:r>
      <w:r w:rsidR="00410C14" w:rsidRPr="00573B5F">
        <w:rPr>
          <w:rFonts w:ascii="Arial" w:hAnsi="Arial" w:cs="Arial"/>
          <w:sz w:val="24"/>
          <w:szCs w:val="24"/>
        </w:rPr>
        <w:t>YAMA</w:t>
      </w:r>
      <w:r w:rsidR="003065CE" w:rsidRPr="00573B5F">
        <w:rPr>
          <w:rFonts w:ascii="Arial" w:hAnsi="Arial" w:cs="Arial"/>
          <w:sz w:val="24"/>
          <w:szCs w:val="24"/>
        </w:rPr>
        <w:t xml:space="preserve">V Asesores Fiscales y </w:t>
      </w:r>
      <w:r w:rsidR="0059271A" w:rsidRPr="00573B5F">
        <w:rPr>
          <w:rFonts w:ascii="Arial" w:hAnsi="Arial" w:cs="Arial"/>
          <w:sz w:val="24"/>
          <w:szCs w:val="24"/>
        </w:rPr>
        <w:t>Financieros S.C.</w:t>
      </w:r>
      <w:r w:rsidR="0055617D" w:rsidRPr="00573B5F">
        <w:rPr>
          <w:rFonts w:ascii="Arial" w:hAnsi="Arial" w:cs="Arial"/>
          <w:sz w:val="24"/>
          <w:szCs w:val="24"/>
        </w:rPr>
        <w:t xml:space="preserve"> </w:t>
      </w:r>
      <w:r w:rsidR="00290C71" w:rsidRPr="00573B5F">
        <w:rPr>
          <w:rFonts w:ascii="Arial" w:hAnsi="Arial" w:cs="Arial"/>
          <w:sz w:val="24"/>
          <w:szCs w:val="24"/>
        </w:rPr>
        <w:t>en cuanto</w:t>
      </w:r>
      <w:r w:rsidR="007628D2" w:rsidRPr="00573B5F">
        <w:rPr>
          <w:rFonts w:ascii="Arial" w:hAnsi="Arial" w:cs="Arial"/>
          <w:sz w:val="24"/>
          <w:szCs w:val="24"/>
        </w:rPr>
        <w:t xml:space="preserve"> asesores especializados en planeación financiera</w:t>
      </w:r>
      <w:r w:rsidR="00FB4B42" w:rsidRPr="00573B5F">
        <w:rPr>
          <w:rFonts w:ascii="Arial" w:hAnsi="Arial" w:cs="Arial"/>
          <w:sz w:val="24"/>
          <w:szCs w:val="24"/>
        </w:rPr>
        <w:t xml:space="preserve">, es decir, refieren </w:t>
      </w:r>
      <w:r w:rsidR="00F74B94" w:rsidRPr="00156DD8">
        <w:rPr>
          <w:rFonts w:ascii="Arial" w:hAnsi="Arial" w:cs="Arial"/>
          <w:sz w:val="24"/>
          <w:szCs w:val="24"/>
        </w:rPr>
        <w:t>temas más relacionados</w:t>
      </w:r>
      <w:r w:rsidR="00FB4B42" w:rsidRPr="00573B5F">
        <w:rPr>
          <w:rFonts w:ascii="Arial" w:hAnsi="Arial" w:cs="Arial"/>
          <w:sz w:val="24"/>
          <w:szCs w:val="24"/>
        </w:rPr>
        <w:t xml:space="preserve"> al ámbito empresarial</w:t>
      </w:r>
      <w:r w:rsidR="00192C2B" w:rsidRPr="00573B5F">
        <w:rPr>
          <w:rFonts w:ascii="Arial" w:hAnsi="Arial" w:cs="Arial"/>
          <w:sz w:val="24"/>
          <w:szCs w:val="24"/>
        </w:rPr>
        <w:t xml:space="preserve">, </w:t>
      </w:r>
      <w:r w:rsidR="00290C71" w:rsidRPr="00573B5F">
        <w:rPr>
          <w:rFonts w:ascii="Arial" w:hAnsi="Arial" w:cs="Arial"/>
          <w:sz w:val="24"/>
          <w:szCs w:val="24"/>
        </w:rPr>
        <w:t xml:space="preserve">y </w:t>
      </w:r>
      <w:r w:rsidR="00192C2B" w:rsidRPr="00573B5F">
        <w:rPr>
          <w:rFonts w:ascii="Arial" w:hAnsi="Arial" w:cs="Arial"/>
          <w:sz w:val="24"/>
          <w:szCs w:val="24"/>
        </w:rPr>
        <w:t xml:space="preserve">por otro lado, </w:t>
      </w:r>
      <w:r w:rsidR="00ED1736" w:rsidRPr="00573B5F">
        <w:rPr>
          <w:rFonts w:ascii="Arial" w:hAnsi="Arial" w:cs="Arial"/>
          <w:sz w:val="24"/>
          <w:szCs w:val="24"/>
        </w:rPr>
        <w:t xml:space="preserve">la experiencia del </w:t>
      </w:r>
      <w:r w:rsidR="00ED1736" w:rsidRPr="00573B5F">
        <w:rPr>
          <w:rFonts w:ascii="Arial" w:hAnsi="Arial" w:cs="Arial"/>
          <w:i/>
          <w:iCs/>
          <w:sz w:val="24"/>
          <w:szCs w:val="24"/>
        </w:rPr>
        <w:t xml:space="preserve">denunciado </w:t>
      </w:r>
      <w:r w:rsidR="00B7651D" w:rsidRPr="00573B5F">
        <w:rPr>
          <w:rFonts w:ascii="Arial" w:hAnsi="Arial" w:cs="Arial"/>
          <w:sz w:val="24"/>
          <w:szCs w:val="24"/>
        </w:rPr>
        <w:t>compaginada entre</w:t>
      </w:r>
      <w:r w:rsidR="00E50E8F" w:rsidRPr="00573B5F">
        <w:rPr>
          <w:rFonts w:ascii="Arial" w:hAnsi="Arial" w:cs="Arial"/>
          <w:sz w:val="24"/>
          <w:szCs w:val="24"/>
        </w:rPr>
        <w:t xml:space="preserve"> el sector público </w:t>
      </w:r>
      <w:r w:rsidR="00493CED" w:rsidRPr="00573B5F">
        <w:rPr>
          <w:rFonts w:ascii="Arial" w:hAnsi="Arial" w:cs="Arial"/>
          <w:sz w:val="24"/>
          <w:szCs w:val="24"/>
        </w:rPr>
        <w:t xml:space="preserve">y </w:t>
      </w:r>
      <w:r w:rsidR="00E50E8F" w:rsidRPr="00573B5F">
        <w:rPr>
          <w:rFonts w:ascii="Arial" w:hAnsi="Arial" w:cs="Arial"/>
          <w:sz w:val="24"/>
          <w:szCs w:val="24"/>
        </w:rPr>
        <w:t>privado</w:t>
      </w:r>
      <w:r w:rsidR="00F74B94" w:rsidRPr="00156DD8">
        <w:rPr>
          <w:rStyle w:val="Refdenotaalpie"/>
          <w:rFonts w:ascii="Arial" w:hAnsi="Arial" w:cs="Arial"/>
          <w:sz w:val="24"/>
          <w:szCs w:val="24"/>
        </w:rPr>
        <w:footnoteReference w:id="77"/>
      </w:r>
      <w:r w:rsidR="00F74B94" w:rsidRPr="00156DD8">
        <w:rPr>
          <w:rFonts w:ascii="Arial" w:hAnsi="Arial" w:cs="Arial"/>
          <w:sz w:val="24"/>
          <w:szCs w:val="24"/>
        </w:rPr>
        <w:t>.</w:t>
      </w:r>
      <w:r w:rsidRPr="00573B5F">
        <w:rPr>
          <w:rFonts w:ascii="Arial" w:hAnsi="Arial" w:cs="Arial"/>
          <w:sz w:val="24"/>
          <w:szCs w:val="24"/>
        </w:rPr>
        <w:t xml:space="preserve"> </w:t>
      </w:r>
    </w:p>
    <w:p w14:paraId="06A33639" w14:textId="77777777" w:rsidR="00AB4E5C" w:rsidRPr="008879B3" w:rsidRDefault="001D72FA" w:rsidP="00AB4E5C">
      <w:pPr>
        <w:spacing w:before="240" w:line="360" w:lineRule="auto"/>
        <w:jc w:val="both"/>
        <w:rPr>
          <w:rFonts w:ascii="Arial" w:hAnsi="Arial" w:cs="Arial"/>
          <w:sz w:val="24"/>
          <w:szCs w:val="24"/>
        </w:rPr>
      </w:pPr>
      <w:r w:rsidRPr="008879B3">
        <w:rPr>
          <w:rFonts w:ascii="Arial" w:hAnsi="Arial" w:cs="Arial"/>
          <w:color w:val="000000"/>
          <w:sz w:val="24"/>
          <w:szCs w:val="24"/>
        </w:rPr>
        <w:t xml:space="preserve">Incluso, no existe evidencia que pueda desvirtuar </w:t>
      </w:r>
      <w:r w:rsidR="007E3E3C" w:rsidRPr="008879B3">
        <w:rPr>
          <w:rFonts w:ascii="Arial" w:hAnsi="Arial" w:cs="Arial"/>
          <w:color w:val="000000"/>
          <w:sz w:val="24"/>
          <w:szCs w:val="24"/>
        </w:rPr>
        <w:t xml:space="preserve">el hecho de que el </w:t>
      </w:r>
      <w:r w:rsidR="007E3E3C" w:rsidRPr="008879B3">
        <w:rPr>
          <w:rFonts w:ascii="Arial" w:hAnsi="Arial" w:cs="Arial"/>
          <w:i/>
          <w:iCs/>
          <w:color w:val="000000"/>
          <w:sz w:val="24"/>
          <w:szCs w:val="24"/>
        </w:rPr>
        <w:t>denunciado</w:t>
      </w:r>
      <w:r w:rsidR="007E3E3C" w:rsidRPr="008879B3">
        <w:rPr>
          <w:rFonts w:ascii="Arial" w:hAnsi="Arial" w:cs="Arial"/>
          <w:color w:val="000000"/>
          <w:sz w:val="24"/>
          <w:szCs w:val="24"/>
        </w:rPr>
        <w:t xml:space="preserve"> fue invitado por la revist</w:t>
      </w:r>
      <w:r w:rsidR="00037AB6" w:rsidRPr="008879B3">
        <w:rPr>
          <w:rFonts w:ascii="Arial" w:hAnsi="Arial" w:cs="Arial"/>
          <w:color w:val="000000"/>
          <w:sz w:val="24"/>
          <w:szCs w:val="24"/>
        </w:rPr>
        <w:t>a</w:t>
      </w:r>
      <w:r w:rsidR="007E3E3C" w:rsidRPr="008879B3">
        <w:rPr>
          <w:rFonts w:ascii="Arial" w:hAnsi="Arial" w:cs="Arial"/>
          <w:color w:val="000000"/>
          <w:sz w:val="24"/>
          <w:szCs w:val="24"/>
        </w:rPr>
        <w:t xml:space="preserve"> en cuestión en su calidad de Socio Fundador </w:t>
      </w:r>
      <w:r w:rsidR="00EA43F4" w:rsidRPr="008879B3">
        <w:rPr>
          <w:rFonts w:ascii="Arial" w:hAnsi="Arial" w:cs="Arial"/>
          <w:color w:val="000000"/>
          <w:sz w:val="24"/>
          <w:szCs w:val="24"/>
        </w:rPr>
        <w:t xml:space="preserve">de </w:t>
      </w:r>
      <w:r w:rsidR="005D6741" w:rsidRPr="008879B3">
        <w:rPr>
          <w:rFonts w:ascii="Arial" w:hAnsi="Arial" w:cs="Arial"/>
          <w:color w:val="000000"/>
          <w:sz w:val="24"/>
          <w:szCs w:val="24"/>
        </w:rPr>
        <w:t>“</w:t>
      </w:r>
      <w:r w:rsidR="00EA43F4" w:rsidRPr="008879B3">
        <w:rPr>
          <w:rFonts w:ascii="Arial" w:hAnsi="Arial" w:cs="Arial"/>
          <w:color w:val="000000"/>
          <w:sz w:val="24"/>
          <w:szCs w:val="24"/>
        </w:rPr>
        <w:t>YAMA</w:t>
      </w:r>
      <w:r w:rsidR="0078265C" w:rsidRPr="008879B3">
        <w:rPr>
          <w:rFonts w:ascii="Arial" w:hAnsi="Arial" w:cs="Arial"/>
          <w:color w:val="000000"/>
          <w:sz w:val="24"/>
          <w:szCs w:val="24"/>
        </w:rPr>
        <w:t>V Asesores Fiscales y Financieros S.C.</w:t>
      </w:r>
      <w:r w:rsidR="005D6741" w:rsidRPr="008879B3">
        <w:rPr>
          <w:rFonts w:ascii="Arial" w:hAnsi="Arial" w:cs="Arial"/>
          <w:color w:val="000000"/>
          <w:sz w:val="24"/>
          <w:szCs w:val="24"/>
        </w:rPr>
        <w:t>”</w:t>
      </w:r>
      <w:r w:rsidR="00E313B4" w:rsidRPr="008879B3">
        <w:rPr>
          <w:rFonts w:ascii="Arial" w:hAnsi="Arial" w:cs="Arial"/>
          <w:color w:val="000000"/>
          <w:sz w:val="24"/>
          <w:szCs w:val="24"/>
        </w:rPr>
        <w:t xml:space="preserve"> </w:t>
      </w:r>
      <w:r w:rsidR="00037AB6" w:rsidRPr="008879B3">
        <w:rPr>
          <w:rFonts w:ascii="Arial" w:hAnsi="Arial" w:cs="Arial"/>
          <w:color w:val="000000"/>
          <w:sz w:val="24"/>
          <w:szCs w:val="24"/>
        </w:rPr>
        <w:t xml:space="preserve">y no así como servidor público, </w:t>
      </w:r>
      <w:r w:rsidR="008B07FA" w:rsidRPr="008879B3">
        <w:rPr>
          <w:rFonts w:ascii="Arial" w:hAnsi="Arial" w:cs="Arial"/>
          <w:color w:val="000000"/>
          <w:sz w:val="24"/>
          <w:szCs w:val="24"/>
        </w:rPr>
        <w:t xml:space="preserve">con la finalidad de tratar temas de interés del sector empresarial, </w:t>
      </w:r>
      <w:r w:rsidR="00AB4E5C" w:rsidRPr="008879B3">
        <w:rPr>
          <w:rFonts w:ascii="Arial" w:hAnsi="Arial" w:cs="Arial"/>
          <w:sz w:val="24"/>
          <w:szCs w:val="24"/>
        </w:rPr>
        <w:t xml:space="preserve">circunstancia que en modo alguno se considera que vulnera la </w:t>
      </w:r>
      <w:r w:rsidR="00F74B94" w:rsidRPr="00156DD8">
        <w:rPr>
          <w:rFonts w:ascii="Arial" w:hAnsi="Arial" w:cs="Arial"/>
          <w:sz w:val="24"/>
          <w:szCs w:val="24"/>
        </w:rPr>
        <w:t>normativa electoral</w:t>
      </w:r>
      <w:r w:rsidR="00AB4E5C" w:rsidRPr="008879B3">
        <w:rPr>
          <w:rFonts w:ascii="Arial" w:hAnsi="Arial" w:cs="Arial"/>
          <w:sz w:val="24"/>
          <w:szCs w:val="24"/>
        </w:rPr>
        <w:t xml:space="preserve">, pues lejos de posicionar al ciudadano </w:t>
      </w:r>
      <w:r w:rsidR="00AB4E5C" w:rsidRPr="008879B3">
        <w:rPr>
          <w:rFonts w:ascii="Arial" w:hAnsi="Arial" w:cs="Arial"/>
          <w:i/>
          <w:iCs/>
          <w:sz w:val="24"/>
          <w:szCs w:val="24"/>
        </w:rPr>
        <w:t xml:space="preserve">denunciado, </w:t>
      </w:r>
      <w:r w:rsidR="00AB4E5C" w:rsidRPr="008879B3">
        <w:rPr>
          <w:rFonts w:ascii="Arial" w:hAnsi="Arial" w:cs="Arial"/>
          <w:sz w:val="24"/>
          <w:szCs w:val="24"/>
        </w:rPr>
        <w:t xml:space="preserve">se debe maximizar la libertad de expresión y de información para todos y cada uno de los diferentes sectores sociales. </w:t>
      </w:r>
    </w:p>
    <w:p w14:paraId="3E63DDAF" w14:textId="77777777" w:rsidR="00F74B94" w:rsidRPr="00156DD8" w:rsidRDefault="00F74B94" w:rsidP="00F74B94">
      <w:pPr>
        <w:spacing w:before="240" w:line="360" w:lineRule="auto"/>
        <w:jc w:val="both"/>
        <w:rPr>
          <w:rFonts w:ascii="Arial" w:hAnsi="Arial" w:cs="Arial"/>
          <w:sz w:val="24"/>
          <w:szCs w:val="24"/>
        </w:rPr>
      </w:pPr>
      <w:r w:rsidRPr="00156DD8">
        <w:rPr>
          <w:rFonts w:ascii="Arial" w:hAnsi="Arial" w:cs="Arial"/>
          <w:sz w:val="24"/>
          <w:szCs w:val="24"/>
        </w:rPr>
        <w:t xml:space="preserve">De lo que es posible concluir que, contrario a lo manifestado por el </w:t>
      </w:r>
      <w:r w:rsidRPr="00156DD8">
        <w:rPr>
          <w:rFonts w:ascii="Arial" w:hAnsi="Arial" w:cs="Arial"/>
          <w:i/>
          <w:iCs/>
          <w:sz w:val="24"/>
          <w:szCs w:val="24"/>
        </w:rPr>
        <w:t>denunciante</w:t>
      </w:r>
      <w:r w:rsidRPr="00156DD8">
        <w:rPr>
          <w:rFonts w:ascii="Arial" w:hAnsi="Arial" w:cs="Arial"/>
          <w:sz w:val="24"/>
          <w:szCs w:val="24"/>
        </w:rPr>
        <w:t xml:space="preserve">, no nos encontramos frente a un fraude a la ley, al considerar que se divulga propaganda encubierta o bien, una estrategia sistemática de posicionamiento anticipado ante el electorado, sino que es una revista que informa sobre diversos temas de interés social en la </w:t>
      </w:r>
      <w:r w:rsidRPr="00156DD8">
        <w:rPr>
          <w:rFonts w:ascii="Arial" w:hAnsi="Arial" w:cs="Arial"/>
          <w:sz w:val="24"/>
          <w:szCs w:val="24"/>
        </w:rPr>
        <w:lastRenderedPageBreak/>
        <w:t>actualidad</w:t>
      </w:r>
      <w:r>
        <w:rPr>
          <w:rFonts w:ascii="Arial" w:hAnsi="Arial" w:cs="Arial"/>
          <w:sz w:val="24"/>
          <w:szCs w:val="24"/>
        </w:rPr>
        <w:t>,</w:t>
      </w:r>
      <w:r w:rsidRPr="00156DD8">
        <w:rPr>
          <w:rFonts w:ascii="Arial" w:hAnsi="Arial" w:cs="Arial"/>
          <w:sz w:val="24"/>
          <w:szCs w:val="24"/>
        </w:rPr>
        <w:t xml:space="preserve"> principalmente enfocado al ámbito empresarial</w:t>
      </w:r>
      <w:r>
        <w:rPr>
          <w:rFonts w:ascii="Arial" w:hAnsi="Arial" w:cs="Arial"/>
          <w:sz w:val="24"/>
          <w:szCs w:val="24"/>
        </w:rPr>
        <w:t xml:space="preserve">, y sin que exista elemento probatorio que demuestre lo contrario. </w:t>
      </w:r>
    </w:p>
    <w:p w14:paraId="183C462A" w14:textId="76AC7E7C" w:rsidR="00F74B94" w:rsidRPr="00156DD8" w:rsidRDefault="00F74B94" w:rsidP="00F74B94">
      <w:pPr>
        <w:pStyle w:val="Prrafodelista"/>
        <w:spacing w:before="100" w:beforeAutospacing="1" w:after="100" w:afterAutospacing="1" w:line="360" w:lineRule="auto"/>
        <w:ind w:left="0"/>
        <w:contextualSpacing w:val="0"/>
        <w:jc w:val="both"/>
        <w:rPr>
          <w:rFonts w:ascii="Arial" w:hAnsi="Arial" w:cs="Arial"/>
          <w:bCs/>
          <w:color w:val="000000" w:themeColor="text1"/>
          <w:sz w:val="24"/>
          <w:szCs w:val="24"/>
        </w:rPr>
      </w:pPr>
      <w:r w:rsidRPr="00156DD8">
        <w:rPr>
          <w:rFonts w:ascii="Arial" w:hAnsi="Arial" w:cs="Arial"/>
          <w:bCs/>
          <w:color w:val="000000" w:themeColor="text1"/>
          <w:sz w:val="24"/>
          <w:szCs w:val="24"/>
        </w:rPr>
        <w:t>Aunado a que el origen de la propaganda</w:t>
      </w:r>
      <w:r>
        <w:rPr>
          <w:rFonts w:ascii="Arial" w:hAnsi="Arial" w:cs="Arial"/>
          <w:bCs/>
          <w:color w:val="000000" w:themeColor="text1"/>
          <w:sz w:val="24"/>
          <w:szCs w:val="24"/>
        </w:rPr>
        <w:t xml:space="preserve"> contendida en los espectaculares</w:t>
      </w:r>
      <w:r w:rsidRPr="00156DD8">
        <w:rPr>
          <w:rFonts w:ascii="Arial" w:hAnsi="Arial" w:cs="Arial"/>
          <w:bCs/>
          <w:color w:val="000000" w:themeColor="text1"/>
          <w:sz w:val="24"/>
          <w:szCs w:val="24"/>
        </w:rPr>
        <w:t xml:space="preserve"> deriva del ejercicio</w:t>
      </w:r>
      <w:r>
        <w:rPr>
          <w:rFonts w:ascii="Arial" w:hAnsi="Arial" w:cs="Arial"/>
          <w:bCs/>
          <w:color w:val="000000" w:themeColor="text1"/>
          <w:sz w:val="24"/>
          <w:szCs w:val="24"/>
        </w:rPr>
        <w:t xml:space="preserve"> que la</w:t>
      </w:r>
      <w:r w:rsidRPr="00156DD8">
        <w:rPr>
          <w:rFonts w:ascii="Arial" w:hAnsi="Arial" w:cs="Arial"/>
          <w:bCs/>
          <w:color w:val="000000" w:themeColor="text1"/>
          <w:sz w:val="24"/>
          <w:szCs w:val="24"/>
        </w:rPr>
        <w:t xml:space="preserve"> </w:t>
      </w:r>
      <w:r w:rsidRPr="0021168A">
        <w:rPr>
          <w:rFonts w:ascii="Arial" w:hAnsi="Arial" w:cs="Arial"/>
          <w:i/>
          <w:color w:val="000000" w:themeColor="text1"/>
          <w:sz w:val="24"/>
          <w:szCs w:val="24"/>
        </w:rPr>
        <w:t xml:space="preserve">Revista </w:t>
      </w:r>
      <w:proofErr w:type="spellStart"/>
      <w:r w:rsidRPr="0021168A">
        <w:rPr>
          <w:rFonts w:ascii="Arial" w:hAnsi="Arial" w:cs="Arial"/>
          <w:i/>
          <w:color w:val="000000" w:themeColor="text1"/>
          <w:sz w:val="24"/>
          <w:szCs w:val="24"/>
        </w:rPr>
        <w:t>Dmx</w:t>
      </w:r>
      <w:proofErr w:type="spellEnd"/>
      <w:r>
        <w:rPr>
          <w:rFonts w:ascii="Arial" w:hAnsi="Arial" w:cs="Arial"/>
          <w:bCs/>
          <w:color w:val="000000" w:themeColor="text1"/>
          <w:sz w:val="24"/>
          <w:szCs w:val="24"/>
        </w:rPr>
        <w:t xml:space="preserve"> hace </w:t>
      </w:r>
      <w:r w:rsidRPr="00156DD8">
        <w:rPr>
          <w:rFonts w:ascii="Arial" w:hAnsi="Arial" w:cs="Arial"/>
          <w:bCs/>
          <w:color w:val="000000" w:themeColor="text1"/>
          <w:sz w:val="24"/>
          <w:szCs w:val="24"/>
        </w:rPr>
        <w:t>del derecho</w:t>
      </w:r>
      <w:r>
        <w:rPr>
          <w:rFonts w:ascii="Arial" w:hAnsi="Arial" w:cs="Arial"/>
          <w:bCs/>
          <w:color w:val="000000" w:themeColor="text1"/>
          <w:sz w:val="24"/>
          <w:szCs w:val="24"/>
        </w:rPr>
        <w:t xml:space="preserve"> a la libertad de expresión</w:t>
      </w:r>
      <w:r w:rsidRPr="00156DD8">
        <w:rPr>
          <w:rFonts w:ascii="Arial" w:hAnsi="Arial" w:cs="Arial"/>
          <w:bCs/>
          <w:color w:val="000000" w:themeColor="text1"/>
          <w:sz w:val="24"/>
          <w:szCs w:val="24"/>
        </w:rPr>
        <w:t xml:space="preserve"> que tienen los medios de comunicación</w:t>
      </w:r>
      <w:r>
        <w:rPr>
          <w:rFonts w:ascii="Arial" w:hAnsi="Arial" w:cs="Arial"/>
          <w:bCs/>
          <w:color w:val="000000" w:themeColor="text1"/>
          <w:sz w:val="24"/>
          <w:szCs w:val="24"/>
        </w:rPr>
        <w:t xml:space="preserve">, además </w:t>
      </w:r>
      <w:r w:rsidRPr="00156DD8">
        <w:rPr>
          <w:rFonts w:ascii="Arial" w:hAnsi="Arial" w:cs="Arial"/>
          <w:bCs/>
          <w:color w:val="000000" w:themeColor="text1"/>
          <w:sz w:val="24"/>
          <w:szCs w:val="24"/>
        </w:rPr>
        <w:t>de</w:t>
      </w:r>
      <w:r>
        <w:rPr>
          <w:rFonts w:ascii="Arial" w:hAnsi="Arial" w:cs="Arial"/>
          <w:bCs/>
          <w:color w:val="000000" w:themeColor="text1"/>
          <w:sz w:val="24"/>
          <w:szCs w:val="24"/>
        </w:rPr>
        <w:t xml:space="preserve"> la</w:t>
      </w:r>
      <w:r w:rsidRPr="00156DD8">
        <w:rPr>
          <w:rFonts w:ascii="Arial" w:hAnsi="Arial" w:cs="Arial"/>
          <w:bCs/>
          <w:color w:val="000000" w:themeColor="text1"/>
          <w:sz w:val="24"/>
          <w:szCs w:val="24"/>
        </w:rPr>
        <w:t xml:space="preserve"> libertad editorial</w:t>
      </w:r>
      <w:r>
        <w:rPr>
          <w:rFonts w:ascii="Arial" w:hAnsi="Arial" w:cs="Arial"/>
          <w:bCs/>
          <w:color w:val="000000" w:themeColor="text1"/>
          <w:sz w:val="24"/>
          <w:szCs w:val="24"/>
        </w:rPr>
        <w:t xml:space="preserve"> y de comerciar sus productos; </w:t>
      </w:r>
      <w:r w:rsidRPr="00156DD8">
        <w:rPr>
          <w:rFonts w:ascii="Arial" w:hAnsi="Arial" w:cs="Arial"/>
          <w:bCs/>
          <w:color w:val="000000" w:themeColor="text1"/>
          <w:sz w:val="24"/>
          <w:szCs w:val="24"/>
        </w:rPr>
        <w:t>sin que</w:t>
      </w:r>
      <w:r>
        <w:rPr>
          <w:rFonts w:ascii="Arial" w:hAnsi="Arial" w:cs="Arial"/>
          <w:bCs/>
          <w:color w:val="000000" w:themeColor="text1"/>
          <w:sz w:val="24"/>
          <w:szCs w:val="24"/>
        </w:rPr>
        <w:t xml:space="preserve"> en autos</w:t>
      </w:r>
      <w:r w:rsidRPr="00156DD8">
        <w:rPr>
          <w:rFonts w:ascii="Arial" w:hAnsi="Arial" w:cs="Arial"/>
          <w:bCs/>
          <w:color w:val="000000" w:themeColor="text1"/>
          <w:sz w:val="24"/>
          <w:szCs w:val="24"/>
        </w:rPr>
        <w:t xml:space="preserve"> obren pruebas que acrediten que el </w:t>
      </w:r>
      <w:r w:rsidRPr="00156DD8">
        <w:rPr>
          <w:rFonts w:ascii="Arial" w:hAnsi="Arial" w:cs="Arial"/>
          <w:bCs/>
          <w:i/>
          <w:iCs/>
          <w:color w:val="000000" w:themeColor="text1"/>
          <w:sz w:val="24"/>
          <w:szCs w:val="24"/>
        </w:rPr>
        <w:t xml:space="preserve">denunciado </w:t>
      </w:r>
      <w:r w:rsidRPr="00156DD8">
        <w:rPr>
          <w:rFonts w:ascii="Arial" w:hAnsi="Arial" w:cs="Arial"/>
          <w:bCs/>
          <w:color w:val="000000" w:themeColor="text1"/>
          <w:sz w:val="24"/>
          <w:szCs w:val="24"/>
        </w:rPr>
        <w:t xml:space="preserve">hubiera tenido injerencia </w:t>
      </w:r>
      <w:r>
        <w:rPr>
          <w:rFonts w:ascii="Arial" w:hAnsi="Arial" w:cs="Arial"/>
          <w:bCs/>
          <w:color w:val="000000" w:themeColor="text1"/>
          <w:sz w:val="24"/>
          <w:szCs w:val="24"/>
        </w:rPr>
        <w:t xml:space="preserve">de manera directa o indirecta </w:t>
      </w:r>
      <w:r w:rsidRPr="00156DD8">
        <w:rPr>
          <w:rFonts w:ascii="Arial" w:hAnsi="Arial" w:cs="Arial"/>
          <w:bCs/>
          <w:color w:val="000000" w:themeColor="text1"/>
          <w:sz w:val="24"/>
          <w:szCs w:val="24"/>
        </w:rPr>
        <w:t>para la colocación de los espectaculares denunciados.</w:t>
      </w:r>
    </w:p>
    <w:p w14:paraId="5B5C6697" w14:textId="2B177AF9" w:rsidR="00F74B94" w:rsidRPr="00156DD8" w:rsidRDefault="00F74B94" w:rsidP="00F74B94">
      <w:pPr>
        <w:pStyle w:val="Prrafodelista"/>
        <w:spacing w:before="100" w:beforeAutospacing="1" w:after="100" w:afterAutospacing="1" w:line="360" w:lineRule="auto"/>
        <w:ind w:left="0"/>
        <w:contextualSpacing w:val="0"/>
        <w:jc w:val="both"/>
        <w:rPr>
          <w:rFonts w:ascii="Arial" w:hAnsi="Arial" w:cs="Arial"/>
          <w:b/>
          <w:color w:val="000000" w:themeColor="text1"/>
          <w:sz w:val="24"/>
          <w:szCs w:val="24"/>
        </w:rPr>
      </w:pPr>
      <w:r w:rsidRPr="00156DD8">
        <w:rPr>
          <w:rFonts w:ascii="Arial" w:hAnsi="Arial" w:cs="Arial"/>
          <w:bCs/>
          <w:color w:val="000000" w:themeColor="text1"/>
          <w:sz w:val="24"/>
          <w:szCs w:val="24"/>
        </w:rPr>
        <w:t xml:space="preserve">Por el contrario, en autos quedó demostrado que éstos se instalaron como resultado de la contratación de servicios que hizo una de las personas titulares de la </w:t>
      </w:r>
      <w:r w:rsidRPr="0021168A">
        <w:rPr>
          <w:rFonts w:ascii="Arial" w:hAnsi="Arial" w:cs="Arial"/>
          <w:i/>
          <w:color w:val="000000" w:themeColor="text1"/>
          <w:sz w:val="24"/>
          <w:szCs w:val="24"/>
        </w:rPr>
        <w:t xml:space="preserve">Revista </w:t>
      </w:r>
      <w:proofErr w:type="spellStart"/>
      <w:r w:rsidRPr="0021168A">
        <w:rPr>
          <w:rFonts w:ascii="Arial" w:hAnsi="Arial" w:cs="Arial"/>
          <w:i/>
          <w:color w:val="000000" w:themeColor="text1"/>
          <w:sz w:val="24"/>
          <w:szCs w:val="24"/>
        </w:rPr>
        <w:t>Dmx</w:t>
      </w:r>
      <w:proofErr w:type="spellEnd"/>
      <w:r w:rsidRPr="00156DD8">
        <w:rPr>
          <w:rFonts w:ascii="Arial" w:hAnsi="Arial" w:cs="Arial"/>
          <w:bCs/>
          <w:color w:val="000000" w:themeColor="text1"/>
          <w:sz w:val="24"/>
          <w:szCs w:val="24"/>
        </w:rPr>
        <w:t xml:space="preserve"> (José Alejandro Ortíz Estrada) con la empresa “</w:t>
      </w:r>
      <w:proofErr w:type="spellStart"/>
      <w:r w:rsidRPr="00156DD8">
        <w:rPr>
          <w:rFonts w:ascii="Arial" w:hAnsi="Arial" w:cs="Arial"/>
          <w:bCs/>
          <w:color w:val="000000" w:themeColor="text1"/>
          <w:sz w:val="24"/>
          <w:szCs w:val="24"/>
        </w:rPr>
        <w:t>Naranti</w:t>
      </w:r>
      <w:proofErr w:type="spellEnd"/>
      <w:r w:rsidRPr="00156DD8">
        <w:rPr>
          <w:rFonts w:ascii="Arial" w:hAnsi="Arial" w:cs="Arial"/>
          <w:bCs/>
          <w:color w:val="000000" w:themeColor="text1"/>
          <w:sz w:val="24"/>
          <w:szCs w:val="24"/>
        </w:rPr>
        <w:t xml:space="preserve"> de México S.A. de C.V.”, </w:t>
      </w:r>
      <w:r>
        <w:rPr>
          <w:rFonts w:ascii="Arial" w:hAnsi="Arial" w:cs="Arial"/>
          <w:bCs/>
          <w:color w:val="000000" w:themeColor="text1"/>
          <w:sz w:val="24"/>
          <w:szCs w:val="24"/>
        </w:rPr>
        <w:t xml:space="preserve">se insiste, </w:t>
      </w:r>
      <w:r w:rsidRPr="00156DD8">
        <w:rPr>
          <w:rFonts w:ascii="Arial" w:hAnsi="Arial" w:cs="Arial"/>
          <w:bCs/>
          <w:color w:val="000000" w:themeColor="text1"/>
          <w:sz w:val="24"/>
          <w:szCs w:val="24"/>
        </w:rPr>
        <w:t xml:space="preserve">en el ejercicio de su libertad de comercio y como una estrategia de posicionamiento del producto editorial que representa, sin que ello por sí mismo implique un posicionamiento anticipado frente al electorado, </w:t>
      </w:r>
      <w:r w:rsidRPr="00156DD8">
        <w:rPr>
          <w:rFonts w:ascii="Arial" w:hAnsi="Arial" w:cs="Arial"/>
          <w:b/>
          <w:color w:val="000000" w:themeColor="text1"/>
          <w:sz w:val="24"/>
          <w:szCs w:val="24"/>
        </w:rPr>
        <w:t xml:space="preserve">en consecuencia que no se actualice el elemento que nos ocupa. </w:t>
      </w:r>
    </w:p>
    <w:p w14:paraId="2F43A79A" w14:textId="1ABA6682" w:rsidR="0065237C" w:rsidRDefault="006704D3" w:rsidP="003725B9">
      <w:pPr>
        <w:spacing w:after="0" w:line="360" w:lineRule="auto"/>
        <w:jc w:val="both"/>
        <w:rPr>
          <w:rFonts w:ascii="Arial" w:hAnsi="Arial" w:cs="Arial"/>
          <w:bCs/>
          <w:color w:val="000000" w:themeColor="text1"/>
          <w:sz w:val="24"/>
          <w:szCs w:val="24"/>
        </w:rPr>
      </w:pPr>
      <w:r>
        <w:rPr>
          <w:rFonts w:ascii="Arial" w:hAnsi="Arial" w:cs="Arial"/>
          <w:bCs/>
          <w:color w:val="000000" w:themeColor="text1"/>
          <w:sz w:val="24"/>
          <w:szCs w:val="24"/>
        </w:rPr>
        <w:t>En consecuencia</w:t>
      </w:r>
      <w:r w:rsidR="003725B9" w:rsidRPr="003725B9">
        <w:rPr>
          <w:rFonts w:ascii="Arial" w:hAnsi="Arial" w:cs="Arial"/>
          <w:bCs/>
          <w:color w:val="000000" w:themeColor="text1"/>
          <w:sz w:val="24"/>
          <w:szCs w:val="24"/>
        </w:rPr>
        <w:t>, aunque se actualiza el</w:t>
      </w:r>
      <w:r w:rsidR="00404445">
        <w:rPr>
          <w:rFonts w:ascii="Arial" w:hAnsi="Arial" w:cs="Arial"/>
          <w:bCs/>
          <w:color w:val="000000" w:themeColor="text1"/>
          <w:sz w:val="24"/>
          <w:szCs w:val="24"/>
        </w:rPr>
        <w:t xml:space="preserve"> </w:t>
      </w:r>
      <w:r w:rsidR="003725B9" w:rsidRPr="003725B9">
        <w:rPr>
          <w:rFonts w:ascii="Arial" w:hAnsi="Arial" w:cs="Arial"/>
          <w:bCs/>
          <w:color w:val="000000" w:themeColor="text1"/>
          <w:sz w:val="24"/>
          <w:szCs w:val="24"/>
        </w:rPr>
        <w:t>elemento</w:t>
      </w:r>
      <w:r w:rsidR="00404445">
        <w:rPr>
          <w:rFonts w:ascii="Arial" w:hAnsi="Arial" w:cs="Arial"/>
          <w:bCs/>
          <w:color w:val="000000" w:themeColor="text1"/>
          <w:sz w:val="24"/>
          <w:szCs w:val="24"/>
        </w:rPr>
        <w:t xml:space="preserve"> </w:t>
      </w:r>
      <w:r w:rsidR="003725B9" w:rsidRPr="003725B9">
        <w:rPr>
          <w:rFonts w:ascii="Arial" w:hAnsi="Arial" w:cs="Arial"/>
          <w:bCs/>
          <w:color w:val="000000" w:themeColor="text1"/>
          <w:sz w:val="24"/>
          <w:szCs w:val="24"/>
        </w:rPr>
        <w:t>personal de la promoción personalizada</w:t>
      </w:r>
      <w:r w:rsidR="00E62ADF">
        <w:rPr>
          <w:rFonts w:ascii="Arial" w:hAnsi="Arial" w:cs="Arial"/>
          <w:bCs/>
          <w:color w:val="000000" w:themeColor="text1"/>
          <w:sz w:val="24"/>
          <w:szCs w:val="24"/>
        </w:rPr>
        <w:t>, no se cumple con los elementos temporal y objetivo</w:t>
      </w:r>
      <w:r w:rsidR="003725B9" w:rsidRPr="003725B9">
        <w:rPr>
          <w:rFonts w:ascii="Arial" w:hAnsi="Arial" w:cs="Arial"/>
          <w:bCs/>
          <w:color w:val="000000" w:themeColor="text1"/>
          <w:sz w:val="24"/>
          <w:szCs w:val="24"/>
        </w:rPr>
        <w:t>,</w:t>
      </w:r>
      <w:r w:rsidR="00F64B1B">
        <w:rPr>
          <w:rFonts w:ascii="Arial" w:hAnsi="Arial" w:cs="Arial"/>
          <w:bCs/>
          <w:color w:val="000000" w:themeColor="text1"/>
          <w:sz w:val="24"/>
          <w:szCs w:val="24"/>
        </w:rPr>
        <w:t xml:space="preserve"> por tanto</w:t>
      </w:r>
      <w:r w:rsidR="003725B9" w:rsidRPr="003725B9">
        <w:rPr>
          <w:rFonts w:ascii="Arial" w:hAnsi="Arial" w:cs="Arial"/>
          <w:bCs/>
          <w:color w:val="000000" w:themeColor="text1"/>
          <w:sz w:val="24"/>
          <w:szCs w:val="24"/>
        </w:rPr>
        <w:t>, </w:t>
      </w:r>
      <w:r w:rsidR="003725B9" w:rsidRPr="003725B9">
        <w:rPr>
          <w:rFonts w:ascii="Arial" w:hAnsi="Arial" w:cs="Arial"/>
          <w:b/>
          <w:bCs/>
          <w:color w:val="000000" w:themeColor="text1"/>
          <w:sz w:val="24"/>
          <w:szCs w:val="24"/>
        </w:rPr>
        <w:t>es inexistente la infracción denunciada</w:t>
      </w:r>
      <w:r w:rsidR="003725B9" w:rsidRPr="003725B9">
        <w:rPr>
          <w:rFonts w:ascii="Arial" w:hAnsi="Arial" w:cs="Arial"/>
          <w:bCs/>
          <w:color w:val="000000" w:themeColor="text1"/>
          <w:sz w:val="24"/>
          <w:szCs w:val="24"/>
        </w:rPr>
        <w:t>.</w:t>
      </w:r>
    </w:p>
    <w:p w14:paraId="25E0CB40" w14:textId="77777777" w:rsidR="00CB3B22" w:rsidRDefault="00CB3B22" w:rsidP="00423DF0">
      <w:pPr>
        <w:spacing w:after="0" w:line="360" w:lineRule="auto"/>
        <w:jc w:val="both"/>
        <w:rPr>
          <w:rFonts w:ascii="Arial" w:hAnsi="Arial" w:cs="Arial"/>
          <w:color w:val="000000" w:themeColor="text1"/>
          <w:sz w:val="24"/>
          <w:szCs w:val="24"/>
        </w:rPr>
      </w:pPr>
    </w:p>
    <w:p w14:paraId="344C31EE" w14:textId="6A2C1BCF" w:rsidR="00DA6623" w:rsidRPr="002A7127" w:rsidRDefault="00376231" w:rsidP="00423DF0">
      <w:pPr>
        <w:pStyle w:val="Ttulo2"/>
        <w:spacing w:line="360" w:lineRule="auto"/>
        <w:rPr>
          <w:rFonts w:ascii="Arial" w:hAnsi="Arial" w:cs="Arial"/>
          <w:b/>
          <w:bCs/>
          <w:color w:val="000000" w:themeColor="text1"/>
          <w:sz w:val="24"/>
          <w:szCs w:val="24"/>
          <w:lang w:val="es-ES"/>
        </w:rPr>
      </w:pPr>
      <w:bookmarkStart w:id="33" w:name="_Toc230858832"/>
      <w:r>
        <w:rPr>
          <w:rFonts w:ascii="Arial" w:hAnsi="Arial" w:cs="Arial"/>
          <w:b/>
          <w:bCs/>
          <w:color w:val="000000" w:themeColor="text1"/>
          <w:sz w:val="24"/>
          <w:szCs w:val="24"/>
          <w:lang w:val="es-ES"/>
        </w:rPr>
        <w:t>7</w:t>
      </w:r>
      <w:r w:rsidR="002A7127" w:rsidRPr="002A7127">
        <w:rPr>
          <w:rFonts w:ascii="Arial" w:hAnsi="Arial" w:cs="Arial"/>
          <w:b/>
          <w:bCs/>
          <w:color w:val="000000" w:themeColor="text1"/>
          <w:sz w:val="24"/>
          <w:szCs w:val="24"/>
          <w:lang w:val="es-ES"/>
        </w:rPr>
        <w:t xml:space="preserve">.3. </w:t>
      </w:r>
      <w:r w:rsidR="00A60678" w:rsidRPr="002A7127">
        <w:rPr>
          <w:rFonts w:ascii="Arial" w:hAnsi="Arial" w:cs="Arial"/>
          <w:b/>
          <w:bCs/>
          <w:color w:val="000000" w:themeColor="text1"/>
          <w:sz w:val="24"/>
          <w:szCs w:val="24"/>
          <w:lang w:val="es-ES"/>
        </w:rPr>
        <w:t xml:space="preserve">Vulneración </w:t>
      </w:r>
      <w:r w:rsidR="00D641F3" w:rsidRPr="00E46A27">
        <w:rPr>
          <w:rFonts w:ascii="Arial" w:hAnsi="Arial" w:cs="Arial"/>
          <w:b/>
          <w:bCs/>
          <w:color w:val="000000" w:themeColor="text1"/>
          <w:sz w:val="24"/>
          <w:szCs w:val="24"/>
          <w:lang w:val="es-ES"/>
        </w:rPr>
        <w:t>al principio de</w:t>
      </w:r>
      <w:r w:rsidR="00931B00" w:rsidRPr="00E46A27">
        <w:rPr>
          <w:rFonts w:ascii="Arial" w:hAnsi="Arial" w:cs="Arial"/>
          <w:b/>
          <w:bCs/>
          <w:color w:val="000000" w:themeColor="text1"/>
          <w:sz w:val="24"/>
          <w:szCs w:val="24"/>
          <w:lang w:val="es-ES"/>
        </w:rPr>
        <w:t xml:space="preserve"> equidad</w:t>
      </w:r>
      <w:bookmarkEnd w:id="33"/>
    </w:p>
    <w:p w14:paraId="58609FC3" w14:textId="77777777" w:rsidR="00A62C23" w:rsidRPr="00A62C23" w:rsidRDefault="00A62C23" w:rsidP="00A62C23">
      <w:pPr>
        <w:rPr>
          <w:lang w:val="es-ES"/>
        </w:rPr>
      </w:pPr>
    </w:p>
    <w:p w14:paraId="6A2437F9" w14:textId="650DD1DA" w:rsidR="00DA6623" w:rsidRPr="002A7127" w:rsidRDefault="00376231" w:rsidP="00423DF0">
      <w:pPr>
        <w:pStyle w:val="Ttulo2"/>
        <w:spacing w:line="360" w:lineRule="auto"/>
        <w:rPr>
          <w:rFonts w:ascii="Arial" w:hAnsi="Arial" w:cs="Arial"/>
          <w:b/>
          <w:bCs/>
          <w:color w:val="000000" w:themeColor="text1"/>
          <w:sz w:val="24"/>
          <w:szCs w:val="24"/>
          <w:lang w:val="es-ES"/>
        </w:rPr>
      </w:pPr>
      <w:bookmarkStart w:id="34" w:name="_Toc230858833"/>
      <w:r>
        <w:rPr>
          <w:rFonts w:ascii="Arial" w:hAnsi="Arial" w:cs="Arial"/>
          <w:b/>
          <w:bCs/>
          <w:color w:val="000000" w:themeColor="text1"/>
          <w:sz w:val="24"/>
          <w:szCs w:val="24"/>
          <w:lang w:val="es-ES"/>
        </w:rPr>
        <w:t>7</w:t>
      </w:r>
      <w:r w:rsidR="002A7127" w:rsidRPr="002A7127">
        <w:rPr>
          <w:rFonts w:ascii="Arial" w:hAnsi="Arial" w:cs="Arial"/>
          <w:b/>
          <w:bCs/>
          <w:color w:val="000000" w:themeColor="text1"/>
          <w:sz w:val="24"/>
          <w:szCs w:val="24"/>
          <w:lang w:val="es-ES"/>
        </w:rPr>
        <w:t>.3.1</w:t>
      </w:r>
      <w:r w:rsidR="00423DF0">
        <w:rPr>
          <w:rFonts w:ascii="Arial" w:hAnsi="Arial" w:cs="Arial"/>
          <w:b/>
          <w:bCs/>
          <w:color w:val="000000" w:themeColor="text1"/>
          <w:sz w:val="24"/>
          <w:szCs w:val="24"/>
          <w:lang w:val="es-ES"/>
        </w:rPr>
        <w:t>.</w:t>
      </w:r>
      <w:r w:rsidR="002A7127" w:rsidRPr="002A7127">
        <w:rPr>
          <w:rFonts w:ascii="Arial" w:hAnsi="Arial" w:cs="Arial"/>
          <w:b/>
          <w:bCs/>
          <w:color w:val="000000" w:themeColor="text1"/>
          <w:sz w:val="24"/>
          <w:szCs w:val="24"/>
          <w:lang w:val="es-ES"/>
        </w:rPr>
        <w:t xml:space="preserve"> </w:t>
      </w:r>
      <w:r w:rsidR="00DA6623" w:rsidRPr="002A7127">
        <w:rPr>
          <w:rFonts w:ascii="Arial" w:hAnsi="Arial" w:cs="Arial"/>
          <w:b/>
          <w:bCs/>
          <w:color w:val="000000" w:themeColor="text1"/>
          <w:sz w:val="24"/>
          <w:szCs w:val="24"/>
          <w:lang w:val="es-ES"/>
        </w:rPr>
        <w:t>Marco normativo</w:t>
      </w:r>
      <w:bookmarkEnd w:id="34"/>
    </w:p>
    <w:p w14:paraId="6A880896" w14:textId="77777777" w:rsidR="00306154" w:rsidRDefault="00306154" w:rsidP="00423DF0">
      <w:pPr>
        <w:spacing w:after="0" w:line="360" w:lineRule="auto"/>
        <w:jc w:val="both"/>
        <w:rPr>
          <w:rFonts w:ascii="Helvetica" w:hAnsi="Helvetica"/>
          <w:color w:val="4B4F58"/>
          <w:sz w:val="23"/>
          <w:szCs w:val="23"/>
        </w:rPr>
      </w:pPr>
    </w:p>
    <w:p w14:paraId="6364B316" w14:textId="7F495E1C" w:rsidR="001D1B49" w:rsidRPr="0025383C" w:rsidRDefault="00C95F77" w:rsidP="00C95F77">
      <w:pPr>
        <w:spacing w:after="0" w:line="360" w:lineRule="auto"/>
        <w:jc w:val="both"/>
        <w:textAlignment w:val="baseline"/>
        <w:rPr>
          <w:rFonts w:ascii="Arial" w:hAnsi="Arial" w:cs="Arial"/>
          <w:color w:val="000000" w:themeColor="text1"/>
          <w:sz w:val="24"/>
          <w:szCs w:val="24"/>
        </w:rPr>
      </w:pPr>
      <w:r>
        <w:rPr>
          <w:rFonts w:ascii="Arial" w:hAnsi="Arial" w:cs="Arial"/>
          <w:color w:val="000000" w:themeColor="text1"/>
          <w:sz w:val="24"/>
          <w:szCs w:val="24"/>
        </w:rPr>
        <w:t>L</w:t>
      </w:r>
      <w:r w:rsidR="001D1B49" w:rsidRPr="00C95F77">
        <w:rPr>
          <w:rFonts w:ascii="Arial" w:hAnsi="Arial" w:cs="Arial"/>
          <w:color w:val="000000" w:themeColor="text1"/>
          <w:sz w:val="24"/>
          <w:szCs w:val="24"/>
        </w:rPr>
        <w:t>as</w:t>
      </w:r>
      <w:r w:rsidR="001D1B49" w:rsidRPr="0025383C">
        <w:rPr>
          <w:rFonts w:ascii="Arial" w:hAnsi="Arial" w:cs="Arial"/>
          <w:color w:val="000000" w:themeColor="text1"/>
          <w:sz w:val="24"/>
          <w:szCs w:val="24"/>
        </w:rPr>
        <w:t xml:space="preserve"> personas servidoras públicas deben conducirse bajo una actuación imparcial, con el objeto de que ningún partido, candidatura o coalición obtenga algún beneficio que pueda afectar el equilibrio que debe imperar en </w:t>
      </w:r>
      <w:r>
        <w:rPr>
          <w:rFonts w:ascii="Arial" w:hAnsi="Arial" w:cs="Arial"/>
          <w:color w:val="000000" w:themeColor="text1"/>
          <w:sz w:val="24"/>
          <w:szCs w:val="24"/>
        </w:rPr>
        <w:t>las contiendas electorales</w:t>
      </w:r>
      <w:r w:rsidR="001D1B49" w:rsidRPr="0025383C">
        <w:rPr>
          <w:rFonts w:ascii="Arial" w:hAnsi="Arial" w:cs="Arial"/>
          <w:color w:val="000000" w:themeColor="text1"/>
          <w:sz w:val="24"/>
          <w:szCs w:val="24"/>
        </w:rPr>
        <w:t>.</w:t>
      </w:r>
    </w:p>
    <w:p w14:paraId="66DDAF6B" w14:textId="77777777" w:rsidR="00C95F77" w:rsidRDefault="00C95F77" w:rsidP="00C95F77">
      <w:pPr>
        <w:spacing w:after="0" w:line="360" w:lineRule="auto"/>
        <w:jc w:val="both"/>
        <w:textAlignment w:val="baseline"/>
        <w:rPr>
          <w:rFonts w:ascii="Arial" w:hAnsi="Arial" w:cs="Arial"/>
          <w:color w:val="000000" w:themeColor="text1"/>
          <w:sz w:val="24"/>
          <w:szCs w:val="24"/>
        </w:rPr>
      </w:pPr>
    </w:p>
    <w:p w14:paraId="29373BAB" w14:textId="4E29FE3F" w:rsidR="001D1B49" w:rsidRPr="00306154" w:rsidRDefault="001D1B49" w:rsidP="00C95F77">
      <w:pPr>
        <w:spacing w:after="0" w:line="360" w:lineRule="auto"/>
        <w:jc w:val="both"/>
        <w:textAlignment w:val="baseline"/>
        <w:rPr>
          <w:rFonts w:ascii="Arial" w:hAnsi="Arial" w:cs="Arial"/>
          <w:color w:val="000000" w:themeColor="text1"/>
          <w:sz w:val="24"/>
          <w:szCs w:val="24"/>
        </w:rPr>
      </w:pPr>
      <w:r w:rsidRPr="00306154">
        <w:rPr>
          <w:rFonts w:ascii="Arial" w:hAnsi="Arial" w:cs="Arial"/>
          <w:color w:val="000000" w:themeColor="text1"/>
          <w:sz w:val="24"/>
          <w:szCs w:val="24"/>
        </w:rPr>
        <w:t>Al respecto, la </w:t>
      </w:r>
      <w:r w:rsidRPr="00306154">
        <w:rPr>
          <w:rStyle w:val="nfasis"/>
          <w:rFonts w:ascii="Arial" w:hAnsi="Arial" w:cs="Arial"/>
          <w:color w:val="000000" w:themeColor="text1"/>
          <w:sz w:val="24"/>
          <w:szCs w:val="24"/>
        </w:rPr>
        <w:t>Sala Superior </w:t>
      </w:r>
      <w:r w:rsidRPr="00306154">
        <w:rPr>
          <w:rFonts w:ascii="Arial" w:hAnsi="Arial" w:cs="Arial"/>
          <w:color w:val="000000" w:themeColor="text1"/>
          <w:sz w:val="24"/>
          <w:szCs w:val="24"/>
        </w:rPr>
        <w:t xml:space="preserve">ha sostenido que la vulneración a la imparcialidad en la contienda electoral está sujeta a la actualización de un supuesto objetivo necesario, consistente en que el proceder de las </w:t>
      </w:r>
      <w:r w:rsidRPr="00306154">
        <w:rPr>
          <w:rFonts w:ascii="Arial" w:hAnsi="Arial" w:cs="Arial"/>
          <w:color w:val="000000" w:themeColor="text1"/>
          <w:sz w:val="24"/>
          <w:szCs w:val="24"/>
        </w:rPr>
        <w:lastRenderedPageBreak/>
        <w:t>personas servidoras</w:t>
      </w:r>
      <w:r w:rsidRPr="00306154">
        <w:rPr>
          <w:rStyle w:val="Fuerte"/>
          <w:rFonts w:ascii="Arial" w:hAnsi="Arial" w:cs="Arial"/>
          <w:color w:val="000000" w:themeColor="text1"/>
          <w:sz w:val="24"/>
          <w:szCs w:val="24"/>
        </w:rPr>
        <w:t> </w:t>
      </w:r>
      <w:r w:rsidRPr="00306154">
        <w:rPr>
          <w:rFonts w:ascii="Arial" w:hAnsi="Arial" w:cs="Arial"/>
          <w:color w:val="000000" w:themeColor="text1"/>
          <w:sz w:val="24"/>
          <w:szCs w:val="24"/>
        </w:rPr>
        <w:t>públicas influya o busque influir en la voluntad de la ciudadanía</w:t>
      </w:r>
      <w:r w:rsidR="00896177">
        <w:rPr>
          <w:rStyle w:val="Refdenotaalpie"/>
          <w:rFonts w:ascii="Arial" w:hAnsi="Arial" w:cs="Arial"/>
          <w:color w:val="000000" w:themeColor="text1"/>
          <w:sz w:val="24"/>
          <w:szCs w:val="24"/>
        </w:rPr>
        <w:footnoteReference w:id="78"/>
      </w:r>
      <w:r w:rsidRPr="00306154">
        <w:rPr>
          <w:rFonts w:ascii="Arial" w:hAnsi="Arial" w:cs="Arial"/>
          <w:color w:val="000000" w:themeColor="text1"/>
          <w:sz w:val="24"/>
          <w:szCs w:val="24"/>
        </w:rPr>
        <w:t>.</w:t>
      </w:r>
    </w:p>
    <w:p w14:paraId="7AF2C888" w14:textId="77777777" w:rsidR="00C95F77" w:rsidRDefault="00C95F77" w:rsidP="00C95F77">
      <w:pPr>
        <w:spacing w:after="0" w:line="360" w:lineRule="auto"/>
        <w:jc w:val="both"/>
        <w:textAlignment w:val="baseline"/>
        <w:rPr>
          <w:rFonts w:ascii="Arial" w:hAnsi="Arial" w:cs="Arial"/>
          <w:color w:val="000000" w:themeColor="text1"/>
          <w:sz w:val="24"/>
          <w:szCs w:val="24"/>
        </w:rPr>
      </w:pPr>
    </w:p>
    <w:p w14:paraId="46F8DF72" w14:textId="098BA9AC" w:rsidR="001D1B49" w:rsidRPr="00306154" w:rsidRDefault="001D1B49" w:rsidP="00C95F77">
      <w:pPr>
        <w:spacing w:after="0" w:line="360" w:lineRule="auto"/>
        <w:jc w:val="both"/>
        <w:textAlignment w:val="baseline"/>
        <w:rPr>
          <w:rFonts w:ascii="Arial" w:hAnsi="Arial" w:cs="Arial"/>
          <w:color w:val="000000" w:themeColor="text1"/>
          <w:sz w:val="24"/>
          <w:szCs w:val="24"/>
        </w:rPr>
      </w:pPr>
      <w:r w:rsidRPr="00306154">
        <w:rPr>
          <w:rFonts w:ascii="Arial" w:hAnsi="Arial" w:cs="Arial"/>
          <w:color w:val="000000" w:themeColor="text1"/>
          <w:sz w:val="24"/>
          <w:szCs w:val="24"/>
        </w:rPr>
        <w:t xml:space="preserve">Esto es, no solo se busca sancionar conductas que por su resultado generen un menoscabo al referido principio, sino el </w:t>
      </w:r>
      <w:r w:rsidR="00F4416E">
        <w:rPr>
          <w:rFonts w:ascii="Arial" w:hAnsi="Arial" w:cs="Arial"/>
          <w:color w:val="000000" w:themeColor="text1"/>
          <w:sz w:val="24"/>
          <w:szCs w:val="24"/>
        </w:rPr>
        <w:t>hecho de que éste</w:t>
      </w:r>
      <w:r w:rsidRPr="00306154">
        <w:rPr>
          <w:rFonts w:ascii="Arial" w:hAnsi="Arial" w:cs="Arial"/>
          <w:color w:val="000000" w:themeColor="text1"/>
          <w:sz w:val="24"/>
          <w:szCs w:val="24"/>
        </w:rPr>
        <w:t xml:space="preserve"> se pueda poner en riesgo con un actuar indebido.</w:t>
      </w:r>
    </w:p>
    <w:p w14:paraId="54A0E776" w14:textId="4516B381" w:rsidR="001D1B49" w:rsidRPr="00306154" w:rsidRDefault="001D1B49" w:rsidP="00A62C23">
      <w:pPr>
        <w:widowControl w:val="0"/>
        <w:spacing w:after="0" w:line="360" w:lineRule="auto"/>
        <w:jc w:val="both"/>
        <w:rPr>
          <w:rFonts w:ascii="Arial" w:hAnsi="Arial" w:cs="Arial"/>
          <w:color w:val="000000" w:themeColor="text1"/>
          <w:sz w:val="24"/>
          <w:szCs w:val="24"/>
        </w:rPr>
      </w:pPr>
      <w:r w:rsidRPr="00306154">
        <w:rPr>
          <w:rFonts w:ascii="Arial" w:hAnsi="Arial" w:cs="Arial"/>
          <w:color w:val="000000" w:themeColor="text1"/>
          <w:sz w:val="24"/>
          <w:szCs w:val="24"/>
        </w:rPr>
        <w:t>Ello se encuentra directamente relacionado con las exigencias del principio de neutralidad que impone a las personas servidoras públicas, ejercer sus funciones sin sesgos y en estricto apego a la normatividad aplicable a cada caso, lo cual implica la prohibición de intervenir en las elecciones de manera directa o por medio de otras autoridades o agentes</w:t>
      </w:r>
      <w:r w:rsidR="006E6D01">
        <w:rPr>
          <w:rStyle w:val="Refdenotaalpie"/>
          <w:rFonts w:ascii="Arial" w:hAnsi="Arial" w:cs="Arial"/>
          <w:color w:val="000000" w:themeColor="text1"/>
        </w:rPr>
        <w:footnoteReference w:id="79"/>
      </w:r>
      <w:r w:rsidRPr="00306154">
        <w:rPr>
          <w:rFonts w:ascii="Arial" w:hAnsi="Arial" w:cs="Arial"/>
          <w:color w:val="000000" w:themeColor="text1"/>
          <w:sz w:val="24"/>
          <w:szCs w:val="24"/>
        </w:rPr>
        <w:t>.</w:t>
      </w:r>
    </w:p>
    <w:p w14:paraId="0E307486" w14:textId="77777777" w:rsidR="00A62C23" w:rsidRPr="00306154" w:rsidRDefault="00A62C23" w:rsidP="00A62C23">
      <w:pPr>
        <w:widowControl w:val="0"/>
        <w:spacing w:after="0" w:line="360" w:lineRule="auto"/>
        <w:jc w:val="both"/>
        <w:rPr>
          <w:rFonts w:ascii="Arial" w:hAnsi="Arial" w:cs="Arial"/>
          <w:color w:val="000000" w:themeColor="text1"/>
          <w:sz w:val="24"/>
          <w:szCs w:val="24"/>
        </w:rPr>
      </w:pPr>
    </w:p>
    <w:p w14:paraId="47CD938B" w14:textId="3A866662" w:rsidR="00A80C78" w:rsidRDefault="00376231" w:rsidP="00A62C23">
      <w:pPr>
        <w:pStyle w:val="Ttulo2"/>
        <w:spacing w:before="0"/>
        <w:jc w:val="both"/>
        <w:rPr>
          <w:rFonts w:ascii="Arial" w:hAnsi="Arial" w:cs="Arial"/>
          <w:b/>
          <w:color w:val="000000" w:themeColor="text1"/>
          <w:sz w:val="24"/>
          <w:szCs w:val="24"/>
        </w:rPr>
      </w:pPr>
      <w:bookmarkStart w:id="35" w:name="_Toc230858834"/>
      <w:r>
        <w:rPr>
          <w:rFonts w:ascii="Arial" w:hAnsi="Arial" w:cs="Arial"/>
          <w:b/>
          <w:bCs/>
          <w:color w:val="000000" w:themeColor="text1"/>
          <w:sz w:val="24"/>
          <w:szCs w:val="24"/>
        </w:rPr>
        <w:t>7</w:t>
      </w:r>
      <w:r w:rsidR="00BC5E12" w:rsidRPr="00BC5E12">
        <w:rPr>
          <w:rFonts w:ascii="Arial" w:hAnsi="Arial" w:cs="Arial"/>
          <w:b/>
          <w:bCs/>
          <w:color w:val="000000" w:themeColor="text1"/>
          <w:sz w:val="24"/>
          <w:szCs w:val="24"/>
        </w:rPr>
        <w:t xml:space="preserve">.3.2. </w:t>
      </w:r>
      <w:r w:rsidR="00C05438" w:rsidRPr="00BC5E12">
        <w:rPr>
          <w:rFonts w:ascii="Arial" w:hAnsi="Arial" w:cs="Arial"/>
          <w:b/>
          <w:bCs/>
          <w:color w:val="000000" w:themeColor="text1"/>
          <w:sz w:val="24"/>
          <w:szCs w:val="24"/>
        </w:rPr>
        <w:t>Caso concreto</w:t>
      </w:r>
      <w:bookmarkEnd w:id="35"/>
    </w:p>
    <w:p w14:paraId="4ACA7BA6" w14:textId="77777777" w:rsidR="00A62C23" w:rsidRPr="00A62C23" w:rsidRDefault="00A62C23" w:rsidP="00A62C23"/>
    <w:p w14:paraId="6A1B5AE9" w14:textId="4DD6AFC4" w:rsidR="00440E02" w:rsidRPr="00440E02" w:rsidRDefault="00440E02" w:rsidP="00A62C23">
      <w:pPr>
        <w:widowControl w:val="0"/>
        <w:spacing w:after="0" w:line="360" w:lineRule="auto"/>
        <w:jc w:val="both"/>
        <w:rPr>
          <w:rFonts w:ascii="Arial" w:hAnsi="Arial" w:cs="Arial"/>
          <w:sz w:val="24"/>
          <w:szCs w:val="24"/>
        </w:rPr>
      </w:pPr>
      <w:r w:rsidRPr="00440E02">
        <w:rPr>
          <w:rFonts w:ascii="Arial" w:hAnsi="Arial" w:cs="Arial"/>
          <w:sz w:val="24"/>
          <w:szCs w:val="24"/>
        </w:rPr>
        <w:t>Tomando en consideración que l</w:t>
      </w:r>
      <w:r w:rsidR="005F1187">
        <w:rPr>
          <w:rFonts w:ascii="Arial" w:hAnsi="Arial" w:cs="Arial"/>
          <w:sz w:val="24"/>
          <w:szCs w:val="24"/>
        </w:rPr>
        <w:t>o</w:t>
      </w:r>
      <w:r w:rsidR="000744C6">
        <w:rPr>
          <w:rFonts w:ascii="Arial" w:hAnsi="Arial" w:cs="Arial"/>
          <w:sz w:val="24"/>
          <w:szCs w:val="24"/>
        </w:rPr>
        <w:t>s</w:t>
      </w:r>
      <w:r w:rsidRPr="00440E02">
        <w:rPr>
          <w:rFonts w:ascii="Arial" w:hAnsi="Arial" w:cs="Arial"/>
          <w:sz w:val="24"/>
          <w:szCs w:val="24"/>
        </w:rPr>
        <w:t xml:space="preserve"> </w:t>
      </w:r>
      <w:r w:rsidR="003008CC">
        <w:rPr>
          <w:rFonts w:ascii="Arial" w:hAnsi="Arial" w:cs="Arial"/>
          <w:sz w:val="24"/>
          <w:szCs w:val="24"/>
        </w:rPr>
        <w:t>espectaculares denunciados</w:t>
      </w:r>
      <w:r w:rsidRPr="00440E02">
        <w:rPr>
          <w:rFonts w:ascii="Arial" w:hAnsi="Arial" w:cs="Arial"/>
          <w:sz w:val="24"/>
          <w:szCs w:val="24"/>
        </w:rPr>
        <w:t xml:space="preserve"> no constituy</w:t>
      </w:r>
      <w:r w:rsidR="003008CC">
        <w:rPr>
          <w:rFonts w:ascii="Arial" w:hAnsi="Arial" w:cs="Arial"/>
          <w:sz w:val="24"/>
          <w:szCs w:val="24"/>
        </w:rPr>
        <w:t>en</w:t>
      </w:r>
      <w:r w:rsidRPr="00440E02">
        <w:rPr>
          <w:rFonts w:ascii="Arial" w:hAnsi="Arial" w:cs="Arial"/>
          <w:sz w:val="24"/>
          <w:szCs w:val="24"/>
        </w:rPr>
        <w:t xml:space="preserve"> </w:t>
      </w:r>
      <w:r w:rsidR="00C201B5">
        <w:rPr>
          <w:rFonts w:ascii="Arial" w:hAnsi="Arial" w:cs="Arial"/>
          <w:sz w:val="24"/>
          <w:szCs w:val="24"/>
        </w:rPr>
        <w:t xml:space="preserve">actos anticipados de </w:t>
      </w:r>
      <w:r w:rsidR="008110A0">
        <w:rPr>
          <w:rFonts w:ascii="Arial" w:hAnsi="Arial" w:cs="Arial"/>
          <w:sz w:val="24"/>
          <w:szCs w:val="24"/>
        </w:rPr>
        <w:t xml:space="preserve">campaña </w:t>
      </w:r>
      <w:r w:rsidR="00836BB3">
        <w:rPr>
          <w:rFonts w:ascii="Arial" w:hAnsi="Arial" w:cs="Arial"/>
          <w:sz w:val="24"/>
          <w:szCs w:val="24"/>
        </w:rPr>
        <w:t xml:space="preserve">ni </w:t>
      </w:r>
      <w:r w:rsidRPr="00440E02">
        <w:rPr>
          <w:rFonts w:ascii="Arial" w:hAnsi="Arial" w:cs="Arial"/>
          <w:sz w:val="24"/>
          <w:szCs w:val="24"/>
        </w:rPr>
        <w:t>promoción personalizada, este </w:t>
      </w:r>
      <w:r w:rsidRPr="00440E02">
        <w:rPr>
          <w:rFonts w:ascii="Arial" w:hAnsi="Arial" w:cs="Arial"/>
          <w:i/>
          <w:iCs/>
          <w:sz w:val="24"/>
          <w:szCs w:val="24"/>
        </w:rPr>
        <w:t>órgano jurisdiccional</w:t>
      </w:r>
      <w:r w:rsidRPr="00440E02">
        <w:rPr>
          <w:rFonts w:ascii="Arial" w:hAnsi="Arial" w:cs="Arial"/>
          <w:sz w:val="24"/>
          <w:szCs w:val="24"/>
        </w:rPr>
        <w:t xml:space="preserve"> considera que no se vulneró el principio de </w:t>
      </w:r>
      <w:r w:rsidR="00D641F3" w:rsidRPr="00E46A27">
        <w:rPr>
          <w:rFonts w:ascii="Arial" w:hAnsi="Arial" w:cs="Arial"/>
          <w:sz w:val="24"/>
          <w:szCs w:val="24"/>
        </w:rPr>
        <w:t>equidad</w:t>
      </w:r>
      <w:r w:rsidRPr="00440E02">
        <w:rPr>
          <w:rFonts w:ascii="Arial" w:hAnsi="Arial" w:cs="Arial"/>
          <w:sz w:val="24"/>
          <w:szCs w:val="24"/>
        </w:rPr>
        <w:t xml:space="preserve"> en la contienda, pues, se reitera, no existieron actos que impactaran en el desarrollo del </w:t>
      </w:r>
      <w:r w:rsidR="00977DDB">
        <w:rPr>
          <w:rFonts w:ascii="Arial" w:hAnsi="Arial" w:cs="Arial"/>
          <w:sz w:val="24"/>
          <w:szCs w:val="24"/>
        </w:rPr>
        <w:t>próximo</w:t>
      </w:r>
      <w:r w:rsidR="006E0243">
        <w:rPr>
          <w:rFonts w:ascii="Arial" w:hAnsi="Arial" w:cs="Arial"/>
          <w:sz w:val="24"/>
          <w:szCs w:val="24"/>
        </w:rPr>
        <w:t xml:space="preserve"> </w:t>
      </w:r>
      <w:r w:rsidRPr="00440E02">
        <w:rPr>
          <w:rFonts w:ascii="Arial" w:hAnsi="Arial" w:cs="Arial"/>
          <w:sz w:val="24"/>
          <w:szCs w:val="24"/>
        </w:rPr>
        <w:t>proceso electoral.</w:t>
      </w:r>
    </w:p>
    <w:p w14:paraId="2390AE7E" w14:textId="77777777" w:rsidR="005506BC" w:rsidRDefault="005506BC" w:rsidP="005506BC">
      <w:pPr>
        <w:widowControl w:val="0"/>
        <w:spacing w:after="0" w:line="360" w:lineRule="auto"/>
        <w:jc w:val="both"/>
        <w:rPr>
          <w:rFonts w:ascii="Arial" w:hAnsi="Arial" w:cs="Arial"/>
          <w:sz w:val="24"/>
          <w:szCs w:val="24"/>
        </w:rPr>
      </w:pPr>
    </w:p>
    <w:p w14:paraId="2886B3DB" w14:textId="531A46C5" w:rsidR="00D51BC0" w:rsidRDefault="00376231" w:rsidP="00A62C23">
      <w:pPr>
        <w:pStyle w:val="Ttulo2"/>
        <w:spacing w:before="0"/>
        <w:jc w:val="both"/>
        <w:rPr>
          <w:rFonts w:ascii="Arial" w:hAnsi="Arial" w:cs="Arial"/>
          <w:b/>
          <w:i/>
          <w:color w:val="000000" w:themeColor="text1"/>
          <w:sz w:val="24"/>
          <w:szCs w:val="24"/>
        </w:rPr>
      </w:pPr>
      <w:bookmarkStart w:id="36" w:name="_Toc230858835"/>
      <w:r>
        <w:rPr>
          <w:rFonts w:ascii="Arial" w:hAnsi="Arial" w:cs="Arial"/>
          <w:b/>
          <w:bCs/>
          <w:color w:val="000000" w:themeColor="text1"/>
          <w:sz w:val="24"/>
          <w:szCs w:val="24"/>
        </w:rPr>
        <w:t>7</w:t>
      </w:r>
      <w:r w:rsidR="00BC5E12" w:rsidRPr="00BC5E12">
        <w:rPr>
          <w:rFonts w:ascii="Arial" w:hAnsi="Arial" w:cs="Arial"/>
          <w:b/>
          <w:bCs/>
          <w:color w:val="000000" w:themeColor="text1"/>
          <w:sz w:val="24"/>
          <w:szCs w:val="24"/>
        </w:rPr>
        <w:t xml:space="preserve">.4. </w:t>
      </w:r>
      <w:r w:rsidR="00D51BC0" w:rsidRPr="00BC5E12">
        <w:rPr>
          <w:rFonts w:ascii="Arial" w:hAnsi="Arial" w:cs="Arial"/>
          <w:b/>
          <w:bCs/>
          <w:color w:val="000000" w:themeColor="text1"/>
          <w:sz w:val="24"/>
          <w:szCs w:val="24"/>
        </w:rPr>
        <w:t xml:space="preserve">Análisis sobre la responsabilidad atribuida </w:t>
      </w:r>
      <w:r w:rsidR="005B4A64" w:rsidRPr="00BC5E12">
        <w:rPr>
          <w:rFonts w:ascii="Arial" w:hAnsi="Arial" w:cs="Arial"/>
          <w:b/>
          <w:bCs/>
          <w:color w:val="000000" w:themeColor="text1"/>
          <w:sz w:val="24"/>
          <w:szCs w:val="24"/>
        </w:rPr>
        <w:t xml:space="preserve">al </w:t>
      </w:r>
      <w:r w:rsidR="005B4A64" w:rsidRPr="00BC5E12">
        <w:rPr>
          <w:rFonts w:ascii="Arial" w:hAnsi="Arial" w:cs="Arial"/>
          <w:b/>
          <w:bCs/>
          <w:i/>
          <w:iCs/>
          <w:color w:val="000000" w:themeColor="text1"/>
          <w:sz w:val="24"/>
          <w:szCs w:val="24"/>
        </w:rPr>
        <w:t>PAN</w:t>
      </w:r>
      <w:bookmarkEnd w:id="36"/>
    </w:p>
    <w:p w14:paraId="6BF27D9A" w14:textId="77777777" w:rsidR="00A62C23" w:rsidRPr="00A62C23" w:rsidRDefault="00A62C23" w:rsidP="00A62C23"/>
    <w:p w14:paraId="0EAEF664" w14:textId="1761A7EB" w:rsidR="00D51BC0" w:rsidRPr="00D51BC0" w:rsidRDefault="00D51BC0" w:rsidP="00A62C23">
      <w:pPr>
        <w:widowControl w:val="0"/>
        <w:spacing w:after="0" w:line="360" w:lineRule="auto"/>
        <w:jc w:val="both"/>
        <w:rPr>
          <w:rFonts w:ascii="Arial" w:hAnsi="Arial" w:cs="Arial"/>
          <w:sz w:val="24"/>
          <w:szCs w:val="24"/>
        </w:rPr>
      </w:pPr>
      <w:r w:rsidRPr="00D51BC0">
        <w:rPr>
          <w:rFonts w:ascii="Arial" w:hAnsi="Arial" w:cs="Arial"/>
          <w:sz w:val="24"/>
          <w:szCs w:val="24"/>
        </w:rPr>
        <w:t xml:space="preserve">Este </w:t>
      </w:r>
      <w:r w:rsidRPr="00E46A27">
        <w:rPr>
          <w:rFonts w:ascii="Arial" w:hAnsi="Arial" w:cs="Arial"/>
          <w:i/>
          <w:iCs/>
          <w:sz w:val="24"/>
          <w:szCs w:val="24"/>
        </w:rPr>
        <w:t>órgano jurisdiccional</w:t>
      </w:r>
      <w:r w:rsidRPr="00D51BC0">
        <w:rPr>
          <w:rFonts w:ascii="Arial" w:hAnsi="Arial" w:cs="Arial"/>
          <w:sz w:val="24"/>
          <w:szCs w:val="24"/>
        </w:rPr>
        <w:t xml:space="preserve"> determina que no se tiene por acreditada responsabilidad alguna atribuible </w:t>
      </w:r>
      <w:r w:rsidR="005B4A64">
        <w:rPr>
          <w:rFonts w:ascii="Arial" w:hAnsi="Arial" w:cs="Arial"/>
          <w:sz w:val="24"/>
          <w:szCs w:val="24"/>
        </w:rPr>
        <w:t xml:space="preserve">al </w:t>
      </w:r>
      <w:r w:rsidR="005B4A64" w:rsidRPr="005B4A64">
        <w:rPr>
          <w:rFonts w:ascii="Arial" w:hAnsi="Arial" w:cs="Arial"/>
          <w:i/>
          <w:iCs/>
          <w:sz w:val="24"/>
          <w:szCs w:val="24"/>
        </w:rPr>
        <w:t>PAN</w:t>
      </w:r>
      <w:r w:rsidRPr="00D51BC0">
        <w:rPr>
          <w:rFonts w:ascii="Arial" w:hAnsi="Arial" w:cs="Arial"/>
          <w:sz w:val="24"/>
          <w:szCs w:val="24"/>
        </w:rPr>
        <w:t>.</w:t>
      </w:r>
    </w:p>
    <w:p w14:paraId="1D06EE0C" w14:textId="77777777" w:rsidR="00D51BC0" w:rsidRPr="00D51BC0" w:rsidRDefault="00D51BC0" w:rsidP="00D51BC0">
      <w:pPr>
        <w:widowControl w:val="0"/>
        <w:spacing w:before="280" w:after="0" w:line="360" w:lineRule="auto"/>
        <w:jc w:val="both"/>
        <w:rPr>
          <w:rFonts w:ascii="Arial" w:hAnsi="Arial" w:cs="Arial"/>
          <w:sz w:val="24"/>
          <w:szCs w:val="24"/>
        </w:rPr>
      </w:pPr>
      <w:r w:rsidRPr="00D51BC0">
        <w:rPr>
          <w:rFonts w:ascii="Arial" w:hAnsi="Arial" w:cs="Arial"/>
          <w:sz w:val="24"/>
          <w:szCs w:val="24"/>
        </w:rPr>
        <w:t>Al respecto, resulta pertinente precisar que, si bien la autoridad administrativa electoral estableció que el presente procedimiento especial sancionador también se seguiría en contra d</w:t>
      </w:r>
      <w:r w:rsidR="00100AD3">
        <w:rPr>
          <w:rFonts w:ascii="Arial" w:hAnsi="Arial" w:cs="Arial"/>
          <w:sz w:val="24"/>
          <w:szCs w:val="24"/>
        </w:rPr>
        <w:t xml:space="preserve">el </w:t>
      </w:r>
      <w:r w:rsidR="00100AD3" w:rsidRPr="004F1B4B">
        <w:rPr>
          <w:rFonts w:ascii="Arial" w:hAnsi="Arial" w:cs="Arial"/>
          <w:i/>
          <w:sz w:val="24"/>
          <w:szCs w:val="24"/>
        </w:rPr>
        <w:t>PAN</w:t>
      </w:r>
      <w:r w:rsidR="00100AD3">
        <w:rPr>
          <w:rFonts w:ascii="Arial" w:hAnsi="Arial" w:cs="Arial"/>
          <w:sz w:val="24"/>
          <w:szCs w:val="24"/>
        </w:rPr>
        <w:t xml:space="preserve"> </w:t>
      </w:r>
      <w:r w:rsidR="00A023BF">
        <w:rPr>
          <w:rFonts w:ascii="Arial" w:hAnsi="Arial" w:cs="Arial"/>
          <w:sz w:val="24"/>
          <w:szCs w:val="24"/>
        </w:rPr>
        <w:t xml:space="preserve">por las mismas conductas que los </w:t>
      </w:r>
      <w:r w:rsidR="00A023BF" w:rsidRPr="00A023BF">
        <w:rPr>
          <w:rFonts w:ascii="Arial" w:hAnsi="Arial" w:cs="Arial"/>
          <w:i/>
          <w:iCs/>
          <w:sz w:val="24"/>
          <w:szCs w:val="24"/>
        </w:rPr>
        <w:t>denunciados</w:t>
      </w:r>
      <w:r w:rsidR="00A023BF">
        <w:rPr>
          <w:rFonts w:ascii="Arial" w:hAnsi="Arial" w:cs="Arial"/>
          <w:sz w:val="24"/>
          <w:szCs w:val="24"/>
        </w:rPr>
        <w:t>,</w:t>
      </w:r>
      <w:r w:rsidRPr="00D51BC0">
        <w:rPr>
          <w:rFonts w:ascii="Arial" w:hAnsi="Arial" w:cs="Arial"/>
          <w:sz w:val="24"/>
          <w:szCs w:val="24"/>
        </w:rPr>
        <w:t xml:space="preserve"> se estima que no se tiene por acreditada alguna responsabilidad de su parte, ello, pues </w:t>
      </w:r>
      <w:r w:rsidR="00A023BF">
        <w:rPr>
          <w:rFonts w:ascii="Arial" w:hAnsi="Arial" w:cs="Arial"/>
          <w:sz w:val="24"/>
          <w:szCs w:val="24"/>
        </w:rPr>
        <w:t>no se logra</w:t>
      </w:r>
      <w:r w:rsidRPr="00D51BC0">
        <w:rPr>
          <w:rFonts w:ascii="Arial" w:hAnsi="Arial" w:cs="Arial"/>
          <w:sz w:val="24"/>
          <w:szCs w:val="24"/>
        </w:rPr>
        <w:t xml:space="preserve"> </w:t>
      </w:r>
      <w:r w:rsidR="00170B54">
        <w:rPr>
          <w:rFonts w:ascii="Arial" w:hAnsi="Arial" w:cs="Arial"/>
          <w:sz w:val="24"/>
          <w:szCs w:val="24"/>
        </w:rPr>
        <w:t>evidenciar, ni siquiera de forma indiciaria,</w:t>
      </w:r>
      <w:r w:rsidR="00FC3453">
        <w:rPr>
          <w:rFonts w:ascii="Arial" w:hAnsi="Arial" w:cs="Arial"/>
          <w:sz w:val="24"/>
          <w:szCs w:val="24"/>
        </w:rPr>
        <w:t xml:space="preserve"> </w:t>
      </w:r>
      <w:r w:rsidR="00170B54">
        <w:rPr>
          <w:rFonts w:ascii="Arial" w:hAnsi="Arial" w:cs="Arial"/>
          <w:sz w:val="24"/>
          <w:szCs w:val="24"/>
        </w:rPr>
        <w:t>que haya participado</w:t>
      </w:r>
      <w:r w:rsidRPr="00D51BC0">
        <w:rPr>
          <w:rFonts w:ascii="Arial" w:hAnsi="Arial" w:cs="Arial"/>
          <w:sz w:val="24"/>
          <w:szCs w:val="24"/>
        </w:rPr>
        <w:t xml:space="preserve"> </w:t>
      </w:r>
      <w:r w:rsidR="00CD6B77">
        <w:rPr>
          <w:rFonts w:ascii="Arial" w:hAnsi="Arial" w:cs="Arial"/>
          <w:sz w:val="24"/>
          <w:szCs w:val="24"/>
        </w:rPr>
        <w:t xml:space="preserve">de </w:t>
      </w:r>
      <w:r w:rsidR="00CD6B77">
        <w:rPr>
          <w:rFonts w:ascii="Arial" w:hAnsi="Arial" w:cs="Arial"/>
          <w:sz w:val="24"/>
          <w:szCs w:val="24"/>
        </w:rPr>
        <w:lastRenderedPageBreak/>
        <w:t>manera directa o indirecta</w:t>
      </w:r>
      <w:r w:rsidRPr="00D51BC0">
        <w:rPr>
          <w:rFonts w:ascii="Arial" w:hAnsi="Arial" w:cs="Arial"/>
          <w:sz w:val="24"/>
          <w:szCs w:val="24"/>
        </w:rPr>
        <w:t xml:space="preserve"> en los hechos denunciados, </w:t>
      </w:r>
      <w:r w:rsidR="00FC3453">
        <w:rPr>
          <w:rFonts w:ascii="Arial" w:hAnsi="Arial" w:cs="Arial"/>
          <w:sz w:val="24"/>
          <w:szCs w:val="24"/>
        </w:rPr>
        <w:t>es decir, en la colocación</w:t>
      </w:r>
      <w:r w:rsidRPr="00D51BC0">
        <w:rPr>
          <w:rFonts w:ascii="Arial" w:hAnsi="Arial" w:cs="Arial"/>
          <w:sz w:val="24"/>
          <w:szCs w:val="24"/>
        </w:rPr>
        <w:t xml:space="preserve"> de </w:t>
      </w:r>
      <w:r w:rsidR="001C3387">
        <w:rPr>
          <w:rFonts w:ascii="Arial" w:hAnsi="Arial" w:cs="Arial"/>
          <w:sz w:val="24"/>
          <w:szCs w:val="24"/>
        </w:rPr>
        <w:t xml:space="preserve">los </w:t>
      </w:r>
      <w:r w:rsidR="00CD6B77">
        <w:rPr>
          <w:rFonts w:ascii="Arial" w:hAnsi="Arial" w:cs="Arial"/>
          <w:sz w:val="24"/>
          <w:szCs w:val="24"/>
        </w:rPr>
        <w:t>espectaculares</w:t>
      </w:r>
      <w:r w:rsidRPr="00D51BC0">
        <w:rPr>
          <w:rFonts w:ascii="Arial" w:hAnsi="Arial" w:cs="Arial"/>
          <w:sz w:val="24"/>
          <w:szCs w:val="24"/>
        </w:rPr>
        <w:t>.</w:t>
      </w:r>
    </w:p>
    <w:p w14:paraId="1143BAFA" w14:textId="23163457" w:rsidR="00B5486D" w:rsidRDefault="00B5486D" w:rsidP="00D51BC0">
      <w:pPr>
        <w:widowControl w:val="0"/>
        <w:spacing w:before="280" w:after="0" w:line="360" w:lineRule="auto"/>
        <w:jc w:val="both"/>
        <w:rPr>
          <w:rFonts w:ascii="Arial" w:hAnsi="Arial" w:cs="Arial"/>
          <w:sz w:val="24"/>
          <w:szCs w:val="24"/>
        </w:rPr>
      </w:pPr>
      <w:r>
        <w:rPr>
          <w:rFonts w:ascii="Arial" w:hAnsi="Arial" w:cs="Arial"/>
          <w:sz w:val="24"/>
          <w:szCs w:val="24"/>
        </w:rPr>
        <w:t xml:space="preserve">Resulta conveniente precisar que al derecho administrativo </w:t>
      </w:r>
      <w:r w:rsidR="00A13B46">
        <w:rPr>
          <w:rFonts w:ascii="Arial" w:hAnsi="Arial" w:cs="Arial"/>
          <w:sz w:val="24"/>
          <w:szCs w:val="24"/>
        </w:rPr>
        <w:t xml:space="preserve">sancionador electoral le son aplicables los principios </w:t>
      </w:r>
      <w:r w:rsidR="004952E0">
        <w:rPr>
          <w:rFonts w:ascii="Arial" w:hAnsi="Arial" w:cs="Arial"/>
          <w:sz w:val="24"/>
          <w:szCs w:val="24"/>
        </w:rPr>
        <w:t>rectores del</w:t>
      </w:r>
      <w:r w:rsidR="00A13B46">
        <w:rPr>
          <w:rFonts w:ascii="Arial" w:hAnsi="Arial" w:cs="Arial"/>
          <w:sz w:val="24"/>
          <w:szCs w:val="24"/>
        </w:rPr>
        <w:t xml:space="preserve"> derecho penal</w:t>
      </w:r>
      <w:r w:rsidR="003C05A8">
        <w:rPr>
          <w:rStyle w:val="Refdenotaalpie"/>
          <w:rFonts w:ascii="Arial" w:hAnsi="Arial" w:cs="Arial"/>
          <w:sz w:val="24"/>
          <w:szCs w:val="24"/>
        </w:rPr>
        <w:footnoteReference w:id="80"/>
      </w:r>
      <w:r w:rsidR="00387B90">
        <w:rPr>
          <w:rFonts w:ascii="Arial" w:hAnsi="Arial" w:cs="Arial"/>
          <w:sz w:val="24"/>
          <w:szCs w:val="24"/>
        </w:rPr>
        <w:t xml:space="preserve">, de los cuales destaca el principio dispositivo, </w:t>
      </w:r>
      <w:r w:rsidR="002F38B2">
        <w:rPr>
          <w:rFonts w:ascii="Arial" w:hAnsi="Arial" w:cs="Arial"/>
          <w:sz w:val="24"/>
          <w:szCs w:val="24"/>
        </w:rPr>
        <w:t>mismo que</w:t>
      </w:r>
      <w:r w:rsidR="00387B90">
        <w:rPr>
          <w:rFonts w:ascii="Arial" w:hAnsi="Arial" w:cs="Arial"/>
          <w:sz w:val="24"/>
          <w:szCs w:val="24"/>
        </w:rPr>
        <w:t xml:space="preserve"> impone a la parte denunciante la carga de aportar</w:t>
      </w:r>
      <w:r w:rsidR="0051040A">
        <w:rPr>
          <w:rFonts w:ascii="Arial" w:hAnsi="Arial" w:cs="Arial"/>
          <w:sz w:val="24"/>
          <w:szCs w:val="24"/>
        </w:rPr>
        <w:t xml:space="preserve"> pruebas </w:t>
      </w:r>
      <w:r w:rsidR="00207C29">
        <w:rPr>
          <w:rFonts w:ascii="Arial" w:hAnsi="Arial" w:cs="Arial"/>
          <w:sz w:val="24"/>
          <w:szCs w:val="24"/>
        </w:rPr>
        <w:t xml:space="preserve">en la denuncia correspondiente, </w:t>
      </w:r>
      <w:r w:rsidR="00E8778E">
        <w:rPr>
          <w:rFonts w:ascii="Arial" w:hAnsi="Arial" w:cs="Arial"/>
          <w:sz w:val="24"/>
          <w:szCs w:val="24"/>
        </w:rPr>
        <w:t>cuyo</w:t>
      </w:r>
      <w:r w:rsidR="00C73DCF">
        <w:rPr>
          <w:rFonts w:ascii="Arial" w:hAnsi="Arial" w:cs="Arial"/>
          <w:sz w:val="24"/>
          <w:szCs w:val="24"/>
        </w:rPr>
        <w:t xml:space="preserve"> valor </w:t>
      </w:r>
      <w:r w:rsidR="00E8778E">
        <w:rPr>
          <w:rFonts w:ascii="Arial" w:hAnsi="Arial" w:cs="Arial"/>
          <w:sz w:val="24"/>
          <w:szCs w:val="24"/>
        </w:rPr>
        <w:t xml:space="preserve">sea al menos </w:t>
      </w:r>
      <w:r w:rsidR="00195579">
        <w:rPr>
          <w:rFonts w:ascii="Arial" w:hAnsi="Arial" w:cs="Arial"/>
          <w:sz w:val="24"/>
          <w:szCs w:val="24"/>
        </w:rPr>
        <w:t>indiciario</w:t>
      </w:r>
      <w:r w:rsidR="00101E77">
        <w:rPr>
          <w:rStyle w:val="Refdenotaalpie"/>
          <w:rFonts w:ascii="Arial" w:hAnsi="Arial" w:cs="Arial"/>
          <w:sz w:val="24"/>
          <w:szCs w:val="24"/>
        </w:rPr>
        <w:footnoteReference w:id="81"/>
      </w:r>
      <w:r w:rsidR="001930B7">
        <w:rPr>
          <w:rFonts w:ascii="Arial" w:hAnsi="Arial" w:cs="Arial"/>
          <w:sz w:val="24"/>
          <w:szCs w:val="24"/>
        </w:rPr>
        <w:t>.</w:t>
      </w:r>
    </w:p>
    <w:p w14:paraId="054DABDD" w14:textId="2C2DAA69" w:rsidR="006C214D" w:rsidRPr="00D51BC0" w:rsidRDefault="009F2653" w:rsidP="00D51BC0">
      <w:pPr>
        <w:widowControl w:val="0"/>
        <w:spacing w:before="280" w:after="0" w:line="360" w:lineRule="auto"/>
        <w:jc w:val="both"/>
        <w:rPr>
          <w:rFonts w:ascii="Arial" w:hAnsi="Arial" w:cs="Arial"/>
          <w:sz w:val="24"/>
          <w:szCs w:val="24"/>
        </w:rPr>
      </w:pPr>
      <w:r>
        <w:rPr>
          <w:rFonts w:ascii="Arial" w:hAnsi="Arial" w:cs="Arial"/>
          <w:sz w:val="24"/>
          <w:szCs w:val="24"/>
        </w:rPr>
        <w:t>En el caso, e</w:t>
      </w:r>
      <w:r w:rsidR="000E5E2F">
        <w:rPr>
          <w:rFonts w:ascii="Arial" w:hAnsi="Arial" w:cs="Arial"/>
          <w:sz w:val="24"/>
          <w:szCs w:val="24"/>
        </w:rPr>
        <w:t xml:space="preserve">l </w:t>
      </w:r>
      <w:r w:rsidR="000E5E2F" w:rsidRPr="009F2653">
        <w:rPr>
          <w:rFonts w:ascii="Arial" w:hAnsi="Arial" w:cs="Arial"/>
          <w:i/>
          <w:iCs/>
          <w:sz w:val="24"/>
          <w:szCs w:val="24"/>
        </w:rPr>
        <w:t>denunciante</w:t>
      </w:r>
      <w:r w:rsidR="000E5E2F">
        <w:rPr>
          <w:rFonts w:ascii="Arial" w:hAnsi="Arial" w:cs="Arial"/>
          <w:sz w:val="24"/>
          <w:szCs w:val="24"/>
        </w:rPr>
        <w:t xml:space="preserve"> </w:t>
      </w:r>
      <w:r w:rsidR="00F24044">
        <w:rPr>
          <w:rFonts w:ascii="Arial" w:hAnsi="Arial" w:cs="Arial"/>
          <w:sz w:val="24"/>
          <w:szCs w:val="24"/>
        </w:rPr>
        <w:t>atribuye las conductas reprochadas al</w:t>
      </w:r>
      <w:r>
        <w:rPr>
          <w:rFonts w:ascii="Arial" w:hAnsi="Arial" w:cs="Arial"/>
          <w:sz w:val="24"/>
          <w:szCs w:val="24"/>
        </w:rPr>
        <w:t xml:space="preserve"> </w:t>
      </w:r>
      <w:r w:rsidR="006672CA" w:rsidRPr="009077A3">
        <w:rPr>
          <w:rFonts w:ascii="Arial" w:hAnsi="Arial" w:cs="Arial"/>
          <w:i/>
          <w:iCs/>
          <w:sz w:val="24"/>
          <w:szCs w:val="24"/>
        </w:rPr>
        <w:t>PAN</w:t>
      </w:r>
      <w:r w:rsidR="00F24044">
        <w:rPr>
          <w:rFonts w:ascii="Arial" w:hAnsi="Arial" w:cs="Arial"/>
          <w:sz w:val="24"/>
          <w:szCs w:val="24"/>
        </w:rPr>
        <w:t xml:space="preserve">, </w:t>
      </w:r>
      <w:r w:rsidR="00C07332">
        <w:rPr>
          <w:rFonts w:ascii="Arial" w:hAnsi="Arial" w:cs="Arial"/>
          <w:sz w:val="24"/>
          <w:szCs w:val="24"/>
        </w:rPr>
        <w:t xml:space="preserve">omitiendo </w:t>
      </w:r>
      <w:r w:rsidR="005F41F4" w:rsidRPr="005F41F4">
        <w:rPr>
          <w:rFonts w:ascii="Arial" w:hAnsi="Arial" w:cs="Arial"/>
          <w:sz w:val="24"/>
          <w:szCs w:val="24"/>
        </w:rPr>
        <w:t>señala</w:t>
      </w:r>
      <w:r w:rsidR="00C07332">
        <w:rPr>
          <w:rFonts w:ascii="Arial" w:hAnsi="Arial" w:cs="Arial"/>
          <w:sz w:val="24"/>
          <w:szCs w:val="24"/>
        </w:rPr>
        <w:t>r</w:t>
      </w:r>
      <w:r w:rsidR="005F41F4" w:rsidRPr="005F41F4">
        <w:rPr>
          <w:rFonts w:ascii="Arial" w:hAnsi="Arial" w:cs="Arial"/>
          <w:sz w:val="24"/>
          <w:szCs w:val="24"/>
        </w:rPr>
        <w:t xml:space="preserve"> circunstancias de tiempo, modo y lugar </w:t>
      </w:r>
      <w:r w:rsidR="007A6035">
        <w:rPr>
          <w:rFonts w:ascii="Arial" w:hAnsi="Arial" w:cs="Arial"/>
          <w:sz w:val="24"/>
          <w:szCs w:val="24"/>
        </w:rPr>
        <w:t>por</w:t>
      </w:r>
      <w:r w:rsidR="000D5B48">
        <w:rPr>
          <w:rFonts w:ascii="Arial" w:hAnsi="Arial" w:cs="Arial"/>
          <w:sz w:val="24"/>
          <w:szCs w:val="24"/>
        </w:rPr>
        <w:t xml:space="preserve"> </w:t>
      </w:r>
      <w:r w:rsidR="002468CC">
        <w:rPr>
          <w:rFonts w:ascii="Arial" w:hAnsi="Arial" w:cs="Arial"/>
          <w:sz w:val="24"/>
          <w:szCs w:val="24"/>
        </w:rPr>
        <w:t xml:space="preserve">las </w:t>
      </w:r>
      <w:r w:rsidR="005F41F4" w:rsidRPr="005F41F4">
        <w:rPr>
          <w:rFonts w:ascii="Arial" w:hAnsi="Arial" w:cs="Arial"/>
          <w:sz w:val="24"/>
          <w:szCs w:val="24"/>
        </w:rPr>
        <w:t xml:space="preserve">que </w:t>
      </w:r>
      <w:r w:rsidR="000D026B">
        <w:rPr>
          <w:rFonts w:ascii="Arial" w:hAnsi="Arial" w:cs="Arial"/>
          <w:sz w:val="24"/>
          <w:szCs w:val="24"/>
        </w:rPr>
        <w:t xml:space="preserve">considera </w:t>
      </w:r>
      <w:r w:rsidR="000D5B48">
        <w:rPr>
          <w:rFonts w:ascii="Arial" w:hAnsi="Arial" w:cs="Arial"/>
          <w:sz w:val="24"/>
          <w:szCs w:val="24"/>
        </w:rPr>
        <w:t>la responsabilidad del referido instituto político</w:t>
      </w:r>
      <w:r w:rsidR="005F41F4" w:rsidRPr="005F41F4">
        <w:rPr>
          <w:rFonts w:ascii="Arial" w:hAnsi="Arial" w:cs="Arial"/>
          <w:sz w:val="24"/>
          <w:szCs w:val="24"/>
        </w:rPr>
        <w:t xml:space="preserve">, </w:t>
      </w:r>
      <w:r w:rsidR="007A6035">
        <w:rPr>
          <w:rFonts w:ascii="Arial" w:hAnsi="Arial" w:cs="Arial"/>
          <w:sz w:val="24"/>
          <w:szCs w:val="24"/>
        </w:rPr>
        <w:t>tampoco aporta</w:t>
      </w:r>
      <w:r w:rsidR="005F41F4" w:rsidRPr="005F41F4">
        <w:rPr>
          <w:rFonts w:ascii="Arial" w:hAnsi="Arial" w:cs="Arial"/>
          <w:sz w:val="24"/>
          <w:szCs w:val="24"/>
        </w:rPr>
        <w:t xml:space="preserve"> mayores </w:t>
      </w:r>
      <w:r w:rsidR="007A6035">
        <w:rPr>
          <w:rFonts w:ascii="Arial" w:hAnsi="Arial" w:cs="Arial"/>
          <w:sz w:val="24"/>
          <w:szCs w:val="24"/>
        </w:rPr>
        <w:t>elemento</w:t>
      </w:r>
      <w:r w:rsidR="005F3557">
        <w:rPr>
          <w:rFonts w:ascii="Arial" w:hAnsi="Arial" w:cs="Arial"/>
          <w:sz w:val="24"/>
          <w:szCs w:val="24"/>
        </w:rPr>
        <w:t xml:space="preserve">s </w:t>
      </w:r>
      <w:r w:rsidR="00620F11">
        <w:rPr>
          <w:rFonts w:ascii="Arial" w:hAnsi="Arial" w:cs="Arial"/>
          <w:sz w:val="24"/>
          <w:szCs w:val="24"/>
        </w:rPr>
        <w:t xml:space="preserve">que permitan </w:t>
      </w:r>
      <w:r w:rsidR="003E08F0">
        <w:rPr>
          <w:rFonts w:ascii="Arial" w:hAnsi="Arial" w:cs="Arial"/>
          <w:sz w:val="24"/>
          <w:szCs w:val="24"/>
        </w:rPr>
        <w:t xml:space="preserve">realizar un ejercicio de </w:t>
      </w:r>
      <w:r w:rsidR="00C72DE4">
        <w:rPr>
          <w:rFonts w:ascii="Arial" w:hAnsi="Arial" w:cs="Arial"/>
          <w:sz w:val="24"/>
          <w:szCs w:val="24"/>
        </w:rPr>
        <w:t xml:space="preserve">razonamiento </w:t>
      </w:r>
      <w:r w:rsidR="00B430B8">
        <w:rPr>
          <w:rFonts w:ascii="Arial" w:hAnsi="Arial" w:cs="Arial"/>
          <w:sz w:val="24"/>
          <w:szCs w:val="24"/>
        </w:rPr>
        <w:t>que permita</w:t>
      </w:r>
      <w:r w:rsidR="00C72DE4">
        <w:rPr>
          <w:rFonts w:ascii="Arial" w:hAnsi="Arial" w:cs="Arial"/>
          <w:sz w:val="24"/>
          <w:szCs w:val="24"/>
        </w:rPr>
        <w:t xml:space="preserve"> </w:t>
      </w:r>
      <w:r w:rsidR="00AF3112">
        <w:rPr>
          <w:rFonts w:ascii="Arial" w:hAnsi="Arial" w:cs="Arial"/>
          <w:sz w:val="24"/>
          <w:szCs w:val="24"/>
        </w:rPr>
        <w:t xml:space="preserve">arribar a </w:t>
      </w:r>
      <w:r w:rsidR="0049688F">
        <w:rPr>
          <w:rFonts w:ascii="Arial" w:hAnsi="Arial" w:cs="Arial"/>
          <w:sz w:val="24"/>
          <w:szCs w:val="24"/>
        </w:rPr>
        <w:t xml:space="preserve">alguna </w:t>
      </w:r>
      <w:r w:rsidR="00C72DE4">
        <w:rPr>
          <w:rFonts w:ascii="Arial" w:hAnsi="Arial" w:cs="Arial"/>
          <w:sz w:val="24"/>
          <w:szCs w:val="24"/>
        </w:rPr>
        <w:t>conclusiones</w:t>
      </w:r>
      <w:r w:rsidR="003E08F0">
        <w:rPr>
          <w:rFonts w:ascii="Arial" w:hAnsi="Arial" w:cs="Arial"/>
          <w:sz w:val="24"/>
          <w:szCs w:val="24"/>
        </w:rPr>
        <w:t xml:space="preserve"> </w:t>
      </w:r>
      <w:r w:rsidR="00391C28">
        <w:rPr>
          <w:rFonts w:ascii="Arial" w:hAnsi="Arial" w:cs="Arial"/>
          <w:sz w:val="24"/>
          <w:szCs w:val="24"/>
        </w:rPr>
        <w:t xml:space="preserve">con respecto a lo alegado por el </w:t>
      </w:r>
      <w:r w:rsidR="00391C28" w:rsidRPr="00391C28">
        <w:rPr>
          <w:rFonts w:ascii="Arial" w:hAnsi="Arial" w:cs="Arial"/>
          <w:i/>
          <w:iCs/>
          <w:sz w:val="24"/>
          <w:szCs w:val="24"/>
        </w:rPr>
        <w:t>denunciante</w:t>
      </w:r>
      <w:r w:rsidR="005F41F4" w:rsidRPr="005F41F4">
        <w:rPr>
          <w:rFonts w:ascii="Arial" w:hAnsi="Arial" w:cs="Arial"/>
          <w:sz w:val="24"/>
          <w:szCs w:val="24"/>
        </w:rPr>
        <w:t xml:space="preserve">, </w:t>
      </w:r>
      <w:r w:rsidR="00CB0144">
        <w:rPr>
          <w:rFonts w:ascii="Arial" w:hAnsi="Arial" w:cs="Arial"/>
          <w:sz w:val="24"/>
          <w:szCs w:val="24"/>
        </w:rPr>
        <w:t xml:space="preserve">pues únicamente se limitó a solicitar a la autoridad instructora </w:t>
      </w:r>
      <w:r w:rsidR="00330DE4">
        <w:rPr>
          <w:rFonts w:ascii="Arial" w:hAnsi="Arial" w:cs="Arial"/>
          <w:sz w:val="24"/>
          <w:szCs w:val="24"/>
        </w:rPr>
        <w:t>que recabara diversa información</w:t>
      </w:r>
      <w:r w:rsidR="00A024C4">
        <w:rPr>
          <w:rFonts w:ascii="Arial" w:hAnsi="Arial" w:cs="Arial"/>
          <w:sz w:val="24"/>
          <w:szCs w:val="24"/>
        </w:rPr>
        <w:t xml:space="preserve"> </w:t>
      </w:r>
      <w:r w:rsidR="00B04244">
        <w:rPr>
          <w:rFonts w:ascii="Arial" w:hAnsi="Arial" w:cs="Arial"/>
          <w:sz w:val="24"/>
          <w:szCs w:val="24"/>
        </w:rPr>
        <w:t>relacionada con la contratación de los espectaculares y su finalidad.</w:t>
      </w:r>
    </w:p>
    <w:p w14:paraId="6D828210" w14:textId="11037606" w:rsidR="00B04244" w:rsidRPr="009077A3" w:rsidRDefault="00D20268" w:rsidP="00D51BC0">
      <w:pPr>
        <w:widowControl w:val="0"/>
        <w:spacing w:before="280" w:after="0" w:line="360" w:lineRule="auto"/>
        <w:jc w:val="both"/>
        <w:rPr>
          <w:rFonts w:ascii="Arial" w:hAnsi="Arial" w:cs="Arial"/>
          <w:sz w:val="24"/>
          <w:szCs w:val="24"/>
        </w:rPr>
      </w:pPr>
      <w:r>
        <w:rPr>
          <w:rFonts w:ascii="Arial" w:hAnsi="Arial" w:cs="Arial"/>
          <w:sz w:val="24"/>
          <w:szCs w:val="24"/>
        </w:rPr>
        <w:t>Esto es</w:t>
      </w:r>
      <w:r w:rsidR="00B04244">
        <w:rPr>
          <w:rFonts w:ascii="Arial" w:hAnsi="Arial" w:cs="Arial"/>
          <w:sz w:val="24"/>
          <w:szCs w:val="24"/>
        </w:rPr>
        <w:t xml:space="preserve">, el </w:t>
      </w:r>
      <w:r w:rsidR="00B04244" w:rsidRPr="00E46A27">
        <w:rPr>
          <w:rFonts w:ascii="Arial" w:hAnsi="Arial" w:cs="Arial"/>
          <w:i/>
          <w:iCs/>
          <w:sz w:val="24"/>
          <w:szCs w:val="24"/>
        </w:rPr>
        <w:t>denunciante</w:t>
      </w:r>
      <w:r w:rsidR="00B04244">
        <w:rPr>
          <w:rFonts w:ascii="Arial" w:hAnsi="Arial" w:cs="Arial"/>
          <w:sz w:val="24"/>
          <w:szCs w:val="24"/>
        </w:rPr>
        <w:t xml:space="preserve"> se limitó a </w:t>
      </w:r>
      <w:r w:rsidR="00706E0A">
        <w:rPr>
          <w:rFonts w:ascii="Arial" w:hAnsi="Arial" w:cs="Arial"/>
          <w:sz w:val="24"/>
          <w:szCs w:val="24"/>
        </w:rPr>
        <w:t xml:space="preserve">atribuir las conductas denunciadas al </w:t>
      </w:r>
      <w:r w:rsidR="00706E0A" w:rsidRPr="00E51210">
        <w:rPr>
          <w:rFonts w:ascii="Arial" w:hAnsi="Arial" w:cs="Arial"/>
          <w:i/>
          <w:sz w:val="24"/>
          <w:szCs w:val="24"/>
        </w:rPr>
        <w:t>PAN</w:t>
      </w:r>
      <w:r w:rsidR="00706E0A">
        <w:rPr>
          <w:rFonts w:ascii="Arial" w:hAnsi="Arial" w:cs="Arial"/>
          <w:sz w:val="24"/>
          <w:szCs w:val="24"/>
        </w:rPr>
        <w:t xml:space="preserve"> con base en la formulación de</w:t>
      </w:r>
      <w:r w:rsidR="00B04244">
        <w:rPr>
          <w:rFonts w:ascii="Arial" w:hAnsi="Arial" w:cs="Arial"/>
          <w:sz w:val="24"/>
          <w:szCs w:val="24"/>
        </w:rPr>
        <w:t xml:space="preserve"> conjeturas o </w:t>
      </w:r>
      <w:r w:rsidR="00A354BE">
        <w:rPr>
          <w:rFonts w:ascii="Arial" w:hAnsi="Arial" w:cs="Arial"/>
          <w:sz w:val="24"/>
          <w:szCs w:val="24"/>
        </w:rPr>
        <w:t>suposiciones</w:t>
      </w:r>
      <w:r w:rsidR="00B04244">
        <w:rPr>
          <w:rFonts w:ascii="Arial" w:hAnsi="Arial" w:cs="Arial"/>
          <w:sz w:val="24"/>
          <w:szCs w:val="24"/>
        </w:rPr>
        <w:t xml:space="preserve"> a partir de su </w:t>
      </w:r>
      <w:r w:rsidR="00A354BE">
        <w:rPr>
          <w:rFonts w:ascii="Arial" w:hAnsi="Arial" w:cs="Arial"/>
          <w:sz w:val="24"/>
          <w:szCs w:val="24"/>
        </w:rPr>
        <w:t>relatoría</w:t>
      </w:r>
      <w:r w:rsidR="00B04244">
        <w:rPr>
          <w:rFonts w:ascii="Arial" w:hAnsi="Arial" w:cs="Arial"/>
          <w:sz w:val="24"/>
          <w:szCs w:val="24"/>
        </w:rPr>
        <w:t xml:space="preserve"> de hechos</w:t>
      </w:r>
      <w:r w:rsidR="000170F8">
        <w:rPr>
          <w:rFonts w:ascii="Arial" w:hAnsi="Arial" w:cs="Arial"/>
          <w:sz w:val="24"/>
          <w:szCs w:val="24"/>
        </w:rPr>
        <w:t>,</w:t>
      </w:r>
      <w:r w:rsidR="00B04244">
        <w:rPr>
          <w:rFonts w:ascii="Arial" w:hAnsi="Arial" w:cs="Arial"/>
          <w:sz w:val="24"/>
          <w:szCs w:val="24"/>
        </w:rPr>
        <w:t xml:space="preserve"> </w:t>
      </w:r>
      <w:r w:rsidR="00D768FA">
        <w:rPr>
          <w:rFonts w:ascii="Arial" w:hAnsi="Arial" w:cs="Arial"/>
          <w:sz w:val="24"/>
          <w:szCs w:val="24"/>
        </w:rPr>
        <w:t xml:space="preserve">concluyendo, desde su perspectiva, </w:t>
      </w:r>
      <w:r w:rsidR="00E41653">
        <w:rPr>
          <w:rFonts w:ascii="Arial" w:hAnsi="Arial" w:cs="Arial"/>
          <w:sz w:val="24"/>
          <w:szCs w:val="24"/>
        </w:rPr>
        <w:t>la</w:t>
      </w:r>
      <w:r w:rsidR="00C635CB">
        <w:rPr>
          <w:rFonts w:ascii="Arial" w:hAnsi="Arial" w:cs="Arial"/>
          <w:sz w:val="24"/>
          <w:szCs w:val="24"/>
        </w:rPr>
        <w:t xml:space="preserve"> participación</w:t>
      </w:r>
      <w:r w:rsidR="00D768FA">
        <w:rPr>
          <w:rFonts w:ascii="Arial" w:hAnsi="Arial" w:cs="Arial"/>
          <w:sz w:val="24"/>
          <w:szCs w:val="24"/>
        </w:rPr>
        <w:t xml:space="preserve"> </w:t>
      </w:r>
      <w:r w:rsidR="00E41653">
        <w:rPr>
          <w:rFonts w:ascii="Arial" w:hAnsi="Arial" w:cs="Arial"/>
          <w:sz w:val="24"/>
          <w:szCs w:val="24"/>
        </w:rPr>
        <w:t>del instituto político en la colocación de</w:t>
      </w:r>
      <w:r w:rsidR="00D109D6">
        <w:rPr>
          <w:rFonts w:ascii="Arial" w:hAnsi="Arial" w:cs="Arial"/>
          <w:sz w:val="24"/>
          <w:szCs w:val="24"/>
        </w:rPr>
        <w:t xml:space="preserve"> los espectaculares.</w:t>
      </w:r>
      <w:r>
        <w:rPr>
          <w:rFonts w:ascii="Arial" w:hAnsi="Arial" w:cs="Arial"/>
          <w:sz w:val="24"/>
          <w:szCs w:val="24"/>
        </w:rPr>
        <w:t xml:space="preserve"> </w:t>
      </w:r>
      <w:r w:rsidRPr="00D20268">
        <w:rPr>
          <w:rFonts w:ascii="Arial" w:hAnsi="Arial" w:cs="Arial"/>
          <w:sz w:val="24"/>
          <w:szCs w:val="24"/>
          <w:lang w:val="es-ES"/>
        </w:rPr>
        <w:t xml:space="preserve">Por lo tanto, este </w:t>
      </w:r>
      <w:r w:rsidR="006A5EE3">
        <w:rPr>
          <w:rFonts w:ascii="Arial" w:hAnsi="Arial" w:cs="Arial"/>
          <w:i/>
          <w:iCs/>
          <w:sz w:val="24"/>
          <w:szCs w:val="24"/>
          <w:lang w:val="es-ES"/>
        </w:rPr>
        <w:t>ó</w:t>
      </w:r>
      <w:r w:rsidRPr="00D20268">
        <w:rPr>
          <w:rFonts w:ascii="Arial" w:hAnsi="Arial" w:cs="Arial"/>
          <w:i/>
          <w:iCs/>
          <w:sz w:val="24"/>
          <w:szCs w:val="24"/>
          <w:lang w:val="es-ES"/>
        </w:rPr>
        <w:t>rgano</w:t>
      </w:r>
      <w:r w:rsidRPr="00D20268">
        <w:rPr>
          <w:rFonts w:ascii="Arial" w:hAnsi="Arial" w:cs="Arial"/>
          <w:i/>
          <w:sz w:val="24"/>
          <w:szCs w:val="24"/>
          <w:lang w:val="es-ES"/>
        </w:rPr>
        <w:t xml:space="preserve"> jurisdiccional</w:t>
      </w:r>
      <w:r w:rsidRPr="00D20268">
        <w:rPr>
          <w:rFonts w:ascii="Arial" w:hAnsi="Arial" w:cs="Arial"/>
          <w:sz w:val="24"/>
          <w:szCs w:val="24"/>
          <w:lang w:val="es-ES"/>
        </w:rPr>
        <w:t xml:space="preserve"> llega a la conclusión de que el </w:t>
      </w:r>
      <w:r w:rsidR="00655F05">
        <w:rPr>
          <w:rFonts w:ascii="Arial" w:hAnsi="Arial" w:cs="Arial"/>
          <w:i/>
          <w:iCs/>
          <w:sz w:val="24"/>
          <w:szCs w:val="24"/>
          <w:lang w:val="es-ES"/>
        </w:rPr>
        <w:t>d</w:t>
      </w:r>
      <w:r w:rsidRPr="00D20268">
        <w:rPr>
          <w:rFonts w:ascii="Arial" w:hAnsi="Arial" w:cs="Arial"/>
          <w:i/>
          <w:iCs/>
          <w:sz w:val="24"/>
          <w:szCs w:val="24"/>
          <w:lang w:val="es-ES"/>
        </w:rPr>
        <w:t xml:space="preserve">enunciante </w:t>
      </w:r>
      <w:r w:rsidRPr="00D20268">
        <w:rPr>
          <w:rFonts w:ascii="Arial" w:hAnsi="Arial" w:cs="Arial"/>
          <w:sz w:val="24"/>
          <w:szCs w:val="24"/>
          <w:lang w:val="es-ES"/>
        </w:rPr>
        <w:t xml:space="preserve">incumple con su carga argumentativa y probatoria de allegar los elementos objetivos con los cuales demuestre </w:t>
      </w:r>
      <w:r w:rsidR="00445963">
        <w:rPr>
          <w:rFonts w:ascii="Arial" w:hAnsi="Arial" w:cs="Arial"/>
          <w:sz w:val="24"/>
          <w:szCs w:val="24"/>
          <w:lang w:val="es-ES"/>
        </w:rPr>
        <w:t>sus dichos.</w:t>
      </w:r>
    </w:p>
    <w:p w14:paraId="5E7EC484" w14:textId="5A923635" w:rsidR="001C46EB" w:rsidRDefault="001C46EB" w:rsidP="001C46EB">
      <w:pPr>
        <w:widowControl w:val="0"/>
        <w:spacing w:before="100" w:beforeAutospacing="1" w:after="100" w:afterAutospacing="1" w:line="360" w:lineRule="auto"/>
        <w:jc w:val="both"/>
        <w:rPr>
          <w:rFonts w:ascii="Arial" w:hAnsi="Arial" w:cs="Arial"/>
          <w:color w:val="000000"/>
          <w:sz w:val="24"/>
          <w:szCs w:val="24"/>
        </w:rPr>
      </w:pPr>
      <w:r>
        <w:rPr>
          <w:rFonts w:ascii="Arial" w:hAnsi="Arial" w:cs="Arial"/>
          <w:color w:val="000000"/>
          <w:sz w:val="24"/>
          <w:szCs w:val="24"/>
        </w:rPr>
        <w:t>Lo anterior se robustece con el hecho que en autos se encuentra acreditado</w:t>
      </w:r>
      <w:r w:rsidRPr="000D67ED">
        <w:rPr>
          <w:rFonts w:ascii="Arial" w:hAnsi="Arial" w:cs="Arial"/>
          <w:color w:val="000000"/>
          <w:sz w:val="24"/>
          <w:szCs w:val="24"/>
        </w:rPr>
        <w:t xml:space="preserve"> que </w:t>
      </w:r>
      <w:r>
        <w:rPr>
          <w:rFonts w:ascii="Arial" w:hAnsi="Arial" w:cs="Arial"/>
          <w:color w:val="000000"/>
          <w:sz w:val="24"/>
          <w:szCs w:val="24"/>
        </w:rPr>
        <w:t xml:space="preserve">el </w:t>
      </w:r>
      <w:r>
        <w:rPr>
          <w:rFonts w:ascii="Arial" w:hAnsi="Arial" w:cs="Arial"/>
          <w:i/>
          <w:iCs/>
          <w:color w:val="000000"/>
          <w:sz w:val="24"/>
          <w:szCs w:val="24"/>
        </w:rPr>
        <w:t>denunciado</w:t>
      </w:r>
      <w:r w:rsidRPr="000D67ED">
        <w:rPr>
          <w:rFonts w:ascii="Arial" w:hAnsi="Arial" w:cs="Arial"/>
          <w:color w:val="000000"/>
          <w:sz w:val="24"/>
          <w:szCs w:val="24"/>
        </w:rPr>
        <w:t xml:space="preserve"> </w:t>
      </w:r>
      <w:r>
        <w:rPr>
          <w:rFonts w:ascii="Arial" w:hAnsi="Arial" w:cs="Arial"/>
          <w:color w:val="000000"/>
          <w:sz w:val="24"/>
          <w:szCs w:val="24"/>
        </w:rPr>
        <w:t xml:space="preserve">no es militante del </w:t>
      </w:r>
      <w:r>
        <w:rPr>
          <w:rFonts w:ascii="Arial" w:hAnsi="Arial" w:cs="Arial"/>
          <w:i/>
          <w:iCs/>
          <w:color w:val="000000"/>
          <w:sz w:val="24"/>
          <w:szCs w:val="24"/>
        </w:rPr>
        <w:t xml:space="preserve">PAN, </w:t>
      </w:r>
      <w:r>
        <w:rPr>
          <w:rFonts w:ascii="Arial" w:hAnsi="Arial" w:cs="Arial"/>
          <w:color w:val="000000"/>
          <w:sz w:val="24"/>
          <w:szCs w:val="24"/>
        </w:rPr>
        <w:t>ni tampoco es precandidato registrado en los procesos internos de dicho instituto político.</w:t>
      </w:r>
    </w:p>
    <w:p w14:paraId="0252495D" w14:textId="58516AAC" w:rsidR="00D109D6" w:rsidRPr="009077A3" w:rsidRDefault="00385B8B" w:rsidP="00D51BC0">
      <w:pPr>
        <w:widowControl w:val="0"/>
        <w:spacing w:before="280" w:after="0" w:line="360" w:lineRule="auto"/>
        <w:jc w:val="both"/>
        <w:rPr>
          <w:rFonts w:ascii="Arial" w:hAnsi="Arial" w:cs="Arial"/>
          <w:sz w:val="24"/>
          <w:szCs w:val="24"/>
        </w:rPr>
      </w:pPr>
      <w:r>
        <w:rPr>
          <w:rFonts w:ascii="Arial" w:hAnsi="Arial" w:cs="Arial"/>
          <w:sz w:val="24"/>
          <w:szCs w:val="24"/>
        </w:rPr>
        <w:t>Así, ante la ausencia de elementos probatorios que permitan</w:t>
      </w:r>
      <w:r w:rsidR="00334586">
        <w:rPr>
          <w:rFonts w:ascii="Arial" w:hAnsi="Arial" w:cs="Arial"/>
          <w:sz w:val="24"/>
          <w:szCs w:val="24"/>
        </w:rPr>
        <w:t xml:space="preserve"> concluir </w:t>
      </w:r>
      <w:r w:rsidR="00334586">
        <w:rPr>
          <w:rFonts w:ascii="Arial" w:hAnsi="Arial" w:cs="Arial"/>
          <w:sz w:val="24"/>
          <w:szCs w:val="24"/>
        </w:rPr>
        <w:lastRenderedPageBreak/>
        <w:t xml:space="preserve">la participación, ya sea de manera directa o indirecta, por parte del </w:t>
      </w:r>
      <w:r w:rsidR="00334586" w:rsidRPr="00DC2286">
        <w:rPr>
          <w:rFonts w:ascii="Arial" w:hAnsi="Arial" w:cs="Arial"/>
          <w:i/>
          <w:sz w:val="24"/>
          <w:szCs w:val="24"/>
        </w:rPr>
        <w:t>PAN</w:t>
      </w:r>
      <w:r w:rsidR="00334586">
        <w:rPr>
          <w:rFonts w:ascii="Arial" w:hAnsi="Arial" w:cs="Arial"/>
          <w:sz w:val="24"/>
          <w:szCs w:val="24"/>
        </w:rPr>
        <w:t xml:space="preserve">, </w:t>
      </w:r>
      <w:r w:rsidR="00207930">
        <w:rPr>
          <w:rFonts w:ascii="Arial" w:hAnsi="Arial" w:cs="Arial"/>
          <w:sz w:val="24"/>
          <w:szCs w:val="24"/>
        </w:rPr>
        <w:t xml:space="preserve">debe prevalecer en su favor el principio de presunción de inocencia que rige los procedimientos especiales sancionadores y, por tanto, la inexistencia de las conductas denunciadas que se le atribuyen. </w:t>
      </w:r>
    </w:p>
    <w:p w14:paraId="6C3B1F04" w14:textId="7259EE93" w:rsidR="000A33A5" w:rsidRPr="00032259" w:rsidRDefault="000A33A5" w:rsidP="000A33A5">
      <w:pPr>
        <w:widowControl w:val="0"/>
        <w:spacing w:before="280" w:after="0" w:line="360" w:lineRule="auto"/>
        <w:jc w:val="both"/>
        <w:rPr>
          <w:rFonts w:ascii="Arial" w:hAnsi="Arial" w:cs="Arial"/>
          <w:sz w:val="24"/>
          <w:szCs w:val="24"/>
        </w:rPr>
      </w:pPr>
      <w:r w:rsidRPr="00032259">
        <w:rPr>
          <w:rFonts w:ascii="Arial" w:hAnsi="Arial" w:cs="Arial"/>
          <w:sz w:val="24"/>
          <w:szCs w:val="24"/>
        </w:rPr>
        <w:t xml:space="preserve">Por lo anteriormente expuesto y fundado, se emite </w:t>
      </w:r>
      <w:r w:rsidR="00FB4B42">
        <w:rPr>
          <w:rFonts w:ascii="Arial" w:hAnsi="Arial" w:cs="Arial"/>
          <w:sz w:val="24"/>
          <w:szCs w:val="24"/>
        </w:rPr>
        <w:t>el siguiente</w:t>
      </w:r>
    </w:p>
    <w:p w14:paraId="0369FA15" w14:textId="237F39DA" w:rsidR="00F821C7" w:rsidRDefault="00FA28B5">
      <w:pPr>
        <w:pStyle w:val="Ttulo1"/>
        <w:spacing w:after="384" w:line="360" w:lineRule="auto"/>
        <w:jc w:val="center"/>
        <w:rPr>
          <w:rFonts w:ascii="Arial" w:eastAsia="Arial" w:hAnsi="Arial" w:cs="Arial"/>
          <w:b/>
          <w:color w:val="000000"/>
          <w:sz w:val="24"/>
          <w:szCs w:val="24"/>
        </w:rPr>
      </w:pPr>
      <w:bookmarkStart w:id="37" w:name="_Toc230858836"/>
      <w:r>
        <w:rPr>
          <w:rFonts w:ascii="Arial" w:eastAsia="Arial" w:hAnsi="Arial" w:cs="Arial"/>
          <w:b/>
          <w:color w:val="000000"/>
          <w:sz w:val="24"/>
          <w:szCs w:val="24"/>
        </w:rPr>
        <w:t>V</w:t>
      </w:r>
      <w:r w:rsidR="00094C57">
        <w:rPr>
          <w:rFonts w:ascii="Arial" w:eastAsia="Arial" w:hAnsi="Arial" w:cs="Arial"/>
          <w:b/>
          <w:color w:val="000000"/>
          <w:sz w:val="24"/>
          <w:szCs w:val="24"/>
        </w:rPr>
        <w:t>I</w:t>
      </w:r>
      <w:r w:rsidR="00053B09">
        <w:rPr>
          <w:rFonts w:ascii="Arial" w:eastAsia="Arial" w:hAnsi="Arial" w:cs="Arial"/>
          <w:b/>
          <w:color w:val="000000"/>
          <w:sz w:val="24"/>
          <w:szCs w:val="24"/>
        </w:rPr>
        <w:t>I</w:t>
      </w:r>
      <w:r>
        <w:rPr>
          <w:rFonts w:ascii="Arial" w:eastAsia="Arial" w:hAnsi="Arial" w:cs="Arial"/>
          <w:b/>
          <w:color w:val="000000"/>
          <w:sz w:val="24"/>
          <w:szCs w:val="24"/>
        </w:rPr>
        <w:t>. RESOLUTIVO</w:t>
      </w:r>
      <w:bookmarkEnd w:id="37"/>
    </w:p>
    <w:p w14:paraId="055A448C" w14:textId="3638E90D" w:rsidR="00A414A8" w:rsidRPr="00A414A8" w:rsidRDefault="003B71F4" w:rsidP="00A414A8">
      <w:pPr>
        <w:shd w:val="clear" w:color="auto" w:fill="FFFFFF"/>
        <w:spacing w:after="0" w:line="360" w:lineRule="auto"/>
        <w:jc w:val="both"/>
        <w:rPr>
          <w:rFonts w:ascii="Arial" w:eastAsia="Times New Roman" w:hAnsi="Arial" w:cs="Arial"/>
          <w:color w:val="000000"/>
          <w:sz w:val="24"/>
          <w:szCs w:val="24"/>
          <w:shd w:val="clear" w:color="auto" w:fill="FFFFFF"/>
          <w:lang w:val="es-ES_tradnl"/>
        </w:rPr>
      </w:pPr>
      <w:bookmarkStart w:id="38" w:name="_heading=h.m1lvldeffhjt" w:colFirst="0" w:colLast="0"/>
      <w:bookmarkEnd w:id="38"/>
      <w:r>
        <w:rPr>
          <w:rFonts w:ascii="Arial" w:eastAsia="Times New Roman" w:hAnsi="Arial" w:cs="Arial"/>
          <w:b/>
          <w:bCs/>
          <w:sz w:val="24"/>
          <w:szCs w:val="24"/>
          <w:lang w:val="es-ES_tradnl"/>
        </w:rPr>
        <w:t>ÚNICO</w:t>
      </w:r>
      <w:r w:rsidR="00A414A8" w:rsidRPr="00A414A8">
        <w:rPr>
          <w:rFonts w:ascii="Arial" w:eastAsia="Times New Roman" w:hAnsi="Arial" w:cs="Arial"/>
          <w:b/>
          <w:bCs/>
          <w:sz w:val="24"/>
          <w:szCs w:val="24"/>
          <w:lang w:val="es-ES_tradnl"/>
        </w:rPr>
        <w:t>.</w:t>
      </w:r>
      <w:r w:rsidR="00A414A8" w:rsidRPr="00A414A8">
        <w:rPr>
          <w:rFonts w:ascii="Arial" w:eastAsia="Times New Roman" w:hAnsi="Arial" w:cs="Arial"/>
          <w:sz w:val="24"/>
          <w:szCs w:val="24"/>
          <w:lang w:val="es-ES_tradnl"/>
        </w:rPr>
        <w:t xml:space="preserve"> </w:t>
      </w:r>
      <w:r w:rsidR="00A414A8" w:rsidRPr="00A414A8">
        <w:rPr>
          <w:rFonts w:ascii="Arial" w:eastAsia="Times New Roman" w:hAnsi="Arial" w:cs="Arial"/>
          <w:color w:val="000000"/>
          <w:sz w:val="24"/>
          <w:szCs w:val="24"/>
          <w:shd w:val="clear" w:color="auto" w:fill="FFFFFF"/>
          <w:lang w:val="es-ES_tradnl"/>
        </w:rPr>
        <w:t xml:space="preserve">Se declara la </w:t>
      </w:r>
      <w:r w:rsidR="00A414A8" w:rsidRPr="00A414A8">
        <w:rPr>
          <w:rFonts w:ascii="Arial" w:eastAsia="Times New Roman" w:hAnsi="Arial" w:cs="Arial"/>
          <w:b/>
          <w:bCs/>
          <w:color w:val="000000"/>
          <w:sz w:val="24"/>
          <w:szCs w:val="24"/>
          <w:shd w:val="clear" w:color="auto" w:fill="FFFFFF"/>
          <w:lang w:val="es-ES_tradnl"/>
        </w:rPr>
        <w:t>inexistencia</w:t>
      </w:r>
      <w:r w:rsidR="00A414A8" w:rsidRPr="00A414A8">
        <w:rPr>
          <w:rFonts w:ascii="Arial" w:eastAsia="Times New Roman" w:hAnsi="Arial" w:cs="Arial"/>
          <w:color w:val="000000"/>
          <w:sz w:val="24"/>
          <w:szCs w:val="24"/>
          <w:shd w:val="clear" w:color="auto" w:fill="FFFFFF"/>
          <w:lang w:val="es-ES_tradnl"/>
        </w:rPr>
        <w:t xml:space="preserve"> de las infracciones atribuidas a </w:t>
      </w:r>
      <w:r w:rsidR="00A414A8">
        <w:rPr>
          <w:rFonts w:ascii="Arial" w:eastAsia="Times New Roman" w:hAnsi="Arial" w:cs="Arial"/>
          <w:color w:val="000000"/>
          <w:sz w:val="24"/>
          <w:szCs w:val="24"/>
          <w:shd w:val="clear" w:color="auto" w:fill="FFFFFF"/>
          <w:lang w:val="es-ES_tradnl"/>
        </w:rPr>
        <w:t>Yankel Alfredo Benítez Silva</w:t>
      </w:r>
      <w:r w:rsidR="00A414A8" w:rsidRPr="00A414A8">
        <w:rPr>
          <w:rFonts w:ascii="Arial" w:eastAsia="Times New Roman" w:hAnsi="Arial" w:cs="Arial"/>
          <w:color w:val="000000"/>
          <w:sz w:val="24"/>
          <w:szCs w:val="24"/>
          <w:shd w:val="clear" w:color="auto" w:fill="FFFFFF"/>
          <w:lang w:val="es-ES_tradnl"/>
        </w:rPr>
        <w:t xml:space="preserve">, </w:t>
      </w:r>
      <w:r>
        <w:rPr>
          <w:rFonts w:ascii="Arial" w:eastAsia="Cambria" w:hAnsi="Arial" w:cs="Arial"/>
          <w:sz w:val="24"/>
          <w:szCs w:val="24"/>
          <w:lang w:val="es-ES_tradnl"/>
        </w:rPr>
        <w:t xml:space="preserve">Omar Calderón Rojas, José Alejandro Ortiz Estrada y al Partido Acción Nacional, </w:t>
      </w:r>
      <w:r w:rsidR="00A414A8" w:rsidRPr="00A414A8">
        <w:rPr>
          <w:rFonts w:ascii="Arial" w:eastAsia="Times New Roman" w:hAnsi="Arial" w:cs="Arial"/>
          <w:color w:val="000000"/>
          <w:sz w:val="24"/>
          <w:szCs w:val="24"/>
          <w:shd w:val="clear" w:color="auto" w:fill="FFFFFF"/>
          <w:lang w:val="es-ES_tradnl"/>
        </w:rPr>
        <w:t xml:space="preserve">consistentes en actos anticipados de campaña, promoción personalizada </w:t>
      </w:r>
      <w:r>
        <w:rPr>
          <w:rFonts w:ascii="Arial" w:eastAsia="Times New Roman" w:hAnsi="Arial" w:cs="Arial"/>
          <w:color w:val="000000"/>
          <w:sz w:val="24"/>
          <w:szCs w:val="24"/>
          <w:shd w:val="clear" w:color="auto" w:fill="FFFFFF"/>
          <w:lang w:val="es-ES_tradnl"/>
        </w:rPr>
        <w:t>de servidor público</w:t>
      </w:r>
      <w:r w:rsidR="00A414A8" w:rsidRPr="00A414A8">
        <w:rPr>
          <w:rFonts w:ascii="Arial" w:eastAsia="Times New Roman" w:hAnsi="Arial" w:cs="Arial"/>
          <w:color w:val="000000"/>
          <w:sz w:val="24"/>
          <w:szCs w:val="24"/>
          <w:shd w:val="clear" w:color="auto" w:fill="FFFFFF"/>
          <w:lang w:val="es-ES_tradnl"/>
        </w:rPr>
        <w:t xml:space="preserve"> y vulneración </w:t>
      </w:r>
      <w:r w:rsidR="00D641F3" w:rsidRPr="00E46A27">
        <w:rPr>
          <w:rFonts w:ascii="Arial" w:eastAsia="Times New Roman" w:hAnsi="Arial" w:cs="Arial"/>
          <w:color w:val="000000"/>
          <w:sz w:val="24"/>
          <w:szCs w:val="24"/>
          <w:shd w:val="clear" w:color="auto" w:fill="FFFFFF"/>
          <w:lang w:val="es-ES_tradnl"/>
        </w:rPr>
        <w:t>al principio de equidad</w:t>
      </w:r>
      <w:r w:rsidR="00A414A8" w:rsidRPr="00E46A27">
        <w:rPr>
          <w:rFonts w:ascii="Arial" w:eastAsia="Times New Roman" w:hAnsi="Arial" w:cs="Arial"/>
          <w:color w:val="000000"/>
          <w:sz w:val="24"/>
          <w:szCs w:val="24"/>
          <w:shd w:val="clear" w:color="auto" w:fill="FFFFFF"/>
          <w:lang w:val="es-ES_tradnl"/>
        </w:rPr>
        <w:t>.</w:t>
      </w:r>
    </w:p>
    <w:p w14:paraId="3AE737CC" w14:textId="77777777" w:rsidR="00A414A8" w:rsidRDefault="00A414A8" w:rsidP="00A414A8">
      <w:pPr>
        <w:shd w:val="clear" w:color="auto" w:fill="FFFFFF"/>
        <w:spacing w:after="0" w:line="360" w:lineRule="auto"/>
        <w:jc w:val="both"/>
        <w:rPr>
          <w:rFonts w:ascii="Arial" w:eastAsia="Times New Roman" w:hAnsi="Arial" w:cs="Arial"/>
          <w:color w:val="000000"/>
          <w:sz w:val="26"/>
          <w:szCs w:val="26"/>
          <w:shd w:val="clear" w:color="auto" w:fill="FFFFFF"/>
          <w:lang w:val="es-ES_tradnl"/>
        </w:rPr>
      </w:pPr>
    </w:p>
    <w:p w14:paraId="1DC6AEE2" w14:textId="4A2DD9E6" w:rsidR="00F821C7" w:rsidRDefault="00FA28B5">
      <w:pPr>
        <w:pBdr>
          <w:top w:val="nil"/>
          <w:left w:val="nil"/>
          <w:bottom w:val="nil"/>
          <w:right w:val="nil"/>
          <w:between w:val="nil"/>
        </w:pBdr>
        <w:spacing w:line="360" w:lineRule="auto"/>
        <w:jc w:val="both"/>
        <w:rPr>
          <w:rFonts w:ascii="Arial" w:eastAsia="Arial" w:hAnsi="Arial" w:cs="Arial"/>
          <w:b/>
          <w:i/>
          <w:sz w:val="24"/>
          <w:szCs w:val="24"/>
        </w:rPr>
      </w:pPr>
      <w:r>
        <w:rPr>
          <w:rFonts w:ascii="Arial" w:eastAsia="Arial" w:hAnsi="Arial" w:cs="Arial"/>
          <w:b/>
          <w:sz w:val="24"/>
          <w:szCs w:val="24"/>
        </w:rPr>
        <w:t xml:space="preserve">NOTIFÍQUESE. </w:t>
      </w:r>
      <w:r w:rsidRPr="002B55A7">
        <w:rPr>
          <w:rFonts w:ascii="Arial" w:eastAsia="Arial" w:hAnsi="Arial" w:cs="Arial"/>
          <w:b/>
          <w:bCs/>
          <w:sz w:val="24"/>
          <w:szCs w:val="24"/>
        </w:rPr>
        <w:t>Personalmente</w:t>
      </w:r>
      <w:r>
        <w:rPr>
          <w:rFonts w:ascii="Arial" w:eastAsia="Arial" w:hAnsi="Arial" w:cs="Arial"/>
          <w:sz w:val="24"/>
          <w:szCs w:val="24"/>
        </w:rPr>
        <w:t xml:space="preserve"> </w:t>
      </w:r>
      <w:r w:rsidR="002B55A7">
        <w:rPr>
          <w:rFonts w:ascii="Arial" w:eastAsia="Arial" w:hAnsi="Arial" w:cs="Arial"/>
          <w:sz w:val="24"/>
          <w:szCs w:val="24"/>
        </w:rPr>
        <w:t xml:space="preserve">al denunciante y </w:t>
      </w:r>
      <w:r w:rsidR="00A414A8">
        <w:rPr>
          <w:rFonts w:ascii="Arial" w:eastAsia="Arial" w:hAnsi="Arial" w:cs="Arial"/>
          <w:sz w:val="24"/>
          <w:szCs w:val="24"/>
        </w:rPr>
        <w:t>los</w:t>
      </w:r>
      <w:r w:rsidR="002B55A7">
        <w:rPr>
          <w:rFonts w:ascii="Arial" w:eastAsia="Arial" w:hAnsi="Arial" w:cs="Arial"/>
          <w:sz w:val="24"/>
          <w:szCs w:val="24"/>
        </w:rPr>
        <w:t xml:space="preserve"> denunciado</w:t>
      </w:r>
      <w:r w:rsidR="00A414A8">
        <w:rPr>
          <w:rFonts w:ascii="Arial" w:eastAsia="Arial" w:hAnsi="Arial" w:cs="Arial"/>
          <w:sz w:val="24"/>
          <w:szCs w:val="24"/>
        </w:rPr>
        <w:t>s</w:t>
      </w:r>
      <w:r>
        <w:rPr>
          <w:rFonts w:ascii="Arial" w:eastAsia="Arial" w:hAnsi="Arial" w:cs="Arial"/>
          <w:sz w:val="24"/>
          <w:szCs w:val="24"/>
        </w:rPr>
        <w:t xml:space="preserve">; </w:t>
      </w:r>
      <w:r w:rsidRPr="002B55A7">
        <w:rPr>
          <w:rFonts w:ascii="Arial" w:eastAsia="Arial" w:hAnsi="Arial" w:cs="Arial"/>
          <w:b/>
          <w:bCs/>
          <w:sz w:val="24"/>
          <w:szCs w:val="24"/>
        </w:rPr>
        <w:t>por oficio</w:t>
      </w:r>
      <w:r>
        <w:rPr>
          <w:rFonts w:ascii="Arial" w:eastAsia="Arial" w:hAnsi="Arial" w:cs="Arial"/>
          <w:sz w:val="24"/>
          <w:szCs w:val="24"/>
        </w:rPr>
        <w:t xml:space="preserve"> a la Secretar</w:t>
      </w:r>
      <w:r w:rsidR="00600D7C">
        <w:rPr>
          <w:rFonts w:ascii="Arial" w:eastAsia="Arial" w:hAnsi="Arial" w:cs="Arial"/>
          <w:sz w:val="24"/>
          <w:szCs w:val="24"/>
        </w:rPr>
        <w:t>í</w:t>
      </w:r>
      <w:r>
        <w:rPr>
          <w:rFonts w:ascii="Arial" w:eastAsia="Arial" w:hAnsi="Arial" w:cs="Arial"/>
          <w:sz w:val="24"/>
          <w:szCs w:val="24"/>
        </w:rPr>
        <w:t xml:space="preserve">a Ejecutiva del Instituto Electoral de Michoacán; y </w:t>
      </w:r>
      <w:r w:rsidRPr="002B55A7">
        <w:rPr>
          <w:rFonts w:ascii="Arial" w:eastAsia="Arial" w:hAnsi="Arial" w:cs="Arial"/>
          <w:b/>
          <w:bCs/>
          <w:sz w:val="24"/>
          <w:szCs w:val="24"/>
        </w:rPr>
        <w:t>por estrados</w:t>
      </w:r>
      <w:r>
        <w:rPr>
          <w:rFonts w:ascii="Arial" w:eastAsia="Arial" w:hAnsi="Arial" w:cs="Arial"/>
          <w:sz w:val="24"/>
          <w:szCs w:val="24"/>
        </w:rPr>
        <w:t xml:space="preserve"> a los demás interesados, de conformidad con los artículos 37, fracciones I y III, 38 y 39 de la Ley de Justicia en Materia Electoral y de Participación Ciudadana del Estado de Michoacán de Ocampo; 137, fracción VI, 139, 140, 141 y 142 del Reglamento Interior del Tribunal Electoral del Estado</w:t>
      </w:r>
      <w:r w:rsidR="0040165F">
        <w:rPr>
          <w:rFonts w:ascii="Arial" w:eastAsia="Arial" w:hAnsi="Arial" w:cs="Arial"/>
          <w:sz w:val="24"/>
          <w:szCs w:val="24"/>
        </w:rPr>
        <w:t>.</w:t>
      </w:r>
    </w:p>
    <w:p w14:paraId="1D15B6C1" w14:textId="57C5CAFD" w:rsidR="00A414A8" w:rsidRDefault="00826033" w:rsidP="00A414A8">
      <w:pPr>
        <w:spacing w:after="0" w:line="360" w:lineRule="auto"/>
        <w:contextualSpacing/>
        <w:jc w:val="both"/>
        <w:textAlignment w:val="baseline"/>
        <w:rPr>
          <w:rFonts w:ascii="Arial" w:eastAsia="Times New Roman" w:hAnsi="Arial" w:cs="Arial"/>
          <w:b/>
          <w:bCs/>
          <w:sz w:val="24"/>
          <w:szCs w:val="24"/>
        </w:rPr>
      </w:pPr>
      <w:r w:rsidRPr="00826033">
        <w:rPr>
          <w:rFonts w:ascii="Arial" w:eastAsia="Times New Roman" w:hAnsi="Arial" w:cs="Arial"/>
          <w:sz w:val="24"/>
          <w:szCs w:val="24"/>
        </w:rPr>
        <w:t>Así, en sesión pública celebrada el día de hoy, a las</w:t>
      </w:r>
      <w:r w:rsidR="00E368AD">
        <w:rPr>
          <w:rFonts w:ascii="Arial" w:eastAsia="Times New Roman" w:hAnsi="Arial" w:cs="Arial"/>
          <w:sz w:val="24"/>
          <w:szCs w:val="24"/>
        </w:rPr>
        <w:t xml:space="preserve"> diez</w:t>
      </w:r>
      <w:r w:rsidRPr="00826033">
        <w:rPr>
          <w:rFonts w:ascii="Arial" w:eastAsia="Times New Roman" w:hAnsi="Arial" w:cs="Arial"/>
          <w:sz w:val="24"/>
          <w:szCs w:val="24"/>
        </w:rPr>
        <w:t xml:space="preserve"> horas con </w:t>
      </w:r>
      <w:r w:rsidR="00E368AD">
        <w:rPr>
          <w:rFonts w:ascii="Arial" w:eastAsia="Times New Roman" w:hAnsi="Arial" w:cs="Arial"/>
          <w:sz w:val="24"/>
          <w:szCs w:val="24"/>
        </w:rPr>
        <w:t>dieciséis</w:t>
      </w:r>
      <w:r w:rsidRPr="00826033">
        <w:rPr>
          <w:rFonts w:ascii="Arial" w:eastAsia="Times New Roman" w:hAnsi="Arial" w:cs="Arial"/>
          <w:sz w:val="24"/>
          <w:szCs w:val="24"/>
        </w:rPr>
        <w:t xml:space="preserve"> minutos, por </w:t>
      </w:r>
      <w:r w:rsidR="00E368AD">
        <w:rPr>
          <w:rFonts w:ascii="Arial" w:eastAsia="Times New Roman" w:hAnsi="Arial" w:cs="Arial"/>
          <w:sz w:val="24"/>
          <w:szCs w:val="24"/>
        </w:rPr>
        <w:t>unanimidad</w:t>
      </w:r>
      <w:r w:rsidRPr="00826033">
        <w:rPr>
          <w:rFonts w:ascii="Arial" w:eastAsia="Times New Roman" w:hAnsi="Arial" w:cs="Arial"/>
          <w:sz w:val="24"/>
          <w:szCs w:val="24"/>
        </w:rPr>
        <w:t xml:space="preserve"> de votos, lo resolvieron y firman las Magistraturas integrantes del Pleno del Tribunal del Tribunal Electoral del Estado, la Magistrada Presidenta Amelí Gissel Navarro Lepe</w:t>
      </w:r>
      <w:r w:rsidR="00E368AD">
        <w:rPr>
          <w:rFonts w:ascii="Arial" w:eastAsia="Times New Roman" w:hAnsi="Arial" w:cs="Arial"/>
          <w:sz w:val="24"/>
          <w:szCs w:val="24"/>
        </w:rPr>
        <w:t xml:space="preserve"> </w:t>
      </w:r>
      <w:r w:rsidR="00E368AD" w:rsidRPr="00E368AD">
        <w:rPr>
          <w:rFonts w:ascii="Arial" w:eastAsia="Times New Roman" w:hAnsi="Arial" w:cs="Arial"/>
          <w:i/>
          <w:iCs/>
          <w:sz w:val="24"/>
          <w:szCs w:val="24"/>
        </w:rPr>
        <w:t>-quien emite voto razonado</w:t>
      </w:r>
      <w:r w:rsidR="00E368AD">
        <w:rPr>
          <w:rFonts w:ascii="Arial" w:eastAsia="Times New Roman" w:hAnsi="Arial" w:cs="Arial"/>
          <w:sz w:val="24"/>
          <w:szCs w:val="24"/>
        </w:rPr>
        <w:t>-</w:t>
      </w:r>
      <w:r w:rsidRPr="00826033">
        <w:rPr>
          <w:rFonts w:ascii="Arial" w:eastAsia="Times New Roman" w:hAnsi="Arial" w:cs="Arial"/>
          <w:sz w:val="24"/>
          <w:szCs w:val="24"/>
        </w:rPr>
        <w:t xml:space="preserve">, las Magistradas </w:t>
      </w:r>
      <w:proofErr w:type="spellStart"/>
      <w:r w:rsidRPr="00826033">
        <w:rPr>
          <w:rFonts w:ascii="Arial" w:eastAsia="Times New Roman" w:hAnsi="Arial" w:cs="Arial"/>
          <w:sz w:val="24"/>
          <w:szCs w:val="24"/>
        </w:rPr>
        <w:t>Yurisha</w:t>
      </w:r>
      <w:proofErr w:type="spellEnd"/>
      <w:r w:rsidRPr="00826033">
        <w:rPr>
          <w:rFonts w:ascii="Arial" w:eastAsia="Times New Roman" w:hAnsi="Arial" w:cs="Arial"/>
          <w:sz w:val="24"/>
          <w:szCs w:val="24"/>
        </w:rPr>
        <w:t xml:space="preserve"> Andrade Morales y Alma Rosa Bahena Villalobos</w:t>
      </w:r>
      <w:r w:rsidR="00E368AD">
        <w:rPr>
          <w:rFonts w:ascii="Arial" w:eastAsia="Times New Roman" w:hAnsi="Arial" w:cs="Arial"/>
          <w:sz w:val="24"/>
          <w:szCs w:val="24"/>
        </w:rPr>
        <w:t xml:space="preserve">, </w:t>
      </w:r>
      <w:r w:rsidRPr="00826033">
        <w:rPr>
          <w:rFonts w:ascii="Arial" w:eastAsia="Times New Roman" w:hAnsi="Arial" w:cs="Arial"/>
          <w:sz w:val="24"/>
          <w:szCs w:val="24"/>
        </w:rPr>
        <w:t>así como los Magistrados Adrián Hernández Pinedo y Eric López</w:t>
      </w:r>
      <w:r>
        <w:rPr>
          <w:rFonts w:ascii="Arial" w:eastAsia="Times New Roman" w:hAnsi="Arial" w:cs="Arial"/>
          <w:sz w:val="24"/>
          <w:szCs w:val="24"/>
        </w:rPr>
        <w:t xml:space="preserve"> </w:t>
      </w:r>
      <w:r w:rsidR="00A414A8" w:rsidRPr="00923855">
        <w:rPr>
          <w:rFonts w:ascii="Arial" w:eastAsia="Times New Roman" w:hAnsi="Arial" w:cs="Arial"/>
          <w:sz w:val="24"/>
          <w:szCs w:val="24"/>
        </w:rPr>
        <w:t>Villaseñor</w:t>
      </w:r>
      <w:r w:rsidR="00A414A8">
        <w:rPr>
          <w:rFonts w:ascii="Arial" w:eastAsia="Times New Roman" w:hAnsi="Arial" w:cs="Arial"/>
          <w:sz w:val="24"/>
          <w:szCs w:val="24"/>
        </w:rPr>
        <w:t xml:space="preserve"> </w:t>
      </w:r>
      <w:r w:rsidR="00A414A8" w:rsidRPr="00923855">
        <w:rPr>
          <w:rFonts w:ascii="Arial" w:eastAsia="Times New Roman" w:hAnsi="Arial" w:cs="Arial"/>
          <w:sz w:val="24"/>
          <w:szCs w:val="24"/>
        </w:rPr>
        <w:t>-</w:t>
      </w:r>
      <w:r w:rsidR="00A414A8" w:rsidRPr="00923855">
        <w:rPr>
          <w:rFonts w:ascii="Arial" w:eastAsia="Times New Roman" w:hAnsi="Arial" w:cs="Arial"/>
          <w:i/>
          <w:iCs/>
          <w:sz w:val="24"/>
          <w:szCs w:val="24"/>
        </w:rPr>
        <w:t>quien fue ponente</w:t>
      </w:r>
      <w:r w:rsidR="00A414A8" w:rsidRPr="00923855">
        <w:rPr>
          <w:rFonts w:ascii="Arial" w:eastAsia="Times New Roman" w:hAnsi="Arial" w:cs="Arial"/>
          <w:sz w:val="24"/>
          <w:szCs w:val="24"/>
        </w:rPr>
        <w:t xml:space="preserve">-, ante el Secretario General de Acuerdos, </w:t>
      </w:r>
      <w:r w:rsidR="00A414A8">
        <w:rPr>
          <w:rFonts w:ascii="Arial" w:eastAsia="Times New Roman" w:hAnsi="Arial" w:cs="Arial"/>
          <w:sz w:val="24"/>
          <w:szCs w:val="24"/>
        </w:rPr>
        <w:t>Víctor Hugo Arroyo Sandoval</w:t>
      </w:r>
      <w:r w:rsidR="00A414A8" w:rsidRPr="00923855">
        <w:rPr>
          <w:rFonts w:ascii="Arial" w:eastAsia="Times New Roman" w:hAnsi="Arial" w:cs="Arial"/>
          <w:sz w:val="24"/>
          <w:szCs w:val="24"/>
        </w:rPr>
        <w:t xml:space="preserve">, quien autoriza y </w:t>
      </w:r>
      <w:r w:rsidR="00A414A8" w:rsidRPr="00637CFB">
        <w:rPr>
          <w:rFonts w:ascii="Arial" w:eastAsia="Times New Roman" w:hAnsi="Arial" w:cs="Arial"/>
          <w:b/>
          <w:bCs/>
          <w:sz w:val="24"/>
          <w:szCs w:val="24"/>
        </w:rPr>
        <w:t>da fe.</w:t>
      </w:r>
    </w:p>
    <w:tbl>
      <w:tblPr>
        <w:tblW w:w="87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431"/>
        <w:gridCol w:w="3731"/>
        <w:gridCol w:w="4628"/>
      </w:tblGrid>
      <w:tr w:rsidR="00F821C7" w14:paraId="62CA5CD8" w14:textId="77777777" w:rsidTr="00826033">
        <w:trPr>
          <w:gridBefore w:val="1"/>
          <w:wBefore w:w="431" w:type="dxa"/>
          <w:trHeight w:val="1770"/>
        </w:trPr>
        <w:tc>
          <w:tcPr>
            <w:tcW w:w="8359" w:type="dxa"/>
            <w:gridSpan w:val="2"/>
            <w:tcBorders>
              <w:top w:val="nil"/>
              <w:left w:val="nil"/>
              <w:bottom w:val="nil"/>
              <w:right w:val="nil"/>
            </w:tcBorders>
          </w:tcPr>
          <w:p w14:paraId="46222946" w14:textId="0B77F9CB" w:rsidR="00F821C7" w:rsidRDefault="00FA28B5">
            <w:pPr>
              <w:spacing w:after="280"/>
              <w:jc w:val="center"/>
              <w:rPr>
                <w:rFonts w:ascii="Arial" w:eastAsia="Arial" w:hAnsi="Arial" w:cs="Arial"/>
                <w:b/>
                <w:sz w:val="24"/>
                <w:szCs w:val="24"/>
              </w:rPr>
            </w:pPr>
            <w:r>
              <w:rPr>
                <w:rFonts w:ascii="Arial" w:eastAsia="Arial" w:hAnsi="Arial" w:cs="Arial"/>
                <w:b/>
                <w:sz w:val="24"/>
                <w:szCs w:val="24"/>
              </w:rPr>
              <w:t>MAGISTRADA PRESIDENTA</w:t>
            </w:r>
          </w:p>
          <w:p w14:paraId="64703F5C" w14:textId="77777777" w:rsidR="000F7CB8" w:rsidRDefault="000F7CB8">
            <w:pPr>
              <w:spacing w:before="280" w:after="280"/>
              <w:jc w:val="center"/>
              <w:rPr>
                <w:rFonts w:ascii="Arial" w:eastAsia="Arial" w:hAnsi="Arial" w:cs="Arial"/>
                <w:b/>
                <w:sz w:val="24"/>
                <w:szCs w:val="24"/>
              </w:rPr>
            </w:pPr>
          </w:p>
          <w:p w14:paraId="49B29351" w14:textId="5121D4AB" w:rsidR="00E368AD" w:rsidRDefault="00A414A8" w:rsidP="00E368AD">
            <w:pPr>
              <w:spacing w:before="280" w:after="280"/>
              <w:jc w:val="center"/>
              <w:rPr>
                <w:rFonts w:ascii="Arial" w:eastAsia="Arial" w:hAnsi="Arial" w:cs="Arial"/>
                <w:b/>
                <w:sz w:val="24"/>
                <w:szCs w:val="24"/>
              </w:rPr>
            </w:pPr>
            <w:r w:rsidRPr="002F5307">
              <w:rPr>
                <w:rFonts w:ascii="Arial" w:eastAsia="Arial" w:hAnsi="Arial" w:cs="Arial"/>
                <w:b/>
                <w:sz w:val="26"/>
                <w:szCs w:val="26"/>
                <w:lang w:val="it-IT"/>
              </w:rPr>
              <w:t>AMELÍ GISSEL NAVARRO LEPE</w:t>
            </w:r>
          </w:p>
        </w:tc>
      </w:tr>
      <w:tr w:rsidR="00F821C7" w14:paraId="686B8398" w14:textId="77777777" w:rsidTr="00826033">
        <w:trPr>
          <w:trHeight w:val="1956"/>
        </w:trPr>
        <w:tc>
          <w:tcPr>
            <w:tcW w:w="4162" w:type="dxa"/>
            <w:gridSpan w:val="2"/>
            <w:tcBorders>
              <w:top w:val="nil"/>
              <w:left w:val="nil"/>
              <w:bottom w:val="nil"/>
              <w:right w:val="nil"/>
            </w:tcBorders>
          </w:tcPr>
          <w:p w14:paraId="0858C32F" w14:textId="3429C73A" w:rsidR="00F821C7" w:rsidRDefault="00FA28B5">
            <w:pPr>
              <w:spacing w:after="280"/>
              <w:jc w:val="center"/>
              <w:rPr>
                <w:rFonts w:ascii="Arial" w:eastAsia="Arial" w:hAnsi="Arial" w:cs="Arial"/>
                <w:b/>
                <w:sz w:val="24"/>
                <w:szCs w:val="24"/>
              </w:rPr>
            </w:pPr>
            <w:r>
              <w:rPr>
                <w:rFonts w:ascii="Arial" w:eastAsia="Arial" w:hAnsi="Arial" w:cs="Arial"/>
                <w:b/>
                <w:sz w:val="24"/>
                <w:szCs w:val="24"/>
              </w:rPr>
              <w:lastRenderedPageBreak/>
              <w:t>MAGISTRADA</w:t>
            </w:r>
          </w:p>
          <w:p w14:paraId="116C7B5A" w14:textId="77777777" w:rsidR="00A62C23" w:rsidRDefault="00A62C23" w:rsidP="00A62C23">
            <w:pPr>
              <w:spacing w:after="280"/>
              <w:jc w:val="center"/>
              <w:rPr>
                <w:rFonts w:ascii="Arial" w:eastAsia="Arial" w:hAnsi="Arial" w:cs="Arial"/>
                <w:b/>
                <w:sz w:val="24"/>
                <w:szCs w:val="24"/>
              </w:rPr>
            </w:pPr>
          </w:p>
          <w:p w14:paraId="6FFF4CDA" w14:textId="77777777" w:rsidR="00F821C7" w:rsidRDefault="00FA28B5">
            <w:pPr>
              <w:spacing w:before="280"/>
              <w:jc w:val="center"/>
              <w:rPr>
                <w:rFonts w:ascii="Arial" w:eastAsia="Arial" w:hAnsi="Arial" w:cs="Arial"/>
                <w:b/>
                <w:sz w:val="24"/>
                <w:szCs w:val="24"/>
              </w:rPr>
            </w:pPr>
            <w:r>
              <w:rPr>
                <w:rFonts w:ascii="Arial" w:eastAsia="Arial" w:hAnsi="Arial" w:cs="Arial"/>
                <w:b/>
                <w:sz w:val="24"/>
                <w:szCs w:val="24"/>
              </w:rPr>
              <w:t xml:space="preserve">YURISHA ANDRADE MORALES </w:t>
            </w:r>
          </w:p>
        </w:tc>
        <w:tc>
          <w:tcPr>
            <w:tcW w:w="4628" w:type="dxa"/>
            <w:tcBorders>
              <w:top w:val="nil"/>
              <w:left w:val="nil"/>
              <w:bottom w:val="nil"/>
              <w:right w:val="nil"/>
            </w:tcBorders>
          </w:tcPr>
          <w:p w14:paraId="30343CAF" w14:textId="73AC437B" w:rsidR="00F821C7" w:rsidRDefault="00FA28B5">
            <w:pPr>
              <w:spacing w:after="280"/>
              <w:jc w:val="center"/>
              <w:rPr>
                <w:rFonts w:ascii="Arial" w:eastAsia="Arial" w:hAnsi="Arial" w:cs="Arial"/>
                <w:b/>
                <w:sz w:val="24"/>
                <w:szCs w:val="24"/>
              </w:rPr>
            </w:pPr>
            <w:r>
              <w:rPr>
                <w:rFonts w:ascii="Arial" w:eastAsia="Arial" w:hAnsi="Arial" w:cs="Arial"/>
                <w:b/>
                <w:sz w:val="24"/>
                <w:szCs w:val="24"/>
              </w:rPr>
              <w:t>MAGISTRAD</w:t>
            </w:r>
            <w:r w:rsidR="00A414A8">
              <w:rPr>
                <w:rFonts w:ascii="Arial" w:eastAsia="Arial" w:hAnsi="Arial" w:cs="Arial"/>
                <w:b/>
                <w:sz w:val="24"/>
                <w:szCs w:val="24"/>
              </w:rPr>
              <w:t>A</w:t>
            </w:r>
          </w:p>
          <w:p w14:paraId="360B059F" w14:textId="77777777" w:rsidR="00A62C23" w:rsidRDefault="00A62C23">
            <w:pPr>
              <w:spacing w:before="280" w:after="280"/>
              <w:rPr>
                <w:rFonts w:ascii="Arial" w:eastAsia="Arial" w:hAnsi="Arial" w:cs="Arial"/>
                <w:b/>
                <w:sz w:val="24"/>
                <w:szCs w:val="24"/>
              </w:rPr>
            </w:pPr>
          </w:p>
          <w:p w14:paraId="05B3E95F" w14:textId="77777777" w:rsidR="00826033" w:rsidRDefault="00A414A8" w:rsidP="00E368AD">
            <w:pPr>
              <w:spacing w:before="280"/>
              <w:jc w:val="center"/>
              <w:rPr>
                <w:rFonts w:ascii="Arial" w:eastAsia="Arial" w:hAnsi="Arial" w:cs="Arial"/>
                <w:b/>
                <w:sz w:val="24"/>
                <w:szCs w:val="24"/>
              </w:rPr>
            </w:pPr>
            <w:r>
              <w:rPr>
                <w:rFonts w:ascii="Arial" w:eastAsia="Arial" w:hAnsi="Arial" w:cs="Arial"/>
                <w:b/>
                <w:sz w:val="24"/>
                <w:szCs w:val="24"/>
              </w:rPr>
              <w:t>ALMA ROSA BAHENA VILLALOBOS</w:t>
            </w:r>
          </w:p>
          <w:p w14:paraId="715BC398" w14:textId="3C9BEABC" w:rsidR="00E368AD" w:rsidRDefault="00E368AD" w:rsidP="00E368AD">
            <w:pPr>
              <w:spacing w:before="280"/>
              <w:jc w:val="center"/>
              <w:rPr>
                <w:rFonts w:ascii="Arial" w:eastAsia="Arial" w:hAnsi="Arial" w:cs="Arial"/>
                <w:b/>
                <w:sz w:val="24"/>
                <w:szCs w:val="24"/>
              </w:rPr>
            </w:pPr>
          </w:p>
        </w:tc>
      </w:tr>
      <w:tr w:rsidR="00F821C7" w:rsidRPr="001371D4" w14:paraId="25D06DF3" w14:textId="77777777" w:rsidTr="00826033">
        <w:trPr>
          <w:gridBefore w:val="1"/>
          <w:wBefore w:w="431" w:type="dxa"/>
          <w:trHeight w:val="1536"/>
        </w:trPr>
        <w:tc>
          <w:tcPr>
            <w:tcW w:w="3731" w:type="dxa"/>
            <w:tcBorders>
              <w:top w:val="nil"/>
              <w:left w:val="nil"/>
              <w:bottom w:val="nil"/>
              <w:right w:val="nil"/>
            </w:tcBorders>
          </w:tcPr>
          <w:p w14:paraId="7FA45547" w14:textId="3B62DC5F" w:rsidR="00F821C7" w:rsidRDefault="00FA28B5">
            <w:pPr>
              <w:spacing w:after="280"/>
              <w:jc w:val="center"/>
              <w:rPr>
                <w:rFonts w:ascii="Arial" w:eastAsia="Arial" w:hAnsi="Arial" w:cs="Arial"/>
                <w:b/>
                <w:sz w:val="24"/>
                <w:szCs w:val="24"/>
              </w:rPr>
            </w:pPr>
            <w:r>
              <w:rPr>
                <w:rFonts w:ascii="Arial" w:eastAsia="Arial" w:hAnsi="Arial" w:cs="Arial"/>
                <w:b/>
                <w:sz w:val="24"/>
                <w:szCs w:val="24"/>
              </w:rPr>
              <w:t>MAGISTRADO</w:t>
            </w:r>
          </w:p>
          <w:p w14:paraId="09811FED" w14:textId="77777777" w:rsidR="00A62C23" w:rsidRDefault="00A62C23">
            <w:pPr>
              <w:spacing w:after="280"/>
              <w:jc w:val="center"/>
              <w:rPr>
                <w:rFonts w:ascii="Arial" w:eastAsia="Arial" w:hAnsi="Arial" w:cs="Arial"/>
                <w:b/>
                <w:sz w:val="24"/>
                <w:szCs w:val="24"/>
              </w:rPr>
            </w:pPr>
          </w:p>
          <w:p w14:paraId="689DF502" w14:textId="305FDBFE" w:rsidR="00F821C7" w:rsidRDefault="003D3F10">
            <w:pPr>
              <w:spacing w:after="280"/>
              <w:jc w:val="center"/>
              <w:rPr>
                <w:rFonts w:ascii="Arial" w:eastAsia="Arial" w:hAnsi="Arial" w:cs="Arial"/>
                <w:b/>
                <w:sz w:val="24"/>
                <w:szCs w:val="24"/>
              </w:rPr>
            </w:pPr>
            <w:r>
              <w:rPr>
                <w:rFonts w:ascii="Arial" w:eastAsia="Arial" w:hAnsi="Arial" w:cs="Arial"/>
                <w:b/>
                <w:sz w:val="24"/>
                <w:szCs w:val="24"/>
              </w:rPr>
              <w:t>ADRIÁN HERNÁNDEZ PINEDO</w:t>
            </w:r>
          </w:p>
        </w:tc>
        <w:tc>
          <w:tcPr>
            <w:tcW w:w="4628" w:type="dxa"/>
            <w:tcBorders>
              <w:top w:val="nil"/>
              <w:left w:val="nil"/>
              <w:bottom w:val="nil"/>
              <w:right w:val="nil"/>
            </w:tcBorders>
          </w:tcPr>
          <w:p w14:paraId="0ECD3AFA" w14:textId="2F6688E8" w:rsidR="00F821C7" w:rsidRPr="001371D4" w:rsidRDefault="00FA28B5">
            <w:pPr>
              <w:spacing w:after="280"/>
              <w:jc w:val="center"/>
              <w:rPr>
                <w:rFonts w:ascii="Arial" w:eastAsia="Arial" w:hAnsi="Arial" w:cs="Arial"/>
                <w:b/>
                <w:sz w:val="24"/>
                <w:szCs w:val="24"/>
                <w:lang w:val="it-IT"/>
              </w:rPr>
            </w:pPr>
            <w:r w:rsidRPr="001371D4">
              <w:rPr>
                <w:rFonts w:ascii="Arial" w:eastAsia="Arial" w:hAnsi="Arial" w:cs="Arial"/>
                <w:b/>
                <w:sz w:val="24"/>
                <w:szCs w:val="24"/>
                <w:lang w:val="it-IT"/>
              </w:rPr>
              <w:t>MAGISTRAD</w:t>
            </w:r>
            <w:r w:rsidR="003D3F10">
              <w:rPr>
                <w:rFonts w:ascii="Arial" w:eastAsia="Arial" w:hAnsi="Arial" w:cs="Arial"/>
                <w:b/>
                <w:sz w:val="24"/>
                <w:szCs w:val="24"/>
                <w:lang w:val="it-IT"/>
              </w:rPr>
              <w:t>O</w:t>
            </w:r>
          </w:p>
          <w:p w14:paraId="12D7AED9" w14:textId="77777777" w:rsidR="00A62C23" w:rsidRPr="001371D4" w:rsidRDefault="00A62C23">
            <w:pPr>
              <w:spacing w:after="280"/>
              <w:jc w:val="center"/>
              <w:rPr>
                <w:rFonts w:ascii="Arial" w:eastAsia="Arial" w:hAnsi="Arial" w:cs="Arial"/>
                <w:b/>
                <w:sz w:val="24"/>
                <w:szCs w:val="24"/>
                <w:lang w:val="it-IT"/>
              </w:rPr>
            </w:pPr>
          </w:p>
          <w:p w14:paraId="19EFE63D" w14:textId="77777777" w:rsidR="00826033" w:rsidRDefault="003D3F10" w:rsidP="00E368AD">
            <w:pPr>
              <w:spacing w:after="280"/>
              <w:jc w:val="center"/>
              <w:rPr>
                <w:rFonts w:ascii="Arial" w:eastAsia="Arial" w:hAnsi="Arial" w:cs="Arial"/>
                <w:b/>
                <w:sz w:val="24"/>
                <w:szCs w:val="24"/>
                <w:lang w:val="it-IT"/>
              </w:rPr>
            </w:pPr>
            <w:r>
              <w:rPr>
                <w:rFonts w:ascii="Arial" w:eastAsia="Arial" w:hAnsi="Arial" w:cs="Arial"/>
                <w:b/>
                <w:sz w:val="24"/>
                <w:szCs w:val="24"/>
                <w:lang w:val="it-IT"/>
              </w:rPr>
              <w:t>ERIC LÓPEZ VILLASEÑOR</w:t>
            </w:r>
          </w:p>
          <w:p w14:paraId="568ACC67" w14:textId="18F2FB35" w:rsidR="00E368AD" w:rsidRPr="001371D4" w:rsidRDefault="00E368AD" w:rsidP="00E368AD">
            <w:pPr>
              <w:spacing w:after="0"/>
              <w:jc w:val="center"/>
              <w:rPr>
                <w:rFonts w:ascii="Arial" w:eastAsia="Arial" w:hAnsi="Arial" w:cs="Arial"/>
                <w:b/>
                <w:sz w:val="24"/>
                <w:szCs w:val="24"/>
                <w:lang w:val="it-IT"/>
              </w:rPr>
            </w:pPr>
          </w:p>
        </w:tc>
      </w:tr>
      <w:tr w:rsidR="00F821C7" w14:paraId="52561E62" w14:textId="77777777" w:rsidTr="00826033">
        <w:trPr>
          <w:gridBefore w:val="1"/>
          <w:wBefore w:w="431" w:type="dxa"/>
          <w:trHeight w:val="324"/>
        </w:trPr>
        <w:tc>
          <w:tcPr>
            <w:tcW w:w="8359" w:type="dxa"/>
            <w:gridSpan w:val="2"/>
            <w:tcBorders>
              <w:top w:val="nil"/>
              <w:left w:val="nil"/>
              <w:bottom w:val="nil"/>
              <w:right w:val="nil"/>
            </w:tcBorders>
          </w:tcPr>
          <w:p w14:paraId="4816D7A5" w14:textId="77777777" w:rsidR="00F821C7" w:rsidRDefault="00FA28B5">
            <w:pPr>
              <w:spacing w:before="280" w:after="280"/>
              <w:jc w:val="center"/>
              <w:rPr>
                <w:rFonts w:ascii="Arial" w:eastAsia="Arial" w:hAnsi="Arial" w:cs="Arial"/>
                <w:b/>
                <w:sz w:val="24"/>
                <w:szCs w:val="24"/>
              </w:rPr>
            </w:pPr>
            <w:r>
              <w:rPr>
                <w:rFonts w:ascii="Arial" w:eastAsia="Arial" w:hAnsi="Arial" w:cs="Arial"/>
                <w:b/>
                <w:sz w:val="24"/>
                <w:szCs w:val="24"/>
              </w:rPr>
              <w:t>SECRETARIO GENERAL DE ACUERDOS</w:t>
            </w:r>
          </w:p>
          <w:p w14:paraId="05E0BCAF" w14:textId="77777777" w:rsidR="00826033" w:rsidRDefault="00826033">
            <w:pPr>
              <w:spacing w:before="280" w:after="280"/>
              <w:rPr>
                <w:rFonts w:ascii="Arial" w:eastAsia="Arial" w:hAnsi="Arial" w:cs="Arial"/>
                <w:b/>
                <w:sz w:val="24"/>
                <w:szCs w:val="24"/>
              </w:rPr>
            </w:pPr>
          </w:p>
          <w:p w14:paraId="31E2776B" w14:textId="77777777" w:rsidR="00F821C7" w:rsidRDefault="003D3F10">
            <w:pPr>
              <w:spacing w:before="280"/>
              <w:jc w:val="center"/>
              <w:rPr>
                <w:rFonts w:ascii="Arial" w:eastAsia="Arial" w:hAnsi="Arial" w:cs="Arial"/>
                <w:b/>
                <w:sz w:val="24"/>
                <w:szCs w:val="24"/>
              </w:rPr>
            </w:pPr>
            <w:r>
              <w:rPr>
                <w:rFonts w:ascii="Arial" w:eastAsia="Arial" w:hAnsi="Arial" w:cs="Arial"/>
                <w:b/>
                <w:sz w:val="24"/>
                <w:szCs w:val="24"/>
              </w:rPr>
              <w:t>VÍCTOR HUGO ARROYO SANDOVAL</w:t>
            </w:r>
          </w:p>
          <w:p w14:paraId="60058D04" w14:textId="77777777" w:rsidR="00826033" w:rsidRDefault="00826033">
            <w:pPr>
              <w:spacing w:before="280"/>
              <w:jc w:val="center"/>
              <w:rPr>
                <w:rFonts w:ascii="Arial" w:eastAsia="Arial" w:hAnsi="Arial" w:cs="Arial"/>
                <w:b/>
                <w:sz w:val="24"/>
                <w:szCs w:val="24"/>
              </w:rPr>
            </w:pPr>
          </w:p>
          <w:p w14:paraId="4FFFC82A" w14:textId="77777777" w:rsidR="00826033" w:rsidRPr="00056BF1" w:rsidRDefault="00826033" w:rsidP="00826033">
            <w:pPr>
              <w:spacing w:after="0" w:line="360" w:lineRule="auto"/>
              <w:jc w:val="both"/>
              <w:rPr>
                <w:rFonts w:ascii="Arial" w:hAnsi="Arial" w:cs="Arial"/>
                <w:b/>
                <w:bCs/>
              </w:rPr>
            </w:pPr>
            <w:r w:rsidRPr="00056BF1">
              <w:rPr>
                <w:rFonts w:ascii="Arial" w:hAnsi="Arial" w:cs="Arial"/>
                <w:b/>
                <w:bCs/>
              </w:rPr>
              <w:t>VOTO RAZONADO</w:t>
            </w:r>
            <w:r w:rsidRPr="00056BF1">
              <w:rPr>
                <w:rStyle w:val="Refdenotaalpie"/>
                <w:rFonts w:ascii="Arial" w:hAnsi="Arial" w:cs="Arial"/>
                <w:b/>
                <w:bCs/>
              </w:rPr>
              <w:footnoteReference w:id="82"/>
            </w:r>
            <w:r w:rsidRPr="00056BF1">
              <w:rPr>
                <w:rFonts w:ascii="Arial" w:hAnsi="Arial" w:cs="Arial"/>
                <w:b/>
                <w:bCs/>
              </w:rPr>
              <w:t xml:space="preserve"> QUE FORMULA LA MAGISTRADA AMELÍ GISSEL NAVARRO LEPE, EN RELACIÓN CON EL PROCEDIMIENTO ESPECIAL SANCIONADOR </w:t>
            </w:r>
            <w:r>
              <w:rPr>
                <w:rFonts w:ascii="Arial" w:hAnsi="Arial" w:cs="Arial"/>
                <w:b/>
                <w:bCs/>
              </w:rPr>
              <w:br/>
            </w:r>
            <w:r w:rsidRPr="00056BF1">
              <w:rPr>
                <w:rFonts w:ascii="Arial" w:hAnsi="Arial" w:cs="Arial"/>
                <w:b/>
                <w:bCs/>
              </w:rPr>
              <w:t>TEEM-PES-</w:t>
            </w:r>
            <w:r>
              <w:rPr>
                <w:rFonts w:ascii="Arial" w:hAnsi="Arial" w:cs="Arial"/>
                <w:b/>
                <w:bCs/>
              </w:rPr>
              <w:t>8</w:t>
            </w:r>
            <w:r w:rsidRPr="00056BF1">
              <w:rPr>
                <w:rFonts w:ascii="Arial" w:hAnsi="Arial" w:cs="Arial"/>
                <w:b/>
                <w:bCs/>
              </w:rPr>
              <w:t>/202</w:t>
            </w:r>
            <w:r>
              <w:rPr>
                <w:rFonts w:ascii="Arial" w:hAnsi="Arial" w:cs="Arial"/>
                <w:b/>
                <w:bCs/>
              </w:rPr>
              <w:t>6</w:t>
            </w:r>
            <w:r w:rsidRPr="00056BF1">
              <w:rPr>
                <w:rFonts w:ascii="Arial" w:hAnsi="Arial" w:cs="Arial"/>
                <w:b/>
                <w:bCs/>
              </w:rPr>
              <w:t>.</w:t>
            </w:r>
          </w:p>
          <w:p w14:paraId="22AEDAD0" w14:textId="77777777" w:rsidR="00826033" w:rsidRDefault="00826033" w:rsidP="00826033">
            <w:pPr>
              <w:spacing w:after="0" w:line="360" w:lineRule="auto"/>
              <w:jc w:val="both"/>
              <w:rPr>
                <w:rFonts w:ascii="Arial" w:hAnsi="Arial" w:cs="Arial"/>
                <w:b/>
                <w:bCs/>
                <w:sz w:val="24"/>
                <w:szCs w:val="24"/>
              </w:rPr>
            </w:pPr>
          </w:p>
          <w:p w14:paraId="290D1217" w14:textId="77777777" w:rsidR="00826033" w:rsidRDefault="00826033" w:rsidP="00826033">
            <w:pPr>
              <w:spacing w:after="0" w:line="360" w:lineRule="auto"/>
              <w:jc w:val="both"/>
              <w:rPr>
                <w:rFonts w:ascii="Arial" w:hAnsi="Arial" w:cs="Arial"/>
                <w:sz w:val="24"/>
                <w:szCs w:val="24"/>
              </w:rPr>
            </w:pPr>
            <w:r w:rsidRPr="00C315D0">
              <w:rPr>
                <w:rFonts w:ascii="Arial" w:hAnsi="Arial" w:cs="Arial"/>
                <w:sz w:val="24"/>
                <w:szCs w:val="24"/>
              </w:rPr>
              <w:t>Comparto el sentido del proyecto</w:t>
            </w:r>
            <w:r>
              <w:rPr>
                <w:rFonts w:ascii="Arial" w:hAnsi="Arial" w:cs="Arial"/>
                <w:sz w:val="24"/>
                <w:szCs w:val="24"/>
              </w:rPr>
              <w:t xml:space="preserve">, sin embargo, </w:t>
            </w:r>
            <w:r w:rsidRPr="00057351">
              <w:rPr>
                <w:rFonts w:ascii="Arial" w:hAnsi="Arial" w:cs="Arial"/>
                <w:sz w:val="24"/>
                <w:szCs w:val="24"/>
              </w:rPr>
              <w:t xml:space="preserve">emito el presente voto razonado para precisar </w:t>
            </w:r>
            <w:r>
              <w:rPr>
                <w:rFonts w:ascii="Arial" w:hAnsi="Arial" w:cs="Arial"/>
                <w:sz w:val="24"/>
                <w:szCs w:val="24"/>
              </w:rPr>
              <w:t xml:space="preserve">dos cuestiones metodológicas. </w:t>
            </w:r>
          </w:p>
          <w:p w14:paraId="757BBC7E" w14:textId="77777777" w:rsidR="00826033" w:rsidRDefault="00826033" w:rsidP="00826033">
            <w:pPr>
              <w:spacing w:after="0" w:line="360" w:lineRule="auto"/>
              <w:jc w:val="both"/>
              <w:rPr>
                <w:rFonts w:ascii="Arial" w:hAnsi="Arial" w:cs="Arial"/>
                <w:sz w:val="24"/>
                <w:szCs w:val="24"/>
              </w:rPr>
            </w:pPr>
          </w:p>
          <w:p w14:paraId="26FB1A32" w14:textId="77777777" w:rsidR="00826033" w:rsidRDefault="00826033" w:rsidP="00826033">
            <w:pPr>
              <w:spacing w:after="0" w:line="360" w:lineRule="auto"/>
              <w:jc w:val="both"/>
              <w:rPr>
                <w:rFonts w:ascii="Arial" w:hAnsi="Arial" w:cs="Arial"/>
                <w:sz w:val="24"/>
                <w:szCs w:val="24"/>
              </w:rPr>
            </w:pPr>
            <w:r>
              <w:rPr>
                <w:rFonts w:ascii="Arial" w:hAnsi="Arial" w:cs="Arial"/>
                <w:sz w:val="24"/>
                <w:szCs w:val="24"/>
              </w:rPr>
              <w:t xml:space="preserve">La primera de ellas, en cuanto al elemento personal dentro del estudio de los actos anticipados de campaña, al respecto, considero que </w:t>
            </w:r>
            <w:r w:rsidRPr="007A7F6D">
              <w:rPr>
                <w:rFonts w:ascii="Arial" w:hAnsi="Arial" w:cs="Arial"/>
                <w:sz w:val="24"/>
                <w:szCs w:val="24"/>
              </w:rPr>
              <w:t>para su actualización basta con que la persona denunciada sea objetivamente identificable a partir de la propaganda materia de análisis</w:t>
            </w:r>
            <w:r>
              <w:rPr>
                <w:rFonts w:ascii="Arial" w:hAnsi="Arial" w:cs="Arial"/>
                <w:sz w:val="24"/>
                <w:szCs w:val="24"/>
              </w:rPr>
              <w:t>.</w:t>
            </w:r>
            <w:r>
              <w:rPr>
                <w:rStyle w:val="Refdenotaalpie"/>
                <w:rFonts w:ascii="Arial" w:hAnsi="Arial" w:cs="Arial"/>
                <w:sz w:val="24"/>
                <w:szCs w:val="24"/>
              </w:rPr>
              <w:footnoteReference w:id="83"/>
            </w:r>
            <w:r>
              <w:rPr>
                <w:rFonts w:ascii="Arial" w:hAnsi="Arial" w:cs="Arial"/>
                <w:sz w:val="24"/>
                <w:szCs w:val="24"/>
              </w:rPr>
              <w:t xml:space="preserve"> </w:t>
            </w:r>
          </w:p>
          <w:p w14:paraId="0A28C3B6" w14:textId="77777777" w:rsidR="00826033" w:rsidRDefault="00826033" w:rsidP="00826033">
            <w:pPr>
              <w:spacing w:after="0" w:line="360" w:lineRule="auto"/>
              <w:jc w:val="both"/>
              <w:rPr>
                <w:rFonts w:ascii="Arial" w:hAnsi="Arial" w:cs="Arial"/>
                <w:sz w:val="24"/>
                <w:szCs w:val="24"/>
              </w:rPr>
            </w:pPr>
          </w:p>
          <w:p w14:paraId="58E8E4E6" w14:textId="77777777" w:rsidR="00826033" w:rsidRDefault="00826033" w:rsidP="00826033">
            <w:pPr>
              <w:spacing w:after="0" w:line="360" w:lineRule="auto"/>
              <w:jc w:val="both"/>
              <w:rPr>
                <w:rFonts w:ascii="Arial" w:hAnsi="Arial" w:cs="Arial"/>
                <w:sz w:val="24"/>
                <w:szCs w:val="24"/>
              </w:rPr>
            </w:pPr>
            <w:r>
              <w:rPr>
                <w:rFonts w:ascii="Arial" w:hAnsi="Arial" w:cs="Arial"/>
                <w:sz w:val="24"/>
                <w:szCs w:val="24"/>
              </w:rPr>
              <w:t xml:space="preserve">Bajo ese criterio, en el caso de análisis sí se satisface el elemento personal. </w:t>
            </w:r>
            <w:r w:rsidRPr="007A7F6D">
              <w:rPr>
                <w:rFonts w:ascii="Arial" w:hAnsi="Arial" w:cs="Arial"/>
                <w:sz w:val="24"/>
                <w:szCs w:val="24"/>
              </w:rPr>
              <w:t xml:space="preserve">Sin embargo, ello no implica, por sí mismo, la actualización de actos anticipados de campaña, ya que </w:t>
            </w:r>
            <w:r>
              <w:rPr>
                <w:rFonts w:ascii="Arial" w:hAnsi="Arial" w:cs="Arial"/>
                <w:sz w:val="24"/>
                <w:szCs w:val="24"/>
              </w:rPr>
              <w:t xml:space="preserve">se coincide con que no se acreditan los </w:t>
            </w:r>
            <w:r>
              <w:rPr>
                <w:rFonts w:ascii="Arial" w:hAnsi="Arial" w:cs="Arial"/>
                <w:sz w:val="24"/>
                <w:szCs w:val="24"/>
              </w:rPr>
              <w:lastRenderedPageBreak/>
              <w:t xml:space="preserve">demás elementos constitutivos de la conducta, al no advertirse </w:t>
            </w:r>
            <w:r w:rsidRPr="007A7F6D">
              <w:rPr>
                <w:rFonts w:ascii="Arial" w:hAnsi="Arial" w:cs="Arial"/>
                <w:sz w:val="24"/>
                <w:szCs w:val="24"/>
              </w:rPr>
              <w:t>llamados expresos o equivalentes funcionales dirigidos a solicitar el voto o posicionar una candidatura.</w:t>
            </w:r>
          </w:p>
          <w:p w14:paraId="79A225D7" w14:textId="77777777" w:rsidR="00826033" w:rsidRDefault="00826033" w:rsidP="00826033">
            <w:pPr>
              <w:spacing w:after="0" w:line="360" w:lineRule="auto"/>
              <w:jc w:val="both"/>
              <w:rPr>
                <w:rFonts w:ascii="Arial" w:hAnsi="Arial" w:cs="Arial"/>
                <w:sz w:val="24"/>
                <w:szCs w:val="24"/>
              </w:rPr>
            </w:pPr>
          </w:p>
          <w:p w14:paraId="5C92A496" w14:textId="77777777" w:rsidR="00826033" w:rsidRPr="007A7F6D" w:rsidRDefault="00826033" w:rsidP="00826033">
            <w:pPr>
              <w:spacing w:after="0" w:line="360" w:lineRule="auto"/>
              <w:jc w:val="both"/>
              <w:rPr>
                <w:rFonts w:ascii="Arial" w:hAnsi="Arial" w:cs="Arial"/>
                <w:sz w:val="24"/>
                <w:szCs w:val="24"/>
              </w:rPr>
            </w:pPr>
            <w:r>
              <w:rPr>
                <w:rFonts w:ascii="Arial" w:hAnsi="Arial" w:cs="Arial"/>
                <w:sz w:val="24"/>
                <w:szCs w:val="24"/>
              </w:rPr>
              <w:t>La segunda cuestión, es que considero que como parte de la metodología de análisis de las conductas que se denuncien y admitan por conductas susceptibles de incidir en el principio constitucional de equidad en la contienda, debe contemplarse un apartado contextual, con una finalidad analítica, para fijar contextos, valorar dinámicas, posibles reiteraciones o patrones de actuación que eventualmente pudieran aportar elementos para evidenciar estrategias sistemáticas de posicionamientos anticipados.</w:t>
            </w:r>
          </w:p>
          <w:p w14:paraId="00C0F586" w14:textId="77777777" w:rsidR="00826033" w:rsidRPr="00572ABA" w:rsidRDefault="00826033" w:rsidP="00826033">
            <w:pPr>
              <w:spacing w:after="0" w:line="360" w:lineRule="auto"/>
              <w:jc w:val="both"/>
              <w:rPr>
                <w:rFonts w:ascii="Arial" w:hAnsi="Arial" w:cs="Arial"/>
                <w:sz w:val="24"/>
                <w:szCs w:val="24"/>
              </w:rPr>
            </w:pPr>
          </w:p>
          <w:p w14:paraId="29A5855F" w14:textId="1372A999" w:rsidR="00826033" w:rsidRDefault="00826033" w:rsidP="00826033">
            <w:pPr>
              <w:spacing w:after="0" w:line="360" w:lineRule="auto"/>
              <w:jc w:val="both"/>
              <w:rPr>
                <w:rFonts w:ascii="Arial" w:hAnsi="Arial" w:cs="Arial"/>
                <w:sz w:val="24"/>
                <w:szCs w:val="24"/>
              </w:rPr>
            </w:pPr>
            <w:r>
              <w:rPr>
                <w:rFonts w:ascii="Arial" w:hAnsi="Arial" w:cs="Arial"/>
                <w:sz w:val="24"/>
                <w:szCs w:val="24"/>
              </w:rPr>
              <w:t>Al respecto, en el caso concreto de análisis</w:t>
            </w:r>
            <w:r w:rsidRPr="00F4770E">
              <w:rPr>
                <w:rFonts w:ascii="Arial" w:hAnsi="Arial" w:cs="Arial"/>
                <w:sz w:val="24"/>
                <w:szCs w:val="24"/>
              </w:rPr>
              <w:t xml:space="preserve"> la difusión ocurrió mediante espectaculares</w:t>
            </w:r>
            <w:r>
              <w:rPr>
                <w:rFonts w:ascii="Arial" w:hAnsi="Arial" w:cs="Arial"/>
                <w:sz w:val="24"/>
                <w:szCs w:val="24"/>
              </w:rPr>
              <w:t xml:space="preserve">, </w:t>
            </w:r>
            <w:r w:rsidRPr="00F4770E">
              <w:rPr>
                <w:rFonts w:ascii="Arial" w:hAnsi="Arial" w:cs="Arial"/>
                <w:sz w:val="24"/>
                <w:szCs w:val="24"/>
              </w:rPr>
              <w:t xml:space="preserve">en puntos visibles de la ciudad, </w:t>
            </w:r>
            <w:r>
              <w:rPr>
                <w:rFonts w:ascii="Arial" w:hAnsi="Arial" w:cs="Arial"/>
                <w:sz w:val="24"/>
                <w:szCs w:val="24"/>
              </w:rPr>
              <w:t xml:space="preserve">no obstante, </w:t>
            </w:r>
            <w:r w:rsidRPr="00F4770E">
              <w:rPr>
                <w:rFonts w:ascii="Arial" w:hAnsi="Arial" w:cs="Arial"/>
                <w:sz w:val="24"/>
                <w:szCs w:val="24"/>
              </w:rPr>
              <w:t xml:space="preserve">del caudal probatorio </w:t>
            </w:r>
            <w:r>
              <w:rPr>
                <w:rFonts w:ascii="Arial" w:hAnsi="Arial" w:cs="Arial"/>
                <w:sz w:val="24"/>
                <w:szCs w:val="24"/>
              </w:rPr>
              <w:t xml:space="preserve">que consta en el expediente, </w:t>
            </w:r>
            <w:r w:rsidRPr="00F4770E">
              <w:rPr>
                <w:rFonts w:ascii="Arial" w:hAnsi="Arial" w:cs="Arial"/>
                <w:sz w:val="24"/>
                <w:szCs w:val="24"/>
              </w:rPr>
              <w:t xml:space="preserve">no se </w:t>
            </w:r>
            <w:r>
              <w:rPr>
                <w:rFonts w:ascii="Arial" w:hAnsi="Arial" w:cs="Arial"/>
                <w:sz w:val="24"/>
                <w:szCs w:val="24"/>
              </w:rPr>
              <w:t xml:space="preserve">acredita </w:t>
            </w:r>
            <w:r w:rsidRPr="00F4770E">
              <w:rPr>
                <w:rFonts w:ascii="Arial" w:hAnsi="Arial" w:cs="Arial"/>
                <w:sz w:val="24"/>
                <w:szCs w:val="24"/>
              </w:rPr>
              <w:t xml:space="preserve">la existencia de una pauta </w:t>
            </w:r>
            <w:r>
              <w:rPr>
                <w:rFonts w:ascii="Arial" w:hAnsi="Arial" w:cs="Arial"/>
                <w:sz w:val="24"/>
                <w:szCs w:val="24"/>
              </w:rPr>
              <w:t>articulada</w:t>
            </w:r>
            <w:r w:rsidRPr="00F4770E">
              <w:rPr>
                <w:rFonts w:ascii="Arial" w:hAnsi="Arial" w:cs="Arial"/>
                <w:sz w:val="24"/>
                <w:szCs w:val="24"/>
              </w:rPr>
              <w:t xml:space="preserve"> o progresiva </w:t>
            </w:r>
            <w:r>
              <w:rPr>
                <w:rFonts w:ascii="Arial" w:hAnsi="Arial" w:cs="Arial"/>
                <w:sz w:val="24"/>
                <w:szCs w:val="24"/>
              </w:rPr>
              <w:t>para</w:t>
            </w:r>
            <w:r w:rsidRPr="00F4770E">
              <w:rPr>
                <w:rFonts w:ascii="Arial" w:hAnsi="Arial" w:cs="Arial"/>
                <w:sz w:val="24"/>
                <w:szCs w:val="24"/>
              </w:rPr>
              <w:t xml:space="preserve"> posicionar al denunciado ante la ciudadanía con fines electorales</w:t>
            </w:r>
            <w:r>
              <w:rPr>
                <w:rFonts w:ascii="Arial" w:hAnsi="Arial" w:cs="Arial"/>
                <w:sz w:val="24"/>
                <w:szCs w:val="24"/>
              </w:rPr>
              <w:t>; sin que en el caso existan otros hechos denunciados y resueltos que expongan un marco contextual vinculable que se pueda referir.</w:t>
            </w:r>
          </w:p>
          <w:p w14:paraId="4DFA5C72" w14:textId="77777777" w:rsidR="00826033" w:rsidRPr="00057351" w:rsidRDefault="00826033" w:rsidP="00826033">
            <w:pPr>
              <w:spacing w:after="0" w:line="360" w:lineRule="auto"/>
              <w:jc w:val="center"/>
              <w:rPr>
                <w:rFonts w:ascii="Arial" w:hAnsi="Arial" w:cs="Arial"/>
                <w:b/>
                <w:bCs/>
                <w:sz w:val="24"/>
                <w:szCs w:val="24"/>
                <w:lang w:val="it-IT"/>
              </w:rPr>
            </w:pPr>
            <w:r w:rsidRPr="00057351">
              <w:rPr>
                <w:rFonts w:ascii="Arial" w:hAnsi="Arial" w:cs="Arial"/>
                <w:b/>
                <w:bCs/>
                <w:sz w:val="24"/>
                <w:szCs w:val="24"/>
                <w:lang w:val="it-IT"/>
              </w:rPr>
              <w:t>MAGISTRADA</w:t>
            </w:r>
          </w:p>
          <w:p w14:paraId="18B94E2E" w14:textId="77777777" w:rsidR="00826033" w:rsidRDefault="00826033" w:rsidP="00826033">
            <w:pPr>
              <w:spacing w:after="0" w:line="360" w:lineRule="auto"/>
              <w:jc w:val="center"/>
              <w:rPr>
                <w:rFonts w:ascii="Arial" w:hAnsi="Arial" w:cs="Arial"/>
                <w:sz w:val="24"/>
                <w:szCs w:val="24"/>
                <w:lang w:val="it-IT"/>
              </w:rPr>
            </w:pPr>
          </w:p>
          <w:p w14:paraId="4794D260" w14:textId="77777777" w:rsidR="00826033" w:rsidRPr="00057351" w:rsidRDefault="00826033" w:rsidP="00826033">
            <w:pPr>
              <w:spacing w:after="0" w:line="360" w:lineRule="auto"/>
              <w:jc w:val="center"/>
              <w:rPr>
                <w:rFonts w:ascii="Arial" w:hAnsi="Arial" w:cs="Arial"/>
                <w:sz w:val="24"/>
                <w:szCs w:val="24"/>
                <w:lang w:val="it-IT"/>
              </w:rPr>
            </w:pPr>
          </w:p>
          <w:p w14:paraId="693A9E9E" w14:textId="77777777" w:rsidR="00826033" w:rsidRDefault="00826033" w:rsidP="00826033">
            <w:pPr>
              <w:spacing w:after="0" w:line="360" w:lineRule="auto"/>
              <w:jc w:val="center"/>
              <w:rPr>
                <w:rFonts w:ascii="Arial" w:hAnsi="Arial" w:cs="Arial"/>
                <w:b/>
                <w:bCs/>
                <w:sz w:val="24"/>
                <w:szCs w:val="24"/>
                <w:lang w:val="it-IT"/>
              </w:rPr>
            </w:pPr>
            <w:r w:rsidRPr="00057351">
              <w:rPr>
                <w:rFonts w:ascii="Arial" w:hAnsi="Arial" w:cs="Arial"/>
                <w:b/>
                <w:bCs/>
                <w:sz w:val="24"/>
                <w:szCs w:val="24"/>
                <w:lang w:val="it-IT"/>
              </w:rPr>
              <w:t>AMELÍ GISSEL NAVARRO LEPE</w:t>
            </w:r>
          </w:p>
          <w:p w14:paraId="6E551D68" w14:textId="79C34B83" w:rsidR="00E368AD" w:rsidRDefault="00E368AD" w:rsidP="00826033">
            <w:pPr>
              <w:spacing w:after="0" w:line="360" w:lineRule="auto"/>
              <w:jc w:val="center"/>
              <w:rPr>
                <w:rFonts w:ascii="Arial" w:eastAsia="Arial" w:hAnsi="Arial" w:cs="Arial"/>
                <w:b/>
                <w:sz w:val="24"/>
                <w:szCs w:val="24"/>
              </w:rPr>
            </w:pPr>
          </w:p>
        </w:tc>
      </w:tr>
    </w:tbl>
    <w:p w14:paraId="627526EA" w14:textId="2FF963C3" w:rsidR="00826033" w:rsidRPr="00E368AD" w:rsidRDefault="00826033">
      <w:pPr>
        <w:pBdr>
          <w:top w:val="nil"/>
          <w:left w:val="nil"/>
          <w:bottom w:val="nil"/>
          <w:right w:val="nil"/>
          <w:between w:val="nil"/>
        </w:pBdr>
        <w:spacing w:after="384" w:line="240" w:lineRule="auto"/>
        <w:jc w:val="both"/>
        <w:rPr>
          <w:rFonts w:ascii="Arial Narrow" w:eastAsia="Arial Narrow" w:hAnsi="Arial Narrow" w:cs="Arial"/>
          <w:sz w:val="18"/>
          <w:szCs w:val="18"/>
        </w:rPr>
      </w:pPr>
      <w:r w:rsidRPr="00E368AD">
        <w:rPr>
          <w:rFonts w:ascii="Arial Narrow" w:eastAsia="Arial Narrow" w:hAnsi="Arial Narrow" w:cs="Arial"/>
          <w:sz w:val="18"/>
          <w:szCs w:val="18"/>
        </w:rPr>
        <w:lastRenderedPageBreak/>
        <w:t xml:space="preserve">El suscrito Víctor Hugo Arroyo Sandoval, Secretario General de Acuerdos del Tribunal Electoral del Estado, con fundamento en los artículos 69, fracción VII del Código Electoral del Estado de Michoacán de Ocampo y 66, fracciones I y II del Reglamento Interior del Tribunal Electoral del Estado, hago constar que las firmas electrónicas que obran en el presente documento, corresponden a la sentencia emitida por el Pleno del Tribunal Electoral del Estado, en sesión pública celebrada el veintiocho de mayo de dos mil veintiséis, en el Procedimiento Especial Sancionador identificado con la clave </w:t>
      </w:r>
      <w:r w:rsidRPr="00E368AD">
        <w:rPr>
          <w:rFonts w:ascii="Arial Narrow" w:eastAsia="Arial Narrow" w:hAnsi="Arial Narrow" w:cs="Arial"/>
          <w:b/>
          <w:bCs/>
          <w:sz w:val="18"/>
          <w:szCs w:val="18"/>
        </w:rPr>
        <w:t>TEEM-PES-008/2026</w:t>
      </w:r>
      <w:r w:rsidRPr="00E368AD">
        <w:rPr>
          <w:rFonts w:ascii="Arial Narrow" w:eastAsia="Arial Narrow" w:hAnsi="Arial Narrow" w:cs="Arial"/>
          <w:sz w:val="18"/>
          <w:szCs w:val="18"/>
        </w:rPr>
        <w:t>, que fue aprobada por un</w:t>
      </w:r>
      <w:r w:rsidR="003A0CA1">
        <w:rPr>
          <w:rFonts w:ascii="Arial Narrow" w:eastAsia="Arial Narrow" w:hAnsi="Arial Narrow" w:cs="Arial"/>
          <w:sz w:val="18"/>
          <w:szCs w:val="18"/>
        </w:rPr>
        <w:t>ani</w:t>
      </w:r>
      <w:r w:rsidRPr="00E368AD">
        <w:rPr>
          <w:rFonts w:ascii="Arial Narrow" w:eastAsia="Arial Narrow" w:hAnsi="Arial Narrow" w:cs="Arial"/>
          <w:sz w:val="18"/>
          <w:szCs w:val="18"/>
        </w:rPr>
        <w:t xml:space="preserve">midad, </w:t>
      </w:r>
      <w:r w:rsidR="003A0CA1">
        <w:rPr>
          <w:rFonts w:ascii="Arial Narrow" w:eastAsia="Arial Narrow" w:hAnsi="Arial Narrow" w:cs="Arial"/>
          <w:sz w:val="18"/>
          <w:szCs w:val="18"/>
        </w:rPr>
        <w:t xml:space="preserve">emitiendo un </w:t>
      </w:r>
      <w:r w:rsidRPr="00E368AD">
        <w:rPr>
          <w:rFonts w:ascii="Arial Narrow" w:eastAsia="Arial Narrow" w:hAnsi="Arial Narrow" w:cs="Arial"/>
          <w:sz w:val="18"/>
          <w:szCs w:val="18"/>
        </w:rPr>
        <w:t>voto razonado la Magistrada</w:t>
      </w:r>
      <w:r w:rsidR="003A0CA1">
        <w:rPr>
          <w:rFonts w:ascii="Arial Narrow" w:eastAsia="Arial Narrow" w:hAnsi="Arial Narrow" w:cs="Arial"/>
          <w:sz w:val="18"/>
          <w:szCs w:val="18"/>
        </w:rPr>
        <w:t xml:space="preserve"> Presidenta</w:t>
      </w:r>
      <w:r w:rsidRPr="00E368AD">
        <w:rPr>
          <w:rFonts w:ascii="Arial Narrow" w:eastAsia="Arial Narrow" w:hAnsi="Arial Narrow" w:cs="Arial"/>
          <w:sz w:val="18"/>
          <w:szCs w:val="18"/>
        </w:rPr>
        <w:t xml:space="preserve"> </w:t>
      </w:r>
      <w:proofErr w:type="spellStart"/>
      <w:r w:rsidRPr="00E368AD">
        <w:rPr>
          <w:rFonts w:ascii="Arial Narrow" w:eastAsia="Arial Narrow" w:hAnsi="Arial Narrow" w:cs="Arial"/>
          <w:sz w:val="18"/>
          <w:szCs w:val="18"/>
        </w:rPr>
        <w:t>Amelì</w:t>
      </w:r>
      <w:proofErr w:type="spellEnd"/>
      <w:r w:rsidRPr="00E368AD">
        <w:rPr>
          <w:rFonts w:ascii="Arial Narrow" w:eastAsia="Arial Narrow" w:hAnsi="Arial Narrow" w:cs="Arial"/>
          <w:sz w:val="18"/>
          <w:szCs w:val="18"/>
        </w:rPr>
        <w:t xml:space="preserve"> Gissel Navarro Lepe; documento que consta de cincuenta páginas, incluida la presente; mismo que se firma de manera electrónica. Doy fe. </w:t>
      </w:r>
    </w:p>
    <w:p w14:paraId="3D8E38F5" w14:textId="77777777" w:rsidR="00826033" w:rsidRPr="00E368AD" w:rsidRDefault="00826033">
      <w:pPr>
        <w:pBdr>
          <w:top w:val="nil"/>
          <w:left w:val="nil"/>
          <w:bottom w:val="nil"/>
          <w:right w:val="nil"/>
          <w:between w:val="nil"/>
        </w:pBdr>
        <w:spacing w:after="384" w:line="240" w:lineRule="auto"/>
        <w:jc w:val="both"/>
        <w:rPr>
          <w:rFonts w:ascii="Arial Narrow" w:eastAsia="Arial Narrow" w:hAnsi="Arial Narrow" w:cs="Arial"/>
          <w:sz w:val="18"/>
          <w:szCs w:val="18"/>
        </w:rPr>
      </w:pPr>
    </w:p>
    <w:p w14:paraId="5038EDD8" w14:textId="13E5658A" w:rsidR="00F821C7" w:rsidRPr="00E368AD" w:rsidRDefault="00FA28B5">
      <w:pPr>
        <w:pBdr>
          <w:top w:val="nil"/>
          <w:left w:val="nil"/>
          <w:bottom w:val="nil"/>
          <w:right w:val="nil"/>
          <w:between w:val="nil"/>
        </w:pBdr>
        <w:spacing w:after="384" w:line="240" w:lineRule="auto"/>
        <w:jc w:val="both"/>
        <w:rPr>
          <w:rFonts w:ascii="Arial Narrow" w:eastAsia="Arial Narrow" w:hAnsi="Arial Narrow" w:cs="Arial"/>
          <w:b/>
          <w:color w:val="000000"/>
          <w:sz w:val="18"/>
          <w:szCs w:val="18"/>
        </w:rPr>
      </w:pPr>
      <w:r w:rsidRPr="00E368AD">
        <w:rPr>
          <w:rFonts w:ascii="Arial Narrow" w:eastAsia="Arial Narrow" w:hAnsi="Arial Narrow" w:cs="Arial"/>
          <w:b/>
          <w:bCs/>
          <w:color w:val="000000"/>
          <w:sz w:val="18"/>
          <w:szCs w:val="18"/>
        </w:rPr>
        <w:t xml:space="preserve">Este documento es una representación gráfica autorizada mediante firmas electrónicas certificadas, el cual tiene plena validez jurídica de conformidad con el numeral tercero y cuarto del </w:t>
      </w:r>
      <w:r w:rsidRPr="00E368AD">
        <w:rPr>
          <w:rFonts w:ascii="Arial Narrow" w:eastAsia="Arial Narrow" w:hAnsi="Arial Narrow" w:cs="Arial"/>
          <w:b/>
          <w:bCs/>
          <w:i/>
          <w:color w:val="000000"/>
          <w:sz w:val="18"/>
          <w:szCs w:val="18"/>
        </w:rPr>
        <w:t>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p>
    <w:sectPr w:rsidR="00F821C7" w:rsidRPr="00E368AD" w:rsidSect="00826033">
      <w:headerReference w:type="default" r:id="rId19"/>
      <w:footerReference w:type="even" r:id="rId20"/>
      <w:footerReference w:type="default" r:id="rId21"/>
      <w:headerReference w:type="first" r:id="rId22"/>
      <w:footerReference w:type="first" r:id="rId23"/>
      <w:pgSz w:w="12240" w:h="18720" w:code="14"/>
      <w:pgMar w:top="1418" w:right="1894" w:bottom="2268" w:left="2835" w:header="709" w:footer="45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70CEC" w14:textId="77777777" w:rsidR="00FB51CA" w:rsidRDefault="00FB51CA">
      <w:pPr>
        <w:spacing w:after="0" w:line="240" w:lineRule="auto"/>
      </w:pPr>
      <w:r>
        <w:separator/>
      </w:r>
    </w:p>
  </w:endnote>
  <w:endnote w:type="continuationSeparator" w:id="0">
    <w:p w14:paraId="4945F6B1" w14:textId="77777777" w:rsidR="00FB51CA" w:rsidRDefault="00FB5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Segoe UI Symbol"/>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 w:fontKey="{14D24888-5D50-4FAC-99D7-0CBC89C3F3B4}"/>
    <w:embedBold r:id="rId2" w:fontKey="{20E6E106-1D5D-4E64-9FF4-F6333A1E20DD}"/>
    <w:embedItalic r:id="rId3" w:fontKey="{44D168D0-640A-4CC1-BED7-5D61AE26B3EC}"/>
    <w:embedBoldItalic r:id="rId4" w:fontKey="{184096AB-5267-4F25-8947-3E94E199D2BD}"/>
  </w:font>
  <w:font w:name="Calibri">
    <w:panose1 w:val="020F0502020204030204"/>
    <w:charset w:val="00"/>
    <w:family w:val="swiss"/>
    <w:pitch w:val="variable"/>
    <w:sig w:usb0="E4002EFF" w:usb1="C200247B" w:usb2="00000009" w:usb3="00000000" w:csb0="000001FF" w:csb1="00000000"/>
    <w:embedRegular r:id="rId5" w:fontKey="{2AAB1092-74A8-4F90-B191-A9DA8DC76710}"/>
    <w:embedBold r:id="rId6" w:fontKey="{8D1FFEF9-F75B-4013-B954-5742AFB1112D}"/>
    <w:embedItalic r:id="rId7" w:fontKey="{9B14DA1C-9F91-4FAF-B179-3BA6F2867F54}"/>
    <w:embedBoldItalic r:id="rId8" w:fontKey="{1210AB80-7888-44F2-B764-739D3AF0060D}"/>
  </w:font>
  <w:font w:name="Calibri Light">
    <w:panose1 w:val="020F0302020204030204"/>
    <w:charset w:val="00"/>
    <w:family w:val="swiss"/>
    <w:pitch w:val="variable"/>
    <w:sig w:usb0="E4002EFF" w:usb1="C200247B" w:usb2="00000009" w:usb3="00000000" w:csb0="000001FF" w:csb1="00000000"/>
    <w:embedRegular r:id="rId9" w:fontKey="{4AA5C897-C0C2-4471-A979-47A71F911A1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2DBC0329-F334-4AB2-9D45-FF15924E459C}"/>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1" w:fontKey="{ED7B8E1D-1536-4994-884F-EB2A85D4964D}"/>
    <w:embedItalic r:id="rId12" w:fontKey="{0942C7DB-C911-4972-B8DE-095111B13EDF}"/>
  </w:font>
  <w:font w:name="Cambria">
    <w:panose1 w:val="02040503050406030204"/>
    <w:charset w:val="00"/>
    <w:family w:val="roman"/>
    <w:pitch w:val="variable"/>
    <w:sig w:usb0="E00006FF" w:usb1="420024FF" w:usb2="02000000" w:usb3="00000000" w:csb0="0000019F" w:csb1="00000000"/>
    <w:embedRegular r:id="rId13" w:fontKey="{A6A1E09D-DBE2-4E2E-AF56-6B6C88B9A6A9}"/>
  </w:font>
  <w:font w:name="Helvetica">
    <w:panose1 w:val="020B0604020202020204"/>
    <w:charset w:val="00"/>
    <w:family w:val="swiss"/>
    <w:pitch w:val="variable"/>
    <w:sig w:usb0="E0002EFF" w:usb1="C000785B" w:usb2="00000009" w:usb3="00000000" w:csb0="000001FF" w:csb1="00000000"/>
    <w:embedRegular r:id="rId14" w:fontKey="{34D93532-D6E2-4FBE-A9B9-E1C463F63B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1466F" w14:textId="77777777" w:rsidR="00F821C7" w:rsidRDefault="00FA28B5">
    <w:pPr>
      <w:pBdr>
        <w:top w:val="nil"/>
        <w:left w:val="nil"/>
        <w:bottom w:val="nil"/>
        <w:right w:val="nil"/>
        <w:between w:val="nil"/>
      </w:pBdr>
      <w:tabs>
        <w:tab w:val="center" w:pos="4419"/>
        <w:tab w:val="right" w:pos="8838"/>
      </w:tabs>
      <w:spacing w:after="0"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227E18C" w14:textId="77777777" w:rsidR="00F821C7" w:rsidRDefault="00F821C7">
    <w:pPr>
      <w:pBdr>
        <w:top w:val="nil"/>
        <w:left w:val="nil"/>
        <w:bottom w:val="nil"/>
        <w:right w:val="nil"/>
        <w:between w:val="nil"/>
      </w:pBdr>
      <w:tabs>
        <w:tab w:val="center" w:pos="4419"/>
        <w:tab w:val="right" w:pos="8838"/>
      </w:tabs>
      <w:spacing w:after="0"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D86D" w14:textId="77777777" w:rsidR="00F821C7" w:rsidRDefault="00FA28B5">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PAGE</w:instrText>
    </w:r>
    <w:r>
      <w:rPr>
        <w:rFonts w:ascii="Arial Narrow" w:eastAsia="Arial Narrow" w:hAnsi="Arial Narrow" w:cs="Arial Narrow"/>
        <w:color w:val="000000"/>
        <w:sz w:val="20"/>
        <w:szCs w:val="20"/>
      </w:rPr>
      <w:fldChar w:fldCharType="separate"/>
    </w:r>
    <w:r w:rsidR="00D36860">
      <w:rPr>
        <w:rFonts w:ascii="Arial Narrow" w:eastAsia="Arial Narrow" w:hAnsi="Arial Narrow" w:cs="Arial Narrow"/>
        <w:noProof/>
        <w:color w:val="000000"/>
        <w:sz w:val="20"/>
        <w:szCs w:val="20"/>
      </w:rPr>
      <w:t>2</w:t>
    </w:r>
    <w:r>
      <w:rPr>
        <w:rFonts w:ascii="Arial Narrow" w:eastAsia="Arial Narrow" w:hAnsi="Arial Narrow" w:cs="Arial Narrow"/>
        <w:color w:val="000000"/>
        <w:sz w:val="20"/>
        <w:szCs w:val="20"/>
      </w:rPr>
      <w:fldChar w:fldCharType="end"/>
    </w:r>
  </w:p>
  <w:p w14:paraId="7D3B9719" w14:textId="77777777" w:rsidR="00F821C7" w:rsidRDefault="00F821C7">
    <w:pPr>
      <w:pBdr>
        <w:top w:val="nil"/>
        <w:left w:val="nil"/>
        <w:bottom w:val="nil"/>
        <w:right w:val="nil"/>
        <w:between w:val="nil"/>
      </w:pBdr>
      <w:tabs>
        <w:tab w:val="center" w:pos="4419"/>
        <w:tab w:val="right" w:pos="8838"/>
      </w:tabs>
      <w:spacing w:after="0" w:line="240" w:lineRule="auto"/>
      <w:rPr>
        <w:color w:val="000000"/>
      </w:rPr>
    </w:pPr>
  </w:p>
  <w:p w14:paraId="7220A18D" w14:textId="77777777" w:rsidR="00F821C7" w:rsidRDefault="00F821C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500"/>
      <w:gridCol w:w="2500"/>
      <w:gridCol w:w="2500"/>
    </w:tblGrid>
    <w:tr w:rsidR="6C845C8F" w14:paraId="40171E7F" w14:textId="77777777" w:rsidTr="6C845C8F">
      <w:trPr>
        <w:trHeight w:val="300"/>
      </w:trPr>
      <w:tc>
        <w:tcPr>
          <w:tcW w:w="2500" w:type="dxa"/>
        </w:tcPr>
        <w:p w14:paraId="29BAC45B" w14:textId="2DD846C9" w:rsidR="6C845C8F" w:rsidRDefault="6C845C8F" w:rsidP="6C845C8F">
          <w:pPr>
            <w:pStyle w:val="Encabezado"/>
            <w:ind w:left="-115"/>
          </w:pPr>
        </w:p>
      </w:tc>
      <w:tc>
        <w:tcPr>
          <w:tcW w:w="2500" w:type="dxa"/>
        </w:tcPr>
        <w:p w14:paraId="0A00D157" w14:textId="42330D36" w:rsidR="6C845C8F" w:rsidRDefault="6C845C8F" w:rsidP="6C845C8F">
          <w:pPr>
            <w:pStyle w:val="Encabezado"/>
            <w:jc w:val="center"/>
          </w:pPr>
        </w:p>
      </w:tc>
      <w:tc>
        <w:tcPr>
          <w:tcW w:w="2500" w:type="dxa"/>
        </w:tcPr>
        <w:p w14:paraId="6C4B02BC" w14:textId="02CE4E3F" w:rsidR="6C845C8F" w:rsidRDefault="6C845C8F" w:rsidP="6C845C8F">
          <w:pPr>
            <w:pStyle w:val="Encabezado"/>
            <w:ind w:right="-115"/>
            <w:jc w:val="right"/>
          </w:pPr>
        </w:p>
      </w:tc>
    </w:tr>
  </w:tbl>
  <w:p w14:paraId="46FEE385" w14:textId="4521551C" w:rsidR="0079271B" w:rsidRDefault="007927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03047" w14:textId="77777777" w:rsidR="00FB51CA" w:rsidRDefault="00FB51CA">
      <w:pPr>
        <w:spacing w:after="0" w:line="240" w:lineRule="auto"/>
      </w:pPr>
      <w:r>
        <w:separator/>
      </w:r>
    </w:p>
  </w:footnote>
  <w:footnote w:type="continuationSeparator" w:id="0">
    <w:p w14:paraId="6D6C9C33" w14:textId="77777777" w:rsidR="00FB51CA" w:rsidRDefault="00FB51CA">
      <w:pPr>
        <w:spacing w:after="0" w:line="240" w:lineRule="auto"/>
      </w:pPr>
      <w:r>
        <w:continuationSeparator/>
      </w:r>
    </w:p>
  </w:footnote>
  <w:footnote w:id="1">
    <w:p w14:paraId="5B9F7D2C" w14:textId="22AB4608" w:rsidR="00F821C7" w:rsidRPr="009B69B1" w:rsidRDefault="00FA28B5">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9B69B1">
        <w:rPr>
          <w:rFonts w:ascii="Arial Narrow" w:hAnsi="Arial Narrow"/>
          <w:sz w:val="20"/>
          <w:szCs w:val="20"/>
          <w:vertAlign w:val="superscript"/>
        </w:rPr>
        <w:footnoteRef/>
      </w:r>
      <w:r w:rsidRPr="009B69B1">
        <w:rPr>
          <w:rFonts w:ascii="Arial Narrow" w:eastAsia="Arial Narrow" w:hAnsi="Arial Narrow" w:cs="Arial Narrow"/>
          <w:color w:val="000000"/>
          <w:sz w:val="20"/>
          <w:szCs w:val="20"/>
        </w:rPr>
        <w:t xml:space="preserve"> Las fechas corresponden al año dos mil </w:t>
      </w:r>
      <w:r w:rsidR="00A00954">
        <w:rPr>
          <w:rFonts w:ascii="Arial Narrow" w:eastAsia="Arial Narrow" w:hAnsi="Arial Narrow" w:cs="Arial Narrow"/>
          <w:color w:val="000000"/>
          <w:sz w:val="20"/>
          <w:szCs w:val="20"/>
        </w:rPr>
        <w:t>veintiséis</w:t>
      </w:r>
      <w:r w:rsidRPr="009B69B1">
        <w:rPr>
          <w:rFonts w:ascii="Arial Narrow" w:eastAsia="Arial Narrow" w:hAnsi="Arial Narrow" w:cs="Arial Narrow"/>
          <w:color w:val="000000"/>
          <w:sz w:val="20"/>
          <w:szCs w:val="20"/>
        </w:rPr>
        <w:t>, salvo señalamiento expreso.</w:t>
      </w:r>
    </w:p>
  </w:footnote>
  <w:footnote w:id="2">
    <w:p w14:paraId="1091D728" w14:textId="68BAE3C8" w:rsidR="00F821C7" w:rsidRPr="00E36F98" w:rsidRDefault="00FA28B5">
      <w:pPr>
        <w:spacing w:after="0" w:line="240" w:lineRule="auto"/>
        <w:jc w:val="both"/>
        <w:rPr>
          <w:rFonts w:ascii="Arial Narrow" w:eastAsia="Arial Narrow" w:hAnsi="Arial Narrow" w:cs="Arial Narrow"/>
          <w:sz w:val="20"/>
          <w:szCs w:val="20"/>
        </w:rPr>
      </w:pPr>
      <w:r w:rsidRPr="00E36F98">
        <w:rPr>
          <w:rFonts w:ascii="Arial Narrow" w:hAnsi="Arial Narrow"/>
          <w:sz w:val="20"/>
          <w:szCs w:val="20"/>
          <w:vertAlign w:val="superscript"/>
        </w:rPr>
        <w:footnoteRef/>
      </w:r>
      <w:r w:rsidRPr="00E36F98">
        <w:rPr>
          <w:rFonts w:ascii="Arial Narrow" w:eastAsia="Arial Narrow" w:hAnsi="Arial Narrow" w:cs="Arial Narrow"/>
          <w:sz w:val="20"/>
          <w:szCs w:val="20"/>
        </w:rPr>
        <w:t xml:space="preserve"> Fojas </w:t>
      </w:r>
      <w:r w:rsidR="00A00954" w:rsidRPr="00E36F98">
        <w:rPr>
          <w:rFonts w:ascii="Arial Narrow" w:eastAsia="Arial Narrow" w:hAnsi="Arial Narrow" w:cs="Arial Narrow"/>
          <w:sz w:val="20"/>
          <w:szCs w:val="20"/>
        </w:rPr>
        <w:t>014</w:t>
      </w:r>
      <w:r w:rsidRPr="00E36F98">
        <w:rPr>
          <w:rFonts w:ascii="Arial Narrow" w:eastAsia="Arial Narrow" w:hAnsi="Arial Narrow" w:cs="Arial Narrow"/>
          <w:sz w:val="20"/>
          <w:szCs w:val="20"/>
        </w:rPr>
        <w:t xml:space="preserve"> a la </w:t>
      </w:r>
      <w:r w:rsidR="00A00954" w:rsidRPr="00E36F98">
        <w:rPr>
          <w:rFonts w:ascii="Arial Narrow" w:eastAsia="Arial Narrow" w:hAnsi="Arial Narrow" w:cs="Arial Narrow"/>
          <w:sz w:val="20"/>
          <w:szCs w:val="20"/>
        </w:rPr>
        <w:t>103</w:t>
      </w:r>
      <w:r w:rsidR="00146790" w:rsidRPr="00E36F98">
        <w:rPr>
          <w:rFonts w:ascii="Arial Narrow" w:eastAsia="Arial Narrow" w:hAnsi="Arial Narrow" w:cs="Arial Narrow"/>
          <w:sz w:val="20"/>
          <w:szCs w:val="20"/>
        </w:rPr>
        <w:t>.</w:t>
      </w:r>
    </w:p>
  </w:footnote>
  <w:footnote w:id="3">
    <w:p w14:paraId="45F7C8A9" w14:textId="2C266675" w:rsidR="00F821C7" w:rsidRPr="00E36F98" w:rsidRDefault="00FA28B5">
      <w:pPr>
        <w:spacing w:after="0" w:line="240" w:lineRule="auto"/>
        <w:jc w:val="both"/>
        <w:rPr>
          <w:rFonts w:ascii="Arial Narrow" w:eastAsia="Arial Narrow" w:hAnsi="Arial Narrow" w:cs="Arial Narrow"/>
          <w:sz w:val="20"/>
          <w:szCs w:val="20"/>
        </w:rPr>
      </w:pPr>
      <w:r w:rsidRPr="00E36F98">
        <w:rPr>
          <w:rFonts w:ascii="Arial Narrow" w:hAnsi="Arial Narrow"/>
          <w:sz w:val="20"/>
          <w:szCs w:val="20"/>
          <w:vertAlign w:val="superscript"/>
        </w:rPr>
        <w:footnoteRef/>
      </w:r>
      <w:r w:rsidRPr="00E36F98">
        <w:rPr>
          <w:rFonts w:ascii="Arial Narrow" w:eastAsia="Arial Narrow" w:hAnsi="Arial Narrow" w:cs="Arial Narrow"/>
          <w:sz w:val="20"/>
          <w:szCs w:val="20"/>
        </w:rPr>
        <w:t xml:space="preserve"> Fojas </w:t>
      </w:r>
      <w:r w:rsidR="00277AB7" w:rsidRPr="00E36F98">
        <w:rPr>
          <w:rFonts w:ascii="Arial Narrow" w:eastAsia="Arial Narrow" w:hAnsi="Arial Narrow" w:cs="Arial Narrow"/>
          <w:sz w:val="20"/>
          <w:szCs w:val="20"/>
        </w:rPr>
        <w:t>104</w:t>
      </w:r>
      <w:r w:rsidRPr="00E36F98">
        <w:rPr>
          <w:rFonts w:ascii="Arial Narrow" w:eastAsia="Arial Narrow" w:hAnsi="Arial Narrow" w:cs="Arial Narrow"/>
          <w:sz w:val="20"/>
          <w:szCs w:val="20"/>
        </w:rPr>
        <w:t xml:space="preserve"> a la </w:t>
      </w:r>
      <w:r w:rsidR="00277AB7" w:rsidRPr="00E36F98">
        <w:rPr>
          <w:rFonts w:ascii="Arial Narrow" w:eastAsia="Arial Narrow" w:hAnsi="Arial Narrow" w:cs="Arial Narrow"/>
          <w:sz w:val="20"/>
          <w:szCs w:val="20"/>
        </w:rPr>
        <w:t>106</w:t>
      </w:r>
      <w:r w:rsidRPr="00E36F98">
        <w:rPr>
          <w:rFonts w:ascii="Arial Narrow" w:eastAsia="Arial Narrow" w:hAnsi="Arial Narrow" w:cs="Arial Narrow"/>
          <w:sz w:val="20"/>
          <w:szCs w:val="20"/>
        </w:rPr>
        <w:t>.</w:t>
      </w:r>
    </w:p>
  </w:footnote>
  <w:footnote w:id="4">
    <w:p w14:paraId="62548958" w14:textId="77777777" w:rsidR="00D31857" w:rsidRPr="00E36F98" w:rsidRDefault="00D31857" w:rsidP="00D31857">
      <w:pPr>
        <w:pStyle w:val="Textonotapie"/>
        <w:rPr>
          <w:rFonts w:ascii="Arial Narrow" w:hAnsi="Arial Narrow"/>
        </w:rPr>
      </w:pPr>
      <w:r w:rsidRPr="00E36F98">
        <w:rPr>
          <w:rStyle w:val="Refdenotaalpie"/>
          <w:rFonts w:ascii="Arial Narrow" w:hAnsi="Arial Narrow"/>
        </w:rPr>
        <w:footnoteRef/>
      </w:r>
      <w:r w:rsidRPr="00E36F98">
        <w:rPr>
          <w:rFonts w:ascii="Arial Narrow" w:hAnsi="Arial Narrow"/>
        </w:rPr>
        <w:t xml:space="preserve"> Fojas 141 y 142.</w:t>
      </w:r>
    </w:p>
  </w:footnote>
  <w:footnote w:id="5">
    <w:p w14:paraId="1D89A0E2" w14:textId="47DCCE56" w:rsidR="00F821C7" w:rsidRPr="00E36F98" w:rsidRDefault="00FA28B5">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E36F98">
        <w:rPr>
          <w:rFonts w:ascii="Arial Narrow" w:hAnsi="Arial Narrow"/>
          <w:sz w:val="20"/>
          <w:szCs w:val="20"/>
          <w:vertAlign w:val="superscript"/>
        </w:rPr>
        <w:footnoteRef/>
      </w:r>
      <w:r w:rsidRPr="00E36F98">
        <w:rPr>
          <w:rFonts w:ascii="Arial Narrow" w:eastAsia="Arial Narrow" w:hAnsi="Arial Narrow" w:cs="Arial Narrow"/>
          <w:color w:val="000000"/>
          <w:sz w:val="20"/>
          <w:szCs w:val="20"/>
        </w:rPr>
        <w:t xml:space="preserve"> Foja </w:t>
      </w:r>
      <w:r w:rsidR="00E36F98" w:rsidRPr="00E36F98">
        <w:rPr>
          <w:rFonts w:ascii="Arial Narrow" w:eastAsia="Arial Narrow" w:hAnsi="Arial Narrow" w:cs="Arial Narrow"/>
          <w:color w:val="000000"/>
          <w:sz w:val="20"/>
          <w:szCs w:val="20"/>
        </w:rPr>
        <w:t>174</w:t>
      </w:r>
      <w:r w:rsidR="00E36F98">
        <w:rPr>
          <w:rFonts w:ascii="Arial Narrow" w:eastAsia="Arial Narrow" w:hAnsi="Arial Narrow" w:cs="Arial Narrow"/>
          <w:color w:val="000000"/>
          <w:sz w:val="20"/>
          <w:szCs w:val="20"/>
        </w:rPr>
        <w:t>.</w:t>
      </w:r>
    </w:p>
  </w:footnote>
  <w:footnote w:id="6">
    <w:p w14:paraId="6D8C0D9D" w14:textId="7DAA1B4D" w:rsidR="00E36F98" w:rsidRPr="00E36F98" w:rsidRDefault="00E36F98">
      <w:pPr>
        <w:pStyle w:val="Textonotapie"/>
        <w:rPr>
          <w:rFonts w:ascii="Arial Narrow" w:hAnsi="Arial Narrow"/>
        </w:rPr>
      </w:pPr>
      <w:r w:rsidRPr="00E36F98">
        <w:rPr>
          <w:rStyle w:val="Refdenotaalpie"/>
          <w:rFonts w:ascii="Arial Narrow" w:hAnsi="Arial Narrow"/>
        </w:rPr>
        <w:footnoteRef/>
      </w:r>
      <w:r w:rsidRPr="00E36F98">
        <w:rPr>
          <w:rFonts w:ascii="Arial Narrow" w:hAnsi="Arial Narrow"/>
        </w:rPr>
        <w:t xml:space="preserve"> Foja 203 y 204.</w:t>
      </w:r>
    </w:p>
  </w:footnote>
  <w:footnote w:id="7">
    <w:p w14:paraId="66B9D546" w14:textId="6070BB05" w:rsidR="00E36F98" w:rsidRPr="00E36F98" w:rsidRDefault="00E36F98">
      <w:pPr>
        <w:pStyle w:val="Textonotapie"/>
        <w:rPr>
          <w:rFonts w:ascii="Arial Narrow" w:hAnsi="Arial Narrow"/>
        </w:rPr>
      </w:pPr>
      <w:r w:rsidRPr="00E36F98">
        <w:rPr>
          <w:rStyle w:val="Refdenotaalpie"/>
          <w:rFonts w:ascii="Arial Narrow" w:hAnsi="Arial Narrow"/>
        </w:rPr>
        <w:footnoteRef/>
      </w:r>
      <w:r w:rsidRPr="00E36F98">
        <w:rPr>
          <w:rFonts w:ascii="Arial Narrow" w:hAnsi="Arial Narrow"/>
        </w:rPr>
        <w:t xml:space="preserve"> Foja 217.</w:t>
      </w:r>
    </w:p>
  </w:footnote>
  <w:footnote w:id="8">
    <w:p w14:paraId="7DC811EC" w14:textId="6306B672" w:rsidR="00E36F98" w:rsidRDefault="00E36F98">
      <w:pPr>
        <w:pStyle w:val="Textonotapie"/>
      </w:pPr>
      <w:r w:rsidRPr="00E36F98">
        <w:rPr>
          <w:rStyle w:val="Refdenotaalpie"/>
          <w:rFonts w:ascii="Arial Narrow" w:hAnsi="Arial Narrow"/>
        </w:rPr>
        <w:footnoteRef/>
      </w:r>
      <w:r w:rsidRPr="00E36F98">
        <w:rPr>
          <w:rFonts w:ascii="Arial Narrow" w:hAnsi="Arial Narrow"/>
        </w:rPr>
        <w:t xml:space="preserve"> Fojas 218 a la 240.</w:t>
      </w:r>
    </w:p>
  </w:footnote>
  <w:footnote w:id="9">
    <w:p w14:paraId="10830F49" w14:textId="7D5A3E9E" w:rsidR="00F821C7" w:rsidRPr="00B525EB" w:rsidRDefault="00FA28B5">
      <w:pPr>
        <w:spacing w:after="0" w:line="240" w:lineRule="auto"/>
        <w:jc w:val="both"/>
        <w:rPr>
          <w:rFonts w:ascii="Arial Narrow" w:eastAsia="Arial Narrow" w:hAnsi="Arial Narrow" w:cs="Arial Narrow"/>
          <w:sz w:val="20"/>
          <w:szCs w:val="20"/>
        </w:rPr>
      </w:pPr>
      <w:r w:rsidRPr="00B525EB">
        <w:rPr>
          <w:rFonts w:ascii="Arial Narrow" w:hAnsi="Arial Narrow"/>
          <w:sz w:val="20"/>
          <w:szCs w:val="20"/>
          <w:vertAlign w:val="superscript"/>
        </w:rPr>
        <w:footnoteRef/>
      </w:r>
      <w:r w:rsidRPr="00B525EB">
        <w:rPr>
          <w:rFonts w:ascii="Arial Narrow" w:eastAsia="Arial Narrow" w:hAnsi="Arial Narrow" w:cs="Arial Narrow"/>
          <w:sz w:val="20"/>
          <w:szCs w:val="20"/>
        </w:rPr>
        <w:t xml:space="preserve"> Fojas </w:t>
      </w:r>
      <w:r w:rsidR="00B525EB" w:rsidRPr="00B525EB">
        <w:rPr>
          <w:rFonts w:ascii="Arial Narrow" w:eastAsia="Arial Narrow" w:hAnsi="Arial Narrow" w:cs="Arial Narrow"/>
          <w:sz w:val="20"/>
          <w:szCs w:val="20"/>
        </w:rPr>
        <w:t>241</w:t>
      </w:r>
      <w:r w:rsidRPr="00B525EB">
        <w:rPr>
          <w:rFonts w:ascii="Arial Narrow" w:eastAsia="Arial Narrow" w:hAnsi="Arial Narrow" w:cs="Arial Narrow"/>
          <w:sz w:val="20"/>
          <w:szCs w:val="20"/>
        </w:rPr>
        <w:t xml:space="preserve"> a la </w:t>
      </w:r>
      <w:r w:rsidR="00B525EB" w:rsidRPr="00B525EB">
        <w:rPr>
          <w:rFonts w:ascii="Arial Narrow" w:eastAsia="Arial Narrow" w:hAnsi="Arial Narrow" w:cs="Arial Narrow"/>
          <w:sz w:val="20"/>
          <w:szCs w:val="20"/>
        </w:rPr>
        <w:t>247</w:t>
      </w:r>
      <w:r w:rsidRPr="00B525EB">
        <w:rPr>
          <w:rFonts w:ascii="Arial Narrow" w:eastAsia="Arial Narrow" w:hAnsi="Arial Narrow" w:cs="Arial Narrow"/>
          <w:sz w:val="20"/>
          <w:szCs w:val="20"/>
        </w:rPr>
        <w:t>.</w:t>
      </w:r>
    </w:p>
  </w:footnote>
  <w:footnote w:id="10">
    <w:p w14:paraId="0EEE247C" w14:textId="27352382" w:rsidR="00F821C7" w:rsidRPr="00B525EB" w:rsidRDefault="00FA28B5">
      <w:pPr>
        <w:spacing w:after="0" w:line="240" w:lineRule="auto"/>
        <w:jc w:val="both"/>
        <w:rPr>
          <w:rFonts w:ascii="Arial Narrow" w:eastAsia="Arial Narrow" w:hAnsi="Arial Narrow" w:cs="Arial Narrow"/>
          <w:sz w:val="20"/>
          <w:szCs w:val="20"/>
        </w:rPr>
      </w:pPr>
      <w:r w:rsidRPr="00B525EB">
        <w:rPr>
          <w:rFonts w:ascii="Arial Narrow" w:hAnsi="Arial Narrow"/>
          <w:sz w:val="20"/>
          <w:szCs w:val="20"/>
          <w:vertAlign w:val="superscript"/>
        </w:rPr>
        <w:footnoteRef/>
      </w:r>
      <w:r w:rsidRPr="00B525EB">
        <w:rPr>
          <w:rFonts w:ascii="Arial Narrow" w:eastAsia="Arial Narrow" w:hAnsi="Arial Narrow" w:cs="Arial Narrow"/>
          <w:sz w:val="20"/>
          <w:szCs w:val="20"/>
        </w:rPr>
        <w:t xml:space="preserve"> Fojas </w:t>
      </w:r>
      <w:r w:rsidR="00B525EB" w:rsidRPr="00B525EB">
        <w:rPr>
          <w:rFonts w:ascii="Arial Narrow" w:eastAsia="Arial Narrow" w:hAnsi="Arial Narrow" w:cs="Arial Narrow"/>
          <w:sz w:val="20"/>
          <w:szCs w:val="20"/>
        </w:rPr>
        <w:t>255</w:t>
      </w:r>
      <w:r w:rsidRPr="00B525EB">
        <w:rPr>
          <w:rFonts w:ascii="Arial Narrow" w:eastAsia="Arial Narrow" w:hAnsi="Arial Narrow" w:cs="Arial Narrow"/>
          <w:sz w:val="20"/>
          <w:szCs w:val="20"/>
        </w:rPr>
        <w:t xml:space="preserve"> a la </w:t>
      </w:r>
      <w:r w:rsidR="00B525EB" w:rsidRPr="00B525EB">
        <w:rPr>
          <w:rFonts w:ascii="Arial Narrow" w:eastAsia="Arial Narrow" w:hAnsi="Arial Narrow" w:cs="Arial Narrow"/>
          <w:sz w:val="20"/>
          <w:szCs w:val="20"/>
        </w:rPr>
        <w:t>262</w:t>
      </w:r>
      <w:r w:rsidRPr="00B525EB">
        <w:rPr>
          <w:rFonts w:ascii="Arial Narrow" w:eastAsia="Arial Narrow" w:hAnsi="Arial Narrow" w:cs="Arial Narrow"/>
          <w:sz w:val="20"/>
          <w:szCs w:val="20"/>
        </w:rPr>
        <w:t>.</w:t>
      </w:r>
    </w:p>
  </w:footnote>
  <w:footnote w:id="11">
    <w:p w14:paraId="60FA6F07" w14:textId="40B84C47" w:rsidR="00F821C7" w:rsidRPr="00B525EB" w:rsidRDefault="00FA28B5">
      <w:pPr>
        <w:spacing w:after="0" w:line="240" w:lineRule="auto"/>
        <w:jc w:val="both"/>
        <w:rPr>
          <w:rFonts w:ascii="Arial Narrow" w:eastAsia="Arial Narrow" w:hAnsi="Arial Narrow" w:cs="Arial Narrow"/>
          <w:sz w:val="20"/>
          <w:szCs w:val="20"/>
        </w:rPr>
      </w:pPr>
      <w:r w:rsidRPr="00B525EB">
        <w:rPr>
          <w:rFonts w:ascii="Arial Narrow" w:hAnsi="Arial Narrow"/>
          <w:sz w:val="20"/>
          <w:szCs w:val="20"/>
          <w:vertAlign w:val="superscript"/>
        </w:rPr>
        <w:footnoteRef/>
      </w:r>
      <w:r w:rsidRPr="00B525EB">
        <w:rPr>
          <w:rFonts w:ascii="Arial Narrow" w:eastAsia="Arial Narrow" w:hAnsi="Arial Narrow" w:cs="Arial Narrow"/>
          <w:sz w:val="20"/>
          <w:szCs w:val="20"/>
        </w:rPr>
        <w:t xml:space="preserve">Foja </w:t>
      </w:r>
      <w:r w:rsidR="00487154" w:rsidRPr="00B525EB">
        <w:rPr>
          <w:rFonts w:ascii="Arial Narrow" w:eastAsia="Arial Narrow" w:hAnsi="Arial Narrow" w:cs="Arial Narrow"/>
          <w:sz w:val="20"/>
          <w:szCs w:val="20"/>
        </w:rPr>
        <w:t>0</w:t>
      </w:r>
      <w:r w:rsidRPr="00B525EB">
        <w:rPr>
          <w:rFonts w:ascii="Arial Narrow" w:eastAsia="Arial Narrow" w:hAnsi="Arial Narrow" w:cs="Arial Narrow"/>
          <w:sz w:val="20"/>
          <w:szCs w:val="20"/>
        </w:rPr>
        <w:t>2.</w:t>
      </w:r>
    </w:p>
  </w:footnote>
  <w:footnote w:id="12">
    <w:p w14:paraId="0282526A" w14:textId="79530ACB" w:rsidR="00F821C7" w:rsidRPr="00B525EB" w:rsidRDefault="00FA28B5">
      <w:pPr>
        <w:spacing w:after="0" w:line="240" w:lineRule="auto"/>
        <w:jc w:val="both"/>
        <w:rPr>
          <w:rFonts w:ascii="Arial Narrow" w:eastAsia="Arial Narrow" w:hAnsi="Arial Narrow" w:cs="Arial Narrow"/>
          <w:sz w:val="20"/>
          <w:szCs w:val="20"/>
        </w:rPr>
      </w:pPr>
      <w:r w:rsidRPr="00B525EB">
        <w:rPr>
          <w:rFonts w:ascii="Arial Narrow" w:hAnsi="Arial Narrow"/>
          <w:sz w:val="20"/>
          <w:szCs w:val="20"/>
          <w:vertAlign w:val="superscript"/>
        </w:rPr>
        <w:footnoteRef/>
      </w:r>
      <w:r w:rsidRPr="00B525EB">
        <w:rPr>
          <w:rFonts w:ascii="Arial Narrow" w:eastAsia="Arial Narrow" w:hAnsi="Arial Narrow" w:cs="Arial Narrow"/>
          <w:sz w:val="20"/>
          <w:szCs w:val="20"/>
        </w:rPr>
        <w:t xml:space="preserve">Foja </w:t>
      </w:r>
      <w:r w:rsidR="00B525EB" w:rsidRPr="00B525EB">
        <w:rPr>
          <w:rFonts w:ascii="Arial Narrow" w:eastAsia="Arial Narrow" w:hAnsi="Arial Narrow" w:cs="Arial Narrow"/>
          <w:sz w:val="20"/>
          <w:szCs w:val="20"/>
        </w:rPr>
        <w:t>367</w:t>
      </w:r>
      <w:r w:rsidRPr="00B525EB">
        <w:rPr>
          <w:rFonts w:ascii="Arial Narrow" w:eastAsia="Arial Narrow" w:hAnsi="Arial Narrow" w:cs="Arial Narrow"/>
          <w:sz w:val="20"/>
          <w:szCs w:val="20"/>
        </w:rPr>
        <w:t>.</w:t>
      </w:r>
    </w:p>
  </w:footnote>
  <w:footnote w:id="13">
    <w:p w14:paraId="17FC01EA" w14:textId="180001FD" w:rsidR="007344FD" w:rsidRPr="00D44D36" w:rsidRDefault="007344FD">
      <w:pPr>
        <w:pStyle w:val="Textonotapie"/>
        <w:rPr>
          <w:rFonts w:ascii="Arial Narrow" w:hAnsi="Arial Narrow"/>
        </w:rPr>
      </w:pPr>
      <w:r w:rsidRPr="00B525EB">
        <w:rPr>
          <w:rStyle w:val="Refdenotaalpie"/>
          <w:rFonts w:ascii="Arial Narrow" w:hAnsi="Arial Narrow"/>
        </w:rPr>
        <w:footnoteRef/>
      </w:r>
      <w:r w:rsidR="00487154" w:rsidRPr="00B525EB">
        <w:rPr>
          <w:rFonts w:ascii="Arial Narrow" w:hAnsi="Arial Narrow"/>
        </w:rPr>
        <w:t xml:space="preserve">Fojas </w:t>
      </w:r>
      <w:r w:rsidR="00B525EB" w:rsidRPr="00B525EB">
        <w:rPr>
          <w:rFonts w:ascii="Arial Narrow" w:hAnsi="Arial Narrow"/>
        </w:rPr>
        <w:t>369</w:t>
      </w:r>
      <w:r w:rsidR="00487154" w:rsidRPr="00B525EB">
        <w:rPr>
          <w:rFonts w:ascii="Arial Narrow" w:hAnsi="Arial Narrow"/>
        </w:rPr>
        <w:t xml:space="preserve"> y </w:t>
      </w:r>
      <w:r w:rsidR="00B525EB" w:rsidRPr="00B525EB">
        <w:rPr>
          <w:rFonts w:ascii="Arial Narrow" w:hAnsi="Arial Narrow"/>
        </w:rPr>
        <w:t>370</w:t>
      </w:r>
      <w:r w:rsidR="00487154" w:rsidRPr="00B525EB">
        <w:rPr>
          <w:rFonts w:ascii="Arial Narrow" w:hAnsi="Arial Narrow"/>
        </w:rPr>
        <w:t>.</w:t>
      </w:r>
    </w:p>
  </w:footnote>
  <w:footnote w:id="14">
    <w:p w14:paraId="4CFD12DC" w14:textId="4637EFE0" w:rsidR="00D44D36" w:rsidRDefault="00D44D36">
      <w:pPr>
        <w:pStyle w:val="Textonotapie"/>
      </w:pPr>
      <w:r w:rsidRPr="00D44D36">
        <w:rPr>
          <w:rStyle w:val="Refdenotaalpie"/>
          <w:rFonts w:ascii="Arial Narrow" w:hAnsi="Arial Narrow"/>
        </w:rPr>
        <w:footnoteRef/>
      </w:r>
      <w:r w:rsidR="00487154">
        <w:rPr>
          <w:rFonts w:ascii="Arial Narrow" w:hAnsi="Arial Narrow"/>
        </w:rPr>
        <w:t xml:space="preserve">Foja </w:t>
      </w:r>
      <w:r w:rsidR="003D034C">
        <w:rPr>
          <w:rFonts w:ascii="Arial Narrow" w:hAnsi="Arial Narrow"/>
        </w:rPr>
        <w:t>380</w:t>
      </w:r>
      <w:r w:rsidRPr="00B73998">
        <w:rPr>
          <w:rFonts w:ascii="Arial Narrow" w:hAnsi="Arial Narrow"/>
        </w:rPr>
        <w:t>.</w:t>
      </w:r>
    </w:p>
  </w:footnote>
  <w:footnote w:id="15">
    <w:p w14:paraId="50E3A53E" w14:textId="7C00E674" w:rsidR="00F821C7" w:rsidRDefault="00FA28B5">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9B69B1">
        <w:rPr>
          <w:rFonts w:ascii="Arial Narrow" w:hAnsi="Arial Narrow"/>
          <w:sz w:val="20"/>
          <w:szCs w:val="20"/>
          <w:vertAlign w:val="superscript"/>
        </w:rPr>
        <w:footnoteRef/>
      </w:r>
      <w:r w:rsidRPr="009B69B1">
        <w:rPr>
          <w:rFonts w:ascii="Arial Narrow" w:eastAsia="Arial Narrow" w:hAnsi="Arial Narrow" w:cs="Arial Narrow"/>
          <w:color w:val="000000"/>
          <w:sz w:val="20"/>
          <w:szCs w:val="20"/>
        </w:rPr>
        <w:t xml:space="preserve">Foja </w:t>
      </w:r>
      <w:r w:rsidR="00AF1C82">
        <w:rPr>
          <w:rFonts w:ascii="Arial Narrow" w:eastAsia="Arial Narrow" w:hAnsi="Arial Narrow" w:cs="Arial Narrow"/>
          <w:color w:val="000000"/>
          <w:sz w:val="20"/>
          <w:szCs w:val="20"/>
        </w:rPr>
        <w:t>384</w:t>
      </w:r>
      <w:r w:rsidRPr="009B69B1">
        <w:rPr>
          <w:rFonts w:ascii="Arial Narrow" w:eastAsia="Arial Narrow" w:hAnsi="Arial Narrow" w:cs="Arial Narrow"/>
          <w:color w:val="000000"/>
          <w:sz w:val="20"/>
          <w:szCs w:val="20"/>
        </w:rPr>
        <w:t>.</w:t>
      </w:r>
    </w:p>
  </w:footnote>
  <w:footnote w:id="16">
    <w:p w14:paraId="12F7EC5D" w14:textId="77777777" w:rsidR="00BF0C5D" w:rsidRPr="006500E0" w:rsidRDefault="00BF0C5D" w:rsidP="00BF0C5D">
      <w:pPr>
        <w:pStyle w:val="Textonotapie"/>
        <w:jc w:val="both"/>
        <w:rPr>
          <w:rFonts w:ascii="Arial Narrow" w:hAnsi="Arial Narrow"/>
          <w:lang w:val="es-ES"/>
        </w:rPr>
      </w:pPr>
      <w:r w:rsidRPr="006500E0">
        <w:rPr>
          <w:rStyle w:val="Refdenotaalpie"/>
          <w:rFonts w:ascii="Arial Narrow" w:hAnsi="Arial Narrow"/>
        </w:rPr>
        <w:footnoteRef/>
      </w:r>
      <w:r w:rsidRPr="006500E0">
        <w:rPr>
          <w:rFonts w:ascii="Arial Narrow" w:hAnsi="Arial Narrow"/>
        </w:rPr>
        <w:t xml:space="preserve"> Jurisprudencia 814, de rubro: </w:t>
      </w:r>
      <w:r w:rsidRPr="0027291A">
        <w:rPr>
          <w:rFonts w:ascii="Arial Narrow" w:hAnsi="Arial Narrow"/>
        </w:rPr>
        <w:t>“</w:t>
      </w:r>
      <w:r w:rsidRPr="0027291A">
        <w:rPr>
          <w:rFonts w:ascii="Arial Narrow" w:hAnsi="Arial Narrow"/>
          <w:b/>
          <w:bCs/>
        </w:rPr>
        <w:t>IMPROCEDENCIA, CAUSALES DE. EN EL JUICIO DE AMPARO”.</w:t>
      </w:r>
      <w:r w:rsidRPr="006500E0">
        <w:rPr>
          <w:rFonts w:ascii="Arial Narrow" w:hAnsi="Arial Narrow"/>
        </w:rPr>
        <w:t> </w:t>
      </w:r>
    </w:p>
  </w:footnote>
  <w:footnote w:id="17">
    <w:p w14:paraId="54065C35" w14:textId="6B1AA4F9" w:rsidR="006B3B99" w:rsidRPr="00D04253" w:rsidRDefault="006B3B99" w:rsidP="006B3B99">
      <w:pPr>
        <w:jc w:val="both"/>
        <w:rPr>
          <w:rFonts w:ascii="Arial Narrow" w:hAnsi="Arial Narrow"/>
          <w:sz w:val="16"/>
          <w:szCs w:val="16"/>
          <w:lang w:val="es-ES_tradnl"/>
        </w:rPr>
      </w:pPr>
      <w:r w:rsidRPr="006500E0">
        <w:rPr>
          <w:rStyle w:val="Refdenotaalpie"/>
          <w:rFonts w:ascii="Arial Narrow" w:hAnsi="Arial Narrow"/>
          <w:sz w:val="20"/>
          <w:szCs w:val="20"/>
        </w:rPr>
        <w:footnoteRef/>
      </w:r>
      <w:r w:rsidRPr="006500E0">
        <w:rPr>
          <w:rFonts w:ascii="Arial Narrow" w:hAnsi="Arial Narrow"/>
          <w:sz w:val="20"/>
          <w:szCs w:val="20"/>
        </w:rPr>
        <w:t xml:space="preserve"> </w:t>
      </w:r>
      <w:r w:rsidRPr="006500E0">
        <w:rPr>
          <w:rFonts w:ascii="Arial Narrow" w:hAnsi="Arial Narrow"/>
          <w:sz w:val="20"/>
          <w:szCs w:val="20"/>
          <w:lang w:val="es-ES_tradnl"/>
        </w:rPr>
        <w:t>Jurisprudencia 33/2002, de rubro</w:t>
      </w:r>
      <w:r w:rsidR="0027291A">
        <w:rPr>
          <w:rFonts w:ascii="Arial Narrow" w:hAnsi="Arial Narrow"/>
          <w:sz w:val="20"/>
          <w:szCs w:val="20"/>
          <w:lang w:val="es-ES_tradnl"/>
        </w:rPr>
        <w:t>:</w:t>
      </w:r>
      <w:r w:rsidRPr="006500E0">
        <w:rPr>
          <w:rFonts w:ascii="Arial Narrow" w:hAnsi="Arial Narrow"/>
          <w:sz w:val="20"/>
          <w:szCs w:val="20"/>
          <w:lang w:val="es-ES_tradnl"/>
        </w:rPr>
        <w:t xml:space="preserve"> </w:t>
      </w:r>
      <w:r w:rsidR="0027291A">
        <w:rPr>
          <w:rFonts w:ascii="Arial Narrow" w:hAnsi="Arial Narrow"/>
          <w:sz w:val="20"/>
          <w:szCs w:val="20"/>
          <w:lang w:val="es-ES_tradnl"/>
        </w:rPr>
        <w:t>“</w:t>
      </w:r>
      <w:r w:rsidRPr="006500E0">
        <w:rPr>
          <w:rFonts w:ascii="Arial Narrow" w:hAnsi="Arial Narrow"/>
          <w:b/>
          <w:sz w:val="20"/>
          <w:szCs w:val="20"/>
          <w:lang w:val="es-ES_tradnl"/>
        </w:rPr>
        <w:t>FRIVOLIDAD CONSTATADA AL EXAMINAR EL FONDO DE UN MEDIO DE IMPUGNACIÓN. PUEDE DAR LUGAR A UNA SANCIÓN AL PROMOVENTE</w:t>
      </w:r>
      <w:r w:rsidR="0027291A">
        <w:rPr>
          <w:rFonts w:ascii="Arial Narrow" w:hAnsi="Arial Narrow"/>
          <w:b/>
          <w:sz w:val="20"/>
          <w:szCs w:val="20"/>
          <w:lang w:val="es-ES_tradnl"/>
        </w:rPr>
        <w:t>”</w:t>
      </w:r>
      <w:r w:rsidRPr="006500E0">
        <w:rPr>
          <w:rFonts w:ascii="Arial Narrow" w:hAnsi="Arial Narrow"/>
          <w:bCs/>
          <w:sz w:val="20"/>
          <w:szCs w:val="20"/>
          <w:lang w:val="es-ES_tradnl"/>
        </w:rPr>
        <w:t>.</w:t>
      </w:r>
    </w:p>
  </w:footnote>
  <w:footnote w:id="18">
    <w:p w14:paraId="744ADFB0" w14:textId="35B7FDB3" w:rsidR="00A86CD4" w:rsidRPr="00A86CD4" w:rsidRDefault="00A86CD4">
      <w:pPr>
        <w:pStyle w:val="Textonotapie"/>
        <w:rPr>
          <w:rFonts w:ascii="Arial Narrow" w:hAnsi="Arial Narrow"/>
        </w:rPr>
      </w:pPr>
      <w:r w:rsidRPr="00A86CD4">
        <w:rPr>
          <w:rStyle w:val="Refdenotaalpie"/>
          <w:rFonts w:ascii="Arial Narrow" w:hAnsi="Arial Narrow"/>
        </w:rPr>
        <w:footnoteRef/>
      </w:r>
      <w:r w:rsidRPr="00A86CD4">
        <w:rPr>
          <w:rFonts w:ascii="Arial Narrow" w:hAnsi="Arial Narrow"/>
        </w:rPr>
        <w:t xml:space="preserve"> Fojas 1</w:t>
      </w:r>
      <w:r w:rsidR="00EE76E9">
        <w:rPr>
          <w:rFonts w:ascii="Arial Narrow" w:hAnsi="Arial Narrow"/>
        </w:rPr>
        <w:t>4</w:t>
      </w:r>
      <w:r w:rsidRPr="00A86CD4">
        <w:rPr>
          <w:rFonts w:ascii="Arial Narrow" w:hAnsi="Arial Narrow"/>
        </w:rPr>
        <w:t xml:space="preserve"> </w:t>
      </w:r>
      <w:r w:rsidR="00EE76E9">
        <w:rPr>
          <w:rFonts w:ascii="Arial Narrow" w:hAnsi="Arial Narrow"/>
        </w:rPr>
        <w:t>a la</w:t>
      </w:r>
      <w:r w:rsidRPr="00A86CD4">
        <w:rPr>
          <w:rFonts w:ascii="Arial Narrow" w:hAnsi="Arial Narrow"/>
        </w:rPr>
        <w:t xml:space="preserve"> </w:t>
      </w:r>
      <w:r w:rsidR="00EE76E9">
        <w:rPr>
          <w:rFonts w:ascii="Arial Narrow" w:hAnsi="Arial Narrow"/>
        </w:rPr>
        <w:t>103.</w:t>
      </w:r>
    </w:p>
  </w:footnote>
  <w:footnote w:id="19">
    <w:p w14:paraId="7084F589" w14:textId="113524FB" w:rsidR="001520EF" w:rsidRPr="001520EF" w:rsidRDefault="001520EF">
      <w:pPr>
        <w:pStyle w:val="Textonotapie"/>
        <w:rPr>
          <w:rFonts w:ascii="Arial Narrow" w:hAnsi="Arial Narrow"/>
        </w:rPr>
      </w:pPr>
      <w:r w:rsidRPr="001520EF">
        <w:rPr>
          <w:rStyle w:val="Refdenotaalpie"/>
          <w:rFonts w:ascii="Arial Narrow" w:hAnsi="Arial Narrow"/>
        </w:rPr>
        <w:footnoteRef/>
      </w:r>
      <w:r w:rsidRPr="001520EF">
        <w:rPr>
          <w:rFonts w:ascii="Arial Narrow" w:hAnsi="Arial Narrow"/>
        </w:rPr>
        <w:t xml:space="preserve"> Fojas 276 a la 286.</w:t>
      </w:r>
    </w:p>
  </w:footnote>
  <w:footnote w:id="20">
    <w:p w14:paraId="3E1024A9" w14:textId="2E139AFD" w:rsidR="001520EF" w:rsidRPr="001520EF" w:rsidRDefault="001520EF">
      <w:pPr>
        <w:pStyle w:val="Textonotapie"/>
        <w:rPr>
          <w:rFonts w:ascii="Arial Narrow" w:hAnsi="Arial Narrow"/>
        </w:rPr>
      </w:pPr>
      <w:r w:rsidRPr="001520EF">
        <w:rPr>
          <w:rStyle w:val="Refdenotaalpie"/>
          <w:rFonts w:ascii="Arial Narrow" w:hAnsi="Arial Narrow"/>
        </w:rPr>
        <w:footnoteRef/>
      </w:r>
      <w:r w:rsidRPr="001520EF">
        <w:rPr>
          <w:rFonts w:ascii="Arial Narrow" w:hAnsi="Arial Narrow"/>
        </w:rPr>
        <w:t>Fojas 287 a la 302.</w:t>
      </w:r>
    </w:p>
  </w:footnote>
  <w:footnote w:id="21">
    <w:p w14:paraId="12013428" w14:textId="3503EFD7" w:rsidR="001520EF" w:rsidRPr="001520EF" w:rsidRDefault="001520EF">
      <w:pPr>
        <w:pStyle w:val="Textonotapie"/>
        <w:rPr>
          <w:rFonts w:ascii="Arial Narrow" w:hAnsi="Arial Narrow"/>
        </w:rPr>
      </w:pPr>
      <w:r w:rsidRPr="001520EF">
        <w:rPr>
          <w:rStyle w:val="Refdenotaalpie"/>
          <w:rFonts w:ascii="Arial Narrow" w:hAnsi="Arial Narrow"/>
        </w:rPr>
        <w:footnoteRef/>
      </w:r>
      <w:r w:rsidRPr="001520EF">
        <w:rPr>
          <w:rFonts w:ascii="Arial Narrow" w:hAnsi="Arial Narrow"/>
        </w:rPr>
        <w:t>Fojas 263 a la 275.</w:t>
      </w:r>
    </w:p>
  </w:footnote>
  <w:footnote w:id="22">
    <w:p w14:paraId="155C2271" w14:textId="4BBAD1B3" w:rsidR="00997578" w:rsidRPr="00997578" w:rsidRDefault="00997578">
      <w:pPr>
        <w:pStyle w:val="Textonotapie"/>
        <w:rPr>
          <w:rFonts w:ascii="Arial Narrow" w:hAnsi="Arial Narrow"/>
        </w:rPr>
      </w:pPr>
      <w:r w:rsidRPr="00997578">
        <w:rPr>
          <w:rStyle w:val="Refdenotaalpie"/>
          <w:rFonts w:ascii="Arial Narrow" w:hAnsi="Arial Narrow"/>
        </w:rPr>
        <w:footnoteRef/>
      </w:r>
      <w:r w:rsidRPr="00997578">
        <w:rPr>
          <w:rFonts w:ascii="Arial Narrow" w:hAnsi="Arial Narrow"/>
        </w:rPr>
        <w:t xml:space="preserve"> Visible</w:t>
      </w:r>
      <w:r>
        <w:rPr>
          <w:rFonts w:ascii="Arial Narrow" w:hAnsi="Arial Narrow"/>
        </w:rPr>
        <w:t xml:space="preserve"> de las</w:t>
      </w:r>
      <w:r w:rsidRPr="00997578">
        <w:rPr>
          <w:rFonts w:ascii="Arial Narrow" w:hAnsi="Arial Narrow"/>
        </w:rPr>
        <w:t xml:space="preserve"> foja</w:t>
      </w:r>
      <w:r>
        <w:rPr>
          <w:rFonts w:ascii="Arial Narrow" w:hAnsi="Arial Narrow"/>
        </w:rPr>
        <w:t>s</w:t>
      </w:r>
      <w:r w:rsidRPr="00997578">
        <w:rPr>
          <w:rFonts w:ascii="Arial Narrow" w:hAnsi="Arial Narrow"/>
        </w:rPr>
        <w:t xml:space="preserve"> 108 a la 122.</w:t>
      </w:r>
    </w:p>
  </w:footnote>
  <w:footnote w:id="23">
    <w:p w14:paraId="15D3B0BA" w14:textId="06D75250" w:rsidR="00997578" w:rsidRPr="001520EF" w:rsidRDefault="00997578" w:rsidP="00997578">
      <w:pPr>
        <w:pStyle w:val="Textonotapie"/>
        <w:jc w:val="both"/>
        <w:rPr>
          <w:rFonts w:ascii="Arial Narrow" w:hAnsi="Arial Narrow" w:cs="Arial"/>
        </w:rPr>
      </w:pPr>
      <w:r w:rsidRPr="00997578">
        <w:rPr>
          <w:rStyle w:val="Refdenotaalpie"/>
          <w:rFonts w:ascii="Arial Narrow" w:hAnsi="Arial Narrow" w:cs="Arial"/>
        </w:rPr>
        <w:footnoteRef/>
      </w:r>
      <w:r w:rsidRPr="00997578">
        <w:rPr>
          <w:rFonts w:ascii="Arial Narrow" w:hAnsi="Arial Narrow" w:cs="Arial"/>
        </w:rPr>
        <w:t xml:space="preserve"> Visible</w:t>
      </w:r>
      <w:r>
        <w:rPr>
          <w:rFonts w:ascii="Arial Narrow" w:hAnsi="Arial Narrow" w:cs="Arial"/>
        </w:rPr>
        <w:t xml:space="preserve"> de las</w:t>
      </w:r>
      <w:r w:rsidRPr="00997578">
        <w:rPr>
          <w:rFonts w:ascii="Arial Narrow" w:hAnsi="Arial Narrow" w:cs="Arial"/>
        </w:rPr>
        <w:t xml:space="preserve"> foja</w:t>
      </w:r>
      <w:r>
        <w:rPr>
          <w:rFonts w:ascii="Arial Narrow" w:hAnsi="Arial Narrow" w:cs="Arial"/>
        </w:rPr>
        <w:t>s</w:t>
      </w:r>
      <w:r w:rsidRPr="00997578">
        <w:rPr>
          <w:rFonts w:ascii="Arial Narrow" w:hAnsi="Arial Narrow" w:cs="Arial"/>
        </w:rPr>
        <w:t xml:space="preserve"> 131 a la 140.</w:t>
      </w:r>
    </w:p>
  </w:footnote>
  <w:footnote w:id="24">
    <w:p w14:paraId="6C4C301F" w14:textId="59BAFBDF" w:rsidR="00997578" w:rsidRPr="00CA3831" w:rsidRDefault="00997578">
      <w:pPr>
        <w:pStyle w:val="Textonotapie"/>
        <w:rPr>
          <w:rFonts w:ascii="Arial Narrow" w:hAnsi="Arial Narrow"/>
        </w:rPr>
      </w:pPr>
      <w:r w:rsidRPr="00CA3831">
        <w:rPr>
          <w:rStyle w:val="Refdenotaalpie"/>
          <w:rFonts w:ascii="Arial Narrow" w:hAnsi="Arial Narrow"/>
        </w:rPr>
        <w:footnoteRef/>
      </w:r>
      <w:r w:rsidRPr="00CA3831">
        <w:rPr>
          <w:rFonts w:ascii="Arial Narrow" w:hAnsi="Arial Narrow"/>
        </w:rPr>
        <w:t xml:space="preserve"> Visible de las fojas 19 a la 22.</w:t>
      </w:r>
    </w:p>
  </w:footnote>
  <w:footnote w:id="25">
    <w:p w14:paraId="7BA80EE7" w14:textId="5360CAA8" w:rsidR="00526193" w:rsidRPr="00CA3831" w:rsidRDefault="00526193">
      <w:pPr>
        <w:pStyle w:val="Textonotapie"/>
        <w:rPr>
          <w:rFonts w:ascii="Arial Narrow" w:hAnsi="Arial Narrow"/>
        </w:rPr>
      </w:pPr>
      <w:r w:rsidRPr="00CA3831">
        <w:rPr>
          <w:rStyle w:val="Refdenotaalpie"/>
          <w:rFonts w:ascii="Arial Narrow" w:hAnsi="Arial Narrow"/>
        </w:rPr>
        <w:footnoteRef/>
      </w:r>
      <w:r w:rsidRPr="00CA3831">
        <w:rPr>
          <w:rFonts w:ascii="Arial Narrow" w:hAnsi="Arial Narrow"/>
        </w:rPr>
        <w:t xml:space="preserve"> Visible en la foja 286.</w:t>
      </w:r>
    </w:p>
  </w:footnote>
  <w:footnote w:id="26">
    <w:p w14:paraId="4BB83AF3" w14:textId="42E15C69" w:rsidR="00F27E1E" w:rsidRPr="00CA3831" w:rsidRDefault="00F27E1E">
      <w:pPr>
        <w:pStyle w:val="Textonotapie"/>
        <w:rPr>
          <w:rFonts w:ascii="Arial Narrow" w:hAnsi="Arial Narrow"/>
        </w:rPr>
      </w:pPr>
      <w:r w:rsidRPr="00CA3831">
        <w:rPr>
          <w:rStyle w:val="Refdenotaalpie"/>
          <w:rFonts w:ascii="Arial Narrow" w:hAnsi="Arial Narrow"/>
        </w:rPr>
        <w:footnoteRef/>
      </w:r>
      <w:r w:rsidRPr="00CA3831">
        <w:rPr>
          <w:rFonts w:ascii="Arial Narrow" w:hAnsi="Arial Narrow"/>
        </w:rPr>
        <w:t xml:space="preserve"> Visible en las fojas 301 y 302.</w:t>
      </w:r>
    </w:p>
  </w:footnote>
  <w:footnote w:id="27">
    <w:p w14:paraId="251E8175" w14:textId="6E788675" w:rsidR="00D62BD6" w:rsidRPr="00CA3831" w:rsidRDefault="00D62BD6">
      <w:pPr>
        <w:pStyle w:val="Textonotapie"/>
        <w:rPr>
          <w:rFonts w:ascii="Arial Narrow" w:hAnsi="Arial Narrow"/>
        </w:rPr>
      </w:pPr>
      <w:r w:rsidRPr="00CA3831">
        <w:rPr>
          <w:rStyle w:val="Refdenotaalpie"/>
          <w:rFonts w:ascii="Arial Narrow" w:hAnsi="Arial Narrow"/>
        </w:rPr>
        <w:footnoteRef/>
      </w:r>
      <w:r w:rsidRPr="00CA3831">
        <w:rPr>
          <w:rFonts w:ascii="Arial Narrow" w:hAnsi="Arial Narrow"/>
        </w:rPr>
        <w:t xml:space="preserve"> Visible en la foja 275.</w:t>
      </w:r>
    </w:p>
  </w:footnote>
  <w:footnote w:id="28">
    <w:p w14:paraId="1335F3F4" w14:textId="77777777" w:rsidR="00B70AEE" w:rsidRPr="00CA3831" w:rsidRDefault="00B70AEE" w:rsidP="00B70AEE">
      <w:pPr>
        <w:pStyle w:val="Textonotapie"/>
        <w:jc w:val="both"/>
        <w:rPr>
          <w:rFonts w:ascii="Arial Narrow" w:hAnsi="Arial Narrow" w:cs="Arial"/>
        </w:rPr>
      </w:pPr>
      <w:r w:rsidRPr="00CA3831">
        <w:rPr>
          <w:rStyle w:val="Refdenotaalpie"/>
          <w:rFonts w:ascii="Arial Narrow" w:hAnsi="Arial Narrow" w:cs="Arial"/>
        </w:rPr>
        <w:footnoteRef/>
      </w:r>
      <w:r w:rsidRPr="00CA3831">
        <w:rPr>
          <w:rFonts w:ascii="Arial Narrow" w:hAnsi="Arial Narrow" w:cs="Arial"/>
        </w:rPr>
        <w:t xml:space="preserve"> Visible de las fojas 123 a la 130.</w:t>
      </w:r>
    </w:p>
  </w:footnote>
  <w:footnote w:id="29">
    <w:p w14:paraId="331FE45E" w14:textId="4DDD0141" w:rsidR="00B70AEE" w:rsidRPr="00CA3831" w:rsidRDefault="00B70AEE" w:rsidP="00B70AEE">
      <w:pPr>
        <w:pStyle w:val="Textonotapie"/>
        <w:jc w:val="both"/>
        <w:rPr>
          <w:rFonts w:ascii="Arial Narrow" w:hAnsi="Arial Narrow" w:cs="Arial"/>
        </w:rPr>
      </w:pPr>
      <w:r w:rsidRPr="00CA3831">
        <w:rPr>
          <w:rStyle w:val="Refdenotaalpie"/>
          <w:rFonts w:ascii="Arial Narrow" w:hAnsi="Arial Narrow" w:cs="Arial"/>
        </w:rPr>
        <w:footnoteRef/>
      </w:r>
      <w:r w:rsidRPr="00CA3831">
        <w:rPr>
          <w:rFonts w:ascii="Arial Narrow" w:hAnsi="Arial Narrow" w:cs="Arial"/>
        </w:rPr>
        <w:t xml:space="preserve"> Visible de las fojas 146 a la 148.</w:t>
      </w:r>
    </w:p>
  </w:footnote>
  <w:footnote w:id="30">
    <w:p w14:paraId="3BC03F70" w14:textId="7602C360" w:rsidR="00B70AEE" w:rsidRPr="00CA3831" w:rsidRDefault="00B70AEE" w:rsidP="00B70AEE">
      <w:pPr>
        <w:pStyle w:val="Textonotapie"/>
        <w:jc w:val="both"/>
        <w:rPr>
          <w:rFonts w:ascii="Arial Narrow" w:hAnsi="Arial Narrow" w:cs="Arial"/>
        </w:rPr>
      </w:pPr>
      <w:r w:rsidRPr="00CA3831">
        <w:rPr>
          <w:rStyle w:val="Refdenotaalpie"/>
          <w:rFonts w:ascii="Arial Narrow" w:hAnsi="Arial Narrow" w:cs="Arial"/>
        </w:rPr>
        <w:footnoteRef/>
      </w:r>
      <w:r w:rsidRPr="00CA3831">
        <w:rPr>
          <w:rFonts w:ascii="Arial Narrow" w:hAnsi="Arial Narrow" w:cs="Arial"/>
        </w:rPr>
        <w:t xml:space="preserve"> Visible de las fojas 149 a la 152.</w:t>
      </w:r>
    </w:p>
  </w:footnote>
  <w:footnote w:id="31">
    <w:p w14:paraId="01938BC3" w14:textId="57A40509" w:rsidR="001E48A6" w:rsidRDefault="001E48A6">
      <w:pPr>
        <w:pStyle w:val="Textonotapie"/>
      </w:pPr>
      <w:r w:rsidRPr="00CA3831">
        <w:rPr>
          <w:rStyle w:val="Refdenotaalpie"/>
          <w:rFonts w:ascii="Arial Narrow" w:hAnsi="Arial Narrow"/>
        </w:rPr>
        <w:footnoteRef/>
      </w:r>
      <w:r w:rsidRPr="00CA3831">
        <w:rPr>
          <w:rFonts w:ascii="Arial Narrow" w:hAnsi="Arial Narrow"/>
        </w:rPr>
        <w:t xml:space="preserve"> Visible de las fojas 206 a la 214.</w:t>
      </w:r>
    </w:p>
  </w:footnote>
  <w:footnote w:id="32">
    <w:p w14:paraId="57993ED2" w14:textId="2937188B" w:rsidR="00B70AEE" w:rsidRPr="00B81F75" w:rsidRDefault="00B70AEE" w:rsidP="00B70AEE">
      <w:pPr>
        <w:pStyle w:val="Textonotapie"/>
        <w:rPr>
          <w:rFonts w:ascii="Arial Narrow" w:hAnsi="Arial Narrow"/>
        </w:rPr>
      </w:pPr>
      <w:r w:rsidRPr="00B81F75">
        <w:rPr>
          <w:rStyle w:val="Refdenotaalpie"/>
          <w:rFonts w:ascii="Arial Narrow" w:hAnsi="Arial Narrow"/>
        </w:rPr>
        <w:footnoteRef/>
      </w:r>
      <w:r w:rsidRPr="00B81F75">
        <w:rPr>
          <w:rFonts w:ascii="Arial Narrow" w:hAnsi="Arial Narrow"/>
        </w:rPr>
        <w:t xml:space="preserve"> Visible </w:t>
      </w:r>
      <w:r w:rsidR="00773BC9" w:rsidRPr="00B81F75">
        <w:rPr>
          <w:rFonts w:ascii="Arial Narrow" w:hAnsi="Arial Narrow"/>
        </w:rPr>
        <w:t>en</w:t>
      </w:r>
      <w:r w:rsidRPr="00B81F75">
        <w:rPr>
          <w:rFonts w:ascii="Arial Narrow" w:hAnsi="Arial Narrow"/>
        </w:rPr>
        <w:t xml:space="preserve"> las fojas </w:t>
      </w:r>
      <w:r w:rsidR="00773BC9" w:rsidRPr="00B81F75">
        <w:rPr>
          <w:rFonts w:ascii="Arial Narrow" w:hAnsi="Arial Narrow"/>
        </w:rPr>
        <w:t>164 y</w:t>
      </w:r>
      <w:r w:rsidRPr="00B81F75">
        <w:rPr>
          <w:rFonts w:ascii="Arial Narrow" w:hAnsi="Arial Narrow"/>
        </w:rPr>
        <w:t xml:space="preserve"> 16</w:t>
      </w:r>
      <w:r w:rsidR="00773BC9" w:rsidRPr="00B81F75">
        <w:rPr>
          <w:rFonts w:ascii="Arial Narrow" w:hAnsi="Arial Narrow"/>
        </w:rPr>
        <w:t>5</w:t>
      </w:r>
      <w:r w:rsidRPr="00B81F75">
        <w:rPr>
          <w:rFonts w:ascii="Arial Narrow" w:hAnsi="Arial Narrow"/>
        </w:rPr>
        <w:t>.</w:t>
      </w:r>
    </w:p>
  </w:footnote>
  <w:footnote w:id="33">
    <w:p w14:paraId="3AEA0A01" w14:textId="77777777" w:rsidR="00357273" w:rsidRPr="00B81F75" w:rsidRDefault="00357273" w:rsidP="00357273">
      <w:pPr>
        <w:pStyle w:val="Textonotapie"/>
        <w:rPr>
          <w:rFonts w:ascii="Arial Narrow" w:hAnsi="Arial Narrow"/>
        </w:rPr>
      </w:pPr>
      <w:r w:rsidRPr="00B81F75">
        <w:rPr>
          <w:rStyle w:val="Refdenotaalpie"/>
          <w:rFonts w:ascii="Arial Narrow" w:hAnsi="Arial Narrow"/>
        </w:rPr>
        <w:footnoteRef/>
      </w:r>
      <w:r w:rsidRPr="00B81F75">
        <w:rPr>
          <w:rFonts w:ascii="Arial Narrow" w:hAnsi="Arial Narrow"/>
        </w:rPr>
        <w:t xml:space="preserve"> Visible de las fojas 159 a la 162.</w:t>
      </w:r>
    </w:p>
  </w:footnote>
  <w:footnote w:id="34">
    <w:p w14:paraId="0D76BDF1" w14:textId="54CD3F0C" w:rsidR="00B81F75" w:rsidRPr="00B81F75" w:rsidRDefault="00B81F75" w:rsidP="00DB1FC6">
      <w:pPr>
        <w:pStyle w:val="Textonotapie"/>
        <w:jc w:val="both"/>
        <w:rPr>
          <w:rFonts w:ascii="Arial Narrow" w:hAnsi="Arial Narrow"/>
        </w:rPr>
      </w:pPr>
      <w:r w:rsidRPr="00B81F75">
        <w:rPr>
          <w:rStyle w:val="Refdenotaalpie"/>
          <w:rFonts w:ascii="Arial Narrow" w:hAnsi="Arial Narrow"/>
        </w:rPr>
        <w:footnoteRef/>
      </w:r>
      <w:r w:rsidRPr="00B81F75">
        <w:rPr>
          <w:rFonts w:ascii="Arial Narrow" w:hAnsi="Arial Narrow"/>
        </w:rPr>
        <w:t xml:space="preserve"> Visible de las fojas 170 a la 173.</w:t>
      </w:r>
    </w:p>
  </w:footnote>
  <w:footnote w:id="35">
    <w:p w14:paraId="2FFDC950" w14:textId="77777777" w:rsidR="00CF5057" w:rsidRPr="00B81F75" w:rsidRDefault="00CF5057" w:rsidP="008C34EC">
      <w:pPr>
        <w:pStyle w:val="Textonotapie"/>
        <w:jc w:val="both"/>
        <w:rPr>
          <w:rFonts w:ascii="Arial Narrow" w:hAnsi="Arial Narrow"/>
        </w:rPr>
      </w:pPr>
      <w:r w:rsidRPr="00B81F75">
        <w:rPr>
          <w:rStyle w:val="Refdenotaalpie"/>
          <w:rFonts w:ascii="Arial Narrow" w:hAnsi="Arial Narrow"/>
        </w:rPr>
        <w:footnoteRef/>
      </w:r>
      <w:r w:rsidRPr="00B81F75">
        <w:rPr>
          <w:rFonts w:ascii="Arial Narrow" w:hAnsi="Arial Narrow"/>
        </w:rPr>
        <w:t xml:space="preserve"> Visible de las fojas 178 a la 188.</w:t>
      </w:r>
    </w:p>
  </w:footnote>
  <w:footnote w:id="36">
    <w:p w14:paraId="39DC7964" w14:textId="0F3EAFE6" w:rsidR="00B81F75" w:rsidRPr="00B81F75" w:rsidRDefault="00B81F75" w:rsidP="00DB1FC6">
      <w:pPr>
        <w:pStyle w:val="Textonotapie"/>
        <w:jc w:val="both"/>
        <w:rPr>
          <w:rFonts w:ascii="Arial Narrow" w:hAnsi="Arial Narrow"/>
        </w:rPr>
      </w:pPr>
      <w:r w:rsidRPr="00B81F75">
        <w:rPr>
          <w:rStyle w:val="Refdenotaalpie"/>
          <w:rFonts w:ascii="Arial Narrow" w:hAnsi="Arial Narrow"/>
        </w:rPr>
        <w:footnoteRef/>
      </w:r>
      <w:r w:rsidRPr="00B81F75">
        <w:rPr>
          <w:rFonts w:ascii="Arial Narrow" w:hAnsi="Arial Narrow"/>
        </w:rPr>
        <w:t xml:space="preserve"> Visible de las fojas 190 a la 202.</w:t>
      </w:r>
    </w:p>
  </w:footnote>
  <w:footnote w:id="37">
    <w:p w14:paraId="22D2306A" w14:textId="6B1CA452" w:rsidR="00C95503" w:rsidRPr="00DB1FC6" w:rsidRDefault="00C95503" w:rsidP="00DB1FC6">
      <w:pPr>
        <w:pStyle w:val="Textonotapie"/>
        <w:jc w:val="both"/>
        <w:rPr>
          <w:rFonts w:ascii="Arial Narrow" w:hAnsi="Arial Narrow" w:cs="Arial"/>
        </w:rPr>
      </w:pPr>
      <w:r w:rsidRPr="00B81F75">
        <w:rPr>
          <w:rStyle w:val="Refdenotaalpie"/>
          <w:rFonts w:ascii="Arial Narrow" w:hAnsi="Arial Narrow"/>
        </w:rPr>
        <w:footnoteRef/>
      </w:r>
      <w:r w:rsidRPr="00B81F75">
        <w:rPr>
          <w:rFonts w:ascii="Arial Narrow" w:hAnsi="Arial Narrow"/>
        </w:rPr>
        <w:t xml:space="preserve"> Visible en la foja 216.</w:t>
      </w:r>
    </w:p>
  </w:footnote>
  <w:footnote w:id="38">
    <w:p w14:paraId="76541E94" w14:textId="7F9B0DDF" w:rsidR="0035539F" w:rsidRDefault="0035539F" w:rsidP="008C34EC">
      <w:pPr>
        <w:pStyle w:val="Textonotapie"/>
        <w:jc w:val="both"/>
      </w:pPr>
      <w:r w:rsidRPr="008C34EC">
        <w:rPr>
          <w:rStyle w:val="Refdenotaalpie"/>
          <w:rFonts w:ascii="Arial Narrow" w:hAnsi="Arial Narrow" w:cs="Arial"/>
        </w:rPr>
        <w:footnoteRef/>
      </w:r>
      <w:r w:rsidRPr="008C34EC">
        <w:rPr>
          <w:rFonts w:ascii="Arial Narrow" w:hAnsi="Arial Narrow" w:cs="Arial"/>
        </w:rPr>
        <w:t xml:space="preserve"> </w:t>
      </w:r>
      <w:r w:rsidR="00060260">
        <w:rPr>
          <w:rFonts w:ascii="Arial Narrow" w:hAnsi="Arial Narrow" w:cs="Arial"/>
        </w:rPr>
        <w:t>A</w:t>
      </w:r>
      <w:r w:rsidR="008C34EC" w:rsidRPr="008C34EC">
        <w:rPr>
          <w:rFonts w:ascii="Arial Narrow" w:hAnsi="Arial Narrow" w:cs="Arial"/>
        </w:rPr>
        <w:t>sí</w:t>
      </w:r>
      <w:r w:rsidRPr="008C34EC">
        <w:rPr>
          <w:rFonts w:ascii="Arial Narrow" w:hAnsi="Arial Narrow" w:cs="Arial"/>
        </w:rPr>
        <w:t xml:space="preserve"> como en </w:t>
      </w:r>
      <w:r w:rsidR="008C34EC" w:rsidRPr="008C34EC">
        <w:rPr>
          <w:rFonts w:ascii="Arial Narrow" w:hAnsi="Arial Narrow" w:cs="Arial"/>
        </w:rPr>
        <w:t xml:space="preserve">la jurisprudencia 19/2008, emitida por la </w:t>
      </w:r>
      <w:r w:rsidR="008C34EC" w:rsidRPr="008C34EC">
        <w:rPr>
          <w:rFonts w:ascii="Arial Narrow" w:hAnsi="Arial Narrow" w:cs="Arial"/>
          <w:i/>
          <w:iCs/>
        </w:rPr>
        <w:t>Sala Superior</w:t>
      </w:r>
      <w:r w:rsidR="008C34EC" w:rsidRPr="008C34EC">
        <w:rPr>
          <w:rFonts w:ascii="Arial Narrow" w:hAnsi="Arial Narrow" w:cs="Arial"/>
        </w:rPr>
        <w:t xml:space="preserve"> bajo </w:t>
      </w:r>
      <w:r w:rsidRPr="008C34EC">
        <w:rPr>
          <w:rFonts w:ascii="Arial Narrow" w:hAnsi="Arial Narrow" w:cs="Arial"/>
        </w:rPr>
        <w:t xml:space="preserve">el </w:t>
      </w:r>
      <w:r w:rsidR="008C34EC" w:rsidRPr="008C34EC">
        <w:rPr>
          <w:rFonts w:ascii="Arial Narrow" w:hAnsi="Arial Narrow" w:cs="Arial"/>
        </w:rPr>
        <w:t xml:space="preserve">rubro: </w:t>
      </w:r>
      <w:r w:rsidR="008C34EC" w:rsidRPr="00060260">
        <w:rPr>
          <w:rFonts w:ascii="Arial Narrow" w:hAnsi="Arial Narrow" w:cs="Arial"/>
          <w:b/>
          <w:bCs/>
        </w:rPr>
        <w:t>“ADQUISICIÓN PROCESAL EN MATERIA ELECTORAL”</w:t>
      </w:r>
      <w:r w:rsidR="008C34EC" w:rsidRPr="008C34EC">
        <w:rPr>
          <w:rFonts w:ascii="Arial Narrow" w:hAnsi="Arial Narrow" w:cs="Arial"/>
        </w:rPr>
        <w:t xml:space="preserve">, la </w:t>
      </w:r>
      <w:r w:rsidR="00FB077C" w:rsidRPr="008C34EC">
        <w:rPr>
          <w:rFonts w:ascii="Arial Narrow" w:hAnsi="Arial Narrow" w:cs="Arial"/>
        </w:rPr>
        <w:t xml:space="preserve">cual </w:t>
      </w:r>
      <w:r w:rsidR="008C34EC" w:rsidRPr="008C34EC">
        <w:rPr>
          <w:rFonts w:ascii="Arial Narrow" w:hAnsi="Arial Narrow" w:cs="Arial"/>
        </w:rPr>
        <w:t>señala</w:t>
      </w:r>
      <w:r w:rsidR="00FB077C" w:rsidRPr="008C34EC">
        <w:rPr>
          <w:rFonts w:ascii="Arial Narrow" w:hAnsi="Arial Narrow" w:cs="Arial"/>
        </w:rPr>
        <w:t xml:space="preserve"> que los medios de prueba, al tener como </w:t>
      </w:r>
      <w:r w:rsidR="001D0377">
        <w:rPr>
          <w:rFonts w:ascii="Arial Narrow" w:hAnsi="Arial Narrow" w:cs="Arial"/>
        </w:rPr>
        <w:t>F</w:t>
      </w:r>
      <w:r w:rsidR="00FB077C" w:rsidRPr="008C34EC">
        <w:rPr>
          <w:rFonts w:ascii="Arial Narrow" w:hAnsi="Arial Narrow" w:cs="Arial"/>
        </w:rPr>
        <w:t>inalidad el esclarecimiento de la verdad legal, deben ser valorados de manera objetiva e integral, en beneficio de las propias partes, y no exclusivamente en favor de la parte que los ofreció. Esto, en virtud de que el procedimiento se concibe como un todo unitario e indivisible, integrado por una secuencia de actos concatenados cuyo fin último es la resolución de la controversia</w:t>
      </w:r>
      <w:r w:rsidR="00060260">
        <w:rPr>
          <w:rFonts w:ascii="Arial Narrow" w:hAnsi="Arial Narrow" w:cs="Arial"/>
        </w:rPr>
        <w:t>.</w:t>
      </w:r>
    </w:p>
  </w:footnote>
  <w:footnote w:id="39">
    <w:p w14:paraId="0439FDB5" w14:textId="220B4F7A" w:rsidR="00F26B24" w:rsidRPr="00F26B24" w:rsidRDefault="00F26B24" w:rsidP="00DB1FC6">
      <w:pPr>
        <w:pStyle w:val="Textonotapie"/>
        <w:jc w:val="both"/>
        <w:rPr>
          <w:lang w:val="es-ES"/>
        </w:rPr>
      </w:pPr>
      <w:r w:rsidRPr="00DB1FC6">
        <w:rPr>
          <w:rStyle w:val="Refdenotaalpie"/>
          <w:rFonts w:ascii="Arial Narrow" w:hAnsi="Arial Narrow" w:cs="Arial"/>
        </w:rPr>
        <w:footnoteRef/>
      </w:r>
      <w:r w:rsidRPr="00DB1FC6">
        <w:rPr>
          <w:rFonts w:ascii="Arial Narrow" w:hAnsi="Arial Narrow" w:cs="Arial"/>
        </w:rPr>
        <w:t xml:space="preserve"> </w:t>
      </w:r>
      <w:r w:rsidRPr="00DB1FC6">
        <w:rPr>
          <w:rFonts w:ascii="Arial Narrow" w:hAnsi="Arial Narrow" w:cs="Arial"/>
          <w:lang w:val="es-ES"/>
        </w:rPr>
        <w:t xml:space="preserve">Visible </w:t>
      </w:r>
      <w:r w:rsidR="00C370CA" w:rsidRPr="00DB1FC6">
        <w:rPr>
          <w:rFonts w:ascii="Arial Narrow" w:hAnsi="Arial Narrow" w:cs="Arial"/>
          <w:lang w:val="es-ES"/>
        </w:rPr>
        <w:t xml:space="preserve">de las fojas </w:t>
      </w:r>
      <w:r w:rsidR="00DB1FC6" w:rsidRPr="00DB1FC6">
        <w:rPr>
          <w:rFonts w:ascii="Arial Narrow" w:hAnsi="Arial Narrow" w:cs="Arial"/>
          <w:lang w:val="es-ES"/>
        </w:rPr>
        <w:t>104 a la 106.</w:t>
      </w:r>
    </w:p>
  </w:footnote>
  <w:footnote w:id="40">
    <w:p w14:paraId="65A99FA2" w14:textId="62EC315F" w:rsidR="00C95503" w:rsidRPr="00941EFE" w:rsidRDefault="00C95503" w:rsidP="00C95503">
      <w:pPr>
        <w:pStyle w:val="Textonotapie"/>
        <w:rPr>
          <w:rFonts w:ascii="Arial Narrow" w:hAnsi="Arial Narrow" w:cs="Arial"/>
        </w:rPr>
      </w:pPr>
      <w:r w:rsidRPr="00941EFE">
        <w:rPr>
          <w:rStyle w:val="Refdenotaalpie"/>
          <w:rFonts w:ascii="Arial Narrow" w:hAnsi="Arial Narrow" w:cs="Arial"/>
        </w:rPr>
        <w:footnoteRef/>
      </w:r>
      <w:r w:rsidRPr="00941EFE">
        <w:rPr>
          <w:rFonts w:ascii="Arial Narrow" w:hAnsi="Arial Narrow" w:cs="Arial"/>
        </w:rPr>
        <w:t xml:space="preserve"> Visible </w:t>
      </w:r>
      <w:r w:rsidR="00CA3831" w:rsidRPr="00941EFE">
        <w:rPr>
          <w:rFonts w:ascii="Arial Narrow" w:hAnsi="Arial Narrow" w:cs="Arial"/>
        </w:rPr>
        <w:t>en la foja</w:t>
      </w:r>
      <w:r w:rsidRPr="00941EFE">
        <w:rPr>
          <w:rFonts w:ascii="Arial Narrow" w:hAnsi="Arial Narrow" w:cs="Arial"/>
        </w:rPr>
        <w:t xml:space="preserve"> </w:t>
      </w:r>
      <w:r w:rsidR="00CA3831" w:rsidRPr="00941EFE">
        <w:rPr>
          <w:rFonts w:ascii="Arial Narrow" w:hAnsi="Arial Narrow" w:cs="Arial"/>
        </w:rPr>
        <w:t>173</w:t>
      </w:r>
      <w:r w:rsidRPr="00941EFE">
        <w:rPr>
          <w:rFonts w:ascii="Arial Narrow" w:hAnsi="Arial Narrow" w:cs="Arial"/>
        </w:rPr>
        <w:t>.</w:t>
      </w:r>
    </w:p>
  </w:footnote>
  <w:footnote w:id="41">
    <w:p w14:paraId="05E2AE64" w14:textId="6453E699" w:rsidR="00941EFE" w:rsidRDefault="00941EFE">
      <w:pPr>
        <w:pStyle w:val="Textonotapie"/>
      </w:pPr>
      <w:r w:rsidRPr="00941EFE">
        <w:rPr>
          <w:rStyle w:val="Refdenotaalpie"/>
          <w:rFonts w:ascii="Arial Narrow" w:hAnsi="Arial Narrow"/>
        </w:rPr>
        <w:footnoteRef/>
      </w:r>
      <w:r w:rsidRPr="00941EFE">
        <w:rPr>
          <w:rFonts w:ascii="Arial Narrow" w:hAnsi="Arial Narrow"/>
        </w:rPr>
        <w:t xml:space="preserve"> Visible en las fojas198 a la 200.</w:t>
      </w:r>
    </w:p>
  </w:footnote>
  <w:footnote w:id="42">
    <w:p w14:paraId="5943895D" w14:textId="395B6E82" w:rsidR="00941EFE" w:rsidRPr="00941EFE" w:rsidRDefault="00941EFE">
      <w:pPr>
        <w:pStyle w:val="Textonotapie"/>
        <w:rPr>
          <w:rFonts w:ascii="Arial Narrow" w:hAnsi="Arial Narrow"/>
        </w:rPr>
      </w:pPr>
      <w:r w:rsidRPr="00941EFE">
        <w:rPr>
          <w:rStyle w:val="Refdenotaalpie"/>
          <w:rFonts w:ascii="Arial Narrow" w:hAnsi="Arial Narrow"/>
        </w:rPr>
        <w:footnoteRef/>
      </w:r>
      <w:r w:rsidRPr="00941EFE">
        <w:rPr>
          <w:rFonts w:ascii="Arial Narrow" w:hAnsi="Arial Narrow"/>
        </w:rPr>
        <w:t xml:space="preserve"> Visible en la foja 217.</w:t>
      </w:r>
    </w:p>
  </w:footnote>
  <w:footnote w:id="43">
    <w:p w14:paraId="5389FC8B" w14:textId="77777777" w:rsidR="00C7308C" w:rsidRPr="00C70CCD" w:rsidRDefault="00C7308C" w:rsidP="00C7308C">
      <w:pPr>
        <w:pStyle w:val="Textonotapie"/>
        <w:jc w:val="both"/>
        <w:rPr>
          <w:rFonts w:ascii="Arial Narrow" w:hAnsi="Arial Narrow"/>
          <w:lang w:val="es-ES"/>
        </w:rPr>
      </w:pPr>
      <w:r w:rsidRPr="00C70CCD">
        <w:rPr>
          <w:rStyle w:val="Refdenotaalpie"/>
          <w:rFonts w:ascii="Arial Narrow" w:hAnsi="Arial Narrow"/>
        </w:rPr>
        <w:footnoteRef/>
      </w:r>
      <w:r w:rsidRPr="00C70CCD">
        <w:rPr>
          <w:rFonts w:ascii="Arial Narrow" w:hAnsi="Arial Narrow"/>
        </w:rPr>
        <w:t xml:space="preserve"> </w:t>
      </w:r>
      <w:r w:rsidRPr="00C70CCD">
        <w:rPr>
          <w:rFonts w:ascii="Arial Narrow" w:hAnsi="Arial Narrow"/>
          <w:lang w:val="es-ES"/>
        </w:rPr>
        <w:t>Fojas 206 a la 214.</w:t>
      </w:r>
    </w:p>
  </w:footnote>
  <w:footnote w:id="44">
    <w:p w14:paraId="1DF3F3BF" w14:textId="77777777" w:rsidR="001003E8" w:rsidRPr="00E961D4" w:rsidRDefault="001003E8" w:rsidP="00213311">
      <w:pPr>
        <w:spacing w:after="0" w:line="240" w:lineRule="auto"/>
        <w:jc w:val="both"/>
        <w:rPr>
          <w:rFonts w:ascii="Arial Narrow" w:eastAsia="Arial Narrow" w:hAnsi="Arial Narrow" w:cs="Arial Narrow"/>
          <w:sz w:val="20"/>
          <w:szCs w:val="20"/>
        </w:rPr>
      </w:pPr>
      <w:r w:rsidRPr="00E961D4">
        <w:rPr>
          <w:rFonts w:ascii="Arial Narrow" w:hAnsi="Arial Narrow"/>
          <w:sz w:val="20"/>
          <w:szCs w:val="20"/>
          <w:vertAlign w:val="superscript"/>
        </w:rPr>
        <w:footnoteRef/>
      </w:r>
      <w:r w:rsidRPr="00E961D4">
        <w:rPr>
          <w:rFonts w:ascii="Arial Narrow" w:eastAsia="Arial Narrow" w:hAnsi="Arial Narrow" w:cs="Arial Narrow"/>
          <w:sz w:val="20"/>
          <w:szCs w:val="20"/>
        </w:rPr>
        <w:t xml:space="preserve"> SUP-REP-502/2021, SUP-REP-489/2021 y acumulado, así como SUP-REP-680/2022.</w:t>
      </w:r>
    </w:p>
  </w:footnote>
  <w:footnote w:id="45">
    <w:p w14:paraId="28BF36D0" w14:textId="77777777" w:rsidR="00467AF0" w:rsidRPr="00A20795" w:rsidRDefault="00467AF0" w:rsidP="00467AF0">
      <w:pPr>
        <w:spacing w:after="0" w:line="240" w:lineRule="auto"/>
        <w:jc w:val="both"/>
        <w:rPr>
          <w:rFonts w:ascii="Arial Narrow" w:eastAsia="Arial Narrow" w:hAnsi="Arial Narrow" w:cs="Arial Narrow"/>
          <w:i/>
          <w:sz w:val="18"/>
          <w:szCs w:val="18"/>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rPr>
        <w:t xml:space="preserve"> Tesis XXV/2012 de rubro </w:t>
      </w:r>
      <w:r w:rsidRPr="00A20795">
        <w:rPr>
          <w:rFonts w:ascii="Arial Narrow" w:eastAsia="Arial Narrow" w:hAnsi="Arial Narrow" w:cs="Arial Narrow"/>
          <w:b/>
          <w:i/>
          <w:sz w:val="18"/>
          <w:szCs w:val="18"/>
        </w:rPr>
        <w:t>ACTOS ANTICIPADOS DE PRECAMPAÑA Y CAMPAÑA. PUEDEN DENUNCIARSE EN CUALQUIER MOMENTO ANTE EL INSTITUTO FEDERAL ELECTORAL</w:t>
      </w:r>
      <w:r w:rsidRPr="00A20795">
        <w:rPr>
          <w:rFonts w:ascii="Arial Narrow" w:eastAsia="Arial Narrow" w:hAnsi="Arial Narrow" w:cs="Arial Narrow"/>
          <w:i/>
          <w:sz w:val="18"/>
          <w:szCs w:val="18"/>
        </w:rPr>
        <w:t xml:space="preserve">. </w:t>
      </w:r>
    </w:p>
  </w:footnote>
  <w:footnote w:id="46">
    <w:p w14:paraId="06AF6C13" w14:textId="77777777" w:rsidR="001003E8" w:rsidRPr="00E961D4" w:rsidRDefault="001003E8" w:rsidP="00213311">
      <w:pPr>
        <w:spacing w:after="0" w:line="240" w:lineRule="auto"/>
        <w:jc w:val="both"/>
        <w:rPr>
          <w:rFonts w:ascii="Arial Narrow" w:eastAsia="Arial Narrow" w:hAnsi="Arial Narrow" w:cs="Arial Narrow"/>
          <w:sz w:val="20"/>
          <w:szCs w:val="20"/>
        </w:rPr>
      </w:pPr>
      <w:r w:rsidRPr="00E961D4">
        <w:rPr>
          <w:rFonts w:ascii="Arial Narrow" w:hAnsi="Arial Narrow"/>
          <w:i/>
          <w:sz w:val="20"/>
          <w:szCs w:val="20"/>
          <w:vertAlign w:val="superscript"/>
        </w:rPr>
        <w:footnoteRef/>
      </w:r>
      <w:r w:rsidRPr="00E961D4">
        <w:rPr>
          <w:rFonts w:ascii="Arial Narrow" w:eastAsia="Arial Narrow" w:hAnsi="Arial Narrow" w:cs="Arial Narrow"/>
          <w:i/>
          <w:sz w:val="20"/>
          <w:szCs w:val="20"/>
        </w:rPr>
        <w:t xml:space="preserve"> </w:t>
      </w:r>
      <w:r w:rsidRPr="00E961D4">
        <w:rPr>
          <w:rFonts w:ascii="Arial Narrow" w:eastAsia="Arial Narrow" w:hAnsi="Arial Narrow" w:cs="Arial Narrow"/>
          <w:sz w:val="20"/>
          <w:szCs w:val="20"/>
        </w:rPr>
        <w:t>SUP-REP-762/2022.</w:t>
      </w:r>
    </w:p>
  </w:footnote>
  <w:footnote w:id="47">
    <w:p w14:paraId="12D1C469" w14:textId="77777777" w:rsidR="001003E8" w:rsidRPr="00A20795" w:rsidRDefault="001003E8" w:rsidP="00213311">
      <w:pPr>
        <w:spacing w:after="0" w:line="240" w:lineRule="auto"/>
        <w:jc w:val="both"/>
        <w:rPr>
          <w:rFonts w:ascii="Arial Narrow" w:eastAsia="Arial Narrow" w:hAnsi="Arial Narrow" w:cs="Arial Narrow"/>
          <w:sz w:val="18"/>
          <w:szCs w:val="18"/>
        </w:rPr>
      </w:pPr>
      <w:r w:rsidRPr="00E961D4">
        <w:rPr>
          <w:rFonts w:ascii="Arial Narrow" w:hAnsi="Arial Narrow"/>
          <w:sz w:val="20"/>
          <w:szCs w:val="20"/>
          <w:vertAlign w:val="superscript"/>
        </w:rPr>
        <w:footnoteRef/>
      </w:r>
      <w:r w:rsidRPr="00E961D4">
        <w:rPr>
          <w:rFonts w:ascii="Arial Narrow" w:eastAsia="Arial Narrow" w:hAnsi="Arial Narrow" w:cs="Arial Narrow"/>
          <w:sz w:val="20"/>
          <w:szCs w:val="20"/>
        </w:rPr>
        <w:t xml:space="preserve"> SUP-REP-822/2022.</w:t>
      </w:r>
    </w:p>
  </w:footnote>
  <w:footnote w:id="48">
    <w:p w14:paraId="1468A9C4" w14:textId="77777777" w:rsidR="001003E8" w:rsidRPr="00E961D4" w:rsidRDefault="001003E8" w:rsidP="001003E8">
      <w:pPr>
        <w:spacing w:after="0" w:line="240" w:lineRule="auto"/>
        <w:jc w:val="both"/>
        <w:rPr>
          <w:rFonts w:ascii="Arial Narrow" w:eastAsia="Arial Narrow" w:hAnsi="Arial Narrow" w:cs="Arial Narrow"/>
          <w:sz w:val="20"/>
          <w:szCs w:val="20"/>
        </w:rPr>
      </w:pPr>
      <w:r w:rsidRPr="00E961D4">
        <w:rPr>
          <w:rFonts w:ascii="Arial Narrow" w:hAnsi="Arial Narrow"/>
          <w:sz w:val="20"/>
          <w:szCs w:val="20"/>
          <w:vertAlign w:val="superscript"/>
        </w:rPr>
        <w:footnoteRef/>
      </w:r>
      <w:r w:rsidRPr="00E961D4">
        <w:rPr>
          <w:rFonts w:ascii="Arial Narrow" w:eastAsia="Arial Narrow" w:hAnsi="Arial Narrow" w:cs="Arial Narrow"/>
          <w:sz w:val="20"/>
          <w:szCs w:val="20"/>
        </w:rPr>
        <w:t xml:space="preserve"> SUP-JE-292/2022 y acumulado.</w:t>
      </w:r>
    </w:p>
  </w:footnote>
  <w:footnote w:id="49">
    <w:p w14:paraId="0E4591D5" w14:textId="49D45FAB" w:rsidR="001003E8" w:rsidRPr="00A20795" w:rsidRDefault="001003E8" w:rsidP="001003E8">
      <w:pPr>
        <w:spacing w:after="0" w:line="240" w:lineRule="auto"/>
        <w:jc w:val="both"/>
        <w:rPr>
          <w:rFonts w:ascii="Arial Narrow" w:eastAsia="Arial Narrow" w:hAnsi="Arial Narrow" w:cs="Arial Narrow"/>
          <w:sz w:val="18"/>
          <w:szCs w:val="18"/>
        </w:rPr>
      </w:pPr>
      <w:r w:rsidRPr="00E961D4">
        <w:rPr>
          <w:rFonts w:ascii="Arial Narrow" w:hAnsi="Arial Narrow"/>
          <w:sz w:val="20"/>
          <w:szCs w:val="20"/>
          <w:vertAlign w:val="superscript"/>
        </w:rPr>
        <w:footnoteRef/>
      </w:r>
      <w:r w:rsidRPr="00E961D4">
        <w:rPr>
          <w:rFonts w:ascii="Arial Narrow" w:eastAsia="Arial Narrow" w:hAnsi="Arial Narrow" w:cs="Arial Narrow"/>
          <w:sz w:val="20"/>
          <w:szCs w:val="20"/>
        </w:rPr>
        <w:t xml:space="preserve"> Jurisprudencia de </w:t>
      </w:r>
      <w:r w:rsidRPr="00E961D4">
        <w:rPr>
          <w:rFonts w:ascii="Arial Narrow" w:eastAsia="Arial Narrow" w:hAnsi="Arial Narrow" w:cs="Arial Narrow"/>
          <w:i/>
          <w:sz w:val="20"/>
          <w:szCs w:val="20"/>
        </w:rPr>
        <w:t>Sala Superior</w:t>
      </w:r>
      <w:r w:rsidRPr="00E961D4">
        <w:rPr>
          <w:rFonts w:ascii="Arial Narrow" w:eastAsia="Arial Narrow" w:hAnsi="Arial Narrow" w:cs="Arial Narrow"/>
          <w:sz w:val="20"/>
          <w:szCs w:val="20"/>
        </w:rPr>
        <w:t xml:space="preserve"> 4/2018, de rubro</w:t>
      </w:r>
      <w:r w:rsidR="00DB2FF1">
        <w:rPr>
          <w:rFonts w:ascii="Arial Narrow" w:eastAsia="Arial Narrow" w:hAnsi="Arial Narrow" w:cs="Arial Narrow"/>
          <w:sz w:val="20"/>
          <w:szCs w:val="20"/>
        </w:rPr>
        <w:t>:</w:t>
      </w:r>
      <w:r w:rsidRPr="00E961D4">
        <w:rPr>
          <w:rFonts w:ascii="Arial Narrow" w:eastAsia="Arial Narrow" w:hAnsi="Arial Narrow" w:cs="Arial Narrow"/>
          <w:sz w:val="20"/>
          <w:szCs w:val="20"/>
        </w:rPr>
        <w:t xml:space="preserve"> </w:t>
      </w:r>
      <w:r w:rsidR="00DB2FF1" w:rsidRPr="00DB2FF1">
        <w:rPr>
          <w:rFonts w:ascii="Arial Narrow" w:eastAsia="Arial Narrow" w:hAnsi="Arial Narrow" w:cs="Arial Narrow"/>
          <w:sz w:val="20"/>
          <w:szCs w:val="20"/>
        </w:rPr>
        <w:t>“</w:t>
      </w:r>
      <w:r w:rsidRPr="00DB2FF1">
        <w:rPr>
          <w:rFonts w:ascii="Arial Narrow" w:eastAsia="Arial Narrow" w:hAnsi="Arial Narrow" w:cs="Arial Narrow"/>
          <w:b/>
          <w:sz w:val="20"/>
          <w:szCs w:val="20"/>
        </w:rPr>
        <w:t>ACTOS ANTICIPADOS DE PRECAMPAÑA O CAMPAÑA. PARA ACREDITAR EL ELEMENTO SUBJETIVO SE REQUIERE QUE EL MENSAJE SEA EXPLÍCITO O INEQUÍVOCO RESPECTO A SU FINALIDAD ELECTORAL (LEGISLACIÓN DEL ESTADO DE MÉXICO Y SIMILARES)</w:t>
      </w:r>
      <w:r w:rsidR="00DB2FF1" w:rsidRPr="00DB2FF1">
        <w:rPr>
          <w:rFonts w:ascii="Arial Narrow" w:eastAsia="Arial Narrow" w:hAnsi="Arial Narrow" w:cs="Arial Narrow"/>
          <w:b/>
          <w:sz w:val="20"/>
          <w:szCs w:val="20"/>
        </w:rPr>
        <w:t>”</w:t>
      </w:r>
      <w:r w:rsidRPr="00DB2FF1">
        <w:rPr>
          <w:rFonts w:ascii="Arial Narrow" w:eastAsia="Arial Narrow" w:hAnsi="Arial Narrow" w:cs="Arial Narrow"/>
          <w:b/>
          <w:sz w:val="20"/>
          <w:szCs w:val="20"/>
        </w:rPr>
        <w:t>.</w:t>
      </w:r>
    </w:p>
  </w:footnote>
  <w:footnote w:id="50">
    <w:p w14:paraId="1DF852C0" w14:textId="77777777" w:rsidR="001003E8" w:rsidRPr="00E961D4" w:rsidRDefault="001003E8" w:rsidP="00A53044">
      <w:pPr>
        <w:spacing w:after="0" w:line="240" w:lineRule="auto"/>
        <w:jc w:val="both"/>
        <w:rPr>
          <w:rFonts w:ascii="Arial Narrow" w:eastAsia="Arial Narrow" w:hAnsi="Arial Narrow" w:cs="Arial Narrow"/>
          <w:sz w:val="20"/>
          <w:szCs w:val="20"/>
          <w:highlight w:val="yellow"/>
        </w:rPr>
      </w:pPr>
      <w:r w:rsidRPr="00E961D4">
        <w:rPr>
          <w:rFonts w:ascii="Arial Narrow" w:hAnsi="Arial Narrow"/>
          <w:sz w:val="20"/>
          <w:szCs w:val="20"/>
          <w:vertAlign w:val="superscript"/>
        </w:rPr>
        <w:footnoteRef/>
      </w:r>
      <w:r w:rsidRPr="00E961D4">
        <w:rPr>
          <w:rFonts w:ascii="Arial Narrow" w:eastAsia="Arial Narrow" w:hAnsi="Arial Narrow" w:cs="Arial Narrow"/>
          <w:sz w:val="20"/>
          <w:szCs w:val="20"/>
        </w:rPr>
        <w:t xml:space="preserve"> SUP-JRC-194/2017, SUP-REP-146/2017, SUP-REP-159/2017, así como SUP-REP-594/2018 y acumulado.</w:t>
      </w:r>
    </w:p>
  </w:footnote>
  <w:footnote w:id="51">
    <w:p w14:paraId="5A8B5655" w14:textId="77777777" w:rsidR="001003E8" w:rsidRPr="00E961D4" w:rsidRDefault="001003E8" w:rsidP="00A53044">
      <w:pPr>
        <w:spacing w:after="0" w:line="240" w:lineRule="auto"/>
        <w:jc w:val="both"/>
        <w:rPr>
          <w:rFonts w:ascii="Arial Narrow" w:eastAsia="Arial Narrow" w:hAnsi="Arial Narrow" w:cs="Arial Narrow"/>
          <w:sz w:val="20"/>
          <w:szCs w:val="20"/>
          <w:lang w:val="fr-FR"/>
        </w:rPr>
      </w:pPr>
      <w:r w:rsidRPr="00E961D4">
        <w:rPr>
          <w:rFonts w:ascii="Arial Narrow" w:hAnsi="Arial Narrow"/>
          <w:sz w:val="20"/>
          <w:szCs w:val="20"/>
          <w:vertAlign w:val="superscript"/>
        </w:rPr>
        <w:footnoteRef/>
      </w:r>
      <w:r w:rsidRPr="00E961D4">
        <w:rPr>
          <w:rFonts w:ascii="Arial Narrow" w:eastAsia="Arial Narrow" w:hAnsi="Arial Narrow" w:cs="Arial Narrow"/>
          <w:sz w:val="20"/>
          <w:szCs w:val="20"/>
          <w:lang w:val="fr-FR"/>
        </w:rPr>
        <w:t xml:space="preserve"> SUP-JE-75/2020, SUP-JE-84/2020, SUP-REC-803/2021, SUP-REC-806/2021, SUP-JE-4/2021, SUP-JE-88/2021, SUP-JE-90/2021, SUP-JE-123/2021, SUP-JE-176/2021 y SUP-REP-297/2022.  </w:t>
      </w:r>
    </w:p>
  </w:footnote>
  <w:footnote w:id="52">
    <w:p w14:paraId="2E7BD8C4" w14:textId="77777777" w:rsidR="001003E8" w:rsidRPr="00A20795" w:rsidRDefault="001003E8" w:rsidP="00A53044">
      <w:pPr>
        <w:spacing w:after="0" w:line="240" w:lineRule="auto"/>
        <w:jc w:val="both"/>
        <w:rPr>
          <w:rFonts w:ascii="Arial Narrow" w:eastAsia="Arial Narrow" w:hAnsi="Arial Narrow" w:cs="Arial Narrow"/>
          <w:sz w:val="18"/>
          <w:szCs w:val="18"/>
        </w:rPr>
      </w:pPr>
      <w:r w:rsidRPr="00E961D4">
        <w:rPr>
          <w:rFonts w:ascii="Arial Narrow" w:hAnsi="Arial Narrow"/>
          <w:sz w:val="20"/>
          <w:szCs w:val="20"/>
          <w:vertAlign w:val="superscript"/>
        </w:rPr>
        <w:footnoteRef/>
      </w:r>
      <w:r w:rsidRPr="00E961D4">
        <w:rPr>
          <w:rFonts w:ascii="Arial Narrow" w:eastAsia="Arial Narrow" w:hAnsi="Arial Narrow" w:cs="Arial Narrow"/>
          <w:sz w:val="20"/>
          <w:szCs w:val="20"/>
        </w:rPr>
        <w:t xml:space="preserve"> SUP-REC-803/2021 y SUP-REC-806/2021, en donde la </w:t>
      </w:r>
      <w:r w:rsidRPr="00E961D4">
        <w:rPr>
          <w:rFonts w:ascii="Arial Narrow" w:eastAsia="Arial Narrow" w:hAnsi="Arial Narrow" w:cs="Arial Narrow"/>
          <w:i/>
          <w:sz w:val="20"/>
          <w:szCs w:val="20"/>
        </w:rPr>
        <w:t>Sala Superior</w:t>
      </w:r>
      <w:r w:rsidRPr="00E961D4">
        <w:rPr>
          <w:rFonts w:ascii="Arial Narrow" w:eastAsia="Arial Narrow" w:hAnsi="Arial Narrow" w:cs="Arial Narrow"/>
          <w:sz w:val="20"/>
          <w:szCs w:val="20"/>
        </w:rPr>
        <w:t xml:space="preserve"> buscó complementar los elementos previstos en la jurisprudencia 4/2018 antes citada.</w:t>
      </w:r>
    </w:p>
  </w:footnote>
  <w:footnote w:id="53">
    <w:p w14:paraId="6037A188" w14:textId="77777777" w:rsidR="001003E8" w:rsidRPr="00E961D4" w:rsidRDefault="001003E8" w:rsidP="001003E8">
      <w:pPr>
        <w:spacing w:after="0" w:line="240" w:lineRule="auto"/>
        <w:jc w:val="both"/>
        <w:rPr>
          <w:rFonts w:ascii="Arial Narrow" w:eastAsia="Arial Narrow" w:hAnsi="Arial Narrow" w:cs="Arial Narrow"/>
          <w:sz w:val="20"/>
          <w:szCs w:val="20"/>
          <w:lang w:val="en-US"/>
        </w:rPr>
      </w:pPr>
      <w:r w:rsidRPr="00E961D4">
        <w:rPr>
          <w:rFonts w:ascii="Arial Narrow" w:hAnsi="Arial Narrow"/>
          <w:sz w:val="20"/>
          <w:szCs w:val="20"/>
          <w:vertAlign w:val="superscript"/>
        </w:rPr>
        <w:footnoteRef/>
      </w:r>
      <w:r w:rsidRPr="00E961D4">
        <w:rPr>
          <w:rFonts w:ascii="Arial Narrow" w:eastAsia="Arial Narrow" w:hAnsi="Arial Narrow" w:cs="Arial Narrow"/>
          <w:sz w:val="20"/>
          <w:szCs w:val="20"/>
          <w:lang w:val="en-US"/>
        </w:rPr>
        <w:t xml:space="preserve"> SUP-REP-535/2022 y SUP-REP-574/2022.</w:t>
      </w:r>
    </w:p>
  </w:footnote>
  <w:footnote w:id="54">
    <w:p w14:paraId="513CBF70" w14:textId="77777777" w:rsidR="001003E8" w:rsidRPr="00A20795" w:rsidRDefault="001003E8" w:rsidP="001003E8">
      <w:pPr>
        <w:spacing w:after="0" w:line="240" w:lineRule="auto"/>
        <w:jc w:val="both"/>
        <w:rPr>
          <w:rFonts w:ascii="Arial Narrow" w:eastAsia="Arial Narrow" w:hAnsi="Arial Narrow" w:cs="Arial Narrow"/>
          <w:sz w:val="18"/>
          <w:szCs w:val="18"/>
        </w:rPr>
      </w:pPr>
      <w:r w:rsidRPr="00E961D4">
        <w:rPr>
          <w:rFonts w:ascii="Arial Narrow" w:hAnsi="Arial Narrow"/>
          <w:sz w:val="20"/>
          <w:szCs w:val="20"/>
          <w:vertAlign w:val="superscript"/>
        </w:rPr>
        <w:footnoteRef/>
      </w:r>
      <w:r w:rsidRPr="00E961D4">
        <w:rPr>
          <w:rFonts w:ascii="Arial Narrow" w:eastAsia="Arial Narrow" w:hAnsi="Arial Narrow" w:cs="Arial Narrow"/>
          <w:sz w:val="20"/>
          <w:szCs w:val="20"/>
        </w:rPr>
        <w:t xml:space="preserve"> Al resolver el SUP-REP-92/2023, la </w:t>
      </w:r>
      <w:r w:rsidRPr="00E961D4">
        <w:rPr>
          <w:rFonts w:ascii="Arial Narrow" w:eastAsia="Arial Narrow" w:hAnsi="Arial Narrow" w:cs="Arial Narrow"/>
          <w:i/>
          <w:sz w:val="20"/>
          <w:szCs w:val="20"/>
        </w:rPr>
        <w:t>Sala Superior</w:t>
      </w:r>
      <w:r w:rsidRPr="00E961D4">
        <w:rPr>
          <w:rFonts w:ascii="Arial Narrow" w:eastAsia="Arial Narrow" w:hAnsi="Arial Narrow" w:cs="Arial Narrow"/>
          <w:sz w:val="20"/>
          <w:szCs w:val="20"/>
        </w:rPr>
        <w:t xml:space="preserve">, esencialmente, estableció que la sistematicidad constituye una herramienta de análisis, pero no un requisito </w:t>
      </w:r>
      <w:r w:rsidRPr="00E961D4">
        <w:rPr>
          <w:rFonts w:ascii="Arial Narrow" w:eastAsia="Arial Narrow" w:hAnsi="Arial Narrow" w:cs="Arial Narrow"/>
          <w:i/>
          <w:sz w:val="20"/>
          <w:szCs w:val="20"/>
        </w:rPr>
        <w:t xml:space="preserve">sine qua non </w:t>
      </w:r>
      <w:r w:rsidRPr="00E961D4">
        <w:rPr>
          <w:rFonts w:ascii="Arial Narrow" w:eastAsia="Arial Narrow" w:hAnsi="Arial Narrow" w:cs="Arial Narrow"/>
          <w:sz w:val="20"/>
          <w:szCs w:val="20"/>
        </w:rPr>
        <w:t>para la acreditación de esta infracción.</w:t>
      </w:r>
    </w:p>
  </w:footnote>
  <w:footnote w:id="55">
    <w:p w14:paraId="22890E25" w14:textId="77777777" w:rsidR="001003E8" w:rsidRPr="00E961D4" w:rsidRDefault="001003E8" w:rsidP="001003E8">
      <w:pPr>
        <w:spacing w:after="0" w:line="240" w:lineRule="auto"/>
        <w:jc w:val="both"/>
        <w:rPr>
          <w:rFonts w:ascii="Arial Narrow" w:eastAsia="Arial Narrow" w:hAnsi="Arial Narrow" w:cs="Arial Narrow"/>
          <w:sz w:val="20"/>
          <w:szCs w:val="20"/>
          <w:lang w:val="en-US"/>
        </w:rPr>
      </w:pPr>
      <w:r w:rsidRPr="00E961D4">
        <w:rPr>
          <w:rFonts w:ascii="Arial Narrow" w:hAnsi="Arial Narrow"/>
          <w:sz w:val="20"/>
          <w:szCs w:val="20"/>
          <w:vertAlign w:val="superscript"/>
        </w:rPr>
        <w:footnoteRef/>
      </w:r>
      <w:r w:rsidRPr="00E961D4">
        <w:rPr>
          <w:rFonts w:ascii="Arial Narrow" w:eastAsia="Arial Narrow" w:hAnsi="Arial Narrow" w:cs="Arial Narrow"/>
          <w:sz w:val="20"/>
          <w:szCs w:val="20"/>
          <w:lang w:val="en-US"/>
        </w:rPr>
        <w:t xml:space="preserve"> SUP-JRC-194/2017, SUP-REP-10/2021, SUP-JE-21/2022 y SUP-REP-608/2022.</w:t>
      </w:r>
    </w:p>
  </w:footnote>
  <w:footnote w:id="56">
    <w:p w14:paraId="7EF06ED7" w14:textId="7C6A5EC3" w:rsidR="001003E8" w:rsidRPr="00E961D4" w:rsidRDefault="001003E8" w:rsidP="001003E8">
      <w:pPr>
        <w:spacing w:after="0" w:line="240" w:lineRule="auto"/>
        <w:jc w:val="both"/>
        <w:rPr>
          <w:rFonts w:ascii="Arial Narrow" w:eastAsia="Arial Narrow" w:hAnsi="Arial Narrow" w:cs="Arial Narrow"/>
          <w:i/>
          <w:sz w:val="20"/>
          <w:szCs w:val="20"/>
        </w:rPr>
      </w:pPr>
      <w:r w:rsidRPr="00E961D4">
        <w:rPr>
          <w:rFonts w:ascii="Arial Narrow" w:hAnsi="Arial Narrow"/>
          <w:sz w:val="20"/>
          <w:szCs w:val="20"/>
          <w:vertAlign w:val="superscript"/>
        </w:rPr>
        <w:footnoteRef/>
      </w:r>
      <w:r w:rsidRPr="00E961D4">
        <w:rPr>
          <w:rFonts w:ascii="Arial Narrow" w:eastAsia="Arial Narrow" w:hAnsi="Arial Narrow" w:cs="Arial Narrow"/>
          <w:sz w:val="20"/>
          <w:szCs w:val="20"/>
        </w:rPr>
        <w:t xml:space="preserve"> Jurisprudencia de la </w:t>
      </w:r>
      <w:r w:rsidRPr="00E961D4">
        <w:rPr>
          <w:rFonts w:ascii="Arial Narrow" w:eastAsia="Arial Narrow" w:hAnsi="Arial Narrow" w:cs="Arial Narrow"/>
          <w:i/>
          <w:sz w:val="20"/>
          <w:szCs w:val="20"/>
        </w:rPr>
        <w:t>Sala Superior</w:t>
      </w:r>
      <w:r w:rsidRPr="00E961D4">
        <w:rPr>
          <w:rFonts w:ascii="Arial Narrow" w:eastAsia="Arial Narrow" w:hAnsi="Arial Narrow" w:cs="Arial Narrow"/>
          <w:sz w:val="20"/>
          <w:szCs w:val="20"/>
        </w:rPr>
        <w:t xml:space="preserve"> 2/2023, de rubro</w:t>
      </w:r>
      <w:r w:rsidR="00A53044">
        <w:rPr>
          <w:rFonts w:ascii="Arial Narrow" w:eastAsia="Arial Narrow" w:hAnsi="Arial Narrow" w:cs="Arial Narrow"/>
          <w:sz w:val="20"/>
          <w:szCs w:val="20"/>
        </w:rPr>
        <w:t>:</w:t>
      </w:r>
      <w:r w:rsidRPr="00E961D4">
        <w:rPr>
          <w:rFonts w:ascii="Arial Narrow" w:eastAsia="Arial Narrow" w:hAnsi="Arial Narrow" w:cs="Arial Narrow"/>
          <w:sz w:val="20"/>
          <w:szCs w:val="20"/>
        </w:rPr>
        <w:t xml:space="preserve"> </w:t>
      </w:r>
      <w:r w:rsidR="00A53044" w:rsidRPr="00A53044">
        <w:rPr>
          <w:rFonts w:ascii="Arial Narrow" w:eastAsia="Arial Narrow" w:hAnsi="Arial Narrow" w:cs="Arial Narrow"/>
          <w:sz w:val="20"/>
          <w:szCs w:val="20"/>
        </w:rPr>
        <w:t>“</w:t>
      </w:r>
      <w:r w:rsidRPr="00A53044">
        <w:rPr>
          <w:rFonts w:ascii="Arial Narrow" w:eastAsia="Arial Narrow" w:hAnsi="Arial Narrow" w:cs="Arial Narrow"/>
          <w:b/>
          <w:sz w:val="20"/>
          <w:szCs w:val="20"/>
        </w:rPr>
        <w:t>ACTOS ANTICIPADOS DE PRECAMPAÑA O CAMPAÑA. PARA ACREDITAR EL ELEMENTO SUBJETIVO SE DEBEN ANALIZAR LAS VARIABLES RELACIONADAS CON LA TRASCENDENCIA A LA CIUDADANÍA</w:t>
      </w:r>
      <w:r w:rsidR="00A53044" w:rsidRPr="00A53044">
        <w:rPr>
          <w:rFonts w:ascii="Arial Narrow" w:eastAsia="Arial Narrow" w:hAnsi="Arial Narrow" w:cs="Arial Narrow"/>
          <w:b/>
          <w:sz w:val="20"/>
          <w:szCs w:val="20"/>
        </w:rPr>
        <w:t>”</w:t>
      </w:r>
      <w:r w:rsidRPr="00A53044">
        <w:rPr>
          <w:rFonts w:ascii="Arial Narrow" w:eastAsia="Arial Narrow" w:hAnsi="Arial Narrow" w:cs="Arial Narrow"/>
          <w:sz w:val="20"/>
          <w:szCs w:val="20"/>
        </w:rPr>
        <w:t>.</w:t>
      </w:r>
    </w:p>
  </w:footnote>
  <w:footnote w:id="57">
    <w:p w14:paraId="68D9204B" w14:textId="77777777" w:rsidR="001003E8" w:rsidRPr="00A20795" w:rsidRDefault="001003E8" w:rsidP="001003E8">
      <w:pPr>
        <w:spacing w:after="0" w:line="240" w:lineRule="auto"/>
        <w:jc w:val="both"/>
        <w:rPr>
          <w:rFonts w:ascii="Arial Narrow" w:eastAsia="Arial Narrow" w:hAnsi="Arial Narrow" w:cs="Arial Narrow"/>
          <w:sz w:val="18"/>
          <w:szCs w:val="18"/>
        </w:rPr>
      </w:pPr>
      <w:r w:rsidRPr="00E961D4">
        <w:rPr>
          <w:rFonts w:ascii="Arial Narrow" w:hAnsi="Arial Narrow"/>
          <w:sz w:val="20"/>
          <w:szCs w:val="20"/>
          <w:vertAlign w:val="superscript"/>
        </w:rPr>
        <w:footnoteRef/>
      </w:r>
      <w:r w:rsidRPr="00E961D4">
        <w:rPr>
          <w:rFonts w:ascii="Arial Narrow" w:eastAsia="Arial Narrow" w:hAnsi="Arial Narrow" w:cs="Arial Narrow"/>
          <w:sz w:val="20"/>
          <w:szCs w:val="20"/>
        </w:rPr>
        <w:t xml:space="preserve"> SUP-REP-73/2019.</w:t>
      </w:r>
    </w:p>
  </w:footnote>
  <w:footnote w:id="58">
    <w:p w14:paraId="44DC9159" w14:textId="7F9F992E" w:rsidR="00932F62" w:rsidRPr="00F9163C" w:rsidRDefault="00932F62" w:rsidP="00A53044">
      <w:pPr>
        <w:pStyle w:val="Textonotapie"/>
        <w:jc w:val="both"/>
        <w:rPr>
          <w:rFonts w:ascii="Arial Narrow" w:hAnsi="Arial Narrow"/>
          <w:lang w:val="es-ES"/>
        </w:rPr>
      </w:pPr>
      <w:r w:rsidRPr="00F9163C">
        <w:rPr>
          <w:rStyle w:val="Refdenotaalpie"/>
          <w:rFonts w:ascii="Arial Narrow" w:hAnsi="Arial Narrow"/>
        </w:rPr>
        <w:footnoteRef/>
      </w:r>
      <w:r w:rsidRPr="00F9163C">
        <w:rPr>
          <w:rFonts w:ascii="Arial Narrow" w:hAnsi="Arial Narrow"/>
        </w:rPr>
        <w:t xml:space="preserve"> IEM-OFI-264/2026, IEM-OFI-267/2026 e IEM-308/2026, respectivamente.</w:t>
      </w:r>
    </w:p>
  </w:footnote>
  <w:footnote w:id="59">
    <w:p w14:paraId="6374C9A7" w14:textId="116520C9" w:rsidR="00574B35" w:rsidRPr="00F9163C" w:rsidRDefault="00574B35" w:rsidP="00A53044">
      <w:pPr>
        <w:pStyle w:val="Textonotapie"/>
        <w:jc w:val="both"/>
        <w:rPr>
          <w:rFonts w:ascii="Arial Narrow" w:hAnsi="Arial Narrow"/>
          <w:lang w:val="es-ES"/>
        </w:rPr>
      </w:pPr>
      <w:r w:rsidRPr="00F9163C">
        <w:rPr>
          <w:rStyle w:val="Refdenotaalpie"/>
          <w:rFonts w:ascii="Arial Narrow" w:hAnsi="Arial Narrow"/>
        </w:rPr>
        <w:footnoteRef/>
      </w:r>
      <w:r w:rsidRPr="00F9163C">
        <w:rPr>
          <w:rFonts w:ascii="Arial Narrow" w:hAnsi="Arial Narrow"/>
        </w:rPr>
        <w:t xml:space="preserve"> De conformidad con el artículo 182 del </w:t>
      </w:r>
      <w:r w:rsidRPr="00F9163C">
        <w:rPr>
          <w:rFonts w:ascii="Arial Narrow" w:hAnsi="Arial Narrow"/>
          <w:i/>
          <w:iCs/>
        </w:rPr>
        <w:t>Código Electoral.</w:t>
      </w:r>
    </w:p>
  </w:footnote>
  <w:footnote w:id="60">
    <w:p w14:paraId="7B0CBEFD" w14:textId="432C9884" w:rsidR="00F8603A" w:rsidRPr="00F9163C" w:rsidRDefault="00F8603A" w:rsidP="00A53044">
      <w:pPr>
        <w:pStyle w:val="Textonotapie"/>
        <w:jc w:val="both"/>
        <w:rPr>
          <w:rFonts w:ascii="Arial Narrow" w:hAnsi="Arial Narrow"/>
          <w:b/>
          <w:bCs/>
          <w:lang w:val="es-ES"/>
        </w:rPr>
      </w:pPr>
      <w:r w:rsidRPr="00F9163C">
        <w:rPr>
          <w:rStyle w:val="Refdenotaalpie"/>
          <w:rFonts w:ascii="Arial Narrow" w:hAnsi="Arial Narrow"/>
        </w:rPr>
        <w:footnoteRef/>
      </w:r>
      <w:r w:rsidRPr="00F9163C">
        <w:rPr>
          <w:rFonts w:ascii="Arial Narrow" w:hAnsi="Arial Narrow"/>
        </w:rPr>
        <w:t xml:space="preserve"> Tesis XXV/2012 de la Sala Superior, de rubro: </w:t>
      </w:r>
      <w:r w:rsidR="00A53044">
        <w:rPr>
          <w:rFonts w:ascii="Arial Narrow" w:hAnsi="Arial Narrow"/>
        </w:rPr>
        <w:t>“</w:t>
      </w:r>
      <w:r w:rsidR="00A53044" w:rsidRPr="00F9163C">
        <w:rPr>
          <w:rFonts w:ascii="Arial Narrow" w:hAnsi="Arial Narrow"/>
          <w:b/>
          <w:bCs/>
        </w:rPr>
        <w:t>ACTOS ANTICIPADOS DE PRECAMPAÑA Y CAMPAÑA. PUEDEN DENUNCIARSE EN CUALQUIER MOMENTO ANTE EL INSTITUTO FEDERAL ELECTORAL</w:t>
      </w:r>
      <w:r w:rsidR="00A53044">
        <w:rPr>
          <w:rFonts w:ascii="Arial Narrow" w:hAnsi="Arial Narrow"/>
          <w:b/>
          <w:bCs/>
        </w:rPr>
        <w:t>”</w:t>
      </w:r>
      <w:r w:rsidR="00A53044" w:rsidRPr="00F9163C">
        <w:rPr>
          <w:rFonts w:ascii="Arial Narrow" w:hAnsi="Arial Narrow"/>
          <w:b/>
          <w:bCs/>
        </w:rPr>
        <w:t>.</w:t>
      </w:r>
    </w:p>
  </w:footnote>
  <w:footnote w:id="61">
    <w:p w14:paraId="4E0EC2F2" w14:textId="33285692" w:rsidR="00F9163C" w:rsidRPr="00F9163C" w:rsidRDefault="00F9163C" w:rsidP="00A53044">
      <w:pPr>
        <w:pStyle w:val="Textonotapie"/>
        <w:jc w:val="both"/>
        <w:rPr>
          <w:lang w:val="es-ES"/>
        </w:rPr>
      </w:pPr>
      <w:r w:rsidRPr="00F9163C">
        <w:rPr>
          <w:rStyle w:val="Refdenotaalpie"/>
          <w:rFonts w:ascii="Arial Narrow" w:hAnsi="Arial Narrow"/>
        </w:rPr>
        <w:footnoteRef/>
      </w:r>
      <w:r w:rsidRPr="00F9163C">
        <w:rPr>
          <w:rFonts w:ascii="Arial Narrow" w:hAnsi="Arial Narrow"/>
        </w:rPr>
        <w:t xml:space="preserve"> SUP-JE-1171/2023.</w:t>
      </w:r>
    </w:p>
  </w:footnote>
  <w:footnote w:id="62">
    <w:p w14:paraId="493AC33F" w14:textId="77777777" w:rsidR="00E559CE" w:rsidRPr="00C35567" w:rsidRDefault="00E559CE" w:rsidP="00E559CE">
      <w:pPr>
        <w:pStyle w:val="Textonotapie"/>
        <w:jc w:val="both"/>
        <w:rPr>
          <w:rFonts w:ascii="Arial Narrow" w:hAnsi="Arial Narrow"/>
          <w:lang w:val="es-ES"/>
        </w:rPr>
      </w:pPr>
      <w:r w:rsidRPr="00C35567">
        <w:rPr>
          <w:rStyle w:val="Refdenotaalpie"/>
          <w:rFonts w:ascii="Arial Narrow" w:hAnsi="Arial Narrow"/>
        </w:rPr>
        <w:footnoteRef/>
      </w:r>
      <w:r w:rsidRPr="00C35567">
        <w:rPr>
          <w:rFonts w:ascii="Arial Narrow" w:hAnsi="Arial Narrow"/>
        </w:rPr>
        <w:t xml:space="preserve"> Jurisprudencia 37/2024, de rubro: </w:t>
      </w:r>
      <w:r w:rsidRPr="00C35567">
        <w:rPr>
          <w:rFonts w:ascii="Arial Narrow" w:hAnsi="Arial Narrow"/>
          <w:b/>
          <w:bCs/>
        </w:rPr>
        <w:t>“ACTOS ANTICIPADOS DE CAMPAÑA. LAS PERSONAS SERVIDORAS PÚBLICAS PUEDEN SER CONSIDERADAS SUJETOS ACTIVOS CUANDO PROMOCIONEN SU CANDIDATURA”.</w:t>
      </w:r>
    </w:p>
  </w:footnote>
  <w:footnote w:id="63">
    <w:p w14:paraId="6EBC5042" w14:textId="50988BD3" w:rsidR="000163C6" w:rsidRPr="000163C6" w:rsidRDefault="000163C6" w:rsidP="000163C6">
      <w:pPr>
        <w:pStyle w:val="Textonotapie"/>
        <w:jc w:val="both"/>
        <w:rPr>
          <w:rFonts w:ascii="Arial Narrow" w:hAnsi="Arial Narrow"/>
          <w:lang w:val="es-ES"/>
        </w:rPr>
      </w:pPr>
      <w:r w:rsidRPr="000163C6">
        <w:rPr>
          <w:rStyle w:val="Refdenotaalpie"/>
          <w:rFonts w:ascii="Arial Narrow" w:hAnsi="Arial Narrow"/>
        </w:rPr>
        <w:footnoteRef/>
      </w:r>
      <w:r w:rsidRPr="000163C6">
        <w:rPr>
          <w:rFonts w:ascii="Arial Narrow" w:hAnsi="Arial Narrow"/>
        </w:rPr>
        <w:t xml:space="preserve"> SUP-JRC-194/2017, SUP-REP-146/2017, SUP-REP-159/2017, así como SUP-REP-594/2018 y acumulado.</w:t>
      </w:r>
    </w:p>
  </w:footnote>
  <w:footnote w:id="64">
    <w:p w14:paraId="45991E9F" w14:textId="77777777" w:rsidR="00301B89" w:rsidRPr="001037B7" w:rsidRDefault="00301B89" w:rsidP="00301B89">
      <w:pPr>
        <w:pStyle w:val="Textonotapie"/>
        <w:jc w:val="both"/>
        <w:rPr>
          <w:rFonts w:ascii="Arial Narrow" w:hAnsi="Arial Narrow" w:cstheme="minorHAnsi"/>
        </w:rPr>
      </w:pPr>
      <w:r w:rsidRPr="001037B7">
        <w:rPr>
          <w:rStyle w:val="Refdenotaalpie"/>
          <w:rFonts w:ascii="Arial Narrow" w:hAnsi="Arial Narrow" w:cstheme="minorHAnsi"/>
        </w:rPr>
        <w:footnoteRef/>
      </w:r>
      <w:r w:rsidRPr="001037B7">
        <w:rPr>
          <w:rFonts w:ascii="Arial Narrow" w:hAnsi="Arial Narrow" w:cstheme="minorHAnsi"/>
        </w:rPr>
        <w:t xml:space="preserve"> El uso de […] es para favorecer el uso del lenguaje incluyente.</w:t>
      </w:r>
    </w:p>
  </w:footnote>
  <w:footnote w:id="65">
    <w:p w14:paraId="031DD368" w14:textId="77777777" w:rsidR="005A57B5" w:rsidRPr="00D168A9" w:rsidRDefault="005A57B5" w:rsidP="00D168A9">
      <w:pPr>
        <w:pStyle w:val="Sinespaciado"/>
        <w:spacing w:line="240" w:lineRule="auto"/>
        <w:rPr>
          <w:rFonts w:ascii="Arial Narrow" w:hAnsi="Arial Narrow"/>
          <w:sz w:val="20"/>
          <w:szCs w:val="20"/>
        </w:rPr>
      </w:pPr>
      <w:r w:rsidRPr="00D168A9">
        <w:rPr>
          <w:rStyle w:val="Refdenotaalpie"/>
          <w:rFonts w:ascii="Arial Narrow" w:hAnsi="Arial Narrow" w:cstheme="minorHAnsi"/>
          <w:sz w:val="20"/>
          <w:szCs w:val="20"/>
        </w:rPr>
        <w:footnoteRef/>
      </w:r>
      <w:r w:rsidRPr="00D168A9">
        <w:rPr>
          <w:rFonts w:ascii="Arial Narrow" w:hAnsi="Arial Narrow"/>
          <w:sz w:val="20"/>
          <w:szCs w:val="20"/>
        </w:rPr>
        <w:t xml:space="preserve"> Véase la exposición de motivos de la reforma al 134 constitucional: "El tercer objetivo que se persigue con la reforma constitucional propuesta es de importancia destacada: impedir que actores ajenos al proceso electoral incidan en las campañas electorales y sus resultados a través de los medios de comunicación; así como elevar a rango de Norma Constitucional las regulaciones a que debe sujetarse la propaganda gubernamental, de todo tipo, tanto durante las campañas electorales como en periodos no electorales”; visión que fue confirmada por la Suprema Corte de Justicia de la Nación al resolver la Acción de Inconstitucionalidad 129/2015 y sus acumuladas 130/2015, 131/2015, 132/2015, 133/2015 y 137/2015.</w:t>
      </w:r>
    </w:p>
  </w:footnote>
  <w:footnote w:id="66">
    <w:p w14:paraId="4E213691" w14:textId="280F473D" w:rsidR="000B00FE" w:rsidRPr="00276FEC" w:rsidRDefault="000B00FE" w:rsidP="00D168A9">
      <w:pPr>
        <w:pStyle w:val="Sinespaciado"/>
        <w:spacing w:line="240" w:lineRule="auto"/>
      </w:pPr>
      <w:r w:rsidRPr="00D168A9">
        <w:rPr>
          <w:rStyle w:val="Refdenotaalpie"/>
          <w:rFonts w:ascii="Arial Narrow" w:hAnsi="Arial Narrow" w:cstheme="minorHAnsi"/>
          <w:sz w:val="20"/>
          <w:szCs w:val="20"/>
        </w:rPr>
        <w:footnoteRef/>
      </w:r>
      <w:r w:rsidRPr="00D168A9">
        <w:rPr>
          <w:rFonts w:ascii="Arial Narrow" w:hAnsi="Arial Narrow"/>
          <w:sz w:val="20"/>
          <w:szCs w:val="20"/>
        </w:rPr>
        <w:t xml:space="preserve"> </w:t>
      </w:r>
      <w:r w:rsidR="00C5544D" w:rsidRPr="00D168A9">
        <w:rPr>
          <w:rFonts w:ascii="Arial Narrow" w:hAnsi="Arial Narrow"/>
          <w:sz w:val="20"/>
          <w:szCs w:val="20"/>
        </w:rPr>
        <w:t>J</w:t>
      </w:r>
      <w:r w:rsidRPr="00D168A9">
        <w:rPr>
          <w:rFonts w:ascii="Arial Narrow" w:hAnsi="Arial Narrow"/>
          <w:sz w:val="20"/>
          <w:szCs w:val="20"/>
        </w:rPr>
        <w:t xml:space="preserve">urisprudencia 12/2015, de rubro: </w:t>
      </w:r>
      <w:r w:rsidR="00A53044" w:rsidRPr="00A53044">
        <w:rPr>
          <w:rFonts w:ascii="Arial Narrow" w:hAnsi="Arial Narrow"/>
          <w:sz w:val="20"/>
          <w:szCs w:val="20"/>
        </w:rPr>
        <w:t>“</w:t>
      </w:r>
      <w:r w:rsidRPr="00A53044">
        <w:rPr>
          <w:rFonts w:ascii="Arial Narrow" w:hAnsi="Arial Narrow"/>
          <w:b/>
          <w:bCs/>
          <w:sz w:val="20"/>
          <w:szCs w:val="20"/>
        </w:rPr>
        <w:t>PROPAGANDA PERSONALIZADA DE LOS SERVIDORES PÚBLICOS. ELEMENTOS PARA IDENTIFICARLA</w:t>
      </w:r>
      <w:r w:rsidR="00A53044" w:rsidRPr="00A53044">
        <w:rPr>
          <w:rFonts w:ascii="Arial Narrow" w:hAnsi="Arial Narrow"/>
          <w:b/>
          <w:bCs/>
          <w:sz w:val="20"/>
          <w:szCs w:val="20"/>
        </w:rPr>
        <w:t>”</w:t>
      </w:r>
      <w:r w:rsidRPr="00A53044">
        <w:rPr>
          <w:rFonts w:ascii="Arial Narrow" w:hAnsi="Arial Narrow"/>
          <w:b/>
          <w:bCs/>
          <w:sz w:val="20"/>
          <w:szCs w:val="20"/>
        </w:rPr>
        <w:t>.</w:t>
      </w:r>
    </w:p>
  </w:footnote>
  <w:footnote w:id="67">
    <w:p w14:paraId="70A7BD49" w14:textId="77777777" w:rsidR="0077443A" w:rsidRPr="00836622" w:rsidRDefault="0077443A" w:rsidP="0077443A">
      <w:pPr>
        <w:pStyle w:val="Textonotapie"/>
        <w:jc w:val="both"/>
        <w:rPr>
          <w:rFonts w:ascii="Arial Narrow" w:hAnsi="Arial Narrow" w:cs="Arial"/>
        </w:rPr>
      </w:pPr>
      <w:r w:rsidRPr="00836622">
        <w:rPr>
          <w:rStyle w:val="Refdenotaalpie"/>
          <w:rFonts w:ascii="Arial Narrow" w:hAnsi="Arial Narrow" w:cs="Arial"/>
        </w:rPr>
        <w:footnoteRef/>
      </w:r>
      <w:r w:rsidRPr="00836622">
        <w:rPr>
          <w:rFonts w:ascii="Arial Narrow" w:hAnsi="Arial Narrow" w:cs="Arial"/>
        </w:rPr>
        <w:t xml:space="preserve"> Véase lo sustentado, entre otros, al resolver los expedientes SUP-REP-619/2022, SUP-REP-151/2022 y acumulados, SUP-REP-109/2019 y SUP-JE-23/2020.</w:t>
      </w:r>
    </w:p>
  </w:footnote>
  <w:footnote w:id="68">
    <w:p w14:paraId="6E158364" w14:textId="6D2CC806" w:rsidR="0077443A" w:rsidRPr="00E961D4" w:rsidRDefault="0077443A" w:rsidP="0077443A">
      <w:pPr>
        <w:pStyle w:val="Textonotapie"/>
        <w:jc w:val="both"/>
        <w:rPr>
          <w:rFonts w:ascii="Arial Narrow" w:hAnsi="Arial Narrow" w:cs="Arial"/>
        </w:rPr>
      </w:pPr>
      <w:r w:rsidRPr="00E961D4">
        <w:rPr>
          <w:rStyle w:val="Refdenotaalpie"/>
          <w:rFonts w:ascii="Arial Narrow" w:hAnsi="Arial Narrow" w:cs="Arial"/>
        </w:rPr>
        <w:footnoteRef/>
      </w:r>
      <w:r w:rsidRPr="00E961D4">
        <w:rPr>
          <w:rFonts w:ascii="Arial Narrow" w:hAnsi="Arial Narrow" w:cs="Arial"/>
        </w:rPr>
        <w:t xml:space="preserve"> En ese sentido, se incluye a la radio, televisión, las redes sociales, las páginas de internet, los anuncios espectaculares, cine, mantas, pancartas, prensa, de entre otros medios de comunicación en los cuales se difunda visual o auditivamente la propaganda. Véase lo resuelto en el expediente SUP-REP-151/2022 y acumulados, así como la Jurisprudencia </w:t>
      </w:r>
      <w:r w:rsidRPr="00E961D4">
        <w:rPr>
          <w:rFonts w:ascii="Arial Narrow" w:hAnsi="Arial Narrow" w:cs="Arial"/>
          <w:b/>
          <w:bCs/>
        </w:rPr>
        <w:t xml:space="preserve">17/2016 </w:t>
      </w:r>
      <w:r w:rsidRPr="00E961D4">
        <w:rPr>
          <w:rFonts w:ascii="Arial Narrow" w:hAnsi="Arial Narrow" w:cs="Arial"/>
        </w:rPr>
        <w:t>de rubro</w:t>
      </w:r>
      <w:r w:rsidR="00A53044">
        <w:rPr>
          <w:rFonts w:ascii="Arial Narrow" w:hAnsi="Arial Narrow" w:cs="Arial"/>
        </w:rPr>
        <w:t>:</w:t>
      </w:r>
      <w:r w:rsidRPr="00E961D4">
        <w:rPr>
          <w:rFonts w:ascii="Arial Narrow" w:hAnsi="Arial Narrow" w:cs="Arial"/>
        </w:rPr>
        <w:t xml:space="preserve"> </w:t>
      </w:r>
      <w:r w:rsidRPr="00A53044">
        <w:rPr>
          <w:rFonts w:ascii="Arial Narrow" w:hAnsi="Arial Narrow" w:cs="Arial"/>
          <w:b/>
          <w:bCs/>
        </w:rPr>
        <w:t>“INTERNET. DEBE TOMARSE EN CUENTA SUS PARTICULARIDADES PARA DETERMINAR INFRACCIONES RESPECTO DE MENSAJES DIFUNDIDOS EN ESE MEDIO”.</w:t>
      </w:r>
    </w:p>
  </w:footnote>
  <w:footnote w:id="69">
    <w:p w14:paraId="4A5E867E" w14:textId="77777777" w:rsidR="0077443A" w:rsidRPr="0073280B" w:rsidRDefault="0077443A" w:rsidP="0077443A">
      <w:pPr>
        <w:pStyle w:val="Textonotapie"/>
        <w:jc w:val="both"/>
        <w:rPr>
          <w:rFonts w:ascii="Arial Narrow" w:hAnsi="Arial Narrow" w:cs="Arial"/>
        </w:rPr>
      </w:pPr>
      <w:r w:rsidRPr="00E961D4">
        <w:rPr>
          <w:rStyle w:val="Refdenotaalpie"/>
          <w:rFonts w:ascii="Arial Narrow" w:hAnsi="Arial Narrow" w:cs="Arial"/>
        </w:rPr>
        <w:footnoteRef/>
      </w:r>
      <w:r w:rsidRPr="00E961D4">
        <w:rPr>
          <w:rFonts w:ascii="Arial Narrow" w:hAnsi="Arial Narrow" w:cs="Arial"/>
        </w:rPr>
        <w:t xml:space="preserve"> De conformidad con lo resuelto por la </w:t>
      </w:r>
      <w:r w:rsidRPr="00E961D4">
        <w:rPr>
          <w:rFonts w:ascii="Arial Narrow" w:hAnsi="Arial Narrow" w:cs="Arial"/>
          <w:i/>
        </w:rPr>
        <w:t>Sala Superior</w:t>
      </w:r>
      <w:r w:rsidRPr="00E961D4">
        <w:rPr>
          <w:rFonts w:ascii="Arial Narrow" w:hAnsi="Arial Narrow" w:cs="Arial"/>
        </w:rPr>
        <w:t xml:space="preserve"> en el expediente SUP-REP-393/2023.</w:t>
      </w:r>
    </w:p>
  </w:footnote>
  <w:footnote w:id="70">
    <w:p w14:paraId="275A70A8" w14:textId="77777777" w:rsidR="0077443A" w:rsidRPr="0073280B" w:rsidRDefault="0077443A" w:rsidP="0077443A">
      <w:pPr>
        <w:pStyle w:val="Textonotapie"/>
        <w:jc w:val="both"/>
        <w:rPr>
          <w:rFonts w:ascii="Arial Narrow" w:hAnsi="Arial Narrow" w:cs="Arial"/>
        </w:rPr>
      </w:pPr>
      <w:r w:rsidRPr="0073280B">
        <w:rPr>
          <w:rStyle w:val="Refdenotaalpie"/>
          <w:rFonts w:ascii="Arial Narrow" w:hAnsi="Arial Narrow" w:cs="Arial"/>
        </w:rPr>
        <w:footnoteRef/>
      </w:r>
      <w:r w:rsidRPr="0073280B">
        <w:rPr>
          <w:rFonts w:ascii="Arial Narrow" w:hAnsi="Arial Narrow" w:cs="Arial"/>
        </w:rPr>
        <w:t xml:space="preserve"> Véase lo sustentado, entre otros, al resolver los expedientes SUP-REP-151/2022 y acumulados.</w:t>
      </w:r>
    </w:p>
  </w:footnote>
  <w:footnote w:id="71">
    <w:p w14:paraId="4E9E8F79" w14:textId="7B469A1F" w:rsidR="006109B6" w:rsidRPr="0012653C" w:rsidRDefault="006109B6" w:rsidP="006109B6">
      <w:pPr>
        <w:pStyle w:val="Textonotapie"/>
        <w:jc w:val="both"/>
        <w:rPr>
          <w:rFonts w:ascii="Arial" w:hAnsi="Arial" w:cs="Arial"/>
        </w:rPr>
      </w:pPr>
      <w:r w:rsidRPr="0073280B">
        <w:rPr>
          <w:rStyle w:val="Refdenotaalpie"/>
          <w:rFonts w:ascii="Arial Narrow" w:hAnsi="Arial Narrow" w:cs="Arial"/>
        </w:rPr>
        <w:footnoteRef/>
      </w:r>
      <w:r w:rsidRPr="0073280B">
        <w:rPr>
          <w:rFonts w:ascii="Arial Narrow" w:hAnsi="Arial Narrow" w:cs="Arial"/>
        </w:rPr>
        <w:t xml:space="preserve"> Tiene sustento la tesis </w:t>
      </w:r>
      <w:r w:rsidRPr="0073280B">
        <w:rPr>
          <w:rFonts w:ascii="Arial Narrow" w:hAnsi="Arial Narrow" w:cs="Arial"/>
          <w:b/>
          <w:bCs/>
        </w:rPr>
        <w:t>2a. XCIII/2006</w:t>
      </w:r>
      <w:r w:rsidRPr="0073280B">
        <w:rPr>
          <w:rFonts w:ascii="Arial Narrow" w:hAnsi="Arial Narrow" w:cs="Arial"/>
        </w:rPr>
        <w:t xml:space="preserve"> aprobada por la Segunda Sala de rubro</w:t>
      </w:r>
      <w:r w:rsidR="0049407F">
        <w:rPr>
          <w:rFonts w:ascii="Arial Narrow" w:hAnsi="Arial Narrow" w:cs="Arial"/>
        </w:rPr>
        <w:t>:</w:t>
      </w:r>
      <w:r w:rsidRPr="0073280B">
        <w:rPr>
          <w:rFonts w:ascii="Arial Narrow" w:hAnsi="Arial Narrow" w:cs="Arial"/>
        </w:rPr>
        <w:t xml:space="preserve"> </w:t>
      </w:r>
      <w:r w:rsidRPr="0073280B">
        <w:rPr>
          <w:rFonts w:ascii="Arial Narrow" w:hAnsi="Arial Narrow" w:cs="Arial"/>
          <w:b/>
          <w:bCs/>
        </w:rPr>
        <w:t>“SERVIDORES PÚBLICOS. EL ARTÍCULO 108, PRIMER PÁRRAFO, DE LA CONSTITUCIÓN POLÍTICA DE LOS ESTADOS UNIDOS MEXICANOS, NO ES LIMITATIVO SINO ENUNCIATIVO.”</w:t>
      </w:r>
    </w:p>
  </w:footnote>
  <w:footnote w:id="72">
    <w:p w14:paraId="23C47CE9" w14:textId="77777777" w:rsidR="009B0A2D" w:rsidRPr="00276FEC" w:rsidRDefault="009B0A2D" w:rsidP="009B0A2D">
      <w:pPr>
        <w:pStyle w:val="Textonotapie"/>
        <w:jc w:val="both"/>
        <w:rPr>
          <w:rFonts w:ascii="Arial Narrow" w:hAnsi="Arial Narrow"/>
        </w:rPr>
      </w:pPr>
      <w:r w:rsidRPr="00276FEC">
        <w:rPr>
          <w:rStyle w:val="Refdenotaalpie"/>
          <w:rFonts w:ascii="Arial Narrow" w:hAnsi="Arial Narrow"/>
        </w:rPr>
        <w:footnoteRef/>
      </w:r>
      <w:r w:rsidRPr="00276FEC">
        <w:rPr>
          <w:rFonts w:ascii="Arial Narrow" w:hAnsi="Arial Narrow"/>
        </w:rPr>
        <w:t xml:space="preserve"> De rubro: </w:t>
      </w:r>
      <w:r w:rsidRPr="00276FEC">
        <w:rPr>
          <w:rFonts w:ascii="Arial Narrow" w:hAnsi="Arial Narrow"/>
          <w:b/>
          <w:bCs/>
        </w:rPr>
        <w:t>“PROPAGANDA PERSONALIZADA DE LOS SERVIDORES PÚBLICOS. ELEMENTOS PARA IDENTIFICARLA”.</w:t>
      </w:r>
    </w:p>
  </w:footnote>
  <w:footnote w:id="73">
    <w:p w14:paraId="4762CD73" w14:textId="77777777" w:rsidR="0010103F" w:rsidRPr="00052FC3" w:rsidRDefault="0010103F" w:rsidP="0010103F">
      <w:pPr>
        <w:pStyle w:val="Textonotapie"/>
        <w:jc w:val="both"/>
        <w:rPr>
          <w:rFonts w:ascii="Arial Narrow" w:hAnsi="Arial Narrow" w:cs="Arial"/>
        </w:rPr>
      </w:pPr>
      <w:r w:rsidRPr="00052FC3">
        <w:rPr>
          <w:rStyle w:val="Refdenotaalpie"/>
          <w:rFonts w:ascii="Arial Narrow" w:hAnsi="Arial Narrow" w:cs="Arial"/>
        </w:rPr>
        <w:footnoteRef/>
      </w:r>
      <w:r w:rsidRPr="00052FC3">
        <w:rPr>
          <w:rFonts w:ascii="Arial Narrow" w:hAnsi="Arial Narrow" w:cs="Arial"/>
        </w:rPr>
        <w:t xml:space="preserve"> </w:t>
      </w:r>
      <w:r w:rsidRPr="00052FC3">
        <w:rPr>
          <w:rFonts w:ascii="Arial Narrow" w:eastAsia="MS Mincho" w:hAnsi="Arial Narrow" w:cs="Arial"/>
          <w:lang w:val="es-ES_tradnl" w:eastAsia="ja-JP"/>
        </w:rPr>
        <w:t>Al resolver el expediente SUP-REP-193/2021.</w:t>
      </w:r>
    </w:p>
  </w:footnote>
  <w:footnote w:id="74">
    <w:p w14:paraId="34708AA6" w14:textId="77777777" w:rsidR="00F74B94" w:rsidRPr="00156DD8" w:rsidRDefault="00F74B94" w:rsidP="00F74B94">
      <w:pPr>
        <w:pStyle w:val="Textonotapie"/>
        <w:jc w:val="both"/>
        <w:rPr>
          <w:rFonts w:ascii="Arial Narrow" w:hAnsi="Arial Narrow" w:cs="Arial"/>
        </w:rPr>
      </w:pPr>
      <w:r w:rsidRPr="00156DD8">
        <w:rPr>
          <w:rStyle w:val="Refdenotaalpie"/>
          <w:rFonts w:ascii="Arial Narrow" w:hAnsi="Arial Narrow" w:cs="Arial"/>
        </w:rPr>
        <w:footnoteRef/>
      </w:r>
      <w:r w:rsidRPr="00156DD8">
        <w:rPr>
          <w:rFonts w:ascii="Arial Narrow" w:hAnsi="Arial Narrow" w:cs="Arial"/>
        </w:rPr>
        <w:t xml:space="preserve"> En el expediente SUP-REP-393/2023.</w:t>
      </w:r>
    </w:p>
  </w:footnote>
  <w:footnote w:id="75">
    <w:p w14:paraId="5C83D2ED" w14:textId="4C9ADDF6" w:rsidR="00F74B94" w:rsidRPr="007C041B" w:rsidRDefault="00F74B94" w:rsidP="001961C6">
      <w:pPr>
        <w:pStyle w:val="Textonotapie"/>
        <w:jc w:val="both"/>
        <w:rPr>
          <w:rFonts w:ascii="Arial Narrow" w:hAnsi="Arial Narrow"/>
        </w:rPr>
      </w:pPr>
      <w:r w:rsidRPr="007C041B">
        <w:rPr>
          <w:rStyle w:val="Refdenotaalpie"/>
          <w:rFonts w:ascii="Arial Narrow" w:hAnsi="Arial Narrow"/>
        </w:rPr>
        <w:footnoteRef/>
      </w:r>
      <w:r w:rsidRPr="007C041B">
        <w:rPr>
          <w:rFonts w:ascii="Arial Narrow" w:hAnsi="Arial Narrow"/>
        </w:rPr>
        <w:t xml:space="preserve"> Fojas </w:t>
      </w:r>
      <w:r w:rsidR="00BE36BD" w:rsidRPr="007C041B">
        <w:rPr>
          <w:rFonts w:ascii="Arial Narrow" w:hAnsi="Arial Narrow"/>
        </w:rPr>
        <w:t>260</w:t>
      </w:r>
      <w:r w:rsidR="007C041B" w:rsidRPr="007C041B">
        <w:rPr>
          <w:rFonts w:ascii="Arial Narrow" w:hAnsi="Arial Narrow"/>
        </w:rPr>
        <w:t xml:space="preserve"> y 261.</w:t>
      </w:r>
    </w:p>
  </w:footnote>
  <w:footnote w:id="76">
    <w:p w14:paraId="483FB905" w14:textId="235423F6" w:rsidR="00023CF2" w:rsidRPr="00D92760" w:rsidRDefault="00023CF2" w:rsidP="001961C6">
      <w:pPr>
        <w:pStyle w:val="Textonotapie"/>
        <w:jc w:val="both"/>
        <w:rPr>
          <w:rFonts w:ascii="Arial Narrow" w:hAnsi="Arial Narrow" w:cs="Arial"/>
          <w:i/>
        </w:rPr>
      </w:pPr>
      <w:r w:rsidRPr="00D92760">
        <w:rPr>
          <w:rStyle w:val="Refdenotaalpie"/>
          <w:rFonts w:ascii="Arial Narrow" w:hAnsi="Arial Narrow" w:cs="Arial"/>
        </w:rPr>
        <w:footnoteRef/>
      </w:r>
      <w:r w:rsidRPr="00D92760">
        <w:rPr>
          <w:rFonts w:ascii="Arial Narrow" w:hAnsi="Arial Narrow" w:cs="Arial"/>
        </w:rPr>
        <w:t xml:space="preserve"> Resulta orientadora la jurisprudencia aprobada por la Sala Superior 15/2018 de rubro</w:t>
      </w:r>
      <w:r w:rsidR="001961C6">
        <w:rPr>
          <w:rFonts w:ascii="Arial Narrow" w:hAnsi="Arial Narrow" w:cs="Arial"/>
        </w:rPr>
        <w:t>:</w:t>
      </w:r>
      <w:r w:rsidRPr="00D92760">
        <w:rPr>
          <w:rFonts w:ascii="Arial Narrow" w:hAnsi="Arial Narrow" w:cs="Arial"/>
        </w:rPr>
        <w:t xml:space="preserve"> </w:t>
      </w:r>
      <w:r w:rsidRPr="001961C6">
        <w:rPr>
          <w:rFonts w:ascii="Arial Narrow" w:hAnsi="Arial Narrow" w:cs="Arial"/>
          <w:b/>
          <w:iCs/>
        </w:rPr>
        <w:t>“PROTECCIÓN AL PERIODISMO. CRITERIOS PARA DESVIRTUAR LA PRESUNCIÓN DE LICITUD DE LA ACTIVIDAD PERIODÍSTICA”.</w:t>
      </w:r>
    </w:p>
  </w:footnote>
  <w:footnote w:id="77">
    <w:p w14:paraId="4FA9D65F" w14:textId="77777777" w:rsidR="00F74B94" w:rsidRPr="0012653C" w:rsidRDefault="00F74B94" w:rsidP="001961C6">
      <w:pPr>
        <w:pStyle w:val="Textonotapie"/>
        <w:jc w:val="both"/>
        <w:rPr>
          <w:rFonts w:ascii="Arial" w:hAnsi="Arial" w:cs="Arial"/>
        </w:rPr>
      </w:pPr>
      <w:r w:rsidRPr="00156DD8">
        <w:rPr>
          <w:rStyle w:val="Refdenotaalpie"/>
          <w:rFonts w:ascii="Arial Narrow" w:hAnsi="Arial Narrow" w:cs="Arial"/>
        </w:rPr>
        <w:footnoteRef/>
      </w:r>
      <w:r w:rsidRPr="00156DD8">
        <w:rPr>
          <w:rFonts w:ascii="Arial Narrow" w:hAnsi="Arial Narrow" w:cs="Arial"/>
        </w:rPr>
        <w:t xml:space="preserve"> Similar criterio fue sostenido por el Tribunal Electoral del Estado de México al resolver el expediente PSO/42/2021 y PSO/1/2022.</w:t>
      </w:r>
    </w:p>
  </w:footnote>
  <w:footnote w:id="78">
    <w:p w14:paraId="3C0BA8C7" w14:textId="12DDA3CA" w:rsidR="00896177" w:rsidRPr="00826033" w:rsidRDefault="00896177" w:rsidP="006E6D01">
      <w:pPr>
        <w:pStyle w:val="Textonotapie"/>
        <w:jc w:val="both"/>
        <w:rPr>
          <w:rFonts w:ascii="Arial Narrow" w:hAnsi="Arial Narrow"/>
          <w:lang w:val="en-US"/>
        </w:rPr>
      </w:pPr>
      <w:r w:rsidRPr="006E6D01">
        <w:rPr>
          <w:rStyle w:val="Refdenotaalpie"/>
          <w:rFonts w:ascii="Arial Narrow" w:hAnsi="Arial Narrow"/>
        </w:rPr>
        <w:footnoteRef/>
      </w:r>
      <w:r w:rsidRPr="00826033">
        <w:rPr>
          <w:rFonts w:ascii="Arial Narrow" w:hAnsi="Arial Narrow"/>
          <w:lang w:val="en-US"/>
        </w:rPr>
        <w:t xml:space="preserve"> SUP-REP-163/2018 y SUP-REP-88/2019.</w:t>
      </w:r>
    </w:p>
  </w:footnote>
  <w:footnote w:id="79">
    <w:p w14:paraId="12F13C39" w14:textId="1CA44267" w:rsidR="006E6D01" w:rsidRPr="000E6C43" w:rsidRDefault="006E6D01" w:rsidP="001961C6">
      <w:pPr>
        <w:pStyle w:val="Textonotapie"/>
        <w:jc w:val="both"/>
        <w:rPr>
          <w:rFonts w:ascii="Arial Narrow" w:hAnsi="Arial Narrow"/>
        </w:rPr>
      </w:pPr>
      <w:r w:rsidRPr="000E6C43">
        <w:rPr>
          <w:rStyle w:val="Refdenotaalpie"/>
          <w:rFonts w:ascii="Arial Narrow" w:hAnsi="Arial Narrow"/>
        </w:rPr>
        <w:footnoteRef/>
      </w:r>
      <w:r w:rsidRPr="000E6C43">
        <w:rPr>
          <w:rFonts w:ascii="Arial Narrow" w:hAnsi="Arial Narrow"/>
        </w:rPr>
        <w:t xml:space="preserve"> Tesis V/2016 de la </w:t>
      </w:r>
      <w:r w:rsidRPr="000E6C43">
        <w:rPr>
          <w:rFonts w:ascii="Arial Narrow" w:hAnsi="Arial Narrow"/>
          <w:i/>
          <w:iCs/>
        </w:rPr>
        <w:t>Sala Superior</w:t>
      </w:r>
      <w:r w:rsidRPr="000E6C43">
        <w:rPr>
          <w:rFonts w:ascii="Arial Narrow" w:hAnsi="Arial Narrow"/>
        </w:rPr>
        <w:t>, de rubro</w:t>
      </w:r>
      <w:r w:rsidR="001961C6">
        <w:rPr>
          <w:rFonts w:ascii="Arial Narrow" w:hAnsi="Arial Narrow"/>
        </w:rPr>
        <w:t>:</w:t>
      </w:r>
      <w:r w:rsidRPr="000E6C43">
        <w:rPr>
          <w:rFonts w:ascii="Arial Narrow" w:hAnsi="Arial Narrow"/>
        </w:rPr>
        <w:t> </w:t>
      </w:r>
      <w:r w:rsidR="001961C6">
        <w:rPr>
          <w:rFonts w:ascii="Arial Narrow" w:hAnsi="Arial Narrow"/>
        </w:rPr>
        <w:t>“</w:t>
      </w:r>
      <w:r w:rsidRPr="001961C6">
        <w:rPr>
          <w:rFonts w:ascii="Arial Narrow" w:hAnsi="Arial Narrow"/>
          <w:b/>
          <w:bCs/>
        </w:rPr>
        <w:t>PRINCIPIO DE NEUTRALIDAD. LO DEBEN OBSERVAR LOS SERVIDORES PÚBLICOS EN EL EJERCICIO DE SUS FUNCIONES (LEGISLACIÓN DE COLIMA)</w:t>
      </w:r>
      <w:r w:rsidR="001961C6">
        <w:rPr>
          <w:rFonts w:ascii="Arial Narrow" w:hAnsi="Arial Narrow"/>
          <w:b/>
          <w:bCs/>
        </w:rPr>
        <w:t>”</w:t>
      </w:r>
      <w:r w:rsidRPr="001961C6">
        <w:rPr>
          <w:rFonts w:ascii="Arial Narrow" w:hAnsi="Arial Narrow"/>
          <w:b/>
          <w:bCs/>
        </w:rPr>
        <w:t>.</w:t>
      </w:r>
    </w:p>
  </w:footnote>
  <w:footnote w:id="80">
    <w:p w14:paraId="129015EF" w14:textId="6CB2C391" w:rsidR="003C05A8" w:rsidRPr="00ED1EFF" w:rsidRDefault="003C05A8" w:rsidP="001961C6">
      <w:pPr>
        <w:pStyle w:val="Textonotapie"/>
        <w:jc w:val="both"/>
        <w:rPr>
          <w:rFonts w:ascii="Arial Narrow" w:hAnsi="Arial Narrow"/>
          <w:b/>
        </w:rPr>
      </w:pPr>
      <w:r w:rsidRPr="00ED1EFF">
        <w:rPr>
          <w:rStyle w:val="Refdenotaalpie"/>
          <w:rFonts w:ascii="Arial Narrow" w:hAnsi="Arial Narrow"/>
        </w:rPr>
        <w:footnoteRef/>
      </w:r>
      <w:r w:rsidR="0065108F" w:rsidRPr="00ED1EFF">
        <w:rPr>
          <w:rFonts w:ascii="Arial Narrow" w:hAnsi="Arial Narrow"/>
        </w:rPr>
        <w:t xml:space="preserve"> </w:t>
      </w:r>
      <w:r w:rsidR="00940F0E" w:rsidRPr="00ED1EFF">
        <w:rPr>
          <w:rFonts w:ascii="Arial Narrow" w:hAnsi="Arial Narrow"/>
        </w:rPr>
        <w:t>Tesis</w:t>
      </w:r>
      <w:r w:rsidR="004123CC" w:rsidRPr="00ED1EFF">
        <w:rPr>
          <w:rFonts w:ascii="Arial Narrow" w:hAnsi="Arial Narrow"/>
        </w:rPr>
        <w:t xml:space="preserve"> XLV</w:t>
      </w:r>
      <w:r w:rsidR="00EA760D" w:rsidRPr="00ED1EFF">
        <w:rPr>
          <w:rFonts w:ascii="Arial Narrow" w:hAnsi="Arial Narrow"/>
        </w:rPr>
        <w:t>/</w:t>
      </w:r>
      <w:r w:rsidR="00CC7D5E" w:rsidRPr="00ED1EFF">
        <w:rPr>
          <w:rFonts w:ascii="Arial Narrow" w:hAnsi="Arial Narrow"/>
        </w:rPr>
        <w:t>2002</w:t>
      </w:r>
      <w:r w:rsidR="00940F0E" w:rsidRPr="00ED1EFF">
        <w:rPr>
          <w:rFonts w:ascii="Arial Narrow" w:hAnsi="Arial Narrow"/>
        </w:rPr>
        <w:t xml:space="preserve"> </w:t>
      </w:r>
      <w:r w:rsidR="00101E77" w:rsidRPr="00ED1EFF">
        <w:rPr>
          <w:rFonts w:ascii="Arial Narrow" w:hAnsi="Arial Narrow"/>
        </w:rPr>
        <w:t>de la Sala Superior, de rubro:</w:t>
      </w:r>
      <w:r w:rsidR="00940F0E" w:rsidRPr="00ED1EFF">
        <w:rPr>
          <w:rFonts w:ascii="Arial Narrow" w:hAnsi="Arial Narrow"/>
        </w:rPr>
        <w:t xml:space="preserve"> </w:t>
      </w:r>
      <w:r w:rsidR="001961C6">
        <w:rPr>
          <w:rFonts w:ascii="Arial Narrow" w:hAnsi="Arial Narrow"/>
        </w:rPr>
        <w:t>“</w:t>
      </w:r>
      <w:r w:rsidR="00940F0E" w:rsidRPr="00ED1EFF">
        <w:rPr>
          <w:rFonts w:ascii="Arial Narrow" w:hAnsi="Arial Narrow"/>
          <w:b/>
        </w:rPr>
        <w:t>DERECHO ADMINISTRATIVO SANCIONADOR ELECTORAL. LE SON APLICABLES LOS PRINCIPIOS DEL IUS PUNIENDI DESARROLLADOS POR EL DERECHO PENAL</w:t>
      </w:r>
      <w:r w:rsidR="001961C6">
        <w:rPr>
          <w:rFonts w:ascii="Arial Narrow" w:hAnsi="Arial Narrow"/>
          <w:b/>
        </w:rPr>
        <w:t>”</w:t>
      </w:r>
      <w:r w:rsidR="00940F0E" w:rsidRPr="00ED1EFF">
        <w:rPr>
          <w:rFonts w:ascii="Arial Narrow" w:hAnsi="Arial Narrow"/>
          <w:b/>
        </w:rPr>
        <w:t>.</w:t>
      </w:r>
    </w:p>
  </w:footnote>
  <w:footnote w:id="81">
    <w:p w14:paraId="37C5ACC9" w14:textId="4DC44F6B" w:rsidR="00101E77" w:rsidRDefault="00101E77" w:rsidP="00475CF2">
      <w:pPr>
        <w:pStyle w:val="Textonotapie"/>
        <w:jc w:val="both"/>
      </w:pPr>
      <w:r w:rsidRPr="00ED1EFF">
        <w:rPr>
          <w:rStyle w:val="Refdenotaalpie"/>
          <w:rFonts w:ascii="Arial Narrow" w:hAnsi="Arial Narrow"/>
        </w:rPr>
        <w:footnoteRef/>
      </w:r>
      <w:r w:rsidRPr="00ED1EFF">
        <w:rPr>
          <w:rFonts w:ascii="Arial Narrow" w:hAnsi="Arial Narrow"/>
        </w:rPr>
        <w:t xml:space="preserve"> </w:t>
      </w:r>
      <w:r w:rsidR="00E05727" w:rsidRPr="00ED1EFF">
        <w:rPr>
          <w:rFonts w:ascii="Arial Narrow" w:hAnsi="Arial Narrow"/>
        </w:rPr>
        <w:t xml:space="preserve">Jurisprudencia 12/2010 de la </w:t>
      </w:r>
      <w:r w:rsidR="00E05727" w:rsidRPr="00BA5759">
        <w:rPr>
          <w:rFonts w:ascii="Arial Narrow" w:hAnsi="Arial Narrow"/>
          <w:i/>
          <w:iCs/>
        </w:rPr>
        <w:t>Sala Superior</w:t>
      </w:r>
      <w:r w:rsidR="00E05727" w:rsidRPr="00ED1EFF">
        <w:rPr>
          <w:rFonts w:ascii="Arial Narrow" w:hAnsi="Arial Narrow"/>
        </w:rPr>
        <w:t xml:space="preserve">, de rubro: </w:t>
      </w:r>
      <w:r w:rsidR="00BA5759">
        <w:rPr>
          <w:rFonts w:ascii="Arial Narrow" w:hAnsi="Arial Narrow"/>
        </w:rPr>
        <w:t>“</w:t>
      </w:r>
      <w:r w:rsidR="00475CF2" w:rsidRPr="00ED1EFF">
        <w:rPr>
          <w:rFonts w:ascii="Arial Narrow" w:hAnsi="Arial Narrow"/>
          <w:b/>
          <w:bCs/>
        </w:rPr>
        <w:t>CARGA DE LA PRUEBA. EN EL PROCEDIMIENTO ESPECIAL SANCIONADOR CORRESPONDE AL QUEJOSO O DENUNCIANTE</w:t>
      </w:r>
      <w:r w:rsidR="00BA5759">
        <w:rPr>
          <w:rFonts w:ascii="Arial Narrow" w:hAnsi="Arial Narrow"/>
          <w:b/>
          <w:bCs/>
        </w:rPr>
        <w:t>”</w:t>
      </w:r>
      <w:r w:rsidR="00475CF2" w:rsidRPr="00ED1EFF">
        <w:rPr>
          <w:rFonts w:ascii="Arial Narrow" w:hAnsi="Arial Narrow"/>
          <w:b/>
          <w:bCs/>
        </w:rPr>
        <w:t>.</w:t>
      </w:r>
    </w:p>
  </w:footnote>
  <w:footnote w:id="82">
    <w:p w14:paraId="473D71EC" w14:textId="77777777" w:rsidR="00826033" w:rsidRPr="00817C3F" w:rsidRDefault="00826033" w:rsidP="00826033">
      <w:pPr>
        <w:pStyle w:val="Textonotapie"/>
        <w:jc w:val="both"/>
        <w:rPr>
          <w:rFonts w:ascii="Arial" w:hAnsi="Arial" w:cs="Arial"/>
        </w:rPr>
      </w:pPr>
      <w:r w:rsidRPr="00817C3F">
        <w:rPr>
          <w:rStyle w:val="Refdenotaalpie"/>
          <w:rFonts w:ascii="Arial" w:hAnsi="Arial" w:cs="Arial"/>
        </w:rPr>
        <w:footnoteRef/>
      </w:r>
      <w:r w:rsidRPr="00817C3F">
        <w:rPr>
          <w:rFonts w:ascii="Arial" w:hAnsi="Arial" w:cs="Arial"/>
        </w:rPr>
        <w:t xml:space="preserve"> </w:t>
      </w:r>
      <w:r w:rsidRPr="00817C3F">
        <w:rPr>
          <w:rFonts w:ascii="Arial" w:hAnsi="Arial" w:cs="Arial"/>
          <w:bCs/>
          <w:lang w:val="es-ES_tradnl"/>
        </w:rPr>
        <w:t>Con fundamento en el artículo 24, fracción I, del Reglamento Interior del Tribunal Electoral del Estado de Michoacán.</w:t>
      </w:r>
    </w:p>
  </w:footnote>
  <w:footnote w:id="83">
    <w:p w14:paraId="1B48556F" w14:textId="77777777" w:rsidR="00826033" w:rsidRDefault="00826033" w:rsidP="00826033">
      <w:pPr>
        <w:pStyle w:val="Textonotapie"/>
        <w:jc w:val="both"/>
      </w:pPr>
      <w:r w:rsidRPr="00817C3F">
        <w:rPr>
          <w:rStyle w:val="Refdenotaalpie"/>
          <w:rFonts w:ascii="Arial" w:hAnsi="Arial" w:cs="Arial"/>
        </w:rPr>
        <w:footnoteRef/>
      </w:r>
      <w:r w:rsidRPr="00817C3F">
        <w:rPr>
          <w:rFonts w:ascii="Arial" w:hAnsi="Arial" w:cs="Arial"/>
        </w:rPr>
        <w:t xml:space="preserve"> Criterio sustentado, por ejemplo, en el TEEM-PES-16/2023.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AC08" w14:textId="080A3993" w:rsidR="005A44FD" w:rsidRDefault="005A44FD">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r>
      <w:rPr>
        <w:noProof/>
      </w:rPr>
      <w:drawing>
        <wp:anchor distT="114300" distB="114300" distL="114300" distR="114300" simplePos="0" relativeHeight="251658240" behindDoc="0" locked="0" layoutInCell="1" hidden="0" allowOverlap="1" wp14:anchorId="4BC80FBA" wp14:editId="41B12947">
          <wp:simplePos x="0" y="0"/>
          <wp:positionH relativeFrom="margin">
            <wp:align>left</wp:align>
          </wp:positionH>
          <wp:positionV relativeFrom="paragraph">
            <wp:posOffset>6985</wp:posOffset>
          </wp:positionV>
          <wp:extent cx="2171700" cy="685800"/>
          <wp:effectExtent l="0" t="0" r="0" b="0"/>
          <wp:wrapNone/>
          <wp:docPr id="2115418794" name="image2.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media"/>
                  <pic:cNvPicPr preferRelativeResize="0"/>
                </pic:nvPicPr>
                <pic:blipFill>
                  <a:blip r:embed="rId1"/>
                  <a:srcRect/>
                  <a:stretch>
                    <a:fillRect/>
                  </a:stretch>
                </pic:blipFill>
                <pic:spPr>
                  <a:xfrm>
                    <a:off x="0" y="0"/>
                    <a:ext cx="2171700" cy="685800"/>
                  </a:xfrm>
                  <a:prstGeom prst="rect">
                    <a:avLst/>
                  </a:prstGeom>
                  <a:ln/>
                </pic:spPr>
              </pic:pic>
            </a:graphicData>
          </a:graphic>
          <wp14:sizeRelH relativeFrom="margin">
            <wp14:pctWidth>0</wp14:pctWidth>
          </wp14:sizeRelH>
          <wp14:sizeRelV relativeFrom="margin">
            <wp14:pctHeight>0</wp14:pctHeight>
          </wp14:sizeRelV>
        </wp:anchor>
      </w:drawing>
    </w:r>
  </w:p>
  <w:p w14:paraId="344B2489" w14:textId="338B74BD" w:rsidR="00F821C7" w:rsidRDefault="00F821C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p w14:paraId="41C55B16" w14:textId="77777777" w:rsidR="00F821C7" w:rsidRDefault="00F821C7">
    <w:pPr>
      <w:pBdr>
        <w:top w:val="nil"/>
        <w:left w:val="nil"/>
        <w:bottom w:val="nil"/>
        <w:right w:val="nil"/>
        <w:between w:val="nil"/>
      </w:pBdr>
      <w:tabs>
        <w:tab w:val="center" w:pos="4419"/>
        <w:tab w:val="right" w:pos="8838"/>
      </w:tabs>
      <w:spacing w:after="0" w:line="240" w:lineRule="auto"/>
      <w:rPr>
        <w:rFonts w:ascii="Arial Narrow" w:eastAsia="Arial Narrow" w:hAnsi="Arial Narrow" w:cs="Arial Narrow"/>
        <w:color w:val="000000"/>
        <w:sz w:val="20"/>
        <w:szCs w:val="20"/>
      </w:rPr>
    </w:pPr>
  </w:p>
  <w:p w14:paraId="4B442120" w14:textId="6C86B021" w:rsidR="00F821C7" w:rsidRDefault="00FA28B5">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TEEM-PES-</w:t>
    </w:r>
    <w:r w:rsidR="00B525EB">
      <w:rPr>
        <w:rFonts w:ascii="Arial Narrow" w:eastAsia="Arial Narrow" w:hAnsi="Arial Narrow" w:cs="Arial Narrow"/>
        <w:sz w:val="20"/>
        <w:szCs w:val="20"/>
      </w:rPr>
      <w:t>008</w:t>
    </w:r>
    <w:r>
      <w:rPr>
        <w:rFonts w:ascii="Arial Narrow" w:eastAsia="Arial Narrow" w:hAnsi="Arial Narrow" w:cs="Arial Narrow"/>
        <w:color w:val="000000"/>
        <w:sz w:val="20"/>
        <w:szCs w:val="20"/>
      </w:rPr>
      <w:t>/202</w:t>
    </w:r>
    <w:r w:rsidR="00B525EB">
      <w:rPr>
        <w:rFonts w:ascii="Arial Narrow" w:eastAsia="Arial Narrow" w:hAnsi="Arial Narrow" w:cs="Arial Narrow"/>
        <w:color w:val="000000"/>
        <w:sz w:val="20"/>
        <w:szCs w:val="20"/>
      </w:rPr>
      <w:t>6</w:t>
    </w:r>
  </w:p>
  <w:p w14:paraId="0FB7A311" w14:textId="77777777" w:rsidR="00F821C7" w:rsidRDefault="00F821C7">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E363" w14:textId="3AE4EDC7" w:rsidR="005A44FD" w:rsidRDefault="005A44FD">
    <w:pPr>
      <w:rPr>
        <w:b/>
        <w:sz w:val="20"/>
        <w:szCs w:val="20"/>
      </w:rPr>
    </w:pPr>
    <w:r>
      <w:rPr>
        <w:noProof/>
      </w:rPr>
      <w:drawing>
        <wp:anchor distT="114300" distB="114300" distL="114300" distR="114300" simplePos="0" relativeHeight="251658241" behindDoc="0" locked="0" layoutInCell="1" hidden="0" allowOverlap="1" wp14:anchorId="676236E0" wp14:editId="22DB9754">
          <wp:simplePos x="0" y="0"/>
          <wp:positionH relativeFrom="margin">
            <wp:align>left</wp:align>
          </wp:positionH>
          <wp:positionV relativeFrom="paragraph">
            <wp:posOffset>8890</wp:posOffset>
          </wp:positionV>
          <wp:extent cx="2028825" cy="733425"/>
          <wp:effectExtent l="0" t="0" r="9525" b="9525"/>
          <wp:wrapNone/>
          <wp:docPr id="2115418795" name="image2.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media"/>
                  <pic:cNvPicPr preferRelativeResize="0"/>
                </pic:nvPicPr>
                <pic:blipFill>
                  <a:blip r:embed="rId1"/>
                  <a:srcRect/>
                  <a:stretch>
                    <a:fillRect/>
                  </a:stretch>
                </pic:blipFill>
                <pic:spPr>
                  <a:xfrm>
                    <a:off x="0" y="0"/>
                    <a:ext cx="2028825" cy="733425"/>
                  </a:xfrm>
                  <a:prstGeom prst="rect">
                    <a:avLst/>
                  </a:prstGeom>
                  <a:ln/>
                </pic:spPr>
              </pic:pic>
            </a:graphicData>
          </a:graphic>
          <wp14:sizeRelH relativeFrom="margin">
            <wp14:pctWidth>0</wp14:pctWidth>
          </wp14:sizeRelH>
          <wp14:sizeRelV relativeFrom="margin">
            <wp14:pctHeight>0</wp14:pctHeight>
          </wp14:sizeRelV>
        </wp:anchor>
      </w:drawing>
    </w:r>
  </w:p>
  <w:p w14:paraId="557AB4A9" w14:textId="439B60FF" w:rsidR="00F821C7" w:rsidRDefault="00F821C7">
    <w:pPr>
      <w:rPr>
        <w:b/>
        <w:sz w:val="20"/>
        <w:szCs w:val="20"/>
      </w:rPr>
    </w:pPr>
  </w:p>
  <w:p w14:paraId="5F718A90" w14:textId="77777777" w:rsidR="00F821C7" w:rsidRDefault="00F821C7">
    <w:pPr>
      <w:ind w:left="396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7A89E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1.55pt" o:bullet="t">
        <v:imagedata r:id="rId1" o:title="mso4189"/>
      </v:shape>
    </w:pict>
  </w:numPicBullet>
  <w:abstractNum w:abstractNumId="0" w15:restartNumberingAfterBreak="0">
    <w:nsid w:val="009868E8"/>
    <w:multiLevelType w:val="hybridMultilevel"/>
    <w:tmpl w:val="AF5E2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6706EC"/>
    <w:multiLevelType w:val="multilevel"/>
    <w:tmpl w:val="8190EBA2"/>
    <w:lvl w:ilvl="0">
      <w:start w:val="6"/>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7A90C45"/>
    <w:multiLevelType w:val="hybridMultilevel"/>
    <w:tmpl w:val="AD7C063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F66ED9"/>
    <w:multiLevelType w:val="multilevel"/>
    <w:tmpl w:val="8158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9128E9"/>
    <w:multiLevelType w:val="hybridMultilevel"/>
    <w:tmpl w:val="686EB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9447E1"/>
    <w:multiLevelType w:val="hybridMultilevel"/>
    <w:tmpl w:val="C3B6B73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C1F0AF0"/>
    <w:multiLevelType w:val="hybridMultilevel"/>
    <w:tmpl w:val="454621A2"/>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4087A62"/>
    <w:multiLevelType w:val="hybridMultilevel"/>
    <w:tmpl w:val="CC72E668"/>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C41642B"/>
    <w:multiLevelType w:val="hybridMultilevel"/>
    <w:tmpl w:val="4214850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B1056A"/>
    <w:multiLevelType w:val="multilevel"/>
    <w:tmpl w:val="D08C370C"/>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AE352A8"/>
    <w:multiLevelType w:val="multilevel"/>
    <w:tmpl w:val="9272CB7A"/>
    <w:lvl w:ilvl="0">
      <w:start w:val="1"/>
      <w:numFmt w:val="low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D6F15FD"/>
    <w:multiLevelType w:val="hybridMultilevel"/>
    <w:tmpl w:val="C9160D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897475"/>
    <w:multiLevelType w:val="hybridMultilevel"/>
    <w:tmpl w:val="60F4D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5D676F"/>
    <w:multiLevelType w:val="multilevel"/>
    <w:tmpl w:val="B57E48D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264A0B"/>
    <w:multiLevelType w:val="hybridMultilevel"/>
    <w:tmpl w:val="48B221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36C5101"/>
    <w:multiLevelType w:val="multilevel"/>
    <w:tmpl w:val="937A3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1C728F"/>
    <w:multiLevelType w:val="hybridMultilevel"/>
    <w:tmpl w:val="84DED89E"/>
    <w:lvl w:ilvl="0" w:tplc="A2FAFD3C">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6296431"/>
    <w:multiLevelType w:val="hybridMultilevel"/>
    <w:tmpl w:val="11AA2C24"/>
    <w:lvl w:ilvl="0" w:tplc="8676F32A">
      <w:start w:val="1"/>
      <w:numFmt w:val="bullet"/>
      <w:lvlText w:val="-"/>
      <w:lvlJc w:val="left"/>
      <w:pPr>
        <w:ind w:left="720" w:hanging="360"/>
      </w:pPr>
      <w:rPr>
        <w:rFonts w:ascii="Arial Narrow" w:eastAsiaTheme="minorHAnsi"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C14A53"/>
    <w:multiLevelType w:val="multilevel"/>
    <w:tmpl w:val="CA0E09C4"/>
    <w:lvl w:ilvl="0">
      <w:start w:val="6"/>
      <w:numFmt w:val="decimal"/>
      <w:lvlText w:val="%1."/>
      <w:lvlJc w:val="left"/>
      <w:pPr>
        <w:ind w:left="390" w:hanging="39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597769"/>
    <w:multiLevelType w:val="multilevel"/>
    <w:tmpl w:val="981AA62A"/>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C5814EB"/>
    <w:multiLevelType w:val="hybridMultilevel"/>
    <w:tmpl w:val="350EA6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34E2F47"/>
    <w:multiLevelType w:val="hybridMultilevel"/>
    <w:tmpl w:val="A4003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C236F6"/>
    <w:multiLevelType w:val="hybridMultilevel"/>
    <w:tmpl w:val="6798D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41E0F68"/>
    <w:multiLevelType w:val="hybridMultilevel"/>
    <w:tmpl w:val="A32C6C52"/>
    <w:lvl w:ilvl="0" w:tplc="A964FB68">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67D11C5"/>
    <w:multiLevelType w:val="hybridMultilevel"/>
    <w:tmpl w:val="A5566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3E70D6"/>
    <w:multiLevelType w:val="multilevel"/>
    <w:tmpl w:val="41467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011012"/>
    <w:multiLevelType w:val="hybridMultilevel"/>
    <w:tmpl w:val="10B078AC"/>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AB01F08"/>
    <w:multiLevelType w:val="multilevel"/>
    <w:tmpl w:val="6204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6D70D8"/>
    <w:multiLevelType w:val="hybridMultilevel"/>
    <w:tmpl w:val="A5A2D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9E03F3"/>
    <w:multiLevelType w:val="hybridMultilevel"/>
    <w:tmpl w:val="7004E7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3D084F"/>
    <w:multiLevelType w:val="hybridMultilevel"/>
    <w:tmpl w:val="23222364"/>
    <w:lvl w:ilvl="0" w:tplc="22FC87B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DBE3A26"/>
    <w:multiLevelType w:val="multilevel"/>
    <w:tmpl w:val="114C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6616234">
    <w:abstractNumId w:val="15"/>
  </w:num>
  <w:num w:numId="2" w16cid:durableId="1229610268">
    <w:abstractNumId w:val="21"/>
  </w:num>
  <w:num w:numId="3" w16cid:durableId="1659767650">
    <w:abstractNumId w:val="22"/>
  </w:num>
  <w:num w:numId="4" w16cid:durableId="1902515244">
    <w:abstractNumId w:val="0"/>
  </w:num>
  <w:num w:numId="5" w16cid:durableId="935210391">
    <w:abstractNumId w:val="12"/>
  </w:num>
  <w:num w:numId="6" w16cid:durableId="837113125">
    <w:abstractNumId w:val="11"/>
  </w:num>
  <w:num w:numId="7" w16cid:durableId="1969970264">
    <w:abstractNumId w:val="24"/>
  </w:num>
  <w:num w:numId="8" w16cid:durableId="2437822">
    <w:abstractNumId w:val="28"/>
  </w:num>
  <w:num w:numId="9" w16cid:durableId="1615939839">
    <w:abstractNumId w:val="13"/>
  </w:num>
  <w:num w:numId="10" w16cid:durableId="1924752974">
    <w:abstractNumId w:val="10"/>
  </w:num>
  <w:num w:numId="11" w16cid:durableId="915627933">
    <w:abstractNumId w:val="14"/>
  </w:num>
  <w:num w:numId="12" w16cid:durableId="714548163">
    <w:abstractNumId w:val="20"/>
  </w:num>
  <w:num w:numId="13" w16cid:durableId="1861773598">
    <w:abstractNumId w:val="5"/>
  </w:num>
  <w:num w:numId="14" w16cid:durableId="1569071873">
    <w:abstractNumId w:val="4"/>
  </w:num>
  <w:num w:numId="15" w16cid:durableId="604965231">
    <w:abstractNumId w:val="6"/>
  </w:num>
  <w:num w:numId="16" w16cid:durableId="5855804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4384108">
    <w:abstractNumId w:val="16"/>
  </w:num>
  <w:num w:numId="18" w16cid:durableId="177501419">
    <w:abstractNumId w:val="7"/>
  </w:num>
  <w:num w:numId="19" w16cid:durableId="1012489625">
    <w:abstractNumId w:val="26"/>
  </w:num>
  <w:num w:numId="20" w16cid:durableId="165483634">
    <w:abstractNumId w:val="2"/>
  </w:num>
  <w:num w:numId="21" w16cid:durableId="1854100806">
    <w:abstractNumId w:val="8"/>
  </w:num>
  <w:num w:numId="22" w16cid:durableId="1881895528">
    <w:abstractNumId w:val="17"/>
  </w:num>
  <w:num w:numId="23" w16cid:durableId="936594001">
    <w:abstractNumId w:val="23"/>
  </w:num>
  <w:num w:numId="24" w16cid:durableId="1869446310">
    <w:abstractNumId w:val="30"/>
  </w:num>
  <w:num w:numId="25" w16cid:durableId="448011245">
    <w:abstractNumId w:val="9"/>
  </w:num>
  <w:num w:numId="26" w16cid:durableId="1343389174">
    <w:abstractNumId w:val="31"/>
  </w:num>
  <w:num w:numId="27" w16cid:durableId="167257045">
    <w:abstractNumId w:val="18"/>
  </w:num>
  <w:num w:numId="28" w16cid:durableId="1011447906">
    <w:abstractNumId w:val="25"/>
  </w:num>
  <w:num w:numId="29" w16cid:durableId="709690294">
    <w:abstractNumId w:val="29"/>
  </w:num>
  <w:num w:numId="30" w16cid:durableId="743529531">
    <w:abstractNumId w:val="27"/>
  </w:num>
  <w:num w:numId="31" w16cid:durableId="1377511881">
    <w:abstractNumId w:val="3"/>
  </w:num>
  <w:num w:numId="32" w16cid:durableId="794443543">
    <w:abstractNumId w:val="1"/>
  </w:num>
  <w:num w:numId="33" w16cid:durableId="1436558627">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1C7"/>
    <w:rsid w:val="00000633"/>
    <w:rsid w:val="00000819"/>
    <w:rsid w:val="000011FE"/>
    <w:rsid w:val="0000244D"/>
    <w:rsid w:val="000025AD"/>
    <w:rsid w:val="000027A1"/>
    <w:rsid w:val="00002978"/>
    <w:rsid w:val="00003624"/>
    <w:rsid w:val="0000377A"/>
    <w:rsid w:val="00004513"/>
    <w:rsid w:val="00005C4F"/>
    <w:rsid w:val="000061AC"/>
    <w:rsid w:val="00006780"/>
    <w:rsid w:val="00006C5F"/>
    <w:rsid w:val="00006F5A"/>
    <w:rsid w:val="0000712E"/>
    <w:rsid w:val="00007D4B"/>
    <w:rsid w:val="00010228"/>
    <w:rsid w:val="00010A95"/>
    <w:rsid w:val="00011094"/>
    <w:rsid w:val="00011252"/>
    <w:rsid w:val="00011AD1"/>
    <w:rsid w:val="000131C5"/>
    <w:rsid w:val="000136FB"/>
    <w:rsid w:val="00013F1A"/>
    <w:rsid w:val="00015179"/>
    <w:rsid w:val="000163C6"/>
    <w:rsid w:val="000170F8"/>
    <w:rsid w:val="000171DC"/>
    <w:rsid w:val="00017605"/>
    <w:rsid w:val="00020542"/>
    <w:rsid w:val="00023CF2"/>
    <w:rsid w:val="00023E4C"/>
    <w:rsid w:val="00023EE1"/>
    <w:rsid w:val="00024C64"/>
    <w:rsid w:val="00024FD0"/>
    <w:rsid w:val="000251E3"/>
    <w:rsid w:val="00026548"/>
    <w:rsid w:val="00026A97"/>
    <w:rsid w:val="000315C1"/>
    <w:rsid w:val="000318CC"/>
    <w:rsid w:val="00031FB8"/>
    <w:rsid w:val="00032811"/>
    <w:rsid w:val="0003331D"/>
    <w:rsid w:val="00033537"/>
    <w:rsid w:val="00033FA4"/>
    <w:rsid w:val="00033FED"/>
    <w:rsid w:val="000345A0"/>
    <w:rsid w:val="00034AF8"/>
    <w:rsid w:val="00035806"/>
    <w:rsid w:val="00035B82"/>
    <w:rsid w:val="00035C4B"/>
    <w:rsid w:val="00037AB6"/>
    <w:rsid w:val="00040722"/>
    <w:rsid w:val="000423A1"/>
    <w:rsid w:val="0004263E"/>
    <w:rsid w:val="0004299C"/>
    <w:rsid w:val="000434BA"/>
    <w:rsid w:val="00043507"/>
    <w:rsid w:val="00044C61"/>
    <w:rsid w:val="00050390"/>
    <w:rsid w:val="00050546"/>
    <w:rsid w:val="00050970"/>
    <w:rsid w:val="00050992"/>
    <w:rsid w:val="00050AAA"/>
    <w:rsid w:val="00051C0F"/>
    <w:rsid w:val="000525CE"/>
    <w:rsid w:val="00052FC3"/>
    <w:rsid w:val="0005324A"/>
    <w:rsid w:val="00053684"/>
    <w:rsid w:val="00053B09"/>
    <w:rsid w:val="00053CF9"/>
    <w:rsid w:val="0005439F"/>
    <w:rsid w:val="000556BA"/>
    <w:rsid w:val="00056005"/>
    <w:rsid w:val="00056388"/>
    <w:rsid w:val="0005671C"/>
    <w:rsid w:val="00057EA6"/>
    <w:rsid w:val="0006005B"/>
    <w:rsid w:val="00060135"/>
    <w:rsid w:val="00060260"/>
    <w:rsid w:val="000602E0"/>
    <w:rsid w:val="0006060D"/>
    <w:rsid w:val="00060925"/>
    <w:rsid w:val="00060EBE"/>
    <w:rsid w:val="00060FAA"/>
    <w:rsid w:val="000621FF"/>
    <w:rsid w:val="00062753"/>
    <w:rsid w:val="000628D0"/>
    <w:rsid w:val="00063125"/>
    <w:rsid w:val="00063FEC"/>
    <w:rsid w:val="000647B0"/>
    <w:rsid w:val="0006509F"/>
    <w:rsid w:val="00065566"/>
    <w:rsid w:val="00065F4E"/>
    <w:rsid w:val="000669E1"/>
    <w:rsid w:val="0006738D"/>
    <w:rsid w:val="00071454"/>
    <w:rsid w:val="00072AFD"/>
    <w:rsid w:val="00073E67"/>
    <w:rsid w:val="000744C6"/>
    <w:rsid w:val="00074F1E"/>
    <w:rsid w:val="0007583B"/>
    <w:rsid w:val="000771ED"/>
    <w:rsid w:val="00081EF5"/>
    <w:rsid w:val="0008321B"/>
    <w:rsid w:val="0008332C"/>
    <w:rsid w:val="00083E08"/>
    <w:rsid w:val="00085FD0"/>
    <w:rsid w:val="000868DF"/>
    <w:rsid w:val="00086991"/>
    <w:rsid w:val="00086B63"/>
    <w:rsid w:val="000873A1"/>
    <w:rsid w:val="0009000A"/>
    <w:rsid w:val="00091B1D"/>
    <w:rsid w:val="0009348C"/>
    <w:rsid w:val="00094C57"/>
    <w:rsid w:val="00094DF2"/>
    <w:rsid w:val="00095064"/>
    <w:rsid w:val="000950C8"/>
    <w:rsid w:val="00096334"/>
    <w:rsid w:val="00097840"/>
    <w:rsid w:val="000A24F3"/>
    <w:rsid w:val="000A24F8"/>
    <w:rsid w:val="000A33A5"/>
    <w:rsid w:val="000A5007"/>
    <w:rsid w:val="000A5274"/>
    <w:rsid w:val="000A6154"/>
    <w:rsid w:val="000A66FB"/>
    <w:rsid w:val="000B00FE"/>
    <w:rsid w:val="000B0AD3"/>
    <w:rsid w:val="000B121C"/>
    <w:rsid w:val="000B20CE"/>
    <w:rsid w:val="000B256D"/>
    <w:rsid w:val="000B275C"/>
    <w:rsid w:val="000B326D"/>
    <w:rsid w:val="000B413B"/>
    <w:rsid w:val="000B46CE"/>
    <w:rsid w:val="000B4A38"/>
    <w:rsid w:val="000B704B"/>
    <w:rsid w:val="000B735F"/>
    <w:rsid w:val="000B7DD1"/>
    <w:rsid w:val="000C0012"/>
    <w:rsid w:val="000C0E2B"/>
    <w:rsid w:val="000C0FE1"/>
    <w:rsid w:val="000C12AA"/>
    <w:rsid w:val="000C2CF7"/>
    <w:rsid w:val="000C2F47"/>
    <w:rsid w:val="000C3CA4"/>
    <w:rsid w:val="000C4334"/>
    <w:rsid w:val="000C5BB6"/>
    <w:rsid w:val="000C5EEA"/>
    <w:rsid w:val="000C5F51"/>
    <w:rsid w:val="000C6045"/>
    <w:rsid w:val="000C62E4"/>
    <w:rsid w:val="000C70D6"/>
    <w:rsid w:val="000C72E7"/>
    <w:rsid w:val="000D0200"/>
    <w:rsid w:val="000D026B"/>
    <w:rsid w:val="000D03E8"/>
    <w:rsid w:val="000D0C84"/>
    <w:rsid w:val="000D23EB"/>
    <w:rsid w:val="000D29EB"/>
    <w:rsid w:val="000D36C2"/>
    <w:rsid w:val="000D3706"/>
    <w:rsid w:val="000D5B48"/>
    <w:rsid w:val="000D67ED"/>
    <w:rsid w:val="000D784B"/>
    <w:rsid w:val="000E0DD8"/>
    <w:rsid w:val="000E1353"/>
    <w:rsid w:val="000E1782"/>
    <w:rsid w:val="000E2BDA"/>
    <w:rsid w:val="000E2EA2"/>
    <w:rsid w:val="000E3449"/>
    <w:rsid w:val="000E392C"/>
    <w:rsid w:val="000E3A80"/>
    <w:rsid w:val="000E3CBA"/>
    <w:rsid w:val="000E3FC1"/>
    <w:rsid w:val="000E5415"/>
    <w:rsid w:val="000E556F"/>
    <w:rsid w:val="000E5E2F"/>
    <w:rsid w:val="000E61D6"/>
    <w:rsid w:val="000E6C43"/>
    <w:rsid w:val="000E7144"/>
    <w:rsid w:val="000F03C4"/>
    <w:rsid w:val="000F069B"/>
    <w:rsid w:val="000F0C47"/>
    <w:rsid w:val="000F0DCC"/>
    <w:rsid w:val="000F1C54"/>
    <w:rsid w:val="000F1FDC"/>
    <w:rsid w:val="000F3912"/>
    <w:rsid w:val="000F589A"/>
    <w:rsid w:val="000F6192"/>
    <w:rsid w:val="000F6939"/>
    <w:rsid w:val="000F78E9"/>
    <w:rsid w:val="000F7CB8"/>
    <w:rsid w:val="0010018B"/>
    <w:rsid w:val="001003E8"/>
    <w:rsid w:val="001004AB"/>
    <w:rsid w:val="00100882"/>
    <w:rsid w:val="00100AD3"/>
    <w:rsid w:val="0010103F"/>
    <w:rsid w:val="001010D2"/>
    <w:rsid w:val="00101938"/>
    <w:rsid w:val="00101E77"/>
    <w:rsid w:val="001025DF"/>
    <w:rsid w:val="00102AF6"/>
    <w:rsid w:val="00102B2E"/>
    <w:rsid w:val="00102C36"/>
    <w:rsid w:val="001037B7"/>
    <w:rsid w:val="00103A73"/>
    <w:rsid w:val="0010408D"/>
    <w:rsid w:val="001047AF"/>
    <w:rsid w:val="00104ECB"/>
    <w:rsid w:val="00105444"/>
    <w:rsid w:val="00106022"/>
    <w:rsid w:val="001060A9"/>
    <w:rsid w:val="00106187"/>
    <w:rsid w:val="001061C1"/>
    <w:rsid w:val="00106545"/>
    <w:rsid w:val="00106AD6"/>
    <w:rsid w:val="00107176"/>
    <w:rsid w:val="00107B04"/>
    <w:rsid w:val="00107BE4"/>
    <w:rsid w:val="0011064A"/>
    <w:rsid w:val="00110805"/>
    <w:rsid w:val="0011158A"/>
    <w:rsid w:val="001129BD"/>
    <w:rsid w:val="001139C3"/>
    <w:rsid w:val="00113D56"/>
    <w:rsid w:val="001140FD"/>
    <w:rsid w:val="00114ADE"/>
    <w:rsid w:val="001154B9"/>
    <w:rsid w:val="00117561"/>
    <w:rsid w:val="00117A2D"/>
    <w:rsid w:val="00120007"/>
    <w:rsid w:val="001206D1"/>
    <w:rsid w:val="00120F8F"/>
    <w:rsid w:val="00121C5E"/>
    <w:rsid w:val="00124316"/>
    <w:rsid w:val="00124C3E"/>
    <w:rsid w:val="00125610"/>
    <w:rsid w:val="00125730"/>
    <w:rsid w:val="00130979"/>
    <w:rsid w:val="001313D2"/>
    <w:rsid w:val="00131BC2"/>
    <w:rsid w:val="00131DF0"/>
    <w:rsid w:val="00132619"/>
    <w:rsid w:val="00132806"/>
    <w:rsid w:val="00133874"/>
    <w:rsid w:val="001338BE"/>
    <w:rsid w:val="0013451E"/>
    <w:rsid w:val="001367A1"/>
    <w:rsid w:val="00136D9B"/>
    <w:rsid w:val="001371D4"/>
    <w:rsid w:val="00137F4E"/>
    <w:rsid w:val="00140457"/>
    <w:rsid w:val="00140936"/>
    <w:rsid w:val="001414B6"/>
    <w:rsid w:val="001420F3"/>
    <w:rsid w:val="001426A1"/>
    <w:rsid w:val="001427DD"/>
    <w:rsid w:val="00142CC9"/>
    <w:rsid w:val="001430D8"/>
    <w:rsid w:val="00143728"/>
    <w:rsid w:val="00143AA3"/>
    <w:rsid w:val="00146790"/>
    <w:rsid w:val="001508DB"/>
    <w:rsid w:val="0015132E"/>
    <w:rsid w:val="0015181D"/>
    <w:rsid w:val="00151E36"/>
    <w:rsid w:val="00151FBA"/>
    <w:rsid w:val="001520EF"/>
    <w:rsid w:val="00152D24"/>
    <w:rsid w:val="00153C04"/>
    <w:rsid w:val="00156B01"/>
    <w:rsid w:val="00156E63"/>
    <w:rsid w:val="00156FA0"/>
    <w:rsid w:val="00157262"/>
    <w:rsid w:val="001577FC"/>
    <w:rsid w:val="0016008A"/>
    <w:rsid w:val="00161237"/>
    <w:rsid w:val="001612FB"/>
    <w:rsid w:val="00161EEB"/>
    <w:rsid w:val="00162CA3"/>
    <w:rsid w:val="0016327E"/>
    <w:rsid w:val="0016350F"/>
    <w:rsid w:val="00163E22"/>
    <w:rsid w:val="0016405A"/>
    <w:rsid w:val="00164BEA"/>
    <w:rsid w:val="001657F1"/>
    <w:rsid w:val="0016676F"/>
    <w:rsid w:val="00166C6A"/>
    <w:rsid w:val="00170093"/>
    <w:rsid w:val="00170B54"/>
    <w:rsid w:val="00170F41"/>
    <w:rsid w:val="001740DD"/>
    <w:rsid w:val="001747D9"/>
    <w:rsid w:val="001754F4"/>
    <w:rsid w:val="0017568D"/>
    <w:rsid w:val="001758FF"/>
    <w:rsid w:val="00175CA5"/>
    <w:rsid w:val="00176052"/>
    <w:rsid w:val="0017621C"/>
    <w:rsid w:val="001769EB"/>
    <w:rsid w:val="00177489"/>
    <w:rsid w:val="00177545"/>
    <w:rsid w:val="001804D7"/>
    <w:rsid w:val="001805B4"/>
    <w:rsid w:val="0018068F"/>
    <w:rsid w:val="00180C52"/>
    <w:rsid w:val="0018183D"/>
    <w:rsid w:val="00181850"/>
    <w:rsid w:val="00182480"/>
    <w:rsid w:val="00183AD8"/>
    <w:rsid w:val="00183DD8"/>
    <w:rsid w:val="00183DEC"/>
    <w:rsid w:val="0018485E"/>
    <w:rsid w:val="00185A1F"/>
    <w:rsid w:val="001864FD"/>
    <w:rsid w:val="001867A8"/>
    <w:rsid w:val="00186DB2"/>
    <w:rsid w:val="00190165"/>
    <w:rsid w:val="0019065C"/>
    <w:rsid w:val="00190D97"/>
    <w:rsid w:val="001922C3"/>
    <w:rsid w:val="00192C2B"/>
    <w:rsid w:val="00192E56"/>
    <w:rsid w:val="001930B7"/>
    <w:rsid w:val="0019326E"/>
    <w:rsid w:val="00194373"/>
    <w:rsid w:val="00195579"/>
    <w:rsid w:val="001955EE"/>
    <w:rsid w:val="001961C6"/>
    <w:rsid w:val="001A02E2"/>
    <w:rsid w:val="001A2077"/>
    <w:rsid w:val="001A23A8"/>
    <w:rsid w:val="001A2412"/>
    <w:rsid w:val="001A2634"/>
    <w:rsid w:val="001A2EDD"/>
    <w:rsid w:val="001A307C"/>
    <w:rsid w:val="001A415C"/>
    <w:rsid w:val="001A4B07"/>
    <w:rsid w:val="001A5D8D"/>
    <w:rsid w:val="001A632F"/>
    <w:rsid w:val="001A6DC1"/>
    <w:rsid w:val="001A7170"/>
    <w:rsid w:val="001B02C6"/>
    <w:rsid w:val="001B1368"/>
    <w:rsid w:val="001B2330"/>
    <w:rsid w:val="001B3D10"/>
    <w:rsid w:val="001B477B"/>
    <w:rsid w:val="001B4AE9"/>
    <w:rsid w:val="001B6628"/>
    <w:rsid w:val="001B7117"/>
    <w:rsid w:val="001B7813"/>
    <w:rsid w:val="001C0393"/>
    <w:rsid w:val="001C0881"/>
    <w:rsid w:val="001C11CD"/>
    <w:rsid w:val="001C170E"/>
    <w:rsid w:val="001C19DD"/>
    <w:rsid w:val="001C1EB5"/>
    <w:rsid w:val="001C2F0A"/>
    <w:rsid w:val="001C3387"/>
    <w:rsid w:val="001C3B11"/>
    <w:rsid w:val="001C42CA"/>
    <w:rsid w:val="001C46EB"/>
    <w:rsid w:val="001C47E1"/>
    <w:rsid w:val="001C4EA4"/>
    <w:rsid w:val="001C5AAC"/>
    <w:rsid w:val="001C5DCA"/>
    <w:rsid w:val="001C5E1D"/>
    <w:rsid w:val="001D0377"/>
    <w:rsid w:val="001D0523"/>
    <w:rsid w:val="001D0E61"/>
    <w:rsid w:val="001D13BC"/>
    <w:rsid w:val="001D1B49"/>
    <w:rsid w:val="001D27CE"/>
    <w:rsid w:val="001D5A3C"/>
    <w:rsid w:val="001D5D8B"/>
    <w:rsid w:val="001D5F89"/>
    <w:rsid w:val="001D72FA"/>
    <w:rsid w:val="001D7F01"/>
    <w:rsid w:val="001D7F2D"/>
    <w:rsid w:val="001E0B21"/>
    <w:rsid w:val="001E2258"/>
    <w:rsid w:val="001E3734"/>
    <w:rsid w:val="001E48A6"/>
    <w:rsid w:val="001E667C"/>
    <w:rsid w:val="001E71F4"/>
    <w:rsid w:val="001E7605"/>
    <w:rsid w:val="001E77AD"/>
    <w:rsid w:val="001E7AEA"/>
    <w:rsid w:val="001E7E89"/>
    <w:rsid w:val="001E7F36"/>
    <w:rsid w:val="001F0376"/>
    <w:rsid w:val="001F039A"/>
    <w:rsid w:val="001F3002"/>
    <w:rsid w:val="001F377F"/>
    <w:rsid w:val="001F4CED"/>
    <w:rsid w:val="001F4D29"/>
    <w:rsid w:val="001F5C61"/>
    <w:rsid w:val="001F76AC"/>
    <w:rsid w:val="001F771E"/>
    <w:rsid w:val="001F7F1A"/>
    <w:rsid w:val="0020096B"/>
    <w:rsid w:val="002012D6"/>
    <w:rsid w:val="00201E6E"/>
    <w:rsid w:val="00202580"/>
    <w:rsid w:val="002037AB"/>
    <w:rsid w:val="00203A0E"/>
    <w:rsid w:val="00204F41"/>
    <w:rsid w:val="002053BD"/>
    <w:rsid w:val="002057C2"/>
    <w:rsid w:val="002058C9"/>
    <w:rsid w:val="00205FC7"/>
    <w:rsid w:val="00206C5D"/>
    <w:rsid w:val="00207930"/>
    <w:rsid w:val="00207C29"/>
    <w:rsid w:val="00207CC2"/>
    <w:rsid w:val="0021168A"/>
    <w:rsid w:val="00211D0A"/>
    <w:rsid w:val="002129E3"/>
    <w:rsid w:val="00212A58"/>
    <w:rsid w:val="00213311"/>
    <w:rsid w:val="00214702"/>
    <w:rsid w:val="002149A5"/>
    <w:rsid w:val="00214D4F"/>
    <w:rsid w:val="00216360"/>
    <w:rsid w:val="00216631"/>
    <w:rsid w:val="002166F0"/>
    <w:rsid w:val="0022034A"/>
    <w:rsid w:val="002203FE"/>
    <w:rsid w:val="00220778"/>
    <w:rsid w:val="00221B5F"/>
    <w:rsid w:val="00221C1C"/>
    <w:rsid w:val="00223325"/>
    <w:rsid w:val="00223665"/>
    <w:rsid w:val="002236D2"/>
    <w:rsid w:val="00223F92"/>
    <w:rsid w:val="002240E5"/>
    <w:rsid w:val="002244CC"/>
    <w:rsid w:val="00227ECE"/>
    <w:rsid w:val="00230899"/>
    <w:rsid w:val="00231B2A"/>
    <w:rsid w:val="002328A2"/>
    <w:rsid w:val="00232C9C"/>
    <w:rsid w:val="00232FD2"/>
    <w:rsid w:val="00240402"/>
    <w:rsid w:val="002405FD"/>
    <w:rsid w:val="002410DB"/>
    <w:rsid w:val="002426A3"/>
    <w:rsid w:val="00242E93"/>
    <w:rsid w:val="00243B92"/>
    <w:rsid w:val="00244D42"/>
    <w:rsid w:val="00244F7B"/>
    <w:rsid w:val="002450F0"/>
    <w:rsid w:val="002468CC"/>
    <w:rsid w:val="00246AE0"/>
    <w:rsid w:val="00247C6D"/>
    <w:rsid w:val="00251E14"/>
    <w:rsid w:val="0025383C"/>
    <w:rsid w:val="00253CC5"/>
    <w:rsid w:val="00254E16"/>
    <w:rsid w:val="00254FB5"/>
    <w:rsid w:val="002553C4"/>
    <w:rsid w:val="00255592"/>
    <w:rsid w:val="0025641F"/>
    <w:rsid w:val="00256B15"/>
    <w:rsid w:val="002570F5"/>
    <w:rsid w:val="00257543"/>
    <w:rsid w:val="0026088D"/>
    <w:rsid w:val="00262822"/>
    <w:rsid w:val="00262857"/>
    <w:rsid w:val="00263109"/>
    <w:rsid w:val="00263AB1"/>
    <w:rsid w:val="00263CEE"/>
    <w:rsid w:val="0026423C"/>
    <w:rsid w:val="002644BA"/>
    <w:rsid w:val="002658A8"/>
    <w:rsid w:val="0026728B"/>
    <w:rsid w:val="002707BB"/>
    <w:rsid w:val="00270EA8"/>
    <w:rsid w:val="00272735"/>
    <w:rsid w:val="0027291A"/>
    <w:rsid w:val="00273BA3"/>
    <w:rsid w:val="00273E3E"/>
    <w:rsid w:val="0027567A"/>
    <w:rsid w:val="002758EF"/>
    <w:rsid w:val="0027656F"/>
    <w:rsid w:val="00276FEC"/>
    <w:rsid w:val="002772D0"/>
    <w:rsid w:val="00277AB7"/>
    <w:rsid w:val="00280A50"/>
    <w:rsid w:val="00280BC2"/>
    <w:rsid w:val="00281B12"/>
    <w:rsid w:val="0028287D"/>
    <w:rsid w:val="00282E49"/>
    <w:rsid w:val="00282FB4"/>
    <w:rsid w:val="00283D00"/>
    <w:rsid w:val="002850EE"/>
    <w:rsid w:val="00285213"/>
    <w:rsid w:val="0028569D"/>
    <w:rsid w:val="00285BBB"/>
    <w:rsid w:val="00285C6F"/>
    <w:rsid w:val="0028661F"/>
    <w:rsid w:val="00287E48"/>
    <w:rsid w:val="00290237"/>
    <w:rsid w:val="00290C71"/>
    <w:rsid w:val="002912CF"/>
    <w:rsid w:val="00293015"/>
    <w:rsid w:val="002943B2"/>
    <w:rsid w:val="00294597"/>
    <w:rsid w:val="00295C76"/>
    <w:rsid w:val="00295D09"/>
    <w:rsid w:val="00296B22"/>
    <w:rsid w:val="00297B1F"/>
    <w:rsid w:val="00297F13"/>
    <w:rsid w:val="002A0FCE"/>
    <w:rsid w:val="002A1754"/>
    <w:rsid w:val="002A1B6D"/>
    <w:rsid w:val="002A267D"/>
    <w:rsid w:val="002A7127"/>
    <w:rsid w:val="002A76D1"/>
    <w:rsid w:val="002A7816"/>
    <w:rsid w:val="002B26A2"/>
    <w:rsid w:val="002B2AC7"/>
    <w:rsid w:val="002B3B74"/>
    <w:rsid w:val="002B3EC5"/>
    <w:rsid w:val="002B446B"/>
    <w:rsid w:val="002B55A7"/>
    <w:rsid w:val="002B5D06"/>
    <w:rsid w:val="002B6679"/>
    <w:rsid w:val="002B7834"/>
    <w:rsid w:val="002C14E3"/>
    <w:rsid w:val="002C25C9"/>
    <w:rsid w:val="002C3F88"/>
    <w:rsid w:val="002C506A"/>
    <w:rsid w:val="002C5317"/>
    <w:rsid w:val="002C5427"/>
    <w:rsid w:val="002C6C8F"/>
    <w:rsid w:val="002C6D24"/>
    <w:rsid w:val="002C6F5F"/>
    <w:rsid w:val="002C7564"/>
    <w:rsid w:val="002C79CD"/>
    <w:rsid w:val="002D0110"/>
    <w:rsid w:val="002D156F"/>
    <w:rsid w:val="002D1B70"/>
    <w:rsid w:val="002D1D9D"/>
    <w:rsid w:val="002D3BB1"/>
    <w:rsid w:val="002D3FC7"/>
    <w:rsid w:val="002D46E8"/>
    <w:rsid w:val="002D4AC7"/>
    <w:rsid w:val="002D668A"/>
    <w:rsid w:val="002D7736"/>
    <w:rsid w:val="002D797C"/>
    <w:rsid w:val="002E1C2B"/>
    <w:rsid w:val="002E1CF3"/>
    <w:rsid w:val="002E3C02"/>
    <w:rsid w:val="002E4BAB"/>
    <w:rsid w:val="002E5478"/>
    <w:rsid w:val="002E5B85"/>
    <w:rsid w:val="002E5DE9"/>
    <w:rsid w:val="002E5F70"/>
    <w:rsid w:val="002E66F7"/>
    <w:rsid w:val="002E69BD"/>
    <w:rsid w:val="002E6FB0"/>
    <w:rsid w:val="002E7A8F"/>
    <w:rsid w:val="002E7AEF"/>
    <w:rsid w:val="002F31FC"/>
    <w:rsid w:val="002F38B2"/>
    <w:rsid w:val="002F3E1E"/>
    <w:rsid w:val="002F4E97"/>
    <w:rsid w:val="002F5B4D"/>
    <w:rsid w:val="002F64FE"/>
    <w:rsid w:val="002F686E"/>
    <w:rsid w:val="002F7714"/>
    <w:rsid w:val="002F7955"/>
    <w:rsid w:val="003000BC"/>
    <w:rsid w:val="003008CC"/>
    <w:rsid w:val="00301577"/>
    <w:rsid w:val="0030174A"/>
    <w:rsid w:val="00301B89"/>
    <w:rsid w:val="00301DF2"/>
    <w:rsid w:val="00302157"/>
    <w:rsid w:val="00303AE3"/>
    <w:rsid w:val="00304245"/>
    <w:rsid w:val="00305413"/>
    <w:rsid w:val="00305916"/>
    <w:rsid w:val="00305E37"/>
    <w:rsid w:val="00306154"/>
    <w:rsid w:val="003065CE"/>
    <w:rsid w:val="0030794A"/>
    <w:rsid w:val="0031018B"/>
    <w:rsid w:val="00310B3B"/>
    <w:rsid w:val="0031101A"/>
    <w:rsid w:val="00311BCE"/>
    <w:rsid w:val="00314007"/>
    <w:rsid w:val="003157AF"/>
    <w:rsid w:val="0031672F"/>
    <w:rsid w:val="00317768"/>
    <w:rsid w:val="00320395"/>
    <w:rsid w:val="00320478"/>
    <w:rsid w:val="00320C5B"/>
    <w:rsid w:val="003212D8"/>
    <w:rsid w:val="00321D8C"/>
    <w:rsid w:val="0032210A"/>
    <w:rsid w:val="003229B3"/>
    <w:rsid w:val="0032323D"/>
    <w:rsid w:val="0032441A"/>
    <w:rsid w:val="00330D4D"/>
    <w:rsid w:val="00330DE4"/>
    <w:rsid w:val="00331438"/>
    <w:rsid w:val="00331D62"/>
    <w:rsid w:val="003323F6"/>
    <w:rsid w:val="00334586"/>
    <w:rsid w:val="00335E56"/>
    <w:rsid w:val="003367E9"/>
    <w:rsid w:val="00336E6F"/>
    <w:rsid w:val="003370DE"/>
    <w:rsid w:val="00340214"/>
    <w:rsid w:val="00341259"/>
    <w:rsid w:val="00341BAF"/>
    <w:rsid w:val="00342E45"/>
    <w:rsid w:val="00343516"/>
    <w:rsid w:val="003446E0"/>
    <w:rsid w:val="00344E3E"/>
    <w:rsid w:val="00345B23"/>
    <w:rsid w:val="00345FF4"/>
    <w:rsid w:val="003462B4"/>
    <w:rsid w:val="00350FEE"/>
    <w:rsid w:val="00353FE1"/>
    <w:rsid w:val="003549BF"/>
    <w:rsid w:val="00354D2A"/>
    <w:rsid w:val="0035539F"/>
    <w:rsid w:val="0035581D"/>
    <w:rsid w:val="0035585E"/>
    <w:rsid w:val="00355BA0"/>
    <w:rsid w:val="003565AB"/>
    <w:rsid w:val="0035682A"/>
    <w:rsid w:val="00357273"/>
    <w:rsid w:val="00357BFA"/>
    <w:rsid w:val="0036068C"/>
    <w:rsid w:val="00362604"/>
    <w:rsid w:val="00362C4B"/>
    <w:rsid w:val="003634D9"/>
    <w:rsid w:val="00364096"/>
    <w:rsid w:val="0036457E"/>
    <w:rsid w:val="00364737"/>
    <w:rsid w:val="003677B1"/>
    <w:rsid w:val="003707A4"/>
    <w:rsid w:val="003709FC"/>
    <w:rsid w:val="00370C0C"/>
    <w:rsid w:val="00370DAE"/>
    <w:rsid w:val="00370DCE"/>
    <w:rsid w:val="00371625"/>
    <w:rsid w:val="0037214A"/>
    <w:rsid w:val="003721BA"/>
    <w:rsid w:val="003721FE"/>
    <w:rsid w:val="003723E9"/>
    <w:rsid w:val="003725B9"/>
    <w:rsid w:val="00373A83"/>
    <w:rsid w:val="00375E01"/>
    <w:rsid w:val="00375F7D"/>
    <w:rsid w:val="00376231"/>
    <w:rsid w:val="00376A1F"/>
    <w:rsid w:val="003770AD"/>
    <w:rsid w:val="00381113"/>
    <w:rsid w:val="0038139A"/>
    <w:rsid w:val="00381C47"/>
    <w:rsid w:val="00381DE0"/>
    <w:rsid w:val="00383DE5"/>
    <w:rsid w:val="00384A47"/>
    <w:rsid w:val="003851EF"/>
    <w:rsid w:val="00385B8B"/>
    <w:rsid w:val="00386956"/>
    <w:rsid w:val="00386D90"/>
    <w:rsid w:val="00387B90"/>
    <w:rsid w:val="00390D5F"/>
    <w:rsid w:val="00391C28"/>
    <w:rsid w:val="003933AC"/>
    <w:rsid w:val="003935B0"/>
    <w:rsid w:val="00393AD1"/>
    <w:rsid w:val="0039621D"/>
    <w:rsid w:val="003963D2"/>
    <w:rsid w:val="003A0CA1"/>
    <w:rsid w:val="003A1325"/>
    <w:rsid w:val="003A1AA7"/>
    <w:rsid w:val="003A27AF"/>
    <w:rsid w:val="003A2B2D"/>
    <w:rsid w:val="003A4819"/>
    <w:rsid w:val="003A4C69"/>
    <w:rsid w:val="003A5872"/>
    <w:rsid w:val="003A5CA0"/>
    <w:rsid w:val="003A65A3"/>
    <w:rsid w:val="003A6DD9"/>
    <w:rsid w:val="003A73D9"/>
    <w:rsid w:val="003A76C3"/>
    <w:rsid w:val="003A77B2"/>
    <w:rsid w:val="003B0E9F"/>
    <w:rsid w:val="003B1B49"/>
    <w:rsid w:val="003B2123"/>
    <w:rsid w:val="003B2D24"/>
    <w:rsid w:val="003B3548"/>
    <w:rsid w:val="003B3895"/>
    <w:rsid w:val="003B3B8E"/>
    <w:rsid w:val="003B4237"/>
    <w:rsid w:val="003B4A3C"/>
    <w:rsid w:val="003B71F4"/>
    <w:rsid w:val="003B7747"/>
    <w:rsid w:val="003B798B"/>
    <w:rsid w:val="003C05A8"/>
    <w:rsid w:val="003C2078"/>
    <w:rsid w:val="003C21F4"/>
    <w:rsid w:val="003C4CE4"/>
    <w:rsid w:val="003C5583"/>
    <w:rsid w:val="003C6199"/>
    <w:rsid w:val="003C6D6F"/>
    <w:rsid w:val="003C778A"/>
    <w:rsid w:val="003C7E41"/>
    <w:rsid w:val="003D034C"/>
    <w:rsid w:val="003D0F10"/>
    <w:rsid w:val="003D0F71"/>
    <w:rsid w:val="003D1E10"/>
    <w:rsid w:val="003D22AA"/>
    <w:rsid w:val="003D284F"/>
    <w:rsid w:val="003D2879"/>
    <w:rsid w:val="003D2E25"/>
    <w:rsid w:val="003D33B7"/>
    <w:rsid w:val="003D3663"/>
    <w:rsid w:val="003D3F10"/>
    <w:rsid w:val="003D4228"/>
    <w:rsid w:val="003D519A"/>
    <w:rsid w:val="003D6B22"/>
    <w:rsid w:val="003D715E"/>
    <w:rsid w:val="003D7867"/>
    <w:rsid w:val="003D7C5D"/>
    <w:rsid w:val="003E08F0"/>
    <w:rsid w:val="003E29F1"/>
    <w:rsid w:val="003E3282"/>
    <w:rsid w:val="003E3AC0"/>
    <w:rsid w:val="003E4C92"/>
    <w:rsid w:val="003E676A"/>
    <w:rsid w:val="003E6CA9"/>
    <w:rsid w:val="003E710B"/>
    <w:rsid w:val="003E7875"/>
    <w:rsid w:val="003F0793"/>
    <w:rsid w:val="003F0BC1"/>
    <w:rsid w:val="003F1A30"/>
    <w:rsid w:val="003F1DC0"/>
    <w:rsid w:val="003F6502"/>
    <w:rsid w:val="00400F0B"/>
    <w:rsid w:val="0040155F"/>
    <w:rsid w:val="0040165F"/>
    <w:rsid w:val="00402B68"/>
    <w:rsid w:val="00404445"/>
    <w:rsid w:val="00405492"/>
    <w:rsid w:val="004055DE"/>
    <w:rsid w:val="004077E2"/>
    <w:rsid w:val="004079FC"/>
    <w:rsid w:val="00410C14"/>
    <w:rsid w:val="0041206D"/>
    <w:rsid w:val="004123CC"/>
    <w:rsid w:val="00413E78"/>
    <w:rsid w:val="00414A16"/>
    <w:rsid w:val="00414E6B"/>
    <w:rsid w:val="00416772"/>
    <w:rsid w:val="0041697E"/>
    <w:rsid w:val="00420390"/>
    <w:rsid w:val="00421234"/>
    <w:rsid w:val="004215F9"/>
    <w:rsid w:val="0042262D"/>
    <w:rsid w:val="0042277E"/>
    <w:rsid w:val="004227DB"/>
    <w:rsid w:val="00422B33"/>
    <w:rsid w:val="004231BD"/>
    <w:rsid w:val="00423636"/>
    <w:rsid w:val="00423DF0"/>
    <w:rsid w:val="00424BFB"/>
    <w:rsid w:val="00424CCA"/>
    <w:rsid w:val="0042608A"/>
    <w:rsid w:val="004269F2"/>
    <w:rsid w:val="00427C3E"/>
    <w:rsid w:val="00427CA1"/>
    <w:rsid w:val="00430F30"/>
    <w:rsid w:val="00430F3E"/>
    <w:rsid w:val="00433D00"/>
    <w:rsid w:val="004348A7"/>
    <w:rsid w:val="00434B17"/>
    <w:rsid w:val="00436579"/>
    <w:rsid w:val="00436FB2"/>
    <w:rsid w:val="00440E02"/>
    <w:rsid w:val="00443E33"/>
    <w:rsid w:val="0044437B"/>
    <w:rsid w:val="00445963"/>
    <w:rsid w:val="00446A08"/>
    <w:rsid w:val="00446B9E"/>
    <w:rsid w:val="00446BD7"/>
    <w:rsid w:val="00447D7E"/>
    <w:rsid w:val="004514A0"/>
    <w:rsid w:val="00452E73"/>
    <w:rsid w:val="00454650"/>
    <w:rsid w:val="00454767"/>
    <w:rsid w:val="004550C5"/>
    <w:rsid w:val="00456FD9"/>
    <w:rsid w:val="00462957"/>
    <w:rsid w:val="00462CA6"/>
    <w:rsid w:val="0046374A"/>
    <w:rsid w:val="00463CAF"/>
    <w:rsid w:val="004642FC"/>
    <w:rsid w:val="0046494C"/>
    <w:rsid w:val="00464ABB"/>
    <w:rsid w:val="00465276"/>
    <w:rsid w:val="00467AF0"/>
    <w:rsid w:val="00471DD5"/>
    <w:rsid w:val="0047217A"/>
    <w:rsid w:val="00474DEC"/>
    <w:rsid w:val="00475CF2"/>
    <w:rsid w:val="00477256"/>
    <w:rsid w:val="00477CD3"/>
    <w:rsid w:val="00480005"/>
    <w:rsid w:val="0048036C"/>
    <w:rsid w:val="004804AA"/>
    <w:rsid w:val="00481965"/>
    <w:rsid w:val="00481E58"/>
    <w:rsid w:val="004824C9"/>
    <w:rsid w:val="0048286F"/>
    <w:rsid w:val="00482A71"/>
    <w:rsid w:val="00485F43"/>
    <w:rsid w:val="00487154"/>
    <w:rsid w:val="00487259"/>
    <w:rsid w:val="00487495"/>
    <w:rsid w:val="0048781F"/>
    <w:rsid w:val="004878F6"/>
    <w:rsid w:val="0049004A"/>
    <w:rsid w:val="00490740"/>
    <w:rsid w:val="00490908"/>
    <w:rsid w:val="0049136B"/>
    <w:rsid w:val="00492247"/>
    <w:rsid w:val="00492726"/>
    <w:rsid w:val="00493CD9"/>
    <w:rsid w:val="00493CED"/>
    <w:rsid w:val="00493FE9"/>
    <w:rsid w:val="0049407F"/>
    <w:rsid w:val="00494389"/>
    <w:rsid w:val="004944DE"/>
    <w:rsid w:val="00494EE5"/>
    <w:rsid w:val="004952E0"/>
    <w:rsid w:val="0049688F"/>
    <w:rsid w:val="00497C23"/>
    <w:rsid w:val="004A03D1"/>
    <w:rsid w:val="004A52FF"/>
    <w:rsid w:val="004A74F5"/>
    <w:rsid w:val="004A7E26"/>
    <w:rsid w:val="004B0D9F"/>
    <w:rsid w:val="004B26B6"/>
    <w:rsid w:val="004B271A"/>
    <w:rsid w:val="004B27ED"/>
    <w:rsid w:val="004B2DA8"/>
    <w:rsid w:val="004C0FB4"/>
    <w:rsid w:val="004C13F1"/>
    <w:rsid w:val="004C3016"/>
    <w:rsid w:val="004C44AB"/>
    <w:rsid w:val="004C56C0"/>
    <w:rsid w:val="004C5A96"/>
    <w:rsid w:val="004C60CD"/>
    <w:rsid w:val="004C6F88"/>
    <w:rsid w:val="004C7FC1"/>
    <w:rsid w:val="004D092E"/>
    <w:rsid w:val="004D0CCE"/>
    <w:rsid w:val="004D11BB"/>
    <w:rsid w:val="004D1CC7"/>
    <w:rsid w:val="004D392D"/>
    <w:rsid w:val="004D6594"/>
    <w:rsid w:val="004D65A8"/>
    <w:rsid w:val="004E101D"/>
    <w:rsid w:val="004E1A93"/>
    <w:rsid w:val="004E1C4E"/>
    <w:rsid w:val="004E2A78"/>
    <w:rsid w:val="004E2DD2"/>
    <w:rsid w:val="004E43F1"/>
    <w:rsid w:val="004E4BBC"/>
    <w:rsid w:val="004E595E"/>
    <w:rsid w:val="004E5960"/>
    <w:rsid w:val="004E5A71"/>
    <w:rsid w:val="004E6577"/>
    <w:rsid w:val="004F0009"/>
    <w:rsid w:val="004F0075"/>
    <w:rsid w:val="004F0486"/>
    <w:rsid w:val="004F0B6B"/>
    <w:rsid w:val="004F18DF"/>
    <w:rsid w:val="004F1B4B"/>
    <w:rsid w:val="004F4C5B"/>
    <w:rsid w:val="004F5445"/>
    <w:rsid w:val="004F5F6D"/>
    <w:rsid w:val="004F6A6E"/>
    <w:rsid w:val="004F7ED3"/>
    <w:rsid w:val="00500742"/>
    <w:rsid w:val="005011E8"/>
    <w:rsid w:val="0050176C"/>
    <w:rsid w:val="00501AF3"/>
    <w:rsid w:val="005024A0"/>
    <w:rsid w:val="00503EB9"/>
    <w:rsid w:val="00506026"/>
    <w:rsid w:val="00506F23"/>
    <w:rsid w:val="00507969"/>
    <w:rsid w:val="0051040A"/>
    <w:rsid w:val="00510C93"/>
    <w:rsid w:val="00510EAA"/>
    <w:rsid w:val="00511DF5"/>
    <w:rsid w:val="00512CC7"/>
    <w:rsid w:val="00513A13"/>
    <w:rsid w:val="00513BA2"/>
    <w:rsid w:val="005169B3"/>
    <w:rsid w:val="0051701F"/>
    <w:rsid w:val="005172F8"/>
    <w:rsid w:val="005175BC"/>
    <w:rsid w:val="00520D1A"/>
    <w:rsid w:val="00522632"/>
    <w:rsid w:val="00524D66"/>
    <w:rsid w:val="00525159"/>
    <w:rsid w:val="00526043"/>
    <w:rsid w:val="00526193"/>
    <w:rsid w:val="00526B27"/>
    <w:rsid w:val="00526DCF"/>
    <w:rsid w:val="00527112"/>
    <w:rsid w:val="00527872"/>
    <w:rsid w:val="00530FB8"/>
    <w:rsid w:val="0053131B"/>
    <w:rsid w:val="00531846"/>
    <w:rsid w:val="0053268D"/>
    <w:rsid w:val="00532ED0"/>
    <w:rsid w:val="00532ED8"/>
    <w:rsid w:val="00532F8B"/>
    <w:rsid w:val="00533934"/>
    <w:rsid w:val="00535B63"/>
    <w:rsid w:val="00536198"/>
    <w:rsid w:val="00537313"/>
    <w:rsid w:val="00540627"/>
    <w:rsid w:val="00541381"/>
    <w:rsid w:val="00541E96"/>
    <w:rsid w:val="00542FA7"/>
    <w:rsid w:val="00542FCC"/>
    <w:rsid w:val="00542FF0"/>
    <w:rsid w:val="00544029"/>
    <w:rsid w:val="00544446"/>
    <w:rsid w:val="005449A3"/>
    <w:rsid w:val="00545066"/>
    <w:rsid w:val="00546BFC"/>
    <w:rsid w:val="005506BC"/>
    <w:rsid w:val="00552F7F"/>
    <w:rsid w:val="00555469"/>
    <w:rsid w:val="00555588"/>
    <w:rsid w:val="005556F3"/>
    <w:rsid w:val="005557D1"/>
    <w:rsid w:val="0055617D"/>
    <w:rsid w:val="00557B89"/>
    <w:rsid w:val="005600EA"/>
    <w:rsid w:val="005618CA"/>
    <w:rsid w:val="00561E85"/>
    <w:rsid w:val="005622EF"/>
    <w:rsid w:val="0056279C"/>
    <w:rsid w:val="005630A7"/>
    <w:rsid w:val="00564384"/>
    <w:rsid w:val="0056578F"/>
    <w:rsid w:val="00565840"/>
    <w:rsid w:val="00566061"/>
    <w:rsid w:val="00566C0B"/>
    <w:rsid w:val="00573B5F"/>
    <w:rsid w:val="00574B35"/>
    <w:rsid w:val="00576F07"/>
    <w:rsid w:val="00577A19"/>
    <w:rsid w:val="00580814"/>
    <w:rsid w:val="00581EF2"/>
    <w:rsid w:val="0058200F"/>
    <w:rsid w:val="00582D3B"/>
    <w:rsid w:val="005848CB"/>
    <w:rsid w:val="0058494F"/>
    <w:rsid w:val="00584B33"/>
    <w:rsid w:val="00584EFF"/>
    <w:rsid w:val="00585251"/>
    <w:rsid w:val="00585A36"/>
    <w:rsid w:val="00585E1B"/>
    <w:rsid w:val="00585F2E"/>
    <w:rsid w:val="0058657C"/>
    <w:rsid w:val="00586F2B"/>
    <w:rsid w:val="0058731B"/>
    <w:rsid w:val="005876F8"/>
    <w:rsid w:val="00587921"/>
    <w:rsid w:val="00590E6D"/>
    <w:rsid w:val="0059271A"/>
    <w:rsid w:val="00592BC0"/>
    <w:rsid w:val="00594782"/>
    <w:rsid w:val="00595D53"/>
    <w:rsid w:val="00597CB1"/>
    <w:rsid w:val="005A21B5"/>
    <w:rsid w:val="005A29B3"/>
    <w:rsid w:val="005A3011"/>
    <w:rsid w:val="005A44FD"/>
    <w:rsid w:val="005A5227"/>
    <w:rsid w:val="005A54F3"/>
    <w:rsid w:val="005A57B5"/>
    <w:rsid w:val="005A5A76"/>
    <w:rsid w:val="005A6947"/>
    <w:rsid w:val="005A6B40"/>
    <w:rsid w:val="005A7114"/>
    <w:rsid w:val="005A7320"/>
    <w:rsid w:val="005A740C"/>
    <w:rsid w:val="005B03F5"/>
    <w:rsid w:val="005B0BE4"/>
    <w:rsid w:val="005B122B"/>
    <w:rsid w:val="005B37B7"/>
    <w:rsid w:val="005B3E3D"/>
    <w:rsid w:val="005B4A64"/>
    <w:rsid w:val="005B565D"/>
    <w:rsid w:val="005B56D7"/>
    <w:rsid w:val="005B58C6"/>
    <w:rsid w:val="005B5A6A"/>
    <w:rsid w:val="005B799E"/>
    <w:rsid w:val="005C0C06"/>
    <w:rsid w:val="005C1BFD"/>
    <w:rsid w:val="005C1CDE"/>
    <w:rsid w:val="005C348C"/>
    <w:rsid w:val="005C52BE"/>
    <w:rsid w:val="005C5B15"/>
    <w:rsid w:val="005D0863"/>
    <w:rsid w:val="005D1EDD"/>
    <w:rsid w:val="005D3CF9"/>
    <w:rsid w:val="005D3D7F"/>
    <w:rsid w:val="005D4149"/>
    <w:rsid w:val="005D58E7"/>
    <w:rsid w:val="005D598D"/>
    <w:rsid w:val="005D6741"/>
    <w:rsid w:val="005D6861"/>
    <w:rsid w:val="005D6FE9"/>
    <w:rsid w:val="005E050D"/>
    <w:rsid w:val="005E0749"/>
    <w:rsid w:val="005E096A"/>
    <w:rsid w:val="005E179A"/>
    <w:rsid w:val="005E18D9"/>
    <w:rsid w:val="005E2926"/>
    <w:rsid w:val="005E2BD3"/>
    <w:rsid w:val="005E38BA"/>
    <w:rsid w:val="005E4C78"/>
    <w:rsid w:val="005E58C3"/>
    <w:rsid w:val="005E5DB3"/>
    <w:rsid w:val="005F0075"/>
    <w:rsid w:val="005F0B6B"/>
    <w:rsid w:val="005F0B85"/>
    <w:rsid w:val="005F0D52"/>
    <w:rsid w:val="005F1187"/>
    <w:rsid w:val="005F1E50"/>
    <w:rsid w:val="005F2DEA"/>
    <w:rsid w:val="005F3557"/>
    <w:rsid w:val="005F41F4"/>
    <w:rsid w:val="005F4CD9"/>
    <w:rsid w:val="005F4D53"/>
    <w:rsid w:val="005F6D70"/>
    <w:rsid w:val="005F7C03"/>
    <w:rsid w:val="00600905"/>
    <w:rsid w:val="006009DA"/>
    <w:rsid w:val="00600D7C"/>
    <w:rsid w:val="00600DE6"/>
    <w:rsid w:val="00601A15"/>
    <w:rsid w:val="00601D35"/>
    <w:rsid w:val="006028C6"/>
    <w:rsid w:val="00602E32"/>
    <w:rsid w:val="00603C30"/>
    <w:rsid w:val="00604174"/>
    <w:rsid w:val="006041FD"/>
    <w:rsid w:val="00604464"/>
    <w:rsid w:val="00604832"/>
    <w:rsid w:val="00604EC2"/>
    <w:rsid w:val="00606810"/>
    <w:rsid w:val="00606BAD"/>
    <w:rsid w:val="00607575"/>
    <w:rsid w:val="006109B6"/>
    <w:rsid w:val="00610A94"/>
    <w:rsid w:val="00610FA0"/>
    <w:rsid w:val="00612AD4"/>
    <w:rsid w:val="00612CB1"/>
    <w:rsid w:val="00616058"/>
    <w:rsid w:val="0061633D"/>
    <w:rsid w:val="006176A4"/>
    <w:rsid w:val="00620F11"/>
    <w:rsid w:val="00621937"/>
    <w:rsid w:val="00621D2B"/>
    <w:rsid w:val="0062210B"/>
    <w:rsid w:val="00622A71"/>
    <w:rsid w:val="00624829"/>
    <w:rsid w:val="00624AA5"/>
    <w:rsid w:val="00625AC4"/>
    <w:rsid w:val="0062646C"/>
    <w:rsid w:val="00626556"/>
    <w:rsid w:val="00626732"/>
    <w:rsid w:val="00627092"/>
    <w:rsid w:val="006270BF"/>
    <w:rsid w:val="00627F8D"/>
    <w:rsid w:val="006309FB"/>
    <w:rsid w:val="00630EB0"/>
    <w:rsid w:val="006312DE"/>
    <w:rsid w:val="00631566"/>
    <w:rsid w:val="006316EB"/>
    <w:rsid w:val="00631D04"/>
    <w:rsid w:val="00634517"/>
    <w:rsid w:val="006345C8"/>
    <w:rsid w:val="006349A5"/>
    <w:rsid w:val="00634E15"/>
    <w:rsid w:val="00635C80"/>
    <w:rsid w:val="006365E2"/>
    <w:rsid w:val="00637CFB"/>
    <w:rsid w:val="00641A17"/>
    <w:rsid w:val="00642F45"/>
    <w:rsid w:val="0064301D"/>
    <w:rsid w:val="00643419"/>
    <w:rsid w:val="006447AB"/>
    <w:rsid w:val="00644B10"/>
    <w:rsid w:val="00644D73"/>
    <w:rsid w:val="0064502C"/>
    <w:rsid w:val="006464F7"/>
    <w:rsid w:val="00646733"/>
    <w:rsid w:val="00647879"/>
    <w:rsid w:val="00647EA5"/>
    <w:rsid w:val="00647EE3"/>
    <w:rsid w:val="006508F2"/>
    <w:rsid w:val="0065108F"/>
    <w:rsid w:val="0065237C"/>
    <w:rsid w:val="006534AB"/>
    <w:rsid w:val="00653CEB"/>
    <w:rsid w:val="00654848"/>
    <w:rsid w:val="00654C3A"/>
    <w:rsid w:val="00654EC9"/>
    <w:rsid w:val="00655ABE"/>
    <w:rsid w:val="00655F05"/>
    <w:rsid w:val="00656493"/>
    <w:rsid w:val="0066026D"/>
    <w:rsid w:val="00661841"/>
    <w:rsid w:val="006630B5"/>
    <w:rsid w:val="006648B8"/>
    <w:rsid w:val="00664F6B"/>
    <w:rsid w:val="006672CA"/>
    <w:rsid w:val="006704D3"/>
    <w:rsid w:val="00670B78"/>
    <w:rsid w:val="00671D6B"/>
    <w:rsid w:val="00672519"/>
    <w:rsid w:val="0067415E"/>
    <w:rsid w:val="00675071"/>
    <w:rsid w:val="00677796"/>
    <w:rsid w:val="006806CD"/>
    <w:rsid w:val="00681674"/>
    <w:rsid w:val="006817FD"/>
    <w:rsid w:val="0068189D"/>
    <w:rsid w:val="006825D7"/>
    <w:rsid w:val="00682FCE"/>
    <w:rsid w:val="00685278"/>
    <w:rsid w:val="006859B2"/>
    <w:rsid w:val="00686BDA"/>
    <w:rsid w:val="0068710F"/>
    <w:rsid w:val="006872B9"/>
    <w:rsid w:val="0069193B"/>
    <w:rsid w:val="00692280"/>
    <w:rsid w:val="006946D8"/>
    <w:rsid w:val="0069651E"/>
    <w:rsid w:val="006970EC"/>
    <w:rsid w:val="006A018F"/>
    <w:rsid w:val="006A28DE"/>
    <w:rsid w:val="006A5EE3"/>
    <w:rsid w:val="006A69D1"/>
    <w:rsid w:val="006A7233"/>
    <w:rsid w:val="006A7C30"/>
    <w:rsid w:val="006B0692"/>
    <w:rsid w:val="006B26FD"/>
    <w:rsid w:val="006B285B"/>
    <w:rsid w:val="006B3B99"/>
    <w:rsid w:val="006B4299"/>
    <w:rsid w:val="006B4A4F"/>
    <w:rsid w:val="006B5363"/>
    <w:rsid w:val="006B622A"/>
    <w:rsid w:val="006B6DB7"/>
    <w:rsid w:val="006B6F54"/>
    <w:rsid w:val="006C0445"/>
    <w:rsid w:val="006C0660"/>
    <w:rsid w:val="006C0C9F"/>
    <w:rsid w:val="006C1E4B"/>
    <w:rsid w:val="006C214D"/>
    <w:rsid w:val="006C2542"/>
    <w:rsid w:val="006C5A0F"/>
    <w:rsid w:val="006C697E"/>
    <w:rsid w:val="006C768F"/>
    <w:rsid w:val="006C77D0"/>
    <w:rsid w:val="006D05D8"/>
    <w:rsid w:val="006D161E"/>
    <w:rsid w:val="006D303E"/>
    <w:rsid w:val="006D3282"/>
    <w:rsid w:val="006D32DD"/>
    <w:rsid w:val="006D4572"/>
    <w:rsid w:val="006D5067"/>
    <w:rsid w:val="006D55A4"/>
    <w:rsid w:val="006D5835"/>
    <w:rsid w:val="006E0243"/>
    <w:rsid w:val="006E17F3"/>
    <w:rsid w:val="006E19A6"/>
    <w:rsid w:val="006E29F3"/>
    <w:rsid w:val="006E2B82"/>
    <w:rsid w:val="006E5086"/>
    <w:rsid w:val="006E6D01"/>
    <w:rsid w:val="006E7390"/>
    <w:rsid w:val="006E7743"/>
    <w:rsid w:val="006F041D"/>
    <w:rsid w:val="006F0BC6"/>
    <w:rsid w:val="006F1B48"/>
    <w:rsid w:val="006F1F26"/>
    <w:rsid w:val="006F34AA"/>
    <w:rsid w:val="006F390B"/>
    <w:rsid w:val="006F44DF"/>
    <w:rsid w:val="006F4A4F"/>
    <w:rsid w:val="006F4D7C"/>
    <w:rsid w:val="006F5373"/>
    <w:rsid w:val="006F5484"/>
    <w:rsid w:val="006F7D5C"/>
    <w:rsid w:val="00700F60"/>
    <w:rsid w:val="0070135C"/>
    <w:rsid w:val="00701542"/>
    <w:rsid w:val="00701571"/>
    <w:rsid w:val="00701CB2"/>
    <w:rsid w:val="00702945"/>
    <w:rsid w:val="00703BD1"/>
    <w:rsid w:val="00703FDD"/>
    <w:rsid w:val="0070565B"/>
    <w:rsid w:val="00706D15"/>
    <w:rsid w:val="00706E0A"/>
    <w:rsid w:val="00707E1D"/>
    <w:rsid w:val="00711020"/>
    <w:rsid w:val="00711637"/>
    <w:rsid w:val="00712C17"/>
    <w:rsid w:val="00713F89"/>
    <w:rsid w:val="0071502A"/>
    <w:rsid w:val="007157DA"/>
    <w:rsid w:val="00715FC7"/>
    <w:rsid w:val="007212DB"/>
    <w:rsid w:val="007213C6"/>
    <w:rsid w:val="0072144B"/>
    <w:rsid w:val="00721454"/>
    <w:rsid w:val="00721A48"/>
    <w:rsid w:val="00721A86"/>
    <w:rsid w:val="007236B5"/>
    <w:rsid w:val="00723F01"/>
    <w:rsid w:val="007247FF"/>
    <w:rsid w:val="00725CF6"/>
    <w:rsid w:val="00726AF0"/>
    <w:rsid w:val="00727379"/>
    <w:rsid w:val="00730B6D"/>
    <w:rsid w:val="007318E8"/>
    <w:rsid w:val="00731DD4"/>
    <w:rsid w:val="0073280B"/>
    <w:rsid w:val="00733343"/>
    <w:rsid w:val="007335A7"/>
    <w:rsid w:val="0073424D"/>
    <w:rsid w:val="007344FD"/>
    <w:rsid w:val="007349B6"/>
    <w:rsid w:val="00734BA1"/>
    <w:rsid w:val="00734D6F"/>
    <w:rsid w:val="00734EF1"/>
    <w:rsid w:val="0073611F"/>
    <w:rsid w:val="00737474"/>
    <w:rsid w:val="00741DBD"/>
    <w:rsid w:val="007425B9"/>
    <w:rsid w:val="00742B65"/>
    <w:rsid w:val="00742F22"/>
    <w:rsid w:val="00744A1A"/>
    <w:rsid w:val="00745D7A"/>
    <w:rsid w:val="00746AC9"/>
    <w:rsid w:val="007475FD"/>
    <w:rsid w:val="00747865"/>
    <w:rsid w:val="0075052B"/>
    <w:rsid w:val="00750EA5"/>
    <w:rsid w:val="00751236"/>
    <w:rsid w:val="00751304"/>
    <w:rsid w:val="00751C63"/>
    <w:rsid w:val="00752506"/>
    <w:rsid w:val="00753213"/>
    <w:rsid w:val="007536B1"/>
    <w:rsid w:val="00753A9A"/>
    <w:rsid w:val="007541D0"/>
    <w:rsid w:val="007549B5"/>
    <w:rsid w:val="00755118"/>
    <w:rsid w:val="00755C6B"/>
    <w:rsid w:val="007564AC"/>
    <w:rsid w:val="00756C7B"/>
    <w:rsid w:val="00760057"/>
    <w:rsid w:val="007600B5"/>
    <w:rsid w:val="0076288B"/>
    <w:rsid w:val="007628D2"/>
    <w:rsid w:val="00764816"/>
    <w:rsid w:val="007671E0"/>
    <w:rsid w:val="00772523"/>
    <w:rsid w:val="007739C2"/>
    <w:rsid w:val="00773BC9"/>
    <w:rsid w:val="0077443A"/>
    <w:rsid w:val="00774AC9"/>
    <w:rsid w:val="00774F70"/>
    <w:rsid w:val="0077757F"/>
    <w:rsid w:val="00780C4C"/>
    <w:rsid w:val="007810FC"/>
    <w:rsid w:val="0078165E"/>
    <w:rsid w:val="007818B4"/>
    <w:rsid w:val="007824E2"/>
    <w:rsid w:val="0078265C"/>
    <w:rsid w:val="00783D83"/>
    <w:rsid w:val="00784D23"/>
    <w:rsid w:val="00786CD3"/>
    <w:rsid w:val="00787238"/>
    <w:rsid w:val="00790047"/>
    <w:rsid w:val="007902E0"/>
    <w:rsid w:val="007919DA"/>
    <w:rsid w:val="00791CFF"/>
    <w:rsid w:val="0079271B"/>
    <w:rsid w:val="007935DE"/>
    <w:rsid w:val="00793878"/>
    <w:rsid w:val="00793CEF"/>
    <w:rsid w:val="007953A3"/>
    <w:rsid w:val="007959AF"/>
    <w:rsid w:val="00795E8A"/>
    <w:rsid w:val="0079629A"/>
    <w:rsid w:val="007978CB"/>
    <w:rsid w:val="00797B96"/>
    <w:rsid w:val="00797D99"/>
    <w:rsid w:val="007A06D7"/>
    <w:rsid w:val="007A1EE8"/>
    <w:rsid w:val="007A21FA"/>
    <w:rsid w:val="007A25D2"/>
    <w:rsid w:val="007A29E7"/>
    <w:rsid w:val="007A3181"/>
    <w:rsid w:val="007A5B71"/>
    <w:rsid w:val="007A6035"/>
    <w:rsid w:val="007A6361"/>
    <w:rsid w:val="007A6572"/>
    <w:rsid w:val="007A7091"/>
    <w:rsid w:val="007B0810"/>
    <w:rsid w:val="007B0BD7"/>
    <w:rsid w:val="007B168D"/>
    <w:rsid w:val="007B1897"/>
    <w:rsid w:val="007B1A7D"/>
    <w:rsid w:val="007B1EDF"/>
    <w:rsid w:val="007B26CB"/>
    <w:rsid w:val="007B2CC3"/>
    <w:rsid w:val="007B4F8B"/>
    <w:rsid w:val="007B5145"/>
    <w:rsid w:val="007B5F33"/>
    <w:rsid w:val="007B6831"/>
    <w:rsid w:val="007B687D"/>
    <w:rsid w:val="007B6ED2"/>
    <w:rsid w:val="007B771C"/>
    <w:rsid w:val="007B7AA7"/>
    <w:rsid w:val="007C0256"/>
    <w:rsid w:val="007C041B"/>
    <w:rsid w:val="007C07F0"/>
    <w:rsid w:val="007C09BB"/>
    <w:rsid w:val="007C1A04"/>
    <w:rsid w:val="007C1FC4"/>
    <w:rsid w:val="007C2442"/>
    <w:rsid w:val="007C32C6"/>
    <w:rsid w:val="007C5747"/>
    <w:rsid w:val="007C5E93"/>
    <w:rsid w:val="007D0065"/>
    <w:rsid w:val="007D01E6"/>
    <w:rsid w:val="007D10FB"/>
    <w:rsid w:val="007D1CB7"/>
    <w:rsid w:val="007D1FFB"/>
    <w:rsid w:val="007D2580"/>
    <w:rsid w:val="007D2EB5"/>
    <w:rsid w:val="007D37F7"/>
    <w:rsid w:val="007D39AD"/>
    <w:rsid w:val="007D4148"/>
    <w:rsid w:val="007D540E"/>
    <w:rsid w:val="007D545D"/>
    <w:rsid w:val="007D61F1"/>
    <w:rsid w:val="007D625F"/>
    <w:rsid w:val="007D70DB"/>
    <w:rsid w:val="007E09C8"/>
    <w:rsid w:val="007E1010"/>
    <w:rsid w:val="007E119A"/>
    <w:rsid w:val="007E130C"/>
    <w:rsid w:val="007E1DDD"/>
    <w:rsid w:val="007E1EDB"/>
    <w:rsid w:val="007E2CAF"/>
    <w:rsid w:val="007E30D1"/>
    <w:rsid w:val="007E3E3C"/>
    <w:rsid w:val="007E5662"/>
    <w:rsid w:val="007E69E4"/>
    <w:rsid w:val="007F0E4D"/>
    <w:rsid w:val="007F373E"/>
    <w:rsid w:val="007F4D40"/>
    <w:rsid w:val="007F53B9"/>
    <w:rsid w:val="007F59A9"/>
    <w:rsid w:val="007F6507"/>
    <w:rsid w:val="007F66A9"/>
    <w:rsid w:val="007F784A"/>
    <w:rsid w:val="00800A14"/>
    <w:rsid w:val="00800EFD"/>
    <w:rsid w:val="008021B5"/>
    <w:rsid w:val="008030F5"/>
    <w:rsid w:val="00803654"/>
    <w:rsid w:val="008037DE"/>
    <w:rsid w:val="00805989"/>
    <w:rsid w:val="008075E3"/>
    <w:rsid w:val="00807928"/>
    <w:rsid w:val="00807931"/>
    <w:rsid w:val="00807A02"/>
    <w:rsid w:val="00807D27"/>
    <w:rsid w:val="00810776"/>
    <w:rsid w:val="00810A44"/>
    <w:rsid w:val="008110A0"/>
    <w:rsid w:val="00811F92"/>
    <w:rsid w:val="00812CA8"/>
    <w:rsid w:val="00812E0C"/>
    <w:rsid w:val="00813169"/>
    <w:rsid w:val="00813308"/>
    <w:rsid w:val="008138EF"/>
    <w:rsid w:val="00813AF2"/>
    <w:rsid w:val="0081467E"/>
    <w:rsid w:val="00814E79"/>
    <w:rsid w:val="00815372"/>
    <w:rsid w:val="00816863"/>
    <w:rsid w:val="008175E9"/>
    <w:rsid w:val="0082033F"/>
    <w:rsid w:val="008232AD"/>
    <w:rsid w:val="008237A5"/>
    <w:rsid w:val="00825A36"/>
    <w:rsid w:val="00826033"/>
    <w:rsid w:val="00826A58"/>
    <w:rsid w:val="00826BD7"/>
    <w:rsid w:val="0082769C"/>
    <w:rsid w:val="00832C25"/>
    <w:rsid w:val="00833695"/>
    <w:rsid w:val="00833AE3"/>
    <w:rsid w:val="008340DF"/>
    <w:rsid w:val="00834FE9"/>
    <w:rsid w:val="008354C4"/>
    <w:rsid w:val="00836622"/>
    <w:rsid w:val="00836BB3"/>
    <w:rsid w:val="00836CAB"/>
    <w:rsid w:val="008431D0"/>
    <w:rsid w:val="0084320D"/>
    <w:rsid w:val="00844326"/>
    <w:rsid w:val="0084495E"/>
    <w:rsid w:val="00844974"/>
    <w:rsid w:val="00845B28"/>
    <w:rsid w:val="0084703D"/>
    <w:rsid w:val="00847229"/>
    <w:rsid w:val="00851A60"/>
    <w:rsid w:val="00854B8B"/>
    <w:rsid w:val="00854F89"/>
    <w:rsid w:val="00855034"/>
    <w:rsid w:val="00857690"/>
    <w:rsid w:val="008577D2"/>
    <w:rsid w:val="008608B7"/>
    <w:rsid w:val="00862DAA"/>
    <w:rsid w:val="00865777"/>
    <w:rsid w:val="008659E3"/>
    <w:rsid w:val="0087028E"/>
    <w:rsid w:val="008702E1"/>
    <w:rsid w:val="008704DD"/>
    <w:rsid w:val="00870D29"/>
    <w:rsid w:val="00871627"/>
    <w:rsid w:val="00871EED"/>
    <w:rsid w:val="00872B6B"/>
    <w:rsid w:val="0087580C"/>
    <w:rsid w:val="00876FC7"/>
    <w:rsid w:val="008772D3"/>
    <w:rsid w:val="00877E58"/>
    <w:rsid w:val="00877E80"/>
    <w:rsid w:val="00880058"/>
    <w:rsid w:val="00880A7F"/>
    <w:rsid w:val="00880D5E"/>
    <w:rsid w:val="008810E6"/>
    <w:rsid w:val="00881281"/>
    <w:rsid w:val="00882839"/>
    <w:rsid w:val="00883661"/>
    <w:rsid w:val="00884F37"/>
    <w:rsid w:val="00886BF6"/>
    <w:rsid w:val="008879B3"/>
    <w:rsid w:val="008911BD"/>
    <w:rsid w:val="00891982"/>
    <w:rsid w:val="00892531"/>
    <w:rsid w:val="00892DA9"/>
    <w:rsid w:val="00895142"/>
    <w:rsid w:val="00895333"/>
    <w:rsid w:val="008953CA"/>
    <w:rsid w:val="00896177"/>
    <w:rsid w:val="008961BA"/>
    <w:rsid w:val="008964C3"/>
    <w:rsid w:val="00896676"/>
    <w:rsid w:val="008977C1"/>
    <w:rsid w:val="00897EB0"/>
    <w:rsid w:val="008A0F8F"/>
    <w:rsid w:val="008A1258"/>
    <w:rsid w:val="008A1901"/>
    <w:rsid w:val="008A2DB1"/>
    <w:rsid w:val="008A36A8"/>
    <w:rsid w:val="008A37BB"/>
    <w:rsid w:val="008A5CEE"/>
    <w:rsid w:val="008A70C5"/>
    <w:rsid w:val="008B07FA"/>
    <w:rsid w:val="008B0E19"/>
    <w:rsid w:val="008B2645"/>
    <w:rsid w:val="008B2AFD"/>
    <w:rsid w:val="008B3FB5"/>
    <w:rsid w:val="008B4D65"/>
    <w:rsid w:val="008B5403"/>
    <w:rsid w:val="008B5967"/>
    <w:rsid w:val="008B6658"/>
    <w:rsid w:val="008B715A"/>
    <w:rsid w:val="008B724D"/>
    <w:rsid w:val="008C34EC"/>
    <w:rsid w:val="008C387C"/>
    <w:rsid w:val="008C3F20"/>
    <w:rsid w:val="008C3F7E"/>
    <w:rsid w:val="008C4B72"/>
    <w:rsid w:val="008C65DC"/>
    <w:rsid w:val="008C6D09"/>
    <w:rsid w:val="008D0855"/>
    <w:rsid w:val="008D0993"/>
    <w:rsid w:val="008D1ADD"/>
    <w:rsid w:val="008D265C"/>
    <w:rsid w:val="008D460B"/>
    <w:rsid w:val="008D55F7"/>
    <w:rsid w:val="008D616E"/>
    <w:rsid w:val="008D7316"/>
    <w:rsid w:val="008D78A7"/>
    <w:rsid w:val="008D7D02"/>
    <w:rsid w:val="008E1D2A"/>
    <w:rsid w:val="008E1DB8"/>
    <w:rsid w:val="008E385C"/>
    <w:rsid w:val="008E3C2D"/>
    <w:rsid w:val="008E3F76"/>
    <w:rsid w:val="008E44F5"/>
    <w:rsid w:val="008E482D"/>
    <w:rsid w:val="008E485B"/>
    <w:rsid w:val="008E4884"/>
    <w:rsid w:val="008E5083"/>
    <w:rsid w:val="008E5310"/>
    <w:rsid w:val="008E792E"/>
    <w:rsid w:val="008F0439"/>
    <w:rsid w:val="008F26FA"/>
    <w:rsid w:val="008F2862"/>
    <w:rsid w:val="008F295C"/>
    <w:rsid w:val="008F296B"/>
    <w:rsid w:val="008F5444"/>
    <w:rsid w:val="008F5BD0"/>
    <w:rsid w:val="008F62CD"/>
    <w:rsid w:val="008F74E2"/>
    <w:rsid w:val="009004FF"/>
    <w:rsid w:val="00901003"/>
    <w:rsid w:val="00901442"/>
    <w:rsid w:val="00901D38"/>
    <w:rsid w:val="00902993"/>
    <w:rsid w:val="009032DF"/>
    <w:rsid w:val="009059AC"/>
    <w:rsid w:val="00906C70"/>
    <w:rsid w:val="009077A3"/>
    <w:rsid w:val="00907BAC"/>
    <w:rsid w:val="00911038"/>
    <w:rsid w:val="00911548"/>
    <w:rsid w:val="00911AA4"/>
    <w:rsid w:val="00911D8E"/>
    <w:rsid w:val="00911EB8"/>
    <w:rsid w:val="00912204"/>
    <w:rsid w:val="00913B05"/>
    <w:rsid w:val="00916C88"/>
    <w:rsid w:val="00916CEA"/>
    <w:rsid w:val="00917504"/>
    <w:rsid w:val="0091762A"/>
    <w:rsid w:val="009211B9"/>
    <w:rsid w:val="009216A1"/>
    <w:rsid w:val="00921E5D"/>
    <w:rsid w:val="00922AC6"/>
    <w:rsid w:val="00922C36"/>
    <w:rsid w:val="00922E39"/>
    <w:rsid w:val="009242A8"/>
    <w:rsid w:val="00925081"/>
    <w:rsid w:val="00925E00"/>
    <w:rsid w:val="00925E46"/>
    <w:rsid w:val="00926F59"/>
    <w:rsid w:val="00931AA6"/>
    <w:rsid w:val="00931B00"/>
    <w:rsid w:val="00932F62"/>
    <w:rsid w:val="0093740C"/>
    <w:rsid w:val="00940F0E"/>
    <w:rsid w:val="00940F1C"/>
    <w:rsid w:val="00941E9A"/>
    <w:rsid w:val="00941EFE"/>
    <w:rsid w:val="0094275C"/>
    <w:rsid w:val="0094336F"/>
    <w:rsid w:val="0094422F"/>
    <w:rsid w:val="00945577"/>
    <w:rsid w:val="00945702"/>
    <w:rsid w:val="00946C0D"/>
    <w:rsid w:val="009522A0"/>
    <w:rsid w:val="009523D6"/>
    <w:rsid w:val="009534D9"/>
    <w:rsid w:val="00954010"/>
    <w:rsid w:val="00954B66"/>
    <w:rsid w:val="00954F19"/>
    <w:rsid w:val="009550AF"/>
    <w:rsid w:val="009555DC"/>
    <w:rsid w:val="00955C48"/>
    <w:rsid w:val="00956B6E"/>
    <w:rsid w:val="00957A83"/>
    <w:rsid w:val="009612B6"/>
    <w:rsid w:val="00961A1D"/>
    <w:rsid w:val="00963287"/>
    <w:rsid w:val="00963ADC"/>
    <w:rsid w:val="00963D33"/>
    <w:rsid w:val="00963EE9"/>
    <w:rsid w:val="009644DA"/>
    <w:rsid w:val="0096558D"/>
    <w:rsid w:val="009676A4"/>
    <w:rsid w:val="0097029B"/>
    <w:rsid w:val="00970E5E"/>
    <w:rsid w:val="00971A11"/>
    <w:rsid w:val="00972264"/>
    <w:rsid w:val="009722CA"/>
    <w:rsid w:val="00973665"/>
    <w:rsid w:val="00974641"/>
    <w:rsid w:val="00975368"/>
    <w:rsid w:val="00975E52"/>
    <w:rsid w:val="0097616A"/>
    <w:rsid w:val="00976696"/>
    <w:rsid w:val="0097741C"/>
    <w:rsid w:val="00977DDB"/>
    <w:rsid w:val="009803D4"/>
    <w:rsid w:val="0098187B"/>
    <w:rsid w:val="00982CF1"/>
    <w:rsid w:val="00984A85"/>
    <w:rsid w:val="0098532A"/>
    <w:rsid w:val="009861D4"/>
    <w:rsid w:val="0098749B"/>
    <w:rsid w:val="009908A8"/>
    <w:rsid w:val="00991762"/>
    <w:rsid w:val="00991827"/>
    <w:rsid w:val="009932D0"/>
    <w:rsid w:val="009935EE"/>
    <w:rsid w:val="00994672"/>
    <w:rsid w:val="009953A5"/>
    <w:rsid w:val="0099569D"/>
    <w:rsid w:val="00997578"/>
    <w:rsid w:val="00997A57"/>
    <w:rsid w:val="009A028F"/>
    <w:rsid w:val="009A08B4"/>
    <w:rsid w:val="009A0F01"/>
    <w:rsid w:val="009A12BB"/>
    <w:rsid w:val="009A14CF"/>
    <w:rsid w:val="009A4060"/>
    <w:rsid w:val="009A4815"/>
    <w:rsid w:val="009A4D67"/>
    <w:rsid w:val="009A63C9"/>
    <w:rsid w:val="009A7AA3"/>
    <w:rsid w:val="009B06AA"/>
    <w:rsid w:val="009B0A2D"/>
    <w:rsid w:val="009B31AA"/>
    <w:rsid w:val="009B3666"/>
    <w:rsid w:val="009B5634"/>
    <w:rsid w:val="009B69B1"/>
    <w:rsid w:val="009B6CBC"/>
    <w:rsid w:val="009B6F64"/>
    <w:rsid w:val="009C1C89"/>
    <w:rsid w:val="009C2E12"/>
    <w:rsid w:val="009C2E7E"/>
    <w:rsid w:val="009C355B"/>
    <w:rsid w:val="009C3E7F"/>
    <w:rsid w:val="009C4A69"/>
    <w:rsid w:val="009C673A"/>
    <w:rsid w:val="009C71D5"/>
    <w:rsid w:val="009D1735"/>
    <w:rsid w:val="009D19B3"/>
    <w:rsid w:val="009D2196"/>
    <w:rsid w:val="009D2A0E"/>
    <w:rsid w:val="009D391B"/>
    <w:rsid w:val="009D4A5F"/>
    <w:rsid w:val="009D5136"/>
    <w:rsid w:val="009D564C"/>
    <w:rsid w:val="009D610C"/>
    <w:rsid w:val="009D68C3"/>
    <w:rsid w:val="009D7341"/>
    <w:rsid w:val="009D7DC1"/>
    <w:rsid w:val="009E0767"/>
    <w:rsid w:val="009E0C0D"/>
    <w:rsid w:val="009E1DD1"/>
    <w:rsid w:val="009E2276"/>
    <w:rsid w:val="009E2834"/>
    <w:rsid w:val="009E3BF0"/>
    <w:rsid w:val="009F0D08"/>
    <w:rsid w:val="009F2653"/>
    <w:rsid w:val="009F26EF"/>
    <w:rsid w:val="009F2C93"/>
    <w:rsid w:val="009F2F04"/>
    <w:rsid w:val="009F3167"/>
    <w:rsid w:val="009F4107"/>
    <w:rsid w:val="009F4448"/>
    <w:rsid w:val="009F4795"/>
    <w:rsid w:val="009F503E"/>
    <w:rsid w:val="009F5D53"/>
    <w:rsid w:val="009F6732"/>
    <w:rsid w:val="009F6955"/>
    <w:rsid w:val="009F70E3"/>
    <w:rsid w:val="009F72C2"/>
    <w:rsid w:val="009F77C6"/>
    <w:rsid w:val="00A00954"/>
    <w:rsid w:val="00A00AEA"/>
    <w:rsid w:val="00A01AA6"/>
    <w:rsid w:val="00A023BF"/>
    <w:rsid w:val="00A024C4"/>
    <w:rsid w:val="00A03846"/>
    <w:rsid w:val="00A03FCC"/>
    <w:rsid w:val="00A06981"/>
    <w:rsid w:val="00A06D0F"/>
    <w:rsid w:val="00A116F0"/>
    <w:rsid w:val="00A1178D"/>
    <w:rsid w:val="00A11A9F"/>
    <w:rsid w:val="00A11FB8"/>
    <w:rsid w:val="00A1243B"/>
    <w:rsid w:val="00A12987"/>
    <w:rsid w:val="00A12D33"/>
    <w:rsid w:val="00A12EC7"/>
    <w:rsid w:val="00A13B46"/>
    <w:rsid w:val="00A153D9"/>
    <w:rsid w:val="00A15908"/>
    <w:rsid w:val="00A16B89"/>
    <w:rsid w:val="00A20443"/>
    <w:rsid w:val="00A20B10"/>
    <w:rsid w:val="00A2101E"/>
    <w:rsid w:val="00A23CAC"/>
    <w:rsid w:val="00A240D5"/>
    <w:rsid w:val="00A245E2"/>
    <w:rsid w:val="00A2515F"/>
    <w:rsid w:val="00A25A71"/>
    <w:rsid w:val="00A264F0"/>
    <w:rsid w:val="00A269B6"/>
    <w:rsid w:val="00A2751E"/>
    <w:rsid w:val="00A27EFB"/>
    <w:rsid w:val="00A31B13"/>
    <w:rsid w:val="00A3225B"/>
    <w:rsid w:val="00A32645"/>
    <w:rsid w:val="00A32CDC"/>
    <w:rsid w:val="00A3322E"/>
    <w:rsid w:val="00A34950"/>
    <w:rsid w:val="00A354BE"/>
    <w:rsid w:val="00A3612F"/>
    <w:rsid w:val="00A369E5"/>
    <w:rsid w:val="00A36B85"/>
    <w:rsid w:val="00A37425"/>
    <w:rsid w:val="00A37E5A"/>
    <w:rsid w:val="00A40629"/>
    <w:rsid w:val="00A413C9"/>
    <w:rsid w:val="00A414A8"/>
    <w:rsid w:val="00A41D55"/>
    <w:rsid w:val="00A41E50"/>
    <w:rsid w:val="00A4356C"/>
    <w:rsid w:val="00A43859"/>
    <w:rsid w:val="00A43ED0"/>
    <w:rsid w:val="00A441BC"/>
    <w:rsid w:val="00A4462D"/>
    <w:rsid w:val="00A45C18"/>
    <w:rsid w:val="00A46050"/>
    <w:rsid w:val="00A4676A"/>
    <w:rsid w:val="00A46F33"/>
    <w:rsid w:val="00A476B8"/>
    <w:rsid w:val="00A50367"/>
    <w:rsid w:val="00A5072F"/>
    <w:rsid w:val="00A511FC"/>
    <w:rsid w:val="00A51B54"/>
    <w:rsid w:val="00A52883"/>
    <w:rsid w:val="00A53044"/>
    <w:rsid w:val="00A532DC"/>
    <w:rsid w:val="00A544A6"/>
    <w:rsid w:val="00A54519"/>
    <w:rsid w:val="00A547A0"/>
    <w:rsid w:val="00A54BCB"/>
    <w:rsid w:val="00A570C9"/>
    <w:rsid w:val="00A57584"/>
    <w:rsid w:val="00A60678"/>
    <w:rsid w:val="00A607DF"/>
    <w:rsid w:val="00A6103E"/>
    <w:rsid w:val="00A62C23"/>
    <w:rsid w:val="00A63054"/>
    <w:rsid w:val="00A652ED"/>
    <w:rsid w:val="00A65364"/>
    <w:rsid w:val="00A703A8"/>
    <w:rsid w:val="00A70CE8"/>
    <w:rsid w:val="00A710C2"/>
    <w:rsid w:val="00A71306"/>
    <w:rsid w:val="00A7233A"/>
    <w:rsid w:val="00A74394"/>
    <w:rsid w:val="00A74C81"/>
    <w:rsid w:val="00A7507F"/>
    <w:rsid w:val="00A77F1C"/>
    <w:rsid w:val="00A80C78"/>
    <w:rsid w:val="00A811C4"/>
    <w:rsid w:val="00A81CAD"/>
    <w:rsid w:val="00A81E0B"/>
    <w:rsid w:val="00A83A1C"/>
    <w:rsid w:val="00A8490F"/>
    <w:rsid w:val="00A84CCC"/>
    <w:rsid w:val="00A856D6"/>
    <w:rsid w:val="00A85BD3"/>
    <w:rsid w:val="00A86682"/>
    <w:rsid w:val="00A86CD4"/>
    <w:rsid w:val="00A90988"/>
    <w:rsid w:val="00A90ACA"/>
    <w:rsid w:val="00A911C9"/>
    <w:rsid w:val="00A91B85"/>
    <w:rsid w:val="00A929C0"/>
    <w:rsid w:val="00A9341E"/>
    <w:rsid w:val="00A935A9"/>
    <w:rsid w:val="00A94968"/>
    <w:rsid w:val="00A954C0"/>
    <w:rsid w:val="00A96A3B"/>
    <w:rsid w:val="00AA28AF"/>
    <w:rsid w:val="00AA3217"/>
    <w:rsid w:val="00AA3FDA"/>
    <w:rsid w:val="00AA4564"/>
    <w:rsid w:val="00AA4792"/>
    <w:rsid w:val="00AA50DD"/>
    <w:rsid w:val="00AA52F7"/>
    <w:rsid w:val="00AA595E"/>
    <w:rsid w:val="00AA7376"/>
    <w:rsid w:val="00AA7E02"/>
    <w:rsid w:val="00AB102F"/>
    <w:rsid w:val="00AB3412"/>
    <w:rsid w:val="00AB343A"/>
    <w:rsid w:val="00AB393C"/>
    <w:rsid w:val="00AB4E5C"/>
    <w:rsid w:val="00AB50E0"/>
    <w:rsid w:val="00AB7AD1"/>
    <w:rsid w:val="00AC05C9"/>
    <w:rsid w:val="00AC0783"/>
    <w:rsid w:val="00AC07AC"/>
    <w:rsid w:val="00AC207A"/>
    <w:rsid w:val="00AC3516"/>
    <w:rsid w:val="00AC3C54"/>
    <w:rsid w:val="00AC3E30"/>
    <w:rsid w:val="00AC518F"/>
    <w:rsid w:val="00AC69B3"/>
    <w:rsid w:val="00AC721B"/>
    <w:rsid w:val="00AC73CE"/>
    <w:rsid w:val="00AC76DF"/>
    <w:rsid w:val="00AD3001"/>
    <w:rsid w:val="00AD3201"/>
    <w:rsid w:val="00AD47ED"/>
    <w:rsid w:val="00AD565C"/>
    <w:rsid w:val="00AD60C9"/>
    <w:rsid w:val="00AD6826"/>
    <w:rsid w:val="00AD7321"/>
    <w:rsid w:val="00AE0170"/>
    <w:rsid w:val="00AE115C"/>
    <w:rsid w:val="00AE1780"/>
    <w:rsid w:val="00AE1A0E"/>
    <w:rsid w:val="00AE3767"/>
    <w:rsid w:val="00AE5656"/>
    <w:rsid w:val="00AE7BA5"/>
    <w:rsid w:val="00AF08AD"/>
    <w:rsid w:val="00AF0C5F"/>
    <w:rsid w:val="00AF102C"/>
    <w:rsid w:val="00AF1A2B"/>
    <w:rsid w:val="00AF1C82"/>
    <w:rsid w:val="00AF1E70"/>
    <w:rsid w:val="00AF231C"/>
    <w:rsid w:val="00AF3112"/>
    <w:rsid w:val="00AF428B"/>
    <w:rsid w:val="00AF4A69"/>
    <w:rsid w:val="00AF5C3F"/>
    <w:rsid w:val="00AF65A6"/>
    <w:rsid w:val="00AF7FC2"/>
    <w:rsid w:val="00B00618"/>
    <w:rsid w:val="00B00675"/>
    <w:rsid w:val="00B00F1A"/>
    <w:rsid w:val="00B02C0E"/>
    <w:rsid w:val="00B04244"/>
    <w:rsid w:val="00B05B14"/>
    <w:rsid w:val="00B05F83"/>
    <w:rsid w:val="00B06B8D"/>
    <w:rsid w:val="00B076D5"/>
    <w:rsid w:val="00B079AD"/>
    <w:rsid w:val="00B10407"/>
    <w:rsid w:val="00B108B8"/>
    <w:rsid w:val="00B122AB"/>
    <w:rsid w:val="00B12716"/>
    <w:rsid w:val="00B12BD5"/>
    <w:rsid w:val="00B138AC"/>
    <w:rsid w:val="00B13CF2"/>
    <w:rsid w:val="00B153FE"/>
    <w:rsid w:val="00B1582F"/>
    <w:rsid w:val="00B16A43"/>
    <w:rsid w:val="00B16CA7"/>
    <w:rsid w:val="00B2183C"/>
    <w:rsid w:val="00B22A50"/>
    <w:rsid w:val="00B22BBD"/>
    <w:rsid w:val="00B24995"/>
    <w:rsid w:val="00B24C4E"/>
    <w:rsid w:val="00B273E9"/>
    <w:rsid w:val="00B27FE6"/>
    <w:rsid w:val="00B30B95"/>
    <w:rsid w:val="00B31506"/>
    <w:rsid w:val="00B3260A"/>
    <w:rsid w:val="00B3281C"/>
    <w:rsid w:val="00B32929"/>
    <w:rsid w:val="00B335B1"/>
    <w:rsid w:val="00B34FFB"/>
    <w:rsid w:val="00B35C89"/>
    <w:rsid w:val="00B36CCB"/>
    <w:rsid w:val="00B3772B"/>
    <w:rsid w:val="00B37950"/>
    <w:rsid w:val="00B40272"/>
    <w:rsid w:val="00B40E06"/>
    <w:rsid w:val="00B41278"/>
    <w:rsid w:val="00B4150A"/>
    <w:rsid w:val="00B42BAD"/>
    <w:rsid w:val="00B42DDD"/>
    <w:rsid w:val="00B42E7D"/>
    <w:rsid w:val="00B430B8"/>
    <w:rsid w:val="00B46015"/>
    <w:rsid w:val="00B4699B"/>
    <w:rsid w:val="00B47BB2"/>
    <w:rsid w:val="00B5068B"/>
    <w:rsid w:val="00B5127A"/>
    <w:rsid w:val="00B51B53"/>
    <w:rsid w:val="00B525EB"/>
    <w:rsid w:val="00B5288E"/>
    <w:rsid w:val="00B54000"/>
    <w:rsid w:val="00B5486D"/>
    <w:rsid w:val="00B54EA4"/>
    <w:rsid w:val="00B558ED"/>
    <w:rsid w:val="00B55AF6"/>
    <w:rsid w:val="00B55F0C"/>
    <w:rsid w:val="00B56F00"/>
    <w:rsid w:val="00B603B4"/>
    <w:rsid w:val="00B61558"/>
    <w:rsid w:val="00B6247B"/>
    <w:rsid w:val="00B62D41"/>
    <w:rsid w:val="00B642E6"/>
    <w:rsid w:val="00B64C92"/>
    <w:rsid w:val="00B664D3"/>
    <w:rsid w:val="00B66B33"/>
    <w:rsid w:val="00B702CC"/>
    <w:rsid w:val="00B70AEE"/>
    <w:rsid w:val="00B71012"/>
    <w:rsid w:val="00B73998"/>
    <w:rsid w:val="00B739C4"/>
    <w:rsid w:val="00B74E6C"/>
    <w:rsid w:val="00B7537E"/>
    <w:rsid w:val="00B75D32"/>
    <w:rsid w:val="00B761FD"/>
    <w:rsid w:val="00B762F7"/>
    <w:rsid w:val="00B7651D"/>
    <w:rsid w:val="00B7799A"/>
    <w:rsid w:val="00B8041D"/>
    <w:rsid w:val="00B80AA6"/>
    <w:rsid w:val="00B80AC5"/>
    <w:rsid w:val="00B8123F"/>
    <w:rsid w:val="00B81F75"/>
    <w:rsid w:val="00B86DD7"/>
    <w:rsid w:val="00B91B4C"/>
    <w:rsid w:val="00B93AA0"/>
    <w:rsid w:val="00B9429B"/>
    <w:rsid w:val="00B95195"/>
    <w:rsid w:val="00B9552D"/>
    <w:rsid w:val="00B958B3"/>
    <w:rsid w:val="00B960DF"/>
    <w:rsid w:val="00B96643"/>
    <w:rsid w:val="00B968FB"/>
    <w:rsid w:val="00B9779D"/>
    <w:rsid w:val="00B97AA8"/>
    <w:rsid w:val="00BA0188"/>
    <w:rsid w:val="00BA1E1D"/>
    <w:rsid w:val="00BA1FBC"/>
    <w:rsid w:val="00BA2FDA"/>
    <w:rsid w:val="00BA3B87"/>
    <w:rsid w:val="00BA51C5"/>
    <w:rsid w:val="00BA532C"/>
    <w:rsid w:val="00BA5759"/>
    <w:rsid w:val="00BA5B28"/>
    <w:rsid w:val="00BA5B63"/>
    <w:rsid w:val="00BA5C78"/>
    <w:rsid w:val="00BA5E7C"/>
    <w:rsid w:val="00BA649C"/>
    <w:rsid w:val="00BA77A7"/>
    <w:rsid w:val="00BA7AF8"/>
    <w:rsid w:val="00BB13EA"/>
    <w:rsid w:val="00BB19B9"/>
    <w:rsid w:val="00BB1C41"/>
    <w:rsid w:val="00BB27D1"/>
    <w:rsid w:val="00BB2CF9"/>
    <w:rsid w:val="00BB2E2E"/>
    <w:rsid w:val="00BB2EB4"/>
    <w:rsid w:val="00BB3499"/>
    <w:rsid w:val="00BB40A8"/>
    <w:rsid w:val="00BB496E"/>
    <w:rsid w:val="00BB4DE1"/>
    <w:rsid w:val="00BB68E5"/>
    <w:rsid w:val="00BB72FD"/>
    <w:rsid w:val="00BB7555"/>
    <w:rsid w:val="00BC058C"/>
    <w:rsid w:val="00BC1513"/>
    <w:rsid w:val="00BC15F1"/>
    <w:rsid w:val="00BC1C51"/>
    <w:rsid w:val="00BC28D0"/>
    <w:rsid w:val="00BC28FE"/>
    <w:rsid w:val="00BC33D1"/>
    <w:rsid w:val="00BC3604"/>
    <w:rsid w:val="00BC3E99"/>
    <w:rsid w:val="00BC4204"/>
    <w:rsid w:val="00BC5E12"/>
    <w:rsid w:val="00BC7634"/>
    <w:rsid w:val="00BD10E4"/>
    <w:rsid w:val="00BD12CF"/>
    <w:rsid w:val="00BD1849"/>
    <w:rsid w:val="00BD35D9"/>
    <w:rsid w:val="00BD3F14"/>
    <w:rsid w:val="00BD40B2"/>
    <w:rsid w:val="00BD45D0"/>
    <w:rsid w:val="00BD7BA6"/>
    <w:rsid w:val="00BE032B"/>
    <w:rsid w:val="00BE0B28"/>
    <w:rsid w:val="00BE1144"/>
    <w:rsid w:val="00BE1B40"/>
    <w:rsid w:val="00BE3622"/>
    <w:rsid w:val="00BE36BD"/>
    <w:rsid w:val="00BE46D9"/>
    <w:rsid w:val="00BE4C5C"/>
    <w:rsid w:val="00BE5A02"/>
    <w:rsid w:val="00BE5E80"/>
    <w:rsid w:val="00BE775F"/>
    <w:rsid w:val="00BF01E0"/>
    <w:rsid w:val="00BF0C5D"/>
    <w:rsid w:val="00BF1600"/>
    <w:rsid w:val="00BF25A7"/>
    <w:rsid w:val="00BF345E"/>
    <w:rsid w:val="00BF387A"/>
    <w:rsid w:val="00BF4580"/>
    <w:rsid w:val="00BF4F13"/>
    <w:rsid w:val="00BF5D5E"/>
    <w:rsid w:val="00BF5F08"/>
    <w:rsid w:val="00C00304"/>
    <w:rsid w:val="00C004B2"/>
    <w:rsid w:val="00C01FD7"/>
    <w:rsid w:val="00C03455"/>
    <w:rsid w:val="00C0483E"/>
    <w:rsid w:val="00C05438"/>
    <w:rsid w:val="00C055E5"/>
    <w:rsid w:val="00C06859"/>
    <w:rsid w:val="00C06D26"/>
    <w:rsid w:val="00C07332"/>
    <w:rsid w:val="00C073F9"/>
    <w:rsid w:val="00C07D29"/>
    <w:rsid w:val="00C07F94"/>
    <w:rsid w:val="00C111D4"/>
    <w:rsid w:val="00C117B5"/>
    <w:rsid w:val="00C11FBE"/>
    <w:rsid w:val="00C12CE6"/>
    <w:rsid w:val="00C146F4"/>
    <w:rsid w:val="00C14DC2"/>
    <w:rsid w:val="00C1525D"/>
    <w:rsid w:val="00C15B0C"/>
    <w:rsid w:val="00C16F37"/>
    <w:rsid w:val="00C1789E"/>
    <w:rsid w:val="00C17B7B"/>
    <w:rsid w:val="00C201B5"/>
    <w:rsid w:val="00C2073B"/>
    <w:rsid w:val="00C2095B"/>
    <w:rsid w:val="00C20D92"/>
    <w:rsid w:val="00C20E08"/>
    <w:rsid w:val="00C219FB"/>
    <w:rsid w:val="00C22978"/>
    <w:rsid w:val="00C22E8D"/>
    <w:rsid w:val="00C233ED"/>
    <w:rsid w:val="00C247F3"/>
    <w:rsid w:val="00C262D0"/>
    <w:rsid w:val="00C27BDA"/>
    <w:rsid w:val="00C3026B"/>
    <w:rsid w:val="00C3170D"/>
    <w:rsid w:val="00C31D03"/>
    <w:rsid w:val="00C31ED1"/>
    <w:rsid w:val="00C32E54"/>
    <w:rsid w:val="00C334D2"/>
    <w:rsid w:val="00C34BE0"/>
    <w:rsid w:val="00C35567"/>
    <w:rsid w:val="00C370CA"/>
    <w:rsid w:val="00C37BC0"/>
    <w:rsid w:val="00C40815"/>
    <w:rsid w:val="00C408DF"/>
    <w:rsid w:val="00C42432"/>
    <w:rsid w:val="00C432FD"/>
    <w:rsid w:val="00C447C6"/>
    <w:rsid w:val="00C44B27"/>
    <w:rsid w:val="00C4665A"/>
    <w:rsid w:val="00C47A06"/>
    <w:rsid w:val="00C47F88"/>
    <w:rsid w:val="00C513BE"/>
    <w:rsid w:val="00C5150C"/>
    <w:rsid w:val="00C5360A"/>
    <w:rsid w:val="00C5382B"/>
    <w:rsid w:val="00C5544D"/>
    <w:rsid w:val="00C57236"/>
    <w:rsid w:val="00C5733F"/>
    <w:rsid w:val="00C57450"/>
    <w:rsid w:val="00C575C9"/>
    <w:rsid w:val="00C5776A"/>
    <w:rsid w:val="00C603FA"/>
    <w:rsid w:val="00C60833"/>
    <w:rsid w:val="00C635CB"/>
    <w:rsid w:val="00C644AA"/>
    <w:rsid w:val="00C649D7"/>
    <w:rsid w:val="00C64B05"/>
    <w:rsid w:val="00C64BDD"/>
    <w:rsid w:val="00C64EDF"/>
    <w:rsid w:val="00C659F7"/>
    <w:rsid w:val="00C7001F"/>
    <w:rsid w:val="00C70CCD"/>
    <w:rsid w:val="00C714E7"/>
    <w:rsid w:val="00C718ED"/>
    <w:rsid w:val="00C719DF"/>
    <w:rsid w:val="00C71B2E"/>
    <w:rsid w:val="00C720EF"/>
    <w:rsid w:val="00C72DE4"/>
    <w:rsid w:val="00C7308C"/>
    <w:rsid w:val="00C73771"/>
    <w:rsid w:val="00C73DCF"/>
    <w:rsid w:val="00C741DE"/>
    <w:rsid w:val="00C74E51"/>
    <w:rsid w:val="00C75AEC"/>
    <w:rsid w:val="00C75BE6"/>
    <w:rsid w:val="00C80CEB"/>
    <w:rsid w:val="00C81CA9"/>
    <w:rsid w:val="00C81CFA"/>
    <w:rsid w:val="00C82980"/>
    <w:rsid w:val="00C82A5F"/>
    <w:rsid w:val="00C8343C"/>
    <w:rsid w:val="00C8384D"/>
    <w:rsid w:val="00C83F38"/>
    <w:rsid w:val="00C843BA"/>
    <w:rsid w:val="00C85DFE"/>
    <w:rsid w:val="00C85F08"/>
    <w:rsid w:val="00C8602C"/>
    <w:rsid w:val="00C866EB"/>
    <w:rsid w:val="00C86E45"/>
    <w:rsid w:val="00C86FAA"/>
    <w:rsid w:val="00C87A6E"/>
    <w:rsid w:val="00C9069D"/>
    <w:rsid w:val="00C92F51"/>
    <w:rsid w:val="00C93ECB"/>
    <w:rsid w:val="00C94D71"/>
    <w:rsid w:val="00C94FAC"/>
    <w:rsid w:val="00C95503"/>
    <w:rsid w:val="00C95F77"/>
    <w:rsid w:val="00C960D2"/>
    <w:rsid w:val="00C96911"/>
    <w:rsid w:val="00CA0F65"/>
    <w:rsid w:val="00CA1E2E"/>
    <w:rsid w:val="00CA1EB5"/>
    <w:rsid w:val="00CA355F"/>
    <w:rsid w:val="00CA3831"/>
    <w:rsid w:val="00CA38CC"/>
    <w:rsid w:val="00CA417D"/>
    <w:rsid w:val="00CA41C1"/>
    <w:rsid w:val="00CA4875"/>
    <w:rsid w:val="00CA48EB"/>
    <w:rsid w:val="00CA538D"/>
    <w:rsid w:val="00CA58BD"/>
    <w:rsid w:val="00CA66F4"/>
    <w:rsid w:val="00CA677B"/>
    <w:rsid w:val="00CB0144"/>
    <w:rsid w:val="00CB04F8"/>
    <w:rsid w:val="00CB07CA"/>
    <w:rsid w:val="00CB0AB8"/>
    <w:rsid w:val="00CB10A6"/>
    <w:rsid w:val="00CB121E"/>
    <w:rsid w:val="00CB26AD"/>
    <w:rsid w:val="00CB3380"/>
    <w:rsid w:val="00CB3B22"/>
    <w:rsid w:val="00CB748F"/>
    <w:rsid w:val="00CC0967"/>
    <w:rsid w:val="00CC37B9"/>
    <w:rsid w:val="00CC4A2E"/>
    <w:rsid w:val="00CC592E"/>
    <w:rsid w:val="00CC6B30"/>
    <w:rsid w:val="00CC6FD7"/>
    <w:rsid w:val="00CC704F"/>
    <w:rsid w:val="00CC72E8"/>
    <w:rsid w:val="00CC79B0"/>
    <w:rsid w:val="00CC7D5E"/>
    <w:rsid w:val="00CD00E5"/>
    <w:rsid w:val="00CD13EC"/>
    <w:rsid w:val="00CD13F0"/>
    <w:rsid w:val="00CD2746"/>
    <w:rsid w:val="00CD2907"/>
    <w:rsid w:val="00CD36C0"/>
    <w:rsid w:val="00CD454C"/>
    <w:rsid w:val="00CD4747"/>
    <w:rsid w:val="00CD48B2"/>
    <w:rsid w:val="00CD65FE"/>
    <w:rsid w:val="00CD6A68"/>
    <w:rsid w:val="00CD6B77"/>
    <w:rsid w:val="00CD7EA9"/>
    <w:rsid w:val="00CE06BF"/>
    <w:rsid w:val="00CE1FD0"/>
    <w:rsid w:val="00CE2E21"/>
    <w:rsid w:val="00CE302F"/>
    <w:rsid w:val="00CE416E"/>
    <w:rsid w:val="00CE42F1"/>
    <w:rsid w:val="00CE4D4D"/>
    <w:rsid w:val="00CE4FAF"/>
    <w:rsid w:val="00CE5508"/>
    <w:rsid w:val="00CE67A5"/>
    <w:rsid w:val="00CE7ECC"/>
    <w:rsid w:val="00CF0143"/>
    <w:rsid w:val="00CF01AA"/>
    <w:rsid w:val="00CF16C7"/>
    <w:rsid w:val="00CF2E9C"/>
    <w:rsid w:val="00CF2FF5"/>
    <w:rsid w:val="00CF3114"/>
    <w:rsid w:val="00CF3232"/>
    <w:rsid w:val="00CF4193"/>
    <w:rsid w:val="00CF43BB"/>
    <w:rsid w:val="00CF4AA4"/>
    <w:rsid w:val="00CF4C00"/>
    <w:rsid w:val="00CF5057"/>
    <w:rsid w:val="00CF5182"/>
    <w:rsid w:val="00CF52D7"/>
    <w:rsid w:val="00CF5E63"/>
    <w:rsid w:val="00CF64F6"/>
    <w:rsid w:val="00CF678D"/>
    <w:rsid w:val="00CF70BE"/>
    <w:rsid w:val="00D00317"/>
    <w:rsid w:val="00D006FA"/>
    <w:rsid w:val="00D010E6"/>
    <w:rsid w:val="00D01BFE"/>
    <w:rsid w:val="00D01D7F"/>
    <w:rsid w:val="00D0298C"/>
    <w:rsid w:val="00D02ABE"/>
    <w:rsid w:val="00D0340F"/>
    <w:rsid w:val="00D03491"/>
    <w:rsid w:val="00D03C6A"/>
    <w:rsid w:val="00D0499A"/>
    <w:rsid w:val="00D05F18"/>
    <w:rsid w:val="00D064FC"/>
    <w:rsid w:val="00D109D6"/>
    <w:rsid w:val="00D10EBB"/>
    <w:rsid w:val="00D12BE3"/>
    <w:rsid w:val="00D13808"/>
    <w:rsid w:val="00D13B40"/>
    <w:rsid w:val="00D159AA"/>
    <w:rsid w:val="00D168A9"/>
    <w:rsid w:val="00D171E5"/>
    <w:rsid w:val="00D17C3C"/>
    <w:rsid w:val="00D20268"/>
    <w:rsid w:val="00D21A53"/>
    <w:rsid w:val="00D21F29"/>
    <w:rsid w:val="00D22D92"/>
    <w:rsid w:val="00D230DC"/>
    <w:rsid w:val="00D24B7B"/>
    <w:rsid w:val="00D25D4F"/>
    <w:rsid w:val="00D25EE2"/>
    <w:rsid w:val="00D260F3"/>
    <w:rsid w:val="00D311F0"/>
    <w:rsid w:val="00D31857"/>
    <w:rsid w:val="00D3292A"/>
    <w:rsid w:val="00D33074"/>
    <w:rsid w:val="00D33B5F"/>
    <w:rsid w:val="00D34795"/>
    <w:rsid w:val="00D34A88"/>
    <w:rsid w:val="00D35A7F"/>
    <w:rsid w:val="00D35D2E"/>
    <w:rsid w:val="00D35D4E"/>
    <w:rsid w:val="00D366FD"/>
    <w:rsid w:val="00D367C2"/>
    <w:rsid w:val="00D36860"/>
    <w:rsid w:val="00D40CCB"/>
    <w:rsid w:val="00D419E0"/>
    <w:rsid w:val="00D42678"/>
    <w:rsid w:val="00D4306E"/>
    <w:rsid w:val="00D4365E"/>
    <w:rsid w:val="00D44B71"/>
    <w:rsid w:val="00D44D36"/>
    <w:rsid w:val="00D45898"/>
    <w:rsid w:val="00D465B8"/>
    <w:rsid w:val="00D46C63"/>
    <w:rsid w:val="00D4786B"/>
    <w:rsid w:val="00D47925"/>
    <w:rsid w:val="00D47BE8"/>
    <w:rsid w:val="00D504AF"/>
    <w:rsid w:val="00D50623"/>
    <w:rsid w:val="00D51163"/>
    <w:rsid w:val="00D51BC0"/>
    <w:rsid w:val="00D5461B"/>
    <w:rsid w:val="00D5496C"/>
    <w:rsid w:val="00D5532F"/>
    <w:rsid w:val="00D558CA"/>
    <w:rsid w:val="00D5603C"/>
    <w:rsid w:val="00D56B60"/>
    <w:rsid w:val="00D57EA7"/>
    <w:rsid w:val="00D60AF8"/>
    <w:rsid w:val="00D60FCC"/>
    <w:rsid w:val="00D627DD"/>
    <w:rsid w:val="00D62BD6"/>
    <w:rsid w:val="00D641F3"/>
    <w:rsid w:val="00D646FD"/>
    <w:rsid w:val="00D649CE"/>
    <w:rsid w:val="00D64F10"/>
    <w:rsid w:val="00D67D1D"/>
    <w:rsid w:val="00D701BF"/>
    <w:rsid w:val="00D7173D"/>
    <w:rsid w:val="00D74D63"/>
    <w:rsid w:val="00D74D86"/>
    <w:rsid w:val="00D753E9"/>
    <w:rsid w:val="00D765EC"/>
    <w:rsid w:val="00D768FA"/>
    <w:rsid w:val="00D7713C"/>
    <w:rsid w:val="00D775FF"/>
    <w:rsid w:val="00D825D9"/>
    <w:rsid w:val="00D83615"/>
    <w:rsid w:val="00D851AB"/>
    <w:rsid w:val="00D85EC9"/>
    <w:rsid w:val="00D864F0"/>
    <w:rsid w:val="00D90359"/>
    <w:rsid w:val="00D90C83"/>
    <w:rsid w:val="00D91B99"/>
    <w:rsid w:val="00D91F35"/>
    <w:rsid w:val="00D92246"/>
    <w:rsid w:val="00D92760"/>
    <w:rsid w:val="00D94A6F"/>
    <w:rsid w:val="00D958E5"/>
    <w:rsid w:val="00D95D53"/>
    <w:rsid w:val="00D9636A"/>
    <w:rsid w:val="00DA2A46"/>
    <w:rsid w:val="00DA31E0"/>
    <w:rsid w:val="00DA376E"/>
    <w:rsid w:val="00DA3D48"/>
    <w:rsid w:val="00DA53A5"/>
    <w:rsid w:val="00DA6252"/>
    <w:rsid w:val="00DA6623"/>
    <w:rsid w:val="00DA6A18"/>
    <w:rsid w:val="00DA7169"/>
    <w:rsid w:val="00DA7908"/>
    <w:rsid w:val="00DB159A"/>
    <w:rsid w:val="00DB1FC6"/>
    <w:rsid w:val="00DB258D"/>
    <w:rsid w:val="00DB2DD5"/>
    <w:rsid w:val="00DB2FF1"/>
    <w:rsid w:val="00DB52C2"/>
    <w:rsid w:val="00DB5928"/>
    <w:rsid w:val="00DB5E15"/>
    <w:rsid w:val="00DB67E0"/>
    <w:rsid w:val="00DB699E"/>
    <w:rsid w:val="00DC2286"/>
    <w:rsid w:val="00DC35CD"/>
    <w:rsid w:val="00DC3B11"/>
    <w:rsid w:val="00DC43F3"/>
    <w:rsid w:val="00DC52A0"/>
    <w:rsid w:val="00DC5E1E"/>
    <w:rsid w:val="00DC6362"/>
    <w:rsid w:val="00DC6728"/>
    <w:rsid w:val="00DC6DB7"/>
    <w:rsid w:val="00DC76CC"/>
    <w:rsid w:val="00DD1C17"/>
    <w:rsid w:val="00DD456B"/>
    <w:rsid w:val="00DD476E"/>
    <w:rsid w:val="00DD4AD0"/>
    <w:rsid w:val="00DD4C1B"/>
    <w:rsid w:val="00DD5068"/>
    <w:rsid w:val="00DD511D"/>
    <w:rsid w:val="00DD602B"/>
    <w:rsid w:val="00DD6997"/>
    <w:rsid w:val="00DE007E"/>
    <w:rsid w:val="00DE03A4"/>
    <w:rsid w:val="00DE104C"/>
    <w:rsid w:val="00DE1C41"/>
    <w:rsid w:val="00DE5C19"/>
    <w:rsid w:val="00DE6954"/>
    <w:rsid w:val="00DE7462"/>
    <w:rsid w:val="00DF0970"/>
    <w:rsid w:val="00DF0F40"/>
    <w:rsid w:val="00DF343E"/>
    <w:rsid w:val="00DF3592"/>
    <w:rsid w:val="00DF48A2"/>
    <w:rsid w:val="00DF56F4"/>
    <w:rsid w:val="00DF570D"/>
    <w:rsid w:val="00DF5B6D"/>
    <w:rsid w:val="00DF5ECE"/>
    <w:rsid w:val="00DF60D0"/>
    <w:rsid w:val="00DF6A27"/>
    <w:rsid w:val="00E0069B"/>
    <w:rsid w:val="00E015B9"/>
    <w:rsid w:val="00E02C64"/>
    <w:rsid w:val="00E034FF"/>
    <w:rsid w:val="00E03A04"/>
    <w:rsid w:val="00E03A2D"/>
    <w:rsid w:val="00E03DAD"/>
    <w:rsid w:val="00E04A03"/>
    <w:rsid w:val="00E05727"/>
    <w:rsid w:val="00E06C0B"/>
    <w:rsid w:val="00E10994"/>
    <w:rsid w:val="00E124FC"/>
    <w:rsid w:val="00E14425"/>
    <w:rsid w:val="00E14604"/>
    <w:rsid w:val="00E14988"/>
    <w:rsid w:val="00E1506C"/>
    <w:rsid w:val="00E15364"/>
    <w:rsid w:val="00E15774"/>
    <w:rsid w:val="00E16027"/>
    <w:rsid w:val="00E16980"/>
    <w:rsid w:val="00E17A4B"/>
    <w:rsid w:val="00E211E8"/>
    <w:rsid w:val="00E21707"/>
    <w:rsid w:val="00E21A33"/>
    <w:rsid w:val="00E21AB9"/>
    <w:rsid w:val="00E22022"/>
    <w:rsid w:val="00E22216"/>
    <w:rsid w:val="00E23041"/>
    <w:rsid w:val="00E24A27"/>
    <w:rsid w:val="00E266EC"/>
    <w:rsid w:val="00E26D01"/>
    <w:rsid w:val="00E27020"/>
    <w:rsid w:val="00E30434"/>
    <w:rsid w:val="00E306B6"/>
    <w:rsid w:val="00E306BC"/>
    <w:rsid w:val="00E313B4"/>
    <w:rsid w:val="00E319E0"/>
    <w:rsid w:val="00E32981"/>
    <w:rsid w:val="00E32991"/>
    <w:rsid w:val="00E32E5F"/>
    <w:rsid w:val="00E342DE"/>
    <w:rsid w:val="00E34A90"/>
    <w:rsid w:val="00E35679"/>
    <w:rsid w:val="00E35BEF"/>
    <w:rsid w:val="00E368AD"/>
    <w:rsid w:val="00E369BE"/>
    <w:rsid w:val="00E36F98"/>
    <w:rsid w:val="00E40E4F"/>
    <w:rsid w:val="00E41653"/>
    <w:rsid w:val="00E432DA"/>
    <w:rsid w:val="00E43677"/>
    <w:rsid w:val="00E439BC"/>
    <w:rsid w:val="00E44BD0"/>
    <w:rsid w:val="00E45435"/>
    <w:rsid w:val="00E46A27"/>
    <w:rsid w:val="00E46AF4"/>
    <w:rsid w:val="00E4723B"/>
    <w:rsid w:val="00E50215"/>
    <w:rsid w:val="00E506B4"/>
    <w:rsid w:val="00E50E8F"/>
    <w:rsid w:val="00E51210"/>
    <w:rsid w:val="00E5182F"/>
    <w:rsid w:val="00E522BF"/>
    <w:rsid w:val="00E559CE"/>
    <w:rsid w:val="00E570DE"/>
    <w:rsid w:val="00E57CAD"/>
    <w:rsid w:val="00E57E8B"/>
    <w:rsid w:val="00E605D7"/>
    <w:rsid w:val="00E617E9"/>
    <w:rsid w:val="00E621A3"/>
    <w:rsid w:val="00E62ADF"/>
    <w:rsid w:val="00E62D28"/>
    <w:rsid w:val="00E630A9"/>
    <w:rsid w:val="00E637F2"/>
    <w:rsid w:val="00E64244"/>
    <w:rsid w:val="00E64817"/>
    <w:rsid w:val="00E67256"/>
    <w:rsid w:val="00E70260"/>
    <w:rsid w:val="00E703B6"/>
    <w:rsid w:val="00E70690"/>
    <w:rsid w:val="00E70EC5"/>
    <w:rsid w:val="00E71246"/>
    <w:rsid w:val="00E71508"/>
    <w:rsid w:val="00E722D9"/>
    <w:rsid w:val="00E72B54"/>
    <w:rsid w:val="00E72FB2"/>
    <w:rsid w:val="00E73254"/>
    <w:rsid w:val="00E74196"/>
    <w:rsid w:val="00E745B8"/>
    <w:rsid w:val="00E74AB5"/>
    <w:rsid w:val="00E74BAB"/>
    <w:rsid w:val="00E74C1F"/>
    <w:rsid w:val="00E752C1"/>
    <w:rsid w:val="00E77B4D"/>
    <w:rsid w:val="00E77D96"/>
    <w:rsid w:val="00E807F6"/>
    <w:rsid w:val="00E81280"/>
    <w:rsid w:val="00E81F24"/>
    <w:rsid w:val="00E825DF"/>
    <w:rsid w:val="00E832B6"/>
    <w:rsid w:val="00E833D7"/>
    <w:rsid w:val="00E834E3"/>
    <w:rsid w:val="00E837C6"/>
    <w:rsid w:val="00E858FA"/>
    <w:rsid w:val="00E85EC7"/>
    <w:rsid w:val="00E8642D"/>
    <w:rsid w:val="00E8778E"/>
    <w:rsid w:val="00E87F20"/>
    <w:rsid w:val="00E91445"/>
    <w:rsid w:val="00E91EC1"/>
    <w:rsid w:val="00E92E6D"/>
    <w:rsid w:val="00E9358D"/>
    <w:rsid w:val="00E940F5"/>
    <w:rsid w:val="00E941CA"/>
    <w:rsid w:val="00E9451A"/>
    <w:rsid w:val="00E946E9"/>
    <w:rsid w:val="00E94DB1"/>
    <w:rsid w:val="00E94E7D"/>
    <w:rsid w:val="00E94F06"/>
    <w:rsid w:val="00E95ABB"/>
    <w:rsid w:val="00E95AC7"/>
    <w:rsid w:val="00E961D4"/>
    <w:rsid w:val="00E97B53"/>
    <w:rsid w:val="00EA13B7"/>
    <w:rsid w:val="00EA1C54"/>
    <w:rsid w:val="00EA43F4"/>
    <w:rsid w:val="00EA5637"/>
    <w:rsid w:val="00EA57C2"/>
    <w:rsid w:val="00EA6541"/>
    <w:rsid w:val="00EA714E"/>
    <w:rsid w:val="00EA760D"/>
    <w:rsid w:val="00EA7ADE"/>
    <w:rsid w:val="00EA7F39"/>
    <w:rsid w:val="00EB081D"/>
    <w:rsid w:val="00EB19EA"/>
    <w:rsid w:val="00EB2D5F"/>
    <w:rsid w:val="00EB4290"/>
    <w:rsid w:val="00EB4CDA"/>
    <w:rsid w:val="00EB5876"/>
    <w:rsid w:val="00EB724D"/>
    <w:rsid w:val="00EC064C"/>
    <w:rsid w:val="00EC0ABF"/>
    <w:rsid w:val="00EC1773"/>
    <w:rsid w:val="00EC1DB5"/>
    <w:rsid w:val="00EC30D4"/>
    <w:rsid w:val="00EC3CA8"/>
    <w:rsid w:val="00EC48C9"/>
    <w:rsid w:val="00EC6510"/>
    <w:rsid w:val="00EC66C5"/>
    <w:rsid w:val="00EC6F5A"/>
    <w:rsid w:val="00EC7F5C"/>
    <w:rsid w:val="00ED0888"/>
    <w:rsid w:val="00ED0B35"/>
    <w:rsid w:val="00ED128C"/>
    <w:rsid w:val="00ED1736"/>
    <w:rsid w:val="00ED1EFF"/>
    <w:rsid w:val="00ED2016"/>
    <w:rsid w:val="00ED3B4D"/>
    <w:rsid w:val="00ED3C45"/>
    <w:rsid w:val="00ED4040"/>
    <w:rsid w:val="00ED4C9B"/>
    <w:rsid w:val="00ED55D0"/>
    <w:rsid w:val="00ED6034"/>
    <w:rsid w:val="00ED6123"/>
    <w:rsid w:val="00ED6BBA"/>
    <w:rsid w:val="00EE02FA"/>
    <w:rsid w:val="00EE08D5"/>
    <w:rsid w:val="00EE0B3D"/>
    <w:rsid w:val="00EE0F78"/>
    <w:rsid w:val="00EE1207"/>
    <w:rsid w:val="00EE15E0"/>
    <w:rsid w:val="00EE1872"/>
    <w:rsid w:val="00EE1B84"/>
    <w:rsid w:val="00EE30E7"/>
    <w:rsid w:val="00EE42CA"/>
    <w:rsid w:val="00EE4EC7"/>
    <w:rsid w:val="00EE515C"/>
    <w:rsid w:val="00EE5AA0"/>
    <w:rsid w:val="00EE5B46"/>
    <w:rsid w:val="00EE64F0"/>
    <w:rsid w:val="00EE677D"/>
    <w:rsid w:val="00EE7616"/>
    <w:rsid w:val="00EE76E9"/>
    <w:rsid w:val="00EF0694"/>
    <w:rsid w:val="00EF1CE7"/>
    <w:rsid w:val="00EF1D07"/>
    <w:rsid w:val="00EF2685"/>
    <w:rsid w:val="00EF2AEA"/>
    <w:rsid w:val="00EF3976"/>
    <w:rsid w:val="00EF471E"/>
    <w:rsid w:val="00EF5422"/>
    <w:rsid w:val="00EF6220"/>
    <w:rsid w:val="00EF65B3"/>
    <w:rsid w:val="00EF6DC6"/>
    <w:rsid w:val="00F02087"/>
    <w:rsid w:val="00F02EF1"/>
    <w:rsid w:val="00F036D2"/>
    <w:rsid w:val="00F04353"/>
    <w:rsid w:val="00F04A44"/>
    <w:rsid w:val="00F04F19"/>
    <w:rsid w:val="00F056D7"/>
    <w:rsid w:val="00F05E2C"/>
    <w:rsid w:val="00F119B6"/>
    <w:rsid w:val="00F11CE8"/>
    <w:rsid w:val="00F12D1A"/>
    <w:rsid w:val="00F12DA6"/>
    <w:rsid w:val="00F133A0"/>
    <w:rsid w:val="00F13861"/>
    <w:rsid w:val="00F16344"/>
    <w:rsid w:val="00F17113"/>
    <w:rsid w:val="00F172CF"/>
    <w:rsid w:val="00F1770E"/>
    <w:rsid w:val="00F20DEF"/>
    <w:rsid w:val="00F226F8"/>
    <w:rsid w:val="00F22931"/>
    <w:rsid w:val="00F24044"/>
    <w:rsid w:val="00F24CBF"/>
    <w:rsid w:val="00F24DBC"/>
    <w:rsid w:val="00F253B4"/>
    <w:rsid w:val="00F26B24"/>
    <w:rsid w:val="00F27BD2"/>
    <w:rsid w:val="00F27E1E"/>
    <w:rsid w:val="00F27E29"/>
    <w:rsid w:val="00F3048B"/>
    <w:rsid w:val="00F3244B"/>
    <w:rsid w:val="00F327F8"/>
    <w:rsid w:val="00F32A29"/>
    <w:rsid w:val="00F32BC6"/>
    <w:rsid w:val="00F33210"/>
    <w:rsid w:val="00F3391C"/>
    <w:rsid w:val="00F33C1C"/>
    <w:rsid w:val="00F35306"/>
    <w:rsid w:val="00F35922"/>
    <w:rsid w:val="00F35C19"/>
    <w:rsid w:val="00F37A4F"/>
    <w:rsid w:val="00F4053C"/>
    <w:rsid w:val="00F417F3"/>
    <w:rsid w:val="00F4199B"/>
    <w:rsid w:val="00F41D82"/>
    <w:rsid w:val="00F42301"/>
    <w:rsid w:val="00F42E0F"/>
    <w:rsid w:val="00F43FA6"/>
    <w:rsid w:val="00F4416E"/>
    <w:rsid w:val="00F44494"/>
    <w:rsid w:val="00F44C9F"/>
    <w:rsid w:val="00F45AC2"/>
    <w:rsid w:val="00F47663"/>
    <w:rsid w:val="00F50447"/>
    <w:rsid w:val="00F50BD1"/>
    <w:rsid w:val="00F53BF8"/>
    <w:rsid w:val="00F54629"/>
    <w:rsid w:val="00F54C99"/>
    <w:rsid w:val="00F5535A"/>
    <w:rsid w:val="00F57B61"/>
    <w:rsid w:val="00F61558"/>
    <w:rsid w:val="00F6210C"/>
    <w:rsid w:val="00F63769"/>
    <w:rsid w:val="00F64B1B"/>
    <w:rsid w:val="00F659A0"/>
    <w:rsid w:val="00F65A01"/>
    <w:rsid w:val="00F65BCF"/>
    <w:rsid w:val="00F66483"/>
    <w:rsid w:val="00F67067"/>
    <w:rsid w:val="00F67196"/>
    <w:rsid w:val="00F70293"/>
    <w:rsid w:val="00F704F2"/>
    <w:rsid w:val="00F713E2"/>
    <w:rsid w:val="00F72A5E"/>
    <w:rsid w:val="00F73B4A"/>
    <w:rsid w:val="00F74509"/>
    <w:rsid w:val="00F74B94"/>
    <w:rsid w:val="00F74D5E"/>
    <w:rsid w:val="00F75170"/>
    <w:rsid w:val="00F76D1B"/>
    <w:rsid w:val="00F76DA5"/>
    <w:rsid w:val="00F76F83"/>
    <w:rsid w:val="00F81807"/>
    <w:rsid w:val="00F821C7"/>
    <w:rsid w:val="00F828F8"/>
    <w:rsid w:val="00F82DDA"/>
    <w:rsid w:val="00F83652"/>
    <w:rsid w:val="00F84A58"/>
    <w:rsid w:val="00F84FD8"/>
    <w:rsid w:val="00F851A9"/>
    <w:rsid w:val="00F8603A"/>
    <w:rsid w:val="00F862A8"/>
    <w:rsid w:val="00F864ED"/>
    <w:rsid w:val="00F86D28"/>
    <w:rsid w:val="00F875E7"/>
    <w:rsid w:val="00F87FF7"/>
    <w:rsid w:val="00F90CA2"/>
    <w:rsid w:val="00F90D16"/>
    <w:rsid w:val="00F90F99"/>
    <w:rsid w:val="00F9163C"/>
    <w:rsid w:val="00F931FA"/>
    <w:rsid w:val="00F93B45"/>
    <w:rsid w:val="00F951D4"/>
    <w:rsid w:val="00F954A6"/>
    <w:rsid w:val="00F95943"/>
    <w:rsid w:val="00F96EE7"/>
    <w:rsid w:val="00FA00E2"/>
    <w:rsid w:val="00FA03C4"/>
    <w:rsid w:val="00FA0D74"/>
    <w:rsid w:val="00FA28B5"/>
    <w:rsid w:val="00FA3C04"/>
    <w:rsid w:val="00FA4547"/>
    <w:rsid w:val="00FA5B1D"/>
    <w:rsid w:val="00FA6444"/>
    <w:rsid w:val="00FA6D05"/>
    <w:rsid w:val="00FA7464"/>
    <w:rsid w:val="00FB0170"/>
    <w:rsid w:val="00FB0759"/>
    <w:rsid w:val="00FB077C"/>
    <w:rsid w:val="00FB19B3"/>
    <w:rsid w:val="00FB1ACA"/>
    <w:rsid w:val="00FB3363"/>
    <w:rsid w:val="00FB38FD"/>
    <w:rsid w:val="00FB3F23"/>
    <w:rsid w:val="00FB4774"/>
    <w:rsid w:val="00FB4B42"/>
    <w:rsid w:val="00FB51CA"/>
    <w:rsid w:val="00FB5F90"/>
    <w:rsid w:val="00FB65C8"/>
    <w:rsid w:val="00FB6EA4"/>
    <w:rsid w:val="00FB712B"/>
    <w:rsid w:val="00FB757A"/>
    <w:rsid w:val="00FB7A03"/>
    <w:rsid w:val="00FC056D"/>
    <w:rsid w:val="00FC0D90"/>
    <w:rsid w:val="00FC17BD"/>
    <w:rsid w:val="00FC322B"/>
    <w:rsid w:val="00FC3453"/>
    <w:rsid w:val="00FC39F3"/>
    <w:rsid w:val="00FC4860"/>
    <w:rsid w:val="00FC5CDA"/>
    <w:rsid w:val="00FC5DD6"/>
    <w:rsid w:val="00FC6B84"/>
    <w:rsid w:val="00FC7646"/>
    <w:rsid w:val="00FC7A2B"/>
    <w:rsid w:val="00FC7BAB"/>
    <w:rsid w:val="00FD0303"/>
    <w:rsid w:val="00FD0DE4"/>
    <w:rsid w:val="00FD218A"/>
    <w:rsid w:val="00FD222A"/>
    <w:rsid w:val="00FD3009"/>
    <w:rsid w:val="00FD4691"/>
    <w:rsid w:val="00FD4A53"/>
    <w:rsid w:val="00FD5FE0"/>
    <w:rsid w:val="00FD7556"/>
    <w:rsid w:val="00FE27FD"/>
    <w:rsid w:val="00FE4DFD"/>
    <w:rsid w:val="00FE569C"/>
    <w:rsid w:val="00FE5FFD"/>
    <w:rsid w:val="00FE7A80"/>
    <w:rsid w:val="00FE7C6C"/>
    <w:rsid w:val="00FF1656"/>
    <w:rsid w:val="00FF1E28"/>
    <w:rsid w:val="00FF3F81"/>
    <w:rsid w:val="00FF4659"/>
    <w:rsid w:val="00FF4A06"/>
    <w:rsid w:val="00FF4C87"/>
    <w:rsid w:val="00FF5FF5"/>
    <w:rsid w:val="00FF6419"/>
    <w:rsid w:val="00FF717F"/>
    <w:rsid w:val="00FF7D31"/>
    <w:rsid w:val="1270ED4B"/>
    <w:rsid w:val="1E643CAA"/>
    <w:rsid w:val="2042A5E3"/>
    <w:rsid w:val="25459D87"/>
    <w:rsid w:val="6163BC85"/>
    <w:rsid w:val="6C845C8F"/>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49331"/>
  <w15:docId w15:val="{63A4462A-8976-41F1-A4EA-901F8F56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909"/>
  </w:style>
  <w:style w:type="paragraph" w:styleId="Ttulo1">
    <w:name w:val="heading 1"/>
    <w:basedOn w:val="Normal"/>
    <w:next w:val="Normal"/>
    <w:link w:val="Ttulo1Car"/>
    <w:uiPriority w:val="9"/>
    <w:qFormat/>
    <w:rsid w:val="009420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420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4">
    <w:name w:val="Table Normal4"/>
    <w:rsid w:val="00456FD9"/>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Piedepgina">
    <w:name w:val="footer"/>
    <w:basedOn w:val="Normal"/>
    <w:link w:val="PiedepginaCar"/>
    <w:uiPriority w:val="99"/>
    <w:unhideWhenUsed/>
    <w:rsid w:val="007004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0424"/>
  </w:style>
  <w:style w:type="paragraph" w:styleId="Encabezado">
    <w:name w:val="header"/>
    <w:basedOn w:val="Normal"/>
    <w:link w:val="EncabezadoCar"/>
    <w:uiPriority w:val="99"/>
    <w:unhideWhenUsed/>
    <w:rsid w:val="007004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0424"/>
  </w:style>
  <w:style w:type="character" w:styleId="Nmerodepgina">
    <w:name w:val="page number"/>
    <w:basedOn w:val="Fuentedeprrafopredeter"/>
    <w:rsid w:val="00700424"/>
  </w:style>
  <w:style w:type="paragraph" w:styleId="Prrafodelista">
    <w:name w:val="List Paragraph"/>
    <w:aliases w:val="CNBV Parrafo1,Párrafo de lista1,Parrafo 1,Lista multicolor - Énfasis 11,Cuadrícula media 1 - Énfasis 21,List Paragraph-Thesis,Listas,Lista vistosa - Énfasis 11,Cita texto,Footnote,List Paragraph2,List Paragraph1,AB List 1,Bullet Points"/>
    <w:basedOn w:val="Normal"/>
    <w:link w:val="PrrafodelistaCar"/>
    <w:uiPriority w:val="34"/>
    <w:qFormat/>
    <w:rsid w:val="00700424"/>
    <w:pPr>
      <w:ind w:left="720"/>
      <w:contextualSpacing/>
    </w:p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FA Fu?notente,Ca1"/>
    <w:basedOn w:val="Normal"/>
    <w:link w:val="TextonotapieCar"/>
    <w:uiPriority w:val="99"/>
    <w:unhideWhenUsed/>
    <w:qFormat/>
    <w:rsid w:val="001A78E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1A78E1"/>
    <w:rPr>
      <w:sz w:val="20"/>
      <w:szCs w:val="20"/>
    </w:rPr>
  </w:style>
  <w:style w:type="character" w:styleId="Refdenotaalpie">
    <w:name w:val="footnote reference"/>
    <w:aliases w:val="Texto de nota al pie,Footnotes refss,Appel note de bas de page,Footnote number,referencia nota al pie,BVI fnr,f,4_G,16 Point,Superscript 6 Point,Texto nota al pie,Footnote Reference Char3,Footnote Reference Char1 Char,julio,Ref,ftref"/>
    <w:basedOn w:val="Fuentedeprrafopredeter"/>
    <w:link w:val="4GChar"/>
    <w:uiPriority w:val="99"/>
    <w:unhideWhenUsed/>
    <w:qFormat/>
    <w:rsid w:val="001A78E1"/>
    <w:rPr>
      <w:vertAlign w:val="superscript"/>
    </w:rPr>
  </w:style>
  <w:style w:type="paragraph" w:styleId="Textodeglobo">
    <w:name w:val="Balloon Text"/>
    <w:basedOn w:val="Normal"/>
    <w:link w:val="TextodegloboCar"/>
    <w:uiPriority w:val="99"/>
    <w:semiHidden/>
    <w:unhideWhenUsed/>
    <w:rsid w:val="003239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397D"/>
    <w:rPr>
      <w:rFonts w:ascii="Segoe UI" w:hAnsi="Segoe UI" w:cs="Segoe UI"/>
      <w:sz w:val="18"/>
      <w:szCs w:val="18"/>
    </w:rPr>
  </w:style>
  <w:style w:type="character" w:customStyle="1" w:styleId="PrrafodelistaCar">
    <w:name w:val="Párrafo de lista Car"/>
    <w:aliases w:val="CNBV Parrafo1 Car,Párrafo de lista1 Car,Parrafo 1 Car,Lista multicolor - Énfasis 11 Car,Cuadrícula media 1 - Énfasis 21 Car,List Paragraph-Thesis Car,Listas Car,Lista vistosa - Énfasis 11 Car,Cita texto Car,Footnote Car"/>
    <w:basedOn w:val="Fuentedeprrafopredeter"/>
    <w:link w:val="Prrafodelista"/>
    <w:uiPriority w:val="34"/>
    <w:qFormat/>
    <w:locked/>
    <w:rsid w:val="00A4203F"/>
  </w:style>
  <w:style w:type="paragraph" w:styleId="Textoindependiente">
    <w:name w:val="Body Text"/>
    <w:basedOn w:val="Normal"/>
    <w:link w:val="TextoindependienteCar"/>
    <w:uiPriority w:val="99"/>
    <w:unhideWhenUsed/>
    <w:rsid w:val="00A4203F"/>
    <w:pPr>
      <w:spacing w:after="120" w:line="240" w:lineRule="auto"/>
    </w:pPr>
    <w:rPr>
      <w:rFonts w:ascii="Arial" w:eastAsia="Times New Roman" w:hAnsi="Arial" w:cs="Times New Roman"/>
      <w:sz w:val="28"/>
      <w:szCs w:val="28"/>
    </w:rPr>
  </w:style>
  <w:style w:type="character" w:customStyle="1" w:styleId="TextoindependienteCar">
    <w:name w:val="Texto independiente Car"/>
    <w:basedOn w:val="Fuentedeprrafopredeter"/>
    <w:link w:val="Textoindependiente"/>
    <w:uiPriority w:val="99"/>
    <w:rsid w:val="00A4203F"/>
    <w:rPr>
      <w:rFonts w:ascii="Arial" w:eastAsia="Times New Roman" w:hAnsi="Arial" w:cs="Times New Roman"/>
      <w:sz w:val="28"/>
      <w:szCs w:val="28"/>
      <w:lang w:eastAsia="es-MX"/>
    </w:rPr>
  </w:style>
  <w:style w:type="paragraph" w:customStyle="1" w:styleId="Default">
    <w:name w:val="Default"/>
    <w:qFormat/>
    <w:rsid w:val="00A4203F"/>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BC48DF"/>
    <w:rPr>
      <w:color w:val="0563C1" w:themeColor="hyperlink"/>
      <w:u w:val="single"/>
    </w:rPr>
  </w:style>
  <w:style w:type="paragraph" w:styleId="Sangradetextonormal">
    <w:name w:val="Body Text Indent"/>
    <w:basedOn w:val="Normal"/>
    <w:link w:val="SangradetextonormalCar"/>
    <w:uiPriority w:val="99"/>
    <w:unhideWhenUsed/>
    <w:rsid w:val="00C4304D"/>
    <w:pPr>
      <w:spacing w:after="120"/>
      <w:ind w:left="283"/>
    </w:pPr>
  </w:style>
  <w:style w:type="character" w:customStyle="1" w:styleId="SangradetextonormalCar">
    <w:name w:val="Sangría de texto normal Car"/>
    <w:basedOn w:val="Fuentedeprrafopredeter"/>
    <w:link w:val="Sangradetextonormal"/>
    <w:uiPriority w:val="99"/>
    <w:rsid w:val="00C4304D"/>
  </w:style>
  <w:style w:type="table" w:styleId="Tablaconcuadrcula">
    <w:name w:val="Table Grid"/>
    <w:basedOn w:val="Tablanormal"/>
    <w:uiPriority w:val="39"/>
    <w:rsid w:val="00C430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1,Normal (Web) Car Car,Normal (Web) Car Car Car Car Car Car,Normal (Web) Car1 Car Car,Normal (Web) Car Car Car Car Car Car Car Car Car Car,Normal (Web) Car Car Car Car,Car Car Car Car,Car Car Car, Car Car Car,Car C,C,Car Car"/>
    <w:basedOn w:val="Normal"/>
    <w:link w:val="NormalWebCar"/>
    <w:uiPriority w:val="99"/>
    <w:unhideWhenUsed/>
    <w:qFormat/>
    <w:rsid w:val="00664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ar">
    <w:name w:val="Normal (Web) Car"/>
    <w:aliases w:val="Normal (Web) Car1 Car,Normal (Web) Car Car Car,Normal (Web) Car Car Car Car Car Car Car,Normal (Web) Car1 Car Car Car,Normal (Web) Car Car Car Car Car Car Car Car Car Car Car,Normal (Web) Car Car Car Car Car,Car Car Car Car Car,C Car"/>
    <w:link w:val="NormalWeb"/>
    <w:uiPriority w:val="99"/>
    <w:locked/>
    <w:rsid w:val="00664B64"/>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0231E7"/>
    <w:pPr>
      <w:spacing w:after="0" w:line="360" w:lineRule="auto"/>
      <w:jc w:val="both"/>
    </w:pPr>
    <w:rPr>
      <w:rFonts w:ascii="Arial" w:hAnsi="Arial" w:cs="Arial"/>
      <w:sz w:val="28"/>
      <w:szCs w:val="28"/>
    </w:rPr>
  </w:style>
  <w:style w:type="character" w:customStyle="1" w:styleId="SinespaciadoCar">
    <w:name w:val="Sin espaciado Car"/>
    <w:basedOn w:val="Fuentedeprrafopredeter"/>
    <w:link w:val="Sinespaciado"/>
    <w:uiPriority w:val="1"/>
    <w:rsid w:val="00347A99"/>
    <w:rPr>
      <w:rFonts w:ascii="Arial" w:eastAsia="Calibri" w:hAnsi="Arial" w:cs="Arial"/>
      <w:sz w:val="28"/>
      <w:szCs w:val="28"/>
    </w:rPr>
  </w:style>
  <w:style w:type="character" w:customStyle="1" w:styleId="CarCar1Car">
    <w:name w:val="Car Car1 Car"/>
    <w:aliases w:val="Normal (Web) Car1 Car Car Car Car,Normal (Web) Car Car Car Car Car Car Car Car Car Car Car Car,Car Car Car Car1 Car,Car Car Car Car Car Car Car"/>
    <w:uiPriority w:val="99"/>
    <w:locked/>
    <w:rsid w:val="00C60393"/>
    <w:rPr>
      <w:rFonts w:ascii="Times New Roman" w:eastAsia="Times New Roman" w:hAnsi="Times New Roman" w:cs="Times New Roman"/>
      <w:lang w:val="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C0D40"/>
    <w:pPr>
      <w:spacing w:line="256" w:lineRule="auto"/>
      <w:jc w:val="both"/>
    </w:pPr>
    <w:rPr>
      <w:vertAlign w:val="superscript"/>
    </w:rPr>
  </w:style>
  <w:style w:type="paragraph" w:customStyle="1" w:styleId="Normal0">
    <w:name w:val="[Normal]"/>
    <w:link w:val="NormalCar"/>
    <w:rsid w:val="00894186"/>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Car">
    <w:name w:val="[Normal] Car"/>
    <w:link w:val="Normal0"/>
    <w:rsid w:val="00894186"/>
    <w:rPr>
      <w:rFonts w:ascii="Arial" w:eastAsia="Times New Roman" w:hAnsi="Arial" w:cs="Arial"/>
      <w:sz w:val="24"/>
      <w:szCs w:val="24"/>
      <w:lang w:val="es-ES" w:eastAsia="es-ES"/>
    </w:rPr>
  </w:style>
  <w:style w:type="character" w:customStyle="1" w:styleId="Ttulo2Car">
    <w:name w:val="Título 2 Car"/>
    <w:basedOn w:val="Fuentedeprrafopredeter"/>
    <w:link w:val="Ttulo2"/>
    <w:uiPriority w:val="9"/>
    <w:rsid w:val="0094201C"/>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94201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94201C"/>
    <w:pPr>
      <w:outlineLvl w:val="9"/>
    </w:pPr>
  </w:style>
  <w:style w:type="paragraph" w:styleId="TDC2">
    <w:name w:val="toc 2"/>
    <w:basedOn w:val="Normal"/>
    <w:next w:val="Normal"/>
    <w:autoRedefine/>
    <w:uiPriority w:val="39"/>
    <w:unhideWhenUsed/>
    <w:rsid w:val="00B07DC5"/>
    <w:pPr>
      <w:tabs>
        <w:tab w:val="right" w:leader="dot" w:pos="7513"/>
      </w:tabs>
      <w:spacing w:before="120" w:after="120" w:line="240" w:lineRule="auto"/>
      <w:ind w:left="567" w:right="283"/>
      <w:jc w:val="both"/>
    </w:pPr>
  </w:style>
  <w:style w:type="paragraph" w:styleId="TDC1">
    <w:name w:val="toc 1"/>
    <w:basedOn w:val="Normal"/>
    <w:next w:val="Normal"/>
    <w:autoRedefine/>
    <w:uiPriority w:val="39"/>
    <w:unhideWhenUsed/>
    <w:rsid w:val="00C96A75"/>
    <w:pPr>
      <w:tabs>
        <w:tab w:val="right" w:leader="dot" w:pos="7696"/>
      </w:tabs>
      <w:spacing w:before="120" w:after="120" w:line="240" w:lineRule="auto"/>
      <w:jc w:val="both"/>
    </w:pPr>
    <w:rPr>
      <w:rFonts w:eastAsiaTheme="minorEastAsia" w:cs="Times New Roman"/>
    </w:rPr>
  </w:style>
  <w:style w:type="paragraph" w:styleId="TDC3">
    <w:name w:val="toc 3"/>
    <w:basedOn w:val="Normal"/>
    <w:next w:val="Normal"/>
    <w:autoRedefine/>
    <w:uiPriority w:val="39"/>
    <w:unhideWhenUsed/>
    <w:rsid w:val="00185063"/>
    <w:pPr>
      <w:spacing w:after="100"/>
      <w:ind w:left="440"/>
    </w:pPr>
    <w:rPr>
      <w:rFonts w:eastAsiaTheme="minorEastAsia" w:cs="Times New Roman"/>
    </w:rPr>
  </w:style>
  <w:style w:type="character" w:styleId="Refdecomentario">
    <w:name w:val="annotation reference"/>
    <w:basedOn w:val="Fuentedeprrafopredeter"/>
    <w:uiPriority w:val="99"/>
    <w:semiHidden/>
    <w:unhideWhenUsed/>
    <w:rsid w:val="001E6A2F"/>
    <w:rPr>
      <w:sz w:val="16"/>
      <w:szCs w:val="16"/>
    </w:rPr>
  </w:style>
  <w:style w:type="paragraph" w:styleId="Textocomentario">
    <w:name w:val="annotation text"/>
    <w:basedOn w:val="Normal"/>
    <w:link w:val="TextocomentarioCar"/>
    <w:uiPriority w:val="99"/>
    <w:unhideWhenUsed/>
    <w:rsid w:val="001E6A2F"/>
    <w:pPr>
      <w:spacing w:line="240" w:lineRule="auto"/>
    </w:pPr>
    <w:rPr>
      <w:sz w:val="20"/>
      <w:szCs w:val="20"/>
    </w:rPr>
  </w:style>
  <w:style w:type="character" w:customStyle="1" w:styleId="TextocomentarioCar">
    <w:name w:val="Texto comentario Car"/>
    <w:basedOn w:val="Fuentedeprrafopredeter"/>
    <w:link w:val="Textocomentario"/>
    <w:uiPriority w:val="99"/>
    <w:rsid w:val="001E6A2F"/>
    <w:rPr>
      <w:sz w:val="20"/>
      <w:szCs w:val="20"/>
    </w:rPr>
  </w:style>
  <w:style w:type="paragraph" w:styleId="Asuntodelcomentario">
    <w:name w:val="annotation subject"/>
    <w:basedOn w:val="Textocomentario"/>
    <w:next w:val="Textocomentario"/>
    <w:link w:val="AsuntodelcomentarioCar"/>
    <w:uiPriority w:val="99"/>
    <w:semiHidden/>
    <w:unhideWhenUsed/>
    <w:rsid w:val="001E6A2F"/>
    <w:rPr>
      <w:b/>
      <w:bCs/>
    </w:rPr>
  </w:style>
  <w:style w:type="character" w:customStyle="1" w:styleId="AsuntodelcomentarioCar">
    <w:name w:val="Asunto del comentario Car"/>
    <w:basedOn w:val="TextocomentarioCar"/>
    <w:link w:val="Asuntodelcomentario"/>
    <w:uiPriority w:val="99"/>
    <w:semiHidden/>
    <w:rsid w:val="001E6A2F"/>
    <w:rPr>
      <w:b/>
      <w:bCs/>
      <w:sz w:val="20"/>
      <w:szCs w:val="20"/>
    </w:rPr>
  </w:style>
  <w:style w:type="character" w:customStyle="1" w:styleId="corte4fondoCarCar1">
    <w:name w:val="corte4 fondo Car Car1"/>
    <w:link w:val="corte4fondoCar"/>
    <w:locked/>
    <w:rsid w:val="00392946"/>
    <w:rPr>
      <w:sz w:val="30"/>
      <w:lang w:val="es-ES_tradnl"/>
    </w:rPr>
  </w:style>
  <w:style w:type="paragraph" w:customStyle="1" w:styleId="corte4fondoCar">
    <w:name w:val="corte4 fondo Car"/>
    <w:basedOn w:val="Normal"/>
    <w:link w:val="corte4fondoCarCar1"/>
    <w:rsid w:val="00392946"/>
    <w:pPr>
      <w:spacing w:after="0" w:line="360" w:lineRule="auto"/>
      <w:ind w:firstLine="709"/>
      <w:jc w:val="both"/>
    </w:pPr>
    <w:rPr>
      <w:sz w:val="30"/>
      <w:lang w:val="es-ES_tradnl"/>
    </w:rPr>
  </w:style>
  <w:style w:type="character" w:styleId="nfasis">
    <w:name w:val="Emphasis"/>
    <w:basedOn w:val="Fuentedeprrafopredeter"/>
    <w:uiPriority w:val="20"/>
    <w:qFormat/>
    <w:rsid w:val="00DA63C7"/>
    <w:rPr>
      <w:i/>
      <w:iCs/>
    </w:rPr>
  </w:style>
  <w:style w:type="character" w:styleId="Fuerte">
    <w:name w:val="Strong"/>
    <w:basedOn w:val="Fuentedeprrafopredeter"/>
    <w:uiPriority w:val="22"/>
    <w:qFormat/>
    <w:rsid w:val="00DA63C7"/>
    <w:rPr>
      <w:b/>
      <w:bCs/>
    </w:rPr>
  </w:style>
  <w:style w:type="character" w:styleId="Mencinsinresolver">
    <w:name w:val="Unresolved Mention"/>
    <w:basedOn w:val="Fuentedeprrafopredeter"/>
    <w:uiPriority w:val="99"/>
    <w:semiHidden/>
    <w:unhideWhenUsed/>
    <w:rsid w:val="004A29F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15" w:type="dxa"/>
        <w:right w:w="115" w:type="dxa"/>
      </w:tblCellMar>
    </w:tblPr>
  </w:style>
  <w:style w:type="table" w:customStyle="1" w:styleId="11">
    <w:name w:val="11"/>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10">
    <w:name w:val="10"/>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9">
    <w:name w:val="9"/>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8">
    <w:name w:val="8"/>
    <w:basedOn w:val="TableNormal2"/>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7">
    <w:name w:val="7"/>
    <w:basedOn w:val="TableNormal2"/>
    <w:pPr>
      <w:spacing w:after="0" w:line="240" w:lineRule="auto"/>
    </w:pPr>
    <w:tblPr>
      <w:tblStyleRowBandSize w:val="1"/>
      <w:tblStyleColBandSize w:val="1"/>
      <w:tblCellMar>
        <w:left w:w="108" w:type="dxa"/>
        <w:right w:w="108" w:type="dxa"/>
      </w:tblCellMar>
    </w:tblPr>
  </w:style>
  <w:style w:type="table" w:customStyle="1" w:styleId="6">
    <w:name w:val="6"/>
    <w:basedOn w:val="TableNormal2"/>
    <w:tblPr>
      <w:tblStyleRowBandSize w:val="1"/>
      <w:tblStyleColBandSize w:val="1"/>
    </w:tblPr>
  </w:style>
  <w:style w:type="table" w:customStyle="1" w:styleId="5">
    <w:name w:val="5"/>
    <w:basedOn w:val="TableNormal2"/>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4">
    <w:name w:val="4"/>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3">
    <w:name w:val="3"/>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2">
    <w:name w:val="2"/>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1">
    <w:name w:val="1"/>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
    <w:basedOn w:val="Tablanormal"/>
    <w:tblPr>
      <w:tblStyleRowBandSize w:val="1"/>
      <w:tblStyleColBandSize w:val="1"/>
      <w:tblInd w:w="0" w:type="nil"/>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pPr>
      <w:spacing w:after="0" w:line="240" w:lineRule="auto"/>
    </w:pPr>
    <w:rPr>
      <w:rFonts w:ascii="Times New Roman" w:eastAsia="Times New Roman" w:hAnsi="Times New Roman" w:cs="Times New Roman"/>
      <w:sz w:val="20"/>
      <w:szCs w:val="20"/>
    </w:rPr>
    <w:tblPr>
      <w:tblStyleRowBandSize w:val="1"/>
      <w:tblStyleColBandSize w:val="1"/>
      <w:tblInd w:w="0" w:type="nil"/>
      <w:tblCellMar>
        <w:left w:w="115" w:type="dxa"/>
        <w:right w:w="115" w:type="dxa"/>
      </w:tblCellMar>
    </w:tblPr>
  </w:style>
  <w:style w:type="character" w:styleId="Hipervnculovisitado">
    <w:name w:val="FollowedHyperlink"/>
    <w:basedOn w:val="Fuentedeprrafopredeter"/>
    <w:uiPriority w:val="99"/>
    <w:semiHidden/>
    <w:unhideWhenUsed/>
    <w:rsid w:val="000D0200"/>
    <w:rPr>
      <w:color w:val="954F72" w:themeColor="followedHyperlink"/>
      <w:u w:val="single"/>
    </w:rPr>
  </w:style>
  <w:style w:type="character" w:customStyle="1" w:styleId="apple-converted-space">
    <w:name w:val="apple-converted-space"/>
    <w:basedOn w:val="Fuentedeprrafopredeter"/>
    <w:rsid w:val="009B31AA"/>
  </w:style>
  <w:style w:type="table" w:styleId="Tablaconcuadrcula5oscura-nfasis5">
    <w:name w:val="Grid Table 5 Dark Accent 5"/>
    <w:basedOn w:val="Tablanormal"/>
    <w:uiPriority w:val="50"/>
    <w:rsid w:val="00050AAA"/>
    <w:pPr>
      <w:spacing w:after="0" w:line="240" w:lineRule="auto"/>
    </w:pPr>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vistadmx.com" TargetMode="External"/><Relationship Id="rId18" Type="http://schemas.openxmlformats.org/officeDocument/2006/relationships/hyperlink" Target="http://www.revistadmx.com"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revistadmx.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vistadmx.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evistadmx.com"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ideres.agencia@gmail.com" TargetMode="External"/><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Ikhv3frxYoAyz8mQRSvn4S+I8A==">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D924E1-092B-4594-9CCB-B3DEC3164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50</Pages>
  <Words>13120</Words>
  <Characters>72163</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85113</CharactersWithSpaces>
  <SharedDoc>false</SharedDoc>
  <HLinks>
    <vt:vector size="222" baseType="variant">
      <vt:variant>
        <vt:i4>4063290</vt:i4>
      </vt:variant>
      <vt:variant>
        <vt:i4>204</vt:i4>
      </vt:variant>
      <vt:variant>
        <vt:i4>0</vt:i4>
      </vt:variant>
      <vt:variant>
        <vt:i4>5</vt:i4>
      </vt:variant>
      <vt:variant>
        <vt:lpwstr>http://www.revistadmx.com/</vt:lpwstr>
      </vt:variant>
      <vt:variant>
        <vt:lpwstr/>
      </vt:variant>
      <vt:variant>
        <vt:i4>4063290</vt:i4>
      </vt:variant>
      <vt:variant>
        <vt:i4>201</vt:i4>
      </vt:variant>
      <vt:variant>
        <vt:i4>0</vt:i4>
      </vt:variant>
      <vt:variant>
        <vt:i4>5</vt:i4>
      </vt:variant>
      <vt:variant>
        <vt:lpwstr>http://www.revistadmx.com/</vt:lpwstr>
      </vt:variant>
      <vt:variant>
        <vt:lpwstr/>
      </vt:variant>
      <vt:variant>
        <vt:i4>4063290</vt:i4>
      </vt:variant>
      <vt:variant>
        <vt:i4>198</vt:i4>
      </vt:variant>
      <vt:variant>
        <vt:i4>0</vt:i4>
      </vt:variant>
      <vt:variant>
        <vt:i4>5</vt:i4>
      </vt:variant>
      <vt:variant>
        <vt:lpwstr>http://www.revistadmx.com/</vt:lpwstr>
      </vt:variant>
      <vt:variant>
        <vt:lpwstr/>
      </vt:variant>
      <vt:variant>
        <vt:i4>4063290</vt:i4>
      </vt:variant>
      <vt:variant>
        <vt:i4>195</vt:i4>
      </vt:variant>
      <vt:variant>
        <vt:i4>0</vt:i4>
      </vt:variant>
      <vt:variant>
        <vt:i4>5</vt:i4>
      </vt:variant>
      <vt:variant>
        <vt:lpwstr>http://www.revistadmx.com/</vt:lpwstr>
      </vt:variant>
      <vt:variant>
        <vt:lpwstr/>
      </vt:variant>
      <vt:variant>
        <vt:i4>4063290</vt:i4>
      </vt:variant>
      <vt:variant>
        <vt:i4>192</vt:i4>
      </vt:variant>
      <vt:variant>
        <vt:i4>0</vt:i4>
      </vt:variant>
      <vt:variant>
        <vt:i4>5</vt:i4>
      </vt:variant>
      <vt:variant>
        <vt:lpwstr>http://www.revistadmx.com/</vt:lpwstr>
      </vt:variant>
      <vt:variant>
        <vt:lpwstr/>
      </vt:variant>
      <vt:variant>
        <vt:i4>589928</vt:i4>
      </vt:variant>
      <vt:variant>
        <vt:i4>189</vt:i4>
      </vt:variant>
      <vt:variant>
        <vt:i4>0</vt:i4>
      </vt:variant>
      <vt:variant>
        <vt:i4>5</vt:i4>
      </vt:variant>
      <vt:variant>
        <vt:lpwstr>mailto:lideres.agencia@gmail.com</vt:lpwstr>
      </vt:variant>
      <vt:variant>
        <vt:lpwstr/>
      </vt:variant>
      <vt:variant>
        <vt:i4>1507391</vt:i4>
      </vt:variant>
      <vt:variant>
        <vt:i4>182</vt:i4>
      </vt:variant>
      <vt:variant>
        <vt:i4>0</vt:i4>
      </vt:variant>
      <vt:variant>
        <vt:i4>5</vt:i4>
      </vt:variant>
      <vt:variant>
        <vt:lpwstr/>
      </vt:variant>
      <vt:variant>
        <vt:lpwstr>_Toc230858836</vt:lpwstr>
      </vt:variant>
      <vt:variant>
        <vt:i4>1507391</vt:i4>
      </vt:variant>
      <vt:variant>
        <vt:i4>176</vt:i4>
      </vt:variant>
      <vt:variant>
        <vt:i4>0</vt:i4>
      </vt:variant>
      <vt:variant>
        <vt:i4>5</vt:i4>
      </vt:variant>
      <vt:variant>
        <vt:lpwstr/>
      </vt:variant>
      <vt:variant>
        <vt:lpwstr>_Toc230858835</vt:lpwstr>
      </vt:variant>
      <vt:variant>
        <vt:i4>1507391</vt:i4>
      </vt:variant>
      <vt:variant>
        <vt:i4>170</vt:i4>
      </vt:variant>
      <vt:variant>
        <vt:i4>0</vt:i4>
      </vt:variant>
      <vt:variant>
        <vt:i4>5</vt:i4>
      </vt:variant>
      <vt:variant>
        <vt:lpwstr/>
      </vt:variant>
      <vt:variant>
        <vt:lpwstr>_Toc230858834</vt:lpwstr>
      </vt:variant>
      <vt:variant>
        <vt:i4>1507391</vt:i4>
      </vt:variant>
      <vt:variant>
        <vt:i4>164</vt:i4>
      </vt:variant>
      <vt:variant>
        <vt:i4>0</vt:i4>
      </vt:variant>
      <vt:variant>
        <vt:i4>5</vt:i4>
      </vt:variant>
      <vt:variant>
        <vt:lpwstr/>
      </vt:variant>
      <vt:variant>
        <vt:lpwstr>_Toc230858833</vt:lpwstr>
      </vt:variant>
      <vt:variant>
        <vt:i4>1507391</vt:i4>
      </vt:variant>
      <vt:variant>
        <vt:i4>158</vt:i4>
      </vt:variant>
      <vt:variant>
        <vt:i4>0</vt:i4>
      </vt:variant>
      <vt:variant>
        <vt:i4>5</vt:i4>
      </vt:variant>
      <vt:variant>
        <vt:lpwstr/>
      </vt:variant>
      <vt:variant>
        <vt:lpwstr>_Toc230858832</vt:lpwstr>
      </vt:variant>
      <vt:variant>
        <vt:i4>1507391</vt:i4>
      </vt:variant>
      <vt:variant>
        <vt:i4>152</vt:i4>
      </vt:variant>
      <vt:variant>
        <vt:i4>0</vt:i4>
      </vt:variant>
      <vt:variant>
        <vt:i4>5</vt:i4>
      </vt:variant>
      <vt:variant>
        <vt:lpwstr/>
      </vt:variant>
      <vt:variant>
        <vt:lpwstr>_Toc230858831</vt:lpwstr>
      </vt:variant>
      <vt:variant>
        <vt:i4>1507391</vt:i4>
      </vt:variant>
      <vt:variant>
        <vt:i4>146</vt:i4>
      </vt:variant>
      <vt:variant>
        <vt:i4>0</vt:i4>
      </vt:variant>
      <vt:variant>
        <vt:i4>5</vt:i4>
      </vt:variant>
      <vt:variant>
        <vt:lpwstr/>
      </vt:variant>
      <vt:variant>
        <vt:lpwstr>_Toc230858830</vt:lpwstr>
      </vt:variant>
      <vt:variant>
        <vt:i4>1441855</vt:i4>
      </vt:variant>
      <vt:variant>
        <vt:i4>140</vt:i4>
      </vt:variant>
      <vt:variant>
        <vt:i4>0</vt:i4>
      </vt:variant>
      <vt:variant>
        <vt:i4>5</vt:i4>
      </vt:variant>
      <vt:variant>
        <vt:lpwstr/>
      </vt:variant>
      <vt:variant>
        <vt:lpwstr>_Toc230858829</vt:lpwstr>
      </vt:variant>
      <vt:variant>
        <vt:i4>1441855</vt:i4>
      </vt:variant>
      <vt:variant>
        <vt:i4>134</vt:i4>
      </vt:variant>
      <vt:variant>
        <vt:i4>0</vt:i4>
      </vt:variant>
      <vt:variant>
        <vt:i4>5</vt:i4>
      </vt:variant>
      <vt:variant>
        <vt:lpwstr/>
      </vt:variant>
      <vt:variant>
        <vt:lpwstr>_Toc230858828</vt:lpwstr>
      </vt:variant>
      <vt:variant>
        <vt:i4>1441855</vt:i4>
      </vt:variant>
      <vt:variant>
        <vt:i4>128</vt:i4>
      </vt:variant>
      <vt:variant>
        <vt:i4>0</vt:i4>
      </vt:variant>
      <vt:variant>
        <vt:i4>5</vt:i4>
      </vt:variant>
      <vt:variant>
        <vt:lpwstr/>
      </vt:variant>
      <vt:variant>
        <vt:lpwstr>_Toc230858827</vt:lpwstr>
      </vt:variant>
      <vt:variant>
        <vt:i4>1441855</vt:i4>
      </vt:variant>
      <vt:variant>
        <vt:i4>122</vt:i4>
      </vt:variant>
      <vt:variant>
        <vt:i4>0</vt:i4>
      </vt:variant>
      <vt:variant>
        <vt:i4>5</vt:i4>
      </vt:variant>
      <vt:variant>
        <vt:lpwstr/>
      </vt:variant>
      <vt:variant>
        <vt:lpwstr>_Toc230858826</vt:lpwstr>
      </vt:variant>
      <vt:variant>
        <vt:i4>1441855</vt:i4>
      </vt:variant>
      <vt:variant>
        <vt:i4>116</vt:i4>
      </vt:variant>
      <vt:variant>
        <vt:i4>0</vt:i4>
      </vt:variant>
      <vt:variant>
        <vt:i4>5</vt:i4>
      </vt:variant>
      <vt:variant>
        <vt:lpwstr/>
      </vt:variant>
      <vt:variant>
        <vt:lpwstr>_Toc230858825</vt:lpwstr>
      </vt:variant>
      <vt:variant>
        <vt:i4>1441855</vt:i4>
      </vt:variant>
      <vt:variant>
        <vt:i4>110</vt:i4>
      </vt:variant>
      <vt:variant>
        <vt:i4>0</vt:i4>
      </vt:variant>
      <vt:variant>
        <vt:i4>5</vt:i4>
      </vt:variant>
      <vt:variant>
        <vt:lpwstr/>
      </vt:variant>
      <vt:variant>
        <vt:lpwstr>_Toc230858824</vt:lpwstr>
      </vt:variant>
      <vt:variant>
        <vt:i4>1441855</vt:i4>
      </vt:variant>
      <vt:variant>
        <vt:i4>104</vt:i4>
      </vt:variant>
      <vt:variant>
        <vt:i4>0</vt:i4>
      </vt:variant>
      <vt:variant>
        <vt:i4>5</vt:i4>
      </vt:variant>
      <vt:variant>
        <vt:lpwstr/>
      </vt:variant>
      <vt:variant>
        <vt:lpwstr>_Toc230858823</vt:lpwstr>
      </vt:variant>
      <vt:variant>
        <vt:i4>1441855</vt:i4>
      </vt:variant>
      <vt:variant>
        <vt:i4>98</vt:i4>
      </vt:variant>
      <vt:variant>
        <vt:i4>0</vt:i4>
      </vt:variant>
      <vt:variant>
        <vt:i4>5</vt:i4>
      </vt:variant>
      <vt:variant>
        <vt:lpwstr/>
      </vt:variant>
      <vt:variant>
        <vt:lpwstr>_Toc230858822</vt:lpwstr>
      </vt:variant>
      <vt:variant>
        <vt:i4>1441855</vt:i4>
      </vt:variant>
      <vt:variant>
        <vt:i4>92</vt:i4>
      </vt:variant>
      <vt:variant>
        <vt:i4>0</vt:i4>
      </vt:variant>
      <vt:variant>
        <vt:i4>5</vt:i4>
      </vt:variant>
      <vt:variant>
        <vt:lpwstr/>
      </vt:variant>
      <vt:variant>
        <vt:lpwstr>_Toc230858821</vt:lpwstr>
      </vt:variant>
      <vt:variant>
        <vt:i4>1441855</vt:i4>
      </vt:variant>
      <vt:variant>
        <vt:i4>86</vt:i4>
      </vt:variant>
      <vt:variant>
        <vt:i4>0</vt:i4>
      </vt:variant>
      <vt:variant>
        <vt:i4>5</vt:i4>
      </vt:variant>
      <vt:variant>
        <vt:lpwstr/>
      </vt:variant>
      <vt:variant>
        <vt:lpwstr>_Toc230858820</vt:lpwstr>
      </vt:variant>
      <vt:variant>
        <vt:i4>1376319</vt:i4>
      </vt:variant>
      <vt:variant>
        <vt:i4>80</vt:i4>
      </vt:variant>
      <vt:variant>
        <vt:i4>0</vt:i4>
      </vt:variant>
      <vt:variant>
        <vt:i4>5</vt:i4>
      </vt:variant>
      <vt:variant>
        <vt:lpwstr/>
      </vt:variant>
      <vt:variant>
        <vt:lpwstr>_Toc230858819</vt:lpwstr>
      </vt:variant>
      <vt:variant>
        <vt:i4>1376319</vt:i4>
      </vt:variant>
      <vt:variant>
        <vt:i4>74</vt:i4>
      </vt:variant>
      <vt:variant>
        <vt:i4>0</vt:i4>
      </vt:variant>
      <vt:variant>
        <vt:i4>5</vt:i4>
      </vt:variant>
      <vt:variant>
        <vt:lpwstr/>
      </vt:variant>
      <vt:variant>
        <vt:lpwstr>_Toc230858818</vt:lpwstr>
      </vt:variant>
      <vt:variant>
        <vt:i4>1376319</vt:i4>
      </vt:variant>
      <vt:variant>
        <vt:i4>68</vt:i4>
      </vt:variant>
      <vt:variant>
        <vt:i4>0</vt:i4>
      </vt:variant>
      <vt:variant>
        <vt:i4>5</vt:i4>
      </vt:variant>
      <vt:variant>
        <vt:lpwstr/>
      </vt:variant>
      <vt:variant>
        <vt:lpwstr>_Toc230858817</vt:lpwstr>
      </vt:variant>
      <vt:variant>
        <vt:i4>1376319</vt:i4>
      </vt:variant>
      <vt:variant>
        <vt:i4>62</vt:i4>
      </vt:variant>
      <vt:variant>
        <vt:i4>0</vt:i4>
      </vt:variant>
      <vt:variant>
        <vt:i4>5</vt:i4>
      </vt:variant>
      <vt:variant>
        <vt:lpwstr/>
      </vt:variant>
      <vt:variant>
        <vt:lpwstr>_Toc230858816</vt:lpwstr>
      </vt:variant>
      <vt:variant>
        <vt:i4>1376319</vt:i4>
      </vt:variant>
      <vt:variant>
        <vt:i4>56</vt:i4>
      </vt:variant>
      <vt:variant>
        <vt:i4>0</vt:i4>
      </vt:variant>
      <vt:variant>
        <vt:i4>5</vt:i4>
      </vt:variant>
      <vt:variant>
        <vt:lpwstr/>
      </vt:variant>
      <vt:variant>
        <vt:lpwstr>_Toc230858815</vt:lpwstr>
      </vt:variant>
      <vt:variant>
        <vt:i4>1376319</vt:i4>
      </vt:variant>
      <vt:variant>
        <vt:i4>50</vt:i4>
      </vt:variant>
      <vt:variant>
        <vt:i4>0</vt:i4>
      </vt:variant>
      <vt:variant>
        <vt:i4>5</vt:i4>
      </vt:variant>
      <vt:variant>
        <vt:lpwstr/>
      </vt:variant>
      <vt:variant>
        <vt:lpwstr>_Toc230858814</vt:lpwstr>
      </vt:variant>
      <vt:variant>
        <vt:i4>1376319</vt:i4>
      </vt:variant>
      <vt:variant>
        <vt:i4>44</vt:i4>
      </vt:variant>
      <vt:variant>
        <vt:i4>0</vt:i4>
      </vt:variant>
      <vt:variant>
        <vt:i4>5</vt:i4>
      </vt:variant>
      <vt:variant>
        <vt:lpwstr/>
      </vt:variant>
      <vt:variant>
        <vt:lpwstr>_Toc230858813</vt:lpwstr>
      </vt:variant>
      <vt:variant>
        <vt:i4>1376319</vt:i4>
      </vt:variant>
      <vt:variant>
        <vt:i4>38</vt:i4>
      </vt:variant>
      <vt:variant>
        <vt:i4>0</vt:i4>
      </vt:variant>
      <vt:variant>
        <vt:i4>5</vt:i4>
      </vt:variant>
      <vt:variant>
        <vt:lpwstr/>
      </vt:variant>
      <vt:variant>
        <vt:lpwstr>_Toc230858812</vt:lpwstr>
      </vt:variant>
      <vt:variant>
        <vt:i4>1376319</vt:i4>
      </vt:variant>
      <vt:variant>
        <vt:i4>32</vt:i4>
      </vt:variant>
      <vt:variant>
        <vt:i4>0</vt:i4>
      </vt:variant>
      <vt:variant>
        <vt:i4>5</vt:i4>
      </vt:variant>
      <vt:variant>
        <vt:lpwstr/>
      </vt:variant>
      <vt:variant>
        <vt:lpwstr>_Toc230858811</vt:lpwstr>
      </vt:variant>
      <vt:variant>
        <vt:i4>1376319</vt:i4>
      </vt:variant>
      <vt:variant>
        <vt:i4>26</vt:i4>
      </vt:variant>
      <vt:variant>
        <vt:i4>0</vt:i4>
      </vt:variant>
      <vt:variant>
        <vt:i4>5</vt:i4>
      </vt:variant>
      <vt:variant>
        <vt:lpwstr/>
      </vt:variant>
      <vt:variant>
        <vt:lpwstr>_Toc230858810</vt:lpwstr>
      </vt:variant>
      <vt:variant>
        <vt:i4>1310783</vt:i4>
      </vt:variant>
      <vt:variant>
        <vt:i4>20</vt:i4>
      </vt:variant>
      <vt:variant>
        <vt:i4>0</vt:i4>
      </vt:variant>
      <vt:variant>
        <vt:i4>5</vt:i4>
      </vt:variant>
      <vt:variant>
        <vt:lpwstr/>
      </vt:variant>
      <vt:variant>
        <vt:lpwstr>_Toc230858809</vt:lpwstr>
      </vt:variant>
      <vt:variant>
        <vt:i4>1310783</vt:i4>
      </vt:variant>
      <vt:variant>
        <vt:i4>14</vt:i4>
      </vt:variant>
      <vt:variant>
        <vt:i4>0</vt:i4>
      </vt:variant>
      <vt:variant>
        <vt:i4>5</vt:i4>
      </vt:variant>
      <vt:variant>
        <vt:lpwstr/>
      </vt:variant>
      <vt:variant>
        <vt:lpwstr>_Toc230858808</vt:lpwstr>
      </vt:variant>
      <vt:variant>
        <vt:i4>1310783</vt:i4>
      </vt:variant>
      <vt:variant>
        <vt:i4>8</vt:i4>
      </vt:variant>
      <vt:variant>
        <vt:i4>0</vt:i4>
      </vt:variant>
      <vt:variant>
        <vt:i4>5</vt:i4>
      </vt:variant>
      <vt:variant>
        <vt:lpwstr/>
      </vt:variant>
      <vt:variant>
        <vt:lpwstr>_Toc230858807</vt:lpwstr>
      </vt:variant>
      <vt:variant>
        <vt:i4>1310783</vt:i4>
      </vt:variant>
      <vt:variant>
        <vt:i4>2</vt:i4>
      </vt:variant>
      <vt:variant>
        <vt:i4>0</vt:i4>
      </vt:variant>
      <vt:variant>
        <vt:i4>5</vt:i4>
      </vt:variant>
      <vt:variant>
        <vt:lpwstr/>
      </vt:variant>
      <vt:variant>
        <vt:lpwstr>_Toc230858806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Clemente Ramírez Suárez</dc:creator>
  <cp:keywords/>
  <cp:lastModifiedBy>VICTOR HUGO ARROYO SANDOVAL</cp:lastModifiedBy>
  <cp:revision>31</cp:revision>
  <cp:lastPrinted>2026-05-28T21:04:00Z</cp:lastPrinted>
  <dcterms:created xsi:type="dcterms:W3CDTF">2026-05-28T17:44:00Z</dcterms:created>
  <dcterms:modified xsi:type="dcterms:W3CDTF">2026-05-28T21:06:00Z</dcterms:modified>
</cp:coreProperties>
</file>