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AF9D" w14:textId="77777777" w:rsidR="000E1BF6" w:rsidRPr="000E1BF6" w:rsidRDefault="000E1BF6" w:rsidP="000E1BF6">
      <w:pPr>
        <w:tabs>
          <w:tab w:val="left" w:pos="245"/>
        </w:tabs>
        <w:spacing w:after="280"/>
        <w:ind w:left="3686" w:right="-69"/>
        <w:jc w:val="center"/>
        <w:rPr>
          <w:rFonts w:ascii="Arial" w:eastAsia="Arial" w:hAnsi="Arial" w:cs="Arial"/>
          <w:b/>
          <w:sz w:val="24"/>
          <w:szCs w:val="24"/>
        </w:rPr>
      </w:pPr>
      <w:r w:rsidRPr="000E1BF6">
        <w:rPr>
          <w:rFonts w:ascii="Arial" w:eastAsia="Arial" w:hAnsi="Arial" w:cs="Arial"/>
          <w:b/>
          <w:sz w:val="24"/>
          <w:szCs w:val="24"/>
        </w:rPr>
        <w:t>JUICIO PARA LA PROTECCIÓN DE LOS DERECHOS POLÍTICO-ELECTORALES DEL CIUDADANO</w:t>
      </w:r>
    </w:p>
    <w:p w14:paraId="5F8FDE38" w14:textId="0A0342DD" w:rsidR="000E1BF6" w:rsidRPr="000E1BF6" w:rsidRDefault="000E1BF6" w:rsidP="000E1BF6">
      <w:pPr>
        <w:tabs>
          <w:tab w:val="left" w:pos="245"/>
        </w:tabs>
        <w:spacing w:before="280" w:after="280"/>
        <w:ind w:left="3686" w:right="-69"/>
        <w:jc w:val="both"/>
        <w:rPr>
          <w:rFonts w:ascii="Arial" w:eastAsia="Arial" w:hAnsi="Arial" w:cs="Arial"/>
          <w:sz w:val="24"/>
          <w:szCs w:val="24"/>
        </w:rPr>
      </w:pPr>
      <w:r w:rsidRPr="000E1BF6">
        <w:rPr>
          <w:rFonts w:ascii="Arial" w:eastAsia="Arial" w:hAnsi="Arial" w:cs="Arial"/>
          <w:b/>
          <w:sz w:val="24"/>
          <w:szCs w:val="24"/>
        </w:rPr>
        <w:t>EXPEDIENTE:</w:t>
      </w:r>
      <w:r w:rsidRPr="000E1BF6">
        <w:rPr>
          <w:rFonts w:ascii="Arial" w:eastAsia="Arial" w:hAnsi="Arial" w:cs="Arial"/>
          <w:sz w:val="24"/>
          <w:szCs w:val="24"/>
        </w:rPr>
        <w:t xml:space="preserve"> TEEM-JDC-</w:t>
      </w:r>
      <w:r w:rsidR="00B3312B">
        <w:rPr>
          <w:rFonts w:ascii="Arial" w:eastAsia="Arial" w:hAnsi="Arial" w:cs="Arial"/>
          <w:sz w:val="24"/>
          <w:szCs w:val="24"/>
        </w:rPr>
        <w:t>035</w:t>
      </w:r>
      <w:r w:rsidRPr="000E1BF6">
        <w:rPr>
          <w:rFonts w:ascii="Arial" w:eastAsia="Arial" w:hAnsi="Arial" w:cs="Arial"/>
          <w:sz w:val="24"/>
          <w:szCs w:val="24"/>
        </w:rPr>
        <w:t>/202</w:t>
      </w:r>
      <w:r w:rsidR="000E2E99">
        <w:rPr>
          <w:rFonts w:ascii="Arial" w:eastAsia="Arial" w:hAnsi="Arial" w:cs="Arial"/>
          <w:sz w:val="24"/>
          <w:szCs w:val="24"/>
        </w:rPr>
        <w:t>6</w:t>
      </w:r>
    </w:p>
    <w:p w14:paraId="2D4D066B" w14:textId="55116BE3" w:rsidR="000E1BF6" w:rsidRPr="000E1BF6" w:rsidRDefault="000E1BF6" w:rsidP="000E1BF6">
      <w:pPr>
        <w:tabs>
          <w:tab w:val="left" w:pos="245"/>
        </w:tabs>
        <w:spacing w:before="280" w:after="280"/>
        <w:ind w:left="3686" w:right="-69"/>
        <w:jc w:val="both"/>
        <w:rPr>
          <w:rFonts w:ascii="Arial" w:eastAsia="Arial" w:hAnsi="Arial" w:cs="Arial"/>
          <w:sz w:val="24"/>
          <w:szCs w:val="24"/>
        </w:rPr>
      </w:pPr>
      <w:r w:rsidRPr="000E1BF6">
        <w:rPr>
          <w:rFonts w:ascii="Arial" w:eastAsia="Arial" w:hAnsi="Arial" w:cs="Arial"/>
          <w:b/>
          <w:sz w:val="24"/>
          <w:szCs w:val="24"/>
        </w:rPr>
        <w:t>ACTOR:</w:t>
      </w:r>
      <w:r w:rsidRPr="000E1BF6">
        <w:rPr>
          <w:rFonts w:ascii="Arial" w:eastAsia="Arial" w:hAnsi="Arial" w:cs="Arial"/>
          <w:sz w:val="24"/>
          <w:szCs w:val="24"/>
        </w:rPr>
        <w:t xml:space="preserve"> </w:t>
      </w:r>
      <w:r w:rsidR="00B3312B">
        <w:rPr>
          <w:rFonts w:ascii="Arial" w:eastAsia="Arial" w:hAnsi="Arial" w:cs="Arial"/>
          <w:sz w:val="24"/>
          <w:szCs w:val="24"/>
        </w:rPr>
        <w:t>FLORENCIO TAPIA ROSAS</w:t>
      </w:r>
    </w:p>
    <w:p w14:paraId="7EFBF9A1" w14:textId="6CE5B4DD" w:rsidR="000E1BF6" w:rsidRPr="00CF21EC" w:rsidRDefault="000E1BF6" w:rsidP="000E1BF6">
      <w:pPr>
        <w:tabs>
          <w:tab w:val="left" w:pos="245"/>
        </w:tabs>
        <w:spacing w:before="280" w:after="280"/>
        <w:ind w:left="3686" w:right="-69"/>
        <w:jc w:val="both"/>
        <w:rPr>
          <w:rFonts w:ascii="Arial" w:eastAsia="Arial" w:hAnsi="Arial" w:cs="Arial"/>
          <w:bCs/>
          <w:sz w:val="24"/>
          <w:szCs w:val="24"/>
        </w:rPr>
      </w:pPr>
      <w:r w:rsidRPr="000E1BF6">
        <w:rPr>
          <w:rFonts w:ascii="Arial" w:eastAsia="Arial" w:hAnsi="Arial" w:cs="Arial"/>
          <w:b/>
          <w:sz w:val="24"/>
          <w:szCs w:val="24"/>
        </w:rPr>
        <w:t xml:space="preserve">AUTORIDAD RESPONSABLE: </w:t>
      </w:r>
      <w:r w:rsidR="008C09C7" w:rsidRPr="006011BE">
        <w:rPr>
          <w:rFonts w:ascii="Arial" w:eastAsia="Arial" w:hAnsi="Arial" w:cs="Arial"/>
          <w:bCs/>
          <w:sz w:val="24"/>
          <w:szCs w:val="24"/>
        </w:rPr>
        <w:t>JEFA</w:t>
      </w:r>
      <w:r w:rsidR="00CF21EC" w:rsidRPr="006011BE">
        <w:rPr>
          <w:rFonts w:ascii="Arial" w:eastAsia="Arial" w:hAnsi="Arial" w:cs="Arial"/>
          <w:bCs/>
          <w:sz w:val="24"/>
          <w:szCs w:val="24"/>
        </w:rPr>
        <w:t xml:space="preserve"> DE</w:t>
      </w:r>
      <w:r w:rsidR="00CF21EC" w:rsidRPr="008C09C7">
        <w:rPr>
          <w:rFonts w:ascii="Arial" w:eastAsia="Arial" w:hAnsi="Arial" w:cs="Arial"/>
          <w:bCs/>
          <w:sz w:val="24"/>
          <w:szCs w:val="24"/>
        </w:rPr>
        <w:t xml:space="preserve"> </w:t>
      </w:r>
      <w:r w:rsidR="008C09C7" w:rsidRPr="008C09C7">
        <w:rPr>
          <w:rFonts w:ascii="Arial" w:eastAsia="Arial" w:hAnsi="Arial" w:cs="Arial"/>
          <w:bCs/>
          <w:sz w:val="24"/>
          <w:szCs w:val="24"/>
        </w:rPr>
        <w:t>LA</w:t>
      </w:r>
      <w:r w:rsidR="008C09C7">
        <w:rPr>
          <w:rFonts w:ascii="Arial" w:eastAsia="Arial" w:hAnsi="Arial" w:cs="Arial"/>
          <w:bCs/>
          <w:sz w:val="24"/>
          <w:szCs w:val="24"/>
        </w:rPr>
        <w:t xml:space="preserve"> OFICINA DE </w:t>
      </w:r>
      <w:r w:rsidR="00CF21EC" w:rsidRPr="00CF21EC">
        <w:rPr>
          <w:rFonts w:ascii="Arial" w:eastAsia="Arial" w:hAnsi="Arial" w:cs="Arial"/>
          <w:bCs/>
          <w:sz w:val="24"/>
          <w:szCs w:val="24"/>
        </w:rPr>
        <w:t xml:space="preserve">REGLAMENTOS </w:t>
      </w:r>
      <w:r w:rsidR="00CF21EC">
        <w:rPr>
          <w:rFonts w:ascii="Arial" w:eastAsia="Arial" w:hAnsi="Arial" w:cs="Arial"/>
          <w:bCs/>
          <w:sz w:val="24"/>
          <w:szCs w:val="24"/>
        </w:rPr>
        <w:t>DE</w:t>
      </w:r>
      <w:r w:rsidR="003E40EA">
        <w:rPr>
          <w:rFonts w:ascii="Arial" w:eastAsia="Arial" w:hAnsi="Arial" w:cs="Arial"/>
          <w:bCs/>
          <w:sz w:val="24"/>
          <w:szCs w:val="24"/>
        </w:rPr>
        <w:t>L AYUNTAMIENTO DE</w:t>
      </w:r>
      <w:r w:rsidR="00CF21EC">
        <w:rPr>
          <w:rFonts w:ascii="Arial" w:eastAsia="Arial" w:hAnsi="Arial" w:cs="Arial"/>
          <w:bCs/>
          <w:sz w:val="24"/>
          <w:szCs w:val="24"/>
        </w:rPr>
        <w:t xml:space="preserve"> </w:t>
      </w:r>
      <w:r w:rsidR="00F80ADA">
        <w:rPr>
          <w:rFonts w:ascii="Arial" w:eastAsia="Arial" w:hAnsi="Arial" w:cs="Arial"/>
          <w:bCs/>
          <w:sz w:val="24"/>
          <w:szCs w:val="24"/>
        </w:rPr>
        <w:t>LÁZARO CÁRDENAS</w:t>
      </w:r>
      <w:r w:rsidR="00CF21EC">
        <w:rPr>
          <w:rFonts w:ascii="Arial" w:eastAsia="Arial" w:hAnsi="Arial" w:cs="Arial"/>
          <w:bCs/>
          <w:sz w:val="24"/>
          <w:szCs w:val="24"/>
        </w:rPr>
        <w:t>, MICHOACÁN</w:t>
      </w:r>
    </w:p>
    <w:p w14:paraId="23A48FA0" w14:textId="77777777" w:rsidR="000E1BF6" w:rsidRPr="000E1BF6" w:rsidRDefault="000E1BF6" w:rsidP="000E1BF6">
      <w:pPr>
        <w:tabs>
          <w:tab w:val="left" w:pos="245"/>
        </w:tabs>
        <w:spacing w:before="280" w:after="280"/>
        <w:ind w:left="3686" w:right="-69"/>
        <w:jc w:val="both"/>
        <w:rPr>
          <w:rFonts w:ascii="Arial" w:eastAsia="Arial" w:hAnsi="Arial" w:cs="Arial"/>
          <w:sz w:val="24"/>
          <w:szCs w:val="24"/>
        </w:rPr>
      </w:pPr>
      <w:r w:rsidRPr="000E1BF6">
        <w:rPr>
          <w:rFonts w:ascii="Arial" w:eastAsia="Arial" w:hAnsi="Arial" w:cs="Arial"/>
          <w:b/>
          <w:sz w:val="24"/>
          <w:szCs w:val="24"/>
        </w:rPr>
        <w:t xml:space="preserve">MAGISTRADA: </w:t>
      </w:r>
      <w:r w:rsidRPr="000E1BF6">
        <w:rPr>
          <w:rFonts w:ascii="Arial" w:eastAsia="Arial" w:hAnsi="Arial" w:cs="Arial"/>
          <w:sz w:val="24"/>
          <w:szCs w:val="24"/>
        </w:rPr>
        <w:t>ALMA ROSA BAHENA VILLALOBOS</w:t>
      </w:r>
    </w:p>
    <w:p w14:paraId="157C46F1" w14:textId="70F8A6B2" w:rsidR="000E1BF6" w:rsidRPr="000E1BF6" w:rsidRDefault="000E1BF6" w:rsidP="000E1BF6">
      <w:pPr>
        <w:spacing w:before="240" w:after="0" w:line="360" w:lineRule="auto"/>
        <w:ind w:left="3686"/>
        <w:jc w:val="both"/>
        <w:rPr>
          <w:rFonts w:ascii="Arial" w:eastAsia="Arial" w:hAnsi="Arial" w:cs="Arial"/>
          <w:sz w:val="24"/>
          <w:szCs w:val="24"/>
        </w:rPr>
      </w:pPr>
      <w:r w:rsidRPr="000E1BF6">
        <w:rPr>
          <w:rFonts w:ascii="Arial" w:eastAsia="Arial" w:hAnsi="Arial" w:cs="Arial"/>
          <w:b/>
          <w:sz w:val="24"/>
          <w:szCs w:val="24"/>
        </w:rPr>
        <w:t xml:space="preserve">SECRETARIA INSTRUCTORA Y PROYECTISTA: </w:t>
      </w:r>
      <w:r w:rsidR="00B3312B">
        <w:rPr>
          <w:rFonts w:ascii="Arial" w:eastAsia="Arial" w:hAnsi="Arial" w:cs="Arial"/>
          <w:sz w:val="24"/>
          <w:szCs w:val="24"/>
        </w:rPr>
        <w:t>SANDRA YÉPEZ CARRANZA</w:t>
      </w:r>
    </w:p>
    <w:p w14:paraId="4C52A94B" w14:textId="1DB280EB" w:rsidR="00095A29" w:rsidRPr="00ED64C3" w:rsidRDefault="00095A29" w:rsidP="00DA011D">
      <w:pPr>
        <w:spacing w:before="100" w:beforeAutospacing="1" w:after="100" w:afterAutospacing="1" w:line="360" w:lineRule="auto"/>
        <w:jc w:val="right"/>
        <w:rPr>
          <w:rFonts w:ascii="Arial" w:hAnsi="Arial" w:cs="Arial"/>
          <w:sz w:val="24"/>
          <w:szCs w:val="24"/>
        </w:rPr>
      </w:pPr>
      <w:r w:rsidRPr="00ED64C3">
        <w:rPr>
          <w:rFonts w:ascii="Arial" w:hAnsi="Arial" w:cs="Arial"/>
          <w:sz w:val="24"/>
          <w:szCs w:val="24"/>
        </w:rPr>
        <w:t xml:space="preserve">Morelia, Michoacán, </w:t>
      </w:r>
      <w:r w:rsidR="00F46BB3" w:rsidRPr="00ED64C3">
        <w:rPr>
          <w:rFonts w:ascii="Arial" w:hAnsi="Arial" w:cs="Arial"/>
          <w:sz w:val="24"/>
          <w:szCs w:val="24"/>
        </w:rPr>
        <w:t xml:space="preserve">a </w:t>
      </w:r>
      <w:r w:rsidR="006011BE">
        <w:rPr>
          <w:rFonts w:ascii="Arial" w:hAnsi="Arial" w:cs="Arial"/>
          <w:sz w:val="24"/>
          <w:szCs w:val="24"/>
        </w:rPr>
        <w:t>siete</w:t>
      </w:r>
      <w:r w:rsidR="00BA5277">
        <w:rPr>
          <w:rFonts w:ascii="Arial" w:hAnsi="Arial" w:cs="Arial"/>
          <w:sz w:val="24"/>
          <w:szCs w:val="24"/>
        </w:rPr>
        <w:t xml:space="preserve"> </w:t>
      </w:r>
      <w:r w:rsidR="007E5863" w:rsidRPr="00ED64C3">
        <w:rPr>
          <w:rFonts w:ascii="Arial" w:hAnsi="Arial" w:cs="Arial"/>
          <w:sz w:val="24"/>
          <w:szCs w:val="24"/>
        </w:rPr>
        <w:t>de</w:t>
      </w:r>
      <w:r w:rsidR="00A076D1" w:rsidRPr="00ED64C3">
        <w:rPr>
          <w:rFonts w:ascii="Arial" w:hAnsi="Arial" w:cs="Arial"/>
          <w:sz w:val="24"/>
          <w:szCs w:val="24"/>
        </w:rPr>
        <w:t xml:space="preserve"> </w:t>
      </w:r>
      <w:r w:rsidR="00B3312B">
        <w:rPr>
          <w:rFonts w:ascii="Arial" w:hAnsi="Arial" w:cs="Arial"/>
          <w:sz w:val="24"/>
          <w:szCs w:val="24"/>
        </w:rPr>
        <w:t>mayo</w:t>
      </w:r>
      <w:r w:rsidR="001D030D" w:rsidRPr="00ED64C3">
        <w:rPr>
          <w:rFonts w:ascii="Arial" w:hAnsi="Arial" w:cs="Arial"/>
          <w:sz w:val="24"/>
          <w:szCs w:val="24"/>
        </w:rPr>
        <w:t xml:space="preserve"> de d</w:t>
      </w:r>
      <w:r w:rsidRPr="00ED64C3">
        <w:rPr>
          <w:rFonts w:ascii="Arial" w:hAnsi="Arial" w:cs="Arial"/>
          <w:sz w:val="24"/>
          <w:szCs w:val="24"/>
        </w:rPr>
        <w:t xml:space="preserve">os mil </w:t>
      </w:r>
      <w:r w:rsidR="00B3312B" w:rsidRPr="00ED64C3">
        <w:rPr>
          <w:rFonts w:ascii="Arial" w:hAnsi="Arial" w:cs="Arial"/>
          <w:sz w:val="24"/>
          <w:szCs w:val="24"/>
        </w:rPr>
        <w:t>veinti</w:t>
      </w:r>
      <w:r w:rsidR="00B3312B">
        <w:rPr>
          <w:rFonts w:ascii="Arial" w:hAnsi="Arial" w:cs="Arial"/>
          <w:sz w:val="24"/>
          <w:szCs w:val="24"/>
        </w:rPr>
        <w:t>séis</w:t>
      </w:r>
      <w:r w:rsidR="00302DC3" w:rsidRPr="00ED64C3">
        <w:rPr>
          <w:rStyle w:val="Refdenotaalpie"/>
          <w:rFonts w:ascii="Arial" w:hAnsi="Arial" w:cs="Arial"/>
          <w:sz w:val="24"/>
          <w:szCs w:val="24"/>
        </w:rPr>
        <w:footnoteReference w:id="2"/>
      </w:r>
      <w:r w:rsidRPr="00ED64C3">
        <w:rPr>
          <w:rFonts w:ascii="Arial" w:hAnsi="Arial" w:cs="Arial"/>
          <w:sz w:val="24"/>
          <w:szCs w:val="24"/>
        </w:rPr>
        <w:t>.</w:t>
      </w:r>
    </w:p>
    <w:p w14:paraId="1021A1F6" w14:textId="21B2F9C6" w:rsidR="0035625F" w:rsidRPr="00ED64C3" w:rsidRDefault="01224441" w:rsidP="01224441">
      <w:pPr>
        <w:suppressAutoHyphens/>
        <w:spacing w:after="0" w:line="360" w:lineRule="auto"/>
        <w:jc w:val="both"/>
        <w:rPr>
          <w:rFonts w:ascii="Arial" w:hAnsi="Arial" w:cs="Arial"/>
          <w:b/>
          <w:bCs/>
          <w:sz w:val="24"/>
          <w:szCs w:val="24"/>
        </w:rPr>
      </w:pPr>
      <w:r w:rsidRPr="00ED64C3">
        <w:rPr>
          <w:rFonts w:ascii="Arial" w:hAnsi="Arial" w:cs="Arial"/>
          <w:b/>
          <w:bCs/>
          <w:sz w:val="24"/>
          <w:szCs w:val="24"/>
        </w:rPr>
        <w:t xml:space="preserve">Sentencia </w:t>
      </w:r>
      <w:r w:rsidRPr="00ED64C3">
        <w:rPr>
          <w:rFonts w:ascii="Arial" w:hAnsi="Arial" w:cs="Arial"/>
          <w:color w:val="000000" w:themeColor="text1"/>
          <w:sz w:val="24"/>
          <w:szCs w:val="24"/>
        </w:rPr>
        <w:t>que</w:t>
      </w:r>
      <w:r w:rsidR="00E10036" w:rsidRPr="00ED64C3">
        <w:rPr>
          <w:rFonts w:ascii="Arial" w:hAnsi="Arial" w:cs="Arial"/>
          <w:color w:val="000000" w:themeColor="text1"/>
          <w:sz w:val="24"/>
          <w:szCs w:val="24"/>
        </w:rPr>
        <w:t xml:space="preserve"> determina</w:t>
      </w:r>
      <w:r w:rsidR="008E4FA6" w:rsidRPr="00ED64C3">
        <w:rPr>
          <w:rFonts w:ascii="Arial" w:hAnsi="Arial" w:cs="Arial"/>
          <w:b/>
          <w:bCs/>
          <w:sz w:val="24"/>
          <w:szCs w:val="24"/>
        </w:rPr>
        <w:t xml:space="preserve"> </w:t>
      </w:r>
      <w:r w:rsidR="009760FF" w:rsidRPr="00ED64C3">
        <w:rPr>
          <w:rFonts w:ascii="Arial" w:hAnsi="Arial" w:cs="Arial"/>
          <w:sz w:val="24"/>
          <w:szCs w:val="24"/>
        </w:rPr>
        <w:t xml:space="preserve">la </w:t>
      </w:r>
      <w:r w:rsidR="00782B97" w:rsidRPr="00ED64C3">
        <w:rPr>
          <w:rFonts w:ascii="Arial" w:hAnsi="Arial" w:cs="Arial"/>
          <w:b/>
          <w:bCs/>
          <w:sz w:val="24"/>
          <w:szCs w:val="24"/>
        </w:rPr>
        <w:t xml:space="preserve">incompetencia material </w:t>
      </w:r>
      <w:r w:rsidR="00782B97" w:rsidRPr="00ED64C3">
        <w:rPr>
          <w:rFonts w:ascii="Arial" w:hAnsi="Arial" w:cs="Arial"/>
          <w:sz w:val="24"/>
          <w:szCs w:val="24"/>
        </w:rPr>
        <w:t xml:space="preserve">de este Tribunal Electoral </w:t>
      </w:r>
      <w:r w:rsidR="00544DF7" w:rsidRPr="00ED64C3">
        <w:rPr>
          <w:rFonts w:ascii="Arial" w:hAnsi="Arial" w:cs="Arial"/>
          <w:sz w:val="24"/>
          <w:szCs w:val="24"/>
        </w:rPr>
        <w:t>para conocer y resolver</w:t>
      </w:r>
      <w:r w:rsidR="009760FF" w:rsidRPr="00ED64C3">
        <w:rPr>
          <w:rFonts w:ascii="Arial" w:hAnsi="Arial" w:cs="Arial"/>
          <w:sz w:val="24"/>
          <w:szCs w:val="24"/>
        </w:rPr>
        <w:t xml:space="preserve"> </w:t>
      </w:r>
      <w:r w:rsidR="00B3312B">
        <w:rPr>
          <w:rFonts w:ascii="Arial" w:hAnsi="Arial" w:cs="Arial"/>
          <w:sz w:val="24"/>
          <w:szCs w:val="24"/>
        </w:rPr>
        <w:t>el medio de impugnación citado al rubro</w:t>
      </w:r>
      <w:r w:rsidR="000E1BF6" w:rsidRPr="00ED64C3">
        <w:rPr>
          <w:rFonts w:ascii="Arial" w:hAnsi="Arial" w:cs="Arial"/>
          <w:sz w:val="24"/>
          <w:szCs w:val="24"/>
        </w:rPr>
        <w:t>.</w:t>
      </w:r>
    </w:p>
    <w:sdt>
      <w:sdtPr>
        <w:rPr>
          <w:rFonts w:asciiTheme="minorHAnsi" w:eastAsiaTheme="minorEastAsia" w:hAnsiTheme="minorHAnsi" w:cstheme="minorBidi"/>
          <w:noProof/>
          <w:color w:val="auto"/>
          <w:sz w:val="21"/>
          <w:szCs w:val="21"/>
          <w:lang w:val="es-ES"/>
        </w:rPr>
        <w:id w:val="483287828"/>
        <w:docPartObj>
          <w:docPartGallery w:val="Table of Contents"/>
          <w:docPartUnique/>
        </w:docPartObj>
      </w:sdtPr>
      <w:sdtEndPr>
        <w:rPr>
          <w:b/>
          <w:bCs/>
        </w:rPr>
      </w:sdtEndPr>
      <w:sdtContent>
        <w:p w14:paraId="6940BC02" w14:textId="134DCFDF" w:rsidR="00ED17E2" w:rsidRPr="008623E5" w:rsidRDefault="00ED17E2" w:rsidP="00ED17E2">
          <w:pPr>
            <w:pStyle w:val="TtuloTDC"/>
            <w:jc w:val="center"/>
            <w:rPr>
              <w:rFonts w:ascii="Arial" w:hAnsi="Arial" w:cs="Arial"/>
              <w:b/>
              <w:bCs/>
              <w:color w:val="000000" w:themeColor="text1"/>
              <w:sz w:val="24"/>
              <w:szCs w:val="24"/>
            </w:rPr>
          </w:pPr>
          <w:r w:rsidRPr="008623E5">
            <w:rPr>
              <w:rFonts w:ascii="Arial" w:hAnsi="Arial" w:cs="Arial"/>
              <w:b/>
              <w:bCs/>
              <w:color w:val="000000" w:themeColor="text1"/>
              <w:sz w:val="24"/>
              <w:szCs w:val="24"/>
              <w:lang w:val="es-ES"/>
            </w:rPr>
            <w:t>ÍNDICE</w:t>
          </w:r>
        </w:p>
        <w:p w14:paraId="2A01107C" w14:textId="61281037" w:rsidR="00C374F5" w:rsidRDefault="00ED17E2">
          <w:pPr>
            <w:pStyle w:val="TDC1"/>
            <w:tabs>
              <w:tab w:val="right" w:leader="dot" w:pos="8546"/>
            </w:tabs>
            <w:rPr>
              <w:noProof/>
              <w:kern w:val="2"/>
              <w:sz w:val="24"/>
              <w:szCs w:val="24"/>
              <w:lang w:eastAsia="es-MX"/>
              <w14:ligatures w14:val="standardContextual"/>
            </w:rPr>
          </w:pPr>
          <w:r w:rsidRPr="008623E5">
            <w:fldChar w:fldCharType="begin"/>
          </w:r>
          <w:r w:rsidRPr="008623E5">
            <w:instrText xml:space="preserve"> TOC \o "1-3" \h \z \u </w:instrText>
          </w:r>
          <w:r w:rsidRPr="008623E5">
            <w:fldChar w:fldCharType="separate"/>
          </w:r>
          <w:hyperlink w:anchor="_Toc228265885" w:history="1">
            <w:r w:rsidR="00C374F5" w:rsidRPr="00FF5289">
              <w:rPr>
                <w:rStyle w:val="Hipervnculo"/>
                <w:rFonts w:ascii="Arial" w:hAnsi="Arial" w:cs="Arial"/>
                <w:b/>
                <w:bCs/>
                <w:noProof/>
              </w:rPr>
              <w:t>GLOSARIO</w:t>
            </w:r>
            <w:r w:rsidR="00C374F5">
              <w:rPr>
                <w:noProof/>
                <w:webHidden/>
              </w:rPr>
              <w:tab/>
            </w:r>
            <w:r w:rsidR="00C374F5">
              <w:rPr>
                <w:noProof/>
                <w:webHidden/>
              </w:rPr>
              <w:fldChar w:fldCharType="begin"/>
            </w:r>
            <w:r w:rsidR="00C374F5">
              <w:rPr>
                <w:noProof/>
                <w:webHidden/>
              </w:rPr>
              <w:instrText xml:space="preserve"> PAGEREF _Toc228265885 \h </w:instrText>
            </w:r>
            <w:r w:rsidR="00C374F5">
              <w:rPr>
                <w:noProof/>
                <w:webHidden/>
              </w:rPr>
            </w:r>
            <w:r w:rsidR="00C374F5">
              <w:rPr>
                <w:noProof/>
                <w:webHidden/>
              </w:rPr>
              <w:fldChar w:fldCharType="separate"/>
            </w:r>
            <w:r w:rsidR="00C374F5">
              <w:rPr>
                <w:noProof/>
                <w:webHidden/>
              </w:rPr>
              <w:t>1</w:t>
            </w:r>
            <w:r w:rsidR="00C374F5">
              <w:rPr>
                <w:noProof/>
                <w:webHidden/>
              </w:rPr>
              <w:fldChar w:fldCharType="end"/>
            </w:r>
          </w:hyperlink>
        </w:p>
        <w:p w14:paraId="05E22C02" w14:textId="648C1206" w:rsidR="00C374F5" w:rsidRDefault="00C374F5">
          <w:pPr>
            <w:pStyle w:val="TDC1"/>
            <w:tabs>
              <w:tab w:val="right" w:leader="dot" w:pos="8546"/>
            </w:tabs>
            <w:rPr>
              <w:noProof/>
              <w:kern w:val="2"/>
              <w:sz w:val="24"/>
              <w:szCs w:val="24"/>
              <w:lang w:eastAsia="es-MX"/>
              <w14:ligatures w14:val="standardContextual"/>
            </w:rPr>
          </w:pPr>
          <w:hyperlink w:anchor="_Toc228265886" w:history="1">
            <w:r w:rsidRPr="00FF5289">
              <w:rPr>
                <w:rStyle w:val="Hipervnculo"/>
                <w:rFonts w:ascii="Arial" w:hAnsi="Arial" w:cs="Arial"/>
                <w:b/>
                <w:bCs/>
                <w:noProof/>
              </w:rPr>
              <w:t>I. ANTECEDENTES</w:t>
            </w:r>
            <w:r>
              <w:rPr>
                <w:noProof/>
                <w:webHidden/>
              </w:rPr>
              <w:tab/>
            </w:r>
            <w:r>
              <w:rPr>
                <w:noProof/>
                <w:webHidden/>
              </w:rPr>
              <w:fldChar w:fldCharType="begin"/>
            </w:r>
            <w:r>
              <w:rPr>
                <w:noProof/>
                <w:webHidden/>
              </w:rPr>
              <w:instrText xml:space="preserve"> PAGEREF _Toc228265886 \h </w:instrText>
            </w:r>
            <w:r>
              <w:rPr>
                <w:noProof/>
                <w:webHidden/>
              </w:rPr>
            </w:r>
            <w:r>
              <w:rPr>
                <w:noProof/>
                <w:webHidden/>
              </w:rPr>
              <w:fldChar w:fldCharType="separate"/>
            </w:r>
            <w:r>
              <w:rPr>
                <w:noProof/>
                <w:webHidden/>
              </w:rPr>
              <w:t>2</w:t>
            </w:r>
            <w:r>
              <w:rPr>
                <w:noProof/>
                <w:webHidden/>
              </w:rPr>
              <w:fldChar w:fldCharType="end"/>
            </w:r>
          </w:hyperlink>
        </w:p>
        <w:p w14:paraId="50BEFCBA" w14:textId="466B29F9" w:rsidR="00C374F5" w:rsidRDefault="00C374F5">
          <w:pPr>
            <w:pStyle w:val="TDC1"/>
            <w:tabs>
              <w:tab w:val="right" w:leader="dot" w:pos="8546"/>
            </w:tabs>
            <w:rPr>
              <w:noProof/>
              <w:kern w:val="2"/>
              <w:sz w:val="24"/>
              <w:szCs w:val="24"/>
              <w:lang w:eastAsia="es-MX"/>
              <w14:ligatures w14:val="standardContextual"/>
            </w:rPr>
          </w:pPr>
          <w:hyperlink w:anchor="_Toc228265887" w:history="1">
            <w:r w:rsidRPr="00FF5289">
              <w:rPr>
                <w:rStyle w:val="Hipervnculo"/>
                <w:rFonts w:ascii="Arial" w:hAnsi="Arial" w:cs="Arial"/>
                <w:b/>
                <w:bCs/>
                <w:noProof/>
              </w:rPr>
              <w:t>2. COMPETENCIA FORMAL</w:t>
            </w:r>
            <w:r>
              <w:rPr>
                <w:noProof/>
                <w:webHidden/>
              </w:rPr>
              <w:tab/>
            </w:r>
            <w:r>
              <w:rPr>
                <w:noProof/>
                <w:webHidden/>
              </w:rPr>
              <w:fldChar w:fldCharType="begin"/>
            </w:r>
            <w:r>
              <w:rPr>
                <w:noProof/>
                <w:webHidden/>
              </w:rPr>
              <w:instrText xml:space="preserve"> PAGEREF _Toc228265887 \h </w:instrText>
            </w:r>
            <w:r>
              <w:rPr>
                <w:noProof/>
                <w:webHidden/>
              </w:rPr>
            </w:r>
            <w:r>
              <w:rPr>
                <w:noProof/>
                <w:webHidden/>
              </w:rPr>
              <w:fldChar w:fldCharType="separate"/>
            </w:r>
            <w:r>
              <w:rPr>
                <w:noProof/>
                <w:webHidden/>
              </w:rPr>
              <w:t>3</w:t>
            </w:r>
            <w:r>
              <w:rPr>
                <w:noProof/>
                <w:webHidden/>
              </w:rPr>
              <w:fldChar w:fldCharType="end"/>
            </w:r>
          </w:hyperlink>
        </w:p>
        <w:p w14:paraId="49F247A8" w14:textId="6FE106A7" w:rsidR="00C374F5" w:rsidRDefault="00C374F5">
          <w:pPr>
            <w:pStyle w:val="TDC1"/>
            <w:tabs>
              <w:tab w:val="right" w:leader="dot" w:pos="8546"/>
            </w:tabs>
            <w:rPr>
              <w:noProof/>
              <w:kern w:val="2"/>
              <w:sz w:val="24"/>
              <w:szCs w:val="24"/>
              <w:lang w:eastAsia="es-MX"/>
              <w14:ligatures w14:val="standardContextual"/>
            </w:rPr>
          </w:pPr>
          <w:hyperlink w:anchor="_Toc228265888" w:history="1">
            <w:r w:rsidRPr="00FF5289">
              <w:rPr>
                <w:rStyle w:val="Hipervnculo"/>
                <w:rFonts w:ascii="Arial" w:hAnsi="Arial" w:cs="Arial"/>
                <w:b/>
                <w:bCs/>
                <w:noProof/>
              </w:rPr>
              <w:t>3. INCOMPETENCIA MATERIAL</w:t>
            </w:r>
            <w:r>
              <w:rPr>
                <w:noProof/>
                <w:webHidden/>
              </w:rPr>
              <w:tab/>
            </w:r>
            <w:r>
              <w:rPr>
                <w:noProof/>
                <w:webHidden/>
              </w:rPr>
              <w:fldChar w:fldCharType="begin"/>
            </w:r>
            <w:r>
              <w:rPr>
                <w:noProof/>
                <w:webHidden/>
              </w:rPr>
              <w:instrText xml:space="preserve"> PAGEREF _Toc228265888 \h </w:instrText>
            </w:r>
            <w:r>
              <w:rPr>
                <w:noProof/>
                <w:webHidden/>
              </w:rPr>
            </w:r>
            <w:r>
              <w:rPr>
                <w:noProof/>
                <w:webHidden/>
              </w:rPr>
              <w:fldChar w:fldCharType="separate"/>
            </w:r>
            <w:r>
              <w:rPr>
                <w:noProof/>
                <w:webHidden/>
              </w:rPr>
              <w:t>4</w:t>
            </w:r>
            <w:r>
              <w:rPr>
                <w:noProof/>
                <w:webHidden/>
              </w:rPr>
              <w:fldChar w:fldCharType="end"/>
            </w:r>
          </w:hyperlink>
        </w:p>
        <w:p w14:paraId="6EB3DAEF" w14:textId="10545CE2" w:rsidR="00C374F5" w:rsidRDefault="00C374F5">
          <w:pPr>
            <w:pStyle w:val="TDC1"/>
            <w:tabs>
              <w:tab w:val="right" w:leader="dot" w:pos="8546"/>
            </w:tabs>
            <w:rPr>
              <w:noProof/>
              <w:kern w:val="2"/>
              <w:sz w:val="24"/>
              <w:szCs w:val="24"/>
              <w:lang w:eastAsia="es-MX"/>
              <w14:ligatures w14:val="standardContextual"/>
            </w:rPr>
          </w:pPr>
          <w:hyperlink w:anchor="_Toc228265889" w:history="1">
            <w:r w:rsidRPr="00FF5289">
              <w:rPr>
                <w:rStyle w:val="Hipervnculo"/>
                <w:rFonts w:ascii="Arial" w:hAnsi="Arial" w:cs="Arial"/>
                <w:b/>
                <w:noProof/>
              </w:rPr>
              <w:t>4. RESOLUTIVOS</w:t>
            </w:r>
            <w:r>
              <w:rPr>
                <w:noProof/>
                <w:webHidden/>
              </w:rPr>
              <w:tab/>
            </w:r>
            <w:r>
              <w:rPr>
                <w:noProof/>
                <w:webHidden/>
              </w:rPr>
              <w:fldChar w:fldCharType="begin"/>
            </w:r>
            <w:r>
              <w:rPr>
                <w:noProof/>
                <w:webHidden/>
              </w:rPr>
              <w:instrText xml:space="preserve"> PAGEREF _Toc228265889 \h </w:instrText>
            </w:r>
            <w:r>
              <w:rPr>
                <w:noProof/>
                <w:webHidden/>
              </w:rPr>
            </w:r>
            <w:r>
              <w:rPr>
                <w:noProof/>
                <w:webHidden/>
              </w:rPr>
              <w:fldChar w:fldCharType="separate"/>
            </w:r>
            <w:r>
              <w:rPr>
                <w:noProof/>
                <w:webHidden/>
              </w:rPr>
              <w:t>6</w:t>
            </w:r>
            <w:r>
              <w:rPr>
                <w:noProof/>
                <w:webHidden/>
              </w:rPr>
              <w:fldChar w:fldCharType="end"/>
            </w:r>
          </w:hyperlink>
        </w:p>
        <w:p w14:paraId="2F1ED441" w14:textId="04E2FA0A" w:rsidR="00B328B8" w:rsidRPr="008623E5" w:rsidRDefault="00ED17E2" w:rsidP="004C1AA8">
          <w:pPr>
            <w:pStyle w:val="TDC3"/>
          </w:pPr>
          <w:r w:rsidRPr="008623E5">
            <w:rPr>
              <w:b/>
              <w:bCs/>
              <w:lang w:val="es-ES"/>
            </w:rPr>
            <w:fldChar w:fldCharType="end"/>
          </w:r>
        </w:p>
      </w:sdtContent>
    </w:sdt>
    <w:p w14:paraId="3A34A828" w14:textId="380B934D" w:rsidR="008C3E92" w:rsidRPr="00930DA8" w:rsidRDefault="00605EFB" w:rsidP="006A24AD">
      <w:pPr>
        <w:pStyle w:val="Ttulo1"/>
        <w:jc w:val="center"/>
        <w:rPr>
          <w:rFonts w:ascii="Arial" w:hAnsi="Arial" w:cs="Arial"/>
          <w:b/>
          <w:bCs/>
          <w:color w:val="000000" w:themeColor="text1"/>
          <w:sz w:val="22"/>
          <w:szCs w:val="22"/>
        </w:rPr>
      </w:pPr>
      <w:bookmarkStart w:id="1" w:name="_Toc228265885"/>
      <w:r w:rsidRPr="00930DA8">
        <w:rPr>
          <w:rFonts w:ascii="Arial" w:hAnsi="Arial" w:cs="Arial"/>
          <w:b/>
          <w:bCs/>
          <w:color w:val="000000" w:themeColor="text1"/>
          <w:sz w:val="22"/>
          <w:szCs w:val="22"/>
        </w:rPr>
        <w:t>GLOSARIO</w:t>
      </w:r>
      <w:bookmarkEnd w:id="1"/>
    </w:p>
    <w:p w14:paraId="069DCAF6" w14:textId="77777777" w:rsidR="00232C88" w:rsidRPr="000E1BF6" w:rsidRDefault="00232C88" w:rsidP="00232C88">
      <w:pPr>
        <w:rPr>
          <w:highlight w:val="yellow"/>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268"/>
        <w:gridCol w:w="4678"/>
      </w:tblGrid>
      <w:tr w:rsidR="00D83C44" w:rsidRPr="00510A65" w14:paraId="13B1FBAD" w14:textId="77777777" w:rsidTr="006A3A3E">
        <w:trPr>
          <w:trHeight w:val="195"/>
        </w:trPr>
        <w:tc>
          <w:tcPr>
            <w:tcW w:w="2268" w:type="dxa"/>
            <w:vAlign w:val="center"/>
          </w:tcPr>
          <w:p w14:paraId="053DC3CB" w14:textId="4FBEDADC" w:rsidR="00D83C44" w:rsidRPr="00510A65" w:rsidRDefault="005547E0" w:rsidP="00BC0621">
            <w:pPr>
              <w:pStyle w:val="Sangradetextonormal"/>
              <w:spacing w:before="240" w:after="0" w:line="240" w:lineRule="auto"/>
              <w:ind w:left="0"/>
              <w:rPr>
                <w:rFonts w:ascii="Arial" w:hAnsi="Arial" w:cs="Arial"/>
                <w:b/>
                <w:i/>
                <w:sz w:val="24"/>
                <w:szCs w:val="24"/>
                <w:highlight w:val="yellow"/>
              </w:rPr>
            </w:pPr>
            <w:r w:rsidRPr="005547E0">
              <w:rPr>
                <w:rFonts w:ascii="Arial" w:hAnsi="Arial" w:cs="Arial"/>
                <w:b/>
                <w:i/>
                <w:sz w:val="20"/>
                <w:szCs w:val="20"/>
              </w:rPr>
              <w:t>a</w:t>
            </w:r>
            <w:r w:rsidR="00D83C44" w:rsidRPr="005547E0">
              <w:rPr>
                <w:rFonts w:ascii="Arial" w:hAnsi="Arial" w:cs="Arial"/>
                <w:b/>
                <w:i/>
                <w:sz w:val="20"/>
                <w:szCs w:val="20"/>
              </w:rPr>
              <w:t>ctor</w:t>
            </w:r>
            <w:r w:rsidR="00F5210B" w:rsidRPr="005547E0">
              <w:rPr>
                <w:rFonts w:ascii="Arial" w:hAnsi="Arial" w:cs="Arial"/>
                <w:b/>
                <w:i/>
                <w:sz w:val="20"/>
                <w:szCs w:val="20"/>
              </w:rPr>
              <w:t xml:space="preserve"> </w:t>
            </w:r>
            <w:r w:rsidR="00F5210B" w:rsidRPr="006A3A3E">
              <w:rPr>
                <w:rFonts w:ascii="Arial" w:hAnsi="Arial" w:cs="Arial"/>
                <w:bCs/>
                <w:iCs/>
                <w:sz w:val="20"/>
                <w:szCs w:val="20"/>
              </w:rPr>
              <w:t>o</w:t>
            </w:r>
            <w:r w:rsidR="00F5210B" w:rsidRPr="005547E0">
              <w:rPr>
                <w:rFonts w:ascii="Arial" w:hAnsi="Arial" w:cs="Arial"/>
                <w:b/>
                <w:i/>
                <w:sz w:val="20"/>
                <w:szCs w:val="20"/>
              </w:rPr>
              <w:t xml:space="preserve"> parte actora</w:t>
            </w:r>
            <w:r w:rsidR="00D83C44" w:rsidRPr="005547E0">
              <w:rPr>
                <w:rFonts w:ascii="Arial" w:hAnsi="Arial" w:cs="Arial"/>
                <w:b/>
                <w:i/>
                <w:sz w:val="20"/>
                <w:szCs w:val="20"/>
              </w:rPr>
              <w:t>:</w:t>
            </w:r>
          </w:p>
        </w:tc>
        <w:tc>
          <w:tcPr>
            <w:tcW w:w="4678" w:type="dxa"/>
            <w:vAlign w:val="center"/>
          </w:tcPr>
          <w:p w14:paraId="2D8CF579" w14:textId="0E1FEFA1" w:rsidR="00D83C44" w:rsidRPr="00510A65" w:rsidRDefault="00510A65" w:rsidP="00BC0621">
            <w:pPr>
              <w:pStyle w:val="Sangradetextonormal"/>
              <w:spacing w:before="240" w:after="0"/>
              <w:ind w:left="0"/>
              <w:rPr>
                <w:rFonts w:ascii="Arial" w:hAnsi="Arial" w:cs="Arial"/>
                <w:sz w:val="24"/>
                <w:szCs w:val="24"/>
                <w:highlight w:val="yellow"/>
              </w:rPr>
            </w:pPr>
            <w:r w:rsidRPr="001F68EE">
              <w:rPr>
                <w:rFonts w:ascii="Arial" w:eastAsia="Arial" w:hAnsi="Arial" w:cs="Arial"/>
                <w:bCs/>
                <w:sz w:val="20"/>
                <w:szCs w:val="20"/>
              </w:rPr>
              <w:t>Florencio Tapia Rosas</w:t>
            </w:r>
          </w:p>
        </w:tc>
      </w:tr>
      <w:tr w:rsidR="006F635E" w:rsidRPr="00510A65" w14:paraId="44315947" w14:textId="77777777" w:rsidTr="006A3A3E">
        <w:trPr>
          <w:trHeight w:val="195"/>
        </w:trPr>
        <w:tc>
          <w:tcPr>
            <w:tcW w:w="2268" w:type="dxa"/>
            <w:vAlign w:val="center"/>
          </w:tcPr>
          <w:p w14:paraId="4F32722A" w14:textId="11FDD41F" w:rsidR="006F635E" w:rsidRPr="006011BE" w:rsidRDefault="00D33AD4" w:rsidP="00BC0621">
            <w:pPr>
              <w:pStyle w:val="Sangradetextonormal"/>
              <w:spacing w:before="240" w:after="0" w:line="240" w:lineRule="auto"/>
              <w:ind w:left="0"/>
              <w:rPr>
                <w:rFonts w:ascii="Arial" w:hAnsi="Arial" w:cs="Arial"/>
                <w:b/>
                <w:i/>
                <w:sz w:val="20"/>
                <w:szCs w:val="20"/>
              </w:rPr>
            </w:pPr>
            <w:r w:rsidRPr="006011BE">
              <w:rPr>
                <w:rFonts w:ascii="Arial" w:hAnsi="Arial" w:cs="Arial"/>
                <w:b/>
                <w:i/>
                <w:sz w:val="20"/>
                <w:szCs w:val="20"/>
              </w:rPr>
              <w:t>a</w:t>
            </w:r>
            <w:r w:rsidR="006F635E" w:rsidRPr="006011BE">
              <w:rPr>
                <w:rFonts w:ascii="Arial" w:hAnsi="Arial" w:cs="Arial"/>
                <w:b/>
                <w:i/>
                <w:sz w:val="20"/>
                <w:szCs w:val="20"/>
              </w:rPr>
              <w:t>utoridad responsable</w:t>
            </w:r>
            <w:r w:rsidR="00634780" w:rsidRPr="006011BE">
              <w:rPr>
                <w:rFonts w:ascii="Arial" w:hAnsi="Arial" w:cs="Arial"/>
                <w:b/>
                <w:i/>
                <w:sz w:val="20"/>
                <w:szCs w:val="20"/>
              </w:rPr>
              <w:t xml:space="preserve"> </w:t>
            </w:r>
            <w:r w:rsidR="00634780" w:rsidRPr="006011BE">
              <w:rPr>
                <w:rFonts w:ascii="Arial" w:hAnsi="Arial" w:cs="Arial"/>
                <w:sz w:val="20"/>
                <w:szCs w:val="20"/>
              </w:rPr>
              <w:t>o</w:t>
            </w:r>
            <w:r w:rsidR="00634780" w:rsidRPr="006011BE">
              <w:rPr>
                <w:rFonts w:ascii="Arial" w:hAnsi="Arial" w:cs="Arial"/>
                <w:b/>
                <w:i/>
                <w:sz w:val="20"/>
                <w:szCs w:val="20"/>
              </w:rPr>
              <w:t xml:space="preserve"> </w:t>
            </w:r>
            <w:r w:rsidR="008C09C7" w:rsidRPr="006011BE">
              <w:rPr>
                <w:rFonts w:ascii="Arial" w:hAnsi="Arial" w:cs="Arial"/>
                <w:b/>
                <w:i/>
                <w:sz w:val="20"/>
                <w:szCs w:val="20"/>
              </w:rPr>
              <w:t>Jefa</w:t>
            </w:r>
            <w:r w:rsidR="00634780" w:rsidRPr="006011BE">
              <w:rPr>
                <w:rFonts w:ascii="Arial" w:hAnsi="Arial" w:cs="Arial"/>
                <w:b/>
                <w:i/>
                <w:sz w:val="20"/>
                <w:szCs w:val="20"/>
              </w:rPr>
              <w:t xml:space="preserve"> de Reglamentos</w:t>
            </w:r>
            <w:r w:rsidR="006F635E" w:rsidRPr="006011BE">
              <w:rPr>
                <w:rFonts w:ascii="Arial" w:hAnsi="Arial" w:cs="Arial"/>
                <w:b/>
                <w:i/>
                <w:sz w:val="20"/>
                <w:szCs w:val="20"/>
              </w:rPr>
              <w:t>:</w:t>
            </w:r>
          </w:p>
        </w:tc>
        <w:tc>
          <w:tcPr>
            <w:tcW w:w="4678" w:type="dxa"/>
            <w:vAlign w:val="center"/>
          </w:tcPr>
          <w:p w14:paraId="5D52952A" w14:textId="2CE49869" w:rsidR="006F635E" w:rsidRPr="006011BE" w:rsidRDefault="008C09C7" w:rsidP="00BC0621">
            <w:pPr>
              <w:pStyle w:val="Sangradetextonormal"/>
              <w:spacing w:before="240" w:after="0"/>
              <w:ind w:left="0"/>
              <w:rPr>
                <w:rFonts w:ascii="Arial" w:hAnsi="Arial" w:cs="Arial"/>
                <w:sz w:val="20"/>
                <w:szCs w:val="20"/>
              </w:rPr>
            </w:pPr>
            <w:r w:rsidRPr="006011BE">
              <w:rPr>
                <w:rFonts w:ascii="Arial" w:eastAsia="Arial" w:hAnsi="Arial" w:cs="Arial"/>
                <w:bCs/>
                <w:sz w:val="20"/>
                <w:szCs w:val="20"/>
              </w:rPr>
              <w:t>Jefa de la Oficina</w:t>
            </w:r>
            <w:r w:rsidR="00CC69D0" w:rsidRPr="006011BE">
              <w:rPr>
                <w:rFonts w:ascii="Arial" w:eastAsia="Arial" w:hAnsi="Arial" w:cs="Arial"/>
                <w:bCs/>
                <w:sz w:val="20"/>
                <w:szCs w:val="20"/>
              </w:rPr>
              <w:t xml:space="preserve"> de Reglamentos de</w:t>
            </w:r>
            <w:r w:rsidR="00396A38" w:rsidRPr="006011BE">
              <w:rPr>
                <w:rFonts w:ascii="Arial" w:eastAsia="Arial" w:hAnsi="Arial" w:cs="Arial"/>
                <w:bCs/>
                <w:sz w:val="20"/>
                <w:szCs w:val="20"/>
              </w:rPr>
              <w:t xml:space="preserve"> Ayuntamiento de</w:t>
            </w:r>
            <w:r w:rsidR="00CC69D0" w:rsidRPr="006011BE">
              <w:rPr>
                <w:rFonts w:ascii="Arial" w:eastAsia="Arial" w:hAnsi="Arial" w:cs="Arial"/>
                <w:bCs/>
                <w:sz w:val="20"/>
                <w:szCs w:val="20"/>
              </w:rPr>
              <w:t xml:space="preserve"> Lázaro Cárdenas, Michoacán</w:t>
            </w:r>
          </w:p>
        </w:tc>
      </w:tr>
      <w:tr w:rsidR="00DF09BF" w:rsidRPr="00510A65" w14:paraId="3E833D69" w14:textId="77777777" w:rsidTr="006A3A3E">
        <w:trPr>
          <w:trHeight w:val="195"/>
        </w:trPr>
        <w:tc>
          <w:tcPr>
            <w:tcW w:w="2268" w:type="dxa"/>
            <w:vAlign w:val="center"/>
          </w:tcPr>
          <w:p w14:paraId="4EE3F0CE" w14:textId="3642B048" w:rsidR="00DF09BF" w:rsidRPr="00C801CD" w:rsidRDefault="00DF09BF"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lastRenderedPageBreak/>
              <w:t xml:space="preserve">Constitución </w:t>
            </w:r>
            <w:r w:rsidR="00363BD2" w:rsidRPr="00C801CD">
              <w:rPr>
                <w:rFonts w:ascii="Arial" w:hAnsi="Arial" w:cs="Arial"/>
                <w:b/>
                <w:i/>
                <w:sz w:val="20"/>
                <w:szCs w:val="20"/>
              </w:rPr>
              <w:t>G</w:t>
            </w:r>
            <w:r w:rsidRPr="00C801CD">
              <w:rPr>
                <w:rFonts w:ascii="Arial" w:hAnsi="Arial" w:cs="Arial"/>
                <w:b/>
                <w:i/>
                <w:sz w:val="20"/>
                <w:szCs w:val="20"/>
              </w:rPr>
              <w:t>e</w:t>
            </w:r>
            <w:r w:rsidR="00D13845" w:rsidRPr="00C801CD">
              <w:rPr>
                <w:rFonts w:ascii="Arial" w:hAnsi="Arial" w:cs="Arial"/>
                <w:b/>
                <w:i/>
                <w:sz w:val="20"/>
                <w:szCs w:val="20"/>
              </w:rPr>
              <w:t>n</w:t>
            </w:r>
            <w:r w:rsidRPr="00C801CD">
              <w:rPr>
                <w:rFonts w:ascii="Arial" w:hAnsi="Arial" w:cs="Arial"/>
                <w:b/>
                <w:i/>
                <w:sz w:val="20"/>
                <w:szCs w:val="20"/>
              </w:rPr>
              <w:t>eral:</w:t>
            </w:r>
          </w:p>
        </w:tc>
        <w:tc>
          <w:tcPr>
            <w:tcW w:w="4678" w:type="dxa"/>
            <w:vAlign w:val="center"/>
          </w:tcPr>
          <w:p w14:paraId="1999DB6A" w14:textId="44B9324B" w:rsidR="00DF09BF" w:rsidRPr="00C801CD" w:rsidRDefault="00DF09BF" w:rsidP="00BC0621">
            <w:pPr>
              <w:pStyle w:val="Sangradetextonormal"/>
              <w:spacing w:before="240" w:after="0"/>
              <w:ind w:left="0"/>
              <w:rPr>
                <w:rFonts w:ascii="Arial" w:hAnsi="Arial" w:cs="Arial"/>
                <w:sz w:val="20"/>
                <w:szCs w:val="20"/>
              </w:rPr>
            </w:pPr>
            <w:r w:rsidRPr="00C801CD">
              <w:rPr>
                <w:rFonts w:ascii="Arial" w:hAnsi="Arial" w:cs="Arial"/>
                <w:sz w:val="20"/>
                <w:szCs w:val="20"/>
              </w:rPr>
              <w:t>Constitución Política de los Estados Unidos Mexicanos.</w:t>
            </w:r>
          </w:p>
        </w:tc>
      </w:tr>
      <w:tr w:rsidR="007C0496" w:rsidRPr="00510A65" w14:paraId="76C4E8F9" w14:textId="77777777" w:rsidTr="006A3A3E">
        <w:trPr>
          <w:trHeight w:val="195"/>
        </w:trPr>
        <w:tc>
          <w:tcPr>
            <w:tcW w:w="2268" w:type="dxa"/>
            <w:vAlign w:val="center"/>
          </w:tcPr>
          <w:p w14:paraId="3851BB2F" w14:textId="5220A585" w:rsidR="007C0496" w:rsidRPr="00C801CD" w:rsidRDefault="007C0496"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t>Constitución Local:</w:t>
            </w:r>
          </w:p>
        </w:tc>
        <w:tc>
          <w:tcPr>
            <w:tcW w:w="4678" w:type="dxa"/>
            <w:vAlign w:val="center"/>
          </w:tcPr>
          <w:p w14:paraId="3286C1C8" w14:textId="7E13AD46" w:rsidR="007C0496" w:rsidRPr="00C801CD" w:rsidRDefault="007C0496" w:rsidP="00BC0621">
            <w:pPr>
              <w:pStyle w:val="Sangradetextonormal"/>
              <w:spacing w:before="240" w:after="0"/>
              <w:ind w:left="0"/>
              <w:rPr>
                <w:rFonts w:ascii="Arial" w:hAnsi="Arial" w:cs="Arial"/>
                <w:bCs/>
                <w:iCs/>
                <w:sz w:val="20"/>
                <w:szCs w:val="20"/>
              </w:rPr>
            </w:pPr>
            <w:r w:rsidRPr="00C801CD">
              <w:rPr>
                <w:rFonts w:ascii="Arial" w:hAnsi="Arial" w:cs="Arial"/>
                <w:bCs/>
                <w:iCs/>
                <w:sz w:val="20"/>
                <w:szCs w:val="20"/>
              </w:rPr>
              <w:t>Constitución Política del Estado Libre y Soberano de Michoacán de Ocampo.</w:t>
            </w:r>
          </w:p>
        </w:tc>
      </w:tr>
      <w:tr w:rsidR="00DF09BF" w:rsidRPr="00510A65" w14:paraId="74458781" w14:textId="77777777" w:rsidTr="006A3A3E">
        <w:trPr>
          <w:trHeight w:val="195"/>
        </w:trPr>
        <w:tc>
          <w:tcPr>
            <w:tcW w:w="2268" w:type="dxa"/>
            <w:vAlign w:val="center"/>
          </w:tcPr>
          <w:p w14:paraId="74F68BF7" w14:textId="799BD7EC" w:rsidR="00DF09BF" w:rsidRPr="00C801CD" w:rsidRDefault="00363BD2"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t>j</w:t>
            </w:r>
            <w:r w:rsidR="00DF09BF" w:rsidRPr="00C801CD">
              <w:rPr>
                <w:rFonts w:ascii="Arial" w:hAnsi="Arial" w:cs="Arial"/>
                <w:b/>
                <w:i/>
                <w:sz w:val="20"/>
                <w:szCs w:val="20"/>
              </w:rPr>
              <w:t>uicio de la ciudadanía:</w:t>
            </w:r>
          </w:p>
        </w:tc>
        <w:tc>
          <w:tcPr>
            <w:tcW w:w="4678" w:type="dxa"/>
            <w:vAlign w:val="center"/>
          </w:tcPr>
          <w:p w14:paraId="31646A0F" w14:textId="5F0113E7" w:rsidR="00DF09BF" w:rsidRPr="00C801CD" w:rsidRDefault="00DF09BF" w:rsidP="00BC0621">
            <w:pPr>
              <w:pStyle w:val="Sangradetextonormal"/>
              <w:spacing w:before="240" w:after="0"/>
              <w:ind w:left="0"/>
              <w:rPr>
                <w:rFonts w:ascii="Arial" w:hAnsi="Arial" w:cs="Arial"/>
                <w:sz w:val="20"/>
                <w:szCs w:val="20"/>
              </w:rPr>
            </w:pPr>
            <w:r w:rsidRPr="00C801CD">
              <w:rPr>
                <w:rFonts w:ascii="Arial" w:hAnsi="Arial" w:cs="Arial"/>
                <w:sz w:val="20"/>
                <w:szCs w:val="20"/>
              </w:rPr>
              <w:t>Juicio para la Protección de los Derechos Político-Electorales del Ciudadano.</w:t>
            </w:r>
          </w:p>
        </w:tc>
      </w:tr>
      <w:tr w:rsidR="00844490" w:rsidRPr="00510A65" w14:paraId="3794EF49" w14:textId="77777777" w:rsidTr="006A3A3E">
        <w:trPr>
          <w:trHeight w:val="195"/>
        </w:trPr>
        <w:tc>
          <w:tcPr>
            <w:tcW w:w="2268" w:type="dxa"/>
            <w:vAlign w:val="center"/>
          </w:tcPr>
          <w:p w14:paraId="20B4A659" w14:textId="27181FA4" w:rsidR="00844490" w:rsidRPr="00C801CD" w:rsidRDefault="00844490"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t>Ley de Justicia Electoral:</w:t>
            </w:r>
          </w:p>
        </w:tc>
        <w:tc>
          <w:tcPr>
            <w:tcW w:w="4678" w:type="dxa"/>
            <w:vAlign w:val="center"/>
          </w:tcPr>
          <w:p w14:paraId="4D5E594E" w14:textId="038BC543" w:rsidR="00844490" w:rsidRPr="00C801CD" w:rsidRDefault="00844490" w:rsidP="00BC0621">
            <w:pPr>
              <w:pStyle w:val="Sangradetextonormal"/>
              <w:spacing w:before="240" w:after="0"/>
              <w:ind w:left="0"/>
              <w:rPr>
                <w:rFonts w:ascii="Arial" w:hAnsi="Arial" w:cs="Arial"/>
                <w:sz w:val="20"/>
                <w:szCs w:val="20"/>
              </w:rPr>
            </w:pPr>
            <w:r w:rsidRPr="00C801CD">
              <w:rPr>
                <w:rFonts w:ascii="Arial" w:hAnsi="Arial" w:cs="Arial"/>
                <w:sz w:val="20"/>
                <w:szCs w:val="20"/>
              </w:rPr>
              <w:t xml:space="preserve">Ley de Justicia </w:t>
            </w:r>
            <w:r w:rsidR="00D4775B">
              <w:rPr>
                <w:rFonts w:ascii="Arial" w:hAnsi="Arial" w:cs="Arial"/>
                <w:sz w:val="20"/>
                <w:szCs w:val="20"/>
              </w:rPr>
              <w:t xml:space="preserve">en Materia </w:t>
            </w:r>
            <w:r w:rsidRPr="00C801CD">
              <w:rPr>
                <w:rFonts w:ascii="Arial" w:hAnsi="Arial" w:cs="Arial"/>
                <w:sz w:val="20"/>
                <w:szCs w:val="20"/>
              </w:rPr>
              <w:t>Electoral y de Participación Ciudadana del Estado de Michoacán de Ocampo.</w:t>
            </w:r>
          </w:p>
        </w:tc>
      </w:tr>
      <w:tr w:rsidR="00DF09BF" w:rsidRPr="00510A65" w14:paraId="3ADF0F88" w14:textId="77777777" w:rsidTr="006A3A3E">
        <w:trPr>
          <w:trHeight w:val="195"/>
        </w:trPr>
        <w:tc>
          <w:tcPr>
            <w:tcW w:w="2268" w:type="dxa"/>
            <w:vAlign w:val="center"/>
          </w:tcPr>
          <w:p w14:paraId="14C0E831" w14:textId="43E1C008" w:rsidR="00DF09BF" w:rsidRPr="00C801CD" w:rsidRDefault="00DF09BF"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t xml:space="preserve">órgano jurisdiccional </w:t>
            </w:r>
            <w:r w:rsidRPr="006A3A3E">
              <w:rPr>
                <w:rFonts w:ascii="Arial" w:hAnsi="Arial" w:cs="Arial"/>
                <w:bCs/>
                <w:iCs/>
                <w:sz w:val="20"/>
                <w:szCs w:val="20"/>
              </w:rPr>
              <w:t>y/o</w:t>
            </w:r>
            <w:r w:rsidRPr="00C801CD">
              <w:rPr>
                <w:rFonts w:ascii="Arial" w:hAnsi="Arial" w:cs="Arial"/>
                <w:b/>
                <w:i/>
                <w:sz w:val="20"/>
                <w:szCs w:val="20"/>
              </w:rPr>
              <w:t xml:space="preserve"> Tribunal Electoral:</w:t>
            </w:r>
          </w:p>
        </w:tc>
        <w:tc>
          <w:tcPr>
            <w:tcW w:w="4678" w:type="dxa"/>
            <w:vAlign w:val="center"/>
          </w:tcPr>
          <w:p w14:paraId="47985AC5" w14:textId="6D893F72" w:rsidR="00DF09BF" w:rsidRPr="00C801CD" w:rsidRDefault="00DF09BF" w:rsidP="00BC0621">
            <w:pPr>
              <w:pStyle w:val="Sangradetextonormal"/>
              <w:spacing w:before="240" w:after="0"/>
              <w:ind w:left="0"/>
              <w:rPr>
                <w:rFonts w:ascii="Arial" w:hAnsi="Arial" w:cs="Arial"/>
                <w:sz w:val="20"/>
                <w:szCs w:val="20"/>
              </w:rPr>
            </w:pPr>
            <w:r w:rsidRPr="00C801CD">
              <w:rPr>
                <w:rFonts w:ascii="Arial" w:hAnsi="Arial" w:cs="Arial"/>
                <w:sz w:val="20"/>
                <w:szCs w:val="20"/>
              </w:rPr>
              <w:t>Tribunal Electoral del Estado</w:t>
            </w:r>
          </w:p>
        </w:tc>
      </w:tr>
      <w:tr w:rsidR="000B4CED" w:rsidRPr="00510A65" w14:paraId="0A0A1B26" w14:textId="77777777" w:rsidTr="006A3A3E">
        <w:trPr>
          <w:trHeight w:val="195"/>
        </w:trPr>
        <w:tc>
          <w:tcPr>
            <w:tcW w:w="2268" w:type="dxa"/>
            <w:vAlign w:val="center"/>
          </w:tcPr>
          <w:p w14:paraId="1D1608B8" w14:textId="4553FD69" w:rsidR="000B4CED" w:rsidRPr="00C801CD" w:rsidRDefault="000B4CED" w:rsidP="00BC0621">
            <w:pPr>
              <w:pStyle w:val="Sangradetextonormal"/>
              <w:spacing w:before="240" w:after="0" w:line="240" w:lineRule="auto"/>
              <w:ind w:left="0"/>
              <w:rPr>
                <w:rFonts w:ascii="Arial" w:hAnsi="Arial" w:cs="Arial"/>
                <w:b/>
                <w:i/>
                <w:sz w:val="20"/>
                <w:szCs w:val="20"/>
              </w:rPr>
            </w:pPr>
            <w:r w:rsidRPr="00C801CD">
              <w:rPr>
                <w:rFonts w:ascii="Arial" w:hAnsi="Arial" w:cs="Arial"/>
                <w:b/>
                <w:i/>
                <w:sz w:val="20"/>
                <w:szCs w:val="20"/>
              </w:rPr>
              <w:t>proceso de elección</w:t>
            </w:r>
            <w:r w:rsidR="00D4775B">
              <w:rPr>
                <w:rFonts w:ascii="Arial" w:hAnsi="Arial" w:cs="Arial"/>
                <w:b/>
                <w:i/>
                <w:sz w:val="20"/>
                <w:szCs w:val="20"/>
              </w:rPr>
              <w:t>:</w:t>
            </w:r>
          </w:p>
        </w:tc>
        <w:tc>
          <w:tcPr>
            <w:tcW w:w="4678" w:type="dxa"/>
            <w:vAlign w:val="center"/>
          </w:tcPr>
          <w:p w14:paraId="71594DC9" w14:textId="15F12543" w:rsidR="000B4CED" w:rsidRPr="00C801CD" w:rsidRDefault="000B4CED" w:rsidP="00BC0621">
            <w:pPr>
              <w:pStyle w:val="Sangradetextonormal"/>
              <w:spacing w:before="240" w:after="0"/>
              <w:ind w:left="0"/>
              <w:rPr>
                <w:rFonts w:ascii="Arial" w:hAnsi="Arial" w:cs="Arial"/>
                <w:sz w:val="20"/>
                <w:szCs w:val="20"/>
              </w:rPr>
            </w:pPr>
            <w:r w:rsidRPr="00C801CD">
              <w:rPr>
                <w:rFonts w:ascii="Arial" w:hAnsi="Arial" w:cs="Arial"/>
                <w:sz w:val="20"/>
                <w:szCs w:val="20"/>
              </w:rPr>
              <w:t>Proceso de elección</w:t>
            </w:r>
            <w:r w:rsidR="00510A65" w:rsidRPr="00C801CD">
              <w:rPr>
                <w:rFonts w:ascii="Arial" w:hAnsi="Arial" w:cs="Arial"/>
                <w:sz w:val="20"/>
                <w:szCs w:val="20"/>
              </w:rPr>
              <w:t xml:space="preserve"> </w:t>
            </w:r>
            <w:r w:rsidR="00363BD2" w:rsidRPr="00C801CD">
              <w:rPr>
                <w:rFonts w:ascii="Arial" w:hAnsi="Arial" w:cs="Arial"/>
                <w:sz w:val="20"/>
                <w:szCs w:val="20"/>
              </w:rPr>
              <w:t>de la nueva Mesa Directiva de la asociación civil Unión de Tianguistas de la Costa</w:t>
            </w:r>
          </w:p>
        </w:tc>
      </w:tr>
    </w:tbl>
    <w:p w14:paraId="709FFFBA" w14:textId="77777777" w:rsidR="00D953F3" w:rsidRPr="008623E5" w:rsidRDefault="00D953F3" w:rsidP="001108EF">
      <w:pPr>
        <w:spacing w:before="100" w:beforeAutospacing="1" w:after="100" w:afterAutospacing="1" w:line="360" w:lineRule="auto"/>
        <w:jc w:val="center"/>
        <w:rPr>
          <w:rFonts w:ascii="Arial" w:hAnsi="Arial" w:cs="Arial"/>
          <w:sz w:val="24"/>
          <w:szCs w:val="24"/>
        </w:rPr>
      </w:pPr>
    </w:p>
    <w:p w14:paraId="0B8202B3" w14:textId="26ED1734" w:rsidR="001108EF" w:rsidRPr="008623E5" w:rsidRDefault="00605EFB" w:rsidP="00510A65">
      <w:pPr>
        <w:spacing w:before="100" w:beforeAutospacing="1" w:after="100" w:afterAutospacing="1" w:line="360" w:lineRule="auto"/>
        <w:rPr>
          <w:rStyle w:val="Ttulo1Car"/>
          <w:rFonts w:ascii="Arial" w:hAnsi="Arial" w:cs="Arial"/>
          <w:b/>
          <w:bCs/>
          <w:color w:val="000000" w:themeColor="text1"/>
          <w:sz w:val="26"/>
          <w:szCs w:val="26"/>
        </w:rPr>
      </w:pPr>
      <w:r w:rsidRPr="008623E5">
        <w:rPr>
          <w:rFonts w:ascii="Arial" w:hAnsi="Arial" w:cs="Arial"/>
          <w:sz w:val="24"/>
          <w:szCs w:val="24"/>
        </w:rPr>
        <w:br w:type="textWrapping" w:clear="all"/>
      </w:r>
    </w:p>
    <w:p w14:paraId="0EB882C2" w14:textId="43192BFF" w:rsidR="00095A29" w:rsidRPr="008623E5" w:rsidRDefault="00BC0621" w:rsidP="00BC0621">
      <w:pPr>
        <w:tabs>
          <w:tab w:val="center" w:pos="4278"/>
          <w:tab w:val="left" w:pos="6405"/>
        </w:tabs>
        <w:spacing w:before="100" w:beforeAutospacing="1" w:after="100" w:afterAutospacing="1" w:line="360" w:lineRule="auto"/>
        <w:rPr>
          <w:rFonts w:ascii="Arial" w:hAnsi="Arial" w:cs="Arial"/>
          <w:b/>
          <w:sz w:val="26"/>
          <w:szCs w:val="26"/>
        </w:rPr>
      </w:pPr>
      <w:bookmarkStart w:id="2" w:name="_Toc228265886"/>
      <w:r>
        <w:rPr>
          <w:rStyle w:val="Ttulo1Car"/>
          <w:rFonts w:ascii="Arial" w:hAnsi="Arial" w:cs="Arial"/>
          <w:b/>
          <w:bCs/>
          <w:color w:val="000000" w:themeColor="text1"/>
          <w:sz w:val="26"/>
          <w:szCs w:val="26"/>
        </w:rPr>
        <w:tab/>
      </w:r>
      <w:r w:rsidR="009B078E">
        <w:rPr>
          <w:rStyle w:val="Ttulo1Car"/>
          <w:rFonts w:ascii="Arial" w:hAnsi="Arial" w:cs="Arial"/>
          <w:b/>
          <w:bCs/>
          <w:color w:val="000000" w:themeColor="text1"/>
          <w:sz w:val="26"/>
          <w:szCs w:val="26"/>
        </w:rPr>
        <w:t>I</w:t>
      </w:r>
      <w:r w:rsidR="00095A29" w:rsidRPr="008623E5">
        <w:rPr>
          <w:rStyle w:val="Ttulo1Car"/>
          <w:rFonts w:ascii="Arial" w:hAnsi="Arial" w:cs="Arial"/>
          <w:b/>
          <w:bCs/>
          <w:color w:val="000000" w:themeColor="text1"/>
          <w:sz w:val="26"/>
          <w:szCs w:val="26"/>
        </w:rPr>
        <w:t>. A</w:t>
      </w:r>
      <w:r w:rsidR="00D053BE" w:rsidRPr="008623E5">
        <w:rPr>
          <w:rStyle w:val="Ttulo1Car"/>
          <w:rFonts w:ascii="Arial" w:hAnsi="Arial" w:cs="Arial"/>
          <w:b/>
          <w:bCs/>
          <w:color w:val="000000" w:themeColor="text1"/>
          <w:sz w:val="26"/>
          <w:szCs w:val="26"/>
        </w:rPr>
        <w:t>NTECEDENTES</w:t>
      </w:r>
      <w:bookmarkEnd w:id="2"/>
      <w:r w:rsidR="00095A29" w:rsidRPr="004F2DB8">
        <w:rPr>
          <w:rStyle w:val="Refdenotaalpie"/>
          <w:rFonts w:ascii="Arial" w:hAnsi="Arial" w:cs="Arial"/>
          <w:b/>
          <w:sz w:val="24"/>
          <w:szCs w:val="24"/>
        </w:rPr>
        <w:footnoteReference w:id="3"/>
      </w:r>
      <w:r>
        <w:rPr>
          <w:rStyle w:val="Ttulo1Car"/>
          <w:rFonts w:ascii="Arial" w:hAnsi="Arial" w:cs="Arial"/>
          <w:b/>
          <w:bCs/>
          <w:color w:val="000000" w:themeColor="text1"/>
          <w:sz w:val="26"/>
          <w:szCs w:val="26"/>
        </w:rPr>
        <w:tab/>
      </w:r>
    </w:p>
    <w:p w14:paraId="3896FEC8" w14:textId="34A31024" w:rsidR="00C374F5" w:rsidRDefault="008A1294" w:rsidP="00C374F5">
      <w:pPr>
        <w:pBdr>
          <w:top w:val="nil"/>
          <w:left w:val="nil"/>
          <w:bottom w:val="nil"/>
          <w:right w:val="nil"/>
          <w:between w:val="nil"/>
        </w:pBdr>
        <w:spacing w:line="360" w:lineRule="auto"/>
        <w:ind w:right="-232"/>
        <w:jc w:val="both"/>
        <w:rPr>
          <w:rFonts w:ascii="Arial" w:eastAsia="Arial" w:hAnsi="Arial" w:cs="Arial"/>
          <w:sz w:val="26"/>
          <w:szCs w:val="26"/>
        </w:rPr>
      </w:pPr>
      <w:r w:rsidRPr="00C03101">
        <w:rPr>
          <w:rFonts w:ascii="Arial" w:eastAsia="Arial" w:hAnsi="Arial" w:cs="Arial"/>
          <w:b/>
          <w:sz w:val="24"/>
          <w:szCs w:val="24"/>
        </w:rPr>
        <w:t>1.1</w:t>
      </w:r>
      <w:r w:rsidRPr="189F9891">
        <w:rPr>
          <w:rFonts w:ascii="Arial" w:eastAsia="Arial" w:hAnsi="Arial" w:cs="Arial"/>
          <w:b/>
          <w:bCs/>
          <w:sz w:val="26"/>
          <w:szCs w:val="26"/>
        </w:rPr>
        <w:t xml:space="preserve">. </w:t>
      </w:r>
      <w:r w:rsidR="000E1BF6" w:rsidRPr="189F9891">
        <w:rPr>
          <w:rFonts w:ascii="Arial" w:eastAsia="Arial" w:hAnsi="Arial" w:cs="Arial"/>
          <w:b/>
          <w:bCs/>
          <w:sz w:val="26"/>
          <w:szCs w:val="26"/>
        </w:rPr>
        <w:t xml:space="preserve">Convocatoria. </w:t>
      </w:r>
      <w:r w:rsidR="00C374F5" w:rsidRPr="001F68EE">
        <w:rPr>
          <w:rFonts w:ascii="Arial" w:eastAsia="Arial" w:hAnsi="Arial" w:cs="Arial"/>
          <w:sz w:val="24"/>
          <w:szCs w:val="24"/>
        </w:rPr>
        <w:t>El uno de abril, se emitió convocatoria para la elección de la nueva Mesa Directiva de la asociación civil Unión de Tianguistas de la Costa</w:t>
      </w:r>
      <w:r w:rsidR="00C374F5" w:rsidRPr="001F68EE">
        <w:rPr>
          <w:rStyle w:val="Refdenotaalpie"/>
          <w:rFonts w:ascii="Arial" w:eastAsia="Arial" w:hAnsi="Arial" w:cs="Arial"/>
          <w:sz w:val="24"/>
          <w:szCs w:val="24"/>
        </w:rPr>
        <w:footnoteReference w:id="4"/>
      </w:r>
      <w:r w:rsidR="00C374F5" w:rsidRPr="001F68EE">
        <w:rPr>
          <w:rFonts w:ascii="Arial" w:eastAsia="Arial" w:hAnsi="Arial" w:cs="Arial"/>
          <w:sz w:val="24"/>
          <w:szCs w:val="24"/>
        </w:rPr>
        <w:t>.</w:t>
      </w:r>
    </w:p>
    <w:p w14:paraId="7652EB74" w14:textId="1370253F" w:rsidR="00F94A8F" w:rsidRPr="0043718B" w:rsidRDefault="009B078E" w:rsidP="00F94A8F">
      <w:pPr>
        <w:pBdr>
          <w:top w:val="nil"/>
          <w:left w:val="nil"/>
          <w:bottom w:val="nil"/>
          <w:right w:val="nil"/>
          <w:between w:val="nil"/>
        </w:pBdr>
        <w:spacing w:line="360" w:lineRule="auto"/>
        <w:ind w:right="-232"/>
        <w:jc w:val="both"/>
        <w:rPr>
          <w:rFonts w:ascii="Arial" w:eastAsia="Arial" w:hAnsi="Arial" w:cs="Arial"/>
          <w:sz w:val="24"/>
          <w:szCs w:val="24"/>
        </w:rPr>
      </w:pPr>
      <w:r w:rsidRPr="00C03101">
        <w:rPr>
          <w:rFonts w:ascii="Arial" w:eastAsia="Arial" w:hAnsi="Arial" w:cs="Arial"/>
          <w:b/>
          <w:sz w:val="24"/>
          <w:szCs w:val="24"/>
        </w:rPr>
        <w:t>1.2</w:t>
      </w:r>
      <w:r w:rsidRPr="00C374F5">
        <w:rPr>
          <w:rFonts w:ascii="Arial" w:eastAsia="Arial" w:hAnsi="Arial" w:cs="Arial"/>
          <w:b/>
          <w:bCs/>
          <w:sz w:val="26"/>
          <w:szCs w:val="26"/>
        </w:rPr>
        <w:t>. Elección</w:t>
      </w:r>
      <w:r w:rsidR="00F94A8F">
        <w:rPr>
          <w:rFonts w:ascii="Arial" w:eastAsia="Arial" w:hAnsi="Arial" w:cs="Arial"/>
          <w:b/>
          <w:bCs/>
          <w:sz w:val="26"/>
          <w:szCs w:val="26"/>
        </w:rPr>
        <w:t xml:space="preserve">. </w:t>
      </w:r>
      <w:r w:rsidR="00F94A8F" w:rsidRPr="0043718B">
        <w:rPr>
          <w:rFonts w:ascii="Arial" w:eastAsia="Arial" w:hAnsi="Arial" w:cs="Arial"/>
          <w:sz w:val="24"/>
          <w:szCs w:val="24"/>
        </w:rPr>
        <w:t xml:space="preserve">El doce de abril, se llevó a cabo el </w:t>
      </w:r>
      <w:r w:rsidR="00F94A8F" w:rsidRPr="0043718B">
        <w:rPr>
          <w:rFonts w:ascii="Arial" w:eastAsia="Arial" w:hAnsi="Arial" w:cs="Arial"/>
          <w:i/>
          <w:iCs/>
          <w:sz w:val="24"/>
          <w:szCs w:val="24"/>
        </w:rPr>
        <w:t>proceso de elección</w:t>
      </w:r>
      <w:r w:rsidR="00F94A8F" w:rsidRPr="0043718B">
        <w:rPr>
          <w:rFonts w:ascii="Arial" w:eastAsia="Arial" w:hAnsi="Arial" w:cs="Arial"/>
          <w:sz w:val="24"/>
          <w:szCs w:val="24"/>
        </w:rPr>
        <w:t>.</w:t>
      </w:r>
    </w:p>
    <w:p w14:paraId="3DB3861B" w14:textId="66207800" w:rsidR="00930DA8" w:rsidRPr="001B7E85" w:rsidRDefault="000E1BF6" w:rsidP="001B7E85">
      <w:pPr>
        <w:pBdr>
          <w:top w:val="nil"/>
          <w:left w:val="nil"/>
          <w:bottom w:val="nil"/>
          <w:right w:val="nil"/>
          <w:between w:val="nil"/>
        </w:pBdr>
        <w:spacing w:line="360" w:lineRule="auto"/>
        <w:ind w:right="-232"/>
        <w:jc w:val="both"/>
        <w:rPr>
          <w:rFonts w:ascii="Arial" w:eastAsia="Arial" w:hAnsi="Arial" w:cs="Arial"/>
          <w:sz w:val="26"/>
          <w:szCs w:val="26"/>
        </w:rPr>
      </w:pPr>
      <w:r w:rsidRPr="008A74C3">
        <w:rPr>
          <w:rFonts w:ascii="Arial" w:eastAsia="Arial" w:hAnsi="Arial" w:cs="Arial"/>
          <w:b/>
          <w:sz w:val="24"/>
          <w:szCs w:val="24"/>
        </w:rPr>
        <w:t>1.</w:t>
      </w:r>
      <w:r w:rsidR="00E53A7E" w:rsidRPr="008A74C3">
        <w:rPr>
          <w:rFonts w:ascii="Arial" w:eastAsia="Arial" w:hAnsi="Arial" w:cs="Arial"/>
          <w:b/>
          <w:sz w:val="24"/>
          <w:szCs w:val="24"/>
        </w:rPr>
        <w:t>3</w:t>
      </w:r>
      <w:r w:rsidRPr="008A74C3">
        <w:rPr>
          <w:rFonts w:ascii="Arial" w:eastAsia="Arial" w:hAnsi="Arial" w:cs="Arial"/>
          <w:b/>
          <w:sz w:val="24"/>
          <w:szCs w:val="24"/>
        </w:rPr>
        <w:t>.</w:t>
      </w:r>
      <w:r>
        <w:rPr>
          <w:rFonts w:ascii="Arial" w:eastAsia="Arial" w:hAnsi="Arial" w:cs="Arial"/>
          <w:bCs/>
          <w:sz w:val="26"/>
          <w:szCs w:val="26"/>
        </w:rPr>
        <w:t xml:space="preserve"> </w:t>
      </w:r>
      <w:r>
        <w:rPr>
          <w:rFonts w:ascii="Arial" w:eastAsia="Arial" w:hAnsi="Arial" w:cs="Arial"/>
          <w:b/>
          <w:sz w:val="26"/>
          <w:szCs w:val="26"/>
        </w:rPr>
        <w:t xml:space="preserve">Acto impugnado. </w:t>
      </w:r>
      <w:r w:rsidRPr="0043718B">
        <w:rPr>
          <w:rFonts w:ascii="Arial" w:eastAsia="Arial" w:hAnsi="Arial" w:cs="Arial"/>
          <w:bCs/>
          <w:sz w:val="24"/>
          <w:szCs w:val="24"/>
        </w:rPr>
        <w:t>El</w:t>
      </w:r>
      <w:r w:rsidR="002A7C76" w:rsidRPr="0043718B">
        <w:rPr>
          <w:rFonts w:ascii="Arial" w:eastAsia="Arial" w:hAnsi="Arial" w:cs="Arial"/>
          <w:bCs/>
          <w:sz w:val="24"/>
          <w:szCs w:val="24"/>
        </w:rPr>
        <w:t xml:space="preserve"> </w:t>
      </w:r>
      <w:r w:rsidR="002A7C76" w:rsidRPr="00FB5AC8">
        <w:rPr>
          <w:rFonts w:ascii="Arial" w:hAnsi="Arial" w:cs="Arial"/>
          <w:sz w:val="24"/>
          <w:szCs w:val="24"/>
        </w:rPr>
        <w:t>dieciséis de abril</w:t>
      </w:r>
      <w:r w:rsidR="00F12159" w:rsidRPr="00FB5AC8">
        <w:rPr>
          <w:rFonts w:ascii="Arial" w:hAnsi="Arial" w:cs="Arial"/>
          <w:sz w:val="24"/>
          <w:szCs w:val="24"/>
        </w:rPr>
        <w:t>,</w:t>
      </w:r>
      <w:r w:rsidR="002A7C76" w:rsidRPr="00FB5AC8">
        <w:rPr>
          <w:rFonts w:ascii="Arial" w:hAnsi="Arial" w:cs="Arial"/>
          <w:sz w:val="24"/>
          <w:szCs w:val="24"/>
        </w:rPr>
        <w:t xml:space="preserve"> </w:t>
      </w:r>
      <w:r w:rsidR="002A7C76" w:rsidRPr="006011BE">
        <w:rPr>
          <w:rFonts w:ascii="Arial" w:hAnsi="Arial" w:cs="Arial"/>
          <w:sz w:val="24"/>
          <w:szCs w:val="24"/>
        </w:rPr>
        <w:t>la</w:t>
      </w:r>
      <w:r w:rsidR="008C09C7" w:rsidRPr="006011BE">
        <w:rPr>
          <w:rFonts w:ascii="Arial" w:hAnsi="Arial" w:cs="Arial"/>
          <w:sz w:val="24"/>
          <w:szCs w:val="24"/>
        </w:rPr>
        <w:t xml:space="preserve"> </w:t>
      </w:r>
      <w:r w:rsidR="008C09C7" w:rsidRPr="006011BE">
        <w:rPr>
          <w:rFonts w:ascii="Arial" w:hAnsi="Arial" w:cs="Arial"/>
          <w:i/>
          <w:iCs/>
          <w:sz w:val="24"/>
          <w:szCs w:val="24"/>
        </w:rPr>
        <w:t>Jefa</w:t>
      </w:r>
      <w:r w:rsidR="002A7C76" w:rsidRPr="006011BE">
        <w:rPr>
          <w:rFonts w:ascii="Arial" w:hAnsi="Arial" w:cs="Arial"/>
          <w:i/>
          <w:iCs/>
          <w:sz w:val="24"/>
          <w:szCs w:val="24"/>
        </w:rPr>
        <w:t xml:space="preserve"> de Reglamentos</w:t>
      </w:r>
      <w:r w:rsidR="002A7C76" w:rsidRPr="00FB5AC8">
        <w:rPr>
          <w:rFonts w:ascii="Arial" w:hAnsi="Arial" w:cs="Arial"/>
          <w:sz w:val="24"/>
          <w:szCs w:val="24"/>
        </w:rPr>
        <w:t xml:space="preserve"> </w:t>
      </w:r>
      <w:r w:rsidR="00AD40CE" w:rsidRPr="00FB5AC8">
        <w:rPr>
          <w:rFonts w:ascii="Arial" w:hAnsi="Arial" w:cs="Arial"/>
          <w:sz w:val="24"/>
          <w:szCs w:val="24"/>
        </w:rPr>
        <w:t>mediante oficio 271/2026, dio cuenta de dos escritos presentados por</w:t>
      </w:r>
      <w:r w:rsidR="003738AD" w:rsidRPr="00FB5AC8">
        <w:rPr>
          <w:rFonts w:ascii="Arial" w:hAnsi="Arial" w:cs="Arial"/>
          <w:sz w:val="24"/>
          <w:szCs w:val="24"/>
        </w:rPr>
        <w:t xml:space="preserve"> los integrantes de</w:t>
      </w:r>
      <w:r w:rsidR="00AD40CE" w:rsidRPr="00FB5AC8">
        <w:rPr>
          <w:rFonts w:ascii="Arial" w:hAnsi="Arial" w:cs="Arial"/>
          <w:sz w:val="24"/>
          <w:szCs w:val="24"/>
        </w:rPr>
        <w:t xml:space="preserve"> la Planilla Blanca</w:t>
      </w:r>
      <w:r w:rsidR="006F0839">
        <w:rPr>
          <w:rFonts w:ascii="Arial" w:hAnsi="Arial" w:cs="Arial"/>
          <w:sz w:val="24"/>
          <w:szCs w:val="24"/>
        </w:rPr>
        <w:t>,</w:t>
      </w:r>
      <w:r w:rsidR="00AD40CE" w:rsidRPr="00FB5AC8">
        <w:rPr>
          <w:rFonts w:ascii="Arial" w:hAnsi="Arial" w:cs="Arial"/>
          <w:sz w:val="24"/>
          <w:szCs w:val="24"/>
        </w:rPr>
        <w:t xml:space="preserve"> </w:t>
      </w:r>
      <w:r w:rsidR="00F12159" w:rsidRPr="00FB5AC8">
        <w:rPr>
          <w:rFonts w:ascii="Arial" w:hAnsi="Arial" w:cs="Arial"/>
          <w:sz w:val="24"/>
          <w:szCs w:val="24"/>
        </w:rPr>
        <w:t>a través de</w:t>
      </w:r>
      <w:r w:rsidR="001B7E85" w:rsidRPr="00FB5AC8">
        <w:rPr>
          <w:rFonts w:ascii="Arial" w:hAnsi="Arial" w:cs="Arial"/>
          <w:sz w:val="24"/>
          <w:szCs w:val="24"/>
        </w:rPr>
        <w:t xml:space="preserve"> </w:t>
      </w:r>
      <w:r w:rsidR="00F12159" w:rsidRPr="00FB5AC8">
        <w:rPr>
          <w:rFonts w:ascii="Arial" w:hAnsi="Arial" w:cs="Arial"/>
          <w:sz w:val="24"/>
          <w:szCs w:val="24"/>
        </w:rPr>
        <w:t>l</w:t>
      </w:r>
      <w:r w:rsidR="001B7E85" w:rsidRPr="00FB5AC8">
        <w:rPr>
          <w:rFonts w:ascii="Arial" w:hAnsi="Arial" w:cs="Arial"/>
          <w:sz w:val="24"/>
          <w:szCs w:val="24"/>
        </w:rPr>
        <w:t>os</w:t>
      </w:r>
      <w:r w:rsidR="00F12159" w:rsidRPr="00FB5AC8">
        <w:rPr>
          <w:rFonts w:ascii="Arial" w:hAnsi="Arial" w:cs="Arial"/>
          <w:sz w:val="24"/>
          <w:szCs w:val="24"/>
        </w:rPr>
        <w:t xml:space="preserve"> cual</w:t>
      </w:r>
      <w:r w:rsidR="001B7E85" w:rsidRPr="00FB5AC8">
        <w:rPr>
          <w:rFonts w:ascii="Arial" w:hAnsi="Arial" w:cs="Arial"/>
          <w:sz w:val="24"/>
          <w:szCs w:val="24"/>
        </w:rPr>
        <w:t>es</w:t>
      </w:r>
      <w:r w:rsidR="003738AD" w:rsidRPr="00FB5AC8">
        <w:rPr>
          <w:rFonts w:ascii="Arial" w:hAnsi="Arial" w:cs="Arial"/>
          <w:sz w:val="24"/>
          <w:szCs w:val="24"/>
        </w:rPr>
        <w:t xml:space="preserve"> </w:t>
      </w:r>
      <w:r w:rsidR="00F12159" w:rsidRPr="00FB5AC8">
        <w:rPr>
          <w:rFonts w:ascii="Arial" w:hAnsi="Arial" w:cs="Arial"/>
          <w:sz w:val="24"/>
          <w:szCs w:val="24"/>
        </w:rPr>
        <w:t>denunciaron supuestas irregularidades durante</w:t>
      </w:r>
      <w:r w:rsidR="003B5D4B">
        <w:rPr>
          <w:rFonts w:ascii="Arial" w:hAnsi="Arial" w:cs="Arial"/>
          <w:sz w:val="24"/>
          <w:szCs w:val="24"/>
        </w:rPr>
        <w:t xml:space="preserve"> el</w:t>
      </w:r>
      <w:r w:rsidR="00F12159" w:rsidRPr="00FB5AC8">
        <w:rPr>
          <w:rFonts w:ascii="Arial" w:hAnsi="Arial" w:cs="Arial"/>
          <w:sz w:val="24"/>
          <w:szCs w:val="24"/>
        </w:rPr>
        <w:t xml:space="preserve"> </w:t>
      </w:r>
      <w:r w:rsidR="00F12159" w:rsidRPr="00FB5AC8">
        <w:rPr>
          <w:rFonts w:ascii="Arial" w:hAnsi="Arial" w:cs="Arial"/>
          <w:i/>
          <w:iCs/>
          <w:sz w:val="24"/>
          <w:szCs w:val="24"/>
        </w:rPr>
        <w:t>proceso de elección</w:t>
      </w:r>
      <w:r w:rsidR="00F12159" w:rsidRPr="00FB5AC8">
        <w:rPr>
          <w:rFonts w:ascii="Arial" w:hAnsi="Arial" w:cs="Arial"/>
          <w:sz w:val="24"/>
          <w:szCs w:val="24"/>
        </w:rPr>
        <w:t xml:space="preserve"> celebrado el doce de abril.</w:t>
      </w:r>
      <w:r w:rsidR="00E53A7E" w:rsidRPr="00FB5AC8">
        <w:rPr>
          <w:rFonts w:ascii="Arial" w:hAnsi="Arial" w:cs="Arial"/>
          <w:sz w:val="24"/>
          <w:szCs w:val="24"/>
        </w:rPr>
        <w:t xml:space="preserve"> De igual manera</w:t>
      </w:r>
      <w:r w:rsidR="001B7E85" w:rsidRPr="00FB5AC8">
        <w:rPr>
          <w:rFonts w:ascii="Arial" w:hAnsi="Arial" w:cs="Arial"/>
          <w:sz w:val="24"/>
          <w:szCs w:val="24"/>
        </w:rPr>
        <w:t xml:space="preserve"> </w:t>
      </w:r>
      <w:r w:rsidR="00E53A7E" w:rsidRPr="00FB5AC8">
        <w:rPr>
          <w:rFonts w:ascii="Arial" w:hAnsi="Arial" w:cs="Arial"/>
          <w:sz w:val="24"/>
          <w:szCs w:val="24"/>
        </w:rPr>
        <w:t xml:space="preserve">emitió </w:t>
      </w:r>
      <w:r w:rsidR="00A8238C" w:rsidRPr="00FB5AC8">
        <w:rPr>
          <w:rFonts w:ascii="Arial" w:hAnsi="Arial" w:cs="Arial"/>
          <w:sz w:val="24"/>
          <w:szCs w:val="24"/>
        </w:rPr>
        <w:t xml:space="preserve">la determinación 029/2026 </w:t>
      </w:r>
      <w:r w:rsidR="00E53A7E" w:rsidRPr="00FB5AC8">
        <w:rPr>
          <w:rFonts w:ascii="Arial" w:hAnsi="Arial" w:cs="Arial"/>
          <w:sz w:val="24"/>
          <w:szCs w:val="24"/>
        </w:rPr>
        <w:t>en la que confirmó la validez de la elección en cita</w:t>
      </w:r>
      <w:r w:rsidR="00930DA8" w:rsidRPr="004F2DB8">
        <w:rPr>
          <w:rStyle w:val="Refdenotaalpie"/>
          <w:rFonts w:ascii="Arial" w:eastAsia="Arial" w:hAnsi="Arial" w:cs="Arial"/>
          <w:bCs/>
          <w:sz w:val="24"/>
          <w:szCs w:val="24"/>
        </w:rPr>
        <w:footnoteReference w:id="5"/>
      </w:r>
      <w:r>
        <w:rPr>
          <w:rFonts w:ascii="Arial" w:eastAsia="Arial" w:hAnsi="Arial" w:cs="Arial"/>
          <w:bCs/>
          <w:sz w:val="26"/>
          <w:szCs w:val="26"/>
        </w:rPr>
        <w:t>.</w:t>
      </w:r>
    </w:p>
    <w:p w14:paraId="05B025A7" w14:textId="51F708D0" w:rsidR="00596A8F" w:rsidRPr="00930DA8" w:rsidRDefault="000E1BF6" w:rsidP="00930DA8">
      <w:pPr>
        <w:pBdr>
          <w:top w:val="nil"/>
          <w:left w:val="nil"/>
          <w:bottom w:val="nil"/>
          <w:right w:val="nil"/>
          <w:between w:val="nil"/>
        </w:pBdr>
        <w:spacing w:line="360" w:lineRule="auto"/>
        <w:ind w:right="-232"/>
        <w:jc w:val="both"/>
        <w:rPr>
          <w:rFonts w:ascii="Arial" w:eastAsia="Arial" w:hAnsi="Arial" w:cs="Arial"/>
          <w:bCs/>
          <w:sz w:val="26"/>
          <w:szCs w:val="26"/>
        </w:rPr>
      </w:pPr>
      <w:r w:rsidRPr="008A74C3">
        <w:rPr>
          <w:rFonts w:ascii="Arial" w:eastAsia="Arial" w:hAnsi="Arial" w:cs="Arial"/>
          <w:b/>
          <w:sz w:val="24"/>
          <w:szCs w:val="24"/>
        </w:rPr>
        <w:t>1.</w:t>
      </w:r>
      <w:r w:rsidR="001B7E85" w:rsidRPr="008A74C3">
        <w:rPr>
          <w:rFonts w:ascii="Arial" w:eastAsia="Arial" w:hAnsi="Arial" w:cs="Arial"/>
          <w:b/>
          <w:sz w:val="24"/>
          <w:szCs w:val="24"/>
        </w:rPr>
        <w:t>4</w:t>
      </w:r>
      <w:r w:rsidRPr="001B7E85">
        <w:rPr>
          <w:rFonts w:ascii="Arial" w:eastAsia="Arial" w:hAnsi="Arial" w:cs="Arial"/>
          <w:b/>
          <w:bCs/>
          <w:sz w:val="26"/>
          <w:szCs w:val="26"/>
        </w:rPr>
        <w:t>.</w:t>
      </w:r>
      <w:r w:rsidR="0023229C" w:rsidRPr="001B7E85">
        <w:rPr>
          <w:rFonts w:ascii="Arial" w:eastAsia="Arial" w:hAnsi="Arial" w:cs="Arial"/>
          <w:sz w:val="26"/>
          <w:szCs w:val="26"/>
        </w:rPr>
        <w:t xml:space="preserve"> </w:t>
      </w:r>
      <w:r w:rsidR="00930DA8">
        <w:rPr>
          <w:rFonts w:ascii="Arial" w:hAnsi="Arial" w:cs="Arial"/>
          <w:b/>
          <w:i/>
          <w:iCs/>
          <w:sz w:val="26"/>
          <w:szCs w:val="26"/>
        </w:rPr>
        <w:t>J</w:t>
      </w:r>
      <w:r w:rsidR="00095A29" w:rsidRPr="008623E5">
        <w:rPr>
          <w:rFonts w:ascii="Arial" w:hAnsi="Arial" w:cs="Arial"/>
          <w:b/>
          <w:i/>
          <w:iCs/>
          <w:sz w:val="26"/>
          <w:szCs w:val="26"/>
        </w:rPr>
        <w:t xml:space="preserve">uicio </w:t>
      </w:r>
      <w:r w:rsidR="006913DB" w:rsidRPr="008623E5">
        <w:rPr>
          <w:rFonts w:ascii="Arial" w:hAnsi="Arial" w:cs="Arial"/>
          <w:b/>
          <w:i/>
          <w:iCs/>
          <w:sz w:val="26"/>
          <w:szCs w:val="26"/>
        </w:rPr>
        <w:t xml:space="preserve">de la </w:t>
      </w:r>
      <w:r w:rsidR="00165819" w:rsidRPr="008623E5">
        <w:rPr>
          <w:rFonts w:ascii="Arial" w:hAnsi="Arial" w:cs="Arial"/>
          <w:b/>
          <w:i/>
          <w:iCs/>
          <w:sz w:val="26"/>
          <w:szCs w:val="26"/>
        </w:rPr>
        <w:t>ciudadan</w:t>
      </w:r>
      <w:r w:rsidR="006913DB" w:rsidRPr="008623E5">
        <w:rPr>
          <w:rFonts w:ascii="Arial" w:hAnsi="Arial" w:cs="Arial"/>
          <w:b/>
          <w:i/>
          <w:iCs/>
          <w:sz w:val="26"/>
          <w:szCs w:val="26"/>
        </w:rPr>
        <w:t>ía</w:t>
      </w:r>
      <w:r w:rsidR="00095A29" w:rsidRPr="008623E5">
        <w:rPr>
          <w:rFonts w:ascii="Arial" w:hAnsi="Arial" w:cs="Arial"/>
          <w:b/>
          <w:sz w:val="26"/>
          <w:szCs w:val="26"/>
        </w:rPr>
        <w:t>.</w:t>
      </w:r>
      <w:r w:rsidR="00095A29" w:rsidRPr="008623E5">
        <w:rPr>
          <w:rFonts w:ascii="Arial" w:hAnsi="Arial" w:cs="Arial"/>
          <w:sz w:val="26"/>
          <w:szCs w:val="26"/>
        </w:rPr>
        <w:t xml:space="preserve"> </w:t>
      </w:r>
      <w:r w:rsidR="00095A29" w:rsidRPr="0043718B">
        <w:rPr>
          <w:rFonts w:ascii="Arial" w:hAnsi="Arial" w:cs="Arial"/>
          <w:sz w:val="24"/>
          <w:szCs w:val="24"/>
        </w:rPr>
        <w:t>El</w:t>
      </w:r>
      <w:r w:rsidR="00317F22" w:rsidRPr="0043718B">
        <w:rPr>
          <w:rFonts w:ascii="Arial" w:hAnsi="Arial" w:cs="Arial"/>
          <w:sz w:val="24"/>
          <w:szCs w:val="24"/>
        </w:rPr>
        <w:t xml:space="preserve"> </w:t>
      </w:r>
      <w:r w:rsidR="00F94A8F" w:rsidRPr="0043718B">
        <w:rPr>
          <w:rFonts w:ascii="Arial" w:hAnsi="Arial" w:cs="Arial"/>
          <w:sz w:val="24"/>
          <w:szCs w:val="24"/>
        </w:rPr>
        <w:t>veintidós de abril</w:t>
      </w:r>
      <w:r w:rsidR="00165819" w:rsidRPr="0043718B">
        <w:rPr>
          <w:rFonts w:ascii="Arial" w:hAnsi="Arial" w:cs="Arial"/>
          <w:sz w:val="24"/>
          <w:szCs w:val="24"/>
        </w:rPr>
        <w:t>,</w:t>
      </w:r>
      <w:r w:rsidR="00095A29" w:rsidRPr="0043718B">
        <w:rPr>
          <w:rFonts w:ascii="Arial" w:hAnsi="Arial" w:cs="Arial"/>
          <w:sz w:val="24"/>
          <w:szCs w:val="24"/>
        </w:rPr>
        <w:t xml:space="preserve"> </w:t>
      </w:r>
      <w:r w:rsidR="00930DA8" w:rsidRPr="0043718B">
        <w:rPr>
          <w:rFonts w:ascii="Arial" w:hAnsi="Arial" w:cs="Arial"/>
          <w:sz w:val="24"/>
          <w:szCs w:val="24"/>
        </w:rPr>
        <w:t>el</w:t>
      </w:r>
      <w:r w:rsidR="00F46BB3" w:rsidRPr="0043718B">
        <w:rPr>
          <w:rFonts w:ascii="Arial" w:hAnsi="Arial" w:cs="Arial"/>
          <w:sz w:val="24"/>
          <w:szCs w:val="24"/>
        </w:rPr>
        <w:t xml:space="preserve"> </w:t>
      </w:r>
      <w:r w:rsidR="00F46BB3" w:rsidRPr="0043718B">
        <w:rPr>
          <w:rFonts w:ascii="Arial" w:hAnsi="Arial" w:cs="Arial"/>
          <w:i/>
          <w:iCs/>
          <w:sz w:val="24"/>
          <w:szCs w:val="24"/>
        </w:rPr>
        <w:t>actor</w:t>
      </w:r>
      <w:r w:rsidR="00911AFE" w:rsidRPr="0043718B">
        <w:rPr>
          <w:rFonts w:ascii="Arial" w:hAnsi="Arial" w:cs="Arial"/>
          <w:i/>
          <w:iCs/>
          <w:sz w:val="24"/>
          <w:szCs w:val="24"/>
        </w:rPr>
        <w:t xml:space="preserve"> </w:t>
      </w:r>
      <w:r w:rsidR="00FA10D7" w:rsidRPr="0043718B">
        <w:rPr>
          <w:rFonts w:ascii="Arial" w:hAnsi="Arial" w:cs="Arial"/>
          <w:sz w:val="24"/>
          <w:szCs w:val="24"/>
        </w:rPr>
        <w:t>present</w:t>
      </w:r>
      <w:r w:rsidR="00930DA8" w:rsidRPr="0043718B">
        <w:rPr>
          <w:rFonts w:ascii="Arial" w:hAnsi="Arial" w:cs="Arial"/>
          <w:sz w:val="24"/>
          <w:szCs w:val="24"/>
        </w:rPr>
        <w:t>ó</w:t>
      </w:r>
      <w:r w:rsidR="00FA10D7" w:rsidRPr="0043718B">
        <w:rPr>
          <w:rFonts w:ascii="Arial" w:hAnsi="Arial" w:cs="Arial"/>
          <w:sz w:val="24"/>
          <w:szCs w:val="24"/>
        </w:rPr>
        <w:t xml:space="preserve"> </w:t>
      </w:r>
      <w:r w:rsidR="00095A29" w:rsidRPr="0043718B">
        <w:rPr>
          <w:rFonts w:ascii="Arial" w:hAnsi="Arial" w:cs="Arial"/>
          <w:sz w:val="24"/>
          <w:szCs w:val="24"/>
        </w:rPr>
        <w:t xml:space="preserve">ante la </w:t>
      </w:r>
      <w:r w:rsidR="00C40F16" w:rsidRPr="0043718B">
        <w:rPr>
          <w:rFonts w:ascii="Arial" w:hAnsi="Arial" w:cs="Arial"/>
          <w:sz w:val="24"/>
          <w:szCs w:val="24"/>
        </w:rPr>
        <w:t>o</w:t>
      </w:r>
      <w:r w:rsidR="00095A29" w:rsidRPr="0043718B">
        <w:rPr>
          <w:rFonts w:ascii="Arial" w:hAnsi="Arial" w:cs="Arial"/>
          <w:sz w:val="24"/>
          <w:szCs w:val="24"/>
        </w:rPr>
        <w:t xml:space="preserve">ficialía de partes de este </w:t>
      </w:r>
      <w:r w:rsidR="00095A29" w:rsidRPr="0043718B">
        <w:rPr>
          <w:rFonts w:ascii="Arial" w:hAnsi="Arial" w:cs="Arial"/>
          <w:i/>
          <w:iCs/>
          <w:sz w:val="24"/>
          <w:szCs w:val="24"/>
        </w:rPr>
        <w:t>Tribunal</w:t>
      </w:r>
      <w:r w:rsidR="00E14F94" w:rsidRPr="0043718B">
        <w:rPr>
          <w:rFonts w:ascii="Arial" w:hAnsi="Arial" w:cs="Arial"/>
          <w:i/>
          <w:iCs/>
          <w:sz w:val="24"/>
          <w:szCs w:val="24"/>
        </w:rPr>
        <w:t xml:space="preserve"> Electoral</w:t>
      </w:r>
      <w:r w:rsidR="00095A29" w:rsidRPr="0043718B">
        <w:rPr>
          <w:rFonts w:ascii="Arial" w:hAnsi="Arial" w:cs="Arial"/>
          <w:sz w:val="24"/>
          <w:szCs w:val="24"/>
        </w:rPr>
        <w:t xml:space="preserve"> la demanda que </w:t>
      </w:r>
      <w:r w:rsidR="00930DA8" w:rsidRPr="0043718B">
        <w:rPr>
          <w:rFonts w:ascii="Arial" w:hAnsi="Arial" w:cs="Arial"/>
          <w:sz w:val="24"/>
          <w:szCs w:val="24"/>
        </w:rPr>
        <w:t>dio</w:t>
      </w:r>
      <w:r w:rsidR="00095A29" w:rsidRPr="0043718B">
        <w:rPr>
          <w:rFonts w:ascii="Arial" w:hAnsi="Arial" w:cs="Arial"/>
          <w:sz w:val="24"/>
          <w:szCs w:val="24"/>
        </w:rPr>
        <w:t xml:space="preserve"> origen al medio de impugnación que se resuelve</w:t>
      </w:r>
      <w:r w:rsidR="00095A29" w:rsidRPr="004F2DB8">
        <w:rPr>
          <w:rStyle w:val="Refdenotaalpie"/>
          <w:rFonts w:ascii="Arial" w:hAnsi="Arial" w:cs="Arial"/>
          <w:sz w:val="24"/>
          <w:szCs w:val="24"/>
        </w:rPr>
        <w:footnoteReference w:id="6"/>
      </w:r>
      <w:r w:rsidR="00BF0A16" w:rsidRPr="008623E5">
        <w:rPr>
          <w:rFonts w:ascii="Arial" w:hAnsi="Arial" w:cs="Arial"/>
          <w:sz w:val="26"/>
          <w:szCs w:val="26"/>
        </w:rPr>
        <w:t xml:space="preserve">. </w:t>
      </w:r>
    </w:p>
    <w:p w14:paraId="64EC89AF" w14:textId="33411A6D" w:rsidR="00095A29" w:rsidRPr="00CF4879" w:rsidRDefault="0044391B" w:rsidP="00CE2673">
      <w:pPr>
        <w:spacing w:before="240" w:after="0" w:line="360" w:lineRule="auto"/>
        <w:jc w:val="both"/>
        <w:rPr>
          <w:rFonts w:ascii="Arial" w:hAnsi="Arial" w:cs="Arial"/>
          <w:sz w:val="24"/>
          <w:szCs w:val="24"/>
        </w:rPr>
      </w:pPr>
      <w:r w:rsidRPr="008A74C3">
        <w:rPr>
          <w:rFonts w:ascii="Arial" w:hAnsi="Arial" w:cs="Arial"/>
          <w:b/>
          <w:sz w:val="24"/>
          <w:szCs w:val="24"/>
        </w:rPr>
        <w:t>1</w:t>
      </w:r>
      <w:r w:rsidRPr="00E43DCC">
        <w:rPr>
          <w:rFonts w:ascii="Arial" w:hAnsi="Arial" w:cs="Arial"/>
          <w:b/>
          <w:sz w:val="24"/>
          <w:szCs w:val="24"/>
        </w:rPr>
        <w:t>.</w:t>
      </w:r>
      <w:r w:rsidR="00104685" w:rsidRPr="00E43DCC">
        <w:rPr>
          <w:rFonts w:ascii="Arial" w:hAnsi="Arial" w:cs="Arial"/>
          <w:b/>
          <w:sz w:val="24"/>
          <w:szCs w:val="24"/>
        </w:rPr>
        <w:t>5</w:t>
      </w:r>
      <w:r w:rsidR="00095A29" w:rsidRPr="00E43DCC">
        <w:rPr>
          <w:rFonts w:ascii="Arial" w:hAnsi="Arial" w:cs="Arial"/>
          <w:b/>
          <w:sz w:val="24"/>
          <w:szCs w:val="24"/>
        </w:rPr>
        <w:t>. Registro y turno a ponencia.</w:t>
      </w:r>
      <w:r w:rsidR="00095A29" w:rsidRPr="00E43DCC">
        <w:rPr>
          <w:rFonts w:ascii="Arial" w:hAnsi="Arial" w:cs="Arial"/>
          <w:sz w:val="24"/>
          <w:szCs w:val="24"/>
        </w:rPr>
        <w:t xml:space="preserve"> </w:t>
      </w:r>
      <w:r w:rsidR="00664CBB" w:rsidRPr="00E43DCC">
        <w:rPr>
          <w:rFonts w:ascii="Arial" w:hAnsi="Arial" w:cs="Arial"/>
          <w:sz w:val="24"/>
          <w:szCs w:val="24"/>
        </w:rPr>
        <w:t>E</w:t>
      </w:r>
      <w:r w:rsidR="00F94A8F" w:rsidRPr="00E43DCC">
        <w:rPr>
          <w:rFonts w:ascii="Arial" w:hAnsi="Arial" w:cs="Arial"/>
          <w:sz w:val="24"/>
          <w:szCs w:val="24"/>
        </w:rPr>
        <w:t>l veintitrés siguiente</w:t>
      </w:r>
      <w:r w:rsidR="00095A29" w:rsidRPr="00E43DCC">
        <w:rPr>
          <w:rFonts w:ascii="Arial" w:hAnsi="Arial" w:cs="Arial"/>
          <w:sz w:val="24"/>
          <w:szCs w:val="24"/>
        </w:rPr>
        <w:t xml:space="preserve">, </w:t>
      </w:r>
      <w:r w:rsidR="00AB3785" w:rsidRPr="00E43DCC">
        <w:rPr>
          <w:rFonts w:ascii="Arial" w:hAnsi="Arial" w:cs="Arial"/>
          <w:sz w:val="24"/>
          <w:szCs w:val="24"/>
        </w:rPr>
        <w:t>la</w:t>
      </w:r>
      <w:r w:rsidR="00095A29" w:rsidRPr="00E43DCC">
        <w:rPr>
          <w:rFonts w:ascii="Arial" w:hAnsi="Arial" w:cs="Arial"/>
          <w:sz w:val="24"/>
          <w:szCs w:val="24"/>
        </w:rPr>
        <w:t xml:space="preserve"> Magistrad</w:t>
      </w:r>
      <w:r w:rsidR="00AB3785" w:rsidRPr="00E43DCC">
        <w:rPr>
          <w:rFonts w:ascii="Arial" w:hAnsi="Arial" w:cs="Arial"/>
          <w:sz w:val="24"/>
          <w:szCs w:val="24"/>
        </w:rPr>
        <w:t>a</w:t>
      </w:r>
      <w:r w:rsidR="00095A29" w:rsidRPr="00E43DCC">
        <w:rPr>
          <w:rFonts w:ascii="Arial" w:hAnsi="Arial" w:cs="Arial"/>
          <w:sz w:val="24"/>
          <w:szCs w:val="24"/>
        </w:rPr>
        <w:t xml:space="preserve"> President</w:t>
      </w:r>
      <w:r w:rsidR="00B07E78" w:rsidRPr="00E43DCC">
        <w:rPr>
          <w:rFonts w:ascii="Arial" w:hAnsi="Arial" w:cs="Arial"/>
          <w:sz w:val="24"/>
          <w:szCs w:val="24"/>
        </w:rPr>
        <w:t>a</w:t>
      </w:r>
      <w:r w:rsidR="00095A29" w:rsidRPr="00E43DCC">
        <w:rPr>
          <w:rFonts w:ascii="Arial" w:hAnsi="Arial" w:cs="Arial"/>
          <w:sz w:val="24"/>
          <w:szCs w:val="24"/>
        </w:rPr>
        <w:t xml:space="preserve"> de este </w:t>
      </w:r>
      <w:r w:rsidR="005E7652" w:rsidRPr="00E43DCC">
        <w:rPr>
          <w:rFonts w:ascii="Arial" w:hAnsi="Arial" w:cs="Arial"/>
          <w:i/>
          <w:sz w:val="24"/>
          <w:szCs w:val="24"/>
        </w:rPr>
        <w:t>ó</w:t>
      </w:r>
      <w:r w:rsidR="00095A29" w:rsidRPr="00E43DCC">
        <w:rPr>
          <w:rFonts w:ascii="Arial" w:hAnsi="Arial" w:cs="Arial"/>
          <w:i/>
          <w:sz w:val="24"/>
          <w:szCs w:val="24"/>
        </w:rPr>
        <w:t xml:space="preserve">rgano </w:t>
      </w:r>
      <w:r w:rsidR="00197CCB" w:rsidRPr="00E43DCC">
        <w:rPr>
          <w:rFonts w:ascii="Arial" w:hAnsi="Arial" w:cs="Arial"/>
          <w:i/>
          <w:sz w:val="24"/>
          <w:szCs w:val="24"/>
        </w:rPr>
        <w:t>j</w:t>
      </w:r>
      <w:r w:rsidR="00095A29" w:rsidRPr="00E43DCC">
        <w:rPr>
          <w:rFonts w:ascii="Arial" w:hAnsi="Arial" w:cs="Arial"/>
          <w:i/>
          <w:sz w:val="24"/>
          <w:szCs w:val="24"/>
        </w:rPr>
        <w:t>urisdiccional</w:t>
      </w:r>
      <w:r w:rsidR="00095A29" w:rsidRPr="00E43DCC">
        <w:rPr>
          <w:rFonts w:ascii="Arial" w:hAnsi="Arial" w:cs="Arial"/>
          <w:sz w:val="24"/>
          <w:szCs w:val="24"/>
        </w:rPr>
        <w:t xml:space="preserve"> </w:t>
      </w:r>
      <w:r w:rsidR="003F63FE" w:rsidRPr="00E43DCC">
        <w:rPr>
          <w:rFonts w:ascii="Arial" w:hAnsi="Arial" w:cs="Arial"/>
          <w:sz w:val="24"/>
          <w:szCs w:val="24"/>
        </w:rPr>
        <w:t xml:space="preserve">ordenó integrar </w:t>
      </w:r>
      <w:r w:rsidR="00930DA8" w:rsidRPr="00E43DCC">
        <w:rPr>
          <w:rFonts w:ascii="Arial" w:hAnsi="Arial" w:cs="Arial"/>
          <w:sz w:val="24"/>
          <w:szCs w:val="24"/>
        </w:rPr>
        <w:t>el</w:t>
      </w:r>
      <w:r w:rsidR="003F63FE" w:rsidRPr="00E43DCC">
        <w:rPr>
          <w:rFonts w:ascii="Arial" w:hAnsi="Arial" w:cs="Arial"/>
          <w:sz w:val="24"/>
          <w:szCs w:val="24"/>
        </w:rPr>
        <w:t xml:space="preserve"> expediente</w:t>
      </w:r>
      <w:r w:rsidR="00095A29" w:rsidRPr="00E43DCC">
        <w:rPr>
          <w:rFonts w:ascii="Arial" w:hAnsi="Arial" w:cs="Arial"/>
          <w:sz w:val="24"/>
          <w:szCs w:val="24"/>
        </w:rPr>
        <w:t xml:space="preserve"> y turnarlo </w:t>
      </w:r>
      <w:r w:rsidR="00095A29" w:rsidRPr="00E43DCC">
        <w:rPr>
          <w:rFonts w:ascii="Arial" w:hAnsi="Arial" w:cs="Arial"/>
          <w:sz w:val="24"/>
          <w:szCs w:val="24"/>
        </w:rPr>
        <w:lastRenderedPageBreak/>
        <w:t>a la</w:t>
      </w:r>
      <w:r w:rsidR="00930DA8" w:rsidRPr="00E43DCC">
        <w:rPr>
          <w:rFonts w:ascii="Arial" w:hAnsi="Arial" w:cs="Arial"/>
          <w:sz w:val="24"/>
          <w:szCs w:val="24"/>
        </w:rPr>
        <w:t xml:space="preserve"> ponencia de la</w:t>
      </w:r>
      <w:r w:rsidR="00095A29" w:rsidRPr="00E43DCC">
        <w:rPr>
          <w:rFonts w:ascii="Arial" w:hAnsi="Arial" w:cs="Arial"/>
          <w:sz w:val="24"/>
          <w:szCs w:val="24"/>
        </w:rPr>
        <w:t xml:space="preserve"> </w:t>
      </w:r>
      <w:r w:rsidR="002F3EE3" w:rsidRPr="00E43DCC">
        <w:rPr>
          <w:rFonts w:ascii="Arial" w:hAnsi="Arial" w:cs="Arial"/>
          <w:sz w:val="24"/>
          <w:szCs w:val="24"/>
        </w:rPr>
        <w:t>Magistrada Alma Rosa Bahena Villalobos</w:t>
      </w:r>
      <w:r w:rsidR="0042361B" w:rsidRPr="00E43DCC">
        <w:rPr>
          <w:rFonts w:ascii="Arial" w:hAnsi="Arial" w:cs="Arial"/>
          <w:sz w:val="24"/>
          <w:szCs w:val="24"/>
        </w:rPr>
        <w:t xml:space="preserve"> para efectos de su sustanciación</w:t>
      </w:r>
      <w:r w:rsidR="00984ACD" w:rsidRPr="00CF4879">
        <w:rPr>
          <w:rStyle w:val="Refdenotaalpie"/>
          <w:rFonts w:ascii="Arial" w:hAnsi="Arial" w:cs="Arial"/>
          <w:sz w:val="24"/>
          <w:szCs w:val="24"/>
        </w:rPr>
        <w:footnoteReference w:id="7"/>
      </w:r>
      <w:r w:rsidR="00095A29" w:rsidRPr="00CF4879">
        <w:rPr>
          <w:rFonts w:ascii="Arial" w:hAnsi="Arial" w:cs="Arial"/>
          <w:sz w:val="24"/>
          <w:szCs w:val="24"/>
        </w:rPr>
        <w:t>.</w:t>
      </w:r>
    </w:p>
    <w:p w14:paraId="616ADE8E" w14:textId="7A85FF72" w:rsidR="00095A29" w:rsidRPr="006011BE" w:rsidRDefault="0044391B" w:rsidP="00CE2673">
      <w:pPr>
        <w:spacing w:before="240" w:after="0" w:line="360" w:lineRule="auto"/>
        <w:jc w:val="both"/>
        <w:rPr>
          <w:rFonts w:ascii="Arial" w:hAnsi="Arial" w:cs="Arial"/>
          <w:sz w:val="26"/>
          <w:szCs w:val="26"/>
        </w:rPr>
      </w:pPr>
      <w:r w:rsidRPr="006011BE">
        <w:rPr>
          <w:rFonts w:ascii="Arial" w:hAnsi="Arial" w:cs="Arial"/>
          <w:b/>
          <w:sz w:val="24"/>
          <w:szCs w:val="24"/>
        </w:rPr>
        <w:t>1.</w:t>
      </w:r>
      <w:r w:rsidR="00104685" w:rsidRPr="006011BE">
        <w:rPr>
          <w:rFonts w:ascii="Arial" w:hAnsi="Arial" w:cs="Arial"/>
          <w:b/>
          <w:sz w:val="24"/>
          <w:szCs w:val="24"/>
        </w:rPr>
        <w:t>6</w:t>
      </w:r>
      <w:r w:rsidR="00095A29" w:rsidRPr="006011BE">
        <w:rPr>
          <w:rFonts w:ascii="Arial" w:hAnsi="Arial" w:cs="Arial"/>
          <w:b/>
          <w:sz w:val="24"/>
          <w:szCs w:val="24"/>
        </w:rPr>
        <w:t>. Radicación.</w:t>
      </w:r>
      <w:r w:rsidR="00095A29" w:rsidRPr="006011BE">
        <w:rPr>
          <w:rFonts w:ascii="Arial" w:hAnsi="Arial" w:cs="Arial"/>
          <w:sz w:val="24"/>
          <w:szCs w:val="24"/>
        </w:rPr>
        <w:t xml:space="preserve"> E</w:t>
      </w:r>
      <w:r w:rsidR="00F80ADA" w:rsidRPr="006011BE">
        <w:rPr>
          <w:rFonts w:ascii="Arial" w:hAnsi="Arial" w:cs="Arial"/>
          <w:sz w:val="24"/>
          <w:szCs w:val="24"/>
        </w:rPr>
        <w:t>l veinticuatro posterior</w:t>
      </w:r>
      <w:r w:rsidR="00BB1D3B" w:rsidRPr="006011BE">
        <w:rPr>
          <w:rFonts w:ascii="Arial" w:hAnsi="Arial" w:cs="Arial"/>
          <w:sz w:val="24"/>
          <w:szCs w:val="24"/>
        </w:rPr>
        <w:t xml:space="preserve">, </w:t>
      </w:r>
      <w:r w:rsidR="00095A29" w:rsidRPr="006011BE">
        <w:rPr>
          <w:rFonts w:ascii="Arial" w:hAnsi="Arial" w:cs="Arial"/>
          <w:sz w:val="24"/>
          <w:szCs w:val="24"/>
        </w:rPr>
        <w:t>se radic</w:t>
      </w:r>
      <w:r w:rsidR="00930DA8" w:rsidRPr="006011BE">
        <w:rPr>
          <w:rFonts w:ascii="Arial" w:hAnsi="Arial" w:cs="Arial"/>
          <w:sz w:val="24"/>
          <w:szCs w:val="24"/>
        </w:rPr>
        <w:t>ó</w:t>
      </w:r>
      <w:r w:rsidR="0066282F" w:rsidRPr="006011BE">
        <w:rPr>
          <w:rFonts w:ascii="Arial" w:hAnsi="Arial" w:cs="Arial"/>
          <w:sz w:val="24"/>
          <w:szCs w:val="24"/>
        </w:rPr>
        <w:t xml:space="preserve"> </w:t>
      </w:r>
      <w:r w:rsidR="00930DA8" w:rsidRPr="006011BE">
        <w:rPr>
          <w:rFonts w:ascii="Arial" w:hAnsi="Arial" w:cs="Arial"/>
          <w:sz w:val="24"/>
          <w:szCs w:val="24"/>
        </w:rPr>
        <w:t>el</w:t>
      </w:r>
      <w:r w:rsidR="00095A29" w:rsidRPr="006011BE">
        <w:rPr>
          <w:rFonts w:ascii="Arial" w:hAnsi="Arial" w:cs="Arial"/>
          <w:sz w:val="24"/>
          <w:szCs w:val="24"/>
        </w:rPr>
        <w:t xml:space="preserve"> </w:t>
      </w:r>
      <w:r w:rsidR="00CB79F5" w:rsidRPr="006011BE">
        <w:rPr>
          <w:rFonts w:ascii="Arial" w:hAnsi="Arial" w:cs="Arial"/>
          <w:i/>
          <w:sz w:val="24"/>
          <w:szCs w:val="24"/>
        </w:rPr>
        <w:t>j</w:t>
      </w:r>
      <w:r w:rsidR="00095A29" w:rsidRPr="006011BE">
        <w:rPr>
          <w:rFonts w:ascii="Arial" w:hAnsi="Arial" w:cs="Arial"/>
          <w:i/>
          <w:sz w:val="24"/>
          <w:szCs w:val="24"/>
        </w:rPr>
        <w:t xml:space="preserve">uicio </w:t>
      </w:r>
      <w:r w:rsidR="006913DB" w:rsidRPr="006011BE">
        <w:rPr>
          <w:rFonts w:ascii="Arial" w:hAnsi="Arial" w:cs="Arial"/>
          <w:i/>
          <w:sz w:val="24"/>
          <w:szCs w:val="24"/>
        </w:rPr>
        <w:t>de la ciudadanía</w:t>
      </w:r>
      <w:r w:rsidR="00D95115" w:rsidRPr="006011BE">
        <w:rPr>
          <w:rStyle w:val="Refdenotaalpie"/>
          <w:rFonts w:ascii="Arial" w:hAnsi="Arial" w:cs="Arial"/>
          <w:sz w:val="24"/>
          <w:szCs w:val="24"/>
        </w:rPr>
        <w:footnoteReference w:id="8"/>
      </w:r>
      <w:r w:rsidR="00095A29" w:rsidRPr="006011BE">
        <w:rPr>
          <w:rFonts w:ascii="Arial" w:hAnsi="Arial" w:cs="Arial"/>
          <w:sz w:val="26"/>
          <w:szCs w:val="26"/>
        </w:rPr>
        <w:t xml:space="preserve">. </w:t>
      </w:r>
    </w:p>
    <w:p w14:paraId="14046619" w14:textId="5C19A746" w:rsidR="00622A23" w:rsidRPr="00F17A9B" w:rsidRDefault="00622A23" w:rsidP="00CE2673">
      <w:pPr>
        <w:spacing w:before="240" w:after="0" w:line="360" w:lineRule="auto"/>
        <w:jc w:val="both"/>
        <w:rPr>
          <w:rFonts w:ascii="Arial" w:hAnsi="Arial" w:cs="Arial"/>
          <w:sz w:val="26"/>
          <w:szCs w:val="26"/>
        </w:rPr>
      </w:pPr>
      <w:r w:rsidRPr="006011BE">
        <w:rPr>
          <w:rFonts w:ascii="Arial" w:hAnsi="Arial" w:cs="Arial"/>
          <w:b/>
          <w:bCs/>
          <w:sz w:val="26"/>
          <w:szCs w:val="26"/>
        </w:rPr>
        <w:t>1.7 Recepción de constancias.</w:t>
      </w:r>
      <w:r w:rsidRPr="006011BE">
        <w:rPr>
          <w:rFonts w:ascii="Arial" w:hAnsi="Arial" w:cs="Arial"/>
          <w:sz w:val="26"/>
          <w:szCs w:val="26"/>
        </w:rPr>
        <w:t xml:space="preserve"> El seis de mayo, se tuv</w:t>
      </w:r>
      <w:r w:rsidR="008B099D" w:rsidRPr="006011BE">
        <w:rPr>
          <w:rFonts w:ascii="Arial" w:hAnsi="Arial" w:cs="Arial"/>
          <w:sz w:val="26"/>
          <w:szCs w:val="26"/>
        </w:rPr>
        <w:t>o</w:t>
      </w:r>
      <w:r w:rsidRPr="006011BE">
        <w:rPr>
          <w:rFonts w:ascii="Arial" w:hAnsi="Arial" w:cs="Arial"/>
          <w:sz w:val="26"/>
          <w:szCs w:val="26"/>
        </w:rPr>
        <w:t xml:space="preserve"> por recibido un escrito de la </w:t>
      </w:r>
      <w:r w:rsidRPr="006011BE">
        <w:rPr>
          <w:rFonts w:ascii="Arial" w:hAnsi="Arial" w:cs="Arial"/>
          <w:i/>
          <w:iCs/>
          <w:sz w:val="26"/>
          <w:szCs w:val="26"/>
        </w:rPr>
        <w:t>parte actora</w:t>
      </w:r>
      <w:r w:rsidRPr="006011BE">
        <w:rPr>
          <w:rFonts w:ascii="Arial" w:hAnsi="Arial" w:cs="Arial"/>
          <w:sz w:val="26"/>
          <w:szCs w:val="26"/>
        </w:rPr>
        <w:t xml:space="preserve"> a la que adjuntó un acta </w:t>
      </w:r>
      <w:r w:rsidR="00AF1C42" w:rsidRPr="006011BE">
        <w:rPr>
          <w:rFonts w:ascii="Arial" w:hAnsi="Arial" w:cs="Arial"/>
          <w:sz w:val="26"/>
          <w:szCs w:val="26"/>
        </w:rPr>
        <w:t>destacada número 1820 (mil ochocientos veinte) relativa a manifestación unilateral de hechos; levantada ante el notario público 63, con residencia en la ciudad de Lázaro Cárdenas, Michoacán</w:t>
      </w:r>
      <w:r w:rsidR="00421D69">
        <w:rPr>
          <w:rStyle w:val="Refdenotaalpie"/>
          <w:rFonts w:ascii="Arial" w:hAnsi="Arial" w:cs="Arial"/>
          <w:sz w:val="26"/>
          <w:szCs w:val="26"/>
        </w:rPr>
        <w:footnoteReference w:id="9"/>
      </w:r>
      <w:r w:rsidR="008B099D" w:rsidRPr="006011BE">
        <w:rPr>
          <w:rFonts w:ascii="Arial" w:hAnsi="Arial" w:cs="Arial"/>
          <w:sz w:val="26"/>
          <w:szCs w:val="26"/>
        </w:rPr>
        <w:t>.</w:t>
      </w:r>
    </w:p>
    <w:p w14:paraId="75076433" w14:textId="77777777" w:rsidR="00ED64C3" w:rsidRPr="006925A4" w:rsidRDefault="00ED64C3" w:rsidP="00ED64C3">
      <w:pPr>
        <w:pStyle w:val="Ttulo1"/>
        <w:spacing w:before="240" w:after="0" w:line="360" w:lineRule="auto"/>
        <w:jc w:val="center"/>
        <w:rPr>
          <w:rFonts w:ascii="Arial" w:hAnsi="Arial" w:cs="Arial"/>
          <w:b/>
          <w:bCs/>
          <w:color w:val="000000" w:themeColor="text1"/>
          <w:sz w:val="24"/>
          <w:szCs w:val="24"/>
        </w:rPr>
      </w:pPr>
      <w:bookmarkStart w:id="3" w:name="_Toc228265887"/>
      <w:r w:rsidRPr="008623E5">
        <w:rPr>
          <w:rFonts w:ascii="Arial" w:hAnsi="Arial" w:cs="Arial"/>
          <w:b/>
          <w:bCs/>
          <w:color w:val="000000" w:themeColor="text1"/>
          <w:sz w:val="26"/>
          <w:szCs w:val="26"/>
        </w:rPr>
        <w:t xml:space="preserve">2. </w:t>
      </w:r>
      <w:r w:rsidRPr="006925A4">
        <w:rPr>
          <w:rFonts w:ascii="Arial" w:hAnsi="Arial" w:cs="Arial"/>
          <w:b/>
          <w:bCs/>
          <w:color w:val="000000" w:themeColor="text1"/>
          <w:sz w:val="24"/>
          <w:szCs w:val="24"/>
        </w:rPr>
        <w:t>COMPETENCIA FORMAL</w:t>
      </w:r>
      <w:bookmarkEnd w:id="3"/>
    </w:p>
    <w:p w14:paraId="379C004D" w14:textId="6D456132"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 xml:space="preserve">El Pleno de este </w:t>
      </w:r>
      <w:r w:rsidRPr="006925A4">
        <w:rPr>
          <w:rFonts w:ascii="Arial" w:hAnsi="Arial" w:cs="Arial"/>
          <w:i/>
          <w:iCs/>
          <w:sz w:val="24"/>
          <w:szCs w:val="24"/>
        </w:rPr>
        <w:t>Tribunal Electoral</w:t>
      </w:r>
      <w:r w:rsidRPr="006925A4">
        <w:rPr>
          <w:rFonts w:ascii="Arial" w:hAnsi="Arial" w:cs="Arial"/>
          <w:sz w:val="24"/>
          <w:szCs w:val="24"/>
        </w:rPr>
        <w:t xml:space="preserve"> es formalmente competente para conocer el presente </w:t>
      </w:r>
      <w:r w:rsidRPr="006925A4">
        <w:rPr>
          <w:rFonts w:ascii="Arial" w:hAnsi="Arial" w:cs="Arial"/>
          <w:i/>
          <w:iCs/>
          <w:sz w:val="24"/>
          <w:szCs w:val="24"/>
        </w:rPr>
        <w:t>juicio de la ciudadanía</w:t>
      </w:r>
      <w:r w:rsidRPr="006925A4">
        <w:rPr>
          <w:rFonts w:ascii="Arial" w:hAnsi="Arial" w:cs="Arial"/>
          <w:sz w:val="24"/>
          <w:szCs w:val="24"/>
        </w:rPr>
        <w:t xml:space="preserve">, </w:t>
      </w:r>
      <w:r w:rsidR="00B67D84" w:rsidRPr="006925A4">
        <w:rPr>
          <w:rFonts w:ascii="Arial" w:hAnsi="Arial" w:cs="Arial"/>
          <w:sz w:val="24"/>
          <w:szCs w:val="24"/>
        </w:rPr>
        <w:t>debido a</w:t>
      </w:r>
      <w:r w:rsidRPr="006925A4">
        <w:rPr>
          <w:rFonts w:ascii="Arial" w:hAnsi="Arial" w:cs="Arial"/>
          <w:sz w:val="24"/>
          <w:szCs w:val="24"/>
        </w:rPr>
        <w:t xml:space="preserve"> que se trata de un medio de impugnación interpuesto por quien se ostenta como </w:t>
      </w:r>
      <w:r w:rsidR="00B43C17">
        <w:rPr>
          <w:rFonts w:ascii="Arial" w:hAnsi="Arial" w:cs="Arial"/>
          <w:sz w:val="24"/>
          <w:szCs w:val="24"/>
        </w:rPr>
        <w:t xml:space="preserve">candidato </w:t>
      </w:r>
      <w:r w:rsidR="00355B0E">
        <w:rPr>
          <w:rFonts w:ascii="Arial" w:hAnsi="Arial" w:cs="Arial"/>
          <w:sz w:val="24"/>
          <w:szCs w:val="24"/>
        </w:rPr>
        <w:t xml:space="preserve">por la </w:t>
      </w:r>
      <w:r w:rsidR="00C15F3A">
        <w:rPr>
          <w:rFonts w:ascii="Arial" w:hAnsi="Arial" w:cs="Arial"/>
          <w:sz w:val="24"/>
          <w:szCs w:val="24"/>
        </w:rPr>
        <w:t>P</w:t>
      </w:r>
      <w:r w:rsidR="00355B0E">
        <w:rPr>
          <w:rFonts w:ascii="Arial" w:hAnsi="Arial" w:cs="Arial"/>
          <w:sz w:val="24"/>
          <w:szCs w:val="24"/>
        </w:rPr>
        <w:t xml:space="preserve">lanilla </w:t>
      </w:r>
      <w:r w:rsidR="008911C7">
        <w:rPr>
          <w:rFonts w:ascii="Arial" w:hAnsi="Arial" w:cs="Arial"/>
          <w:sz w:val="24"/>
          <w:szCs w:val="24"/>
        </w:rPr>
        <w:t>B</w:t>
      </w:r>
      <w:r w:rsidR="00355B0E">
        <w:rPr>
          <w:rFonts w:ascii="Arial" w:hAnsi="Arial" w:cs="Arial"/>
          <w:sz w:val="24"/>
          <w:szCs w:val="24"/>
        </w:rPr>
        <w:t xml:space="preserve">lanca </w:t>
      </w:r>
      <w:r w:rsidR="00B43C17">
        <w:rPr>
          <w:rFonts w:ascii="Arial" w:hAnsi="Arial" w:cs="Arial"/>
          <w:sz w:val="24"/>
          <w:szCs w:val="24"/>
        </w:rPr>
        <w:t>a</w:t>
      </w:r>
      <w:r w:rsidR="00355B0E">
        <w:rPr>
          <w:rFonts w:ascii="Arial" w:hAnsi="Arial" w:cs="Arial"/>
          <w:sz w:val="24"/>
          <w:szCs w:val="24"/>
        </w:rPr>
        <w:t xml:space="preserve"> la </w:t>
      </w:r>
      <w:r w:rsidR="00634780">
        <w:rPr>
          <w:rFonts w:ascii="Arial" w:hAnsi="Arial" w:cs="Arial"/>
          <w:sz w:val="24"/>
          <w:szCs w:val="24"/>
        </w:rPr>
        <w:t>Presidencia</w:t>
      </w:r>
      <w:r w:rsidR="00B43C17">
        <w:rPr>
          <w:rFonts w:ascii="Arial" w:hAnsi="Arial" w:cs="Arial"/>
          <w:sz w:val="24"/>
          <w:szCs w:val="24"/>
        </w:rPr>
        <w:t xml:space="preserve"> de la Mesa Directiva </w:t>
      </w:r>
      <w:r w:rsidR="00355B0E">
        <w:rPr>
          <w:rFonts w:ascii="Arial" w:hAnsi="Arial" w:cs="Arial"/>
          <w:sz w:val="24"/>
          <w:szCs w:val="24"/>
        </w:rPr>
        <w:t xml:space="preserve">de la </w:t>
      </w:r>
      <w:r w:rsidR="00634780">
        <w:rPr>
          <w:rFonts w:ascii="Arial" w:hAnsi="Arial" w:cs="Arial"/>
          <w:sz w:val="24"/>
          <w:szCs w:val="24"/>
        </w:rPr>
        <w:t xml:space="preserve">asociación civil </w:t>
      </w:r>
      <w:r w:rsidR="00355B0E">
        <w:rPr>
          <w:rFonts w:ascii="Arial" w:hAnsi="Arial" w:cs="Arial"/>
          <w:sz w:val="24"/>
          <w:szCs w:val="24"/>
        </w:rPr>
        <w:t>Unión de Tianguis</w:t>
      </w:r>
      <w:r w:rsidR="00CA2CD5">
        <w:rPr>
          <w:rFonts w:ascii="Arial" w:hAnsi="Arial" w:cs="Arial"/>
          <w:sz w:val="24"/>
          <w:szCs w:val="24"/>
        </w:rPr>
        <w:t>tas</w:t>
      </w:r>
      <w:r w:rsidR="00355B0E">
        <w:rPr>
          <w:rFonts w:ascii="Arial" w:hAnsi="Arial" w:cs="Arial"/>
          <w:sz w:val="24"/>
          <w:szCs w:val="24"/>
        </w:rPr>
        <w:t xml:space="preserve"> </w:t>
      </w:r>
      <w:r w:rsidR="00355B0E" w:rsidRPr="006011BE">
        <w:rPr>
          <w:rFonts w:ascii="Arial" w:hAnsi="Arial" w:cs="Arial"/>
          <w:sz w:val="24"/>
          <w:szCs w:val="24"/>
        </w:rPr>
        <w:t>de la Costa</w:t>
      </w:r>
      <w:r w:rsidR="00634780" w:rsidRPr="006011BE">
        <w:rPr>
          <w:rFonts w:ascii="Arial" w:hAnsi="Arial" w:cs="Arial"/>
          <w:sz w:val="24"/>
          <w:szCs w:val="24"/>
        </w:rPr>
        <w:t>,</w:t>
      </w:r>
      <w:r w:rsidR="00355B0E" w:rsidRPr="006011BE">
        <w:rPr>
          <w:rFonts w:ascii="Arial" w:hAnsi="Arial" w:cs="Arial"/>
          <w:sz w:val="24"/>
          <w:szCs w:val="24"/>
        </w:rPr>
        <w:t xml:space="preserve"> en contra de la resolución 029/2026, </w:t>
      </w:r>
      <w:r w:rsidR="00844490" w:rsidRPr="006011BE">
        <w:rPr>
          <w:rFonts w:ascii="Arial" w:hAnsi="Arial" w:cs="Arial"/>
          <w:sz w:val="24"/>
          <w:szCs w:val="24"/>
        </w:rPr>
        <w:t xml:space="preserve">de dieciséis de abril, </w:t>
      </w:r>
      <w:r w:rsidR="00355B0E" w:rsidRPr="006011BE">
        <w:rPr>
          <w:rFonts w:ascii="Arial" w:hAnsi="Arial" w:cs="Arial"/>
          <w:sz w:val="24"/>
          <w:szCs w:val="24"/>
        </w:rPr>
        <w:t>emitida por la</w:t>
      </w:r>
      <w:r w:rsidR="00F17A9B" w:rsidRPr="006011BE">
        <w:rPr>
          <w:rFonts w:ascii="Arial" w:hAnsi="Arial" w:cs="Arial"/>
          <w:sz w:val="24"/>
          <w:szCs w:val="24"/>
        </w:rPr>
        <w:t xml:space="preserve"> </w:t>
      </w:r>
      <w:r w:rsidR="008C6C2B" w:rsidRPr="006011BE">
        <w:rPr>
          <w:rFonts w:ascii="Arial" w:hAnsi="Arial" w:cs="Arial"/>
          <w:i/>
          <w:iCs/>
          <w:sz w:val="24"/>
          <w:szCs w:val="24"/>
        </w:rPr>
        <w:t>Jefa</w:t>
      </w:r>
      <w:r w:rsidR="00F17A9B" w:rsidRPr="006011BE">
        <w:rPr>
          <w:rFonts w:ascii="Arial" w:hAnsi="Arial" w:cs="Arial"/>
          <w:i/>
          <w:iCs/>
          <w:sz w:val="24"/>
          <w:szCs w:val="24"/>
        </w:rPr>
        <w:t xml:space="preserve"> de Reglamentos</w:t>
      </w:r>
      <w:r w:rsidR="00355B0E">
        <w:rPr>
          <w:rFonts w:ascii="Arial" w:hAnsi="Arial" w:cs="Arial"/>
          <w:sz w:val="24"/>
          <w:szCs w:val="24"/>
        </w:rPr>
        <w:t>.</w:t>
      </w:r>
    </w:p>
    <w:p w14:paraId="76C44E14" w14:textId="3F0EC850"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Lo anterior, con fundamento en los artículos 98 A de la</w:t>
      </w:r>
      <w:r>
        <w:rPr>
          <w:rFonts w:ascii="Arial" w:hAnsi="Arial" w:cs="Arial"/>
          <w:sz w:val="24"/>
          <w:szCs w:val="24"/>
        </w:rPr>
        <w:t xml:space="preserve"> </w:t>
      </w:r>
      <w:r w:rsidRPr="007C0496">
        <w:rPr>
          <w:rFonts w:ascii="Arial" w:hAnsi="Arial" w:cs="Arial"/>
          <w:i/>
          <w:iCs/>
          <w:sz w:val="24"/>
          <w:szCs w:val="24"/>
        </w:rPr>
        <w:t xml:space="preserve">Constitución </w:t>
      </w:r>
      <w:r w:rsidR="007C0496" w:rsidRPr="007C0496">
        <w:rPr>
          <w:rFonts w:ascii="Arial" w:hAnsi="Arial" w:cs="Arial"/>
          <w:i/>
          <w:iCs/>
          <w:sz w:val="24"/>
          <w:szCs w:val="24"/>
        </w:rPr>
        <w:t>Local</w:t>
      </w:r>
      <w:r w:rsidRPr="006925A4">
        <w:rPr>
          <w:rFonts w:ascii="Arial" w:hAnsi="Arial" w:cs="Arial"/>
          <w:i/>
          <w:iCs/>
          <w:sz w:val="24"/>
          <w:szCs w:val="24"/>
        </w:rPr>
        <w:t xml:space="preserve">; </w:t>
      </w:r>
      <w:r w:rsidRPr="006925A4">
        <w:rPr>
          <w:rFonts w:ascii="Arial" w:hAnsi="Arial" w:cs="Arial"/>
          <w:sz w:val="24"/>
          <w:szCs w:val="24"/>
        </w:rPr>
        <w:t>60, 64 fracción XIII, y 66 fracción II</w:t>
      </w:r>
      <w:r w:rsidR="0058167A">
        <w:rPr>
          <w:rFonts w:ascii="Arial" w:hAnsi="Arial" w:cs="Arial"/>
          <w:sz w:val="24"/>
          <w:szCs w:val="24"/>
        </w:rPr>
        <w:t>,</w:t>
      </w:r>
      <w:r w:rsidRPr="006925A4">
        <w:rPr>
          <w:rFonts w:ascii="Arial" w:hAnsi="Arial" w:cs="Arial"/>
          <w:sz w:val="24"/>
          <w:szCs w:val="24"/>
        </w:rPr>
        <w:t xml:space="preserve"> del</w:t>
      </w:r>
      <w:r>
        <w:rPr>
          <w:rFonts w:ascii="Arial" w:hAnsi="Arial" w:cs="Arial"/>
          <w:sz w:val="24"/>
          <w:szCs w:val="24"/>
        </w:rPr>
        <w:t xml:space="preserve"> </w:t>
      </w:r>
      <w:r w:rsidRPr="00ED64C3">
        <w:rPr>
          <w:rFonts w:ascii="Arial" w:hAnsi="Arial" w:cs="Arial"/>
          <w:sz w:val="24"/>
          <w:szCs w:val="24"/>
        </w:rPr>
        <w:t>Código Electoral del Estado de Michoacán de Ocampo</w:t>
      </w:r>
      <w:r w:rsidRPr="006925A4">
        <w:rPr>
          <w:rFonts w:ascii="Arial" w:hAnsi="Arial" w:cs="Arial"/>
          <w:sz w:val="24"/>
          <w:szCs w:val="24"/>
        </w:rPr>
        <w:t>; 5, 73, 74 inciso c) y 76</w:t>
      </w:r>
      <w:r w:rsidR="0058167A">
        <w:rPr>
          <w:rFonts w:ascii="Arial" w:hAnsi="Arial" w:cs="Arial"/>
          <w:sz w:val="24"/>
          <w:szCs w:val="24"/>
        </w:rPr>
        <w:t>,</w:t>
      </w:r>
      <w:r w:rsidRPr="006925A4">
        <w:rPr>
          <w:rFonts w:ascii="Arial" w:hAnsi="Arial" w:cs="Arial"/>
          <w:sz w:val="24"/>
          <w:szCs w:val="24"/>
        </w:rPr>
        <w:t xml:space="preserve"> de la </w:t>
      </w:r>
      <w:r w:rsidRPr="00844490">
        <w:rPr>
          <w:rFonts w:ascii="Arial" w:hAnsi="Arial" w:cs="Arial"/>
          <w:i/>
          <w:iCs/>
          <w:sz w:val="24"/>
          <w:szCs w:val="24"/>
        </w:rPr>
        <w:t>Ley de Justicia</w:t>
      </w:r>
      <w:r w:rsidR="00844490" w:rsidRPr="00844490">
        <w:rPr>
          <w:rFonts w:ascii="Arial" w:hAnsi="Arial" w:cs="Arial"/>
          <w:i/>
          <w:iCs/>
          <w:sz w:val="24"/>
          <w:szCs w:val="24"/>
        </w:rPr>
        <w:t xml:space="preserve"> Electoral</w:t>
      </w:r>
      <w:r w:rsidRPr="006925A4">
        <w:rPr>
          <w:rFonts w:ascii="Arial" w:hAnsi="Arial" w:cs="Arial"/>
          <w:sz w:val="24"/>
          <w:szCs w:val="24"/>
        </w:rPr>
        <w:t>.</w:t>
      </w:r>
    </w:p>
    <w:p w14:paraId="63F459BD" w14:textId="05484E66"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Sumado a ello, los artículos 14, 16</w:t>
      </w:r>
      <w:r w:rsidR="004F3713">
        <w:rPr>
          <w:rFonts w:ascii="Arial" w:hAnsi="Arial" w:cs="Arial"/>
          <w:sz w:val="24"/>
          <w:szCs w:val="24"/>
        </w:rPr>
        <w:t>,</w:t>
      </w:r>
      <w:r w:rsidRPr="006925A4">
        <w:rPr>
          <w:rFonts w:ascii="Arial" w:hAnsi="Arial" w:cs="Arial"/>
          <w:sz w:val="24"/>
          <w:szCs w:val="24"/>
        </w:rPr>
        <w:t xml:space="preserve"> 17</w:t>
      </w:r>
      <w:r w:rsidR="004F3713">
        <w:rPr>
          <w:rFonts w:ascii="Arial" w:hAnsi="Arial" w:cs="Arial"/>
          <w:sz w:val="24"/>
          <w:szCs w:val="24"/>
        </w:rPr>
        <w:t xml:space="preserve"> y 124</w:t>
      </w:r>
      <w:r w:rsidRPr="006925A4">
        <w:rPr>
          <w:rFonts w:ascii="Arial" w:hAnsi="Arial" w:cs="Arial"/>
          <w:sz w:val="24"/>
          <w:szCs w:val="24"/>
        </w:rPr>
        <w:t xml:space="preserve"> de la </w:t>
      </w:r>
      <w:r w:rsidRPr="006925A4">
        <w:rPr>
          <w:rFonts w:ascii="Arial" w:hAnsi="Arial" w:cs="Arial"/>
          <w:i/>
          <w:iCs/>
          <w:sz w:val="24"/>
          <w:szCs w:val="24"/>
        </w:rPr>
        <w:t xml:space="preserve">Constitución </w:t>
      </w:r>
      <w:r w:rsidR="00844490">
        <w:rPr>
          <w:rFonts w:ascii="Arial" w:hAnsi="Arial" w:cs="Arial"/>
          <w:i/>
          <w:iCs/>
          <w:sz w:val="24"/>
          <w:szCs w:val="24"/>
        </w:rPr>
        <w:t>G</w:t>
      </w:r>
      <w:r w:rsidRPr="006925A4">
        <w:rPr>
          <w:rFonts w:ascii="Arial" w:hAnsi="Arial" w:cs="Arial"/>
          <w:i/>
          <w:iCs/>
          <w:sz w:val="24"/>
          <w:szCs w:val="24"/>
        </w:rPr>
        <w:t>e</w:t>
      </w:r>
      <w:r w:rsidR="00844490">
        <w:rPr>
          <w:rFonts w:ascii="Arial" w:hAnsi="Arial" w:cs="Arial"/>
          <w:i/>
          <w:iCs/>
          <w:sz w:val="24"/>
          <w:szCs w:val="24"/>
        </w:rPr>
        <w:t>n</w:t>
      </w:r>
      <w:r w:rsidRPr="006925A4">
        <w:rPr>
          <w:rFonts w:ascii="Arial" w:hAnsi="Arial" w:cs="Arial"/>
          <w:i/>
          <w:iCs/>
          <w:sz w:val="24"/>
          <w:szCs w:val="24"/>
        </w:rPr>
        <w:t>eral</w:t>
      </w:r>
      <w:r w:rsidRPr="006925A4">
        <w:rPr>
          <w:rFonts w:ascii="Arial" w:hAnsi="Arial" w:cs="Arial"/>
          <w:sz w:val="24"/>
          <w:szCs w:val="24"/>
        </w:rPr>
        <w:t xml:space="preserve"> establecen que todo acto de autoridad debe ser emitido por quien sea competente</w:t>
      </w:r>
      <w:r w:rsidR="00B438EE">
        <w:rPr>
          <w:rFonts w:ascii="Arial" w:hAnsi="Arial" w:cs="Arial"/>
          <w:sz w:val="24"/>
          <w:szCs w:val="24"/>
        </w:rPr>
        <w:t>,</w:t>
      </w:r>
      <w:r w:rsidRPr="006925A4">
        <w:rPr>
          <w:rFonts w:ascii="Arial" w:hAnsi="Arial" w:cs="Arial"/>
          <w:sz w:val="24"/>
          <w:szCs w:val="24"/>
        </w:rPr>
        <w:t xml:space="preserve"> atendiendo a las facultades que la ley le otorga, por lo que de manera oficiosa se deberá analizar la materia sobre la que versan los asuntos sometidos a su conocimiento, con la finalidad de verificar si es competente para entrar a su estudio y así cumplir con dichos principios constitucionales</w:t>
      </w:r>
      <w:r w:rsidRPr="006925A4">
        <w:rPr>
          <w:rStyle w:val="Refdenotaalpie"/>
          <w:rFonts w:ascii="Arial" w:hAnsi="Arial" w:cs="Arial"/>
          <w:sz w:val="24"/>
          <w:szCs w:val="24"/>
        </w:rPr>
        <w:footnoteReference w:id="10"/>
      </w:r>
      <w:r w:rsidRPr="006925A4">
        <w:rPr>
          <w:rFonts w:ascii="Arial" w:hAnsi="Arial" w:cs="Arial"/>
          <w:sz w:val="24"/>
          <w:szCs w:val="24"/>
        </w:rPr>
        <w:t>.</w:t>
      </w:r>
    </w:p>
    <w:p w14:paraId="302386E5" w14:textId="7D5B7BEA" w:rsidR="00ED64C3" w:rsidRPr="006925A4" w:rsidRDefault="00ED64C3" w:rsidP="00ED64C3">
      <w:pPr>
        <w:spacing w:before="100" w:beforeAutospacing="1" w:line="360" w:lineRule="auto"/>
        <w:jc w:val="both"/>
        <w:rPr>
          <w:rFonts w:ascii="Arial" w:hAnsi="Arial" w:cs="Arial"/>
          <w:sz w:val="24"/>
          <w:szCs w:val="24"/>
        </w:rPr>
      </w:pPr>
      <w:r w:rsidRPr="006925A4">
        <w:rPr>
          <w:rFonts w:ascii="Arial" w:hAnsi="Arial" w:cs="Arial"/>
          <w:sz w:val="24"/>
          <w:szCs w:val="24"/>
        </w:rPr>
        <w:lastRenderedPageBreak/>
        <w:t xml:space="preserve">Entonces, con la finalidad de garantizar el derecho humano de acceso a la justicia, reconocido en el artículo 17 de la </w:t>
      </w:r>
      <w:r w:rsidRPr="006925A4">
        <w:rPr>
          <w:rFonts w:ascii="Arial" w:hAnsi="Arial" w:cs="Arial"/>
          <w:i/>
          <w:iCs/>
          <w:sz w:val="24"/>
          <w:szCs w:val="24"/>
        </w:rPr>
        <w:t xml:space="preserve">Constitución </w:t>
      </w:r>
      <w:r w:rsidR="00104685">
        <w:rPr>
          <w:rFonts w:ascii="Arial" w:hAnsi="Arial" w:cs="Arial"/>
          <w:i/>
          <w:iCs/>
          <w:sz w:val="24"/>
          <w:szCs w:val="24"/>
        </w:rPr>
        <w:t>G</w:t>
      </w:r>
      <w:r w:rsidRPr="006925A4">
        <w:rPr>
          <w:rFonts w:ascii="Arial" w:hAnsi="Arial" w:cs="Arial"/>
          <w:i/>
          <w:iCs/>
          <w:sz w:val="24"/>
          <w:szCs w:val="24"/>
        </w:rPr>
        <w:t>e</w:t>
      </w:r>
      <w:r w:rsidR="00104685">
        <w:rPr>
          <w:rFonts w:ascii="Arial" w:hAnsi="Arial" w:cs="Arial"/>
          <w:i/>
          <w:iCs/>
          <w:sz w:val="24"/>
          <w:szCs w:val="24"/>
        </w:rPr>
        <w:t>n</w:t>
      </w:r>
      <w:r w:rsidRPr="006925A4">
        <w:rPr>
          <w:rFonts w:ascii="Arial" w:hAnsi="Arial" w:cs="Arial"/>
          <w:i/>
          <w:iCs/>
          <w:sz w:val="24"/>
          <w:szCs w:val="24"/>
        </w:rPr>
        <w:t>eral</w:t>
      </w:r>
      <w:r w:rsidRPr="006925A4">
        <w:rPr>
          <w:rFonts w:ascii="Arial" w:hAnsi="Arial" w:cs="Arial"/>
          <w:sz w:val="24"/>
          <w:szCs w:val="24"/>
        </w:rPr>
        <w:t xml:space="preserve">, este </w:t>
      </w:r>
      <w:r w:rsidRPr="006925A4">
        <w:rPr>
          <w:rFonts w:ascii="Arial" w:hAnsi="Arial" w:cs="Arial"/>
          <w:i/>
          <w:iCs/>
          <w:sz w:val="24"/>
          <w:szCs w:val="24"/>
        </w:rPr>
        <w:t xml:space="preserve">Tribunal Electoral </w:t>
      </w:r>
      <w:r w:rsidRPr="006925A4">
        <w:rPr>
          <w:rFonts w:ascii="Arial" w:hAnsi="Arial" w:cs="Arial"/>
          <w:sz w:val="24"/>
          <w:szCs w:val="24"/>
        </w:rPr>
        <w:t>debe estudiar la competencia formal que tiene ante la controversia planteada en las demandas, para posteriormente determinar si materialmente es competente para entrar al estudio</w:t>
      </w:r>
      <w:r w:rsidR="005139FF">
        <w:rPr>
          <w:rFonts w:ascii="Arial" w:hAnsi="Arial" w:cs="Arial"/>
          <w:sz w:val="24"/>
          <w:szCs w:val="24"/>
        </w:rPr>
        <w:t xml:space="preserve"> de fondo de la controversia planteada</w:t>
      </w:r>
      <w:r w:rsidRPr="006925A4">
        <w:rPr>
          <w:rFonts w:ascii="Arial" w:hAnsi="Arial" w:cs="Arial"/>
          <w:sz w:val="24"/>
          <w:szCs w:val="24"/>
        </w:rPr>
        <w:t>.</w:t>
      </w:r>
    </w:p>
    <w:p w14:paraId="5DFAD3DC" w14:textId="33D20C80" w:rsidR="00ED64C3" w:rsidRPr="006925A4" w:rsidRDefault="00ED64C3" w:rsidP="00ED64C3">
      <w:pPr>
        <w:spacing w:before="100" w:beforeAutospacing="1" w:line="360" w:lineRule="auto"/>
        <w:jc w:val="both"/>
        <w:rPr>
          <w:rFonts w:ascii="Arial" w:hAnsi="Arial" w:cs="Arial"/>
          <w:sz w:val="24"/>
          <w:szCs w:val="24"/>
        </w:rPr>
      </w:pPr>
      <w:r w:rsidRPr="006925A4">
        <w:rPr>
          <w:rFonts w:ascii="Arial" w:hAnsi="Arial" w:cs="Arial"/>
          <w:sz w:val="24"/>
          <w:szCs w:val="24"/>
        </w:rPr>
        <w:t xml:space="preserve">Lo anterior, porque no basta que formalmente el </w:t>
      </w:r>
      <w:r w:rsidRPr="006925A4">
        <w:rPr>
          <w:rFonts w:ascii="Arial" w:hAnsi="Arial" w:cs="Arial"/>
          <w:i/>
          <w:iCs/>
          <w:sz w:val="24"/>
          <w:szCs w:val="24"/>
        </w:rPr>
        <w:t>actor,</w:t>
      </w:r>
      <w:r w:rsidRPr="006925A4">
        <w:rPr>
          <w:rFonts w:ascii="Arial" w:hAnsi="Arial" w:cs="Arial"/>
          <w:sz w:val="24"/>
          <w:szCs w:val="24"/>
        </w:rPr>
        <w:t xml:space="preserve"> señale una violación a su derecho político-electoral de ser votado y</w:t>
      </w:r>
      <w:r w:rsidR="005139FF">
        <w:rPr>
          <w:rFonts w:ascii="Arial" w:hAnsi="Arial" w:cs="Arial"/>
          <w:sz w:val="24"/>
          <w:szCs w:val="24"/>
        </w:rPr>
        <w:t>,</w:t>
      </w:r>
      <w:r w:rsidRPr="006925A4">
        <w:rPr>
          <w:rFonts w:ascii="Arial" w:hAnsi="Arial" w:cs="Arial"/>
          <w:sz w:val="24"/>
          <w:szCs w:val="24"/>
        </w:rPr>
        <w:t xml:space="preserve"> que además</w:t>
      </w:r>
      <w:r w:rsidR="005139FF">
        <w:rPr>
          <w:rFonts w:ascii="Arial" w:hAnsi="Arial" w:cs="Arial"/>
          <w:sz w:val="24"/>
          <w:szCs w:val="24"/>
        </w:rPr>
        <w:t>,</w:t>
      </w:r>
      <w:r w:rsidRPr="006925A4">
        <w:rPr>
          <w:rFonts w:ascii="Arial" w:hAnsi="Arial" w:cs="Arial"/>
          <w:sz w:val="24"/>
          <w:szCs w:val="24"/>
        </w:rPr>
        <w:t xml:space="preserve"> exista un medio de impugnación en la materia a través del cual se pueda atender la vulneración a este tipo de derechos,</w:t>
      </w:r>
      <w:r w:rsidR="00B662B6">
        <w:rPr>
          <w:rFonts w:ascii="Arial" w:hAnsi="Arial" w:cs="Arial"/>
          <w:sz w:val="24"/>
          <w:szCs w:val="24"/>
        </w:rPr>
        <w:t xml:space="preserve"> puesto que</w:t>
      </w:r>
      <w:r w:rsidRPr="006925A4">
        <w:rPr>
          <w:rFonts w:ascii="Arial" w:hAnsi="Arial" w:cs="Arial"/>
          <w:sz w:val="24"/>
          <w:szCs w:val="24"/>
        </w:rPr>
        <w:t xml:space="preserve"> para que este </w:t>
      </w:r>
      <w:r w:rsidRPr="006925A4">
        <w:rPr>
          <w:rFonts w:ascii="Arial" w:hAnsi="Arial" w:cs="Arial"/>
          <w:i/>
          <w:iCs/>
          <w:sz w:val="24"/>
          <w:szCs w:val="24"/>
        </w:rPr>
        <w:t>órgano jurisdiccional</w:t>
      </w:r>
      <w:r w:rsidRPr="006925A4">
        <w:rPr>
          <w:rFonts w:ascii="Arial" w:hAnsi="Arial" w:cs="Arial"/>
          <w:sz w:val="24"/>
          <w:szCs w:val="24"/>
        </w:rPr>
        <w:t xml:space="preserve"> asuma competencia plena es necesario determinar si el acto impugnado concurre en el ámbito material electoral y, con ello, estar en condiciones de garantizar su posible tutela por alguno de los medios de impugnación contemplados en la normativa electoral local. </w:t>
      </w:r>
    </w:p>
    <w:p w14:paraId="7A9E8280" w14:textId="77777777" w:rsidR="00ED64C3" w:rsidRPr="006925A4" w:rsidRDefault="00ED64C3" w:rsidP="00ED64C3">
      <w:pPr>
        <w:pStyle w:val="Ttulo1"/>
        <w:spacing w:before="240" w:after="0" w:line="360" w:lineRule="auto"/>
        <w:jc w:val="center"/>
        <w:rPr>
          <w:rFonts w:ascii="Arial" w:hAnsi="Arial" w:cs="Arial"/>
          <w:b/>
          <w:bCs/>
          <w:color w:val="000000" w:themeColor="text1"/>
          <w:sz w:val="24"/>
          <w:szCs w:val="24"/>
        </w:rPr>
      </w:pPr>
      <w:bookmarkStart w:id="4" w:name="_Toc228265888"/>
      <w:r w:rsidRPr="006925A4">
        <w:rPr>
          <w:rFonts w:ascii="Arial" w:hAnsi="Arial" w:cs="Arial"/>
          <w:b/>
          <w:bCs/>
          <w:color w:val="000000" w:themeColor="text1"/>
          <w:sz w:val="24"/>
          <w:szCs w:val="24"/>
        </w:rPr>
        <w:t>3. INCOMPETENCIA MATERIAL</w:t>
      </w:r>
      <w:bookmarkEnd w:id="4"/>
    </w:p>
    <w:p w14:paraId="2E0151B3" w14:textId="7BC81D37" w:rsidR="00ED64C3" w:rsidRPr="006925A4" w:rsidRDefault="00ED64C3" w:rsidP="00ED64C3">
      <w:pPr>
        <w:spacing w:before="240" w:after="0" w:line="360" w:lineRule="auto"/>
        <w:jc w:val="both"/>
        <w:rPr>
          <w:sz w:val="24"/>
          <w:szCs w:val="24"/>
        </w:rPr>
      </w:pPr>
      <w:r w:rsidRPr="006925A4">
        <w:rPr>
          <w:rFonts w:ascii="Arial" w:hAnsi="Arial" w:cs="Arial"/>
          <w:sz w:val="24"/>
          <w:szCs w:val="24"/>
        </w:rPr>
        <w:t xml:space="preserve">En este apartado se procede a examinar la naturaleza jurídica del acto impugnado que se combate para determinar si concurre en el ámbito político-electoral, para así establecer si se está o no en condiciones de conocer del mismo. </w:t>
      </w:r>
    </w:p>
    <w:p w14:paraId="29A8FF57" w14:textId="0591BD96" w:rsidR="000844BB" w:rsidRDefault="00ED64C3" w:rsidP="00ED64C3">
      <w:pPr>
        <w:spacing w:before="240" w:after="0" w:line="360" w:lineRule="auto"/>
        <w:jc w:val="both"/>
        <w:rPr>
          <w:rFonts w:ascii="Arial" w:hAnsi="Arial" w:cs="Arial"/>
          <w:sz w:val="24"/>
          <w:szCs w:val="24"/>
        </w:rPr>
      </w:pPr>
      <w:r w:rsidRPr="54D00B9F">
        <w:rPr>
          <w:rFonts w:ascii="Arial" w:hAnsi="Arial" w:cs="Arial"/>
          <w:sz w:val="24"/>
          <w:szCs w:val="24"/>
        </w:rPr>
        <w:t xml:space="preserve">Ahora bien, </w:t>
      </w:r>
      <w:r w:rsidR="006009CB">
        <w:rPr>
          <w:rFonts w:ascii="Arial" w:hAnsi="Arial" w:cs="Arial"/>
          <w:sz w:val="24"/>
          <w:szCs w:val="24"/>
        </w:rPr>
        <w:t xml:space="preserve">la </w:t>
      </w:r>
      <w:r w:rsidR="006009CB" w:rsidRPr="006009CB">
        <w:rPr>
          <w:rFonts w:ascii="Arial" w:hAnsi="Arial" w:cs="Arial"/>
          <w:i/>
          <w:iCs/>
          <w:sz w:val="24"/>
          <w:szCs w:val="24"/>
        </w:rPr>
        <w:t>parte</w:t>
      </w:r>
      <w:r w:rsidRPr="006009CB">
        <w:rPr>
          <w:rFonts w:ascii="Arial" w:hAnsi="Arial" w:cs="Arial"/>
          <w:i/>
          <w:iCs/>
          <w:sz w:val="24"/>
          <w:szCs w:val="24"/>
        </w:rPr>
        <w:t xml:space="preserve"> actor</w:t>
      </w:r>
      <w:r w:rsidR="006009CB" w:rsidRPr="006009CB">
        <w:rPr>
          <w:rFonts w:ascii="Arial" w:hAnsi="Arial" w:cs="Arial"/>
          <w:i/>
          <w:iCs/>
          <w:sz w:val="24"/>
          <w:szCs w:val="24"/>
        </w:rPr>
        <w:t>a</w:t>
      </w:r>
      <w:r w:rsidRPr="54D00B9F">
        <w:rPr>
          <w:rFonts w:ascii="Arial" w:hAnsi="Arial" w:cs="Arial"/>
          <w:i/>
          <w:iCs/>
          <w:sz w:val="24"/>
          <w:szCs w:val="24"/>
        </w:rPr>
        <w:t xml:space="preserve"> </w:t>
      </w:r>
      <w:r w:rsidRPr="54D00B9F">
        <w:rPr>
          <w:rFonts w:ascii="Arial" w:hAnsi="Arial" w:cs="Arial"/>
          <w:sz w:val="24"/>
          <w:szCs w:val="24"/>
        </w:rPr>
        <w:t xml:space="preserve">señala como acto impugnado </w:t>
      </w:r>
      <w:r w:rsidR="00104685">
        <w:rPr>
          <w:rFonts w:ascii="Arial" w:hAnsi="Arial" w:cs="Arial"/>
          <w:sz w:val="24"/>
          <w:szCs w:val="24"/>
        </w:rPr>
        <w:t xml:space="preserve">la determinación </w:t>
      </w:r>
      <w:r w:rsidR="00C02862">
        <w:rPr>
          <w:rFonts w:ascii="Arial" w:hAnsi="Arial" w:cs="Arial"/>
          <w:sz w:val="24"/>
          <w:szCs w:val="24"/>
        </w:rPr>
        <w:t xml:space="preserve">029/2026 </w:t>
      </w:r>
      <w:r w:rsidR="000844BB">
        <w:rPr>
          <w:rFonts w:ascii="Arial" w:hAnsi="Arial" w:cs="Arial"/>
          <w:sz w:val="24"/>
          <w:szCs w:val="24"/>
        </w:rPr>
        <w:t>emiti</w:t>
      </w:r>
      <w:r w:rsidR="00104685">
        <w:rPr>
          <w:rFonts w:ascii="Arial" w:hAnsi="Arial" w:cs="Arial"/>
          <w:sz w:val="24"/>
          <w:szCs w:val="24"/>
        </w:rPr>
        <w:t xml:space="preserve">da por </w:t>
      </w:r>
      <w:r w:rsidR="00104685" w:rsidRPr="006011BE">
        <w:rPr>
          <w:rFonts w:ascii="Arial" w:hAnsi="Arial" w:cs="Arial"/>
          <w:sz w:val="24"/>
          <w:szCs w:val="24"/>
        </w:rPr>
        <w:t xml:space="preserve">la </w:t>
      </w:r>
      <w:r w:rsidR="008C6C2B" w:rsidRPr="006011BE">
        <w:rPr>
          <w:rFonts w:ascii="Arial" w:hAnsi="Arial" w:cs="Arial"/>
          <w:i/>
          <w:iCs/>
          <w:sz w:val="24"/>
          <w:szCs w:val="24"/>
        </w:rPr>
        <w:t>Jefa</w:t>
      </w:r>
      <w:r w:rsidR="00104685" w:rsidRPr="006011BE">
        <w:rPr>
          <w:rFonts w:ascii="Arial" w:hAnsi="Arial" w:cs="Arial"/>
          <w:i/>
          <w:iCs/>
          <w:sz w:val="24"/>
          <w:szCs w:val="24"/>
        </w:rPr>
        <w:t xml:space="preserve"> de Reglamentos</w:t>
      </w:r>
      <w:r w:rsidR="00C02862">
        <w:rPr>
          <w:rFonts w:ascii="Arial" w:hAnsi="Arial" w:cs="Arial"/>
          <w:i/>
          <w:iCs/>
          <w:sz w:val="24"/>
          <w:szCs w:val="24"/>
        </w:rPr>
        <w:t>,</w:t>
      </w:r>
      <w:r w:rsidR="00104685">
        <w:rPr>
          <w:rFonts w:ascii="Arial" w:hAnsi="Arial" w:cs="Arial"/>
          <w:sz w:val="24"/>
          <w:szCs w:val="24"/>
        </w:rPr>
        <w:t xml:space="preserve"> </w:t>
      </w:r>
      <w:r w:rsidR="00C02862">
        <w:rPr>
          <w:rFonts w:ascii="Arial" w:hAnsi="Arial" w:cs="Arial"/>
          <w:sz w:val="24"/>
          <w:szCs w:val="24"/>
        </w:rPr>
        <w:t xml:space="preserve">mediante la que confirmó la validez de la elección en cita, pues </w:t>
      </w:r>
      <w:r w:rsidR="00104685">
        <w:rPr>
          <w:rFonts w:ascii="Arial" w:hAnsi="Arial" w:cs="Arial"/>
          <w:sz w:val="24"/>
          <w:szCs w:val="24"/>
        </w:rPr>
        <w:t xml:space="preserve">los integrantes de la Planilla Blanca denunciaron supuestas irregularidades durante </w:t>
      </w:r>
      <w:r w:rsidR="007A5BAA">
        <w:rPr>
          <w:rFonts w:ascii="Arial" w:hAnsi="Arial" w:cs="Arial"/>
          <w:sz w:val="24"/>
          <w:szCs w:val="24"/>
        </w:rPr>
        <w:t>el</w:t>
      </w:r>
      <w:r w:rsidR="00104685">
        <w:rPr>
          <w:rFonts w:ascii="Arial" w:hAnsi="Arial" w:cs="Arial"/>
          <w:sz w:val="24"/>
          <w:szCs w:val="24"/>
        </w:rPr>
        <w:t xml:space="preserve"> </w:t>
      </w:r>
      <w:r w:rsidR="00104685" w:rsidRPr="00F12159">
        <w:rPr>
          <w:rFonts w:ascii="Arial" w:hAnsi="Arial" w:cs="Arial"/>
          <w:i/>
          <w:iCs/>
          <w:sz w:val="24"/>
          <w:szCs w:val="24"/>
        </w:rPr>
        <w:t>proceso de elección</w:t>
      </w:r>
      <w:r w:rsidR="00104685">
        <w:rPr>
          <w:rFonts w:ascii="Arial" w:hAnsi="Arial" w:cs="Arial"/>
          <w:sz w:val="24"/>
          <w:szCs w:val="24"/>
        </w:rPr>
        <w:t xml:space="preserve"> celebrado el doce de abril</w:t>
      </w:r>
      <w:bookmarkStart w:id="5" w:name="_Hlk215998737"/>
      <w:r w:rsidR="000844BB">
        <w:rPr>
          <w:rFonts w:ascii="Arial" w:hAnsi="Arial" w:cs="Arial"/>
          <w:sz w:val="24"/>
          <w:szCs w:val="24"/>
        </w:rPr>
        <w:t>.</w:t>
      </w:r>
    </w:p>
    <w:bookmarkEnd w:id="5"/>
    <w:p w14:paraId="6317A9C4" w14:textId="311AD667" w:rsidR="00ED64C3" w:rsidRDefault="000844BB" w:rsidP="00ED64C3">
      <w:pPr>
        <w:spacing w:before="240" w:after="0" w:line="360" w:lineRule="auto"/>
        <w:jc w:val="both"/>
        <w:rPr>
          <w:rFonts w:ascii="Arial" w:hAnsi="Arial" w:cs="Arial"/>
          <w:sz w:val="24"/>
          <w:szCs w:val="24"/>
        </w:rPr>
      </w:pPr>
      <w:r>
        <w:rPr>
          <w:rFonts w:ascii="Arial" w:hAnsi="Arial" w:cs="Arial"/>
          <w:sz w:val="24"/>
          <w:szCs w:val="24"/>
        </w:rPr>
        <w:t xml:space="preserve">En este sentido, </w:t>
      </w:r>
      <w:r w:rsidR="00ED64C3" w:rsidRPr="54D00B9F">
        <w:rPr>
          <w:rFonts w:ascii="Arial" w:hAnsi="Arial" w:cs="Arial"/>
          <w:sz w:val="24"/>
          <w:szCs w:val="24"/>
        </w:rPr>
        <w:t xml:space="preserve">este </w:t>
      </w:r>
      <w:r w:rsidR="00ED64C3" w:rsidRPr="54D00B9F">
        <w:rPr>
          <w:rFonts w:ascii="Arial" w:hAnsi="Arial" w:cs="Arial"/>
          <w:i/>
          <w:iCs/>
          <w:sz w:val="24"/>
          <w:szCs w:val="24"/>
        </w:rPr>
        <w:t xml:space="preserve">Tribunal Electoral </w:t>
      </w:r>
      <w:r w:rsidR="00ED64C3" w:rsidRPr="54D00B9F">
        <w:rPr>
          <w:rFonts w:ascii="Arial" w:hAnsi="Arial" w:cs="Arial"/>
          <w:sz w:val="24"/>
          <w:szCs w:val="24"/>
        </w:rPr>
        <w:t>es incompetente materialmente para conocer y resolver el presente asunto, ya que</w:t>
      </w:r>
      <w:r w:rsidR="000B4CED" w:rsidRPr="54D00B9F">
        <w:rPr>
          <w:rFonts w:ascii="Arial" w:hAnsi="Arial" w:cs="Arial"/>
          <w:sz w:val="24"/>
          <w:szCs w:val="24"/>
        </w:rPr>
        <w:t xml:space="preserve"> la </w:t>
      </w:r>
      <w:r w:rsidR="000B4CED" w:rsidRPr="00AC5400">
        <w:rPr>
          <w:rFonts w:ascii="Arial" w:hAnsi="Arial" w:cs="Arial"/>
          <w:i/>
          <w:sz w:val="24"/>
          <w:szCs w:val="24"/>
        </w:rPr>
        <w:t>litis</w:t>
      </w:r>
      <w:r w:rsidR="000B4CED" w:rsidRPr="54D00B9F">
        <w:rPr>
          <w:rFonts w:ascii="Arial" w:hAnsi="Arial" w:cs="Arial"/>
          <w:sz w:val="24"/>
          <w:szCs w:val="24"/>
        </w:rPr>
        <w:t xml:space="preserve"> planteada se vincula con un proceso electivo </w:t>
      </w:r>
      <w:r>
        <w:rPr>
          <w:rFonts w:ascii="Arial" w:hAnsi="Arial" w:cs="Arial"/>
          <w:sz w:val="24"/>
          <w:szCs w:val="24"/>
        </w:rPr>
        <w:t>de una asociación civil de comerciantes,</w:t>
      </w:r>
      <w:r w:rsidR="000B4CED" w:rsidRPr="54D00B9F">
        <w:rPr>
          <w:rFonts w:ascii="Arial" w:hAnsi="Arial" w:cs="Arial"/>
          <w:sz w:val="24"/>
          <w:szCs w:val="24"/>
        </w:rPr>
        <w:t xml:space="preserve"> que</w:t>
      </w:r>
      <w:r w:rsidR="00ED64C3" w:rsidRPr="54D00B9F">
        <w:rPr>
          <w:rFonts w:ascii="Arial" w:hAnsi="Arial" w:cs="Arial"/>
          <w:sz w:val="24"/>
          <w:szCs w:val="24"/>
        </w:rPr>
        <w:t xml:space="preserve"> no pertenece a la materia electoral </w:t>
      </w:r>
      <w:r w:rsidR="00C16016">
        <w:rPr>
          <w:rFonts w:ascii="Arial" w:hAnsi="Arial" w:cs="Arial"/>
          <w:sz w:val="24"/>
          <w:szCs w:val="24"/>
        </w:rPr>
        <w:t xml:space="preserve">competencia de este </w:t>
      </w:r>
      <w:r w:rsidR="007F249D">
        <w:rPr>
          <w:rFonts w:ascii="Arial" w:hAnsi="Arial" w:cs="Arial"/>
          <w:i/>
          <w:iCs/>
          <w:sz w:val="24"/>
          <w:szCs w:val="24"/>
        </w:rPr>
        <w:t xml:space="preserve">órgano </w:t>
      </w:r>
      <w:r w:rsidR="00CF2E12">
        <w:rPr>
          <w:rFonts w:ascii="Arial" w:hAnsi="Arial" w:cs="Arial"/>
          <w:i/>
          <w:iCs/>
          <w:sz w:val="24"/>
          <w:szCs w:val="24"/>
        </w:rPr>
        <w:t>jurisdiccional</w:t>
      </w:r>
      <w:r w:rsidR="007F249D">
        <w:rPr>
          <w:rFonts w:ascii="Arial" w:hAnsi="Arial" w:cs="Arial"/>
          <w:sz w:val="24"/>
          <w:szCs w:val="24"/>
        </w:rPr>
        <w:t xml:space="preserve"> </w:t>
      </w:r>
      <w:r w:rsidR="00ED64C3" w:rsidRPr="54D00B9F">
        <w:rPr>
          <w:rFonts w:ascii="Arial" w:hAnsi="Arial" w:cs="Arial"/>
          <w:sz w:val="24"/>
          <w:szCs w:val="24"/>
        </w:rPr>
        <w:t>y</w:t>
      </w:r>
      <w:r w:rsidR="00343E5A">
        <w:rPr>
          <w:rFonts w:ascii="Arial" w:hAnsi="Arial" w:cs="Arial"/>
          <w:sz w:val="24"/>
          <w:szCs w:val="24"/>
        </w:rPr>
        <w:t>,</w:t>
      </w:r>
      <w:r w:rsidR="00ED64C3" w:rsidRPr="54D00B9F">
        <w:rPr>
          <w:rFonts w:ascii="Arial" w:hAnsi="Arial" w:cs="Arial"/>
          <w:sz w:val="24"/>
          <w:szCs w:val="24"/>
        </w:rPr>
        <w:t xml:space="preserve"> por lo tanto</w:t>
      </w:r>
      <w:r w:rsidR="007F249D">
        <w:rPr>
          <w:rFonts w:ascii="Arial" w:hAnsi="Arial" w:cs="Arial"/>
          <w:sz w:val="24"/>
          <w:szCs w:val="24"/>
        </w:rPr>
        <w:t>,</w:t>
      </w:r>
      <w:r w:rsidR="00ED64C3" w:rsidRPr="54D00B9F">
        <w:rPr>
          <w:rFonts w:ascii="Arial" w:hAnsi="Arial" w:cs="Arial"/>
          <w:sz w:val="24"/>
          <w:szCs w:val="24"/>
        </w:rPr>
        <w:t xml:space="preserve"> no es tutelable en el sistema de medios de impugnación</w:t>
      </w:r>
      <w:r w:rsidR="005C23F0">
        <w:rPr>
          <w:rFonts w:ascii="Arial" w:hAnsi="Arial" w:cs="Arial"/>
          <w:sz w:val="24"/>
          <w:szCs w:val="24"/>
        </w:rPr>
        <w:t xml:space="preserve"> electoral</w:t>
      </w:r>
      <w:r w:rsidR="00ED64C3" w:rsidRPr="54D00B9F">
        <w:rPr>
          <w:rFonts w:ascii="Arial" w:hAnsi="Arial" w:cs="Arial"/>
          <w:sz w:val="24"/>
          <w:szCs w:val="24"/>
        </w:rPr>
        <w:t xml:space="preserve">.  </w:t>
      </w:r>
    </w:p>
    <w:p w14:paraId="1DD8B8DE" w14:textId="42AABA05"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 xml:space="preserve">Ello es así, porque no cualquier tipo de procedimiento de elección de </w:t>
      </w:r>
      <w:r w:rsidR="00D15A90" w:rsidRPr="006925A4">
        <w:rPr>
          <w:rFonts w:ascii="Arial" w:hAnsi="Arial" w:cs="Arial"/>
          <w:sz w:val="24"/>
          <w:szCs w:val="24"/>
        </w:rPr>
        <w:t>autoridades</w:t>
      </w:r>
      <w:r w:rsidR="00D15A90">
        <w:rPr>
          <w:rFonts w:ascii="Arial" w:hAnsi="Arial" w:cs="Arial"/>
          <w:sz w:val="24"/>
          <w:szCs w:val="24"/>
        </w:rPr>
        <w:t>,</w:t>
      </w:r>
      <w:r w:rsidR="00D15A90" w:rsidRPr="006925A4">
        <w:rPr>
          <w:rFonts w:ascii="Arial" w:hAnsi="Arial" w:cs="Arial"/>
          <w:sz w:val="24"/>
          <w:szCs w:val="24"/>
        </w:rPr>
        <w:t xml:space="preserve"> cargos</w:t>
      </w:r>
      <w:r w:rsidRPr="006925A4">
        <w:rPr>
          <w:rFonts w:ascii="Arial" w:hAnsi="Arial" w:cs="Arial"/>
          <w:sz w:val="24"/>
          <w:szCs w:val="24"/>
        </w:rPr>
        <w:t xml:space="preserve"> públicos</w:t>
      </w:r>
      <w:r w:rsidR="005C23F0">
        <w:rPr>
          <w:rFonts w:ascii="Arial" w:hAnsi="Arial" w:cs="Arial"/>
          <w:sz w:val="24"/>
          <w:szCs w:val="24"/>
        </w:rPr>
        <w:t xml:space="preserve"> o de participación ciudadana</w:t>
      </w:r>
      <w:r w:rsidRPr="006925A4">
        <w:rPr>
          <w:rFonts w:ascii="Arial" w:hAnsi="Arial" w:cs="Arial"/>
          <w:sz w:val="24"/>
          <w:szCs w:val="24"/>
        </w:rPr>
        <w:t xml:space="preserve"> que se celebre mediante la emisión del voto directo, conlleva el ejercicio de un derecho tutelado en el sistema político-</w:t>
      </w:r>
      <w:r w:rsidRPr="006925A4">
        <w:rPr>
          <w:rFonts w:ascii="Arial" w:hAnsi="Arial" w:cs="Arial"/>
          <w:sz w:val="24"/>
          <w:szCs w:val="24"/>
        </w:rPr>
        <w:lastRenderedPageBreak/>
        <w:t>electoral mexicano, sino únicamente aquellos en</w:t>
      </w:r>
      <w:r w:rsidR="00940D7A">
        <w:rPr>
          <w:rFonts w:ascii="Arial" w:hAnsi="Arial" w:cs="Arial"/>
          <w:sz w:val="24"/>
          <w:szCs w:val="24"/>
        </w:rPr>
        <w:t xml:space="preserve"> los</w:t>
      </w:r>
      <w:r w:rsidRPr="006925A4">
        <w:rPr>
          <w:rFonts w:ascii="Arial" w:hAnsi="Arial" w:cs="Arial"/>
          <w:sz w:val="24"/>
          <w:szCs w:val="24"/>
        </w:rPr>
        <w:t xml:space="preserve"> que la ciudadanía elige a los representantes populares que ejercerán el poder público</w:t>
      </w:r>
      <w:r w:rsidRPr="006925A4">
        <w:rPr>
          <w:rStyle w:val="Refdenotaalpie"/>
          <w:rFonts w:ascii="Arial" w:hAnsi="Arial" w:cs="Arial"/>
          <w:sz w:val="24"/>
          <w:szCs w:val="24"/>
        </w:rPr>
        <w:footnoteReference w:id="11"/>
      </w:r>
      <w:r w:rsidRPr="006925A4">
        <w:rPr>
          <w:rFonts w:ascii="Arial" w:hAnsi="Arial" w:cs="Arial"/>
          <w:sz w:val="24"/>
          <w:szCs w:val="24"/>
        </w:rPr>
        <w:t xml:space="preserve">. </w:t>
      </w:r>
    </w:p>
    <w:p w14:paraId="1E38EF5F" w14:textId="77777777"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En este sentido, salvo el supuesto de designación de autoridades electorales, los derechos tutelables en el sistema de medios de impugnación en materia electoral son aquellos que se ejercen dentro de los procedimientos de elección popular o participación ciudadana reconocidos constitucionalmente.</w:t>
      </w:r>
    </w:p>
    <w:p w14:paraId="0943D75F" w14:textId="25955FA2"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De ahí que</w:t>
      </w:r>
      <w:r w:rsidR="002F32F2">
        <w:rPr>
          <w:rFonts w:ascii="Arial" w:hAnsi="Arial" w:cs="Arial"/>
          <w:sz w:val="24"/>
          <w:szCs w:val="24"/>
        </w:rPr>
        <w:t>,</w:t>
      </w:r>
      <w:r w:rsidRPr="006925A4">
        <w:rPr>
          <w:rFonts w:ascii="Arial" w:hAnsi="Arial" w:cs="Arial"/>
          <w:sz w:val="24"/>
          <w:szCs w:val="24"/>
        </w:rPr>
        <w:t xml:space="preserve"> en el presente caso no se actualice alguna de las hipótesis de los diversos tipos de elecciones que son tuteladas por el sistema de medios de impugnación en materia electoral previstas en los artículos 35</w:t>
      </w:r>
      <w:r w:rsidR="00940D7A">
        <w:rPr>
          <w:rFonts w:ascii="Arial" w:hAnsi="Arial" w:cs="Arial"/>
          <w:sz w:val="24"/>
          <w:szCs w:val="24"/>
        </w:rPr>
        <w:t>;</w:t>
      </w:r>
      <w:r w:rsidRPr="006925A4">
        <w:rPr>
          <w:rFonts w:ascii="Arial" w:hAnsi="Arial" w:cs="Arial"/>
          <w:sz w:val="24"/>
          <w:szCs w:val="24"/>
        </w:rPr>
        <w:t xml:space="preserve"> 41, base VI</w:t>
      </w:r>
      <w:r w:rsidR="00940D7A">
        <w:rPr>
          <w:rFonts w:ascii="Arial" w:hAnsi="Arial" w:cs="Arial"/>
          <w:sz w:val="24"/>
          <w:szCs w:val="24"/>
        </w:rPr>
        <w:t>;</w:t>
      </w:r>
      <w:r w:rsidRPr="006925A4">
        <w:rPr>
          <w:rFonts w:ascii="Arial" w:hAnsi="Arial" w:cs="Arial"/>
          <w:sz w:val="24"/>
          <w:szCs w:val="24"/>
        </w:rPr>
        <w:t xml:space="preserve"> 99 y 116 fracción IV, de la </w:t>
      </w:r>
      <w:r w:rsidRPr="00910231">
        <w:rPr>
          <w:rFonts w:ascii="Arial" w:hAnsi="Arial" w:cs="Arial"/>
          <w:i/>
          <w:sz w:val="24"/>
          <w:szCs w:val="24"/>
        </w:rPr>
        <w:t>Constitución</w:t>
      </w:r>
      <w:r w:rsidRPr="006925A4">
        <w:rPr>
          <w:rFonts w:ascii="Arial" w:hAnsi="Arial" w:cs="Arial"/>
          <w:i/>
          <w:iCs/>
          <w:sz w:val="24"/>
          <w:szCs w:val="24"/>
        </w:rPr>
        <w:t xml:space="preserve"> </w:t>
      </w:r>
      <w:r w:rsidR="00D13845">
        <w:rPr>
          <w:rFonts w:ascii="Arial" w:hAnsi="Arial" w:cs="Arial"/>
          <w:i/>
          <w:iCs/>
          <w:sz w:val="24"/>
          <w:szCs w:val="24"/>
        </w:rPr>
        <w:t>G</w:t>
      </w:r>
      <w:r w:rsidRPr="006925A4">
        <w:rPr>
          <w:rFonts w:ascii="Arial" w:hAnsi="Arial" w:cs="Arial"/>
          <w:i/>
          <w:iCs/>
          <w:sz w:val="24"/>
          <w:szCs w:val="24"/>
        </w:rPr>
        <w:t>e</w:t>
      </w:r>
      <w:r w:rsidR="00D13845">
        <w:rPr>
          <w:rFonts w:ascii="Arial" w:hAnsi="Arial" w:cs="Arial"/>
          <w:i/>
          <w:iCs/>
          <w:sz w:val="24"/>
          <w:szCs w:val="24"/>
        </w:rPr>
        <w:t>n</w:t>
      </w:r>
      <w:r w:rsidRPr="006925A4">
        <w:rPr>
          <w:rFonts w:ascii="Arial" w:hAnsi="Arial" w:cs="Arial"/>
          <w:i/>
          <w:iCs/>
          <w:sz w:val="24"/>
          <w:szCs w:val="24"/>
        </w:rPr>
        <w:t>eral</w:t>
      </w:r>
      <w:r w:rsidR="007C0496">
        <w:rPr>
          <w:rFonts w:ascii="Arial" w:hAnsi="Arial" w:cs="Arial"/>
          <w:i/>
          <w:iCs/>
          <w:sz w:val="24"/>
          <w:szCs w:val="24"/>
        </w:rPr>
        <w:t xml:space="preserve"> </w:t>
      </w:r>
      <w:r w:rsidR="007C0496" w:rsidRPr="007C0496">
        <w:rPr>
          <w:rFonts w:ascii="Arial" w:hAnsi="Arial" w:cs="Arial"/>
          <w:sz w:val="24"/>
          <w:szCs w:val="24"/>
        </w:rPr>
        <w:t>y  98 A de la</w:t>
      </w:r>
      <w:r w:rsidR="007C0496">
        <w:rPr>
          <w:rFonts w:ascii="Arial" w:hAnsi="Arial" w:cs="Arial"/>
          <w:i/>
          <w:iCs/>
          <w:sz w:val="24"/>
          <w:szCs w:val="24"/>
        </w:rPr>
        <w:t xml:space="preserve"> Constitución Local, </w:t>
      </w:r>
      <w:r w:rsidR="000B4CED">
        <w:rPr>
          <w:rFonts w:ascii="Arial" w:hAnsi="Arial" w:cs="Arial"/>
          <w:sz w:val="24"/>
          <w:szCs w:val="24"/>
        </w:rPr>
        <w:t>el cual se</w:t>
      </w:r>
      <w:r w:rsidRPr="006925A4">
        <w:rPr>
          <w:rFonts w:ascii="Arial" w:hAnsi="Arial" w:cs="Arial"/>
          <w:sz w:val="24"/>
          <w:szCs w:val="24"/>
        </w:rPr>
        <w:t xml:space="preserve"> instituyó para tutelar actos y resoluciones de las autoridades en materia electoral vinculados con procedimientos electorales constitucionales, para elegir a los </w:t>
      </w:r>
      <w:r w:rsidRPr="003E6040">
        <w:rPr>
          <w:rFonts w:ascii="Arial" w:hAnsi="Arial" w:cs="Arial"/>
          <w:b/>
          <w:bCs/>
          <w:sz w:val="24"/>
          <w:szCs w:val="24"/>
        </w:rPr>
        <w:t xml:space="preserve">representantes de elección popular que han de ejercer el </w:t>
      </w:r>
      <w:r w:rsidR="00801DBC" w:rsidRPr="003E6040">
        <w:rPr>
          <w:rFonts w:ascii="Arial" w:hAnsi="Arial" w:cs="Arial"/>
          <w:b/>
          <w:bCs/>
          <w:sz w:val="24"/>
          <w:szCs w:val="24"/>
        </w:rPr>
        <w:t>p</w:t>
      </w:r>
      <w:r w:rsidRPr="003E6040">
        <w:rPr>
          <w:rFonts w:ascii="Arial" w:hAnsi="Arial" w:cs="Arial"/>
          <w:b/>
          <w:bCs/>
          <w:sz w:val="24"/>
          <w:szCs w:val="24"/>
        </w:rPr>
        <w:t xml:space="preserve">oder </w:t>
      </w:r>
      <w:r w:rsidR="00801DBC" w:rsidRPr="003E6040">
        <w:rPr>
          <w:rFonts w:ascii="Arial" w:hAnsi="Arial" w:cs="Arial"/>
          <w:b/>
          <w:bCs/>
          <w:sz w:val="24"/>
          <w:szCs w:val="24"/>
        </w:rPr>
        <w:t>p</w:t>
      </w:r>
      <w:r w:rsidRPr="003E6040">
        <w:rPr>
          <w:rFonts w:ascii="Arial" w:hAnsi="Arial" w:cs="Arial"/>
          <w:b/>
          <w:bCs/>
          <w:sz w:val="24"/>
          <w:szCs w:val="24"/>
        </w:rPr>
        <w:t>úblico</w:t>
      </w:r>
      <w:r w:rsidRPr="006925A4">
        <w:rPr>
          <w:rFonts w:ascii="Arial" w:hAnsi="Arial" w:cs="Arial"/>
          <w:sz w:val="24"/>
          <w:szCs w:val="24"/>
        </w:rPr>
        <w:t xml:space="preserve"> </w:t>
      </w:r>
      <w:r w:rsidR="00EB73E8">
        <w:rPr>
          <w:rFonts w:ascii="Arial" w:hAnsi="Arial" w:cs="Arial"/>
          <w:sz w:val="24"/>
          <w:szCs w:val="24"/>
        </w:rPr>
        <w:t>del orden</w:t>
      </w:r>
      <w:r w:rsidRPr="006925A4">
        <w:rPr>
          <w:rFonts w:ascii="Arial" w:hAnsi="Arial" w:cs="Arial"/>
          <w:sz w:val="24"/>
          <w:szCs w:val="24"/>
        </w:rPr>
        <w:t xml:space="preserve"> federal, estatal y municipal, en concreto</w:t>
      </w:r>
      <w:r w:rsidR="00EB73E8">
        <w:rPr>
          <w:rFonts w:ascii="Arial" w:hAnsi="Arial" w:cs="Arial"/>
          <w:sz w:val="24"/>
          <w:szCs w:val="24"/>
        </w:rPr>
        <w:t>,</w:t>
      </w:r>
      <w:r w:rsidRPr="006925A4">
        <w:rPr>
          <w:rFonts w:ascii="Arial" w:hAnsi="Arial" w:cs="Arial"/>
          <w:sz w:val="24"/>
          <w:szCs w:val="24"/>
        </w:rPr>
        <w:t xml:space="preserve"> </w:t>
      </w:r>
      <w:r w:rsidR="00977F40">
        <w:rPr>
          <w:rFonts w:ascii="Arial" w:hAnsi="Arial" w:cs="Arial"/>
          <w:sz w:val="24"/>
          <w:szCs w:val="24"/>
        </w:rPr>
        <w:t>cuando se trata de</w:t>
      </w:r>
      <w:r w:rsidRPr="006925A4">
        <w:rPr>
          <w:rFonts w:ascii="Arial" w:hAnsi="Arial" w:cs="Arial"/>
          <w:sz w:val="24"/>
          <w:szCs w:val="24"/>
        </w:rPr>
        <w:t xml:space="preserve"> los </w:t>
      </w:r>
      <w:r w:rsidR="00EC22B1">
        <w:rPr>
          <w:rFonts w:ascii="Arial" w:hAnsi="Arial" w:cs="Arial"/>
          <w:sz w:val="24"/>
          <w:szCs w:val="24"/>
        </w:rPr>
        <w:t>p</w:t>
      </w:r>
      <w:r w:rsidRPr="006925A4">
        <w:rPr>
          <w:rFonts w:ascii="Arial" w:hAnsi="Arial" w:cs="Arial"/>
          <w:sz w:val="24"/>
          <w:szCs w:val="24"/>
        </w:rPr>
        <w:t>oderes Ejecutivo</w:t>
      </w:r>
      <w:r w:rsidR="001C45C8">
        <w:rPr>
          <w:rFonts w:ascii="Arial" w:hAnsi="Arial" w:cs="Arial"/>
          <w:sz w:val="24"/>
          <w:szCs w:val="24"/>
        </w:rPr>
        <w:t>, Legislativo y Judicial</w:t>
      </w:r>
      <w:r w:rsidRPr="006925A4">
        <w:rPr>
          <w:rFonts w:ascii="Arial" w:hAnsi="Arial" w:cs="Arial"/>
          <w:sz w:val="24"/>
          <w:szCs w:val="24"/>
        </w:rPr>
        <w:t xml:space="preserve">, así como </w:t>
      </w:r>
      <w:r w:rsidR="00977F40">
        <w:rPr>
          <w:rFonts w:ascii="Arial" w:hAnsi="Arial" w:cs="Arial"/>
          <w:sz w:val="24"/>
          <w:szCs w:val="24"/>
        </w:rPr>
        <w:t>de</w:t>
      </w:r>
      <w:r w:rsidRPr="006925A4">
        <w:rPr>
          <w:rFonts w:ascii="Arial" w:hAnsi="Arial" w:cs="Arial"/>
          <w:sz w:val="24"/>
          <w:szCs w:val="24"/>
        </w:rPr>
        <w:t xml:space="preserve"> los ayuntamientos.</w:t>
      </w:r>
    </w:p>
    <w:p w14:paraId="3990F0C8" w14:textId="7C117446" w:rsidR="00ED64C3" w:rsidRPr="006925A4"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 xml:space="preserve">Por lo que, los medios de impugnación de dicho sistema en </w:t>
      </w:r>
      <w:r w:rsidR="008D6881" w:rsidRPr="006925A4">
        <w:rPr>
          <w:rFonts w:ascii="Arial" w:hAnsi="Arial" w:cs="Arial"/>
          <w:sz w:val="24"/>
          <w:szCs w:val="24"/>
        </w:rPr>
        <w:t>general</w:t>
      </w:r>
      <w:r w:rsidRPr="006925A4">
        <w:rPr>
          <w:rFonts w:ascii="Arial" w:hAnsi="Arial" w:cs="Arial"/>
          <w:sz w:val="24"/>
          <w:szCs w:val="24"/>
        </w:rPr>
        <w:t xml:space="preserve"> no están establecidos para tutelar los actos o resoluciones imputados a cualquier órgano que tome parte en un proceso de elección de representante o dirigente por voto directo, sino sólo para determinado tipo de elecciones. Toda vez </w:t>
      </w:r>
      <w:r w:rsidR="002952E3" w:rsidRPr="006925A4">
        <w:rPr>
          <w:rFonts w:ascii="Arial" w:hAnsi="Arial" w:cs="Arial"/>
          <w:sz w:val="24"/>
          <w:szCs w:val="24"/>
        </w:rPr>
        <w:t>que</w:t>
      </w:r>
      <w:r w:rsidR="002952E3">
        <w:rPr>
          <w:rFonts w:ascii="Arial" w:hAnsi="Arial" w:cs="Arial"/>
          <w:sz w:val="24"/>
          <w:szCs w:val="24"/>
        </w:rPr>
        <w:t xml:space="preserve"> </w:t>
      </w:r>
      <w:r w:rsidR="002952E3" w:rsidRPr="006925A4">
        <w:rPr>
          <w:rFonts w:ascii="Arial" w:hAnsi="Arial" w:cs="Arial"/>
          <w:sz w:val="24"/>
          <w:szCs w:val="24"/>
        </w:rPr>
        <w:t>el</w:t>
      </w:r>
      <w:r w:rsidRPr="006925A4">
        <w:rPr>
          <w:rFonts w:ascii="Arial" w:hAnsi="Arial" w:cs="Arial"/>
          <w:sz w:val="24"/>
          <w:szCs w:val="24"/>
        </w:rPr>
        <w:t xml:space="preserve"> ámbito de protección en la materia se circunscribe a la facultad de intervenir en los asuntos políticos, por lo que queda fuera del mismo la participación no política. </w:t>
      </w:r>
    </w:p>
    <w:p w14:paraId="0871E9B3" w14:textId="2F526290" w:rsidR="00ED64C3"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t>De ahí que</w:t>
      </w:r>
      <w:r w:rsidR="00E81E64">
        <w:rPr>
          <w:rFonts w:ascii="Arial" w:hAnsi="Arial" w:cs="Arial"/>
          <w:sz w:val="24"/>
          <w:szCs w:val="24"/>
        </w:rPr>
        <w:t>,</w:t>
      </w:r>
      <w:r w:rsidRPr="006925A4">
        <w:rPr>
          <w:rFonts w:ascii="Arial" w:hAnsi="Arial" w:cs="Arial"/>
          <w:sz w:val="24"/>
          <w:szCs w:val="24"/>
        </w:rPr>
        <w:t xml:space="preserve"> el acto impugnado en el presente </w:t>
      </w:r>
      <w:r w:rsidRPr="000B4CED">
        <w:rPr>
          <w:rFonts w:ascii="Arial" w:hAnsi="Arial" w:cs="Arial"/>
          <w:i/>
          <w:iCs/>
          <w:sz w:val="24"/>
          <w:szCs w:val="24"/>
        </w:rPr>
        <w:t>juicio</w:t>
      </w:r>
      <w:r w:rsidR="000B4CED" w:rsidRPr="000B4CED">
        <w:rPr>
          <w:rFonts w:ascii="Arial" w:hAnsi="Arial" w:cs="Arial"/>
          <w:i/>
          <w:iCs/>
          <w:sz w:val="24"/>
          <w:szCs w:val="24"/>
        </w:rPr>
        <w:t xml:space="preserve"> de la ciudadanía</w:t>
      </w:r>
      <w:r w:rsidR="000B4CED">
        <w:rPr>
          <w:rFonts w:ascii="Arial" w:hAnsi="Arial" w:cs="Arial"/>
          <w:sz w:val="24"/>
          <w:szCs w:val="24"/>
        </w:rPr>
        <w:t xml:space="preserve"> </w:t>
      </w:r>
      <w:r>
        <w:rPr>
          <w:rFonts w:ascii="Arial" w:hAnsi="Arial" w:cs="Arial"/>
          <w:sz w:val="24"/>
          <w:szCs w:val="24"/>
        </w:rPr>
        <w:t>no se</w:t>
      </w:r>
      <w:r w:rsidRPr="00AA149A">
        <w:rPr>
          <w:rFonts w:ascii="Arial" w:hAnsi="Arial" w:cs="Arial"/>
          <w:sz w:val="24"/>
          <w:szCs w:val="24"/>
        </w:rPr>
        <w:t xml:space="preserve"> encuentra relacionado con una elección o procedimiento de participación ciudadana que </w:t>
      </w:r>
      <w:r w:rsidR="001C45C8">
        <w:rPr>
          <w:rFonts w:ascii="Arial" w:hAnsi="Arial" w:cs="Arial"/>
          <w:sz w:val="24"/>
          <w:szCs w:val="24"/>
        </w:rPr>
        <w:t>conlleve el ejercicio</w:t>
      </w:r>
      <w:r w:rsidRPr="00AA149A">
        <w:rPr>
          <w:rFonts w:ascii="Arial" w:hAnsi="Arial" w:cs="Arial"/>
          <w:sz w:val="24"/>
          <w:szCs w:val="24"/>
        </w:rPr>
        <w:t xml:space="preserve"> </w:t>
      </w:r>
      <w:r w:rsidR="00443C0B">
        <w:rPr>
          <w:rFonts w:ascii="Arial" w:hAnsi="Arial" w:cs="Arial"/>
          <w:sz w:val="24"/>
          <w:szCs w:val="24"/>
        </w:rPr>
        <w:t>de</w:t>
      </w:r>
      <w:r w:rsidRPr="00AA149A">
        <w:rPr>
          <w:rFonts w:ascii="Arial" w:hAnsi="Arial" w:cs="Arial"/>
          <w:sz w:val="24"/>
          <w:szCs w:val="24"/>
        </w:rPr>
        <w:t xml:space="preserve"> un derecho político-electoral de votar o ser votado para integrar la representación política estatal, ya que las violaciones </w:t>
      </w:r>
      <w:r w:rsidRPr="00D13845">
        <w:rPr>
          <w:rFonts w:ascii="Arial" w:hAnsi="Arial" w:cs="Arial"/>
          <w:sz w:val="24"/>
          <w:szCs w:val="24"/>
        </w:rPr>
        <w:t>impugnadas están ligadas al ámbito</w:t>
      </w:r>
      <w:r w:rsidR="00015F80" w:rsidRPr="00D13845">
        <w:rPr>
          <w:rFonts w:ascii="Arial" w:hAnsi="Arial" w:cs="Arial"/>
          <w:sz w:val="24"/>
          <w:szCs w:val="24"/>
        </w:rPr>
        <w:t xml:space="preserve"> </w:t>
      </w:r>
      <w:r w:rsidR="007E09A2" w:rsidRPr="00D13845">
        <w:rPr>
          <w:rFonts w:ascii="Arial" w:hAnsi="Arial" w:cs="Arial"/>
          <w:sz w:val="24"/>
          <w:szCs w:val="24"/>
        </w:rPr>
        <w:t>particular</w:t>
      </w:r>
      <w:r w:rsidRPr="00D13845">
        <w:rPr>
          <w:rFonts w:ascii="Arial" w:hAnsi="Arial" w:cs="Arial"/>
          <w:sz w:val="24"/>
          <w:szCs w:val="24"/>
        </w:rPr>
        <w:t xml:space="preserve">, </w:t>
      </w:r>
      <w:r w:rsidR="007E09A2" w:rsidRPr="00D13845">
        <w:rPr>
          <w:rFonts w:ascii="Arial" w:hAnsi="Arial" w:cs="Arial"/>
          <w:sz w:val="24"/>
          <w:szCs w:val="24"/>
        </w:rPr>
        <w:t xml:space="preserve">al tratarse de una asociación civil de comerciantes </w:t>
      </w:r>
      <w:r w:rsidR="00395A73" w:rsidRPr="00D13845">
        <w:rPr>
          <w:rFonts w:ascii="Arial" w:hAnsi="Arial" w:cs="Arial"/>
          <w:sz w:val="24"/>
          <w:szCs w:val="24"/>
        </w:rPr>
        <w:t>—Unión de Tianguis</w:t>
      </w:r>
      <w:r w:rsidR="00CA2CD5" w:rsidRPr="00D13845">
        <w:rPr>
          <w:rFonts w:ascii="Arial" w:hAnsi="Arial" w:cs="Arial"/>
          <w:sz w:val="24"/>
          <w:szCs w:val="24"/>
        </w:rPr>
        <w:t>tas</w:t>
      </w:r>
      <w:r w:rsidR="00395A73" w:rsidRPr="00D13845">
        <w:rPr>
          <w:rFonts w:ascii="Arial" w:hAnsi="Arial" w:cs="Arial"/>
          <w:sz w:val="24"/>
          <w:szCs w:val="24"/>
        </w:rPr>
        <w:t xml:space="preserve"> de la Costa</w:t>
      </w:r>
      <w:r w:rsidR="00CA2CD5" w:rsidRPr="00D13845">
        <w:rPr>
          <w:rFonts w:ascii="Arial" w:hAnsi="Arial" w:cs="Arial"/>
          <w:sz w:val="24"/>
          <w:szCs w:val="24"/>
        </w:rPr>
        <w:t>—</w:t>
      </w:r>
      <w:r w:rsidR="00395A73" w:rsidRPr="00D13845">
        <w:rPr>
          <w:rFonts w:ascii="Arial" w:hAnsi="Arial" w:cs="Arial"/>
          <w:sz w:val="24"/>
          <w:szCs w:val="24"/>
        </w:rPr>
        <w:t>,</w:t>
      </w:r>
      <w:r w:rsidR="00CA2CD5" w:rsidRPr="00D13845">
        <w:rPr>
          <w:rFonts w:ascii="Arial" w:hAnsi="Arial" w:cs="Arial"/>
          <w:sz w:val="24"/>
          <w:szCs w:val="24"/>
        </w:rPr>
        <w:t xml:space="preserve"> </w:t>
      </w:r>
      <w:r w:rsidRPr="00D13845">
        <w:rPr>
          <w:rFonts w:ascii="Arial" w:hAnsi="Arial" w:cs="Arial"/>
          <w:sz w:val="24"/>
          <w:szCs w:val="24"/>
        </w:rPr>
        <w:t>lo que no actualiza alguna de las hipótesis de los diversos tipos de elecciones que son tuteladas por el sistema de medios de impugnación en materia electoral previstas en la legislación aplicable.</w:t>
      </w:r>
    </w:p>
    <w:p w14:paraId="151F1E9E" w14:textId="1C3D0049" w:rsidR="00ED64C3" w:rsidRPr="00666DB2" w:rsidRDefault="00ED64C3" w:rsidP="00ED64C3">
      <w:pPr>
        <w:spacing w:before="240" w:after="0" w:line="360" w:lineRule="auto"/>
        <w:jc w:val="both"/>
        <w:rPr>
          <w:rFonts w:ascii="Arial" w:hAnsi="Arial" w:cs="Arial"/>
          <w:sz w:val="24"/>
          <w:szCs w:val="24"/>
        </w:rPr>
      </w:pPr>
      <w:r w:rsidRPr="006925A4">
        <w:rPr>
          <w:rFonts w:ascii="Arial" w:hAnsi="Arial" w:cs="Arial"/>
          <w:sz w:val="24"/>
          <w:szCs w:val="24"/>
        </w:rPr>
        <w:lastRenderedPageBreak/>
        <w:t xml:space="preserve">Por lo que, la controversia planteada excede del ámbito de las facultades de este </w:t>
      </w:r>
      <w:r w:rsidRPr="006925A4">
        <w:rPr>
          <w:rFonts w:ascii="Arial" w:hAnsi="Arial" w:cs="Arial"/>
          <w:i/>
          <w:iCs/>
          <w:sz w:val="24"/>
          <w:szCs w:val="24"/>
        </w:rPr>
        <w:t>Tribunal Electoral</w:t>
      </w:r>
      <w:r w:rsidRPr="006925A4">
        <w:rPr>
          <w:rFonts w:ascii="Arial" w:hAnsi="Arial" w:cs="Arial"/>
          <w:sz w:val="24"/>
          <w:szCs w:val="24"/>
        </w:rPr>
        <w:t xml:space="preserve">, </w:t>
      </w:r>
      <w:r w:rsidRPr="00982D59">
        <w:rPr>
          <w:rFonts w:ascii="Arial" w:hAnsi="Arial" w:cs="Arial"/>
          <w:sz w:val="24"/>
          <w:szCs w:val="24"/>
        </w:rPr>
        <w:t>al no estar vinculad</w:t>
      </w:r>
      <w:r>
        <w:rPr>
          <w:rFonts w:ascii="Arial" w:hAnsi="Arial" w:cs="Arial"/>
          <w:sz w:val="24"/>
          <w:szCs w:val="24"/>
        </w:rPr>
        <w:t>a</w:t>
      </w:r>
      <w:r w:rsidRPr="00982D59">
        <w:rPr>
          <w:rFonts w:ascii="Arial" w:hAnsi="Arial" w:cs="Arial"/>
          <w:sz w:val="24"/>
          <w:szCs w:val="24"/>
        </w:rPr>
        <w:t xml:space="preserve"> con un proceso de elección que implique el ejercicio de derechos político-electorales, en la medida en que el acto reclamado es el procedimiento de designación de</w:t>
      </w:r>
      <w:r w:rsidR="00670EFF">
        <w:rPr>
          <w:rFonts w:ascii="Arial" w:hAnsi="Arial" w:cs="Arial"/>
          <w:sz w:val="24"/>
          <w:szCs w:val="24"/>
        </w:rPr>
        <w:t xml:space="preserve"> la</w:t>
      </w:r>
      <w:r w:rsidR="00432F73">
        <w:rPr>
          <w:rFonts w:ascii="Arial" w:hAnsi="Arial" w:cs="Arial"/>
          <w:sz w:val="24"/>
          <w:szCs w:val="24"/>
        </w:rPr>
        <w:t xml:space="preserve"> Mesa Directiva de la</w:t>
      </w:r>
      <w:r w:rsidR="00D13845">
        <w:rPr>
          <w:rFonts w:ascii="Arial" w:hAnsi="Arial" w:cs="Arial"/>
          <w:sz w:val="24"/>
          <w:szCs w:val="24"/>
        </w:rPr>
        <w:t xml:space="preserve"> </w:t>
      </w:r>
      <w:r w:rsidR="00432F73">
        <w:rPr>
          <w:rFonts w:ascii="Arial" w:hAnsi="Arial" w:cs="Arial"/>
          <w:sz w:val="24"/>
          <w:szCs w:val="24"/>
        </w:rPr>
        <w:t>Unión de Tianguis</w:t>
      </w:r>
      <w:r w:rsidR="00CA2CD5">
        <w:rPr>
          <w:rFonts w:ascii="Arial" w:hAnsi="Arial" w:cs="Arial"/>
          <w:sz w:val="24"/>
          <w:szCs w:val="24"/>
        </w:rPr>
        <w:t>tas</w:t>
      </w:r>
      <w:r w:rsidR="00432F73">
        <w:rPr>
          <w:rFonts w:ascii="Arial" w:hAnsi="Arial" w:cs="Arial"/>
          <w:sz w:val="24"/>
          <w:szCs w:val="24"/>
        </w:rPr>
        <w:t xml:space="preserve"> de la Costa</w:t>
      </w:r>
      <w:r w:rsidR="003B2603">
        <w:rPr>
          <w:rFonts w:ascii="Arial" w:hAnsi="Arial" w:cs="Arial"/>
          <w:sz w:val="24"/>
          <w:szCs w:val="24"/>
        </w:rPr>
        <w:t xml:space="preserve"> A.C.</w:t>
      </w:r>
      <w:r w:rsidR="00D13845">
        <w:rPr>
          <w:rFonts w:ascii="Arial" w:hAnsi="Arial" w:cs="Arial"/>
          <w:sz w:val="24"/>
          <w:szCs w:val="24"/>
        </w:rPr>
        <w:t>,</w:t>
      </w:r>
      <w:r w:rsidRPr="00982D59">
        <w:rPr>
          <w:rFonts w:ascii="Arial" w:hAnsi="Arial" w:cs="Arial"/>
          <w:sz w:val="24"/>
          <w:szCs w:val="24"/>
        </w:rPr>
        <w:t xml:space="preserve"> cuestión que tiene una naturaleza distinta a la materia electoral, por no ser un cargo de representación popular ni de participación ciudadana, al limitarse a ser un ejercicio de democracia interna </w:t>
      </w:r>
      <w:r w:rsidR="00670EFF">
        <w:rPr>
          <w:rFonts w:ascii="Arial" w:hAnsi="Arial" w:cs="Arial"/>
          <w:sz w:val="24"/>
          <w:szCs w:val="24"/>
        </w:rPr>
        <w:t>de una asociación civil</w:t>
      </w:r>
      <w:r w:rsidR="00CA2CD5">
        <w:rPr>
          <w:rFonts w:ascii="Arial" w:hAnsi="Arial" w:cs="Arial"/>
          <w:sz w:val="24"/>
          <w:szCs w:val="24"/>
        </w:rPr>
        <w:t xml:space="preserve"> de </w:t>
      </w:r>
      <w:r w:rsidR="00FD16CD" w:rsidRPr="003B2603">
        <w:rPr>
          <w:rFonts w:ascii="Arial" w:hAnsi="Arial" w:cs="Arial"/>
          <w:sz w:val="24"/>
          <w:szCs w:val="24"/>
        </w:rPr>
        <w:t>comerciantes</w:t>
      </w:r>
      <w:r w:rsidRPr="003B2603">
        <w:rPr>
          <w:rFonts w:ascii="Arial" w:hAnsi="Arial" w:cs="Arial"/>
          <w:sz w:val="24"/>
          <w:szCs w:val="24"/>
        </w:rPr>
        <w:t xml:space="preserve">. </w:t>
      </w:r>
      <w:r w:rsidR="00935420" w:rsidRPr="003B2603">
        <w:rPr>
          <w:rFonts w:ascii="Arial" w:hAnsi="Arial" w:cs="Arial"/>
          <w:sz w:val="24"/>
          <w:szCs w:val="24"/>
        </w:rPr>
        <w:t>Ello</w:t>
      </w:r>
      <w:r w:rsidRPr="003B2603">
        <w:rPr>
          <w:rFonts w:ascii="Arial" w:hAnsi="Arial" w:cs="Arial"/>
          <w:sz w:val="24"/>
          <w:szCs w:val="24"/>
        </w:rPr>
        <w:t xml:space="preserve">, </w:t>
      </w:r>
      <w:r w:rsidR="00935420" w:rsidRPr="003B2603">
        <w:rPr>
          <w:rFonts w:ascii="Arial" w:hAnsi="Arial" w:cs="Arial"/>
          <w:sz w:val="24"/>
          <w:szCs w:val="24"/>
        </w:rPr>
        <w:t>con independencia</w:t>
      </w:r>
      <w:r w:rsidR="008827E6">
        <w:rPr>
          <w:rFonts w:ascii="Arial" w:hAnsi="Arial" w:cs="Arial"/>
          <w:sz w:val="24"/>
          <w:szCs w:val="24"/>
        </w:rPr>
        <w:t xml:space="preserve"> de</w:t>
      </w:r>
      <w:r w:rsidR="00935420" w:rsidRPr="003B2603">
        <w:rPr>
          <w:rFonts w:ascii="Arial" w:hAnsi="Arial" w:cs="Arial"/>
          <w:sz w:val="24"/>
          <w:szCs w:val="24"/>
        </w:rPr>
        <w:t xml:space="preserve"> </w:t>
      </w:r>
      <w:r w:rsidRPr="003B2603">
        <w:rPr>
          <w:rFonts w:ascii="Arial" w:hAnsi="Arial" w:cs="Arial"/>
          <w:sz w:val="24"/>
          <w:szCs w:val="24"/>
        </w:rPr>
        <w:t xml:space="preserve">que en la base </w:t>
      </w:r>
      <w:r w:rsidR="00935420" w:rsidRPr="003B2603">
        <w:rPr>
          <w:rFonts w:ascii="Arial" w:hAnsi="Arial" w:cs="Arial"/>
          <w:sz w:val="24"/>
          <w:szCs w:val="24"/>
        </w:rPr>
        <w:t xml:space="preserve">décima octava </w:t>
      </w:r>
      <w:r w:rsidRPr="003B2603">
        <w:rPr>
          <w:rFonts w:ascii="Arial" w:hAnsi="Arial" w:cs="Arial"/>
          <w:sz w:val="24"/>
          <w:szCs w:val="24"/>
        </w:rPr>
        <w:t xml:space="preserve">de la convocatoria </w:t>
      </w:r>
      <w:r w:rsidR="008827E6">
        <w:rPr>
          <w:rFonts w:ascii="Arial" w:hAnsi="Arial" w:cs="Arial"/>
          <w:sz w:val="24"/>
          <w:szCs w:val="24"/>
        </w:rPr>
        <w:t xml:space="preserve">se </w:t>
      </w:r>
      <w:r w:rsidRPr="003B2603">
        <w:rPr>
          <w:rFonts w:ascii="Arial" w:hAnsi="Arial" w:cs="Arial"/>
          <w:sz w:val="24"/>
          <w:szCs w:val="24"/>
        </w:rPr>
        <w:t xml:space="preserve">establece que los casos no previstos serán resueltos </w:t>
      </w:r>
      <w:r w:rsidRPr="00666DB2">
        <w:rPr>
          <w:rFonts w:ascii="Arial" w:hAnsi="Arial" w:cs="Arial"/>
          <w:sz w:val="24"/>
          <w:szCs w:val="24"/>
        </w:rPr>
        <w:t xml:space="preserve">por </w:t>
      </w:r>
      <w:r w:rsidR="00935420" w:rsidRPr="00666DB2">
        <w:rPr>
          <w:rFonts w:ascii="Arial" w:hAnsi="Arial" w:cs="Arial"/>
          <w:sz w:val="24"/>
          <w:szCs w:val="24"/>
        </w:rPr>
        <w:t>el Ayuntamiento</w:t>
      </w:r>
      <w:r w:rsidR="00666DB2" w:rsidRPr="00666DB2">
        <w:rPr>
          <w:rFonts w:ascii="Arial" w:hAnsi="Arial" w:cs="Arial"/>
          <w:sz w:val="24"/>
          <w:szCs w:val="24"/>
        </w:rPr>
        <w:t xml:space="preserve"> de Lázaro Cárdenas, Michoacán</w:t>
      </w:r>
      <w:r w:rsidRPr="00666DB2">
        <w:rPr>
          <w:rFonts w:ascii="Arial" w:hAnsi="Arial" w:cs="Arial"/>
          <w:sz w:val="24"/>
          <w:szCs w:val="24"/>
        </w:rPr>
        <w:t>.</w:t>
      </w:r>
    </w:p>
    <w:p w14:paraId="65E65BC7" w14:textId="4BB741EC" w:rsidR="00ED64C3" w:rsidRPr="006925A4" w:rsidRDefault="00ED64C3" w:rsidP="00ED64C3">
      <w:pPr>
        <w:shd w:val="clear" w:color="auto" w:fill="FFFFFF"/>
        <w:spacing w:line="420" w:lineRule="atLeast"/>
        <w:jc w:val="both"/>
        <w:rPr>
          <w:rFonts w:ascii="Arial" w:hAnsi="Arial" w:cs="Arial"/>
          <w:sz w:val="24"/>
          <w:szCs w:val="24"/>
        </w:rPr>
      </w:pPr>
      <w:r w:rsidRPr="006925A4">
        <w:rPr>
          <w:rFonts w:ascii="Arial" w:hAnsi="Arial" w:cs="Arial"/>
          <w:sz w:val="24"/>
          <w:szCs w:val="24"/>
        </w:rPr>
        <w:t xml:space="preserve">Por lo anterior, se dejan a salvo los derechos del </w:t>
      </w:r>
      <w:r w:rsidRPr="006925A4">
        <w:rPr>
          <w:rFonts w:ascii="Arial" w:hAnsi="Arial" w:cs="Arial"/>
          <w:i/>
          <w:iCs/>
          <w:sz w:val="24"/>
          <w:szCs w:val="24"/>
        </w:rPr>
        <w:t>actor</w:t>
      </w:r>
      <w:r w:rsidRPr="006925A4">
        <w:rPr>
          <w:rFonts w:ascii="Arial" w:hAnsi="Arial" w:cs="Arial"/>
          <w:sz w:val="24"/>
          <w:szCs w:val="24"/>
        </w:rPr>
        <w:t xml:space="preserve"> para que, de estimarlo, los haga valer por la vía y forma procedente, ante las autoridades que resulten competentes y mediante los procedimientos establecidos que determinen las leyes aplicables.</w:t>
      </w:r>
    </w:p>
    <w:p w14:paraId="558C749C" w14:textId="6B978683" w:rsidR="00346C7D" w:rsidRPr="00910231" w:rsidRDefault="00346C7D" w:rsidP="00346C7D">
      <w:pPr>
        <w:shd w:val="clear" w:color="auto" w:fill="FFFFFF"/>
        <w:spacing w:line="420" w:lineRule="atLeast"/>
        <w:jc w:val="both"/>
        <w:rPr>
          <w:rFonts w:ascii="Arial" w:hAnsi="Arial" w:cs="Arial"/>
          <w:sz w:val="24"/>
          <w:szCs w:val="24"/>
          <w:lang w:eastAsia="es-MX"/>
        </w:rPr>
      </w:pPr>
      <w:r w:rsidRPr="00910231">
        <w:rPr>
          <w:rFonts w:ascii="Arial" w:hAnsi="Arial" w:cs="Arial"/>
          <w:sz w:val="24"/>
          <w:szCs w:val="24"/>
          <w:lang w:eastAsia="es-MX"/>
        </w:rPr>
        <w:t>Así, al concluirse que el acto impugnado proviene de un procedimiento</w:t>
      </w:r>
      <w:r w:rsidR="00A760DC">
        <w:rPr>
          <w:rFonts w:ascii="Arial" w:hAnsi="Arial" w:cs="Arial"/>
          <w:sz w:val="24"/>
          <w:szCs w:val="24"/>
          <w:lang w:eastAsia="es-MX"/>
        </w:rPr>
        <w:t xml:space="preserve"> para elegir a la nueva Mesa </w:t>
      </w:r>
      <w:r w:rsidR="00DA4FA2">
        <w:rPr>
          <w:rFonts w:ascii="Arial" w:hAnsi="Arial" w:cs="Arial"/>
          <w:sz w:val="24"/>
          <w:szCs w:val="24"/>
          <w:lang w:eastAsia="es-MX"/>
        </w:rPr>
        <w:t>Directiva de la asociación civil Unión de Tianguistas de la Costa</w:t>
      </w:r>
      <w:r w:rsidRPr="00910231">
        <w:rPr>
          <w:rFonts w:ascii="Arial" w:hAnsi="Arial" w:cs="Arial"/>
          <w:sz w:val="24"/>
          <w:szCs w:val="24"/>
          <w:lang w:eastAsia="es-MX"/>
        </w:rPr>
        <w:t xml:space="preserve">, ajeno al sistema de elecciones y participación ciudadana tutelado por la normativa electoral, </w:t>
      </w:r>
      <w:r w:rsidR="00447C2E">
        <w:rPr>
          <w:rFonts w:ascii="Arial" w:hAnsi="Arial" w:cs="Arial"/>
          <w:sz w:val="24"/>
          <w:szCs w:val="24"/>
          <w:lang w:eastAsia="es-MX"/>
        </w:rPr>
        <w:t xml:space="preserve">así como </w:t>
      </w:r>
      <w:r w:rsidRPr="00910231">
        <w:rPr>
          <w:rFonts w:ascii="Arial" w:hAnsi="Arial" w:cs="Arial"/>
          <w:sz w:val="24"/>
          <w:szCs w:val="24"/>
          <w:lang w:eastAsia="es-MX"/>
        </w:rPr>
        <w:t xml:space="preserve">al carecer de competencia material, este </w:t>
      </w:r>
      <w:r w:rsidR="00F46E6C" w:rsidRPr="00980AB0">
        <w:rPr>
          <w:rFonts w:ascii="Arial" w:hAnsi="Arial" w:cs="Arial"/>
          <w:i/>
          <w:iCs/>
          <w:sz w:val="24"/>
          <w:szCs w:val="24"/>
          <w:lang w:eastAsia="es-MX"/>
        </w:rPr>
        <w:t>órgano jurisdiccional</w:t>
      </w:r>
      <w:r w:rsidRPr="00910231">
        <w:rPr>
          <w:rFonts w:ascii="Arial" w:hAnsi="Arial" w:cs="Arial"/>
          <w:sz w:val="24"/>
          <w:szCs w:val="24"/>
          <w:lang w:eastAsia="es-MX"/>
        </w:rPr>
        <w:t xml:space="preserve"> se encuentra impedido para pronunciarse sobre la suspensión solicitada</w:t>
      </w:r>
      <w:r w:rsidR="00F466DD">
        <w:rPr>
          <w:rStyle w:val="Refdenotaalpie"/>
          <w:rFonts w:ascii="Arial" w:hAnsi="Arial" w:cs="Arial"/>
          <w:sz w:val="24"/>
          <w:szCs w:val="24"/>
          <w:lang w:eastAsia="es-MX"/>
        </w:rPr>
        <w:footnoteReference w:id="12"/>
      </w:r>
      <w:r w:rsidRPr="00910231">
        <w:rPr>
          <w:rFonts w:ascii="Arial" w:hAnsi="Arial" w:cs="Arial"/>
          <w:sz w:val="24"/>
          <w:szCs w:val="24"/>
          <w:lang w:eastAsia="es-MX"/>
        </w:rPr>
        <w:t>.</w:t>
      </w:r>
    </w:p>
    <w:p w14:paraId="49D2FA3E" w14:textId="5F8DBA1A" w:rsidR="00ED64C3" w:rsidRDefault="00ED64C3" w:rsidP="00ED64C3">
      <w:pPr>
        <w:shd w:val="clear" w:color="auto" w:fill="FFFFFF"/>
        <w:spacing w:line="420" w:lineRule="atLeast"/>
        <w:jc w:val="both"/>
        <w:rPr>
          <w:rFonts w:ascii="Arial" w:hAnsi="Arial" w:cs="Arial"/>
          <w:sz w:val="26"/>
          <w:szCs w:val="26"/>
        </w:rPr>
      </w:pPr>
      <w:r w:rsidRPr="006925A4">
        <w:rPr>
          <w:rFonts w:ascii="Arial" w:hAnsi="Arial" w:cs="Arial"/>
          <w:sz w:val="24"/>
          <w:szCs w:val="24"/>
        </w:rPr>
        <w:t xml:space="preserve">Finalmente, si bien, la ponencia instructora en el acuerdo de radicación no ordenó el trámite de ley del presente asunto; ello, no causa perjuicio procesal alguno </w:t>
      </w:r>
      <w:r w:rsidR="002952E3" w:rsidRPr="006925A4">
        <w:rPr>
          <w:rFonts w:ascii="Arial" w:hAnsi="Arial" w:cs="Arial"/>
          <w:sz w:val="24"/>
          <w:szCs w:val="24"/>
        </w:rPr>
        <w:t xml:space="preserve">al </w:t>
      </w:r>
      <w:r w:rsidR="002952E3" w:rsidRPr="002952E3">
        <w:rPr>
          <w:rFonts w:ascii="Arial" w:hAnsi="Arial" w:cs="Arial"/>
          <w:i/>
          <w:iCs/>
          <w:sz w:val="24"/>
          <w:szCs w:val="24"/>
        </w:rPr>
        <w:t>actor</w:t>
      </w:r>
      <w:r w:rsidR="002952E3">
        <w:rPr>
          <w:rFonts w:ascii="Arial" w:hAnsi="Arial" w:cs="Arial"/>
          <w:i/>
          <w:iCs/>
          <w:sz w:val="24"/>
          <w:szCs w:val="24"/>
        </w:rPr>
        <w:t>,</w:t>
      </w:r>
      <w:r w:rsidR="007B57C3" w:rsidRPr="006925A4">
        <w:rPr>
          <w:rFonts w:ascii="Arial" w:hAnsi="Arial" w:cs="Arial"/>
          <w:sz w:val="24"/>
          <w:szCs w:val="24"/>
        </w:rPr>
        <w:t xml:space="preserve"> </w:t>
      </w:r>
      <w:r w:rsidRPr="006925A4">
        <w:rPr>
          <w:rFonts w:ascii="Arial" w:hAnsi="Arial" w:cs="Arial"/>
          <w:sz w:val="24"/>
          <w:szCs w:val="24"/>
        </w:rPr>
        <w:t>pues a este</w:t>
      </w:r>
      <w:r w:rsidR="007B57C3">
        <w:rPr>
          <w:rFonts w:ascii="Arial" w:hAnsi="Arial" w:cs="Arial"/>
          <w:sz w:val="24"/>
          <w:szCs w:val="24"/>
        </w:rPr>
        <w:t xml:space="preserve"> </w:t>
      </w:r>
      <w:r w:rsidRPr="006925A4">
        <w:rPr>
          <w:rFonts w:ascii="Arial" w:hAnsi="Arial" w:cs="Arial"/>
          <w:i/>
          <w:iCs/>
          <w:sz w:val="24"/>
          <w:szCs w:val="24"/>
        </w:rPr>
        <w:t>Tribunal Electoral</w:t>
      </w:r>
      <w:r w:rsidR="007B57C3">
        <w:rPr>
          <w:rFonts w:ascii="Arial" w:hAnsi="Arial" w:cs="Arial"/>
          <w:i/>
          <w:iCs/>
          <w:sz w:val="24"/>
          <w:szCs w:val="24"/>
        </w:rPr>
        <w:t xml:space="preserve"> </w:t>
      </w:r>
      <w:r w:rsidRPr="006925A4">
        <w:rPr>
          <w:rFonts w:ascii="Arial" w:hAnsi="Arial" w:cs="Arial"/>
          <w:sz w:val="24"/>
          <w:szCs w:val="24"/>
        </w:rPr>
        <w:t xml:space="preserve">no </w:t>
      </w:r>
      <w:r w:rsidR="007B57C3">
        <w:rPr>
          <w:rFonts w:ascii="Arial" w:hAnsi="Arial" w:cs="Arial"/>
          <w:sz w:val="24"/>
          <w:szCs w:val="24"/>
        </w:rPr>
        <w:t>tiene</w:t>
      </w:r>
      <w:r w:rsidRPr="006925A4">
        <w:rPr>
          <w:rFonts w:ascii="Arial" w:hAnsi="Arial" w:cs="Arial"/>
          <w:sz w:val="24"/>
          <w:szCs w:val="24"/>
        </w:rPr>
        <w:t xml:space="preserve"> competencia alguna para conocer del juicio, con lo cual queda impedido para ordenar cualquier actuación que trascienda al procedimiento</w:t>
      </w:r>
      <w:r>
        <w:rPr>
          <w:rStyle w:val="Refdenotaalpie"/>
          <w:rFonts w:ascii="Arial" w:hAnsi="Arial" w:cs="Arial"/>
          <w:sz w:val="26"/>
          <w:szCs w:val="26"/>
        </w:rPr>
        <w:footnoteReference w:id="13"/>
      </w:r>
      <w:r w:rsidRPr="008B4243">
        <w:rPr>
          <w:rFonts w:ascii="Arial" w:hAnsi="Arial" w:cs="Arial"/>
          <w:sz w:val="26"/>
          <w:szCs w:val="26"/>
        </w:rPr>
        <w:t>.</w:t>
      </w:r>
      <w:r>
        <w:rPr>
          <w:rFonts w:ascii="Arial" w:hAnsi="Arial" w:cs="Arial"/>
          <w:sz w:val="26"/>
          <w:szCs w:val="26"/>
          <w:vertAlign w:val="superscript"/>
        </w:rPr>
        <w:t xml:space="preserve"> </w:t>
      </w:r>
    </w:p>
    <w:p w14:paraId="7D230385" w14:textId="77777777" w:rsidR="00ED64C3" w:rsidRPr="000B4CED" w:rsidRDefault="00ED64C3" w:rsidP="00ED64C3">
      <w:pPr>
        <w:suppressAutoHyphens/>
        <w:spacing w:before="240" w:after="0" w:line="360" w:lineRule="auto"/>
        <w:jc w:val="both"/>
        <w:rPr>
          <w:rFonts w:ascii="Arial" w:hAnsi="Arial" w:cs="Arial"/>
          <w:color w:val="000000"/>
          <w:sz w:val="24"/>
          <w:szCs w:val="24"/>
        </w:rPr>
      </w:pPr>
      <w:r w:rsidRPr="000B4CED">
        <w:rPr>
          <w:rFonts w:ascii="Arial" w:hAnsi="Arial" w:cs="Arial"/>
          <w:color w:val="000000"/>
          <w:sz w:val="24"/>
          <w:szCs w:val="24"/>
        </w:rPr>
        <w:t xml:space="preserve">Por lo expuesto y fundado, se emiten los siguientes: </w:t>
      </w:r>
    </w:p>
    <w:p w14:paraId="434AFD47" w14:textId="2D90F4C9" w:rsidR="00ED64C3" w:rsidRPr="00ED64C3" w:rsidRDefault="00A71A68" w:rsidP="00ED64C3">
      <w:pPr>
        <w:pStyle w:val="Ttulo1"/>
        <w:spacing w:line="360" w:lineRule="auto"/>
        <w:jc w:val="center"/>
        <w:rPr>
          <w:rFonts w:ascii="Arial" w:hAnsi="Arial" w:cs="Arial"/>
          <w:b/>
          <w:color w:val="000000"/>
          <w:sz w:val="24"/>
          <w:szCs w:val="24"/>
        </w:rPr>
      </w:pPr>
      <w:bookmarkStart w:id="6" w:name="_Toc132891843"/>
      <w:bookmarkStart w:id="7" w:name="_Toc228265889"/>
      <w:bookmarkStart w:id="8" w:name="_Hlk160610946"/>
      <w:r>
        <w:rPr>
          <w:rFonts w:ascii="Arial" w:hAnsi="Arial" w:cs="Arial"/>
          <w:b/>
          <w:color w:val="000000"/>
          <w:sz w:val="24"/>
          <w:szCs w:val="24"/>
        </w:rPr>
        <w:lastRenderedPageBreak/>
        <w:t xml:space="preserve">4. </w:t>
      </w:r>
      <w:r w:rsidR="00ED64C3" w:rsidRPr="00ED64C3">
        <w:rPr>
          <w:rFonts w:ascii="Arial" w:hAnsi="Arial" w:cs="Arial"/>
          <w:b/>
          <w:color w:val="000000"/>
          <w:sz w:val="24"/>
          <w:szCs w:val="24"/>
        </w:rPr>
        <w:t>RESOLUTIVO</w:t>
      </w:r>
      <w:bookmarkEnd w:id="6"/>
      <w:r w:rsidR="00ED64C3" w:rsidRPr="00ED64C3">
        <w:rPr>
          <w:rFonts w:ascii="Arial" w:hAnsi="Arial" w:cs="Arial"/>
          <w:b/>
          <w:color w:val="000000"/>
          <w:sz w:val="24"/>
          <w:szCs w:val="24"/>
        </w:rPr>
        <w:t>S</w:t>
      </w:r>
      <w:bookmarkEnd w:id="7"/>
    </w:p>
    <w:p w14:paraId="2EE35F4A" w14:textId="5D4FA31D" w:rsidR="00ED64C3" w:rsidRPr="00ED64C3" w:rsidRDefault="00ED64C3" w:rsidP="00ED64C3">
      <w:pPr>
        <w:pStyle w:val="Sinespaciado"/>
        <w:spacing w:before="100" w:beforeAutospacing="1" w:after="100" w:afterAutospacing="1" w:line="360" w:lineRule="auto"/>
        <w:jc w:val="both"/>
        <w:rPr>
          <w:rFonts w:ascii="Arial" w:hAnsi="Arial" w:cs="Arial"/>
          <w:color w:val="000000" w:themeColor="text1"/>
          <w:sz w:val="24"/>
          <w:szCs w:val="24"/>
        </w:rPr>
      </w:pPr>
      <w:bookmarkStart w:id="9" w:name="_Hlk106701489"/>
      <w:bookmarkStart w:id="10" w:name="_Hlk106623358"/>
      <w:r w:rsidRPr="00ED64C3">
        <w:rPr>
          <w:rFonts w:ascii="Arial" w:hAnsi="Arial" w:cs="Arial"/>
          <w:b/>
          <w:color w:val="000000" w:themeColor="text1"/>
          <w:sz w:val="24"/>
          <w:szCs w:val="24"/>
          <w:lang w:val="es-ES"/>
        </w:rPr>
        <w:t>PRIMERO</w:t>
      </w:r>
      <w:r w:rsidRPr="00ED64C3">
        <w:rPr>
          <w:b/>
          <w:color w:val="000000" w:themeColor="text1"/>
          <w:sz w:val="24"/>
          <w:szCs w:val="24"/>
          <w:lang w:val="es-ES_tradnl"/>
        </w:rPr>
        <w:t xml:space="preserve">. </w:t>
      </w:r>
      <w:r w:rsidRPr="00ED64C3">
        <w:rPr>
          <w:rFonts w:ascii="Arial" w:hAnsi="Arial" w:cs="Arial"/>
          <w:sz w:val="24"/>
          <w:szCs w:val="24"/>
          <w:lang w:val="es-ES"/>
        </w:rPr>
        <w:t xml:space="preserve">Este Tribunal Electoral es materialmente incompetente para resolver la materia de la demanda planteada por </w:t>
      </w:r>
      <w:r w:rsidR="00B21EDE">
        <w:rPr>
          <w:rFonts w:ascii="Arial" w:hAnsi="Arial" w:cs="Arial"/>
          <w:sz w:val="24"/>
          <w:szCs w:val="24"/>
          <w:lang w:val="es-ES"/>
        </w:rPr>
        <w:t>el actor</w:t>
      </w:r>
      <w:r w:rsidRPr="00ED64C3">
        <w:rPr>
          <w:rFonts w:ascii="Arial" w:hAnsi="Arial" w:cs="Arial"/>
          <w:color w:val="000000" w:themeColor="text1"/>
          <w:sz w:val="24"/>
          <w:szCs w:val="24"/>
          <w:shd w:val="clear" w:color="auto" w:fill="FFFFFF"/>
        </w:rPr>
        <w:t>.</w:t>
      </w:r>
    </w:p>
    <w:p w14:paraId="63CB7332" w14:textId="002163CD" w:rsidR="00ED64C3" w:rsidRPr="000B4CED" w:rsidRDefault="00ED64C3" w:rsidP="00ED64C3">
      <w:pPr>
        <w:spacing w:before="100" w:beforeAutospacing="1" w:line="360" w:lineRule="auto"/>
        <w:jc w:val="both"/>
        <w:rPr>
          <w:rFonts w:ascii="Arial" w:hAnsi="Arial" w:cs="Arial"/>
          <w:sz w:val="24"/>
          <w:szCs w:val="24"/>
        </w:rPr>
      </w:pPr>
      <w:r w:rsidRPr="000B4CED">
        <w:rPr>
          <w:rFonts w:ascii="Arial" w:hAnsi="Arial" w:cs="Arial"/>
          <w:b/>
          <w:sz w:val="24"/>
          <w:szCs w:val="24"/>
          <w:lang w:val="es-ES"/>
        </w:rPr>
        <w:t>SEGUNDO</w:t>
      </w:r>
      <w:r w:rsidRPr="000B4CED">
        <w:rPr>
          <w:rFonts w:ascii="Arial" w:hAnsi="Arial" w:cs="Arial"/>
          <w:b/>
          <w:sz w:val="24"/>
          <w:szCs w:val="24"/>
          <w:lang w:val="es-ES_tradnl"/>
        </w:rPr>
        <w:t xml:space="preserve">. </w:t>
      </w:r>
      <w:r w:rsidRPr="000B4CED">
        <w:rPr>
          <w:rFonts w:ascii="Arial" w:hAnsi="Arial" w:cs="Arial"/>
          <w:bCs/>
          <w:sz w:val="24"/>
          <w:szCs w:val="24"/>
        </w:rPr>
        <w:t>Se dejan a salvo los derechos de la parte actora, para que, de considerarlo oportuno, los haga valer ante la instancia y vía que estime conducente</w:t>
      </w:r>
      <w:r w:rsidR="001C45C8">
        <w:rPr>
          <w:rFonts w:ascii="Arial" w:hAnsi="Arial" w:cs="Arial"/>
          <w:bCs/>
          <w:sz w:val="24"/>
          <w:szCs w:val="24"/>
        </w:rPr>
        <w:t>.</w:t>
      </w:r>
    </w:p>
    <w:bookmarkEnd w:id="8"/>
    <w:bookmarkEnd w:id="9"/>
    <w:bookmarkEnd w:id="10"/>
    <w:p w14:paraId="38D44E03" w14:textId="0DF830FD" w:rsidR="00ED64C3" w:rsidRPr="00ED64C3" w:rsidRDefault="00ED64C3" w:rsidP="00ED64C3">
      <w:pPr>
        <w:pBdr>
          <w:top w:val="nil"/>
          <w:left w:val="nil"/>
          <w:bottom w:val="nil"/>
          <w:right w:val="nil"/>
          <w:between w:val="nil"/>
        </w:pBdr>
        <w:spacing w:before="280" w:after="0" w:line="360" w:lineRule="auto"/>
        <w:jc w:val="both"/>
        <w:rPr>
          <w:rFonts w:ascii="Arial" w:eastAsia="Arial" w:hAnsi="Arial" w:cs="Arial"/>
          <w:color w:val="000000"/>
          <w:sz w:val="24"/>
          <w:szCs w:val="24"/>
        </w:rPr>
      </w:pPr>
      <w:r>
        <w:rPr>
          <w:rFonts w:ascii="Arial" w:eastAsia="Arial" w:hAnsi="Arial" w:cs="Arial"/>
          <w:b/>
          <w:color w:val="000000"/>
          <w:sz w:val="24"/>
          <w:szCs w:val="24"/>
        </w:rPr>
        <w:t>NOTIFÍQUESE.</w:t>
      </w:r>
      <w:r>
        <w:rPr>
          <w:rFonts w:ascii="Arial" w:eastAsia="Arial" w:hAnsi="Arial" w:cs="Arial"/>
          <w:b/>
          <w:sz w:val="24"/>
          <w:szCs w:val="24"/>
        </w:rPr>
        <w:t xml:space="preserve"> Personalmente</w:t>
      </w:r>
      <w:r>
        <w:rPr>
          <w:rFonts w:ascii="Arial" w:eastAsia="Arial" w:hAnsi="Arial" w:cs="Arial"/>
          <w:sz w:val="24"/>
          <w:szCs w:val="24"/>
        </w:rPr>
        <w:t xml:space="preserve"> a la parte actora;</w:t>
      </w:r>
      <w:r>
        <w:rPr>
          <w:rFonts w:ascii="Arial" w:eastAsia="Arial" w:hAnsi="Arial" w:cs="Arial"/>
          <w:b/>
          <w:sz w:val="24"/>
          <w:szCs w:val="24"/>
        </w:rPr>
        <w:t xml:space="preserve"> por oficio </w:t>
      </w:r>
      <w:r w:rsidRPr="00D66C4D">
        <w:rPr>
          <w:rFonts w:ascii="Arial" w:eastAsia="Arial" w:hAnsi="Arial" w:cs="Arial"/>
          <w:bCs/>
          <w:sz w:val="24"/>
          <w:szCs w:val="24"/>
        </w:rPr>
        <w:t>a la autoridad responsable;</w:t>
      </w:r>
      <w:r>
        <w:rPr>
          <w:rFonts w:ascii="Arial" w:eastAsia="Arial" w:hAnsi="Arial" w:cs="Arial"/>
          <w:sz w:val="24"/>
          <w:szCs w:val="24"/>
        </w:rPr>
        <w:t xml:space="preserve"> y </w:t>
      </w:r>
      <w:r>
        <w:rPr>
          <w:rFonts w:ascii="Arial" w:eastAsia="Arial" w:hAnsi="Arial" w:cs="Arial"/>
          <w:b/>
          <w:sz w:val="24"/>
          <w:szCs w:val="24"/>
        </w:rPr>
        <w:t xml:space="preserve">por estrados </w:t>
      </w:r>
      <w:r>
        <w:rPr>
          <w:rFonts w:ascii="Arial" w:eastAsia="Arial" w:hAnsi="Arial" w:cs="Arial"/>
          <w:color w:val="000000"/>
          <w:sz w:val="24"/>
          <w:szCs w:val="24"/>
        </w:rPr>
        <w:t>a los demás interesados. Lo anterior</w:t>
      </w:r>
      <w:r>
        <w:rPr>
          <w:rFonts w:ascii="Arial" w:eastAsia="Arial" w:hAnsi="Arial" w:cs="Arial"/>
          <w:b/>
          <w:sz w:val="24"/>
          <w:szCs w:val="24"/>
        </w:rPr>
        <w:t xml:space="preserve"> </w:t>
      </w:r>
      <w:r>
        <w:rPr>
          <w:rFonts w:ascii="Arial" w:eastAsia="Arial" w:hAnsi="Arial" w:cs="Arial"/>
          <w:color w:val="000000"/>
          <w:sz w:val="24"/>
          <w:szCs w:val="24"/>
        </w:rPr>
        <w:t>con fundamento en los artículos</w:t>
      </w:r>
      <w:r>
        <w:rPr>
          <w:rFonts w:ascii="Arial" w:eastAsia="Arial" w:hAnsi="Arial" w:cs="Arial"/>
          <w:sz w:val="24"/>
          <w:szCs w:val="24"/>
        </w:rPr>
        <w:t xml:space="preserve"> 37, fracciones I, II, III y IV 38 y 39, de la Ley de Justicia en Materia Electoral y de Participación Ciudadana del Estado</w:t>
      </w:r>
      <w:r w:rsidR="00641140">
        <w:rPr>
          <w:rFonts w:ascii="Arial" w:eastAsia="Arial" w:hAnsi="Arial" w:cs="Arial"/>
          <w:sz w:val="24"/>
          <w:szCs w:val="24"/>
        </w:rPr>
        <w:t>;</w:t>
      </w:r>
      <w:r>
        <w:rPr>
          <w:rFonts w:ascii="Arial" w:eastAsia="Arial" w:hAnsi="Arial" w:cs="Arial"/>
          <w:sz w:val="24"/>
          <w:szCs w:val="24"/>
        </w:rPr>
        <w:t xml:space="preserve"> 137, segundo párrafo</w:t>
      </w:r>
      <w:r w:rsidR="001974C9">
        <w:rPr>
          <w:rFonts w:ascii="Arial" w:eastAsia="Arial" w:hAnsi="Arial" w:cs="Arial"/>
          <w:sz w:val="24"/>
          <w:szCs w:val="24"/>
        </w:rPr>
        <w:t>;</w:t>
      </w:r>
      <w:r>
        <w:rPr>
          <w:rFonts w:ascii="Arial" w:eastAsia="Arial" w:hAnsi="Arial" w:cs="Arial"/>
          <w:sz w:val="24"/>
          <w:szCs w:val="24"/>
        </w:rPr>
        <w:t xml:space="preserve"> 138, 139, 140 y 141 </w:t>
      </w:r>
      <w:r>
        <w:rPr>
          <w:rFonts w:ascii="Arial" w:eastAsia="Arial" w:hAnsi="Arial" w:cs="Arial"/>
          <w:color w:val="000000"/>
          <w:sz w:val="24"/>
          <w:szCs w:val="24"/>
        </w:rPr>
        <w:t>del Reglamento Interior del Tribunal Electoral del Estado</w:t>
      </w:r>
      <w:r>
        <w:rPr>
          <w:rFonts w:ascii="Arial" w:eastAsia="Arial" w:hAnsi="Arial" w:cs="Arial"/>
          <w:sz w:val="24"/>
          <w:szCs w:val="24"/>
        </w:rPr>
        <w:t>.</w:t>
      </w:r>
      <w:r>
        <w:rPr>
          <w:rFonts w:ascii="Arial" w:eastAsia="Arial" w:hAnsi="Arial" w:cs="Arial"/>
          <w:color w:val="000000"/>
          <w:sz w:val="24"/>
          <w:szCs w:val="24"/>
        </w:rPr>
        <w:t xml:space="preserve"> </w:t>
      </w:r>
      <w:r w:rsidRPr="006E12DB">
        <w:rPr>
          <w:rFonts w:ascii="Arial" w:eastAsia="Arial" w:hAnsi="Arial" w:cs="Arial"/>
          <w:sz w:val="24"/>
          <w:szCs w:val="24"/>
        </w:rPr>
        <w:t>En su oportunidad, archívese este expediente como asunto total y definitivamente concluido.</w:t>
      </w:r>
    </w:p>
    <w:p w14:paraId="5C478DB1" w14:textId="6986312E" w:rsidR="00543A29" w:rsidRDefault="00ED64C3" w:rsidP="00ED64C3">
      <w:pPr>
        <w:spacing w:before="240" w:after="0" w:line="360" w:lineRule="auto"/>
        <w:jc w:val="both"/>
        <w:rPr>
          <w:rFonts w:ascii="Arial" w:eastAsia="Arial" w:hAnsi="Arial" w:cs="Arial"/>
          <w:color w:val="000000"/>
          <w:sz w:val="24"/>
          <w:szCs w:val="24"/>
        </w:rPr>
      </w:pPr>
      <w:r w:rsidRPr="006E12DB">
        <w:rPr>
          <w:rFonts w:ascii="Arial" w:eastAsia="Arial" w:hAnsi="Arial" w:cs="Arial"/>
          <w:sz w:val="24"/>
          <w:szCs w:val="24"/>
        </w:rPr>
        <w:t xml:space="preserve">Así, en Sesión </w:t>
      </w:r>
      <w:r w:rsidR="00216A89" w:rsidRPr="006E12DB">
        <w:rPr>
          <w:rFonts w:ascii="Arial" w:eastAsia="Arial" w:hAnsi="Arial" w:cs="Arial"/>
          <w:sz w:val="24"/>
          <w:szCs w:val="24"/>
        </w:rPr>
        <w:t>Pública</w:t>
      </w:r>
      <w:r w:rsidR="001C45C8">
        <w:rPr>
          <w:rFonts w:ascii="Arial" w:eastAsia="Arial" w:hAnsi="Arial" w:cs="Arial"/>
          <w:sz w:val="24"/>
          <w:szCs w:val="24"/>
        </w:rPr>
        <w:t xml:space="preserve"> </w:t>
      </w:r>
      <w:r w:rsidRPr="006E12DB">
        <w:rPr>
          <w:rFonts w:ascii="Arial" w:eastAsia="Arial" w:hAnsi="Arial" w:cs="Arial"/>
          <w:sz w:val="24"/>
          <w:szCs w:val="24"/>
        </w:rPr>
        <w:t xml:space="preserve">del día de hoy, a las </w:t>
      </w:r>
      <w:r w:rsidR="006011BE">
        <w:rPr>
          <w:rFonts w:ascii="Arial" w:eastAsia="Arial" w:hAnsi="Arial" w:cs="Arial"/>
          <w:sz w:val="24"/>
          <w:szCs w:val="24"/>
        </w:rPr>
        <w:t>doce</w:t>
      </w:r>
      <w:r w:rsidR="00BA5277">
        <w:rPr>
          <w:rFonts w:ascii="Arial" w:eastAsia="Arial" w:hAnsi="Arial" w:cs="Arial"/>
          <w:sz w:val="24"/>
          <w:szCs w:val="24"/>
        </w:rPr>
        <w:t xml:space="preserve"> </w:t>
      </w:r>
      <w:r>
        <w:rPr>
          <w:rFonts w:ascii="Arial" w:eastAsia="Arial" w:hAnsi="Arial" w:cs="Arial"/>
          <w:sz w:val="24"/>
          <w:szCs w:val="24"/>
        </w:rPr>
        <w:t xml:space="preserve">horas con </w:t>
      </w:r>
      <w:r w:rsidR="00421D69">
        <w:rPr>
          <w:rFonts w:ascii="Arial" w:eastAsia="Arial" w:hAnsi="Arial" w:cs="Arial"/>
          <w:sz w:val="24"/>
          <w:szCs w:val="24"/>
        </w:rPr>
        <w:t>cincuenta y cinco</w:t>
      </w:r>
      <w:r w:rsidRPr="006E12DB">
        <w:rPr>
          <w:rFonts w:ascii="Arial" w:eastAsia="Arial" w:hAnsi="Arial" w:cs="Arial"/>
          <w:sz w:val="24"/>
          <w:szCs w:val="24"/>
        </w:rPr>
        <w:t xml:space="preserve"> minutos, por </w:t>
      </w:r>
      <w:r w:rsidR="00421D69">
        <w:rPr>
          <w:rFonts w:ascii="Arial" w:eastAsia="Arial" w:hAnsi="Arial" w:cs="Arial"/>
          <w:sz w:val="24"/>
          <w:szCs w:val="24"/>
        </w:rPr>
        <w:t>unanimidad</w:t>
      </w:r>
      <w:r w:rsidR="00BA5277" w:rsidRPr="006E12DB">
        <w:rPr>
          <w:rFonts w:ascii="Arial" w:eastAsia="Arial" w:hAnsi="Arial" w:cs="Arial"/>
          <w:sz w:val="24"/>
          <w:szCs w:val="24"/>
        </w:rPr>
        <w:t xml:space="preserve"> </w:t>
      </w:r>
      <w:r w:rsidRPr="006E12DB">
        <w:rPr>
          <w:rFonts w:ascii="Arial" w:eastAsia="Arial" w:hAnsi="Arial" w:cs="Arial"/>
          <w:sz w:val="24"/>
          <w:szCs w:val="24"/>
        </w:rPr>
        <w:t>de votos, lo resolvieron y firman</w:t>
      </w:r>
      <w:r w:rsidR="00543A29">
        <w:rPr>
          <w:rFonts w:ascii="Arial" w:eastAsia="Arial" w:hAnsi="Arial" w:cs="Arial"/>
          <w:sz w:val="24"/>
          <w:szCs w:val="24"/>
        </w:rPr>
        <w:t xml:space="preserve"> </w:t>
      </w:r>
      <w:r w:rsidR="00543A29" w:rsidRPr="2EDDC569">
        <w:rPr>
          <w:rFonts w:ascii="Arial" w:eastAsia="Times New Roman" w:hAnsi="Arial" w:cs="Arial"/>
          <w:sz w:val="24"/>
          <w:szCs w:val="24"/>
          <w:lang w:val="es-ES" w:eastAsia="es-ES"/>
        </w:rPr>
        <w:t>las Magistraturas Integrantes del Pleno del Tribunal Electoral del Estado</w:t>
      </w:r>
      <w:r w:rsidRPr="006E12DB">
        <w:rPr>
          <w:rFonts w:ascii="Arial" w:eastAsia="Arial" w:hAnsi="Arial" w:cs="Arial"/>
          <w:sz w:val="24"/>
          <w:szCs w:val="24"/>
        </w:rPr>
        <w:t>, la Magistrada Presidenta Amelí Gissel Navarro Lepe</w:t>
      </w:r>
      <w:r>
        <w:rPr>
          <w:rFonts w:ascii="Arial" w:eastAsia="Arial" w:hAnsi="Arial" w:cs="Arial"/>
          <w:sz w:val="24"/>
          <w:szCs w:val="24"/>
        </w:rPr>
        <w:t xml:space="preserve">, </w:t>
      </w:r>
      <w:r w:rsidRPr="006E12DB">
        <w:rPr>
          <w:rFonts w:ascii="Arial" w:eastAsia="Arial" w:hAnsi="Arial" w:cs="Arial"/>
          <w:sz w:val="24"/>
          <w:szCs w:val="24"/>
        </w:rPr>
        <w:t xml:space="preserve">las Magistradas Yurisha Andrade Morales y Alma Rosa Bahena Villalobos </w:t>
      </w:r>
      <w:r w:rsidRPr="00A22C4C">
        <w:rPr>
          <w:rFonts w:ascii="Arial" w:eastAsia="Arial" w:hAnsi="Arial" w:cs="Arial"/>
          <w:i/>
          <w:iCs/>
          <w:sz w:val="24"/>
          <w:szCs w:val="24"/>
        </w:rPr>
        <w:t>—quien fue ponente—</w:t>
      </w:r>
      <w:r w:rsidRPr="006E12DB">
        <w:rPr>
          <w:rFonts w:ascii="Arial" w:eastAsia="Arial" w:hAnsi="Arial" w:cs="Arial"/>
          <w:sz w:val="24"/>
          <w:szCs w:val="24"/>
        </w:rPr>
        <w:t xml:space="preserve">, así como los Magistrados Adrián Hernández Pinedo y Eric López Villaseñor, </w:t>
      </w:r>
      <w:r w:rsidRPr="00B02143">
        <w:rPr>
          <w:rFonts w:ascii="Arial" w:eastAsia="Arial" w:hAnsi="Arial" w:cs="Arial"/>
          <w:color w:val="000000"/>
          <w:sz w:val="24"/>
          <w:szCs w:val="24"/>
        </w:rPr>
        <w:t xml:space="preserve">ante el Secretario General de Acuerdos, </w:t>
      </w:r>
      <w:r w:rsidR="002E5BA8">
        <w:rPr>
          <w:rFonts w:ascii="Arial" w:eastAsia="Arial" w:hAnsi="Arial" w:cs="Arial"/>
          <w:color w:val="000000"/>
          <w:sz w:val="24"/>
          <w:szCs w:val="24"/>
        </w:rPr>
        <w:t>Víctor Hugo Arroyo Sandoval</w:t>
      </w:r>
      <w:r w:rsidRPr="00B02143">
        <w:rPr>
          <w:rFonts w:ascii="Arial" w:eastAsia="Arial" w:hAnsi="Arial" w:cs="Arial"/>
          <w:color w:val="000000"/>
          <w:sz w:val="24"/>
          <w:szCs w:val="24"/>
        </w:rPr>
        <w:t>, quien autoriza y da fe.</w:t>
      </w:r>
    </w:p>
    <w:p w14:paraId="02F3B3B9" w14:textId="77777777" w:rsidR="003A3F40" w:rsidRDefault="003A3F40" w:rsidP="00ED64C3">
      <w:pPr>
        <w:spacing w:before="240" w:after="0" w:line="360" w:lineRule="auto"/>
        <w:jc w:val="both"/>
        <w:rPr>
          <w:rFonts w:ascii="Arial" w:eastAsia="Arial" w:hAnsi="Arial" w:cs="Arial"/>
          <w:color w:val="000000"/>
          <w:sz w:val="24"/>
          <w:szCs w:val="24"/>
        </w:rPr>
      </w:pPr>
    </w:p>
    <w:tbl>
      <w:tblPr>
        <w:tblW w:w="8789" w:type="dxa"/>
        <w:jc w:val="center"/>
        <w:tblLayout w:type="fixed"/>
        <w:tblLook w:val="0400" w:firstRow="0" w:lastRow="0" w:firstColumn="0" w:lastColumn="0" w:noHBand="0" w:noVBand="1"/>
      </w:tblPr>
      <w:tblGrid>
        <w:gridCol w:w="4390"/>
        <w:gridCol w:w="4399"/>
      </w:tblGrid>
      <w:tr w:rsidR="00543A29" w:rsidRPr="00CE6DD7" w14:paraId="3D0C184E" w14:textId="77777777">
        <w:trPr>
          <w:jc w:val="center"/>
        </w:trPr>
        <w:tc>
          <w:tcPr>
            <w:tcW w:w="8789" w:type="dxa"/>
            <w:gridSpan w:val="2"/>
          </w:tcPr>
          <w:p w14:paraId="1EB4BA2F"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r w:rsidRPr="004F1554">
              <w:rPr>
                <w:rFonts w:ascii="Arial" w:eastAsia="Arial" w:hAnsi="Arial" w:cs="Arial"/>
                <w:b/>
                <w:color w:val="000000"/>
                <w:sz w:val="24"/>
                <w:szCs w:val="24"/>
                <w:lang w:val="it-IT" w:eastAsia="es-MX"/>
              </w:rPr>
              <w:t>MAGISTRADA PRESIDENTA</w:t>
            </w:r>
          </w:p>
          <w:p w14:paraId="16576130"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3138262F"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521DB84F"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5934835E"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4EA090BA"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00DD18C6"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r w:rsidRPr="004F1554">
              <w:rPr>
                <w:rFonts w:ascii="Arial" w:eastAsia="Arial" w:hAnsi="Arial" w:cs="Arial"/>
                <w:b/>
                <w:color w:val="000000"/>
                <w:sz w:val="24"/>
                <w:szCs w:val="24"/>
                <w:lang w:val="it-IT" w:eastAsia="es-MX"/>
              </w:rPr>
              <w:t>AMELÍ GISSEL NAVARRO LEPE</w:t>
            </w:r>
          </w:p>
        </w:tc>
      </w:tr>
      <w:tr w:rsidR="00543A29" w:rsidRPr="004A6FDB" w14:paraId="78F4B820" w14:textId="77777777">
        <w:trPr>
          <w:jc w:val="center"/>
        </w:trPr>
        <w:tc>
          <w:tcPr>
            <w:tcW w:w="4390" w:type="dxa"/>
          </w:tcPr>
          <w:p w14:paraId="140D40E8"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5B7FB7AE"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4DF6524A"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3ECD03FE"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71E50DEE"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6D0D9EB2" w14:textId="77777777" w:rsidR="00A22C4C" w:rsidRPr="004F1554"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4DB67F47" w14:textId="77777777" w:rsidR="00543A29" w:rsidRPr="004F1554"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MX"/>
              </w:rPr>
            </w:pPr>
          </w:p>
          <w:p w14:paraId="6D3DA44D" w14:textId="77777777" w:rsidR="00543A29" w:rsidRPr="004F1554" w:rsidRDefault="00543A29">
            <w:pPr>
              <w:pBdr>
                <w:top w:val="nil"/>
                <w:left w:val="nil"/>
                <w:bottom w:val="nil"/>
                <w:right w:val="nil"/>
                <w:between w:val="nil"/>
              </w:pBdr>
              <w:spacing w:after="0" w:line="240" w:lineRule="auto"/>
              <w:rPr>
                <w:rFonts w:ascii="Arial" w:eastAsia="Arial" w:hAnsi="Arial" w:cs="Arial"/>
                <w:b/>
                <w:color w:val="000000"/>
                <w:sz w:val="24"/>
                <w:szCs w:val="24"/>
                <w:lang w:val="it-IT" w:eastAsia="es-MX"/>
              </w:rPr>
            </w:pPr>
          </w:p>
          <w:p w14:paraId="70D5122F"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lastRenderedPageBreak/>
              <w:t>MAGISTRADA</w:t>
            </w:r>
          </w:p>
          <w:p w14:paraId="39278ACA"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3D0428A5"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639823CC"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5EA22B7D"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0E6B4736"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44978C34"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t>YURISHA ANDRADE MORALES</w:t>
            </w:r>
          </w:p>
          <w:p w14:paraId="04EA7977"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32428427"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3CD48F4E"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418A7396"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tc>
        <w:tc>
          <w:tcPr>
            <w:tcW w:w="4399" w:type="dxa"/>
          </w:tcPr>
          <w:p w14:paraId="77810992"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2C591C34"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19BBB99"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72B1BF5"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646C0424"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3A2C4E84"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639B4949" w14:textId="77777777" w:rsidR="00A22C4C" w:rsidRDefault="00A22C4C">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E78CC12"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B39D987"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lastRenderedPageBreak/>
              <w:t>MAGISTRADA</w:t>
            </w:r>
          </w:p>
          <w:p w14:paraId="755B0E25"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413A9641"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FA31C58"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2F8348EA"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5A91170B"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0B2DD944"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t>ALMA ROSA BAHENA VILLALOBOS</w:t>
            </w:r>
          </w:p>
        </w:tc>
      </w:tr>
      <w:tr w:rsidR="00543A29" w:rsidRPr="004A6FDB" w14:paraId="6673A810" w14:textId="77777777">
        <w:trPr>
          <w:jc w:val="center"/>
        </w:trPr>
        <w:tc>
          <w:tcPr>
            <w:tcW w:w="4390" w:type="dxa"/>
          </w:tcPr>
          <w:p w14:paraId="5F48AD31"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02291D87"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t>MAGISTRADO</w:t>
            </w:r>
          </w:p>
          <w:p w14:paraId="7E5E66A8"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06953818"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25959AE8"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76473DF"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63BE17B0"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0E9FA783"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t>ADRIÁN HERNÁNDEZ PINEDO</w:t>
            </w:r>
          </w:p>
        </w:tc>
        <w:tc>
          <w:tcPr>
            <w:tcW w:w="4399" w:type="dxa"/>
          </w:tcPr>
          <w:p w14:paraId="1DEA07A3"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3633B0C9"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r w:rsidRPr="004A6FDB">
              <w:rPr>
                <w:rFonts w:ascii="Arial" w:eastAsia="Arial" w:hAnsi="Arial" w:cs="Arial"/>
                <w:b/>
                <w:color w:val="000000"/>
                <w:sz w:val="24"/>
                <w:szCs w:val="24"/>
                <w:lang w:val="pt-PT" w:eastAsia="es-MX"/>
              </w:rPr>
              <w:t>MAGISTRADO</w:t>
            </w:r>
          </w:p>
          <w:p w14:paraId="7811EE2D"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62EB2869"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727A2BEB"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53F3C62A"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4A061365"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p>
          <w:p w14:paraId="6622F73C"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MX"/>
              </w:rPr>
            </w:pPr>
            <w:r w:rsidRPr="004A6FDB">
              <w:rPr>
                <w:rFonts w:ascii="Arial" w:eastAsia="Arial" w:hAnsi="Arial" w:cs="Arial"/>
                <w:b/>
                <w:color w:val="000000"/>
                <w:sz w:val="24"/>
                <w:szCs w:val="24"/>
                <w:lang w:val="es-ES" w:eastAsia="es-MX"/>
              </w:rPr>
              <w:t>ERIC LÓPEZ VILLASEÑOR</w:t>
            </w:r>
          </w:p>
        </w:tc>
      </w:tr>
      <w:tr w:rsidR="00543A29" w:rsidRPr="004A6FDB" w14:paraId="020FF094" w14:textId="77777777">
        <w:trPr>
          <w:jc w:val="center"/>
        </w:trPr>
        <w:tc>
          <w:tcPr>
            <w:tcW w:w="8789" w:type="dxa"/>
            <w:gridSpan w:val="2"/>
          </w:tcPr>
          <w:p w14:paraId="1A42162E" w14:textId="77777777" w:rsidR="00543A29" w:rsidRDefault="00543A29">
            <w:pPr>
              <w:pBdr>
                <w:top w:val="nil"/>
                <w:left w:val="nil"/>
                <w:bottom w:val="nil"/>
                <w:right w:val="nil"/>
                <w:between w:val="nil"/>
              </w:pBdr>
              <w:spacing w:after="0" w:line="240" w:lineRule="auto"/>
              <w:rPr>
                <w:rFonts w:ascii="Arial" w:eastAsia="Arial" w:hAnsi="Arial" w:cs="Arial"/>
                <w:b/>
                <w:color w:val="000000"/>
                <w:sz w:val="24"/>
                <w:szCs w:val="24"/>
                <w:lang w:eastAsia="es-MX"/>
              </w:rPr>
            </w:pPr>
          </w:p>
          <w:p w14:paraId="0862B3D1" w14:textId="77777777" w:rsidR="00BB65A4" w:rsidRDefault="00BB65A4">
            <w:pPr>
              <w:pBdr>
                <w:top w:val="nil"/>
                <w:left w:val="nil"/>
                <w:bottom w:val="nil"/>
                <w:right w:val="nil"/>
                <w:between w:val="nil"/>
              </w:pBdr>
              <w:spacing w:after="0" w:line="240" w:lineRule="auto"/>
              <w:rPr>
                <w:rFonts w:ascii="Arial" w:eastAsia="Arial" w:hAnsi="Arial" w:cs="Arial"/>
                <w:b/>
                <w:color w:val="000000"/>
                <w:sz w:val="24"/>
                <w:szCs w:val="24"/>
                <w:lang w:eastAsia="es-MX"/>
              </w:rPr>
            </w:pPr>
          </w:p>
          <w:p w14:paraId="1CCF53A6" w14:textId="77777777" w:rsidR="006D0B8D" w:rsidRDefault="006D0B8D">
            <w:pPr>
              <w:pBdr>
                <w:top w:val="nil"/>
                <w:left w:val="nil"/>
                <w:bottom w:val="nil"/>
                <w:right w:val="nil"/>
                <w:between w:val="nil"/>
              </w:pBdr>
              <w:spacing w:after="0" w:line="240" w:lineRule="auto"/>
              <w:rPr>
                <w:rFonts w:ascii="Arial" w:eastAsia="Arial" w:hAnsi="Arial" w:cs="Arial"/>
                <w:b/>
                <w:color w:val="000000"/>
                <w:sz w:val="24"/>
                <w:szCs w:val="24"/>
                <w:lang w:eastAsia="es-MX"/>
              </w:rPr>
            </w:pPr>
          </w:p>
          <w:p w14:paraId="03721D9C" w14:textId="77777777" w:rsidR="00BB65A4" w:rsidRDefault="00BB65A4">
            <w:pPr>
              <w:pBdr>
                <w:top w:val="nil"/>
                <w:left w:val="nil"/>
                <w:bottom w:val="nil"/>
                <w:right w:val="nil"/>
                <w:between w:val="nil"/>
              </w:pBdr>
              <w:spacing w:after="0" w:line="240" w:lineRule="auto"/>
              <w:rPr>
                <w:rFonts w:ascii="Arial" w:eastAsia="Arial" w:hAnsi="Arial" w:cs="Arial"/>
                <w:b/>
                <w:color w:val="000000"/>
                <w:sz w:val="24"/>
                <w:szCs w:val="24"/>
                <w:lang w:eastAsia="es-MX"/>
              </w:rPr>
            </w:pPr>
          </w:p>
          <w:p w14:paraId="6B8EB0CC" w14:textId="77777777" w:rsidR="00BB65A4" w:rsidRPr="004F1554" w:rsidRDefault="00BB65A4">
            <w:pPr>
              <w:pBdr>
                <w:top w:val="nil"/>
                <w:left w:val="nil"/>
                <w:bottom w:val="nil"/>
                <w:right w:val="nil"/>
                <w:between w:val="nil"/>
              </w:pBdr>
              <w:spacing w:after="0" w:line="240" w:lineRule="auto"/>
              <w:rPr>
                <w:rFonts w:ascii="Arial" w:eastAsia="Arial" w:hAnsi="Arial" w:cs="Arial"/>
                <w:b/>
                <w:color w:val="000000"/>
                <w:sz w:val="24"/>
                <w:szCs w:val="24"/>
                <w:lang w:eastAsia="es-MX"/>
              </w:rPr>
            </w:pPr>
          </w:p>
          <w:p w14:paraId="74599309"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4A6FDB">
              <w:rPr>
                <w:rFonts w:ascii="Arial" w:eastAsia="Arial" w:hAnsi="Arial" w:cs="Arial"/>
                <w:b/>
                <w:color w:val="000000"/>
                <w:sz w:val="24"/>
                <w:szCs w:val="24"/>
                <w:lang w:val="es-ES" w:eastAsia="es-MX"/>
              </w:rPr>
              <w:t>SECRETARIO GENERAL DE ACUERDOS</w:t>
            </w:r>
          </w:p>
          <w:p w14:paraId="2B6AC68B"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3A4F8927"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184D8206"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7081E663" w14:textId="77777777" w:rsidR="00543A29"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4270455F" w14:textId="77777777" w:rsidR="00543A29" w:rsidRPr="004A6FDB" w:rsidRDefault="00543A29">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p>
          <w:p w14:paraId="68222C72" w14:textId="74195052" w:rsidR="00543A29" w:rsidRPr="004A6FDB" w:rsidRDefault="002E5BA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MX"/>
              </w:rPr>
            </w:pPr>
            <w:r w:rsidRPr="002E5BA8">
              <w:rPr>
                <w:rFonts w:ascii="Arial" w:eastAsia="Arial" w:hAnsi="Arial" w:cs="Arial"/>
                <w:b/>
                <w:color w:val="000000"/>
                <w:sz w:val="24"/>
                <w:szCs w:val="24"/>
                <w:lang w:val="es-ES" w:eastAsia="es-MX"/>
              </w:rPr>
              <w:t>VÍCTOR HUGO ARROYO SANDOVAL</w:t>
            </w:r>
          </w:p>
        </w:tc>
      </w:tr>
    </w:tbl>
    <w:p w14:paraId="4B24CE58" w14:textId="26CA850A" w:rsidR="00ED64C3" w:rsidRPr="006569EF" w:rsidRDefault="00543A29" w:rsidP="00543A29">
      <w:pPr>
        <w:spacing w:before="100" w:beforeAutospacing="1" w:after="100" w:afterAutospacing="1"/>
        <w:jc w:val="both"/>
        <w:rPr>
          <w:rFonts w:ascii="Arial Narrow" w:hAnsi="Arial Narrow" w:cs="Arial"/>
          <w:sz w:val="18"/>
          <w:szCs w:val="18"/>
        </w:rPr>
      </w:pPr>
      <w:r w:rsidRPr="006569EF">
        <w:rPr>
          <w:rFonts w:ascii="Arial Narrow" w:hAnsi="Arial Narrow" w:cs="Arial"/>
          <w:sz w:val="18"/>
          <w:szCs w:val="18"/>
        </w:rPr>
        <w:t xml:space="preserve">El </w:t>
      </w:r>
      <w:r w:rsidR="008C6C2B" w:rsidRPr="006569EF">
        <w:rPr>
          <w:rFonts w:ascii="Arial Narrow" w:hAnsi="Arial Narrow" w:cs="Arial"/>
          <w:sz w:val="18"/>
          <w:szCs w:val="18"/>
        </w:rPr>
        <w:t>suscrito</w:t>
      </w:r>
      <w:r w:rsidR="008C6C2B">
        <w:rPr>
          <w:rFonts w:ascii="Arial Narrow" w:hAnsi="Arial Narrow" w:cs="Arial"/>
          <w:sz w:val="18"/>
          <w:szCs w:val="18"/>
        </w:rPr>
        <w:t xml:space="preserve"> Víctor Hugo Arroyo Sandoval</w:t>
      </w:r>
      <w:r w:rsidRPr="006569EF">
        <w:rPr>
          <w:rFonts w:ascii="Arial Narrow" w:hAnsi="Arial Narrow" w:cs="Arial"/>
          <w:sz w:val="18"/>
          <w:szCs w:val="18"/>
        </w:rPr>
        <w:t>,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que obran en el presente documento, corresponden a la sentencia emitida por el Pleno del Tribunal Electoral del Estado, en sesión pública</w:t>
      </w:r>
      <w:r w:rsidR="00CE6DD7" w:rsidRPr="006569EF">
        <w:rPr>
          <w:rFonts w:ascii="Arial Narrow" w:hAnsi="Arial Narrow" w:cs="Arial"/>
          <w:sz w:val="18"/>
          <w:szCs w:val="18"/>
        </w:rPr>
        <w:t xml:space="preserve"> </w:t>
      </w:r>
      <w:r w:rsidRPr="006011BE">
        <w:rPr>
          <w:rFonts w:ascii="Arial Narrow" w:hAnsi="Arial Narrow" w:cs="Arial"/>
          <w:sz w:val="18"/>
          <w:szCs w:val="18"/>
        </w:rPr>
        <w:t xml:space="preserve">celebrada el </w:t>
      </w:r>
      <w:r w:rsidR="006011BE" w:rsidRPr="006011BE">
        <w:rPr>
          <w:rFonts w:ascii="Arial Narrow" w:hAnsi="Arial Narrow" w:cs="Arial"/>
          <w:sz w:val="18"/>
          <w:szCs w:val="18"/>
        </w:rPr>
        <w:t xml:space="preserve">siete </w:t>
      </w:r>
      <w:r w:rsidRPr="006011BE">
        <w:rPr>
          <w:rFonts w:ascii="Arial Narrow" w:hAnsi="Arial Narrow" w:cs="Arial"/>
          <w:sz w:val="18"/>
          <w:szCs w:val="18"/>
        </w:rPr>
        <w:t xml:space="preserve">de </w:t>
      </w:r>
      <w:r w:rsidR="008D6881" w:rsidRPr="006011BE">
        <w:rPr>
          <w:rFonts w:ascii="Arial Narrow" w:hAnsi="Arial Narrow" w:cs="Arial"/>
          <w:sz w:val="18"/>
          <w:szCs w:val="18"/>
        </w:rPr>
        <w:t>mayo</w:t>
      </w:r>
      <w:r w:rsidRPr="006011BE">
        <w:rPr>
          <w:rFonts w:ascii="Arial Narrow" w:hAnsi="Arial Narrow" w:cs="Arial"/>
          <w:sz w:val="18"/>
          <w:szCs w:val="18"/>
        </w:rPr>
        <w:t xml:space="preserve"> de dos mil </w:t>
      </w:r>
      <w:r w:rsidR="002E5BA8" w:rsidRPr="006011BE">
        <w:rPr>
          <w:rFonts w:ascii="Arial Narrow" w:hAnsi="Arial Narrow" w:cs="Arial"/>
          <w:sz w:val="18"/>
          <w:szCs w:val="18"/>
        </w:rPr>
        <w:t>veintiséis</w:t>
      </w:r>
      <w:r w:rsidRPr="006011BE">
        <w:rPr>
          <w:rFonts w:ascii="Arial Narrow" w:hAnsi="Arial Narrow" w:cs="Arial"/>
          <w:sz w:val="18"/>
          <w:szCs w:val="18"/>
        </w:rPr>
        <w:t xml:space="preserve">, en el Juicio para la Protección de los Derechos Político-Electorales del Ciudadano </w:t>
      </w:r>
      <w:r w:rsidRPr="006011BE">
        <w:rPr>
          <w:rFonts w:ascii="Arial Narrow" w:hAnsi="Arial Narrow" w:cs="Arial"/>
          <w:b/>
          <w:bCs/>
          <w:sz w:val="18"/>
          <w:szCs w:val="18"/>
        </w:rPr>
        <w:t>TEEM-JDC-</w:t>
      </w:r>
      <w:r w:rsidR="002E5BA8" w:rsidRPr="006011BE">
        <w:rPr>
          <w:rFonts w:ascii="Arial Narrow" w:hAnsi="Arial Narrow" w:cs="Arial"/>
          <w:b/>
          <w:bCs/>
          <w:sz w:val="18"/>
          <w:szCs w:val="18"/>
        </w:rPr>
        <w:t>035</w:t>
      </w:r>
      <w:r w:rsidRPr="006011BE">
        <w:rPr>
          <w:rFonts w:ascii="Arial Narrow" w:hAnsi="Arial Narrow" w:cs="Arial"/>
          <w:b/>
          <w:bCs/>
          <w:sz w:val="18"/>
          <w:szCs w:val="18"/>
        </w:rPr>
        <w:t>/202</w:t>
      </w:r>
      <w:r w:rsidR="002E5BA8" w:rsidRPr="006011BE">
        <w:rPr>
          <w:rFonts w:ascii="Arial Narrow" w:hAnsi="Arial Narrow" w:cs="Arial"/>
          <w:b/>
          <w:bCs/>
          <w:sz w:val="18"/>
          <w:szCs w:val="18"/>
        </w:rPr>
        <w:t>6</w:t>
      </w:r>
      <w:r w:rsidRPr="006011BE">
        <w:rPr>
          <w:rFonts w:ascii="Arial Narrow" w:hAnsi="Arial Narrow" w:cs="Arial"/>
          <w:sz w:val="18"/>
          <w:szCs w:val="18"/>
        </w:rPr>
        <w:t xml:space="preserve">; </w:t>
      </w:r>
      <w:r w:rsidR="00A22C4C">
        <w:rPr>
          <w:rFonts w:ascii="Arial Narrow" w:hAnsi="Arial Narrow" w:cs="Arial"/>
          <w:sz w:val="18"/>
          <w:szCs w:val="18"/>
        </w:rPr>
        <w:t xml:space="preserve">documento </w:t>
      </w:r>
      <w:r w:rsidRPr="006011BE">
        <w:rPr>
          <w:rFonts w:ascii="Arial Narrow" w:hAnsi="Arial Narrow" w:cs="Arial"/>
          <w:sz w:val="18"/>
          <w:szCs w:val="18"/>
        </w:rPr>
        <w:t>que consta de ocho páginas</w:t>
      </w:r>
      <w:r w:rsidRPr="006569EF">
        <w:rPr>
          <w:rFonts w:ascii="Arial Narrow" w:hAnsi="Arial Narrow" w:cs="Arial"/>
          <w:sz w:val="18"/>
          <w:szCs w:val="18"/>
        </w:rPr>
        <w:t xml:space="preserve">, incluida la presente; misma que se firma de manera electrónica. </w:t>
      </w:r>
      <w:r w:rsidRPr="006569EF">
        <w:rPr>
          <w:rFonts w:ascii="Arial Narrow" w:hAnsi="Arial Narrow" w:cs="Arial"/>
          <w:b/>
          <w:bCs/>
          <w:sz w:val="18"/>
          <w:szCs w:val="18"/>
        </w:rPr>
        <w:t>Doy fe.</w:t>
      </w:r>
    </w:p>
    <w:p w14:paraId="5496039E" w14:textId="77777777" w:rsidR="00543A29" w:rsidRPr="006569EF" w:rsidRDefault="00543A29" w:rsidP="00543A29">
      <w:pPr>
        <w:spacing w:before="100" w:beforeAutospacing="1" w:after="100" w:afterAutospacing="1"/>
        <w:jc w:val="both"/>
        <w:rPr>
          <w:rFonts w:ascii="Arial Narrow" w:hAnsi="Arial Narrow" w:cs="Arial"/>
          <w:sz w:val="18"/>
          <w:szCs w:val="18"/>
        </w:rPr>
      </w:pPr>
      <w:r w:rsidRPr="006569EF">
        <w:rPr>
          <w:rFonts w:ascii="Arial Narrow" w:hAnsi="Arial Narrow" w:cs="Arial"/>
          <w:sz w:val="18"/>
          <w:szCs w:val="18"/>
        </w:rPr>
        <w:t xml:space="preserve">Este documento es una representación gráfica autorizada mediante firmas electrónicas certificadas, el cual tiene plena validez jurídica de conformidad con el numeral tercero y cuarto del </w:t>
      </w:r>
      <w:r w:rsidRPr="00C801CD">
        <w:rPr>
          <w:rFonts w:ascii="Arial Narrow" w:hAnsi="Arial Narrow" w:cs="Arial"/>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FC7904D" w14:textId="77777777" w:rsidR="00ED64C3" w:rsidRPr="00CB3CB3" w:rsidRDefault="00ED64C3" w:rsidP="00ED64C3">
      <w:pPr>
        <w:shd w:val="clear" w:color="auto" w:fill="FFFFFF"/>
        <w:spacing w:before="240" w:after="240" w:line="360" w:lineRule="auto"/>
        <w:jc w:val="both"/>
        <w:rPr>
          <w:rFonts w:ascii="Arial" w:eastAsia="Arial" w:hAnsi="Arial" w:cs="Arial"/>
          <w:sz w:val="26"/>
          <w:szCs w:val="26"/>
        </w:rPr>
      </w:pPr>
    </w:p>
    <w:p w14:paraId="449F92EC" w14:textId="77777777" w:rsidR="00ED64C3" w:rsidRPr="008623E5" w:rsidRDefault="00ED64C3" w:rsidP="00ED64C3">
      <w:pPr>
        <w:spacing w:before="240" w:after="0" w:line="360" w:lineRule="auto"/>
        <w:jc w:val="both"/>
        <w:rPr>
          <w:rFonts w:ascii="Arial" w:hAnsi="Arial" w:cs="Arial"/>
          <w:sz w:val="26"/>
          <w:szCs w:val="26"/>
        </w:rPr>
      </w:pPr>
    </w:p>
    <w:sectPr w:rsidR="00ED64C3" w:rsidRPr="008623E5" w:rsidSect="00A22C4C">
      <w:headerReference w:type="default" r:id="rId11"/>
      <w:footerReference w:type="default" r:id="rId12"/>
      <w:headerReference w:type="first" r:id="rId13"/>
      <w:footerReference w:type="first" r:id="rId14"/>
      <w:pgSz w:w="12242" w:h="19442" w:code="157"/>
      <w:pgMar w:top="1276" w:right="1418" w:bottom="1985" w:left="2268" w:header="11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DA33" w14:textId="77777777" w:rsidR="000F7E92" w:rsidRDefault="000F7E92" w:rsidP="00095A29">
      <w:pPr>
        <w:spacing w:after="0" w:line="240" w:lineRule="auto"/>
      </w:pPr>
      <w:r>
        <w:separator/>
      </w:r>
    </w:p>
  </w:endnote>
  <w:endnote w:type="continuationSeparator" w:id="0">
    <w:p w14:paraId="6163E575" w14:textId="77777777" w:rsidR="000F7E92" w:rsidRDefault="000F7E92" w:rsidP="00095A29">
      <w:pPr>
        <w:spacing w:after="0" w:line="240" w:lineRule="auto"/>
      </w:pPr>
      <w:r>
        <w:continuationSeparator/>
      </w:r>
    </w:p>
  </w:endnote>
  <w:endnote w:type="continuationNotice" w:id="1">
    <w:p w14:paraId="0BC4B669" w14:textId="77777777" w:rsidR="000F7E92" w:rsidRDefault="000F7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gacy Serif ITC Std Boo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0888" w14:textId="77777777" w:rsidR="002929F5" w:rsidRPr="000F31AF" w:rsidRDefault="002929F5" w:rsidP="00260AAD">
    <w:pPr>
      <w:pStyle w:val="Piedepgina"/>
      <w:tabs>
        <w:tab w:val="clear" w:pos="8838"/>
      </w:tabs>
      <w:spacing w:after="0" w:line="360" w:lineRule="auto"/>
      <w:rPr>
        <w:rFonts w:ascii="Arial" w:hAnsi="Arial" w:cs="Arial"/>
        <w:sz w:val="28"/>
        <w:szCs w:val="28"/>
      </w:rPr>
    </w:pPr>
    <w:r>
      <w:rPr>
        <w:rFonts w:ascii="Arial" w:hAnsi="Arial" w:cs="Arial"/>
        <w:sz w:val="28"/>
        <w:szCs w:val="28"/>
      </w:rPr>
      <w:tab/>
    </w:r>
    <w:r>
      <w:rPr>
        <w:rFonts w:ascii="Arial" w:hAnsi="Arial" w:cs="Arial"/>
        <w:sz w:val="28"/>
        <w:szCs w:val="28"/>
      </w:rPr>
      <w:tab/>
    </w:r>
  </w:p>
  <w:p w14:paraId="79ADF250" w14:textId="77777777" w:rsidR="002929F5" w:rsidRPr="004C5BD6" w:rsidRDefault="002929F5" w:rsidP="00260AAD">
    <w:pPr>
      <w:pStyle w:val="Piedepgina"/>
      <w:spacing w:after="0" w:line="360" w:lineRule="auto"/>
      <w:jc w:val="center"/>
      <w:rPr>
        <w:rFonts w:ascii="Arial" w:hAnsi="Arial" w:cs="Arial"/>
        <w:sz w:val="24"/>
        <w:szCs w:val="24"/>
      </w:rPr>
    </w:pPr>
    <w:r w:rsidRPr="004C5BD6">
      <w:rPr>
        <w:rFonts w:ascii="Arial" w:hAnsi="Arial" w:cs="Arial"/>
        <w:sz w:val="24"/>
        <w:szCs w:val="24"/>
      </w:rPr>
      <w:fldChar w:fldCharType="begin"/>
    </w:r>
    <w:r w:rsidRPr="004C5BD6">
      <w:rPr>
        <w:rFonts w:ascii="Arial" w:hAnsi="Arial" w:cs="Arial"/>
        <w:sz w:val="24"/>
        <w:szCs w:val="24"/>
      </w:rPr>
      <w:instrText xml:space="preserve"> PAGE   \* MERGEFORMAT </w:instrText>
    </w:r>
    <w:r w:rsidRPr="004C5BD6">
      <w:rPr>
        <w:rFonts w:ascii="Arial" w:hAnsi="Arial" w:cs="Arial"/>
        <w:sz w:val="24"/>
        <w:szCs w:val="24"/>
      </w:rPr>
      <w:fldChar w:fldCharType="separate"/>
    </w:r>
    <w:r w:rsidR="004D37ED">
      <w:rPr>
        <w:rFonts w:ascii="Arial" w:hAnsi="Arial" w:cs="Arial"/>
        <w:noProof/>
        <w:sz w:val="24"/>
        <w:szCs w:val="24"/>
      </w:rPr>
      <w:t>19</w:t>
    </w:r>
    <w:r w:rsidRPr="004C5BD6">
      <w:rPr>
        <w:rFonts w:ascii="Arial" w:hAnsi="Arial" w:cs="Arial"/>
        <w:sz w:val="24"/>
        <w:szCs w:val="24"/>
      </w:rPr>
      <w:fldChar w:fldCharType="end"/>
    </w:r>
  </w:p>
  <w:p w14:paraId="2135EE03" w14:textId="77777777" w:rsidR="002929F5" w:rsidRPr="000F31AF" w:rsidRDefault="002929F5" w:rsidP="00260AAD">
    <w:pPr>
      <w:pStyle w:val="Piedepgina"/>
      <w:spacing w:after="0" w:line="360" w:lineRule="auto"/>
      <w:jc w:val="center"/>
      <w:rPr>
        <w:rFonts w:ascii="Arial" w:hAnsi="Arial" w:cs="Arial"/>
        <w:sz w:val="28"/>
        <w:szCs w:val="28"/>
      </w:rPr>
    </w:pPr>
  </w:p>
  <w:p w14:paraId="2CF8A1D0" w14:textId="77777777" w:rsidR="002929F5" w:rsidRPr="000F31AF" w:rsidRDefault="002929F5" w:rsidP="00260AAD">
    <w:pPr>
      <w:pStyle w:val="Piedepgina"/>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E70" w14:textId="77777777" w:rsidR="002929F5" w:rsidRDefault="002929F5" w:rsidP="00260AAD">
    <w:pPr>
      <w:pStyle w:val="Piedepgina"/>
      <w:tabs>
        <w:tab w:val="clear" w:pos="4419"/>
        <w:tab w:val="clear" w:pos="8838"/>
        <w:tab w:val="left" w:pos="1640"/>
      </w:tabs>
    </w:pPr>
    <w:r>
      <w:tab/>
    </w:r>
  </w:p>
  <w:p w14:paraId="76DE80FF" w14:textId="77777777" w:rsidR="002929F5" w:rsidRDefault="002929F5">
    <w:pPr>
      <w:pStyle w:val="Piedepgina"/>
    </w:pPr>
  </w:p>
  <w:p w14:paraId="5107AD53" w14:textId="77777777" w:rsidR="002929F5" w:rsidRDefault="002929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A5AE" w14:textId="77777777" w:rsidR="000F7E92" w:rsidRDefault="000F7E92" w:rsidP="00095A29">
      <w:pPr>
        <w:spacing w:after="0" w:line="240" w:lineRule="auto"/>
      </w:pPr>
      <w:bookmarkStart w:id="0" w:name="_Hlk216089236"/>
      <w:bookmarkEnd w:id="0"/>
      <w:r>
        <w:separator/>
      </w:r>
    </w:p>
  </w:footnote>
  <w:footnote w:type="continuationSeparator" w:id="0">
    <w:p w14:paraId="69D6DFB8" w14:textId="77777777" w:rsidR="000F7E92" w:rsidRDefault="000F7E92" w:rsidP="00095A29">
      <w:pPr>
        <w:spacing w:after="0" w:line="240" w:lineRule="auto"/>
      </w:pPr>
      <w:r>
        <w:continuationSeparator/>
      </w:r>
    </w:p>
  </w:footnote>
  <w:footnote w:type="continuationNotice" w:id="1">
    <w:p w14:paraId="16AC38F2" w14:textId="77777777" w:rsidR="000F7E92" w:rsidRDefault="000F7E92">
      <w:pPr>
        <w:spacing w:after="0" w:line="240" w:lineRule="auto"/>
      </w:pPr>
    </w:p>
  </w:footnote>
  <w:footnote w:id="2">
    <w:p w14:paraId="4FFD3538" w14:textId="0FE7FD98" w:rsidR="002929F5" w:rsidRPr="006569EF" w:rsidRDefault="002929F5">
      <w:pPr>
        <w:pStyle w:val="Textonotapie"/>
        <w:rPr>
          <w:rFonts w:ascii="Arial Narrow" w:hAnsi="Arial Narrow" w:cs="Arial"/>
          <w:sz w:val="18"/>
          <w:szCs w:val="18"/>
        </w:rPr>
      </w:pPr>
      <w:r w:rsidRPr="006569EF">
        <w:rPr>
          <w:rStyle w:val="Refdenotaalpie"/>
          <w:rFonts w:ascii="Arial Narrow" w:hAnsi="Arial Narrow" w:cs="Arial"/>
          <w:sz w:val="18"/>
          <w:szCs w:val="18"/>
        </w:rPr>
        <w:footnoteRef/>
      </w:r>
      <w:r w:rsidRPr="006569EF">
        <w:rPr>
          <w:rFonts w:ascii="Arial Narrow" w:hAnsi="Arial Narrow" w:cs="Arial"/>
          <w:sz w:val="18"/>
          <w:szCs w:val="18"/>
        </w:rPr>
        <w:t xml:space="preserve"> Todas las fechas corresponden al año </w:t>
      </w:r>
      <w:r w:rsidR="000E1BF6" w:rsidRPr="006569EF">
        <w:rPr>
          <w:rFonts w:ascii="Arial Narrow" w:hAnsi="Arial Narrow" w:cs="Arial"/>
          <w:sz w:val="18"/>
          <w:szCs w:val="18"/>
        </w:rPr>
        <w:t>dos mil veinti</w:t>
      </w:r>
      <w:r w:rsidR="00FD020A">
        <w:rPr>
          <w:rFonts w:ascii="Arial Narrow" w:hAnsi="Arial Narrow" w:cs="Arial"/>
          <w:sz w:val="18"/>
          <w:szCs w:val="18"/>
        </w:rPr>
        <w:t>séis</w:t>
      </w:r>
      <w:r w:rsidRPr="006569EF">
        <w:rPr>
          <w:rFonts w:ascii="Arial Narrow" w:hAnsi="Arial Narrow" w:cs="Arial"/>
          <w:sz w:val="18"/>
          <w:szCs w:val="18"/>
        </w:rPr>
        <w:t>, salvo señalamiento expreso.</w:t>
      </w:r>
    </w:p>
  </w:footnote>
  <w:footnote w:id="3">
    <w:p w14:paraId="04490DCC" w14:textId="33B6207A" w:rsidR="002929F5" w:rsidRPr="009B078E" w:rsidRDefault="002929F5" w:rsidP="00BB0FA1">
      <w:pPr>
        <w:pStyle w:val="Textonotapie"/>
        <w:jc w:val="both"/>
        <w:rPr>
          <w:rFonts w:ascii="Arial Narrow" w:hAnsi="Arial Narrow" w:cs="Arial"/>
        </w:rPr>
      </w:pPr>
      <w:r w:rsidRPr="009B078E">
        <w:rPr>
          <w:rStyle w:val="Refdenotaalpie"/>
          <w:rFonts w:ascii="Arial Narrow" w:hAnsi="Arial Narrow" w:cs="Arial"/>
        </w:rPr>
        <w:footnoteRef/>
      </w:r>
      <w:r w:rsidRPr="009B078E">
        <w:rPr>
          <w:rFonts w:ascii="Arial Narrow" w:hAnsi="Arial Narrow" w:cs="Arial"/>
        </w:rPr>
        <w:t xml:space="preserve"> Se desprenden de la demanda y del expediente. </w:t>
      </w:r>
    </w:p>
  </w:footnote>
  <w:footnote w:id="4">
    <w:p w14:paraId="3C724E64" w14:textId="77777777" w:rsidR="00C374F5" w:rsidRPr="009B078E" w:rsidRDefault="00C374F5" w:rsidP="00C374F5">
      <w:pPr>
        <w:pStyle w:val="Textonotapie"/>
        <w:rPr>
          <w:rFonts w:ascii="Arial Narrow" w:hAnsi="Arial Narrow" w:cs="Arial"/>
          <w:lang w:val="es-ES"/>
        </w:rPr>
      </w:pPr>
      <w:r w:rsidRPr="009B078E">
        <w:rPr>
          <w:rStyle w:val="Refdenotaalpie"/>
          <w:rFonts w:ascii="Arial Narrow" w:hAnsi="Arial Narrow"/>
        </w:rPr>
        <w:footnoteRef/>
      </w:r>
      <w:r w:rsidRPr="009B078E">
        <w:rPr>
          <w:rFonts w:ascii="Arial Narrow" w:hAnsi="Arial Narrow"/>
        </w:rPr>
        <w:t xml:space="preserve"> </w:t>
      </w:r>
      <w:r w:rsidRPr="009B078E">
        <w:rPr>
          <w:rFonts w:ascii="Arial Narrow" w:hAnsi="Arial Narrow" w:cs="Arial"/>
          <w:lang w:val="es-ES"/>
        </w:rPr>
        <w:t xml:space="preserve">Fojas </w:t>
      </w:r>
      <w:r>
        <w:rPr>
          <w:rFonts w:ascii="Arial Narrow" w:hAnsi="Arial Narrow" w:cs="Arial"/>
          <w:lang w:val="es-ES"/>
        </w:rPr>
        <w:t>16</w:t>
      </w:r>
      <w:r w:rsidRPr="009B078E">
        <w:rPr>
          <w:rFonts w:ascii="Arial Narrow" w:hAnsi="Arial Narrow" w:cs="Arial"/>
          <w:lang w:val="es-ES"/>
        </w:rPr>
        <w:t xml:space="preserve"> a </w:t>
      </w:r>
      <w:r>
        <w:rPr>
          <w:rFonts w:ascii="Arial Narrow" w:hAnsi="Arial Narrow" w:cs="Arial"/>
          <w:lang w:val="es-ES"/>
        </w:rPr>
        <w:t>18</w:t>
      </w:r>
      <w:r w:rsidRPr="009B078E">
        <w:rPr>
          <w:rFonts w:ascii="Arial Narrow" w:hAnsi="Arial Narrow" w:cs="Arial"/>
          <w:lang w:val="es-ES"/>
        </w:rPr>
        <w:t>.</w:t>
      </w:r>
    </w:p>
  </w:footnote>
  <w:footnote w:id="5">
    <w:p w14:paraId="057160B4" w14:textId="0266C3ED" w:rsidR="00930DA8" w:rsidRPr="009B078E" w:rsidRDefault="00930DA8">
      <w:pPr>
        <w:pStyle w:val="Textonotapie"/>
        <w:rPr>
          <w:rFonts w:ascii="Arial Narrow" w:hAnsi="Arial Narrow"/>
          <w:lang w:val="es-ES"/>
        </w:rPr>
      </w:pPr>
      <w:r w:rsidRPr="009B078E">
        <w:rPr>
          <w:rStyle w:val="Refdenotaalpie"/>
          <w:rFonts w:ascii="Arial Narrow" w:hAnsi="Arial Narrow"/>
        </w:rPr>
        <w:footnoteRef/>
      </w:r>
      <w:r w:rsidRPr="009B078E">
        <w:rPr>
          <w:rFonts w:ascii="Arial Narrow" w:hAnsi="Arial Narrow"/>
        </w:rPr>
        <w:t xml:space="preserve"> </w:t>
      </w:r>
      <w:r w:rsidRPr="009B078E">
        <w:rPr>
          <w:rFonts w:ascii="Arial Narrow" w:hAnsi="Arial Narrow" w:cs="Arial"/>
          <w:lang w:val="es-ES"/>
        </w:rPr>
        <w:t>Foja</w:t>
      </w:r>
      <w:r w:rsidR="00F94A8F">
        <w:rPr>
          <w:rFonts w:ascii="Arial Narrow" w:hAnsi="Arial Narrow" w:cs="Arial"/>
          <w:lang w:val="es-ES"/>
        </w:rPr>
        <w:t xml:space="preserve"> 14 y 15</w:t>
      </w:r>
      <w:r w:rsidRPr="009B078E">
        <w:rPr>
          <w:rFonts w:ascii="Arial Narrow" w:hAnsi="Arial Narrow" w:cs="Arial"/>
          <w:lang w:val="es-ES"/>
        </w:rPr>
        <w:t>.</w:t>
      </w:r>
      <w:r w:rsidRPr="009B078E">
        <w:rPr>
          <w:rFonts w:ascii="Arial Narrow" w:hAnsi="Arial Narrow"/>
          <w:lang w:val="es-ES"/>
        </w:rPr>
        <w:t xml:space="preserve"> </w:t>
      </w:r>
    </w:p>
  </w:footnote>
  <w:footnote w:id="6">
    <w:p w14:paraId="755FD6D4" w14:textId="5F131473" w:rsidR="002929F5" w:rsidRPr="009B078E" w:rsidRDefault="002929F5" w:rsidP="00BB0FA1">
      <w:pPr>
        <w:pStyle w:val="Textonotapie"/>
        <w:jc w:val="both"/>
        <w:rPr>
          <w:rFonts w:ascii="Arial Narrow" w:hAnsi="Arial Narrow" w:cs="Arial"/>
        </w:rPr>
      </w:pPr>
      <w:r w:rsidRPr="009B078E">
        <w:rPr>
          <w:rStyle w:val="Refdenotaalpie"/>
          <w:rFonts w:ascii="Arial Narrow" w:hAnsi="Arial Narrow" w:cs="Arial"/>
        </w:rPr>
        <w:footnoteRef/>
      </w:r>
      <w:r w:rsidRPr="009B078E">
        <w:rPr>
          <w:rFonts w:ascii="Arial Narrow" w:hAnsi="Arial Narrow" w:cs="Arial"/>
        </w:rPr>
        <w:t xml:space="preserve"> Fojas </w:t>
      </w:r>
      <w:r w:rsidR="00930DA8" w:rsidRPr="009B078E">
        <w:rPr>
          <w:rFonts w:ascii="Arial Narrow" w:hAnsi="Arial Narrow" w:cs="Arial"/>
        </w:rPr>
        <w:t>02 a 1</w:t>
      </w:r>
      <w:r w:rsidR="00F94A8F">
        <w:rPr>
          <w:rFonts w:ascii="Arial Narrow" w:hAnsi="Arial Narrow" w:cs="Arial"/>
        </w:rPr>
        <w:t>3</w:t>
      </w:r>
      <w:r w:rsidR="00930DA8" w:rsidRPr="009B078E">
        <w:rPr>
          <w:rFonts w:ascii="Arial Narrow" w:hAnsi="Arial Narrow" w:cs="Arial"/>
        </w:rPr>
        <w:t>.</w:t>
      </w:r>
    </w:p>
  </w:footnote>
  <w:footnote w:id="7">
    <w:p w14:paraId="4BBE8ADE" w14:textId="180D0643" w:rsidR="002929F5" w:rsidRPr="009B078E" w:rsidRDefault="002929F5" w:rsidP="00BB0FA1">
      <w:pPr>
        <w:pStyle w:val="Textonotapie"/>
        <w:jc w:val="both"/>
        <w:rPr>
          <w:rFonts w:ascii="Arial Narrow" w:hAnsi="Arial Narrow" w:cs="Arial"/>
          <w:lang w:val="es-ES"/>
        </w:rPr>
      </w:pPr>
      <w:r w:rsidRPr="009B078E">
        <w:rPr>
          <w:rStyle w:val="Refdenotaalpie"/>
          <w:rFonts w:ascii="Arial Narrow" w:hAnsi="Arial Narrow" w:cs="Arial"/>
        </w:rPr>
        <w:footnoteRef/>
      </w:r>
      <w:r w:rsidRPr="009B078E">
        <w:rPr>
          <w:rFonts w:ascii="Arial Narrow" w:hAnsi="Arial Narrow" w:cs="Arial"/>
        </w:rPr>
        <w:t xml:space="preserve"> </w:t>
      </w:r>
      <w:r w:rsidRPr="009B078E">
        <w:rPr>
          <w:rFonts w:ascii="Arial Narrow" w:hAnsi="Arial Narrow" w:cs="Arial"/>
          <w:lang w:val="es-ES"/>
        </w:rPr>
        <w:t xml:space="preserve">Foja </w:t>
      </w:r>
      <w:r w:rsidR="00F80ADA">
        <w:rPr>
          <w:rFonts w:ascii="Arial Narrow" w:hAnsi="Arial Narrow" w:cs="Arial"/>
          <w:lang w:val="es-ES"/>
        </w:rPr>
        <w:t>52 y 53</w:t>
      </w:r>
      <w:r w:rsidR="00930DA8" w:rsidRPr="009B078E">
        <w:rPr>
          <w:rFonts w:ascii="Arial Narrow" w:hAnsi="Arial Narrow" w:cs="Arial"/>
          <w:lang w:val="es-ES"/>
        </w:rPr>
        <w:t>.</w:t>
      </w:r>
    </w:p>
  </w:footnote>
  <w:footnote w:id="8">
    <w:p w14:paraId="351309E9" w14:textId="3CD9B74F" w:rsidR="002929F5" w:rsidRPr="009B078E" w:rsidRDefault="002929F5" w:rsidP="00BB0FA1">
      <w:pPr>
        <w:pStyle w:val="Textonotapie"/>
        <w:jc w:val="both"/>
        <w:rPr>
          <w:rFonts w:ascii="Arial Narrow" w:hAnsi="Arial Narrow" w:cs="Arial"/>
        </w:rPr>
      </w:pPr>
      <w:r w:rsidRPr="009B078E">
        <w:rPr>
          <w:rStyle w:val="Refdenotaalpie"/>
          <w:rFonts w:ascii="Arial Narrow" w:hAnsi="Arial Narrow" w:cs="Arial"/>
        </w:rPr>
        <w:footnoteRef/>
      </w:r>
      <w:r w:rsidRPr="009B078E">
        <w:rPr>
          <w:rFonts w:ascii="Arial Narrow" w:hAnsi="Arial Narrow" w:cs="Arial"/>
        </w:rPr>
        <w:t xml:space="preserve"> Fojas </w:t>
      </w:r>
      <w:r w:rsidR="00F80ADA">
        <w:rPr>
          <w:rFonts w:ascii="Arial Narrow" w:hAnsi="Arial Narrow" w:cs="Arial"/>
        </w:rPr>
        <w:t>54</w:t>
      </w:r>
      <w:r w:rsidR="00930DA8" w:rsidRPr="009B078E">
        <w:rPr>
          <w:rFonts w:ascii="Arial Narrow" w:hAnsi="Arial Narrow" w:cs="Arial"/>
        </w:rPr>
        <w:t xml:space="preserve"> a </w:t>
      </w:r>
      <w:r w:rsidR="00F80ADA">
        <w:rPr>
          <w:rFonts w:ascii="Arial Narrow" w:hAnsi="Arial Narrow" w:cs="Arial"/>
        </w:rPr>
        <w:t>55</w:t>
      </w:r>
      <w:r w:rsidR="00930DA8" w:rsidRPr="009B078E">
        <w:rPr>
          <w:rFonts w:ascii="Arial Narrow" w:hAnsi="Arial Narrow" w:cs="Arial"/>
        </w:rPr>
        <w:t>.</w:t>
      </w:r>
    </w:p>
  </w:footnote>
  <w:footnote w:id="9">
    <w:p w14:paraId="5F33020B" w14:textId="51C4EE01" w:rsidR="00421D69" w:rsidRPr="00421D69" w:rsidRDefault="00421D69" w:rsidP="00421D69">
      <w:pPr>
        <w:pStyle w:val="Textonotapie"/>
        <w:jc w:val="both"/>
        <w:rPr>
          <w:rFonts w:ascii="Arial Narrow" w:hAnsi="Arial Narrow"/>
        </w:rPr>
      </w:pPr>
      <w:r>
        <w:rPr>
          <w:rStyle w:val="Refdenotaalpie"/>
        </w:rPr>
        <w:footnoteRef/>
      </w:r>
      <w:r>
        <w:t xml:space="preserve"> </w:t>
      </w:r>
      <w:r w:rsidRPr="00421D69">
        <w:rPr>
          <w:rFonts w:ascii="Arial Narrow" w:hAnsi="Arial Narrow"/>
        </w:rPr>
        <w:t>Fojas 70 y 71.</w:t>
      </w:r>
    </w:p>
  </w:footnote>
  <w:footnote w:id="10">
    <w:p w14:paraId="0F0F32CA" w14:textId="77777777" w:rsidR="00ED64C3" w:rsidRPr="00906D5C" w:rsidRDefault="00ED64C3" w:rsidP="00ED64C3">
      <w:pPr>
        <w:pStyle w:val="Textonotapie"/>
        <w:jc w:val="both"/>
        <w:rPr>
          <w:rFonts w:ascii="Arial Narrow" w:hAnsi="Arial Narrow" w:cs="Arial"/>
          <w:b/>
          <w:bCs/>
          <w:lang w:val="es-ES"/>
        </w:rPr>
      </w:pPr>
      <w:r w:rsidRPr="009B078E">
        <w:rPr>
          <w:rStyle w:val="Refdenotaalpie"/>
          <w:rFonts w:ascii="Arial Narrow" w:hAnsi="Arial Narrow" w:cs="Arial"/>
        </w:rPr>
        <w:footnoteRef/>
      </w:r>
      <w:r w:rsidRPr="009B078E">
        <w:rPr>
          <w:rFonts w:ascii="Arial Narrow" w:hAnsi="Arial Narrow" w:cs="Arial"/>
        </w:rPr>
        <w:t xml:space="preserve"> Jurisprudencia 1/2023, de rubro: </w:t>
      </w:r>
      <w:r w:rsidRPr="00906D5C">
        <w:rPr>
          <w:rFonts w:ascii="Arial Narrow" w:hAnsi="Arial Narrow" w:cs="Arial"/>
          <w:b/>
          <w:bCs/>
          <w:i/>
          <w:iCs/>
        </w:rPr>
        <w:t>“COMPETENCIA. SU ESTUDIO RESPECTODE LA AUTORIDAD RESPONSABLE DEBE SER REALIZADO DE OFICIO POR LAS SALAS DEL TRIBUNAL ELECTORAL DEL PODER JUDICIAL DE LA FEDERACIÓN”.</w:t>
      </w:r>
      <w:r w:rsidRPr="00906D5C">
        <w:rPr>
          <w:rFonts w:ascii="Arial Narrow" w:hAnsi="Arial Narrow" w:cs="Arial"/>
          <w:b/>
          <w:bCs/>
        </w:rPr>
        <w:t xml:space="preserve"> </w:t>
      </w:r>
    </w:p>
  </w:footnote>
  <w:footnote w:id="11">
    <w:p w14:paraId="551C18E4" w14:textId="2AFF28AF" w:rsidR="00ED64C3" w:rsidRPr="00695AD3" w:rsidRDefault="00ED64C3" w:rsidP="00ED64C3">
      <w:pPr>
        <w:pStyle w:val="Textonotapie"/>
        <w:rPr>
          <w:rFonts w:ascii="Arial Narrow" w:hAnsi="Arial Narrow"/>
        </w:rPr>
      </w:pPr>
      <w:r w:rsidRPr="006569EF">
        <w:rPr>
          <w:rStyle w:val="Refdenotaalpie"/>
          <w:rFonts w:ascii="Arial Narrow" w:hAnsi="Arial Narrow"/>
          <w:sz w:val="18"/>
          <w:szCs w:val="18"/>
        </w:rPr>
        <w:footnoteRef/>
      </w:r>
      <w:r w:rsidRPr="006569EF">
        <w:rPr>
          <w:rFonts w:ascii="Arial Narrow" w:hAnsi="Arial Narrow"/>
          <w:sz w:val="18"/>
          <w:szCs w:val="18"/>
        </w:rPr>
        <w:t xml:space="preserve"> </w:t>
      </w:r>
      <w:r w:rsidR="00B6436F" w:rsidRPr="00695AD3">
        <w:rPr>
          <w:rFonts w:ascii="Arial Narrow" w:hAnsi="Arial Narrow"/>
          <w:lang w:val="es-ES"/>
        </w:rPr>
        <w:t>SUP-JDC-258/2023</w:t>
      </w:r>
      <w:r w:rsidR="00B6436F" w:rsidRPr="00695AD3">
        <w:rPr>
          <w:rFonts w:ascii="Arial Narrow" w:hAnsi="Arial Narrow"/>
        </w:rPr>
        <w:t xml:space="preserve">, </w:t>
      </w:r>
      <w:r w:rsidRPr="00695AD3">
        <w:rPr>
          <w:rFonts w:ascii="Arial Narrow" w:hAnsi="Arial Narrow"/>
          <w:lang w:val="es-ES"/>
        </w:rPr>
        <w:t>SUP-AG-266/2022, SUP-JDC-1273-2022, SUP-JDC-1247/2022 y SUP-JDC-328/2021.</w:t>
      </w:r>
    </w:p>
  </w:footnote>
  <w:footnote w:id="12">
    <w:p w14:paraId="2F105364" w14:textId="3222560F" w:rsidR="00F466DD" w:rsidRPr="006011BE" w:rsidRDefault="00F466DD" w:rsidP="00F47C36">
      <w:pPr>
        <w:pStyle w:val="Textonotapie"/>
        <w:jc w:val="both"/>
        <w:rPr>
          <w:rFonts w:ascii="Arial Narrow" w:hAnsi="Arial Narrow"/>
          <w:i/>
          <w:iCs/>
        </w:rPr>
      </w:pPr>
      <w:r w:rsidRPr="006011BE">
        <w:rPr>
          <w:rStyle w:val="Refdenotaalpie"/>
        </w:rPr>
        <w:footnoteRef/>
      </w:r>
      <w:r w:rsidRPr="006011BE">
        <w:t xml:space="preserve"> </w:t>
      </w:r>
      <w:r w:rsidRPr="006011BE">
        <w:rPr>
          <w:rFonts w:ascii="Arial Narrow" w:hAnsi="Arial Narrow"/>
        </w:rPr>
        <w:t xml:space="preserve">Al respecto sirve de orientación la </w:t>
      </w:r>
      <w:r w:rsidRPr="006011BE">
        <w:rPr>
          <w:rFonts w:ascii="Arial Narrow" w:eastAsia="Times New Roman" w:hAnsi="Arial Narrow" w:cs="Arial"/>
          <w:lang w:val="es-ES" w:eastAsia="es-ES"/>
        </w:rPr>
        <w:t xml:space="preserve">tesis jurisprudencial </w:t>
      </w:r>
      <w:r w:rsidRPr="006011BE">
        <w:rPr>
          <w:rFonts w:ascii="Arial Narrow" w:hAnsi="Arial Narrow" w:cs="Arial"/>
        </w:rPr>
        <w:t xml:space="preserve">1/2013, de rubro: </w:t>
      </w:r>
      <w:r w:rsidRPr="006011BE">
        <w:rPr>
          <w:rFonts w:ascii="Arial Narrow" w:hAnsi="Arial Narrow" w:cs="Arial"/>
          <w:b/>
          <w:bCs/>
          <w:i/>
          <w:iCs/>
        </w:rPr>
        <w:t>“COMPETENCIA. SU ESTUDIO RESPECTO DE LA AUTORIDAD RESPONSABLE DEBE SER REALIZADO DE OFICIO POR LAS SALAS DEL TRIBUNAL ELECTORAL DEL PODER JUDICIAL DE LA FEDERACIÓN”</w:t>
      </w:r>
      <w:r w:rsidRPr="006011BE">
        <w:rPr>
          <w:rFonts w:ascii="Arial Narrow" w:hAnsi="Arial Narrow" w:cs="Arial"/>
        </w:rPr>
        <w:t xml:space="preserve">, así como el criterio emitido por la Suprema Corte de Justicia de la Nación, en la tesis CXCVI/2001 de rubro: </w:t>
      </w:r>
      <w:r w:rsidRPr="006011BE">
        <w:rPr>
          <w:rFonts w:ascii="Arial Narrow" w:hAnsi="Arial Narrow" w:cs="Arial"/>
          <w:b/>
          <w:bCs/>
          <w:i/>
          <w:iCs/>
        </w:rPr>
        <w:t>“AUTORIDADES INCOMPETENTES. SUS ACTOS NO PRODUCEN EFECTO ALGUNO”.</w:t>
      </w:r>
    </w:p>
  </w:footnote>
  <w:footnote w:id="13">
    <w:p w14:paraId="31F3D4CC" w14:textId="72A3342E" w:rsidR="00ED64C3" w:rsidRPr="00DA4FA2" w:rsidRDefault="00ED64C3" w:rsidP="006569EF">
      <w:pPr>
        <w:shd w:val="clear" w:color="auto" w:fill="FFFFFF"/>
        <w:spacing w:line="240" w:lineRule="auto"/>
        <w:jc w:val="both"/>
        <w:rPr>
          <w:rFonts w:ascii="Arial Narrow" w:hAnsi="Arial Narrow" w:cs="Arial"/>
          <w:sz w:val="20"/>
          <w:szCs w:val="20"/>
        </w:rPr>
      </w:pPr>
      <w:r w:rsidRPr="006011BE">
        <w:rPr>
          <w:rStyle w:val="Refdenotaalpie"/>
          <w:rFonts w:ascii="Arial Narrow" w:hAnsi="Arial Narrow"/>
          <w:sz w:val="18"/>
          <w:szCs w:val="18"/>
        </w:rPr>
        <w:footnoteRef/>
      </w:r>
      <w:r w:rsidRPr="006011BE">
        <w:rPr>
          <w:rFonts w:ascii="Arial Narrow" w:hAnsi="Arial Narrow"/>
          <w:sz w:val="18"/>
          <w:szCs w:val="18"/>
          <w:vertAlign w:val="superscript"/>
        </w:rPr>
        <w:t xml:space="preserve"> </w:t>
      </w:r>
      <w:r w:rsidRPr="006011BE">
        <w:rPr>
          <w:rFonts w:ascii="Arial Narrow" w:hAnsi="Arial Narrow" w:cs="Arial"/>
          <w:sz w:val="20"/>
          <w:szCs w:val="20"/>
        </w:rPr>
        <w:t>Similar criterio se ha adoptado por este </w:t>
      </w:r>
      <w:r w:rsidRPr="006011BE">
        <w:rPr>
          <w:rFonts w:ascii="Arial Narrow" w:hAnsi="Arial Narrow" w:cs="Arial"/>
          <w:i/>
          <w:sz w:val="20"/>
          <w:szCs w:val="20"/>
        </w:rPr>
        <w:t>órgano jurisdiccional</w:t>
      </w:r>
      <w:r w:rsidRPr="00DA4FA2">
        <w:rPr>
          <w:rFonts w:ascii="Arial Narrow" w:hAnsi="Arial Narrow" w:cs="Arial"/>
          <w:sz w:val="20"/>
          <w:szCs w:val="20"/>
        </w:rPr>
        <w:t xml:space="preserve"> en los expedientes </w:t>
      </w:r>
      <w:r w:rsidR="003F321C" w:rsidRPr="00DA4FA2">
        <w:rPr>
          <w:rFonts w:ascii="Arial Narrow" w:hAnsi="Arial Narrow" w:cs="Arial"/>
          <w:sz w:val="20"/>
          <w:szCs w:val="20"/>
        </w:rPr>
        <w:t>TEEM-JDC-</w:t>
      </w:r>
      <w:r w:rsidR="003F321C">
        <w:rPr>
          <w:rFonts w:ascii="Arial Narrow" w:hAnsi="Arial Narrow" w:cs="Arial"/>
          <w:sz w:val="20"/>
          <w:szCs w:val="20"/>
        </w:rPr>
        <w:t>259</w:t>
      </w:r>
      <w:r w:rsidR="003F321C" w:rsidRPr="00DA4FA2">
        <w:rPr>
          <w:rFonts w:ascii="Arial Narrow" w:hAnsi="Arial Narrow" w:cs="Arial"/>
          <w:sz w:val="20"/>
          <w:szCs w:val="20"/>
        </w:rPr>
        <w:t>/2025</w:t>
      </w:r>
      <w:r w:rsidR="003F321C">
        <w:rPr>
          <w:rFonts w:ascii="Arial Narrow" w:hAnsi="Arial Narrow" w:cs="Arial"/>
          <w:sz w:val="20"/>
          <w:szCs w:val="20"/>
        </w:rPr>
        <w:t xml:space="preserve">, </w:t>
      </w:r>
      <w:r w:rsidRPr="00DA4FA2">
        <w:rPr>
          <w:rFonts w:ascii="Arial Narrow" w:hAnsi="Arial Narrow" w:cs="Arial"/>
          <w:sz w:val="20"/>
          <w:szCs w:val="20"/>
        </w:rPr>
        <w:t xml:space="preserve">TEEM-JDC-162/2025, TEEM-JDC-108/2025, TEEM-JDC-090/2025 Y TEEM-JDC-100/2024. </w:t>
      </w:r>
    </w:p>
    <w:p w14:paraId="72375426" w14:textId="77777777" w:rsidR="00ED64C3" w:rsidRPr="006569EF" w:rsidRDefault="00ED64C3" w:rsidP="00ED64C3">
      <w:pPr>
        <w:pStyle w:val="Textonotapie"/>
        <w:rPr>
          <w:rFonts w:ascii="Arial Narrow" w:hAnsi="Arial Narrow"/>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E922" w14:textId="199D0CF8" w:rsidR="002929F5" w:rsidRDefault="00BB65A4" w:rsidP="00BB65A4">
    <w:pPr>
      <w:pStyle w:val="Encabezado"/>
      <w:tabs>
        <w:tab w:val="left" w:pos="709"/>
      </w:tabs>
      <w:spacing w:after="0" w:line="240" w:lineRule="auto"/>
      <w:ind w:left="-567"/>
      <w:rPr>
        <w:rFonts w:ascii="Arial" w:hAnsi="Arial" w:cs="Arial"/>
        <w:bCs/>
        <w:sz w:val="20"/>
        <w:szCs w:val="20"/>
      </w:rPr>
    </w:pPr>
    <w:r>
      <w:rPr>
        <w:rFonts w:ascii="Arial" w:hAnsi="Arial" w:cs="Arial"/>
        <w:bCs/>
        <w:sz w:val="20"/>
        <w:szCs w:val="20"/>
      </w:rPr>
      <w:t xml:space="preserve"> </w:t>
    </w:r>
    <w:r w:rsidR="00A20CEC">
      <w:rPr>
        <w:rFonts w:ascii="Arial" w:hAnsi="Arial" w:cs="Arial"/>
        <w:bCs/>
        <w:sz w:val="20"/>
        <w:szCs w:val="20"/>
      </w:rPr>
      <w:t xml:space="preserve">      </w:t>
    </w:r>
    <w:r>
      <w:rPr>
        <w:rFonts w:ascii="Arial" w:hAnsi="Arial" w:cs="Arial"/>
        <w:bCs/>
        <w:noProof/>
        <w:sz w:val="22"/>
      </w:rPr>
      <w:drawing>
        <wp:inline distT="0" distB="0" distL="0" distR="0" wp14:anchorId="78D2FA58" wp14:editId="50DB0278">
          <wp:extent cx="2206455" cy="975360"/>
          <wp:effectExtent l="0" t="0" r="3810" b="0"/>
          <wp:docPr id="142622449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24496"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675" cy="977225"/>
                  </a:xfrm>
                  <a:prstGeom prst="rect">
                    <a:avLst/>
                  </a:prstGeom>
                  <a:noFill/>
                </pic:spPr>
              </pic:pic>
            </a:graphicData>
          </a:graphic>
        </wp:inline>
      </w:drawing>
    </w:r>
    <w:r w:rsidR="00A20CEC">
      <w:rPr>
        <w:rFonts w:ascii="Arial" w:hAnsi="Arial" w:cs="Arial"/>
        <w:bCs/>
        <w:sz w:val="20"/>
        <w:szCs w:val="20"/>
      </w:rPr>
      <w:t xml:space="preserve">             </w:t>
    </w:r>
    <w:r w:rsidR="000E1BF6">
      <w:rPr>
        <w:rFonts w:ascii="Arial" w:hAnsi="Arial" w:cs="Arial"/>
        <w:bCs/>
        <w:sz w:val="20"/>
        <w:szCs w:val="20"/>
      </w:rPr>
      <w:t xml:space="preserve">                        </w:t>
    </w:r>
    <w:r>
      <w:rPr>
        <w:rFonts w:ascii="Arial" w:hAnsi="Arial" w:cs="Arial"/>
        <w:bCs/>
        <w:sz w:val="20"/>
        <w:szCs w:val="20"/>
      </w:rPr>
      <w:t xml:space="preserve">                  </w:t>
    </w:r>
    <w:r w:rsidR="002929F5" w:rsidRPr="00A20CEC">
      <w:rPr>
        <w:rFonts w:ascii="Arial" w:hAnsi="Arial" w:cs="Arial"/>
        <w:bCs/>
        <w:sz w:val="20"/>
        <w:szCs w:val="20"/>
      </w:rPr>
      <w:t>TEEM-JDC-</w:t>
    </w:r>
    <w:r w:rsidR="007F249D">
      <w:rPr>
        <w:rFonts w:ascii="Arial" w:hAnsi="Arial" w:cs="Arial"/>
        <w:bCs/>
        <w:sz w:val="20"/>
        <w:szCs w:val="20"/>
      </w:rPr>
      <w:t>035</w:t>
    </w:r>
    <w:r w:rsidR="000E1BF6">
      <w:rPr>
        <w:rFonts w:ascii="Arial" w:hAnsi="Arial" w:cs="Arial"/>
        <w:bCs/>
        <w:sz w:val="20"/>
        <w:szCs w:val="20"/>
      </w:rPr>
      <w:t>/202</w:t>
    </w:r>
    <w:r w:rsidR="007F249D">
      <w:rPr>
        <w:rFonts w:ascii="Arial" w:hAnsi="Arial" w:cs="Arial"/>
        <w:bCs/>
        <w:sz w:val="20"/>
        <w:szCs w:val="20"/>
      </w:rPr>
      <w:t>6</w:t>
    </w:r>
  </w:p>
  <w:p w14:paraId="6899A0C8" w14:textId="77777777" w:rsidR="007F249D" w:rsidRDefault="007F249D" w:rsidP="00BB65A4">
    <w:pPr>
      <w:pStyle w:val="Encabezado"/>
      <w:tabs>
        <w:tab w:val="left" w:pos="709"/>
      </w:tabs>
      <w:spacing w:after="0" w:line="240" w:lineRule="auto"/>
      <w:ind w:left="-567"/>
      <w:rPr>
        <w:rFonts w:ascii="Arial" w:hAnsi="Arial" w:cs="Arial"/>
        <w:bCs/>
        <w:sz w:val="20"/>
        <w:szCs w:val="20"/>
      </w:rPr>
    </w:pPr>
  </w:p>
  <w:p w14:paraId="2D07F380" w14:textId="77777777" w:rsidR="00BB65A4" w:rsidRPr="00BB65A4" w:rsidRDefault="00BB65A4" w:rsidP="00BB65A4">
    <w:pPr>
      <w:pStyle w:val="Encabezado"/>
      <w:tabs>
        <w:tab w:val="left" w:pos="709"/>
      </w:tabs>
      <w:spacing w:after="0" w:line="240" w:lineRule="auto"/>
      <w:ind w:left="-567"/>
      <w:rPr>
        <w:rFonts w:ascii="Arial" w:hAnsi="Arial" w:cs="Arial"/>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3FDC17A4" w:rsidR="002929F5" w:rsidRDefault="00CD6E55" w:rsidP="00CD6E55">
    <w:pPr>
      <w:pStyle w:val="Encabezado"/>
    </w:pPr>
    <w:r>
      <w:rPr>
        <w:b/>
        <w:noProof/>
        <w:sz w:val="20"/>
        <w:szCs w:val="20"/>
      </w:rPr>
      <w:drawing>
        <wp:inline distT="0" distB="0" distL="0" distR="0" wp14:anchorId="7983C4BE" wp14:editId="4F1FA8E1">
          <wp:extent cx="2603500" cy="987425"/>
          <wp:effectExtent l="0" t="0" r="6350" b="3175"/>
          <wp:docPr id="119899628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75474"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987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D6B"/>
    <w:multiLevelType w:val="hybridMultilevel"/>
    <w:tmpl w:val="0A14E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50D92"/>
    <w:multiLevelType w:val="hybridMultilevel"/>
    <w:tmpl w:val="C0B204DC"/>
    <w:lvl w:ilvl="0" w:tplc="7C3ED2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93E3F"/>
    <w:multiLevelType w:val="hybridMultilevel"/>
    <w:tmpl w:val="74A08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CF5E4E"/>
    <w:multiLevelType w:val="multilevel"/>
    <w:tmpl w:val="3A4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E7908"/>
    <w:multiLevelType w:val="hybridMultilevel"/>
    <w:tmpl w:val="A81E3502"/>
    <w:lvl w:ilvl="0" w:tplc="5FB2B1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8F0043"/>
    <w:multiLevelType w:val="hybridMultilevel"/>
    <w:tmpl w:val="5B6CBC34"/>
    <w:lvl w:ilvl="0" w:tplc="DCB214A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F67D9"/>
    <w:multiLevelType w:val="hybridMultilevel"/>
    <w:tmpl w:val="1A0C817A"/>
    <w:lvl w:ilvl="0" w:tplc="DCAC6B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98239E"/>
    <w:multiLevelType w:val="multilevel"/>
    <w:tmpl w:val="17C64F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27FC8"/>
    <w:multiLevelType w:val="hybridMultilevel"/>
    <w:tmpl w:val="D6F636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E550D6"/>
    <w:multiLevelType w:val="hybridMultilevel"/>
    <w:tmpl w:val="C116F588"/>
    <w:lvl w:ilvl="0" w:tplc="C6D4597E">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D0CBE"/>
    <w:multiLevelType w:val="hybridMultilevel"/>
    <w:tmpl w:val="AADC5EA8"/>
    <w:lvl w:ilvl="0" w:tplc="DB841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8A7B0B"/>
    <w:multiLevelType w:val="hybridMultilevel"/>
    <w:tmpl w:val="67769E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8A3688"/>
    <w:multiLevelType w:val="hybridMultilevel"/>
    <w:tmpl w:val="26087F34"/>
    <w:lvl w:ilvl="0" w:tplc="23328C2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C22D5"/>
    <w:multiLevelType w:val="hybridMultilevel"/>
    <w:tmpl w:val="2B085AAE"/>
    <w:lvl w:ilvl="0" w:tplc="807CAE6E">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770EB4"/>
    <w:multiLevelType w:val="hybridMultilevel"/>
    <w:tmpl w:val="874E50B4"/>
    <w:lvl w:ilvl="0" w:tplc="AA3E8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6F293D"/>
    <w:multiLevelType w:val="hybridMultilevel"/>
    <w:tmpl w:val="39D655F0"/>
    <w:lvl w:ilvl="0" w:tplc="5E764902">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9215C7B"/>
    <w:multiLevelType w:val="hybridMultilevel"/>
    <w:tmpl w:val="6B1468CE"/>
    <w:lvl w:ilvl="0" w:tplc="C2E0B8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237077"/>
    <w:multiLevelType w:val="hybridMultilevel"/>
    <w:tmpl w:val="A26C934C"/>
    <w:lvl w:ilvl="0" w:tplc="8C646EC2">
      <w:start w:val="9"/>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2F61DCF"/>
    <w:multiLevelType w:val="hybridMultilevel"/>
    <w:tmpl w:val="C9DA5706"/>
    <w:lvl w:ilvl="0" w:tplc="618E1E68">
      <w:start w:val="7"/>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45C26EB1"/>
    <w:multiLevelType w:val="hybridMultilevel"/>
    <w:tmpl w:val="86444E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4E50D3"/>
    <w:multiLevelType w:val="hybridMultilevel"/>
    <w:tmpl w:val="407C5D2C"/>
    <w:lvl w:ilvl="0" w:tplc="E51AD368">
      <w:start w:val="1"/>
      <w:numFmt w:val="decimal"/>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7FE2966"/>
    <w:multiLevelType w:val="hybridMultilevel"/>
    <w:tmpl w:val="D7C66CCE"/>
    <w:lvl w:ilvl="0" w:tplc="A7DAC358">
      <w:start w:val="1"/>
      <w:numFmt w:val="upperRoman"/>
      <w:lvlText w:val="%1."/>
      <w:lvlJc w:val="righ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772F5E"/>
    <w:multiLevelType w:val="hybridMultilevel"/>
    <w:tmpl w:val="5896EF04"/>
    <w:lvl w:ilvl="0" w:tplc="C270E2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5B76BF"/>
    <w:multiLevelType w:val="hybridMultilevel"/>
    <w:tmpl w:val="7CB80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D8526A"/>
    <w:multiLevelType w:val="hybridMultilevel"/>
    <w:tmpl w:val="86444E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325F5A"/>
    <w:multiLevelType w:val="hybridMultilevel"/>
    <w:tmpl w:val="86444E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6449DC"/>
    <w:multiLevelType w:val="hybridMultilevel"/>
    <w:tmpl w:val="629C7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7D7751"/>
    <w:multiLevelType w:val="hybridMultilevel"/>
    <w:tmpl w:val="FCEA2BC2"/>
    <w:lvl w:ilvl="0" w:tplc="D75C76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514770"/>
    <w:multiLevelType w:val="hybridMultilevel"/>
    <w:tmpl w:val="1E9A3D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FC45D7"/>
    <w:multiLevelType w:val="hybridMultilevel"/>
    <w:tmpl w:val="E612EF56"/>
    <w:lvl w:ilvl="0" w:tplc="080A000F">
      <w:start w:val="1"/>
      <w:numFmt w:val="decimal"/>
      <w:lvlText w:val="%1."/>
      <w:lvlJc w:val="left"/>
      <w:pPr>
        <w:ind w:left="360" w:hanging="360"/>
      </w:pPr>
      <w:rPr>
        <w:rFonts w:hint="default"/>
        <w:b/>
        <w:i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C90E06"/>
    <w:multiLevelType w:val="hybridMultilevel"/>
    <w:tmpl w:val="6D027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B1CD0"/>
    <w:multiLevelType w:val="hybridMultilevel"/>
    <w:tmpl w:val="25E41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A23E69"/>
    <w:multiLevelType w:val="hybridMultilevel"/>
    <w:tmpl w:val="12BABA1C"/>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33" w15:restartNumberingAfterBreak="0">
    <w:nsid w:val="5EE40A85"/>
    <w:multiLevelType w:val="hybridMultilevel"/>
    <w:tmpl w:val="916662B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2970D7"/>
    <w:multiLevelType w:val="hybridMultilevel"/>
    <w:tmpl w:val="BDF85166"/>
    <w:lvl w:ilvl="0" w:tplc="5AE8E4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5925C4"/>
    <w:multiLevelType w:val="hybridMultilevel"/>
    <w:tmpl w:val="DF7C29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376D3F"/>
    <w:multiLevelType w:val="hybridMultilevel"/>
    <w:tmpl w:val="A6E8B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3A4BB5"/>
    <w:multiLevelType w:val="hybridMultilevel"/>
    <w:tmpl w:val="C366C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F86844"/>
    <w:multiLevelType w:val="hybridMultilevel"/>
    <w:tmpl w:val="304E8268"/>
    <w:lvl w:ilvl="0" w:tplc="226E4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303A0A"/>
    <w:multiLevelType w:val="hybridMultilevel"/>
    <w:tmpl w:val="D43490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5193954">
    <w:abstractNumId w:val="26"/>
  </w:num>
  <w:num w:numId="2" w16cid:durableId="1424493655">
    <w:abstractNumId w:val="39"/>
  </w:num>
  <w:num w:numId="3" w16cid:durableId="607854553">
    <w:abstractNumId w:val="32"/>
  </w:num>
  <w:num w:numId="4" w16cid:durableId="2004119937">
    <w:abstractNumId w:val="22"/>
  </w:num>
  <w:num w:numId="5" w16cid:durableId="1852529325">
    <w:abstractNumId w:val="15"/>
  </w:num>
  <w:num w:numId="6" w16cid:durableId="1929386784">
    <w:abstractNumId w:val="29"/>
  </w:num>
  <w:num w:numId="7" w16cid:durableId="519468535">
    <w:abstractNumId w:val="9"/>
  </w:num>
  <w:num w:numId="8" w16cid:durableId="582835149">
    <w:abstractNumId w:val="17"/>
  </w:num>
  <w:num w:numId="9" w16cid:durableId="1650940639">
    <w:abstractNumId w:val="33"/>
  </w:num>
  <w:num w:numId="10" w16cid:durableId="495464730">
    <w:abstractNumId w:val="2"/>
  </w:num>
  <w:num w:numId="11" w16cid:durableId="664670087">
    <w:abstractNumId w:val="0"/>
  </w:num>
  <w:num w:numId="12" w16cid:durableId="1701592805">
    <w:abstractNumId w:val="19"/>
  </w:num>
  <w:num w:numId="13" w16cid:durableId="1400442989">
    <w:abstractNumId w:val="24"/>
  </w:num>
  <w:num w:numId="14" w16cid:durableId="1806269940">
    <w:abstractNumId w:val="7"/>
  </w:num>
  <w:num w:numId="15" w16cid:durableId="965702510">
    <w:abstractNumId w:val="25"/>
  </w:num>
  <w:num w:numId="16" w16cid:durableId="1056124939">
    <w:abstractNumId w:val="11"/>
  </w:num>
  <w:num w:numId="17" w16cid:durableId="1475020887">
    <w:abstractNumId w:val="14"/>
  </w:num>
  <w:num w:numId="18" w16cid:durableId="311566230">
    <w:abstractNumId w:val="34"/>
  </w:num>
  <w:num w:numId="19" w16cid:durableId="489178072">
    <w:abstractNumId w:val="38"/>
  </w:num>
  <w:num w:numId="20" w16cid:durableId="680744981">
    <w:abstractNumId w:val="4"/>
  </w:num>
  <w:num w:numId="21" w16cid:durableId="1695422261">
    <w:abstractNumId w:val="16"/>
  </w:num>
  <w:num w:numId="22" w16cid:durableId="688071262">
    <w:abstractNumId w:val="10"/>
  </w:num>
  <w:num w:numId="23" w16cid:durableId="1783915082">
    <w:abstractNumId w:val="28"/>
  </w:num>
  <w:num w:numId="24" w16cid:durableId="2026399512">
    <w:abstractNumId w:val="5"/>
  </w:num>
  <w:num w:numId="25" w16cid:durableId="872110999">
    <w:abstractNumId w:val="27"/>
  </w:num>
  <w:num w:numId="26" w16cid:durableId="1986271572">
    <w:abstractNumId w:val="37"/>
  </w:num>
  <w:num w:numId="27" w16cid:durableId="1089078984">
    <w:abstractNumId w:val="13"/>
  </w:num>
  <w:num w:numId="28" w16cid:durableId="908923822">
    <w:abstractNumId w:val="3"/>
  </w:num>
  <w:num w:numId="29" w16cid:durableId="1505970056">
    <w:abstractNumId w:val="6"/>
  </w:num>
  <w:num w:numId="30" w16cid:durableId="542865462">
    <w:abstractNumId w:val="12"/>
  </w:num>
  <w:num w:numId="31" w16cid:durableId="1785953699">
    <w:abstractNumId w:val="35"/>
  </w:num>
  <w:num w:numId="32" w16cid:durableId="1145244546">
    <w:abstractNumId w:val="21"/>
  </w:num>
  <w:num w:numId="33" w16cid:durableId="1246379332">
    <w:abstractNumId w:val="1"/>
  </w:num>
  <w:num w:numId="34" w16cid:durableId="1556158418">
    <w:abstractNumId w:val="20"/>
  </w:num>
  <w:num w:numId="35" w16cid:durableId="1254776245">
    <w:abstractNumId w:val="18"/>
  </w:num>
  <w:num w:numId="36" w16cid:durableId="881743871">
    <w:abstractNumId w:val="36"/>
  </w:num>
  <w:num w:numId="37" w16cid:durableId="2030909416">
    <w:abstractNumId w:val="31"/>
  </w:num>
  <w:num w:numId="38" w16cid:durableId="166096606">
    <w:abstractNumId w:val="23"/>
  </w:num>
  <w:num w:numId="39" w16cid:durableId="1972323608">
    <w:abstractNumId w:val="30"/>
  </w:num>
  <w:num w:numId="40" w16cid:durableId="1976636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29"/>
    <w:rsid w:val="000015E0"/>
    <w:rsid w:val="000026C5"/>
    <w:rsid w:val="00003682"/>
    <w:rsid w:val="00003DD3"/>
    <w:rsid w:val="0000432E"/>
    <w:rsid w:val="000046C2"/>
    <w:rsid w:val="00005704"/>
    <w:rsid w:val="0000668F"/>
    <w:rsid w:val="00006E28"/>
    <w:rsid w:val="000072A2"/>
    <w:rsid w:val="00007537"/>
    <w:rsid w:val="000079B6"/>
    <w:rsid w:val="00007F8A"/>
    <w:rsid w:val="00010332"/>
    <w:rsid w:val="000108CE"/>
    <w:rsid w:val="00010BF4"/>
    <w:rsid w:val="00011272"/>
    <w:rsid w:val="000120E0"/>
    <w:rsid w:val="00013635"/>
    <w:rsid w:val="0001473E"/>
    <w:rsid w:val="000147E6"/>
    <w:rsid w:val="00014C0A"/>
    <w:rsid w:val="00015640"/>
    <w:rsid w:val="00015F80"/>
    <w:rsid w:val="000160AB"/>
    <w:rsid w:val="000161FA"/>
    <w:rsid w:val="00016454"/>
    <w:rsid w:val="00017121"/>
    <w:rsid w:val="00017905"/>
    <w:rsid w:val="00020CCE"/>
    <w:rsid w:val="000224F1"/>
    <w:rsid w:val="00022A71"/>
    <w:rsid w:val="00023870"/>
    <w:rsid w:val="00023904"/>
    <w:rsid w:val="000239B3"/>
    <w:rsid w:val="00024256"/>
    <w:rsid w:val="00024D32"/>
    <w:rsid w:val="0002534E"/>
    <w:rsid w:val="000262A6"/>
    <w:rsid w:val="00026C0A"/>
    <w:rsid w:val="00026CDA"/>
    <w:rsid w:val="000279B0"/>
    <w:rsid w:val="00027CB2"/>
    <w:rsid w:val="0003031C"/>
    <w:rsid w:val="00030523"/>
    <w:rsid w:val="0003070C"/>
    <w:rsid w:val="00030872"/>
    <w:rsid w:val="000309D9"/>
    <w:rsid w:val="000311D3"/>
    <w:rsid w:val="00031568"/>
    <w:rsid w:val="00031D7A"/>
    <w:rsid w:val="00031E08"/>
    <w:rsid w:val="000322B1"/>
    <w:rsid w:val="0003267E"/>
    <w:rsid w:val="00033750"/>
    <w:rsid w:val="0003592A"/>
    <w:rsid w:val="000362BB"/>
    <w:rsid w:val="0003733C"/>
    <w:rsid w:val="000374A0"/>
    <w:rsid w:val="00037D91"/>
    <w:rsid w:val="00040D6A"/>
    <w:rsid w:val="00041AA2"/>
    <w:rsid w:val="00042174"/>
    <w:rsid w:val="0004225D"/>
    <w:rsid w:val="00042923"/>
    <w:rsid w:val="00043008"/>
    <w:rsid w:val="00043BAF"/>
    <w:rsid w:val="00043C1D"/>
    <w:rsid w:val="0004437F"/>
    <w:rsid w:val="000474E4"/>
    <w:rsid w:val="0005097D"/>
    <w:rsid w:val="00050D04"/>
    <w:rsid w:val="00050F12"/>
    <w:rsid w:val="000524F7"/>
    <w:rsid w:val="00052848"/>
    <w:rsid w:val="0005318B"/>
    <w:rsid w:val="00053B36"/>
    <w:rsid w:val="0005599A"/>
    <w:rsid w:val="00056009"/>
    <w:rsid w:val="00056520"/>
    <w:rsid w:val="000571EC"/>
    <w:rsid w:val="000579BD"/>
    <w:rsid w:val="00060253"/>
    <w:rsid w:val="0006058C"/>
    <w:rsid w:val="000609A7"/>
    <w:rsid w:val="00060A3B"/>
    <w:rsid w:val="00060AD2"/>
    <w:rsid w:val="00060E5B"/>
    <w:rsid w:val="00062869"/>
    <w:rsid w:val="00062DA1"/>
    <w:rsid w:val="000639B9"/>
    <w:rsid w:val="000640BD"/>
    <w:rsid w:val="00064814"/>
    <w:rsid w:val="00064E83"/>
    <w:rsid w:val="00065D0E"/>
    <w:rsid w:val="00066331"/>
    <w:rsid w:val="0007012F"/>
    <w:rsid w:val="00070A5A"/>
    <w:rsid w:val="00070E82"/>
    <w:rsid w:val="00071C06"/>
    <w:rsid w:val="0007205A"/>
    <w:rsid w:val="000727FA"/>
    <w:rsid w:val="000735DF"/>
    <w:rsid w:val="00073BF4"/>
    <w:rsid w:val="00073EC8"/>
    <w:rsid w:val="00074415"/>
    <w:rsid w:val="00074D3E"/>
    <w:rsid w:val="00075058"/>
    <w:rsid w:val="000751A6"/>
    <w:rsid w:val="0007579E"/>
    <w:rsid w:val="00075810"/>
    <w:rsid w:val="000765AD"/>
    <w:rsid w:val="00077A24"/>
    <w:rsid w:val="00080ECB"/>
    <w:rsid w:val="00082980"/>
    <w:rsid w:val="000835CD"/>
    <w:rsid w:val="00084285"/>
    <w:rsid w:val="000844BB"/>
    <w:rsid w:val="00084AAF"/>
    <w:rsid w:val="00085D69"/>
    <w:rsid w:val="0008672D"/>
    <w:rsid w:val="00086DED"/>
    <w:rsid w:val="00087A82"/>
    <w:rsid w:val="00090B1C"/>
    <w:rsid w:val="00091207"/>
    <w:rsid w:val="000914B2"/>
    <w:rsid w:val="00091701"/>
    <w:rsid w:val="00091EE0"/>
    <w:rsid w:val="000926DE"/>
    <w:rsid w:val="0009336E"/>
    <w:rsid w:val="000933BF"/>
    <w:rsid w:val="00094EA6"/>
    <w:rsid w:val="00094FE0"/>
    <w:rsid w:val="0009529D"/>
    <w:rsid w:val="00095A29"/>
    <w:rsid w:val="0009602D"/>
    <w:rsid w:val="000A17A9"/>
    <w:rsid w:val="000A1B3B"/>
    <w:rsid w:val="000A20E8"/>
    <w:rsid w:val="000A30D5"/>
    <w:rsid w:val="000A6A5D"/>
    <w:rsid w:val="000A6EB0"/>
    <w:rsid w:val="000B077F"/>
    <w:rsid w:val="000B156B"/>
    <w:rsid w:val="000B204B"/>
    <w:rsid w:val="000B212D"/>
    <w:rsid w:val="000B2D12"/>
    <w:rsid w:val="000B2E3F"/>
    <w:rsid w:val="000B33E4"/>
    <w:rsid w:val="000B3F2A"/>
    <w:rsid w:val="000B4CED"/>
    <w:rsid w:val="000B56FA"/>
    <w:rsid w:val="000B572C"/>
    <w:rsid w:val="000B5C43"/>
    <w:rsid w:val="000B640F"/>
    <w:rsid w:val="000B661C"/>
    <w:rsid w:val="000B66AF"/>
    <w:rsid w:val="000B69B7"/>
    <w:rsid w:val="000B7F3E"/>
    <w:rsid w:val="000C0444"/>
    <w:rsid w:val="000C0830"/>
    <w:rsid w:val="000C0906"/>
    <w:rsid w:val="000C0D00"/>
    <w:rsid w:val="000C1598"/>
    <w:rsid w:val="000C1A30"/>
    <w:rsid w:val="000C1D3D"/>
    <w:rsid w:val="000C2279"/>
    <w:rsid w:val="000C31A6"/>
    <w:rsid w:val="000C373B"/>
    <w:rsid w:val="000C391E"/>
    <w:rsid w:val="000C4BB6"/>
    <w:rsid w:val="000C52F7"/>
    <w:rsid w:val="000C66E7"/>
    <w:rsid w:val="000C6B8F"/>
    <w:rsid w:val="000C6F11"/>
    <w:rsid w:val="000D0794"/>
    <w:rsid w:val="000D1766"/>
    <w:rsid w:val="000D29F5"/>
    <w:rsid w:val="000D3479"/>
    <w:rsid w:val="000D368E"/>
    <w:rsid w:val="000D399F"/>
    <w:rsid w:val="000D4E7F"/>
    <w:rsid w:val="000D62F4"/>
    <w:rsid w:val="000D6350"/>
    <w:rsid w:val="000D63CB"/>
    <w:rsid w:val="000D648B"/>
    <w:rsid w:val="000D6EE4"/>
    <w:rsid w:val="000D72D2"/>
    <w:rsid w:val="000D7629"/>
    <w:rsid w:val="000D7C64"/>
    <w:rsid w:val="000E06DB"/>
    <w:rsid w:val="000E0D64"/>
    <w:rsid w:val="000E1194"/>
    <w:rsid w:val="000E1A98"/>
    <w:rsid w:val="000E1BF6"/>
    <w:rsid w:val="000E21DF"/>
    <w:rsid w:val="000E21FD"/>
    <w:rsid w:val="000E2589"/>
    <w:rsid w:val="000E2E99"/>
    <w:rsid w:val="000E355C"/>
    <w:rsid w:val="000E3E03"/>
    <w:rsid w:val="000E4A29"/>
    <w:rsid w:val="000E5134"/>
    <w:rsid w:val="000E589C"/>
    <w:rsid w:val="000E5A79"/>
    <w:rsid w:val="000E6652"/>
    <w:rsid w:val="000E69E3"/>
    <w:rsid w:val="000F00F1"/>
    <w:rsid w:val="000F0154"/>
    <w:rsid w:val="000F0523"/>
    <w:rsid w:val="000F10DA"/>
    <w:rsid w:val="000F1953"/>
    <w:rsid w:val="000F2F9C"/>
    <w:rsid w:val="000F41C0"/>
    <w:rsid w:val="000F4A7C"/>
    <w:rsid w:val="000F5214"/>
    <w:rsid w:val="000F5360"/>
    <w:rsid w:val="000F7714"/>
    <w:rsid w:val="000F7E92"/>
    <w:rsid w:val="00101000"/>
    <w:rsid w:val="0010129C"/>
    <w:rsid w:val="00102A0B"/>
    <w:rsid w:val="00102B53"/>
    <w:rsid w:val="00102C23"/>
    <w:rsid w:val="0010308A"/>
    <w:rsid w:val="00103D05"/>
    <w:rsid w:val="00104380"/>
    <w:rsid w:val="00104685"/>
    <w:rsid w:val="00104E51"/>
    <w:rsid w:val="00105028"/>
    <w:rsid w:val="00106B27"/>
    <w:rsid w:val="001076FE"/>
    <w:rsid w:val="00107FC6"/>
    <w:rsid w:val="001107AE"/>
    <w:rsid w:val="001108EF"/>
    <w:rsid w:val="001114AD"/>
    <w:rsid w:val="00111516"/>
    <w:rsid w:val="00111E70"/>
    <w:rsid w:val="001122E4"/>
    <w:rsid w:val="00112C4A"/>
    <w:rsid w:val="00113048"/>
    <w:rsid w:val="00113904"/>
    <w:rsid w:val="00113E6B"/>
    <w:rsid w:val="001149AF"/>
    <w:rsid w:val="00114B43"/>
    <w:rsid w:val="00114E40"/>
    <w:rsid w:val="00115B8B"/>
    <w:rsid w:val="00121C9A"/>
    <w:rsid w:val="00122204"/>
    <w:rsid w:val="00122300"/>
    <w:rsid w:val="00122856"/>
    <w:rsid w:val="0012398A"/>
    <w:rsid w:val="00123E30"/>
    <w:rsid w:val="00123F8B"/>
    <w:rsid w:val="00124827"/>
    <w:rsid w:val="00124F73"/>
    <w:rsid w:val="0012548B"/>
    <w:rsid w:val="00125DE7"/>
    <w:rsid w:val="00126292"/>
    <w:rsid w:val="00126908"/>
    <w:rsid w:val="00127EEB"/>
    <w:rsid w:val="0013022F"/>
    <w:rsid w:val="001303DC"/>
    <w:rsid w:val="00130C71"/>
    <w:rsid w:val="00130FBC"/>
    <w:rsid w:val="001324B2"/>
    <w:rsid w:val="001325E5"/>
    <w:rsid w:val="00132B1A"/>
    <w:rsid w:val="001336E4"/>
    <w:rsid w:val="001337E2"/>
    <w:rsid w:val="0013391E"/>
    <w:rsid w:val="001348E7"/>
    <w:rsid w:val="00134ED5"/>
    <w:rsid w:val="0013514A"/>
    <w:rsid w:val="001360D1"/>
    <w:rsid w:val="00136321"/>
    <w:rsid w:val="001373A3"/>
    <w:rsid w:val="00140A36"/>
    <w:rsid w:val="0014114B"/>
    <w:rsid w:val="0014129B"/>
    <w:rsid w:val="001415FE"/>
    <w:rsid w:val="001419E3"/>
    <w:rsid w:val="00141BF0"/>
    <w:rsid w:val="00141F4B"/>
    <w:rsid w:val="00144365"/>
    <w:rsid w:val="00144407"/>
    <w:rsid w:val="00145F72"/>
    <w:rsid w:val="00147F34"/>
    <w:rsid w:val="00150377"/>
    <w:rsid w:val="00150847"/>
    <w:rsid w:val="001509B7"/>
    <w:rsid w:val="00150A08"/>
    <w:rsid w:val="0015211E"/>
    <w:rsid w:val="001524E1"/>
    <w:rsid w:val="001526CD"/>
    <w:rsid w:val="00152935"/>
    <w:rsid w:val="00152BD0"/>
    <w:rsid w:val="00152F79"/>
    <w:rsid w:val="001530D9"/>
    <w:rsid w:val="00153666"/>
    <w:rsid w:val="001539ED"/>
    <w:rsid w:val="001549AC"/>
    <w:rsid w:val="00154F79"/>
    <w:rsid w:val="001561FD"/>
    <w:rsid w:val="0015645E"/>
    <w:rsid w:val="00157F9E"/>
    <w:rsid w:val="001606D1"/>
    <w:rsid w:val="0016102E"/>
    <w:rsid w:val="001612AD"/>
    <w:rsid w:val="00161EC6"/>
    <w:rsid w:val="00161EF4"/>
    <w:rsid w:val="00163596"/>
    <w:rsid w:val="00163A11"/>
    <w:rsid w:val="00163B49"/>
    <w:rsid w:val="00163F32"/>
    <w:rsid w:val="0016424F"/>
    <w:rsid w:val="00164348"/>
    <w:rsid w:val="00164970"/>
    <w:rsid w:val="00164B73"/>
    <w:rsid w:val="00164F08"/>
    <w:rsid w:val="00165819"/>
    <w:rsid w:val="00165CBB"/>
    <w:rsid w:val="00166A5E"/>
    <w:rsid w:val="001672C5"/>
    <w:rsid w:val="00167476"/>
    <w:rsid w:val="001676FA"/>
    <w:rsid w:val="00167AB2"/>
    <w:rsid w:val="00167DCC"/>
    <w:rsid w:val="00170026"/>
    <w:rsid w:val="0017085A"/>
    <w:rsid w:val="001716D0"/>
    <w:rsid w:val="00171983"/>
    <w:rsid w:val="00171A68"/>
    <w:rsid w:val="001723B2"/>
    <w:rsid w:val="00173F76"/>
    <w:rsid w:val="00174633"/>
    <w:rsid w:val="00174682"/>
    <w:rsid w:val="00174A30"/>
    <w:rsid w:val="00174B31"/>
    <w:rsid w:val="00176497"/>
    <w:rsid w:val="00176708"/>
    <w:rsid w:val="001771B0"/>
    <w:rsid w:val="0017725F"/>
    <w:rsid w:val="001813B9"/>
    <w:rsid w:val="00181A30"/>
    <w:rsid w:val="00182168"/>
    <w:rsid w:val="0018261B"/>
    <w:rsid w:val="00182D2A"/>
    <w:rsid w:val="00182E5B"/>
    <w:rsid w:val="0018347C"/>
    <w:rsid w:val="001838AA"/>
    <w:rsid w:val="00184F5F"/>
    <w:rsid w:val="00185A59"/>
    <w:rsid w:val="00186836"/>
    <w:rsid w:val="00187412"/>
    <w:rsid w:val="00187EDE"/>
    <w:rsid w:val="00190543"/>
    <w:rsid w:val="00191C30"/>
    <w:rsid w:val="00193751"/>
    <w:rsid w:val="001937CA"/>
    <w:rsid w:val="00193858"/>
    <w:rsid w:val="00196B9F"/>
    <w:rsid w:val="001972A9"/>
    <w:rsid w:val="001974C9"/>
    <w:rsid w:val="00197CCB"/>
    <w:rsid w:val="00197FD6"/>
    <w:rsid w:val="001A14A3"/>
    <w:rsid w:val="001A1839"/>
    <w:rsid w:val="001A227A"/>
    <w:rsid w:val="001A25D8"/>
    <w:rsid w:val="001A2C04"/>
    <w:rsid w:val="001A4AE7"/>
    <w:rsid w:val="001A5089"/>
    <w:rsid w:val="001A5169"/>
    <w:rsid w:val="001A5552"/>
    <w:rsid w:val="001A6373"/>
    <w:rsid w:val="001A63FF"/>
    <w:rsid w:val="001A7074"/>
    <w:rsid w:val="001A7132"/>
    <w:rsid w:val="001A794B"/>
    <w:rsid w:val="001B018E"/>
    <w:rsid w:val="001B0333"/>
    <w:rsid w:val="001B144B"/>
    <w:rsid w:val="001B1857"/>
    <w:rsid w:val="001B18A8"/>
    <w:rsid w:val="001B257B"/>
    <w:rsid w:val="001B28EF"/>
    <w:rsid w:val="001B3209"/>
    <w:rsid w:val="001B3CAE"/>
    <w:rsid w:val="001B409B"/>
    <w:rsid w:val="001B4178"/>
    <w:rsid w:val="001B4385"/>
    <w:rsid w:val="001B4A75"/>
    <w:rsid w:val="001B659F"/>
    <w:rsid w:val="001B734A"/>
    <w:rsid w:val="001B7434"/>
    <w:rsid w:val="001B7982"/>
    <w:rsid w:val="001B7E85"/>
    <w:rsid w:val="001C10ED"/>
    <w:rsid w:val="001C1C6C"/>
    <w:rsid w:val="001C24D7"/>
    <w:rsid w:val="001C2740"/>
    <w:rsid w:val="001C2A58"/>
    <w:rsid w:val="001C2E40"/>
    <w:rsid w:val="001C3168"/>
    <w:rsid w:val="001C3864"/>
    <w:rsid w:val="001C45C8"/>
    <w:rsid w:val="001C48DD"/>
    <w:rsid w:val="001C4CB0"/>
    <w:rsid w:val="001C4F70"/>
    <w:rsid w:val="001C5BE3"/>
    <w:rsid w:val="001C5D1A"/>
    <w:rsid w:val="001C6060"/>
    <w:rsid w:val="001C60A1"/>
    <w:rsid w:val="001C68B5"/>
    <w:rsid w:val="001C6A5E"/>
    <w:rsid w:val="001C6AF1"/>
    <w:rsid w:val="001C7766"/>
    <w:rsid w:val="001D030D"/>
    <w:rsid w:val="001D1093"/>
    <w:rsid w:val="001D1962"/>
    <w:rsid w:val="001D36DB"/>
    <w:rsid w:val="001D3AF9"/>
    <w:rsid w:val="001D576C"/>
    <w:rsid w:val="001D676B"/>
    <w:rsid w:val="001D6BBD"/>
    <w:rsid w:val="001D769A"/>
    <w:rsid w:val="001D7A21"/>
    <w:rsid w:val="001E183A"/>
    <w:rsid w:val="001E1965"/>
    <w:rsid w:val="001E1DC3"/>
    <w:rsid w:val="001E2067"/>
    <w:rsid w:val="001E2E1D"/>
    <w:rsid w:val="001E39DD"/>
    <w:rsid w:val="001E3B0D"/>
    <w:rsid w:val="001E3CC1"/>
    <w:rsid w:val="001E6332"/>
    <w:rsid w:val="001E7A9C"/>
    <w:rsid w:val="001E7E56"/>
    <w:rsid w:val="001F0072"/>
    <w:rsid w:val="001F00BC"/>
    <w:rsid w:val="001F07C7"/>
    <w:rsid w:val="001F0A53"/>
    <w:rsid w:val="001F1CD6"/>
    <w:rsid w:val="001F2BE2"/>
    <w:rsid w:val="001F375C"/>
    <w:rsid w:val="001F3824"/>
    <w:rsid w:val="001F3E2F"/>
    <w:rsid w:val="001F42D7"/>
    <w:rsid w:val="001F5DE5"/>
    <w:rsid w:val="001F6448"/>
    <w:rsid w:val="001F68EE"/>
    <w:rsid w:val="001F6FE3"/>
    <w:rsid w:val="001F73B0"/>
    <w:rsid w:val="001F7C71"/>
    <w:rsid w:val="0020148E"/>
    <w:rsid w:val="002014D3"/>
    <w:rsid w:val="00202787"/>
    <w:rsid w:val="002033E3"/>
    <w:rsid w:val="0020345E"/>
    <w:rsid w:val="002035C6"/>
    <w:rsid w:val="00203933"/>
    <w:rsid w:val="0020434F"/>
    <w:rsid w:val="0020477D"/>
    <w:rsid w:val="0020535A"/>
    <w:rsid w:val="00205DF4"/>
    <w:rsid w:val="002065DF"/>
    <w:rsid w:val="00207B00"/>
    <w:rsid w:val="00210188"/>
    <w:rsid w:val="00210C6D"/>
    <w:rsid w:val="00211A2B"/>
    <w:rsid w:val="00211B4C"/>
    <w:rsid w:val="00211C6D"/>
    <w:rsid w:val="00212295"/>
    <w:rsid w:val="002127DE"/>
    <w:rsid w:val="00213D38"/>
    <w:rsid w:val="002154F7"/>
    <w:rsid w:val="00215D96"/>
    <w:rsid w:val="00215F8E"/>
    <w:rsid w:val="0021607F"/>
    <w:rsid w:val="00216431"/>
    <w:rsid w:val="0021651D"/>
    <w:rsid w:val="00216893"/>
    <w:rsid w:val="00216A89"/>
    <w:rsid w:val="00217108"/>
    <w:rsid w:val="00217861"/>
    <w:rsid w:val="00217A10"/>
    <w:rsid w:val="0022110A"/>
    <w:rsid w:val="00221C1C"/>
    <w:rsid w:val="00221C32"/>
    <w:rsid w:val="00221EC3"/>
    <w:rsid w:val="0022235D"/>
    <w:rsid w:val="002227D6"/>
    <w:rsid w:val="00222831"/>
    <w:rsid w:val="00222E8D"/>
    <w:rsid w:val="00223A29"/>
    <w:rsid w:val="0022402D"/>
    <w:rsid w:val="00224344"/>
    <w:rsid w:val="00224356"/>
    <w:rsid w:val="002243E2"/>
    <w:rsid w:val="002247E4"/>
    <w:rsid w:val="00224805"/>
    <w:rsid w:val="002252C7"/>
    <w:rsid w:val="00225F35"/>
    <w:rsid w:val="00226886"/>
    <w:rsid w:val="002270BA"/>
    <w:rsid w:val="00227C4E"/>
    <w:rsid w:val="00230531"/>
    <w:rsid w:val="00231E04"/>
    <w:rsid w:val="0023229C"/>
    <w:rsid w:val="00232AB8"/>
    <w:rsid w:val="00232C88"/>
    <w:rsid w:val="00232DCD"/>
    <w:rsid w:val="00233083"/>
    <w:rsid w:val="00233862"/>
    <w:rsid w:val="00233DA2"/>
    <w:rsid w:val="00233EE2"/>
    <w:rsid w:val="00234078"/>
    <w:rsid w:val="0023629D"/>
    <w:rsid w:val="002362AF"/>
    <w:rsid w:val="0023668C"/>
    <w:rsid w:val="002367BC"/>
    <w:rsid w:val="00236F62"/>
    <w:rsid w:val="00237595"/>
    <w:rsid w:val="00237CB3"/>
    <w:rsid w:val="00237E4B"/>
    <w:rsid w:val="00241AD7"/>
    <w:rsid w:val="0024227B"/>
    <w:rsid w:val="002427A4"/>
    <w:rsid w:val="002436F3"/>
    <w:rsid w:val="00243726"/>
    <w:rsid w:val="0024405C"/>
    <w:rsid w:val="00244907"/>
    <w:rsid w:val="00245D5C"/>
    <w:rsid w:val="00246369"/>
    <w:rsid w:val="002474C9"/>
    <w:rsid w:val="00247EFB"/>
    <w:rsid w:val="00250DCE"/>
    <w:rsid w:val="00251E28"/>
    <w:rsid w:val="002521EE"/>
    <w:rsid w:val="00252243"/>
    <w:rsid w:val="00253625"/>
    <w:rsid w:val="00253A36"/>
    <w:rsid w:val="002545C3"/>
    <w:rsid w:val="002547B3"/>
    <w:rsid w:val="00254ADD"/>
    <w:rsid w:val="00254DBD"/>
    <w:rsid w:val="002558B0"/>
    <w:rsid w:val="00255CF9"/>
    <w:rsid w:val="00256DCF"/>
    <w:rsid w:val="00257879"/>
    <w:rsid w:val="00260AAD"/>
    <w:rsid w:val="00260B06"/>
    <w:rsid w:val="00262318"/>
    <w:rsid w:val="002628AA"/>
    <w:rsid w:val="00262A72"/>
    <w:rsid w:val="002635AD"/>
    <w:rsid w:val="0026494C"/>
    <w:rsid w:val="00265D24"/>
    <w:rsid w:val="0026635B"/>
    <w:rsid w:val="00266ED2"/>
    <w:rsid w:val="00267162"/>
    <w:rsid w:val="0026752F"/>
    <w:rsid w:val="0026778A"/>
    <w:rsid w:val="0027004C"/>
    <w:rsid w:val="002700A2"/>
    <w:rsid w:val="0027090D"/>
    <w:rsid w:val="002711EC"/>
    <w:rsid w:val="0027137D"/>
    <w:rsid w:val="0027382E"/>
    <w:rsid w:val="00274297"/>
    <w:rsid w:val="0027450D"/>
    <w:rsid w:val="002746D4"/>
    <w:rsid w:val="00274920"/>
    <w:rsid w:val="00274C6B"/>
    <w:rsid w:val="00275059"/>
    <w:rsid w:val="00275CE0"/>
    <w:rsid w:val="00275FD6"/>
    <w:rsid w:val="00276CFE"/>
    <w:rsid w:val="00276EB3"/>
    <w:rsid w:val="00276FE5"/>
    <w:rsid w:val="00277466"/>
    <w:rsid w:val="00277D19"/>
    <w:rsid w:val="0028045D"/>
    <w:rsid w:val="00280506"/>
    <w:rsid w:val="002818AB"/>
    <w:rsid w:val="00281B9B"/>
    <w:rsid w:val="00281CF5"/>
    <w:rsid w:val="002826BA"/>
    <w:rsid w:val="00282BF0"/>
    <w:rsid w:val="00282C5B"/>
    <w:rsid w:val="002838AD"/>
    <w:rsid w:val="00284464"/>
    <w:rsid w:val="00285040"/>
    <w:rsid w:val="00285FF3"/>
    <w:rsid w:val="0028608A"/>
    <w:rsid w:val="002874D6"/>
    <w:rsid w:val="00287B7B"/>
    <w:rsid w:val="002904C7"/>
    <w:rsid w:val="00290BFD"/>
    <w:rsid w:val="00291494"/>
    <w:rsid w:val="0029156D"/>
    <w:rsid w:val="002920DF"/>
    <w:rsid w:val="002929F5"/>
    <w:rsid w:val="00294877"/>
    <w:rsid w:val="0029498F"/>
    <w:rsid w:val="002951F6"/>
    <w:rsid w:val="002952E3"/>
    <w:rsid w:val="002958E5"/>
    <w:rsid w:val="00295C94"/>
    <w:rsid w:val="00295D79"/>
    <w:rsid w:val="00296409"/>
    <w:rsid w:val="002965B3"/>
    <w:rsid w:val="0029664B"/>
    <w:rsid w:val="002968D4"/>
    <w:rsid w:val="00296D5C"/>
    <w:rsid w:val="00296EC0"/>
    <w:rsid w:val="00296FC7"/>
    <w:rsid w:val="002976A4"/>
    <w:rsid w:val="0029795F"/>
    <w:rsid w:val="00297E01"/>
    <w:rsid w:val="002A1234"/>
    <w:rsid w:val="002A1401"/>
    <w:rsid w:val="002A1B07"/>
    <w:rsid w:val="002A1CAE"/>
    <w:rsid w:val="002A27F8"/>
    <w:rsid w:val="002A2AE1"/>
    <w:rsid w:val="002A43BF"/>
    <w:rsid w:val="002A451B"/>
    <w:rsid w:val="002A4ACE"/>
    <w:rsid w:val="002A4D53"/>
    <w:rsid w:val="002A4DCA"/>
    <w:rsid w:val="002A5AF8"/>
    <w:rsid w:val="002A6428"/>
    <w:rsid w:val="002A6C2F"/>
    <w:rsid w:val="002A78F6"/>
    <w:rsid w:val="002A7C76"/>
    <w:rsid w:val="002B024A"/>
    <w:rsid w:val="002B0488"/>
    <w:rsid w:val="002B06A8"/>
    <w:rsid w:val="002B092D"/>
    <w:rsid w:val="002B1108"/>
    <w:rsid w:val="002B13DC"/>
    <w:rsid w:val="002B15F7"/>
    <w:rsid w:val="002B2342"/>
    <w:rsid w:val="002B31FB"/>
    <w:rsid w:val="002B3203"/>
    <w:rsid w:val="002B3A6D"/>
    <w:rsid w:val="002B3BE7"/>
    <w:rsid w:val="002B66E0"/>
    <w:rsid w:val="002B6C94"/>
    <w:rsid w:val="002B754C"/>
    <w:rsid w:val="002B7A13"/>
    <w:rsid w:val="002B7F9B"/>
    <w:rsid w:val="002C2213"/>
    <w:rsid w:val="002C3655"/>
    <w:rsid w:val="002C5304"/>
    <w:rsid w:val="002C6A86"/>
    <w:rsid w:val="002C7D8D"/>
    <w:rsid w:val="002D0B9C"/>
    <w:rsid w:val="002D149A"/>
    <w:rsid w:val="002D32D5"/>
    <w:rsid w:val="002D3970"/>
    <w:rsid w:val="002D3D75"/>
    <w:rsid w:val="002D3E09"/>
    <w:rsid w:val="002D4ACD"/>
    <w:rsid w:val="002D5E59"/>
    <w:rsid w:val="002D6904"/>
    <w:rsid w:val="002D743B"/>
    <w:rsid w:val="002D78A2"/>
    <w:rsid w:val="002E064C"/>
    <w:rsid w:val="002E09CE"/>
    <w:rsid w:val="002E0D7C"/>
    <w:rsid w:val="002E1662"/>
    <w:rsid w:val="002E20AE"/>
    <w:rsid w:val="002E21C6"/>
    <w:rsid w:val="002E2CE0"/>
    <w:rsid w:val="002E3069"/>
    <w:rsid w:val="002E3173"/>
    <w:rsid w:val="002E320B"/>
    <w:rsid w:val="002E46F3"/>
    <w:rsid w:val="002E4B16"/>
    <w:rsid w:val="002E59C1"/>
    <w:rsid w:val="002E5BA8"/>
    <w:rsid w:val="002E5F7C"/>
    <w:rsid w:val="002E6A64"/>
    <w:rsid w:val="002E6E72"/>
    <w:rsid w:val="002E75E0"/>
    <w:rsid w:val="002E7D22"/>
    <w:rsid w:val="002F0EE0"/>
    <w:rsid w:val="002F2115"/>
    <w:rsid w:val="002F2410"/>
    <w:rsid w:val="002F2457"/>
    <w:rsid w:val="002F253B"/>
    <w:rsid w:val="002F2943"/>
    <w:rsid w:val="002F2D2F"/>
    <w:rsid w:val="002F32F2"/>
    <w:rsid w:val="002F34DA"/>
    <w:rsid w:val="002F34EA"/>
    <w:rsid w:val="002F3E92"/>
    <w:rsid w:val="002F3EE3"/>
    <w:rsid w:val="002F4516"/>
    <w:rsid w:val="002F45A0"/>
    <w:rsid w:val="002F4A1E"/>
    <w:rsid w:val="002F4AC8"/>
    <w:rsid w:val="002F5A4F"/>
    <w:rsid w:val="002F63F3"/>
    <w:rsid w:val="002F6F57"/>
    <w:rsid w:val="002F7501"/>
    <w:rsid w:val="002F768E"/>
    <w:rsid w:val="00300841"/>
    <w:rsid w:val="00300847"/>
    <w:rsid w:val="003010BF"/>
    <w:rsid w:val="00301988"/>
    <w:rsid w:val="00301FCD"/>
    <w:rsid w:val="0030207D"/>
    <w:rsid w:val="003022A7"/>
    <w:rsid w:val="00302DC3"/>
    <w:rsid w:val="00302EA2"/>
    <w:rsid w:val="00304AA2"/>
    <w:rsid w:val="0030596E"/>
    <w:rsid w:val="0030668D"/>
    <w:rsid w:val="003073AF"/>
    <w:rsid w:val="003078C2"/>
    <w:rsid w:val="0030799E"/>
    <w:rsid w:val="00307DB6"/>
    <w:rsid w:val="00310451"/>
    <w:rsid w:val="00311E11"/>
    <w:rsid w:val="00312043"/>
    <w:rsid w:val="003124BA"/>
    <w:rsid w:val="003148E6"/>
    <w:rsid w:val="00314E88"/>
    <w:rsid w:val="00315B29"/>
    <w:rsid w:val="003179B4"/>
    <w:rsid w:val="00317F22"/>
    <w:rsid w:val="003211C7"/>
    <w:rsid w:val="00321A6C"/>
    <w:rsid w:val="00321C57"/>
    <w:rsid w:val="00322A67"/>
    <w:rsid w:val="0032310D"/>
    <w:rsid w:val="00324601"/>
    <w:rsid w:val="0032541A"/>
    <w:rsid w:val="003256F5"/>
    <w:rsid w:val="00325BF4"/>
    <w:rsid w:val="00325D6F"/>
    <w:rsid w:val="00326136"/>
    <w:rsid w:val="00326555"/>
    <w:rsid w:val="00327259"/>
    <w:rsid w:val="003273F5"/>
    <w:rsid w:val="003279CB"/>
    <w:rsid w:val="00327C75"/>
    <w:rsid w:val="00327FAD"/>
    <w:rsid w:val="00330743"/>
    <w:rsid w:val="003312C6"/>
    <w:rsid w:val="00331766"/>
    <w:rsid w:val="00331EEC"/>
    <w:rsid w:val="00332797"/>
    <w:rsid w:val="00332977"/>
    <w:rsid w:val="003331C6"/>
    <w:rsid w:val="00333CEB"/>
    <w:rsid w:val="0033496A"/>
    <w:rsid w:val="00334FF0"/>
    <w:rsid w:val="00335B16"/>
    <w:rsid w:val="00336292"/>
    <w:rsid w:val="0033650C"/>
    <w:rsid w:val="00336595"/>
    <w:rsid w:val="00337142"/>
    <w:rsid w:val="003378C7"/>
    <w:rsid w:val="0034076E"/>
    <w:rsid w:val="00341F0F"/>
    <w:rsid w:val="0034248E"/>
    <w:rsid w:val="0034263F"/>
    <w:rsid w:val="00342AD7"/>
    <w:rsid w:val="0034307F"/>
    <w:rsid w:val="00343089"/>
    <w:rsid w:val="00343E5A"/>
    <w:rsid w:val="00344408"/>
    <w:rsid w:val="0034447B"/>
    <w:rsid w:val="0034625E"/>
    <w:rsid w:val="00346459"/>
    <w:rsid w:val="003465FD"/>
    <w:rsid w:val="00346C7D"/>
    <w:rsid w:val="0034749C"/>
    <w:rsid w:val="003501E7"/>
    <w:rsid w:val="0035032A"/>
    <w:rsid w:val="00350F29"/>
    <w:rsid w:val="00351361"/>
    <w:rsid w:val="00351590"/>
    <w:rsid w:val="003519CA"/>
    <w:rsid w:val="00353255"/>
    <w:rsid w:val="003533D6"/>
    <w:rsid w:val="00353D1C"/>
    <w:rsid w:val="00354C5D"/>
    <w:rsid w:val="00354E3F"/>
    <w:rsid w:val="00355899"/>
    <w:rsid w:val="00355B0E"/>
    <w:rsid w:val="0035625F"/>
    <w:rsid w:val="003566E5"/>
    <w:rsid w:val="00356A74"/>
    <w:rsid w:val="00356F61"/>
    <w:rsid w:val="00357197"/>
    <w:rsid w:val="003571D3"/>
    <w:rsid w:val="00357FCA"/>
    <w:rsid w:val="00360265"/>
    <w:rsid w:val="0036152B"/>
    <w:rsid w:val="00361A61"/>
    <w:rsid w:val="00362B78"/>
    <w:rsid w:val="00363102"/>
    <w:rsid w:val="00363501"/>
    <w:rsid w:val="003635C4"/>
    <w:rsid w:val="00363686"/>
    <w:rsid w:val="00363A3B"/>
    <w:rsid w:val="00363BD2"/>
    <w:rsid w:val="00363FC1"/>
    <w:rsid w:val="003653C9"/>
    <w:rsid w:val="0036595B"/>
    <w:rsid w:val="00365EEE"/>
    <w:rsid w:val="00366460"/>
    <w:rsid w:val="00366D82"/>
    <w:rsid w:val="00370114"/>
    <w:rsid w:val="00370F65"/>
    <w:rsid w:val="00371ABE"/>
    <w:rsid w:val="00371C52"/>
    <w:rsid w:val="00373303"/>
    <w:rsid w:val="00373391"/>
    <w:rsid w:val="003738AD"/>
    <w:rsid w:val="00373BE7"/>
    <w:rsid w:val="0037493D"/>
    <w:rsid w:val="00374C28"/>
    <w:rsid w:val="00375942"/>
    <w:rsid w:val="00375CFC"/>
    <w:rsid w:val="0037747C"/>
    <w:rsid w:val="00377C37"/>
    <w:rsid w:val="00381166"/>
    <w:rsid w:val="003814B3"/>
    <w:rsid w:val="003821F2"/>
    <w:rsid w:val="00382640"/>
    <w:rsid w:val="00383507"/>
    <w:rsid w:val="00383E61"/>
    <w:rsid w:val="0038507B"/>
    <w:rsid w:val="00385E3A"/>
    <w:rsid w:val="00386E94"/>
    <w:rsid w:val="00387254"/>
    <w:rsid w:val="00387267"/>
    <w:rsid w:val="0038730B"/>
    <w:rsid w:val="00387755"/>
    <w:rsid w:val="00391535"/>
    <w:rsid w:val="003916BB"/>
    <w:rsid w:val="00391FE5"/>
    <w:rsid w:val="003920D4"/>
    <w:rsid w:val="0039279F"/>
    <w:rsid w:val="003927CA"/>
    <w:rsid w:val="003935D5"/>
    <w:rsid w:val="00393D3B"/>
    <w:rsid w:val="00393F6B"/>
    <w:rsid w:val="00394F8F"/>
    <w:rsid w:val="00395443"/>
    <w:rsid w:val="00395526"/>
    <w:rsid w:val="00395A73"/>
    <w:rsid w:val="00395F67"/>
    <w:rsid w:val="0039666A"/>
    <w:rsid w:val="00396A38"/>
    <w:rsid w:val="003971BC"/>
    <w:rsid w:val="003A0727"/>
    <w:rsid w:val="003A0D85"/>
    <w:rsid w:val="003A19A9"/>
    <w:rsid w:val="003A2AB0"/>
    <w:rsid w:val="003A2FEA"/>
    <w:rsid w:val="003A3F40"/>
    <w:rsid w:val="003A3F6F"/>
    <w:rsid w:val="003A42C2"/>
    <w:rsid w:val="003A4776"/>
    <w:rsid w:val="003A5367"/>
    <w:rsid w:val="003A5D70"/>
    <w:rsid w:val="003A6812"/>
    <w:rsid w:val="003A751B"/>
    <w:rsid w:val="003B057A"/>
    <w:rsid w:val="003B0593"/>
    <w:rsid w:val="003B141B"/>
    <w:rsid w:val="003B192E"/>
    <w:rsid w:val="003B2603"/>
    <w:rsid w:val="003B2829"/>
    <w:rsid w:val="003B2907"/>
    <w:rsid w:val="003B2C97"/>
    <w:rsid w:val="003B3707"/>
    <w:rsid w:val="003B4572"/>
    <w:rsid w:val="003B5D4B"/>
    <w:rsid w:val="003B6865"/>
    <w:rsid w:val="003B7AB8"/>
    <w:rsid w:val="003C039E"/>
    <w:rsid w:val="003C1020"/>
    <w:rsid w:val="003C2BE7"/>
    <w:rsid w:val="003C3420"/>
    <w:rsid w:val="003C35EC"/>
    <w:rsid w:val="003C3682"/>
    <w:rsid w:val="003C36F6"/>
    <w:rsid w:val="003C36FA"/>
    <w:rsid w:val="003C378E"/>
    <w:rsid w:val="003C6060"/>
    <w:rsid w:val="003C6AE1"/>
    <w:rsid w:val="003C6EAE"/>
    <w:rsid w:val="003C7339"/>
    <w:rsid w:val="003D059E"/>
    <w:rsid w:val="003D05B9"/>
    <w:rsid w:val="003D05FB"/>
    <w:rsid w:val="003D0702"/>
    <w:rsid w:val="003D0F88"/>
    <w:rsid w:val="003D17C7"/>
    <w:rsid w:val="003D289A"/>
    <w:rsid w:val="003D29A1"/>
    <w:rsid w:val="003D2BE5"/>
    <w:rsid w:val="003D2CCD"/>
    <w:rsid w:val="003D32BB"/>
    <w:rsid w:val="003D5929"/>
    <w:rsid w:val="003D6254"/>
    <w:rsid w:val="003D6673"/>
    <w:rsid w:val="003D6F8A"/>
    <w:rsid w:val="003E02F5"/>
    <w:rsid w:val="003E1C66"/>
    <w:rsid w:val="003E24AD"/>
    <w:rsid w:val="003E277D"/>
    <w:rsid w:val="003E3491"/>
    <w:rsid w:val="003E40EA"/>
    <w:rsid w:val="003E43D8"/>
    <w:rsid w:val="003E44A5"/>
    <w:rsid w:val="003E5050"/>
    <w:rsid w:val="003E568B"/>
    <w:rsid w:val="003E6040"/>
    <w:rsid w:val="003E700F"/>
    <w:rsid w:val="003F0EEA"/>
    <w:rsid w:val="003F12D2"/>
    <w:rsid w:val="003F22CE"/>
    <w:rsid w:val="003F3188"/>
    <w:rsid w:val="003F321C"/>
    <w:rsid w:val="003F33F4"/>
    <w:rsid w:val="003F34B9"/>
    <w:rsid w:val="003F44FB"/>
    <w:rsid w:val="003F4E62"/>
    <w:rsid w:val="003F63FE"/>
    <w:rsid w:val="003F66B5"/>
    <w:rsid w:val="003F6DE5"/>
    <w:rsid w:val="003F7A0B"/>
    <w:rsid w:val="003F7FF0"/>
    <w:rsid w:val="00400187"/>
    <w:rsid w:val="004004A5"/>
    <w:rsid w:val="0040061A"/>
    <w:rsid w:val="00400C75"/>
    <w:rsid w:val="004011AC"/>
    <w:rsid w:val="00402035"/>
    <w:rsid w:val="0040313A"/>
    <w:rsid w:val="00403240"/>
    <w:rsid w:val="0040491B"/>
    <w:rsid w:val="00404B46"/>
    <w:rsid w:val="004052EE"/>
    <w:rsid w:val="00406A16"/>
    <w:rsid w:val="00407B0F"/>
    <w:rsid w:val="00410046"/>
    <w:rsid w:val="004104D8"/>
    <w:rsid w:val="00411E18"/>
    <w:rsid w:val="00411F07"/>
    <w:rsid w:val="0041283D"/>
    <w:rsid w:val="00412BF3"/>
    <w:rsid w:val="00415F71"/>
    <w:rsid w:val="0041641C"/>
    <w:rsid w:val="0041659E"/>
    <w:rsid w:val="00416D0A"/>
    <w:rsid w:val="0041715A"/>
    <w:rsid w:val="0041765A"/>
    <w:rsid w:val="004210A9"/>
    <w:rsid w:val="0042124B"/>
    <w:rsid w:val="00421D69"/>
    <w:rsid w:val="00421DC3"/>
    <w:rsid w:val="0042326C"/>
    <w:rsid w:val="0042361B"/>
    <w:rsid w:val="004240C0"/>
    <w:rsid w:val="00427188"/>
    <w:rsid w:val="0042796F"/>
    <w:rsid w:val="00430D06"/>
    <w:rsid w:val="00430E2C"/>
    <w:rsid w:val="004317B6"/>
    <w:rsid w:val="00431E91"/>
    <w:rsid w:val="004325A9"/>
    <w:rsid w:val="00432819"/>
    <w:rsid w:val="004328E2"/>
    <w:rsid w:val="004329C2"/>
    <w:rsid w:val="00432F73"/>
    <w:rsid w:val="00433680"/>
    <w:rsid w:val="00433A2F"/>
    <w:rsid w:val="00434B41"/>
    <w:rsid w:val="00436D35"/>
    <w:rsid w:val="00436D9C"/>
    <w:rsid w:val="00436DFB"/>
    <w:rsid w:val="00436EC4"/>
    <w:rsid w:val="0043718B"/>
    <w:rsid w:val="00437ED9"/>
    <w:rsid w:val="00440431"/>
    <w:rsid w:val="00440904"/>
    <w:rsid w:val="00441C11"/>
    <w:rsid w:val="0044391B"/>
    <w:rsid w:val="00443B10"/>
    <w:rsid w:val="00443B58"/>
    <w:rsid w:val="00443C0B"/>
    <w:rsid w:val="00443C72"/>
    <w:rsid w:val="00444007"/>
    <w:rsid w:val="004445D0"/>
    <w:rsid w:val="00445858"/>
    <w:rsid w:val="00447C2E"/>
    <w:rsid w:val="004517E2"/>
    <w:rsid w:val="0045395B"/>
    <w:rsid w:val="00454638"/>
    <w:rsid w:val="0045526A"/>
    <w:rsid w:val="00455ED8"/>
    <w:rsid w:val="00457060"/>
    <w:rsid w:val="00457199"/>
    <w:rsid w:val="004571CF"/>
    <w:rsid w:val="0045776D"/>
    <w:rsid w:val="00457D8A"/>
    <w:rsid w:val="004608D3"/>
    <w:rsid w:val="00460F75"/>
    <w:rsid w:val="00462385"/>
    <w:rsid w:val="00462822"/>
    <w:rsid w:val="00462F96"/>
    <w:rsid w:val="00462FBD"/>
    <w:rsid w:val="00463727"/>
    <w:rsid w:val="004638E1"/>
    <w:rsid w:val="00463FF2"/>
    <w:rsid w:val="00464984"/>
    <w:rsid w:val="00466819"/>
    <w:rsid w:val="004677FF"/>
    <w:rsid w:val="00467D86"/>
    <w:rsid w:val="004705B6"/>
    <w:rsid w:val="004712CA"/>
    <w:rsid w:val="0047220E"/>
    <w:rsid w:val="00472B77"/>
    <w:rsid w:val="00472C39"/>
    <w:rsid w:val="004730A4"/>
    <w:rsid w:val="00473D23"/>
    <w:rsid w:val="004743D0"/>
    <w:rsid w:val="0047473A"/>
    <w:rsid w:val="00475884"/>
    <w:rsid w:val="00475C5D"/>
    <w:rsid w:val="00475DA4"/>
    <w:rsid w:val="00476786"/>
    <w:rsid w:val="00477802"/>
    <w:rsid w:val="00477DBB"/>
    <w:rsid w:val="00480B48"/>
    <w:rsid w:val="00480BB0"/>
    <w:rsid w:val="00480D46"/>
    <w:rsid w:val="004811D6"/>
    <w:rsid w:val="004813C7"/>
    <w:rsid w:val="00481833"/>
    <w:rsid w:val="00482AF0"/>
    <w:rsid w:val="00483223"/>
    <w:rsid w:val="00483349"/>
    <w:rsid w:val="004833FC"/>
    <w:rsid w:val="0048459A"/>
    <w:rsid w:val="0048493E"/>
    <w:rsid w:val="00485C3C"/>
    <w:rsid w:val="00485E74"/>
    <w:rsid w:val="004866CF"/>
    <w:rsid w:val="00486D41"/>
    <w:rsid w:val="004901A3"/>
    <w:rsid w:val="004902DC"/>
    <w:rsid w:val="0049178F"/>
    <w:rsid w:val="0049189B"/>
    <w:rsid w:val="0049189F"/>
    <w:rsid w:val="00492203"/>
    <w:rsid w:val="0049227D"/>
    <w:rsid w:val="004926D7"/>
    <w:rsid w:val="00492773"/>
    <w:rsid w:val="0049288A"/>
    <w:rsid w:val="00492C9A"/>
    <w:rsid w:val="0049330A"/>
    <w:rsid w:val="004944E3"/>
    <w:rsid w:val="00494CB0"/>
    <w:rsid w:val="00497A02"/>
    <w:rsid w:val="00497AF3"/>
    <w:rsid w:val="00497B01"/>
    <w:rsid w:val="00497E79"/>
    <w:rsid w:val="004A0D25"/>
    <w:rsid w:val="004A141C"/>
    <w:rsid w:val="004A22E0"/>
    <w:rsid w:val="004A330F"/>
    <w:rsid w:val="004A3BAC"/>
    <w:rsid w:val="004A4905"/>
    <w:rsid w:val="004A561B"/>
    <w:rsid w:val="004A5975"/>
    <w:rsid w:val="004A78DD"/>
    <w:rsid w:val="004A7924"/>
    <w:rsid w:val="004B07F1"/>
    <w:rsid w:val="004B180E"/>
    <w:rsid w:val="004B28A6"/>
    <w:rsid w:val="004B2E02"/>
    <w:rsid w:val="004B3296"/>
    <w:rsid w:val="004B3944"/>
    <w:rsid w:val="004B58CC"/>
    <w:rsid w:val="004B58E0"/>
    <w:rsid w:val="004B5B53"/>
    <w:rsid w:val="004B652D"/>
    <w:rsid w:val="004B6544"/>
    <w:rsid w:val="004B779C"/>
    <w:rsid w:val="004C04BE"/>
    <w:rsid w:val="004C0B7E"/>
    <w:rsid w:val="004C0FA9"/>
    <w:rsid w:val="004C13E0"/>
    <w:rsid w:val="004C1709"/>
    <w:rsid w:val="004C1AA8"/>
    <w:rsid w:val="004C2431"/>
    <w:rsid w:val="004C2547"/>
    <w:rsid w:val="004C380D"/>
    <w:rsid w:val="004C410F"/>
    <w:rsid w:val="004C4D9D"/>
    <w:rsid w:val="004C564C"/>
    <w:rsid w:val="004C5BD6"/>
    <w:rsid w:val="004C642A"/>
    <w:rsid w:val="004C6875"/>
    <w:rsid w:val="004C710B"/>
    <w:rsid w:val="004C7185"/>
    <w:rsid w:val="004C7202"/>
    <w:rsid w:val="004D040C"/>
    <w:rsid w:val="004D05A1"/>
    <w:rsid w:val="004D0993"/>
    <w:rsid w:val="004D0D92"/>
    <w:rsid w:val="004D16F9"/>
    <w:rsid w:val="004D27A4"/>
    <w:rsid w:val="004D297F"/>
    <w:rsid w:val="004D37ED"/>
    <w:rsid w:val="004D4080"/>
    <w:rsid w:val="004D4515"/>
    <w:rsid w:val="004D471E"/>
    <w:rsid w:val="004D4977"/>
    <w:rsid w:val="004D4ADB"/>
    <w:rsid w:val="004D5B6E"/>
    <w:rsid w:val="004D5FC2"/>
    <w:rsid w:val="004D6085"/>
    <w:rsid w:val="004D661A"/>
    <w:rsid w:val="004D70C3"/>
    <w:rsid w:val="004D7F9C"/>
    <w:rsid w:val="004E01F1"/>
    <w:rsid w:val="004E04A7"/>
    <w:rsid w:val="004E0E33"/>
    <w:rsid w:val="004E0F4A"/>
    <w:rsid w:val="004E1985"/>
    <w:rsid w:val="004E36AB"/>
    <w:rsid w:val="004E4F47"/>
    <w:rsid w:val="004E5C6F"/>
    <w:rsid w:val="004E5FD8"/>
    <w:rsid w:val="004E60F0"/>
    <w:rsid w:val="004E62EB"/>
    <w:rsid w:val="004E74DA"/>
    <w:rsid w:val="004E798E"/>
    <w:rsid w:val="004E7C7D"/>
    <w:rsid w:val="004E7FD5"/>
    <w:rsid w:val="004F013F"/>
    <w:rsid w:val="004F051F"/>
    <w:rsid w:val="004F122A"/>
    <w:rsid w:val="004F12FE"/>
    <w:rsid w:val="004F1AFF"/>
    <w:rsid w:val="004F2DB8"/>
    <w:rsid w:val="004F3713"/>
    <w:rsid w:val="004F3BD4"/>
    <w:rsid w:val="004F50A2"/>
    <w:rsid w:val="004F54A9"/>
    <w:rsid w:val="004F6482"/>
    <w:rsid w:val="004F6841"/>
    <w:rsid w:val="004F6956"/>
    <w:rsid w:val="004F6AED"/>
    <w:rsid w:val="004F6BCD"/>
    <w:rsid w:val="004F6E21"/>
    <w:rsid w:val="004F7552"/>
    <w:rsid w:val="004F7B31"/>
    <w:rsid w:val="00500696"/>
    <w:rsid w:val="00500ADE"/>
    <w:rsid w:val="0050107E"/>
    <w:rsid w:val="005023B5"/>
    <w:rsid w:val="00503579"/>
    <w:rsid w:val="0050383B"/>
    <w:rsid w:val="005039F9"/>
    <w:rsid w:val="00503AC8"/>
    <w:rsid w:val="00505B93"/>
    <w:rsid w:val="005066B1"/>
    <w:rsid w:val="005066FB"/>
    <w:rsid w:val="005069A9"/>
    <w:rsid w:val="00510932"/>
    <w:rsid w:val="00510A65"/>
    <w:rsid w:val="00511221"/>
    <w:rsid w:val="005123DE"/>
    <w:rsid w:val="005129FE"/>
    <w:rsid w:val="00512B40"/>
    <w:rsid w:val="005139FF"/>
    <w:rsid w:val="00513B22"/>
    <w:rsid w:val="00514C0F"/>
    <w:rsid w:val="005150C2"/>
    <w:rsid w:val="00515122"/>
    <w:rsid w:val="00515329"/>
    <w:rsid w:val="005158F6"/>
    <w:rsid w:val="00516A63"/>
    <w:rsid w:val="0051791F"/>
    <w:rsid w:val="00517DAA"/>
    <w:rsid w:val="005217F6"/>
    <w:rsid w:val="00522ACE"/>
    <w:rsid w:val="00523640"/>
    <w:rsid w:val="00523ECD"/>
    <w:rsid w:val="0052432F"/>
    <w:rsid w:val="00524D04"/>
    <w:rsid w:val="00525343"/>
    <w:rsid w:val="005268E3"/>
    <w:rsid w:val="00526D91"/>
    <w:rsid w:val="00526DE2"/>
    <w:rsid w:val="00527322"/>
    <w:rsid w:val="005275A3"/>
    <w:rsid w:val="00531ACF"/>
    <w:rsid w:val="00532A6A"/>
    <w:rsid w:val="00532C37"/>
    <w:rsid w:val="00533D39"/>
    <w:rsid w:val="00534C72"/>
    <w:rsid w:val="00534D67"/>
    <w:rsid w:val="005354D0"/>
    <w:rsid w:val="00535A8A"/>
    <w:rsid w:val="00535E28"/>
    <w:rsid w:val="00535E5F"/>
    <w:rsid w:val="005369F1"/>
    <w:rsid w:val="00537AD7"/>
    <w:rsid w:val="00537E0D"/>
    <w:rsid w:val="0054002D"/>
    <w:rsid w:val="00540AB8"/>
    <w:rsid w:val="005422E4"/>
    <w:rsid w:val="005426FF"/>
    <w:rsid w:val="005436E9"/>
    <w:rsid w:val="00543A29"/>
    <w:rsid w:val="00543CF5"/>
    <w:rsid w:val="00544DF7"/>
    <w:rsid w:val="005459CB"/>
    <w:rsid w:val="00545B7B"/>
    <w:rsid w:val="00545EE7"/>
    <w:rsid w:val="00545F16"/>
    <w:rsid w:val="00546F8B"/>
    <w:rsid w:val="00547892"/>
    <w:rsid w:val="00547BB9"/>
    <w:rsid w:val="00547D45"/>
    <w:rsid w:val="00550961"/>
    <w:rsid w:val="00550D91"/>
    <w:rsid w:val="00553088"/>
    <w:rsid w:val="0055311A"/>
    <w:rsid w:val="005537E5"/>
    <w:rsid w:val="005543FF"/>
    <w:rsid w:val="005547E0"/>
    <w:rsid w:val="00555EFC"/>
    <w:rsid w:val="00555F46"/>
    <w:rsid w:val="005560AE"/>
    <w:rsid w:val="00556553"/>
    <w:rsid w:val="00556DE0"/>
    <w:rsid w:val="0055716B"/>
    <w:rsid w:val="0055781C"/>
    <w:rsid w:val="0056062B"/>
    <w:rsid w:val="00561E11"/>
    <w:rsid w:val="00562564"/>
    <w:rsid w:val="00562BFF"/>
    <w:rsid w:val="00562DCC"/>
    <w:rsid w:val="00563625"/>
    <w:rsid w:val="00563F8A"/>
    <w:rsid w:val="00564A6F"/>
    <w:rsid w:val="00564B5F"/>
    <w:rsid w:val="00564D60"/>
    <w:rsid w:val="00566312"/>
    <w:rsid w:val="005673EF"/>
    <w:rsid w:val="00567617"/>
    <w:rsid w:val="00567F42"/>
    <w:rsid w:val="00571C9D"/>
    <w:rsid w:val="00571D12"/>
    <w:rsid w:val="00573211"/>
    <w:rsid w:val="0057464A"/>
    <w:rsid w:val="005758F4"/>
    <w:rsid w:val="00575BC0"/>
    <w:rsid w:val="00576224"/>
    <w:rsid w:val="0057641D"/>
    <w:rsid w:val="00576662"/>
    <w:rsid w:val="0057696B"/>
    <w:rsid w:val="0057730C"/>
    <w:rsid w:val="005779FE"/>
    <w:rsid w:val="0058167A"/>
    <w:rsid w:val="00581692"/>
    <w:rsid w:val="00582757"/>
    <w:rsid w:val="00582CEB"/>
    <w:rsid w:val="0058341D"/>
    <w:rsid w:val="005858FE"/>
    <w:rsid w:val="00586024"/>
    <w:rsid w:val="0058679E"/>
    <w:rsid w:val="00586E67"/>
    <w:rsid w:val="005878D8"/>
    <w:rsid w:val="00587F7D"/>
    <w:rsid w:val="005914F1"/>
    <w:rsid w:val="0059182E"/>
    <w:rsid w:val="005928ED"/>
    <w:rsid w:val="0059398C"/>
    <w:rsid w:val="00595291"/>
    <w:rsid w:val="0059654F"/>
    <w:rsid w:val="00596705"/>
    <w:rsid w:val="00596A8F"/>
    <w:rsid w:val="00596ECA"/>
    <w:rsid w:val="0059734E"/>
    <w:rsid w:val="00597C60"/>
    <w:rsid w:val="00597FBA"/>
    <w:rsid w:val="005A002F"/>
    <w:rsid w:val="005A0807"/>
    <w:rsid w:val="005A0E04"/>
    <w:rsid w:val="005A16D4"/>
    <w:rsid w:val="005A1FDD"/>
    <w:rsid w:val="005A44F2"/>
    <w:rsid w:val="005A51EB"/>
    <w:rsid w:val="005A6A27"/>
    <w:rsid w:val="005B14BD"/>
    <w:rsid w:val="005B2A4B"/>
    <w:rsid w:val="005B2F63"/>
    <w:rsid w:val="005B315C"/>
    <w:rsid w:val="005B37B9"/>
    <w:rsid w:val="005B3F0D"/>
    <w:rsid w:val="005B457A"/>
    <w:rsid w:val="005B4D2A"/>
    <w:rsid w:val="005B5FB0"/>
    <w:rsid w:val="005B63BE"/>
    <w:rsid w:val="005B648F"/>
    <w:rsid w:val="005B6C07"/>
    <w:rsid w:val="005B71AE"/>
    <w:rsid w:val="005C01E9"/>
    <w:rsid w:val="005C23F0"/>
    <w:rsid w:val="005C2732"/>
    <w:rsid w:val="005C3C56"/>
    <w:rsid w:val="005C4717"/>
    <w:rsid w:val="005C5CC1"/>
    <w:rsid w:val="005C5D8F"/>
    <w:rsid w:val="005C6174"/>
    <w:rsid w:val="005C6337"/>
    <w:rsid w:val="005C65F7"/>
    <w:rsid w:val="005C6B07"/>
    <w:rsid w:val="005C74AE"/>
    <w:rsid w:val="005C770A"/>
    <w:rsid w:val="005D100A"/>
    <w:rsid w:val="005D13C9"/>
    <w:rsid w:val="005D1C16"/>
    <w:rsid w:val="005D1C79"/>
    <w:rsid w:val="005D236C"/>
    <w:rsid w:val="005D2778"/>
    <w:rsid w:val="005D2FCD"/>
    <w:rsid w:val="005D3052"/>
    <w:rsid w:val="005D31C7"/>
    <w:rsid w:val="005D33C7"/>
    <w:rsid w:val="005D55B7"/>
    <w:rsid w:val="005D5A45"/>
    <w:rsid w:val="005D5DF4"/>
    <w:rsid w:val="005D6574"/>
    <w:rsid w:val="005D695D"/>
    <w:rsid w:val="005D6B17"/>
    <w:rsid w:val="005D6C3F"/>
    <w:rsid w:val="005D7E91"/>
    <w:rsid w:val="005E027A"/>
    <w:rsid w:val="005E0388"/>
    <w:rsid w:val="005E074A"/>
    <w:rsid w:val="005E0856"/>
    <w:rsid w:val="005E0E60"/>
    <w:rsid w:val="005E2063"/>
    <w:rsid w:val="005E291B"/>
    <w:rsid w:val="005E2DDE"/>
    <w:rsid w:val="005E34B1"/>
    <w:rsid w:val="005E37FB"/>
    <w:rsid w:val="005E423C"/>
    <w:rsid w:val="005E4D03"/>
    <w:rsid w:val="005E53DA"/>
    <w:rsid w:val="005E5F40"/>
    <w:rsid w:val="005E628E"/>
    <w:rsid w:val="005E6F0C"/>
    <w:rsid w:val="005E6FE5"/>
    <w:rsid w:val="005E7627"/>
    <w:rsid w:val="005E7652"/>
    <w:rsid w:val="005E7EC0"/>
    <w:rsid w:val="005F07E9"/>
    <w:rsid w:val="005F13D3"/>
    <w:rsid w:val="005F21BF"/>
    <w:rsid w:val="005F3BCE"/>
    <w:rsid w:val="005F42EE"/>
    <w:rsid w:val="005F457F"/>
    <w:rsid w:val="005F4DCC"/>
    <w:rsid w:val="005F4F8B"/>
    <w:rsid w:val="005F5AFD"/>
    <w:rsid w:val="005F5D40"/>
    <w:rsid w:val="005F5E06"/>
    <w:rsid w:val="005F6120"/>
    <w:rsid w:val="005F62FE"/>
    <w:rsid w:val="005F6E83"/>
    <w:rsid w:val="005F6ED7"/>
    <w:rsid w:val="005F7250"/>
    <w:rsid w:val="006009CB"/>
    <w:rsid w:val="006011BE"/>
    <w:rsid w:val="00603E15"/>
    <w:rsid w:val="00604927"/>
    <w:rsid w:val="00605EFB"/>
    <w:rsid w:val="006060A5"/>
    <w:rsid w:val="00606245"/>
    <w:rsid w:val="00606462"/>
    <w:rsid w:val="00606648"/>
    <w:rsid w:val="0060679E"/>
    <w:rsid w:val="00610795"/>
    <w:rsid w:val="00612DA5"/>
    <w:rsid w:val="00612E21"/>
    <w:rsid w:val="006136F4"/>
    <w:rsid w:val="0061387E"/>
    <w:rsid w:val="00613AAD"/>
    <w:rsid w:val="006142CE"/>
    <w:rsid w:val="006146C7"/>
    <w:rsid w:val="00614F27"/>
    <w:rsid w:val="006152FB"/>
    <w:rsid w:val="00615D09"/>
    <w:rsid w:val="006168AB"/>
    <w:rsid w:val="00616948"/>
    <w:rsid w:val="00616FE5"/>
    <w:rsid w:val="00617991"/>
    <w:rsid w:val="006206D1"/>
    <w:rsid w:val="00620BCA"/>
    <w:rsid w:val="00620D56"/>
    <w:rsid w:val="006213B3"/>
    <w:rsid w:val="00622A23"/>
    <w:rsid w:val="006237C3"/>
    <w:rsid w:val="00623C67"/>
    <w:rsid w:val="006241DB"/>
    <w:rsid w:val="00625B3B"/>
    <w:rsid w:val="00625C6B"/>
    <w:rsid w:val="00626C96"/>
    <w:rsid w:val="00626CBC"/>
    <w:rsid w:val="0063053D"/>
    <w:rsid w:val="006310CF"/>
    <w:rsid w:val="0063170E"/>
    <w:rsid w:val="00632717"/>
    <w:rsid w:val="00632AF8"/>
    <w:rsid w:val="006331BE"/>
    <w:rsid w:val="006332B4"/>
    <w:rsid w:val="00634780"/>
    <w:rsid w:val="0063514D"/>
    <w:rsid w:val="006352AE"/>
    <w:rsid w:val="006363BB"/>
    <w:rsid w:val="006363DC"/>
    <w:rsid w:val="00636C8F"/>
    <w:rsid w:val="006372A7"/>
    <w:rsid w:val="006373FA"/>
    <w:rsid w:val="00637DBC"/>
    <w:rsid w:val="00641140"/>
    <w:rsid w:val="00641542"/>
    <w:rsid w:val="00641949"/>
    <w:rsid w:val="00641E83"/>
    <w:rsid w:val="00642282"/>
    <w:rsid w:val="0064295D"/>
    <w:rsid w:val="00643425"/>
    <w:rsid w:val="00643445"/>
    <w:rsid w:val="006434F7"/>
    <w:rsid w:val="00643B03"/>
    <w:rsid w:val="00643BFA"/>
    <w:rsid w:val="006444D7"/>
    <w:rsid w:val="00644E54"/>
    <w:rsid w:val="00646076"/>
    <w:rsid w:val="00646E99"/>
    <w:rsid w:val="00650966"/>
    <w:rsid w:val="0065177E"/>
    <w:rsid w:val="00651799"/>
    <w:rsid w:val="006519C4"/>
    <w:rsid w:val="006522C4"/>
    <w:rsid w:val="00653787"/>
    <w:rsid w:val="006539BF"/>
    <w:rsid w:val="00653CC9"/>
    <w:rsid w:val="0065441A"/>
    <w:rsid w:val="006555DC"/>
    <w:rsid w:val="00655790"/>
    <w:rsid w:val="00655E3C"/>
    <w:rsid w:val="006569EF"/>
    <w:rsid w:val="00656AC0"/>
    <w:rsid w:val="00657994"/>
    <w:rsid w:val="00660942"/>
    <w:rsid w:val="00660D76"/>
    <w:rsid w:val="006611DA"/>
    <w:rsid w:val="0066122D"/>
    <w:rsid w:val="00661C7E"/>
    <w:rsid w:val="00661DBC"/>
    <w:rsid w:val="00661FF4"/>
    <w:rsid w:val="0066282F"/>
    <w:rsid w:val="00662ADF"/>
    <w:rsid w:val="00662C02"/>
    <w:rsid w:val="00663872"/>
    <w:rsid w:val="00663995"/>
    <w:rsid w:val="00664174"/>
    <w:rsid w:val="00664332"/>
    <w:rsid w:val="00664CBB"/>
    <w:rsid w:val="00665B5D"/>
    <w:rsid w:val="0066632F"/>
    <w:rsid w:val="00666DB2"/>
    <w:rsid w:val="006706E1"/>
    <w:rsid w:val="0067081B"/>
    <w:rsid w:val="00670E95"/>
    <w:rsid w:val="00670EFF"/>
    <w:rsid w:val="00671875"/>
    <w:rsid w:val="00672543"/>
    <w:rsid w:val="00672561"/>
    <w:rsid w:val="00672BA6"/>
    <w:rsid w:val="006730F7"/>
    <w:rsid w:val="00673C1C"/>
    <w:rsid w:val="00673D3A"/>
    <w:rsid w:val="00674059"/>
    <w:rsid w:val="00674179"/>
    <w:rsid w:val="00674DC6"/>
    <w:rsid w:val="00676A9B"/>
    <w:rsid w:val="0067778E"/>
    <w:rsid w:val="00677B1F"/>
    <w:rsid w:val="00677C72"/>
    <w:rsid w:val="00677D47"/>
    <w:rsid w:val="00680568"/>
    <w:rsid w:val="0068118D"/>
    <w:rsid w:val="00681621"/>
    <w:rsid w:val="00682FB4"/>
    <w:rsid w:val="006845F3"/>
    <w:rsid w:val="006851C6"/>
    <w:rsid w:val="0068543C"/>
    <w:rsid w:val="0068545D"/>
    <w:rsid w:val="0068584B"/>
    <w:rsid w:val="00685DF7"/>
    <w:rsid w:val="006863C0"/>
    <w:rsid w:val="00687557"/>
    <w:rsid w:val="00687FDD"/>
    <w:rsid w:val="00690091"/>
    <w:rsid w:val="00690546"/>
    <w:rsid w:val="00690835"/>
    <w:rsid w:val="006913DB"/>
    <w:rsid w:val="00691979"/>
    <w:rsid w:val="00691BF6"/>
    <w:rsid w:val="006926A2"/>
    <w:rsid w:val="00692F09"/>
    <w:rsid w:val="0069340C"/>
    <w:rsid w:val="006936CD"/>
    <w:rsid w:val="00693745"/>
    <w:rsid w:val="0069439F"/>
    <w:rsid w:val="0069452A"/>
    <w:rsid w:val="00694BE9"/>
    <w:rsid w:val="00695137"/>
    <w:rsid w:val="00695AD3"/>
    <w:rsid w:val="00696093"/>
    <w:rsid w:val="0069615A"/>
    <w:rsid w:val="006968E2"/>
    <w:rsid w:val="006969F5"/>
    <w:rsid w:val="006974EE"/>
    <w:rsid w:val="00697B97"/>
    <w:rsid w:val="006A0165"/>
    <w:rsid w:val="006A056E"/>
    <w:rsid w:val="006A24AD"/>
    <w:rsid w:val="006A2532"/>
    <w:rsid w:val="006A377A"/>
    <w:rsid w:val="006A395D"/>
    <w:rsid w:val="006A3A3E"/>
    <w:rsid w:val="006A3BF4"/>
    <w:rsid w:val="006A4872"/>
    <w:rsid w:val="006A5356"/>
    <w:rsid w:val="006A53F3"/>
    <w:rsid w:val="006A5BCF"/>
    <w:rsid w:val="006A6FFE"/>
    <w:rsid w:val="006A771B"/>
    <w:rsid w:val="006A77F4"/>
    <w:rsid w:val="006B0100"/>
    <w:rsid w:val="006B0160"/>
    <w:rsid w:val="006B1108"/>
    <w:rsid w:val="006B12EE"/>
    <w:rsid w:val="006B168E"/>
    <w:rsid w:val="006B17DA"/>
    <w:rsid w:val="006B208C"/>
    <w:rsid w:val="006B3361"/>
    <w:rsid w:val="006B3D41"/>
    <w:rsid w:val="006B47EF"/>
    <w:rsid w:val="006B6803"/>
    <w:rsid w:val="006B6D2C"/>
    <w:rsid w:val="006B7AFF"/>
    <w:rsid w:val="006C0CE5"/>
    <w:rsid w:val="006C0D48"/>
    <w:rsid w:val="006C0E8B"/>
    <w:rsid w:val="006C0F8D"/>
    <w:rsid w:val="006C18D8"/>
    <w:rsid w:val="006C1D10"/>
    <w:rsid w:val="006C1E41"/>
    <w:rsid w:val="006C3287"/>
    <w:rsid w:val="006C3370"/>
    <w:rsid w:val="006C500F"/>
    <w:rsid w:val="006C5A9C"/>
    <w:rsid w:val="006D0492"/>
    <w:rsid w:val="006D04A2"/>
    <w:rsid w:val="006D0B8D"/>
    <w:rsid w:val="006D0C9A"/>
    <w:rsid w:val="006D0FFA"/>
    <w:rsid w:val="006D123C"/>
    <w:rsid w:val="006D13CE"/>
    <w:rsid w:val="006D1548"/>
    <w:rsid w:val="006D15AA"/>
    <w:rsid w:val="006D1A75"/>
    <w:rsid w:val="006D1B56"/>
    <w:rsid w:val="006D25E3"/>
    <w:rsid w:val="006D293C"/>
    <w:rsid w:val="006D2FA5"/>
    <w:rsid w:val="006D3379"/>
    <w:rsid w:val="006D35A7"/>
    <w:rsid w:val="006D3C17"/>
    <w:rsid w:val="006D3F7A"/>
    <w:rsid w:val="006D4151"/>
    <w:rsid w:val="006D586E"/>
    <w:rsid w:val="006D65BD"/>
    <w:rsid w:val="006D6F70"/>
    <w:rsid w:val="006D7F87"/>
    <w:rsid w:val="006E1FBA"/>
    <w:rsid w:val="006E2382"/>
    <w:rsid w:val="006E2A3B"/>
    <w:rsid w:val="006E360B"/>
    <w:rsid w:val="006E3E27"/>
    <w:rsid w:val="006E45E9"/>
    <w:rsid w:val="006E521D"/>
    <w:rsid w:val="006E6993"/>
    <w:rsid w:val="006E713B"/>
    <w:rsid w:val="006E75EE"/>
    <w:rsid w:val="006E799B"/>
    <w:rsid w:val="006F01C3"/>
    <w:rsid w:val="006F0369"/>
    <w:rsid w:val="006F03CE"/>
    <w:rsid w:val="006F0839"/>
    <w:rsid w:val="006F2BB1"/>
    <w:rsid w:val="006F4C18"/>
    <w:rsid w:val="006F5D4B"/>
    <w:rsid w:val="006F635E"/>
    <w:rsid w:val="006F7053"/>
    <w:rsid w:val="006F7B1A"/>
    <w:rsid w:val="00700421"/>
    <w:rsid w:val="00700BBF"/>
    <w:rsid w:val="007013EE"/>
    <w:rsid w:val="00701B05"/>
    <w:rsid w:val="007022B9"/>
    <w:rsid w:val="00702ADE"/>
    <w:rsid w:val="0070396D"/>
    <w:rsid w:val="007042BE"/>
    <w:rsid w:val="00704FB6"/>
    <w:rsid w:val="007064C6"/>
    <w:rsid w:val="00706B1B"/>
    <w:rsid w:val="00707C02"/>
    <w:rsid w:val="00707C36"/>
    <w:rsid w:val="00707DB7"/>
    <w:rsid w:val="00707E76"/>
    <w:rsid w:val="00707F1E"/>
    <w:rsid w:val="00711B68"/>
    <w:rsid w:val="00711E3B"/>
    <w:rsid w:val="0071267D"/>
    <w:rsid w:val="007127F5"/>
    <w:rsid w:val="00712DBF"/>
    <w:rsid w:val="0071468B"/>
    <w:rsid w:val="00714D05"/>
    <w:rsid w:val="00714D8D"/>
    <w:rsid w:val="007165E9"/>
    <w:rsid w:val="0071667F"/>
    <w:rsid w:val="00716D68"/>
    <w:rsid w:val="007171E2"/>
    <w:rsid w:val="007176B3"/>
    <w:rsid w:val="00717816"/>
    <w:rsid w:val="00717FF5"/>
    <w:rsid w:val="007202F4"/>
    <w:rsid w:val="00720793"/>
    <w:rsid w:val="007208D0"/>
    <w:rsid w:val="00721911"/>
    <w:rsid w:val="007224B4"/>
    <w:rsid w:val="00722722"/>
    <w:rsid w:val="00722BDA"/>
    <w:rsid w:val="00722E1F"/>
    <w:rsid w:val="00723F12"/>
    <w:rsid w:val="00725C64"/>
    <w:rsid w:val="00726040"/>
    <w:rsid w:val="0072609C"/>
    <w:rsid w:val="007261D7"/>
    <w:rsid w:val="00726228"/>
    <w:rsid w:val="0072633C"/>
    <w:rsid w:val="0072668A"/>
    <w:rsid w:val="007269A3"/>
    <w:rsid w:val="00730131"/>
    <w:rsid w:val="00730719"/>
    <w:rsid w:val="0073084E"/>
    <w:rsid w:val="007309FD"/>
    <w:rsid w:val="00731577"/>
    <w:rsid w:val="007316BC"/>
    <w:rsid w:val="00732372"/>
    <w:rsid w:val="007326F1"/>
    <w:rsid w:val="00733A92"/>
    <w:rsid w:val="00733B7C"/>
    <w:rsid w:val="0073423D"/>
    <w:rsid w:val="00734A62"/>
    <w:rsid w:val="00735536"/>
    <w:rsid w:val="00736B22"/>
    <w:rsid w:val="00740151"/>
    <w:rsid w:val="00740467"/>
    <w:rsid w:val="007406FC"/>
    <w:rsid w:val="00740D1E"/>
    <w:rsid w:val="00741236"/>
    <w:rsid w:val="00741A79"/>
    <w:rsid w:val="00741E36"/>
    <w:rsid w:val="00744060"/>
    <w:rsid w:val="007443F5"/>
    <w:rsid w:val="007457B1"/>
    <w:rsid w:val="007465C4"/>
    <w:rsid w:val="00746CF8"/>
    <w:rsid w:val="00747BD3"/>
    <w:rsid w:val="0075054E"/>
    <w:rsid w:val="00750EBC"/>
    <w:rsid w:val="007511F6"/>
    <w:rsid w:val="00752145"/>
    <w:rsid w:val="00752BAF"/>
    <w:rsid w:val="00753057"/>
    <w:rsid w:val="007544AB"/>
    <w:rsid w:val="00755166"/>
    <w:rsid w:val="007560DF"/>
    <w:rsid w:val="00756491"/>
    <w:rsid w:val="00757389"/>
    <w:rsid w:val="00757A78"/>
    <w:rsid w:val="00757D17"/>
    <w:rsid w:val="007601CF"/>
    <w:rsid w:val="007606E9"/>
    <w:rsid w:val="0076103A"/>
    <w:rsid w:val="0076184A"/>
    <w:rsid w:val="007620AB"/>
    <w:rsid w:val="007620E8"/>
    <w:rsid w:val="00762337"/>
    <w:rsid w:val="00762C42"/>
    <w:rsid w:val="00762E12"/>
    <w:rsid w:val="00763537"/>
    <w:rsid w:val="00763E39"/>
    <w:rsid w:val="007640E6"/>
    <w:rsid w:val="007649EC"/>
    <w:rsid w:val="00766250"/>
    <w:rsid w:val="0076632F"/>
    <w:rsid w:val="0076714E"/>
    <w:rsid w:val="0076772B"/>
    <w:rsid w:val="007712C9"/>
    <w:rsid w:val="00771727"/>
    <w:rsid w:val="007723C9"/>
    <w:rsid w:val="00772ED6"/>
    <w:rsid w:val="00773BF0"/>
    <w:rsid w:val="00774354"/>
    <w:rsid w:val="007744F7"/>
    <w:rsid w:val="00774B60"/>
    <w:rsid w:val="00774D29"/>
    <w:rsid w:val="007753E2"/>
    <w:rsid w:val="007753FC"/>
    <w:rsid w:val="007756DB"/>
    <w:rsid w:val="00776326"/>
    <w:rsid w:val="00776FA1"/>
    <w:rsid w:val="00777891"/>
    <w:rsid w:val="00781834"/>
    <w:rsid w:val="00782B97"/>
    <w:rsid w:val="00784519"/>
    <w:rsid w:val="00785353"/>
    <w:rsid w:val="00785728"/>
    <w:rsid w:val="00786206"/>
    <w:rsid w:val="00786B7A"/>
    <w:rsid w:val="00787646"/>
    <w:rsid w:val="00787A80"/>
    <w:rsid w:val="00791708"/>
    <w:rsid w:val="00791C68"/>
    <w:rsid w:val="00791E88"/>
    <w:rsid w:val="00793AD3"/>
    <w:rsid w:val="00794127"/>
    <w:rsid w:val="00794469"/>
    <w:rsid w:val="00794B3D"/>
    <w:rsid w:val="00795035"/>
    <w:rsid w:val="00795A89"/>
    <w:rsid w:val="00795C67"/>
    <w:rsid w:val="0079625B"/>
    <w:rsid w:val="00796F63"/>
    <w:rsid w:val="00797213"/>
    <w:rsid w:val="00797E68"/>
    <w:rsid w:val="007A0259"/>
    <w:rsid w:val="007A04C5"/>
    <w:rsid w:val="007A0DE4"/>
    <w:rsid w:val="007A1030"/>
    <w:rsid w:val="007A16C5"/>
    <w:rsid w:val="007A1767"/>
    <w:rsid w:val="007A2C93"/>
    <w:rsid w:val="007A2E84"/>
    <w:rsid w:val="007A36D5"/>
    <w:rsid w:val="007A3862"/>
    <w:rsid w:val="007A3C74"/>
    <w:rsid w:val="007A3CC4"/>
    <w:rsid w:val="007A3DA0"/>
    <w:rsid w:val="007A4125"/>
    <w:rsid w:val="007A43A0"/>
    <w:rsid w:val="007A561A"/>
    <w:rsid w:val="007A5780"/>
    <w:rsid w:val="007A5BAA"/>
    <w:rsid w:val="007A6302"/>
    <w:rsid w:val="007A64D7"/>
    <w:rsid w:val="007A6DC3"/>
    <w:rsid w:val="007A7024"/>
    <w:rsid w:val="007A7635"/>
    <w:rsid w:val="007B2B6D"/>
    <w:rsid w:val="007B30FA"/>
    <w:rsid w:val="007B3891"/>
    <w:rsid w:val="007B4AA9"/>
    <w:rsid w:val="007B4CCB"/>
    <w:rsid w:val="007B529B"/>
    <w:rsid w:val="007B57C3"/>
    <w:rsid w:val="007B5AD2"/>
    <w:rsid w:val="007B62CB"/>
    <w:rsid w:val="007C0022"/>
    <w:rsid w:val="007C03E5"/>
    <w:rsid w:val="007C0496"/>
    <w:rsid w:val="007C1BE8"/>
    <w:rsid w:val="007C256A"/>
    <w:rsid w:val="007C2637"/>
    <w:rsid w:val="007C2A0A"/>
    <w:rsid w:val="007C3849"/>
    <w:rsid w:val="007C3D22"/>
    <w:rsid w:val="007C44EF"/>
    <w:rsid w:val="007C49F4"/>
    <w:rsid w:val="007C4F87"/>
    <w:rsid w:val="007C50F2"/>
    <w:rsid w:val="007C538E"/>
    <w:rsid w:val="007C5A0B"/>
    <w:rsid w:val="007C6844"/>
    <w:rsid w:val="007C6C0E"/>
    <w:rsid w:val="007C7AA8"/>
    <w:rsid w:val="007C7E97"/>
    <w:rsid w:val="007D090F"/>
    <w:rsid w:val="007D1B18"/>
    <w:rsid w:val="007D1E3F"/>
    <w:rsid w:val="007D2B79"/>
    <w:rsid w:val="007D3F83"/>
    <w:rsid w:val="007D4EDD"/>
    <w:rsid w:val="007D4F9A"/>
    <w:rsid w:val="007D595F"/>
    <w:rsid w:val="007D5D99"/>
    <w:rsid w:val="007D73CF"/>
    <w:rsid w:val="007D7475"/>
    <w:rsid w:val="007D7D9E"/>
    <w:rsid w:val="007E06A2"/>
    <w:rsid w:val="007E09A2"/>
    <w:rsid w:val="007E0FD9"/>
    <w:rsid w:val="007E127C"/>
    <w:rsid w:val="007E1855"/>
    <w:rsid w:val="007E1E7A"/>
    <w:rsid w:val="007E2561"/>
    <w:rsid w:val="007E25E6"/>
    <w:rsid w:val="007E29B3"/>
    <w:rsid w:val="007E2CBB"/>
    <w:rsid w:val="007E2F7E"/>
    <w:rsid w:val="007E38DF"/>
    <w:rsid w:val="007E3C67"/>
    <w:rsid w:val="007E4581"/>
    <w:rsid w:val="007E48AB"/>
    <w:rsid w:val="007E51C2"/>
    <w:rsid w:val="007E5863"/>
    <w:rsid w:val="007E60E0"/>
    <w:rsid w:val="007E711D"/>
    <w:rsid w:val="007E7153"/>
    <w:rsid w:val="007E7951"/>
    <w:rsid w:val="007F0593"/>
    <w:rsid w:val="007F0B08"/>
    <w:rsid w:val="007F0B46"/>
    <w:rsid w:val="007F0D94"/>
    <w:rsid w:val="007F2203"/>
    <w:rsid w:val="007F249D"/>
    <w:rsid w:val="007F33F5"/>
    <w:rsid w:val="007F4DBC"/>
    <w:rsid w:val="007F559B"/>
    <w:rsid w:val="007F5B1C"/>
    <w:rsid w:val="007F61E2"/>
    <w:rsid w:val="007F6955"/>
    <w:rsid w:val="007F6BFB"/>
    <w:rsid w:val="007F73D3"/>
    <w:rsid w:val="007F76BC"/>
    <w:rsid w:val="007F7826"/>
    <w:rsid w:val="007F7981"/>
    <w:rsid w:val="00800557"/>
    <w:rsid w:val="00801267"/>
    <w:rsid w:val="00801273"/>
    <w:rsid w:val="00801BFD"/>
    <w:rsid w:val="00801DBC"/>
    <w:rsid w:val="00802CF4"/>
    <w:rsid w:val="00802D48"/>
    <w:rsid w:val="00802EC2"/>
    <w:rsid w:val="0080324D"/>
    <w:rsid w:val="00803DE5"/>
    <w:rsid w:val="00804792"/>
    <w:rsid w:val="00804968"/>
    <w:rsid w:val="00805C07"/>
    <w:rsid w:val="00807753"/>
    <w:rsid w:val="00807994"/>
    <w:rsid w:val="00807DA8"/>
    <w:rsid w:val="00807ECD"/>
    <w:rsid w:val="00810320"/>
    <w:rsid w:val="00810F7F"/>
    <w:rsid w:val="008115C7"/>
    <w:rsid w:val="00815908"/>
    <w:rsid w:val="008161C9"/>
    <w:rsid w:val="008207DC"/>
    <w:rsid w:val="008208DD"/>
    <w:rsid w:val="008223B0"/>
    <w:rsid w:val="008226A9"/>
    <w:rsid w:val="008235E9"/>
    <w:rsid w:val="00823BEC"/>
    <w:rsid w:val="0082516D"/>
    <w:rsid w:val="008266AC"/>
    <w:rsid w:val="008277DD"/>
    <w:rsid w:val="00827823"/>
    <w:rsid w:val="00827CE8"/>
    <w:rsid w:val="0083024A"/>
    <w:rsid w:val="00830772"/>
    <w:rsid w:val="00831264"/>
    <w:rsid w:val="008324A7"/>
    <w:rsid w:val="0083259E"/>
    <w:rsid w:val="00832C84"/>
    <w:rsid w:val="00833398"/>
    <w:rsid w:val="00833A7F"/>
    <w:rsid w:val="00834487"/>
    <w:rsid w:val="00834D30"/>
    <w:rsid w:val="00835D55"/>
    <w:rsid w:val="00835D77"/>
    <w:rsid w:val="00836669"/>
    <w:rsid w:val="00836AD8"/>
    <w:rsid w:val="00836BC1"/>
    <w:rsid w:val="00836F0C"/>
    <w:rsid w:val="00837FAD"/>
    <w:rsid w:val="008412EA"/>
    <w:rsid w:val="00842FAD"/>
    <w:rsid w:val="00844225"/>
    <w:rsid w:val="00844490"/>
    <w:rsid w:val="00846910"/>
    <w:rsid w:val="008472D0"/>
    <w:rsid w:val="00847AAB"/>
    <w:rsid w:val="00850B1B"/>
    <w:rsid w:val="00850D6D"/>
    <w:rsid w:val="008514F9"/>
    <w:rsid w:val="00851F21"/>
    <w:rsid w:val="00852175"/>
    <w:rsid w:val="00852764"/>
    <w:rsid w:val="00853638"/>
    <w:rsid w:val="008537FD"/>
    <w:rsid w:val="00853D53"/>
    <w:rsid w:val="008541C7"/>
    <w:rsid w:val="00856088"/>
    <w:rsid w:val="00856746"/>
    <w:rsid w:val="00856788"/>
    <w:rsid w:val="008568F6"/>
    <w:rsid w:val="00857104"/>
    <w:rsid w:val="0086036D"/>
    <w:rsid w:val="00861764"/>
    <w:rsid w:val="008623E5"/>
    <w:rsid w:val="00862C31"/>
    <w:rsid w:val="00862C52"/>
    <w:rsid w:val="008631F5"/>
    <w:rsid w:val="0086424D"/>
    <w:rsid w:val="00865DA4"/>
    <w:rsid w:val="008661F1"/>
    <w:rsid w:val="00867812"/>
    <w:rsid w:val="008704EF"/>
    <w:rsid w:val="008707AE"/>
    <w:rsid w:val="00873545"/>
    <w:rsid w:val="008745FC"/>
    <w:rsid w:val="00874AB2"/>
    <w:rsid w:val="00874FCE"/>
    <w:rsid w:val="00875950"/>
    <w:rsid w:val="00876678"/>
    <w:rsid w:val="00876801"/>
    <w:rsid w:val="00877B44"/>
    <w:rsid w:val="00880DEC"/>
    <w:rsid w:val="008812B8"/>
    <w:rsid w:val="0088156B"/>
    <w:rsid w:val="00881706"/>
    <w:rsid w:val="00881E5E"/>
    <w:rsid w:val="008827E6"/>
    <w:rsid w:val="008833CB"/>
    <w:rsid w:val="00883A5C"/>
    <w:rsid w:val="008847B6"/>
    <w:rsid w:val="008848AD"/>
    <w:rsid w:val="00884D55"/>
    <w:rsid w:val="00885E9D"/>
    <w:rsid w:val="00886695"/>
    <w:rsid w:val="00886791"/>
    <w:rsid w:val="00887011"/>
    <w:rsid w:val="00887A35"/>
    <w:rsid w:val="00890B7F"/>
    <w:rsid w:val="008911C7"/>
    <w:rsid w:val="0089136F"/>
    <w:rsid w:val="0089194C"/>
    <w:rsid w:val="00894C11"/>
    <w:rsid w:val="008950D1"/>
    <w:rsid w:val="00895254"/>
    <w:rsid w:val="008952B8"/>
    <w:rsid w:val="00895B48"/>
    <w:rsid w:val="00895D34"/>
    <w:rsid w:val="00896DF3"/>
    <w:rsid w:val="0089707A"/>
    <w:rsid w:val="00897E9E"/>
    <w:rsid w:val="008A0038"/>
    <w:rsid w:val="008A1294"/>
    <w:rsid w:val="008A1D1E"/>
    <w:rsid w:val="008A214E"/>
    <w:rsid w:val="008A38C1"/>
    <w:rsid w:val="008A39EE"/>
    <w:rsid w:val="008A3C0A"/>
    <w:rsid w:val="008A3D69"/>
    <w:rsid w:val="008A4BEC"/>
    <w:rsid w:val="008A61B9"/>
    <w:rsid w:val="008A6279"/>
    <w:rsid w:val="008A6400"/>
    <w:rsid w:val="008A6419"/>
    <w:rsid w:val="008A6630"/>
    <w:rsid w:val="008A7164"/>
    <w:rsid w:val="008A74C3"/>
    <w:rsid w:val="008A7E00"/>
    <w:rsid w:val="008B040D"/>
    <w:rsid w:val="008B0538"/>
    <w:rsid w:val="008B0629"/>
    <w:rsid w:val="008B099D"/>
    <w:rsid w:val="008B1B00"/>
    <w:rsid w:val="008B2990"/>
    <w:rsid w:val="008B4EDE"/>
    <w:rsid w:val="008B51BE"/>
    <w:rsid w:val="008B5CCE"/>
    <w:rsid w:val="008B5DF2"/>
    <w:rsid w:val="008B5F15"/>
    <w:rsid w:val="008B60BA"/>
    <w:rsid w:val="008B6499"/>
    <w:rsid w:val="008B76A6"/>
    <w:rsid w:val="008C0253"/>
    <w:rsid w:val="008C09C7"/>
    <w:rsid w:val="008C2258"/>
    <w:rsid w:val="008C36D8"/>
    <w:rsid w:val="008C3E92"/>
    <w:rsid w:val="008C4DB4"/>
    <w:rsid w:val="008C5086"/>
    <w:rsid w:val="008C53BF"/>
    <w:rsid w:val="008C5799"/>
    <w:rsid w:val="008C5F77"/>
    <w:rsid w:val="008C6C2B"/>
    <w:rsid w:val="008C74A8"/>
    <w:rsid w:val="008D0160"/>
    <w:rsid w:val="008D081F"/>
    <w:rsid w:val="008D0C04"/>
    <w:rsid w:val="008D1AB8"/>
    <w:rsid w:val="008D1EBE"/>
    <w:rsid w:val="008D37F4"/>
    <w:rsid w:val="008D45EB"/>
    <w:rsid w:val="008D4C43"/>
    <w:rsid w:val="008D5098"/>
    <w:rsid w:val="008D5C52"/>
    <w:rsid w:val="008D6881"/>
    <w:rsid w:val="008D7359"/>
    <w:rsid w:val="008D75D3"/>
    <w:rsid w:val="008D7978"/>
    <w:rsid w:val="008E0DCB"/>
    <w:rsid w:val="008E2B2D"/>
    <w:rsid w:val="008E3061"/>
    <w:rsid w:val="008E328A"/>
    <w:rsid w:val="008E3625"/>
    <w:rsid w:val="008E3EDB"/>
    <w:rsid w:val="008E441C"/>
    <w:rsid w:val="008E4423"/>
    <w:rsid w:val="008E4709"/>
    <w:rsid w:val="008E4FA6"/>
    <w:rsid w:val="008E5762"/>
    <w:rsid w:val="008E6BE1"/>
    <w:rsid w:val="008E6C3C"/>
    <w:rsid w:val="008F0B33"/>
    <w:rsid w:val="008F128D"/>
    <w:rsid w:val="008F16C4"/>
    <w:rsid w:val="008F2CCB"/>
    <w:rsid w:val="008F2F90"/>
    <w:rsid w:val="008F3021"/>
    <w:rsid w:val="008F339A"/>
    <w:rsid w:val="008F3794"/>
    <w:rsid w:val="008F41F3"/>
    <w:rsid w:val="008F4B19"/>
    <w:rsid w:val="008F4B89"/>
    <w:rsid w:val="008F5E41"/>
    <w:rsid w:val="008F5EC1"/>
    <w:rsid w:val="008F64B2"/>
    <w:rsid w:val="008F6DF0"/>
    <w:rsid w:val="008F7870"/>
    <w:rsid w:val="00900153"/>
    <w:rsid w:val="00900303"/>
    <w:rsid w:val="00901DFF"/>
    <w:rsid w:val="0090306A"/>
    <w:rsid w:val="009030D5"/>
    <w:rsid w:val="00903AEE"/>
    <w:rsid w:val="00903D45"/>
    <w:rsid w:val="00904199"/>
    <w:rsid w:val="00904D07"/>
    <w:rsid w:val="00905823"/>
    <w:rsid w:val="00905F8A"/>
    <w:rsid w:val="0090694D"/>
    <w:rsid w:val="00906D5C"/>
    <w:rsid w:val="00910231"/>
    <w:rsid w:val="0091076D"/>
    <w:rsid w:val="00911640"/>
    <w:rsid w:val="00911AFE"/>
    <w:rsid w:val="00913ABB"/>
    <w:rsid w:val="009149F1"/>
    <w:rsid w:val="00915A58"/>
    <w:rsid w:val="00915FCA"/>
    <w:rsid w:val="00916629"/>
    <w:rsid w:val="00917757"/>
    <w:rsid w:val="0092002F"/>
    <w:rsid w:val="00921142"/>
    <w:rsid w:val="009219B1"/>
    <w:rsid w:val="0092385F"/>
    <w:rsid w:val="00923B0C"/>
    <w:rsid w:val="00923F29"/>
    <w:rsid w:val="0092542C"/>
    <w:rsid w:val="00926496"/>
    <w:rsid w:val="00926729"/>
    <w:rsid w:val="00926A88"/>
    <w:rsid w:val="00927260"/>
    <w:rsid w:val="009272EF"/>
    <w:rsid w:val="00927B81"/>
    <w:rsid w:val="00927CCB"/>
    <w:rsid w:val="00930545"/>
    <w:rsid w:val="00930BB0"/>
    <w:rsid w:val="00930DA8"/>
    <w:rsid w:val="00932B85"/>
    <w:rsid w:val="00932EC8"/>
    <w:rsid w:val="0093429F"/>
    <w:rsid w:val="00934AC9"/>
    <w:rsid w:val="00935420"/>
    <w:rsid w:val="009357A4"/>
    <w:rsid w:val="00936720"/>
    <w:rsid w:val="00936838"/>
    <w:rsid w:val="0093754C"/>
    <w:rsid w:val="0094065F"/>
    <w:rsid w:val="00940D7A"/>
    <w:rsid w:val="009420D3"/>
    <w:rsid w:val="009428EA"/>
    <w:rsid w:val="009449B3"/>
    <w:rsid w:val="00944E2D"/>
    <w:rsid w:val="00945073"/>
    <w:rsid w:val="00945BF2"/>
    <w:rsid w:val="009468F9"/>
    <w:rsid w:val="00947B47"/>
    <w:rsid w:val="00950AAD"/>
    <w:rsid w:val="00950FCD"/>
    <w:rsid w:val="00951450"/>
    <w:rsid w:val="009529CC"/>
    <w:rsid w:val="00953E6C"/>
    <w:rsid w:val="009556C5"/>
    <w:rsid w:val="009575C2"/>
    <w:rsid w:val="00957E7E"/>
    <w:rsid w:val="00957F47"/>
    <w:rsid w:val="009604AB"/>
    <w:rsid w:val="0096086F"/>
    <w:rsid w:val="009618D5"/>
    <w:rsid w:val="00961A3D"/>
    <w:rsid w:val="009622B6"/>
    <w:rsid w:val="00962C41"/>
    <w:rsid w:val="0096356A"/>
    <w:rsid w:val="009646C7"/>
    <w:rsid w:val="00964D35"/>
    <w:rsid w:val="00965C06"/>
    <w:rsid w:val="00965D2C"/>
    <w:rsid w:val="009664A4"/>
    <w:rsid w:val="009668F7"/>
    <w:rsid w:val="0096731F"/>
    <w:rsid w:val="009676DE"/>
    <w:rsid w:val="0097095C"/>
    <w:rsid w:val="00971082"/>
    <w:rsid w:val="00971114"/>
    <w:rsid w:val="00971C8A"/>
    <w:rsid w:val="00971FCD"/>
    <w:rsid w:val="00972303"/>
    <w:rsid w:val="0097273F"/>
    <w:rsid w:val="009732A2"/>
    <w:rsid w:val="009738B2"/>
    <w:rsid w:val="00974616"/>
    <w:rsid w:val="00974BD5"/>
    <w:rsid w:val="009751C5"/>
    <w:rsid w:val="009752CD"/>
    <w:rsid w:val="00975376"/>
    <w:rsid w:val="00975449"/>
    <w:rsid w:val="009760FF"/>
    <w:rsid w:val="00976371"/>
    <w:rsid w:val="00976752"/>
    <w:rsid w:val="009771B4"/>
    <w:rsid w:val="00977284"/>
    <w:rsid w:val="0097739C"/>
    <w:rsid w:val="00977557"/>
    <w:rsid w:val="0097782F"/>
    <w:rsid w:val="00977F40"/>
    <w:rsid w:val="0098042D"/>
    <w:rsid w:val="00980AB0"/>
    <w:rsid w:val="009811BD"/>
    <w:rsid w:val="00981E8E"/>
    <w:rsid w:val="00982135"/>
    <w:rsid w:val="00982538"/>
    <w:rsid w:val="009834FE"/>
    <w:rsid w:val="0098383D"/>
    <w:rsid w:val="009841F9"/>
    <w:rsid w:val="0098471A"/>
    <w:rsid w:val="00984ACD"/>
    <w:rsid w:val="009861AE"/>
    <w:rsid w:val="00987425"/>
    <w:rsid w:val="009874A3"/>
    <w:rsid w:val="0098763F"/>
    <w:rsid w:val="00987906"/>
    <w:rsid w:val="00990662"/>
    <w:rsid w:val="00991462"/>
    <w:rsid w:val="0099150A"/>
    <w:rsid w:val="00991557"/>
    <w:rsid w:val="00991B84"/>
    <w:rsid w:val="00991D04"/>
    <w:rsid w:val="0099226D"/>
    <w:rsid w:val="00992B77"/>
    <w:rsid w:val="009933EE"/>
    <w:rsid w:val="0099468B"/>
    <w:rsid w:val="00994694"/>
    <w:rsid w:val="00994735"/>
    <w:rsid w:val="00994E8C"/>
    <w:rsid w:val="00994F73"/>
    <w:rsid w:val="0099566A"/>
    <w:rsid w:val="00995C7A"/>
    <w:rsid w:val="00995F9B"/>
    <w:rsid w:val="00996494"/>
    <w:rsid w:val="0099653D"/>
    <w:rsid w:val="009965E0"/>
    <w:rsid w:val="009966FF"/>
    <w:rsid w:val="009971C8"/>
    <w:rsid w:val="009975D4"/>
    <w:rsid w:val="00997B10"/>
    <w:rsid w:val="00997FD4"/>
    <w:rsid w:val="009A04E2"/>
    <w:rsid w:val="009A0D32"/>
    <w:rsid w:val="009A12CB"/>
    <w:rsid w:val="009A1333"/>
    <w:rsid w:val="009A1413"/>
    <w:rsid w:val="009A3C60"/>
    <w:rsid w:val="009A3FE4"/>
    <w:rsid w:val="009A410A"/>
    <w:rsid w:val="009A4669"/>
    <w:rsid w:val="009A48D5"/>
    <w:rsid w:val="009A4D0D"/>
    <w:rsid w:val="009A5325"/>
    <w:rsid w:val="009A63B2"/>
    <w:rsid w:val="009A7CF1"/>
    <w:rsid w:val="009B074A"/>
    <w:rsid w:val="009B0789"/>
    <w:rsid w:val="009B078E"/>
    <w:rsid w:val="009B087E"/>
    <w:rsid w:val="009B0C61"/>
    <w:rsid w:val="009B0E05"/>
    <w:rsid w:val="009B1127"/>
    <w:rsid w:val="009B11A7"/>
    <w:rsid w:val="009B1C44"/>
    <w:rsid w:val="009B28D2"/>
    <w:rsid w:val="009B2921"/>
    <w:rsid w:val="009B3195"/>
    <w:rsid w:val="009B40E4"/>
    <w:rsid w:val="009B438A"/>
    <w:rsid w:val="009B6DB1"/>
    <w:rsid w:val="009B7052"/>
    <w:rsid w:val="009B7A9E"/>
    <w:rsid w:val="009C1191"/>
    <w:rsid w:val="009C16FE"/>
    <w:rsid w:val="009C19F4"/>
    <w:rsid w:val="009C1A0C"/>
    <w:rsid w:val="009C21F7"/>
    <w:rsid w:val="009C257E"/>
    <w:rsid w:val="009C2CA4"/>
    <w:rsid w:val="009C37E0"/>
    <w:rsid w:val="009C57EA"/>
    <w:rsid w:val="009C5807"/>
    <w:rsid w:val="009C5B6A"/>
    <w:rsid w:val="009C71AE"/>
    <w:rsid w:val="009C749F"/>
    <w:rsid w:val="009D078F"/>
    <w:rsid w:val="009D32ED"/>
    <w:rsid w:val="009D3384"/>
    <w:rsid w:val="009D4480"/>
    <w:rsid w:val="009D5DDA"/>
    <w:rsid w:val="009D5EE3"/>
    <w:rsid w:val="009D670F"/>
    <w:rsid w:val="009E0010"/>
    <w:rsid w:val="009E01BC"/>
    <w:rsid w:val="009E070B"/>
    <w:rsid w:val="009E098F"/>
    <w:rsid w:val="009E0A33"/>
    <w:rsid w:val="009E12CA"/>
    <w:rsid w:val="009E2D6C"/>
    <w:rsid w:val="009E42B4"/>
    <w:rsid w:val="009E48DB"/>
    <w:rsid w:val="009E4B7C"/>
    <w:rsid w:val="009E4CC1"/>
    <w:rsid w:val="009E5D3B"/>
    <w:rsid w:val="009E5E8E"/>
    <w:rsid w:val="009E6094"/>
    <w:rsid w:val="009E6881"/>
    <w:rsid w:val="009E7F95"/>
    <w:rsid w:val="009F07E7"/>
    <w:rsid w:val="009F0AA7"/>
    <w:rsid w:val="009F0F63"/>
    <w:rsid w:val="009F10E6"/>
    <w:rsid w:val="009F17A4"/>
    <w:rsid w:val="009F2612"/>
    <w:rsid w:val="009F276E"/>
    <w:rsid w:val="009F2986"/>
    <w:rsid w:val="009F30D9"/>
    <w:rsid w:val="009F3117"/>
    <w:rsid w:val="009F3A2A"/>
    <w:rsid w:val="009F3A49"/>
    <w:rsid w:val="009F3D3A"/>
    <w:rsid w:val="009F3F1C"/>
    <w:rsid w:val="009F400C"/>
    <w:rsid w:val="009F4AD1"/>
    <w:rsid w:val="009F4BA8"/>
    <w:rsid w:val="009F4D25"/>
    <w:rsid w:val="009F51F7"/>
    <w:rsid w:val="009F54ED"/>
    <w:rsid w:val="009F5B73"/>
    <w:rsid w:val="009F602E"/>
    <w:rsid w:val="009F61E0"/>
    <w:rsid w:val="009F665A"/>
    <w:rsid w:val="009F6CC5"/>
    <w:rsid w:val="009F700A"/>
    <w:rsid w:val="009F761E"/>
    <w:rsid w:val="00A000DC"/>
    <w:rsid w:val="00A01533"/>
    <w:rsid w:val="00A01903"/>
    <w:rsid w:val="00A022BB"/>
    <w:rsid w:val="00A0254F"/>
    <w:rsid w:val="00A03C86"/>
    <w:rsid w:val="00A041C2"/>
    <w:rsid w:val="00A05353"/>
    <w:rsid w:val="00A06D8F"/>
    <w:rsid w:val="00A076D1"/>
    <w:rsid w:val="00A10200"/>
    <w:rsid w:val="00A1058F"/>
    <w:rsid w:val="00A11E3F"/>
    <w:rsid w:val="00A12276"/>
    <w:rsid w:val="00A15607"/>
    <w:rsid w:val="00A15811"/>
    <w:rsid w:val="00A167B2"/>
    <w:rsid w:val="00A16B52"/>
    <w:rsid w:val="00A16FC2"/>
    <w:rsid w:val="00A171A7"/>
    <w:rsid w:val="00A17387"/>
    <w:rsid w:val="00A20B3E"/>
    <w:rsid w:val="00A20CEC"/>
    <w:rsid w:val="00A2118F"/>
    <w:rsid w:val="00A21D99"/>
    <w:rsid w:val="00A21EF7"/>
    <w:rsid w:val="00A22995"/>
    <w:rsid w:val="00A22C4C"/>
    <w:rsid w:val="00A22E2F"/>
    <w:rsid w:val="00A235AD"/>
    <w:rsid w:val="00A23BE6"/>
    <w:rsid w:val="00A23D3B"/>
    <w:rsid w:val="00A23E5B"/>
    <w:rsid w:val="00A2408C"/>
    <w:rsid w:val="00A259CA"/>
    <w:rsid w:val="00A27463"/>
    <w:rsid w:val="00A30956"/>
    <w:rsid w:val="00A30D08"/>
    <w:rsid w:val="00A32244"/>
    <w:rsid w:val="00A32D3C"/>
    <w:rsid w:val="00A331D4"/>
    <w:rsid w:val="00A332E1"/>
    <w:rsid w:val="00A33CF6"/>
    <w:rsid w:val="00A33CF9"/>
    <w:rsid w:val="00A36655"/>
    <w:rsid w:val="00A372F9"/>
    <w:rsid w:val="00A37804"/>
    <w:rsid w:val="00A37AA5"/>
    <w:rsid w:val="00A4009F"/>
    <w:rsid w:val="00A40442"/>
    <w:rsid w:val="00A40ABA"/>
    <w:rsid w:val="00A43582"/>
    <w:rsid w:val="00A43BA1"/>
    <w:rsid w:val="00A44E1B"/>
    <w:rsid w:val="00A4515F"/>
    <w:rsid w:val="00A45679"/>
    <w:rsid w:val="00A4595F"/>
    <w:rsid w:val="00A45B94"/>
    <w:rsid w:val="00A45FDD"/>
    <w:rsid w:val="00A4606F"/>
    <w:rsid w:val="00A463E9"/>
    <w:rsid w:val="00A46690"/>
    <w:rsid w:val="00A46886"/>
    <w:rsid w:val="00A476A5"/>
    <w:rsid w:val="00A50819"/>
    <w:rsid w:val="00A50838"/>
    <w:rsid w:val="00A51DE4"/>
    <w:rsid w:val="00A52E8E"/>
    <w:rsid w:val="00A531A8"/>
    <w:rsid w:val="00A53833"/>
    <w:rsid w:val="00A538E3"/>
    <w:rsid w:val="00A5414D"/>
    <w:rsid w:val="00A54D19"/>
    <w:rsid w:val="00A55433"/>
    <w:rsid w:val="00A558C0"/>
    <w:rsid w:val="00A562F3"/>
    <w:rsid w:val="00A56695"/>
    <w:rsid w:val="00A578F4"/>
    <w:rsid w:val="00A57A33"/>
    <w:rsid w:val="00A60B89"/>
    <w:rsid w:val="00A62215"/>
    <w:rsid w:val="00A63350"/>
    <w:rsid w:val="00A6373C"/>
    <w:rsid w:val="00A64B7B"/>
    <w:rsid w:val="00A64E7B"/>
    <w:rsid w:val="00A65025"/>
    <w:rsid w:val="00A66313"/>
    <w:rsid w:val="00A6633F"/>
    <w:rsid w:val="00A6674F"/>
    <w:rsid w:val="00A6685A"/>
    <w:rsid w:val="00A67B27"/>
    <w:rsid w:val="00A67BB9"/>
    <w:rsid w:val="00A703B6"/>
    <w:rsid w:val="00A7145E"/>
    <w:rsid w:val="00A716C5"/>
    <w:rsid w:val="00A71A68"/>
    <w:rsid w:val="00A71E1F"/>
    <w:rsid w:val="00A72623"/>
    <w:rsid w:val="00A72B06"/>
    <w:rsid w:val="00A74EA2"/>
    <w:rsid w:val="00A75B90"/>
    <w:rsid w:val="00A75BCD"/>
    <w:rsid w:val="00A760DC"/>
    <w:rsid w:val="00A80A3D"/>
    <w:rsid w:val="00A80CA5"/>
    <w:rsid w:val="00A81F5D"/>
    <w:rsid w:val="00A8238C"/>
    <w:rsid w:val="00A84078"/>
    <w:rsid w:val="00A84816"/>
    <w:rsid w:val="00A871F2"/>
    <w:rsid w:val="00A87B7E"/>
    <w:rsid w:val="00A901B5"/>
    <w:rsid w:val="00A90F46"/>
    <w:rsid w:val="00A918F8"/>
    <w:rsid w:val="00A92742"/>
    <w:rsid w:val="00A93C07"/>
    <w:rsid w:val="00A93E02"/>
    <w:rsid w:val="00A94AFD"/>
    <w:rsid w:val="00A9566E"/>
    <w:rsid w:val="00A95EEF"/>
    <w:rsid w:val="00A967C4"/>
    <w:rsid w:val="00A9774A"/>
    <w:rsid w:val="00A97C30"/>
    <w:rsid w:val="00A97E5C"/>
    <w:rsid w:val="00AA18F5"/>
    <w:rsid w:val="00AA1E0F"/>
    <w:rsid w:val="00AA24B2"/>
    <w:rsid w:val="00AA2E33"/>
    <w:rsid w:val="00AA34F2"/>
    <w:rsid w:val="00AA4399"/>
    <w:rsid w:val="00AA4BAD"/>
    <w:rsid w:val="00AA5623"/>
    <w:rsid w:val="00AA64E5"/>
    <w:rsid w:val="00AB16C3"/>
    <w:rsid w:val="00AB3785"/>
    <w:rsid w:val="00AB432F"/>
    <w:rsid w:val="00AB4C41"/>
    <w:rsid w:val="00AB5489"/>
    <w:rsid w:val="00AB6D66"/>
    <w:rsid w:val="00AB7874"/>
    <w:rsid w:val="00AC01A9"/>
    <w:rsid w:val="00AC0254"/>
    <w:rsid w:val="00AC2C51"/>
    <w:rsid w:val="00AC317B"/>
    <w:rsid w:val="00AC35DD"/>
    <w:rsid w:val="00AC405F"/>
    <w:rsid w:val="00AC43CB"/>
    <w:rsid w:val="00AC4CC1"/>
    <w:rsid w:val="00AC5400"/>
    <w:rsid w:val="00AC5B19"/>
    <w:rsid w:val="00AC5BDB"/>
    <w:rsid w:val="00AC6096"/>
    <w:rsid w:val="00AC7A48"/>
    <w:rsid w:val="00AC7FEC"/>
    <w:rsid w:val="00AD0501"/>
    <w:rsid w:val="00AD0868"/>
    <w:rsid w:val="00AD0B0D"/>
    <w:rsid w:val="00AD1466"/>
    <w:rsid w:val="00AD176A"/>
    <w:rsid w:val="00AD1D42"/>
    <w:rsid w:val="00AD1EB8"/>
    <w:rsid w:val="00AD1F41"/>
    <w:rsid w:val="00AD1F74"/>
    <w:rsid w:val="00AD2331"/>
    <w:rsid w:val="00AD2ED1"/>
    <w:rsid w:val="00AD40CE"/>
    <w:rsid w:val="00AD5A09"/>
    <w:rsid w:val="00AD6939"/>
    <w:rsid w:val="00AD6B6D"/>
    <w:rsid w:val="00AD6EF4"/>
    <w:rsid w:val="00AD74C9"/>
    <w:rsid w:val="00AD7A90"/>
    <w:rsid w:val="00AE15D8"/>
    <w:rsid w:val="00AE1F99"/>
    <w:rsid w:val="00AE2BDB"/>
    <w:rsid w:val="00AE2F03"/>
    <w:rsid w:val="00AE3104"/>
    <w:rsid w:val="00AE5247"/>
    <w:rsid w:val="00AE56BD"/>
    <w:rsid w:val="00AE594C"/>
    <w:rsid w:val="00AE59D5"/>
    <w:rsid w:val="00AE5A68"/>
    <w:rsid w:val="00AE5A80"/>
    <w:rsid w:val="00AE6604"/>
    <w:rsid w:val="00AE69D2"/>
    <w:rsid w:val="00AE6C0D"/>
    <w:rsid w:val="00AE6CBC"/>
    <w:rsid w:val="00AF02BD"/>
    <w:rsid w:val="00AF125B"/>
    <w:rsid w:val="00AF1C42"/>
    <w:rsid w:val="00AF2C77"/>
    <w:rsid w:val="00AF2FC6"/>
    <w:rsid w:val="00AF3666"/>
    <w:rsid w:val="00AF3D1B"/>
    <w:rsid w:val="00AF4085"/>
    <w:rsid w:val="00AF42AD"/>
    <w:rsid w:val="00AF55B3"/>
    <w:rsid w:val="00AF5B57"/>
    <w:rsid w:val="00AF6675"/>
    <w:rsid w:val="00AF6E5F"/>
    <w:rsid w:val="00AF76E3"/>
    <w:rsid w:val="00AF78FA"/>
    <w:rsid w:val="00AF7A79"/>
    <w:rsid w:val="00B00200"/>
    <w:rsid w:val="00B00D14"/>
    <w:rsid w:val="00B0110F"/>
    <w:rsid w:val="00B017EF"/>
    <w:rsid w:val="00B02133"/>
    <w:rsid w:val="00B024CA"/>
    <w:rsid w:val="00B028E4"/>
    <w:rsid w:val="00B0361A"/>
    <w:rsid w:val="00B039ED"/>
    <w:rsid w:val="00B05206"/>
    <w:rsid w:val="00B05456"/>
    <w:rsid w:val="00B0557B"/>
    <w:rsid w:val="00B072CE"/>
    <w:rsid w:val="00B0770C"/>
    <w:rsid w:val="00B07BAB"/>
    <w:rsid w:val="00B07E78"/>
    <w:rsid w:val="00B104BF"/>
    <w:rsid w:val="00B105F7"/>
    <w:rsid w:val="00B10D79"/>
    <w:rsid w:val="00B11EE8"/>
    <w:rsid w:val="00B11FC5"/>
    <w:rsid w:val="00B15401"/>
    <w:rsid w:val="00B15C4F"/>
    <w:rsid w:val="00B17153"/>
    <w:rsid w:val="00B17233"/>
    <w:rsid w:val="00B176E8"/>
    <w:rsid w:val="00B17EA8"/>
    <w:rsid w:val="00B2004F"/>
    <w:rsid w:val="00B21AC3"/>
    <w:rsid w:val="00B21EDE"/>
    <w:rsid w:val="00B22211"/>
    <w:rsid w:val="00B22D4F"/>
    <w:rsid w:val="00B242E2"/>
    <w:rsid w:val="00B24846"/>
    <w:rsid w:val="00B24A86"/>
    <w:rsid w:val="00B24D9E"/>
    <w:rsid w:val="00B2525F"/>
    <w:rsid w:val="00B25943"/>
    <w:rsid w:val="00B25F3B"/>
    <w:rsid w:val="00B26054"/>
    <w:rsid w:val="00B261E1"/>
    <w:rsid w:val="00B2629B"/>
    <w:rsid w:val="00B27C15"/>
    <w:rsid w:val="00B30511"/>
    <w:rsid w:val="00B312E6"/>
    <w:rsid w:val="00B313B3"/>
    <w:rsid w:val="00B327F5"/>
    <w:rsid w:val="00B328B8"/>
    <w:rsid w:val="00B32D56"/>
    <w:rsid w:val="00B3312B"/>
    <w:rsid w:val="00B33872"/>
    <w:rsid w:val="00B35BD0"/>
    <w:rsid w:val="00B363DA"/>
    <w:rsid w:val="00B36782"/>
    <w:rsid w:val="00B37067"/>
    <w:rsid w:val="00B40852"/>
    <w:rsid w:val="00B438EE"/>
    <w:rsid w:val="00B438FD"/>
    <w:rsid w:val="00B43A1C"/>
    <w:rsid w:val="00B43C17"/>
    <w:rsid w:val="00B43D87"/>
    <w:rsid w:val="00B43FC4"/>
    <w:rsid w:val="00B457A0"/>
    <w:rsid w:val="00B46E54"/>
    <w:rsid w:val="00B506C2"/>
    <w:rsid w:val="00B508B9"/>
    <w:rsid w:val="00B522D1"/>
    <w:rsid w:val="00B53131"/>
    <w:rsid w:val="00B53817"/>
    <w:rsid w:val="00B53FEA"/>
    <w:rsid w:val="00B54D28"/>
    <w:rsid w:val="00B55D05"/>
    <w:rsid w:val="00B57150"/>
    <w:rsid w:val="00B57420"/>
    <w:rsid w:val="00B57697"/>
    <w:rsid w:val="00B61B07"/>
    <w:rsid w:val="00B61B62"/>
    <w:rsid w:val="00B6297C"/>
    <w:rsid w:val="00B62A3F"/>
    <w:rsid w:val="00B62BFF"/>
    <w:rsid w:val="00B6314E"/>
    <w:rsid w:val="00B63551"/>
    <w:rsid w:val="00B63810"/>
    <w:rsid w:val="00B63D0F"/>
    <w:rsid w:val="00B6436F"/>
    <w:rsid w:val="00B646E1"/>
    <w:rsid w:val="00B649A9"/>
    <w:rsid w:val="00B65D70"/>
    <w:rsid w:val="00B662B6"/>
    <w:rsid w:val="00B67D84"/>
    <w:rsid w:val="00B70148"/>
    <w:rsid w:val="00B7060E"/>
    <w:rsid w:val="00B719CE"/>
    <w:rsid w:val="00B74C31"/>
    <w:rsid w:val="00B75DF8"/>
    <w:rsid w:val="00B761D3"/>
    <w:rsid w:val="00B76A13"/>
    <w:rsid w:val="00B76C8A"/>
    <w:rsid w:val="00B76D81"/>
    <w:rsid w:val="00B77688"/>
    <w:rsid w:val="00B77CAE"/>
    <w:rsid w:val="00B8270F"/>
    <w:rsid w:val="00B82955"/>
    <w:rsid w:val="00B82AA6"/>
    <w:rsid w:val="00B82DC7"/>
    <w:rsid w:val="00B83BE5"/>
    <w:rsid w:val="00B83CFA"/>
    <w:rsid w:val="00B845FB"/>
    <w:rsid w:val="00B849DB"/>
    <w:rsid w:val="00B84DA9"/>
    <w:rsid w:val="00B85EBB"/>
    <w:rsid w:val="00B86CBE"/>
    <w:rsid w:val="00B903A8"/>
    <w:rsid w:val="00B90D80"/>
    <w:rsid w:val="00B9125E"/>
    <w:rsid w:val="00B91FCD"/>
    <w:rsid w:val="00B92D02"/>
    <w:rsid w:val="00B930C6"/>
    <w:rsid w:val="00B934ED"/>
    <w:rsid w:val="00B942A4"/>
    <w:rsid w:val="00B94388"/>
    <w:rsid w:val="00B94441"/>
    <w:rsid w:val="00B949F2"/>
    <w:rsid w:val="00B9554C"/>
    <w:rsid w:val="00B95796"/>
    <w:rsid w:val="00B96485"/>
    <w:rsid w:val="00B96FFA"/>
    <w:rsid w:val="00B9714D"/>
    <w:rsid w:val="00B97ABD"/>
    <w:rsid w:val="00BA07BA"/>
    <w:rsid w:val="00BA0D25"/>
    <w:rsid w:val="00BA0EC4"/>
    <w:rsid w:val="00BA3503"/>
    <w:rsid w:val="00BA5277"/>
    <w:rsid w:val="00BA5AA1"/>
    <w:rsid w:val="00BA6362"/>
    <w:rsid w:val="00BA66CD"/>
    <w:rsid w:val="00BA68EB"/>
    <w:rsid w:val="00BA6E9C"/>
    <w:rsid w:val="00BA7CDF"/>
    <w:rsid w:val="00BB0338"/>
    <w:rsid w:val="00BB094F"/>
    <w:rsid w:val="00BB0990"/>
    <w:rsid w:val="00BB0FA1"/>
    <w:rsid w:val="00BB13E1"/>
    <w:rsid w:val="00BB14B2"/>
    <w:rsid w:val="00BB1D3B"/>
    <w:rsid w:val="00BB1F93"/>
    <w:rsid w:val="00BB466F"/>
    <w:rsid w:val="00BB4D74"/>
    <w:rsid w:val="00BB5535"/>
    <w:rsid w:val="00BB628E"/>
    <w:rsid w:val="00BB65A4"/>
    <w:rsid w:val="00BC0012"/>
    <w:rsid w:val="00BC047B"/>
    <w:rsid w:val="00BC0621"/>
    <w:rsid w:val="00BC08EA"/>
    <w:rsid w:val="00BC08FD"/>
    <w:rsid w:val="00BC1AE7"/>
    <w:rsid w:val="00BC311E"/>
    <w:rsid w:val="00BC40CB"/>
    <w:rsid w:val="00BC576A"/>
    <w:rsid w:val="00BC5E21"/>
    <w:rsid w:val="00BC75F8"/>
    <w:rsid w:val="00BC7F38"/>
    <w:rsid w:val="00BD0700"/>
    <w:rsid w:val="00BD0781"/>
    <w:rsid w:val="00BD0ADD"/>
    <w:rsid w:val="00BD215D"/>
    <w:rsid w:val="00BD27BB"/>
    <w:rsid w:val="00BD388E"/>
    <w:rsid w:val="00BD4125"/>
    <w:rsid w:val="00BD5BEC"/>
    <w:rsid w:val="00BD75C4"/>
    <w:rsid w:val="00BE07B7"/>
    <w:rsid w:val="00BE0846"/>
    <w:rsid w:val="00BE1390"/>
    <w:rsid w:val="00BE16A3"/>
    <w:rsid w:val="00BE261A"/>
    <w:rsid w:val="00BE2F46"/>
    <w:rsid w:val="00BE3091"/>
    <w:rsid w:val="00BE4281"/>
    <w:rsid w:val="00BE5346"/>
    <w:rsid w:val="00BE56A8"/>
    <w:rsid w:val="00BE692B"/>
    <w:rsid w:val="00BE6B2C"/>
    <w:rsid w:val="00BE7757"/>
    <w:rsid w:val="00BF0118"/>
    <w:rsid w:val="00BF03B0"/>
    <w:rsid w:val="00BF06CB"/>
    <w:rsid w:val="00BF0A16"/>
    <w:rsid w:val="00BF19B8"/>
    <w:rsid w:val="00BF316D"/>
    <w:rsid w:val="00BF40C5"/>
    <w:rsid w:val="00BF4831"/>
    <w:rsid w:val="00BF5BEF"/>
    <w:rsid w:val="00BF78F6"/>
    <w:rsid w:val="00C0003E"/>
    <w:rsid w:val="00C016E7"/>
    <w:rsid w:val="00C01DE8"/>
    <w:rsid w:val="00C020A2"/>
    <w:rsid w:val="00C02862"/>
    <w:rsid w:val="00C03101"/>
    <w:rsid w:val="00C04342"/>
    <w:rsid w:val="00C04712"/>
    <w:rsid w:val="00C04F0A"/>
    <w:rsid w:val="00C05152"/>
    <w:rsid w:val="00C05499"/>
    <w:rsid w:val="00C05622"/>
    <w:rsid w:val="00C05B36"/>
    <w:rsid w:val="00C0646B"/>
    <w:rsid w:val="00C06C76"/>
    <w:rsid w:val="00C0750A"/>
    <w:rsid w:val="00C07F1B"/>
    <w:rsid w:val="00C104BE"/>
    <w:rsid w:val="00C107A0"/>
    <w:rsid w:val="00C10A51"/>
    <w:rsid w:val="00C10AAE"/>
    <w:rsid w:val="00C11115"/>
    <w:rsid w:val="00C1184B"/>
    <w:rsid w:val="00C11C2F"/>
    <w:rsid w:val="00C128C8"/>
    <w:rsid w:val="00C13973"/>
    <w:rsid w:val="00C13BF5"/>
    <w:rsid w:val="00C14336"/>
    <w:rsid w:val="00C1436F"/>
    <w:rsid w:val="00C14D61"/>
    <w:rsid w:val="00C15D11"/>
    <w:rsid w:val="00C15F3A"/>
    <w:rsid w:val="00C16016"/>
    <w:rsid w:val="00C1782B"/>
    <w:rsid w:val="00C17A97"/>
    <w:rsid w:val="00C17EA9"/>
    <w:rsid w:val="00C2044B"/>
    <w:rsid w:val="00C20A58"/>
    <w:rsid w:val="00C210C6"/>
    <w:rsid w:val="00C21345"/>
    <w:rsid w:val="00C21B40"/>
    <w:rsid w:val="00C223CD"/>
    <w:rsid w:val="00C232E0"/>
    <w:rsid w:val="00C2353B"/>
    <w:rsid w:val="00C24050"/>
    <w:rsid w:val="00C243BB"/>
    <w:rsid w:val="00C254E9"/>
    <w:rsid w:val="00C262FF"/>
    <w:rsid w:val="00C270AD"/>
    <w:rsid w:val="00C30EA1"/>
    <w:rsid w:val="00C31065"/>
    <w:rsid w:val="00C31233"/>
    <w:rsid w:val="00C31543"/>
    <w:rsid w:val="00C31E80"/>
    <w:rsid w:val="00C31EDF"/>
    <w:rsid w:val="00C320AC"/>
    <w:rsid w:val="00C32DAC"/>
    <w:rsid w:val="00C3366B"/>
    <w:rsid w:val="00C34D86"/>
    <w:rsid w:val="00C34E3E"/>
    <w:rsid w:val="00C373E6"/>
    <w:rsid w:val="00C374F5"/>
    <w:rsid w:val="00C37CA6"/>
    <w:rsid w:val="00C40CA6"/>
    <w:rsid w:val="00C40F16"/>
    <w:rsid w:val="00C420F4"/>
    <w:rsid w:val="00C423DC"/>
    <w:rsid w:val="00C4291B"/>
    <w:rsid w:val="00C46097"/>
    <w:rsid w:val="00C46AD6"/>
    <w:rsid w:val="00C46DFA"/>
    <w:rsid w:val="00C50545"/>
    <w:rsid w:val="00C51272"/>
    <w:rsid w:val="00C5281F"/>
    <w:rsid w:val="00C53249"/>
    <w:rsid w:val="00C54155"/>
    <w:rsid w:val="00C541C3"/>
    <w:rsid w:val="00C543E3"/>
    <w:rsid w:val="00C5570B"/>
    <w:rsid w:val="00C5580D"/>
    <w:rsid w:val="00C55846"/>
    <w:rsid w:val="00C55EAA"/>
    <w:rsid w:val="00C56979"/>
    <w:rsid w:val="00C56A53"/>
    <w:rsid w:val="00C57A70"/>
    <w:rsid w:val="00C61602"/>
    <w:rsid w:val="00C61923"/>
    <w:rsid w:val="00C623D7"/>
    <w:rsid w:val="00C628D9"/>
    <w:rsid w:val="00C62A5A"/>
    <w:rsid w:val="00C63244"/>
    <w:rsid w:val="00C63297"/>
    <w:rsid w:val="00C63771"/>
    <w:rsid w:val="00C6441B"/>
    <w:rsid w:val="00C649B3"/>
    <w:rsid w:val="00C65492"/>
    <w:rsid w:val="00C662AE"/>
    <w:rsid w:val="00C66851"/>
    <w:rsid w:val="00C669E5"/>
    <w:rsid w:val="00C66F5B"/>
    <w:rsid w:val="00C670FB"/>
    <w:rsid w:val="00C67529"/>
    <w:rsid w:val="00C67789"/>
    <w:rsid w:val="00C67D6D"/>
    <w:rsid w:val="00C703D1"/>
    <w:rsid w:val="00C70A63"/>
    <w:rsid w:val="00C70DD9"/>
    <w:rsid w:val="00C71D4F"/>
    <w:rsid w:val="00C720DC"/>
    <w:rsid w:val="00C72217"/>
    <w:rsid w:val="00C733E4"/>
    <w:rsid w:val="00C73DED"/>
    <w:rsid w:val="00C74288"/>
    <w:rsid w:val="00C74DE2"/>
    <w:rsid w:val="00C76522"/>
    <w:rsid w:val="00C76CF9"/>
    <w:rsid w:val="00C76F05"/>
    <w:rsid w:val="00C777D2"/>
    <w:rsid w:val="00C77843"/>
    <w:rsid w:val="00C77A86"/>
    <w:rsid w:val="00C77FE7"/>
    <w:rsid w:val="00C801CD"/>
    <w:rsid w:val="00C8032D"/>
    <w:rsid w:val="00C8152E"/>
    <w:rsid w:val="00C81D9B"/>
    <w:rsid w:val="00C82536"/>
    <w:rsid w:val="00C82D37"/>
    <w:rsid w:val="00C84EAD"/>
    <w:rsid w:val="00C85D78"/>
    <w:rsid w:val="00C86A4A"/>
    <w:rsid w:val="00C873CE"/>
    <w:rsid w:val="00C9087D"/>
    <w:rsid w:val="00C910CA"/>
    <w:rsid w:val="00C9141A"/>
    <w:rsid w:val="00C94D19"/>
    <w:rsid w:val="00C94FB1"/>
    <w:rsid w:val="00C965A7"/>
    <w:rsid w:val="00C979CA"/>
    <w:rsid w:val="00C97BCA"/>
    <w:rsid w:val="00C97EEA"/>
    <w:rsid w:val="00CA05D2"/>
    <w:rsid w:val="00CA09A0"/>
    <w:rsid w:val="00CA1359"/>
    <w:rsid w:val="00CA1792"/>
    <w:rsid w:val="00CA1AA2"/>
    <w:rsid w:val="00CA1D4C"/>
    <w:rsid w:val="00CA2679"/>
    <w:rsid w:val="00CA2CD5"/>
    <w:rsid w:val="00CA2EFF"/>
    <w:rsid w:val="00CA3864"/>
    <w:rsid w:val="00CA3EBE"/>
    <w:rsid w:val="00CA4E0C"/>
    <w:rsid w:val="00CA7B3C"/>
    <w:rsid w:val="00CB0936"/>
    <w:rsid w:val="00CB0EA2"/>
    <w:rsid w:val="00CB165F"/>
    <w:rsid w:val="00CB1A1F"/>
    <w:rsid w:val="00CB1C48"/>
    <w:rsid w:val="00CB257E"/>
    <w:rsid w:val="00CB2D76"/>
    <w:rsid w:val="00CB37C5"/>
    <w:rsid w:val="00CB4CA1"/>
    <w:rsid w:val="00CB5066"/>
    <w:rsid w:val="00CB5145"/>
    <w:rsid w:val="00CB5166"/>
    <w:rsid w:val="00CB57E3"/>
    <w:rsid w:val="00CB6415"/>
    <w:rsid w:val="00CB6BE1"/>
    <w:rsid w:val="00CB70FD"/>
    <w:rsid w:val="00CB78A8"/>
    <w:rsid w:val="00CB79F5"/>
    <w:rsid w:val="00CB7A42"/>
    <w:rsid w:val="00CB7CA0"/>
    <w:rsid w:val="00CB7E66"/>
    <w:rsid w:val="00CC06CE"/>
    <w:rsid w:val="00CC1009"/>
    <w:rsid w:val="00CC2350"/>
    <w:rsid w:val="00CC2F00"/>
    <w:rsid w:val="00CC2F14"/>
    <w:rsid w:val="00CC3013"/>
    <w:rsid w:val="00CC3791"/>
    <w:rsid w:val="00CC584A"/>
    <w:rsid w:val="00CC5B97"/>
    <w:rsid w:val="00CC67CB"/>
    <w:rsid w:val="00CC69D0"/>
    <w:rsid w:val="00CC6A09"/>
    <w:rsid w:val="00CC6B5D"/>
    <w:rsid w:val="00CD03B4"/>
    <w:rsid w:val="00CD049C"/>
    <w:rsid w:val="00CD0ED6"/>
    <w:rsid w:val="00CD1957"/>
    <w:rsid w:val="00CD1A4C"/>
    <w:rsid w:val="00CD2985"/>
    <w:rsid w:val="00CD2A22"/>
    <w:rsid w:val="00CD31E6"/>
    <w:rsid w:val="00CD3807"/>
    <w:rsid w:val="00CD3B52"/>
    <w:rsid w:val="00CD48D4"/>
    <w:rsid w:val="00CD5468"/>
    <w:rsid w:val="00CD5B15"/>
    <w:rsid w:val="00CD5B32"/>
    <w:rsid w:val="00CD6E55"/>
    <w:rsid w:val="00CE05D5"/>
    <w:rsid w:val="00CE0F95"/>
    <w:rsid w:val="00CE1B24"/>
    <w:rsid w:val="00CE22C4"/>
    <w:rsid w:val="00CE2673"/>
    <w:rsid w:val="00CE294C"/>
    <w:rsid w:val="00CE52B9"/>
    <w:rsid w:val="00CE5837"/>
    <w:rsid w:val="00CE6BF2"/>
    <w:rsid w:val="00CE6DD7"/>
    <w:rsid w:val="00CE71F9"/>
    <w:rsid w:val="00CE7B85"/>
    <w:rsid w:val="00CF017F"/>
    <w:rsid w:val="00CF1193"/>
    <w:rsid w:val="00CF189D"/>
    <w:rsid w:val="00CF1E95"/>
    <w:rsid w:val="00CF21EC"/>
    <w:rsid w:val="00CF254F"/>
    <w:rsid w:val="00CF2E12"/>
    <w:rsid w:val="00CF3FA9"/>
    <w:rsid w:val="00CF4879"/>
    <w:rsid w:val="00CF4B4D"/>
    <w:rsid w:val="00CF4B8B"/>
    <w:rsid w:val="00CF4D55"/>
    <w:rsid w:val="00CF4EF3"/>
    <w:rsid w:val="00CF58DF"/>
    <w:rsid w:val="00CF5FF7"/>
    <w:rsid w:val="00CF6915"/>
    <w:rsid w:val="00CF6EB4"/>
    <w:rsid w:val="00CF7C4C"/>
    <w:rsid w:val="00D004A6"/>
    <w:rsid w:val="00D022DD"/>
    <w:rsid w:val="00D026AA"/>
    <w:rsid w:val="00D03139"/>
    <w:rsid w:val="00D03556"/>
    <w:rsid w:val="00D03887"/>
    <w:rsid w:val="00D04FD4"/>
    <w:rsid w:val="00D053BE"/>
    <w:rsid w:val="00D065AA"/>
    <w:rsid w:val="00D06A96"/>
    <w:rsid w:val="00D06D6C"/>
    <w:rsid w:val="00D07658"/>
    <w:rsid w:val="00D1074D"/>
    <w:rsid w:val="00D10B40"/>
    <w:rsid w:val="00D1158E"/>
    <w:rsid w:val="00D11F12"/>
    <w:rsid w:val="00D12B82"/>
    <w:rsid w:val="00D13845"/>
    <w:rsid w:val="00D14193"/>
    <w:rsid w:val="00D14F06"/>
    <w:rsid w:val="00D15A90"/>
    <w:rsid w:val="00D167F3"/>
    <w:rsid w:val="00D16C06"/>
    <w:rsid w:val="00D174E4"/>
    <w:rsid w:val="00D20210"/>
    <w:rsid w:val="00D206F0"/>
    <w:rsid w:val="00D20E5D"/>
    <w:rsid w:val="00D224BC"/>
    <w:rsid w:val="00D22AC4"/>
    <w:rsid w:val="00D22DCB"/>
    <w:rsid w:val="00D2636C"/>
    <w:rsid w:val="00D26B44"/>
    <w:rsid w:val="00D271B2"/>
    <w:rsid w:val="00D2740F"/>
    <w:rsid w:val="00D27B94"/>
    <w:rsid w:val="00D309B4"/>
    <w:rsid w:val="00D30FF2"/>
    <w:rsid w:val="00D31A6D"/>
    <w:rsid w:val="00D32608"/>
    <w:rsid w:val="00D32DDC"/>
    <w:rsid w:val="00D33AD4"/>
    <w:rsid w:val="00D33F5E"/>
    <w:rsid w:val="00D35606"/>
    <w:rsid w:val="00D35814"/>
    <w:rsid w:val="00D365D0"/>
    <w:rsid w:val="00D3665D"/>
    <w:rsid w:val="00D36E56"/>
    <w:rsid w:val="00D3708D"/>
    <w:rsid w:val="00D37178"/>
    <w:rsid w:val="00D37D78"/>
    <w:rsid w:val="00D418C5"/>
    <w:rsid w:val="00D42990"/>
    <w:rsid w:val="00D42C64"/>
    <w:rsid w:val="00D43681"/>
    <w:rsid w:val="00D4395E"/>
    <w:rsid w:val="00D44478"/>
    <w:rsid w:val="00D44C83"/>
    <w:rsid w:val="00D44CC3"/>
    <w:rsid w:val="00D45304"/>
    <w:rsid w:val="00D4536E"/>
    <w:rsid w:val="00D459AC"/>
    <w:rsid w:val="00D46349"/>
    <w:rsid w:val="00D46522"/>
    <w:rsid w:val="00D46812"/>
    <w:rsid w:val="00D46EBC"/>
    <w:rsid w:val="00D471B1"/>
    <w:rsid w:val="00D4775B"/>
    <w:rsid w:val="00D47D2E"/>
    <w:rsid w:val="00D47E8E"/>
    <w:rsid w:val="00D5043F"/>
    <w:rsid w:val="00D50663"/>
    <w:rsid w:val="00D51D4F"/>
    <w:rsid w:val="00D52845"/>
    <w:rsid w:val="00D52882"/>
    <w:rsid w:val="00D533A3"/>
    <w:rsid w:val="00D5403C"/>
    <w:rsid w:val="00D545C5"/>
    <w:rsid w:val="00D54F07"/>
    <w:rsid w:val="00D55398"/>
    <w:rsid w:val="00D55CB1"/>
    <w:rsid w:val="00D5668B"/>
    <w:rsid w:val="00D57E66"/>
    <w:rsid w:val="00D60712"/>
    <w:rsid w:val="00D61AE6"/>
    <w:rsid w:val="00D623DE"/>
    <w:rsid w:val="00D6380B"/>
    <w:rsid w:val="00D640C4"/>
    <w:rsid w:val="00D64271"/>
    <w:rsid w:val="00D64433"/>
    <w:rsid w:val="00D644B4"/>
    <w:rsid w:val="00D64C8A"/>
    <w:rsid w:val="00D65380"/>
    <w:rsid w:val="00D65D82"/>
    <w:rsid w:val="00D65EC2"/>
    <w:rsid w:val="00D660EC"/>
    <w:rsid w:val="00D668D7"/>
    <w:rsid w:val="00D66EE5"/>
    <w:rsid w:val="00D67AA1"/>
    <w:rsid w:val="00D67D81"/>
    <w:rsid w:val="00D67ED8"/>
    <w:rsid w:val="00D73989"/>
    <w:rsid w:val="00D73B56"/>
    <w:rsid w:val="00D73EFB"/>
    <w:rsid w:val="00D742DD"/>
    <w:rsid w:val="00D7483B"/>
    <w:rsid w:val="00D74927"/>
    <w:rsid w:val="00D75023"/>
    <w:rsid w:val="00D754C5"/>
    <w:rsid w:val="00D76241"/>
    <w:rsid w:val="00D765EC"/>
    <w:rsid w:val="00D765EF"/>
    <w:rsid w:val="00D77B13"/>
    <w:rsid w:val="00D806EA"/>
    <w:rsid w:val="00D81501"/>
    <w:rsid w:val="00D81C1B"/>
    <w:rsid w:val="00D81F0D"/>
    <w:rsid w:val="00D831B1"/>
    <w:rsid w:val="00D834AE"/>
    <w:rsid w:val="00D83C44"/>
    <w:rsid w:val="00D84C4F"/>
    <w:rsid w:val="00D84DD4"/>
    <w:rsid w:val="00D8560E"/>
    <w:rsid w:val="00D86CF3"/>
    <w:rsid w:val="00D86E0F"/>
    <w:rsid w:val="00D87DAD"/>
    <w:rsid w:val="00D87EDB"/>
    <w:rsid w:val="00D9033C"/>
    <w:rsid w:val="00D9157E"/>
    <w:rsid w:val="00D93654"/>
    <w:rsid w:val="00D93C38"/>
    <w:rsid w:val="00D943A0"/>
    <w:rsid w:val="00D95115"/>
    <w:rsid w:val="00D953F3"/>
    <w:rsid w:val="00D954C1"/>
    <w:rsid w:val="00D960F2"/>
    <w:rsid w:val="00D96E69"/>
    <w:rsid w:val="00D97147"/>
    <w:rsid w:val="00D97739"/>
    <w:rsid w:val="00D97CBD"/>
    <w:rsid w:val="00DA011D"/>
    <w:rsid w:val="00DA0815"/>
    <w:rsid w:val="00DA09E7"/>
    <w:rsid w:val="00DA09FE"/>
    <w:rsid w:val="00DA0B08"/>
    <w:rsid w:val="00DA0C81"/>
    <w:rsid w:val="00DA1A6B"/>
    <w:rsid w:val="00DA1B47"/>
    <w:rsid w:val="00DA3751"/>
    <w:rsid w:val="00DA42A5"/>
    <w:rsid w:val="00DA4ECE"/>
    <w:rsid w:val="00DA4FA2"/>
    <w:rsid w:val="00DA51FC"/>
    <w:rsid w:val="00DA523C"/>
    <w:rsid w:val="00DA6680"/>
    <w:rsid w:val="00DA7155"/>
    <w:rsid w:val="00DB027C"/>
    <w:rsid w:val="00DB0427"/>
    <w:rsid w:val="00DB04E7"/>
    <w:rsid w:val="00DB0514"/>
    <w:rsid w:val="00DB05D7"/>
    <w:rsid w:val="00DB06F8"/>
    <w:rsid w:val="00DB0B46"/>
    <w:rsid w:val="00DB236D"/>
    <w:rsid w:val="00DB29F0"/>
    <w:rsid w:val="00DB2A90"/>
    <w:rsid w:val="00DB4179"/>
    <w:rsid w:val="00DB4263"/>
    <w:rsid w:val="00DB4739"/>
    <w:rsid w:val="00DB5210"/>
    <w:rsid w:val="00DB62A6"/>
    <w:rsid w:val="00DB6A14"/>
    <w:rsid w:val="00DB6FAF"/>
    <w:rsid w:val="00DB7FFB"/>
    <w:rsid w:val="00DC1BC5"/>
    <w:rsid w:val="00DC2827"/>
    <w:rsid w:val="00DC33FE"/>
    <w:rsid w:val="00DC44C9"/>
    <w:rsid w:val="00DC519E"/>
    <w:rsid w:val="00DC5609"/>
    <w:rsid w:val="00DC5E92"/>
    <w:rsid w:val="00DC5F76"/>
    <w:rsid w:val="00DC6B77"/>
    <w:rsid w:val="00DC6E4A"/>
    <w:rsid w:val="00DC7595"/>
    <w:rsid w:val="00DD00DF"/>
    <w:rsid w:val="00DD0484"/>
    <w:rsid w:val="00DD143D"/>
    <w:rsid w:val="00DD15B0"/>
    <w:rsid w:val="00DD1D83"/>
    <w:rsid w:val="00DD2559"/>
    <w:rsid w:val="00DD2A27"/>
    <w:rsid w:val="00DD2B0D"/>
    <w:rsid w:val="00DD2EA3"/>
    <w:rsid w:val="00DD4A96"/>
    <w:rsid w:val="00DD541A"/>
    <w:rsid w:val="00DD5593"/>
    <w:rsid w:val="00DD5B77"/>
    <w:rsid w:val="00DE0810"/>
    <w:rsid w:val="00DE1204"/>
    <w:rsid w:val="00DE1720"/>
    <w:rsid w:val="00DE1D9D"/>
    <w:rsid w:val="00DE1FEB"/>
    <w:rsid w:val="00DE2014"/>
    <w:rsid w:val="00DE289C"/>
    <w:rsid w:val="00DE31DB"/>
    <w:rsid w:val="00DE3E50"/>
    <w:rsid w:val="00DE49B0"/>
    <w:rsid w:val="00DE5AA2"/>
    <w:rsid w:val="00DE61B6"/>
    <w:rsid w:val="00DE67C6"/>
    <w:rsid w:val="00DE6D72"/>
    <w:rsid w:val="00DE74AC"/>
    <w:rsid w:val="00DE75E9"/>
    <w:rsid w:val="00DF051C"/>
    <w:rsid w:val="00DF0814"/>
    <w:rsid w:val="00DF09BF"/>
    <w:rsid w:val="00DF0A2C"/>
    <w:rsid w:val="00DF1A87"/>
    <w:rsid w:val="00DF1BDB"/>
    <w:rsid w:val="00DF1D9B"/>
    <w:rsid w:val="00DF1F19"/>
    <w:rsid w:val="00DF3029"/>
    <w:rsid w:val="00DF3134"/>
    <w:rsid w:val="00DF4357"/>
    <w:rsid w:val="00DF43C3"/>
    <w:rsid w:val="00DF46CF"/>
    <w:rsid w:val="00DF54D1"/>
    <w:rsid w:val="00DF567D"/>
    <w:rsid w:val="00DF5783"/>
    <w:rsid w:val="00DF5B9F"/>
    <w:rsid w:val="00DF5D76"/>
    <w:rsid w:val="00DF600A"/>
    <w:rsid w:val="00DF6015"/>
    <w:rsid w:val="00DF62E5"/>
    <w:rsid w:val="00DF63FB"/>
    <w:rsid w:val="00DF68AE"/>
    <w:rsid w:val="00DF7473"/>
    <w:rsid w:val="00DF7696"/>
    <w:rsid w:val="00DF7C60"/>
    <w:rsid w:val="00E004B8"/>
    <w:rsid w:val="00E00809"/>
    <w:rsid w:val="00E00BD8"/>
    <w:rsid w:val="00E01C49"/>
    <w:rsid w:val="00E0215F"/>
    <w:rsid w:val="00E0271A"/>
    <w:rsid w:val="00E03021"/>
    <w:rsid w:val="00E032AE"/>
    <w:rsid w:val="00E0376F"/>
    <w:rsid w:val="00E0391E"/>
    <w:rsid w:val="00E03C3B"/>
    <w:rsid w:val="00E041C6"/>
    <w:rsid w:val="00E05EEE"/>
    <w:rsid w:val="00E05FFA"/>
    <w:rsid w:val="00E065D2"/>
    <w:rsid w:val="00E067C8"/>
    <w:rsid w:val="00E06971"/>
    <w:rsid w:val="00E06ABF"/>
    <w:rsid w:val="00E07BFB"/>
    <w:rsid w:val="00E10036"/>
    <w:rsid w:val="00E1053F"/>
    <w:rsid w:val="00E10AF3"/>
    <w:rsid w:val="00E11DF8"/>
    <w:rsid w:val="00E12C0A"/>
    <w:rsid w:val="00E12F7E"/>
    <w:rsid w:val="00E13380"/>
    <w:rsid w:val="00E13FC4"/>
    <w:rsid w:val="00E14AF1"/>
    <w:rsid w:val="00E14E4A"/>
    <w:rsid w:val="00E14F94"/>
    <w:rsid w:val="00E156D2"/>
    <w:rsid w:val="00E15B91"/>
    <w:rsid w:val="00E15DFE"/>
    <w:rsid w:val="00E160FD"/>
    <w:rsid w:val="00E16322"/>
    <w:rsid w:val="00E17022"/>
    <w:rsid w:val="00E17359"/>
    <w:rsid w:val="00E1793D"/>
    <w:rsid w:val="00E17B2B"/>
    <w:rsid w:val="00E20059"/>
    <w:rsid w:val="00E20284"/>
    <w:rsid w:val="00E203B1"/>
    <w:rsid w:val="00E20408"/>
    <w:rsid w:val="00E213AA"/>
    <w:rsid w:val="00E2153B"/>
    <w:rsid w:val="00E21FC5"/>
    <w:rsid w:val="00E23592"/>
    <w:rsid w:val="00E23796"/>
    <w:rsid w:val="00E24632"/>
    <w:rsid w:val="00E26477"/>
    <w:rsid w:val="00E27789"/>
    <w:rsid w:val="00E27ADC"/>
    <w:rsid w:val="00E30F77"/>
    <w:rsid w:val="00E31109"/>
    <w:rsid w:val="00E316DF"/>
    <w:rsid w:val="00E332AE"/>
    <w:rsid w:val="00E3386C"/>
    <w:rsid w:val="00E33893"/>
    <w:rsid w:val="00E33D50"/>
    <w:rsid w:val="00E34A7C"/>
    <w:rsid w:val="00E34F9F"/>
    <w:rsid w:val="00E35728"/>
    <w:rsid w:val="00E35948"/>
    <w:rsid w:val="00E35C9C"/>
    <w:rsid w:val="00E35D2F"/>
    <w:rsid w:val="00E404FF"/>
    <w:rsid w:val="00E40B4C"/>
    <w:rsid w:val="00E41745"/>
    <w:rsid w:val="00E418D2"/>
    <w:rsid w:val="00E41F8D"/>
    <w:rsid w:val="00E42781"/>
    <w:rsid w:val="00E430D4"/>
    <w:rsid w:val="00E43BE1"/>
    <w:rsid w:val="00E43DCC"/>
    <w:rsid w:val="00E4471E"/>
    <w:rsid w:val="00E447F9"/>
    <w:rsid w:val="00E44883"/>
    <w:rsid w:val="00E4495B"/>
    <w:rsid w:val="00E458BC"/>
    <w:rsid w:val="00E45BE2"/>
    <w:rsid w:val="00E466D6"/>
    <w:rsid w:val="00E46740"/>
    <w:rsid w:val="00E46B80"/>
    <w:rsid w:val="00E472D1"/>
    <w:rsid w:val="00E475B1"/>
    <w:rsid w:val="00E5058F"/>
    <w:rsid w:val="00E507C4"/>
    <w:rsid w:val="00E52279"/>
    <w:rsid w:val="00E53003"/>
    <w:rsid w:val="00E53A7E"/>
    <w:rsid w:val="00E53DE4"/>
    <w:rsid w:val="00E5472C"/>
    <w:rsid w:val="00E54870"/>
    <w:rsid w:val="00E54D67"/>
    <w:rsid w:val="00E54DA7"/>
    <w:rsid w:val="00E554C1"/>
    <w:rsid w:val="00E56135"/>
    <w:rsid w:val="00E6056F"/>
    <w:rsid w:val="00E60A73"/>
    <w:rsid w:val="00E6132C"/>
    <w:rsid w:val="00E632E8"/>
    <w:rsid w:val="00E6341E"/>
    <w:rsid w:val="00E636A5"/>
    <w:rsid w:val="00E64956"/>
    <w:rsid w:val="00E64EEE"/>
    <w:rsid w:val="00E65783"/>
    <w:rsid w:val="00E65F0B"/>
    <w:rsid w:val="00E6673F"/>
    <w:rsid w:val="00E6681E"/>
    <w:rsid w:val="00E66962"/>
    <w:rsid w:val="00E679FA"/>
    <w:rsid w:val="00E67B39"/>
    <w:rsid w:val="00E67EF5"/>
    <w:rsid w:val="00E71923"/>
    <w:rsid w:val="00E7334B"/>
    <w:rsid w:val="00E74AA0"/>
    <w:rsid w:val="00E75143"/>
    <w:rsid w:val="00E757E7"/>
    <w:rsid w:val="00E7594E"/>
    <w:rsid w:val="00E76122"/>
    <w:rsid w:val="00E76257"/>
    <w:rsid w:val="00E76A68"/>
    <w:rsid w:val="00E76D0F"/>
    <w:rsid w:val="00E77C66"/>
    <w:rsid w:val="00E77F76"/>
    <w:rsid w:val="00E800F6"/>
    <w:rsid w:val="00E817DD"/>
    <w:rsid w:val="00E81929"/>
    <w:rsid w:val="00E81A59"/>
    <w:rsid w:val="00E81E64"/>
    <w:rsid w:val="00E8323B"/>
    <w:rsid w:val="00E8346E"/>
    <w:rsid w:val="00E83564"/>
    <w:rsid w:val="00E837C4"/>
    <w:rsid w:val="00E8389D"/>
    <w:rsid w:val="00E83A47"/>
    <w:rsid w:val="00E84F32"/>
    <w:rsid w:val="00E84FEA"/>
    <w:rsid w:val="00E854A4"/>
    <w:rsid w:val="00E85CE2"/>
    <w:rsid w:val="00E85F8A"/>
    <w:rsid w:val="00E862D1"/>
    <w:rsid w:val="00E86910"/>
    <w:rsid w:val="00E87042"/>
    <w:rsid w:val="00E87FAE"/>
    <w:rsid w:val="00E903E5"/>
    <w:rsid w:val="00E90CCE"/>
    <w:rsid w:val="00E90F9B"/>
    <w:rsid w:val="00E910B8"/>
    <w:rsid w:val="00E91B61"/>
    <w:rsid w:val="00E91CE4"/>
    <w:rsid w:val="00E922EE"/>
    <w:rsid w:val="00E92812"/>
    <w:rsid w:val="00E93F22"/>
    <w:rsid w:val="00E950AB"/>
    <w:rsid w:val="00E955D3"/>
    <w:rsid w:val="00E956E8"/>
    <w:rsid w:val="00E96215"/>
    <w:rsid w:val="00E96833"/>
    <w:rsid w:val="00E97ECA"/>
    <w:rsid w:val="00EA00ED"/>
    <w:rsid w:val="00EA1394"/>
    <w:rsid w:val="00EA1ACC"/>
    <w:rsid w:val="00EA2CE0"/>
    <w:rsid w:val="00EA2E6A"/>
    <w:rsid w:val="00EA36B1"/>
    <w:rsid w:val="00EA41CB"/>
    <w:rsid w:val="00EA4BC7"/>
    <w:rsid w:val="00EA4FEC"/>
    <w:rsid w:val="00EA5285"/>
    <w:rsid w:val="00EA5C89"/>
    <w:rsid w:val="00EA691D"/>
    <w:rsid w:val="00EA6A9D"/>
    <w:rsid w:val="00EA6CD0"/>
    <w:rsid w:val="00EA78C0"/>
    <w:rsid w:val="00EB167B"/>
    <w:rsid w:val="00EB22A3"/>
    <w:rsid w:val="00EB320D"/>
    <w:rsid w:val="00EB33FB"/>
    <w:rsid w:val="00EB3821"/>
    <w:rsid w:val="00EB4188"/>
    <w:rsid w:val="00EB49DB"/>
    <w:rsid w:val="00EB4A5E"/>
    <w:rsid w:val="00EB5AAD"/>
    <w:rsid w:val="00EB6BD6"/>
    <w:rsid w:val="00EB73E8"/>
    <w:rsid w:val="00EB7F0D"/>
    <w:rsid w:val="00EB7FA8"/>
    <w:rsid w:val="00EC12FA"/>
    <w:rsid w:val="00EC1377"/>
    <w:rsid w:val="00EC1B40"/>
    <w:rsid w:val="00EC22B1"/>
    <w:rsid w:val="00EC2B9F"/>
    <w:rsid w:val="00EC2DA5"/>
    <w:rsid w:val="00EC425B"/>
    <w:rsid w:val="00EC46D2"/>
    <w:rsid w:val="00EC4ED3"/>
    <w:rsid w:val="00EC5331"/>
    <w:rsid w:val="00EC6145"/>
    <w:rsid w:val="00EC6321"/>
    <w:rsid w:val="00EC68CE"/>
    <w:rsid w:val="00ED0805"/>
    <w:rsid w:val="00ED089A"/>
    <w:rsid w:val="00ED1383"/>
    <w:rsid w:val="00ED17E2"/>
    <w:rsid w:val="00ED19E8"/>
    <w:rsid w:val="00ED21E0"/>
    <w:rsid w:val="00ED254F"/>
    <w:rsid w:val="00ED26C8"/>
    <w:rsid w:val="00ED2C1D"/>
    <w:rsid w:val="00ED38F8"/>
    <w:rsid w:val="00ED3A14"/>
    <w:rsid w:val="00ED46E1"/>
    <w:rsid w:val="00ED57D5"/>
    <w:rsid w:val="00ED5E2C"/>
    <w:rsid w:val="00ED5E38"/>
    <w:rsid w:val="00ED64C3"/>
    <w:rsid w:val="00ED6BA7"/>
    <w:rsid w:val="00ED6F3E"/>
    <w:rsid w:val="00EE0C7D"/>
    <w:rsid w:val="00EE1193"/>
    <w:rsid w:val="00EE1397"/>
    <w:rsid w:val="00EE15CF"/>
    <w:rsid w:val="00EE16C6"/>
    <w:rsid w:val="00EE1EEF"/>
    <w:rsid w:val="00EE2291"/>
    <w:rsid w:val="00EE235D"/>
    <w:rsid w:val="00EE248F"/>
    <w:rsid w:val="00EE2E41"/>
    <w:rsid w:val="00EE2E54"/>
    <w:rsid w:val="00EE3546"/>
    <w:rsid w:val="00EE37AC"/>
    <w:rsid w:val="00EE3AEB"/>
    <w:rsid w:val="00EE4749"/>
    <w:rsid w:val="00EE5C5C"/>
    <w:rsid w:val="00EE60E9"/>
    <w:rsid w:val="00EE626A"/>
    <w:rsid w:val="00EE647B"/>
    <w:rsid w:val="00EE6CFC"/>
    <w:rsid w:val="00EE6F80"/>
    <w:rsid w:val="00EE75C1"/>
    <w:rsid w:val="00EF0845"/>
    <w:rsid w:val="00EF0978"/>
    <w:rsid w:val="00EF218C"/>
    <w:rsid w:val="00EF2210"/>
    <w:rsid w:val="00EF4B8A"/>
    <w:rsid w:val="00EF5DCF"/>
    <w:rsid w:val="00EF6988"/>
    <w:rsid w:val="00EF6D28"/>
    <w:rsid w:val="00EF7173"/>
    <w:rsid w:val="00EF7447"/>
    <w:rsid w:val="00EF7AE3"/>
    <w:rsid w:val="00EF7B65"/>
    <w:rsid w:val="00F00BAF"/>
    <w:rsid w:val="00F00BED"/>
    <w:rsid w:val="00F012EB"/>
    <w:rsid w:val="00F017E9"/>
    <w:rsid w:val="00F03F33"/>
    <w:rsid w:val="00F04D24"/>
    <w:rsid w:val="00F051C3"/>
    <w:rsid w:val="00F05693"/>
    <w:rsid w:val="00F06B5F"/>
    <w:rsid w:val="00F06D8F"/>
    <w:rsid w:val="00F07581"/>
    <w:rsid w:val="00F10733"/>
    <w:rsid w:val="00F11862"/>
    <w:rsid w:val="00F11A42"/>
    <w:rsid w:val="00F11B40"/>
    <w:rsid w:val="00F12159"/>
    <w:rsid w:val="00F12A5E"/>
    <w:rsid w:val="00F13BB9"/>
    <w:rsid w:val="00F14121"/>
    <w:rsid w:val="00F141B1"/>
    <w:rsid w:val="00F14AB4"/>
    <w:rsid w:val="00F15578"/>
    <w:rsid w:val="00F16080"/>
    <w:rsid w:val="00F1663C"/>
    <w:rsid w:val="00F17A9B"/>
    <w:rsid w:val="00F2008A"/>
    <w:rsid w:val="00F22209"/>
    <w:rsid w:val="00F23B98"/>
    <w:rsid w:val="00F24635"/>
    <w:rsid w:val="00F24FEC"/>
    <w:rsid w:val="00F2538E"/>
    <w:rsid w:val="00F256F8"/>
    <w:rsid w:val="00F26119"/>
    <w:rsid w:val="00F266CB"/>
    <w:rsid w:val="00F27DD8"/>
    <w:rsid w:val="00F31B8C"/>
    <w:rsid w:val="00F3248F"/>
    <w:rsid w:val="00F34542"/>
    <w:rsid w:val="00F36094"/>
    <w:rsid w:val="00F36AB1"/>
    <w:rsid w:val="00F41136"/>
    <w:rsid w:val="00F41762"/>
    <w:rsid w:val="00F42C2A"/>
    <w:rsid w:val="00F43111"/>
    <w:rsid w:val="00F43CF9"/>
    <w:rsid w:val="00F45114"/>
    <w:rsid w:val="00F452E9"/>
    <w:rsid w:val="00F45BE9"/>
    <w:rsid w:val="00F464D4"/>
    <w:rsid w:val="00F4663B"/>
    <w:rsid w:val="00F466DD"/>
    <w:rsid w:val="00F467F4"/>
    <w:rsid w:val="00F4697D"/>
    <w:rsid w:val="00F46BB3"/>
    <w:rsid w:val="00F46E6C"/>
    <w:rsid w:val="00F46E8B"/>
    <w:rsid w:val="00F471F8"/>
    <w:rsid w:val="00F479C0"/>
    <w:rsid w:val="00F479F6"/>
    <w:rsid w:val="00F47C36"/>
    <w:rsid w:val="00F5043C"/>
    <w:rsid w:val="00F51735"/>
    <w:rsid w:val="00F51A30"/>
    <w:rsid w:val="00F5210B"/>
    <w:rsid w:val="00F525EC"/>
    <w:rsid w:val="00F53094"/>
    <w:rsid w:val="00F53564"/>
    <w:rsid w:val="00F53EA3"/>
    <w:rsid w:val="00F53FD7"/>
    <w:rsid w:val="00F5439F"/>
    <w:rsid w:val="00F560D2"/>
    <w:rsid w:val="00F573E0"/>
    <w:rsid w:val="00F57E49"/>
    <w:rsid w:val="00F60135"/>
    <w:rsid w:val="00F6068E"/>
    <w:rsid w:val="00F6091C"/>
    <w:rsid w:val="00F60D86"/>
    <w:rsid w:val="00F614B8"/>
    <w:rsid w:val="00F6155A"/>
    <w:rsid w:val="00F61B57"/>
    <w:rsid w:val="00F62336"/>
    <w:rsid w:val="00F62BBE"/>
    <w:rsid w:val="00F63339"/>
    <w:rsid w:val="00F63543"/>
    <w:rsid w:val="00F63DE1"/>
    <w:rsid w:val="00F6676A"/>
    <w:rsid w:val="00F67DE0"/>
    <w:rsid w:val="00F67F75"/>
    <w:rsid w:val="00F718FA"/>
    <w:rsid w:val="00F72520"/>
    <w:rsid w:val="00F7398D"/>
    <w:rsid w:val="00F7517E"/>
    <w:rsid w:val="00F75991"/>
    <w:rsid w:val="00F76266"/>
    <w:rsid w:val="00F7674A"/>
    <w:rsid w:val="00F76E28"/>
    <w:rsid w:val="00F77C43"/>
    <w:rsid w:val="00F80069"/>
    <w:rsid w:val="00F80ADA"/>
    <w:rsid w:val="00F80CAB"/>
    <w:rsid w:val="00F80E41"/>
    <w:rsid w:val="00F8137A"/>
    <w:rsid w:val="00F81D90"/>
    <w:rsid w:val="00F82353"/>
    <w:rsid w:val="00F82AC4"/>
    <w:rsid w:val="00F833F8"/>
    <w:rsid w:val="00F83ADD"/>
    <w:rsid w:val="00F842F1"/>
    <w:rsid w:val="00F872F9"/>
    <w:rsid w:val="00F87716"/>
    <w:rsid w:val="00F87E2F"/>
    <w:rsid w:val="00F90F3D"/>
    <w:rsid w:val="00F92AB5"/>
    <w:rsid w:val="00F92BCB"/>
    <w:rsid w:val="00F92D14"/>
    <w:rsid w:val="00F9329F"/>
    <w:rsid w:val="00F936BA"/>
    <w:rsid w:val="00F938BA"/>
    <w:rsid w:val="00F94486"/>
    <w:rsid w:val="00F945CE"/>
    <w:rsid w:val="00F94A8F"/>
    <w:rsid w:val="00F96036"/>
    <w:rsid w:val="00F96219"/>
    <w:rsid w:val="00F97ECF"/>
    <w:rsid w:val="00FA0176"/>
    <w:rsid w:val="00FA09C8"/>
    <w:rsid w:val="00FA10D7"/>
    <w:rsid w:val="00FA12C2"/>
    <w:rsid w:val="00FA12CD"/>
    <w:rsid w:val="00FA1D4A"/>
    <w:rsid w:val="00FA2773"/>
    <w:rsid w:val="00FA3939"/>
    <w:rsid w:val="00FA3C67"/>
    <w:rsid w:val="00FA3EA4"/>
    <w:rsid w:val="00FA492B"/>
    <w:rsid w:val="00FA55DE"/>
    <w:rsid w:val="00FA560B"/>
    <w:rsid w:val="00FA5895"/>
    <w:rsid w:val="00FA6C70"/>
    <w:rsid w:val="00FA775C"/>
    <w:rsid w:val="00FB00CA"/>
    <w:rsid w:val="00FB0B30"/>
    <w:rsid w:val="00FB1A0E"/>
    <w:rsid w:val="00FB2134"/>
    <w:rsid w:val="00FB30B8"/>
    <w:rsid w:val="00FB310F"/>
    <w:rsid w:val="00FB3608"/>
    <w:rsid w:val="00FB38A6"/>
    <w:rsid w:val="00FB4DAB"/>
    <w:rsid w:val="00FB4F10"/>
    <w:rsid w:val="00FB59C4"/>
    <w:rsid w:val="00FB5AC8"/>
    <w:rsid w:val="00FB6C1A"/>
    <w:rsid w:val="00FB6C29"/>
    <w:rsid w:val="00FB7665"/>
    <w:rsid w:val="00FC013E"/>
    <w:rsid w:val="00FC1491"/>
    <w:rsid w:val="00FC207F"/>
    <w:rsid w:val="00FC22A0"/>
    <w:rsid w:val="00FC320E"/>
    <w:rsid w:val="00FC376F"/>
    <w:rsid w:val="00FC4393"/>
    <w:rsid w:val="00FC4926"/>
    <w:rsid w:val="00FC5188"/>
    <w:rsid w:val="00FC66C0"/>
    <w:rsid w:val="00FC680A"/>
    <w:rsid w:val="00FC6C31"/>
    <w:rsid w:val="00FC7319"/>
    <w:rsid w:val="00FC79F0"/>
    <w:rsid w:val="00FD0084"/>
    <w:rsid w:val="00FD020A"/>
    <w:rsid w:val="00FD03EC"/>
    <w:rsid w:val="00FD16CD"/>
    <w:rsid w:val="00FD1E33"/>
    <w:rsid w:val="00FD27D6"/>
    <w:rsid w:val="00FD2C62"/>
    <w:rsid w:val="00FD3D2F"/>
    <w:rsid w:val="00FD4A9F"/>
    <w:rsid w:val="00FD5BED"/>
    <w:rsid w:val="00FD5E5E"/>
    <w:rsid w:val="00FD6D19"/>
    <w:rsid w:val="00FD757E"/>
    <w:rsid w:val="00FD78AD"/>
    <w:rsid w:val="00FE0225"/>
    <w:rsid w:val="00FE0615"/>
    <w:rsid w:val="00FE0AB9"/>
    <w:rsid w:val="00FE1006"/>
    <w:rsid w:val="00FE229B"/>
    <w:rsid w:val="00FE27E5"/>
    <w:rsid w:val="00FE28B5"/>
    <w:rsid w:val="00FE3BAD"/>
    <w:rsid w:val="00FE3DF4"/>
    <w:rsid w:val="00FE3E05"/>
    <w:rsid w:val="00FE41C9"/>
    <w:rsid w:val="00FE54EF"/>
    <w:rsid w:val="00FE5D35"/>
    <w:rsid w:val="00FE6D58"/>
    <w:rsid w:val="00FE7D66"/>
    <w:rsid w:val="00FF13F5"/>
    <w:rsid w:val="00FF1A76"/>
    <w:rsid w:val="00FF1AF0"/>
    <w:rsid w:val="00FF1BB3"/>
    <w:rsid w:val="00FF2E0E"/>
    <w:rsid w:val="00FF3C82"/>
    <w:rsid w:val="00FF54F6"/>
    <w:rsid w:val="00FF5A5D"/>
    <w:rsid w:val="00FF615E"/>
    <w:rsid w:val="00FF6C4A"/>
    <w:rsid w:val="00FF7367"/>
    <w:rsid w:val="00FF77F1"/>
    <w:rsid w:val="00FF7B47"/>
    <w:rsid w:val="01224441"/>
    <w:rsid w:val="189F9891"/>
    <w:rsid w:val="301280C2"/>
    <w:rsid w:val="51D4F8AA"/>
    <w:rsid w:val="54D00B9F"/>
    <w:rsid w:val="734698F4"/>
    <w:rsid w:val="7C777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docId w15:val="{6C152E39-DB1E-4C1C-885C-221C1F17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qFormat/>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Fuerte">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link w:val="SinespaciadoCar"/>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customStyle="1" w:styleId="A3">
    <w:name w:val="A3"/>
    <w:uiPriority w:val="99"/>
    <w:rsid w:val="009F3117"/>
    <w:rPr>
      <w:rFonts w:cs="Legacy Serif ITC Std Book"/>
      <w:color w:val="000000"/>
      <w:sz w:val="20"/>
      <w:szCs w:val="20"/>
    </w:rPr>
  </w:style>
  <w:style w:type="paragraph" w:styleId="TDC1">
    <w:name w:val="toc 1"/>
    <w:basedOn w:val="Normal"/>
    <w:next w:val="Normal"/>
    <w:autoRedefine/>
    <w:uiPriority w:val="39"/>
    <w:unhideWhenUsed/>
    <w:rsid w:val="00ED17E2"/>
    <w:pPr>
      <w:spacing w:after="100"/>
    </w:pPr>
  </w:style>
  <w:style w:type="character" w:styleId="Hipervnculo">
    <w:name w:val="Hyperlink"/>
    <w:basedOn w:val="Fuentedeprrafopredeter"/>
    <w:uiPriority w:val="99"/>
    <w:unhideWhenUsed/>
    <w:rsid w:val="00ED17E2"/>
    <w:rPr>
      <w:color w:val="0563C1" w:themeColor="hyperlink"/>
      <w:u w:val="single"/>
    </w:rPr>
  </w:style>
  <w:style w:type="paragraph" w:customStyle="1" w:styleId="Default">
    <w:name w:val="Default"/>
    <w:rsid w:val="0098253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3">
    <w:name w:val="toc 3"/>
    <w:basedOn w:val="Normal"/>
    <w:next w:val="Normal"/>
    <w:autoRedefine/>
    <w:uiPriority w:val="39"/>
    <w:unhideWhenUsed/>
    <w:rsid w:val="001F0A53"/>
    <w:pPr>
      <w:tabs>
        <w:tab w:val="left" w:pos="880"/>
        <w:tab w:val="right" w:leader="dot" w:pos="8546"/>
      </w:tabs>
      <w:spacing w:after="100"/>
    </w:pPr>
    <w:rPr>
      <w:rFonts w:ascii="Arial" w:hAnsi="Arial" w:cs="Arial"/>
      <w:noProof/>
    </w:rPr>
  </w:style>
  <w:style w:type="paragraph" w:styleId="TDC2">
    <w:name w:val="toc 2"/>
    <w:basedOn w:val="Normal"/>
    <w:next w:val="Normal"/>
    <w:autoRedefine/>
    <w:uiPriority w:val="39"/>
    <w:unhideWhenUsed/>
    <w:rsid w:val="00FC376F"/>
    <w:pPr>
      <w:spacing w:after="100"/>
      <w:ind w:left="210"/>
    </w:pPr>
  </w:style>
  <w:style w:type="paragraph" w:styleId="Textoindependiente">
    <w:name w:val="Body Text"/>
    <w:basedOn w:val="Normal"/>
    <w:link w:val="TextoindependienteCar"/>
    <w:uiPriority w:val="99"/>
    <w:semiHidden/>
    <w:unhideWhenUsed/>
    <w:rsid w:val="001B4A75"/>
    <w:pPr>
      <w:spacing w:after="120"/>
    </w:pPr>
  </w:style>
  <w:style w:type="character" w:customStyle="1" w:styleId="TextoindependienteCar">
    <w:name w:val="Texto independiente Car"/>
    <w:basedOn w:val="Fuentedeprrafopredeter"/>
    <w:link w:val="Textoindependiente"/>
    <w:uiPriority w:val="99"/>
    <w:semiHidden/>
    <w:rsid w:val="001B4A75"/>
  </w:style>
  <w:style w:type="paragraph" w:styleId="Textodeglobo">
    <w:name w:val="Balloon Text"/>
    <w:basedOn w:val="Normal"/>
    <w:link w:val="TextodegloboCar"/>
    <w:uiPriority w:val="99"/>
    <w:semiHidden/>
    <w:unhideWhenUsed/>
    <w:rsid w:val="000147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73E"/>
    <w:rPr>
      <w:rFonts w:ascii="Segoe UI" w:hAnsi="Segoe UI" w:cs="Segoe UI"/>
      <w:sz w:val="18"/>
      <w:szCs w:val="18"/>
    </w:rPr>
  </w:style>
  <w:style w:type="character" w:customStyle="1" w:styleId="SinespaciadoCar">
    <w:name w:val="Sin espaciado Car"/>
    <w:basedOn w:val="Fuentedeprrafopredeter"/>
    <w:link w:val="Sinespaciado"/>
    <w:uiPriority w:val="1"/>
    <w:rsid w:val="00B62BFF"/>
  </w:style>
  <w:style w:type="table" w:styleId="Tablaconcuadrcula5oscura-nfasis3">
    <w:name w:val="Grid Table 5 Dark Accent 3"/>
    <w:basedOn w:val="Tablanormal"/>
    <w:uiPriority w:val="50"/>
    <w:rsid w:val="00562DCC"/>
    <w:pPr>
      <w:spacing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ipervnculovisitado">
    <w:name w:val="FollowedHyperlink"/>
    <w:basedOn w:val="Fuentedeprrafopredeter"/>
    <w:uiPriority w:val="99"/>
    <w:semiHidden/>
    <w:unhideWhenUsed/>
    <w:rsid w:val="004C1AA8"/>
    <w:rPr>
      <w:color w:val="954F72" w:themeColor="followedHyperlink"/>
      <w:u w:val="single"/>
    </w:rPr>
  </w:style>
  <w:style w:type="paragraph" w:styleId="Revisin">
    <w:name w:val="Revision"/>
    <w:hidden/>
    <w:uiPriority w:val="99"/>
    <w:semiHidden/>
    <w:rsid w:val="00064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602">
      <w:bodyDiv w:val="1"/>
      <w:marLeft w:val="0"/>
      <w:marRight w:val="0"/>
      <w:marTop w:val="0"/>
      <w:marBottom w:val="0"/>
      <w:divBdr>
        <w:top w:val="none" w:sz="0" w:space="0" w:color="auto"/>
        <w:left w:val="none" w:sz="0" w:space="0" w:color="auto"/>
        <w:bottom w:val="none" w:sz="0" w:space="0" w:color="auto"/>
        <w:right w:val="none" w:sz="0" w:space="0" w:color="auto"/>
      </w:divBdr>
    </w:div>
    <w:div w:id="99837143">
      <w:bodyDiv w:val="1"/>
      <w:marLeft w:val="0"/>
      <w:marRight w:val="0"/>
      <w:marTop w:val="0"/>
      <w:marBottom w:val="0"/>
      <w:divBdr>
        <w:top w:val="none" w:sz="0" w:space="0" w:color="auto"/>
        <w:left w:val="none" w:sz="0" w:space="0" w:color="auto"/>
        <w:bottom w:val="none" w:sz="0" w:space="0" w:color="auto"/>
        <w:right w:val="none" w:sz="0" w:space="0" w:color="auto"/>
      </w:divBdr>
    </w:div>
    <w:div w:id="152264337">
      <w:bodyDiv w:val="1"/>
      <w:marLeft w:val="0"/>
      <w:marRight w:val="0"/>
      <w:marTop w:val="0"/>
      <w:marBottom w:val="0"/>
      <w:divBdr>
        <w:top w:val="none" w:sz="0" w:space="0" w:color="auto"/>
        <w:left w:val="none" w:sz="0" w:space="0" w:color="auto"/>
        <w:bottom w:val="none" w:sz="0" w:space="0" w:color="auto"/>
        <w:right w:val="none" w:sz="0" w:space="0" w:color="auto"/>
      </w:divBdr>
    </w:div>
    <w:div w:id="267977167">
      <w:bodyDiv w:val="1"/>
      <w:marLeft w:val="0"/>
      <w:marRight w:val="0"/>
      <w:marTop w:val="0"/>
      <w:marBottom w:val="0"/>
      <w:divBdr>
        <w:top w:val="none" w:sz="0" w:space="0" w:color="auto"/>
        <w:left w:val="none" w:sz="0" w:space="0" w:color="auto"/>
        <w:bottom w:val="none" w:sz="0" w:space="0" w:color="auto"/>
        <w:right w:val="none" w:sz="0" w:space="0" w:color="auto"/>
      </w:divBdr>
    </w:div>
    <w:div w:id="384183406">
      <w:bodyDiv w:val="1"/>
      <w:marLeft w:val="0"/>
      <w:marRight w:val="0"/>
      <w:marTop w:val="0"/>
      <w:marBottom w:val="0"/>
      <w:divBdr>
        <w:top w:val="none" w:sz="0" w:space="0" w:color="auto"/>
        <w:left w:val="none" w:sz="0" w:space="0" w:color="auto"/>
        <w:bottom w:val="none" w:sz="0" w:space="0" w:color="auto"/>
        <w:right w:val="none" w:sz="0" w:space="0" w:color="auto"/>
      </w:divBdr>
    </w:div>
    <w:div w:id="449668403">
      <w:bodyDiv w:val="1"/>
      <w:marLeft w:val="0"/>
      <w:marRight w:val="0"/>
      <w:marTop w:val="0"/>
      <w:marBottom w:val="0"/>
      <w:divBdr>
        <w:top w:val="none" w:sz="0" w:space="0" w:color="auto"/>
        <w:left w:val="none" w:sz="0" w:space="0" w:color="auto"/>
        <w:bottom w:val="none" w:sz="0" w:space="0" w:color="auto"/>
        <w:right w:val="none" w:sz="0" w:space="0" w:color="auto"/>
      </w:divBdr>
    </w:div>
    <w:div w:id="681399201">
      <w:bodyDiv w:val="1"/>
      <w:marLeft w:val="0"/>
      <w:marRight w:val="0"/>
      <w:marTop w:val="0"/>
      <w:marBottom w:val="0"/>
      <w:divBdr>
        <w:top w:val="none" w:sz="0" w:space="0" w:color="auto"/>
        <w:left w:val="none" w:sz="0" w:space="0" w:color="auto"/>
        <w:bottom w:val="none" w:sz="0" w:space="0" w:color="auto"/>
        <w:right w:val="none" w:sz="0" w:space="0" w:color="auto"/>
      </w:divBdr>
    </w:div>
    <w:div w:id="721710831">
      <w:bodyDiv w:val="1"/>
      <w:marLeft w:val="0"/>
      <w:marRight w:val="0"/>
      <w:marTop w:val="0"/>
      <w:marBottom w:val="0"/>
      <w:divBdr>
        <w:top w:val="none" w:sz="0" w:space="0" w:color="auto"/>
        <w:left w:val="none" w:sz="0" w:space="0" w:color="auto"/>
        <w:bottom w:val="none" w:sz="0" w:space="0" w:color="auto"/>
        <w:right w:val="none" w:sz="0" w:space="0" w:color="auto"/>
      </w:divBdr>
    </w:div>
    <w:div w:id="735474180">
      <w:bodyDiv w:val="1"/>
      <w:marLeft w:val="0"/>
      <w:marRight w:val="0"/>
      <w:marTop w:val="0"/>
      <w:marBottom w:val="0"/>
      <w:divBdr>
        <w:top w:val="none" w:sz="0" w:space="0" w:color="auto"/>
        <w:left w:val="none" w:sz="0" w:space="0" w:color="auto"/>
        <w:bottom w:val="none" w:sz="0" w:space="0" w:color="auto"/>
        <w:right w:val="none" w:sz="0" w:space="0" w:color="auto"/>
      </w:divBdr>
    </w:div>
    <w:div w:id="819155298">
      <w:bodyDiv w:val="1"/>
      <w:marLeft w:val="0"/>
      <w:marRight w:val="0"/>
      <w:marTop w:val="0"/>
      <w:marBottom w:val="0"/>
      <w:divBdr>
        <w:top w:val="none" w:sz="0" w:space="0" w:color="auto"/>
        <w:left w:val="none" w:sz="0" w:space="0" w:color="auto"/>
        <w:bottom w:val="none" w:sz="0" w:space="0" w:color="auto"/>
        <w:right w:val="none" w:sz="0" w:space="0" w:color="auto"/>
      </w:divBdr>
    </w:div>
    <w:div w:id="904606267">
      <w:bodyDiv w:val="1"/>
      <w:marLeft w:val="0"/>
      <w:marRight w:val="0"/>
      <w:marTop w:val="0"/>
      <w:marBottom w:val="0"/>
      <w:divBdr>
        <w:top w:val="none" w:sz="0" w:space="0" w:color="auto"/>
        <w:left w:val="none" w:sz="0" w:space="0" w:color="auto"/>
        <w:bottom w:val="none" w:sz="0" w:space="0" w:color="auto"/>
        <w:right w:val="none" w:sz="0" w:space="0" w:color="auto"/>
      </w:divBdr>
    </w:div>
    <w:div w:id="1074089421">
      <w:bodyDiv w:val="1"/>
      <w:marLeft w:val="0"/>
      <w:marRight w:val="0"/>
      <w:marTop w:val="0"/>
      <w:marBottom w:val="0"/>
      <w:divBdr>
        <w:top w:val="none" w:sz="0" w:space="0" w:color="auto"/>
        <w:left w:val="none" w:sz="0" w:space="0" w:color="auto"/>
        <w:bottom w:val="none" w:sz="0" w:space="0" w:color="auto"/>
        <w:right w:val="none" w:sz="0" w:space="0" w:color="auto"/>
      </w:divBdr>
    </w:div>
    <w:div w:id="1169708549">
      <w:bodyDiv w:val="1"/>
      <w:marLeft w:val="0"/>
      <w:marRight w:val="0"/>
      <w:marTop w:val="0"/>
      <w:marBottom w:val="0"/>
      <w:divBdr>
        <w:top w:val="none" w:sz="0" w:space="0" w:color="auto"/>
        <w:left w:val="none" w:sz="0" w:space="0" w:color="auto"/>
        <w:bottom w:val="none" w:sz="0" w:space="0" w:color="auto"/>
        <w:right w:val="none" w:sz="0" w:space="0" w:color="auto"/>
      </w:divBdr>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
    <w:div w:id="1229456224">
      <w:bodyDiv w:val="1"/>
      <w:marLeft w:val="0"/>
      <w:marRight w:val="0"/>
      <w:marTop w:val="0"/>
      <w:marBottom w:val="0"/>
      <w:divBdr>
        <w:top w:val="none" w:sz="0" w:space="0" w:color="auto"/>
        <w:left w:val="none" w:sz="0" w:space="0" w:color="auto"/>
        <w:bottom w:val="none" w:sz="0" w:space="0" w:color="auto"/>
        <w:right w:val="none" w:sz="0" w:space="0" w:color="auto"/>
      </w:divBdr>
    </w:div>
    <w:div w:id="1276980871">
      <w:bodyDiv w:val="1"/>
      <w:marLeft w:val="0"/>
      <w:marRight w:val="0"/>
      <w:marTop w:val="0"/>
      <w:marBottom w:val="0"/>
      <w:divBdr>
        <w:top w:val="none" w:sz="0" w:space="0" w:color="auto"/>
        <w:left w:val="none" w:sz="0" w:space="0" w:color="auto"/>
        <w:bottom w:val="none" w:sz="0" w:space="0" w:color="auto"/>
        <w:right w:val="none" w:sz="0" w:space="0" w:color="auto"/>
      </w:divBdr>
    </w:div>
    <w:div w:id="1341203517">
      <w:bodyDiv w:val="1"/>
      <w:marLeft w:val="0"/>
      <w:marRight w:val="0"/>
      <w:marTop w:val="0"/>
      <w:marBottom w:val="0"/>
      <w:divBdr>
        <w:top w:val="none" w:sz="0" w:space="0" w:color="auto"/>
        <w:left w:val="none" w:sz="0" w:space="0" w:color="auto"/>
        <w:bottom w:val="none" w:sz="0" w:space="0" w:color="auto"/>
        <w:right w:val="none" w:sz="0" w:space="0" w:color="auto"/>
      </w:divBdr>
    </w:div>
    <w:div w:id="1426614724">
      <w:bodyDiv w:val="1"/>
      <w:marLeft w:val="0"/>
      <w:marRight w:val="0"/>
      <w:marTop w:val="0"/>
      <w:marBottom w:val="0"/>
      <w:divBdr>
        <w:top w:val="none" w:sz="0" w:space="0" w:color="auto"/>
        <w:left w:val="none" w:sz="0" w:space="0" w:color="auto"/>
        <w:bottom w:val="none" w:sz="0" w:space="0" w:color="auto"/>
        <w:right w:val="none" w:sz="0" w:space="0" w:color="auto"/>
      </w:divBdr>
    </w:div>
    <w:div w:id="1441410353">
      <w:bodyDiv w:val="1"/>
      <w:marLeft w:val="0"/>
      <w:marRight w:val="0"/>
      <w:marTop w:val="0"/>
      <w:marBottom w:val="0"/>
      <w:divBdr>
        <w:top w:val="none" w:sz="0" w:space="0" w:color="auto"/>
        <w:left w:val="none" w:sz="0" w:space="0" w:color="auto"/>
        <w:bottom w:val="none" w:sz="0" w:space="0" w:color="auto"/>
        <w:right w:val="none" w:sz="0" w:space="0" w:color="auto"/>
      </w:divBdr>
    </w:div>
    <w:div w:id="1661276423">
      <w:bodyDiv w:val="1"/>
      <w:marLeft w:val="0"/>
      <w:marRight w:val="0"/>
      <w:marTop w:val="0"/>
      <w:marBottom w:val="0"/>
      <w:divBdr>
        <w:top w:val="none" w:sz="0" w:space="0" w:color="auto"/>
        <w:left w:val="none" w:sz="0" w:space="0" w:color="auto"/>
        <w:bottom w:val="none" w:sz="0" w:space="0" w:color="auto"/>
        <w:right w:val="none" w:sz="0" w:space="0" w:color="auto"/>
      </w:divBdr>
    </w:div>
    <w:div w:id="1831754654">
      <w:bodyDiv w:val="1"/>
      <w:marLeft w:val="0"/>
      <w:marRight w:val="0"/>
      <w:marTop w:val="0"/>
      <w:marBottom w:val="0"/>
      <w:divBdr>
        <w:top w:val="none" w:sz="0" w:space="0" w:color="auto"/>
        <w:left w:val="none" w:sz="0" w:space="0" w:color="auto"/>
        <w:bottom w:val="none" w:sz="0" w:space="0" w:color="auto"/>
        <w:right w:val="none" w:sz="0" w:space="0" w:color="auto"/>
      </w:divBdr>
    </w:div>
    <w:div w:id="1848523666">
      <w:bodyDiv w:val="1"/>
      <w:marLeft w:val="0"/>
      <w:marRight w:val="0"/>
      <w:marTop w:val="0"/>
      <w:marBottom w:val="0"/>
      <w:divBdr>
        <w:top w:val="none" w:sz="0" w:space="0" w:color="auto"/>
        <w:left w:val="none" w:sz="0" w:space="0" w:color="auto"/>
        <w:bottom w:val="none" w:sz="0" w:space="0" w:color="auto"/>
        <w:right w:val="none" w:sz="0" w:space="0" w:color="auto"/>
      </w:divBdr>
    </w:div>
    <w:div w:id="1931768159">
      <w:bodyDiv w:val="1"/>
      <w:marLeft w:val="0"/>
      <w:marRight w:val="0"/>
      <w:marTop w:val="0"/>
      <w:marBottom w:val="0"/>
      <w:divBdr>
        <w:top w:val="none" w:sz="0" w:space="0" w:color="auto"/>
        <w:left w:val="none" w:sz="0" w:space="0" w:color="auto"/>
        <w:bottom w:val="none" w:sz="0" w:space="0" w:color="auto"/>
        <w:right w:val="none" w:sz="0" w:space="0" w:color="auto"/>
      </w:divBdr>
    </w:div>
    <w:div w:id="1940986577">
      <w:bodyDiv w:val="1"/>
      <w:marLeft w:val="0"/>
      <w:marRight w:val="0"/>
      <w:marTop w:val="0"/>
      <w:marBottom w:val="0"/>
      <w:divBdr>
        <w:top w:val="none" w:sz="0" w:space="0" w:color="auto"/>
        <w:left w:val="none" w:sz="0" w:space="0" w:color="auto"/>
        <w:bottom w:val="none" w:sz="0" w:space="0" w:color="auto"/>
        <w:right w:val="none" w:sz="0" w:space="0" w:color="auto"/>
      </w:divBdr>
      <w:divsChild>
        <w:div w:id="1200239739">
          <w:marLeft w:val="0"/>
          <w:marRight w:val="0"/>
          <w:marTop w:val="0"/>
          <w:marBottom w:val="0"/>
          <w:divBdr>
            <w:top w:val="none" w:sz="0" w:space="0" w:color="auto"/>
            <w:left w:val="none" w:sz="0" w:space="0" w:color="auto"/>
            <w:bottom w:val="none" w:sz="0" w:space="0" w:color="auto"/>
            <w:right w:val="none" w:sz="0" w:space="0" w:color="auto"/>
          </w:divBdr>
        </w:div>
      </w:divsChild>
    </w:div>
    <w:div w:id="2017072603">
      <w:bodyDiv w:val="1"/>
      <w:marLeft w:val="0"/>
      <w:marRight w:val="0"/>
      <w:marTop w:val="0"/>
      <w:marBottom w:val="0"/>
      <w:divBdr>
        <w:top w:val="none" w:sz="0" w:space="0" w:color="auto"/>
        <w:left w:val="none" w:sz="0" w:space="0" w:color="auto"/>
        <w:bottom w:val="none" w:sz="0" w:space="0" w:color="auto"/>
        <w:right w:val="none" w:sz="0" w:space="0" w:color="auto"/>
      </w:divBdr>
    </w:div>
    <w:div w:id="2045053742">
      <w:bodyDiv w:val="1"/>
      <w:marLeft w:val="0"/>
      <w:marRight w:val="0"/>
      <w:marTop w:val="0"/>
      <w:marBottom w:val="0"/>
      <w:divBdr>
        <w:top w:val="none" w:sz="0" w:space="0" w:color="auto"/>
        <w:left w:val="none" w:sz="0" w:space="0" w:color="auto"/>
        <w:bottom w:val="none" w:sz="0" w:space="0" w:color="auto"/>
        <w:right w:val="none" w:sz="0" w:space="0" w:color="auto"/>
      </w:divBdr>
    </w:div>
    <w:div w:id="213643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e95884-59b0-4618-94b1-341346edf85d" xsi:nil="true"/>
    <lcf76f155ced4ddcb4097134ff3c332f xmlns="6d3da5a9-855d-4ba1-80f5-cf1644f7a7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DDCBE396446FF4B932782A2BF18A253" ma:contentTypeVersion="12" ma:contentTypeDescription="Crear nuevo documento." ma:contentTypeScope="" ma:versionID="e8bba079635dd2d67990015db2bb6ede">
  <xsd:schema xmlns:xsd="http://www.w3.org/2001/XMLSchema" xmlns:xs="http://www.w3.org/2001/XMLSchema" xmlns:p="http://schemas.microsoft.com/office/2006/metadata/properties" xmlns:ns2="6d3da5a9-855d-4ba1-80f5-cf1644f7a7a6" xmlns:ns3="71e95884-59b0-4618-94b1-341346edf85d" targetNamespace="http://schemas.microsoft.com/office/2006/metadata/properties" ma:root="true" ma:fieldsID="501b7c8f4145e7c09d15bbcdcfc08a73" ns2:_="" ns3:_="">
    <xsd:import namespace="6d3da5a9-855d-4ba1-80f5-cf1644f7a7a6"/>
    <xsd:import namespace="71e95884-59b0-4618-94b1-341346edf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a5a9-855d-4ba1-80f5-cf1644f7a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b649cc8-98d7-4f44-83eb-6248d1c073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e95884-59b0-4618-94b1-341346edf8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bb027b-5363-4b6f-8ad0-d34030820e6f}" ma:internalName="TaxCatchAll" ma:showField="CatchAllData" ma:web="71e95884-59b0-4618-94b1-341346edf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0310D-2D32-4BF4-BCD7-17B8926D2961}">
  <ds:schemaRefs>
    <ds:schemaRef ds:uri="http://schemas.microsoft.com/office/2006/metadata/properties"/>
    <ds:schemaRef ds:uri="http://schemas.microsoft.com/office/infopath/2007/PartnerControls"/>
    <ds:schemaRef ds:uri="71e95884-59b0-4618-94b1-341346edf85d"/>
    <ds:schemaRef ds:uri="6d3da5a9-855d-4ba1-80f5-cf1644f7a7a6"/>
  </ds:schemaRefs>
</ds:datastoreItem>
</file>

<file path=customXml/itemProps2.xml><?xml version="1.0" encoding="utf-8"?>
<ds:datastoreItem xmlns:ds="http://schemas.openxmlformats.org/officeDocument/2006/customXml" ds:itemID="{117F506E-5E7C-4F48-B21F-D88C7905ECB6}">
  <ds:schemaRefs>
    <ds:schemaRef ds:uri="http://schemas.openxmlformats.org/officeDocument/2006/bibliography"/>
  </ds:schemaRefs>
</ds:datastoreItem>
</file>

<file path=customXml/itemProps3.xml><?xml version="1.0" encoding="utf-8"?>
<ds:datastoreItem xmlns:ds="http://schemas.openxmlformats.org/officeDocument/2006/customXml" ds:itemID="{8CF28CCF-0182-4CC8-9206-16CA22F9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a5a9-855d-4ba1-80f5-cf1644f7a7a6"/>
    <ds:schemaRef ds:uri="71e95884-59b0-4618-94b1-341346ed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70E4E-385B-487A-8645-A0DCA98EB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2079</Words>
  <Characters>11437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Yepez Carranza</dc:creator>
  <cp:keywords/>
  <dc:description/>
  <cp:lastModifiedBy>JESÚS MUÑOZ RIO</cp:lastModifiedBy>
  <cp:revision>123</cp:revision>
  <cp:lastPrinted>2025-12-08T21:27:00Z</cp:lastPrinted>
  <dcterms:created xsi:type="dcterms:W3CDTF">2025-12-08T19:54:00Z</dcterms:created>
  <dcterms:modified xsi:type="dcterms:W3CDTF">2026-05-07T19:57:00Z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0x010100BDDCBE396446FF4B932782A2BF18A253</vt:lpwstr>
  </property>
  <property fmtid="{D5CDD505-2E9C-101B-9397-08002B2CF9AE}" pid="3" name="MediaServiceImageTags">
    <vt:lpwstr/>
  </property>
</Properties>
</file>