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A8E17" w14:textId="6DDCAFC9" w:rsidR="008334B1" w:rsidRPr="005C0B47" w:rsidRDefault="008334B1" w:rsidP="00BD1DEB">
      <w:pPr>
        <w:pStyle w:val="Default"/>
        <w:ind w:left="4320"/>
        <w:jc w:val="center"/>
        <w:rPr>
          <w:b/>
          <w:sz w:val="25"/>
          <w:szCs w:val="25"/>
        </w:rPr>
      </w:pPr>
      <w:r w:rsidRPr="005C0B47">
        <w:rPr>
          <w:b/>
          <w:sz w:val="25"/>
          <w:szCs w:val="25"/>
        </w:rPr>
        <w:t>RESOLUCIÓN INCIDENTAL</w:t>
      </w:r>
    </w:p>
    <w:p w14:paraId="52D301FF" w14:textId="77777777" w:rsidR="008334B1" w:rsidRPr="005C0B47" w:rsidRDefault="008334B1" w:rsidP="00497619">
      <w:pPr>
        <w:pStyle w:val="Default"/>
        <w:ind w:left="4320"/>
        <w:jc w:val="both"/>
        <w:rPr>
          <w:b/>
          <w:sz w:val="25"/>
          <w:szCs w:val="25"/>
        </w:rPr>
      </w:pPr>
    </w:p>
    <w:p w14:paraId="224F45CE" w14:textId="386FFEB1" w:rsidR="00FD5AA6" w:rsidRPr="005C0B47" w:rsidRDefault="00FD5AA6" w:rsidP="00497619">
      <w:pPr>
        <w:pStyle w:val="Default"/>
        <w:ind w:left="4320"/>
        <w:jc w:val="both"/>
        <w:rPr>
          <w:b/>
          <w:sz w:val="25"/>
          <w:szCs w:val="25"/>
        </w:rPr>
      </w:pPr>
      <w:r w:rsidRPr="005C0B47">
        <w:rPr>
          <w:b/>
          <w:sz w:val="25"/>
          <w:szCs w:val="25"/>
        </w:rPr>
        <w:t>JUICIO PARA LA PROTECCIÓN DE LOS DERECHOS POLÍTICO-ELECTORALES DEL CIUDADANO.</w:t>
      </w:r>
    </w:p>
    <w:p w14:paraId="5635A974" w14:textId="77777777" w:rsidR="00FD5AA6" w:rsidRPr="005C0B47" w:rsidRDefault="00FD5AA6" w:rsidP="00497619">
      <w:pPr>
        <w:pStyle w:val="Default"/>
        <w:ind w:left="4320"/>
        <w:jc w:val="both"/>
        <w:rPr>
          <w:b/>
          <w:sz w:val="25"/>
          <w:szCs w:val="25"/>
        </w:rPr>
      </w:pPr>
    </w:p>
    <w:p w14:paraId="63B2BB21" w14:textId="77777777" w:rsidR="00FD5AA6" w:rsidRPr="005C0B47" w:rsidRDefault="00FD5AA6" w:rsidP="00497619">
      <w:pPr>
        <w:pStyle w:val="Default"/>
        <w:ind w:left="4320"/>
        <w:jc w:val="both"/>
        <w:rPr>
          <w:sz w:val="25"/>
          <w:szCs w:val="25"/>
        </w:rPr>
      </w:pPr>
      <w:r w:rsidRPr="005C0B47">
        <w:rPr>
          <w:b/>
          <w:sz w:val="25"/>
          <w:szCs w:val="25"/>
        </w:rPr>
        <w:t xml:space="preserve">EXPEDIENTE: </w:t>
      </w:r>
      <w:r w:rsidRPr="005C0B47">
        <w:rPr>
          <w:sz w:val="25"/>
          <w:szCs w:val="25"/>
        </w:rPr>
        <w:t>TEEM-JDC-233/2025.</w:t>
      </w:r>
    </w:p>
    <w:p w14:paraId="5AC1C1B8" w14:textId="77777777" w:rsidR="00FD5AA6" w:rsidRPr="005C0B47" w:rsidRDefault="00FD5AA6" w:rsidP="00497619">
      <w:pPr>
        <w:pStyle w:val="Default"/>
        <w:ind w:left="4320"/>
        <w:jc w:val="both"/>
        <w:rPr>
          <w:b/>
          <w:sz w:val="25"/>
          <w:szCs w:val="25"/>
        </w:rPr>
      </w:pPr>
    </w:p>
    <w:p w14:paraId="7E72E4C9" w14:textId="0F320527" w:rsidR="00205A20" w:rsidRPr="005C0B47" w:rsidRDefault="000F3E6D" w:rsidP="00497619">
      <w:pPr>
        <w:pStyle w:val="Default"/>
        <w:ind w:left="4320"/>
        <w:jc w:val="both"/>
        <w:rPr>
          <w:bCs/>
          <w:sz w:val="25"/>
          <w:szCs w:val="25"/>
        </w:rPr>
      </w:pPr>
      <w:r w:rsidRPr="005C0B47">
        <w:rPr>
          <w:b/>
          <w:sz w:val="25"/>
          <w:szCs w:val="25"/>
        </w:rPr>
        <w:t xml:space="preserve">ACTORA </w:t>
      </w:r>
      <w:r w:rsidR="00205A20" w:rsidRPr="005C0B47">
        <w:rPr>
          <w:b/>
          <w:sz w:val="25"/>
          <w:szCs w:val="25"/>
        </w:rPr>
        <w:t>DENTRO DEL INCIDENTE DE INCUMPLIMIENTO</w:t>
      </w:r>
      <w:r w:rsidR="0023007C" w:rsidRPr="005C0B47">
        <w:rPr>
          <w:b/>
          <w:sz w:val="25"/>
          <w:szCs w:val="25"/>
        </w:rPr>
        <w:t xml:space="preserve">: </w:t>
      </w:r>
      <w:r w:rsidR="00205A20" w:rsidRPr="005C0B47">
        <w:rPr>
          <w:bCs/>
          <w:sz w:val="25"/>
          <w:szCs w:val="25"/>
        </w:rPr>
        <w:t>PATRICIA PÉREZ MORALES.</w:t>
      </w:r>
    </w:p>
    <w:p w14:paraId="14DD3ABC" w14:textId="77777777" w:rsidR="00205A20" w:rsidRPr="005C0B47" w:rsidRDefault="00205A20" w:rsidP="00497619">
      <w:pPr>
        <w:pStyle w:val="Default"/>
        <w:ind w:left="4320"/>
        <w:jc w:val="both"/>
        <w:rPr>
          <w:b/>
          <w:sz w:val="25"/>
          <w:szCs w:val="25"/>
        </w:rPr>
      </w:pPr>
    </w:p>
    <w:p w14:paraId="12145466" w14:textId="6F6390AD" w:rsidR="00FD5AA6" w:rsidRPr="005C0B47" w:rsidRDefault="004D57AF" w:rsidP="00497619">
      <w:pPr>
        <w:pStyle w:val="Default"/>
        <w:ind w:left="4320"/>
        <w:jc w:val="both"/>
        <w:rPr>
          <w:sz w:val="25"/>
          <w:szCs w:val="25"/>
        </w:rPr>
      </w:pPr>
      <w:r w:rsidRPr="005C0B47">
        <w:rPr>
          <w:b/>
          <w:sz w:val="25"/>
          <w:szCs w:val="25"/>
        </w:rPr>
        <w:t xml:space="preserve">PROMOVENTE </w:t>
      </w:r>
      <w:r w:rsidR="00205A20" w:rsidRPr="005C0B47">
        <w:rPr>
          <w:b/>
          <w:sz w:val="25"/>
          <w:szCs w:val="25"/>
        </w:rPr>
        <w:t xml:space="preserve">DENTRO DEL INCIDENTE DE IMPOSIBILIDAD: </w:t>
      </w:r>
      <w:r w:rsidR="00FD5AA6" w:rsidRPr="005C0B47">
        <w:rPr>
          <w:bCs/>
          <w:sz w:val="25"/>
          <w:szCs w:val="25"/>
        </w:rPr>
        <w:t>AYUNTAMIENTO DE EPITACIO HUERTA, MICHOACÁN.</w:t>
      </w:r>
    </w:p>
    <w:p w14:paraId="30F687BA" w14:textId="77777777" w:rsidR="00FD5AA6" w:rsidRPr="005C0B47" w:rsidRDefault="00FD5AA6" w:rsidP="00497619">
      <w:pPr>
        <w:pStyle w:val="Default"/>
        <w:ind w:left="4320"/>
        <w:jc w:val="both"/>
        <w:rPr>
          <w:b/>
          <w:sz w:val="25"/>
          <w:szCs w:val="25"/>
        </w:rPr>
      </w:pPr>
    </w:p>
    <w:p w14:paraId="7CC1A6A9" w14:textId="77777777" w:rsidR="00FD5AA6" w:rsidRPr="005C0B47" w:rsidRDefault="00FD5AA6" w:rsidP="00497619">
      <w:pPr>
        <w:pStyle w:val="Default"/>
        <w:ind w:left="4320"/>
        <w:jc w:val="both"/>
        <w:rPr>
          <w:sz w:val="25"/>
          <w:szCs w:val="25"/>
        </w:rPr>
      </w:pPr>
      <w:r w:rsidRPr="005C0B47">
        <w:rPr>
          <w:b/>
          <w:sz w:val="25"/>
          <w:szCs w:val="25"/>
        </w:rPr>
        <w:t>MAGISTRADO:</w:t>
      </w:r>
      <w:r w:rsidRPr="005C0B47">
        <w:rPr>
          <w:sz w:val="25"/>
          <w:szCs w:val="25"/>
        </w:rPr>
        <w:t xml:space="preserve"> ERIC LÓPEZ VILLASEÑOR.</w:t>
      </w:r>
    </w:p>
    <w:p w14:paraId="2C239529" w14:textId="77777777" w:rsidR="00FD5AA6" w:rsidRPr="005C0B47" w:rsidRDefault="00FD5AA6" w:rsidP="00497619">
      <w:pPr>
        <w:pStyle w:val="Default"/>
        <w:ind w:left="4320"/>
        <w:jc w:val="both"/>
        <w:rPr>
          <w:b/>
          <w:sz w:val="25"/>
          <w:szCs w:val="25"/>
        </w:rPr>
      </w:pPr>
    </w:p>
    <w:p w14:paraId="6C1E11CB" w14:textId="77777777" w:rsidR="00FD5AA6" w:rsidRPr="005C0B47" w:rsidRDefault="00FD5AA6" w:rsidP="00497619">
      <w:pPr>
        <w:pStyle w:val="Default"/>
        <w:ind w:left="4320"/>
        <w:jc w:val="both"/>
        <w:rPr>
          <w:sz w:val="25"/>
          <w:szCs w:val="25"/>
        </w:rPr>
      </w:pPr>
      <w:r w:rsidRPr="005C0B47">
        <w:rPr>
          <w:b/>
          <w:sz w:val="25"/>
          <w:szCs w:val="25"/>
        </w:rPr>
        <w:t>SECRETARIA INSTRUCTORA Y PROYECTISTA:</w:t>
      </w:r>
      <w:r w:rsidRPr="005C0B47">
        <w:rPr>
          <w:sz w:val="25"/>
          <w:szCs w:val="25"/>
        </w:rPr>
        <w:t xml:space="preserve"> MARÍA ALEJANDRA OFELIA ZAVALA SERRANO.</w:t>
      </w:r>
    </w:p>
    <w:p w14:paraId="64A29188" w14:textId="1E3F37AE" w:rsidR="002E3FCC" w:rsidRPr="005C0B47" w:rsidRDefault="002E3FCC" w:rsidP="00497619">
      <w:pPr>
        <w:pStyle w:val="Default"/>
        <w:ind w:left="4320"/>
        <w:jc w:val="both"/>
        <w:rPr>
          <w:b/>
          <w:sz w:val="25"/>
          <w:szCs w:val="25"/>
        </w:rPr>
      </w:pPr>
    </w:p>
    <w:p w14:paraId="695A73CE" w14:textId="7E820183" w:rsidR="00FB23D8" w:rsidRPr="00211BF2" w:rsidRDefault="002E3FCC" w:rsidP="00211BF2">
      <w:pPr>
        <w:pStyle w:val="Default"/>
        <w:ind w:left="4320"/>
        <w:jc w:val="both"/>
        <w:rPr>
          <w:bCs/>
          <w:sz w:val="25"/>
          <w:szCs w:val="25"/>
        </w:rPr>
      </w:pPr>
      <w:r w:rsidRPr="005C0B47">
        <w:rPr>
          <w:b/>
          <w:sz w:val="25"/>
          <w:szCs w:val="25"/>
        </w:rPr>
        <w:t>COLA</w:t>
      </w:r>
      <w:r w:rsidR="00923C15" w:rsidRPr="005C0B47">
        <w:rPr>
          <w:b/>
          <w:sz w:val="25"/>
          <w:szCs w:val="25"/>
        </w:rPr>
        <w:t xml:space="preserve">BORÓ: </w:t>
      </w:r>
      <w:r w:rsidR="00923C15" w:rsidRPr="005C0B47">
        <w:rPr>
          <w:bCs/>
          <w:sz w:val="25"/>
          <w:szCs w:val="25"/>
        </w:rPr>
        <w:t xml:space="preserve">KARLA </w:t>
      </w:r>
      <w:r w:rsidR="00494993" w:rsidRPr="005C0B47">
        <w:rPr>
          <w:bCs/>
          <w:sz w:val="25"/>
          <w:szCs w:val="25"/>
        </w:rPr>
        <w:t>JAZMÍN</w:t>
      </w:r>
      <w:r w:rsidR="00B86DF4" w:rsidRPr="005C0B47">
        <w:rPr>
          <w:bCs/>
          <w:sz w:val="25"/>
          <w:szCs w:val="25"/>
        </w:rPr>
        <w:t xml:space="preserve"> GÓMEZ</w:t>
      </w:r>
      <w:r w:rsidR="00424C99" w:rsidRPr="005C0B47">
        <w:rPr>
          <w:bCs/>
          <w:sz w:val="25"/>
          <w:szCs w:val="25"/>
        </w:rPr>
        <w:t xml:space="preserve"> TÉLLEZ</w:t>
      </w:r>
      <w:r w:rsidR="00B86DF4" w:rsidRPr="005C0B47">
        <w:rPr>
          <w:bCs/>
          <w:sz w:val="25"/>
          <w:szCs w:val="25"/>
        </w:rPr>
        <w:t>.</w:t>
      </w:r>
    </w:p>
    <w:p w14:paraId="1FE7E163" w14:textId="17C2EC53" w:rsidR="00DE1592" w:rsidRPr="005C0B47" w:rsidRDefault="4D8D536F" w:rsidP="00E13A35">
      <w:pPr>
        <w:spacing w:before="280" w:after="280" w:line="360" w:lineRule="auto"/>
        <w:jc w:val="right"/>
        <w:rPr>
          <w:rFonts w:ascii="Arial" w:eastAsia="Arial" w:hAnsi="Arial" w:cs="Arial"/>
          <w:sz w:val="25"/>
          <w:szCs w:val="25"/>
        </w:rPr>
      </w:pPr>
      <w:r w:rsidRPr="005C0B47">
        <w:rPr>
          <w:rFonts w:ascii="Arial" w:eastAsia="Arial" w:hAnsi="Arial" w:cs="Arial"/>
          <w:sz w:val="25"/>
          <w:szCs w:val="25"/>
        </w:rPr>
        <w:t>Morelia, Michoacán, a</w:t>
      </w:r>
      <w:r w:rsidR="009E4C03" w:rsidRPr="005C0B47">
        <w:rPr>
          <w:rFonts w:ascii="Arial" w:eastAsia="Arial" w:hAnsi="Arial" w:cs="Arial"/>
          <w:sz w:val="25"/>
          <w:szCs w:val="25"/>
        </w:rPr>
        <w:t xml:space="preserve"> veintiuno</w:t>
      </w:r>
      <w:r w:rsidR="00FA1474" w:rsidRPr="005C0B47">
        <w:rPr>
          <w:rFonts w:ascii="Arial" w:eastAsia="Arial" w:hAnsi="Arial" w:cs="Arial"/>
          <w:sz w:val="25"/>
          <w:szCs w:val="25"/>
        </w:rPr>
        <w:t xml:space="preserve"> </w:t>
      </w:r>
      <w:r w:rsidRPr="005C0B47">
        <w:rPr>
          <w:rFonts w:ascii="Arial" w:eastAsia="Arial" w:hAnsi="Arial" w:cs="Arial"/>
          <w:sz w:val="25"/>
          <w:szCs w:val="25"/>
        </w:rPr>
        <w:t>de</w:t>
      </w:r>
      <w:r w:rsidR="00B75164" w:rsidRPr="005C0B47">
        <w:rPr>
          <w:rFonts w:ascii="Arial" w:eastAsia="Arial" w:hAnsi="Arial" w:cs="Arial"/>
          <w:sz w:val="25"/>
          <w:szCs w:val="25"/>
        </w:rPr>
        <w:t xml:space="preserve"> </w:t>
      </w:r>
      <w:r w:rsidR="00FA1474" w:rsidRPr="005C0B47">
        <w:rPr>
          <w:rFonts w:ascii="Arial" w:eastAsia="Arial" w:hAnsi="Arial" w:cs="Arial"/>
          <w:sz w:val="25"/>
          <w:szCs w:val="25"/>
        </w:rPr>
        <w:t xml:space="preserve">mayo </w:t>
      </w:r>
      <w:r w:rsidRPr="005C0B47">
        <w:rPr>
          <w:rFonts w:ascii="Arial" w:eastAsia="Arial" w:hAnsi="Arial" w:cs="Arial"/>
          <w:sz w:val="25"/>
          <w:szCs w:val="25"/>
        </w:rPr>
        <w:t>de dos mil veinti</w:t>
      </w:r>
      <w:r w:rsidR="00B75164" w:rsidRPr="005C0B47">
        <w:rPr>
          <w:rFonts w:ascii="Arial" w:eastAsia="Arial" w:hAnsi="Arial" w:cs="Arial"/>
          <w:sz w:val="25"/>
          <w:szCs w:val="25"/>
        </w:rPr>
        <w:t>séis</w:t>
      </w:r>
      <w:r w:rsidR="00BC147F" w:rsidRPr="005C0B47">
        <w:rPr>
          <w:rFonts w:ascii="Arial" w:eastAsia="Arial" w:hAnsi="Arial" w:cs="Arial"/>
          <w:sz w:val="25"/>
          <w:szCs w:val="25"/>
          <w:vertAlign w:val="superscript"/>
        </w:rPr>
        <w:footnoteReference w:id="1"/>
      </w:r>
    </w:p>
    <w:p w14:paraId="309F18F8" w14:textId="348F2B22" w:rsidR="0046443D" w:rsidRPr="005C0B47" w:rsidRDefault="00632327" w:rsidP="27936C29">
      <w:pPr>
        <w:tabs>
          <w:tab w:val="right" w:pos="7655"/>
        </w:tabs>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 xml:space="preserve">Resolución </w:t>
      </w:r>
      <w:r w:rsidRPr="005C0B47">
        <w:rPr>
          <w:rFonts w:ascii="Arial" w:eastAsia="Arial" w:hAnsi="Arial" w:cs="Arial"/>
          <w:sz w:val="25"/>
          <w:szCs w:val="25"/>
        </w:rPr>
        <w:t>que</w:t>
      </w:r>
      <w:r w:rsidR="00205A20" w:rsidRPr="005C0B47">
        <w:rPr>
          <w:rFonts w:ascii="Arial" w:eastAsia="Arial" w:hAnsi="Arial" w:cs="Arial"/>
          <w:sz w:val="25"/>
          <w:szCs w:val="25"/>
        </w:rPr>
        <w:t xml:space="preserve"> determina </w:t>
      </w:r>
      <w:r w:rsidR="00205A20" w:rsidRPr="005C0B47">
        <w:rPr>
          <w:rFonts w:ascii="Arial" w:eastAsia="Arial" w:hAnsi="Arial" w:cs="Arial"/>
          <w:b/>
          <w:bCs/>
          <w:sz w:val="25"/>
          <w:szCs w:val="25"/>
        </w:rPr>
        <w:t xml:space="preserve">I. </w:t>
      </w:r>
      <w:r w:rsidR="00205A20" w:rsidRPr="005C0B47">
        <w:rPr>
          <w:rFonts w:ascii="Arial" w:hAnsi="Arial" w:cs="Arial"/>
          <w:sz w:val="25"/>
          <w:szCs w:val="25"/>
        </w:rPr>
        <w:t xml:space="preserve">Declarar </w:t>
      </w:r>
      <w:r w:rsidR="00205A20" w:rsidRPr="005C0B47">
        <w:rPr>
          <w:rFonts w:ascii="Arial" w:hAnsi="Arial" w:cs="Arial"/>
          <w:b/>
          <w:bCs/>
          <w:sz w:val="25"/>
          <w:szCs w:val="25"/>
        </w:rPr>
        <w:t>fundado</w:t>
      </w:r>
      <w:r w:rsidR="00205A20" w:rsidRPr="005C0B47">
        <w:rPr>
          <w:rFonts w:ascii="Arial" w:hAnsi="Arial" w:cs="Arial"/>
          <w:sz w:val="25"/>
          <w:szCs w:val="25"/>
        </w:rPr>
        <w:t xml:space="preserve"> el incidente de incumplimiento</w:t>
      </w:r>
      <w:r w:rsidR="008354A0" w:rsidRPr="005C0B47">
        <w:rPr>
          <w:rFonts w:ascii="Arial" w:hAnsi="Arial" w:cs="Arial"/>
          <w:sz w:val="25"/>
          <w:szCs w:val="25"/>
        </w:rPr>
        <w:t xml:space="preserve"> de sentencia planteado por Patricia Pérez Morales, en su calidad de regidora del Ayuntamiento de Epitacio Huerta, Michoacán, </w:t>
      </w:r>
      <w:r w:rsidR="00205A20" w:rsidRPr="005C0B47">
        <w:rPr>
          <w:rFonts w:ascii="Arial" w:hAnsi="Arial" w:cs="Arial"/>
          <w:b/>
          <w:bCs/>
          <w:sz w:val="25"/>
          <w:szCs w:val="25"/>
        </w:rPr>
        <w:t xml:space="preserve">II. </w:t>
      </w:r>
      <w:bookmarkStart w:id="0" w:name="_Hlk215150166"/>
      <w:r w:rsidR="00205A20" w:rsidRPr="005C0B47">
        <w:rPr>
          <w:rFonts w:ascii="Arial" w:eastAsia="Arial" w:hAnsi="Arial" w:cs="Arial"/>
          <w:sz w:val="25"/>
          <w:szCs w:val="25"/>
        </w:rPr>
        <w:t xml:space="preserve">Declarar </w:t>
      </w:r>
      <w:r w:rsidR="00205A20" w:rsidRPr="005C0B47">
        <w:rPr>
          <w:rFonts w:ascii="Arial" w:eastAsia="Arial" w:hAnsi="Arial" w:cs="Arial"/>
          <w:b/>
          <w:bCs/>
          <w:sz w:val="25"/>
          <w:szCs w:val="25"/>
        </w:rPr>
        <w:t>in</w:t>
      </w:r>
      <w:r w:rsidR="00897863" w:rsidRPr="005C0B47">
        <w:rPr>
          <w:rFonts w:ascii="Arial" w:hAnsi="Arial" w:cs="Arial"/>
          <w:b/>
          <w:bCs/>
          <w:sz w:val="25"/>
          <w:szCs w:val="25"/>
        </w:rPr>
        <w:t xml:space="preserve">fundado </w:t>
      </w:r>
      <w:r w:rsidR="00897863" w:rsidRPr="005C0B47">
        <w:rPr>
          <w:rFonts w:ascii="Arial" w:hAnsi="Arial" w:cs="Arial"/>
          <w:sz w:val="25"/>
          <w:szCs w:val="25"/>
        </w:rPr>
        <w:t>el incidente de imposibilidad de cumpli</w:t>
      </w:r>
      <w:r w:rsidR="0023007C" w:rsidRPr="005C0B47">
        <w:rPr>
          <w:rFonts w:ascii="Arial" w:hAnsi="Arial" w:cs="Arial"/>
          <w:sz w:val="25"/>
          <w:szCs w:val="25"/>
        </w:rPr>
        <w:t>miento de sentencia promovido por el</w:t>
      </w:r>
      <w:r w:rsidR="00274159" w:rsidRPr="005C0B47">
        <w:rPr>
          <w:rFonts w:ascii="Arial" w:hAnsi="Arial" w:cs="Arial"/>
          <w:sz w:val="25"/>
          <w:szCs w:val="25"/>
        </w:rPr>
        <w:t xml:space="preserve"> apoderado </w:t>
      </w:r>
      <w:r w:rsidR="0023007C" w:rsidRPr="005C0B47">
        <w:rPr>
          <w:rFonts w:ascii="Arial" w:hAnsi="Arial" w:cs="Arial"/>
          <w:sz w:val="25"/>
          <w:szCs w:val="25"/>
        </w:rPr>
        <w:t>jurídico del Ayuntamiento de Epitacio Huerta, Michoacán</w:t>
      </w:r>
      <w:r w:rsidR="00205A20" w:rsidRPr="005C0B47">
        <w:rPr>
          <w:rFonts w:ascii="Arial" w:hAnsi="Arial" w:cs="Arial"/>
          <w:sz w:val="25"/>
          <w:szCs w:val="25"/>
        </w:rPr>
        <w:t xml:space="preserve">; </w:t>
      </w:r>
      <w:r w:rsidR="00DE3A28" w:rsidRPr="005C0B47">
        <w:rPr>
          <w:rFonts w:ascii="Arial" w:hAnsi="Arial" w:cs="Arial"/>
          <w:sz w:val="25"/>
          <w:szCs w:val="25"/>
        </w:rPr>
        <w:t xml:space="preserve">y </w:t>
      </w:r>
      <w:r w:rsidR="00205A20" w:rsidRPr="005C0B47">
        <w:rPr>
          <w:rFonts w:ascii="Arial" w:hAnsi="Arial" w:cs="Arial"/>
          <w:b/>
          <w:bCs/>
          <w:sz w:val="25"/>
          <w:szCs w:val="25"/>
        </w:rPr>
        <w:t xml:space="preserve">III. </w:t>
      </w:r>
      <w:r w:rsidR="00205A20" w:rsidRPr="005C0B47">
        <w:rPr>
          <w:rFonts w:ascii="Arial" w:eastAsia="Arial" w:hAnsi="Arial" w:cs="Arial"/>
          <w:sz w:val="25"/>
          <w:szCs w:val="25"/>
        </w:rPr>
        <w:t>Ordena</w:t>
      </w:r>
      <w:r w:rsidR="006001AD" w:rsidRPr="005C0B47">
        <w:rPr>
          <w:rFonts w:ascii="Arial" w:eastAsia="Arial" w:hAnsi="Arial" w:cs="Arial"/>
          <w:sz w:val="25"/>
          <w:szCs w:val="25"/>
        </w:rPr>
        <w:t>r</w:t>
      </w:r>
      <w:r w:rsidR="00205A20" w:rsidRPr="005C0B47">
        <w:rPr>
          <w:rFonts w:ascii="Arial" w:eastAsia="Arial" w:hAnsi="Arial" w:cs="Arial"/>
          <w:sz w:val="25"/>
          <w:szCs w:val="25"/>
        </w:rPr>
        <w:t xml:space="preserve"> a las autoridades responsables</w:t>
      </w:r>
      <w:r w:rsidR="008354A0" w:rsidRPr="005C0B47">
        <w:rPr>
          <w:rFonts w:ascii="Arial" w:eastAsia="Arial" w:hAnsi="Arial" w:cs="Arial"/>
          <w:sz w:val="25"/>
          <w:szCs w:val="25"/>
        </w:rPr>
        <w:t xml:space="preserve"> -</w:t>
      </w:r>
      <w:r w:rsidR="008354A0" w:rsidRPr="005C0B47">
        <w:rPr>
          <w:rFonts w:ascii="Arial" w:eastAsia="Arial" w:hAnsi="Arial" w:cs="Arial"/>
          <w:i/>
          <w:iCs/>
          <w:sz w:val="25"/>
          <w:szCs w:val="25"/>
        </w:rPr>
        <w:t>S</w:t>
      </w:r>
      <w:r w:rsidR="00B21C80" w:rsidRPr="005C0B47">
        <w:rPr>
          <w:rFonts w:ascii="Arial" w:eastAsia="Arial" w:hAnsi="Arial" w:cs="Arial"/>
          <w:i/>
          <w:iCs/>
          <w:sz w:val="25"/>
          <w:szCs w:val="25"/>
        </w:rPr>
        <w:t>í</w:t>
      </w:r>
      <w:r w:rsidR="008354A0" w:rsidRPr="005C0B47">
        <w:rPr>
          <w:rFonts w:ascii="Arial" w:eastAsia="Arial" w:hAnsi="Arial" w:cs="Arial"/>
          <w:i/>
          <w:iCs/>
          <w:sz w:val="25"/>
          <w:szCs w:val="25"/>
        </w:rPr>
        <w:t>ndi</w:t>
      </w:r>
      <w:r w:rsidR="00AE2909" w:rsidRPr="005C0B47">
        <w:rPr>
          <w:rFonts w:ascii="Arial" w:eastAsia="Arial" w:hAnsi="Arial" w:cs="Arial"/>
          <w:i/>
          <w:iCs/>
          <w:sz w:val="25"/>
          <w:szCs w:val="25"/>
        </w:rPr>
        <w:t>ca y Secretario</w:t>
      </w:r>
      <w:r w:rsidR="00AE2909" w:rsidRPr="005C0B47">
        <w:rPr>
          <w:rFonts w:ascii="Arial" w:eastAsia="Arial" w:hAnsi="Arial" w:cs="Arial"/>
          <w:sz w:val="25"/>
          <w:szCs w:val="25"/>
        </w:rPr>
        <w:t>-</w:t>
      </w:r>
      <w:r w:rsidR="00205A20" w:rsidRPr="005C0B47">
        <w:rPr>
          <w:rFonts w:ascii="Arial" w:eastAsia="Arial" w:hAnsi="Arial" w:cs="Arial"/>
          <w:sz w:val="25"/>
          <w:szCs w:val="25"/>
        </w:rPr>
        <w:t xml:space="preserve"> hagan entrega a la actora de la información que solicitó</w:t>
      </w:r>
      <w:r w:rsidR="00AE2909" w:rsidRPr="005C0B47">
        <w:rPr>
          <w:rFonts w:ascii="Arial" w:eastAsia="Arial" w:hAnsi="Arial" w:cs="Arial"/>
          <w:sz w:val="25"/>
          <w:szCs w:val="25"/>
        </w:rPr>
        <w:t>.</w:t>
      </w:r>
      <w:r w:rsidR="00205A20" w:rsidRPr="005C0B47">
        <w:rPr>
          <w:rFonts w:ascii="Arial" w:eastAsia="Arial" w:hAnsi="Arial" w:cs="Arial"/>
          <w:sz w:val="25"/>
          <w:szCs w:val="25"/>
        </w:rPr>
        <w:t xml:space="preserve"> </w:t>
      </w:r>
    </w:p>
    <w:bookmarkEnd w:id="0"/>
    <w:p w14:paraId="2B4A4490" w14:textId="311014B5" w:rsidR="00DE1592" w:rsidRPr="005C0B47" w:rsidRDefault="00181474" w:rsidP="00181474">
      <w:pPr>
        <w:keepNext/>
        <w:keepLines/>
        <w:pBdr>
          <w:top w:val="nil"/>
          <w:left w:val="nil"/>
          <w:bottom w:val="nil"/>
          <w:right w:val="nil"/>
          <w:between w:val="nil"/>
        </w:pBdr>
        <w:tabs>
          <w:tab w:val="center" w:pos="4278"/>
          <w:tab w:val="right" w:pos="8556"/>
        </w:tabs>
        <w:spacing w:before="360" w:after="40" w:line="240" w:lineRule="auto"/>
        <w:rPr>
          <w:rFonts w:ascii="Arial" w:eastAsia="Arial" w:hAnsi="Arial" w:cs="Arial"/>
          <w:b/>
          <w:bCs/>
          <w:color w:val="000000"/>
          <w:sz w:val="25"/>
          <w:szCs w:val="25"/>
        </w:rPr>
      </w:pPr>
      <w:r w:rsidRPr="005C0B47">
        <w:rPr>
          <w:rFonts w:ascii="Arial" w:eastAsia="Arial" w:hAnsi="Arial" w:cs="Arial"/>
          <w:b/>
          <w:color w:val="000000" w:themeColor="text1"/>
          <w:sz w:val="25"/>
          <w:szCs w:val="25"/>
        </w:rPr>
        <w:tab/>
      </w:r>
      <w:r w:rsidR="00BC147F" w:rsidRPr="005C0B47">
        <w:rPr>
          <w:rFonts w:ascii="Arial" w:eastAsia="Arial" w:hAnsi="Arial" w:cs="Arial"/>
          <w:b/>
          <w:color w:val="000000" w:themeColor="text1"/>
          <w:sz w:val="25"/>
          <w:szCs w:val="25"/>
        </w:rPr>
        <w:t>ÍNDICE</w:t>
      </w:r>
      <w:r w:rsidRPr="005C0B47">
        <w:rPr>
          <w:rFonts w:ascii="Arial" w:eastAsia="Arial" w:hAnsi="Arial" w:cs="Arial"/>
          <w:b/>
          <w:color w:val="000000" w:themeColor="text1"/>
          <w:sz w:val="25"/>
          <w:szCs w:val="25"/>
        </w:rPr>
        <w:tab/>
      </w:r>
    </w:p>
    <w:sdt>
      <w:sdtPr>
        <w:rPr>
          <w:lang w:val="es-ES"/>
        </w:rPr>
        <w:id w:val="-1282878153"/>
        <w:docPartObj>
          <w:docPartGallery w:val="Table of Contents"/>
          <w:docPartUnique/>
        </w:docPartObj>
      </w:sdtPr>
      <w:sdtEndPr>
        <w:rPr>
          <w:b/>
          <w:bCs/>
        </w:rPr>
      </w:sdtEndPr>
      <w:sdtContent>
        <w:p w14:paraId="271EB143" w14:textId="1477E21C" w:rsidR="00036E4C" w:rsidRPr="005C0B47" w:rsidRDefault="00A614B8" w:rsidP="00A614B8">
          <w:pPr>
            <w:pStyle w:val="TtuloTDC"/>
            <w:tabs>
              <w:tab w:val="left" w:pos="1485"/>
            </w:tabs>
          </w:pPr>
          <w:r w:rsidRPr="005C0B47">
            <w:rPr>
              <w:lang w:val="es-ES"/>
            </w:rPr>
            <w:tab/>
          </w:r>
        </w:p>
        <w:p w14:paraId="7183FD5B" w14:textId="6E3A22C6" w:rsidR="005A587C" w:rsidRPr="005C0B47" w:rsidRDefault="00036E4C">
          <w:pPr>
            <w:pStyle w:val="TDC1"/>
            <w:tabs>
              <w:tab w:val="right" w:leader="dot" w:pos="8546"/>
            </w:tabs>
            <w:rPr>
              <w:rFonts w:asciiTheme="minorHAnsi" w:eastAsiaTheme="minorEastAsia" w:hAnsiTheme="minorHAnsi" w:cstheme="minorBidi"/>
              <w:noProof/>
              <w:kern w:val="2"/>
              <w:sz w:val="24"/>
              <w:szCs w:val="24"/>
              <w14:ligatures w14:val="standardContextual"/>
            </w:rPr>
          </w:pPr>
          <w:r w:rsidRPr="005C0B47">
            <w:fldChar w:fldCharType="begin"/>
          </w:r>
          <w:r w:rsidRPr="005C0B47">
            <w:instrText xml:space="preserve"> TOC \o "1-3" \h \z \u </w:instrText>
          </w:r>
          <w:r w:rsidRPr="005C0B47">
            <w:fldChar w:fldCharType="separate"/>
          </w:r>
          <w:hyperlink w:anchor="_Toc230267249" w:history="1">
            <w:r w:rsidR="005A587C" w:rsidRPr="005C0B47">
              <w:rPr>
                <w:rStyle w:val="Hipervnculo"/>
                <w:rFonts w:ascii="Arial" w:eastAsia="Arial" w:hAnsi="Arial" w:cs="Arial"/>
                <w:b/>
                <w:noProof/>
              </w:rPr>
              <w:t>GLOSARIO</w:t>
            </w:r>
            <w:r w:rsidR="005A587C" w:rsidRPr="005C0B47">
              <w:rPr>
                <w:noProof/>
                <w:webHidden/>
              </w:rPr>
              <w:tab/>
            </w:r>
            <w:r w:rsidR="005A587C" w:rsidRPr="005C0B47">
              <w:rPr>
                <w:noProof/>
                <w:webHidden/>
              </w:rPr>
              <w:fldChar w:fldCharType="begin"/>
            </w:r>
            <w:r w:rsidR="005A587C" w:rsidRPr="005C0B47">
              <w:rPr>
                <w:noProof/>
                <w:webHidden/>
              </w:rPr>
              <w:instrText xml:space="preserve"> PAGEREF _Toc230267249 \h </w:instrText>
            </w:r>
            <w:r w:rsidR="005A587C" w:rsidRPr="005C0B47">
              <w:rPr>
                <w:noProof/>
                <w:webHidden/>
              </w:rPr>
            </w:r>
            <w:r w:rsidR="005A587C" w:rsidRPr="005C0B47">
              <w:rPr>
                <w:noProof/>
                <w:webHidden/>
              </w:rPr>
              <w:fldChar w:fldCharType="separate"/>
            </w:r>
            <w:r w:rsidR="005A587C" w:rsidRPr="005C0B47">
              <w:rPr>
                <w:noProof/>
                <w:webHidden/>
              </w:rPr>
              <w:t>2</w:t>
            </w:r>
            <w:r w:rsidR="005A587C" w:rsidRPr="005C0B47">
              <w:rPr>
                <w:noProof/>
                <w:webHidden/>
              </w:rPr>
              <w:fldChar w:fldCharType="end"/>
            </w:r>
          </w:hyperlink>
        </w:p>
        <w:p w14:paraId="6F9B6FC9" w14:textId="23AB1A2B" w:rsidR="005A587C" w:rsidRPr="005C0B47" w:rsidRDefault="005A587C">
          <w:pPr>
            <w:pStyle w:val="TDC1"/>
            <w:tabs>
              <w:tab w:val="left" w:pos="420"/>
              <w:tab w:val="right" w:leader="dot" w:pos="8546"/>
            </w:tabs>
            <w:rPr>
              <w:rFonts w:asciiTheme="minorHAnsi" w:eastAsiaTheme="minorEastAsia" w:hAnsiTheme="minorHAnsi" w:cstheme="minorBidi"/>
              <w:noProof/>
              <w:kern w:val="2"/>
              <w:sz w:val="24"/>
              <w:szCs w:val="24"/>
              <w14:ligatures w14:val="standardContextual"/>
            </w:rPr>
          </w:pPr>
          <w:hyperlink w:anchor="_Toc230267250" w:history="1">
            <w:r w:rsidRPr="005C0B47">
              <w:rPr>
                <w:rStyle w:val="Hipervnculo"/>
                <w:rFonts w:ascii="Arial" w:eastAsia="Arial" w:hAnsi="Arial" w:cs="Arial"/>
                <w:b/>
                <w:bCs/>
                <w:noProof/>
              </w:rPr>
              <w:t>I.</w:t>
            </w:r>
            <w:r w:rsidRPr="005C0B47">
              <w:rPr>
                <w:rFonts w:asciiTheme="minorHAnsi" w:eastAsiaTheme="minorEastAsia" w:hAnsiTheme="minorHAnsi" w:cstheme="minorBidi"/>
                <w:noProof/>
                <w:kern w:val="2"/>
                <w:sz w:val="24"/>
                <w:szCs w:val="24"/>
                <w14:ligatures w14:val="standardContextual"/>
              </w:rPr>
              <w:tab/>
            </w:r>
            <w:r w:rsidRPr="005C0B47">
              <w:rPr>
                <w:rStyle w:val="Hipervnculo"/>
                <w:rFonts w:ascii="Arial" w:eastAsia="Arial" w:hAnsi="Arial" w:cs="Arial"/>
                <w:b/>
                <w:bCs/>
                <w:noProof/>
              </w:rPr>
              <w:t>ANTECEDENTES</w:t>
            </w:r>
            <w:r w:rsidRPr="005C0B47">
              <w:rPr>
                <w:noProof/>
                <w:webHidden/>
              </w:rPr>
              <w:tab/>
            </w:r>
            <w:r w:rsidRPr="005C0B47">
              <w:rPr>
                <w:noProof/>
                <w:webHidden/>
              </w:rPr>
              <w:fldChar w:fldCharType="begin"/>
            </w:r>
            <w:r w:rsidRPr="005C0B47">
              <w:rPr>
                <w:noProof/>
                <w:webHidden/>
              </w:rPr>
              <w:instrText xml:space="preserve"> PAGEREF _Toc230267250 \h </w:instrText>
            </w:r>
            <w:r w:rsidRPr="005C0B47">
              <w:rPr>
                <w:noProof/>
                <w:webHidden/>
              </w:rPr>
            </w:r>
            <w:r w:rsidRPr="005C0B47">
              <w:rPr>
                <w:noProof/>
                <w:webHidden/>
              </w:rPr>
              <w:fldChar w:fldCharType="separate"/>
            </w:r>
            <w:r w:rsidRPr="005C0B47">
              <w:rPr>
                <w:noProof/>
                <w:webHidden/>
              </w:rPr>
              <w:t>4</w:t>
            </w:r>
            <w:r w:rsidRPr="005C0B47">
              <w:rPr>
                <w:noProof/>
                <w:webHidden/>
              </w:rPr>
              <w:fldChar w:fldCharType="end"/>
            </w:r>
          </w:hyperlink>
        </w:p>
        <w:p w14:paraId="391C693B" w14:textId="072850EA" w:rsidR="005A587C" w:rsidRPr="005C0B47" w:rsidRDefault="005A587C">
          <w:pPr>
            <w:pStyle w:val="TDC1"/>
            <w:tabs>
              <w:tab w:val="right" w:leader="dot" w:pos="8546"/>
            </w:tabs>
            <w:rPr>
              <w:rFonts w:asciiTheme="minorHAnsi" w:eastAsiaTheme="minorEastAsia" w:hAnsiTheme="minorHAnsi" w:cstheme="minorBidi"/>
              <w:noProof/>
              <w:kern w:val="2"/>
              <w:sz w:val="24"/>
              <w:szCs w:val="24"/>
              <w14:ligatures w14:val="standardContextual"/>
            </w:rPr>
          </w:pPr>
          <w:hyperlink w:anchor="_Toc230267251" w:history="1">
            <w:r w:rsidRPr="005C0B47">
              <w:rPr>
                <w:rStyle w:val="Hipervnculo"/>
                <w:rFonts w:ascii="Arial" w:eastAsia="Arial" w:hAnsi="Arial" w:cs="Arial"/>
                <w:b/>
                <w:bCs/>
                <w:noProof/>
              </w:rPr>
              <w:t>II. COMPETENCIA</w:t>
            </w:r>
            <w:r w:rsidRPr="005C0B47">
              <w:rPr>
                <w:noProof/>
                <w:webHidden/>
              </w:rPr>
              <w:tab/>
            </w:r>
            <w:r w:rsidRPr="005C0B47">
              <w:rPr>
                <w:noProof/>
                <w:webHidden/>
              </w:rPr>
              <w:fldChar w:fldCharType="begin"/>
            </w:r>
            <w:r w:rsidRPr="005C0B47">
              <w:rPr>
                <w:noProof/>
                <w:webHidden/>
              </w:rPr>
              <w:instrText xml:space="preserve"> PAGEREF _Toc230267251 \h </w:instrText>
            </w:r>
            <w:r w:rsidRPr="005C0B47">
              <w:rPr>
                <w:noProof/>
                <w:webHidden/>
              </w:rPr>
            </w:r>
            <w:r w:rsidRPr="005C0B47">
              <w:rPr>
                <w:noProof/>
                <w:webHidden/>
              </w:rPr>
              <w:fldChar w:fldCharType="separate"/>
            </w:r>
            <w:r w:rsidRPr="005C0B47">
              <w:rPr>
                <w:noProof/>
                <w:webHidden/>
              </w:rPr>
              <w:t>6</w:t>
            </w:r>
            <w:r w:rsidRPr="005C0B47">
              <w:rPr>
                <w:noProof/>
                <w:webHidden/>
              </w:rPr>
              <w:fldChar w:fldCharType="end"/>
            </w:r>
          </w:hyperlink>
        </w:p>
        <w:p w14:paraId="11FDD5FA" w14:textId="24EF2338" w:rsidR="005A587C" w:rsidRPr="005C0B47" w:rsidRDefault="005A587C">
          <w:pPr>
            <w:pStyle w:val="TDC1"/>
            <w:tabs>
              <w:tab w:val="left" w:pos="720"/>
              <w:tab w:val="right" w:leader="dot" w:pos="8546"/>
            </w:tabs>
            <w:rPr>
              <w:rFonts w:asciiTheme="minorHAnsi" w:eastAsiaTheme="minorEastAsia" w:hAnsiTheme="minorHAnsi" w:cstheme="minorBidi"/>
              <w:noProof/>
              <w:kern w:val="2"/>
              <w:sz w:val="24"/>
              <w:szCs w:val="24"/>
              <w14:ligatures w14:val="standardContextual"/>
            </w:rPr>
          </w:pPr>
          <w:hyperlink w:anchor="_Toc230267252" w:history="1">
            <w:r w:rsidRPr="005C0B47">
              <w:rPr>
                <w:rStyle w:val="Hipervnculo"/>
                <w:rFonts w:ascii="Arial" w:eastAsia="Arial" w:hAnsi="Arial" w:cs="Arial"/>
                <w:b/>
                <w:noProof/>
              </w:rPr>
              <w:t>III.</w:t>
            </w:r>
            <w:r w:rsidRPr="005C0B47">
              <w:rPr>
                <w:rFonts w:asciiTheme="minorHAnsi" w:eastAsiaTheme="minorEastAsia" w:hAnsiTheme="minorHAnsi" w:cstheme="minorBidi"/>
                <w:noProof/>
                <w:kern w:val="2"/>
                <w:sz w:val="24"/>
                <w:szCs w:val="24"/>
                <w14:ligatures w14:val="standardContextual"/>
              </w:rPr>
              <w:tab/>
            </w:r>
            <w:r w:rsidRPr="005C0B47">
              <w:rPr>
                <w:rStyle w:val="Hipervnculo"/>
                <w:rFonts w:ascii="Arial" w:eastAsia="Arial" w:hAnsi="Arial" w:cs="Arial"/>
                <w:b/>
                <w:noProof/>
              </w:rPr>
              <w:t>REQUISITOS DE PROCEDENCIA</w:t>
            </w:r>
            <w:r w:rsidRPr="005C0B47">
              <w:rPr>
                <w:noProof/>
                <w:webHidden/>
              </w:rPr>
              <w:tab/>
            </w:r>
            <w:r w:rsidRPr="005C0B47">
              <w:rPr>
                <w:noProof/>
                <w:webHidden/>
              </w:rPr>
              <w:fldChar w:fldCharType="begin"/>
            </w:r>
            <w:r w:rsidRPr="005C0B47">
              <w:rPr>
                <w:noProof/>
                <w:webHidden/>
              </w:rPr>
              <w:instrText xml:space="preserve"> PAGEREF _Toc230267252 \h </w:instrText>
            </w:r>
            <w:r w:rsidRPr="005C0B47">
              <w:rPr>
                <w:noProof/>
                <w:webHidden/>
              </w:rPr>
            </w:r>
            <w:r w:rsidRPr="005C0B47">
              <w:rPr>
                <w:noProof/>
                <w:webHidden/>
              </w:rPr>
              <w:fldChar w:fldCharType="separate"/>
            </w:r>
            <w:r w:rsidRPr="005C0B47">
              <w:rPr>
                <w:noProof/>
                <w:webHidden/>
              </w:rPr>
              <w:t>7</w:t>
            </w:r>
            <w:r w:rsidRPr="005C0B47">
              <w:rPr>
                <w:noProof/>
                <w:webHidden/>
              </w:rPr>
              <w:fldChar w:fldCharType="end"/>
            </w:r>
          </w:hyperlink>
        </w:p>
        <w:p w14:paraId="52068D9E" w14:textId="41346DC8" w:rsidR="005A587C" w:rsidRPr="005C0B47" w:rsidRDefault="005A587C">
          <w:pPr>
            <w:pStyle w:val="TDC1"/>
            <w:tabs>
              <w:tab w:val="right" w:leader="dot" w:pos="8546"/>
            </w:tabs>
            <w:rPr>
              <w:rFonts w:asciiTheme="minorHAnsi" w:eastAsiaTheme="minorEastAsia" w:hAnsiTheme="minorHAnsi" w:cstheme="minorBidi"/>
              <w:noProof/>
              <w:kern w:val="2"/>
              <w:sz w:val="24"/>
              <w:szCs w:val="24"/>
              <w14:ligatures w14:val="standardContextual"/>
            </w:rPr>
          </w:pPr>
          <w:hyperlink w:anchor="_Toc230267253" w:history="1">
            <w:r w:rsidRPr="005C0B47">
              <w:rPr>
                <w:rStyle w:val="Hipervnculo"/>
                <w:rFonts w:ascii="Arial" w:hAnsi="Arial" w:cs="Arial"/>
                <w:b/>
                <w:bCs/>
                <w:noProof/>
                <w:lang w:val="es-ES" w:eastAsia="es-ES"/>
              </w:rPr>
              <w:t>IV. ESTUDIO DE LA CUESTIÓN INCIDENTAL</w:t>
            </w:r>
            <w:r w:rsidRPr="005C0B47">
              <w:rPr>
                <w:noProof/>
                <w:webHidden/>
              </w:rPr>
              <w:tab/>
            </w:r>
            <w:r w:rsidRPr="005C0B47">
              <w:rPr>
                <w:noProof/>
                <w:webHidden/>
              </w:rPr>
              <w:fldChar w:fldCharType="begin"/>
            </w:r>
            <w:r w:rsidRPr="005C0B47">
              <w:rPr>
                <w:noProof/>
                <w:webHidden/>
              </w:rPr>
              <w:instrText xml:space="preserve"> PAGEREF _Toc230267253 \h </w:instrText>
            </w:r>
            <w:r w:rsidRPr="005C0B47">
              <w:rPr>
                <w:noProof/>
                <w:webHidden/>
              </w:rPr>
            </w:r>
            <w:r w:rsidRPr="005C0B47">
              <w:rPr>
                <w:noProof/>
                <w:webHidden/>
              </w:rPr>
              <w:fldChar w:fldCharType="separate"/>
            </w:r>
            <w:r w:rsidRPr="005C0B47">
              <w:rPr>
                <w:noProof/>
                <w:webHidden/>
              </w:rPr>
              <w:t>9</w:t>
            </w:r>
            <w:r w:rsidRPr="005C0B47">
              <w:rPr>
                <w:noProof/>
                <w:webHidden/>
              </w:rPr>
              <w:fldChar w:fldCharType="end"/>
            </w:r>
          </w:hyperlink>
        </w:p>
        <w:p w14:paraId="6073D045" w14:textId="1042E461"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54" w:history="1">
            <w:r w:rsidRPr="005C0B47">
              <w:rPr>
                <w:rStyle w:val="Hipervnculo"/>
                <w:rFonts w:ascii="Arial" w:hAnsi="Arial" w:cs="Arial"/>
                <w:b/>
                <w:noProof/>
                <w:lang w:val="es-ES"/>
              </w:rPr>
              <w:t>4.1. Objeto y planteamientos de los incidentes</w:t>
            </w:r>
            <w:r w:rsidRPr="005C0B47">
              <w:rPr>
                <w:noProof/>
                <w:webHidden/>
              </w:rPr>
              <w:tab/>
            </w:r>
            <w:r w:rsidRPr="005C0B47">
              <w:rPr>
                <w:noProof/>
                <w:webHidden/>
              </w:rPr>
              <w:fldChar w:fldCharType="begin"/>
            </w:r>
            <w:r w:rsidRPr="005C0B47">
              <w:rPr>
                <w:noProof/>
                <w:webHidden/>
              </w:rPr>
              <w:instrText xml:space="preserve"> PAGEREF _Toc230267254 \h </w:instrText>
            </w:r>
            <w:r w:rsidRPr="005C0B47">
              <w:rPr>
                <w:noProof/>
                <w:webHidden/>
              </w:rPr>
            </w:r>
            <w:r w:rsidRPr="005C0B47">
              <w:rPr>
                <w:noProof/>
                <w:webHidden/>
              </w:rPr>
              <w:fldChar w:fldCharType="separate"/>
            </w:r>
            <w:r w:rsidRPr="005C0B47">
              <w:rPr>
                <w:noProof/>
                <w:webHidden/>
              </w:rPr>
              <w:t>9</w:t>
            </w:r>
            <w:r w:rsidRPr="005C0B47">
              <w:rPr>
                <w:noProof/>
                <w:webHidden/>
              </w:rPr>
              <w:fldChar w:fldCharType="end"/>
            </w:r>
          </w:hyperlink>
        </w:p>
        <w:p w14:paraId="5609DA28" w14:textId="41E50D1E"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55" w:history="1">
            <w:r w:rsidRPr="005C0B47">
              <w:rPr>
                <w:rStyle w:val="Hipervnculo"/>
                <w:rFonts w:ascii="Arial" w:eastAsia="Aptos" w:hAnsi="Arial" w:cs="Arial"/>
                <w:b/>
                <w:bCs/>
                <w:noProof/>
                <w:lang w:val="es-ES"/>
              </w:rPr>
              <w:t>4.2. Consideraciones de lo ordenado</w:t>
            </w:r>
            <w:r w:rsidRPr="005C0B47">
              <w:rPr>
                <w:noProof/>
                <w:webHidden/>
              </w:rPr>
              <w:tab/>
            </w:r>
            <w:r w:rsidRPr="005C0B47">
              <w:rPr>
                <w:noProof/>
                <w:webHidden/>
              </w:rPr>
              <w:fldChar w:fldCharType="begin"/>
            </w:r>
            <w:r w:rsidRPr="005C0B47">
              <w:rPr>
                <w:noProof/>
                <w:webHidden/>
              </w:rPr>
              <w:instrText xml:space="preserve"> PAGEREF _Toc230267255 \h </w:instrText>
            </w:r>
            <w:r w:rsidRPr="005C0B47">
              <w:rPr>
                <w:noProof/>
                <w:webHidden/>
              </w:rPr>
            </w:r>
            <w:r w:rsidRPr="005C0B47">
              <w:rPr>
                <w:noProof/>
                <w:webHidden/>
              </w:rPr>
              <w:fldChar w:fldCharType="separate"/>
            </w:r>
            <w:r w:rsidRPr="005C0B47">
              <w:rPr>
                <w:noProof/>
                <w:webHidden/>
              </w:rPr>
              <w:t>12</w:t>
            </w:r>
            <w:r w:rsidRPr="005C0B47">
              <w:rPr>
                <w:noProof/>
                <w:webHidden/>
              </w:rPr>
              <w:fldChar w:fldCharType="end"/>
            </w:r>
          </w:hyperlink>
        </w:p>
        <w:p w14:paraId="53030A5F" w14:textId="0EB9C88B"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56" w:history="1">
            <w:r w:rsidRPr="005C0B47">
              <w:rPr>
                <w:rStyle w:val="Hipervnculo"/>
                <w:rFonts w:ascii="Arial" w:eastAsia="Aptos" w:hAnsi="Arial" w:cs="Arial"/>
                <w:b/>
                <w:noProof/>
                <w:lang w:val="es-ES"/>
              </w:rPr>
              <w:t>4.3. Decisión</w:t>
            </w:r>
            <w:r w:rsidRPr="005C0B47">
              <w:rPr>
                <w:noProof/>
                <w:webHidden/>
              </w:rPr>
              <w:tab/>
            </w:r>
            <w:r w:rsidRPr="005C0B47">
              <w:rPr>
                <w:noProof/>
                <w:webHidden/>
              </w:rPr>
              <w:fldChar w:fldCharType="begin"/>
            </w:r>
            <w:r w:rsidRPr="005C0B47">
              <w:rPr>
                <w:noProof/>
                <w:webHidden/>
              </w:rPr>
              <w:instrText xml:space="preserve"> PAGEREF _Toc230267256 \h </w:instrText>
            </w:r>
            <w:r w:rsidRPr="005C0B47">
              <w:rPr>
                <w:noProof/>
                <w:webHidden/>
              </w:rPr>
            </w:r>
            <w:r w:rsidRPr="005C0B47">
              <w:rPr>
                <w:noProof/>
                <w:webHidden/>
              </w:rPr>
              <w:fldChar w:fldCharType="separate"/>
            </w:r>
            <w:r w:rsidRPr="005C0B47">
              <w:rPr>
                <w:noProof/>
                <w:webHidden/>
              </w:rPr>
              <w:t>13</w:t>
            </w:r>
            <w:r w:rsidRPr="005C0B47">
              <w:rPr>
                <w:noProof/>
                <w:webHidden/>
              </w:rPr>
              <w:fldChar w:fldCharType="end"/>
            </w:r>
          </w:hyperlink>
        </w:p>
        <w:p w14:paraId="36B1B02F" w14:textId="5F1E8A14"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57" w:history="1">
            <w:r w:rsidRPr="005C0B47">
              <w:rPr>
                <w:rStyle w:val="Hipervnculo"/>
                <w:rFonts w:ascii="Arial" w:eastAsia="Aptos" w:hAnsi="Arial" w:cs="Arial"/>
                <w:b/>
                <w:noProof/>
                <w:lang w:val="es-ES"/>
              </w:rPr>
              <w:t>4.3.1 Justificación</w:t>
            </w:r>
            <w:r w:rsidRPr="005C0B47">
              <w:rPr>
                <w:noProof/>
                <w:webHidden/>
              </w:rPr>
              <w:tab/>
            </w:r>
            <w:r w:rsidRPr="005C0B47">
              <w:rPr>
                <w:noProof/>
                <w:webHidden/>
              </w:rPr>
              <w:fldChar w:fldCharType="begin"/>
            </w:r>
            <w:r w:rsidRPr="005C0B47">
              <w:rPr>
                <w:noProof/>
                <w:webHidden/>
              </w:rPr>
              <w:instrText xml:space="preserve"> PAGEREF _Toc230267257 \h </w:instrText>
            </w:r>
            <w:r w:rsidRPr="005C0B47">
              <w:rPr>
                <w:noProof/>
                <w:webHidden/>
              </w:rPr>
            </w:r>
            <w:r w:rsidRPr="005C0B47">
              <w:rPr>
                <w:noProof/>
                <w:webHidden/>
              </w:rPr>
              <w:fldChar w:fldCharType="separate"/>
            </w:r>
            <w:r w:rsidRPr="005C0B47">
              <w:rPr>
                <w:noProof/>
                <w:webHidden/>
              </w:rPr>
              <w:t>13</w:t>
            </w:r>
            <w:r w:rsidRPr="005C0B47">
              <w:rPr>
                <w:noProof/>
                <w:webHidden/>
              </w:rPr>
              <w:fldChar w:fldCharType="end"/>
            </w:r>
          </w:hyperlink>
        </w:p>
        <w:p w14:paraId="59C0D476" w14:textId="7D23F29D"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58" w:history="1">
            <w:r w:rsidRPr="005C0B47">
              <w:rPr>
                <w:rStyle w:val="Hipervnculo"/>
                <w:rFonts w:ascii="Arial" w:eastAsia="Aptos" w:hAnsi="Arial" w:cs="Arial"/>
                <w:b/>
                <w:noProof/>
                <w:lang w:val="es-ES"/>
              </w:rPr>
              <w:t>4.3.1.1 Marco normativo</w:t>
            </w:r>
            <w:r w:rsidRPr="005C0B47">
              <w:rPr>
                <w:noProof/>
                <w:webHidden/>
              </w:rPr>
              <w:tab/>
            </w:r>
            <w:r w:rsidRPr="005C0B47">
              <w:rPr>
                <w:noProof/>
                <w:webHidden/>
              </w:rPr>
              <w:fldChar w:fldCharType="begin"/>
            </w:r>
            <w:r w:rsidRPr="005C0B47">
              <w:rPr>
                <w:noProof/>
                <w:webHidden/>
              </w:rPr>
              <w:instrText xml:space="preserve"> PAGEREF _Toc230267258 \h </w:instrText>
            </w:r>
            <w:r w:rsidRPr="005C0B47">
              <w:rPr>
                <w:noProof/>
                <w:webHidden/>
              </w:rPr>
            </w:r>
            <w:r w:rsidRPr="005C0B47">
              <w:rPr>
                <w:noProof/>
                <w:webHidden/>
              </w:rPr>
              <w:fldChar w:fldCharType="separate"/>
            </w:r>
            <w:r w:rsidRPr="005C0B47">
              <w:rPr>
                <w:noProof/>
                <w:webHidden/>
              </w:rPr>
              <w:t>13</w:t>
            </w:r>
            <w:r w:rsidRPr="005C0B47">
              <w:rPr>
                <w:noProof/>
                <w:webHidden/>
              </w:rPr>
              <w:fldChar w:fldCharType="end"/>
            </w:r>
          </w:hyperlink>
        </w:p>
        <w:p w14:paraId="55A3A774" w14:textId="396DE3C2"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59" w:history="1">
            <w:r w:rsidRPr="005C0B47">
              <w:rPr>
                <w:rStyle w:val="Hipervnculo"/>
                <w:rFonts w:ascii="Arial" w:eastAsia="Aptos" w:hAnsi="Arial" w:cs="Arial"/>
                <w:b/>
                <w:noProof/>
                <w:lang w:val="es-ES"/>
              </w:rPr>
              <w:t>4.3.2 Caso concreto</w:t>
            </w:r>
            <w:r w:rsidRPr="005C0B47">
              <w:rPr>
                <w:noProof/>
                <w:webHidden/>
              </w:rPr>
              <w:tab/>
            </w:r>
            <w:r w:rsidRPr="005C0B47">
              <w:rPr>
                <w:noProof/>
                <w:webHidden/>
              </w:rPr>
              <w:fldChar w:fldCharType="begin"/>
            </w:r>
            <w:r w:rsidRPr="005C0B47">
              <w:rPr>
                <w:noProof/>
                <w:webHidden/>
              </w:rPr>
              <w:instrText xml:space="preserve"> PAGEREF _Toc230267259 \h </w:instrText>
            </w:r>
            <w:r w:rsidRPr="005C0B47">
              <w:rPr>
                <w:noProof/>
                <w:webHidden/>
              </w:rPr>
            </w:r>
            <w:r w:rsidRPr="005C0B47">
              <w:rPr>
                <w:noProof/>
                <w:webHidden/>
              </w:rPr>
              <w:fldChar w:fldCharType="separate"/>
            </w:r>
            <w:r w:rsidRPr="005C0B47">
              <w:rPr>
                <w:noProof/>
                <w:webHidden/>
              </w:rPr>
              <w:t>16</w:t>
            </w:r>
            <w:r w:rsidRPr="005C0B47">
              <w:rPr>
                <w:noProof/>
                <w:webHidden/>
              </w:rPr>
              <w:fldChar w:fldCharType="end"/>
            </w:r>
          </w:hyperlink>
        </w:p>
        <w:p w14:paraId="025BFF43" w14:textId="4417F02E" w:rsidR="005A587C" w:rsidRPr="005C0B47" w:rsidRDefault="005A587C">
          <w:pPr>
            <w:pStyle w:val="TDC1"/>
            <w:tabs>
              <w:tab w:val="right" w:leader="dot" w:pos="8546"/>
            </w:tabs>
            <w:rPr>
              <w:rFonts w:asciiTheme="minorHAnsi" w:eastAsiaTheme="minorEastAsia" w:hAnsiTheme="minorHAnsi" w:cstheme="minorBidi"/>
              <w:noProof/>
              <w:kern w:val="2"/>
              <w:sz w:val="24"/>
              <w:szCs w:val="24"/>
              <w14:ligatures w14:val="standardContextual"/>
            </w:rPr>
          </w:pPr>
          <w:hyperlink w:anchor="_Toc230267260" w:history="1">
            <w:r w:rsidRPr="005C0B47">
              <w:rPr>
                <w:rStyle w:val="Hipervnculo"/>
                <w:rFonts w:ascii="Arial" w:eastAsia="Times New Roman" w:hAnsi="Arial" w:cs="Arial"/>
                <w:b/>
                <w:bCs/>
                <w:noProof/>
              </w:rPr>
              <w:t>V. EFECTIVOS LOS APERCIBIMIENTOS</w:t>
            </w:r>
            <w:r w:rsidRPr="005C0B47">
              <w:rPr>
                <w:noProof/>
                <w:webHidden/>
              </w:rPr>
              <w:tab/>
            </w:r>
            <w:r w:rsidRPr="005C0B47">
              <w:rPr>
                <w:noProof/>
                <w:webHidden/>
              </w:rPr>
              <w:fldChar w:fldCharType="begin"/>
            </w:r>
            <w:r w:rsidRPr="005C0B47">
              <w:rPr>
                <w:noProof/>
                <w:webHidden/>
              </w:rPr>
              <w:instrText xml:space="preserve"> PAGEREF _Toc230267260 \h </w:instrText>
            </w:r>
            <w:r w:rsidRPr="005C0B47">
              <w:rPr>
                <w:noProof/>
                <w:webHidden/>
              </w:rPr>
            </w:r>
            <w:r w:rsidRPr="005C0B47">
              <w:rPr>
                <w:noProof/>
                <w:webHidden/>
              </w:rPr>
              <w:fldChar w:fldCharType="separate"/>
            </w:r>
            <w:r w:rsidRPr="005C0B47">
              <w:rPr>
                <w:noProof/>
                <w:webHidden/>
              </w:rPr>
              <w:t>24</w:t>
            </w:r>
            <w:r w:rsidRPr="005C0B47">
              <w:rPr>
                <w:noProof/>
                <w:webHidden/>
              </w:rPr>
              <w:fldChar w:fldCharType="end"/>
            </w:r>
          </w:hyperlink>
        </w:p>
        <w:p w14:paraId="1E5C52F5" w14:textId="12410B9D"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61" w:history="1">
            <w:r w:rsidRPr="005C0B47">
              <w:rPr>
                <w:rStyle w:val="Hipervnculo"/>
                <w:rFonts w:ascii="Arial" w:hAnsi="Arial" w:cs="Arial"/>
                <w:b/>
                <w:noProof/>
                <w:lang w:val="es-ES"/>
              </w:rPr>
              <w:t>5.1. Imposición de multas</w:t>
            </w:r>
            <w:r w:rsidRPr="005C0B47">
              <w:rPr>
                <w:noProof/>
                <w:webHidden/>
              </w:rPr>
              <w:tab/>
            </w:r>
            <w:r w:rsidRPr="005C0B47">
              <w:rPr>
                <w:noProof/>
                <w:webHidden/>
              </w:rPr>
              <w:fldChar w:fldCharType="begin"/>
            </w:r>
            <w:r w:rsidRPr="005C0B47">
              <w:rPr>
                <w:noProof/>
                <w:webHidden/>
              </w:rPr>
              <w:instrText xml:space="preserve"> PAGEREF _Toc230267261 \h </w:instrText>
            </w:r>
            <w:r w:rsidRPr="005C0B47">
              <w:rPr>
                <w:noProof/>
                <w:webHidden/>
              </w:rPr>
            </w:r>
            <w:r w:rsidRPr="005C0B47">
              <w:rPr>
                <w:noProof/>
                <w:webHidden/>
              </w:rPr>
              <w:fldChar w:fldCharType="separate"/>
            </w:r>
            <w:r w:rsidRPr="005C0B47">
              <w:rPr>
                <w:noProof/>
                <w:webHidden/>
              </w:rPr>
              <w:t>24</w:t>
            </w:r>
            <w:r w:rsidRPr="005C0B47">
              <w:rPr>
                <w:noProof/>
                <w:webHidden/>
              </w:rPr>
              <w:fldChar w:fldCharType="end"/>
            </w:r>
          </w:hyperlink>
        </w:p>
        <w:p w14:paraId="56E73B86" w14:textId="687D7818"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62" w:history="1">
            <w:r w:rsidRPr="005C0B47">
              <w:rPr>
                <w:rStyle w:val="Hipervnculo"/>
                <w:rFonts w:ascii="Arial" w:eastAsia="Aptos" w:hAnsi="Arial" w:cs="Arial"/>
                <w:b/>
                <w:noProof/>
                <w:lang w:val="es-ES"/>
              </w:rPr>
              <w:t>5.2. Individualización de la sanción</w:t>
            </w:r>
            <w:r w:rsidRPr="005C0B47">
              <w:rPr>
                <w:noProof/>
                <w:webHidden/>
              </w:rPr>
              <w:tab/>
            </w:r>
            <w:r w:rsidRPr="005C0B47">
              <w:rPr>
                <w:noProof/>
                <w:webHidden/>
              </w:rPr>
              <w:fldChar w:fldCharType="begin"/>
            </w:r>
            <w:r w:rsidRPr="005C0B47">
              <w:rPr>
                <w:noProof/>
                <w:webHidden/>
              </w:rPr>
              <w:instrText xml:space="preserve"> PAGEREF _Toc230267262 \h </w:instrText>
            </w:r>
            <w:r w:rsidRPr="005C0B47">
              <w:rPr>
                <w:noProof/>
                <w:webHidden/>
              </w:rPr>
            </w:r>
            <w:r w:rsidRPr="005C0B47">
              <w:rPr>
                <w:noProof/>
                <w:webHidden/>
              </w:rPr>
              <w:fldChar w:fldCharType="separate"/>
            </w:r>
            <w:r w:rsidRPr="005C0B47">
              <w:rPr>
                <w:noProof/>
                <w:webHidden/>
              </w:rPr>
              <w:t>25</w:t>
            </w:r>
            <w:r w:rsidRPr="005C0B47">
              <w:rPr>
                <w:noProof/>
                <w:webHidden/>
              </w:rPr>
              <w:fldChar w:fldCharType="end"/>
            </w:r>
          </w:hyperlink>
        </w:p>
        <w:p w14:paraId="7FE36F33" w14:textId="185BDC82"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63" w:history="1">
            <w:r w:rsidRPr="005C0B47">
              <w:rPr>
                <w:rStyle w:val="Hipervnculo"/>
                <w:rFonts w:ascii="Arial" w:eastAsia="Aptos" w:hAnsi="Arial" w:cs="Arial"/>
                <w:b/>
                <w:noProof/>
                <w:lang w:val="es-ES"/>
              </w:rPr>
              <w:t>5.2.1. Calidad de los infractores</w:t>
            </w:r>
            <w:r w:rsidRPr="005C0B47">
              <w:rPr>
                <w:noProof/>
                <w:webHidden/>
              </w:rPr>
              <w:tab/>
            </w:r>
            <w:r w:rsidRPr="005C0B47">
              <w:rPr>
                <w:noProof/>
                <w:webHidden/>
              </w:rPr>
              <w:fldChar w:fldCharType="begin"/>
            </w:r>
            <w:r w:rsidRPr="005C0B47">
              <w:rPr>
                <w:noProof/>
                <w:webHidden/>
              </w:rPr>
              <w:instrText xml:space="preserve"> PAGEREF _Toc230267263 \h </w:instrText>
            </w:r>
            <w:r w:rsidRPr="005C0B47">
              <w:rPr>
                <w:noProof/>
                <w:webHidden/>
              </w:rPr>
            </w:r>
            <w:r w:rsidRPr="005C0B47">
              <w:rPr>
                <w:noProof/>
                <w:webHidden/>
              </w:rPr>
              <w:fldChar w:fldCharType="separate"/>
            </w:r>
            <w:r w:rsidRPr="005C0B47">
              <w:rPr>
                <w:noProof/>
                <w:webHidden/>
              </w:rPr>
              <w:t>25</w:t>
            </w:r>
            <w:r w:rsidRPr="005C0B47">
              <w:rPr>
                <w:noProof/>
                <w:webHidden/>
              </w:rPr>
              <w:fldChar w:fldCharType="end"/>
            </w:r>
          </w:hyperlink>
        </w:p>
        <w:p w14:paraId="532DEA77" w14:textId="53211296"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64" w:history="1">
            <w:r w:rsidRPr="005C0B47">
              <w:rPr>
                <w:rStyle w:val="Hipervnculo"/>
                <w:rFonts w:ascii="Arial" w:eastAsia="Aptos" w:hAnsi="Arial" w:cs="Arial"/>
                <w:b/>
                <w:noProof/>
                <w:lang w:val="es-ES"/>
              </w:rPr>
              <w:t>5.2.2. Mínimo y máximo de la sanción</w:t>
            </w:r>
            <w:r w:rsidRPr="005C0B47">
              <w:rPr>
                <w:noProof/>
                <w:webHidden/>
              </w:rPr>
              <w:tab/>
            </w:r>
            <w:r w:rsidRPr="005C0B47">
              <w:rPr>
                <w:noProof/>
                <w:webHidden/>
              </w:rPr>
              <w:fldChar w:fldCharType="begin"/>
            </w:r>
            <w:r w:rsidRPr="005C0B47">
              <w:rPr>
                <w:noProof/>
                <w:webHidden/>
              </w:rPr>
              <w:instrText xml:space="preserve"> PAGEREF _Toc230267264 \h </w:instrText>
            </w:r>
            <w:r w:rsidRPr="005C0B47">
              <w:rPr>
                <w:noProof/>
                <w:webHidden/>
              </w:rPr>
            </w:r>
            <w:r w:rsidRPr="005C0B47">
              <w:rPr>
                <w:noProof/>
                <w:webHidden/>
              </w:rPr>
              <w:fldChar w:fldCharType="separate"/>
            </w:r>
            <w:r w:rsidRPr="005C0B47">
              <w:rPr>
                <w:noProof/>
                <w:webHidden/>
              </w:rPr>
              <w:t>26</w:t>
            </w:r>
            <w:r w:rsidRPr="005C0B47">
              <w:rPr>
                <w:noProof/>
                <w:webHidden/>
              </w:rPr>
              <w:fldChar w:fldCharType="end"/>
            </w:r>
          </w:hyperlink>
        </w:p>
        <w:p w14:paraId="2388C9A6" w14:textId="544EC18A"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65" w:history="1">
            <w:r w:rsidRPr="005C0B47">
              <w:rPr>
                <w:rStyle w:val="Hipervnculo"/>
                <w:rFonts w:ascii="Arial" w:eastAsia="Aptos" w:hAnsi="Arial" w:cs="Arial"/>
                <w:b/>
                <w:noProof/>
                <w:lang w:val="es-ES"/>
              </w:rPr>
              <w:t>5.2.3. Daño causado con la infracción cometida</w:t>
            </w:r>
            <w:r w:rsidRPr="005C0B47">
              <w:rPr>
                <w:noProof/>
                <w:webHidden/>
              </w:rPr>
              <w:tab/>
            </w:r>
            <w:r w:rsidRPr="005C0B47">
              <w:rPr>
                <w:noProof/>
                <w:webHidden/>
              </w:rPr>
              <w:fldChar w:fldCharType="begin"/>
            </w:r>
            <w:r w:rsidRPr="005C0B47">
              <w:rPr>
                <w:noProof/>
                <w:webHidden/>
              </w:rPr>
              <w:instrText xml:space="preserve"> PAGEREF _Toc230267265 \h </w:instrText>
            </w:r>
            <w:r w:rsidRPr="005C0B47">
              <w:rPr>
                <w:noProof/>
                <w:webHidden/>
              </w:rPr>
            </w:r>
            <w:r w:rsidRPr="005C0B47">
              <w:rPr>
                <w:noProof/>
                <w:webHidden/>
              </w:rPr>
              <w:fldChar w:fldCharType="separate"/>
            </w:r>
            <w:r w:rsidRPr="005C0B47">
              <w:rPr>
                <w:noProof/>
                <w:webHidden/>
              </w:rPr>
              <w:t>27</w:t>
            </w:r>
            <w:r w:rsidRPr="005C0B47">
              <w:rPr>
                <w:noProof/>
                <w:webHidden/>
              </w:rPr>
              <w:fldChar w:fldCharType="end"/>
            </w:r>
          </w:hyperlink>
        </w:p>
        <w:p w14:paraId="51ACA6CB" w14:textId="46DF0911" w:rsidR="005A587C" w:rsidRPr="005C0B47" w:rsidRDefault="005A587C">
          <w:pPr>
            <w:pStyle w:val="TDC2"/>
            <w:tabs>
              <w:tab w:val="right" w:leader="dot" w:pos="8546"/>
            </w:tabs>
            <w:rPr>
              <w:rFonts w:asciiTheme="minorHAnsi" w:eastAsiaTheme="minorEastAsia" w:hAnsiTheme="minorHAnsi" w:cstheme="minorBidi"/>
              <w:noProof/>
              <w:kern w:val="2"/>
              <w:sz w:val="24"/>
              <w:szCs w:val="24"/>
              <w14:ligatures w14:val="standardContextual"/>
            </w:rPr>
          </w:pPr>
          <w:hyperlink w:anchor="_Toc230267266" w:history="1">
            <w:r w:rsidRPr="005C0B47">
              <w:rPr>
                <w:rStyle w:val="Hipervnculo"/>
                <w:rFonts w:ascii="Arial" w:eastAsia="Aptos" w:hAnsi="Arial" w:cs="Arial"/>
                <w:b/>
                <w:noProof/>
                <w:lang w:val="es-ES"/>
              </w:rPr>
              <w:t>5.2.4. Capacidad económica</w:t>
            </w:r>
            <w:r w:rsidRPr="005C0B47">
              <w:rPr>
                <w:noProof/>
                <w:webHidden/>
              </w:rPr>
              <w:tab/>
            </w:r>
            <w:r w:rsidRPr="005C0B47">
              <w:rPr>
                <w:noProof/>
                <w:webHidden/>
              </w:rPr>
              <w:fldChar w:fldCharType="begin"/>
            </w:r>
            <w:r w:rsidRPr="005C0B47">
              <w:rPr>
                <w:noProof/>
                <w:webHidden/>
              </w:rPr>
              <w:instrText xml:space="preserve"> PAGEREF _Toc230267266 \h </w:instrText>
            </w:r>
            <w:r w:rsidRPr="005C0B47">
              <w:rPr>
                <w:noProof/>
                <w:webHidden/>
              </w:rPr>
            </w:r>
            <w:r w:rsidRPr="005C0B47">
              <w:rPr>
                <w:noProof/>
                <w:webHidden/>
              </w:rPr>
              <w:fldChar w:fldCharType="separate"/>
            </w:r>
            <w:r w:rsidRPr="005C0B47">
              <w:rPr>
                <w:noProof/>
                <w:webHidden/>
              </w:rPr>
              <w:t>28</w:t>
            </w:r>
            <w:r w:rsidRPr="005C0B47">
              <w:rPr>
                <w:noProof/>
                <w:webHidden/>
              </w:rPr>
              <w:fldChar w:fldCharType="end"/>
            </w:r>
          </w:hyperlink>
        </w:p>
        <w:p w14:paraId="67878A24" w14:textId="3F5B80D0" w:rsidR="005A587C" w:rsidRPr="005C0B47" w:rsidRDefault="005A587C">
          <w:pPr>
            <w:pStyle w:val="TDC1"/>
            <w:tabs>
              <w:tab w:val="right" w:leader="dot" w:pos="8546"/>
            </w:tabs>
            <w:rPr>
              <w:rFonts w:asciiTheme="minorHAnsi" w:eastAsiaTheme="minorEastAsia" w:hAnsiTheme="minorHAnsi" w:cstheme="minorBidi"/>
              <w:noProof/>
              <w:kern w:val="2"/>
              <w:sz w:val="24"/>
              <w:szCs w:val="24"/>
              <w14:ligatures w14:val="standardContextual"/>
            </w:rPr>
          </w:pPr>
          <w:hyperlink w:anchor="_Toc230267267" w:history="1">
            <w:r w:rsidRPr="005C0B47">
              <w:rPr>
                <w:rStyle w:val="Hipervnculo"/>
                <w:rFonts w:ascii="Arial" w:eastAsia="Times New Roman" w:hAnsi="Arial" w:cs="Arial"/>
                <w:b/>
                <w:bCs/>
                <w:noProof/>
              </w:rPr>
              <w:t>VI. EFECTOS</w:t>
            </w:r>
            <w:r w:rsidRPr="005C0B47">
              <w:rPr>
                <w:noProof/>
                <w:webHidden/>
              </w:rPr>
              <w:tab/>
            </w:r>
            <w:r w:rsidRPr="005C0B47">
              <w:rPr>
                <w:noProof/>
                <w:webHidden/>
              </w:rPr>
              <w:fldChar w:fldCharType="begin"/>
            </w:r>
            <w:r w:rsidRPr="005C0B47">
              <w:rPr>
                <w:noProof/>
                <w:webHidden/>
              </w:rPr>
              <w:instrText xml:space="preserve"> PAGEREF _Toc230267267 \h </w:instrText>
            </w:r>
            <w:r w:rsidRPr="005C0B47">
              <w:rPr>
                <w:noProof/>
                <w:webHidden/>
              </w:rPr>
            </w:r>
            <w:r w:rsidRPr="005C0B47">
              <w:rPr>
                <w:noProof/>
                <w:webHidden/>
              </w:rPr>
              <w:fldChar w:fldCharType="separate"/>
            </w:r>
            <w:r w:rsidRPr="005C0B47">
              <w:rPr>
                <w:noProof/>
                <w:webHidden/>
              </w:rPr>
              <w:t>29</w:t>
            </w:r>
            <w:r w:rsidRPr="005C0B47">
              <w:rPr>
                <w:noProof/>
                <w:webHidden/>
              </w:rPr>
              <w:fldChar w:fldCharType="end"/>
            </w:r>
          </w:hyperlink>
        </w:p>
        <w:p w14:paraId="55CB8375" w14:textId="50AB0105" w:rsidR="005A587C" w:rsidRPr="005C0B47" w:rsidRDefault="005A587C">
          <w:pPr>
            <w:pStyle w:val="TDC1"/>
            <w:tabs>
              <w:tab w:val="right" w:leader="dot" w:pos="8546"/>
            </w:tabs>
            <w:rPr>
              <w:rFonts w:asciiTheme="minorHAnsi" w:eastAsiaTheme="minorEastAsia" w:hAnsiTheme="minorHAnsi" w:cstheme="minorBidi"/>
              <w:noProof/>
              <w:kern w:val="2"/>
              <w:sz w:val="24"/>
              <w:szCs w:val="24"/>
              <w14:ligatures w14:val="standardContextual"/>
            </w:rPr>
          </w:pPr>
          <w:hyperlink w:anchor="_Toc230267268" w:history="1">
            <w:r w:rsidRPr="005C0B47">
              <w:rPr>
                <w:rStyle w:val="Hipervnculo"/>
                <w:rFonts w:ascii="Arial" w:eastAsia="Times New Roman" w:hAnsi="Arial" w:cs="Arial"/>
                <w:b/>
                <w:bCs/>
                <w:noProof/>
              </w:rPr>
              <w:t>VII. APERCIBIMIENTOS</w:t>
            </w:r>
            <w:r w:rsidRPr="005C0B47">
              <w:rPr>
                <w:noProof/>
                <w:webHidden/>
              </w:rPr>
              <w:tab/>
            </w:r>
            <w:r w:rsidRPr="005C0B47">
              <w:rPr>
                <w:noProof/>
                <w:webHidden/>
              </w:rPr>
              <w:fldChar w:fldCharType="begin"/>
            </w:r>
            <w:r w:rsidRPr="005C0B47">
              <w:rPr>
                <w:noProof/>
                <w:webHidden/>
              </w:rPr>
              <w:instrText xml:space="preserve"> PAGEREF _Toc230267268 \h </w:instrText>
            </w:r>
            <w:r w:rsidRPr="005C0B47">
              <w:rPr>
                <w:noProof/>
                <w:webHidden/>
              </w:rPr>
            </w:r>
            <w:r w:rsidRPr="005C0B47">
              <w:rPr>
                <w:noProof/>
                <w:webHidden/>
              </w:rPr>
              <w:fldChar w:fldCharType="separate"/>
            </w:r>
            <w:r w:rsidRPr="005C0B47">
              <w:rPr>
                <w:noProof/>
                <w:webHidden/>
              </w:rPr>
              <w:t>31</w:t>
            </w:r>
            <w:r w:rsidRPr="005C0B47">
              <w:rPr>
                <w:noProof/>
                <w:webHidden/>
              </w:rPr>
              <w:fldChar w:fldCharType="end"/>
            </w:r>
          </w:hyperlink>
        </w:p>
        <w:p w14:paraId="7B7F0D6C" w14:textId="47B3A960" w:rsidR="005A587C" w:rsidRPr="005C0B47" w:rsidRDefault="005A587C">
          <w:pPr>
            <w:pStyle w:val="TDC1"/>
            <w:tabs>
              <w:tab w:val="right" w:leader="dot" w:pos="8546"/>
            </w:tabs>
            <w:rPr>
              <w:rFonts w:asciiTheme="minorHAnsi" w:eastAsiaTheme="minorEastAsia" w:hAnsiTheme="minorHAnsi" w:cstheme="minorBidi"/>
              <w:noProof/>
              <w:kern w:val="2"/>
              <w:sz w:val="24"/>
              <w:szCs w:val="24"/>
              <w14:ligatures w14:val="standardContextual"/>
            </w:rPr>
          </w:pPr>
          <w:hyperlink w:anchor="_Toc230267269" w:history="1">
            <w:r w:rsidRPr="005C0B47">
              <w:rPr>
                <w:rStyle w:val="Hipervnculo"/>
                <w:rFonts w:ascii="Arial" w:eastAsia="Times New Roman" w:hAnsi="Arial" w:cs="Arial"/>
                <w:b/>
                <w:bCs/>
                <w:noProof/>
              </w:rPr>
              <w:t>VIII. RESOLUTIVOS</w:t>
            </w:r>
            <w:r w:rsidRPr="005C0B47">
              <w:rPr>
                <w:noProof/>
                <w:webHidden/>
              </w:rPr>
              <w:tab/>
            </w:r>
            <w:r w:rsidRPr="005C0B47">
              <w:rPr>
                <w:noProof/>
                <w:webHidden/>
              </w:rPr>
              <w:fldChar w:fldCharType="begin"/>
            </w:r>
            <w:r w:rsidRPr="005C0B47">
              <w:rPr>
                <w:noProof/>
                <w:webHidden/>
              </w:rPr>
              <w:instrText xml:space="preserve"> PAGEREF _Toc230267269 \h </w:instrText>
            </w:r>
            <w:r w:rsidRPr="005C0B47">
              <w:rPr>
                <w:noProof/>
                <w:webHidden/>
              </w:rPr>
            </w:r>
            <w:r w:rsidRPr="005C0B47">
              <w:rPr>
                <w:noProof/>
                <w:webHidden/>
              </w:rPr>
              <w:fldChar w:fldCharType="separate"/>
            </w:r>
            <w:r w:rsidRPr="005C0B47">
              <w:rPr>
                <w:noProof/>
                <w:webHidden/>
              </w:rPr>
              <w:t>32</w:t>
            </w:r>
            <w:r w:rsidRPr="005C0B47">
              <w:rPr>
                <w:noProof/>
                <w:webHidden/>
              </w:rPr>
              <w:fldChar w:fldCharType="end"/>
            </w:r>
          </w:hyperlink>
        </w:p>
        <w:p w14:paraId="5F830D10" w14:textId="5432D3FB" w:rsidR="00036E4C" w:rsidRPr="005C0B47" w:rsidRDefault="00036E4C">
          <w:pPr>
            <w:rPr>
              <w:rFonts w:ascii="Arial" w:eastAsia="Arial" w:hAnsi="Arial" w:cs="Arial"/>
            </w:rPr>
          </w:pPr>
          <w:r w:rsidRPr="005C0B47">
            <w:rPr>
              <w:b/>
              <w:bCs/>
              <w:lang w:val="es-ES"/>
            </w:rPr>
            <w:fldChar w:fldCharType="end"/>
          </w:r>
        </w:p>
      </w:sdtContent>
    </w:sdt>
    <w:p w14:paraId="157FD5A9" w14:textId="11651043" w:rsidR="00DE1592" w:rsidRPr="005C0B47" w:rsidRDefault="00BC147F">
      <w:pPr>
        <w:pStyle w:val="Ttulo1"/>
        <w:jc w:val="center"/>
        <w:rPr>
          <w:rFonts w:ascii="Arial" w:eastAsia="Arial" w:hAnsi="Arial" w:cs="Arial"/>
          <w:b/>
          <w:bCs/>
          <w:color w:val="000000"/>
          <w:sz w:val="24"/>
          <w:szCs w:val="24"/>
        </w:rPr>
      </w:pPr>
      <w:bookmarkStart w:id="1" w:name="_Toc230267249"/>
      <w:r w:rsidRPr="005C0B47">
        <w:rPr>
          <w:rFonts w:ascii="Arial" w:eastAsia="Arial" w:hAnsi="Arial" w:cs="Arial"/>
          <w:b/>
          <w:color w:val="000000" w:themeColor="text1"/>
          <w:sz w:val="24"/>
          <w:szCs w:val="24"/>
        </w:rPr>
        <w:t>GLOSARIO</w:t>
      </w:r>
      <w:bookmarkEnd w:id="1"/>
    </w:p>
    <w:p w14:paraId="643473C8" w14:textId="2D4C8B79" w:rsidR="00DE1592" w:rsidRPr="005C0B47" w:rsidRDefault="00B8334A">
      <w:pPr>
        <w:rPr>
          <w:rFonts w:ascii="Arial" w:eastAsia="Arial" w:hAnsi="Arial" w:cs="Arial"/>
        </w:rPr>
      </w:pPr>
      <w:r w:rsidRPr="005C0B47">
        <w:rPr>
          <w:rFonts w:ascii="Arial" w:eastAsia="Arial" w:hAnsi="Arial" w:cs="Arial"/>
        </w:rPr>
        <w:t xml:space="preserve"> </w:t>
      </w:r>
    </w:p>
    <w:tbl>
      <w:tblPr>
        <w:tblpPr w:leftFromText="141" w:rightFromText="141" w:vertAnchor="text" w:tblpX="-44" w:tblpY="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1422"/>
        <w:gridCol w:w="846"/>
        <w:gridCol w:w="5528"/>
        <w:gridCol w:w="851"/>
      </w:tblGrid>
      <w:tr w:rsidR="00632327" w:rsidRPr="005C0B47" w14:paraId="4B8B8349" w14:textId="77777777" w:rsidTr="00211BF2">
        <w:trPr>
          <w:gridAfter w:val="1"/>
          <w:wAfter w:w="851" w:type="dxa"/>
          <w:trHeight w:val="195"/>
        </w:trPr>
        <w:tc>
          <w:tcPr>
            <w:tcW w:w="2268" w:type="dxa"/>
            <w:gridSpan w:val="2"/>
          </w:tcPr>
          <w:p w14:paraId="0FDA4C60" w14:textId="4EF28101" w:rsidR="00632327" w:rsidRPr="005C0B47" w:rsidRDefault="00632327" w:rsidP="00211BF2">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Actora</w:t>
            </w:r>
            <w:r w:rsidR="005015E3" w:rsidRPr="005C0B47">
              <w:rPr>
                <w:rFonts w:ascii="Arial" w:eastAsia="Arial" w:hAnsi="Arial" w:cs="Arial"/>
                <w:b/>
                <w:i/>
                <w:color w:val="000000" w:themeColor="text1"/>
                <w:sz w:val="19"/>
                <w:szCs w:val="19"/>
              </w:rPr>
              <w:t xml:space="preserve"> y/o Regidora</w:t>
            </w:r>
            <w:r w:rsidRPr="005C0B47">
              <w:rPr>
                <w:rFonts w:ascii="Arial" w:eastAsia="Arial" w:hAnsi="Arial" w:cs="Arial"/>
                <w:b/>
                <w:i/>
                <w:color w:val="000000" w:themeColor="text1"/>
                <w:sz w:val="19"/>
                <w:szCs w:val="19"/>
              </w:rPr>
              <w:t>:</w:t>
            </w:r>
          </w:p>
        </w:tc>
        <w:tc>
          <w:tcPr>
            <w:tcW w:w="6374" w:type="dxa"/>
            <w:gridSpan w:val="2"/>
          </w:tcPr>
          <w:p w14:paraId="44B0BE90" w14:textId="258873F8" w:rsidR="00632327" w:rsidRPr="005C0B47" w:rsidRDefault="00632327" w:rsidP="00211BF2">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Patricia Pérez Morales, Regidora de Epitacio Huerta, Michoacán.</w:t>
            </w:r>
          </w:p>
        </w:tc>
      </w:tr>
      <w:tr w:rsidR="00D240B6" w:rsidRPr="005C0B47" w14:paraId="1965EBB6" w14:textId="77777777" w:rsidTr="00211BF2">
        <w:trPr>
          <w:gridAfter w:val="1"/>
          <w:wAfter w:w="851" w:type="dxa"/>
          <w:trHeight w:val="195"/>
        </w:trPr>
        <w:tc>
          <w:tcPr>
            <w:tcW w:w="2268" w:type="dxa"/>
            <w:gridSpan w:val="2"/>
          </w:tcPr>
          <w:p w14:paraId="5BB4C4E1" w14:textId="618791EA" w:rsidR="00D240B6" w:rsidRPr="005C0B47" w:rsidRDefault="00D240B6" w:rsidP="00211BF2">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Acuerdo plenario: </w:t>
            </w:r>
          </w:p>
        </w:tc>
        <w:tc>
          <w:tcPr>
            <w:tcW w:w="6374" w:type="dxa"/>
            <w:gridSpan w:val="2"/>
          </w:tcPr>
          <w:p w14:paraId="40F1DADB" w14:textId="5E8CC388" w:rsidR="00D240B6" w:rsidRPr="005C0B47" w:rsidRDefault="00D240B6" w:rsidP="00211BF2">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Acuerdo Plenario de Incumplimiento de veinticuatro de marzo. </w:t>
            </w:r>
          </w:p>
        </w:tc>
      </w:tr>
      <w:tr w:rsidR="00F63C0F" w:rsidRPr="005C0B47" w14:paraId="5C18FA05" w14:textId="77777777" w:rsidTr="00211BF2">
        <w:trPr>
          <w:gridAfter w:val="1"/>
          <w:wAfter w:w="851" w:type="dxa"/>
          <w:trHeight w:val="195"/>
        </w:trPr>
        <w:tc>
          <w:tcPr>
            <w:tcW w:w="2268" w:type="dxa"/>
            <w:gridSpan w:val="2"/>
          </w:tcPr>
          <w:p w14:paraId="780C43A5" w14:textId="784942D9" w:rsidR="00F63C0F" w:rsidRPr="005C0B47" w:rsidRDefault="00F63C0F" w:rsidP="00211BF2">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Apoderado jurídico:</w:t>
            </w:r>
          </w:p>
        </w:tc>
        <w:tc>
          <w:tcPr>
            <w:tcW w:w="6374" w:type="dxa"/>
            <w:gridSpan w:val="2"/>
          </w:tcPr>
          <w:p w14:paraId="098C07EE" w14:textId="562B83A3" w:rsidR="00F63C0F" w:rsidRPr="005C0B47" w:rsidRDefault="00F63C0F" w:rsidP="00211BF2">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Apoderado jurídico del Ayuntamiento de Epitacio Huerta, Michoacán.</w:t>
            </w:r>
          </w:p>
        </w:tc>
      </w:tr>
      <w:tr w:rsidR="008C6FDC" w:rsidRPr="005C0B47" w14:paraId="2A1FC8A1" w14:textId="77777777" w:rsidTr="00211BF2">
        <w:trPr>
          <w:gridAfter w:val="1"/>
          <w:wAfter w:w="851" w:type="dxa"/>
          <w:trHeight w:val="195"/>
        </w:trPr>
        <w:tc>
          <w:tcPr>
            <w:tcW w:w="2268" w:type="dxa"/>
            <w:gridSpan w:val="2"/>
          </w:tcPr>
          <w:p w14:paraId="3EF81624" w14:textId="24DDAA65" w:rsidR="008C6FDC" w:rsidRPr="005C0B47" w:rsidRDefault="008C6FDC" w:rsidP="00211BF2">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Autoridades responsables: </w:t>
            </w:r>
          </w:p>
        </w:tc>
        <w:tc>
          <w:tcPr>
            <w:tcW w:w="6374" w:type="dxa"/>
            <w:gridSpan w:val="2"/>
          </w:tcPr>
          <w:p w14:paraId="4E76441C" w14:textId="66DEB78F" w:rsidR="008C6FDC" w:rsidRPr="005C0B47" w:rsidRDefault="008C6FDC" w:rsidP="00211BF2">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Síndica y Secretario, ambos del Ayuntamiento de Epitacio Huerta, Michoacán.</w:t>
            </w:r>
          </w:p>
        </w:tc>
      </w:tr>
      <w:tr w:rsidR="008C6FDC" w:rsidRPr="005C0B47" w14:paraId="601F2179" w14:textId="77777777" w:rsidTr="00211BF2">
        <w:trPr>
          <w:gridAfter w:val="1"/>
          <w:wAfter w:w="851" w:type="dxa"/>
          <w:trHeight w:val="195"/>
        </w:trPr>
        <w:tc>
          <w:tcPr>
            <w:tcW w:w="2268" w:type="dxa"/>
            <w:gridSpan w:val="2"/>
          </w:tcPr>
          <w:p w14:paraId="3E2A75F9" w14:textId="0389DF4A" w:rsidR="008C6FDC" w:rsidRPr="005C0B47" w:rsidRDefault="008C6FDC" w:rsidP="00211BF2">
            <w:pPr>
              <w:pBdr>
                <w:top w:val="nil"/>
                <w:left w:val="nil"/>
                <w:bottom w:val="nil"/>
                <w:right w:val="nil"/>
                <w:between w:val="nil"/>
              </w:pBdr>
              <w:spacing w:after="120"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Autoridades vinculadas: </w:t>
            </w:r>
          </w:p>
        </w:tc>
        <w:tc>
          <w:tcPr>
            <w:tcW w:w="6374" w:type="dxa"/>
            <w:gridSpan w:val="2"/>
          </w:tcPr>
          <w:p w14:paraId="7DFCA3A6" w14:textId="74ED707C" w:rsidR="008C6FDC" w:rsidRPr="005C0B47" w:rsidRDefault="008C6FDC" w:rsidP="00211BF2">
            <w:pPr>
              <w:pBdr>
                <w:top w:val="nil"/>
                <w:left w:val="nil"/>
                <w:bottom w:val="nil"/>
                <w:right w:val="nil"/>
                <w:between w:val="nil"/>
              </w:pBdr>
              <w:spacing w:after="120"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Presidente y Regidores del Ayuntamiento de Epitacio Huerta, Michoacán. </w:t>
            </w:r>
          </w:p>
        </w:tc>
      </w:tr>
      <w:tr w:rsidR="008C6FDC" w:rsidRPr="005C0B47" w14:paraId="4057C157" w14:textId="77777777" w:rsidTr="00211BF2">
        <w:trPr>
          <w:gridAfter w:val="1"/>
          <w:wAfter w:w="851" w:type="dxa"/>
          <w:trHeight w:val="195"/>
        </w:trPr>
        <w:tc>
          <w:tcPr>
            <w:tcW w:w="2268" w:type="dxa"/>
            <w:gridSpan w:val="2"/>
          </w:tcPr>
          <w:p w14:paraId="7D7ACAB5" w14:textId="2A3238E6" w:rsidR="008C6FDC" w:rsidRPr="005C0B47" w:rsidRDefault="008C6FDC" w:rsidP="00211BF2">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bCs/>
                <w:i/>
                <w:iCs/>
                <w:color w:val="000000" w:themeColor="text1"/>
                <w:sz w:val="19"/>
                <w:szCs w:val="19"/>
              </w:rPr>
              <w:t>Ayuntamiento:</w:t>
            </w:r>
          </w:p>
        </w:tc>
        <w:tc>
          <w:tcPr>
            <w:tcW w:w="6374" w:type="dxa"/>
            <w:gridSpan w:val="2"/>
          </w:tcPr>
          <w:p w14:paraId="02972257" w14:textId="204D980A" w:rsidR="008C6FDC" w:rsidRPr="005C0B47" w:rsidRDefault="008C6FDC" w:rsidP="00211BF2">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Ayuntamiento de Epitacio Huerta, Michoacán. </w:t>
            </w:r>
          </w:p>
        </w:tc>
      </w:tr>
      <w:tr w:rsidR="008C6FDC" w:rsidRPr="005C0B47" w14:paraId="6A24FE94" w14:textId="77777777" w:rsidTr="00211BF2">
        <w:trPr>
          <w:gridAfter w:val="1"/>
          <w:wAfter w:w="851" w:type="dxa"/>
          <w:trHeight w:val="195"/>
        </w:trPr>
        <w:tc>
          <w:tcPr>
            <w:tcW w:w="2268" w:type="dxa"/>
            <w:gridSpan w:val="2"/>
          </w:tcPr>
          <w:p w14:paraId="24662B9C" w14:textId="63BDA3FF" w:rsidR="008C6FDC" w:rsidRPr="005C0B47" w:rsidRDefault="008C6FDC" w:rsidP="00211BF2">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bCs/>
                <w:i/>
                <w:iCs/>
                <w:color w:val="000000" w:themeColor="text1"/>
                <w:sz w:val="19"/>
                <w:szCs w:val="19"/>
              </w:rPr>
              <w:t>Código Electoral:</w:t>
            </w:r>
          </w:p>
        </w:tc>
        <w:tc>
          <w:tcPr>
            <w:tcW w:w="6374" w:type="dxa"/>
            <w:gridSpan w:val="2"/>
          </w:tcPr>
          <w:p w14:paraId="7EA3BA0A" w14:textId="7AD534F1" w:rsidR="008C6FDC" w:rsidRPr="005C0B47" w:rsidRDefault="008C6FDC" w:rsidP="00211BF2">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Código Electoral del Estado de Michoacán de Ocampo.</w:t>
            </w:r>
          </w:p>
        </w:tc>
      </w:tr>
      <w:tr w:rsidR="008C6FDC" w:rsidRPr="005C0B47" w14:paraId="304A5581" w14:textId="77777777" w:rsidTr="00211BF2">
        <w:trPr>
          <w:gridAfter w:val="1"/>
          <w:wAfter w:w="851" w:type="dxa"/>
          <w:trHeight w:val="195"/>
        </w:trPr>
        <w:tc>
          <w:tcPr>
            <w:tcW w:w="2268" w:type="dxa"/>
            <w:gridSpan w:val="2"/>
          </w:tcPr>
          <w:p w14:paraId="01500C0D" w14:textId="44C75F25" w:rsidR="008C6FDC" w:rsidRPr="005C0B47" w:rsidRDefault="008C6FDC" w:rsidP="00211BF2">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Constitución Federal:</w:t>
            </w:r>
          </w:p>
        </w:tc>
        <w:tc>
          <w:tcPr>
            <w:tcW w:w="6374" w:type="dxa"/>
            <w:gridSpan w:val="2"/>
          </w:tcPr>
          <w:p w14:paraId="76EAFF20" w14:textId="2F99E330" w:rsidR="008C6FDC" w:rsidRPr="005C0B47" w:rsidRDefault="008C6FDC" w:rsidP="00211BF2">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Constitución Política de los Estados Unidos Mexicanos.</w:t>
            </w:r>
          </w:p>
        </w:tc>
      </w:tr>
      <w:tr w:rsidR="008C6FDC" w:rsidRPr="005C0B47" w14:paraId="6FA81AB7" w14:textId="77777777" w:rsidTr="00211BF2">
        <w:trPr>
          <w:gridAfter w:val="1"/>
          <w:wAfter w:w="851" w:type="dxa"/>
          <w:trHeight w:val="195"/>
        </w:trPr>
        <w:tc>
          <w:tcPr>
            <w:tcW w:w="2268" w:type="dxa"/>
            <w:gridSpan w:val="2"/>
          </w:tcPr>
          <w:p w14:paraId="5A6A4012" w14:textId="412CF4D7" w:rsidR="008C6FDC" w:rsidRPr="005C0B47" w:rsidRDefault="008C6FDC" w:rsidP="00211BF2">
            <w:pPr>
              <w:spacing w:line="276" w:lineRule="auto"/>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Constitución Local:</w:t>
            </w:r>
          </w:p>
        </w:tc>
        <w:tc>
          <w:tcPr>
            <w:tcW w:w="6374" w:type="dxa"/>
            <w:gridSpan w:val="2"/>
          </w:tcPr>
          <w:p w14:paraId="3928DCB7" w14:textId="13B6B464" w:rsidR="008C6FDC" w:rsidRPr="005C0B47" w:rsidRDefault="008C6FDC" w:rsidP="00211BF2">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Constitución Política del Estado Libre y Soberano de Michoacán de Ocampo.</w:t>
            </w:r>
          </w:p>
        </w:tc>
      </w:tr>
      <w:tr w:rsidR="008C6FDC" w:rsidRPr="005C0B47" w14:paraId="06210E5F" w14:textId="77777777" w:rsidTr="00211BF2">
        <w:trPr>
          <w:gridAfter w:val="1"/>
          <w:wAfter w:w="851" w:type="dxa"/>
          <w:trHeight w:val="195"/>
        </w:trPr>
        <w:tc>
          <w:tcPr>
            <w:tcW w:w="2268" w:type="dxa"/>
            <w:gridSpan w:val="2"/>
          </w:tcPr>
          <w:p w14:paraId="7B8DD423" w14:textId="07B19739" w:rsidR="008C6FDC" w:rsidRPr="005C0B47" w:rsidRDefault="008C6FDC" w:rsidP="00211BF2">
            <w:pPr>
              <w:spacing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Convención:</w:t>
            </w:r>
          </w:p>
        </w:tc>
        <w:tc>
          <w:tcPr>
            <w:tcW w:w="6374" w:type="dxa"/>
            <w:gridSpan w:val="2"/>
          </w:tcPr>
          <w:p w14:paraId="0B1029D2" w14:textId="2B6794D6" w:rsidR="008C6FDC" w:rsidRPr="005C0B47" w:rsidRDefault="008C6FDC" w:rsidP="00211BF2">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Convención Americana sobre Derechos Humanos. </w:t>
            </w:r>
          </w:p>
        </w:tc>
      </w:tr>
      <w:tr w:rsidR="008C6FDC" w:rsidRPr="005C0B47" w14:paraId="021C26D9" w14:textId="77777777" w:rsidTr="00211BF2">
        <w:trPr>
          <w:gridAfter w:val="1"/>
          <w:wAfter w:w="851" w:type="dxa"/>
          <w:trHeight w:val="195"/>
        </w:trPr>
        <w:tc>
          <w:tcPr>
            <w:tcW w:w="2268" w:type="dxa"/>
            <w:gridSpan w:val="2"/>
          </w:tcPr>
          <w:p w14:paraId="765C1494" w14:textId="67C400AE" w:rsidR="008C6FDC" w:rsidRPr="005C0B47" w:rsidRDefault="008C6FDC" w:rsidP="00211BF2">
            <w:pPr>
              <w:spacing w:line="276" w:lineRule="auto"/>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Escritos incidentales y/o incidentes: </w:t>
            </w:r>
          </w:p>
        </w:tc>
        <w:tc>
          <w:tcPr>
            <w:tcW w:w="6374" w:type="dxa"/>
            <w:gridSpan w:val="2"/>
          </w:tcPr>
          <w:p w14:paraId="458E6096" w14:textId="427FF428" w:rsidR="008C6FDC" w:rsidRPr="005C0B47" w:rsidRDefault="008C6FDC" w:rsidP="00211BF2">
            <w:pPr>
              <w:spacing w:line="276" w:lineRule="auto"/>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Incidente de incumplimiento de sentencia e incidente de imposibilidad de cumplimiento de sentencia.</w:t>
            </w:r>
          </w:p>
        </w:tc>
      </w:tr>
      <w:tr w:rsidR="008C6FDC" w:rsidRPr="005C0B47" w14:paraId="07A91DE7" w14:textId="77777777" w:rsidTr="00211BF2">
        <w:trPr>
          <w:gridBefore w:val="1"/>
          <w:wBefore w:w="846" w:type="dxa"/>
          <w:trHeight w:val="195"/>
        </w:trPr>
        <w:tc>
          <w:tcPr>
            <w:tcW w:w="2268" w:type="dxa"/>
            <w:gridSpan w:val="2"/>
          </w:tcPr>
          <w:p w14:paraId="257EADA3" w14:textId="233BC4B1" w:rsidR="008C6FDC" w:rsidRPr="005C0B47" w:rsidRDefault="008C6FDC" w:rsidP="00211BF2">
            <w:pPr>
              <w:spacing w:line="276" w:lineRule="auto"/>
              <w:ind w:left="33"/>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lastRenderedPageBreak/>
              <w:t>Incidente de imposibilidad:</w:t>
            </w:r>
          </w:p>
        </w:tc>
        <w:tc>
          <w:tcPr>
            <w:tcW w:w="6379" w:type="dxa"/>
            <w:gridSpan w:val="2"/>
          </w:tcPr>
          <w:p w14:paraId="07D814F8" w14:textId="182956FE"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Incidente de imposibilidad de cumplimiento de sentencia, presentado el veintiocho de abril.</w:t>
            </w:r>
          </w:p>
        </w:tc>
      </w:tr>
      <w:tr w:rsidR="008C6FDC" w:rsidRPr="005C0B47" w14:paraId="6CFDBDA9" w14:textId="77777777" w:rsidTr="00211BF2">
        <w:trPr>
          <w:gridBefore w:val="1"/>
          <w:wBefore w:w="846" w:type="dxa"/>
          <w:trHeight w:val="195"/>
        </w:trPr>
        <w:tc>
          <w:tcPr>
            <w:tcW w:w="2268" w:type="dxa"/>
            <w:gridSpan w:val="2"/>
          </w:tcPr>
          <w:p w14:paraId="225A0BB0" w14:textId="2728BC2E" w:rsidR="008C6FDC" w:rsidRPr="005C0B47" w:rsidRDefault="008C6FDC" w:rsidP="00211BF2">
            <w:pPr>
              <w:spacing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Incidente de incumplimiento: </w:t>
            </w:r>
          </w:p>
        </w:tc>
        <w:tc>
          <w:tcPr>
            <w:tcW w:w="6379" w:type="dxa"/>
            <w:gridSpan w:val="2"/>
          </w:tcPr>
          <w:p w14:paraId="737F12B6" w14:textId="15055A51"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Incidente de incumplimiento de sentencia, presentado el diez de abril.</w:t>
            </w:r>
          </w:p>
        </w:tc>
      </w:tr>
      <w:tr w:rsidR="008C6FDC" w:rsidRPr="005C0B47" w14:paraId="078606E0" w14:textId="77777777" w:rsidTr="00211BF2">
        <w:trPr>
          <w:gridBefore w:val="1"/>
          <w:wBefore w:w="846" w:type="dxa"/>
          <w:trHeight w:val="195"/>
        </w:trPr>
        <w:tc>
          <w:tcPr>
            <w:tcW w:w="2268" w:type="dxa"/>
            <w:gridSpan w:val="2"/>
          </w:tcPr>
          <w:p w14:paraId="6A5AEE6E" w14:textId="7A79266E" w:rsidR="008C6FDC" w:rsidRPr="005C0B47" w:rsidRDefault="008C6FDC" w:rsidP="00211BF2">
            <w:pPr>
              <w:spacing w:line="276" w:lineRule="auto"/>
              <w:ind w:left="33"/>
              <w:jc w:val="both"/>
              <w:rPr>
                <w:rFonts w:ascii="Arial" w:eastAsia="Arial" w:hAnsi="Arial" w:cs="Arial"/>
                <w:b/>
                <w:i/>
                <w:color w:val="000000" w:themeColor="text1"/>
                <w:sz w:val="19"/>
                <w:szCs w:val="19"/>
              </w:rPr>
            </w:pPr>
            <w:r w:rsidRPr="005C0B47">
              <w:rPr>
                <w:rFonts w:ascii="Arial" w:eastAsia="Arial" w:hAnsi="Arial" w:cs="Arial"/>
                <w:b/>
                <w:bCs/>
                <w:i/>
                <w:iCs/>
                <w:color w:val="000000" w:themeColor="text1"/>
                <w:sz w:val="19"/>
                <w:szCs w:val="19"/>
              </w:rPr>
              <w:t>Juicio de la ciudadanía:</w:t>
            </w:r>
          </w:p>
        </w:tc>
        <w:tc>
          <w:tcPr>
            <w:tcW w:w="6379" w:type="dxa"/>
            <w:gridSpan w:val="2"/>
          </w:tcPr>
          <w:p w14:paraId="3D79DFA8" w14:textId="14C44D17"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Juicio para la Protección de los Derechos Político-Electorales del Ciudadano.</w:t>
            </w:r>
          </w:p>
        </w:tc>
      </w:tr>
      <w:tr w:rsidR="008C6FDC" w:rsidRPr="005C0B47" w14:paraId="64ED6CFA" w14:textId="77777777" w:rsidTr="00211BF2">
        <w:trPr>
          <w:gridBefore w:val="1"/>
          <w:wBefore w:w="846" w:type="dxa"/>
          <w:trHeight w:val="195"/>
        </w:trPr>
        <w:tc>
          <w:tcPr>
            <w:tcW w:w="2268" w:type="dxa"/>
            <w:gridSpan w:val="2"/>
          </w:tcPr>
          <w:p w14:paraId="0DBE8A1D" w14:textId="75C4041C" w:rsidR="008C6FDC" w:rsidRPr="005C0B47" w:rsidRDefault="008C6FDC" w:rsidP="00211BF2">
            <w:pPr>
              <w:spacing w:line="276" w:lineRule="auto"/>
              <w:ind w:left="33"/>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Ley de Justicia Electoral:</w:t>
            </w:r>
          </w:p>
        </w:tc>
        <w:tc>
          <w:tcPr>
            <w:tcW w:w="6379" w:type="dxa"/>
            <w:gridSpan w:val="2"/>
          </w:tcPr>
          <w:p w14:paraId="61C530C9" w14:textId="7BDEA027"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Ley de Justicia en Materia Electoral y de Participación Ciudadana del Estado de Michoacán de Ocampo.</w:t>
            </w:r>
          </w:p>
        </w:tc>
      </w:tr>
      <w:tr w:rsidR="008C6FDC" w:rsidRPr="005C0B47" w14:paraId="244CDDF2" w14:textId="77777777" w:rsidTr="00211BF2">
        <w:trPr>
          <w:gridBefore w:val="1"/>
          <w:wBefore w:w="846" w:type="dxa"/>
          <w:trHeight w:val="195"/>
        </w:trPr>
        <w:tc>
          <w:tcPr>
            <w:tcW w:w="2268" w:type="dxa"/>
            <w:gridSpan w:val="2"/>
          </w:tcPr>
          <w:p w14:paraId="2F27D56E" w14:textId="4DC80826" w:rsidR="008C6FDC" w:rsidRPr="005C0B47" w:rsidRDefault="008C6FDC" w:rsidP="00211BF2">
            <w:pPr>
              <w:spacing w:line="276" w:lineRule="auto"/>
              <w:ind w:left="33"/>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Ley orgánica municipal</w:t>
            </w:r>
            <w:r w:rsidR="0035026B" w:rsidRPr="005C0B47">
              <w:rPr>
                <w:rFonts w:ascii="Arial" w:eastAsia="Arial" w:hAnsi="Arial" w:cs="Arial"/>
                <w:b/>
                <w:i/>
                <w:color w:val="000000" w:themeColor="text1"/>
                <w:sz w:val="19"/>
                <w:szCs w:val="19"/>
              </w:rPr>
              <w:t>:</w:t>
            </w:r>
          </w:p>
        </w:tc>
        <w:tc>
          <w:tcPr>
            <w:tcW w:w="6379" w:type="dxa"/>
            <w:gridSpan w:val="2"/>
          </w:tcPr>
          <w:p w14:paraId="263397A2" w14:textId="77AC7C2C"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Ley Orgánica Municipal del Estado de Michoacán de Ocampo. </w:t>
            </w:r>
          </w:p>
        </w:tc>
      </w:tr>
      <w:tr w:rsidR="008C6FDC" w:rsidRPr="005C0B47" w14:paraId="5162A51F" w14:textId="77777777" w:rsidTr="00211BF2">
        <w:trPr>
          <w:gridBefore w:val="1"/>
          <w:wBefore w:w="846" w:type="dxa"/>
          <w:trHeight w:val="195"/>
        </w:trPr>
        <w:tc>
          <w:tcPr>
            <w:tcW w:w="2268" w:type="dxa"/>
            <w:gridSpan w:val="2"/>
          </w:tcPr>
          <w:p w14:paraId="180595AB" w14:textId="6D6D9ECB" w:rsidR="008C6FDC" w:rsidRPr="005C0B47" w:rsidRDefault="008C6FDC" w:rsidP="00211BF2">
            <w:pPr>
              <w:spacing w:line="276" w:lineRule="auto"/>
              <w:ind w:left="33"/>
              <w:jc w:val="both"/>
              <w:rPr>
                <w:rFonts w:ascii="Arial" w:eastAsia="Arial" w:hAnsi="Arial" w:cs="Arial"/>
                <w:b/>
                <w:i/>
                <w:color w:val="000000" w:themeColor="text1"/>
                <w:sz w:val="19"/>
                <w:szCs w:val="19"/>
              </w:rPr>
            </w:pPr>
            <w:r w:rsidRPr="005C0B47">
              <w:rPr>
                <w:rFonts w:ascii="Arial" w:eastAsia="Arial" w:hAnsi="Arial" w:cs="Arial"/>
                <w:b/>
                <w:bCs/>
                <w:i/>
                <w:iCs/>
                <w:color w:val="000000" w:themeColor="text1"/>
                <w:sz w:val="19"/>
                <w:szCs w:val="19"/>
              </w:rPr>
              <w:t>Órgano jurisdiccional y/o</w:t>
            </w:r>
            <w:r w:rsidRPr="005C0B47">
              <w:rPr>
                <w:rFonts w:ascii="Arial" w:eastAsia="Arial" w:hAnsi="Arial" w:cs="Arial"/>
                <w:i/>
                <w:iCs/>
                <w:color w:val="000000" w:themeColor="text1"/>
                <w:sz w:val="19"/>
                <w:szCs w:val="19"/>
              </w:rPr>
              <w:t xml:space="preserve"> </w:t>
            </w:r>
            <w:r w:rsidRPr="005C0B47">
              <w:rPr>
                <w:rFonts w:ascii="Arial" w:eastAsia="Arial" w:hAnsi="Arial" w:cs="Arial"/>
                <w:b/>
                <w:bCs/>
                <w:i/>
                <w:iCs/>
                <w:color w:val="000000" w:themeColor="text1"/>
                <w:sz w:val="19"/>
                <w:szCs w:val="19"/>
              </w:rPr>
              <w:t>Tribunal Electoral:</w:t>
            </w:r>
          </w:p>
        </w:tc>
        <w:tc>
          <w:tcPr>
            <w:tcW w:w="6379" w:type="dxa"/>
            <w:gridSpan w:val="2"/>
          </w:tcPr>
          <w:p w14:paraId="294B860F" w14:textId="2171C284"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Tribunal Electoral del Estado de Michoacán.</w:t>
            </w:r>
          </w:p>
        </w:tc>
      </w:tr>
      <w:tr w:rsidR="008C6FDC" w:rsidRPr="005C0B47" w14:paraId="390F2258" w14:textId="77777777" w:rsidTr="00211BF2">
        <w:trPr>
          <w:gridBefore w:val="1"/>
          <w:wBefore w:w="846" w:type="dxa"/>
          <w:trHeight w:val="195"/>
        </w:trPr>
        <w:tc>
          <w:tcPr>
            <w:tcW w:w="2268" w:type="dxa"/>
            <w:gridSpan w:val="2"/>
          </w:tcPr>
          <w:p w14:paraId="086483C3" w14:textId="15689063" w:rsidR="008C6FDC" w:rsidRPr="005C0B47" w:rsidRDefault="008C6FDC" w:rsidP="00211BF2">
            <w:pPr>
              <w:spacing w:line="276" w:lineRule="auto"/>
              <w:ind w:left="33"/>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Presidente:</w:t>
            </w:r>
          </w:p>
        </w:tc>
        <w:tc>
          <w:tcPr>
            <w:tcW w:w="6379" w:type="dxa"/>
            <w:gridSpan w:val="2"/>
          </w:tcPr>
          <w:p w14:paraId="131F766E" w14:textId="6777EA86"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Presidente Municipal de Epitacio Huerta, Michoacán.</w:t>
            </w:r>
          </w:p>
        </w:tc>
      </w:tr>
      <w:tr w:rsidR="008C6FDC" w:rsidRPr="005C0B47" w14:paraId="10273F2E" w14:textId="77777777" w:rsidTr="00211BF2">
        <w:trPr>
          <w:gridBefore w:val="1"/>
          <w:wBefore w:w="846" w:type="dxa"/>
          <w:trHeight w:val="195"/>
        </w:trPr>
        <w:tc>
          <w:tcPr>
            <w:tcW w:w="2268" w:type="dxa"/>
            <w:gridSpan w:val="2"/>
          </w:tcPr>
          <w:p w14:paraId="717F311C" w14:textId="2A91B51A" w:rsidR="008C6FDC" w:rsidRPr="005C0B47" w:rsidRDefault="008C6FDC" w:rsidP="00211BF2">
            <w:pPr>
              <w:spacing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Regidores:</w:t>
            </w:r>
          </w:p>
        </w:tc>
        <w:tc>
          <w:tcPr>
            <w:tcW w:w="6379" w:type="dxa"/>
            <w:gridSpan w:val="2"/>
          </w:tcPr>
          <w:p w14:paraId="378BFAF4" w14:textId="2DF2711A" w:rsidR="008C6FDC" w:rsidRPr="005C0B47" w:rsidRDefault="008C6FDC" w:rsidP="00211BF2">
            <w:pPr>
              <w:spacing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Regidoras y Regidores del Ayuntamiento de Epitacio Huerta, Michoacán.</w:t>
            </w:r>
          </w:p>
        </w:tc>
      </w:tr>
      <w:tr w:rsidR="008C6FDC" w:rsidRPr="005C0B47" w14:paraId="26BBE0AD" w14:textId="77777777" w:rsidTr="00211BF2">
        <w:trPr>
          <w:gridBefore w:val="1"/>
          <w:wBefore w:w="846" w:type="dxa"/>
          <w:trHeight w:val="195"/>
        </w:trPr>
        <w:tc>
          <w:tcPr>
            <w:tcW w:w="2268" w:type="dxa"/>
            <w:gridSpan w:val="2"/>
          </w:tcPr>
          <w:p w14:paraId="1E06934D" w14:textId="76C63180"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bCs/>
                <w:i/>
                <w:iCs/>
                <w:color w:val="000000" w:themeColor="text1"/>
                <w:sz w:val="19"/>
                <w:szCs w:val="19"/>
              </w:rPr>
              <w:t>Reglamento interior:</w:t>
            </w:r>
          </w:p>
        </w:tc>
        <w:tc>
          <w:tcPr>
            <w:tcW w:w="6379" w:type="dxa"/>
            <w:gridSpan w:val="2"/>
          </w:tcPr>
          <w:p w14:paraId="7D4DA4E5" w14:textId="77AA9DA0"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Reglamento Interior del Tribunal Electoral del Estado.</w:t>
            </w:r>
          </w:p>
        </w:tc>
      </w:tr>
      <w:tr w:rsidR="008C6FDC" w:rsidRPr="005C0B47" w14:paraId="19A6265C" w14:textId="77777777" w:rsidTr="00211BF2">
        <w:trPr>
          <w:gridBefore w:val="1"/>
          <w:wBefore w:w="846" w:type="dxa"/>
          <w:trHeight w:val="195"/>
        </w:trPr>
        <w:tc>
          <w:tcPr>
            <w:tcW w:w="2268" w:type="dxa"/>
            <w:gridSpan w:val="2"/>
          </w:tcPr>
          <w:p w14:paraId="5761EDC9" w14:textId="4CE079D1"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bCs/>
                <w:i/>
                <w:iCs/>
                <w:color w:val="000000" w:themeColor="text1"/>
                <w:sz w:val="19"/>
                <w:szCs w:val="19"/>
              </w:rPr>
            </w:pPr>
            <w:r w:rsidRPr="005C0B47">
              <w:rPr>
                <w:rFonts w:ascii="Arial" w:eastAsia="Arial" w:hAnsi="Arial" w:cs="Arial"/>
                <w:b/>
                <w:i/>
                <w:color w:val="000000" w:themeColor="text1"/>
                <w:sz w:val="19"/>
                <w:szCs w:val="19"/>
              </w:rPr>
              <w:t xml:space="preserve">Resolución incidental: </w:t>
            </w:r>
          </w:p>
        </w:tc>
        <w:tc>
          <w:tcPr>
            <w:tcW w:w="6379" w:type="dxa"/>
            <w:gridSpan w:val="2"/>
          </w:tcPr>
          <w:p w14:paraId="62EC2DCE" w14:textId="17BA93B3"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Resolución del incidente de incumplimiento de sentencia de nueve de febrero.</w:t>
            </w:r>
          </w:p>
        </w:tc>
      </w:tr>
      <w:tr w:rsidR="008C6FDC" w:rsidRPr="005C0B47" w14:paraId="0646B1E0" w14:textId="77777777" w:rsidTr="00211BF2">
        <w:trPr>
          <w:gridBefore w:val="1"/>
          <w:wBefore w:w="846" w:type="dxa"/>
          <w:trHeight w:val="195"/>
        </w:trPr>
        <w:tc>
          <w:tcPr>
            <w:tcW w:w="2268" w:type="dxa"/>
            <w:gridSpan w:val="2"/>
          </w:tcPr>
          <w:p w14:paraId="572DBA09" w14:textId="14B474EE"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Resolución incidental de imposibilidad:</w:t>
            </w:r>
          </w:p>
        </w:tc>
        <w:tc>
          <w:tcPr>
            <w:tcW w:w="6379" w:type="dxa"/>
            <w:gridSpan w:val="2"/>
          </w:tcPr>
          <w:p w14:paraId="1046C6D6" w14:textId="00EA00E5"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Resolución del incidente de imposibilidad de cumplimiento de sentencia de veinticuatro de marzo. </w:t>
            </w:r>
          </w:p>
        </w:tc>
      </w:tr>
      <w:tr w:rsidR="008C6FDC" w:rsidRPr="005C0B47" w14:paraId="62E276FE" w14:textId="77777777" w:rsidTr="00211BF2">
        <w:trPr>
          <w:gridBefore w:val="1"/>
          <w:wBefore w:w="846" w:type="dxa"/>
          <w:trHeight w:val="195"/>
        </w:trPr>
        <w:tc>
          <w:tcPr>
            <w:tcW w:w="2268" w:type="dxa"/>
            <w:gridSpan w:val="2"/>
          </w:tcPr>
          <w:p w14:paraId="7C81D6D4" w14:textId="1EDAFDB4"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Sala Regional Toluca: </w:t>
            </w:r>
          </w:p>
        </w:tc>
        <w:tc>
          <w:tcPr>
            <w:tcW w:w="6379" w:type="dxa"/>
            <w:gridSpan w:val="2"/>
          </w:tcPr>
          <w:p w14:paraId="1C1B6AF2" w14:textId="3DE17772"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Sala Regional del Tribunal Electoral del Poder Judicial de la Federación, correspondiente a la Quinta Circunscripción Plurinominal. </w:t>
            </w:r>
          </w:p>
        </w:tc>
      </w:tr>
      <w:tr w:rsidR="008C6FDC" w:rsidRPr="005C0B47" w14:paraId="13048C6A" w14:textId="77777777" w:rsidTr="00211BF2">
        <w:trPr>
          <w:gridBefore w:val="1"/>
          <w:wBefore w:w="846" w:type="dxa"/>
          <w:trHeight w:val="195"/>
        </w:trPr>
        <w:tc>
          <w:tcPr>
            <w:tcW w:w="2268" w:type="dxa"/>
            <w:gridSpan w:val="2"/>
          </w:tcPr>
          <w:p w14:paraId="43ABBACA" w14:textId="24E2400E"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Sala Superior: </w:t>
            </w:r>
          </w:p>
        </w:tc>
        <w:tc>
          <w:tcPr>
            <w:tcW w:w="6379" w:type="dxa"/>
            <w:gridSpan w:val="2"/>
          </w:tcPr>
          <w:p w14:paraId="2E29C202" w14:textId="1D2D81EE"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Sala Superior del Tribunal Electoral del Poder Judicial de la Federación. </w:t>
            </w:r>
          </w:p>
        </w:tc>
      </w:tr>
      <w:tr w:rsidR="008C6FDC" w:rsidRPr="005C0B47" w14:paraId="3A04E093" w14:textId="77777777" w:rsidTr="00211BF2">
        <w:trPr>
          <w:gridBefore w:val="1"/>
          <w:wBefore w:w="846" w:type="dxa"/>
          <w:trHeight w:val="195"/>
        </w:trPr>
        <w:tc>
          <w:tcPr>
            <w:tcW w:w="2268" w:type="dxa"/>
            <w:gridSpan w:val="2"/>
          </w:tcPr>
          <w:p w14:paraId="6D57F671" w14:textId="026783C0"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Secretario:</w:t>
            </w:r>
          </w:p>
        </w:tc>
        <w:tc>
          <w:tcPr>
            <w:tcW w:w="6379" w:type="dxa"/>
            <w:gridSpan w:val="2"/>
          </w:tcPr>
          <w:p w14:paraId="629645E9" w14:textId="1C5C11ED"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Secretario del Ayuntamiento de Epitacio Huerta, Michoacán.</w:t>
            </w:r>
          </w:p>
        </w:tc>
      </w:tr>
      <w:tr w:rsidR="008C6FDC" w:rsidRPr="005C0B47" w14:paraId="523050E4" w14:textId="77777777" w:rsidTr="00211BF2">
        <w:trPr>
          <w:gridBefore w:val="1"/>
          <w:wBefore w:w="846" w:type="dxa"/>
          <w:trHeight w:val="195"/>
        </w:trPr>
        <w:tc>
          <w:tcPr>
            <w:tcW w:w="2268" w:type="dxa"/>
            <w:gridSpan w:val="2"/>
          </w:tcPr>
          <w:p w14:paraId="0FDE9EEC" w14:textId="6510088C"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 xml:space="preserve">Sentencia: </w:t>
            </w:r>
          </w:p>
        </w:tc>
        <w:tc>
          <w:tcPr>
            <w:tcW w:w="6379" w:type="dxa"/>
            <w:gridSpan w:val="2"/>
          </w:tcPr>
          <w:p w14:paraId="6A838272" w14:textId="3324D67A"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 xml:space="preserve">Sentencia de catorce de noviembre de dos mil veinticinco, emitida dentro del expediente </w:t>
            </w:r>
            <w:r w:rsidRPr="005C0B47">
              <w:rPr>
                <w:rFonts w:ascii="Arial" w:eastAsia="Arial" w:hAnsi="Arial" w:cs="Arial"/>
                <w:sz w:val="19"/>
                <w:szCs w:val="19"/>
              </w:rPr>
              <w:t>TEEM-JDC-233/2025.</w:t>
            </w:r>
            <w:r w:rsidRPr="005C0B47">
              <w:rPr>
                <w:rFonts w:ascii="Arial" w:eastAsia="Arial" w:hAnsi="Arial" w:cs="Arial"/>
                <w:color w:val="000000" w:themeColor="text1"/>
                <w:sz w:val="19"/>
                <w:szCs w:val="19"/>
              </w:rPr>
              <w:t xml:space="preserve">  </w:t>
            </w:r>
          </w:p>
        </w:tc>
      </w:tr>
      <w:tr w:rsidR="008C6FDC" w:rsidRPr="005C0B47" w14:paraId="3C29634B" w14:textId="77777777" w:rsidTr="00211BF2">
        <w:trPr>
          <w:gridBefore w:val="1"/>
          <w:wBefore w:w="846" w:type="dxa"/>
          <w:trHeight w:val="195"/>
        </w:trPr>
        <w:tc>
          <w:tcPr>
            <w:tcW w:w="2268" w:type="dxa"/>
            <w:gridSpan w:val="2"/>
          </w:tcPr>
          <w:p w14:paraId="2DF6A91C" w14:textId="42EBD10F"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b/>
                <w:i/>
                <w:color w:val="000000" w:themeColor="text1"/>
                <w:sz w:val="19"/>
                <w:szCs w:val="19"/>
              </w:rPr>
            </w:pPr>
            <w:r w:rsidRPr="005C0B47">
              <w:rPr>
                <w:rFonts w:ascii="Arial" w:eastAsia="Arial" w:hAnsi="Arial" w:cs="Arial"/>
                <w:b/>
                <w:i/>
                <w:color w:val="000000" w:themeColor="text1"/>
                <w:sz w:val="19"/>
                <w:szCs w:val="19"/>
              </w:rPr>
              <w:t>Síndica:</w:t>
            </w:r>
          </w:p>
        </w:tc>
        <w:tc>
          <w:tcPr>
            <w:tcW w:w="6379" w:type="dxa"/>
            <w:gridSpan w:val="2"/>
          </w:tcPr>
          <w:p w14:paraId="6AC25450" w14:textId="41C67CBF" w:rsidR="008C6FDC" w:rsidRPr="005C0B47" w:rsidRDefault="008C6FDC" w:rsidP="00211BF2">
            <w:pPr>
              <w:pBdr>
                <w:top w:val="nil"/>
                <w:left w:val="nil"/>
                <w:bottom w:val="nil"/>
                <w:right w:val="nil"/>
                <w:between w:val="nil"/>
              </w:pBdr>
              <w:spacing w:after="120" w:line="276" w:lineRule="auto"/>
              <w:ind w:left="33"/>
              <w:jc w:val="both"/>
              <w:rPr>
                <w:rFonts w:ascii="Arial" w:eastAsia="Arial" w:hAnsi="Arial" w:cs="Arial"/>
                <w:color w:val="000000" w:themeColor="text1"/>
                <w:sz w:val="19"/>
                <w:szCs w:val="19"/>
              </w:rPr>
            </w:pPr>
            <w:r w:rsidRPr="005C0B47">
              <w:rPr>
                <w:rFonts w:ascii="Arial" w:eastAsia="Arial" w:hAnsi="Arial" w:cs="Arial"/>
                <w:color w:val="000000" w:themeColor="text1"/>
                <w:sz w:val="19"/>
                <w:szCs w:val="19"/>
              </w:rPr>
              <w:t>Síndica del Ayuntamiento de Epitacio Huerta, Michoacán.</w:t>
            </w:r>
          </w:p>
        </w:tc>
      </w:tr>
    </w:tbl>
    <w:p w14:paraId="5FA6989A" w14:textId="44124A9B" w:rsidR="00DE1592" w:rsidRPr="005C0B47" w:rsidRDefault="00BC147F" w:rsidP="0FC34C1E">
      <w:pPr>
        <w:pStyle w:val="Ttulo1"/>
        <w:numPr>
          <w:ilvl w:val="0"/>
          <w:numId w:val="1"/>
        </w:numPr>
        <w:jc w:val="center"/>
        <w:rPr>
          <w:rFonts w:ascii="Arial" w:eastAsia="Arial" w:hAnsi="Arial" w:cs="Arial"/>
          <w:b/>
          <w:bCs/>
          <w:color w:val="auto"/>
          <w:sz w:val="25"/>
          <w:szCs w:val="25"/>
        </w:rPr>
      </w:pPr>
      <w:bookmarkStart w:id="2" w:name="_heading=h.s9q1s1sur8pr"/>
      <w:bookmarkStart w:id="3" w:name="_Toc230267250"/>
      <w:bookmarkEnd w:id="2"/>
      <w:r w:rsidRPr="005C0B47">
        <w:rPr>
          <w:rFonts w:ascii="Arial" w:eastAsia="Arial" w:hAnsi="Arial" w:cs="Arial"/>
          <w:b/>
          <w:bCs/>
          <w:color w:val="auto"/>
          <w:sz w:val="25"/>
          <w:szCs w:val="25"/>
        </w:rPr>
        <w:t>ANTECEDENTES</w:t>
      </w:r>
      <w:r w:rsidRPr="005C0B47">
        <w:rPr>
          <w:rFonts w:ascii="Arial" w:eastAsia="Arial" w:hAnsi="Arial" w:cs="Arial"/>
          <w:color w:val="auto"/>
          <w:sz w:val="25"/>
          <w:szCs w:val="25"/>
          <w:vertAlign w:val="superscript"/>
        </w:rPr>
        <w:footnoteReference w:id="2"/>
      </w:r>
      <w:bookmarkEnd w:id="3"/>
    </w:p>
    <w:p w14:paraId="2D738717" w14:textId="77777777" w:rsidR="002E6088" w:rsidRPr="005C0B47" w:rsidRDefault="002E6088" w:rsidP="002E6088">
      <w:pPr>
        <w:rPr>
          <w:sz w:val="25"/>
          <w:szCs w:val="25"/>
        </w:rPr>
      </w:pPr>
    </w:p>
    <w:p w14:paraId="15394003" w14:textId="3B85AEDC" w:rsidR="00DE1592" w:rsidRPr="005C0B47" w:rsidRDefault="00BC147F">
      <w:pPr>
        <w:spacing w:before="240" w:after="0" w:line="360" w:lineRule="auto"/>
        <w:jc w:val="both"/>
        <w:rPr>
          <w:rFonts w:ascii="Arial" w:eastAsia="Arial" w:hAnsi="Arial" w:cs="Arial"/>
          <w:sz w:val="25"/>
          <w:szCs w:val="25"/>
        </w:rPr>
      </w:pPr>
      <w:r w:rsidRPr="005C0B47">
        <w:rPr>
          <w:rFonts w:ascii="Arial" w:eastAsia="Arial" w:hAnsi="Arial" w:cs="Arial"/>
          <w:b/>
          <w:bCs/>
          <w:sz w:val="25"/>
          <w:szCs w:val="25"/>
        </w:rPr>
        <w:t xml:space="preserve">1.1. Sentencia. </w:t>
      </w:r>
      <w:r w:rsidR="000C7E57" w:rsidRPr="005C0B47">
        <w:rPr>
          <w:rFonts w:ascii="Arial" w:eastAsia="Arial" w:hAnsi="Arial" w:cs="Arial"/>
          <w:sz w:val="25"/>
          <w:szCs w:val="25"/>
        </w:rPr>
        <w:t>E</w:t>
      </w:r>
      <w:r w:rsidRPr="005C0B47">
        <w:rPr>
          <w:rFonts w:ascii="Arial" w:eastAsia="Arial" w:hAnsi="Arial" w:cs="Arial"/>
          <w:sz w:val="25"/>
          <w:szCs w:val="25"/>
        </w:rPr>
        <w:t xml:space="preserve">ste </w:t>
      </w:r>
      <w:r w:rsidR="00FD45AF" w:rsidRPr="005C0B47">
        <w:rPr>
          <w:rFonts w:ascii="Arial" w:eastAsia="Arial" w:hAnsi="Arial" w:cs="Arial"/>
          <w:i/>
          <w:iCs/>
          <w:sz w:val="25"/>
          <w:szCs w:val="25"/>
        </w:rPr>
        <w:t>Ó</w:t>
      </w:r>
      <w:r w:rsidRPr="005C0B47">
        <w:rPr>
          <w:rFonts w:ascii="Arial" w:eastAsia="Arial" w:hAnsi="Arial" w:cs="Arial"/>
          <w:i/>
          <w:iCs/>
          <w:sz w:val="25"/>
          <w:szCs w:val="25"/>
        </w:rPr>
        <w:t>rgano jurisdiccional</w:t>
      </w:r>
      <w:r w:rsidRPr="005C0B47">
        <w:rPr>
          <w:rFonts w:ascii="Arial" w:eastAsia="Arial" w:hAnsi="Arial" w:cs="Arial"/>
          <w:sz w:val="25"/>
          <w:szCs w:val="25"/>
        </w:rPr>
        <w:t xml:space="preserve"> dictó </w:t>
      </w:r>
      <w:r w:rsidR="004F55DB" w:rsidRPr="005C0B47">
        <w:rPr>
          <w:rFonts w:ascii="Arial" w:eastAsia="Arial" w:hAnsi="Arial" w:cs="Arial"/>
          <w:i/>
          <w:iCs/>
          <w:sz w:val="25"/>
          <w:szCs w:val="25"/>
        </w:rPr>
        <w:t>S</w:t>
      </w:r>
      <w:r w:rsidRPr="005C0B47">
        <w:rPr>
          <w:rFonts w:ascii="Arial" w:eastAsia="Arial" w:hAnsi="Arial" w:cs="Arial"/>
          <w:i/>
          <w:iCs/>
          <w:sz w:val="25"/>
          <w:szCs w:val="25"/>
        </w:rPr>
        <w:t>entencia</w:t>
      </w:r>
      <w:r w:rsidRPr="005C0B47">
        <w:rPr>
          <w:rFonts w:ascii="Arial" w:eastAsia="Arial" w:hAnsi="Arial" w:cs="Arial"/>
          <w:sz w:val="25"/>
          <w:szCs w:val="25"/>
        </w:rPr>
        <w:t>, en la que</w:t>
      </w:r>
      <w:r w:rsidR="00EF770C" w:rsidRPr="005C0B47">
        <w:rPr>
          <w:rFonts w:ascii="Arial" w:eastAsia="Arial" w:hAnsi="Arial" w:cs="Arial"/>
          <w:sz w:val="25"/>
          <w:szCs w:val="25"/>
        </w:rPr>
        <w:t>, esencialmente, orden</w:t>
      </w:r>
      <w:r w:rsidR="00D74E3E" w:rsidRPr="005C0B47">
        <w:rPr>
          <w:rFonts w:ascii="Arial" w:eastAsia="Arial" w:hAnsi="Arial" w:cs="Arial"/>
          <w:sz w:val="25"/>
          <w:szCs w:val="25"/>
        </w:rPr>
        <w:t xml:space="preserve">ó </w:t>
      </w:r>
      <w:r w:rsidRPr="005C0B47">
        <w:rPr>
          <w:rFonts w:ascii="Arial" w:eastAsia="Arial" w:hAnsi="Arial" w:cs="Arial"/>
          <w:sz w:val="25"/>
          <w:szCs w:val="25"/>
        </w:rPr>
        <w:t>a la</w:t>
      </w:r>
      <w:r w:rsidR="00C564FB" w:rsidRPr="005C0B47">
        <w:rPr>
          <w:rFonts w:ascii="Arial" w:eastAsia="Arial" w:hAnsi="Arial" w:cs="Arial"/>
          <w:sz w:val="25"/>
          <w:szCs w:val="25"/>
        </w:rPr>
        <w:t>s</w:t>
      </w:r>
      <w:r w:rsidRPr="005C0B47">
        <w:rPr>
          <w:rFonts w:ascii="Arial" w:eastAsia="Arial" w:hAnsi="Arial" w:cs="Arial"/>
          <w:sz w:val="25"/>
          <w:szCs w:val="25"/>
        </w:rPr>
        <w:t xml:space="preserve"> </w:t>
      </w:r>
      <w:r w:rsidR="03E505C4" w:rsidRPr="005C0B47">
        <w:rPr>
          <w:rFonts w:ascii="Arial" w:eastAsia="Arial" w:hAnsi="Arial" w:cs="Arial"/>
          <w:i/>
          <w:sz w:val="25"/>
          <w:szCs w:val="25"/>
        </w:rPr>
        <w:t>A</w:t>
      </w:r>
      <w:r w:rsidRPr="005C0B47">
        <w:rPr>
          <w:rFonts w:ascii="Arial" w:eastAsia="Arial" w:hAnsi="Arial" w:cs="Arial"/>
          <w:i/>
          <w:iCs/>
          <w:sz w:val="25"/>
          <w:szCs w:val="25"/>
        </w:rPr>
        <w:t>utoridad</w:t>
      </w:r>
      <w:r w:rsidR="00C564FB" w:rsidRPr="005C0B47">
        <w:rPr>
          <w:rFonts w:ascii="Arial" w:eastAsia="Arial" w:hAnsi="Arial" w:cs="Arial"/>
          <w:i/>
          <w:iCs/>
          <w:sz w:val="25"/>
          <w:szCs w:val="25"/>
        </w:rPr>
        <w:t>es</w:t>
      </w:r>
      <w:r w:rsidRPr="005C0B47">
        <w:rPr>
          <w:rFonts w:ascii="Arial" w:eastAsia="Arial" w:hAnsi="Arial" w:cs="Arial"/>
          <w:i/>
          <w:iCs/>
          <w:sz w:val="25"/>
          <w:szCs w:val="25"/>
        </w:rPr>
        <w:t xml:space="preserve"> responsable</w:t>
      </w:r>
      <w:r w:rsidR="00C564FB" w:rsidRPr="005C0B47">
        <w:rPr>
          <w:rFonts w:ascii="Arial" w:eastAsia="Arial" w:hAnsi="Arial" w:cs="Arial"/>
          <w:i/>
          <w:iCs/>
          <w:sz w:val="25"/>
          <w:szCs w:val="25"/>
        </w:rPr>
        <w:t>s</w:t>
      </w:r>
      <w:r w:rsidR="0082645C" w:rsidRPr="005C0B47">
        <w:rPr>
          <w:rFonts w:ascii="Arial" w:eastAsia="Arial" w:hAnsi="Arial" w:cs="Arial"/>
          <w:sz w:val="25"/>
          <w:szCs w:val="25"/>
        </w:rPr>
        <w:t xml:space="preserve"> poner a disposición y entregar a la </w:t>
      </w:r>
      <w:r w:rsidR="00EF7275" w:rsidRPr="005C0B47">
        <w:rPr>
          <w:rFonts w:ascii="Arial" w:eastAsia="Arial" w:hAnsi="Arial" w:cs="Arial"/>
          <w:i/>
          <w:iCs/>
          <w:sz w:val="25"/>
          <w:szCs w:val="25"/>
        </w:rPr>
        <w:t xml:space="preserve">Actora </w:t>
      </w:r>
      <w:r w:rsidR="0082645C" w:rsidRPr="005C0B47">
        <w:rPr>
          <w:rFonts w:ascii="Arial" w:eastAsia="Arial" w:hAnsi="Arial" w:cs="Arial"/>
          <w:sz w:val="25"/>
          <w:szCs w:val="25"/>
        </w:rPr>
        <w:t>la información solicitada el dieciocho de septiembre de</w:t>
      </w:r>
      <w:r w:rsidR="00A73580" w:rsidRPr="005C0B47">
        <w:rPr>
          <w:rFonts w:ascii="Arial" w:eastAsia="Arial" w:hAnsi="Arial" w:cs="Arial"/>
          <w:sz w:val="25"/>
          <w:szCs w:val="25"/>
        </w:rPr>
        <w:t xml:space="preserve"> dos mil veinticinco</w:t>
      </w:r>
      <w:r w:rsidRPr="005C0B47">
        <w:rPr>
          <w:rFonts w:ascii="Arial" w:eastAsia="Arial" w:hAnsi="Arial" w:cs="Arial"/>
          <w:sz w:val="25"/>
          <w:szCs w:val="25"/>
          <w:vertAlign w:val="superscript"/>
        </w:rPr>
        <w:footnoteReference w:id="3"/>
      </w:r>
      <w:r w:rsidRPr="005C0B47">
        <w:rPr>
          <w:rFonts w:ascii="Arial" w:eastAsia="Arial" w:hAnsi="Arial" w:cs="Arial"/>
          <w:sz w:val="25"/>
          <w:szCs w:val="25"/>
        </w:rPr>
        <w:t xml:space="preserve">. </w:t>
      </w:r>
    </w:p>
    <w:p w14:paraId="2D7C3BA9" w14:textId="217C7E38" w:rsidR="0096733D" w:rsidRPr="005C0B47" w:rsidRDefault="0096733D" w:rsidP="14CE6CCF">
      <w:pPr>
        <w:spacing w:before="280" w:after="280" w:line="360" w:lineRule="auto"/>
        <w:jc w:val="both"/>
        <w:rPr>
          <w:rFonts w:ascii="Arial" w:eastAsia="Arial" w:hAnsi="Arial" w:cs="Arial"/>
          <w:i/>
          <w:iCs/>
          <w:sz w:val="25"/>
          <w:szCs w:val="25"/>
        </w:rPr>
      </w:pPr>
      <w:r w:rsidRPr="005C0B47">
        <w:rPr>
          <w:rFonts w:ascii="Arial" w:eastAsia="Arial" w:hAnsi="Arial" w:cs="Arial"/>
          <w:b/>
          <w:bCs/>
          <w:sz w:val="25"/>
          <w:szCs w:val="25"/>
        </w:rPr>
        <w:lastRenderedPageBreak/>
        <w:t>1.</w:t>
      </w:r>
      <w:r w:rsidR="00B45FFF" w:rsidRPr="005C0B47">
        <w:rPr>
          <w:rFonts w:ascii="Arial" w:eastAsia="Arial" w:hAnsi="Arial" w:cs="Arial"/>
          <w:b/>
          <w:bCs/>
          <w:sz w:val="25"/>
          <w:szCs w:val="25"/>
        </w:rPr>
        <w:t>2.</w:t>
      </w:r>
      <w:r w:rsidR="00904393" w:rsidRPr="005C0B47">
        <w:rPr>
          <w:rFonts w:ascii="Arial" w:eastAsia="Arial" w:hAnsi="Arial" w:cs="Arial"/>
          <w:b/>
          <w:bCs/>
          <w:sz w:val="25"/>
          <w:szCs w:val="25"/>
        </w:rPr>
        <w:t xml:space="preserve"> </w:t>
      </w:r>
      <w:r w:rsidRPr="005C0B47">
        <w:rPr>
          <w:rFonts w:ascii="Arial" w:eastAsia="Arial" w:hAnsi="Arial" w:cs="Arial"/>
          <w:b/>
          <w:bCs/>
          <w:sz w:val="25"/>
          <w:szCs w:val="25"/>
        </w:rPr>
        <w:t xml:space="preserve">Resolución incidental. </w:t>
      </w:r>
      <w:r w:rsidR="000C7E57" w:rsidRPr="005C0B47">
        <w:rPr>
          <w:rFonts w:ascii="Arial" w:eastAsia="Arial" w:hAnsi="Arial" w:cs="Arial"/>
          <w:sz w:val="25"/>
          <w:szCs w:val="25"/>
        </w:rPr>
        <w:t>E</w:t>
      </w:r>
      <w:r w:rsidR="000D2A04" w:rsidRPr="005C0B47">
        <w:rPr>
          <w:rFonts w:ascii="Arial" w:eastAsia="Arial" w:hAnsi="Arial" w:cs="Arial"/>
          <w:sz w:val="25"/>
          <w:szCs w:val="25"/>
        </w:rPr>
        <w:t xml:space="preserve">ste </w:t>
      </w:r>
      <w:r w:rsidR="000D2A04" w:rsidRPr="005C0B47">
        <w:rPr>
          <w:rFonts w:ascii="Arial" w:eastAsia="Arial" w:hAnsi="Arial" w:cs="Arial"/>
          <w:i/>
          <w:iCs/>
          <w:sz w:val="25"/>
          <w:szCs w:val="25"/>
        </w:rPr>
        <w:t>Tribunal</w:t>
      </w:r>
      <w:r w:rsidR="00CA51BF" w:rsidRPr="005C0B47">
        <w:rPr>
          <w:rFonts w:ascii="Arial" w:eastAsia="Arial" w:hAnsi="Arial" w:cs="Arial"/>
          <w:i/>
          <w:iCs/>
          <w:sz w:val="25"/>
          <w:szCs w:val="25"/>
        </w:rPr>
        <w:t xml:space="preserve"> Electoral</w:t>
      </w:r>
      <w:r w:rsidR="000D2A04" w:rsidRPr="005C0B47">
        <w:rPr>
          <w:rFonts w:ascii="Arial" w:eastAsia="Arial" w:hAnsi="Arial" w:cs="Arial"/>
          <w:sz w:val="25"/>
          <w:szCs w:val="25"/>
        </w:rPr>
        <w:t xml:space="preserve">, dictó </w:t>
      </w:r>
      <w:r w:rsidR="00A73580" w:rsidRPr="005C0B47">
        <w:rPr>
          <w:rFonts w:ascii="Arial" w:eastAsia="Arial" w:hAnsi="Arial" w:cs="Arial"/>
          <w:i/>
          <w:iCs/>
          <w:sz w:val="25"/>
          <w:szCs w:val="25"/>
        </w:rPr>
        <w:t>R</w:t>
      </w:r>
      <w:r w:rsidR="000D2A04" w:rsidRPr="005C0B47">
        <w:rPr>
          <w:rFonts w:ascii="Arial" w:eastAsia="Arial" w:hAnsi="Arial" w:cs="Arial"/>
          <w:i/>
          <w:iCs/>
          <w:sz w:val="25"/>
          <w:szCs w:val="25"/>
        </w:rPr>
        <w:t>esolución incidental</w:t>
      </w:r>
      <w:r w:rsidR="00073698" w:rsidRPr="005C0B47">
        <w:rPr>
          <w:rFonts w:ascii="Arial" w:eastAsia="Arial" w:hAnsi="Arial" w:cs="Arial"/>
          <w:sz w:val="25"/>
          <w:szCs w:val="25"/>
        </w:rPr>
        <w:t xml:space="preserve"> que determinó </w:t>
      </w:r>
      <w:r w:rsidR="000D2A04" w:rsidRPr="005C0B47">
        <w:rPr>
          <w:rFonts w:ascii="Arial" w:eastAsia="Arial" w:hAnsi="Arial" w:cs="Arial"/>
          <w:sz w:val="25"/>
          <w:szCs w:val="25"/>
        </w:rPr>
        <w:t xml:space="preserve">fundado el </w:t>
      </w:r>
      <w:r w:rsidR="000F1C27" w:rsidRPr="005C0B47">
        <w:rPr>
          <w:rFonts w:ascii="Arial" w:eastAsia="Arial" w:hAnsi="Arial" w:cs="Arial"/>
          <w:sz w:val="25"/>
          <w:szCs w:val="25"/>
        </w:rPr>
        <w:t xml:space="preserve">primer </w:t>
      </w:r>
      <w:r w:rsidR="000D2A04" w:rsidRPr="005C0B47">
        <w:rPr>
          <w:rFonts w:ascii="Arial" w:eastAsia="Arial" w:hAnsi="Arial" w:cs="Arial"/>
          <w:sz w:val="25"/>
          <w:szCs w:val="25"/>
        </w:rPr>
        <w:t>incidente de incumplimiento de sentencia</w:t>
      </w:r>
      <w:r w:rsidR="00073698" w:rsidRPr="005C0B47">
        <w:rPr>
          <w:rStyle w:val="Refdenotaalpie"/>
          <w:rFonts w:ascii="Arial" w:eastAsia="Arial" w:hAnsi="Arial" w:cs="Arial"/>
          <w:i/>
          <w:iCs/>
          <w:sz w:val="25"/>
          <w:szCs w:val="25"/>
        </w:rPr>
        <w:footnoteReference w:id="4"/>
      </w:r>
      <w:r w:rsidR="00073698" w:rsidRPr="005C0B47">
        <w:rPr>
          <w:rFonts w:ascii="Arial" w:eastAsia="Arial" w:hAnsi="Arial" w:cs="Arial"/>
          <w:i/>
          <w:iCs/>
          <w:sz w:val="25"/>
          <w:szCs w:val="25"/>
        </w:rPr>
        <w:t xml:space="preserve">. </w:t>
      </w:r>
    </w:p>
    <w:p w14:paraId="4F15C4F1" w14:textId="3DF3FBA5" w:rsidR="00073698" w:rsidRPr="005C0B47" w:rsidRDefault="00073698">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D96E14" w:rsidRPr="005C0B47">
        <w:rPr>
          <w:rFonts w:ascii="Arial" w:eastAsia="Arial" w:hAnsi="Arial" w:cs="Arial"/>
          <w:b/>
          <w:bCs/>
          <w:sz w:val="25"/>
          <w:szCs w:val="25"/>
        </w:rPr>
        <w:t>3</w:t>
      </w:r>
      <w:r w:rsidRPr="005C0B47">
        <w:rPr>
          <w:rFonts w:ascii="Arial" w:eastAsia="Arial" w:hAnsi="Arial" w:cs="Arial"/>
          <w:b/>
          <w:bCs/>
          <w:sz w:val="25"/>
          <w:szCs w:val="25"/>
        </w:rPr>
        <w:t xml:space="preserve">. Impugnación federal. </w:t>
      </w:r>
      <w:r w:rsidR="000C7E57" w:rsidRPr="005C0B47">
        <w:rPr>
          <w:rFonts w:ascii="Arial" w:eastAsia="Arial" w:hAnsi="Arial" w:cs="Arial"/>
          <w:sz w:val="25"/>
          <w:szCs w:val="25"/>
        </w:rPr>
        <w:t>L</w:t>
      </w:r>
      <w:r w:rsidR="000471D3" w:rsidRPr="005C0B47">
        <w:rPr>
          <w:rFonts w:ascii="Arial" w:eastAsia="Arial" w:hAnsi="Arial" w:cs="Arial"/>
          <w:sz w:val="25"/>
          <w:szCs w:val="25"/>
        </w:rPr>
        <w:t xml:space="preserve">a </w:t>
      </w:r>
      <w:r w:rsidR="000471D3" w:rsidRPr="005C0B47">
        <w:rPr>
          <w:rFonts w:ascii="Arial" w:eastAsia="Arial" w:hAnsi="Arial" w:cs="Arial"/>
          <w:i/>
          <w:iCs/>
          <w:sz w:val="25"/>
          <w:szCs w:val="25"/>
        </w:rPr>
        <w:t xml:space="preserve">Síndica </w:t>
      </w:r>
      <w:r w:rsidR="000471D3" w:rsidRPr="005C0B47">
        <w:rPr>
          <w:rFonts w:ascii="Arial" w:eastAsia="Arial" w:hAnsi="Arial" w:cs="Arial"/>
          <w:sz w:val="25"/>
          <w:szCs w:val="25"/>
        </w:rPr>
        <w:t xml:space="preserve">y </w:t>
      </w:r>
      <w:r w:rsidR="000471D3" w:rsidRPr="005C0B47">
        <w:rPr>
          <w:rFonts w:ascii="Arial" w:eastAsia="Arial" w:hAnsi="Arial" w:cs="Arial"/>
          <w:i/>
          <w:iCs/>
          <w:sz w:val="25"/>
          <w:szCs w:val="25"/>
        </w:rPr>
        <w:t>Secretario</w:t>
      </w:r>
      <w:r w:rsidR="000471D3" w:rsidRPr="005C0B47">
        <w:rPr>
          <w:rFonts w:ascii="Arial" w:eastAsia="Arial" w:hAnsi="Arial" w:cs="Arial"/>
          <w:sz w:val="25"/>
          <w:szCs w:val="25"/>
        </w:rPr>
        <w:t xml:space="preserve">, así como </w:t>
      </w:r>
      <w:r w:rsidR="000317F6" w:rsidRPr="005C0B47">
        <w:rPr>
          <w:rFonts w:ascii="Arial" w:eastAsia="Arial" w:hAnsi="Arial" w:cs="Arial"/>
          <w:sz w:val="25"/>
          <w:szCs w:val="25"/>
        </w:rPr>
        <w:t xml:space="preserve">el </w:t>
      </w:r>
      <w:r w:rsidR="000317F6" w:rsidRPr="005C0B47">
        <w:rPr>
          <w:rFonts w:ascii="Arial" w:eastAsia="Arial" w:hAnsi="Arial" w:cs="Arial"/>
          <w:i/>
          <w:iCs/>
          <w:sz w:val="25"/>
          <w:szCs w:val="25"/>
        </w:rPr>
        <w:t>Presidente</w:t>
      </w:r>
      <w:r w:rsidR="000317F6" w:rsidRPr="005C0B47">
        <w:rPr>
          <w:rFonts w:ascii="Arial" w:eastAsia="Arial" w:hAnsi="Arial" w:cs="Arial"/>
          <w:sz w:val="25"/>
          <w:szCs w:val="25"/>
        </w:rPr>
        <w:t xml:space="preserve"> y</w:t>
      </w:r>
      <w:r w:rsidR="000C7E57" w:rsidRPr="005C0B47">
        <w:rPr>
          <w:rFonts w:ascii="Arial" w:eastAsia="Arial" w:hAnsi="Arial" w:cs="Arial"/>
          <w:i/>
          <w:iCs/>
          <w:sz w:val="25"/>
          <w:szCs w:val="25"/>
        </w:rPr>
        <w:t xml:space="preserve"> </w:t>
      </w:r>
      <w:r w:rsidR="000317F6" w:rsidRPr="005C0B47">
        <w:rPr>
          <w:rFonts w:ascii="Arial" w:eastAsia="Arial" w:hAnsi="Arial" w:cs="Arial"/>
          <w:i/>
          <w:iCs/>
          <w:sz w:val="25"/>
          <w:szCs w:val="25"/>
        </w:rPr>
        <w:t xml:space="preserve">Regidores, </w:t>
      </w:r>
      <w:r w:rsidR="000317F6" w:rsidRPr="005C0B47">
        <w:rPr>
          <w:rFonts w:ascii="Arial" w:eastAsia="Arial" w:hAnsi="Arial" w:cs="Arial"/>
          <w:sz w:val="25"/>
          <w:szCs w:val="25"/>
        </w:rPr>
        <w:t xml:space="preserve">interpusieron Juicios Generales en contra de la </w:t>
      </w:r>
      <w:r w:rsidR="000317F6" w:rsidRPr="005C0B47">
        <w:rPr>
          <w:rFonts w:ascii="Arial" w:eastAsia="Arial" w:hAnsi="Arial" w:cs="Arial"/>
          <w:i/>
          <w:iCs/>
          <w:sz w:val="25"/>
          <w:szCs w:val="25"/>
        </w:rPr>
        <w:t>Resolución incidental</w:t>
      </w:r>
      <w:r w:rsidR="000317F6" w:rsidRPr="005C0B47">
        <w:rPr>
          <w:rStyle w:val="Refdenotaalpie"/>
          <w:rFonts w:ascii="Arial" w:eastAsia="Arial" w:hAnsi="Arial" w:cs="Arial"/>
          <w:i/>
          <w:iCs/>
          <w:sz w:val="25"/>
          <w:szCs w:val="25"/>
        </w:rPr>
        <w:footnoteReference w:id="5"/>
      </w:r>
      <w:r w:rsidR="000317F6" w:rsidRPr="005C0B47">
        <w:rPr>
          <w:rFonts w:ascii="Arial" w:eastAsia="Arial" w:hAnsi="Arial" w:cs="Arial"/>
          <w:i/>
          <w:iCs/>
          <w:sz w:val="25"/>
          <w:szCs w:val="25"/>
        </w:rPr>
        <w:t xml:space="preserve">. </w:t>
      </w:r>
      <w:r w:rsidR="000317F6" w:rsidRPr="005C0B47">
        <w:rPr>
          <w:rFonts w:ascii="Arial" w:eastAsia="Arial" w:hAnsi="Arial" w:cs="Arial"/>
          <w:sz w:val="25"/>
          <w:szCs w:val="25"/>
        </w:rPr>
        <w:t>E</w:t>
      </w:r>
      <w:r w:rsidR="007841AE" w:rsidRPr="005C0B47">
        <w:rPr>
          <w:rFonts w:ascii="Arial" w:eastAsia="Arial" w:hAnsi="Arial" w:cs="Arial"/>
          <w:sz w:val="25"/>
          <w:szCs w:val="25"/>
        </w:rPr>
        <w:t xml:space="preserve">l tres de marzo, la </w:t>
      </w:r>
      <w:r w:rsidR="007841AE" w:rsidRPr="005C0B47">
        <w:rPr>
          <w:rFonts w:ascii="Arial" w:eastAsia="Arial" w:hAnsi="Arial" w:cs="Arial"/>
          <w:i/>
          <w:iCs/>
          <w:sz w:val="25"/>
          <w:szCs w:val="25"/>
        </w:rPr>
        <w:t>Sala Regional</w:t>
      </w:r>
      <w:r w:rsidR="0097752F" w:rsidRPr="005C0B47">
        <w:rPr>
          <w:rFonts w:ascii="Arial" w:eastAsia="Arial" w:hAnsi="Arial" w:cs="Arial"/>
          <w:i/>
          <w:iCs/>
          <w:sz w:val="25"/>
          <w:szCs w:val="25"/>
        </w:rPr>
        <w:t xml:space="preserve"> Toluca</w:t>
      </w:r>
      <w:r w:rsidR="0097752F" w:rsidRPr="005C0B47">
        <w:rPr>
          <w:rFonts w:ascii="Arial" w:eastAsia="Arial" w:hAnsi="Arial" w:cs="Arial"/>
          <w:sz w:val="25"/>
          <w:szCs w:val="25"/>
        </w:rPr>
        <w:t xml:space="preserve"> </w:t>
      </w:r>
      <w:r w:rsidR="007841AE" w:rsidRPr="005C0B47">
        <w:rPr>
          <w:rFonts w:ascii="Arial" w:eastAsia="Arial" w:hAnsi="Arial" w:cs="Arial"/>
          <w:sz w:val="25"/>
          <w:szCs w:val="25"/>
        </w:rPr>
        <w:t xml:space="preserve">resolvió los expedientes ST-JG-11/2026 y ST-JG-12/2026, acumulados, confirmando la determinación de la </w:t>
      </w:r>
      <w:r w:rsidR="007841AE" w:rsidRPr="005C0B47">
        <w:rPr>
          <w:rFonts w:ascii="Arial" w:eastAsia="Arial" w:hAnsi="Arial" w:cs="Arial"/>
          <w:i/>
          <w:iCs/>
          <w:sz w:val="25"/>
          <w:szCs w:val="25"/>
        </w:rPr>
        <w:t>Resolución incidental</w:t>
      </w:r>
      <w:r w:rsidR="007841AE" w:rsidRPr="005C0B47">
        <w:rPr>
          <w:rStyle w:val="Refdenotaalpie"/>
          <w:rFonts w:ascii="Arial" w:eastAsia="Arial" w:hAnsi="Arial" w:cs="Arial"/>
          <w:i/>
          <w:iCs/>
          <w:sz w:val="25"/>
          <w:szCs w:val="25"/>
        </w:rPr>
        <w:footnoteReference w:id="6"/>
      </w:r>
      <w:r w:rsidR="007841AE" w:rsidRPr="005C0B47">
        <w:rPr>
          <w:rFonts w:ascii="Arial" w:eastAsia="Arial" w:hAnsi="Arial" w:cs="Arial"/>
          <w:sz w:val="25"/>
          <w:szCs w:val="25"/>
        </w:rPr>
        <w:t xml:space="preserve">. </w:t>
      </w:r>
    </w:p>
    <w:p w14:paraId="4CFA3EF5" w14:textId="0CBA201B" w:rsidR="00C761B2" w:rsidRPr="005C0B47" w:rsidRDefault="00B45FF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D96E14" w:rsidRPr="005C0B47">
        <w:rPr>
          <w:rFonts w:ascii="Arial" w:eastAsia="Arial" w:hAnsi="Arial" w:cs="Arial"/>
          <w:b/>
          <w:bCs/>
          <w:sz w:val="25"/>
          <w:szCs w:val="25"/>
        </w:rPr>
        <w:t>4</w:t>
      </w:r>
      <w:r w:rsidRPr="005C0B47">
        <w:rPr>
          <w:rFonts w:ascii="Arial" w:eastAsia="Arial" w:hAnsi="Arial" w:cs="Arial"/>
          <w:b/>
          <w:bCs/>
          <w:sz w:val="25"/>
          <w:szCs w:val="25"/>
        </w:rPr>
        <w:t>.</w:t>
      </w:r>
      <w:r w:rsidR="00904393" w:rsidRPr="005C0B47">
        <w:rPr>
          <w:rFonts w:ascii="Arial" w:eastAsia="Arial" w:hAnsi="Arial" w:cs="Arial"/>
          <w:b/>
          <w:bCs/>
          <w:sz w:val="25"/>
          <w:szCs w:val="25"/>
        </w:rPr>
        <w:t xml:space="preserve"> </w:t>
      </w:r>
      <w:r w:rsidR="000F1C27" w:rsidRPr="005C0B47">
        <w:rPr>
          <w:rFonts w:ascii="Arial" w:eastAsia="Arial" w:hAnsi="Arial" w:cs="Arial"/>
          <w:b/>
          <w:bCs/>
          <w:sz w:val="25"/>
          <w:szCs w:val="25"/>
        </w:rPr>
        <w:t>Resolución incidental de imposibilidad.</w:t>
      </w:r>
      <w:r w:rsidR="00592EE4" w:rsidRPr="005C0B47">
        <w:rPr>
          <w:rFonts w:ascii="Arial" w:eastAsia="Arial" w:hAnsi="Arial" w:cs="Arial"/>
          <w:b/>
          <w:bCs/>
          <w:i/>
          <w:iCs/>
          <w:sz w:val="25"/>
          <w:szCs w:val="25"/>
        </w:rPr>
        <w:t xml:space="preserve"> </w:t>
      </w:r>
      <w:r w:rsidR="00592EE4" w:rsidRPr="005C0B47">
        <w:rPr>
          <w:rFonts w:ascii="Arial" w:eastAsia="Arial" w:hAnsi="Arial" w:cs="Arial"/>
          <w:sz w:val="25"/>
          <w:szCs w:val="25"/>
        </w:rPr>
        <w:t xml:space="preserve">El Pleno de este </w:t>
      </w:r>
      <w:r w:rsidR="00592EE4" w:rsidRPr="005C0B47">
        <w:rPr>
          <w:rFonts w:ascii="Arial" w:eastAsia="Arial" w:hAnsi="Arial" w:cs="Arial"/>
          <w:i/>
          <w:iCs/>
          <w:sz w:val="25"/>
          <w:szCs w:val="25"/>
        </w:rPr>
        <w:t xml:space="preserve">Órgano jurisdiccional, </w:t>
      </w:r>
      <w:r w:rsidR="00592EE4" w:rsidRPr="005C0B47">
        <w:rPr>
          <w:rFonts w:ascii="Arial" w:eastAsia="Arial" w:hAnsi="Arial" w:cs="Arial"/>
          <w:sz w:val="25"/>
          <w:szCs w:val="25"/>
        </w:rPr>
        <w:t>determinó declarar infundado el incidente de imposibilidad de cumplimiento de sentencia presentado el dos de marzo</w:t>
      </w:r>
      <w:r w:rsidR="00592EE4" w:rsidRPr="005C0B47">
        <w:rPr>
          <w:rStyle w:val="Refdenotaalpie"/>
          <w:rFonts w:ascii="Arial" w:eastAsia="Arial" w:hAnsi="Arial" w:cs="Arial"/>
          <w:sz w:val="25"/>
          <w:szCs w:val="25"/>
        </w:rPr>
        <w:footnoteReference w:id="7"/>
      </w:r>
      <w:r w:rsidR="00592EE4" w:rsidRPr="005C0B47">
        <w:rPr>
          <w:rFonts w:ascii="Arial" w:eastAsia="Arial" w:hAnsi="Arial" w:cs="Arial"/>
          <w:sz w:val="25"/>
          <w:szCs w:val="25"/>
        </w:rPr>
        <w:t xml:space="preserve">. </w:t>
      </w:r>
    </w:p>
    <w:p w14:paraId="1E277D14" w14:textId="00C20793" w:rsidR="005E0CEA" w:rsidRPr="005C0B47" w:rsidRDefault="00592EE4" w:rsidP="5738AF60">
      <w:pPr>
        <w:spacing w:before="280" w:after="280" w:line="360" w:lineRule="auto"/>
        <w:jc w:val="both"/>
        <w:rPr>
          <w:rFonts w:ascii="Arial" w:eastAsia="Arial" w:hAnsi="Arial" w:cs="Arial"/>
          <w:i/>
          <w:iCs/>
          <w:sz w:val="25"/>
          <w:szCs w:val="25"/>
        </w:rPr>
      </w:pPr>
      <w:r w:rsidRPr="005C0B47">
        <w:rPr>
          <w:rFonts w:ascii="Arial" w:eastAsia="Arial" w:hAnsi="Arial" w:cs="Arial"/>
          <w:b/>
          <w:bCs/>
          <w:sz w:val="25"/>
          <w:szCs w:val="25"/>
        </w:rPr>
        <w:t>1.</w:t>
      </w:r>
      <w:r w:rsidR="00D96E14" w:rsidRPr="005C0B47">
        <w:rPr>
          <w:rFonts w:ascii="Arial" w:eastAsia="Arial" w:hAnsi="Arial" w:cs="Arial"/>
          <w:b/>
          <w:bCs/>
          <w:sz w:val="25"/>
          <w:szCs w:val="25"/>
        </w:rPr>
        <w:t>5</w:t>
      </w:r>
      <w:r w:rsidRPr="005C0B47">
        <w:rPr>
          <w:rFonts w:ascii="Arial" w:eastAsia="Arial" w:hAnsi="Arial" w:cs="Arial"/>
          <w:b/>
          <w:bCs/>
          <w:sz w:val="25"/>
          <w:szCs w:val="25"/>
        </w:rPr>
        <w:t xml:space="preserve">. </w:t>
      </w:r>
      <w:r w:rsidR="00AE3B5F" w:rsidRPr="005C0B47">
        <w:rPr>
          <w:rFonts w:ascii="Arial" w:eastAsia="Arial" w:hAnsi="Arial" w:cs="Arial"/>
          <w:b/>
          <w:bCs/>
          <w:sz w:val="25"/>
          <w:szCs w:val="25"/>
        </w:rPr>
        <w:t>Segunda i</w:t>
      </w:r>
      <w:r w:rsidRPr="005C0B47">
        <w:rPr>
          <w:rFonts w:ascii="Arial" w:eastAsia="Arial" w:hAnsi="Arial" w:cs="Arial"/>
          <w:b/>
          <w:bCs/>
          <w:sz w:val="25"/>
          <w:szCs w:val="25"/>
        </w:rPr>
        <w:t>mpugnación federal</w:t>
      </w:r>
      <w:r w:rsidR="00AE3B5F" w:rsidRPr="005C0B47">
        <w:rPr>
          <w:rFonts w:ascii="Arial" w:eastAsia="Arial" w:hAnsi="Arial" w:cs="Arial"/>
          <w:b/>
          <w:bCs/>
          <w:sz w:val="25"/>
          <w:szCs w:val="25"/>
        </w:rPr>
        <w:t xml:space="preserve">. </w:t>
      </w:r>
      <w:r w:rsidR="00AE3B5F" w:rsidRPr="005C0B47">
        <w:rPr>
          <w:rFonts w:ascii="Arial" w:eastAsia="Arial" w:hAnsi="Arial" w:cs="Arial"/>
          <w:sz w:val="25"/>
          <w:szCs w:val="25"/>
        </w:rPr>
        <w:t>El</w:t>
      </w:r>
      <w:r w:rsidR="001E301B" w:rsidRPr="005C0B47">
        <w:rPr>
          <w:rFonts w:ascii="Arial" w:eastAsia="Arial" w:hAnsi="Arial" w:cs="Arial"/>
          <w:sz w:val="25"/>
          <w:szCs w:val="25"/>
        </w:rPr>
        <w:t xml:space="preserve"> </w:t>
      </w:r>
      <w:r w:rsidR="00302E7C" w:rsidRPr="005C0B47">
        <w:rPr>
          <w:rFonts w:ascii="Arial" w:eastAsia="Arial" w:hAnsi="Arial" w:cs="Arial"/>
          <w:i/>
          <w:iCs/>
          <w:sz w:val="25"/>
          <w:szCs w:val="25"/>
        </w:rPr>
        <w:t xml:space="preserve">Apoderado jurídico </w:t>
      </w:r>
      <w:r w:rsidR="001E301B" w:rsidRPr="005C0B47">
        <w:rPr>
          <w:rFonts w:ascii="Arial" w:eastAsia="Arial" w:hAnsi="Arial" w:cs="Arial"/>
          <w:sz w:val="25"/>
          <w:szCs w:val="25"/>
        </w:rPr>
        <w:t xml:space="preserve">interpuso Juicio General en contra de la </w:t>
      </w:r>
      <w:r w:rsidR="001E301B" w:rsidRPr="005C0B47">
        <w:rPr>
          <w:rFonts w:ascii="Arial" w:eastAsia="Arial" w:hAnsi="Arial" w:cs="Arial"/>
          <w:i/>
          <w:iCs/>
          <w:sz w:val="25"/>
          <w:szCs w:val="25"/>
        </w:rPr>
        <w:t>Resolución incidental de imposibilidad</w:t>
      </w:r>
      <w:r w:rsidR="005E0CEA" w:rsidRPr="005C0B47">
        <w:rPr>
          <w:rStyle w:val="Refdenotaalpie"/>
          <w:rFonts w:ascii="Arial" w:eastAsia="Arial" w:hAnsi="Arial" w:cs="Arial"/>
          <w:i/>
          <w:iCs/>
          <w:sz w:val="25"/>
          <w:szCs w:val="25"/>
        </w:rPr>
        <w:footnoteReference w:id="8"/>
      </w:r>
      <w:r w:rsidR="005E0CEA" w:rsidRPr="005C0B47">
        <w:rPr>
          <w:rFonts w:ascii="Arial" w:eastAsia="Arial" w:hAnsi="Arial" w:cs="Arial"/>
          <w:i/>
          <w:iCs/>
          <w:sz w:val="25"/>
          <w:szCs w:val="25"/>
        </w:rPr>
        <w:t>.</w:t>
      </w:r>
      <w:r w:rsidR="005809FC" w:rsidRPr="005C0B47">
        <w:rPr>
          <w:rFonts w:ascii="Arial" w:eastAsia="Arial" w:hAnsi="Arial" w:cs="Arial"/>
          <w:i/>
          <w:iCs/>
          <w:sz w:val="25"/>
          <w:szCs w:val="25"/>
        </w:rPr>
        <w:t xml:space="preserve"> </w:t>
      </w:r>
      <w:r w:rsidR="005809FC" w:rsidRPr="005C0B47">
        <w:rPr>
          <w:rFonts w:ascii="Arial" w:eastAsia="Arial" w:hAnsi="Arial" w:cs="Arial"/>
          <w:sz w:val="25"/>
          <w:szCs w:val="25"/>
        </w:rPr>
        <w:t>El</w:t>
      </w:r>
      <w:r w:rsidR="0097752F" w:rsidRPr="005C0B47">
        <w:rPr>
          <w:rFonts w:ascii="Arial" w:eastAsia="Arial" w:hAnsi="Arial" w:cs="Arial"/>
          <w:sz w:val="25"/>
          <w:szCs w:val="25"/>
        </w:rPr>
        <w:t xml:space="preserve"> treinta de abril, </w:t>
      </w:r>
      <w:r w:rsidR="0017280A" w:rsidRPr="005C0B47">
        <w:rPr>
          <w:rFonts w:ascii="Arial" w:eastAsia="Arial" w:hAnsi="Arial" w:cs="Arial"/>
          <w:sz w:val="25"/>
          <w:szCs w:val="25"/>
        </w:rPr>
        <w:t xml:space="preserve">la </w:t>
      </w:r>
      <w:r w:rsidR="0017280A" w:rsidRPr="005C0B47">
        <w:rPr>
          <w:rFonts w:ascii="Arial" w:eastAsia="Arial" w:hAnsi="Arial" w:cs="Arial"/>
          <w:i/>
          <w:iCs/>
          <w:sz w:val="25"/>
          <w:szCs w:val="25"/>
        </w:rPr>
        <w:t>Sala</w:t>
      </w:r>
      <w:r w:rsidR="0097752F" w:rsidRPr="005C0B47">
        <w:rPr>
          <w:rFonts w:ascii="Arial" w:eastAsia="Arial" w:hAnsi="Arial" w:cs="Arial"/>
          <w:i/>
          <w:iCs/>
          <w:sz w:val="25"/>
          <w:szCs w:val="25"/>
        </w:rPr>
        <w:t xml:space="preserve"> Regional Toluca </w:t>
      </w:r>
      <w:r w:rsidR="0097752F" w:rsidRPr="005C0B47">
        <w:rPr>
          <w:rFonts w:ascii="Arial" w:eastAsia="Arial" w:hAnsi="Arial" w:cs="Arial"/>
          <w:sz w:val="25"/>
          <w:szCs w:val="25"/>
        </w:rPr>
        <w:t xml:space="preserve">resolvió el expediente ST-JG-35/2026, desechando la demanda </w:t>
      </w:r>
      <w:r w:rsidR="00996B1E" w:rsidRPr="005C0B47">
        <w:rPr>
          <w:rFonts w:ascii="Arial" w:eastAsia="Arial" w:hAnsi="Arial" w:cs="Arial"/>
          <w:sz w:val="25"/>
          <w:szCs w:val="25"/>
        </w:rPr>
        <w:t>interpuesta</w:t>
      </w:r>
      <w:r w:rsidR="00996B1E" w:rsidRPr="005C0B47">
        <w:rPr>
          <w:rStyle w:val="Refdenotaalpie"/>
          <w:rFonts w:ascii="Arial" w:eastAsia="Arial" w:hAnsi="Arial" w:cs="Arial"/>
          <w:sz w:val="25"/>
          <w:szCs w:val="25"/>
        </w:rPr>
        <w:footnoteReference w:id="9"/>
      </w:r>
      <w:r w:rsidR="00996B1E" w:rsidRPr="005C0B47">
        <w:rPr>
          <w:rFonts w:ascii="Arial" w:eastAsia="Arial" w:hAnsi="Arial" w:cs="Arial"/>
          <w:sz w:val="25"/>
          <w:szCs w:val="25"/>
        </w:rPr>
        <w:t>.</w:t>
      </w:r>
      <w:r w:rsidR="0097752F" w:rsidRPr="005C0B47">
        <w:rPr>
          <w:rFonts w:ascii="Arial" w:eastAsia="Arial" w:hAnsi="Arial" w:cs="Arial"/>
          <w:sz w:val="25"/>
          <w:szCs w:val="25"/>
        </w:rPr>
        <w:t xml:space="preserve"> </w:t>
      </w:r>
      <w:r w:rsidR="005E0CEA" w:rsidRPr="005C0B47">
        <w:rPr>
          <w:rFonts w:ascii="Arial" w:eastAsia="Arial" w:hAnsi="Arial" w:cs="Arial"/>
          <w:i/>
          <w:iCs/>
          <w:sz w:val="25"/>
          <w:szCs w:val="25"/>
        </w:rPr>
        <w:t xml:space="preserve">                                                                                                </w:t>
      </w:r>
    </w:p>
    <w:p w14:paraId="4193E430" w14:textId="41DA7965" w:rsidR="004D47C6" w:rsidRPr="005C0B47" w:rsidRDefault="0017280A" w:rsidP="00FE0420">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D96E14" w:rsidRPr="005C0B47">
        <w:rPr>
          <w:rFonts w:ascii="Arial" w:eastAsia="Arial" w:hAnsi="Arial" w:cs="Arial"/>
          <w:b/>
          <w:bCs/>
          <w:sz w:val="25"/>
          <w:szCs w:val="25"/>
        </w:rPr>
        <w:t>6</w:t>
      </w:r>
      <w:r w:rsidRPr="005C0B47">
        <w:rPr>
          <w:rFonts w:ascii="Arial" w:eastAsia="Arial" w:hAnsi="Arial" w:cs="Arial"/>
          <w:b/>
          <w:bCs/>
          <w:sz w:val="25"/>
          <w:szCs w:val="25"/>
        </w:rPr>
        <w:t xml:space="preserve">. </w:t>
      </w:r>
      <w:r w:rsidR="00AC1FDF" w:rsidRPr="005C0B47">
        <w:rPr>
          <w:rFonts w:ascii="Arial" w:eastAsia="Arial" w:hAnsi="Arial" w:cs="Arial"/>
          <w:b/>
          <w:bCs/>
          <w:sz w:val="25"/>
          <w:szCs w:val="25"/>
        </w:rPr>
        <w:t>Acuerdo plenario.</w:t>
      </w:r>
      <w:r w:rsidR="00D240B6" w:rsidRPr="005C0B47">
        <w:rPr>
          <w:rFonts w:ascii="Arial" w:eastAsia="Arial" w:hAnsi="Arial" w:cs="Arial"/>
          <w:b/>
          <w:bCs/>
          <w:sz w:val="25"/>
          <w:szCs w:val="25"/>
        </w:rPr>
        <w:t xml:space="preserve"> </w:t>
      </w:r>
      <w:r w:rsidR="00BA58A5" w:rsidRPr="005C0B47">
        <w:rPr>
          <w:rFonts w:ascii="Arial" w:eastAsia="Arial" w:hAnsi="Arial" w:cs="Arial"/>
          <w:sz w:val="25"/>
          <w:szCs w:val="25"/>
        </w:rPr>
        <w:t>E</w:t>
      </w:r>
      <w:r w:rsidR="00D240B6" w:rsidRPr="005C0B47">
        <w:rPr>
          <w:rFonts w:ascii="Arial" w:eastAsia="Arial" w:hAnsi="Arial" w:cs="Arial"/>
          <w:sz w:val="25"/>
          <w:szCs w:val="25"/>
        </w:rPr>
        <w:t xml:space="preserve">ste </w:t>
      </w:r>
      <w:r w:rsidR="00D240B6" w:rsidRPr="005C0B47">
        <w:rPr>
          <w:rFonts w:ascii="Arial" w:eastAsia="Arial" w:hAnsi="Arial" w:cs="Arial"/>
          <w:i/>
          <w:iCs/>
          <w:sz w:val="25"/>
          <w:szCs w:val="25"/>
        </w:rPr>
        <w:t>Tribunal</w:t>
      </w:r>
      <w:r w:rsidR="00D240B6" w:rsidRPr="005C0B47">
        <w:rPr>
          <w:rFonts w:ascii="Arial" w:eastAsia="Arial" w:hAnsi="Arial" w:cs="Arial"/>
          <w:sz w:val="25"/>
          <w:szCs w:val="25"/>
        </w:rPr>
        <w:t xml:space="preserve"> </w:t>
      </w:r>
      <w:r w:rsidR="00741422" w:rsidRPr="005C0B47">
        <w:rPr>
          <w:rFonts w:ascii="Arial" w:eastAsia="Arial" w:hAnsi="Arial" w:cs="Arial"/>
          <w:i/>
          <w:iCs/>
          <w:sz w:val="25"/>
          <w:szCs w:val="25"/>
        </w:rPr>
        <w:t>Electoral,</w:t>
      </w:r>
      <w:r w:rsidR="00D240B6" w:rsidRPr="005C0B47">
        <w:rPr>
          <w:rFonts w:ascii="Arial" w:eastAsia="Arial" w:hAnsi="Arial" w:cs="Arial"/>
          <w:sz w:val="25"/>
          <w:szCs w:val="25"/>
        </w:rPr>
        <w:t xml:space="preserve"> emitió </w:t>
      </w:r>
      <w:r w:rsidR="00D240B6" w:rsidRPr="005C0B47">
        <w:rPr>
          <w:rFonts w:ascii="Arial" w:eastAsia="Arial" w:hAnsi="Arial" w:cs="Arial"/>
          <w:i/>
          <w:iCs/>
          <w:sz w:val="25"/>
          <w:szCs w:val="25"/>
        </w:rPr>
        <w:t xml:space="preserve">Acuerdo plenario, </w:t>
      </w:r>
      <w:r w:rsidR="00D240B6" w:rsidRPr="005C0B47">
        <w:rPr>
          <w:rFonts w:ascii="Arial" w:eastAsia="Arial" w:hAnsi="Arial" w:cs="Arial"/>
          <w:sz w:val="25"/>
          <w:szCs w:val="25"/>
        </w:rPr>
        <w:t xml:space="preserve">determinando el incumplimiento tanto de la </w:t>
      </w:r>
      <w:r w:rsidR="00D240B6" w:rsidRPr="005C0B47">
        <w:rPr>
          <w:rFonts w:ascii="Arial" w:eastAsia="Arial" w:hAnsi="Arial" w:cs="Arial"/>
          <w:i/>
          <w:iCs/>
          <w:sz w:val="25"/>
          <w:szCs w:val="25"/>
        </w:rPr>
        <w:t xml:space="preserve">Sentencia, </w:t>
      </w:r>
      <w:r w:rsidR="00D240B6" w:rsidRPr="005C0B47">
        <w:rPr>
          <w:rFonts w:ascii="Arial" w:eastAsia="Arial" w:hAnsi="Arial" w:cs="Arial"/>
          <w:sz w:val="25"/>
          <w:szCs w:val="25"/>
        </w:rPr>
        <w:t xml:space="preserve">como de la </w:t>
      </w:r>
      <w:r w:rsidR="00D240B6" w:rsidRPr="005C0B47">
        <w:rPr>
          <w:rFonts w:ascii="Arial" w:eastAsia="Arial" w:hAnsi="Arial" w:cs="Arial"/>
          <w:i/>
          <w:iCs/>
          <w:sz w:val="25"/>
          <w:szCs w:val="25"/>
        </w:rPr>
        <w:t xml:space="preserve">Resolución incidental, </w:t>
      </w:r>
      <w:r w:rsidR="00D240B6" w:rsidRPr="005C0B47">
        <w:rPr>
          <w:rFonts w:ascii="Arial" w:eastAsia="Arial" w:hAnsi="Arial" w:cs="Arial"/>
          <w:sz w:val="25"/>
          <w:szCs w:val="25"/>
        </w:rPr>
        <w:t xml:space="preserve">ordenando a las </w:t>
      </w:r>
      <w:r w:rsidR="00D240B6" w:rsidRPr="005C0B47">
        <w:rPr>
          <w:rFonts w:ascii="Arial" w:eastAsia="Arial" w:hAnsi="Arial" w:cs="Arial"/>
          <w:i/>
          <w:iCs/>
          <w:sz w:val="25"/>
          <w:szCs w:val="25"/>
        </w:rPr>
        <w:t xml:space="preserve">Autoridades responsables, </w:t>
      </w:r>
      <w:r w:rsidR="00D240B6" w:rsidRPr="005C0B47">
        <w:rPr>
          <w:rFonts w:ascii="Arial" w:eastAsia="Arial" w:hAnsi="Arial" w:cs="Arial"/>
          <w:sz w:val="25"/>
          <w:szCs w:val="25"/>
        </w:rPr>
        <w:t xml:space="preserve">hicieran la entrega a la </w:t>
      </w:r>
      <w:r w:rsidR="00D240B6" w:rsidRPr="005C0B47">
        <w:rPr>
          <w:rFonts w:ascii="Arial" w:eastAsia="Arial" w:hAnsi="Arial" w:cs="Arial"/>
          <w:i/>
          <w:iCs/>
          <w:sz w:val="25"/>
          <w:szCs w:val="25"/>
        </w:rPr>
        <w:t xml:space="preserve">Regidora </w:t>
      </w:r>
      <w:r w:rsidR="00D240B6" w:rsidRPr="005C0B47">
        <w:rPr>
          <w:rFonts w:ascii="Arial" w:eastAsia="Arial" w:hAnsi="Arial" w:cs="Arial"/>
          <w:sz w:val="25"/>
          <w:szCs w:val="25"/>
        </w:rPr>
        <w:t>de la información solicitada</w:t>
      </w:r>
      <w:r w:rsidR="00D240B6" w:rsidRPr="005C0B47">
        <w:rPr>
          <w:rStyle w:val="Refdenotaalpie"/>
          <w:rFonts w:ascii="Arial" w:eastAsia="Arial" w:hAnsi="Arial" w:cs="Arial"/>
          <w:sz w:val="25"/>
          <w:szCs w:val="25"/>
        </w:rPr>
        <w:footnoteReference w:id="10"/>
      </w:r>
      <w:r w:rsidR="00D240B6" w:rsidRPr="005C0B47">
        <w:rPr>
          <w:rFonts w:ascii="Arial" w:eastAsia="Arial" w:hAnsi="Arial" w:cs="Arial"/>
          <w:sz w:val="25"/>
          <w:szCs w:val="25"/>
        </w:rPr>
        <w:t>.</w:t>
      </w:r>
    </w:p>
    <w:p w14:paraId="52961973" w14:textId="31A931F4" w:rsidR="00F63C0F" w:rsidRPr="005C0B47" w:rsidRDefault="00741422" w:rsidP="00F63C0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D96E14" w:rsidRPr="005C0B47">
        <w:rPr>
          <w:rFonts w:ascii="Arial" w:eastAsia="Arial" w:hAnsi="Arial" w:cs="Arial"/>
          <w:b/>
          <w:bCs/>
          <w:sz w:val="25"/>
          <w:szCs w:val="25"/>
        </w:rPr>
        <w:t>7</w:t>
      </w:r>
      <w:r w:rsidRPr="005C0B47">
        <w:rPr>
          <w:rFonts w:ascii="Arial" w:eastAsia="Arial" w:hAnsi="Arial" w:cs="Arial"/>
          <w:b/>
          <w:bCs/>
          <w:sz w:val="25"/>
          <w:szCs w:val="25"/>
        </w:rPr>
        <w:t xml:space="preserve">. </w:t>
      </w:r>
      <w:r w:rsidR="00B45FFF" w:rsidRPr="005C0B47">
        <w:rPr>
          <w:rFonts w:ascii="Arial" w:eastAsia="Arial" w:hAnsi="Arial" w:cs="Arial"/>
          <w:b/>
          <w:bCs/>
          <w:sz w:val="25"/>
          <w:szCs w:val="25"/>
        </w:rPr>
        <w:t>Escrito incidental</w:t>
      </w:r>
      <w:r w:rsidR="00F63C0F" w:rsidRPr="005C0B47">
        <w:rPr>
          <w:rFonts w:ascii="Arial" w:eastAsia="Arial" w:hAnsi="Arial" w:cs="Arial"/>
          <w:b/>
          <w:bCs/>
          <w:sz w:val="25"/>
          <w:szCs w:val="25"/>
        </w:rPr>
        <w:t xml:space="preserve"> de incumplimiento</w:t>
      </w:r>
      <w:r w:rsidR="00B45FFF" w:rsidRPr="005C0B47">
        <w:rPr>
          <w:rFonts w:ascii="Arial" w:eastAsia="Arial" w:hAnsi="Arial" w:cs="Arial"/>
          <w:b/>
          <w:bCs/>
          <w:sz w:val="25"/>
          <w:szCs w:val="25"/>
        </w:rPr>
        <w:t xml:space="preserve">. </w:t>
      </w:r>
      <w:r w:rsidR="00F63C0F" w:rsidRPr="005C0B47">
        <w:rPr>
          <w:rFonts w:ascii="Arial" w:eastAsia="Arial" w:hAnsi="Arial" w:cs="Arial"/>
          <w:sz w:val="25"/>
          <w:szCs w:val="25"/>
        </w:rPr>
        <w:t>El diez de abril, la</w:t>
      </w:r>
      <w:r w:rsidR="00F63C0F" w:rsidRPr="005C0B47">
        <w:rPr>
          <w:rFonts w:ascii="Arial" w:eastAsia="Arial" w:hAnsi="Arial" w:cs="Arial"/>
          <w:i/>
          <w:iCs/>
          <w:sz w:val="25"/>
          <w:szCs w:val="25"/>
        </w:rPr>
        <w:t xml:space="preserve"> Actora, </w:t>
      </w:r>
      <w:r w:rsidR="00F63C0F" w:rsidRPr="005C0B47">
        <w:rPr>
          <w:rFonts w:ascii="Arial" w:eastAsia="Arial" w:hAnsi="Arial" w:cs="Arial"/>
          <w:sz w:val="25"/>
          <w:szCs w:val="25"/>
        </w:rPr>
        <w:t xml:space="preserve">interpuso incidente de incumplimiento respecto a lo ordenado en el </w:t>
      </w:r>
      <w:r w:rsidR="00F63C0F" w:rsidRPr="005C0B47">
        <w:rPr>
          <w:rFonts w:ascii="Arial" w:eastAsia="Arial" w:hAnsi="Arial" w:cs="Arial"/>
          <w:i/>
          <w:iCs/>
          <w:sz w:val="25"/>
          <w:szCs w:val="25"/>
        </w:rPr>
        <w:t xml:space="preserve">Acuerdo plenario </w:t>
      </w:r>
      <w:r w:rsidR="00F63C0F" w:rsidRPr="005C0B47">
        <w:rPr>
          <w:rFonts w:ascii="Arial" w:eastAsia="Arial" w:hAnsi="Arial" w:cs="Arial"/>
          <w:sz w:val="25"/>
          <w:szCs w:val="25"/>
        </w:rPr>
        <w:t xml:space="preserve">y en consecuencia en la </w:t>
      </w:r>
      <w:r w:rsidR="00F63C0F" w:rsidRPr="005C0B47">
        <w:rPr>
          <w:rFonts w:ascii="Arial" w:eastAsia="Arial" w:hAnsi="Arial" w:cs="Arial"/>
          <w:i/>
          <w:iCs/>
          <w:sz w:val="25"/>
          <w:szCs w:val="25"/>
        </w:rPr>
        <w:t>Sentencia</w:t>
      </w:r>
      <w:r w:rsidR="00F63C0F" w:rsidRPr="005C0B47">
        <w:rPr>
          <w:rFonts w:ascii="Arial" w:eastAsia="Arial" w:hAnsi="Arial" w:cs="Arial"/>
          <w:i/>
          <w:iCs/>
          <w:sz w:val="25"/>
          <w:szCs w:val="25"/>
          <w:vertAlign w:val="superscript"/>
        </w:rPr>
        <w:footnoteReference w:id="11"/>
      </w:r>
      <w:r w:rsidR="00F63C0F" w:rsidRPr="005C0B47">
        <w:rPr>
          <w:rFonts w:ascii="Arial" w:eastAsia="Arial" w:hAnsi="Arial" w:cs="Arial"/>
          <w:sz w:val="25"/>
          <w:szCs w:val="25"/>
        </w:rPr>
        <w:t>.</w:t>
      </w:r>
    </w:p>
    <w:p w14:paraId="553D58B5" w14:textId="23F706A3" w:rsidR="007351EF" w:rsidRPr="005C0B47" w:rsidRDefault="007351EF" w:rsidP="007351E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 xml:space="preserve">1.8.  Reserva de incidente de incumplimiento. </w:t>
      </w:r>
      <w:r w:rsidRPr="005C0B47">
        <w:rPr>
          <w:rFonts w:ascii="Arial" w:eastAsia="Arial" w:hAnsi="Arial" w:cs="Arial"/>
          <w:sz w:val="25"/>
          <w:szCs w:val="25"/>
        </w:rPr>
        <w:t xml:space="preserve">Mediante acuerdo de catorce de abril, se ordenó reservar la admisión del </w:t>
      </w:r>
      <w:r w:rsidRPr="005C0B47">
        <w:rPr>
          <w:rFonts w:ascii="Arial" w:eastAsia="Arial" w:hAnsi="Arial" w:cs="Arial"/>
          <w:i/>
          <w:iCs/>
          <w:sz w:val="25"/>
          <w:szCs w:val="25"/>
        </w:rPr>
        <w:t>Incidente de incumplimiento</w:t>
      </w:r>
      <w:r w:rsidRPr="005C0B47">
        <w:rPr>
          <w:rFonts w:ascii="Arial" w:eastAsia="Arial" w:hAnsi="Arial" w:cs="Arial"/>
          <w:sz w:val="25"/>
          <w:szCs w:val="25"/>
        </w:rPr>
        <w:t xml:space="preserve"> interpuesto, hasta en tanto se tuviera a las </w:t>
      </w:r>
      <w:r w:rsidRPr="005C0B47">
        <w:rPr>
          <w:rFonts w:ascii="Arial" w:eastAsia="Arial" w:hAnsi="Arial" w:cs="Arial"/>
          <w:i/>
          <w:iCs/>
          <w:sz w:val="25"/>
          <w:szCs w:val="25"/>
        </w:rPr>
        <w:t xml:space="preserve">Autoridades </w:t>
      </w:r>
      <w:r w:rsidR="003B44A4" w:rsidRPr="005C0B47">
        <w:rPr>
          <w:rFonts w:ascii="Arial" w:eastAsia="Arial" w:hAnsi="Arial" w:cs="Arial"/>
          <w:i/>
          <w:iCs/>
          <w:sz w:val="25"/>
          <w:szCs w:val="25"/>
        </w:rPr>
        <w:t>responsables,</w:t>
      </w:r>
      <w:r w:rsidRPr="005C0B47">
        <w:rPr>
          <w:rFonts w:ascii="Arial" w:eastAsia="Arial" w:hAnsi="Arial" w:cs="Arial"/>
          <w:sz w:val="25"/>
          <w:szCs w:val="25"/>
        </w:rPr>
        <w:t xml:space="preserve"> así </w:t>
      </w:r>
      <w:r w:rsidRPr="005C0B47">
        <w:rPr>
          <w:rFonts w:ascii="Arial" w:eastAsia="Arial" w:hAnsi="Arial" w:cs="Arial"/>
          <w:sz w:val="25"/>
          <w:szCs w:val="25"/>
        </w:rPr>
        <w:lastRenderedPageBreak/>
        <w:t>como a la autoridad vinculada -</w:t>
      </w:r>
      <w:r w:rsidRPr="005C0B47">
        <w:rPr>
          <w:rFonts w:ascii="Arial" w:eastAsia="Arial" w:hAnsi="Arial" w:cs="Arial"/>
          <w:i/>
          <w:iCs/>
          <w:sz w:val="25"/>
          <w:szCs w:val="25"/>
        </w:rPr>
        <w:t xml:space="preserve">Presidente- </w:t>
      </w:r>
      <w:r w:rsidRPr="005C0B47">
        <w:rPr>
          <w:rFonts w:ascii="Arial" w:eastAsia="Arial" w:hAnsi="Arial" w:cs="Arial"/>
          <w:sz w:val="25"/>
          <w:szCs w:val="25"/>
        </w:rPr>
        <w:t>cumpliendo o no con el requerimiento</w:t>
      </w:r>
      <w:r w:rsidRPr="005C0B47">
        <w:rPr>
          <w:rStyle w:val="Refdenotaalpie"/>
          <w:rFonts w:ascii="Arial" w:eastAsia="Arial" w:hAnsi="Arial" w:cs="Arial"/>
          <w:sz w:val="25"/>
          <w:szCs w:val="25"/>
        </w:rPr>
        <w:footnoteReference w:id="12"/>
      </w:r>
      <w:r w:rsidRPr="005C0B47">
        <w:rPr>
          <w:rFonts w:ascii="Arial" w:eastAsia="Arial" w:hAnsi="Arial" w:cs="Arial"/>
          <w:sz w:val="25"/>
          <w:szCs w:val="25"/>
        </w:rPr>
        <w:t xml:space="preserve"> realizado en diverso proveído de trece de abril, dictado dentro del primer incidente de incumplimiento de sentencia</w:t>
      </w:r>
      <w:r w:rsidRPr="005C0B47">
        <w:rPr>
          <w:rFonts w:ascii="Arial" w:eastAsia="Arial" w:hAnsi="Arial" w:cs="Arial"/>
          <w:sz w:val="25"/>
          <w:szCs w:val="25"/>
          <w:vertAlign w:val="superscript"/>
        </w:rPr>
        <w:footnoteReference w:id="13"/>
      </w:r>
      <w:r w:rsidRPr="005C0B47">
        <w:rPr>
          <w:rFonts w:ascii="Arial" w:eastAsia="Arial" w:hAnsi="Arial" w:cs="Arial"/>
          <w:sz w:val="25"/>
          <w:szCs w:val="25"/>
        </w:rPr>
        <w:t>.</w:t>
      </w:r>
    </w:p>
    <w:p w14:paraId="6B25D328" w14:textId="308183CC" w:rsidR="007351EF" w:rsidRPr="005C0B47" w:rsidRDefault="007351EF" w:rsidP="00F63C0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 xml:space="preserve">1.9. Cumplimiento de las </w:t>
      </w:r>
      <w:r w:rsidRPr="005C0B47">
        <w:rPr>
          <w:rFonts w:ascii="Arial" w:eastAsia="Arial" w:hAnsi="Arial" w:cs="Arial"/>
          <w:b/>
          <w:bCs/>
          <w:i/>
          <w:iCs/>
          <w:sz w:val="25"/>
          <w:szCs w:val="25"/>
        </w:rPr>
        <w:t xml:space="preserve">Autoridades responsables </w:t>
      </w:r>
      <w:r w:rsidRPr="005C0B47">
        <w:rPr>
          <w:rFonts w:ascii="Arial" w:eastAsia="Arial" w:hAnsi="Arial" w:cs="Arial"/>
          <w:b/>
          <w:bCs/>
          <w:sz w:val="25"/>
          <w:szCs w:val="25"/>
        </w:rPr>
        <w:t xml:space="preserve">y vista a la </w:t>
      </w:r>
      <w:r w:rsidRPr="005C0B47">
        <w:rPr>
          <w:rFonts w:ascii="Arial" w:eastAsia="Arial" w:hAnsi="Arial" w:cs="Arial"/>
          <w:b/>
          <w:bCs/>
          <w:i/>
          <w:iCs/>
          <w:sz w:val="25"/>
          <w:szCs w:val="25"/>
        </w:rPr>
        <w:t xml:space="preserve">Actora. </w:t>
      </w:r>
      <w:r w:rsidRPr="005C0B47">
        <w:rPr>
          <w:rFonts w:ascii="Arial" w:eastAsia="Arial" w:hAnsi="Arial" w:cs="Arial"/>
          <w:sz w:val="25"/>
          <w:szCs w:val="25"/>
        </w:rPr>
        <w:t xml:space="preserve">Por acuerdo de veinte de abril, se tuvo a las </w:t>
      </w:r>
      <w:r w:rsidRPr="005C0B47">
        <w:rPr>
          <w:rFonts w:ascii="Arial" w:eastAsia="Arial" w:hAnsi="Arial" w:cs="Arial"/>
          <w:i/>
          <w:iCs/>
          <w:sz w:val="25"/>
          <w:szCs w:val="25"/>
        </w:rPr>
        <w:t xml:space="preserve">Autoridades responsables </w:t>
      </w:r>
      <w:r w:rsidRPr="005C0B47">
        <w:rPr>
          <w:rFonts w:ascii="Arial" w:eastAsia="Arial" w:hAnsi="Arial" w:cs="Arial"/>
          <w:sz w:val="25"/>
          <w:szCs w:val="25"/>
        </w:rPr>
        <w:t xml:space="preserve">cumpliendo con el requerimiento referido en el antecedente que precede, así también se ordenó dar vista a la </w:t>
      </w:r>
      <w:r w:rsidRPr="005C0B47">
        <w:rPr>
          <w:rFonts w:ascii="Arial" w:eastAsia="Arial" w:hAnsi="Arial" w:cs="Arial"/>
          <w:i/>
          <w:iCs/>
          <w:sz w:val="25"/>
          <w:szCs w:val="25"/>
        </w:rPr>
        <w:t xml:space="preserve">Actora </w:t>
      </w:r>
      <w:r w:rsidRPr="005C0B47">
        <w:rPr>
          <w:rFonts w:ascii="Arial" w:eastAsia="Arial" w:hAnsi="Arial" w:cs="Arial"/>
          <w:sz w:val="25"/>
          <w:szCs w:val="25"/>
        </w:rPr>
        <w:t xml:space="preserve">con las constancias allegadas por el apoderado legal del </w:t>
      </w:r>
      <w:r w:rsidRPr="005C0B47">
        <w:rPr>
          <w:rFonts w:ascii="Arial" w:eastAsia="Arial" w:hAnsi="Arial" w:cs="Arial"/>
          <w:i/>
          <w:iCs/>
          <w:sz w:val="25"/>
          <w:szCs w:val="25"/>
        </w:rPr>
        <w:t>Ayuntamiento</w:t>
      </w:r>
      <w:r w:rsidRPr="005C0B47">
        <w:rPr>
          <w:rStyle w:val="Refdenotaalpie"/>
          <w:rFonts w:ascii="Arial" w:eastAsia="Arial" w:hAnsi="Arial" w:cs="Arial"/>
          <w:i/>
          <w:iCs/>
          <w:sz w:val="25"/>
          <w:szCs w:val="25"/>
        </w:rPr>
        <w:footnoteReference w:id="14"/>
      </w:r>
      <w:r w:rsidRPr="005C0B47">
        <w:rPr>
          <w:rFonts w:ascii="Arial" w:eastAsia="Arial" w:hAnsi="Arial" w:cs="Arial"/>
          <w:i/>
          <w:iCs/>
          <w:sz w:val="25"/>
          <w:szCs w:val="25"/>
        </w:rPr>
        <w:t xml:space="preserve">. </w:t>
      </w:r>
      <w:r w:rsidRPr="005C0B47">
        <w:rPr>
          <w:rFonts w:ascii="Arial" w:eastAsia="Arial" w:hAnsi="Arial" w:cs="Arial"/>
          <w:sz w:val="25"/>
          <w:szCs w:val="25"/>
        </w:rPr>
        <w:t xml:space="preserve"> </w:t>
      </w:r>
    </w:p>
    <w:p w14:paraId="5B5160AF" w14:textId="40022206" w:rsidR="007351EF" w:rsidRPr="005C0B47" w:rsidRDefault="007351EF" w:rsidP="00F63C0F">
      <w:pPr>
        <w:spacing w:before="280" w:after="280" w:line="360" w:lineRule="auto"/>
        <w:jc w:val="both"/>
        <w:rPr>
          <w:rFonts w:ascii="Arial" w:eastAsia="Arial" w:hAnsi="Arial" w:cs="Arial"/>
          <w:b/>
          <w:bCs/>
          <w:i/>
          <w:iCs/>
          <w:sz w:val="25"/>
          <w:szCs w:val="25"/>
        </w:rPr>
      </w:pPr>
      <w:r w:rsidRPr="005C0B47">
        <w:rPr>
          <w:rFonts w:ascii="Arial" w:eastAsia="Arial" w:hAnsi="Arial" w:cs="Arial"/>
          <w:b/>
          <w:bCs/>
          <w:sz w:val="25"/>
          <w:szCs w:val="25"/>
        </w:rPr>
        <w:t>1.10.</w:t>
      </w:r>
      <w:r w:rsidRPr="005C0B47">
        <w:rPr>
          <w:rFonts w:ascii="Arial" w:eastAsia="Arial" w:hAnsi="Arial" w:cs="Arial"/>
          <w:b/>
          <w:bCs/>
          <w:i/>
          <w:iCs/>
          <w:sz w:val="25"/>
          <w:szCs w:val="25"/>
        </w:rPr>
        <w:t xml:space="preserve"> </w:t>
      </w:r>
      <w:r w:rsidRPr="005C0B47">
        <w:rPr>
          <w:rFonts w:ascii="Arial" w:eastAsia="Arial" w:hAnsi="Arial" w:cs="Arial"/>
          <w:b/>
          <w:bCs/>
          <w:sz w:val="25"/>
          <w:szCs w:val="25"/>
        </w:rPr>
        <w:t xml:space="preserve">Recepción de escrito y vista a la </w:t>
      </w:r>
      <w:r w:rsidRPr="005C0B47">
        <w:rPr>
          <w:rFonts w:ascii="Arial" w:eastAsia="Arial" w:hAnsi="Arial" w:cs="Arial"/>
          <w:b/>
          <w:bCs/>
          <w:i/>
          <w:iCs/>
          <w:sz w:val="25"/>
          <w:szCs w:val="25"/>
        </w:rPr>
        <w:t xml:space="preserve">Actora. </w:t>
      </w:r>
      <w:r w:rsidRPr="005C0B47">
        <w:rPr>
          <w:rFonts w:ascii="Arial" w:eastAsia="Arial" w:hAnsi="Arial" w:cs="Arial"/>
          <w:sz w:val="25"/>
          <w:szCs w:val="25"/>
        </w:rPr>
        <w:t xml:space="preserve">En proveído de veintiuno de abril, se tuvo por recibido el escrito presentado por el </w:t>
      </w:r>
      <w:r w:rsidR="00503BAC" w:rsidRPr="005C0B47">
        <w:rPr>
          <w:rFonts w:ascii="Arial" w:eastAsia="Arial" w:hAnsi="Arial" w:cs="Arial"/>
          <w:i/>
          <w:iCs/>
          <w:sz w:val="25"/>
          <w:szCs w:val="25"/>
        </w:rPr>
        <w:t>A</w:t>
      </w:r>
      <w:r w:rsidRPr="005C0B47">
        <w:rPr>
          <w:rFonts w:ascii="Arial" w:eastAsia="Arial" w:hAnsi="Arial" w:cs="Arial"/>
          <w:i/>
          <w:iCs/>
          <w:sz w:val="25"/>
          <w:szCs w:val="25"/>
        </w:rPr>
        <w:t>poderado legal</w:t>
      </w:r>
      <w:r w:rsidRPr="005C0B47">
        <w:rPr>
          <w:rFonts w:ascii="Arial" w:eastAsia="Arial" w:hAnsi="Arial" w:cs="Arial"/>
          <w:sz w:val="25"/>
          <w:szCs w:val="25"/>
        </w:rPr>
        <w:t xml:space="preserve"> y se ordenó dar vista a la </w:t>
      </w:r>
      <w:r w:rsidRPr="005C0B47">
        <w:rPr>
          <w:rFonts w:ascii="Arial" w:eastAsia="Arial" w:hAnsi="Arial" w:cs="Arial"/>
          <w:i/>
          <w:iCs/>
          <w:sz w:val="25"/>
          <w:szCs w:val="25"/>
        </w:rPr>
        <w:t xml:space="preserve">Actora </w:t>
      </w:r>
      <w:r w:rsidRPr="005C0B47">
        <w:rPr>
          <w:rFonts w:ascii="Arial" w:eastAsia="Arial" w:hAnsi="Arial" w:cs="Arial"/>
          <w:sz w:val="25"/>
          <w:szCs w:val="25"/>
        </w:rPr>
        <w:t>con el mismo</w:t>
      </w:r>
      <w:r w:rsidRPr="005C0B47">
        <w:rPr>
          <w:rStyle w:val="Refdenotaalpie"/>
          <w:rFonts w:ascii="Arial" w:eastAsia="Arial" w:hAnsi="Arial" w:cs="Arial"/>
          <w:sz w:val="25"/>
          <w:szCs w:val="25"/>
        </w:rPr>
        <w:footnoteReference w:id="15"/>
      </w:r>
      <w:r w:rsidRPr="005C0B47">
        <w:rPr>
          <w:rFonts w:ascii="Arial" w:eastAsia="Arial" w:hAnsi="Arial" w:cs="Arial"/>
          <w:sz w:val="25"/>
          <w:szCs w:val="25"/>
        </w:rPr>
        <w:t>.</w:t>
      </w:r>
    </w:p>
    <w:p w14:paraId="2B5B0164" w14:textId="33CF89D3" w:rsidR="007351EF" w:rsidRPr="005C0B47" w:rsidRDefault="007351EF" w:rsidP="00F63C0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 xml:space="preserve">1.11.  Desahogo de vistas. </w:t>
      </w:r>
      <w:r w:rsidRPr="005C0B47">
        <w:rPr>
          <w:rFonts w:ascii="Arial" w:eastAsia="Arial" w:hAnsi="Arial" w:cs="Arial"/>
          <w:sz w:val="25"/>
          <w:szCs w:val="25"/>
        </w:rPr>
        <w:t>Mediante acuerdos de veinticuatro</w:t>
      </w:r>
      <w:r w:rsidRPr="005C0B47">
        <w:rPr>
          <w:rStyle w:val="Refdenotaalpie"/>
          <w:rFonts w:ascii="Arial" w:eastAsia="Arial" w:hAnsi="Arial" w:cs="Arial"/>
          <w:sz w:val="25"/>
          <w:szCs w:val="25"/>
        </w:rPr>
        <w:footnoteReference w:id="16"/>
      </w:r>
      <w:r w:rsidRPr="005C0B47">
        <w:rPr>
          <w:rFonts w:ascii="Arial" w:eastAsia="Arial" w:hAnsi="Arial" w:cs="Arial"/>
          <w:sz w:val="25"/>
          <w:szCs w:val="25"/>
        </w:rPr>
        <w:t xml:space="preserve"> y veintiocho</w:t>
      </w:r>
      <w:r w:rsidRPr="005C0B47">
        <w:rPr>
          <w:rStyle w:val="Refdenotaalpie"/>
          <w:rFonts w:ascii="Arial" w:eastAsia="Arial" w:hAnsi="Arial" w:cs="Arial"/>
          <w:sz w:val="25"/>
          <w:szCs w:val="25"/>
        </w:rPr>
        <w:footnoteReference w:id="17"/>
      </w:r>
      <w:r w:rsidRPr="005C0B47">
        <w:rPr>
          <w:rFonts w:ascii="Arial" w:eastAsia="Arial" w:hAnsi="Arial" w:cs="Arial"/>
          <w:sz w:val="25"/>
          <w:szCs w:val="25"/>
        </w:rPr>
        <w:t xml:space="preserve"> de abril, se tuvo a la </w:t>
      </w:r>
      <w:r w:rsidRPr="005C0B47">
        <w:rPr>
          <w:rFonts w:ascii="Arial" w:eastAsia="Arial" w:hAnsi="Arial" w:cs="Arial"/>
          <w:i/>
          <w:iCs/>
          <w:sz w:val="25"/>
          <w:szCs w:val="25"/>
        </w:rPr>
        <w:t xml:space="preserve">Actora </w:t>
      </w:r>
      <w:r w:rsidRPr="005C0B47">
        <w:rPr>
          <w:rFonts w:ascii="Arial" w:eastAsia="Arial" w:hAnsi="Arial" w:cs="Arial"/>
          <w:sz w:val="25"/>
          <w:szCs w:val="25"/>
        </w:rPr>
        <w:t>desahogando las vistas ordenadas.</w:t>
      </w:r>
    </w:p>
    <w:p w14:paraId="54536918" w14:textId="0D839E46" w:rsidR="007351EF" w:rsidRPr="005C0B47" w:rsidRDefault="007351EF" w:rsidP="00F63C0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 xml:space="preserve">1.12. Levantamiento de reserva, apertura de </w:t>
      </w:r>
      <w:r w:rsidRPr="005C0B47">
        <w:rPr>
          <w:rFonts w:ascii="Arial" w:eastAsia="Arial" w:hAnsi="Arial" w:cs="Arial"/>
          <w:b/>
          <w:bCs/>
          <w:i/>
          <w:iCs/>
          <w:sz w:val="25"/>
          <w:szCs w:val="25"/>
        </w:rPr>
        <w:t>Incidente de incumplimiento</w:t>
      </w:r>
      <w:r w:rsidRPr="005C0B47">
        <w:rPr>
          <w:rFonts w:ascii="Arial" w:eastAsia="Arial" w:hAnsi="Arial" w:cs="Arial"/>
          <w:b/>
          <w:bCs/>
          <w:sz w:val="25"/>
          <w:szCs w:val="25"/>
        </w:rPr>
        <w:t xml:space="preserve"> y </w:t>
      </w:r>
      <w:r w:rsidR="000B407D" w:rsidRPr="005C0B47">
        <w:rPr>
          <w:rFonts w:ascii="Arial" w:eastAsia="Arial" w:hAnsi="Arial" w:cs="Arial"/>
          <w:b/>
          <w:bCs/>
          <w:sz w:val="25"/>
          <w:szCs w:val="25"/>
        </w:rPr>
        <w:t xml:space="preserve">vista a las </w:t>
      </w:r>
      <w:r w:rsidR="000B407D" w:rsidRPr="005C0B47">
        <w:rPr>
          <w:rFonts w:ascii="Arial" w:eastAsia="Arial" w:hAnsi="Arial" w:cs="Arial"/>
          <w:b/>
          <w:bCs/>
          <w:i/>
          <w:iCs/>
          <w:sz w:val="25"/>
          <w:szCs w:val="25"/>
        </w:rPr>
        <w:t xml:space="preserve">Autoridades responsables. </w:t>
      </w:r>
      <w:r w:rsidR="000B407D" w:rsidRPr="005C0B47">
        <w:rPr>
          <w:rFonts w:ascii="Arial" w:eastAsia="Arial" w:hAnsi="Arial" w:cs="Arial"/>
          <w:sz w:val="25"/>
          <w:szCs w:val="25"/>
        </w:rPr>
        <w:t xml:space="preserve">El veintiocho de abril, se levantó la reserva ordenada; se ordenó la apertura del </w:t>
      </w:r>
      <w:r w:rsidR="000B407D" w:rsidRPr="005C0B47">
        <w:rPr>
          <w:rFonts w:ascii="Arial" w:eastAsia="Arial" w:hAnsi="Arial" w:cs="Arial"/>
          <w:i/>
          <w:iCs/>
          <w:sz w:val="25"/>
          <w:szCs w:val="25"/>
        </w:rPr>
        <w:t>Incidente de incumplimiento</w:t>
      </w:r>
      <w:r w:rsidR="000B407D" w:rsidRPr="005C0B47">
        <w:rPr>
          <w:rFonts w:ascii="Arial" w:eastAsia="Arial" w:hAnsi="Arial" w:cs="Arial"/>
          <w:sz w:val="25"/>
          <w:szCs w:val="25"/>
        </w:rPr>
        <w:t xml:space="preserve">, ordenándose dar vista a las </w:t>
      </w:r>
      <w:r w:rsidR="000B407D" w:rsidRPr="005C0B47">
        <w:rPr>
          <w:rFonts w:ascii="Arial" w:eastAsia="Arial" w:hAnsi="Arial" w:cs="Arial"/>
          <w:i/>
          <w:iCs/>
          <w:sz w:val="25"/>
          <w:szCs w:val="25"/>
        </w:rPr>
        <w:t xml:space="preserve">Autoridades responsables </w:t>
      </w:r>
      <w:r w:rsidR="000B407D" w:rsidRPr="005C0B47">
        <w:rPr>
          <w:rFonts w:ascii="Arial" w:eastAsia="Arial" w:hAnsi="Arial" w:cs="Arial"/>
          <w:sz w:val="25"/>
          <w:szCs w:val="25"/>
        </w:rPr>
        <w:t>con el escrito incidental</w:t>
      </w:r>
      <w:r w:rsidR="000B407D" w:rsidRPr="005C0B47">
        <w:rPr>
          <w:rStyle w:val="Refdenotaalpie"/>
          <w:rFonts w:ascii="Arial" w:eastAsia="Arial" w:hAnsi="Arial" w:cs="Arial"/>
          <w:sz w:val="25"/>
          <w:szCs w:val="25"/>
        </w:rPr>
        <w:footnoteReference w:id="18"/>
      </w:r>
      <w:r w:rsidR="000B407D" w:rsidRPr="005C0B47">
        <w:rPr>
          <w:rFonts w:ascii="Arial" w:eastAsia="Arial" w:hAnsi="Arial" w:cs="Arial"/>
          <w:sz w:val="25"/>
          <w:szCs w:val="25"/>
        </w:rPr>
        <w:t>.</w:t>
      </w:r>
    </w:p>
    <w:p w14:paraId="7E0EC10F" w14:textId="6454A70A" w:rsidR="00F63C0F" w:rsidRPr="005C0B47" w:rsidRDefault="00F63C0F" w:rsidP="00F63C0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0B407D" w:rsidRPr="005C0B47">
        <w:rPr>
          <w:rFonts w:ascii="Arial" w:eastAsia="Arial" w:hAnsi="Arial" w:cs="Arial"/>
          <w:b/>
          <w:bCs/>
          <w:sz w:val="25"/>
          <w:szCs w:val="25"/>
        </w:rPr>
        <w:t>13</w:t>
      </w:r>
      <w:r w:rsidRPr="005C0B47">
        <w:rPr>
          <w:rFonts w:ascii="Arial" w:eastAsia="Arial" w:hAnsi="Arial" w:cs="Arial"/>
          <w:b/>
          <w:bCs/>
          <w:sz w:val="25"/>
          <w:szCs w:val="25"/>
        </w:rPr>
        <w:t>. Escrito incidental de imposibilidad.</w:t>
      </w:r>
      <w:r w:rsidRPr="005C0B47">
        <w:rPr>
          <w:rFonts w:ascii="Arial" w:eastAsia="Arial" w:hAnsi="Arial" w:cs="Arial"/>
          <w:sz w:val="25"/>
          <w:szCs w:val="25"/>
        </w:rPr>
        <w:t xml:space="preserve"> El veintiocho de abril, el</w:t>
      </w:r>
      <w:r w:rsidR="007351EF" w:rsidRPr="005C0B47">
        <w:rPr>
          <w:rFonts w:ascii="Arial" w:eastAsia="Arial" w:hAnsi="Arial" w:cs="Arial"/>
          <w:i/>
          <w:iCs/>
          <w:sz w:val="25"/>
          <w:szCs w:val="25"/>
        </w:rPr>
        <w:t xml:space="preserve"> Apoderado jurídico</w:t>
      </w:r>
      <w:r w:rsidRPr="005C0B47">
        <w:rPr>
          <w:rFonts w:ascii="Arial" w:eastAsia="Arial" w:hAnsi="Arial" w:cs="Arial"/>
          <w:sz w:val="25"/>
          <w:szCs w:val="25"/>
        </w:rPr>
        <w:t xml:space="preserve">, interpuso </w:t>
      </w:r>
      <w:r w:rsidRPr="005C0B47">
        <w:rPr>
          <w:rFonts w:ascii="Arial" w:eastAsia="Arial" w:hAnsi="Arial" w:cs="Arial"/>
          <w:i/>
          <w:iCs/>
          <w:sz w:val="25"/>
          <w:szCs w:val="25"/>
        </w:rPr>
        <w:t>Incidente</w:t>
      </w:r>
      <w:r w:rsidR="007351EF" w:rsidRPr="005C0B47">
        <w:rPr>
          <w:rFonts w:ascii="Arial" w:eastAsia="Arial" w:hAnsi="Arial" w:cs="Arial"/>
          <w:sz w:val="25"/>
          <w:szCs w:val="25"/>
        </w:rPr>
        <w:t xml:space="preserve"> </w:t>
      </w:r>
      <w:r w:rsidR="007351EF" w:rsidRPr="005C0B47">
        <w:rPr>
          <w:rFonts w:ascii="Arial" w:eastAsia="Arial" w:hAnsi="Arial" w:cs="Arial"/>
          <w:i/>
          <w:iCs/>
          <w:sz w:val="25"/>
          <w:szCs w:val="25"/>
        </w:rPr>
        <w:t>de imposibilidad</w:t>
      </w:r>
      <w:r w:rsidR="007A6E26" w:rsidRPr="005C0B47">
        <w:rPr>
          <w:rFonts w:ascii="Arial" w:eastAsia="Arial" w:hAnsi="Arial" w:cs="Arial"/>
          <w:sz w:val="25"/>
          <w:szCs w:val="25"/>
        </w:rPr>
        <w:t>.</w:t>
      </w:r>
      <w:r w:rsidRPr="005C0B47">
        <w:rPr>
          <w:rStyle w:val="Refdenotaalpie"/>
          <w:rFonts w:ascii="Arial" w:eastAsia="Arial" w:hAnsi="Arial" w:cs="Arial"/>
          <w:sz w:val="25"/>
          <w:szCs w:val="25"/>
        </w:rPr>
        <w:footnoteReference w:id="19"/>
      </w:r>
      <w:r w:rsidRPr="005C0B47">
        <w:rPr>
          <w:rFonts w:ascii="Arial" w:eastAsia="Arial" w:hAnsi="Arial" w:cs="Arial"/>
          <w:sz w:val="25"/>
          <w:szCs w:val="25"/>
        </w:rPr>
        <w:t xml:space="preserve">.  </w:t>
      </w:r>
    </w:p>
    <w:p w14:paraId="17C6F927" w14:textId="77015C97" w:rsidR="00B45FFF" w:rsidRPr="005C0B47" w:rsidRDefault="00B45FFF">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w:t>
      </w:r>
      <w:r w:rsidR="000B407D" w:rsidRPr="005C0B47">
        <w:rPr>
          <w:rFonts w:ascii="Arial" w:eastAsia="Arial" w:hAnsi="Arial" w:cs="Arial"/>
          <w:b/>
          <w:bCs/>
          <w:sz w:val="25"/>
          <w:szCs w:val="25"/>
        </w:rPr>
        <w:t>14</w:t>
      </w:r>
      <w:r w:rsidRPr="005C0B47">
        <w:rPr>
          <w:rFonts w:ascii="Arial" w:eastAsia="Arial" w:hAnsi="Arial" w:cs="Arial"/>
          <w:b/>
          <w:bCs/>
          <w:sz w:val="25"/>
          <w:szCs w:val="25"/>
        </w:rPr>
        <w:t xml:space="preserve">. </w:t>
      </w:r>
      <w:r w:rsidR="00B2755F" w:rsidRPr="005C0B47">
        <w:rPr>
          <w:rFonts w:ascii="Arial" w:eastAsia="Arial" w:hAnsi="Arial" w:cs="Arial"/>
          <w:b/>
          <w:bCs/>
          <w:sz w:val="25"/>
          <w:szCs w:val="25"/>
        </w:rPr>
        <w:t xml:space="preserve">Apertura del </w:t>
      </w:r>
      <w:r w:rsidR="00FE0ADC" w:rsidRPr="005C0B47">
        <w:rPr>
          <w:rFonts w:ascii="Arial" w:eastAsia="Arial" w:hAnsi="Arial" w:cs="Arial"/>
          <w:b/>
          <w:bCs/>
          <w:sz w:val="25"/>
          <w:szCs w:val="25"/>
        </w:rPr>
        <w:t>i</w:t>
      </w:r>
      <w:r w:rsidR="00B2755F" w:rsidRPr="005C0B47">
        <w:rPr>
          <w:rFonts w:ascii="Arial" w:eastAsia="Arial" w:hAnsi="Arial" w:cs="Arial"/>
          <w:b/>
          <w:bCs/>
          <w:sz w:val="25"/>
          <w:szCs w:val="25"/>
        </w:rPr>
        <w:t>ncidente y v</w:t>
      </w:r>
      <w:r w:rsidRPr="005C0B47">
        <w:rPr>
          <w:rFonts w:ascii="Arial" w:eastAsia="Arial" w:hAnsi="Arial" w:cs="Arial"/>
          <w:b/>
          <w:bCs/>
          <w:sz w:val="25"/>
          <w:szCs w:val="25"/>
        </w:rPr>
        <w:t>ista a</w:t>
      </w:r>
      <w:r w:rsidR="000C7E57" w:rsidRPr="005C0B47">
        <w:rPr>
          <w:rFonts w:ascii="Arial" w:eastAsia="Arial" w:hAnsi="Arial" w:cs="Arial"/>
          <w:b/>
          <w:bCs/>
          <w:sz w:val="25"/>
          <w:szCs w:val="25"/>
        </w:rPr>
        <w:t xml:space="preserve"> la</w:t>
      </w:r>
      <w:r w:rsidR="00B2755F" w:rsidRPr="005C0B47">
        <w:rPr>
          <w:rFonts w:ascii="Arial" w:eastAsia="Arial" w:hAnsi="Arial" w:cs="Arial"/>
          <w:b/>
          <w:bCs/>
          <w:sz w:val="25"/>
          <w:szCs w:val="25"/>
        </w:rPr>
        <w:t xml:space="preserve"> Actora</w:t>
      </w:r>
      <w:r w:rsidRPr="005C0B47">
        <w:rPr>
          <w:rFonts w:ascii="Arial" w:eastAsia="Arial" w:hAnsi="Arial" w:cs="Arial"/>
          <w:b/>
          <w:sz w:val="25"/>
          <w:szCs w:val="25"/>
        </w:rPr>
        <w:t>.</w:t>
      </w:r>
      <w:r w:rsidRPr="005C0B47">
        <w:rPr>
          <w:rFonts w:ascii="Arial" w:eastAsia="Arial" w:hAnsi="Arial" w:cs="Arial"/>
          <w:b/>
          <w:bCs/>
          <w:sz w:val="25"/>
          <w:szCs w:val="25"/>
        </w:rPr>
        <w:t xml:space="preserve"> </w:t>
      </w:r>
      <w:r w:rsidRPr="005C0B47">
        <w:rPr>
          <w:rFonts w:ascii="Arial" w:eastAsia="Arial" w:hAnsi="Arial" w:cs="Arial"/>
          <w:sz w:val="25"/>
          <w:szCs w:val="25"/>
        </w:rPr>
        <w:t>Por acuerdo de</w:t>
      </w:r>
      <w:r w:rsidR="00B2755F" w:rsidRPr="005C0B47">
        <w:rPr>
          <w:rFonts w:ascii="Arial" w:eastAsia="Arial" w:hAnsi="Arial" w:cs="Arial"/>
          <w:sz w:val="25"/>
          <w:szCs w:val="25"/>
        </w:rPr>
        <w:t xml:space="preserve"> treinta de abril</w:t>
      </w:r>
      <w:r w:rsidRPr="005C0B47">
        <w:rPr>
          <w:rFonts w:ascii="Arial" w:eastAsia="Arial" w:hAnsi="Arial" w:cs="Arial"/>
          <w:sz w:val="25"/>
          <w:szCs w:val="25"/>
        </w:rPr>
        <w:t xml:space="preserve">, se </w:t>
      </w:r>
      <w:r w:rsidR="00EB5CE3" w:rsidRPr="005C0B47">
        <w:rPr>
          <w:rFonts w:ascii="Arial" w:eastAsia="Arial" w:hAnsi="Arial" w:cs="Arial"/>
          <w:sz w:val="25"/>
          <w:szCs w:val="25"/>
        </w:rPr>
        <w:t xml:space="preserve">aperturó el </w:t>
      </w:r>
      <w:r w:rsidR="00EB5CE3" w:rsidRPr="005C0B47">
        <w:rPr>
          <w:rFonts w:ascii="Arial" w:eastAsia="Arial" w:hAnsi="Arial" w:cs="Arial"/>
          <w:i/>
          <w:iCs/>
          <w:sz w:val="25"/>
          <w:szCs w:val="25"/>
        </w:rPr>
        <w:t>Incidente</w:t>
      </w:r>
      <w:r w:rsidR="000B407D" w:rsidRPr="005C0B47">
        <w:rPr>
          <w:rFonts w:ascii="Arial" w:eastAsia="Arial" w:hAnsi="Arial" w:cs="Arial"/>
          <w:i/>
          <w:iCs/>
          <w:sz w:val="25"/>
          <w:szCs w:val="25"/>
        </w:rPr>
        <w:t xml:space="preserve"> de </w:t>
      </w:r>
      <w:r w:rsidR="00A64C82" w:rsidRPr="005C0B47">
        <w:rPr>
          <w:rFonts w:ascii="Arial" w:eastAsia="Arial" w:hAnsi="Arial" w:cs="Arial"/>
          <w:i/>
          <w:iCs/>
          <w:sz w:val="25"/>
          <w:szCs w:val="25"/>
        </w:rPr>
        <w:t>imposibilidad y</w:t>
      </w:r>
      <w:r w:rsidR="00EB5CE3" w:rsidRPr="005C0B47">
        <w:rPr>
          <w:rFonts w:ascii="Arial" w:eastAsia="Arial" w:hAnsi="Arial" w:cs="Arial"/>
          <w:sz w:val="25"/>
          <w:szCs w:val="25"/>
        </w:rPr>
        <w:t xml:space="preserve"> se </w:t>
      </w:r>
      <w:r w:rsidRPr="005C0B47">
        <w:rPr>
          <w:rFonts w:ascii="Arial" w:eastAsia="Arial" w:hAnsi="Arial" w:cs="Arial"/>
          <w:sz w:val="25"/>
          <w:szCs w:val="25"/>
        </w:rPr>
        <w:t xml:space="preserve">ordenó dar vista a la </w:t>
      </w:r>
      <w:r w:rsidRPr="005C0B47">
        <w:rPr>
          <w:rFonts w:ascii="Arial" w:eastAsia="Arial" w:hAnsi="Arial" w:cs="Arial"/>
          <w:i/>
          <w:iCs/>
          <w:sz w:val="25"/>
          <w:szCs w:val="25"/>
        </w:rPr>
        <w:t xml:space="preserve">Actora </w:t>
      </w:r>
      <w:r w:rsidRPr="005C0B47">
        <w:rPr>
          <w:rFonts w:ascii="Arial" w:eastAsia="Arial" w:hAnsi="Arial" w:cs="Arial"/>
          <w:sz w:val="25"/>
          <w:szCs w:val="25"/>
        </w:rPr>
        <w:t>con las constancias descritas en el proveído referido, para que manifestara lo que a su interés legal correspondiera</w:t>
      </w:r>
      <w:r w:rsidR="00494CB5" w:rsidRPr="005C0B47">
        <w:rPr>
          <w:rStyle w:val="Refdenotaalpie"/>
          <w:rFonts w:ascii="Arial" w:eastAsia="Arial" w:hAnsi="Arial" w:cs="Arial"/>
          <w:sz w:val="25"/>
          <w:szCs w:val="25"/>
        </w:rPr>
        <w:footnoteReference w:id="20"/>
      </w:r>
      <w:r w:rsidR="00494CB5" w:rsidRPr="005C0B47">
        <w:rPr>
          <w:rFonts w:ascii="Arial" w:eastAsia="Arial" w:hAnsi="Arial" w:cs="Arial"/>
          <w:sz w:val="25"/>
          <w:szCs w:val="25"/>
        </w:rPr>
        <w:t>.</w:t>
      </w:r>
    </w:p>
    <w:p w14:paraId="3C44DE02" w14:textId="1088045F" w:rsidR="000B407D" w:rsidRPr="005C0B47" w:rsidRDefault="000B407D">
      <w:pPr>
        <w:spacing w:before="280" w:after="280" w:line="360" w:lineRule="auto"/>
        <w:jc w:val="both"/>
        <w:rPr>
          <w:rFonts w:ascii="Arial" w:eastAsia="Arial" w:hAnsi="Arial" w:cs="Arial"/>
          <w:b/>
          <w:bCs/>
          <w:i/>
          <w:iCs/>
          <w:sz w:val="25"/>
          <w:szCs w:val="25"/>
        </w:rPr>
      </w:pPr>
      <w:r w:rsidRPr="005C0B47">
        <w:rPr>
          <w:rFonts w:ascii="Arial" w:eastAsia="Arial" w:hAnsi="Arial" w:cs="Arial"/>
          <w:b/>
          <w:bCs/>
          <w:sz w:val="25"/>
          <w:szCs w:val="25"/>
        </w:rPr>
        <w:lastRenderedPageBreak/>
        <w:t xml:space="preserve">1.15. Admisión del </w:t>
      </w:r>
      <w:r w:rsidRPr="005C0B47">
        <w:rPr>
          <w:rFonts w:ascii="Arial" w:eastAsia="Arial" w:hAnsi="Arial" w:cs="Arial"/>
          <w:b/>
          <w:bCs/>
          <w:i/>
          <w:iCs/>
          <w:sz w:val="25"/>
          <w:szCs w:val="25"/>
        </w:rPr>
        <w:t xml:space="preserve">Incidente de incumplimiento </w:t>
      </w:r>
      <w:r w:rsidRPr="005C0B47">
        <w:rPr>
          <w:rFonts w:ascii="Arial" w:eastAsia="Arial" w:hAnsi="Arial" w:cs="Arial"/>
          <w:b/>
          <w:bCs/>
          <w:sz w:val="25"/>
          <w:szCs w:val="25"/>
        </w:rPr>
        <w:t xml:space="preserve">y preclusión del derecho de las </w:t>
      </w:r>
      <w:r w:rsidRPr="005C0B47">
        <w:rPr>
          <w:rFonts w:ascii="Arial" w:eastAsia="Arial" w:hAnsi="Arial" w:cs="Arial"/>
          <w:b/>
          <w:bCs/>
          <w:i/>
          <w:iCs/>
          <w:sz w:val="25"/>
          <w:szCs w:val="25"/>
        </w:rPr>
        <w:t xml:space="preserve">Autoridades responsables. </w:t>
      </w:r>
      <w:r w:rsidRPr="005C0B47">
        <w:rPr>
          <w:rFonts w:ascii="Arial" w:eastAsia="Arial" w:hAnsi="Arial" w:cs="Arial"/>
          <w:sz w:val="25"/>
          <w:szCs w:val="25"/>
        </w:rPr>
        <w:t xml:space="preserve">Mediante acuerdo de once de mayo, se admitió a trámite el </w:t>
      </w:r>
      <w:r w:rsidRPr="005C0B47">
        <w:rPr>
          <w:rFonts w:ascii="Arial" w:eastAsia="Arial" w:hAnsi="Arial" w:cs="Arial"/>
          <w:i/>
          <w:iCs/>
          <w:sz w:val="25"/>
          <w:szCs w:val="25"/>
        </w:rPr>
        <w:t xml:space="preserve">Incidente de incumplimiento, </w:t>
      </w:r>
      <w:r w:rsidRPr="005C0B47">
        <w:rPr>
          <w:rFonts w:ascii="Arial" w:eastAsia="Arial" w:hAnsi="Arial" w:cs="Arial"/>
          <w:sz w:val="25"/>
          <w:szCs w:val="25"/>
        </w:rPr>
        <w:t xml:space="preserve">y se tuvo por precluido el derecho de las </w:t>
      </w:r>
      <w:r w:rsidRPr="005C0B47">
        <w:rPr>
          <w:rFonts w:ascii="Arial" w:eastAsia="Arial" w:hAnsi="Arial" w:cs="Arial"/>
          <w:i/>
          <w:iCs/>
          <w:sz w:val="25"/>
          <w:szCs w:val="25"/>
        </w:rPr>
        <w:t xml:space="preserve">Autoridades responsables </w:t>
      </w:r>
      <w:r w:rsidRPr="005C0B47">
        <w:rPr>
          <w:rFonts w:ascii="Arial" w:eastAsia="Arial" w:hAnsi="Arial" w:cs="Arial"/>
          <w:sz w:val="25"/>
          <w:szCs w:val="25"/>
        </w:rPr>
        <w:t>de hacer manifestaciones respecto de la incidencia planteada</w:t>
      </w:r>
      <w:r w:rsidRPr="005C0B47">
        <w:rPr>
          <w:rStyle w:val="Refdenotaalpie"/>
          <w:rFonts w:ascii="Arial" w:eastAsia="Arial" w:hAnsi="Arial" w:cs="Arial"/>
          <w:sz w:val="25"/>
          <w:szCs w:val="25"/>
        </w:rPr>
        <w:footnoteReference w:id="21"/>
      </w:r>
      <w:r w:rsidRPr="005C0B47">
        <w:rPr>
          <w:rFonts w:ascii="Arial" w:eastAsia="Arial" w:hAnsi="Arial" w:cs="Arial"/>
          <w:sz w:val="25"/>
          <w:szCs w:val="25"/>
        </w:rPr>
        <w:t>.</w:t>
      </w:r>
    </w:p>
    <w:p w14:paraId="7D293B92" w14:textId="1AAE61FA" w:rsidR="00B3097D" w:rsidRPr="005C0B47" w:rsidRDefault="00B3097D">
      <w:pPr>
        <w:spacing w:before="280" w:after="280" w:line="360" w:lineRule="auto"/>
        <w:jc w:val="both"/>
        <w:rPr>
          <w:rFonts w:ascii="Arial" w:eastAsia="Arial" w:hAnsi="Arial" w:cs="Arial"/>
          <w:i/>
          <w:iCs/>
          <w:sz w:val="25"/>
          <w:szCs w:val="25"/>
        </w:rPr>
      </w:pPr>
      <w:r w:rsidRPr="005C0B47">
        <w:rPr>
          <w:rFonts w:ascii="Arial" w:eastAsia="Arial" w:hAnsi="Arial" w:cs="Arial"/>
          <w:b/>
          <w:bCs/>
          <w:sz w:val="25"/>
          <w:szCs w:val="25"/>
        </w:rPr>
        <w:t>1.</w:t>
      </w:r>
      <w:r w:rsidR="000B407D" w:rsidRPr="005C0B47">
        <w:rPr>
          <w:rFonts w:ascii="Arial" w:eastAsia="Arial" w:hAnsi="Arial" w:cs="Arial"/>
          <w:b/>
          <w:bCs/>
          <w:sz w:val="25"/>
          <w:szCs w:val="25"/>
        </w:rPr>
        <w:t>16</w:t>
      </w:r>
      <w:r w:rsidRPr="005C0B47">
        <w:rPr>
          <w:rFonts w:ascii="Arial" w:eastAsia="Arial" w:hAnsi="Arial" w:cs="Arial"/>
          <w:b/>
          <w:bCs/>
          <w:sz w:val="25"/>
          <w:szCs w:val="25"/>
        </w:rPr>
        <w:t>.</w:t>
      </w:r>
      <w:r w:rsidR="00494CB5" w:rsidRPr="005C0B47">
        <w:rPr>
          <w:rFonts w:ascii="Arial" w:eastAsia="Arial" w:hAnsi="Arial" w:cs="Arial"/>
          <w:b/>
          <w:bCs/>
          <w:sz w:val="25"/>
          <w:szCs w:val="25"/>
        </w:rPr>
        <w:t xml:space="preserve"> </w:t>
      </w:r>
      <w:r w:rsidR="00EB5CE3" w:rsidRPr="005C0B47">
        <w:rPr>
          <w:rFonts w:ascii="Arial" w:eastAsia="Arial" w:hAnsi="Arial" w:cs="Arial"/>
          <w:b/>
          <w:bCs/>
          <w:sz w:val="25"/>
          <w:szCs w:val="25"/>
        </w:rPr>
        <w:t xml:space="preserve">Admisión del </w:t>
      </w:r>
      <w:r w:rsidR="00EB5CE3" w:rsidRPr="005C0B47">
        <w:rPr>
          <w:rFonts w:ascii="Arial" w:eastAsia="Arial" w:hAnsi="Arial" w:cs="Arial"/>
          <w:b/>
          <w:bCs/>
          <w:i/>
          <w:iCs/>
          <w:sz w:val="25"/>
          <w:szCs w:val="25"/>
        </w:rPr>
        <w:t>Incidente</w:t>
      </w:r>
      <w:r w:rsidR="000B407D" w:rsidRPr="005C0B47">
        <w:rPr>
          <w:rFonts w:ascii="Arial" w:eastAsia="Arial" w:hAnsi="Arial" w:cs="Arial"/>
          <w:b/>
          <w:bCs/>
          <w:i/>
          <w:iCs/>
          <w:sz w:val="25"/>
          <w:szCs w:val="25"/>
        </w:rPr>
        <w:t xml:space="preserve"> de imposibilidad</w:t>
      </w:r>
      <w:r w:rsidR="00EB5CE3" w:rsidRPr="005C0B47">
        <w:rPr>
          <w:rFonts w:ascii="Arial" w:eastAsia="Arial" w:hAnsi="Arial" w:cs="Arial"/>
          <w:b/>
          <w:bCs/>
          <w:sz w:val="25"/>
          <w:szCs w:val="25"/>
        </w:rPr>
        <w:t xml:space="preserve"> y d</w:t>
      </w:r>
      <w:r w:rsidR="00494CB5" w:rsidRPr="005C0B47">
        <w:rPr>
          <w:rFonts w:ascii="Arial" w:eastAsia="Arial" w:hAnsi="Arial" w:cs="Arial"/>
          <w:b/>
          <w:bCs/>
          <w:sz w:val="25"/>
          <w:szCs w:val="25"/>
        </w:rPr>
        <w:t xml:space="preserve">esahogo de vista. </w:t>
      </w:r>
      <w:r w:rsidR="00494CB5" w:rsidRPr="005C0B47">
        <w:rPr>
          <w:rFonts w:ascii="Arial" w:eastAsia="Arial" w:hAnsi="Arial" w:cs="Arial"/>
          <w:sz w:val="25"/>
          <w:szCs w:val="25"/>
        </w:rPr>
        <w:t>Mediante acuerdo de</w:t>
      </w:r>
      <w:r w:rsidR="00606290" w:rsidRPr="005C0B47">
        <w:rPr>
          <w:rFonts w:ascii="Arial" w:eastAsia="Arial" w:hAnsi="Arial" w:cs="Arial"/>
          <w:sz w:val="25"/>
          <w:szCs w:val="25"/>
        </w:rPr>
        <w:t xml:space="preserve"> </w:t>
      </w:r>
      <w:r w:rsidR="00A34565" w:rsidRPr="005C0B47">
        <w:rPr>
          <w:rFonts w:ascii="Arial" w:eastAsia="Arial" w:hAnsi="Arial" w:cs="Arial"/>
          <w:sz w:val="25"/>
          <w:szCs w:val="25"/>
        </w:rPr>
        <w:t xml:space="preserve">once </w:t>
      </w:r>
      <w:r w:rsidR="00494CB5" w:rsidRPr="005C0B47">
        <w:rPr>
          <w:rFonts w:ascii="Arial" w:eastAsia="Arial" w:hAnsi="Arial" w:cs="Arial"/>
          <w:sz w:val="25"/>
          <w:szCs w:val="25"/>
        </w:rPr>
        <w:t>de</w:t>
      </w:r>
      <w:r w:rsidR="008E0A46" w:rsidRPr="005C0B47">
        <w:rPr>
          <w:rFonts w:ascii="Arial" w:eastAsia="Arial" w:hAnsi="Arial" w:cs="Arial"/>
          <w:sz w:val="25"/>
          <w:szCs w:val="25"/>
        </w:rPr>
        <w:t xml:space="preserve"> ma</w:t>
      </w:r>
      <w:r w:rsidR="00EB5CE3" w:rsidRPr="005C0B47">
        <w:rPr>
          <w:rFonts w:ascii="Arial" w:eastAsia="Arial" w:hAnsi="Arial" w:cs="Arial"/>
          <w:sz w:val="25"/>
          <w:szCs w:val="25"/>
        </w:rPr>
        <w:t>y</w:t>
      </w:r>
      <w:r w:rsidR="00904393" w:rsidRPr="005C0B47">
        <w:rPr>
          <w:rFonts w:ascii="Arial" w:eastAsia="Arial" w:hAnsi="Arial" w:cs="Arial"/>
          <w:sz w:val="25"/>
          <w:szCs w:val="25"/>
        </w:rPr>
        <w:t>o</w:t>
      </w:r>
      <w:r w:rsidR="00494CB5" w:rsidRPr="005C0B47">
        <w:rPr>
          <w:rFonts w:ascii="Arial" w:eastAsia="Arial" w:hAnsi="Arial" w:cs="Arial"/>
          <w:sz w:val="25"/>
          <w:szCs w:val="25"/>
        </w:rPr>
        <w:t xml:space="preserve">, se </w:t>
      </w:r>
      <w:r w:rsidR="004E042C" w:rsidRPr="005C0B47">
        <w:rPr>
          <w:rFonts w:ascii="Arial" w:eastAsia="Arial" w:hAnsi="Arial" w:cs="Arial"/>
          <w:sz w:val="25"/>
          <w:szCs w:val="25"/>
        </w:rPr>
        <w:t xml:space="preserve">admitió </w:t>
      </w:r>
      <w:r w:rsidR="00EB5CE3" w:rsidRPr="005C0B47">
        <w:rPr>
          <w:rFonts w:ascii="Arial" w:eastAsia="Arial" w:hAnsi="Arial" w:cs="Arial"/>
          <w:sz w:val="25"/>
          <w:szCs w:val="25"/>
        </w:rPr>
        <w:t xml:space="preserve">el </w:t>
      </w:r>
      <w:r w:rsidR="00EB5CE3" w:rsidRPr="005C0B47">
        <w:rPr>
          <w:rFonts w:ascii="Arial" w:eastAsia="Arial" w:hAnsi="Arial" w:cs="Arial"/>
          <w:i/>
          <w:iCs/>
          <w:sz w:val="25"/>
          <w:szCs w:val="25"/>
        </w:rPr>
        <w:t>Incidente</w:t>
      </w:r>
      <w:r w:rsidR="000B407D" w:rsidRPr="005C0B47">
        <w:rPr>
          <w:rFonts w:ascii="Arial" w:eastAsia="Arial" w:hAnsi="Arial" w:cs="Arial"/>
          <w:i/>
          <w:iCs/>
          <w:sz w:val="25"/>
          <w:szCs w:val="25"/>
        </w:rPr>
        <w:t xml:space="preserve"> de imposibilidad</w:t>
      </w:r>
      <w:r w:rsidR="00EB5CE3" w:rsidRPr="005C0B47">
        <w:rPr>
          <w:rFonts w:ascii="Arial" w:eastAsia="Arial" w:hAnsi="Arial" w:cs="Arial"/>
          <w:i/>
          <w:iCs/>
          <w:sz w:val="25"/>
          <w:szCs w:val="25"/>
        </w:rPr>
        <w:t xml:space="preserve">, </w:t>
      </w:r>
      <w:r w:rsidR="00EB5CE3" w:rsidRPr="005C0B47">
        <w:rPr>
          <w:rFonts w:ascii="Arial" w:eastAsia="Arial" w:hAnsi="Arial" w:cs="Arial"/>
          <w:sz w:val="25"/>
          <w:szCs w:val="25"/>
        </w:rPr>
        <w:t xml:space="preserve">así también se tuvo </w:t>
      </w:r>
      <w:r w:rsidR="00494CB5" w:rsidRPr="005C0B47">
        <w:rPr>
          <w:rFonts w:ascii="Arial" w:eastAsia="Arial" w:hAnsi="Arial" w:cs="Arial"/>
          <w:sz w:val="25"/>
          <w:szCs w:val="25"/>
        </w:rPr>
        <w:t xml:space="preserve">a la </w:t>
      </w:r>
      <w:r w:rsidR="00494CB5" w:rsidRPr="005C0B47">
        <w:rPr>
          <w:rFonts w:ascii="Arial" w:eastAsia="Arial" w:hAnsi="Arial" w:cs="Arial"/>
          <w:i/>
          <w:iCs/>
          <w:sz w:val="25"/>
          <w:szCs w:val="25"/>
        </w:rPr>
        <w:t xml:space="preserve">Actora </w:t>
      </w:r>
      <w:r w:rsidR="00494CB5" w:rsidRPr="005C0B47">
        <w:rPr>
          <w:rFonts w:ascii="Arial" w:eastAsia="Arial" w:hAnsi="Arial" w:cs="Arial"/>
          <w:sz w:val="25"/>
          <w:szCs w:val="25"/>
        </w:rPr>
        <w:t>desahogando la vista concedida</w:t>
      </w:r>
      <w:r w:rsidRPr="005C0B47">
        <w:rPr>
          <w:rStyle w:val="Refdenotaalpie"/>
          <w:rFonts w:ascii="Arial" w:eastAsia="Arial" w:hAnsi="Arial" w:cs="Arial"/>
          <w:sz w:val="25"/>
          <w:szCs w:val="25"/>
        </w:rPr>
        <w:footnoteReference w:id="22"/>
      </w:r>
      <w:r w:rsidRPr="005C0B47">
        <w:rPr>
          <w:rFonts w:ascii="Arial" w:eastAsia="Arial" w:hAnsi="Arial" w:cs="Arial"/>
          <w:i/>
          <w:iCs/>
          <w:sz w:val="25"/>
          <w:szCs w:val="25"/>
        </w:rPr>
        <w:t xml:space="preserve">. </w:t>
      </w:r>
    </w:p>
    <w:p w14:paraId="4E165728" w14:textId="71146B15" w:rsidR="00324D21" w:rsidRDefault="00EB5CE3">
      <w:pPr>
        <w:spacing w:before="280" w:after="280" w:line="360" w:lineRule="auto"/>
        <w:jc w:val="both"/>
        <w:rPr>
          <w:rFonts w:ascii="Arial" w:eastAsia="Arial" w:hAnsi="Arial" w:cs="Arial"/>
          <w:sz w:val="25"/>
          <w:szCs w:val="25"/>
        </w:rPr>
      </w:pPr>
      <w:r w:rsidRPr="005C0B47">
        <w:rPr>
          <w:rFonts w:ascii="Arial" w:eastAsia="Arial" w:hAnsi="Arial" w:cs="Arial"/>
          <w:b/>
          <w:bCs/>
          <w:sz w:val="25"/>
          <w:szCs w:val="25"/>
        </w:rPr>
        <w:t>1.1</w:t>
      </w:r>
      <w:r w:rsidR="000B407D" w:rsidRPr="005C0B47">
        <w:rPr>
          <w:rFonts w:ascii="Arial" w:eastAsia="Arial" w:hAnsi="Arial" w:cs="Arial"/>
          <w:b/>
          <w:bCs/>
          <w:sz w:val="25"/>
          <w:szCs w:val="25"/>
        </w:rPr>
        <w:t>7</w:t>
      </w:r>
      <w:r w:rsidRPr="005C0B47">
        <w:rPr>
          <w:rFonts w:ascii="Arial" w:eastAsia="Arial" w:hAnsi="Arial" w:cs="Arial"/>
          <w:b/>
          <w:bCs/>
          <w:sz w:val="25"/>
          <w:szCs w:val="25"/>
        </w:rPr>
        <w:t>. C</w:t>
      </w:r>
      <w:r w:rsidR="0035100E" w:rsidRPr="005C0B47">
        <w:rPr>
          <w:rFonts w:ascii="Arial" w:eastAsia="Arial" w:hAnsi="Arial" w:cs="Arial"/>
          <w:b/>
          <w:bCs/>
          <w:sz w:val="25"/>
          <w:szCs w:val="25"/>
        </w:rPr>
        <w:t>itación para sentencia.</w:t>
      </w:r>
      <w:r w:rsidR="00371464" w:rsidRPr="005C0B47">
        <w:rPr>
          <w:rFonts w:ascii="Arial" w:eastAsia="Arial" w:hAnsi="Arial" w:cs="Arial"/>
          <w:b/>
          <w:bCs/>
          <w:sz w:val="25"/>
          <w:szCs w:val="25"/>
        </w:rPr>
        <w:t xml:space="preserve"> </w:t>
      </w:r>
      <w:r w:rsidR="00371464" w:rsidRPr="005C0B47">
        <w:rPr>
          <w:rFonts w:ascii="Arial" w:eastAsia="Arial" w:hAnsi="Arial" w:cs="Arial"/>
          <w:sz w:val="25"/>
          <w:szCs w:val="25"/>
        </w:rPr>
        <w:t xml:space="preserve">El </w:t>
      </w:r>
      <w:r w:rsidR="009D1468" w:rsidRPr="005C0B47">
        <w:rPr>
          <w:rFonts w:ascii="Arial" w:eastAsia="Arial" w:hAnsi="Arial" w:cs="Arial"/>
          <w:sz w:val="25"/>
          <w:szCs w:val="25"/>
        </w:rPr>
        <w:t xml:space="preserve">veintiuno </w:t>
      </w:r>
      <w:r w:rsidR="00371464" w:rsidRPr="005C0B47">
        <w:rPr>
          <w:rFonts w:ascii="Arial" w:eastAsia="Arial" w:hAnsi="Arial" w:cs="Arial"/>
          <w:sz w:val="25"/>
          <w:szCs w:val="25"/>
        </w:rPr>
        <w:t xml:space="preserve">de </w:t>
      </w:r>
      <w:r w:rsidR="009D1468" w:rsidRPr="005C0B47">
        <w:rPr>
          <w:rFonts w:ascii="Arial" w:eastAsia="Arial" w:hAnsi="Arial" w:cs="Arial"/>
          <w:sz w:val="25"/>
          <w:szCs w:val="25"/>
        </w:rPr>
        <w:t>mayo</w:t>
      </w:r>
      <w:r w:rsidR="00371464" w:rsidRPr="005C0B47">
        <w:rPr>
          <w:rFonts w:ascii="Arial" w:eastAsia="Arial" w:hAnsi="Arial" w:cs="Arial"/>
          <w:sz w:val="25"/>
          <w:szCs w:val="25"/>
        </w:rPr>
        <w:t xml:space="preserve"> se </w:t>
      </w:r>
      <w:r w:rsidR="007D3460" w:rsidRPr="005C0B47">
        <w:rPr>
          <w:rFonts w:ascii="Arial" w:eastAsia="Arial" w:hAnsi="Arial" w:cs="Arial"/>
          <w:sz w:val="25"/>
          <w:szCs w:val="25"/>
        </w:rPr>
        <w:t>citó a las partes para la resolución</w:t>
      </w:r>
      <w:r w:rsidR="007A6E26" w:rsidRPr="005C0B47">
        <w:rPr>
          <w:rFonts w:ascii="Arial" w:eastAsia="Arial" w:hAnsi="Arial" w:cs="Arial"/>
          <w:sz w:val="25"/>
          <w:szCs w:val="25"/>
        </w:rPr>
        <w:t xml:space="preserve"> </w:t>
      </w:r>
      <w:r w:rsidR="000B407D" w:rsidRPr="005C0B47">
        <w:rPr>
          <w:rFonts w:ascii="Arial" w:eastAsia="Arial" w:hAnsi="Arial" w:cs="Arial"/>
          <w:sz w:val="25"/>
          <w:szCs w:val="25"/>
        </w:rPr>
        <w:t>de los incidentes promovidos por las partes</w:t>
      </w:r>
      <w:r w:rsidR="007D3460" w:rsidRPr="005C0B47">
        <w:rPr>
          <w:rStyle w:val="Refdenotaalpie"/>
          <w:rFonts w:ascii="Arial" w:eastAsia="Arial" w:hAnsi="Arial" w:cs="Arial"/>
          <w:sz w:val="25"/>
          <w:szCs w:val="25"/>
        </w:rPr>
        <w:footnoteReference w:id="23"/>
      </w:r>
      <w:r w:rsidR="007D3460" w:rsidRPr="005C0B47">
        <w:rPr>
          <w:rFonts w:ascii="Arial" w:eastAsia="Arial" w:hAnsi="Arial" w:cs="Arial"/>
          <w:sz w:val="25"/>
          <w:szCs w:val="25"/>
        </w:rPr>
        <w:t>.</w:t>
      </w:r>
    </w:p>
    <w:p w14:paraId="375CE9EF" w14:textId="77777777" w:rsidR="00211BF2" w:rsidRPr="005C0B47" w:rsidRDefault="00211BF2">
      <w:pPr>
        <w:spacing w:before="280" w:after="280" w:line="360" w:lineRule="auto"/>
        <w:jc w:val="both"/>
        <w:rPr>
          <w:rFonts w:ascii="Arial" w:eastAsia="Arial" w:hAnsi="Arial" w:cs="Arial"/>
          <w:sz w:val="25"/>
          <w:szCs w:val="25"/>
        </w:rPr>
      </w:pPr>
    </w:p>
    <w:p w14:paraId="0D7CC80E" w14:textId="77777777" w:rsidR="00DE1592" w:rsidRPr="005C0B47" w:rsidRDefault="00BC147F">
      <w:pPr>
        <w:pStyle w:val="Ttulo1"/>
        <w:jc w:val="center"/>
        <w:rPr>
          <w:rFonts w:ascii="Arial" w:eastAsia="Arial" w:hAnsi="Arial" w:cs="Arial"/>
          <w:b/>
          <w:bCs/>
          <w:color w:val="000000"/>
          <w:sz w:val="25"/>
          <w:szCs w:val="25"/>
        </w:rPr>
      </w:pPr>
      <w:bookmarkStart w:id="4" w:name="_heading=h.vu44mld2jcm"/>
      <w:bookmarkStart w:id="5" w:name="_Toc230267251"/>
      <w:bookmarkEnd w:id="4"/>
      <w:r w:rsidRPr="005C0B47">
        <w:rPr>
          <w:rFonts w:ascii="Arial" w:eastAsia="Arial" w:hAnsi="Arial" w:cs="Arial"/>
          <w:b/>
          <w:bCs/>
          <w:color w:val="000000" w:themeColor="text1"/>
          <w:sz w:val="25"/>
          <w:szCs w:val="25"/>
        </w:rPr>
        <w:t>II. COMPETENCIA</w:t>
      </w:r>
      <w:bookmarkEnd w:id="5"/>
    </w:p>
    <w:p w14:paraId="07137D8F" w14:textId="1069E694" w:rsidR="00DE1592" w:rsidRPr="005C0B47" w:rsidRDefault="00BC147F">
      <w:pPr>
        <w:spacing w:before="280" w:after="280" w:line="360" w:lineRule="auto"/>
        <w:jc w:val="both"/>
        <w:rPr>
          <w:rFonts w:ascii="Arial" w:eastAsia="Arial" w:hAnsi="Arial" w:cs="Arial"/>
          <w:sz w:val="25"/>
          <w:szCs w:val="25"/>
        </w:rPr>
      </w:pPr>
      <w:bookmarkStart w:id="6" w:name="_heading=h.eujo2g57lrin" w:colFirst="0" w:colLast="0"/>
      <w:bookmarkEnd w:id="6"/>
      <w:r w:rsidRPr="005C0B47">
        <w:rPr>
          <w:rFonts w:ascii="Arial" w:eastAsia="Arial" w:hAnsi="Arial" w:cs="Arial"/>
          <w:sz w:val="25"/>
          <w:szCs w:val="25"/>
        </w:rPr>
        <w:t xml:space="preserve">El Pleno de este </w:t>
      </w:r>
      <w:r w:rsidR="76593C30" w:rsidRPr="005C0B47">
        <w:rPr>
          <w:rFonts w:ascii="Arial" w:eastAsia="Arial" w:hAnsi="Arial" w:cs="Arial"/>
          <w:i/>
          <w:sz w:val="25"/>
          <w:szCs w:val="25"/>
        </w:rPr>
        <w:t>Ó</w:t>
      </w:r>
      <w:r w:rsidRPr="005C0B47">
        <w:rPr>
          <w:rFonts w:ascii="Arial" w:eastAsia="Arial" w:hAnsi="Arial" w:cs="Arial"/>
          <w:i/>
          <w:iCs/>
          <w:sz w:val="25"/>
          <w:szCs w:val="25"/>
        </w:rPr>
        <w:t xml:space="preserve">rgano jurisdiccional </w:t>
      </w:r>
      <w:r w:rsidRPr="005C0B47">
        <w:rPr>
          <w:rFonts w:ascii="Arial" w:eastAsia="Arial" w:hAnsi="Arial" w:cs="Arial"/>
          <w:sz w:val="25"/>
          <w:szCs w:val="25"/>
        </w:rPr>
        <w:t>es competente para conocer y resolver</w:t>
      </w:r>
      <w:r w:rsidR="00717E2B" w:rsidRPr="005C0B47">
        <w:rPr>
          <w:rFonts w:ascii="Arial" w:eastAsia="Arial" w:hAnsi="Arial" w:cs="Arial"/>
          <w:sz w:val="25"/>
          <w:szCs w:val="25"/>
        </w:rPr>
        <w:t xml:space="preserve"> </w:t>
      </w:r>
      <w:r w:rsidR="00253028" w:rsidRPr="005C0B47">
        <w:rPr>
          <w:rFonts w:ascii="Arial" w:eastAsia="Arial" w:hAnsi="Arial" w:cs="Arial"/>
          <w:sz w:val="25"/>
          <w:szCs w:val="25"/>
        </w:rPr>
        <w:t xml:space="preserve">los </w:t>
      </w:r>
      <w:r w:rsidR="000073F9" w:rsidRPr="005C0B47">
        <w:rPr>
          <w:rFonts w:ascii="Arial" w:eastAsia="Arial" w:hAnsi="Arial" w:cs="Arial"/>
          <w:sz w:val="25"/>
          <w:szCs w:val="25"/>
        </w:rPr>
        <w:t>incident</w:t>
      </w:r>
      <w:r w:rsidR="00253028" w:rsidRPr="005C0B47">
        <w:rPr>
          <w:rFonts w:ascii="Arial" w:eastAsia="Arial" w:hAnsi="Arial" w:cs="Arial"/>
          <w:sz w:val="25"/>
          <w:szCs w:val="25"/>
        </w:rPr>
        <w:t xml:space="preserve">es </w:t>
      </w:r>
      <w:r w:rsidR="000073F9" w:rsidRPr="005C0B47">
        <w:rPr>
          <w:rFonts w:ascii="Arial" w:eastAsia="Arial" w:hAnsi="Arial" w:cs="Arial"/>
          <w:sz w:val="25"/>
          <w:szCs w:val="25"/>
        </w:rPr>
        <w:t>planteado</w:t>
      </w:r>
      <w:r w:rsidR="00253028" w:rsidRPr="005C0B47">
        <w:rPr>
          <w:rFonts w:ascii="Arial" w:eastAsia="Arial" w:hAnsi="Arial" w:cs="Arial"/>
          <w:sz w:val="25"/>
          <w:szCs w:val="25"/>
        </w:rPr>
        <w:t>s</w:t>
      </w:r>
      <w:r w:rsidRPr="005C0B47">
        <w:rPr>
          <w:rFonts w:ascii="Arial" w:eastAsia="Arial" w:hAnsi="Arial" w:cs="Arial"/>
          <w:sz w:val="25"/>
          <w:szCs w:val="25"/>
        </w:rPr>
        <w:t>, en atención a que la función de los tribunales no se reduce a conocer y resolver las controversias de manera pronta, completa e imparcial, sino también se adiciona la de vigilar y proveer lo necesario para garantizar la plena ejecución de sus resoluciones.</w:t>
      </w:r>
    </w:p>
    <w:p w14:paraId="18218BAD" w14:textId="5B27F66A" w:rsidR="00374BD5" w:rsidRPr="005C0B47" w:rsidRDefault="0094014B">
      <w:pPr>
        <w:spacing w:before="280" w:after="280" w:line="360" w:lineRule="auto"/>
        <w:jc w:val="both"/>
        <w:rPr>
          <w:rFonts w:ascii="Arial" w:eastAsia="Arial" w:hAnsi="Arial" w:cs="Arial"/>
          <w:i/>
          <w:iCs/>
          <w:sz w:val="25"/>
          <w:szCs w:val="25"/>
        </w:rPr>
      </w:pPr>
      <w:r w:rsidRPr="005C0B47">
        <w:rPr>
          <w:rFonts w:ascii="Arial" w:eastAsia="Arial" w:hAnsi="Arial" w:cs="Arial"/>
          <w:sz w:val="25"/>
          <w:szCs w:val="25"/>
        </w:rPr>
        <w:t>Lo anterior, con fundamento en los artículos 98 A de la C</w:t>
      </w:r>
      <w:r w:rsidRPr="005C0B47">
        <w:rPr>
          <w:rFonts w:ascii="Arial" w:eastAsia="Arial" w:hAnsi="Arial" w:cs="Arial"/>
          <w:i/>
          <w:iCs/>
          <w:sz w:val="25"/>
          <w:szCs w:val="25"/>
        </w:rPr>
        <w:t>onstitución Local</w:t>
      </w:r>
      <w:r w:rsidRPr="005C0B47">
        <w:rPr>
          <w:rFonts w:ascii="Arial" w:eastAsia="Arial" w:hAnsi="Arial" w:cs="Arial"/>
          <w:sz w:val="25"/>
          <w:szCs w:val="25"/>
        </w:rPr>
        <w:t xml:space="preserve">; 60, 64, fracción XIII y 66, fracción III, del </w:t>
      </w:r>
      <w:r w:rsidRPr="005C0B47">
        <w:rPr>
          <w:rFonts w:ascii="Arial" w:eastAsia="Arial" w:hAnsi="Arial" w:cs="Arial"/>
          <w:i/>
          <w:iCs/>
          <w:sz w:val="25"/>
          <w:szCs w:val="25"/>
        </w:rPr>
        <w:t>Código Electoral</w:t>
      </w:r>
      <w:r w:rsidRPr="005C0B47">
        <w:rPr>
          <w:rFonts w:ascii="Arial" w:eastAsia="Arial" w:hAnsi="Arial" w:cs="Arial"/>
          <w:sz w:val="25"/>
          <w:szCs w:val="25"/>
        </w:rPr>
        <w:t xml:space="preserve">; </w:t>
      </w:r>
      <w:r w:rsidR="001F637C" w:rsidRPr="005C0B47">
        <w:rPr>
          <w:rFonts w:ascii="Arial" w:eastAsia="Arial" w:hAnsi="Arial" w:cs="Arial"/>
          <w:sz w:val="25"/>
          <w:szCs w:val="25"/>
        </w:rPr>
        <w:t xml:space="preserve">1, </w:t>
      </w:r>
      <w:r w:rsidRPr="005C0B47">
        <w:rPr>
          <w:rFonts w:ascii="Arial" w:eastAsia="Arial" w:hAnsi="Arial" w:cs="Arial"/>
          <w:sz w:val="25"/>
          <w:szCs w:val="25"/>
        </w:rPr>
        <w:t>5</w:t>
      </w:r>
      <w:r w:rsidR="001F637C" w:rsidRPr="005C0B47">
        <w:rPr>
          <w:rFonts w:ascii="Arial" w:eastAsia="Arial" w:hAnsi="Arial" w:cs="Arial"/>
          <w:sz w:val="25"/>
          <w:szCs w:val="25"/>
        </w:rPr>
        <w:t xml:space="preserve"> </w:t>
      </w:r>
      <w:r w:rsidRPr="005C0B47">
        <w:rPr>
          <w:rFonts w:ascii="Arial" w:eastAsia="Arial" w:hAnsi="Arial" w:cs="Arial"/>
          <w:sz w:val="25"/>
          <w:szCs w:val="25"/>
        </w:rPr>
        <w:t xml:space="preserve">y </w:t>
      </w:r>
      <w:r w:rsidR="00284013" w:rsidRPr="005C0B47">
        <w:rPr>
          <w:rFonts w:ascii="Arial" w:eastAsia="Arial" w:hAnsi="Arial" w:cs="Arial"/>
          <w:sz w:val="25"/>
          <w:szCs w:val="25"/>
        </w:rPr>
        <w:t xml:space="preserve">76 fracción </w:t>
      </w:r>
      <w:r w:rsidR="00366D84" w:rsidRPr="005C0B47">
        <w:rPr>
          <w:rFonts w:ascii="Arial" w:eastAsia="Arial" w:hAnsi="Arial" w:cs="Arial"/>
          <w:sz w:val="25"/>
          <w:szCs w:val="25"/>
        </w:rPr>
        <w:t>III</w:t>
      </w:r>
      <w:r w:rsidRPr="005C0B47">
        <w:rPr>
          <w:rFonts w:ascii="Arial" w:eastAsia="Arial" w:hAnsi="Arial" w:cs="Arial"/>
          <w:sz w:val="25"/>
          <w:szCs w:val="25"/>
        </w:rPr>
        <w:t xml:space="preserve"> de la </w:t>
      </w:r>
      <w:r w:rsidRPr="005C0B47">
        <w:rPr>
          <w:rFonts w:ascii="Arial" w:eastAsia="Arial" w:hAnsi="Arial" w:cs="Arial"/>
          <w:i/>
          <w:iCs/>
          <w:sz w:val="25"/>
          <w:szCs w:val="25"/>
        </w:rPr>
        <w:t>Ley de Justicia Electoral</w:t>
      </w:r>
      <w:r w:rsidRPr="005C0B47">
        <w:rPr>
          <w:rFonts w:ascii="Arial" w:eastAsia="Arial" w:hAnsi="Arial" w:cs="Arial"/>
          <w:sz w:val="25"/>
          <w:szCs w:val="25"/>
        </w:rPr>
        <w:t xml:space="preserve"> y 113 del </w:t>
      </w:r>
      <w:r w:rsidRPr="005C0B47">
        <w:rPr>
          <w:rFonts w:ascii="Arial" w:eastAsia="Arial" w:hAnsi="Arial" w:cs="Arial"/>
          <w:i/>
          <w:iCs/>
          <w:sz w:val="25"/>
          <w:szCs w:val="25"/>
        </w:rPr>
        <w:t>Reglamento Interior</w:t>
      </w:r>
      <w:r w:rsidR="00CD4715" w:rsidRPr="005C0B47">
        <w:rPr>
          <w:rFonts w:ascii="Arial" w:eastAsia="Arial" w:hAnsi="Arial" w:cs="Arial"/>
          <w:i/>
          <w:iCs/>
          <w:sz w:val="25"/>
          <w:szCs w:val="25"/>
        </w:rPr>
        <w:t xml:space="preserve">, </w:t>
      </w:r>
      <w:r w:rsidR="00CD4715" w:rsidRPr="005C0B47">
        <w:rPr>
          <w:rFonts w:ascii="Arial" w:eastAsia="Arial" w:hAnsi="Arial" w:cs="Arial"/>
          <w:sz w:val="25"/>
          <w:szCs w:val="25"/>
        </w:rPr>
        <w:t xml:space="preserve">así como en la jurisprudencia </w:t>
      </w:r>
      <w:r w:rsidR="00326EE2" w:rsidRPr="005C0B47">
        <w:rPr>
          <w:rFonts w:ascii="Arial" w:eastAsia="Arial" w:hAnsi="Arial" w:cs="Arial"/>
          <w:sz w:val="25"/>
          <w:szCs w:val="25"/>
        </w:rPr>
        <w:t xml:space="preserve">24/2001, emitida </w:t>
      </w:r>
      <w:r w:rsidR="005D5994" w:rsidRPr="005C0B47">
        <w:rPr>
          <w:rFonts w:ascii="Arial" w:eastAsia="Arial" w:hAnsi="Arial" w:cs="Arial"/>
          <w:sz w:val="25"/>
          <w:szCs w:val="25"/>
        </w:rPr>
        <w:t xml:space="preserve">por la </w:t>
      </w:r>
      <w:r w:rsidR="005D5994" w:rsidRPr="005C0B47">
        <w:rPr>
          <w:rFonts w:ascii="Arial" w:eastAsia="Arial" w:hAnsi="Arial" w:cs="Arial"/>
          <w:i/>
          <w:iCs/>
          <w:sz w:val="25"/>
          <w:szCs w:val="25"/>
        </w:rPr>
        <w:t xml:space="preserve">Sala </w:t>
      </w:r>
      <w:r w:rsidR="00185E6B" w:rsidRPr="005C0B47">
        <w:rPr>
          <w:rFonts w:ascii="Arial" w:eastAsia="Arial" w:hAnsi="Arial" w:cs="Arial"/>
          <w:i/>
          <w:iCs/>
          <w:sz w:val="25"/>
          <w:szCs w:val="25"/>
        </w:rPr>
        <w:t>S</w:t>
      </w:r>
      <w:r w:rsidR="005D5994" w:rsidRPr="005C0B47">
        <w:rPr>
          <w:rFonts w:ascii="Arial" w:eastAsia="Arial" w:hAnsi="Arial" w:cs="Arial"/>
          <w:i/>
          <w:iCs/>
          <w:sz w:val="25"/>
          <w:szCs w:val="25"/>
        </w:rPr>
        <w:t>uperior</w:t>
      </w:r>
      <w:r w:rsidR="00185E6B" w:rsidRPr="005C0B47">
        <w:rPr>
          <w:rFonts w:ascii="Arial" w:eastAsia="Arial" w:hAnsi="Arial" w:cs="Arial"/>
          <w:i/>
          <w:iCs/>
          <w:sz w:val="25"/>
          <w:szCs w:val="25"/>
        </w:rPr>
        <w:t xml:space="preserve">, </w:t>
      </w:r>
      <w:r w:rsidR="00185E6B" w:rsidRPr="005C0B47">
        <w:rPr>
          <w:rFonts w:ascii="Arial" w:eastAsia="Arial" w:hAnsi="Arial" w:cs="Arial"/>
          <w:sz w:val="25"/>
          <w:szCs w:val="25"/>
        </w:rPr>
        <w:t xml:space="preserve">que lleva por rubro: </w:t>
      </w:r>
      <w:r w:rsidR="00185E6B" w:rsidRPr="005C0B47">
        <w:rPr>
          <w:rFonts w:ascii="Arial" w:eastAsia="Arial" w:hAnsi="Arial" w:cs="Arial"/>
          <w:i/>
          <w:iCs/>
          <w:sz w:val="25"/>
          <w:szCs w:val="25"/>
        </w:rPr>
        <w:t>“TRIBUNAL ELECTORAL DEL PODER JUDICIAL DE LA FEDERACIÓN. ESTÁ FACULTADO CONS</w:t>
      </w:r>
      <w:r w:rsidR="00716F9C" w:rsidRPr="005C0B47">
        <w:rPr>
          <w:rFonts w:ascii="Arial" w:eastAsia="Arial" w:hAnsi="Arial" w:cs="Arial"/>
          <w:i/>
          <w:iCs/>
          <w:sz w:val="25"/>
          <w:szCs w:val="25"/>
        </w:rPr>
        <w:t xml:space="preserve">TITUCIONALMENTE PARA EXIGIR EL CUMPLIMIENTO DE TODAS SUS </w:t>
      </w:r>
      <w:r w:rsidR="004C47AF" w:rsidRPr="005C0B47">
        <w:rPr>
          <w:rFonts w:ascii="Arial" w:eastAsia="Arial" w:hAnsi="Arial" w:cs="Arial"/>
          <w:i/>
          <w:iCs/>
          <w:sz w:val="25"/>
          <w:szCs w:val="25"/>
        </w:rPr>
        <w:t>RESOLUCIONES”.</w:t>
      </w:r>
    </w:p>
    <w:p w14:paraId="5BE3245C" w14:textId="08F2E887" w:rsidR="00631619" w:rsidRPr="005C0B47" w:rsidRDefault="007A6E26">
      <w:pPr>
        <w:spacing w:before="280" w:after="280" w:line="360" w:lineRule="auto"/>
        <w:jc w:val="both"/>
        <w:rPr>
          <w:rFonts w:ascii="Arial" w:eastAsia="Arial" w:hAnsi="Arial" w:cs="Arial"/>
          <w:sz w:val="25"/>
          <w:szCs w:val="25"/>
        </w:rPr>
      </w:pPr>
      <w:r w:rsidRPr="005C0B47">
        <w:rPr>
          <w:rFonts w:ascii="Arial" w:eastAsia="Arial" w:hAnsi="Arial" w:cs="Arial"/>
          <w:sz w:val="25"/>
          <w:szCs w:val="25"/>
        </w:rPr>
        <w:t>Asimismo, c</w:t>
      </w:r>
      <w:r w:rsidR="00B81198" w:rsidRPr="005C0B47">
        <w:rPr>
          <w:rFonts w:ascii="Arial" w:eastAsia="Arial" w:hAnsi="Arial" w:cs="Arial"/>
          <w:sz w:val="25"/>
          <w:szCs w:val="25"/>
        </w:rPr>
        <w:t xml:space="preserve">abe mencionar que con la finalidad de no emitir resoluciones contradictorias o duplicar los efectos que </w:t>
      </w:r>
      <w:r w:rsidR="00FD6CE8" w:rsidRPr="005C0B47">
        <w:rPr>
          <w:rFonts w:ascii="Arial" w:eastAsia="Arial" w:hAnsi="Arial" w:cs="Arial"/>
          <w:sz w:val="25"/>
          <w:szCs w:val="25"/>
        </w:rPr>
        <w:t>se</w:t>
      </w:r>
      <w:r w:rsidR="00B81198" w:rsidRPr="005C0B47">
        <w:rPr>
          <w:rFonts w:ascii="Arial" w:eastAsia="Arial" w:hAnsi="Arial" w:cs="Arial"/>
          <w:sz w:val="25"/>
          <w:szCs w:val="25"/>
        </w:rPr>
        <w:t xml:space="preserve"> emitan, e</w:t>
      </w:r>
      <w:r w:rsidR="00177F85" w:rsidRPr="005C0B47">
        <w:rPr>
          <w:rFonts w:ascii="Arial" w:eastAsia="Arial" w:hAnsi="Arial" w:cs="Arial"/>
          <w:sz w:val="25"/>
          <w:szCs w:val="25"/>
        </w:rPr>
        <w:t xml:space="preserve">ste </w:t>
      </w:r>
      <w:r w:rsidR="00130A3D" w:rsidRPr="005C0B47">
        <w:rPr>
          <w:rFonts w:ascii="Arial" w:eastAsia="Arial" w:hAnsi="Arial" w:cs="Arial"/>
          <w:i/>
          <w:iCs/>
          <w:sz w:val="25"/>
          <w:szCs w:val="25"/>
        </w:rPr>
        <w:t>Tribunal</w:t>
      </w:r>
      <w:r w:rsidR="00177F85" w:rsidRPr="005C0B47">
        <w:rPr>
          <w:rFonts w:ascii="Arial" w:eastAsia="Arial" w:hAnsi="Arial" w:cs="Arial"/>
          <w:i/>
          <w:iCs/>
          <w:sz w:val="25"/>
          <w:szCs w:val="25"/>
        </w:rPr>
        <w:t xml:space="preserve"> Electoral</w:t>
      </w:r>
      <w:r w:rsidR="00177F85" w:rsidRPr="005C0B47">
        <w:rPr>
          <w:rFonts w:ascii="Arial" w:eastAsia="Arial" w:hAnsi="Arial" w:cs="Arial"/>
          <w:sz w:val="25"/>
          <w:szCs w:val="25"/>
        </w:rPr>
        <w:t xml:space="preserve">, determina realizar el estudio de las cuestiones incidentales planteadas tanto </w:t>
      </w:r>
      <w:r w:rsidR="00177F85" w:rsidRPr="005C0B47">
        <w:rPr>
          <w:rFonts w:ascii="Arial" w:eastAsia="Arial" w:hAnsi="Arial" w:cs="Arial"/>
          <w:sz w:val="25"/>
          <w:szCs w:val="25"/>
        </w:rPr>
        <w:lastRenderedPageBreak/>
        <w:t xml:space="preserve">por la </w:t>
      </w:r>
      <w:r w:rsidR="00177F85" w:rsidRPr="005C0B47">
        <w:rPr>
          <w:rFonts w:ascii="Arial" w:eastAsia="Arial" w:hAnsi="Arial" w:cs="Arial"/>
          <w:i/>
          <w:iCs/>
          <w:sz w:val="25"/>
          <w:szCs w:val="25"/>
        </w:rPr>
        <w:t>Regidora</w:t>
      </w:r>
      <w:r w:rsidR="00177F85" w:rsidRPr="005C0B47">
        <w:rPr>
          <w:rFonts w:ascii="Arial" w:eastAsia="Arial" w:hAnsi="Arial" w:cs="Arial"/>
          <w:sz w:val="25"/>
          <w:szCs w:val="25"/>
        </w:rPr>
        <w:t xml:space="preserve"> como por el </w:t>
      </w:r>
      <w:r w:rsidR="00177F85" w:rsidRPr="005C0B47">
        <w:rPr>
          <w:rFonts w:ascii="Arial" w:eastAsia="Arial" w:hAnsi="Arial" w:cs="Arial"/>
          <w:i/>
          <w:iCs/>
          <w:sz w:val="25"/>
          <w:szCs w:val="25"/>
        </w:rPr>
        <w:t>Apoderado jurídico</w:t>
      </w:r>
      <w:r w:rsidR="00FD6CE8" w:rsidRPr="005C0B47">
        <w:rPr>
          <w:rFonts w:ascii="Arial" w:eastAsia="Arial" w:hAnsi="Arial" w:cs="Arial"/>
          <w:sz w:val="25"/>
          <w:szCs w:val="25"/>
        </w:rPr>
        <w:t xml:space="preserve">, </w:t>
      </w:r>
      <w:r w:rsidR="00367658" w:rsidRPr="005C0B47">
        <w:rPr>
          <w:rFonts w:ascii="Arial" w:eastAsia="Arial" w:hAnsi="Arial" w:cs="Arial"/>
          <w:sz w:val="25"/>
          <w:szCs w:val="25"/>
        </w:rPr>
        <w:t xml:space="preserve">de manera conjunta </w:t>
      </w:r>
      <w:r w:rsidR="00FD6CE8" w:rsidRPr="005C0B47">
        <w:rPr>
          <w:rFonts w:ascii="Arial" w:eastAsia="Arial" w:hAnsi="Arial" w:cs="Arial"/>
          <w:sz w:val="25"/>
          <w:szCs w:val="25"/>
        </w:rPr>
        <w:t xml:space="preserve">en </w:t>
      </w:r>
      <w:r w:rsidR="004B67ED" w:rsidRPr="005C0B47">
        <w:rPr>
          <w:rFonts w:ascii="Arial" w:eastAsia="Arial" w:hAnsi="Arial" w:cs="Arial"/>
          <w:sz w:val="25"/>
          <w:szCs w:val="25"/>
        </w:rPr>
        <w:t>la presente resolución, ello por estar íntimamente vinculados</w:t>
      </w:r>
      <w:r w:rsidR="001E3DD8" w:rsidRPr="005C0B47">
        <w:rPr>
          <w:rFonts w:ascii="Arial" w:eastAsia="Arial" w:hAnsi="Arial" w:cs="Arial"/>
          <w:sz w:val="25"/>
          <w:szCs w:val="25"/>
        </w:rPr>
        <w:t xml:space="preserve"> </w:t>
      </w:r>
      <w:r w:rsidR="000234DD" w:rsidRPr="005C0B47">
        <w:rPr>
          <w:rFonts w:ascii="Arial" w:eastAsia="Arial" w:hAnsi="Arial" w:cs="Arial"/>
          <w:sz w:val="25"/>
          <w:szCs w:val="25"/>
        </w:rPr>
        <w:t>con</w:t>
      </w:r>
      <w:r w:rsidR="00367658" w:rsidRPr="005C0B47">
        <w:rPr>
          <w:rFonts w:ascii="Arial" w:eastAsia="Arial" w:hAnsi="Arial" w:cs="Arial"/>
          <w:sz w:val="25"/>
          <w:szCs w:val="25"/>
        </w:rPr>
        <w:t xml:space="preserve"> lo ordenado con el </w:t>
      </w:r>
      <w:r w:rsidR="00367658" w:rsidRPr="005C0B47">
        <w:rPr>
          <w:rFonts w:ascii="Arial" w:eastAsia="Arial" w:hAnsi="Arial" w:cs="Arial"/>
          <w:i/>
          <w:iCs/>
          <w:sz w:val="25"/>
          <w:szCs w:val="25"/>
        </w:rPr>
        <w:t>Acuerdo plenario.</w:t>
      </w:r>
      <w:r w:rsidR="00367658" w:rsidRPr="005C0B47">
        <w:rPr>
          <w:rFonts w:ascii="Arial" w:eastAsia="Arial" w:hAnsi="Arial" w:cs="Arial"/>
          <w:sz w:val="25"/>
          <w:szCs w:val="25"/>
        </w:rPr>
        <w:t xml:space="preserve"> </w:t>
      </w:r>
    </w:p>
    <w:p w14:paraId="3342149D" w14:textId="77777777" w:rsidR="00B9509A" w:rsidRPr="005C0B47" w:rsidRDefault="00B9509A">
      <w:pPr>
        <w:spacing w:before="280" w:after="280" w:line="360" w:lineRule="auto"/>
        <w:jc w:val="both"/>
        <w:rPr>
          <w:rFonts w:ascii="Arial" w:eastAsia="Arial" w:hAnsi="Arial" w:cs="Arial"/>
          <w:sz w:val="25"/>
          <w:szCs w:val="25"/>
        </w:rPr>
      </w:pPr>
    </w:p>
    <w:p w14:paraId="4ACAD246" w14:textId="5E1CD64A" w:rsidR="0094014B" w:rsidRPr="005C0B47" w:rsidRDefault="0094014B" w:rsidP="0031158F">
      <w:pPr>
        <w:pStyle w:val="Ttulo1"/>
        <w:numPr>
          <w:ilvl w:val="0"/>
          <w:numId w:val="12"/>
        </w:numPr>
        <w:spacing w:after="0" w:line="360" w:lineRule="auto"/>
        <w:jc w:val="center"/>
        <w:rPr>
          <w:rFonts w:ascii="Arial" w:eastAsia="Arial" w:hAnsi="Arial" w:cs="Arial"/>
          <w:b/>
          <w:color w:val="000000"/>
          <w:sz w:val="25"/>
          <w:szCs w:val="25"/>
        </w:rPr>
      </w:pPr>
      <w:bookmarkStart w:id="7" w:name="_heading=h.kibomj9g7yo2" w:colFirst="0" w:colLast="0"/>
      <w:bookmarkStart w:id="8" w:name="_Toc230267252"/>
      <w:bookmarkEnd w:id="7"/>
      <w:r w:rsidRPr="005C0B47">
        <w:rPr>
          <w:rFonts w:ascii="Arial" w:eastAsia="Arial" w:hAnsi="Arial" w:cs="Arial"/>
          <w:b/>
          <w:color w:val="000000"/>
          <w:sz w:val="25"/>
          <w:szCs w:val="25"/>
        </w:rPr>
        <w:t>REQUISITOS DE PROCEDENCIA</w:t>
      </w:r>
      <w:bookmarkEnd w:id="8"/>
    </w:p>
    <w:p w14:paraId="6EF84E50" w14:textId="77777777" w:rsidR="0094014B" w:rsidRPr="005C0B47" w:rsidRDefault="0094014B" w:rsidP="0094014B">
      <w:pPr>
        <w:rPr>
          <w:sz w:val="25"/>
          <w:szCs w:val="25"/>
        </w:rPr>
      </w:pPr>
    </w:p>
    <w:p w14:paraId="1353803F" w14:textId="29255542" w:rsidR="00A64C82" w:rsidRPr="005C0B47" w:rsidRDefault="647C1AA6" w:rsidP="00527FDC">
      <w:pPr>
        <w:spacing w:line="360" w:lineRule="auto"/>
        <w:jc w:val="both"/>
        <w:rPr>
          <w:rFonts w:ascii="Arial" w:hAnsi="Arial" w:cs="Arial"/>
          <w:sz w:val="25"/>
          <w:szCs w:val="25"/>
        </w:rPr>
      </w:pPr>
      <w:r w:rsidRPr="005C0B47">
        <w:rPr>
          <w:rFonts w:ascii="Arial" w:hAnsi="Arial" w:cs="Arial"/>
          <w:sz w:val="25"/>
          <w:szCs w:val="25"/>
        </w:rPr>
        <w:t>En el caso,</w:t>
      </w:r>
      <w:r w:rsidR="00253028" w:rsidRPr="005C0B47">
        <w:rPr>
          <w:rFonts w:ascii="Arial" w:hAnsi="Arial" w:cs="Arial"/>
          <w:sz w:val="25"/>
          <w:szCs w:val="25"/>
        </w:rPr>
        <w:t xml:space="preserve"> los </w:t>
      </w:r>
      <w:r w:rsidR="00253028" w:rsidRPr="005C0B47">
        <w:rPr>
          <w:rFonts w:ascii="Arial" w:hAnsi="Arial" w:cs="Arial"/>
          <w:i/>
          <w:iCs/>
          <w:sz w:val="25"/>
          <w:szCs w:val="25"/>
        </w:rPr>
        <w:t>escrito</w:t>
      </w:r>
      <w:r w:rsidR="00843638" w:rsidRPr="005C0B47">
        <w:rPr>
          <w:rFonts w:ascii="Arial" w:hAnsi="Arial" w:cs="Arial"/>
          <w:i/>
          <w:iCs/>
          <w:sz w:val="25"/>
          <w:szCs w:val="25"/>
        </w:rPr>
        <w:t>s</w:t>
      </w:r>
      <w:r w:rsidR="00253028" w:rsidRPr="005C0B47">
        <w:rPr>
          <w:rFonts w:ascii="Arial" w:hAnsi="Arial" w:cs="Arial"/>
          <w:i/>
          <w:iCs/>
          <w:sz w:val="25"/>
          <w:szCs w:val="25"/>
        </w:rPr>
        <w:t xml:space="preserve"> incidentales</w:t>
      </w:r>
      <w:r w:rsidR="00253028" w:rsidRPr="005C0B47">
        <w:rPr>
          <w:rFonts w:ascii="Arial" w:hAnsi="Arial" w:cs="Arial"/>
          <w:sz w:val="25"/>
          <w:szCs w:val="25"/>
        </w:rPr>
        <w:t xml:space="preserve"> </w:t>
      </w:r>
      <w:r w:rsidRPr="005C0B47">
        <w:rPr>
          <w:rFonts w:ascii="Arial" w:hAnsi="Arial" w:cs="Arial"/>
          <w:sz w:val="25"/>
          <w:szCs w:val="25"/>
        </w:rPr>
        <w:t>reúne</w:t>
      </w:r>
      <w:r w:rsidR="00253028" w:rsidRPr="005C0B47">
        <w:rPr>
          <w:rFonts w:ascii="Arial" w:hAnsi="Arial" w:cs="Arial"/>
          <w:sz w:val="25"/>
          <w:szCs w:val="25"/>
        </w:rPr>
        <w:t>n</w:t>
      </w:r>
      <w:r w:rsidRPr="005C0B47">
        <w:rPr>
          <w:rFonts w:ascii="Arial" w:hAnsi="Arial" w:cs="Arial"/>
          <w:sz w:val="25"/>
          <w:szCs w:val="25"/>
        </w:rPr>
        <w:t xml:space="preserve"> los requisitos formales y de procedencia previstos en los artículos 9, 10, 13, fracci</w:t>
      </w:r>
      <w:r w:rsidR="00FE0ADC" w:rsidRPr="005C0B47">
        <w:rPr>
          <w:rFonts w:ascii="Arial" w:hAnsi="Arial" w:cs="Arial"/>
          <w:sz w:val="25"/>
          <w:szCs w:val="25"/>
        </w:rPr>
        <w:t>ones</w:t>
      </w:r>
      <w:r w:rsidRPr="005C0B47">
        <w:rPr>
          <w:rFonts w:ascii="Arial" w:hAnsi="Arial" w:cs="Arial"/>
          <w:sz w:val="25"/>
          <w:szCs w:val="25"/>
        </w:rPr>
        <w:t xml:space="preserve"> I</w:t>
      </w:r>
      <w:r w:rsidR="00FE0ADC" w:rsidRPr="005C0B47">
        <w:rPr>
          <w:rFonts w:ascii="Arial" w:hAnsi="Arial" w:cs="Arial"/>
          <w:sz w:val="25"/>
          <w:szCs w:val="25"/>
        </w:rPr>
        <w:t xml:space="preserve"> y II</w:t>
      </w:r>
      <w:r w:rsidRPr="005C0B47">
        <w:rPr>
          <w:rFonts w:ascii="Arial" w:hAnsi="Arial" w:cs="Arial"/>
          <w:sz w:val="25"/>
          <w:szCs w:val="25"/>
        </w:rPr>
        <w:t>;</w:t>
      </w:r>
      <w:r w:rsidR="00253028" w:rsidRPr="005C0B47">
        <w:rPr>
          <w:rFonts w:ascii="Arial" w:hAnsi="Arial" w:cs="Arial"/>
          <w:sz w:val="25"/>
          <w:szCs w:val="25"/>
        </w:rPr>
        <w:t xml:space="preserve"> 15, fracción IV; y 74, párrafo primero, inciso c) </w:t>
      </w:r>
      <w:r w:rsidRPr="005C0B47">
        <w:rPr>
          <w:rFonts w:ascii="Arial" w:hAnsi="Arial" w:cs="Arial"/>
          <w:sz w:val="25"/>
          <w:szCs w:val="25"/>
        </w:rPr>
        <w:t xml:space="preserve">de la </w:t>
      </w:r>
      <w:r w:rsidRPr="005C0B47">
        <w:rPr>
          <w:rFonts w:ascii="Arial" w:hAnsi="Arial" w:cs="Arial"/>
          <w:i/>
          <w:iCs/>
          <w:sz w:val="25"/>
          <w:szCs w:val="25"/>
        </w:rPr>
        <w:t xml:space="preserve">Ley de Justicia Electoral </w:t>
      </w:r>
      <w:r w:rsidRPr="005C0B47">
        <w:rPr>
          <w:rFonts w:ascii="Arial" w:hAnsi="Arial" w:cs="Arial"/>
          <w:sz w:val="25"/>
          <w:szCs w:val="25"/>
        </w:rPr>
        <w:t xml:space="preserve">y 113 del </w:t>
      </w:r>
      <w:r w:rsidRPr="005C0B47">
        <w:rPr>
          <w:rFonts w:ascii="Arial" w:hAnsi="Arial" w:cs="Arial"/>
          <w:i/>
          <w:iCs/>
          <w:sz w:val="25"/>
          <w:szCs w:val="25"/>
        </w:rPr>
        <w:t>Reglamento interior de este Órgano jurisdiccional,</w:t>
      </w:r>
      <w:r w:rsidRPr="005C0B47">
        <w:rPr>
          <w:rFonts w:ascii="Arial" w:hAnsi="Arial" w:cs="Arial"/>
          <w:sz w:val="25"/>
          <w:szCs w:val="25"/>
        </w:rPr>
        <w:t xml:space="preserve"> como a continuación se expone: </w:t>
      </w:r>
    </w:p>
    <w:p w14:paraId="7DE6B3C1" w14:textId="475AF009" w:rsidR="00FB0635" w:rsidRPr="005C0B47" w:rsidRDefault="0094014B" w:rsidP="00527FDC">
      <w:pPr>
        <w:spacing w:line="360" w:lineRule="auto"/>
        <w:jc w:val="both"/>
        <w:rPr>
          <w:rFonts w:ascii="Arial" w:hAnsi="Arial" w:cs="Arial"/>
          <w:i/>
          <w:iCs/>
          <w:sz w:val="25"/>
          <w:szCs w:val="25"/>
        </w:rPr>
      </w:pPr>
      <w:r w:rsidRPr="005C0B47">
        <w:rPr>
          <w:rFonts w:ascii="Arial" w:hAnsi="Arial" w:cs="Arial"/>
          <w:b/>
          <w:bCs/>
          <w:sz w:val="25"/>
          <w:szCs w:val="25"/>
        </w:rPr>
        <w:t xml:space="preserve">3.1 Oportunidad. </w:t>
      </w:r>
      <w:r w:rsidR="00FB0635" w:rsidRPr="005C0B47">
        <w:rPr>
          <w:rFonts w:ascii="Arial" w:hAnsi="Arial" w:cs="Arial"/>
          <w:sz w:val="25"/>
          <w:szCs w:val="25"/>
        </w:rPr>
        <w:t xml:space="preserve">Por lo que ve al </w:t>
      </w:r>
      <w:r w:rsidR="00FB0635" w:rsidRPr="005C0B47">
        <w:rPr>
          <w:rFonts w:ascii="Arial" w:hAnsi="Arial" w:cs="Arial"/>
          <w:i/>
          <w:iCs/>
          <w:sz w:val="25"/>
          <w:szCs w:val="25"/>
        </w:rPr>
        <w:t>Incidente de incumplimiento</w:t>
      </w:r>
      <w:r w:rsidR="00FE0ADC" w:rsidRPr="005C0B47">
        <w:rPr>
          <w:rFonts w:ascii="Arial" w:hAnsi="Arial" w:cs="Arial"/>
          <w:i/>
          <w:iCs/>
          <w:sz w:val="25"/>
          <w:szCs w:val="25"/>
        </w:rPr>
        <w:t>,</w:t>
      </w:r>
      <w:r w:rsidR="00FB0635" w:rsidRPr="005C0B47">
        <w:rPr>
          <w:rFonts w:ascii="Arial" w:hAnsi="Arial" w:cs="Arial"/>
          <w:i/>
          <w:iCs/>
          <w:sz w:val="25"/>
          <w:szCs w:val="25"/>
        </w:rPr>
        <w:t xml:space="preserve"> </w:t>
      </w:r>
      <w:r w:rsidR="00FB0635" w:rsidRPr="005C0B47">
        <w:rPr>
          <w:rFonts w:ascii="Arial" w:eastAsia="Arial" w:hAnsi="Arial" w:cs="Arial"/>
          <w:sz w:val="25"/>
          <w:szCs w:val="25"/>
        </w:rPr>
        <w:t xml:space="preserve">se interpuso en tiempo, en atención a que la </w:t>
      </w:r>
      <w:r w:rsidR="00FE0ADC" w:rsidRPr="005C0B47">
        <w:rPr>
          <w:rFonts w:ascii="Arial" w:eastAsia="Arial" w:hAnsi="Arial" w:cs="Arial"/>
          <w:i/>
          <w:iCs/>
          <w:sz w:val="25"/>
          <w:szCs w:val="25"/>
        </w:rPr>
        <w:t xml:space="preserve">Actora </w:t>
      </w:r>
      <w:r w:rsidR="00FB0635" w:rsidRPr="005C0B47">
        <w:rPr>
          <w:rFonts w:ascii="Arial" w:eastAsia="Arial" w:hAnsi="Arial" w:cs="Arial"/>
          <w:sz w:val="25"/>
          <w:szCs w:val="25"/>
        </w:rPr>
        <w:t xml:space="preserve">se inconforma por la </w:t>
      </w:r>
      <w:r w:rsidR="00FB0635" w:rsidRPr="005C0B47">
        <w:rPr>
          <w:rFonts w:ascii="Arial" w:eastAsia="Arial" w:hAnsi="Arial" w:cs="Arial"/>
          <w:b/>
          <w:bCs/>
          <w:sz w:val="25"/>
          <w:szCs w:val="25"/>
        </w:rPr>
        <w:t>omisión</w:t>
      </w:r>
      <w:r w:rsidR="00FB0635" w:rsidRPr="005C0B47">
        <w:rPr>
          <w:rFonts w:ascii="Arial" w:eastAsia="Arial" w:hAnsi="Arial" w:cs="Arial"/>
          <w:sz w:val="25"/>
          <w:szCs w:val="25"/>
        </w:rPr>
        <w:t xml:space="preserve"> de las </w:t>
      </w:r>
      <w:r w:rsidR="00FB0635" w:rsidRPr="005C0B47">
        <w:rPr>
          <w:rFonts w:ascii="Arial" w:eastAsia="Arial" w:hAnsi="Arial" w:cs="Arial"/>
          <w:i/>
          <w:iCs/>
          <w:sz w:val="25"/>
          <w:szCs w:val="25"/>
        </w:rPr>
        <w:t xml:space="preserve">Autoridades responsables </w:t>
      </w:r>
      <w:r w:rsidR="00FB0635" w:rsidRPr="005C0B47">
        <w:rPr>
          <w:rFonts w:ascii="Arial" w:eastAsia="Arial" w:hAnsi="Arial" w:cs="Arial"/>
          <w:sz w:val="25"/>
          <w:szCs w:val="25"/>
        </w:rPr>
        <w:t xml:space="preserve">de dar cumplimiento a los efectos ordenados en la </w:t>
      </w:r>
      <w:r w:rsidR="00FB0635" w:rsidRPr="005C0B47">
        <w:rPr>
          <w:rFonts w:ascii="Arial" w:eastAsia="Arial" w:hAnsi="Arial" w:cs="Arial"/>
          <w:i/>
          <w:iCs/>
          <w:sz w:val="25"/>
          <w:szCs w:val="25"/>
        </w:rPr>
        <w:t xml:space="preserve">Sentencia </w:t>
      </w:r>
      <w:r w:rsidR="00FB0635" w:rsidRPr="005C0B47">
        <w:rPr>
          <w:rFonts w:ascii="Arial" w:eastAsia="Arial" w:hAnsi="Arial" w:cs="Arial"/>
          <w:sz w:val="25"/>
          <w:szCs w:val="25"/>
        </w:rPr>
        <w:t xml:space="preserve">dictada por este </w:t>
      </w:r>
      <w:r w:rsidR="00FB0635" w:rsidRPr="005C0B47">
        <w:rPr>
          <w:rFonts w:ascii="Arial" w:eastAsia="Arial" w:hAnsi="Arial" w:cs="Arial"/>
          <w:i/>
          <w:iCs/>
          <w:sz w:val="25"/>
          <w:szCs w:val="25"/>
        </w:rPr>
        <w:t xml:space="preserve">Tribunal </w:t>
      </w:r>
      <w:r w:rsidR="00317BB3" w:rsidRPr="005C0B47">
        <w:rPr>
          <w:rFonts w:ascii="Arial" w:eastAsia="Arial" w:hAnsi="Arial" w:cs="Arial"/>
          <w:i/>
          <w:iCs/>
          <w:sz w:val="25"/>
          <w:szCs w:val="25"/>
        </w:rPr>
        <w:t>E</w:t>
      </w:r>
      <w:r w:rsidR="00FB0635" w:rsidRPr="005C0B47">
        <w:rPr>
          <w:rFonts w:ascii="Arial" w:eastAsia="Arial" w:hAnsi="Arial" w:cs="Arial"/>
          <w:i/>
          <w:iCs/>
          <w:sz w:val="25"/>
          <w:szCs w:val="25"/>
        </w:rPr>
        <w:t xml:space="preserve">lectoral, </w:t>
      </w:r>
      <w:r w:rsidR="00FB0635" w:rsidRPr="005C0B47">
        <w:rPr>
          <w:rFonts w:ascii="Arial" w:eastAsia="Arial" w:hAnsi="Arial" w:cs="Arial"/>
          <w:sz w:val="25"/>
          <w:szCs w:val="25"/>
        </w:rPr>
        <w:t xml:space="preserve">toda vez que, al ser un acto que se considera de tracto sucesivo, el plazo para hacerlo valer no ha vencido, debiéndose tener por presentado en forma oportuna, mientras subsista la omisión reclamada y no se demuestre que las </w:t>
      </w:r>
      <w:r w:rsidR="00FB0635" w:rsidRPr="005C0B47">
        <w:rPr>
          <w:rFonts w:ascii="Arial" w:eastAsia="Arial" w:hAnsi="Arial" w:cs="Arial"/>
          <w:i/>
          <w:iCs/>
          <w:sz w:val="25"/>
          <w:szCs w:val="25"/>
        </w:rPr>
        <w:t>Autoridades responsables</w:t>
      </w:r>
      <w:r w:rsidR="00FB0635" w:rsidRPr="005C0B47">
        <w:rPr>
          <w:rFonts w:ascii="Arial" w:eastAsia="Arial" w:hAnsi="Arial" w:cs="Arial"/>
          <w:sz w:val="25"/>
          <w:szCs w:val="25"/>
        </w:rPr>
        <w:t xml:space="preserve"> hubieren cumplido con lo ordenado</w:t>
      </w:r>
      <w:r w:rsidR="00FB0635" w:rsidRPr="005C0B47">
        <w:rPr>
          <w:rStyle w:val="Refdenotaalpie"/>
          <w:rFonts w:ascii="Arial" w:eastAsia="Arial" w:hAnsi="Arial" w:cs="Arial"/>
          <w:sz w:val="25"/>
          <w:szCs w:val="25"/>
        </w:rPr>
        <w:footnoteReference w:id="24"/>
      </w:r>
      <w:r w:rsidR="00FB0635" w:rsidRPr="005C0B47">
        <w:rPr>
          <w:rFonts w:ascii="Arial" w:eastAsia="Arial" w:hAnsi="Arial" w:cs="Arial"/>
          <w:sz w:val="25"/>
          <w:szCs w:val="25"/>
        </w:rPr>
        <w:t>.</w:t>
      </w:r>
    </w:p>
    <w:p w14:paraId="28610BDD" w14:textId="3606817F" w:rsidR="003C5B69" w:rsidRPr="005C0B47" w:rsidRDefault="00FB0635" w:rsidP="00527FDC">
      <w:pPr>
        <w:spacing w:line="360" w:lineRule="auto"/>
        <w:jc w:val="both"/>
        <w:rPr>
          <w:rFonts w:ascii="Arial" w:hAnsi="Arial" w:cs="Arial"/>
          <w:sz w:val="25"/>
          <w:szCs w:val="25"/>
        </w:rPr>
      </w:pPr>
      <w:r w:rsidRPr="005C0B47">
        <w:rPr>
          <w:rFonts w:ascii="Arial" w:hAnsi="Arial" w:cs="Arial"/>
          <w:sz w:val="25"/>
          <w:szCs w:val="25"/>
        </w:rPr>
        <w:t xml:space="preserve">Ahora bien, por lo que respecta al </w:t>
      </w:r>
      <w:r w:rsidRPr="005C0B47">
        <w:rPr>
          <w:rFonts w:ascii="Arial" w:hAnsi="Arial" w:cs="Arial"/>
          <w:i/>
          <w:iCs/>
          <w:sz w:val="25"/>
          <w:szCs w:val="25"/>
        </w:rPr>
        <w:t>Incidente de imposibilidad</w:t>
      </w:r>
      <w:r w:rsidRPr="005C0B47">
        <w:rPr>
          <w:rFonts w:ascii="Arial" w:hAnsi="Arial" w:cs="Arial"/>
          <w:sz w:val="25"/>
          <w:szCs w:val="25"/>
        </w:rPr>
        <w:t xml:space="preserve">, este </w:t>
      </w:r>
      <w:r w:rsidR="0094014B" w:rsidRPr="005C0B47">
        <w:rPr>
          <w:rFonts w:ascii="Arial" w:hAnsi="Arial" w:cs="Arial"/>
          <w:sz w:val="25"/>
          <w:szCs w:val="25"/>
        </w:rPr>
        <w:t xml:space="preserve">fue promovido en tiempo, en atención a que </w:t>
      </w:r>
      <w:r w:rsidR="00132A0A" w:rsidRPr="005C0B47">
        <w:rPr>
          <w:rFonts w:ascii="Arial" w:hAnsi="Arial" w:cs="Arial"/>
          <w:sz w:val="25"/>
          <w:szCs w:val="25"/>
        </w:rPr>
        <w:t xml:space="preserve">el </w:t>
      </w:r>
      <w:r w:rsidRPr="005C0B47">
        <w:rPr>
          <w:rFonts w:ascii="Arial" w:hAnsi="Arial" w:cs="Arial"/>
          <w:i/>
          <w:iCs/>
          <w:sz w:val="25"/>
          <w:szCs w:val="25"/>
        </w:rPr>
        <w:t>Apoderado jurídico</w:t>
      </w:r>
      <w:r w:rsidR="00132A0A" w:rsidRPr="005C0B47">
        <w:rPr>
          <w:rFonts w:ascii="Arial" w:hAnsi="Arial" w:cs="Arial"/>
          <w:i/>
          <w:iCs/>
          <w:sz w:val="25"/>
          <w:szCs w:val="25"/>
        </w:rPr>
        <w:t xml:space="preserve"> </w:t>
      </w:r>
      <w:r w:rsidR="00132A0A" w:rsidRPr="005C0B47">
        <w:rPr>
          <w:rFonts w:ascii="Arial" w:hAnsi="Arial" w:cs="Arial"/>
          <w:sz w:val="25"/>
          <w:szCs w:val="25"/>
        </w:rPr>
        <w:t xml:space="preserve">aduce una </w:t>
      </w:r>
      <w:r w:rsidR="0094014B" w:rsidRPr="005C0B47">
        <w:rPr>
          <w:rFonts w:ascii="Arial" w:hAnsi="Arial" w:cs="Arial"/>
          <w:sz w:val="25"/>
          <w:szCs w:val="25"/>
        </w:rPr>
        <w:t>imposibilidad jurídica y material para cumplir con</w:t>
      </w:r>
      <w:r w:rsidR="00C2337B" w:rsidRPr="005C0B47">
        <w:rPr>
          <w:rFonts w:ascii="Arial" w:hAnsi="Arial" w:cs="Arial"/>
          <w:sz w:val="25"/>
          <w:szCs w:val="25"/>
        </w:rPr>
        <w:t xml:space="preserve"> el </w:t>
      </w:r>
      <w:r w:rsidR="00C2337B" w:rsidRPr="005C0B47">
        <w:rPr>
          <w:rFonts w:ascii="Arial" w:hAnsi="Arial" w:cs="Arial"/>
          <w:i/>
          <w:iCs/>
          <w:sz w:val="25"/>
          <w:szCs w:val="25"/>
        </w:rPr>
        <w:t xml:space="preserve">Acuerdo </w:t>
      </w:r>
      <w:r w:rsidR="000E224B" w:rsidRPr="005C0B47">
        <w:rPr>
          <w:rFonts w:ascii="Arial" w:hAnsi="Arial" w:cs="Arial"/>
          <w:i/>
          <w:iCs/>
          <w:sz w:val="25"/>
          <w:szCs w:val="25"/>
        </w:rPr>
        <w:t xml:space="preserve">plenario </w:t>
      </w:r>
      <w:r w:rsidR="000E224B" w:rsidRPr="005C0B47">
        <w:rPr>
          <w:rFonts w:ascii="Arial" w:hAnsi="Arial" w:cs="Arial"/>
          <w:sz w:val="25"/>
          <w:szCs w:val="25"/>
        </w:rPr>
        <w:t>y</w:t>
      </w:r>
      <w:r w:rsidR="00C2337B" w:rsidRPr="005C0B47">
        <w:rPr>
          <w:rFonts w:ascii="Arial" w:hAnsi="Arial" w:cs="Arial"/>
          <w:sz w:val="25"/>
          <w:szCs w:val="25"/>
        </w:rPr>
        <w:t xml:space="preserve"> en consecuencia con la </w:t>
      </w:r>
      <w:r w:rsidR="00C2337B" w:rsidRPr="005C0B47">
        <w:rPr>
          <w:rFonts w:ascii="Arial" w:hAnsi="Arial" w:cs="Arial"/>
          <w:i/>
          <w:iCs/>
          <w:sz w:val="25"/>
          <w:szCs w:val="25"/>
        </w:rPr>
        <w:t xml:space="preserve">Sentencia </w:t>
      </w:r>
      <w:r w:rsidR="00DA234F" w:rsidRPr="005C0B47">
        <w:rPr>
          <w:rFonts w:ascii="Arial" w:hAnsi="Arial" w:cs="Arial"/>
          <w:sz w:val="25"/>
          <w:szCs w:val="25"/>
        </w:rPr>
        <w:t>en lo</w:t>
      </w:r>
      <w:r w:rsidR="001E0261" w:rsidRPr="005C0B47">
        <w:rPr>
          <w:rFonts w:ascii="Arial" w:hAnsi="Arial" w:cs="Arial"/>
          <w:sz w:val="25"/>
          <w:szCs w:val="25"/>
        </w:rPr>
        <w:t>s</w:t>
      </w:r>
      <w:r w:rsidR="00DA234F" w:rsidRPr="005C0B47">
        <w:rPr>
          <w:rFonts w:ascii="Arial" w:hAnsi="Arial" w:cs="Arial"/>
          <w:sz w:val="25"/>
          <w:szCs w:val="25"/>
        </w:rPr>
        <w:t xml:space="preserve"> términos ordenados por este </w:t>
      </w:r>
      <w:r w:rsidR="00DA234F" w:rsidRPr="005C0B47">
        <w:rPr>
          <w:rFonts w:ascii="Arial" w:hAnsi="Arial" w:cs="Arial"/>
          <w:i/>
          <w:iCs/>
          <w:sz w:val="25"/>
          <w:szCs w:val="25"/>
        </w:rPr>
        <w:t>Tribunal Electoral</w:t>
      </w:r>
      <w:r w:rsidR="003C5B69" w:rsidRPr="005C0B47">
        <w:rPr>
          <w:rFonts w:ascii="Arial" w:hAnsi="Arial" w:cs="Arial"/>
          <w:i/>
          <w:iCs/>
          <w:sz w:val="25"/>
          <w:szCs w:val="25"/>
        </w:rPr>
        <w:t xml:space="preserve">, </w:t>
      </w:r>
      <w:r w:rsidR="00132A0A" w:rsidRPr="005C0B47">
        <w:rPr>
          <w:rFonts w:ascii="Arial" w:hAnsi="Arial" w:cs="Arial"/>
          <w:sz w:val="25"/>
          <w:szCs w:val="25"/>
        </w:rPr>
        <w:t>por lo que, al ser de orden público el cumplimiento de una sentencia, se debe resolver en cualquier tiempo, si efectivamente, existe una razón válida para no acatarla, por lo que cuenta con el derecho de demostrarlo fehacientemente en autos.</w:t>
      </w:r>
    </w:p>
    <w:p w14:paraId="58D1BBBB" w14:textId="77777777" w:rsidR="003C5B69" w:rsidRPr="005C0B47" w:rsidRDefault="003C5B69" w:rsidP="00DF42D6">
      <w:pPr>
        <w:spacing w:after="0" w:line="360" w:lineRule="auto"/>
        <w:jc w:val="both"/>
        <w:rPr>
          <w:rFonts w:ascii="Arial" w:hAnsi="Arial" w:cs="Arial"/>
          <w:sz w:val="25"/>
          <w:szCs w:val="25"/>
        </w:rPr>
      </w:pPr>
    </w:p>
    <w:p w14:paraId="17ECA969" w14:textId="7B512946" w:rsidR="00FB0635" w:rsidRPr="005C0B47" w:rsidRDefault="001E0261" w:rsidP="00DF42D6">
      <w:pPr>
        <w:spacing w:line="360" w:lineRule="auto"/>
        <w:jc w:val="both"/>
        <w:rPr>
          <w:rFonts w:ascii="Arial" w:hAnsi="Arial" w:cs="Arial"/>
          <w:sz w:val="25"/>
          <w:szCs w:val="25"/>
        </w:rPr>
      </w:pPr>
      <w:r w:rsidRPr="005C0B47">
        <w:rPr>
          <w:rFonts w:ascii="Arial" w:hAnsi="Arial" w:cs="Arial"/>
          <w:b/>
          <w:bCs/>
          <w:sz w:val="25"/>
          <w:szCs w:val="25"/>
        </w:rPr>
        <w:lastRenderedPageBreak/>
        <w:t xml:space="preserve">3.2. Forma. </w:t>
      </w:r>
      <w:r w:rsidRPr="005C0B47">
        <w:rPr>
          <w:rFonts w:ascii="Arial" w:hAnsi="Arial" w:cs="Arial"/>
          <w:sz w:val="25"/>
          <w:szCs w:val="25"/>
        </w:rPr>
        <w:t xml:space="preserve"> </w:t>
      </w:r>
      <w:r w:rsidR="00FB0635" w:rsidRPr="005C0B47">
        <w:rPr>
          <w:rFonts w:ascii="Arial" w:hAnsi="Arial" w:cs="Arial"/>
          <w:sz w:val="25"/>
          <w:szCs w:val="25"/>
        </w:rPr>
        <w:t xml:space="preserve">En el </w:t>
      </w:r>
      <w:r w:rsidR="00FB0635" w:rsidRPr="005C0B47">
        <w:rPr>
          <w:rFonts w:ascii="Arial" w:hAnsi="Arial" w:cs="Arial"/>
          <w:i/>
          <w:iCs/>
          <w:sz w:val="25"/>
          <w:szCs w:val="25"/>
        </w:rPr>
        <w:t xml:space="preserve">Incidente de incumplimiento, </w:t>
      </w:r>
      <w:r w:rsidR="00FB0635" w:rsidRPr="005C0B47">
        <w:rPr>
          <w:rFonts w:ascii="Arial" w:hAnsi="Arial" w:cs="Arial"/>
          <w:sz w:val="25"/>
          <w:szCs w:val="25"/>
        </w:rPr>
        <w:t xml:space="preserve">se satisface este requisito, debido a que se presentó por escrito, se precisó el nombre, firma y el carácter con que comparece la </w:t>
      </w:r>
      <w:r w:rsidR="00FB0635" w:rsidRPr="005C0B47">
        <w:rPr>
          <w:rFonts w:ascii="Arial" w:hAnsi="Arial" w:cs="Arial"/>
          <w:i/>
          <w:iCs/>
          <w:sz w:val="25"/>
          <w:szCs w:val="25"/>
        </w:rPr>
        <w:t xml:space="preserve">Actora; </w:t>
      </w:r>
      <w:r w:rsidR="00FB0635" w:rsidRPr="005C0B47">
        <w:rPr>
          <w:rFonts w:ascii="Arial" w:hAnsi="Arial" w:cs="Arial"/>
          <w:sz w:val="25"/>
          <w:szCs w:val="25"/>
        </w:rPr>
        <w:t xml:space="preserve">se señaló domicilio para recibir notificaciones; identificándose los agravios y preceptos presuntamente violados.                 </w:t>
      </w:r>
    </w:p>
    <w:p w14:paraId="561B905F" w14:textId="0183092A" w:rsidR="00AC43A5" w:rsidRPr="005C0B47" w:rsidRDefault="00FB0635" w:rsidP="00843638">
      <w:pPr>
        <w:spacing w:line="360" w:lineRule="auto"/>
        <w:jc w:val="both"/>
        <w:rPr>
          <w:rFonts w:ascii="Arial" w:hAnsi="Arial" w:cs="Arial"/>
          <w:sz w:val="25"/>
          <w:szCs w:val="25"/>
        </w:rPr>
      </w:pPr>
      <w:r w:rsidRPr="005C0B47">
        <w:rPr>
          <w:rFonts w:ascii="Arial" w:hAnsi="Arial" w:cs="Arial"/>
          <w:sz w:val="25"/>
          <w:szCs w:val="25"/>
        </w:rPr>
        <w:t xml:space="preserve">De igual manera, </w:t>
      </w:r>
      <w:r w:rsidR="00843638" w:rsidRPr="005C0B47">
        <w:rPr>
          <w:rFonts w:ascii="Arial" w:hAnsi="Arial" w:cs="Arial"/>
          <w:sz w:val="25"/>
          <w:szCs w:val="25"/>
        </w:rPr>
        <w:t xml:space="preserve">en el </w:t>
      </w:r>
      <w:r w:rsidR="00843638" w:rsidRPr="005C0B47">
        <w:rPr>
          <w:rFonts w:ascii="Arial" w:hAnsi="Arial" w:cs="Arial"/>
          <w:i/>
          <w:iCs/>
          <w:sz w:val="25"/>
          <w:szCs w:val="25"/>
        </w:rPr>
        <w:t xml:space="preserve">Incidente de imposibilidad </w:t>
      </w:r>
      <w:r w:rsidR="001E0261" w:rsidRPr="005C0B47">
        <w:rPr>
          <w:rFonts w:ascii="Arial" w:hAnsi="Arial" w:cs="Arial"/>
          <w:sz w:val="25"/>
          <w:szCs w:val="25"/>
        </w:rPr>
        <w:t xml:space="preserve">aparece el nombre y firma </w:t>
      </w:r>
      <w:r w:rsidR="00556AC8" w:rsidRPr="005C0B47">
        <w:rPr>
          <w:rFonts w:ascii="Arial" w:hAnsi="Arial" w:cs="Arial"/>
          <w:sz w:val="25"/>
          <w:szCs w:val="25"/>
        </w:rPr>
        <w:t>del</w:t>
      </w:r>
      <w:r w:rsidR="00843638" w:rsidRPr="005C0B47">
        <w:rPr>
          <w:rFonts w:ascii="Arial" w:hAnsi="Arial" w:cs="Arial"/>
          <w:i/>
          <w:iCs/>
          <w:sz w:val="25"/>
          <w:szCs w:val="25"/>
        </w:rPr>
        <w:t xml:space="preserve"> Apoderado jurídico</w:t>
      </w:r>
      <w:r w:rsidR="00556AC8" w:rsidRPr="005C0B47">
        <w:rPr>
          <w:rFonts w:ascii="Arial" w:hAnsi="Arial" w:cs="Arial"/>
          <w:i/>
          <w:iCs/>
          <w:sz w:val="25"/>
          <w:szCs w:val="25"/>
        </w:rPr>
        <w:t xml:space="preserve">, </w:t>
      </w:r>
      <w:r w:rsidR="00556AC8" w:rsidRPr="005C0B47">
        <w:rPr>
          <w:rFonts w:ascii="Arial" w:hAnsi="Arial" w:cs="Arial"/>
          <w:sz w:val="25"/>
          <w:szCs w:val="25"/>
        </w:rPr>
        <w:t>además, se plasman los motivos en los que se sustenta la imposibilidad de cumplimient</w:t>
      </w:r>
      <w:r w:rsidR="00C2337B" w:rsidRPr="005C0B47">
        <w:rPr>
          <w:rFonts w:ascii="Arial" w:hAnsi="Arial" w:cs="Arial"/>
          <w:sz w:val="25"/>
          <w:szCs w:val="25"/>
        </w:rPr>
        <w:t xml:space="preserve">o al </w:t>
      </w:r>
      <w:r w:rsidR="00C2337B" w:rsidRPr="005C0B47">
        <w:rPr>
          <w:rFonts w:ascii="Arial" w:hAnsi="Arial" w:cs="Arial"/>
          <w:i/>
          <w:iCs/>
          <w:sz w:val="25"/>
          <w:szCs w:val="25"/>
        </w:rPr>
        <w:t xml:space="preserve">Acuerdo plenario </w:t>
      </w:r>
      <w:r w:rsidR="00C2337B" w:rsidRPr="005C0B47">
        <w:rPr>
          <w:rFonts w:ascii="Arial" w:hAnsi="Arial" w:cs="Arial"/>
          <w:sz w:val="25"/>
          <w:szCs w:val="25"/>
        </w:rPr>
        <w:t xml:space="preserve">y en consecuencia a lo ordenado en la </w:t>
      </w:r>
      <w:r w:rsidR="00C2337B" w:rsidRPr="005C0B47">
        <w:rPr>
          <w:rFonts w:ascii="Arial" w:hAnsi="Arial" w:cs="Arial"/>
          <w:i/>
          <w:iCs/>
          <w:sz w:val="25"/>
          <w:szCs w:val="25"/>
        </w:rPr>
        <w:t>Sentencia</w:t>
      </w:r>
      <w:r w:rsidR="00556AC8" w:rsidRPr="005C0B47">
        <w:rPr>
          <w:rFonts w:ascii="Arial" w:hAnsi="Arial" w:cs="Arial"/>
          <w:i/>
          <w:iCs/>
          <w:sz w:val="25"/>
          <w:szCs w:val="25"/>
        </w:rPr>
        <w:t xml:space="preserve">, </w:t>
      </w:r>
      <w:r w:rsidRPr="005C0B47">
        <w:rPr>
          <w:rFonts w:ascii="Arial" w:hAnsi="Arial" w:cs="Arial"/>
          <w:sz w:val="25"/>
          <w:szCs w:val="25"/>
        </w:rPr>
        <w:t xml:space="preserve">y se ofrecieron las pruebas respectivas. </w:t>
      </w:r>
    </w:p>
    <w:p w14:paraId="5E34DBD9" w14:textId="1B6B9CCC" w:rsidR="00843638" w:rsidRPr="005C0B47" w:rsidRDefault="00556AC8" w:rsidP="00527FDC">
      <w:pPr>
        <w:pStyle w:val="Sinespaciado"/>
        <w:spacing w:line="360" w:lineRule="auto"/>
        <w:jc w:val="both"/>
        <w:rPr>
          <w:rFonts w:ascii="Arial" w:hAnsi="Arial" w:cs="Arial"/>
          <w:sz w:val="25"/>
          <w:szCs w:val="25"/>
        </w:rPr>
      </w:pPr>
      <w:r w:rsidRPr="005C0B47">
        <w:rPr>
          <w:rFonts w:ascii="Arial" w:hAnsi="Arial" w:cs="Arial"/>
          <w:b/>
          <w:bCs/>
          <w:sz w:val="25"/>
          <w:szCs w:val="25"/>
        </w:rPr>
        <w:t xml:space="preserve">3.3. Legitimación e interés jurídico. </w:t>
      </w:r>
      <w:r w:rsidR="00843638" w:rsidRPr="005C0B47">
        <w:rPr>
          <w:rFonts w:ascii="Arial" w:hAnsi="Arial" w:cs="Arial"/>
          <w:b/>
          <w:bCs/>
          <w:sz w:val="25"/>
          <w:szCs w:val="25"/>
        </w:rPr>
        <w:t xml:space="preserve"> </w:t>
      </w:r>
      <w:r w:rsidR="00843638" w:rsidRPr="005C0B47">
        <w:rPr>
          <w:rFonts w:ascii="Arial" w:hAnsi="Arial" w:cs="Arial"/>
          <w:sz w:val="25"/>
          <w:szCs w:val="25"/>
        </w:rPr>
        <w:t xml:space="preserve">El </w:t>
      </w:r>
      <w:r w:rsidR="00843638" w:rsidRPr="005C0B47">
        <w:rPr>
          <w:rFonts w:ascii="Arial" w:hAnsi="Arial" w:cs="Arial"/>
          <w:i/>
          <w:iCs/>
          <w:sz w:val="25"/>
          <w:szCs w:val="25"/>
        </w:rPr>
        <w:t xml:space="preserve">Incidente de incumplimiento </w:t>
      </w:r>
      <w:r w:rsidR="00843638" w:rsidRPr="005C0B47">
        <w:rPr>
          <w:rFonts w:ascii="Arial" w:hAnsi="Arial" w:cs="Arial"/>
          <w:sz w:val="25"/>
          <w:szCs w:val="25"/>
        </w:rPr>
        <w:t xml:space="preserve">se presentó por la parte legítima, toda vez que, fue la actora dentro del </w:t>
      </w:r>
      <w:r w:rsidR="00843638" w:rsidRPr="005C0B47">
        <w:rPr>
          <w:rFonts w:ascii="Arial" w:hAnsi="Arial" w:cs="Arial"/>
          <w:i/>
          <w:iCs/>
          <w:sz w:val="25"/>
          <w:szCs w:val="25"/>
        </w:rPr>
        <w:t xml:space="preserve">Juicio de la ciudadanía </w:t>
      </w:r>
      <w:r w:rsidR="00843638" w:rsidRPr="005C0B47">
        <w:rPr>
          <w:rFonts w:ascii="Arial" w:hAnsi="Arial" w:cs="Arial"/>
          <w:sz w:val="25"/>
          <w:szCs w:val="25"/>
        </w:rPr>
        <w:t xml:space="preserve">de origen, en su carácter de </w:t>
      </w:r>
      <w:r w:rsidR="00843638" w:rsidRPr="005C0B47">
        <w:rPr>
          <w:rFonts w:ascii="Arial" w:hAnsi="Arial" w:cs="Arial"/>
          <w:i/>
          <w:iCs/>
          <w:sz w:val="25"/>
          <w:szCs w:val="25"/>
        </w:rPr>
        <w:t xml:space="preserve">Regidora, </w:t>
      </w:r>
      <w:r w:rsidR="00843638" w:rsidRPr="005C0B47">
        <w:rPr>
          <w:rFonts w:ascii="Arial" w:hAnsi="Arial" w:cs="Arial"/>
          <w:sz w:val="25"/>
          <w:szCs w:val="25"/>
        </w:rPr>
        <w:t>qui</w:t>
      </w:r>
      <w:r w:rsidR="00FF392F" w:rsidRPr="005C0B47">
        <w:rPr>
          <w:rFonts w:ascii="Arial" w:hAnsi="Arial" w:cs="Arial"/>
          <w:sz w:val="25"/>
          <w:szCs w:val="25"/>
        </w:rPr>
        <w:t>e</w:t>
      </w:r>
      <w:r w:rsidR="00843638" w:rsidRPr="005C0B47">
        <w:rPr>
          <w:rFonts w:ascii="Arial" w:hAnsi="Arial" w:cs="Arial"/>
          <w:sz w:val="25"/>
          <w:szCs w:val="25"/>
        </w:rPr>
        <w:t xml:space="preserve">n lo interpuso, por lo que, tiene interés jurídico para acudir a este </w:t>
      </w:r>
      <w:r w:rsidR="00843638" w:rsidRPr="005C0B47">
        <w:rPr>
          <w:rFonts w:ascii="Arial" w:hAnsi="Arial" w:cs="Arial"/>
          <w:i/>
          <w:iCs/>
          <w:sz w:val="25"/>
          <w:szCs w:val="25"/>
        </w:rPr>
        <w:t xml:space="preserve">Tribunal Electoral </w:t>
      </w:r>
      <w:r w:rsidR="00843638" w:rsidRPr="005C0B47">
        <w:rPr>
          <w:rFonts w:ascii="Arial" w:hAnsi="Arial" w:cs="Arial"/>
          <w:sz w:val="25"/>
          <w:szCs w:val="25"/>
        </w:rPr>
        <w:t xml:space="preserve">a demandar el incumplimiento por parte de las </w:t>
      </w:r>
      <w:r w:rsidR="00843638" w:rsidRPr="005C0B47">
        <w:rPr>
          <w:rFonts w:ascii="Arial" w:hAnsi="Arial" w:cs="Arial"/>
          <w:i/>
          <w:iCs/>
          <w:sz w:val="25"/>
          <w:szCs w:val="25"/>
        </w:rPr>
        <w:t xml:space="preserve">Autoridades responsables, </w:t>
      </w:r>
      <w:r w:rsidR="00843638" w:rsidRPr="005C0B47">
        <w:rPr>
          <w:rFonts w:ascii="Arial" w:hAnsi="Arial" w:cs="Arial"/>
          <w:sz w:val="25"/>
          <w:szCs w:val="25"/>
        </w:rPr>
        <w:t xml:space="preserve">de los efectos de la </w:t>
      </w:r>
      <w:r w:rsidR="00843638" w:rsidRPr="005C0B47">
        <w:rPr>
          <w:rFonts w:ascii="Arial" w:hAnsi="Arial" w:cs="Arial"/>
          <w:i/>
          <w:iCs/>
          <w:sz w:val="25"/>
          <w:szCs w:val="25"/>
        </w:rPr>
        <w:t xml:space="preserve">Sentencia </w:t>
      </w:r>
      <w:r w:rsidR="00843638" w:rsidRPr="005C0B47">
        <w:rPr>
          <w:rFonts w:ascii="Arial" w:hAnsi="Arial" w:cs="Arial"/>
          <w:sz w:val="25"/>
          <w:szCs w:val="25"/>
        </w:rPr>
        <w:t xml:space="preserve">que ordenó restituirle el goce de su derecho político-electoral en la vertiente del ejercicio del cargo. </w:t>
      </w:r>
    </w:p>
    <w:p w14:paraId="1AD46C17" w14:textId="77777777" w:rsidR="00843638" w:rsidRPr="005C0B47" w:rsidRDefault="00843638" w:rsidP="00527FDC">
      <w:pPr>
        <w:pStyle w:val="Sinespaciado"/>
        <w:spacing w:line="360" w:lineRule="auto"/>
        <w:jc w:val="both"/>
        <w:rPr>
          <w:rFonts w:ascii="Arial" w:hAnsi="Arial" w:cs="Arial"/>
          <w:sz w:val="25"/>
          <w:szCs w:val="25"/>
        </w:rPr>
      </w:pPr>
    </w:p>
    <w:p w14:paraId="239D7505" w14:textId="3292356F" w:rsidR="006970B3" w:rsidRPr="005C0B47" w:rsidRDefault="00843638" w:rsidP="00527FDC">
      <w:pPr>
        <w:pStyle w:val="Sinespaciado"/>
        <w:spacing w:line="360" w:lineRule="auto"/>
        <w:jc w:val="both"/>
        <w:rPr>
          <w:rFonts w:ascii="Arial" w:hAnsi="Arial" w:cs="Arial"/>
          <w:i/>
          <w:iCs/>
          <w:sz w:val="25"/>
          <w:szCs w:val="25"/>
        </w:rPr>
      </w:pPr>
      <w:r w:rsidRPr="005C0B47">
        <w:rPr>
          <w:rFonts w:ascii="Arial" w:hAnsi="Arial" w:cs="Arial"/>
          <w:sz w:val="25"/>
          <w:szCs w:val="25"/>
        </w:rPr>
        <w:t xml:space="preserve">Respecto al </w:t>
      </w:r>
      <w:r w:rsidR="00556AC8" w:rsidRPr="005C0B47">
        <w:rPr>
          <w:rFonts w:ascii="Arial" w:hAnsi="Arial" w:cs="Arial"/>
          <w:i/>
          <w:iCs/>
          <w:sz w:val="25"/>
          <w:szCs w:val="25"/>
        </w:rPr>
        <w:t>Incidente</w:t>
      </w:r>
      <w:r w:rsidRPr="005C0B47">
        <w:rPr>
          <w:rFonts w:ascii="Arial" w:hAnsi="Arial" w:cs="Arial"/>
          <w:i/>
          <w:iCs/>
          <w:sz w:val="25"/>
          <w:szCs w:val="25"/>
        </w:rPr>
        <w:t xml:space="preserve"> de imposibilidad, </w:t>
      </w:r>
      <w:r w:rsidRPr="005C0B47">
        <w:rPr>
          <w:rFonts w:ascii="Arial" w:hAnsi="Arial" w:cs="Arial"/>
          <w:sz w:val="25"/>
          <w:szCs w:val="25"/>
        </w:rPr>
        <w:t xml:space="preserve">este </w:t>
      </w:r>
      <w:r w:rsidR="00556AC8" w:rsidRPr="005C0B47">
        <w:rPr>
          <w:rFonts w:ascii="Arial" w:hAnsi="Arial" w:cs="Arial"/>
          <w:sz w:val="25"/>
          <w:szCs w:val="25"/>
        </w:rPr>
        <w:t>se presentó por qui</w:t>
      </w:r>
      <w:r w:rsidR="00FF392F" w:rsidRPr="005C0B47">
        <w:rPr>
          <w:rFonts w:ascii="Arial" w:hAnsi="Arial" w:cs="Arial"/>
          <w:sz w:val="25"/>
          <w:szCs w:val="25"/>
        </w:rPr>
        <w:t>e</w:t>
      </w:r>
      <w:r w:rsidR="00556AC8" w:rsidRPr="005C0B47">
        <w:rPr>
          <w:rFonts w:ascii="Arial" w:hAnsi="Arial" w:cs="Arial"/>
          <w:sz w:val="25"/>
          <w:szCs w:val="25"/>
        </w:rPr>
        <w:t xml:space="preserve">n se ostenta como apoderado legal del </w:t>
      </w:r>
      <w:r w:rsidR="00556AC8" w:rsidRPr="005C0B47">
        <w:rPr>
          <w:rFonts w:ascii="Arial" w:hAnsi="Arial" w:cs="Arial"/>
          <w:i/>
          <w:iCs/>
          <w:sz w:val="25"/>
          <w:szCs w:val="25"/>
        </w:rPr>
        <w:t>Ayuntamiento</w:t>
      </w:r>
      <w:r w:rsidR="00556AC8" w:rsidRPr="005C0B47">
        <w:rPr>
          <w:rFonts w:ascii="Arial" w:hAnsi="Arial" w:cs="Arial"/>
          <w:sz w:val="25"/>
          <w:szCs w:val="25"/>
        </w:rPr>
        <w:t>, y toda vez que,</w:t>
      </w:r>
      <w:r w:rsidR="00527FDC" w:rsidRPr="005C0B47">
        <w:rPr>
          <w:rFonts w:ascii="Arial" w:hAnsi="Arial" w:cs="Arial"/>
          <w:sz w:val="25"/>
          <w:szCs w:val="25"/>
        </w:rPr>
        <w:t xml:space="preserve"> las </w:t>
      </w:r>
      <w:r w:rsidR="00527FDC" w:rsidRPr="005C0B47">
        <w:rPr>
          <w:rFonts w:ascii="Arial" w:hAnsi="Arial" w:cs="Arial"/>
          <w:i/>
          <w:iCs/>
          <w:sz w:val="25"/>
          <w:szCs w:val="25"/>
        </w:rPr>
        <w:t xml:space="preserve">Autoridades responsables </w:t>
      </w:r>
      <w:r w:rsidR="00527FDC" w:rsidRPr="005C0B47">
        <w:rPr>
          <w:rFonts w:ascii="Arial" w:hAnsi="Arial" w:cs="Arial"/>
          <w:sz w:val="25"/>
          <w:szCs w:val="25"/>
        </w:rPr>
        <w:t>forman parte de dicho órgano colegi</w:t>
      </w:r>
      <w:r w:rsidR="00C10941" w:rsidRPr="005C0B47">
        <w:rPr>
          <w:rFonts w:ascii="Arial" w:hAnsi="Arial" w:cs="Arial"/>
          <w:sz w:val="25"/>
          <w:szCs w:val="25"/>
        </w:rPr>
        <w:t>a</w:t>
      </w:r>
      <w:r w:rsidR="00527FDC" w:rsidRPr="005C0B47">
        <w:rPr>
          <w:rFonts w:ascii="Arial" w:hAnsi="Arial" w:cs="Arial"/>
          <w:sz w:val="25"/>
          <w:szCs w:val="25"/>
        </w:rPr>
        <w:t xml:space="preserve">do, </w:t>
      </w:r>
      <w:r w:rsidR="006970B3" w:rsidRPr="005C0B47">
        <w:rPr>
          <w:rFonts w:ascii="Arial" w:hAnsi="Arial" w:cs="Arial"/>
          <w:sz w:val="25"/>
          <w:szCs w:val="25"/>
        </w:rPr>
        <w:t>la representación se extiende a todos sus miembros</w:t>
      </w:r>
      <w:r w:rsidR="000E224B" w:rsidRPr="005C0B47">
        <w:rPr>
          <w:rFonts w:ascii="Arial" w:hAnsi="Arial" w:cs="Arial"/>
          <w:sz w:val="25"/>
          <w:szCs w:val="25"/>
        </w:rPr>
        <w:t>;</w:t>
      </w:r>
      <w:r w:rsidR="006970B3" w:rsidRPr="005C0B47">
        <w:rPr>
          <w:rFonts w:ascii="Arial" w:hAnsi="Arial" w:cs="Arial"/>
          <w:sz w:val="25"/>
          <w:szCs w:val="25"/>
        </w:rPr>
        <w:t xml:space="preserve"> </w:t>
      </w:r>
      <w:r w:rsidR="000E224B" w:rsidRPr="005C0B47">
        <w:rPr>
          <w:rFonts w:ascii="Arial" w:hAnsi="Arial" w:cs="Arial"/>
          <w:sz w:val="25"/>
          <w:szCs w:val="25"/>
        </w:rPr>
        <w:t>aunado al hecho de que en autos está acreditado el</w:t>
      </w:r>
      <w:r w:rsidR="00084912" w:rsidRPr="005C0B47">
        <w:rPr>
          <w:rFonts w:ascii="Arial" w:hAnsi="Arial" w:cs="Arial"/>
          <w:sz w:val="25"/>
          <w:szCs w:val="25"/>
        </w:rPr>
        <w:t xml:space="preserve"> </w:t>
      </w:r>
      <w:r w:rsidR="000E224B" w:rsidRPr="005C0B47">
        <w:rPr>
          <w:rFonts w:ascii="Arial" w:hAnsi="Arial" w:cs="Arial"/>
          <w:sz w:val="25"/>
          <w:szCs w:val="25"/>
        </w:rPr>
        <w:t>carácter con el que comparece el</w:t>
      </w:r>
      <w:r w:rsidRPr="005C0B47">
        <w:rPr>
          <w:rFonts w:ascii="Arial" w:hAnsi="Arial" w:cs="Arial"/>
          <w:i/>
          <w:iCs/>
          <w:sz w:val="25"/>
          <w:szCs w:val="25"/>
        </w:rPr>
        <w:t xml:space="preserve"> Apoderado jurídico</w:t>
      </w:r>
      <w:r w:rsidR="00374BD5" w:rsidRPr="005C0B47">
        <w:rPr>
          <w:rStyle w:val="Refdenotaalpie"/>
          <w:rFonts w:ascii="Arial" w:hAnsi="Arial" w:cs="Arial"/>
          <w:sz w:val="25"/>
          <w:szCs w:val="25"/>
        </w:rPr>
        <w:footnoteReference w:id="25"/>
      </w:r>
      <w:r w:rsidR="000E224B" w:rsidRPr="005C0B47">
        <w:rPr>
          <w:rFonts w:ascii="Arial" w:hAnsi="Arial" w:cs="Arial"/>
          <w:i/>
          <w:iCs/>
          <w:sz w:val="25"/>
          <w:szCs w:val="25"/>
        </w:rPr>
        <w:t xml:space="preserve">, </w:t>
      </w:r>
      <w:r w:rsidR="00740FBC" w:rsidRPr="005C0B47">
        <w:rPr>
          <w:rFonts w:ascii="Arial" w:hAnsi="Arial" w:cs="Arial"/>
          <w:sz w:val="25"/>
          <w:szCs w:val="25"/>
        </w:rPr>
        <w:t xml:space="preserve"> </w:t>
      </w:r>
      <w:r w:rsidR="000E224B" w:rsidRPr="005C0B47">
        <w:rPr>
          <w:rFonts w:ascii="Arial" w:hAnsi="Arial" w:cs="Arial"/>
          <w:sz w:val="25"/>
          <w:szCs w:val="25"/>
        </w:rPr>
        <w:t xml:space="preserve">por lo que </w:t>
      </w:r>
      <w:r w:rsidR="00A24857" w:rsidRPr="005C0B47">
        <w:rPr>
          <w:rFonts w:ascii="Arial" w:hAnsi="Arial" w:cs="Arial"/>
          <w:sz w:val="25"/>
          <w:szCs w:val="25"/>
        </w:rPr>
        <w:t xml:space="preserve">tiene interés jurídico para acudir a este </w:t>
      </w:r>
      <w:r w:rsidR="00A24857" w:rsidRPr="005C0B47">
        <w:rPr>
          <w:rFonts w:ascii="Arial" w:hAnsi="Arial" w:cs="Arial"/>
          <w:i/>
          <w:iCs/>
          <w:sz w:val="25"/>
          <w:szCs w:val="25"/>
        </w:rPr>
        <w:t xml:space="preserve">Tribunal Electoral </w:t>
      </w:r>
      <w:r w:rsidR="00A24857" w:rsidRPr="005C0B47">
        <w:rPr>
          <w:rFonts w:ascii="Arial" w:hAnsi="Arial" w:cs="Arial"/>
          <w:sz w:val="25"/>
          <w:szCs w:val="25"/>
        </w:rPr>
        <w:t>y manifestar sus motivos de imposibilidad para cumplir con los efectos ordenados</w:t>
      </w:r>
      <w:r w:rsidR="00F434F4" w:rsidRPr="005C0B47">
        <w:rPr>
          <w:rFonts w:ascii="Arial" w:hAnsi="Arial" w:cs="Arial"/>
          <w:sz w:val="25"/>
          <w:szCs w:val="25"/>
        </w:rPr>
        <w:t xml:space="preserve">. </w:t>
      </w:r>
    </w:p>
    <w:p w14:paraId="791A279A" w14:textId="77777777" w:rsidR="006970B3" w:rsidRPr="005C0B47" w:rsidRDefault="006970B3" w:rsidP="00527FDC">
      <w:pPr>
        <w:pStyle w:val="Sinespaciado"/>
        <w:spacing w:line="360" w:lineRule="auto"/>
        <w:jc w:val="both"/>
        <w:rPr>
          <w:rFonts w:ascii="Arial" w:hAnsi="Arial" w:cs="Arial"/>
          <w:sz w:val="25"/>
          <w:szCs w:val="25"/>
        </w:rPr>
      </w:pPr>
    </w:p>
    <w:p w14:paraId="7A8686D0" w14:textId="6ED7E607" w:rsidR="00652F47" w:rsidRPr="005C0B47" w:rsidRDefault="006970B3" w:rsidP="001D0E51">
      <w:pPr>
        <w:pStyle w:val="Sinespaciado"/>
        <w:spacing w:line="360" w:lineRule="auto"/>
        <w:jc w:val="both"/>
        <w:rPr>
          <w:rFonts w:ascii="Arial" w:hAnsi="Arial" w:cs="Arial"/>
          <w:sz w:val="25"/>
          <w:szCs w:val="25"/>
        </w:rPr>
      </w:pPr>
      <w:r w:rsidRPr="005C0B47">
        <w:rPr>
          <w:rFonts w:ascii="Arial" w:hAnsi="Arial" w:cs="Arial"/>
          <w:b/>
          <w:bCs/>
          <w:sz w:val="25"/>
          <w:szCs w:val="25"/>
        </w:rPr>
        <w:t>3.4. Definitividad.</w:t>
      </w:r>
      <w:r w:rsidR="00843638" w:rsidRPr="005C0B47">
        <w:rPr>
          <w:rFonts w:ascii="Arial" w:hAnsi="Arial" w:cs="Arial"/>
          <w:b/>
          <w:bCs/>
          <w:sz w:val="25"/>
          <w:szCs w:val="25"/>
        </w:rPr>
        <w:t xml:space="preserve"> </w:t>
      </w:r>
      <w:r w:rsidR="00843638" w:rsidRPr="005C0B47">
        <w:rPr>
          <w:rFonts w:ascii="Arial" w:hAnsi="Arial" w:cs="Arial"/>
          <w:sz w:val="25"/>
          <w:szCs w:val="25"/>
        </w:rPr>
        <w:t xml:space="preserve">En ambos </w:t>
      </w:r>
      <w:r w:rsidR="00843638" w:rsidRPr="005C0B47">
        <w:rPr>
          <w:rFonts w:ascii="Arial" w:hAnsi="Arial" w:cs="Arial"/>
          <w:i/>
          <w:iCs/>
          <w:sz w:val="25"/>
          <w:szCs w:val="25"/>
        </w:rPr>
        <w:t xml:space="preserve">escritos incidentales, </w:t>
      </w:r>
      <w:r w:rsidR="00843638" w:rsidRPr="005C0B47">
        <w:rPr>
          <w:rFonts w:ascii="Arial" w:hAnsi="Arial" w:cs="Arial"/>
          <w:sz w:val="25"/>
          <w:szCs w:val="25"/>
        </w:rPr>
        <w:t>s</w:t>
      </w:r>
      <w:r w:rsidRPr="005C0B47">
        <w:rPr>
          <w:rFonts w:ascii="Arial" w:hAnsi="Arial" w:cs="Arial"/>
          <w:sz w:val="25"/>
          <w:szCs w:val="25"/>
        </w:rPr>
        <w:t>e satisface</w:t>
      </w:r>
      <w:r w:rsidR="00843638" w:rsidRPr="005C0B47">
        <w:rPr>
          <w:rFonts w:ascii="Arial" w:hAnsi="Arial" w:cs="Arial"/>
          <w:sz w:val="25"/>
          <w:szCs w:val="25"/>
        </w:rPr>
        <w:t xml:space="preserve"> este requisito</w:t>
      </w:r>
      <w:r w:rsidRPr="005C0B47">
        <w:rPr>
          <w:rFonts w:ascii="Arial" w:hAnsi="Arial" w:cs="Arial"/>
          <w:sz w:val="25"/>
          <w:szCs w:val="25"/>
        </w:rPr>
        <w:t>,</w:t>
      </w:r>
      <w:r w:rsidR="00843638" w:rsidRPr="005C0B47">
        <w:rPr>
          <w:rFonts w:ascii="Arial" w:hAnsi="Arial" w:cs="Arial"/>
          <w:sz w:val="25"/>
          <w:szCs w:val="25"/>
        </w:rPr>
        <w:t xml:space="preserve"> </w:t>
      </w:r>
      <w:r w:rsidRPr="005C0B47">
        <w:rPr>
          <w:rFonts w:ascii="Arial" w:hAnsi="Arial" w:cs="Arial"/>
          <w:sz w:val="25"/>
          <w:szCs w:val="25"/>
        </w:rPr>
        <w:t xml:space="preserve">ya que la legislación local no prevé algún medio que debiera agotarse antes de acudir ante este </w:t>
      </w:r>
      <w:r w:rsidRPr="005C0B47">
        <w:rPr>
          <w:rFonts w:ascii="Arial" w:hAnsi="Arial" w:cs="Arial"/>
          <w:i/>
          <w:iCs/>
          <w:sz w:val="25"/>
          <w:szCs w:val="25"/>
        </w:rPr>
        <w:t xml:space="preserve">Tribunal Electoral, </w:t>
      </w:r>
      <w:r w:rsidRPr="005C0B47">
        <w:rPr>
          <w:rFonts w:ascii="Arial" w:hAnsi="Arial" w:cs="Arial"/>
          <w:sz w:val="25"/>
          <w:szCs w:val="25"/>
        </w:rPr>
        <w:t>para interponer</w:t>
      </w:r>
      <w:r w:rsidR="00F35DE4" w:rsidRPr="005C0B47">
        <w:rPr>
          <w:rFonts w:ascii="Arial" w:hAnsi="Arial" w:cs="Arial"/>
          <w:sz w:val="25"/>
          <w:szCs w:val="25"/>
        </w:rPr>
        <w:t xml:space="preserve"> los presentes incidentes.</w:t>
      </w:r>
    </w:p>
    <w:p w14:paraId="7C0C80E2" w14:textId="5A0B87E0" w:rsidR="00D705FE" w:rsidRPr="005C0B47" w:rsidRDefault="00527FDC" w:rsidP="00B123C0">
      <w:pPr>
        <w:pStyle w:val="Ttulo1"/>
        <w:ind w:left="360"/>
        <w:jc w:val="center"/>
        <w:rPr>
          <w:rFonts w:ascii="Arial" w:eastAsia="Aptos" w:hAnsi="Arial" w:cs="Arial"/>
          <w:b/>
          <w:color w:val="auto"/>
          <w:kern w:val="2"/>
          <w:sz w:val="25"/>
          <w:szCs w:val="25"/>
          <w:lang w:val="es-ES"/>
          <w14:ligatures w14:val="standardContextual"/>
        </w:rPr>
      </w:pPr>
      <w:bookmarkStart w:id="9" w:name="_Toc230267253"/>
      <w:r w:rsidRPr="005C0B47">
        <w:rPr>
          <w:rFonts w:ascii="Arial" w:hAnsi="Arial" w:cs="Arial"/>
          <w:b/>
          <w:bCs/>
          <w:color w:val="auto"/>
          <w:sz w:val="25"/>
          <w:szCs w:val="25"/>
          <w:lang w:val="es-ES" w:eastAsia="es-ES"/>
        </w:rPr>
        <w:lastRenderedPageBreak/>
        <w:t>I</w:t>
      </w:r>
      <w:r w:rsidR="00B123C0" w:rsidRPr="005C0B47">
        <w:rPr>
          <w:rFonts w:ascii="Arial" w:hAnsi="Arial" w:cs="Arial"/>
          <w:b/>
          <w:bCs/>
          <w:color w:val="auto"/>
          <w:sz w:val="25"/>
          <w:szCs w:val="25"/>
          <w:lang w:val="es-ES" w:eastAsia="es-ES"/>
        </w:rPr>
        <w:t xml:space="preserve">V. </w:t>
      </w:r>
      <w:r w:rsidRPr="005C0B47">
        <w:rPr>
          <w:rFonts w:ascii="Arial" w:hAnsi="Arial" w:cs="Arial"/>
          <w:b/>
          <w:bCs/>
          <w:color w:val="auto"/>
          <w:sz w:val="25"/>
          <w:szCs w:val="25"/>
          <w:lang w:val="es-ES" w:eastAsia="es-ES"/>
        </w:rPr>
        <w:t>ESTUDIO DE LA CUESTIÓN INCIDENTAL</w:t>
      </w:r>
      <w:bookmarkEnd w:id="9"/>
    </w:p>
    <w:p w14:paraId="791CF08E" w14:textId="77777777" w:rsidR="00A06084" w:rsidRPr="005C0B47" w:rsidRDefault="00A06084" w:rsidP="002A2E59">
      <w:pPr>
        <w:pStyle w:val="Ttulo2"/>
        <w:rPr>
          <w:rFonts w:ascii="Arial" w:hAnsi="Arial" w:cs="Arial"/>
          <w:b/>
          <w:color w:val="000000" w:themeColor="text1"/>
          <w:sz w:val="25"/>
          <w:szCs w:val="25"/>
          <w:lang w:val="es-ES"/>
        </w:rPr>
      </w:pPr>
    </w:p>
    <w:p w14:paraId="0F904EE6" w14:textId="77777777" w:rsidR="00A06084" w:rsidRPr="005C0B47" w:rsidRDefault="00A06084" w:rsidP="00A06084">
      <w:pPr>
        <w:rPr>
          <w:lang w:val="es-ES"/>
        </w:rPr>
      </w:pPr>
    </w:p>
    <w:p w14:paraId="648AFD82" w14:textId="21AF0503" w:rsidR="002A2E59" w:rsidRPr="005C0B47" w:rsidRDefault="00477380" w:rsidP="002A2E59">
      <w:pPr>
        <w:pStyle w:val="Ttulo2"/>
        <w:rPr>
          <w:rFonts w:ascii="Arial" w:hAnsi="Arial" w:cs="Arial"/>
          <w:b/>
          <w:bCs/>
          <w:color w:val="000000" w:themeColor="text1"/>
          <w:sz w:val="25"/>
          <w:szCs w:val="25"/>
          <w:lang w:val="es-ES"/>
        </w:rPr>
      </w:pPr>
      <w:bookmarkStart w:id="10" w:name="_Toc230267254"/>
      <w:r w:rsidRPr="005C0B47">
        <w:rPr>
          <w:rFonts w:ascii="Arial" w:hAnsi="Arial" w:cs="Arial"/>
          <w:b/>
          <w:color w:val="000000" w:themeColor="text1"/>
          <w:sz w:val="25"/>
          <w:szCs w:val="25"/>
          <w:lang w:val="es-ES"/>
        </w:rPr>
        <w:t>4</w:t>
      </w:r>
      <w:r w:rsidR="003008E0" w:rsidRPr="005C0B47">
        <w:rPr>
          <w:rFonts w:ascii="Arial" w:hAnsi="Arial" w:cs="Arial"/>
          <w:b/>
          <w:color w:val="000000" w:themeColor="text1"/>
          <w:sz w:val="25"/>
          <w:szCs w:val="25"/>
          <w:lang w:val="es-ES"/>
        </w:rPr>
        <w:t>.1.</w:t>
      </w:r>
      <w:r w:rsidRPr="005C0B47">
        <w:rPr>
          <w:rFonts w:ascii="Arial" w:hAnsi="Arial" w:cs="Arial"/>
          <w:b/>
          <w:color w:val="000000" w:themeColor="text1"/>
          <w:sz w:val="25"/>
          <w:szCs w:val="25"/>
          <w:lang w:val="es-ES"/>
        </w:rPr>
        <w:t xml:space="preserve"> Objeto </w:t>
      </w:r>
      <w:r w:rsidR="00A06084" w:rsidRPr="005C0B47">
        <w:rPr>
          <w:rFonts w:ascii="Arial" w:hAnsi="Arial" w:cs="Arial"/>
          <w:b/>
          <w:color w:val="000000" w:themeColor="text1"/>
          <w:sz w:val="25"/>
          <w:szCs w:val="25"/>
          <w:lang w:val="es-ES"/>
        </w:rPr>
        <w:t xml:space="preserve">y planteamientos </w:t>
      </w:r>
      <w:r w:rsidRPr="005C0B47">
        <w:rPr>
          <w:rFonts w:ascii="Arial" w:hAnsi="Arial" w:cs="Arial"/>
          <w:b/>
          <w:color w:val="000000" w:themeColor="text1"/>
          <w:sz w:val="25"/>
          <w:szCs w:val="25"/>
          <w:lang w:val="es-ES"/>
        </w:rPr>
        <w:t>de</w:t>
      </w:r>
      <w:r w:rsidR="00F35DE4" w:rsidRPr="005C0B47">
        <w:rPr>
          <w:rFonts w:ascii="Arial" w:hAnsi="Arial" w:cs="Arial"/>
          <w:b/>
          <w:color w:val="000000" w:themeColor="text1"/>
          <w:sz w:val="25"/>
          <w:szCs w:val="25"/>
          <w:lang w:val="es-ES"/>
        </w:rPr>
        <w:t xml:space="preserve"> los</w:t>
      </w:r>
      <w:r w:rsidRPr="005C0B47">
        <w:rPr>
          <w:rFonts w:ascii="Arial" w:hAnsi="Arial" w:cs="Arial"/>
          <w:b/>
          <w:color w:val="000000" w:themeColor="text1"/>
          <w:sz w:val="25"/>
          <w:szCs w:val="25"/>
          <w:lang w:val="es-ES"/>
        </w:rPr>
        <w:t xml:space="preserve"> incidente</w:t>
      </w:r>
      <w:r w:rsidR="00F35DE4" w:rsidRPr="005C0B47">
        <w:rPr>
          <w:rFonts w:ascii="Arial" w:hAnsi="Arial" w:cs="Arial"/>
          <w:b/>
          <w:color w:val="000000" w:themeColor="text1"/>
          <w:sz w:val="25"/>
          <w:szCs w:val="25"/>
          <w:lang w:val="es-ES"/>
        </w:rPr>
        <w:t>s</w:t>
      </w:r>
      <w:bookmarkEnd w:id="10"/>
    </w:p>
    <w:p w14:paraId="24E1B452" w14:textId="6AA4CE68" w:rsidR="002A2E59" w:rsidRPr="005C0B47" w:rsidRDefault="002A2E59" w:rsidP="00D705FE">
      <w:pPr>
        <w:pStyle w:val="Sinespaciado"/>
        <w:spacing w:line="360" w:lineRule="auto"/>
        <w:jc w:val="both"/>
        <w:rPr>
          <w:rFonts w:ascii="Arial" w:eastAsia="Aptos" w:hAnsi="Arial" w:cs="Arial"/>
          <w:kern w:val="2"/>
          <w:sz w:val="25"/>
          <w:szCs w:val="25"/>
          <w:lang w:val="es-ES"/>
          <w14:ligatures w14:val="standardContextual"/>
        </w:rPr>
      </w:pPr>
    </w:p>
    <w:p w14:paraId="36C275AA" w14:textId="77777777" w:rsidR="00F35DE4" w:rsidRPr="005C0B47" w:rsidRDefault="00477380" w:rsidP="00F35DE4">
      <w:pPr>
        <w:pStyle w:val="Sinespaciado"/>
        <w:spacing w:line="360" w:lineRule="auto"/>
        <w:jc w:val="both"/>
        <w:rPr>
          <w:rFonts w:ascii="Arial" w:hAnsi="Arial" w:cs="Arial"/>
          <w:sz w:val="25"/>
          <w:szCs w:val="25"/>
        </w:rPr>
      </w:pPr>
      <w:r w:rsidRPr="005C0B47">
        <w:rPr>
          <w:rFonts w:ascii="Arial" w:eastAsia="Aptos" w:hAnsi="Arial" w:cs="Arial"/>
          <w:kern w:val="2"/>
          <w:sz w:val="25"/>
          <w:szCs w:val="25"/>
          <w:lang w:val="es-ES"/>
          <w14:ligatures w14:val="standardContextual"/>
        </w:rPr>
        <w:t>La finalidad de</w:t>
      </w:r>
      <w:r w:rsidR="00F35DE4" w:rsidRPr="005C0B47">
        <w:rPr>
          <w:rFonts w:ascii="Arial" w:eastAsia="Aptos" w:hAnsi="Arial" w:cs="Arial"/>
          <w:kern w:val="2"/>
          <w:sz w:val="25"/>
          <w:szCs w:val="25"/>
          <w:lang w:val="es-ES"/>
          <w14:ligatures w14:val="standardContextual"/>
        </w:rPr>
        <w:t xml:space="preserve"> los </w:t>
      </w:r>
      <w:r w:rsidRPr="005C0B47">
        <w:rPr>
          <w:rFonts w:ascii="Arial" w:eastAsia="Aptos" w:hAnsi="Arial" w:cs="Arial"/>
          <w:kern w:val="2"/>
          <w:sz w:val="25"/>
          <w:szCs w:val="25"/>
          <w:lang w:val="es-ES"/>
          <w14:ligatures w14:val="standardContextual"/>
        </w:rPr>
        <w:t>presente</w:t>
      </w:r>
      <w:r w:rsidR="00F35DE4" w:rsidRPr="005C0B47">
        <w:rPr>
          <w:rFonts w:ascii="Arial" w:eastAsia="Aptos" w:hAnsi="Arial" w:cs="Arial"/>
          <w:kern w:val="2"/>
          <w:sz w:val="25"/>
          <w:szCs w:val="25"/>
          <w:lang w:val="es-ES"/>
          <w14:ligatures w14:val="standardContextual"/>
        </w:rPr>
        <w:t>s</w:t>
      </w:r>
      <w:r w:rsidRPr="005C0B47">
        <w:rPr>
          <w:rFonts w:ascii="Arial" w:eastAsia="Aptos" w:hAnsi="Arial" w:cs="Arial"/>
          <w:kern w:val="2"/>
          <w:sz w:val="25"/>
          <w:szCs w:val="25"/>
          <w:lang w:val="es-ES"/>
          <w14:ligatures w14:val="standardContextual"/>
        </w:rPr>
        <w:t xml:space="preserve"> </w:t>
      </w:r>
      <w:r w:rsidR="00F35DE4" w:rsidRPr="005C0B47">
        <w:rPr>
          <w:rFonts w:ascii="Arial" w:eastAsia="Aptos" w:hAnsi="Arial" w:cs="Arial"/>
          <w:i/>
          <w:iCs/>
          <w:kern w:val="2"/>
          <w:sz w:val="25"/>
          <w:szCs w:val="25"/>
          <w:lang w:val="es-ES"/>
          <w14:ligatures w14:val="standardContextual"/>
        </w:rPr>
        <w:t xml:space="preserve">incidentes </w:t>
      </w:r>
      <w:r w:rsidRPr="005C0B47">
        <w:rPr>
          <w:rFonts w:ascii="Arial" w:eastAsia="Aptos" w:hAnsi="Arial" w:cs="Arial"/>
          <w:kern w:val="2"/>
          <w:sz w:val="25"/>
          <w:szCs w:val="25"/>
          <w:lang w:val="es-ES"/>
          <w14:ligatures w14:val="standardContextual"/>
        </w:rPr>
        <w:t>consiste</w:t>
      </w:r>
      <w:r w:rsidR="00F35DE4" w:rsidRPr="005C0B47">
        <w:rPr>
          <w:rFonts w:ascii="Arial" w:eastAsia="Aptos" w:hAnsi="Arial" w:cs="Arial"/>
          <w:kern w:val="2"/>
          <w:sz w:val="25"/>
          <w:szCs w:val="25"/>
          <w:lang w:val="es-ES"/>
          <w14:ligatures w14:val="standardContextual"/>
        </w:rPr>
        <w:t xml:space="preserve"> tanto en </w:t>
      </w:r>
      <w:r w:rsidRPr="005C0B47">
        <w:rPr>
          <w:rFonts w:ascii="Arial" w:eastAsia="Aptos" w:hAnsi="Arial" w:cs="Arial"/>
          <w:kern w:val="2"/>
          <w:sz w:val="25"/>
          <w:szCs w:val="25"/>
          <w:lang w:val="es-ES"/>
          <w14:ligatures w14:val="standardContextual"/>
        </w:rPr>
        <w:t>verificar si</w:t>
      </w:r>
      <w:r w:rsidR="00254EEE" w:rsidRPr="005C0B47">
        <w:rPr>
          <w:rFonts w:ascii="Arial" w:eastAsia="Aptos" w:hAnsi="Arial" w:cs="Arial"/>
          <w:kern w:val="2"/>
          <w:sz w:val="25"/>
          <w:szCs w:val="25"/>
          <w:lang w:val="es-ES"/>
          <w14:ligatures w14:val="standardContextual"/>
        </w:rPr>
        <w:t>,</w:t>
      </w:r>
      <w:r w:rsidR="00F35DE4" w:rsidRPr="005C0B47">
        <w:rPr>
          <w:rFonts w:ascii="Arial" w:eastAsia="Aptos" w:hAnsi="Arial" w:cs="Arial"/>
          <w:kern w:val="2"/>
          <w:sz w:val="25"/>
          <w:szCs w:val="25"/>
          <w:lang w:val="es-ES"/>
          <w14:ligatures w14:val="standardContextual"/>
        </w:rPr>
        <w:t xml:space="preserve"> el </w:t>
      </w:r>
      <w:r w:rsidR="00F35DE4" w:rsidRPr="005C0B47">
        <w:rPr>
          <w:rFonts w:ascii="Arial" w:eastAsia="Aptos" w:hAnsi="Arial" w:cs="Arial"/>
          <w:i/>
          <w:iCs/>
          <w:kern w:val="2"/>
          <w:sz w:val="25"/>
          <w:szCs w:val="25"/>
          <w:lang w:val="es-ES"/>
          <w14:ligatures w14:val="standardContextual"/>
        </w:rPr>
        <w:t xml:space="preserve">Acuerdo plenario </w:t>
      </w:r>
      <w:r w:rsidR="00F35DE4" w:rsidRPr="005C0B47">
        <w:rPr>
          <w:rFonts w:ascii="Arial" w:eastAsia="Aptos" w:hAnsi="Arial" w:cs="Arial"/>
          <w:kern w:val="2"/>
          <w:sz w:val="25"/>
          <w:szCs w:val="25"/>
          <w:lang w:val="es-ES"/>
          <w14:ligatures w14:val="standardContextual"/>
        </w:rPr>
        <w:t xml:space="preserve">y por consecuencia la </w:t>
      </w:r>
      <w:r w:rsidR="00F35DE4" w:rsidRPr="005C0B47">
        <w:rPr>
          <w:rFonts w:ascii="Arial" w:eastAsia="Aptos" w:hAnsi="Arial" w:cs="Arial"/>
          <w:i/>
          <w:iCs/>
          <w:kern w:val="2"/>
          <w:sz w:val="25"/>
          <w:szCs w:val="25"/>
          <w:lang w:val="es-ES"/>
          <w14:ligatures w14:val="standardContextual"/>
        </w:rPr>
        <w:t xml:space="preserve">Sentencia, </w:t>
      </w:r>
      <w:r w:rsidR="00F35DE4" w:rsidRPr="005C0B47">
        <w:rPr>
          <w:rFonts w:ascii="Arial" w:eastAsia="Aptos" w:hAnsi="Arial" w:cs="Arial"/>
          <w:kern w:val="2"/>
          <w:sz w:val="25"/>
          <w:szCs w:val="25"/>
          <w:lang w:val="es-ES"/>
          <w14:ligatures w14:val="standardContextual"/>
        </w:rPr>
        <w:t xml:space="preserve">determinaciones emitidas por este </w:t>
      </w:r>
      <w:r w:rsidR="00F35DE4" w:rsidRPr="005C0B47">
        <w:rPr>
          <w:rFonts w:ascii="Arial" w:eastAsia="Aptos" w:hAnsi="Arial" w:cs="Arial"/>
          <w:i/>
          <w:iCs/>
          <w:kern w:val="2"/>
          <w:sz w:val="25"/>
          <w:szCs w:val="25"/>
          <w:lang w:val="es-ES"/>
          <w14:ligatures w14:val="standardContextual"/>
        </w:rPr>
        <w:t>Tribunal Electoral</w:t>
      </w:r>
      <w:r w:rsidR="00F35DE4" w:rsidRPr="005C0B47">
        <w:rPr>
          <w:rFonts w:ascii="Arial" w:eastAsia="Aptos" w:hAnsi="Arial" w:cs="Arial"/>
          <w:kern w:val="2"/>
          <w:sz w:val="25"/>
          <w:szCs w:val="25"/>
          <w:lang w:val="es-ES"/>
          <w14:ligatures w14:val="standardContextual"/>
        </w:rPr>
        <w:t xml:space="preserve"> han sido cumplidas; lo anterior porque la materia </w:t>
      </w:r>
      <w:r w:rsidR="00F35DE4" w:rsidRPr="005C0B47">
        <w:rPr>
          <w:rFonts w:ascii="Arial" w:hAnsi="Arial" w:cs="Arial"/>
          <w:sz w:val="25"/>
          <w:szCs w:val="25"/>
        </w:rPr>
        <w:t xml:space="preserve">de un incidente, relacionado con el cumplimiento o inejecución de una sentencia, se encuentra delimitada por lo resuelto en la resolución respectiva; por lo que, en su caso, sólo se ordenará el cumplimiento de los efectos expresamente indicados en la misma, en estricto apego al principio de tutela judicial efectiva. </w:t>
      </w:r>
    </w:p>
    <w:p w14:paraId="464222DD" w14:textId="77777777" w:rsidR="00F35DE4" w:rsidRPr="005C0B47" w:rsidRDefault="00F35DE4" w:rsidP="00D705FE">
      <w:pPr>
        <w:pStyle w:val="Sinespaciado"/>
        <w:spacing w:line="360" w:lineRule="auto"/>
        <w:jc w:val="both"/>
        <w:rPr>
          <w:rFonts w:ascii="Arial" w:eastAsia="Aptos" w:hAnsi="Arial" w:cs="Arial"/>
          <w:kern w:val="2"/>
          <w:sz w:val="25"/>
          <w:szCs w:val="25"/>
          <w:lang w:val="es-ES"/>
          <w14:ligatures w14:val="standardContextual"/>
        </w:rPr>
      </w:pPr>
    </w:p>
    <w:p w14:paraId="4C1A5520" w14:textId="30C145AD" w:rsidR="00477380" w:rsidRPr="005C0B47" w:rsidRDefault="00F35DE4" w:rsidP="00D705FE">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As</w:t>
      </w:r>
      <w:r w:rsidR="00C64F0C" w:rsidRPr="005C0B47">
        <w:rPr>
          <w:rFonts w:ascii="Arial" w:eastAsia="Aptos" w:hAnsi="Arial" w:cs="Arial"/>
          <w:kern w:val="2"/>
          <w:sz w:val="25"/>
          <w:szCs w:val="25"/>
          <w:lang w:val="es-ES"/>
          <w14:ligatures w14:val="standardContextual"/>
        </w:rPr>
        <w:t xml:space="preserve">imismo, se debe </w:t>
      </w:r>
      <w:r w:rsidRPr="005C0B47">
        <w:rPr>
          <w:rFonts w:ascii="Arial" w:eastAsia="Aptos" w:hAnsi="Arial" w:cs="Arial"/>
          <w:kern w:val="2"/>
          <w:sz w:val="25"/>
          <w:szCs w:val="25"/>
          <w:lang w:val="es-ES"/>
          <w14:ligatures w14:val="standardContextual"/>
        </w:rPr>
        <w:t xml:space="preserve">verificar si </w:t>
      </w:r>
      <w:r w:rsidR="00254EEE" w:rsidRPr="005C0B47">
        <w:rPr>
          <w:rFonts w:ascii="Arial" w:eastAsia="Aptos" w:hAnsi="Arial" w:cs="Arial"/>
          <w:kern w:val="2"/>
          <w:sz w:val="25"/>
          <w:szCs w:val="25"/>
          <w:lang w:val="es-ES"/>
          <w14:ligatures w14:val="standardContextual"/>
        </w:rPr>
        <w:t>efectivamente,</w:t>
      </w:r>
      <w:r w:rsidR="00477380" w:rsidRPr="005C0B47">
        <w:rPr>
          <w:rFonts w:ascii="Arial" w:eastAsia="Aptos" w:hAnsi="Arial" w:cs="Arial"/>
          <w:kern w:val="2"/>
          <w:sz w:val="25"/>
          <w:szCs w:val="25"/>
          <w:lang w:val="es-ES"/>
          <w14:ligatures w14:val="standardContextual"/>
        </w:rPr>
        <w:t xml:space="preserve"> existe imposibilidad por parte de la</w:t>
      </w:r>
      <w:r w:rsidR="00740FBC" w:rsidRPr="005C0B47">
        <w:rPr>
          <w:rFonts w:ascii="Arial" w:eastAsia="Aptos" w:hAnsi="Arial" w:cs="Arial"/>
          <w:kern w:val="2"/>
          <w:sz w:val="25"/>
          <w:szCs w:val="25"/>
          <w:lang w:val="es-ES"/>
          <w14:ligatures w14:val="standardContextual"/>
        </w:rPr>
        <w:t>s</w:t>
      </w:r>
      <w:r w:rsidR="00477380" w:rsidRPr="005C0B47">
        <w:rPr>
          <w:rFonts w:ascii="Arial" w:eastAsia="Aptos" w:hAnsi="Arial" w:cs="Arial"/>
          <w:kern w:val="2"/>
          <w:sz w:val="25"/>
          <w:szCs w:val="25"/>
          <w:lang w:val="es-ES"/>
          <w14:ligatures w14:val="standardContextual"/>
        </w:rPr>
        <w:t xml:space="preserve"> </w:t>
      </w:r>
      <w:r w:rsidR="00477380" w:rsidRPr="005C0B47">
        <w:rPr>
          <w:rFonts w:ascii="Arial" w:eastAsia="Aptos" w:hAnsi="Arial" w:cs="Arial"/>
          <w:i/>
          <w:iCs/>
          <w:kern w:val="2"/>
          <w:sz w:val="25"/>
          <w:szCs w:val="25"/>
          <w:lang w:val="es-ES"/>
          <w14:ligatures w14:val="standardContextual"/>
        </w:rPr>
        <w:t xml:space="preserve">Autoridades responsables </w:t>
      </w:r>
      <w:r w:rsidR="00477380" w:rsidRPr="005C0B47">
        <w:rPr>
          <w:rFonts w:ascii="Arial" w:eastAsia="Aptos" w:hAnsi="Arial" w:cs="Arial"/>
          <w:kern w:val="2"/>
          <w:sz w:val="25"/>
          <w:szCs w:val="25"/>
          <w:lang w:val="es-ES"/>
          <w14:ligatures w14:val="standardContextual"/>
        </w:rPr>
        <w:t>para cumplir con los efectos ordenados en</w:t>
      </w:r>
      <w:r w:rsidR="00EB5CE3" w:rsidRPr="005C0B47">
        <w:rPr>
          <w:rFonts w:ascii="Arial" w:eastAsia="Aptos" w:hAnsi="Arial" w:cs="Arial"/>
          <w:kern w:val="2"/>
          <w:sz w:val="25"/>
          <w:szCs w:val="25"/>
          <w:lang w:val="es-ES"/>
          <w14:ligatures w14:val="standardContextual"/>
        </w:rPr>
        <w:t xml:space="preserve"> el </w:t>
      </w:r>
      <w:r w:rsidR="00EB5CE3" w:rsidRPr="005C0B47">
        <w:rPr>
          <w:rFonts w:ascii="Arial" w:eastAsia="Aptos" w:hAnsi="Arial" w:cs="Arial"/>
          <w:i/>
          <w:iCs/>
          <w:kern w:val="2"/>
          <w:sz w:val="25"/>
          <w:szCs w:val="25"/>
          <w:lang w:val="es-ES"/>
          <w14:ligatures w14:val="standardContextual"/>
        </w:rPr>
        <w:t xml:space="preserve">Acuerdo plenario </w:t>
      </w:r>
      <w:r w:rsidR="00EB5CE3" w:rsidRPr="005C0B47">
        <w:rPr>
          <w:rFonts w:ascii="Arial" w:eastAsia="Aptos" w:hAnsi="Arial" w:cs="Arial"/>
          <w:kern w:val="2"/>
          <w:sz w:val="25"/>
          <w:szCs w:val="25"/>
          <w:lang w:val="es-ES"/>
          <w14:ligatures w14:val="standardContextual"/>
        </w:rPr>
        <w:t xml:space="preserve">y por consecuencia </w:t>
      </w:r>
      <w:r w:rsidR="00AC03B8" w:rsidRPr="005C0B47">
        <w:rPr>
          <w:rFonts w:ascii="Arial" w:eastAsia="Aptos" w:hAnsi="Arial" w:cs="Arial"/>
          <w:kern w:val="2"/>
          <w:sz w:val="25"/>
          <w:szCs w:val="25"/>
          <w:lang w:val="es-ES"/>
          <w14:ligatures w14:val="standardContextual"/>
        </w:rPr>
        <w:t>con</w:t>
      </w:r>
      <w:r w:rsidR="00EB5CE3" w:rsidRPr="005C0B47">
        <w:rPr>
          <w:rFonts w:ascii="Arial" w:eastAsia="Aptos" w:hAnsi="Arial" w:cs="Arial"/>
          <w:kern w:val="2"/>
          <w:sz w:val="25"/>
          <w:szCs w:val="25"/>
          <w:lang w:val="es-ES"/>
          <w14:ligatures w14:val="standardContextual"/>
        </w:rPr>
        <w:t xml:space="preserve"> la </w:t>
      </w:r>
      <w:r w:rsidR="00EB5CE3" w:rsidRPr="005C0B47">
        <w:rPr>
          <w:rFonts w:ascii="Arial" w:eastAsia="Aptos" w:hAnsi="Arial" w:cs="Arial"/>
          <w:i/>
          <w:iCs/>
          <w:kern w:val="2"/>
          <w:sz w:val="25"/>
          <w:szCs w:val="25"/>
          <w:lang w:val="es-ES"/>
          <w14:ligatures w14:val="standardContextual"/>
        </w:rPr>
        <w:t>Sentencia</w:t>
      </w:r>
      <w:r w:rsidR="00477380" w:rsidRPr="005C0B47">
        <w:rPr>
          <w:rFonts w:ascii="Arial" w:eastAsia="Aptos" w:hAnsi="Arial" w:cs="Arial"/>
          <w:i/>
          <w:iCs/>
          <w:kern w:val="2"/>
          <w:sz w:val="25"/>
          <w:szCs w:val="25"/>
          <w:lang w:val="es-ES"/>
          <w14:ligatures w14:val="standardContextual"/>
        </w:rPr>
        <w:t xml:space="preserve">, </w:t>
      </w:r>
      <w:r w:rsidR="00477380" w:rsidRPr="005C0B47">
        <w:rPr>
          <w:rFonts w:ascii="Arial" w:eastAsia="Aptos" w:hAnsi="Arial" w:cs="Arial"/>
          <w:kern w:val="2"/>
          <w:sz w:val="25"/>
          <w:szCs w:val="25"/>
          <w:lang w:val="es-ES"/>
          <w14:ligatures w14:val="standardContextual"/>
        </w:rPr>
        <w:t>lo anterior, en razón de que, para garantizar el principio de tutela judicial efectiva y el acceso a una justicia completa, se de</w:t>
      </w:r>
      <w:r w:rsidR="00CB5036" w:rsidRPr="005C0B47">
        <w:rPr>
          <w:rFonts w:ascii="Arial" w:eastAsia="Aptos" w:hAnsi="Arial" w:cs="Arial"/>
          <w:kern w:val="2"/>
          <w:sz w:val="25"/>
          <w:szCs w:val="25"/>
          <w:lang w:val="es-ES"/>
          <w14:ligatures w14:val="standardContextual"/>
        </w:rPr>
        <w:t xml:space="preserve">be considerar la ejecución plena y cabal de las sentencias, para así poder determinar la eficacia de las mismas atendiendo a lo determinado previamente por el órgano jurisdiccional correspondiente. </w:t>
      </w:r>
    </w:p>
    <w:p w14:paraId="291116DA" w14:textId="05EA00E0" w:rsidR="00084912" w:rsidRPr="005C0B47" w:rsidRDefault="00084912" w:rsidP="00D705FE">
      <w:pPr>
        <w:pStyle w:val="Sinespaciado"/>
        <w:spacing w:line="360" w:lineRule="auto"/>
        <w:jc w:val="both"/>
        <w:rPr>
          <w:rFonts w:ascii="Arial" w:eastAsia="Aptos" w:hAnsi="Arial" w:cs="Arial"/>
          <w:kern w:val="2"/>
          <w:sz w:val="25"/>
          <w:szCs w:val="25"/>
          <w:lang w:val="es-ES"/>
          <w14:ligatures w14:val="standardContextual"/>
        </w:rPr>
      </w:pPr>
    </w:p>
    <w:p w14:paraId="4DBE0150" w14:textId="63FE3A12" w:rsidR="0055474A" w:rsidRPr="005C0B47" w:rsidRDefault="00A06084" w:rsidP="00A06084">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En ese sentido,</w:t>
      </w:r>
      <w:r w:rsidR="0055474A" w:rsidRPr="005C0B47">
        <w:rPr>
          <w:rFonts w:ascii="Arial" w:eastAsia="Aptos" w:hAnsi="Arial" w:cs="Arial"/>
          <w:kern w:val="2"/>
          <w:sz w:val="25"/>
          <w:szCs w:val="25"/>
          <w:lang w:val="es-ES"/>
          <w14:ligatures w14:val="standardContextual"/>
        </w:rPr>
        <w:t xml:space="preserve"> se deben analizar los planteamientos hechos valer tanto por la </w:t>
      </w:r>
      <w:r w:rsidR="0055474A" w:rsidRPr="005C0B47">
        <w:rPr>
          <w:rFonts w:ascii="Arial" w:eastAsia="Aptos" w:hAnsi="Arial" w:cs="Arial"/>
          <w:i/>
          <w:iCs/>
          <w:kern w:val="2"/>
          <w:sz w:val="25"/>
          <w:szCs w:val="25"/>
          <w:lang w:val="es-ES"/>
          <w14:ligatures w14:val="standardContextual"/>
        </w:rPr>
        <w:t xml:space="preserve">Actora </w:t>
      </w:r>
      <w:r w:rsidR="0055474A" w:rsidRPr="005C0B47">
        <w:rPr>
          <w:rFonts w:ascii="Arial" w:eastAsia="Aptos" w:hAnsi="Arial" w:cs="Arial"/>
          <w:kern w:val="2"/>
          <w:sz w:val="25"/>
          <w:szCs w:val="25"/>
          <w:lang w:val="es-ES"/>
          <w14:ligatures w14:val="standardContextual"/>
        </w:rPr>
        <w:t xml:space="preserve">en el </w:t>
      </w:r>
      <w:r w:rsidR="0055474A" w:rsidRPr="005C0B47">
        <w:rPr>
          <w:rFonts w:ascii="Arial" w:eastAsia="Aptos" w:hAnsi="Arial" w:cs="Arial"/>
          <w:i/>
          <w:iCs/>
          <w:kern w:val="2"/>
          <w:sz w:val="25"/>
          <w:szCs w:val="25"/>
          <w:lang w:val="es-ES"/>
          <w14:ligatures w14:val="standardContextual"/>
        </w:rPr>
        <w:t xml:space="preserve">Incidente de incumplimiento </w:t>
      </w:r>
      <w:r w:rsidR="0055474A" w:rsidRPr="005C0B47">
        <w:rPr>
          <w:rFonts w:ascii="Arial" w:eastAsia="Aptos" w:hAnsi="Arial" w:cs="Arial"/>
          <w:kern w:val="2"/>
          <w:sz w:val="25"/>
          <w:szCs w:val="25"/>
          <w:lang w:val="es-ES"/>
          <w14:ligatures w14:val="standardContextual"/>
        </w:rPr>
        <w:t xml:space="preserve">como por el </w:t>
      </w:r>
      <w:r w:rsidR="0055474A" w:rsidRPr="005C0B47">
        <w:rPr>
          <w:rFonts w:ascii="Arial" w:eastAsia="Aptos" w:hAnsi="Arial" w:cs="Arial"/>
          <w:i/>
          <w:iCs/>
          <w:kern w:val="2"/>
          <w:sz w:val="25"/>
          <w:szCs w:val="25"/>
          <w:lang w:val="es-ES"/>
          <w14:ligatures w14:val="standardContextual"/>
        </w:rPr>
        <w:t xml:space="preserve">Apoderado jurídico </w:t>
      </w:r>
      <w:r w:rsidR="0055474A" w:rsidRPr="005C0B47">
        <w:rPr>
          <w:rFonts w:ascii="Arial" w:eastAsia="Aptos" w:hAnsi="Arial" w:cs="Arial"/>
          <w:kern w:val="2"/>
          <w:sz w:val="25"/>
          <w:szCs w:val="25"/>
          <w:lang w:val="es-ES"/>
          <w14:ligatures w14:val="standardContextual"/>
        </w:rPr>
        <w:t xml:space="preserve">en el </w:t>
      </w:r>
      <w:r w:rsidR="0055474A" w:rsidRPr="005C0B47">
        <w:rPr>
          <w:rFonts w:ascii="Arial" w:eastAsia="Aptos" w:hAnsi="Arial" w:cs="Arial"/>
          <w:i/>
          <w:iCs/>
          <w:kern w:val="2"/>
          <w:sz w:val="25"/>
          <w:szCs w:val="25"/>
          <w:lang w:val="es-ES"/>
          <w14:ligatures w14:val="standardContextual"/>
        </w:rPr>
        <w:t xml:space="preserve">Incidente de imposibilidad, </w:t>
      </w:r>
      <w:r w:rsidR="0055474A" w:rsidRPr="005C0B47">
        <w:rPr>
          <w:rFonts w:ascii="Arial" w:eastAsia="Aptos" w:hAnsi="Arial" w:cs="Arial"/>
          <w:kern w:val="2"/>
          <w:sz w:val="25"/>
          <w:szCs w:val="25"/>
          <w:lang w:val="es-ES"/>
          <w14:ligatures w14:val="standardContextual"/>
        </w:rPr>
        <w:t xml:space="preserve">respectivamente, los cuales versan sobre lo siguiente: </w:t>
      </w:r>
    </w:p>
    <w:p w14:paraId="1308CAE0" w14:textId="77777777" w:rsidR="0055474A" w:rsidRPr="005C0B47" w:rsidRDefault="0055474A" w:rsidP="00A06084">
      <w:pPr>
        <w:pStyle w:val="Sinespaciado"/>
        <w:spacing w:line="360" w:lineRule="auto"/>
        <w:jc w:val="both"/>
        <w:rPr>
          <w:rFonts w:ascii="Arial" w:eastAsia="Aptos" w:hAnsi="Arial" w:cs="Arial"/>
          <w:kern w:val="2"/>
          <w:sz w:val="25"/>
          <w:szCs w:val="25"/>
          <w:lang w:val="es-ES"/>
          <w14:ligatures w14:val="standardContextual"/>
        </w:rPr>
      </w:pPr>
    </w:p>
    <w:p w14:paraId="4414BF91" w14:textId="7C4DC0E6" w:rsidR="00A06084" w:rsidRPr="005C0B47" w:rsidRDefault="0055474A" w:rsidP="00A06084">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En el </w:t>
      </w:r>
      <w:r w:rsidR="00A06084" w:rsidRPr="005C0B47">
        <w:rPr>
          <w:rFonts w:ascii="Arial" w:eastAsia="Aptos" w:hAnsi="Arial" w:cs="Arial"/>
          <w:i/>
          <w:iCs/>
          <w:kern w:val="2"/>
          <w:sz w:val="25"/>
          <w:szCs w:val="25"/>
          <w:lang w:val="es-ES"/>
          <w14:ligatures w14:val="standardContextual"/>
        </w:rPr>
        <w:t xml:space="preserve">Incidente de incumplimiento, </w:t>
      </w:r>
      <w:r w:rsidR="00A06084" w:rsidRPr="005C0B47">
        <w:rPr>
          <w:rFonts w:ascii="Arial" w:eastAsia="Aptos" w:hAnsi="Arial" w:cs="Arial"/>
          <w:kern w:val="2"/>
          <w:sz w:val="25"/>
          <w:szCs w:val="25"/>
          <w:lang w:val="es-ES"/>
          <w14:ligatures w14:val="standardContextual"/>
        </w:rPr>
        <w:t xml:space="preserve">la </w:t>
      </w:r>
      <w:r w:rsidR="00DE3A28" w:rsidRPr="005C0B47">
        <w:rPr>
          <w:rFonts w:ascii="Arial" w:eastAsia="Aptos" w:hAnsi="Arial" w:cs="Arial"/>
          <w:i/>
          <w:iCs/>
          <w:kern w:val="2"/>
          <w:sz w:val="25"/>
          <w:szCs w:val="25"/>
          <w:lang w:val="es-ES"/>
          <w14:ligatures w14:val="standardContextual"/>
        </w:rPr>
        <w:t>Actora</w:t>
      </w:r>
      <w:r w:rsidR="00DE3A28" w:rsidRPr="005C0B47">
        <w:rPr>
          <w:rFonts w:ascii="Arial" w:eastAsia="Aptos" w:hAnsi="Arial" w:cs="Arial"/>
          <w:kern w:val="2"/>
          <w:sz w:val="25"/>
          <w:szCs w:val="25"/>
          <w:lang w:val="es-ES"/>
          <w14:ligatures w14:val="standardContextual"/>
        </w:rPr>
        <w:t xml:space="preserve"> </w:t>
      </w:r>
      <w:r w:rsidR="00A06084" w:rsidRPr="005C0B47">
        <w:rPr>
          <w:rFonts w:ascii="Arial" w:eastAsia="Aptos" w:hAnsi="Arial" w:cs="Arial"/>
          <w:kern w:val="2"/>
          <w:sz w:val="25"/>
          <w:szCs w:val="25"/>
          <w:lang w:val="es-ES"/>
          <w14:ligatures w14:val="standardContextual"/>
        </w:rPr>
        <w:t xml:space="preserve">señala que las </w:t>
      </w:r>
      <w:r w:rsidR="00A06084" w:rsidRPr="005C0B47">
        <w:rPr>
          <w:rFonts w:ascii="Arial" w:eastAsia="Aptos" w:hAnsi="Arial" w:cs="Arial"/>
          <w:i/>
          <w:iCs/>
          <w:kern w:val="2"/>
          <w:sz w:val="25"/>
          <w:szCs w:val="25"/>
          <w:lang w:val="es-ES"/>
          <w14:ligatures w14:val="standardContextual"/>
        </w:rPr>
        <w:t xml:space="preserve">Autoridades responsables </w:t>
      </w:r>
      <w:r w:rsidR="00A06084" w:rsidRPr="005C0B47">
        <w:rPr>
          <w:rFonts w:ascii="Arial" w:eastAsia="Aptos" w:hAnsi="Arial" w:cs="Arial"/>
          <w:kern w:val="2"/>
          <w:sz w:val="25"/>
          <w:szCs w:val="25"/>
          <w:lang w:val="es-ES"/>
          <w14:ligatures w14:val="standardContextual"/>
        </w:rPr>
        <w:t xml:space="preserve">no han dado cumplimiento a lo ordenado en el </w:t>
      </w:r>
      <w:r w:rsidR="00A06084" w:rsidRPr="005C0B47">
        <w:rPr>
          <w:rFonts w:ascii="Arial" w:eastAsia="Aptos" w:hAnsi="Arial" w:cs="Arial"/>
          <w:i/>
          <w:iCs/>
          <w:kern w:val="2"/>
          <w:sz w:val="25"/>
          <w:szCs w:val="25"/>
          <w:lang w:val="es-ES"/>
          <w14:ligatures w14:val="standardContextual"/>
        </w:rPr>
        <w:t xml:space="preserve">Acuerdo plenario, </w:t>
      </w:r>
      <w:r w:rsidR="00A06084" w:rsidRPr="005C0B47">
        <w:rPr>
          <w:rFonts w:ascii="Arial" w:eastAsia="Aptos" w:hAnsi="Arial" w:cs="Arial"/>
          <w:kern w:val="2"/>
          <w:sz w:val="25"/>
          <w:szCs w:val="25"/>
          <w:lang w:val="es-ES"/>
          <w14:ligatures w14:val="standardContextual"/>
        </w:rPr>
        <w:t xml:space="preserve">y por consecuencia en la </w:t>
      </w:r>
      <w:r w:rsidR="00A06084" w:rsidRPr="005C0B47">
        <w:rPr>
          <w:rFonts w:ascii="Arial" w:eastAsia="Aptos" w:hAnsi="Arial" w:cs="Arial"/>
          <w:i/>
          <w:iCs/>
          <w:kern w:val="2"/>
          <w:sz w:val="25"/>
          <w:szCs w:val="25"/>
          <w:lang w:val="es-ES"/>
          <w14:ligatures w14:val="standardContextual"/>
        </w:rPr>
        <w:t xml:space="preserve">Sentencia, </w:t>
      </w:r>
      <w:r w:rsidR="00A06084" w:rsidRPr="005C0B47">
        <w:rPr>
          <w:rFonts w:ascii="Arial" w:eastAsia="Aptos" w:hAnsi="Arial" w:cs="Arial"/>
          <w:kern w:val="2"/>
          <w:sz w:val="25"/>
          <w:szCs w:val="25"/>
          <w:lang w:val="es-ES"/>
          <w14:ligatures w14:val="standardContextual"/>
        </w:rPr>
        <w:t xml:space="preserve">lo que hace valer al tenor de los motivos de disenso siguientes: </w:t>
      </w:r>
    </w:p>
    <w:p w14:paraId="6B05FE55" w14:textId="77777777" w:rsidR="00A06084" w:rsidRPr="005C0B47" w:rsidRDefault="00A06084" w:rsidP="00A06084">
      <w:pPr>
        <w:pStyle w:val="Sinespaciado"/>
        <w:spacing w:line="360" w:lineRule="auto"/>
        <w:jc w:val="both"/>
        <w:rPr>
          <w:rFonts w:ascii="Arial" w:eastAsia="Aptos" w:hAnsi="Arial" w:cs="Arial"/>
          <w:kern w:val="2"/>
          <w:sz w:val="25"/>
          <w:szCs w:val="25"/>
          <w:lang w:val="es-ES"/>
          <w14:ligatures w14:val="standardContextual"/>
        </w:rPr>
      </w:pPr>
    </w:p>
    <w:p w14:paraId="5FFAE8DB" w14:textId="27F7D050" w:rsidR="00A06084" w:rsidRPr="005C0B47" w:rsidRDefault="00A06084" w:rsidP="00A06084">
      <w:pPr>
        <w:pStyle w:val="Sinespaciado"/>
        <w:numPr>
          <w:ilvl w:val="0"/>
          <w:numId w:val="21"/>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Las </w:t>
      </w:r>
      <w:r w:rsidRPr="005C0B47">
        <w:rPr>
          <w:rFonts w:ascii="Arial" w:eastAsia="Aptos" w:hAnsi="Arial" w:cs="Arial"/>
          <w:i/>
          <w:iCs/>
          <w:kern w:val="2"/>
          <w:sz w:val="23"/>
          <w:szCs w:val="23"/>
          <w:lang w:val="es-ES"/>
          <w14:ligatures w14:val="standardContextual"/>
        </w:rPr>
        <w:t xml:space="preserve">Autoridades responsables </w:t>
      </w:r>
      <w:r w:rsidRPr="005C0B47">
        <w:rPr>
          <w:rFonts w:ascii="Arial" w:eastAsia="Aptos" w:hAnsi="Arial" w:cs="Arial"/>
          <w:kern w:val="2"/>
          <w:sz w:val="23"/>
          <w:szCs w:val="23"/>
          <w:lang w:val="es-ES"/>
          <w14:ligatures w14:val="standardContextual"/>
        </w:rPr>
        <w:t xml:space="preserve">no han dado cumplimiento a la </w:t>
      </w:r>
      <w:r w:rsidRPr="005C0B47">
        <w:rPr>
          <w:rFonts w:ascii="Arial" w:eastAsia="Aptos" w:hAnsi="Arial" w:cs="Arial"/>
          <w:i/>
          <w:iCs/>
          <w:kern w:val="2"/>
          <w:sz w:val="23"/>
          <w:szCs w:val="23"/>
          <w:lang w:val="es-ES"/>
          <w14:ligatures w14:val="standardContextual"/>
        </w:rPr>
        <w:t xml:space="preserve">Sentencia, </w:t>
      </w:r>
      <w:r w:rsidRPr="005C0B47">
        <w:rPr>
          <w:rFonts w:ascii="Arial" w:eastAsia="Aptos" w:hAnsi="Arial" w:cs="Arial"/>
          <w:kern w:val="2"/>
          <w:sz w:val="23"/>
          <w:szCs w:val="23"/>
          <w:lang w:val="es-ES"/>
          <w14:ligatures w14:val="standardContextual"/>
        </w:rPr>
        <w:t xml:space="preserve">lo que se traduce en actos de exclusión y discriminación, afectando sustancialmente su derecho político-electoral de ser votada y en </w:t>
      </w:r>
      <w:r w:rsidRPr="005C0B47">
        <w:rPr>
          <w:rFonts w:ascii="Arial" w:eastAsia="Aptos" w:hAnsi="Arial" w:cs="Arial"/>
          <w:kern w:val="2"/>
          <w:sz w:val="23"/>
          <w:szCs w:val="23"/>
          <w:lang w:val="es-ES"/>
          <w14:ligatures w14:val="standardContextual"/>
        </w:rPr>
        <w:lastRenderedPageBreak/>
        <w:t xml:space="preserve">consecuencia su participación política plena, efectiva y en igualdad de condiciones de las mujeres, en la vida política y pública como </w:t>
      </w:r>
      <w:r w:rsidR="00EF0CD1" w:rsidRPr="005C0B47">
        <w:rPr>
          <w:rFonts w:ascii="Arial" w:eastAsia="Aptos" w:hAnsi="Arial" w:cs="Arial"/>
          <w:kern w:val="2"/>
          <w:sz w:val="23"/>
          <w:szCs w:val="23"/>
          <w:lang w:val="es-ES"/>
          <w14:ligatures w14:val="standardContextual"/>
        </w:rPr>
        <w:t>r</w:t>
      </w:r>
      <w:r w:rsidRPr="005C0B47">
        <w:rPr>
          <w:rFonts w:ascii="Arial" w:eastAsia="Aptos" w:hAnsi="Arial" w:cs="Arial"/>
          <w:kern w:val="2"/>
          <w:sz w:val="23"/>
          <w:szCs w:val="23"/>
          <w:lang w:val="es-ES"/>
          <w14:ligatures w14:val="standardContextual"/>
        </w:rPr>
        <w:t>egidora.</w:t>
      </w:r>
      <w:r w:rsidRPr="005C0B47">
        <w:rPr>
          <w:rFonts w:ascii="Arial" w:eastAsia="Aptos" w:hAnsi="Arial" w:cs="Arial"/>
          <w:i/>
          <w:iCs/>
          <w:kern w:val="2"/>
          <w:sz w:val="23"/>
          <w:szCs w:val="23"/>
          <w:lang w:val="es-ES"/>
          <w14:ligatures w14:val="standardContextual"/>
        </w:rPr>
        <w:t xml:space="preserve"> </w:t>
      </w:r>
    </w:p>
    <w:p w14:paraId="37C3FBA4" w14:textId="77777777" w:rsidR="00A06084" w:rsidRPr="005C0B47" w:rsidRDefault="00A06084" w:rsidP="00A06084">
      <w:pPr>
        <w:pStyle w:val="Sinespaciado"/>
        <w:spacing w:line="276" w:lineRule="auto"/>
        <w:ind w:left="720"/>
        <w:jc w:val="both"/>
        <w:rPr>
          <w:rFonts w:ascii="Arial" w:eastAsia="Aptos" w:hAnsi="Arial" w:cs="Arial"/>
          <w:kern w:val="2"/>
          <w:sz w:val="23"/>
          <w:szCs w:val="23"/>
          <w:lang w:val="es-ES"/>
          <w14:ligatures w14:val="standardContextual"/>
        </w:rPr>
      </w:pPr>
    </w:p>
    <w:p w14:paraId="7499937F" w14:textId="77777777" w:rsidR="00A06084" w:rsidRPr="005C0B47" w:rsidRDefault="00A06084" w:rsidP="00A06084">
      <w:pPr>
        <w:pStyle w:val="Sinespaciado"/>
        <w:numPr>
          <w:ilvl w:val="0"/>
          <w:numId w:val="21"/>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Con el incumplimiento, se incurre en una vulneración a su derecho humano de acceso a la tutela judicial completa y efectiva. </w:t>
      </w:r>
    </w:p>
    <w:p w14:paraId="42BC75EF" w14:textId="77777777" w:rsidR="00A06084" w:rsidRPr="005C0B47" w:rsidRDefault="00A06084" w:rsidP="00A06084">
      <w:pPr>
        <w:pStyle w:val="Sinespaciado"/>
        <w:spacing w:line="276" w:lineRule="auto"/>
        <w:jc w:val="both"/>
        <w:rPr>
          <w:rFonts w:ascii="Arial" w:eastAsia="Aptos" w:hAnsi="Arial" w:cs="Arial"/>
          <w:kern w:val="2"/>
          <w:sz w:val="23"/>
          <w:szCs w:val="23"/>
          <w:lang w:val="es-ES"/>
          <w14:ligatures w14:val="standardContextual"/>
        </w:rPr>
      </w:pPr>
    </w:p>
    <w:p w14:paraId="530522F9" w14:textId="77777777" w:rsidR="00A06084" w:rsidRPr="005C0B47" w:rsidRDefault="00A06084" w:rsidP="00A06084">
      <w:pPr>
        <w:pStyle w:val="Sinespaciado"/>
        <w:numPr>
          <w:ilvl w:val="0"/>
          <w:numId w:val="21"/>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El transcurso excesivo del plazo otorgado a las </w:t>
      </w:r>
      <w:r w:rsidRPr="005C0B47">
        <w:rPr>
          <w:rFonts w:ascii="Arial" w:eastAsia="Aptos" w:hAnsi="Arial" w:cs="Arial"/>
          <w:i/>
          <w:iCs/>
          <w:kern w:val="2"/>
          <w:sz w:val="23"/>
          <w:szCs w:val="23"/>
          <w:lang w:val="es-ES"/>
          <w14:ligatures w14:val="standardContextual"/>
        </w:rPr>
        <w:t xml:space="preserve">Autoridades responsables </w:t>
      </w:r>
      <w:r w:rsidRPr="005C0B47">
        <w:rPr>
          <w:rFonts w:ascii="Arial" w:eastAsia="Aptos" w:hAnsi="Arial" w:cs="Arial"/>
          <w:kern w:val="2"/>
          <w:sz w:val="23"/>
          <w:szCs w:val="23"/>
          <w:lang w:val="es-ES"/>
          <w14:ligatures w14:val="standardContextual"/>
        </w:rPr>
        <w:t xml:space="preserve">para cumplir con la </w:t>
      </w:r>
      <w:r w:rsidRPr="005C0B47">
        <w:rPr>
          <w:rFonts w:ascii="Arial" w:eastAsia="Aptos" w:hAnsi="Arial" w:cs="Arial"/>
          <w:i/>
          <w:iCs/>
          <w:kern w:val="2"/>
          <w:sz w:val="23"/>
          <w:szCs w:val="23"/>
          <w:lang w:val="es-ES"/>
          <w14:ligatures w14:val="standardContextual"/>
        </w:rPr>
        <w:t xml:space="preserve">Sentencia </w:t>
      </w:r>
      <w:r w:rsidRPr="005C0B47">
        <w:rPr>
          <w:rFonts w:ascii="Arial" w:eastAsia="Aptos" w:hAnsi="Arial" w:cs="Arial"/>
          <w:kern w:val="2"/>
          <w:sz w:val="23"/>
          <w:szCs w:val="23"/>
          <w:lang w:val="es-ES"/>
          <w14:ligatures w14:val="standardContextual"/>
        </w:rPr>
        <w:t xml:space="preserve">vulnera su derecho humano de acceso a la justicia. </w:t>
      </w:r>
    </w:p>
    <w:p w14:paraId="071B796F" w14:textId="77777777" w:rsidR="00A06084" w:rsidRPr="005C0B47" w:rsidRDefault="00A06084" w:rsidP="00A06084">
      <w:pPr>
        <w:pStyle w:val="Prrafodelista"/>
        <w:spacing w:line="276" w:lineRule="auto"/>
        <w:jc w:val="both"/>
        <w:rPr>
          <w:rFonts w:ascii="Arial" w:eastAsia="Aptos" w:hAnsi="Arial" w:cs="Arial"/>
          <w:kern w:val="2"/>
          <w:sz w:val="23"/>
          <w:szCs w:val="23"/>
          <w:lang w:val="es-ES"/>
          <w14:ligatures w14:val="standardContextual"/>
        </w:rPr>
      </w:pPr>
    </w:p>
    <w:p w14:paraId="440E5C09" w14:textId="77777777" w:rsidR="00A06084" w:rsidRPr="005C0B47" w:rsidRDefault="00A06084" w:rsidP="00A06084">
      <w:pPr>
        <w:pStyle w:val="Sinespaciado"/>
        <w:numPr>
          <w:ilvl w:val="0"/>
          <w:numId w:val="21"/>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Frente a la respuesta incompleta de las </w:t>
      </w:r>
      <w:r w:rsidRPr="005C0B47">
        <w:rPr>
          <w:rFonts w:ascii="Arial" w:eastAsia="Aptos" w:hAnsi="Arial" w:cs="Arial"/>
          <w:i/>
          <w:iCs/>
          <w:kern w:val="2"/>
          <w:sz w:val="23"/>
          <w:szCs w:val="23"/>
          <w:lang w:val="es-ES"/>
          <w14:ligatures w14:val="standardContextual"/>
        </w:rPr>
        <w:t xml:space="preserve">Autoridades responsables, </w:t>
      </w:r>
      <w:r w:rsidRPr="005C0B47">
        <w:rPr>
          <w:rFonts w:ascii="Arial" w:eastAsia="Aptos" w:hAnsi="Arial" w:cs="Arial"/>
          <w:kern w:val="2"/>
          <w:sz w:val="23"/>
          <w:szCs w:val="23"/>
          <w:lang w:val="es-ES"/>
          <w14:ligatures w14:val="standardContextual"/>
        </w:rPr>
        <w:t xml:space="preserve">los integrantes del Cabildo no asumieron su deber de vigilancia a fin de garantizar el cumplimiento pleno en la entrega de la información solicitada, lo que vulnera su derecho de petición, derecho de acceso a la información pública, derecho de transparencia y rendición de cuentas. </w:t>
      </w:r>
    </w:p>
    <w:p w14:paraId="75ED8E66" w14:textId="77777777" w:rsidR="00A06084" w:rsidRPr="005C0B47" w:rsidRDefault="00A06084" w:rsidP="00A06084">
      <w:pPr>
        <w:pStyle w:val="Prrafodelista"/>
        <w:spacing w:line="276" w:lineRule="auto"/>
        <w:jc w:val="both"/>
        <w:rPr>
          <w:rFonts w:ascii="Arial" w:eastAsia="Aptos" w:hAnsi="Arial" w:cs="Arial"/>
          <w:kern w:val="2"/>
          <w:sz w:val="23"/>
          <w:szCs w:val="23"/>
          <w:lang w:val="es-ES"/>
          <w14:ligatures w14:val="standardContextual"/>
        </w:rPr>
      </w:pPr>
    </w:p>
    <w:p w14:paraId="357CC3AF" w14:textId="77777777" w:rsidR="00A06084" w:rsidRPr="005C0B47" w:rsidRDefault="00A06084" w:rsidP="00A06084">
      <w:pPr>
        <w:pStyle w:val="Sinespaciado"/>
        <w:numPr>
          <w:ilvl w:val="0"/>
          <w:numId w:val="21"/>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La información que no se le proporcionó, la deja en estado de incertidumbre respecto a su derecho a la verdad sobre el estado real que guardan los asuntos laborales seguidos en contra del </w:t>
      </w:r>
      <w:r w:rsidRPr="005C0B47">
        <w:rPr>
          <w:rFonts w:ascii="Arial" w:eastAsia="Aptos" w:hAnsi="Arial" w:cs="Arial"/>
          <w:i/>
          <w:iCs/>
          <w:kern w:val="2"/>
          <w:sz w:val="23"/>
          <w:szCs w:val="23"/>
          <w:lang w:val="es-ES"/>
          <w14:ligatures w14:val="standardContextual"/>
        </w:rPr>
        <w:t xml:space="preserve">Ayuntamiento, </w:t>
      </w:r>
      <w:r w:rsidRPr="005C0B47">
        <w:rPr>
          <w:rFonts w:ascii="Arial" w:eastAsia="Aptos" w:hAnsi="Arial" w:cs="Arial"/>
          <w:kern w:val="2"/>
          <w:sz w:val="23"/>
          <w:szCs w:val="23"/>
          <w:lang w:val="es-ES"/>
          <w14:ligatures w14:val="standardContextual"/>
        </w:rPr>
        <w:t xml:space="preserve">lo que le impide participar de manera efectiva y oportuna para presentar propuestas de solución a una posible crisis de las finanzas municipales que comprometan un estado financiero sano del </w:t>
      </w:r>
      <w:r w:rsidRPr="005C0B47">
        <w:rPr>
          <w:rFonts w:ascii="Arial" w:eastAsia="Aptos" w:hAnsi="Arial" w:cs="Arial"/>
          <w:i/>
          <w:iCs/>
          <w:kern w:val="2"/>
          <w:sz w:val="23"/>
          <w:szCs w:val="23"/>
          <w:lang w:val="es-ES"/>
          <w14:ligatures w14:val="standardContextual"/>
        </w:rPr>
        <w:t xml:space="preserve">Ayuntamiento. </w:t>
      </w:r>
    </w:p>
    <w:p w14:paraId="0E6BE852" w14:textId="77777777" w:rsidR="00A06084" w:rsidRPr="005C0B47" w:rsidRDefault="00A06084" w:rsidP="00A06084">
      <w:pPr>
        <w:pStyle w:val="Sinespaciado"/>
        <w:spacing w:line="276" w:lineRule="auto"/>
        <w:jc w:val="both"/>
        <w:rPr>
          <w:rFonts w:ascii="Arial" w:eastAsia="Aptos" w:hAnsi="Arial" w:cs="Arial"/>
          <w:kern w:val="2"/>
          <w:sz w:val="23"/>
          <w:szCs w:val="23"/>
          <w:lang w:val="es-ES"/>
          <w14:ligatures w14:val="standardContextual"/>
        </w:rPr>
      </w:pPr>
    </w:p>
    <w:p w14:paraId="5CBC39CD" w14:textId="77777777" w:rsidR="00A06084" w:rsidRPr="005C0B47" w:rsidRDefault="00A06084" w:rsidP="00A06084">
      <w:pPr>
        <w:pStyle w:val="Sinespaciado"/>
        <w:spacing w:line="276" w:lineRule="auto"/>
        <w:jc w:val="both"/>
        <w:rPr>
          <w:rFonts w:ascii="Arial" w:eastAsia="Aptos" w:hAnsi="Arial" w:cs="Arial"/>
          <w:kern w:val="2"/>
          <w:sz w:val="23"/>
          <w:szCs w:val="23"/>
          <w:lang w:val="es-ES"/>
          <w14:ligatures w14:val="standardContextual"/>
        </w:rPr>
      </w:pPr>
    </w:p>
    <w:p w14:paraId="3C02472A" w14:textId="28AE4282" w:rsidR="00A06084" w:rsidRPr="005C0B47" w:rsidRDefault="00A06084" w:rsidP="00A06084">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Aunado a lo anterior, la </w:t>
      </w:r>
      <w:r w:rsidRPr="005C0B47">
        <w:rPr>
          <w:rFonts w:ascii="Arial" w:eastAsia="Aptos" w:hAnsi="Arial" w:cs="Arial"/>
          <w:i/>
          <w:iCs/>
          <w:kern w:val="2"/>
          <w:sz w:val="25"/>
          <w:szCs w:val="25"/>
          <w:lang w:val="es-ES"/>
          <w14:ligatures w14:val="standardContextual"/>
        </w:rPr>
        <w:t>Actora</w:t>
      </w:r>
      <w:r w:rsidRPr="005C0B47">
        <w:rPr>
          <w:rFonts w:ascii="Arial" w:eastAsia="Aptos" w:hAnsi="Arial" w:cs="Arial"/>
          <w:kern w:val="2"/>
          <w:sz w:val="25"/>
          <w:szCs w:val="25"/>
          <w:lang w:val="es-ES"/>
          <w14:ligatures w14:val="standardContextual"/>
        </w:rPr>
        <w:t xml:space="preserve"> solicita que se ordene a la </w:t>
      </w:r>
      <w:r w:rsidRPr="005C0B47">
        <w:rPr>
          <w:rFonts w:ascii="Arial" w:eastAsia="Aptos" w:hAnsi="Arial" w:cs="Arial"/>
          <w:i/>
          <w:iCs/>
          <w:kern w:val="2"/>
          <w:sz w:val="25"/>
          <w:szCs w:val="25"/>
          <w:lang w:val="es-ES"/>
          <w14:ligatures w14:val="standardContextual"/>
        </w:rPr>
        <w:t xml:space="preserve">Síndica </w:t>
      </w:r>
      <w:r w:rsidRPr="005C0B47">
        <w:rPr>
          <w:rFonts w:ascii="Arial" w:eastAsia="Aptos" w:hAnsi="Arial" w:cs="Arial"/>
          <w:kern w:val="2"/>
          <w:sz w:val="25"/>
          <w:szCs w:val="25"/>
          <w:lang w:val="es-ES"/>
          <w14:ligatures w14:val="standardContextual"/>
        </w:rPr>
        <w:t xml:space="preserve">y </w:t>
      </w:r>
      <w:r w:rsidRPr="005C0B47">
        <w:rPr>
          <w:rFonts w:ascii="Arial" w:eastAsia="Aptos" w:hAnsi="Arial" w:cs="Arial"/>
          <w:i/>
          <w:iCs/>
          <w:kern w:val="2"/>
          <w:sz w:val="25"/>
          <w:szCs w:val="25"/>
          <w:lang w:val="es-ES"/>
          <w14:ligatures w14:val="standardContextual"/>
        </w:rPr>
        <w:t xml:space="preserve">Secretario, </w:t>
      </w:r>
      <w:r w:rsidRPr="005C0B47">
        <w:rPr>
          <w:rFonts w:ascii="Arial" w:eastAsia="Aptos" w:hAnsi="Arial" w:cs="Arial"/>
          <w:kern w:val="2"/>
          <w:sz w:val="25"/>
          <w:szCs w:val="25"/>
          <w:lang w:val="es-ES"/>
          <w14:ligatures w14:val="standardContextual"/>
        </w:rPr>
        <w:t xml:space="preserve">realicen la entrega material y directa de la información documental solicitada de manera completa, determinada en la </w:t>
      </w:r>
      <w:r w:rsidRPr="005C0B47">
        <w:rPr>
          <w:rFonts w:ascii="Arial" w:eastAsia="Aptos" w:hAnsi="Arial" w:cs="Arial"/>
          <w:i/>
          <w:iCs/>
          <w:kern w:val="2"/>
          <w:sz w:val="25"/>
          <w:szCs w:val="25"/>
          <w:lang w:val="es-ES"/>
          <w14:ligatures w14:val="standardContextual"/>
        </w:rPr>
        <w:t xml:space="preserve">Sentencia; </w:t>
      </w:r>
      <w:r w:rsidRPr="005C0B47">
        <w:rPr>
          <w:rFonts w:ascii="Arial" w:eastAsia="Aptos" w:hAnsi="Arial" w:cs="Arial"/>
          <w:kern w:val="2"/>
          <w:sz w:val="25"/>
          <w:szCs w:val="25"/>
          <w:lang w:val="es-ES"/>
          <w14:ligatures w14:val="standardContextual"/>
        </w:rPr>
        <w:t xml:space="preserve">así como dar vista a la Contraloría </w:t>
      </w:r>
      <w:r w:rsidR="004F132D" w:rsidRPr="005C0B47">
        <w:rPr>
          <w:rFonts w:ascii="Arial" w:eastAsia="Aptos" w:hAnsi="Arial" w:cs="Arial"/>
          <w:kern w:val="2"/>
          <w:sz w:val="25"/>
          <w:szCs w:val="25"/>
          <w:lang w:val="es-ES"/>
          <w14:ligatures w14:val="standardContextual"/>
        </w:rPr>
        <w:t xml:space="preserve">Municipal del </w:t>
      </w:r>
      <w:r w:rsidR="004F132D" w:rsidRPr="005C0B47">
        <w:rPr>
          <w:rFonts w:ascii="Arial" w:eastAsia="Aptos" w:hAnsi="Arial" w:cs="Arial"/>
          <w:i/>
          <w:iCs/>
          <w:kern w:val="2"/>
          <w:sz w:val="25"/>
          <w:szCs w:val="25"/>
          <w:lang w:val="es-ES"/>
          <w14:ligatures w14:val="standardContextual"/>
        </w:rPr>
        <w:t>Ayunt</w:t>
      </w:r>
      <w:r w:rsidR="00C72618" w:rsidRPr="005C0B47">
        <w:rPr>
          <w:rFonts w:ascii="Arial" w:eastAsia="Aptos" w:hAnsi="Arial" w:cs="Arial"/>
          <w:i/>
          <w:iCs/>
          <w:kern w:val="2"/>
          <w:sz w:val="25"/>
          <w:szCs w:val="25"/>
          <w:lang w:val="es-ES"/>
          <w14:ligatures w14:val="standardContextual"/>
        </w:rPr>
        <w:t xml:space="preserve">amiento </w:t>
      </w:r>
      <w:r w:rsidRPr="005C0B47">
        <w:rPr>
          <w:rFonts w:ascii="Arial" w:eastAsia="Aptos" w:hAnsi="Arial" w:cs="Arial"/>
          <w:kern w:val="2"/>
          <w:sz w:val="25"/>
          <w:szCs w:val="25"/>
          <w:lang w:val="es-ES"/>
          <w14:ligatures w14:val="standardContextual"/>
        </w:rPr>
        <w:t xml:space="preserve">y a la Auditoría </w:t>
      </w:r>
      <w:r w:rsidR="00EF0CD1" w:rsidRPr="005C0B47">
        <w:rPr>
          <w:rFonts w:ascii="Arial" w:eastAsia="Aptos" w:hAnsi="Arial" w:cs="Arial"/>
          <w:kern w:val="2"/>
          <w:sz w:val="25"/>
          <w:szCs w:val="25"/>
          <w:lang w:val="es-ES"/>
          <w14:ligatures w14:val="standardContextual"/>
        </w:rPr>
        <w:t>S</w:t>
      </w:r>
      <w:r w:rsidRPr="005C0B47">
        <w:rPr>
          <w:rFonts w:ascii="Arial" w:eastAsia="Aptos" w:hAnsi="Arial" w:cs="Arial"/>
          <w:kern w:val="2"/>
          <w:sz w:val="25"/>
          <w:szCs w:val="25"/>
          <w:lang w:val="es-ES"/>
          <w14:ligatures w14:val="standardContextual"/>
        </w:rPr>
        <w:t>uperior</w:t>
      </w:r>
      <w:r w:rsidR="00C72618" w:rsidRPr="005C0B47">
        <w:rPr>
          <w:rFonts w:ascii="Arial" w:eastAsia="Aptos" w:hAnsi="Arial" w:cs="Arial"/>
          <w:kern w:val="2"/>
          <w:sz w:val="25"/>
          <w:szCs w:val="25"/>
          <w:lang w:val="es-ES"/>
          <w14:ligatures w14:val="standardContextual"/>
        </w:rPr>
        <w:t xml:space="preserve"> de Michoacán</w:t>
      </w:r>
      <w:r w:rsidRPr="005C0B47">
        <w:rPr>
          <w:rFonts w:ascii="Arial" w:eastAsia="Aptos" w:hAnsi="Arial" w:cs="Arial"/>
          <w:i/>
          <w:iCs/>
          <w:kern w:val="2"/>
          <w:sz w:val="25"/>
          <w:szCs w:val="25"/>
          <w:lang w:val="es-ES"/>
          <w14:ligatures w14:val="standardContextual"/>
        </w:rPr>
        <w:t xml:space="preserve">, </w:t>
      </w:r>
      <w:r w:rsidRPr="005C0B47">
        <w:rPr>
          <w:rFonts w:ascii="Arial" w:eastAsia="Aptos" w:hAnsi="Arial" w:cs="Arial"/>
          <w:kern w:val="2"/>
          <w:sz w:val="25"/>
          <w:szCs w:val="25"/>
          <w:lang w:val="es-ES"/>
          <w14:ligatures w14:val="standardContextual"/>
        </w:rPr>
        <w:t xml:space="preserve">para que procedan conforme a derecho y se imponga a las </w:t>
      </w:r>
      <w:r w:rsidRPr="005C0B47">
        <w:rPr>
          <w:rFonts w:ascii="Arial" w:eastAsia="Aptos" w:hAnsi="Arial" w:cs="Arial"/>
          <w:i/>
          <w:iCs/>
          <w:kern w:val="2"/>
          <w:sz w:val="25"/>
          <w:szCs w:val="25"/>
          <w:lang w:val="es-ES"/>
          <w14:ligatures w14:val="standardContextual"/>
        </w:rPr>
        <w:t xml:space="preserve">Autoridades responsables </w:t>
      </w:r>
      <w:r w:rsidRPr="005C0B47">
        <w:rPr>
          <w:rFonts w:ascii="Arial" w:eastAsia="Aptos" w:hAnsi="Arial" w:cs="Arial"/>
          <w:kern w:val="2"/>
          <w:sz w:val="25"/>
          <w:szCs w:val="25"/>
          <w:lang w:val="es-ES"/>
          <w14:ligatures w14:val="standardContextual"/>
        </w:rPr>
        <w:t xml:space="preserve">una sanción por reincidencia. </w:t>
      </w:r>
    </w:p>
    <w:p w14:paraId="3E70D9FE" w14:textId="77777777" w:rsidR="00A06084" w:rsidRPr="005C0B47" w:rsidRDefault="00A06084" w:rsidP="00A06084">
      <w:pPr>
        <w:pStyle w:val="Sinespaciado"/>
        <w:spacing w:line="360" w:lineRule="auto"/>
        <w:jc w:val="both"/>
        <w:rPr>
          <w:rFonts w:ascii="Arial" w:eastAsia="Aptos" w:hAnsi="Arial" w:cs="Arial"/>
          <w:kern w:val="2"/>
          <w:sz w:val="25"/>
          <w:szCs w:val="25"/>
          <w:lang w:val="es-ES"/>
          <w14:ligatures w14:val="standardContextual"/>
        </w:rPr>
      </w:pPr>
    </w:p>
    <w:p w14:paraId="0A67C6E9" w14:textId="4D1A6CA4" w:rsidR="00A06084" w:rsidRPr="005C0B47" w:rsidRDefault="00A06084" w:rsidP="00A06084">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Por otro lado, en el </w:t>
      </w:r>
      <w:r w:rsidRPr="005C0B47">
        <w:rPr>
          <w:rFonts w:ascii="Arial" w:eastAsia="Aptos" w:hAnsi="Arial" w:cs="Arial"/>
          <w:i/>
          <w:iCs/>
          <w:kern w:val="2"/>
          <w:sz w:val="25"/>
          <w:szCs w:val="25"/>
          <w:lang w:val="es-ES"/>
          <w14:ligatures w14:val="standardContextual"/>
        </w:rPr>
        <w:t xml:space="preserve">Incidente de imposibilidad, </w:t>
      </w:r>
      <w:r w:rsidRPr="005C0B47">
        <w:rPr>
          <w:rFonts w:ascii="Arial" w:eastAsia="Aptos" w:hAnsi="Arial" w:cs="Arial"/>
          <w:kern w:val="2"/>
          <w:sz w:val="25"/>
          <w:szCs w:val="25"/>
          <w:lang w:val="es-ES"/>
          <w14:ligatures w14:val="standardContextual"/>
        </w:rPr>
        <w:t xml:space="preserve">de manera medular, el </w:t>
      </w:r>
      <w:r w:rsidRPr="005C0B47">
        <w:rPr>
          <w:rFonts w:ascii="Arial" w:eastAsia="Aptos" w:hAnsi="Arial" w:cs="Arial"/>
          <w:i/>
          <w:iCs/>
          <w:kern w:val="2"/>
          <w:sz w:val="25"/>
          <w:szCs w:val="25"/>
          <w:lang w:val="es-ES"/>
          <w14:ligatures w14:val="standardContextual"/>
        </w:rPr>
        <w:t xml:space="preserve">Apoderado jurídico </w:t>
      </w:r>
      <w:r w:rsidRPr="005C0B47">
        <w:rPr>
          <w:rFonts w:ascii="Arial" w:eastAsia="Aptos" w:hAnsi="Arial" w:cs="Arial"/>
          <w:kern w:val="2"/>
          <w:sz w:val="25"/>
          <w:szCs w:val="25"/>
          <w:lang w:val="es-ES"/>
          <w14:ligatures w14:val="standardContextual"/>
        </w:rPr>
        <w:t xml:space="preserve">señala que se actualiza una imposibilidad jurídica y material de dar cumplimiento a la </w:t>
      </w:r>
      <w:r w:rsidRPr="005C0B47">
        <w:rPr>
          <w:rFonts w:ascii="Arial" w:eastAsia="Aptos" w:hAnsi="Arial" w:cs="Arial"/>
          <w:i/>
          <w:iCs/>
          <w:kern w:val="2"/>
          <w:sz w:val="25"/>
          <w:szCs w:val="25"/>
          <w:lang w:val="es-ES"/>
          <w14:ligatures w14:val="standardContextual"/>
        </w:rPr>
        <w:t xml:space="preserve">Sentencia </w:t>
      </w:r>
      <w:r w:rsidRPr="005C0B47">
        <w:rPr>
          <w:rFonts w:ascii="Arial" w:eastAsia="Aptos" w:hAnsi="Arial" w:cs="Arial"/>
          <w:kern w:val="2"/>
          <w:sz w:val="25"/>
          <w:szCs w:val="25"/>
          <w:lang w:val="es-ES"/>
          <w14:ligatures w14:val="standardContextual"/>
        </w:rPr>
        <w:t xml:space="preserve">en los términos exigidos por este </w:t>
      </w:r>
      <w:r w:rsidRPr="005C0B47">
        <w:rPr>
          <w:rFonts w:ascii="Arial" w:eastAsia="Aptos" w:hAnsi="Arial" w:cs="Arial"/>
          <w:i/>
          <w:iCs/>
          <w:kern w:val="2"/>
          <w:sz w:val="25"/>
          <w:szCs w:val="25"/>
          <w:lang w:val="es-ES"/>
          <w14:ligatures w14:val="standardContextual"/>
        </w:rPr>
        <w:t xml:space="preserve">Tribunal Electoral, </w:t>
      </w:r>
      <w:r w:rsidRPr="005C0B47">
        <w:rPr>
          <w:rFonts w:ascii="Arial" w:eastAsia="Aptos" w:hAnsi="Arial" w:cs="Arial"/>
          <w:kern w:val="2"/>
          <w:sz w:val="25"/>
          <w:szCs w:val="25"/>
          <w:lang w:val="es-ES"/>
          <w14:ligatures w14:val="standardContextual"/>
        </w:rPr>
        <w:t xml:space="preserve">lo que hace valer </w:t>
      </w:r>
      <w:r w:rsidR="0055474A" w:rsidRPr="005C0B47">
        <w:rPr>
          <w:rFonts w:ascii="Arial" w:eastAsia="Aptos" w:hAnsi="Arial" w:cs="Arial"/>
          <w:kern w:val="2"/>
          <w:sz w:val="25"/>
          <w:szCs w:val="25"/>
          <w:lang w:val="es-ES"/>
          <w14:ligatures w14:val="standardContextual"/>
        </w:rPr>
        <w:t>conforme a las siguientes consideraciones</w:t>
      </w:r>
      <w:r w:rsidRPr="005C0B47">
        <w:rPr>
          <w:rFonts w:ascii="Arial" w:eastAsia="Aptos" w:hAnsi="Arial" w:cs="Arial"/>
          <w:kern w:val="2"/>
          <w:sz w:val="25"/>
          <w:szCs w:val="25"/>
          <w:lang w:val="es-ES"/>
          <w14:ligatures w14:val="standardContextual"/>
        </w:rPr>
        <w:t xml:space="preserve">: </w:t>
      </w:r>
    </w:p>
    <w:p w14:paraId="4A467FC2" w14:textId="77777777" w:rsidR="00A06084" w:rsidRPr="005C0B47" w:rsidRDefault="00A06084" w:rsidP="00A06084">
      <w:pPr>
        <w:pStyle w:val="Sinespaciado"/>
        <w:spacing w:line="360" w:lineRule="auto"/>
        <w:jc w:val="both"/>
        <w:rPr>
          <w:rFonts w:ascii="Arial" w:eastAsia="Aptos" w:hAnsi="Arial" w:cs="Arial"/>
          <w:kern w:val="2"/>
          <w:sz w:val="25"/>
          <w:szCs w:val="25"/>
          <w:lang w:val="es-ES"/>
          <w14:ligatures w14:val="standardContextual"/>
        </w:rPr>
      </w:pPr>
    </w:p>
    <w:p w14:paraId="0DA00847" w14:textId="77777777" w:rsidR="00A06084" w:rsidRPr="005C0B47" w:rsidRDefault="00A06084" w:rsidP="00A06084">
      <w:pPr>
        <w:pStyle w:val="Sinespaciado"/>
        <w:numPr>
          <w:ilvl w:val="0"/>
          <w:numId w:val="16"/>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El </w:t>
      </w:r>
      <w:r w:rsidRPr="005C0B47">
        <w:rPr>
          <w:rFonts w:ascii="Arial" w:eastAsia="Aptos" w:hAnsi="Arial" w:cs="Arial"/>
          <w:i/>
          <w:kern w:val="2"/>
          <w:sz w:val="23"/>
          <w:szCs w:val="23"/>
          <w:lang w:val="es-ES"/>
          <w14:ligatures w14:val="standardContextual"/>
        </w:rPr>
        <w:t xml:space="preserve">Ayuntamiento, </w:t>
      </w:r>
      <w:r w:rsidRPr="005C0B47">
        <w:rPr>
          <w:rFonts w:ascii="Arial" w:eastAsia="Aptos" w:hAnsi="Arial" w:cs="Arial"/>
          <w:iCs/>
          <w:kern w:val="2"/>
          <w:sz w:val="23"/>
          <w:szCs w:val="23"/>
          <w:lang w:val="es-ES"/>
          <w14:ligatures w14:val="standardContextual"/>
        </w:rPr>
        <w:t xml:space="preserve">se encuentra en imposibilidad material y jurídica de entregar la totalidad de la información solicitada por la </w:t>
      </w:r>
      <w:r w:rsidRPr="005C0B47">
        <w:rPr>
          <w:rFonts w:ascii="Arial" w:eastAsia="Aptos" w:hAnsi="Arial" w:cs="Arial"/>
          <w:i/>
          <w:kern w:val="2"/>
          <w:sz w:val="23"/>
          <w:szCs w:val="23"/>
          <w:lang w:val="es-ES"/>
          <w14:ligatures w14:val="standardContextual"/>
        </w:rPr>
        <w:t xml:space="preserve">Actora, </w:t>
      </w:r>
      <w:r w:rsidRPr="005C0B47">
        <w:rPr>
          <w:rFonts w:ascii="Arial" w:eastAsia="Aptos" w:hAnsi="Arial" w:cs="Arial"/>
          <w:iCs/>
          <w:kern w:val="2"/>
          <w:sz w:val="23"/>
          <w:szCs w:val="23"/>
          <w:lang w:val="es-ES"/>
          <w14:ligatures w14:val="standardContextual"/>
        </w:rPr>
        <w:t xml:space="preserve">toda vez que dicha información no obra en sus archivos, registros ni sistemas administrativos </w:t>
      </w:r>
      <w:r w:rsidRPr="005C0B47">
        <w:rPr>
          <w:rFonts w:ascii="Arial" w:eastAsia="Aptos" w:hAnsi="Arial" w:cs="Arial"/>
          <w:iCs/>
          <w:kern w:val="2"/>
          <w:sz w:val="23"/>
          <w:szCs w:val="23"/>
          <w:lang w:val="es-ES"/>
          <w14:ligatures w14:val="standardContextual"/>
        </w:rPr>
        <w:lastRenderedPageBreak/>
        <w:t xml:space="preserve">municipales, conforme a la declaratoria formal aprobada por el Cabildo en sesión de fecha veintisiete de abril de dos mil veintiséis. </w:t>
      </w:r>
    </w:p>
    <w:p w14:paraId="489E4B0C" w14:textId="77777777" w:rsidR="00DE3A28" w:rsidRPr="005C0B47" w:rsidRDefault="00DE3A28" w:rsidP="00DE3A28">
      <w:pPr>
        <w:pStyle w:val="Sinespaciado"/>
        <w:spacing w:line="276" w:lineRule="auto"/>
        <w:ind w:left="644"/>
        <w:jc w:val="both"/>
        <w:rPr>
          <w:rFonts w:ascii="Arial" w:eastAsia="Aptos" w:hAnsi="Arial" w:cs="Arial"/>
          <w:kern w:val="2"/>
          <w:sz w:val="23"/>
          <w:szCs w:val="23"/>
          <w:lang w:val="es-ES"/>
          <w14:ligatures w14:val="standardContextual"/>
        </w:rPr>
      </w:pPr>
    </w:p>
    <w:p w14:paraId="4F6A3441" w14:textId="7634E657" w:rsidR="00A06084" w:rsidRPr="005C0B47" w:rsidRDefault="00EF0CD1" w:rsidP="00A06084">
      <w:pPr>
        <w:pStyle w:val="Sinespaciado"/>
        <w:numPr>
          <w:ilvl w:val="0"/>
          <w:numId w:val="16"/>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iCs/>
          <w:kern w:val="2"/>
          <w:sz w:val="23"/>
          <w:szCs w:val="23"/>
          <w:lang w:val="es-ES"/>
          <w14:ligatures w14:val="standardContextual"/>
        </w:rPr>
        <w:t>L</w:t>
      </w:r>
      <w:r w:rsidR="00A06084" w:rsidRPr="005C0B47">
        <w:rPr>
          <w:rFonts w:ascii="Arial" w:eastAsia="Aptos" w:hAnsi="Arial" w:cs="Arial"/>
          <w:iCs/>
          <w:kern w:val="2"/>
          <w:sz w:val="23"/>
          <w:szCs w:val="23"/>
          <w:lang w:val="es-ES"/>
          <w14:ligatures w14:val="standardContextual"/>
        </w:rPr>
        <w:t xml:space="preserve">a información relativa a los laudos y expedientes de procedimientos jurisdiccionales laborales no es generada, administrada ni resguardada por el Ayuntamiento, sino por el Tribunal de Conciliación y Arbitraje del Estado de Michoacán, órgano autónomo y tercero ajeno al sujeto obligado y de conformidad con el artículo 19 de la Ley General de Transparencia y Acceso a la Información Pública y su correlativo artículo 19 de la LTAIPM, </w:t>
      </w:r>
      <w:r w:rsidR="00B73D65" w:rsidRPr="005C0B47">
        <w:rPr>
          <w:rFonts w:ascii="Arial" w:eastAsia="Aptos" w:hAnsi="Arial" w:cs="Arial"/>
          <w:iCs/>
          <w:kern w:val="2"/>
          <w:sz w:val="23"/>
          <w:szCs w:val="23"/>
          <w:lang w:val="es-ES"/>
          <w14:ligatures w14:val="standardContextual"/>
        </w:rPr>
        <w:t xml:space="preserve">por lo que </w:t>
      </w:r>
      <w:r w:rsidR="00A06084" w:rsidRPr="005C0B47">
        <w:rPr>
          <w:rFonts w:ascii="Arial" w:eastAsia="Aptos" w:hAnsi="Arial" w:cs="Arial"/>
          <w:iCs/>
          <w:kern w:val="2"/>
          <w:sz w:val="23"/>
          <w:szCs w:val="23"/>
          <w:lang w:val="es-ES"/>
          <w14:ligatures w14:val="standardContextual"/>
        </w:rPr>
        <w:t xml:space="preserve">los sujetos obligados únicamente están obligados a entregar la información que obre en su poder. </w:t>
      </w:r>
    </w:p>
    <w:p w14:paraId="33A431E6" w14:textId="77777777" w:rsidR="00DE3A28" w:rsidRPr="005C0B47" w:rsidRDefault="00DE3A28" w:rsidP="00243CBF">
      <w:pPr>
        <w:pStyle w:val="Sinespaciado"/>
        <w:spacing w:line="276" w:lineRule="auto"/>
        <w:ind w:left="644"/>
        <w:jc w:val="both"/>
        <w:rPr>
          <w:rFonts w:ascii="Arial" w:eastAsia="Aptos" w:hAnsi="Arial" w:cs="Arial"/>
          <w:kern w:val="2"/>
          <w:sz w:val="23"/>
          <w:szCs w:val="23"/>
          <w:lang w:val="es-ES"/>
          <w14:ligatures w14:val="standardContextual"/>
        </w:rPr>
      </w:pPr>
    </w:p>
    <w:p w14:paraId="38637EC0" w14:textId="5B71B11B" w:rsidR="00A06084" w:rsidRPr="005C0B47" w:rsidRDefault="00A06084" w:rsidP="00A06084">
      <w:pPr>
        <w:pStyle w:val="Sinespaciado"/>
        <w:numPr>
          <w:ilvl w:val="0"/>
          <w:numId w:val="16"/>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La ausencia de los expedientes laborales es imputable a la omisión de entrega por parte de la persona en quien recayó la sindicatura anterior, así como la </w:t>
      </w:r>
      <w:proofErr w:type="spellStart"/>
      <w:r w:rsidRPr="005C0B47">
        <w:rPr>
          <w:rFonts w:ascii="Arial" w:eastAsia="Aptos" w:hAnsi="Arial" w:cs="Arial"/>
          <w:kern w:val="2"/>
          <w:sz w:val="23"/>
          <w:szCs w:val="23"/>
          <w:lang w:val="es-ES"/>
          <w14:ligatures w14:val="standardContextual"/>
        </w:rPr>
        <w:t>proveduría</w:t>
      </w:r>
      <w:proofErr w:type="spellEnd"/>
      <w:r w:rsidRPr="005C0B47">
        <w:rPr>
          <w:rFonts w:ascii="Arial" w:eastAsia="Aptos" w:hAnsi="Arial" w:cs="Arial"/>
          <w:kern w:val="2"/>
          <w:sz w:val="23"/>
          <w:szCs w:val="23"/>
          <w:lang w:val="es-ES"/>
          <w14:ligatures w14:val="standardContextual"/>
        </w:rPr>
        <w:t xml:space="preserve"> (sic.) de servicios jurídicos correspondientes, configurando una causa superveniente ajena a la voluntad de la actual administración. </w:t>
      </w:r>
    </w:p>
    <w:p w14:paraId="44CED5EF" w14:textId="77777777" w:rsidR="00DE3A28" w:rsidRPr="005C0B47" w:rsidRDefault="00DE3A28" w:rsidP="00DE3A28">
      <w:pPr>
        <w:pStyle w:val="Sinespaciado"/>
        <w:spacing w:line="276" w:lineRule="auto"/>
        <w:jc w:val="both"/>
        <w:rPr>
          <w:rFonts w:ascii="Arial" w:eastAsia="Aptos" w:hAnsi="Arial" w:cs="Arial"/>
          <w:kern w:val="2"/>
          <w:sz w:val="23"/>
          <w:szCs w:val="23"/>
          <w:lang w:val="es-ES"/>
          <w14:ligatures w14:val="standardContextual"/>
        </w:rPr>
      </w:pPr>
    </w:p>
    <w:p w14:paraId="5C025D1F" w14:textId="497E643D" w:rsidR="00A06084" w:rsidRPr="005C0B47" w:rsidRDefault="00A06084" w:rsidP="00A06084">
      <w:pPr>
        <w:pStyle w:val="Sinespaciado"/>
        <w:numPr>
          <w:ilvl w:val="0"/>
          <w:numId w:val="16"/>
        </w:numPr>
        <w:spacing w:line="276" w:lineRule="auto"/>
        <w:jc w:val="both"/>
        <w:rPr>
          <w:rFonts w:ascii="Arial" w:eastAsia="Aptos" w:hAnsi="Arial" w:cs="Arial"/>
          <w:kern w:val="2"/>
          <w:sz w:val="23"/>
          <w:szCs w:val="23"/>
          <w:lang w:val="es-ES"/>
          <w14:ligatures w14:val="standardContextual"/>
        </w:rPr>
      </w:pPr>
      <w:r w:rsidRPr="005C0B47">
        <w:rPr>
          <w:rFonts w:ascii="Arial" w:eastAsia="Aptos" w:hAnsi="Arial" w:cs="Arial"/>
          <w:kern w:val="2"/>
          <w:sz w:val="23"/>
          <w:szCs w:val="23"/>
          <w:lang w:val="es-ES"/>
          <w14:ligatures w14:val="standardContextual"/>
        </w:rPr>
        <w:t xml:space="preserve">Exigir el cumplimiento total de la </w:t>
      </w:r>
      <w:r w:rsidR="00B73D65" w:rsidRPr="005C0B47">
        <w:rPr>
          <w:rFonts w:ascii="Arial" w:eastAsia="Aptos" w:hAnsi="Arial" w:cs="Arial"/>
          <w:i/>
          <w:iCs/>
          <w:kern w:val="2"/>
          <w:sz w:val="23"/>
          <w:szCs w:val="23"/>
          <w:lang w:val="es-ES"/>
          <w14:ligatures w14:val="standardContextual"/>
        </w:rPr>
        <w:t>S</w:t>
      </w:r>
      <w:r w:rsidRPr="005C0B47">
        <w:rPr>
          <w:rFonts w:ascii="Arial" w:eastAsia="Aptos" w:hAnsi="Arial" w:cs="Arial"/>
          <w:i/>
          <w:iCs/>
          <w:kern w:val="2"/>
          <w:sz w:val="23"/>
          <w:szCs w:val="23"/>
          <w:lang w:val="es-ES"/>
          <w14:ligatures w14:val="standardContextual"/>
        </w:rPr>
        <w:t>entencia</w:t>
      </w:r>
      <w:r w:rsidRPr="005C0B47">
        <w:rPr>
          <w:rFonts w:ascii="Arial" w:eastAsia="Aptos" w:hAnsi="Arial" w:cs="Arial"/>
          <w:kern w:val="2"/>
          <w:sz w:val="23"/>
          <w:szCs w:val="23"/>
          <w:lang w:val="es-ES"/>
          <w14:ligatures w14:val="standardContextual"/>
        </w:rPr>
        <w:t xml:space="preserve"> en estos términos resultaría violatorio de los principios de proporcionalidad, razonabilidad y seguridad jurídica consagrados en el artículo 1º constitucional, toda vez que resultaría imposible material y jurídicamente. </w:t>
      </w:r>
    </w:p>
    <w:p w14:paraId="09F8F6CA" w14:textId="77777777" w:rsidR="000D383F" w:rsidRPr="005C0B47" w:rsidRDefault="000D383F" w:rsidP="00D705FE">
      <w:pPr>
        <w:pStyle w:val="Sinespaciado"/>
        <w:spacing w:line="360" w:lineRule="auto"/>
        <w:jc w:val="both"/>
        <w:rPr>
          <w:rFonts w:ascii="Arial" w:eastAsia="Aptos" w:hAnsi="Arial" w:cs="Arial"/>
          <w:kern w:val="2"/>
          <w:sz w:val="25"/>
          <w:szCs w:val="25"/>
          <w:lang w:val="es-ES"/>
          <w14:ligatures w14:val="standardContextual"/>
        </w:rPr>
      </w:pPr>
    </w:p>
    <w:p w14:paraId="05970D40" w14:textId="52600F18" w:rsidR="002A2E59" w:rsidRPr="005C0B47" w:rsidRDefault="00477380" w:rsidP="14CE6CCF">
      <w:pPr>
        <w:pStyle w:val="Ttulo2"/>
        <w:rPr>
          <w:rFonts w:ascii="Arial" w:eastAsia="Aptos" w:hAnsi="Arial" w:cs="Arial"/>
          <w:b/>
          <w:bCs/>
          <w:color w:val="000000" w:themeColor="text1"/>
          <w:sz w:val="25"/>
          <w:szCs w:val="25"/>
          <w:lang w:val="es-ES"/>
        </w:rPr>
      </w:pPr>
      <w:bookmarkStart w:id="11" w:name="_Toc230267255"/>
      <w:r w:rsidRPr="005C0B47">
        <w:rPr>
          <w:rFonts w:ascii="Arial" w:eastAsia="Aptos" w:hAnsi="Arial" w:cs="Arial"/>
          <w:b/>
          <w:bCs/>
          <w:color w:val="000000" w:themeColor="text1"/>
          <w:kern w:val="2"/>
          <w:sz w:val="25"/>
          <w:szCs w:val="25"/>
          <w:lang w:val="es-ES"/>
          <w14:ligatures w14:val="standardContextual"/>
        </w:rPr>
        <w:t>4</w:t>
      </w:r>
      <w:r w:rsidR="003008E0" w:rsidRPr="005C0B47">
        <w:rPr>
          <w:rFonts w:ascii="Arial" w:eastAsia="Aptos" w:hAnsi="Arial" w:cs="Arial"/>
          <w:b/>
          <w:bCs/>
          <w:color w:val="000000" w:themeColor="text1"/>
          <w:kern w:val="2"/>
          <w:sz w:val="25"/>
          <w:szCs w:val="25"/>
          <w:lang w:val="es-ES"/>
          <w14:ligatures w14:val="standardContextual"/>
        </w:rPr>
        <w:t>.</w:t>
      </w:r>
      <w:r w:rsidR="0055474A" w:rsidRPr="005C0B47">
        <w:rPr>
          <w:rFonts w:ascii="Arial" w:eastAsia="Aptos" w:hAnsi="Arial" w:cs="Arial"/>
          <w:b/>
          <w:bCs/>
          <w:color w:val="000000" w:themeColor="text1"/>
          <w:kern w:val="2"/>
          <w:sz w:val="25"/>
          <w:szCs w:val="25"/>
          <w:lang w:val="es-ES"/>
          <w14:ligatures w14:val="standardContextual"/>
        </w:rPr>
        <w:t>2</w:t>
      </w:r>
      <w:r w:rsidR="003008E0" w:rsidRPr="005C0B47">
        <w:rPr>
          <w:rFonts w:ascii="Arial" w:eastAsia="Aptos" w:hAnsi="Arial" w:cs="Arial"/>
          <w:b/>
          <w:bCs/>
          <w:color w:val="000000" w:themeColor="text1"/>
          <w:kern w:val="2"/>
          <w:sz w:val="25"/>
          <w:szCs w:val="25"/>
          <w:lang w:val="es-ES"/>
          <w14:ligatures w14:val="standardContextual"/>
        </w:rPr>
        <w:t>.</w:t>
      </w:r>
      <w:r w:rsidRPr="005C0B47">
        <w:rPr>
          <w:rFonts w:ascii="Arial" w:eastAsia="Aptos" w:hAnsi="Arial" w:cs="Arial"/>
          <w:b/>
          <w:bCs/>
          <w:color w:val="000000" w:themeColor="text1"/>
          <w:kern w:val="2"/>
          <w:sz w:val="25"/>
          <w:szCs w:val="25"/>
          <w:lang w:val="es-ES"/>
          <w14:ligatures w14:val="standardContextual"/>
        </w:rPr>
        <w:t xml:space="preserve"> Consideraciones de</w:t>
      </w:r>
      <w:r w:rsidR="00813765" w:rsidRPr="005C0B47">
        <w:rPr>
          <w:rFonts w:ascii="Arial" w:eastAsia="Aptos" w:hAnsi="Arial" w:cs="Arial"/>
          <w:b/>
          <w:bCs/>
          <w:color w:val="000000" w:themeColor="text1"/>
          <w:kern w:val="2"/>
          <w:sz w:val="25"/>
          <w:szCs w:val="25"/>
          <w:lang w:val="es-ES"/>
          <w14:ligatures w14:val="standardContextual"/>
        </w:rPr>
        <w:t xml:space="preserve"> lo ordenado</w:t>
      </w:r>
      <w:bookmarkEnd w:id="11"/>
      <w:r w:rsidR="00813765" w:rsidRPr="005C0B47">
        <w:rPr>
          <w:rFonts w:ascii="Arial" w:eastAsia="Aptos" w:hAnsi="Arial" w:cs="Arial"/>
          <w:b/>
          <w:bCs/>
          <w:color w:val="000000" w:themeColor="text1"/>
          <w:kern w:val="2"/>
          <w:sz w:val="25"/>
          <w:szCs w:val="25"/>
          <w:lang w:val="es-ES"/>
          <w14:ligatures w14:val="standardContextual"/>
        </w:rPr>
        <w:t xml:space="preserve"> </w:t>
      </w:r>
    </w:p>
    <w:p w14:paraId="5EC21DEB" w14:textId="77777777" w:rsidR="002A2E59" w:rsidRPr="005C0B47" w:rsidRDefault="002A2E59" w:rsidP="00D705FE">
      <w:pPr>
        <w:pStyle w:val="Sinespaciado"/>
        <w:spacing w:line="360" w:lineRule="auto"/>
        <w:jc w:val="both"/>
        <w:rPr>
          <w:rFonts w:ascii="Arial" w:eastAsia="Aptos" w:hAnsi="Arial" w:cs="Arial"/>
          <w:kern w:val="2"/>
          <w:sz w:val="25"/>
          <w:szCs w:val="25"/>
          <w:lang w:val="es-ES"/>
          <w14:ligatures w14:val="standardContextual"/>
        </w:rPr>
      </w:pPr>
    </w:p>
    <w:p w14:paraId="0DBEB592" w14:textId="40C90F90" w:rsidR="00813765" w:rsidRPr="005C0B47" w:rsidRDefault="00813765" w:rsidP="00D705FE">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En primer lugar, cabe señalar que en la </w:t>
      </w:r>
      <w:r w:rsidRPr="005C0B47">
        <w:rPr>
          <w:rFonts w:ascii="Arial" w:eastAsia="Aptos" w:hAnsi="Arial" w:cs="Arial"/>
          <w:i/>
          <w:iCs/>
          <w:kern w:val="2"/>
          <w:sz w:val="25"/>
          <w:szCs w:val="25"/>
          <w:lang w:val="es-ES"/>
          <w14:ligatures w14:val="standardContextual"/>
        </w:rPr>
        <w:t xml:space="preserve">Sentencia </w:t>
      </w:r>
      <w:r w:rsidRPr="005C0B47">
        <w:rPr>
          <w:rFonts w:ascii="Arial" w:eastAsia="Aptos" w:hAnsi="Arial" w:cs="Arial"/>
          <w:kern w:val="2"/>
          <w:sz w:val="25"/>
          <w:szCs w:val="25"/>
          <w:lang w:val="es-ES"/>
          <w14:ligatures w14:val="standardContextual"/>
        </w:rPr>
        <w:t>se fijaron los siguientes efectos</w:t>
      </w:r>
      <w:r w:rsidR="007330EB" w:rsidRPr="005C0B47">
        <w:rPr>
          <w:rFonts w:ascii="Arial" w:eastAsia="Aptos" w:hAnsi="Arial" w:cs="Arial"/>
          <w:kern w:val="2"/>
          <w:sz w:val="25"/>
          <w:szCs w:val="25"/>
          <w:lang w:val="es-ES"/>
          <w14:ligatures w14:val="standardContextual"/>
        </w:rPr>
        <w:t xml:space="preserve">: </w:t>
      </w:r>
    </w:p>
    <w:p w14:paraId="09FBD2F8" w14:textId="77777777" w:rsidR="001D0097" w:rsidRPr="005C0B47" w:rsidRDefault="001D0097" w:rsidP="00D705FE">
      <w:pPr>
        <w:pStyle w:val="Sinespaciado"/>
        <w:spacing w:line="360" w:lineRule="auto"/>
        <w:jc w:val="both"/>
        <w:rPr>
          <w:rFonts w:ascii="Arial" w:eastAsia="Aptos" w:hAnsi="Arial" w:cs="Arial"/>
          <w:kern w:val="2"/>
          <w:sz w:val="25"/>
          <w:szCs w:val="25"/>
          <w:lang w:val="es-ES"/>
          <w14:ligatures w14:val="standardContextual"/>
        </w:rPr>
      </w:pPr>
    </w:p>
    <w:p w14:paraId="721D9089" w14:textId="77777777" w:rsidR="007330EB" w:rsidRPr="005C0B47" w:rsidRDefault="007330EB" w:rsidP="007330EB">
      <w:pPr>
        <w:pStyle w:val="Sinespaciado"/>
        <w:numPr>
          <w:ilvl w:val="0"/>
          <w:numId w:val="18"/>
        </w:numPr>
        <w:spacing w:line="276" w:lineRule="auto"/>
        <w:jc w:val="both"/>
        <w:rPr>
          <w:rFonts w:ascii="Arial" w:hAnsi="Arial" w:cs="Arial"/>
          <w:i/>
          <w:iCs/>
          <w:sz w:val="23"/>
          <w:szCs w:val="23"/>
        </w:rPr>
      </w:pPr>
      <w:r w:rsidRPr="005C0B47">
        <w:rPr>
          <w:rFonts w:ascii="Arial" w:hAnsi="Arial" w:cs="Arial"/>
          <w:sz w:val="23"/>
          <w:szCs w:val="23"/>
        </w:rPr>
        <w:t xml:space="preserve">Una vez notificada la </w:t>
      </w:r>
      <w:r w:rsidRPr="005C0B47">
        <w:rPr>
          <w:rFonts w:ascii="Arial" w:hAnsi="Arial" w:cs="Arial"/>
          <w:i/>
          <w:iCs/>
          <w:sz w:val="23"/>
          <w:szCs w:val="23"/>
        </w:rPr>
        <w:t xml:space="preserve">Sentencia, </w:t>
      </w:r>
      <w:r w:rsidRPr="005C0B47">
        <w:rPr>
          <w:rFonts w:ascii="Arial" w:hAnsi="Arial" w:cs="Arial"/>
          <w:sz w:val="23"/>
          <w:szCs w:val="23"/>
        </w:rPr>
        <w:t xml:space="preserve">las </w:t>
      </w:r>
      <w:r w:rsidRPr="005C0B47">
        <w:rPr>
          <w:rFonts w:ascii="Arial" w:hAnsi="Arial" w:cs="Arial"/>
          <w:i/>
          <w:iCs/>
          <w:sz w:val="23"/>
          <w:szCs w:val="23"/>
        </w:rPr>
        <w:t xml:space="preserve">Autoridades responsables, </w:t>
      </w:r>
      <w:r w:rsidRPr="005C0B47">
        <w:rPr>
          <w:rFonts w:ascii="Arial" w:hAnsi="Arial" w:cs="Arial"/>
          <w:sz w:val="23"/>
          <w:szCs w:val="23"/>
        </w:rPr>
        <w:t xml:space="preserve">en la próxima sesión ordinaria de cabildo que celebraran, debían poner a disposición y entregarle a la </w:t>
      </w:r>
      <w:r w:rsidRPr="005C0B47">
        <w:rPr>
          <w:rFonts w:ascii="Arial" w:hAnsi="Arial" w:cs="Arial"/>
          <w:i/>
          <w:iCs/>
          <w:sz w:val="23"/>
          <w:szCs w:val="23"/>
        </w:rPr>
        <w:t xml:space="preserve">Actora </w:t>
      </w:r>
      <w:r w:rsidRPr="005C0B47">
        <w:rPr>
          <w:rFonts w:ascii="Arial" w:hAnsi="Arial" w:cs="Arial"/>
          <w:sz w:val="23"/>
          <w:szCs w:val="23"/>
        </w:rPr>
        <w:t xml:space="preserve">la información que solicitó el dieciocho de septiembre de dos mil veinticinco, debiéndole notificar de manera personal de dicha sesión. </w:t>
      </w:r>
    </w:p>
    <w:p w14:paraId="733ED5CC" w14:textId="77777777" w:rsidR="007330EB" w:rsidRPr="005C0B47" w:rsidRDefault="007330EB" w:rsidP="007330EB">
      <w:pPr>
        <w:pStyle w:val="Sinespaciado"/>
        <w:numPr>
          <w:ilvl w:val="0"/>
          <w:numId w:val="18"/>
        </w:numPr>
        <w:spacing w:line="276" w:lineRule="auto"/>
        <w:jc w:val="both"/>
        <w:rPr>
          <w:rFonts w:ascii="Arial" w:hAnsi="Arial" w:cs="Arial"/>
          <w:i/>
          <w:iCs/>
          <w:sz w:val="23"/>
          <w:szCs w:val="23"/>
        </w:rPr>
      </w:pPr>
      <w:r w:rsidRPr="005C0B47">
        <w:rPr>
          <w:rFonts w:ascii="Arial" w:hAnsi="Arial" w:cs="Arial"/>
          <w:sz w:val="23"/>
          <w:szCs w:val="23"/>
        </w:rPr>
        <w:t xml:space="preserve">Tal actuación debía ser incluida en los puntos del orden del día de la referida sesión ordinaria de cabildo, haciéndose constar en el acta que con motivo se levantara. </w:t>
      </w:r>
    </w:p>
    <w:p w14:paraId="4C9CE107" w14:textId="77777777" w:rsidR="007330EB" w:rsidRPr="005C0B47" w:rsidRDefault="007330EB" w:rsidP="007330EB">
      <w:pPr>
        <w:pStyle w:val="Sinespaciado"/>
        <w:numPr>
          <w:ilvl w:val="0"/>
          <w:numId w:val="18"/>
        </w:numPr>
        <w:spacing w:line="276" w:lineRule="auto"/>
        <w:jc w:val="both"/>
        <w:rPr>
          <w:rFonts w:ascii="Arial" w:hAnsi="Arial" w:cs="Arial"/>
          <w:i/>
          <w:iCs/>
          <w:sz w:val="23"/>
          <w:szCs w:val="23"/>
        </w:rPr>
      </w:pPr>
      <w:r w:rsidRPr="005C0B47">
        <w:rPr>
          <w:rFonts w:ascii="Arial" w:hAnsi="Arial" w:cs="Arial"/>
          <w:sz w:val="23"/>
          <w:szCs w:val="23"/>
        </w:rPr>
        <w:t xml:space="preserve">Dicha información debería ser proveída y suscrita por las </w:t>
      </w:r>
      <w:r w:rsidRPr="005C0B47">
        <w:rPr>
          <w:rFonts w:ascii="Arial" w:hAnsi="Arial" w:cs="Arial"/>
          <w:i/>
          <w:iCs/>
          <w:sz w:val="23"/>
          <w:szCs w:val="23"/>
        </w:rPr>
        <w:t xml:space="preserve">Autoridades responsables. </w:t>
      </w:r>
    </w:p>
    <w:p w14:paraId="3971B55E" w14:textId="77777777" w:rsidR="007330EB" w:rsidRPr="005C0B47" w:rsidRDefault="007330EB" w:rsidP="007330EB">
      <w:pPr>
        <w:pStyle w:val="Sinespaciado"/>
        <w:numPr>
          <w:ilvl w:val="0"/>
          <w:numId w:val="18"/>
        </w:numPr>
        <w:spacing w:line="276" w:lineRule="auto"/>
        <w:jc w:val="both"/>
        <w:rPr>
          <w:rFonts w:ascii="Arial" w:hAnsi="Arial" w:cs="Arial"/>
          <w:i/>
          <w:iCs/>
          <w:sz w:val="23"/>
          <w:szCs w:val="23"/>
        </w:rPr>
      </w:pPr>
      <w:r w:rsidRPr="005C0B47">
        <w:rPr>
          <w:rFonts w:ascii="Arial" w:hAnsi="Arial" w:cs="Arial"/>
          <w:sz w:val="23"/>
          <w:szCs w:val="23"/>
        </w:rPr>
        <w:t xml:space="preserve">Se vinculó a los integrantes del </w:t>
      </w:r>
      <w:r w:rsidRPr="005C0B47">
        <w:rPr>
          <w:rFonts w:ascii="Arial" w:hAnsi="Arial" w:cs="Arial"/>
          <w:i/>
          <w:iCs/>
          <w:sz w:val="23"/>
          <w:szCs w:val="23"/>
        </w:rPr>
        <w:t xml:space="preserve">Ayuntamiento, </w:t>
      </w:r>
      <w:r w:rsidRPr="005C0B47">
        <w:rPr>
          <w:rFonts w:ascii="Arial" w:hAnsi="Arial" w:cs="Arial"/>
          <w:sz w:val="23"/>
          <w:szCs w:val="23"/>
        </w:rPr>
        <w:t xml:space="preserve">a fin de que vigilaran el debido cumplimiento por parte de las </w:t>
      </w:r>
      <w:r w:rsidRPr="005C0B47">
        <w:rPr>
          <w:rFonts w:ascii="Arial" w:hAnsi="Arial" w:cs="Arial"/>
          <w:i/>
          <w:iCs/>
          <w:sz w:val="23"/>
          <w:szCs w:val="23"/>
        </w:rPr>
        <w:t xml:space="preserve">Autoridades responsables. </w:t>
      </w:r>
    </w:p>
    <w:p w14:paraId="5A47993C" w14:textId="77777777" w:rsidR="007330EB" w:rsidRPr="005C0B47" w:rsidRDefault="007330EB" w:rsidP="007330EB">
      <w:pPr>
        <w:pStyle w:val="Sinespaciado"/>
        <w:numPr>
          <w:ilvl w:val="0"/>
          <w:numId w:val="18"/>
        </w:numPr>
        <w:spacing w:line="276" w:lineRule="auto"/>
        <w:jc w:val="both"/>
        <w:rPr>
          <w:rFonts w:ascii="Arial" w:hAnsi="Arial" w:cs="Arial"/>
          <w:i/>
          <w:iCs/>
          <w:sz w:val="23"/>
          <w:szCs w:val="23"/>
        </w:rPr>
      </w:pPr>
      <w:r w:rsidRPr="005C0B47">
        <w:rPr>
          <w:rFonts w:ascii="Arial" w:hAnsi="Arial" w:cs="Arial"/>
          <w:sz w:val="23"/>
          <w:szCs w:val="23"/>
        </w:rPr>
        <w:t xml:space="preserve">Se vinculó a la </w:t>
      </w:r>
      <w:r w:rsidRPr="005C0B47">
        <w:rPr>
          <w:rFonts w:ascii="Arial" w:hAnsi="Arial" w:cs="Arial"/>
          <w:i/>
          <w:iCs/>
          <w:sz w:val="23"/>
          <w:szCs w:val="23"/>
        </w:rPr>
        <w:t>Actora</w:t>
      </w:r>
      <w:r w:rsidRPr="005C0B47">
        <w:rPr>
          <w:rFonts w:ascii="Arial" w:hAnsi="Arial" w:cs="Arial"/>
          <w:b/>
          <w:bCs/>
          <w:i/>
          <w:iCs/>
          <w:sz w:val="23"/>
          <w:szCs w:val="23"/>
        </w:rPr>
        <w:t xml:space="preserve">, </w:t>
      </w:r>
      <w:r w:rsidRPr="005C0B47">
        <w:rPr>
          <w:rFonts w:ascii="Arial" w:hAnsi="Arial" w:cs="Arial"/>
          <w:sz w:val="23"/>
          <w:szCs w:val="23"/>
        </w:rPr>
        <w:t xml:space="preserve">en su carácter de regidora del </w:t>
      </w:r>
      <w:r w:rsidRPr="005C0B47">
        <w:rPr>
          <w:rFonts w:ascii="Arial" w:hAnsi="Arial" w:cs="Arial"/>
          <w:i/>
          <w:iCs/>
          <w:sz w:val="23"/>
          <w:szCs w:val="23"/>
        </w:rPr>
        <w:t xml:space="preserve">Ayuntamiento, </w:t>
      </w:r>
      <w:r w:rsidRPr="005C0B47">
        <w:rPr>
          <w:rFonts w:ascii="Arial" w:hAnsi="Arial" w:cs="Arial"/>
          <w:sz w:val="23"/>
          <w:szCs w:val="23"/>
        </w:rPr>
        <w:t xml:space="preserve">para que acudiera a la sesión de cabildo a recibir la información precisada. </w:t>
      </w:r>
    </w:p>
    <w:p w14:paraId="07CE7495" w14:textId="3076F3F7" w:rsidR="007330EB" w:rsidRPr="005C0B47" w:rsidRDefault="007330EB" w:rsidP="007330EB">
      <w:pPr>
        <w:pStyle w:val="Sinespaciado"/>
        <w:numPr>
          <w:ilvl w:val="0"/>
          <w:numId w:val="18"/>
        </w:numPr>
        <w:spacing w:line="276" w:lineRule="auto"/>
        <w:jc w:val="both"/>
        <w:rPr>
          <w:rFonts w:ascii="Arial" w:hAnsi="Arial" w:cs="Arial"/>
          <w:i/>
          <w:iCs/>
          <w:sz w:val="23"/>
          <w:szCs w:val="23"/>
        </w:rPr>
      </w:pPr>
      <w:r w:rsidRPr="005C0B47">
        <w:rPr>
          <w:rFonts w:ascii="Arial" w:hAnsi="Arial" w:cs="Arial"/>
          <w:sz w:val="23"/>
          <w:szCs w:val="23"/>
        </w:rPr>
        <w:t xml:space="preserve">Una vez realizadas las actuaciones ordenadas, las </w:t>
      </w:r>
      <w:r w:rsidRPr="005C0B47">
        <w:rPr>
          <w:rFonts w:ascii="Arial" w:hAnsi="Arial" w:cs="Arial"/>
          <w:i/>
          <w:iCs/>
          <w:sz w:val="23"/>
          <w:szCs w:val="23"/>
        </w:rPr>
        <w:t xml:space="preserve">Autoridades responsables </w:t>
      </w:r>
      <w:r w:rsidRPr="005C0B47">
        <w:rPr>
          <w:rFonts w:ascii="Arial" w:hAnsi="Arial" w:cs="Arial"/>
          <w:sz w:val="23"/>
          <w:szCs w:val="23"/>
        </w:rPr>
        <w:t xml:space="preserve">debían informar a este </w:t>
      </w:r>
      <w:r w:rsidRPr="005C0B47">
        <w:rPr>
          <w:rFonts w:ascii="Arial" w:hAnsi="Arial" w:cs="Arial"/>
          <w:i/>
          <w:iCs/>
          <w:sz w:val="23"/>
          <w:szCs w:val="23"/>
        </w:rPr>
        <w:t xml:space="preserve">Tribunal </w:t>
      </w:r>
      <w:r w:rsidR="00484324" w:rsidRPr="005C0B47">
        <w:rPr>
          <w:rFonts w:ascii="Arial" w:hAnsi="Arial" w:cs="Arial"/>
          <w:i/>
          <w:iCs/>
          <w:sz w:val="23"/>
          <w:szCs w:val="23"/>
        </w:rPr>
        <w:t>E</w:t>
      </w:r>
      <w:r w:rsidRPr="005C0B47">
        <w:rPr>
          <w:rFonts w:ascii="Arial" w:hAnsi="Arial" w:cs="Arial"/>
          <w:i/>
          <w:iCs/>
          <w:sz w:val="23"/>
          <w:szCs w:val="23"/>
        </w:rPr>
        <w:t>lectoral</w:t>
      </w:r>
      <w:r w:rsidRPr="005C0B47">
        <w:rPr>
          <w:rFonts w:ascii="Arial" w:hAnsi="Arial" w:cs="Arial"/>
          <w:b/>
          <w:bCs/>
          <w:i/>
          <w:iCs/>
          <w:sz w:val="23"/>
          <w:szCs w:val="23"/>
        </w:rPr>
        <w:t xml:space="preserve"> </w:t>
      </w:r>
      <w:r w:rsidRPr="005C0B47">
        <w:rPr>
          <w:rFonts w:ascii="Arial" w:hAnsi="Arial" w:cs="Arial"/>
          <w:sz w:val="23"/>
          <w:szCs w:val="23"/>
        </w:rPr>
        <w:t>dentro del plazo de dos días hábiles</w:t>
      </w:r>
      <w:r w:rsidR="00ED07B5" w:rsidRPr="005C0B47">
        <w:rPr>
          <w:rFonts w:ascii="Arial" w:hAnsi="Arial" w:cs="Arial"/>
          <w:sz w:val="23"/>
          <w:szCs w:val="23"/>
        </w:rPr>
        <w:t xml:space="preserve"> siguientes</w:t>
      </w:r>
      <w:r w:rsidRPr="005C0B47">
        <w:rPr>
          <w:rFonts w:ascii="Arial" w:hAnsi="Arial" w:cs="Arial"/>
          <w:sz w:val="23"/>
          <w:szCs w:val="23"/>
        </w:rPr>
        <w:t xml:space="preserve">, sobre el cumplimiento realizado; debiendo </w:t>
      </w:r>
      <w:r w:rsidRPr="005C0B47">
        <w:rPr>
          <w:rFonts w:ascii="Arial" w:hAnsi="Arial" w:cs="Arial"/>
          <w:sz w:val="23"/>
          <w:szCs w:val="23"/>
        </w:rPr>
        <w:lastRenderedPageBreak/>
        <w:t xml:space="preserve">acompañar original y copia certificada de las constancias en que se acreditara. </w:t>
      </w:r>
    </w:p>
    <w:p w14:paraId="48E810DE" w14:textId="77777777" w:rsidR="007330EB" w:rsidRPr="005C0B47" w:rsidRDefault="007330EB" w:rsidP="00D705FE">
      <w:pPr>
        <w:pStyle w:val="Sinespaciado"/>
        <w:spacing w:line="360" w:lineRule="auto"/>
        <w:jc w:val="both"/>
        <w:rPr>
          <w:rFonts w:ascii="Arial" w:eastAsia="Aptos" w:hAnsi="Arial" w:cs="Arial"/>
          <w:kern w:val="2"/>
          <w:sz w:val="25"/>
          <w:szCs w:val="25"/>
          <w:lang w:val="es-ES"/>
          <w14:ligatures w14:val="standardContextual"/>
        </w:rPr>
      </w:pPr>
    </w:p>
    <w:p w14:paraId="00F0B17B" w14:textId="58633486" w:rsidR="003008E0" w:rsidRPr="005C0B47" w:rsidRDefault="00CB5036" w:rsidP="00D705FE">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En</w:t>
      </w:r>
      <w:r w:rsidR="00904393" w:rsidRPr="005C0B47">
        <w:rPr>
          <w:rFonts w:ascii="Arial" w:eastAsia="Aptos" w:hAnsi="Arial" w:cs="Arial"/>
          <w:kern w:val="2"/>
          <w:sz w:val="25"/>
          <w:szCs w:val="25"/>
          <w:lang w:val="es-ES"/>
          <w14:ligatures w14:val="standardContextual"/>
        </w:rPr>
        <w:t xml:space="preserve"> el </w:t>
      </w:r>
      <w:r w:rsidR="00904393" w:rsidRPr="005C0B47">
        <w:rPr>
          <w:rFonts w:ascii="Arial" w:eastAsia="Aptos" w:hAnsi="Arial" w:cs="Arial"/>
          <w:i/>
          <w:iCs/>
          <w:kern w:val="2"/>
          <w:sz w:val="25"/>
          <w:szCs w:val="25"/>
          <w:lang w:val="es-ES"/>
          <w14:ligatures w14:val="standardContextual"/>
        </w:rPr>
        <w:t>Acuerdo plenario</w:t>
      </w:r>
      <w:r w:rsidRPr="005C0B47">
        <w:rPr>
          <w:rFonts w:ascii="Arial" w:eastAsia="Aptos" w:hAnsi="Arial" w:cs="Arial"/>
          <w:i/>
          <w:iCs/>
          <w:kern w:val="2"/>
          <w:sz w:val="25"/>
          <w:szCs w:val="25"/>
          <w:lang w:val="es-ES"/>
          <w14:ligatures w14:val="standardContextual"/>
        </w:rPr>
        <w:t xml:space="preserve">, </w:t>
      </w:r>
      <w:r w:rsidR="007330EB" w:rsidRPr="005C0B47">
        <w:rPr>
          <w:rFonts w:ascii="Arial" w:eastAsia="Aptos" w:hAnsi="Arial" w:cs="Arial"/>
          <w:kern w:val="2"/>
          <w:sz w:val="25"/>
          <w:szCs w:val="25"/>
          <w:lang w:val="es-ES"/>
          <w14:ligatures w14:val="standardContextual"/>
        </w:rPr>
        <w:t xml:space="preserve">se ordenó esencialmente lo siguiente: </w:t>
      </w:r>
    </w:p>
    <w:p w14:paraId="612D0FBC" w14:textId="173B3DD6" w:rsidR="003008E0" w:rsidRPr="005C0B47" w:rsidRDefault="003008E0" w:rsidP="007330EB">
      <w:pPr>
        <w:pStyle w:val="Sinespaciado"/>
        <w:spacing w:line="276" w:lineRule="auto"/>
        <w:jc w:val="both"/>
        <w:rPr>
          <w:rFonts w:ascii="Arial" w:eastAsia="Aptos" w:hAnsi="Arial" w:cs="Arial"/>
          <w:kern w:val="2"/>
          <w:sz w:val="25"/>
          <w:szCs w:val="25"/>
          <w:lang w:val="es-ES"/>
          <w14:ligatures w14:val="standardContextual"/>
        </w:rPr>
      </w:pPr>
    </w:p>
    <w:p w14:paraId="782829C8" w14:textId="43724122" w:rsidR="007330EB" w:rsidRPr="005C0B47" w:rsidRDefault="007330EB" w:rsidP="007330EB">
      <w:pPr>
        <w:pStyle w:val="Sinespaciado"/>
        <w:numPr>
          <w:ilvl w:val="0"/>
          <w:numId w:val="19"/>
        </w:numPr>
        <w:spacing w:line="276" w:lineRule="auto"/>
        <w:jc w:val="both"/>
        <w:rPr>
          <w:rFonts w:ascii="Arial" w:hAnsi="Arial" w:cs="Arial"/>
          <w:sz w:val="23"/>
          <w:szCs w:val="23"/>
        </w:rPr>
      </w:pPr>
      <w:r w:rsidRPr="005C0B47">
        <w:rPr>
          <w:rFonts w:ascii="Arial" w:hAnsi="Arial" w:cs="Arial"/>
          <w:sz w:val="23"/>
          <w:szCs w:val="23"/>
        </w:rPr>
        <w:t xml:space="preserve">Una vez notificado el </w:t>
      </w:r>
      <w:r w:rsidRPr="005C0B47">
        <w:rPr>
          <w:rFonts w:ascii="Arial" w:hAnsi="Arial" w:cs="Arial"/>
          <w:i/>
          <w:iCs/>
          <w:sz w:val="23"/>
          <w:szCs w:val="23"/>
        </w:rPr>
        <w:t xml:space="preserve">Acuerdo plenario, </w:t>
      </w:r>
      <w:r w:rsidRPr="005C0B47">
        <w:rPr>
          <w:rFonts w:ascii="Arial" w:hAnsi="Arial" w:cs="Arial"/>
          <w:sz w:val="23"/>
          <w:szCs w:val="23"/>
        </w:rPr>
        <w:t xml:space="preserve">dentro de los siguientes cinco días hábiles, las </w:t>
      </w:r>
      <w:r w:rsidRPr="005C0B47">
        <w:rPr>
          <w:rFonts w:ascii="Arial" w:hAnsi="Arial" w:cs="Arial"/>
          <w:i/>
          <w:iCs/>
          <w:sz w:val="23"/>
          <w:szCs w:val="23"/>
        </w:rPr>
        <w:t xml:space="preserve">Autoridades responsables </w:t>
      </w:r>
      <w:r w:rsidRPr="005C0B47">
        <w:rPr>
          <w:rFonts w:ascii="Arial" w:hAnsi="Arial" w:cs="Arial"/>
          <w:sz w:val="23"/>
          <w:szCs w:val="23"/>
        </w:rPr>
        <w:t xml:space="preserve">conjuntamente con las </w:t>
      </w:r>
      <w:r w:rsidRPr="005C0B47">
        <w:rPr>
          <w:rFonts w:ascii="Arial" w:hAnsi="Arial" w:cs="Arial"/>
          <w:i/>
          <w:iCs/>
          <w:sz w:val="23"/>
          <w:szCs w:val="23"/>
        </w:rPr>
        <w:t xml:space="preserve">Autoridades vinculadas, </w:t>
      </w:r>
      <w:r w:rsidRPr="005C0B47">
        <w:rPr>
          <w:rFonts w:ascii="Arial" w:hAnsi="Arial" w:cs="Arial"/>
          <w:sz w:val="23"/>
          <w:szCs w:val="23"/>
        </w:rPr>
        <w:t xml:space="preserve">debían convocar a una sesión extraordinaria de cabildo e informarlo a este </w:t>
      </w:r>
      <w:r w:rsidRPr="005C0B47">
        <w:rPr>
          <w:rFonts w:ascii="Arial" w:hAnsi="Arial" w:cs="Arial"/>
          <w:i/>
          <w:iCs/>
          <w:sz w:val="23"/>
          <w:szCs w:val="23"/>
        </w:rPr>
        <w:t xml:space="preserve">Tribunal </w:t>
      </w:r>
      <w:r w:rsidR="00484324" w:rsidRPr="005C0B47">
        <w:rPr>
          <w:rFonts w:ascii="Arial" w:hAnsi="Arial" w:cs="Arial"/>
          <w:i/>
          <w:iCs/>
          <w:sz w:val="23"/>
          <w:szCs w:val="23"/>
        </w:rPr>
        <w:t>E</w:t>
      </w:r>
      <w:r w:rsidRPr="005C0B47">
        <w:rPr>
          <w:rFonts w:ascii="Arial" w:hAnsi="Arial" w:cs="Arial"/>
          <w:i/>
          <w:iCs/>
          <w:sz w:val="23"/>
          <w:szCs w:val="23"/>
        </w:rPr>
        <w:t xml:space="preserve">lectoral </w:t>
      </w:r>
      <w:r w:rsidRPr="005C0B47">
        <w:rPr>
          <w:rFonts w:ascii="Arial" w:hAnsi="Arial" w:cs="Arial"/>
          <w:sz w:val="23"/>
          <w:szCs w:val="23"/>
        </w:rPr>
        <w:t xml:space="preserve">en el plazo de dos días hábiles siguientes, ello con la finalidad de ponerle a disposición a la </w:t>
      </w:r>
      <w:r w:rsidR="00ED07B5" w:rsidRPr="005C0B47">
        <w:rPr>
          <w:rFonts w:ascii="Arial" w:hAnsi="Arial" w:cs="Arial"/>
          <w:i/>
          <w:iCs/>
          <w:sz w:val="23"/>
          <w:szCs w:val="23"/>
        </w:rPr>
        <w:t xml:space="preserve">Actora </w:t>
      </w:r>
      <w:r w:rsidRPr="005C0B47">
        <w:rPr>
          <w:rFonts w:ascii="Arial" w:hAnsi="Arial" w:cs="Arial"/>
          <w:sz w:val="23"/>
          <w:szCs w:val="23"/>
        </w:rPr>
        <w:t xml:space="preserve">la información que solicitó el dieciocho de septiembre, la cual debía ser veraz, fidedigna y completa; notificándola de manera personal a dicha sesión, a través de los mecanismos previstos para tal efecto. </w:t>
      </w:r>
    </w:p>
    <w:p w14:paraId="37D7D5B1" w14:textId="77777777" w:rsidR="007330EB" w:rsidRPr="005C0B47" w:rsidRDefault="007330EB" w:rsidP="007330EB">
      <w:pPr>
        <w:pStyle w:val="Sinespaciado"/>
        <w:numPr>
          <w:ilvl w:val="0"/>
          <w:numId w:val="19"/>
        </w:numPr>
        <w:spacing w:line="276" w:lineRule="auto"/>
        <w:jc w:val="both"/>
        <w:rPr>
          <w:rFonts w:ascii="Arial" w:hAnsi="Arial" w:cs="Arial"/>
          <w:i/>
          <w:iCs/>
          <w:sz w:val="23"/>
          <w:szCs w:val="23"/>
        </w:rPr>
      </w:pPr>
      <w:r w:rsidRPr="005C0B47">
        <w:rPr>
          <w:rFonts w:ascii="Arial" w:hAnsi="Arial" w:cs="Arial"/>
          <w:sz w:val="23"/>
          <w:szCs w:val="23"/>
        </w:rPr>
        <w:t xml:space="preserve">Tal actuación debía ser incluida en los puntos del orden del día de la referida sesión extraordinaria de cabildo haciéndose constar en el acta que con motivo se levantara. </w:t>
      </w:r>
    </w:p>
    <w:p w14:paraId="6E2DC0D6" w14:textId="77777777" w:rsidR="007330EB" w:rsidRPr="005C0B47" w:rsidRDefault="007330EB" w:rsidP="007330EB">
      <w:pPr>
        <w:pStyle w:val="Sinespaciado"/>
        <w:numPr>
          <w:ilvl w:val="0"/>
          <w:numId w:val="19"/>
        </w:numPr>
        <w:spacing w:line="276" w:lineRule="auto"/>
        <w:jc w:val="both"/>
        <w:rPr>
          <w:rFonts w:ascii="Arial" w:hAnsi="Arial" w:cs="Arial"/>
          <w:sz w:val="23"/>
          <w:szCs w:val="23"/>
        </w:rPr>
      </w:pPr>
      <w:r w:rsidRPr="005C0B47">
        <w:rPr>
          <w:rFonts w:ascii="Arial" w:hAnsi="Arial" w:cs="Arial"/>
          <w:sz w:val="23"/>
          <w:szCs w:val="23"/>
        </w:rPr>
        <w:t xml:space="preserve">La información debía ser proveída y suscrita por las </w:t>
      </w:r>
      <w:r w:rsidRPr="005C0B47">
        <w:rPr>
          <w:rFonts w:ascii="Arial" w:hAnsi="Arial" w:cs="Arial"/>
          <w:i/>
          <w:iCs/>
          <w:sz w:val="23"/>
          <w:szCs w:val="23"/>
        </w:rPr>
        <w:t>Autoridades responsables.</w:t>
      </w:r>
    </w:p>
    <w:p w14:paraId="6C4BD444" w14:textId="77777777" w:rsidR="007330EB" w:rsidRPr="005C0B47" w:rsidRDefault="007330EB" w:rsidP="007330EB">
      <w:pPr>
        <w:pStyle w:val="Sinespaciado"/>
        <w:numPr>
          <w:ilvl w:val="0"/>
          <w:numId w:val="19"/>
        </w:numPr>
        <w:spacing w:line="276" w:lineRule="auto"/>
        <w:jc w:val="both"/>
        <w:rPr>
          <w:rFonts w:ascii="Arial" w:hAnsi="Arial" w:cs="Arial"/>
          <w:sz w:val="23"/>
          <w:szCs w:val="23"/>
        </w:rPr>
      </w:pPr>
      <w:r w:rsidRPr="005C0B47">
        <w:rPr>
          <w:rFonts w:ascii="Arial" w:hAnsi="Arial" w:cs="Arial"/>
          <w:sz w:val="23"/>
          <w:szCs w:val="23"/>
        </w:rPr>
        <w:t xml:space="preserve">Se vinculó a los integrantes de cabildo del </w:t>
      </w:r>
      <w:r w:rsidRPr="005C0B47">
        <w:rPr>
          <w:rFonts w:ascii="Arial" w:hAnsi="Arial" w:cs="Arial"/>
          <w:i/>
          <w:iCs/>
          <w:sz w:val="23"/>
          <w:szCs w:val="23"/>
        </w:rPr>
        <w:t>Ayuntamiento,</w:t>
      </w:r>
      <w:r w:rsidRPr="005C0B47">
        <w:rPr>
          <w:rFonts w:ascii="Arial" w:hAnsi="Arial" w:cs="Arial"/>
          <w:b/>
          <w:bCs/>
          <w:i/>
          <w:iCs/>
          <w:sz w:val="23"/>
          <w:szCs w:val="23"/>
        </w:rPr>
        <w:t xml:space="preserve"> </w:t>
      </w:r>
      <w:r w:rsidRPr="005C0B47">
        <w:rPr>
          <w:rFonts w:ascii="Arial" w:hAnsi="Arial" w:cs="Arial"/>
          <w:sz w:val="23"/>
          <w:szCs w:val="23"/>
        </w:rPr>
        <w:t xml:space="preserve">a fin de que vigilaran el debido cumplimiento por parte de las </w:t>
      </w:r>
      <w:r w:rsidRPr="005C0B47">
        <w:rPr>
          <w:rFonts w:ascii="Arial" w:hAnsi="Arial" w:cs="Arial"/>
          <w:i/>
          <w:iCs/>
          <w:sz w:val="23"/>
          <w:szCs w:val="23"/>
        </w:rPr>
        <w:t xml:space="preserve">Autoridades responsables. </w:t>
      </w:r>
    </w:p>
    <w:p w14:paraId="341B1EBA" w14:textId="77777777" w:rsidR="007330EB" w:rsidRPr="005C0B47" w:rsidRDefault="007330EB" w:rsidP="007330EB">
      <w:pPr>
        <w:pStyle w:val="Sinespaciado"/>
        <w:numPr>
          <w:ilvl w:val="0"/>
          <w:numId w:val="19"/>
        </w:numPr>
        <w:spacing w:line="276" w:lineRule="auto"/>
        <w:jc w:val="both"/>
        <w:rPr>
          <w:rFonts w:ascii="Arial" w:hAnsi="Arial" w:cs="Arial"/>
          <w:sz w:val="23"/>
          <w:szCs w:val="23"/>
        </w:rPr>
      </w:pPr>
      <w:r w:rsidRPr="005C0B47">
        <w:rPr>
          <w:rFonts w:ascii="Arial" w:hAnsi="Arial" w:cs="Arial"/>
          <w:sz w:val="23"/>
          <w:szCs w:val="23"/>
        </w:rPr>
        <w:t xml:space="preserve">Se vinculó a la </w:t>
      </w:r>
      <w:r w:rsidRPr="005C0B47">
        <w:rPr>
          <w:rFonts w:ascii="Arial" w:hAnsi="Arial" w:cs="Arial"/>
          <w:i/>
          <w:iCs/>
          <w:sz w:val="23"/>
          <w:szCs w:val="23"/>
        </w:rPr>
        <w:t xml:space="preserve">Actora </w:t>
      </w:r>
      <w:r w:rsidRPr="005C0B47">
        <w:rPr>
          <w:rFonts w:ascii="Arial" w:hAnsi="Arial" w:cs="Arial"/>
          <w:sz w:val="23"/>
          <w:szCs w:val="23"/>
        </w:rPr>
        <w:t xml:space="preserve">en su carácter de regidora del </w:t>
      </w:r>
      <w:r w:rsidRPr="005C0B47">
        <w:rPr>
          <w:rFonts w:ascii="Arial" w:hAnsi="Arial" w:cs="Arial"/>
          <w:i/>
          <w:iCs/>
          <w:sz w:val="23"/>
          <w:szCs w:val="23"/>
        </w:rPr>
        <w:t xml:space="preserve">Ayuntamiento </w:t>
      </w:r>
      <w:r w:rsidRPr="005C0B47">
        <w:rPr>
          <w:rFonts w:ascii="Arial" w:hAnsi="Arial" w:cs="Arial"/>
          <w:sz w:val="23"/>
          <w:szCs w:val="23"/>
        </w:rPr>
        <w:t xml:space="preserve">para que acudiera a la sesión de cabildo a recibir la información precisada. </w:t>
      </w:r>
    </w:p>
    <w:p w14:paraId="0F76A050" w14:textId="77777777" w:rsidR="007330EB" w:rsidRPr="005C0B47" w:rsidRDefault="007330EB" w:rsidP="007330EB">
      <w:pPr>
        <w:pStyle w:val="Sinespaciado"/>
        <w:numPr>
          <w:ilvl w:val="0"/>
          <w:numId w:val="19"/>
        </w:numPr>
        <w:spacing w:line="276" w:lineRule="auto"/>
        <w:jc w:val="both"/>
        <w:rPr>
          <w:rFonts w:ascii="Arial" w:hAnsi="Arial" w:cs="Arial"/>
          <w:sz w:val="23"/>
          <w:szCs w:val="23"/>
        </w:rPr>
      </w:pPr>
      <w:r w:rsidRPr="005C0B47">
        <w:rPr>
          <w:rFonts w:ascii="Arial" w:hAnsi="Arial" w:cs="Arial"/>
          <w:sz w:val="23"/>
          <w:szCs w:val="23"/>
        </w:rPr>
        <w:t xml:space="preserve">Una vez realizada la referida sesión, debían comunicar a este </w:t>
      </w:r>
      <w:r w:rsidRPr="005C0B47">
        <w:rPr>
          <w:rFonts w:ascii="Arial" w:hAnsi="Arial" w:cs="Arial"/>
          <w:i/>
          <w:iCs/>
          <w:sz w:val="23"/>
          <w:szCs w:val="23"/>
        </w:rPr>
        <w:t xml:space="preserve">Tribunal electoral </w:t>
      </w:r>
      <w:r w:rsidRPr="005C0B47">
        <w:rPr>
          <w:rFonts w:ascii="Arial" w:hAnsi="Arial" w:cs="Arial"/>
          <w:sz w:val="23"/>
          <w:szCs w:val="23"/>
        </w:rPr>
        <w:t xml:space="preserve">del cumplimiento realizado, debiendo acompañar original o copia certificada de las constancias que lo acreditara, dentro del plazo de dos días hábiles. </w:t>
      </w:r>
    </w:p>
    <w:p w14:paraId="54F0CF43" w14:textId="6E2ED0F5" w:rsidR="007330EB" w:rsidRPr="005C0B47" w:rsidRDefault="007330EB" w:rsidP="007330EB">
      <w:pPr>
        <w:pStyle w:val="Sinespaciado"/>
        <w:numPr>
          <w:ilvl w:val="0"/>
          <w:numId w:val="19"/>
        </w:numPr>
        <w:spacing w:line="276" w:lineRule="auto"/>
        <w:jc w:val="both"/>
        <w:rPr>
          <w:rFonts w:ascii="Arial" w:hAnsi="Arial" w:cs="Arial"/>
          <w:sz w:val="23"/>
          <w:szCs w:val="23"/>
        </w:rPr>
      </w:pPr>
      <w:r w:rsidRPr="005C0B47">
        <w:rPr>
          <w:rFonts w:ascii="Arial" w:hAnsi="Arial" w:cs="Arial"/>
          <w:sz w:val="23"/>
          <w:szCs w:val="23"/>
        </w:rPr>
        <w:t xml:space="preserve">Se vinculó a la Secretaría de Finanzas y Administración del Estado por ser la autoridad competente para ejecutar el medio de apremio e hiciera efectiva de manera inmediata la multa impuesta, a través del procedimiento administrativo de ejecución previsto en el Código Fiscal del Estado de Michoacán de Ocampo, una vez que la Secretaría General de Acuerdos de este </w:t>
      </w:r>
      <w:r w:rsidRPr="005C0B47">
        <w:rPr>
          <w:rFonts w:ascii="Arial" w:hAnsi="Arial" w:cs="Arial"/>
          <w:i/>
          <w:iCs/>
          <w:sz w:val="23"/>
          <w:szCs w:val="23"/>
        </w:rPr>
        <w:t xml:space="preserve">Tribunal </w:t>
      </w:r>
      <w:r w:rsidR="00484324" w:rsidRPr="005C0B47">
        <w:rPr>
          <w:rFonts w:ascii="Arial" w:hAnsi="Arial" w:cs="Arial"/>
          <w:i/>
          <w:iCs/>
          <w:sz w:val="23"/>
          <w:szCs w:val="23"/>
        </w:rPr>
        <w:t>E</w:t>
      </w:r>
      <w:r w:rsidRPr="005C0B47">
        <w:rPr>
          <w:rFonts w:ascii="Arial" w:hAnsi="Arial" w:cs="Arial"/>
          <w:i/>
          <w:iCs/>
          <w:sz w:val="23"/>
          <w:szCs w:val="23"/>
        </w:rPr>
        <w:t xml:space="preserve">lectoral, </w:t>
      </w:r>
      <w:r w:rsidRPr="005C0B47">
        <w:rPr>
          <w:rFonts w:ascii="Arial" w:hAnsi="Arial" w:cs="Arial"/>
          <w:sz w:val="23"/>
          <w:szCs w:val="23"/>
        </w:rPr>
        <w:t xml:space="preserve">le informara que causó firmeza el </w:t>
      </w:r>
      <w:r w:rsidRPr="005C0B47">
        <w:rPr>
          <w:rFonts w:ascii="Arial" w:hAnsi="Arial" w:cs="Arial"/>
          <w:i/>
          <w:iCs/>
          <w:sz w:val="23"/>
          <w:szCs w:val="23"/>
        </w:rPr>
        <w:t xml:space="preserve">Acuerdo plenario. </w:t>
      </w:r>
      <w:r w:rsidRPr="005C0B47">
        <w:rPr>
          <w:rFonts w:ascii="Arial" w:hAnsi="Arial" w:cs="Arial"/>
          <w:sz w:val="23"/>
          <w:szCs w:val="23"/>
        </w:rPr>
        <w:t xml:space="preserve"> </w:t>
      </w:r>
    </w:p>
    <w:p w14:paraId="69919695" w14:textId="77777777" w:rsidR="00084912" w:rsidRPr="005C0B47" w:rsidRDefault="00084912" w:rsidP="00084912">
      <w:pPr>
        <w:pStyle w:val="Sinespaciado"/>
        <w:spacing w:line="276" w:lineRule="auto"/>
        <w:jc w:val="both"/>
        <w:rPr>
          <w:rFonts w:ascii="Arial" w:eastAsia="Aptos" w:hAnsi="Arial" w:cs="Arial"/>
          <w:kern w:val="2"/>
          <w:sz w:val="24"/>
          <w:szCs w:val="24"/>
          <w:lang w:val="es-ES"/>
          <w14:ligatures w14:val="standardContextual"/>
        </w:rPr>
      </w:pPr>
    </w:p>
    <w:p w14:paraId="67470A92" w14:textId="77777777" w:rsidR="00B9509A" w:rsidRPr="005C0B47" w:rsidRDefault="00B9509A" w:rsidP="00084912">
      <w:pPr>
        <w:pStyle w:val="Sinespaciado"/>
        <w:spacing w:line="276" w:lineRule="auto"/>
        <w:jc w:val="both"/>
        <w:rPr>
          <w:rFonts w:ascii="Arial" w:eastAsia="Aptos" w:hAnsi="Arial" w:cs="Arial"/>
          <w:kern w:val="2"/>
          <w:sz w:val="24"/>
          <w:szCs w:val="24"/>
          <w:lang w:val="es-ES"/>
          <w14:ligatures w14:val="standardContextual"/>
        </w:rPr>
      </w:pPr>
    </w:p>
    <w:p w14:paraId="0DED0312" w14:textId="4A2FDEBD" w:rsidR="002A2E59" w:rsidRPr="005C0B47" w:rsidRDefault="0031158F" w:rsidP="002A2E59">
      <w:pPr>
        <w:pStyle w:val="Ttulo2"/>
        <w:rPr>
          <w:rFonts w:ascii="Arial" w:eastAsia="Aptos" w:hAnsi="Arial" w:cs="Arial"/>
          <w:b/>
          <w:bCs/>
          <w:color w:val="000000" w:themeColor="text1"/>
          <w:kern w:val="2"/>
          <w:sz w:val="25"/>
          <w:szCs w:val="25"/>
          <w:lang w:val="es-ES"/>
          <w14:ligatures w14:val="standardContextual"/>
        </w:rPr>
      </w:pPr>
      <w:bookmarkStart w:id="12" w:name="_Toc230267256"/>
      <w:r w:rsidRPr="005C0B47">
        <w:rPr>
          <w:rFonts w:ascii="Arial" w:eastAsia="Aptos" w:hAnsi="Arial" w:cs="Arial"/>
          <w:b/>
          <w:color w:val="000000" w:themeColor="text1"/>
          <w:kern w:val="2"/>
          <w:sz w:val="25"/>
          <w:szCs w:val="25"/>
          <w:lang w:val="es-ES"/>
          <w14:ligatures w14:val="standardContextual"/>
        </w:rPr>
        <w:t>4.</w:t>
      </w:r>
      <w:r w:rsidR="003B44A4" w:rsidRPr="005C0B47">
        <w:rPr>
          <w:rFonts w:ascii="Arial" w:eastAsia="Aptos" w:hAnsi="Arial" w:cs="Arial"/>
          <w:b/>
          <w:color w:val="000000" w:themeColor="text1"/>
          <w:kern w:val="2"/>
          <w:sz w:val="25"/>
          <w:szCs w:val="25"/>
          <w:lang w:val="es-ES"/>
          <w14:ligatures w14:val="standardContextual"/>
        </w:rPr>
        <w:t>3</w:t>
      </w:r>
      <w:r w:rsidR="00477380" w:rsidRPr="005C0B47">
        <w:rPr>
          <w:rFonts w:ascii="Arial" w:eastAsia="Aptos" w:hAnsi="Arial" w:cs="Arial"/>
          <w:b/>
          <w:color w:val="000000" w:themeColor="text1"/>
          <w:kern w:val="2"/>
          <w:sz w:val="25"/>
          <w:szCs w:val="25"/>
          <w:lang w:val="es-ES"/>
          <w14:ligatures w14:val="standardContextual"/>
        </w:rPr>
        <w:t>.</w:t>
      </w:r>
      <w:r w:rsidR="00926DAE" w:rsidRPr="005C0B47">
        <w:rPr>
          <w:rFonts w:ascii="Arial" w:eastAsia="Aptos" w:hAnsi="Arial" w:cs="Arial"/>
          <w:b/>
          <w:color w:val="000000" w:themeColor="text1"/>
          <w:kern w:val="2"/>
          <w:sz w:val="25"/>
          <w:szCs w:val="25"/>
          <w:lang w:val="es-ES"/>
          <w14:ligatures w14:val="standardContextual"/>
        </w:rPr>
        <w:t xml:space="preserve"> </w:t>
      </w:r>
      <w:r w:rsidR="00477380" w:rsidRPr="005C0B47">
        <w:rPr>
          <w:rFonts w:ascii="Arial" w:eastAsia="Aptos" w:hAnsi="Arial" w:cs="Arial"/>
          <w:b/>
          <w:color w:val="000000" w:themeColor="text1"/>
          <w:kern w:val="2"/>
          <w:sz w:val="25"/>
          <w:szCs w:val="25"/>
          <w:lang w:val="es-ES"/>
          <w14:ligatures w14:val="standardContextual"/>
        </w:rPr>
        <w:t>Decisión</w:t>
      </w:r>
      <w:bookmarkEnd w:id="12"/>
      <w:r w:rsidR="00477380" w:rsidRPr="005C0B47">
        <w:rPr>
          <w:rFonts w:ascii="Arial" w:eastAsia="Aptos" w:hAnsi="Arial" w:cs="Arial"/>
          <w:b/>
          <w:color w:val="000000" w:themeColor="text1"/>
          <w:kern w:val="2"/>
          <w:sz w:val="25"/>
          <w:szCs w:val="25"/>
          <w:lang w:val="es-ES"/>
          <w14:ligatures w14:val="standardContextual"/>
        </w:rPr>
        <w:t xml:space="preserve"> </w:t>
      </w:r>
    </w:p>
    <w:p w14:paraId="24AAA4F2" w14:textId="77777777" w:rsidR="002A2E59" w:rsidRPr="005C0B47" w:rsidRDefault="002A2E59" w:rsidP="00D705FE">
      <w:pPr>
        <w:pStyle w:val="Sinespaciado"/>
        <w:spacing w:line="360" w:lineRule="auto"/>
        <w:jc w:val="both"/>
        <w:rPr>
          <w:rFonts w:ascii="Arial" w:eastAsia="Aptos" w:hAnsi="Arial" w:cs="Arial"/>
          <w:kern w:val="2"/>
          <w:sz w:val="25"/>
          <w:szCs w:val="25"/>
          <w:lang w:val="es-ES"/>
          <w14:ligatures w14:val="standardContextual"/>
        </w:rPr>
      </w:pPr>
    </w:p>
    <w:p w14:paraId="022E45E2" w14:textId="5D0A50FA"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Este </w:t>
      </w:r>
      <w:r w:rsidRPr="005C0B47">
        <w:rPr>
          <w:rFonts w:ascii="Arial" w:eastAsia="Arial" w:hAnsi="Arial" w:cs="Arial"/>
          <w:i/>
          <w:iCs/>
          <w:color w:val="000000" w:themeColor="text1"/>
          <w:sz w:val="25"/>
          <w:szCs w:val="25"/>
        </w:rPr>
        <w:t xml:space="preserve">Órgano jurisdiccional </w:t>
      </w:r>
      <w:r w:rsidRPr="005C0B47">
        <w:rPr>
          <w:rFonts w:ascii="Arial" w:eastAsia="Arial" w:hAnsi="Arial" w:cs="Arial"/>
          <w:color w:val="000000" w:themeColor="text1"/>
          <w:sz w:val="25"/>
          <w:szCs w:val="25"/>
        </w:rPr>
        <w:t>considera</w:t>
      </w:r>
      <w:r w:rsidRPr="005C0B47">
        <w:rPr>
          <w:rFonts w:ascii="Arial" w:eastAsia="Arial" w:hAnsi="Arial" w:cs="Arial"/>
          <w:b/>
          <w:bCs/>
          <w:color w:val="000000" w:themeColor="text1"/>
          <w:sz w:val="25"/>
          <w:szCs w:val="25"/>
        </w:rPr>
        <w:t xml:space="preserve"> fundad</w:t>
      </w:r>
      <w:r w:rsidR="000E1731" w:rsidRPr="005C0B47">
        <w:rPr>
          <w:rFonts w:ascii="Arial" w:eastAsia="Arial" w:hAnsi="Arial" w:cs="Arial"/>
          <w:b/>
          <w:bCs/>
          <w:color w:val="000000" w:themeColor="text1"/>
          <w:sz w:val="25"/>
          <w:szCs w:val="25"/>
        </w:rPr>
        <w:t>a</w:t>
      </w:r>
      <w:r w:rsidRPr="005C0B47">
        <w:rPr>
          <w:rFonts w:ascii="Arial" w:eastAsia="Arial" w:hAnsi="Arial" w:cs="Arial"/>
          <w:color w:val="000000" w:themeColor="text1"/>
          <w:sz w:val="25"/>
          <w:szCs w:val="25"/>
        </w:rPr>
        <w:t xml:space="preserve"> la incidencia planteada por la </w:t>
      </w:r>
      <w:r w:rsidRPr="005C0B47">
        <w:rPr>
          <w:rFonts w:ascii="Arial" w:eastAsia="Arial" w:hAnsi="Arial" w:cs="Arial"/>
          <w:i/>
          <w:iCs/>
          <w:color w:val="000000" w:themeColor="text1"/>
          <w:sz w:val="25"/>
          <w:szCs w:val="25"/>
        </w:rPr>
        <w:t>Actora</w:t>
      </w:r>
      <w:r w:rsidRPr="005C0B47">
        <w:rPr>
          <w:rFonts w:ascii="Arial" w:eastAsia="Arial" w:hAnsi="Arial" w:cs="Arial"/>
          <w:color w:val="000000" w:themeColor="text1"/>
          <w:sz w:val="25"/>
          <w:szCs w:val="25"/>
        </w:rPr>
        <w:t xml:space="preserve">, e </w:t>
      </w:r>
      <w:r w:rsidRPr="005C0B47">
        <w:rPr>
          <w:rFonts w:ascii="Arial" w:eastAsia="Arial" w:hAnsi="Arial" w:cs="Arial"/>
          <w:b/>
          <w:bCs/>
          <w:color w:val="000000" w:themeColor="text1"/>
          <w:sz w:val="25"/>
          <w:szCs w:val="25"/>
        </w:rPr>
        <w:t>infundado</w:t>
      </w:r>
      <w:r w:rsidRPr="005C0B47">
        <w:rPr>
          <w:rFonts w:ascii="Arial" w:eastAsia="Arial" w:hAnsi="Arial" w:cs="Arial"/>
          <w:color w:val="000000" w:themeColor="text1"/>
          <w:sz w:val="25"/>
          <w:szCs w:val="25"/>
        </w:rPr>
        <w:t xml:space="preserve"> el incidente de imposibilidad de cumplimiento promovido por el </w:t>
      </w:r>
      <w:r w:rsidR="00C73C0B" w:rsidRPr="005C0B47">
        <w:rPr>
          <w:rFonts w:ascii="Arial" w:eastAsia="Arial" w:hAnsi="Arial" w:cs="Arial"/>
          <w:i/>
          <w:iCs/>
          <w:color w:val="000000" w:themeColor="text1"/>
          <w:sz w:val="25"/>
          <w:szCs w:val="25"/>
        </w:rPr>
        <w:t>A</w:t>
      </w:r>
      <w:r w:rsidRPr="005C0B47">
        <w:rPr>
          <w:rFonts w:ascii="Arial" w:eastAsia="Arial" w:hAnsi="Arial" w:cs="Arial"/>
          <w:i/>
          <w:iCs/>
          <w:color w:val="000000" w:themeColor="text1"/>
          <w:sz w:val="25"/>
          <w:szCs w:val="25"/>
        </w:rPr>
        <w:t>poderado jurídico,</w:t>
      </w:r>
      <w:r w:rsidRPr="005C0B47">
        <w:rPr>
          <w:rFonts w:ascii="Arial" w:eastAsia="Arial" w:hAnsi="Arial" w:cs="Arial"/>
          <w:color w:val="000000" w:themeColor="text1"/>
          <w:sz w:val="25"/>
          <w:szCs w:val="25"/>
        </w:rPr>
        <w:t xml:space="preserve"> por las razones que se precisan a continuación:</w:t>
      </w:r>
    </w:p>
    <w:p w14:paraId="6ECC008A" w14:textId="54CCDACD" w:rsidR="14CE6CCF" w:rsidRDefault="14CE6CCF" w:rsidP="14CE6CCF">
      <w:pPr>
        <w:pStyle w:val="Sinespaciado"/>
        <w:spacing w:line="360" w:lineRule="auto"/>
        <w:jc w:val="both"/>
        <w:rPr>
          <w:rFonts w:ascii="Arial" w:eastAsia="Aptos" w:hAnsi="Arial" w:cs="Arial"/>
          <w:b/>
          <w:bCs/>
          <w:sz w:val="25"/>
          <w:szCs w:val="25"/>
          <w:lang w:val="es-ES"/>
        </w:rPr>
      </w:pPr>
    </w:p>
    <w:p w14:paraId="51F2CD4D" w14:textId="77777777" w:rsidR="00211BF2" w:rsidRPr="005C0B47" w:rsidRDefault="00211BF2" w:rsidP="14CE6CCF">
      <w:pPr>
        <w:pStyle w:val="Sinespaciado"/>
        <w:spacing w:line="360" w:lineRule="auto"/>
        <w:jc w:val="both"/>
        <w:rPr>
          <w:rFonts w:ascii="Arial" w:eastAsia="Aptos" w:hAnsi="Arial" w:cs="Arial"/>
          <w:b/>
          <w:bCs/>
          <w:sz w:val="25"/>
          <w:szCs w:val="25"/>
          <w:lang w:val="es-ES"/>
        </w:rPr>
      </w:pPr>
    </w:p>
    <w:p w14:paraId="06EAE19F" w14:textId="675E6BE6" w:rsidR="00A10AB2" w:rsidRPr="005C0B47" w:rsidRDefault="001D02DA" w:rsidP="00D82EA5">
      <w:pPr>
        <w:pStyle w:val="Ttulo2"/>
        <w:rPr>
          <w:rFonts w:ascii="Arial" w:eastAsia="Aptos" w:hAnsi="Arial" w:cs="Arial"/>
          <w:b/>
          <w:color w:val="000000" w:themeColor="text1"/>
          <w:kern w:val="2"/>
          <w:sz w:val="25"/>
          <w:szCs w:val="25"/>
          <w:lang w:val="es-ES"/>
          <w14:ligatures w14:val="standardContextual"/>
        </w:rPr>
      </w:pPr>
      <w:bookmarkStart w:id="13" w:name="_Toc230267257"/>
      <w:r w:rsidRPr="005C0B47">
        <w:rPr>
          <w:rFonts w:ascii="Arial" w:eastAsia="Aptos" w:hAnsi="Arial" w:cs="Arial"/>
          <w:b/>
          <w:color w:val="000000" w:themeColor="text1"/>
          <w:kern w:val="2"/>
          <w:sz w:val="25"/>
          <w:szCs w:val="25"/>
          <w:lang w:val="es-ES"/>
          <w14:ligatures w14:val="standardContextual"/>
        </w:rPr>
        <w:lastRenderedPageBreak/>
        <w:t>4.</w:t>
      </w:r>
      <w:r w:rsidR="00695E55" w:rsidRPr="005C0B47">
        <w:rPr>
          <w:rFonts w:ascii="Arial" w:eastAsia="Aptos" w:hAnsi="Arial" w:cs="Arial"/>
          <w:b/>
          <w:color w:val="000000" w:themeColor="text1"/>
          <w:kern w:val="2"/>
          <w:sz w:val="25"/>
          <w:szCs w:val="25"/>
          <w:lang w:val="es-ES"/>
          <w14:ligatures w14:val="standardContextual"/>
        </w:rPr>
        <w:t>3</w:t>
      </w:r>
      <w:r w:rsidRPr="005C0B47">
        <w:rPr>
          <w:rFonts w:ascii="Arial" w:eastAsia="Aptos" w:hAnsi="Arial" w:cs="Arial"/>
          <w:b/>
          <w:color w:val="000000" w:themeColor="text1"/>
          <w:kern w:val="2"/>
          <w:sz w:val="25"/>
          <w:szCs w:val="25"/>
          <w:lang w:val="es-ES"/>
          <w14:ligatures w14:val="standardContextual"/>
        </w:rPr>
        <w:t>.1</w:t>
      </w:r>
      <w:r w:rsidR="007A1580" w:rsidRPr="005C0B47">
        <w:rPr>
          <w:rFonts w:ascii="Arial" w:eastAsia="Aptos" w:hAnsi="Arial" w:cs="Arial"/>
          <w:b/>
          <w:color w:val="000000" w:themeColor="text1"/>
          <w:kern w:val="2"/>
          <w:sz w:val="25"/>
          <w:szCs w:val="25"/>
          <w:lang w:val="es-ES"/>
          <w14:ligatures w14:val="standardContextual"/>
        </w:rPr>
        <w:t xml:space="preserve"> </w:t>
      </w:r>
      <w:r w:rsidR="008279C0" w:rsidRPr="005C0B47">
        <w:rPr>
          <w:rFonts w:ascii="Arial" w:eastAsia="Aptos" w:hAnsi="Arial" w:cs="Arial"/>
          <w:b/>
          <w:color w:val="000000" w:themeColor="text1"/>
          <w:kern w:val="2"/>
          <w:sz w:val="25"/>
          <w:szCs w:val="25"/>
          <w:lang w:val="es-ES"/>
          <w14:ligatures w14:val="standardContextual"/>
        </w:rPr>
        <w:t>Justificación</w:t>
      </w:r>
      <w:bookmarkEnd w:id="13"/>
      <w:r w:rsidR="008279C0" w:rsidRPr="005C0B47">
        <w:rPr>
          <w:rFonts w:ascii="Arial" w:eastAsia="Aptos" w:hAnsi="Arial" w:cs="Arial"/>
          <w:b/>
          <w:color w:val="000000" w:themeColor="text1"/>
          <w:kern w:val="2"/>
          <w:sz w:val="25"/>
          <w:szCs w:val="25"/>
          <w:lang w:val="es-ES"/>
          <w14:ligatures w14:val="standardContextual"/>
        </w:rPr>
        <w:t xml:space="preserve"> </w:t>
      </w:r>
    </w:p>
    <w:p w14:paraId="1A878E4F" w14:textId="472B258C" w:rsidR="0005041E" w:rsidRPr="005C0B47" w:rsidRDefault="0005041E" w:rsidP="14CE6CCF">
      <w:pPr>
        <w:pStyle w:val="Sinespaciado"/>
        <w:spacing w:line="360" w:lineRule="auto"/>
        <w:jc w:val="both"/>
        <w:rPr>
          <w:rFonts w:ascii="Arial" w:eastAsia="Arial" w:hAnsi="Arial" w:cs="Arial"/>
          <w:b/>
          <w:bCs/>
          <w:color w:val="000000" w:themeColor="text1"/>
          <w:sz w:val="25"/>
          <w:szCs w:val="25"/>
        </w:rPr>
      </w:pPr>
    </w:p>
    <w:p w14:paraId="2D5EE33C" w14:textId="35A9D666" w:rsidR="000E483B" w:rsidRPr="005C0B47" w:rsidRDefault="007A1580" w:rsidP="00D82EA5">
      <w:pPr>
        <w:pStyle w:val="Ttulo2"/>
        <w:rPr>
          <w:rFonts w:ascii="Arial" w:eastAsia="Aptos" w:hAnsi="Arial" w:cs="Arial"/>
          <w:b/>
          <w:color w:val="000000" w:themeColor="text1"/>
          <w:kern w:val="2"/>
          <w:sz w:val="25"/>
          <w:szCs w:val="25"/>
          <w:lang w:val="es-ES"/>
          <w14:ligatures w14:val="standardContextual"/>
        </w:rPr>
      </w:pPr>
      <w:bookmarkStart w:id="14" w:name="_Toc230267258"/>
      <w:r w:rsidRPr="005C0B47">
        <w:rPr>
          <w:rFonts w:ascii="Arial" w:eastAsia="Aptos" w:hAnsi="Arial" w:cs="Arial"/>
          <w:b/>
          <w:color w:val="000000" w:themeColor="text1"/>
          <w:kern w:val="2"/>
          <w:sz w:val="25"/>
          <w:szCs w:val="25"/>
          <w:lang w:val="es-ES"/>
          <w14:ligatures w14:val="standardContextual"/>
        </w:rPr>
        <w:t>4.</w:t>
      </w:r>
      <w:r w:rsidR="00695E55" w:rsidRPr="005C0B47">
        <w:rPr>
          <w:rFonts w:ascii="Arial" w:eastAsia="Aptos" w:hAnsi="Arial" w:cs="Arial"/>
          <w:b/>
          <w:color w:val="000000" w:themeColor="text1"/>
          <w:kern w:val="2"/>
          <w:sz w:val="25"/>
          <w:szCs w:val="25"/>
          <w:lang w:val="es-ES"/>
          <w14:ligatures w14:val="standardContextual"/>
        </w:rPr>
        <w:t>3</w:t>
      </w:r>
      <w:r w:rsidRPr="005C0B47">
        <w:rPr>
          <w:rFonts w:ascii="Arial" w:eastAsia="Aptos" w:hAnsi="Arial" w:cs="Arial"/>
          <w:b/>
          <w:color w:val="000000" w:themeColor="text1"/>
          <w:kern w:val="2"/>
          <w:sz w:val="25"/>
          <w:szCs w:val="25"/>
          <w:lang w:val="es-ES"/>
          <w14:ligatures w14:val="standardContextual"/>
        </w:rPr>
        <w:t xml:space="preserve">.1.1 </w:t>
      </w:r>
      <w:r w:rsidR="000E483B" w:rsidRPr="005C0B47">
        <w:rPr>
          <w:rFonts w:ascii="Arial" w:eastAsia="Aptos" w:hAnsi="Arial" w:cs="Arial"/>
          <w:b/>
          <w:color w:val="000000" w:themeColor="text1"/>
          <w:kern w:val="2"/>
          <w:sz w:val="25"/>
          <w:szCs w:val="25"/>
          <w:lang w:val="es-ES"/>
          <w14:ligatures w14:val="standardContextual"/>
        </w:rPr>
        <w:t>Marco normativo</w:t>
      </w:r>
      <w:bookmarkEnd w:id="14"/>
    </w:p>
    <w:p w14:paraId="1575E7D1" w14:textId="77777777" w:rsidR="000E483B" w:rsidRPr="005C0B47" w:rsidRDefault="000E483B" w:rsidP="14CE6CCF">
      <w:pPr>
        <w:pStyle w:val="Sinespaciado"/>
        <w:spacing w:line="360" w:lineRule="auto"/>
        <w:jc w:val="both"/>
        <w:rPr>
          <w:rFonts w:ascii="Arial" w:eastAsia="Arial" w:hAnsi="Arial" w:cs="Arial"/>
          <w:b/>
          <w:bCs/>
          <w:color w:val="000000" w:themeColor="text1"/>
          <w:sz w:val="25"/>
          <w:szCs w:val="25"/>
        </w:rPr>
      </w:pPr>
    </w:p>
    <w:p w14:paraId="0213ED80"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El artículo 17 de la </w:t>
      </w:r>
      <w:r w:rsidRPr="005C0B47">
        <w:rPr>
          <w:rFonts w:ascii="Arial" w:eastAsia="Arial" w:hAnsi="Arial" w:cs="Arial"/>
          <w:i/>
          <w:iCs/>
          <w:color w:val="000000" w:themeColor="text1"/>
          <w:sz w:val="25"/>
          <w:szCs w:val="25"/>
        </w:rPr>
        <w:t>Constitución Federal</w:t>
      </w:r>
      <w:r w:rsidRPr="005C0B47">
        <w:rPr>
          <w:rFonts w:ascii="Arial" w:eastAsia="Arial" w:hAnsi="Arial" w:cs="Arial"/>
          <w:color w:val="000000" w:themeColor="text1"/>
          <w:sz w:val="25"/>
          <w:szCs w:val="25"/>
        </w:rPr>
        <w:t>, refiere que los órganos jurisdiccionales que impartirán justicia serán expeditos, lo que se traduce que deberán estar prestos y en plena disposición jurídica, sin que exista algún obstáculo o impedimento, formal o material, que les imposibilite o dificulte, de manera injustificada o antijurídica, cumplir con la función estatal de impartir justicia en los plazos y términos que fijen las leyes.</w:t>
      </w:r>
    </w:p>
    <w:p w14:paraId="518AFD39"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5C21569D" w14:textId="7FCA0862"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Aunado a lo anterior, la </w:t>
      </w:r>
      <w:r w:rsidRPr="005C0B47">
        <w:rPr>
          <w:rFonts w:ascii="Arial" w:eastAsia="Arial" w:hAnsi="Arial" w:cs="Arial"/>
          <w:i/>
          <w:iCs/>
          <w:color w:val="000000" w:themeColor="text1"/>
          <w:sz w:val="25"/>
          <w:szCs w:val="25"/>
        </w:rPr>
        <w:t>Convención</w:t>
      </w:r>
      <w:r w:rsidRPr="005C0B47">
        <w:rPr>
          <w:rFonts w:ascii="Arial" w:eastAsia="Arial" w:hAnsi="Arial" w:cs="Arial"/>
          <w:color w:val="000000" w:themeColor="text1"/>
          <w:sz w:val="25"/>
          <w:szCs w:val="25"/>
        </w:rPr>
        <w:t>, en su artículo 8, establece las garantías judiciales a las que toda persona tiene derecho; consistentes en ser oída, con las debidas garantías y dentro de un plazo razonable, por un juez o Tribunal competente, independiente e imparcial, establecido con anterioridad por la ley para la determinación de sus derechos y obligaciones de cualquier carácter, en el caso los derechos político-electorales de</w:t>
      </w:r>
      <w:r w:rsidR="00B73D65" w:rsidRPr="005C0B47">
        <w:rPr>
          <w:rFonts w:ascii="Arial" w:eastAsia="Arial" w:hAnsi="Arial" w:cs="Arial"/>
          <w:color w:val="000000" w:themeColor="text1"/>
          <w:sz w:val="25"/>
          <w:szCs w:val="25"/>
        </w:rPr>
        <w:t xml:space="preserve"> la ciudadanía</w:t>
      </w:r>
      <w:r w:rsidRPr="005C0B47">
        <w:rPr>
          <w:rFonts w:ascii="Arial" w:eastAsia="Arial" w:hAnsi="Arial" w:cs="Arial"/>
          <w:color w:val="000000" w:themeColor="text1"/>
          <w:sz w:val="25"/>
          <w:szCs w:val="25"/>
        </w:rPr>
        <w:t xml:space="preserve">. </w:t>
      </w:r>
    </w:p>
    <w:p w14:paraId="0604ACE4"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7C6950DC"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Además, la </w:t>
      </w:r>
      <w:r w:rsidRPr="005C0B47">
        <w:rPr>
          <w:rFonts w:ascii="Arial" w:eastAsia="Arial" w:hAnsi="Arial" w:cs="Arial"/>
          <w:i/>
          <w:iCs/>
          <w:color w:val="000000" w:themeColor="text1"/>
          <w:sz w:val="25"/>
          <w:szCs w:val="25"/>
        </w:rPr>
        <w:t>Convención</w:t>
      </w:r>
      <w:r w:rsidRPr="005C0B47">
        <w:rPr>
          <w:rFonts w:ascii="Arial" w:eastAsia="Arial" w:hAnsi="Arial" w:cs="Arial"/>
          <w:color w:val="000000" w:themeColor="text1"/>
          <w:sz w:val="25"/>
          <w:szCs w:val="25"/>
        </w:rPr>
        <w:t xml:space="preserve">, en su artículo 25, reconoce que toda persona tiene derecho a una protección judicial; esto es, a un recurso sencillo y rápido, o bien, a cualquier otro recurso efectivo ante los jueces o Tribunales competentes, que la ampare contra actos que vulneren sus derechos fundamentales reconocidos por la </w:t>
      </w:r>
      <w:r w:rsidRPr="005C0B47">
        <w:rPr>
          <w:rFonts w:ascii="Arial" w:eastAsia="Arial" w:hAnsi="Arial" w:cs="Arial"/>
          <w:i/>
          <w:iCs/>
          <w:color w:val="000000" w:themeColor="text1"/>
          <w:sz w:val="25"/>
          <w:szCs w:val="25"/>
        </w:rPr>
        <w:t>Constitución Federal</w:t>
      </w:r>
      <w:r w:rsidRPr="005C0B47">
        <w:rPr>
          <w:rFonts w:ascii="Arial" w:eastAsia="Arial" w:hAnsi="Arial" w:cs="Arial"/>
          <w:color w:val="000000" w:themeColor="text1"/>
          <w:sz w:val="25"/>
          <w:szCs w:val="25"/>
        </w:rPr>
        <w:t xml:space="preserve">, la ley o la propia </w:t>
      </w:r>
      <w:r w:rsidRPr="005C0B47">
        <w:rPr>
          <w:rFonts w:ascii="Arial" w:eastAsia="Arial" w:hAnsi="Arial" w:cs="Arial"/>
          <w:i/>
          <w:iCs/>
          <w:color w:val="000000" w:themeColor="text1"/>
          <w:sz w:val="25"/>
          <w:szCs w:val="25"/>
        </w:rPr>
        <w:t>Convención.</w:t>
      </w:r>
      <w:r w:rsidRPr="005C0B47">
        <w:rPr>
          <w:rFonts w:ascii="Arial" w:eastAsia="Arial" w:hAnsi="Arial" w:cs="Arial"/>
          <w:color w:val="000000" w:themeColor="text1"/>
          <w:sz w:val="25"/>
          <w:szCs w:val="25"/>
        </w:rPr>
        <w:t xml:space="preserve"> </w:t>
      </w:r>
    </w:p>
    <w:p w14:paraId="6F50044D"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6BC1EBE4"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Con base en lo anterior, es dable concluir que el Estado mexicano no sólo está obligado a establecer órganos jurisdiccionales para hacer efectivo el derecho de acceso a la justicia de toda persona, sino que además esto conlleva una exigencia constante en que dicha justicia sea a través de un recurso sencillo y rápido, que dé como resultado la impartición de justicia pronta, completa e imparcial. </w:t>
      </w:r>
    </w:p>
    <w:p w14:paraId="098375A7"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134549D5" w14:textId="792D77B3" w:rsidR="00695E55" w:rsidRPr="005C0B47" w:rsidRDefault="00B73D6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lastRenderedPageBreak/>
        <w:t>Entonces, un</w:t>
      </w:r>
      <w:r w:rsidR="00695E55" w:rsidRPr="005C0B47">
        <w:rPr>
          <w:rFonts w:ascii="Arial" w:eastAsia="Arial" w:hAnsi="Arial" w:cs="Arial"/>
          <w:color w:val="000000" w:themeColor="text1"/>
          <w:sz w:val="25"/>
          <w:szCs w:val="25"/>
        </w:rPr>
        <w:t xml:space="preserve"> aspecto vinculado al derecho fundamental de acceso a la </w:t>
      </w:r>
      <w:r w:rsidRPr="005C0B47">
        <w:rPr>
          <w:rFonts w:ascii="Arial" w:eastAsia="Arial" w:hAnsi="Arial" w:cs="Arial"/>
          <w:color w:val="000000" w:themeColor="text1"/>
          <w:sz w:val="25"/>
          <w:szCs w:val="25"/>
        </w:rPr>
        <w:t>justicia</w:t>
      </w:r>
      <w:r w:rsidR="00695E55" w:rsidRPr="005C0B47">
        <w:rPr>
          <w:rFonts w:ascii="Arial" w:eastAsia="Arial" w:hAnsi="Arial" w:cs="Arial"/>
          <w:color w:val="000000" w:themeColor="text1"/>
          <w:sz w:val="25"/>
          <w:szCs w:val="25"/>
        </w:rPr>
        <w:t xml:space="preserve"> es el cumplimiento de las sentencias emitidas por los Tribunales, incluidos los electorales. </w:t>
      </w:r>
    </w:p>
    <w:p w14:paraId="642E32C3"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5B5E607E" w14:textId="1775FA0F"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Así, ha sido criterio de la </w:t>
      </w:r>
      <w:r w:rsidRPr="005C0B47">
        <w:rPr>
          <w:rFonts w:ascii="Arial" w:eastAsia="Arial" w:hAnsi="Arial" w:cs="Arial"/>
          <w:i/>
          <w:iCs/>
          <w:color w:val="000000" w:themeColor="text1"/>
          <w:sz w:val="25"/>
          <w:szCs w:val="25"/>
        </w:rPr>
        <w:t>Sala Superior</w:t>
      </w:r>
      <w:r w:rsidRPr="005C0B47">
        <w:rPr>
          <w:rFonts w:ascii="Arial" w:eastAsia="Arial" w:hAnsi="Arial" w:cs="Arial"/>
          <w:color w:val="000000" w:themeColor="text1"/>
          <w:sz w:val="25"/>
          <w:szCs w:val="25"/>
        </w:rPr>
        <w:t xml:space="preserve"> que la función de los tribunales no se reduce a la dilucidación de controversias de manera pronta, completa e imparcial, sino que, para que </w:t>
      </w:r>
      <w:r w:rsidR="00CD681D" w:rsidRPr="005C0B47">
        <w:rPr>
          <w:rFonts w:ascii="Arial" w:eastAsia="Arial" w:hAnsi="Arial" w:cs="Arial"/>
          <w:color w:val="000000" w:themeColor="text1"/>
          <w:sz w:val="25"/>
          <w:szCs w:val="25"/>
        </w:rPr>
        <w:t>e</w:t>
      </w:r>
      <w:r w:rsidRPr="005C0B47">
        <w:rPr>
          <w:rFonts w:ascii="Arial" w:eastAsia="Arial" w:hAnsi="Arial" w:cs="Arial"/>
          <w:color w:val="000000" w:themeColor="text1"/>
          <w:sz w:val="25"/>
          <w:szCs w:val="25"/>
        </w:rPr>
        <w:t xml:space="preserve">sta se vea cabalmente satisfecha, es menester, que se ocupen de vigilar y proveer lo necesario para que se lleve a cabo la plena ejecución de sus resoluciones. </w:t>
      </w:r>
    </w:p>
    <w:p w14:paraId="4EA8B310"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38EA5F3B" w14:textId="35CBE50F"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Por otra parte, si el cumplimiento de las resoluciones corre a cargo de autoridades, </w:t>
      </w:r>
      <w:r w:rsidR="00CD681D" w:rsidRPr="005C0B47">
        <w:rPr>
          <w:rFonts w:ascii="Arial" w:eastAsia="Arial" w:hAnsi="Arial" w:cs="Arial"/>
          <w:color w:val="000000" w:themeColor="text1"/>
          <w:sz w:val="25"/>
          <w:szCs w:val="25"/>
        </w:rPr>
        <w:t>e</w:t>
      </w:r>
      <w:r w:rsidRPr="005C0B47">
        <w:rPr>
          <w:rFonts w:ascii="Arial" w:eastAsia="Arial" w:hAnsi="Arial" w:cs="Arial"/>
          <w:color w:val="000000" w:themeColor="text1"/>
          <w:sz w:val="25"/>
          <w:szCs w:val="25"/>
        </w:rPr>
        <w:t xml:space="preserve">stas deben proceder a su inmediato acatamiento, ya que en términos del artículo 128 de la </w:t>
      </w:r>
      <w:r w:rsidRPr="005C0B47">
        <w:rPr>
          <w:rFonts w:ascii="Arial" w:eastAsia="Arial" w:hAnsi="Arial" w:cs="Arial"/>
          <w:i/>
          <w:iCs/>
          <w:color w:val="000000" w:themeColor="text1"/>
          <w:sz w:val="25"/>
          <w:szCs w:val="25"/>
        </w:rPr>
        <w:t>Constitución</w:t>
      </w:r>
      <w:r w:rsidRPr="005C0B47">
        <w:rPr>
          <w:rFonts w:ascii="Arial" w:eastAsia="Arial" w:hAnsi="Arial" w:cs="Arial"/>
          <w:color w:val="000000" w:themeColor="text1"/>
          <w:sz w:val="25"/>
          <w:szCs w:val="25"/>
        </w:rPr>
        <w:t xml:space="preserve"> </w:t>
      </w:r>
      <w:r w:rsidRPr="005C0B47">
        <w:rPr>
          <w:rFonts w:ascii="Arial" w:eastAsia="Arial" w:hAnsi="Arial" w:cs="Arial"/>
          <w:i/>
          <w:iCs/>
          <w:color w:val="000000" w:themeColor="text1"/>
          <w:sz w:val="25"/>
          <w:szCs w:val="25"/>
        </w:rPr>
        <w:t>Federal</w:t>
      </w:r>
      <w:r w:rsidRPr="005C0B47">
        <w:rPr>
          <w:rFonts w:ascii="Arial" w:eastAsia="Arial" w:hAnsi="Arial" w:cs="Arial"/>
          <w:color w:val="000000" w:themeColor="text1"/>
          <w:sz w:val="25"/>
          <w:szCs w:val="25"/>
        </w:rPr>
        <w:t>, tod</w:t>
      </w:r>
      <w:r w:rsidR="00CD681D" w:rsidRPr="005C0B47">
        <w:rPr>
          <w:rFonts w:ascii="Arial" w:eastAsia="Arial" w:hAnsi="Arial" w:cs="Arial"/>
          <w:color w:val="000000" w:themeColor="text1"/>
          <w:sz w:val="25"/>
          <w:szCs w:val="25"/>
        </w:rPr>
        <w:t>a</w:t>
      </w:r>
      <w:r w:rsidR="007E462A" w:rsidRPr="005C0B47">
        <w:rPr>
          <w:rFonts w:ascii="Arial" w:eastAsia="Arial" w:hAnsi="Arial" w:cs="Arial"/>
          <w:color w:val="000000" w:themeColor="text1"/>
          <w:sz w:val="25"/>
          <w:szCs w:val="25"/>
        </w:rPr>
        <w:t xml:space="preserve"> persona f</w:t>
      </w:r>
      <w:r w:rsidRPr="005C0B47">
        <w:rPr>
          <w:rFonts w:ascii="Arial" w:eastAsia="Arial" w:hAnsi="Arial" w:cs="Arial"/>
          <w:color w:val="000000" w:themeColor="text1"/>
          <w:sz w:val="25"/>
          <w:szCs w:val="25"/>
        </w:rPr>
        <w:t>uncionari</w:t>
      </w:r>
      <w:r w:rsidR="007E462A" w:rsidRPr="005C0B47">
        <w:rPr>
          <w:rFonts w:ascii="Arial" w:eastAsia="Arial" w:hAnsi="Arial" w:cs="Arial"/>
          <w:color w:val="000000" w:themeColor="text1"/>
          <w:sz w:val="25"/>
          <w:szCs w:val="25"/>
        </w:rPr>
        <w:t>a</w:t>
      </w:r>
      <w:r w:rsidRPr="005C0B47">
        <w:rPr>
          <w:rFonts w:ascii="Arial" w:eastAsia="Arial" w:hAnsi="Arial" w:cs="Arial"/>
          <w:color w:val="000000" w:themeColor="text1"/>
          <w:sz w:val="25"/>
          <w:szCs w:val="25"/>
        </w:rPr>
        <w:t xml:space="preserve"> públic</w:t>
      </w:r>
      <w:r w:rsidR="007E462A" w:rsidRPr="005C0B47">
        <w:rPr>
          <w:rFonts w:ascii="Arial" w:eastAsia="Arial" w:hAnsi="Arial" w:cs="Arial"/>
          <w:color w:val="000000" w:themeColor="text1"/>
          <w:sz w:val="25"/>
          <w:szCs w:val="25"/>
        </w:rPr>
        <w:t>a</w:t>
      </w:r>
      <w:r w:rsidRPr="005C0B47">
        <w:rPr>
          <w:rFonts w:ascii="Arial" w:eastAsia="Arial" w:hAnsi="Arial" w:cs="Arial"/>
          <w:color w:val="000000" w:themeColor="text1"/>
          <w:sz w:val="25"/>
          <w:szCs w:val="25"/>
        </w:rPr>
        <w:t xml:space="preserve"> rinde protesta de guardar la Constitución y las leyes que de ella emanen, de manera que el acatamiento de los fallos contribuye a que se haga efectiva la garantía individual de acceso a la justicia. </w:t>
      </w:r>
    </w:p>
    <w:p w14:paraId="12541BED"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3FBFFD22" w14:textId="77777777" w:rsidR="00695E55" w:rsidRPr="005C0B47" w:rsidRDefault="00695E55" w:rsidP="007E462A">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 xml:space="preserve">De lo contrario, el incumplimiento de esta obligación produce una conculcación a la ley fundamental, que se traduce en causa de responsabilidad de carácter administrativo, penal o político. </w:t>
      </w:r>
    </w:p>
    <w:p w14:paraId="435ED75F"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28791F12"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El anterior criterio, dio origen a la tesis de jurisprudencia 24/2001, de rubro. “</w:t>
      </w:r>
      <w:r w:rsidRPr="005C0B47">
        <w:rPr>
          <w:rFonts w:ascii="Arial" w:eastAsia="Arial" w:hAnsi="Arial" w:cs="Arial"/>
          <w:b/>
          <w:bCs/>
          <w:color w:val="000000" w:themeColor="text1"/>
          <w:sz w:val="25"/>
          <w:szCs w:val="25"/>
        </w:rPr>
        <w:t>TRIBUNAL ELECTORAL DEL PODER JUDICIAL DE LA FEDERACIÓN. ESTÁ FACULTADO CONSTITUCIONALMENTE PARA EXIGIR EL CUMPLIMIENTO DE TODAS SUS RESOLUCIONES</w:t>
      </w:r>
      <w:r w:rsidRPr="005C0B47">
        <w:rPr>
          <w:rFonts w:ascii="Arial" w:eastAsia="Arial" w:hAnsi="Arial" w:cs="Arial"/>
          <w:color w:val="000000" w:themeColor="text1"/>
          <w:sz w:val="25"/>
          <w:szCs w:val="25"/>
        </w:rPr>
        <w:t>”.</w:t>
      </w:r>
    </w:p>
    <w:p w14:paraId="49A9BAEC" w14:textId="77777777" w:rsidR="00695E55" w:rsidRPr="005C0B47" w:rsidRDefault="00695E55" w:rsidP="00695E55">
      <w:pPr>
        <w:pStyle w:val="Sinespaciado"/>
        <w:spacing w:line="360" w:lineRule="auto"/>
        <w:jc w:val="both"/>
        <w:rPr>
          <w:rFonts w:ascii="Arial" w:eastAsia="Arial" w:hAnsi="Arial" w:cs="Arial"/>
          <w:b/>
          <w:bCs/>
          <w:color w:val="000000" w:themeColor="text1"/>
          <w:sz w:val="25"/>
          <w:szCs w:val="25"/>
        </w:rPr>
      </w:pPr>
    </w:p>
    <w:p w14:paraId="0F74D138" w14:textId="3712A874"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Por su parte</w:t>
      </w:r>
      <w:r w:rsidR="007E462A" w:rsidRPr="005C0B47">
        <w:rPr>
          <w:rFonts w:ascii="Arial" w:eastAsia="Arial" w:hAnsi="Arial" w:cs="Arial"/>
          <w:color w:val="000000" w:themeColor="text1"/>
          <w:sz w:val="25"/>
          <w:szCs w:val="25"/>
        </w:rPr>
        <w:t>,</w:t>
      </w:r>
      <w:r w:rsidRPr="005C0B47">
        <w:rPr>
          <w:rFonts w:ascii="Arial" w:eastAsia="Arial" w:hAnsi="Arial" w:cs="Arial"/>
          <w:color w:val="000000" w:themeColor="text1"/>
          <w:sz w:val="25"/>
          <w:szCs w:val="25"/>
        </w:rPr>
        <w:t xml:space="preserve"> en el artículo </w:t>
      </w:r>
      <w:r w:rsidRPr="005C0B47">
        <w:rPr>
          <w:rFonts w:ascii="Arial" w:eastAsia="Arial" w:hAnsi="Arial" w:cs="Arial"/>
          <w:color w:val="000000" w:themeColor="text1"/>
          <w:sz w:val="25"/>
          <w:szCs w:val="25"/>
          <w:lang w:val="es-ES"/>
        </w:rPr>
        <w:t>98 A de la </w:t>
      </w:r>
      <w:r w:rsidRPr="005C0B47">
        <w:rPr>
          <w:rFonts w:ascii="Arial" w:eastAsia="Arial" w:hAnsi="Arial" w:cs="Arial"/>
          <w:i/>
          <w:iCs/>
          <w:color w:val="000000" w:themeColor="text1"/>
          <w:sz w:val="25"/>
          <w:szCs w:val="25"/>
          <w:lang w:val="es-ES"/>
        </w:rPr>
        <w:t>Constitución Local</w:t>
      </w:r>
      <w:r w:rsidRPr="005C0B47">
        <w:rPr>
          <w:rFonts w:ascii="Arial" w:eastAsia="Arial" w:hAnsi="Arial" w:cs="Arial"/>
          <w:color w:val="000000" w:themeColor="text1"/>
          <w:sz w:val="25"/>
          <w:szCs w:val="25"/>
          <w:lang w:val="es-ES"/>
        </w:rPr>
        <w:t xml:space="preserve"> se establece </w:t>
      </w:r>
      <w:r w:rsidRPr="005C0B47">
        <w:rPr>
          <w:rFonts w:ascii="Arial" w:eastAsia="Arial" w:hAnsi="Arial" w:cs="Arial"/>
          <w:color w:val="000000" w:themeColor="text1"/>
          <w:sz w:val="25"/>
          <w:szCs w:val="25"/>
        </w:rPr>
        <w:t xml:space="preserve">un sistema de medios de impugnación, de los que conocerá en lo que corresponda </w:t>
      </w:r>
      <w:r w:rsidR="006E0E69" w:rsidRPr="005C0B47">
        <w:rPr>
          <w:rFonts w:ascii="Arial" w:eastAsia="Arial" w:hAnsi="Arial" w:cs="Arial"/>
          <w:color w:val="000000" w:themeColor="text1"/>
          <w:sz w:val="25"/>
          <w:szCs w:val="25"/>
        </w:rPr>
        <w:t xml:space="preserve">este </w:t>
      </w:r>
      <w:r w:rsidRPr="005C0B47">
        <w:rPr>
          <w:rFonts w:ascii="Arial" w:eastAsia="Arial" w:hAnsi="Arial" w:cs="Arial"/>
          <w:i/>
          <w:iCs/>
          <w:color w:val="000000" w:themeColor="text1"/>
          <w:sz w:val="25"/>
          <w:szCs w:val="25"/>
        </w:rPr>
        <w:t>Tribunal Electoral</w:t>
      </w:r>
      <w:r w:rsidRPr="005C0B47">
        <w:rPr>
          <w:rFonts w:ascii="Arial" w:eastAsia="Arial" w:hAnsi="Arial" w:cs="Arial"/>
          <w:color w:val="000000" w:themeColor="text1"/>
          <w:sz w:val="25"/>
          <w:szCs w:val="25"/>
        </w:rPr>
        <w:t>, sistema que dará definitividad a las distintas etapas de los procesos electorales y garantizará que los actos y resoluciones electorales se sujeten invariablemente al principio de legalidad.</w:t>
      </w:r>
    </w:p>
    <w:p w14:paraId="0F8B10E3"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65138923"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lastRenderedPageBreak/>
        <w:t xml:space="preserve">A su vez el numeral </w:t>
      </w:r>
      <w:r w:rsidRPr="005C0B47">
        <w:rPr>
          <w:rFonts w:ascii="Arial" w:eastAsia="Arial" w:hAnsi="Arial" w:cs="Arial"/>
          <w:color w:val="000000" w:themeColor="text1"/>
          <w:sz w:val="25"/>
          <w:szCs w:val="25"/>
          <w:lang w:val="es-ES"/>
        </w:rPr>
        <w:t xml:space="preserve">64, fracción XIII, del </w:t>
      </w:r>
      <w:r w:rsidRPr="005C0B47">
        <w:rPr>
          <w:rFonts w:ascii="Arial" w:eastAsia="Arial" w:hAnsi="Arial" w:cs="Arial"/>
          <w:i/>
          <w:iCs/>
          <w:color w:val="000000" w:themeColor="text1"/>
          <w:sz w:val="25"/>
          <w:szCs w:val="25"/>
          <w:lang w:val="es-ES"/>
        </w:rPr>
        <w:t>Código Electoral</w:t>
      </w:r>
      <w:r w:rsidRPr="005C0B47">
        <w:rPr>
          <w:rFonts w:ascii="Arial" w:eastAsia="Arial" w:hAnsi="Arial" w:cs="Arial"/>
          <w:color w:val="000000" w:themeColor="text1"/>
          <w:sz w:val="25"/>
          <w:szCs w:val="25"/>
          <w:lang w:val="es-ES"/>
        </w:rPr>
        <w:t xml:space="preserve"> estatuye que el </w:t>
      </w:r>
      <w:r w:rsidRPr="005C0B47">
        <w:rPr>
          <w:rFonts w:ascii="Arial" w:eastAsia="Arial" w:hAnsi="Arial" w:cs="Arial"/>
          <w:i/>
          <w:iCs/>
          <w:color w:val="000000" w:themeColor="text1"/>
          <w:sz w:val="25"/>
          <w:szCs w:val="25"/>
          <w:lang w:val="es-ES"/>
        </w:rPr>
        <w:t>Tribunal Electoral</w:t>
      </w:r>
      <w:r w:rsidRPr="005C0B47">
        <w:rPr>
          <w:rFonts w:ascii="Arial" w:eastAsia="Arial" w:hAnsi="Arial" w:cs="Arial"/>
          <w:color w:val="000000" w:themeColor="text1"/>
          <w:sz w:val="25"/>
          <w:szCs w:val="25"/>
          <w:lang w:val="es-ES"/>
        </w:rPr>
        <w:t xml:space="preserve"> </w:t>
      </w:r>
      <w:r w:rsidRPr="005C0B47">
        <w:rPr>
          <w:rFonts w:ascii="Arial" w:eastAsia="Arial" w:hAnsi="Arial" w:cs="Arial"/>
          <w:color w:val="000000" w:themeColor="text1"/>
          <w:sz w:val="25"/>
          <w:szCs w:val="25"/>
        </w:rPr>
        <w:t>deberá de resolver de manera definitiva los medios de impugnación de su competencia.</w:t>
      </w:r>
    </w:p>
    <w:p w14:paraId="3980F827"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lang w:val="es-ES"/>
        </w:rPr>
      </w:pPr>
    </w:p>
    <w:p w14:paraId="23BCD459" w14:textId="1A85EFB2" w:rsidR="00695E55" w:rsidRPr="005C0B47" w:rsidRDefault="00695E55" w:rsidP="00695E55">
      <w:pPr>
        <w:pStyle w:val="Sinespaciado"/>
        <w:spacing w:line="360" w:lineRule="auto"/>
        <w:jc w:val="both"/>
        <w:rPr>
          <w:rFonts w:ascii="Arial" w:eastAsia="Arial" w:hAnsi="Arial" w:cs="Arial"/>
          <w:color w:val="000000" w:themeColor="text1"/>
          <w:sz w:val="25"/>
          <w:szCs w:val="25"/>
          <w:lang w:val="es-ES"/>
        </w:rPr>
      </w:pPr>
      <w:r w:rsidRPr="005C0B47">
        <w:rPr>
          <w:rFonts w:ascii="Arial" w:eastAsia="Arial" w:hAnsi="Arial" w:cs="Arial"/>
          <w:color w:val="000000" w:themeColor="text1"/>
          <w:sz w:val="25"/>
          <w:szCs w:val="25"/>
          <w:lang w:val="es-ES"/>
        </w:rPr>
        <w:t>En la misma sintonía</w:t>
      </w:r>
      <w:r w:rsidR="002A6673" w:rsidRPr="005C0B47">
        <w:rPr>
          <w:rFonts w:ascii="Arial" w:eastAsia="Arial" w:hAnsi="Arial" w:cs="Arial"/>
          <w:color w:val="000000" w:themeColor="text1"/>
          <w:sz w:val="25"/>
          <w:szCs w:val="25"/>
          <w:lang w:val="es-ES"/>
        </w:rPr>
        <w:t>,</w:t>
      </w:r>
      <w:r w:rsidRPr="005C0B47">
        <w:rPr>
          <w:rFonts w:ascii="Arial" w:eastAsia="Arial" w:hAnsi="Arial" w:cs="Arial"/>
          <w:color w:val="000000" w:themeColor="text1"/>
          <w:sz w:val="25"/>
          <w:szCs w:val="25"/>
          <w:lang w:val="es-ES"/>
        </w:rPr>
        <w:t xml:space="preserve"> el artículo 4 fracción III, de la </w:t>
      </w:r>
      <w:r w:rsidRPr="005C0B47">
        <w:rPr>
          <w:rFonts w:ascii="Arial" w:eastAsia="Arial" w:hAnsi="Arial" w:cs="Arial"/>
          <w:i/>
          <w:iCs/>
          <w:color w:val="000000" w:themeColor="text1"/>
          <w:sz w:val="25"/>
          <w:szCs w:val="25"/>
          <w:lang w:val="es-ES"/>
        </w:rPr>
        <w:t>Ley de Justicia Electoral</w:t>
      </w:r>
      <w:r w:rsidRPr="005C0B47">
        <w:rPr>
          <w:rFonts w:ascii="Arial" w:eastAsia="Arial" w:hAnsi="Arial" w:cs="Arial"/>
          <w:color w:val="000000" w:themeColor="text1"/>
          <w:sz w:val="25"/>
          <w:szCs w:val="25"/>
          <w:lang w:val="es-ES"/>
        </w:rPr>
        <w:t>, indica que e</w:t>
      </w:r>
      <w:r w:rsidRPr="005C0B47">
        <w:rPr>
          <w:rFonts w:ascii="Arial" w:eastAsia="Arial" w:hAnsi="Arial" w:cs="Arial"/>
          <w:color w:val="000000" w:themeColor="text1"/>
          <w:sz w:val="25"/>
          <w:szCs w:val="25"/>
        </w:rPr>
        <w:t>l sistema de medios de impugnación tiene por objeto garantizar, la salvaguarda, validez y eficacia de los derechos político-electorales de la ciudadanía.</w:t>
      </w:r>
    </w:p>
    <w:p w14:paraId="1E2B2E8E"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lang w:val="es-ES"/>
        </w:rPr>
      </w:pPr>
    </w:p>
    <w:p w14:paraId="79A5B75A" w14:textId="38AECD54"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lang w:val="es-ES"/>
        </w:rPr>
        <w:t xml:space="preserve">Preceptos normativos de los que se advierte que la competencia del </w:t>
      </w:r>
      <w:r w:rsidRPr="005C0B47">
        <w:rPr>
          <w:rFonts w:ascii="Arial" w:eastAsia="Arial" w:hAnsi="Arial" w:cs="Arial"/>
          <w:i/>
          <w:iCs/>
          <w:color w:val="000000" w:themeColor="text1"/>
          <w:sz w:val="25"/>
          <w:szCs w:val="25"/>
          <w:lang w:val="es-ES"/>
        </w:rPr>
        <w:t>Tribunal Electoral</w:t>
      </w:r>
      <w:r w:rsidRPr="005C0B47">
        <w:rPr>
          <w:rFonts w:ascii="Arial" w:eastAsia="Arial" w:hAnsi="Arial" w:cs="Arial"/>
          <w:color w:val="000000" w:themeColor="text1"/>
          <w:sz w:val="25"/>
          <w:szCs w:val="25"/>
          <w:lang w:val="es-ES"/>
        </w:rPr>
        <w:t xml:space="preserve"> para resolver en cuanto al fondo del asunto </w:t>
      </w:r>
      <w:r w:rsidR="00E70938" w:rsidRPr="005C0B47">
        <w:rPr>
          <w:rFonts w:ascii="Arial" w:eastAsia="Arial" w:hAnsi="Arial" w:cs="Arial"/>
          <w:color w:val="000000" w:themeColor="text1"/>
          <w:sz w:val="25"/>
          <w:szCs w:val="25"/>
          <w:lang w:val="es-ES"/>
        </w:rPr>
        <w:t>principal</w:t>
      </w:r>
      <w:r w:rsidRPr="005C0B47">
        <w:rPr>
          <w:rFonts w:ascii="Arial" w:eastAsia="Arial" w:hAnsi="Arial" w:cs="Arial"/>
          <w:color w:val="000000" w:themeColor="text1"/>
          <w:sz w:val="25"/>
          <w:szCs w:val="25"/>
          <w:lang w:val="es-ES"/>
        </w:rPr>
        <w:t xml:space="preserve"> también incluye la facultad para velar por su cumplimiento; es decir la función de los tribunales no se reduce a conocer y resolver las controversias de manera pronta, completa e imparcial, sino también se adiciona la de vigilar y proveer lo necesario para garantizar la plena ejecución de sus resoluciones.</w:t>
      </w:r>
      <w:r w:rsidRPr="005C0B47">
        <w:rPr>
          <w:rFonts w:ascii="Arial" w:eastAsia="Arial" w:hAnsi="Arial" w:cs="Arial"/>
          <w:color w:val="000000" w:themeColor="text1"/>
          <w:sz w:val="25"/>
          <w:szCs w:val="25"/>
        </w:rPr>
        <w:t> </w:t>
      </w:r>
    </w:p>
    <w:p w14:paraId="6577F99E" w14:textId="77777777" w:rsidR="00695E55" w:rsidRPr="005C0B47" w:rsidRDefault="00695E55" w:rsidP="00695E55">
      <w:pPr>
        <w:pStyle w:val="Sinespaciado"/>
        <w:spacing w:line="360" w:lineRule="auto"/>
        <w:jc w:val="both"/>
        <w:rPr>
          <w:rFonts w:ascii="Arial" w:eastAsia="Arial" w:hAnsi="Arial" w:cs="Arial"/>
          <w:color w:val="000000" w:themeColor="text1"/>
          <w:sz w:val="25"/>
          <w:szCs w:val="25"/>
        </w:rPr>
      </w:pPr>
    </w:p>
    <w:p w14:paraId="46B02167" w14:textId="11BE55F2" w:rsidR="00695E55" w:rsidRPr="005C0B47" w:rsidRDefault="00695E55" w:rsidP="00695E55">
      <w:pPr>
        <w:pStyle w:val="Sinespaciado"/>
        <w:spacing w:line="360" w:lineRule="auto"/>
        <w:jc w:val="both"/>
        <w:rPr>
          <w:rFonts w:ascii="Arial" w:eastAsia="Arial" w:hAnsi="Arial" w:cs="Arial"/>
          <w:color w:val="000000" w:themeColor="text1"/>
          <w:sz w:val="25"/>
          <w:szCs w:val="25"/>
        </w:rPr>
      </w:pPr>
      <w:r w:rsidRPr="005C0B47">
        <w:rPr>
          <w:rFonts w:ascii="Arial" w:eastAsia="Arial" w:hAnsi="Arial" w:cs="Arial"/>
          <w:color w:val="000000" w:themeColor="text1"/>
          <w:sz w:val="25"/>
          <w:szCs w:val="25"/>
        </w:rPr>
        <w:t>Aunado a ello, es importante destacar que la Sala Regional Xalapa del Tribunal Electoral del Poder Judicial de la Federación,</w:t>
      </w:r>
      <w:r w:rsidR="00936E10" w:rsidRPr="005C0B47">
        <w:rPr>
          <w:rFonts w:ascii="Arial" w:eastAsia="Arial" w:hAnsi="Arial" w:cs="Arial"/>
          <w:color w:val="000000" w:themeColor="text1"/>
          <w:sz w:val="25"/>
          <w:szCs w:val="25"/>
        </w:rPr>
        <w:t xml:space="preserve"> correspondiente a la Tercera Circunscripción Plurinominal</w:t>
      </w:r>
      <w:r w:rsidR="00255B71" w:rsidRPr="005C0B47">
        <w:rPr>
          <w:rFonts w:ascii="Arial" w:eastAsia="Arial" w:hAnsi="Arial" w:cs="Arial"/>
          <w:color w:val="000000" w:themeColor="text1"/>
          <w:sz w:val="25"/>
          <w:szCs w:val="25"/>
        </w:rPr>
        <w:t xml:space="preserve">, </w:t>
      </w:r>
      <w:r w:rsidRPr="005C0B47">
        <w:rPr>
          <w:rFonts w:ascii="Arial" w:eastAsia="Arial" w:hAnsi="Arial" w:cs="Arial"/>
          <w:color w:val="000000" w:themeColor="text1"/>
          <w:sz w:val="25"/>
          <w:szCs w:val="25"/>
        </w:rPr>
        <w:t>ha sostenido en diversos precedentes la viabilidad de avanzar en el cumplimiento, adoptando medidas alternas a las indicadas en la ejecutoria, ello tomando en consideración cada caso particular y las circunstancias que las justifiquen.</w:t>
      </w:r>
    </w:p>
    <w:p w14:paraId="6DFE41AF" w14:textId="77777777" w:rsidR="00695E55" w:rsidRPr="005C0B47" w:rsidRDefault="00695E55" w:rsidP="00695E55">
      <w:pPr>
        <w:pStyle w:val="Sinespaciado"/>
        <w:spacing w:line="360" w:lineRule="auto"/>
        <w:jc w:val="both"/>
        <w:rPr>
          <w:rFonts w:ascii="Arial" w:eastAsia="Arial" w:hAnsi="Arial" w:cs="Arial"/>
          <w:b/>
          <w:bCs/>
          <w:color w:val="000000" w:themeColor="text1"/>
          <w:sz w:val="25"/>
          <w:szCs w:val="25"/>
        </w:rPr>
      </w:pPr>
    </w:p>
    <w:p w14:paraId="4E2ACB89" w14:textId="5A6BDD11" w:rsidR="00695E55" w:rsidRPr="005C0B47" w:rsidRDefault="00695E55" w:rsidP="00695E55">
      <w:pPr>
        <w:pStyle w:val="Ttulo2"/>
        <w:rPr>
          <w:rFonts w:ascii="Arial" w:eastAsia="Aptos" w:hAnsi="Arial" w:cs="Arial"/>
          <w:b/>
          <w:color w:val="000000" w:themeColor="text1"/>
          <w:kern w:val="2"/>
          <w:sz w:val="25"/>
          <w:szCs w:val="25"/>
          <w:lang w:val="es-ES"/>
          <w14:ligatures w14:val="standardContextual"/>
        </w:rPr>
      </w:pPr>
      <w:bookmarkStart w:id="15" w:name="_Toc229653989"/>
      <w:bookmarkStart w:id="16" w:name="_Toc230267259"/>
      <w:r w:rsidRPr="005C0B47">
        <w:rPr>
          <w:rFonts w:ascii="Arial" w:eastAsia="Aptos" w:hAnsi="Arial" w:cs="Arial"/>
          <w:b/>
          <w:color w:val="000000" w:themeColor="text1"/>
          <w:kern w:val="2"/>
          <w:sz w:val="25"/>
          <w:szCs w:val="25"/>
          <w:lang w:val="es-ES"/>
          <w14:ligatures w14:val="standardContextual"/>
        </w:rPr>
        <w:t>4.</w:t>
      </w:r>
      <w:r w:rsidR="003E7A40" w:rsidRPr="005C0B47">
        <w:rPr>
          <w:rFonts w:ascii="Arial" w:eastAsia="Aptos" w:hAnsi="Arial" w:cs="Arial"/>
          <w:b/>
          <w:color w:val="000000" w:themeColor="text1"/>
          <w:kern w:val="2"/>
          <w:sz w:val="25"/>
          <w:szCs w:val="25"/>
          <w:lang w:val="es-ES"/>
          <w14:ligatures w14:val="standardContextual"/>
        </w:rPr>
        <w:t>3</w:t>
      </w:r>
      <w:r w:rsidRPr="005C0B47">
        <w:rPr>
          <w:rFonts w:ascii="Arial" w:eastAsia="Aptos" w:hAnsi="Arial" w:cs="Arial"/>
          <w:b/>
          <w:color w:val="000000" w:themeColor="text1"/>
          <w:kern w:val="2"/>
          <w:sz w:val="25"/>
          <w:szCs w:val="25"/>
          <w:lang w:val="es-ES"/>
          <w14:ligatures w14:val="standardContextual"/>
        </w:rPr>
        <w:t>.2 Caso concreto</w:t>
      </w:r>
      <w:bookmarkEnd w:id="15"/>
      <w:bookmarkEnd w:id="16"/>
    </w:p>
    <w:p w14:paraId="5ACF3570" w14:textId="77777777" w:rsidR="00695E55" w:rsidRPr="005C0B47" w:rsidRDefault="00695E55" w:rsidP="00695E55">
      <w:pPr>
        <w:pStyle w:val="Sinespaciado"/>
        <w:spacing w:line="360" w:lineRule="auto"/>
        <w:jc w:val="both"/>
        <w:rPr>
          <w:rFonts w:ascii="Arial" w:eastAsia="Arial" w:hAnsi="Arial" w:cs="Arial"/>
          <w:b/>
          <w:bCs/>
          <w:color w:val="000000" w:themeColor="text1"/>
          <w:sz w:val="25"/>
          <w:szCs w:val="25"/>
        </w:rPr>
      </w:pPr>
    </w:p>
    <w:p w14:paraId="5A41EE64" w14:textId="77777777" w:rsidR="00695E55" w:rsidRPr="005C0B47" w:rsidRDefault="00695E55" w:rsidP="00695E55">
      <w:pPr>
        <w:spacing w:after="0" w:line="360" w:lineRule="auto"/>
        <w:contextualSpacing/>
        <w:jc w:val="both"/>
        <w:textAlignment w:val="baseline"/>
        <w:rPr>
          <w:rFonts w:ascii="Arial" w:eastAsia="Aptos" w:hAnsi="Arial" w:cs="Arial"/>
          <w:kern w:val="2"/>
          <w:sz w:val="26"/>
          <w:szCs w:val="26"/>
          <w:lang w:val="es-ES"/>
          <w14:ligatures w14:val="standardContextual"/>
        </w:rPr>
      </w:pPr>
      <w:r w:rsidRPr="005C0B47">
        <w:rPr>
          <w:rFonts w:ascii="Arial" w:eastAsia="Arial" w:hAnsi="Arial" w:cs="Arial"/>
          <w:color w:val="000000" w:themeColor="text1"/>
          <w:sz w:val="25"/>
          <w:szCs w:val="25"/>
        </w:rPr>
        <w:t xml:space="preserve">En la </w:t>
      </w:r>
      <w:r w:rsidRPr="005C0B47">
        <w:rPr>
          <w:rFonts w:ascii="Arial" w:eastAsia="Arial" w:hAnsi="Arial" w:cs="Arial"/>
          <w:i/>
          <w:iCs/>
          <w:color w:val="000000" w:themeColor="text1"/>
          <w:sz w:val="25"/>
          <w:szCs w:val="25"/>
        </w:rPr>
        <w:t>Sentencia</w:t>
      </w:r>
      <w:r w:rsidRPr="005C0B47">
        <w:rPr>
          <w:rFonts w:ascii="Arial" w:hAnsi="Arial" w:cs="Arial"/>
          <w:sz w:val="26"/>
          <w:szCs w:val="26"/>
          <w:lang w:val="es-ES"/>
        </w:rPr>
        <w:t xml:space="preserve">, se declaró fundada </w:t>
      </w:r>
      <w:r w:rsidRPr="005C0B47">
        <w:rPr>
          <w:rFonts w:ascii="Arial" w:eastAsia="Times New Roman" w:hAnsi="Arial" w:cs="Arial"/>
          <w:sz w:val="26"/>
          <w:szCs w:val="26"/>
        </w:rPr>
        <w:t xml:space="preserve">la vulneración del derecho político-electoral de ser votada de la </w:t>
      </w:r>
      <w:r w:rsidRPr="005C0B47">
        <w:rPr>
          <w:rFonts w:ascii="Arial" w:eastAsia="Times New Roman" w:hAnsi="Arial" w:cs="Arial"/>
          <w:i/>
          <w:iCs/>
          <w:sz w:val="26"/>
          <w:szCs w:val="26"/>
        </w:rPr>
        <w:t>Regidora</w:t>
      </w:r>
      <w:r w:rsidRPr="005C0B47">
        <w:rPr>
          <w:rFonts w:ascii="Arial" w:eastAsia="Times New Roman" w:hAnsi="Arial" w:cs="Arial"/>
          <w:sz w:val="26"/>
          <w:szCs w:val="26"/>
        </w:rPr>
        <w:t xml:space="preserve"> en la vertiente de ejercicio del cargo, por tanto, se ordenó a las </w:t>
      </w:r>
      <w:r w:rsidRPr="005C0B47">
        <w:rPr>
          <w:rFonts w:ascii="Arial" w:eastAsia="Times New Roman" w:hAnsi="Arial" w:cs="Arial"/>
          <w:i/>
          <w:iCs/>
          <w:sz w:val="26"/>
          <w:szCs w:val="26"/>
        </w:rPr>
        <w:t>Autoridades responsables</w:t>
      </w:r>
      <w:r w:rsidRPr="005C0B47">
        <w:rPr>
          <w:rFonts w:ascii="Arial" w:eastAsia="Times New Roman" w:hAnsi="Arial" w:cs="Arial"/>
          <w:sz w:val="26"/>
          <w:szCs w:val="26"/>
        </w:rPr>
        <w:t xml:space="preserve"> </w:t>
      </w:r>
      <w:r w:rsidRPr="005C0B47">
        <w:rPr>
          <w:rFonts w:ascii="Arial" w:eastAsia="Aptos" w:hAnsi="Arial" w:cs="Arial"/>
          <w:kern w:val="2"/>
          <w:sz w:val="26"/>
          <w:szCs w:val="26"/>
          <w:lang w:val="es-ES"/>
          <w14:ligatures w14:val="standardContextual"/>
        </w:rPr>
        <w:t xml:space="preserve">entregarle la información que les solicitó el dieciocho de septiembre de dos mil veinticinco, la cual en síntesis es la siguiente: </w:t>
      </w:r>
    </w:p>
    <w:p w14:paraId="2E6350F7" w14:textId="77777777" w:rsidR="00695E55" w:rsidRPr="005C0B47" w:rsidRDefault="00695E55" w:rsidP="00695E55">
      <w:pPr>
        <w:spacing w:after="0" w:line="360" w:lineRule="auto"/>
        <w:contextualSpacing/>
        <w:jc w:val="both"/>
        <w:textAlignment w:val="baseline"/>
        <w:rPr>
          <w:rFonts w:ascii="Arial" w:eastAsia="Aptos" w:hAnsi="Arial" w:cs="Arial"/>
          <w:kern w:val="2"/>
          <w:sz w:val="26"/>
          <w:szCs w:val="26"/>
          <w:lang w:val="es-ES"/>
          <w14:ligatures w14:val="standardContextual"/>
        </w:rPr>
      </w:pPr>
    </w:p>
    <w:p w14:paraId="3325D704" w14:textId="77777777" w:rsidR="00695E55" w:rsidRPr="005C0B47" w:rsidRDefault="00695E55" w:rsidP="00695E55">
      <w:pPr>
        <w:pStyle w:val="Prrafodelista"/>
        <w:numPr>
          <w:ilvl w:val="0"/>
          <w:numId w:val="13"/>
        </w:numPr>
        <w:spacing w:after="0" w:line="360" w:lineRule="auto"/>
        <w:jc w:val="both"/>
        <w:textAlignment w:val="baseline"/>
        <w:rPr>
          <w:rFonts w:ascii="Arial" w:eastAsia="Times New Roman" w:hAnsi="Arial" w:cs="Arial"/>
          <w:sz w:val="26"/>
          <w:szCs w:val="26"/>
          <w:lang w:val="es-ES"/>
        </w:rPr>
      </w:pPr>
      <w:r w:rsidRPr="005C0B47">
        <w:rPr>
          <w:rFonts w:ascii="Arial" w:eastAsia="Times New Roman" w:hAnsi="Arial" w:cs="Arial"/>
          <w:sz w:val="26"/>
          <w:szCs w:val="26"/>
          <w:lang w:val="es-ES"/>
        </w:rPr>
        <w:lastRenderedPageBreak/>
        <w:t xml:space="preserve">Relación detallada de los juicios laborales tramitados en contra del </w:t>
      </w:r>
      <w:r w:rsidRPr="005C0B47">
        <w:rPr>
          <w:rFonts w:ascii="Arial" w:eastAsia="Times New Roman" w:hAnsi="Arial" w:cs="Arial"/>
          <w:i/>
          <w:sz w:val="26"/>
          <w:szCs w:val="26"/>
          <w:lang w:val="es-ES"/>
        </w:rPr>
        <w:t xml:space="preserve">Ayuntamiento </w:t>
      </w:r>
      <w:r w:rsidRPr="005C0B47">
        <w:rPr>
          <w:rFonts w:ascii="Arial" w:eastAsia="Times New Roman" w:hAnsi="Arial" w:cs="Arial"/>
          <w:sz w:val="26"/>
          <w:szCs w:val="26"/>
          <w:lang w:val="es-ES"/>
        </w:rPr>
        <w:t xml:space="preserve">del periodo que comprende del primero de septiembre de dos mil dieciocho al primero de agosto de dos mil veinticinco. </w:t>
      </w:r>
    </w:p>
    <w:p w14:paraId="4DB692A3" w14:textId="77777777" w:rsidR="00695E55" w:rsidRPr="005C0B47" w:rsidRDefault="00695E55" w:rsidP="00695E55">
      <w:pPr>
        <w:pStyle w:val="Prrafodelista"/>
        <w:spacing w:after="0" w:line="360" w:lineRule="auto"/>
        <w:jc w:val="both"/>
        <w:textAlignment w:val="baseline"/>
        <w:rPr>
          <w:rFonts w:ascii="Arial" w:eastAsia="Times New Roman" w:hAnsi="Arial" w:cs="Arial"/>
          <w:sz w:val="26"/>
          <w:szCs w:val="26"/>
          <w:lang w:val="es-ES"/>
        </w:rPr>
      </w:pPr>
    </w:p>
    <w:p w14:paraId="70245D6A" w14:textId="77777777" w:rsidR="00695E55" w:rsidRPr="005C0B47" w:rsidRDefault="00695E55" w:rsidP="00695E55">
      <w:pPr>
        <w:pStyle w:val="Prrafodelista"/>
        <w:numPr>
          <w:ilvl w:val="0"/>
          <w:numId w:val="13"/>
        </w:numPr>
        <w:spacing w:after="0" w:line="360" w:lineRule="auto"/>
        <w:jc w:val="both"/>
        <w:textAlignment w:val="baseline"/>
        <w:rPr>
          <w:rFonts w:ascii="Arial" w:eastAsia="Times New Roman" w:hAnsi="Arial" w:cs="Arial"/>
          <w:sz w:val="26"/>
          <w:szCs w:val="26"/>
          <w:lang w:val="es-ES"/>
        </w:rPr>
      </w:pPr>
      <w:r w:rsidRPr="005C0B47">
        <w:rPr>
          <w:rFonts w:ascii="Arial" w:eastAsia="Times New Roman" w:hAnsi="Arial" w:cs="Arial"/>
          <w:sz w:val="26"/>
          <w:szCs w:val="26"/>
          <w:lang w:val="es-ES"/>
        </w:rPr>
        <w:t xml:space="preserve">Lista de resoluciones o laudos laborales resueltos en contra del </w:t>
      </w:r>
      <w:r w:rsidRPr="005C0B47">
        <w:rPr>
          <w:rFonts w:ascii="Arial" w:eastAsia="Times New Roman" w:hAnsi="Arial" w:cs="Arial"/>
          <w:i/>
          <w:sz w:val="26"/>
          <w:szCs w:val="26"/>
          <w:lang w:val="es-ES"/>
        </w:rPr>
        <w:t>Ayuntamiento,</w:t>
      </w:r>
      <w:r w:rsidRPr="005C0B47">
        <w:rPr>
          <w:rFonts w:ascii="Arial" w:eastAsia="Times New Roman" w:hAnsi="Arial" w:cs="Arial"/>
          <w:sz w:val="26"/>
          <w:szCs w:val="26"/>
          <w:lang w:val="es-ES"/>
        </w:rPr>
        <w:t xml:space="preserve"> que contenga el nombre del trabajador, fecha de resolución, monto condenado a pagar, así como la fecha de pago, precisando el monto pagado y los laudos pendientes de pagar.</w:t>
      </w:r>
    </w:p>
    <w:p w14:paraId="3E20A26B" w14:textId="77777777" w:rsidR="00695E55" w:rsidRPr="005C0B47" w:rsidRDefault="00695E55" w:rsidP="00695E55">
      <w:pPr>
        <w:spacing w:after="0" w:line="360" w:lineRule="auto"/>
        <w:jc w:val="both"/>
        <w:textAlignment w:val="baseline"/>
        <w:rPr>
          <w:rFonts w:ascii="Arial" w:eastAsia="Times New Roman" w:hAnsi="Arial" w:cs="Arial"/>
          <w:sz w:val="26"/>
          <w:szCs w:val="26"/>
          <w:lang w:val="es-ES"/>
        </w:rPr>
      </w:pPr>
    </w:p>
    <w:p w14:paraId="0503C6E7" w14:textId="15064048" w:rsidR="00695E55" w:rsidRPr="005C0B47" w:rsidRDefault="00695E55" w:rsidP="00695E55">
      <w:pPr>
        <w:spacing w:after="0" w:line="360" w:lineRule="auto"/>
        <w:jc w:val="both"/>
        <w:textAlignment w:val="baseline"/>
        <w:rPr>
          <w:rFonts w:ascii="Arial" w:eastAsia="Times New Roman" w:hAnsi="Arial" w:cs="Arial"/>
          <w:sz w:val="26"/>
          <w:szCs w:val="26"/>
          <w:lang w:val="es-ES"/>
        </w:rPr>
      </w:pPr>
      <w:r w:rsidRPr="005C0B47">
        <w:rPr>
          <w:rFonts w:ascii="Arial" w:eastAsia="Times New Roman" w:hAnsi="Arial" w:cs="Arial"/>
          <w:sz w:val="26"/>
          <w:szCs w:val="26"/>
          <w:lang w:val="es-ES"/>
        </w:rPr>
        <w:t xml:space="preserve">Información que, a la fecha de la emisión de esta resolución, las </w:t>
      </w:r>
      <w:r w:rsidRPr="005C0B47">
        <w:rPr>
          <w:rFonts w:ascii="Arial" w:eastAsia="Times New Roman" w:hAnsi="Arial" w:cs="Arial"/>
          <w:i/>
          <w:iCs/>
          <w:sz w:val="26"/>
          <w:szCs w:val="26"/>
          <w:lang w:val="es-ES"/>
        </w:rPr>
        <w:t>Autoridades responsables</w:t>
      </w:r>
      <w:r w:rsidRPr="005C0B47">
        <w:rPr>
          <w:rFonts w:ascii="Arial" w:eastAsia="Times New Roman" w:hAnsi="Arial" w:cs="Arial"/>
          <w:sz w:val="26"/>
          <w:szCs w:val="26"/>
          <w:lang w:val="es-ES"/>
        </w:rPr>
        <w:t xml:space="preserve">, así como las </w:t>
      </w:r>
      <w:r w:rsidRPr="005C0B47">
        <w:rPr>
          <w:rFonts w:ascii="Arial" w:eastAsia="Times New Roman" w:hAnsi="Arial" w:cs="Arial"/>
          <w:i/>
          <w:iCs/>
          <w:sz w:val="26"/>
          <w:szCs w:val="26"/>
          <w:lang w:val="es-ES"/>
        </w:rPr>
        <w:t xml:space="preserve">Autoridades vinculadas </w:t>
      </w:r>
      <w:r w:rsidRPr="005C0B47">
        <w:rPr>
          <w:rFonts w:ascii="Arial" w:eastAsia="Times New Roman" w:hAnsi="Arial" w:cs="Arial"/>
          <w:sz w:val="26"/>
          <w:szCs w:val="26"/>
          <w:lang w:val="es-ES"/>
        </w:rPr>
        <w:t xml:space="preserve">no han proporcionado a la </w:t>
      </w:r>
      <w:r w:rsidRPr="005C0B47">
        <w:rPr>
          <w:rFonts w:ascii="Arial" w:eastAsia="Times New Roman" w:hAnsi="Arial" w:cs="Arial"/>
          <w:i/>
          <w:iCs/>
          <w:sz w:val="26"/>
          <w:szCs w:val="26"/>
          <w:lang w:val="es-ES"/>
        </w:rPr>
        <w:t xml:space="preserve">Regidora, </w:t>
      </w:r>
      <w:r w:rsidRPr="005C0B47">
        <w:rPr>
          <w:rFonts w:ascii="Arial" w:eastAsia="Times New Roman" w:hAnsi="Arial" w:cs="Arial"/>
          <w:sz w:val="26"/>
          <w:szCs w:val="26"/>
          <w:lang w:val="es-ES"/>
        </w:rPr>
        <w:t>aduciendo una imposibilidad para ello, tan es así que promovieron a través de</w:t>
      </w:r>
      <w:r w:rsidR="00CC3FD9" w:rsidRPr="005C0B47">
        <w:rPr>
          <w:rFonts w:ascii="Arial" w:eastAsia="Times New Roman" w:hAnsi="Arial" w:cs="Arial"/>
          <w:sz w:val="26"/>
          <w:szCs w:val="26"/>
          <w:lang w:val="es-ES"/>
        </w:rPr>
        <w:t xml:space="preserve"> su apoderado </w:t>
      </w:r>
      <w:r w:rsidR="00AE44AB" w:rsidRPr="005C0B47">
        <w:rPr>
          <w:rFonts w:ascii="Arial" w:eastAsia="Times New Roman" w:hAnsi="Arial" w:cs="Arial"/>
          <w:sz w:val="26"/>
          <w:szCs w:val="26"/>
          <w:lang w:val="es-ES"/>
        </w:rPr>
        <w:t xml:space="preserve">jurídico </w:t>
      </w:r>
      <w:r w:rsidRPr="005C0B47">
        <w:rPr>
          <w:rFonts w:ascii="Arial" w:eastAsia="Times New Roman" w:hAnsi="Arial" w:cs="Arial"/>
          <w:sz w:val="26"/>
          <w:szCs w:val="26"/>
          <w:lang w:val="es-ES"/>
        </w:rPr>
        <w:t>el presente incidente.</w:t>
      </w:r>
    </w:p>
    <w:p w14:paraId="7CF25233" w14:textId="77777777" w:rsidR="00695E55" w:rsidRPr="005C0B47" w:rsidRDefault="00695E55" w:rsidP="00695E55">
      <w:pPr>
        <w:spacing w:after="0" w:line="360" w:lineRule="auto"/>
        <w:jc w:val="both"/>
        <w:textAlignment w:val="baseline"/>
        <w:rPr>
          <w:rFonts w:ascii="Arial" w:eastAsia="Times New Roman" w:hAnsi="Arial" w:cs="Arial"/>
          <w:sz w:val="26"/>
          <w:szCs w:val="26"/>
          <w:lang w:val="es-ES"/>
        </w:rPr>
      </w:pPr>
    </w:p>
    <w:p w14:paraId="1EB82689" w14:textId="674645DE" w:rsidR="00695E55" w:rsidRPr="00211BF2" w:rsidRDefault="00695E55" w:rsidP="00695E55">
      <w:pPr>
        <w:spacing w:after="0" w:line="360" w:lineRule="auto"/>
        <w:contextualSpacing/>
        <w:jc w:val="both"/>
        <w:textAlignment w:val="baseline"/>
        <w:rPr>
          <w:rFonts w:ascii="Arial" w:eastAsia="Aptos" w:hAnsi="Arial" w:cs="Arial"/>
          <w:kern w:val="2"/>
          <w:sz w:val="26"/>
          <w:szCs w:val="26"/>
          <w14:ligatures w14:val="standardContextual"/>
        </w:rPr>
      </w:pPr>
      <w:r w:rsidRPr="005C0B47">
        <w:rPr>
          <w:rFonts w:ascii="Arial" w:eastAsia="Aptos" w:hAnsi="Arial" w:cs="Arial"/>
          <w:kern w:val="2"/>
          <w:sz w:val="26"/>
          <w:szCs w:val="26"/>
          <w:lang w:val="es-ES"/>
          <w14:ligatures w14:val="standardContextual"/>
        </w:rPr>
        <w:t xml:space="preserve">Sentado lo anterior, este </w:t>
      </w:r>
      <w:r w:rsidRPr="005C0B47">
        <w:rPr>
          <w:rFonts w:ascii="Arial" w:eastAsia="Aptos" w:hAnsi="Arial" w:cs="Arial"/>
          <w:i/>
          <w:iCs/>
          <w:kern w:val="2"/>
          <w:sz w:val="26"/>
          <w:szCs w:val="26"/>
          <w:lang w:val="es-ES"/>
          <w14:ligatures w14:val="standardContextual"/>
        </w:rPr>
        <w:t>Tribunal Electoral</w:t>
      </w:r>
      <w:r w:rsidRPr="005C0B47">
        <w:rPr>
          <w:rFonts w:ascii="Arial" w:eastAsia="Aptos" w:hAnsi="Arial" w:cs="Arial"/>
          <w:kern w:val="2"/>
          <w:sz w:val="26"/>
          <w:szCs w:val="26"/>
          <w:lang w:val="es-ES"/>
          <w14:ligatures w14:val="standardContextual"/>
        </w:rPr>
        <w:t xml:space="preserve"> procede a analizar los argumentos sobre los que se hace descansar la incidencia planteada</w:t>
      </w:r>
      <w:r w:rsidR="004B1C66" w:rsidRPr="005C0B47">
        <w:rPr>
          <w:rFonts w:ascii="Arial" w:eastAsia="Aptos" w:hAnsi="Arial" w:cs="Arial"/>
          <w:kern w:val="2"/>
          <w:sz w:val="26"/>
          <w:szCs w:val="26"/>
          <w:lang w:val="es-ES"/>
          <w14:ligatures w14:val="standardContextual"/>
        </w:rPr>
        <w:t xml:space="preserve">, </w:t>
      </w:r>
      <w:proofErr w:type="gramStart"/>
      <w:r w:rsidR="004B1C66" w:rsidRPr="005C0B47">
        <w:rPr>
          <w:rFonts w:ascii="Arial" w:eastAsia="Aptos" w:hAnsi="Arial" w:cs="Arial"/>
          <w:kern w:val="2"/>
          <w:sz w:val="26"/>
          <w:szCs w:val="26"/>
          <w:lang w:val="es-ES"/>
          <w14:ligatures w14:val="standardContextual"/>
        </w:rPr>
        <w:t>que</w:t>
      </w:r>
      <w:proofErr w:type="gramEnd"/>
      <w:r w:rsidR="004B1C66" w:rsidRPr="005C0B47">
        <w:rPr>
          <w:rFonts w:ascii="Arial" w:eastAsia="Aptos" w:hAnsi="Arial" w:cs="Arial"/>
          <w:kern w:val="2"/>
          <w:sz w:val="26"/>
          <w:szCs w:val="26"/>
          <w:lang w:val="es-ES"/>
          <w14:ligatures w14:val="standardContextual"/>
        </w:rPr>
        <w:t xml:space="preserve"> </w:t>
      </w:r>
      <w:r w:rsidR="004B1C66" w:rsidRPr="005C0B47">
        <w:rPr>
          <w:rFonts w:ascii="Arial" w:eastAsia="Times New Roman" w:hAnsi="Arial" w:cs="Arial"/>
          <w:sz w:val="26"/>
          <w:szCs w:val="26"/>
        </w:rPr>
        <w:t>p</w:t>
      </w:r>
      <w:r w:rsidRPr="005C0B47">
        <w:rPr>
          <w:rFonts w:ascii="Arial" w:eastAsia="Times New Roman" w:hAnsi="Arial" w:cs="Arial"/>
          <w:sz w:val="26"/>
          <w:szCs w:val="26"/>
        </w:rPr>
        <w:t>or cuestión de metodología</w:t>
      </w:r>
      <w:r w:rsidR="004B1C66" w:rsidRPr="005C0B47">
        <w:rPr>
          <w:rFonts w:ascii="Arial" w:eastAsia="Times New Roman" w:hAnsi="Arial" w:cs="Arial"/>
          <w:sz w:val="26"/>
          <w:szCs w:val="26"/>
        </w:rPr>
        <w:t>,</w:t>
      </w:r>
      <w:r w:rsidRPr="005C0B47">
        <w:rPr>
          <w:rFonts w:ascii="Arial" w:eastAsia="Times New Roman" w:hAnsi="Arial" w:cs="Arial"/>
          <w:sz w:val="26"/>
          <w:szCs w:val="26"/>
        </w:rPr>
        <w:t xml:space="preserve"> se </w:t>
      </w:r>
      <w:r w:rsidR="007C7E8C" w:rsidRPr="005C0B47">
        <w:rPr>
          <w:rFonts w:ascii="Arial" w:eastAsia="Times New Roman" w:hAnsi="Arial" w:cs="Arial"/>
          <w:sz w:val="26"/>
          <w:szCs w:val="26"/>
        </w:rPr>
        <w:t>abordarán</w:t>
      </w:r>
      <w:r w:rsidRPr="005C0B47">
        <w:rPr>
          <w:rFonts w:ascii="Arial" w:eastAsia="Times New Roman" w:hAnsi="Arial" w:cs="Arial"/>
          <w:sz w:val="26"/>
          <w:szCs w:val="26"/>
        </w:rPr>
        <w:t xml:space="preserve"> los planteamientos incidentales realizados por la </w:t>
      </w:r>
      <w:r w:rsidRPr="005C0B47">
        <w:rPr>
          <w:rFonts w:ascii="Arial" w:eastAsia="Times New Roman" w:hAnsi="Arial" w:cs="Arial"/>
          <w:i/>
          <w:iCs/>
          <w:sz w:val="26"/>
          <w:szCs w:val="26"/>
        </w:rPr>
        <w:t>Actora</w:t>
      </w:r>
      <w:r w:rsidRPr="005C0B47">
        <w:rPr>
          <w:rFonts w:ascii="Arial" w:eastAsia="Times New Roman" w:hAnsi="Arial" w:cs="Arial"/>
          <w:sz w:val="26"/>
          <w:szCs w:val="26"/>
        </w:rPr>
        <w:t xml:space="preserve"> y posteriormente, se abordar</w:t>
      </w:r>
      <w:r w:rsidR="007C7E8C" w:rsidRPr="005C0B47">
        <w:rPr>
          <w:rFonts w:ascii="Arial" w:eastAsia="Times New Roman" w:hAnsi="Arial" w:cs="Arial"/>
          <w:sz w:val="26"/>
          <w:szCs w:val="26"/>
        </w:rPr>
        <w:t>á</w:t>
      </w:r>
      <w:r w:rsidRPr="005C0B47">
        <w:rPr>
          <w:rFonts w:ascii="Arial" w:eastAsia="Times New Roman" w:hAnsi="Arial" w:cs="Arial"/>
          <w:sz w:val="26"/>
          <w:szCs w:val="26"/>
        </w:rPr>
        <w:t xml:space="preserve">n las cuestiones sobre las que el </w:t>
      </w:r>
      <w:r w:rsidR="00340E4D" w:rsidRPr="005C0B47">
        <w:rPr>
          <w:rFonts w:ascii="Arial" w:eastAsia="Times New Roman" w:hAnsi="Arial" w:cs="Arial"/>
          <w:i/>
          <w:iCs/>
          <w:sz w:val="26"/>
          <w:szCs w:val="26"/>
        </w:rPr>
        <w:t>A</w:t>
      </w:r>
      <w:r w:rsidRPr="005C0B47">
        <w:rPr>
          <w:rFonts w:ascii="Arial" w:eastAsia="Times New Roman" w:hAnsi="Arial" w:cs="Arial"/>
          <w:i/>
          <w:iCs/>
          <w:sz w:val="26"/>
          <w:szCs w:val="26"/>
        </w:rPr>
        <w:t xml:space="preserve">poderado </w:t>
      </w:r>
      <w:r w:rsidR="00340E4D" w:rsidRPr="005C0B47">
        <w:rPr>
          <w:rFonts w:ascii="Arial" w:eastAsia="Times New Roman" w:hAnsi="Arial" w:cs="Arial"/>
          <w:i/>
          <w:iCs/>
          <w:sz w:val="26"/>
          <w:szCs w:val="26"/>
        </w:rPr>
        <w:t>jurídico</w:t>
      </w:r>
      <w:r w:rsidR="00340E4D" w:rsidRPr="005C0B47">
        <w:rPr>
          <w:rFonts w:ascii="Arial" w:eastAsia="Times New Roman" w:hAnsi="Arial" w:cs="Arial"/>
          <w:sz w:val="26"/>
          <w:szCs w:val="26"/>
        </w:rPr>
        <w:t xml:space="preserve"> </w:t>
      </w:r>
      <w:r w:rsidRPr="005C0B47">
        <w:rPr>
          <w:rFonts w:ascii="Arial" w:eastAsia="Times New Roman" w:hAnsi="Arial" w:cs="Arial"/>
          <w:sz w:val="26"/>
          <w:szCs w:val="26"/>
        </w:rPr>
        <w:t>hizo depender su incidencia.</w:t>
      </w:r>
    </w:p>
    <w:p w14:paraId="19AB251F" w14:textId="77777777" w:rsidR="00695E55" w:rsidRPr="005C0B47" w:rsidRDefault="00695E55" w:rsidP="00695E55">
      <w:pPr>
        <w:spacing w:after="0" w:line="360" w:lineRule="auto"/>
        <w:jc w:val="both"/>
        <w:textAlignment w:val="baseline"/>
        <w:rPr>
          <w:rFonts w:ascii="Arial" w:eastAsia="Times New Roman" w:hAnsi="Arial" w:cs="Arial"/>
          <w:b/>
          <w:bCs/>
          <w:sz w:val="26"/>
          <w:szCs w:val="26"/>
        </w:rPr>
      </w:pPr>
    </w:p>
    <w:p w14:paraId="55BBD773" w14:textId="757760A9" w:rsidR="00695E55" w:rsidRPr="005C0B47" w:rsidRDefault="00695E55" w:rsidP="00695E55">
      <w:pPr>
        <w:pStyle w:val="Prrafodelista"/>
        <w:numPr>
          <w:ilvl w:val="0"/>
          <w:numId w:val="22"/>
        </w:numPr>
        <w:spacing w:after="0" w:line="360" w:lineRule="auto"/>
        <w:jc w:val="both"/>
        <w:textAlignment w:val="baseline"/>
        <w:rPr>
          <w:rFonts w:ascii="Arial" w:eastAsia="Times New Roman" w:hAnsi="Arial" w:cs="Arial"/>
          <w:b/>
          <w:bCs/>
          <w:sz w:val="26"/>
          <w:szCs w:val="26"/>
        </w:rPr>
      </w:pPr>
      <w:r w:rsidRPr="005C0B47">
        <w:rPr>
          <w:rFonts w:ascii="Arial" w:eastAsia="Times New Roman" w:hAnsi="Arial" w:cs="Arial"/>
          <w:b/>
          <w:bCs/>
          <w:sz w:val="26"/>
          <w:szCs w:val="26"/>
        </w:rPr>
        <w:t xml:space="preserve">Planteamientos de la </w:t>
      </w:r>
      <w:r w:rsidR="0062681A" w:rsidRPr="005C0B47">
        <w:rPr>
          <w:rFonts w:ascii="Arial" w:eastAsia="Times New Roman" w:hAnsi="Arial" w:cs="Arial"/>
          <w:b/>
          <w:bCs/>
          <w:sz w:val="26"/>
          <w:szCs w:val="26"/>
        </w:rPr>
        <w:t>A</w:t>
      </w:r>
      <w:r w:rsidRPr="005C0B47">
        <w:rPr>
          <w:rFonts w:ascii="Arial" w:eastAsia="Times New Roman" w:hAnsi="Arial" w:cs="Arial"/>
          <w:b/>
          <w:bCs/>
          <w:sz w:val="26"/>
          <w:szCs w:val="26"/>
        </w:rPr>
        <w:t>ctora</w:t>
      </w:r>
      <w:r w:rsidR="00DE2449" w:rsidRPr="005C0B47">
        <w:rPr>
          <w:rFonts w:ascii="Arial" w:eastAsia="Times New Roman" w:hAnsi="Arial" w:cs="Arial"/>
          <w:b/>
          <w:bCs/>
          <w:sz w:val="26"/>
          <w:szCs w:val="26"/>
        </w:rPr>
        <w:t xml:space="preserve"> mediante incidente de incumplimiento</w:t>
      </w:r>
    </w:p>
    <w:p w14:paraId="224531AB" w14:textId="77777777" w:rsidR="00695E55" w:rsidRPr="005C0B47" w:rsidRDefault="00695E55" w:rsidP="00695E55">
      <w:pPr>
        <w:spacing w:after="0" w:line="360" w:lineRule="auto"/>
        <w:jc w:val="both"/>
        <w:textAlignment w:val="baseline"/>
        <w:rPr>
          <w:rFonts w:ascii="Arial" w:eastAsia="Times New Roman" w:hAnsi="Arial" w:cs="Arial"/>
          <w:b/>
          <w:bCs/>
          <w:sz w:val="26"/>
          <w:szCs w:val="26"/>
        </w:rPr>
      </w:pPr>
    </w:p>
    <w:p w14:paraId="538F2D42" w14:textId="72FA4DB0" w:rsidR="00695E55" w:rsidRPr="005C0B47" w:rsidRDefault="00695E55" w:rsidP="00695E55">
      <w:pPr>
        <w:spacing w:after="0" w:line="360" w:lineRule="auto"/>
        <w:jc w:val="both"/>
        <w:rPr>
          <w:rFonts w:ascii="Arial" w:hAnsi="Arial" w:cs="Arial"/>
          <w:bCs/>
          <w:sz w:val="25"/>
          <w:szCs w:val="25"/>
        </w:rPr>
      </w:pPr>
      <w:r w:rsidRPr="005C0B47">
        <w:rPr>
          <w:rFonts w:ascii="Arial" w:hAnsi="Arial" w:cs="Arial"/>
          <w:bCs/>
          <w:sz w:val="25"/>
          <w:szCs w:val="25"/>
        </w:rPr>
        <w:t xml:space="preserve">Son </w:t>
      </w:r>
      <w:r w:rsidRPr="005C0B47">
        <w:rPr>
          <w:rFonts w:ascii="Arial" w:hAnsi="Arial" w:cs="Arial"/>
          <w:b/>
          <w:sz w:val="25"/>
          <w:szCs w:val="25"/>
        </w:rPr>
        <w:t>fundados</w:t>
      </w:r>
      <w:r w:rsidRPr="005C0B47">
        <w:rPr>
          <w:rFonts w:ascii="Arial" w:hAnsi="Arial" w:cs="Arial"/>
          <w:bCs/>
          <w:sz w:val="25"/>
          <w:szCs w:val="25"/>
        </w:rPr>
        <w:t xml:space="preserve"> los planteamiento</w:t>
      </w:r>
      <w:r w:rsidR="000E27B6" w:rsidRPr="005C0B47">
        <w:rPr>
          <w:rFonts w:ascii="Arial" w:hAnsi="Arial" w:cs="Arial"/>
          <w:bCs/>
          <w:sz w:val="25"/>
          <w:szCs w:val="25"/>
        </w:rPr>
        <w:t>s</w:t>
      </w:r>
      <w:r w:rsidRPr="005C0B47">
        <w:rPr>
          <w:rFonts w:ascii="Arial" w:hAnsi="Arial" w:cs="Arial"/>
          <w:bCs/>
          <w:sz w:val="25"/>
          <w:szCs w:val="25"/>
        </w:rPr>
        <w:t xml:space="preserve"> alegados por la </w:t>
      </w:r>
      <w:r w:rsidR="00257456" w:rsidRPr="005C0B47">
        <w:rPr>
          <w:rFonts w:ascii="Arial" w:hAnsi="Arial" w:cs="Arial"/>
          <w:bCs/>
          <w:i/>
          <w:iCs/>
          <w:sz w:val="25"/>
          <w:szCs w:val="25"/>
        </w:rPr>
        <w:t>Regidora</w:t>
      </w:r>
      <w:r w:rsidRPr="005C0B47">
        <w:rPr>
          <w:rFonts w:ascii="Arial" w:hAnsi="Arial" w:cs="Arial"/>
          <w:bCs/>
          <w:sz w:val="25"/>
          <w:szCs w:val="25"/>
        </w:rPr>
        <w:t xml:space="preserve">, ello es así, pues como ya se mencionó en el apartado precedente, la </w:t>
      </w:r>
      <w:r w:rsidRPr="005C0B47">
        <w:rPr>
          <w:rFonts w:ascii="Arial" w:hAnsi="Arial" w:cs="Arial"/>
          <w:bCs/>
          <w:i/>
          <w:iCs/>
          <w:sz w:val="25"/>
          <w:szCs w:val="25"/>
        </w:rPr>
        <w:t>Actora</w:t>
      </w:r>
      <w:r w:rsidRPr="005C0B47">
        <w:rPr>
          <w:rFonts w:ascii="Arial" w:hAnsi="Arial" w:cs="Arial"/>
          <w:bCs/>
          <w:sz w:val="25"/>
          <w:szCs w:val="25"/>
        </w:rPr>
        <w:t xml:space="preserve">, considera que la </w:t>
      </w:r>
      <w:r w:rsidRPr="005C0B47">
        <w:rPr>
          <w:rFonts w:ascii="Arial" w:hAnsi="Arial" w:cs="Arial"/>
          <w:bCs/>
          <w:i/>
          <w:iCs/>
          <w:sz w:val="25"/>
          <w:szCs w:val="25"/>
        </w:rPr>
        <w:t>Sentencia</w:t>
      </w:r>
      <w:r w:rsidRPr="005C0B47">
        <w:rPr>
          <w:rFonts w:ascii="Arial" w:hAnsi="Arial" w:cs="Arial"/>
          <w:bCs/>
          <w:sz w:val="25"/>
          <w:szCs w:val="25"/>
        </w:rPr>
        <w:t xml:space="preserve"> no ha sido cumplida, pues aún y cuando se han emitido por parte de este </w:t>
      </w:r>
      <w:r w:rsidRPr="005C0B47">
        <w:rPr>
          <w:rFonts w:ascii="Arial" w:hAnsi="Arial" w:cs="Arial"/>
          <w:bCs/>
          <w:i/>
          <w:iCs/>
          <w:sz w:val="25"/>
          <w:szCs w:val="25"/>
        </w:rPr>
        <w:t xml:space="preserve">Tribunal </w:t>
      </w:r>
      <w:r w:rsidR="00257456" w:rsidRPr="005C0B47">
        <w:rPr>
          <w:rFonts w:ascii="Arial" w:hAnsi="Arial" w:cs="Arial"/>
          <w:bCs/>
          <w:i/>
          <w:iCs/>
          <w:sz w:val="25"/>
          <w:szCs w:val="25"/>
        </w:rPr>
        <w:t xml:space="preserve">Electoral </w:t>
      </w:r>
      <w:r w:rsidRPr="005C0B47">
        <w:rPr>
          <w:rFonts w:ascii="Arial" w:hAnsi="Arial" w:cs="Arial"/>
          <w:bCs/>
          <w:sz w:val="25"/>
          <w:szCs w:val="25"/>
        </w:rPr>
        <w:t xml:space="preserve">resoluciones que han tenido como objetivo hacerla cumplir, y consecuentemente le sea entregada la información que requiere para el desempeño de sus funciones, las </w:t>
      </w:r>
      <w:r w:rsidRPr="005C0B47">
        <w:rPr>
          <w:rFonts w:ascii="Arial" w:hAnsi="Arial" w:cs="Arial"/>
          <w:bCs/>
          <w:i/>
          <w:iCs/>
          <w:sz w:val="25"/>
          <w:szCs w:val="25"/>
        </w:rPr>
        <w:t>Autoridades responsables</w:t>
      </w:r>
      <w:r w:rsidRPr="005C0B47">
        <w:rPr>
          <w:rFonts w:ascii="Arial" w:hAnsi="Arial" w:cs="Arial"/>
          <w:bCs/>
          <w:sz w:val="25"/>
          <w:szCs w:val="25"/>
        </w:rPr>
        <w:t xml:space="preserve"> de manera deliberada han omitido dar cumplimiento con ello, lo que se ha prolongado en demasía, por lo que su desempeño como Regidora del </w:t>
      </w:r>
      <w:r w:rsidRPr="005C0B47">
        <w:rPr>
          <w:rFonts w:ascii="Arial" w:hAnsi="Arial" w:cs="Arial"/>
          <w:bCs/>
          <w:i/>
          <w:iCs/>
          <w:sz w:val="25"/>
          <w:szCs w:val="25"/>
        </w:rPr>
        <w:t>Ayuntamiento</w:t>
      </w:r>
      <w:r w:rsidRPr="005C0B47">
        <w:rPr>
          <w:rFonts w:ascii="Arial" w:hAnsi="Arial" w:cs="Arial"/>
          <w:bCs/>
          <w:sz w:val="25"/>
          <w:szCs w:val="25"/>
        </w:rPr>
        <w:t xml:space="preserve"> contin</w:t>
      </w:r>
      <w:r w:rsidR="004E44D9" w:rsidRPr="005C0B47">
        <w:rPr>
          <w:rFonts w:ascii="Arial" w:hAnsi="Arial" w:cs="Arial"/>
          <w:bCs/>
          <w:sz w:val="25"/>
          <w:szCs w:val="25"/>
        </w:rPr>
        <w:t>ú</w:t>
      </w:r>
      <w:r w:rsidRPr="005C0B47">
        <w:rPr>
          <w:rFonts w:ascii="Arial" w:hAnsi="Arial" w:cs="Arial"/>
          <w:bCs/>
          <w:sz w:val="25"/>
          <w:szCs w:val="25"/>
        </w:rPr>
        <w:t xml:space="preserve">a </w:t>
      </w:r>
      <w:r w:rsidR="00310ED0" w:rsidRPr="005C0B47">
        <w:rPr>
          <w:rFonts w:ascii="Arial" w:hAnsi="Arial" w:cs="Arial"/>
          <w:bCs/>
          <w:sz w:val="25"/>
          <w:szCs w:val="25"/>
        </w:rPr>
        <w:t xml:space="preserve">siendo </w:t>
      </w:r>
      <w:r w:rsidRPr="005C0B47">
        <w:rPr>
          <w:rFonts w:ascii="Arial" w:hAnsi="Arial" w:cs="Arial"/>
          <w:bCs/>
          <w:sz w:val="25"/>
          <w:szCs w:val="25"/>
        </w:rPr>
        <w:t xml:space="preserve">afectado y obstruido, además de que considera </w:t>
      </w:r>
      <w:r w:rsidRPr="005C0B47">
        <w:rPr>
          <w:rFonts w:ascii="Arial" w:hAnsi="Arial" w:cs="Arial"/>
          <w:bCs/>
          <w:sz w:val="25"/>
          <w:szCs w:val="25"/>
        </w:rPr>
        <w:lastRenderedPageBreak/>
        <w:t xml:space="preserve">que los integrantes del </w:t>
      </w:r>
      <w:r w:rsidR="004E44D9" w:rsidRPr="005C0B47">
        <w:rPr>
          <w:rFonts w:ascii="Arial" w:hAnsi="Arial" w:cs="Arial"/>
          <w:bCs/>
          <w:sz w:val="25"/>
          <w:szCs w:val="25"/>
        </w:rPr>
        <w:t>C</w:t>
      </w:r>
      <w:r w:rsidRPr="005C0B47">
        <w:rPr>
          <w:rFonts w:ascii="Arial" w:hAnsi="Arial" w:cs="Arial"/>
          <w:bCs/>
          <w:sz w:val="25"/>
          <w:szCs w:val="25"/>
        </w:rPr>
        <w:t xml:space="preserve">abildo no han asumido el deber de vigilancia que se les otorgó en el sentido de garantizar el cumplimiento de la </w:t>
      </w:r>
      <w:r w:rsidRPr="005C0B47">
        <w:rPr>
          <w:rFonts w:ascii="Arial" w:hAnsi="Arial" w:cs="Arial"/>
          <w:bCs/>
          <w:i/>
          <w:iCs/>
          <w:sz w:val="25"/>
          <w:szCs w:val="25"/>
        </w:rPr>
        <w:t>Sentencia.</w:t>
      </w:r>
      <w:r w:rsidRPr="005C0B47">
        <w:rPr>
          <w:rFonts w:ascii="Arial" w:hAnsi="Arial" w:cs="Arial"/>
          <w:bCs/>
          <w:sz w:val="25"/>
          <w:szCs w:val="25"/>
        </w:rPr>
        <w:t xml:space="preserve"> </w:t>
      </w:r>
    </w:p>
    <w:p w14:paraId="36C82966" w14:textId="77777777" w:rsidR="00695E55" w:rsidRPr="005C0B47" w:rsidRDefault="00695E55" w:rsidP="00695E55">
      <w:pPr>
        <w:spacing w:after="0" w:line="360" w:lineRule="auto"/>
        <w:jc w:val="both"/>
        <w:rPr>
          <w:rFonts w:ascii="Arial" w:hAnsi="Arial" w:cs="Arial"/>
          <w:bCs/>
          <w:sz w:val="25"/>
          <w:szCs w:val="25"/>
        </w:rPr>
      </w:pPr>
    </w:p>
    <w:p w14:paraId="37E90187" w14:textId="7C49B815" w:rsidR="00695E55" w:rsidRPr="005C0B47" w:rsidRDefault="00695E55" w:rsidP="00695E55">
      <w:pPr>
        <w:spacing w:after="0" w:line="360" w:lineRule="auto"/>
        <w:jc w:val="both"/>
        <w:rPr>
          <w:rFonts w:ascii="Arial" w:hAnsi="Arial" w:cs="Arial"/>
          <w:bCs/>
          <w:sz w:val="25"/>
          <w:szCs w:val="25"/>
        </w:rPr>
      </w:pPr>
      <w:r w:rsidRPr="005C0B47">
        <w:rPr>
          <w:rFonts w:ascii="Arial" w:hAnsi="Arial" w:cs="Arial"/>
          <w:bCs/>
          <w:sz w:val="25"/>
          <w:szCs w:val="25"/>
        </w:rPr>
        <w:t>Ahora bien</w:t>
      </w:r>
      <w:r w:rsidR="004E44D9" w:rsidRPr="005C0B47">
        <w:rPr>
          <w:rFonts w:ascii="Arial" w:hAnsi="Arial" w:cs="Arial"/>
          <w:bCs/>
          <w:sz w:val="25"/>
          <w:szCs w:val="25"/>
        </w:rPr>
        <w:t>,</w:t>
      </w:r>
      <w:r w:rsidRPr="005C0B47">
        <w:rPr>
          <w:rFonts w:ascii="Arial" w:hAnsi="Arial" w:cs="Arial"/>
          <w:bCs/>
          <w:sz w:val="25"/>
          <w:szCs w:val="25"/>
        </w:rPr>
        <w:t xml:space="preserve"> la presente incidencia deriva </w:t>
      </w:r>
      <w:r w:rsidR="009E1D75" w:rsidRPr="005C0B47">
        <w:rPr>
          <w:rFonts w:ascii="Arial" w:hAnsi="Arial" w:cs="Arial"/>
          <w:bCs/>
          <w:sz w:val="25"/>
          <w:szCs w:val="25"/>
        </w:rPr>
        <w:t xml:space="preserve">en </w:t>
      </w:r>
      <w:r w:rsidRPr="005C0B47">
        <w:rPr>
          <w:rFonts w:ascii="Arial" w:hAnsi="Arial" w:cs="Arial"/>
          <w:bCs/>
          <w:sz w:val="25"/>
          <w:szCs w:val="25"/>
        </w:rPr>
        <w:t xml:space="preserve">que efectivamente este </w:t>
      </w:r>
      <w:r w:rsidRPr="005C0B47">
        <w:rPr>
          <w:rFonts w:ascii="Arial" w:hAnsi="Arial" w:cs="Arial"/>
          <w:bCs/>
          <w:i/>
          <w:iCs/>
          <w:sz w:val="25"/>
          <w:szCs w:val="25"/>
        </w:rPr>
        <w:t xml:space="preserve">Tribunal </w:t>
      </w:r>
      <w:r w:rsidR="00590D2A" w:rsidRPr="005C0B47">
        <w:rPr>
          <w:rFonts w:ascii="Arial" w:hAnsi="Arial" w:cs="Arial"/>
          <w:bCs/>
          <w:i/>
          <w:iCs/>
          <w:sz w:val="25"/>
          <w:szCs w:val="25"/>
        </w:rPr>
        <w:t>Electoral</w:t>
      </w:r>
      <w:r w:rsidR="00590D2A" w:rsidRPr="005C0B47">
        <w:rPr>
          <w:rFonts w:ascii="Arial" w:hAnsi="Arial" w:cs="Arial"/>
          <w:bCs/>
          <w:sz w:val="25"/>
          <w:szCs w:val="25"/>
        </w:rPr>
        <w:t>, con</w:t>
      </w:r>
      <w:r w:rsidRPr="005C0B47">
        <w:rPr>
          <w:rFonts w:ascii="Arial" w:hAnsi="Arial" w:cs="Arial"/>
          <w:bCs/>
          <w:sz w:val="25"/>
          <w:szCs w:val="25"/>
        </w:rPr>
        <w:t xml:space="preserve"> el objetivo de hacer cumplir sus determinaciones y por ende restituir a la </w:t>
      </w:r>
      <w:r w:rsidRPr="005C0B47">
        <w:rPr>
          <w:rFonts w:ascii="Arial" w:hAnsi="Arial" w:cs="Arial"/>
          <w:bCs/>
          <w:i/>
          <w:iCs/>
          <w:sz w:val="25"/>
          <w:szCs w:val="25"/>
        </w:rPr>
        <w:t>Actora</w:t>
      </w:r>
      <w:r w:rsidRPr="005C0B47">
        <w:rPr>
          <w:rFonts w:ascii="Arial" w:hAnsi="Arial" w:cs="Arial"/>
          <w:bCs/>
          <w:sz w:val="25"/>
          <w:szCs w:val="25"/>
        </w:rPr>
        <w:t xml:space="preserve"> </w:t>
      </w:r>
      <w:r w:rsidR="009E1D75" w:rsidRPr="005C0B47">
        <w:rPr>
          <w:rFonts w:ascii="Arial" w:hAnsi="Arial" w:cs="Arial"/>
          <w:bCs/>
          <w:sz w:val="25"/>
          <w:szCs w:val="25"/>
        </w:rPr>
        <w:t>d</w:t>
      </w:r>
      <w:r w:rsidRPr="005C0B47">
        <w:rPr>
          <w:rFonts w:ascii="Arial" w:hAnsi="Arial" w:cs="Arial"/>
          <w:bCs/>
          <w:sz w:val="25"/>
          <w:szCs w:val="25"/>
        </w:rPr>
        <w:t xml:space="preserve">el derecho que se le vulneró, emitió tanto la </w:t>
      </w:r>
      <w:r w:rsidRPr="005C0B47">
        <w:rPr>
          <w:rFonts w:ascii="Arial" w:hAnsi="Arial" w:cs="Arial"/>
          <w:bCs/>
          <w:i/>
          <w:iCs/>
          <w:sz w:val="25"/>
          <w:szCs w:val="25"/>
        </w:rPr>
        <w:t>Resolución incidental</w:t>
      </w:r>
      <w:r w:rsidRPr="005C0B47">
        <w:rPr>
          <w:rFonts w:ascii="Arial" w:hAnsi="Arial" w:cs="Arial"/>
          <w:bCs/>
          <w:sz w:val="25"/>
          <w:szCs w:val="25"/>
        </w:rPr>
        <w:t xml:space="preserve"> como un </w:t>
      </w:r>
      <w:r w:rsidR="005A5387" w:rsidRPr="005C0B47">
        <w:rPr>
          <w:rFonts w:ascii="Arial" w:hAnsi="Arial" w:cs="Arial"/>
          <w:bCs/>
          <w:i/>
          <w:iCs/>
          <w:sz w:val="25"/>
          <w:szCs w:val="25"/>
        </w:rPr>
        <w:t>A</w:t>
      </w:r>
      <w:r w:rsidRPr="005C0B47">
        <w:rPr>
          <w:rFonts w:ascii="Arial" w:hAnsi="Arial" w:cs="Arial"/>
          <w:bCs/>
          <w:i/>
          <w:iCs/>
          <w:sz w:val="25"/>
          <w:szCs w:val="25"/>
        </w:rPr>
        <w:t>cuerdo plenario</w:t>
      </w:r>
      <w:r w:rsidRPr="005C0B47">
        <w:rPr>
          <w:rFonts w:ascii="Arial" w:hAnsi="Arial" w:cs="Arial"/>
          <w:bCs/>
          <w:sz w:val="25"/>
          <w:szCs w:val="25"/>
        </w:rPr>
        <w:t xml:space="preserve">, en el que en síntesis </w:t>
      </w:r>
      <w:r w:rsidR="0059497F" w:rsidRPr="005C0B47">
        <w:rPr>
          <w:rFonts w:ascii="Arial" w:hAnsi="Arial" w:cs="Arial"/>
          <w:bCs/>
          <w:sz w:val="25"/>
          <w:szCs w:val="25"/>
        </w:rPr>
        <w:t xml:space="preserve">se le </w:t>
      </w:r>
      <w:r w:rsidRPr="005C0B47">
        <w:rPr>
          <w:rFonts w:ascii="Arial" w:hAnsi="Arial" w:cs="Arial"/>
          <w:bCs/>
          <w:sz w:val="25"/>
          <w:szCs w:val="25"/>
        </w:rPr>
        <w:t>ordenó</w:t>
      </w:r>
      <w:r w:rsidR="00590D2A" w:rsidRPr="005C0B47">
        <w:rPr>
          <w:rFonts w:ascii="Arial" w:hAnsi="Arial" w:cs="Arial"/>
          <w:bCs/>
          <w:sz w:val="25"/>
          <w:szCs w:val="25"/>
        </w:rPr>
        <w:t xml:space="preserve"> </w:t>
      </w:r>
      <w:r w:rsidRPr="005C0B47">
        <w:rPr>
          <w:rFonts w:ascii="Arial" w:hAnsi="Arial" w:cs="Arial"/>
          <w:bCs/>
          <w:sz w:val="25"/>
          <w:szCs w:val="25"/>
        </w:rPr>
        <w:t xml:space="preserve">a las </w:t>
      </w:r>
      <w:r w:rsidRPr="005C0B47">
        <w:rPr>
          <w:rFonts w:ascii="Arial" w:hAnsi="Arial" w:cs="Arial"/>
          <w:bCs/>
          <w:i/>
          <w:iCs/>
          <w:sz w:val="25"/>
          <w:szCs w:val="25"/>
        </w:rPr>
        <w:t>Autoridades responsables</w:t>
      </w:r>
      <w:r w:rsidRPr="005C0B47">
        <w:rPr>
          <w:rFonts w:ascii="Arial" w:hAnsi="Arial" w:cs="Arial"/>
          <w:bCs/>
          <w:sz w:val="25"/>
          <w:szCs w:val="25"/>
        </w:rPr>
        <w:t xml:space="preserve"> que dieran cumplimiento otorgando a la </w:t>
      </w:r>
      <w:r w:rsidRPr="005C0B47">
        <w:rPr>
          <w:rFonts w:ascii="Arial" w:hAnsi="Arial" w:cs="Arial"/>
          <w:bCs/>
          <w:i/>
          <w:iCs/>
          <w:sz w:val="25"/>
          <w:szCs w:val="25"/>
        </w:rPr>
        <w:t>Regidora</w:t>
      </w:r>
      <w:r w:rsidRPr="005C0B47">
        <w:rPr>
          <w:rFonts w:ascii="Arial" w:hAnsi="Arial" w:cs="Arial"/>
          <w:bCs/>
          <w:sz w:val="25"/>
          <w:szCs w:val="25"/>
        </w:rPr>
        <w:t xml:space="preserve"> la información que solicitó, y se instruyó a las </w:t>
      </w:r>
      <w:r w:rsidRPr="005C0B47">
        <w:rPr>
          <w:rFonts w:ascii="Arial" w:hAnsi="Arial" w:cs="Arial"/>
          <w:bCs/>
          <w:i/>
          <w:iCs/>
          <w:sz w:val="25"/>
          <w:szCs w:val="25"/>
        </w:rPr>
        <w:t>Autoridades vinculadas</w:t>
      </w:r>
      <w:r w:rsidRPr="005C0B47">
        <w:rPr>
          <w:rFonts w:ascii="Arial" w:hAnsi="Arial" w:cs="Arial"/>
          <w:bCs/>
          <w:sz w:val="25"/>
          <w:szCs w:val="25"/>
        </w:rPr>
        <w:t xml:space="preserve"> para que vigilaran, sin que lo realizaran.</w:t>
      </w:r>
    </w:p>
    <w:p w14:paraId="00EC58DC" w14:textId="77777777" w:rsidR="00695E55" w:rsidRPr="005C0B47" w:rsidRDefault="00695E55" w:rsidP="00695E55">
      <w:pPr>
        <w:spacing w:after="0" w:line="360" w:lineRule="auto"/>
        <w:jc w:val="both"/>
        <w:rPr>
          <w:rFonts w:ascii="Arial" w:hAnsi="Arial" w:cs="Arial"/>
          <w:bCs/>
          <w:sz w:val="25"/>
          <w:szCs w:val="25"/>
        </w:rPr>
      </w:pPr>
    </w:p>
    <w:p w14:paraId="0619A7F9" w14:textId="73542363" w:rsidR="00695E55" w:rsidRPr="005C0B47" w:rsidRDefault="00695E55" w:rsidP="00695E55">
      <w:pPr>
        <w:spacing w:after="0" w:line="360" w:lineRule="auto"/>
        <w:jc w:val="both"/>
        <w:rPr>
          <w:rFonts w:ascii="Arial" w:hAnsi="Arial" w:cs="Arial"/>
          <w:bCs/>
          <w:sz w:val="25"/>
          <w:szCs w:val="25"/>
        </w:rPr>
      </w:pPr>
      <w:r w:rsidRPr="005C0B47">
        <w:rPr>
          <w:rFonts w:ascii="Arial" w:hAnsi="Arial" w:cs="Arial"/>
          <w:bCs/>
          <w:sz w:val="25"/>
          <w:szCs w:val="25"/>
        </w:rPr>
        <w:t xml:space="preserve">Ello es así pues mediante acuerdo de trece de abril, la ponencia instructora requirió a las </w:t>
      </w:r>
      <w:r w:rsidRPr="005C0B47">
        <w:rPr>
          <w:rFonts w:ascii="Arial" w:hAnsi="Arial" w:cs="Arial"/>
          <w:bCs/>
          <w:i/>
          <w:iCs/>
          <w:sz w:val="25"/>
          <w:szCs w:val="25"/>
        </w:rPr>
        <w:t>Autoridades responsables</w:t>
      </w:r>
      <w:r w:rsidRPr="005C0B47">
        <w:rPr>
          <w:rFonts w:ascii="Arial" w:hAnsi="Arial" w:cs="Arial"/>
          <w:bCs/>
          <w:sz w:val="25"/>
          <w:szCs w:val="25"/>
        </w:rPr>
        <w:t xml:space="preserve">, con la finalidad de que informaran </w:t>
      </w:r>
      <w:r w:rsidR="00F12BCC" w:rsidRPr="005C0B47">
        <w:rPr>
          <w:rFonts w:ascii="Arial" w:hAnsi="Arial" w:cs="Arial"/>
          <w:bCs/>
          <w:sz w:val="25"/>
          <w:szCs w:val="25"/>
        </w:rPr>
        <w:t>d</w:t>
      </w:r>
      <w:r w:rsidRPr="005C0B47">
        <w:rPr>
          <w:rFonts w:ascii="Arial" w:hAnsi="Arial" w:cs="Arial"/>
          <w:bCs/>
          <w:sz w:val="25"/>
          <w:szCs w:val="25"/>
        </w:rPr>
        <w:t>el cumplimiento de</w:t>
      </w:r>
      <w:r w:rsidR="00D434C1" w:rsidRPr="005C0B47">
        <w:rPr>
          <w:rFonts w:ascii="Arial" w:hAnsi="Arial" w:cs="Arial"/>
          <w:bCs/>
          <w:sz w:val="25"/>
          <w:szCs w:val="25"/>
        </w:rPr>
        <w:t>l</w:t>
      </w:r>
      <w:r w:rsidRPr="005C0B47">
        <w:rPr>
          <w:rFonts w:ascii="Arial" w:hAnsi="Arial" w:cs="Arial"/>
          <w:bCs/>
          <w:sz w:val="25"/>
          <w:szCs w:val="25"/>
        </w:rPr>
        <w:t xml:space="preserve"> </w:t>
      </w:r>
      <w:r w:rsidRPr="005C0B47">
        <w:rPr>
          <w:rFonts w:ascii="Arial" w:hAnsi="Arial" w:cs="Arial"/>
          <w:bCs/>
          <w:i/>
          <w:iCs/>
          <w:sz w:val="25"/>
          <w:szCs w:val="25"/>
        </w:rPr>
        <w:t>Acuerdo Plenario</w:t>
      </w:r>
      <w:r w:rsidRPr="005C0B47">
        <w:rPr>
          <w:rFonts w:ascii="Arial" w:hAnsi="Arial" w:cs="Arial"/>
          <w:bCs/>
          <w:sz w:val="25"/>
          <w:szCs w:val="25"/>
        </w:rPr>
        <w:t xml:space="preserve">, sin embargo, mediante acuerdos del veinte y veintiuno de abril, se tuvo a </w:t>
      </w:r>
      <w:r w:rsidR="00590D2A" w:rsidRPr="005C0B47">
        <w:rPr>
          <w:rFonts w:ascii="Arial" w:hAnsi="Arial" w:cs="Arial"/>
          <w:bCs/>
          <w:sz w:val="25"/>
          <w:szCs w:val="25"/>
        </w:rPr>
        <w:t>e</w:t>
      </w:r>
      <w:r w:rsidRPr="005C0B47">
        <w:rPr>
          <w:rFonts w:ascii="Arial" w:hAnsi="Arial" w:cs="Arial"/>
          <w:bCs/>
          <w:sz w:val="25"/>
          <w:szCs w:val="25"/>
        </w:rPr>
        <w:t xml:space="preserve">stas a través del </w:t>
      </w:r>
      <w:r w:rsidRPr="005C0B47">
        <w:rPr>
          <w:rFonts w:ascii="Arial" w:hAnsi="Arial" w:cs="Arial"/>
          <w:bCs/>
          <w:i/>
          <w:iCs/>
          <w:sz w:val="25"/>
          <w:szCs w:val="25"/>
        </w:rPr>
        <w:t xml:space="preserve">Apoderado Jurídico, </w:t>
      </w:r>
      <w:r w:rsidRPr="005C0B47">
        <w:rPr>
          <w:rFonts w:ascii="Arial" w:hAnsi="Arial" w:cs="Arial"/>
          <w:bCs/>
          <w:sz w:val="25"/>
          <w:szCs w:val="25"/>
        </w:rPr>
        <w:t>haciendo manifestaciones en el sentido de que la información es inexistente; adjuntando una petición al Tribunal de Conciliación y Arbitraje en el Estado, con la finalidad de que le sea proporcionada la información relativa a</w:t>
      </w:r>
      <w:r w:rsidR="00D434C1" w:rsidRPr="005C0B47">
        <w:rPr>
          <w:rFonts w:ascii="Arial" w:hAnsi="Arial" w:cs="Arial"/>
          <w:bCs/>
          <w:sz w:val="25"/>
          <w:szCs w:val="25"/>
        </w:rPr>
        <w:t xml:space="preserve"> </w:t>
      </w:r>
      <w:r w:rsidR="0061684C" w:rsidRPr="005C0B47">
        <w:rPr>
          <w:rFonts w:ascii="Arial" w:hAnsi="Arial" w:cs="Arial"/>
          <w:bCs/>
          <w:sz w:val="25"/>
          <w:szCs w:val="25"/>
        </w:rPr>
        <w:t xml:space="preserve">la que solicitó la </w:t>
      </w:r>
      <w:r w:rsidR="0061684C" w:rsidRPr="005C0B47">
        <w:rPr>
          <w:rFonts w:ascii="Arial" w:hAnsi="Arial" w:cs="Arial"/>
          <w:bCs/>
          <w:i/>
          <w:iCs/>
          <w:sz w:val="25"/>
          <w:szCs w:val="25"/>
        </w:rPr>
        <w:t>Actora</w:t>
      </w:r>
      <w:r w:rsidR="0061684C" w:rsidRPr="005C0B47">
        <w:rPr>
          <w:rFonts w:ascii="Arial" w:hAnsi="Arial" w:cs="Arial"/>
          <w:bCs/>
          <w:sz w:val="25"/>
          <w:szCs w:val="25"/>
        </w:rPr>
        <w:t>.</w:t>
      </w:r>
    </w:p>
    <w:p w14:paraId="214DA9D7" w14:textId="77777777" w:rsidR="00695E55" w:rsidRPr="005C0B47" w:rsidRDefault="00695E55" w:rsidP="00695E55">
      <w:pPr>
        <w:spacing w:after="0" w:line="360" w:lineRule="auto"/>
        <w:jc w:val="both"/>
        <w:rPr>
          <w:rFonts w:ascii="Arial" w:hAnsi="Arial" w:cs="Arial"/>
          <w:bCs/>
          <w:sz w:val="25"/>
          <w:szCs w:val="25"/>
        </w:rPr>
      </w:pPr>
    </w:p>
    <w:p w14:paraId="3B796CCA" w14:textId="0BD39893" w:rsidR="00695E55" w:rsidRPr="005C0B47" w:rsidRDefault="00224A7A" w:rsidP="00695E55">
      <w:pPr>
        <w:spacing w:after="0" w:line="360" w:lineRule="auto"/>
        <w:jc w:val="both"/>
        <w:rPr>
          <w:rFonts w:ascii="Arial" w:hAnsi="Arial" w:cs="Arial"/>
          <w:bCs/>
          <w:sz w:val="25"/>
          <w:szCs w:val="25"/>
        </w:rPr>
      </w:pPr>
      <w:r w:rsidRPr="005C0B47">
        <w:rPr>
          <w:rFonts w:ascii="Arial" w:hAnsi="Arial" w:cs="Arial"/>
          <w:bCs/>
          <w:sz w:val="25"/>
          <w:szCs w:val="25"/>
        </w:rPr>
        <w:t xml:space="preserve">Con </w:t>
      </w:r>
      <w:r w:rsidR="00695E55" w:rsidRPr="005C0B47">
        <w:rPr>
          <w:rFonts w:ascii="Arial" w:hAnsi="Arial" w:cs="Arial"/>
          <w:bCs/>
          <w:sz w:val="25"/>
          <w:szCs w:val="25"/>
        </w:rPr>
        <w:t xml:space="preserve">lo anterior se determina que, si bien se les tuvo haciendo las manifestaciones, tanto las </w:t>
      </w:r>
      <w:r w:rsidR="00695E55" w:rsidRPr="005C0B47">
        <w:rPr>
          <w:rFonts w:ascii="Arial" w:hAnsi="Arial" w:cs="Arial"/>
          <w:bCs/>
          <w:i/>
          <w:iCs/>
          <w:sz w:val="25"/>
          <w:szCs w:val="25"/>
        </w:rPr>
        <w:t>Autoridades responsables</w:t>
      </w:r>
      <w:r w:rsidR="00695E55" w:rsidRPr="005C0B47">
        <w:rPr>
          <w:rFonts w:ascii="Arial" w:hAnsi="Arial" w:cs="Arial"/>
          <w:bCs/>
          <w:sz w:val="25"/>
          <w:szCs w:val="25"/>
        </w:rPr>
        <w:t xml:space="preserve"> como las </w:t>
      </w:r>
      <w:r w:rsidR="00695E55" w:rsidRPr="005C0B47">
        <w:rPr>
          <w:rFonts w:ascii="Arial" w:hAnsi="Arial" w:cs="Arial"/>
          <w:bCs/>
          <w:i/>
          <w:iCs/>
          <w:sz w:val="25"/>
          <w:szCs w:val="25"/>
        </w:rPr>
        <w:t xml:space="preserve">Autoridades vinculadas, </w:t>
      </w:r>
      <w:r w:rsidR="00695E55" w:rsidRPr="005C0B47">
        <w:rPr>
          <w:rFonts w:ascii="Arial" w:hAnsi="Arial" w:cs="Arial"/>
          <w:bCs/>
          <w:sz w:val="25"/>
          <w:szCs w:val="25"/>
        </w:rPr>
        <w:t xml:space="preserve">no cumplieron con la </w:t>
      </w:r>
      <w:r w:rsidR="00697761" w:rsidRPr="005C0B47">
        <w:rPr>
          <w:rFonts w:ascii="Arial" w:hAnsi="Arial" w:cs="Arial"/>
          <w:bCs/>
          <w:i/>
          <w:iCs/>
          <w:sz w:val="25"/>
          <w:szCs w:val="25"/>
        </w:rPr>
        <w:t>S</w:t>
      </w:r>
      <w:r w:rsidR="00695E55" w:rsidRPr="005C0B47">
        <w:rPr>
          <w:rFonts w:ascii="Arial" w:hAnsi="Arial" w:cs="Arial"/>
          <w:bCs/>
          <w:i/>
          <w:iCs/>
          <w:sz w:val="25"/>
          <w:szCs w:val="25"/>
        </w:rPr>
        <w:t>entencia</w:t>
      </w:r>
      <w:r w:rsidR="00695E55" w:rsidRPr="005C0B47">
        <w:rPr>
          <w:rFonts w:ascii="Arial" w:hAnsi="Arial" w:cs="Arial"/>
          <w:bCs/>
          <w:sz w:val="25"/>
          <w:szCs w:val="25"/>
        </w:rPr>
        <w:t xml:space="preserve">, pues lejos de remitir las constancias con las que ello se acreditara, informaron que no se encuentran en condiciones de hacer </w:t>
      </w:r>
      <w:r w:rsidR="00735B90" w:rsidRPr="005C0B47">
        <w:rPr>
          <w:rFonts w:ascii="Arial" w:hAnsi="Arial" w:cs="Arial"/>
          <w:bCs/>
          <w:sz w:val="25"/>
          <w:szCs w:val="25"/>
        </w:rPr>
        <w:t xml:space="preserve">a </w:t>
      </w:r>
      <w:r w:rsidR="00695E55" w:rsidRPr="005C0B47">
        <w:rPr>
          <w:rFonts w:ascii="Arial" w:hAnsi="Arial" w:cs="Arial"/>
          <w:bCs/>
          <w:sz w:val="25"/>
          <w:szCs w:val="25"/>
        </w:rPr>
        <w:t xml:space="preserve">la </w:t>
      </w:r>
      <w:r w:rsidR="00695E55" w:rsidRPr="005C0B47">
        <w:rPr>
          <w:rFonts w:ascii="Arial" w:hAnsi="Arial" w:cs="Arial"/>
          <w:bCs/>
          <w:i/>
          <w:iCs/>
          <w:sz w:val="25"/>
          <w:szCs w:val="25"/>
        </w:rPr>
        <w:t>Regidora</w:t>
      </w:r>
      <w:r w:rsidR="00695E55" w:rsidRPr="005C0B47">
        <w:rPr>
          <w:rFonts w:ascii="Arial" w:hAnsi="Arial" w:cs="Arial"/>
          <w:bCs/>
          <w:sz w:val="25"/>
          <w:szCs w:val="25"/>
        </w:rPr>
        <w:t xml:space="preserve"> </w:t>
      </w:r>
      <w:r w:rsidR="00735B90" w:rsidRPr="005C0B47">
        <w:rPr>
          <w:rFonts w:ascii="Arial" w:hAnsi="Arial" w:cs="Arial"/>
          <w:bCs/>
          <w:sz w:val="25"/>
          <w:szCs w:val="25"/>
        </w:rPr>
        <w:t>la entrega de la información que solicitó</w:t>
      </w:r>
      <w:r w:rsidR="0034538E" w:rsidRPr="005C0B47">
        <w:rPr>
          <w:rFonts w:ascii="Arial" w:hAnsi="Arial" w:cs="Arial"/>
          <w:bCs/>
          <w:sz w:val="25"/>
          <w:szCs w:val="25"/>
        </w:rPr>
        <w:t>,</w:t>
      </w:r>
      <w:r w:rsidR="00735B90" w:rsidRPr="005C0B47">
        <w:rPr>
          <w:rFonts w:ascii="Arial" w:hAnsi="Arial" w:cs="Arial"/>
          <w:bCs/>
          <w:sz w:val="25"/>
          <w:szCs w:val="25"/>
        </w:rPr>
        <w:t xml:space="preserve"> </w:t>
      </w:r>
      <w:r w:rsidR="00695E55" w:rsidRPr="005C0B47">
        <w:rPr>
          <w:rFonts w:ascii="Arial" w:hAnsi="Arial" w:cs="Arial"/>
          <w:bCs/>
          <w:sz w:val="25"/>
          <w:szCs w:val="25"/>
        </w:rPr>
        <w:t xml:space="preserve">derivado de </w:t>
      </w:r>
      <w:r w:rsidR="0034538E" w:rsidRPr="005C0B47">
        <w:rPr>
          <w:rFonts w:ascii="Arial" w:hAnsi="Arial" w:cs="Arial"/>
          <w:bCs/>
          <w:sz w:val="25"/>
          <w:szCs w:val="25"/>
        </w:rPr>
        <w:t xml:space="preserve">una </w:t>
      </w:r>
      <w:r w:rsidR="00695E55" w:rsidRPr="005C0B47">
        <w:rPr>
          <w:rFonts w:ascii="Arial" w:hAnsi="Arial" w:cs="Arial"/>
          <w:bCs/>
          <w:sz w:val="25"/>
          <w:szCs w:val="25"/>
        </w:rPr>
        <w:t>probable inexistencia.</w:t>
      </w:r>
      <w:r w:rsidR="00695E55" w:rsidRPr="005C0B47">
        <w:rPr>
          <w:rFonts w:ascii="Arial" w:hAnsi="Arial" w:cs="Arial"/>
          <w:bCs/>
          <w:sz w:val="25"/>
          <w:szCs w:val="25"/>
        </w:rPr>
        <w:tab/>
      </w:r>
    </w:p>
    <w:p w14:paraId="3C4F471B" w14:textId="77777777" w:rsidR="00695E55" w:rsidRPr="005C0B47" w:rsidRDefault="00695E55" w:rsidP="00695E55">
      <w:pPr>
        <w:tabs>
          <w:tab w:val="left" w:pos="1635"/>
        </w:tabs>
        <w:spacing w:after="0" w:line="360" w:lineRule="auto"/>
        <w:jc w:val="both"/>
        <w:rPr>
          <w:rFonts w:ascii="Arial" w:hAnsi="Arial" w:cs="Arial"/>
          <w:bCs/>
          <w:sz w:val="25"/>
          <w:szCs w:val="25"/>
        </w:rPr>
      </w:pPr>
      <w:r w:rsidRPr="005C0B47">
        <w:rPr>
          <w:rFonts w:ascii="Arial" w:hAnsi="Arial" w:cs="Arial"/>
          <w:bCs/>
          <w:sz w:val="25"/>
          <w:szCs w:val="25"/>
        </w:rPr>
        <w:tab/>
      </w:r>
    </w:p>
    <w:p w14:paraId="48679E24" w14:textId="0AD134CF" w:rsidR="00695E55" w:rsidRPr="005C0B47" w:rsidRDefault="00695E55" w:rsidP="00695E55">
      <w:pPr>
        <w:spacing w:after="0" w:line="360" w:lineRule="auto"/>
        <w:jc w:val="both"/>
        <w:rPr>
          <w:rFonts w:ascii="Arial" w:hAnsi="Arial" w:cs="Arial"/>
          <w:bCs/>
          <w:sz w:val="25"/>
          <w:szCs w:val="25"/>
        </w:rPr>
      </w:pPr>
      <w:r w:rsidRPr="005C0B47">
        <w:rPr>
          <w:rFonts w:ascii="Arial" w:hAnsi="Arial" w:cs="Arial"/>
          <w:bCs/>
          <w:sz w:val="25"/>
          <w:szCs w:val="25"/>
        </w:rPr>
        <w:t xml:space="preserve">Tomando en consideración lo asentado, este </w:t>
      </w:r>
      <w:r w:rsidRPr="005C0B47">
        <w:rPr>
          <w:rFonts w:ascii="Arial" w:hAnsi="Arial" w:cs="Arial"/>
          <w:bCs/>
          <w:i/>
          <w:iCs/>
          <w:sz w:val="25"/>
          <w:szCs w:val="25"/>
        </w:rPr>
        <w:t xml:space="preserve">Órgano jurisdiccional </w:t>
      </w:r>
      <w:r w:rsidRPr="005C0B47">
        <w:rPr>
          <w:rFonts w:ascii="Arial" w:hAnsi="Arial" w:cs="Arial"/>
          <w:bCs/>
          <w:sz w:val="25"/>
          <w:szCs w:val="25"/>
        </w:rPr>
        <w:t>determina</w:t>
      </w:r>
      <w:r w:rsidRPr="005C0B47">
        <w:rPr>
          <w:rFonts w:ascii="Arial" w:hAnsi="Arial" w:cs="Arial"/>
          <w:b/>
          <w:sz w:val="25"/>
          <w:szCs w:val="25"/>
        </w:rPr>
        <w:t xml:space="preserve"> incumplido </w:t>
      </w:r>
      <w:r w:rsidRPr="005C0B47">
        <w:rPr>
          <w:rFonts w:ascii="Arial" w:hAnsi="Arial" w:cs="Arial"/>
          <w:bCs/>
          <w:sz w:val="25"/>
          <w:szCs w:val="25"/>
        </w:rPr>
        <w:t xml:space="preserve">el </w:t>
      </w:r>
      <w:r w:rsidRPr="005C0B47">
        <w:rPr>
          <w:rFonts w:ascii="Arial" w:hAnsi="Arial" w:cs="Arial"/>
          <w:bCs/>
          <w:i/>
          <w:iCs/>
          <w:sz w:val="25"/>
          <w:szCs w:val="25"/>
        </w:rPr>
        <w:t xml:space="preserve">Acuerdo Plenario, </w:t>
      </w:r>
      <w:r w:rsidRPr="005C0B47">
        <w:rPr>
          <w:rFonts w:ascii="Arial" w:hAnsi="Arial" w:cs="Arial"/>
          <w:bCs/>
          <w:sz w:val="25"/>
          <w:szCs w:val="25"/>
        </w:rPr>
        <w:t xml:space="preserve">y como consecuencia lo ordenado en la </w:t>
      </w:r>
      <w:r w:rsidRPr="005C0B47">
        <w:rPr>
          <w:rFonts w:ascii="Arial" w:hAnsi="Arial" w:cs="Arial"/>
          <w:bCs/>
          <w:i/>
          <w:iCs/>
          <w:sz w:val="25"/>
          <w:szCs w:val="25"/>
        </w:rPr>
        <w:t>Sentencia</w:t>
      </w:r>
      <w:r w:rsidRPr="005C0B47">
        <w:rPr>
          <w:rFonts w:ascii="Arial" w:hAnsi="Arial" w:cs="Arial"/>
          <w:bCs/>
          <w:sz w:val="25"/>
          <w:szCs w:val="25"/>
        </w:rPr>
        <w:t xml:space="preserve">, </w:t>
      </w:r>
      <w:r w:rsidR="00755CD5" w:rsidRPr="005C0B47">
        <w:rPr>
          <w:rFonts w:ascii="Arial" w:hAnsi="Arial" w:cs="Arial"/>
          <w:bCs/>
          <w:sz w:val="25"/>
          <w:szCs w:val="25"/>
        </w:rPr>
        <w:t>asistiéndole</w:t>
      </w:r>
      <w:r w:rsidRPr="005C0B47">
        <w:rPr>
          <w:rFonts w:ascii="Arial" w:hAnsi="Arial" w:cs="Arial"/>
          <w:bCs/>
          <w:sz w:val="25"/>
          <w:szCs w:val="25"/>
        </w:rPr>
        <w:t xml:space="preserve"> la razón a la </w:t>
      </w:r>
      <w:r w:rsidRPr="005C0B47">
        <w:rPr>
          <w:rFonts w:ascii="Arial" w:hAnsi="Arial" w:cs="Arial"/>
          <w:bCs/>
          <w:i/>
          <w:iCs/>
          <w:sz w:val="25"/>
          <w:szCs w:val="25"/>
        </w:rPr>
        <w:t>Actora.</w:t>
      </w:r>
    </w:p>
    <w:p w14:paraId="4A2AA1EB" w14:textId="77777777" w:rsidR="00695E55" w:rsidRPr="005C0B47" w:rsidRDefault="00695E55" w:rsidP="00695E55">
      <w:pPr>
        <w:spacing w:after="0" w:line="360" w:lineRule="auto"/>
        <w:jc w:val="both"/>
        <w:rPr>
          <w:rFonts w:ascii="Arial" w:hAnsi="Arial" w:cs="Arial"/>
          <w:bCs/>
          <w:i/>
          <w:iCs/>
          <w:sz w:val="25"/>
          <w:szCs w:val="25"/>
        </w:rPr>
      </w:pPr>
    </w:p>
    <w:p w14:paraId="6092A237" w14:textId="307D00B7" w:rsidR="00695E55" w:rsidRPr="005C0B47" w:rsidRDefault="00695E55" w:rsidP="00695E55">
      <w:pPr>
        <w:spacing w:after="0" w:line="360" w:lineRule="auto"/>
        <w:jc w:val="both"/>
        <w:rPr>
          <w:rFonts w:ascii="Arial" w:hAnsi="Arial" w:cs="Arial"/>
          <w:i/>
          <w:iCs/>
          <w:sz w:val="25"/>
          <w:szCs w:val="25"/>
        </w:rPr>
      </w:pPr>
      <w:r w:rsidRPr="005C0B47">
        <w:rPr>
          <w:rFonts w:ascii="Arial" w:hAnsi="Arial" w:cs="Arial"/>
          <w:bCs/>
          <w:sz w:val="25"/>
          <w:szCs w:val="25"/>
        </w:rPr>
        <w:t xml:space="preserve">Se concluye así, ya que como se mencionó, las </w:t>
      </w:r>
      <w:r w:rsidRPr="005C0B47">
        <w:rPr>
          <w:rFonts w:ascii="Arial" w:hAnsi="Arial" w:cs="Arial"/>
          <w:bCs/>
          <w:i/>
          <w:iCs/>
          <w:sz w:val="25"/>
          <w:szCs w:val="25"/>
        </w:rPr>
        <w:t>Autoridades responsables</w:t>
      </w:r>
      <w:r w:rsidRPr="005C0B47">
        <w:rPr>
          <w:rFonts w:ascii="Arial" w:hAnsi="Arial" w:cs="Arial"/>
          <w:bCs/>
          <w:sz w:val="25"/>
          <w:szCs w:val="25"/>
        </w:rPr>
        <w:t xml:space="preserve"> no remitieron </w:t>
      </w:r>
      <w:r w:rsidRPr="005C0B47">
        <w:rPr>
          <w:rFonts w:ascii="Arial" w:hAnsi="Arial" w:cs="Arial"/>
          <w:sz w:val="25"/>
          <w:szCs w:val="25"/>
        </w:rPr>
        <w:t xml:space="preserve">constancia alguna con la cual acreditaran la entrega de información, circunstancia que además no esta controvertida, pues en la </w:t>
      </w:r>
      <w:r w:rsidRPr="005C0B47">
        <w:rPr>
          <w:rFonts w:ascii="Arial" w:hAnsi="Arial" w:cs="Arial"/>
          <w:sz w:val="25"/>
          <w:szCs w:val="25"/>
        </w:rPr>
        <w:lastRenderedPageBreak/>
        <w:t xml:space="preserve">presente resolución se examinará el incidente de imposibilidad de cumplimiento instado por el </w:t>
      </w:r>
      <w:r w:rsidRPr="005C0B47">
        <w:rPr>
          <w:rFonts w:ascii="Arial" w:hAnsi="Arial" w:cs="Arial"/>
          <w:i/>
          <w:iCs/>
          <w:sz w:val="25"/>
          <w:szCs w:val="25"/>
        </w:rPr>
        <w:t>Ayuntamiento</w:t>
      </w:r>
      <w:r w:rsidRPr="005C0B47">
        <w:rPr>
          <w:rFonts w:ascii="Arial" w:hAnsi="Arial" w:cs="Arial"/>
          <w:sz w:val="25"/>
          <w:szCs w:val="25"/>
        </w:rPr>
        <w:t xml:space="preserve"> a través del cual su </w:t>
      </w:r>
      <w:r w:rsidRPr="005C0B47">
        <w:rPr>
          <w:rFonts w:ascii="Arial" w:hAnsi="Arial" w:cs="Arial"/>
          <w:i/>
          <w:iCs/>
          <w:sz w:val="25"/>
          <w:szCs w:val="25"/>
        </w:rPr>
        <w:t>Apoderado jurídico</w:t>
      </w:r>
      <w:r w:rsidRPr="005C0B47">
        <w:rPr>
          <w:rFonts w:ascii="Arial" w:hAnsi="Arial" w:cs="Arial"/>
          <w:sz w:val="25"/>
          <w:szCs w:val="25"/>
        </w:rPr>
        <w:t>,</w:t>
      </w:r>
      <w:r w:rsidRPr="005C0B47">
        <w:rPr>
          <w:rFonts w:ascii="Arial" w:hAnsi="Arial" w:cs="Arial"/>
          <w:i/>
          <w:iCs/>
          <w:sz w:val="25"/>
          <w:szCs w:val="25"/>
        </w:rPr>
        <w:t xml:space="preserve"> </w:t>
      </w:r>
      <w:r w:rsidRPr="005C0B47">
        <w:rPr>
          <w:rFonts w:ascii="Arial" w:hAnsi="Arial" w:cs="Arial"/>
          <w:sz w:val="25"/>
          <w:szCs w:val="25"/>
        </w:rPr>
        <w:t>plante</w:t>
      </w:r>
      <w:r w:rsidR="00DE2449" w:rsidRPr="005C0B47">
        <w:rPr>
          <w:rFonts w:ascii="Arial" w:hAnsi="Arial" w:cs="Arial"/>
          <w:sz w:val="25"/>
          <w:szCs w:val="25"/>
        </w:rPr>
        <w:t>a</w:t>
      </w:r>
      <w:r w:rsidRPr="005C0B47">
        <w:rPr>
          <w:rFonts w:ascii="Arial" w:hAnsi="Arial" w:cs="Arial"/>
          <w:sz w:val="25"/>
          <w:szCs w:val="25"/>
        </w:rPr>
        <w:t xml:space="preserve"> las razones en que se basa, para no entregar a la </w:t>
      </w:r>
      <w:r w:rsidRPr="005C0B47">
        <w:rPr>
          <w:rFonts w:ascii="Arial" w:hAnsi="Arial" w:cs="Arial"/>
          <w:i/>
          <w:iCs/>
          <w:sz w:val="25"/>
          <w:szCs w:val="25"/>
        </w:rPr>
        <w:t xml:space="preserve">Regidora </w:t>
      </w:r>
      <w:r w:rsidRPr="005C0B47">
        <w:rPr>
          <w:rFonts w:ascii="Arial" w:hAnsi="Arial" w:cs="Arial"/>
          <w:sz w:val="25"/>
          <w:szCs w:val="25"/>
        </w:rPr>
        <w:t xml:space="preserve">la información </w:t>
      </w:r>
      <w:r w:rsidR="00DE2449" w:rsidRPr="005C0B47">
        <w:rPr>
          <w:rFonts w:ascii="Arial" w:hAnsi="Arial" w:cs="Arial"/>
          <w:sz w:val="25"/>
          <w:szCs w:val="25"/>
        </w:rPr>
        <w:t>que solicitó</w:t>
      </w:r>
      <w:r w:rsidRPr="005C0B47">
        <w:rPr>
          <w:rFonts w:ascii="Arial" w:hAnsi="Arial" w:cs="Arial"/>
          <w:i/>
          <w:iCs/>
          <w:sz w:val="25"/>
          <w:szCs w:val="25"/>
        </w:rPr>
        <w:t xml:space="preserve">. </w:t>
      </w:r>
    </w:p>
    <w:p w14:paraId="7465FCC2" w14:textId="77777777" w:rsidR="00695E55" w:rsidRPr="005C0B47" w:rsidRDefault="00695E55" w:rsidP="00695E55">
      <w:pPr>
        <w:spacing w:after="0" w:line="360" w:lineRule="auto"/>
        <w:jc w:val="both"/>
        <w:textAlignment w:val="baseline"/>
        <w:rPr>
          <w:rFonts w:ascii="Arial" w:eastAsia="Times New Roman" w:hAnsi="Arial" w:cs="Arial"/>
          <w:b/>
          <w:bCs/>
          <w:sz w:val="26"/>
          <w:szCs w:val="26"/>
        </w:rPr>
      </w:pPr>
      <w:r w:rsidRPr="005C0B47">
        <w:rPr>
          <w:rFonts w:ascii="Arial" w:eastAsia="Times New Roman" w:hAnsi="Arial" w:cs="Arial"/>
          <w:b/>
          <w:bCs/>
          <w:sz w:val="26"/>
          <w:szCs w:val="26"/>
        </w:rPr>
        <w:t xml:space="preserve"> </w:t>
      </w:r>
    </w:p>
    <w:p w14:paraId="079E8415" w14:textId="293068B7" w:rsidR="00695E55" w:rsidRPr="005C0B47" w:rsidRDefault="00695E55" w:rsidP="00695E55">
      <w:pPr>
        <w:pStyle w:val="Prrafodelista"/>
        <w:numPr>
          <w:ilvl w:val="0"/>
          <w:numId w:val="22"/>
        </w:numPr>
        <w:spacing w:after="0" w:line="360" w:lineRule="auto"/>
        <w:jc w:val="both"/>
        <w:textAlignment w:val="baseline"/>
        <w:rPr>
          <w:rFonts w:ascii="Arial" w:eastAsia="Times New Roman" w:hAnsi="Arial" w:cs="Arial"/>
          <w:b/>
          <w:bCs/>
          <w:sz w:val="25"/>
          <w:szCs w:val="25"/>
        </w:rPr>
      </w:pPr>
      <w:r w:rsidRPr="005C0B47">
        <w:rPr>
          <w:rFonts w:ascii="Arial" w:eastAsia="Times New Roman" w:hAnsi="Arial" w:cs="Arial"/>
          <w:b/>
          <w:bCs/>
          <w:sz w:val="25"/>
          <w:szCs w:val="25"/>
        </w:rPr>
        <w:t xml:space="preserve">Planteamientos del </w:t>
      </w:r>
      <w:r w:rsidRPr="005C0B47">
        <w:rPr>
          <w:rFonts w:ascii="Arial" w:eastAsia="Times New Roman" w:hAnsi="Arial" w:cs="Arial"/>
          <w:b/>
          <w:bCs/>
          <w:i/>
          <w:iCs/>
          <w:sz w:val="25"/>
          <w:szCs w:val="25"/>
        </w:rPr>
        <w:t>Apoderado jurídico</w:t>
      </w:r>
      <w:r w:rsidR="00DE2449" w:rsidRPr="005C0B47">
        <w:rPr>
          <w:rFonts w:ascii="Arial" w:eastAsia="Times New Roman" w:hAnsi="Arial" w:cs="Arial"/>
          <w:b/>
          <w:bCs/>
          <w:i/>
          <w:iCs/>
          <w:sz w:val="25"/>
          <w:szCs w:val="25"/>
        </w:rPr>
        <w:t xml:space="preserve"> </w:t>
      </w:r>
      <w:r w:rsidR="00DE2449" w:rsidRPr="005C0B47">
        <w:rPr>
          <w:rFonts w:ascii="Arial" w:eastAsia="Times New Roman" w:hAnsi="Arial" w:cs="Arial"/>
          <w:b/>
          <w:bCs/>
          <w:sz w:val="25"/>
          <w:szCs w:val="25"/>
        </w:rPr>
        <w:t>mediante incidente de imposibilidad de cumplimiento</w:t>
      </w:r>
    </w:p>
    <w:p w14:paraId="673DD8CB" w14:textId="77777777" w:rsidR="00695E55" w:rsidRPr="005C0B47" w:rsidRDefault="00695E55" w:rsidP="00695E55">
      <w:pPr>
        <w:spacing w:after="0" w:line="360" w:lineRule="auto"/>
        <w:jc w:val="both"/>
        <w:textAlignment w:val="baseline"/>
        <w:rPr>
          <w:rFonts w:ascii="Arial" w:eastAsia="Times New Roman" w:hAnsi="Arial" w:cs="Arial"/>
          <w:b/>
          <w:bCs/>
          <w:sz w:val="25"/>
          <w:szCs w:val="25"/>
        </w:rPr>
      </w:pPr>
    </w:p>
    <w:p w14:paraId="4AB2C24E"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Son </w:t>
      </w:r>
      <w:r w:rsidRPr="005C0B47">
        <w:rPr>
          <w:rFonts w:ascii="Arial" w:eastAsia="Times New Roman" w:hAnsi="Arial" w:cs="Arial"/>
          <w:b/>
          <w:bCs/>
          <w:sz w:val="25"/>
          <w:szCs w:val="25"/>
        </w:rPr>
        <w:t xml:space="preserve">infundados </w:t>
      </w:r>
      <w:r w:rsidRPr="005C0B47">
        <w:rPr>
          <w:rFonts w:ascii="Arial" w:eastAsia="Times New Roman" w:hAnsi="Arial" w:cs="Arial"/>
          <w:sz w:val="25"/>
          <w:szCs w:val="25"/>
        </w:rPr>
        <w:t xml:space="preserve">los planteamientos hechos valer por el </w:t>
      </w:r>
      <w:r w:rsidRPr="005C0B47">
        <w:rPr>
          <w:rFonts w:ascii="Arial" w:eastAsia="Times New Roman" w:hAnsi="Arial" w:cs="Arial"/>
          <w:i/>
          <w:iCs/>
          <w:sz w:val="25"/>
          <w:szCs w:val="25"/>
        </w:rPr>
        <w:t>Apoderado jurídico</w:t>
      </w:r>
      <w:r w:rsidRPr="005C0B47">
        <w:rPr>
          <w:rFonts w:ascii="Arial" w:eastAsia="Times New Roman" w:hAnsi="Arial" w:cs="Arial"/>
          <w:sz w:val="25"/>
          <w:szCs w:val="25"/>
        </w:rPr>
        <w:t>, como se expondrá a continuación:</w:t>
      </w:r>
    </w:p>
    <w:p w14:paraId="46D50D04"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766134C2" w14:textId="794696F7" w:rsidR="00695E55" w:rsidRPr="005C0B47" w:rsidRDefault="00F546EC" w:rsidP="00695E55">
      <w:pPr>
        <w:tabs>
          <w:tab w:val="left" w:pos="3210"/>
        </w:tabs>
        <w:spacing w:after="0" w:line="360" w:lineRule="auto"/>
        <w:contextualSpacing/>
        <w:jc w:val="both"/>
        <w:textAlignment w:val="baseline"/>
        <w:rPr>
          <w:rFonts w:ascii="Arial" w:eastAsia="Aptos" w:hAnsi="Arial" w:cs="Arial"/>
          <w:iCs/>
          <w:kern w:val="2"/>
          <w:sz w:val="25"/>
          <w:szCs w:val="25"/>
          <w:lang w:val="es-ES"/>
          <w14:ligatures w14:val="standardContextual"/>
        </w:rPr>
      </w:pPr>
      <w:r w:rsidRPr="005C0B47">
        <w:rPr>
          <w:rFonts w:ascii="Arial" w:eastAsia="Times New Roman" w:hAnsi="Arial" w:cs="Arial"/>
          <w:sz w:val="25"/>
          <w:szCs w:val="25"/>
        </w:rPr>
        <w:t>E</w:t>
      </w:r>
      <w:r w:rsidR="00695E55" w:rsidRPr="005C0B47">
        <w:rPr>
          <w:rFonts w:ascii="Arial" w:eastAsia="Times New Roman" w:hAnsi="Arial" w:cs="Arial"/>
          <w:sz w:val="25"/>
          <w:szCs w:val="25"/>
        </w:rPr>
        <w:t xml:space="preserve">ste refiere que el </w:t>
      </w:r>
      <w:r w:rsidR="00695E55" w:rsidRPr="005C0B47">
        <w:rPr>
          <w:rFonts w:ascii="Arial" w:eastAsia="Times New Roman" w:hAnsi="Arial" w:cs="Arial"/>
          <w:i/>
          <w:iCs/>
          <w:sz w:val="25"/>
          <w:szCs w:val="25"/>
        </w:rPr>
        <w:t xml:space="preserve">Ayuntamiento </w:t>
      </w:r>
      <w:r w:rsidR="00695E55" w:rsidRPr="005C0B47">
        <w:rPr>
          <w:rFonts w:ascii="Arial" w:eastAsia="Times New Roman" w:hAnsi="Arial" w:cs="Arial"/>
          <w:sz w:val="25"/>
          <w:szCs w:val="25"/>
        </w:rPr>
        <w:t xml:space="preserve">se </w:t>
      </w:r>
      <w:r w:rsidR="00695E55" w:rsidRPr="005C0B47">
        <w:rPr>
          <w:rFonts w:ascii="Arial" w:eastAsia="Aptos" w:hAnsi="Arial" w:cs="Arial"/>
          <w:iCs/>
          <w:kern w:val="2"/>
          <w:sz w:val="25"/>
          <w:szCs w:val="25"/>
          <w:lang w:val="es-ES"/>
          <w14:ligatures w14:val="standardContextual"/>
        </w:rPr>
        <w:t xml:space="preserve">encuentra imposibilitado material y jurídicamente para entregar la totalidad de la información solicitada por la </w:t>
      </w:r>
      <w:r w:rsidR="00695E55" w:rsidRPr="005C0B47">
        <w:rPr>
          <w:rFonts w:ascii="Arial" w:eastAsia="Aptos" w:hAnsi="Arial" w:cs="Arial"/>
          <w:i/>
          <w:kern w:val="2"/>
          <w:sz w:val="25"/>
          <w:szCs w:val="25"/>
          <w:lang w:val="es-ES"/>
          <w14:ligatures w14:val="standardContextual"/>
        </w:rPr>
        <w:t xml:space="preserve">Actora, </w:t>
      </w:r>
      <w:r w:rsidR="00695E55" w:rsidRPr="005C0B47">
        <w:rPr>
          <w:rFonts w:ascii="Arial" w:eastAsia="Aptos" w:hAnsi="Arial" w:cs="Arial"/>
          <w:iCs/>
          <w:kern w:val="2"/>
          <w:sz w:val="25"/>
          <w:szCs w:val="25"/>
          <w:lang w:val="es-ES"/>
          <w14:ligatures w14:val="standardContextual"/>
        </w:rPr>
        <w:t xml:space="preserve">toda vez que la misma no obra en sus archivos, registros ni sistemas administrativos municipales, </w:t>
      </w:r>
      <w:r w:rsidR="0007793D" w:rsidRPr="005C0B47">
        <w:rPr>
          <w:rFonts w:ascii="Arial" w:eastAsia="Aptos" w:hAnsi="Arial" w:cs="Arial"/>
          <w:iCs/>
          <w:kern w:val="2"/>
          <w:sz w:val="25"/>
          <w:szCs w:val="25"/>
          <w:lang w:val="es-ES"/>
          <w14:ligatures w14:val="standardContextual"/>
        </w:rPr>
        <w:t>tan</w:t>
      </w:r>
      <w:r w:rsidR="00695E55" w:rsidRPr="005C0B47">
        <w:rPr>
          <w:rFonts w:ascii="Arial" w:eastAsia="Aptos" w:hAnsi="Arial" w:cs="Arial"/>
          <w:iCs/>
          <w:kern w:val="2"/>
          <w:sz w:val="25"/>
          <w:szCs w:val="25"/>
          <w:lang w:val="es-ES"/>
          <w14:ligatures w14:val="standardContextual"/>
        </w:rPr>
        <w:t xml:space="preserve"> es así qu</w:t>
      </w:r>
      <w:r w:rsidR="00FD3711" w:rsidRPr="005C0B47">
        <w:rPr>
          <w:rFonts w:ascii="Arial" w:eastAsia="Aptos" w:hAnsi="Arial" w:cs="Arial"/>
          <w:iCs/>
          <w:kern w:val="2"/>
          <w:sz w:val="25"/>
          <w:szCs w:val="25"/>
          <w:lang w:val="es-ES"/>
          <w14:ligatures w14:val="standardContextual"/>
        </w:rPr>
        <w:t xml:space="preserve">e se </w:t>
      </w:r>
      <w:r w:rsidR="00695E55" w:rsidRPr="005C0B47">
        <w:rPr>
          <w:rFonts w:ascii="Arial" w:eastAsia="Aptos" w:hAnsi="Arial" w:cs="Arial"/>
          <w:iCs/>
          <w:kern w:val="2"/>
          <w:sz w:val="25"/>
          <w:szCs w:val="25"/>
          <w:lang w:val="es-ES"/>
          <w14:ligatures w14:val="standardContextual"/>
        </w:rPr>
        <w:t>emiti</w:t>
      </w:r>
      <w:r w:rsidR="00FD3711" w:rsidRPr="005C0B47">
        <w:rPr>
          <w:rFonts w:ascii="Arial" w:eastAsia="Aptos" w:hAnsi="Arial" w:cs="Arial"/>
          <w:iCs/>
          <w:kern w:val="2"/>
          <w:sz w:val="25"/>
          <w:szCs w:val="25"/>
          <w:lang w:val="es-ES"/>
          <w14:ligatures w14:val="standardContextual"/>
        </w:rPr>
        <w:t>ó</w:t>
      </w:r>
      <w:r w:rsidR="00695E55" w:rsidRPr="005C0B47">
        <w:rPr>
          <w:rFonts w:ascii="Arial" w:eastAsia="Aptos" w:hAnsi="Arial" w:cs="Arial"/>
          <w:iCs/>
          <w:kern w:val="2"/>
          <w:sz w:val="25"/>
          <w:szCs w:val="25"/>
          <w:lang w:val="es-ES"/>
          <w14:ligatures w14:val="standardContextual"/>
        </w:rPr>
        <w:t xml:space="preserve"> una declaratoria formal </w:t>
      </w:r>
      <w:r w:rsidR="00695E55" w:rsidRPr="005C0B47">
        <w:rPr>
          <w:rFonts w:ascii="Arial" w:eastAsia="Times New Roman" w:hAnsi="Arial" w:cs="Arial"/>
          <w:sz w:val="25"/>
          <w:szCs w:val="25"/>
        </w:rPr>
        <w:t xml:space="preserve">de ausencia de la información en la sindicatura, misma que fue </w:t>
      </w:r>
      <w:r w:rsidR="00695E55" w:rsidRPr="005C0B47">
        <w:rPr>
          <w:rFonts w:ascii="Arial" w:eastAsia="Aptos" w:hAnsi="Arial" w:cs="Arial"/>
          <w:iCs/>
          <w:kern w:val="2"/>
          <w:sz w:val="25"/>
          <w:szCs w:val="25"/>
          <w:lang w:val="es-ES"/>
          <w14:ligatures w14:val="standardContextual"/>
        </w:rPr>
        <w:t>aprobada por el Cabildo en sesión de fecha veintisiete de abril</w:t>
      </w:r>
      <w:r w:rsidR="00695E55" w:rsidRPr="005C0B47">
        <w:rPr>
          <w:rStyle w:val="Refdenotaalpie"/>
          <w:rFonts w:ascii="Arial" w:eastAsia="Aptos" w:hAnsi="Arial" w:cs="Arial"/>
          <w:iCs/>
          <w:kern w:val="2"/>
          <w:sz w:val="25"/>
          <w:szCs w:val="25"/>
          <w:lang w:val="es-ES"/>
          <w14:ligatures w14:val="standardContextual"/>
        </w:rPr>
        <w:footnoteReference w:id="26"/>
      </w:r>
      <w:r w:rsidR="00695E55" w:rsidRPr="005C0B47">
        <w:rPr>
          <w:rFonts w:ascii="Arial" w:eastAsia="Aptos" w:hAnsi="Arial" w:cs="Arial"/>
          <w:iCs/>
          <w:kern w:val="2"/>
          <w:sz w:val="25"/>
          <w:szCs w:val="25"/>
          <w:lang w:val="es-ES"/>
          <w14:ligatures w14:val="standardContextual"/>
        </w:rPr>
        <w:t xml:space="preserve">. </w:t>
      </w:r>
    </w:p>
    <w:p w14:paraId="52B53F22" w14:textId="77777777" w:rsidR="00675DD5" w:rsidRPr="005C0B47" w:rsidRDefault="00675DD5" w:rsidP="00695E55">
      <w:pPr>
        <w:tabs>
          <w:tab w:val="left" w:pos="3210"/>
        </w:tabs>
        <w:spacing w:after="0" w:line="360" w:lineRule="auto"/>
        <w:contextualSpacing/>
        <w:jc w:val="both"/>
        <w:textAlignment w:val="baseline"/>
        <w:rPr>
          <w:rFonts w:ascii="Arial" w:eastAsia="Aptos" w:hAnsi="Arial" w:cs="Arial"/>
          <w:iCs/>
          <w:kern w:val="2"/>
          <w:sz w:val="25"/>
          <w:szCs w:val="25"/>
          <w:lang w:val="es-ES"/>
          <w14:ligatures w14:val="standardContextual"/>
        </w:rPr>
      </w:pPr>
    </w:p>
    <w:p w14:paraId="35DD707B" w14:textId="0A860688" w:rsidR="00695E55" w:rsidRPr="005C0B47" w:rsidRDefault="00695E55" w:rsidP="00695E55">
      <w:pPr>
        <w:tabs>
          <w:tab w:val="left" w:pos="3210"/>
        </w:tabs>
        <w:spacing w:after="0" w:line="360" w:lineRule="auto"/>
        <w:contextualSpacing/>
        <w:jc w:val="both"/>
        <w:textAlignment w:val="baseline"/>
        <w:rPr>
          <w:rFonts w:ascii="Arial" w:eastAsia="Aptos" w:hAnsi="Arial" w:cs="Arial"/>
          <w:kern w:val="2"/>
          <w:sz w:val="25"/>
          <w:szCs w:val="25"/>
          <w:lang w:val="es-ES"/>
          <w14:ligatures w14:val="standardContextual"/>
        </w:rPr>
      </w:pPr>
      <w:r w:rsidRPr="005C0B47">
        <w:rPr>
          <w:rFonts w:ascii="Arial" w:eastAsia="Aptos" w:hAnsi="Arial" w:cs="Arial"/>
          <w:iCs/>
          <w:kern w:val="2"/>
          <w:sz w:val="25"/>
          <w:szCs w:val="25"/>
          <w:lang w:val="es-ES"/>
          <w14:ligatures w14:val="standardContextual"/>
        </w:rPr>
        <w:t>Circunstancia</w:t>
      </w:r>
      <w:r w:rsidRPr="005C0B47">
        <w:rPr>
          <w:rFonts w:ascii="Arial" w:eastAsia="Aptos" w:hAnsi="Arial" w:cs="Arial"/>
          <w:kern w:val="2"/>
          <w:sz w:val="25"/>
          <w:szCs w:val="25"/>
          <w:lang w:val="es-ES"/>
          <w14:ligatures w14:val="standardContextual"/>
        </w:rPr>
        <w:t xml:space="preserve">, que considera se originó por la omisión de entregarla por parte del anterior síndico a la síndica actual, así como a quien prestaba los servicios jurídicos correspondientes; lo que en concepto del </w:t>
      </w:r>
      <w:r w:rsidRPr="005C0B47">
        <w:rPr>
          <w:rFonts w:ascii="Arial" w:eastAsia="Aptos" w:hAnsi="Arial" w:cs="Arial"/>
          <w:i/>
          <w:iCs/>
          <w:kern w:val="2"/>
          <w:sz w:val="25"/>
          <w:szCs w:val="25"/>
          <w:lang w:val="es-ES"/>
          <w14:ligatures w14:val="standardContextual"/>
        </w:rPr>
        <w:t>Apoderado jurídico</w:t>
      </w:r>
      <w:r w:rsidRPr="005C0B47">
        <w:rPr>
          <w:rFonts w:ascii="Arial" w:eastAsia="Aptos" w:hAnsi="Arial" w:cs="Arial"/>
          <w:kern w:val="2"/>
          <w:sz w:val="25"/>
          <w:szCs w:val="25"/>
          <w:lang w:val="es-ES"/>
          <w14:ligatures w14:val="standardContextual"/>
        </w:rPr>
        <w:t xml:space="preserve"> constituye una circunstancia ajena a la actual administración. </w:t>
      </w:r>
    </w:p>
    <w:p w14:paraId="0B30F7DA" w14:textId="77777777" w:rsidR="00695E55" w:rsidRPr="005C0B47" w:rsidRDefault="00695E55" w:rsidP="00695E55">
      <w:pPr>
        <w:tabs>
          <w:tab w:val="left" w:pos="3210"/>
        </w:tabs>
        <w:spacing w:after="0" w:line="360" w:lineRule="auto"/>
        <w:contextualSpacing/>
        <w:jc w:val="both"/>
        <w:textAlignment w:val="baseline"/>
        <w:rPr>
          <w:rFonts w:ascii="Arial" w:eastAsia="Aptos" w:hAnsi="Arial" w:cs="Arial"/>
          <w:kern w:val="2"/>
          <w:sz w:val="25"/>
          <w:szCs w:val="25"/>
          <w:lang w:val="es-ES"/>
          <w14:ligatures w14:val="standardContextual"/>
        </w:rPr>
      </w:pPr>
    </w:p>
    <w:p w14:paraId="70A11F83" w14:textId="51913D12"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Ahora, si bien es cierto </w:t>
      </w:r>
      <w:r w:rsidR="00697283" w:rsidRPr="005C0B47">
        <w:rPr>
          <w:rFonts w:ascii="Arial" w:eastAsia="Times New Roman" w:hAnsi="Arial" w:cs="Arial"/>
          <w:sz w:val="25"/>
          <w:szCs w:val="25"/>
        </w:rPr>
        <w:t xml:space="preserve">que </w:t>
      </w:r>
      <w:r w:rsidRPr="005C0B47">
        <w:rPr>
          <w:rFonts w:ascii="Arial" w:eastAsia="Times New Roman" w:hAnsi="Arial" w:cs="Arial"/>
          <w:sz w:val="25"/>
          <w:szCs w:val="25"/>
        </w:rPr>
        <w:t xml:space="preserve">el </w:t>
      </w:r>
      <w:r w:rsidRPr="005C0B47">
        <w:rPr>
          <w:rFonts w:ascii="Arial" w:eastAsia="Times New Roman" w:hAnsi="Arial" w:cs="Arial"/>
          <w:i/>
          <w:iCs/>
          <w:sz w:val="25"/>
          <w:szCs w:val="25"/>
        </w:rPr>
        <w:t>Apoderado jurídico</w:t>
      </w:r>
      <w:r w:rsidRPr="005C0B47">
        <w:rPr>
          <w:rFonts w:ascii="Arial" w:eastAsia="Times New Roman" w:hAnsi="Arial" w:cs="Arial"/>
          <w:sz w:val="25"/>
          <w:szCs w:val="25"/>
        </w:rPr>
        <w:t xml:space="preserve">, al plantear la incidencia remitió copia certificada del acuerdo mencionado, con el que pretende acreditar que las </w:t>
      </w:r>
      <w:r w:rsidRPr="005C0B47">
        <w:rPr>
          <w:rFonts w:ascii="Arial" w:eastAsia="Times New Roman" w:hAnsi="Arial" w:cs="Arial"/>
          <w:i/>
          <w:iCs/>
          <w:sz w:val="25"/>
          <w:szCs w:val="25"/>
        </w:rPr>
        <w:t>Autoridades responsables</w:t>
      </w:r>
      <w:r w:rsidRPr="005C0B47">
        <w:rPr>
          <w:rFonts w:ascii="Arial" w:eastAsia="Times New Roman" w:hAnsi="Arial" w:cs="Arial"/>
          <w:sz w:val="25"/>
          <w:szCs w:val="25"/>
        </w:rPr>
        <w:t xml:space="preserve"> no se encuentran en condiciones de otorgar la información solicitada por la </w:t>
      </w:r>
      <w:r w:rsidRPr="005C0B47">
        <w:rPr>
          <w:rFonts w:ascii="Arial" w:eastAsia="Times New Roman" w:hAnsi="Arial" w:cs="Arial"/>
          <w:i/>
          <w:iCs/>
          <w:sz w:val="25"/>
          <w:szCs w:val="25"/>
        </w:rPr>
        <w:t>Actora</w:t>
      </w:r>
      <w:r w:rsidRPr="005C0B47">
        <w:rPr>
          <w:rFonts w:ascii="Arial" w:eastAsia="Times New Roman" w:hAnsi="Arial" w:cs="Arial"/>
          <w:sz w:val="25"/>
          <w:szCs w:val="25"/>
        </w:rPr>
        <w:t xml:space="preserve"> - materia del incumplimiento-, lo cierto es que dicha constancia, únicamente genera una presunción de que el </w:t>
      </w:r>
      <w:r w:rsidRPr="005C0B47">
        <w:rPr>
          <w:rFonts w:ascii="Arial" w:eastAsia="Times New Roman" w:hAnsi="Arial" w:cs="Arial"/>
          <w:i/>
          <w:iCs/>
          <w:sz w:val="25"/>
          <w:szCs w:val="25"/>
        </w:rPr>
        <w:t>Ayuntamiento</w:t>
      </w:r>
      <w:r w:rsidRPr="005C0B47">
        <w:rPr>
          <w:rFonts w:ascii="Arial" w:eastAsia="Times New Roman" w:hAnsi="Arial" w:cs="Arial"/>
          <w:sz w:val="25"/>
          <w:szCs w:val="25"/>
        </w:rPr>
        <w:t xml:space="preserve"> no cuenta con la información de hasta antes del uno de septiembre de dos mil veinticuatro, - es decir previo a la actual administración- </w:t>
      </w:r>
      <w:r w:rsidRPr="005C0B47">
        <w:rPr>
          <w:rFonts w:ascii="Arial" w:eastAsia="Times New Roman" w:hAnsi="Arial" w:cs="Arial"/>
          <w:sz w:val="25"/>
          <w:szCs w:val="25"/>
        </w:rPr>
        <w:lastRenderedPageBreak/>
        <w:t>ya que a partir de esa fecha la actual S</w:t>
      </w:r>
      <w:r w:rsidR="008C3539" w:rsidRPr="005C0B47">
        <w:rPr>
          <w:rFonts w:ascii="Arial" w:eastAsia="Times New Roman" w:hAnsi="Arial" w:cs="Arial"/>
          <w:sz w:val="25"/>
          <w:szCs w:val="25"/>
        </w:rPr>
        <w:t>í</w:t>
      </w:r>
      <w:r w:rsidRPr="005C0B47">
        <w:rPr>
          <w:rFonts w:ascii="Arial" w:eastAsia="Times New Roman" w:hAnsi="Arial" w:cs="Arial"/>
          <w:sz w:val="25"/>
          <w:szCs w:val="25"/>
        </w:rPr>
        <w:t xml:space="preserve">ndica asumió la titularidad de dicha oficina. </w:t>
      </w:r>
    </w:p>
    <w:p w14:paraId="7042E311"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510DF464" w14:textId="523E4DEC"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Además, no pasa desapercibido para este </w:t>
      </w:r>
      <w:r w:rsidRPr="005C0B47">
        <w:rPr>
          <w:rFonts w:ascii="Arial" w:eastAsia="Times New Roman" w:hAnsi="Arial" w:cs="Arial"/>
          <w:i/>
          <w:iCs/>
          <w:sz w:val="25"/>
          <w:szCs w:val="25"/>
        </w:rPr>
        <w:t>Tribunal Electoral</w:t>
      </w:r>
      <w:r w:rsidRPr="005C0B47">
        <w:rPr>
          <w:rFonts w:ascii="Arial" w:eastAsia="Times New Roman" w:hAnsi="Arial" w:cs="Arial"/>
          <w:sz w:val="25"/>
          <w:szCs w:val="25"/>
        </w:rPr>
        <w:t xml:space="preserve">, que el </w:t>
      </w:r>
      <w:r w:rsidRPr="005C0B47">
        <w:rPr>
          <w:rFonts w:ascii="Arial" w:eastAsia="Times New Roman" w:hAnsi="Arial" w:cs="Arial"/>
          <w:i/>
          <w:iCs/>
          <w:sz w:val="25"/>
          <w:szCs w:val="25"/>
        </w:rPr>
        <w:t>Apoderado jurídico</w:t>
      </w:r>
      <w:r w:rsidRPr="005C0B47">
        <w:rPr>
          <w:rFonts w:ascii="Arial" w:eastAsia="Times New Roman" w:hAnsi="Arial" w:cs="Arial"/>
          <w:sz w:val="25"/>
          <w:szCs w:val="25"/>
        </w:rPr>
        <w:t xml:space="preserve">, allegó a los autos copias del acuse del oficio mediante el cual solicitó a la Presidenta del Tribunal de </w:t>
      </w:r>
      <w:r w:rsidR="00885833" w:rsidRPr="005C0B47">
        <w:rPr>
          <w:rFonts w:ascii="Arial" w:eastAsia="Times New Roman" w:hAnsi="Arial" w:cs="Arial"/>
          <w:sz w:val="25"/>
          <w:szCs w:val="25"/>
        </w:rPr>
        <w:t>C</w:t>
      </w:r>
      <w:r w:rsidRPr="005C0B47">
        <w:rPr>
          <w:rFonts w:ascii="Arial" w:eastAsia="Times New Roman" w:hAnsi="Arial" w:cs="Arial"/>
          <w:sz w:val="25"/>
          <w:szCs w:val="25"/>
        </w:rPr>
        <w:t xml:space="preserve">onciliación y </w:t>
      </w:r>
      <w:r w:rsidR="00885833" w:rsidRPr="005C0B47">
        <w:rPr>
          <w:rFonts w:ascii="Arial" w:eastAsia="Times New Roman" w:hAnsi="Arial" w:cs="Arial"/>
          <w:sz w:val="25"/>
          <w:szCs w:val="25"/>
        </w:rPr>
        <w:t>A</w:t>
      </w:r>
      <w:r w:rsidRPr="005C0B47">
        <w:rPr>
          <w:rFonts w:ascii="Arial" w:eastAsia="Times New Roman" w:hAnsi="Arial" w:cs="Arial"/>
          <w:sz w:val="25"/>
          <w:szCs w:val="25"/>
        </w:rPr>
        <w:t xml:space="preserve">rbitraje del </w:t>
      </w:r>
      <w:r w:rsidR="00CA6638" w:rsidRPr="005C0B47">
        <w:rPr>
          <w:rFonts w:ascii="Arial" w:eastAsia="Times New Roman" w:hAnsi="Arial" w:cs="Arial"/>
          <w:sz w:val="25"/>
          <w:szCs w:val="25"/>
        </w:rPr>
        <w:t>E</w:t>
      </w:r>
      <w:r w:rsidRPr="005C0B47">
        <w:rPr>
          <w:rFonts w:ascii="Arial" w:eastAsia="Times New Roman" w:hAnsi="Arial" w:cs="Arial"/>
          <w:sz w:val="25"/>
          <w:szCs w:val="25"/>
        </w:rPr>
        <w:t xml:space="preserve">stado de Michoacán, la información requerida por la </w:t>
      </w:r>
      <w:r w:rsidRPr="005C0B47">
        <w:rPr>
          <w:rFonts w:ascii="Arial" w:eastAsia="Times New Roman" w:hAnsi="Arial" w:cs="Arial"/>
          <w:i/>
          <w:iCs/>
          <w:sz w:val="25"/>
          <w:szCs w:val="25"/>
        </w:rPr>
        <w:t>Actora</w:t>
      </w:r>
      <w:r w:rsidR="006A79FD" w:rsidRPr="005C0B47">
        <w:rPr>
          <w:rFonts w:ascii="Arial" w:eastAsia="Times New Roman" w:hAnsi="Arial" w:cs="Arial"/>
          <w:i/>
          <w:iCs/>
          <w:sz w:val="25"/>
          <w:szCs w:val="25"/>
        </w:rPr>
        <w:t>;</w:t>
      </w:r>
      <w:r w:rsidRPr="005C0B47">
        <w:rPr>
          <w:rFonts w:ascii="Arial" w:eastAsia="Times New Roman" w:hAnsi="Arial" w:cs="Arial"/>
          <w:sz w:val="25"/>
          <w:szCs w:val="25"/>
        </w:rPr>
        <w:t xml:space="preserve"> ya </w:t>
      </w:r>
      <w:r w:rsidR="006A79FD" w:rsidRPr="005C0B47">
        <w:rPr>
          <w:rFonts w:ascii="Arial" w:eastAsia="Times New Roman" w:hAnsi="Arial" w:cs="Arial"/>
          <w:sz w:val="25"/>
          <w:szCs w:val="25"/>
        </w:rPr>
        <w:t xml:space="preserve">que se considera que </w:t>
      </w:r>
      <w:r w:rsidRPr="005C0B47">
        <w:rPr>
          <w:rFonts w:ascii="Arial" w:eastAsia="Times New Roman" w:hAnsi="Arial" w:cs="Arial"/>
          <w:sz w:val="25"/>
          <w:szCs w:val="25"/>
        </w:rPr>
        <w:t xml:space="preserve">dicha circunstancia </w:t>
      </w:r>
      <w:r w:rsidR="006A79FD" w:rsidRPr="005C0B47">
        <w:rPr>
          <w:rFonts w:ascii="Arial" w:eastAsia="Times New Roman" w:hAnsi="Arial" w:cs="Arial"/>
          <w:sz w:val="25"/>
          <w:szCs w:val="25"/>
        </w:rPr>
        <w:t xml:space="preserve">es </w:t>
      </w:r>
      <w:r w:rsidRPr="005C0B47">
        <w:rPr>
          <w:rFonts w:ascii="Arial" w:eastAsia="Times New Roman" w:hAnsi="Arial" w:cs="Arial"/>
          <w:sz w:val="25"/>
          <w:szCs w:val="25"/>
        </w:rPr>
        <w:t>una acción en el sentido realizar la recopilación de la información.</w:t>
      </w:r>
    </w:p>
    <w:p w14:paraId="1F658BDA"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15B2F6C6"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Ahora bien, no debe perderse de vista que la circunstancia alegada es completamente ajena a los derechos de los que es poseedora la </w:t>
      </w:r>
      <w:r w:rsidRPr="005C0B47">
        <w:rPr>
          <w:rFonts w:ascii="Arial" w:eastAsia="Times New Roman" w:hAnsi="Arial" w:cs="Arial"/>
          <w:i/>
          <w:iCs/>
          <w:sz w:val="25"/>
          <w:szCs w:val="25"/>
        </w:rPr>
        <w:t>Actora</w:t>
      </w:r>
      <w:r w:rsidRPr="005C0B47">
        <w:rPr>
          <w:rFonts w:ascii="Arial" w:eastAsia="Times New Roman" w:hAnsi="Arial" w:cs="Arial"/>
          <w:sz w:val="25"/>
          <w:szCs w:val="25"/>
        </w:rPr>
        <w:t xml:space="preserve">, en términos del artículo 35 de la </w:t>
      </w:r>
      <w:r w:rsidRPr="005C0B47">
        <w:rPr>
          <w:rFonts w:ascii="Arial" w:eastAsia="Times New Roman" w:hAnsi="Arial" w:cs="Arial"/>
          <w:i/>
          <w:iCs/>
          <w:sz w:val="25"/>
          <w:szCs w:val="25"/>
        </w:rPr>
        <w:t>Constitución Federal</w:t>
      </w:r>
      <w:r w:rsidRPr="005C0B47">
        <w:rPr>
          <w:rFonts w:ascii="Arial" w:eastAsia="Times New Roman" w:hAnsi="Arial" w:cs="Arial"/>
          <w:sz w:val="25"/>
          <w:szCs w:val="25"/>
        </w:rPr>
        <w:t>, los cuales, en todo momento, las autoridades en el ámbito de sus competencias tienen la obligación de vigilar, garantizar y también restituir.</w:t>
      </w:r>
    </w:p>
    <w:p w14:paraId="0DB1D5D6"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7A65264A" w14:textId="41770D38"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En ese sentido, es dable establecer que, si bien existe una presunción de que las </w:t>
      </w:r>
      <w:r w:rsidRPr="005C0B47">
        <w:rPr>
          <w:rFonts w:ascii="Arial" w:eastAsia="Times New Roman" w:hAnsi="Arial" w:cs="Arial"/>
          <w:i/>
          <w:iCs/>
          <w:sz w:val="25"/>
          <w:szCs w:val="25"/>
        </w:rPr>
        <w:t>Autoridades responsables</w:t>
      </w:r>
      <w:r w:rsidRPr="005C0B47">
        <w:rPr>
          <w:rFonts w:ascii="Arial" w:eastAsia="Times New Roman" w:hAnsi="Arial" w:cs="Arial"/>
          <w:sz w:val="25"/>
          <w:szCs w:val="25"/>
        </w:rPr>
        <w:t xml:space="preserve"> no cuentan con la información solicitada, y que además se encuentran en vías de recopilarla, también lo es que existe una responsabilidad de dar cumplimiento efectivo y sin dilaciones con las determinaciones de este </w:t>
      </w:r>
      <w:r w:rsidRPr="005C0B47">
        <w:rPr>
          <w:rFonts w:ascii="Arial" w:eastAsia="Times New Roman" w:hAnsi="Arial" w:cs="Arial"/>
          <w:i/>
          <w:iCs/>
          <w:sz w:val="25"/>
          <w:szCs w:val="25"/>
        </w:rPr>
        <w:t>Tribunal</w:t>
      </w:r>
      <w:r w:rsidRPr="005C0B47">
        <w:rPr>
          <w:rFonts w:ascii="Arial" w:eastAsia="Times New Roman" w:hAnsi="Arial" w:cs="Arial"/>
          <w:sz w:val="25"/>
          <w:szCs w:val="25"/>
        </w:rPr>
        <w:t xml:space="preserve"> </w:t>
      </w:r>
      <w:r w:rsidR="00484324" w:rsidRPr="005C0B47">
        <w:rPr>
          <w:rFonts w:ascii="Arial" w:eastAsia="Times New Roman" w:hAnsi="Arial" w:cs="Arial"/>
          <w:i/>
          <w:iCs/>
          <w:sz w:val="25"/>
          <w:szCs w:val="25"/>
        </w:rPr>
        <w:t>E</w:t>
      </w:r>
      <w:r w:rsidRPr="005C0B47">
        <w:rPr>
          <w:rFonts w:ascii="Arial" w:eastAsia="Times New Roman" w:hAnsi="Arial" w:cs="Arial"/>
          <w:i/>
          <w:iCs/>
          <w:sz w:val="25"/>
          <w:szCs w:val="25"/>
        </w:rPr>
        <w:t>lectoral</w:t>
      </w:r>
      <w:r w:rsidR="006A79FD" w:rsidRPr="005C0B47">
        <w:rPr>
          <w:rFonts w:ascii="Arial" w:eastAsia="Times New Roman" w:hAnsi="Arial" w:cs="Arial"/>
          <w:sz w:val="25"/>
          <w:szCs w:val="25"/>
        </w:rPr>
        <w:t>;</w:t>
      </w:r>
      <w:r w:rsidRPr="005C0B47">
        <w:rPr>
          <w:rFonts w:ascii="Arial" w:eastAsia="Times New Roman" w:hAnsi="Arial" w:cs="Arial"/>
          <w:sz w:val="25"/>
          <w:szCs w:val="25"/>
        </w:rPr>
        <w:t xml:space="preserve"> en tal sentido a efecto de ser congruente con ello, se les ordena tanto a las </w:t>
      </w:r>
      <w:r w:rsidRPr="005C0B47">
        <w:rPr>
          <w:rFonts w:ascii="Arial" w:eastAsia="Times New Roman" w:hAnsi="Arial" w:cs="Arial"/>
          <w:i/>
          <w:iCs/>
          <w:sz w:val="25"/>
          <w:szCs w:val="25"/>
        </w:rPr>
        <w:t xml:space="preserve">Autoridades responsables, </w:t>
      </w:r>
      <w:r w:rsidRPr="005C0B47">
        <w:rPr>
          <w:rFonts w:ascii="Arial" w:eastAsia="Times New Roman" w:hAnsi="Arial" w:cs="Arial"/>
          <w:sz w:val="25"/>
          <w:szCs w:val="25"/>
        </w:rPr>
        <w:t xml:space="preserve">así como a las y los integrantes del </w:t>
      </w:r>
      <w:r w:rsidRPr="005C0B47">
        <w:rPr>
          <w:rFonts w:ascii="Arial" w:eastAsia="Times New Roman" w:hAnsi="Arial" w:cs="Arial"/>
          <w:i/>
          <w:iCs/>
          <w:sz w:val="25"/>
          <w:szCs w:val="25"/>
        </w:rPr>
        <w:t>Ayuntamiento</w:t>
      </w:r>
      <w:r w:rsidRPr="005C0B47">
        <w:rPr>
          <w:rFonts w:ascii="Arial" w:eastAsia="Times New Roman" w:hAnsi="Arial" w:cs="Arial"/>
          <w:sz w:val="25"/>
          <w:szCs w:val="25"/>
        </w:rPr>
        <w:t xml:space="preserve">, en cuanto Autoridades vinculadas, que eliminen cualquier obstáculo, y conforme a los mecanismos que tengan que implementar de acuerdo con las atribuciones y facultades que la ley les otorga, se alleguen de la información solicitada por la </w:t>
      </w:r>
      <w:r w:rsidRPr="005C0B47">
        <w:rPr>
          <w:rFonts w:ascii="Arial" w:eastAsia="Times New Roman" w:hAnsi="Arial" w:cs="Arial"/>
          <w:i/>
          <w:iCs/>
          <w:sz w:val="25"/>
          <w:szCs w:val="25"/>
        </w:rPr>
        <w:t>Regidora</w:t>
      </w:r>
      <w:r w:rsidRPr="005C0B47">
        <w:rPr>
          <w:rFonts w:ascii="Arial" w:eastAsia="Times New Roman" w:hAnsi="Arial" w:cs="Arial"/>
          <w:sz w:val="25"/>
          <w:szCs w:val="25"/>
        </w:rPr>
        <w:t>, es decir la relativa a la que refieren que no poseen, debido a que no fue entregada por la administración pasada, e</w:t>
      </w:r>
      <w:r w:rsidR="00190ADA" w:rsidRPr="005C0B47">
        <w:rPr>
          <w:rFonts w:ascii="Arial" w:eastAsia="Times New Roman" w:hAnsi="Arial" w:cs="Arial"/>
          <w:sz w:val="25"/>
          <w:szCs w:val="25"/>
        </w:rPr>
        <w:t xml:space="preserve">n </w:t>
      </w:r>
      <w:r w:rsidR="00E8062A" w:rsidRPr="005C0B47">
        <w:rPr>
          <w:rFonts w:ascii="Arial" w:eastAsia="Times New Roman" w:hAnsi="Arial" w:cs="Arial"/>
          <w:sz w:val="25"/>
          <w:szCs w:val="25"/>
        </w:rPr>
        <w:t>otras</w:t>
      </w:r>
      <w:r w:rsidR="00190ADA" w:rsidRPr="005C0B47">
        <w:rPr>
          <w:rFonts w:ascii="Arial" w:eastAsia="Times New Roman" w:hAnsi="Arial" w:cs="Arial"/>
          <w:sz w:val="25"/>
          <w:szCs w:val="25"/>
        </w:rPr>
        <w:t xml:space="preserve"> palabras</w:t>
      </w:r>
      <w:r w:rsidR="00FD0FFE" w:rsidRPr="005C0B47">
        <w:rPr>
          <w:rFonts w:ascii="Arial" w:eastAsia="Times New Roman" w:hAnsi="Arial" w:cs="Arial"/>
          <w:sz w:val="25"/>
          <w:szCs w:val="25"/>
        </w:rPr>
        <w:t>,</w:t>
      </w:r>
      <w:r w:rsidR="00190ADA" w:rsidRPr="005C0B47">
        <w:rPr>
          <w:rFonts w:ascii="Arial" w:eastAsia="Times New Roman" w:hAnsi="Arial" w:cs="Arial"/>
          <w:sz w:val="25"/>
          <w:szCs w:val="25"/>
        </w:rPr>
        <w:t xml:space="preserve"> </w:t>
      </w:r>
      <w:r w:rsidRPr="005C0B47">
        <w:rPr>
          <w:rFonts w:ascii="Arial" w:eastAsia="Times New Roman" w:hAnsi="Arial" w:cs="Arial"/>
          <w:sz w:val="25"/>
          <w:szCs w:val="25"/>
        </w:rPr>
        <w:t xml:space="preserve">la anterior al mes de septiembre de dos mil veinticuatro. </w:t>
      </w:r>
    </w:p>
    <w:p w14:paraId="157AE3E4"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268550CF"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Ello con la finalidad de</w:t>
      </w:r>
      <w:r w:rsidRPr="005C0B47">
        <w:rPr>
          <w:rFonts w:ascii="Arial" w:eastAsia="Times New Roman" w:hAnsi="Arial" w:cs="Arial"/>
          <w:i/>
          <w:iCs/>
          <w:sz w:val="25"/>
          <w:szCs w:val="25"/>
        </w:rPr>
        <w:t xml:space="preserve"> </w:t>
      </w:r>
      <w:r w:rsidRPr="005C0B47">
        <w:rPr>
          <w:rFonts w:ascii="Arial" w:eastAsia="Times New Roman" w:hAnsi="Arial" w:cs="Arial"/>
          <w:sz w:val="25"/>
          <w:szCs w:val="25"/>
        </w:rPr>
        <w:t xml:space="preserve">restituirle a la </w:t>
      </w:r>
      <w:r w:rsidRPr="005C0B47">
        <w:rPr>
          <w:rFonts w:ascii="Arial" w:eastAsia="Times New Roman" w:hAnsi="Arial" w:cs="Arial"/>
          <w:i/>
          <w:iCs/>
          <w:sz w:val="25"/>
          <w:szCs w:val="25"/>
        </w:rPr>
        <w:t xml:space="preserve">Actora </w:t>
      </w:r>
      <w:r w:rsidRPr="005C0B47">
        <w:rPr>
          <w:rFonts w:ascii="Arial" w:eastAsia="Times New Roman" w:hAnsi="Arial" w:cs="Arial"/>
          <w:sz w:val="25"/>
          <w:szCs w:val="25"/>
        </w:rPr>
        <w:t xml:space="preserve">los derechos político-electorales relativos al desempeño de su cargo, que fueron vulnerados por las </w:t>
      </w:r>
      <w:r w:rsidRPr="005C0B47">
        <w:rPr>
          <w:rFonts w:ascii="Arial" w:eastAsia="Times New Roman" w:hAnsi="Arial" w:cs="Arial"/>
          <w:i/>
          <w:iCs/>
          <w:sz w:val="25"/>
          <w:szCs w:val="25"/>
        </w:rPr>
        <w:lastRenderedPageBreak/>
        <w:t>Autoridades responsables</w:t>
      </w:r>
      <w:r w:rsidRPr="005C0B47">
        <w:rPr>
          <w:rStyle w:val="Refdenotaalpie"/>
          <w:rFonts w:ascii="Arial" w:eastAsia="Times New Roman" w:hAnsi="Arial" w:cs="Arial"/>
          <w:i/>
          <w:iCs/>
          <w:sz w:val="25"/>
          <w:szCs w:val="25"/>
        </w:rPr>
        <w:footnoteReference w:id="27"/>
      </w:r>
      <w:r w:rsidRPr="005C0B47">
        <w:rPr>
          <w:rFonts w:ascii="Arial" w:eastAsia="Times New Roman" w:hAnsi="Arial" w:cs="Arial"/>
          <w:sz w:val="25"/>
          <w:szCs w:val="25"/>
        </w:rPr>
        <w:t xml:space="preserve"> y, de esta manera, continue gozando de las prerrogativas que le otorga la </w:t>
      </w:r>
      <w:r w:rsidRPr="005C0B47">
        <w:rPr>
          <w:rFonts w:ascii="Arial" w:eastAsia="Times New Roman" w:hAnsi="Arial" w:cs="Arial"/>
          <w:i/>
          <w:iCs/>
          <w:sz w:val="25"/>
          <w:szCs w:val="25"/>
        </w:rPr>
        <w:t>Constitución Federal</w:t>
      </w:r>
      <w:r w:rsidRPr="005C0B47">
        <w:rPr>
          <w:rFonts w:ascii="Arial" w:eastAsia="Times New Roman" w:hAnsi="Arial" w:cs="Arial"/>
          <w:sz w:val="25"/>
          <w:szCs w:val="25"/>
        </w:rPr>
        <w:t xml:space="preserve"> para estar en condiciones de desempeñar su cargo de manera óptima y efectiva.</w:t>
      </w:r>
    </w:p>
    <w:p w14:paraId="6379EAC4"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57304BAD" w14:textId="755316BB"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Determinar lo anterior, no implica la revocación o modificación de la </w:t>
      </w:r>
      <w:r w:rsidRPr="005C0B47">
        <w:rPr>
          <w:rFonts w:ascii="Arial" w:eastAsia="Times New Roman" w:hAnsi="Arial" w:cs="Arial"/>
          <w:i/>
          <w:iCs/>
          <w:sz w:val="25"/>
          <w:szCs w:val="25"/>
        </w:rPr>
        <w:t xml:space="preserve">Sentencia </w:t>
      </w:r>
      <w:r w:rsidRPr="005C0B47">
        <w:rPr>
          <w:rFonts w:ascii="Arial" w:eastAsia="Times New Roman" w:hAnsi="Arial" w:cs="Arial"/>
          <w:sz w:val="25"/>
          <w:szCs w:val="25"/>
        </w:rPr>
        <w:t xml:space="preserve">o acuerdos plenarios, o bien eximir a las </w:t>
      </w:r>
      <w:r w:rsidRPr="005C0B47">
        <w:rPr>
          <w:rFonts w:ascii="Arial" w:eastAsia="Times New Roman" w:hAnsi="Arial" w:cs="Arial"/>
          <w:i/>
          <w:iCs/>
          <w:sz w:val="25"/>
          <w:szCs w:val="25"/>
        </w:rPr>
        <w:t>Autoridades responsables</w:t>
      </w:r>
      <w:r w:rsidRPr="005C0B47">
        <w:rPr>
          <w:rFonts w:ascii="Arial" w:eastAsia="Times New Roman" w:hAnsi="Arial" w:cs="Arial"/>
          <w:sz w:val="25"/>
          <w:szCs w:val="25"/>
        </w:rPr>
        <w:t xml:space="preserve"> o al </w:t>
      </w:r>
      <w:r w:rsidRPr="005C0B47">
        <w:rPr>
          <w:rFonts w:ascii="Arial" w:eastAsia="Times New Roman" w:hAnsi="Arial" w:cs="Arial"/>
          <w:i/>
          <w:iCs/>
          <w:sz w:val="25"/>
          <w:szCs w:val="25"/>
        </w:rPr>
        <w:t xml:space="preserve">Ayuntamiento </w:t>
      </w:r>
      <w:r w:rsidRPr="005C0B47">
        <w:rPr>
          <w:rFonts w:ascii="Arial" w:eastAsia="Times New Roman" w:hAnsi="Arial" w:cs="Arial"/>
          <w:sz w:val="25"/>
          <w:szCs w:val="25"/>
        </w:rPr>
        <w:t>en cuanto autoridad vinculada del dar cumplimiento con ellos</w:t>
      </w:r>
      <w:r w:rsidRPr="005C0B47">
        <w:rPr>
          <w:rFonts w:ascii="Arial" w:eastAsia="Times New Roman" w:hAnsi="Arial" w:cs="Arial"/>
          <w:i/>
          <w:iCs/>
          <w:sz w:val="25"/>
          <w:szCs w:val="25"/>
        </w:rPr>
        <w:t>,</w:t>
      </w:r>
      <w:r w:rsidRPr="005C0B47">
        <w:rPr>
          <w:rFonts w:ascii="Arial" w:eastAsia="Times New Roman" w:hAnsi="Arial" w:cs="Arial"/>
          <w:sz w:val="25"/>
          <w:szCs w:val="25"/>
        </w:rPr>
        <w:t xml:space="preserve"> ya que en esta determinación únicamente se les tiene informando que debido a las cuestiones ya relatadas, no cuentan con la información solicitada, y que derivado de ello se encuentran realizando actuaciones para recopilarla, es decir tales manifestaciones generan para este Tribunal una presunción o bien un indicio de que las autoridades no tienen la información</w:t>
      </w:r>
      <w:r w:rsidR="008A044B" w:rsidRPr="005C0B47">
        <w:rPr>
          <w:rFonts w:ascii="Arial" w:eastAsia="Times New Roman" w:hAnsi="Arial" w:cs="Arial"/>
          <w:sz w:val="25"/>
          <w:szCs w:val="25"/>
        </w:rPr>
        <w:t>.</w:t>
      </w:r>
    </w:p>
    <w:p w14:paraId="72D409F4"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4B8EDB3D"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Por todo lo anterior y tomando en consideración que el artículo 8 de la </w:t>
      </w:r>
      <w:r w:rsidRPr="005C0B47">
        <w:rPr>
          <w:rFonts w:ascii="Arial" w:eastAsia="Times New Roman" w:hAnsi="Arial" w:cs="Arial"/>
          <w:i/>
          <w:iCs/>
          <w:sz w:val="25"/>
          <w:szCs w:val="25"/>
        </w:rPr>
        <w:t>Constitución Federal</w:t>
      </w:r>
      <w:r w:rsidRPr="005C0B47">
        <w:rPr>
          <w:rFonts w:ascii="Arial" w:eastAsia="Times New Roman" w:hAnsi="Arial" w:cs="Arial"/>
          <w:sz w:val="25"/>
          <w:szCs w:val="25"/>
        </w:rPr>
        <w:t xml:space="preserve">, refiere que la entrega de información deberá de entregarse dentro de un plazo razonable y tomando en cuenta que desde el dieciocho de septiembre de dos mil veinticinco, la </w:t>
      </w:r>
      <w:r w:rsidRPr="005C0B47">
        <w:rPr>
          <w:rFonts w:ascii="Arial" w:eastAsia="Times New Roman" w:hAnsi="Arial" w:cs="Arial"/>
          <w:i/>
          <w:iCs/>
          <w:sz w:val="25"/>
          <w:szCs w:val="25"/>
        </w:rPr>
        <w:t>Actora</w:t>
      </w:r>
      <w:r w:rsidRPr="005C0B47">
        <w:rPr>
          <w:rFonts w:ascii="Arial" w:eastAsia="Times New Roman" w:hAnsi="Arial" w:cs="Arial"/>
          <w:sz w:val="25"/>
          <w:szCs w:val="25"/>
        </w:rPr>
        <w:t xml:space="preserve"> realizó la solicitud de información, y a la fecha no la ha recibido, se le otorgan a las </w:t>
      </w:r>
      <w:r w:rsidRPr="005C0B47">
        <w:rPr>
          <w:rFonts w:ascii="Arial" w:eastAsia="Times New Roman" w:hAnsi="Arial" w:cs="Arial"/>
          <w:i/>
          <w:iCs/>
          <w:sz w:val="25"/>
          <w:szCs w:val="25"/>
        </w:rPr>
        <w:t>Autoridades responsables</w:t>
      </w:r>
      <w:r w:rsidRPr="005C0B47">
        <w:rPr>
          <w:rFonts w:ascii="Arial" w:eastAsia="Times New Roman" w:hAnsi="Arial" w:cs="Arial"/>
          <w:sz w:val="25"/>
          <w:szCs w:val="25"/>
        </w:rPr>
        <w:t xml:space="preserve"> así como a las </w:t>
      </w:r>
      <w:r w:rsidRPr="005C0B47">
        <w:rPr>
          <w:rFonts w:ascii="Arial" w:eastAsia="Times New Roman" w:hAnsi="Arial" w:cs="Arial"/>
          <w:i/>
          <w:iCs/>
          <w:sz w:val="25"/>
          <w:szCs w:val="25"/>
        </w:rPr>
        <w:t>Autoridades vinculadas</w:t>
      </w:r>
      <w:r w:rsidRPr="005C0B47">
        <w:rPr>
          <w:rFonts w:ascii="Arial" w:eastAsia="Times New Roman" w:hAnsi="Arial" w:cs="Arial"/>
          <w:sz w:val="25"/>
          <w:szCs w:val="25"/>
        </w:rPr>
        <w:t xml:space="preserve">, el plazo de veinte días hábiles contados a partir del día siguiente al que se le notifique la presente resolución, para que inste, realice las gestiones o medidas necesarias, acopie la información solicitada, y la entregue a la </w:t>
      </w:r>
      <w:r w:rsidRPr="005C0B47">
        <w:rPr>
          <w:rFonts w:ascii="Arial" w:eastAsia="Times New Roman" w:hAnsi="Arial" w:cs="Arial"/>
          <w:i/>
          <w:iCs/>
          <w:sz w:val="25"/>
          <w:szCs w:val="25"/>
        </w:rPr>
        <w:t>Actora</w:t>
      </w:r>
      <w:r w:rsidRPr="005C0B47">
        <w:rPr>
          <w:rFonts w:ascii="Arial" w:eastAsia="Times New Roman" w:hAnsi="Arial" w:cs="Arial"/>
          <w:sz w:val="25"/>
          <w:szCs w:val="25"/>
        </w:rPr>
        <w:t xml:space="preserve"> en una sesión extraordinaria de cabildo que convoque para tal efecto, debiendo remitir las constancias con que ello se acredite dentro del término de dos días hábiles posteriores a que ello ocurra. </w:t>
      </w:r>
    </w:p>
    <w:p w14:paraId="427D87E7" w14:textId="77777777" w:rsidR="00695E55" w:rsidRPr="005C0B47" w:rsidRDefault="00695E55" w:rsidP="00695E55">
      <w:pPr>
        <w:tabs>
          <w:tab w:val="left" w:pos="3210"/>
        </w:tabs>
        <w:spacing w:after="0" w:line="360" w:lineRule="auto"/>
        <w:contextualSpacing/>
        <w:jc w:val="both"/>
        <w:rPr>
          <w:rFonts w:ascii="Arial" w:eastAsia="Times New Roman" w:hAnsi="Arial" w:cs="Arial"/>
          <w:sz w:val="25"/>
          <w:szCs w:val="25"/>
        </w:rPr>
      </w:pPr>
    </w:p>
    <w:p w14:paraId="64D39377"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Lo anterior, en el entendido de que bajo ningún supuesto la recopilación de la información quedará </w:t>
      </w:r>
      <w:r w:rsidRPr="005C0B47">
        <w:rPr>
          <w:rFonts w:ascii="Arial" w:eastAsia="Times New Roman" w:hAnsi="Arial" w:cs="Arial"/>
          <w:i/>
          <w:iCs/>
          <w:sz w:val="25"/>
          <w:szCs w:val="25"/>
        </w:rPr>
        <w:t>sub iudice</w:t>
      </w:r>
      <w:r w:rsidRPr="005C0B47">
        <w:rPr>
          <w:rFonts w:ascii="Arial" w:eastAsia="Times New Roman" w:hAnsi="Arial" w:cs="Arial"/>
          <w:sz w:val="25"/>
          <w:szCs w:val="25"/>
        </w:rPr>
        <w:t xml:space="preserve"> de las determinaciones de ningún órgano administrativo o jurisdiccional. </w:t>
      </w:r>
    </w:p>
    <w:p w14:paraId="23CD2150"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0F83AED1"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Además de que, las estrategias legales o administrativas del </w:t>
      </w:r>
      <w:bookmarkStart w:id="17" w:name="_Int_QknTb87S"/>
      <w:r w:rsidRPr="005C0B47">
        <w:rPr>
          <w:rFonts w:ascii="Arial" w:eastAsia="Times New Roman" w:hAnsi="Arial" w:cs="Arial"/>
          <w:i/>
          <w:iCs/>
          <w:sz w:val="25"/>
          <w:szCs w:val="25"/>
        </w:rPr>
        <w:t>Ayuntamiento</w:t>
      </w:r>
      <w:r w:rsidRPr="005C0B47">
        <w:rPr>
          <w:rFonts w:ascii="Arial" w:eastAsia="Times New Roman" w:hAnsi="Arial" w:cs="Arial"/>
          <w:sz w:val="25"/>
          <w:szCs w:val="25"/>
        </w:rPr>
        <w:t>,</w:t>
      </w:r>
      <w:bookmarkEnd w:id="17"/>
      <w:r w:rsidRPr="005C0B47">
        <w:rPr>
          <w:rFonts w:ascii="Arial" w:eastAsia="Times New Roman" w:hAnsi="Arial" w:cs="Arial"/>
          <w:sz w:val="25"/>
          <w:szCs w:val="25"/>
        </w:rPr>
        <w:t xml:space="preserve"> manifestadas por el </w:t>
      </w:r>
      <w:r w:rsidRPr="005C0B47">
        <w:rPr>
          <w:rFonts w:ascii="Arial" w:eastAsia="Times New Roman" w:hAnsi="Arial" w:cs="Arial"/>
          <w:i/>
          <w:iCs/>
          <w:sz w:val="25"/>
          <w:szCs w:val="25"/>
        </w:rPr>
        <w:t>Apoderado jurídico</w:t>
      </w:r>
      <w:r w:rsidRPr="005C0B47">
        <w:rPr>
          <w:rFonts w:ascii="Arial" w:eastAsia="Times New Roman" w:hAnsi="Arial" w:cs="Arial"/>
          <w:sz w:val="25"/>
          <w:szCs w:val="25"/>
        </w:rPr>
        <w:t xml:space="preserve"> en su escrito incidental, no deberán </w:t>
      </w:r>
      <w:r w:rsidRPr="005C0B47">
        <w:rPr>
          <w:rFonts w:ascii="Arial" w:eastAsia="Times New Roman" w:hAnsi="Arial" w:cs="Arial"/>
          <w:sz w:val="25"/>
          <w:szCs w:val="25"/>
        </w:rPr>
        <w:lastRenderedPageBreak/>
        <w:t>constituir un obstáculo para no hacerle entrega de la información que está obligado a otorgar.</w:t>
      </w:r>
    </w:p>
    <w:p w14:paraId="49D6369B"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39F9B85E" w14:textId="66CE572A"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Tal determinación no significa que este </w:t>
      </w:r>
      <w:r w:rsidRPr="005C0B47">
        <w:rPr>
          <w:rFonts w:ascii="Arial" w:eastAsia="Times New Roman" w:hAnsi="Arial" w:cs="Arial"/>
          <w:i/>
          <w:iCs/>
          <w:sz w:val="25"/>
          <w:szCs w:val="25"/>
        </w:rPr>
        <w:t>Órgano jurisdiccional</w:t>
      </w:r>
      <w:r w:rsidRPr="005C0B47">
        <w:rPr>
          <w:rFonts w:ascii="Arial" w:eastAsia="Times New Roman" w:hAnsi="Arial" w:cs="Arial"/>
          <w:sz w:val="25"/>
          <w:szCs w:val="25"/>
        </w:rPr>
        <w:t xml:space="preserve"> soslaye la continuidad de la omisión en la que han incurrido las </w:t>
      </w:r>
      <w:r w:rsidRPr="005C0B47">
        <w:rPr>
          <w:rFonts w:ascii="Arial" w:eastAsia="Times New Roman" w:hAnsi="Arial" w:cs="Arial"/>
          <w:i/>
          <w:iCs/>
          <w:sz w:val="25"/>
          <w:szCs w:val="25"/>
        </w:rPr>
        <w:t>Autoridades responsables</w:t>
      </w:r>
      <w:r w:rsidRPr="005C0B47">
        <w:rPr>
          <w:rFonts w:ascii="Arial" w:eastAsia="Times New Roman" w:hAnsi="Arial" w:cs="Arial"/>
          <w:sz w:val="25"/>
          <w:szCs w:val="25"/>
        </w:rPr>
        <w:t xml:space="preserve">, al no dar cumplimiento con lo determinado, sino por el contrario, </w:t>
      </w:r>
      <w:r w:rsidR="00FD0FFE" w:rsidRPr="005C0B47">
        <w:rPr>
          <w:rFonts w:ascii="Arial" w:eastAsia="Times New Roman" w:hAnsi="Arial" w:cs="Arial"/>
          <w:sz w:val="25"/>
          <w:szCs w:val="25"/>
        </w:rPr>
        <w:t xml:space="preserve">al </w:t>
      </w:r>
      <w:r w:rsidRPr="005C0B47">
        <w:rPr>
          <w:rFonts w:ascii="Arial" w:eastAsia="Times New Roman" w:hAnsi="Arial" w:cs="Arial"/>
          <w:sz w:val="25"/>
          <w:szCs w:val="25"/>
        </w:rPr>
        <w:t>existir una presunción de inexistencia de información, únicamente se les está concediendo un plazo razonable para allegarse de la información, sin que ello se traduzca en que, debido a la falta de información que</w:t>
      </w:r>
      <w:r w:rsidR="00FE4A9E" w:rsidRPr="005C0B47">
        <w:rPr>
          <w:rFonts w:ascii="Arial" w:eastAsia="Times New Roman" w:hAnsi="Arial" w:cs="Arial"/>
          <w:sz w:val="25"/>
          <w:szCs w:val="25"/>
        </w:rPr>
        <w:t xml:space="preserve"> de esta </w:t>
      </w:r>
      <w:r w:rsidRPr="005C0B47">
        <w:rPr>
          <w:rFonts w:ascii="Arial" w:eastAsia="Times New Roman" w:hAnsi="Arial" w:cs="Arial"/>
          <w:sz w:val="25"/>
          <w:szCs w:val="25"/>
        </w:rPr>
        <w:t xml:space="preserve">se adujo, dejen de cumplir con la </w:t>
      </w:r>
      <w:r w:rsidRPr="005C0B47">
        <w:rPr>
          <w:rFonts w:ascii="Arial" w:eastAsia="Times New Roman" w:hAnsi="Arial" w:cs="Arial"/>
          <w:i/>
          <w:iCs/>
          <w:sz w:val="25"/>
          <w:szCs w:val="25"/>
        </w:rPr>
        <w:t>Sentencia</w:t>
      </w:r>
      <w:r w:rsidRPr="005C0B47">
        <w:rPr>
          <w:rFonts w:ascii="Arial" w:eastAsia="Times New Roman" w:hAnsi="Arial" w:cs="Arial"/>
          <w:sz w:val="25"/>
          <w:szCs w:val="25"/>
        </w:rPr>
        <w:t xml:space="preserve"> y no otorguen a la </w:t>
      </w:r>
      <w:r w:rsidRPr="005C0B47">
        <w:rPr>
          <w:rFonts w:ascii="Arial" w:eastAsia="Times New Roman" w:hAnsi="Arial" w:cs="Arial"/>
          <w:i/>
          <w:iCs/>
          <w:sz w:val="25"/>
          <w:szCs w:val="25"/>
        </w:rPr>
        <w:t>Actora</w:t>
      </w:r>
      <w:r w:rsidRPr="005C0B47">
        <w:rPr>
          <w:rFonts w:ascii="Arial" w:eastAsia="Times New Roman" w:hAnsi="Arial" w:cs="Arial"/>
          <w:sz w:val="25"/>
          <w:szCs w:val="25"/>
        </w:rPr>
        <w:t xml:space="preserve"> la información que solicitó, perpetuándose la omisión; por el contrario con la determinación que se toma se garantiza que la </w:t>
      </w:r>
      <w:r w:rsidRPr="005C0B47">
        <w:rPr>
          <w:rFonts w:ascii="Arial" w:eastAsia="Times New Roman" w:hAnsi="Arial" w:cs="Arial"/>
          <w:i/>
          <w:iCs/>
          <w:sz w:val="25"/>
          <w:szCs w:val="25"/>
        </w:rPr>
        <w:t>Sentencia</w:t>
      </w:r>
      <w:r w:rsidRPr="005C0B47">
        <w:rPr>
          <w:rFonts w:ascii="Arial" w:eastAsia="Times New Roman" w:hAnsi="Arial" w:cs="Arial"/>
          <w:sz w:val="25"/>
          <w:szCs w:val="25"/>
        </w:rPr>
        <w:t>, cumpla su propósito aun y cuando existan factores materiales, jurídicos o sociales que impidan su pronta ejecución. </w:t>
      </w:r>
    </w:p>
    <w:p w14:paraId="3C22C2BE" w14:textId="77777777" w:rsidR="00695E55" w:rsidRPr="005C0B47" w:rsidRDefault="00695E55" w:rsidP="00695E55">
      <w:pPr>
        <w:tabs>
          <w:tab w:val="left" w:pos="3210"/>
        </w:tabs>
        <w:spacing w:after="0" w:line="360" w:lineRule="auto"/>
        <w:contextualSpacing/>
        <w:jc w:val="both"/>
        <w:rPr>
          <w:rFonts w:ascii="Arial" w:eastAsia="Times New Roman" w:hAnsi="Arial" w:cs="Arial"/>
          <w:sz w:val="25"/>
          <w:szCs w:val="25"/>
        </w:rPr>
      </w:pPr>
    </w:p>
    <w:p w14:paraId="1C95CFA3" w14:textId="3341131B"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Por otro lado, es indispensable señalar </w:t>
      </w:r>
      <w:r w:rsidR="00FE4A9E" w:rsidRPr="005C0B47">
        <w:rPr>
          <w:rFonts w:ascii="Arial" w:eastAsia="Times New Roman" w:hAnsi="Arial" w:cs="Arial"/>
          <w:sz w:val="25"/>
          <w:szCs w:val="25"/>
        </w:rPr>
        <w:t xml:space="preserve">que </w:t>
      </w:r>
      <w:r w:rsidRPr="005C0B47">
        <w:rPr>
          <w:rFonts w:ascii="Arial" w:eastAsia="Times New Roman" w:hAnsi="Arial" w:cs="Arial"/>
          <w:sz w:val="25"/>
          <w:szCs w:val="25"/>
        </w:rPr>
        <w:t xml:space="preserve">la </w:t>
      </w:r>
      <w:r w:rsidRPr="005C0B47">
        <w:rPr>
          <w:rFonts w:ascii="Arial" w:eastAsia="Times New Roman" w:hAnsi="Arial" w:cs="Arial"/>
          <w:i/>
          <w:iCs/>
          <w:sz w:val="25"/>
          <w:szCs w:val="25"/>
        </w:rPr>
        <w:t>Regidora</w:t>
      </w:r>
      <w:r w:rsidRPr="005C0B47">
        <w:rPr>
          <w:rFonts w:ascii="Arial" w:eastAsia="Times New Roman" w:hAnsi="Arial" w:cs="Arial"/>
          <w:sz w:val="25"/>
          <w:szCs w:val="25"/>
        </w:rPr>
        <w:t xml:space="preserve">, al realizar sus solicitudes de información, requirió la información por el periodo que abarca del </w:t>
      </w:r>
      <w:r w:rsidRPr="005C0B47">
        <w:rPr>
          <w:rFonts w:ascii="Arial" w:eastAsia="Times New Roman" w:hAnsi="Arial" w:cs="Arial"/>
          <w:b/>
          <w:bCs/>
          <w:sz w:val="25"/>
          <w:szCs w:val="25"/>
        </w:rPr>
        <w:t>uno de septiembre de dos mil dieciocho al uno de agosto de dos mil veinticinco</w:t>
      </w:r>
      <w:r w:rsidRPr="005C0B47">
        <w:rPr>
          <w:rFonts w:ascii="Arial" w:eastAsia="Times New Roman" w:hAnsi="Arial" w:cs="Arial"/>
          <w:sz w:val="25"/>
          <w:szCs w:val="25"/>
        </w:rPr>
        <w:t xml:space="preserve">; y tomando en consideración que la presunta ausencia de información es hasta antes del uno de septiembre de dos mil veinticuatro, que como ya se dijo a partir de esa fecha la </w:t>
      </w:r>
      <w:r w:rsidRPr="005C0B47">
        <w:rPr>
          <w:rFonts w:ascii="Arial" w:eastAsia="Times New Roman" w:hAnsi="Arial" w:cs="Arial"/>
          <w:i/>
          <w:iCs/>
          <w:sz w:val="25"/>
          <w:szCs w:val="25"/>
        </w:rPr>
        <w:t>S</w:t>
      </w:r>
      <w:r w:rsidR="00FE4A9E" w:rsidRPr="005C0B47">
        <w:rPr>
          <w:rFonts w:ascii="Arial" w:eastAsia="Times New Roman" w:hAnsi="Arial" w:cs="Arial"/>
          <w:i/>
          <w:iCs/>
          <w:sz w:val="25"/>
          <w:szCs w:val="25"/>
        </w:rPr>
        <w:t>í</w:t>
      </w:r>
      <w:r w:rsidRPr="005C0B47">
        <w:rPr>
          <w:rFonts w:ascii="Arial" w:eastAsia="Times New Roman" w:hAnsi="Arial" w:cs="Arial"/>
          <w:i/>
          <w:iCs/>
          <w:sz w:val="25"/>
          <w:szCs w:val="25"/>
        </w:rPr>
        <w:t>ndica</w:t>
      </w:r>
      <w:r w:rsidRPr="005C0B47">
        <w:rPr>
          <w:rFonts w:ascii="Arial" w:eastAsia="Times New Roman" w:hAnsi="Arial" w:cs="Arial"/>
          <w:sz w:val="25"/>
          <w:szCs w:val="25"/>
        </w:rPr>
        <w:t xml:space="preserve"> asumió la titularidad de dicha oficina; es evidentemente que se excluye a los archivos recopilados o resguardados por la administración actual; es decir las </w:t>
      </w:r>
      <w:r w:rsidRPr="005C0B47">
        <w:rPr>
          <w:rFonts w:ascii="Arial" w:eastAsia="Times New Roman" w:hAnsi="Arial" w:cs="Arial"/>
          <w:i/>
          <w:iCs/>
          <w:sz w:val="25"/>
          <w:szCs w:val="25"/>
        </w:rPr>
        <w:t>Autoridades responsable</w:t>
      </w:r>
      <w:r w:rsidRPr="005C0B47">
        <w:rPr>
          <w:rFonts w:ascii="Arial" w:eastAsia="Times New Roman" w:hAnsi="Arial" w:cs="Arial"/>
          <w:sz w:val="25"/>
          <w:szCs w:val="25"/>
        </w:rPr>
        <w:t xml:space="preserve">s deben de proporcionar a la </w:t>
      </w:r>
      <w:r w:rsidRPr="005C0B47">
        <w:rPr>
          <w:rFonts w:ascii="Arial" w:eastAsia="Times New Roman" w:hAnsi="Arial" w:cs="Arial"/>
          <w:i/>
          <w:iCs/>
          <w:sz w:val="25"/>
          <w:szCs w:val="25"/>
        </w:rPr>
        <w:t>Actora</w:t>
      </w:r>
      <w:r w:rsidRPr="005C0B47">
        <w:rPr>
          <w:rFonts w:ascii="Arial" w:eastAsia="Times New Roman" w:hAnsi="Arial" w:cs="Arial"/>
          <w:sz w:val="25"/>
          <w:szCs w:val="25"/>
        </w:rPr>
        <w:t xml:space="preserve"> en cumplimiento a la </w:t>
      </w:r>
      <w:r w:rsidRPr="005C0B47">
        <w:rPr>
          <w:rFonts w:ascii="Arial" w:eastAsia="Times New Roman" w:hAnsi="Arial" w:cs="Arial"/>
          <w:i/>
          <w:iCs/>
          <w:sz w:val="25"/>
          <w:szCs w:val="25"/>
        </w:rPr>
        <w:t xml:space="preserve">Sentencia </w:t>
      </w:r>
      <w:r w:rsidRPr="005C0B47">
        <w:rPr>
          <w:rFonts w:ascii="Arial" w:eastAsia="Times New Roman" w:hAnsi="Arial" w:cs="Arial"/>
          <w:sz w:val="25"/>
          <w:szCs w:val="25"/>
        </w:rPr>
        <w:t xml:space="preserve">y determinaciones  emitidas- </w:t>
      </w:r>
      <w:r w:rsidRPr="005C0B47">
        <w:rPr>
          <w:rFonts w:ascii="Arial" w:eastAsia="Times New Roman" w:hAnsi="Arial" w:cs="Arial"/>
          <w:i/>
          <w:iCs/>
          <w:sz w:val="25"/>
          <w:szCs w:val="25"/>
        </w:rPr>
        <w:t>Acuerdo plenario</w:t>
      </w:r>
      <w:r w:rsidRPr="005C0B47">
        <w:rPr>
          <w:rFonts w:ascii="Arial" w:eastAsia="Times New Roman" w:hAnsi="Arial" w:cs="Arial"/>
          <w:sz w:val="25"/>
          <w:szCs w:val="25"/>
        </w:rPr>
        <w:t xml:space="preserve"> y </w:t>
      </w:r>
      <w:r w:rsidRPr="005C0B47">
        <w:rPr>
          <w:rFonts w:ascii="Arial" w:eastAsia="Times New Roman" w:hAnsi="Arial" w:cs="Arial"/>
          <w:i/>
          <w:iCs/>
          <w:sz w:val="25"/>
          <w:szCs w:val="25"/>
        </w:rPr>
        <w:t>Resolución incidental-</w:t>
      </w:r>
      <w:r w:rsidRPr="005C0B47">
        <w:rPr>
          <w:rFonts w:ascii="Arial" w:eastAsia="Times New Roman" w:hAnsi="Arial" w:cs="Arial"/>
          <w:sz w:val="25"/>
          <w:szCs w:val="25"/>
        </w:rPr>
        <w:t xml:space="preserve">, la información requerida que abarca del primero de septiembre de dos mil veinticuatro al uno de agosto de dos mil veinticinco, periodo en que se insiste la </w:t>
      </w:r>
      <w:r w:rsidRPr="005C0B47">
        <w:rPr>
          <w:rFonts w:ascii="Arial" w:eastAsia="Times New Roman" w:hAnsi="Arial" w:cs="Arial"/>
          <w:i/>
          <w:iCs/>
          <w:sz w:val="25"/>
          <w:szCs w:val="25"/>
        </w:rPr>
        <w:t>Sindica</w:t>
      </w:r>
      <w:r w:rsidRPr="005C0B47">
        <w:rPr>
          <w:rFonts w:ascii="Arial" w:eastAsia="Times New Roman" w:hAnsi="Arial" w:cs="Arial"/>
          <w:sz w:val="25"/>
          <w:szCs w:val="25"/>
        </w:rPr>
        <w:t xml:space="preserve"> ya se encontraba desempeñando sus funciones.</w:t>
      </w:r>
    </w:p>
    <w:p w14:paraId="3A4B672C" w14:textId="77777777"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p>
    <w:p w14:paraId="79C1DD58" w14:textId="428890D5" w:rsidR="00695E55" w:rsidRPr="005C0B47" w:rsidRDefault="00695E55" w:rsidP="00695E55">
      <w:pPr>
        <w:tabs>
          <w:tab w:val="left" w:pos="3210"/>
        </w:tabs>
        <w:spacing w:after="0" w:line="360" w:lineRule="auto"/>
        <w:contextualSpacing/>
        <w:jc w:val="both"/>
        <w:textAlignment w:val="baseline"/>
        <w:rPr>
          <w:rFonts w:ascii="Arial" w:hAnsi="Arial" w:cs="Arial"/>
          <w:sz w:val="25"/>
          <w:szCs w:val="25"/>
        </w:rPr>
      </w:pPr>
      <w:r w:rsidRPr="005C0B47">
        <w:rPr>
          <w:rFonts w:ascii="Arial" w:eastAsia="Times New Roman" w:hAnsi="Arial" w:cs="Arial"/>
          <w:sz w:val="25"/>
          <w:szCs w:val="25"/>
        </w:rPr>
        <w:t xml:space="preserve">De lo anterior se colige que no existe impedimento para entregarla, toda vez que ella es la responsable de concentrar la información que se genere durante su gestión como </w:t>
      </w:r>
      <w:r w:rsidRPr="005C0B47">
        <w:rPr>
          <w:rFonts w:ascii="Arial" w:eastAsia="Times New Roman" w:hAnsi="Arial" w:cs="Arial"/>
          <w:i/>
          <w:iCs/>
          <w:sz w:val="25"/>
          <w:szCs w:val="25"/>
        </w:rPr>
        <w:t>Síndica</w:t>
      </w:r>
      <w:r w:rsidR="004D47C6" w:rsidRPr="005C0B47">
        <w:rPr>
          <w:rFonts w:ascii="Arial" w:eastAsia="Times New Roman" w:hAnsi="Arial" w:cs="Arial"/>
          <w:i/>
          <w:iCs/>
          <w:sz w:val="25"/>
          <w:szCs w:val="25"/>
        </w:rPr>
        <w:t xml:space="preserve">, </w:t>
      </w:r>
      <w:r w:rsidR="004D47C6" w:rsidRPr="005C0B47">
        <w:rPr>
          <w:rFonts w:ascii="Arial" w:eastAsia="Times New Roman" w:hAnsi="Arial" w:cs="Arial"/>
          <w:sz w:val="25"/>
          <w:szCs w:val="25"/>
        </w:rPr>
        <w:t xml:space="preserve">de conformidad con el </w:t>
      </w:r>
      <w:r w:rsidR="00FC6A5F" w:rsidRPr="005C0B47">
        <w:rPr>
          <w:rFonts w:ascii="Arial" w:eastAsia="Times New Roman" w:hAnsi="Arial" w:cs="Arial"/>
          <w:sz w:val="25"/>
          <w:szCs w:val="25"/>
        </w:rPr>
        <w:t>artículo</w:t>
      </w:r>
      <w:r w:rsidR="004D47C6" w:rsidRPr="005C0B47">
        <w:rPr>
          <w:rFonts w:ascii="Arial" w:eastAsia="Times New Roman" w:hAnsi="Arial" w:cs="Arial"/>
          <w:sz w:val="25"/>
          <w:szCs w:val="25"/>
        </w:rPr>
        <w:t xml:space="preserve"> </w:t>
      </w:r>
      <w:r w:rsidR="00FC6A5F" w:rsidRPr="005C0B47">
        <w:rPr>
          <w:rFonts w:ascii="Arial" w:eastAsia="Times New Roman" w:hAnsi="Arial" w:cs="Arial"/>
          <w:sz w:val="25"/>
          <w:szCs w:val="25"/>
        </w:rPr>
        <w:t xml:space="preserve">67 de la </w:t>
      </w:r>
      <w:r w:rsidR="00FC6A5F" w:rsidRPr="005C0B47">
        <w:rPr>
          <w:rFonts w:ascii="Arial" w:eastAsia="Times New Roman" w:hAnsi="Arial" w:cs="Arial"/>
          <w:i/>
          <w:iCs/>
          <w:sz w:val="25"/>
          <w:szCs w:val="25"/>
        </w:rPr>
        <w:t xml:space="preserve">Ley </w:t>
      </w:r>
      <w:r w:rsidR="009B63EA" w:rsidRPr="005C0B47">
        <w:rPr>
          <w:rFonts w:ascii="Arial" w:eastAsia="Times New Roman" w:hAnsi="Arial" w:cs="Arial"/>
          <w:i/>
          <w:iCs/>
          <w:sz w:val="25"/>
          <w:szCs w:val="25"/>
        </w:rPr>
        <w:t>o</w:t>
      </w:r>
      <w:r w:rsidR="00FC6A5F" w:rsidRPr="005C0B47">
        <w:rPr>
          <w:rFonts w:ascii="Arial" w:eastAsia="Times New Roman" w:hAnsi="Arial" w:cs="Arial"/>
          <w:i/>
          <w:iCs/>
          <w:sz w:val="25"/>
          <w:szCs w:val="25"/>
        </w:rPr>
        <w:t xml:space="preserve">rgánica </w:t>
      </w:r>
      <w:r w:rsidR="009B63EA" w:rsidRPr="005C0B47">
        <w:rPr>
          <w:rFonts w:ascii="Arial" w:eastAsia="Times New Roman" w:hAnsi="Arial" w:cs="Arial"/>
          <w:i/>
          <w:iCs/>
          <w:sz w:val="25"/>
          <w:szCs w:val="25"/>
        </w:rPr>
        <w:t>m</w:t>
      </w:r>
      <w:r w:rsidR="00FC6A5F" w:rsidRPr="005C0B47">
        <w:rPr>
          <w:rFonts w:ascii="Arial" w:eastAsia="Times New Roman" w:hAnsi="Arial" w:cs="Arial"/>
          <w:i/>
          <w:iCs/>
          <w:sz w:val="25"/>
          <w:szCs w:val="25"/>
        </w:rPr>
        <w:t>unicipal</w:t>
      </w:r>
      <w:r w:rsidRPr="005C0B47">
        <w:rPr>
          <w:rFonts w:ascii="Arial" w:eastAsia="Times New Roman" w:hAnsi="Arial" w:cs="Arial"/>
          <w:i/>
          <w:iCs/>
          <w:sz w:val="25"/>
          <w:szCs w:val="25"/>
        </w:rPr>
        <w:t xml:space="preserve">, </w:t>
      </w:r>
      <w:r w:rsidRPr="005C0B47">
        <w:rPr>
          <w:rFonts w:ascii="Arial" w:eastAsia="Times New Roman" w:hAnsi="Arial" w:cs="Arial"/>
          <w:sz w:val="25"/>
          <w:szCs w:val="25"/>
        </w:rPr>
        <w:t xml:space="preserve">por tanto, deberá de hacerle entrega a la </w:t>
      </w:r>
      <w:r w:rsidRPr="005C0B47">
        <w:rPr>
          <w:rFonts w:ascii="Arial" w:eastAsia="Times New Roman" w:hAnsi="Arial" w:cs="Arial"/>
          <w:i/>
          <w:sz w:val="25"/>
          <w:szCs w:val="25"/>
        </w:rPr>
        <w:t>Actora</w:t>
      </w:r>
      <w:r w:rsidRPr="005C0B47">
        <w:rPr>
          <w:rFonts w:ascii="Arial" w:eastAsia="Times New Roman" w:hAnsi="Arial" w:cs="Arial"/>
          <w:sz w:val="25"/>
          <w:szCs w:val="25"/>
        </w:rPr>
        <w:t xml:space="preserve"> conforme a lo solicitado y atendiendo los parámetros fijados en la </w:t>
      </w:r>
      <w:r w:rsidRPr="005C0B47">
        <w:rPr>
          <w:rFonts w:ascii="Arial" w:eastAsia="Times New Roman" w:hAnsi="Arial" w:cs="Arial"/>
          <w:i/>
          <w:iCs/>
          <w:sz w:val="25"/>
          <w:szCs w:val="25"/>
        </w:rPr>
        <w:t>Sentencia</w:t>
      </w:r>
      <w:r w:rsidRPr="005C0B47">
        <w:rPr>
          <w:rFonts w:ascii="Arial" w:eastAsia="Times New Roman" w:hAnsi="Arial" w:cs="Arial"/>
          <w:sz w:val="25"/>
          <w:szCs w:val="25"/>
        </w:rPr>
        <w:t xml:space="preserve"> y </w:t>
      </w:r>
      <w:r w:rsidRPr="005C0B47">
        <w:rPr>
          <w:rFonts w:ascii="Arial" w:eastAsia="Times New Roman" w:hAnsi="Arial" w:cs="Arial"/>
          <w:sz w:val="25"/>
          <w:szCs w:val="25"/>
        </w:rPr>
        <w:lastRenderedPageBreak/>
        <w:t xml:space="preserve">determinaciones  emitidas- </w:t>
      </w:r>
      <w:r w:rsidRPr="005C0B47">
        <w:rPr>
          <w:rFonts w:ascii="Arial" w:eastAsia="Times New Roman" w:hAnsi="Arial" w:cs="Arial"/>
          <w:i/>
          <w:iCs/>
          <w:sz w:val="25"/>
          <w:szCs w:val="25"/>
        </w:rPr>
        <w:t>Acuerdo plenario</w:t>
      </w:r>
      <w:r w:rsidRPr="005C0B47">
        <w:rPr>
          <w:rFonts w:ascii="Arial" w:eastAsia="Times New Roman" w:hAnsi="Arial" w:cs="Arial"/>
          <w:sz w:val="25"/>
          <w:szCs w:val="25"/>
        </w:rPr>
        <w:t xml:space="preserve"> y </w:t>
      </w:r>
      <w:r w:rsidRPr="005C0B47">
        <w:rPr>
          <w:rFonts w:ascii="Arial" w:eastAsia="Times New Roman" w:hAnsi="Arial" w:cs="Arial"/>
          <w:i/>
          <w:iCs/>
          <w:sz w:val="25"/>
          <w:szCs w:val="25"/>
        </w:rPr>
        <w:t>Resolución incidental-</w:t>
      </w:r>
      <w:r w:rsidRPr="005C0B47">
        <w:rPr>
          <w:rFonts w:ascii="Arial" w:eastAsia="Times New Roman" w:hAnsi="Arial" w:cs="Arial"/>
          <w:sz w:val="25"/>
          <w:szCs w:val="25"/>
        </w:rPr>
        <w:t xml:space="preserve">, es decir la información debe de ser </w:t>
      </w:r>
      <w:r w:rsidRPr="005C0B47">
        <w:rPr>
          <w:rFonts w:ascii="Arial" w:hAnsi="Arial" w:cs="Arial"/>
          <w:b/>
          <w:sz w:val="25"/>
          <w:szCs w:val="25"/>
        </w:rPr>
        <w:t>accesible, confiable, completa, verificable, veraz y oportuna</w:t>
      </w:r>
      <w:r w:rsidRPr="005C0B47">
        <w:rPr>
          <w:rFonts w:ascii="Arial" w:hAnsi="Arial" w:cs="Arial"/>
          <w:sz w:val="25"/>
          <w:szCs w:val="25"/>
        </w:rPr>
        <w:t xml:space="preserve">, para que se permita conocer a plenitud su contenido, alcance o sentido, lo anterior de </w:t>
      </w:r>
      <w:r w:rsidRPr="005C0B47">
        <w:rPr>
          <w:rFonts w:ascii="Arial" w:eastAsia="Times New Roman" w:hAnsi="Arial" w:cs="Arial"/>
          <w:sz w:val="25"/>
          <w:szCs w:val="25"/>
        </w:rPr>
        <w:t xml:space="preserve">conformidad con </w:t>
      </w:r>
      <w:r w:rsidRPr="005C0B47">
        <w:rPr>
          <w:rFonts w:ascii="Arial" w:hAnsi="Arial" w:cs="Arial"/>
          <w:sz w:val="25"/>
          <w:szCs w:val="25"/>
        </w:rPr>
        <w:t>lo dispuesto en el artículo 12 de la Ley General de Transparencia y Acceso a la Información Pública</w:t>
      </w:r>
      <w:r w:rsidRPr="005C0B47">
        <w:rPr>
          <w:rStyle w:val="Refdenotaalpie"/>
          <w:rFonts w:ascii="Arial" w:hAnsi="Arial" w:cs="Arial"/>
          <w:sz w:val="25"/>
          <w:szCs w:val="25"/>
        </w:rPr>
        <w:footnoteReference w:id="28"/>
      </w:r>
      <w:r w:rsidRPr="005C0B47">
        <w:rPr>
          <w:rFonts w:ascii="Arial" w:hAnsi="Arial" w:cs="Arial"/>
          <w:sz w:val="25"/>
          <w:szCs w:val="25"/>
        </w:rPr>
        <w:t xml:space="preserve">. </w:t>
      </w:r>
    </w:p>
    <w:p w14:paraId="1D557B6C" w14:textId="77777777" w:rsidR="00695E55" w:rsidRPr="005C0B47" w:rsidRDefault="00695E55" w:rsidP="00695E55">
      <w:pPr>
        <w:tabs>
          <w:tab w:val="left" w:pos="3210"/>
        </w:tabs>
        <w:spacing w:after="0" w:line="360" w:lineRule="auto"/>
        <w:contextualSpacing/>
        <w:jc w:val="both"/>
        <w:textAlignment w:val="baseline"/>
        <w:rPr>
          <w:rFonts w:ascii="Arial" w:hAnsi="Arial" w:cs="Arial"/>
          <w:sz w:val="25"/>
          <w:szCs w:val="25"/>
        </w:rPr>
      </w:pPr>
    </w:p>
    <w:p w14:paraId="736C9AD9" w14:textId="14052546" w:rsidR="00695E55"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rPr>
      </w:pPr>
      <w:r w:rsidRPr="005C0B47">
        <w:rPr>
          <w:rFonts w:ascii="Arial" w:eastAsia="Times New Roman" w:hAnsi="Arial" w:cs="Arial"/>
          <w:sz w:val="25"/>
          <w:szCs w:val="25"/>
        </w:rPr>
        <w:t xml:space="preserve">Sin que pase desapercibido para este </w:t>
      </w:r>
      <w:r w:rsidRPr="005C0B47">
        <w:rPr>
          <w:rFonts w:ascii="Arial" w:eastAsia="Times New Roman" w:hAnsi="Arial" w:cs="Arial"/>
          <w:i/>
          <w:iCs/>
          <w:sz w:val="25"/>
          <w:szCs w:val="25"/>
        </w:rPr>
        <w:t>Tribunal Electoral</w:t>
      </w:r>
      <w:r w:rsidRPr="005C0B47">
        <w:rPr>
          <w:rFonts w:ascii="Arial" w:eastAsia="Times New Roman" w:hAnsi="Arial" w:cs="Arial"/>
          <w:sz w:val="25"/>
          <w:szCs w:val="25"/>
        </w:rPr>
        <w:t xml:space="preserve">, la alegación que realiza el </w:t>
      </w:r>
      <w:r w:rsidR="00AE44AB" w:rsidRPr="005C0B47">
        <w:rPr>
          <w:rFonts w:ascii="Arial" w:eastAsia="Times New Roman" w:hAnsi="Arial" w:cs="Arial"/>
          <w:i/>
          <w:iCs/>
          <w:sz w:val="25"/>
          <w:szCs w:val="25"/>
        </w:rPr>
        <w:t xml:space="preserve">Apoderado jurídico </w:t>
      </w:r>
      <w:r w:rsidRPr="005C0B47">
        <w:rPr>
          <w:rFonts w:ascii="Arial" w:eastAsia="Times New Roman" w:hAnsi="Arial" w:cs="Arial"/>
          <w:sz w:val="25"/>
          <w:szCs w:val="25"/>
        </w:rPr>
        <w:t>en el sentido de que</w:t>
      </w:r>
      <w:r w:rsidR="00095EA0" w:rsidRPr="005C0B47">
        <w:rPr>
          <w:rFonts w:ascii="Arial" w:eastAsia="Times New Roman" w:hAnsi="Arial" w:cs="Arial"/>
          <w:sz w:val="25"/>
          <w:szCs w:val="25"/>
        </w:rPr>
        <w:t xml:space="preserve"> </w:t>
      </w:r>
      <w:r w:rsidRPr="005C0B47">
        <w:rPr>
          <w:rFonts w:ascii="Arial" w:eastAsia="Times New Roman" w:hAnsi="Arial" w:cs="Arial"/>
          <w:sz w:val="25"/>
          <w:szCs w:val="25"/>
        </w:rPr>
        <w:t xml:space="preserve">el prestador de servicios jurídicos de la pasada administración del </w:t>
      </w:r>
      <w:r w:rsidRPr="005C0B47">
        <w:rPr>
          <w:rFonts w:ascii="Arial" w:eastAsia="Times New Roman" w:hAnsi="Arial" w:cs="Arial"/>
          <w:i/>
          <w:iCs/>
          <w:sz w:val="25"/>
          <w:szCs w:val="25"/>
        </w:rPr>
        <w:t>Ayuntamiento</w:t>
      </w:r>
      <w:r w:rsidRPr="005C0B47">
        <w:rPr>
          <w:rFonts w:ascii="Arial" w:eastAsia="Times New Roman" w:hAnsi="Arial" w:cs="Arial"/>
          <w:sz w:val="25"/>
          <w:szCs w:val="25"/>
        </w:rPr>
        <w:t xml:space="preserve">, no entregó la información  al presente prestador de servicios; no obstante, se insiste en que </w:t>
      </w:r>
      <w:r w:rsidRPr="005C0B47">
        <w:rPr>
          <w:rFonts w:ascii="Arial" w:eastAsia="Aptos" w:hAnsi="Arial" w:cs="Arial"/>
          <w:sz w:val="25"/>
          <w:szCs w:val="25"/>
          <w:lang w:val="es-ES"/>
        </w:rPr>
        <w:t xml:space="preserve">la entrega de la información, no puede estar condicionada al cambio proveedores de servicios jurídicos, además de que </w:t>
      </w:r>
      <w:r w:rsidR="00095EA0" w:rsidRPr="005C0B47">
        <w:rPr>
          <w:rFonts w:ascii="Arial" w:eastAsia="Aptos" w:hAnsi="Arial" w:cs="Arial"/>
          <w:sz w:val="25"/>
          <w:szCs w:val="25"/>
          <w:lang w:val="es-ES"/>
        </w:rPr>
        <w:t>e</w:t>
      </w:r>
      <w:r w:rsidRPr="005C0B47">
        <w:rPr>
          <w:rFonts w:ascii="Arial" w:eastAsia="Aptos" w:hAnsi="Arial" w:cs="Arial"/>
          <w:sz w:val="25"/>
          <w:szCs w:val="25"/>
          <w:lang w:val="es-ES"/>
        </w:rPr>
        <w:t xml:space="preserve">stos no forman parte del </w:t>
      </w:r>
      <w:r w:rsidRPr="005C0B47">
        <w:rPr>
          <w:rFonts w:ascii="Arial" w:eastAsia="Aptos" w:hAnsi="Arial" w:cs="Arial"/>
          <w:i/>
          <w:iCs/>
          <w:sz w:val="25"/>
          <w:szCs w:val="25"/>
          <w:lang w:val="es-ES"/>
        </w:rPr>
        <w:t>Ayuntamiento</w:t>
      </w:r>
      <w:r w:rsidRPr="005C0B47">
        <w:rPr>
          <w:rFonts w:ascii="Arial" w:eastAsia="Aptos" w:hAnsi="Arial" w:cs="Arial"/>
          <w:sz w:val="25"/>
          <w:szCs w:val="25"/>
          <w:lang w:val="es-ES"/>
        </w:rPr>
        <w:t xml:space="preserve">, ni tampoco son parte en la presente controversia.  </w:t>
      </w:r>
    </w:p>
    <w:p w14:paraId="287D7503" w14:textId="77777777" w:rsidR="00695E55" w:rsidRPr="005C0B47" w:rsidRDefault="00695E55" w:rsidP="00695E55">
      <w:pPr>
        <w:tabs>
          <w:tab w:val="left" w:pos="1071"/>
        </w:tabs>
        <w:spacing w:after="0" w:line="360" w:lineRule="auto"/>
        <w:contextualSpacing/>
        <w:jc w:val="both"/>
        <w:textAlignment w:val="baseline"/>
        <w:rPr>
          <w:rFonts w:ascii="Arial" w:eastAsia="Aptos" w:hAnsi="Arial" w:cs="Arial"/>
          <w:sz w:val="25"/>
          <w:szCs w:val="25"/>
          <w:lang w:val="es-ES"/>
        </w:rPr>
      </w:pPr>
      <w:r w:rsidRPr="005C0B47">
        <w:rPr>
          <w:rFonts w:ascii="Arial" w:eastAsia="Aptos" w:hAnsi="Arial" w:cs="Arial"/>
          <w:sz w:val="25"/>
          <w:szCs w:val="25"/>
          <w:lang w:val="es-ES"/>
        </w:rPr>
        <w:tab/>
      </w:r>
    </w:p>
    <w:p w14:paraId="6FFEC96E" w14:textId="53295DBB" w:rsidR="00695E55" w:rsidRPr="005C0B47" w:rsidRDefault="00695E55" w:rsidP="00695E55">
      <w:pPr>
        <w:spacing w:after="0" w:line="360" w:lineRule="auto"/>
        <w:contextualSpacing/>
        <w:jc w:val="both"/>
        <w:rPr>
          <w:rFonts w:ascii="Arial" w:hAnsi="Arial" w:cs="Arial"/>
          <w:b/>
          <w:bCs/>
          <w:iCs/>
          <w:sz w:val="25"/>
          <w:szCs w:val="25"/>
        </w:rPr>
      </w:pPr>
      <w:r w:rsidRPr="005C0B47">
        <w:rPr>
          <w:rStyle w:val="SinespaciadoCar"/>
          <w:rFonts w:ascii="Arial" w:hAnsi="Arial" w:cs="Arial"/>
          <w:sz w:val="25"/>
          <w:szCs w:val="25"/>
        </w:rPr>
        <w:t xml:space="preserve">De lo anterior se concluye que este </w:t>
      </w:r>
      <w:r w:rsidRPr="005C0B47">
        <w:rPr>
          <w:rStyle w:val="SinespaciadoCar"/>
          <w:rFonts w:ascii="Arial" w:hAnsi="Arial" w:cs="Arial"/>
          <w:i/>
          <w:iCs/>
          <w:sz w:val="25"/>
          <w:szCs w:val="25"/>
        </w:rPr>
        <w:t>Órgano jurisdiccional</w:t>
      </w:r>
      <w:r w:rsidRPr="005C0B47">
        <w:rPr>
          <w:rStyle w:val="SinespaciadoCar"/>
          <w:rFonts w:ascii="Arial" w:hAnsi="Arial" w:cs="Arial"/>
          <w:sz w:val="25"/>
          <w:szCs w:val="25"/>
        </w:rPr>
        <w:t xml:space="preserve">, </w:t>
      </w:r>
      <w:r w:rsidR="00095EA0" w:rsidRPr="005C0B47">
        <w:rPr>
          <w:rStyle w:val="SinespaciadoCar"/>
          <w:rFonts w:ascii="Arial" w:hAnsi="Arial" w:cs="Arial"/>
          <w:sz w:val="25"/>
          <w:szCs w:val="25"/>
        </w:rPr>
        <w:t xml:space="preserve">debe de </w:t>
      </w:r>
      <w:r w:rsidRPr="005C0B47">
        <w:rPr>
          <w:rStyle w:val="SinespaciadoCar"/>
          <w:rFonts w:ascii="Arial" w:hAnsi="Arial" w:cs="Arial"/>
          <w:sz w:val="25"/>
          <w:szCs w:val="25"/>
        </w:rPr>
        <w:t xml:space="preserve">hacer efectivo el </w:t>
      </w:r>
      <w:r w:rsidR="00095EA0" w:rsidRPr="005C0B47">
        <w:rPr>
          <w:rStyle w:val="SinespaciadoCar"/>
          <w:rFonts w:ascii="Arial" w:hAnsi="Arial" w:cs="Arial"/>
          <w:sz w:val="25"/>
          <w:szCs w:val="25"/>
        </w:rPr>
        <w:t>d</w:t>
      </w:r>
      <w:r w:rsidRPr="005C0B47">
        <w:rPr>
          <w:rStyle w:val="SinespaciadoCar"/>
          <w:rFonts w:ascii="Arial" w:hAnsi="Arial" w:cs="Arial"/>
          <w:sz w:val="25"/>
          <w:szCs w:val="25"/>
        </w:rPr>
        <w:t xml:space="preserve">erecho </w:t>
      </w:r>
      <w:r w:rsidR="00095EA0" w:rsidRPr="005C0B47">
        <w:rPr>
          <w:rStyle w:val="SinespaciadoCar"/>
          <w:rFonts w:ascii="Arial" w:hAnsi="Arial" w:cs="Arial"/>
          <w:sz w:val="25"/>
          <w:szCs w:val="25"/>
        </w:rPr>
        <w:t>c</w:t>
      </w:r>
      <w:r w:rsidRPr="005C0B47">
        <w:rPr>
          <w:rStyle w:val="SinespaciadoCar"/>
          <w:rFonts w:ascii="Arial" w:hAnsi="Arial" w:cs="Arial"/>
          <w:sz w:val="25"/>
          <w:szCs w:val="25"/>
        </w:rPr>
        <w:t>onstitucional a la tutela jurisdiccional, lo cual implica la plena ejecución de la sentencia, removiendo todos los obstáculos que impidan su ejecución, tanto iniciales como posteriores, pudiendo en su caso ordenar la realización de todos los actos necesarios para la ejecución, así como los derivados de una desobediencia manifiesta o disimulada, por un cumplimiento aparente o defectuoso a cargo de las autoridades que tengan o no el carácter de responsables</w:t>
      </w:r>
      <w:r w:rsidRPr="005C0B47">
        <w:rPr>
          <w:rFonts w:ascii="Arial" w:hAnsi="Arial" w:cs="Arial"/>
          <w:sz w:val="25"/>
          <w:szCs w:val="25"/>
          <w:vertAlign w:val="superscript"/>
        </w:rPr>
        <w:footnoteReference w:id="29"/>
      </w:r>
      <w:r w:rsidRPr="005C0B47">
        <w:rPr>
          <w:rStyle w:val="SinespaciadoCar"/>
          <w:rFonts w:ascii="Arial" w:hAnsi="Arial" w:cs="Arial"/>
          <w:sz w:val="25"/>
          <w:szCs w:val="25"/>
        </w:rPr>
        <w:t xml:space="preserve">; es que se otorga a las </w:t>
      </w:r>
      <w:r w:rsidRPr="005C0B47">
        <w:rPr>
          <w:rStyle w:val="SinespaciadoCar"/>
          <w:rFonts w:ascii="Arial" w:hAnsi="Arial" w:cs="Arial"/>
          <w:i/>
          <w:iCs/>
          <w:sz w:val="25"/>
          <w:szCs w:val="25"/>
        </w:rPr>
        <w:t>Autoridades responsables</w:t>
      </w:r>
      <w:r w:rsidRPr="005C0B47">
        <w:rPr>
          <w:rStyle w:val="SinespaciadoCar"/>
          <w:rFonts w:ascii="Arial" w:hAnsi="Arial" w:cs="Arial"/>
          <w:sz w:val="25"/>
          <w:szCs w:val="25"/>
        </w:rPr>
        <w:t>, un plazo razonable para que, como ya se mencionó, se alleguen de la información que la regidora solicitó.</w:t>
      </w:r>
    </w:p>
    <w:p w14:paraId="1C827CE5" w14:textId="77777777" w:rsidR="00695E55" w:rsidRPr="005C0B47" w:rsidRDefault="00695E55" w:rsidP="00695E55">
      <w:pPr>
        <w:spacing w:after="0" w:line="360" w:lineRule="auto"/>
        <w:contextualSpacing/>
        <w:jc w:val="both"/>
        <w:rPr>
          <w:rFonts w:ascii="Arial" w:hAnsi="Arial" w:cs="Arial"/>
          <w:sz w:val="25"/>
          <w:szCs w:val="25"/>
        </w:rPr>
      </w:pPr>
    </w:p>
    <w:p w14:paraId="54FE2173" w14:textId="7AB3BD65" w:rsidR="00695E55" w:rsidRPr="005C0B47" w:rsidRDefault="00695E55" w:rsidP="00695E55">
      <w:pPr>
        <w:spacing w:after="0" w:line="360" w:lineRule="auto"/>
        <w:contextualSpacing/>
        <w:jc w:val="both"/>
        <w:textAlignment w:val="baseline"/>
        <w:rPr>
          <w:rFonts w:ascii="Arial" w:eastAsia="Aptos" w:hAnsi="Arial" w:cs="Arial"/>
          <w:iCs/>
          <w:kern w:val="2"/>
          <w:sz w:val="25"/>
          <w:szCs w:val="25"/>
          <w:lang w:val="es-ES"/>
          <w14:ligatures w14:val="standardContextual"/>
        </w:rPr>
      </w:pPr>
      <w:r w:rsidRPr="005C0B47">
        <w:rPr>
          <w:rFonts w:ascii="Arial" w:eastAsia="Times New Roman" w:hAnsi="Arial" w:cs="Arial"/>
          <w:sz w:val="25"/>
          <w:szCs w:val="25"/>
        </w:rPr>
        <w:t xml:space="preserve">También resulta </w:t>
      </w:r>
      <w:r w:rsidRPr="005C0B47">
        <w:rPr>
          <w:rFonts w:ascii="Arial" w:eastAsia="Times New Roman" w:hAnsi="Arial" w:cs="Arial"/>
          <w:b/>
          <w:bCs/>
          <w:sz w:val="25"/>
          <w:szCs w:val="25"/>
        </w:rPr>
        <w:t>infundada</w:t>
      </w:r>
      <w:r w:rsidRPr="005C0B47">
        <w:rPr>
          <w:rFonts w:ascii="Arial" w:eastAsia="Times New Roman" w:hAnsi="Arial" w:cs="Arial"/>
          <w:sz w:val="25"/>
          <w:szCs w:val="25"/>
        </w:rPr>
        <w:t xml:space="preserve"> la alegación que realiza el </w:t>
      </w:r>
      <w:r w:rsidR="005D5E04" w:rsidRPr="005C0B47">
        <w:rPr>
          <w:rFonts w:ascii="Arial" w:eastAsia="Times New Roman" w:hAnsi="Arial" w:cs="Arial"/>
          <w:i/>
          <w:iCs/>
          <w:sz w:val="25"/>
          <w:szCs w:val="25"/>
        </w:rPr>
        <w:t xml:space="preserve">Apoderado jurídico </w:t>
      </w:r>
      <w:r w:rsidRPr="005C0B47">
        <w:rPr>
          <w:rFonts w:ascii="Arial" w:eastAsia="Times New Roman" w:hAnsi="Arial" w:cs="Arial"/>
          <w:sz w:val="25"/>
          <w:szCs w:val="25"/>
        </w:rPr>
        <w:t xml:space="preserve">en el sentido de que </w:t>
      </w:r>
      <w:r w:rsidRPr="005C0B47">
        <w:rPr>
          <w:rFonts w:ascii="Arial" w:eastAsia="Aptos" w:hAnsi="Arial" w:cs="Arial"/>
          <w:iCs/>
          <w:kern w:val="2"/>
          <w:sz w:val="25"/>
          <w:szCs w:val="25"/>
          <w:lang w:val="es-ES"/>
          <w14:ligatures w14:val="standardContextual"/>
        </w:rPr>
        <w:t xml:space="preserve">la información relativa a los laudos y expedientes de procedimientos jurisdiccionales laborales no es generada, administrada ni resguardada por el </w:t>
      </w:r>
      <w:r w:rsidRPr="005C0B47">
        <w:rPr>
          <w:rFonts w:ascii="Arial" w:eastAsia="Aptos" w:hAnsi="Arial" w:cs="Arial"/>
          <w:i/>
          <w:kern w:val="2"/>
          <w:sz w:val="25"/>
          <w:szCs w:val="25"/>
          <w:lang w:val="es-ES"/>
          <w14:ligatures w14:val="standardContextual"/>
        </w:rPr>
        <w:t>Ayuntamiento</w:t>
      </w:r>
      <w:r w:rsidRPr="005C0B47">
        <w:rPr>
          <w:rFonts w:ascii="Arial" w:eastAsia="Aptos" w:hAnsi="Arial" w:cs="Arial"/>
          <w:iCs/>
          <w:kern w:val="2"/>
          <w:sz w:val="25"/>
          <w:szCs w:val="25"/>
          <w:lang w:val="es-ES"/>
          <w14:ligatures w14:val="standardContextual"/>
        </w:rPr>
        <w:t xml:space="preserve">, sino por el Tribunal de Conciliación y Arbitraje del Estado de Michoacán, órgano autónomo y tercero ajeno al sujeto obligado de conformidad con el artículo 19 de la </w:t>
      </w:r>
      <w:r w:rsidRPr="005C0B47">
        <w:rPr>
          <w:rFonts w:ascii="Arial" w:eastAsia="Aptos" w:hAnsi="Arial" w:cs="Arial"/>
          <w:i/>
          <w:kern w:val="2"/>
          <w:sz w:val="25"/>
          <w:szCs w:val="25"/>
          <w:lang w:val="es-ES"/>
          <w14:ligatures w14:val="standardContextual"/>
        </w:rPr>
        <w:t xml:space="preserve">Ley General de </w:t>
      </w:r>
      <w:r w:rsidRPr="005C0B47">
        <w:rPr>
          <w:rFonts w:ascii="Arial" w:eastAsia="Aptos" w:hAnsi="Arial" w:cs="Arial"/>
          <w:i/>
          <w:kern w:val="2"/>
          <w:sz w:val="25"/>
          <w:szCs w:val="25"/>
          <w:lang w:val="es-ES"/>
          <w14:ligatures w14:val="standardContextual"/>
        </w:rPr>
        <w:lastRenderedPageBreak/>
        <w:t>Transparencia</w:t>
      </w:r>
      <w:r w:rsidRPr="005C0B47">
        <w:rPr>
          <w:rFonts w:ascii="Arial" w:eastAsia="Aptos" w:hAnsi="Arial" w:cs="Arial"/>
          <w:iCs/>
          <w:kern w:val="2"/>
          <w:sz w:val="25"/>
          <w:szCs w:val="25"/>
          <w:lang w:val="es-ES"/>
          <w14:ligatures w14:val="standardContextual"/>
        </w:rPr>
        <w:t xml:space="preserve">, </w:t>
      </w:r>
      <w:r w:rsidR="00137C17" w:rsidRPr="005C0B47">
        <w:rPr>
          <w:rFonts w:ascii="Arial" w:eastAsia="Aptos" w:hAnsi="Arial" w:cs="Arial"/>
          <w:iCs/>
          <w:kern w:val="2"/>
          <w:sz w:val="25"/>
          <w:szCs w:val="25"/>
          <w:lang w:val="es-ES"/>
          <w14:ligatures w14:val="standardContextual"/>
        </w:rPr>
        <w:t xml:space="preserve">por lo que </w:t>
      </w:r>
      <w:r w:rsidRPr="005C0B47">
        <w:rPr>
          <w:rFonts w:ascii="Arial" w:eastAsia="Aptos" w:hAnsi="Arial" w:cs="Arial"/>
          <w:iCs/>
          <w:kern w:val="2"/>
          <w:sz w:val="25"/>
          <w:szCs w:val="25"/>
          <w:lang w:val="es-ES"/>
          <w14:ligatures w14:val="standardContextual"/>
        </w:rPr>
        <w:t xml:space="preserve">los sujetos obligados únicamente están obligados a entregar la información que obre en su poder. </w:t>
      </w:r>
    </w:p>
    <w:p w14:paraId="345624D3" w14:textId="77777777" w:rsidR="00695E55" w:rsidRPr="005C0B47" w:rsidRDefault="00695E55" w:rsidP="00695E55">
      <w:pPr>
        <w:spacing w:after="0" w:line="360" w:lineRule="auto"/>
        <w:contextualSpacing/>
        <w:jc w:val="both"/>
        <w:textAlignment w:val="baseline"/>
        <w:rPr>
          <w:rFonts w:ascii="Arial" w:eastAsia="Times New Roman" w:hAnsi="Arial" w:cs="Arial"/>
          <w:sz w:val="25"/>
          <w:szCs w:val="25"/>
        </w:rPr>
      </w:pPr>
    </w:p>
    <w:p w14:paraId="20EDC822" w14:textId="3EF364B4" w:rsidR="002F1ACA" w:rsidRPr="005C0B47" w:rsidRDefault="00695E55" w:rsidP="00695E55">
      <w:pPr>
        <w:tabs>
          <w:tab w:val="left" w:pos="3210"/>
        </w:tabs>
        <w:spacing w:after="0" w:line="360" w:lineRule="auto"/>
        <w:contextualSpacing/>
        <w:jc w:val="both"/>
        <w:textAlignment w:val="baseline"/>
        <w:rPr>
          <w:rFonts w:ascii="Arial" w:eastAsia="Times New Roman" w:hAnsi="Arial" w:cs="Arial"/>
          <w:sz w:val="25"/>
          <w:szCs w:val="25"/>
          <w:lang w:val="es-ES"/>
        </w:rPr>
      </w:pPr>
      <w:r w:rsidRPr="005C0B47">
        <w:rPr>
          <w:rFonts w:ascii="Arial" w:eastAsia="Times New Roman" w:hAnsi="Arial" w:cs="Arial"/>
          <w:sz w:val="25"/>
          <w:szCs w:val="25"/>
        </w:rPr>
        <w:t xml:space="preserve">Ello es así púes se insiste que este </w:t>
      </w:r>
      <w:r w:rsidRPr="005C0B47">
        <w:rPr>
          <w:rFonts w:ascii="Arial" w:eastAsia="Times New Roman" w:hAnsi="Arial" w:cs="Arial"/>
          <w:i/>
          <w:iCs/>
          <w:sz w:val="25"/>
          <w:szCs w:val="25"/>
        </w:rPr>
        <w:t>Tribunal Electoral</w:t>
      </w:r>
      <w:r w:rsidRPr="005C0B47">
        <w:rPr>
          <w:rFonts w:ascii="Arial" w:eastAsia="Times New Roman" w:hAnsi="Arial" w:cs="Arial"/>
          <w:sz w:val="25"/>
          <w:szCs w:val="25"/>
        </w:rPr>
        <w:t xml:space="preserve"> tiene plena certeza de que </w:t>
      </w:r>
      <w:r w:rsidRPr="005C0B47">
        <w:rPr>
          <w:rFonts w:ascii="Arial" w:eastAsia="Times New Roman" w:hAnsi="Arial" w:cs="Arial"/>
          <w:sz w:val="25"/>
          <w:szCs w:val="25"/>
          <w:lang w:val="es-ES"/>
        </w:rPr>
        <w:t xml:space="preserve">el </w:t>
      </w:r>
      <w:r w:rsidRPr="005C0B47">
        <w:rPr>
          <w:rFonts w:ascii="Arial" w:eastAsia="Times New Roman" w:hAnsi="Arial" w:cs="Arial"/>
          <w:i/>
          <w:iCs/>
          <w:sz w:val="25"/>
          <w:szCs w:val="25"/>
          <w:lang w:val="es-ES"/>
        </w:rPr>
        <w:t>Ayuntamiento</w:t>
      </w:r>
      <w:r w:rsidRPr="005C0B47">
        <w:rPr>
          <w:rFonts w:ascii="Arial" w:eastAsia="Times New Roman" w:hAnsi="Arial" w:cs="Arial"/>
          <w:sz w:val="25"/>
          <w:szCs w:val="25"/>
          <w:lang w:val="es-ES"/>
        </w:rPr>
        <w:t xml:space="preserve"> no es quien genera la información relativa a laudos o plantillas de liquidación, sin embargo, también se tiene certeza que sí es el responsable de cumplir con las determinaciones que emitan los tribunales en material laboral en los asuntos que forme parte; y por tanto, tiene el derecho de conocer y el deber de concentrar la información relacionada con ese tópico, la que resulta de especial relevancia para que la </w:t>
      </w:r>
      <w:r w:rsidRPr="005C0B47">
        <w:rPr>
          <w:rFonts w:ascii="Arial" w:eastAsia="Times New Roman" w:hAnsi="Arial" w:cs="Arial"/>
          <w:i/>
          <w:iCs/>
          <w:sz w:val="25"/>
          <w:szCs w:val="25"/>
          <w:lang w:val="es-ES"/>
        </w:rPr>
        <w:t>Regidora</w:t>
      </w:r>
      <w:r w:rsidRPr="005C0B47">
        <w:rPr>
          <w:rFonts w:ascii="Arial" w:eastAsia="Times New Roman" w:hAnsi="Arial" w:cs="Arial"/>
          <w:sz w:val="25"/>
          <w:szCs w:val="25"/>
          <w:lang w:val="es-ES"/>
        </w:rPr>
        <w:t xml:space="preserve"> esté en condiciones de desempeñar su cargo</w:t>
      </w:r>
      <w:r w:rsidRPr="005C0B47">
        <w:rPr>
          <w:rFonts w:ascii="Arial" w:eastAsia="Times New Roman" w:hAnsi="Arial" w:cs="Arial"/>
          <w:i/>
          <w:iCs/>
          <w:sz w:val="25"/>
          <w:szCs w:val="25"/>
          <w:lang w:val="es-ES"/>
        </w:rPr>
        <w:t xml:space="preserve">, </w:t>
      </w:r>
      <w:r w:rsidRPr="005C0B47">
        <w:rPr>
          <w:rFonts w:ascii="Arial" w:eastAsia="Times New Roman" w:hAnsi="Arial" w:cs="Arial"/>
          <w:sz w:val="25"/>
          <w:szCs w:val="25"/>
          <w:lang w:val="es-ES"/>
        </w:rPr>
        <w:t xml:space="preserve">ya que su desconocimiento hace que su función no sea objetiva, completa y eficaz; </w:t>
      </w:r>
      <w:r w:rsidR="002F1ACA" w:rsidRPr="005C0B47">
        <w:rPr>
          <w:rFonts w:ascii="Arial" w:eastAsia="Times New Roman" w:hAnsi="Arial" w:cs="Arial"/>
          <w:sz w:val="25"/>
          <w:szCs w:val="25"/>
          <w:lang w:val="es-ES"/>
        </w:rPr>
        <w:t xml:space="preserve">máxime que </w:t>
      </w:r>
      <w:r w:rsidR="00CC1FCD" w:rsidRPr="005C0B47">
        <w:rPr>
          <w:rFonts w:ascii="Arial" w:eastAsia="Times New Roman" w:hAnsi="Arial" w:cs="Arial"/>
          <w:sz w:val="25"/>
          <w:szCs w:val="25"/>
          <w:lang w:val="es-ES"/>
        </w:rPr>
        <w:t xml:space="preserve">la actora </w:t>
      </w:r>
      <w:r w:rsidR="00320448" w:rsidRPr="005C0B47">
        <w:rPr>
          <w:rFonts w:ascii="Arial" w:eastAsia="Times New Roman" w:hAnsi="Arial" w:cs="Arial"/>
          <w:sz w:val="25"/>
          <w:szCs w:val="25"/>
          <w:lang w:val="es-ES"/>
        </w:rPr>
        <w:t xml:space="preserve">en su </w:t>
      </w:r>
      <w:r w:rsidR="00CC1FCD" w:rsidRPr="005C0B47">
        <w:rPr>
          <w:rFonts w:ascii="Arial" w:eastAsia="Times New Roman" w:hAnsi="Arial" w:cs="Arial"/>
          <w:sz w:val="25"/>
          <w:szCs w:val="25"/>
          <w:lang w:val="es-ES"/>
        </w:rPr>
        <w:t>solicit</w:t>
      </w:r>
      <w:r w:rsidR="00320448" w:rsidRPr="005C0B47">
        <w:rPr>
          <w:rFonts w:ascii="Arial" w:eastAsia="Times New Roman" w:hAnsi="Arial" w:cs="Arial"/>
          <w:sz w:val="25"/>
          <w:szCs w:val="25"/>
          <w:lang w:val="es-ES"/>
        </w:rPr>
        <w:t xml:space="preserve">ud de </w:t>
      </w:r>
      <w:r w:rsidR="00CC1FCD" w:rsidRPr="005C0B47">
        <w:rPr>
          <w:rFonts w:ascii="Arial" w:eastAsia="Times New Roman" w:hAnsi="Arial" w:cs="Arial"/>
          <w:sz w:val="25"/>
          <w:szCs w:val="25"/>
          <w:lang w:val="es-ES"/>
        </w:rPr>
        <w:t xml:space="preserve">información </w:t>
      </w:r>
      <w:r w:rsidR="00E0036F" w:rsidRPr="005C0B47">
        <w:rPr>
          <w:rFonts w:ascii="Arial" w:eastAsia="Times New Roman" w:hAnsi="Arial" w:cs="Arial"/>
          <w:sz w:val="25"/>
          <w:szCs w:val="25"/>
          <w:lang w:val="es-ES"/>
        </w:rPr>
        <w:t xml:space="preserve">no </w:t>
      </w:r>
      <w:r w:rsidR="00343B18" w:rsidRPr="005C0B47">
        <w:rPr>
          <w:rFonts w:ascii="Arial" w:eastAsia="Times New Roman" w:hAnsi="Arial" w:cs="Arial"/>
          <w:sz w:val="25"/>
          <w:szCs w:val="25"/>
          <w:lang w:val="es-ES"/>
        </w:rPr>
        <w:t xml:space="preserve">solicita </w:t>
      </w:r>
      <w:r w:rsidR="006B01F8" w:rsidRPr="005C0B47">
        <w:rPr>
          <w:rFonts w:ascii="Arial" w:eastAsia="Times New Roman" w:hAnsi="Arial" w:cs="Arial"/>
          <w:sz w:val="25"/>
          <w:szCs w:val="25"/>
          <w:lang w:val="es-ES"/>
        </w:rPr>
        <w:t xml:space="preserve"> </w:t>
      </w:r>
      <w:r w:rsidR="00E0036F" w:rsidRPr="005C0B47">
        <w:rPr>
          <w:rFonts w:ascii="Arial" w:eastAsia="Times New Roman" w:hAnsi="Arial" w:cs="Arial"/>
          <w:sz w:val="25"/>
          <w:szCs w:val="25"/>
          <w:lang w:val="es-ES"/>
        </w:rPr>
        <w:t xml:space="preserve">expedientes </w:t>
      </w:r>
      <w:r w:rsidR="006B01F8" w:rsidRPr="005C0B47">
        <w:rPr>
          <w:rFonts w:ascii="Arial" w:eastAsia="Times New Roman" w:hAnsi="Arial" w:cs="Arial"/>
          <w:sz w:val="25"/>
          <w:szCs w:val="25"/>
          <w:lang w:val="es-ES"/>
        </w:rPr>
        <w:t>laborales</w:t>
      </w:r>
      <w:r w:rsidR="007F329D" w:rsidRPr="005C0B47">
        <w:rPr>
          <w:rFonts w:ascii="Arial" w:eastAsia="Times New Roman" w:hAnsi="Arial" w:cs="Arial"/>
          <w:sz w:val="25"/>
          <w:szCs w:val="25"/>
          <w:lang w:val="es-ES"/>
        </w:rPr>
        <w:t xml:space="preserve">, sino una relación </w:t>
      </w:r>
      <w:r w:rsidR="00C730B2" w:rsidRPr="005C0B47">
        <w:rPr>
          <w:rFonts w:ascii="Arial" w:eastAsia="Times New Roman" w:hAnsi="Arial" w:cs="Arial"/>
          <w:sz w:val="25"/>
          <w:szCs w:val="25"/>
          <w:lang w:val="es-ES"/>
        </w:rPr>
        <w:t>de los juicios laborales</w:t>
      </w:r>
      <w:r w:rsidR="00CC7A3F" w:rsidRPr="005C0B47">
        <w:rPr>
          <w:rFonts w:ascii="Arial" w:eastAsia="Times New Roman" w:hAnsi="Arial" w:cs="Arial"/>
          <w:sz w:val="25"/>
          <w:szCs w:val="25"/>
          <w:lang w:val="es-ES"/>
        </w:rPr>
        <w:t xml:space="preserve"> tramitados en contra del Ayuntamiento</w:t>
      </w:r>
      <w:r w:rsidR="003D4B07" w:rsidRPr="005C0B47">
        <w:rPr>
          <w:rFonts w:ascii="Arial" w:eastAsia="Times New Roman" w:hAnsi="Arial" w:cs="Arial"/>
          <w:sz w:val="25"/>
          <w:szCs w:val="25"/>
          <w:lang w:val="es-ES"/>
        </w:rPr>
        <w:t xml:space="preserve"> y laudos resueltos</w:t>
      </w:r>
      <w:r w:rsidR="00922B13" w:rsidRPr="005C0B47">
        <w:rPr>
          <w:rFonts w:ascii="Arial" w:eastAsia="Times New Roman" w:hAnsi="Arial" w:cs="Arial"/>
          <w:sz w:val="25"/>
          <w:szCs w:val="25"/>
          <w:lang w:val="es-ES"/>
        </w:rPr>
        <w:t>.</w:t>
      </w:r>
    </w:p>
    <w:p w14:paraId="38218F85" w14:textId="77777777" w:rsidR="002F1ACA" w:rsidRPr="005C0B47" w:rsidRDefault="002F1ACA" w:rsidP="00695E55">
      <w:pPr>
        <w:tabs>
          <w:tab w:val="left" w:pos="3210"/>
        </w:tabs>
        <w:spacing w:after="0" w:line="360" w:lineRule="auto"/>
        <w:contextualSpacing/>
        <w:jc w:val="both"/>
        <w:textAlignment w:val="baseline"/>
        <w:rPr>
          <w:rFonts w:ascii="Arial" w:eastAsia="Times New Roman" w:hAnsi="Arial" w:cs="Arial"/>
          <w:sz w:val="25"/>
          <w:szCs w:val="25"/>
          <w:lang w:val="es-ES"/>
        </w:rPr>
      </w:pPr>
    </w:p>
    <w:p w14:paraId="67CF89A4" w14:textId="14ECCE21" w:rsidR="00695E55" w:rsidRPr="005C0B47" w:rsidRDefault="00922B13" w:rsidP="00695E55">
      <w:pPr>
        <w:tabs>
          <w:tab w:val="left" w:pos="3210"/>
        </w:tabs>
        <w:spacing w:after="0" w:line="360" w:lineRule="auto"/>
        <w:contextualSpacing/>
        <w:jc w:val="both"/>
        <w:textAlignment w:val="baseline"/>
        <w:rPr>
          <w:rFonts w:ascii="Arial" w:eastAsia="Times New Roman" w:hAnsi="Arial" w:cs="Arial"/>
          <w:sz w:val="25"/>
          <w:szCs w:val="25"/>
          <w:lang w:val="es-ES"/>
        </w:rPr>
      </w:pPr>
      <w:r w:rsidRPr="005C0B47">
        <w:rPr>
          <w:rFonts w:ascii="Arial" w:eastAsia="Times New Roman" w:hAnsi="Arial" w:cs="Arial"/>
          <w:sz w:val="25"/>
          <w:szCs w:val="25"/>
          <w:lang w:val="es-ES"/>
        </w:rPr>
        <w:t>D</w:t>
      </w:r>
      <w:r w:rsidR="00695E55" w:rsidRPr="005C0B47">
        <w:rPr>
          <w:rFonts w:ascii="Arial" w:eastAsia="Times New Roman" w:hAnsi="Arial" w:cs="Arial"/>
          <w:sz w:val="25"/>
          <w:szCs w:val="25"/>
          <w:lang w:val="es-ES"/>
        </w:rPr>
        <w:t>e ahí lo infundado de su planteamiento.</w:t>
      </w:r>
    </w:p>
    <w:p w14:paraId="42C04EDB" w14:textId="011535FB" w:rsidR="006266EE" w:rsidRPr="005C0B47" w:rsidRDefault="006266EE" w:rsidP="006266EE">
      <w:pPr>
        <w:pStyle w:val="Ttulo1"/>
        <w:spacing w:after="0" w:line="360" w:lineRule="auto"/>
        <w:ind w:left="360"/>
        <w:jc w:val="center"/>
        <w:rPr>
          <w:rFonts w:ascii="Arial" w:hAnsi="Arial" w:cs="Arial"/>
          <w:b/>
          <w:bCs/>
          <w:sz w:val="25"/>
          <w:szCs w:val="25"/>
          <w:lang w:val="es-ES" w:eastAsia="es-ES"/>
        </w:rPr>
      </w:pPr>
      <w:bookmarkStart w:id="18" w:name="_Toc230267260"/>
      <w:r w:rsidRPr="005C0B47">
        <w:rPr>
          <w:rFonts w:ascii="Arial" w:eastAsia="Times New Roman" w:hAnsi="Arial" w:cs="Arial"/>
          <w:b/>
          <w:bCs/>
          <w:color w:val="auto"/>
          <w:sz w:val="25"/>
          <w:szCs w:val="25"/>
        </w:rPr>
        <w:t>V. EFECTIVOS LOS APERCIBIMIENTOS</w:t>
      </w:r>
      <w:bookmarkEnd w:id="18"/>
      <w:r w:rsidRPr="005C0B47">
        <w:rPr>
          <w:rFonts w:ascii="Arial" w:eastAsia="Times New Roman" w:hAnsi="Arial" w:cs="Arial"/>
          <w:b/>
          <w:bCs/>
          <w:color w:val="auto"/>
          <w:sz w:val="25"/>
          <w:szCs w:val="25"/>
        </w:rPr>
        <w:t xml:space="preserve"> </w:t>
      </w:r>
    </w:p>
    <w:p w14:paraId="5BD5A8BB" w14:textId="77777777" w:rsidR="006266EE" w:rsidRPr="005C0B47" w:rsidRDefault="006266EE" w:rsidP="00695E55">
      <w:pPr>
        <w:spacing w:after="0" w:line="360" w:lineRule="auto"/>
        <w:contextualSpacing/>
        <w:jc w:val="both"/>
        <w:rPr>
          <w:rFonts w:ascii="Arial" w:eastAsia="Aptos" w:hAnsi="Arial" w:cs="Arial"/>
          <w:kern w:val="2"/>
          <w:sz w:val="26"/>
          <w:szCs w:val="26"/>
          <w:lang w:val="es-ES"/>
        </w:rPr>
      </w:pPr>
    </w:p>
    <w:p w14:paraId="6F64EE0F" w14:textId="03033BD4" w:rsidR="00005C10" w:rsidRPr="005C0B47" w:rsidRDefault="000D5A59" w:rsidP="00005C10">
      <w:pPr>
        <w:pStyle w:val="Ttulo2"/>
        <w:rPr>
          <w:rFonts w:ascii="Arial" w:hAnsi="Arial" w:cs="Arial"/>
          <w:b/>
          <w:bCs/>
          <w:color w:val="000000" w:themeColor="text1"/>
          <w:sz w:val="25"/>
          <w:szCs w:val="25"/>
          <w:lang w:val="es-ES"/>
        </w:rPr>
      </w:pPr>
      <w:bookmarkStart w:id="19" w:name="_Toc221541832"/>
      <w:bookmarkStart w:id="20" w:name="_Toc230267261"/>
      <w:r w:rsidRPr="005C0B47">
        <w:rPr>
          <w:rFonts w:ascii="Arial" w:hAnsi="Arial" w:cs="Arial"/>
          <w:b/>
          <w:color w:val="000000" w:themeColor="text1"/>
          <w:sz w:val="25"/>
          <w:szCs w:val="25"/>
          <w:lang w:val="es-ES"/>
        </w:rPr>
        <w:t>5</w:t>
      </w:r>
      <w:r w:rsidR="00005C10" w:rsidRPr="005C0B47">
        <w:rPr>
          <w:rFonts w:ascii="Arial" w:hAnsi="Arial" w:cs="Arial"/>
          <w:b/>
          <w:color w:val="000000" w:themeColor="text1"/>
          <w:sz w:val="25"/>
          <w:szCs w:val="25"/>
          <w:lang w:val="es-ES"/>
        </w:rPr>
        <w:t>.1. Imposición de multas</w:t>
      </w:r>
      <w:bookmarkEnd w:id="19"/>
      <w:bookmarkEnd w:id="20"/>
    </w:p>
    <w:p w14:paraId="3EF4E3C2" w14:textId="1603F9A4" w:rsidR="00402829" w:rsidRPr="005C0B47" w:rsidRDefault="00402829" w:rsidP="00005C10">
      <w:pPr>
        <w:pStyle w:val="Sinespaciado"/>
        <w:spacing w:line="360" w:lineRule="auto"/>
        <w:jc w:val="both"/>
        <w:rPr>
          <w:rFonts w:ascii="Arial" w:eastAsia="Aptos" w:hAnsi="Arial" w:cs="Arial"/>
          <w:kern w:val="2"/>
          <w:sz w:val="25"/>
          <w:szCs w:val="25"/>
          <w:lang w:val="es-ES"/>
          <w14:ligatures w14:val="standardContextual"/>
        </w:rPr>
      </w:pPr>
    </w:p>
    <w:p w14:paraId="05DBAB7E" w14:textId="5E28069A" w:rsidR="006B1B94" w:rsidRPr="005C0B47" w:rsidRDefault="00F02CC0" w:rsidP="00005C10">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Atendiendo </w:t>
      </w:r>
      <w:r w:rsidR="00AE562A" w:rsidRPr="005C0B47">
        <w:rPr>
          <w:rFonts w:ascii="Arial" w:eastAsia="Aptos" w:hAnsi="Arial" w:cs="Arial"/>
          <w:kern w:val="2"/>
          <w:sz w:val="25"/>
          <w:szCs w:val="25"/>
          <w:lang w:val="es-ES"/>
          <w14:ligatures w14:val="standardContextual"/>
        </w:rPr>
        <w:t>a lo determinado en la presente resolución y toda vez que</w:t>
      </w:r>
      <w:r w:rsidR="00FC1A66" w:rsidRPr="005C0B47">
        <w:rPr>
          <w:rFonts w:ascii="Arial" w:eastAsia="Aptos" w:hAnsi="Arial" w:cs="Arial"/>
          <w:kern w:val="2"/>
          <w:sz w:val="25"/>
          <w:szCs w:val="25"/>
          <w:lang w:val="es-ES"/>
          <w14:ligatures w14:val="standardContextual"/>
        </w:rPr>
        <w:t>,</w:t>
      </w:r>
      <w:r w:rsidR="00AE562A" w:rsidRPr="005C0B47">
        <w:rPr>
          <w:rFonts w:ascii="Arial" w:eastAsia="Aptos" w:hAnsi="Arial" w:cs="Arial"/>
          <w:kern w:val="2"/>
          <w:sz w:val="25"/>
          <w:szCs w:val="25"/>
          <w:lang w:val="es-ES"/>
          <w14:ligatures w14:val="standardContextual"/>
        </w:rPr>
        <w:t xml:space="preserve"> los argumentos de la </w:t>
      </w:r>
      <w:r w:rsidR="00AE562A" w:rsidRPr="005C0B47">
        <w:rPr>
          <w:rFonts w:ascii="Arial" w:eastAsia="Aptos" w:hAnsi="Arial" w:cs="Arial"/>
          <w:i/>
          <w:iCs/>
          <w:kern w:val="2"/>
          <w:sz w:val="25"/>
          <w:szCs w:val="25"/>
          <w:lang w:val="es-ES"/>
          <w14:ligatures w14:val="standardContextual"/>
        </w:rPr>
        <w:t xml:space="preserve">Actora </w:t>
      </w:r>
      <w:r w:rsidR="00AE562A" w:rsidRPr="005C0B47">
        <w:rPr>
          <w:rFonts w:ascii="Arial" w:eastAsia="Aptos" w:hAnsi="Arial" w:cs="Arial"/>
          <w:kern w:val="2"/>
          <w:sz w:val="25"/>
          <w:szCs w:val="25"/>
          <w:lang w:val="es-ES"/>
          <w14:ligatures w14:val="standardContextual"/>
        </w:rPr>
        <w:t>respecto al incumpli</w:t>
      </w:r>
      <w:r w:rsidR="00FC1A66" w:rsidRPr="005C0B47">
        <w:rPr>
          <w:rFonts w:ascii="Arial" w:eastAsia="Aptos" w:hAnsi="Arial" w:cs="Arial"/>
          <w:kern w:val="2"/>
          <w:sz w:val="25"/>
          <w:szCs w:val="25"/>
          <w:lang w:val="es-ES"/>
          <w14:ligatures w14:val="standardContextual"/>
        </w:rPr>
        <w:t xml:space="preserve">miento de la </w:t>
      </w:r>
      <w:r w:rsidR="00FC1A66" w:rsidRPr="005C0B47">
        <w:rPr>
          <w:rFonts w:ascii="Arial" w:eastAsia="Aptos" w:hAnsi="Arial" w:cs="Arial"/>
          <w:i/>
          <w:iCs/>
          <w:kern w:val="2"/>
          <w:sz w:val="25"/>
          <w:szCs w:val="25"/>
          <w:lang w:val="es-ES"/>
          <w14:ligatures w14:val="standardContextual"/>
        </w:rPr>
        <w:t xml:space="preserve">Sentencia </w:t>
      </w:r>
      <w:r w:rsidR="001A5944" w:rsidRPr="005C0B47">
        <w:rPr>
          <w:rFonts w:ascii="Arial" w:eastAsia="Aptos" w:hAnsi="Arial" w:cs="Arial"/>
          <w:kern w:val="2"/>
          <w:sz w:val="25"/>
          <w:szCs w:val="25"/>
          <w:lang w:val="es-ES"/>
          <w14:ligatures w14:val="standardContextual"/>
        </w:rPr>
        <w:t xml:space="preserve">por parte de las </w:t>
      </w:r>
      <w:r w:rsidR="001A5944" w:rsidRPr="005C0B47">
        <w:rPr>
          <w:rFonts w:ascii="Arial" w:eastAsia="Aptos" w:hAnsi="Arial" w:cs="Arial"/>
          <w:i/>
          <w:iCs/>
          <w:kern w:val="2"/>
          <w:sz w:val="25"/>
          <w:szCs w:val="25"/>
          <w:lang w:val="es-ES"/>
          <w14:ligatures w14:val="standardContextual"/>
        </w:rPr>
        <w:t xml:space="preserve">Autoridades </w:t>
      </w:r>
      <w:r w:rsidR="00302316" w:rsidRPr="005C0B47">
        <w:rPr>
          <w:rFonts w:ascii="Arial" w:eastAsia="Aptos" w:hAnsi="Arial" w:cs="Arial"/>
          <w:i/>
          <w:iCs/>
          <w:kern w:val="2"/>
          <w:sz w:val="25"/>
          <w:szCs w:val="25"/>
          <w:lang w:val="es-ES"/>
          <w14:ligatures w14:val="standardContextual"/>
        </w:rPr>
        <w:t>responsables</w:t>
      </w:r>
      <w:r w:rsidR="00CB5A13" w:rsidRPr="005C0B47">
        <w:rPr>
          <w:rFonts w:ascii="Arial" w:eastAsia="Aptos" w:hAnsi="Arial" w:cs="Arial"/>
          <w:i/>
          <w:iCs/>
          <w:kern w:val="2"/>
          <w:sz w:val="25"/>
          <w:szCs w:val="25"/>
          <w:lang w:val="es-ES"/>
          <w14:ligatures w14:val="standardContextual"/>
        </w:rPr>
        <w:t xml:space="preserve"> </w:t>
      </w:r>
      <w:r w:rsidR="00CB5A13" w:rsidRPr="005C0B47">
        <w:rPr>
          <w:rFonts w:ascii="Arial" w:eastAsia="Aptos" w:hAnsi="Arial" w:cs="Arial"/>
          <w:kern w:val="2"/>
          <w:sz w:val="25"/>
          <w:szCs w:val="25"/>
          <w:lang w:val="es-ES"/>
          <w14:ligatures w14:val="standardContextual"/>
        </w:rPr>
        <w:t>fueron fundados</w:t>
      </w:r>
      <w:r w:rsidR="00925702" w:rsidRPr="005C0B47">
        <w:rPr>
          <w:rFonts w:ascii="Arial" w:eastAsia="Aptos" w:hAnsi="Arial" w:cs="Arial"/>
          <w:kern w:val="2"/>
          <w:sz w:val="25"/>
          <w:szCs w:val="25"/>
          <w:lang w:val="es-ES"/>
          <w14:ligatures w14:val="standardContextual"/>
        </w:rPr>
        <w:t xml:space="preserve">, se hace necesario hacer efectivo el </w:t>
      </w:r>
      <w:r w:rsidR="006E5013" w:rsidRPr="005C0B47">
        <w:rPr>
          <w:rFonts w:ascii="Arial" w:eastAsia="Aptos" w:hAnsi="Arial" w:cs="Arial"/>
          <w:kern w:val="2"/>
          <w:sz w:val="25"/>
          <w:szCs w:val="25"/>
          <w:lang w:val="es-ES"/>
          <w14:ligatures w14:val="standardContextual"/>
        </w:rPr>
        <w:t xml:space="preserve">apercibimiento decretado </w:t>
      </w:r>
      <w:r w:rsidR="006B1B94" w:rsidRPr="005C0B47">
        <w:rPr>
          <w:rFonts w:ascii="Arial" w:eastAsia="Aptos" w:hAnsi="Arial" w:cs="Arial"/>
          <w:kern w:val="2"/>
          <w:sz w:val="25"/>
          <w:szCs w:val="25"/>
          <w:lang w:val="es-ES"/>
          <w14:ligatures w14:val="standardContextual"/>
        </w:rPr>
        <w:t xml:space="preserve">en el </w:t>
      </w:r>
      <w:r w:rsidR="006B1B94" w:rsidRPr="005C0B47">
        <w:rPr>
          <w:rFonts w:ascii="Arial" w:eastAsia="Aptos" w:hAnsi="Arial" w:cs="Arial"/>
          <w:i/>
          <w:iCs/>
          <w:kern w:val="2"/>
          <w:sz w:val="25"/>
          <w:szCs w:val="25"/>
          <w:lang w:val="es-ES"/>
          <w14:ligatures w14:val="standardContextual"/>
        </w:rPr>
        <w:t xml:space="preserve">Acuerdo plenario. </w:t>
      </w:r>
    </w:p>
    <w:p w14:paraId="370FCC48" w14:textId="7844E394" w:rsidR="00F02CC0" w:rsidRPr="005C0B47" w:rsidRDefault="006B1B94" w:rsidP="00005C10">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i/>
          <w:iCs/>
          <w:kern w:val="2"/>
          <w:sz w:val="25"/>
          <w:szCs w:val="25"/>
          <w:lang w:val="es-ES"/>
          <w14:ligatures w14:val="standardContextual"/>
        </w:rPr>
        <w:t xml:space="preserve"> </w:t>
      </w:r>
    </w:p>
    <w:p w14:paraId="46936B17" w14:textId="77777777" w:rsidR="009E0F1E" w:rsidRPr="005C0B47" w:rsidRDefault="00302316"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Cabe precisar que, tanto </w:t>
      </w:r>
      <w:r w:rsidR="002739A9" w:rsidRPr="005C0B47">
        <w:rPr>
          <w:rFonts w:ascii="Arial" w:eastAsia="Aptos" w:hAnsi="Arial" w:cs="Arial"/>
          <w:kern w:val="2"/>
          <w:sz w:val="25"/>
          <w:szCs w:val="25"/>
          <w:lang w:val="es-ES"/>
          <w14:ligatures w14:val="standardContextual"/>
        </w:rPr>
        <w:t xml:space="preserve">a las </w:t>
      </w:r>
      <w:r w:rsidR="002739A9" w:rsidRPr="005C0B47">
        <w:rPr>
          <w:rFonts w:ascii="Arial" w:eastAsia="Aptos" w:hAnsi="Arial" w:cs="Arial"/>
          <w:i/>
          <w:iCs/>
          <w:kern w:val="2"/>
          <w:sz w:val="25"/>
          <w:szCs w:val="25"/>
          <w:lang w:val="es-ES"/>
          <w14:ligatures w14:val="standardContextual"/>
        </w:rPr>
        <w:t>Autoridades responsables</w:t>
      </w:r>
      <w:r w:rsidR="00773BE2" w:rsidRPr="005C0B47">
        <w:rPr>
          <w:rFonts w:ascii="Arial" w:eastAsia="Aptos" w:hAnsi="Arial" w:cs="Arial"/>
          <w:i/>
          <w:iCs/>
          <w:kern w:val="2"/>
          <w:sz w:val="25"/>
          <w:szCs w:val="25"/>
          <w:lang w:val="es-ES"/>
          <w14:ligatures w14:val="standardContextual"/>
        </w:rPr>
        <w:t xml:space="preserve"> </w:t>
      </w:r>
      <w:r w:rsidR="00773BE2" w:rsidRPr="005C0B47">
        <w:rPr>
          <w:rFonts w:ascii="Arial" w:eastAsia="Aptos" w:hAnsi="Arial" w:cs="Arial"/>
          <w:kern w:val="2"/>
          <w:sz w:val="25"/>
          <w:szCs w:val="25"/>
          <w:lang w:val="es-ES"/>
          <w14:ligatures w14:val="standardContextual"/>
        </w:rPr>
        <w:t xml:space="preserve">como a las </w:t>
      </w:r>
      <w:r w:rsidR="00773BE2" w:rsidRPr="005C0B47">
        <w:rPr>
          <w:rFonts w:ascii="Arial" w:eastAsia="Aptos" w:hAnsi="Arial" w:cs="Arial"/>
          <w:i/>
          <w:iCs/>
          <w:kern w:val="2"/>
          <w:sz w:val="25"/>
          <w:szCs w:val="25"/>
          <w:lang w:val="es-ES"/>
          <w14:ligatures w14:val="standardContextual"/>
        </w:rPr>
        <w:t>Autoridades vinculadas</w:t>
      </w:r>
      <w:r w:rsidR="001658AF" w:rsidRPr="005C0B47">
        <w:rPr>
          <w:rFonts w:ascii="Arial" w:eastAsia="Aptos" w:hAnsi="Arial" w:cs="Arial"/>
          <w:i/>
          <w:iCs/>
          <w:kern w:val="2"/>
          <w:sz w:val="25"/>
          <w:szCs w:val="25"/>
          <w:lang w:val="es-ES"/>
          <w14:ligatures w14:val="standardContextual"/>
        </w:rPr>
        <w:t xml:space="preserve"> </w:t>
      </w:r>
      <w:r w:rsidR="001658AF" w:rsidRPr="005C0B47">
        <w:rPr>
          <w:rFonts w:ascii="Arial" w:eastAsia="Aptos" w:hAnsi="Arial" w:cs="Arial"/>
          <w:b/>
          <w:bCs/>
          <w:i/>
          <w:iCs/>
          <w:kern w:val="2"/>
          <w:sz w:val="25"/>
          <w:szCs w:val="25"/>
          <w:lang w:val="es-ES"/>
          <w14:ligatures w14:val="standardContextual"/>
        </w:rPr>
        <w:t xml:space="preserve">-Presidente y Regidores- </w:t>
      </w:r>
      <w:r w:rsidR="001658AF" w:rsidRPr="005C0B47">
        <w:rPr>
          <w:rFonts w:ascii="Arial" w:eastAsia="Aptos" w:hAnsi="Arial" w:cs="Arial"/>
          <w:kern w:val="2"/>
          <w:sz w:val="25"/>
          <w:szCs w:val="25"/>
          <w:lang w:val="es-ES"/>
          <w14:ligatures w14:val="standardContextual"/>
        </w:rPr>
        <w:t xml:space="preserve">se les apercibió que en caso de no cumplir con lo ordenado en tiempo y forma se les podría aplicar </w:t>
      </w:r>
      <w:r w:rsidR="0094637F" w:rsidRPr="005C0B47">
        <w:rPr>
          <w:rFonts w:ascii="Arial" w:eastAsia="Aptos" w:hAnsi="Arial" w:cs="Arial"/>
          <w:kern w:val="2"/>
          <w:sz w:val="25"/>
          <w:szCs w:val="25"/>
          <w:lang w:val="es-ES"/>
          <w14:ligatures w14:val="standardContextual"/>
        </w:rPr>
        <w:t xml:space="preserve">nuevamente </w:t>
      </w:r>
      <w:r w:rsidR="001658AF" w:rsidRPr="005C0B47">
        <w:rPr>
          <w:rFonts w:ascii="Arial" w:eastAsia="Aptos" w:hAnsi="Arial" w:cs="Arial"/>
          <w:kern w:val="2"/>
          <w:sz w:val="25"/>
          <w:szCs w:val="25"/>
          <w:lang w:val="es-ES"/>
          <w14:ligatures w14:val="standardContextual"/>
        </w:rPr>
        <w:t xml:space="preserve">el medio de </w:t>
      </w:r>
      <w:r w:rsidR="0094637F" w:rsidRPr="005C0B47">
        <w:rPr>
          <w:rFonts w:ascii="Arial" w:eastAsia="Aptos" w:hAnsi="Arial" w:cs="Arial"/>
          <w:kern w:val="2"/>
          <w:sz w:val="25"/>
          <w:szCs w:val="25"/>
          <w:lang w:val="es-ES"/>
          <w14:ligatures w14:val="standardContextual"/>
        </w:rPr>
        <w:t xml:space="preserve">apremio previsto en el artículo 44 fracción I de la </w:t>
      </w:r>
      <w:r w:rsidR="0094637F" w:rsidRPr="005C0B47">
        <w:rPr>
          <w:rFonts w:ascii="Arial" w:eastAsia="Aptos" w:hAnsi="Arial" w:cs="Arial"/>
          <w:i/>
          <w:iCs/>
          <w:kern w:val="2"/>
          <w:sz w:val="25"/>
          <w:szCs w:val="25"/>
          <w:lang w:val="es-ES"/>
          <w14:ligatures w14:val="standardContextual"/>
        </w:rPr>
        <w:t xml:space="preserve">Ley de Justicia Electoral, </w:t>
      </w:r>
      <w:r w:rsidR="0094637F" w:rsidRPr="005C0B47">
        <w:rPr>
          <w:rFonts w:ascii="Arial" w:eastAsia="Aptos" w:hAnsi="Arial" w:cs="Arial"/>
          <w:kern w:val="2"/>
          <w:sz w:val="25"/>
          <w:szCs w:val="25"/>
          <w:lang w:val="es-ES"/>
          <w14:ligatures w14:val="standardContextual"/>
        </w:rPr>
        <w:t xml:space="preserve">derivado </w:t>
      </w:r>
      <w:r w:rsidR="009E0F1E" w:rsidRPr="005C0B47">
        <w:rPr>
          <w:rFonts w:ascii="Arial" w:eastAsia="Aptos" w:hAnsi="Arial" w:cs="Arial"/>
          <w:kern w:val="2"/>
          <w:sz w:val="25"/>
          <w:szCs w:val="25"/>
          <w:lang w:val="es-ES"/>
          <w14:ligatures w14:val="standardContextual"/>
        </w:rPr>
        <w:t xml:space="preserve">de una reincidencia. </w:t>
      </w:r>
    </w:p>
    <w:p w14:paraId="2E56332B" w14:textId="0C843289" w:rsidR="00302316" w:rsidRPr="005C0B47" w:rsidRDefault="0094637F" w:rsidP="00005C10">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i/>
          <w:iCs/>
          <w:kern w:val="2"/>
          <w:sz w:val="25"/>
          <w:szCs w:val="25"/>
          <w:lang w:val="es-ES"/>
          <w14:ligatures w14:val="standardContextual"/>
        </w:rPr>
        <w:t xml:space="preserve"> </w:t>
      </w:r>
    </w:p>
    <w:p w14:paraId="3E12E405" w14:textId="359300DE" w:rsidR="00005C10" w:rsidRPr="005C0B47" w:rsidRDefault="009E0F1E" w:rsidP="00005C10">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En consecuencia</w:t>
      </w:r>
      <w:r w:rsidR="00005C10" w:rsidRPr="005C0B47">
        <w:rPr>
          <w:rFonts w:ascii="Arial" w:eastAsia="Aptos" w:hAnsi="Arial" w:cs="Arial"/>
          <w:kern w:val="2"/>
          <w:sz w:val="25"/>
          <w:szCs w:val="25"/>
          <w:lang w:val="es-ES"/>
          <w14:ligatures w14:val="standardContextual"/>
        </w:rPr>
        <w:t>,</w:t>
      </w:r>
      <w:r w:rsidR="00721427" w:rsidRPr="005C0B47">
        <w:rPr>
          <w:rFonts w:ascii="Arial" w:eastAsia="Aptos" w:hAnsi="Arial" w:cs="Arial"/>
          <w:kern w:val="2"/>
          <w:sz w:val="25"/>
          <w:szCs w:val="25"/>
          <w:lang w:val="es-ES"/>
          <w14:ligatures w14:val="standardContextual"/>
        </w:rPr>
        <w:t xml:space="preserve"> </w:t>
      </w:r>
      <w:r w:rsidR="00005C10" w:rsidRPr="005C0B47">
        <w:rPr>
          <w:rFonts w:ascii="Arial" w:eastAsia="Aptos" w:hAnsi="Arial" w:cs="Arial"/>
          <w:kern w:val="2"/>
          <w:sz w:val="25"/>
          <w:szCs w:val="25"/>
          <w:lang w:val="es-ES"/>
          <w14:ligatures w14:val="standardContextual"/>
        </w:rPr>
        <w:t xml:space="preserve">se determina imponer una </w:t>
      </w:r>
      <w:r w:rsidR="00005C10" w:rsidRPr="005C0B47">
        <w:rPr>
          <w:rFonts w:ascii="Arial" w:eastAsia="Aptos" w:hAnsi="Arial" w:cs="Arial"/>
          <w:b/>
          <w:kern w:val="2"/>
          <w:sz w:val="25"/>
          <w:szCs w:val="25"/>
          <w:lang w:val="es-ES"/>
          <w14:ligatures w14:val="standardContextual"/>
        </w:rPr>
        <w:t xml:space="preserve">multa </w:t>
      </w:r>
      <w:r w:rsidR="00005C10" w:rsidRPr="005C0B47">
        <w:rPr>
          <w:rFonts w:ascii="Arial" w:eastAsia="Aptos" w:hAnsi="Arial" w:cs="Arial"/>
          <w:kern w:val="2"/>
          <w:sz w:val="25"/>
          <w:szCs w:val="25"/>
          <w:lang w:val="es-ES"/>
          <w14:ligatures w14:val="standardContextual"/>
        </w:rPr>
        <w:t xml:space="preserve">a la </w:t>
      </w:r>
      <w:r w:rsidR="00005C10" w:rsidRPr="005C0B47">
        <w:rPr>
          <w:rFonts w:ascii="Arial" w:eastAsia="Aptos" w:hAnsi="Arial" w:cs="Arial"/>
          <w:i/>
          <w:kern w:val="2"/>
          <w:sz w:val="25"/>
          <w:szCs w:val="25"/>
          <w:lang w:val="es-ES"/>
          <w14:ligatures w14:val="standardContextual"/>
        </w:rPr>
        <w:t xml:space="preserve">Síndica </w:t>
      </w:r>
      <w:r w:rsidR="00005C10" w:rsidRPr="005C0B47">
        <w:rPr>
          <w:rFonts w:ascii="Arial" w:eastAsia="Aptos" w:hAnsi="Arial" w:cs="Arial"/>
          <w:kern w:val="2"/>
          <w:sz w:val="25"/>
          <w:szCs w:val="25"/>
          <w:lang w:val="es-ES"/>
          <w14:ligatures w14:val="standardContextual"/>
        </w:rPr>
        <w:t xml:space="preserve">y </w:t>
      </w:r>
      <w:r w:rsidR="00005C10" w:rsidRPr="005C0B47">
        <w:rPr>
          <w:rFonts w:ascii="Arial" w:eastAsia="Aptos" w:hAnsi="Arial" w:cs="Arial"/>
          <w:i/>
          <w:kern w:val="2"/>
          <w:sz w:val="25"/>
          <w:szCs w:val="25"/>
          <w:lang w:val="es-ES"/>
          <w14:ligatures w14:val="standardContextual"/>
        </w:rPr>
        <w:t xml:space="preserve">Secretario, </w:t>
      </w:r>
      <w:r w:rsidR="00005C10" w:rsidRPr="005C0B47">
        <w:rPr>
          <w:rFonts w:ascii="Arial" w:eastAsia="Aptos" w:hAnsi="Arial" w:cs="Arial"/>
          <w:kern w:val="2"/>
          <w:sz w:val="25"/>
          <w:szCs w:val="25"/>
          <w:lang w:val="es-ES"/>
          <w14:ligatures w14:val="standardContextual"/>
        </w:rPr>
        <w:t>en cuanto autoridades responsables de</w:t>
      </w:r>
      <w:r w:rsidR="00F46293" w:rsidRPr="005C0B47">
        <w:rPr>
          <w:rFonts w:ascii="Arial" w:eastAsia="Aptos" w:hAnsi="Arial" w:cs="Arial"/>
          <w:kern w:val="2"/>
          <w:sz w:val="25"/>
          <w:szCs w:val="25"/>
          <w:lang w:val="es-ES"/>
          <w14:ligatures w14:val="standardContextual"/>
        </w:rPr>
        <w:t xml:space="preserve"> </w:t>
      </w:r>
      <w:r w:rsidR="00F46293" w:rsidRPr="005C0B47">
        <w:rPr>
          <w:rFonts w:ascii="Arial" w:eastAsia="Aptos" w:hAnsi="Arial" w:cs="Arial"/>
          <w:b/>
          <w:kern w:val="2"/>
          <w:sz w:val="25"/>
          <w:szCs w:val="25"/>
          <w:lang w:val="es-ES"/>
          <w14:ligatures w14:val="standardContextual"/>
        </w:rPr>
        <w:t>sesenta</w:t>
      </w:r>
      <w:r w:rsidR="00F46293" w:rsidRPr="005C0B47">
        <w:rPr>
          <w:rFonts w:ascii="Arial" w:eastAsia="Aptos" w:hAnsi="Arial" w:cs="Arial"/>
          <w:kern w:val="2"/>
          <w:sz w:val="25"/>
          <w:szCs w:val="25"/>
          <w:lang w:val="es-ES"/>
          <w14:ligatures w14:val="standardContextual"/>
        </w:rPr>
        <w:t xml:space="preserve"> </w:t>
      </w:r>
      <w:r w:rsidR="00005C10" w:rsidRPr="005C0B47">
        <w:rPr>
          <w:rFonts w:ascii="Arial" w:eastAsia="Aptos" w:hAnsi="Arial" w:cs="Arial"/>
          <w:kern w:val="2"/>
          <w:sz w:val="25"/>
          <w:szCs w:val="25"/>
          <w:lang w:val="es-ES"/>
          <w14:ligatures w14:val="standardContextual"/>
        </w:rPr>
        <w:t xml:space="preserve">veces el valor de la </w:t>
      </w:r>
      <w:r w:rsidR="00005C10" w:rsidRPr="005C0B47">
        <w:rPr>
          <w:rFonts w:ascii="Arial" w:eastAsia="Aptos" w:hAnsi="Arial" w:cs="Arial"/>
          <w:i/>
          <w:kern w:val="2"/>
          <w:sz w:val="25"/>
          <w:szCs w:val="25"/>
          <w:lang w:val="es-ES"/>
          <w14:ligatures w14:val="standardContextual"/>
        </w:rPr>
        <w:t xml:space="preserve">UMA, </w:t>
      </w:r>
      <w:r w:rsidR="00005C10" w:rsidRPr="005C0B47">
        <w:rPr>
          <w:rFonts w:ascii="Arial" w:eastAsia="Aptos" w:hAnsi="Arial" w:cs="Arial"/>
          <w:kern w:val="2"/>
          <w:sz w:val="25"/>
          <w:szCs w:val="25"/>
          <w:lang w:val="es-ES"/>
          <w14:ligatures w14:val="standardContextual"/>
        </w:rPr>
        <w:lastRenderedPageBreak/>
        <w:t xml:space="preserve">respectivamente; así también es procedente imponer dicho medio de apremio a las </w:t>
      </w:r>
      <w:r w:rsidR="002B3F13" w:rsidRPr="005C0B47">
        <w:rPr>
          <w:rFonts w:ascii="Arial" w:eastAsia="Aptos" w:hAnsi="Arial" w:cs="Arial"/>
          <w:i/>
          <w:kern w:val="2"/>
          <w:sz w:val="25"/>
          <w:szCs w:val="25"/>
          <w:lang w:val="es-ES"/>
          <w14:ligatures w14:val="standardContextual"/>
        </w:rPr>
        <w:t>A</w:t>
      </w:r>
      <w:r w:rsidR="00005C10" w:rsidRPr="005C0B47">
        <w:rPr>
          <w:rFonts w:ascii="Arial" w:eastAsia="Aptos" w:hAnsi="Arial" w:cs="Arial"/>
          <w:i/>
          <w:kern w:val="2"/>
          <w:sz w:val="25"/>
          <w:szCs w:val="25"/>
          <w:lang w:val="es-ES"/>
          <w14:ligatures w14:val="standardContextual"/>
        </w:rPr>
        <w:t>utoridades vinculadas</w:t>
      </w:r>
      <w:r w:rsidR="001B4DDA" w:rsidRPr="005C0B47">
        <w:rPr>
          <w:rFonts w:ascii="Arial" w:eastAsia="Aptos" w:hAnsi="Arial" w:cs="Arial"/>
          <w:i/>
          <w:kern w:val="2"/>
          <w:sz w:val="25"/>
          <w:szCs w:val="25"/>
          <w:lang w:val="es-ES"/>
          <w14:ligatures w14:val="standardContextual"/>
        </w:rPr>
        <w:t xml:space="preserve"> </w:t>
      </w:r>
      <w:r w:rsidR="00005C10" w:rsidRPr="005C0B47">
        <w:rPr>
          <w:rFonts w:ascii="Arial" w:eastAsia="Aptos" w:hAnsi="Arial" w:cs="Arial"/>
          <w:kern w:val="2"/>
          <w:sz w:val="25"/>
          <w:szCs w:val="25"/>
          <w:lang w:val="es-ES"/>
          <w14:ligatures w14:val="standardContextual"/>
        </w:rPr>
        <w:t>-</w:t>
      </w:r>
      <w:r w:rsidR="00005C10" w:rsidRPr="005C0B47">
        <w:rPr>
          <w:rFonts w:ascii="Arial" w:eastAsia="Aptos" w:hAnsi="Arial" w:cs="Arial"/>
          <w:i/>
          <w:kern w:val="2"/>
          <w:sz w:val="25"/>
          <w:szCs w:val="25"/>
          <w:lang w:val="es-ES"/>
          <w14:ligatures w14:val="standardContextual"/>
        </w:rPr>
        <w:t>Presidente</w:t>
      </w:r>
      <w:r w:rsidR="00005C10" w:rsidRPr="005C0B47">
        <w:rPr>
          <w:rFonts w:ascii="Arial" w:eastAsia="Aptos" w:hAnsi="Arial" w:cs="Arial"/>
          <w:b/>
          <w:kern w:val="2"/>
          <w:sz w:val="25"/>
          <w:szCs w:val="25"/>
          <w:lang w:val="es-ES"/>
          <w14:ligatures w14:val="standardContextual"/>
        </w:rPr>
        <w:t xml:space="preserve"> </w:t>
      </w:r>
      <w:r w:rsidR="00005C10" w:rsidRPr="005C0B47">
        <w:rPr>
          <w:rFonts w:ascii="Arial" w:eastAsia="Aptos" w:hAnsi="Arial" w:cs="Arial"/>
          <w:kern w:val="2"/>
          <w:sz w:val="25"/>
          <w:szCs w:val="25"/>
          <w:lang w:val="es-ES"/>
          <w14:ligatures w14:val="standardContextual"/>
        </w:rPr>
        <w:t xml:space="preserve">y </w:t>
      </w:r>
      <w:r w:rsidR="00005C10" w:rsidRPr="005C0B47">
        <w:rPr>
          <w:rFonts w:ascii="Arial" w:eastAsia="Aptos" w:hAnsi="Arial" w:cs="Arial"/>
          <w:i/>
          <w:kern w:val="2"/>
          <w:sz w:val="25"/>
          <w:szCs w:val="25"/>
          <w:lang w:val="es-ES"/>
          <w14:ligatures w14:val="standardContextual"/>
        </w:rPr>
        <w:t>Regidores-</w:t>
      </w:r>
      <w:r w:rsidR="001B4DDA" w:rsidRPr="005C0B47">
        <w:rPr>
          <w:rFonts w:ascii="Arial" w:eastAsia="Aptos" w:hAnsi="Arial" w:cs="Arial"/>
          <w:i/>
          <w:kern w:val="2"/>
          <w:sz w:val="25"/>
          <w:szCs w:val="25"/>
          <w:lang w:val="es-ES"/>
          <w14:ligatures w14:val="standardContextual"/>
        </w:rPr>
        <w:t xml:space="preserve"> </w:t>
      </w:r>
      <w:r w:rsidR="00005C10" w:rsidRPr="005C0B47">
        <w:rPr>
          <w:rFonts w:ascii="Arial" w:eastAsia="Aptos" w:hAnsi="Arial" w:cs="Arial"/>
          <w:kern w:val="2"/>
          <w:sz w:val="25"/>
          <w:szCs w:val="25"/>
          <w:lang w:val="es-ES"/>
          <w14:ligatures w14:val="standardContextual"/>
        </w:rPr>
        <w:t xml:space="preserve">consistente en </w:t>
      </w:r>
      <w:r w:rsidR="00F46293" w:rsidRPr="005C0B47">
        <w:rPr>
          <w:rFonts w:ascii="Arial" w:eastAsia="Aptos" w:hAnsi="Arial" w:cs="Arial"/>
          <w:b/>
          <w:kern w:val="2"/>
          <w:sz w:val="25"/>
          <w:szCs w:val="25"/>
          <w:lang w:val="es-ES"/>
          <w14:ligatures w14:val="standardContextual"/>
        </w:rPr>
        <w:t>cuarenta</w:t>
      </w:r>
      <w:r w:rsidR="00F46293" w:rsidRPr="005C0B47">
        <w:rPr>
          <w:rFonts w:ascii="Arial" w:eastAsia="Aptos" w:hAnsi="Arial" w:cs="Arial"/>
          <w:kern w:val="2"/>
          <w:sz w:val="25"/>
          <w:szCs w:val="25"/>
          <w:lang w:val="es-ES"/>
          <w14:ligatures w14:val="standardContextual"/>
        </w:rPr>
        <w:t xml:space="preserve"> </w:t>
      </w:r>
      <w:r w:rsidR="00005C10" w:rsidRPr="005C0B47">
        <w:rPr>
          <w:rFonts w:ascii="Arial" w:eastAsia="Aptos" w:hAnsi="Arial" w:cs="Arial"/>
          <w:kern w:val="2"/>
          <w:sz w:val="25"/>
          <w:szCs w:val="25"/>
          <w:lang w:val="es-ES"/>
          <w14:ligatures w14:val="standardContextual"/>
        </w:rPr>
        <w:t xml:space="preserve">veces el valor de la </w:t>
      </w:r>
      <w:r w:rsidR="00005C10" w:rsidRPr="005C0B47">
        <w:rPr>
          <w:rFonts w:ascii="Arial" w:eastAsia="Aptos" w:hAnsi="Arial" w:cs="Arial"/>
          <w:i/>
          <w:kern w:val="2"/>
          <w:sz w:val="25"/>
          <w:szCs w:val="25"/>
          <w:lang w:val="es-ES"/>
          <w14:ligatures w14:val="standardContextual"/>
        </w:rPr>
        <w:t>UMA</w:t>
      </w:r>
      <w:r w:rsidR="00005C10" w:rsidRPr="005C0B47">
        <w:rPr>
          <w:rFonts w:ascii="Arial" w:eastAsia="Aptos" w:hAnsi="Arial" w:cs="Arial"/>
          <w:kern w:val="2"/>
          <w:sz w:val="25"/>
          <w:szCs w:val="25"/>
          <w:lang w:val="es-ES"/>
          <w14:ligatures w14:val="standardContextual"/>
        </w:rPr>
        <w:t>, al no haber cumplido en tiempo y forma con lo ordenado en</w:t>
      </w:r>
      <w:r w:rsidR="00C135AB" w:rsidRPr="005C0B47">
        <w:rPr>
          <w:rFonts w:ascii="Arial" w:eastAsia="Aptos" w:hAnsi="Arial" w:cs="Arial"/>
          <w:kern w:val="2"/>
          <w:sz w:val="25"/>
          <w:szCs w:val="25"/>
          <w:lang w:val="es-ES"/>
          <w14:ligatures w14:val="standardContextual"/>
        </w:rPr>
        <w:t xml:space="preserve"> el </w:t>
      </w:r>
      <w:r w:rsidR="00C135AB" w:rsidRPr="005C0B47">
        <w:rPr>
          <w:rFonts w:ascii="Arial" w:eastAsia="Aptos" w:hAnsi="Arial" w:cs="Arial"/>
          <w:i/>
          <w:kern w:val="2"/>
          <w:sz w:val="25"/>
          <w:szCs w:val="25"/>
          <w:lang w:val="es-ES"/>
          <w14:ligatures w14:val="standardContextual"/>
        </w:rPr>
        <w:t xml:space="preserve">Acuerdo plenario </w:t>
      </w:r>
      <w:r w:rsidR="00C135AB" w:rsidRPr="005C0B47">
        <w:rPr>
          <w:rFonts w:ascii="Arial" w:eastAsia="Aptos" w:hAnsi="Arial" w:cs="Arial"/>
          <w:kern w:val="2"/>
          <w:sz w:val="25"/>
          <w:szCs w:val="25"/>
          <w:lang w:val="es-ES"/>
          <w14:ligatures w14:val="standardContextual"/>
        </w:rPr>
        <w:t xml:space="preserve">y consecuentemente en la </w:t>
      </w:r>
      <w:r w:rsidR="00005C10" w:rsidRPr="005C0B47">
        <w:rPr>
          <w:rFonts w:ascii="Arial" w:eastAsia="Aptos" w:hAnsi="Arial" w:cs="Arial"/>
          <w:i/>
          <w:kern w:val="2"/>
          <w:sz w:val="25"/>
          <w:szCs w:val="25"/>
          <w:lang w:val="es-ES"/>
          <w14:ligatures w14:val="standardContextual"/>
        </w:rPr>
        <w:t xml:space="preserve">Sentencia, </w:t>
      </w:r>
      <w:r w:rsidR="00005C10" w:rsidRPr="005C0B47">
        <w:rPr>
          <w:rFonts w:ascii="Arial" w:eastAsia="Aptos" w:hAnsi="Arial" w:cs="Arial"/>
          <w:b/>
          <w:kern w:val="2"/>
          <w:sz w:val="25"/>
          <w:szCs w:val="25"/>
          <w:u w:val="single"/>
          <w:lang w:val="es-ES"/>
          <w14:ligatures w14:val="standardContextual"/>
        </w:rPr>
        <w:t>con excepción de la Regidora actora</w:t>
      </w:r>
      <w:r w:rsidR="00005C10" w:rsidRPr="005C0B47">
        <w:rPr>
          <w:rFonts w:ascii="Arial" w:eastAsia="Aptos" w:hAnsi="Arial" w:cs="Arial"/>
          <w:i/>
          <w:kern w:val="2"/>
          <w:sz w:val="25"/>
          <w:szCs w:val="25"/>
          <w:lang w:val="es-ES"/>
          <w14:ligatures w14:val="standardContextual"/>
        </w:rPr>
        <w:t>.</w:t>
      </w:r>
      <w:r w:rsidR="00005C10" w:rsidRPr="005C0B47">
        <w:rPr>
          <w:rFonts w:ascii="Arial" w:eastAsia="Aptos" w:hAnsi="Arial" w:cs="Arial"/>
          <w:i/>
          <w:iCs/>
          <w:kern w:val="2"/>
          <w:sz w:val="25"/>
          <w:szCs w:val="25"/>
          <w:lang w:val="es-ES"/>
          <w14:ligatures w14:val="standardContextual"/>
        </w:rPr>
        <w:t xml:space="preserve"> </w:t>
      </w:r>
    </w:p>
    <w:p w14:paraId="4BC19D27" w14:textId="77777777" w:rsidR="009E0F1E" w:rsidRPr="005C0B47" w:rsidRDefault="009E0F1E" w:rsidP="00005C10">
      <w:pPr>
        <w:pStyle w:val="Sinespaciado"/>
        <w:spacing w:line="360" w:lineRule="auto"/>
        <w:jc w:val="both"/>
        <w:rPr>
          <w:rFonts w:ascii="Arial" w:eastAsia="Aptos" w:hAnsi="Arial" w:cs="Arial"/>
          <w:i/>
          <w:iCs/>
          <w:kern w:val="2"/>
          <w:sz w:val="25"/>
          <w:szCs w:val="25"/>
          <w:lang w:val="es-ES"/>
          <w14:ligatures w14:val="standardContextual"/>
        </w:rPr>
      </w:pPr>
    </w:p>
    <w:p w14:paraId="4B2957FE" w14:textId="77777777" w:rsidR="006C7EDD" w:rsidRPr="005C0B47" w:rsidRDefault="006C7EDD" w:rsidP="006C7EDD">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Lo que se realiza con base en las facultades otorgadas al Pleno en el artículo 45, párrafo primero de la </w:t>
      </w:r>
      <w:r w:rsidRPr="005C0B47">
        <w:rPr>
          <w:rFonts w:ascii="Arial" w:eastAsia="Aptos" w:hAnsi="Arial" w:cs="Arial"/>
          <w:i/>
          <w:iCs/>
          <w:kern w:val="2"/>
          <w:sz w:val="25"/>
          <w:szCs w:val="25"/>
          <w:lang w:val="es-ES"/>
          <w14:ligatures w14:val="standardContextual"/>
        </w:rPr>
        <w:t xml:space="preserve">Ley de Justicia Electoral, </w:t>
      </w:r>
      <w:r w:rsidRPr="005C0B47">
        <w:rPr>
          <w:rFonts w:ascii="Arial" w:eastAsia="Aptos" w:hAnsi="Arial" w:cs="Arial"/>
          <w:kern w:val="2"/>
          <w:sz w:val="25"/>
          <w:szCs w:val="25"/>
          <w:lang w:val="es-ES"/>
          <w14:ligatures w14:val="standardContextual"/>
        </w:rPr>
        <w:t>que establece que los medios de apremio y las correcciones disciplinarias podrán ser aplicadas por éste</w:t>
      </w:r>
      <w:r w:rsidRPr="005C0B47">
        <w:rPr>
          <w:rStyle w:val="Refdenotaalpie"/>
          <w:rFonts w:ascii="Arial" w:eastAsia="Aptos" w:hAnsi="Arial" w:cs="Arial"/>
          <w:kern w:val="2"/>
          <w:sz w:val="25"/>
          <w:szCs w:val="25"/>
          <w:lang w:val="es-ES"/>
          <w14:ligatures w14:val="standardContextual"/>
        </w:rPr>
        <w:footnoteReference w:id="30"/>
      </w:r>
      <w:r w:rsidRPr="005C0B47">
        <w:rPr>
          <w:rFonts w:ascii="Arial" w:eastAsia="Aptos" w:hAnsi="Arial" w:cs="Arial"/>
          <w:kern w:val="2"/>
          <w:sz w:val="25"/>
          <w:szCs w:val="25"/>
          <w:lang w:val="es-ES"/>
          <w14:ligatures w14:val="standardContextual"/>
        </w:rPr>
        <w:t xml:space="preserve">. </w:t>
      </w:r>
    </w:p>
    <w:p w14:paraId="75C26CD4" w14:textId="77777777" w:rsidR="00005C10" w:rsidRPr="005C0B47" w:rsidRDefault="00005C10" w:rsidP="00005C10">
      <w:pPr>
        <w:pStyle w:val="Sinespaciado"/>
        <w:spacing w:line="360" w:lineRule="auto"/>
        <w:jc w:val="both"/>
        <w:rPr>
          <w:rFonts w:ascii="Arial" w:eastAsia="Aptos" w:hAnsi="Arial" w:cs="Arial"/>
          <w:i/>
          <w:iCs/>
          <w:kern w:val="2"/>
          <w:sz w:val="25"/>
          <w:szCs w:val="25"/>
          <w:lang w:val="es-ES"/>
          <w14:ligatures w14:val="standardContextual"/>
        </w:rPr>
      </w:pPr>
    </w:p>
    <w:p w14:paraId="3ED5F920" w14:textId="6E253409" w:rsidR="00005C10" w:rsidRPr="005C0B47" w:rsidRDefault="006C7EDD"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Por lo que</w:t>
      </w:r>
      <w:r w:rsidR="00005C10" w:rsidRPr="005C0B47">
        <w:rPr>
          <w:rFonts w:ascii="Arial" w:eastAsia="Aptos" w:hAnsi="Arial" w:cs="Arial"/>
          <w:kern w:val="2"/>
          <w:sz w:val="25"/>
          <w:szCs w:val="25"/>
          <w:lang w:val="es-ES"/>
          <w14:ligatures w14:val="standardContextual"/>
        </w:rPr>
        <w:t xml:space="preserve">, atendiendo a que el valor diario de la </w:t>
      </w:r>
      <w:r w:rsidR="00005C10" w:rsidRPr="005C0B47">
        <w:rPr>
          <w:rFonts w:ascii="Arial" w:eastAsia="Aptos" w:hAnsi="Arial" w:cs="Arial"/>
          <w:i/>
          <w:iCs/>
          <w:kern w:val="2"/>
          <w:sz w:val="25"/>
          <w:szCs w:val="25"/>
          <w:lang w:val="es-ES"/>
          <w14:ligatures w14:val="standardContextual"/>
        </w:rPr>
        <w:t xml:space="preserve">UMA </w:t>
      </w:r>
      <w:r w:rsidR="00005C10" w:rsidRPr="005C0B47">
        <w:rPr>
          <w:rFonts w:ascii="Arial" w:eastAsia="Aptos" w:hAnsi="Arial" w:cs="Arial"/>
          <w:kern w:val="2"/>
          <w:sz w:val="25"/>
          <w:szCs w:val="25"/>
          <w:lang w:val="es-ES"/>
          <w14:ligatures w14:val="standardContextual"/>
        </w:rPr>
        <w:t>para el año en que se realizó la infracción</w:t>
      </w:r>
      <w:r w:rsidR="00005C10" w:rsidRPr="005C0B47">
        <w:rPr>
          <w:rStyle w:val="Refdenotaalpie"/>
          <w:rFonts w:ascii="Arial" w:eastAsia="Aptos" w:hAnsi="Arial" w:cs="Arial"/>
          <w:kern w:val="2"/>
          <w:sz w:val="25"/>
          <w:szCs w:val="25"/>
          <w:lang w:val="es-ES"/>
          <w14:ligatures w14:val="standardContextual"/>
        </w:rPr>
        <w:footnoteReference w:id="31"/>
      </w:r>
      <w:r w:rsidR="00005C10" w:rsidRPr="005C0B47">
        <w:rPr>
          <w:rFonts w:ascii="Arial" w:eastAsia="Aptos" w:hAnsi="Arial" w:cs="Arial"/>
          <w:kern w:val="2"/>
          <w:sz w:val="25"/>
          <w:szCs w:val="25"/>
          <w:lang w:val="es-ES"/>
          <w14:ligatures w14:val="standardContextual"/>
        </w:rPr>
        <w:t>-2025-, equivalía a $113.14 (ciento trece pesos 14/100 M.N.), de acuerdo con la publicación electrónica del Instituto Nacional de Estadística y Geografía</w:t>
      </w:r>
      <w:r w:rsidR="00005C10" w:rsidRPr="005C0B47">
        <w:rPr>
          <w:rStyle w:val="Refdenotaalpie"/>
          <w:rFonts w:ascii="Arial" w:eastAsia="Aptos" w:hAnsi="Arial" w:cs="Arial"/>
          <w:kern w:val="2"/>
          <w:sz w:val="25"/>
          <w:szCs w:val="25"/>
          <w:lang w:val="es-ES"/>
          <w14:ligatures w14:val="standardContextual"/>
        </w:rPr>
        <w:footnoteReference w:id="32"/>
      </w:r>
      <w:r w:rsidR="00005C10" w:rsidRPr="005C0B47">
        <w:rPr>
          <w:rFonts w:ascii="Arial" w:eastAsia="Aptos" w:hAnsi="Arial" w:cs="Arial"/>
          <w:kern w:val="2"/>
          <w:sz w:val="25"/>
          <w:szCs w:val="25"/>
          <w:lang w:val="es-ES"/>
          <w14:ligatures w14:val="standardContextual"/>
        </w:rPr>
        <w:t xml:space="preserve">, al realizar las operaciones aritméticas correspondientes, las cantidades ascienden a </w:t>
      </w:r>
      <w:r w:rsidR="00B8008B" w:rsidRPr="005C0B47">
        <w:rPr>
          <w:rFonts w:ascii="Arial" w:eastAsia="Aptos" w:hAnsi="Arial" w:cs="Arial"/>
          <w:b/>
          <w:bCs/>
          <w:kern w:val="2"/>
          <w:sz w:val="25"/>
          <w:szCs w:val="25"/>
          <w:lang w:val="es-ES"/>
          <w14:ligatures w14:val="standardContextual"/>
        </w:rPr>
        <w:t xml:space="preserve">$6,788.40 </w:t>
      </w:r>
      <w:r w:rsidR="00B8008B" w:rsidRPr="005C0B47">
        <w:rPr>
          <w:rFonts w:ascii="Arial" w:eastAsia="Aptos" w:hAnsi="Arial" w:cs="Arial"/>
          <w:kern w:val="2"/>
          <w:sz w:val="25"/>
          <w:szCs w:val="25"/>
          <w:lang w:val="es-ES"/>
          <w14:ligatures w14:val="standardContextual"/>
        </w:rPr>
        <w:t xml:space="preserve">(Seis mil setecientos ochenta y ocho pesos 40/100 M.N.) y </w:t>
      </w:r>
      <w:r w:rsidR="00B8008B" w:rsidRPr="005C0B47">
        <w:rPr>
          <w:rFonts w:ascii="Arial" w:eastAsia="Aptos" w:hAnsi="Arial" w:cs="Arial"/>
          <w:b/>
          <w:bCs/>
          <w:kern w:val="2"/>
          <w:sz w:val="25"/>
          <w:szCs w:val="25"/>
          <w:lang w:val="es-ES"/>
          <w14:ligatures w14:val="standardContextual"/>
        </w:rPr>
        <w:t xml:space="preserve">$4,525.60 </w:t>
      </w:r>
      <w:r w:rsidR="00B8008B" w:rsidRPr="005C0B47">
        <w:rPr>
          <w:rFonts w:ascii="Arial" w:eastAsia="Aptos" w:hAnsi="Arial" w:cs="Arial"/>
          <w:kern w:val="2"/>
          <w:sz w:val="25"/>
          <w:szCs w:val="25"/>
          <w:lang w:val="es-ES"/>
          <w14:ligatures w14:val="standardContextual"/>
        </w:rPr>
        <w:t xml:space="preserve">(Cuatro mil quinientos veinticinco pesos 60/100 M.N.), respectivamente. </w:t>
      </w:r>
    </w:p>
    <w:p w14:paraId="31C3210F"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5D80D86" w14:textId="77777777" w:rsidR="00005C10" w:rsidRPr="005C0B47" w:rsidRDefault="00005C10" w:rsidP="00005C10">
      <w:pPr>
        <w:pStyle w:val="Sinespaciado"/>
        <w:spacing w:line="360" w:lineRule="auto"/>
        <w:jc w:val="both"/>
        <w:rPr>
          <w:rFonts w:ascii="Arial" w:eastAsia="Aptos" w:hAnsi="Arial" w:cs="Arial"/>
          <w:b/>
          <w:bCs/>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Lo anterior, en el entendido de que la referida multa constituye una sanción para cada servidor público municipal, de forma </w:t>
      </w:r>
      <w:r w:rsidRPr="005C0B47">
        <w:rPr>
          <w:rFonts w:ascii="Arial" w:eastAsia="Aptos" w:hAnsi="Arial" w:cs="Arial"/>
          <w:b/>
          <w:bCs/>
          <w:kern w:val="2"/>
          <w:sz w:val="25"/>
          <w:szCs w:val="25"/>
          <w:lang w:val="es-ES"/>
          <w14:ligatures w14:val="standardContextual"/>
        </w:rPr>
        <w:t>personal e individual</w:t>
      </w:r>
      <w:r w:rsidRPr="005C0B47">
        <w:rPr>
          <w:rFonts w:ascii="Arial" w:eastAsia="Aptos" w:hAnsi="Arial" w:cs="Arial"/>
          <w:kern w:val="2"/>
          <w:sz w:val="25"/>
          <w:szCs w:val="25"/>
          <w:lang w:val="es-ES"/>
          <w14:ligatures w14:val="standardContextual"/>
        </w:rPr>
        <w:t>, al considerarse que el medio de apremio es para la persona física que desempeña el cargo respectivo, vinculada mediante una sentencia al cumplimiento de determinadas obligaciones, por lo que se deberá cubrir con su propio peculio y no con el presupuesto asignado al municipio correspondiente</w:t>
      </w:r>
      <w:r w:rsidRPr="005C0B47">
        <w:rPr>
          <w:rStyle w:val="Refdenotaalpie"/>
          <w:rFonts w:ascii="Arial" w:eastAsia="Aptos" w:hAnsi="Arial" w:cs="Arial"/>
          <w:kern w:val="2"/>
          <w:sz w:val="25"/>
          <w:szCs w:val="25"/>
          <w:lang w:val="es-ES"/>
          <w14:ligatures w14:val="standardContextual"/>
        </w:rPr>
        <w:footnoteReference w:id="33"/>
      </w:r>
      <w:r w:rsidRPr="005C0B47">
        <w:rPr>
          <w:rFonts w:ascii="Arial" w:eastAsia="Aptos" w:hAnsi="Arial" w:cs="Arial"/>
          <w:kern w:val="2"/>
          <w:sz w:val="25"/>
          <w:szCs w:val="25"/>
          <w:lang w:val="es-ES"/>
          <w14:ligatures w14:val="standardContextual"/>
        </w:rPr>
        <w:t xml:space="preserve">.  </w:t>
      </w:r>
    </w:p>
    <w:p w14:paraId="6C8B95AF"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41FA49C5" w14:textId="581A3AED" w:rsidR="00005C10" w:rsidRPr="005C0B47" w:rsidRDefault="000D5A59" w:rsidP="00005C10">
      <w:pPr>
        <w:pStyle w:val="Ttulo2"/>
        <w:rPr>
          <w:rFonts w:ascii="Arial" w:eastAsia="Aptos" w:hAnsi="Arial" w:cs="Arial"/>
          <w:b/>
          <w:bCs/>
          <w:color w:val="000000" w:themeColor="text1"/>
          <w:kern w:val="2"/>
          <w:sz w:val="25"/>
          <w:szCs w:val="25"/>
          <w:lang w:val="es-ES"/>
          <w14:ligatures w14:val="standardContextual"/>
        </w:rPr>
      </w:pPr>
      <w:bookmarkStart w:id="21" w:name="_Toc221541833"/>
      <w:bookmarkStart w:id="22" w:name="_Toc230267262"/>
      <w:r w:rsidRPr="005C0B47">
        <w:rPr>
          <w:rFonts w:ascii="Arial" w:eastAsia="Aptos" w:hAnsi="Arial" w:cs="Arial"/>
          <w:b/>
          <w:color w:val="000000" w:themeColor="text1"/>
          <w:kern w:val="2"/>
          <w:sz w:val="25"/>
          <w:szCs w:val="25"/>
          <w:lang w:val="es-ES"/>
          <w14:ligatures w14:val="standardContextual"/>
        </w:rPr>
        <w:lastRenderedPageBreak/>
        <w:t>5</w:t>
      </w:r>
      <w:r w:rsidR="00005C10" w:rsidRPr="005C0B47">
        <w:rPr>
          <w:rFonts w:ascii="Arial" w:eastAsia="Aptos" w:hAnsi="Arial" w:cs="Arial"/>
          <w:b/>
          <w:color w:val="000000" w:themeColor="text1"/>
          <w:kern w:val="2"/>
          <w:sz w:val="25"/>
          <w:szCs w:val="25"/>
          <w:lang w:val="es-ES"/>
          <w14:ligatures w14:val="standardContextual"/>
        </w:rPr>
        <w:t>.2. Individualización de la sanción</w:t>
      </w:r>
      <w:bookmarkEnd w:id="21"/>
      <w:bookmarkEnd w:id="22"/>
      <w:r w:rsidR="00005C10" w:rsidRPr="005C0B47">
        <w:rPr>
          <w:rFonts w:ascii="Arial" w:eastAsia="Aptos" w:hAnsi="Arial" w:cs="Arial"/>
          <w:b/>
          <w:color w:val="000000" w:themeColor="text1"/>
          <w:kern w:val="2"/>
          <w:sz w:val="25"/>
          <w:szCs w:val="25"/>
          <w:lang w:val="es-ES"/>
          <w14:ligatures w14:val="standardContextual"/>
        </w:rPr>
        <w:t xml:space="preserve"> </w:t>
      </w:r>
    </w:p>
    <w:p w14:paraId="39ECD353"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4D73D8F0"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La sanción impuesta a las </w:t>
      </w:r>
      <w:r w:rsidRPr="005C0B47">
        <w:rPr>
          <w:rFonts w:ascii="Arial" w:eastAsia="Aptos" w:hAnsi="Arial" w:cs="Arial"/>
          <w:i/>
          <w:iCs/>
          <w:kern w:val="2"/>
          <w:sz w:val="25"/>
          <w:szCs w:val="25"/>
          <w:lang w:val="es-ES"/>
          <w14:ligatures w14:val="standardContextual"/>
        </w:rPr>
        <w:t xml:space="preserve">Autoridades responsables </w:t>
      </w:r>
      <w:r w:rsidRPr="005C0B47">
        <w:rPr>
          <w:rFonts w:ascii="Arial" w:eastAsia="Aptos" w:hAnsi="Arial" w:cs="Arial"/>
          <w:kern w:val="2"/>
          <w:sz w:val="25"/>
          <w:szCs w:val="25"/>
          <w:lang w:val="es-ES"/>
          <w14:ligatures w14:val="standardContextual"/>
        </w:rPr>
        <w:t xml:space="preserve">y a las </w:t>
      </w:r>
      <w:r w:rsidRPr="005C0B47">
        <w:rPr>
          <w:rFonts w:ascii="Arial" w:eastAsia="Aptos" w:hAnsi="Arial" w:cs="Arial"/>
          <w:i/>
          <w:iCs/>
          <w:kern w:val="2"/>
          <w:sz w:val="25"/>
          <w:szCs w:val="25"/>
          <w:lang w:val="es-ES"/>
          <w14:ligatures w14:val="standardContextual"/>
        </w:rPr>
        <w:t>Autoridades vinculadas</w:t>
      </w:r>
      <w:r w:rsidRPr="005C0B47">
        <w:rPr>
          <w:rFonts w:ascii="Arial" w:eastAsia="Aptos" w:hAnsi="Arial" w:cs="Arial"/>
          <w:kern w:val="2"/>
          <w:sz w:val="25"/>
          <w:szCs w:val="25"/>
          <w:lang w:val="es-ES"/>
          <w14:ligatures w14:val="standardContextual"/>
        </w:rPr>
        <w:t xml:space="preserve"> se basa en los elementos siguientes: </w:t>
      </w:r>
    </w:p>
    <w:p w14:paraId="70565B75"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3BFF8367" w14:textId="7B966DC0" w:rsidR="00005C10" w:rsidRPr="005C0B47" w:rsidRDefault="000D5A59" w:rsidP="00005C10">
      <w:pPr>
        <w:pStyle w:val="Ttulo2"/>
        <w:rPr>
          <w:rFonts w:ascii="Arial" w:eastAsia="Aptos" w:hAnsi="Arial" w:cs="Arial"/>
          <w:b/>
          <w:bCs/>
          <w:color w:val="000000" w:themeColor="text1"/>
          <w:kern w:val="2"/>
          <w:sz w:val="25"/>
          <w:szCs w:val="25"/>
          <w:lang w:val="es-ES"/>
          <w14:ligatures w14:val="standardContextual"/>
        </w:rPr>
      </w:pPr>
      <w:bookmarkStart w:id="23" w:name="_Toc221541834"/>
      <w:bookmarkStart w:id="24" w:name="_Toc230267263"/>
      <w:r w:rsidRPr="005C0B47">
        <w:rPr>
          <w:rFonts w:ascii="Arial" w:eastAsia="Aptos" w:hAnsi="Arial" w:cs="Arial"/>
          <w:b/>
          <w:color w:val="000000" w:themeColor="text1"/>
          <w:kern w:val="2"/>
          <w:sz w:val="25"/>
          <w:szCs w:val="25"/>
          <w:lang w:val="es-ES"/>
          <w14:ligatures w14:val="standardContextual"/>
        </w:rPr>
        <w:t>5</w:t>
      </w:r>
      <w:r w:rsidR="00005C10" w:rsidRPr="005C0B47">
        <w:rPr>
          <w:rFonts w:ascii="Arial" w:eastAsia="Aptos" w:hAnsi="Arial" w:cs="Arial"/>
          <w:b/>
          <w:color w:val="000000" w:themeColor="text1"/>
          <w:kern w:val="2"/>
          <w:sz w:val="25"/>
          <w:szCs w:val="25"/>
          <w:lang w:val="es-ES"/>
          <w14:ligatures w14:val="standardContextual"/>
        </w:rPr>
        <w:t>.2.1. Calidad de los infractores</w:t>
      </w:r>
      <w:bookmarkEnd w:id="23"/>
      <w:bookmarkEnd w:id="24"/>
      <w:r w:rsidR="00005C10" w:rsidRPr="005C0B47">
        <w:rPr>
          <w:rFonts w:ascii="Arial" w:eastAsia="Aptos" w:hAnsi="Arial" w:cs="Arial"/>
          <w:b/>
          <w:color w:val="000000" w:themeColor="text1"/>
          <w:kern w:val="2"/>
          <w:sz w:val="25"/>
          <w:szCs w:val="25"/>
          <w:lang w:val="es-ES"/>
          <w14:ligatures w14:val="standardContextual"/>
        </w:rPr>
        <w:t xml:space="preserve"> </w:t>
      </w:r>
    </w:p>
    <w:p w14:paraId="5460CF79"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104329F" w14:textId="38E8CAAC"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De conformidad con los artículos 64, fracciones II y XVII; 67 fracción V; 68 fracción III y 69 fracciones III, VII y XII de la </w:t>
      </w:r>
      <w:r w:rsidRPr="005C0B47">
        <w:rPr>
          <w:rFonts w:ascii="Arial" w:eastAsia="Aptos" w:hAnsi="Arial" w:cs="Arial"/>
          <w:i/>
          <w:iCs/>
          <w:kern w:val="2"/>
          <w:sz w:val="25"/>
          <w:szCs w:val="25"/>
          <w:lang w:val="es-ES"/>
          <w14:ligatures w14:val="standardContextual"/>
        </w:rPr>
        <w:t xml:space="preserve">Ley </w:t>
      </w:r>
      <w:r w:rsidR="00AC4966" w:rsidRPr="005C0B47">
        <w:rPr>
          <w:rFonts w:ascii="Arial" w:eastAsia="Aptos" w:hAnsi="Arial" w:cs="Arial"/>
          <w:i/>
          <w:iCs/>
          <w:kern w:val="2"/>
          <w:sz w:val="25"/>
          <w:szCs w:val="25"/>
          <w:lang w:val="es-ES"/>
          <w14:ligatures w14:val="standardContextual"/>
        </w:rPr>
        <w:t>o</w:t>
      </w:r>
      <w:r w:rsidRPr="005C0B47">
        <w:rPr>
          <w:rFonts w:ascii="Arial" w:eastAsia="Aptos" w:hAnsi="Arial" w:cs="Arial"/>
          <w:i/>
          <w:iCs/>
          <w:kern w:val="2"/>
          <w:sz w:val="25"/>
          <w:szCs w:val="25"/>
          <w:lang w:val="es-ES"/>
          <w14:ligatures w14:val="standardContextual"/>
        </w:rPr>
        <w:t xml:space="preserve">rgánica </w:t>
      </w:r>
      <w:r w:rsidR="00AC4966" w:rsidRPr="005C0B47">
        <w:rPr>
          <w:rFonts w:ascii="Arial" w:eastAsia="Aptos" w:hAnsi="Arial" w:cs="Arial"/>
          <w:i/>
          <w:iCs/>
          <w:kern w:val="2"/>
          <w:sz w:val="25"/>
          <w:szCs w:val="25"/>
          <w:lang w:val="es-ES"/>
          <w14:ligatures w14:val="standardContextual"/>
        </w:rPr>
        <w:t>m</w:t>
      </w:r>
      <w:r w:rsidRPr="005C0B47">
        <w:rPr>
          <w:rFonts w:ascii="Arial" w:eastAsia="Aptos" w:hAnsi="Arial" w:cs="Arial"/>
          <w:i/>
          <w:iCs/>
          <w:kern w:val="2"/>
          <w:sz w:val="25"/>
          <w:szCs w:val="25"/>
          <w:lang w:val="es-ES"/>
          <w14:ligatures w14:val="standardContextual"/>
        </w:rPr>
        <w:t>unicipal</w:t>
      </w:r>
      <w:r w:rsidRPr="005C0B47">
        <w:rPr>
          <w:rFonts w:ascii="Arial" w:eastAsia="Aptos" w:hAnsi="Arial" w:cs="Arial"/>
          <w:kern w:val="2"/>
          <w:sz w:val="25"/>
          <w:szCs w:val="25"/>
          <w:lang w:val="es-ES"/>
          <w14:ligatures w14:val="standardContextual"/>
        </w:rPr>
        <w:t xml:space="preserve">, dentro de las atribuciones y facultades del </w:t>
      </w:r>
      <w:r w:rsidRPr="005C0B47">
        <w:rPr>
          <w:rFonts w:ascii="Arial" w:eastAsia="Aptos" w:hAnsi="Arial" w:cs="Arial"/>
          <w:b/>
          <w:bCs/>
          <w:i/>
          <w:iCs/>
          <w:kern w:val="2"/>
          <w:sz w:val="25"/>
          <w:szCs w:val="25"/>
          <w:lang w:val="es-ES"/>
          <w14:ligatures w14:val="standardContextual"/>
        </w:rPr>
        <w:t xml:space="preserve">Presidente </w:t>
      </w:r>
      <w:r w:rsidRPr="005C0B47">
        <w:rPr>
          <w:rFonts w:ascii="Arial" w:eastAsia="Aptos" w:hAnsi="Arial" w:cs="Arial"/>
          <w:kern w:val="2"/>
          <w:sz w:val="25"/>
          <w:szCs w:val="25"/>
          <w:lang w:val="es-ES"/>
          <w14:ligatures w14:val="standardContextual"/>
        </w:rPr>
        <w:t xml:space="preserve">destacan el cumplir y hacer cumplir las disposiciones establecidas en la </w:t>
      </w:r>
      <w:r w:rsidRPr="005C0B47">
        <w:rPr>
          <w:rFonts w:ascii="Arial" w:eastAsia="Aptos" w:hAnsi="Arial" w:cs="Arial"/>
          <w:i/>
          <w:iCs/>
          <w:kern w:val="2"/>
          <w:sz w:val="25"/>
          <w:szCs w:val="25"/>
          <w:lang w:val="es-ES"/>
          <w14:ligatures w14:val="standardContextual"/>
        </w:rPr>
        <w:t xml:space="preserve">Constitución Federal, </w:t>
      </w:r>
      <w:r w:rsidRPr="005C0B47">
        <w:rPr>
          <w:rFonts w:ascii="Arial" w:eastAsia="Aptos" w:hAnsi="Arial" w:cs="Arial"/>
          <w:kern w:val="2"/>
          <w:sz w:val="25"/>
          <w:szCs w:val="25"/>
          <w:lang w:val="es-ES"/>
          <w14:ligatures w14:val="standardContextual"/>
        </w:rPr>
        <w:t xml:space="preserve">la </w:t>
      </w:r>
      <w:r w:rsidRPr="005C0B47">
        <w:rPr>
          <w:rFonts w:ascii="Arial" w:eastAsia="Aptos" w:hAnsi="Arial" w:cs="Arial"/>
          <w:i/>
          <w:iCs/>
          <w:kern w:val="2"/>
          <w:sz w:val="25"/>
          <w:szCs w:val="25"/>
          <w:lang w:val="es-ES"/>
          <w14:ligatures w14:val="standardContextual"/>
        </w:rPr>
        <w:t xml:space="preserve">Constitución Local </w:t>
      </w:r>
      <w:r w:rsidRPr="005C0B47">
        <w:rPr>
          <w:rFonts w:ascii="Arial" w:eastAsia="Aptos" w:hAnsi="Arial" w:cs="Arial"/>
          <w:kern w:val="2"/>
          <w:sz w:val="25"/>
          <w:szCs w:val="25"/>
          <w:lang w:val="es-ES"/>
          <w14:ligatures w14:val="standardContextual"/>
        </w:rPr>
        <w:t xml:space="preserve">y las leyes que de ellas emanen, la propia ley, sus reglamentos y otras disposiciones de orden municipal. </w:t>
      </w:r>
    </w:p>
    <w:p w14:paraId="3916B330"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36E4FF78"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Mientras que el </w:t>
      </w:r>
      <w:r w:rsidRPr="005C0B47">
        <w:rPr>
          <w:rFonts w:ascii="Arial" w:eastAsia="Aptos" w:hAnsi="Arial" w:cs="Arial"/>
          <w:b/>
          <w:bCs/>
          <w:i/>
          <w:iCs/>
          <w:kern w:val="2"/>
          <w:sz w:val="25"/>
          <w:szCs w:val="25"/>
          <w:lang w:val="es-ES"/>
          <w14:ligatures w14:val="standardContextual"/>
        </w:rPr>
        <w:t>Secretario</w:t>
      </w:r>
      <w:r w:rsidRPr="005C0B47">
        <w:rPr>
          <w:rFonts w:ascii="Arial" w:eastAsia="Aptos" w:hAnsi="Arial" w:cs="Arial"/>
          <w:kern w:val="2"/>
          <w:sz w:val="25"/>
          <w:szCs w:val="25"/>
          <w:lang w:val="es-ES"/>
          <w14:ligatures w14:val="standardContextual"/>
        </w:rPr>
        <w:t xml:space="preserve">, tiene la facultad de vigilar que todos los actos del </w:t>
      </w:r>
      <w:r w:rsidRPr="005C0B47">
        <w:rPr>
          <w:rFonts w:ascii="Arial" w:eastAsia="Aptos" w:hAnsi="Arial" w:cs="Arial"/>
          <w:i/>
          <w:iCs/>
          <w:kern w:val="2"/>
          <w:sz w:val="25"/>
          <w:szCs w:val="25"/>
          <w:lang w:val="es-ES"/>
          <w14:ligatures w14:val="standardContextual"/>
        </w:rPr>
        <w:t xml:space="preserve">Ayuntamiento </w:t>
      </w:r>
      <w:r w:rsidRPr="005C0B47">
        <w:rPr>
          <w:rFonts w:ascii="Arial" w:eastAsia="Aptos" w:hAnsi="Arial" w:cs="Arial"/>
          <w:kern w:val="2"/>
          <w:sz w:val="25"/>
          <w:szCs w:val="25"/>
          <w:lang w:val="es-ES"/>
          <w14:ligatures w14:val="standardContextual"/>
        </w:rPr>
        <w:t xml:space="preserve">se realicen con estricto apego a derecho; expedir certificaciones sobre actos y resoluciones de competencia municipal, así como facilitar la información que le soliciten las y los integrantes del Cabildo. </w:t>
      </w:r>
    </w:p>
    <w:p w14:paraId="0A297FEE"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751D7F10" w14:textId="77777777" w:rsidR="00005C10" w:rsidRPr="005C0B47" w:rsidRDefault="00005C10" w:rsidP="00005C10">
      <w:pPr>
        <w:pStyle w:val="Sinespaciado"/>
        <w:spacing w:line="360" w:lineRule="auto"/>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Por su parte, la </w:t>
      </w:r>
      <w:r w:rsidRPr="005C0B47">
        <w:rPr>
          <w:rFonts w:ascii="Arial" w:eastAsia="Aptos" w:hAnsi="Arial" w:cs="Arial"/>
          <w:b/>
          <w:bCs/>
          <w:i/>
          <w:iCs/>
          <w:kern w:val="2"/>
          <w:sz w:val="25"/>
          <w:szCs w:val="25"/>
          <w:lang w:val="es-ES"/>
          <w14:ligatures w14:val="standardContextual"/>
        </w:rPr>
        <w:t>Síndica</w:t>
      </w:r>
      <w:r w:rsidRPr="005C0B47">
        <w:rPr>
          <w:rFonts w:ascii="Arial" w:eastAsia="Aptos" w:hAnsi="Arial" w:cs="Arial"/>
          <w:i/>
          <w:iCs/>
          <w:kern w:val="2"/>
          <w:sz w:val="25"/>
          <w:szCs w:val="25"/>
          <w:lang w:val="es-ES"/>
          <w14:ligatures w14:val="standardContextual"/>
        </w:rPr>
        <w:t>,</w:t>
      </w:r>
      <w:r w:rsidRPr="005C0B47">
        <w:rPr>
          <w:rFonts w:ascii="Arial" w:eastAsia="Aptos" w:hAnsi="Arial" w:cs="Arial"/>
          <w:kern w:val="2"/>
          <w:sz w:val="25"/>
          <w:szCs w:val="25"/>
          <w:lang w:val="es-ES"/>
          <w14:ligatures w14:val="standardContextual"/>
        </w:rPr>
        <w:t xml:space="preserve"> las y los </w:t>
      </w:r>
      <w:r w:rsidRPr="005C0B47">
        <w:rPr>
          <w:rFonts w:ascii="Arial" w:eastAsia="Aptos" w:hAnsi="Arial" w:cs="Arial"/>
          <w:b/>
          <w:bCs/>
          <w:i/>
          <w:iCs/>
          <w:kern w:val="2"/>
          <w:sz w:val="25"/>
          <w:szCs w:val="25"/>
          <w:lang w:val="es-ES"/>
          <w14:ligatures w14:val="standardContextual"/>
        </w:rPr>
        <w:t>Regidores</w:t>
      </w:r>
      <w:r w:rsidRPr="005C0B47">
        <w:rPr>
          <w:rFonts w:ascii="Arial" w:eastAsia="Aptos" w:hAnsi="Arial" w:cs="Arial"/>
          <w:i/>
          <w:iCs/>
          <w:kern w:val="2"/>
          <w:sz w:val="25"/>
          <w:szCs w:val="25"/>
          <w:lang w:val="es-ES"/>
          <w14:ligatures w14:val="standardContextual"/>
        </w:rPr>
        <w:t xml:space="preserve">, </w:t>
      </w:r>
      <w:r w:rsidRPr="005C0B47">
        <w:rPr>
          <w:rFonts w:ascii="Arial" w:eastAsia="Aptos" w:hAnsi="Arial" w:cs="Arial"/>
          <w:kern w:val="2"/>
          <w:sz w:val="25"/>
          <w:szCs w:val="25"/>
          <w:lang w:val="es-ES"/>
          <w14:ligatures w14:val="standardContextual"/>
        </w:rPr>
        <w:t xml:space="preserve">tienen la obligación de vigilar que el </w:t>
      </w:r>
      <w:r w:rsidRPr="005C0B47">
        <w:rPr>
          <w:rFonts w:ascii="Arial" w:eastAsia="Aptos" w:hAnsi="Arial" w:cs="Arial"/>
          <w:i/>
          <w:iCs/>
          <w:kern w:val="2"/>
          <w:sz w:val="25"/>
          <w:szCs w:val="25"/>
          <w:lang w:val="es-ES"/>
          <w14:ligatures w14:val="standardContextual"/>
        </w:rPr>
        <w:t xml:space="preserve">Ayuntamiento </w:t>
      </w:r>
      <w:r w:rsidRPr="005C0B47">
        <w:rPr>
          <w:rFonts w:ascii="Arial" w:eastAsia="Aptos" w:hAnsi="Arial" w:cs="Arial"/>
          <w:kern w:val="2"/>
          <w:sz w:val="25"/>
          <w:szCs w:val="25"/>
          <w:lang w:val="es-ES"/>
          <w14:ligatures w14:val="standardContextual"/>
        </w:rPr>
        <w:t xml:space="preserve">cumpla con las disposiciones legales aplicables. </w:t>
      </w:r>
    </w:p>
    <w:p w14:paraId="07A06C19" w14:textId="77777777" w:rsidR="00005C10" w:rsidRPr="005C0B47" w:rsidRDefault="00005C10" w:rsidP="00005C10">
      <w:pPr>
        <w:pStyle w:val="Sinespaciado"/>
        <w:spacing w:line="360" w:lineRule="auto"/>
        <w:jc w:val="both"/>
        <w:rPr>
          <w:rFonts w:ascii="Arial" w:eastAsia="Aptos" w:hAnsi="Arial" w:cs="Arial"/>
          <w:b/>
          <w:bCs/>
          <w:kern w:val="2"/>
          <w:sz w:val="25"/>
          <w:szCs w:val="25"/>
          <w:lang w:val="es-ES"/>
          <w14:ligatures w14:val="standardContextual"/>
        </w:rPr>
      </w:pPr>
    </w:p>
    <w:p w14:paraId="305FA21F" w14:textId="216575D9" w:rsidR="00005C10" w:rsidRPr="005C0B47" w:rsidRDefault="00005C10" w:rsidP="00005C10">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Aunado a ello, tanto las </w:t>
      </w:r>
      <w:r w:rsidRPr="005C0B47">
        <w:rPr>
          <w:rFonts w:ascii="Arial" w:eastAsia="Aptos" w:hAnsi="Arial" w:cs="Arial"/>
          <w:i/>
          <w:iCs/>
          <w:kern w:val="2"/>
          <w:sz w:val="25"/>
          <w:szCs w:val="25"/>
          <w:lang w:val="es-ES"/>
          <w14:ligatures w14:val="standardContextual"/>
        </w:rPr>
        <w:t xml:space="preserve">Autoridades responsables </w:t>
      </w:r>
      <w:r w:rsidRPr="005C0B47">
        <w:rPr>
          <w:rFonts w:ascii="Arial" w:eastAsia="Aptos" w:hAnsi="Arial" w:cs="Arial"/>
          <w:kern w:val="2"/>
          <w:sz w:val="25"/>
          <w:szCs w:val="25"/>
          <w:lang w:val="es-ES"/>
          <w14:ligatures w14:val="standardContextual"/>
        </w:rPr>
        <w:t xml:space="preserve">como las </w:t>
      </w:r>
      <w:r w:rsidRPr="005C0B47">
        <w:rPr>
          <w:rFonts w:ascii="Arial" w:eastAsia="Aptos" w:hAnsi="Arial" w:cs="Arial"/>
          <w:i/>
          <w:iCs/>
          <w:kern w:val="2"/>
          <w:sz w:val="25"/>
          <w:szCs w:val="25"/>
          <w:lang w:val="es-ES"/>
          <w14:ligatures w14:val="standardContextual"/>
        </w:rPr>
        <w:t>Autoridades vinculadas</w:t>
      </w:r>
      <w:r w:rsidRPr="005C0B47">
        <w:rPr>
          <w:rFonts w:ascii="Arial" w:eastAsia="Aptos" w:hAnsi="Arial" w:cs="Arial"/>
          <w:kern w:val="2"/>
          <w:sz w:val="25"/>
          <w:szCs w:val="25"/>
          <w:lang w:val="es-ES"/>
          <w14:ligatures w14:val="standardContextual"/>
        </w:rPr>
        <w:t xml:space="preserve"> están obligadas a acatar los efectos ordenados por este </w:t>
      </w:r>
      <w:r w:rsidRPr="005C0B47">
        <w:rPr>
          <w:rFonts w:ascii="Arial" w:eastAsia="Aptos" w:hAnsi="Arial" w:cs="Arial"/>
          <w:i/>
          <w:iCs/>
          <w:kern w:val="2"/>
          <w:sz w:val="25"/>
          <w:szCs w:val="25"/>
          <w:lang w:val="es-ES"/>
          <w14:ligatures w14:val="standardContextual"/>
        </w:rPr>
        <w:t xml:space="preserve">Tribunal Electoral </w:t>
      </w:r>
      <w:r w:rsidRPr="005C0B47">
        <w:rPr>
          <w:rFonts w:ascii="Arial" w:eastAsia="Aptos" w:hAnsi="Arial" w:cs="Arial"/>
          <w:kern w:val="2"/>
          <w:sz w:val="25"/>
          <w:szCs w:val="25"/>
          <w:lang w:val="es-ES"/>
          <w14:ligatures w14:val="standardContextual"/>
        </w:rPr>
        <w:t xml:space="preserve">en </w:t>
      </w:r>
      <w:r w:rsidR="00020B08" w:rsidRPr="005C0B47">
        <w:rPr>
          <w:rFonts w:ascii="Arial" w:eastAsia="Aptos" w:hAnsi="Arial" w:cs="Arial"/>
          <w:kern w:val="2"/>
          <w:sz w:val="25"/>
          <w:szCs w:val="25"/>
          <w:lang w:val="es-ES"/>
          <w14:ligatures w14:val="standardContextual"/>
        </w:rPr>
        <w:t xml:space="preserve">el </w:t>
      </w:r>
      <w:r w:rsidR="00020B08" w:rsidRPr="005C0B47">
        <w:rPr>
          <w:rFonts w:ascii="Arial" w:eastAsia="Aptos" w:hAnsi="Arial" w:cs="Arial"/>
          <w:i/>
          <w:iCs/>
          <w:kern w:val="2"/>
          <w:sz w:val="25"/>
          <w:szCs w:val="25"/>
          <w:lang w:val="es-ES"/>
          <w14:ligatures w14:val="standardContextual"/>
        </w:rPr>
        <w:t xml:space="preserve">Acuerdo plenario </w:t>
      </w:r>
      <w:r w:rsidR="00020B08" w:rsidRPr="005C0B47">
        <w:rPr>
          <w:rFonts w:ascii="Arial" w:eastAsia="Aptos" w:hAnsi="Arial" w:cs="Arial"/>
          <w:kern w:val="2"/>
          <w:sz w:val="25"/>
          <w:szCs w:val="25"/>
          <w:lang w:val="es-ES"/>
          <w14:ligatures w14:val="standardContextual"/>
        </w:rPr>
        <w:t xml:space="preserve">y por consecuencia en la </w:t>
      </w:r>
      <w:r w:rsidRPr="005C0B47">
        <w:rPr>
          <w:rFonts w:ascii="Arial" w:eastAsia="Aptos" w:hAnsi="Arial" w:cs="Arial"/>
          <w:i/>
          <w:iCs/>
          <w:kern w:val="2"/>
          <w:sz w:val="25"/>
          <w:szCs w:val="25"/>
          <w:lang w:val="es-ES"/>
          <w14:ligatures w14:val="standardContextual"/>
        </w:rPr>
        <w:t>Sentencia,</w:t>
      </w:r>
      <w:r w:rsidRPr="005C0B47">
        <w:rPr>
          <w:rFonts w:ascii="Arial" w:eastAsia="Aptos" w:hAnsi="Arial" w:cs="Arial"/>
          <w:kern w:val="2"/>
          <w:sz w:val="25"/>
          <w:szCs w:val="25"/>
          <w:lang w:val="es-ES"/>
          <w14:ligatures w14:val="standardContextual"/>
        </w:rPr>
        <w:t xml:space="preserve"> </w:t>
      </w:r>
      <w:r w:rsidR="000638BB" w:rsidRPr="005C0B47">
        <w:rPr>
          <w:rFonts w:ascii="Arial" w:eastAsia="Aptos" w:hAnsi="Arial" w:cs="Arial"/>
          <w:kern w:val="2"/>
          <w:sz w:val="25"/>
          <w:szCs w:val="25"/>
          <w:lang w:val="es-ES"/>
          <w14:ligatures w14:val="standardContextual"/>
        </w:rPr>
        <w:t xml:space="preserve">determinaciones en las que </w:t>
      </w:r>
      <w:r w:rsidRPr="005C0B47">
        <w:rPr>
          <w:rFonts w:ascii="Arial" w:eastAsia="Aptos" w:hAnsi="Arial" w:cs="Arial"/>
          <w:kern w:val="2"/>
          <w:sz w:val="25"/>
          <w:szCs w:val="25"/>
          <w:lang w:val="es-ES"/>
          <w14:ligatures w14:val="standardContextual"/>
        </w:rPr>
        <w:t xml:space="preserve">se les ordenó el </w:t>
      </w:r>
      <w:r w:rsidRPr="005C0B47">
        <w:rPr>
          <w:rFonts w:ascii="Arial" w:eastAsia="Aptos" w:hAnsi="Arial" w:cs="Arial"/>
          <w:b/>
          <w:bCs/>
          <w:kern w:val="2"/>
          <w:sz w:val="25"/>
          <w:szCs w:val="25"/>
          <w:lang w:val="es-ES"/>
          <w14:ligatures w14:val="standardContextual"/>
        </w:rPr>
        <w:t>cumplimiento de determinadas obligaciones de hacer</w:t>
      </w:r>
      <w:r w:rsidRPr="005C0B47">
        <w:rPr>
          <w:rFonts w:ascii="Arial" w:eastAsia="Aptos" w:hAnsi="Arial" w:cs="Arial"/>
          <w:kern w:val="2"/>
          <w:sz w:val="25"/>
          <w:szCs w:val="25"/>
          <w:lang w:val="es-ES"/>
          <w14:ligatures w14:val="standardContextual"/>
        </w:rPr>
        <w:t xml:space="preserve">- poner a disposición y entregarle a la actora, la información que solicitó el dieciocho de septiembre de dos mil veinticinco-, y en caso de no hacerlo en tiempo y forma, se les aplicaría el medio de apremio establecido en el Artículo 44 fracción I, de la </w:t>
      </w:r>
      <w:r w:rsidRPr="005C0B47">
        <w:rPr>
          <w:rFonts w:ascii="Arial" w:eastAsia="Aptos" w:hAnsi="Arial" w:cs="Arial"/>
          <w:i/>
          <w:iCs/>
          <w:kern w:val="2"/>
          <w:sz w:val="25"/>
          <w:szCs w:val="25"/>
          <w:lang w:val="es-ES"/>
          <w14:ligatures w14:val="standardContextual"/>
        </w:rPr>
        <w:t xml:space="preserve">Ley de Justicia Electoral, </w:t>
      </w:r>
      <w:r w:rsidRPr="005C0B47">
        <w:rPr>
          <w:rFonts w:ascii="Arial" w:eastAsia="Aptos" w:hAnsi="Arial" w:cs="Arial"/>
          <w:kern w:val="2"/>
          <w:sz w:val="25"/>
          <w:szCs w:val="25"/>
          <w:lang w:val="es-ES"/>
          <w14:ligatures w14:val="standardContextual"/>
        </w:rPr>
        <w:t xml:space="preserve">consistente en una multa hasta por cien veces el valor diario de la </w:t>
      </w:r>
      <w:r w:rsidRPr="005C0B47">
        <w:rPr>
          <w:rFonts w:ascii="Arial" w:eastAsia="Aptos" w:hAnsi="Arial" w:cs="Arial"/>
          <w:i/>
          <w:iCs/>
          <w:kern w:val="2"/>
          <w:sz w:val="25"/>
          <w:szCs w:val="25"/>
          <w:lang w:val="es-ES"/>
          <w14:ligatures w14:val="standardContextual"/>
        </w:rPr>
        <w:t xml:space="preserve">UMA. </w:t>
      </w:r>
    </w:p>
    <w:p w14:paraId="5FDB4B16" w14:textId="318C1EF1" w:rsidR="00005C10" w:rsidRDefault="00005C10" w:rsidP="00005C10">
      <w:pPr>
        <w:pStyle w:val="Sinespaciado"/>
        <w:spacing w:line="360" w:lineRule="auto"/>
        <w:jc w:val="both"/>
        <w:rPr>
          <w:rFonts w:ascii="Arial" w:eastAsia="Aptos" w:hAnsi="Arial" w:cs="Arial"/>
          <w:i/>
          <w:iCs/>
          <w:kern w:val="2"/>
          <w:sz w:val="25"/>
          <w:szCs w:val="25"/>
          <w:lang w:val="es-ES"/>
          <w14:ligatures w14:val="standardContextual"/>
        </w:rPr>
      </w:pPr>
    </w:p>
    <w:p w14:paraId="678BE302" w14:textId="77777777" w:rsidR="00211BF2" w:rsidRPr="005C0B47" w:rsidRDefault="00211BF2" w:rsidP="00005C10">
      <w:pPr>
        <w:pStyle w:val="Sinespaciado"/>
        <w:spacing w:line="360" w:lineRule="auto"/>
        <w:jc w:val="both"/>
        <w:rPr>
          <w:rFonts w:ascii="Arial" w:eastAsia="Aptos" w:hAnsi="Arial" w:cs="Arial"/>
          <w:i/>
          <w:iCs/>
          <w:kern w:val="2"/>
          <w:sz w:val="25"/>
          <w:szCs w:val="25"/>
          <w:lang w:val="es-ES"/>
          <w14:ligatures w14:val="standardContextual"/>
        </w:rPr>
      </w:pPr>
    </w:p>
    <w:p w14:paraId="7ADC844C" w14:textId="16BD991A" w:rsidR="00005C10" w:rsidRPr="005C0B47" w:rsidRDefault="000D5A59" w:rsidP="00005C10">
      <w:pPr>
        <w:pStyle w:val="Ttulo2"/>
        <w:rPr>
          <w:rFonts w:ascii="Arial" w:eastAsia="Aptos" w:hAnsi="Arial" w:cs="Arial"/>
          <w:b/>
          <w:bCs/>
          <w:color w:val="000000" w:themeColor="text1"/>
          <w:kern w:val="2"/>
          <w:sz w:val="25"/>
          <w:szCs w:val="25"/>
          <w:lang w:val="es-ES"/>
          <w14:ligatures w14:val="standardContextual"/>
        </w:rPr>
      </w:pPr>
      <w:bookmarkStart w:id="25" w:name="_Toc221541835"/>
      <w:bookmarkStart w:id="26" w:name="_Toc230267264"/>
      <w:r w:rsidRPr="005C0B47">
        <w:rPr>
          <w:rFonts w:ascii="Arial" w:eastAsia="Aptos" w:hAnsi="Arial" w:cs="Arial"/>
          <w:b/>
          <w:color w:val="000000" w:themeColor="text1"/>
          <w:kern w:val="2"/>
          <w:sz w:val="25"/>
          <w:szCs w:val="25"/>
          <w:lang w:val="es-ES"/>
          <w14:ligatures w14:val="standardContextual"/>
        </w:rPr>
        <w:lastRenderedPageBreak/>
        <w:t>5</w:t>
      </w:r>
      <w:r w:rsidR="00005C10" w:rsidRPr="005C0B47">
        <w:rPr>
          <w:rFonts w:ascii="Arial" w:eastAsia="Aptos" w:hAnsi="Arial" w:cs="Arial"/>
          <w:b/>
          <w:color w:val="000000" w:themeColor="text1"/>
          <w:kern w:val="2"/>
          <w:sz w:val="25"/>
          <w:szCs w:val="25"/>
          <w:lang w:val="es-ES"/>
          <w14:ligatures w14:val="standardContextual"/>
        </w:rPr>
        <w:t>.2.2. Mínimo y máximo de la sanción</w:t>
      </w:r>
      <w:bookmarkEnd w:id="25"/>
      <w:bookmarkEnd w:id="26"/>
      <w:r w:rsidR="00005C10" w:rsidRPr="005C0B47">
        <w:rPr>
          <w:rFonts w:ascii="Arial" w:eastAsia="Aptos" w:hAnsi="Arial" w:cs="Arial"/>
          <w:b/>
          <w:color w:val="000000" w:themeColor="text1"/>
          <w:kern w:val="2"/>
          <w:sz w:val="25"/>
          <w:szCs w:val="25"/>
          <w:lang w:val="es-ES"/>
          <w14:ligatures w14:val="standardContextual"/>
        </w:rPr>
        <w:t xml:space="preserve"> </w:t>
      </w:r>
    </w:p>
    <w:p w14:paraId="78CC5ABB"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52C1B357"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Acorde a lo previsto por el artículo 44, fracción I, de la </w:t>
      </w:r>
      <w:r w:rsidRPr="005C0B47">
        <w:rPr>
          <w:rFonts w:ascii="Arial" w:eastAsia="Aptos" w:hAnsi="Arial" w:cs="Arial"/>
          <w:i/>
          <w:iCs/>
          <w:kern w:val="2"/>
          <w:sz w:val="25"/>
          <w:szCs w:val="25"/>
          <w:lang w:val="es-ES"/>
          <w14:ligatures w14:val="standardContextual"/>
        </w:rPr>
        <w:t xml:space="preserve">Ley de Justicia Electoral, </w:t>
      </w:r>
      <w:r w:rsidRPr="005C0B47">
        <w:rPr>
          <w:rFonts w:ascii="Arial" w:eastAsia="Aptos" w:hAnsi="Arial" w:cs="Arial"/>
          <w:kern w:val="2"/>
          <w:sz w:val="25"/>
          <w:szCs w:val="25"/>
          <w:lang w:val="es-ES"/>
          <w14:ligatures w14:val="standardContextual"/>
        </w:rPr>
        <w:t xml:space="preserve">se podrá imponer como medio de apremio una multa que puede ser de hasta cien veces el valor diario de la </w:t>
      </w:r>
      <w:r w:rsidRPr="005C0B47">
        <w:rPr>
          <w:rFonts w:ascii="Arial" w:eastAsia="Aptos" w:hAnsi="Arial" w:cs="Arial"/>
          <w:i/>
          <w:iCs/>
          <w:kern w:val="2"/>
          <w:sz w:val="25"/>
          <w:szCs w:val="25"/>
          <w:lang w:val="es-ES"/>
          <w14:ligatures w14:val="standardContextual"/>
        </w:rPr>
        <w:t xml:space="preserve">UMA </w:t>
      </w:r>
      <w:r w:rsidRPr="005C0B47">
        <w:rPr>
          <w:rFonts w:ascii="Arial" w:eastAsia="Aptos" w:hAnsi="Arial" w:cs="Arial"/>
          <w:kern w:val="2"/>
          <w:sz w:val="25"/>
          <w:szCs w:val="25"/>
          <w:lang w:val="es-ES"/>
          <w14:ligatures w14:val="standardContextual"/>
        </w:rPr>
        <w:t xml:space="preserve">y en caso de reincidencia, hasta el doble de la cantidad señalada. </w:t>
      </w:r>
    </w:p>
    <w:p w14:paraId="6C09F0BC"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54655E39"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En ese sentido para determinar la individualización de la sanción, también se deberá: </w:t>
      </w:r>
      <w:r w:rsidRPr="005C0B47">
        <w:rPr>
          <w:rFonts w:ascii="Arial" w:eastAsia="Aptos" w:hAnsi="Arial" w:cs="Arial"/>
          <w:b/>
          <w:bCs/>
          <w:kern w:val="2"/>
          <w:sz w:val="25"/>
          <w:szCs w:val="25"/>
          <w:lang w:val="es-ES"/>
          <w14:ligatures w14:val="standardContextual"/>
        </w:rPr>
        <w:t xml:space="preserve">i) </w:t>
      </w:r>
      <w:r w:rsidRPr="005C0B47">
        <w:rPr>
          <w:rFonts w:ascii="Arial" w:eastAsia="Aptos" w:hAnsi="Arial" w:cs="Arial"/>
          <w:kern w:val="2"/>
          <w:sz w:val="25"/>
          <w:szCs w:val="25"/>
          <w:lang w:val="es-ES"/>
          <w14:ligatures w14:val="standardContextual"/>
        </w:rPr>
        <w:t xml:space="preserve">modular la sanción en proporción directa con la cantidad de inconsistencias acreditadas; y, </w:t>
      </w:r>
      <w:r w:rsidRPr="005C0B47">
        <w:rPr>
          <w:rFonts w:ascii="Arial" w:eastAsia="Aptos" w:hAnsi="Arial" w:cs="Arial"/>
          <w:b/>
          <w:bCs/>
          <w:kern w:val="2"/>
          <w:sz w:val="25"/>
          <w:szCs w:val="25"/>
          <w:lang w:val="es-ES"/>
          <w14:ligatures w14:val="standardContextual"/>
        </w:rPr>
        <w:t xml:space="preserve">ii) </w:t>
      </w:r>
      <w:r w:rsidRPr="005C0B47">
        <w:rPr>
          <w:rFonts w:ascii="Arial" w:eastAsia="Aptos" w:hAnsi="Arial" w:cs="Arial"/>
          <w:kern w:val="2"/>
          <w:sz w:val="25"/>
          <w:szCs w:val="25"/>
          <w:lang w:val="es-ES"/>
          <w14:ligatures w14:val="standardContextual"/>
        </w:rPr>
        <w:t>atender al grado de afectación del bien jurídico tutelado</w:t>
      </w:r>
      <w:r w:rsidRPr="005C0B47">
        <w:rPr>
          <w:rStyle w:val="Refdenotaalpie"/>
          <w:rFonts w:ascii="Arial" w:eastAsia="Aptos" w:hAnsi="Arial" w:cs="Arial"/>
          <w:kern w:val="2"/>
          <w:sz w:val="25"/>
          <w:szCs w:val="25"/>
          <w:lang w:val="es-ES"/>
          <w14:ligatures w14:val="standardContextual"/>
        </w:rPr>
        <w:footnoteReference w:id="34"/>
      </w:r>
      <w:r w:rsidRPr="005C0B47">
        <w:rPr>
          <w:rFonts w:ascii="Arial" w:eastAsia="Aptos" w:hAnsi="Arial" w:cs="Arial"/>
          <w:kern w:val="2"/>
          <w:sz w:val="25"/>
          <w:szCs w:val="25"/>
          <w:lang w:val="es-ES"/>
          <w14:ligatures w14:val="standardContextual"/>
        </w:rPr>
        <w:t xml:space="preserve">.  </w:t>
      </w:r>
    </w:p>
    <w:p w14:paraId="4FDC8959" w14:textId="77777777" w:rsidR="00005C10" w:rsidRPr="005C0B47" w:rsidRDefault="00005C10" w:rsidP="00005C10">
      <w:pPr>
        <w:pStyle w:val="Sinespaciado"/>
        <w:spacing w:line="360" w:lineRule="auto"/>
        <w:jc w:val="both"/>
        <w:rPr>
          <w:rFonts w:ascii="Arial" w:eastAsia="Aptos" w:hAnsi="Arial" w:cs="Arial"/>
          <w:b/>
          <w:bCs/>
          <w:kern w:val="2"/>
          <w:sz w:val="25"/>
          <w:szCs w:val="25"/>
          <w:lang w:val="es-ES"/>
          <w14:ligatures w14:val="standardContextual"/>
        </w:rPr>
      </w:pPr>
    </w:p>
    <w:p w14:paraId="5A8DF099" w14:textId="124A0921"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En </w:t>
      </w:r>
      <w:r w:rsidR="000A4259" w:rsidRPr="005C0B47">
        <w:rPr>
          <w:rFonts w:ascii="Arial" w:eastAsia="Aptos" w:hAnsi="Arial" w:cs="Arial"/>
          <w:kern w:val="2"/>
          <w:sz w:val="25"/>
          <w:szCs w:val="25"/>
          <w:lang w:val="es-ES"/>
          <w14:ligatures w14:val="standardContextual"/>
        </w:rPr>
        <w:t xml:space="preserve">el </w:t>
      </w:r>
      <w:r w:rsidR="000A4259" w:rsidRPr="005C0B47">
        <w:rPr>
          <w:rFonts w:ascii="Arial" w:eastAsia="Aptos" w:hAnsi="Arial" w:cs="Arial"/>
          <w:i/>
          <w:iCs/>
          <w:kern w:val="2"/>
          <w:sz w:val="25"/>
          <w:szCs w:val="25"/>
          <w:lang w:val="es-ES"/>
          <w14:ligatures w14:val="standardContextual"/>
        </w:rPr>
        <w:t xml:space="preserve">Acuerdo plenario </w:t>
      </w:r>
      <w:r w:rsidRPr="005C0B47">
        <w:rPr>
          <w:rFonts w:ascii="Arial" w:eastAsia="Aptos" w:hAnsi="Arial" w:cs="Arial"/>
          <w:kern w:val="2"/>
          <w:sz w:val="25"/>
          <w:szCs w:val="25"/>
          <w:lang w:val="es-ES"/>
          <w14:ligatures w14:val="standardContextual"/>
        </w:rPr>
        <w:t xml:space="preserve">se apercibió a las </w:t>
      </w:r>
      <w:r w:rsidRPr="005C0B47">
        <w:rPr>
          <w:rFonts w:ascii="Arial" w:eastAsia="Aptos" w:hAnsi="Arial" w:cs="Arial"/>
          <w:i/>
          <w:iCs/>
          <w:kern w:val="2"/>
          <w:sz w:val="25"/>
          <w:szCs w:val="25"/>
          <w:lang w:val="es-ES"/>
          <w14:ligatures w14:val="standardContextual"/>
        </w:rPr>
        <w:t xml:space="preserve">Autoridades responsables, </w:t>
      </w:r>
      <w:r w:rsidRPr="005C0B47">
        <w:rPr>
          <w:rFonts w:ascii="Arial" w:eastAsia="Aptos" w:hAnsi="Arial" w:cs="Arial"/>
          <w:kern w:val="2"/>
          <w:sz w:val="25"/>
          <w:szCs w:val="25"/>
          <w:lang w:val="es-ES"/>
          <w14:ligatures w14:val="standardContextual"/>
        </w:rPr>
        <w:t xml:space="preserve">así como a las </w:t>
      </w:r>
      <w:r w:rsidRPr="005C0B47">
        <w:rPr>
          <w:rFonts w:ascii="Arial" w:eastAsia="Aptos" w:hAnsi="Arial" w:cs="Arial"/>
          <w:i/>
          <w:iCs/>
          <w:kern w:val="2"/>
          <w:sz w:val="25"/>
          <w:szCs w:val="25"/>
          <w:lang w:val="es-ES"/>
          <w14:ligatures w14:val="standardContextual"/>
        </w:rPr>
        <w:t xml:space="preserve">Autoridades vinculadas, </w:t>
      </w:r>
      <w:r w:rsidRPr="005C0B47">
        <w:rPr>
          <w:rFonts w:ascii="Arial" w:eastAsia="Aptos" w:hAnsi="Arial" w:cs="Arial"/>
          <w:kern w:val="2"/>
          <w:sz w:val="25"/>
          <w:szCs w:val="25"/>
          <w:lang w:val="es-ES"/>
          <w14:ligatures w14:val="standardContextual"/>
        </w:rPr>
        <w:t xml:space="preserve">en el sentido que, de no cumplir con los efectos ordenados, se les aplicaría la referida multa, cuyo mínimo es de un valor diario de la </w:t>
      </w:r>
      <w:r w:rsidRPr="005C0B47">
        <w:rPr>
          <w:rFonts w:ascii="Arial" w:eastAsia="Aptos" w:hAnsi="Arial" w:cs="Arial"/>
          <w:i/>
          <w:iCs/>
          <w:kern w:val="2"/>
          <w:sz w:val="25"/>
          <w:szCs w:val="25"/>
          <w:lang w:val="es-ES"/>
          <w14:ligatures w14:val="standardContextual"/>
        </w:rPr>
        <w:t>UMA</w:t>
      </w:r>
      <w:r w:rsidRPr="005C0B47">
        <w:rPr>
          <w:rFonts w:ascii="Arial" w:eastAsia="Aptos" w:hAnsi="Arial" w:cs="Arial"/>
          <w:kern w:val="2"/>
          <w:sz w:val="25"/>
          <w:szCs w:val="25"/>
          <w:lang w:val="es-ES"/>
          <w14:ligatures w14:val="standardContextual"/>
        </w:rPr>
        <w:t xml:space="preserve"> y el máximo es de cien veces. </w:t>
      </w:r>
    </w:p>
    <w:p w14:paraId="1254128C"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3E584D17"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En la individualización de la sanción, se toma en consideración que, además de ser </w:t>
      </w:r>
      <w:r w:rsidRPr="005C0B47">
        <w:rPr>
          <w:rFonts w:ascii="Arial" w:eastAsia="Aptos" w:hAnsi="Arial" w:cs="Arial"/>
          <w:i/>
          <w:iCs/>
          <w:kern w:val="2"/>
          <w:sz w:val="25"/>
          <w:szCs w:val="25"/>
          <w:lang w:val="es-ES"/>
          <w14:ligatures w14:val="standardContextual"/>
        </w:rPr>
        <w:t xml:space="preserve">Autoridades responsables </w:t>
      </w:r>
      <w:r w:rsidRPr="005C0B47">
        <w:rPr>
          <w:rFonts w:ascii="Arial" w:eastAsia="Aptos" w:hAnsi="Arial" w:cs="Arial"/>
          <w:kern w:val="2"/>
          <w:sz w:val="25"/>
          <w:szCs w:val="25"/>
          <w:lang w:val="es-ES"/>
          <w14:ligatures w14:val="standardContextual"/>
        </w:rPr>
        <w:t xml:space="preserve">y </w:t>
      </w:r>
      <w:r w:rsidRPr="005C0B47">
        <w:rPr>
          <w:rFonts w:ascii="Arial" w:eastAsia="Aptos" w:hAnsi="Arial" w:cs="Arial"/>
          <w:i/>
          <w:iCs/>
          <w:kern w:val="2"/>
          <w:sz w:val="25"/>
          <w:szCs w:val="25"/>
          <w:lang w:val="es-ES"/>
          <w14:ligatures w14:val="standardContextual"/>
        </w:rPr>
        <w:t xml:space="preserve">Autoridades vinculadas </w:t>
      </w:r>
      <w:r w:rsidRPr="005C0B47">
        <w:rPr>
          <w:rFonts w:ascii="Arial" w:eastAsia="Aptos" w:hAnsi="Arial" w:cs="Arial"/>
          <w:kern w:val="2"/>
          <w:sz w:val="25"/>
          <w:szCs w:val="25"/>
          <w:lang w:val="es-ES"/>
          <w14:ligatures w14:val="standardContextual"/>
        </w:rPr>
        <w:t xml:space="preserve">al cumplimiento de lo ordenado por este </w:t>
      </w:r>
      <w:r w:rsidRPr="005C0B47">
        <w:rPr>
          <w:rFonts w:ascii="Arial" w:eastAsia="Aptos" w:hAnsi="Arial" w:cs="Arial"/>
          <w:i/>
          <w:iCs/>
          <w:kern w:val="2"/>
          <w:sz w:val="25"/>
          <w:szCs w:val="25"/>
          <w:lang w:val="es-ES"/>
          <w14:ligatures w14:val="standardContextual"/>
        </w:rPr>
        <w:t>Órgano jurisdiccional,</w:t>
      </w:r>
      <w:r w:rsidRPr="005C0B47">
        <w:rPr>
          <w:rFonts w:ascii="Arial" w:eastAsia="Aptos" w:hAnsi="Arial" w:cs="Arial"/>
          <w:kern w:val="2"/>
          <w:sz w:val="25"/>
          <w:szCs w:val="25"/>
          <w:lang w:val="es-ES"/>
          <w14:ligatures w14:val="standardContextual"/>
        </w:rPr>
        <w:t xml:space="preserve"> el </w:t>
      </w:r>
      <w:r w:rsidRPr="005C0B47">
        <w:rPr>
          <w:rFonts w:ascii="Arial" w:eastAsia="Aptos" w:hAnsi="Arial" w:cs="Arial"/>
          <w:i/>
          <w:iCs/>
          <w:kern w:val="2"/>
          <w:sz w:val="25"/>
          <w:szCs w:val="25"/>
          <w:lang w:val="es-ES"/>
          <w14:ligatures w14:val="standardContextual"/>
        </w:rPr>
        <w:t xml:space="preserve">Presidente, </w:t>
      </w:r>
      <w:r w:rsidRPr="005C0B47">
        <w:rPr>
          <w:rFonts w:ascii="Arial" w:eastAsia="Aptos" w:hAnsi="Arial" w:cs="Arial"/>
          <w:kern w:val="2"/>
          <w:sz w:val="25"/>
          <w:szCs w:val="25"/>
          <w:lang w:val="es-ES"/>
          <w14:ligatures w14:val="standardContextual"/>
        </w:rPr>
        <w:t xml:space="preserve">es el representante y responsable directo del gobierno municipal; el </w:t>
      </w:r>
      <w:r w:rsidRPr="005C0B47">
        <w:rPr>
          <w:rFonts w:ascii="Arial" w:eastAsia="Aptos" w:hAnsi="Arial" w:cs="Arial"/>
          <w:i/>
          <w:iCs/>
          <w:kern w:val="2"/>
          <w:sz w:val="25"/>
          <w:szCs w:val="25"/>
          <w:lang w:val="es-ES"/>
          <w14:ligatures w14:val="standardContextual"/>
        </w:rPr>
        <w:t xml:space="preserve">Secretario </w:t>
      </w:r>
      <w:r w:rsidRPr="005C0B47">
        <w:rPr>
          <w:rFonts w:ascii="Arial" w:eastAsia="Aptos" w:hAnsi="Arial" w:cs="Arial"/>
          <w:kern w:val="2"/>
          <w:sz w:val="25"/>
          <w:szCs w:val="25"/>
          <w:lang w:val="es-ES"/>
          <w14:ligatures w14:val="standardContextual"/>
        </w:rPr>
        <w:t xml:space="preserve">tiene como encomienda legal vigilar que todos los actos del </w:t>
      </w:r>
      <w:r w:rsidRPr="005C0B47">
        <w:rPr>
          <w:rFonts w:ascii="Arial" w:eastAsia="Aptos" w:hAnsi="Arial" w:cs="Arial"/>
          <w:i/>
          <w:iCs/>
          <w:kern w:val="2"/>
          <w:sz w:val="25"/>
          <w:szCs w:val="25"/>
          <w:lang w:val="es-ES"/>
          <w14:ligatures w14:val="standardContextual"/>
        </w:rPr>
        <w:t xml:space="preserve">Ayuntamiento </w:t>
      </w:r>
      <w:r w:rsidRPr="005C0B47">
        <w:rPr>
          <w:rFonts w:ascii="Arial" w:eastAsia="Aptos" w:hAnsi="Arial" w:cs="Arial"/>
          <w:kern w:val="2"/>
          <w:sz w:val="25"/>
          <w:szCs w:val="25"/>
          <w:lang w:val="es-ES"/>
          <w14:ligatures w14:val="standardContextual"/>
        </w:rPr>
        <w:t xml:space="preserve">se realicen y tanto la </w:t>
      </w:r>
      <w:r w:rsidRPr="005C0B47">
        <w:rPr>
          <w:rFonts w:ascii="Arial" w:eastAsia="Aptos" w:hAnsi="Arial" w:cs="Arial"/>
          <w:i/>
          <w:iCs/>
          <w:kern w:val="2"/>
          <w:sz w:val="25"/>
          <w:szCs w:val="25"/>
          <w:lang w:val="es-ES"/>
          <w14:ligatures w14:val="standardContextual"/>
        </w:rPr>
        <w:t xml:space="preserve">Síndica </w:t>
      </w:r>
      <w:r w:rsidRPr="005C0B47">
        <w:rPr>
          <w:rFonts w:ascii="Arial" w:eastAsia="Aptos" w:hAnsi="Arial" w:cs="Arial"/>
          <w:kern w:val="2"/>
          <w:sz w:val="25"/>
          <w:szCs w:val="25"/>
          <w:lang w:val="es-ES"/>
          <w14:ligatures w14:val="standardContextual"/>
        </w:rPr>
        <w:t xml:space="preserve">como las y los </w:t>
      </w:r>
      <w:r w:rsidRPr="005C0B47">
        <w:rPr>
          <w:rFonts w:ascii="Arial" w:eastAsia="Aptos" w:hAnsi="Arial" w:cs="Arial"/>
          <w:i/>
          <w:iCs/>
          <w:kern w:val="2"/>
          <w:sz w:val="25"/>
          <w:szCs w:val="25"/>
          <w:lang w:val="es-ES"/>
          <w14:ligatures w14:val="standardContextual"/>
        </w:rPr>
        <w:t>Regidores,</w:t>
      </w:r>
      <w:r w:rsidRPr="005C0B47">
        <w:rPr>
          <w:rFonts w:ascii="Arial" w:eastAsia="Aptos" w:hAnsi="Arial" w:cs="Arial"/>
          <w:kern w:val="2"/>
          <w:sz w:val="25"/>
          <w:szCs w:val="25"/>
          <w:lang w:val="es-ES"/>
          <w14:ligatures w14:val="standardContextual"/>
        </w:rPr>
        <w:t xml:space="preserve"> tienen la obligación de vigilar que el </w:t>
      </w:r>
      <w:r w:rsidRPr="005C0B47">
        <w:rPr>
          <w:rFonts w:ascii="Arial" w:eastAsia="Aptos" w:hAnsi="Arial" w:cs="Arial"/>
          <w:i/>
          <w:iCs/>
          <w:kern w:val="2"/>
          <w:sz w:val="25"/>
          <w:szCs w:val="25"/>
          <w:lang w:val="es-ES"/>
          <w14:ligatures w14:val="standardContextual"/>
        </w:rPr>
        <w:t xml:space="preserve">Ayuntamiento </w:t>
      </w:r>
      <w:r w:rsidRPr="005C0B47">
        <w:rPr>
          <w:rFonts w:ascii="Arial" w:eastAsia="Aptos" w:hAnsi="Arial" w:cs="Arial"/>
          <w:kern w:val="2"/>
          <w:sz w:val="25"/>
          <w:szCs w:val="25"/>
          <w:lang w:val="es-ES"/>
          <w14:ligatures w14:val="standardContextual"/>
        </w:rPr>
        <w:t xml:space="preserve">cumpla con las disposiciones legales aplicables. </w:t>
      </w:r>
    </w:p>
    <w:p w14:paraId="5C924917"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730ADA1C" w14:textId="731C2475" w:rsidR="00005C10" w:rsidRPr="005C0B47" w:rsidRDefault="00005C10" w:rsidP="00005C10">
      <w:pPr>
        <w:pStyle w:val="Sinespaciado"/>
        <w:spacing w:line="360" w:lineRule="auto"/>
        <w:jc w:val="both"/>
        <w:rPr>
          <w:rFonts w:ascii="Arial" w:eastAsia="Aptos" w:hAnsi="Arial" w:cs="Arial"/>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Por lo anterior, este </w:t>
      </w:r>
      <w:r w:rsidRPr="005C0B47">
        <w:rPr>
          <w:rFonts w:ascii="Arial" w:eastAsia="Aptos" w:hAnsi="Arial" w:cs="Arial"/>
          <w:i/>
          <w:iCs/>
          <w:kern w:val="2"/>
          <w:sz w:val="25"/>
          <w:szCs w:val="25"/>
          <w:lang w:val="es-ES"/>
          <w14:ligatures w14:val="standardContextual"/>
        </w:rPr>
        <w:t xml:space="preserve">Tribunal Electoral, </w:t>
      </w:r>
      <w:r w:rsidRPr="005C0B47">
        <w:rPr>
          <w:rFonts w:ascii="Arial" w:eastAsia="Aptos" w:hAnsi="Arial" w:cs="Arial"/>
          <w:kern w:val="2"/>
          <w:sz w:val="25"/>
          <w:szCs w:val="25"/>
          <w:lang w:val="es-ES"/>
          <w14:ligatures w14:val="standardContextual"/>
        </w:rPr>
        <w:t xml:space="preserve">considera </w:t>
      </w:r>
      <w:r w:rsidR="00684AFD" w:rsidRPr="005C0B47">
        <w:rPr>
          <w:rFonts w:ascii="Arial" w:eastAsia="Aptos" w:hAnsi="Arial" w:cs="Arial"/>
          <w:kern w:val="2"/>
          <w:sz w:val="25"/>
          <w:szCs w:val="25"/>
          <w:lang w:val="es-ES"/>
          <w14:ligatures w14:val="standardContextual"/>
        </w:rPr>
        <w:t>que,</w:t>
      </w:r>
      <w:r w:rsidRPr="005C0B47">
        <w:rPr>
          <w:rFonts w:ascii="Arial" w:eastAsia="Aptos" w:hAnsi="Arial" w:cs="Arial"/>
          <w:kern w:val="2"/>
          <w:sz w:val="25"/>
          <w:szCs w:val="25"/>
          <w:lang w:val="es-ES"/>
          <w14:ligatures w14:val="standardContextual"/>
        </w:rPr>
        <w:t xml:space="preserve"> si el mínimo de la multa es el valor diario de una </w:t>
      </w:r>
      <w:r w:rsidRPr="005C0B47">
        <w:rPr>
          <w:rFonts w:ascii="Arial" w:eastAsia="Aptos" w:hAnsi="Arial" w:cs="Arial"/>
          <w:i/>
          <w:iCs/>
          <w:kern w:val="2"/>
          <w:sz w:val="25"/>
          <w:szCs w:val="25"/>
          <w:lang w:val="es-ES"/>
          <w14:ligatures w14:val="standardContextual"/>
        </w:rPr>
        <w:t xml:space="preserve">UMA, </w:t>
      </w:r>
      <w:r w:rsidRPr="005C0B47">
        <w:rPr>
          <w:rFonts w:ascii="Arial" w:eastAsia="Aptos" w:hAnsi="Arial" w:cs="Arial"/>
          <w:kern w:val="2"/>
          <w:sz w:val="25"/>
          <w:szCs w:val="25"/>
          <w:lang w:val="es-ES"/>
          <w14:ligatures w14:val="standardContextual"/>
        </w:rPr>
        <w:t xml:space="preserve">la multa impuesta- de </w:t>
      </w:r>
      <w:r w:rsidR="00D91C98" w:rsidRPr="005C0B47">
        <w:rPr>
          <w:rFonts w:ascii="Arial" w:eastAsia="Aptos" w:hAnsi="Arial" w:cs="Arial"/>
          <w:b/>
          <w:bCs/>
          <w:kern w:val="2"/>
          <w:sz w:val="25"/>
          <w:szCs w:val="25"/>
          <w:lang w:val="es-ES"/>
          <w14:ligatures w14:val="standardContextual"/>
        </w:rPr>
        <w:t xml:space="preserve">sesenta </w:t>
      </w:r>
      <w:r w:rsidRPr="005C0B47">
        <w:rPr>
          <w:rFonts w:ascii="Arial" w:eastAsia="Aptos" w:hAnsi="Arial" w:cs="Arial"/>
          <w:b/>
          <w:bCs/>
          <w:kern w:val="2"/>
          <w:sz w:val="25"/>
          <w:szCs w:val="25"/>
          <w:lang w:val="es-ES"/>
          <w14:ligatures w14:val="standardContextual"/>
        </w:rPr>
        <w:t xml:space="preserve">y </w:t>
      </w:r>
      <w:r w:rsidR="006E216C" w:rsidRPr="005C0B47">
        <w:rPr>
          <w:rFonts w:ascii="Arial" w:eastAsia="Aptos" w:hAnsi="Arial" w:cs="Arial"/>
          <w:b/>
          <w:bCs/>
          <w:kern w:val="2"/>
          <w:sz w:val="25"/>
          <w:szCs w:val="25"/>
          <w:lang w:val="es-ES"/>
          <w14:ligatures w14:val="standardContextual"/>
        </w:rPr>
        <w:t xml:space="preserve">cuarenta </w:t>
      </w:r>
      <w:r w:rsidRPr="005C0B47">
        <w:rPr>
          <w:rFonts w:ascii="Arial" w:eastAsia="Aptos" w:hAnsi="Arial" w:cs="Arial"/>
          <w:b/>
          <w:bCs/>
          <w:kern w:val="2"/>
          <w:sz w:val="25"/>
          <w:szCs w:val="25"/>
          <w:lang w:val="es-ES"/>
          <w14:ligatures w14:val="standardContextual"/>
        </w:rPr>
        <w:t xml:space="preserve">veces el valor diario de la </w:t>
      </w:r>
      <w:r w:rsidRPr="005C0B47">
        <w:rPr>
          <w:rFonts w:ascii="Arial" w:eastAsia="Aptos" w:hAnsi="Arial" w:cs="Arial"/>
          <w:b/>
          <w:bCs/>
          <w:i/>
          <w:iCs/>
          <w:kern w:val="2"/>
          <w:sz w:val="25"/>
          <w:szCs w:val="25"/>
          <w:lang w:val="es-ES"/>
          <w14:ligatures w14:val="standardContextual"/>
        </w:rPr>
        <w:t xml:space="preserve">UMA- </w:t>
      </w:r>
      <w:r w:rsidRPr="005C0B47">
        <w:rPr>
          <w:rFonts w:ascii="Arial" w:eastAsia="Aptos" w:hAnsi="Arial" w:cs="Arial"/>
          <w:kern w:val="2"/>
          <w:sz w:val="25"/>
          <w:szCs w:val="25"/>
          <w:lang w:val="es-ES"/>
          <w14:ligatures w14:val="standardContextual"/>
        </w:rPr>
        <w:t xml:space="preserve">para la </w:t>
      </w:r>
      <w:r w:rsidRPr="005C0B47">
        <w:rPr>
          <w:rFonts w:ascii="Arial" w:eastAsia="Aptos" w:hAnsi="Arial" w:cs="Arial"/>
          <w:i/>
          <w:iCs/>
          <w:kern w:val="2"/>
          <w:sz w:val="25"/>
          <w:szCs w:val="25"/>
          <w:lang w:val="es-ES"/>
          <w14:ligatures w14:val="standardContextual"/>
        </w:rPr>
        <w:t xml:space="preserve">Síndica, Secretario, Presidente </w:t>
      </w:r>
      <w:r w:rsidRPr="005C0B47">
        <w:rPr>
          <w:rFonts w:ascii="Arial" w:eastAsia="Aptos" w:hAnsi="Arial" w:cs="Arial"/>
          <w:kern w:val="2"/>
          <w:sz w:val="25"/>
          <w:szCs w:val="25"/>
          <w:lang w:val="es-ES"/>
          <w14:ligatures w14:val="standardContextual"/>
        </w:rPr>
        <w:t xml:space="preserve">y </w:t>
      </w:r>
      <w:r w:rsidRPr="005C0B47">
        <w:rPr>
          <w:rFonts w:ascii="Arial" w:eastAsia="Aptos" w:hAnsi="Arial" w:cs="Arial"/>
          <w:i/>
          <w:iCs/>
          <w:kern w:val="2"/>
          <w:sz w:val="25"/>
          <w:szCs w:val="25"/>
          <w:lang w:val="es-ES"/>
          <w14:ligatures w14:val="standardContextual"/>
        </w:rPr>
        <w:t>Regidores</w:t>
      </w:r>
      <w:r w:rsidRPr="005C0B47">
        <w:rPr>
          <w:rFonts w:ascii="Arial" w:eastAsia="Aptos" w:hAnsi="Arial" w:cs="Arial"/>
          <w:kern w:val="2"/>
          <w:sz w:val="25"/>
          <w:szCs w:val="25"/>
          <w:lang w:val="es-ES"/>
          <w14:ligatures w14:val="standardContextual"/>
        </w:rPr>
        <w:t xml:space="preserve"> del </w:t>
      </w:r>
      <w:r w:rsidRPr="005C0B47">
        <w:rPr>
          <w:rFonts w:ascii="Arial" w:eastAsia="Aptos" w:hAnsi="Arial" w:cs="Arial"/>
          <w:i/>
          <w:iCs/>
          <w:kern w:val="2"/>
          <w:sz w:val="25"/>
          <w:szCs w:val="25"/>
          <w:lang w:val="es-ES"/>
          <w14:ligatures w14:val="standardContextual"/>
        </w:rPr>
        <w:t xml:space="preserve">Ayuntamiento, </w:t>
      </w:r>
      <w:r w:rsidRPr="005C0B47">
        <w:rPr>
          <w:rFonts w:ascii="Arial" w:eastAsia="Aptos" w:hAnsi="Arial" w:cs="Arial"/>
          <w:kern w:val="2"/>
          <w:sz w:val="25"/>
          <w:szCs w:val="25"/>
          <w:lang w:val="es-ES"/>
          <w14:ligatures w14:val="standardContextual"/>
        </w:rPr>
        <w:t xml:space="preserve">respectivamente, </w:t>
      </w:r>
      <w:r w:rsidR="00C67401" w:rsidRPr="005C0B47">
        <w:rPr>
          <w:rFonts w:ascii="Arial" w:eastAsia="Aptos" w:hAnsi="Arial" w:cs="Arial"/>
          <w:kern w:val="2"/>
          <w:sz w:val="25"/>
          <w:szCs w:val="25"/>
          <w:lang w:val="es-ES"/>
          <w14:ligatures w14:val="standardContextual"/>
        </w:rPr>
        <w:t xml:space="preserve">es </w:t>
      </w:r>
      <w:r w:rsidRPr="005C0B47">
        <w:rPr>
          <w:rFonts w:ascii="Arial" w:eastAsia="Aptos" w:hAnsi="Arial" w:cs="Arial"/>
          <w:kern w:val="2"/>
          <w:sz w:val="25"/>
          <w:szCs w:val="25"/>
          <w:lang w:val="es-ES"/>
          <w14:ligatures w14:val="standardContextual"/>
        </w:rPr>
        <w:t xml:space="preserve">proporcional, atendiendo a las circunstancias relatadas y al ser responsables directos del cumplimiento y vigilancia de los efectos ordenados en la </w:t>
      </w:r>
      <w:r w:rsidRPr="005C0B47">
        <w:rPr>
          <w:rFonts w:ascii="Arial" w:eastAsia="Aptos" w:hAnsi="Arial" w:cs="Arial"/>
          <w:i/>
          <w:iCs/>
          <w:kern w:val="2"/>
          <w:sz w:val="25"/>
          <w:szCs w:val="25"/>
          <w:lang w:val="es-ES"/>
          <w14:ligatures w14:val="standardContextual"/>
        </w:rPr>
        <w:t xml:space="preserve">Sentencia. </w:t>
      </w:r>
    </w:p>
    <w:p w14:paraId="025E4D73" w14:textId="77777777" w:rsidR="00005C10" w:rsidRPr="005C0B47" w:rsidRDefault="00005C10" w:rsidP="00005C10">
      <w:pPr>
        <w:pStyle w:val="Sinespaciado"/>
        <w:spacing w:line="360" w:lineRule="auto"/>
        <w:jc w:val="both"/>
        <w:rPr>
          <w:rFonts w:ascii="Arial" w:eastAsia="Aptos" w:hAnsi="Arial" w:cs="Arial"/>
          <w:i/>
          <w:iCs/>
          <w:kern w:val="2"/>
          <w:sz w:val="25"/>
          <w:szCs w:val="25"/>
          <w:lang w:val="es-ES"/>
          <w14:ligatures w14:val="standardContextual"/>
        </w:rPr>
      </w:pPr>
    </w:p>
    <w:p w14:paraId="76CDF031" w14:textId="65204B4E" w:rsidR="00005C10" w:rsidRPr="005C0B47" w:rsidRDefault="000D5A59" w:rsidP="00005C10">
      <w:pPr>
        <w:pStyle w:val="Ttulo2"/>
        <w:rPr>
          <w:rFonts w:ascii="Arial" w:eastAsia="Aptos" w:hAnsi="Arial" w:cs="Arial"/>
          <w:b/>
          <w:color w:val="000000" w:themeColor="text1"/>
          <w:kern w:val="2"/>
          <w:sz w:val="25"/>
          <w:szCs w:val="25"/>
          <w:lang w:val="es-ES"/>
          <w14:ligatures w14:val="standardContextual"/>
        </w:rPr>
      </w:pPr>
      <w:bookmarkStart w:id="27" w:name="_Toc221541836"/>
      <w:bookmarkStart w:id="28" w:name="_Toc230267265"/>
      <w:r w:rsidRPr="005C0B47">
        <w:rPr>
          <w:rFonts w:ascii="Arial" w:eastAsia="Aptos" w:hAnsi="Arial" w:cs="Arial"/>
          <w:b/>
          <w:color w:val="000000" w:themeColor="text1"/>
          <w:kern w:val="2"/>
          <w:sz w:val="25"/>
          <w:szCs w:val="25"/>
          <w:lang w:val="es-ES"/>
          <w14:ligatures w14:val="standardContextual"/>
        </w:rPr>
        <w:lastRenderedPageBreak/>
        <w:t>5</w:t>
      </w:r>
      <w:r w:rsidR="00005C10" w:rsidRPr="005C0B47">
        <w:rPr>
          <w:rFonts w:ascii="Arial" w:eastAsia="Aptos" w:hAnsi="Arial" w:cs="Arial"/>
          <w:b/>
          <w:color w:val="000000" w:themeColor="text1"/>
          <w:kern w:val="2"/>
          <w:sz w:val="25"/>
          <w:szCs w:val="25"/>
          <w:lang w:val="es-ES"/>
          <w14:ligatures w14:val="standardContextual"/>
        </w:rPr>
        <w:t>.2.3. Daño causado con la infracción cometida</w:t>
      </w:r>
      <w:bookmarkEnd w:id="27"/>
      <w:bookmarkEnd w:id="28"/>
    </w:p>
    <w:p w14:paraId="55848994" w14:textId="77777777" w:rsidR="00005C10" w:rsidRPr="005C0B47" w:rsidRDefault="00005C10" w:rsidP="00005C10">
      <w:pPr>
        <w:pStyle w:val="Sinespaciado"/>
        <w:spacing w:line="360" w:lineRule="auto"/>
        <w:jc w:val="both"/>
        <w:rPr>
          <w:rFonts w:ascii="Arial" w:eastAsia="Aptos" w:hAnsi="Arial" w:cs="Arial"/>
          <w:b/>
          <w:bCs/>
          <w:kern w:val="2"/>
          <w:sz w:val="25"/>
          <w:szCs w:val="25"/>
          <w:lang w:val="es-ES"/>
          <w14:ligatures w14:val="standardContextual"/>
        </w:rPr>
      </w:pPr>
    </w:p>
    <w:p w14:paraId="589ED465" w14:textId="359E372B"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Se considera que la omisión de cumplimiento d</w:t>
      </w:r>
      <w:r w:rsidR="00684AFD" w:rsidRPr="005C0B47">
        <w:rPr>
          <w:rFonts w:ascii="Arial" w:eastAsia="Aptos" w:hAnsi="Arial" w:cs="Arial"/>
          <w:kern w:val="2"/>
          <w:sz w:val="25"/>
          <w:szCs w:val="25"/>
          <w:lang w:val="es-ES"/>
          <w14:ligatures w14:val="standardContextual"/>
        </w:rPr>
        <w:t xml:space="preserve">el </w:t>
      </w:r>
      <w:r w:rsidR="00684AFD" w:rsidRPr="005C0B47">
        <w:rPr>
          <w:rFonts w:ascii="Arial" w:eastAsia="Aptos" w:hAnsi="Arial" w:cs="Arial"/>
          <w:i/>
          <w:iCs/>
          <w:kern w:val="2"/>
          <w:sz w:val="25"/>
          <w:szCs w:val="25"/>
          <w:lang w:val="es-ES"/>
          <w14:ligatures w14:val="standardContextual"/>
        </w:rPr>
        <w:t xml:space="preserve">Acuerdo plenario </w:t>
      </w:r>
      <w:r w:rsidR="00684AFD" w:rsidRPr="005C0B47">
        <w:rPr>
          <w:rFonts w:ascii="Arial" w:eastAsia="Aptos" w:hAnsi="Arial" w:cs="Arial"/>
          <w:kern w:val="2"/>
          <w:sz w:val="25"/>
          <w:szCs w:val="25"/>
          <w:lang w:val="es-ES"/>
          <w14:ligatures w14:val="standardContextual"/>
        </w:rPr>
        <w:t xml:space="preserve">y consecuentemente de la </w:t>
      </w:r>
      <w:r w:rsidR="00684AFD" w:rsidRPr="005C0B47">
        <w:rPr>
          <w:rFonts w:ascii="Arial" w:eastAsia="Aptos" w:hAnsi="Arial" w:cs="Arial"/>
          <w:i/>
          <w:iCs/>
          <w:kern w:val="2"/>
          <w:sz w:val="25"/>
          <w:szCs w:val="25"/>
          <w:lang w:val="es-ES"/>
          <w14:ligatures w14:val="standardContextual"/>
        </w:rPr>
        <w:t>Sentencia</w:t>
      </w:r>
      <w:r w:rsidRPr="005C0B47">
        <w:rPr>
          <w:rFonts w:ascii="Arial" w:eastAsia="Aptos" w:hAnsi="Arial" w:cs="Arial"/>
          <w:i/>
          <w:iCs/>
          <w:kern w:val="2"/>
          <w:sz w:val="25"/>
          <w:szCs w:val="25"/>
          <w:lang w:val="es-ES"/>
          <w14:ligatures w14:val="standardContextual"/>
        </w:rPr>
        <w:t xml:space="preserve">, </w:t>
      </w:r>
      <w:r w:rsidRPr="005C0B47">
        <w:rPr>
          <w:rFonts w:ascii="Arial" w:eastAsia="Aptos" w:hAnsi="Arial" w:cs="Arial"/>
          <w:kern w:val="2"/>
          <w:sz w:val="25"/>
          <w:szCs w:val="25"/>
          <w:lang w:val="es-ES"/>
          <w14:ligatures w14:val="standardContextual"/>
        </w:rPr>
        <w:t xml:space="preserve">constituye el desacato a un deber legal que afecta el derecho a la tutela judicial efectiva, consagrado en los artículos 17 de la </w:t>
      </w:r>
      <w:r w:rsidRPr="005C0B47">
        <w:rPr>
          <w:rFonts w:ascii="Arial" w:eastAsia="Aptos" w:hAnsi="Arial" w:cs="Arial"/>
          <w:i/>
          <w:iCs/>
          <w:kern w:val="2"/>
          <w:sz w:val="25"/>
          <w:szCs w:val="25"/>
          <w:lang w:val="es-ES"/>
          <w14:ligatures w14:val="standardContextual"/>
        </w:rPr>
        <w:t xml:space="preserve">Constitución Federal, </w:t>
      </w:r>
      <w:r w:rsidRPr="005C0B47">
        <w:rPr>
          <w:rFonts w:ascii="Arial" w:eastAsia="Aptos" w:hAnsi="Arial" w:cs="Arial"/>
          <w:kern w:val="2"/>
          <w:sz w:val="25"/>
          <w:szCs w:val="25"/>
          <w:lang w:val="es-ES"/>
          <w14:ligatures w14:val="standardContextual"/>
        </w:rPr>
        <w:t xml:space="preserve">así como 8.1 y 25 de la Convención Americana sobre Derechos Humanos, puesto que la </w:t>
      </w:r>
      <w:r w:rsidRPr="005C0B47">
        <w:rPr>
          <w:rFonts w:ascii="Arial" w:eastAsia="Aptos" w:hAnsi="Arial" w:cs="Arial"/>
          <w:i/>
          <w:iCs/>
          <w:kern w:val="2"/>
          <w:sz w:val="25"/>
          <w:szCs w:val="25"/>
          <w:lang w:val="es-ES"/>
          <w14:ligatures w14:val="standardContextual"/>
        </w:rPr>
        <w:t xml:space="preserve">Síndica, </w:t>
      </w:r>
      <w:r w:rsidRPr="005C0B47">
        <w:rPr>
          <w:rFonts w:ascii="Arial" w:eastAsia="Aptos" w:hAnsi="Arial" w:cs="Arial"/>
          <w:kern w:val="2"/>
          <w:sz w:val="25"/>
          <w:szCs w:val="25"/>
          <w:lang w:val="es-ES"/>
          <w14:ligatures w14:val="standardContextual"/>
        </w:rPr>
        <w:t xml:space="preserve">el </w:t>
      </w:r>
      <w:r w:rsidRPr="005C0B47">
        <w:rPr>
          <w:rFonts w:ascii="Arial" w:eastAsia="Aptos" w:hAnsi="Arial" w:cs="Arial"/>
          <w:i/>
          <w:iCs/>
          <w:kern w:val="2"/>
          <w:sz w:val="25"/>
          <w:szCs w:val="25"/>
          <w:lang w:val="es-ES"/>
          <w14:ligatures w14:val="standardContextual"/>
        </w:rPr>
        <w:t>Secretario</w:t>
      </w:r>
      <w:r w:rsidRPr="005C0B47">
        <w:rPr>
          <w:rFonts w:ascii="Arial" w:eastAsia="Aptos" w:hAnsi="Arial" w:cs="Arial"/>
          <w:kern w:val="2"/>
          <w:sz w:val="25"/>
          <w:szCs w:val="25"/>
          <w:lang w:val="es-ES"/>
          <w14:ligatures w14:val="standardContextual"/>
        </w:rPr>
        <w:t xml:space="preserve">, el </w:t>
      </w:r>
      <w:r w:rsidRPr="005C0B47">
        <w:rPr>
          <w:rFonts w:ascii="Arial" w:eastAsia="Aptos" w:hAnsi="Arial" w:cs="Arial"/>
          <w:i/>
          <w:iCs/>
          <w:kern w:val="2"/>
          <w:sz w:val="25"/>
          <w:szCs w:val="25"/>
          <w:lang w:val="es-ES"/>
          <w14:ligatures w14:val="standardContextual"/>
        </w:rPr>
        <w:t>Presidente</w:t>
      </w:r>
      <w:r w:rsidRPr="005C0B47">
        <w:rPr>
          <w:rFonts w:ascii="Arial" w:eastAsia="Aptos" w:hAnsi="Arial" w:cs="Arial"/>
          <w:kern w:val="2"/>
          <w:sz w:val="25"/>
          <w:szCs w:val="25"/>
          <w:lang w:val="es-ES"/>
          <w14:ligatures w14:val="standardContextual"/>
        </w:rPr>
        <w:t xml:space="preserve"> así como las y los </w:t>
      </w:r>
      <w:r w:rsidRPr="005C0B47">
        <w:rPr>
          <w:rFonts w:ascii="Arial" w:eastAsia="Aptos" w:hAnsi="Arial" w:cs="Arial"/>
          <w:i/>
          <w:iCs/>
          <w:kern w:val="2"/>
          <w:sz w:val="25"/>
          <w:szCs w:val="25"/>
          <w:lang w:val="es-ES"/>
          <w14:ligatures w14:val="standardContextual"/>
        </w:rPr>
        <w:t xml:space="preserve">Regidores, </w:t>
      </w:r>
      <w:r w:rsidRPr="005C0B47">
        <w:rPr>
          <w:rFonts w:ascii="Arial" w:eastAsia="Aptos" w:hAnsi="Arial" w:cs="Arial"/>
          <w:kern w:val="2"/>
          <w:sz w:val="25"/>
          <w:szCs w:val="25"/>
          <w:lang w:val="es-ES"/>
          <w14:ligatures w14:val="standardContextual"/>
        </w:rPr>
        <w:t xml:space="preserve">se encuentran obligados a realizar los actos para dar cumplimiento a lo ordenado por este </w:t>
      </w:r>
      <w:r w:rsidRPr="005C0B47">
        <w:rPr>
          <w:rFonts w:ascii="Arial" w:eastAsia="Aptos" w:hAnsi="Arial" w:cs="Arial"/>
          <w:i/>
          <w:iCs/>
          <w:kern w:val="2"/>
          <w:sz w:val="25"/>
          <w:szCs w:val="25"/>
          <w:lang w:val="es-ES"/>
          <w14:ligatures w14:val="standardContextual"/>
        </w:rPr>
        <w:t xml:space="preserve">Tribunal Electoral. </w:t>
      </w:r>
    </w:p>
    <w:p w14:paraId="60471A87"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2D1A634" w14:textId="3BF00CD0"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De manera que tal incumplimiento implica un desacato al mandato emitido por este </w:t>
      </w:r>
      <w:r w:rsidRPr="005C0B47">
        <w:rPr>
          <w:rFonts w:ascii="Arial" w:eastAsia="Aptos" w:hAnsi="Arial" w:cs="Arial"/>
          <w:i/>
          <w:iCs/>
          <w:kern w:val="2"/>
          <w:sz w:val="25"/>
          <w:szCs w:val="25"/>
          <w:lang w:val="es-ES"/>
          <w14:ligatures w14:val="standardContextual"/>
        </w:rPr>
        <w:t xml:space="preserve">Órgano jurisdiccional, </w:t>
      </w:r>
      <w:r w:rsidRPr="005C0B47">
        <w:rPr>
          <w:rFonts w:ascii="Arial" w:eastAsia="Aptos" w:hAnsi="Arial" w:cs="Arial"/>
          <w:kern w:val="2"/>
          <w:sz w:val="25"/>
          <w:szCs w:val="25"/>
          <w:lang w:val="es-ES"/>
          <w14:ligatures w14:val="standardContextual"/>
        </w:rPr>
        <w:t>restringiendo injustificadamente el derecho a la tutela judicial efectiva de la</w:t>
      </w:r>
      <w:r w:rsidR="00684AFD" w:rsidRPr="005C0B47">
        <w:rPr>
          <w:rFonts w:ascii="Arial" w:eastAsia="Aptos" w:hAnsi="Arial" w:cs="Arial"/>
          <w:i/>
          <w:iCs/>
          <w:kern w:val="2"/>
          <w:sz w:val="25"/>
          <w:szCs w:val="25"/>
          <w:lang w:val="es-ES"/>
          <w14:ligatures w14:val="standardContextual"/>
        </w:rPr>
        <w:t xml:space="preserve"> Actora</w:t>
      </w:r>
      <w:r w:rsidRPr="005C0B47">
        <w:rPr>
          <w:rFonts w:ascii="Arial" w:eastAsia="Aptos" w:hAnsi="Arial" w:cs="Arial"/>
          <w:i/>
          <w:iCs/>
          <w:kern w:val="2"/>
          <w:sz w:val="25"/>
          <w:szCs w:val="25"/>
          <w:lang w:val="es-ES"/>
          <w14:ligatures w14:val="standardContextual"/>
        </w:rPr>
        <w:t xml:space="preserve">. </w:t>
      </w:r>
      <w:r w:rsidRPr="005C0B47">
        <w:rPr>
          <w:rFonts w:ascii="Arial" w:eastAsia="Aptos" w:hAnsi="Arial" w:cs="Arial"/>
          <w:kern w:val="2"/>
          <w:sz w:val="25"/>
          <w:szCs w:val="25"/>
          <w:lang w:val="es-ES"/>
          <w14:ligatures w14:val="standardContextual"/>
        </w:rPr>
        <w:t xml:space="preserve">En este sentido, cualquier acto tendente a vulnerar el cumplimiento de las decisiones de este </w:t>
      </w:r>
      <w:r w:rsidRPr="005C0B47">
        <w:rPr>
          <w:rFonts w:ascii="Arial" w:eastAsia="Aptos" w:hAnsi="Arial" w:cs="Arial"/>
          <w:i/>
          <w:iCs/>
          <w:kern w:val="2"/>
          <w:sz w:val="25"/>
          <w:szCs w:val="25"/>
          <w:lang w:val="es-ES"/>
          <w14:ligatures w14:val="standardContextual"/>
        </w:rPr>
        <w:t xml:space="preserve">Tribunal Electoral </w:t>
      </w:r>
      <w:r w:rsidRPr="005C0B47">
        <w:rPr>
          <w:rFonts w:ascii="Arial" w:eastAsia="Aptos" w:hAnsi="Arial" w:cs="Arial"/>
          <w:kern w:val="2"/>
          <w:sz w:val="25"/>
          <w:szCs w:val="25"/>
          <w:lang w:val="es-ES"/>
          <w14:ligatures w14:val="standardContextual"/>
        </w:rPr>
        <w:t xml:space="preserve">debe ser inhibido mediante la imposición de la sanción correspondiente a la conducta infractora, máximo que ya se había hecho el apercibimiento correspondiente. </w:t>
      </w:r>
    </w:p>
    <w:p w14:paraId="06DE18BC" w14:textId="77777777" w:rsidR="000D383F" w:rsidRPr="005C0B47" w:rsidRDefault="000D383F" w:rsidP="00005C10">
      <w:pPr>
        <w:pStyle w:val="Sinespaciado"/>
        <w:spacing w:line="360" w:lineRule="auto"/>
        <w:jc w:val="both"/>
        <w:rPr>
          <w:rFonts w:ascii="Arial" w:eastAsia="Aptos" w:hAnsi="Arial" w:cs="Arial"/>
          <w:kern w:val="2"/>
          <w:sz w:val="25"/>
          <w:szCs w:val="25"/>
          <w:lang w:val="es-ES"/>
          <w14:ligatures w14:val="standardContextual"/>
        </w:rPr>
      </w:pPr>
    </w:p>
    <w:p w14:paraId="7883349D" w14:textId="4EE815D6" w:rsidR="00005C10" w:rsidRPr="005C0B47" w:rsidRDefault="000D5A59" w:rsidP="00005C10">
      <w:pPr>
        <w:pStyle w:val="Ttulo2"/>
        <w:rPr>
          <w:rFonts w:ascii="Arial" w:eastAsia="Aptos" w:hAnsi="Arial" w:cs="Arial"/>
          <w:b/>
          <w:bCs/>
          <w:color w:val="000000" w:themeColor="text1"/>
          <w:kern w:val="2"/>
          <w:sz w:val="25"/>
          <w:szCs w:val="25"/>
          <w:lang w:val="es-ES"/>
          <w14:ligatures w14:val="standardContextual"/>
        </w:rPr>
      </w:pPr>
      <w:bookmarkStart w:id="29" w:name="_Toc221541837"/>
      <w:bookmarkStart w:id="30" w:name="_Toc230267266"/>
      <w:r w:rsidRPr="005C0B47">
        <w:rPr>
          <w:rFonts w:ascii="Arial" w:eastAsia="Aptos" w:hAnsi="Arial" w:cs="Arial"/>
          <w:b/>
          <w:color w:val="000000" w:themeColor="text1"/>
          <w:kern w:val="2"/>
          <w:sz w:val="25"/>
          <w:szCs w:val="25"/>
          <w:lang w:val="es-ES"/>
          <w14:ligatures w14:val="standardContextual"/>
        </w:rPr>
        <w:t>5</w:t>
      </w:r>
      <w:r w:rsidR="00005C10" w:rsidRPr="005C0B47">
        <w:rPr>
          <w:rFonts w:ascii="Arial" w:eastAsia="Aptos" w:hAnsi="Arial" w:cs="Arial"/>
          <w:b/>
          <w:color w:val="000000" w:themeColor="text1"/>
          <w:kern w:val="2"/>
          <w:sz w:val="25"/>
          <w:szCs w:val="25"/>
          <w:lang w:val="es-ES"/>
          <w14:ligatures w14:val="standardContextual"/>
        </w:rPr>
        <w:t>.2.4. Capacidad económica</w:t>
      </w:r>
      <w:bookmarkEnd w:id="29"/>
      <w:bookmarkEnd w:id="30"/>
      <w:r w:rsidR="00005C10" w:rsidRPr="005C0B47">
        <w:rPr>
          <w:rFonts w:ascii="Arial" w:eastAsia="Aptos" w:hAnsi="Arial" w:cs="Arial"/>
          <w:b/>
          <w:color w:val="000000" w:themeColor="text1"/>
          <w:kern w:val="2"/>
          <w:sz w:val="25"/>
          <w:szCs w:val="25"/>
          <w:lang w:val="es-ES"/>
          <w14:ligatures w14:val="standardContextual"/>
        </w:rPr>
        <w:t xml:space="preserve"> </w:t>
      </w:r>
    </w:p>
    <w:p w14:paraId="5C8662C5"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A880399" w14:textId="77777777" w:rsidR="00005C10" w:rsidRPr="005C0B47" w:rsidRDefault="00005C10" w:rsidP="00005C10">
      <w:pPr>
        <w:pStyle w:val="Sinespaciado"/>
        <w:spacing w:line="360" w:lineRule="auto"/>
        <w:jc w:val="both"/>
        <w:rPr>
          <w:rFonts w:ascii="Arial" w:eastAsia="Aptos" w:hAnsi="Arial" w:cs="Arial"/>
          <w:b/>
          <w:bCs/>
          <w:i/>
          <w:iCs/>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La multa que se impone como sanción a las </w:t>
      </w:r>
      <w:r w:rsidRPr="005C0B47">
        <w:rPr>
          <w:rFonts w:ascii="Arial" w:eastAsia="Aptos" w:hAnsi="Arial" w:cs="Arial"/>
          <w:i/>
          <w:iCs/>
          <w:kern w:val="2"/>
          <w:sz w:val="25"/>
          <w:szCs w:val="25"/>
          <w:lang w:val="es-ES"/>
          <w14:ligatures w14:val="standardContextual"/>
        </w:rPr>
        <w:t>Autoridades responsables</w:t>
      </w:r>
      <w:r w:rsidRPr="005C0B47">
        <w:rPr>
          <w:rFonts w:ascii="Arial" w:eastAsia="Aptos" w:hAnsi="Arial" w:cs="Arial"/>
          <w:kern w:val="2"/>
          <w:sz w:val="25"/>
          <w:szCs w:val="25"/>
          <w:lang w:val="es-ES"/>
          <w14:ligatures w14:val="standardContextual"/>
        </w:rPr>
        <w:t xml:space="preserve"> y a las </w:t>
      </w:r>
      <w:r w:rsidRPr="005C0B47">
        <w:rPr>
          <w:rFonts w:ascii="Arial" w:eastAsia="Aptos" w:hAnsi="Arial" w:cs="Arial"/>
          <w:i/>
          <w:iCs/>
          <w:kern w:val="2"/>
          <w:sz w:val="25"/>
          <w:szCs w:val="25"/>
          <w:lang w:val="es-ES"/>
          <w14:ligatures w14:val="standardContextual"/>
        </w:rPr>
        <w:t>Autoridades vinculadas</w:t>
      </w:r>
      <w:r w:rsidRPr="005C0B47">
        <w:rPr>
          <w:rFonts w:ascii="Arial" w:eastAsia="Aptos" w:hAnsi="Arial" w:cs="Arial"/>
          <w:kern w:val="2"/>
          <w:sz w:val="25"/>
          <w:szCs w:val="25"/>
          <w:lang w:val="es-ES"/>
          <w14:ligatures w14:val="standardContextual"/>
        </w:rPr>
        <w:t xml:space="preserve">, comparada con la dieta y el sueldo percibido, no se considera gravosa para su patrimonio. </w:t>
      </w:r>
      <w:r w:rsidRPr="005C0B47">
        <w:rPr>
          <w:rFonts w:ascii="Arial" w:eastAsia="Aptos" w:hAnsi="Arial" w:cs="Arial"/>
          <w:i/>
          <w:iCs/>
          <w:kern w:val="2"/>
          <w:sz w:val="25"/>
          <w:szCs w:val="25"/>
          <w:lang w:val="es-ES"/>
          <w14:ligatures w14:val="standardContextual"/>
        </w:rPr>
        <w:t xml:space="preserve"> </w:t>
      </w:r>
    </w:p>
    <w:p w14:paraId="3EFECADD"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4FB968A9"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Esto, ya que conforme a las remuneraciones de todas las personas servidoras públicas de base y de confianza, publicadas en la Plataforma Nacional de Transparencia</w:t>
      </w:r>
      <w:r w:rsidRPr="005C0B47">
        <w:rPr>
          <w:rStyle w:val="Refdenotaalpie"/>
          <w:rFonts w:ascii="Arial" w:eastAsia="Aptos" w:hAnsi="Arial" w:cs="Arial"/>
          <w:kern w:val="2"/>
          <w:sz w:val="25"/>
          <w:szCs w:val="25"/>
          <w:lang w:val="es-ES"/>
          <w14:ligatures w14:val="standardContextual"/>
        </w:rPr>
        <w:footnoteReference w:id="35"/>
      </w:r>
      <w:r w:rsidRPr="005C0B47">
        <w:rPr>
          <w:rFonts w:ascii="Arial" w:eastAsia="Aptos" w:hAnsi="Arial" w:cs="Arial"/>
          <w:kern w:val="2"/>
          <w:sz w:val="25"/>
          <w:szCs w:val="25"/>
          <w:lang w:val="es-ES"/>
          <w14:ligatures w14:val="standardContextual"/>
        </w:rPr>
        <w:t xml:space="preserve"> en el dos mil veinticinco, el </w:t>
      </w:r>
      <w:r w:rsidRPr="005C0B47">
        <w:rPr>
          <w:rFonts w:ascii="Arial" w:eastAsia="Aptos" w:hAnsi="Arial" w:cs="Arial"/>
          <w:i/>
          <w:iCs/>
          <w:kern w:val="2"/>
          <w:sz w:val="25"/>
          <w:szCs w:val="25"/>
          <w:lang w:val="es-ES"/>
          <w14:ligatures w14:val="standardContextual"/>
        </w:rPr>
        <w:t xml:space="preserve">Presidente, la Síndica, el Secretario y </w:t>
      </w:r>
      <w:r w:rsidRPr="005C0B47">
        <w:rPr>
          <w:rFonts w:ascii="Arial" w:eastAsia="Aptos" w:hAnsi="Arial" w:cs="Arial"/>
          <w:kern w:val="2"/>
          <w:sz w:val="25"/>
          <w:szCs w:val="25"/>
          <w:lang w:val="es-ES"/>
          <w14:ligatures w14:val="standardContextual"/>
        </w:rPr>
        <w:t xml:space="preserve">los </w:t>
      </w:r>
      <w:r w:rsidRPr="005C0B47">
        <w:rPr>
          <w:rFonts w:ascii="Arial" w:eastAsia="Aptos" w:hAnsi="Arial" w:cs="Arial"/>
          <w:i/>
          <w:iCs/>
          <w:kern w:val="2"/>
          <w:sz w:val="25"/>
          <w:szCs w:val="25"/>
          <w:lang w:val="es-ES"/>
          <w14:ligatures w14:val="standardContextual"/>
        </w:rPr>
        <w:t xml:space="preserve">Regidores, </w:t>
      </w:r>
      <w:r w:rsidRPr="005C0B47">
        <w:rPr>
          <w:rFonts w:ascii="Arial" w:eastAsia="Aptos" w:hAnsi="Arial" w:cs="Arial"/>
          <w:kern w:val="2"/>
          <w:sz w:val="25"/>
          <w:szCs w:val="25"/>
          <w:lang w:val="es-ES"/>
          <w14:ligatures w14:val="standardContextual"/>
        </w:rPr>
        <w:t xml:space="preserve">en ese orden, percibían como sueldo base mensual las cantidades netas de $74,757.21 (setenta y cuatro mil setecientos cincuenta y siete pesos 21/100 M.N.); de $58,401.51 (cincuenta y ocho mil cuatrocientos un pesos 51/100 M.N.); de $39,194.83 (treinta y nueve mil ciento </w:t>
      </w:r>
      <w:r w:rsidRPr="005C0B47">
        <w:rPr>
          <w:rFonts w:ascii="Arial" w:eastAsia="Aptos" w:hAnsi="Arial" w:cs="Arial"/>
          <w:kern w:val="2"/>
          <w:sz w:val="25"/>
          <w:szCs w:val="25"/>
          <w:lang w:val="es-ES"/>
          <w14:ligatures w14:val="standardContextual"/>
        </w:rPr>
        <w:lastRenderedPageBreak/>
        <w:t xml:space="preserve">noventa y cuatro pesos 83/100 M.N.); y de $48,588.07 (cuarenta y ocho mil quinientos ochenta y ocho pesos 07/100 M.N.), respectivamente.  </w:t>
      </w:r>
    </w:p>
    <w:p w14:paraId="16F0F636"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 </w:t>
      </w:r>
    </w:p>
    <w:p w14:paraId="35222ECA"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En ese sentido, se reitera, la sanción impuesta no es de carácter gravoso y se considera proporcional a la falta cometida por el incumplimiento en que incurrieron. </w:t>
      </w:r>
    </w:p>
    <w:p w14:paraId="7B69C58F"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3CCF869"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Por lo que, con fundamento en el artículo 45, párrafo tercero de la </w:t>
      </w:r>
      <w:r w:rsidRPr="005C0B47">
        <w:rPr>
          <w:rFonts w:ascii="Arial" w:eastAsia="Aptos" w:hAnsi="Arial" w:cs="Arial"/>
          <w:i/>
          <w:iCs/>
          <w:kern w:val="2"/>
          <w:sz w:val="25"/>
          <w:szCs w:val="25"/>
          <w:lang w:val="es-ES"/>
          <w14:ligatures w14:val="standardContextual"/>
        </w:rPr>
        <w:t xml:space="preserve">Ley de Justicia Electoral, </w:t>
      </w:r>
      <w:r w:rsidRPr="005C0B47">
        <w:rPr>
          <w:rFonts w:ascii="Arial" w:eastAsia="Aptos" w:hAnsi="Arial" w:cs="Arial"/>
          <w:kern w:val="2"/>
          <w:sz w:val="25"/>
          <w:szCs w:val="25"/>
          <w:lang w:val="es-ES"/>
          <w14:ligatures w14:val="standardContextual"/>
        </w:rPr>
        <w:t>se debe hacer efectiva por la Secretaría de Finanzas y Administración del Estado, a través del Procedimiento Administrativo de Ejecución previsto en el Código Fiscal del Estado de Michoacán de Ocampo</w:t>
      </w:r>
      <w:r w:rsidRPr="005C0B47">
        <w:rPr>
          <w:rStyle w:val="Refdenotaalpie"/>
          <w:rFonts w:ascii="Arial" w:eastAsia="Aptos" w:hAnsi="Arial" w:cs="Arial"/>
          <w:kern w:val="2"/>
          <w:sz w:val="25"/>
          <w:szCs w:val="25"/>
          <w:lang w:val="es-ES"/>
          <w14:ligatures w14:val="standardContextual"/>
        </w:rPr>
        <w:footnoteReference w:id="36"/>
      </w:r>
      <w:r w:rsidRPr="005C0B47">
        <w:rPr>
          <w:rFonts w:ascii="Arial" w:eastAsia="Aptos" w:hAnsi="Arial" w:cs="Arial"/>
          <w:kern w:val="2"/>
          <w:sz w:val="25"/>
          <w:szCs w:val="25"/>
          <w:lang w:val="es-ES"/>
          <w14:ligatures w14:val="standardContextual"/>
        </w:rPr>
        <w:t>, que dispone, además, en su Artículo 20, último párrafo, que las multas impuestas por autoridades no fiscales se actualizan de acuerdo con las disposiciones de ese ordenamiento legal</w:t>
      </w:r>
      <w:r w:rsidRPr="005C0B47">
        <w:rPr>
          <w:rStyle w:val="Refdenotaalpie"/>
          <w:rFonts w:ascii="Arial" w:eastAsia="Aptos" w:hAnsi="Arial" w:cs="Arial"/>
          <w:kern w:val="2"/>
          <w:sz w:val="25"/>
          <w:szCs w:val="25"/>
          <w:lang w:val="es-ES"/>
          <w14:ligatures w14:val="standardContextual"/>
        </w:rPr>
        <w:footnoteReference w:id="37"/>
      </w:r>
      <w:r w:rsidRPr="005C0B47">
        <w:rPr>
          <w:rFonts w:ascii="Arial" w:eastAsia="Aptos" w:hAnsi="Arial" w:cs="Arial"/>
          <w:kern w:val="2"/>
          <w:sz w:val="25"/>
          <w:szCs w:val="25"/>
          <w:lang w:val="es-ES"/>
          <w14:ligatures w14:val="standardContextual"/>
        </w:rPr>
        <w:t>.</w:t>
      </w:r>
    </w:p>
    <w:p w14:paraId="0962988F"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6835335"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Lo anterior, a fin de que en lo subsecuente se evite la comisión de este tipo de faltas por parte de los servidores públicos, quienes están obligados a dar cabal cumplimiento a las resoluciones firmes y evitar que se entorpezca la justicia efectiva. </w:t>
      </w:r>
    </w:p>
    <w:p w14:paraId="171BE702"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2479E788"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Pues como se indicó, este </w:t>
      </w:r>
      <w:r w:rsidRPr="005C0B47">
        <w:rPr>
          <w:rFonts w:ascii="Arial" w:eastAsia="Aptos" w:hAnsi="Arial" w:cs="Arial"/>
          <w:i/>
          <w:iCs/>
          <w:kern w:val="2"/>
          <w:sz w:val="25"/>
          <w:szCs w:val="25"/>
          <w:lang w:val="es-ES"/>
          <w14:ligatures w14:val="standardContextual"/>
        </w:rPr>
        <w:t xml:space="preserve">Tribunal Electoral </w:t>
      </w:r>
      <w:r w:rsidRPr="005C0B47">
        <w:rPr>
          <w:rFonts w:ascii="Arial" w:eastAsia="Aptos" w:hAnsi="Arial" w:cs="Arial"/>
          <w:kern w:val="2"/>
          <w:sz w:val="25"/>
          <w:szCs w:val="25"/>
          <w:lang w:val="es-ES"/>
          <w14:ligatures w14:val="standardContextual"/>
        </w:rPr>
        <w:t xml:space="preserve">considera que el derecho a la tutela jurisdiccional efectiva implica la plena ejecución de una resolución, lo que conlleva la remoción de todos los obstáculos que impidan la ejecución, y, en su caso, la realización de todos los actos necesarios, tanto iniciales como posteriores, para lograr la misma. </w:t>
      </w:r>
    </w:p>
    <w:p w14:paraId="73B421E6" w14:textId="77777777" w:rsidR="00005C10" w:rsidRPr="005C0B47" w:rsidRDefault="00005C10" w:rsidP="00005C10">
      <w:pPr>
        <w:pStyle w:val="Sinespaciado"/>
        <w:spacing w:line="360" w:lineRule="auto"/>
        <w:jc w:val="both"/>
        <w:rPr>
          <w:rFonts w:ascii="Arial" w:eastAsia="Aptos" w:hAnsi="Arial" w:cs="Arial"/>
          <w:kern w:val="2"/>
          <w:sz w:val="25"/>
          <w:szCs w:val="25"/>
          <w:lang w:val="es-ES"/>
          <w14:ligatures w14:val="standardContextual"/>
        </w:rPr>
      </w:pPr>
    </w:p>
    <w:p w14:paraId="629250C4" w14:textId="0B05F796" w:rsidR="00790E99" w:rsidRPr="005C0B47" w:rsidRDefault="00005C10" w:rsidP="000D383F">
      <w:pPr>
        <w:pStyle w:val="Sinespaciado"/>
        <w:spacing w:line="360" w:lineRule="auto"/>
        <w:jc w:val="both"/>
        <w:rPr>
          <w:rFonts w:ascii="Arial" w:eastAsia="Aptos" w:hAnsi="Arial" w:cs="Arial"/>
          <w:kern w:val="2"/>
          <w:sz w:val="25"/>
          <w:szCs w:val="25"/>
          <w:lang w:val="es-ES"/>
          <w14:ligatures w14:val="standardContextual"/>
        </w:rPr>
      </w:pPr>
      <w:r w:rsidRPr="005C0B47">
        <w:rPr>
          <w:rFonts w:ascii="Arial" w:eastAsia="Aptos" w:hAnsi="Arial" w:cs="Arial"/>
          <w:kern w:val="2"/>
          <w:sz w:val="25"/>
          <w:szCs w:val="25"/>
          <w:lang w:val="es-ES"/>
          <w14:ligatures w14:val="standardContextual"/>
        </w:rPr>
        <w:t xml:space="preserve">Con este medio de apremio, se pretende disuadir futuros incumplimientos a las determinaciones adoptadas, a fin de garantizar su cabal ejecución y, sobre todo, evitar cualquier acción u omisión por parte de la autoridad responsable </w:t>
      </w:r>
      <w:r w:rsidRPr="005C0B47">
        <w:rPr>
          <w:rFonts w:ascii="Arial" w:eastAsia="Aptos" w:hAnsi="Arial" w:cs="Arial"/>
          <w:kern w:val="2"/>
          <w:sz w:val="25"/>
          <w:szCs w:val="25"/>
          <w:lang w:val="es-ES"/>
          <w14:ligatures w14:val="standardContextual"/>
        </w:rPr>
        <w:lastRenderedPageBreak/>
        <w:t xml:space="preserve">que represente un obstáculo para la pronta, completa y efectiva impartición de justicia en la materia electoral en perjuicio de la ciudadanía. </w:t>
      </w:r>
    </w:p>
    <w:p w14:paraId="063E7474" w14:textId="77777777" w:rsidR="000D383F" w:rsidRPr="005C0B47" w:rsidRDefault="000D383F" w:rsidP="000D383F">
      <w:pPr>
        <w:pStyle w:val="Sinespaciado"/>
        <w:spacing w:line="360" w:lineRule="auto"/>
        <w:jc w:val="both"/>
        <w:rPr>
          <w:rFonts w:ascii="Arial" w:eastAsia="Aptos" w:hAnsi="Arial" w:cs="Arial"/>
          <w:kern w:val="2"/>
          <w:sz w:val="25"/>
          <w:szCs w:val="25"/>
          <w:lang w:val="es-ES"/>
          <w14:ligatures w14:val="standardContextual"/>
        </w:rPr>
      </w:pPr>
    </w:p>
    <w:p w14:paraId="1397810B" w14:textId="77777777" w:rsidR="00454815" w:rsidRPr="005C0B47" w:rsidRDefault="00454815" w:rsidP="00454815">
      <w:pPr>
        <w:spacing w:after="0" w:line="360" w:lineRule="auto"/>
        <w:contextualSpacing/>
        <w:jc w:val="both"/>
        <w:rPr>
          <w:rFonts w:ascii="Arial" w:eastAsia="Aptos" w:hAnsi="Arial" w:cs="Arial"/>
          <w:kern w:val="2"/>
          <w:sz w:val="25"/>
          <w:szCs w:val="25"/>
          <w:lang w:val="es-ES"/>
        </w:rPr>
      </w:pPr>
      <w:r w:rsidRPr="005C0B47">
        <w:rPr>
          <w:rFonts w:ascii="Arial" w:eastAsia="Aptos" w:hAnsi="Arial" w:cs="Arial"/>
          <w:kern w:val="2"/>
          <w:sz w:val="25"/>
          <w:szCs w:val="25"/>
          <w:lang w:val="es-ES"/>
        </w:rPr>
        <w:t xml:space="preserve">Derivado de lo anterior, este </w:t>
      </w:r>
      <w:r w:rsidRPr="005C0B47">
        <w:rPr>
          <w:rFonts w:ascii="Arial" w:eastAsia="Aptos" w:hAnsi="Arial" w:cs="Arial"/>
          <w:i/>
          <w:iCs/>
          <w:kern w:val="2"/>
          <w:sz w:val="25"/>
          <w:szCs w:val="25"/>
          <w:lang w:val="es-ES"/>
        </w:rPr>
        <w:t>Tribunal Electoral</w:t>
      </w:r>
      <w:r w:rsidRPr="005C0B47">
        <w:rPr>
          <w:rFonts w:ascii="Arial" w:eastAsia="Aptos" w:hAnsi="Arial" w:cs="Arial"/>
          <w:kern w:val="2"/>
          <w:sz w:val="25"/>
          <w:szCs w:val="25"/>
          <w:lang w:val="es-ES"/>
        </w:rPr>
        <w:t xml:space="preserve"> procede a emitir los siguientes: </w:t>
      </w:r>
    </w:p>
    <w:p w14:paraId="363E49A8" w14:textId="692DB075" w:rsidR="00454815" w:rsidRPr="005C0B47" w:rsidRDefault="00454815" w:rsidP="00454815">
      <w:pPr>
        <w:pStyle w:val="Ttulo1"/>
        <w:spacing w:after="0" w:line="360" w:lineRule="auto"/>
        <w:ind w:left="360"/>
        <w:jc w:val="center"/>
        <w:rPr>
          <w:rFonts w:ascii="Arial" w:hAnsi="Arial" w:cs="Arial"/>
          <w:b/>
          <w:bCs/>
          <w:sz w:val="25"/>
          <w:szCs w:val="25"/>
          <w:lang w:val="es-ES" w:eastAsia="es-ES"/>
        </w:rPr>
      </w:pPr>
      <w:bookmarkStart w:id="31" w:name="_Toc230267267"/>
      <w:r w:rsidRPr="005C0B47">
        <w:rPr>
          <w:rFonts w:ascii="Arial" w:eastAsia="Times New Roman" w:hAnsi="Arial" w:cs="Arial"/>
          <w:b/>
          <w:bCs/>
          <w:color w:val="auto"/>
          <w:sz w:val="25"/>
          <w:szCs w:val="25"/>
        </w:rPr>
        <w:t>V</w:t>
      </w:r>
      <w:r w:rsidR="000D5A59" w:rsidRPr="005C0B47">
        <w:rPr>
          <w:rFonts w:ascii="Arial" w:eastAsia="Times New Roman" w:hAnsi="Arial" w:cs="Arial"/>
          <w:b/>
          <w:bCs/>
          <w:color w:val="auto"/>
          <w:sz w:val="25"/>
          <w:szCs w:val="25"/>
        </w:rPr>
        <w:t>I</w:t>
      </w:r>
      <w:r w:rsidRPr="005C0B47">
        <w:rPr>
          <w:rFonts w:ascii="Arial" w:eastAsia="Times New Roman" w:hAnsi="Arial" w:cs="Arial"/>
          <w:b/>
          <w:bCs/>
          <w:color w:val="auto"/>
          <w:sz w:val="25"/>
          <w:szCs w:val="25"/>
        </w:rPr>
        <w:t>. EFECTOS</w:t>
      </w:r>
      <w:bookmarkEnd w:id="31"/>
    </w:p>
    <w:p w14:paraId="0E9C7086" w14:textId="77777777" w:rsidR="00454815" w:rsidRPr="005C0B47" w:rsidRDefault="00454815" w:rsidP="00454815">
      <w:pPr>
        <w:tabs>
          <w:tab w:val="center" w:pos="4278"/>
          <w:tab w:val="right" w:pos="8556"/>
        </w:tabs>
        <w:spacing w:after="0" w:line="360" w:lineRule="auto"/>
        <w:contextualSpacing/>
        <w:rPr>
          <w:rFonts w:ascii="Arial" w:eastAsia="Aptos" w:hAnsi="Arial" w:cs="Arial"/>
          <w:b/>
          <w:bCs/>
          <w:kern w:val="2"/>
          <w:sz w:val="25"/>
          <w:szCs w:val="25"/>
          <w:lang w:val="es-ES"/>
        </w:rPr>
      </w:pPr>
    </w:p>
    <w:p w14:paraId="22958AE4" w14:textId="77777777" w:rsidR="00454815" w:rsidRPr="005C0B47" w:rsidRDefault="00454815" w:rsidP="00454815">
      <w:pPr>
        <w:spacing w:after="0" w:line="360" w:lineRule="auto"/>
        <w:jc w:val="both"/>
        <w:rPr>
          <w:rFonts w:ascii="Arial" w:hAnsi="Arial" w:cs="Arial"/>
          <w:b/>
          <w:sz w:val="25"/>
          <w:szCs w:val="25"/>
        </w:rPr>
      </w:pPr>
      <w:r w:rsidRPr="005C0B47">
        <w:rPr>
          <w:rFonts w:ascii="Arial" w:hAnsi="Arial" w:cs="Arial"/>
          <w:b/>
          <w:sz w:val="25"/>
          <w:szCs w:val="25"/>
        </w:rPr>
        <w:t xml:space="preserve">En lo que respecta a la información relativa al periodo comprendido del uno de septiembre de dos mil dieciocho al treinta de agosto de dos mil veinticuatro: </w:t>
      </w:r>
    </w:p>
    <w:p w14:paraId="5DFE07DF" w14:textId="77777777" w:rsidR="00454815" w:rsidRPr="005C0B47" w:rsidRDefault="00454815" w:rsidP="00454815">
      <w:pPr>
        <w:spacing w:after="0" w:line="360" w:lineRule="auto"/>
        <w:contextualSpacing/>
        <w:jc w:val="both"/>
        <w:rPr>
          <w:rFonts w:ascii="Arial" w:eastAsia="Aptos" w:hAnsi="Arial" w:cs="Arial"/>
          <w:kern w:val="2"/>
          <w:sz w:val="25"/>
          <w:szCs w:val="25"/>
          <w:lang w:val="es-ES"/>
        </w:rPr>
      </w:pPr>
    </w:p>
    <w:p w14:paraId="7580D4F1" w14:textId="25872694" w:rsidR="00454815" w:rsidRPr="005C0B47" w:rsidRDefault="00454815" w:rsidP="00454815">
      <w:pPr>
        <w:pStyle w:val="Prrafodelista"/>
        <w:numPr>
          <w:ilvl w:val="0"/>
          <w:numId w:val="4"/>
        </w:numPr>
        <w:tabs>
          <w:tab w:val="left" w:pos="3210"/>
        </w:tabs>
        <w:spacing w:after="0" w:line="360" w:lineRule="auto"/>
        <w:jc w:val="both"/>
        <w:textAlignment w:val="baseline"/>
        <w:rPr>
          <w:rFonts w:ascii="Arial" w:hAnsi="Arial" w:cs="Arial"/>
          <w:b/>
          <w:bCs/>
          <w:sz w:val="25"/>
          <w:szCs w:val="25"/>
        </w:rPr>
      </w:pPr>
      <w:r w:rsidRPr="005C0B47">
        <w:rPr>
          <w:rFonts w:ascii="Arial" w:hAnsi="Arial" w:cs="Arial"/>
          <w:sz w:val="25"/>
          <w:szCs w:val="25"/>
        </w:rPr>
        <w:t>Una vez que la presente resolución sea debidamente notificada, dentro de los siguientes</w:t>
      </w:r>
      <w:r w:rsidRPr="005C0B47">
        <w:rPr>
          <w:rFonts w:ascii="Arial" w:hAnsi="Arial" w:cs="Arial"/>
          <w:i/>
          <w:iCs/>
          <w:sz w:val="25"/>
          <w:szCs w:val="25"/>
        </w:rPr>
        <w:t xml:space="preserve"> </w:t>
      </w:r>
      <w:r w:rsidRPr="005C0B47">
        <w:rPr>
          <w:rFonts w:ascii="Arial" w:hAnsi="Arial" w:cs="Arial"/>
          <w:b/>
          <w:sz w:val="25"/>
          <w:szCs w:val="25"/>
        </w:rPr>
        <w:t>veinte días hábiles</w:t>
      </w:r>
      <w:r w:rsidRPr="005C0B47">
        <w:rPr>
          <w:rFonts w:ascii="Arial" w:hAnsi="Arial" w:cs="Arial"/>
          <w:i/>
          <w:iCs/>
          <w:sz w:val="25"/>
          <w:szCs w:val="25"/>
        </w:rPr>
        <w:t xml:space="preserve">, </w:t>
      </w:r>
      <w:r w:rsidRPr="005C0B47">
        <w:rPr>
          <w:rFonts w:ascii="Arial" w:hAnsi="Arial" w:cs="Arial"/>
          <w:sz w:val="25"/>
          <w:szCs w:val="25"/>
        </w:rPr>
        <w:t xml:space="preserve">contados a partir del siguiente al de su notificación, las </w:t>
      </w:r>
      <w:r w:rsidRPr="005C0B47">
        <w:rPr>
          <w:rFonts w:ascii="Arial" w:hAnsi="Arial" w:cs="Arial"/>
          <w:i/>
          <w:iCs/>
          <w:sz w:val="25"/>
          <w:szCs w:val="25"/>
        </w:rPr>
        <w:t xml:space="preserve">Autoridades responsables </w:t>
      </w:r>
      <w:r w:rsidRPr="005C0B47">
        <w:rPr>
          <w:rFonts w:ascii="Arial" w:hAnsi="Arial" w:cs="Arial"/>
          <w:sz w:val="25"/>
          <w:szCs w:val="25"/>
        </w:rPr>
        <w:t>conjuntamente con las</w:t>
      </w:r>
      <w:r w:rsidRPr="005C0B47">
        <w:rPr>
          <w:rFonts w:ascii="Arial" w:hAnsi="Arial" w:cs="Arial"/>
          <w:i/>
          <w:iCs/>
          <w:sz w:val="25"/>
          <w:szCs w:val="25"/>
        </w:rPr>
        <w:t xml:space="preserve"> Autoridades vinculadas, </w:t>
      </w:r>
      <w:r w:rsidRPr="005C0B47">
        <w:rPr>
          <w:rFonts w:ascii="Arial" w:hAnsi="Arial" w:cs="Arial"/>
          <w:sz w:val="25"/>
          <w:szCs w:val="25"/>
        </w:rPr>
        <w:t>deberán</w:t>
      </w:r>
      <w:r w:rsidRPr="005C0B47">
        <w:rPr>
          <w:rFonts w:ascii="Arial" w:eastAsia="Times New Roman" w:hAnsi="Arial" w:cs="Arial"/>
          <w:sz w:val="25"/>
          <w:szCs w:val="25"/>
        </w:rPr>
        <w:t xml:space="preserve">, realizar las gestiones o medidas necesarias, instar y acopiar la información solicitada por la </w:t>
      </w:r>
      <w:r w:rsidRPr="005C0B47">
        <w:rPr>
          <w:rFonts w:ascii="Arial" w:eastAsia="Times New Roman" w:hAnsi="Arial" w:cs="Arial"/>
          <w:i/>
          <w:iCs/>
          <w:sz w:val="25"/>
          <w:szCs w:val="25"/>
        </w:rPr>
        <w:t xml:space="preserve">Actora, </w:t>
      </w:r>
      <w:r w:rsidRPr="005C0B47">
        <w:rPr>
          <w:rFonts w:ascii="Arial" w:eastAsia="Times New Roman" w:hAnsi="Arial" w:cs="Arial"/>
          <w:sz w:val="25"/>
          <w:szCs w:val="25"/>
        </w:rPr>
        <w:t>de conformidad</w:t>
      </w:r>
      <w:r w:rsidRPr="005C0B47">
        <w:rPr>
          <w:rFonts w:ascii="Arial" w:eastAsia="Times New Roman" w:hAnsi="Arial" w:cs="Arial"/>
          <w:i/>
          <w:iCs/>
          <w:sz w:val="25"/>
          <w:szCs w:val="25"/>
        </w:rPr>
        <w:t xml:space="preserve"> </w:t>
      </w:r>
      <w:r w:rsidRPr="005C0B47">
        <w:rPr>
          <w:rFonts w:ascii="Arial" w:eastAsia="Times New Roman" w:hAnsi="Arial" w:cs="Arial"/>
          <w:sz w:val="25"/>
          <w:szCs w:val="25"/>
        </w:rPr>
        <w:t xml:space="preserve">con la presente resolución, debiendo informar las actuaciones que </w:t>
      </w:r>
      <w:r w:rsidR="00BF5481" w:rsidRPr="005C0B47">
        <w:rPr>
          <w:rFonts w:ascii="Arial" w:eastAsia="Times New Roman" w:hAnsi="Arial" w:cs="Arial"/>
          <w:sz w:val="25"/>
          <w:szCs w:val="25"/>
        </w:rPr>
        <w:t xml:space="preserve">para ello </w:t>
      </w:r>
      <w:r w:rsidRPr="005C0B47">
        <w:rPr>
          <w:rFonts w:ascii="Arial" w:eastAsia="Times New Roman" w:hAnsi="Arial" w:cs="Arial"/>
          <w:sz w:val="25"/>
          <w:szCs w:val="25"/>
        </w:rPr>
        <w:t xml:space="preserve">vayan generando hasta que se cumpla con esta resolución; además dentro de ese mismo plazo deberán </w:t>
      </w:r>
      <w:r w:rsidRPr="005C0B47">
        <w:rPr>
          <w:rFonts w:ascii="Arial" w:hAnsi="Arial" w:cs="Arial"/>
          <w:b/>
          <w:bCs/>
          <w:sz w:val="25"/>
          <w:szCs w:val="25"/>
        </w:rPr>
        <w:t xml:space="preserve">convocar </w:t>
      </w:r>
      <w:r w:rsidR="005A73D4" w:rsidRPr="005C0B47">
        <w:rPr>
          <w:rFonts w:ascii="Arial" w:hAnsi="Arial" w:cs="Arial"/>
          <w:b/>
          <w:bCs/>
          <w:sz w:val="25"/>
          <w:szCs w:val="25"/>
        </w:rPr>
        <w:t>y realizar</w:t>
      </w:r>
      <w:r w:rsidRPr="005C0B47">
        <w:rPr>
          <w:rFonts w:ascii="Arial" w:hAnsi="Arial" w:cs="Arial"/>
          <w:b/>
          <w:bCs/>
          <w:sz w:val="25"/>
          <w:szCs w:val="25"/>
        </w:rPr>
        <w:t xml:space="preserve"> una sesión extraordinaria de cabildo</w:t>
      </w:r>
      <w:r w:rsidRPr="005C0B47">
        <w:rPr>
          <w:rStyle w:val="Refdenotaalpie"/>
          <w:rFonts w:ascii="Arial" w:hAnsi="Arial" w:cs="Arial"/>
          <w:sz w:val="25"/>
          <w:szCs w:val="25"/>
        </w:rPr>
        <w:footnoteReference w:id="38"/>
      </w:r>
      <w:r w:rsidRPr="005C0B47">
        <w:rPr>
          <w:rFonts w:ascii="Arial" w:hAnsi="Arial" w:cs="Arial"/>
          <w:sz w:val="25"/>
          <w:szCs w:val="25"/>
        </w:rPr>
        <w:t xml:space="preserve">, y en dicha sesión deberán entregarle a la </w:t>
      </w:r>
      <w:r w:rsidRPr="005C0B47">
        <w:rPr>
          <w:rFonts w:ascii="Arial" w:hAnsi="Arial" w:cs="Arial"/>
          <w:i/>
          <w:iCs/>
          <w:sz w:val="25"/>
          <w:szCs w:val="25"/>
        </w:rPr>
        <w:t xml:space="preserve">Actora </w:t>
      </w:r>
      <w:r w:rsidRPr="005C0B47">
        <w:rPr>
          <w:rFonts w:ascii="Arial" w:hAnsi="Arial" w:cs="Arial"/>
          <w:sz w:val="25"/>
          <w:szCs w:val="25"/>
        </w:rPr>
        <w:t xml:space="preserve">la información referida, la cual, en concordancia con esta resolución, deberá de ser </w:t>
      </w:r>
      <w:r w:rsidRPr="005C0B47">
        <w:rPr>
          <w:rFonts w:ascii="Arial" w:hAnsi="Arial" w:cs="Arial"/>
          <w:b/>
          <w:bCs/>
          <w:sz w:val="25"/>
          <w:szCs w:val="25"/>
        </w:rPr>
        <w:t>veraz, fidedigna y completa</w:t>
      </w:r>
      <w:r w:rsidRPr="005C0B47">
        <w:rPr>
          <w:rFonts w:ascii="Arial" w:hAnsi="Arial" w:cs="Arial"/>
          <w:sz w:val="25"/>
          <w:szCs w:val="25"/>
        </w:rPr>
        <w:t xml:space="preserve">.  Para ello deberán notificar de manera personal a la </w:t>
      </w:r>
      <w:r w:rsidRPr="005C0B47">
        <w:rPr>
          <w:rFonts w:ascii="Arial" w:hAnsi="Arial" w:cs="Arial"/>
          <w:i/>
          <w:iCs/>
          <w:sz w:val="25"/>
          <w:szCs w:val="25"/>
        </w:rPr>
        <w:t xml:space="preserve">Actora </w:t>
      </w:r>
      <w:r w:rsidRPr="005C0B47">
        <w:rPr>
          <w:rFonts w:ascii="Arial" w:hAnsi="Arial" w:cs="Arial"/>
          <w:sz w:val="25"/>
          <w:szCs w:val="25"/>
        </w:rPr>
        <w:t>a dicha sesión, a través de los mecanismos previstos para tal efecto.</w:t>
      </w:r>
    </w:p>
    <w:p w14:paraId="6A762712" w14:textId="77777777" w:rsidR="00454815" w:rsidRPr="005C0B47" w:rsidRDefault="00454815" w:rsidP="00454815">
      <w:pPr>
        <w:pStyle w:val="Prrafodelista"/>
        <w:numPr>
          <w:ilvl w:val="0"/>
          <w:numId w:val="4"/>
        </w:numPr>
        <w:spacing w:after="0" w:line="360" w:lineRule="auto"/>
        <w:jc w:val="both"/>
        <w:rPr>
          <w:rFonts w:ascii="Arial" w:hAnsi="Arial" w:cs="Arial"/>
          <w:b/>
          <w:sz w:val="25"/>
          <w:szCs w:val="25"/>
        </w:rPr>
      </w:pPr>
      <w:r w:rsidRPr="005C0B47">
        <w:rPr>
          <w:rFonts w:ascii="Arial" w:hAnsi="Arial" w:cs="Arial"/>
          <w:sz w:val="25"/>
          <w:szCs w:val="25"/>
        </w:rPr>
        <w:t xml:space="preserve">Tal actuación deberá ser incluida en los puntos del orden del día de la referida sesión extraordinaria de cabildo, haciéndose constar en el acta que con motivo de ello se realice. </w:t>
      </w:r>
    </w:p>
    <w:p w14:paraId="51C5D1C1" w14:textId="77777777" w:rsidR="00454815" w:rsidRPr="005C0B47" w:rsidRDefault="00454815" w:rsidP="00454815">
      <w:pPr>
        <w:pStyle w:val="Prrafodelista"/>
        <w:numPr>
          <w:ilvl w:val="0"/>
          <w:numId w:val="4"/>
        </w:numPr>
        <w:spacing w:after="0" w:line="360" w:lineRule="auto"/>
        <w:jc w:val="both"/>
        <w:rPr>
          <w:rFonts w:ascii="Arial" w:hAnsi="Arial" w:cs="Arial"/>
          <w:b/>
          <w:sz w:val="25"/>
          <w:szCs w:val="25"/>
        </w:rPr>
      </w:pPr>
      <w:r w:rsidRPr="005C0B47">
        <w:rPr>
          <w:rFonts w:ascii="Arial" w:hAnsi="Arial" w:cs="Arial"/>
          <w:sz w:val="25"/>
          <w:szCs w:val="25"/>
        </w:rPr>
        <w:t xml:space="preserve">La información deberá ser proveída y suscrita por las </w:t>
      </w:r>
      <w:r w:rsidRPr="005C0B47">
        <w:rPr>
          <w:rFonts w:ascii="Arial" w:hAnsi="Arial" w:cs="Arial"/>
          <w:i/>
          <w:sz w:val="25"/>
          <w:szCs w:val="25"/>
        </w:rPr>
        <w:t xml:space="preserve">Autoridades responsables. </w:t>
      </w:r>
    </w:p>
    <w:p w14:paraId="2D0CA864" w14:textId="77777777" w:rsidR="00454815" w:rsidRPr="005C0B47" w:rsidRDefault="00454815" w:rsidP="00454815">
      <w:pPr>
        <w:pStyle w:val="Prrafodelista"/>
        <w:numPr>
          <w:ilvl w:val="0"/>
          <w:numId w:val="4"/>
        </w:numPr>
        <w:spacing w:after="0" w:line="360" w:lineRule="auto"/>
        <w:jc w:val="both"/>
        <w:rPr>
          <w:rFonts w:ascii="Arial" w:hAnsi="Arial" w:cs="Arial"/>
          <w:b/>
          <w:sz w:val="25"/>
          <w:szCs w:val="25"/>
        </w:rPr>
      </w:pPr>
      <w:r w:rsidRPr="005C0B47">
        <w:rPr>
          <w:rFonts w:ascii="Arial" w:hAnsi="Arial" w:cs="Arial"/>
          <w:sz w:val="25"/>
          <w:szCs w:val="25"/>
        </w:rPr>
        <w:lastRenderedPageBreak/>
        <w:t xml:space="preserve">Para efecto de que se lleven a cabo tales actuaciones, </w:t>
      </w:r>
      <w:r w:rsidRPr="005C0B47">
        <w:rPr>
          <w:rFonts w:ascii="Arial" w:hAnsi="Arial" w:cs="Arial"/>
          <w:b/>
          <w:sz w:val="25"/>
          <w:szCs w:val="25"/>
        </w:rPr>
        <w:t>se vincula a los integrantes de Cabildo del Ayuntamiento,</w:t>
      </w:r>
      <w:r w:rsidRPr="005C0B47">
        <w:rPr>
          <w:rStyle w:val="Refdenotaalpie"/>
          <w:rFonts w:ascii="Arial" w:hAnsi="Arial" w:cs="Arial"/>
          <w:sz w:val="25"/>
          <w:szCs w:val="25"/>
        </w:rPr>
        <w:footnoteReference w:id="39"/>
      </w:r>
      <w:r w:rsidRPr="005C0B47">
        <w:rPr>
          <w:rFonts w:ascii="Arial" w:hAnsi="Arial" w:cs="Arial"/>
          <w:b/>
          <w:sz w:val="25"/>
          <w:szCs w:val="25"/>
        </w:rPr>
        <w:t xml:space="preserve"> </w:t>
      </w:r>
      <w:r w:rsidRPr="005C0B47">
        <w:rPr>
          <w:rFonts w:ascii="Arial" w:hAnsi="Arial" w:cs="Arial"/>
          <w:sz w:val="25"/>
          <w:szCs w:val="25"/>
        </w:rPr>
        <w:t xml:space="preserve">a fin de que vigilen el debido cumplimiento por parte de las </w:t>
      </w:r>
      <w:r w:rsidRPr="005C0B47">
        <w:rPr>
          <w:rFonts w:ascii="Arial" w:hAnsi="Arial" w:cs="Arial"/>
          <w:b/>
          <w:i/>
          <w:sz w:val="25"/>
          <w:szCs w:val="25"/>
        </w:rPr>
        <w:t>Autoridades responsables</w:t>
      </w:r>
      <w:r w:rsidRPr="005C0B47">
        <w:rPr>
          <w:rFonts w:ascii="Arial" w:hAnsi="Arial" w:cs="Arial"/>
          <w:b/>
          <w:sz w:val="25"/>
          <w:szCs w:val="25"/>
        </w:rPr>
        <w:t xml:space="preserve">. </w:t>
      </w:r>
      <w:r w:rsidRPr="005C0B47">
        <w:rPr>
          <w:rStyle w:val="Refdenotaalpie"/>
          <w:rFonts w:ascii="Arial" w:hAnsi="Arial" w:cs="Arial"/>
          <w:sz w:val="25"/>
          <w:szCs w:val="25"/>
        </w:rPr>
        <w:footnoteReference w:id="40"/>
      </w:r>
    </w:p>
    <w:p w14:paraId="59A4BE8C" w14:textId="77777777" w:rsidR="00454815" w:rsidRPr="005C0B47" w:rsidRDefault="00454815" w:rsidP="00454815">
      <w:pPr>
        <w:pStyle w:val="Prrafodelista"/>
        <w:numPr>
          <w:ilvl w:val="0"/>
          <w:numId w:val="4"/>
        </w:numPr>
        <w:spacing w:after="0" w:line="360" w:lineRule="auto"/>
        <w:jc w:val="both"/>
        <w:rPr>
          <w:rFonts w:ascii="Arial" w:hAnsi="Arial" w:cs="Arial"/>
          <w:b/>
          <w:sz w:val="25"/>
          <w:szCs w:val="25"/>
        </w:rPr>
      </w:pPr>
      <w:r w:rsidRPr="005C0B47">
        <w:rPr>
          <w:rFonts w:ascii="Arial" w:hAnsi="Arial" w:cs="Arial"/>
          <w:sz w:val="25"/>
          <w:szCs w:val="25"/>
        </w:rPr>
        <w:t xml:space="preserve">Se vincula a la </w:t>
      </w:r>
      <w:r w:rsidRPr="005C0B47">
        <w:rPr>
          <w:rFonts w:ascii="Arial" w:hAnsi="Arial" w:cs="Arial"/>
          <w:i/>
          <w:sz w:val="25"/>
          <w:szCs w:val="25"/>
        </w:rPr>
        <w:t xml:space="preserve">Actora, </w:t>
      </w:r>
      <w:r w:rsidRPr="005C0B47">
        <w:rPr>
          <w:rFonts w:ascii="Arial" w:hAnsi="Arial" w:cs="Arial"/>
          <w:sz w:val="25"/>
          <w:szCs w:val="25"/>
        </w:rPr>
        <w:t xml:space="preserve">en su carácter de regidora del </w:t>
      </w:r>
      <w:r w:rsidRPr="005C0B47">
        <w:rPr>
          <w:rFonts w:ascii="Arial" w:hAnsi="Arial" w:cs="Arial"/>
          <w:i/>
          <w:iCs/>
          <w:sz w:val="25"/>
          <w:szCs w:val="25"/>
        </w:rPr>
        <w:t>Ayuntamiento</w:t>
      </w:r>
      <w:r w:rsidRPr="005C0B47">
        <w:rPr>
          <w:rFonts w:ascii="Arial" w:hAnsi="Arial" w:cs="Arial"/>
          <w:i/>
          <w:sz w:val="25"/>
          <w:szCs w:val="25"/>
        </w:rPr>
        <w:t>,</w:t>
      </w:r>
      <w:r w:rsidRPr="005C0B47">
        <w:rPr>
          <w:rFonts w:ascii="Arial" w:hAnsi="Arial" w:cs="Arial"/>
          <w:sz w:val="25"/>
          <w:szCs w:val="25"/>
        </w:rPr>
        <w:t xml:space="preserve"> para que acuda a la sesión de cabildo a recibir la información precisada. </w:t>
      </w:r>
    </w:p>
    <w:p w14:paraId="202EDFDF" w14:textId="1D9EB8B2" w:rsidR="00454815" w:rsidRPr="005C0B47" w:rsidRDefault="00454815" w:rsidP="00454815">
      <w:pPr>
        <w:pStyle w:val="Prrafodelista"/>
        <w:numPr>
          <w:ilvl w:val="0"/>
          <w:numId w:val="4"/>
        </w:numPr>
        <w:spacing w:after="0" w:line="360" w:lineRule="auto"/>
        <w:jc w:val="both"/>
        <w:rPr>
          <w:rFonts w:ascii="Arial" w:hAnsi="Arial" w:cs="Arial"/>
          <w:b/>
          <w:sz w:val="25"/>
          <w:szCs w:val="25"/>
        </w:rPr>
      </w:pPr>
      <w:r w:rsidRPr="005C0B47">
        <w:rPr>
          <w:rFonts w:ascii="Arial" w:hAnsi="Arial" w:cs="Arial"/>
          <w:b/>
          <w:bCs/>
          <w:sz w:val="25"/>
          <w:szCs w:val="25"/>
        </w:rPr>
        <w:t>Una</w:t>
      </w:r>
      <w:r w:rsidRPr="005C0B47">
        <w:rPr>
          <w:rFonts w:ascii="Arial" w:hAnsi="Arial" w:cs="Arial"/>
          <w:b/>
          <w:sz w:val="25"/>
          <w:szCs w:val="25"/>
        </w:rPr>
        <w:t xml:space="preserve"> vez </w:t>
      </w:r>
      <w:r w:rsidRPr="005C0B47">
        <w:rPr>
          <w:rFonts w:ascii="Arial" w:hAnsi="Arial" w:cs="Arial"/>
          <w:sz w:val="25"/>
          <w:szCs w:val="25"/>
        </w:rPr>
        <w:t xml:space="preserve">realizada la mencionada sesión </w:t>
      </w:r>
      <w:r w:rsidR="009A2055" w:rsidRPr="005C0B47">
        <w:rPr>
          <w:rFonts w:ascii="Arial" w:hAnsi="Arial" w:cs="Arial"/>
          <w:sz w:val="25"/>
          <w:szCs w:val="25"/>
        </w:rPr>
        <w:t>de cabildo</w:t>
      </w:r>
      <w:r w:rsidRPr="005C0B47">
        <w:rPr>
          <w:rFonts w:ascii="Arial" w:hAnsi="Arial" w:cs="Arial"/>
          <w:sz w:val="25"/>
          <w:szCs w:val="25"/>
        </w:rPr>
        <w:t xml:space="preserve"> deberán comunicar a este </w:t>
      </w:r>
      <w:r w:rsidRPr="005C0B47">
        <w:rPr>
          <w:rFonts w:ascii="Arial" w:hAnsi="Arial" w:cs="Arial"/>
          <w:i/>
          <w:sz w:val="25"/>
          <w:szCs w:val="25"/>
        </w:rPr>
        <w:t xml:space="preserve">Tribunal Electoral </w:t>
      </w:r>
      <w:r w:rsidRPr="005C0B47">
        <w:rPr>
          <w:rFonts w:ascii="Arial" w:hAnsi="Arial" w:cs="Arial"/>
          <w:sz w:val="25"/>
          <w:szCs w:val="25"/>
        </w:rPr>
        <w:t>del cumplimiento realizado; debiendo acompañar original o copia certificada de las constancias en que se acredite, dentro del plazo de dos días hábiles siguientes a que ello ocurra.</w:t>
      </w:r>
    </w:p>
    <w:p w14:paraId="414F2DC7" w14:textId="77777777" w:rsidR="00454815" w:rsidRPr="005C0B47" w:rsidRDefault="00454815" w:rsidP="00454815">
      <w:pPr>
        <w:spacing w:after="0" w:line="360" w:lineRule="auto"/>
        <w:jc w:val="both"/>
        <w:rPr>
          <w:rFonts w:ascii="Arial" w:hAnsi="Arial" w:cs="Arial"/>
          <w:b/>
          <w:sz w:val="25"/>
          <w:szCs w:val="25"/>
        </w:rPr>
      </w:pPr>
    </w:p>
    <w:p w14:paraId="159BF4E0" w14:textId="77777777" w:rsidR="00454815" w:rsidRPr="005C0B47" w:rsidRDefault="00454815" w:rsidP="00454815">
      <w:pPr>
        <w:spacing w:after="0" w:line="360" w:lineRule="auto"/>
        <w:jc w:val="both"/>
        <w:rPr>
          <w:rFonts w:ascii="Arial" w:hAnsi="Arial" w:cs="Arial"/>
          <w:b/>
          <w:sz w:val="25"/>
          <w:szCs w:val="25"/>
        </w:rPr>
      </w:pPr>
      <w:r w:rsidRPr="005C0B47">
        <w:rPr>
          <w:rFonts w:ascii="Arial" w:hAnsi="Arial" w:cs="Arial"/>
          <w:b/>
          <w:sz w:val="25"/>
          <w:szCs w:val="25"/>
        </w:rPr>
        <w:t xml:space="preserve">En lo que respecta a la información relativa al periodo comprendido del uno de septiembre de dos mil veinticuatro al uno de agosto de dos mil veinticinco: </w:t>
      </w:r>
    </w:p>
    <w:p w14:paraId="1B0DF717" w14:textId="77777777" w:rsidR="00454815" w:rsidRPr="005C0B47" w:rsidRDefault="00454815" w:rsidP="00454815">
      <w:pPr>
        <w:spacing w:after="0" w:line="360" w:lineRule="auto"/>
        <w:jc w:val="both"/>
        <w:rPr>
          <w:rFonts w:ascii="Arial" w:hAnsi="Arial" w:cs="Arial"/>
          <w:b/>
          <w:sz w:val="25"/>
          <w:szCs w:val="25"/>
        </w:rPr>
      </w:pPr>
    </w:p>
    <w:p w14:paraId="01CCEC4D" w14:textId="448A6EBB" w:rsidR="00454815" w:rsidRPr="005C0B47" w:rsidRDefault="00454815" w:rsidP="00454815">
      <w:pPr>
        <w:pStyle w:val="Prrafodelista"/>
        <w:numPr>
          <w:ilvl w:val="0"/>
          <w:numId w:val="14"/>
        </w:numPr>
        <w:tabs>
          <w:tab w:val="left" w:pos="3210"/>
        </w:tabs>
        <w:spacing w:after="0" w:line="360" w:lineRule="auto"/>
        <w:jc w:val="both"/>
        <w:textAlignment w:val="baseline"/>
        <w:rPr>
          <w:rFonts w:ascii="Arial" w:hAnsi="Arial" w:cs="Arial"/>
          <w:b/>
          <w:sz w:val="25"/>
          <w:szCs w:val="25"/>
        </w:rPr>
      </w:pPr>
      <w:r w:rsidRPr="005C0B47">
        <w:rPr>
          <w:rFonts w:ascii="Arial" w:hAnsi="Arial" w:cs="Arial"/>
          <w:sz w:val="25"/>
          <w:szCs w:val="25"/>
        </w:rPr>
        <w:t xml:space="preserve">Una vez que la presente resolución sea debidamente notificada, </w:t>
      </w:r>
      <w:r w:rsidRPr="005C0B47">
        <w:rPr>
          <w:rFonts w:ascii="Arial" w:hAnsi="Arial" w:cs="Arial"/>
          <w:b/>
          <w:bCs/>
          <w:sz w:val="25"/>
          <w:szCs w:val="25"/>
        </w:rPr>
        <w:t>dentro de los siguientes tres días hábiles,</w:t>
      </w:r>
      <w:r w:rsidRPr="005C0B47">
        <w:rPr>
          <w:rFonts w:ascii="Arial" w:hAnsi="Arial" w:cs="Arial"/>
          <w:i/>
          <w:iCs/>
          <w:sz w:val="25"/>
          <w:szCs w:val="25"/>
        </w:rPr>
        <w:t xml:space="preserve"> </w:t>
      </w:r>
      <w:r w:rsidRPr="005C0B47">
        <w:rPr>
          <w:rFonts w:ascii="Arial" w:hAnsi="Arial" w:cs="Arial"/>
          <w:sz w:val="25"/>
          <w:szCs w:val="25"/>
        </w:rPr>
        <w:t xml:space="preserve">contados a partir del siguiente a su notificación, las </w:t>
      </w:r>
      <w:r w:rsidRPr="005C0B47">
        <w:rPr>
          <w:rFonts w:ascii="Arial" w:hAnsi="Arial" w:cs="Arial"/>
          <w:i/>
          <w:sz w:val="25"/>
          <w:szCs w:val="25"/>
        </w:rPr>
        <w:t xml:space="preserve">Autoridades responsables </w:t>
      </w:r>
      <w:r w:rsidRPr="005C0B47">
        <w:rPr>
          <w:rFonts w:ascii="Arial" w:hAnsi="Arial" w:cs="Arial"/>
          <w:sz w:val="25"/>
          <w:szCs w:val="25"/>
        </w:rPr>
        <w:t>conjuntamente con la</w:t>
      </w:r>
      <w:r w:rsidRPr="005C0B47">
        <w:rPr>
          <w:rFonts w:ascii="Arial" w:hAnsi="Arial" w:cs="Arial"/>
          <w:i/>
          <w:iCs/>
          <w:sz w:val="25"/>
          <w:szCs w:val="25"/>
        </w:rPr>
        <w:t xml:space="preserve"> Autoridades vinculadas, </w:t>
      </w:r>
      <w:r w:rsidRPr="005C0B47">
        <w:rPr>
          <w:rFonts w:ascii="Arial" w:eastAsia="Times New Roman" w:hAnsi="Arial" w:cs="Arial"/>
          <w:sz w:val="25"/>
          <w:szCs w:val="25"/>
        </w:rPr>
        <w:t xml:space="preserve">deberán </w:t>
      </w:r>
      <w:r w:rsidRPr="005C0B47">
        <w:rPr>
          <w:rFonts w:ascii="Arial" w:hAnsi="Arial" w:cs="Arial"/>
          <w:b/>
          <w:bCs/>
          <w:sz w:val="25"/>
          <w:szCs w:val="25"/>
        </w:rPr>
        <w:t>convocar</w:t>
      </w:r>
      <w:r w:rsidRPr="005C0B47">
        <w:rPr>
          <w:rFonts w:ascii="Arial" w:hAnsi="Arial" w:cs="Arial"/>
          <w:b/>
          <w:sz w:val="25"/>
          <w:szCs w:val="25"/>
        </w:rPr>
        <w:t xml:space="preserve"> </w:t>
      </w:r>
      <w:r w:rsidR="002B53A6" w:rsidRPr="005C0B47">
        <w:rPr>
          <w:rFonts w:ascii="Arial" w:hAnsi="Arial" w:cs="Arial"/>
          <w:b/>
          <w:bCs/>
          <w:sz w:val="25"/>
          <w:szCs w:val="25"/>
        </w:rPr>
        <w:t>y</w:t>
      </w:r>
      <w:r w:rsidR="00D93269" w:rsidRPr="005C0B47">
        <w:rPr>
          <w:rFonts w:ascii="Arial" w:hAnsi="Arial" w:cs="Arial"/>
          <w:b/>
          <w:bCs/>
          <w:sz w:val="25"/>
          <w:szCs w:val="25"/>
        </w:rPr>
        <w:t xml:space="preserve"> realizar</w:t>
      </w:r>
      <w:r w:rsidRPr="005C0B47">
        <w:rPr>
          <w:rFonts w:ascii="Arial" w:hAnsi="Arial" w:cs="Arial"/>
          <w:b/>
          <w:sz w:val="25"/>
          <w:szCs w:val="25"/>
        </w:rPr>
        <w:t xml:space="preserve"> a una sesión extraordinaria de cabildo</w:t>
      </w:r>
      <w:r w:rsidRPr="005C0B47">
        <w:rPr>
          <w:rStyle w:val="Refdenotaalpie"/>
          <w:rFonts w:ascii="Arial" w:hAnsi="Arial" w:cs="Arial"/>
          <w:sz w:val="25"/>
          <w:szCs w:val="25"/>
        </w:rPr>
        <w:footnoteReference w:id="41"/>
      </w:r>
      <w:r w:rsidRPr="005C0B47">
        <w:rPr>
          <w:rFonts w:ascii="Arial" w:hAnsi="Arial" w:cs="Arial"/>
          <w:sz w:val="25"/>
          <w:szCs w:val="25"/>
        </w:rPr>
        <w:t xml:space="preserve">, y en dicha sesión deberán entregarle a la </w:t>
      </w:r>
      <w:r w:rsidRPr="005C0B47">
        <w:rPr>
          <w:rFonts w:ascii="Arial" w:hAnsi="Arial" w:cs="Arial"/>
          <w:i/>
          <w:sz w:val="25"/>
          <w:szCs w:val="25"/>
        </w:rPr>
        <w:t xml:space="preserve">Actora </w:t>
      </w:r>
      <w:r w:rsidRPr="005C0B47">
        <w:rPr>
          <w:rFonts w:ascii="Arial" w:hAnsi="Arial" w:cs="Arial"/>
          <w:sz w:val="25"/>
          <w:szCs w:val="25"/>
        </w:rPr>
        <w:t xml:space="preserve">la información referida, la cual, en concordancia con esta resolución, se insiste deberá de ser </w:t>
      </w:r>
      <w:r w:rsidRPr="005C0B47">
        <w:rPr>
          <w:rFonts w:ascii="Arial" w:hAnsi="Arial" w:cs="Arial"/>
          <w:b/>
          <w:sz w:val="25"/>
          <w:szCs w:val="25"/>
        </w:rPr>
        <w:t>veraz, fidedigna y completa</w:t>
      </w:r>
      <w:r w:rsidRPr="005C0B47">
        <w:rPr>
          <w:rFonts w:ascii="Arial" w:hAnsi="Arial" w:cs="Arial"/>
          <w:sz w:val="25"/>
          <w:szCs w:val="25"/>
        </w:rPr>
        <w:t xml:space="preserve">.  Para ello deberán notificar de manera personal a la </w:t>
      </w:r>
      <w:r w:rsidRPr="005C0B47">
        <w:rPr>
          <w:rFonts w:ascii="Arial" w:hAnsi="Arial" w:cs="Arial"/>
          <w:i/>
          <w:sz w:val="25"/>
          <w:szCs w:val="25"/>
        </w:rPr>
        <w:t xml:space="preserve">Actora </w:t>
      </w:r>
      <w:r w:rsidRPr="005C0B47">
        <w:rPr>
          <w:rFonts w:ascii="Arial" w:hAnsi="Arial" w:cs="Arial"/>
          <w:sz w:val="25"/>
          <w:szCs w:val="25"/>
        </w:rPr>
        <w:t>a dicha sesión, a través de los mecanismos previstos para tal efecto.</w:t>
      </w:r>
    </w:p>
    <w:p w14:paraId="2D91E944" w14:textId="77777777" w:rsidR="00454815" w:rsidRPr="005C0B47" w:rsidRDefault="00454815" w:rsidP="00454815">
      <w:pPr>
        <w:pStyle w:val="Prrafodelista"/>
        <w:numPr>
          <w:ilvl w:val="0"/>
          <w:numId w:val="14"/>
        </w:numPr>
        <w:tabs>
          <w:tab w:val="left" w:pos="3210"/>
        </w:tabs>
        <w:spacing w:after="0" w:line="360" w:lineRule="auto"/>
        <w:jc w:val="both"/>
        <w:textAlignment w:val="baseline"/>
        <w:rPr>
          <w:rFonts w:ascii="Arial" w:hAnsi="Arial" w:cs="Arial"/>
          <w:b/>
          <w:sz w:val="25"/>
          <w:szCs w:val="25"/>
        </w:rPr>
      </w:pPr>
      <w:r w:rsidRPr="005C0B47">
        <w:rPr>
          <w:rFonts w:ascii="Arial" w:hAnsi="Arial" w:cs="Arial"/>
          <w:sz w:val="25"/>
          <w:szCs w:val="25"/>
        </w:rPr>
        <w:t xml:space="preserve">Tal actuación deberá ser incluida en los puntos del orden del día de la referida sesión extraordinaria de cabildo, haciéndose constar en el acta que con motivo de ello se realice. </w:t>
      </w:r>
    </w:p>
    <w:p w14:paraId="51AE9E63" w14:textId="77777777" w:rsidR="00454815" w:rsidRPr="005C0B47" w:rsidRDefault="00454815" w:rsidP="00454815">
      <w:pPr>
        <w:pStyle w:val="Prrafodelista"/>
        <w:numPr>
          <w:ilvl w:val="0"/>
          <w:numId w:val="14"/>
        </w:numPr>
        <w:spacing w:after="0" w:line="360" w:lineRule="auto"/>
        <w:jc w:val="both"/>
        <w:rPr>
          <w:rFonts w:ascii="Arial" w:hAnsi="Arial" w:cs="Arial"/>
          <w:b/>
          <w:sz w:val="25"/>
          <w:szCs w:val="25"/>
        </w:rPr>
      </w:pPr>
      <w:r w:rsidRPr="005C0B47">
        <w:rPr>
          <w:rFonts w:ascii="Arial" w:hAnsi="Arial" w:cs="Arial"/>
          <w:sz w:val="25"/>
          <w:szCs w:val="25"/>
        </w:rPr>
        <w:t xml:space="preserve">La información deberá ser proveída y suscrita por las </w:t>
      </w:r>
      <w:r w:rsidRPr="005C0B47">
        <w:rPr>
          <w:rFonts w:ascii="Arial" w:hAnsi="Arial" w:cs="Arial"/>
          <w:i/>
          <w:sz w:val="25"/>
          <w:szCs w:val="25"/>
        </w:rPr>
        <w:t xml:space="preserve">Autoridades responsables. </w:t>
      </w:r>
    </w:p>
    <w:p w14:paraId="32FF0DCA" w14:textId="77777777" w:rsidR="00454815" w:rsidRPr="005C0B47" w:rsidRDefault="00454815" w:rsidP="00454815">
      <w:pPr>
        <w:pStyle w:val="Prrafodelista"/>
        <w:numPr>
          <w:ilvl w:val="0"/>
          <w:numId w:val="14"/>
        </w:numPr>
        <w:spacing w:after="0" w:line="360" w:lineRule="auto"/>
        <w:jc w:val="both"/>
        <w:rPr>
          <w:rFonts w:ascii="Arial" w:hAnsi="Arial" w:cs="Arial"/>
          <w:b/>
          <w:bCs/>
          <w:sz w:val="25"/>
          <w:szCs w:val="25"/>
        </w:rPr>
      </w:pPr>
      <w:r w:rsidRPr="005C0B47">
        <w:rPr>
          <w:rFonts w:ascii="Arial" w:hAnsi="Arial" w:cs="Arial"/>
          <w:sz w:val="25"/>
          <w:szCs w:val="25"/>
        </w:rPr>
        <w:lastRenderedPageBreak/>
        <w:t xml:space="preserve">Para efecto de que se lleven a cabo tales actuaciones, </w:t>
      </w:r>
      <w:r w:rsidRPr="005C0B47">
        <w:rPr>
          <w:rFonts w:ascii="Arial" w:hAnsi="Arial" w:cs="Arial"/>
          <w:b/>
          <w:bCs/>
          <w:sz w:val="25"/>
          <w:szCs w:val="25"/>
        </w:rPr>
        <w:t>se vincula a los integrantes de Cabildo del Ayuntamiento,</w:t>
      </w:r>
      <w:r w:rsidRPr="005C0B47">
        <w:rPr>
          <w:rStyle w:val="Refdenotaalpie"/>
          <w:rFonts w:ascii="Arial" w:hAnsi="Arial" w:cs="Arial"/>
          <w:sz w:val="25"/>
          <w:szCs w:val="25"/>
        </w:rPr>
        <w:footnoteReference w:id="42"/>
      </w:r>
      <w:r w:rsidRPr="005C0B47">
        <w:rPr>
          <w:rFonts w:ascii="Arial" w:hAnsi="Arial" w:cs="Arial"/>
          <w:b/>
          <w:bCs/>
          <w:sz w:val="25"/>
          <w:szCs w:val="25"/>
        </w:rPr>
        <w:t xml:space="preserve"> </w:t>
      </w:r>
      <w:r w:rsidRPr="005C0B47">
        <w:rPr>
          <w:rFonts w:ascii="Arial" w:hAnsi="Arial" w:cs="Arial"/>
          <w:sz w:val="25"/>
          <w:szCs w:val="25"/>
        </w:rPr>
        <w:t xml:space="preserve">a fin de que vigilen el debido cumplimiento por parte de las </w:t>
      </w:r>
      <w:r w:rsidRPr="005C0B47">
        <w:rPr>
          <w:rFonts w:ascii="Arial" w:hAnsi="Arial" w:cs="Arial"/>
          <w:b/>
          <w:bCs/>
          <w:i/>
          <w:iCs/>
          <w:sz w:val="25"/>
          <w:szCs w:val="25"/>
        </w:rPr>
        <w:t>Autoridades responsables</w:t>
      </w:r>
      <w:r w:rsidRPr="005C0B47">
        <w:rPr>
          <w:rFonts w:ascii="Arial" w:hAnsi="Arial" w:cs="Arial"/>
          <w:b/>
          <w:bCs/>
          <w:sz w:val="25"/>
          <w:szCs w:val="25"/>
        </w:rPr>
        <w:t xml:space="preserve">. </w:t>
      </w:r>
      <w:r w:rsidRPr="005C0B47">
        <w:rPr>
          <w:rStyle w:val="Refdenotaalpie"/>
          <w:rFonts w:ascii="Arial" w:hAnsi="Arial" w:cs="Arial"/>
          <w:sz w:val="25"/>
          <w:szCs w:val="25"/>
        </w:rPr>
        <w:footnoteReference w:id="43"/>
      </w:r>
    </w:p>
    <w:p w14:paraId="7DC0BF58" w14:textId="77777777" w:rsidR="00454815" w:rsidRPr="005C0B47" w:rsidRDefault="00454815" w:rsidP="00454815">
      <w:pPr>
        <w:pStyle w:val="Prrafodelista"/>
        <w:numPr>
          <w:ilvl w:val="0"/>
          <w:numId w:val="14"/>
        </w:numPr>
        <w:spacing w:after="0" w:line="360" w:lineRule="auto"/>
        <w:jc w:val="both"/>
        <w:rPr>
          <w:rFonts w:ascii="Arial" w:hAnsi="Arial" w:cs="Arial"/>
          <w:b/>
          <w:sz w:val="25"/>
          <w:szCs w:val="25"/>
        </w:rPr>
      </w:pPr>
      <w:r w:rsidRPr="005C0B47">
        <w:rPr>
          <w:rFonts w:ascii="Arial" w:hAnsi="Arial" w:cs="Arial"/>
          <w:sz w:val="25"/>
          <w:szCs w:val="25"/>
        </w:rPr>
        <w:t xml:space="preserve">Se vincula a la </w:t>
      </w:r>
      <w:r w:rsidRPr="005C0B47">
        <w:rPr>
          <w:rFonts w:ascii="Arial" w:hAnsi="Arial" w:cs="Arial"/>
          <w:i/>
          <w:sz w:val="25"/>
          <w:szCs w:val="25"/>
        </w:rPr>
        <w:t xml:space="preserve">Actora, </w:t>
      </w:r>
      <w:r w:rsidRPr="005C0B47">
        <w:rPr>
          <w:rFonts w:ascii="Arial" w:hAnsi="Arial" w:cs="Arial"/>
          <w:sz w:val="25"/>
          <w:szCs w:val="25"/>
        </w:rPr>
        <w:t xml:space="preserve">en su carácter de regidora del </w:t>
      </w:r>
      <w:r w:rsidRPr="005C0B47">
        <w:rPr>
          <w:rFonts w:ascii="Arial" w:hAnsi="Arial" w:cs="Arial"/>
          <w:i/>
          <w:iCs/>
          <w:sz w:val="25"/>
          <w:szCs w:val="25"/>
        </w:rPr>
        <w:t>Ayuntamiento</w:t>
      </w:r>
      <w:r w:rsidRPr="005C0B47">
        <w:rPr>
          <w:rFonts w:ascii="Arial" w:hAnsi="Arial" w:cs="Arial"/>
          <w:i/>
          <w:sz w:val="25"/>
          <w:szCs w:val="25"/>
        </w:rPr>
        <w:t>,</w:t>
      </w:r>
      <w:r w:rsidRPr="005C0B47">
        <w:rPr>
          <w:rFonts w:ascii="Arial" w:hAnsi="Arial" w:cs="Arial"/>
          <w:sz w:val="25"/>
          <w:szCs w:val="25"/>
        </w:rPr>
        <w:t xml:space="preserve"> para que acuda a la sesión de cabildo a recibir la información precisada. </w:t>
      </w:r>
    </w:p>
    <w:p w14:paraId="7FCD5875" w14:textId="47176924" w:rsidR="00211BF2" w:rsidRPr="00211BF2" w:rsidRDefault="00454815" w:rsidP="00211BF2">
      <w:pPr>
        <w:pStyle w:val="Prrafodelista"/>
        <w:numPr>
          <w:ilvl w:val="0"/>
          <w:numId w:val="14"/>
        </w:numPr>
        <w:spacing w:after="0" w:line="360" w:lineRule="auto"/>
        <w:jc w:val="both"/>
        <w:rPr>
          <w:rFonts w:ascii="Arial" w:hAnsi="Arial" w:cs="Arial"/>
          <w:b/>
          <w:sz w:val="25"/>
          <w:szCs w:val="25"/>
        </w:rPr>
      </w:pPr>
      <w:r w:rsidRPr="005C0B47">
        <w:rPr>
          <w:rFonts w:ascii="Arial" w:hAnsi="Arial" w:cs="Arial"/>
          <w:b/>
          <w:bCs/>
          <w:sz w:val="25"/>
          <w:szCs w:val="25"/>
        </w:rPr>
        <w:t>Una</w:t>
      </w:r>
      <w:r w:rsidRPr="005C0B47">
        <w:rPr>
          <w:rFonts w:ascii="Arial" w:hAnsi="Arial" w:cs="Arial"/>
          <w:b/>
          <w:sz w:val="25"/>
          <w:szCs w:val="25"/>
        </w:rPr>
        <w:t xml:space="preserve"> vez </w:t>
      </w:r>
      <w:r w:rsidRPr="005C0B47">
        <w:rPr>
          <w:rFonts w:ascii="Arial" w:hAnsi="Arial" w:cs="Arial"/>
          <w:sz w:val="25"/>
          <w:szCs w:val="25"/>
        </w:rPr>
        <w:t xml:space="preserve">realizada la mencionada sesión </w:t>
      </w:r>
      <w:r w:rsidR="005A73D4" w:rsidRPr="005C0B47">
        <w:rPr>
          <w:rFonts w:ascii="Arial" w:hAnsi="Arial" w:cs="Arial"/>
          <w:sz w:val="25"/>
          <w:szCs w:val="25"/>
        </w:rPr>
        <w:t xml:space="preserve">de Cabildo </w:t>
      </w:r>
      <w:r w:rsidRPr="005C0B47">
        <w:rPr>
          <w:rFonts w:ascii="Arial" w:hAnsi="Arial" w:cs="Arial"/>
          <w:sz w:val="25"/>
          <w:szCs w:val="25"/>
        </w:rPr>
        <w:t xml:space="preserve">deberán comunicar a este </w:t>
      </w:r>
      <w:r w:rsidRPr="005C0B47">
        <w:rPr>
          <w:rFonts w:ascii="Arial" w:hAnsi="Arial" w:cs="Arial"/>
          <w:i/>
          <w:sz w:val="25"/>
          <w:szCs w:val="25"/>
        </w:rPr>
        <w:t xml:space="preserve">Tribunal Electoral </w:t>
      </w:r>
      <w:r w:rsidRPr="005C0B47">
        <w:rPr>
          <w:rFonts w:ascii="Arial" w:hAnsi="Arial" w:cs="Arial"/>
          <w:sz w:val="25"/>
          <w:szCs w:val="25"/>
        </w:rPr>
        <w:t xml:space="preserve">del cumplimiento realizado; debiendo acompañar original o copia certificada de las constancias en que se acredite, dentro del plazo de dos días hábiles posteriores a que ello ocurra. </w:t>
      </w:r>
    </w:p>
    <w:p w14:paraId="682956A7" w14:textId="77777777" w:rsidR="00211BF2" w:rsidRPr="00211BF2" w:rsidRDefault="00211BF2" w:rsidP="00211BF2">
      <w:pPr>
        <w:pStyle w:val="Prrafodelista"/>
        <w:spacing w:after="0" w:line="360" w:lineRule="auto"/>
        <w:jc w:val="both"/>
        <w:rPr>
          <w:rFonts w:ascii="Arial" w:hAnsi="Arial" w:cs="Arial"/>
          <w:b/>
          <w:sz w:val="25"/>
          <w:szCs w:val="25"/>
        </w:rPr>
      </w:pPr>
    </w:p>
    <w:p w14:paraId="25AEE7A8" w14:textId="7BCE169F" w:rsidR="00D934D7" w:rsidRPr="005C0B47" w:rsidRDefault="647C1AA6" w:rsidP="647C1AA6">
      <w:pPr>
        <w:pStyle w:val="Ttulo1"/>
        <w:spacing w:after="0" w:line="360" w:lineRule="auto"/>
        <w:ind w:left="360"/>
        <w:jc w:val="center"/>
        <w:rPr>
          <w:rFonts w:ascii="Arial" w:eastAsia="Times New Roman" w:hAnsi="Arial" w:cs="Arial"/>
          <w:b/>
          <w:bCs/>
          <w:color w:val="auto"/>
          <w:sz w:val="25"/>
          <w:szCs w:val="25"/>
        </w:rPr>
      </w:pPr>
      <w:bookmarkStart w:id="32" w:name="_Toc221541840"/>
      <w:bookmarkStart w:id="33" w:name="_Toc230267268"/>
      <w:r w:rsidRPr="005C0B47">
        <w:rPr>
          <w:rFonts w:ascii="Arial" w:eastAsia="Times New Roman" w:hAnsi="Arial" w:cs="Arial"/>
          <w:b/>
          <w:bCs/>
          <w:color w:val="auto"/>
          <w:sz w:val="25"/>
          <w:szCs w:val="25"/>
        </w:rPr>
        <w:t>V</w:t>
      </w:r>
      <w:r w:rsidR="006266EE" w:rsidRPr="005C0B47">
        <w:rPr>
          <w:rFonts w:ascii="Arial" w:eastAsia="Times New Roman" w:hAnsi="Arial" w:cs="Arial"/>
          <w:b/>
          <w:bCs/>
          <w:color w:val="auto"/>
          <w:sz w:val="25"/>
          <w:szCs w:val="25"/>
        </w:rPr>
        <w:t>I</w:t>
      </w:r>
      <w:r w:rsidRPr="005C0B47">
        <w:rPr>
          <w:rFonts w:ascii="Arial" w:eastAsia="Times New Roman" w:hAnsi="Arial" w:cs="Arial"/>
          <w:b/>
          <w:bCs/>
          <w:color w:val="auto"/>
          <w:sz w:val="25"/>
          <w:szCs w:val="25"/>
        </w:rPr>
        <w:t>I. APERCIBIMIENTOS</w:t>
      </w:r>
      <w:bookmarkEnd w:id="32"/>
      <w:bookmarkEnd w:id="33"/>
    </w:p>
    <w:p w14:paraId="4D59CC08" w14:textId="16AB71F8" w:rsidR="00211BF2" w:rsidRPr="005C0B47" w:rsidRDefault="00211BF2" w:rsidP="00695E55">
      <w:pPr>
        <w:rPr>
          <w:rFonts w:ascii="Arial" w:hAnsi="Arial" w:cs="Arial"/>
          <w:sz w:val="25"/>
          <w:szCs w:val="25"/>
        </w:rPr>
      </w:pPr>
    </w:p>
    <w:p w14:paraId="432A5DAE" w14:textId="38E14C18" w:rsidR="00F912C2" w:rsidRPr="005C0B47" w:rsidRDefault="00F912C2" w:rsidP="00F912C2">
      <w:pPr>
        <w:spacing w:after="0" w:line="360" w:lineRule="auto"/>
        <w:jc w:val="both"/>
        <w:rPr>
          <w:rFonts w:ascii="Arial" w:hAnsi="Arial" w:cs="Arial"/>
          <w:sz w:val="25"/>
          <w:szCs w:val="25"/>
        </w:rPr>
      </w:pPr>
      <w:r w:rsidRPr="005C0B47">
        <w:rPr>
          <w:rFonts w:ascii="Arial" w:hAnsi="Arial" w:cs="Arial"/>
          <w:sz w:val="25"/>
          <w:szCs w:val="25"/>
        </w:rPr>
        <w:t xml:space="preserve">A las </w:t>
      </w:r>
      <w:r w:rsidRPr="005C0B47">
        <w:rPr>
          <w:rFonts w:ascii="Arial" w:hAnsi="Arial" w:cs="Arial"/>
          <w:i/>
          <w:sz w:val="25"/>
          <w:szCs w:val="25"/>
        </w:rPr>
        <w:t xml:space="preserve">Autoridades responsables </w:t>
      </w:r>
      <w:r w:rsidRPr="005C0B47">
        <w:rPr>
          <w:rFonts w:ascii="Arial" w:hAnsi="Arial" w:cs="Arial"/>
          <w:sz w:val="25"/>
          <w:szCs w:val="25"/>
        </w:rPr>
        <w:t xml:space="preserve">y a las </w:t>
      </w:r>
      <w:r w:rsidRPr="005C0B47">
        <w:rPr>
          <w:rFonts w:ascii="Arial" w:hAnsi="Arial" w:cs="Arial"/>
          <w:i/>
          <w:sz w:val="25"/>
          <w:szCs w:val="25"/>
        </w:rPr>
        <w:t>Autoridades vinculadas</w:t>
      </w:r>
      <w:r w:rsidRPr="005C0B47">
        <w:rPr>
          <w:rFonts w:ascii="Arial" w:hAnsi="Arial" w:cs="Arial"/>
          <w:sz w:val="25"/>
          <w:szCs w:val="25"/>
        </w:rPr>
        <w:t xml:space="preserve">- </w:t>
      </w:r>
      <w:r w:rsidRPr="005C0B47">
        <w:rPr>
          <w:rFonts w:ascii="Arial" w:hAnsi="Arial" w:cs="Arial"/>
          <w:b/>
          <w:i/>
          <w:sz w:val="25"/>
          <w:szCs w:val="25"/>
        </w:rPr>
        <w:t xml:space="preserve">Presidente </w:t>
      </w:r>
      <w:r w:rsidRPr="005C0B47">
        <w:rPr>
          <w:rFonts w:ascii="Arial" w:hAnsi="Arial" w:cs="Arial"/>
          <w:b/>
          <w:sz w:val="25"/>
          <w:szCs w:val="25"/>
        </w:rPr>
        <w:t xml:space="preserve">y </w:t>
      </w:r>
      <w:r w:rsidRPr="005C0B47">
        <w:rPr>
          <w:rFonts w:ascii="Arial" w:hAnsi="Arial" w:cs="Arial"/>
          <w:b/>
          <w:i/>
          <w:sz w:val="25"/>
          <w:szCs w:val="25"/>
        </w:rPr>
        <w:t xml:space="preserve">Regidores- </w:t>
      </w:r>
      <w:r w:rsidRPr="005C0B47">
        <w:rPr>
          <w:rFonts w:ascii="Arial" w:hAnsi="Arial" w:cs="Arial"/>
          <w:sz w:val="25"/>
          <w:szCs w:val="25"/>
        </w:rPr>
        <w:t xml:space="preserve">se les apercibe que, de no cumplir con lo ordenado en tiempo y forma, se les podrá aplicar, en su caso, el medio de apremio establecido en el artículo 44, fracción I, de la </w:t>
      </w:r>
      <w:r w:rsidRPr="005C0B47">
        <w:rPr>
          <w:rFonts w:ascii="Arial" w:hAnsi="Arial" w:cs="Arial"/>
          <w:i/>
          <w:sz w:val="25"/>
          <w:szCs w:val="25"/>
        </w:rPr>
        <w:t xml:space="preserve">Ley de Justicia Electoral, </w:t>
      </w:r>
      <w:r w:rsidRPr="005C0B47">
        <w:rPr>
          <w:rFonts w:ascii="Arial" w:hAnsi="Arial" w:cs="Arial"/>
          <w:sz w:val="25"/>
          <w:szCs w:val="25"/>
        </w:rPr>
        <w:t xml:space="preserve">consistente en una multa hasta </w:t>
      </w:r>
      <w:r w:rsidR="006029B8" w:rsidRPr="005C0B47">
        <w:rPr>
          <w:rFonts w:ascii="Arial" w:hAnsi="Arial" w:cs="Arial"/>
          <w:sz w:val="25"/>
          <w:szCs w:val="25"/>
        </w:rPr>
        <w:t xml:space="preserve">el doble de la cantidad </w:t>
      </w:r>
      <w:r w:rsidR="00CE167A" w:rsidRPr="005C0B47">
        <w:rPr>
          <w:rFonts w:ascii="Arial" w:hAnsi="Arial" w:cs="Arial"/>
          <w:sz w:val="25"/>
          <w:szCs w:val="25"/>
        </w:rPr>
        <w:t xml:space="preserve">fijada </w:t>
      </w:r>
      <w:r w:rsidR="006029B8" w:rsidRPr="005C0B47">
        <w:rPr>
          <w:rFonts w:ascii="Arial" w:hAnsi="Arial" w:cs="Arial"/>
          <w:sz w:val="25"/>
          <w:szCs w:val="25"/>
        </w:rPr>
        <w:t>en la presente resoluci</w:t>
      </w:r>
      <w:r w:rsidR="00CE167A" w:rsidRPr="005C0B47">
        <w:rPr>
          <w:rFonts w:ascii="Arial" w:hAnsi="Arial" w:cs="Arial"/>
          <w:sz w:val="25"/>
          <w:szCs w:val="25"/>
        </w:rPr>
        <w:t>ón</w:t>
      </w:r>
      <w:r w:rsidRPr="005C0B47">
        <w:rPr>
          <w:rFonts w:ascii="Arial" w:hAnsi="Arial" w:cs="Arial"/>
          <w:sz w:val="25"/>
          <w:szCs w:val="25"/>
        </w:rPr>
        <w:t xml:space="preserve">, derivado de una reincidencia. </w:t>
      </w:r>
    </w:p>
    <w:p w14:paraId="4B58BDC4" w14:textId="77777777" w:rsidR="00F912C2" w:rsidRPr="005C0B47" w:rsidRDefault="00F912C2" w:rsidP="00F912C2">
      <w:pPr>
        <w:spacing w:after="0" w:line="360" w:lineRule="auto"/>
        <w:jc w:val="both"/>
        <w:rPr>
          <w:rFonts w:ascii="Arial" w:hAnsi="Arial" w:cs="Arial"/>
          <w:sz w:val="25"/>
          <w:szCs w:val="25"/>
        </w:rPr>
      </w:pPr>
    </w:p>
    <w:p w14:paraId="2674F513" w14:textId="69CC7D86" w:rsidR="00F912C2" w:rsidRPr="005C0B47" w:rsidRDefault="00F912C2" w:rsidP="00F912C2">
      <w:pPr>
        <w:spacing w:after="0" w:line="360" w:lineRule="auto"/>
        <w:jc w:val="both"/>
        <w:rPr>
          <w:rFonts w:ascii="Arial" w:hAnsi="Arial" w:cs="Arial"/>
          <w:sz w:val="25"/>
          <w:szCs w:val="25"/>
        </w:rPr>
      </w:pPr>
      <w:r w:rsidRPr="005C0B47">
        <w:rPr>
          <w:rFonts w:ascii="Arial" w:hAnsi="Arial" w:cs="Arial"/>
          <w:sz w:val="25"/>
          <w:szCs w:val="25"/>
        </w:rPr>
        <w:t>Asimismo, se le apercibe a la</w:t>
      </w:r>
      <w:r w:rsidR="00BB110E" w:rsidRPr="005C0B47">
        <w:rPr>
          <w:rFonts w:ascii="Arial" w:hAnsi="Arial" w:cs="Arial"/>
          <w:i/>
          <w:iCs/>
          <w:sz w:val="25"/>
          <w:szCs w:val="25"/>
        </w:rPr>
        <w:t xml:space="preserve"> Actora</w:t>
      </w:r>
      <w:r w:rsidRPr="005C0B47">
        <w:rPr>
          <w:rFonts w:ascii="Arial" w:hAnsi="Arial" w:cs="Arial"/>
          <w:i/>
          <w:iCs/>
          <w:sz w:val="25"/>
          <w:szCs w:val="25"/>
        </w:rPr>
        <w:t xml:space="preserve">, </w:t>
      </w:r>
      <w:r w:rsidRPr="005C0B47">
        <w:rPr>
          <w:rFonts w:ascii="Arial" w:hAnsi="Arial" w:cs="Arial"/>
          <w:sz w:val="25"/>
          <w:szCs w:val="25"/>
        </w:rPr>
        <w:t>que en el caso de que no asista a la sesión de cabildo para tal efecto programada o negarse a recibir la información; se tendrá por entregada formalmente la información referida.</w:t>
      </w:r>
    </w:p>
    <w:p w14:paraId="7FD6D164" w14:textId="77777777" w:rsidR="00F912C2" w:rsidRPr="005C0B47" w:rsidRDefault="00F912C2" w:rsidP="00F912C2">
      <w:pPr>
        <w:spacing w:after="0" w:line="360" w:lineRule="auto"/>
        <w:jc w:val="both"/>
        <w:rPr>
          <w:rFonts w:ascii="Arial" w:hAnsi="Arial" w:cs="Arial"/>
          <w:sz w:val="25"/>
          <w:szCs w:val="25"/>
        </w:rPr>
      </w:pPr>
    </w:p>
    <w:p w14:paraId="1EFDF89B" w14:textId="53A337D8" w:rsidR="002730A8" w:rsidRDefault="00695E55" w:rsidP="00695E55">
      <w:pPr>
        <w:spacing w:after="0" w:line="360" w:lineRule="auto"/>
        <w:jc w:val="both"/>
        <w:rPr>
          <w:rFonts w:ascii="Arial" w:hAnsi="Arial" w:cs="Arial"/>
          <w:sz w:val="25"/>
          <w:szCs w:val="25"/>
        </w:rPr>
      </w:pPr>
      <w:r w:rsidRPr="005C0B47">
        <w:rPr>
          <w:rFonts w:ascii="Arial" w:hAnsi="Arial" w:cs="Arial"/>
          <w:sz w:val="25"/>
          <w:szCs w:val="25"/>
        </w:rPr>
        <w:t xml:space="preserve">Por lo expuesto y fundado, se emiten los siguientes: </w:t>
      </w:r>
    </w:p>
    <w:p w14:paraId="7369CEF9" w14:textId="580FFFDE" w:rsidR="00211BF2" w:rsidRDefault="00211BF2" w:rsidP="00695E55">
      <w:pPr>
        <w:spacing w:after="0" w:line="360" w:lineRule="auto"/>
        <w:jc w:val="both"/>
        <w:rPr>
          <w:rFonts w:ascii="Arial" w:hAnsi="Arial" w:cs="Arial"/>
          <w:sz w:val="25"/>
          <w:szCs w:val="25"/>
        </w:rPr>
      </w:pPr>
    </w:p>
    <w:p w14:paraId="78D7BD23" w14:textId="33EE12AA" w:rsidR="00211BF2" w:rsidRDefault="00211BF2" w:rsidP="00695E55">
      <w:pPr>
        <w:spacing w:after="0" w:line="360" w:lineRule="auto"/>
        <w:jc w:val="both"/>
        <w:rPr>
          <w:rFonts w:ascii="Arial" w:hAnsi="Arial" w:cs="Arial"/>
          <w:sz w:val="25"/>
          <w:szCs w:val="25"/>
        </w:rPr>
      </w:pPr>
    </w:p>
    <w:p w14:paraId="4F4ED5F4" w14:textId="77777777" w:rsidR="00211BF2" w:rsidRPr="005C0B47" w:rsidRDefault="00211BF2" w:rsidP="00695E55">
      <w:pPr>
        <w:spacing w:after="0" w:line="360" w:lineRule="auto"/>
        <w:jc w:val="both"/>
        <w:rPr>
          <w:rFonts w:ascii="Arial" w:hAnsi="Arial" w:cs="Arial"/>
          <w:sz w:val="25"/>
          <w:szCs w:val="25"/>
        </w:rPr>
      </w:pPr>
    </w:p>
    <w:p w14:paraId="21F82ACB" w14:textId="03FF9707" w:rsidR="00695E55" w:rsidRPr="005C0B47" w:rsidRDefault="008A044B" w:rsidP="000D383F">
      <w:pPr>
        <w:pStyle w:val="Ttulo1"/>
        <w:spacing w:after="0" w:line="360" w:lineRule="auto"/>
        <w:ind w:left="360"/>
        <w:jc w:val="center"/>
        <w:rPr>
          <w:rFonts w:ascii="Arial" w:eastAsia="Times New Roman" w:hAnsi="Arial" w:cs="Arial"/>
          <w:b/>
          <w:bCs/>
          <w:sz w:val="25"/>
          <w:szCs w:val="25"/>
        </w:rPr>
      </w:pPr>
      <w:r w:rsidRPr="005C0B47">
        <w:rPr>
          <w:rFonts w:ascii="Arial" w:hAnsi="Arial" w:cs="Arial"/>
          <w:sz w:val="25"/>
          <w:szCs w:val="25"/>
        </w:rPr>
        <w:lastRenderedPageBreak/>
        <w:tab/>
      </w:r>
      <w:bookmarkStart w:id="34" w:name="_Toc221541841"/>
      <w:bookmarkStart w:id="35" w:name="_Toc230267269"/>
      <w:r w:rsidR="007A1580" w:rsidRPr="005C0B47">
        <w:rPr>
          <w:rFonts w:ascii="Arial" w:eastAsia="Times New Roman" w:hAnsi="Arial" w:cs="Arial"/>
          <w:b/>
          <w:bCs/>
          <w:color w:val="auto"/>
          <w:sz w:val="25"/>
          <w:szCs w:val="25"/>
        </w:rPr>
        <w:t>VII</w:t>
      </w:r>
      <w:r w:rsidR="006266EE" w:rsidRPr="005C0B47">
        <w:rPr>
          <w:rFonts w:ascii="Arial" w:eastAsia="Times New Roman" w:hAnsi="Arial" w:cs="Arial"/>
          <w:b/>
          <w:bCs/>
          <w:color w:val="auto"/>
          <w:sz w:val="25"/>
          <w:szCs w:val="25"/>
        </w:rPr>
        <w:t>I</w:t>
      </w:r>
      <w:r w:rsidR="00D934D7" w:rsidRPr="005C0B47">
        <w:rPr>
          <w:rFonts w:ascii="Arial" w:eastAsia="Times New Roman" w:hAnsi="Arial" w:cs="Arial"/>
          <w:b/>
          <w:bCs/>
          <w:color w:val="auto"/>
          <w:sz w:val="25"/>
          <w:szCs w:val="25"/>
        </w:rPr>
        <w:t>. RESOLUTIVOS</w:t>
      </w:r>
      <w:bookmarkEnd w:id="34"/>
      <w:bookmarkEnd w:id="35"/>
    </w:p>
    <w:p w14:paraId="67BEA28A" w14:textId="77777777" w:rsidR="00695E55" w:rsidRPr="005C0B47" w:rsidRDefault="00695E55" w:rsidP="00695E55">
      <w:pPr>
        <w:rPr>
          <w:rFonts w:ascii="Arial" w:hAnsi="Arial" w:cs="Arial"/>
          <w:sz w:val="25"/>
          <w:szCs w:val="25"/>
        </w:rPr>
      </w:pPr>
    </w:p>
    <w:p w14:paraId="4AD46CB0" w14:textId="5332D153" w:rsidR="00695E55" w:rsidRPr="005C0B47" w:rsidRDefault="00695E55" w:rsidP="00695E55">
      <w:pPr>
        <w:spacing w:after="0" w:line="360" w:lineRule="auto"/>
        <w:jc w:val="both"/>
        <w:rPr>
          <w:rFonts w:ascii="Arial" w:hAnsi="Arial" w:cs="Arial"/>
          <w:sz w:val="25"/>
          <w:szCs w:val="25"/>
        </w:rPr>
      </w:pPr>
      <w:r w:rsidRPr="005C0B47">
        <w:rPr>
          <w:rFonts w:ascii="Arial" w:hAnsi="Arial" w:cs="Arial"/>
          <w:b/>
          <w:bCs/>
          <w:sz w:val="25"/>
          <w:szCs w:val="25"/>
        </w:rPr>
        <w:t>PRIMERO</w:t>
      </w:r>
      <w:r w:rsidRPr="005C0B47">
        <w:rPr>
          <w:rFonts w:ascii="Arial" w:hAnsi="Arial" w:cs="Arial"/>
          <w:sz w:val="25"/>
          <w:szCs w:val="25"/>
        </w:rPr>
        <w:t xml:space="preserve">. Es </w:t>
      </w:r>
      <w:r w:rsidRPr="005C0B47">
        <w:rPr>
          <w:rFonts w:ascii="Arial" w:hAnsi="Arial" w:cs="Arial"/>
          <w:b/>
          <w:bCs/>
          <w:sz w:val="25"/>
          <w:szCs w:val="25"/>
        </w:rPr>
        <w:t xml:space="preserve">fundado </w:t>
      </w:r>
      <w:r w:rsidRPr="005C0B47">
        <w:rPr>
          <w:rFonts w:ascii="Arial" w:hAnsi="Arial" w:cs="Arial"/>
          <w:sz w:val="25"/>
          <w:szCs w:val="25"/>
        </w:rPr>
        <w:t xml:space="preserve">el incidente de </w:t>
      </w:r>
      <w:r w:rsidR="008833C1" w:rsidRPr="005C0B47">
        <w:rPr>
          <w:rFonts w:ascii="Arial" w:hAnsi="Arial" w:cs="Arial"/>
          <w:sz w:val="25"/>
          <w:szCs w:val="25"/>
        </w:rPr>
        <w:t>in</w:t>
      </w:r>
      <w:r w:rsidRPr="005C0B47">
        <w:rPr>
          <w:rFonts w:ascii="Arial" w:hAnsi="Arial" w:cs="Arial"/>
          <w:sz w:val="25"/>
          <w:szCs w:val="25"/>
        </w:rPr>
        <w:t xml:space="preserve">cumplimiento de sentencia interpuesto </w:t>
      </w:r>
      <w:r w:rsidR="00ED4690" w:rsidRPr="005C0B47">
        <w:rPr>
          <w:rFonts w:ascii="Arial" w:hAnsi="Arial" w:cs="Arial"/>
          <w:sz w:val="25"/>
          <w:szCs w:val="25"/>
        </w:rPr>
        <w:t xml:space="preserve">por la actora </w:t>
      </w:r>
      <w:r w:rsidRPr="005C0B47">
        <w:rPr>
          <w:rFonts w:ascii="Arial" w:hAnsi="Arial" w:cs="Arial"/>
          <w:sz w:val="25"/>
          <w:szCs w:val="25"/>
        </w:rPr>
        <w:t xml:space="preserve">en el Juicio para la Protección de los Derechos Político-Electorales del Ciudadano identificado con la clave TEEM-JDC-233/2025. </w:t>
      </w:r>
    </w:p>
    <w:p w14:paraId="79B0A859" w14:textId="77777777" w:rsidR="00ED4690" w:rsidRPr="005C0B47" w:rsidRDefault="00ED4690" w:rsidP="00695E55">
      <w:pPr>
        <w:spacing w:after="0" w:line="360" w:lineRule="auto"/>
        <w:jc w:val="both"/>
        <w:rPr>
          <w:rFonts w:ascii="Arial" w:hAnsi="Arial" w:cs="Arial"/>
          <w:sz w:val="25"/>
          <w:szCs w:val="25"/>
        </w:rPr>
      </w:pPr>
    </w:p>
    <w:p w14:paraId="322FB715" w14:textId="70F7C1BF" w:rsidR="00ED4690" w:rsidRPr="005C0B47" w:rsidRDefault="00F037BB" w:rsidP="00ED4690">
      <w:pPr>
        <w:spacing w:after="0" w:line="360" w:lineRule="auto"/>
        <w:jc w:val="both"/>
        <w:rPr>
          <w:rFonts w:ascii="Arial" w:hAnsi="Arial" w:cs="Arial"/>
          <w:sz w:val="25"/>
          <w:szCs w:val="25"/>
        </w:rPr>
      </w:pPr>
      <w:r w:rsidRPr="005C0B47">
        <w:rPr>
          <w:rFonts w:ascii="Arial" w:hAnsi="Arial" w:cs="Arial"/>
          <w:b/>
          <w:bCs/>
          <w:sz w:val="25"/>
          <w:szCs w:val="25"/>
        </w:rPr>
        <w:t>SEGUNDO</w:t>
      </w:r>
      <w:r w:rsidR="00ED4690" w:rsidRPr="005C0B47">
        <w:rPr>
          <w:rFonts w:ascii="Arial" w:hAnsi="Arial" w:cs="Arial"/>
          <w:sz w:val="25"/>
          <w:szCs w:val="25"/>
        </w:rPr>
        <w:t xml:space="preserve">. Se determina </w:t>
      </w:r>
      <w:r w:rsidR="00ED4690" w:rsidRPr="005C0B47">
        <w:rPr>
          <w:rFonts w:ascii="Arial" w:hAnsi="Arial" w:cs="Arial"/>
          <w:b/>
          <w:bCs/>
          <w:sz w:val="25"/>
          <w:szCs w:val="25"/>
        </w:rPr>
        <w:t xml:space="preserve">infundado </w:t>
      </w:r>
      <w:r w:rsidR="00ED4690" w:rsidRPr="005C0B47">
        <w:rPr>
          <w:rFonts w:ascii="Arial" w:hAnsi="Arial" w:cs="Arial"/>
          <w:sz w:val="25"/>
          <w:szCs w:val="25"/>
        </w:rPr>
        <w:t xml:space="preserve">el incidente de imposibilidad de cumplimiento de sentencia interpuesto </w:t>
      </w:r>
      <w:r w:rsidR="003825F2" w:rsidRPr="005C0B47">
        <w:rPr>
          <w:rFonts w:ascii="Arial" w:hAnsi="Arial" w:cs="Arial"/>
          <w:sz w:val="25"/>
          <w:szCs w:val="25"/>
        </w:rPr>
        <w:t xml:space="preserve">por el Apoderado jurídico del Ayuntamiento </w:t>
      </w:r>
      <w:r w:rsidR="00ED4690" w:rsidRPr="005C0B47">
        <w:rPr>
          <w:rFonts w:ascii="Arial" w:hAnsi="Arial" w:cs="Arial"/>
          <w:sz w:val="25"/>
          <w:szCs w:val="25"/>
        </w:rPr>
        <w:t xml:space="preserve">en el Juicio para la Protección de los Derechos Político-Electorales del Ciudadano identificado con la clave TEEM-JDC-233/2025. </w:t>
      </w:r>
    </w:p>
    <w:p w14:paraId="35C0EA21" w14:textId="77777777" w:rsidR="006670BC" w:rsidRPr="005C0B47" w:rsidRDefault="006670BC" w:rsidP="00695E55">
      <w:pPr>
        <w:spacing w:after="0" w:line="360" w:lineRule="auto"/>
        <w:jc w:val="both"/>
        <w:rPr>
          <w:rFonts w:ascii="Arial" w:hAnsi="Arial" w:cs="Arial"/>
          <w:b/>
          <w:bCs/>
          <w:sz w:val="25"/>
          <w:szCs w:val="25"/>
        </w:rPr>
      </w:pPr>
    </w:p>
    <w:p w14:paraId="00D02C09" w14:textId="369982C1" w:rsidR="006E2968" w:rsidRPr="005C0B47" w:rsidRDefault="00067B6E" w:rsidP="00695E55">
      <w:pPr>
        <w:spacing w:after="0" w:line="360" w:lineRule="auto"/>
        <w:jc w:val="both"/>
        <w:rPr>
          <w:rFonts w:ascii="Arial" w:hAnsi="Arial" w:cs="Arial"/>
          <w:sz w:val="25"/>
          <w:szCs w:val="25"/>
        </w:rPr>
      </w:pPr>
      <w:r w:rsidRPr="005C0B47">
        <w:rPr>
          <w:rFonts w:ascii="Arial" w:hAnsi="Arial" w:cs="Arial"/>
          <w:b/>
          <w:bCs/>
          <w:sz w:val="25"/>
          <w:szCs w:val="25"/>
        </w:rPr>
        <w:t>TERCERO</w:t>
      </w:r>
      <w:r w:rsidR="00695E55" w:rsidRPr="005C0B47">
        <w:rPr>
          <w:rFonts w:ascii="Arial" w:hAnsi="Arial" w:cs="Arial"/>
          <w:b/>
          <w:bCs/>
          <w:sz w:val="25"/>
          <w:szCs w:val="25"/>
        </w:rPr>
        <w:t xml:space="preserve">. </w:t>
      </w:r>
      <w:r w:rsidR="00022179" w:rsidRPr="005C0B47">
        <w:rPr>
          <w:rFonts w:ascii="Arial" w:hAnsi="Arial" w:cs="Arial"/>
          <w:sz w:val="25"/>
          <w:szCs w:val="25"/>
        </w:rPr>
        <w:t xml:space="preserve">Se </w:t>
      </w:r>
      <w:r w:rsidR="00022179" w:rsidRPr="005C0B47">
        <w:rPr>
          <w:rFonts w:ascii="Arial" w:hAnsi="Arial" w:cs="Arial"/>
          <w:b/>
          <w:bCs/>
          <w:sz w:val="25"/>
          <w:szCs w:val="25"/>
        </w:rPr>
        <w:t>impone</w:t>
      </w:r>
      <w:r w:rsidR="00022179" w:rsidRPr="005C0B47">
        <w:rPr>
          <w:rFonts w:ascii="Arial" w:hAnsi="Arial" w:cs="Arial"/>
          <w:sz w:val="25"/>
          <w:szCs w:val="25"/>
        </w:rPr>
        <w:t xml:space="preserve"> a las autoridades responsables y a las autoridades vinculadas una multa de 60 y 40 UMAS, respectivamente, ante el incumplimiento decretado.</w:t>
      </w:r>
    </w:p>
    <w:p w14:paraId="2ABB72ED" w14:textId="77777777" w:rsidR="006E2968" w:rsidRPr="005C0B47" w:rsidRDefault="006E2968" w:rsidP="00695E55">
      <w:pPr>
        <w:spacing w:after="0" w:line="360" w:lineRule="auto"/>
        <w:jc w:val="both"/>
        <w:rPr>
          <w:rFonts w:ascii="Arial" w:hAnsi="Arial" w:cs="Arial"/>
          <w:b/>
          <w:bCs/>
          <w:sz w:val="25"/>
          <w:szCs w:val="25"/>
        </w:rPr>
      </w:pPr>
    </w:p>
    <w:p w14:paraId="76AF5F12" w14:textId="2D4B6DF1" w:rsidR="00695E55" w:rsidRPr="005C0B47" w:rsidRDefault="006E2968" w:rsidP="00695E55">
      <w:pPr>
        <w:spacing w:after="0" w:line="360" w:lineRule="auto"/>
        <w:jc w:val="both"/>
        <w:rPr>
          <w:rFonts w:ascii="Arial" w:hAnsi="Arial" w:cs="Arial"/>
          <w:sz w:val="25"/>
          <w:szCs w:val="25"/>
        </w:rPr>
      </w:pPr>
      <w:r w:rsidRPr="005C0B47">
        <w:rPr>
          <w:rFonts w:ascii="Arial" w:hAnsi="Arial" w:cs="Arial"/>
          <w:b/>
          <w:sz w:val="25"/>
          <w:szCs w:val="25"/>
        </w:rPr>
        <w:t>CUARTO</w:t>
      </w:r>
      <w:r w:rsidRPr="005C0B47">
        <w:rPr>
          <w:rFonts w:ascii="Arial" w:hAnsi="Arial" w:cs="Arial"/>
          <w:sz w:val="25"/>
          <w:szCs w:val="25"/>
        </w:rPr>
        <w:t xml:space="preserve">. </w:t>
      </w:r>
      <w:r w:rsidR="00695E55" w:rsidRPr="005C0B47">
        <w:rPr>
          <w:rFonts w:ascii="Arial" w:hAnsi="Arial" w:cs="Arial"/>
          <w:sz w:val="25"/>
          <w:szCs w:val="25"/>
        </w:rPr>
        <w:t>Se ordena a las Autoridades responsables, así como al Presidente y Regidores del Ayuntamiento de Epitacio Huerta, Michoacán, a que en términos de la presente resolución entreguen a la actora la información que solicitó mediante escrito de dieciocho de septiembre de dos mil veinticinco, removiendo cualquier obstáculo que se lo impida, en el plazo señalado.</w:t>
      </w:r>
    </w:p>
    <w:p w14:paraId="4345268B" w14:textId="77777777" w:rsidR="00D9535C" w:rsidRPr="005C0B47" w:rsidRDefault="00D9535C" w:rsidP="006A3C1C">
      <w:pPr>
        <w:pStyle w:val="Sinespaciado"/>
        <w:spacing w:line="360" w:lineRule="auto"/>
        <w:jc w:val="both"/>
        <w:rPr>
          <w:rFonts w:ascii="Arial" w:hAnsi="Arial" w:cs="Arial"/>
          <w:sz w:val="25"/>
          <w:szCs w:val="25"/>
        </w:rPr>
      </w:pPr>
    </w:p>
    <w:p w14:paraId="395142AE" w14:textId="1359CA61" w:rsidR="00D9535C" w:rsidRPr="005C0B47" w:rsidRDefault="006E2968" w:rsidP="006E2968">
      <w:pPr>
        <w:spacing w:after="0" w:line="360" w:lineRule="auto"/>
        <w:jc w:val="both"/>
        <w:rPr>
          <w:rFonts w:ascii="Arial" w:hAnsi="Arial" w:cs="Arial"/>
          <w:sz w:val="25"/>
          <w:szCs w:val="25"/>
        </w:rPr>
      </w:pPr>
      <w:r w:rsidRPr="005C0B47">
        <w:rPr>
          <w:rFonts w:ascii="Arial" w:hAnsi="Arial" w:cs="Arial"/>
          <w:b/>
          <w:bCs/>
          <w:sz w:val="25"/>
          <w:szCs w:val="25"/>
        </w:rPr>
        <w:t xml:space="preserve">QUINTO. </w:t>
      </w:r>
      <w:r w:rsidR="007121AD" w:rsidRPr="005C0B47">
        <w:rPr>
          <w:rFonts w:ascii="Arial" w:hAnsi="Arial" w:cs="Arial"/>
          <w:sz w:val="25"/>
          <w:szCs w:val="25"/>
        </w:rPr>
        <w:t>Se inst</w:t>
      </w:r>
      <w:r w:rsidR="00452E66" w:rsidRPr="005C0B47">
        <w:rPr>
          <w:rFonts w:ascii="Arial" w:hAnsi="Arial" w:cs="Arial"/>
          <w:sz w:val="25"/>
          <w:szCs w:val="25"/>
        </w:rPr>
        <w:t>ruye a la</w:t>
      </w:r>
      <w:r w:rsidR="00865E98" w:rsidRPr="005C0B47">
        <w:rPr>
          <w:rFonts w:ascii="Arial" w:hAnsi="Arial" w:cs="Arial"/>
          <w:sz w:val="25"/>
          <w:szCs w:val="25"/>
        </w:rPr>
        <w:t xml:space="preserve">s </w:t>
      </w:r>
      <w:r w:rsidRPr="005C0B47">
        <w:rPr>
          <w:rFonts w:ascii="Arial" w:hAnsi="Arial" w:cs="Arial"/>
          <w:sz w:val="25"/>
          <w:szCs w:val="25"/>
        </w:rPr>
        <w:t>a</w:t>
      </w:r>
      <w:r w:rsidR="00865E98" w:rsidRPr="005C0B47">
        <w:rPr>
          <w:rFonts w:ascii="Arial" w:hAnsi="Arial" w:cs="Arial"/>
          <w:sz w:val="25"/>
          <w:szCs w:val="25"/>
        </w:rPr>
        <w:t>utoridades responsables</w:t>
      </w:r>
      <w:r w:rsidR="00452E66" w:rsidRPr="005C0B47">
        <w:rPr>
          <w:rFonts w:ascii="Arial" w:hAnsi="Arial" w:cs="Arial"/>
          <w:sz w:val="25"/>
          <w:szCs w:val="25"/>
        </w:rPr>
        <w:t xml:space="preserve"> </w:t>
      </w:r>
      <w:r w:rsidR="0044102A" w:rsidRPr="005C0B47">
        <w:rPr>
          <w:rFonts w:ascii="Arial" w:hAnsi="Arial" w:cs="Arial"/>
          <w:sz w:val="25"/>
          <w:szCs w:val="25"/>
        </w:rPr>
        <w:t xml:space="preserve">a efecto de que </w:t>
      </w:r>
      <w:r w:rsidR="009F1C34" w:rsidRPr="005C0B47">
        <w:rPr>
          <w:rFonts w:ascii="Arial" w:hAnsi="Arial" w:cs="Arial"/>
          <w:sz w:val="25"/>
          <w:szCs w:val="25"/>
        </w:rPr>
        <w:t xml:space="preserve">continue con las gestiones necesarias para obtener la información conforme al </w:t>
      </w:r>
      <w:r w:rsidR="00514881" w:rsidRPr="005C0B47">
        <w:rPr>
          <w:rFonts w:ascii="Arial" w:hAnsi="Arial" w:cs="Arial"/>
          <w:sz w:val="25"/>
          <w:szCs w:val="25"/>
        </w:rPr>
        <w:t>estudio correspondiente</w:t>
      </w:r>
      <w:r w:rsidR="009F1C34" w:rsidRPr="005C0B47">
        <w:rPr>
          <w:rFonts w:ascii="Arial" w:hAnsi="Arial" w:cs="Arial"/>
          <w:sz w:val="25"/>
          <w:szCs w:val="25"/>
        </w:rPr>
        <w:t>.</w:t>
      </w:r>
    </w:p>
    <w:p w14:paraId="2F36BFEB" w14:textId="537E80F7" w:rsidR="00376EAF" w:rsidRPr="005C0B47" w:rsidRDefault="005C0B47" w:rsidP="005C0B47">
      <w:pPr>
        <w:pStyle w:val="Sinespaciado"/>
        <w:tabs>
          <w:tab w:val="left" w:pos="1695"/>
        </w:tabs>
        <w:spacing w:line="360" w:lineRule="auto"/>
        <w:jc w:val="both"/>
        <w:rPr>
          <w:rFonts w:ascii="Arial" w:hAnsi="Arial" w:cs="Arial"/>
          <w:sz w:val="25"/>
          <w:szCs w:val="25"/>
        </w:rPr>
      </w:pPr>
      <w:r>
        <w:rPr>
          <w:rFonts w:ascii="Arial" w:hAnsi="Arial" w:cs="Arial"/>
          <w:sz w:val="25"/>
          <w:szCs w:val="25"/>
        </w:rPr>
        <w:tab/>
      </w:r>
    </w:p>
    <w:p w14:paraId="7B1A8CBB" w14:textId="77777777" w:rsidR="00A95DA6" w:rsidRPr="005C0B47" w:rsidRDefault="00353FE3" w:rsidP="008833C1">
      <w:pPr>
        <w:tabs>
          <w:tab w:val="left" w:pos="2016"/>
        </w:tabs>
        <w:spacing w:after="0" w:line="360" w:lineRule="auto"/>
        <w:jc w:val="both"/>
        <w:rPr>
          <w:rFonts w:ascii="Arial" w:hAnsi="Arial" w:cs="Arial"/>
          <w:sz w:val="25"/>
          <w:szCs w:val="25"/>
        </w:rPr>
      </w:pPr>
      <w:r w:rsidRPr="005C0B47">
        <w:rPr>
          <w:rFonts w:ascii="Arial" w:hAnsi="Arial" w:cs="Arial"/>
          <w:b/>
          <w:sz w:val="25"/>
          <w:szCs w:val="25"/>
        </w:rPr>
        <w:t>SEXTO.</w:t>
      </w:r>
      <w:r w:rsidRPr="005C0B47">
        <w:rPr>
          <w:rFonts w:ascii="Arial" w:hAnsi="Arial" w:cs="Arial"/>
          <w:b/>
          <w:bCs/>
          <w:sz w:val="25"/>
          <w:szCs w:val="25"/>
        </w:rPr>
        <w:t xml:space="preserve"> </w:t>
      </w:r>
      <w:r w:rsidR="00A95DA6" w:rsidRPr="005C0B47">
        <w:rPr>
          <w:rFonts w:ascii="Arial" w:hAnsi="Arial" w:cs="Arial"/>
          <w:sz w:val="25"/>
          <w:szCs w:val="25"/>
        </w:rPr>
        <w:t>Se apercibe a las autoridades responsables, así como al Presidente y Regidores del Ayuntamiento de Epitacio Huerta, Michoacán, en cuanto autoridades vinculadas que, de no cumplir con esta determinación, se les impondrá una multa.</w:t>
      </w:r>
    </w:p>
    <w:p w14:paraId="43733D16" w14:textId="77777777" w:rsidR="00A95DA6" w:rsidRPr="005C0B47" w:rsidRDefault="00A95DA6" w:rsidP="008833C1">
      <w:pPr>
        <w:tabs>
          <w:tab w:val="left" w:pos="2016"/>
        </w:tabs>
        <w:spacing w:after="0" w:line="360" w:lineRule="auto"/>
        <w:jc w:val="both"/>
        <w:rPr>
          <w:rFonts w:ascii="Arial" w:hAnsi="Arial" w:cs="Arial"/>
          <w:sz w:val="25"/>
          <w:szCs w:val="25"/>
        </w:rPr>
      </w:pPr>
    </w:p>
    <w:p w14:paraId="7CAD2822" w14:textId="465414AC" w:rsidR="009D1742" w:rsidRPr="005C0B47" w:rsidRDefault="00A95DA6" w:rsidP="00A95DA6">
      <w:pPr>
        <w:spacing w:after="0" w:line="360" w:lineRule="auto"/>
        <w:jc w:val="both"/>
        <w:rPr>
          <w:rFonts w:ascii="Arial" w:hAnsi="Arial" w:cs="Arial"/>
          <w:sz w:val="25"/>
          <w:szCs w:val="25"/>
        </w:rPr>
      </w:pPr>
      <w:r w:rsidRPr="005C0B47">
        <w:rPr>
          <w:rFonts w:ascii="Arial" w:hAnsi="Arial" w:cs="Arial"/>
          <w:b/>
          <w:bCs/>
          <w:sz w:val="25"/>
          <w:szCs w:val="25"/>
        </w:rPr>
        <w:t xml:space="preserve">SÉPTIMO. </w:t>
      </w:r>
      <w:r w:rsidR="00353FE3" w:rsidRPr="005C0B47">
        <w:rPr>
          <w:rFonts w:ascii="Arial" w:hAnsi="Arial" w:cs="Arial"/>
          <w:sz w:val="25"/>
          <w:szCs w:val="25"/>
        </w:rPr>
        <w:t xml:space="preserve">Se </w:t>
      </w:r>
      <w:r w:rsidR="00353FE3" w:rsidRPr="005C0B47">
        <w:rPr>
          <w:rFonts w:ascii="Arial" w:hAnsi="Arial" w:cs="Arial"/>
          <w:b/>
          <w:bCs/>
          <w:sz w:val="25"/>
          <w:szCs w:val="25"/>
        </w:rPr>
        <w:t xml:space="preserve">vincula </w:t>
      </w:r>
      <w:r w:rsidR="00353FE3" w:rsidRPr="005C0B47">
        <w:rPr>
          <w:rFonts w:ascii="Arial" w:hAnsi="Arial" w:cs="Arial"/>
          <w:sz w:val="25"/>
          <w:szCs w:val="25"/>
        </w:rPr>
        <w:t xml:space="preserve">a la Secretaría de Finanzas y Administración del Estado, para que haga efectivas las multas impuestas, a través del </w:t>
      </w:r>
      <w:r w:rsidR="00353FE3" w:rsidRPr="005C0B47">
        <w:rPr>
          <w:rFonts w:ascii="Arial" w:hAnsi="Arial" w:cs="Arial"/>
          <w:sz w:val="25"/>
          <w:szCs w:val="25"/>
        </w:rPr>
        <w:lastRenderedPageBreak/>
        <w:t>Procedimiento Administrativo de Ejecución previsto en el Código Fiscal del Estado de Michoacán de Ocampo.</w:t>
      </w:r>
      <w:r w:rsidR="008833C1" w:rsidRPr="005C0B47">
        <w:rPr>
          <w:rFonts w:ascii="Arial" w:hAnsi="Arial" w:cs="Arial"/>
          <w:sz w:val="25"/>
          <w:szCs w:val="25"/>
        </w:rPr>
        <w:tab/>
      </w:r>
    </w:p>
    <w:p w14:paraId="2B3A49F7" w14:textId="21275092" w:rsidR="00D02F79" w:rsidRPr="005C0B47" w:rsidRDefault="00B66229" w:rsidP="00F120A8">
      <w:pPr>
        <w:spacing w:after="0" w:line="360" w:lineRule="auto"/>
        <w:jc w:val="both"/>
        <w:rPr>
          <w:rFonts w:ascii="Arial" w:hAnsi="Arial" w:cs="Arial"/>
          <w:b/>
          <w:bCs/>
          <w:sz w:val="25"/>
          <w:szCs w:val="25"/>
        </w:rPr>
      </w:pPr>
      <w:r w:rsidRPr="005C0B47">
        <w:rPr>
          <w:rFonts w:ascii="Arial" w:hAnsi="Arial" w:cs="Arial"/>
          <w:b/>
          <w:sz w:val="25"/>
          <w:szCs w:val="25"/>
        </w:rPr>
        <w:t xml:space="preserve">                                                                                                              </w:t>
      </w:r>
      <w:r w:rsidR="00F734CF" w:rsidRPr="005C0B47">
        <w:rPr>
          <w:rFonts w:ascii="Arial" w:hAnsi="Arial" w:cs="Arial"/>
          <w:b/>
          <w:sz w:val="25"/>
          <w:szCs w:val="25"/>
        </w:rPr>
        <w:t xml:space="preserve">                                                                                                                                                                                                                                                                                                                                                                                                                                                                                                                                                                                                                                                                                                                                                                                                                                                                                                                                                                                                                                                                                                                                                                                                                                                                                                                                                                                                                                                                                                                               </w:t>
      </w:r>
    </w:p>
    <w:p w14:paraId="49C08743" w14:textId="1E5BC7D1" w:rsidR="00D934D7" w:rsidRPr="0067002F" w:rsidRDefault="00D934D7" w:rsidP="0067002F">
      <w:pPr>
        <w:spacing w:after="0" w:line="360" w:lineRule="auto"/>
        <w:contextualSpacing/>
        <w:jc w:val="both"/>
        <w:rPr>
          <w:rFonts w:ascii="Arial" w:eastAsia="Arial" w:hAnsi="Arial" w:cs="Arial"/>
          <w:sz w:val="25"/>
          <w:szCs w:val="25"/>
        </w:rPr>
      </w:pPr>
      <w:r w:rsidRPr="005C0B47">
        <w:rPr>
          <w:rFonts w:ascii="Arial" w:eastAsia="Arial" w:hAnsi="Arial" w:cs="Arial"/>
          <w:b/>
          <w:sz w:val="25"/>
          <w:szCs w:val="25"/>
        </w:rPr>
        <w:t xml:space="preserve">Notifíquese. </w:t>
      </w:r>
      <w:r w:rsidR="00F120A8" w:rsidRPr="005C0B47">
        <w:rPr>
          <w:rFonts w:ascii="Arial" w:eastAsia="Arial" w:hAnsi="Arial" w:cs="Arial"/>
          <w:b/>
          <w:sz w:val="25"/>
          <w:szCs w:val="25"/>
        </w:rPr>
        <w:t xml:space="preserve">Personalmente </w:t>
      </w:r>
      <w:r w:rsidR="00F120A8" w:rsidRPr="005C0B47">
        <w:rPr>
          <w:rFonts w:ascii="Arial" w:eastAsia="Arial" w:hAnsi="Arial" w:cs="Arial"/>
          <w:bCs/>
          <w:sz w:val="25"/>
          <w:szCs w:val="25"/>
        </w:rPr>
        <w:t xml:space="preserve">-mediante correo electrónico- </w:t>
      </w:r>
      <w:r w:rsidR="00F120A8" w:rsidRPr="005C0B47">
        <w:rPr>
          <w:rFonts w:ascii="Arial" w:eastAsia="Arial" w:hAnsi="Arial" w:cs="Arial"/>
          <w:sz w:val="25"/>
          <w:szCs w:val="25"/>
        </w:rPr>
        <w:t xml:space="preserve">a la actora; </w:t>
      </w:r>
      <w:r w:rsidR="00F120A8" w:rsidRPr="005C0B47">
        <w:rPr>
          <w:rFonts w:ascii="Arial" w:eastAsia="Arial" w:hAnsi="Arial" w:cs="Arial"/>
          <w:b/>
          <w:sz w:val="25"/>
          <w:szCs w:val="25"/>
        </w:rPr>
        <w:t xml:space="preserve">por oficio </w:t>
      </w:r>
      <w:r w:rsidR="00F120A8" w:rsidRPr="005C0B47">
        <w:rPr>
          <w:rFonts w:ascii="Arial" w:eastAsia="Arial" w:hAnsi="Arial" w:cs="Arial"/>
          <w:sz w:val="25"/>
          <w:szCs w:val="25"/>
        </w:rPr>
        <w:t xml:space="preserve">a la Síndica </w:t>
      </w:r>
      <w:r w:rsidR="00F120A8" w:rsidRPr="005C0B47">
        <w:rPr>
          <w:rFonts w:ascii="Arial" w:hAnsi="Arial" w:cs="Arial"/>
          <w:sz w:val="25"/>
          <w:szCs w:val="25"/>
        </w:rPr>
        <w:t>y Secretario</w:t>
      </w:r>
      <w:r w:rsidR="00F120A8" w:rsidRPr="005C0B47">
        <w:rPr>
          <w:rFonts w:ascii="Arial" w:eastAsia="Arial" w:hAnsi="Arial" w:cs="Arial"/>
          <w:color w:val="000000"/>
          <w:sz w:val="25"/>
          <w:szCs w:val="25"/>
          <w:lang w:val="es-ES"/>
        </w:rPr>
        <w:t xml:space="preserve">, </w:t>
      </w:r>
      <w:r w:rsidR="00F120A8" w:rsidRPr="005C0B47">
        <w:rPr>
          <w:rFonts w:ascii="Arial" w:eastAsia="Arial" w:hAnsi="Arial" w:cs="Arial"/>
          <w:color w:val="000000" w:themeColor="text1"/>
          <w:sz w:val="25"/>
          <w:szCs w:val="25"/>
          <w:lang w:val="es-ES"/>
        </w:rPr>
        <w:t>así como a las autoridades vinculadas</w:t>
      </w:r>
      <w:r w:rsidR="00F120A8" w:rsidRPr="005C0B47">
        <w:rPr>
          <w:rFonts w:ascii="Arial" w:eastAsia="Arial" w:hAnsi="Arial" w:cs="Arial"/>
          <w:b/>
          <w:sz w:val="25"/>
          <w:szCs w:val="25"/>
        </w:rPr>
        <w:t xml:space="preserve"> de manera individual</w:t>
      </w:r>
      <w:r w:rsidR="00F120A8" w:rsidRPr="005C0B47">
        <w:rPr>
          <w:rFonts w:ascii="Arial" w:eastAsia="Arial" w:hAnsi="Arial" w:cs="Arial"/>
          <w:color w:val="000000" w:themeColor="text1"/>
          <w:sz w:val="25"/>
          <w:szCs w:val="25"/>
          <w:lang w:val="es-ES"/>
        </w:rPr>
        <w:t>, todos del</w:t>
      </w:r>
      <w:r w:rsidR="00F120A8" w:rsidRPr="005C0B47">
        <w:rPr>
          <w:rFonts w:ascii="Arial" w:eastAsia="Arial" w:hAnsi="Arial" w:cs="Arial"/>
          <w:bCs/>
          <w:sz w:val="25"/>
          <w:szCs w:val="25"/>
        </w:rPr>
        <w:t xml:space="preserve"> Ayuntamiento de Epitacio Huerta, Michoacán</w:t>
      </w:r>
      <w:r w:rsidR="00F120A8" w:rsidRPr="005C0B47">
        <w:rPr>
          <w:rFonts w:ascii="Arial" w:eastAsia="Arial" w:hAnsi="Arial" w:cs="Arial"/>
          <w:sz w:val="25"/>
          <w:szCs w:val="25"/>
        </w:rPr>
        <w:t>;</w:t>
      </w:r>
      <w:r w:rsidR="00F120A8" w:rsidRPr="005C0B47">
        <w:rPr>
          <w:rFonts w:ascii="Arial" w:eastAsia="Arial" w:hAnsi="Arial" w:cs="Arial"/>
          <w:b/>
          <w:sz w:val="25"/>
          <w:szCs w:val="25"/>
        </w:rPr>
        <w:t xml:space="preserve"> </w:t>
      </w:r>
      <w:r w:rsidR="00F120A8" w:rsidRPr="005C0B47">
        <w:rPr>
          <w:rFonts w:ascii="Arial" w:eastAsia="Arial" w:hAnsi="Arial" w:cs="Arial"/>
          <w:sz w:val="25"/>
          <w:szCs w:val="25"/>
        </w:rPr>
        <w:t>y,</w:t>
      </w:r>
      <w:r w:rsidR="00F120A8" w:rsidRPr="005C0B47">
        <w:rPr>
          <w:rFonts w:ascii="Arial" w:eastAsia="Arial" w:hAnsi="Arial" w:cs="Arial"/>
          <w:b/>
          <w:sz w:val="25"/>
          <w:szCs w:val="25"/>
        </w:rPr>
        <w:t xml:space="preserve"> </w:t>
      </w:r>
      <w:r w:rsidR="00F120A8" w:rsidRPr="005C0B47">
        <w:rPr>
          <w:rFonts w:ascii="Arial" w:eastAsia="Arial" w:hAnsi="Arial" w:cs="Arial"/>
          <w:sz w:val="25"/>
          <w:szCs w:val="25"/>
        </w:rPr>
        <w:t xml:space="preserve">por </w:t>
      </w:r>
      <w:r w:rsidR="00F120A8" w:rsidRPr="005C0B47">
        <w:rPr>
          <w:rFonts w:ascii="Arial" w:eastAsia="Arial" w:hAnsi="Arial" w:cs="Arial"/>
          <w:b/>
          <w:sz w:val="25"/>
          <w:szCs w:val="25"/>
        </w:rPr>
        <w:t>estrados,</w:t>
      </w:r>
      <w:r w:rsidR="00F120A8" w:rsidRPr="005C0B47">
        <w:rPr>
          <w:rFonts w:ascii="Arial" w:eastAsia="Arial" w:hAnsi="Arial" w:cs="Arial"/>
          <w:sz w:val="25"/>
          <w:szCs w:val="25"/>
        </w:rPr>
        <w:t xml:space="preserve"> a los demás interesados. Lo anterior, con fundamento en los artículos 37, fracciones I, II y III; 38 y 39, de la Ley de Justicia en Materia Electoral y de Participación Ciudadana del Estado de Michoacán; así como en los diversos 137, 139, 140 y 141 del Reglamento Interior del Tribunal Electoral del Estado de Michoacán</w:t>
      </w:r>
      <w:r w:rsidR="00B25AFC" w:rsidRPr="005C0B47">
        <w:rPr>
          <w:rFonts w:ascii="Arial" w:eastAsia="Arial" w:hAnsi="Arial" w:cs="Arial"/>
          <w:sz w:val="25"/>
          <w:szCs w:val="25"/>
        </w:rPr>
        <w:t xml:space="preserve">; y 32 </w:t>
      </w:r>
      <w:r w:rsidR="00F120A8" w:rsidRPr="005C0B47">
        <w:rPr>
          <w:rFonts w:ascii="Arial" w:eastAsia="Arial" w:hAnsi="Arial" w:cs="Arial"/>
          <w:sz w:val="25"/>
          <w:szCs w:val="25"/>
        </w:rPr>
        <w:t>de los Lineamientos del Tribunal Electoral del Estado de Michoacán para el Uso de Tecnologías de la Información y Comunicación en las Sesiones, Reuniones, Recepción de Medios de Impugnación y Procedimientos,</w:t>
      </w:r>
      <w:r w:rsidR="0067002F">
        <w:rPr>
          <w:rFonts w:ascii="Arial" w:eastAsia="Arial" w:hAnsi="Arial" w:cs="Arial"/>
          <w:sz w:val="25"/>
          <w:szCs w:val="25"/>
        </w:rPr>
        <w:t xml:space="preserve"> Promociones y Notificaciones. </w:t>
      </w:r>
    </w:p>
    <w:p w14:paraId="0D606093" w14:textId="0BFFA0F0" w:rsidR="00211BF2" w:rsidRPr="00211BF2" w:rsidRDefault="00211BF2" w:rsidP="00211BF2">
      <w:pPr>
        <w:spacing w:before="100" w:beforeAutospacing="1" w:after="0" w:line="360" w:lineRule="auto"/>
        <w:jc w:val="both"/>
        <w:rPr>
          <w:rFonts w:ascii="Arial" w:eastAsia="Times New Roman" w:hAnsi="Arial" w:cs="Arial"/>
          <w:sz w:val="24"/>
          <w:szCs w:val="24"/>
          <w:lang w:eastAsia="es-ES"/>
        </w:rPr>
      </w:pPr>
      <w:r w:rsidRPr="00FA3A04">
        <w:rPr>
          <w:rFonts w:ascii="Arial" w:eastAsia="Times New Roman" w:hAnsi="Arial" w:cs="Arial"/>
          <w:sz w:val="24"/>
          <w:szCs w:val="24"/>
          <w:lang w:eastAsia="es-ES"/>
        </w:rPr>
        <w:t xml:space="preserve">Así, en </w:t>
      </w:r>
      <w:r>
        <w:rPr>
          <w:rFonts w:ascii="Arial" w:eastAsia="Times New Roman" w:hAnsi="Arial" w:cs="Arial"/>
          <w:sz w:val="24"/>
          <w:szCs w:val="24"/>
          <w:lang w:eastAsia="es-ES"/>
        </w:rPr>
        <w:t>s</w:t>
      </w:r>
      <w:r w:rsidRPr="00FA3A04">
        <w:rPr>
          <w:rFonts w:ascii="Arial" w:eastAsia="Times New Roman" w:hAnsi="Arial" w:cs="Arial"/>
          <w:sz w:val="24"/>
          <w:szCs w:val="24"/>
          <w:lang w:eastAsia="es-ES"/>
        </w:rPr>
        <w:t xml:space="preserve">esión </w:t>
      </w:r>
      <w:r>
        <w:rPr>
          <w:rFonts w:ascii="Arial" w:eastAsia="Times New Roman" w:hAnsi="Arial" w:cs="Arial"/>
          <w:sz w:val="24"/>
          <w:szCs w:val="24"/>
          <w:lang w:eastAsia="es-ES"/>
        </w:rPr>
        <w:t>p</w:t>
      </w:r>
      <w:r w:rsidRPr="00FA3A04">
        <w:rPr>
          <w:rFonts w:ascii="Arial" w:eastAsia="Times New Roman" w:hAnsi="Arial" w:cs="Arial"/>
          <w:sz w:val="24"/>
          <w:szCs w:val="24"/>
          <w:lang w:eastAsia="es-ES"/>
        </w:rPr>
        <w:t>ública</w:t>
      </w:r>
      <w:r>
        <w:rPr>
          <w:rFonts w:ascii="Arial" w:eastAsia="Times New Roman" w:hAnsi="Arial" w:cs="Arial"/>
          <w:sz w:val="24"/>
          <w:szCs w:val="24"/>
          <w:lang w:eastAsia="es-ES"/>
        </w:rPr>
        <w:t xml:space="preserve"> </w:t>
      </w:r>
      <w:r w:rsidRPr="00FA3A04">
        <w:rPr>
          <w:rFonts w:ascii="Arial" w:eastAsia="Times New Roman" w:hAnsi="Arial" w:cs="Arial"/>
          <w:sz w:val="24"/>
          <w:szCs w:val="24"/>
          <w:lang w:eastAsia="es-ES"/>
        </w:rPr>
        <w:t xml:space="preserve">del día de hoy, a las </w:t>
      </w:r>
      <w:r>
        <w:rPr>
          <w:rFonts w:ascii="Arial" w:eastAsia="Times New Roman" w:hAnsi="Arial" w:cs="Arial"/>
          <w:sz w:val="24"/>
          <w:szCs w:val="24"/>
          <w:lang w:eastAsia="es-ES"/>
        </w:rPr>
        <w:t>quince horas con tres minutos</w:t>
      </w:r>
      <w:r w:rsidRPr="00FA3A04">
        <w:rPr>
          <w:rFonts w:ascii="Arial" w:eastAsia="Times New Roman" w:hAnsi="Arial" w:cs="Arial"/>
          <w:sz w:val="24"/>
          <w:szCs w:val="24"/>
          <w:lang w:eastAsia="es-ES"/>
        </w:rPr>
        <w:t xml:space="preserve">, por unanimidad de votos, lo resolvieron y firman las Magistraturas Integrantes del Pleno del Tribunal Electoral del Estado, la Magistrada Presidenta </w:t>
      </w:r>
      <w:proofErr w:type="spellStart"/>
      <w:r w:rsidRPr="00FA3A04">
        <w:rPr>
          <w:rFonts w:ascii="Arial" w:eastAsia="Times New Roman" w:hAnsi="Arial" w:cs="Arial"/>
          <w:sz w:val="24"/>
          <w:szCs w:val="24"/>
          <w:lang w:eastAsia="es-ES"/>
        </w:rPr>
        <w:t>Amelí</w:t>
      </w:r>
      <w:proofErr w:type="spellEnd"/>
      <w:r w:rsidRPr="00FA3A04">
        <w:rPr>
          <w:rFonts w:ascii="Arial" w:eastAsia="Times New Roman" w:hAnsi="Arial" w:cs="Arial"/>
          <w:sz w:val="24"/>
          <w:szCs w:val="24"/>
          <w:lang w:eastAsia="es-ES"/>
        </w:rPr>
        <w:t xml:space="preserve"> Gissel Navarro Lepe, las Magistradas </w:t>
      </w:r>
      <w:proofErr w:type="spellStart"/>
      <w:r w:rsidRPr="00FA3A04">
        <w:rPr>
          <w:rFonts w:ascii="Arial" w:eastAsia="Times New Roman" w:hAnsi="Arial" w:cs="Arial"/>
          <w:sz w:val="24"/>
          <w:szCs w:val="24"/>
          <w:lang w:eastAsia="es-ES"/>
        </w:rPr>
        <w:t>Yurisha</w:t>
      </w:r>
      <w:proofErr w:type="spellEnd"/>
      <w:r w:rsidRPr="00FA3A04">
        <w:rPr>
          <w:rFonts w:ascii="Arial" w:eastAsia="Times New Roman" w:hAnsi="Arial" w:cs="Arial"/>
          <w:sz w:val="24"/>
          <w:szCs w:val="24"/>
          <w:lang w:eastAsia="es-ES"/>
        </w:rPr>
        <w:t xml:space="preserve"> Andrade Morales y Alma Rosa Bahena Villalobos, así como los Magistrados Adrián Hernández Pinedo y Eric López Villaseñor</w:t>
      </w:r>
      <w:r>
        <w:rPr>
          <w:rFonts w:ascii="Arial" w:eastAsia="Times New Roman" w:hAnsi="Arial" w:cs="Arial"/>
          <w:sz w:val="24"/>
          <w:szCs w:val="24"/>
          <w:lang w:eastAsia="es-ES"/>
        </w:rPr>
        <w:t xml:space="preserve"> </w:t>
      </w:r>
      <w:r w:rsidRPr="0067002F">
        <w:rPr>
          <w:rFonts w:ascii="Arial" w:eastAsia="Times New Roman" w:hAnsi="Arial" w:cs="Arial"/>
          <w:i/>
          <w:sz w:val="24"/>
          <w:szCs w:val="24"/>
          <w:lang w:eastAsia="es-ES"/>
        </w:rPr>
        <w:t>-quien fue ponente-,</w:t>
      </w:r>
      <w:r w:rsidRPr="00FA3A04">
        <w:rPr>
          <w:rFonts w:ascii="Arial" w:eastAsia="Times New Roman" w:hAnsi="Arial" w:cs="Arial"/>
          <w:sz w:val="24"/>
          <w:szCs w:val="24"/>
          <w:lang w:eastAsia="es-ES"/>
        </w:rPr>
        <w:t xml:space="preserve"> ante el Secretario General de Acuerdos, Víctor Hugo Arroyo Sandoval, quien autoriza y da fe.</w:t>
      </w:r>
    </w:p>
    <w:tbl>
      <w:tblPr>
        <w:tblW w:w="9215" w:type="dxa"/>
        <w:tblLayout w:type="fixed"/>
        <w:tblLook w:val="0400" w:firstRow="0" w:lastRow="0" w:firstColumn="0" w:lastColumn="0" w:noHBand="0" w:noVBand="1"/>
      </w:tblPr>
      <w:tblGrid>
        <w:gridCol w:w="4236"/>
        <w:gridCol w:w="4836"/>
        <w:gridCol w:w="143"/>
      </w:tblGrid>
      <w:tr w:rsidR="00211BF2" w:rsidRPr="00B2169E" w14:paraId="04E905B9" w14:textId="77777777" w:rsidTr="00211BF2">
        <w:trPr>
          <w:gridAfter w:val="1"/>
          <w:wAfter w:w="143" w:type="dxa"/>
        </w:trPr>
        <w:tc>
          <w:tcPr>
            <w:tcW w:w="9072" w:type="dxa"/>
            <w:gridSpan w:val="2"/>
          </w:tcPr>
          <w:p w14:paraId="64F686CA" w14:textId="104CE79A" w:rsidR="00211BF2"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609DDE27"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MAGISTRADA PRESIDENTA</w:t>
            </w:r>
          </w:p>
          <w:p w14:paraId="23607827"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46EE3EEB"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3CF0938A"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7458EAA0"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122DDFA2"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AMELÍ GISSEL NAVARRO LEPE</w:t>
            </w:r>
          </w:p>
        </w:tc>
      </w:tr>
      <w:tr w:rsidR="00211BF2" w:rsidRPr="00EB13EF" w14:paraId="12B28E32" w14:textId="77777777" w:rsidTr="00211BF2">
        <w:tc>
          <w:tcPr>
            <w:tcW w:w="4236" w:type="dxa"/>
          </w:tcPr>
          <w:p w14:paraId="7A8D42B3"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1844CB95" w14:textId="198AFA1F" w:rsidR="00211BF2"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03AA468A" w14:textId="77777777" w:rsidR="0067002F" w:rsidRDefault="0067002F"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2242E507"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7B590579"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MAGISTRADA</w:t>
            </w:r>
          </w:p>
          <w:p w14:paraId="2133DB2F"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5D6C6706"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22B93FED"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37D62C68"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2E726C4C"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YURISHA ANDRADE MORALES</w:t>
            </w:r>
          </w:p>
        </w:tc>
        <w:tc>
          <w:tcPr>
            <w:tcW w:w="4979" w:type="dxa"/>
            <w:gridSpan w:val="2"/>
          </w:tcPr>
          <w:p w14:paraId="76B16344"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0E3A28BC" w14:textId="4AD7C3B5" w:rsidR="00211BF2"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527BD1CA" w14:textId="77777777" w:rsidR="0067002F" w:rsidRDefault="0067002F"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68395FAE"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7C187691"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MAGISTRADA</w:t>
            </w:r>
          </w:p>
          <w:p w14:paraId="51898924"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245F1CA5"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6FDAB55D"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346C9F4E"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751C1F43" w14:textId="77777777" w:rsidR="00211BF2"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ALMA ROSA BAHENA VILLALOBOS</w:t>
            </w:r>
          </w:p>
          <w:p w14:paraId="641156F9" w14:textId="77777777" w:rsidR="0067002F" w:rsidRDefault="0067002F"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46284A2E" w14:textId="0F4EFB74" w:rsidR="0067002F" w:rsidRPr="00B2169E" w:rsidRDefault="0067002F"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tc>
      </w:tr>
      <w:tr w:rsidR="00211BF2" w:rsidRPr="00EB13EF" w14:paraId="23B8A33F" w14:textId="77777777" w:rsidTr="00211BF2">
        <w:trPr>
          <w:gridAfter w:val="1"/>
          <w:wAfter w:w="143" w:type="dxa"/>
        </w:trPr>
        <w:tc>
          <w:tcPr>
            <w:tcW w:w="4236" w:type="dxa"/>
          </w:tcPr>
          <w:p w14:paraId="7AF3FF67" w14:textId="60B8E7C3" w:rsidR="00211BF2" w:rsidRPr="00B2169E" w:rsidRDefault="00211BF2" w:rsidP="00165178">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lastRenderedPageBreak/>
              <w:t>MAGISTRADO</w:t>
            </w:r>
          </w:p>
          <w:p w14:paraId="7D9A1B75"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1C1C6040"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07A53DC3"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693F1264"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33B17B24"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ADRIÁN HERNÁNDEZ PINEDO</w:t>
            </w:r>
          </w:p>
        </w:tc>
        <w:tc>
          <w:tcPr>
            <w:tcW w:w="4836" w:type="dxa"/>
          </w:tcPr>
          <w:p w14:paraId="26E3FBA5" w14:textId="1F5A6A93" w:rsidR="00211BF2" w:rsidRPr="00B2169E" w:rsidRDefault="00211BF2" w:rsidP="00165178">
            <w:pPr>
              <w:pBdr>
                <w:top w:val="nil"/>
                <w:left w:val="nil"/>
                <w:bottom w:val="nil"/>
                <w:right w:val="nil"/>
                <w:between w:val="nil"/>
              </w:pBdr>
              <w:spacing w:after="0" w:line="240" w:lineRule="auto"/>
              <w:jc w:val="center"/>
              <w:rPr>
                <w:rFonts w:ascii="Arial" w:eastAsia="Arial" w:hAnsi="Arial" w:cs="Arial"/>
                <w:b/>
                <w:color w:val="000000"/>
                <w:sz w:val="24"/>
                <w:szCs w:val="24"/>
                <w:lang w:val="pt-PT"/>
              </w:rPr>
            </w:pPr>
            <w:r w:rsidRPr="00B2169E">
              <w:rPr>
                <w:rFonts w:ascii="Arial" w:eastAsia="Arial" w:hAnsi="Arial" w:cs="Arial"/>
                <w:b/>
                <w:color w:val="000000"/>
                <w:sz w:val="24"/>
                <w:szCs w:val="24"/>
                <w:lang w:val="pt-PT"/>
              </w:rPr>
              <w:t>MAGISTRADO</w:t>
            </w:r>
          </w:p>
          <w:p w14:paraId="1339A723"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pt-PT"/>
              </w:rPr>
            </w:pPr>
          </w:p>
          <w:p w14:paraId="25CD940D"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pt-PT"/>
              </w:rPr>
            </w:pPr>
          </w:p>
          <w:p w14:paraId="5AB58240"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pt-PT"/>
              </w:rPr>
            </w:pPr>
          </w:p>
          <w:p w14:paraId="0052AEB1"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pt-PT"/>
              </w:rPr>
            </w:pPr>
          </w:p>
          <w:p w14:paraId="7F045CD1"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ERIC LÓPEZ VILLASEÑOR</w:t>
            </w:r>
          </w:p>
          <w:p w14:paraId="6569B7AF"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pt-PT"/>
              </w:rPr>
            </w:pPr>
          </w:p>
        </w:tc>
      </w:tr>
      <w:tr w:rsidR="00211BF2" w:rsidRPr="00EB13EF" w14:paraId="644C66AF" w14:textId="77777777" w:rsidTr="00211BF2">
        <w:trPr>
          <w:gridAfter w:val="1"/>
          <w:wAfter w:w="143" w:type="dxa"/>
        </w:trPr>
        <w:tc>
          <w:tcPr>
            <w:tcW w:w="9072" w:type="dxa"/>
            <w:gridSpan w:val="2"/>
          </w:tcPr>
          <w:p w14:paraId="7D5B6639" w14:textId="77777777" w:rsidR="00211BF2"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it-IT"/>
              </w:rPr>
            </w:pPr>
          </w:p>
          <w:p w14:paraId="366D9DB5" w14:textId="7EDCB7E2" w:rsidR="00211BF2"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it-IT"/>
              </w:rPr>
            </w:pPr>
          </w:p>
          <w:p w14:paraId="74875A33" w14:textId="77777777" w:rsidR="0067002F" w:rsidRPr="00B2169E" w:rsidRDefault="0067002F" w:rsidP="00211BF2">
            <w:pPr>
              <w:pBdr>
                <w:top w:val="nil"/>
                <w:left w:val="nil"/>
                <w:bottom w:val="nil"/>
                <w:right w:val="nil"/>
                <w:between w:val="nil"/>
              </w:pBdr>
              <w:spacing w:after="0" w:line="240" w:lineRule="auto"/>
              <w:rPr>
                <w:rFonts w:ascii="Arial" w:eastAsia="Arial" w:hAnsi="Arial" w:cs="Arial"/>
                <w:b/>
                <w:color w:val="000000"/>
                <w:sz w:val="24"/>
                <w:szCs w:val="24"/>
                <w:lang w:val="it-IT"/>
              </w:rPr>
            </w:pPr>
          </w:p>
          <w:p w14:paraId="2647EC1E"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it-IT"/>
              </w:rPr>
            </w:pPr>
          </w:p>
          <w:p w14:paraId="3039F9B1"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SECRETARIO GENERAL DE ACUERDOS</w:t>
            </w:r>
          </w:p>
          <w:p w14:paraId="3B2CB705"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3D760BBD"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74AD3217" w14:textId="77777777" w:rsidR="00211BF2" w:rsidRPr="00B2169E" w:rsidRDefault="00211BF2" w:rsidP="00211BF2">
            <w:pPr>
              <w:pBdr>
                <w:top w:val="nil"/>
                <w:left w:val="nil"/>
                <w:bottom w:val="nil"/>
                <w:right w:val="nil"/>
                <w:between w:val="nil"/>
              </w:pBdr>
              <w:spacing w:after="0" w:line="240" w:lineRule="auto"/>
              <w:rPr>
                <w:rFonts w:ascii="Arial" w:eastAsia="Arial" w:hAnsi="Arial" w:cs="Arial"/>
                <w:b/>
                <w:color w:val="000000"/>
                <w:sz w:val="24"/>
                <w:szCs w:val="24"/>
                <w:lang w:val="es-ES"/>
              </w:rPr>
            </w:pPr>
          </w:p>
          <w:p w14:paraId="336793CB"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p>
          <w:p w14:paraId="279D9AE7" w14:textId="77777777" w:rsidR="00211BF2" w:rsidRPr="00B2169E" w:rsidRDefault="00211BF2" w:rsidP="00211BF2">
            <w:pPr>
              <w:pBdr>
                <w:top w:val="nil"/>
                <w:left w:val="nil"/>
                <w:bottom w:val="nil"/>
                <w:right w:val="nil"/>
                <w:between w:val="nil"/>
              </w:pBdr>
              <w:spacing w:after="0" w:line="240" w:lineRule="auto"/>
              <w:jc w:val="center"/>
              <w:rPr>
                <w:rFonts w:ascii="Arial" w:eastAsia="Arial" w:hAnsi="Arial" w:cs="Arial"/>
                <w:b/>
                <w:color w:val="000000"/>
                <w:sz w:val="24"/>
                <w:szCs w:val="24"/>
                <w:lang w:val="es-ES"/>
              </w:rPr>
            </w:pPr>
            <w:r w:rsidRPr="00B2169E">
              <w:rPr>
                <w:rFonts w:ascii="Arial" w:eastAsia="Arial" w:hAnsi="Arial" w:cs="Arial"/>
                <w:b/>
                <w:color w:val="000000"/>
                <w:sz w:val="24"/>
                <w:szCs w:val="24"/>
                <w:lang w:val="es-ES"/>
              </w:rPr>
              <w:t>VICTOR HUGO ARROYO SANDOVAL</w:t>
            </w:r>
          </w:p>
        </w:tc>
      </w:tr>
    </w:tbl>
    <w:p w14:paraId="28A5A86E" w14:textId="1B0F2B6E" w:rsidR="00D934D7" w:rsidRPr="0067002F" w:rsidRDefault="00211BF2" w:rsidP="00211BF2">
      <w:pPr>
        <w:spacing w:before="100" w:beforeAutospacing="1" w:after="100" w:afterAutospacing="1"/>
        <w:jc w:val="both"/>
        <w:rPr>
          <w:rFonts w:ascii="Arial Narrow" w:hAnsi="Arial Narrow" w:cs="Arial"/>
          <w:sz w:val="18"/>
          <w:szCs w:val="18"/>
        </w:rPr>
      </w:pPr>
      <w:r w:rsidRPr="0067002F">
        <w:rPr>
          <w:rFonts w:ascii="Arial Narrow" w:hAnsi="Arial Narrow" w:cs="Arial"/>
          <w:sz w:val="18"/>
          <w:szCs w:val="18"/>
        </w:rPr>
        <w:t xml:space="preserve">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hago constar que las firmas electrónicas que obran en el presente documento, corresponden a la resolución incidental emitida por el Pleno del Tribunal Electoral del Estado, en sesión pública celebrada el veintiuno de mayo de dos mil veintiséis, </w:t>
      </w:r>
      <w:r w:rsidRPr="00490D89">
        <w:rPr>
          <w:rFonts w:ascii="Arial Narrow" w:hAnsi="Arial Narrow" w:cs="Arial"/>
          <w:sz w:val="18"/>
          <w:szCs w:val="18"/>
        </w:rPr>
        <w:t xml:space="preserve">en el </w:t>
      </w:r>
      <w:r w:rsidR="00490D89" w:rsidRPr="00490D89">
        <w:rPr>
          <w:rFonts w:ascii="Arial Narrow" w:hAnsi="Arial Narrow" w:cs="Arial"/>
          <w:sz w:val="18"/>
          <w:szCs w:val="18"/>
        </w:rPr>
        <w:t>i</w:t>
      </w:r>
      <w:r w:rsidRPr="00490D89">
        <w:rPr>
          <w:rFonts w:ascii="Arial Narrow" w:hAnsi="Arial Narrow" w:cs="Arial"/>
          <w:sz w:val="18"/>
          <w:szCs w:val="18"/>
        </w:rPr>
        <w:t xml:space="preserve">ncidente de </w:t>
      </w:r>
      <w:r w:rsidR="00490D89" w:rsidRPr="00490D89">
        <w:rPr>
          <w:rFonts w:ascii="Arial Narrow" w:hAnsi="Arial Narrow" w:cs="Arial"/>
          <w:sz w:val="18"/>
          <w:szCs w:val="18"/>
        </w:rPr>
        <w:t>i</w:t>
      </w:r>
      <w:r w:rsidRPr="00490D89">
        <w:rPr>
          <w:rFonts w:ascii="Arial Narrow" w:hAnsi="Arial Narrow" w:cs="Arial"/>
          <w:sz w:val="18"/>
          <w:szCs w:val="18"/>
        </w:rPr>
        <w:t xml:space="preserve">ncumplimiento de sentencia e </w:t>
      </w:r>
      <w:r w:rsidR="00490D89" w:rsidRPr="00490D89">
        <w:rPr>
          <w:rFonts w:ascii="Arial Narrow" w:hAnsi="Arial Narrow" w:cs="Arial"/>
          <w:sz w:val="18"/>
          <w:szCs w:val="18"/>
        </w:rPr>
        <w:t>i</w:t>
      </w:r>
      <w:r w:rsidRPr="00490D89">
        <w:rPr>
          <w:rFonts w:ascii="Arial Narrow" w:hAnsi="Arial Narrow" w:cs="Arial"/>
          <w:sz w:val="18"/>
          <w:szCs w:val="18"/>
        </w:rPr>
        <w:t xml:space="preserve">ncidente de </w:t>
      </w:r>
      <w:r w:rsidR="00490D89" w:rsidRPr="00490D89">
        <w:rPr>
          <w:rFonts w:ascii="Arial Narrow" w:hAnsi="Arial Narrow" w:cs="Arial"/>
          <w:sz w:val="18"/>
          <w:szCs w:val="18"/>
        </w:rPr>
        <w:t>i</w:t>
      </w:r>
      <w:r w:rsidRPr="00490D89">
        <w:rPr>
          <w:rFonts w:ascii="Arial Narrow" w:hAnsi="Arial Narrow" w:cs="Arial"/>
          <w:sz w:val="18"/>
          <w:szCs w:val="18"/>
        </w:rPr>
        <w:t xml:space="preserve">mposibilidad de cumplimiento de sentencia del Juicio para la Protección de los Derechos Político-Electorales del Ciudadano </w:t>
      </w:r>
      <w:r w:rsidRPr="00490D89">
        <w:rPr>
          <w:rFonts w:ascii="Arial Narrow" w:hAnsi="Arial Narrow" w:cs="Arial"/>
          <w:b/>
          <w:bCs/>
          <w:sz w:val="18"/>
          <w:szCs w:val="18"/>
        </w:rPr>
        <w:t>TEEM-JDC-233/2025</w:t>
      </w:r>
      <w:r w:rsidRPr="00490D89">
        <w:rPr>
          <w:rFonts w:ascii="Arial Narrow" w:hAnsi="Arial Narrow" w:cs="Arial"/>
          <w:sz w:val="18"/>
          <w:szCs w:val="18"/>
        </w:rPr>
        <w:t>; documento que consta de treinta y cuatro páginas, incluida la presente; misma que se firma de manera electrónica. Doy fe.</w:t>
      </w:r>
    </w:p>
    <w:p w14:paraId="257D193A" w14:textId="77777777" w:rsidR="00211BF2" w:rsidRPr="0067002F" w:rsidRDefault="00211BF2" w:rsidP="00211BF2">
      <w:pPr>
        <w:spacing w:before="100" w:beforeAutospacing="1" w:after="100" w:afterAutospacing="1"/>
        <w:jc w:val="both"/>
        <w:rPr>
          <w:rFonts w:ascii="Arial Narrow" w:hAnsi="Arial Narrow" w:cs="Arial"/>
          <w:sz w:val="18"/>
          <w:szCs w:val="18"/>
        </w:rPr>
      </w:pPr>
      <w:r w:rsidRPr="0067002F">
        <w:rPr>
          <w:rFonts w:ascii="Arial Narrow" w:hAnsi="Arial Narrow" w:cs="Arial"/>
          <w:sz w:val="18"/>
          <w:szCs w:val="18"/>
        </w:rPr>
        <w:t xml:space="preserve">Este documento es una representación gráfica autorizada mediante firmas electrónicas certificadas, el cual tiene plena validez jurídica de conformidad con el numeral tercero y cuarto del </w:t>
      </w:r>
      <w:r w:rsidRPr="0067002F">
        <w:rPr>
          <w:rFonts w:ascii="Arial Narrow" w:hAnsi="Arial Narrow" w:cs="Arial"/>
          <w:i/>
          <w:iCs/>
          <w:sz w:val="18"/>
          <w:szCs w:val="18"/>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05652C75" w14:textId="77777777" w:rsidR="00D934D7" w:rsidRPr="00211BF2" w:rsidRDefault="00D934D7" w:rsidP="00D934D7">
      <w:pPr>
        <w:tabs>
          <w:tab w:val="left" w:pos="1071"/>
        </w:tabs>
        <w:spacing w:after="0" w:line="360" w:lineRule="auto"/>
        <w:contextualSpacing/>
        <w:jc w:val="both"/>
        <w:textAlignment w:val="baseline"/>
        <w:rPr>
          <w:rFonts w:ascii="Arial" w:eastAsia="Aptos" w:hAnsi="Arial" w:cs="Arial"/>
          <w:sz w:val="25"/>
          <w:szCs w:val="25"/>
        </w:rPr>
      </w:pPr>
    </w:p>
    <w:p w14:paraId="45405B5A" w14:textId="77BD5DC6" w:rsidR="6B31C14C" w:rsidRDefault="6B31C14C" w:rsidP="6B31C14C">
      <w:pPr>
        <w:tabs>
          <w:tab w:val="left" w:pos="3210"/>
        </w:tabs>
        <w:spacing w:after="0" w:line="360" w:lineRule="auto"/>
        <w:contextualSpacing/>
        <w:jc w:val="both"/>
        <w:rPr>
          <w:rFonts w:ascii="Arial" w:eastAsia="Aptos" w:hAnsi="Arial" w:cs="Arial"/>
          <w:sz w:val="25"/>
          <w:szCs w:val="25"/>
          <w:lang w:val="es-ES"/>
        </w:rPr>
      </w:pPr>
    </w:p>
    <w:p w14:paraId="5B8C0EFE" w14:textId="7805862E" w:rsidR="6B31C14C" w:rsidRDefault="6B31C14C" w:rsidP="647C1AA6">
      <w:pPr>
        <w:tabs>
          <w:tab w:val="left" w:pos="3210"/>
        </w:tabs>
        <w:spacing w:after="0" w:line="360" w:lineRule="auto"/>
        <w:contextualSpacing/>
        <w:jc w:val="both"/>
        <w:rPr>
          <w:rFonts w:ascii="Arial" w:eastAsia="Aptos" w:hAnsi="Arial" w:cs="Arial"/>
          <w:sz w:val="25"/>
          <w:szCs w:val="25"/>
          <w:lang w:val="es-ES"/>
        </w:rPr>
      </w:pPr>
    </w:p>
    <w:sectPr w:rsidR="6B31C14C" w:rsidSect="00211BF2">
      <w:headerReference w:type="even" r:id="rId11"/>
      <w:headerReference w:type="default" r:id="rId12"/>
      <w:footerReference w:type="even" r:id="rId13"/>
      <w:footerReference w:type="default" r:id="rId14"/>
      <w:headerReference w:type="first" r:id="rId15"/>
      <w:footerReference w:type="first" r:id="rId16"/>
      <w:pgSz w:w="12242" w:h="19442"/>
      <w:pgMar w:top="2126" w:right="1418" w:bottom="2285" w:left="2268" w:header="113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1CF9A" w14:textId="77777777" w:rsidR="009F2C80" w:rsidRDefault="009F2C80">
      <w:pPr>
        <w:spacing w:after="0" w:line="240" w:lineRule="auto"/>
      </w:pPr>
      <w:r>
        <w:separator/>
      </w:r>
    </w:p>
  </w:endnote>
  <w:endnote w:type="continuationSeparator" w:id="0">
    <w:p w14:paraId="3A87154B" w14:textId="77777777" w:rsidR="009F2C80" w:rsidRDefault="009F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5C4697A-CAB3-4C3C-B7AE-D885D4F42E34}"/>
    <w:embedBold r:id="rId2" w:fontKey="{EF8673BE-389F-4234-9B1E-CBF4BA6E3F89}"/>
    <w:embedItalic r:id="rId3" w:fontKey="{894A26C5-B7E7-4D8A-B3B6-C389ADED3AC3}"/>
    <w:embedBoldItalic r:id="rId4" w:fontKey="{77798C41-1EB0-4AD7-9A0D-E38B7542E9E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F77368FF-D750-4FDA-B143-232A910D7699}"/>
    <w:embedBold r:id="rId6" w:fontKey="{3B1E09C1-1A9A-4D58-A352-A043F4BF7160}"/>
    <w:embedItalic r:id="rId7" w:fontKey="{AF2BA985-966E-4F59-A089-FFB3968BACE0}"/>
    <w:embedBoldItalic r:id="rId8" w:fontKey="{6F1175EB-D9BD-40C0-A3A9-A0A0185DE294}"/>
  </w:font>
  <w:font w:name="Calibri Light">
    <w:panose1 w:val="020F0302020204030204"/>
    <w:charset w:val="00"/>
    <w:family w:val="swiss"/>
    <w:pitch w:val="variable"/>
    <w:sig w:usb0="E4002EFF" w:usb1="C200247B" w:usb2="00000009" w:usb3="00000000" w:csb0="000001FF" w:csb1="00000000"/>
    <w:embedRegular r:id="rId9" w:fontKey="{3FFDB495-184E-4BDD-8B09-D5208A99BC03}"/>
    <w:embedBold r:id="rId10" w:fontKey="{4EF878C2-A64F-402A-A37D-EADFF83261D1}"/>
    <w:embedItalic r:id="rId11" w:fontKey="{97A7C6F9-B9AA-481E-BD58-370FA416EA6A}"/>
    <w:embedBoldItalic r:id="rId12" w:fontKey="{FD5038A2-0E51-4750-98A4-9DD66CF81201}"/>
  </w:font>
  <w:font w:name="Yu Gothic Light">
    <w:panose1 w:val="020B0300000000000000"/>
    <w:charset w:val="80"/>
    <w:family w:val="swiss"/>
    <w:pitch w:val="variable"/>
    <w:sig w:usb0="E00002FF" w:usb1="2AC7FDFF" w:usb2="00000016" w:usb3="00000000" w:csb0="0002009F" w:csb1="00000000"/>
  </w:font>
  <w:font w:name="Legacy Serif ITC Std 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5481A49C-6073-491E-A367-BFAAA45753A8}"/>
  </w:font>
  <w:font w:name="Arial Narrow">
    <w:panose1 w:val="020B0606020202030204"/>
    <w:charset w:val="00"/>
    <w:family w:val="swiss"/>
    <w:pitch w:val="variable"/>
    <w:sig w:usb0="00000287" w:usb1="00000800" w:usb2="00000000" w:usb3="00000000" w:csb0="0000009F" w:csb1="00000000"/>
    <w:embedRegular r:id="rId14" w:fontKey="{EE196B40-BF1F-473A-83F7-F7CDA6327544}"/>
    <w:embedBold r:id="rId15" w:fontKey="{FD911536-DEE0-4221-873C-A8154D111AAD}"/>
    <w:embedItalic r:id="rId16" w:fontKey="{B72C7E63-385D-4ED8-8F10-41196BFB7B8F}"/>
    <w:embedBoldItalic r:id="rId17" w:fontKey="{29F43D94-45EF-4F99-B082-9413AB46CA3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1F33" w14:textId="77777777" w:rsidR="00211BF2" w:rsidRDefault="00211B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1CD4" w14:textId="2E5555FD" w:rsidR="00211BF2" w:rsidRDefault="00211BF2">
    <w:pPr>
      <w:pBdr>
        <w:top w:val="nil"/>
        <w:left w:val="nil"/>
        <w:bottom w:val="nil"/>
        <w:right w:val="nil"/>
        <w:between w:val="nil"/>
      </w:pBdr>
      <w:tabs>
        <w:tab w:val="center" w:pos="4419"/>
        <w:tab w:val="right" w:pos="8838"/>
      </w:tabs>
      <w:spacing w:after="0" w:line="360" w:lineRule="auto"/>
      <w:rPr>
        <w:rFonts w:ascii="Arial Narrow" w:eastAsia="Arial Narrow" w:hAnsi="Arial Narrow" w:cs="Arial Narrow"/>
        <w:sz w:val="22"/>
        <w:szCs w:val="22"/>
      </w:rPr>
    </w:pPr>
    <w:r>
      <w:rPr>
        <w:rFonts w:ascii="Arial" w:eastAsia="Arial" w:hAnsi="Arial" w:cs="Arial"/>
        <w:color w:val="000000"/>
        <w:sz w:val="28"/>
        <w:szCs w:val="28"/>
      </w:rPr>
      <w:tab/>
    </w:r>
  </w:p>
  <w:p w14:paraId="01B9CDB5" w14:textId="77777777" w:rsidR="00211BF2" w:rsidRDefault="00211BF2">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r>
      <w:rPr>
        <w:rFonts w:ascii="Arial" w:eastAsia="Arial" w:hAnsi="Arial" w:cs="Arial"/>
        <w:color w:val="000000"/>
        <w:sz w:val="28"/>
        <w:szCs w:val="28"/>
      </w:rPr>
      <w:tab/>
    </w:r>
  </w:p>
  <w:p w14:paraId="50154051" w14:textId="471362CF" w:rsidR="00211BF2" w:rsidRDefault="00211BF2">
    <w:pPr>
      <w:pBdr>
        <w:top w:val="nil"/>
        <w:left w:val="nil"/>
        <w:bottom w:val="nil"/>
        <w:right w:val="nil"/>
        <w:between w:val="nil"/>
      </w:pBdr>
      <w:tabs>
        <w:tab w:val="center" w:pos="4419"/>
        <w:tab w:val="right" w:pos="8838"/>
      </w:tabs>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165178">
      <w:rPr>
        <w:rFonts w:ascii="Arial" w:eastAsia="Arial" w:hAnsi="Arial" w:cs="Arial"/>
        <w:noProof/>
        <w:color w:val="000000"/>
        <w:sz w:val="24"/>
        <w:szCs w:val="24"/>
      </w:rPr>
      <w:t>34</w:t>
    </w:r>
    <w:r>
      <w:rPr>
        <w:rFonts w:ascii="Arial" w:eastAsia="Arial" w:hAnsi="Arial" w:cs="Arial"/>
        <w:color w:val="000000"/>
        <w:sz w:val="24"/>
        <w:szCs w:val="24"/>
      </w:rPr>
      <w:fldChar w:fldCharType="end"/>
    </w:r>
  </w:p>
  <w:p w14:paraId="5A5139AB" w14:textId="77777777" w:rsidR="00211BF2" w:rsidRDefault="00211BF2">
    <w:pPr>
      <w:pBdr>
        <w:top w:val="nil"/>
        <w:left w:val="nil"/>
        <w:bottom w:val="nil"/>
        <w:right w:val="nil"/>
        <w:between w:val="nil"/>
      </w:pBdr>
      <w:tabs>
        <w:tab w:val="center" w:pos="4419"/>
        <w:tab w:val="right" w:pos="8838"/>
      </w:tabs>
      <w:spacing w:after="0" w:line="360" w:lineRule="auto"/>
      <w:jc w:val="center"/>
      <w:rPr>
        <w:rFonts w:ascii="Arial" w:eastAsia="Arial" w:hAnsi="Arial" w:cs="Arial"/>
        <w:color w:val="000000"/>
        <w:sz w:val="28"/>
        <w:szCs w:val="28"/>
      </w:rPr>
    </w:pPr>
  </w:p>
  <w:p w14:paraId="791E4895" w14:textId="77777777" w:rsidR="00211BF2" w:rsidRDefault="00211BF2">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57BA" w14:textId="77777777" w:rsidR="00211BF2" w:rsidRDefault="00211BF2">
    <w:pPr>
      <w:rPr>
        <w:color w:val="000000"/>
      </w:rPr>
    </w:pPr>
    <w:r>
      <w:tab/>
    </w:r>
  </w:p>
  <w:p w14:paraId="429B78D3" w14:textId="77777777" w:rsidR="00211BF2" w:rsidRDefault="00211BF2">
    <w:pPr>
      <w:pBdr>
        <w:top w:val="nil"/>
        <w:left w:val="nil"/>
        <w:bottom w:val="nil"/>
        <w:right w:val="nil"/>
        <w:between w:val="nil"/>
      </w:pBdr>
      <w:tabs>
        <w:tab w:val="center" w:pos="4419"/>
        <w:tab w:val="right" w:pos="8838"/>
      </w:tabs>
      <w:rPr>
        <w:color w:val="000000"/>
      </w:rPr>
    </w:pPr>
  </w:p>
  <w:p w14:paraId="6177130A" w14:textId="77777777" w:rsidR="00211BF2" w:rsidRDefault="00211BF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220AC" w14:textId="77777777" w:rsidR="009F2C80" w:rsidRDefault="009F2C80">
      <w:pPr>
        <w:spacing w:after="0" w:line="240" w:lineRule="auto"/>
      </w:pPr>
      <w:r>
        <w:separator/>
      </w:r>
    </w:p>
  </w:footnote>
  <w:footnote w:type="continuationSeparator" w:id="0">
    <w:p w14:paraId="401546CC" w14:textId="77777777" w:rsidR="009F2C80" w:rsidRDefault="009F2C80">
      <w:pPr>
        <w:spacing w:after="0" w:line="240" w:lineRule="auto"/>
      </w:pPr>
      <w:r>
        <w:continuationSeparator/>
      </w:r>
    </w:p>
  </w:footnote>
  <w:footnote w:id="1">
    <w:p w14:paraId="7BE06120" w14:textId="02F8538D" w:rsidR="00211BF2" w:rsidRPr="009A6553" w:rsidRDefault="00211BF2">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9A6553">
        <w:rPr>
          <w:rFonts w:ascii="Arial Narrow" w:eastAsia="Arial" w:hAnsi="Arial Narrow" w:cs="Arial"/>
          <w:sz w:val="18"/>
          <w:szCs w:val="18"/>
          <w:vertAlign w:val="superscript"/>
        </w:rPr>
        <w:footnoteRef/>
      </w:r>
      <w:r w:rsidRPr="009A6553">
        <w:rPr>
          <w:rFonts w:ascii="Arial Narrow" w:eastAsia="Arial" w:hAnsi="Arial Narrow" w:cs="Arial"/>
          <w:color w:val="000000"/>
          <w:sz w:val="18"/>
          <w:szCs w:val="18"/>
        </w:rPr>
        <w:t xml:space="preserve"> Todas las fechas corresponden al año dos mil veintiséis, salvo señalamiento expreso.</w:t>
      </w:r>
    </w:p>
  </w:footnote>
  <w:footnote w:id="2">
    <w:p w14:paraId="69FAF8CA" w14:textId="2EEAE675" w:rsidR="00211BF2" w:rsidRPr="00FD7AB0" w:rsidRDefault="00211BF2" w:rsidP="00176FBB">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941812">
        <w:rPr>
          <w:rFonts w:ascii="Arial Narrow" w:eastAsia="Arial" w:hAnsi="Arial Narrow" w:cs="Arial"/>
          <w:sz w:val="18"/>
          <w:szCs w:val="18"/>
          <w:vertAlign w:val="superscript"/>
        </w:rPr>
        <w:footnoteRef/>
      </w:r>
      <w:r w:rsidRPr="00941812">
        <w:rPr>
          <w:rFonts w:ascii="Arial Narrow" w:eastAsia="Arial" w:hAnsi="Arial Narrow" w:cs="Arial"/>
          <w:color w:val="000000"/>
          <w:sz w:val="18"/>
          <w:szCs w:val="18"/>
        </w:rPr>
        <w:t xml:space="preserve"> Que se obtienen de las constancias glosadas en el expediente principal; cuadernos de incidentes de incumplimiento; cuadernos de incidentes de imposibilidad; cuaderno de antecedentes TEEM-CA-012/2026 y cuaderno de antecedentes TEEM-CA-030/2026.</w:t>
      </w:r>
    </w:p>
  </w:footnote>
  <w:footnote w:id="3">
    <w:p w14:paraId="5C275A70" w14:textId="1A6EE8D0" w:rsidR="00211BF2" w:rsidRPr="00FD7AB0" w:rsidRDefault="00211BF2" w:rsidP="00176FBB">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FD7AB0">
        <w:rPr>
          <w:rFonts w:ascii="Arial Narrow" w:eastAsia="Arial" w:hAnsi="Arial Narrow" w:cs="Arial"/>
          <w:sz w:val="18"/>
          <w:szCs w:val="18"/>
          <w:vertAlign w:val="superscript"/>
        </w:rPr>
        <w:footnoteRef/>
      </w:r>
      <w:r w:rsidRPr="00FD7AB0">
        <w:rPr>
          <w:rFonts w:ascii="Arial Narrow" w:eastAsia="Arial" w:hAnsi="Arial Narrow" w:cs="Arial"/>
          <w:color w:val="000000"/>
          <w:sz w:val="18"/>
          <w:szCs w:val="18"/>
        </w:rPr>
        <w:t xml:space="preserve"> Visible de foja 87 a 101 del juicio principal.</w:t>
      </w:r>
    </w:p>
  </w:footnote>
  <w:footnote w:id="4">
    <w:p w14:paraId="1318C624" w14:textId="77701D39" w:rsidR="00211BF2" w:rsidRPr="00073698" w:rsidRDefault="00211BF2" w:rsidP="00176FBB">
      <w:pPr>
        <w:pStyle w:val="Textonotapie"/>
        <w:jc w:val="both"/>
        <w:rPr>
          <w:rFonts w:ascii="Arial Narrow" w:hAnsi="Arial Narrow"/>
          <w:sz w:val="18"/>
          <w:szCs w:val="18"/>
          <w:lang w:val="es-ES"/>
        </w:rPr>
      </w:pPr>
      <w:r w:rsidRPr="00073698">
        <w:rPr>
          <w:rStyle w:val="Refdenotaalpie"/>
          <w:rFonts w:ascii="Arial Narrow" w:hAnsi="Arial Narrow"/>
          <w:sz w:val="18"/>
          <w:szCs w:val="18"/>
        </w:rPr>
        <w:footnoteRef/>
      </w:r>
      <w:r w:rsidRPr="00073698">
        <w:rPr>
          <w:rFonts w:ascii="Arial Narrow" w:hAnsi="Arial Narrow"/>
          <w:sz w:val="18"/>
          <w:szCs w:val="18"/>
        </w:rPr>
        <w:t xml:space="preserve"> Visible de foja </w:t>
      </w:r>
      <w:r>
        <w:rPr>
          <w:rFonts w:ascii="Arial Narrow" w:hAnsi="Arial Narrow"/>
          <w:sz w:val="18"/>
          <w:szCs w:val="18"/>
        </w:rPr>
        <w:t>9</w:t>
      </w:r>
      <w:r w:rsidRPr="00073698">
        <w:rPr>
          <w:rFonts w:ascii="Arial Narrow" w:hAnsi="Arial Narrow"/>
          <w:sz w:val="18"/>
          <w:szCs w:val="18"/>
        </w:rPr>
        <w:t xml:space="preserve">3 a </w:t>
      </w:r>
      <w:r>
        <w:rPr>
          <w:rFonts w:ascii="Arial Narrow" w:hAnsi="Arial Narrow"/>
          <w:sz w:val="18"/>
          <w:szCs w:val="18"/>
        </w:rPr>
        <w:t>105</w:t>
      </w:r>
      <w:r w:rsidRPr="00073698">
        <w:rPr>
          <w:rFonts w:ascii="Arial Narrow" w:hAnsi="Arial Narrow"/>
          <w:sz w:val="18"/>
          <w:szCs w:val="18"/>
        </w:rPr>
        <w:t xml:space="preserve"> del </w:t>
      </w:r>
      <w:r>
        <w:rPr>
          <w:rFonts w:ascii="Arial Narrow" w:hAnsi="Arial Narrow"/>
          <w:sz w:val="18"/>
          <w:szCs w:val="18"/>
        </w:rPr>
        <w:t>primer incidente de incumplimiento.</w:t>
      </w:r>
    </w:p>
  </w:footnote>
  <w:footnote w:id="5">
    <w:p w14:paraId="34279C32" w14:textId="2B814469" w:rsidR="00211BF2" w:rsidRPr="007841AE" w:rsidRDefault="00211BF2" w:rsidP="00176FBB">
      <w:pPr>
        <w:pStyle w:val="Textonotapie"/>
        <w:jc w:val="both"/>
        <w:rPr>
          <w:rFonts w:ascii="Arial Narrow" w:hAnsi="Arial Narrow"/>
          <w:sz w:val="18"/>
          <w:szCs w:val="18"/>
          <w:lang w:val="es-ES"/>
        </w:rPr>
      </w:pPr>
      <w:r w:rsidRPr="007841AE">
        <w:rPr>
          <w:rStyle w:val="Refdenotaalpie"/>
          <w:rFonts w:ascii="Arial Narrow" w:hAnsi="Arial Narrow"/>
          <w:sz w:val="18"/>
          <w:szCs w:val="18"/>
        </w:rPr>
        <w:footnoteRef/>
      </w:r>
      <w:r w:rsidRPr="007841AE">
        <w:rPr>
          <w:rFonts w:ascii="Arial Narrow" w:hAnsi="Arial Narrow"/>
          <w:sz w:val="18"/>
          <w:szCs w:val="18"/>
        </w:rPr>
        <w:t xml:space="preserve"> Visibles </w:t>
      </w:r>
      <w:r>
        <w:rPr>
          <w:rFonts w:ascii="Arial Narrow" w:hAnsi="Arial Narrow"/>
          <w:sz w:val="18"/>
          <w:szCs w:val="18"/>
        </w:rPr>
        <w:t xml:space="preserve">a </w:t>
      </w:r>
      <w:r w:rsidRPr="007841AE">
        <w:rPr>
          <w:rFonts w:ascii="Arial Narrow" w:hAnsi="Arial Narrow"/>
          <w:sz w:val="18"/>
          <w:szCs w:val="18"/>
        </w:rPr>
        <w:t>foja 55 y 78 del cuaderno de antecedentes TEEM-CA-012/2026.</w:t>
      </w:r>
    </w:p>
  </w:footnote>
  <w:footnote w:id="6">
    <w:p w14:paraId="20FA09C9" w14:textId="69729392" w:rsidR="00211BF2" w:rsidRPr="007841AE" w:rsidRDefault="00211BF2" w:rsidP="00176FBB">
      <w:pPr>
        <w:pStyle w:val="Textonotapie"/>
        <w:jc w:val="both"/>
        <w:rPr>
          <w:rFonts w:ascii="Arial Narrow" w:hAnsi="Arial Narrow"/>
          <w:sz w:val="18"/>
          <w:szCs w:val="18"/>
          <w:lang w:val="es-ES"/>
        </w:rPr>
      </w:pPr>
      <w:r w:rsidRPr="007841AE">
        <w:rPr>
          <w:rStyle w:val="Refdenotaalpie"/>
          <w:rFonts w:ascii="Arial Narrow" w:hAnsi="Arial Narrow"/>
          <w:sz w:val="18"/>
          <w:szCs w:val="18"/>
        </w:rPr>
        <w:footnoteRef/>
      </w:r>
      <w:r w:rsidRPr="007841AE">
        <w:rPr>
          <w:rFonts w:ascii="Arial Narrow" w:hAnsi="Arial Narrow"/>
          <w:sz w:val="18"/>
          <w:szCs w:val="18"/>
        </w:rPr>
        <w:t>Visible de foja 146 a 163 del cuaderno de antecedentes TEEM-CA-012/2026.</w:t>
      </w:r>
    </w:p>
  </w:footnote>
  <w:footnote w:id="7">
    <w:p w14:paraId="46CB9C4F" w14:textId="2B9C0FD9" w:rsidR="00211BF2" w:rsidRPr="00592EE4" w:rsidRDefault="00211BF2" w:rsidP="00592EE4">
      <w:pPr>
        <w:pStyle w:val="Textonotapie"/>
        <w:jc w:val="both"/>
        <w:rPr>
          <w:rFonts w:ascii="Arial Narrow" w:hAnsi="Arial Narrow"/>
          <w:sz w:val="18"/>
          <w:szCs w:val="18"/>
          <w:lang w:val="es-ES"/>
        </w:rPr>
      </w:pPr>
      <w:r w:rsidRPr="00592EE4">
        <w:rPr>
          <w:rStyle w:val="Refdenotaalpie"/>
          <w:rFonts w:ascii="Arial Narrow" w:hAnsi="Arial Narrow"/>
          <w:sz w:val="18"/>
          <w:szCs w:val="18"/>
        </w:rPr>
        <w:footnoteRef/>
      </w:r>
      <w:r w:rsidRPr="00592EE4">
        <w:rPr>
          <w:rFonts w:ascii="Arial Narrow" w:hAnsi="Arial Narrow"/>
          <w:sz w:val="18"/>
          <w:szCs w:val="18"/>
        </w:rPr>
        <w:t xml:space="preserve"> </w:t>
      </w:r>
      <w:r w:rsidRPr="00592EE4">
        <w:rPr>
          <w:rFonts w:ascii="Arial Narrow" w:hAnsi="Arial Narrow"/>
          <w:sz w:val="18"/>
          <w:szCs w:val="18"/>
          <w:lang w:val="es-ES"/>
        </w:rPr>
        <w:t xml:space="preserve">Visible de foja </w:t>
      </w:r>
      <w:r>
        <w:rPr>
          <w:rFonts w:ascii="Arial Narrow" w:hAnsi="Arial Narrow"/>
          <w:sz w:val="18"/>
          <w:szCs w:val="18"/>
          <w:lang w:val="es-ES"/>
        </w:rPr>
        <w:t>80</w:t>
      </w:r>
      <w:r w:rsidRPr="00592EE4">
        <w:rPr>
          <w:rFonts w:ascii="Arial Narrow" w:hAnsi="Arial Narrow"/>
          <w:sz w:val="18"/>
          <w:szCs w:val="18"/>
          <w:lang w:val="es-ES"/>
        </w:rPr>
        <w:t xml:space="preserve"> a</w:t>
      </w:r>
      <w:r>
        <w:rPr>
          <w:rFonts w:ascii="Arial Narrow" w:hAnsi="Arial Narrow"/>
          <w:sz w:val="18"/>
          <w:szCs w:val="18"/>
          <w:lang w:val="es-ES"/>
        </w:rPr>
        <w:t xml:space="preserve"> 87</w:t>
      </w:r>
      <w:r w:rsidRPr="00592EE4">
        <w:rPr>
          <w:rFonts w:ascii="Arial Narrow" w:hAnsi="Arial Narrow"/>
          <w:sz w:val="18"/>
          <w:szCs w:val="18"/>
          <w:lang w:val="es-ES"/>
        </w:rPr>
        <w:t xml:space="preserve"> del</w:t>
      </w:r>
      <w:r>
        <w:rPr>
          <w:rFonts w:ascii="Arial Narrow" w:hAnsi="Arial Narrow"/>
          <w:sz w:val="18"/>
          <w:szCs w:val="18"/>
          <w:lang w:val="es-ES"/>
        </w:rPr>
        <w:t xml:space="preserve"> primer incidente de imposibilidad.</w:t>
      </w:r>
    </w:p>
  </w:footnote>
  <w:footnote w:id="8">
    <w:p w14:paraId="059D2A3A" w14:textId="10D6BD9D" w:rsidR="00211BF2" w:rsidRPr="005E0CEA" w:rsidRDefault="00211BF2" w:rsidP="005E0CEA">
      <w:pPr>
        <w:pStyle w:val="Textonotapie"/>
        <w:jc w:val="both"/>
        <w:rPr>
          <w:rFonts w:ascii="Arial Narrow" w:hAnsi="Arial Narrow"/>
          <w:sz w:val="18"/>
          <w:szCs w:val="18"/>
          <w:lang w:val="es-ES"/>
        </w:rPr>
      </w:pPr>
      <w:r w:rsidRPr="005E0CEA">
        <w:rPr>
          <w:rStyle w:val="Refdenotaalpie"/>
          <w:rFonts w:ascii="Arial Narrow" w:hAnsi="Arial Narrow"/>
          <w:sz w:val="18"/>
          <w:szCs w:val="18"/>
        </w:rPr>
        <w:footnoteRef/>
      </w:r>
      <w:r w:rsidRPr="005E0CEA">
        <w:rPr>
          <w:rFonts w:ascii="Arial Narrow" w:hAnsi="Arial Narrow"/>
          <w:sz w:val="18"/>
          <w:szCs w:val="18"/>
        </w:rPr>
        <w:t xml:space="preserve"> </w:t>
      </w:r>
      <w:r w:rsidRPr="005E0CEA">
        <w:rPr>
          <w:rFonts w:ascii="Arial Narrow" w:hAnsi="Arial Narrow"/>
          <w:sz w:val="18"/>
          <w:szCs w:val="18"/>
          <w:lang w:val="es-ES"/>
        </w:rPr>
        <w:t>Visible de foja 33 a 45 del cuaderno de antecedentes TEEM-CA-030/2026.</w:t>
      </w:r>
    </w:p>
  </w:footnote>
  <w:footnote w:id="9">
    <w:p w14:paraId="15132DBB" w14:textId="080C5FE7" w:rsidR="00211BF2" w:rsidRPr="00996B1E" w:rsidRDefault="00211BF2">
      <w:pPr>
        <w:pStyle w:val="Textonotapie"/>
        <w:rPr>
          <w:rFonts w:ascii="Arial Narrow" w:hAnsi="Arial Narrow"/>
          <w:sz w:val="18"/>
          <w:szCs w:val="18"/>
          <w:lang w:val="es-ES"/>
        </w:rPr>
      </w:pPr>
      <w:r w:rsidRPr="00996B1E">
        <w:rPr>
          <w:rStyle w:val="Refdenotaalpie"/>
          <w:rFonts w:ascii="Arial Narrow" w:hAnsi="Arial Narrow"/>
          <w:sz w:val="18"/>
          <w:szCs w:val="18"/>
        </w:rPr>
        <w:footnoteRef/>
      </w:r>
      <w:r w:rsidRPr="00996B1E">
        <w:rPr>
          <w:rFonts w:ascii="Arial Narrow" w:hAnsi="Arial Narrow"/>
          <w:sz w:val="18"/>
          <w:szCs w:val="18"/>
        </w:rPr>
        <w:t xml:space="preserve"> </w:t>
      </w:r>
      <w:r w:rsidRPr="00996B1E">
        <w:rPr>
          <w:rFonts w:ascii="Arial Narrow" w:hAnsi="Arial Narrow"/>
          <w:sz w:val="18"/>
          <w:szCs w:val="18"/>
          <w:lang w:val="es-ES"/>
        </w:rPr>
        <w:t>Visible de foja 1</w:t>
      </w:r>
      <w:r>
        <w:rPr>
          <w:rFonts w:ascii="Arial Narrow" w:hAnsi="Arial Narrow"/>
          <w:sz w:val="18"/>
          <w:szCs w:val="18"/>
          <w:lang w:val="es-ES"/>
        </w:rPr>
        <w:t>19</w:t>
      </w:r>
      <w:r w:rsidRPr="00996B1E">
        <w:rPr>
          <w:rFonts w:ascii="Arial Narrow" w:hAnsi="Arial Narrow"/>
          <w:sz w:val="18"/>
          <w:szCs w:val="18"/>
          <w:lang w:val="es-ES"/>
        </w:rPr>
        <w:t xml:space="preserve"> a </w:t>
      </w:r>
      <w:r>
        <w:rPr>
          <w:rFonts w:ascii="Arial Narrow" w:hAnsi="Arial Narrow"/>
          <w:sz w:val="18"/>
          <w:szCs w:val="18"/>
          <w:lang w:val="es-ES"/>
        </w:rPr>
        <w:t>123</w:t>
      </w:r>
      <w:r w:rsidRPr="00996B1E">
        <w:rPr>
          <w:rFonts w:ascii="Arial Narrow" w:hAnsi="Arial Narrow"/>
          <w:sz w:val="18"/>
          <w:szCs w:val="18"/>
          <w:lang w:val="es-ES"/>
        </w:rPr>
        <w:t xml:space="preserve"> del </w:t>
      </w:r>
      <w:r>
        <w:rPr>
          <w:rFonts w:ascii="Arial Narrow" w:hAnsi="Arial Narrow"/>
          <w:sz w:val="18"/>
          <w:szCs w:val="18"/>
          <w:lang w:val="es-ES"/>
        </w:rPr>
        <w:t>primer incidente de imposibilidad.</w:t>
      </w:r>
    </w:p>
  </w:footnote>
  <w:footnote w:id="10">
    <w:p w14:paraId="3A85E7F3" w14:textId="3C6FEF81" w:rsidR="00211BF2" w:rsidRPr="00741422" w:rsidRDefault="00211BF2" w:rsidP="001D0097">
      <w:pPr>
        <w:pStyle w:val="Textonotapie"/>
        <w:jc w:val="both"/>
        <w:rPr>
          <w:rFonts w:ascii="Arial Narrow" w:hAnsi="Arial Narrow"/>
          <w:sz w:val="18"/>
          <w:szCs w:val="18"/>
          <w:lang w:val="es-ES"/>
        </w:rPr>
      </w:pPr>
      <w:r w:rsidRPr="00741422">
        <w:rPr>
          <w:rStyle w:val="Refdenotaalpie"/>
          <w:rFonts w:ascii="Arial Narrow" w:hAnsi="Arial Narrow"/>
          <w:sz w:val="18"/>
          <w:szCs w:val="18"/>
        </w:rPr>
        <w:footnoteRef/>
      </w:r>
      <w:r w:rsidRPr="00741422">
        <w:rPr>
          <w:rFonts w:ascii="Arial Narrow" w:hAnsi="Arial Narrow"/>
          <w:sz w:val="18"/>
          <w:szCs w:val="18"/>
        </w:rPr>
        <w:t xml:space="preserve"> Visible de foja 128 a 137 de primer incidente de incumplimiento. </w:t>
      </w:r>
    </w:p>
  </w:footnote>
  <w:footnote w:id="11">
    <w:p w14:paraId="3B0326A2" w14:textId="77777777" w:rsidR="00211BF2" w:rsidRPr="00515702" w:rsidRDefault="00211BF2" w:rsidP="001D0097">
      <w:pPr>
        <w:spacing w:after="0" w:line="240" w:lineRule="auto"/>
        <w:jc w:val="both"/>
        <w:rPr>
          <w:rFonts w:ascii="Arial Narrow" w:eastAsia="Arial" w:hAnsi="Arial Narrow" w:cs="Arial"/>
          <w:sz w:val="18"/>
          <w:szCs w:val="18"/>
        </w:rPr>
      </w:pPr>
      <w:r w:rsidRPr="00515702">
        <w:rPr>
          <w:rFonts w:ascii="Arial Narrow" w:eastAsia="Arial" w:hAnsi="Arial Narrow" w:cs="Arial"/>
          <w:sz w:val="18"/>
          <w:szCs w:val="18"/>
          <w:vertAlign w:val="superscript"/>
        </w:rPr>
        <w:footnoteRef/>
      </w:r>
      <w:r w:rsidRPr="00515702">
        <w:rPr>
          <w:rFonts w:ascii="Arial Narrow" w:eastAsia="Arial" w:hAnsi="Arial Narrow" w:cs="Arial"/>
          <w:sz w:val="18"/>
          <w:szCs w:val="18"/>
        </w:rPr>
        <w:t xml:space="preserve"> Visible de foja 277 a 288 del expediente </w:t>
      </w:r>
      <w:r w:rsidRPr="00515702">
        <w:rPr>
          <w:rFonts w:ascii="Arial Narrow" w:eastAsia="Arial" w:hAnsi="Arial Narrow" w:cs="Arial"/>
          <w:color w:val="000000"/>
          <w:sz w:val="18"/>
          <w:szCs w:val="18"/>
        </w:rPr>
        <w:t>principal</w:t>
      </w:r>
      <w:r w:rsidRPr="00515702">
        <w:rPr>
          <w:rFonts w:ascii="Arial Narrow" w:eastAsia="Arial" w:hAnsi="Arial Narrow" w:cs="Arial"/>
          <w:sz w:val="18"/>
          <w:szCs w:val="18"/>
        </w:rPr>
        <w:t>.</w:t>
      </w:r>
    </w:p>
  </w:footnote>
  <w:footnote w:id="12">
    <w:p w14:paraId="45C71124" w14:textId="77777777" w:rsidR="00211BF2" w:rsidRPr="00515702" w:rsidRDefault="00211BF2" w:rsidP="001D0097">
      <w:pPr>
        <w:pStyle w:val="Textonotapie"/>
        <w:jc w:val="both"/>
        <w:rPr>
          <w:rFonts w:ascii="Arial Narrow" w:hAnsi="Arial Narrow"/>
          <w:sz w:val="18"/>
          <w:szCs w:val="18"/>
          <w:lang w:val="es-ES"/>
        </w:rPr>
      </w:pPr>
      <w:r w:rsidRPr="00515702">
        <w:rPr>
          <w:rStyle w:val="Refdenotaalpie"/>
          <w:rFonts w:ascii="Arial Narrow" w:hAnsi="Arial Narrow"/>
          <w:sz w:val="18"/>
          <w:szCs w:val="18"/>
        </w:rPr>
        <w:footnoteRef/>
      </w:r>
      <w:r w:rsidRPr="00515702">
        <w:rPr>
          <w:rFonts w:ascii="Arial Narrow" w:hAnsi="Arial Narrow"/>
          <w:sz w:val="18"/>
          <w:szCs w:val="18"/>
        </w:rPr>
        <w:t xml:space="preserve"> </w:t>
      </w:r>
      <w:r w:rsidRPr="00515702">
        <w:rPr>
          <w:rFonts w:ascii="Arial Narrow" w:hAnsi="Arial Narrow"/>
          <w:sz w:val="18"/>
          <w:szCs w:val="18"/>
          <w:lang w:val="es-ES"/>
        </w:rPr>
        <w:t xml:space="preserve">Visible de foja 149 a 150 </w:t>
      </w:r>
      <w:r w:rsidRPr="00515702">
        <w:rPr>
          <w:rFonts w:ascii="Arial Narrow" w:hAnsi="Arial Narrow"/>
          <w:sz w:val="18"/>
          <w:szCs w:val="18"/>
        </w:rPr>
        <w:t>del primer incidente de incumplimiento.</w:t>
      </w:r>
    </w:p>
  </w:footnote>
  <w:footnote w:id="13">
    <w:p w14:paraId="00E978BC" w14:textId="77777777" w:rsidR="00211BF2" w:rsidRPr="00515702" w:rsidRDefault="00211BF2" w:rsidP="001D0097">
      <w:pPr>
        <w:spacing w:after="0" w:line="240" w:lineRule="auto"/>
        <w:jc w:val="both"/>
        <w:rPr>
          <w:rFonts w:ascii="Arial Narrow" w:eastAsia="Arial" w:hAnsi="Arial Narrow" w:cs="Arial"/>
          <w:sz w:val="18"/>
          <w:szCs w:val="18"/>
        </w:rPr>
      </w:pPr>
      <w:r w:rsidRPr="00515702">
        <w:rPr>
          <w:rFonts w:ascii="Arial Narrow" w:eastAsia="Arial" w:hAnsi="Arial Narrow" w:cs="Arial"/>
          <w:sz w:val="18"/>
          <w:szCs w:val="18"/>
          <w:vertAlign w:val="superscript"/>
        </w:rPr>
        <w:footnoteRef/>
      </w:r>
      <w:r w:rsidRPr="00515702">
        <w:rPr>
          <w:rFonts w:ascii="Arial Narrow" w:eastAsia="Arial" w:hAnsi="Arial Narrow" w:cs="Arial"/>
          <w:sz w:val="18"/>
          <w:szCs w:val="18"/>
        </w:rPr>
        <w:t xml:space="preserve"> Visible de foja 289 a 290 del</w:t>
      </w:r>
      <w:r w:rsidRPr="00515702">
        <w:rPr>
          <w:rFonts w:ascii="Arial Narrow" w:eastAsia="Arial" w:hAnsi="Arial Narrow" w:cs="Arial"/>
          <w:color w:val="000000"/>
          <w:sz w:val="18"/>
          <w:szCs w:val="18"/>
        </w:rPr>
        <w:t xml:space="preserve"> expediente principal. </w:t>
      </w:r>
    </w:p>
  </w:footnote>
  <w:footnote w:id="14">
    <w:p w14:paraId="17C971EE" w14:textId="77777777" w:rsidR="00211BF2" w:rsidRPr="00515702" w:rsidRDefault="00211BF2" w:rsidP="001D0097">
      <w:pPr>
        <w:pStyle w:val="Textonotapie"/>
        <w:jc w:val="both"/>
        <w:rPr>
          <w:rFonts w:ascii="Arial Narrow" w:hAnsi="Arial Narrow"/>
          <w:sz w:val="18"/>
          <w:szCs w:val="18"/>
          <w:lang w:val="es-ES"/>
        </w:rPr>
      </w:pPr>
      <w:r w:rsidRPr="00515702">
        <w:rPr>
          <w:rStyle w:val="Refdenotaalpie"/>
          <w:rFonts w:ascii="Arial Narrow" w:hAnsi="Arial Narrow"/>
          <w:sz w:val="18"/>
          <w:szCs w:val="18"/>
        </w:rPr>
        <w:footnoteRef/>
      </w:r>
      <w:r w:rsidRPr="00515702">
        <w:rPr>
          <w:rFonts w:ascii="Arial Narrow" w:hAnsi="Arial Narrow"/>
          <w:sz w:val="18"/>
          <w:szCs w:val="18"/>
        </w:rPr>
        <w:t xml:space="preserve"> </w:t>
      </w:r>
      <w:r>
        <w:rPr>
          <w:rFonts w:ascii="Arial Narrow" w:hAnsi="Arial Narrow"/>
          <w:sz w:val="18"/>
          <w:szCs w:val="18"/>
        </w:rPr>
        <w:t xml:space="preserve">Visible de foja 162 a 163 </w:t>
      </w:r>
      <w:r w:rsidRPr="00515702">
        <w:rPr>
          <w:rFonts w:ascii="Arial Narrow" w:hAnsi="Arial Narrow"/>
          <w:sz w:val="18"/>
          <w:szCs w:val="18"/>
        </w:rPr>
        <w:t>del primer incidente de incumplimiento.</w:t>
      </w:r>
    </w:p>
  </w:footnote>
  <w:footnote w:id="15">
    <w:p w14:paraId="0D3DF6AA" w14:textId="77777777" w:rsidR="00211BF2" w:rsidRPr="004267FF" w:rsidRDefault="00211BF2" w:rsidP="001D0097">
      <w:pPr>
        <w:pStyle w:val="Textonotapie"/>
        <w:jc w:val="both"/>
        <w:rPr>
          <w:rFonts w:ascii="Arial Narrow" w:hAnsi="Arial Narrow"/>
          <w:sz w:val="18"/>
          <w:szCs w:val="18"/>
          <w:lang w:val="es-ES"/>
        </w:rPr>
      </w:pPr>
      <w:r w:rsidRPr="004267FF">
        <w:rPr>
          <w:rStyle w:val="Refdenotaalpie"/>
          <w:rFonts w:ascii="Arial Narrow" w:hAnsi="Arial Narrow"/>
          <w:sz w:val="18"/>
          <w:szCs w:val="18"/>
        </w:rPr>
        <w:footnoteRef/>
      </w:r>
      <w:r w:rsidRPr="004267FF">
        <w:rPr>
          <w:rFonts w:ascii="Arial Narrow" w:hAnsi="Arial Narrow"/>
          <w:sz w:val="18"/>
          <w:szCs w:val="18"/>
        </w:rPr>
        <w:t xml:space="preserve"> Visible de foja</w:t>
      </w:r>
      <w:r>
        <w:rPr>
          <w:rFonts w:ascii="Arial Narrow" w:hAnsi="Arial Narrow"/>
          <w:sz w:val="18"/>
          <w:szCs w:val="18"/>
        </w:rPr>
        <w:t xml:space="preserve"> 174 </w:t>
      </w:r>
      <w:r w:rsidRPr="004267FF">
        <w:rPr>
          <w:rFonts w:ascii="Arial Narrow" w:hAnsi="Arial Narrow"/>
          <w:sz w:val="18"/>
          <w:szCs w:val="18"/>
        </w:rPr>
        <w:t xml:space="preserve">a </w:t>
      </w:r>
      <w:r>
        <w:rPr>
          <w:rFonts w:ascii="Arial Narrow" w:hAnsi="Arial Narrow"/>
          <w:sz w:val="18"/>
          <w:szCs w:val="18"/>
        </w:rPr>
        <w:t xml:space="preserve">175 </w:t>
      </w:r>
      <w:r w:rsidRPr="004267FF">
        <w:rPr>
          <w:rFonts w:ascii="Arial Narrow" w:hAnsi="Arial Narrow"/>
          <w:sz w:val="18"/>
          <w:szCs w:val="18"/>
        </w:rPr>
        <w:t>del primer incidente de incumplimiento.</w:t>
      </w:r>
    </w:p>
  </w:footnote>
  <w:footnote w:id="16">
    <w:p w14:paraId="121D78FD" w14:textId="77777777" w:rsidR="00211BF2" w:rsidRPr="00880E72" w:rsidRDefault="00211BF2" w:rsidP="001D0097">
      <w:pPr>
        <w:pStyle w:val="Textonotapie"/>
        <w:jc w:val="both"/>
        <w:rPr>
          <w:rFonts w:ascii="Arial Narrow" w:hAnsi="Arial Narrow"/>
          <w:sz w:val="18"/>
          <w:szCs w:val="18"/>
          <w:lang w:val="es-ES"/>
        </w:rPr>
      </w:pPr>
      <w:r w:rsidRPr="00880E72">
        <w:rPr>
          <w:rStyle w:val="Refdenotaalpie"/>
          <w:rFonts w:ascii="Arial Narrow" w:hAnsi="Arial Narrow"/>
          <w:sz w:val="18"/>
          <w:szCs w:val="18"/>
        </w:rPr>
        <w:footnoteRef/>
      </w:r>
      <w:r w:rsidRPr="00880E72">
        <w:rPr>
          <w:rFonts w:ascii="Arial Narrow" w:hAnsi="Arial Narrow"/>
          <w:sz w:val="18"/>
          <w:szCs w:val="18"/>
        </w:rPr>
        <w:t xml:space="preserve"> Visible </w:t>
      </w:r>
      <w:r>
        <w:rPr>
          <w:rFonts w:ascii="Arial Narrow" w:hAnsi="Arial Narrow"/>
          <w:sz w:val="18"/>
          <w:szCs w:val="18"/>
        </w:rPr>
        <w:t xml:space="preserve">a </w:t>
      </w:r>
      <w:r w:rsidRPr="00880E72">
        <w:rPr>
          <w:rFonts w:ascii="Arial Narrow" w:hAnsi="Arial Narrow"/>
          <w:sz w:val="18"/>
          <w:szCs w:val="18"/>
        </w:rPr>
        <w:t xml:space="preserve">foja </w:t>
      </w:r>
      <w:r>
        <w:rPr>
          <w:rFonts w:ascii="Arial Narrow" w:hAnsi="Arial Narrow"/>
          <w:sz w:val="18"/>
          <w:szCs w:val="18"/>
        </w:rPr>
        <w:t xml:space="preserve">188 </w:t>
      </w:r>
      <w:r w:rsidRPr="00880E72">
        <w:rPr>
          <w:rFonts w:ascii="Arial Narrow" w:hAnsi="Arial Narrow"/>
          <w:sz w:val="18"/>
          <w:szCs w:val="18"/>
        </w:rPr>
        <w:t>del primer incidente de incumplimiento.</w:t>
      </w:r>
    </w:p>
  </w:footnote>
  <w:footnote w:id="17">
    <w:p w14:paraId="0FB7498B" w14:textId="77777777" w:rsidR="00211BF2" w:rsidRPr="00880E72" w:rsidRDefault="00211BF2" w:rsidP="001D0097">
      <w:pPr>
        <w:pStyle w:val="Textonotapie"/>
        <w:jc w:val="both"/>
        <w:rPr>
          <w:rFonts w:ascii="Arial Narrow" w:hAnsi="Arial Narrow"/>
          <w:sz w:val="18"/>
          <w:szCs w:val="18"/>
          <w:lang w:val="es-ES"/>
        </w:rPr>
      </w:pPr>
      <w:r w:rsidRPr="00880E72">
        <w:rPr>
          <w:rStyle w:val="Refdenotaalpie"/>
          <w:rFonts w:ascii="Arial Narrow" w:hAnsi="Arial Narrow"/>
          <w:sz w:val="18"/>
          <w:szCs w:val="18"/>
        </w:rPr>
        <w:footnoteRef/>
      </w:r>
      <w:r w:rsidRPr="00880E72">
        <w:rPr>
          <w:rFonts w:ascii="Arial Narrow" w:hAnsi="Arial Narrow"/>
          <w:sz w:val="18"/>
          <w:szCs w:val="18"/>
        </w:rPr>
        <w:t xml:space="preserve"> Visible </w:t>
      </w:r>
      <w:r>
        <w:rPr>
          <w:rFonts w:ascii="Arial Narrow" w:hAnsi="Arial Narrow"/>
          <w:sz w:val="18"/>
          <w:szCs w:val="18"/>
        </w:rPr>
        <w:t xml:space="preserve">a </w:t>
      </w:r>
      <w:r w:rsidRPr="00880E72">
        <w:rPr>
          <w:rFonts w:ascii="Arial Narrow" w:hAnsi="Arial Narrow"/>
          <w:sz w:val="18"/>
          <w:szCs w:val="18"/>
        </w:rPr>
        <w:t xml:space="preserve">foja </w:t>
      </w:r>
      <w:r>
        <w:rPr>
          <w:rFonts w:ascii="Arial Narrow" w:hAnsi="Arial Narrow"/>
          <w:sz w:val="18"/>
          <w:szCs w:val="18"/>
        </w:rPr>
        <w:t xml:space="preserve">207 </w:t>
      </w:r>
      <w:r w:rsidRPr="00880E72">
        <w:rPr>
          <w:rFonts w:ascii="Arial Narrow" w:hAnsi="Arial Narrow"/>
          <w:sz w:val="18"/>
          <w:szCs w:val="18"/>
        </w:rPr>
        <w:t>del primer incidente de incumplimiento.</w:t>
      </w:r>
    </w:p>
  </w:footnote>
  <w:footnote w:id="18">
    <w:p w14:paraId="477CA7A5" w14:textId="77777777" w:rsidR="00211BF2" w:rsidRPr="002E11DD" w:rsidRDefault="00211BF2" w:rsidP="001D0097">
      <w:pPr>
        <w:pStyle w:val="Textonotapie"/>
        <w:jc w:val="both"/>
        <w:rPr>
          <w:rFonts w:ascii="Arial Narrow" w:hAnsi="Arial Narrow"/>
          <w:sz w:val="18"/>
          <w:szCs w:val="18"/>
          <w:lang w:val="es-ES"/>
        </w:rPr>
      </w:pPr>
      <w:r w:rsidRPr="002E11DD">
        <w:rPr>
          <w:rStyle w:val="Refdenotaalpie"/>
          <w:rFonts w:ascii="Arial Narrow" w:hAnsi="Arial Narrow"/>
          <w:sz w:val="18"/>
          <w:szCs w:val="18"/>
        </w:rPr>
        <w:footnoteRef/>
      </w:r>
      <w:r w:rsidRPr="002E11DD">
        <w:rPr>
          <w:rFonts w:ascii="Arial Narrow" w:hAnsi="Arial Narrow"/>
          <w:sz w:val="18"/>
          <w:szCs w:val="18"/>
        </w:rPr>
        <w:t xml:space="preserve"> Visible de foja </w:t>
      </w:r>
      <w:r>
        <w:rPr>
          <w:rFonts w:ascii="Arial Narrow" w:hAnsi="Arial Narrow"/>
          <w:sz w:val="18"/>
          <w:szCs w:val="18"/>
        </w:rPr>
        <w:t xml:space="preserve">326 </w:t>
      </w:r>
      <w:r w:rsidRPr="002E11DD">
        <w:rPr>
          <w:rFonts w:ascii="Arial Narrow" w:hAnsi="Arial Narrow"/>
          <w:sz w:val="18"/>
          <w:szCs w:val="18"/>
        </w:rPr>
        <w:t xml:space="preserve">a </w:t>
      </w:r>
      <w:r>
        <w:rPr>
          <w:rFonts w:ascii="Arial Narrow" w:hAnsi="Arial Narrow"/>
          <w:sz w:val="18"/>
          <w:szCs w:val="18"/>
        </w:rPr>
        <w:t xml:space="preserve">327 </w:t>
      </w:r>
      <w:r w:rsidRPr="002E11DD">
        <w:rPr>
          <w:rFonts w:ascii="Arial Narrow" w:hAnsi="Arial Narrow"/>
          <w:sz w:val="18"/>
          <w:szCs w:val="18"/>
        </w:rPr>
        <w:t xml:space="preserve">del expediente principal. </w:t>
      </w:r>
    </w:p>
  </w:footnote>
  <w:footnote w:id="19">
    <w:p w14:paraId="10500217" w14:textId="77777777" w:rsidR="00211BF2" w:rsidRPr="00B45FFF" w:rsidRDefault="00211BF2" w:rsidP="001D0097">
      <w:pPr>
        <w:pStyle w:val="Textonotapie"/>
        <w:jc w:val="both"/>
        <w:rPr>
          <w:rFonts w:ascii="Arial Narrow" w:hAnsi="Arial Narrow"/>
          <w:sz w:val="18"/>
          <w:szCs w:val="18"/>
          <w:lang w:val="es-ES"/>
        </w:rPr>
      </w:pPr>
      <w:r w:rsidRPr="00B45FFF">
        <w:rPr>
          <w:rStyle w:val="Refdenotaalpie"/>
          <w:rFonts w:ascii="Arial Narrow" w:hAnsi="Arial Narrow"/>
          <w:sz w:val="18"/>
          <w:szCs w:val="18"/>
        </w:rPr>
        <w:footnoteRef/>
      </w:r>
      <w:r w:rsidRPr="00B45FFF">
        <w:rPr>
          <w:rFonts w:ascii="Arial Narrow" w:hAnsi="Arial Narrow"/>
          <w:sz w:val="18"/>
          <w:szCs w:val="18"/>
        </w:rPr>
        <w:t xml:space="preserve"> </w:t>
      </w:r>
      <w:r w:rsidRPr="00B45FFF">
        <w:rPr>
          <w:rFonts w:ascii="Arial Narrow" w:hAnsi="Arial Narrow"/>
          <w:sz w:val="18"/>
          <w:szCs w:val="18"/>
          <w:lang w:val="es-ES"/>
        </w:rPr>
        <w:t xml:space="preserve">Visible de foja </w:t>
      </w:r>
      <w:r>
        <w:rPr>
          <w:rFonts w:ascii="Arial Narrow" w:hAnsi="Arial Narrow"/>
          <w:sz w:val="18"/>
          <w:szCs w:val="18"/>
          <w:lang w:val="es-ES"/>
        </w:rPr>
        <w:t>329</w:t>
      </w:r>
      <w:r w:rsidRPr="00B45FFF">
        <w:rPr>
          <w:rFonts w:ascii="Arial Narrow" w:hAnsi="Arial Narrow"/>
          <w:sz w:val="18"/>
          <w:szCs w:val="18"/>
          <w:lang w:val="es-ES"/>
        </w:rPr>
        <w:t xml:space="preserve"> a</w:t>
      </w:r>
      <w:r>
        <w:rPr>
          <w:rFonts w:ascii="Arial Narrow" w:hAnsi="Arial Narrow"/>
          <w:sz w:val="18"/>
          <w:szCs w:val="18"/>
          <w:lang w:val="es-ES"/>
        </w:rPr>
        <w:t xml:space="preserve"> 331 </w:t>
      </w:r>
      <w:r w:rsidRPr="00B45FFF">
        <w:rPr>
          <w:rFonts w:ascii="Arial Narrow" w:hAnsi="Arial Narrow"/>
          <w:sz w:val="18"/>
          <w:szCs w:val="18"/>
          <w:lang w:val="es-ES"/>
        </w:rPr>
        <w:t xml:space="preserve">del </w:t>
      </w:r>
      <w:r>
        <w:rPr>
          <w:rFonts w:ascii="Arial Narrow" w:hAnsi="Arial Narrow"/>
          <w:sz w:val="18"/>
          <w:szCs w:val="18"/>
        </w:rPr>
        <w:t xml:space="preserve">expediente principal. </w:t>
      </w:r>
    </w:p>
  </w:footnote>
  <w:footnote w:id="20">
    <w:p w14:paraId="593235E3" w14:textId="0C7A2063" w:rsidR="00211BF2" w:rsidRPr="00423964" w:rsidRDefault="00211BF2" w:rsidP="001D0097">
      <w:pPr>
        <w:pStyle w:val="Textonotapie"/>
        <w:jc w:val="both"/>
        <w:rPr>
          <w:rFonts w:ascii="Arial Narrow" w:hAnsi="Arial Narrow"/>
          <w:sz w:val="18"/>
          <w:szCs w:val="18"/>
          <w:lang w:val="es-ES"/>
        </w:rPr>
      </w:pPr>
      <w:r w:rsidRPr="00423964">
        <w:rPr>
          <w:rStyle w:val="Refdenotaalpie"/>
          <w:rFonts w:ascii="Arial Narrow" w:hAnsi="Arial Narrow"/>
          <w:sz w:val="18"/>
          <w:szCs w:val="18"/>
        </w:rPr>
        <w:footnoteRef/>
      </w:r>
      <w:r w:rsidRPr="00423964">
        <w:rPr>
          <w:rFonts w:ascii="Arial Narrow" w:hAnsi="Arial Narrow"/>
          <w:sz w:val="18"/>
          <w:szCs w:val="18"/>
        </w:rPr>
        <w:t xml:space="preserve"> Visible de foja </w:t>
      </w:r>
      <w:r>
        <w:rPr>
          <w:rFonts w:ascii="Arial Narrow" w:hAnsi="Arial Narrow"/>
          <w:sz w:val="18"/>
          <w:szCs w:val="18"/>
        </w:rPr>
        <w:t>349</w:t>
      </w:r>
      <w:r w:rsidRPr="00423964">
        <w:rPr>
          <w:rFonts w:ascii="Arial Narrow" w:hAnsi="Arial Narrow"/>
          <w:sz w:val="18"/>
          <w:szCs w:val="18"/>
        </w:rPr>
        <w:t xml:space="preserve"> a </w:t>
      </w:r>
      <w:r>
        <w:rPr>
          <w:rFonts w:ascii="Arial Narrow" w:hAnsi="Arial Narrow"/>
          <w:sz w:val="18"/>
          <w:szCs w:val="18"/>
        </w:rPr>
        <w:t>350</w:t>
      </w:r>
      <w:r w:rsidRPr="00423964">
        <w:rPr>
          <w:rFonts w:ascii="Arial Narrow" w:hAnsi="Arial Narrow"/>
          <w:sz w:val="18"/>
          <w:szCs w:val="18"/>
        </w:rPr>
        <w:t xml:space="preserve"> del</w:t>
      </w:r>
      <w:r>
        <w:rPr>
          <w:rFonts w:ascii="Arial Narrow" w:hAnsi="Arial Narrow"/>
          <w:sz w:val="18"/>
          <w:szCs w:val="18"/>
        </w:rPr>
        <w:t xml:space="preserve"> expediente principal. </w:t>
      </w:r>
    </w:p>
  </w:footnote>
  <w:footnote w:id="21">
    <w:p w14:paraId="312FFD74" w14:textId="77777777" w:rsidR="00211BF2" w:rsidRPr="002E11DD" w:rsidRDefault="00211BF2" w:rsidP="001D0097">
      <w:pPr>
        <w:pStyle w:val="Textonotapie"/>
        <w:jc w:val="both"/>
        <w:rPr>
          <w:rFonts w:ascii="Arial Narrow" w:hAnsi="Arial Narrow"/>
          <w:sz w:val="18"/>
          <w:szCs w:val="18"/>
          <w:lang w:val="es-ES"/>
        </w:rPr>
      </w:pPr>
      <w:r w:rsidRPr="002E11DD">
        <w:rPr>
          <w:rStyle w:val="Refdenotaalpie"/>
          <w:rFonts w:ascii="Arial Narrow" w:hAnsi="Arial Narrow"/>
          <w:sz w:val="18"/>
          <w:szCs w:val="18"/>
        </w:rPr>
        <w:footnoteRef/>
      </w:r>
      <w:r w:rsidRPr="002E11DD">
        <w:rPr>
          <w:rFonts w:ascii="Arial Narrow" w:hAnsi="Arial Narrow"/>
          <w:sz w:val="18"/>
          <w:szCs w:val="18"/>
        </w:rPr>
        <w:t xml:space="preserve"> Visible de foja </w:t>
      </w:r>
      <w:r>
        <w:rPr>
          <w:rFonts w:ascii="Arial Narrow" w:hAnsi="Arial Narrow"/>
          <w:sz w:val="18"/>
          <w:szCs w:val="18"/>
        </w:rPr>
        <w:t xml:space="preserve">103 </w:t>
      </w:r>
      <w:r w:rsidRPr="002E11DD">
        <w:rPr>
          <w:rFonts w:ascii="Arial Narrow" w:hAnsi="Arial Narrow"/>
          <w:sz w:val="18"/>
          <w:szCs w:val="18"/>
        </w:rPr>
        <w:t xml:space="preserve">a </w:t>
      </w:r>
      <w:r>
        <w:rPr>
          <w:rFonts w:ascii="Arial Narrow" w:hAnsi="Arial Narrow"/>
          <w:sz w:val="18"/>
          <w:szCs w:val="18"/>
        </w:rPr>
        <w:t xml:space="preserve">104 </w:t>
      </w:r>
      <w:r w:rsidRPr="002E11DD">
        <w:rPr>
          <w:rFonts w:ascii="Arial Narrow" w:hAnsi="Arial Narrow"/>
          <w:sz w:val="18"/>
          <w:szCs w:val="18"/>
        </w:rPr>
        <w:t>del segundo incidente de incumplimiento.</w:t>
      </w:r>
    </w:p>
  </w:footnote>
  <w:footnote w:id="22">
    <w:p w14:paraId="3426FF14" w14:textId="00057A4F" w:rsidR="00211BF2" w:rsidRPr="00423964" w:rsidRDefault="00211BF2" w:rsidP="001D0097">
      <w:pPr>
        <w:pStyle w:val="Textonotapie"/>
        <w:jc w:val="both"/>
        <w:rPr>
          <w:rFonts w:ascii="Arial Narrow" w:hAnsi="Arial Narrow" w:cs="Arial"/>
          <w:sz w:val="18"/>
          <w:szCs w:val="18"/>
          <w:lang w:val="es-ES"/>
        </w:rPr>
      </w:pPr>
      <w:r w:rsidRPr="00423964">
        <w:rPr>
          <w:rStyle w:val="Refdenotaalpie"/>
          <w:rFonts w:ascii="Arial Narrow" w:hAnsi="Arial Narrow" w:cs="Arial"/>
          <w:sz w:val="18"/>
          <w:szCs w:val="18"/>
        </w:rPr>
        <w:footnoteRef/>
      </w:r>
      <w:r w:rsidRPr="00423964">
        <w:rPr>
          <w:rFonts w:ascii="Arial Narrow" w:hAnsi="Arial Narrow" w:cs="Arial"/>
          <w:sz w:val="18"/>
          <w:szCs w:val="18"/>
        </w:rPr>
        <w:t xml:space="preserve"> </w:t>
      </w:r>
      <w:r w:rsidRPr="00423964">
        <w:rPr>
          <w:rFonts w:ascii="Arial Narrow" w:hAnsi="Arial Narrow" w:cs="Arial"/>
          <w:sz w:val="18"/>
          <w:szCs w:val="18"/>
          <w:lang w:val="es-ES"/>
        </w:rPr>
        <w:t xml:space="preserve">Visible </w:t>
      </w:r>
      <w:r>
        <w:rPr>
          <w:rFonts w:ascii="Arial Narrow" w:hAnsi="Arial Narrow" w:cs="Arial"/>
          <w:sz w:val="18"/>
          <w:szCs w:val="18"/>
          <w:lang w:val="es-ES"/>
        </w:rPr>
        <w:t xml:space="preserve">de </w:t>
      </w:r>
      <w:r w:rsidRPr="00423964">
        <w:rPr>
          <w:rFonts w:ascii="Arial Narrow" w:hAnsi="Arial Narrow" w:cs="Arial"/>
          <w:sz w:val="18"/>
          <w:szCs w:val="18"/>
          <w:lang w:val="es-ES"/>
        </w:rPr>
        <w:t>foja</w:t>
      </w:r>
      <w:r>
        <w:rPr>
          <w:rFonts w:ascii="Arial Narrow" w:hAnsi="Arial Narrow" w:cs="Arial"/>
          <w:sz w:val="18"/>
          <w:szCs w:val="18"/>
          <w:lang w:val="es-ES"/>
        </w:rPr>
        <w:t xml:space="preserve"> 82 a 83 </w:t>
      </w:r>
      <w:r w:rsidRPr="00423964">
        <w:rPr>
          <w:rFonts w:ascii="Arial Narrow" w:hAnsi="Arial Narrow" w:cs="Arial"/>
          <w:sz w:val="18"/>
          <w:szCs w:val="18"/>
        </w:rPr>
        <w:t xml:space="preserve">del </w:t>
      </w:r>
      <w:r>
        <w:rPr>
          <w:rFonts w:ascii="Arial Narrow" w:hAnsi="Arial Narrow" w:cs="Arial"/>
          <w:sz w:val="18"/>
          <w:szCs w:val="18"/>
        </w:rPr>
        <w:t xml:space="preserve">segundo </w:t>
      </w:r>
      <w:r w:rsidRPr="00423964">
        <w:rPr>
          <w:rFonts w:ascii="Arial Narrow" w:hAnsi="Arial Narrow"/>
          <w:sz w:val="18"/>
          <w:szCs w:val="18"/>
        </w:rPr>
        <w:t>incidente de imposibilidad.</w:t>
      </w:r>
    </w:p>
  </w:footnote>
  <w:footnote w:id="23">
    <w:p w14:paraId="128A6FAC" w14:textId="0280EC0A" w:rsidR="00211BF2" w:rsidRPr="001D0097" w:rsidRDefault="00211BF2" w:rsidP="001D0097">
      <w:pPr>
        <w:pStyle w:val="Textonotapie"/>
        <w:jc w:val="both"/>
        <w:rPr>
          <w:rFonts w:ascii="Arial Narrow" w:hAnsi="Arial Narrow"/>
          <w:sz w:val="18"/>
          <w:szCs w:val="18"/>
        </w:rPr>
      </w:pPr>
      <w:r w:rsidRPr="00423964">
        <w:rPr>
          <w:rStyle w:val="Refdenotaalpie"/>
          <w:rFonts w:ascii="Arial Narrow" w:hAnsi="Arial Narrow"/>
          <w:sz w:val="18"/>
          <w:szCs w:val="18"/>
        </w:rPr>
        <w:footnoteRef/>
      </w:r>
      <w:r w:rsidRPr="00423964">
        <w:rPr>
          <w:rFonts w:ascii="Arial Narrow" w:hAnsi="Arial Narrow"/>
          <w:sz w:val="18"/>
          <w:szCs w:val="18"/>
        </w:rPr>
        <w:t xml:space="preserve"> Visible </w:t>
      </w:r>
      <w:r>
        <w:rPr>
          <w:rFonts w:ascii="Arial Narrow" w:hAnsi="Arial Narrow"/>
          <w:sz w:val="18"/>
          <w:szCs w:val="18"/>
        </w:rPr>
        <w:t xml:space="preserve">a </w:t>
      </w:r>
      <w:r w:rsidRPr="00423964">
        <w:rPr>
          <w:rFonts w:ascii="Arial Narrow" w:hAnsi="Arial Narrow"/>
          <w:sz w:val="18"/>
          <w:szCs w:val="18"/>
        </w:rPr>
        <w:t xml:space="preserve">foja </w:t>
      </w:r>
      <w:r w:rsidRPr="00AA2DAA">
        <w:rPr>
          <w:rFonts w:ascii="Arial Narrow" w:hAnsi="Arial Narrow" w:cs="Arial"/>
          <w:sz w:val="18"/>
          <w:szCs w:val="18"/>
          <w:lang w:val="es-ES"/>
        </w:rPr>
        <w:t>109</w:t>
      </w:r>
      <w:r>
        <w:rPr>
          <w:rFonts w:ascii="Arial Narrow" w:hAnsi="Arial Narrow" w:cs="Arial"/>
          <w:sz w:val="18"/>
          <w:szCs w:val="18"/>
          <w:lang w:val="es-ES"/>
        </w:rPr>
        <w:t xml:space="preserve"> </w:t>
      </w:r>
      <w:r>
        <w:rPr>
          <w:rFonts w:ascii="Arial Narrow" w:hAnsi="Arial Narrow"/>
          <w:sz w:val="18"/>
          <w:szCs w:val="18"/>
        </w:rPr>
        <w:t>del segundo incidente de incumplimiento; y</w:t>
      </w:r>
      <w:r w:rsidRPr="001D0097">
        <w:rPr>
          <w:rFonts w:ascii="Arial Narrow" w:hAnsi="Arial Narrow"/>
          <w:sz w:val="18"/>
          <w:szCs w:val="18"/>
        </w:rPr>
        <w:t xml:space="preserve"> </w:t>
      </w:r>
      <w:r>
        <w:rPr>
          <w:rFonts w:ascii="Arial Narrow" w:hAnsi="Arial Narrow"/>
          <w:sz w:val="18"/>
          <w:szCs w:val="18"/>
        </w:rPr>
        <w:t xml:space="preserve">foja </w:t>
      </w:r>
      <w:r w:rsidRPr="00AA2DAA">
        <w:rPr>
          <w:rFonts w:ascii="Arial Narrow" w:hAnsi="Arial Narrow"/>
          <w:sz w:val="18"/>
          <w:szCs w:val="18"/>
        </w:rPr>
        <w:t>88</w:t>
      </w:r>
      <w:r>
        <w:rPr>
          <w:rFonts w:ascii="Arial Narrow" w:hAnsi="Arial Narrow"/>
          <w:sz w:val="18"/>
          <w:szCs w:val="18"/>
        </w:rPr>
        <w:t xml:space="preserve"> </w:t>
      </w:r>
      <w:r w:rsidRPr="00423964">
        <w:rPr>
          <w:rFonts w:ascii="Arial Narrow" w:hAnsi="Arial Narrow" w:cs="Arial"/>
          <w:sz w:val="18"/>
          <w:szCs w:val="18"/>
        </w:rPr>
        <w:t xml:space="preserve">del </w:t>
      </w:r>
      <w:r>
        <w:rPr>
          <w:rFonts w:ascii="Arial Narrow" w:hAnsi="Arial Narrow" w:cs="Arial"/>
          <w:sz w:val="18"/>
          <w:szCs w:val="18"/>
        </w:rPr>
        <w:t xml:space="preserve">segundo </w:t>
      </w:r>
      <w:r w:rsidRPr="00423964">
        <w:rPr>
          <w:rFonts w:ascii="Arial Narrow" w:hAnsi="Arial Narrow"/>
          <w:sz w:val="18"/>
          <w:szCs w:val="18"/>
        </w:rPr>
        <w:t>incidente de imposibilidad</w:t>
      </w:r>
      <w:r>
        <w:rPr>
          <w:rFonts w:ascii="Arial Narrow" w:hAnsi="Arial Narrow"/>
          <w:sz w:val="18"/>
          <w:szCs w:val="18"/>
        </w:rPr>
        <w:t>.</w:t>
      </w:r>
    </w:p>
  </w:footnote>
  <w:footnote w:id="24">
    <w:p w14:paraId="37512E2A" w14:textId="77777777" w:rsidR="00211BF2" w:rsidRPr="00545366" w:rsidRDefault="00211BF2" w:rsidP="00FB0635">
      <w:pPr>
        <w:pStyle w:val="Textonotapie"/>
        <w:jc w:val="both"/>
        <w:rPr>
          <w:rFonts w:ascii="Arial Narrow" w:hAnsi="Arial Narrow"/>
          <w:b/>
          <w:bCs/>
          <w:sz w:val="18"/>
          <w:szCs w:val="18"/>
          <w:lang w:val="es-ES"/>
        </w:rPr>
      </w:pPr>
      <w:r w:rsidRPr="00545366">
        <w:rPr>
          <w:rStyle w:val="Refdenotaalpie"/>
          <w:rFonts w:ascii="Arial Narrow" w:hAnsi="Arial Narrow"/>
          <w:sz w:val="18"/>
          <w:szCs w:val="18"/>
        </w:rPr>
        <w:footnoteRef/>
      </w:r>
      <w:r w:rsidRPr="00545366">
        <w:rPr>
          <w:rFonts w:ascii="Arial Narrow" w:hAnsi="Arial Narrow"/>
          <w:sz w:val="18"/>
          <w:szCs w:val="18"/>
        </w:rPr>
        <w:t xml:space="preserve"> </w:t>
      </w:r>
      <w:r w:rsidRPr="00545366">
        <w:rPr>
          <w:rFonts w:ascii="Arial Narrow" w:hAnsi="Arial Narrow"/>
          <w:sz w:val="18"/>
          <w:szCs w:val="18"/>
          <w:lang w:val="es-ES"/>
        </w:rPr>
        <w:t xml:space="preserve">De conformidad con la Jurisprudencia 15/2011, emitida por la Sala Superior, de rubro: </w:t>
      </w:r>
      <w:r w:rsidRPr="00545366">
        <w:rPr>
          <w:rFonts w:ascii="Arial Narrow" w:hAnsi="Arial Narrow"/>
          <w:b/>
          <w:bCs/>
          <w:sz w:val="18"/>
          <w:szCs w:val="18"/>
          <w:lang w:val="es-ES"/>
        </w:rPr>
        <w:t>PLAZO PARA PRESENTAR UN MEDIO DE IMPUGNACIÓN, TRATÁNDOSE DE OMISIONES.</w:t>
      </w:r>
    </w:p>
  </w:footnote>
  <w:footnote w:id="25">
    <w:p w14:paraId="3C4E5757" w14:textId="260D4997" w:rsidR="00211BF2" w:rsidRPr="00374BD5" w:rsidRDefault="00211BF2" w:rsidP="000E224B">
      <w:pPr>
        <w:pStyle w:val="Textonotapie"/>
        <w:jc w:val="both"/>
        <w:rPr>
          <w:rFonts w:ascii="Arial Narrow" w:hAnsi="Arial Narrow"/>
          <w:sz w:val="18"/>
          <w:szCs w:val="18"/>
          <w:lang w:val="es-ES"/>
        </w:rPr>
      </w:pPr>
      <w:r w:rsidRPr="00374BD5">
        <w:rPr>
          <w:rStyle w:val="Refdenotaalpie"/>
          <w:rFonts w:ascii="Arial Narrow" w:hAnsi="Arial Narrow"/>
          <w:sz w:val="18"/>
          <w:szCs w:val="18"/>
        </w:rPr>
        <w:footnoteRef/>
      </w:r>
      <w:r w:rsidRPr="00374BD5">
        <w:rPr>
          <w:rFonts w:ascii="Arial Narrow" w:hAnsi="Arial Narrow"/>
          <w:sz w:val="18"/>
          <w:szCs w:val="18"/>
        </w:rPr>
        <w:t xml:space="preserve"> </w:t>
      </w:r>
      <w:r>
        <w:rPr>
          <w:rFonts w:ascii="Arial Narrow" w:hAnsi="Arial Narrow"/>
          <w:sz w:val="18"/>
          <w:szCs w:val="18"/>
        </w:rPr>
        <w:t xml:space="preserve">Poder Notarial para Pleitos y Cobranzas, </w:t>
      </w:r>
      <w:r w:rsidRPr="000E224B">
        <w:rPr>
          <w:rFonts w:ascii="Arial Narrow" w:hAnsi="Arial Narrow"/>
          <w:sz w:val="18"/>
          <w:szCs w:val="18"/>
        </w:rPr>
        <w:t>visible</w:t>
      </w:r>
      <w:r>
        <w:rPr>
          <w:rFonts w:ascii="Arial Narrow" w:hAnsi="Arial Narrow"/>
          <w:sz w:val="18"/>
          <w:szCs w:val="18"/>
        </w:rPr>
        <w:t xml:space="preserve"> de foja 120 a 143 </w:t>
      </w:r>
      <w:r w:rsidRPr="007841AE">
        <w:rPr>
          <w:rFonts w:ascii="Arial Narrow" w:hAnsi="Arial Narrow"/>
          <w:sz w:val="18"/>
          <w:szCs w:val="18"/>
        </w:rPr>
        <w:t>del cuaderno</w:t>
      </w:r>
      <w:r w:rsidRPr="00423964">
        <w:rPr>
          <w:rFonts w:ascii="Arial Narrow" w:hAnsi="Arial Narrow"/>
          <w:sz w:val="18"/>
          <w:szCs w:val="18"/>
        </w:rPr>
        <w:t xml:space="preserve"> de </w:t>
      </w:r>
      <w:r w:rsidRPr="007841AE">
        <w:rPr>
          <w:rFonts w:ascii="Arial Narrow" w:hAnsi="Arial Narrow"/>
          <w:sz w:val="18"/>
          <w:szCs w:val="18"/>
        </w:rPr>
        <w:t>antecedentes TEEM-CA-012/2026</w:t>
      </w:r>
      <w:r w:rsidRPr="00423964">
        <w:rPr>
          <w:rFonts w:ascii="Arial Narrow" w:hAnsi="Arial Narrow"/>
          <w:sz w:val="18"/>
          <w:szCs w:val="18"/>
        </w:rPr>
        <w:t>.</w:t>
      </w:r>
    </w:p>
  </w:footnote>
  <w:footnote w:id="26">
    <w:p w14:paraId="3983825B" w14:textId="152D2EB1" w:rsidR="00211BF2" w:rsidRPr="00D34004" w:rsidRDefault="00211BF2" w:rsidP="00695E55">
      <w:pPr>
        <w:pStyle w:val="Textonotapie"/>
        <w:jc w:val="both"/>
        <w:rPr>
          <w:rFonts w:ascii="Arial Narrow" w:hAnsi="Arial Narrow"/>
          <w:i/>
          <w:iCs/>
          <w:sz w:val="18"/>
          <w:szCs w:val="18"/>
          <w:lang w:val="es-ES"/>
        </w:rPr>
      </w:pPr>
      <w:r w:rsidRPr="00D82EA5">
        <w:rPr>
          <w:rStyle w:val="Refdenotaalpie"/>
          <w:rFonts w:ascii="Arial Narrow" w:hAnsi="Arial Narrow"/>
          <w:sz w:val="18"/>
          <w:szCs w:val="18"/>
        </w:rPr>
        <w:footnoteRef/>
      </w:r>
      <w:r w:rsidRPr="00D82EA5">
        <w:rPr>
          <w:rFonts w:ascii="Arial Narrow" w:hAnsi="Arial Narrow"/>
          <w:sz w:val="18"/>
          <w:szCs w:val="18"/>
        </w:rPr>
        <w:t xml:space="preserve"> </w:t>
      </w:r>
      <w:r w:rsidRPr="00D82EA5">
        <w:rPr>
          <w:rFonts w:ascii="Arial Narrow" w:hAnsi="Arial Narrow"/>
          <w:i/>
          <w:iCs/>
          <w:sz w:val="18"/>
          <w:szCs w:val="18"/>
        </w:rPr>
        <w:t xml:space="preserve">“PUNTO DE ACUERDO MEDIANTE EL CUAL SE DECLARA FORMALMENTE LA INEXISTENCIA MATERIAL EN LOS ARCHIVOS, REGISTROS Y SISTEMAS ADMINISTRATIVOS MUNICIPALES DE LAS CONSTANCIAS RELATIVAS </w:t>
      </w:r>
      <w:r>
        <w:rPr>
          <w:rFonts w:ascii="Arial Narrow" w:hAnsi="Arial Narrow"/>
          <w:i/>
          <w:iCs/>
          <w:sz w:val="18"/>
          <w:szCs w:val="18"/>
        </w:rPr>
        <w:t>A LOS EXPEDIENTE</w:t>
      </w:r>
      <w:r w:rsidRPr="005C0B47">
        <w:rPr>
          <w:rFonts w:ascii="Arial Narrow" w:hAnsi="Arial Narrow"/>
          <w:i/>
          <w:iCs/>
          <w:sz w:val="18"/>
          <w:szCs w:val="18"/>
        </w:rPr>
        <w:t xml:space="preserve">S DE LOS JUICIOS LABORALES EN LOS QUE ES PARTE EL AYUNTAMIENTO” </w:t>
      </w:r>
      <w:r w:rsidRPr="005C0B47">
        <w:rPr>
          <w:rFonts w:ascii="Arial Narrow" w:hAnsi="Arial Narrow"/>
          <w:sz w:val="18"/>
          <w:szCs w:val="18"/>
        </w:rPr>
        <w:t xml:space="preserve">visible de foja 341 a 348 del expediente principal, constancia a la que se le otorga valor probatorio pleno por ser una documental pública, al haber sido emitida por autoridad facultada para tal efecto, en términos del artículo 16 fracción I y 17 fracción III de la </w:t>
      </w:r>
      <w:r w:rsidRPr="005C0B47">
        <w:rPr>
          <w:rFonts w:ascii="Arial Narrow" w:hAnsi="Arial Narrow"/>
          <w:i/>
          <w:iCs/>
          <w:sz w:val="18"/>
          <w:szCs w:val="18"/>
        </w:rPr>
        <w:t>Ley de Justicia Electoral.</w:t>
      </w:r>
      <w:r>
        <w:rPr>
          <w:rFonts w:ascii="Arial Narrow" w:hAnsi="Arial Narrow"/>
          <w:i/>
          <w:iCs/>
          <w:sz w:val="18"/>
          <w:szCs w:val="18"/>
        </w:rPr>
        <w:t xml:space="preserve"> </w:t>
      </w:r>
    </w:p>
  </w:footnote>
  <w:footnote w:id="27">
    <w:p w14:paraId="052CBBB2" w14:textId="77777777" w:rsidR="00211BF2" w:rsidRPr="00BD4F2F" w:rsidRDefault="00211BF2" w:rsidP="00695E55">
      <w:pPr>
        <w:pStyle w:val="Textonotapie"/>
        <w:jc w:val="both"/>
        <w:rPr>
          <w:rFonts w:ascii="Arial Narrow" w:hAnsi="Arial Narrow"/>
          <w:sz w:val="18"/>
          <w:szCs w:val="18"/>
        </w:rPr>
      </w:pPr>
      <w:r w:rsidRPr="00BD4F2F">
        <w:rPr>
          <w:rStyle w:val="Refdenotaalpie"/>
          <w:rFonts w:ascii="Arial Narrow" w:hAnsi="Arial Narrow"/>
          <w:sz w:val="18"/>
          <w:szCs w:val="18"/>
        </w:rPr>
        <w:footnoteRef/>
      </w:r>
      <w:r w:rsidRPr="00BD4F2F">
        <w:rPr>
          <w:rFonts w:ascii="Arial Narrow" w:hAnsi="Arial Narrow"/>
          <w:sz w:val="18"/>
          <w:szCs w:val="18"/>
        </w:rPr>
        <w:t xml:space="preserve"> De conformidad con lo resuelto en la sentencia emitida el catorce de noviembre de dos mil veinticinco en el juicio principal.</w:t>
      </w:r>
    </w:p>
  </w:footnote>
  <w:footnote w:id="28">
    <w:p w14:paraId="20295EF4" w14:textId="77777777" w:rsidR="00211BF2" w:rsidRPr="00602E06" w:rsidRDefault="00211BF2" w:rsidP="00211BF2">
      <w:pPr>
        <w:pStyle w:val="Textonotapie"/>
        <w:jc w:val="both"/>
        <w:rPr>
          <w:rFonts w:ascii="Arial Narrow" w:hAnsi="Arial Narrow"/>
          <w:i/>
          <w:iCs/>
          <w:sz w:val="18"/>
          <w:szCs w:val="18"/>
          <w:lang w:val="es-ES"/>
        </w:rPr>
      </w:pPr>
      <w:r w:rsidRPr="00602E06">
        <w:rPr>
          <w:rStyle w:val="Refdenotaalpie"/>
          <w:rFonts w:ascii="Arial Narrow" w:hAnsi="Arial Narrow"/>
          <w:i/>
          <w:iCs/>
          <w:sz w:val="18"/>
          <w:szCs w:val="18"/>
        </w:rPr>
        <w:footnoteRef/>
      </w:r>
      <w:r w:rsidRPr="00602E06">
        <w:rPr>
          <w:rFonts w:ascii="Arial Narrow" w:hAnsi="Arial Narrow"/>
          <w:i/>
          <w:iCs/>
          <w:sz w:val="18"/>
          <w:szCs w:val="18"/>
        </w:rPr>
        <w:t xml:space="preserve"> </w:t>
      </w:r>
      <w:r w:rsidRPr="00602E06">
        <w:rPr>
          <w:rFonts w:ascii="Arial Narrow" w:hAnsi="Arial Narrow"/>
          <w:i/>
          <w:iCs/>
          <w:sz w:val="18"/>
          <w:szCs w:val="18"/>
          <w:lang w:val="es-ES"/>
        </w:rPr>
        <w:t>En adelante Ley General de Transparencia.</w:t>
      </w:r>
    </w:p>
  </w:footnote>
  <w:footnote w:id="29">
    <w:p w14:paraId="6E2C6E76" w14:textId="77777777" w:rsidR="00211BF2" w:rsidRPr="00602E06" w:rsidRDefault="00211BF2" w:rsidP="00211BF2">
      <w:pPr>
        <w:spacing w:after="0" w:line="240" w:lineRule="auto"/>
        <w:jc w:val="both"/>
        <w:rPr>
          <w:rFonts w:ascii="Arial Narrow" w:hAnsi="Arial Narrow" w:cs="Arial"/>
          <w:b/>
          <w:iCs/>
          <w:sz w:val="18"/>
          <w:szCs w:val="18"/>
        </w:rPr>
      </w:pPr>
      <w:r w:rsidRPr="00602E06">
        <w:rPr>
          <w:rStyle w:val="Refdenotaalpie"/>
          <w:rFonts w:ascii="Arial Narrow" w:hAnsi="Arial Narrow" w:cs="Arial"/>
          <w:sz w:val="18"/>
          <w:szCs w:val="18"/>
        </w:rPr>
        <w:footnoteRef/>
      </w:r>
      <w:r w:rsidRPr="00602E06">
        <w:rPr>
          <w:rFonts w:ascii="Arial Narrow" w:hAnsi="Arial Narrow" w:cs="Arial"/>
          <w:sz w:val="18"/>
          <w:szCs w:val="18"/>
        </w:rPr>
        <w:t xml:space="preserve"> Determinación establecida en la tesis aislada XCVII/2001 de Sala Superior de rubro: </w:t>
      </w:r>
      <w:r w:rsidRPr="00602E06">
        <w:rPr>
          <w:rFonts w:ascii="Arial Narrow" w:hAnsi="Arial Narrow" w:cs="Arial"/>
          <w:b/>
          <w:bCs/>
          <w:i/>
          <w:iCs/>
          <w:sz w:val="18"/>
          <w:szCs w:val="18"/>
        </w:rPr>
        <w:t>“EJECUCIÓN DE SENTENCIA. LA TUTELA JURISDICCIONAL EFECTIVA COMPRENDE LA REMOCIÓN DE TODOS LOS OBSTÁCULOS QUE LA IMPIDAN.”</w:t>
      </w:r>
    </w:p>
  </w:footnote>
  <w:footnote w:id="30">
    <w:p w14:paraId="0C21997F" w14:textId="7BFAA1DD" w:rsidR="00211BF2" w:rsidRDefault="00211BF2" w:rsidP="006C7EDD">
      <w:pPr>
        <w:pStyle w:val="Textonotapie"/>
        <w:rPr>
          <w:rFonts w:ascii="Arial Narrow" w:hAnsi="Arial Narrow" w:cs="Arial"/>
          <w:sz w:val="18"/>
          <w:szCs w:val="18"/>
          <w:lang w:val="es-ES"/>
        </w:rPr>
      </w:pPr>
      <w:r>
        <w:rPr>
          <w:rStyle w:val="Refdenotaalpie"/>
          <w:rFonts w:ascii="Arial Narrow" w:hAnsi="Arial Narrow" w:cs="Arial"/>
          <w:sz w:val="18"/>
          <w:szCs w:val="18"/>
        </w:rPr>
        <w:footnoteRef/>
      </w:r>
      <w:r>
        <w:rPr>
          <w:rFonts w:ascii="Arial Narrow" w:hAnsi="Arial Narrow" w:cs="Arial"/>
          <w:sz w:val="18"/>
          <w:szCs w:val="18"/>
        </w:rPr>
        <w:t xml:space="preserve">  Lo cual fue corroborado por la </w:t>
      </w:r>
      <w:r>
        <w:rPr>
          <w:rFonts w:ascii="Arial Narrow" w:hAnsi="Arial Narrow" w:cs="Arial"/>
          <w:i/>
          <w:iCs/>
          <w:sz w:val="18"/>
          <w:szCs w:val="18"/>
        </w:rPr>
        <w:t xml:space="preserve">Sala Regional Toluca, </w:t>
      </w:r>
      <w:r>
        <w:rPr>
          <w:rFonts w:ascii="Arial Narrow" w:hAnsi="Arial Narrow" w:cs="Arial"/>
          <w:sz w:val="18"/>
          <w:szCs w:val="18"/>
        </w:rPr>
        <w:t xml:space="preserve">al resolver el expediente ST-JE-4/2017, en el que sostuvo, en lo que al efecto interesa, que este </w:t>
      </w:r>
      <w:r>
        <w:rPr>
          <w:rFonts w:ascii="Arial Narrow" w:hAnsi="Arial Narrow" w:cs="Arial"/>
          <w:i/>
          <w:iCs/>
          <w:sz w:val="18"/>
          <w:szCs w:val="18"/>
        </w:rPr>
        <w:t>Órgano jurisdiccional</w:t>
      </w:r>
      <w:r>
        <w:rPr>
          <w:rFonts w:ascii="Arial Narrow" w:hAnsi="Arial Narrow" w:cs="Arial"/>
          <w:sz w:val="18"/>
          <w:szCs w:val="18"/>
        </w:rPr>
        <w:t xml:space="preserve"> está facultado para imponer cualquiera de las medidas de apremio establecidas en la norma; por tanto, será en esta etapa en la que se determine lo relativo a la imposición de la misma. </w:t>
      </w:r>
    </w:p>
  </w:footnote>
  <w:footnote w:id="31">
    <w:p w14:paraId="769019AD" w14:textId="77777777" w:rsidR="00211BF2" w:rsidRPr="00C74F66" w:rsidRDefault="00211BF2" w:rsidP="00005C10">
      <w:pPr>
        <w:pStyle w:val="Textonotapie"/>
        <w:jc w:val="both"/>
        <w:rPr>
          <w:rFonts w:ascii="Arial Narrow" w:hAnsi="Arial Narrow"/>
          <w:b/>
          <w:bCs/>
          <w:sz w:val="18"/>
          <w:szCs w:val="18"/>
        </w:rPr>
      </w:pPr>
      <w:r w:rsidRPr="00C74F66">
        <w:rPr>
          <w:rStyle w:val="Refdenotaalpie"/>
          <w:rFonts w:ascii="Arial Narrow" w:hAnsi="Arial Narrow"/>
          <w:sz w:val="18"/>
          <w:szCs w:val="18"/>
        </w:rPr>
        <w:footnoteRef/>
      </w:r>
      <w:r w:rsidRPr="00C74F66">
        <w:rPr>
          <w:rFonts w:ascii="Arial Narrow" w:hAnsi="Arial Narrow"/>
          <w:sz w:val="18"/>
          <w:szCs w:val="18"/>
        </w:rPr>
        <w:t xml:space="preserve"> </w:t>
      </w:r>
      <w:r>
        <w:rPr>
          <w:rFonts w:ascii="Arial Narrow" w:hAnsi="Arial Narrow"/>
          <w:sz w:val="18"/>
          <w:szCs w:val="18"/>
        </w:rPr>
        <w:t xml:space="preserve">Jurisprudencia 10/2018, emitida por la </w:t>
      </w:r>
      <w:r>
        <w:rPr>
          <w:rFonts w:ascii="Arial Narrow" w:hAnsi="Arial Narrow"/>
          <w:i/>
          <w:iCs/>
          <w:sz w:val="18"/>
          <w:szCs w:val="18"/>
        </w:rPr>
        <w:t xml:space="preserve">Sala Superior </w:t>
      </w:r>
      <w:r>
        <w:rPr>
          <w:rFonts w:ascii="Arial Narrow" w:hAnsi="Arial Narrow"/>
          <w:sz w:val="18"/>
          <w:szCs w:val="18"/>
        </w:rPr>
        <w:t xml:space="preserve">de rubro: </w:t>
      </w:r>
      <w:r>
        <w:rPr>
          <w:rFonts w:ascii="Arial Narrow" w:hAnsi="Arial Narrow"/>
          <w:b/>
          <w:bCs/>
          <w:sz w:val="18"/>
          <w:szCs w:val="18"/>
        </w:rPr>
        <w:t xml:space="preserve">MULTAS. DEBEN FIJARSE CON BASE EN LA UNIDAD DE MEDIDA Y ACTUALIZACIÓN VIGENTE AL MOMENTO DE LA COMISIÓN DE LA INFRACCIÓN. </w:t>
      </w:r>
    </w:p>
  </w:footnote>
  <w:footnote w:id="32">
    <w:p w14:paraId="11360713" w14:textId="77777777" w:rsidR="00211BF2" w:rsidRPr="00C74F66" w:rsidRDefault="00211BF2" w:rsidP="00005C10">
      <w:pPr>
        <w:pStyle w:val="Textonotapie"/>
        <w:jc w:val="both"/>
        <w:rPr>
          <w:rFonts w:ascii="Arial Narrow" w:hAnsi="Arial Narrow"/>
          <w:sz w:val="18"/>
          <w:szCs w:val="18"/>
          <w:lang w:val="es-ES"/>
        </w:rPr>
      </w:pPr>
      <w:r w:rsidRPr="00C74F66">
        <w:rPr>
          <w:rStyle w:val="Refdenotaalpie"/>
          <w:rFonts w:ascii="Arial Narrow" w:hAnsi="Arial Narrow"/>
          <w:sz w:val="18"/>
          <w:szCs w:val="18"/>
        </w:rPr>
        <w:footnoteRef/>
      </w:r>
      <w:r w:rsidRPr="00C74F66">
        <w:rPr>
          <w:rFonts w:ascii="Arial Narrow" w:hAnsi="Arial Narrow"/>
          <w:sz w:val="18"/>
          <w:szCs w:val="18"/>
        </w:rPr>
        <w:t xml:space="preserve"> Consultable en: https://www.inegi.org.mx/temas/uma/</w:t>
      </w:r>
    </w:p>
  </w:footnote>
  <w:footnote w:id="33">
    <w:p w14:paraId="60BA15E1" w14:textId="77777777" w:rsidR="00211BF2" w:rsidRPr="00867F97" w:rsidRDefault="00211BF2" w:rsidP="00005C10">
      <w:pPr>
        <w:pStyle w:val="Textonotapie"/>
        <w:jc w:val="both"/>
        <w:rPr>
          <w:rFonts w:ascii="Arial Narrow" w:hAnsi="Arial Narrow"/>
          <w:b/>
          <w:bCs/>
          <w:sz w:val="18"/>
          <w:szCs w:val="18"/>
          <w:lang w:val="es-ES"/>
        </w:rPr>
      </w:pPr>
      <w:r w:rsidRPr="00C74F66">
        <w:rPr>
          <w:rStyle w:val="Refdenotaalpie"/>
          <w:rFonts w:ascii="Arial Narrow" w:hAnsi="Arial Narrow"/>
          <w:sz w:val="18"/>
          <w:szCs w:val="18"/>
        </w:rPr>
        <w:footnoteRef/>
      </w:r>
      <w:r w:rsidRPr="00C74F66">
        <w:rPr>
          <w:rFonts w:ascii="Arial Narrow" w:hAnsi="Arial Narrow"/>
          <w:sz w:val="18"/>
          <w:szCs w:val="18"/>
        </w:rPr>
        <w:t xml:space="preserve"> </w:t>
      </w:r>
      <w:r>
        <w:rPr>
          <w:rFonts w:ascii="Arial Narrow" w:hAnsi="Arial Narrow"/>
          <w:sz w:val="18"/>
          <w:szCs w:val="18"/>
        </w:rPr>
        <w:t xml:space="preserve">Lo anterior, en atención a lo dispuesto en la tesis II.3o.A.9 K (10a.) de los Tribunales Colegiados de Circuito, de rubro: </w:t>
      </w:r>
      <w:r>
        <w:rPr>
          <w:rFonts w:ascii="Arial Narrow" w:hAnsi="Arial Narrow"/>
          <w:b/>
          <w:bCs/>
          <w:sz w:val="18"/>
          <w:szCs w:val="18"/>
        </w:rPr>
        <w:t xml:space="preserve">MULTAS IMPUESTAS POR LOS ÓRGANOS JURISDICCIONALES A LAS AUTORIDADES. DEBEN CUBRIRSE POR LA PERSONA FÍSICA QUE OCUPA EL CARGO AL QUE SE REFIEREN Y QUE COMETIÓ LA INFRACCIÓN </w:t>
      </w:r>
      <w:r>
        <w:rPr>
          <w:rFonts w:ascii="Arial Narrow" w:hAnsi="Arial Narrow"/>
          <w:sz w:val="18"/>
          <w:szCs w:val="18"/>
        </w:rPr>
        <w:t xml:space="preserve">y la jurisprudencia 2a./J 103/2014 (10a.) de la Segunda Sala de la Suprema Corte de Justicia de la Nación de rubro: </w:t>
      </w:r>
      <w:r>
        <w:rPr>
          <w:rFonts w:ascii="Arial Narrow" w:hAnsi="Arial Narrow"/>
          <w:b/>
          <w:bCs/>
          <w:sz w:val="18"/>
          <w:szCs w:val="18"/>
        </w:rPr>
        <w:t xml:space="preserve">PERSONAS MORALES OFICIALES. CARECEN DE LEGITIMACIÓN PARA INTERPONER EL RECURSO DE QUEJA CONTRA LA RESOLUCION EMITIDA EN UN JUICIO DE AMPARO INDIRECTO QUE IMPONE MULTA A UN SERVIDOR PÚBLICO POR NO CUMPLIR UNA EJECUTORIA DE AMPARO. </w:t>
      </w:r>
    </w:p>
  </w:footnote>
  <w:footnote w:id="34">
    <w:p w14:paraId="5DE6387F" w14:textId="77777777" w:rsidR="00211BF2" w:rsidRPr="006B1E7D" w:rsidRDefault="00211BF2" w:rsidP="00005C10">
      <w:pPr>
        <w:pStyle w:val="Textonotapie"/>
        <w:jc w:val="both"/>
        <w:rPr>
          <w:rFonts w:ascii="Arial Narrow" w:hAnsi="Arial Narrow"/>
          <w:sz w:val="18"/>
          <w:szCs w:val="18"/>
          <w:lang w:val="es-ES"/>
        </w:rPr>
      </w:pPr>
      <w:r w:rsidRPr="006B1E7D">
        <w:rPr>
          <w:rStyle w:val="Refdenotaalpie"/>
          <w:rFonts w:ascii="Arial Narrow" w:hAnsi="Arial Narrow"/>
          <w:sz w:val="18"/>
          <w:szCs w:val="18"/>
        </w:rPr>
        <w:footnoteRef/>
      </w:r>
      <w:r w:rsidRPr="006B1E7D">
        <w:rPr>
          <w:rFonts w:ascii="Arial Narrow" w:hAnsi="Arial Narrow"/>
          <w:sz w:val="18"/>
          <w:szCs w:val="18"/>
        </w:rPr>
        <w:t xml:space="preserve"> </w:t>
      </w:r>
      <w:r w:rsidRPr="00E8424F">
        <w:rPr>
          <w:rFonts w:ascii="Arial Narrow" w:hAnsi="Arial Narrow"/>
          <w:sz w:val="18"/>
          <w:szCs w:val="18"/>
        </w:rPr>
        <w:t>Ver SUP-REP-647/2018 y su acumulado, así como SUP-REP-5/2019.</w:t>
      </w:r>
      <w:r>
        <w:rPr>
          <w:rFonts w:ascii="Arial Narrow" w:hAnsi="Arial Narrow"/>
          <w:sz w:val="18"/>
          <w:szCs w:val="18"/>
        </w:rPr>
        <w:t xml:space="preserve"> </w:t>
      </w:r>
    </w:p>
  </w:footnote>
  <w:footnote w:id="35">
    <w:p w14:paraId="64123F38" w14:textId="555FE31C" w:rsidR="00211BF2" w:rsidRPr="00211BF2" w:rsidRDefault="00211BF2" w:rsidP="00005C10">
      <w:pPr>
        <w:pStyle w:val="Textonotapie"/>
        <w:jc w:val="both"/>
        <w:rPr>
          <w:rFonts w:ascii="Arial Narrow" w:hAnsi="Arial Narrow"/>
          <w:b/>
          <w:bCs/>
          <w:sz w:val="18"/>
          <w:szCs w:val="18"/>
          <w:lang w:val="es-ES"/>
        </w:rPr>
      </w:pPr>
      <w:r w:rsidRPr="00211BF2">
        <w:rPr>
          <w:rStyle w:val="Refdenotaalpie"/>
          <w:rFonts w:ascii="Arial Narrow" w:hAnsi="Arial Narrow"/>
          <w:sz w:val="18"/>
          <w:szCs w:val="18"/>
        </w:rPr>
        <w:footnoteRef/>
      </w:r>
      <w:r w:rsidRPr="00211BF2">
        <w:rPr>
          <w:rFonts w:ascii="Arial Narrow" w:hAnsi="Arial Narrow"/>
          <w:sz w:val="18"/>
          <w:szCs w:val="18"/>
        </w:rPr>
        <w:t xml:space="preserve"> Consultable en: https://consultapublicamx.plataformadetransparencia.org.mx/vut-web/faces/view/consultaPublica.xhtml#tarjetaInformativa, lo cual se cita en términos del artículo 21 de la </w:t>
      </w:r>
      <w:r w:rsidRPr="00211BF2">
        <w:rPr>
          <w:rFonts w:ascii="Arial Narrow" w:hAnsi="Arial Narrow"/>
          <w:i/>
          <w:iCs/>
          <w:sz w:val="18"/>
          <w:szCs w:val="18"/>
        </w:rPr>
        <w:t xml:space="preserve">Ley de Justicia Electoral. </w:t>
      </w:r>
      <w:r w:rsidRPr="00211BF2">
        <w:rPr>
          <w:rFonts w:ascii="Arial Narrow" w:hAnsi="Arial Narrow"/>
          <w:sz w:val="18"/>
          <w:szCs w:val="18"/>
        </w:rPr>
        <w:t xml:space="preserve">Asimismo, resulta ilustrativa la jurisprudencia P./J. 74/2006, del Pleno de la Suprema Corte de Justicia de la Nación, de rubro: </w:t>
      </w:r>
      <w:r w:rsidRPr="00211BF2">
        <w:rPr>
          <w:rFonts w:ascii="Arial Narrow" w:hAnsi="Arial Narrow"/>
          <w:b/>
          <w:bCs/>
          <w:sz w:val="18"/>
          <w:szCs w:val="18"/>
        </w:rPr>
        <w:t xml:space="preserve">HECHOS NOTORIOS. CONCEPTO GENERAL Y JURÍDICO; </w:t>
      </w:r>
      <w:r w:rsidRPr="00211BF2">
        <w:rPr>
          <w:rFonts w:ascii="Arial Narrow" w:hAnsi="Arial Narrow"/>
          <w:sz w:val="18"/>
          <w:szCs w:val="18"/>
        </w:rPr>
        <w:t xml:space="preserve">y, la diversa tesis I.3o.C.35 K (10a.), de los Tribunales Colegiados de Circuito, de rubro: </w:t>
      </w:r>
      <w:r w:rsidRPr="00211BF2">
        <w:rPr>
          <w:rFonts w:ascii="Arial Narrow" w:hAnsi="Arial Narrow"/>
          <w:b/>
          <w:bCs/>
          <w:sz w:val="18"/>
          <w:szCs w:val="18"/>
        </w:rPr>
        <w:t xml:space="preserve">PÁGINAS WEB O ELECTRÓNICAS. SU CONTENIDO ES UN HECHO NOTORIO Y SUSCEPTIBLE DE SER VALORADO EN UNA DECISIÓN JUDICIAL. </w:t>
      </w:r>
    </w:p>
  </w:footnote>
  <w:footnote w:id="36">
    <w:p w14:paraId="2B103471" w14:textId="77777777" w:rsidR="00211BF2" w:rsidRPr="00F12585" w:rsidRDefault="00211BF2" w:rsidP="00005C10">
      <w:pPr>
        <w:pStyle w:val="Textonotapie"/>
        <w:jc w:val="both"/>
        <w:rPr>
          <w:rFonts w:ascii="Arial Narrow" w:hAnsi="Arial Narrow"/>
          <w:i/>
          <w:iCs/>
          <w:sz w:val="18"/>
          <w:szCs w:val="18"/>
          <w:lang w:val="es-ES"/>
        </w:rPr>
      </w:pPr>
      <w:r w:rsidRPr="00F12585">
        <w:rPr>
          <w:rStyle w:val="Refdenotaalpie"/>
          <w:rFonts w:ascii="Arial Narrow" w:hAnsi="Arial Narrow"/>
          <w:sz w:val="18"/>
          <w:szCs w:val="18"/>
        </w:rPr>
        <w:footnoteRef/>
      </w:r>
      <w:r w:rsidRPr="00F12585">
        <w:rPr>
          <w:rFonts w:ascii="Arial Narrow" w:hAnsi="Arial Narrow"/>
          <w:sz w:val="18"/>
          <w:szCs w:val="18"/>
        </w:rPr>
        <w:t xml:space="preserve"> En adelante </w:t>
      </w:r>
      <w:r w:rsidRPr="00F12585">
        <w:rPr>
          <w:rFonts w:ascii="Arial Narrow" w:hAnsi="Arial Narrow"/>
          <w:i/>
          <w:iCs/>
          <w:sz w:val="18"/>
          <w:szCs w:val="18"/>
        </w:rPr>
        <w:t xml:space="preserve">Código Fiscal. </w:t>
      </w:r>
    </w:p>
  </w:footnote>
  <w:footnote w:id="37">
    <w:p w14:paraId="27B89883" w14:textId="77777777" w:rsidR="00211BF2" w:rsidRPr="00F12585" w:rsidRDefault="00211BF2" w:rsidP="00005C10">
      <w:pPr>
        <w:pStyle w:val="Textonotapie"/>
        <w:jc w:val="both"/>
        <w:rPr>
          <w:rFonts w:ascii="Arial Narrow" w:hAnsi="Arial Narrow"/>
          <w:sz w:val="18"/>
          <w:szCs w:val="18"/>
        </w:rPr>
      </w:pPr>
      <w:r w:rsidRPr="00F12585">
        <w:rPr>
          <w:rStyle w:val="Refdenotaalpie"/>
          <w:rFonts w:ascii="Arial Narrow" w:hAnsi="Arial Narrow"/>
          <w:sz w:val="18"/>
          <w:szCs w:val="18"/>
        </w:rPr>
        <w:footnoteRef/>
      </w:r>
      <w:r w:rsidRPr="00F12585">
        <w:rPr>
          <w:rFonts w:ascii="Arial Narrow" w:hAnsi="Arial Narrow"/>
          <w:sz w:val="18"/>
          <w:szCs w:val="18"/>
        </w:rPr>
        <w:t xml:space="preserve"> “</w:t>
      </w:r>
      <w:r w:rsidRPr="00F12585">
        <w:rPr>
          <w:rFonts w:ascii="Arial Narrow" w:hAnsi="Arial Narrow"/>
          <w:b/>
          <w:bCs/>
          <w:sz w:val="18"/>
          <w:szCs w:val="18"/>
        </w:rPr>
        <w:t xml:space="preserve">Artículo 20. </w:t>
      </w:r>
      <w:r w:rsidRPr="00F12585">
        <w:rPr>
          <w:rFonts w:ascii="Arial Narrow" w:hAnsi="Arial Narrow"/>
          <w:sz w:val="18"/>
          <w:szCs w:val="18"/>
        </w:rPr>
        <w:t>…</w:t>
      </w:r>
    </w:p>
    <w:p w14:paraId="6FBF9BAD" w14:textId="77777777" w:rsidR="00211BF2" w:rsidRPr="00F12585" w:rsidRDefault="00211BF2" w:rsidP="00005C10">
      <w:pPr>
        <w:pStyle w:val="Textonotapie"/>
        <w:jc w:val="both"/>
        <w:rPr>
          <w:rFonts w:ascii="Arial Narrow" w:hAnsi="Arial Narrow"/>
          <w:sz w:val="18"/>
          <w:szCs w:val="18"/>
        </w:rPr>
      </w:pPr>
      <w:r w:rsidRPr="00F12585">
        <w:rPr>
          <w:rFonts w:ascii="Arial Narrow" w:hAnsi="Arial Narrow"/>
          <w:sz w:val="18"/>
          <w:szCs w:val="18"/>
        </w:rPr>
        <w:t>…</w:t>
      </w:r>
    </w:p>
    <w:p w14:paraId="24C41DA2" w14:textId="77777777" w:rsidR="00211BF2" w:rsidRPr="00E74A8E" w:rsidRDefault="00211BF2" w:rsidP="00005C10">
      <w:pPr>
        <w:pStyle w:val="Textonotapie"/>
        <w:jc w:val="both"/>
        <w:rPr>
          <w:rFonts w:ascii="Arial Narrow" w:hAnsi="Arial Narrow"/>
          <w:sz w:val="18"/>
          <w:szCs w:val="18"/>
          <w:lang w:val="es-ES"/>
        </w:rPr>
      </w:pPr>
      <w:r w:rsidRPr="00F12585">
        <w:rPr>
          <w:rFonts w:ascii="Arial Narrow" w:hAnsi="Arial Narrow"/>
          <w:sz w:val="18"/>
          <w:szCs w:val="18"/>
        </w:rPr>
        <w:t>Las multas por responsabilidades administrativas y las impuestas por autoridades no fiscales en su caso, se actualiza de acuerdo con las disposiciones de este Código…”.</w:t>
      </w:r>
    </w:p>
  </w:footnote>
  <w:footnote w:id="38">
    <w:p w14:paraId="0FE6B924" w14:textId="77777777" w:rsidR="00211BF2" w:rsidRPr="00764F0D" w:rsidRDefault="00211BF2" w:rsidP="00454815">
      <w:pPr>
        <w:pStyle w:val="Textonotapie"/>
        <w:jc w:val="both"/>
        <w:rPr>
          <w:rFonts w:ascii="Arial Narrow" w:hAnsi="Arial Narrow"/>
          <w:sz w:val="18"/>
          <w:szCs w:val="18"/>
          <w:lang w:val="es-ES"/>
        </w:rPr>
      </w:pPr>
      <w:r w:rsidRPr="002B6AD3">
        <w:rPr>
          <w:rStyle w:val="Refdenotaalpie"/>
          <w:rFonts w:ascii="Arial Narrow" w:hAnsi="Arial Narrow"/>
          <w:sz w:val="18"/>
          <w:szCs w:val="18"/>
        </w:rPr>
        <w:footnoteRef/>
      </w:r>
      <w:r w:rsidRPr="002B6AD3">
        <w:rPr>
          <w:rFonts w:ascii="Arial Narrow" w:hAnsi="Arial Narrow"/>
          <w:sz w:val="18"/>
          <w:szCs w:val="18"/>
        </w:rPr>
        <w:t xml:space="preserve"> Conforme al artículo 35, fracción II, de la </w:t>
      </w:r>
      <w:r w:rsidRPr="00B73892">
        <w:rPr>
          <w:rFonts w:ascii="Arial Narrow" w:hAnsi="Arial Narrow"/>
          <w:i/>
          <w:iCs/>
          <w:sz w:val="18"/>
          <w:szCs w:val="18"/>
        </w:rPr>
        <w:t xml:space="preserve">Ley </w:t>
      </w:r>
      <w:r>
        <w:rPr>
          <w:rFonts w:ascii="Arial Narrow" w:hAnsi="Arial Narrow"/>
          <w:i/>
          <w:iCs/>
          <w:sz w:val="18"/>
          <w:szCs w:val="18"/>
        </w:rPr>
        <w:t>o</w:t>
      </w:r>
      <w:r w:rsidRPr="00B73892">
        <w:rPr>
          <w:rFonts w:ascii="Arial Narrow" w:hAnsi="Arial Narrow"/>
          <w:i/>
          <w:iCs/>
          <w:sz w:val="18"/>
          <w:szCs w:val="18"/>
        </w:rPr>
        <w:t xml:space="preserve">rgánica </w:t>
      </w:r>
      <w:r>
        <w:rPr>
          <w:rFonts w:ascii="Arial Narrow" w:hAnsi="Arial Narrow"/>
          <w:i/>
          <w:iCs/>
          <w:sz w:val="18"/>
          <w:szCs w:val="18"/>
        </w:rPr>
        <w:t>m</w:t>
      </w:r>
      <w:r w:rsidRPr="00B73892">
        <w:rPr>
          <w:rFonts w:ascii="Arial Narrow" w:hAnsi="Arial Narrow"/>
          <w:i/>
          <w:iCs/>
          <w:sz w:val="18"/>
          <w:szCs w:val="18"/>
        </w:rPr>
        <w:t>unicipal.</w:t>
      </w:r>
      <w:r>
        <w:rPr>
          <w:rFonts w:ascii="Arial Narrow" w:hAnsi="Arial Narrow"/>
          <w:sz w:val="18"/>
          <w:szCs w:val="18"/>
        </w:rPr>
        <w:tab/>
      </w:r>
    </w:p>
  </w:footnote>
  <w:footnote w:id="39">
    <w:p w14:paraId="21594983" w14:textId="77777777" w:rsidR="00211BF2" w:rsidRPr="000B353B" w:rsidRDefault="00211BF2" w:rsidP="00454815">
      <w:pPr>
        <w:pStyle w:val="Textonotapie"/>
        <w:jc w:val="both"/>
        <w:rPr>
          <w:rFonts w:ascii="Arial Narrow" w:hAnsi="Arial Narrow"/>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Siete regidoras (es) -incluyendo la actora- conforme al artículo 18, párrafo 3º, del artículo 18 de la </w:t>
      </w:r>
      <w:r w:rsidRPr="001E6995">
        <w:rPr>
          <w:rFonts w:ascii="Arial Narrow" w:hAnsi="Arial Narrow"/>
          <w:i/>
          <w:iCs/>
          <w:sz w:val="18"/>
          <w:szCs w:val="18"/>
        </w:rPr>
        <w:t xml:space="preserve">Ley </w:t>
      </w:r>
      <w:r>
        <w:rPr>
          <w:rFonts w:ascii="Arial Narrow" w:hAnsi="Arial Narrow"/>
          <w:i/>
          <w:iCs/>
          <w:sz w:val="18"/>
          <w:szCs w:val="18"/>
        </w:rPr>
        <w:t>o</w:t>
      </w:r>
      <w:r w:rsidRPr="001E6995">
        <w:rPr>
          <w:rFonts w:ascii="Arial Narrow" w:hAnsi="Arial Narrow"/>
          <w:i/>
          <w:iCs/>
          <w:sz w:val="18"/>
          <w:szCs w:val="18"/>
        </w:rPr>
        <w:t xml:space="preserve">rgánica </w:t>
      </w:r>
      <w:r>
        <w:rPr>
          <w:rFonts w:ascii="Arial Narrow" w:hAnsi="Arial Narrow"/>
          <w:i/>
          <w:iCs/>
          <w:sz w:val="18"/>
          <w:szCs w:val="18"/>
        </w:rPr>
        <w:t>m</w:t>
      </w:r>
      <w:r w:rsidRPr="001E6995">
        <w:rPr>
          <w:rFonts w:ascii="Arial Narrow" w:hAnsi="Arial Narrow"/>
          <w:i/>
          <w:iCs/>
          <w:sz w:val="18"/>
          <w:szCs w:val="18"/>
        </w:rPr>
        <w:t>unicipal.</w:t>
      </w:r>
    </w:p>
  </w:footnote>
  <w:footnote w:id="40">
    <w:p w14:paraId="7965D93D" w14:textId="77777777" w:rsidR="00211BF2" w:rsidRPr="000B353B" w:rsidRDefault="00211BF2" w:rsidP="00454815">
      <w:pPr>
        <w:pStyle w:val="Textonotapie"/>
        <w:jc w:val="both"/>
        <w:rPr>
          <w:rFonts w:ascii="Arial Narrow" w:hAnsi="Arial Narrow"/>
          <w:i/>
          <w:iCs/>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En términos de la jurisprudencia 31/2002 de la Sala Superior, de rubro: </w:t>
      </w:r>
      <w:r>
        <w:rPr>
          <w:rFonts w:ascii="Arial Narrow" w:hAnsi="Arial Narrow"/>
          <w:i/>
          <w:iCs/>
          <w:sz w:val="18"/>
          <w:szCs w:val="18"/>
        </w:rPr>
        <w:t xml:space="preserve">EJECUCIÓN DE SENTENCIAS ELECTORALES. LAS AUTORIDADES ESTÁN OBLIGADAS A ACATARLAS, INDEPENDIENTEMENTE DE QUE NO TENGAN EL CÁRACTER DE RESPONSABLES, CUANDO POR SUS FUNCIONES DEBAN DESPLEGAR ACTOS PARA SU CUMPLIMIENTO. </w:t>
      </w:r>
    </w:p>
  </w:footnote>
  <w:footnote w:id="41">
    <w:p w14:paraId="534BF145" w14:textId="77777777" w:rsidR="00211BF2" w:rsidRPr="00764F0D" w:rsidRDefault="00211BF2" w:rsidP="00454815">
      <w:pPr>
        <w:pStyle w:val="Textonotapie"/>
        <w:jc w:val="both"/>
        <w:rPr>
          <w:rFonts w:ascii="Arial Narrow" w:hAnsi="Arial Narrow"/>
          <w:sz w:val="18"/>
          <w:szCs w:val="18"/>
          <w:lang w:val="es-ES"/>
        </w:rPr>
      </w:pPr>
      <w:r w:rsidRPr="002B6AD3">
        <w:rPr>
          <w:rStyle w:val="Refdenotaalpie"/>
          <w:rFonts w:ascii="Arial Narrow" w:hAnsi="Arial Narrow"/>
          <w:sz w:val="18"/>
          <w:szCs w:val="18"/>
        </w:rPr>
        <w:footnoteRef/>
      </w:r>
      <w:r w:rsidRPr="002B6AD3">
        <w:rPr>
          <w:rFonts w:ascii="Arial Narrow" w:hAnsi="Arial Narrow"/>
          <w:sz w:val="18"/>
          <w:szCs w:val="18"/>
        </w:rPr>
        <w:t xml:space="preserve"> Conforme al artículo 35, fracción II, de la </w:t>
      </w:r>
      <w:r w:rsidRPr="001E6995">
        <w:rPr>
          <w:rFonts w:ascii="Arial Narrow" w:hAnsi="Arial Narrow"/>
          <w:i/>
          <w:iCs/>
          <w:sz w:val="18"/>
          <w:szCs w:val="18"/>
        </w:rPr>
        <w:t xml:space="preserve">Ley </w:t>
      </w:r>
      <w:r>
        <w:rPr>
          <w:rFonts w:ascii="Arial Narrow" w:hAnsi="Arial Narrow"/>
          <w:i/>
          <w:iCs/>
          <w:sz w:val="18"/>
          <w:szCs w:val="18"/>
        </w:rPr>
        <w:t>o</w:t>
      </w:r>
      <w:r w:rsidRPr="001E6995">
        <w:rPr>
          <w:rFonts w:ascii="Arial Narrow" w:hAnsi="Arial Narrow"/>
          <w:i/>
          <w:iCs/>
          <w:sz w:val="18"/>
          <w:szCs w:val="18"/>
        </w:rPr>
        <w:t xml:space="preserve">rgánica </w:t>
      </w:r>
      <w:r>
        <w:rPr>
          <w:rFonts w:ascii="Arial Narrow" w:hAnsi="Arial Narrow"/>
          <w:i/>
          <w:iCs/>
          <w:sz w:val="18"/>
          <w:szCs w:val="18"/>
        </w:rPr>
        <w:t>m</w:t>
      </w:r>
      <w:r w:rsidRPr="001E6995">
        <w:rPr>
          <w:rFonts w:ascii="Arial Narrow" w:hAnsi="Arial Narrow"/>
          <w:i/>
          <w:iCs/>
          <w:sz w:val="18"/>
          <w:szCs w:val="18"/>
        </w:rPr>
        <w:t>unicipal.</w:t>
      </w:r>
      <w:r>
        <w:rPr>
          <w:rFonts w:ascii="Arial Narrow" w:hAnsi="Arial Narrow"/>
          <w:sz w:val="18"/>
          <w:szCs w:val="18"/>
        </w:rPr>
        <w:tab/>
      </w:r>
      <w:r>
        <w:rPr>
          <w:rFonts w:ascii="Arial Narrow" w:hAnsi="Arial Narrow"/>
          <w:sz w:val="18"/>
          <w:szCs w:val="18"/>
        </w:rPr>
        <w:tab/>
      </w:r>
    </w:p>
  </w:footnote>
  <w:footnote w:id="42">
    <w:p w14:paraId="2373C480" w14:textId="77777777" w:rsidR="00211BF2" w:rsidRPr="000B353B" w:rsidRDefault="00211BF2" w:rsidP="00F12585">
      <w:pPr>
        <w:pStyle w:val="Textonotapie"/>
        <w:jc w:val="both"/>
        <w:rPr>
          <w:rFonts w:ascii="Arial Narrow" w:hAnsi="Arial Narrow"/>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Siete regidoras (es) -incluyendo la actora- conforme al artículo 18, párrafo 3º, del artículo 18 de la </w:t>
      </w:r>
      <w:r w:rsidRPr="001E6995">
        <w:rPr>
          <w:rFonts w:ascii="Arial Narrow" w:hAnsi="Arial Narrow"/>
          <w:i/>
          <w:iCs/>
          <w:sz w:val="18"/>
          <w:szCs w:val="18"/>
        </w:rPr>
        <w:t xml:space="preserve">Ley </w:t>
      </w:r>
      <w:r>
        <w:rPr>
          <w:rFonts w:ascii="Arial Narrow" w:hAnsi="Arial Narrow"/>
          <w:i/>
          <w:iCs/>
          <w:sz w:val="18"/>
          <w:szCs w:val="18"/>
        </w:rPr>
        <w:t>o</w:t>
      </w:r>
      <w:r w:rsidRPr="001E6995">
        <w:rPr>
          <w:rFonts w:ascii="Arial Narrow" w:hAnsi="Arial Narrow"/>
          <w:i/>
          <w:iCs/>
          <w:sz w:val="18"/>
          <w:szCs w:val="18"/>
        </w:rPr>
        <w:t xml:space="preserve">rgánica </w:t>
      </w:r>
      <w:r>
        <w:rPr>
          <w:rFonts w:ascii="Arial Narrow" w:hAnsi="Arial Narrow"/>
          <w:i/>
          <w:iCs/>
          <w:sz w:val="18"/>
          <w:szCs w:val="18"/>
        </w:rPr>
        <w:t>m</w:t>
      </w:r>
      <w:r w:rsidRPr="001E6995">
        <w:rPr>
          <w:rFonts w:ascii="Arial Narrow" w:hAnsi="Arial Narrow"/>
          <w:i/>
          <w:iCs/>
          <w:sz w:val="18"/>
          <w:szCs w:val="18"/>
        </w:rPr>
        <w:t>unicipal</w:t>
      </w:r>
      <w:r>
        <w:rPr>
          <w:rFonts w:ascii="Arial Narrow" w:hAnsi="Arial Narrow"/>
          <w:i/>
          <w:iCs/>
          <w:sz w:val="18"/>
          <w:szCs w:val="18"/>
        </w:rPr>
        <w:t>.</w:t>
      </w:r>
    </w:p>
  </w:footnote>
  <w:footnote w:id="43">
    <w:p w14:paraId="2B463393" w14:textId="77777777" w:rsidR="00211BF2" w:rsidRPr="000B353B" w:rsidRDefault="00211BF2" w:rsidP="00F12585">
      <w:pPr>
        <w:pStyle w:val="Textonotapie"/>
        <w:jc w:val="both"/>
        <w:rPr>
          <w:rFonts w:ascii="Arial Narrow" w:hAnsi="Arial Narrow"/>
          <w:i/>
          <w:iCs/>
          <w:sz w:val="18"/>
          <w:szCs w:val="18"/>
          <w:lang w:val="es-ES"/>
        </w:rPr>
      </w:pPr>
      <w:r w:rsidRPr="000B353B">
        <w:rPr>
          <w:rStyle w:val="Refdenotaalpie"/>
          <w:rFonts w:ascii="Arial Narrow" w:hAnsi="Arial Narrow"/>
          <w:sz w:val="18"/>
          <w:szCs w:val="18"/>
        </w:rPr>
        <w:footnoteRef/>
      </w:r>
      <w:r w:rsidRPr="000B353B">
        <w:rPr>
          <w:rFonts w:ascii="Arial Narrow" w:hAnsi="Arial Narrow"/>
          <w:sz w:val="18"/>
          <w:szCs w:val="18"/>
        </w:rPr>
        <w:t xml:space="preserve"> </w:t>
      </w:r>
      <w:r>
        <w:rPr>
          <w:rFonts w:ascii="Arial Narrow" w:hAnsi="Arial Narrow"/>
          <w:sz w:val="18"/>
          <w:szCs w:val="18"/>
        </w:rPr>
        <w:t xml:space="preserve">En términos de la jurisprudencia 31/2002 de la Sala Superior, de rubro: </w:t>
      </w:r>
      <w:r>
        <w:rPr>
          <w:rFonts w:ascii="Arial Narrow" w:hAnsi="Arial Narrow"/>
          <w:i/>
          <w:iCs/>
          <w:sz w:val="18"/>
          <w:szCs w:val="18"/>
        </w:rPr>
        <w:t xml:space="preserve">EJECUCIÓN DE SENTENCIAS ELECTORALES. LAS AUTORIDADES ESTÁN OBLIGADAS A ACATARLAS, INDEPENDIENTEMENTE DE QUE NO TENGAN EL CÁRACTER DE RESPONSABLES, CUANDO POR SUS FUNCIONES DEBAN DESPLEGAR ACTOS PARA SU CUMPLIMIENTO.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99775" w14:textId="77777777" w:rsidR="00211BF2" w:rsidRDefault="00211B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53A5" w14:textId="77777777" w:rsidR="00211BF2" w:rsidRDefault="00211BF2">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noProof/>
        <w:lang w:val="en-US" w:eastAsia="en-US"/>
      </w:rPr>
      <w:drawing>
        <wp:anchor distT="0" distB="0" distL="0" distR="0" simplePos="0" relativeHeight="251658240" behindDoc="1" locked="0" layoutInCell="1" hidden="0" allowOverlap="1" wp14:anchorId="325FA4F5" wp14:editId="1A48121D">
          <wp:simplePos x="0" y="0"/>
          <wp:positionH relativeFrom="column">
            <wp:posOffset>51759</wp:posOffset>
          </wp:positionH>
          <wp:positionV relativeFrom="paragraph">
            <wp:posOffset>-224918</wp:posOffset>
          </wp:positionV>
          <wp:extent cx="2009775" cy="709295"/>
          <wp:effectExtent l="0" t="0" r="0" b="0"/>
          <wp:wrapNone/>
          <wp:docPr id="2130729799"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009775" cy="709295"/>
                  </a:xfrm>
                  <a:prstGeom prst="rect">
                    <a:avLst/>
                  </a:prstGeom>
                  <a:ln/>
                </pic:spPr>
              </pic:pic>
            </a:graphicData>
          </a:graphic>
        </wp:anchor>
      </w:drawing>
    </w:r>
  </w:p>
  <w:p w14:paraId="6E87BF8C" w14:textId="27066E7C" w:rsidR="00211BF2" w:rsidRDefault="00211BF2" w:rsidP="008334B1">
    <w:pPr>
      <w:pStyle w:val="Sinespaciado"/>
      <w:tabs>
        <w:tab w:val="left" w:pos="6751"/>
      </w:tabs>
      <w:jc w:val="right"/>
      <w:rPr>
        <w:rFonts w:ascii="Arial" w:hAnsi="Arial" w:cs="Arial"/>
        <w:b/>
        <w:bCs/>
        <w:sz w:val="20"/>
        <w:szCs w:val="20"/>
      </w:rPr>
    </w:pPr>
    <w:r>
      <w:rPr>
        <w:rFonts w:ascii="Arial" w:hAnsi="Arial" w:cs="Arial"/>
        <w:b/>
        <w:bCs/>
        <w:sz w:val="20"/>
        <w:szCs w:val="20"/>
      </w:rPr>
      <w:t>Resolución incidental</w:t>
    </w:r>
  </w:p>
  <w:p w14:paraId="3400A078" w14:textId="6286F592" w:rsidR="00211BF2" w:rsidRDefault="00211BF2" w:rsidP="002E6088">
    <w:pPr>
      <w:pStyle w:val="Sinespaciado"/>
      <w:jc w:val="right"/>
      <w:rPr>
        <w:rFonts w:ascii="Arial" w:hAnsi="Arial" w:cs="Arial"/>
        <w:b/>
        <w:bCs/>
        <w:sz w:val="20"/>
        <w:szCs w:val="20"/>
      </w:rPr>
    </w:pPr>
    <w:r>
      <w:rPr>
        <w:rFonts w:ascii="Arial" w:hAnsi="Arial" w:cs="Arial"/>
        <w:b/>
        <w:bCs/>
        <w:sz w:val="20"/>
        <w:szCs w:val="20"/>
      </w:rPr>
      <w:t>T</w:t>
    </w:r>
    <w:r w:rsidRPr="002E6088">
      <w:rPr>
        <w:rFonts w:ascii="Arial" w:hAnsi="Arial" w:cs="Arial"/>
        <w:b/>
        <w:bCs/>
        <w:sz w:val="20"/>
        <w:szCs w:val="20"/>
      </w:rPr>
      <w:t>EEM-JDC-</w:t>
    </w:r>
    <w:r>
      <w:rPr>
        <w:rFonts w:ascii="Arial" w:hAnsi="Arial" w:cs="Arial"/>
        <w:b/>
        <w:bCs/>
        <w:sz w:val="20"/>
        <w:szCs w:val="20"/>
      </w:rPr>
      <w:t>233</w:t>
    </w:r>
    <w:r w:rsidRPr="002E6088">
      <w:rPr>
        <w:rFonts w:ascii="Arial" w:hAnsi="Arial" w:cs="Arial"/>
        <w:b/>
        <w:bCs/>
        <w:sz w:val="20"/>
        <w:szCs w:val="20"/>
      </w:rPr>
      <w:t>/2025</w:t>
    </w:r>
  </w:p>
  <w:p w14:paraId="73BB9577" w14:textId="77777777" w:rsidR="00211BF2" w:rsidRDefault="00211BF2" w:rsidP="002E6088">
    <w:pPr>
      <w:pStyle w:val="Sinespaciado"/>
      <w:jc w:val="right"/>
      <w:rPr>
        <w:rFonts w:ascii="Arial" w:hAnsi="Arial" w:cs="Arial"/>
        <w:b/>
        <w:bCs/>
        <w:sz w:val="20"/>
        <w:szCs w:val="20"/>
      </w:rPr>
    </w:pPr>
  </w:p>
  <w:p w14:paraId="0E887A0A" w14:textId="77777777" w:rsidR="00211BF2" w:rsidRPr="002E6088" w:rsidRDefault="00211BF2" w:rsidP="002E6088">
    <w:pPr>
      <w:pStyle w:val="Sinespaciado"/>
      <w:jc w:val="right"/>
      <w:rPr>
        <w:rFonts w:ascii="Arial" w:hAnsi="Arial"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80A1" w14:textId="77777777" w:rsidR="00211BF2" w:rsidRDefault="00211BF2">
    <w:pPr>
      <w:pBdr>
        <w:top w:val="nil"/>
        <w:left w:val="nil"/>
        <w:bottom w:val="nil"/>
        <w:right w:val="nil"/>
        <w:between w:val="nil"/>
      </w:pBdr>
      <w:tabs>
        <w:tab w:val="center" w:pos="4419"/>
        <w:tab w:val="right" w:pos="8838"/>
      </w:tabs>
      <w:ind w:left="4962"/>
      <w:rPr>
        <w:color w:val="000000"/>
      </w:rPr>
    </w:pPr>
    <w:r>
      <w:rPr>
        <w:noProof/>
        <w:lang w:val="en-US" w:eastAsia="en-US"/>
      </w:rPr>
      <w:drawing>
        <wp:anchor distT="0" distB="0" distL="0" distR="0" simplePos="0" relativeHeight="251658241" behindDoc="1" locked="0" layoutInCell="1" hidden="0" allowOverlap="1" wp14:anchorId="59EBA479" wp14:editId="401189CD">
          <wp:simplePos x="0" y="0"/>
          <wp:positionH relativeFrom="column">
            <wp:posOffset>0</wp:posOffset>
          </wp:positionH>
          <wp:positionV relativeFrom="paragraph">
            <wp:posOffset>-234548</wp:posOffset>
          </wp:positionV>
          <wp:extent cx="2009775" cy="709295"/>
          <wp:effectExtent l="0" t="0" r="0" b="0"/>
          <wp:wrapNone/>
          <wp:docPr id="2130729798"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009775" cy="70929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bookmark int2:bookmarkName="_Int_QknTb87S" int2:invalidationBookmarkName="" int2:hashCode="IwrH+RmtlWHWzj" int2:id="InNxCQs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018"/>
    <w:multiLevelType w:val="multilevel"/>
    <w:tmpl w:val="9684AD74"/>
    <w:lvl w:ilvl="0">
      <w:start w:val="1"/>
      <w:numFmt w:val="decimal"/>
      <w:lvlText w:val="%1."/>
      <w:lvlJc w:val="left"/>
      <w:pPr>
        <w:ind w:left="644" w:hanging="360"/>
      </w:pPr>
      <w:rPr>
        <w:rFonts w:hint="default"/>
        <w:b/>
        <w:bCs/>
      </w:rPr>
    </w:lvl>
    <w:lvl w:ilvl="1">
      <w:start w:val="4"/>
      <w:numFmt w:val="decimal"/>
      <w:isLgl/>
      <w:lvlText w:val="%1.%2."/>
      <w:lvlJc w:val="left"/>
      <w:pPr>
        <w:ind w:left="1004" w:hanging="720"/>
      </w:pPr>
      <w:rPr>
        <w:rFonts w:hint="default"/>
        <w:i w:val="0"/>
      </w:rPr>
    </w:lvl>
    <w:lvl w:ilvl="2">
      <w:start w:val="1"/>
      <w:numFmt w:val="decimal"/>
      <w:isLgl/>
      <w:lvlText w:val="%1.%2.%3."/>
      <w:lvlJc w:val="left"/>
      <w:pPr>
        <w:ind w:left="1004" w:hanging="720"/>
      </w:pPr>
      <w:rPr>
        <w:rFonts w:hint="default"/>
        <w:i w:val="0"/>
      </w:rPr>
    </w:lvl>
    <w:lvl w:ilvl="3">
      <w:start w:val="1"/>
      <w:numFmt w:val="decimal"/>
      <w:isLgl/>
      <w:lvlText w:val="%1.%2.%3.%4."/>
      <w:lvlJc w:val="left"/>
      <w:pPr>
        <w:ind w:left="1364" w:hanging="1080"/>
      </w:pPr>
      <w:rPr>
        <w:rFonts w:hint="default"/>
        <w:i w:val="0"/>
      </w:rPr>
    </w:lvl>
    <w:lvl w:ilvl="4">
      <w:start w:val="1"/>
      <w:numFmt w:val="decimal"/>
      <w:isLgl/>
      <w:lvlText w:val="%1.%2.%3.%4.%5."/>
      <w:lvlJc w:val="left"/>
      <w:pPr>
        <w:ind w:left="1364" w:hanging="1080"/>
      </w:pPr>
      <w:rPr>
        <w:rFonts w:hint="default"/>
        <w:i w:val="0"/>
      </w:rPr>
    </w:lvl>
    <w:lvl w:ilvl="5">
      <w:start w:val="1"/>
      <w:numFmt w:val="decimal"/>
      <w:isLgl/>
      <w:lvlText w:val="%1.%2.%3.%4.%5.%6."/>
      <w:lvlJc w:val="left"/>
      <w:pPr>
        <w:ind w:left="1724" w:hanging="1440"/>
      </w:pPr>
      <w:rPr>
        <w:rFonts w:hint="default"/>
        <w:i w:val="0"/>
      </w:rPr>
    </w:lvl>
    <w:lvl w:ilvl="6">
      <w:start w:val="1"/>
      <w:numFmt w:val="decimal"/>
      <w:isLgl/>
      <w:lvlText w:val="%1.%2.%3.%4.%5.%6.%7."/>
      <w:lvlJc w:val="left"/>
      <w:pPr>
        <w:ind w:left="2084" w:hanging="1800"/>
      </w:pPr>
      <w:rPr>
        <w:rFonts w:hint="default"/>
        <w:i w:val="0"/>
      </w:rPr>
    </w:lvl>
    <w:lvl w:ilvl="7">
      <w:start w:val="1"/>
      <w:numFmt w:val="decimal"/>
      <w:isLgl/>
      <w:lvlText w:val="%1.%2.%3.%4.%5.%6.%7.%8."/>
      <w:lvlJc w:val="left"/>
      <w:pPr>
        <w:ind w:left="2084" w:hanging="1800"/>
      </w:pPr>
      <w:rPr>
        <w:rFonts w:hint="default"/>
        <w:i w:val="0"/>
      </w:rPr>
    </w:lvl>
    <w:lvl w:ilvl="8">
      <w:start w:val="1"/>
      <w:numFmt w:val="decimal"/>
      <w:isLgl/>
      <w:lvlText w:val="%1.%2.%3.%4.%5.%6.%7.%8.%9."/>
      <w:lvlJc w:val="left"/>
      <w:pPr>
        <w:ind w:left="2444" w:hanging="2160"/>
      </w:pPr>
      <w:rPr>
        <w:rFonts w:hint="default"/>
        <w:i w:val="0"/>
      </w:rPr>
    </w:lvl>
  </w:abstractNum>
  <w:abstractNum w:abstractNumId="1" w15:restartNumberingAfterBreak="0">
    <w:nsid w:val="059835A4"/>
    <w:multiLevelType w:val="hybridMultilevel"/>
    <w:tmpl w:val="42343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C449D4"/>
    <w:multiLevelType w:val="hybridMultilevel"/>
    <w:tmpl w:val="2F448ABC"/>
    <w:lvl w:ilvl="0" w:tplc="8B1C306C">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FE24ED"/>
    <w:multiLevelType w:val="hybridMultilevel"/>
    <w:tmpl w:val="025E0B6A"/>
    <w:lvl w:ilvl="0" w:tplc="373C61CA">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811F6A"/>
    <w:multiLevelType w:val="hybridMultilevel"/>
    <w:tmpl w:val="68843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6A7C65"/>
    <w:multiLevelType w:val="hybridMultilevel"/>
    <w:tmpl w:val="F9BC2D4E"/>
    <w:lvl w:ilvl="0" w:tplc="F2EC0958">
      <w:start w:val="1"/>
      <w:numFmt w:val="decimal"/>
      <w:lvlText w:val="%1."/>
      <w:lvlJc w:val="left"/>
      <w:pPr>
        <w:ind w:left="720" w:hanging="360"/>
      </w:pPr>
      <w:rPr>
        <w:rFonts w:eastAsia="Apto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7C3D54"/>
    <w:multiLevelType w:val="hybridMultilevel"/>
    <w:tmpl w:val="012665EA"/>
    <w:lvl w:ilvl="0" w:tplc="2648F426">
      <w:start w:val="1"/>
      <w:numFmt w:val="decimal"/>
      <w:lvlText w:val="%1."/>
      <w:lvlJc w:val="left"/>
      <w:pPr>
        <w:ind w:left="1080" w:hanging="360"/>
      </w:pPr>
      <w:rPr>
        <w:sz w:val="22"/>
        <w:szCs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89C07EA"/>
    <w:multiLevelType w:val="hybridMultilevel"/>
    <w:tmpl w:val="8740117E"/>
    <w:lvl w:ilvl="0" w:tplc="5B068FC2">
      <w:start w:val="4"/>
      <w:numFmt w:val="bullet"/>
      <w:lvlText w:val=""/>
      <w:lvlJc w:val="left"/>
      <w:pPr>
        <w:ind w:left="720" w:hanging="360"/>
      </w:pPr>
      <w:rPr>
        <w:rFonts w:ascii="Arial" w:eastAsia="Apto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5D4F0D"/>
    <w:multiLevelType w:val="hybridMultilevel"/>
    <w:tmpl w:val="891096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973E35"/>
    <w:multiLevelType w:val="hybridMultilevel"/>
    <w:tmpl w:val="89109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383E52"/>
    <w:multiLevelType w:val="hybridMultilevel"/>
    <w:tmpl w:val="674E952E"/>
    <w:lvl w:ilvl="0" w:tplc="E8CEA83E">
      <w:start w:val="1"/>
      <w:numFmt w:val="decimal"/>
      <w:lvlText w:val="%1."/>
      <w:lvlJc w:val="left"/>
      <w:pPr>
        <w:ind w:left="1080" w:hanging="360"/>
      </w:pPr>
      <w:rPr>
        <w:rFonts w:hint="default"/>
        <w:i w:val="0"/>
        <w:i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42C58B4"/>
    <w:multiLevelType w:val="hybridMultilevel"/>
    <w:tmpl w:val="C6D8E896"/>
    <w:lvl w:ilvl="0" w:tplc="B72EFF0A">
      <w:start w:val="4"/>
      <w:numFmt w:val="bullet"/>
      <w:lvlText w:val=""/>
      <w:lvlJc w:val="left"/>
      <w:pPr>
        <w:ind w:left="720" w:hanging="360"/>
      </w:pPr>
      <w:rPr>
        <w:rFonts w:ascii="Symbol" w:eastAsia="Apto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6C76C3"/>
    <w:multiLevelType w:val="hybridMultilevel"/>
    <w:tmpl w:val="78165C0C"/>
    <w:lvl w:ilvl="0" w:tplc="7390B9A6">
      <w:start w:val="3"/>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B790303"/>
    <w:multiLevelType w:val="hybridMultilevel"/>
    <w:tmpl w:val="04268ACE"/>
    <w:lvl w:ilvl="0" w:tplc="080A0017">
      <w:start w:val="1"/>
      <w:numFmt w:val="lowerLetter"/>
      <w:lvlText w:val="%1)"/>
      <w:lvlJc w:val="left"/>
      <w:pPr>
        <w:ind w:left="720" w:hanging="360"/>
      </w:pPr>
      <w:rPr>
        <w:rFonts w:hint="default"/>
        <w:b/>
        <w:bCs/>
        <w:i/>
        <w:i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2F3FE2"/>
    <w:multiLevelType w:val="hybridMultilevel"/>
    <w:tmpl w:val="AA528806"/>
    <w:lvl w:ilvl="0" w:tplc="ECC01544">
      <w:start w:val="1"/>
      <w:numFmt w:val="lowerLetter"/>
      <w:lvlText w:val="%1)"/>
      <w:lvlJc w:val="left"/>
      <w:pPr>
        <w:ind w:left="1080" w:hanging="360"/>
      </w:pPr>
      <w:rPr>
        <w:rFonts w:hint="default"/>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0956EE8"/>
    <w:multiLevelType w:val="multilevel"/>
    <w:tmpl w:val="74C656EA"/>
    <w:lvl w:ilvl="0">
      <w:start w:val="1"/>
      <w:numFmt w:val="upperRoman"/>
      <w:lvlText w:val="%1."/>
      <w:lvlJc w:val="left"/>
      <w:pPr>
        <w:ind w:left="1080" w:hanging="720"/>
      </w:pPr>
      <w:rPr>
        <w:rFonts w:hint="default"/>
      </w:rPr>
    </w:lvl>
    <w:lvl w:ilvl="1">
      <w:start w:val="7"/>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6" w15:restartNumberingAfterBreak="0">
    <w:nsid w:val="612F1ABB"/>
    <w:multiLevelType w:val="hybridMultilevel"/>
    <w:tmpl w:val="A2E82C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2149F8"/>
    <w:multiLevelType w:val="hybridMultilevel"/>
    <w:tmpl w:val="70526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9F464D"/>
    <w:multiLevelType w:val="hybridMultilevel"/>
    <w:tmpl w:val="87E4DF18"/>
    <w:lvl w:ilvl="0" w:tplc="7390B9A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482A7A"/>
    <w:multiLevelType w:val="hybridMultilevel"/>
    <w:tmpl w:val="CF3A5B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A23B2E"/>
    <w:multiLevelType w:val="hybridMultilevel"/>
    <w:tmpl w:val="4352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A54976"/>
    <w:multiLevelType w:val="hybridMultilevel"/>
    <w:tmpl w:val="11763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1284181">
    <w:abstractNumId w:val="15"/>
  </w:num>
  <w:num w:numId="2" w16cid:durableId="1668050632">
    <w:abstractNumId w:val="14"/>
  </w:num>
  <w:num w:numId="3" w16cid:durableId="2137290266">
    <w:abstractNumId w:val="4"/>
  </w:num>
  <w:num w:numId="4" w16cid:durableId="2047634560">
    <w:abstractNumId w:val="9"/>
  </w:num>
  <w:num w:numId="5" w16cid:durableId="31157721">
    <w:abstractNumId w:val="20"/>
  </w:num>
  <w:num w:numId="6" w16cid:durableId="875236874">
    <w:abstractNumId w:val="2"/>
  </w:num>
  <w:num w:numId="7" w16cid:durableId="1377199167">
    <w:abstractNumId w:val="13"/>
  </w:num>
  <w:num w:numId="8" w16cid:durableId="165633447">
    <w:abstractNumId w:val="21"/>
  </w:num>
  <w:num w:numId="9" w16cid:durableId="1354652362">
    <w:abstractNumId w:val="1"/>
  </w:num>
  <w:num w:numId="10" w16cid:durableId="1695228916">
    <w:abstractNumId w:val="16"/>
  </w:num>
  <w:num w:numId="11" w16cid:durableId="1981035282">
    <w:abstractNumId w:val="17"/>
  </w:num>
  <w:num w:numId="12" w16cid:durableId="319820573">
    <w:abstractNumId w:val="18"/>
  </w:num>
  <w:num w:numId="13" w16cid:durableId="164590053">
    <w:abstractNumId w:val="5"/>
  </w:num>
  <w:num w:numId="14" w16cid:durableId="2034333302">
    <w:abstractNumId w:val="8"/>
  </w:num>
  <w:num w:numId="15" w16cid:durableId="1577594113">
    <w:abstractNumId w:val="12"/>
  </w:num>
  <w:num w:numId="16" w16cid:durableId="1964385058">
    <w:abstractNumId w:val="0"/>
  </w:num>
  <w:num w:numId="17" w16cid:durableId="796292505">
    <w:abstractNumId w:val="3"/>
  </w:num>
  <w:num w:numId="18" w16cid:durableId="150684305">
    <w:abstractNumId w:val="10"/>
  </w:num>
  <w:num w:numId="19" w16cid:durableId="851913410">
    <w:abstractNumId w:val="6"/>
  </w:num>
  <w:num w:numId="20" w16cid:durableId="1082029404">
    <w:abstractNumId w:val="7"/>
  </w:num>
  <w:num w:numId="21" w16cid:durableId="1458838112">
    <w:abstractNumId w:val="11"/>
  </w:num>
  <w:num w:numId="22" w16cid:durableId="204015599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592"/>
    <w:rsid w:val="00000194"/>
    <w:rsid w:val="00000D8C"/>
    <w:rsid w:val="00000E12"/>
    <w:rsid w:val="00000FE7"/>
    <w:rsid w:val="000021AE"/>
    <w:rsid w:val="000027E8"/>
    <w:rsid w:val="00002B51"/>
    <w:rsid w:val="00002F99"/>
    <w:rsid w:val="000035F3"/>
    <w:rsid w:val="00003615"/>
    <w:rsid w:val="000036E0"/>
    <w:rsid w:val="0000373C"/>
    <w:rsid w:val="00003878"/>
    <w:rsid w:val="0000393C"/>
    <w:rsid w:val="00004034"/>
    <w:rsid w:val="00004ECD"/>
    <w:rsid w:val="0000595A"/>
    <w:rsid w:val="00005C10"/>
    <w:rsid w:val="00005DF6"/>
    <w:rsid w:val="00005E23"/>
    <w:rsid w:val="00005FC0"/>
    <w:rsid w:val="00006177"/>
    <w:rsid w:val="000067A9"/>
    <w:rsid w:val="000067BB"/>
    <w:rsid w:val="00006AE4"/>
    <w:rsid w:val="00006C05"/>
    <w:rsid w:val="00006C19"/>
    <w:rsid w:val="00006E0D"/>
    <w:rsid w:val="000073F9"/>
    <w:rsid w:val="000074F9"/>
    <w:rsid w:val="00007C3D"/>
    <w:rsid w:val="0001023D"/>
    <w:rsid w:val="00010476"/>
    <w:rsid w:val="00010672"/>
    <w:rsid w:val="00010891"/>
    <w:rsid w:val="0001095D"/>
    <w:rsid w:val="000109D4"/>
    <w:rsid w:val="00010A44"/>
    <w:rsid w:val="00010CBC"/>
    <w:rsid w:val="00010D9D"/>
    <w:rsid w:val="00011FB2"/>
    <w:rsid w:val="000121AB"/>
    <w:rsid w:val="0001222E"/>
    <w:rsid w:val="00012271"/>
    <w:rsid w:val="00012901"/>
    <w:rsid w:val="00012D29"/>
    <w:rsid w:val="000130CC"/>
    <w:rsid w:val="00013339"/>
    <w:rsid w:val="000134D6"/>
    <w:rsid w:val="0001410B"/>
    <w:rsid w:val="000144F2"/>
    <w:rsid w:val="000145D7"/>
    <w:rsid w:val="000146D7"/>
    <w:rsid w:val="00014D6E"/>
    <w:rsid w:val="00015742"/>
    <w:rsid w:val="00017A39"/>
    <w:rsid w:val="00020B08"/>
    <w:rsid w:val="00021CDE"/>
    <w:rsid w:val="00022179"/>
    <w:rsid w:val="00022E9A"/>
    <w:rsid w:val="000234DD"/>
    <w:rsid w:val="000236ED"/>
    <w:rsid w:val="00024293"/>
    <w:rsid w:val="000243A7"/>
    <w:rsid w:val="000247C8"/>
    <w:rsid w:val="00024BE6"/>
    <w:rsid w:val="00024F06"/>
    <w:rsid w:val="000250EF"/>
    <w:rsid w:val="00025590"/>
    <w:rsid w:val="0002567B"/>
    <w:rsid w:val="000259C2"/>
    <w:rsid w:val="00026AE2"/>
    <w:rsid w:val="00026D5E"/>
    <w:rsid w:val="00026DE5"/>
    <w:rsid w:val="00026F57"/>
    <w:rsid w:val="000270E4"/>
    <w:rsid w:val="0002726B"/>
    <w:rsid w:val="0002775D"/>
    <w:rsid w:val="00027E10"/>
    <w:rsid w:val="00030BB8"/>
    <w:rsid w:val="000314C8"/>
    <w:rsid w:val="000317F6"/>
    <w:rsid w:val="000324F9"/>
    <w:rsid w:val="00032D9A"/>
    <w:rsid w:val="000331C9"/>
    <w:rsid w:val="0003339C"/>
    <w:rsid w:val="0003366C"/>
    <w:rsid w:val="00033688"/>
    <w:rsid w:val="000338F6"/>
    <w:rsid w:val="00033B55"/>
    <w:rsid w:val="00033C15"/>
    <w:rsid w:val="00034260"/>
    <w:rsid w:val="00034603"/>
    <w:rsid w:val="00034B6B"/>
    <w:rsid w:val="000357B9"/>
    <w:rsid w:val="00035B0B"/>
    <w:rsid w:val="00035BF6"/>
    <w:rsid w:val="00035E69"/>
    <w:rsid w:val="00036525"/>
    <w:rsid w:val="00036935"/>
    <w:rsid w:val="00036E4C"/>
    <w:rsid w:val="00036F4F"/>
    <w:rsid w:val="00037AAE"/>
    <w:rsid w:val="00037DD9"/>
    <w:rsid w:val="0004040A"/>
    <w:rsid w:val="00040523"/>
    <w:rsid w:val="000409A6"/>
    <w:rsid w:val="000412CA"/>
    <w:rsid w:val="000413CF"/>
    <w:rsid w:val="00041C3A"/>
    <w:rsid w:val="00042087"/>
    <w:rsid w:val="000423A6"/>
    <w:rsid w:val="000423C2"/>
    <w:rsid w:val="000434D9"/>
    <w:rsid w:val="00044692"/>
    <w:rsid w:val="00044B49"/>
    <w:rsid w:val="00044D72"/>
    <w:rsid w:val="00045748"/>
    <w:rsid w:val="000457E3"/>
    <w:rsid w:val="0004668A"/>
    <w:rsid w:val="00046E84"/>
    <w:rsid w:val="000471D3"/>
    <w:rsid w:val="000474A5"/>
    <w:rsid w:val="000477F7"/>
    <w:rsid w:val="0004797E"/>
    <w:rsid w:val="0005041E"/>
    <w:rsid w:val="000504E7"/>
    <w:rsid w:val="000509E2"/>
    <w:rsid w:val="00051767"/>
    <w:rsid w:val="0005184C"/>
    <w:rsid w:val="00051988"/>
    <w:rsid w:val="00051C34"/>
    <w:rsid w:val="00051E08"/>
    <w:rsid w:val="0005207A"/>
    <w:rsid w:val="00052CF3"/>
    <w:rsid w:val="00052F2A"/>
    <w:rsid w:val="00052F65"/>
    <w:rsid w:val="00053F80"/>
    <w:rsid w:val="000546AD"/>
    <w:rsid w:val="0005493C"/>
    <w:rsid w:val="00054A2C"/>
    <w:rsid w:val="0005520F"/>
    <w:rsid w:val="00055574"/>
    <w:rsid w:val="00056352"/>
    <w:rsid w:val="000573DB"/>
    <w:rsid w:val="00057C1F"/>
    <w:rsid w:val="00057D29"/>
    <w:rsid w:val="00057E8B"/>
    <w:rsid w:val="00060498"/>
    <w:rsid w:val="000609BB"/>
    <w:rsid w:val="00060DA7"/>
    <w:rsid w:val="00060F18"/>
    <w:rsid w:val="00061329"/>
    <w:rsid w:val="00061510"/>
    <w:rsid w:val="00061530"/>
    <w:rsid w:val="0006294B"/>
    <w:rsid w:val="00062CD6"/>
    <w:rsid w:val="00062D91"/>
    <w:rsid w:val="00062FA8"/>
    <w:rsid w:val="00063090"/>
    <w:rsid w:val="00063753"/>
    <w:rsid w:val="000638BB"/>
    <w:rsid w:val="00064805"/>
    <w:rsid w:val="00064878"/>
    <w:rsid w:val="00064D51"/>
    <w:rsid w:val="00064D5B"/>
    <w:rsid w:val="00065BC1"/>
    <w:rsid w:val="00065DB3"/>
    <w:rsid w:val="00065F42"/>
    <w:rsid w:val="000661D9"/>
    <w:rsid w:val="00066642"/>
    <w:rsid w:val="000668CA"/>
    <w:rsid w:val="00066C27"/>
    <w:rsid w:val="00066F7E"/>
    <w:rsid w:val="000674B2"/>
    <w:rsid w:val="00067752"/>
    <w:rsid w:val="00067B6E"/>
    <w:rsid w:val="00067DD0"/>
    <w:rsid w:val="0007028F"/>
    <w:rsid w:val="00070A56"/>
    <w:rsid w:val="000710D2"/>
    <w:rsid w:val="0007136F"/>
    <w:rsid w:val="00071611"/>
    <w:rsid w:val="00071762"/>
    <w:rsid w:val="000718CF"/>
    <w:rsid w:val="00071A73"/>
    <w:rsid w:val="00071BDC"/>
    <w:rsid w:val="00072276"/>
    <w:rsid w:val="00072407"/>
    <w:rsid w:val="00072C08"/>
    <w:rsid w:val="00072FB6"/>
    <w:rsid w:val="00073316"/>
    <w:rsid w:val="00073698"/>
    <w:rsid w:val="000736A4"/>
    <w:rsid w:val="000739F6"/>
    <w:rsid w:val="00074FD3"/>
    <w:rsid w:val="00075F4B"/>
    <w:rsid w:val="0007703B"/>
    <w:rsid w:val="0007793D"/>
    <w:rsid w:val="00077A4F"/>
    <w:rsid w:val="00077F17"/>
    <w:rsid w:val="000802E7"/>
    <w:rsid w:val="00080470"/>
    <w:rsid w:val="00081BE2"/>
    <w:rsid w:val="00081FCD"/>
    <w:rsid w:val="00082CC0"/>
    <w:rsid w:val="00083285"/>
    <w:rsid w:val="000834E3"/>
    <w:rsid w:val="00083823"/>
    <w:rsid w:val="00084332"/>
    <w:rsid w:val="000848F0"/>
    <w:rsid w:val="00084912"/>
    <w:rsid w:val="00084917"/>
    <w:rsid w:val="00085147"/>
    <w:rsid w:val="0008543C"/>
    <w:rsid w:val="000857DE"/>
    <w:rsid w:val="00086150"/>
    <w:rsid w:val="000868AD"/>
    <w:rsid w:val="00086CFB"/>
    <w:rsid w:val="00086FB3"/>
    <w:rsid w:val="0008706B"/>
    <w:rsid w:val="00087376"/>
    <w:rsid w:val="00087993"/>
    <w:rsid w:val="00087D35"/>
    <w:rsid w:val="00090353"/>
    <w:rsid w:val="00090753"/>
    <w:rsid w:val="00090C25"/>
    <w:rsid w:val="00090D01"/>
    <w:rsid w:val="00090EF2"/>
    <w:rsid w:val="00091463"/>
    <w:rsid w:val="0009197A"/>
    <w:rsid w:val="00091BB7"/>
    <w:rsid w:val="00091D08"/>
    <w:rsid w:val="00091DF2"/>
    <w:rsid w:val="000920A6"/>
    <w:rsid w:val="0009262B"/>
    <w:rsid w:val="00093DC1"/>
    <w:rsid w:val="00093E93"/>
    <w:rsid w:val="0009411E"/>
    <w:rsid w:val="00094168"/>
    <w:rsid w:val="00095EA0"/>
    <w:rsid w:val="00096135"/>
    <w:rsid w:val="0009696E"/>
    <w:rsid w:val="00096F9C"/>
    <w:rsid w:val="00097F2C"/>
    <w:rsid w:val="000A038A"/>
    <w:rsid w:val="000A03D4"/>
    <w:rsid w:val="000A0A08"/>
    <w:rsid w:val="000A1536"/>
    <w:rsid w:val="000A17B9"/>
    <w:rsid w:val="000A17F8"/>
    <w:rsid w:val="000A19C8"/>
    <w:rsid w:val="000A1C0C"/>
    <w:rsid w:val="000A1C95"/>
    <w:rsid w:val="000A3279"/>
    <w:rsid w:val="000A391C"/>
    <w:rsid w:val="000A3DFE"/>
    <w:rsid w:val="000A40D9"/>
    <w:rsid w:val="000A4259"/>
    <w:rsid w:val="000A42B4"/>
    <w:rsid w:val="000A4463"/>
    <w:rsid w:val="000A450A"/>
    <w:rsid w:val="000A4EC1"/>
    <w:rsid w:val="000A5A52"/>
    <w:rsid w:val="000A5E1B"/>
    <w:rsid w:val="000A63B2"/>
    <w:rsid w:val="000A63B8"/>
    <w:rsid w:val="000A76FC"/>
    <w:rsid w:val="000A793E"/>
    <w:rsid w:val="000B0339"/>
    <w:rsid w:val="000B051B"/>
    <w:rsid w:val="000B0AA2"/>
    <w:rsid w:val="000B0AFE"/>
    <w:rsid w:val="000B0C2E"/>
    <w:rsid w:val="000B110E"/>
    <w:rsid w:val="000B1183"/>
    <w:rsid w:val="000B13D4"/>
    <w:rsid w:val="000B1939"/>
    <w:rsid w:val="000B2104"/>
    <w:rsid w:val="000B2CC2"/>
    <w:rsid w:val="000B3018"/>
    <w:rsid w:val="000B334A"/>
    <w:rsid w:val="000B353B"/>
    <w:rsid w:val="000B3BC1"/>
    <w:rsid w:val="000B3FFE"/>
    <w:rsid w:val="000B407D"/>
    <w:rsid w:val="000B4C83"/>
    <w:rsid w:val="000B531C"/>
    <w:rsid w:val="000B59A8"/>
    <w:rsid w:val="000B5AB9"/>
    <w:rsid w:val="000B5AD9"/>
    <w:rsid w:val="000B618D"/>
    <w:rsid w:val="000B65D0"/>
    <w:rsid w:val="000B6703"/>
    <w:rsid w:val="000B6CC3"/>
    <w:rsid w:val="000B6CE7"/>
    <w:rsid w:val="000B6F55"/>
    <w:rsid w:val="000B6F7F"/>
    <w:rsid w:val="000B7010"/>
    <w:rsid w:val="000B747E"/>
    <w:rsid w:val="000B7542"/>
    <w:rsid w:val="000B7F09"/>
    <w:rsid w:val="000C105B"/>
    <w:rsid w:val="000C134F"/>
    <w:rsid w:val="000C1B6D"/>
    <w:rsid w:val="000C1CF2"/>
    <w:rsid w:val="000C1E30"/>
    <w:rsid w:val="000C210B"/>
    <w:rsid w:val="000C22BF"/>
    <w:rsid w:val="000C2452"/>
    <w:rsid w:val="000C27B3"/>
    <w:rsid w:val="000C29F6"/>
    <w:rsid w:val="000C2AD1"/>
    <w:rsid w:val="000C2B77"/>
    <w:rsid w:val="000C2D81"/>
    <w:rsid w:val="000C2F99"/>
    <w:rsid w:val="000C38A8"/>
    <w:rsid w:val="000C3CEB"/>
    <w:rsid w:val="000C43CB"/>
    <w:rsid w:val="000C450C"/>
    <w:rsid w:val="000C4611"/>
    <w:rsid w:val="000C473D"/>
    <w:rsid w:val="000C4942"/>
    <w:rsid w:val="000C598F"/>
    <w:rsid w:val="000C6554"/>
    <w:rsid w:val="000C6602"/>
    <w:rsid w:val="000C683A"/>
    <w:rsid w:val="000C6E96"/>
    <w:rsid w:val="000C76EC"/>
    <w:rsid w:val="000C78E4"/>
    <w:rsid w:val="000C7E57"/>
    <w:rsid w:val="000CEF5D"/>
    <w:rsid w:val="000D01FF"/>
    <w:rsid w:val="000D0205"/>
    <w:rsid w:val="000D03EE"/>
    <w:rsid w:val="000D0AC9"/>
    <w:rsid w:val="000D1621"/>
    <w:rsid w:val="000D18B7"/>
    <w:rsid w:val="000D1B60"/>
    <w:rsid w:val="000D1E42"/>
    <w:rsid w:val="000D1E5F"/>
    <w:rsid w:val="000D2679"/>
    <w:rsid w:val="000D2855"/>
    <w:rsid w:val="000D2A04"/>
    <w:rsid w:val="000D30C4"/>
    <w:rsid w:val="000D383F"/>
    <w:rsid w:val="000D3B29"/>
    <w:rsid w:val="000D3FDD"/>
    <w:rsid w:val="000D43A1"/>
    <w:rsid w:val="000D46D1"/>
    <w:rsid w:val="000D5A59"/>
    <w:rsid w:val="000D5FCA"/>
    <w:rsid w:val="000D6283"/>
    <w:rsid w:val="000D6914"/>
    <w:rsid w:val="000D6AFA"/>
    <w:rsid w:val="000D6D10"/>
    <w:rsid w:val="000D7161"/>
    <w:rsid w:val="000D7540"/>
    <w:rsid w:val="000D7CBD"/>
    <w:rsid w:val="000E03F6"/>
    <w:rsid w:val="000E0948"/>
    <w:rsid w:val="000E0C55"/>
    <w:rsid w:val="000E1531"/>
    <w:rsid w:val="000E1731"/>
    <w:rsid w:val="000E19CC"/>
    <w:rsid w:val="000E1AD1"/>
    <w:rsid w:val="000E224B"/>
    <w:rsid w:val="000E27B6"/>
    <w:rsid w:val="000E2B77"/>
    <w:rsid w:val="000E3169"/>
    <w:rsid w:val="000E36E4"/>
    <w:rsid w:val="000E3DD3"/>
    <w:rsid w:val="000E4542"/>
    <w:rsid w:val="000E483B"/>
    <w:rsid w:val="000E493E"/>
    <w:rsid w:val="000E4E0E"/>
    <w:rsid w:val="000E58DB"/>
    <w:rsid w:val="000E6097"/>
    <w:rsid w:val="000E7105"/>
    <w:rsid w:val="000E750A"/>
    <w:rsid w:val="000F00D7"/>
    <w:rsid w:val="000F0110"/>
    <w:rsid w:val="000F05D9"/>
    <w:rsid w:val="000F0665"/>
    <w:rsid w:val="000F0CFB"/>
    <w:rsid w:val="000F0F97"/>
    <w:rsid w:val="000F1C27"/>
    <w:rsid w:val="000F1FD1"/>
    <w:rsid w:val="000F2446"/>
    <w:rsid w:val="000F254E"/>
    <w:rsid w:val="000F289E"/>
    <w:rsid w:val="000F2C2F"/>
    <w:rsid w:val="000F32B2"/>
    <w:rsid w:val="000F33FF"/>
    <w:rsid w:val="000F3D7F"/>
    <w:rsid w:val="000F3E20"/>
    <w:rsid w:val="000F3E6D"/>
    <w:rsid w:val="000F3EAD"/>
    <w:rsid w:val="000F4517"/>
    <w:rsid w:val="000F4B89"/>
    <w:rsid w:val="000F4F05"/>
    <w:rsid w:val="000F5075"/>
    <w:rsid w:val="000F5382"/>
    <w:rsid w:val="000F5771"/>
    <w:rsid w:val="000F5ED4"/>
    <w:rsid w:val="000F64F6"/>
    <w:rsid w:val="000F6CCD"/>
    <w:rsid w:val="000F7016"/>
    <w:rsid w:val="000F77B8"/>
    <w:rsid w:val="000F7815"/>
    <w:rsid w:val="000F7A0A"/>
    <w:rsid w:val="000F7F62"/>
    <w:rsid w:val="00100491"/>
    <w:rsid w:val="00100AA5"/>
    <w:rsid w:val="00100D89"/>
    <w:rsid w:val="00101274"/>
    <w:rsid w:val="00101551"/>
    <w:rsid w:val="001017A4"/>
    <w:rsid w:val="00101CB3"/>
    <w:rsid w:val="00102A5B"/>
    <w:rsid w:val="001030F7"/>
    <w:rsid w:val="001032E1"/>
    <w:rsid w:val="001047AF"/>
    <w:rsid w:val="00105285"/>
    <w:rsid w:val="001055EC"/>
    <w:rsid w:val="00105827"/>
    <w:rsid w:val="00105CFA"/>
    <w:rsid w:val="00106123"/>
    <w:rsid w:val="00106737"/>
    <w:rsid w:val="00106CB1"/>
    <w:rsid w:val="00106EEB"/>
    <w:rsid w:val="00107302"/>
    <w:rsid w:val="0010731A"/>
    <w:rsid w:val="001074FA"/>
    <w:rsid w:val="001079E2"/>
    <w:rsid w:val="00107C0A"/>
    <w:rsid w:val="00110703"/>
    <w:rsid w:val="00110BCC"/>
    <w:rsid w:val="00110C6F"/>
    <w:rsid w:val="00111D99"/>
    <w:rsid w:val="00112039"/>
    <w:rsid w:val="00112831"/>
    <w:rsid w:val="00112978"/>
    <w:rsid w:val="00112E37"/>
    <w:rsid w:val="00112FCF"/>
    <w:rsid w:val="00113153"/>
    <w:rsid w:val="00113709"/>
    <w:rsid w:val="00113868"/>
    <w:rsid w:val="001149C9"/>
    <w:rsid w:val="001153B5"/>
    <w:rsid w:val="001157AB"/>
    <w:rsid w:val="00115D65"/>
    <w:rsid w:val="0011624D"/>
    <w:rsid w:val="001168CE"/>
    <w:rsid w:val="00116ACC"/>
    <w:rsid w:val="00117B90"/>
    <w:rsid w:val="001200EF"/>
    <w:rsid w:val="001200FE"/>
    <w:rsid w:val="00120304"/>
    <w:rsid w:val="00120D0C"/>
    <w:rsid w:val="00120F9A"/>
    <w:rsid w:val="00120FB6"/>
    <w:rsid w:val="00121B6F"/>
    <w:rsid w:val="00121F59"/>
    <w:rsid w:val="00122A3F"/>
    <w:rsid w:val="00122C15"/>
    <w:rsid w:val="00122EC8"/>
    <w:rsid w:val="001232B6"/>
    <w:rsid w:val="001235D7"/>
    <w:rsid w:val="00123643"/>
    <w:rsid w:val="00123BE1"/>
    <w:rsid w:val="00123C31"/>
    <w:rsid w:val="00123DFA"/>
    <w:rsid w:val="00124042"/>
    <w:rsid w:val="00124232"/>
    <w:rsid w:val="00124248"/>
    <w:rsid w:val="00124C8A"/>
    <w:rsid w:val="00124FD3"/>
    <w:rsid w:val="00125519"/>
    <w:rsid w:val="0012563D"/>
    <w:rsid w:val="001256AC"/>
    <w:rsid w:val="00125FD9"/>
    <w:rsid w:val="0012644C"/>
    <w:rsid w:val="00126CE2"/>
    <w:rsid w:val="00127144"/>
    <w:rsid w:val="00127222"/>
    <w:rsid w:val="0012753C"/>
    <w:rsid w:val="0012795C"/>
    <w:rsid w:val="00127D75"/>
    <w:rsid w:val="00127F92"/>
    <w:rsid w:val="00130A3D"/>
    <w:rsid w:val="00130BD1"/>
    <w:rsid w:val="00130D9E"/>
    <w:rsid w:val="00131695"/>
    <w:rsid w:val="00131D74"/>
    <w:rsid w:val="00132A0A"/>
    <w:rsid w:val="0013337D"/>
    <w:rsid w:val="0013408A"/>
    <w:rsid w:val="001340BF"/>
    <w:rsid w:val="00134607"/>
    <w:rsid w:val="001348E0"/>
    <w:rsid w:val="00134DEC"/>
    <w:rsid w:val="00135B10"/>
    <w:rsid w:val="00135E68"/>
    <w:rsid w:val="00136EA5"/>
    <w:rsid w:val="001373FB"/>
    <w:rsid w:val="00137C17"/>
    <w:rsid w:val="0014061E"/>
    <w:rsid w:val="00140850"/>
    <w:rsid w:val="00141B6D"/>
    <w:rsid w:val="001429F3"/>
    <w:rsid w:val="00142BB9"/>
    <w:rsid w:val="00142BE7"/>
    <w:rsid w:val="00142F20"/>
    <w:rsid w:val="00143360"/>
    <w:rsid w:val="00143698"/>
    <w:rsid w:val="00143F35"/>
    <w:rsid w:val="00144750"/>
    <w:rsid w:val="001448F8"/>
    <w:rsid w:val="00145136"/>
    <w:rsid w:val="001454F0"/>
    <w:rsid w:val="00145748"/>
    <w:rsid w:val="00145C74"/>
    <w:rsid w:val="00145E48"/>
    <w:rsid w:val="001461F7"/>
    <w:rsid w:val="001465C8"/>
    <w:rsid w:val="001468C0"/>
    <w:rsid w:val="001471DC"/>
    <w:rsid w:val="001471E0"/>
    <w:rsid w:val="001475DF"/>
    <w:rsid w:val="00147672"/>
    <w:rsid w:val="00147796"/>
    <w:rsid w:val="00150845"/>
    <w:rsid w:val="00150E14"/>
    <w:rsid w:val="00151150"/>
    <w:rsid w:val="00151630"/>
    <w:rsid w:val="00151753"/>
    <w:rsid w:val="00151D5A"/>
    <w:rsid w:val="00152316"/>
    <w:rsid w:val="0015292A"/>
    <w:rsid w:val="00152A72"/>
    <w:rsid w:val="00152B29"/>
    <w:rsid w:val="00154C57"/>
    <w:rsid w:val="00154D6D"/>
    <w:rsid w:val="00155275"/>
    <w:rsid w:val="001555EB"/>
    <w:rsid w:val="0015588D"/>
    <w:rsid w:val="00155C36"/>
    <w:rsid w:val="001560B4"/>
    <w:rsid w:val="00156699"/>
    <w:rsid w:val="00156EE3"/>
    <w:rsid w:val="001571E7"/>
    <w:rsid w:val="001573BA"/>
    <w:rsid w:val="001577CA"/>
    <w:rsid w:val="00157D32"/>
    <w:rsid w:val="00160204"/>
    <w:rsid w:val="00160BAE"/>
    <w:rsid w:val="00160BE5"/>
    <w:rsid w:val="0016194C"/>
    <w:rsid w:val="00161D8D"/>
    <w:rsid w:val="00162028"/>
    <w:rsid w:val="00162066"/>
    <w:rsid w:val="00162583"/>
    <w:rsid w:val="00162654"/>
    <w:rsid w:val="00162791"/>
    <w:rsid w:val="001629F8"/>
    <w:rsid w:val="00162E7B"/>
    <w:rsid w:val="001630C8"/>
    <w:rsid w:val="001635F1"/>
    <w:rsid w:val="00163949"/>
    <w:rsid w:val="001649C6"/>
    <w:rsid w:val="00164DAE"/>
    <w:rsid w:val="00165178"/>
    <w:rsid w:val="001658AF"/>
    <w:rsid w:val="0016643F"/>
    <w:rsid w:val="00166AE9"/>
    <w:rsid w:val="00166E26"/>
    <w:rsid w:val="0016710E"/>
    <w:rsid w:val="001671FA"/>
    <w:rsid w:val="0016760E"/>
    <w:rsid w:val="00170552"/>
    <w:rsid w:val="001709C7"/>
    <w:rsid w:val="0017175C"/>
    <w:rsid w:val="001717E2"/>
    <w:rsid w:val="00171B7E"/>
    <w:rsid w:val="00171E78"/>
    <w:rsid w:val="00172125"/>
    <w:rsid w:val="0017280A"/>
    <w:rsid w:val="00172C4A"/>
    <w:rsid w:val="00172D84"/>
    <w:rsid w:val="00173381"/>
    <w:rsid w:val="001733FB"/>
    <w:rsid w:val="00173B12"/>
    <w:rsid w:val="00174226"/>
    <w:rsid w:val="0017425C"/>
    <w:rsid w:val="00174696"/>
    <w:rsid w:val="00174ACE"/>
    <w:rsid w:val="00174B6A"/>
    <w:rsid w:val="00174CA0"/>
    <w:rsid w:val="00175CAD"/>
    <w:rsid w:val="00175D4C"/>
    <w:rsid w:val="00175FC4"/>
    <w:rsid w:val="00176202"/>
    <w:rsid w:val="00176F64"/>
    <w:rsid w:val="00176FBB"/>
    <w:rsid w:val="00177295"/>
    <w:rsid w:val="0017779B"/>
    <w:rsid w:val="00177B3F"/>
    <w:rsid w:val="00177E43"/>
    <w:rsid w:val="00177F85"/>
    <w:rsid w:val="00180A94"/>
    <w:rsid w:val="00180C26"/>
    <w:rsid w:val="00180EB9"/>
    <w:rsid w:val="00181014"/>
    <w:rsid w:val="00181080"/>
    <w:rsid w:val="00181474"/>
    <w:rsid w:val="001818FE"/>
    <w:rsid w:val="00181EF6"/>
    <w:rsid w:val="001822C0"/>
    <w:rsid w:val="00182911"/>
    <w:rsid w:val="00182ED3"/>
    <w:rsid w:val="001833AE"/>
    <w:rsid w:val="001833EF"/>
    <w:rsid w:val="00183C20"/>
    <w:rsid w:val="00184293"/>
    <w:rsid w:val="00184A1E"/>
    <w:rsid w:val="00184B27"/>
    <w:rsid w:val="00185406"/>
    <w:rsid w:val="0018596A"/>
    <w:rsid w:val="00185E6B"/>
    <w:rsid w:val="00185FF0"/>
    <w:rsid w:val="00186072"/>
    <w:rsid w:val="00186845"/>
    <w:rsid w:val="00186971"/>
    <w:rsid w:val="00187194"/>
    <w:rsid w:val="001879F2"/>
    <w:rsid w:val="00187A54"/>
    <w:rsid w:val="001903C2"/>
    <w:rsid w:val="001907F5"/>
    <w:rsid w:val="00190ADA"/>
    <w:rsid w:val="00190D90"/>
    <w:rsid w:val="0019169C"/>
    <w:rsid w:val="00191B27"/>
    <w:rsid w:val="00191CF3"/>
    <w:rsid w:val="00191EDE"/>
    <w:rsid w:val="00192147"/>
    <w:rsid w:val="00192299"/>
    <w:rsid w:val="0019241C"/>
    <w:rsid w:val="00192C78"/>
    <w:rsid w:val="00192C90"/>
    <w:rsid w:val="00192E37"/>
    <w:rsid w:val="00193177"/>
    <w:rsid w:val="00194015"/>
    <w:rsid w:val="0019407A"/>
    <w:rsid w:val="001940D3"/>
    <w:rsid w:val="001949A6"/>
    <w:rsid w:val="001949DF"/>
    <w:rsid w:val="00194B41"/>
    <w:rsid w:val="00194C92"/>
    <w:rsid w:val="00194DE7"/>
    <w:rsid w:val="00197293"/>
    <w:rsid w:val="001972B8"/>
    <w:rsid w:val="00197ABA"/>
    <w:rsid w:val="001A0EBC"/>
    <w:rsid w:val="001A1E85"/>
    <w:rsid w:val="001A25BD"/>
    <w:rsid w:val="001A26F6"/>
    <w:rsid w:val="001A2787"/>
    <w:rsid w:val="001A297E"/>
    <w:rsid w:val="001A2CBB"/>
    <w:rsid w:val="001A2CCF"/>
    <w:rsid w:val="001A3323"/>
    <w:rsid w:val="001A369C"/>
    <w:rsid w:val="001A3DCB"/>
    <w:rsid w:val="001A43E2"/>
    <w:rsid w:val="001A566A"/>
    <w:rsid w:val="001A5944"/>
    <w:rsid w:val="001A5DD3"/>
    <w:rsid w:val="001A5E17"/>
    <w:rsid w:val="001A65E7"/>
    <w:rsid w:val="001A6EF4"/>
    <w:rsid w:val="001A7B9A"/>
    <w:rsid w:val="001A7BB7"/>
    <w:rsid w:val="001A7F58"/>
    <w:rsid w:val="001B19F4"/>
    <w:rsid w:val="001B1AC9"/>
    <w:rsid w:val="001B1C6B"/>
    <w:rsid w:val="001B2000"/>
    <w:rsid w:val="001B235F"/>
    <w:rsid w:val="001B258B"/>
    <w:rsid w:val="001B2930"/>
    <w:rsid w:val="001B3606"/>
    <w:rsid w:val="001B391F"/>
    <w:rsid w:val="001B4244"/>
    <w:rsid w:val="001B4714"/>
    <w:rsid w:val="001B4DDA"/>
    <w:rsid w:val="001B5039"/>
    <w:rsid w:val="001B563C"/>
    <w:rsid w:val="001B56BA"/>
    <w:rsid w:val="001B5876"/>
    <w:rsid w:val="001B5A5B"/>
    <w:rsid w:val="001B62B5"/>
    <w:rsid w:val="001B6539"/>
    <w:rsid w:val="001B711B"/>
    <w:rsid w:val="001B73C8"/>
    <w:rsid w:val="001B7A0A"/>
    <w:rsid w:val="001C0540"/>
    <w:rsid w:val="001C1870"/>
    <w:rsid w:val="001C217C"/>
    <w:rsid w:val="001C270A"/>
    <w:rsid w:val="001C2915"/>
    <w:rsid w:val="001C2A24"/>
    <w:rsid w:val="001C3955"/>
    <w:rsid w:val="001C467C"/>
    <w:rsid w:val="001C51F6"/>
    <w:rsid w:val="001C53A1"/>
    <w:rsid w:val="001C5DB8"/>
    <w:rsid w:val="001C5F61"/>
    <w:rsid w:val="001C607B"/>
    <w:rsid w:val="001C60AD"/>
    <w:rsid w:val="001C60C2"/>
    <w:rsid w:val="001C6B19"/>
    <w:rsid w:val="001C6EC5"/>
    <w:rsid w:val="001D0097"/>
    <w:rsid w:val="001D0186"/>
    <w:rsid w:val="001D02DA"/>
    <w:rsid w:val="001D0663"/>
    <w:rsid w:val="001D0855"/>
    <w:rsid w:val="001D0E51"/>
    <w:rsid w:val="001D12C3"/>
    <w:rsid w:val="001D13BF"/>
    <w:rsid w:val="001D1E2C"/>
    <w:rsid w:val="001D24C8"/>
    <w:rsid w:val="001D2777"/>
    <w:rsid w:val="001D2E68"/>
    <w:rsid w:val="001D2EEE"/>
    <w:rsid w:val="001D3634"/>
    <w:rsid w:val="001D3C53"/>
    <w:rsid w:val="001D4083"/>
    <w:rsid w:val="001D4568"/>
    <w:rsid w:val="001D490A"/>
    <w:rsid w:val="001D507B"/>
    <w:rsid w:val="001D5222"/>
    <w:rsid w:val="001D610B"/>
    <w:rsid w:val="001D64B5"/>
    <w:rsid w:val="001D6863"/>
    <w:rsid w:val="001D6E6D"/>
    <w:rsid w:val="001D779C"/>
    <w:rsid w:val="001D7D00"/>
    <w:rsid w:val="001E01A1"/>
    <w:rsid w:val="001E0261"/>
    <w:rsid w:val="001E0B57"/>
    <w:rsid w:val="001E12A8"/>
    <w:rsid w:val="001E13E9"/>
    <w:rsid w:val="001E1E69"/>
    <w:rsid w:val="001E301B"/>
    <w:rsid w:val="001E3153"/>
    <w:rsid w:val="001E33E7"/>
    <w:rsid w:val="001E3DD8"/>
    <w:rsid w:val="001E3FD1"/>
    <w:rsid w:val="001E421A"/>
    <w:rsid w:val="001E4925"/>
    <w:rsid w:val="001E52BA"/>
    <w:rsid w:val="001E5C26"/>
    <w:rsid w:val="001E6269"/>
    <w:rsid w:val="001E6995"/>
    <w:rsid w:val="001E6F76"/>
    <w:rsid w:val="001E746B"/>
    <w:rsid w:val="001E769C"/>
    <w:rsid w:val="001E7931"/>
    <w:rsid w:val="001F0066"/>
    <w:rsid w:val="001F02CC"/>
    <w:rsid w:val="001F07EB"/>
    <w:rsid w:val="001F0B0C"/>
    <w:rsid w:val="001F175D"/>
    <w:rsid w:val="001F1D33"/>
    <w:rsid w:val="001F2428"/>
    <w:rsid w:val="001F2615"/>
    <w:rsid w:val="001F278E"/>
    <w:rsid w:val="001F32D4"/>
    <w:rsid w:val="001F3316"/>
    <w:rsid w:val="001F3F81"/>
    <w:rsid w:val="001F4011"/>
    <w:rsid w:val="001F4595"/>
    <w:rsid w:val="001F4763"/>
    <w:rsid w:val="001F47CC"/>
    <w:rsid w:val="001F4843"/>
    <w:rsid w:val="001F4AA2"/>
    <w:rsid w:val="001F56D5"/>
    <w:rsid w:val="001F5818"/>
    <w:rsid w:val="001F5DA4"/>
    <w:rsid w:val="001F5DAB"/>
    <w:rsid w:val="001F637C"/>
    <w:rsid w:val="001F6833"/>
    <w:rsid w:val="001F6896"/>
    <w:rsid w:val="001F6ACB"/>
    <w:rsid w:val="001F6ECE"/>
    <w:rsid w:val="001F7A11"/>
    <w:rsid w:val="001F7CBF"/>
    <w:rsid w:val="001F7D62"/>
    <w:rsid w:val="002000B2"/>
    <w:rsid w:val="00200254"/>
    <w:rsid w:val="002006BD"/>
    <w:rsid w:val="00200700"/>
    <w:rsid w:val="0020137B"/>
    <w:rsid w:val="00201713"/>
    <w:rsid w:val="00201CA2"/>
    <w:rsid w:val="00201FD8"/>
    <w:rsid w:val="00202355"/>
    <w:rsid w:val="002024AE"/>
    <w:rsid w:val="0020264F"/>
    <w:rsid w:val="00202F50"/>
    <w:rsid w:val="00203791"/>
    <w:rsid w:val="00203DD1"/>
    <w:rsid w:val="0020422C"/>
    <w:rsid w:val="002043FC"/>
    <w:rsid w:val="00204AFB"/>
    <w:rsid w:val="00204DD9"/>
    <w:rsid w:val="00205926"/>
    <w:rsid w:val="002059C0"/>
    <w:rsid w:val="00205A20"/>
    <w:rsid w:val="00205B86"/>
    <w:rsid w:val="00205E5B"/>
    <w:rsid w:val="00207203"/>
    <w:rsid w:val="00207A95"/>
    <w:rsid w:val="002104DC"/>
    <w:rsid w:val="00210983"/>
    <w:rsid w:val="00210CF6"/>
    <w:rsid w:val="002115FD"/>
    <w:rsid w:val="00211BF2"/>
    <w:rsid w:val="00212F79"/>
    <w:rsid w:val="00213287"/>
    <w:rsid w:val="00213BFD"/>
    <w:rsid w:val="00213D5C"/>
    <w:rsid w:val="00213FA2"/>
    <w:rsid w:val="002140F1"/>
    <w:rsid w:val="00214688"/>
    <w:rsid w:val="00214751"/>
    <w:rsid w:val="00214855"/>
    <w:rsid w:val="00214A4D"/>
    <w:rsid w:val="00214B3C"/>
    <w:rsid w:val="00214DEC"/>
    <w:rsid w:val="00215EAF"/>
    <w:rsid w:val="00215EE8"/>
    <w:rsid w:val="002164A0"/>
    <w:rsid w:val="0021689B"/>
    <w:rsid w:val="00216C52"/>
    <w:rsid w:val="00217F12"/>
    <w:rsid w:val="0022006D"/>
    <w:rsid w:val="0022045D"/>
    <w:rsid w:val="002204C7"/>
    <w:rsid w:val="0022092B"/>
    <w:rsid w:val="00220EFE"/>
    <w:rsid w:val="00222450"/>
    <w:rsid w:val="0022320E"/>
    <w:rsid w:val="00223583"/>
    <w:rsid w:val="00223DC1"/>
    <w:rsid w:val="002247D3"/>
    <w:rsid w:val="00224831"/>
    <w:rsid w:val="00224A7A"/>
    <w:rsid w:val="00224E3F"/>
    <w:rsid w:val="00225231"/>
    <w:rsid w:val="002258DE"/>
    <w:rsid w:val="00225B1B"/>
    <w:rsid w:val="002263F0"/>
    <w:rsid w:val="00226D7E"/>
    <w:rsid w:val="00227493"/>
    <w:rsid w:val="002276AB"/>
    <w:rsid w:val="00227916"/>
    <w:rsid w:val="0023007C"/>
    <w:rsid w:val="0023042C"/>
    <w:rsid w:val="0023092E"/>
    <w:rsid w:val="0023093F"/>
    <w:rsid w:val="002318BC"/>
    <w:rsid w:val="002325F1"/>
    <w:rsid w:val="002328D3"/>
    <w:rsid w:val="002334FB"/>
    <w:rsid w:val="00233A66"/>
    <w:rsid w:val="00233D31"/>
    <w:rsid w:val="00234911"/>
    <w:rsid w:val="00234EE3"/>
    <w:rsid w:val="00234F66"/>
    <w:rsid w:val="00235205"/>
    <w:rsid w:val="00235B10"/>
    <w:rsid w:val="00235E11"/>
    <w:rsid w:val="00236427"/>
    <w:rsid w:val="00237195"/>
    <w:rsid w:val="002407B8"/>
    <w:rsid w:val="00240D70"/>
    <w:rsid w:val="0024138E"/>
    <w:rsid w:val="0024180B"/>
    <w:rsid w:val="00241DC8"/>
    <w:rsid w:val="00241E29"/>
    <w:rsid w:val="002427A5"/>
    <w:rsid w:val="0024287D"/>
    <w:rsid w:val="00242B27"/>
    <w:rsid w:val="00242BF4"/>
    <w:rsid w:val="00242C9D"/>
    <w:rsid w:val="0024310D"/>
    <w:rsid w:val="002433FB"/>
    <w:rsid w:val="002435FD"/>
    <w:rsid w:val="002435FF"/>
    <w:rsid w:val="00243A72"/>
    <w:rsid w:val="00243CBF"/>
    <w:rsid w:val="00244AFF"/>
    <w:rsid w:val="0024567C"/>
    <w:rsid w:val="002457A1"/>
    <w:rsid w:val="00245CD5"/>
    <w:rsid w:val="00245EDA"/>
    <w:rsid w:val="00245F26"/>
    <w:rsid w:val="00245F5A"/>
    <w:rsid w:val="002460CF"/>
    <w:rsid w:val="002461E6"/>
    <w:rsid w:val="0024683C"/>
    <w:rsid w:val="00246B77"/>
    <w:rsid w:val="00246D96"/>
    <w:rsid w:val="00246E9E"/>
    <w:rsid w:val="002501AD"/>
    <w:rsid w:val="00250223"/>
    <w:rsid w:val="002504C9"/>
    <w:rsid w:val="00251390"/>
    <w:rsid w:val="00252583"/>
    <w:rsid w:val="00253028"/>
    <w:rsid w:val="00253620"/>
    <w:rsid w:val="00253AD3"/>
    <w:rsid w:val="00253D26"/>
    <w:rsid w:val="00253D85"/>
    <w:rsid w:val="002540FE"/>
    <w:rsid w:val="002546C1"/>
    <w:rsid w:val="002546FC"/>
    <w:rsid w:val="00254EEE"/>
    <w:rsid w:val="00255704"/>
    <w:rsid w:val="00255887"/>
    <w:rsid w:val="00255B71"/>
    <w:rsid w:val="00256D1D"/>
    <w:rsid w:val="00257098"/>
    <w:rsid w:val="0025740B"/>
    <w:rsid w:val="00257456"/>
    <w:rsid w:val="00257590"/>
    <w:rsid w:val="0025780F"/>
    <w:rsid w:val="00257909"/>
    <w:rsid w:val="00257F56"/>
    <w:rsid w:val="00260375"/>
    <w:rsid w:val="00260EE5"/>
    <w:rsid w:val="0026141C"/>
    <w:rsid w:val="002615E4"/>
    <w:rsid w:val="002618F9"/>
    <w:rsid w:val="00261B13"/>
    <w:rsid w:val="002625E9"/>
    <w:rsid w:val="00262A15"/>
    <w:rsid w:val="00262C8A"/>
    <w:rsid w:val="00263CA3"/>
    <w:rsid w:val="0026409B"/>
    <w:rsid w:val="00264164"/>
    <w:rsid w:val="0026498E"/>
    <w:rsid w:val="00265580"/>
    <w:rsid w:val="002655EB"/>
    <w:rsid w:val="00265937"/>
    <w:rsid w:val="00265ACF"/>
    <w:rsid w:val="00265BD9"/>
    <w:rsid w:val="00266560"/>
    <w:rsid w:val="00266C48"/>
    <w:rsid w:val="00267154"/>
    <w:rsid w:val="00267AB2"/>
    <w:rsid w:val="00267E68"/>
    <w:rsid w:val="00267F7F"/>
    <w:rsid w:val="00267FEC"/>
    <w:rsid w:val="0027023D"/>
    <w:rsid w:val="002704AF"/>
    <w:rsid w:val="00270B8E"/>
    <w:rsid w:val="00270D36"/>
    <w:rsid w:val="002713C5"/>
    <w:rsid w:val="00271591"/>
    <w:rsid w:val="002717AF"/>
    <w:rsid w:val="00271E3F"/>
    <w:rsid w:val="00271F8B"/>
    <w:rsid w:val="00272305"/>
    <w:rsid w:val="002724C1"/>
    <w:rsid w:val="00272EF5"/>
    <w:rsid w:val="002730A8"/>
    <w:rsid w:val="002739A9"/>
    <w:rsid w:val="00273AB6"/>
    <w:rsid w:val="00273B07"/>
    <w:rsid w:val="00274159"/>
    <w:rsid w:val="002742DB"/>
    <w:rsid w:val="00275A32"/>
    <w:rsid w:val="00275F35"/>
    <w:rsid w:val="002760FF"/>
    <w:rsid w:val="0027639C"/>
    <w:rsid w:val="002766A2"/>
    <w:rsid w:val="00276A40"/>
    <w:rsid w:val="00276C89"/>
    <w:rsid w:val="0027726D"/>
    <w:rsid w:val="00277602"/>
    <w:rsid w:val="00277690"/>
    <w:rsid w:val="002779E1"/>
    <w:rsid w:val="002800B2"/>
    <w:rsid w:val="00280EEB"/>
    <w:rsid w:val="00281107"/>
    <w:rsid w:val="00281223"/>
    <w:rsid w:val="00281741"/>
    <w:rsid w:val="00281CD3"/>
    <w:rsid w:val="00282478"/>
    <w:rsid w:val="00282A3F"/>
    <w:rsid w:val="00282F26"/>
    <w:rsid w:val="00283AA2"/>
    <w:rsid w:val="00284013"/>
    <w:rsid w:val="002842EF"/>
    <w:rsid w:val="00284EF8"/>
    <w:rsid w:val="00285688"/>
    <w:rsid w:val="0028595B"/>
    <w:rsid w:val="002861E3"/>
    <w:rsid w:val="0028751A"/>
    <w:rsid w:val="00287614"/>
    <w:rsid w:val="002879D4"/>
    <w:rsid w:val="00287E04"/>
    <w:rsid w:val="00287FC3"/>
    <w:rsid w:val="0029003C"/>
    <w:rsid w:val="00290494"/>
    <w:rsid w:val="0029054F"/>
    <w:rsid w:val="002907D2"/>
    <w:rsid w:val="00291239"/>
    <w:rsid w:val="00291CF1"/>
    <w:rsid w:val="00291DD7"/>
    <w:rsid w:val="0029229A"/>
    <w:rsid w:val="00292BF5"/>
    <w:rsid w:val="002936ED"/>
    <w:rsid w:val="002942B0"/>
    <w:rsid w:val="00294357"/>
    <w:rsid w:val="0029465B"/>
    <w:rsid w:val="0029480E"/>
    <w:rsid w:val="00294FF5"/>
    <w:rsid w:val="00295641"/>
    <w:rsid w:val="00296A0C"/>
    <w:rsid w:val="00297651"/>
    <w:rsid w:val="002A0594"/>
    <w:rsid w:val="002A0659"/>
    <w:rsid w:val="002A11C8"/>
    <w:rsid w:val="002A12B9"/>
    <w:rsid w:val="002A1545"/>
    <w:rsid w:val="002A16EF"/>
    <w:rsid w:val="002A186D"/>
    <w:rsid w:val="002A2B03"/>
    <w:rsid w:val="002A2BB7"/>
    <w:rsid w:val="002A2E59"/>
    <w:rsid w:val="002A34B3"/>
    <w:rsid w:val="002A34B9"/>
    <w:rsid w:val="002A3B0B"/>
    <w:rsid w:val="002A3DE1"/>
    <w:rsid w:val="002A44F2"/>
    <w:rsid w:val="002A4A0B"/>
    <w:rsid w:val="002A540A"/>
    <w:rsid w:val="002A5651"/>
    <w:rsid w:val="002A5E29"/>
    <w:rsid w:val="002A6673"/>
    <w:rsid w:val="002A7628"/>
    <w:rsid w:val="002A76DF"/>
    <w:rsid w:val="002B035F"/>
    <w:rsid w:val="002B03A8"/>
    <w:rsid w:val="002B072D"/>
    <w:rsid w:val="002B073B"/>
    <w:rsid w:val="002B0B78"/>
    <w:rsid w:val="002B0BD9"/>
    <w:rsid w:val="002B1693"/>
    <w:rsid w:val="002B1735"/>
    <w:rsid w:val="002B173B"/>
    <w:rsid w:val="002B1EB8"/>
    <w:rsid w:val="002B28C2"/>
    <w:rsid w:val="002B2E84"/>
    <w:rsid w:val="002B33A3"/>
    <w:rsid w:val="002B3E16"/>
    <w:rsid w:val="002B3EB0"/>
    <w:rsid w:val="002B3F13"/>
    <w:rsid w:val="002B4945"/>
    <w:rsid w:val="002B5154"/>
    <w:rsid w:val="002B53A6"/>
    <w:rsid w:val="002B5AAE"/>
    <w:rsid w:val="002B5FFC"/>
    <w:rsid w:val="002B6259"/>
    <w:rsid w:val="002B6AD3"/>
    <w:rsid w:val="002B7430"/>
    <w:rsid w:val="002C11ED"/>
    <w:rsid w:val="002C1B89"/>
    <w:rsid w:val="002C1E04"/>
    <w:rsid w:val="002C2D97"/>
    <w:rsid w:val="002C3ACE"/>
    <w:rsid w:val="002C3EBF"/>
    <w:rsid w:val="002C4073"/>
    <w:rsid w:val="002C4158"/>
    <w:rsid w:val="002C47F3"/>
    <w:rsid w:val="002C4AEF"/>
    <w:rsid w:val="002C4E48"/>
    <w:rsid w:val="002C56AB"/>
    <w:rsid w:val="002C5782"/>
    <w:rsid w:val="002C5D48"/>
    <w:rsid w:val="002C6769"/>
    <w:rsid w:val="002C6906"/>
    <w:rsid w:val="002C6A2B"/>
    <w:rsid w:val="002C75A4"/>
    <w:rsid w:val="002C7DE5"/>
    <w:rsid w:val="002C7F53"/>
    <w:rsid w:val="002D09CE"/>
    <w:rsid w:val="002D0AE3"/>
    <w:rsid w:val="002D0F3B"/>
    <w:rsid w:val="002D118D"/>
    <w:rsid w:val="002D157C"/>
    <w:rsid w:val="002D2090"/>
    <w:rsid w:val="002D22A4"/>
    <w:rsid w:val="002D2402"/>
    <w:rsid w:val="002D2702"/>
    <w:rsid w:val="002D362F"/>
    <w:rsid w:val="002D3D57"/>
    <w:rsid w:val="002D3ECE"/>
    <w:rsid w:val="002D4419"/>
    <w:rsid w:val="002D4DDA"/>
    <w:rsid w:val="002D4F0F"/>
    <w:rsid w:val="002D4F91"/>
    <w:rsid w:val="002D553D"/>
    <w:rsid w:val="002D5619"/>
    <w:rsid w:val="002D5830"/>
    <w:rsid w:val="002D591A"/>
    <w:rsid w:val="002D59D0"/>
    <w:rsid w:val="002D5B37"/>
    <w:rsid w:val="002D68B0"/>
    <w:rsid w:val="002D6D2B"/>
    <w:rsid w:val="002D702D"/>
    <w:rsid w:val="002D7ADE"/>
    <w:rsid w:val="002E0181"/>
    <w:rsid w:val="002E035F"/>
    <w:rsid w:val="002E03A7"/>
    <w:rsid w:val="002E0530"/>
    <w:rsid w:val="002E1018"/>
    <w:rsid w:val="002E15FB"/>
    <w:rsid w:val="002E2233"/>
    <w:rsid w:val="002E22D1"/>
    <w:rsid w:val="002E2387"/>
    <w:rsid w:val="002E2544"/>
    <w:rsid w:val="002E2838"/>
    <w:rsid w:val="002E29B9"/>
    <w:rsid w:val="002E3A34"/>
    <w:rsid w:val="002E3FCC"/>
    <w:rsid w:val="002E4008"/>
    <w:rsid w:val="002E44C7"/>
    <w:rsid w:val="002E454D"/>
    <w:rsid w:val="002E47E8"/>
    <w:rsid w:val="002E54F9"/>
    <w:rsid w:val="002E5736"/>
    <w:rsid w:val="002E5A62"/>
    <w:rsid w:val="002E5E74"/>
    <w:rsid w:val="002E6088"/>
    <w:rsid w:val="002E69B2"/>
    <w:rsid w:val="002E6B76"/>
    <w:rsid w:val="002E6E4F"/>
    <w:rsid w:val="002E6EDC"/>
    <w:rsid w:val="002E731D"/>
    <w:rsid w:val="002E739A"/>
    <w:rsid w:val="002E7B43"/>
    <w:rsid w:val="002F0770"/>
    <w:rsid w:val="002F0C43"/>
    <w:rsid w:val="002F1ACA"/>
    <w:rsid w:val="002F1B13"/>
    <w:rsid w:val="002F1CBF"/>
    <w:rsid w:val="002F25D4"/>
    <w:rsid w:val="002F269E"/>
    <w:rsid w:val="002F2877"/>
    <w:rsid w:val="002F2B62"/>
    <w:rsid w:val="002F2E15"/>
    <w:rsid w:val="002F30D0"/>
    <w:rsid w:val="002F34AB"/>
    <w:rsid w:val="002F3646"/>
    <w:rsid w:val="002F3E93"/>
    <w:rsid w:val="002F3F30"/>
    <w:rsid w:val="002F465F"/>
    <w:rsid w:val="002F4698"/>
    <w:rsid w:val="002F4CC2"/>
    <w:rsid w:val="002F55A8"/>
    <w:rsid w:val="002F5764"/>
    <w:rsid w:val="002F5B0D"/>
    <w:rsid w:val="002F6D7D"/>
    <w:rsid w:val="002F6ED4"/>
    <w:rsid w:val="002F7244"/>
    <w:rsid w:val="002F78EB"/>
    <w:rsid w:val="002F7BD5"/>
    <w:rsid w:val="00300031"/>
    <w:rsid w:val="00300415"/>
    <w:rsid w:val="003005EE"/>
    <w:rsid w:val="003008E0"/>
    <w:rsid w:val="0030163D"/>
    <w:rsid w:val="003018F6"/>
    <w:rsid w:val="00301B4F"/>
    <w:rsid w:val="00301C94"/>
    <w:rsid w:val="00302316"/>
    <w:rsid w:val="00302BC8"/>
    <w:rsid w:val="00302D40"/>
    <w:rsid w:val="00302E7C"/>
    <w:rsid w:val="00302FF8"/>
    <w:rsid w:val="0030315D"/>
    <w:rsid w:val="003038AC"/>
    <w:rsid w:val="00303DEA"/>
    <w:rsid w:val="00304446"/>
    <w:rsid w:val="003044B3"/>
    <w:rsid w:val="003048E3"/>
    <w:rsid w:val="00304C50"/>
    <w:rsid w:val="00304E20"/>
    <w:rsid w:val="00305139"/>
    <w:rsid w:val="00305A21"/>
    <w:rsid w:val="003067E5"/>
    <w:rsid w:val="00306899"/>
    <w:rsid w:val="003071E3"/>
    <w:rsid w:val="003102BB"/>
    <w:rsid w:val="00310670"/>
    <w:rsid w:val="003108BA"/>
    <w:rsid w:val="00310D0A"/>
    <w:rsid w:val="00310ED0"/>
    <w:rsid w:val="003112EA"/>
    <w:rsid w:val="0031155E"/>
    <w:rsid w:val="0031158F"/>
    <w:rsid w:val="00311F2C"/>
    <w:rsid w:val="00312238"/>
    <w:rsid w:val="00312441"/>
    <w:rsid w:val="00312B05"/>
    <w:rsid w:val="00312B33"/>
    <w:rsid w:val="00312E58"/>
    <w:rsid w:val="00313476"/>
    <w:rsid w:val="003136C3"/>
    <w:rsid w:val="00313F09"/>
    <w:rsid w:val="003140DD"/>
    <w:rsid w:val="00314121"/>
    <w:rsid w:val="003142EF"/>
    <w:rsid w:val="0031434C"/>
    <w:rsid w:val="00314579"/>
    <w:rsid w:val="0031473B"/>
    <w:rsid w:val="00315CD2"/>
    <w:rsid w:val="00316AD6"/>
    <w:rsid w:val="00316E59"/>
    <w:rsid w:val="00316F04"/>
    <w:rsid w:val="0031735C"/>
    <w:rsid w:val="003177AE"/>
    <w:rsid w:val="00317AD4"/>
    <w:rsid w:val="00317BB3"/>
    <w:rsid w:val="00317EF6"/>
    <w:rsid w:val="003200BD"/>
    <w:rsid w:val="00320160"/>
    <w:rsid w:val="003202CC"/>
    <w:rsid w:val="00320448"/>
    <w:rsid w:val="00320C15"/>
    <w:rsid w:val="00321013"/>
    <w:rsid w:val="003215A7"/>
    <w:rsid w:val="003217F1"/>
    <w:rsid w:val="0032187A"/>
    <w:rsid w:val="00321888"/>
    <w:rsid w:val="00321B88"/>
    <w:rsid w:val="00321BA8"/>
    <w:rsid w:val="00321C97"/>
    <w:rsid w:val="003228ED"/>
    <w:rsid w:val="00322EF6"/>
    <w:rsid w:val="00323657"/>
    <w:rsid w:val="00323D91"/>
    <w:rsid w:val="00324227"/>
    <w:rsid w:val="00324830"/>
    <w:rsid w:val="003248A5"/>
    <w:rsid w:val="00324A13"/>
    <w:rsid w:val="00324D21"/>
    <w:rsid w:val="00324FFB"/>
    <w:rsid w:val="003250F5"/>
    <w:rsid w:val="00325184"/>
    <w:rsid w:val="00325452"/>
    <w:rsid w:val="00325668"/>
    <w:rsid w:val="00325BEF"/>
    <w:rsid w:val="00325E0E"/>
    <w:rsid w:val="00325E38"/>
    <w:rsid w:val="00325E59"/>
    <w:rsid w:val="003260B1"/>
    <w:rsid w:val="0032631B"/>
    <w:rsid w:val="00326EE2"/>
    <w:rsid w:val="00326F70"/>
    <w:rsid w:val="00326FBC"/>
    <w:rsid w:val="003273A7"/>
    <w:rsid w:val="0032761C"/>
    <w:rsid w:val="00327C0B"/>
    <w:rsid w:val="00327C7C"/>
    <w:rsid w:val="00330400"/>
    <w:rsid w:val="0033064B"/>
    <w:rsid w:val="00330759"/>
    <w:rsid w:val="00330B2E"/>
    <w:rsid w:val="00331150"/>
    <w:rsid w:val="00331EC3"/>
    <w:rsid w:val="00331F58"/>
    <w:rsid w:val="003320CD"/>
    <w:rsid w:val="003321EC"/>
    <w:rsid w:val="003327D2"/>
    <w:rsid w:val="00332CF9"/>
    <w:rsid w:val="00332D03"/>
    <w:rsid w:val="00332E9F"/>
    <w:rsid w:val="00332F51"/>
    <w:rsid w:val="00333117"/>
    <w:rsid w:val="00333356"/>
    <w:rsid w:val="003333EB"/>
    <w:rsid w:val="00333CFC"/>
    <w:rsid w:val="00334B06"/>
    <w:rsid w:val="00335052"/>
    <w:rsid w:val="003351D5"/>
    <w:rsid w:val="003359E3"/>
    <w:rsid w:val="00335B91"/>
    <w:rsid w:val="003364C7"/>
    <w:rsid w:val="00336563"/>
    <w:rsid w:val="0033737B"/>
    <w:rsid w:val="00337B47"/>
    <w:rsid w:val="00340629"/>
    <w:rsid w:val="003406E7"/>
    <w:rsid w:val="00340BA5"/>
    <w:rsid w:val="00340DEA"/>
    <w:rsid w:val="00340E4D"/>
    <w:rsid w:val="00340EA2"/>
    <w:rsid w:val="00340F99"/>
    <w:rsid w:val="00341475"/>
    <w:rsid w:val="00341C3D"/>
    <w:rsid w:val="00341E7B"/>
    <w:rsid w:val="0034207E"/>
    <w:rsid w:val="0034219F"/>
    <w:rsid w:val="003427C8"/>
    <w:rsid w:val="00342A3B"/>
    <w:rsid w:val="00343152"/>
    <w:rsid w:val="00343805"/>
    <w:rsid w:val="0034388B"/>
    <w:rsid w:val="003438D2"/>
    <w:rsid w:val="00343B18"/>
    <w:rsid w:val="00343EE1"/>
    <w:rsid w:val="0034413A"/>
    <w:rsid w:val="0034538E"/>
    <w:rsid w:val="00345A6F"/>
    <w:rsid w:val="00345D1C"/>
    <w:rsid w:val="00346378"/>
    <w:rsid w:val="0034671E"/>
    <w:rsid w:val="00346B2E"/>
    <w:rsid w:val="003472A2"/>
    <w:rsid w:val="003501D8"/>
    <w:rsid w:val="0035026B"/>
    <w:rsid w:val="0035100E"/>
    <w:rsid w:val="00351A73"/>
    <w:rsid w:val="00351BFA"/>
    <w:rsid w:val="00351F27"/>
    <w:rsid w:val="0035290C"/>
    <w:rsid w:val="00352D61"/>
    <w:rsid w:val="00352E99"/>
    <w:rsid w:val="00353255"/>
    <w:rsid w:val="00353A5B"/>
    <w:rsid w:val="00353FE3"/>
    <w:rsid w:val="00354140"/>
    <w:rsid w:val="00354CF2"/>
    <w:rsid w:val="00354D0D"/>
    <w:rsid w:val="0035525B"/>
    <w:rsid w:val="00355958"/>
    <w:rsid w:val="00356089"/>
    <w:rsid w:val="003562C4"/>
    <w:rsid w:val="0035665B"/>
    <w:rsid w:val="0035707F"/>
    <w:rsid w:val="00357083"/>
    <w:rsid w:val="00357742"/>
    <w:rsid w:val="003577DB"/>
    <w:rsid w:val="00357C4C"/>
    <w:rsid w:val="003602D4"/>
    <w:rsid w:val="0036076F"/>
    <w:rsid w:val="00361363"/>
    <w:rsid w:val="0036138F"/>
    <w:rsid w:val="003628C8"/>
    <w:rsid w:val="003631FA"/>
    <w:rsid w:val="003633C5"/>
    <w:rsid w:val="00363424"/>
    <w:rsid w:val="00363E75"/>
    <w:rsid w:val="003642AB"/>
    <w:rsid w:val="003649CA"/>
    <w:rsid w:val="00364E13"/>
    <w:rsid w:val="003652F4"/>
    <w:rsid w:val="00365537"/>
    <w:rsid w:val="00366196"/>
    <w:rsid w:val="003664FE"/>
    <w:rsid w:val="003665FB"/>
    <w:rsid w:val="00366683"/>
    <w:rsid w:val="00366D84"/>
    <w:rsid w:val="00367474"/>
    <w:rsid w:val="00367658"/>
    <w:rsid w:val="00367E2B"/>
    <w:rsid w:val="00370293"/>
    <w:rsid w:val="0037036B"/>
    <w:rsid w:val="003704F9"/>
    <w:rsid w:val="00370DFF"/>
    <w:rsid w:val="00371033"/>
    <w:rsid w:val="00371464"/>
    <w:rsid w:val="00371538"/>
    <w:rsid w:val="00373BB2"/>
    <w:rsid w:val="00373DEE"/>
    <w:rsid w:val="00373F01"/>
    <w:rsid w:val="00374977"/>
    <w:rsid w:val="00374A84"/>
    <w:rsid w:val="00374BC5"/>
    <w:rsid w:val="00374BD5"/>
    <w:rsid w:val="00374C8A"/>
    <w:rsid w:val="00374F87"/>
    <w:rsid w:val="00375B27"/>
    <w:rsid w:val="00375EFB"/>
    <w:rsid w:val="00376013"/>
    <w:rsid w:val="00376983"/>
    <w:rsid w:val="00376E84"/>
    <w:rsid w:val="00376EAF"/>
    <w:rsid w:val="0037746D"/>
    <w:rsid w:val="003774CE"/>
    <w:rsid w:val="00380048"/>
    <w:rsid w:val="003814CC"/>
    <w:rsid w:val="00381931"/>
    <w:rsid w:val="003825F2"/>
    <w:rsid w:val="00382DD8"/>
    <w:rsid w:val="00382E6E"/>
    <w:rsid w:val="00383242"/>
    <w:rsid w:val="00383994"/>
    <w:rsid w:val="003842BE"/>
    <w:rsid w:val="003844F1"/>
    <w:rsid w:val="00385467"/>
    <w:rsid w:val="003857DB"/>
    <w:rsid w:val="00385D3D"/>
    <w:rsid w:val="00386385"/>
    <w:rsid w:val="00386A5D"/>
    <w:rsid w:val="00386BF3"/>
    <w:rsid w:val="00386F26"/>
    <w:rsid w:val="003872BE"/>
    <w:rsid w:val="00387A99"/>
    <w:rsid w:val="00387C18"/>
    <w:rsid w:val="0039004D"/>
    <w:rsid w:val="0039017D"/>
    <w:rsid w:val="00390484"/>
    <w:rsid w:val="00390B02"/>
    <w:rsid w:val="00390FC4"/>
    <w:rsid w:val="0039280F"/>
    <w:rsid w:val="00392D9A"/>
    <w:rsid w:val="00392F8F"/>
    <w:rsid w:val="0039309D"/>
    <w:rsid w:val="00393301"/>
    <w:rsid w:val="00393412"/>
    <w:rsid w:val="0039382D"/>
    <w:rsid w:val="00393AB4"/>
    <w:rsid w:val="00393E48"/>
    <w:rsid w:val="00394663"/>
    <w:rsid w:val="003952F6"/>
    <w:rsid w:val="00395842"/>
    <w:rsid w:val="00395F4D"/>
    <w:rsid w:val="00395FE0"/>
    <w:rsid w:val="00396284"/>
    <w:rsid w:val="003972F8"/>
    <w:rsid w:val="00397C0D"/>
    <w:rsid w:val="00397C91"/>
    <w:rsid w:val="003A0003"/>
    <w:rsid w:val="003A0B1F"/>
    <w:rsid w:val="003A0CC8"/>
    <w:rsid w:val="003A0DC5"/>
    <w:rsid w:val="003A0E6C"/>
    <w:rsid w:val="003A1C15"/>
    <w:rsid w:val="003A1EA2"/>
    <w:rsid w:val="003A205D"/>
    <w:rsid w:val="003A2176"/>
    <w:rsid w:val="003A2524"/>
    <w:rsid w:val="003A2861"/>
    <w:rsid w:val="003A2A6E"/>
    <w:rsid w:val="003A2DA7"/>
    <w:rsid w:val="003A3010"/>
    <w:rsid w:val="003A3089"/>
    <w:rsid w:val="003A3220"/>
    <w:rsid w:val="003A32C9"/>
    <w:rsid w:val="003A4838"/>
    <w:rsid w:val="003A4EE1"/>
    <w:rsid w:val="003A540C"/>
    <w:rsid w:val="003A5936"/>
    <w:rsid w:val="003A5C3F"/>
    <w:rsid w:val="003A5DE0"/>
    <w:rsid w:val="003A5E55"/>
    <w:rsid w:val="003A61CB"/>
    <w:rsid w:val="003A6DB1"/>
    <w:rsid w:val="003A7724"/>
    <w:rsid w:val="003A7817"/>
    <w:rsid w:val="003A7908"/>
    <w:rsid w:val="003A7BAB"/>
    <w:rsid w:val="003B0C4D"/>
    <w:rsid w:val="003B0C91"/>
    <w:rsid w:val="003B1A65"/>
    <w:rsid w:val="003B1A98"/>
    <w:rsid w:val="003B1E76"/>
    <w:rsid w:val="003B1EB3"/>
    <w:rsid w:val="003B2105"/>
    <w:rsid w:val="003B26D8"/>
    <w:rsid w:val="003B301B"/>
    <w:rsid w:val="003B310A"/>
    <w:rsid w:val="003B3836"/>
    <w:rsid w:val="003B3D95"/>
    <w:rsid w:val="003B3E89"/>
    <w:rsid w:val="003B44A4"/>
    <w:rsid w:val="003B4765"/>
    <w:rsid w:val="003B476A"/>
    <w:rsid w:val="003B4807"/>
    <w:rsid w:val="003B4E9D"/>
    <w:rsid w:val="003B513D"/>
    <w:rsid w:val="003B56C5"/>
    <w:rsid w:val="003B5860"/>
    <w:rsid w:val="003B5BA4"/>
    <w:rsid w:val="003B5EE7"/>
    <w:rsid w:val="003B65D1"/>
    <w:rsid w:val="003B6AA2"/>
    <w:rsid w:val="003B6D01"/>
    <w:rsid w:val="003B7826"/>
    <w:rsid w:val="003B7A6E"/>
    <w:rsid w:val="003B7C82"/>
    <w:rsid w:val="003C10D7"/>
    <w:rsid w:val="003C1F3D"/>
    <w:rsid w:val="003C219F"/>
    <w:rsid w:val="003C2CF9"/>
    <w:rsid w:val="003C2D74"/>
    <w:rsid w:val="003C2F22"/>
    <w:rsid w:val="003C3654"/>
    <w:rsid w:val="003C38CB"/>
    <w:rsid w:val="003C3CC7"/>
    <w:rsid w:val="003C4A74"/>
    <w:rsid w:val="003C5040"/>
    <w:rsid w:val="003C590A"/>
    <w:rsid w:val="003C5B69"/>
    <w:rsid w:val="003C5D43"/>
    <w:rsid w:val="003C6020"/>
    <w:rsid w:val="003C6179"/>
    <w:rsid w:val="003C624B"/>
    <w:rsid w:val="003C650C"/>
    <w:rsid w:val="003C6AFF"/>
    <w:rsid w:val="003C723C"/>
    <w:rsid w:val="003C75DF"/>
    <w:rsid w:val="003C796F"/>
    <w:rsid w:val="003D04DB"/>
    <w:rsid w:val="003D0B57"/>
    <w:rsid w:val="003D0C27"/>
    <w:rsid w:val="003D0EF2"/>
    <w:rsid w:val="003D1247"/>
    <w:rsid w:val="003D1D4F"/>
    <w:rsid w:val="003D1E1D"/>
    <w:rsid w:val="003D219F"/>
    <w:rsid w:val="003D26EA"/>
    <w:rsid w:val="003D2C2B"/>
    <w:rsid w:val="003D3AC6"/>
    <w:rsid w:val="003D3B63"/>
    <w:rsid w:val="003D429D"/>
    <w:rsid w:val="003D4789"/>
    <w:rsid w:val="003D4B07"/>
    <w:rsid w:val="003D51DD"/>
    <w:rsid w:val="003D55A9"/>
    <w:rsid w:val="003D56AA"/>
    <w:rsid w:val="003D5F15"/>
    <w:rsid w:val="003D5F80"/>
    <w:rsid w:val="003D6278"/>
    <w:rsid w:val="003D6577"/>
    <w:rsid w:val="003D6D90"/>
    <w:rsid w:val="003D6EA4"/>
    <w:rsid w:val="003D7045"/>
    <w:rsid w:val="003D7069"/>
    <w:rsid w:val="003D75DE"/>
    <w:rsid w:val="003D75F5"/>
    <w:rsid w:val="003D76DD"/>
    <w:rsid w:val="003D7966"/>
    <w:rsid w:val="003D7EDE"/>
    <w:rsid w:val="003D7FC1"/>
    <w:rsid w:val="003E0721"/>
    <w:rsid w:val="003E12FF"/>
    <w:rsid w:val="003E248C"/>
    <w:rsid w:val="003E27E8"/>
    <w:rsid w:val="003E2B77"/>
    <w:rsid w:val="003E2D1C"/>
    <w:rsid w:val="003E30D8"/>
    <w:rsid w:val="003E3A3B"/>
    <w:rsid w:val="003E3A53"/>
    <w:rsid w:val="003E3F6D"/>
    <w:rsid w:val="003E4BF5"/>
    <w:rsid w:val="003E4D15"/>
    <w:rsid w:val="003E555E"/>
    <w:rsid w:val="003E5A11"/>
    <w:rsid w:val="003E5D17"/>
    <w:rsid w:val="003E60A4"/>
    <w:rsid w:val="003E674B"/>
    <w:rsid w:val="003E6930"/>
    <w:rsid w:val="003E6DDA"/>
    <w:rsid w:val="003E71E8"/>
    <w:rsid w:val="003E7A40"/>
    <w:rsid w:val="003E7A6C"/>
    <w:rsid w:val="003F077E"/>
    <w:rsid w:val="003F0CBA"/>
    <w:rsid w:val="003F0CEA"/>
    <w:rsid w:val="003F1268"/>
    <w:rsid w:val="003F191D"/>
    <w:rsid w:val="003F1C88"/>
    <w:rsid w:val="003F2694"/>
    <w:rsid w:val="003F2AFB"/>
    <w:rsid w:val="003F2D48"/>
    <w:rsid w:val="003F2ED0"/>
    <w:rsid w:val="003F371C"/>
    <w:rsid w:val="003F3CEA"/>
    <w:rsid w:val="003F3D92"/>
    <w:rsid w:val="003F3E87"/>
    <w:rsid w:val="003F4058"/>
    <w:rsid w:val="003F453A"/>
    <w:rsid w:val="003F5055"/>
    <w:rsid w:val="003F5407"/>
    <w:rsid w:val="003F548E"/>
    <w:rsid w:val="003F57A7"/>
    <w:rsid w:val="003F5FCE"/>
    <w:rsid w:val="003F67D5"/>
    <w:rsid w:val="003F6B0A"/>
    <w:rsid w:val="003F6EF0"/>
    <w:rsid w:val="003F7114"/>
    <w:rsid w:val="003F7770"/>
    <w:rsid w:val="003F780B"/>
    <w:rsid w:val="003F7F9D"/>
    <w:rsid w:val="0040058E"/>
    <w:rsid w:val="004007C0"/>
    <w:rsid w:val="004023CB"/>
    <w:rsid w:val="00402829"/>
    <w:rsid w:val="00402A6F"/>
    <w:rsid w:val="0040324C"/>
    <w:rsid w:val="004032F0"/>
    <w:rsid w:val="00403479"/>
    <w:rsid w:val="00403B46"/>
    <w:rsid w:val="00403E46"/>
    <w:rsid w:val="004049C8"/>
    <w:rsid w:val="00404C78"/>
    <w:rsid w:val="00404FB9"/>
    <w:rsid w:val="0040564F"/>
    <w:rsid w:val="00406230"/>
    <w:rsid w:val="00406790"/>
    <w:rsid w:val="004068D3"/>
    <w:rsid w:val="00406C2C"/>
    <w:rsid w:val="00406C94"/>
    <w:rsid w:val="004072E1"/>
    <w:rsid w:val="004078A0"/>
    <w:rsid w:val="00410334"/>
    <w:rsid w:val="004108C6"/>
    <w:rsid w:val="004111C8"/>
    <w:rsid w:val="0041172F"/>
    <w:rsid w:val="004117EA"/>
    <w:rsid w:val="004124F8"/>
    <w:rsid w:val="00412859"/>
    <w:rsid w:val="004128C1"/>
    <w:rsid w:val="004128F0"/>
    <w:rsid w:val="00412A41"/>
    <w:rsid w:val="00412E1A"/>
    <w:rsid w:val="004139A7"/>
    <w:rsid w:val="00413AB4"/>
    <w:rsid w:val="00413B70"/>
    <w:rsid w:val="0041490B"/>
    <w:rsid w:val="00414EBC"/>
    <w:rsid w:val="0041510A"/>
    <w:rsid w:val="004155C7"/>
    <w:rsid w:val="00415B02"/>
    <w:rsid w:val="00415F19"/>
    <w:rsid w:val="00416535"/>
    <w:rsid w:val="0041728F"/>
    <w:rsid w:val="004173C7"/>
    <w:rsid w:val="00417D0C"/>
    <w:rsid w:val="00417E5E"/>
    <w:rsid w:val="00417FA5"/>
    <w:rsid w:val="00420850"/>
    <w:rsid w:val="00420A46"/>
    <w:rsid w:val="004215FD"/>
    <w:rsid w:val="00421920"/>
    <w:rsid w:val="00422BDA"/>
    <w:rsid w:val="00422EF4"/>
    <w:rsid w:val="004234B1"/>
    <w:rsid w:val="0042390D"/>
    <w:rsid w:val="00423964"/>
    <w:rsid w:val="0042403B"/>
    <w:rsid w:val="004246D5"/>
    <w:rsid w:val="0042476C"/>
    <w:rsid w:val="00424B75"/>
    <w:rsid w:val="00424C99"/>
    <w:rsid w:val="004250B8"/>
    <w:rsid w:val="00425820"/>
    <w:rsid w:val="00426489"/>
    <w:rsid w:val="0042649C"/>
    <w:rsid w:val="004266AA"/>
    <w:rsid w:val="00426F3D"/>
    <w:rsid w:val="0042708A"/>
    <w:rsid w:val="00430178"/>
    <w:rsid w:val="004304B6"/>
    <w:rsid w:val="00430504"/>
    <w:rsid w:val="00430E9E"/>
    <w:rsid w:val="00431552"/>
    <w:rsid w:val="004319A3"/>
    <w:rsid w:val="004325B4"/>
    <w:rsid w:val="00433290"/>
    <w:rsid w:val="00433676"/>
    <w:rsid w:val="00434721"/>
    <w:rsid w:val="00434F2D"/>
    <w:rsid w:val="00435000"/>
    <w:rsid w:val="00435675"/>
    <w:rsid w:val="00436835"/>
    <w:rsid w:val="00436B22"/>
    <w:rsid w:val="00436D0F"/>
    <w:rsid w:val="004374E5"/>
    <w:rsid w:val="00437EB9"/>
    <w:rsid w:val="004405E2"/>
    <w:rsid w:val="0044102A"/>
    <w:rsid w:val="00441622"/>
    <w:rsid w:val="00441FDE"/>
    <w:rsid w:val="00442850"/>
    <w:rsid w:val="00444230"/>
    <w:rsid w:val="00444954"/>
    <w:rsid w:val="00444976"/>
    <w:rsid w:val="0044499F"/>
    <w:rsid w:val="00444D6F"/>
    <w:rsid w:val="00444D77"/>
    <w:rsid w:val="00444E59"/>
    <w:rsid w:val="00444EDE"/>
    <w:rsid w:val="004450AB"/>
    <w:rsid w:val="00446042"/>
    <w:rsid w:val="0044615C"/>
    <w:rsid w:val="00446AC9"/>
    <w:rsid w:val="00446ACA"/>
    <w:rsid w:val="0044780E"/>
    <w:rsid w:val="00447ADF"/>
    <w:rsid w:val="00447F7B"/>
    <w:rsid w:val="00450697"/>
    <w:rsid w:val="004519AA"/>
    <w:rsid w:val="00451BCC"/>
    <w:rsid w:val="00452260"/>
    <w:rsid w:val="00452E66"/>
    <w:rsid w:val="00452FDD"/>
    <w:rsid w:val="004535D9"/>
    <w:rsid w:val="00453CFB"/>
    <w:rsid w:val="00453E06"/>
    <w:rsid w:val="0045437B"/>
    <w:rsid w:val="004546D4"/>
    <w:rsid w:val="00454815"/>
    <w:rsid w:val="00454A32"/>
    <w:rsid w:val="00454B8F"/>
    <w:rsid w:val="00454E1B"/>
    <w:rsid w:val="00454F4A"/>
    <w:rsid w:val="00455097"/>
    <w:rsid w:val="00455BDA"/>
    <w:rsid w:val="00456729"/>
    <w:rsid w:val="00456EC2"/>
    <w:rsid w:val="004573E8"/>
    <w:rsid w:val="00457939"/>
    <w:rsid w:val="00457D04"/>
    <w:rsid w:val="00457E91"/>
    <w:rsid w:val="0046007D"/>
    <w:rsid w:val="00460188"/>
    <w:rsid w:val="00460193"/>
    <w:rsid w:val="0046056D"/>
    <w:rsid w:val="0046168B"/>
    <w:rsid w:val="00461778"/>
    <w:rsid w:val="00461791"/>
    <w:rsid w:val="00461B07"/>
    <w:rsid w:val="00461B3B"/>
    <w:rsid w:val="00461E09"/>
    <w:rsid w:val="00461EA7"/>
    <w:rsid w:val="00462171"/>
    <w:rsid w:val="00462310"/>
    <w:rsid w:val="00462E18"/>
    <w:rsid w:val="00463737"/>
    <w:rsid w:val="004639E1"/>
    <w:rsid w:val="00463F02"/>
    <w:rsid w:val="00463FB5"/>
    <w:rsid w:val="00464334"/>
    <w:rsid w:val="0046443D"/>
    <w:rsid w:val="0046482C"/>
    <w:rsid w:val="00464889"/>
    <w:rsid w:val="00465785"/>
    <w:rsid w:val="0046649A"/>
    <w:rsid w:val="00466512"/>
    <w:rsid w:val="00466926"/>
    <w:rsid w:val="00467B54"/>
    <w:rsid w:val="00467BF3"/>
    <w:rsid w:val="00467F16"/>
    <w:rsid w:val="00467F35"/>
    <w:rsid w:val="0047021A"/>
    <w:rsid w:val="0047070D"/>
    <w:rsid w:val="00470C5D"/>
    <w:rsid w:val="004714C7"/>
    <w:rsid w:val="004714C9"/>
    <w:rsid w:val="0047234B"/>
    <w:rsid w:val="004724C8"/>
    <w:rsid w:val="004726E5"/>
    <w:rsid w:val="00472853"/>
    <w:rsid w:val="004734F5"/>
    <w:rsid w:val="00473BF6"/>
    <w:rsid w:val="004745CC"/>
    <w:rsid w:val="00475123"/>
    <w:rsid w:val="0047518E"/>
    <w:rsid w:val="00475303"/>
    <w:rsid w:val="004758A5"/>
    <w:rsid w:val="00476953"/>
    <w:rsid w:val="004769A2"/>
    <w:rsid w:val="00477187"/>
    <w:rsid w:val="00477380"/>
    <w:rsid w:val="00477427"/>
    <w:rsid w:val="00477458"/>
    <w:rsid w:val="00477C66"/>
    <w:rsid w:val="00477FEF"/>
    <w:rsid w:val="00480610"/>
    <w:rsid w:val="00480F3D"/>
    <w:rsid w:val="00482391"/>
    <w:rsid w:val="00482597"/>
    <w:rsid w:val="004826DB"/>
    <w:rsid w:val="0048292D"/>
    <w:rsid w:val="00482D6A"/>
    <w:rsid w:val="0048325A"/>
    <w:rsid w:val="00484007"/>
    <w:rsid w:val="00484052"/>
    <w:rsid w:val="00484324"/>
    <w:rsid w:val="00484391"/>
    <w:rsid w:val="00484541"/>
    <w:rsid w:val="004848CA"/>
    <w:rsid w:val="00484AB7"/>
    <w:rsid w:val="00484B08"/>
    <w:rsid w:val="00484CF3"/>
    <w:rsid w:val="0048546A"/>
    <w:rsid w:val="004861B7"/>
    <w:rsid w:val="0048635B"/>
    <w:rsid w:val="0048656E"/>
    <w:rsid w:val="00486751"/>
    <w:rsid w:val="00486790"/>
    <w:rsid w:val="00486867"/>
    <w:rsid w:val="004872FE"/>
    <w:rsid w:val="00487626"/>
    <w:rsid w:val="00487661"/>
    <w:rsid w:val="00487869"/>
    <w:rsid w:val="004902AD"/>
    <w:rsid w:val="0049090F"/>
    <w:rsid w:val="00490D89"/>
    <w:rsid w:val="0049106D"/>
    <w:rsid w:val="00491377"/>
    <w:rsid w:val="00491688"/>
    <w:rsid w:val="0049196F"/>
    <w:rsid w:val="00491D1C"/>
    <w:rsid w:val="00492BD0"/>
    <w:rsid w:val="004930DC"/>
    <w:rsid w:val="00493850"/>
    <w:rsid w:val="00494582"/>
    <w:rsid w:val="00494993"/>
    <w:rsid w:val="00494B4E"/>
    <w:rsid w:val="00494CB5"/>
    <w:rsid w:val="0049513B"/>
    <w:rsid w:val="0049552E"/>
    <w:rsid w:val="00495950"/>
    <w:rsid w:val="004961AE"/>
    <w:rsid w:val="00496202"/>
    <w:rsid w:val="00497619"/>
    <w:rsid w:val="00497FD4"/>
    <w:rsid w:val="004A039E"/>
    <w:rsid w:val="004A09A2"/>
    <w:rsid w:val="004A1233"/>
    <w:rsid w:val="004A1400"/>
    <w:rsid w:val="004A143C"/>
    <w:rsid w:val="004A1C63"/>
    <w:rsid w:val="004A235D"/>
    <w:rsid w:val="004A2C14"/>
    <w:rsid w:val="004A32E0"/>
    <w:rsid w:val="004A36AB"/>
    <w:rsid w:val="004A3910"/>
    <w:rsid w:val="004A3ABE"/>
    <w:rsid w:val="004A3B4D"/>
    <w:rsid w:val="004A4A9F"/>
    <w:rsid w:val="004A4C9A"/>
    <w:rsid w:val="004A521A"/>
    <w:rsid w:val="004A5D1A"/>
    <w:rsid w:val="004A5E8D"/>
    <w:rsid w:val="004A60E7"/>
    <w:rsid w:val="004A67F6"/>
    <w:rsid w:val="004A69B3"/>
    <w:rsid w:val="004A7644"/>
    <w:rsid w:val="004A792B"/>
    <w:rsid w:val="004B00E7"/>
    <w:rsid w:val="004B06AB"/>
    <w:rsid w:val="004B0F0D"/>
    <w:rsid w:val="004B0F6B"/>
    <w:rsid w:val="004B1779"/>
    <w:rsid w:val="004B1A84"/>
    <w:rsid w:val="004B1AE1"/>
    <w:rsid w:val="004B1C66"/>
    <w:rsid w:val="004B1E08"/>
    <w:rsid w:val="004B1EFD"/>
    <w:rsid w:val="004B3107"/>
    <w:rsid w:val="004B3AE7"/>
    <w:rsid w:val="004B3BE1"/>
    <w:rsid w:val="004B3E66"/>
    <w:rsid w:val="004B4733"/>
    <w:rsid w:val="004B4A81"/>
    <w:rsid w:val="004B591B"/>
    <w:rsid w:val="004B5A3A"/>
    <w:rsid w:val="004B5BB8"/>
    <w:rsid w:val="004B6204"/>
    <w:rsid w:val="004B62C3"/>
    <w:rsid w:val="004B6642"/>
    <w:rsid w:val="004B67ED"/>
    <w:rsid w:val="004B6F52"/>
    <w:rsid w:val="004B749D"/>
    <w:rsid w:val="004B776E"/>
    <w:rsid w:val="004B7B8C"/>
    <w:rsid w:val="004B7C04"/>
    <w:rsid w:val="004C036C"/>
    <w:rsid w:val="004C047E"/>
    <w:rsid w:val="004C07ED"/>
    <w:rsid w:val="004C0F8C"/>
    <w:rsid w:val="004C1885"/>
    <w:rsid w:val="004C1898"/>
    <w:rsid w:val="004C1BB8"/>
    <w:rsid w:val="004C1E78"/>
    <w:rsid w:val="004C2A53"/>
    <w:rsid w:val="004C2B38"/>
    <w:rsid w:val="004C2B46"/>
    <w:rsid w:val="004C2B71"/>
    <w:rsid w:val="004C2E01"/>
    <w:rsid w:val="004C2E43"/>
    <w:rsid w:val="004C3719"/>
    <w:rsid w:val="004C3EB1"/>
    <w:rsid w:val="004C410E"/>
    <w:rsid w:val="004C4577"/>
    <w:rsid w:val="004C472E"/>
    <w:rsid w:val="004C4781"/>
    <w:rsid w:val="004C47AF"/>
    <w:rsid w:val="004C47DC"/>
    <w:rsid w:val="004C4AB1"/>
    <w:rsid w:val="004C4B89"/>
    <w:rsid w:val="004C544B"/>
    <w:rsid w:val="004C57A5"/>
    <w:rsid w:val="004C5E01"/>
    <w:rsid w:val="004C5F88"/>
    <w:rsid w:val="004C7024"/>
    <w:rsid w:val="004C72EC"/>
    <w:rsid w:val="004C74AE"/>
    <w:rsid w:val="004C76FB"/>
    <w:rsid w:val="004C793B"/>
    <w:rsid w:val="004C7BC7"/>
    <w:rsid w:val="004C7F07"/>
    <w:rsid w:val="004D28DF"/>
    <w:rsid w:val="004D2D79"/>
    <w:rsid w:val="004D36A0"/>
    <w:rsid w:val="004D3705"/>
    <w:rsid w:val="004D3ACE"/>
    <w:rsid w:val="004D4234"/>
    <w:rsid w:val="004D46C7"/>
    <w:rsid w:val="004D47C6"/>
    <w:rsid w:val="004D4861"/>
    <w:rsid w:val="004D4BA5"/>
    <w:rsid w:val="004D509D"/>
    <w:rsid w:val="004D57AF"/>
    <w:rsid w:val="004D5A01"/>
    <w:rsid w:val="004D5BF6"/>
    <w:rsid w:val="004D5E68"/>
    <w:rsid w:val="004D67B1"/>
    <w:rsid w:val="004E0228"/>
    <w:rsid w:val="004E042C"/>
    <w:rsid w:val="004E0722"/>
    <w:rsid w:val="004E13A1"/>
    <w:rsid w:val="004E1752"/>
    <w:rsid w:val="004E1828"/>
    <w:rsid w:val="004E1B89"/>
    <w:rsid w:val="004E1EFF"/>
    <w:rsid w:val="004E2620"/>
    <w:rsid w:val="004E28B1"/>
    <w:rsid w:val="004E2F17"/>
    <w:rsid w:val="004E3838"/>
    <w:rsid w:val="004E3895"/>
    <w:rsid w:val="004E39F8"/>
    <w:rsid w:val="004E3B80"/>
    <w:rsid w:val="004E44D9"/>
    <w:rsid w:val="004E4887"/>
    <w:rsid w:val="004E492F"/>
    <w:rsid w:val="004E4BFD"/>
    <w:rsid w:val="004E5368"/>
    <w:rsid w:val="004E5A52"/>
    <w:rsid w:val="004E60F6"/>
    <w:rsid w:val="004E764D"/>
    <w:rsid w:val="004E7DF0"/>
    <w:rsid w:val="004E7E44"/>
    <w:rsid w:val="004F034C"/>
    <w:rsid w:val="004F074A"/>
    <w:rsid w:val="004F0772"/>
    <w:rsid w:val="004F0942"/>
    <w:rsid w:val="004F0FE8"/>
    <w:rsid w:val="004F118B"/>
    <w:rsid w:val="004F132D"/>
    <w:rsid w:val="004F15C2"/>
    <w:rsid w:val="004F1CFB"/>
    <w:rsid w:val="004F1EB3"/>
    <w:rsid w:val="004F20BD"/>
    <w:rsid w:val="004F2ADD"/>
    <w:rsid w:val="004F3B39"/>
    <w:rsid w:val="004F41B1"/>
    <w:rsid w:val="004F42A1"/>
    <w:rsid w:val="004F451B"/>
    <w:rsid w:val="004F4576"/>
    <w:rsid w:val="004F4610"/>
    <w:rsid w:val="004F484D"/>
    <w:rsid w:val="004F489E"/>
    <w:rsid w:val="004F4DAA"/>
    <w:rsid w:val="004F4DC1"/>
    <w:rsid w:val="004F55DB"/>
    <w:rsid w:val="004F567D"/>
    <w:rsid w:val="004F590A"/>
    <w:rsid w:val="004F59FB"/>
    <w:rsid w:val="004F5EFE"/>
    <w:rsid w:val="004F606C"/>
    <w:rsid w:val="004F6A8F"/>
    <w:rsid w:val="004F7C5E"/>
    <w:rsid w:val="004F7F71"/>
    <w:rsid w:val="00500168"/>
    <w:rsid w:val="00500374"/>
    <w:rsid w:val="00500749"/>
    <w:rsid w:val="005011CF"/>
    <w:rsid w:val="005015E3"/>
    <w:rsid w:val="00501648"/>
    <w:rsid w:val="0050188B"/>
    <w:rsid w:val="00501A69"/>
    <w:rsid w:val="00502425"/>
    <w:rsid w:val="0050267D"/>
    <w:rsid w:val="0050272C"/>
    <w:rsid w:val="0050331E"/>
    <w:rsid w:val="00503433"/>
    <w:rsid w:val="00503A16"/>
    <w:rsid w:val="00503BAC"/>
    <w:rsid w:val="00503DEF"/>
    <w:rsid w:val="00504DFE"/>
    <w:rsid w:val="00504F3A"/>
    <w:rsid w:val="00504F6E"/>
    <w:rsid w:val="00505651"/>
    <w:rsid w:val="00505680"/>
    <w:rsid w:val="005056AB"/>
    <w:rsid w:val="00505E89"/>
    <w:rsid w:val="005061E3"/>
    <w:rsid w:val="0050723F"/>
    <w:rsid w:val="0050750B"/>
    <w:rsid w:val="00507528"/>
    <w:rsid w:val="005076C9"/>
    <w:rsid w:val="00507828"/>
    <w:rsid w:val="00507FF0"/>
    <w:rsid w:val="0051029B"/>
    <w:rsid w:val="0051030F"/>
    <w:rsid w:val="0051054B"/>
    <w:rsid w:val="00510AD1"/>
    <w:rsid w:val="005111A8"/>
    <w:rsid w:val="00511C2C"/>
    <w:rsid w:val="00511E96"/>
    <w:rsid w:val="00512D25"/>
    <w:rsid w:val="00512D76"/>
    <w:rsid w:val="00513DD7"/>
    <w:rsid w:val="005147D6"/>
    <w:rsid w:val="005147DB"/>
    <w:rsid w:val="00514881"/>
    <w:rsid w:val="00514C2C"/>
    <w:rsid w:val="00515B89"/>
    <w:rsid w:val="00515BDF"/>
    <w:rsid w:val="00515EBB"/>
    <w:rsid w:val="00515ED3"/>
    <w:rsid w:val="00516108"/>
    <w:rsid w:val="00516560"/>
    <w:rsid w:val="0051692B"/>
    <w:rsid w:val="00516CFA"/>
    <w:rsid w:val="005178D9"/>
    <w:rsid w:val="0052018E"/>
    <w:rsid w:val="005207D4"/>
    <w:rsid w:val="005209AD"/>
    <w:rsid w:val="00521227"/>
    <w:rsid w:val="00521370"/>
    <w:rsid w:val="0052172D"/>
    <w:rsid w:val="00521FF1"/>
    <w:rsid w:val="005220AF"/>
    <w:rsid w:val="005224B2"/>
    <w:rsid w:val="005225CE"/>
    <w:rsid w:val="005227B9"/>
    <w:rsid w:val="00522DE2"/>
    <w:rsid w:val="00522F95"/>
    <w:rsid w:val="005231AC"/>
    <w:rsid w:val="005237AD"/>
    <w:rsid w:val="00523A9C"/>
    <w:rsid w:val="00523F5B"/>
    <w:rsid w:val="005240D0"/>
    <w:rsid w:val="00524116"/>
    <w:rsid w:val="0052415F"/>
    <w:rsid w:val="00524336"/>
    <w:rsid w:val="00524341"/>
    <w:rsid w:val="00524458"/>
    <w:rsid w:val="005244D6"/>
    <w:rsid w:val="005257ED"/>
    <w:rsid w:val="0052580E"/>
    <w:rsid w:val="005259FC"/>
    <w:rsid w:val="00525EEA"/>
    <w:rsid w:val="005264EE"/>
    <w:rsid w:val="00526645"/>
    <w:rsid w:val="0052671E"/>
    <w:rsid w:val="00526C6F"/>
    <w:rsid w:val="00527375"/>
    <w:rsid w:val="005277CF"/>
    <w:rsid w:val="00527B30"/>
    <w:rsid w:val="00527FBC"/>
    <w:rsid w:val="00527FDC"/>
    <w:rsid w:val="005309ED"/>
    <w:rsid w:val="00530FE7"/>
    <w:rsid w:val="00531011"/>
    <w:rsid w:val="0053102D"/>
    <w:rsid w:val="005312C1"/>
    <w:rsid w:val="00531AA4"/>
    <w:rsid w:val="00531B5B"/>
    <w:rsid w:val="0053293B"/>
    <w:rsid w:val="00532E52"/>
    <w:rsid w:val="00532EAD"/>
    <w:rsid w:val="005339E9"/>
    <w:rsid w:val="0053451F"/>
    <w:rsid w:val="00534604"/>
    <w:rsid w:val="00534967"/>
    <w:rsid w:val="00535B2B"/>
    <w:rsid w:val="00536A0B"/>
    <w:rsid w:val="00536DC7"/>
    <w:rsid w:val="00537679"/>
    <w:rsid w:val="00537841"/>
    <w:rsid w:val="00540542"/>
    <w:rsid w:val="00540B8C"/>
    <w:rsid w:val="00540CBC"/>
    <w:rsid w:val="005411C0"/>
    <w:rsid w:val="005416DF"/>
    <w:rsid w:val="0054185F"/>
    <w:rsid w:val="0054190C"/>
    <w:rsid w:val="00541A7C"/>
    <w:rsid w:val="00542160"/>
    <w:rsid w:val="00542B6E"/>
    <w:rsid w:val="00542BA9"/>
    <w:rsid w:val="005433B8"/>
    <w:rsid w:val="00543B9F"/>
    <w:rsid w:val="00544145"/>
    <w:rsid w:val="0054459E"/>
    <w:rsid w:val="0054515A"/>
    <w:rsid w:val="005452DB"/>
    <w:rsid w:val="00545366"/>
    <w:rsid w:val="005454AA"/>
    <w:rsid w:val="00545640"/>
    <w:rsid w:val="005457EB"/>
    <w:rsid w:val="00545C05"/>
    <w:rsid w:val="005465E1"/>
    <w:rsid w:val="00546936"/>
    <w:rsid w:val="005503E7"/>
    <w:rsid w:val="00550720"/>
    <w:rsid w:val="00551D2C"/>
    <w:rsid w:val="00552EE4"/>
    <w:rsid w:val="00553794"/>
    <w:rsid w:val="00554485"/>
    <w:rsid w:val="00554661"/>
    <w:rsid w:val="0055474A"/>
    <w:rsid w:val="00554B81"/>
    <w:rsid w:val="00554C48"/>
    <w:rsid w:val="00554D1B"/>
    <w:rsid w:val="00554F63"/>
    <w:rsid w:val="0055517F"/>
    <w:rsid w:val="00555A37"/>
    <w:rsid w:val="00556013"/>
    <w:rsid w:val="00556374"/>
    <w:rsid w:val="0055661E"/>
    <w:rsid w:val="00556925"/>
    <w:rsid w:val="00556AC8"/>
    <w:rsid w:val="00556C05"/>
    <w:rsid w:val="00557D69"/>
    <w:rsid w:val="005614A8"/>
    <w:rsid w:val="005614B0"/>
    <w:rsid w:val="0056161D"/>
    <w:rsid w:val="00561673"/>
    <w:rsid w:val="0056194F"/>
    <w:rsid w:val="00562EE2"/>
    <w:rsid w:val="005631F1"/>
    <w:rsid w:val="00563998"/>
    <w:rsid w:val="00563A35"/>
    <w:rsid w:val="00563D35"/>
    <w:rsid w:val="00563D4E"/>
    <w:rsid w:val="00564602"/>
    <w:rsid w:val="00564AD8"/>
    <w:rsid w:val="00566081"/>
    <w:rsid w:val="00566748"/>
    <w:rsid w:val="00567073"/>
    <w:rsid w:val="0056772A"/>
    <w:rsid w:val="00567B92"/>
    <w:rsid w:val="0057008D"/>
    <w:rsid w:val="005713F0"/>
    <w:rsid w:val="0057175C"/>
    <w:rsid w:val="0057218D"/>
    <w:rsid w:val="005721AF"/>
    <w:rsid w:val="005724E5"/>
    <w:rsid w:val="0057302C"/>
    <w:rsid w:val="00573450"/>
    <w:rsid w:val="0057357A"/>
    <w:rsid w:val="00573B3A"/>
    <w:rsid w:val="0057458B"/>
    <w:rsid w:val="00574C94"/>
    <w:rsid w:val="00575579"/>
    <w:rsid w:val="00575741"/>
    <w:rsid w:val="00575746"/>
    <w:rsid w:val="005758BB"/>
    <w:rsid w:val="00576514"/>
    <w:rsid w:val="00576A06"/>
    <w:rsid w:val="0057743A"/>
    <w:rsid w:val="00577990"/>
    <w:rsid w:val="00577B07"/>
    <w:rsid w:val="00577EE1"/>
    <w:rsid w:val="005805DF"/>
    <w:rsid w:val="005808B8"/>
    <w:rsid w:val="005809FC"/>
    <w:rsid w:val="00580AE0"/>
    <w:rsid w:val="00581CB6"/>
    <w:rsid w:val="00581DF3"/>
    <w:rsid w:val="00582247"/>
    <w:rsid w:val="005834D7"/>
    <w:rsid w:val="005837DC"/>
    <w:rsid w:val="005842E7"/>
    <w:rsid w:val="00584D9C"/>
    <w:rsid w:val="0058512E"/>
    <w:rsid w:val="005853A4"/>
    <w:rsid w:val="005853E6"/>
    <w:rsid w:val="005854D1"/>
    <w:rsid w:val="00585541"/>
    <w:rsid w:val="005857F5"/>
    <w:rsid w:val="00586150"/>
    <w:rsid w:val="00586A90"/>
    <w:rsid w:val="00586D64"/>
    <w:rsid w:val="0058753F"/>
    <w:rsid w:val="00587775"/>
    <w:rsid w:val="0058C9D9"/>
    <w:rsid w:val="00590D2A"/>
    <w:rsid w:val="00590E48"/>
    <w:rsid w:val="00591832"/>
    <w:rsid w:val="005920EF"/>
    <w:rsid w:val="00592343"/>
    <w:rsid w:val="00592EE4"/>
    <w:rsid w:val="00593C36"/>
    <w:rsid w:val="00593C98"/>
    <w:rsid w:val="00594219"/>
    <w:rsid w:val="005947E8"/>
    <w:rsid w:val="0059497F"/>
    <w:rsid w:val="00595076"/>
    <w:rsid w:val="005950F9"/>
    <w:rsid w:val="00595423"/>
    <w:rsid w:val="005956AB"/>
    <w:rsid w:val="00597308"/>
    <w:rsid w:val="005977D3"/>
    <w:rsid w:val="0059785A"/>
    <w:rsid w:val="005A042F"/>
    <w:rsid w:val="005A059A"/>
    <w:rsid w:val="005A08FD"/>
    <w:rsid w:val="005A0AFC"/>
    <w:rsid w:val="005A0BE2"/>
    <w:rsid w:val="005A1977"/>
    <w:rsid w:val="005A1EB7"/>
    <w:rsid w:val="005A2200"/>
    <w:rsid w:val="005A3605"/>
    <w:rsid w:val="005A39BE"/>
    <w:rsid w:val="005A3D83"/>
    <w:rsid w:val="005A4853"/>
    <w:rsid w:val="005A490B"/>
    <w:rsid w:val="005A52A6"/>
    <w:rsid w:val="005A5387"/>
    <w:rsid w:val="005A53CC"/>
    <w:rsid w:val="005A5586"/>
    <w:rsid w:val="005A587C"/>
    <w:rsid w:val="005A588D"/>
    <w:rsid w:val="005A60B5"/>
    <w:rsid w:val="005A683B"/>
    <w:rsid w:val="005A72B3"/>
    <w:rsid w:val="005A7391"/>
    <w:rsid w:val="005A73D4"/>
    <w:rsid w:val="005A77EA"/>
    <w:rsid w:val="005A780C"/>
    <w:rsid w:val="005A78D4"/>
    <w:rsid w:val="005A7DF3"/>
    <w:rsid w:val="005B058F"/>
    <w:rsid w:val="005B0DED"/>
    <w:rsid w:val="005B1217"/>
    <w:rsid w:val="005B1425"/>
    <w:rsid w:val="005B1974"/>
    <w:rsid w:val="005B1BE2"/>
    <w:rsid w:val="005B1CB4"/>
    <w:rsid w:val="005B1D5A"/>
    <w:rsid w:val="005B26EA"/>
    <w:rsid w:val="005B2755"/>
    <w:rsid w:val="005B2C42"/>
    <w:rsid w:val="005B3D73"/>
    <w:rsid w:val="005B41E3"/>
    <w:rsid w:val="005B4CAC"/>
    <w:rsid w:val="005B4D56"/>
    <w:rsid w:val="005B4F2C"/>
    <w:rsid w:val="005B531F"/>
    <w:rsid w:val="005B6949"/>
    <w:rsid w:val="005B714A"/>
    <w:rsid w:val="005B7440"/>
    <w:rsid w:val="005B7D58"/>
    <w:rsid w:val="005C0661"/>
    <w:rsid w:val="005C0B47"/>
    <w:rsid w:val="005C0B8B"/>
    <w:rsid w:val="005C32DD"/>
    <w:rsid w:val="005C395E"/>
    <w:rsid w:val="005C4805"/>
    <w:rsid w:val="005C5BB4"/>
    <w:rsid w:val="005C6241"/>
    <w:rsid w:val="005C6251"/>
    <w:rsid w:val="005C6345"/>
    <w:rsid w:val="005C65CD"/>
    <w:rsid w:val="005C680E"/>
    <w:rsid w:val="005C685B"/>
    <w:rsid w:val="005C6A2B"/>
    <w:rsid w:val="005C7442"/>
    <w:rsid w:val="005C7535"/>
    <w:rsid w:val="005C7736"/>
    <w:rsid w:val="005C79C1"/>
    <w:rsid w:val="005D0055"/>
    <w:rsid w:val="005D04FB"/>
    <w:rsid w:val="005D0550"/>
    <w:rsid w:val="005D0B9D"/>
    <w:rsid w:val="005D101C"/>
    <w:rsid w:val="005D28AE"/>
    <w:rsid w:val="005D28B7"/>
    <w:rsid w:val="005D2F09"/>
    <w:rsid w:val="005D3556"/>
    <w:rsid w:val="005D3CDD"/>
    <w:rsid w:val="005D3EBA"/>
    <w:rsid w:val="005D430B"/>
    <w:rsid w:val="005D5102"/>
    <w:rsid w:val="005D521D"/>
    <w:rsid w:val="005D553E"/>
    <w:rsid w:val="005D5676"/>
    <w:rsid w:val="005D5994"/>
    <w:rsid w:val="005D59D9"/>
    <w:rsid w:val="005D5AA4"/>
    <w:rsid w:val="005D5E04"/>
    <w:rsid w:val="005D607F"/>
    <w:rsid w:val="005D6272"/>
    <w:rsid w:val="005D6319"/>
    <w:rsid w:val="005D632A"/>
    <w:rsid w:val="005D6531"/>
    <w:rsid w:val="005D6D1A"/>
    <w:rsid w:val="005D7012"/>
    <w:rsid w:val="005D70A2"/>
    <w:rsid w:val="005D750A"/>
    <w:rsid w:val="005D7A83"/>
    <w:rsid w:val="005D7E58"/>
    <w:rsid w:val="005E028B"/>
    <w:rsid w:val="005E0743"/>
    <w:rsid w:val="005E0C4C"/>
    <w:rsid w:val="005E0CEA"/>
    <w:rsid w:val="005E0E70"/>
    <w:rsid w:val="005E132F"/>
    <w:rsid w:val="005E1B12"/>
    <w:rsid w:val="005E20BA"/>
    <w:rsid w:val="005E2817"/>
    <w:rsid w:val="005E3102"/>
    <w:rsid w:val="005E3734"/>
    <w:rsid w:val="005E39E6"/>
    <w:rsid w:val="005E3BD9"/>
    <w:rsid w:val="005E440C"/>
    <w:rsid w:val="005E4603"/>
    <w:rsid w:val="005E4755"/>
    <w:rsid w:val="005E486A"/>
    <w:rsid w:val="005E5208"/>
    <w:rsid w:val="005E536D"/>
    <w:rsid w:val="005E5916"/>
    <w:rsid w:val="005E5E9D"/>
    <w:rsid w:val="005E6D3E"/>
    <w:rsid w:val="005E7117"/>
    <w:rsid w:val="005E7EBF"/>
    <w:rsid w:val="005F0083"/>
    <w:rsid w:val="005F04AE"/>
    <w:rsid w:val="005F0E77"/>
    <w:rsid w:val="005F0EB7"/>
    <w:rsid w:val="005F1A42"/>
    <w:rsid w:val="005F2464"/>
    <w:rsid w:val="005F2548"/>
    <w:rsid w:val="005F2DBA"/>
    <w:rsid w:val="005F2F99"/>
    <w:rsid w:val="005F2FBE"/>
    <w:rsid w:val="005F31CC"/>
    <w:rsid w:val="005F35BB"/>
    <w:rsid w:val="005F3887"/>
    <w:rsid w:val="005F3CB7"/>
    <w:rsid w:val="005F42B2"/>
    <w:rsid w:val="005F452C"/>
    <w:rsid w:val="005F54B8"/>
    <w:rsid w:val="005F5BA4"/>
    <w:rsid w:val="005F5BD6"/>
    <w:rsid w:val="005F5CBD"/>
    <w:rsid w:val="005F6504"/>
    <w:rsid w:val="005F65ED"/>
    <w:rsid w:val="005F7D8F"/>
    <w:rsid w:val="006001AD"/>
    <w:rsid w:val="00600C08"/>
    <w:rsid w:val="00600CC0"/>
    <w:rsid w:val="00600F3E"/>
    <w:rsid w:val="0060185C"/>
    <w:rsid w:val="00602221"/>
    <w:rsid w:val="006029B8"/>
    <w:rsid w:val="00602ADC"/>
    <w:rsid w:val="00602E06"/>
    <w:rsid w:val="00602F62"/>
    <w:rsid w:val="0060325F"/>
    <w:rsid w:val="00603332"/>
    <w:rsid w:val="00603A57"/>
    <w:rsid w:val="00603AAA"/>
    <w:rsid w:val="0060432B"/>
    <w:rsid w:val="006043A9"/>
    <w:rsid w:val="00604464"/>
    <w:rsid w:val="00604C3F"/>
    <w:rsid w:val="00604D47"/>
    <w:rsid w:val="00606290"/>
    <w:rsid w:val="006068BB"/>
    <w:rsid w:val="00606964"/>
    <w:rsid w:val="00606A3C"/>
    <w:rsid w:val="00606FE5"/>
    <w:rsid w:val="006070AB"/>
    <w:rsid w:val="0060785C"/>
    <w:rsid w:val="006108E1"/>
    <w:rsid w:val="0061092C"/>
    <w:rsid w:val="00610F28"/>
    <w:rsid w:val="00610FF2"/>
    <w:rsid w:val="00611900"/>
    <w:rsid w:val="00611D15"/>
    <w:rsid w:val="00611EC1"/>
    <w:rsid w:val="00612107"/>
    <w:rsid w:val="00612166"/>
    <w:rsid w:val="006121C2"/>
    <w:rsid w:val="00612572"/>
    <w:rsid w:val="0061296A"/>
    <w:rsid w:val="00612DC3"/>
    <w:rsid w:val="00612DEA"/>
    <w:rsid w:val="00612E46"/>
    <w:rsid w:val="00613F26"/>
    <w:rsid w:val="00613F96"/>
    <w:rsid w:val="006142B7"/>
    <w:rsid w:val="00614D80"/>
    <w:rsid w:val="00615399"/>
    <w:rsid w:val="00615AC0"/>
    <w:rsid w:val="00615AD0"/>
    <w:rsid w:val="00615B68"/>
    <w:rsid w:val="00615F81"/>
    <w:rsid w:val="00616372"/>
    <w:rsid w:val="00616728"/>
    <w:rsid w:val="0061684C"/>
    <w:rsid w:val="0061686B"/>
    <w:rsid w:val="006172DE"/>
    <w:rsid w:val="00617A12"/>
    <w:rsid w:val="00617D33"/>
    <w:rsid w:val="006200D8"/>
    <w:rsid w:val="0062017C"/>
    <w:rsid w:val="006202E4"/>
    <w:rsid w:val="00620412"/>
    <w:rsid w:val="00620519"/>
    <w:rsid w:val="0062059F"/>
    <w:rsid w:val="00620716"/>
    <w:rsid w:val="006207C9"/>
    <w:rsid w:val="006227E7"/>
    <w:rsid w:val="00622ACC"/>
    <w:rsid w:val="00623047"/>
    <w:rsid w:val="006235D8"/>
    <w:rsid w:val="006238A6"/>
    <w:rsid w:val="00623C6E"/>
    <w:rsid w:val="00623D6C"/>
    <w:rsid w:val="00623F98"/>
    <w:rsid w:val="00624BD4"/>
    <w:rsid w:val="006255FF"/>
    <w:rsid w:val="00626620"/>
    <w:rsid w:val="006266EE"/>
    <w:rsid w:val="0062681A"/>
    <w:rsid w:val="006269B3"/>
    <w:rsid w:val="00626A5D"/>
    <w:rsid w:val="00626BCD"/>
    <w:rsid w:val="00627334"/>
    <w:rsid w:val="00627713"/>
    <w:rsid w:val="00627795"/>
    <w:rsid w:val="00627BC7"/>
    <w:rsid w:val="00627D2B"/>
    <w:rsid w:val="00630CE6"/>
    <w:rsid w:val="0063114D"/>
    <w:rsid w:val="00631619"/>
    <w:rsid w:val="00631821"/>
    <w:rsid w:val="00631A04"/>
    <w:rsid w:val="00631FB5"/>
    <w:rsid w:val="0063206F"/>
    <w:rsid w:val="00632327"/>
    <w:rsid w:val="00632930"/>
    <w:rsid w:val="00632B3F"/>
    <w:rsid w:val="00632BA7"/>
    <w:rsid w:val="00633DE9"/>
    <w:rsid w:val="00633FB5"/>
    <w:rsid w:val="006345BF"/>
    <w:rsid w:val="00635E26"/>
    <w:rsid w:val="00636BAC"/>
    <w:rsid w:val="00636D2F"/>
    <w:rsid w:val="00637BDC"/>
    <w:rsid w:val="00640199"/>
    <w:rsid w:val="0064102C"/>
    <w:rsid w:val="00641380"/>
    <w:rsid w:val="006419EE"/>
    <w:rsid w:val="00642841"/>
    <w:rsid w:val="00642A51"/>
    <w:rsid w:val="00643AA7"/>
    <w:rsid w:val="00643C9C"/>
    <w:rsid w:val="006440B8"/>
    <w:rsid w:val="006442BB"/>
    <w:rsid w:val="006444F6"/>
    <w:rsid w:val="00644900"/>
    <w:rsid w:val="00644BB7"/>
    <w:rsid w:val="00644F34"/>
    <w:rsid w:val="00646C4F"/>
    <w:rsid w:val="00647118"/>
    <w:rsid w:val="006502FA"/>
    <w:rsid w:val="00650480"/>
    <w:rsid w:val="00650567"/>
    <w:rsid w:val="0065068D"/>
    <w:rsid w:val="00650C66"/>
    <w:rsid w:val="00650EA0"/>
    <w:rsid w:val="00650EE3"/>
    <w:rsid w:val="00651017"/>
    <w:rsid w:val="00651B4B"/>
    <w:rsid w:val="00652D9B"/>
    <w:rsid w:val="00652F47"/>
    <w:rsid w:val="00652FDE"/>
    <w:rsid w:val="006530F9"/>
    <w:rsid w:val="006534F8"/>
    <w:rsid w:val="00653CA2"/>
    <w:rsid w:val="00654570"/>
    <w:rsid w:val="00654672"/>
    <w:rsid w:val="006549D0"/>
    <w:rsid w:val="00655394"/>
    <w:rsid w:val="006557F3"/>
    <w:rsid w:val="00655FBD"/>
    <w:rsid w:val="0065660E"/>
    <w:rsid w:val="00656794"/>
    <w:rsid w:val="00656ACA"/>
    <w:rsid w:val="00656C90"/>
    <w:rsid w:val="00656EE2"/>
    <w:rsid w:val="00657796"/>
    <w:rsid w:val="00657A18"/>
    <w:rsid w:val="00657A66"/>
    <w:rsid w:val="0066069A"/>
    <w:rsid w:val="00660774"/>
    <w:rsid w:val="006609DC"/>
    <w:rsid w:val="00660BDE"/>
    <w:rsid w:val="0066196F"/>
    <w:rsid w:val="00661A4A"/>
    <w:rsid w:val="00661F5C"/>
    <w:rsid w:val="00662413"/>
    <w:rsid w:val="0066289E"/>
    <w:rsid w:val="00662D50"/>
    <w:rsid w:val="00662E35"/>
    <w:rsid w:val="00663A93"/>
    <w:rsid w:val="00663CED"/>
    <w:rsid w:val="00663D55"/>
    <w:rsid w:val="00663DD1"/>
    <w:rsid w:val="006643F5"/>
    <w:rsid w:val="006647BF"/>
    <w:rsid w:val="00664892"/>
    <w:rsid w:val="00664B80"/>
    <w:rsid w:val="00665012"/>
    <w:rsid w:val="00665AEE"/>
    <w:rsid w:val="006667D4"/>
    <w:rsid w:val="00667074"/>
    <w:rsid w:val="006670BC"/>
    <w:rsid w:val="00667581"/>
    <w:rsid w:val="006678C1"/>
    <w:rsid w:val="0067002F"/>
    <w:rsid w:val="006701C3"/>
    <w:rsid w:val="00670570"/>
    <w:rsid w:val="006705B9"/>
    <w:rsid w:val="00670E3B"/>
    <w:rsid w:val="00671F0F"/>
    <w:rsid w:val="00672882"/>
    <w:rsid w:val="00672915"/>
    <w:rsid w:val="00672B7E"/>
    <w:rsid w:val="00672EF3"/>
    <w:rsid w:val="00673B11"/>
    <w:rsid w:val="00673B5B"/>
    <w:rsid w:val="006746D8"/>
    <w:rsid w:val="0067480F"/>
    <w:rsid w:val="00674D29"/>
    <w:rsid w:val="006753B5"/>
    <w:rsid w:val="006759A0"/>
    <w:rsid w:val="00675DD5"/>
    <w:rsid w:val="00676144"/>
    <w:rsid w:val="0067638A"/>
    <w:rsid w:val="006763D5"/>
    <w:rsid w:val="0067667D"/>
    <w:rsid w:val="00676B23"/>
    <w:rsid w:val="006773C8"/>
    <w:rsid w:val="00677CD5"/>
    <w:rsid w:val="00677DC9"/>
    <w:rsid w:val="006800C6"/>
    <w:rsid w:val="006800EA"/>
    <w:rsid w:val="00680251"/>
    <w:rsid w:val="006805C9"/>
    <w:rsid w:val="006806B8"/>
    <w:rsid w:val="00680924"/>
    <w:rsid w:val="0068136F"/>
    <w:rsid w:val="00682615"/>
    <w:rsid w:val="00682AF6"/>
    <w:rsid w:val="0068341F"/>
    <w:rsid w:val="006834C5"/>
    <w:rsid w:val="0068382B"/>
    <w:rsid w:val="00683D24"/>
    <w:rsid w:val="006840C5"/>
    <w:rsid w:val="00684AFD"/>
    <w:rsid w:val="0068569C"/>
    <w:rsid w:val="006857F8"/>
    <w:rsid w:val="0068588F"/>
    <w:rsid w:val="0068599F"/>
    <w:rsid w:val="00685A89"/>
    <w:rsid w:val="00686477"/>
    <w:rsid w:val="0068695A"/>
    <w:rsid w:val="00686BB4"/>
    <w:rsid w:val="006872BE"/>
    <w:rsid w:val="0068740B"/>
    <w:rsid w:val="0068743B"/>
    <w:rsid w:val="00687479"/>
    <w:rsid w:val="00690053"/>
    <w:rsid w:val="006904BE"/>
    <w:rsid w:val="0069073E"/>
    <w:rsid w:val="006915B1"/>
    <w:rsid w:val="00692134"/>
    <w:rsid w:val="0069216F"/>
    <w:rsid w:val="00692822"/>
    <w:rsid w:val="00692BF7"/>
    <w:rsid w:val="00693479"/>
    <w:rsid w:val="006934BB"/>
    <w:rsid w:val="00693EBA"/>
    <w:rsid w:val="00694211"/>
    <w:rsid w:val="006946DE"/>
    <w:rsid w:val="00694C6B"/>
    <w:rsid w:val="0069564F"/>
    <w:rsid w:val="00695DF0"/>
    <w:rsid w:val="00695E55"/>
    <w:rsid w:val="0069617D"/>
    <w:rsid w:val="00696785"/>
    <w:rsid w:val="0069683D"/>
    <w:rsid w:val="00696F38"/>
    <w:rsid w:val="006970B3"/>
    <w:rsid w:val="006970C2"/>
    <w:rsid w:val="00697145"/>
    <w:rsid w:val="00697283"/>
    <w:rsid w:val="00697761"/>
    <w:rsid w:val="006A0526"/>
    <w:rsid w:val="006A155B"/>
    <w:rsid w:val="006A163F"/>
    <w:rsid w:val="006A1731"/>
    <w:rsid w:val="006A18C8"/>
    <w:rsid w:val="006A1D85"/>
    <w:rsid w:val="006A2452"/>
    <w:rsid w:val="006A25EB"/>
    <w:rsid w:val="006A274E"/>
    <w:rsid w:val="006A2C44"/>
    <w:rsid w:val="006A332A"/>
    <w:rsid w:val="006A334C"/>
    <w:rsid w:val="006A3AEF"/>
    <w:rsid w:val="006A3C1C"/>
    <w:rsid w:val="006A3CE0"/>
    <w:rsid w:val="006A3FEE"/>
    <w:rsid w:val="006A428F"/>
    <w:rsid w:val="006A45F2"/>
    <w:rsid w:val="006A4631"/>
    <w:rsid w:val="006A47BD"/>
    <w:rsid w:val="006A52E9"/>
    <w:rsid w:val="006A5320"/>
    <w:rsid w:val="006A5667"/>
    <w:rsid w:val="006A56FE"/>
    <w:rsid w:val="006A5B48"/>
    <w:rsid w:val="006A6258"/>
    <w:rsid w:val="006A6260"/>
    <w:rsid w:val="006A690B"/>
    <w:rsid w:val="006A696B"/>
    <w:rsid w:val="006A6EFF"/>
    <w:rsid w:val="006A70DA"/>
    <w:rsid w:val="006A78E7"/>
    <w:rsid w:val="006A79FD"/>
    <w:rsid w:val="006A7B37"/>
    <w:rsid w:val="006B01BE"/>
    <w:rsid w:val="006B01F8"/>
    <w:rsid w:val="006B0E4A"/>
    <w:rsid w:val="006B1B94"/>
    <w:rsid w:val="006B1E7D"/>
    <w:rsid w:val="006B243D"/>
    <w:rsid w:val="006B265D"/>
    <w:rsid w:val="006B2CE0"/>
    <w:rsid w:val="006B2E25"/>
    <w:rsid w:val="006B3028"/>
    <w:rsid w:val="006B30C4"/>
    <w:rsid w:val="006B4192"/>
    <w:rsid w:val="006B4559"/>
    <w:rsid w:val="006B47CE"/>
    <w:rsid w:val="006B4C3B"/>
    <w:rsid w:val="006B542C"/>
    <w:rsid w:val="006B556D"/>
    <w:rsid w:val="006B5882"/>
    <w:rsid w:val="006B5D79"/>
    <w:rsid w:val="006B6721"/>
    <w:rsid w:val="006B6DC9"/>
    <w:rsid w:val="006B6F54"/>
    <w:rsid w:val="006B7203"/>
    <w:rsid w:val="006B7D95"/>
    <w:rsid w:val="006C0433"/>
    <w:rsid w:val="006C05D8"/>
    <w:rsid w:val="006C091F"/>
    <w:rsid w:val="006C0C0A"/>
    <w:rsid w:val="006C1495"/>
    <w:rsid w:val="006C14CE"/>
    <w:rsid w:val="006C1A74"/>
    <w:rsid w:val="006C24BB"/>
    <w:rsid w:val="006C2F32"/>
    <w:rsid w:val="006C30F2"/>
    <w:rsid w:val="006C3529"/>
    <w:rsid w:val="006C391C"/>
    <w:rsid w:val="006C4566"/>
    <w:rsid w:val="006C4BF6"/>
    <w:rsid w:val="006C5463"/>
    <w:rsid w:val="006C57A2"/>
    <w:rsid w:val="006C5DAA"/>
    <w:rsid w:val="006C615B"/>
    <w:rsid w:val="006C6A28"/>
    <w:rsid w:val="006C6E59"/>
    <w:rsid w:val="006C778D"/>
    <w:rsid w:val="006C7A58"/>
    <w:rsid w:val="006C7EDD"/>
    <w:rsid w:val="006D00B9"/>
    <w:rsid w:val="006D1645"/>
    <w:rsid w:val="006D20C9"/>
    <w:rsid w:val="006D2BE3"/>
    <w:rsid w:val="006D3DE2"/>
    <w:rsid w:val="006D447B"/>
    <w:rsid w:val="006D4A61"/>
    <w:rsid w:val="006D4C03"/>
    <w:rsid w:val="006D572B"/>
    <w:rsid w:val="006D58B4"/>
    <w:rsid w:val="006D60D5"/>
    <w:rsid w:val="006D6107"/>
    <w:rsid w:val="006D7349"/>
    <w:rsid w:val="006D73F4"/>
    <w:rsid w:val="006D73F8"/>
    <w:rsid w:val="006E0034"/>
    <w:rsid w:val="006E00A8"/>
    <w:rsid w:val="006E0C88"/>
    <w:rsid w:val="006E0D87"/>
    <w:rsid w:val="006E0E69"/>
    <w:rsid w:val="006E15E0"/>
    <w:rsid w:val="006E1736"/>
    <w:rsid w:val="006E17BF"/>
    <w:rsid w:val="006E1BAA"/>
    <w:rsid w:val="006E209B"/>
    <w:rsid w:val="006E216C"/>
    <w:rsid w:val="006E2968"/>
    <w:rsid w:val="006E2A60"/>
    <w:rsid w:val="006E2D3B"/>
    <w:rsid w:val="006E2E3B"/>
    <w:rsid w:val="006E3A58"/>
    <w:rsid w:val="006E4E55"/>
    <w:rsid w:val="006E5013"/>
    <w:rsid w:val="006E599B"/>
    <w:rsid w:val="006E5F0A"/>
    <w:rsid w:val="006E635E"/>
    <w:rsid w:val="006E67B0"/>
    <w:rsid w:val="006E67F9"/>
    <w:rsid w:val="006E6884"/>
    <w:rsid w:val="006E69E8"/>
    <w:rsid w:val="006E7AFB"/>
    <w:rsid w:val="006E7DC0"/>
    <w:rsid w:val="006F0645"/>
    <w:rsid w:val="006F09E3"/>
    <w:rsid w:val="006F0F37"/>
    <w:rsid w:val="006F1175"/>
    <w:rsid w:val="006F1CFA"/>
    <w:rsid w:val="006F1D35"/>
    <w:rsid w:val="006F2862"/>
    <w:rsid w:val="006F2DD1"/>
    <w:rsid w:val="006F36DF"/>
    <w:rsid w:val="006F44E6"/>
    <w:rsid w:val="006F468D"/>
    <w:rsid w:val="006F4714"/>
    <w:rsid w:val="006F539F"/>
    <w:rsid w:val="006F5807"/>
    <w:rsid w:val="006F5B87"/>
    <w:rsid w:val="006F5E3E"/>
    <w:rsid w:val="006F603D"/>
    <w:rsid w:val="006F61E0"/>
    <w:rsid w:val="006F6247"/>
    <w:rsid w:val="006F6513"/>
    <w:rsid w:val="006F6630"/>
    <w:rsid w:val="006F7515"/>
    <w:rsid w:val="006F79ED"/>
    <w:rsid w:val="006F7A6D"/>
    <w:rsid w:val="006F7CB9"/>
    <w:rsid w:val="007002CC"/>
    <w:rsid w:val="00701093"/>
    <w:rsid w:val="0070131E"/>
    <w:rsid w:val="007014C5"/>
    <w:rsid w:val="00701FDD"/>
    <w:rsid w:val="00702136"/>
    <w:rsid w:val="007021AE"/>
    <w:rsid w:val="007023FE"/>
    <w:rsid w:val="00702B15"/>
    <w:rsid w:val="00702E04"/>
    <w:rsid w:val="00702F80"/>
    <w:rsid w:val="00703589"/>
    <w:rsid w:val="0070364A"/>
    <w:rsid w:val="007043FD"/>
    <w:rsid w:val="00704A4D"/>
    <w:rsid w:val="00704A70"/>
    <w:rsid w:val="00705329"/>
    <w:rsid w:val="0070644C"/>
    <w:rsid w:val="007068C2"/>
    <w:rsid w:val="00706B70"/>
    <w:rsid w:val="00707257"/>
    <w:rsid w:val="007076A0"/>
    <w:rsid w:val="0070780D"/>
    <w:rsid w:val="0070794F"/>
    <w:rsid w:val="00707C00"/>
    <w:rsid w:val="00707C36"/>
    <w:rsid w:val="00707D73"/>
    <w:rsid w:val="00710102"/>
    <w:rsid w:val="007103A9"/>
    <w:rsid w:val="0071088D"/>
    <w:rsid w:val="007108FF"/>
    <w:rsid w:val="00710943"/>
    <w:rsid w:val="00710A76"/>
    <w:rsid w:val="00710B80"/>
    <w:rsid w:val="00710E63"/>
    <w:rsid w:val="0071127F"/>
    <w:rsid w:val="007116A2"/>
    <w:rsid w:val="007119AD"/>
    <w:rsid w:val="00711D78"/>
    <w:rsid w:val="007121AD"/>
    <w:rsid w:val="00712B2C"/>
    <w:rsid w:val="007134F9"/>
    <w:rsid w:val="007135ED"/>
    <w:rsid w:val="00713602"/>
    <w:rsid w:val="007138A6"/>
    <w:rsid w:val="00713DB7"/>
    <w:rsid w:val="0071465C"/>
    <w:rsid w:val="00714B35"/>
    <w:rsid w:val="00714D0D"/>
    <w:rsid w:val="007153B8"/>
    <w:rsid w:val="00715934"/>
    <w:rsid w:val="00715BB6"/>
    <w:rsid w:val="00715FA5"/>
    <w:rsid w:val="00716235"/>
    <w:rsid w:val="00716333"/>
    <w:rsid w:val="007163B9"/>
    <w:rsid w:val="007163DE"/>
    <w:rsid w:val="007168E0"/>
    <w:rsid w:val="00716A64"/>
    <w:rsid w:val="00716F9C"/>
    <w:rsid w:val="00717B28"/>
    <w:rsid w:val="00717E2B"/>
    <w:rsid w:val="00720315"/>
    <w:rsid w:val="00720A84"/>
    <w:rsid w:val="00721427"/>
    <w:rsid w:val="007216F2"/>
    <w:rsid w:val="00721799"/>
    <w:rsid w:val="00721B56"/>
    <w:rsid w:val="007221C6"/>
    <w:rsid w:val="00724AE4"/>
    <w:rsid w:val="00724B30"/>
    <w:rsid w:val="0072539F"/>
    <w:rsid w:val="00726249"/>
    <w:rsid w:val="007263D8"/>
    <w:rsid w:val="007267B1"/>
    <w:rsid w:val="00726849"/>
    <w:rsid w:val="00727A1A"/>
    <w:rsid w:val="00727DF1"/>
    <w:rsid w:val="00727E2D"/>
    <w:rsid w:val="007300E1"/>
    <w:rsid w:val="007302B4"/>
    <w:rsid w:val="007302D6"/>
    <w:rsid w:val="0073086F"/>
    <w:rsid w:val="00730BB0"/>
    <w:rsid w:val="00731907"/>
    <w:rsid w:val="00731C33"/>
    <w:rsid w:val="00731EA0"/>
    <w:rsid w:val="00732604"/>
    <w:rsid w:val="00732EBA"/>
    <w:rsid w:val="00732F74"/>
    <w:rsid w:val="007330EB"/>
    <w:rsid w:val="007338AF"/>
    <w:rsid w:val="00733C8B"/>
    <w:rsid w:val="00733FA6"/>
    <w:rsid w:val="00734406"/>
    <w:rsid w:val="00734833"/>
    <w:rsid w:val="007348A4"/>
    <w:rsid w:val="00734D37"/>
    <w:rsid w:val="007351EF"/>
    <w:rsid w:val="007353A6"/>
    <w:rsid w:val="00735986"/>
    <w:rsid w:val="00735B90"/>
    <w:rsid w:val="00735CE5"/>
    <w:rsid w:val="00736240"/>
    <w:rsid w:val="007371D2"/>
    <w:rsid w:val="007371DC"/>
    <w:rsid w:val="0073762E"/>
    <w:rsid w:val="00737BD0"/>
    <w:rsid w:val="007405F5"/>
    <w:rsid w:val="00740DF2"/>
    <w:rsid w:val="00740E01"/>
    <w:rsid w:val="00740FBC"/>
    <w:rsid w:val="00741331"/>
    <w:rsid w:val="00741422"/>
    <w:rsid w:val="00741B4D"/>
    <w:rsid w:val="0074271B"/>
    <w:rsid w:val="00742EEC"/>
    <w:rsid w:val="00743127"/>
    <w:rsid w:val="0074335A"/>
    <w:rsid w:val="00743650"/>
    <w:rsid w:val="007438BC"/>
    <w:rsid w:val="00743990"/>
    <w:rsid w:val="007445E9"/>
    <w:rsid w:val="007447A2"/>
    <w:rsid w:val="007447D6"/>
    <w:rsid w:val="00744853"/>
    <w:rsid w:val="00745515"/>
    <w:rsid w:val="0074588A"/>
    <w:rsid w:val="00745E15"/>
    <w:rsid w:val="00746982"/>
    <w:rsid w:val="00746DE2"/>
    <w:rsid w:val="007503BE"/>
    <w:rsid w:val="00750627"/>
    <w:rsid w:val="007507C2"/>
    <w:rsid w:val="00750D91"/>
    <w:rsid w:val="00750E19"/>
    <w:rsid w:val="00750E61"/>
    <w:rsid w:val="007515AE"/>
    <w:rsid w:val="007519B9"/>
    <w:rsid w:val="00751BB8"/>
    <w:rsid w:val="00751D99"/>
    <w:rsid w:val="007521A1"/>
    <w:rsid w:val="00752A7E"/>
    <w:rsid w:val="00752ADF"/>
    <w:rsid w:val="00752BFF"/>
    <w:rsid w:val="00753F62"/>
    <w:rsid w:val="007553AC"/>
    <w:rsid w:val="0075568D"/>
    <w:rsid w:val="0075591E"/>
    <w:rsid w:val="00755CD5"/>
    <w:rsid w:val="007566CF"/>
    <w:rsid w:val="00756F8E"/>
    <w:rsid w:val="00757348"/>
    <w:rsid w:val="0075759A"/>
    <w:rsid w:val="00757846"/>
    <w:rsid w:val="00757B61"/>
    <w:rsid w:val="00757CC0"/>
    <w:rsid w:val="00760F19"/>
    <w:rsid w:val="00761094"/>
    <w:rsid w:val="00761974"/>
    <w:rsid w:val="00761C0D"/>
    <w:rsid w:val="007631FB"/>
    <w:rsid w:val="0076320A"/>
    <w:rsid w:val="007633A1"/>
    <w:rsid w:val="00763BCA"/>
    <w:rsid w:val="00763BEC"/>
    <w:rsid w:val="00764F0D"/>
    <w:rsid w:val="00765CD1"/>
    <w:rsid w:val="00765EEE"/>
    <w:rsid w:val="00766037"/>
    <w:rsid w:val="0076610C"/>
    <w:rsid w:val="0076646F"/>
    <w:rsid w:val="007667EF"/>
    <w:rsid w:val="007673DA"/>
    <w:rsid w:val="00767598"/>
    <w:rsid w:val="00767923"/>
    <w:rsid w:val="00770075"/>
    <w:rsid w:val="00770A28"/>
    <w:rsid w:val="00770B50"/>
    <w:rsid w:val="0077164F"/>
    <w:rsid w:val="00771D27"/>
    <w:rsid w:val="0077245C"/>
    <w:rsid w:val="00772513"/>
    <w:rsid w:val="007726C2"/>
    <w:rsid w:val="00772DED"/>
    <w:rsid w:val="00773601"/>
    <w:rsid w:val="00773BE2"/>
    <w:rsid w:val="00774193"/>
    <w:rsid w:val="00774441"/>
    <w:rsid w:val="0077513A"/>
    <w:rsid w:val="0077529E"/>
    <w:rsid w:val="00775374"/>
    <w:rsid w:val="00775D73"/>
    <w:rsid w:val="00776769"/>
    <w:rsid w:val="00776C05"/>
    <w:rsid w:val="0077770C"/>
    <w:rsid w:val="00777DB4"/>
    <w:rsid w:val="00780880"/>
    <w:rsid w:val="00780E2D"/>
    <w:rsid w:val="00780F6C"/>
    <w:rsid w:val="00780FF5"/>
    <w:rsid w:val="00781CD8"/>
    <w:rsid w:val="00781EA1"/>
    <w:rsid w:val="007828A0"/>
    <w:rsid w:val="00782B14"/>
    <w:rsid w:val="00782CBD"/>
    <w:rsid w:val="00782E57"/>
    <w:rsid w:val="00783259"/>
    <w:rsid w:val="007832AA"/>
    <w:rsid w:val="007838CE"/>
    <w:rsid w:val="00783D93"/>
    <w:rsid w:val="007841AE"/>
    <w:rsid w:val="00784819"/>
    <w:rsid w:val="007849FF"/>
    <w:rsid w:val="00784AD5"/>
    <w:rsid w:val="00785441"/>
    <w:rsid w:val="00785672"/>
    <w:rsid w:val="00785BBF"/>
    <w:rsid w:val="00786623"/>
    <w:rsid w:val="00786944"/>
    <w:rsid w:val="007875CC"/>
    <w:rsid w:val="00787C37"/>
    <w:rsid w:val="00787E1C"/>
    <w:rsid w:val="0079001F"/>
    <w:rsid w:val="0079043C"/>
    <w:rsid w:val="00790C33"/>
    <w:rsid w:val="00790E99"/>
    <w:rsid w:val="00791194"/>
    <w:rsid w:val="00791384"/>
    <w:rsid w:val="00791568"/>
    <w:rsid w:val="00791A09"/>
    <w:rsid w:val="00791D64"/>
    <w:rsid w:val="0079277A"/>
    <w:rsid w:val="007933F1"/>
    <w:rsid w:val="00793445"/>
    <w:rsid w:val="00793600"/>
    <w:rsid w:val="00793BAD"/>
    <w:rsid w:val="007940E2"/>
    <w:rsid w:val="007943CF"/>
    <w:rsid w:val="00795AA3"/>
    <w:rsid w:val="00795D99"/>
    <w:rsid w:val="007960B9"/>
    <w:rsid w:val="00796319"/>
    <w:rsid w:val="007965AF"/>
    <w:rsid w:val="007966B1"/>
    <w:rsid w:val="00797CBA"/>
    <w:rsid w:val="007A0D7C"/>
    <w:rsid w:val="007A0F9C"/>
    <w:rsid w:val="007A12EC"/>
    <w:rsid w:val="007A1580"/>
    <w:rsid w:val="007A16FA"/>
    <w:rsid w:val="007A2E00"/>
    <w:rsid w:val="007A34C2"/>
    <w:rsid w:val="007A3815"/>
    <w:rsid w:val="007A3DA4"/>
    <w:rsid w:val="007A41AB"/>
    <w:rsid w:val="007A4339"/>
    <w:rsid w:val="007A450E"/>
    <w:rsid w:val="007A4AC4"/>
    <w:rsid w:val="007A4B60"/>
    <w:rsid w:val="007A6A4E"/>
    <w:rsid w:val="007A6E26"/>
    <w:rsid w:val="007A6FA0"/>
    <w:rsid w:val="007A725B"/>
    <w:rsid w:val="007A7BA2"/>
    <w:rsid w:val="007B0922"/>
    <w:rsid w:val="007B0CD0"/>
    <w:rsid w:val="007B0E0A"/>
    <w:rsid w:val="007B11B1"/>
    <w:rsid w:val="007B126B"/>
    <w:rsid w:val="007B17D4"/>
    <w:rsid w:val="007B2144"/>
    <w:rsid w:val="007B2454"/>
    <w:rsid w:val="007B2A61"/>
    <w:rsid w:val="007B2FE0"/>
    <w:rsid w:val="007B3CDE"/>
    <w:rsid w:val="007B3FDD"/>
    <w:rsid w:val="007B434E"/>
    <w:rsid w:val="007B552E"/>
    <w:rsid w:val="007B5635"/>
    <w:rsid w:val="007B5A26"/>
    <w:rsid w:val="007B6606"/>
    <w:rsid w:val="007B6731"/>
    <w:rsid w:val="007B6D99"/>
    <w:rsid w:val="007B7385"/>
    <w:rsid w:val="007B79C9"/>
    <w:rsid w:val="007B7A9B"/>
    <w:rsid w:val="007B7E9F"/>
    <w:rsid w:val="007B7F7B"/>
    <w:rsid w:val="007C0458"/>
    <w:rsid w:val="007C0C02"/>
    <w:rsid w:val="007C0C2D"/>
    <w:rsid w:val="007C0E85"/>
    <w:rsid w:val="007C0FBA"/>
    <w:rsid w:val="007C14BB"/>
    <w:rsid w:val="007C170D"/>
    <w:rsid w:val="007C1FD3"/>
    <w:rsid w:val="007C2552"/>
    <w:rsid w:val="007C2E77"/>
    <w:rsid w:val="007C32CA"/>
    <w:rsid w:val="007C32E2"/>
    <w:rsid w:val="007C3A91"/>
    <w:rsid w:val="007C3FE9"/>
    <w:rsid w:val="007C4044"/>
    <w:rsid w:val="007C41F0"/>
    <w:rsid w:val="007C44A9"/>
    <w:rsid w:val="007C4F22"/>
    <w:rsid w:val="007C547D"/>
    <w:rsid w:val="007C5AA6"/>
    <w:rsid w:val="007C5CA0"/>
    <w:rsid w:val="007C673C"/>
    <w:rsid w:val="007C6981"/>
    <w:rsid w:val="007C6A26"/>
    <w:rsid w:val="007C791B"/>
    <w:rsid w:val="007C7D03"/>
    <w:rsid w:val="007C7E8C"/>
    <w:rsid w:val="007D0200"/>
    <w:rsid w:val="007D05EC"/>
    <w:rsid w:val="007D06D5"/>
    <w:rsid w:val="007D13FF"/>
    <w:rsid w:val="007D171B"/>
    <w:rsid w:val="007D1853"/>
    <w:rsid w:val="007D1900"/>
    <w:rsid w:val="007D1A26"/>
    <w:rsid w:val="007D2078"/>
    <w:rsid w:val="007D26D9"/>
    <w:rsid w:val="007D3460"/>
    <w:rsid w:val="007D3D37"/>
    <w:rsid w:val="007D434D"/>
    <w:rsid w:val="007D4775"/>
    <w:rsid w:val="007D4902"/>
    <w:rsid w:val="007D4A95"/>
    <w:rsid w:val="007D4ABC"/>
    <w:rsid w:val="007D4E14"/>
    <w:rsid w:val="007D50A7"/>
    <w:rsid w:val="007D52FA"/>
    <w:rsid w:val="007D5803"/>
    <w:rsid w:val="007D66E1"/>
    <w:rsid w:val="007D7477"/>
    <w:rsid w:val="007D7865"/>
    <w:rsid w:val="007D7B8B"/>
    <w:rsid w:val="007D7E06"/>
    <w:rsid w:val="007E018F"/>
    <w:rsid w:val="007E08E4"/>
    <w:rsid w:val="007E138E"/>
    <w:rsid w:val="007E19B0"/>
    <w:rsid w:val="007E1A89"/>
    <w:rsid w:val="007E2139"/>
    <w:rsid w:val="007E2A50"/>
    <w:rsid w:val="007E2D10"/>
    <w:rsid w:val="007E2DAF"/>
    <w:rsid w:val="007E2DC3"/>
    <w:rsid w:val="007E34FF"/>
    <w:rsid w:val="007E3673"/>
    <w:rsid w:val="007E376F"/>
    <w:rsid w:val="007E3F1C"/>
    <w:rsid w:val="007E4006"/>
    <w:rsid w:val="007E4352"/>
    <w:rsid w:val="007E462A"/>
    <w:rsid w:val="007E48DC"/>
    <w:rsid w:val="007E4BBE"/>
    <w:rsid w:val="007E50E8"/>
    <w:rsid w:val="007E52CF"/>
    <w:rsid w:val="007E5C0B"/>
    <w:rsid w:val="007E682A"/>
    <w:rsid w:val="007E7139"/>
    <w:rsid w:val="007E7163"/>
    <w:rsid w:val="007E7250"/>
    <w:rsid w:val="007E7513"/>
    <w:rsid w:val="007E7E07"/>
    <w:rsid w:val="007F013C"/>
    <w:rsid w:val="007F0EFE"/>
    <w:rsid w:val="007F1A2F"/>
    <w:rsid w:val="007F2345"/>
    <w:rsid w:val="007F24B0"/>
    <w:rsid w:val="007F2539"/>
    <w:rsid w:val="007F329D"/>
    <w:rsid w:val="007F3372"/>
    <w:rsid w:val="007F3473"/>
    <w:rsid w:val="007F3E2B"/>
    <w:rsid w:val="007F3E56"/>
    <w:rsid w:val="007F4484"/>
    <w:rsid w:val="007F471A"/>
    <w:rsid w:val="007F496D"/>
    <w:rsid w:val="007F58F8"/>
    <w:rsid w:val="007F5EBE"/>
    <w:rsid w:val="007F63DA"/>
    <w:rsid w:val="007F6535"/>
    <w:rsid w:val="007F68C2"/>
    <w:rsid w:val="007F6D0A"/>
    <w:rsid w:val="007F6DE5"/>
    <w:rsid w:val="007F6F27"/>
    <w:rsid w:val="007F72A1"/>
    <w:rsid w:val="007F77B3"/>
    <w:rsid w:val="0080069A"/>
    <w:rsid w:val="008008DE"/>
    <w:rsid w:val="00801D50"/>
    <w:rsid w:val="00801FC9"/>
    <w:rsid w:val="00802D1F"/>
    <w:rsid w:val="00802DB0"/>
    <w:rsid w:val="00802DF7"/>
    <w:rsid w:val="00802FD3"/>
    <w:rsid w:val="008032DF"/>
    <w:rsid w:val="0080346E"/>
    <w:rsid w:val="00803518"/>
    <w:rsid w:val="00803810"/>
    <w:rsid w:val="00803C88"/>
    <w:rsid w:val="00803E51"/>
    <w:rsid w:val="0080499D"/>
    <w:rsid w:val="00804A8B"/>
    <w:rsid w:val="00804C0E"/>
    <w:rsid w:val="00804F0D"/>
    <w:rsid w:val="00804F34"/>
    <w:rsid w:val="00805413"/>
    <w:rsid w:val="00805B93"/>
    <w:rsid w:val="00805D1B"/>
    <w:rsid w:val="008065C5"/>
    <w:rsid w:val="00806834"/>
    <w:rsid w:val="0080704C"/>
    <w:rsid w:val="008070C1"/>
    <w:rsid w:val="0080775D"/>
    <w:rsid w:val="00807DDE"/>
    <w:rsid w:val="00810437"/>
    <w:rsid w:val="0081096B"/>
    <w:rsid w:val="00810BF3"/>
    <w:rsid w:val="008116EB"/>
    <w:rsid w:val="00811C89"/>
    <w:rsid w:val="00811EFB"/>
    <w:rsid w:val="008121BC"/>
    <w:rsid w:val="00812449"/>
    <w:rsid w:val="00813765"/>
    <w:rsid w:val="008143AD"/>
    <w:rsid w:val="00816032"/>
    <w:rsid w:val="008160E2"/>
    <w:rsid w:val="00816249"/>
    <w:rsid w:val="008165AA"/>
    <w:rsid w:val="00816A5A"/>
    <w:rsid w:val="00816C8D"/>
    <w:rsid w:val="0081752D"/>
    <w:rsid w:val="008176D3"/>
    <w:rsid w:val="00817A26"/>
    <w:rsid w:val="00817BC6"/>
    <w:rsid w:val="00817DB7"/>
    <w:rsid w:val="0082019D"/>
    <w:rsid w:val="008202DA"/>
    <w:rsid w:val="00820516"/>
    <w:rsid w:val="00821102"/>
    <w:rsid w:val="0082146C"/>
    <w:rsid w:val="0082204E"/>
    <w:rsid w:val="00822982"/>
    <w:rsid w:val="00822C32"/>
    <w:rsid w:val="00823134"/>
    <w:rsid w:val="0082357F"/>
    <w:rsid w:val="00823C4C"/>
    <w:rsid w:val="00823C94"/>
    <w:rsid w:val="008259C9"/>
    <w:rsid w:val="00825BBD"/>
    <w:rsid w:val="00825CFA"/>
    <w:rsid w:val="00825E6E"/>
    <w:rsid w:val="0082645C"/>
    <w:rsid w:val="00826649"/>
    <w:rsid w:val="00826D80"/>
    <w:rsid w:val="0082703A"/>
    <w:rsid w:val="00827169"/>
    <w:rsid w:val="008271EA"/>
    <w:rsid w:val="00827240"/>
    <w:rsid w:val="0082726B"/>
    <w:rsid w:val="008279C0"/>
    <w:rsid w:val="00827D85"/>
    <w:rsid w:val="00830782"/>
    <w:rsid w:val="00830A88"/>
    <w:rsid w:val="00830FEF"/>
    <w:rsid w:val="0083135B"/>
    <w:rsid w:val="008314D2"/>
    <w:rsid w:val="00831786"/>
    <w:rsid w:val="00831D55"/>
    <w:rsid w:val="008333EC"/>
    <w:rsid w:val="008334B1"/>
    <w:rsid w:val="00834171"/>
    <w:rsid w:val="0083455E"/>
    <w:rsid w:val="008354A0"/>
    <w:rsid w:val="00836124"/>
    <w:rsid w:val="00836186"/>
    <w:rsid w:val="00836AD2"/>
    <w:rsid w:val="00837EAC"/>
    <w:rsid w:val="00837FE7"/>
    <w:rsid w:val="008402C6"/>
    <w:rsid w:val="008404DB"/>
    <w:rsid w:val="00840966"/>
    <w:rsid w:val="00840DC2"/>
    <w:rsid w:val="00841975"/>
    <w:rsid w:val="00841B6B"/>
    <w:rsid w:val="008425AA"/>
    <w:rsid w:val="00843638"/>
    <w:rsid w:val="00843C47"/>
    <w:rsid w:val="008441EF"/>
    <w:rsid w:val="008447FE"/>
    <w:rsid w:val="008451CC"/>
    <w:rsid w:val="0084596F"/>
    <w:rsid w:val="00845B6F"/>
    <w:rsid w:val="008468F6"/>
    <w:rsid w:val="008469C4"/>
    <w:rsid w:val="00846C62"/>
    <w:rsid w:val="00847A82"/>
    <w:rsid w:val="00847D6F"/>
    <w:rsid w:val="00847E45"/>
    <w:rsid w:val="00850339"/>
    <w:rsid w:val="00851A1C"/>
    <w:rsid w:val="0085207D"/>
    <w:rsid w:val="00852601"/>
    <w:rsid w:val="00852EF9"/>
    <w:rsid w:val="008531A1"/>
    <w:rsid w:val="00853249"/>
    <w:rsid w:val="00853391"/>
    <w:rsid w:val="008542C9"/>
    <w:rsid w:val="00854513"/>
    <w:rsid w:val="00854C9F"/>
    <w:rsid w:val="00854EAA"/>
    <w:rsid w:val="008554A9"/>
    <w:rsid w:val="008554B4"/>
    <w:rsid w:val="008568E8"/>
    <w:rsid w:val="00856A3F"/>
    <w:rsid w:val="00856B51"/>
    <w:rsid w:val="00856C28"/>
    <w:rsid w:val="00856DB4"/>
    <w:rsid w:val="008574C5"/>
    <w:rsid w:val="008574CD"/>
    <w:rsid w:val="008578D0"/>
    <w:rsid w:val="00857C32"/>
    <w:rsid w:val="00857F4A"/>
    <w:rsid w:val="00860204"/>
    <w:rsid w:val="00860AE6"/>
    <w:rsid w:val="008618CF"/>
    <w:rsid w:val="008620E5"/>
    <w:rsid w:val="0086268F"/>
    <w:rsid w:val="008626BF"/>
    <w:rsid w:val="00863C94"/>
    <w:rsid w:val="00863F07"/>
    <w:rsid w:val="0086470D"/>
    <w:rsid w:val="00864ADB"/>
    <w:rsid w:val="00864C3B"/>
    <w:rsid w:val="00865175"/>
    <w:rsid w:val="00865277"/>
    <w:rsid w:val="0086563B"/>
    <w:rsid w:val="00865E98"/>
    <w:rsid w:val="008661A7"/>
    <w:rsid w:val="00866CA6"/>
    <w:rsid w:val="00866D46"/>
    <w:rsid w:val="008671AD"/>
    <w:rsid w:val="00867C18"/>
    <w:rsid w:val="00867F97"/>
    <w:rsid w:val="00870AA5"/>
    <w:rsid w:val="00870B75"/>
    <w:rsid w:val="00870B86"/>
    <w:rsid w:val="00870F57"/>
    <w:rsid w:val="00871D7E"/>
    <w:rsid w:val="008749E0"/>
    <w:rsid w:val="00874A92"/>
    <w:rsid w:val="008752D2"/>
    <w:rsid w:val="00875559"/>
    <w:rsid w:val="00875A7F"/>
    <w:rsid w:val="00876084"/>
    <w:rsid w:val="0087648D"/>
    <w:rsid w:val="00876AAA"/>
    <w:rsid w:val="00876C06"/>
    <w:rsid w:val="00876CB8"/>
    <w:rsid w:val="00877608"/>
    <w:rsid w:val="00877EDB"/>
    <w:rsid w:val="00880062"/>
    <w:rsid w:val="008805F8"/>
    <w:rsid w:val="00880C1C"/>
    <w:rsid w:val="00881A11"/>
    <w:rsid w:val="00882495"/>
    <w:rsid w:val="00882D5A"/>
    <w:rsid w:val="00882D7B"/>
    <w:rsid w:val="00882E19"/>
    <w:rsid w:val="00882E7A"/>
    <w:rsid w:val="008830AC"/>
    <w:rsid w:val="008833C1"/>
    <w:rsid w:val="00883741"/>
    <w:rsid w:val="00884099"/>
    <w:rsid w:val="0088446F"/>
    <w:rsid w:val="00884958"/>
    <w:rsid w:val="00884B81"/>
    <w:rsid w:val="0088555E"/>
    <w:rsid w:val="0088561D"/>
    <w:rsid w:val="00885833"/>
    <w:rsid w:val="00885E08"/>
    <w:rsid w:val="00887270"/>
    <w:rsid w:val="0088776F"/>
    <w:rsid w:val="008877E8"/>
    <w:rsid w:val="00890F8F"/>
    <w:rsid w:val="008911C8"/>
    <w:rsid w:val="00891FB7"/>
    <w:rsid w:val="00892071"/>
    <w:rsid w:val="0089251D"/>
    <w:rsid w:val="00892B38"/>
    <w:rsid w:val="008941C9"/>
    <w:rsid w:val="00894CD9"/>
    <w:rsid w:val="00894D93"/>
    <w:rsid w:val="00895397"/>
    <w:rsid w:val="00895AE5"/>
    <w:rsid w:val="0089754C"/>
    <w:rsid w:val="00897863"/>
    <w:rsid w:val="00897F96"/>
    <w:rsid w:val="008A044B"/>
    <w:rsid w:val="008A0A73"/>
    <w:rsid w:val="008A0A7A"/>
    <w:rsid w:val="008A144F"/>
    <w:rsid w:val="008A1B60"/>
    <w:rsid w:val="008A294A"/>
    <w:rsid w:val="008A2C35"/>
    <w:rsid w:val="008A2F05"/>
    <w:rsid w:val="008A31EB"/>
    <w:rsid w:val="008A3A9A"/>
    <w:rsid w:val="008A42A4"/>
    <w:rsid w:val="008A43C8"/>
    <w:rsid w:val="008A4693"/>
    <w:rsid w:val="008A4DE4"/>
    <w:rsid w:val="008A5B32"/>
    <w:rsid w:val="008A5BBD"/>
    <w:rsid w:val="008A6038"/>
    <w:rsid w:val="008A6C63"/>
    <w:rsid w:val="008A7154"/>
    <w:rsid w:val="008A7462"/>
    <w:rsid w:val="008A7641"/>
    <w:rsid w:val="008A7C13"/>
    <w:rsid w:val="008A7E9A"/>
    <w:rsid w:val="008A7F54"/>
    <w:rsid w:val="008B0797"/>
    <w:rsid w:val="008B1180"/>
    <w:rsid w:val="008B1B6F"/>
    <w:rsid w:val="008B2665"/>
    <w:rsid w:val="008B29C2"/>
    <w:rsid w:val="008B35CF"/>
    <w:rsid w:val="008B36A8"/>
    <w:rsid w:val="008B3B72"/>
    <w:rsid w:val="008B4B84"/>
    <w:rsid w:val="008B4D06"/>
    <w:rsid w:val="008B50D1"/>
    <w:rsid w:val="008B5209"/>
    <w:rsid w:val="008B5314"/>
    <w:rsid w:val="008B5625"/>
    <w:rsid w:val="008B5B13"/>
    <w:rsid w:val="008B63C5"/>
    <w:rsid w:val="008B65A5"/>
    <w:rsid w:val="008B6681"/>
    <w:rsid w:val="008B69FE"/>
    <w:rsid w:val="008B70A1"/>
    <w:rsid w:val="008B71F8"/>
    <w:rsid w:val="008B79FA"/>
    <w:rsid w:val="008B7A7A"/>
    <w:rsid w:val="008B7AFD"/>
    <w:rsid w:val="008B7DE9"/>
    <w:rsid w:val="008C011A"/>
    <w:rsid w:val="008C023F"/>
    <w:rsid w:val="008C0737"/>
    <w:rsid w:val="008C0C0B"/>
    <w:rsid w:val="008C11D5"/>
    <w:rsid w:val="008C13F5"/>
    <w:rsid w:val="008C14A2"/>
    <w:rsid w:val="008C165F"/>
    <w:rsid w:val="008C2727"/>
    <w:rsid w:val="008C2957"/>
    <w:rsid w:val="008C2F3E"/>
    <w:rsid w:val="008C2F41"/>
    <w:rsid w:val="008C3071"/>
    <w:rsid w:val="008C3137"/>
    <w:rsid w:val="008C3539"/>
    <w:rsid w:val="008C3636"/>
    <w:rsid w:val="008C3E2B"/>
    <w:rsid w:val="008C4259"/>
    <w:rsid w:val="008C4815"/>
    <w:rsid w:val="008C484E"/>
    <w:rsid w:val="008C49C6"/>
    <w:rsid w:val="008C60AB"/>
    <w:rsid w:val="008C6152"/>
    <w:rsid w:val="008C6A9D"/>
    <w:rsid w:val="008C6FDC"/>
    <w:rsid w:val="008C759B"/>
    <w:rsid w:val="008C788F"/>
    <w:rsid w:val="008C7FA2"/>
    <w:rsid w:val="008C7FB3"/>
    <w:rsid w:val="008D0F02"/>
    <w:rsid w:val="008D1119"/>
    <w:rsid w:val="008D11FE"/>
    <w:rsid w:val="008D1296"/>
    <w:rsid w:val="008D2449"/>
    <w:rsid w:val="008D27F2"/>
    <w:rsid w:val="008D2839"/>
    <w:rsid w:val="008D2ABC"/>
    <w:rsid w:val="008D3144"/>
    <w:rsid w:val="008D3616"/>
    <w:rsid w:val="008D37D4"/>
    <w:rsid w:val="008D3CC8"/>
    <w:rsid w:val="008D41EC"/>
    <w:rsid w:val="008D43B1"/>
    <w:rsid w:val="008D5222"/>
    <w:rsid w:val="008D5273"/>
    <w:rsid w:val="008D52DE"/>
    <w:rsid w:val="008D536F"/>
    <w:rsid w:val="008D5519"/>
    <w:rsid w:val="008D60E0"/>
    <w:rsid w:val="008D7164"/>
    <w:rsid w:val="008D7246"/>
    <w:rsid w:val="008D79D7"/>
    <w:rsid w:val="008E05C0"/>
    <w:rsid w:val="008E0A46"/>
    <w:rsid w:val="008E0DA1"/>
    <w:rsid w:val="008E115A"/>
    <w:rsid w:val="008E1231"/>
    <w:rsid w:val="008E12AA"/>
    <w:rsid w:val="008E15D2"/>
    <w:rsid w:val="008E1869"/>
    <w:rsid w:val="008E187B"/>
    <w:rsid w:val="008E1E00"/>
    <w:rsid w:val="008E275F"/>
    <w:rsid w:val="008E2A6B"/>
    <w:rsid w:val="008E2C33"/>
    <w:rsid w:val="008E36DA"/>
    <w:rsid w:val="008E3784"/>
    <w:rsid w:val="008E50DF"/>
    <w:rsid w:val="008E53B5"/>
    <w:rsid w:val="008E5816"/>
    <w:rsid w:val="008E5B91"/>
    <w:rsid w:val="008E5E22"/>
    <w:rsid w:val="008E5E2B"/>
    <w:rsid w:val="008E6247"/>
    <w:rsid w:val="008E6A47"/>
    <w:rsid w:val="008E6FD6"/>
    <w:rsid w:val="008E73C3"/>
    <w:rsid w:val="008E7515"/>
    <w:rsid w:val="008E7CA7"/>
    <w:rsid w:val="008F1B00"/>
    <w:rsid w:val="008F1FC8"/>
    <w:rsid w:val="008F2489"/>
    <w:rsid w:val="008F2D88"/>
    <w:rsid w:val="008F316C"/>
    <w:rsid w:val="008F4577"/>
    <w:rsid w:val="008F4BF7"/>
    <w:rsid w:val="008F531B"/>
    <w:rsid w:val="008F54D9"/>
    <w:rsid w:val="008F54EF"/>
    <w:rsid w:val="008F5AC6"/>
    <w:rsid w:val="008F5C5F"/>
    <w:rsid w:val="008F61DE"/>
    <w:rsid w:val="008F6266"/>
    <w:rsid w:val="008F6724"/>
    <w:rsid w:val="008F6B2B"/>
    <w:rsid w:val="008F7704"/>
    <w:rsid w:val="0090017F"/>
    <w:rsid w:val="009002D5"/>
    <w:rsid w:val="009003BE"/>
    <w:rsid w:val="009006E5"/>
    <w:rsid w:val="0090099F"/>
    <w:rsid w:val="00900D1F"/>
    <w:rsid w:val="00900E5A"/>
    <w:rsid w:val="0090193D"/>
    <w:rsid w:val="009028C8"/>
    <w:rsid w:val="00902D8C"/>
    <w:rsid w:val="00902FFE"/>
    <w:rsid w:val="00903525"/>
    <w:rsid w:val="00904369"/>
    <w:rsid w:val="00904393"/>
    <w:rsid w:val="009048C0"/>
    <w:rsid w:val="0090492B"/>
    <w:rsid w:val="00904D2B"/>
    <w:rsid w:val="009050A0"/>
    <w:rsid w:val="00905AE4"/>
    <w:rsid w:val="00905FE4"/>
    <w:rsid w:val="009068CE"/>
    <w:rsid w:val="00906A68"/>
    <w:rsid w:val="00906D52"/>
    <w:rsid w:val="00906DE1"/>
    <w:rsid w:val="00907B10"/>
    <w:rsid w:val="00910B5D"/>
    <w:rsid w:val="00910BFF"/>
    <w:rsid w:val="00910D38"/>
    <w:rsid w:val="00910DC8"/>
    <w:rsid w:val="00910FBD"/>
    <w:rsid w:val="00911079"/>
    <w:rsid w:val="00911150"/>
    <w:rsid w:val="009113E4"/>
    <w:rsid w:val="009115BC"/>
    <w:rsid w:val="00911638"/>
    <w:rsid w:val="0091187D"/>
    <w:rsid w:val="00911B5B"/>
    <w:rsid w:val="00911CB9"/>
    <w:rsid w:val="0091206A"/>
    <w:rsid w:val="00912759"/>
    <w:rsid w:val="009128EE"/>
    <w:rsid w:val="00912E01"/>
    <w:rsid w:val="00912ED4"/>
    <w:rsid w:val="00912FCB"/>
    <w:rsid w:val="009157EB"/>
    <w:rsid w:val="00915E74"/>
    <w:rsid w:val="00916267"/>
    <w:rsid w:val="00916633"/>
    <w:rsid w:val="00916FC0"/>
    <w:rsid w:val="00916FEC"/>
    <w:rsid w:val="00917472"/>
    <w:rsid w:val="00917583"/>
    <w:rsid w:val="00917706"/>
    <w:rsid w:val="0091798B"/>
    <w:rsid w:val="00920031"/>
    <w:rsid w:val="009206B2"/>
    <w:rsid w:val="009207D7"/>
    <w:rsid w:val="009207E5"/>
    <w:rsid w:val="009212B8"/>
    <w:rsid w:val="009217DC"/>
    <w:rsid w:val="00921B40"/>
    <w:rsid w:val="00921C1C"/>
    <w:rsid w:val="00922414"/>
    <w:rsid w:val="00922B13"/>
    <w:rsid w:val="00922D01"/>
    <w:rsid w:val="00922FB0"/>
    <w:rsid w:val="00923C15"/>
    <w:rsid w:val="00923D47"/>
    <w:rsid w:val="00923E4A"/>
    <w:rsid w:val="0092402C"/>
    <w:rsid w:val="00924212"/>
    <w:rsid w:val="00925440"/>
    <w:rsid w:val="00925702"/>
    <w:rsid w:val="00925EB5"/>
    <w:rsid w:val="009260B0"/>
    <w:rsid w:val="009264BB"/>
    <w:rsid w:val="00926B09"/>
    <w:rsid w:val="00926DAE"/>
    <w:rsid w:val="00926E60"/>
    <w:rsid w:val="0092727A"/>
    <w:rsid w:val="009274CF"/>
    <w:rsid w:val="0092786B"/>
    <w:rsid w:val="00927BC4"/>
    <w:rsid w:val="00927C1F"/>
    <w:rsid w:val="00927E5E"/>
    <w:rsid w:val="0093014C"/>
    <w:rsid w:val="00930712"/>
    <w:rsid w:val="00930F81"/>
    <w:rsid w:val="00930FF5"/>
    <w:rsid w:val="00931422"/>
    <w:rsid w:val="009319C8"/>
    <w:rsid w:val="009328C9"/>
    <w:rsid w:val="00932EC8"/>
    <w:rsid w:val="00932FA4"/>
    <w:rsid w:val="00933471"/>
    <w:rsid w:val="009339AC"/>
    <w:rsid w:val="00933AD3"/>
    <w:rsid w:val="00933FD4"/>
    <w:rsid w:val="00933FDA"/>
    <w:rsid w:val="0093494B"/>
    <w:rsid w:val="009349B3"/>
    <w:rsid w:val="00934F0C"/>
    <w:rsid w:val="009350E8"/>
    <w:rsid w:val="0093564D"/>
    <w:rsid w:val="009369BF"/>
    <w:rsid w:val="00936E10"/>
    <w:rsid w:val="00937183"/>
    <w:rsid w:val="00937421"/>
    <w:rsid w:val="00937514"/>
    <w:rsid w:val="0093774F"/>
    <w:rsid w:val="0094006C"/>
    <w:rsid w:val="0094014B"/>
    <w:rsid w:val="009402E8"/>
    <w:rsid w:val="009408B1"/>
    <w:rsid w:val="0094144E"/>
    <w:rsid w:val="009414D7"/>
    <w:rsid w:val="009415D7"/>
    <w:rsid w:val="00941711"/>
    <w:rsid w:val="00941812"/>
    <w:rsid w:val="0094228A"/>
    <w:rsid w:val="00942643"/>
    <w:rsid w:val="009428AC"/>
    <w:rsid w:val="00942A16"/>
    <w:rsid w:val="00942E9C"/>
    <w:rsid w:val="009431A0"/>
    <w:rsid w:val="0094355B"/>
    <w:rsid w:val="00943E3E"/>
    <w:rsid w:val="009443B2"/>
    <w:rsid w:val="0094464D"/>
    <w:rsid w:val="009446DA"/>
    <w:rsid w:val="00944BE5"/>
    <w:rsid w:val="00945387"/>
    <w:rsid w:val="00945527"/>
    <w:rsid w:val="009455F9"/>
    <w:rsid w:val="00945790"/>
    <w:rsid w:val="00945BD9"/>
    <w:rsid w:val="00945D62"/>
    <w:rsid w:val="00945D90"/>
    <w:rsid w:val="00945FDF"/>
    <w:rsid w:val="0094637F"/>
    <w:rsid w:val="00946F41"/>
    <w:rsid w:val="00947765"/>
    <w:rsid w:val="00947B17"/>
    <w:rsid w:val="00947BE6"/>
    <w:rsid w:val="009501E6"/>
    <w:rsid w:val="00950467"/>
    <w:rsid w:val="00950480"/>
    <w:rsid w:val="0095050D"/>
    <w:rsid w:val="00950B8E"/>
    <w:rsid w:val="00951C0D"/>
    <w:rsid w:val="00952816"/>
    <w:rsid w:val="0095282A"/>
    <w:rsid w:val="0095316C"/>
    <w:rsid w:val="009533C9"/>
    <w:rsid w:val="0095348A"/>
    <w:rsid w:val="009535DD"/>
    <w:rsid w:val="00953659"/>
    <w:rsid w:val="009537D1"/>
    <w:rsid w:val="00953DA8"/>
    <w:rsid w:val="00954442"/>
    <w:rsid w:val="009547E9"/>
    <w:rsid w:val="00954D3B"/>
    <w:rsid w:val="00954F90"/>
    <w:rsid w:val="00955358"/>
    <w:rsid w:val="00955B15"/>
    <w:rsid w:val="009563D9"/>
    <w:rsid w:val="00956FD2"/>
    <w:rsid w:val="00961106"/>
    <w:rsid w:val="00961177"/>
    <w:rsid w:val="009612D4"/>
    <w:rsid w:val="00961FEF"/>
    <w:rsid w:val="009623CC"/>
    <w:rsid w:val="00962572"/>
    <w:rsid w:val="009630DE"/>
    <w:rsid w:val="00963F9E"/>
    <w:rsid w:val="0096446C"/>
    <w:rsid w:val="00964659"/>
    <w:rsid w:val="009646D6"/>
    <w:rsid w:val="00965358"/>
    <w:rsid w:val="00965435"/>
    <w:rsid w:val="0096571A"/>
    <w:rsid w:val="00965CAF"/>
    <w:rsid w:val="00965FE9"/>
    <w:rsid w:val="00966110"/>
    <w:rsid w:val="0096671E"/>
    <w:rsid w:val="0096698F"/>
    <w:rsid w:val="00966E53"/>
    <w:rsid w:val="00966F15"/>
    <w:rsid w:val="0096733D"/>
    <w:rsid w:val="00967837"/>
    <w:rsid w:val="00967885"/>
    <w:rsid w:val="00970145"/>
    <w:rsid w:val="00970679"/>
    <w:rsid w:val="0097108F"/>
    <w:rsid w:val="00971E9C"/>
    <w:rsid w:val="00971EDF"/>
    <w:rsid w:val="00972283"/>
    <w:rsid w:val="00972360"/>
    <w:rsid w:val="009729F7"/>
    <w:rsid w:val="009731A7"/>
    <w:rsid w:val="009735E9"/>
    <w:rsid w:val="0097369D"/>
    <w:rsid w:val="009736B6"/>
    <w:rsid w:val="00973DA7"/>
    <w:rsid w:val="009741C0"/>
    <w:rsid w:val="009743B7"/>
    <w:rsid w:val="009748E9"/>
    <w:rsid w:val="00974A44"/>
    <w:rsid w:val="00974E9E"/>
    <w:rsid w:val="00975A10"/>
    <w:rsid w:val="00975B0B"/>
    <w:rsid w:val="00975BEF"/>
    <w:rsid w:val="00975F8C"/>
    <w:rsid w:val="00976010"/>
    <w:rsid w:val="00976829"/>
    <w:rsid w:val="00976B4D"/>
    <w:rsid w:val="00977472"/>
    <w:rsid w:val="0097752F"/>
    <w:rsid w:val="00977D9F"/>
    <w:rsid w:val="00980B05"/>
    <w:rsid w:val="00980F62"/>
    <w:rsid w:val="009815B7"/>
    <w:rsid w:val="00981906"/>
    <w:rsid w:val="00981D8F"/>
    <w:rsid w:val="00981FC6"/>
    <w:rsid w:val="00982D1D"/>
    <w:rsid w:val="00983280"/>
    <w:rsid w:val="009840D3"/>
    <w:rsid w:val="009841C6"/>
    <w:rsid w:val="00984877"/>
    <w:rsid w:val="0098593C"/>
    <w:rsid w:val="00985FAD"/>
    <w:rsid w:val="009861A1"/>
    <w:rsid w:val="00986E87"/>
    <w:rsid w:val="00987186"/>
    <w:rsid w:val="00987546"/>
    <w:rsid w:val="00987630"/>
    <w:rsid w:val="00987811"/>
    <w:rsid w:val="00987CDA"/>
    <w:rsid w:val="009905A1"/>
    <w:rsid w:val="00990DDA"/>
    <w:rsid w:val="00991005"/>
    <w:rsid w:val="009912BA"/>
    <w:rsid w:val="00991409"/>
    <w:rsid w:val="00991A05"/>
    <w:rsid w:val="00991BD9"/>
    <w:rsid w:val="009923D8"/>
    <w:rsid w:val="00992D7B"/>
    <w:rsid w:val="009938F2"/>
    <w:rsid w:val="00994529"/>
    <w:rsid w:val="00995724"/>
    <w:rsid w:val="00995AB9"/>
    <w:rsid w:val="00996697"/>
    <w:rsid w:val="0099669C"/>
    <w:rsid w:val="00996A35"/>
    <w:rsid w:val="00996B1E"/>
    <w:rsid w:val="00996CB1"/>
    <w:rsid w:val="0099718E"/>
    <w:rsid w:val="009A0A19"/>
    <w:rsid w:val="009A0F6F"/>
    <w:rsid w:val="009A1015"/>
    <w:rsid w:val="009A1026"/>
    <w:rsid w:val="009A1225"/>
    <w:rsid w:val="009A1B5E"/>
    <w:rsid w:val="009A2055"/>
    <w:rsid w:val="009A2AD9"/>
    <w:rsid w:val="009A2B3E"/>
    <w:rsid w:val="009A2BC5"/>
    <w:rsid w:val="009A2C08"/>
    <w:rsid w:val="009A2DE6"/>
    <w:rsid w:val="009A31ED"/>
    <w:rsid w:val="009A37CC"/>
    <w:rsid w:val="009A3FD4"/>
    <w:rsid w:val="009A4A6B"/>
    <w:rsid w:val="009A4EBB"/>
    <w:rsid w:val="009A5082"/>
    <w:rsid w:val="009A508C"/>
    <w:rsid w:val="009A50C3"/>
    <w:rsid w:val="009A5C9F"/>
    <w:rsid w:val="009A5CC8"/>
    <w:rsid w:val="009A5E8E"/>
    <w:rsid w:val="009A62B7"/>
    <w:rsid w:val="009A6553"/>
    <w:rsid w:val="009A6A2D"/>
    <w:rsid w:val="009A6BA2"/>
    <w:rsid w:val="009A6EF4"/>
    <w:rsid w:val="009A73BD"/>
    <w:rsid w:val="009A7DE6"/>
    <w:rsid w:val="009B0AEC"/>
    <w:rsid w:val="009B0BD6"/>
    <w:rsid w:val="009B1FBC"/>
    <w:rsid w:val="009B2454"/>
    <w:rsid w:val="009B2BAF"/>
    <w:rsid w:val="009B2D12"/>
    <w:rsid w:val="009B2EE0"/>
    <w:rsid w:val="009B2FF7"/>
    <w:rsid w:val="009B43EC"/>
    <w:rsid w:val="009B4DA7"/>
    <w:rsid w:val="009B4F85"/>
    <w:rsid w:val="009B4FE4"/>
    <w:rsid w:val="009B5590"/>
    <w:rsid w:val="009B5F22"/>
    <w:rsid w:val="009B63EA"/>
    <w:rsid w:val="009B6628"/>
    <w:rsid w:val="009B6683"/>
    <w:rsid w:val="009B6EA7"/>
    <w:rsid w:val="009B702A"/>
    <w:rsid w:val="009B72CB"/>
    <w:rsid w:val="009B7452"/>
    <w:rsid w:val="009C0359"/>
    <w:rsid w:val="009C073A"/>
    <w:rsid w:val="009C0EC4"/>
    <w:rsid w:val="009C1277"/>
    <w:rsid w:val="009C1546"/>
    <w:rsid w:val="009C1A8C"/>
    <w:rsid w:val="009C1AAD"/>
    <w:rsid w:val="009C1AF8"/>
    <w:rsid w:val="009C23C5"/>
    <w:rsid w:val="009C2470"/>
    <w:rsid w:val="009C302A"/>
    <w:rsid w:val="009C3469"/>
    <w:rsid w:val="009C37B9"/>
    <w:rsid w:val="009C389C"/>
    <w:rsid w:val="009C3AEE"/>
    <w:rsid w:val="009C3D1C"/>
    <w:rsid w:val="009C3FCB"/>
    <w:rsid w:val="009C3FDD"/>
    <w:rsid w:val="009C3FF5"/>
    <w:rsid w:val="009C5682"/>
    <w:rsid w:val="009C5A34"/>
    <w:rsid w:val="009C5D4E"/>
    <w:rsid w:val="009C6167"/>
    <w:rsid w:val="009C6551"/>
    <w:rsid w:val="009C6692"/>
    <w:rsid w:val="009C67F0"/>
    <w:rsid w:val="009C6E83"/>
    <w:rsid w:val="009C6F21"/>
    <w:rsid w:val="009C71D4"/>
    <w:rsid w:val="009C7597"/>
    <w:rsid w:val="009C760B"/>
    <w:rsid w:val="009C7915"/>
    <w:rsid w:val="009C7C29"/>
    <w:rsid w:val="009C7F10"/>
    <w:rsid w:val="009D00B0"/>
    <w:rsid w:val="009D04C6"/>
    <w:rsid w:val="009D083F"/>
    <w:rsid w:val="009D0C53"/>
    <w:rsid w:val="009D0D25"/>
    <w:rsid w:val="009D1468"/>
    <w:rsid w:val="009D1742"/>
    <w:rsid w:val="009D1DD6"/>
    <w:rsid w:val="009D1EA0"/>
    <w:rsid w:val="009D2073"/>
    <w:rsid w:val="009D215C"/>
    <w:rsid w:val="009D23A6"/>
    <w:rsid w:val="009D2C27"/>
    <w:rsid w:val="009D31B3"/>
    <w:rsid w:val="009D357F"/>
    <w:rsid w:val="009D399E"/>
    <w:rsid w:val="009D51BB"/>
    <w:rsid w:val="009D5F8D"/>
    <w:rsid w:val="009D662E"/>
    <w:rsid w:val="009D6BF5"/>
    <w:rsid w:val="009D6C61"/>
    <w:rsid w:val="009D72A6"/>
    <w:rsid w:val="009D7B3F"/>
    <w:rsid w:val="009D7F82"/>
    <w:rsid w:val="009E049C"/>
    <w:rsid w:val="009E0AE3"/>
    <w:rsid w:val="009E0F0F"/>
    <w:rsid w:val="009E0F1E"/>
    <w:rsid w:val="009E0F88"/>
    <w:rsid w:val="009E1D75"/>
    <w:rsid w:val="009E23DA"/>
    <w:rsid w:val="009E325A"/>
    <w:rsid w:val="009E3760"/>
    <w:rsid w:val="009E393F"/>
    <w:rsid w:val="009E40A2"/>
    <w:rsid w:val="009E4C03"/>
    <w:rsid w:val="009E4C40"/>
    <w:rsid w:val="009E578C"/>
    <w:rsid w:val="009E592F"/>
    <w:rsid w:val="009E5E0A"/>
    <w:rsid w:val="009E6913"/>
    <w:rsid w:val="009E7AD2"/>
    <w:rsid w:val="009E7B58"/>
    <w:rsid w:val="009F0076"/>
    <w:rsid w:val="009F0E8A"/>
    <w:rsid w:val="009F1140"/>
    <w:rsid w:val="009F135C"/>
    <w:rsid w:val="009F15DA"/>
    <w:rsid w:val="009F1C34"/>
    <w:rsid w:val="009F1F4C"/>
    <w:rsid w:val="009F24AD"/>
    <w:rsid w:val="009F28FC"/>
    <w:rsid w:val="009F2BA6"/>
    <w:rsid w:val="009F2C80"/>
    <w:rsid w:val="009F2C8D"/>
    <w:rsid w:val="009F3235"/>
    <w:rsid w:val="009F375C"/>
    <w:rsid w:val="009F422E"/>
    <w:rsid w:val="009F49D7"/>
    <w:rsid w:val="009F4D89"/>
    <w:rsid w:val="009F4E5C"/>
    <w:rsid w:val="009F4E7E"/>
    <w:rsid w:val="009F4F68"/>
    <w:rsid w:val="009F56A5"/>
    <w:rsid w:val="009F589E"/>
    <w:rsid w:val="009F5C14"/>
    <w:rsid w:val="009F5C77"/>
    <w:rsid w:val="009F6991"/>
    <w:rsid w:val="009F6A28"/>
    <w:rsid w:val="009F6D95"/>
    <w:rsid w:val="009F7A69"/>
    <w:rsid w:val="009F7F11"/>
    <w:rsid w:val="00A0036E"/>
    <w:rsid w:val="00A006B6"/>
    <w:rsid w:val="00A00908"/>
    <w:rsid w:val="00A00D40"/>
    <w:rsid w:val="00A015C0"/>
    <w:rsid w:val="00A02133"/>
    <w:rsid w:val="00A036D1"/>
    <w:rsid w:val="00A0376B"/>
    <w:rsid w:val="00A03CF4"/>
    <w:rsid w:val="00A03D0C"/>
    <w:rsid w:val="00A042BA"/>
    <w:rsid w:val="00A0455B"/>
    <w:rsid w:val="00A046D4"/>
    <w:rsid w:val="00A05308"/>
    <w:rsid w:val="00A053AD"/>
    <w:rsid w:val="00A057B1"/>
    <w:rsid w:val="00A06084"/>
    <w:rsid w:val="00A064F4"/>
    <w:rsid w:val="00A06C1F"/>
    <w:rsid w:val="00A06C4F"/>
    <w:rsid w:val="00A07312"/>
    <w:rsid w:val="00A07E3B"/>
    <w:rsid w:val="00A1034F"/>
    <w:rsid w:val="00A10952"/>
    <w:rsid w:val="00A10AB2"/>
    <w:rsid w:val="00A10C2F"/>
    <w:rsid w:val="00A11446"/>
    <w:rsid w:val="00A1298A"/>
    <w:rsid w:val="00A12AB3"/>
    <w:rsid w:val="00A13CFD"/>
    <w:rsid w:val="00A13D17"/>
    <w:rsid w:val="00A13DF8"/>
    <w:rsid w:val="00A141DC"/>
    <w:rsid w:val="00A147B8"/>
    <w:rsid w:val="00A1525E"/>
    <w:rsid w:val="00A15452"/>
    <w:rsid w:val="00A15DD8"/>
    <w:rsid w:val="00A16332"/>
    <w:rsid w:val="00A165B2"/>
    <w:rsid w:val="00A1717A"/>
    <w:rsid w:val="00A17326"/>
    <w:rsid w:val="00A1749F"/>
    <w:rsid w:val="00A174AB"/>
    <w:rsid w:val="00A174CC"/>
    <w:rsid w:val="00A1750B"/>
    <w:rsid w:val="00A1755F"/>
    <w:rsid w:val="00A20C71"/>
    <w:rsid w:val="00A2194D"/>
    <w:rsid w:val="00A21B7E"/>
    <w:rsid w:val="00A21F4C"/>
    <w:rsid w:val="00A22AFB"/>
    <w:rsid w:val="00A22B75"/>
    <w:rsid w:val="00A22E54"/>
    <w:rsid w:val="00A22E80"/>
    <w:rsid w:val="00A2357B"/>
    <w:rsid w:val="00A23C39"/>
    <w:rsid w:val="00A23F86"/>
    <w:rsid w:val="00A240E3"/>
    <w:rsid w:val="00A24153"/>
    <w:rsid w:val="00A242F1"/>
    <w:rsid w:val="00A24469"/>
    <w:rsid w:val="00A2454F"/>
    <w:rsid w:val="00A24857"/>
    <w:rsid w:val="00A24AE0"/>
    <w:rsid w:val="00A24FF4"/>
    <w:rsid w:val="00A2510E"/>
    <w:rsid w:val="00A25730"/>
    <w:rsid w:val="00A25A3E"/>
    <w:rsid w:val="00A26388"/>
    <w:rsid w:val="00A265BA"/>
    <w:rsid w:val="00A26758"/>
    <w:rsid w:val="00A268F0"/>
    <w:rsid w:val="00A26C11"/>
    <w:rsid w:val="00A2725B"/>
    <w:rsid w:val="00A27C94"/>
    <w:rsid w:val="00A3046E"/>
    <w:rsid w:val="00A3087D"/>
    <w:rsid w:val="00A31100"/>
    <w:rsid w:val="00A31A96"/>
    <w:rsid w:val="00A31C40"/>
    <w:rsid w:val="00A32AE3"/>
    <w:rsid w:val="00A331A6"/>
    <w:rsid w:val="00A331AA"/>
    <w:rsid w:val="00A33D52"/>
    <w:rsid w:val="00A33D93"/>
    <w:rsid w:val="00A34565"/>
    <w:rsid w:val="00A3523B"/>
    <w:rsid w:val="00A3578F"/>
    <w:rsid w:val="00A36125"/>
    <w:rsid w:val="00A3674C"/>
    <w:rsid w:val="00A36D21"/>
    <w:rsid w:val="00A36FC3"/>
    <w:rsid w:val="00A37E32"/>
    <w:rsid w:val="00A37F5A"/>
    <w:rsid w:val="00A4003E"/>
    <w:rsid w:val="00A40120"/>
    <w:rsid w:val="00A4027C"/>
    <w:rsid w:val="00A40376"/>
    <w:rsid w:val="00A40EA3"/>
    <w:rsid w:val="00A41170"/>
    <w:rsid w:val="00A4137A"/>
    <w:rsid w:val="00A417D4"/>
    <w:rsid w:val="00A423DD"/>
    <w:rsid w:val="00A42609"/>
    <w:rsid w:val="00A426E3"/>
    <w:rsid w:val="00A4279B"/>
    <w:rsid w:val="00A42EAC"/>
    <w:rsid w:val="00A43CEC"/>
    <w:rsid w:val="00A43DE3"/>
    <w:rsid w:val="00A43E5E"/>
    <w:rsid w:val="00A43EB7"/>
    <w:rsid w:val="00A4401E"/>
    <w:rsid w:val="00A44426"/>
    <w:rsid w:val="00A44463"/>
    <w:rsid w:val="00A447A1"/>
    <w:rsid w:val="00A4489A"/>
    <w:rsid w:val="00A44B47"/>
    <w:rsid w:val="00A45583"/>
    <w:rsid w:val="00A4577A"/>
    <w:rsid w:val="00A45822"/>
    <w:rsid w:val="00A4643D"/>
    <w:rsid w:val="00A467D2"/>
    <w:rsid w:val="00A47FD8"/>
    <w:rsid w:val="00A504DE"/>
    <w:rsid w:val="00A51F03"/>
    <w:rsid w:val="00A5460E"/>
    <w:rsid w:val="00A550BC"/>
    <w:rsid w:val="00A554D6"/>
    <w:rsid w:val="00A55EF9"/>
    <w:rsid w:val="00A55FCD"/>
    <w:rsid w:val="00A56E9C"/>
    <w:rsid w:val="00A571A4"/>
    <w:rsid w:val="00A571D5"/>
    <w:rsid w:val="00A60305"/>
    <w:rsid w:val="00A6033F"/>
    <w:rsid w:val="00A60BAF"/>
    <w:rsid w:val="00A614B8"/>
    <w:rsid w:val="00A62607"/>
    <w:rsid w:val="00A62677"/>
    <w:rsid w:val="00A626CD"/>
    <w:rsid w:val="00A62DBF"/>
    <w:rsid w:val="00A6319C"/>
    <w:rsid w:val="00A636C3"/>
    <w:rsid w:val="00A639BE"/>
    <w:rsid w:val="00A63BFB"/>
    <w:rsid w:val="00A641D9"/>
    <w:rsid w:val="00A64C82"/>
    <w:rsid w:val="00A655D1"/>
    <w:rsid w:val="00A65A02"/>
    <w:rsid w:val="00A65CDD"/>
    <w:rsid w:val="00A66629"/>
    <w:rsid w:val="00A66842"/>
    <w:rsid w:val="00A6768E"/>
    <w:rsid w:val="00A67AA3"/>
    <w:rsid w:val="00A70746"/>
    <w:rsid w:val="00A7160C"/>
    <w:rsid w:val="00A7213A"/>
    <w:rsid w:val="00A721BE"/>
    <w:rsid w:val="00A7261A"/>
    <w:rsid w:val="00A72621"/>
    <w:rsid w:val="00A730BF"/>
    <w:rsid w:val="00A732F7"/>
    <w:rsid w:val="00A73580"/>
    <w:rsid w:val="00A74E44"/>
    <w:rsid w:val="00A74EBB"/>
    <w:rsid w:val="00A754A1"/>
    <w:rsid w:val="00A75B1D"/>
    <w:rsid w:val="00A762B3"/>
    <w:rsid w:val="00A7672E"/>
    <w:rsid w:val="00A76A19"/>
    <w:rsid w:val="00A76C08"/>
    <w:rsid w:val="00A76F57"/>
    <w:rsid w:val="00A770AA"/>
    <w:rsid w:val="00A77152"/>
    <w:rsid w:val="00A77709"/>
    <w:rsid w:val="00A77D55"/>
    <w:rsid w:val="00A8000A"/>
    <w:rsid w:val="00A801E0"/>
    <w:rsid w:val="00A80354"/>
    <w:rsid w:val="00A80BD4"/>
    <w:rsid w:val="00A80D4C"/>
    <w:rsid w:val="00A81064"/>
    <w:rsid w:val="00A8132C"/>
    <w:rsid w:val="00A8134F"/>
    <w:rsid w:val="00A8252E"/>
    <w:rsid w:val="00A82709"/>
    <w:rsid w:val="00A827B5"/>
    <w:rsid w:val="00A82897"/>
    <w:rsid w:val="00A83424"/>
    <w:rsid w:val="00A8345C"/>
    <w:rsid w:val="00A834C4"/>
    <w:rsid w:val="00A834CF"/>
    <w:rsid w:val="00A83975"/>
    <w:rsid w:val="00A83BEE"/>
    <w:rsid w:val="00A84527"/>
    <w:rsid w:val="00A846AD"/>
    <w:rsid w:val="00A850D8"/>
    <w:rsid w:val="00A853B9"/>
    <w:rsid w:val="00A85C47"/>
    <w:rsid w:val="00A86128"/>
    <w:rsid w:val="00A862DE"/>
    <w:rsid w:val="00A866DB"/>
    <w:rsid w:val="00A8674A"/>
    <w:rsid w:val="00A86CBE"/>
    <w:rsid w:val="00A86CE2"/>
    <w:rsid w:val="00A86E87"/>
    <w:rsid w:val="00A8705A"/>
    <w:rsid w:val="00A870F3"/>
    <w:rsid w:val="00A87121"/>
    <w:rsid w:val="00A87650"/>
    <w:rsid w:val="00A90303"/>
    <w:rsid w:val="00A907F4"/>
    <w:rsid w:val="00A90EE9"/>
    <w:rsid w:val="00A91354"/>
    <w:rsid w:val="00A914C3"/>
    <w:rsid w:val="00A91BB1"/>
    <w:rsid w:val="00A91BB6"/>
    <w:rsid w:val="00A91C09"/>
    <w:rsid w:val="00A91E8D"/>
    <w:rsid w:val="00A92564"/>
    <w:rsid w:val="00A9264A"/>
    <w:rsid w:val="00A92FBB"/>
    <w:rsid w:val="00A93925"/>
    <w:rsid w:val="00A93B73"/>
    <w:rsid w:val="00A93C47"/>
    <w:rsid w:val="00A93EA0"/>
    <w:rsid w:val="00A9412A"/>
    <w:rsid w:val="00A94E03"/>
    <w:rsid w:val="00A95ACC"/>
    <w:rsid w:val="00A95DA6"/>
    <w:rsid w:val="00A95F11"/>
    <w:rsid w:val="00A96106"/>
    <w:rsid w:val="00A96592"/>
    <w:rsid w:val="00A9682D"/>
    <w:rsid w:val="00A968FF"/>
    <w:rsid w:val="00A96CAB"/>
    <w:rsid w:val="00A96D26"/>
    <w:rsid w:val="00A96D98"/>
    <w:rsid w:val="00A97998"/>
    <w:rsid w:val="00A97F2F"/>
    <w:rsid w:val="00AA0060"/>
    <w:rsid w:val="00AA04D6"/>
    <w:rsid w:val="00AA061B"/>
    <w:rsid w:val="00AA0E14"/>
    <w:rsid w:val="00AA1181"/>
    <w:rsid w:val="00AA1FA7"/>
    <w:rsid w:val="00AA26C5"/>
    <w:rsid w:val="00AA2881"/>
    <w:rsid w:val="00AA2947"/>
    <w:rsid w:val="00AA2DAA"/>
    <w:rsid w:val="00AA2E3D"/>
    <w:rsid w:val="00AA3042"/>
    <w:rsid w:val="00AA36C9"/>
    <w:rsid w:val="00AA4112"/>
    <w:rsid w:val="00AA4A28"/>
    <w:rsid w:val="00AA5301"/>
    <w:rsid w:val="00AA54A1"/>
    <w:rsid w:val="00AA5925"/>
    <w:rsid w:val="00AA621E"/>
    <w:rsid w:val="00AA69C9"/>
    <w:rsid w:val="00AA6B81"/>
    <w:rsid w:val="00AA6D3A"/>
    <w:rsid w:val="00AA72AD"/>
    <w:rsid w:val="00AA77B7"/>
    <w:rsid w:val="00AB00C4"/>
    <w:rsid w:val="00AB16AD"/>
    <w:rsid w:val="00AB1A68"/>
    <w:rsid w:val="00AB1AA4"/>
    <w:rsid w:val="00AB1C1B"/>
    <w:rsid w:val="00AB244C"/>
    <w:rsid w:val="00AB2471"/>
    <w:rsid w:val="00AB287B"/>
    <w:rsid w:val="00AB29D9"/>
    <w:rsid w:val="00AB2F39"/>
    <w:rsid w:val="00AB329D"/>
    <w:rsid w:val="00AB5D32"/>
    <w:rsid w:val="00AB5D96"/>
    <w:rsid w:val="00AB6229"/>
    <w:rsid w:val="00AB6D99"/>
    <w:rsid w:val="00AB7116"/>
    <w:rsid w:val="00AB719A"/>
    <w:rsid w:val="00AB7529"/>
    <w:rsid w:val="00AB76C5"/>
    <w:rsid w:val="00AC03B8"/>
    <w:rsid w:val="00AC0801"/>
    <w:rsid w:val="00AC0B1E"/>
    <w:rsid w:val="00AC0BF4"/>
    <w:rsid w:val="00AC0DD8"/>
    <w:rsid w:val="00AC1187"/>
    <w:rsid w:val="00AC13C6"/>
    <w:rsid w:val="00AC198C"/>
    <w:rsid w:val="00AC1BA9"/>
    <w:rsid w:val="00AC1FDF"/>
    <w:rsid w:val="00AC2241"/>
    <w:rsid w:val="00AC22EC"/>
    <w:rsid w:val="00AC2B29"/>
    <w:rsid w:val="00AC2E8C"/>
    <w:rsid w:val="00AC3089"/>
    <w:rsid w:val="00AC36E7"/>
    <w:rsid w:val="00AC3C86"/>
    <w:rsid w:val="00AC43A5"/>
    <w:rsid w:val="00AC44E5"/>
    <w:rsid w:val="00AC4545"/>
    <w:rsid w:val="00AC491E"/>
    <w:rsid w:val="00AC4966"/>
    <w:rsid w:val="00AC584A"/>
    <w:rsid w:val="00AC5DBA"/>
    <w:rsid w:val="00AC5E39"/>
    <w:rsid w:val="00AC5EAA"/>
    <w:rsid w:val="00AC60FE"/>
    <w:rsid w:val="00AC6476"/>
    <w:rsid w:val="00AC6D68"/>
    <w:rsid w:val="00AC7663"/>
    <w:rsid w:val="00AC797D"/>
    <w:rsid w:val="00AD0116"/>
    <w:rsid w:val="00AD0978"/>
    <w:rsid w:val="00AD1635"/>
    <w:rsid w:val="00AD1D6A"/>
    <w:rsid w:val="00AD2370"/>
    <w:rsid w:val="00AD2522"/>
    <w:rsid w:val="00AD25B3"/>
    <w:rsid w:val="00AD2C3C"/>
    <w:rsid w:val="00AD2CD4"/>
    <w:rsid w:val="00AD35CD"/>
    <w:rsid w:val="00AD3970"/>
    <w:rsid w:val="00AD3C8A"/>
    <w:rsid w:val="00AD3CF1"/>
    <w:rsid w:val="00AD3E23"/>
    <w:rsid w:val="00AD47B9"/>
    <w:rsid w:val="00AD489B"/>
    <w:rsid w:val="00AD4ADE"/>
    <w:rsid w:val="00AD5393"/>
    <w:rsid w:val="00AD55AE"/>
    <w:rsid w:val="00AD55FA"/>
    <w:rsid w:val="00AD5A7F"/>
    <w:rsid w:val="00AD6070"/>
    <w:rsid w:val="00AD694B"/>
    <w:rsid w:val="00AD6B23"/>
    <w:rsid w:val="00AD6EC1"/>
    <w:rsid w:val="00AE0AE6"/>
    <w:rsid w:val="00AE157A"/>
    <w:rsid w:val="00AE2909"/>
    <w:rsid w:val="00AE2FAD"/>
    <w:rsid w:val="00AE2FD3"/>
    <w:rsid w:val="00AE353E"/>
    <w:rsid w:val="00AE37E3"/>
    <w:rsid w:val="00AE3B5F"/>
    <w:rsid w:val="00AE413C"/>
    <w:rsid w:val="00AE4250"/>
    <w:rsid w:val="00AE44AB"/>
    <w:rsid w:val="00AE5256"/>
    <w:rsid w:val="00AE54E6"/>
    <w:rsid w:val="00AE562A"/>
    <w:rsid w:val="00AE5EC0"/>
    <w:rsid w:val="00AE7162"/>
    <w:rsid w:val="00AE732B"/>
    <w:rsid w:val="00AF0457"/>
    <w:rsid w:val="00AF1120"/>
    <w:rsid w:val="00AF11D1"/>
    <w:rsid w:val="00AF15B2"/>
    <w:rsid w:val="00AF19AA"/>
    <w:rsid w:val="00AF1CD0"/>
    <w:rsid w:val="00AF1D43"/>
    <w:rsid w:val="00AF1EC8"/>
    <w:rsid w:val="00AF2FB2"/>
    <w:rsid w:val="00AF381E"/>
    <w:rsid w:val="00AF426A"/>
    <w:rsid w:val="00AF48D9"/>
    <w:rsid w:val="00AF4E91"/>
    <w:rsid w:val="00AF5013"/>
    <w:rsid w:val="00AF53C0"/>
    <w:rsid w:val="00AF5942"/>
    <w:rsid w:val="00AF5FCB"/>
    <w:rsid w:val="00AF646B"/>
    <w:rsid w:val="00AF6C89"/>
    <w:rsid w:val="00AF6C8B"/>
    <w:rsid w:val="00AF7821"/>
    <w:rsid w:val="00AF783E"/>
    <w:rsid w:val="00AF7CA9"/>
    <w:rsid w:val="00AF7FFD"/>
    <w:rsid w:val="00B007A1"/>
    <w:rsid w:val="00B00855"/>
    <w:rsid w:val="00B00A40"/>
    <w:rsid w:val="00B01F4E"/>
    <w:rsid w:val="00B02067"/>
    <w:rsid w:val="00B02216"/>
    <w:rsid w:val="00B0238F"/>
    <w:rsid w:val="00B031F2"/>
    <w:rsid w:val="00B032AC"/>
    <w:rsid w:val="00B0358D"/>
    <w:rsid w:val="00B03688"/>
    <w:rsid w:val="00B03712"/>
    <w:rsid w:val="00B037B0"/>
    <w:rsid w:val="00B037D8"/>
    <w:rsid w:val="00B03AAB"/>
    <w:rsid w:val="00B03C44"/>
    <w:rsid w:val="00B0418F"/>
    <w:rsid w:val="00B04266"/>
    <w:rsid w:val="00B0518B"/>
    <w:rsid w:val="00B05941"/>
    <w:rsid w:val="00B05B0C"/>
    <w:rsid w:val="00B063FA"/>
    <w:rsid w:val="00B066FB"/>
    <w:rsid w:val="00B067DB"/>
    <w:rsid w:val="00B06CAE"/>
    <w:rsid w:val="00B07B3B"/>
    <w:rsid w:val="00B108DE"/>
    <w:rsid w:val="00B113C5"/>
    <w:rsid w:val="00B11743"/>
    <w:rsid w:val="00B11A4D"/>
    <w:rsid w:val="00B11FE1"/>
    <w:rsid w:val="00B123C0"/>
    <w:rsid w:val="00B128F1"/>
    <w:rsid w:val="00B12E29"/>
    <w:rsid w:val="00B13969"/>
    <w:rsid w:val="00B14AF6"/>
    <w:rsid w:val="00B150F7"/>
    <w:rsid w:val="00B15736"/>
    <w:rsid w:val="00B15BC0"/>
    <w:rsid w:val="00B15E4B"/>
    <w:rsid w:val="00B15E85"/>
    <w:rsid w:val="00B15FCA"/>
    <w:rsid w:val="00B16D68"/>
    <w:rsid w:val="00B17066"/>
    <w:rsid w:val="00B17190"/>
    <w:rsid w:val="00B17AAD"/>
    <w:rsid w:val="00B20617"/>
    <w:rsid w:val="00B21298"/>
    <w:rsid w:val="00B2163A"/>
    <w:rsid w:val="00B21954"/>
    <w:rsid w:val="00B21A21"/>
    <w:rsid w:val="00B21C80"/>
    <w:rsid w:val="00B2338C"/>
    <w:rsid w:val="00B234FB"/>
    <w:rsid w:val="00B235C9"/>
    <w:rsid w:val="00B23B30"/>
    <w:rsid w:val="00B24886"/>
    <w:rsid w:val="00B24C0B"/>
    <w:rsid w:val="00B25015"/>
    <w:rsid w:val="00B256C4"/>
    <w:rsid w:val="00B25885"/>
    <w:rsid w:val="00B25974"/>
    <w:rsid w:val="00B25AFC"/>
    <w:rsid w:val="00B26D09"/>
    <w:rsid w:val="00B26DDA"/>
    <w:rsid w:val="00B26DEB"/>
    <w:rsid w:val="00B26FB7"/>
    <w:rsid w:val="00B2755F"/>
    <w:rsid w:val="00B30514"/>
    <w:rsid w:val="00B3097D"/>
    <w:rsid w:val="00B30C15"/>
    <w:rsid w:val="00B314E2"/>
    <w:rsid w:val="00B32687"/>
    <w:rsid w:val="00B329C0"/>
    <w:rsid w:val="00B33725"/>
    <w:rsid w:val="00B34F56"/>
    <w:rsid w:val="00B34FF4"/>
    <w:rsid w:val="00B351E1"/>
    <w:rsid w:val="00B35451"/>
    <w:rsid w:val="00B35EFE"/>
    <w:rsid w:val="00B365E7"/>
    <w:rsid w:val="00B36985"/>
    <w:rsid w:val="00B36F52"/>
    <w:rsid w:val="00B37240"/>
    <w:rsid w:val="00B37669"/>
    <w:rsid w:val="00B3767A"/>
    <w:rsid w:val="00B37EBD"/>
    <w:rsid w:val="00B37FEA"/>
    <w:rsid w:val="00B40A0B"/>
    <w:rsid w:val="00B41284"/>
    <w:rsid w:val="00B412D9"/>
    <w:rsid w:val="00B419E1"/>
    <w:rsid w:val="00B41A72"/>
    <w:rsid w:val="00B41B9E"/>
    <w:rsid w:val="00B41F8E"/>
    <w:rsid w:val="00B41FEA"/>
    <w:rsid w:val="00B42390"/>
    <w:rsid w:val="00B431AA"/>
    <w:rsid w:val="00B438FD"/>
    <w:rsid w:val="00B44205"/>
    <w:rsid w:val="00B446EB"/>
    <w:rsid w:val="00B4485A"/>
    <w:rsid w:val="00B453B5"/>
    <w:rsid w:val="00B459B8"/>
    <w:rsid w:val="00B45A24"/>
    <w:rsid w:val="00B45FFF"/>
    <w:rsid w:val="00B46398"/>
    <w:rsid w:val="00B474F3"/>
    <w:rsid w:val="00B47586"/>
    <w:rsid w:val="00B476F7"/>
    <w:rsid w:val="00B477D5"/>
    <w:rsid w:val="00B4790C"/>
    <w:rsid w:val="00B47D93"/>
    <w:rsid w:val="00B50887"/>
    <w:rsid w:val="00B51107"/>
    <w:rsid w:val="00B51285"/>
    <w:rsid w:val="00B51A28"/>
    <w:rsid w:val="00B51E0E"/>
    <w:rsid w:val="00B51EFD"/>
    <w:rsid w:val="00B5270B"/>
    <w:rsid w:val="00B52722"/>
    <w:rsid w:val="00B52A79"/>
    <w:rsid w:val="00B52AF0"/>
    <w:rsid w:val="00B52E00"/>
    <w:rsid w:val="00B5382B"/>
    <w:rsid w:val="00B54911"/>
    <w:rsid w:val="00B550F3"/>
    <w:rsid w:val="00B553CF"/>
    <w:rsid w:val="00B5583D"/>
    <w:rsid w:val="00B55922"/>
    <w:rsid w:val="00B563B1"/>
    <w:rsid w:val="00B5667D"/>
    <w:rsid w:val="00B56DFB"/>
    <w:rsid w:val="00B56E94"/>
    <w:rsid w:val="00B57841"/>
    <w:rsid w:val="00B600EE"/>
    <w:rsid w:val="00B602CC"/>
    <w:rsid w:val="00B60392"/>
    <w:rsid w:val="00B60A4F"/>
    <w:rsid w:val="00B612C7"/>
    <w:rsid w:val="00B618EE"/>
    <w:rsid w:val="00B62540"/>
    <w:rsid w:val="00B64F66"/>
    <w:rsid w:val="00B658EB"/>
    <w:rsid w:val="00B65D1D"/>
    <w:rsid w:val="00B66229"/>
    <w:rsid w:val="00B67946"/>
    <w:rsid w:val="00B67A6E"/>
    <w:rsid w:val="00B70132"/>
    <w:rsid w:val="00B709F4"/>
    <w:rsid w:val="00B70AE7"/>
    <w:rsid w:val="00B70DAC"/>
    <w:rsid w:val="00B70E60"/>
    <w:rsid w:val="00B711A9"/>
    <w:rsid w:val="00B72780"/>
    <w:rsid w:val="00B72EEE"/>
    <w:rsid w:val="00B72FFD"/>
    <w:rsid w:val="00B73403"/>
    <w:rsid w:val="00B7372B"/>
    <w:rsid w:val="00B73892"/>
    <w:rsid w:val="00B73B33"/>
    <w:rsid w:val="00B73D65"/>
    <w:rsid w:val="00B742E5"/>
    <w:rsid w:val="00B7444F"/>
    <w:rsid w:val="00B74C69"/>
    <w:rsid w:val="00B75164"/>
    <w:rsid w:val="00B75B6B"/>
    <w:rsid w:val="00B7618B"/>
    <w:rsid w:val="00B765B9"/>
    <w:rsid w:val="00B7671B"/>
    <w:rsid w:val="00B767D8"/>
    <w:rsid w:val="00B7686C"/>
    <w:rsid w:val="00B777CB"/>
    <w:rsid w:val="00B77F56"/>
    <w:rsid w:val="00B8008B"/>
    <w:rsid w:val="00B8011C"/>
    <w:rsid w:val="00B8090A"/>
    <w:rsid w:val="00B80938"/>
    <w:rsid w:val="00B80BC2"/>
    <w:rsid w:val="00B80C20"/>
    <w:rsid w:val="00B80DC1"/>
    <w:rsid w:val="00B810B4"/>
    <w:rsid w:val="00B81198"/>
    <w:rsid w:val="00B8131F"/>
    <w:rsid w:val="00B817C1"/>
    <w:rsid w:val="00B817E6"/>
    <w:rsid w:val="00B818DE"/>
    <w:rsid w:val="00B81A28"/>
    <w:rsid w:val="00B82135"/>
    <w:rsid w:val="00B82AC0"/>
    <w:rsid w:val="00B82C43"/>
    <w:rsid w:val="00B82CEB"/>
    <w:rsid w:val="00B82E5F"/>
    <w:rsid w:val="00B83002"/>
    <w:rsid w:val="00B8334A"/>
    <w:rsid w:val="00B83748"/>
    <w:rsid w:val="00B83B5F"/>
    <w:rsid w:val="00B83ECA"/>
    <w:rsid w:val="00B848DD"/>
    <w:rsid w:val="00B85539"/>
    <w:rsid w:val="00B85B4D"/>
    <w:rsid w:val="00B86DF4"/>
    <w:rsid w:val="00B86F78"/>
    <w:rsid w:val="00B8700C"/>
    <w:rsid w:val="00B8770F"/>
    <w:rsid w:val="00B8E459"/>
    <w:rsid w:val="00B902CA"/>
    <w:rsid w:val="00B902D7"/>
    <w:rsid w:val="00B907EA"/>
    <w:rsid w:val="00B926B8"/>
    <w:rsid w:val="00B92AD6"/>
    <w:rsid w:val="00B930FC"/>
    <w:rsid w:val="00B9343F"/>
    <w:rsid w:val="00B9509A"/>
    <w:rsid w:val="00B953B6"/>
    <w:rsid w:val="00B953D5"/>
    <w:rsid w:val="00B957BE"/>
    <w:rsid w:val="00B958B5"/>
    <w:rsid w:val="00B95A9A"/>
    <w:rsid w:val="00B95B5B"/>
    <w:rsid w:val="00B9601E"/>
    <w:rsid w:val="00B96034"/>
    <w:rsid w:val="00B960E0"/>
    <w:rsid w:val="00B962E4"/>
    <w:rsid w:val="00B96D89"/>
    <w:rsid w:val="00B96E0F"/>
    <w:rsid w:val="00B97018"/>
    <w:rsid w:val="00B9703B"/>
    <w:rsid w:val="00B9704F"/>
    <w:rsid w:val="00B97936"/>
    <w:rsid w:val="00B97AA9"/>
    <w:rsid w:val="00BA0244"/>
    <w:rsid w:val="00BA0558"/>
    <w:rsid w:val="00BA0974"/>
    <w:rsid w:val="00BA0FFC"/>
    <w:rsid w:val="00BA131F"/>
    <w:rsid w:val="00BA1443"/>
    <w:rsid w:val="00BA176D"/>
    <w:rsid w:val="00BA27B7"/>
    <w:rsid w:val="00BA2A4F"/>
    <w:rsid w:val="00BA2F91"/>
    <w:rsid w:val="00BA333C"/>
    <w:rsid w:val="00BA337F"/>
    <w:rsid w:val="00BA3D8B"/>
    <w:rsid w:val="00BA41A0"/>
    <w:rsid w:val="00BA477B"/>
    <w:rsid w:val="00BA4D9A"/>
    <w:rsid w:val="00BA513C"/>
    <w:rsid w:val="00BA5223"/>
    <w:rsid w:val="00BA58A5"/>
    <w:rsid w:val="00BA5B72"/>
    <w:rsid w:val="00BA6460"/>
    <w:rsid w:val="00BA6747"/>
    <w:rsid w:val="00BA6A4B"/>
    <w:rsid w:val="00BA6D03"/>
    <w:rsid w:val="00BA72D9"/>
    <w:rsid w:val="00BA746A"/>
    <w:rsid w:val="00BA751C"/>
    <w:rsid w:val="00BA787A"/>
    <w:rsid w:val="00BB0065"/>
    <w:rsid w:val="00BB03AE"/>
    <w:rsid w:val="00BB110E"/>
    <w:rsid w:val="00BB18D1"/>
    <w:rsid w:val="00BB2487"/>
    <w:rsid w:val="00BB33D9"/>
    <w:rsid w:val="00BB378F"/>
    <w:rsid w:val="00BB3822"/>
    <w:rsid w:val="00BB3FF9"/>
    <w:rsid w:val="00BB4601"/>
    <w:rsid w:val="00BB4685"/>
    <w:rsid w:val="00BB49DE"/>
    <w:rsid w:val="00BB4F5B"/>
    <w:rsid w:val="00BB54E6"/>
    <w:rsid w:val="00BB5D2F"/>
    <w:rsid w:val="00BB64A5"/>
    <w:rsid w:val="00BB667D"/>
    <w:rsid w:val="00BB6B4E"/>
    <w:rsid w:val="00BB6E7E"/>
    <w:rsid w:val="00BB6E88"/>
    <w:rsid w:val="00BB7031"/>
    <w:rsid w:val="00BB7721"/>
    <w:rsid w:val="00BB7C5A"/>
    <w:rsid w:val="00BC00EC"/>
    <w:rsid w:val="00BC0808"/>
    <w:rsid w:val="00BC09FA"/>
    <w:rsid w:val="00BC116F"/>
    <w:rsid w:val="00BC147F"/>
    <w:rsid w:val="00BC194B"/>
    <w:rsid w:val="00BC1C1A"/>
    <w:rsid w:val="00BC1CFB"/>
    <w:rsid w:val="00BC1D80"/>
    <w:rsid w:val="00BC1E34"/>
    <w:rsid w:val="00BC24DE"/>
    <w:rsid w:val="00BC3475"/>
    <w:rsid w:val="00BC39DC"/>
    <w:rsid w:val="00BC3BDF"/>
    <w:rsid w:val="00BC498C"/>
    <w:rsid w:val="00BC4C56"/>
    <w:rsid w:val="00BC5485"/>
    <w:rsid w:val="00BC5515"/>
    <w:rsid w:val="00BC570A"/>
    <w:rsid w:val="00BC6065"/>
    <w:rsid w:val="00BC6647"/>
    <w:rsid w:val="00BC66E0"/>
    <w:rsid w:val="00BC6C45"/>
    <w:rsid w:val="00BC6D7B"/>
    <w:rsid w:val="00BC6FD2"/>
    <w:rsid w:val="00BC775C"/>
    <w:rsid w:val="00BC7F87"/>
    <w:rsid w:val="00BD0445"/>
    <w:rsid w:val="00BD0BEA"/>
    <w:rsid w:val="00BD0E4A"/>
    <w:rsid w:val="00BD17FC"/>
    <w:rsid w:val="00BD1880"/>
    <w:rsid w:val="00BD1DEB"/>
    <w:rsid w:val="00BD1EF8"/>
    <w:rsid w:val="00BD214B"/>
    <w:rsid w:val="00BD22C0"/>
    <w:rsid w:val="00BD2C19"/>
    <w:rsid w:val="00BD304D"/>
    <w:rsid w:val="00BD362C"/>
    <w:rsid w:val="00BD36C2"/>
    <w:rsid w:val="00BD3C12"/>
    <w:rsid w:val="00BD3F17"/>
    <w:rsid w:val="00BD3F47"/>
    <w:rsid w:val="00BD4B4D"/>
    <w:rsid w:val="00BD4B8C"/>
    <w:rsid w:val="00BD4F2F"/>
    <w:rsid w:val="00BD526B"/>
    <w:rsid w:val="00BD5291"/>
    <w:rsid w:val="00BD53EC"/>
    <w:rsid w:val="00BD5E28"/>
    <w:rsid w:val="00BD6507"/>
    <w:rsid w:val="00BD6539"/>
    <w:rsid w:val="00BD6834"/>
    <w:rsid w:val="00BD7423"/>
    <w:rsid w:val="00BE0457"/>
    <w:rsid w:val="00BE0B25"/>
    <w:rsid w:val="00BE0BB3"/>
    <w:rsid w:val="00BE0E15"/>
    <w:rsid w:val="00BE1228"/>
    <w:rsid w:val="00BE1905"/>
    <w:rsid w:val="00BE1AF6"/>
    <w:rsid w:val="00BE2E60"/>
    <w:rsid w:val="00BE31F1"/>
    <w:rsid w:val="00BE3BD1"/>
    <w:rsid w:val="00BE3BFD"/>
    <w:rsid w:val="00BE3CB8"/>
    <w:rsid w:val="00BE41E6"/>
    <w:rsid w:val="00BE4804"/>
    <w:rsid w:val="00BE489F"/>
    <w:rsid w:val="00BE4A01"/>
    <w:rsid w:val="00BE4AA7"/>
    <w:rsid w:val="00BE4AE4"/>
    <w:rsid w:val="00BE4DC5"/>
    <w:rsid w:val="00BE5B35"/>
    <w:rsid w:val="00BE6301"/>
    <w:rsid w:val="00BE6DF2"/>
    <w:rsid w:val="00BE6DFB"/>
    <w:rsid w:val="00BE78A3"/>
    <w:rsid w:val="00BE79C1"/>
    <w:rsid w:val="00BE7D2A"/>
    <w:rsid w:val="00BF0BBA"/>
    <w:rsid w:val="00BF0C11"/>
    <w:rsid w:val="00BF10CC"/>
    <w:rsid w:val="00BF10E5"/>
    <w:rsid w:val="00BF1673"/>
    <w:rsid w:val="00BF1893"/>
    <w:rsid w:val="00BF1C8C"/>
    <w:rsid w:val="00BF2353"/>
    <w:rsid w:val="00BF2535"/>
    <w:rsid w:val="00BF34F8"/>
    <w:rsid w:val="00BF44A2"/>
    <w:rsid w:val="00BF4A38"/>
    <w:rsid w:val="00BF50CA"/>
    <w:rsid w:val="00BF5481"/>
    <w:rsid w:val="00BF553B"/>
    <w:rsid w:val="00BF61DD"/>
    <w:rsid w:val="00BF67F7"/>
    <w:rsid w:val="00BF69C4"/>
    <w:rsid w:val="00BF74B9"/>
    <w:rsid w:val="00C002EB"/>
    <w:rsid w:val="00C013BB"/>
    <w:rsid w:val="00C01403"/>
    <w:rsid w:val="00C015E9"/>
    <w:rsid w:val="00C01642"/>
    <w:rsid w:val="00C01759"/>
    <w:rsid w:val="00C01EDD"/>
    <w:rsid w:val="00C01FE1"/>
    <w:rsid w:val="00C02535"/>
    <w:rsid w:val="00C029E8"/>
    <w:rsid w:val="00C02C59"/>
    <w:rsid w:val="00C03291"/>
    <w:rsid w:val="00C041F5"/>
    <w:rsid w:val="00C04500"/>
    <w:rsid w:val="00C04861"/>
    <w:rsid w:val="00C04DFE"/>
    <w:rsid w:val="00C04F1E"/>
    <w:rsid w:val="00C05A60"/>
    <w:rsid w:val="00C06610"/>
    <w:rsid w:val="00C06724"/>
    <w:rsid w:val="00C07511"/>
    <w:rsid w:val="00C107E2"/>
    <w:rsid w:val="00C10941"/>
    <w:rsid w:val="00C10F1F"/>
    <w:rsid w:val="00C11EF5"/>
    <w:rsid w:val="00C12906"/>
    <w:rsid w:val="00C12AEF"/>
    <w:rsid w:val="00C12C15"/>
    <w:rsid w:val="00C12DDB"/>
    <w:rsid w:val="00C135AB"/>
    <w:rsid w:val="00C13882"/>
    <w:rsid w:val="00C14122"/>
    <w:rsid w:val="00C150E8"/>
    <w:rsid w:val="00C15463"/>
    <w:rsid w:val="00C1550C"/>
    <w:rsid w:val="00C15E8E"/>
    <w:rsid w:val="00C15F0A"/>
    <w:rsid w:val="00C164AF"/>
    <w:rsid w:val="00C164E3"/>
    <w:rsid w:val="00C17118"/>
    <w:rsid w:val="00C17577"/>
    <w:rsid w:val="00C17E1D"/>
    <w:rsid w:val="00C20BAD"/>
    <w:rsid w:val="00C20FDA"/>
    <w:rsid w:val="00C21906"/>
    <w:rsid w:val="00C22A5B"/>
    <w:rsid w:val="00C22AD8"/>
    <w:rsid w:val="00C22C0A"/>
    <w:rsid w:val="00C22E15"/>
    <w:rsid w:val="00C23277"/>
    <w:rsid w:val="00C2337B"/>
    <w:rsid w:val="00C236B2"/>
    <w:rsid w:val="00C23A97"/>
    <w:rsid w:val="00C241CE"/>
    <w:rsid w:val="00C24D8F"/>
    <w:rsid w:val="00C25191"/>
    <w:rsid w:val="00C255E5"/>
    <w:rsid w:val="00C25782"/>
    <w:rsid w:val="00C25875"/>
    <w:rsid w:val="00C25D66"/>
    <w:rsid w:val="00C2641C"/>
    <w:rsid w:val="00C26434"/>
    <w:rsid w:val="00C2671A"/>
    <w:rsid w:val="00C26BDD"/>
    <w:rsid w:val="00C26CAE"/>
    <w:rsid w:val="00C26E9A"/>
    <w:rsid w:val="00C26F60"/>
    <w:rsid w:val="00C2739B"/>
    <w:rsid w:val="00C27E4F"/>
    <w:rsid w:val="00C302A3"/>
    <w:rsid w:val="00C30533"/>
    <w:rsid w:val="00C30772"/>
    <w:rsid w:val="00C3106F"/>
    <w:rsid w:val="00C3175E"/>
    <w:rsid w:val="00C319E4"/>
    <w:rsid w:val="00C3218A"/>
    <w:rsid w:val="00C3243F"/>
    <w:rsid w:val="00C32628"/>
    <w:rsid w:val="00C32DB9"/>
    <w:rsid w:val="00C33315"/>
    <w:rsid w:val="00C3341A"/>
    <w:rsid w:val="00C34008"/>
    <w:rsid w:val="00C34215"/>
    <w:rsid w:val="00C34C68"/>
    <w:rsid w:val="00C3584B"/>
    <w:rsid w:val="00C35B96"/>
    <w:rsid w:val="00C35DDC"/>
    <w:rsid w:val="00C36047"/>
    <w:rsid w:val="00C360A2"/>
    <w:rsid w:val="00C361E0"/>
    <w:rsid w:val="00C36346"/>
    <w:rsid w:val="00C363CC"/>
    <w:rsid w:val="00C369B1"/>
    <w:rsid w:val="00C36E71"/>
    <w:rsid w:val="00C37D6A"/>
    <w:rsid w:val="00C37F2E"/>
    <w:rsid w:val="00C4012D"/>
    <w:rsid w:val="00C4032E"/>
    <w:rsid w:val="00C40430"/>
    <w:rsid w:val="00C4048E"/>
    <w:rsid w:val="00C40DE4"/>
    <w:rsid w:val="00C411E7"/>
    <w:rsid w:val="00C4145B"/>
    <w:rsid w:val="00C42580"/>
    <w:rsid w:val="00C425B1"/>
    <w:rsid w:val="00C4268D"/>
    <w:rsid w:val="00C426A5"/>
    <w:rsid w:val="00C42F31"/>
    <w:rsid w:val="00C43078"/>
    <w:rsid w:val="00C43267"/>
    <w:rsid w:val="00C43CB2"/>
    <w:rsid w:val="00C43E76"/>
    <w:rsid w:val="00C446AB"/>
    <w:rsid w:val="00C44D2D"/>
    <w:rsid w:val="00C45937"/>
    <w:rsid w:val="00C4633E"/>
    <w:rsid w:val="00C46F57"/>
    <w:rsid w:val="00C477CB"/>
    <w:rsid w:val="00C47D99"/>
    <w:rsid w:val="00C5031F"/>
    <w:rsid w:val="00C5099F"/>
    <w:rsid w:val="00C50E49"/>
    <w:rsid w:val="00C51158"/>
    <w:rsid w:val="00C51658"/>
    <w:rsid w:val="00C51C88"/>
    <w:rsid w:val="00C51F18"/>
    <w:rsid w:val="00C51F38"/>
    <w:rsid w:val="00C5268B"/>
    <w:rsid w:val="00C5290E"/>
    <w:rsid w:val="00C529DA"/>
    <w:rsid w:val="00C53444"/>
    <w:rsid w:val="00C53B3E"/>
    <w:rsid w:val="00C53B7B"/>
    <w:rsid w:val="00C53BFF"/>
    <w:rsid w:val="00C540C2"/>
    <w:rsid w:val="00C54882"/>
    <w:rsid w:val="00C54C7A"/>
    <w:rsid w:val="00C54EA3"/>
    <w:rsid w:val="00C55305"/>
    <w:rsid w:val="00C5541A"/>
    <w:rsid w:val="00C55A9F"/>
    <w:rsid w:val="00C55B8F"/>
    <w:rsid w:val="00C564FB"/>
    <w:rsid w:val="00C56B6E"/>
    <w:rsid w:val="00C56D61"/>
    <w:rsid w:val="00C56F21"/>
    <w:rsid w:val="00C56F72"/>
    <w:rsid w:val="00C5725C"/>
    <w:rsid w:val="00C57AE6"/>
    <w:rsid w:val="00C57F21"/>
    <w:rsid w:val="00C57F31"/>
    <w:rsid w:val="00C60F18"/>
    <w:rsid w:val="00C60F3D"/>
    <w:rsid w:val="00C60FBE"/>
    <w:rsid w:val="00C6106C"/>
    <w:rsid w:val="00C6141E"/>
    <w:rsid w:val="00C61570"/>
    <w:rsid w:val="00C6182F"/>
    <w:rsid w:val="00C6219C"/>
    <w:rsid w:val="00C624C7"/>
    <w:rsid w:val="00C62C0D"/>
    <w:rsid w:val="00C64D0E"/>
    <w:rsid w:val="00C64F0C"/>
    <w:rsid w:val="00C64F24"/>
    <w:rsid w:val="00C64FB2"/>
    <w:rsid w:val="00C666F5"/>
    <w:rsid w:val="00C66A40"/>
    <w:rsid w:val="00C67034"/>
    <w:rsid w:val="00C67401"/>
    <w:rsid w:val="00C67B3A"/>
    <w:rsid w:val="00C706FE"/>
    <w:rsid w:val="00C711FD"/>
    <w:rsid w:val="00C712F3"/>
    <w:rsid w:val="00C71320"/>
    <w:rsid w:val="00C716CA"/>
    <w:rsid w:val="00C72392"/>
    <w:rsid w:val="00C72618"/>
    <w:rsid w:val="00C7278E"/>
    <w:rsid w:val="00C730B2"/>
    <w:rsid w:val="00C73161"/>
    <w:rsid w:val="00C736A4"/>
    <w:rsid w:val="00C73A09"/>
    <w:rsid w:val="00C73BAF"/>
    <w:rsid w:val="00C73BB6"/>
    <w:rsid w:val="00C73C0B"/>
    <w:rsid w:val="00C73EED"/>
    <w:rsid w:val="00C741C3"/>
    <w:rsid w:val="00C742C3"/>
    <w:rsid w:val="00C7471A"/>
    <w:rsid w:val="00C74F66"/>
    <w:rsid w:val="00C7500A"/>
    <w:rsid w:val="00C756D5"/>
    <w:rsid w:val="00C75CC3"/>
    <w:rsid w:val="00C761B2"/>
    <w:rsid w:val="00C76449"/>
    <w:rsid w:val="00C76E80"/>
    <w:rsid w:val="00C7723B"/>
    <w:rsid w:val="00C80739"/>
    <w:rsid w:val="00C80D1A"/>
    <w:rsid w:val="00C80EFC"/>
    <w:rsid w:val="00C8199B"/>
    <w:rsid w:val="00C825CF"/>
    <w:rsid w:val="00C826FD"/>
    <w:rsid w:val="00C82F9D"/>
    <w:rsid w:val="00C83392"/>
    <w:rsid w:val="00C83CAB"/>
    <w:rsid w:val="00C8414B"/>
    <w:rsid w:val="00C84437"/>
    <w:rsid w:val="00C84474"/>
    <w:rsid w:val="00C849B1"/>
    <w:rsid w:val="00C85E91"/>
    <w:rsid w:val="00C863B9"/>
    <w:rsid w:val="00C8684D"/>
    <w:rsid w:val="00C86B47"/>
    <w:rsid w:val="00C90566"/>
    <w:rsid w:val="00C90946"/>
    <w:rsid w:val="00C90C0D"/>
    <w:rsid w:val="00C9230C"/>
    <w:rsid w:val="00C9250C"/>
    <w:rsid w:val="00C92CEC"/>
    <w:rsid w:val="00C92DB1"/>
    <w:rsid w:val="00C930E9"/>
    <w:rsid w:val="00C93199"/>
    <w:rsid w:val="00C9366C"/>
    <w:rsid w:val="00C94581"/>
    <w:rsid w:val="00C945F6"/>
    <w:rsid w:val="00C94902"/>
    <w:rsid w:val="00C94B46"/>
    <w:rsid w:val="00C94DB1"/>
    <w:rsid w:val="00C95A1C"/>
    <w:rsid w:val="00C9619F"/>
    <w:rsid w:val="00C96A01"/>
    <w:rsid w:val="00C96D00"/>
    <w:rsid w:val="00C97015"/>
    <w:rsid w:val="00C977CD"/>
    <w:rsid w:val="00C977F2"/>
    <w:rsid w:val="00C97CEE"/>
    <w:rsid w:val="00CA001D"/>
    <w:rsid w:val="00CA0C37"/>
    <w:rsid w:val="00CA10A1"/>
    <w:rsid w:val="00CA133F"/>
    <w:rsid w:val="00CA1A54"/>
    <w:rsid w:val="00CA1B3B"/>
    <w:rsid w:val="00CA231C"/>
    <w:rsid w:val="00CA23C6"/>
    <w:rsid w:val="00CA319E"/>
    <w:rsid w:val="00CA341F"/>
    <w:rsid w:val="00CA51BF"/>
    <w:rsid w:val="00CA52A3"/>
    <w:rsid w:val="00CA589A"/>
    <w:rsid w:val="00CA5ABD"/>
    <w:rsid w:val="00CA5BB5"/>
    <w:rsid w:val="00CA6638"/>
    <w:rsid w:val="00CA66A5"/>
    <w:rsid w:val="00CA66C4"/>
    <w:rsid w:val="00CA6FD8"/>
    <w:rsid w:val="00CA7DB2"/>
    <w:rsid w:val="00CA7DEF"/>
    <w:rsid w:val="00CB06E1"/>
    <w:rsid w:val="00CB0798"/>
    <w:rsid w:val="00CB0A33"/>
    <w:rsid w:val="00CB102D"/>
    <w:rsid w:val="00CB1798"/>
    <w:rsid w:val="00CB2814"/>
    <w:rsid w:val="00CB298D"/>
    <w:rsid w:val="00CB3204"/>
    <w:rsid w:val="00CB3408"/>
    <w:rsid w:val="00CB401F"/>
    <w:rsid w:val="00CB4314"/>
    <w:rsid w:val="00CB4872"/>
    <w:rsid w:val="00CB5036"/>
    <w:rsid w:val="00CB509C"/>
    <w:rsid w:val="00CB5A13"/>
    <w:rsid w:val="00CB63FB"/>
    <w:rsid w:val="00CB6451"/>
    <w:rsid w:val="00CB69FB"/>
    <w:rsid w:val="00CB736A"/>
    <w:rsid w:val="00CB74BE"/>
    <w:rsid w:val="00CB7680"/>
    <w:rsid w:val="00CB7D9F"/>
    <w:rsid w:val="00CC0014"/>
    <w:rsid w:val="00CC05A8"/>
    <w:rsid w:val="00CC0932"/>
    <w:rsid w:val="00CC0A5E"/>
    <w:rsid w:val="00CC0B49"/>
    <w:rsid w:val="00CC0B59"/>
    <w:rsid w:val="00CC0BE8"/>
    <w:rsid w:val="00CC119A"/>
    <w:rsid w:val="00CC12F8"/>
    <w:rsid w:val="00CC1FCD"/>
    <w:rsid w:val="00CC253A"/>
    <w:rsid w:val="00CC28DE"/>
    <w:rsid w:val="00CC2B91"/>
    <w:rsid w:val="00CC322D"/>
    <w:rsid w:val="00CC338D"/>
    <w:rsid w:val="00CC385C"/>
    <w:rsid w:val="00CC3982"/>
    <w:rsid w:val="00CC3FD9"/>
    <w:rsid w:val="00CC4D94"/>
    <w:rsid w:val="00CC4FC6"/>
    <w:rsid w:val="00CC58FC"/>
    <w:rsid w:val="00CC5962"/>
    <w:rsid w:val="00CC6408"/>
    <w:rsid w:val="00CC6618"/>
    <w:rsid w:val="00CC6B2D"/>
    <w:rsid w:val="00CC6C11"/>
    <w:rsid w:val="00CC7159"/>
    <w:rsid w:val="00CC7A3F"/>
    <w:rsid w:val="00CD07AE"/>
    <w:rsid w:val="00CD0BC2"/>
    <w:rsid w:val="00CD1580"/>
    <w:rsid w:val="00CD15DF"/>
    <w:rsid w:val="00CD1A37"/>
    <w:rsid w:val="00CD1C27"/>
    <w:rsid w:val="00CD2878"/>
    <w:rsid w:val="00CD2B2A"/>
    <w:rsid w:val="00CD361B"/>
    <w:rsid w:val="00CD3CE3"/>
    <w:rsid w:val="00CD4715"/>
    <w:rsid w:val="00CD49D6"/>
    <w:rsid w:val="00CD4BAE"/>
    <w:rsid w:val="00CD4CAF"/>
    <w:rsid w:val="00CD4D3B"/>
    <w:rsid w:val="00CD5324"/>
    <w:rsid w:val="00CD572C"/>
    <w:rsid w:val="00CD5879"/>
    <w:rsid w:val="00CD681D"/>
    <w:rsid w:val="00CD7130"/>
    <w:rsid w:val="00CD714D"/>
    <w:rsid w:val="00CD735C"/>
    <w:rsid w:val="00CD742F"/>
    <w:rsid w:val="00CD7720"/>
    <w:rsid w:val="00CE0245"/>
    <w:rsid w:val="00CE1109"/>
    <w:rsid w:val="00CE167A"/>
    <w:rsid w:val="00CE19F2"/>
    <w:rsid w:val="00CE20B5"/>
    <w:rsid w:val="00CE20DB"/>
    <w:rsid w:val="00CE2926"/>
    <w:rsid w:val="00CE33B6"/>
    <w:rsid w:val="00CE34C9"/>
    <w:rsid w:val="00CE3E67"/>
    <w:rsid w:val="00CE3E6E"/>
    <w:rsid w:val="00CE4131"/>
    <w:rsid w:val="00CE46D3"/>
    <w:rsid w:val="00CE4912"/>
    <w:rsid w:val="00CE4C25"/>
    <w:rsid w:val="00CE4E24"/>
    <w:rsid w:val="00CE505C"/>
    <w:rsid w:val="00CE53F5"/>
    <w:rsid w:val="00CE6066"/>
    <w:rsid w:val="00CE6DD7"/>
    <w:rsid w:val="00CE6F01"/>
    <w:rsid w:val="00CE7053"/>
    <w:rsid w:val="00CE70BA"/>
    <w:rsid w:val="00CE7BD2"/>
    <w:rsid w:val="00CF0376"/>
    <w:rsid w:val="00CF0FC2"/>
    <w:rsid w:val="00CF13CE"/>
    <w:rsid w:val="00CF1497"/>
    <w:rsid w:val="00CF16CD"/>
    <w:rsid w:val="00CF1FE0"/>
    <w:rsid w:val="00CF2222"/>
    <w:rsid w:val="00CF2C2C"/>
    <w:rsid w:val="00CF3416"/>
    <w:rsid w:val="00CF3649"/>
    <w:rsid w:val="00CF387B"/>
    <w:rsid w:val="00CF3B72"/>
    <w:rsid w:val="00CF4033"/>
    <w:rsid w:val="00CF41BC"/>
    <w:rsid w:val="00CF48F5"/>
    <w:rsid w:val="00CF5210"/>
    <w:rsid w:val="00CF53DD"/>
    <w:rsid w:val="00CF59DE"/>
    <w:rsid w:val="00CF60D8"/>
    <w:rsid w:val="00CF6167"/>
    <w:rsid w:val="00CF6490"/>
    <w:rsid w:val="00CF6819"/>
    <w:rsid w:val="00CF6CF7"/>
    <w:rsid w:val="00CF7628"/>
    <w:rsid w:val="00CF78B1"/>
    <w:rsid w:val="00D00530"/>
    <w:rsid w:val="00D008EF"/>
    <w:rsid w:val="00D00BEB"/>
    <w:rsid w:val="00D00F5B"/>
    <w:rsid w:val="00D01DE4"/>
    <w:rsid w:val="00D0233B"/>
    <w:rsid w:val="00D026A9"/>
    <w:rsid w:val="00D029B3"/>
    <w:rsid w:val="00D02BF4"/>
    <w:rsid w:val="00D02F79"/>
    <w:rsid w:val="00D03416"/>
    <w:rsid w:val="00D03768"/>
    <w:rsid w:val="00D04775"/>
    <w:rsid w:val="00D04A26"/>
    <w:rsid w:val="00D04CFB"/>
    <w:rsid w:val="00D04F42"/>
    <w:rsid w:val="00D05509"/>
    <w:rsid w:val="00D059C1"/>
    <w:rsid w:val="00D05CCE"/>
    <w:rsid w:val="00D05F93"/>
    <w:rsid w:val="00D06152"/>
    <w:rsid w:val="00D06206"/>
    <w:rsid w:val="00D06505"/>
    <w:rsid w:val="00D0652C"/>
    <w:rsid w:val="00D06E1A"/>
    <w:rsid w:val="00D0778F"/>
    <w:rsid w:val="00D077FE"/>
    <w:rsid w:val="00D07908"/>
    <w:rsid w:val="00D07D6E"/>
    <w:rsid w:val="00D1006D"/>
    <w:rsid w:val="00D10264"/>
    <w:rsid w:val="00D109CD"/>
    <w:rsid w:val="00D10A93"/>
    <w:rsid w:val="00D10C8B"/>
    <w:rsid w:val="00D10D35"/>
    <w:rsid w:val="00D116DC"/>
    <w:rsid w:val="00D120A5"/>
    <w:rsid w:val="00D13CA3"/>
    <w:rsid w:val="00D13D66"/>
    <w:rsid w:val="00D13DAA"/>
    <w:rsid w:val="00D14404"/>
    <w:rsid w:val="00D1536B"/>
    <w:rsid w:val="00D15CAB"/>
    <w:rsid w:val="00D15F92"/>
    <w:rsid w:val="00D15FAC"/>
    <w:rsid w:val="00D16153"/>
    <w:rsid w:val="00D164DA"/>
    <w:rsid w:val="00D172F5"/>
    <w:rsid w:val="00D17768"/>
    <w:rsid w:val="00D1F5A3"/>
    <w:rsid w:val="00D20674"/>
    <w:rsid w:val="00D20849"/>
    <w:rsid w:val="00D211A3"/>
    <w:rsid w:val="00D2160D"/>
    <w:rsid w:val="00D22EA4"/>
    <w:rsid w:val="00D23460"/>
    <w:rsid w:val="00D236E5"/>
    <w:rsid w:val="00D240B6"/>
    <w:rsid w:val="00D25053"/>
    <w:rsid w:val="00D251AE"/>
    <w:rsid w:val="00D266AE"/>
    <w:rsid w:val="00D26A96"/>
    <w:rsid w:val="00D26F86"/>
    <w:rsid w:val="00D273CC"/>
    <w:rsid w:val="00D27C29"/>
    <w:rsid w:val="00D27FF3"/>
    <w:rsid w:val="00D30050"/>
    <w:rsid w:val="00D30097"/>
    <w:rsid w:val="00D301C5"/>
    <w:rsid w:val="00D308E6"/>
    <w:rsid w:val="00D308EE"/>
    <w:rsid w:val="00D30A74"/>
    <w:rsid w:val="00D3102B"/>
    <w:rsid w:val="00D310E2"/>
    <w:rsid w:val="00D3137F"/>
    <w:rsid w:val="00D31518"/>
    <w:rsid w:val="00D3179F"/>
    <w:rsid w:val="00D32C7C"/>
    <w:rsid w:val="00D32E01"/>
    <w:rsid w:val="00D32E73"/>
    <w:rsid w:val="00D32F0A"/>
    <w:rsid w:val="00D3321E"/>
    <w:rsid w:val="00D3350F"/>
    <w:rsid w:val="00D339EC"/>
    <w:rsid w:val="00D339F5"/>
    <w:rsid w:val="00D33C29"/>
    <w:rsid w:val="00D33CEF"/>
    <w:rsid w:val="00D33FEA"/>
    <w:rsid w:val="00D34004"/>
    <w:rsid w:val="00D34501"/>
    <w:rsid w:val="00D35A5A"/>
    <w:rsid w:val="00D36313"/>
    <w:rsid w:val="00D36349"/>
    <w:rsid w:val="00D365C0"/>
    <w:rsid w:val="00D366AB"/>
    <w:rsid w:val="00D36802"/>
    <w:rsid w:val="00D368FD"/>
    <w:rsid w:val="00D36B17"/>
    <w:rsid w:val="00D376E0"/>
    <w:rsid w:val="00D40184"/>
    <w:rsid w:val="00D40D47"/>
    <w:rsid w:val="00D40F63"/>
    <w:rsid w:val="00D41C1D"/>
    <w:rsid w:val="00D41FFE"/>
    <w:rsid w:val="00D4204A"/>
    <w:rsid w:val="00D42FB5"/>
    <w:rsid w:val="00D434C1"/>
    <w:rsid w:val="00D43AE9"/>
    <w:rsid w:val="00D44852"/>
    <w:rsid w:val="00D44F31"/>
    <w:rsid w:val="00D4515A"/>
    <w:rsid w:val="00D45275"/>
    <w:rsid w:val="00D452DF"/>
    <w:rsid w:val="00D45F89"/>
    <w:rsid w:val="00D46336"/>
    <w:rsid w:val="00D46973"/>
    <w:rsid w:val="00D46B71"/>
    <w:rsid w:val="00D46C6D"/>
    <w:rsid w:val="00D475B9"/>
    <w:rsid w:val="00D47A4F"/>
    <w:rsid w:val="00D47B10"/>
    <w:rsid w:val="00D501E9"/>
    <w:rsid w:val="00D50A48"/>
    <w:rsid w:val="00D51458"/>
    <w:rsid w:val="00D51DF5"/>
    <w:rsid w:val="00D51E08"/>
    <w:rsid w:val="00D527F8"/>
    <w:rsid w:val="00D53568"/>
    <w:rsid w:val="00D53D63"/>
    <w:rsid w:val="00D54A0F"/>
    <w:rsid w:val="00D54FB1"/>
    <w:rsid w:val="00D56276"/>
    <w:rsid w:val="00D56421"/>
    <w:rsid w:val="00D57552"/>
    <w:rsid w:val="00D57B1C"/>
    <w:rsid w:val="00D57C54"/>
    <w:rsid w:val="00D57E53"/>
    <w:rsid w:val="00D622C8"/>
    <w:rsid w:val="00D637C5"/>
    <w:rsid w:val="00D63958"/>
    <w:rsid w:val="00D63991"/>
    <w:rsid w:val="00D644DE"/>
    <w:rsid w:val="00D64661"/>
    <w:rsid w:val="00D651B0"/>
    <w:rsid w:val="00D65E79"/>
    <w:rsid w:val="00D66965"/>
    <w:rsid w:val="00D67437"/>
    <w:rsid w:val="00D67450"/>
    <w:rsid w:val="00D677B0"/>
    <w:rsid w:val="00D678B5"/>
    <w:rsid w:val="00D679F5"/>
    <w:rsid w:val="00D67BC3"/>
    <w:rsid w:val="00D705FE"/>
    <w:rsid w:val="00D706CD"/>
    <w:rsid w:val="00D70B59"/>
    <w:rsid w:val="00D7272A"/>
    <w:rsid w:val="00D72D31"/>
    <w:rsid w:val="00D737C1"/>
    <w:rsid w:val="00D73A26"/>
    <w:rsid w:val="00D740D5"/>
    <w:rsid w:val="00D74285"/>
    <w:rsid w:val="00D7480F"/>
    <w:rsid w:val="00D74A79"/>
    <w:rsid w:val="00D74E3E"/>
    <w:rsid w:val="00D75458"/>
    <w:rsid w:val="00D7578E"/>
    <w:rsid w:val="00D757A5"/>
    <w:rsid w:val="00D75C0A"/>
    <w:rsid w:val="00D75CE9"/>
    <w:rsid w:val="00D75FDB"/>
    <w:rsid w:val="00D76EE4"/>
    <w:rsid w:val="00D77180"/>
    <w:rsid w:val="00D779C0"/>
    <w:rsid w:val="00D80791"/>
    <w:rsid w:val="00D808EA"/>
    <w:rsid w:val="00D80E6B"/>
    <w:rsid w:val="00D81058"/>
    <w:rsid w:val="00D815E2"/>
    <w:rsid w:val="00D81BBF"/>
    <w:rsid w:val="00D81DAA"/>
    <w:rsid w:val="00D820E1"/>
    <w:rsid w:val="00D82347"/>
    <w:rsid w:val="00D827A4"/>
    <w:rsid w:val="00D82B6C"/>
    <w:rsid w:val="00D82EA5"/>
    <w:rsid w:val="00D8340C"/>
    <w:rsid w:val="00D838CA"/>
    <w:rsid w:val="00D83A8A"/>
    <w:rsid w:val="00D84427"/>
    <w:rsid w:val="00D848C8"/>
    <w:rsid w:val="00D84A27"/>
    <w:rsid w:val="00D84CD2"/>
    <w:rsid w:val="00D855B4"/>
    <w:rsid w:val="00D85BEB"/>
    <w:rsid w:val="00D85D44"/>
    <w:rsid w:val="00D85F29"/>
    <w:rsid w:val="00D86191"/>
    <w:rsid w:val="00D862D9"/>
    <w:rsid w:val="00D86772"/>
    <w:rsid w:val="00D86C64"/>
    <w:rsid w:val="00D86E2B"/>
    <w:rsid w:val="00D873B8"/>
    <w:rsid w:val="00D87FE0"/>
    <w:rsid w:val="00D9029F"/>
    <w:rsid w:val="00D90315"/>
    <w:rsid w:val="00D90707"/>
    <w:rsid w:val="00D9089E"/>
    <w:rsid w:val="00D90937"/>
    <w:rsid w:val="00D90FC0"/>
    <w:rsid w:val="00D910D7"/>
    <w:rsid w:val="00D91B7B"/>
    <w:rsid w:val="00D91C98"/>
    <w:rsid w:val="00D91D8A"/>
    <w:rsid w:val="00D9274B"/>
    <w:rsid w:val="00D92AE6"/>
    <w:rsid w:val="00D92E90"/>
    <w:rsid w:val="00D92F53"/>
    <w:rsid w:val="00D93145"/>
    <w:rsid w:val="00D93269"/>
    <w:rsid w:val="00D934D7"/>
    <w:rsid w:val="00D93721"/>
    <w:rsid w:val="00D93A74"/>
    <w:rsid w:val="00D93BC8"/>
    <w:rsid w:val="00D949B6"/>
    <w:rsid w:val="00D94D77"/>
    <w:rsid w:val="00D95313"/>
    <w:rsid w:val="00D9535C"/>
    <w:rsid w:val="00D95777"/>
    <w:rsid w:val="00D9610F"/>
    <w:rsid w:val="00D96645"/>
    <w:rsid w:val="00D96E14"/>
    <w:rsid w:val="00D96F44"/>
    <w:rsid w:val="00DA083C"/>
    <w:rsid w:val="00DA0FD0"/>
    <w:rsid w:val="00DA1714"/>
    <w:rsid w:val="00DA234F"/>
    <w:rsid w:val="00DA2EFE"/>
    <w:rsid w:val="00DA3096"/>
    <w:rsid w:val="00DA35AB"/>
    <w:rsid w:val="00DA3F79"/>
    <w:rsid w:val="00DA432B"/>
    <w:rsid w:val="00DA4432"/>
    <w:rsid w:val="00DA5BF6"/>
    <w:rsid w:val="00DA6D33"/>
    <w:rsid w:val="00DA6E1D"/>
    <w:rsid w:val="00DA7199"/>
    <w:rsid w:val="00DA7294"/>
    <w:rsid w:val="00DA7421"/>
    <w:rsid w:val="00DA7A80"/>
    <w:rsid w:val="00DB0322"/>
    <w:rsid w:val="00DB07A5"/>
    <w:rsid w:val="00DB07F2"/>
    <w:rsid w:val="00DB0E49"/>
    <w:rsid w:val="00DB13A2"/>
    <w:rsid w:val="00DB13F2"/>
    <w:rsid w:val="00DB1526"/>
    <w:rsid w:val="00DB1696"/>
    <w:rsid w:val="00DB1708"/>
    <w:rsid w:val="00DB175C"/>
    <w:rsid w:val="00DB1AE2"/>
    <w:rsid w:val="00DB1BE8"/>
    <w:rsid w:val="00DB1F36"/>
    <w:rsid w:val="00DB25DA"/>
    <w:rsid w:val="00DB2E61"/>
    <w:rsid w:val="00DB3474"/>
    <w:rsid w:val="00DB350D"/>
    <w:rsid w:val="00DB352D"/>
    <w:rsid w:val="00DB3A0C"/>
    <w:rsid w:val="00DB3FE5"/>
    <w:rsid w:val="00DB477B"/>
    <w:rsid w:val="00DB48EB"/>
    <w:rsid w:val="00DB4B38"/>
    <w:rsid w:val="00DB4D3B"/>
    <w:rsid w:val="00DB4DB2"/>
    <w:rsid w:val="00DB5C10"/>
    <w:rsid w:val="00DB704E"/>
    <w:rsid w:val="00DB71E3"/>
    <w:rsid w:val="00DB737B"/>
    <w:rsid w:val="00DB7492"/>
    <w:rsid w:val="00DB7575"/>
    <w:rsid w:val="00DB7DAC"/>
    <w:rsid w:val="00DC0A7B"/>
    <w:rsid w:val="00DC13DD"/>
    <w:rsid w:val="00DC13E0"/>
    <w:rsid w:val="00DC16B2"/>
    <w:rsid w:val="00DC1D86"/>
    <w:rsid w:val="00DC2CD4"/>
    <w:rsid w:val="00DC2F8D"/>
    <w:rsid w:val="00DC306C"/>
    <w:rsid w:val="00DC32CF"/>
    <w:rsid w:val="00DC3325"/>
    <w:rsid w:val="00DC34CD"/>
    <w:rsid w:val="00DC378A"/>
    <w:rsid w:val="00DC3F80"/>
    <w:rsid w:val="00DC4A12"/>
    <w:rsid w:val="00DC51B3"/>
    <w:rsid w:val="00DC52A9"/>
    <w:rsid w:val="00DC5359"/>
    <w:rsid w:val="00DC56EA"/>
    <w:rsid w:val="00DC5764"/>
    <w:rsid w:val="00DC57DC"/>
    <w:rsid w:val="00DC5BC1"/>
    <w:rsid w:val="00DC5D85"/>
    <w:rsid w:val="00DC62BB"/>
    <w:rsid w:val="00DC63FF"/>
    <w:rsid w:val="00DC6570"/>
    <w:rsid w:val="00DC677C"/>
    <w:rsid w:val="00DC73F1"/>
    <w:rsid w:val="00DC7522"/>
    <w:rsid w:val="00DC7819"/>
    <w:rsid w:val="00DC7A83"/>
    <w:rsid w:val="00DD084C"/>
    <w:rsid w:val="00DD0FD8"/>
    <w:rsid w:val="00DD1CE3"/>
    <w:rsid w:val="00DD1E7E"/>
    <w:rsid w:val="00DD1E99"/>
    <w:rsid w:val="00DD22ED"/>
    <w:rsid w:val="00DD2A54"/>
    <w:rsid w:val="00DD2CB7"/>
    <w:rsid w:val="00DD3144"/>
    <w:rsid w:val="00DD3ED2"/>
    <w:rsid w:val="00DD47F6"/>
    <w:rsid w:val="00DD49CC"/>
    <w:rsid w:val="00DD4A87"/>
    <w:rsid w:val="00DD4CB5"/>
    <w:rsid w:val="00DD4DDE"/>
    <w:rsid w:val="00DD4FCB"/>
    <w:rsid w:val="00DD51B8"/>
    <w:rsid w:val="00DD5281"/>
    <w:rsid w:val="00DD53B1"/>
    <w:rsid w:val="00DD5F4D"/>
    <w:rsid w:val="00DD61BB"/>
    <w:rsid w:val="00DD6B62"/>
    <w:rsid w:val="00DD6FBB"/>
    <w:rsid w:val="00DD726D"/>
    <w:rsid w:val="00DD75F9"/>
    <w:rsid w:val="00DD7765"/>
    <w:rsid w:val="00DD7F90"/>
    <w:rsid w:val="00DE0674"/>
    <w:rsid w:val="00DE0C40"/>
    <w:rsid w:val="00DE0E98"/>
    <w:rsid w:val="00DE12D1"/>
    <w:rsid w:val="00DE13B7"/>
    <w:rsid w:val="00DE14CC"/>
    <w:rsid w:val="00DE1592"/>
    <w:rsid w:val="00DE1635"/>
    <w:rsid w:val="00DE1D59"/>
    <w:rsid w:val="00DE2449"/>
    <w:rsid w:val="00DE28EC"/>
    <w:rsid w:val="00DE2A6C"/>
    <w:rsid w:val="00DE2DC9"/>
    <w:rsid w:val="00DE36E0"/>
    <w:rsid w:val="00DE3A28"/>
    <w:rsid w:val="00DE3A54"/>
    <w:rsid w:val="00DE52F8"/>
    <w:rsid w:val="00DE5D0E"/>
    <w:rsid w:val="00DE6717"/>
    <w:rsid w:val="00DE70AB"/>
    <w:rsid w:val="00DE72E8"/>
    <w:rsid w:val="00DF089C"/>
    <w:rsid w:val="00DF0925"/>
    <w:rsid w:val="00DF0BEC"/>
    <w:rsid w:val="00DF11A4"/>
    <w:rsid w:val="00DF15BC"/>
    <w:rsid w:val="00DF15FE"/>
    <w:rsid w:val="00DF1A3D"/>
    <w:rsid w:val="00DF2089"/>
    <w:rsid w:val="00DF218C"/>
    <w:rsid w:val="00DF22A6"/>
    <w:rsid w:val="00DF235E"/>
    <w:rsid w:val="00DF276A"/>
    <w:rsid w:val="00DF298A"/>
    <w:rsid w:val="00DF33F8"/>
    <w:rsid w:val="00DF3EFF"/>
    <w:rsid w:val="00DF42D6"/>
    <w:rsid w:val="00DF4C3B"/>
    <w:rsid w:val="00DF4E4A"/>
    <w:rsid w:val="00DF5629"/>
    <w:rsid w:val="00DF5638"/>
    <w:rsid w:val="00DF60F6"/>
    <w:rsid w:val="00DF66BA"/>
    <w:rsid w:val="00DF791B"/>
    <w:rsid w:val="00DF796C"/>
    <w:rsid w:val="00DF7AF8"/>
    <w:rsid w:val="00DF7E06"/>
    <w:rsid w:val="00E0008A"/>
    <w:rsid w:val="00E0036F"/>
    <w:rsid w:val="00E0066D"/>
    <w:rsid w:val="00E00DF2"/>
    <w:rsid w:val="00E01030"/>
    <w:rsid w:val="00E01739"/>
    <w:rsid w:val="00E01C29"/>
    <w:rsid w:val="00E02063"/>
    <w:rsid w:val="00E0273C"/>
    <w:rsid w:val="00E02D1F"/>
    <w:rsid w:val="00E030C7"/>
    <w:rsid w:val="00E031F0"/>
    <w:rsid w:val="00E03265"/>
    <w:rsid w:val="00E03FD9"/>
    <w:rsid w:val="00E04858"/>
    <w:rsid w:val="00E04B57"/>
    <w:rsid w:val="00E04F40"/>
    <w:rsid w:val="00E05BAA"/>
    <w:rsid w:val="00E05D05"/>
    <w:rsid w:val="00E063B1"/>
    <w:rsid w:val="00E06C11"/>
    <w:rsid w:val="00E10007"/>
    <w:rsid w:val="00E1033B"/>
    <w:rsid w:val="00E10661"/>
    <w:rsid w:val="00E10990"/>
    <w:rsid w:val="00E1157C"/>
    <w:rsid w:val="00E11D81"/>
    <w:rsid w:val="00E11DE2"/>
    <w:rsid w:val="00E131D1"/>
    <w:rsid w:val="00E13A35"/>
    <w:rsid w:val="00E13BBC"/>
    <w:rsid w:val="00E14086"/>
    <w:rsid w:val="00E141E4"/>
    <w:rsid w:val="00E14395"/>
    <w:rsid w:val="00E15B44"/>
    <w:rsid w:val="00E16651"/>
    <w:rsid w:val="00E1701E"/>
    <w:rsid w:val="00E17190"/>
    <w:rsid w:val="00E20527"/>
    <w:rsid w:val="00E205B0"/>
    <w:rsid w:val="00E2069E"/>
    <w:rsid w:val="00E20C62"/>
    <w:rsid w:val="00E20E5D"/>
    <w:rsid w:val="00E21A96"/>
    <w:rsid w:val="00E21D87"/>
    <w:rsid w:val="00E22142"/>
    <w:rsid w:val="00E229EC"/>
    <w:rsid w:val="00E22C2C"/>
    <w:rsid w:val="00E23207"/>
    <w:rsid w:val="00E2322D"/>
    <w:rsid w:val="00E23288"/>
    <w:rsid w:val="00E23B6F"/>
    <w:rsid w:val="00E242B3"/>
    <w:rsid w:val="00E24306"/>
    <w:rsid w:val="00E248FE"/>
    <w:rsid w:val="00E2490C"/>
    <w:rsid w:val="00E25479"/>
    <w:rsid w:val="00E26156"/>
    <w:rsid w:val="00E2643A"/>
    <w:rsid w:val="00E26803"/>
    <w:rsid w:val="00E269F9"/>
    <w:rsid w:val="00E2732E"/>
    <w:rsid w:val="00E2749F"/>
    <w:rsid w:val="00E27960"/>
    <w:rsid w:val="00E27BAC"/>
    <w:rsid w:val="00E27E6E"/>
    <w:rsid w:val="00E3012D"/>
    <w:rsid w:val="00E307A6"/>
    <w:rsid w:val="00E30820"/>
    <w:rsid w:val="00E3126A"/>
    <w:rsid w:val="00E31627"/>
    <w:rsid w:val="00E31FC6"/>
    <w:rsid w:val="00E321B3"/>
    <w:rsid w:val="00E32285"/>
    <w:rsid w:val="00E32C6A"/>
    <w:rsid w:val="00E32F20"/>
    <w:rsid w:val="00E338B9"/>
    <w:rsid w:val="00E33B91"/>
    <w:rsid w:val="00E33C1C"/>
    <w:rsid w:val="00E343DC"/>
    <w:rsid w:val="00E345D1"/>
    <w:rsid w:val="00E34667"/>
    <w:rsid w:val="00E34DE6"/>
    <w:rsid w:val="00E35BE6"/>
    <w:rsid w:val="00E36BF9"/>
    <w:rsid w:val="00E372E4"/>
    <w:rsid w:val="00E37AA1"/>
    <w:rsid w:val="00E414F9"/>
    <w:rsid w:val="00E41781"/>
    <w:rsid w:val="00E42292"/>
    <w:rsid w:val="00E42ABD"/>
    <w:rsid w:val="00E42CA8"/>
    <w:rsid w:val="00E4372F"/>
    <w:rsid w:val="00E43F12"/>
    <w:rsid w:val="00E44589"/>
    <w:rsid w:val="00E44E55"/>
    <w:rsid w:val="00E4543E"/>
    <w:rsid w:val="00E4633A"/>
    <w:rsid w:val="00E4767C"/>
    <w:rsid w:val="00E47CC0"/>
    <w:rsid w:val="00E5001D"/>
    <w:rsid w:val="00E5048B"/>
    <w:rsid w:val="00E50A6E"/>
    <w:rsid w:val="00E50B69"/>
    <w:rsid w:val="00E50CDD"/>
    <w:rsid w:val="00E50F3E"/>
    <w:rsid w:val="00E5106B"/>
    <w:rsid w:val="00E512FE"/>
    <w:rsid w:val="00E51595"/>
    <w:rsid w:val="00E51C44"/>
    <w:rsid w:val="00E51E11"/>
    <w:rsid w:val="00E52EA1"/>
    <w:rsid w:val="00E540B5"/>
    <w:rsid w:val="00E54F2E"/>
    <w:rsid w:val="00E54FD4"/>
    <w:rsid w:val="00E5519C"/>
    <w:rsid w:val="00E55BB4"/>
    <w:rsid w:val="00E55EDC"/>
    <w:rsid w:val="00E56382"/>
    <w:rsid w:val="00E563E9"/>
    <w:rsid w:val="00E56404"/>
    <w:rsid w:val="00E5676B"/>
    <w:rsid w:val="00E569EE"/>
    <w:rsid w:val="00E571E7"/>
    <w:rsid w:val="00E57981"/>
    <w:rsid w:val="00E57E0B"/>
    <w:rsid w:val="00E57E18"/>
    <w:rsid w:val="00E603D8"/>
    <w:rsid w:val="00E60646"/>
    <w:rsid w:val="00E608A7"/>
    <w:rsid w:val="00E61040"/>
    <w:rsid w:val="00E61405"/>
    <w:rsid w:val="00E61D42"/>
    <w:rsid w:val="00E61F50"/>
    <w:rsid w:val="00E620DE"/>
    <w:rsid w:val="00E62358"/>
    <w:rsid w:val="00E62755"/>
    <w:rsid w:val="00E62A4D"/>
    <w:rsid w:val="00E62AFA"/>
    <w:rsid w:val="00E62FA4"/>
    <w:rsid w:val="00E631C5"/>
    <w:rsid w:val="00E63433"/>
    <w:rsid w:val="00E639FB"/>
    <w:rsid w:val="00E63A9D"/>
    <w:rsid w:val="00E63C0B"/>
    <w:rsid w:val="00E64305"/>
    <w:rsid w:val="00E6484A"/>
    <w:rsid w:val="00E64EB7"/>
    <w:rsid w:val="00E65ABD"/>
    <w:rsid w:val="00E66378"/>
    <w:rsid w:val="00E66A27"/>
    <w:rsid w:val="00E670F8"/>
    <w:rsid w:val="00E67159"/>
    <w:rsid w:val="00E67828"/>
    <w:rsid w:val="00E678C1"/>
    <w:rsid w:val="00E70223"/>
    <w:rsid w:val="00E70938"/>
    <w:rsid w:val="00E71CA1"/>
    <w:rsid w:val="00E726F9"/>
    <w:rsid w:val="00E7277D"/>
    <w:rsid w:val="00E72E42"/>
    <w:rsid w:val="00E72E44"/>
    <w:rsid w:val="00E73469"/>
    <w:rsid w:val="00E73778"/>
    <w:rsid w:val="00E73BF5"/>
    <w:rsid w:val="00E73D50"/>
    <w:rsid w:val="00E73EE3"/>
    <w:rsid w:val="00E74017"/>
    <w:rsid w:val="00E74982"/>
    <w:rsid w:val="00E74A8E"/>
    <w:rsid w:val="00E74AAC"/>
    <w:rsid w:val="00E74C96"/>
    <w:rsid w:val="00E74ED8"/>
    <w:rsid w:val="00E751CB"/>
    <w:rsid w:val="00E775A2"/>
    <w:rsid w:val="00E7764D"/>
    <w:rsid w:val="00E776AE"/>
    <w:rsid w:val="00E77A38"/>
    <w:rsid w:val="00E8062A"/>
    <w:rsid w:val="00E80928"/>
    <w:rsid w:val="00E8096F"/>
    <w:rsid w:val="00E80ADF"/>
    <w:rsid w:val="00E80E74"/>
    <w:rsid w:val="00E819AD"/>
    <w:rsid w:val="00E8251B"/>
    <w:rsid w:val="00E82E2C"/>
    <w:rsid w:val="00E82E2F"/>
    <w:rsid w:val="00E82E76"/>
    <w:rsid w:val="00E8307F"/>
    <w:rsid w:val="00E83C62"/>
    <w:rsid w:val="00E8411A"/>
    <w:rsid w:val="00E841EB"/>
    <w:rsid w:val="00E84201"/>
    <w:rsid w:val="00E8420A"/>
    <w:rsid w:val="00E8424F"/>
    <w:rsid w:val="00E84487"/>
    <w:rsid w:val="00E84886"/>
    <w:rsid w:val="00E84D33"/>
    <w:rsid w:val="00E84F0F"/>
    <w:rsid w:val="00E85266"/>
    <w:rsid w:val="00E85E14"/>
    <w:rsid w:val="00E86274"/>
    <w:rsid w:val="00E864B8"/>
    <w:rsid w:val="00E8652B"/>
    <w:rsid w:val="00E86625"/>
    <w:rsid w:val="00E867EF"/>
    <w:rsid w:val="00E86A76"/>
    <w:rsid w:val="00E86F03"/>
    <w:rsid w:val="00E9012D"/>
    <w:rsid w:val="00E9053E"/>
    <w:rsid w:val="00E91695"/>
    <w:rsid w:val="00E9201F"/>
    <w:rsid w:val="00E920AE"/>
    <w:rsid w:val="00E920DF"/>
    <w:rsid w:val="00E921B3"/>
    <w:rsid w:val="00E93D32"/>
    <w:rsid w:val="00E94C48"/>
    <w:rsid w:val="00E953E3"/>
    <w:rsid w:val="00E95835"/>
    <w:rsid w:val="00E95B6F"/>
    <w:rsid w:val="00E97414"/>
    <w:rsid w:val="00E974C8"/>
    <w:rsid w:val="00E975AF"/>
    <w:rsid w:val="00EA08BE"/>
    <w:rsid w:val="00EA0904"/>
    <w:rsid w:val="00EA0D09"/>
    <w:rsid w:val="00EA0F8E"/>
    <w:rsid w:val="00EA19BE"/>
    <w:rsid w:val="00EA289C"/>
    <w:rsid w:val="00EA2CFA"/>
    <w:rsid w:val="00EA3644"/>
    <w:rsid w:val="00EA41E9"/>
    <w:rsid w:val="00EA4574"/>
    <w:rsid w:val="00EA49C8"/>
    <w:rsid w:val="00EA5D31"/>
    <w:rsid w:val="00EA5F19"/>
    <w:rsid w:val="00EA6596"/>
    <w:rsid w:val="00EA69F8"/>
    <w:rsid w:val="00EA6B76"/>
    <w:rsid w:val="00EA7224"/>
    <w:rsid w:val="00EA7428"/>
    <w:rsid w:val="00EA769E"/>
    <w:rsid w:val="00EB034E"/>
    <w:rsid w:val="00EB0485"/>
    <w:rsid w:val="00EB0BC3"/>
    <w:rsid w:val="00EB0CDD"/>
    <w:rsid w:val="00EB0DBF"/>
    <w:rsid w:val="00EB1420"/>
    <w:rsid w:val="00EB14BB"/>
    <w:rsid w:val="00EB19D5"/>
    <w:rsid w:val="00EB1BE3"/>
    <w:rsid w:val="00EB201F"/>
    <w:rsid w:val="00EB20AB"/>
    <w:rsid w:val="00EB2236"/>
    <w:rsid w:val="00EB24A4"/>
    <w:rsid w:val="00EB2605"/>
    <w:rsid w:val="00EB3C93"/>
    <w:rsid w:val="00EB3F47"/>
    <w:rsid w:val="00EB5723"/>
    <w:rsid w:val="00EB5CE3"/>
    <w:rsid w:val="00EB5FF1"/>
    <w:rsid w:val="00EB61B1"/>
    <w:rsid w:val="00EB626F"/>
    <w:rsid w:val="00EB6504"/>
    <w:rsid w:val="00EB65B4"/>
    <w:rsid w:val="00EB6619"/>
    <w:rsid w:val="00EB6972"/>
    <w:rsid w:val="00EB6BAA"/>
    <w:rsid w:val="00EB7793"/>
    <w:rsid w:val="00EB7952"/>
    <w:rsid w:val="00EB7C1E"/>
    <w:rsid w:val="00EC0507"/>
    <w:rsid w:val="00EC05BD"/>
    <w:rsid w:val="00EC0A86"/>
    <w:rsid w:val="00EC0E73"/>
    <w:rsid w:val="00EC0FFF"/>
    <w:rsid w:val="00EC1009"/>
    <w:rsid w:val="00EC13A6"/>
    <w:rsid w:val="00EC1A02"/>
    <w:rsid w:val="00EC1EAF"/>
    <w:rsid w:val="00EC2134"/>
    <w:rsid w:val="00EC25D0"/>
    <w:rsid w:val="00EC28CD"/>
    <w:rsid w:val="00EC3D9D"/>
    <w:rsid w:val="00EC4464"/>
    <w:rsid w:val="00EC4488"/>
    <w:rsid w:val="00EC472A"/>
    <w:rsid w:val="00EC48D8"/>
    <w:rsid w:val="00EC6135"/>
    <w:rsid w:val="00EC6D16"/>
    <w:rsid w:val="00EC6D4F"/>
    <w:rsid w:val="00EC7035"/>
    <w:rsid w:val="00EC7171"/>
    <w:rsid w:val="00EC717F"/>
    <w:rsid w:val="00EC7A30"/>
    <w:rsid w:val="00EC7AC4"/>
    <w:rsid w:val="00ED07B5"/>
    <w:rsid w:val="00ED097A"/>
    <w:rsid w:val="00ED27C3"/>
    <w:rsid w:val="00ED3070"/>
    <w:rsid w:val="00ED3426"/>
    <w:rsid w:val="00ED35CA"/>
    <w:rsid w:val="00ED3CF2"/>
    <w:rsid w:val="00ED4690"/>
    <w:rsid w:val="00ED47E9"/>
    <w:rsid w:val="00ED50BC"/>
    <w:rsid w:val="00ED52CA"/>
    <w:rsid w:val="00ED5598"/>
    <w:rsid w:val="00ED56F3"/>
    <w:rsid w:val="00ED5B29"/>
    <w:rsid w:val="00ED5D6F"/>
    <w:rsid w:val="00ED5E18"/>
    <w:rsid w:val="00ED6694"/>
    <w:rsid w:val="00ED6FFF"/>
    <w:rsid w:val="00ED7020"/>
    <w:rsid w:val="00ED712E"/>
    <w:rsid w:val="00ED7624"/>
    <w:rsid w:val="00ED7876"/>
    <w:rsid w:val="00ED7C06"/>
    <w:rsid w:val="00EE0B14"/>
    <w:rsid w:val="00EE0CDD"/>
    <w:rsid w:val="00EE0D68"/>
    <w:rsid w:val="00EE19BD"/>
    <w:rsid w:val="00EE1E0B"/>
    <w:rsid w:val="00EE25DE"/>
    <w:rsid w:val="00EE2AA4"/>
    <w:rsid w:val="00EE34D3"/>
    <w:rsid w:val="00EE395C"/>
    <w:rsid w:val="00EE3FAB"/>
    <w:rsid w:val="00EE47B6"/>
    <w:rsid w:val="00EE497F"/>
    <w:rsid w:val="00EE499D"/>
    <w:rsid w:val="00EE4C83"/>
    <w:rsid w:val="00EE530E"/>
    <w:rsid w:val="00EE5376"/>
    <w:rsid w:val="00EE65DE"/>
    <w:rsid w:val="00EE66B7"/>
    <w:rsid w:val="00EE7349"/>
    <w:rsid w:val="00EE7A96"/>
    <w:rsid w:val="00EE7C08"/>
    <w:rsid w:val="00EE7F76"/>
    <w:rsid w:val="00EF0266"/>
    <w:rsid w:val="00EF052E"/>
    <w:rsid w:val="00EF08C2"/>
    <w:rsid w:val="00EF0CD1"/>
    <w:rsid w:val="00EF0D94"/>
    <w:rsid w:val="00EF0E1E"/>
    <w:rsid w:val="00EF11E1"/>
    <w:rsid w:val="00EF140B"/>
    <w:rsid w:val="00EF1BF4"/>
    <w:rsid w:val="00EF1CE5"/>
    <w:rsid w:val="00EF2A7E"/>
    <w:rsid w:val="00EF2E26"/>
    <w:rsid w:val="00EF38E5"/>
    <w:rsid w:val="00EF435C"/>
    <w:rsid w:val="00EF45D1"/>
    <w:rsid w:val="00EF47E3"/>
    <w:rsid w:val="00EF480C"/>
    <w:rsid w:val="00EF4D62"/>
    <w:rsid w:val="00EF4F69"/>
    <w:rsid w:val="00EF4FEF"/>
    <w:rsid w:val="00EF6210"/>
    <w:rsid w:val="00EF63AC"/>
    <w:rsid w:val="00EF63F2"/>
    <w:rsid w:val="00EF6635"/>
    <w:rsid w:val="00EF6665"/>
    <w:rsid w:val="00EF6847"/>
    <w:rsid w:val="00EF6BC0"/>
    <w:rsid w:val="00EF7275"/>
    <w:rsid w:val="00EF72BE"/>
    <w:rsid w:val="00EF770C"/>
    <w:rsid w:val="00EF7945"/>
    <w:rsid w:val="00F00793"/>
    <w:rsid w:val="00F00CF9"/>
    <w:rsid w:val="00F01696"/>
    <w:rsid w:val="00F016F9"/>
    <w:rsid w:val="00F0173F"/>
    <w:rsid w:val="00F01F38"/>
    <w:rsid w:val="00F0203E"/>
    <w:rsid w:val="00F023B7"/>
    <w:rsid w:val="00F02AF1"/>
    <w:rsid w:val="00F02CC0"/>
    <w:rsid w:val="00F02FEF"/>
    <w:rsid w:val="00F037BB"/>
    <w:rsid w:val="00F03C34"/>
    <w:rsid w:val="00F04434"/>
    <w:rsid w:val="00F04D4E"/>
    <w:rsid w:val="00F05C38"/>
    <w:rsid w:val="00F05D24"/>
    <w:rsid w:val="00F05DC8"/>
    <w:rsid w:val="00F06844"/>
    <w:rsid w:val="00F06AA9"/>
    <w:rsid w:val="00F07411"/>
    <w:rsid w:val="00F07632"/>
    <w:rsid w:val="00F07D2F"/>
    <w:rsid w:val="00F10244"/>
    <w:rsid w:val="00F11609"/>
    <w:rsid w:val="00F11DA4"/>
    <w:rsid w:val="00F11F8B"/>
    <w:rsid w:val="00F120A8"/>
    <w:rsid w:val="00F12338"/>
    <w:rsid w:val="00F12585"/>
    <w:rsid w:val="00F12BCC"/>
    <w:rsid w:val="00F12CC0"/>
    <w:rsid w:val="00F1306D"/>
    <w:rsid w:val="00F13228"/>
    <w:rsid w:val="00F13AC2"/>
    <w:rsid w:val="00F13AE0"/>
    <w:rsid w:val="00F15341"/>
    <w:rsid w:val="00F15472"/>
    <w:rsid w:val="00F15F20"/>
    <w:rsid w:val="00F16D26"/>
    <w:rsid w:val="00F16F5D"/>
    <w:rsid w:val="00F1778D"/>
    <w:rsid w:val="00F17A31"/>
    <w:rsid w:val="00F17AA2"/>
    <w:rsid w:val="00F17B66"/>
    <w:rsid w:val="00F17B92"/>
    <w:rsid w:val="00F17EA3"/>
    <w:rsid w:val="00F20448"/>
    <w:rsid w:val="00F20FB0"/>
    <w:rsid w:val="00F217BA"/>
    <w:rsid w:val="00F22610"/>
    <w:rsid w:val="00F226BA"/>
    <w:rsid w:val="00F22BB5"/>
    <w:rsid w:val="00F22FCF"/>
    <w:rsid w:val="00F23A9E"/>
    <w:rsid w:val="00F24329"/>
    <w:rsid w:val="00F243CA"/>
    <w:rsid w:val="00F243F8"/>
    <w:rsid w:val="00F246BE"/>
    <w:rsid w:val="00F253D0"/>
    <w:rsid w:val="00F25A67"/>
    <w:rsid w:val="00F25D89"/>
    <w:rsid w:val="00F2685A"/>
    <w:rsid w:val="00F26A6C"/>
    <w:rsid w:val="00F27045"/>
    <w:rsid w:val="00F3095D"/>
    <w:rsid w:val="00F30B45"/>
    <w:rsid w:val="00F3143C"/>
    <w:rsid w:val="00F32687"/>
    <w:rsid w:val="00F327B6"/>
    <w:rsid w:val="00F32F99"/>
    <w:rsid w:val="00F3302B"/>
    <w:rsid w:val="00F33797"/>
    <w:rsid w:val="00F33E00"/>
    <w:rsid w:val="00F33E4D"/>
    <w:rsid w:val="00F33F2E"/>
    <w:rsid w:val="00F35187"/>
    <w:rsid w:val="00F35849"/>
    <w:rsid w:val="00F35931"/>
    <w:rsid w:val="00F35956"/>
    <w:rsid w:val="00F35DE4"/>
    <w:rsid w:val="00F36623"/>
    <w:rsid w:val="00F368E7"/>
    <w:rsid w:val="00F36C39"/>
    <w:rsid w:val="00F36DB0"/>
    <w:rsid w:val="00F36F80"/>
    <w:rsid w:val="00F373E5"/>
    <w:rsid w:val="00F37D44"/>
    <w:rsid w:val="00F37E77"/>
    <w:rsid w:val="00F4082F"/>
    <w:rsid w:val="00F40AF7"/>
    <w:rsid w:val="00F40B2E"/>
    <w:rsid w:val="00F40D76"/>
    <w:rsid w:val="00F41C59"/>
    <w:rsid w:val="00F420F7"/>
    <w:rsid w:val="00F423DE"/>
    <w:rsid w:val="00F434F4"/>
    <w:rsid w:val="00F44011"/>
    <w:rsid w:val="00F44BAD"/>
    <w:rsid w:val="00F44C72"/>
    <w:rsid w:val="00F4531F"/>
    <w:rsid w:val="00F45A35"/>
    <w:rsid w:val="00F45E13"/>
    <w:rsid w:val="00F4603D"/>
    <w:rsid w:val="00F46293"/>
    <w:rsid w:val="00F462C9"/>
    <w:rsid w:val="00F465E4"/>
    <w:rsid w:val="00F46674"/>
    <w:rsid w:val="00F479F9"/>
    <w:rsid w:val="00F47B80"/>
    <w:rsid w:val="00F507F3"/>
    <w:rsid w:val="00F508D4"/>
    <w:rsid w:val="00F50A82"/>
    <w:rsid w:val="00F510D6"/>
    <w:rsid w:val="00F51124"/>
    <w:rsid w:val="00F51D2B"/>
    <w:rsid w:val="00F51D8C"/>
    <w:rsid w:val="00F52030"/>
    <w:rsid w:val="00F520A9"/>
    <w:rsid w:val="00F530A6"/>
    <w:rsid w:val="00F538D9"/>
    <w:rsid w:val="00F53EE4"/>
    <w:rsid w:val="00F546EC"/>
    <w:rsid w:val="00F5479F"/>
    <w:rsid w:val="00F54A87"/>
    <w:rsid w:val="00F54ABB"/>
    <w:rsid w:val="00F559A2"/>
    <w:rsid w:val="00F56141"/>
    <w:rsid w:val="00F565EB"/>
    <w:rsid w:val="00F566F3"/>
    <w:rsid w:val="00F605BB"/>
    <w:rsid w:val="00F60E85"/>
    <w:rsid w:val="00F60F0A"/>
    <w:rsid w:val="00F615EE"/>
    <w:rsid w:val="00F620F7"/>
    <w:rsid w:val="00F62309"/>
    <w:rsid w:val="00F62883"/>
    <w:rsid w:val="00F63459"/>
    <w:rsid w:val="00F63C0F"/>
    <w:rsid w:val="00F63CAB"/>
    <w:rsid w:val="00F649C5"/>
    <w:rsid w:val="00F64C99"/>
    <w:rsid w:val="00F65C01"/>
    <w:rsid w:val="00F66282"/>
    <w:rsid w:val="00F66B7F"/>
    <w:rsid w:val="00F671CA"/>
    <w:rsid w:val="00F67456"/>
    <w:rsid w:val="00F67483"/>
    <w:rsid w:val="00F67B52"/>
    <w:rsid w:val="00F67D87"/>
    <w:rsid w:val="00F70113"/>
    <w:rsid w:val="00F718BA"/>
    <w:rsid w:val="00F719C1"/>
    <w:rsid w:val="00F72B7B"/>
    <w:rsid w:val="00F72D11"/>
    <w:rsid w:val="00F72F81"/>
    <w:rsid w:val="00F72F8D"/>
    <w:rsid w:val="00F72F9C"/>
    <w:rsid w:val="00F734B1"/>
    <w:rsid w:val="00F734CF"/>
    <w:rsid w:val="00F73C26"/>
    <w:rsid w:val="00F75269"/>
    <w:rsid w:val="00F75780"/>
    <w:rsid w:val="00F7583F"/>
    <w:rsid w:val="00F76027"/>
    <w:rsid w:val="00F76390"/>
    <w:rsid w:val="00F76CFF"/>
    <w:rsid w:val="00F76DE0"/>
    <w:rsid w:val="00F77165"/>
    <w:rsid w:val="00F776C6"/>
    <w:rsid w:val="00F77F1C"/>
    <w:rsid w:val="00F80213"/>
    <w:rsid w:val="00F809BD"/>
    <w:rsid w:val="00F81096"/>
    <w:rsid w:val="00F81A28"/>
    <w:rsid w:val="00F81F8C"/>
    <w:rsid w:val="00F8250A"/>
    <w:rsid w:val="00F827C1"/>
    <w:rsid w:val="00F82A21"/>
    <w:rsid w:val="00F82F8F"/>
    <w:rsid w:val="00F83B2E"/>
    <w:rsid w:val="00F83D71"/>
    <w:rsid w:val="00F83DC4"/>
    <w:rsid w:val="00F8409B"/>
    <w:rsid w:val="00F847EB"/>
    <w:rsid w:val="00F85B0F"/>
    <w:rsid w:val="00F85D19"/>
    <w:rsid w:val="00F861AA"/>
    <w:rsid w:val="00F862A2"/>
    <w:rsid w:val="00F86656"/>
    <w:rsid w:val="00F86F8A"/>
    <w:rsid w:val="00F871DA"/>
    <w:rsid w:val="00F87459"/>
    <w:rsid w:val="00F87569"/>
    <w:rsid w:val="00F875FB"/>
    <w:rsid w:val="00F876FC"/>
    <w:rsid w:val="00F87A4C"/>
    <w:rsid w:val="00F87DA0"/>
    <w:rsid w:val="00F90775"/>
    <w:rsid w:val="00F907FD"/>
    <w:rsid w:val="00F90F35"/>
    <w:rsid w:val="00F912C2"/>
    <w:rsid w:val="00F91FD9"/>
    <w:rsid w:val="00F925B1"/>
    <w:rsid w:val="00F92ED7"/>
    <w:rsid w:val="00F92FC9"/>
    <w:rsid w:val="00F93000"/>
    <w:rsid w:val="00F93A23"/>
    <w:rsid w:val="00F94102"/>
    <w:rsid w:val="00F942C2"/>
    <w:rsid w:val="00F94CBE"/>
    <w:rsid w:val="00F952D6"/>
    <w:rsid w:val="00F95CB3"/>
    <w:rsid w:val="00F96089"/>
    <w:rsid w:val="00F9715B"/>
    <w:rsid w:val="00F972D0"/>
    <w:rsid w:val="00F97547"/>
    <w:rsid w:val="00F97852"/>
    <w:rsid w:val="00F97B82"/>
    <w:rsid w:val="00FA0157"/>
    <w:rsid w:val="00FA05CF"/>
    <w:rsid w:val="00FA0E06"/>
    <w:rsid w:val="00FA1474"/>
    <w:rsid w:val="00FA1606"/>
    <w:rsid w:val="00FA1B0E"/>
    <w:rsid w:val="00FA1BCA"/>
    <w:rsid w:val="00FA1D02"/>
    <w:rsid w:val="00FA2992"/>
    <w:rsid w:val="00FA2D7B"/>
    <w:rsid w:val="00FA3044"/>
    <w:rsid w:val="00FA3323"/>
    <w:rsid w:val="00FA334D"/>
    <w:rsid w:val="00FA3537"/>
    <w:rsid w:val="00FA35F3"/>
    <w:rsid w:val="00FA42EF"/>
    <w:rsid w:val="00FA52A5"/>
    <w:rsid w:val="00FA63FF"/>
    <w:rsid w:val="00FA6544"/>
    <w:rsid w:val="00FA669C"/>
    <w:rsid w:val="00FA6EFA"/>
    <w:rsid w:val="00FA741A"/>
    <w:rsid w:val="00FA769A"/>
    <w:rsid w:val="00FA7DCB"/>
    <w:rsid w:val="00FB02F8"/>
    <w:rsid w:val="00FB062A"/>
    <w:rsid w:val="00FB0631"/>
    <w:rsid w:val="00FB0635"/>
    <w:rsid w:val="00FB1152"/>
    <w:rsid w:val="00FB1ADA"/>
    <w:rsid w:val="00FB2380"/>
    <w:rsid w:val="00FB23C8"/>
    <w:rsid w:val="00FB23D8"/>
    <w:rsid w:val="00FB260B"/>
    <w:rsid w:val="00FB2740"/>
    <w:rsid w:val="00FB2C99"/>
    <w:rsid w:val="00FB46D3"/>
    <w:rsid w:val="00FB488B"/>
    <w:rsid w:val="00FB5184"/>
    <w:rsid w:val="00FB519C"/>
    <w:rsid w:val="00FB59A8"/>
    <w:rsid w:val="00FB5D0C"/>
    <w:rsid w:val="00FB68CD"/>
    <w:rsid w:val="00FB73E1"/>
    <w:rsid w:val="00FB79C3"/>
    <w:rsid w:val="00FC050F"/>
    <w:rsid w:val="00FC06FC"/>
    <w:rsid w:val="00FC0E74"/>
    <w:rsid w:val="00FC1548"/>
    <w:rsid w:val="00FC159B"/>
    <w:rsid w:val="00FC1687"/>
    <w:rsid w:val="00FC1740"/>
    <w:rsid w:val="00FC1A66"/>
    <w:rsid w:val="00FC2F61"/>
    <w:rsid w:val="00FC3553"/>
    <w:rsid w:val="00FC3789"/>
    <w:rsid w:val="00FC37AE"/>
    <w:rsid w:val="00FC419C"/>
    <w:rsid w:val="00FC4563"/>
    <w:rsid w:val="00FC501B"/>
    <w:rsid w:val="00FC59A3"/>
    <w:rsid w:val="00FC5A1E"/>
    <w:rsid w:val="00FC5EED"/>
    <w:rsid w:val="00FC6A5F"/>
    <w:rsid w:val="00FC6DB4"/>
    <w:rsid w:val="00FC7049"/>
    <w:rsid w:val="00FC7123"/>
    <w:rsid w:val="00FC77F4"/>
    <w:rsid w:val="00FD0129"/>
    <w:rsid w:val="00FD07D5"/>
    <w:rsid w:val="00FD0807"/>
    <w:rsid w:val="00FD0868"/>
    <w:rsid w:val="00FD0C99"/>
    <w:rsid w:val="00FD0FFE"/>
    <w:rsid w:val="00FD1195"/>
    <w:rsid w:val="00FD1398"/>
    <w:rsid w:val="00FD1442"/>
    <w:rsid w:val="00FD148A"/>
    <w:rsid w:val="00FD18FE"/>
    <w:rsid w:val="00FD2717"/>
    <w:rsid w:val="00FD3657"/>
    <w:rsid w:val="00FD370F"/>
    <w:rsid w:val="00FD3711"/>
    <w:rsid w:val="00FD4195"/>
    <w:rsid w:val="00FD45AF"/>
    <w:rsid w:val="00FD469F"/>
    <w:rsid w:val="00FD4BFF"/>
    <w:rsid w:val="00FD5AA6"/>
    <w:rsid w:val="00FD5EC2"/>
    <w:rsid w:val="00FD6450"/>
    <w:rsid w:val="00FD6B77"/>
    <w:rsid w:val="00FD6C22"/>
    <w:rsid w:val="00FD6CDD"/>
    <w:rsid w:val="00FD6CE8"/>
    <w:rsid w:val="00FD6E06"/>
    <w:rsid w:val="00FD6F8C"/>
    <w:rsid w:val="00FD7AB0"/>
    <w:rsid w:val="00FE03C0"/>
    <w:rsid w:val="00FE0420"/>
    <w:rsid w:val="00FE0447"/>
    <w:rsid w:val="00FE0816"/>
    <w:rsid w:val="00FE0ADC"/>
    <w:rsid w:val="00FE0CCA"/>
    <w:rsid w:val="00FE1190"/>
    <w:rsid w:val="00FE1BAF"/>
    <w:rsid w:val="00FE263C"/>
    <w:rsid w:val="00FE2877"/>
    <w:rsid w:val="00FE3265"/>
    <w:rsid w:val="00FE4069"/>
    <w:rsid w:val="00FE4525"/>
    <w:rsid w:val="00FE4A9E"/>
    <w:rsid w:val="00FE5A8D"/>
    <w:rsid w:val="00FE5CAA"/>
    <w:rsid w:val="00FE665B"/>
    <w:rsid w:val="00FE6DF3"/>
    <w:rsid w:val="00FE7406"/>
    <w:rsid w:val="00FE760A"/>
    <w:rsid w:val="00FE7852"/>
    <w:rsid w:val="00FE796C"/>
    <w:rsid w:val="00FF0574"/>
    <w:rsid w:val="00FF0C47"/>
    <w:rsid w:val="00FF0DDE"/>
    <w:rsid w:val="00FF150C"/>
    <w:rsid w:val="00FF1C30"/>
    <w:rsid w:val="00FF2381"/>
    <w:rsid w:val="00FF2D2F"/>
    <w:rsid w:val="00FF2E12"/>
    <w:rsid w:val="00FF2F34"/>
    <w:rsid w:val="00FF32CA"/>
    <w:rsid w:val="00FF382E"/>
    <w:rsid w:val="00FF392F"/>
    <w:rsid w:val="00FF3937"/>
    <w:rsid w:val="00FF3A39"/>
    <w:rsid w:val="00FF3DF6"/>
    <w:rsid w:val="00FF41A0"/>
    <w:rsid w:val="00FF48D1"/>
    <w:rsid w:val="00FF4B68"/>
    <w:rsid w:val="00FF53E1"/>
    <w:rsid w:val="00FF55AF"/>
    <w:rsid w:val="00FF6252"/>
    <w:rsid w:val="00FF6775"/>
    <w:rsid w:val="00FF6A1A"/>
    <w:rsid w:val="00FF6B77"/>
    <w:rsid w:val="00FF77C0"/>
    <w:rsid w:val="00FF79B7"/>
    <w:rsid w:val="010F8A55"/>
    <w:rsid w:val="0110BA77"/>
    <w:rsid w:val="011CB54F"/>
    <w:rsid w:val="017BE561"/>
    <w:rsid w:val="0182405C"/>
    <w:rsid w:val="0182A9A9"/>
    <w:rsid w:val="01965D58"/>
    <w:rsid w:val="020F9318"/>
    <w:rsid w:val="023D4C28"/>
    <w:rsid w:val="02E43F3A"/>
    <w:rsid w:val="02E48692"/>
    <w:rsid w:val="02F7D535"/>
    <w:rsid w:val="02FFB178"/>
    <w:rsid w:val="0301DDDE"/>
    <w:rsid w:val="035F7D90"/>
    <w:rsid w:val="03799258"/>
    <w:rsid w:val="0383C793"/>
    <w:rsid w:val="0385DAA9"/>
    <w:rsid w:val="038F1C11"/>
    <w:rsid w:val="039B3ED8"/>
    <w:rsid w:val="03AF102D"/>
    <w:rsid w:val="03C66C1C"/>
    <w:rsid w:val="03E505C4"/>
    <w:rsid w:val="03F9CF04"/>
    <w:rsid w:val="04253CB9"/>
    <w:rsid w:val="044175CA"/>
    <w:rsid w:val="04538EB6"/>
    <w:rsid w:val="045886F7"/>
    <w:rsid w:val="046B825A"/>
    <w:rsid w:val="04960CC7"/>
    <w:rsid w:val="04EE6F2C"/>
    <w:rsid w:val="056A2DA5"/>
    <w:rsid w:val="05AE8832"/>
    <w:rsid w:val="05AEBFBE"/>
    <w:rsid w:val="05C4FA34"/>
    <w:rsid w:val="05C91D83"/>
    <w:rsid w:val="05F551CC"/>
    <w:rsid w:val="060CF931"/>
    <w:rsid w:val="0622F44A"/>
    <w:rsid w:val="06B8D202"/>
    <w:rsid w:val="06DF035C"/>
    <w:rsid w:val="070251AF"/>
    <w:rsid w:val="0706B388"/>
    <w:rsid w:val="07113997"/>
    <w:rsid w:val="07624C2D"/>
    <w:rsid w:val="07BD0801"/>
    <w:rsid w:val="07C9AB41"/>
    <w:rsid w:val="07CFCFF5"/>
    <w:rsid w:val="07E4BD06"/>
    <w:rsid w:val="07F62284"/>
    <w:rsid w:val="083138CC"/>
    <w:rsid w:val="083248B5"/>
    <w:rsid w:val="08541C85"/>
    <w:rsid w:val="085A70BC"/>
    <w:rsid w:val="089BB081"/>
    <w:rsid w:val="08CBD0B8"/>
    <w:rsid w:val="08E02C8D"/>
    <w:rsid w:val="08F61377"/>
    <w:rsid w:val="08F7D063"/>
    <w:rsid w:val="098E38BB"/>
    <w:rsid w:val="099E8506"/>
    <w:rsid w:val="09AC9C76"/>
    <w:rsid w:val="09D95BD1"/>
    <w:rsid w:val="0A2A36B3"/>
    <w:rsid w:val="0A417D8B"/>
    <w:rsid w:val="0A506DF4"/>
    <w:rsid w:val="0A51A66B"/>
    <w:rsid w:val="0A61D694"/>
    <w:rsid w:val="0A6EE48D"/>
    <w:rsid w:val="0A7BAE24"/>
    <w:rsid w:val="0A7D9540"/>
    <w:rsid w:val="0AABBAC1"/>
    <w:rsid w:val="0AE9BCC1"/>
    <w:rsid w:val="0AFEE78E"/>
    <w:rsid w:val="0B001811"/>
    <w:rsid w:val="0B1BEA81"/>
    <w:rsid w:val="0B1DB252"/>
    <w:rsid w:val="0B5139C5"/>
    <w:rsid w:val="0B5D6327"/>
    <w:rsid w:val="0B6B5DDC"/>
    <w:rsid w:val="0B92CCB3"/>
    <w:rsid w:val="0BB32F15"/>
    <w:rsid w:val="0BBC7BFA"/>
    <w:rsid w:val="0BC5B1B0"/>
    <w:rsid w:val="0BD7E8AF"/>
    <w:rsid w:val="0BEBF927"/>
    <w:rsid w:val="0BF4B04C"/>
    <w:rsid w:val="0C4722F6"/>
    <w:rsid w:val="0C845597"/>
    <w:rsid w:val="0C8A10F1"/>
    <w:rsid w:val="0CAD8423"/>
    <w:rsid w:val="0CB86D54"/>
    <w:rsid w:val="0CE0AEE0"/>
    <w:rsid w:val="0D2480D7"/>
    <w:rsid w:val="0D3DFE42"/>
    <w:rsid w:val="0D85EAA1"/>
    <w:rsid w:val="0DA2755B"/>
    <w:rsid w:val="0DCB951A"/>
    <w:rsid w:val="0DDA6845"/>
    <w:rsid w:val="0DF96245"/>
    <w:rsid w:val="0E0CDA93"/>
    <w:rsid w:val="0E1F783D"/>
    <w:rsid w:val="0E53D6D9"/>
    <w:rsid w:val="0E6282BB"/>
    <w:rsid w:val="0E6959C4"/>
    <w:rsid w:val="0E71F5E8"/>
    <w:rsid w:val="0E7F9B96"/>
    <w:rsid w:val="0ED78C57"/>
    <w:rsid w:val="0F33D057"/>
    <w:rsid w:val="0F9CE91E"/>
    <w:rsid w:val="0FA87B1B"/>
    <w:rsid w:val="0FA9CBA6"/>
    <w:rsid w:val="0FAA0F97"/>
    <w:rsid w:val="0FC34C1E"/>
    <w:rsid w:val="0FD165BE"/>
    <w:rsid w:val="0FD285C4"/>
    <w:rsid w:val="0FE76621"/>
    <w:rsid w:val="1006C363"/>
    <w:rsid w:val="1016B17F"/>
    <w:rsid w:val="10678D9F"/>
    <w:rsid w:val="108B2BEE"/>
    <w:rsid w:val="10951943"/>
    <w:rsid w:val="1095926E"/>
    <w:rsid w:val="10E193F8"/>
    <w:rsid w:val="10F2048E"/>
    <w:rsid w:val="112873D9"/>
    <w:rsid w:val="11765799"/>
    <w:rsid w:val="1183E454"/>
    <w:rsid w:val="11D31CE5"/>
    <w:rsid w:val="1223B62E"/>
    <w:rsid w:val="125AEE25"/>
    <w:rsid w:val="1263B820"/>
    <w:rsid w:val="12791181"/>
    <w:rsid w:val="131A7974"/>
    <w:rsid w:val="13474C82"/>
    <w:rsid w:val="13EDC6AB"/>
    <w:rsid w:val="13F5A454"/>
    <w:rsid w:val="13FB4421"/>
    <w:rsid w:val="14115647"/>
    <w:rsid w:val="145DC8B7"/>
    <w:rsid w:val="14753E72"/>
    <w:rsid w:val="1475EED5"/>
    <w:rsid w:val="14ACF352"/>
    <w:rsid w:val="14AF3E50"/>
    <w:rsid w:val="14C90B62"/>
    <w:rsid w:val="14CE6CCF"/>
    <w:rsid w:val="14D47876"/>
    <w:rsid w:val="14F3B214"/>
    <w:rsid w:val="152E47E4"/>
    <w:rsid w:val="1538BAF6"/>
    <w:rsid w:val="15613BDF"/>
    <w:rsid w:val="157F87C2"/>
    <w:rsid w:val="15E02E46"/>
    <w:rsid w:val="15E5C149"/>
    <w:rsid w:val="16002318"/>
    <w:rsid w:val="162D112C"/>
    <w:rsid w:val="16578CC5"/>
    <w:rsid w:val="165CE107"/>
    <w:rsid w:val="167BCFCB"/>
    <w:rsid w:val="1697F102"/>
    <w:rsid w:val="16B0B307"/>
    <w:rsid w:val="16CB2D5A"/>
    <w:rsid w:val="17474FC1"/>
    <w:rsid w:val="17634067"/>
    <w:rsid w:val="177E78A6"/>
    <w:rsid w:val="1786052D"/>
    <w:rsid w:val="17AFC990"/>
    <w:rsid w:val="17BB5FA4"/>
    <w:rsid w:val="17DE7FB2"/>
    <w:rsid w:val="18299D4C"/>
    <w:rsid w:val="1838E6EB"/>
    <w:rsid w:val="18466B19"/>
    <w:rsid w:val="1854FE24"/>
    <w:rsid w:val="18914054"/>
    <w:rsid w:val="18AEAE4A"/>
    <w:rsid w:val="18C5B1A1"/>
    <w:rsid w:val="18C878B4"/>
    <w:rsid w:val="18FCF50E"/>
    <w:rsid w:val="1900104E"/>
    <w:rsid w:val="190EB68E"/>
    <w:rsid w:val="191C6F8C"/>
    <w:rsid w:val="19D66754"/>
    <w:rsid w:val="19E98D72"/>
    <w:rsid w:val="1A141DE2"/>
    <w:rsid w:val="1A2732BD"/>
    <w:rsid w:val="1A3CB95C"/>
    <w:rsid w:val="1A5C1666"/>
    <w:rsid w:val="1A9DA7C5"/>
    <w:rsid w:val="1AB2B294"/>
    <w:rsid w:val="1AB51864"/>
    <w:rsid w:val="1AC05989"/>
    <w:rsid w:val="1AC44CBF"/>
    <w:rsid w:val="1B161DEC"/>
    <w:rsid w:val="1B1650BB"/>
    <w:rsid w:val="1B622A95"/>
    <w:rsid w:val="1BCD7D0E"/>
    <w:rsid w:val="1C6989FC"/>
    <w:rsid w:val="1C8477B9"/>
    <w:rsid w:val="1C8EC661"/>
    <w:rsid w:val="1C99DEDF"/>
    <w:rsid w:val="1CB99FDD"/>
    <w:rsid w:val="1D24F86E"/>
    <w:rsid w:val="1D44A9C4"/>
    <w:rsid w:val="1DA196A7"/>
    <w:rsid w:val="1DA975AF"/>
    <w:rsid w:val="1DB006AE"/>
    <w:rsid w:val="1DB1A95C"/>
    <w:rsid w:val="1DC1E935"/>
    <w:rsid w:val="1DDD4C5F"/>
    <w:rsid w:val="1DFCC8EE"/>
    <w:rsid w:val="1E287E39"/>
    <w:rsid w:val="1E53D761"/>
    <w:rsid w:val="1EA7A96C"/>
    <w:rsid w:val="1EF0C732"/>
    <w:rsid w:val="1EF81F61"/>
    <w:rsid w:val="1F00E8ED"/>
    <w:rsid w:val="1F2131C9"/>
    <w:rsid w:val="1F2AA9E4"/>
    <w:rsid w:val="1F515AEF"/>
    <w:rsid w:val="1F843493"/>
    <w:rsid w:val="1FA8A57B"/>
    <w:rsid w:val="1FAC9EA2"/>
    <w:rsid w:val="1FC68083"/>
    <w:rsid w:val="1FCA1F36"/>
    <w:rsid w:val="1FD6F4D7"/>
    <w:rsid w:val="1FE85458"/>
    <w:rsid w:val="1FF0C167"/>
    <w:rsid w:val="205A84C5"/>
    <w:rsid w:val="207B31C1"/>
    <w:rsid w:val="2092BC33"/>
    <w:rsid w:val="20A0C42E"/>
    <w:rsid w:val="20ABE1C8"/>
    <w:rsid w:val="20F20F17"/>
    <w:rsid w:val="20FA6749"/>
    <w:rsid w:val="210BDCBE"/>
    <w:rsid w:val="2114F3D5"/>
    <w:rsid w:val="217AB400"/>
    <w:rsid w:val="217E3211"/>
    <w:rsid w:val="21A7FF54"/>
    <w:rsid w:val="21F1721A"/>
    <w:rsid w:val="21FAD10B"/>
    <w:rsid w:val="22488B7B"/>
    <w:rsid w:val="224D0B3F"/>
    <w:rsid w:val="22553ACF"/>
    <w:rsid w:val="22741767"/>
    <w:rsid w:val="22A87CC1"/>
    <w:rsid w:val="22E3F87F"/>
    <w:rsid w:val="2310894B"/>
    <w:rsid w:val="2353B16A"/>
    <w:rsid w:val="2358FE43"/>
    <w:rsid w:val="236AF690"/>
    <w:rsid w:val="2372652D"/>
    <w:rsid w:val="23A51A22"/>
    <w:rsid w:val="23DC919C"/>
    <w:rsid w:val="23DF6AF1"/>
    <w:rsid w:val="24189103"/>
    <w:rsid w:val="243EABB3"/>
    <w:rsid w:val="244E731C"/>
    <w:rsid w:val="24643F1D"/>
    <w:rsid w:val="246AB65A"/>
    <w:rsid w:val="2484838B"/>
    <w:rsid w:val="24D4FB7F"/>
    <w:rsid w:val="24DC83C6"/>
    <w:rsid w:val="24F8B2C3"/>
    <w:rsid w:val="2540DBEF"/>
    <w:rsid w:val="258C579F"/>
    <w:rsid w:val="259CB8B0"/>
    <w:rsid w:val="259F9313"/>
    <w:rsid w:val="25D5F8C6"/>
    <w:rsid w:val="261F924F"/>
    <w:rsid w:val="2623CD6F"/>
    <w:rsid w:val="264DDBBB"/>
    <w:rsid w:val="26945DBD"/>
    <w:rsid w:val="26A4C83F"/>
    <w:rsid w:val="26CCB60E"/>
    <w:rsid w:val="26D4BD55"/>
    <w:rsid w:val="26EF6025"/>
    <w:rsid w:val="27391FD6"/>
    <w:rsid w:val="273C9695"/>
    <w:rsid w:val="273E2760"/>
    <w:rsid w:val="274D22AA"/>
    <w:rsid w:val="27789A0C"/>
    <w:rsid w:val="2779C8FD"/>
    <w:rsid w:val="27936C29"/>
    <w:rsid w:val="27979847"/>
    <w:rsid w:val="2874BE38"/>
    <w:rsid w:val="2882CC91"/>
    <w:rsid w:val="28958AF6"/>
    <w:rsid w:val="28DA9EC7"/>
    <w:rsid w:val="28E53733"/>
    <w:rsid w:val="29331514"/>
    <w:rsid w:val="29444792"/>
    <w:rsid w:val="29557930"/>
    <w:rsid w:val="29BAA057"/>
    <w:rsid w:val="2A0EF2DE"/>
    <w:rsid w:val="2A430C80"/>
    <w:rsid w:val="2A4CC482"/>
    <w:rsid w:val="2A5439AB"/>
    <w:rsid w:val="2A5D75F9"/>
    <w:rsid w:val="2A724298"/>
    <w:rsid w:val="2ABCFCC9"/>
    <w:rsid w:val="2AC3C46C"/>
    <w:rsid w:val="2AE00627"/>
    <w:rsid w:val="2AF893C8"/>
    <w:rsid w:val="2AF95DEB"/>
    <w:rsid w:val="2B372BB3"/>
    <w:rsid w:val="2B6F5D9E"/>
    <w:rsid w:val="2BF787E6"/>
    <w:rsid w:val="2C001B96"/>
    <w:rsid w:val="2C1B2F18"/>
    <w:rsid w:val="2C308981"/>
    <w:rsid w:val="2C5D4467"/>
    <w:rsid w:val="2CA5F82F"/>
    <w:rsid w:val="2CDDF03D"/>
    <w:rsid w:val="2D2773B7"/>
    <w:rsid w:val="2D5E9C79"/>
    <w:rsid w:val="2D9023E2"/>
    <w:rsid w:val="2DAE1EF3"/>
    <w:rsid w:val="2DB29AC3"/>
    <w:rsid w:val="2DD199DB"/>
    <w:rsid w:val="2DDB86FF"/>
    <w:rsid w:val="2E2B1788"/>
    <w:rsid w:val="2E2F3746"/>
    <w:rsid w:val="2E8C8E58"/>
    <w:rsid w:val="2E9C245C"/>
    <w:rsid w:val="2EA9D7AA"/>
    <w:rsid w:val="2EFD391C"/>
    <w:rsid w:val="2EFFCC0D"/>
    <w:rsid w:val="2F226027"/>
    <w:rsid w:val="2F7FA912"/>
    <w:rsid w:val="2F86AFD9"/>
    <w:rsid w:val="2F928195"/>
    <w:rsid w:val="2FB8D24D"/>
    <w:rsid w:val="2FB92593"/>
    <w:rsid w:val="2FF282E6"/>
    <w:rsid w:val="30067E87"/>
    <w:rsid w:val="3008F8F2"/>
    <w:rsid w:val="304E3385"/>
    <w:rsid w:val="30951193"/>
    <w:rsid w:val="30AEA33C"/>
    <w:rsid w:val="30C5C629"/>
    <w:rsid w:val="30CC4A01"/>
    <w:rsid w:val="30CEAE2E"/>
    <w:rsid w:val="30F0D954"/>
    <w:rsid w:val="3102EFB4"/>
    <w:rsid w:val="314832E6"/>
    <w:rsid w:val="315CC6C5"/>
    <w:rsid w:val="315E7E0A"/>
    <w:rsid w:val="316400C5"/>
    <w:rsid w:val="31B365C2"/>
    <w:rsid w:val="31D089C5"/>
    <w:rsid w:val="31FC3B63"/>
    <w:rsid w:val="32A40A71"/>
    <w:rsid w:val="32B704D6"/>
    <w:rsid w:val="32DF24EB"/>
    <w:rsid w:val="32EEF987"/>
    <w:rsid w:val="32F74A3A"/>
    <w:rsid w:val="330405AC"/>
    <w:rsid w:val="332FED3F"/>
    <w:rsid w:val="33490B6A"/>
    <w:rsid w:val="335C1831"/>
    <w:rsid w:val="33B688FF"/>
    <w:rsid w:val="33BAB4C4"/>
    <w:rsid w:val="33BC5054"/>
    <w:rsid w:val="33E0DA0E"/>
    <w:rsid w:val="33EF091B"/>
    <w:rsid w:val="3421CC92"/>
    <w:rsid w:val="34314EA7"/>
    <w:rsid w:val="34442F2C"/>
    <w:rsid w:val="34446C4F"/>
    <w:rsid w:val="345416E6"/>
    <w:rsid w:val="3483D453"/>
    <w:rsid w:val="348718AC"/>
    <w:rsid w:val="34A1AC2E"/>
    <w:rsid w:val="34BD144A"/>
    <w:rsid w:val="34D16CCB"/>
    <w:rsid w:val="34EBBB91"/>
    <w:rsid w:val="356647D7"/>
    <w:rsid w:val="356E9BD3"/>
    <w:rsid w:val="35721978"/>
    <w:rsid w:val="35ACF12E"/>
    <w:rsid w:val="35C5C67F"/>
    <w:rsid w:val="35CD9321"/>
    <w:rsid w:val="35CFAA8E"/>
    <w:rsid w:val="35E2C94A"/>
    <w:rsid w:val="35E335F8"/>
    <w:rsid w:val="361702AE"/>
    <w:rsid w:val="361BE125"/>
    <w:rsid w:val="36433A37"/>
    <w:rsid w:val="3668A73E"/>
    <w:rsid w:val="36878A2F"/>
    <w:rsid w:val="36A27BA7"/>
    <w:rsid w:val="36B688F4"/>
    <w:rsid w:val="36B997F9"/>
    <w:rsid w:val="370D64E3"/>
    <w:rsid w:val="371D7501"/>
    <w:rsid w:val="3781F724"/>
    <w:rsid w:val="37B5A3F0"/>
    <w:rsid w:val="38148FB8"/>
    <w:rsid w:val="38229AD1"/>
    <w:rsid w:val="3830C297"/>
    <w:rsid w:val="385E880E"/>
    <w:rsid w:val="3862FA1A"/>
    <w:rsid w:val="386824D0"/>
    <w:rsid w:val="387755EA"/>
    <w:rsid w:val="38910AB6"/>
    <w:rsid w:val="38B0960E"/>
    <w:rsid w:val="38E6BCEC"/>
    <w:rsid w:val="38E7D197"/>
    <w:rsid w:val="391CE331"/>
    <w:rsid w:val="392A261C"/>
    <w:rsid w:val="3943251C"/>
    <w:rsid w:val="395DF05E"/>
    <w:rsid w:val="396F0A77"/>
    <w:rsid w:val="397E14C7"/>
    <w:rsid w:val="39FE261C"/>
    <w:rsid w:val="3A120C50"/>
    <w:rsid w:val="3A1D844F"/>
    <w:rsid w:val="3A2338CA"/>
    <w:rsid w:val="3A30DA4B"/>
    <w:rsid w:val="3A32D39D"/>
    <w:rsid w:val="3A3BC79D"/>
    <w:rsid w:val="3A41194C"/>
    <w:rsid w:val="3A5EDC19"/>
    <w:rsid w:val="3A7256A0"/>
    <w:rsid w:val="3A85E31B"/>
    <w:rsid w:val="3AD05AC0"/>
    <w:rsid w:val="3AE3E499"/>
    <w:rsid w:val="3AFAC47E"/>
    <w:rsid w:val="3B207E3E"/>
    <w:rsid w:val="3B3B2482"/>
    <w:rsid w:val="3B3D6B53"/>
    <w:rsid w:val="3B52DA7E"/>
    <w:rsid w:val="3B54AB67"/>
    <w:rsid w:val="3B5A7A00"/>
    <w:rsid w:val="3B84C411"/>
    <w:rsid w:val="3B9DC488"/>
    <w:rsid w:val="3B9EC90E"/>
    <w:rsid w:val="3C32058E"/>
    <w:rsid w:val="3C5023C1"/>
    <w:rsid w:val="3C9B5160"/>
    <w:rsid w:val="3CA2A950"/>
    <w:rsid w:val="3CCC7AFB"/>
    <w:rsid w:val="3CE3E7E4"/>
    <w:rsid w:val="3CE70F85"/>
    <w:rsid w:val="3D2152BD"/>
    <w:rsid w:val="3D29C2DF"/>
    <w:rsid w:val="3D43B393"/>
    <w:rsid w:val="3D68235B"/>
    <w:rsid w:val="3D6B7C3E"/>
    <w:rsid w:val="3D8D36B6"/>
    <w:rsid w:val="3D8E76DE"/>
    <w:rsid w:val="3DC09203"/>
    <w:rsid w:val="3DD41DDE"/>
    <w:rsid w:val="3DF3EABB"/>
    <w:rsid w:val="3E243385"/>
    <w:rsid w:val="3E2F5B62"/>
    <w:rsid w:val="3E52D6F2"/>
    <w:rsid w:val="3E619B1D"/>
    <w:rsid w:val="3EA17C8E"/>
    <w:rsid w:val="3EAB3C4F"/>
    <w:rsid w:val="3F5E2C31"/>
    <w:rsid w:val="3F647386"/>
    <w:rsid w:val="3F830DC8"/>
    <w:rsid w:val="3F884C72"/>
    <w:rsid w:val="3F8DE8ED"/>
    <w:rsid w:val="3F9194E5"/>
    <w:rsid w:val="3F9E0D4A"/>
    <w:rsid w:val="3FC0DDA6"/>
    <w:rsid w:val="3FE0CE51"/>
    <w:rsid w:val="4039F903"/>
    <w:rsid w:val="40597D13"/>
    <w:rsid w:val="405C5A03"/>
    <w:rsid w:val="40638E96"/>
    <w:rsid w:val="409F4CF0"/>
    <w:rsid w:val="40C6BABD"/>
    <w:rsid w:val="40D0FA72"/>
    <w:rsid w:val="41203C9E"/>
    <w:rsid w:val="4154FB59"/>
    <w:rsid w:val="4155E94F"/>
    <w:rsid w:val="416812C8"/>
    <w:rsid w:val="416B9797"/>
    <w:rsid w:val="4185A69F"/>
    <w:rsid w:val="4188D4D7"/>
    <w:rsid w:val="41985513"/>
    <w:rsid w:val="419B63BE"/>
    <w:rsid w:val="419F212A"/>
    <w:rsid w:val="419FA82D"/>
    <w:rsid w:val="41B578E2"/>
    <w:rsid w:val="41C7A26F"/>
    <w:rsid w:val="41D9817F"/>
    <w:rsid w:val="41F4110F"/>
    <w:rsid w:val="422E5634"/>
    <w:rsid w:val="424A23FE"/>
    <w:rsid w:val="424D0EB1"/>
    <w:rsid w:val="4263B8C8"/>
    <w:rsid w:val="4265B59E"/>
    <w:rsid w:val="42679B18"/>
    <w:rsid w:val="42704B9F"/>
    <w:rsid w:val="42918325"/>
    <w:rsid w:val="429B906C"/>
    <w:rsid w:val="42A608A7"/>
    <w:rsid w:val="42C261DD"/>
    <w:rsid w:val="42CF1DB6"/>
    <w:rsid w:val="42DE8EE8"/>
    <w:rsid w:val="42E96679"/>
    <w:rsid w:val="430DD61F"/>
    <w:rsid w:val="43549B6A"/>
    <w:rsid w:val="43A88603"/>
    <w:rsid w:val="43F509E3"/>
    <w:rsid w:val="441B4906"/>
    <w:rsid w:val="44C06CFF"/>
    <w:rsid w:val="44D3994F"/>
    <w:rsid w:val="44E41D63"/>
    <w:rsid w:val="44FA4EC1"/>
    <w:rsid w:val="450E50A1"/>
    <w:rsid w:val="45119F16"/>
    <w:rsid w:val="451691DC"/>
    <w:rsid w:val="453B3F59"/>
    <w:rsid w:val="4548DF77"/>
    <w:rsid w:val="458F1A66"/>
    <w:rsid w:val="45A62CDA"/>
    <w:rsid w:val="45CAFF50"/>
    <w:rsid w:val="461264BC"/>
    <w:rsid w:val="461911B6"/>
    <w:rsid w:val="46419961"/>
    <w:rsid w:val="468B9608"/>
    <w:rsid w:val="46C49C8D"/>
    <w:rsid w:val="46C53972"/>
    <w:rsid w:val="472B8E79"/>
    <w:rsid w:val="473C8EBF"/>
    <w:rsid w:val="4753CF3A"/>
    <w:rsid w:val="47541A61"/>
    <w:rsid w:val="479024EE"/>
    <w:rsid w:val="47D188A8"/>
    <w:rsid w:val="48031512"/>
    <w:rsid w:val="480893FB"/>
    <w:rsid w:val="485DF136"/>
    <w:rsid w:val="488C9ADC"/>
    <w:rsid w:val="4895504A"/>
    <w:rsid w:val="48BF3403"/>
    <w:rsid w:val="491BC119"/>
    <w:rsid w:val="4934F351"/>
    <w:rsid w:val="493F655D"/>
    <w:rsid w:val="4943B4FE"/>
    <w:rsid w:val="49A0DA1C"/>
    <w:rsid w:val="49A2B718"/>
    <w:rsid w:val="49AA90AC"/>
    <w:rsid w:val="49DBE870"/>
    <w:rsid w:val="49E3EB1D"/>
    <w:rsid w:val="49EA6A76"/>
    <w:rsid w:val="49F2EC0C"/>
    <w:rsid w:val="4A5F5794"/>
    <w:rsid w:val="4A6244DB"/>
    <w:rsid w:val="4A7744FE"/>
    <w:rsid w:val="4A7FC312"/>
    <w:rsid w:val="4A879765"/>
    <w:rsid w:val="4A98CE54"/>
    <w:rsid w:val="4AE4FC3C"/>
    <w:rsid w:val="4AF02911"/>
    <w:rsid w:val="4B24F04C"/>
    <w:rsid w:val="4B3B643E"/>
    <w:rsid w:val="4B4CC292"/>
    <w:rsid w:val="4B68F29B"/>
    <w:rsid w:val="4B6D39A8"/>
    <w:rsid w:val="4B77C575"/>
    <w:rsid w:val="4B80749A"/>
    <w:rsid w:val="4BABF104"/>
    <w:rsid w:val="4BAC0A3B"/>
    <w:rsid w:val="4BAECD85"/>
    <w:rsid w:val="4BC377B6"/>
    <w:rsid w:val="4BD1A521"/>
    <w:rsid w:val="4BEBE924"/>
    <w:rsid w:val="4BF5D496"/>
    <w:rsid w:val="4C0195C9"/>
    <w:rsid w:val="4C3B494D"/>
    <w:rsid w:val="4C9C7AD0"/>
    <w:rsid w:val="4CC7B57B"/>
    <w:rsid w:val="4CE344F4"/>
    <w:rsid w:val="4CFBF69A"/>
    <w:rsid w:val="4D008971"/>
    <w:rsid w:val="4D12DE41"/>
    <w:rsid w:val="4D31F337"/>
    <w:rsid w:val="4D5277E8"/>
    <w:rsid w:val="4D68E1B5"/>
    <w:rsid w:val="4D7AE942"/>
    <w:rsid w:val="4D8D536F"/>
    <w:rsid w:val="4DB5926C"/>
    <w:rsid w:val="4DBBD65B"/>
    <w:rsid w:val="4DDB5886"/>
    <w:rsid w:val="4DEB9683"/>
    <w:rsid w:val="4DF114D3"/>
    <w:rsid w:val="4E03A6EF"/>
    <w:rsid w:val="4E045843"/>
    <w:rsid w:val="4E65A06F"/>
    <w:rsid w:val="4E88C7C4"/>
    <w:rsid w:val="4E92AD53"/>
    <w:rsid w:val="4EFDEDEE"/>
    <w:rsid w:val="4F01F7C6"/>
    <w:rsid w:val="4FC92922"/>
    <w:rsid w:val="4FD5A59C"/>
    <w:rsid w:val="4FFA08C7"/>
    <w:rsid w:val="500B2895"/>
    <w:rsid w:val="5014D578"/>
    <w:rsid w:val="504F68F3"/>
    <w:rsid w:val="506131FD"/>
    <w:rsid w:val="50834AB2"/>
    <w:rsid w:val="50D6A12B"/>
    <w:rsid w:val="50D7E7B6"/>
    <w:rsid w:val="50FCC012"/>
    <w:rsid w:val="511256EC"/>
    <w:rsid w:val="51736555"/>
    <w:rsid w:val="51875B0B"/>
    <w:rsid w:val="51962390"/>
    <w:rsid w:val="51AB2C55"/>
    <w:rsid w:val="51B7593D"/>
    <w:rsid w:val="51EA66DF"/>
    <w:rsid w:val="5204D30C"/>
    <w:rsid w:val="5205490D"/>
    <w:rsid w:val="52688E10"/>
    <w:rsid w:val="5300ED3E"/>
    <w:rsid w:val="535940A4"/>
    <w:rsid w:val="5364EB41"/>
    <w:rsid w:val="539F90AD"/>
    <w:rsid w:val="53A24AD4"/>
    <w:rsid w:val="53B470DF"/>
    <w:rsid w:val="53FAB737"/>
    <w:rsid w:val="540625D2"/>
    <w:rsid w:val="5424F22F"/>
    <w:rsid w:val="542BAD6A"/>
    <w:rsid w:val="5490534E"/>
    <w:rsid w:val="54D0FF58"/>
    <w:rsid w:val="550B821E"/>
    <w:rsid w:val="5515B801"/>
    <w:rsid w:val="551ACE3D"/>
    <w:rsid w:val="5525BD63"/>
    <w:rsid w:val="5526271F"/>
    <w:rsid w:val="55403BC2"/>
    <w:rsid w:val="5549C96B"/>
    <w:rsid w:val="55761762"/>
    <w:rsid w:val="5581A538"/>
    <w:rsid w:val="55BFEE2E"/>
    <w:rsid w:val="55D4C89F"/>
    <w:rsid w:val="560DE516"/>
    <w:rsid w:val="5673D0BB"/>
    <w:rsid w:val="569EACD5"/>
    <w:rsid w:val="569F6DD9"/>
    <w:rsid w:val="56AD1093"/>
    <w:rsid w:val="56C60BB1"/>
    <w:rsid w:val="56CD1C24"/>
    <w:rsid w:val="56F2E526"/>
    <w:rsid w:val="570C5A3E"/>
    <w:rsid w:val="571A4D7C"/>
    <w:rsid w:val="572E57C2"/>
    <w:rsid w:val="5738AF60"/>
    <w:rsid w:val="57F7F74C"/>
    <w:rsid w:val="5815E9A6"/>
    <w:rsid w:val="581EA10D"/>
    <w:rsid w:val="582540E1"/>
    <w:rsid w:val="582D8F40"/>
    <w:rsid w:val="5846110B"/>
    <w:rsid w:val="585C7D17"/>
    <w:rsid w:val="5877FF88"/>
    <w:rsid w:val="587CF157"/>
    <w:rsid w:val="5894F067"/>
    <w:rsid w:val="58CB5B3E"/>
    <w:rsid w:val="59136E40"/>
    <w:rsid w:val="59302A1A"/>
    <w:rsid w:val="59645452"/>
    <w:rsid w:val="596677A1"/>
    <w:rsid w:val="5966AFD1"/>
    <w:rsid w:val="59736D9A"/>
    <w:rsid w:val="59BEC209"/>
    <w:rsid w:val="59C9C72E"/>
    <w:rsid w:val="59F7A4D3"/>
    <w:rsid w:val="5A10BA94"/>
    <w:rsid w:val="5A2D5762"/>
    <w:rsid w:val="5A3341D2"/>
    <w:rsid w:val="5A3B41C9"/>
    <w:rsid w:val="5A577066"/>
    <w:rsid w:val="5A585B63"/>
    <w:rsid w:val="5B1A76A5"/>
    <w:rsid w:val="5B300263"/>
    <w:rsid w:val="5BC3FD45"/>
    <w:rsid w:val="5BCB403E"/>
    <w:rsid w:val="5BE3AABC"/>
    <w:rsid w:val="5BF44064"/>
    <w:rsid w:val="5C1F86B8"/>
    <w:rsid w:val="5C62926C"/>
    <w:rsid w:val="5C905F30"/>
    <w:rsid w:val="5CBD38E3"/>
    <w:rsid w:val="5D04C170"/>
    <w:rsid w:val="5D230E95"/>
    <w:rsid w:val="5D28C9E6"/>
    <w:rsid w:val="5D417CFD"/>
    <w:rsid w:val="5D43D8F5"/>
    <w:rsid w:val="5D6721A6"/>
    <w:rsid w:val="5D72430B"/>
    <w:rsid w:val="5D7F2B1E"/>
    <w:rsid w:val="5D9CFD19"/>
    <w:rsid w:val="5D9E817D"/>
    <w:rsid w:val="5DABCBF0"/>
    <w:rsid w:val="5DB5C1E1"/>
    <w:rsid w:val="5DDFDFA9"/>
    <w:rsid w:val="5E38AE78"/>
    <w:rsid w:val="5E635A35"/>
    <w:rsid w:val="5E6DFB74"/>
    <w:rsid w:val="5ED8D376"/>
    <w:rsid w:val="5EF74708"/>
    <w:rsid w:val="5F0088E4"/>
    <w:rsid w:val="5F17CDA2"/>
    <w:rsid w:val="5F210053"/>
    <w:rsid w:val="5F83653D"/>
    <w:rsid w:val="5F90198D"/>
    <w:rsid w:val="5FB710CC"/>
    <w:rsid w:val="5FB71A08"/>
    <w:rsid w:val="5FDF34EE"/>
    <w:rsid w:val="5FE58A49"/>
    <w:rsid w:val="5FE75D47"/>
    <w:rsid w:val="600FBFC6"/>
    <w:rsid w:val="60132DA7"/>
    <w:rsid w:val="604A87DC"/>
    <w:rsid w:val="60519214"/>
    <w:rsid w:val="60585383"/>
    <w:rsid w:val="60593DDA"/>
    <w:rsid w:val="606B01C7"/>
    <w:rsid w:val="606B155A"/>
    <w:rsid w:val="60A2BF4D"/>
    <w:rsid w:val="60D0EB7C"/>
    <w:rsid w:val="60E435E6"/>
    <w:rsid w:val="6113032D"/>
    <w:rsid w:val="611B689F"/>
    <w:rsid w:val="6147D85F"/>
    <w:rsid w:val="61C6CC61"/>
    <w:rsid w:val="61D5BD29"/>
    <w:rsid w:val="61E8556A"/>
    <w:rsid w:val="61FCCE69"/>
    <w:rsid w:val="62038938"/>
    <w:rsid w:val="62777347"/>
    <w:rsid w:val="6282C312"/>
    <w:rsid w:val="62F2F082"/>
    <w:rsid w:val="62FDCC2E"/>
    <w:rsid w:val="633C9524"/>
    <w:rsid w:val="6343F915"/>
    <w:rsid w:val="63803652"/>
    <w:rsid w:val="63AA03BC"/>
    <w:rsid w:val="63AA55B7"/>
    <w:rsid w:val="63CD5F2A"/>
    <w:rsid w:val="640AA30E"/>
    <w:rsid w:val="640FF7C9"/>
    <w:rsid w:val="6428DB61"/>
    <w:rsid w:val="642ACFFC"/>
    <w:rsid w:val="644B17FC"/>
    <w:rsid w:val="647C1AA6"/>
    <w:rsid w:val="64895674"/>
    <w:rsid w:val="64D506D5"/>
    <w:rsid w:val="64D5181F"/>
    <w:rsid w:val="64D66A37"/>
    <w:rsid w:val="64EA75CB"/>
    <w:rsid w:val="6503E264"/>
    <w:rsid w:val="6514DC94"/>
    <w:rsid w:val="6528BC94"/>
    <w:rsid w:val="656CF7C3"/>
    <w:rsid w:val="659D973F"/>
    <w:rsid w:val="65C2E545"/>
    <w:rsid w:val="65C92650"/>
    <w:rsid w:val="65CBCF04"/>
    <w:rsid w:val="65E97226"/>
    <w:rsid w:val="66300C03"/>
    <w:rsid w:val="66360036"/>
    <w:rsid w:val="663A143D"/>
    <w:rsid w:val="66737001"/>
    <w:rsid w:val="66CCBE79"/>
    <w:rsid w:val="66D26EB6"/>
    <w:rsid w:val="66D90411"/>
    <w:rsid w:val="66E54A07"/>
    <w:rsid w:val="66FD28A7"/>
    <w:rsid w:val="672439D2"/>
    <w:rsid w:val="67562920"/>
    <w:rsid w:val="6766ADE8"/>
    <w:rsid w:val="6788F76D"/>
    <w:rsid w:val="67DCD03F"/>
    <w:rsid w:val="67E784BE"/>
    <w:rsid w:val="67E8D274"/>
    <w:rsid w:val="67F554A4"/>
    <w:rsid w:val="67F7E756"/>
    <w:rsid w:val="6804FC4C"/>
    <w:rsid w:val="680577A2"/>
    <w:rsid w:val="6848094F"/>
    <w:rsid w:val="6850D73F"/>
    <w:rsid w:val="688E3FA6"/>
    <w:rsid w:val="689A2CA6"/>
    <w:rsid w:val="68A152BB"/>
    <w:rsid w:val="68C727B2"/>
    <w:rsid w:val="68DA2FE6"/>
    <w:rsid w:val="68EC83B5"/>
    <w:rsid w:val="68F7536F"/>
    <w:rsid w:val="691C4C17"/>
    <w:rsid w:val="69376675"/>
    <w:rsid w:val="694104F8"/>
    <w:rsid w:val="6965CB4B"/>
    <w:rsid w:val="69790627"/>
    <w:rsid w:val="6994E04B"/>
    <w:rsid w:val="69A4DB59"/>
    <w:rsid w:val="69AD60D0"/>
    <w:rsid w:val="69B1BEC3"/>
    <w:rsid w:val="6A4CC50D"/>
    <w:rsid w:val="6ACA6311"/>
    <w:rsid w:val="6B31C14C"/>
    <w:rsid w:val="6B478BD3"/>
    <w:rsid w:val="6B5D8E4B"/>
    <w:rsid w:val="6B7267F0"/>
    <w:rsid w:val="6B7E7598"/>
    <w:rsid w:val="6B802EE3"/>
    <w:rsid w:val="6BC851A5"/>
    <w:rsid w:val="6BEAAC23"/>
    <w:rsid w:val="6BF0D746"/>
    <w:rsid w:val="6C4030C9"/>
    <w:rsid w:val="6C45B580"/>
    <w:rsid w:val="6C4F0306"/>
    <w:rsid w:val="6C544C4C"/>
    <w:rsid w:val="6C5B13BF"/>
    <w:rsid w:val="6C91D31F"/>
    <w:rsid w:val="6C9CB2E2"/>
    <w:rsid w:val="6CB35CCD"/>
    <w:rsid w:val="6CC5507E"/>
    <w:rsid w:val="6CDCBC12"/>
    <w:rsid w:val="6CED0FA2"/>
    <w:rsid w:val="6D31758E"/>
    <w:rsid w:val="6D69EFA5"/>
    <w:rsid w:val="6D70C649"/>
    <w:rsid w:val="6DF52EDF"/>
    <w:rsid w:val="6E07AA9E"/>
    <w:rsid w:val="6E2D0FA4"/>
    <w:rsid w:val="6E5BC6D0"/>
    <w:rsid w:val="6E5EDFAB"/>
    <w:rsid w:val="6E93E617"/>
    <w:rsid w:val="6EC1F8E0"/>
    <w:rsid w:val="6EC230CE"/>
    <w:rsid w:val="6EEBA995"/>
    <w:rsid w:val="6EFBBAFE"/>
    <w:rsid w:val="6F26BA8D"/>
    <w:rsid w:val="6FA15930"/>
    <w:rsid w:val="6FC93200"/>
    <w:rsid w:val="6FCE91B9"/>
    <w:rsid w:val="6FFA56E0"/>
    <w:rsid w:val="7001542C"/>
    <w:rsid w:val="704E186E"/>
    <w:rsid w:val="7065A4BA"/>
    <w:rsid w:val="70769D0F"/>
    <w:rsid w:val="70820DCB"/>
    <w:rsid w:val="70829B4E"/>
    <w:rsid w:val="709A9170"/>
    <w:rsid w:val="70A1B909"/>
    <w:rsid w:val="70BAA41E"/>
    <w:rsid w:val="70C6646D"/>
    <w:rsid w:val="70F397D6"/>
    <w:rsid w:val="7139B858"/>
    <w:rsid w:val="714C0460"/>
    <w:rsid w:val="715FF39D"/>
    <w:rsid w:val="71A829D1"/>
    <w:rsid w:val="71B7B7DB"/>
    <w:rsid w:val="71F9290D"/>
    <w:rsid w:val="71FC45D4"/>
    <w:rsid w:val="71FDAF67"/>
    <w:rsid w:val="72181E29"/>
    <w:rsid w:val="72188EBC"/>
    <w:rsid w:val="7238EC7F"/>
    <w:rsid w:val="72C4BA97"/>
    <w:rsid w:val="72EBA957"/>
    <w:rsid w:val="734B4D3C"/>
    <w:rsid w:val="7353E2E8"/>
    <w:rsid w:val="7359AFB0"/>
    <w:rsid w:val="736753AE"/>
    <w:rsid w:val="73A1A534"/>
    <w:rsid w:val="73A611BF"/>
    <w:rsid w:val="73B2BFAA"/>
    <w:rsid w:val="73D7DFB2"/>
    <w:rsid w:val="73D9CA6B"/>
    <w:rsid w:val="74067DF0"/>
    <w:rsid w:val="74097166"/>
    <w:rsid w:val="742F8A46"/>
    <w:rsid w:val="7475940E"/>
    <w:rsid w:val="7483D0DC"/>
    <w:rsid w:val="74B00D3F"/>
    <w:rsid w:val="74B3F889"/>
    <w:rsid w:val="74C03346"/>
    <w:rsid w:val="751A4E3E"/>
    <w:rsid w:val="753E5733"/>
    <w:rsid w:val="75956673"/>
    <w:rsid w:val="75A986CA"/>
    <w:rsid w:val="75C66014"/>
    <w:rsid w:val="75EAED50"/>
    <w:rsid w:val="760818CA"/>
    <w:rsid w:val="7658CA39"/>
    <w:rsid w:val="76593C30"/>
    <w:rsid w:val="7667D64D"/>
    <w:rsid w:val="768AAC3D"/>
    <w:rsid w:val="76B4BCBC"/>
    <w:rsid w:val="76B4E6E4"/>
    <w:rsid w:val="76BF632B"/>
    <w:rsid w:val="76E3BF96"/>
    <w:rsid w:val="76E95849"/>
    <w:rsid w:val="7711B636"/>
    <w:rsid w:val="7744E9C4"/>
    <w:rsid w:val="77C2BDC6"/>
    <w:rsid w:val="77C46C09"/>
    <w:rsid w:val="77D2EA2E"/>
    <w:rsid w:val="7867EF88"/>
    <w:rsid w:val="7892AF29"/>
    <w:rsid w:val="7898026A"/>
    <w:rsid w:val="789B1F5D"/>
    <w:rsid w:val="78A565CB"/>
    <w:rsid w:val="78C509E4"/>
    <w:rsid w:val="78DA8471"/>
    <w:rsid w:val="78E3A429"/>
    <w:rsid w:val="7946FEA7"/>
    <w:rsid w:val="795AC480"/>
    <w:rsid w:val="797A56FA"/>
    <w:rsid w:val="79821FDB"/>
    <w:rsid w:val="798AE98D"/>
    <w:rsid w:val="79D99826"/>
    <w:rsid w:val="79F511B1"/>
    <w:rsid w:val="7A2839FD"/>
    <w:rsid w:val="7A2DD5F4"/>
    <w:rsid w:val="7A3C06C7"/>
    <w:rsid w:val="7A42DD55"/>
    <w:rsid w:val="7A4F537C"/>
    <w:rsid w:val="7A57FC54"/>
    <w:rsid w:val="7A727B65"/>
    <w:rsid w:val="7AB9D88F"/>
    <w:rsid w:val="7AD94EB2"/>
    <w:rsid w:val="7AF4EC43"/>
    <w:rsid w:val="7B168294"/>
    <w:rsid w:val="7B86FCCF"/>
    <w:rsid w:val="7BAF7EA2"/>
    <w:rsid w:val="7BC40F56"/>
    <w:rsid w:val="7BE44EC1"/>
    <w:rsid w:val="7BF2E956"/>
    <w:rsid w:val="7C09373A"/>
    <w:rsid w:val="7C15F04B"/>
    <w:rsid w:val="7C2C9AA0"/>
    <w:rsid w:val="7C500A52"/>
    <w:rsid w:val="7C6F2B06"/>
    <w:rsid w:val="7C792B7C"/>
    <w:rsid w:val="7C89EA79"/>
    <w:rsid w:val="7CD3C6E0"/>
    <w:rsid w:val="7CD7DFBF"/>
    <w:rsid w:val="7CE0FDFA"/>
    <w:rsid w:val="7D17B473"/>
    <w:rsid w:val="7D439E83"/>
    <w:rsid w:val="7D551505"/>
    <w:rsid w:val="7D6B3234"/>
    <w:rsid w:val="7D884B60"/>
    <w:rsid w:val="7D8FE571"/>
    <w:rsid w:val="7DA347C7"/>
    <w:rsid w:val="7DB70326"/>
    <w:rsid w:val="7DBD04AB"/>
    <w:rsid w:val="7DC79DCD"/>
    <w:rsid w:val="7DD07FD7"/>
    <w:rsid w:val="7DD5A9DE"/>
    <w:rsid w:val="7DEBE4AE"/>
    <w:rsid w:val="7E0AA082"/>
    <w:rsid w:val="7E3A583B"/>
    <w:rsid w:val="7E93BB47"/>
    <w:rsid w:val="7F0F6A3C"/>
    <w:rsid w:val="7F2CC6DC"/>
    <w:rsid w:val="7F4007E2"/>
    <w:rsid w:val="7F42C006"/>
    <w:rsid w:val="7F60424A"/>
    <w:rsid w:val="7F7F7379"/>
    <w:rsid w:val="7F88099A"/>
    <w:rsid w:val="7FB4178E"/>
    <w:rsid w:val="7FFE1738"/>
    <w:rsid w:val="7FFF92F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74586"/>
  <w15:docId w15:val="{65A818CF-19CB-4316-AFB6-FCCE969A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s-MX" w:eastAsia="es-MX"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2BF4"/>
  </w:style>
  <w:style w:type="paragraph" w:styleId="Ttulo1">
    <w:name w:val="heading 1"/>
    <w:basedOn w:val="Normal"/>
    <w:next w:val="Normal"/>
    <w:uiPriority w:val="9"/>
    <w:qFormat/>
    <w:pPr>
      <w:keepNext/>
      <w:keepLines/>
      <w:spacing w:before="360" w:after="40" w:line="240" w:lineRule="auto"/>
      <w:outlineLvl w:val="0"/>
    </w:pPr>
    <w:rPr>
      <w:color w:val="538135"/>
      <w:sz w:val="40"/>
      <w:szCs w:val="40"/>
    </w:rPr>
  </w:style>
  <w:style w:type="paragraph" w:styleId="Ttulo2">
    <w:name w:val="heading 2"/>
    <w:basedOn w:val="Normal"/>
    <w:next w:val="Normal"/>
    <w:uiPriority w:val="9"/>
    <w:unhideWhenUsed/>
    <w:qFormat/>
    <w:pPr>
      <w:keepNext/>
      <w:keepLines/>
      <w:spacing w:before="80" w:after="0" w:line="240" w:lineRule="auto"/>
      <w:outlineLvl w:val="1"/>
    </w:pPr>
    <w:rPr>
      <w:color w:val="538135"/>
      <w:sz w:val="28"/>
      <w:szCs w:val="28"/>
    </w:rPr>
  </w:style>
  <w:style w:type="paragraph" w:styleId="Ttulo3">
    <w:name w:val="heading 3"/>
    <w:basedOn w:val="Normal"/>
    <w:next w:val="Normal"/>
    <w:uiPriority w:val="9"/>
    <w:semiHidden/>
    <w:unhideWhenUsed/>
    <w:qFormat/>
    <w:pPr>
      <w:keepNext/>
      <w:keepLines/>
      <w:spacing w:before="80" w:after="0" w:line="240" w:lineRule="auto"/>
      <w:outlineLvl w:val="2"/>
    </w:pPr>
    <w:rPr>
      <w:color w:val="538135"/>
      <w:sz w:val="24"/>
      <w:szCs w:val="24"/>
    </w:rPr>
  </w:style>
  <w:style w:type="paragraph" w:styleId="Ttulo4">
    <w:name w:val="heading 4"/>
    <w:basedOn w:val="Normal"/>
    <w:next w:val="Normal"/>
    <w:uiPriority w:val="9"/>
    <w:semiHidden/>
    <w:unhideWhenUsed/>
    <w:qFormat/>
    <w:pPr>
      <w:keepNext/>
      <w:keepLines/>
      <w:spacing w:before="80" w:after="0"/>
      <w:outlineLvl w:val="3"/>
    </w:pPr>
    <w:rPr>
      <w:color w:val="70AD47"/>
      <w:sz w:val="22"/>
      <w:szCs w:val="22"/>
    </w:rPr>
  </w:style>
  <w:style w:type="paragraph" w:styleId="Ttulo5">
    <w:name w:val="heading 5"/>
    <w:basedOn w:val="Normal"/>
    <w:next w:val="Normal"/>
    <w:uiPriority w:val="9"/>
    <w:semiHidden/>
    <w:unhideWhenUsed/>
    <w:qFormat/>
    <w:pPr>
      <w:keepNext/>
      <w:keepLines/>
      <w:spacing w:before="40" w:after="0"/>
      <w:outlineLvl w:val="4"/>
    </w:pPr>
    <w:rPr>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color w:val="70AD47"/>
    </w:rPr>
  </w:style>
  <w:style w:type="paragraph" w:styleId="Ttulo7">
    <w:name w:val="heading 7"/>
    <w:basedOn w:val="Normal"/>
    <w:next w:val="Normal"/>
    <w:link w:val="Ttulo7Car"/>
    <w:uiPriority w:val="9"/>
    <w:semiHidden/>
    <w:unhideWhenUsed/>
    <w:qFormat/>
    <w:rsid w:val="00795A89"/>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795A8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795A8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color w:val="262626"/>
      <w:sz w:val="96"/>
      <w:szCs w:val="96"/>
    </w:rPr>
  </w:style>
  <w:style w:type="table" w:customStyle="1" w:styleId="TableNormal0">
    <w:name w:val="TableNormal0"/>
    <w:tblPr>
      <w:tblCellMar>
        <w:top w:w="100" w:type="dxa"/>
        <w:left w:w="100" w:type="dxa"/>
        <w:bottom w:w="100" w:type="dxa"/>
        <w:right w:w="100" w:type="dxa"/>
      </w:tblCellMar>
    </w:tbl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r, Car,Ca,Ca1, Car3"/>
    <w:basedOn w:val="Normal"/>
    <w:link w:val="TextonotapieCar"/>
    <w:uiPriority w:val="99"/>
    <w:unhideWhenUsed/>
    <w:qFormat/>
    <w:rsid w:val="00095A2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095A29"/>
    <w:rPr>
      <w:rFonts w:ascii="Calibri" w:eastAsia="Calibri" w:hAnsi="Calibri" w:cs="Times New Roman"/>
      <w:sz w:val="20"/>
      <w:szCs w:val="20"/>
    </w:rPr>
  </w:style>
  <w:style w:type="character" w:styleId="Refdenotaalpie">
    <w:name w:val="footnote reference"/>
    <w:aliases w:val="Texto de nota al pie,Footnotes refss,Appel note de bas de page,Ref. de nota al pie 2,Footnote number,referencia nota al pie,BVI fnr,4_G,16 Point,Superscript 6 Point,Texto nota al pie,Footnote Reference Char3,julio,f,juli,Ref,ftref,R"/>
    <w:basedOn w:val="Fuentedeprrafopredeter"/>
    <w:link w:val="4GChar"/>
    <w:uiPriority w:val="99"/>
    <w:unhideWhenUsed/>
    <w:qFormat/>
    <w:rsid w:val="00095A29"/>
    <w:rPr>
      <w:vertAlign w:val="superscript"/>
    </w:rPr>
  </w:style>
  <w:style w:type="paragraph" w:styleId="Prrafodelista">
    <w:name w:val="List Paragraph"/>
    <w:aliases w:val="CNBV Parrafo1,Párrafo de lista1,Footnote,List Paragraph2,List Paragraph1,Colorful List - Accent 11,Lista vistosa - Énfasis 11,Parrafo 1,Lista multicolor - Énfasis 11,Cuadrícula media 1 - Énfasis 21,List Paragraph-Thesis,Listas,Cita text"/>
    <w:basedOn w:val="Normal"/>
    <w:link w:val="PrrafodelistaCar"/>
    <w:uiPriority w:val="34"/>
    <w:qFormat/>
    <w:rsid w:val="00095A29"/>
    <w:pPr>
      <w:ind w:left="720"/>
      <w:contextualSpacing/>
    </w:pPr>
  </w:style>
  <w:style w:type="paragraph" w:styleId="Encabezado">
    <w:name w:val="header"/>
    <w:basedOn w:val="Normal"/>
    <w:link w:val="EncabezadoCar"/>
    <w:uiPriority w:val="99"/>
    <w:unhideWhenUsed/>
    <w:rsid w:val="00095A29"/>
    <w:pPr>
      <w:tabs>
        <w:tab w:val="center" w:pos="4419"/>
        <w:tab w:val="right" w:pos="8838"/>
      </w:tabs>
    </w:pPr>
  </w:style>
  <w:style w:type="character" w:customStyle="1" w:styleId="EncabezadoCar">
    <w:name w:val="Encabezado Car"/>
    <w:basedOn w:val="Fuentedeprrafopredeter"/>
    <w:link w:val="Encabezado"/>
    <w:uiPriority w:val="99"/>
    <w:rsid w:val="00095A29"/>
    <w:rPr>
      <w:rFonts w:ascii="Calibri" w:eastAsia="Calibri" w:hAnsi="Calibri" w:cs="Times New Roman"/>
    </w:rPr>
  </w:style>
  <w:style w:type="paragraph" w:styleId="Piedepgina">
    <w:name w:val="footer"/>
    <w:basedOn w:val="Normal"/>
    <w:link w:val="PiedepginaCar"/>
    <w:uiPriority w:val="99"/>
    <w:unhideWhenUsed/>
    <w:rsid w:val="00095A29"/>
    <w:pPr>
      <w:tabs>
        <w:tab w:val="center" w:pos="4419"/>
        <w:tab w:val="right" w:pos="8838"/>
      </w:tabs>
    </w:pPr>
  </w:style>
  <w:style w:type="character" w:customStyle="1" w:styleId="PiedepginaCar">
    <w:name w:val="Pie de página Car"/>
    <w:basedOn w:val="Fuentedeprrafopredeter"/>
    <w:link w:val="Piedepgina"/>
    <w:uiPriority w:val="99"/>
    <w:rsid w:val="00095A29"/>
    <w:rPr>
      <w:rFonts w:ascii="Calibri" w:eastAsia="Calibri" w:hAnsi="Calibri" w:cs="Times New Roman"/>
    </w:rPr>
  </w:style>
  <w:style w:type="table" w:styleId="Tablaconcuadrcula">
    <w:name w:val="Table Grid"/>
    <w:basedOn w:val="Tablanormal"/>
    <w:uiPriority w:val="39"/>
    <w:rsid w:val="00095A29"/>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95A29"/>
    <w:pPr>
      <w:spacing w:after="0" w:line="240" w:lineRule="auto"/>
      <w:jc w:val="both"/>
    </w:pPr>
    <w:rPr>
      <w:rFonts w:eastAsiaTheme="minorHAnsi"/>
      <w:vertAlign w:val="superscript"/>
    </w:rPr>
  </w:style>
  <w:style w:type="paragraph" w:styleId="NormalWeb">
    <w:name w:val="Normal (Web)"/>
    <w:aliases w:val="Normal (Web) Car1,Normal (Web) Car Car,Normal (Web) Car Car Car Car Car Car,Normal (Web) Car1 Car Car,Normal (Web) Car Car Car Car Car Car Car Car Car Car,Normal (Web) Car Car Car Car,Car Car Car Car,Car Car Car,Car Car, Car Car Car,C, C, 1"/>
    <w:basedOn w:val="Normal"/>
    <w:link w:val="NormalWebCar"/>
    <w:uiPriority w:val="99"/>
    <w:qFormat/>
    <w:rsid w:val="00095A29"/>
    <w:pPr>
      <w:spacing w:before="100" w:beforeAutospacing="1" w:after="100" w:afterAutospacing="1" w:line="240" w:lineRule="auto"/>
    </w:pPr>
    <w:rPr>
      <w:rFonts w:ascii="Times New Roman" w:eastAsia="Times New Roman" w:hAnsi="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qFormat/>
    <w:locked/>
    <w:rsid w:val="00095A29"/>
    <w:rPr>
      <w:rFonts w:ascii="Times New Roman" w:eastAsia="Times New Roman" w:hAnsi="Times New Roman" w:cs="Times New Roman"/>
      <w:sz w:val="24"/>
      <w:szCs w:val="24"/>
      <w:lang w:eastAsia="es-MX"/>
    </w:rPr>
  </w:style>
  <w:style w:type="character" w:customStyle="1" w:styleId="Ttulo1Car">
    <w:name w:val="Título 1 Car"/>
    <w:basedOn w:val="Fuentedeprrafopredeter"/>
    <w:uiPriority w:val="9"/>
    <w:rsid w:val="00795A89"/>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uiPriority w:val="9"/>
    <w:rsid w:val="00795A89"/>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uiPriority w:val="9"/>
    <w:semiHidden/>
    <w:rsid w:val="00795A89"/>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uiPriority w:val="9"/>
    <w:semiHidden/>
    <w:rsid w:val="00795A89"/>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uiPriority w:val="9"/>
    <w:semiHidden/>
    <w:rsid w:val="00795A89"/>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uiPriority w:val="9"/>
    <w:semiHidden/>
    <w:rsid w:val="00795A89"/>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795A89"/>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795A89"/>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795A89"/>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795A89"/>
    <w:pPr>
      <w:spacing w:line="240" w:lineRule="auto"/>
    </w:pPr>
    <w:rPr>
      <w:b/>
      <w:bCs/>
      <w:smallCaps/>
      <w:color w:val="595959" w:themeColor="text1" w:themeTint="A6"/>
    </w:rPr>
  </w:style>
  <w:style w:type="character" w:customStyle="1" w:styleId="TtuloCar">
    <w:name w:val="Título Car"/>
    <w:basedOn w:val="Fuentedeprrafopredeter"/>
    <w:uiPriority w:val="10"/>
    <w:rsid w:val="00795A89"/>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uiPriority w:val="11"/>
    <w:rsid w:val="00795A89"/>
    <w:rPr>
      <w:rFonts w:asciiTheme="majorHAnsi" w:eastAsiaTheme="majorEastAsia" w:hAnsiTheme="majorHAnsi" w:cstheme="majorBidi"/>
      <w:sz w:val="30"/>
      <w:szCs w:val="30"/>
    </w:rPr>
  </w:style>
  <w:style w:type="character" w:styleId="Fuerte">
    <w:name w:val="Strong"/>
    <w:basedOn w:val="Fuentedeprrafopredeter"/>
    <w:uiPriority w:val="22"/>
    <w:qFormat/>
    <w:rsid w:val="00795A89"/>
    <w:rPr>
      <w:b/>
      <w:bCs/>
    </w:rPr>
  </w:style>
  <w:style w:type="character" w:styleId="nfasis">
    <w:name w:val="Emphasis"/>
    <w:basedOn w:val="Fuentedeprrafopredeter"/>
    <w:uiPriority w:val="20"/>
    <w:qFormat/>
    <w:rsid w:val="00795A89"/>
    <w:rPr>
      <w:i/>
      <w:iCs/>
      <w:color w:val="70AD47" w:themeColor="accent6"/>
    </w:rPr>
  </w:style>
  <w:style w:type="paragraph" w:styleId="Sinespaciado">
    <w:name w:val="No Spacing"/>
    <w:aliases w:val="RESOLUTIVOS"/>
    <w:link w:val="SinespaciadoCar"/>
    <w:uiPriority w:val="1"/>
    <w:qFormat/>
    <w:rsid w:val="00795A89"/>
    <w:pPr>
      <w:spacing w:after="0" w:line="240" w:lineRule="auto"/>
    </w:pPr>
  </w:style>
  <w:style w:type="paragraph" w:styleId="Cita">
    <w:name w:val="Quote"/>
    <w:basedOn w:val="Normal"/>
    <w:next w:val="Normal"/>
    <w:link w:val="CitaCar"/>
    <w:uiPriority w:val="29"/>
    <w:qFormat/>
    <w:rsid w:val="00795A89"/>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795A89"/>
    <w:rPr>
      <w:i/>
      <w:iCs/>
      <w:color w:val="262626" w:themeColor="text1" w:themeTint="D9"/>
    </w:rPr>
  </w:style>
  <w:style w:type="paragraph" w:styleId="Citadestacada">
    <w:name w:val="Intense Quote"/>
    <w:basedOn w:val="Normal"/>
    <w:next w:val="Normal"/>
    <w:link w:val="CitadestacadaCar"/>
    <w:uiPriority w:val="30"/>
    <w:qFormat/>
    <w:rsid w:val="00795A8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795A89"/>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795A89"/>
    <w:rPr>
      <w:i/>
      <w:iCs/>
    </w:rPr>
  </w:style>
  <w:style w:type="character" w:styleId="nfasisintenso">
    <w:name w:val="Intense Emphasis"/>
    <w:basedOn w:val="Fuentedeprrafopredeter"/>
    <w:uiPriority w:val="21"/>
    <w:qFormat/>
    <w:rsid w:val="00795A89"/>
    <w:rPr>
      <w:b/>
      <w:bCs/>
      <w:i/>
      <w:iCs/>
    </w:rPr>
  </w:style>
  <w:style w:type="character" w:styleId="Referenciasutil">
    <w:name w:val="Subtle Reference"/>
    <w:basedOn w:val="Fuentedeprrafopredeter"/>
    <w:uiPriority w:val="31"/>
    <w:qFormat/>
    <w:rsid w:val="00795A89"/>
    <w:rPr>
      <w:smallCaps/>
      <w:color w:val="595959" w:themeColor="text1" w:themeTint="A6"/>
    </w:rPr>
  </w:style>
  <w:style w:type="character" w:styleId="Referenciaintensa">
    <w:name w:val="Intense Reference"/>
    <w:basedOn w:val="Fuentedeprrafopredeter"/>
    <w:uiPriority w:val="32"/>
    <w:qFormat/>
    <w:rsid w:val="00795A89"/>
    <w:rPr>
      <w:b/>
      <w:bCs/>
      <w:smallCaps/>
      <w:color w:val="70AD47" w:themeColor="accent6"/>
    </w:rPr>
  </w:style>
  <w:style w:type="character" w:styleId="Ttulodellibro">
    <w:name w:val="Book Title"/>
    <w:basedOn w:val="Fuentedeprrafopredeter"/>
    <w:uiPriority w:val="33"/>
    <w:qFormat/>
    <w:rsid w:val="00795A89"/>
    <w:rPr>
      <w:b/>
      <w:bCs/>
      <w:caps w:val="0"/>
      <w:smallCaps/>
      <w:spacing w:val="7"/>
      <w:sz w:val="21"/>
      <w:szCs w:val="21"/>
    </w:rPr>
  </w:style>
  <w:style w:type="paragraph" w:styleId="TtuloTDC">
    <w:name w:val="TOC Heading"/>
    <w:next w:val="Normal"/>
    <w:uiPriority w:val="39"/>
    <w:unhideWhenUsed/>
    <w:qFormat/>
    <w:rsid w:val="00795A89"/>
  </w:style>
  <w:style w:type="character" w:customStyle="1" w:styleId="PrrafodelistaCar">
    <w:name w:val="Párrafo de lista Car"/>
    <w:aliases w:val="CNBV Parrafo1 Car,Párrafo de lista1 Car,Footnote Car,List Paragraph2 Car,List Paragraph1 Car,Colorful List - Accent 11 Car,Lista vistosa - Énfasis 11 Car,Parrafo 1 Car,Lista multicolor - Énfasis 11 Car,List Paragraph-Thesis Car"/>
    <w:basedOn w:val="Fuentedeprrafopredeter"/>
    <w:link w:val="Prrafodelista"/>
    <w:uiPriority w:val="34"/>
    <w:qFormat/>
    <w:locked/>
    <w:rsid w:val="00D44C83"/>
  </w:style>
  <w:style w:type="paragraph" w:styleId="Sangradetextonormal">
    <w:name w:val="Body Text Indent"/>
    <w:basedOn w:val="Normal"/>
    <w:link w:val="SangradetextonormalCar"/>
    <w:uiPriority w:val="99"/>
    <w:unhideWhenUsed/>
    <w:rsid w:val="00605EFB"/>
    <w:pPr>
      <w:spacing w:after="120" w:line="259" w:lineRule="auto"/>
      <w:ind w:left="283"/>
    </w:pPr>
    <w:rPr>
      <w:rFonts w:eastAsiaTheme="minorHAnsi"/>
      <w:sz w:val="22"/>
      <w:szCs w:val="22"/>
    </w:rPr>
  </w:style>
  <w:style w:type="character" w:customStyle="1" w:styleId="SangradetextonormalCar">
    <w:name w:val="Sangría de texto normal Car"/>
    <w:basedOn w:val="Fuentedeprrafopredeter"/>
    <w:link w:val="Sangradetextonormal"/>
    <w:uiPriority w:val="99"/>
    <w:rsid w:val="00605EFB"/>
    <w:rPr>
      <w:rFonts w:eastAsiaTheme="minorHAnsi"/>
      <w:sz w:val="22"/>
      <w:szCs w:val="22"/>
    </w:rPr>
  </w:style>
  <w:style w:type="character" w:customStyle="1" w:styleId="A3">
    <w:name w:val="A3"/>
    <w:uiPriority w:val="99"/>
    <w:rsid w:val="009F3117"/>
    <w:rPr>
      <w:rFonts w:cs="Legacy Serif ITC Std Book"/>
      <w:color w:val="000000"/>
      <w:sz w:val="20"/>
      <w:szCs w:val="20"/>
    </w:rPr>
  </w:style>
  <w:style w:type="paragraph" w:styleId="TDC1">
    <w:name w:val="toc 1"/>
    <w:basedOn w:val="Normal"/>
    <w:next w:val="Normal"/>
    <w:autoRedefine/>
    <w:uiPriority w:val="39"/>
    <w:unhideWhenUsed/>
    <w:rsid w:val="00ED17E2"/>
    <w:pPr>
      <w:spacing w:after="100"/>
    </w:pPr>
  </w:style>
  <w:style w:type="character" w:styleId="Hipervnculo">
    <w:name w:val="Hyperlink"/>
    <w:basedOn w:val="Fuentedeprrafopredeter"/>
    <w:uiPriority w:val="99"/>
    <w:unhideWhenUsed/>
    <w:rsid w:val="00ED17E2"/>
    <w:rPr>
      <w:color w:val="0563C1" w:themeColor="hyperlink"/>
      <w:u w:val="single"/>
    </w:rPr>
  </w:style>
  <w:style w:type="paragraph" w:customStyle="1" w:styleId="Default">
    <w:name w:val="Default"/>
    <w:qFormat/>
    <w:rsid w:val="0098253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DC3">
    <w:name w:val="toc 3"/>
    <w:basedOn w:val="Normal"/>
    <w:next w:val="Normal"/>
    <w:autoRedefine/>
    <w:uiPriority w:val="39"/>
    <w:unhideWhenUsed/>
    <w:rsid w:val="00FC376F"/>
    <w:pPr>
      <w:spacing w:after="100"/>
      <w:ind w:left="420"/>
    </w:pPr>
  </w:style>
  <w:style w:type="paragraph" w:styleId="TDC2">
    <w:name w:val="toc 2"/>
    <w:basedOn w:val="Normal"/>
    <w:next w:val="Normal"/>
    <w:autoRedefine/>
    <w:uiPriority w:val="39"/>
    <w:unhideWhenUsed/>
    <w:rsid w:val="00FC376F"/>
    <w:pPr>
      <w:spacing w:after="100"/>
      <w:ind w:left="210"/>
    </w:pPr>
  </w:style>
  <w:style w:type="paragraph" w:styleId="Textoindependiente">
    <w:name w:val="Body Text"/>
    <w:basedOn w:val="Normal"/>
    <w:link w:val="TextoindependienteCar"/>
    <w:uiPriority w:val="99"/>
    <w:semiHidden/>
    <w:unhideWhenUsed/>
    <w:rsid w:val="001B4A75"/>
    <w:pPr>
      <w:spacing w:after="120"/>
    </w:pPr>
  </w:style>
  <w:style w:type="character" w:customStyle="1" w:styleId="TextoindependienteCar">
    <w:name w:val="Texto independiente Car"/>
    <w:basedOn w:val="Fuentedeprrafopredeter"/>
    <w:link w:val="Textoindependiente"/>
    <w:uiPriority w:val="99"/>
    <w:semiHidden/>
    <w:rsid w:val="001B4A75"/>
  </w:style>
  <w:style w:type="paragraph" w:styleId="Textodeglobo">
    <w:name w:val="Balloon Text"/>
    <w:basedOn w:val="Normal"/>
    <w:link w:val="TextodegloboCar"/>
    <w:uiPriority w:val="99"/>
    <w:semiHidden/>
    <w:unhideWhenUsed/>
    <w:rsid w:val="000147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473E"/>
    <w:rPr>
      <w:rFonts w:ascii="Segoe UI" w:hAnsi="Segoe UI" w:cs="Segoe UI"/>
      <w:sz w:val="18"/>
      <w:szCs w:val="18"/>
    </w:rPr>
  </w:style>
  <w:style w:type="character" w:customStyle="1" w:styleId="SinespaciadoCar">
    <w:name w:val="Sin espaciado Car"/>
    <w:aliases w:val="RESOLUTIVOS Car"/>
    <w:basedOn w:val="Fuentedeprrafopredeter"/>
    <w:link w:val="Sinespaciado"/>
    <w:uiPriority w:val="1"/>
    <w:qFormat/>
    <w:rsid w:val="00B62BFF"/>
  </w:style>
  <w:style w:type="table" w:styleId="Tablaconcuadrcula5oscura-nfasis3">
    <w:name w:val="Grid Table 5 Dark Accent 3"/>
    <w:basedOn w:val="Tablanormal"/>
    <w:uiPriority w:val="50"/>
    <w:rsid w:val="00562DC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Mencinsinresolver1">
    <w:name w:val="Mención sin resolver1"/>
    <w:basedOn w:val="Fuentedeprrafopredeter"/>
    <w:uiPriority w:val="99"/>
    <w:semiHidden/>
    <w:unhideWhenUsed/>
    <w:rsid w:val="00827B8D"/>
    <w:rPr>
      <w:color w:val="605E5C"/>
      <w:shd w:val="clear" w:color="auto" w:fill="E1DFDD"/>
    </w:rPr>
  </w:style>
  <w:style w:type="table" w:customStyle="1" w:styleId="1">
    <w:name w:val="1"/>
    <w:basedOn w:val="Tablanormal"/>
    <w:rsid w:val="006745A6"/>
    <w:pPr>
      <w:spacing w:after="0" w:line="240" w:lineRule="auto"/>
    </w:pPr>
    <w:rPr>
      <w:rFonts w:ascii="Times New Roman" w:eastAsia="Times New Roman" w:hAnsi="Times New Roman" w:cs="Times New Roman"/>
      <w:sz w:val="24"/>
      <w:szCs w:val="24"/>
      <w:lang w:eastAsia="es-ES_tradnl"/>
    </w:rPr>
    <w:tblPr>
      <w:tblStyleRowBandSize w:val="1"/>
      <w:tblStyleColBandSize w:val="1"/>
      <w:tblInd w:w="0" w:type="nil"/>
      <w:tblCellMar>
        <w:left w:w="115" w:type="dxa"/>
        <w:right w:w="115" w:type="dxa"/>
      </w:tblCellMar>
    </w:tblPr>
  </w:style>
  <w:style w:type="table" w:customStyle="1" w:styleId="7">
    <w:name w:val="7"/>
    <w:basedOn w:val="Tablanormal"/>
    <w:pPr>
      <w:spacing w:after="0" w:line="240" w:lineRule="auto"/>
    </w:pPr>
    <w:rPr>
      <w:sz w:val="24"/>
      <w:szCs w:val="24"/>
    </w:rPr>
    <w:tblPr>
      <w:tblStyleRowBandSize w:val="1"/>
      <w:tblStyleColBandSize w:val="1"/>
      <w:tblInd w:w="0" w:type="nil"/>
    </w:tblPr>
  </w:style>
  <w:style w:type="table" w:customStyle="1" w:styleId="6">
    <w:name w:val="6"/>
    <w:basedOn w:val="Tablanormal"/>
    <w:tblPr>
      <w:tblStyleRowBandSize w:val="1"/>
      <w:tblStyleColBandSize w:val="1"/>
      <w:tblInd w:w="0" w:type="nil"/>
      <w:tblCellMar>
        <w:top w:w="100" w:type="dxa"/>
        <w:left w:w="100" w:type="dxa"/>
        <w:bottom w:w="100" w:type="dxa"/>
        <w:right w:w="100" w:type="dxa"/>
      </w:tblCellMar>
    </w:tblPr>
  </w:style>
  <w:style w:type="table" w:customStyle="1" w:styleId="5">
    <w:name w:val="5"/>
    <w:basedOn w:val="Tablanormal"/>
    <w:pPr>
      <w:spacing w:after="0" w:line="240" w:lineRule="auto"/>
    </w:pPr>
    <w:rPr>
      <w:sz w:val="24"/>
      <w:szCs w:val="24"/>
    </w:rPr>
    <w:tblPr>
      <w:tblStyleRowBandSize w:val="1"/>
      <w:tblStyleColBandSize w:val="1"/>
      <w:tblInd w:w="0" w:type="nil"/>
    </w:tblPr>
  </w:style>
  <w:style w:type="table" w:customStyle="1" w:styleId="4">
    <w:name w:val="4"/>
    <w:basedOn w:val="Tablanormal"/>
    <w:pPr>
      <w:spacing w:after="0" w:line="240" w:lineRule="auto"/>
    </w:pPr>
    <w:rPr>
      <w:sz w:val="24"/>
      <w:szCs w:val="24"/>
    </w:rPr>
    <w:tblPr>
      <w:tblStyleRowBandSize w:val="1"/>
      <w:tblStyleColBandSize w:val="1"/>
      <w:tblInd w:w="0" w:type="nil"/>
    </w:tblPr>
  </w:style>
  <w:style w:type="table" w:customStyle="1" w:styleId="3">
    <w:name w:val="3"/>
    <w:basedOn w:val="Tablanormal"/>
    <w:tblPr>
      <w:tblStyleRowBandSize w:val="1"/>
      <w:tblStyleColBandSize w:val="1"/>
      <w:tblInd w:w="0" w:type="nil"/>
      <w:tblCellMar>
        <w:top w:w="100" w:type="dxa"/>
        <w:left w:w="100" w:type="dxa"/>
        <w:bottom w:w="100" w:type="dxa"/>
        <w:right w:w="100" w:type="dxa"/>
      </w:tblCellMar>
    </w:tblPr>
  </w:style>
  <w:style w:type="table" w:customStyle="1" w:styleId="2">
    <w:name w:val="2"/>
    <w:basedOn w:val="Tablanormal"/>
    <w:tblPr>
      <w:tblStyleRowBandSize w:val="1"/>
      <w:tblStyleColBandSize w:val="1"/>
      <w:tblInd w:w="0" w:type="nil"/>
      <w:tblCellMar>
        <w:top w:w="100" w:type="dxa"/>
        <w:left w:w="100" w:type="dxa"/>
        <w:bottom w:w="100" w:type="dxa"/>
        <w:right w:w="100" w:type="dxa"/>
      </w:tblCellMar>
    </w:tblPr>
  </w:style>
  <w:style w:type="table" w:customStyle="1" w:styleId="16">
    <w:name w:val="16"/>
    <w:basedOn w:val="Tablanormal"/>
    <w:pPr>
      <w:spacing w:after="0" w:line="240" w:lineRule="auto"/>
    </w:pPr>
    <w:rPr>
      <w:sz w:val="24"/>
      <w:szCs w:val="24"/>
    </w:rPr>
    <w:tblPr>
      <w:tblStyleRowBandSize w:val="1"/>
      <w:tblStyleColBandSize w:val="1"/>
    </w:tblPr>
  </w:style>
  <w:style w:type="table" w:customStyle="1" w:styleId="15">
    <w:name w:val="15"/>
    <w:basedOn w:val="Tablanormal"/>
    <w:pPr>
      <w:spacing w:after="0" w:line="240" w:lineRule="auto"/>
    </w:pPr>
    <w:rPr>
      <w:sz w:val="24"/>
      <w:szCs w:val="24"/>
    </w:rPr>
    <w:tblPr>
      <w:tblStyleRowBandSize w:val="1"/>
      <w:tblStyleColBandSize w:val="1"/>
    </w:tblPr>
  </w:style>
  <w:style w:type="table" w:customStyle="1" w:styleId="14">
    <w:name w:val="14"/>
    <w:basedOn w:val="Tablanormal"/>
    <w:tblPr>
      <w:tblStyleRowBandSize w:val="1"/>
      <w:tblStyleColBandSize w:val="1"/>
      <w:tblCellMar>
        <w:top w:w="100" w:type="dxa"/>
        <w:left w:w="100" w:type="dxa"/>
        <w:bottom w:w="100" w:type="dxa"/>
        <w:right w:w="100" w:type="dxa"/>
      </w:tblCellMar>
    </w:tblPr>
  </w:style>
  <w:style w:type="table" w:customStyle="1" w:styleId="13">
    <w:name w:val="13"/>
    <w:basedOn w:val="Tablanormal"/>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spacing w:line="240" w:lineRule="auto"/>
    </w:pPr>
    <w:rPr>
      <w:sz w:val="30"/>
      <w:szCs w:val="30"/>
    </w:rPr>
  </w:style>
  <w:style w:type="table" w:customStyle="1" w:styleId="12">
    <w:name w:val="12"/>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11">
    <w:name w:val="11"/>
    <w:basedOn w:val="TableNormal0"/>
    <w:tblPr>
      <w:tblStyleRowBandSize w:val="1"/>
      <w:tblStyleColBandSize w:val="1"/>
      <w:tblCellMar>
        <w:top w:w="0" w:type="dxa"/>
        <w:left w:w="115" w:type="dxa"/>
        <w:bottom w:w="0" w:type="dxa"/>
        <w:right w:w="115" w:type="dxa"/>
      </w:tblCellMar>
    </w:tblPr>
  </w:style>
  <w:style w:type="table" w:customStyle="1" w:styleId="10">
    <w:name w:val="10"/>
    <w:basedOn w:val="TableNormal0"/>
    <w:tblPr>
      <w:tblStyleRowBandSize w:val="1"/>
      <w:tblStyleColBandSize w:val="1"/>
    </w:tblPr>
  </w:style>
  <w:style w:type="table" w:customStyle="1" w:styleId="9">
    <w:name w:val="9"/>
    <w:basedOn w:val="TableNormal0"/>
    <w:tblPr>
      <w:tblStyleRowBandSize w:val="1"/>
      <w:tblStyleColBandSize w:val="1"/>
    </w:tblPr>
  </w:style>
  <w:style w:type="paragraph" w:customStyle="1" w:styleId="8">
    <w:name w:val="8"/>
    <w:uiPriority w:val="39"/>
    <w:rsid w:val="00242BF4"/>
    <w:pPr>
      <w:spacing w:after="0" w:line="240" w:lineRule="auto"/>
    </w:pPr>
    <w:rPr>
      <w:rFonts w:asciiTheme="minorHAnsi" w:eastAsiaTheme="minorHAnsi" w:hAnsiTheme="minorHAnsi" w:cstheme="minorBidi"/>
      <w:sz w:val="22"/>
      <w:szCs w:val="22"/>
      <w:lang w:eastAsia="en-US"/>
    </w:rPr>
  </w:style>
  <w:style w:type="table" w:customStyle="1" w:styleId="TableNormal1">
    <w:name w:val="Table Normal1"/>
    <w:rsid w:val="00D10C8B"/>
    <w:tblPr>
      <w:tblCellMar>
        <w:top w:w="0" w:type="dxa"/>
        <w:left w:w="0" w:type="dxa"/>
        <w:bottom w:w="0" w:type="dxa"/>
        <w:right w:w="0" w:type="dxa"/>
      </w:tblCellMar>
    </w:tblPr>
  </w:style>
  <w:style w:type="paragraph" w:styleId="Revisin">
    <w:name w:val="Revision"/>
    <w:hidden/>
    <w:uiPriority w:val="99"/>
    <w:semiHidden/>
    <w:rsid w:val="0058753F"/>
    <w:pPr>
      <w:spacing w:after="0" w:line="240" w:lineRule="auto"/>
    </w:pPr>
  </w:style>
  <w:style w:type="character" w:styleId="Refdecomentario">
    <w:name w:val="annotation reference"/>
    <w:basedOn w:val="Fuentedeprrafopredeter"/>
    <w:uiPriority w:val="99"/>
    <w:semiHidden/>
    <w:unhideWhenUsed/>
    <w:rsid w:val="0058753F"/>
    <w:rPr>
      <w:sz w:val="16"/>
      <w:szCs w:val="16"/>
    </w:rPr>
  </w:style>
  <w:style w:type="paragraph" w:styleId="Textocomentario">
    <w:name w:val="annotation text"/>
    <w:basedOn w:val="Normal"/>
    <w:link w:val="TextocomentarioCar"/>
    <w:uiPriority w:val="99"/>
    <w:unhideWhenUsed/>
    <w:rsid w:val="0058753F"/>
    <w:pPr>
      <w:spacing w:line="240" w:lineRule="auto"/>
    </w:pPr>
    <w:rPr>
      <w:sz w:val="20"/>
      <w:szCs w:val="20"/>
    </w:rPr>
  </w:style>
  <w:style w:type="character" w:customStyle="1" w:styleId="TextocomentarioCar">
    <w:name w:val="Texto comentario Car"/>
    <w:basedOn w:val="Fuentedeprrafopredeter"/>
    <w:link w:val="Textocomentario"/>
    <w:uiPriority w:val="99"/>
    <w:rsid w:val="0058753F"/>
    <w:rPr>
      <w:sz w:val="20"/>
      <w:szCs w:val="20"/>
    </w:rPr>
  </w:style>
  <w:style w:type="paragraph" w:styleId="Asuntodelcomentario">
    <w:name w:val="annotation subject"/>
    <w:basedOn w:val="Textocomentario"/>
    <w:next w:val="Textocomentario"/>
    <w:link w:val="AsuntodelcomentarioCar"/>
    <w:uiPriority w:val="99"/>
    <w:semiHidden/>
    <w:unhideWhenUsed/>
    <w:rsid w:val="0058753F"/>
    <w:rPr>
      <w:b/>
      <w:bCs/>
    </w:rPr>
  </w:style>
  <w:style w:type="character" w:customStyle="1" w:styleId="AsuntodelcomentarioCar">
    <w:name w:val="Asunto del comentario Car"/>
    <w:basedOn w:val="TextocomentarioCar"/>
    <w:link w:val="Asuntodelcomentario"/>
    <w:uiPriority w:val="99"/>
    <w:semiHidden/>
    <w:rsid w:val="0058753F"/>
    <w:rPr>
      <w:b/>
      <w:bCs/>
      <w:sz w:val="20"/>
      <w:szCs w:val="20"/>
    </w:rPr>
  </w:style>
  <w:style w:type="paragraph" w:styleId="Textonotaalfinal">
    <w:name w:val="endnote text"/>
    <w:basedOn w:val="Normal"/>
    <w:uiPriority w:val="99"/>
    <w:semiHidden/>
    <w:unhideWhenUsed/>
    <w:rsid w:val="13FB4421"/>
    <w:pPr>
      <w:spacing w:after="0" w:line="240" w:lineRule="auto"/>
    </w:pPr>
    <w:rPr>
      <w:sz w:val="20"/>
      <w:szCs w:val="20"/>
    </w:rPr>
  </w:style>
  <w:style w:type="character" w:customStyle="1" w:styleId="normaltextrun">
    <w:name w:val="normaltextrun"/>
    <w:basedOn w:val="Fuentedeprrafopredeter"/>
    <w:rsid w:val="00D705FE"/>
  </w:style>
  <w:style w:type="character" w:customStyle="1" w:styleId="eop">
    <w:name w:val="eop"/>
    <w:basedOn w:val="Fuentedeprrafopredeter"/>
    <w:rsid w:val="00D705FE"/>
  </w:style>
  <w:style w:type="character" w:styleId="Refdenotaalfinal">
    <w:name w:val="endnote reference"/>
    <w:basedOn w:val="Fuentedeprrafopredeter"/>
    <w:uiPriority w:val="99"/>
    <w:semiHidden/>
    <w:unhideWhenUsed/>
    <w:rsid w:val="4548DF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wIIde8wOcEvX6PByU95qJqX4Q==">CgMxLjAyDmguZTc0a3VxZDMwbGFvMg5oLndqMmJlaHRkcDJpbzIOaC5zOXExczFzdXI4cHIyDmguN2piOWd1Yjd6eDB1Mg1oLnZ1NDRtbGQyamNtMg5oLmV1am8yZzU3bHJpbjIOaC5raWJvbWo5Zzd5bzIyDmguY2ZlZHB3N2RrcDByMg5oLnJ3cWdiNTExdjh3MzIOaC5pdzhnYzd1dTM3NHEyDmguYTIwNXpvOHd1M2loMg5oLjd6eTV3ZzNoM2NnOTIOaC5zNWc3NDl6MzN4bTUyDmgubDBxbzZub2k1bmFwMg5oLnZuM2pxb295NTE5cjIQa2l4LnJmNnRoZGplaWQ4bDINaC42bmxrMjZ6cTUwNTIOaC5raHozeTZtZjh0NjIyDmguYnN0bXVyd2pnMWNzOAByITF0enYtQkFaSDUxU0t3azAzV2QxTDlNMnJvek1MekRBT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12" ma:contentTypeDescription="Crear nuevo documento." ma:contentTypeScope="" ma:versionID="4c3d6857a50b058b5ddf01905e44a83c">
  <xsd:schema xmlns:xsd="http://www.w3.org/2001/XMLSchema" xmlns:xs="http://www.w3.org/2001/XMLSchema" xmlns:p="http://schemas.microsoft.com/office/2006/metadata/properties" xmlns:ns2="6d3da5a9-855d-4ba1-80f5-cf1644f7a7a6" xmlns:ns3="71e95884-59b0-4618-94b1-341346edf85d" targetNamespace="http://schemas.microsoft.com/office/2006/metadata/properties" ma:root="true" ma:fieldsID="c588b72d8b9c66ea596846179e8073f6" ns2:_="" ns3:_="">
    <xsd:import namespace="6d3da5a9-855d-4ba1-80f5-cf1644f7a7a6"/>
    <xsd:import namespace="71e95884-59b0-4618-94b1-341346ed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db649cc8-98d7-4f44-83eb-6248d1c0737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e95884-59b0-4618-94b1-341346edf8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bb027b-5363-4b6f-8ad0-d34030820e6f}" ma:internalName="TaxCatchAll" ma:showField="CatchAllData" ma:web="71e95884-59b0-4618-94b1-341346ed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FA40CB-C88D-4A1E-939F-4FEBEB65ED11}">
  <ds:schemaRefs>
    <ds:schemaRef ds:uri="http://schemas.openxmlformats.org/officeDocument/2006/bibliography"/>
  </ds:schemaRefs>
</ds:datastoreItem>
</file>

<file path=customXml/itemProps2.xml><?xml version="1.0" encoding="utf-8"?>
<ds:datastoreItem xmlns:ds="http://schemas.openxmlformats.org/officeDocument/2006/customXml" ds:itemID="{39F77E53-8735-433C-A111-D419821CD62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18F825E-4995-491A-9D22-4B889D1B9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71e95884-59b0-4618-94b1-341346ed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34</Pages>
  <Words>9672</Words>
  <Characters>53202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62749</CharactersWithSpaces>
  <SharedDoc>false</SharedDoc>
  <HLinks>
    <vt:vector size="132" baseType="variant">
      <vt:variant>
        <vt:i4>1507382</vt:i4>
      </vt:variant>
      <vt:variant>
        <vt:i4>122</vt:i4>
      </vt:variant>
      <vt:variant>
        <vt:i4>0</vt:i4>
      </vt:variant>
      <vt:variant>
        <vt:i4>5</vt:i4>
      </vt:variant>
      <vt:variant>
        <vt:lpwstr/>
      </vt:variant>
      <vt:variant>
        <vt:lpwstr>_Toc230267269</vt:lpwstr>
      </vt:variant>
      <vt:variant>
        <vt:i4>1507382</vt:i4>
      </vt:variant>
      <vt:variant>
        <vt:i4>116</vt:i4>
      </vt:variant>
      <vt:variant>
        <vt:i4>0</vt:i4>
      </vt:variant>
      <vt:variant>
        <vt:i4>5</vt:i4>
      </vt:variant>
      <vt:variant>
        <vt:lpwstr/>
      </vt:variant>
      <vt:variant>
        <vt:lpwstr>_Toc230267268</vt:lpwstr>
      </vt:variant>
      <vt:variant>
        <vt:i4>1507382</vt:i4>
      </vt:variant>
      <vt:variant>
        <vt:i4>110</vt:i4>
      </vt:variant>
      <vt:variant>
        <vt:i4>0</vt:i4>
      </vt:variant>
      <vt:variant>
        <vt:i4>5</vt:i4>
      </vt:variant>
      <vt:variant>
        <vt:lpwstr/>
      </vt:variant>
      <vt:variant>
        <vt:lpwstr>_Toc230267267</vt:lpwstr>
      </vt:variant>
      <vt:variant>
        <vt:i4>1507382</vt:i4>
      </vt:variant>
      <vt:variant>
        <vt:i4>104</vt:i4>
      </vt:variant>
      <vt:variant>
        <vt:i4>0</vt:i4>
      </vt:variant>
      <vt:variant>
        <vt:i4>5</vt:i4>
      </vt:variant>
      <vt:variant>
        <vt:lpwstr/>
      </vt:variant>
      <vt:variant>
        <vt:lpwstr>_Toc230267266</vt:lpwstr>
      </vt:variant>
      <vt:variant>
        <vt:i4>1507382</vt:i4>
      </vt:variant>
      <vt:variant>
        <vt:i4>98</vt:i4>
      </vt:variant>
      <vt:variant>
        <vt:i4>0</vt:i4>
      </vt:variant>
      <vt:variant>
        <vt:i4>5</vt:i4>
      </vt:variant>
      <vt:variant>
        <vt:lpwstr/>
      </vt:variant>
      <vt:variant>
        <vt:lpwstr>_Toc230267265</vt:lpwstr>
      </vt:variant>
      <vt:variant>
        <vt:i4>1507382</vt:i4>
      </vt:variant>
      <vt:variant>
        <vt:i4>92</vt:i4>
      </vt:variant>
      <vt:variant>
        <vt:i4>0</vt:i4>
      </vt:variant>
      <vt:variant>
        <vt:i4>5</vt:i4>
      </vt:variant>
      <vt:variant>
        <vt:lpwstr/>
      </vt:variant>
      <vt:variant>
        <vt:lpwstr>_Toc230267264</vt:lpwstr>
      </vt:variant>
      <vt:variant>
        <vt:i4>1507382</vt:i4>
      </vt:variant>
      <vt:variant>
        <vt:i4>86</vt:i4>
      </vt:variant>
      <vt:variant>
        <vt:i4>0</vt:i4>
      </vt:variant>
      <vt:variant>
        <vt:i4>5</vt:i4>
      </vt:variant>
      <vt:variant>
        <vt:lpwstr/>
      </vt:variant>
      <vt:variant>
        <vt:lpwstr>_Toc230267263</vt:lpwstr>
      </vt:variant>
      <vt:variant>
        <vt:i4>1507382</vt:i4>
      </vt:variant>
      <vt:variant>
        <vt:i4>80</vt:i4>
      </vt:variant>
      <vt:variant>
        <vt:i4>0</vt:i4>
      </vt:variant>
      <vt:variant>
        <vt:i4>5</vt:i4>
      </vt:variant>
      <vt:variant>
        <vt:lpwstr/>
      </vt:variant>
      <vt:variant>
        <vt:lpwstr>_Toc230267262</vt:lpwstr>
      </vt:variant>
      <vt:variant>
        <vt:i4>1507382</vt:i4>
      </vt:variant>
      <vt:variant>
        <vt:i4>74</vt:i4>
      </vt:variant>
      <vt:variant>
        <vt:i4>0</vt:i4>
      </vt:variant>
      <vt:variant>
        <vt:i4>5</vt:i4>
      </vt:variant>
      <vt:variant>
        <vt:lpwstr/>
      </vt:variant>
      <vt:variant>
        <vt:lpwstr>_Toc230267261</vt:lpwstr>
      </vt:variant>
      <vt:variant>
        <vt:i4>1507382</vt:i4>
      </vt:variant>
      <vt:variant>
        <vt:i4>68</vt:i4>
      </vt:variant>
      <vt:variant>
        <vt:i4>0</vt:i4>
      </vt:variant>
      <vt:variant>
        <vt:i4>5</vt:i4>
      </vt:variant>
      <vt:variant>
        <vt:lpwstr/>
      </vt:variant>
      <vt:variant>
        <vt:lpwstr>_Toc230267260</vt:lpwstr>
      </vt:variant>
      <vt:variant>
        <vt:i4>1310774</vt:i4>
      </vt:variant>
      <vt:variant>
        <vt:i4>62</vt:i4>
      </vt:variant>
      <vt:variant>
        <vt:i4>0</vt:i4>
      </vt:variant>
      <vt:variant>
        <vt:i4>5</vt:i4>
      </vt:variant>
      <vt:variant>
        <vt:lpwstr/>
      </vt:variant>
      <vt:variant>
        <vt:lpwstr>_Toc230267259</vt:lpwstr>
      </vt:variant>
      <vt:variant>
        <vt:i4>1310774</vt:i4>
      </vt:variant>
      <vt:variant>
        <vt:i4>56</vt:i4>
      </vt:variant>
      <vt:variant>
        <vt:i4>0</vt:i4>
      </vt:variant>
      <vt:variant>
        <vt:i4>5</vt:i4>
      </vt:variant>
      <vt:variant>
        <vt:lpwstr/>
      </vt:variant>
      <vt:variant>
        <vt:lpwstr>_Toc230267258</vt:lpwstr>
      </vt:variant>
      <vt:variant>
        <vt:i4>1310774</vt:i4>
      </vt:variant>
      <vt:variant>
        <vt:i4>50</vt:i4>
      </vt:variant>
      <vt:variant>
        <vt:i4>0</vt:i4>
      </vt:variant>
      <vt:variant>
        <vt:i4>5</vt:i4>
      </vt:variant>
      <vt:variant>
        <vt:lpwstr/>
      </vt:variant>
      <vt:variant>
        <vt:lpwstr>_Toc230267257</vt:lpwstr>
      </vt:variant>
      <vt:variant>
        <vt:i4>1310774</vt:i4>
      </vt:variant>
      <vt:variant>
        <vt:i4>44</vt:i4>
      </vt:variant>
      <vt:variant>
        <vt:i4>0</vt:i4>
      </vt:variant>
      <vt:variant>
        <vt:i4>5</vt:i4>
      </vt:variant>
      <vt:variant>
        <vt:lpwstr/>
      </vt:variant>
      <vt:variant>
        <vt:lpwstr>_Toc230267256</vt:lpwstr>
      </vt:variant>
      <vt:variant>
        <vt:i4>1310774</vt:i4>
      </vt:variant>
      <vt:variant>
        <vt:i4>38</vt:i4>
      </vt:variant>
      <vt:variant>
        <vt:i4>0</vt:i4>
      </vt:variant>
      <vt:variant>
        <vt:i4>5</vt:i4>
      </vt:variant>
      <vt:variant>
        <vt:lpwstr/>
      </vt:variant>
      <vt:variant>
        <vt:lpwstr>_Toc230267255</vt:lpwstr>
      </vt:variant>
      <vt:variant>
        <vt:i4>1310774</vt:i4>
      </vt:variant>
      <vt:variant>
        <vt:i4>32</vt:i4>
      </vt:variant>
      <vt:variant>
        <vt:i4>0</vt:i4>
      </vt:variant>
      <vt:variant>
        <vt:i4>5</vt:i4>
      </vt:variant>
      <vt:variant>
        <vt:lpwstr/>
      </vt:variant>
      <vt:variant>
        <vt:lpwstr>_Toc230267254</vt:lpwstr>
      </vt:variant>
      <vt:variant>
        <vt:i4>1310774</vt:i4>
      </vt:variant>
      <vt:variant>
        <vt:i4>26</vt:i4>
      </vt:variant>
      <vt:variant>
        <vt:i4>0</vt:i4>
      </vt:variant>
      <vt:variant>
        <vt:i4>5</vt:i4>
      </vt:variant>
      <vt:variant>
        <vt:lpwstr/>
      </vt:variant>
      <vt:variant>
        <vt:lpwstr>_Toc230267253</vt:lpwstr>
      </vt:variant>
      <vt:variant>
        <vt:i4>1310774</vt:i4>
      </vt:variant>
      <vt:variant>
        <vt:i4>20</vt:i4>
      </vt:variant>
      <vt:variant>
        <vt:i4>0</vt:i4>
      </vt:variant>
      <vt:variant>
        <vt:i4>5</vt:i4>
      </vt:variant>
      <vt:variant>
        <vt:lpwstr/>
      </vt:variant>
      <vt:variant>
        <vt:lpwstr>_Toc230267252</vt:lpwstr>
      </vt:variant>
      <vt:variant>
        <vt:i4>1310774</vt:i4>
      </vt:variant>
      <vt:variant>
        <vt:i4>14</vt:i4>
      </vt:variant>
      <vt:variant>
        <vt:i4>0</vt:i4>
      </vt:variant>
      <vt:variant>
        <vt:i4>5</vt:i4>
      </vt:variant>
      <vt:variant>
        <vt:lpwstr/>
      </vt:variant>
      <vt:variant>
        <vt:lpwstr>_Toc230267251</vt:lpwstr>
      </vt:variant>
      <vt:variant>
        <vt:i4>1310774</vt:i4>
      </vt:variant>
      <vt:variant>
        <vt:i4>8</vt:i4>
      </vt:variant>
      <vt:variant>
        <vt:i4>0</vt:i4>
      </vt:variant>
      <vt:variant>
        <vt:i4>5</vt:i4>
      </vt:variant>
      <vt:variant>
        <vt:lpwstr/>
      </vt:variant>
      <vt:variant>
        <vt:lpwstr>_Toc230267250</vt:lpwstr>
      </vt:variant>
      <vt:variant>
        <vt:i4>1376310</vt:i4>
      </vt:variant>
      <vt:variant>
        <vt:i4>2</vt:i4>
      </vt:variant>
      <vt:variant>
        <vt:i4>0</vt:i4>
      </vt:variant>
      <vt:variant>
        <vt:i4>5</vt:i4>
      </vt:variant>
      <vt:variant>
        <vt:lpwstr/>
      </vt:variant>
      <vt:variant>
        <vt:lpwstr>_Toc230267249</vt:lpwstr>
      </vt:variant>
      <vt:variant>
        <vt:i4>5505091</vt:i4>
      </vt:variant>
      <vt:variant>
        <vt:i4>0</vt:i4>
      </vt:variant>
      <vt:variant>
        <vt:i4>0</vt:i4>
      </vt:variant>
      <vt:variant>
        <vt:i4>5</vt:i4>
      </vt:variant>
      <vt:variant>
        <vt:lpwstr>https://consultapublicamx.plataformadetransparencia.org.mx/vut-web/faces/view/consultaPublica.xhtml</vt:lpwstr>
      </vt:variant>
      <vt:variant>
        <vt:lpwstr>tarjetaInformativa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Licenciado Jesus Renato Garcia Rivera</dc:creator>
  <cp:keywords/>
  <dc:description/>
  <cp:lastModifiedBy>VICTOR HUGO ARROYO SANDOVAL</cp:lastModifiedBy>
  <cp:revision>190</cp:revision>
  <cp:lastPrinted>2026-02-06T03:26:00Z</cp:lastPrinted>
  <dcterms:created xsi:type="dcterms:W3CDTF">2026-05-21T00:26:00Z</dcterms:created>
  <dcterms:modified xsi:type="dcterms:W3CDTF">2026-05-21T23:01:00Z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y fmtid="{D5CDD505-2E9C-101B-9397-08002B2CF9AE}" pid="3" name="MediaServiceImageTags">
    <vt:lpwstr/>
  </property>
</Properties>
</file>