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F3ECA" w14:textId="77777777" w:rsidR="000C36C7" w:rsidRPr="0070336B" w:rsidRDefault="00CD0DF8">
      <w:pPr>
        <w:spacing w:before="100" w:beforeAutospacing="1" w:after="100" w:afterAutospacing="1" w:line="240" w:lineRule="auto"/>
        <w:ind w:left="2835" w:hanging="2409"/>
        <w:contextualSpacing/>
        <w:jc w:val="center"/>
        <w:rPr>
          <w:rFonts w:ascii="Arial" w:hAnsi="Arial" w:cs="Arial"/>
          <w:sz w:val="26"/>
          <w:szCs w:val="26"/>
          <w:lang w:val="es-ES_tradnl"/>
        </w:rPr>
      </w:pPr>
      <w:r w:rsidRPr="0070336B">
        <w:rPr>
          <w:noProof/>
        </w:rPr>
        <mc:AlternateContent>
          <mc:Choice Requires="wps">
            <w:drawing>
              <wp:anchor distT="0" distB="0" distL="114300" distR="114300" simplePos="0" relativeHeight="251658240" behindDoc="0" locked="0" layoutInCell="1" allowOverlap="1" wp14:anchorId="61846338" wp14:editId="29AD51C7">
                <wp:simplePos x="0" y="0"/>
                <wp:positionH relativeFrom="margin">
                  <wp:posOffset>1866900</wp:posOffset>
                </wp:positionH>
                <wp:positionV relativeFrom="margin">
                  <wp:posOffset>-281305</wp:posOffset>
                </wp:positionV>
                <wp:extent cx="3058795" cy="4076700"/>
                <wp:effectExtent l="0" t="0" r="27305" b="1905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795" cy="4076700"/>
                        </a:xfrm>
                        <a:prstGeom prst="rect">
                          <a:avLst/>
                        </a:prstGeom>
                        <a:solidFill>
                          <a:srgbClr val="FFFFFF"/>
                        </a:solidFill>
                        <a:ln w="9525">
                          <a:solidFill>
                            <a:srgbClr val="FFFFFF"/>
                          </a:solidFill>
                          <a:miter lim="800000"/>
                          <a:headEnd/>
                          <a:tailEnd/>
                        </a:ln>
                      </wps:spPr>
                      <wps:txbx>
                        <w:txbxContent>
                          <w:p w14:paraId="0B22A7EB" w14:textId="77777777" w:rsidR="000C36C7" w:rsidRPr="00B60545" w:rsidRDefault="00CD0DF8">
                            <w:pPr>
                              <w:pStyle w:val="Default"/>
                              <w:spacing w:before="100" w:beforeAutospacing="1" w:after="100" w:afterAutospacing="1" w:line="264" w:lineRule="auto"/>
                              <w:jc w:val="center"/>
                              <w:rPr>
                                <w:b/>
                              </w:rPr>
                            </w:pPr>
                            <w:r w:rsidRPr="00B60545">
                              <w:rPr>
                                <w:b/>
                              </w:rPr>
                              <w:t xml:space="preserve">INCIDENTE DE INCUMPLIMIENTO DE SENTENCIA </w:t>
                            </w:r>
                          </w:p>
                          <w:p w14:paraId="4B90885C" w14:textId="77777777" w:rsidR="000C36C7" w:rsidRPr="00B60545" w:rsidRDefault="00CD0DF8">
                            <w:pPr>
                              <w:pStyle w:val="Default"/>
                              <w:spacing w:before="100" w:beforeAutospacing="1" w:after="100" w:afterAutospacing="1" w:line="264" w:lineRule="auto"/>
                              <w:jc w:val="both"/>
                              <w:rPr>
                                <w:b/>
                              </w:rPr>
                            </w:pPr>
                            <w:r w:rsidRPr="00B60545">
                              <w:rPr>
                                <w:b/>
                              </w:rPr>
                              <w:t>JUICIO PARA LA PROTECCIÓN DE LOS DERECHOS POLÍTICO-ELECTORALES DEL CIUDADANO</w:t>
                            </w:r>
                          </w:p>
                          <w:p w14:paraId="02CC0EC9" w14:textId="737C63F1" w:rsidR="000C36C7" w:rsidRPr="00B60545" w:rsidRDefault="00CD0DF8">
                            <w:pPr>
                              <w:pStyle w:val="Default"/>
                              <w:spacing w:before="100" w:beforeAutospacing="1" w:after="100" w:afterAutospacing="1" w:line="264" w:lineRule="auto"/>
                              <w:jc w:val="both"/>
                            </w:pPr>
                            <w:r w:rsidRPr="00B60545">
                              <w:rPr>
                                <w:b/>
                              </w:rPr>
                              <w:t xml:space="preserve">EXPEDIENTE: </w:t>
                            </w:r>
                            <w:r w:rsidRPr="00B60545">
                              <w:t>TEEM-JDC-0</w:t>
                            </w:r>
                            <w:r w:rsidR="00922CFD">
                              <w:t>1</w:t>
                            </w:r>
                            <w:r w:rsidRPr="00B60545">
                              <w:t>5/202</w:t>
                            </w:r>
                            <w:r w:rsidR="00922CFD">
                              <w:t>6</w:t>
                            </w:r>
                          </w:p>
                          <w:p w14:paraId="695FF4EE" w14:textId="65C57230" w:rsidR="000C36C7" w:rsidRPr="00B60545" w:rsidRDefault="00CD0DF8">
                            <w:pPr>
                              <w:pStyle w:val="Default"/>
                              <w:spacing w:before="100" w:beforeAutospacing="1" w:after="100" w:afterAutospacing="1" w:line="264" w:lineRule="auto"/>
                              <w:jc w:val="both"/>
                              <w:rPr>
                                <w:bCs/>
                              </w:rPr>
                            </w:pPr>
                            <w:r w:rsidRPr="00B60545">
                              <w:rPr>
                                <w:b/>
                              </w:rPr>
                              <w:t xml:space="preserve">ACTOR: </w:t>
                            </w:r>
                            <w:r w:rsidR="00922CFD">
                              <w:rPr>
                                <w:bCs/>
                              </w:rPr>
                              <w:t>LEOCADIO OLEA CAMACHO</w:t>
                            </w:r>
                          </w:p>
                          <w:p w14:paraId="21444C58" w14:textId="401935C0" w:rsidR="000C36C7" w:rsidRPr="00B60545" w:rsidRDefault="00CD0DF8">
                            <w:pPr>
                              <w:pStyle w:val="Default"/>
                              <w:spacing w:before="100" w:beforeAutospacing="1" w:after="100" w:afterAutospacing="1" w:line="264" w:lineRule="auto"/>
                              <w:jc w:val="both"/>
                            </w:pPr>
                            <w:r w:rsidRPr="00B60545">
                              <w:rPr>
                                <w:b/>
                              </w:rPr>
                              <w:t xml:space="preserve">AUTORIDAD RESPONSABLE: </w:t>
                            </w:r>
                            <w:r w:rsidR="00922CFD">
                              <w:rPr>
                                <w:bCs/>
                                <w:lang w:val="es-ES_tradnl"/>
                              </w:rPr>
                              <w:t>AYUNTAMIENTO DE COAHUAYANA, MICHOACÁN</w:t>
                            </w:r>
                          </w:p>
                          <w:p w14:paraId="54319C71" w14:textId="77777777" w:rsidR="000C36C7" w:rsidRPr="00B60545" w:rsidRDefault="00CD0DF8">
                            <w:pPr>
                              <w:pStyle w:val="Default"/>
                              <w:spacing w:before="100" w:beforeAutospacing="1" w:after="100" w:afterAutospacing="1" w:line="264" w:lineRule="auto"/>
                              <w:jc w:val="both"/>
                            </w:pPr>
                            <w:r w:rsidRPr="00B60545">
                              <w:rPr>
                                <w:b/>
                              </w:rPr>
                              <w:t>MAGISTRADA:</w:t>
                            </w:r>
                            <w:r w:rsidRPr="00B60545">
                              <w:t xml:space="preserve"> ALMA ROSA BAHENA VILLALOBOS</w:t>
                            </w:r>
                          </w:p>
                          <w:p w14:paraId="0E4B780A" w14:textId="77777777" w:rsidR="000C36C7" w:rsidRPr="00B60545" w:rsidRDefault="00CD0DF8">
                            <w:pPr>
                              <w:pStyle w:val="Default"/>
                              <w:spacing w:before="100" w:beforeAutospacing="1" w:after="100" w:afterAutospacing="1" w:line="264" w:lineRule="auto"/>
                              <w:jc w:val="both"/>
                            </w:pPr>
                            <w:r w:rsidRPr="00B60545">
                              <w:rPr>
                                <w:b/>
                              </w:rPr>
                              <w:t>SECRETARIA INSTRUCTORA Y PROYECTISTA:</w:t>
                            </w:r>
                            <w:r w:rsidRPr="00B60545">
                              <w:t xml:space="preserve"> MARÍA YANET PAREDES CABRERA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46338" id="_x0000_t202" coordsize="21600,21600" o:spt="202" path="m,l,21600r21600,l21600,xe">
                <v:stroke joinstyle="miter"/>
                <v:path gradientshapeok="t" o:connecttype="rect"/>
              </v:shapetype>
              <v:shape id="Cuadro de texto 1" o:spid="_x0000_s1026" type="#_x0000_t202" style="position:absolute;left:0;text-align:left;margin-left:147pt;margin-top:-22.15pt;width:240.85pt;height:3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" strokecolor="white">
                <v:textbox>
                  <w:txbxContent>
                    <w:p w14:paraId="0B22A7EB" w14:textId="77777777" w:rsidR="000C36C7" w:rsidRPr="00B60545" w:rsidRDefault="00CD0DF8">
                      <w:pPr>
                        <w:pStyle w:val="Default"/>
                        <w:spacing w:before="100" w:beforeAutospacing="1" w:after="100" w:afterAutospacing="1" w:line="264" w:lineRule="auto"/>
                        <w:jc w:val="center"/>
                        <w:rPr>
                          <w:b/>
                        </w:rPr>
                      </w:pPr>
                      <w:r w:rsidRPr="00B60545">
                        <w:rPr>
                          <w:b/>
                        </w:rPr>
                        <w:t xml:space="preserve">INCIDENTE DE INCUMPLIMIENTO DE SENTENCIA </w:t>
                      </w:r>
                    </w:p>
                    <w:p w14:paraId="4B90885C" w14:textId="77777777" w:rsidR="000C36C7" w:rsidRPr="00B60545" w:rsidRDefault="00CD0DF8">
                      <w:pPr>
                        <w:pStyle w:val="Default"/>
                        <w:spacing w:before="100" w:beforeAutospacing="1" w:after="100" w:afterAutospacing="1" w:line="264" w:lineRule="auto"/>
                        <w:jc w:val="both"/>
                        <w:rPr>
                          <w:b/>
                        </w:rPr>
                      </w:pPr>
                      <w:r w:rsidRPr="00B60545">
                        <w:rPr>
                          <w:b/>
                        </w:rPr>
                        <w:t>JUICIO PARA LA PROTECCIÓN DE LOS DERECHOS POLÍTICO-ELECTORALES DEL CIUDADANO</w:t>
                      </w:r>
                    </w:p>
                    <w:p w14:paraId="02CC0EC9" w14:textId="737C63F1" w:rsidR="000C36C7" w:rsidRPr="00B60545" w:rsidRDefault="00CD0DF8">
                      <w:pPr>
                        <w:pStyle w:val="Default"/>
                        <w:spacing w:before="100" w:beforeAutospacing="1" w:after="100" w:afterAutospacing="1" w:line="264" w:lineRule="auto"/>
                        <w:jc w:val="both"/>
                      </w:pPr>
                      <w:r w:rsidRPr="00B60545">
                        <w:rPr>
                          <w:b/>
                        </w:rPr>
                        <w:t xml:space="preserve">EXPEDIENTE: </w:t>
                      </w:r>
                      <w:r w:rsidRPr="00B60545">
                        <w:t>TEEM-JDC-0</w:t>
                      </w:r>
                      <w:r w:rsidR="00922CFD">
                        <w:t>1</w:t>
                      </w:r>
                      <w:r w:rsidRPr="00B60545">
                        <w:t>5/202</w:t>
                      </w:r>
                      <w:r w:rsidR="00922CFD">
                        <w:t>6</w:t>
                      </w:r>
                    </w:p>
                    <w:p w14:paraId="695FF4EE" w14:textId="65C57230" w:rsidR="000C36C7" w:rsidRPr="00B60545" w:rsidRDefault="00CD0DF8">
                      <w:pPr>
                        <w:pStyle w:val="Default"/>
                        <w:spacing w:before="100" w:beforeAutospacing="1" w:after="100" w:afterAutospacing="1" w:line="264" w:lineRule="auto"/>
                        <w:jc w:val="both"/>
                        <w:rPr>
                          <w:bCs/>
                        </w:rPr>
                      </w:pPr>
                      <w:r w:rsidRPr="00B60545">
                        <w:rPr>
                          <w:b/>
                        </w:rPr>
                        <w:t xml:space="preserve">ACTOR: </w:t>
                      </w:r>
                      <w:r w:rsidR="00922CFD">
                        <w:rPr>
                          <w:bCs/>
                        </w:rPr>
                        <w:t>LEOCADIO OLEA CAMACHO</w:t>
                      </w:r>
                    </w:p>
                    <w:p w14:paraId="21444C58" w14:textId="401935C0" w:rsidR="000C36C7" w:rsidRPr="00B60545" w:rsidRDefault="00CD0DF8">
                      <w:pPr>
                        <w:pStyle w:val="Default"/>
                        <w:spacing w:before="100" w:beforeAutospacing="1" w:after="100" w:afterAutospacing="1" w:line="264" w:lineRule="auto"/>
                        <w:jc w:val="both"/>
                      </w:pPr>
                      <w:r w:rsidRPr="00B60545">
                        <w:rPr>
                          <w:b/>
                        </w:rPr>
                        <w:t xml:space="preserve">AUTORIDAD RESPONSABLE: </w:t>
                      </w:r>
                      <w:r w:rsidR="00922CFD">
                        <w:rPr>
                          <w:bCs/>
                          <w:lang w:val="es-ES_tradnl"/>
                        </w:rPr>
                        <w:t>AYUNTAMIENTO DE COAHUAYANA, MICHOACÁN</w:t>
                      </w:r>
                    </w:p>
                    <w:p w14:paraId="54319C71" w14:textId="77777777" w:rsidR="000C36C7" w:rsidRPr="00B60545" w:rsidRDefault="00CD0DF8">
                      <w:pPr>
                        <w:pStyle w:val="Default"/>
                        <w:spacing w:before="100" w:beforeAutospacing="1" w:after="100" w:afterAutospacing="1" w:line="264" w:lineRule="auto"/>
                        <w:jc w:val="both"/>
                      </w:pPr>
                      <w:r w:rsidRPr="00B60545">
                        <w:rPr>
                          <w:b/>
                        </w:rPr>
                        <w:t>MAGISTRADA:</w:t>
                      </w:r>
                      <w:r w:rsidRPr="00B60545">
                        <w:t xml:space="preserve"> ALMA ROSA BAHENA VILLALOBOS</w:t>
                      </w:r>
                    </w:p>
                    <w:p w14:paraId="0E4B780A" w14:textId="77777777" w:rsidR="000C36C7" w:rsidRPr="00B60545" w:rsidRDefault="00CD0DF8">
                      <w:pPr>
                        <w:pStyle w:val="Default"/>
                        <w:spacing w:before="100" w:beforeAutospacing="1" w:after="100" w:afterAutospacing="1" w:line="264" w:lineRule="auto"/>
                        <w:jc w:val="both"/>
                      </w:pPr>
                      <w:r w:rsidRPr="00B60545">
                        <w:rPr>
                          <w:b/>
                        </w:rPr>
                        <w:t>SECRETARIA INSTRUCTORA Y PROYECTISTA:</w:t>
                      </w:r>
                      <w:r w:rsidRPr="00B60545">
                        <w:t xml:space="preserve"> MARÍA YANET PAREDES CABRERA</w:t>
                      </w:r>
                    </w:p>
                  </w:txbxContent>
                </v:textbox>
                <w10:wrap type="square" anchorx="margin" anchory="margin"/>
              </v:shape>
            </w:pict>
          </mc:Fallback>
        </mc:AlternateContent>
      </w:r>
      <w:r w:rsidRPr="0070336B">
        <w:rPr>
          <w:rFonts w:ascii="Arial" w:hAnsi="Arial" w:cs="Arial"/>
          <w:b/>
          <w:bCs/>
          <w:sz w:val="26"/>
          <w:szCs w:val="26"/>
          <w:lang w:val="es-ES_tradnl"/>
        </w:rPr>
        <w:t xml:space="preserve">                                    </w:t>
      </w:r>
    </w:p>
    <w:p w14:paraId="3E989736" w14:textId="77777777" w:rsidR="000C36C7" w:rsidRPr="0070336B" w:rsidRDefault="000C36C7">
      <w:pPr>
        <w:spacing w:before="100" w:beforeAutospacing="1" w:after="100" w:afterAutospacing="1"/>
        <w:contextualSpacing/>
        <w:rPr>
          <w:rFonts w:ascii="Arial" w:hAnsi="Arial" w:cs="Arial"/>
          <w:sz w:val="26"/>
          <w:szCs w:val="26"/>
          <w:lang w:val="es-ES_tradnl"/>
        </w:rPr>
      </w:pPr>
    </w:p>
    <w:p w14:paraId="7EEDC58F" w14:textId="77777777" w:rsidR="000C36C7" w:rsidRPr="0070336B" w:rsidRDefault="000C36C7">
      <w:pPr>
        <w:spacing w:before="100" w:beforeAutospacing="1" w:after="100" w:afterAutospacing="1"/>
        <w:contextualSpacing/>
        <w:rPr>
          <w:rFonts w:ascii="Arial" w:hAnsi="Arial" w:cs="Arial"/>
          <w:sz w:val="26"/>
          <w:szCs w:val="26"/>
          <w:lang w:val="es-ES_tradnl"/>
        </w:rPr>
      </w:pPr>
    </w:p>
    <w:p w14:paraId="02C10214" w14:textId="77777777" w:rsidR="000C36C7" w:rsidRPr="0070336B" w:rsidRDefault="000C36C7">
      <w:pPr>
        <w:spacing w:before="100" w:beforeAutospacing="1" w:after="100" w:afterAutospacing="1"/>
        <w:contextualSpacing/>
        <w:rPr>
          <w:rFonts w:ascii="Arial" w:hAnsi="Arial" w:cs="Arial"/>
          <w:sz w:val="26"/>
          <w:szCs w:val="26"/>
          <w:lang w:val="es-ES_tradnl"/>
        </w:rPr>
      </w:pPr>
    </w:p>
    <w:p w14:paraId="417967F2" w14:textId="77777777" w:rsidR="000C36C7" w:rsidRPr="0070336B" w:rsidRDefault="000C36C7">
      <w:pPr>
        <w:spacing w:before="100" w:beforeAutospacing="1" w:after="100" w:afterAutospacing="1"/>
        <w:contextualSpacing/>
        <w:rPr>
          <w:rFonts w:ascii="Arial" w:hAnsi="Arial" w:cs="Arial"/>
          <w:sz w:val="26"/>
          <w:szCs w:val="26"/>
          <w:lang w:val="es-ES_tradnl"/>
        </w:rPr>
      </w:pPr>
    </w:p>
    <w:p w14:paraId="69958EF9" w14:textId="77777777" w:rsidR="000C36C7" w:rsidRPr="0070336B" w:rsidRDefault="000C36C7">
      <w:pPr>
        <w:spacing w:before="100" w:beforeAutospacing="1" w:after="100" w:afterAutospacing="1"/>
        <w:contextualSpacing/>
        <w:rPr>
          <w:rFonts w:ascii="Arial" w:hAnsi="Arial" w:cs="Arial"/>
          <w:sz w:val="26"/>
          <w:szCs w:val="26"/>
          <w:lang w:val="es-ES_tradnl"/>
        </w:rPr>
      </w:pPr>
    </w:p>
    <w:p w14:paraId="299AD20E" w14:textId="77777777" w:rsidR="000C36C7" w:rsidRPr="0070336B" w:rsidRDefault="000C36C7">
      <w:pPr>
        <w:spacing w:before="100" w:beforeAutospacing="1" w:after="100" w:afterAutospacing="1"/>
        <w:contextualSpacing/>
        <w:rPr>
          <w:rFonts w:ascii="Arial" w:hAnsi="Arial" w:cs="Arial"/>
          <w:sz w:val="26"/>
          <w:szCs w:val="26"/>
          <w:lang w:val="es-ES_tradnl"/>
        </w:rPr>
      </w:pPr>
    </w:p>
    <w:p w14:paraId="337936A2" w14:textId="77777777" w:rsidR="000C36C7" w:rsidRPr="0070336B" w:rsidRDefault="000C36C7">
      <w:pPr>
        <w:spacing w:before="100" w:beforeAutospacing="1" w:after="100" w:afterAutospacing="1"/>
        <w:contextualSpacing/>
        <w:rPr>
          <w:rFonts w:ascii="Arial" w:hAnsi="Arial" w:cs="Arial"/>
          <w:sz w:val="26"/>
          <w:szCs w:val="26"/>
          <w:lang w:val="es-ES_tradnl"/>
        </w:rPr>
      </w:pPr>
    </w:p>
    <w:p w14:paraId="4C31ACA2" w14:textId="77777777" w:rsidR="000C36C7" w:rsidRPr="0070336B" w:rsidRDefault="000C36C7">
      <w:pPr>
        <w:spacing w:before="100" w:beforeAutospacing="1" w:after="100" w:afterAutospacing="1"/>
        <w:contextualSpacing/>
        <w:rPr>
          <w:rFonts w:ascii="Arial" w:hAnsi="Arial" w:cs="Arial"/>
          <w:sz w:val="26"/>
          <w:szCs w:val="26"/>
          <w:lang w:val="es-ES_tradnl"/>
        </w:rPr>
      </w:pPr>
    </w:p>
    <w:p w14:paraId="28B89D24" w14:textId="77777777" w:rsidR="000C36C7" w:rsidRPr="0070336B" w:rsidRDefault="000C36C7">
      <w:pPr>
        <w:spacing w:before="100" w:beforeAutospacing="1" w:after="100" w:afterAutospacing="1"/>
        <w:contextualSpacing/>
        <w:rPr>
          <w:rFonts w:ascii="Arial" w:hAnsi="Arial" w:cs="Arial"/>
          <w:sz w:val="26"/>
          <w:szCs w:val="26"/>
          <w:lang w:val="es-ES_tradnl"/>
        </w:rPr>
      </w:pPr>
    </w:p>
    <w:p w14:paraId="4D714332" w14:textId="77777777" w:rsidR="000C36C7" w:rsidRPr="0070336B" w:rsidRDefault="000C36C7">
      <w:pPr>
        <w:spacing w:before="100" w:beforeAutospacing="1" w:after="100" w:afterAutospacing="1"/>
        <w:contextualSpacing/>
        <w:rPr>
          <w:rFonts w:ascii="Arial" w:hAnsi="Arial" w:cs="Arial"/>
          <w:sz w:val="26"/>
          <w:szCs w:val="26"/>
          <w:lang w:val="es-ES_tradnl"/>
        </w:rPr>
      </w:pPr>
    </w:p>
    <w:p w14:paraId="0D2BBC32" w14:textId="77777777" w:rsidR="000C36C7" w:rsidRPr="0070336B" w:rsidRDefault="000C36C7">
      <w:pPr>
        <w:spacing w:before="100" w:beforeAutospacing="1" w:after="100" w:afterAutospacing="1"/>
        <w:contextualSpacing/>
        <w:rPr>
          <w:rFonts w:ascii="Arial" w:hAnsi="Arial" w:cs="Arial"/>
          <w:sz w:val="26"/>
          <w:szCs w:val="26"/>
          <w:lang w:val="es-ES_tradnl"/>
        </w:rPr>
      </w:pPr>
    </w:p>
    <w:p w14:paraId="61DF7446" w14:textId="77777777" w:rsidR="000C36C7" w:rsidRPr="0070336B" w:rsidRDefault="000C36C7">
      <w:pPr>
        <w:spacing w:before="100" w:beforeAutospacing="1" w:after="100" w:afterAutospacing="1"/>
        <w:contextualSpacing/>
        <w:rPr>
          <w:rFonts w:ascii="Arial" w:hAnsi="Arial" w:cs="Arial"/>
          <w:sz w:val="26"/>
          <w:szCs w:val="26"/>
          <w:lang w:val="es-ES_tradnl"/>
        </w:rPr>
      </w:pPr>
    </w:p>
    <w:p w14:paraId="547C7E6A" w14:textId="77777777" w:rsidR="000C36C7" w:rsidRPr="0070336B" w:rsidRDefault="000C36C7">
      <w:pPr>
        <w:spacing w:before="100" w:beforeAutospacing="1" w:after="100" w:afterAutospacing="1"/>
        <w:contextualSpacing/>
        <w:rPr>
          <w:rFonts w:ascii="Arial" w:hAnsi="Arial" w:cs="Arial"/>
          <w:sz w:val="26"/>
          <w:szCs w:val="26"/>
          <w:lang w:val="es-ES_tradnl"/>
        </w:rPr>
      </w:pPr>
    </w:p>
    <w:p w14:paraId="470A924E" w14:textId="77777777" w:rsidR="000C36C7" w:rsidRPr="0070336B" w:rsidRDefault="000C36C7">
      <w:pPr>
        <w:spacing w:before="100" w:beforeAutospacing="1" w:after="100" w:afterAutospacing="1"/>
        <w:contextualSpacing/>
        <w:rPr>
          <w:rFonts w:ascii="Arial" w:hAnsi="Arial" w:cs="Arial"/>
          <w:sz w:val="26"/>
          <w:szCs w:val="26"/>
          <w:lang w:val="es-ES_tradnl"/>
        </w:rPr>
      </w:pPr>
    </w:p>
    <w:p w14:paraId="7B9BA674" w14:textId="77777777" w:rsidR="000C36C7" w:rsidRPr="0070336B" w:rsidRDefault="000C36C7">
      <w:pPr>
        <w:spacing w:before="100" w:beforeAutospacing="1" w:after="100" w:afterAutospacing="1"/>
        <w:contextualSpacing/>
        <w:rPr>
          <w:rFonts w:ascii="Arial" w:hAnsi="Arial" w:cs="Arial"/>
          <w:sz w:val="24"/>
          <w:szCs w:val="24"/>
          <w:lang w:val="es-ES_tradnl"/>
        </w:rPr>
      </w:pPr>
    </w:p>
    <w:p w14:paraId="1D4DB477" w14:textId="77777777" w:rsidR="000C36C7" w:rsidRPr="0070336B" w:rsidRDefault="000C36C7">
      <w:pPr>
        <w:spacing w:before="100" w:beforeAutospacing="1" w:after="100" w:afterAutospacing="1"/>
        <w:contextualSpacing/>
        <w:jc w:val="right"/>
        <w:rPr>
          <w:rFonts w:ascii="Arial" w:hAnsi="Arial" w:cs="Arial"/>
          <w:sz w:val="24"/>
          <w:szCs w:val="24"/>
          <w:lang w:val="es-ES_tradnl"/>
        </w:rPr>
      </w:pPr>
    </w:p>
    <w:p w14:paraId="49110AAD" w14:textId="77777777" w:rsidR="000C36C7" w:rsidRPr="0070336B" w:rsidRDefault="000C36C7">
      <w:pPr>
        <w:spacing w:before="100" w:beforeAutospacing="1" w:after="100" w:afterAutospacing="1"/>
        <w:contextualSpacing/>
        <w:jc w:val="right"/>
        <w:rPr>
          <w:rFonts w:ascii="Arial" w:hAnsi="Arial" w:cs="Arial"/>
          <w:sz w:val="24"/>
          <w:szCs w:val="24"/>
          <w:lang w:val="es-ES_tradnl"/>
        </w:rPr>
      </w:pPr>
    </w:p>
    <w:p w14:paraId="2DD379B2" w14:textId="77777777" w:rsidR="000C36C7" w:rsidRPr="0070336B" w:rsidRDefault="000C36C7">
      <w:pPr>
        <w:spacing w:before="100" w:beforeAutospacing="1" w:after="100" w:afterAutospacing="1"/>
        <w:contextualSpacing/>
        <w:jc w:val="right"/>
        <w:rPr>
          <w:rFonts w:ascii="Arial" w:hAnsi="Arial" w:cs="Arial"/>
          <w:sz w:val="24"/>
          <w:szCs w:val="24"/>
          <w:lang w:val="es-ES_tradnl"/>
        </w:rPr>
      </w:pPr>
    </w:p>
    <w:p w14:paraId="5AD2E510" w14:textId="77777777" w:rsidR="000C36C7" w:rsidRPr="0070336B" w:rsidRDefault="000C36C7" w:rsidP="00FA5C1B">
      <w:pPr>
        <w:spacing w:before="100" w:beforeAutospacing="1" w:after="100" w:afterAutospacing="1"/>
        <w:contextualSpacing/>
        <w:rPr>
          <w:rFonts w:ascii="Arial" w:hAnsi="Arial" w:cs="Arial"/>
          <w:sz w:val="24"/>
          <w:szCs w:val="24"/>
          <w:lang w:val="es-ES_tradnl"/>
        </w:rPr>
      </w:pPr>
    </w:p>
    <w:p w14:paraId="67AA8F25" w14:textId="77777777" w:rsidR="000C36C7" w:rsidRPr="0070336B" w:rsidRDefault="000C36C7">
      <w:pPr>
        <w:spacing w:before="100" w:beforeAutospacing="1" w:after="100" w:afterAutospacing="1"/>
        <w:contextualSpacing/>
        <w:rPr>
          <w:rFonts w:ascii="Arial" w:hAnsi="Arial" w:cs="Arial"/>
          <w:sz w:val="24"/>
          <w:szCs w:val="24"/>
          <w:lang w:val="es-ES_tradnl"/>
        </w:rPr>
      </w:pPr>
    </w:p>
    <w:p w14:paraId="154273B5" w14:textId="2B0C3A77" w:rsidR="000C36C7" w:rsidRPr="0070336B" w:rsidRDefault="00CD0DF8">
      <w:pPr>
        <w:spacing w:before="100" w:beforeAutospacing="1" w:after="100" w:afterAutospacing="1"/>
        <w:contextualSpacing/>
        <w:jc w:val="right"/>
        <w:rPr>
          <w:rFonts w:ascii="Arial" w:hAnsi="Arial" w:cs="Arial"/>
          <w:sz w:val="24"/>
          <w:szCs w:val="24"/>
          <w:lang w:val="es-ES_tradnl"/>
        </w:rPr>
      </w:pPr>
      <w:r w:rsidRPr="0070336B">
        <w:rPr>
          <w:rFonts w:ascii="Arial" w:hAnsi="Arial" w:cs="Arial"/>
          <w:sz w:val="24"/>
          <w:szCs w:val="24"/>
          <w:lang w:val="es-ES_tradnl"/>
        </w:rPr>
        <w:t>Morelia, Michoacán, a</w:t>
      </w:r>
      <w:r w:rsidR="00294618" w:rsidRPr="0070336B">
        <w:rPr>
          <w:rFonts w:ascii="Arial" w:hAnsi="Arial" w:cs="Arial"/>
          <w:sz w:val="24"/>
          <w:szCs w:val="24"/>
          <w:lang w:val="es-ES_tradnl"/>
        </w:rPr>
        <w:t xml:space="preserve"> </w:t>
      </w:r>
      <w:r w:rsidR="000C6E3D">
        <w:rPr>
          <w:rFonts w:ascii="Arial" w:hAnsi="Arial" w:cs="Arial"/>
          <w:sz w:val="24"/>
          <w:szCs w:val="24"/>
          <w:lang w:val="es-ES_tradnl"/>
        </w:rPr>
        <w:t xml:space="preserve">treinta </w:t>
      </w:r>
      <w:r w:rsidR="0070336B" w:rsidRPr="0070336B">
        <w:rPr>
          <w:rFonts w:ascii="Arial" w:hAnsi="Arial" w:cs="Arial"/>
          <w:sz w:val="24"/>
          <w:szCs w:val="24"/>
          <w:lang w:val="es-ES_tradnl"/>
        </w:rPr>
        <w:t>de</w:t>
      </w:r>
      <w:r w:rsidR="006C7EE3" w:rsidRPr="0070336B">
        <w:rPr>
          <w:rFonts w:ascii="Arial" w:hAnsi="Arial" w:cs="Arial"/>
          <w:sz w:val="24"/>
          <w:szCs w:val="24"/>
          <w:lang w:val="es-ES_tradnl"/>
        </w:rPr>
        <w:t xml:space="preserve"> </w:t>
      </w:r>
      <w:r w:rsidR="00295DD4">
        <w:rPr>
          <w:rFonts w:ascii="Arial" w:hAnsi="Arial" w:cs="Arial"/>
          <w:sz w:val="24"/>
          <w:szCs w:val="24"/>
          <w:lang w:val="es-ES_tradnl"/>
        </w:rPr>
        <w:t xml:space="preserve">abril </w:t>
      </w:r>
      <w:r w:rsidRPr="0070336B">
        <w:rPr>
          <w:rFonts w:ascii="Arial" w:hAnsi="Arial" w:cs="Arial"/>
          <w:sz w:val="24"/>
          <w:szCs w:val="24"/>
          <w:lang w:val="es-ES_tradnl"/>
        </w:rPr>
        <w:t xml:space="preserve">de dos mil </w:t>
      </w:r>
      <w:r w:rsidR="00204404" w:rsidRPr="0070336B">
        <w:rPr>
          <w:rFonts w:ascii="Arial" w:hAnsi="Arial" w:cs="Arial"/>
          <w:sz w:val="24"/>
          <w:szCs w:val="24"/>
          <w:lang w:val="es-ES_tradnl"/>
        </w:rPr>
        <w:t>veinti</w:t>
      </w:r>
      <w:r w:rsidR="00204404">
        <w:rPr>
          <w:rFonts w:ascii="Arial" w:hAnsi="Arial" w:cs="Arial"/>
          <w:sz w:val="24"/>
          <w:szCs w:val="24"/>
          <w:lang w:val="es-ES_tradnl"/>
        </w:rPr>
        <w:t>séis</w:t>
      </w:r>
      <w:r w:rsidR="000C6E3D">
        <w:rPr>
          <w:rStyle w:val="Refdenotaalpie"/>
          <w:rFonts w:ascii="Arial" w:hAnsi="Arial" w:cs="Arial"/>
          <w:sz w:val="24"/>
          <w:szCs w:val="24"/>
          <w:lang w:val="es-ES_tradnl"/>
        </w:rPr>
        <w:footnoteReference w:id="1"/>
      </w:r>
      <w:r w:rsidR="006C7EE3" w:rsidRPr="0070336B">
        <w:rPr>
          <w:rFonts w:ascii="Arial" w:hAnsi="Arial" w:cs="Arial"/>
          <w:sz w:val="24"/>
          <w:szCs w:val="24"/>
          <w:lang w:val="es-ES_tradnl"/>
        </w:rPr>
        <w:t>.</w:t>
      </w:r>
    </w:p>
    <w:p w14:paraId="315DA47F" w14:textId="77777777" w:rsidR="000C36C7" w:rsidRPr="0070336B" w:rsidRDefault="000C36C7">
      <w:pPr>
        <w:spacing w:before="100" w:beforeAutospacing="1" w:after="100" w:afterAutospacing="1"/>
        <w:contextualSpacing/>
        <w:jc w:val="right"/>
        <w:rPr>
          <w:rFonts w:ascii="Arial" w:hAnsi="Arial" w:cs="Arial"/>
          <w:sz w:val="24"/>
          <w:szCs w:val="24"/>
          <w:lang w:val="es-ES_tradnl"/>
        </w:rPr>
      </w:pPr>
    </w:p>
    <w:p w14:paraId="707C6963" w14:textId="45DED801" w:rsidR="000C36C7" w:rsidRPr="0070336B" w:rsidRDefault="00CD0DF8">
      <w:pPr>
        <w:tabs>
          <w:tab w:val="right" w:leader="hyphen" w:pos="7655"/>
        </w:tabs>
        <w:spacing w:before="100" w:beforeAutospacing="1" w:after="100" w:afterAutospacing="1" w:line="360" w:lineRule="auto"/>
        <w:jc w:val="both"/>
        <w:rPr>
          <w:rFonts w:ascii="Arial" w:hAnsi="Arial" w:cs="Arial"/>
          <w:sz w:val="24"/>
          <w:szCs w:val="24"/>
          <w:lang w:val="es-ES_tradnl"/>
        </w:rPr>
      </w:pPr>
      <w:r w:rsidRPr="0070336B">
        <w:rPr>
          <w:rFonts w:ascii="Arial" w:hAnsi="Arial" w:cs="Arial"/>
          <w:b/>
          <w:sz w:val="24"/>
          <w:szCs w:val="24"/>
          <w:lang w:val="es-ES_tradnl"/>
        </w:rPr>
        <w:t xml:space="preserve">Resolución incidental </w:t>
      </w:r>
      <w:r w:rsidRPr="0070336B">
        <w:rPr>
          <w:rFonts w:ascii="Arial" w:hAnsi="Arial" w:cs="Arial"/>
          <w:sz w:val="24"/>
          <w:szCs w:val="24"/>
          <w:lang w:val="es-ES_tradnl"/>
        </w:rPr>
        <w:t>que</w:t>
      </w:r>
      <w:r w:rsidR="0083283A">
        <w:rPr>
          <w:rFonts w:ascii="Arial" w:hAnsi="Arial" w:cs="Arial"/>
          <w:sz w:val="24"/>
          <w:szCs w:val="24"/>
          <w:lang w:val="es-ES_tradnl"/>
        </w:rPr>
        <w:t xml:space="preserve"> </w:t>
      </w:r>
      <w:r w:rsidR="0083283A" w:rsidRPr="0083283A">
        <w:rPr>
          <w:rFonts w:ascii="Arial" w:hAnsi="Arial" w:cs="Arial"/>
          <w:sz w:val="24"/>
          <w:szCs w:val="24"/>
          <w:lang w:val="es-ES_tradnl"/>
        </w:rPr>
        <w:t>d</w:t>
      </w:r>
      <w:r w:rsidRPr="0083283A">
        <w:rPr>
          <w:rFonts w:ascii="Arial" w:hAnsi="Arial" w:cs="Arial"/>
          <w:sz w:val="24"/>
          <w:szCs w:val="24"/>
          <w:lang w:val="es-ES_tradnl"/>
        </w:rPr>
        <w:t>eclara</w:t>
      </w:r>
      <w:r w:rsidRPr="0083283A">
        <w:rPr>
          <w:rFonts w:ascii="Arial" w:hAnsi="Arial" w:cs="Arial"/>
          <w:b/>
          <w:sz w:val="24"/>
          <w:szCs w:val="24"/>
          <w:lang w:val="es-ES_tradnl"/>
        </w:rPr>
        <w:t xml:space="preserve"> </w:t>
      </w:r>
      <w:r w:rsidR="0083283A" w:rsidRPr="00C953FA">
        <w:rPr>
          <w:rFonts w:ascii="Arial" w:hAnsi="Arial" w:cs="Arial"/>
          <w:b/>
          <w:bCs/>
          <w:sz w:val="24"/>
          <w:szCs w:val="24"/>
          <w:lang w:val="es-ES_tradnl"/>
        </w:rPr>
        <w:t>in</w:t>
      </w:r>
      <w:r w:rsidRPr="00C953FA">
        <w:rPr>
          <w:rFonts w:ascii="Arial" w:hAnsi="Arial" w:cs="Arial"/>
          <w:b/>
          <w:bCs/>
          <w:sz w:val="24"/>
          <w:szCs w:val="24"/>
          <w:lang w:val="es-ES_tradnl"/>
        </w:rPr>
        <w:t>f</w:t>
      </w:r>
      <w:r w:rsidRPr="0083283A">
        <w:rPr>
          <w:rFonts w:ascii="Arial" w:hAnsi="Arial" w:cs="Arial"/>
          <w:b/>
          <w:sz w:val="24"/>
          <w:szCs w:val="24"/>
          <w:lang w:val="es-ES_tradnl"/>
        </w:rPr>
        <w:t xml:space="preserve">undado </w:t>
      </w:r>
      <w:r w:rsidRPr="0083283A">
        <w:rPr>
          <w:rFonts w:ascii="Arial" w:hAnsi="Arial" w:cs="Arial"/>
          <w:sz w:val="24"/>
          <w:szCs w:val="24"/>
          <w:lang w:val="es-ES_tradnl"/>
        </w:rPr>
        <w:t xml:space="preserve">el incidente de incumplimiento de sentencia promovido </w:t>
      </w:r>
      <w:r w:rsidR="00C072BD" w:rsidRPr="0083283A">
        <w:rPr>
          <w:rFonts w:ascii="Arial" w:hAnsi="Arial" w:cs="Arial"/>
          <w:sz w:val="24"/>
          <w:szCs w:val="24"/>
          <w:lang w:val="es-ES_tradnl"/>
        </w:rPr>
        <w:t>por Leocadio</w:t>
      </w:r>
      <w:r w:rsidR="0083283A" w:rsidRPr="0083283A">
        <w:rPr>
          <w:rFonts w:ascii="Arial" w:hAnsi="Arial" w:cs="Arial"/>
          <w:sz w:val="24"/>
          <w:szCs w:val="24"/>
          <w:lang w:val="es-ES_tradnl"/>
        </w:rPr>
        <w:t xml:space="preserve"> Olea Camacho</w:t>
      </w:r>
      <w:r w:rsidRPr="0083283A">
        <w:rPr>
          <w:rFonts w:ascii="Arial" w:hAnsi="Arial" w:cs="Arial"/>
          <w:sz w:val="24"/>
          <w:szCs w:val="24"/>
          <w:lang w:val="es-ES_tradnl"/>
        </w:rPr>
        <w:t>.</w:t>
      </w:r>
    </w:p>
    <w:sdt>
      <w:sdtPr>
        <w:rPr>
          <w:rFonts w:asciiTheme="minorHAnsi"/>
          <w:b w:val="0"/>
          <w:color w:val="auto"/>
          <w:sz w:val="22"/>
          <w:lang w:val="es-ES" w:eastAsia="en-US"/>
        </w:rPr>
        <w:id w:val="-1502656624"/>
        <w:docPartObj>
          <w:docPartGallery w:val="Table of Contents"/>
          <w:docPartUnique/>
        </w:docPartObj>
      </w:sdtPr>
      <w:sdtEndPr>
        <w:rPr>
          <w:b/>
          <w:bCs/>
        </w:rPr>
      </w:sdtEndPr>
      <w:sdtContent>
        <w:p w14:paraId="6FE3DF37" w14:textId="77777777" w:rsidR="000C36C7" w:rsidRPr="00855325" w:rsidRDefault="00CD0DF8">
          <w:pPr>
            <w:pStyle w:val="TtuloTDC"/>
            <w:jc w:val="center"/>
            <w:rPr>
              <w:rFonts w:ascii="Arial Narrow" w:hAnsi="Arial Narrow" w:cs="Arial"/>
              <w:bCs/>
              <w:color w:val="000000"/>
              <w:sz w:val="22"/>
            </w:rPr>
          </w:pPr>
          <w:r w:rsidRPr="00855325">
            <w:rPr>
              <w:rFonts w:ascii="Arial Narrow" w:hAnsi="Arial Narrow" w:cs="Arial"/>
              <w:bCs/>
              <w:color w:val="000000"/>
              <w:sz w:val="22"/>
              <w:lang w:val="es-ES"/>
            </w:rPr>
            <w:t>CONTENIDO</w:t>
          </w:r>
        </w:p>
        <w:p w14:paraId="3707B05E" w14:textId="62EA3AB7" w:rsidR="00157BB8" w:rsidRPr="00157BB8" w:rsidRDefault="00CD0DF8">
          <w:pPr>
            <w:pStyle w:val="TDC2"/>
            <w:tabs>
              <w:tab w:val="right" w:leader="dot" w:pos="7694"/>
            </w:tabs>
            <w:rPr>
              <w:rFonts w:ascii="Arial Narrow" w:eastAsiaTheme="minorEastAsia" w:hAnsi="Arial Narrow"/>
              <w:noProof/>
              <w:kern w:val="2"/>
              <w:sz w:val="24"/>
              <w:szCs w:val="24"/>
              <w:lang w:eastAsia="es-MX"/>
              <w14:ligatures w14:val="standardContextual"/>
            </w:rPr>
          </w:pPr>
          <w:r w:rsidRPr="00855325">
            <w:rPr>
              <w:rFonts w:ascii="Arial Narrow" w:eastAsiaTheme="minorEastAsia" w:hAnsi="Arial Narrow" w:cs="Times New Roman"/>
              <w:lang w:eastAsia="es-MX"/>
            </w:rPr>
            <w:fldChar w:fldCharType="begin"/>
          </w:r>
          <w:r w:rsidRPr="00855325">
            <w:rPr>
              <w:rFonts w:ascii="Arial Narrow" w:hAnsi="Arial Narrow"/>
            </w:rPr>
            <w:instrText xml:space="preserve"> TOC \o "1-3" \h \z \u </w:instrText>
          </w:r>
          <w:r w:rsidRPr="00855325">
            <w:rPr>
              <w:rFonts w:ascii="Arial Narrow" w:eastAsiaTheme="minorEastAsia" w:hAnsi="Arial Narrow" w:cs="Times New Roman"/>
              <w:lang w:eastAsia="es-MX"/>
            </w:rPr>
            <w:fldChar w:fldCharType="separate"/>
          </w:r>
          <w:hyperlink w:anchor="_Toc228447999" w:history="1">
            <w:r w:rsidR="00157BB8" w:rsidRPr="00157BB8">
              <w:rPr>
                <w:rStyle w:val="Hipervnculo"/>
                <w:rFonts w:ascii="Arial Narrow" w:hAnsi="Arial Narrow" w:cs="Arial"/>
                <w:noProof/>
                <w:lang w:val="es-ES_tradnl"/>
              </w:rPr>
              <w:t>GLOSARIO</w:t>
            </w:r>
            <w:r w:rsidR="00157BB8" w:rsidRPr="00157BB8">
              <w:rPr>
                <w:rFonts w:ascii="Arial Narrow" w:hAnsi="Arial Narrow"/>
                <w:noProof/>
                <w:webHidden/>
              </w:rPr>
              <w:tab/>
            </w:r>
            <w:r w:rsidR="00157BB8" w:rsidRPr="00157BB8">
              <w:rPr>
                <w:rFonts w:ascii="Arial Narrow" w:hAnsi="Arial Narrow"/>
                <w:noProof/>
                <w:webHidden/>
              </w:rPr>
              <w:fldChar w:fldCharType="begin"/>
            </w:r>
            <w:r w:rsidR="00157BB8" w:rsidRPr="00157BB8">
              <w:rPr>
                <w:rFonts w:ascii="Arial Narrow" w:hAnsi="Arial Narrow"/>
                <w:noProof/>
                <w:webHidden/>
              </w:rPr>
              <w:instrText xml:space="preserve"> PAGEREF _Toc228447999 \h </w:instrText>
            </w:r>
            <w:r w:rsidR="00157BB8" w:rsidRPr="00157BB8">
              <w:rPr>
                <w:rFonts w:ascii="Arial Narrow" w:hAnsi="Arial Narrow"/>
                <w:noProof/>
                <w:webHidden/>
              </w:rPr>
            </w:r>
            <w:r w:rsidR="00157BB8" w:rsidRPr="00157BB8">
              <w:rPr>
                <w:rFonts w:ascii="Arial Narrow" w:hAnsi="Arial Narrow"/>
                <w:noProof/>
                <w:webHidden/>
              </w:rPr>
              <w:fldChar w:fldCharType="separate"/>
            </w:r>
            <w:r w:rsidR="00157BB8" w:rsidRPr="00157BB8">
              <w:rPr>
                <w:rFonts w:ascii="Arial Narrow" w:hAnsi="Arial Narrow"/>
                <w:noProof/>
                <w:webHidden/>
              </w:rPr>
              <w:t>2</w:t>
            </w:r>
            <w:r w:rsidR="00157BB8" w:rsidRPr="00157BB8">
              <w:rPr>
                <w:rFonts w:ascii="Arial Narrow" w:hAnsi="Arial Narrow"/>
                <w:noProof/>
                <w:webHidden/>
              </w:rPr>
              <w:fldChar w:fldCharType="end"/>
            </w:r>
          </w:hyperlink>
        </w:p>
        <w:p w14:paraId="3D05D400" w14:textId="550817B6" w:rsidR="00157BB8" w:rsidRPr="00157BB8" w:rsidRDefault="00157BB8">
          <w:pPr>
            <w:pStyle w:val="TDC1"/>
            <w:tabs>
              <w:tab w:val="right" w:leader="dot" w:pos="7694"/>
            </w:tabs>
            <w:rPr>
              <w:rFonts w:ascii="Arial Narrow" w:hAnsi="Arial Narrow" w:cstheme="minorBidi"/>
              <w:noProof/>
              <w:kern w:val="2"/>
              <w:sz w:val="24"/>
              <w:szCs w:val="24"/>
              <w14:ligatures w14:val="standardContextual"/>
            </w:rPr>
          </w:pPr>
          <w:hyperlink w:anchor="_Toc228448000" w:history="1">
            <w:r w:rsidRPr="00157BB8">
              <w:rPr>
                <w:rStyle w:val="Hipervnculo"/>
                <w:rFonts w:ascii="Arial Narrow" w:hAnsi="Arial Narrow" w:cs="Arial"/>
                <w:bCs/>
                <w:noProof/>
                <w:lang w:val="es-ES_tradnl" w:eastAsia="es-ES"/>
              </w:rPr>
              <w:t>1. ANTECEDENTES</w:t>
            </w:r>
            <w:r w:rsidRPr="00157BB8">
              <w:rPr>
                <w:rFonts w:ascii="Arial Narrow" w:hAnsi="Arial Narrow"/>
                <w:noProof/>
                <w:webHidden/>
              </w:rPr>
              <w:tab/>
            </w:r>
            <w:r w:rsidRPr="00157BB8">
              <w:rPr>
                <w:rFonts w:ascii="Arial Narrow" w:hAnsi="Arial Narrow"/>
                <w:noProof/>
                <w:webHidden/>
              </w:rPr>
              <w:fldChar w:fldCharType="begin"/>
            </w:r>
            <w:r w:rsidRPr="00157BB8">
              <w:rPr>
                <w:rFonts w:ascii="Arial Narrow" w:hAnsi="Arial Narrow"/>
                <w:noProof/>
                <w:webHidden/>
              </w:rPr>
              <w:instrText xml:space="preserve"> PAGEREF _Toc228448000 \h </w:instrText>
            </w:r>
            <w:r w:rsidRPr="00157BB8">
              <w:rPr>
                <w:rFonts w:ascii="Arial Narrow" w:hAnsi="Arial Narrow"/>
                <w:noProof/>
                <w:webHidden/>
              </w:rPr>
            </w:r>
            <w:r w:rsidRPr="00157BB8">
              <w:rPr>
                <w:rFonts w:ascii="Arial Narrow" w:hAnsi="Arial Narrow"/>
                <w:noProof/>
                <w:webHidden/>
              </w:rPr>
              <w:fldChar w:fldCharType="separate"/>
            </w:r>
            <w:r w:rsidRPr="00157BB8">
              <w:rPr>
                <w:rFonts w:ascii="Arial Narrow" w:hAnsi="Arial Narrow"/>
                <w:noProof/>
                <w:webHidden/>
              </w:rPr>
              <w:t>2</w:t>
            </w:r>
            <w:r w:rsidRPr="00157BB8">
              <w:rPr>
                <w:rFonts w:ascii="Arial Narrow" w:hAnsi="Arial Narrow"/>
                <w:noProof/>
                <w:webHidden/>
              </w:rPr>
              <w:fldChar w:fldCharType="end"/>
            </w:r>
          </w:hyperlink>
        </w:p>
        <w:p w14:paraId="23A2D347" w14:textId="54C4C2E1" w:rsidR="00157BB8" w:rsidRPr="00157BB8" w:rsidRDefault="00157BB8">
          <w:pPr>
            <w:pStyle w:val="TDC1"/>
            <w:tabs>
              <w:tab w:val="right" w:leader="dot" w:pos="7694"/>
            </w:tabs>
            <w:rPr>
              <w:rFonts w:ascii="Arial Narrow" w:hAnsi="Arial Narrow" w:cstheme="minorBidi"/>
              <w:noProof/>
              <w:kern w:val="2"/>
              <w:sz w:val="24"/>
              <w:szCs w:val="24"/>
              <w14:ligatures w14:val="standardContextual"/>
            </w:rPr>
          </w:pPr>
          <w:hyperlink w:anchor="_Toc228448001" w:history="1">
            <w:r w:rsidRPr="00157BB8">
              <w:rPr>
                <w:rStyle w:val="Hipervnculo"/>
                <w:rFonts w:ascii="Arial Narrow" w:hAnsi="Arial Narrow" w:cs="Arial"/>
                <w:bCs/>
                <w:noProof/>
                <w:lang w:val="es-ES_tradnl" w:eastAsia="es-ES"/>
              </w:rPr>
              <w:t>2. COMPETENCIA</w:t>
            </w:r>
            <w:r w:rsidRPr="00157BB8">
              <w:rPr>
                <w:rFonts w:ascii="Arial Narrow" w:hAnsi="Arial Narrow"/>
                <w:noProof/>
                <w:webHidden/>
              </w:rPr>
              <w:tab/>
            </w:r>
            <w:r w:rsidRPr="00157BB8">
              <w:rPr>
                <w:rFonts w:ascii="Arial Narrow" w:hAnsi="Arial Narrow"/>
                <w:noProof/>
                <w:webHidden/>
              </w:rPr>
              <w:fldChar w:fldCharType="begin"/>
            </w:r>
            <w:r w:rsidRPr="00157BB8">
              <w:rPr>
                <w:rFonts w:ascii="Arial Narrow" w:hAnsi="Arial Narrow"/>
                <w:noProof/>
                <w:webHidden/>
              </w:rPr>
              <w:instrText xml:space="preserve"> PAGEREF _Toc228448001 \h </w:instrText>
            </w:r>
            <w:r w:rsidRPr="00157BB8">
              <w:rPr>
                <w:rFonts w:ascii="Arial Narrow" w:hAnsi="Arial Narrow"/>
                <w:noProof/>
                <w:webHidden/>
              </w:rPr>
            </w:r>
            <w:r w:rsidRPr="00157BB8">
              <w:rPr>
                <w:rFonts w:ascii="Arial Narrow" w:hAnsi="Arial Narrow"/>
                <w:noProof/>
                <w:webHidden/>
              </w:rPr>
              <w:fldChar w:fldCharType="separate"/>
            </w:r>
            <w:r w:rsidRPr="00157BB8">
              <w:rPr>
                <w:rFonts w:ascii="Arial Narrow" w:hAnsi="Arial Narrow"/>
                <w:noProof/>
                <w:webHidden/>
              </w:rPr>
              <w:t>3</w:t>
            </w:r>
            <w:r w:rsidRPr="00157BB8">
              <w:rPr>
                <w:rFonts w:ascii="Arial Narrow" w:hAnsi="Arial Narrow"/>
                <w:noProof/>
                <w:webHidden/>
              </w:rPr>
              <w:fldChar w:fldCharType="end"/>
            </w:r>
          </w:hyperlink>
        </w:p>
        <w:p w14:paraId="38900503" w14:textId="7591AFB1" w:rsidR="00157BB8" w:rsidRPr="00157BB8" w:rsidRDefault="00157BB8">
          <w:pPr>
            <w:pStyle w:val="TDC1"/>
            <w:tabs>
              <w:tab w:val="right" w:leader="dot" w:pos="7694"/>
            </w:tabs>
            <w:rPr>
              <w:rFonts w:ascii="Arial Narrow" w:hAnsi="Arial Narrow" w:cstheme="minorBidi"/>
              <w:noProof/>
              <w:kern w:val="2"/>
              <w:sz w:val="24"/>
              <w:szCs w:val="24"/>
              <w14:ligatures w14:val="standardContextual"/>
            </w:rPr>
          </w:pPr>
          <w:hyperlink w:anchor="_Toc228448002" w:history="1">
            <w:r w:rsidRPr="00157BB8">
              <w:rPr>
                <w:rStyle w:val="Hipervnculo"/>
                <w:rFonts w:ascii="Arial Narrow" w:hAnsi="Arial Narrow" w:cs="Arial"/>
                <w:bCs/>
                <w:noProof/>
                <w:lang w:val="es-ES_tradnl"/>
              </w:rPr>
              <w:t>3. REQUISITOS DE PROCEDENCIA</w:t>
            </w:r>
            <w:r w:rsidRPr="00157BB8">
              <w:rPr>
                <w:rFonts w:ascii="Arial Narrow" w:hAnsi="Arial Narrow"/>
                <w:noProof/>
                <w:webHidden/>
              </w:rPr>
              <w:tab/>
            </w:r>
            <w:r w:rsidRPr="00157BB8">
              <w:rPr>
                <w:rFonts w:ascii="Arial Narrow" w:hAnsi="Arial Narrow"/>
                <w:noProof/>
                <w:webHidden/>
              </w:rPr>
              <w:fldChar w:fldCharType="begin"/>
            </w:r>
            <w:r w:rsidRPr="00157BB8">
              <w:rPr>
                <w:rFonts w:ascii="Arial Narrow" w:hAnsi="Arial Narrow"/>
                <w:noProof/>
                <w:webHidden/>
              </w:rPr>
              <w:instrText xml:space="preserve"> PAGEREF _Toc228448002 \h </w:instrText>
            </w:r>
            <w:r w:rsidRPr="00157BB8">
              <w:rPr>
                <w:rFonts w:ascii="Arial Narrow" w:hAnsi="Arial Narrow"/>
                <w:noProof/>
                <w:webHidden/>
              </w:rPr>
            </w:r>
            <w:r w:rsidRPr="00157BB8">
              <w:rPr>
                <w:rFonts w:ascii="Arial Narrow" w:hAnsi="Arial Narrow"/>
                <w:noProof/>
                <w:webHidden/>
              </w:rPr>
              <w:fldChar w:fldCharType="separate"/>
            </w:r>
            <w:r w:rsidRPr="00157BB8">
              <w:rPr>
                <w:rFonts w:ascii="Arial Narrow" w:hAnsi="Arial Narrow"/>
                <w:noProof/>
                <w:webHidden/>
              </w:rPr>
              <w:t>3</w:t>
            </w:r>
            <w:r w:rsidRPr="00157BB8">
              <w:rPr>
                <w:rFonts w:ascii="Arial Narrow" w:hAnsi="Arial Narrow"/>
                <w:noProof/>
                <w:webHidden/>
              </w:rPr>
              <w:fldChar w:fldCharType="end"/>
            </w:r>
          </w:hyperlink>
        </w:p>
        <w:p w14:paraId="081D231A" w14:textId="4379CCAE" w:rsidR="00157BB8" w:rsidRPr="00157BB8" w:rsidRDefault="00157BB8">
          <w:pPr>
            <w:pStyle w:val="TDC1"/>
            <w:tabs>
              <w:tab w:val="left" w:pos="440"/>
              <w:tab w:val="right" w:leader="dot" w:pos="7694"/>
            </w:tabs>
            <w:rPr>
              <w:rFonts w:ascii="Arial Narrow" w:hAnsi="Arial Narrow" w:cstheme="minorBidi"/>
              <w:noProof/>
              <w:kern w:val="2"/>
              <w:sz w:val="24"/>
              <w:szCs w:val="24"/>
              <w14:ligatures w14:val="standardContextual"/>
            </w:rPr>
          </w:pPr>
          <w:hyperlink w:anchor="_Toc228448003" w:history="1">
            <w:r w:rsidRPr="00157BB8">
              <w:rPr>
                <w:rStyle w:val="Hipervnculo"/>
                <w:rFonts w:ascii="Arial Narrow" w:hAnsi="Arial Narrow" w:cs="Arial"/>
                <w:bCs/>
                <w:noProof/>
                <w:lang w:val="es-ES_tradnl"/>
              </w:rPr>
              <w:t>4.</w:t>
            </w:r>
            <w:r w:rsidRPr="00157BB8">
              <w:rPr>
                <w:rFonts w:ascii="Arial Narrow" w:hAnsi="Arial Narrow" w:cstheme="minorBidi"/>
                <w:noProof/>
                <w:kern w:val="2"/>
                <w:sz w:val="24"/>
                <w:szCs w:val="24"/>
                <w14:ligatures w14:val="standardContextual"/>
              </w:rPr>
              <w:tab/>
            </w:r>
            <w:r w:rsidRPr="00157BB8">
              <w:rPr>
                <w:rStyle w:val="Hipervnculo"/>
                <w:rFonts w:ascii="Arial Narrow" w:hAnsi="Arial Narrow" w:cs="Arial"/>
                <w:bCs/>
                <w:noProof/>
                <w:lang w:val="es-ES_tradnl"/>
              </w:rPr>
              <w:t>ESTUDIO DE LA CUESTIÓN INCIDENTAL</w:t>
            </w:r>
            <w:r w:rsidRPr="00157BB8">
              <w:rPr>
                <w:rFonts w:ascii="Arial Narrow" w:hAnsi="Arial Narrow"/>
                <w:noProof/>
                <w:webHidden/>
              </w:rPr>
              <w:tab/>
            </w:r>
            <w:r w:rsidRPr="00157BB8">
              <w:rPr>
                <w:rFonts w:ascii="Arial Narrow" w:hAnsi="Arial Narrow"/>
                <w:noProof/>
                <w:webHidden/>
              </w:rPr>
              <w:fldChar w:fldCharType="begin"/>
            </w:r>
            <w:r w:rsidRPr="00157BB8">
              <w:rPr>
                <w:rFonts w:ascii="Arial Narrow" w:hAnsi="Arial Narrow"/>
                <w:noProof/>
                <w:webHidden/>
              </w:rPr>
              <w:instrText xml:space="preserve"> PAGEREF _Toc228448003 \h </w:instrText>
            </w:r>
            <w:r w:rsidRPr="00157BB8">
              <w:rPr>
                <w:rFonts w:ascii="Arial Narrow" w:hAnsi="Arial Narrow"/>
                <w:noProof/>
                <w:webHidden/>
              </w:rPr>
            </w:r>
            <w:r w:rsidRPr="00157BB8">
              <w:rPr>
                <w:rFonts w:ascii="Arial Narrow" w:hAnsi="Arial Narrow"/>
                <w:noProof/>
                <w:webHidden/>
              </w:rPr>
              <w:fldChar w:fldCharType="separate"/>
            </w:r>
            <w:r w:rsidRPr="00157BB8">
              <w:rPr>
                <w:rFonts w:ascii="Arial Narrow" w:hAnsi="Arial Narrow"/>
                <w:noProof/>
                <w:webHidden/>
              </w:rPr>
              <w:t>5</w:t>
            </w:r>
            <w:r w:rsidRPr="00157BB8">
              <w:rPr>
                <w:rFonts w:ascii="Arial Narrow" w:hAnsi="Arial Narrow"/>
                <w:noProof/>
                <w:webHidden/>
              </w:rPr>
              <w:fldChar w:fldCharType="end"/>
            </w:r>
          </w:hyperlink>
        </w:p>
        <w:p w14:paraId="60D85C35" w14:textId="5BA3721D" w:rsidR="00157BB8" w:rsidRPr="00157BB8" w:rsidRDefault="00157BB8">
          <w:pPr>
            <w:pStyle w:val="TDC1"/>
            <w:tabs>
              <w:tab w:val="right" w:leader="dot" w:pos="7694"/>
            </w:tabs>
            <w:rPr>
              <w:rFonts w:ascii="Arial Narrow" w:hAnsi="Arial Narrow" w:cstheme="minorBidi"/>
              <w:noProof/>
              <w:kern w:val="2"/>
              <w:sz w:val="24"/>
              <w:szCs w:val="24"/>
              <w14:ligatures w14:val="standardContextual"/>
            </w:rPr>
          </w:pPr>
          <w:hyperlink w:anchor="_Toc228448004" w:history="1">
            <w:r w:rsidRPr="00157BB8">
              <w:rPr>
                <w:rStyle w:val="Hipervnculo"/>
                <w:rFonts w:ascii="Arial Narrow" w:hAnsi="Arial Narrow" w:cs="Arial"/>
                <w:bCs/>
                <w:noProof/>
                <w:lang w:val="es-ES_tradnl"/>
              </w:rPr>
              <w:t>4.1. Efectos de la sentencia</w:t>
            </w:r>
            <w:r w:rsidRPr="00157BB8">
              <w:rPr>
                <w:rFonts w:ascii="Arial Narrow" w:hAnsi="Arial Narrow"/>
                <w:noProof/>
                <w:webHidden/>
              </w:rPr>
              <w:tab/>
            </w:r>
            <w:r w:rsidRPr="00157BB8">
              <w:rPr>
                <w:rFonts w:ascii="Arial Narrow" w:hAnsi="Arial Narrow"/>
                <w:noProof/>
                <w:webHidden/>
              </w:rPr>
              <w:fldChar w:fldCharType="begin"/>
            </w:r>
            <w:r w:rsidRPr="00157BB8">
              <w:rPr>
                <w:rFonts w:ascii="Arial Narrow" w:hAnsi="Arial Narrow"/>
                <w:noProof/>
                <w:webHidden/>
              </w:rPr>
              <w:instrText xml:space="preserve"> PAGEREF _Toc228448004 \h </w:instrText>
            </w:r>
            <w:r w:rsidRPr="00157BB8">
              <w:rPr>
                <w:rFonts w:ascii="Arial Narrow" w:hAnsi="Arial Narrow"/>
                <w:noProof/>
                <w:webHidden/>
              </w:rPr>
            </w:r>
            <w:r w:rsidRPr="00157BB8">
              <w:rPr>
                <w:rFonts w:ascii="Arial Narrow" w:hAnsi="Arial Narrow"/>
                <w:noProof/>
                <w:webHidden/>
              </w:rPr>
              <w:fldChar w:fldCharType="separate"/>
            </w:r>
            <w:r w:rsidRPr="00157BB8">
              <w:rPr>
                <w:rFonts w:ascii="Arial Narrow" w:hAnsi="Arial Narrow"/>
                <w:noProof/>
                <w:webHidden/>
              </w:rPr>
              <w:t>5</w:t>
            </w:r>
            <w:r w:rsidRPr="00157BB8">
              <w:rPr>
                <w:rFonts w:ascii="Arial Narrow" w:hAnsi="Arial Narrow"/>
                <w:noProof/>
                <w:webHidden/>
              </w:rPr>
              <w:fldChar w:fldCharType="end"/>
            </w:r>
          </w:hyperlink>
        </w:p>
        <w:p w14:paraId="67564D32" w14:textId="2E04F55A" w:rsidR="00157BB8" w:rsidRPr="00157BB8" w:rsidRDefault="00157BB8">
          <w:pPr>
            <w:pStyle w:val="TDC1"/>
            <w:tabs>
              <w:tab w:val="right" w:leader="dot" w:pos="7694"/>
            </w:tabs>
            <w:rPr>
              <w:rFonts w:ascii="Arial Narrow" w:hAnsi="Arial Narrow" w:cstheme="minorBidi"/>
              <w:noProof/>
              <w:kern w:val="2"/>
              <w:sz w:val="24"/>
              <w:szCs w:val="24"/>
              <w14:ligatures w14:val="standardContextual"/>
            </w:rPr>
          </w:pPr>
          <w:hyperlink w:anchor="_Toc228448005" w:history="1">
            <w:r w:rsidRPr="00157BB8">
              <w:rPr>
                <w:rStyle w:val="Hipervnculo"/>
                <w:rFonts w:ascii="Arial Narrow" w:hAnsi="Arial Narrow" w:cs="Arial"/>
                <w:noProof/>
                <w:lang w:val="es-ES"/>
              </w:rPr>
              <w:t xml:space="preserve">4.2. Planteamiento del </w:t>
            </w:r>
            <w:r w:rsidRPr="00157BB8">
              <w:rPr>
                <w:rStyle w:val="Hipervnculo"/>
                <w:rFonts w:ascii="Arial Narrow" w:hAnsi="Arial Narrow" w:cs="Arial"/>
                <w:i/>
                <w:iCs/>
                <w:noProof/>
                <w:lang w:val="es-ES"/>
              </w:rPr>
              <w:t>incidentista</w:t>
            </w:r>
            <w:r w:rsidRPr="00157BB8">
              <w:rPr>
                <w:rFonts w:ascii="Arial Narrow" w:hAnsi="Arial Narrow"/>
                <w:noProof/>
                <w:webHidden/>
              </w:rPr>
              <w:tab/>
            </w:r>
            <w:r w:rsidRPr="00157BB8">
              <w:rPr>
                <w:rFonts w:ascii="Arial Narrow" w:hAnsi="Arial Narrow"/>
                <w:noProof/>
                <w:webHidden/>
              </w:rPr>
              <w:fldChar w:fldCharType="begin"/>
            </w:r>
            <w:r w:rsidRPr="00157BB8">
              <w:rPr>
                <w:rFonts w:ascii="Arial Narrow" w:hAnsi="Arial Narrow"/>
                <w:noProof/>
                <w:webHidden/>
              </w:rPr>
              <w:instrText xml:space="preserve"> PAGEREF _Toc228448005 \h </w:instrText>
            </w:r>
            <w:r w:rsidRPr="00157BB8">
              <w:rPr>
                <w:rFonts w:ascii="Arial Narrow" w:hAnsi="Arial Narrow"/>
                <w:noProof/>
                <w:webHidden/>
              </w:rPr>
            </w:r>
            <w:r w:rsidRPr="00157BB8">
              <w:rPr>
                <w:rFonts w:ascii="Arial Narrow" w:hAnsi="Arial Narrow"/>
                <w:noProof/>
                <w:webHidden/>
              </w:rPr>
              <w:fldChar w:fldCharType="separate"/>
            </w:r>
            <w:r w:rsidRPr="00157BB8">
              <w:rPr>
                <w:rFonts w:ascii="Arial Narrow" w:hAnsi="Arial Narrow"/>
                <w:noProof/>
                <w:webHidden/>
              </w:rPr>
              <w:t>6</w:t>
            </w:r>
            <w:r w:rsidRPr="00157BB8">
              <w:rPr>
                <w:rFonts w:ascii="Arial Narrow" w:hAnsi="Arial Narrow"/>
                <w:noProof/>
                <w:webHidden/>
              </w:rPr>
              <w:fldChar w:fldCharType="end"/>
            </w:r>
          </w:hyperlink>
        </w:p>
        <w:p w14:paraId="74DC5F3D" w14:textId="72DCED32" w:rsidR="00157BB8" w:rsidRPr="00157BB8" w:rsidRDefault="00157BB8">
          <w:pPr>
            <w:pStyle w:val="TDC1"/>
            <w:tabs>
              <w:tab w:val="right" w:leader="dot" w:pos="7694"/>
            </w:tabs>
            <w:rPr>
              <w:rFonts w:ascii="Arial Narrow" w:hAnsi="Arial Narrow" w:cstheme="minorBidi"/>
              <w:noProof/>
              <w:kern w:val="2"/>
              <w:sz w:val="24"/>
              <w:szCs w:val="24"/>
              <w14:ligatures w14:val="standardContextual"/>
            </w:rPr>
          </w:pPr>
          <w:hyperlink w:anchor="_Toc228448006" w:history="1">
            <w:r w:rsidRPr="00157BB8">
              <w:rPr>
                <w:rStyle w:val="Hipervnculo"/>
                <w:rFonts w:ascii="Arial Narrow" w:hAnsi="Arial Narrow" w:cs="Arial"/>
                <w:bCs/>
                <w:noProof/>
                <w:lang w:val="es-ES_tradnl"/>
              </w:rPr>
              <w:t>4.3. Informe sobre el cumplimiento</w:t>
            </w:r>
            <w:r w:rsidRPr="00157BB8">
              <w:rPr>
                <w:rFonts w:ascii="Arial Narrow" w:hAnsi="Arial Narrow"/>
                <w:noProof/>
                <w:webHidden/>
              </w:rPr>
              <w:tab/>
            </w:r>
            <w:r w:rsidRPr="00157BB8">
              <w:rPr>
                <w:rFonts w:ascii="Arial Narrow" w:hAnsi="Arial Narrow"/>
                <w:noProof/>
                <w:webHidden/>
              </w:rPr>
              <w:fldChar w:fldCharType="begin"/>
            </w:r>
            <w:r w:rsidRPr="00157BB8">
              <w:rPr>
                <w:rFonts w:ascii="Arial Narrow" w:hAnsi="Arial Narrow"/>
                <w:noProof/>
                <w:webHidden/>
              </w:rPr>
              <w:instrText xml:space="preserve"> PAGEREF _Toc228448006 \h </w:instrText>
            </w:r>
            <w:r w:rsidRPr="00157BB8">
              <w:rPr>
                <w:rFonts w:ascii="Arial Narrow" w:hAnsi="Arial Narrow"/>
                <w:noProof/>
                <w:webHidden/>
              </w:rPr>
            </w:r>
            <w:r w:rsidRPr="00157BB8">
              <w:rPr>
                <w:rFonts w:ascii="Arial Narrow" w:hAnsi="Arial Narrow"/>
                <w:noProof/>
                <w:webHidden/>
              </w:rPr>
              <w:fldChar w:fldCharType="separate"/>
            </w:r>
            <w:r w:rsidRPr="00157BB8">
              <w:rPr>
                <w:rFonts w:ascii="Arial Narrow" w:hAnsi="Arial Narrow"/>
                <w:noProof/>
                <w:webHidden/>
              </w:rPr>
              <w:t>6</w:t>
            </w:r>
            <w:r w:rsidRPr="00157BB8">
              <w:rPr>
                <w:rFonts w:ascii="Arial Narrow" w:hAnsi="Arial Narrow"/>
                <w:noProof/>
                <w:webHidden/>
              </w:rPr>
              <w:fldChar w:fldCharType="end"/>
            </w:r>
          </w:hyperlink>
        </w:p>
        <w:p w14:paraId="453E8C77" w14:textId="198784B5" w:rsidR="00157BB8" w:rsidRPr="00157BB8" w:rsidRDefault="00157BB8">
          <w:pPr>
            <w:pStyle w:val="TDC1"/>
            <w:tabs>
              <w:tab w:val="right" w:leader="dot" w:pos="7694"/>
            </w:tabs>
            <w:rPr>
              <w:rFonts w:ascii="Arial Narrow" w:hAnsi="Arial Narrow" w:cstheme="minorBidi"/>
              <w:noProof/>
              <w:kern w:val="2"/>
              <w:sz w:val="24"/>
              <w:szCs w:val="24"/>
              <w14:ligatures w14:val="standardContextual"/>
            </w:rPr>
          </w:pPr>
          <w:hyperlink w:anchor="_Toc228448007" w:history="1">
            <w:r w:rsidRPr="00157BB8">
              <w:rPr>
                <w:rStyle w:val="Hipervnculo"/>
                <w:rFonts w:ascii="Arial Narrow" w:hAnsi="Arial Narrow" w:cs="Arial"/>
                <w:bCs/>
                <w:noProof/>
                <w:lang w:val="es-ES_tradnl"/>
              </w:rPr>
              <w:t>4.4. Análisis sobre la cuestión incidental</w:t>
            </w:r>
            <w:r w:rsidRPr="00157BB8">
              <w:rPr>
                <w:rFonts w:ascii="Arial Narrow" w:hAnsi="Arial Narrow"/>
                <w:noProof/>
                <w:webHidden/>
              </w:rPr>
              <w:tab/>
            </w:r>
            <w:r w:rsidRPr="00157BB8">
              <w:rPr>
                <w:rFonts w:ascii="Arial Narrow" w:hAnsi="Arial Narrow"/>
                <w:noProof/>
                <w:webHidden/>
              </w:rPr>
              <w:fldChar w:fldCharType="begin"/>
            </w:r>
            <w:r w:rsidRPr="00157BB8">
              <w:rPr>
                <w:rFonts w:ascii="Arial Narrow" w:hAnsi="Arial Narrow"/>
                <w:noProof/>
                <w:webHidden/>
              </w:rPr>
              <w:instrText xml:space="preserve"> PAGEREF _Toc228448007 \h </w:instrText>
            </w:r>
            <w:r w:rsidRPr="00157BB8">
              <w:rPr>
                <w:rFonts w:ascii="Arial Narrow" w:hAnsi="Arial Narrow"/>
                <w:noProof/>
                <w:webHidden/>
              </w:rPr>
            </w:r>
            <w:r w:rsidRPr="00157BB8">
              <w:rPr>
                <w:rFonts w:ascii="Arial Narrow" w:hAnsi="Arial Narrow"/>
                <w:noProof/>
                <w:webHidden/>
              </w:rPr>
              <w:fldChar w:fldCharType="separate"/>
            </w:r>
            <w:r w:rsidRPr="00157BB8">
              <w:rPr>
                <w:rFonts w:ascii="Arial Narrow" w:hAnsi="Arial Narrow"/>
                <w:noProof/>
                <w:webHidden/>
              </w:rPr>
              <w:t>6</w:t>
            </w:r>
            <w:r w:rsidRPr="00157BB8">
              <w:rPr>
                <w:rFonts w:ascii="Arial Narrow" w:hAnsi="Arial Narrow"/>
                <w:noProof/>
                <w:webHidden/>
              </w:rPr>
              <w:fldChar w:fldCharType="end"/>
            </w:r>
          </w:hyperlink>
        </w:p>
        <w:p w14:paraId="0B9F7AE3" w14:textId="7999A77C" w:rsidR="00157BB8" w:rsidRPr="00157BB8" w:rsidRDefault="00157BB8">
          <w:pPr>
            <w:pStyle w:val="TDC1"/>
            <w:tabs>
              <w:tab w:val="left" w:pos="440"/>
              <w:tab w:val="right" w:leader="dot" w:pos="7694"/>
            </w:tabs>
            <w:rPr>
              <w:rFonts w:ascii="Arial Narrow" w:hAnsi="Arial Narrow" w:cstheme="minorBidi"/>
              <w:noProof/>
              <w:kern w:val="2"/>
              <w:sz w:val="24"/>
              <w:szCs w:val="24"/>
              <w14:ligatures w14:val="standardContextual"/>
            </w:rPr>
          </w:pPr>
          <w:hyperlink w:anchor="_Toc228448008" w:history="1">
            <w:r w:rsidRPr="00157BB8">
              <w:rPr>
                <w:rStyle w:val="Hipervnculo"/>
                <w:rFonts w:ascii="Arial Narrow" w:hAnsi="Arial Narrow" w:cs="Arial"/>
                <w:bCs/>
                <w:noProof/>
                <w:lang w:val="es-ES_tradnl" w:eastAsia="es-ES"/>
              </w:rPr>
              <w:t>5.</w:t>
            </w:r>
            <w:r w:rsidRPr="00157BB8">
              <w:rPr>
                <w:rFonts w:ascii="Arial Narrow" w:hAnsi="Arial Narrow" w:cstheme="minorBidi"/>
                <w:noProof/>
                <w:kern w:val="2"/>
                <w:sz w:val="24"/>
                <w:szCs w:val="24"/>
                <w14:ligatures w14:val="standardContextual"/>
              </w:rPr>
              <w:tab/>
            </w:r>
            <w:r w:rsidRPr="00157BB8">
              <w:rPr>
                <w:rStyle w:val="Hipervnculo"/>
                <w:rFonts w:ascii="Arial Narrow" w:hAnsi="Arial Narrow" w:cs="Arial"/>
                <w:bCs/>
                <w:noProof/>
                <w:lang w:val="es-ES_tradnl" w:eastAsia="es-ES"/>
              </w:rPr>
              <w:t>RESUELVE</w:t>
            </w:r>
            <w:r w:rsidRPr="00157BB8">
              <w:rPr>
                <w:rFonts w:ascii="Arial Narrow" w:hAnsi="Arial Narrow"/>
                <w:noProof/>
                <w:webHidden/>
              </w:rPr>
              <w:tab/>
            </w:r>
            <w:r w:rsidRPr="00157BB8">
              <w:rPr>
                <w:rFonts w:ascii="Arial Narrow" w:hAnsi="Arial Narrow"/>
                <w:noProof/>
                <w:webHidden/>
              </w:rPr>
              <w:fldChar w:fldCharType="begin"/>
            </w:r>
            <w:r w:rsidRPr="00157BB8">
              <w:rPr>
                <w:rFonts w:ascii="Arial Narrow" w:hAnsi="Arial Narrow"/>
                <w:noProof/>
                <w:webHidden/>
              </w:rPr>
              <w:instrText xml:space="preserve"> PAGEREF _Toc228448008 \h </w:instrText>
            </w:r>
            <w:r w:rsidRPr="00157BB8">
              <w:rPr>
                <w:rFonts w:ascii="Arial Narrow" w:hAnsi="Arial Narrow"/>
                <w:noProof/>
                <w:webHidden/>
              </w:rPr>
            </w:r>
            <w:r w:rsidRPr="00157BB8">
              <w:rPr>
                <w:rFonts w:ascii="Arial Narrow" w:hAnsi="Arial Narrow"/>
                <w:noProof/>
                <w:webHidden/>
              </w:rPr>
              <w:fldChar w:fldCharType="separate"/>
            </w:r>
            <w:r w:rsidRPr="00157BB8">
              <w:rPr>
                <w:rFonts w:ascii="Arial Narrow" w:hAnsi="Arial Narrow"/>
                <w:noProof/>
                <w:webHidden/>
              </w:rPr>
              <w:t>8</w:t>
            </w:r>
            <w:r w:rsidRPr="00157BB8">
              <w:rPr>
                <w:rFonts w:ascii="Arial Narrow" w:hAnsi="Arial Narrow"/>
                <w:noProof/>
                <w:webHidden/>
              </w:rPr>
              <w:fldChar w:fldCharType="end"/>
            </w:r>
          </w:hyperlink>
        </w:p>
        <w:p w14:paraId="18818BCB" w14:textId="003A1F26" w:rsidR="000C36C7" w:rsidRPr="0070336B" w:rsidRDefault="00CD0DF8">
          <w:r w:rsidRPr="00855325">
            <w:rPr>
              <w:rFonts w:ascii="Arial Narrow" w:hAnsi="Arial Narrow"/>
              <w:b/>
              <w:bCs/>
              <w:lang w:val="es-ES"/>
            </w:rPr>
            <w:fldChar w:fldCharType="end"/>
          </w:r>
        </w:p>
      </w:sdtContent>
    </w:sdt>
    <w:p w14:paraId="5DBA3553" w14:textId="77777777" w:rsidR="00080F3C" w:rsidRDefault="00080F3C">
      <w:pPr>
        <w:pStyle w:val="Ttulo2"/>
        <w:spacing w:before="100" w:beforeAutospacing="1" w:after="100" w:afterAutospacing="1"/>
        <w:jc w:val="center"/>
        <w:rPr>
          <w:rFonts w:ascii="Arial" w:hAnsi="Arial" w:cs="Arial"/>
          <w:color w:val="000000"/>
          <w:sz w:val="24"/>
          <w:szCs w:val="24"/>
          <w:lang w:val="es-ES_tradnl"/>
        </w:rPr>
      </w:pPr>
      <w:bookmarkStart w:id="0" w:name="_Toc140752538"/>
    </w:p>
    <w:p w14:paraId="5289A18B" w14:textId="77777777" w:rsidR="00080F3C" w:rsidRDefault="00080F3C">
      <w:pPr>
        <w:pStyle w:val="Ttulo2"/>
        <w:spacing w:before="100" w:beforeAutospacing="1" w:after="100" w:afterAutospacing="1"/>
        <w:jc w:val="center"/>
        <w:rPr>
          <w:rFonts w:ascii="Arial" w:hAnsi="Arial" w:cs="Arial"/>
          <w:color w:val="000000"/>
          <w:sz w:val="24"/>
          <w:szCs w:val="24"/>
          <w:lang w:val="es-ES_tradnl"/>
        </w:rPr>
      </w:pPr>
    </w:p>
    <w:p w14:paraId="0177B880" w14:textId="77777777" w:rsidR="00080F3C" w:rsidRDefault="00080F3C">
      <w:pPr>
        <w:pStyle w:val="Ttulo2"/>
        <w:spacing w:before="100" w:beforeAutospacing="1" w:after="100" w:afterAutospacing="1"/>
        <w:jc w:val="center"/>
        <w:rPr>
          <w:rFonts w:ascii="Arial" w:hAnsi="Arial" w:cs="Arial"/>
          <w:color w:val="000000"/>
          <w:sz w:val="24"/>
          <w:szCs w:val="24"/>
          <w:lang w:val="es-ES_tradnl"/>
        </w:rPr>
      </w:pPr>
    </w:p>
    <w:p w14:paraId="3CDCBA8C" w14:textId="05073B39" w:rsidR="000C36C7" w:rsidRPr="0070336B" w:rsidRDefault="00CD0DF8">
      <w:pPr>
        <w:pStyle w:val="Ttulo2"/>
        <w:spacing w:before="100" w:beforeAutospacing="1" w:after="100" w:afterAutospacing="1"/>
        <w:jc w:val="center"/>
        <w:rPr>
          <w:rFonts w:ascii="Arial" w:hAnsi="Arial" w:cs="Arial"/>
          <w:color w:val="000000"/>
          <w:sz w:val="24"/>
          <w:szCs w:val="24"/>
          <w:lang w:val="es-ES_tradnl"/>
        </w:rPr>
      </w:pPr>
      <w:bookmarkStart w:id="1" w:name="_Toc228447999"/>
      <w:r w:rsidRPr="0070336B">
        <w:rPr>
          <w:rFonts w:ascii="Arial" w:hAnsi="Arial" w:cs="Arial"/>
          <w:color w:val="000000"/>
          <w:sz w:val="24"/>
          <w:szCs w:val="24"/>
          <w:lang w:val="es-ES_tradnl"/>
        </w:rPr>
        <w:t>GLOSARIO</w:t>
      </w:r>
      <w:bookmarkEnd w:id="0"/>
      <w:bookmarkEnd w:id="1"/>
    </w:p>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536"/>
      </w:tblGrid>
      <w:tr w:rsidR="002D390E" w:rsidRPr="0070336B" w14:paraId="2BC0404B" w14:textId="77777777" w:rsidTr="00157BB8">
        <w:trPr>
          <w:trHeight w:val="195"/>
        </w:trPr>
        <w:tc>
          <w:tcPr>
            <w:tcW w:w="2268" w:type="dxa"/>
            <w:vAlign w:val="center"/>
          </w:tcPr>
          <w:p w14:paraId="193B4BA9" w14:textId="10AA1B90" w:rsidR="000C36C7" w:rsidRPr="0070336B" w:rsidRDefault="00CD0DF8" w:rsidP="00216A1B">
            <w:pPr>
              <w:pStyle w:val="Sangradetextonormal"/>
              <w:spacing w:after="0"/>
              <w:ind w:left="0"/>
              <w:jc w:val="both"/>
              <w:rPr>
                <w:rFonts w:ascii="Arial" w:hAnsi="Arial" w:cs="Arial"/>
                <w:b/>
                <w:i/>
                <w:sz w:val="16"/>
                <w:szCs w:val="16"/>
              </w:rPr>
            </w:pPr>
            <w:r w:rsidRPr="0070336B">
              <w:rPr>
                <w:rFonts w:ascii="Arial" w:hAnsi="Arial" w:cs="Arial"/>
                <w:b/>
                <w:i/>
                <w:sz w:val="16"/>
                <w:szCs w:val="16"/>
              </w:rPr>
              <w:t>autoridad responsable</w:t>
            </w:r>
            <w:r w:rsidR="0083283A">
              <w:rPr>
                <w:rFonts w:ascii="Arial" w:hAnsi="Arial" w:cs="Arial"/>
                <w:b/>
                <w:i/>
                <w:sz w:val="16"/>
                <w:szCs w:val="16"/>
              </w:rPr>
              <w:t xml:space="preserve"> </w:t>
            </w:r>
            <w:r w:rsidR="0083283A" w:rsidRPr="00F25419">
              <w:rPr>
                <w:rFonts w:ascii="Arial" w:hAnsi="Arial" w:cs="Arial"/>
                <w:bCs/>
                <w:iCs/>
                <w:sz w:val="16"/>
                <w:szCs w:val="16"/>
              </w:rPr>
              <w:t>y/o</w:t>
            </w:r>
            <w:r w:rsidR="0083283A">
              <w:rPr>
                <w:rFonts w:ascii="Arial" w:hAnsi="Arial" w:cs="Arial"/>
                <w:b/>
                <w:i/>
                <w:sz w:val="16"/>
                <w:szCs w:val="16"/>
              </w:rPr>
              <w:t xml:space="preserve"> Ayuntamiento</w:t>
            </w:r>
            <w:r w:rsidRPr="0070336B">
              <w:rPr>
                <w:rFonts w:ascii="Arial" w:hAnsi="Arial" w:cs="Arial"/>
                <w:b/>
                <w:i/>
                <w:sz w:val="16"/>
                <w:szCs w:val="16"/>
              </w:rPr>
              <w:t>:</w:t>
            </w:r>
          </w:p>
        </w:tc>
        <w:tc>
          <w:tcPr>
            <w:tcW w:w="4536" w:type="dxa"/>
            <w:vAlign w:val="center"/>
          </w:tcPr>
          <w:p w14:paraId="12D2602C" w14:textId="275180DE" w:rsidR="000C36C7" w:rsidRPr="0070336B" w:rsidRDefault="0045550C" w:rsidP="00216A1B">
            <w:pPr>
              <w:pStyle w:val="Sangradetextonormal"/>
              <w:spacing w:after="0"/>
              <w:ind w:left="0"/>
              <w:jc w:val="both"/>
              <w:rPr>
                <w:rFonts w:ascii="Arial" w:hAnsi="Arial" w:cs="Arial"/>
                <w:sz w:val="16"/>
                <w:szCs w:val="16"/>
              </w:rPr>
            </w:pPr>
            <w:r>
              <w:rPr>
                <w:rFonts w:ascii="Arial" w:hAnsi="Arial" w:cs="Arial"/>
                <w:sz w:val="16"/>
                <w:szCs w:val="16"/>
              </w:rPr>
              <w:t>Ayuntamiento de Coahuayana, Michoacán</w:t>
            </w:r>
            <w:r w:rsidR="00CD0DF8" w:rsidRPr="0070336B">
              <w:rPr>
                <w:rFonts w:ascii="Arial" w:hAnsi="Arial" w:cs="Arial"/>
                <w:sz w:val="16"/>
                <w:szCs w:val="16"/>
              </w:rPr>
              <w:t>.</w:t>
            </w:r>
          </w:p>
        </w:tc>
      </w:tr>
      <w:tr w:rsidR="002D390E" w:rsidRPr="0070336B" w14:paraId="59BDD1B5" w14:textId="77777777" w:rsidTr="00157BB8">
        <w:trPr>
          <w:trHeight w:val="265"/>
        </w:trPr>
        <w:tc>
          <w:tcPr>
            <w:tcW w:w="2268" w:type="dxa"/>
            <w:vAlign w:val="center"/>
          </w:tcPr>
          <w:p w14:paraId="161E249E" w14:textId="77777777" w:rsidR="000C36C7" w:rsidRPr="0070336B" w:rsidRDefault="00CD0DF8" w:rsidP="00216A1B">
            <w:pPr>
              <w:pStyle w:val="Sangradetextonormal"/>
              <w:spacing w:after="0"/>
              <w:ind w:left="0"/>
              <w:jc w:val="both"/>
              <w:rPr>
                <w:rFonts w:ascii="Arial" w:hAnsi="Arial" w:cs="Arial"/>
                <w:b/>
                <w:i/>
                <w:sz w:val="16"/>
                <w:szCs w:val="16"/>
              </w:rPr>
            </w:pPr>
            <w:r w:rsidRPr="0070336B">
              <w:rPr>
                <w:rFonts w:ascii="Arial" w:hAnsi="Arial" w:cs="Arial"/>
                <w:b/>
                <w:i/>
                <w:sz w:val="16"/>
                <w:szCs w:val="16"/>
              </w:rPr>
              <w:t>Código Electoral:</w:t>
            </w:r>
          </w:p>
        </w:tc>
        <w:tc>
          <w:tcPr>
            <w:tcW w:w="4536" w:type="dxa"/>
            <w:vAlign w:val="center"/>
          </w:tcPr>
          <w:p w14:paraId="1D6F813D" w14:textId="77777777" w:rsidR="000C36C7" w:rsidRPr="0070336B" w:rsidRDefault="00CD0DF8" w:rsidP="00216A1B">
            <w:pPr>
              <w:pStyle w:val="Sangradetextonormal"/>
              <w:spacing w:after="0"/>
              <w:ind w:left="0"/>
              <w:jc w:val="both"/>
              <w:rPr>
                <w:rFonts w:ascii="Arial" w:hAnsi="Arial" w:cs="Arial"/>
                <w:sz w:val="16"/>
                <w:szCs w:val="16"/>
              </w:rPr>
            </w:pPr>
            <w:r w:rsidRPr="0070336B">
              <w:rPr>
                <w:rFonts w:ascii="Arial" w:hAnsi="Arial" w:cs="Arial"/>
                <w:sz w:val="16"/>
                <w:szCs w:val="16"/>
              </w:rPr>
              <w:t xml:space="preserve">Código Electoral del Estado de Michoacán de Ocampo. </w:t>
            </w:r>
          </w:p>
        </w:tc>
      </w:tr>
      <w:tr w:rsidR="002D390E" w:rsidRPr="0070336B" w14:paraId="5A40583E" w14:textId="77777777" w:rsidTr="00157BB8">
        <w:trPr>
          <w:trHeight w:val="265"/>
        </w:trPr>
        <w:tc>
          <w:tcPr>
            <w:tcW w:w="2268" w:type="dxa"/>
            <w:vAlign w:val="center"/>
          </w:tcPr>
          <w:p w14:paraId="7188C7F1" w14:textId="77777777" w:rsidR="000C36C7" w:rsidRPr="0070336B" w:rsidRDefault="00CD0DF8" w:rsidP="00216A1B">
            <w:pPr>
              <w:pStyle w:val="Sangradetextonormal"/>
              <w:spacing w:after="0"/>
              <w:ind w:left="0"/>
              <w:jc w:val="both"/>
              <w:rPr>
                <w:rFonts w:ascii="Arial" w:hAnsi="Arial" w:cs="Arial"/>
                <w:b/>
                <w:i/>
                <w:sz w:val="16"/>
                <w:szCs w:val="16"/>
              </w:rPr>
            </w:pPr>
            <w:r w:rsidRPr="0070336B">
              <w:rPr>
                <w:rFonts w:ascii="Arial" w:hAnsi="Arial" w:cs="Arial"/>
                <w:b/>
                <w:i/>
                <w:sz w:val="16"/>
                <w:szCs w:val="16"/>
              </w:rPr>
              <w:t>Constitución Local:</w:t>
            </w:r>
          </w:p>
        </w:tc>
        <w:tc>
          <w:tcPr>
            <w:tcW w:w="4536" w:type="dxa"/>
            <w:vAlign w:val="center"/>
          </w:tcPr>
          <w:p w14:paraId="276B4B9C" w14:textId="77777777" w:rsidR="000C36C7" w:rsidRPr="0070336B" w:rsidRDefault="00CD0DF8" w:rsidP="00216A1B">
            <w:pPr>
              <w:pStyle w:val="Sangradetextonormal"/>
              <w:spacing w:after="0"/>
              <w:ind w:left="0"/>
              <w:jc w:val="both"/>
              <w:rPr>
                <w:rFonts w:ascii="Arial" w:hAnsi="Arial" w:cs="Arial"/>
                <w:sz w:val="16"/>
                <w:szCs w:val="16"/>
              </w:rPr>
            </w:pPr>
            <w:r w:rsidRPr="0070336B">
              <w:rPr>
                <w:rFonts w:ascii="Arial" w:hAnsi="Arial" w:cs="Arial"/>
                <w:sz w:val="16"/>
                <w:szCs w:val="16"/>
              </w:rPr>
              <w:t>Constitución Política del Estado Libre y Soberano de Michoacán de Ocampo.</w:t>
            </w:r>
          </w:p>
        </w:tc>
      </w:tr>
      <w:tr w:rsidR="002D390E" w:rsidRPr="0070336B" w14:paraId="6F3761BC" w14:textId="77777777" w:rsidTr="00157BB8">
        <w:trPr>
          <w:trHeight w:val="265"/>
        </w:trPr>
        <w:tc>
          <w:tcPr>
            <w:tcW w:w="2268" w:type="dxa"/>
            <w:vAlign w:val="center"/>
          </w:tcPr>
          <w:p w14:paraId="7AC88FAE" w14:textId="77777777" w:rsidR="000C36C7" w:rsidRPr="0070336B" w:rsidRDefault="00CD0DF8" w:rsidP="00216A1B">
            <w:pPr>
              <w:pStyle w:val="Sangradetextonormal"/>
              <w:spacing w:after="0"/>
              <w:ind w:left="0"/>
              <w:jc w:val="both"/>
              <w:rPr>
                <w:rFonts w:ascii="Arial" w:hAnsi="Arial" w:cs="Arial"/>
                <w:b/>
                <w:i/>
                <w:sz w:val="16"/>
                <w:szCs w:val="16"/>
              </w:rPr>
            </w:pPr>
            <w:proofErr w:type="spellStart"/>
            <w:r w:rsidRPr="0070336B">
              <w:rPr>
                <w:rFonts w:ascii="Arial" w:hAnsi="Arial" w:cs="Arial"/>
                <w:b/>
                <w:i/>
                <w:sz w:val="16"/>
                <w:szCs w:val="16"/>
              </w:rPr>
              <w:t>incidentista</w:t>
            </w:r>
            <w:proofErr w:type="spellEnd"/>
            <w:r w:rsidRPr="0070336B">
              <w:rPr>
                <w:rFonts w:ascii="Arial" w:hAnsi="Arial" w:cs="Arial"/>
                <w:b/>
                <w:i/>
                <w:sz w:val="16"/>
                <w:szCs w:val="16"/>
              </w:rPr>
              <w:t>:</w:t>
            </w:r>
          </w:p>
        </w:tc>
        <w:tc>
          <w:tcPr>
            <w:tcW w:w="4536" w:type="dxa"/>
            <w:vAlign w:val="center"/>
          </w:tcPr>
          <w:p w14:paraId="7B3D06B6" w14:textId="312518BD" w:rsidR="000C36C7" w:rsidRPr="0070336B" w:rsidRDefault="009E3DAC" w:rsidP="00216A1B">
            <w:pPr>
              <w:pStyle w:val="Sangradetextonormal"/>
              <w:spacing w:after="0"/>
              <w:ind w:left="0"/>
              <w:jc w:val="both"/>
              <w:rPr>
                <w:rFonts w:ascii="Arial" w:hAnsi="Arial" w:cs="Arial"/>
                <w:sz w:val="16"/>
                <w:szCs w:val="16"/>
              </w:rPr>
            </w:pPr>
            <w:r>
              <w:rPr>
                <w:rFonts w:ascii="Arial" w:hAnsi="Arial" w:cs="Arial"/>
                <w:sz w:val="16"/>
                <w:szCs w:val="16"/>
              </w:rPr>
              <w:t>Leocadio Olea Camacho</w:t>
            </w:r>
            <w:r w:rsidR="00CD0DF8" w:rsidRPr="0070336B">
              <w:rPr>
                <w:rFonts w:ascii="Arial" w:hAnsi="Arial" w:cs="Arial"/>
                <w:sz w:val="16"/>
                <w:szCs w:val="16"/>
              </w:rPr>
              <w:t>.</w:t>
            </w:r>
          </w:p>
        </w:tc>
      </w:tr>
      <w:tr w:rsidR="002D390E" w:rsidRPr="0070336B" w14:paraId="491428AD" w14:textId="77777777" w:rsidTr="00157BB8">
        <w:trPr>
          <w:trHeight w:val="519"/>
        </w:trPr>
        <w:tc>
          <w:tcPr>
            <w:tcW w:w="2268" w:type="dxa"/>
            <w:vAlign w:val="center"/>
          </w:tcPr>
          <w:p w14:paraId="3AAD5F9C" w14:textId="77777777" w:rsidR="000C36C7" w:rsidRPr="0070336B" w:rsidRDefault="00CD0DF8" w:rsidP="00216A1B">
            <w:pPr>
              <w:pStyle w:val="Sangradetextonormal"/>
              <w:spacing w:after="0"/>
              <w:ind w:left="0"/>
              <w:jc w:val="both"/>
              <w:rPr>
                <w:rFonts w:ascii="Arial" w:hAnsi="Arial" w:cs="Arial"/>
                <w:b/>
                <w:i/>
                <w:sz w:val="16"/>
                <w:szCs w:val="16"/>
              </w:rPr>
            </w:pPr>
            <w:r w:rsidRPr="0070336B">
              <w:rPr>
                <w:rFonts w:ascii="Arial" w:hAnsi="Arial" w:cs="Arial"/>
                <w:b/>
                <w:i/>
                <w:sz w:val="16"/>
                <w:szCs w:val="16"/>
              </w:rPr>
              <w:t>juicio de la ciudadanía:</w:t>
            </w:r>
          </w:p>
        </w:tc>
        <w:tc>
          <w:tcPr>
            <w:tcW w:w="4536" w:type="dxa"/>
            <w:vAlign w:val="center"/>
          </w:tcPr>
          <w:p w14:paraId="2839B652" w14:textId="77777777" w:rsidR="000C36C7" w:rsidRPr="0070336B" w:rsidRDefault="00CD0DF8" w:rsidP="00216A1B">
            <w:pPr>
              <w:pStyle w:val="Sangradetextonormal"/>
              <w:spacing w:after="0"/>
              <w:ind w:left="0"/>
              <w:jc w:val="both"/>
              <w:rPr>
                <w:rFonts w:ascii="Arial" w:hAnsi="Arial" w:cs="Arial"/>
                <w:sz w:val="16"/>
                <w:szCs w:val="16"/>
              </w:rPr>
            </w:pPr>
            <w:r w:rsidRPr="0070336B">
              <w:rPr>
                <w:rFonts w:ascii="Arial" w:hAnsi="Arial" w:cs="Arial"/>
                <w:sz w:val="16"/>
                <w:szCs w:val="16"/>
              </w:rPr>
              <w:t>Juicio para la Protección de los Derechos Político-Electorales del Ciudadano.</w:t>
            </w:r>
          </w:p>
        </w:tc>
      </w:tr>
      <w:tr w:rsidR="002D390E" w:rsidRPr="0070336B" w14:paraId="7046F839" w14:textId="77777777" w:rsidTr="00157BB8">
        <w:trPr>
          <w:trHeight w:val="307"/>
        </w:trPr>
        <w:tc>
          <w:tcPr>
            <w:tcW w:w="2268" w:type="dxa"/>
            <w:vAlign w:val="center"/>
          </w:tcPr>
          <w:p w14:paraId="25695A3A" w14:textId="77777777" w:rsidR="000C36C7" w:rsidRPr="0070336B" w:rsidRDefault="00CD0DF8" w:rsidP="00216A1B">
            <w:pPr>
              <w:pStyle w:val="Sangradetextonormal"/>
              <w:spacing w:after="0"/>
              <w:ind w:left="0"/>
              <w:jc w:val="both"/>
              <w:rPr>
                <w:rFonts w:ascii="Arial" w:hAnsi="Arial" w:cs="Arial"/>
                <w:b/>
                <w:i/>
                <w:sz w:val="16"/>
                <w:szCs w:val="16"/>
              </w:rPr>
            </w:pPr>
            <w:r w:rsidRPr="0070336B">
              <w:rPr>
                <w:rFonts w:ascii="Arial" w:hAnsi="Arial" w:cs="Arial"/>
                <w:b/>
                <w:i/>
                <w:sz w:val="16"/>
                <w:szCs w:val="16"/>
              </w:rPr>
              <w:t>Ley de Justicia Electoral:</w:t>
            </w:r>
          </w:p>
        </w:tc>
        <w:tc>
          <w:tcPr>
            <w:tcW w:w="4536" w:type="dxa"/>
            <w:vAlign w:val="center"/>
          </w:tcPr>
          <w:p w14:paraId="55B733B1" w14:textId="77777777" w:rsidR="000C36C7" w:rsidRPr="0070336B" w:rsidRDefault="00CD0DF8" w:rsidP="00216A1B">
            <w:pPr>
              <w:pStyle w:val="Sangradetextonormal"/>
              <w:spacing w:after="0"/>
              <w:ind w:left="0"/>
              <w:jc w:val="both"/>
              <w:rPr>
                <w:rFonts w:ascii="Arial" w:hAnsi="Arial" w:cs="Arial"/>
                <w:sz w:val="16"/>
                <w:szCs w:val="16"/>
              </w:rPr>
            </w:pPr>
            <w:r w:rsidRPr="0070336B">
              <w:rPr>
                <w:rFonts w:ascii="Arial" w:hAnsi="Arial" w:cs="Arial"/>
                <w:sz w:val="16"/>
                <w:szCs w:val="16"/>
              </w:rPr>
              <w:t>Ley de Justicia en Materia Electoral y de Participación Ciudadana del Estado de Michoacán de Ocampo.</w:t>
            </w:r>
          </w:p>
        </w:tc>
      </w:tr>
      <w:tr w:rsidR="00D610C9" w:rsidRPr="0070336B" w14:paraId="02745033" w14:textId="77777777" w:rsidTr="00157BB8">
        <w:trPr>
          <w:trHeight w:val="307"/>
        </w:trPr>
        <w:tc>
          <w:tcPr>
            <w:tcW w:w="2268" w:type="dxa"/>
            <w:vAlign w:val="center"/>
          </w:tcPr>
          <w:p w14:paraId="50911DCE" w14:textId="220115E5" w:rsidR="00D610C9" w:rsidRPr="0070336B" w:rsidRDefault="00D610C9" w:rsidP="00216A1B">
            <w:pPr>
              <w:pStyle w:val="Sangradetextonormal"/>
              <w:spacing w:after="0"/>
              <w:ind w:left="0"/>
              <w:jc w:val="both"/>
              <w:rPr>
                <w:rFonts w:ascii="Arial" w:hAnsi="Arial" w:cs="Arial"/>
                <w:b/>
                <w:i/>
                <w:sz w:val="16"/>
                <w:szCs w:val="16"/>
              </w:rPr>
            </w:pPr>
            <w:r w:rsidRPr="0070336B">
              <w:rPr>
                <w:rFonts w:ascii="Arial" w:hAnsi="Arial" w:cs="Arial"/>
                <w:b/>
                <w:i/>
                <w:sz w:val="16"/>
                <w:szCs w:val="16"/>
              </w:rPr>
              <w:t xml:space="preserve">órgano jurisdiccional </w:t>
            </w:r>
            <w:r w:rsidRPr="004C5BA0">
              <w:rPr>
                <w:rFonts w:ascii="Arial" w:hAnsi="Arial" w:cs="Arial"/>
                <w:bCs/>
                <w:iCs/>
                <w:sz w:val="16"/>
                <w:szCs w:val="16"/>
              </w:rPr>
              <w:t>y/o</w:t>
            </w:r>
            <w:r>
              <w:rPr>
                <w:rFonts w:ascii="Arial" w:hAnsi="Arial" w:cs="Arial"/>
                <w:b/>
                <w:i/>
                <w:sz w:val="16"/>
                <w:szCs w:val="16"/>
              </w:rPr>
              <w:t xml:space="preserve"> </w:t>
            </w:r>
            <w:r w:rsidRPr="0070336B">
              <w:rPr>
                <w:rFonts w:ascii="Arial" w:hAnsi="Arial" w:cs="Arial"/>
                <w:b/>
                <w:i/>
                <w:sz w:val="16"/>
                <w:szCs w:val="16"/>
              </w:rPr>
              <w:t>Tribunal Electoral:</w:t>
            </w:r>
          </w:p>
        </w:tc>
        <w:tc>
          <w:tcPr>
            <w:tcW w:w="4536" w:type="dxa"/>
            <w:vAlign w:val="center"/>
          </w:tcPr>
          <w:p w14:paraId="6A315AC6" w14:textId="76BB392F" w:rsidR="00D610C9" w:rsidRPr="0070336B" w:rsidRDefault="00D610C9" w:rsidP="00216A1B">
            <w:pPr>
              <w:pStyle w:val="Sangradetextonormal"/>
              <w:spacing w:after="0"/>
              <w:ind w:left="0"/>
              <w:jc w:val="both"/>
              <w:rPr>
                <w:rFonts w:ascii="Arial" w:hAnsi="Arial" w:cs="Arial"/>
                <w:sz w:val="16"/>
                <w:szCs w:val="16"/>
              </w:rPr>
            </w:pPr>
            <w:r w:rsidRPr="0070336B">
              <w:rPr>
                <w:rFonts w:ascii="Arial" w:hAnsi="Arial" w:cs="Arial"/>
                <w:sz w:val="16"/>
                <w:szCs w:val="16"/>
              </w:rPr>
              <w:t>Tribunal Electoral del Estado.</w:t>
            </w:r>
          </w:p>
        </w:tc>
      </w:tr>
      <w:tr w:rsidR="00D610C9" w:rsidRPr="0070336B" w14:paraId="6A67E18E" w14:textId="77777777" w:rsidTr="00157BB8">
        <w:trPr>
          <w:trHeight w:val="307"/>
        </w:trPr>
        <w:tc>
          <w:tcPr>
            <w:tcW w:w="2268" w:type="dxa"/>
            <w:vAlign w:val="center"/>
          </w:tcPr>
          <w:p w14:paraId="1CA4DA0B" w14:textId="77777777" w:rsidR="00D610C9" w:rsidRPr="0070336B" w:rsidRDefault="00D610C9" w:rsidP="00216A1B">
            <w:pPr>
              <w:pStyle w:val="Sangradetextonormal"/>
              <w:spacing w:after="0"/>
              <w:ind w:left="0"/>
              <w:jc w:val="both"/>
              <w:rPr>
                <w:rFonts w:ascii="Arial" w:hAnsi="Arial" w:cs="Arial"/>
                <w:b/>
                <w:i/>
                <w:sz w:val="16"/>
                <w:szCs w:val="16"/>
              </w:rPr>
            </w:pPr>
            <w:r w:rsidRPr="0070336B">
              <w:rPr>
                <w:rFonts w:ascii="Arial" w:hAnsi="Arial" w:cs="Arial"/>
                <w:b/>
                <w:i/>
                <w:sz w:val="16"/>
                <w:szCs w:val="16"/>
              </w:rPr>
              <w:t>Sala Superior:</w:t>
            </w:r>
          </w:p>
        </w:tc>
        <w:tc>
          <w:tcPr>
            <w:tcW w:w="4536" w:type="dxa"/>
            <w:vAlign w:val="center"/>
          </w:tcPr>
          <w:p w14:paraId="7B4D955C" w14:textId="77777777" w:rsidR="00D610C9" w:rsidRPr="0070336B" w:rsidRDefault="00D610C9" w:rsidP="00216A1B">
            <w:pPr>
              <w:pStyle w:val="Sangradetextonormal"/>
              <w:spacing w:after="0"/>
              <w:ind w:left="0"/>
              <w:jc w:val="both"/>
              <w:rPr>
                <w:rFonts w:ascii="Arial" w:hAnsi="Arial" w:cs="Arial"/>
                <w:sz w:val="16"/>
                <w:szCs w:val="16"/>
              </w:rPr>
            </w:pPr>
            <w:r w:rsidRPr="0070336B">
              <w:rPr>
                <w:rFonts w:ascii="Arial" w:hAnsi="Arial" w:cs="Arial"/>
                <w:sz w:val="16"/>
                <w:szCs w:val="16"/>
              </w:rPr>
              <w:t>Sala Superior del Tribunal Electoral del Poder Judicial de la Federación.</w:t>
            </w:r>
          </w:p>
        </w:tc>
      </w:tr>
      <w:tr w:rsidR="00D610C9" w:rsidRPr="0070336B" w14:paraId="4FACE2F7" w14:textId="77777777" w:rsidTr="00157BB8">
        <w:trPr>
          <w:trHeight w:val="525"/>
        </w:trPr>
        <w:tc>
          <w:tcPr>
            <w:tcW w:w="2268" w:type="dxa"/>
            <w:vAlign w:val="center"/>
          </w:tcPr>
          <w:p w14:paraId="0B2B661A" w14:textId="7552F565" w:rsidR="00D610C9" w:rsidRPr="0070336B" w:rsidRDefault="00D610C9" w:rsidP="00216A1B">
            <w:pPr>
              <w:pStyle w:val="Sangradetextonormal"/>
              <w:spacing w:after="0"/>
              <w:ind w:left="0"/>
              <w:jc w:val="both"/>
              <w:rPr>
                <w:rFonts w:ascii="Arial" w:hAnsi="Arial" w:cs="Arial"/>
                <w:b/>
                <w:i/>
                <w:sz w:val="16"/>
                <w:szCs w:val="16"/>
              </w:rPr>
            </w:pPr>
            <w:r w:rsidRPr="0070336B">
              <w:rPr>
                <w:rFonts w:ascii="Arial" w:hAnsi="Arial" w:cs="Arial"/>
                <w:b/>
                <w:i/>
                <w:sz w:val="16"/>
                <w:szCs w:val="16"/>
              </w:rPr>
              <w:t>Sentencia:</w:t>
            </w:r>
          </w:p>
        </w:tc>
        <w:tc>
          <w:tcPr>
            <w:tcW w:w="4536" w:type="dxa"/>
            <w:vAlign w:val="center"/>
          </w:tcPr>
          <w:p w14:paraId="1AF8A3B4" w14:textId="0F2A86A5" w:rsidR="00D610C9" w:rsidRPr="0070336B" w:rsidRDefault="00D610C9" w:rsidP="00216A1B">
            <w:pPr>
              <w:pStyle w:val="Sangradetextonormal"/>
              <w:spacing w:after="0"/>
              <w:ind w:left="0"/>
              <w:jc w:val="both"/>
              <w:rPr>
                <w:rFonts w:ascii="Arial" w:hAnsi="Arial" w:cs="Arial"/>
                <w:sz w:val="16"/>
                <w:szCs w:val="16"/>
              </w:rPr>
            </w:pPr>
            <w:r w:rsidRPr="0070336B">
              <w:rPr>
                <w:rFonts w:ascii="Arial" w:hAnsi="Arial" w:cs="Arial"/>
                <w:sz w:val="16"/>
                <w:szCs w:val="16"/>
              </w:rPr>
              <w:t>Sentencia dictada dentro del expediente TEEM-JDC-0</w:t>
            </w:r>
            <w:r>
              <w:rPr>
                <w:rFonts w:ascii="Arial" w:hAnsi="Arial" w:cs="Arial"/>
                <w:sz w:val="16"/>
                <w:szCs w:val="16"/>
              </w:rPr>
              <w:t>15</w:t>
            </w:r>
            <w:r w:rsidR="00110748">
              <w:rPr>
                <w:rFonts w:ascii="Arial" w:hAnsi="Arial" w:cs="Arial"/>
                <w:sz w:val="16"/>
                <w:szCs w:val="16"/>
              </w:rPr>
              <w:t>/</w:t>
            </w:r>
            <w:r w:rsidRPr="0070336B">
              <w:rPr>
                <w:rFonts w:ascii="Arial" w:hAnsi="Arial" w:cs="Arial"/>
                <w:sz w:val="16"/>
                <w:szCs w:val="16"/>
              </w:rPr>
              <w:t>202</w:t>
            </w:r>
            <w:r>
              <w:rPr>
                <w:rFonts w:ascii="Arial" w:hAnsi="Arial" w:cs="Arial"/>
                <w:sz w:val="16"/>
                <w:szCs w:val="16"/>
              </w:rPr>
              <w:t>6</w:t>
            </w:r>
            <w:r w:rsidRPr="0070336B">
              <w:rPr>
                <w:rFonts w:ascii="Arial" w:hAnsi="Arial" w:cs="Arial"/>
                <w:sz w:val="16"/>
                <w:szCs w:val="16"/>
              </w:rPr>
              <w:t xml:space="preserve">, el </w:t>
            </w:r>
            <w:r>
              <w:rPr>
                <w:rFonts w:ascii="Arial" w:hAnsi="Arial" w:cs="Arial"/>
                <w:sz w:val="16"/>
                <w:szCs w:val="16"/>
              </w:rPr>
              <w:t>tres de marzo</w:t>
            </w:r>
            <w:r w:rsidRPr="0070336B">
              <w:rPr>
                <w:rFonts w:ascii="Arial" w:hAnsi="Arial" w:cs="Arial"/>
                <w:sz w:val="16"/>
                <w:szCs w:val="16"/>
              </w:rPr>
              <w:t>.</w:t>
            </w:r>
          </w:p>
        </w:tc>
      </w:tr>
    </w:tbl>
    <w:p w14:paraId="119E9126" w14:textId="77777777" w:rsidR="000C36C7" w:rsidRPr="0070336B" w:rsidRDefault="000C36C7">
      <w:pPr>
        <w:rPr>
          <w:lang w:val="es-ES_tradnl"/>
        </w:rPr>
      </w:pPr>
    </w:p>
    <w:p w14:paraId="40E10ADF" w14:textId="229FC9FD" w:rsidR="000C36C7" w:rsidRPr="0070336B" w:rsidRDefault="00CD0DF8">
      <w:pPr>
        <w:pStyle w:val="Ttulo1"/>
        <w:jc w:val="center"/>
        <w:rPr>
          <w:rFonts w:ascii="Arial" w:hAnsi="Arial" w:cs="Arial"/>
          <w:bCs/>
          <w:color w:val="000000"/>
          <w:sz w:val="24"/>
          <w:szCs w:val="24"/>
          <w:lang w:val="es-ES_tradnl"/>
        </w:rPr>
      </w:pPr>
      <w:bookmarkStart w:id="2" w:name="_Toc228448000"/>
      <w:r w:rsidRPr="0070336B">
        <w:rPr>
          <w:rFonts w:ascii="Arial" w:hAnsi="Arial" w:cs="Arial"/>
          <w:bCs/>
          <w:color w:val="000000"/>
          <w:sz w:val="24"/>
          <w:szCs w:val="24"/>
          <w:lang w:val="es-ES_tradnl" w:eastAsia="es-ES"/>
        </w:rPr>
        <w:t>1. ANTECEDENTE</w:t>
      </w:r>
      <w:r w:rsidRPr="0070336B">
        <w:rPr>
          <w:rFonts w:ascii="Arial" w:hAnsi="Arial" w:cs="Arial"/>
          <w:bCs/>
          <w:color w:val="auto"/>
          <w:sz w:val="24"/>
          <w:szCs w:val="24"/>
          <w:lang w:val="es-ES_tradnl" w:eastAsia="es-ES"/>
        </w:rPr>
        <w:t>S</w:t>
      </w:r>
      <w:bookmarkEnd w:id="2"/>
    </w:p>
    <w:p w14:paraId="146AEDAC" w14:textId="0A193C3A" w:rsidR="000C36C7" w:rsidRPr="0070336B" w:rsidRDefault="00CD0DF8">
      <w:pPr>
        <w:spacing w:before="100" w:beforeAutospacing="1" w:after="100" w:afterAutospacing="1" w:line="360" w:lineRule="auto"/>
        <w:jc w:val="both"/>
        <w:rPr>
          <w:rFonts w:ascii="Arial" w:eastAsia="Times New Roman" w:hAnsi="Arial" w:cs="Arial"/>
          <w:i/>
          <w:sz w:val="24"/>
          <w:szCs w:val="24"/>
          <w:lang w:val="es-ES"/>
        </w:rPr>
      </w:pPr>
      <w:bookmarkStart w:id="3" w:name="_Hlk67574760"/>
      <w:r w:rsidRPr="4B3F5A0F">
        <w:rPr>
          <w:rFonts w:ascii="Arial" w:eastAsia="Times New Roman" w:hAnsi="Arial" w:cs="Arial"/>
          <w:b/>
          <w:sz w:val="24"/>
          <w:szCs w:val="24"/>
          <w:lang w:val="es-ES"/>
        </w:rPr>
        <w:t>1.1</w:t>
      </w:r>
      <w:bookmarkStart w:id="4" w:name="_Hlk68085207"/>
      <w:bookmarkEnd w:id="3"/>
      <w:r w:rsidRPr="4B3F5A0F">
        <w:rPr>
          <w:rFonts w:ascii="Arial" w:eastAsia="Times New Roman" w:hAnsi="Arial" w:cs="Arial"/>
          <w:b/>
          <w:sz w:val="24"/>
          <w:szCs w:val="24"/>
          <w:lang w:val="es-ES"/>
        </w:rPr>
        <w:t xml:space="preserve">. </w:t>
      </w:r>
      <w:r w:rsidR="00A92548" w:rsidRPr="00F74E3B">
        <w:rPr>
          <w:rFonts w:ascii="Arial" w:eastAsia="Times New Roman" w:hAnsi="Arial" w:cs="Arial"/>
          <w:b/>
          <w:i/>
          <w:sz w:val="24"/>
          <w:szCs w:val="24"/>
          <w:lang w:val="es-ES"/>
        </w:rPr>
        <w:t>S</w:t>
      </w:r>
      <w:r w:rsidRPr="00F74E3B">
        <w:rPr>
          <w:rFonts w:ascii="Arial" w:eastAsia="Times New Roman" w:hAnsi="Arial" w:cs="Arial"/>
          <w:b/>
          <w:i/>
          <w:sz w:val="24"/>
          <w:szCs w:val="24"/>
          <w:lang w:val="es-ES"/>
        </w:rPr>
        <w:t>entencia.</w:t>
      </w:r>
      <w:r w:rsidRPr="4B3F5A0F">
        <w:rPr>
          <w:rFonts w:ascii="Arial" w:eastAsia="Times New Roman" w:hAnsi="Arial" w:cs="Arial"/>
          <w:sz w:val="24"/>
          <w:szCs w:val="24"/>
          <w:lang w:val="es-ES"/>
        </w:rPr>
        <w:t xml:space="preserve"> El </w:t>
      </w:r>
      <w:r w:rsidR="00922CFD" w:rsidRPr="4B3F5A0F">
        <w:rPr>
          <w:rFonts w:ascii="Arial" w:eastAsia="Times New Roman" w:hAnsi="Arial" w:cs="Arial"/>
          <w:sz w:val="24"/>
          <w:szCs w:val="24"/>
          <w:lang w:val="es-ES"/>
        </w:rPr>
        <w:t>tres de marzo</w:t>
      </w:r>
      <w:r w:rsidR="006C7EE3" w:rsidRPr="4B3F5A0F">
        <w:rPr>
          <w:rFonts w:ascii="Arial" w:eastAsia="Times New Roman" w:hAnsi="Arial" w:cs="Arial"/>
          <w:sz w:val="24"/>
          <w:szCs w:val="24"/>
          <w:lang w:val="es-ES"/>
        </w:rPr>
        <w:t xml:space="preserve"> </w:t>
      </w:r>
      <w:r w:rsidRPr="4B3F5A0F">
        <w:rPr>
          <w:rFonts w:ascii="Arial" w:eastAsia="Times New Roman" w:hAnsi="Arial" w:cs="Arial"/>
          <w:sz w:val="24"/>
          <w:szCs w:val="24"/>
          <w:lang w:val="es-ES"/>
        </w:rPr>
        <w:t xml:space="preserve">este </w:t>
      </w:r>
      <w:r w:rsidRPr="4B3F5A0F">
        <w:rPr>
          <w:rFonts w:ascii="Arial" w:eastAsia="Times New Roman" w:hAnsi="Arial" w:cs="Arial"/>
          <w:i/>
          <w:sz w:val="24"/>
          <w:szCs w:val="24"/>
          <w:lang w:val="es-ES"/>
        </w:rPr>
        <w:t>órgano jurisdiccional</w:t>
      </w:r>
      <w:r w:rsidRPr="4B3F5A0F">
        <w:rPr>
          <w:rFonts w:ascii="Arial" w:eastAsia="Times New Roman" w:hAnsi="Arial" w:cs="Arial"/>
          <w:sz w:val="24"/>
          <w:szCs w:val="24"/>
          <w:lang w:val="es-ES"/>
        </w:rPr>
        <w:t xml:space="preserve"> dictó </w:t>
      </w:r>
      <w:r w:rsidRPr="4B3F5A0F">
        <w:rPr>
          <w:rFonts w:ascii="Arial" w:eastAsia="Times New Roman" w:hAnsi="Arial" w:cs="Arial"/>
          <w:i/>
          <w:sz w:val="24"/>
          <w:szCs w:val="24"/>
          <w:lang w:val="es-ES"/>
        </w:rPr>
        <w:t>sentencia</w:t>
      </w:r>
      <w:r w:rsidRPr="4B3F5A0F">
        <w:rPr>
          <w:rFonts w:ascii="Arial" w:eastAsia="Times New Roman" w:hAnsi="Arial" w:cs="Arial"/>
          <w:sz w:val="24"/>
          <w:szCs w:val="24"/>
          <w:lang w:val="es-ES"/>
        </w:rPr>
        <w:t>, en la que determinó</w:t>
      </w:r>
      <w:r w:rsidR="00922CFD" w:rsidRPr="4B3F5A0F">
        <w:rPr>
          <w:rFonts w:ascii="Arial" w:eastAsia="Times New Roman" w:hAnsi="Arial" w:cs="Arial"/>
          <w:sz w:val="24"/>
          <w:szCs w:val="24"/>
          <w:lang w:val="es-ES"/>
        </w:rPr>
        <w:t xml:space="preserve"> </w:t>
      </w:r>
      <w:r w:rsidR="00A92548" w:rsidRPr="4B3F5A0F">
        <w:rPr>
          <w:rFonts w:ascii="Arial" w:eastAsia="Times New Roman" w:hAnsi="Arial" w:cs="Arial"/>
          <w:sz w:val="24"/>
          <w:szCs w:val="24"/>
          <w:lang w:val="es-ES"/>
        </w:rPr>
        <w:t>d</w:t>
      </w:r>
      <w:r w:rsidR="00922CFD" w:rsidRPr="4B3F5A0F">
        <w:rPr>
          <w:rFonts w:ascii="Arial" w:eastAsia="Times New Roman" w:hAnsi="Arial" w:cs="Arial"/>
          <w:sz w:val="24"/>
          <w:szCs w:val="24"/>
          <w:lang w:val="es-ES"/>
        </w:rPr>
        <w:t xml:space="preserve">eclarar la </w:t>
      </w:r>
      <w:r w:rsidR="00A92548" w:rsidRPr="4B3F5A0F">
        <w:rPr>
          <w:rFonts w:ascii="Arial" w:eastAsia="Times New Roman" w:hAnsi="Arial" w:cs="Arial"/>
          <w:sz w:val="24"/>
          <w:szCs w:val="24"/>
          <w:lang w:val="es-ES"/>
        </w:rPr>
        <w:t>in</w:t>
      </w:r>
      <w:r w:rsidR="00922CFD" w:rsidRPr="4B3F5A0F">
        <w:rPr>
          <w:rFonts w:ascii="Arial" w:eastAsia="Times New Roman" w:hAnsi="Arial" w:cs="Arial"/>
          <w:sz w:val="24"/>
          <w:szCs w:val="24"/>
          <w:lang w:val="es-ES"/>
        </w:rPr>
        <w:t xml:space="preserve">validez de la convocatoria emitida por el </w:t>
      </w:r>
      <w:r w:rsidR="00922CFD" w:rsidRPr="4B3F5A0F">
        <w:rPr>
          <w:rFonts w:ascii="Arial" w:eastAsia="Times New Roman" w:hAnsi="Arial" w:cs="Arial"/>
          <w:i/>
          <w:sz w:val="24"/>
          <w:szCs w:val="24"/>
          <w:lang w:val="es-ES"/>
        </w:rPr>
        <w:t>Ayuntamiento</w:t>
      </w:r>
      <w:r w:rsidR="00922CFD" w:rsidRPr="4B3F5A0F">
        <w:rPr>
          <w:rFonts w:ascii="Arial" w:eastAsia="Times New Roman" w:hAnsi="Arial" w:cs="Arial"/>
          <w:sz w:val="24"/>
          <w:szCs w:val="24"/>
          <w:lang w:val="es-ES"/>
        </w:rPr>
        <w:t xml:space="preserve"> y </w:t>
      </w:r>
      <w:r w:rsidR="00A64C48" w:rsidRPr="4B3F5A0F">
        <w:rPr>
          <w:rFonts w:ascii="Arial" w:eastAsia="Times New Roman" w:hAnsi="Arial" w:cs="Arial"/>
          <w:sz w:val="24"/>
          <w:szCs w:val="24"/>
          <w:lang w:val="es-ES"/>
        </w:rPr>
        <w:t>r</w:t>
      </w:r>
      <w:r w:rsidR="00922CFD" w:rsidRPr="4B3F5A0F">
        <w:rPr>
          <w:rFonts w:ascii="Arial" w:eastAsia="Times New Roman" w:hAnsi="Arial" w:cs="Arial"/>
          <w:sz w:val="24"/>
          <w:szCs w:val="24"/>
          <w:lang w:val="es-ES"/>
        </w:rPr>
        <w:t xml:space="preserve">econocer el cargo de </w:t>
      </w:r>
      <w:r w:rsidR="00D45D10">
        <w:rPr>
          <w:rFonts w:ascii="Arial" w:eastAsia="Times New Roman" w:hAnsi="Arial" w:cs="Arial"/>
          <w:sz w:val="24"/>
          <w:szCs w:val="24"/>
          <w:lang w:val="es-ES"/>
        </w:rPr>
        <w:t>e</w:t>
      </w:r>
      <w:r w:rsidR="00922CFD" w:rsidRPr="4B3F5A0F">
        <w:rPr>
          <w:rFonts w:ascii="Arial" w:eastAsia="Times New Roman" w:hAnsi="Arial" w:cs="Arial"/>
          <w:sz w:val="24"/>
          <w:szCs w:val="24"/>
          <w:lang w:val="es-ES"/>
        </w:rPr>
        <w:t xml:space="preserve">ncargado del </w:t>
      </w:r>
      <w:r w:rsidR="00D45D10">
        <w:rPr>
          <w:rFonts w:ascii="Arial" w:eastAsia="Times New Roman" w:hAnsi="Arial" w:cs="Arial"/>
          <w:sz w:val="24"/>
          <w:szCs w:val="24"/>
          <w:lang w:val="es-ES"/>
        </w:rPr>
        <w:t>o</w:t>
      </w:r>
      <w:r w:rsidR="00922CFD" w:rsidRPr="4B3F5A0F">
        <w:rPr>
          <w:rFonts w:ascii="Arial" w:eastAsia="Times New Roman" w:hAnsi="Arial" w:cs="Arial"/>
          <w:sz w:val="24"/>
          <w:szCs w:val="24"/>
          <w:lang w:val="es-ES"/>
        </w:rPr>
        <w:t xml:space="preserve">rden del </w:t>
      </w:r>
      <w:proofErr w:type="spellStart"/>
      <w:r w:rsidR="00A64C48" w:rsidRPr="4B3F5A0F">
        <w:rPr>
          <w:rFonts w:ascii="Arial" w:eastAsia="Times New Roman" w:hAnsi="Arial" w:cs="Arial"/>
          <w:i/>
          <w:sz w:val="24"/>
          <w:szCs w:val="24"/>
          <w:lang w:val="es-ES"/>
        </w:rPr>
        <w:t>incidentista</w:t>
      </w:r>
      <w:proofErr w:type="spellEnd"/>
      <w:r w:rsidR="00C333D3" w:rsidRPr="4B3F5A0F">
        <w:rPr>
          <w:rStyle w:val="Refdenotaalpie"/>
          <w:rFonts w:ascii="Arial" w:eastAsia="Times New Roman" w:hAnsi="Arial" w:cs="Arial"/>
          <w:i/>
          <w:sz w:val="24"/>
          <w:szCs w:val="24"/>
          <w:lang w:val="es-ES"/>
        </w:rPr>
        <w:footnoteReference w:id="2"/>
      </w:r>
      <w:r w:rsidRPr="00F22D3D">
        <w:rPr>
          <w:rFonts w:ascii="Arial" w:hAnsi="Arial" w:cs="Arial"/>
          <w:i/>
          <w:sz w:val="26"/>
          <w:szCs w:val="26"/>
        </w:rPr>
        <w:t>.</w:t>
      </w:r>
    </w:p>
    <w:p w14:paraId="652C9F19" w14:textId="7508EEE9" w:rsidR="000C36C7" w:rsidRPr="0070336B" w:rsidRDefault="00CD0DF8">
      <w:pPr>
        <w:spacing w:before="100" w:beforeAutospacing="1" w:after="100" w:afterAutospacing="1" w:line="360" w:lineRule="auto"/>
        <w:jc w:val="both"/>
        <w:rPr>
          <w:rFonts w:ascii="Arial" w:eastAsia="Times New Roman" w:hAnsi="Arial" w:cs="Arial"/>
          <w:sz w:val="24"/>
          <w:szCs w:val="24"/>
          <w:lang w:val="es-ES"/>
        </w:rPr>
      </w:pPr>
      <w:r w:rsidRPr="4673F5E7">
        <w:rPr>
          <w:rFonts w:ascii="Arial" w:eastAsia="Times New Roman" w:hAnsi="Arial" w:cs="Arial"/>
          <w:b/>
          <w:sz w:val="24"/>
          <w:szCs w:val="24"/>
          <w:lang w:val="es-ES"/>
        </w:rPr>
        <w:t xml:space="preserve">1.2. Notificación. </w:t>
      </w:r>
      <w:r w:rsidRPr="4673F5E7">
        <w:rPr>
          <w:rFonts w:ascii="Arial" w:eastAsia="Times New Roman" w:hAnsi="Arial" w:cs="Arial"/>
          <w:sz w:val="24"/>
          <w:szCs w:val="24"/>
          <w:lang w:val="es-ES"/>
        </w:rPr>
        <w:t>E</w:t>
      </w:r>
      <w:r w:rsidR="0050207F" w:rsidRPr="4673F5E7">
        <w:rPr>
          <w:rFonts w:ascii="Arial" w:eastAsia="Times New Roman" w:hAnsi="Arial" w:cs="Arial"/>
          <w:sz w:val="24"/>
          <w:szCs w:val="24"/>
          <w:lang w:val="es-ES"/>
        </w:rPr>
        <w:t xml:space="preserve">n </w:t>
      </w:r>
      <w:r w:rsidR="00380946" w:rsidRPr="4673F5E7">
        <w:rPr>
          <w:rFonts w:ascii="Arial" w:eastAsia="Times New Roman" w:hAnsi="Arial" w:cs="Arial"/>
          <w:sz w:val="24"/>
          <w:szCs w:val="24"/>
          <w:lang w:val="es-ES"/>
        </w:rPr>
        <w:t xml:space="preserve">la misma fecha </w:t>
      </w:r>
      <w:r w:rsidRPr="4673F5E7">
        <w:rPr>
          <w:rFonts w:ascii="Arial" w:eastAsia="Times New Roman" w:hAnsi="Arial" w:cs="Arial"/>
          <w:sz w:val="24"/>
          <w:szCs w:val="24"/>
          <w:lang w:val="es-ES"/>
        </w:rPr>
        <w:t xml:space="preserve">se notificó la </w:t>
      </w:r>
      <w:r w:rsidRPr="35CDEB23">
        <w:rPr>
          <w:rFonts w:ascii="Arial" w:eastAsia="Times New Roman" w:hAnsi="Arial" w:cs="Arial"/>
          <w:i/>
          <w:sz w:val="24"/>
          <w:szCs w:val="24"/>
          <w:lang w:val="es-ES"/>
        </w:rPr>
        <w:t>sentencia</w:t>
      </w:r>
      <w:r w:rsidRPr="4673F5E7">
        <w:rPr>
          <w:rFonts w:ascii="Arial" w:eastAsia="Times New Roman" w:hAnsi="Arial" w:cs="Arial"/>
          <w:sz w:val="24"/>
          <w:szCs w:val="24"/>
          <w:lang w:val="es-ES"/>
        </w:rPr>
        <w:t xml:space="preserve"> </w:t>
      </w:r>
      <w:r w:rsidR="00E06F53" w:rsidRPr="4673F5E7">
        <w:rPr>
          <w:rFonts w:ascii="Arial" w:eastAsia="Times New Roman" w:hAnsi="Arial" w:cs="Arial"/>
          <w:sz w:val="24"/>
          <w:szCs w:val="24"/>
          <w:lang w:val="es-ES"/>
        </w:rPr>
        <w:t xml:space="preserve">a la </w:t>
      </w:r>
      <w:r w:rsidR="00E06F53" w:rsidRPr="35CDEB23">
        <w:rPr>
          <w:rFonts w:ascii="Arial" w:eastAsia="Times New Roman" w:hAnsi="Arial" w:cs="Arial"/>
          <w:i/>
          <w:sz w:val="24"/>
          <w:szCs w:val="24"/>
          <w:lang w:val="es-ES"/>
        </w:rPr>
        <w:t>autoridad responsable</w:t>
      </w:r>
      <w:r w:rsidR="007548B3" w:rsidRPr="35CDEB23">
        <w:rPr>
          <w:rStyle w:val="Refdenotaalpie"/>
          <w:rFonts w:ascii="Arial" w:eastAsia="Times New Roman" w:hAnsi="Arial" w:cs="Arial"/>
          <w:i/>
          <w:sz w:val="24"/>
          <w:szCs w:val="24"/>
          <w:lang w:val="es-ES"/>
        </w:rPr>
        <w:footnoteReference w:id="3"/>
      </w:r>
      <w:r w:rsidR="001B5A02" w:rsidRPr="35CDEB23">
        <w:rPr>
          <w:rFonts w:ascii="Arial" w:eastAsia="Times New Roman" w:hAnsi="Arial" w:cs="Arial"/>
          <w:i/>
          <w:sz w:val="24"/>
          <w:szCs w:val="24"/>
          <w:lang w:val="es-ES"/>
        </w:rPr>
        <w:t>.</w:t>
      </w:r>
    </w:p>
    <w:p w14:paraId="7BE06416" w14:textId="72C25F92" w:rsidR="000C36C7" w:rsidRPr="0070336B" w:rsidRDefault="00CD0DF8">
      <w:pPr>
        <w:spacing w:before="100" w:beforeAutospacing="1" w:after="100" w:afterAutospacing="1" w:line="360" w:lineRule="auto"/>
        <w:jc w:val="both"/>
        <w:rPr>
          <w:rFonts w:ascii="Arial" w:eastAsia="Times New Roman" w:hAnsi="Arial" w:cs="Arial"/>
          <w:sz w:val="24"/>
          <w:szCs w:val="24"/>
          <w:lang w:val="es-ES"/>
        </w:rPr>
      </w:pPr>
      <w:r w:rsidRPr="35CDEB23">
        <w:rPr>
          <w:rFonts w:ascii="Arial" w:eastAsia="Times New Roman" w:hAnsi="Arial" w:cs="Arial"/>
          <w:b/>
          <w:sz w:val="24"/>
          <w:szCs w:val="24"/>
          <w:lang w:val="es-ES"/>
        </w:rPr>
        <w:t xml:space="preserve">1.3. Escrito de incidente. </w:t>
      </w:r>
      <w:r w:rsidRPr="35CDEB23">
        <w:rPr>
          <w:rFonts w:ascii="Arial" w:eastAsia="Times New Roman" w:hAnsi="Arial" w:cs="Arial"/>
          <w:sz w:val="24"/>
          <w:szCs w:val="24"/>
          <w:lang w:val="es-ES"/>
        </w:rPr>
        <w:t xml:space="preserve">El </w:t>
      </w:r>
      <w:r w:rsidR="001E6A84" w:rsidRPr="35CDEB23">
        <w:rPr>
          <w:rFonts w:ascii="Arial" w:eastAsia="Times New Roman" w:hAnsi="Arial" w:cs="Arial"/>
          <w:sz w:val="24"/>
          <w:szCs w:val="24"/>
          <w:lang w:val="es-ES"/>
        </w:rPr>
        <w:t>veinticuatro de marzo</w:t>
      </w:r>
      <w:r w:rsidRPr="35CDEB23">
        <w:rPr>
          <w:rFonts w:ascii="Arial" w:eastAsia="Times New Roman" w:hAnsi="Arial" w:cs="Arial"/>
          <w:sz w:val="24"/>
          <w:szCs w:val="24"/>
          <w:lang w:val="es-ES"/>
        </w:rPr>
        <w:t xml:space="preserve">, el promovente del </w:t>
      </w:r>
      <w:r w:rsidRPr="35CDEB23">
        <w:rPr>
          <w:rFonts w:ascii="Arial" w:eastAsia="Times New Roman" w:hAnsi="Arial" w:cs="Arial"/>
          <w:i/>
          <w:sz w:val="24"/>
          <w:szCs w:val="24"/>
          <w:lang w:val="es-ES"/>
        </w:rPr>
        <w:t>juicio de la ciudadanía</w:t>
      </w:r>
      <w:r w:rsidRPr="35CDEB23">
        <w:rPr>
          <w:rFonts w:ascii="Arial" w:eastAsia="Times New Roman" w:hAnsi="Arial" w:cs="Arial"/>
          <w:sz w:val="24"/>
          <w:szCs w:val="24"/>
          <w:lang w:val="es-ES"/>
        </w:rPr>
        <w:t xml:space="preserve"> presentó escrito ante este </w:t>
      </w:r>
      <w:r w:rsidRPr="35CDEB23">
        <w:rPr>
          <w:rFonts w:ascii="Arial" w:eastAsia="Times New Roman" w:hAnsi="Arial" w:cs="Arial"/>
          <w:i/>
          <w:sz w:val="24"/>
          <w:szCs w:val="24"/>
          <w:lang w:val="es-ES"/>
        </w:rPr>
        <w:t>Tribunal Electoral</w:t>
      </w:r>
      <w:r w:rsidRPr="35CDEB23">
        <w:rPr>
          <w:rFonts w:ascii="Arial" w:eastAsia="Times New Roman" w:hAnsi="Arial" w:cs="Arial"/>
          <w:sz w:val="24"/>
          <w:szCs w:val="24"/>
          <w:lang w:val="es-ES"/>
        </w:rPr>
        <w:t xml:space="preserve">, </w:t>
      </w:r>
      <w:r w:rsidR="00ED18EB" w:rsidRPr="35CDEB23">
        <w:rPr>
          <w:rFonts w:ascii="Arial" w:eastAsia="Times New Roman" w:hAnsi="Arial" w:cs="Arial"/>
          <w:sz w:val="24"/>
          <w:szCs w:val="24"/>
          <w:lang w:val="es-ES"/>
        </w:rPr>
        <w:t>en el cual señala</w:t>
      </w:r>
      <w:r w:rsidR="00982C8E" w:rsidRPr="35CDEB23">
        <w:rPr>
          <w:rFonts w:ascii="Arial" w:eastAsia="Times New Roman" w:hAnsi="Arial" w:cs="Arial"/>
          <w:sz w:val="24"/>
          <w:szCs w:val="24"/>
          <w:lang w:val="es-ES"/>
        </w:rPr>
        <w:t xml:space="preserve"> que la</w:t>
      </w:r>
      <w:r w:rsidR="00982C8E" w:rsidRPr="35CDEB23">
        <w:rPr>
          <w:rFonts w:ascii="Arial" w:eastAsia="Times New Roman" w:hAnsi="Arial" w:cs="Arial"/>
          <w:i/>
          <w:sz w:val="24"/>
          <w:szCs w:val="24"/>
          <w:lang w:val="es-ES"/>
        </w:rPr>
        <w:t xml:space="preserve"> autoridad responsable </w:t>
      </w:r>
      <w:r w:rsidR="00982C8E" w:rsidRPr="35CDEB23">
        <w:rPr>
          <w:rFonts w:ascii="Arial" w:eastAsia="Times New Roman" w:hAnsi="Arial" w:cs="Arial"/>
          <w:sz w:val="24"/>
          <w:szCs w:val="24"/>
          <w:lang w:val="es-ES"/>
        </w:rPr>
        <w:t>incumplió con la</w:t>
      </w:r>
      <w:r w:rsidR="00982C8E" w:rsidRPr="35CDEB23">
        <w:rPr>
          <w:rFonts w:ascii="Arial" w:eastAsia="Times New Roman" w:hAnsi="Arial" w:cs="Arial"/>
          <w:i/>
          <w:sz w:val="24"/>
          <w:szCs w:val="24"/>
          <w:lang w:val="es-ES"/>
        </w:rPr>
        <w:t xml:space="preserve"> sentencia</w:t>
      </w:r>
      <w:r w:rsidRPr="35CDEB23">
        <w:rPr>
          <w:rStyle w:val="Refdenotaalpie"/>
          <w:rFonts w:ascii="Arial" w:eastAsia="Times New Roman" w:hAnsi="Arial" w:cs="Arial"/>
          <w:sz w:val="24"/>
          <w:szCs w:val="24"/>
          <w:lang w:val="es-ES"/>
        </w:rPr>
        <w:footnoteReference w:id="4"/>
      </w:r>
      <w:r w:rsidRPr="35CDEB23">
        <w:rPr>
          <w:rFonts w:ascii="Arial" w:eastAsia="Times New Roman" w:hAnsi="Arial" w:cs="Arial"/>
          <w:sz w:val="24"/>
          <w:szCs w:val="24"/>
          <w:lang w:val="es-ES"/>
        </w:rPr>
        <w:t>.</w:t>
      </w:r>
    </w:p>
    <w:p w14:paraId="6A6C904F" w14:textId="25D958DB" w:rsidR="000C36C7" w:rsidRPr="0070336B" w:rsidRDefault="00CD0DF8">
      <w:pPr>
        <w:spacing w:before="100" w:beforeAutospacing="1" w:after="100" w:afterAutospacing="1" w:line="360" w:lineRule="auto"/>
        <w:jc w:val="both"/>
        <w:rPr>
          <w:rFonts w:ascii="Arial" w:eastAsia="Times New Roman" w:hAnsi="Arial" w:cs="Arial"/>
          <w:sz w:val="24"/>
          <w:szCs w:val="24"/>
          <w:lang w:val="es-ES"/>
        </w:rPr>
      </w:pPr>
      <w:r w:rsidRPr="09B7E09F">
        <w:rPr>
          <w:rFonts w:ascii="Arial" w:eastAsia="Times New Roman" w:hAnsi="Arial" w:cs="Arial"/>
          <w:b/>
          <w:sz w:val="24"/>
          <w:szCs w:val="24"/>
          <w:lang w:val="es-ES"/>
        </w:rPr>
        <w:t xml:space="preserve">1.4. Apertura de incidente. </w:t>
      </w:r>
      <w:r w:rsidRPr="09B7E09F">
        <w:rPr>
          <w:rFonts w:ascii="Arial" w:eastAsia="Times New Roman" w:hAnsi="Arial" w:cs="Arial"/>
          <w:sz w:val="24"/>
          <w:szCs w:val="24"/>
          <w:lang w:val="es-ES"/>
        </w:rPr>
        <w:t xml:space="preserve">El </w:t>
      </w:r>
      <w:r w:rsidR="001E6A84" w:rsidRPr="09B7E09F">
        <w:rPr>
          <w:rFonts w:ascii="Arial" w:eastAsia="Times New Roman" w:hAnsi="Arial" w:cs="Arial"/>
          <w:sz w:val="24"/>
          <w:szCs w:val="24"/>
          <w:lang w:val="es-ES"/>
        </w:rPr>
        <w:t>veinti</w:t>
      </w:r>
      <w:r w:rsidR="00FA6E96" w:rsidRPr="09B7E09F">
        <w:rPr>
          <w:rFonts w:ascii="Arial" w:eastAsia="Times New Roman" w:hAnsi="Arial" w:cs="Arial"/>
          <w:sz w:val="24"/>
          <w:szCs w:val="24"/>
          <w:lang w:val="es-ES"/>
        </w:rPr>
        <w:t>cinco</w:t>
      </w:r>
      <w:r w:rsidRPr="09B7E09F">
        <w:rPr>
          <w:rFonts w:ascii="Arial" w:eastAsia="Times New Roman" w:hAnsi="Arial" w:cs="Arial"/>
          <w:sz w:val="24"/>
          <w:szCs w:val="24"/>
          <w:lang w:val="es-ES"/>
        </w:rPr>
        <w:t xml:space="preserve"> </w:t>
      </w:r>
      <w:r w:rsidR="00FA6E96" w:rsidRPr="09B7E09F">
        <w:rPr>
          <w:rFonts w:ascii="Arial" w:eastAsia="Times New Roman" w:hAnsi="Arial" w:cs="Arial"/>
          <w:sz w:val="24"/>
          <w:szCs w:val="24"/>
          <w:lang w:val="es-ES"/>
        </w:rPr>
        <w:t>siguiente</w:t>
      </w:r>
      <w:r w:rsidRPr="09B7E09F">
        <w:rPr>
          <w:rFonts w:ascii="Arial" w:eastAsia="Times New Roman" w:hAnsi="Arial" w:cs="Arial"/>
          <w:sz w:val="24"/>
          <w:szCs w:val="24"/>
          <w:lang w:val="es-ES"/>
        </w:rPr>
        <w:t xml:space="preserve">, la Magistrada Instructora emitió acuerdo en el que determinó formar un cuadernillo incidental con el escrito presentado en atención a que en él se reclama el incumplimiento de la </w:t>
      </w:r>
      <w:r w:rsidRPr="00FF4F21">
        <w:rPr>
          <w:rFonts w:ascii="Arial" w:eastAsia="Times New Roman" w:hAnsi="Arial" w:cs="Arial"/>
          <w:i/>
          <w:sz w:val="24"/>
          <w:szCs w:val="24"/>
          <w:lang w:val="es-ES"/>
        </w:rPr>
        <w:t>sentencia</w:t>
      </w:r>
      <w:r w:rsidRPr="09B7E09F">
        <w:rPr>
          <w:rStyle w:val="Refdenotaalpie"/>
          <w:rFonts w:ascii="Arial" w:eastAsia="Times New Roman" w:hAnsi="Arial" w:cs="Arial"/>
          <w:sz w:val="24"/>
          <w:szCs w:val="24"/>
          <w:lang w:val="es-ES"/>
        </w:rPr>
        <w:footnoteReference w:id="5"/>
      </w:r>
      <w:r w:rsidRPr="09B7E09F">
        <w:rPr>
          <w:rFonts w:ascii="Arial" w:eastAsia="Times New Roman" w:hAnsi="Arial" w:cs="Arial"/>
          <w:sz w:val="24"/>
          <w:szCs w:val="24"/>
          <w:lang w:val="es-ES"/>
        </w:rPr>
        <w:t>.</w:t>
      </w:r>
    </w:p>
    <w:p w14:paraId="61E90B53" w14:textId="1B607143" w:rsidR="000C36C7" w:rsidRPr="0070336B" w:rsidRDefault="00CD0DF8">
      <w:pPr>
        <w:spacing w:before="100" w:beforeAutospacing="1" w:after="100" w:afterAutospacing="1" w:line="360" w:lineRule="auto"/>
        <w:jc w:val="both"/>
        <w:rPr>
          <w:rFonts w:ascii="Arial" w:eastAsia="Times New Roman" w:hAnsi="Arial" w:cs="Arial"/>
          <w:sz w:val="24"/>
          <w:szCs w:val="24"/>
          <w:lang w:val="es-ES"/>
        </w:rPr>
      </w:pPr>
      <w:r w:rsidRPr="15EBEC00">
        <w:rPr>
          <w:rFonts w:ascii="Arial" w:eastAsia="Times New Roman" w:hAnsi="Arial" w:cs="Arial"/>
          <w:b/>
          <w:sz w:val="24"/>
          <w:szCs w:val="24"/>
          <w:lang w:val="es-ES"/>
        </w:rPr>
        <w:lastRenderedPageBreak/>
        <w:t xml:space="preserve">1.5. Vista. </w:t>
      </w:r>
      <w:r w:rsidRPr="15EBEC00">
        <w:rPr>
          <w:rFonts w:ascii="Arial" w:eastAsia="Times New Roman" w:hAnsi="Arial" w:cs="Arial"/>
          <w:sz w:val="24"/>
          <w:szCs w:val="24"/>
          <w:lang w:val="es-ES"/>
        </w:rPr>
        <w:t xml:space="preserve">Por acuerdo </w:t>
      </w:r>
      <w:r w:rsidRPr="15EBEC00" w:rsidDel="009F1467">
        <w:rPr>
          <w:rFonts w:ascii="Arial" w:eastAsia="Times New Roman" w:hAnsi="Arial" w:cs="Arial"/>
          <w:sz w:val="24"/>
          <w:szCs w:val="24"/>
          <w:lang w:val="es-ES"/>
        </w:rPr>
        <w:t xml:space="preserve">de </w:t>
      </w:r>
      <w:r w:rsidR="001E6A84" w:rsidRPr="15EBEC00">
        <w:rPr>
          <w:rFonts w:ascii="Arial" w:eastAsia="Times New Roman" w:hAnsi="Arial" w:cs="Arial"/>
          <w:sz w:val="24"/>
          <w:szCs w:val="24"/>
          <w:lang w:val="es-ES"/>
        </w:rPr>
        <w:t>veintiséis de marzo</w:t>
      </w:r>
      <w:r w:rsidRPr="15EBEC00">
        <w:rPr>
          <w:rFonts w:ascii="Arial" w:eastAsia="Times New Roman" w:hAnsi="Arial" w:cs="Arial"/>
          <w:sz w:val="24"/>
          <w:szCs w:val="24"/>
          <w:lang w:val="es-ES"/>
        </w:rPr>
        <w:t xml:space="preserve">, se ordenó dar vista a la </w:t>
      </w:r>
      <w:r w:rsidRPr="15EBEC00">
        <w:rPr>
          <w:rFonts w:ascii="Arial" w:eastAsia="Times New Roman" w:hAnsi="Arial" w:cs="Arial"/>
          <w:i/>
          <w:sz w:val="24"/>
          <w:szCs w:val="24"/>
          <w:lang w:val="es-ES"/>
        </w:rPr>
        <w:t xml:space="preserve">autoridad responsable </w:t>
      </w:r>
      <w:r w:rsidRPr="15EBEC00">
        <w:rPr>
          <w:rFonts w:ascii="Arial" w:eastAsia="Times New Roman" w:hAnsi="Arial" w:cs="Arial"/>
          <w:sz w:val="24"/>
          <w:szCs w:val="24"/>
          <w:lang w:val="es-ES"/>
        </w:rPr>
        <w:t xml:space="preserve">con el escrito presentado por el </w:t>
      </w:r>
      <w:proofErr w:type="spellStart"/>
      <w:r w:rsidRPr="15EBEC00">
        <w:rPr>
          <w:rFonts w:ascii="Arial" w:eastAsia="Times New Roman" w:hAnsi="Arial" w:cs="Arial"/>
          <w:i/>
          <w:sz w:val="24"/>
          <w:szCs w:val="24"/>
          <w:lang w:val="es-ES"/>
        </w:rPr>
        <w:t>incidentista</w:t>
      </w:r>
      <w:proofErr w:type="spellEnd"/>
      <w:r w:rsidR="00F86A08" w:rsidRPr="15EBEC00">
        <w:rPr>
          <w:rFonts w:ascii="Arial" w:eastAsia="Times New Roman" w:hAnsi="Arial" w:cs="Arial"/>
          <w:i/>
          <w:sz w:val="24"/>
          <w:szCs w:val="24"/>
          <w:lang w:val="es-ES"/>
        </w:rPr>
        <w:t>,</w:t>
      </w:r>
      <w:r w:rsidRPr="15EBEC00">
        <w:rPr>
          <w:rFonts w:ascii="Arial" w:eastAsia="Times New Roman" w:hAnsi="Arial" w:cs="Arial"/>
          <w:sz w:val="24"/>
          <w:szCs w:val="24"/>
          <w:lang w:val="es-ES"/>
        </w:rPr>
        <w:t xml:space="preserve"> para que </w:t>
      </w:r>
      <w:r w:rsidR="001E6A84" w:rsidRPr="15EBEC00">
        <w:rPr>
          <w:rFonts w:ascii="Arial" w:eastAsia="Times New Roman" w:hAnsi="Arial" w:cs="Arial"/>
          <w:sz w:val="24"/>
          <w:szCs w:val="24"/>
          <w:lang w:val="es-ES"/>
        </w:rPr>
        <w:t>se manifestara respecto a la incidencia planteada</w:t>
      </w:r>
      <w:r w:rsidR="00CF3B74" w:rsidRPr="15EBEC00">
        <w:rPr>
          <w:rStyle w:val="Refdenotaalpie"/>
          <w:rFonts w:ascii="Arial" w:eastAsia="Times New Roman" w:hAnsi="Arial" w:cs="Arial"/>
          <w:sz w:val="24"/>
          <w:szCs w:val="24"/>
          <w:lang w:val="es-ES"/>
        </w:rPr>
        <w:footnoteReference w:id="6"/>
      </w:r>
      <w:r w:rsidRPr="15EBEC00">
        <w:rPr>
          <w:rFonts w:ascii="Arial" w:eastAsia="Times New Roman" w:hAnsi="Arial" w:cs="Arial"/>
          <w:sz w:val="24"/>
          <w:szCs w:val="24"/>
          <w:lang w:val="es-ES"/>
        </w:rPr>
        <w:t>.</w:t>
      </w:r>
    </w:p>
    <w:p w14:paraId="44646D2F" w14:textId="76F67627" w:rsidR="000C36C7" w:rsidRPr="0070336B" w:rsidRDefault="00CD0DF8">
      <w:pPr>
        <w:spacing w:before="100" w:beforeAutospacing="1" w:after="100" w:afterAutospacing="1" w:line="360" w:lineRule="auto"/>
        <w:jc w:val="both"/>
        <w:rPr>
          <w:rFonts w:ascii="Arial" w:eastAsia="Times New Roman" w:hAnsi="Arial" w:cs="Arial"/>
          <w:b/>
          <w:sz w:val="24"/>
          <w:szCs w:val="24"/>
          <w:lang w:val="es-ES"/>
        </w:rPr>
      </w:pPr>
      <w:r w:rsidRPr="15EBEC00">
        <w:rPr>
          <w:rFonts w:ascii="Arial" w:eastAsia="Times New Roman" w:hAnsi="Arial" w:cs="Arial"/>
          <w:b/>
          <w:sz w:val="24"/>
          <w:szCs w:val="24"/>
          <w:lang w:val="es-ES"/>
        </w:rPr>
        <w:t xml:space="preserve">1.6. </w:t>
      </w:r>
      <w:r w:rsidR="007E29B4">
        <w:rPr>
          <w:rFonts w:ascii="Arial" w:eastAsia="Arial" w:hAnsi="Arial" w:cs="Arial"/>
          <w:b/>
          <w:sz w:val="24"/>
          <w:szCs w:val="24"/>
        </w:rPr>
        <w:t>Desahogo de vista y requerimiento</w:t>
      </w:r>
      <w:r w:rsidRPr="15EBEC00">
        <w:rPr>
          <w:rFonts w:ascii="Arial" w:eastAsia="Times New Roman" w:hAnsi="Arial" w:cs="Arial"/>
          <w:b/>
          <w:sz w:val="24"/>
          <w:szCs w:val="24"/>
          <w:lang w:val="es-ES"/>
        </w:rPr>
        <w:t xml:space="preserve">. </w:t>
      </w:r>
      <w:r w:rsidR="00C35719" w:rsidRPr="15EBEC00">
        <w:rPr>
          <w:rFonts w:ascii="Arial" w:eastAsia="Times New Roman" w:hAnsi="Arial" w:cs="Arial"/>
          <w:sz w:val="24"/>
          <w:szCs w:val="24"/>
          <w:lang w:val="es-ES"/>
        </w:rPr>
        <w:t>El diez de abril, se tuv</w:t>
      </w:r>
      <w:r w:rsidR="00E96699" w:rsidRPr="15EBEC00">
        <w:rPr>
          <w:rFonts w:ascii="Arial" w:eastAsia="Times New Roman" w:hAnsi="Arial" w:cs="Arial"/>
          <w:sz w:val="24"/>
          <w:szCs w:val="24"/>
          <w:lang w:val="es-ES"/>
        </w:rPr>
        <w:t xml:space="preserve">o por </w:t>
      </w:r>
      <w:r w:rsidR="00F14CE8" w:rsidRPr="15EBEC00">
        <w:rPr>
          <w:rFonts w:ascii="Arial" w:eastAsia="Times New Roman" w:hAnsi="Arial" w:cs="Arial"/>
          <w:sz w:val="24"/>
          <w:szCs w:val="24"/>
          <w:lang w:val="es-ES"/>
        </w:rPr>
        <w:t xml:space="preserve">desahogada la </w:t>
      </w:r>
      <w:r w:rsidR="00682C9B" w:rsidRPr="15EBEC00">
        <w:rPr>
          <w:rFonts w:ascii="Arial" w:eastAsia="Times New Roman" w:hAnsi="Arial" w:cs="Arial"/>
          <w:sz w:val="24"/>
          <w:szCs w:val="24"/>
          <w:lang w:val="es-ES"/>
        </w:rPr>
        <w:t>vista conce</w:t>
      </w:r>
      <w:r w:rsidR="00462AD4" w:rsidRPr="15EBEC00">
        <w:rPr>
          <w:rFonts w:ascii="Arial" w:eastAsia="Times New Roman" w:hAnsi="Arial" w:cs="Arial"/>
          <w:sz w:val="24"/>
          <w:szCs w:val="24"/>
          <w:lang w:val="es-ES"/>
        </w:rPr>
        <w:t>d</w:t>
      </w:r>
      <w:r w:rsidR="00682C9B" w:rsidRPr="15EBEC00">
        <w:rPr>
          <w:rFonts w:ascii="Arial" w:eastAsia="Times New Roman" w:hAnsi="Arial" w:cs="Arial"/>
          <w:sz w:val="24"/>
          <w:szCs w:val="24"/>
          <w:lang w:val="es-ES"/>
        </w:rPr>
        <w:t xml:space="preserve">ida a </w:t>
      </w:r>
      <w:r w:rsidR="002D2828" w:rsidRPr="15EBEC00">
        <w:rPr>
          <w:rFonts w:ascii="Arial" w:eastAsia="Times New Roman" w:hAnsi="Arial" w:cs="Arial"/>
          <w:sz w:val="24"/>
          <w:szCs w:val="24"/>
          <w:lang w:val="es-ES"/>
        </w:rPr>
        <w:t xml:space="preserve">la </w:t>
      </w:r>
      <w:r w:rsidR="002D2828" w:rsidRPr="15EBEC00">
        <w:rPr>
          <w:rFonts w:ascii="Arial" w:eastAsia="Times New Roman" w:hAnsi="Arial" w:cs="Arial"/>
          <w:i/>
          <w:sz w:val="24"/>
          <w:szCs w:val="24"/>
          <w:lang w:val="es-ES"/>
        </w:rPr>
        <w:t>autoridad</w:t>
      </w:r>
      <w:r w:rsidR="00682C9B" w:rsidRPr="15EBEC00">
        <w:rPr>
          <w:rFonts w:ascii="Arial" w:eastAsia="Times New Roman" w:hAnsi="Arial" w:cs="Arial"/>
          <w:i/>
          <w:sz w:val="24"/>
          <w:szCs w:val="24"/>
          <w:lang w:val="es-ES"/>
        </w:rPr>
        <w:t xml:space="preserve"> responsable</w:t>
      </w:r>
      <w:r w:rsidR="000F4E29" w:rsidRPr="670D3065">
        <w:rPr>
          <w:rFonts w:ascii="Arial" w:eastAsia="Times New Roman" w:hAnsi="Arial" w:cs="Arial"/>
          <w:sz w:val="24"/>
          <w:szCs w:val="24"/>
          <w:lang w:val="es-ES"/>
        </w:rPr>
        <w:t>,</w:t>
      </w:r>
      <w:r w:rsidR="000F4E29" w:rsidRPr="15EBEC00">
        <w:rPr>
          <w:rFonts w:ascii="Arial" w:eastAsia="Times New Roman" w:hAnsi="Arial" w:cs="Arial"/>
          <w:sz w:val="24"/>
          <w:szCs w:val="24"/>
          <w:lang w:val="es-ES"/>
        </w:rPr>
        <w:t xml:space="preserve"> asimismo se</w:t>
      </w:r>
      <w:r w:rsidR="000F4E29" w:rsidRPr="15EBEC00">
        <w:rPr>
          <w:rFonts w:ascii="Arial" w:eastAsia="Times New Roman" w:hAnsi="Arial" w:cs="Arial"/>
          <w:b/>
          <w:sz w:val="24"/>
          <w:szCs w:val="24"/>
          <w:lang w:val="es-ES"/>
        </w:rPr>
        <w:t xml:space="preserve"> </w:t>
      </w:r>
      <w:r w:rsidR="00975440" w:rsidRPr="15EBEC00">
        <w:rPr>
          <w:rFonts w:ascii="Arial" w:eastAsia="Times New Roman" w:hAnsi="Arial" w:cs="Arial"/>
          <w:sz w:val="24"/>
          <w:szCs w:val="24"/>
          <w:lang w:val="es-ES"/>
        </w:rPr>
        <w:t>le</w:t>
      </w:r>
      <w:r w:rsidRPr="15EBEC00">
        <w:rPr>
          <w:rFonts w:ascii="Arial" w:eastAsia="Times New Roman" w:hAnsi="Arial" w:cs="Arial"/>
          <w:sz w:val="24"/>
          <w:szCs w:val="24"/>
          <w:lang w:val="es-ES"/>
        </w:rPr>
        <w:t xml:space="preserve"> dio vista</w:t>
      </w:r>
      <w:r w:rsidR="001A06E5" w:rsidRPr="15EBEC00">
        <w:rPr>
          <w:rFonts w:ascii="Arial" w:eastAsia="Times New Roman" w:hAnsi="Arial" w:cs="Arial"/>
          <w:sz w:val="24"/>
          <w:szCs w:val="24"/>
          <w:lang w:val="es-ES"/>
        </w:rPr>
        <w:t xml:space="preserve"> con el acta de </w:t>
      </w:r>
      <w:r w:rsidR="002F6535" w:rsidRPr="15EBEC00">
        <w:rPr>
          <w:rFonts w:ascii="Arial" w:eastAsia="Times New Roman" w:hAnsi="Arial" w:cs="Arial"/>
          <w:sz w:val="24"/>
          <w:szCs w:val="24"/>
          <w:lang w:val="es-ES"/>
        </w:rPr>
        <w:t>certificación de</w:t>
      </w:r>
      <w:r w:rsidR="00216815" w:rsidRPr="15EBEC00">
        <w:rPr>
          <w:rFonts w:ascii="Arial" w:eastAsia="Times New Roman" w:hAnsi="Arial" w:cs="Arial"/>
          <w:sz w:val="24"/>
          <w:szCs w:val="24"/>
          <w:lang w:val="es-ES"/>
        </w:rPr>
        <w:t xml:space="preserve"> </w:t>
      </w:r>
      <w:r w:rsidR="00AE7AE5" w:rsidRPr="15EBEC00">
        <w:rPr>
          <w:rFonts w:ascii="Arial" w:eastAsia="Times New Roman" w:hAnsi="Arial" w:cs="Arial"/>
          <w:sz w:val="24"/>
          <w:szCs w:val="24"/>
          <w:lang w:val="es-ES"/>
        </w:rPr>
        <w:t>veintisiete de</w:t>
      </w:r>
      <w:r w:rsidR="00216815" w:rsidRPr="15EBEC00">
        <w:rPr>
          <w:rFonts w:ascii="Arial" w:eastAsia="Times New Roman" w:hAnsi="Arial" w:cs="Arial"/>
          <w:sz w:val="24"/>
          <w:szCs w:val="24"/>
          <w:lang w:val="es-ES"/>
        </w:rPr>
        <w:t xml:space="preserve"> marzo y se le </w:t>
      </w:r>
      <w:r w:rsidR="00ED4DFE" w:rsidRPr="15EBEC00">
        <w:rPr>
          <w:rFonts w:ascii="Arial" w:eastAsia="Times New Roman" w:hAnsi="Arial" w:cs="Arial"/>
          <w:sz w:val="24"/>
          <w:szCs w:val="24"/>
          <w:lang w:val="es-ES"/>
        </w:rPr>
        <w:t>requirió diversa</w:t>
      </w:r>
      <w:r w:rsidR="002E1F60" w:rsidRPr="15EBEC00">
        <w:rPr>
          <w:rFonts w:ascii="Arial" w:eastAsia="Times New Roman" w:hAnsi="Arial" w:cs="Arial"/>
          <w:sz w:val="24"/>
          <w:szCs w:val="24"/>
          <w:lang w:val="es-ES"/>
        </w:rPr>
        <w:t xml:space="preserve"> información</w:t>
      </w:r>
      <w:r w:rsidRPr="15EBEC00">
        <w:rPr>
          <w:rStyle w:val="Refdenotaalpie"/>
          <w:rFonts w:ascii="Arial" w:eastAsia="Times New Roman" w:hAnsi="Arial" w:cs="Arial"/>
          <w:sz w:val="24"/>
          <w:szCs w:val="24"/>
          <w:lang w:val="es-ES"/>
        </w:rPr>
        <w:footnoteReference w:id="7"/>
      </w:r>
      <w:r w:rsidRPr="15EBEC00">
        <w:rPr>
          <w:rFonts w:ascii="Arial" w:eastAsia="Times New Roman" w:hAnsi="Arial" w:cs="Arial"/>
          <w:i/>
          <w:sz w:val="24"/>
          <w:szCs w:val="24"/>
          <w:lang w:val="es-ES"/>
        </w:rPr>
        <w:t>.</w:t>
      </w:r>
    </w:p>
    <w:p w14:paraId="68F1A245" w14:textId="681FA4AF" w:rsidR="00C072BD" w:rsidRPr="00C072BD" w:rsidRDefault="00CD0DF8">
      <w:pPr>
        <w:spacing w:before="100" w:beforeAutospacing="1" w:after="100" w:afterAutospacing="1" w:line="360" w:lineRule="auto"/>
        <w:jc w:val="both"/>
        <w:rPr>
          <w:rFonts w:ascii="Arial" w:eastAsia="Times New Roman" w:hAnsi="Arial" w:cs="Arial"/>
          <w:sz w:val="24"/>
          <w:szCs w:val="24"/>
          <w:lang w:val="es-ES"/>
        </w:rPr>
      </w:pPr>
      <w:r w:rsidRPr="15EBEC00">
        <w:rPr>
          <w:rFonts w:ascii="Arial" w:eastAsia="Times New Roman" w:hAnsi="Arial" w:cs="Arial"/>
          <w:b/>
          <w:sz w:val="24"/>
          <w:szCs w:val="24"/>
          <w:lang w:val="es-ES"/>
        </w:rPr>
        <w:t xml:space="preserve">1.7. </w:t>
      </w:r>
      <w:r w:rsidR="00C072BD" w:rsidRPr="15EBEC00">
        <w:rPr>
          <w:rFonts w:ascii="Arial" w:eastAsia="Times New Roman" w:hAnsi="Arial" w:cs="Arial"/>
          <w:b/>
          <w:sz w:val="24"/>
          <w:szCs w:val="24"/>
          <w:lang w:val="es-ES"/>
        </w:rPr>
        <w:t>Cumplimiento de requerimiento y vista</w:t>
      </w:r>
      <w:r w:rsidRPr="15EBEC00">
        <w:rPr>
          <w:rFonts w:ascii="Arial" w:eastAsia="Times New Roman" w:hAnsi="Arial" w:cs="Arial"/>
          <w:b/>
          <w:sz w:val="24"/>
          <w:szCs w:val="24"/>
          <w:lang w:val="es-ES"/>
        </w:rPr>
        <w:t xml:space="preserve">. </w:t>
      </w:r>
      <w:r w:rsidRPr="15EBEC00">
        <w:rPr>
          <w:rFonts w:ascii="Arial" w:eastAsia="Times New Roman" w:hAnsi="Arial" w:cs="Arial"/>
          <w:sz w:val="24"/>
          <w:szCs w:val="24"/>
          <w:lang w:val="es-ES"/>
        </w:rPr>
        <w:t xml:space="preserve">Por acuerdo de </w:t>
      </w:r>
      <w:r w:rsidR="00C072BD" w:rsidRPr="15EBEC00">
        <w:rPr>
          <w:rFonts w:ascii="Arial" w:eastAsia="Times New Roman" w:hAnsi="Arial" w:cs="Arial"/>
          <w:sz w:val="24"/>
          <w:szCs w:val="24"/>
          <w:lang w:val="es-ES"/>
        </w:rPr>
        <w:t>dieciséis de abril</w:t>
      </w:r>
      <w:r w:rsidRPr="15EBEC00">
        <w:rPr>
          <w:rFonts w:ascii="Arial" w:eastAsia="Times New Roman" w:hAnsi="Arial" w:cs="Arial"/>
          <w:sz w:val="24"/>
          <w:szCs w:val="24"/>
          <w:lang w:val="es-ES"/>
        </w:rPr>
        <w:t>,</w:t>
      </w:r>
      <w:r w:rsidRPr="15EBEC00">
        <w:rPr>
          <w:rFonts w:ascii="Arial" w:eastAsia="Times New Roman" w:hAnsi="Arial" w:cs="Arial"/>
          <w:b/>
          <w:sz w:val="24"/>
          <w:szCs w:val="24"/>
          <w:lang w:val="es-ES"/>
        </w:rPr>
        <w:t xml:space="preserve"> </w:t>
      </w:r>
      <w:r w:rsidR="00C072BD" w:rsidRPr="15EBEC00">
        <w:rPr>
          <w:rFonts w:ascii="Arial" w:eastAsia="Times New Roman" w:hAnsi="Arial" w:cs="Arial"/>
          <w:sz w:val="24"/>
          <w:szCs w:val="24"/>
          <w:lang w:val="es-ES"/>
        </w:rPr>
        <w:t xml:space="preserve">se tuvo a la </w:t>
      </w:r>
      <w:r w:rsidR="00C072BD" w:rsidRPr="00BA78B4">
        <w:rPr>
          <w:rFonts w:ascii="Arial" w:eastAsia="Times New Roman" w:hAnsi="Arial" w:cs="Arial"/>
          <w:i/>
          <w:sz w:val="24"/>
          <w:szCs w:val="24"/>
          <w:lang w:val="es-ES"/>
        </w:rPr>
        <w:t>autoridad responsable</w:t>
      </w:r>
      <w:r w:rsidR="00C072BD" w:rsidRPr="15EBEC00">
        <w:rPr>
          <w:rFonts w:ascii="Arial" w:eastAsia="Times New Roman" w:hAnsi="Arial" w:cs="Arial"/>
          <w:sz w:val="24"/>
          <w:szCs w:val="24"/>
          <w:lang w:val="es-ES"/>
        </w:rPr>
        <w:t xml:space="preserve"> </w:t>
      </w:r>
      <w:r w:rsidR="00C072BD" w:rsidRPr="00C072BD">
        <w:rPr>
          <w:rFonts w:ascii="Arial" w:eastAsia="Times New Roman" w:hAnsi="Arial" w:cs="Arial"/>
          <w:bCs/>
          <w:sz w:val="24"/>
          <w:szCs w:val="24"/>
        </w:rPr>
        <w:t xml:space="preserve">cumpliendo con el requerimiento efectuado; </w:t>
      </w:r>
      <w:r w:rsidR="00C072BD" w:rsidRPr="15EBEC00">
        <w:rPr>
          <w:rFonts w:ascii="Arial" w:eastAsia="Times New Roman" w:hAnsi="Arial" w:cs="Arial"/>
          <w:sz w:val="24"/>
          <w:szCs w:val="24"/>
          <w:lang w:val="es-ES"/>
        </w:rPr>
        <w:t>asimismo</w:t>
      </w:r>
      <w:r w:rsidR="39C3B713" w:rsidRPr="3CFFBCBA">
        <w:rPr>
          <w:rFonts w:ascii="Arial" w:eastAsia="Times New Roman" w:hAnsi="Arial" w:cs="Arial"/>
          <w:sz w:val="24"/>
          <w:szCs w:val="24"/>
          <w:lang w:val="es-ES"/>
        </w:rPr>
        <w:t>,</w:t>
      </w:r>
      <w:r w:rsidR="00C072BD" w:rsidRPr="15EBEC00">
        <w:rPr>
          <w:rFonts w:ascii="Arial" w:eastAsia="Times New Roman" w:hAnsi="Arial" w:cs="Arial"/>
          <w:sz w:val="24"/>
          <w:szCs w:val="24"/>
          <w:lang w:val="es-ES"/>
        </w:rPr>
        <w:t xml:space="preserve"> se</w:t>
      </w:r>
      <w:r w:rsidR="00C072BD" w:rsidRPr="15EBEC00">
        <w:rPr>
          <w:rFonts w:ascii="Arial" w:eastAsia="Times New Roman" w:hAnsi="Arial" w:cs="Arial"/>
          <w:b/>
          <w:sz w:val="24"/>
          <w:szCs w:val="24"/>
          <w:lang w:val="es-ES"/>
        </w:rPr>
        <w:t xml:space="preserve"> </w:t>
      </w:r>
      <w:r w:rsidR="00C072BD" w:rsidRPr="15EBEC00">
        <w:rPr>
          <w:rFonts w:ascii="Arial" w:eastAsia="Times New Roman" w:hAnsi="Arial" w:cs="Arial"/>
          <w:sz w:val="24"/>
          <w:szCs w:val="24"/>
          <w:lang w:val="es-ES"/>
        </w:rPr>
        <w:t xml:space="preserve">le dio vista al </w:t>
      </w:r>
      <w:proofErr w:type="spellStart"/>
      <w:r w:rsidR="00C072BD" w:rsidRPr="15EBEC00">
        <w:rPr>
          <w:rFonts w:ascii="Arial" w:eastAsia="Times New Roman" w:hAnsi="Arial" w:cs="Arial"/>
          <w:i/>
          <w:sz w:val="24"/>
          <w:szCs w:val="24"/>
          <w:lang w:val="es-ES"/>
        </w:rPr>
        <w:t>incidentista</w:t>
      </w:r>
      <w:proofErr w:type="spellEnd"/>
      <w:r w:rsidR="00C072BD" w:rsidRPr="15EBEC00">
        <w:rPr>
          <w:rFonts w:ascii="Arial" w:eastAsia="Times New Roman" w:hAnsi="Arial" w:cs="Arial"/>
          <w:sz w:val="24"/>
          <w:szCs w:val="24"/>
          <w:lang w:val="es-ES"/>
        </w:rPr>
        <w:t xml:space="preserve"> con la información remitida</w:t>
      </w:r>
      <w:r w:rsidR="00C072BD" w:rsidRPr="15EBEC00">
        <w:rPr>
          <w:rStyle w:val="Refdenotaalpie"/>
          <w:rFonts w:ascii="Arial" w:eastAsia="Times New Roman" w:hAnsi="Arial" w:cs="Arial"/>
          <w:sz w:val="24"/>
          <w:szCs w:val="24"/>
          <w:lang w:val="es-ES"/>
        </w:rPr>
        <w:footnoteReference w:id="8"/>
      </w:r>
      <w:r w:rsidR="00C072BD" w:rsidRPr="15EBEC00">
        <w:rPr>
          <w:rFonts w:ascii="Arial" w:eastAsia="Times New Roman" w:hAnsi="Arial" w:cs="Arial"/>
          <w:sz w:val="24"/>
          <w:szCs w:val="24"/>
          <w:lang w:val="es-ES"/>
        </w:rPr>
        <w:t xml:space="preserve">. </w:t>
      </w:r>
    </w:p>
    <w:p w14:paraId="0CD12B7F" w14:textId="7C4F5FB9" w:rsidR="000C36C7" w:rsidRPr="0070336B" w:rsidRDefault="006E2960">
      <w:pPr>
        <w:spacing w:before="100" w:beforeAutospacing="1" w:after="100" w:afterAutospacing="1" w:line="360" w:lineRule="auto"/>
        <w:jc w:val="both"/>
        <w:rPr>
          <w:rFonts w:ascii="Arial" w:eastAsia="Times New Roman" w:hAnsi="Arial" w:cs="Arial"/>
          <w:sz w:val="24"/>
          <w:szCs w:val="24"/>
          <w:lang w:val="es-ES"/>
        </w:rPr>
      </w:pPr>
      <w:r w:rsidRPr="000C6E3D">
        <w:rPr>
          <w:rFonts w:ascii="Arial" w:eastAsia="Times New Roman" w:hAnsi="Arial" w:cs="Arial"/>
          <w:b/>
          <w:sz w:val="24"/>
          <w:szCs w:val="24"/>
          <w:lang w:val="es-ES"/>
        </w:rPr>
        <w:t xml:space="preserve">1.8. </w:t>
      </w:r>
      <w:r w:rsidR="00B40D75" w:rsidRPr="000C6E3D">
        <w:rPr>
          <w:rFonts w:ascii="Arial" w:eastAsia="Times New Roman" w:hAnsi="Arial" w:cs="Arial"/>
          <w:b/>
          <w:sz w:val="24"/>
          <w:szCs w:val="24"/>
          <w:lang w:val="es-ES"/>
        </w:rPr>
        <w:t>A</w:t>
      </w:r>
      <w:r w:rsidR="00CD0DF8" w:rsidRPr="000C6E3D">
        <w:rPr>
          <w:rFonts w:ascii="Arial" w:eastAsia="Times New Roman" w:hAnsi="Arial" w:cs="Arial"/>
          <w:b/>
          <w:sz w:val="24"/>
          <w:szCs w:val="24"/>
          <w:lang w:val="es-ES"/>
        </w:rPr>
        <w:t>dmisión</w:t>
      </w:r>
      <w:r w:rsidR="00B40D75" w:rsidRPr="000C6E3D">
        <w:rPr>
          <w:rFonts w:ascii="Arial" w:eastAsia="Times New Roman" w:hAnsi="Arial" w:cs="Arial"/>
          <w:b/>
          <w:sz w:val="24"/>
          <w:szCs w:val="24"/>
          <w:lang w:val="es-ES"/>
        </w:rPr>
        <w:t xml:space="preserve"> y citación a </w:t>
      </w:r>
      <w:r w:rsidR="006C7A52" w:rsidRPr="000C6E3D">
        <w:rPr>
          <w:rFonts w:ascii="Arial" w:eastAsia="Times New Roman" w:hAnsi="Arial" w:cs="Arial"/>
          <w:b/>
          <w:sz w:val="24"/>
          <w:szCs w:val="24"/>
          <w:lang w:val="es-ES"/>
        </w:rPr>
        <w:t>sentencia</w:t>
      </w:r>
      <w:r w:rsidR="00CD0DF8" w:rsidRPr="000C6E3D">
        <w:rPr>
          <w:rFonts w:ascii="Arial" w:eastAsia="Times New Roman" w:hAnsi="Arial" w:cs="Arial"/>
          <w:b/>
          <w:sz w:val="24"/>
          <w:szCs w:val="24"/>
          <w:lang w:val="es-ES"/>
        </w:rPr>
        <w:t xml:space="preserve">. </w:t>
      </w:r>
      <w:r w:rsidR="00CD0DF8" w:rsidRPr="000C6E3D">
        <w:rPr>
          <w:rFonts w:ascii="Arial" w:eastAsia="Times New Roman" w:hAnsi="Arial" w:cs="Arial"/>
          <w:sz w:val="24"/>
          <w:szCs w:val="24"/>
          <w:lang w:val="es-ES"/>
        </w:rPr>
        <w:t xml:space="preserve">Mediante acuerdo de </w:t>
      </w:r>
      <w:r w:rsidR="000C6E3D" w:rsidRPr="000C6E3D">
        <w:rPr>
          <w:rFonts w:ascii="Arial" w:eastAsia="Times New Roman" w:hAnsi="Arial" w:cs="Arial"/>
          <w:sz w:val="24"/>
          <w:szCs w:val="24"/>
          <w:lang w:val="es-ES"/>
        </w:rPr>
        <w:t>veintiocho</w:t>
      </w:r>
      <w:r w:rsidR="00C072BD" w:rsidRPr="000C6E3D">
        <w:rPr>
          <w:rFonts w:ascii="Arial" w:eastAsia="Times New Roman" w:hAnsi="Arial" w:cs="Arial"/>
          <w:sz w:val="24"/>
          <w:szCs w:val="24"/>
          <w:lang w:val="es-ES"/>
        </w:rPr>
        <w:t xml:space="preserve"> de abril</w:t>
      </w:r>
      <w:r w:rsidR="00CD0DF8" w:rsidRPr="000C6E3D">
        <w:rPr>
          <w:rFonts w:ascii="Arial" w:eastAsia="Times New Roman" w:hAnsi="Arial" w:cs="Arial"/>
          <w:sz w:val="24"/>
          <w:szCs w:val="24"/>
          <w:lang w:val="es-ES"/>
        </w:rPr>
        <w:t>,</w:t>
      </w:r>
      <w:r w:rsidR="00CD0DF8" w:rsidRPr="000C6E3D">
        <w:rPr>
          <w:rFonts w:ascii="Arial" w:eastAsia="Times New Roman" w:hAnsi="Arial" w:cs="Arial"/>
          <w:b/>
          <w:sz w:val="24"/>
          <w:szCs w:val="24"/>
          <w:lang w:val="es-ES"/>
        </w:rPr>
        <w:t xml:space="preserve"> </w:t>
      </w:r>
      <w:r w:rsidR="00CD0DF8" w:rsidRPr="000C6E3D">
        <w:rPr>
          <w:rFonts w:ascii="Arial" w:eastAsia="Times New Roman" w:hAnsi="Arial" w:cs="Arial"/>
          <w:sz w:val="24"/>
          <w:szCs w:val="24"/>
          <w:lang w:val="es-ES"/>
        </w:rPr>
        <w:t>se admitió a trámite el incidente</w:t>
      </w:r>
      <w:r w:rsidR="006C7A52" w:rsidRPr="000C6E3D">
        <w:rPr>
          <w:rFonts w:ascii="Arial" w:eastAsia="Times New Roman" w:hAnsi="Arial" w:cs="Arial"/>
          <w:sz w:val="24"/>
          <w:szCs w:val="24"/>
          <w:lang w:val="es-ES"/>
        </w:rPr>
        <w:t xml:space="preserve"> y el </w:t>
      </w:r>
      <w:r w:rsidR="000C6E3D" w:rsidRPr="000C6E3D">
        <w:rPr>
          <w:rFonts w:ascii="Arial" w:eastAsia="Times New Roman" w:hAnsi="Arial" w:cs="Arial"/>
          <w:sz w:val="24"/>
          <w:szCs w:val="24"/>
          <w:lang w:val="es-ES"/>
        </w:rPr>
        <w:t xml:space="preserve">veintinueve </w:t>
      </w:r>
      <w:r w:rsidR="006C7A52" w:rsidRPr="000C6E3D">
        <w:rPr>
          <w:rFonts w:ascii="Arial" w:eastAsia="Times New Roman" w:hAnsi="Arial" w:cs="Arial"/>
          <w:sz w:val="24"/>
          <w:szCs w:val="24"/>
          <w:lang w:val="es-ES"/>
        </w:rPr>
        <w:t>siguiente se citó para sentencia el incidente planteado</w:t>
      </w:r>
      <w:r w:rsidR="00CD0DF8" w:rsidRPr="000C6E3D">
        <w:rPr>
          <w:rStyle w:val="Refdenotaalpie"/>
          <w:rFonts w:ascii="Arial" w:eastAsia="Times New Roman" w:hAnsi="Arial" w:cs="Arial"/>
          <w:sz w:val="24"/>
          <w:szCs w:val="24"/>
          <w:lang w:val="es-ES"/>
        </w:rPr>
        <w:footnoteReference w:id="9"/>
      </w:r>
      <w:r w:rsidR="006C7A52" w:rsidRPr="000C6E3D">
        <w:rPr>
          <w:rFonts w:ascii="Arial" w:eastAsia="Times New Roman" w:hAnsi="Arial" w:cs="Arial"/>
          <w:sz w:val="24"/>
          <w:szCs w:val="24"/>
          <w:lang w:val="es-ES"/>
        </w:rPr>
        <w:t>.</w:t>
      </w:r>
    </w:p>
    <w:p w14:paraId="3FC86F4A" w14:textId="77777777" w:rsidR="000C36C7" w:rsidRPr="0070336B" w:rsidRDefault="00CD0DF8">
      <w:pPr>
        <w:pStyle w:val="Ttulo1"/>
        <w:jc w:val="center"/>
        <w:rPr>
          <w:rFonts w:ascii="Arial" w:hAnsi="Arial" w:cs="Arial"/>
          <w:bCs/>
          <w:color w:val="000000"/>
          <w:sz w:val="24"/>
          <w:szCs w:val="24"/>
          <w:lang w:val="es-ES_tradnl" w:eastAsia="es-ES"/>
        </w:rPr>
      </w:pPr>
      <w:bookmarkStart w:id="5" w:name="_Toc228448001"/>
      <w:bookmarkEnd w:id="4"/>
      <w:r w:rsidRPr="0070336B">
        <w:rPr>
          <w:rFonts w:ascii="Arial" w:hAnsi="Arial" w:cs="Arial"/>
          <w:bCs/>
          <w:color w:val="000000"/>
          <w:sz w:val="24"/>
          <w:szCs w:val="24"/>
          <w:lang w:val="es-ES_tradnl" w:eastAsia="es-ES"/>
        </w:rPr>
        <w:t>2. COMPETENCIA</w:t>
      </w:r>
      <w:bookmarkEnd w:id="5"/>
    </w:p>
    <w:p w14:paraId="32F656F6" w14:textId="5DAC8CCA" w:rsidR="008F5DF8" w:rsidRDefault="00CD0DF8">
      <w:pPr>
        <w:pStyle w:val="Sinespaciado"/>
        <w:spacing w:before="100" w:beforeAutospacing="1" w:after="100" w:afterAutospacing="1"/>
        <w:rPr>
          <w:sz w:val="24"/>
          <w:szCs w:val="24"/>
          <w:lang w:val="es-ES_tradnl"/>
        </w:rPr>
      </w:pPr>
      <w:r w:rsidRPr="0070336B">
        <w:rPr>
          <w:sz w:val="24"/>
          <w:szCs w:val="24"/>
          <w:lang w:val="es-ES_tradnl"/>
        </w:rPr>
        <w:t xml:space="preserve">El Pleno del </w:t>
      </w:r>
      <w:r w:rsidRPr="0070336B">
        <w:rPr>
          <w:i/>
          <w:iCs/>
          <w:sz w:val="24"/>
          <w:szCs w:val="24"/>
          <w:lang w:val="es-ES_tradnl"/>
        </w:rPr>
        <w:t>Tribunal Electoral</w:t>
      </w:r>
      <w:r w:rsidRPr="0070336B">
        <w:rPr>
          <w:sz w:val="24"/>
          <w:szCs w:val="24"/>
          <w:lang w:val="es-ES_tradnl"/>
        </w:rPr>
        <w:t xml:space="preserve"> es competente para conocer y resolver </w:t>
      </w:r>
      <w:r w:rsidR="00B732B6">
        <w:rPr>
          <w:sz w:val="24"/>
          <w:szCs w:val="24"/>
          <w:lang w:val="es-ES_tradnl"/>
        </w:rPr>
        <w:t>este</w:t>
      </w:r>
      <w:r w:rsidRPr="0070336B">
        <w:rPr>
          <w:sz w:val="24"/>
          <w:szCs w:val="24"/>
          <w:lang w:val="es-ES_tradnl"/>
        </w:rPr>
        <w:t xml:space="preserve"> incidente de incumplimiento de la </w:t>
      </w:r>
      <w:r w:rsidRPr="00FF4F21">
        <w:rPr>
          <w:i/>
          <w:sz w:val="24"/>
          <w:szCs w:val="24"/>
          <w:lang w:val="es-ES_tradnl"/>
        </w:rPr>
        <w:t>sentencia</w:t>
      </w:r>
      <w:r w:rsidRPr="0070336B">
        <w:rPr>
          <w:sz w:val="24"/>
          <w:szCs w:val="24"/>
          <w:lang w:val="es-ES_tradnl"/>
        </w:rPr>
        <w:t xml:space="preserve">, </w:t>
      </w:r>
      <w:r w:rsidR="00C3170B">
        <w:rPr>
          <w:sz w:val="24"/>
          <w:szCs w:val="24"/>
          <w:lang w:val="es-ES_tradnl"/>
        </w:rPr>
        <w:t xml:space="preserve">respecto de </w:t>
      </w:r>
      <w:r w:rsidR="00C429F2">
        <w:rPr>
          <w:sz w:val="24"/>
          <w:szCs w:val="24"/>
          <w:lang w:val="es-ES_tradnl"/>
        </w:rPr>
        <w:t>la ejecutoria dictada</w:t>
      </w:r>
      <w:r w:rsidR="00D03CB9">
        <w:rPr>
          <w:sz w:val="24"/>
          <w:szCs w:val="24"/>
          <w:lang w:val="es-ES_tradnl"/>
        </w:rPr>
        <w:t xml:space="preserve"> en </w:t>
      </w:r>
      <w:r w:rsidR="008F5DF8">
        <w:rPr>
          <w:sz w:val="24"/>
          <w:szCs w:val="24"/>
          <w:lang w:val="es-ES_tradnl"/>
        </w:rPr>
        <w:t>el juicio indicado al rubro</w:t>
      </w:r>
      <w:r w:rsidR="00BC70E5">
        <w:rPr>
          <w:sz w:val="24"/>
          <w:szCs w:val="24"/>
          <w:lang w:val="es-ES_tradnl"/>
        </w:rPr>
        <w:t>.</w:t>
      </w:r>
    </w:p>
    <w:p w14:paraId="07624BF8" w14:textId="4971DE86" w:rsidR="000C36C7" w:rsidRPr="0070336B" w:rsidRDefault="00BA7C1D">
      <w:pPr>
        <w:pStyle w:val="Sinespaciado"/>
        <w:spacing w:before="100" w:beforeAutospacing="1" w:after="100" w:afterAutospacing="1"/>
        <w:rPr>
          <w:sz w:val="24"/>
          <w:szCs w:val="24"/>
          <w:lang w:val="es-ES"/>
        </w:rPr>
      </w:pPr>
      <w:r w:rsidRPr="3109FA3D">
        <w:rPr>
          <w:sz w:val="24"/>
          <w:szCs w:val="24"/>
          <w:lang w:val="es-ES"/>
        </w:rPr>
        <w:t xml:space="preserve">Lo anterior, </w:t>
      </w:r>
      <w:r w:rsidR="00C429F2" w:rsidRPr="3109FA3D">
        <w:rPr>
          <w:sz w:val="24"/>
          <w:szCs w:val="24"/>
          <w:lang w:val="es-ES"/>
        </w:rPr>
        <w:t>porque la</w:t>
      </w:r>
      <w:r w:rsidR="00BC70E5" w:rsidRPr="3109FA3D">
        <w:rPr>
          <w:sz w:val="24"/>
          <w:szCs w:val="24"/>
          <w:lang w:val="es-ES"/>
        </w:rPr>
        <w:t xml:space="preserve"> jurisdicción que dota a un tribunal de atribuciones</w:t>
      </w:r>
      <w:r w:rsidR="0066191D" w:rsidRPr="3109FA3D">
        <w:rPr>
          <w:sz w:val="24"/>
          <w:szCs w:val="24"/>
          <w:lang w:val="es-ES"/>
        </w:rPr>
        <w:t xml:space="preserve"> para deci</w:t>
      </w:r>
      <w:r w:rsidR="000B4E54" w:rsidRPr="3109FA3D">
        <w:rPr>
          <w:sz w:val="24"/>
          <w:szCs w:val="24"/>
          <w:lang w:val="es-ES"/>
        </w:rPr>
        <w:t>di</w:t>
      </w:r>
      <w:r w:rsidR="0066191D" w:rsidRPr="3109FA3D">
        <w:rPr>
          <w:sz w:val="24"/>
          <w:szCs w:val="24"/>
          <w:lang w:val="es-ES"/>
        </w:rPr>
        <w:t xml:space="preserve">r en </w:t>
      </w:r>
      <w:r w:rsidR="000B4E54" w:rsidRPr="3109FA3D">
        <w:rPr>
          <w:sz w:val="24"/>
          <w:szCs w:val="24"/>
          <w:lang w:val="es-ES"/>
        </w:rPr>
        <w:t xml:space="preserve">cuanto </w:t>
      </w:r>
      <w:r w:rsidR="00673787" w:rsidRPr="3109FA3D">
        <w:rPr>
          <w:sz w:val="24"/>
          <w:szCs w:val="24"/>
          <w:lang w:val="es-ES"/>
        </w:rPr>
        <w:t xml:space="preserve">al fondo de una </w:t>
      </w:r>
      <w:r w:rsidR="003C2DB4" w:rsidRPr="3109FA3D">
        <w:rPr>
          <w:sz w:val="24"/>
          <w:szCs w:val="24"/>
          <w:lang w:val="es-ES"/>
        </w:rPr>
        <w:t>determina</w:t>
      </w:r>
      <w:r w:rsidR="00251D7F" w:rsidRPr="3109FA3D">
        <w:rPr>
          <w:sz w:val="24"/>
          <w:szCs w:val="24"/>
          <w:lang w:val="es-ES"/>
        </w:rPr>
        <w:t>da controversia le otorga a su vez competencia para decidir las cuestiones incidentales relativas a la ejecución de</w:t>
      </w:r>
      <w:r w:rsidR="003151FD" w:rsidRPr="3109FA3D">
        <w:rPr>
          <w:sz w:val="24"/>
          <w:szCs w:val="24"/>
          <w:lang w:val="es-ES"/>
        </w:rPr>
        <w:t>l fallo</w:t>
      </w:r>
      <w:r w:rsidR="00CD0DF8" w:rsidRPr="3109FA3D">
        <w:rPr>
          <w:rStyle w:val="Refdenotaalpie"/>
          <w:rFonts w:eastAsia="Arial"/>
          <w:color w:val="000000" w:themeColor="text1"/>
          <w:sz w:val="24"/>
          <w:szCs w:val="24"/>
          <w:lang w:val="es-ES"/>
        </w:rPr>
        <w:footnoteReference w:id="10"/>
      </w:r>
      <w:r w:rsidR="00CD0DF8" w:rsidRPr="3109FA3D">
        <w:rPr>
          <w:sz w:val="24"/>
          <w:szCs w:val="24"/>
          <w:lang w:val="es-ES"/>
        </w:rPr>
        <w:t>.</w:t>
      </w:r>
    </w:p>
    <w:p w14:paraId="610913A7" w14:textId="77777777" w:rsidR="000C36C7" w:rsidRPr="0070336B" w:rsidRDefault="00CD0DF8">
      <w:pPr>
        <w:pStyle w:val="Ttulo1"/>
        <w:spacing w:before="100" w:beforeAutospacing="1" w:after="100" w:afterAutospacing="1"/>
        <w:jc w:val="center"/>
        <w:rPr>
          <w:rFonts w:ascii="Arial" w:hAnsi="Arial" w:cs="Arial"/>
          <w:bCs/>
          <w:color w:val="000000"/>
          <w:sz w:val="24"/>
          <w:szCs w:val="24"/>
          <w:lang w:val="es-ES_tradnl"/>
        </w:rPr>
      </w:pPr>
      <w:bookmarkStart w:id="6" w:name="_Toc228448002"/>
      <w:r w:rsidRPr="0070336B">
        <w:rPr>
          <w:rFonts w:ascii="Arial" w:hAnsi="Arial" w:cs="Arial"/>
          <w:bCs/>
          <w:color w:val="000000"/>
          <w:sz w:val="24"/>
          <w:szCs w:val="24"/>
          <w:lang w:val="es-ES_tradnl"/>
        </w:rPr>
        <w:t>3. REQUISITOS DE PROCEDENCIA</w:t>
      </w:r>
      <w:bookmarkEnd w:id="6"/>
    </w:p>
    <w:p w14:paraId="3443CE1A" w14:textId="4DA8285C" w:rsidR="000C36C7" w:rsidRPr="0070336B" w:rsidRDefault="00CD0DF8">
      <w:pPr>
        <w:spacing w:before="100" w:beforeAutospacing="1" w:after="100" w:afterAutospacing="1" w:line="360" w:lineRule="auto"/>
        <w:jc w:val="both"/>
        <w:rPr>
          <w:rFonts w:ascii="Arial" w:hAnsi="Arial" w:cs="Arial"/>
          <w:sz w:val="24"/>
          <w:szCs w:val="24"/>
          <w:lang w:val="es-ES_tradnl"/>
        </w:rPr>
      </w:pPr>
      <w:r w:rsidRPr="0070336B">
        <w:rPr>
          <w:rFonts w:ascii="Arial" w:hAnsi="Arial" w:cs="Arial"/>
          <w:sz w:val="24"/>
          <w:szCs w:val="24"/>
        </w:rPr>
        <w:lastRenderedPageBreak/>
        <w:t xml:space="preserve">En el caso, la demanda incidental </w:t>
      </w:r>
      <w:r w:rsidRPr="0070336B">
        <w:rPr>
          <w:rFonts w:ascii="Arial" w:hAnsi="Arial" w:cs="Arial"/>
          <w:sz w:val="24"/>
          <w:szCs w:val="24"/>
          <w:lang w:val="es-ES_tradnl"/>
        </w:rPr>
        <w:t xml:space="preserve">reúne los requisitos formales y de procedencia previstos en los artículos 9, 10, 15, fracción IV, </w:t>
      </w:r>
      <w:r w:rsidR="00115670" w:rsidRPr="0070336B">
        <w:rPr>
          <w:rFonts w:ascii="Arial" w:hAnsi="Arial" w:cs="Arial"/>
          <w:sz w:val="24"/>
          <w:szCs w:val="24"/>
          <w:lang w:val="es-ES_tradnl"/>
        </w:rPr>
        <w:t xml:space="preserve">31, </w:t>
      </w:r>
      <w:r w:rsidRPr="0070336B">
        <w:rPr>
          <w:rFonts w:ascii="Arial" w:hAnsi="Arial" w:cs="Arial"/>
          <w:sz w:val="24"/>
          <w:szCs w:val="24"/>
          <w:lang w:val="es-ES_tradnl"/>
        </w:rPr>
        <w:t xml:space="preserve">73 y 74, inciso c), de la </w:t>
      </w:r>
      <w:r w:rsidRPr="0070336B">
        <w:rPr>
          <w:rFonts w:ascii="Arial" w:hAnsi="Arial" w:cs="Arial"/>
          <w:i/>
          <w:iCs/>
          <w:sz w:val="24"/>
          <w:szCs w:val="24"/>
          <w:lang w:val="es-ES_tradnl"/>
        </w:rPr>
        <w:t>Ley de Justicia Electoral</w:t>
      </w:r>
      <w:r w:rsidR="00115670" w:rsidRPr="0070336B">
        <w:rPr>
          <w:rFonts w:ascii="Arial" w:hAnsi="Arial" w:cs="Arial"/>
          <w:i/>
          <w:iCs/>
          <w:sz w:val="24"/>
          <w:szCs w:val="24"/>
          <w:lang w:val="es-ES_tradnl"/>
        </w:rPr>
        <w:t xml:space="preserve"> y</w:t>
      </w:r>
      <w:r w:rsidR="009840BA" w:rsidRPr="0070336B">
        <w:rPr>
          <w:rFonts w:ascii="Arial" w:hAnsi="Arial" w:cs="Arial"/>
          <w:i/>
          <w:iCs/>
          <w:sz w:val="24"/>
          <w:szCs w:val="24"/>
          <w:lang w:val="es-ES_tradnl"/>
        </w:rPr>
        <w:t xml:space="preserve"> </w:t>
      </w:r>
      <w:r w:rsidR="009840BA" w:rsidRPr="00DC560A">
        <w:rPr>
          <w:rFonts w:ascii="Arial" w:hAnsi="Arial" w:cs="Arial"/>
          <w:sz w:val="24"/>
          <w:szCs w:val="24"/>
          <w:lang w:val="es-ES_tradnl"/>
        </w:rPr>
        <w:t>113 del</w:t>
      </w:r>
      <w:r w:rsidR="009840BA" w:rsidRPr="0070336B">
        <w:rPr>
          <w:rFonts w:ascii="Arial" w:hAnsi="Arial" w:cs="Arial"/>
          <w:i/>
          <w:iCs/>
          <w:sz w:val="24"/>
          <w:szCs w:val="24"/>
          <w:lang w:val="es-ES_tradnl"/>
        </w:rPr>
        <w:t xml:space="preserve"> </w:t>
      </w:r>
      <w:r w:rsidR="009840BA" w:rsidRPr="0070336B">
        <w:rPr>
          <w:rFonts w:ascii="Arial" w:hAnsi="Arial" w:cs="Arial"/>
          <w:sz w:val="24"/>
          <w:szCs w:val="24"/>
          <w:lang w:val="es-ES_tradnl"/>
        </w:rPr>
        <w:t>Reglamento Interior de este</w:t>
      </w:r>
      <w:r w:rsidR="009840BA" w:rsidRPr="0070336B">
        <w:rPr>
          <w:rFonts w:ascii="Arial" w:hAnsi="Arial" w:cs="Arial"/>
          <w:i/>
          <w:iCs/>
          <w:sz w:val="24"/>
          <w:szCs w:val="24"/>
          <w:lang w:val="es-ES_tradnl"/>
        </w:rPr>
        <w:t xml:space="preserve"> órgano jurisdiccional</w:t>
      </w:r>
      <w:r w:rsidRPr="0070336B">
        <w:rPr>
          <w:rFonts w:ascii="Arial" w:hAnsi="Arial" w:cs="Arial"/>
          <w:sz w:val="24"/>
          <w:szCs w:val="24"/>
          <w:lang w:val="es-ES_tradnl"/>
        </w:rPr>
        <w:t>, tal como se señala a continuación:</w:t>
      </w:r>
    </w:p>
    <w:p w14:paraId="264BBBA6" w14:textId="55A97864" w:rsidR="00992A66" w:rsidRPr="000C6E3D" w:rsidRDefault="00CD0DF8" w:rsidP="005A5674">
      <w:pPr>
        <w:spacing w:before="100" w:beforeAutospacing="1" w:after="100" w:afterAutospacing="1" w:line="360" w:lineRule="auto"/>
        <w:jc w:val="both"/>
        <w:rPr>
          <w:rFonts w:ascii="Arial" w:hAnsi="Arial" w:cs="Arial"/>
          <w:sz w:val="24"/>
          <w:szCs w:val="24"/>
        </w:rPr>
      </w:pPr>
      <w:r w:rsidRPr="0070336B">
        <w:rPr>
          <w:rFonts w:ascii="Arial" w:hAnsi="Arial" w:cs="Arial"/>
          <w:b/>
          <w:color w:val="000000"/>
          <w:sz w:val="24"/>
          <w:szCs w:val="24"/>
        </w:rPr>
        <w:t>3.1. Oportunidad.</w:t>
      </w:r>
      <w:r w:rsidR="00F416FA">
        <w:rPr>
          <w:rFonts w:ascii="Arial" w:hAnsi="Arial" w:cs="Arial"/>
          <w:b/>
          <w:color w:val="000000"/>
          <w:sz w:val="24"/>
          <w:szCs w:val="24"/>
        </w:rPr>
        <w:t xml:space="preserve"> </w:t>
      </w:r>
      <w:r w:rsidR="00F416FA" w:rsidRPr="00F416FA">
        <w:rPr>
          <w:rFonts w:ascii="Arial" w:hAnsi="Arial" w:cs="Arial"/>
          <w:bCs/>
          <w:color w:val="000000"/>
          <w:sz w:val="24"/>
          <w:szCs w:val="24"/>
        </w:rPr>
        <w:t xml:space="preserve">El incidente fue promovido en tiempo, </w:t>
      </w:r>
      <w:r w:rsidR="009258EB" w:rsidRPr="000C6E3D">
        <w:rPr>
          <w:rFonts w:ascii="Arial" w:hAnsi="Arial" w:cs="Arial"/>
          <w:bCs/>
          <w:color w:val="000000"/>
          <w:sz w:val="24"/>
          <w:szCs w:val="24"/>
        </w:rPr>
        <w:t xml:space="preserve">toda vez </w:t>
      </w:r>
      <w:r w:rsidR="000C6E3D" w:rsidRPr="000C6E3D">
        <w:rPr>
          <w:rFonts w:ascii="Arial" w:hAnsi="Arial" w:cs="Arial"/>
          <w:bCs/>
          <w:color w:val="000000"/>
          <w:sz w:val="24"/>
          <w:szCs w:val="24"/>
        </w:rPr>
        <w:t>que,</w:t>
      </w:r>
      <w:r w:rsidR="00091B18" w:rsidRPr="000C6E3D">
        <w:rPr>
          <w:rFonts w:ascii="Arial" w:hAnsi="Arial" w:cs="Arial"/>
          <w:bCs/>
          <w:color w:val="000000"/>
          <w:sz w:val="24"/>
          <w:szCs w:val="24"/>
        </w:rPr>
        <w:t xml:space="preserve"> en el presente asunto, </w:t>
      </w:r>
      <w:r w:rsidR="00992A66" w:rsidRPr="000C6E3D">
        <w:rPr>
          <w:rFonts w:ascii="Arial" w:hAnsi="Arial" w:cs="Arial"/>
          <w:sz w:val="24"/>
          <w:szCs w:val="24"/>
        </w:rPr>
        <w:t xml:space="preserve">no se le ordenó a la </w:t>
      </w:r>
      <w:r w:rsidR="00992A66" w:rsidRPr="000C6E3D">
        <w:rPr>
          <w:rFonts w:ascii="Arial" w:hAnsi="Arial" w:cs="Arial"/>
          <w:i/>
          <w:iCs/>
          <w:sz w:val="24"/>
          <w:szCs w:val="24"/>
        </w:rPr>
        <w:t>autoridad responsable</w:t>
      </w:r>
      <w:r w:rsidR="00992A66" w:rsidRPr="000C6E3D">
        <w:rPr>
          <w:rFonts w:ascii="Arial" w:hAnsi="Arial" w:cs="Arial"/>
          <w:sz w:val="24"/>
          <w:szCs w:val="24"/>
        </w:rPr>
        <w:t xml:space="preserve"> una obligación de hacer, ya que los efectos únicamente se circunscribieron a determinar la invalidez de la convocatoria y, por ende, de todos los actos que derivaran directa o indirectamente de ella, como lo es la Asamblea por la cual se pretendía someter a ratificación o remoción del cargo de la parte actora como Encargado del Orden.</w:t>
      </w:r>
    </w:p>
    <w:p w14:paraId="28468C85" w14:textId="3AF3DFAE" w:rsidR="000C36C7" w:rsidRDefault="00C348AA">
      <w:pPr>
        <w:spacing w:before="100" w:beforeAutospacing="1" w:after="100" w:afterAutospacing="1" w:line="360" w:lineRule="auto"/>
        <w:jc w:val="both"/>
        <w:rPr>
          <w:rFonts w:ascii="Arial" w:hAnsi="Arial" w:cs="Arial"/>
          <w:bCs/>
          <w:color w:val="000000"/>
          <w:sz w:val="24"/>
          <w:szCs w:val="24"/>
        </w:rPr>
      </w:pPr>
      <w:r w:rsidRPr="000C6E3D">
        <w:rPr>
          <w:rFonts w:ascii="Arial" w:hAnsi="Arial" w:cs="Arial"/>
          <w:bCs/>
          <w:color w:val="000000"/>
          <w:sz w:val="24"/>
          <w:szCs w:val="24"/>
        </w:rPr>
        <w:t>Lo cierto es,</w:t>
      </w:r>
      <w:r>
        <w:rPr>
          <w:rFonts w:ascii="Arial" w:hAnsi="Arial" w:cs="Arial"/>
          <w:bCs/>
          <w:color w:val="000000"/>
          <w:sz w:val="24"/>
          <w:szCs w:val="24"/>
        </w:rPr>
        <w:t xml:space="preserve"> </w:t>
      </w:r>
      <w:r w:rsidR="00316B9D">
        <w:rPr>
          <w:rFonts w:ascii="Arial" w:hAnsi="Arial" w:cs="Arial"/>
          <w:bCs/>
          <w:color w:val="000000"/>
          <w:sz w:val="24"/>
          <w:szCs w:val="24"/>
        </w:rPr>
        <w:t>que el cumplimiento</w:t>
      </w:r>
      <w:r w:rsidR="004A3E8F">
        <w:rPr>
          <w:rFonts w:ascii="Arial" w:hAnsi="Arial" w:cs="Arial"/>
          <w:bCs/>
          <w:color w:val="000000"/>
          <w:sz w:val="24"/>
          <w:szCs w:val="24"/>
        </w:rPr>
        <w:t xml:space="preserve"> </w:t>
      </w:r>
      <w:r w:rsidR="001A5E74" w:rsidRPr="5AACF9F4">
        <w:rPr>
          <w:rFonts w:ascii="Arial" w:hAnsi="Arial" w:cs="Arial"/>
          <w:color w:val="000000" w:themeColor="text1"/>
          <w:sz w:val="24"/>
          <w:szCs w:val="24"/>
        </w:rPr>
        <w:t xml:space="preserve">de </w:t>
      </w:r>
      <w:r w:rsidR="004A3E8F">
        <w:rPr>
          <w:rFonts w:ascii="Arial" w:hAnsi="Arial" w:cs="Arial"/>
          <w:bCs/>
          <w:color w:val="000000"/>
          <w:sz w:val="24"/>
          <w:szCs w:val="24"/>
        </w:rPr>
        <w:t xml:space="preserve">las sentencias de los órganos jurisdiccionales </w:t>
      </w:r>
      <w:r w:rsidR="008C0E92">
        <w:rPr>
          <w:rFonts w:ascii="Arial" w:hAnsi="Arial" w:cs="Arial"/>
          <w:bCs/>
          <w:color w:val="000000"/>
          <w:sz w:val="24"/>
          <w:szCs w:val="24"/>
        </w:rPr>
        <w:t xml:space="preserve">constituye un aspecto de orden público, </w:t>
      </w:r>
      <w:r w:rsidR="004A3E8F" w:rsidRPr="004A3E8F">
        <w:rPr>
          <w:rFonts w:ascii="Arial" w:hAnsi="Arial" w:cs="Arial"/>
          <w:bCs/>
          <w:color w:val="000000"/>
          <w:sz w:val="24"/>
          <w:szCs w:val="24"/>
        </w:rPr>
        <w:t>por lo que se</w:t>
      </w:r>
      <w:r w:rsidR="004A3E8F">
        <w:rPr>
          <w:rFonts w:ascii="Arial" w:hAnsi="Arial" w:cs="Arial"/>
          <w:bCs/>
          <w:color w:val="000000"/>
          <w:sz w:val="24"/>
          <w:szCs w:val="24"/>
        </w:rPr>
        <w:t xml:space="preserve"> </w:t>
      </w:r>
      <w:r w:rsidR="004A3E8F" w:rsidRPr="004A3E8F">
        <w:rPr>
          <w:rFonts w:ascii="Arial" w:hAnsi="Arial" w:cs="Arial"/>
          <w:bCs/>
          <w:color w:val="000000"/>
          <w:sz w:val="24"/>
          <w:szCs w:val="24"/>
        </w:rPr>
        <w:t>debe vigilar y proveer lo necesario para que se lleve a cabo la plena ejecución de sus resoluciones, haciendo efectiva la garantía individual de acceso a la justicia</w:t>
      </w:r>
      <w:r w:rsidR="004A3E8F">
        <w:rPr>
          <w:rFonts w:ascii="Arial" w:hAnsi="Arial" w:cs="Arial"/>
          <w:bCs/>
          <w:color w:val="000000"/>
          <w:sz w:val="24"/>
          <w:szCs w:val="24"/>
        </w:rPr>
        <w:t>, de ahí que</w:t>
      </w:r>
      <w:r w:rsidR="00750572" w:rsidRPr="5AACF9F4">
        <w:rPr>
          <w:rFonts w:ascii="Arial" w:hAnsi="Arial" w:cs="Arial"/>
          <w:color w:val="000000" w:themeColor="text1"/>
          <w:sz w:val="24"/>
          <w:szCs w:val="24"/>
        </w:rPr>
        <w:t xml:space="preserve"> la</w:t>
      </w:r>
      <w:r w:rsidR="004A3E8F">
        <w:rPr>
          <w:rFonts w:ascii="Arial" w:hAnsi="Arial" w:cs="Arial"/>
          <w:bCs/>
          <w:color w:val="000000"/>
          <w:sz w:val="24"/>
          <w:szCs w:val="24"/>
        </w:rPr>
        <w:t xml:space="preserve"> autoridad tiene la </w:t>
      </w:r>
      <w:r w:rsidR="008C0E92">
        <w:rPr>
          <w:rFonts w:ascii="Arial" w:hAnsi="Arial" w:cs="Arial"/>
          <w:bCs/>
          <w:color w:val="000000"/>
          <w:sz w:val="24"/>
          <w:szCs w:val="24"/>
        </w:rPr>
        <w:t xml:space="preserve">obligación de </w:t>
      </w:r>
      <w:r w:rsidR="00B32CFA">
        <w:rPr>
          <w:rFonts w:ascii="Arial" w:hAnsi="Arial" w:cs="Arial"/>
          <w:bCs/>
          <w:color w:val="000000"/>
          <w:sz w:val="24"/>
          <w:szCs w:val="24"/>
        </w:rPr>
        <w:t>analizar</w:t>
      </w:r>
      <w:r w:rsidR="00F416FA" w:rsidRPr="00F416FA">
        <w:rPr>
          <w:rFonts w:ascii="Arial" w:hAnsi="Arial" w:cs="Arial"/>
          <w:bCs/>
          <w:color w:val="000000"/>
          <w:sz w:val="24"/>
          <w:szCs w:val="24"/>
        </w:rPr>
        <w:t>, si efectivamente, existe una razón válida para no acatarla</w:t>
      </w:r>
      <w:r w:rsidR="008C0E92">
        <w:rPr>
          <w:rFonts w:ascii="Arial" w:hAnsi="Arial" w:cs="Arial"/>
          <w:bCs/>
          <w:color w:val="000000"/>
          <w:sz w:val="24"/>
          <w:szCs w:val="24"/>
        </w:rPr>
        <w:t>, dado que los actos de autoridad se deben de cumplir y hacer cumplir</w:t>
      </w:r>
      <w:r w:rsidR="00C953FA" w:rsidRPr="5AACF9F4">
        <w:rPr>
          <w:rStyle w:val="Refdenotaalpie"/>
          <w:rFonts w:ascii="Arial" w:hAnsi="Arial" w:cs="Arial"/>
          <w:color w:val="000000" w:themeColor="text1"/>
          <w:sz w:val="24"/>
          <w:szCs w:val="24"/>
        </w:rPr>
        <w:footnoteReference w:id="11"/>
      </w:r>
      <w:r w:rsidR="00F416FA" w:rsidRPr="5AACF9F4">
        <w:rPr>
          <w:rFonts w:ascii="Arial" w:hAnsi="Arial" w:cs="Arial"/>
          <w:color w:val="000000" w:themeColor="text1"/>
          <w:sz w:val="24"/>
          <w:szCs w:val="24"/>
        </w:rPr>
        <w:t>.</w:t>
      </w:r>
    </w:p>
    <w:p w14:paraId="4731BA5F" w14:textId="1CFEBAF0" w:rsidR="00007C59" w:rsidRDefault="00007C59">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Lo anterior, porque </w:t>
      </w:r>
      <w:r w:rsidRPr="005F3BAE">
        <w:rPr>
          <w:rFonts w:ascii="Arial" w:hAnsi="Arial" w:cs="Arial"/>
          <w:sz w:val="24"/>
          <w:szCs w:val="24"/>
        </w:rPr>
        <w:t xml:space="preserve">el cumplimiento de toda ejecutoria parte de la idea de salvaguardar la seguridad jurídica de los gobernados, pues no sería suficiente con el dictado de una sentencia estimatoria si, en última instancia, esta no tuviera el efecto de restituir de manera real </w:t>
      </w:r>
      <w:r w:rsidR="41B4A1B1" w:rsidRPr="05D65B64">
        <w:rPr>
          <w:rFonts w:ascii="Arial" w:hAnsi="Arial" w:cs="Arial"/>
          <w:sz w:val="24"/>
          <w:szCs w:val="24"/>
        </w:rPr>
        <w:t>e integral</w:t>
      </w:r>
      <w:r w:rsidRPr="433840D5">
        <w:rPr>
          <w:rFonts w:ascii="Arial" w:hAnsi="Arial" w:cs="Arial"/>
          <w:sz w:val="24"/>
          <w:szCs w:val="24"/>
        </w:rPr>
        <w:t xml:space="preserve"> </w:t>
      </w:r>
      <w:r w:rsidRPr="005F3BAE">
        <w:rPr>
          <w:rFonts w:ascii="Arial" w:hAnsi="Arial" w:cs="Arial"/>
          <w:sz w:val="24"/>
          <w:szCs w:val="24"/>
        </w:rPr>
        <w:t>los derechos de los gobernados que se estimaron transgredidos</w:t>
      </w:r>
      <w:r w:rsidR="00500DDE">
        <w:rPr>
          <w:rFonts w:ascii="Arial" w:hAnsi="Arial" w:cs="Arial"/>
          <w:sz w:val="24"/>
          <w:szCs w:val="24"/>
        </w:rPr>
        <w:t>.</w:t>
      </w:r>
    </w:p>
    <w:p w14:paraId="35899253" w14:textId="4F826A00" w:rsidR="000C36C7" w:rsidRPr="0070336B" w:rsidRDefault="00CD0DF8">
      <w:pPr>
        <w:shd w:val="clear" w:color="auto" w:fill="FFFFFF"/>
        <w:tabs>
          <w:tab w:val="left" w:pos="0"/>
        </w:tabs>
        <w:spacing w:before="100" w:beforeAutospacing="1" w:after="100" w:afterAutospacing="1" w:line="360" w:lineRule="auto"/>
        <w:jc w:val="both"/>
        <w:rPr>
          <w:rFonts w:ascii="Arial" w:hAnsi="Arial" w:cs="Arial"/>
          <w:color w:val="000000"/>
          <w:sz w:val="24"/>
          <w:szCs w:val="24"/>
        </w:rPr>
      </w:pPr>
      <w:r w:rsidRPr="0070336B">
        <w:rPr>
          <w:rFonts w:ascii="Arial" w:hAnsi="Arial" w:cs="Arial"/>
          <w:b/>
          <w:bCs/>
          <w:color w:val="000000"/>
          <w:sz w:val="24"/>
          <w:szCs w:val="24"/>
        </w:rPr>
        <w:t>3.2.</w:t>
      </w:r>
      <w:r w:rsidRPr="0070336B">
        <w:rPr>
          <w:rFonts w:ascii="Arial" w:hAnsi="Arial" w:cs="Arial"/>
          <w:color w:val="000000"/>
          <w:sz w:val="24"/>
          <w:szCs w:val="24"/>
        </w:rPr>
        <w:t xml:space="preserve"> </w:t>
      </w:r>
      <w:r w:rsidRPr="0070336B">
        <w:rPr>
          <w:rFonts w:ascii="Arial" w:hAnsi="Arial" w:cs="Arial"/>
          <w:b/>
          <w:color w:val="000000"/>
          <w:sz w:val="24"/>
          <w:szCs w:val="24"/>
        </w:rPr>
        <w:t>Forma</w:t>
      </w:r>
      <w:r w:rsidRPr="00235A57">
        <w:rPr>
          <w:rFonts w:ascii="Arial" w:hAnsi="Arial" w:cs="Arial"/>
          <w:b/>
          <w:bCs/>
          <w:color w:val="000000"/>
          <w:sz w:val="24"/>
          <w:szCs w:val="24"/>
        </w:rPr>
        <w:t xml:space="preserve">. </w:t>
      </w:r>
      <w:r w:rsidRPr="0070336B">
        <w:rPr>
          <w:rFonts w:ascii="Arial" w:hAnsi="Arial" w:cs="Arial"/>
          <w:color w:val="000000"/>
          <w:sz w:val="24"/>
          <w:szCs w:val="24"/>
        </w:rPr>
        <w:t>En el escrito del incidente aparece</w:t>
      </w:r>
      <w:r w:rsidRPr="0070336B">
        <w:rPr>
          <w:rFonts w:ascii="Arial" w:hAnsi="Arial" w:cs="Arial"/>
          <w:sz w:val="24"/>
          <w:szCs w:val="24"/>
          <w:lang w:val="es-ES_tradnl"/>
        </w:rPr>
        <w:t xml:space="preserve"> el nombre </w:t>
      </w:r>
      <w:r w:rsidRPr="0070336B">
        <w:rPr>
          <w:rFonts w:ascii="Arial" w:hAnsi="Arial" w:cs="Arial"/>
          <w:color w:val="000000"/>
          <w:sz w:val="24"/>
          <w:szCs w:val="24"/>
        </w:rPr>
        <w:t xml:space="preserve">y la firma de quien comparece a promover; se describen los hechos en que se </w:t>
      </w:r>
      <w:r w:rsidRPr="0070336B">
        <w:rPr>
          <w:rFonts w:ascii="Arial" w:hAnsi="Arial" w:cs="Arial"/>
          <w:color w:val="000000"/>
          <w:sz w:val="24"/>
          <w:szCs w:val="24"/>
        </w:rPr>
        <w:lastRenderedPageBreak/>
        <w:t xml:space="preserve">sustenta el incumplimiento de la </w:t>
      </w:r>
      <w:r w:rsidRPr="001B70BA">
        <w:rPr>
          <w:rFonts w:ascii="Arial" w:hAnsi="Arial" w:cs="Arial"/>
          <w:i/>
          <w:color w:val="000000"/>
          <w:sz w:val="24"/>
          <w:szCs w:val="24"/>
        </w:rPr>
        <w:t>sentencia</w:t>
      </w:r>
      <w:r w:rsidRPr="0070336B">
        <w:rPr>
          <w:rFonts w:ascii="Arial" w:hAnsi="Arial" w:cs="Arial"/>
          <w:color w:val="000000"/>
          <w:sz w:val="24"/>
          <w:szCs w:val="24"/>
        </w:rPr>
        <w:t xml:space="preserve"> dictada y las disidencias con las cuales se sostiene la procedencia de la incidencia planteada.</w:t>
      </w:r>
    </w:p>
    <w:p w14:paraId="21AC41EB" w14:textId="1C20022D" w:rsidR="00966849" w:rsidRPr="00D85683" w:rsidRDefault="00CD0DF8" w:rsidP="38DA8458">
      <w:pPr>
        <w:shd w:val="clear" w:color="auto" w:fill="FFFFFF" w:themeFill="background1"/>
        <w:tabs>
          <w:tab w:val="left" w:pos="0"/>
        </w:tabs>
        <w:spacing w:before="100" w:beforeAutospacing="1" w:after="100" w:afterAutospacing="1" w:line="360" w:lineRule="auto"/>
        <w:jc w:val="both"/>
        <w:rPr>
          <w:rFonts w:ascii="Arial" w:hAnsi="Arial" w:cs="Arial"/>
          <w:bCs/>
          <w:color w:val="000000"/>
          <w:sz w:val="24"/>
          <w:szCs w:val="24"/>
        </w:rPr>
      </w:pPr>
      <w:r w:rsidRPr="0070336B">
        <w:rPr>
          <w:rFonts w:ascii="Arial" w:hAnsi="Arial" w:cs="Arial"/>
          <w:b/>
          <w:bCs/>
          <w:color w:val="000000"/>
          <w:sz w:val="24"/>
          <w:szCs w:val="24"/>
        </w:rPr>
        <w:t xml:space="preserve">3.3. </w:t>
      </w:r>
      <w:r w:rsidRPr="0070336B">
        <w:rPr>
          <w:rFonts w:ascii="Arial" w:hAnsi="Arial" w:cs="Arial"/>
          <w:b/>
          <w:color w:val="000000"/>
          <w:sz w:val="24"/>
          <w:szCs w:val="24"/>
        </w:rPr>
        <w:t xml:space="preserve">Legitimación. </w:t>
      </w:r>
      <w:r w:rsidR="00B1336F">
        <w:rPr>
          <w:rFonts w:ascii="Arial" w:hAnsi="Arial" w:cs="Arial"/>
          <w:bCs/>
          <w:color w:val="000000"/>
          <w:sz w:val="24"/>
          <w:szCs w:val="24"/>
        </w:rPr>
        <w:t xml:space="preserve">El </w:t>
      </w:r>
      <w:proofErr w:type="spellStart"/>
      <w:r w:rsidR="00B1336F" w:rsidRPr="00850012">
        <w:rPr>
          <w:rFonts w:ascii="Arial" w:hAnsi="Arial" w:cs="Arial"/>
          <w:bCs/>
          <w:i/>
          <w:iCs/>
          <w:color w:val="000000"/>
          <w:sz w:val="24"/>
          <w:szCs w:val="24"/>
        </w:rPr>
        <w:t>incidentista</w:t>
      </w:r>
      <w:proofErr w:type="spellEnd"/>
      <w:r w:rsidR="00B1336F">
        <w:rPr>
          <w:rFonts w:ascii="Arial" w:hAnsi="Arial" w:cs="Arial"/>
          <w:bCs/>
          <w:color w:val="000000"/>
          <w:sz w:val="24"/>
          <w:szCs w:val="24"/>
        </w:rPr>
        <w:t xml:space="preserve"> </w:t>
      </w:r>
      <w:r w:rsidR="00FC4F0A">
        <w:rPr>
          <w:rFonts w:ascii="Arial" w:hAnsi="Arial" w:cs="Arial"/>
          <w:bCs/>
          <w:color w:val="000000"/>
          <w:sz w:val="24"/>
          <w:szCs w:val="24"/>
        </w:rPr>
        <w:t xml:space="preserve">está legitimado para promover </w:t>
      </w:r>
      <w:r w:rsidR="00450774">
        <w:rPr>
          <w:rFonts w:ascii="Arial" w:hAnsi="Arial" w:cs="Arial"/>
          <w:bCs/>
          <w:color w:val="000000"/>
          <w:sz w:val="24"/>
          <w:szCs w:val="24"/>
        </w:rPr>
        <w:t xml:space="preserve">este </w:t>
      </w:r>
      <w:r w:rsidR="00AD375F">
        <w:rPr>
          <w:rFonts w:ascii="Arial" w:hAnsi="Arial" w:cs="Arial"/>
          <w:bCs/>
          <w:color w:val="000000"/>
          <w:sz w:val="24"/>
          <w:szCs w:val="24"/>
        </w:rPr>
        <w:t>incidente</w:t>
      </w:r>
      <w:r w:rsidR="00285C32">
        <w:rPr>
          <w:rFonts w:ascii="Arial" w:hAnsi="Arial" w:cs="Arial"/>
          <w:bCs/>
          <w:color w:val="000000"/>
          <w:sz w:val="24"/>
          <w:szCs w:val="24"/>
        </w:rPr>
        <w:t xml:space="preserve"> </w:t>
      </w:r>
      <w:r w:rsidR="00AD375F">
        <w:rPr>
          <w:rFonts w:ascii="Arial" w:hAnsi="Arial" w:cs="Arial"/>
          <w:color w:val="000000"/>
          <w:sz w:val="24"/>
          <w:szCs w:val="24"/>
        </w:rPr>
        <w:t xml:space="preserve">ya que </w:t>
      </w:r>
      <w:r w:rsidR="00AD375F" w:rsidRPr="0070336B">
        <w:rPr>
          <w:rFonts w:ascii="Arial" w:hAnsi="Arial" w:cs="Arial"/>
          <w:color w:val="000000"/>
          <w:sz w:val="24"/>
          <w:szCs w:val="24"/>
        </w:rPr>
        <w:t>fungió como</w:t>
      </w:r>
      <w:r w:rsidR="00AD375F" w:rsidRPr="38DA8458">
        <w:rPr>
          <w:rFonts w:ascii="Arial" w:hAnsi="Arial" w:cs="Arial"/>
          <w:sz w:val="24"/>
          <w:szCs w:val="24"/>
          <w:lang w:val="es-ES"/>
        </w:rPr>
        <w:t xml:space="preserve"> actor en el </w:t>
      </w:r>
      <w:r w:rsidR="00AD375F" w:rsidRPr="38DA8458">
        <w:rPr>
          <w:rFonts w:ascii="Arial" w:hAnsi="Arial" w:cs="Arial"/>
          <w:i/>
          <w:sz w:val="24"/>
          <w:szCs w:val="24"/>
          <w:lang w:val="es-ES"/>
        </w:rPr>
        <w:t>juicio de la ciudadanía</w:t>
      </w:r>
      <w:r w:rsidR="00AD375F" w:rsidRPr="38DA8458">
        <w:rPr>
          <w:rFonts w:ascii="Arial" w:hAnsi="Arial" w:cs="Arial"/>
          <w:sz w:val="24"/>
          <w:szCs w:val="24"/>
          <w:lang w:val="es-ES"/>
        </w:rPr>
        <w:t xml:space="preserve"> al rubro citado</w:t>
      </w:r>
      <w:r w:rsidR="00450774" w:rsidRPr="38DA8458">
        <w:rPr>
          <w:rStyle w:val="Refdenotaalpie"/>
          <w:rFonts w:ascii="Arial" w:hAnsi="Arial" w:cs="Arial"/>
          <w:sz w:val="24"/>
          <w:szCs w:val="24"/>
          <w:lang w:val="es-ES"/>
        </w:rPr>
        <w:footnoteReference w:id="12"/>
      </w:r>
      <w:r w:rsidR="00450774" w:rsidRPr="38DA8458">
        <w:rPr>
          <w:rFonts w:ascii="Arial" w:hAnsi="Arial" w:cs="Arial"/>
          <w:sz w:val="24"/>
          <w:szCs w:val="24"/>
          <w:lang w:val="es-ES"/>
        </w:rPr>
        <w:t>.</w:t>
      </w:r>
    </w:p>
    <w:p w14:paraId="3979864E" w14:textId="3EBBF439" w:rsidR="000C36C7" w:rsidRPr="0070336B" w:rsidRDefault="00CD0DF8" w:rsidP="002C1B4F">
      <w:pPr>
        <w:shd w:val="clear" w:color="auto" w:fill="FFFFFF"/>
        <w:tabs>
          <w:tab w:val="left" w:pos="0"/>
        </w:tabs>
        <w:spacing w:before="100" w:beforeAutospacing="1" w:after="100" w:afterAutospacing="1" w:line="360" w:lineRule="auto"/>
        <w:jc w:val="both"/>
        <w:rPr>
          <w:rFonts w:ascii="Arial" w:hAnsi="Arial" w:cs="Arial"/>
          <w:color w:val="000000"/>
          <w:sz w:val="24"/>
          <w:szCs w:val="24"/>
        </w:rPr>
      </w:pPr>
      <w:r w:rsidRPr="0070336B">
        <w:rPr>
          <w:rFonts w:ascii="Arial" w:hAnsi="Arial" w:cs="Arial"/>
          <w:b/>
          <w:bCs/>
          <w:sz w:val="24"/>
          <w:szCs w:val="24"/>
          <w:lang w:val="es-ES_tradnl"/>
        </w:rPr>
        <w:t xml:space="preserve">3.4. Interés </w:t>
      </w:r>
      <w:r w:rsidRPr="0070336B">
        <w:rPr>
          <w:rFonts w:ascii="Arial" w:hAnsi="Arial" w:cs="Arial"/>
          <w:b/>
          <w:color w:val="000000"/>
          <w:sz w:val="24"/>
          <w:szCs w:val="24"/>
        </w:rPr>
        <w:t xml:space="preserve">jurídico. </w:t>
      </w:r>
      <w:r w:rsidRPr="0070336B">
        <w:rPr>
          <w:rFonts w:ascii="Arial" w:hAnsi="Arial" w:cs="Arial"/>
          <w:color w:val="000000"/>
          <w:sz w:val="24"/>
          <w:szCs w:val="24"/>
        </w:rPr>
        <w:t xml:space="preserve">Se </w:t>
      </w:r>
      <w:r w:rsidR="001826FF">
        <w:rPr>
          <w:rFonts w:ascii="Arial" w:hAnsi="Arial" w:cs="Arial"/>
          <w:color w:val="000000"/>
          <w:sz w:val="24"/>
          <w:szCs w:val="24"/>
        </w:rPr>
        <w:t>encuentra satisfecho</w:t>
      </w:r>
      <w:r w:rsidR="00407B4C">
        <w:rPr>
          <w:rFonts w:ascii="Arial" w:hAnsi="Arial" w:cs="Arial"/>
          <w:color w:val="000000"/>
          <w:sz w:val="24"/>
          <w:szCs w:val="24"/>
        </w:rPr>
        <w:t xml:space="preserve">, </w:t>
      </w:r>
      <w:r w:rsidR="001A3238">
        <w:rPr>
          <w:rFonts w:ascii="Arial" w:hAnsi="Arial" w:cs="Arial"/>
          <w:color w:val="000000"/>
          <w:sz w:val="24"/>
          <w:szCs w:val="24"/>
        </w:rPr>
        <w:t xml:space="preserve">pues </w:t>
      </w:r>
      <w:r w:rsidRPr="0070336B">
        <w:rPr>
          <w:rFonts w:ascii="Arial" w:hAnsi="Arial" w:cs="Arial"/>
          <w:color w:val="000000"/>
          <w:sz w:val="24"/>
          <w:szCs w:val="24"/>
        </w:rPr>
        <w:t xml:space="preserve">el </w:t>
      </w:r>
      <w:proofErr w:type="spellStart"/>
      <w:r w:rsidRPr="0070336B">
        <w:rPr>
          <w:rFonts w:ascii="Arial" w:hAnsi="Arial" w:cs="Arial"/>
          <w:i/>
          <w:iCs/>
          <w:color w:val="000000"/>
          <w:sz w:val="24"/>
          <w:szCs w:val="24"/>
        </w:rPr>
        <w:t>incidentista</w:t>
      </w:r>
      <w:proofErr w:type="spellEnd"/>
      <w:r w:rsidR="007A3534">
        <w:rPr>
          <w:rFonts w:ascii="Arial" w:hAnsi="Arial" w:cs="Arial"/>
          <w:color w:val="000000"/>
          <w:sz w:val="24"/>
          <w:szCs w:val="24"/>
        </w:rPr>
        <w:t xml:space="preserve"> considera </w:t>
      </w:r>
      <w:r w:rsidR="008E2DB1">
        <w:rPr>
          <w:rFonts w:ascii="Arial" w:hAnsi="Arial" w:cs="Arial"/>
          <w:color w:val="000000"/>
          <w:sz w:val="24"/>
          <w:szCs w:val="24"/>
        </w:rPr>
        <w:t xml:space="preserve">que la </w:t>
      </w:r>
      <w:r w:rsidRPr="0070336B">
        <w:rPr>
          <w:rFonts w:ascii="Arial" w:hAnsi="Arial" w:cs="Arial"/>
          <w:i/>
          <w:iCs/>
          <w:color w:val="000000"/>
          <w:sz w:val="24"/>
          <w:szCs w:val="24"/>
        </w:rPr>
        <w:t>autoridad responsable</w:t>
      </w:r>
      <w:r w:rsidRPr="0070336B">
        <w:rPr>
          <w:rFonts w:ascii="Arial" w:hAnsi="Arial" w:cs="Arial"/>
          <w:color w:val="000000"/>
          <w:sz w:val="24"/>
          <w:szCs w:val="24"/>
        </w:rPr>
        <w:t xml:space="preserve">, </w:t>
      </w:r>
      <w:r w:rsidR="0028516D">
        <w:rPr>
          <w:rFonts w:ascii="Arial" w:hAnsi="Arial" w:cs="Arial"/>
          <w:color w:val="000000"/>
          <w:sz w:val="24"/>
          <w:szCs w:val="24"/>
        </w:rPr>
        <w:t xml:space="preserve">no </w:t>
      </w:r>
      <w:r w:rsidR="00F27F4C">
        <w:rPr>
          <w:rFonts w:ascii="Arial" w:hAnsi="Arial" w:cs="Arial"/>
          <w:color w:val="000000"/>
          <w:sz w:val="24"/>
          <w:szCs w:val="24"/>
        </w:rPr>
        <w:t>cumplió con</w:t>
      </w:r>
      <w:r w:rsidR="0028516D">
        <w:rPr>
          <w:rFonts w:ascii="Arial" w:hAnsi="Arial" w:cs="Arial"/>
          <w:color w:val="000000"/>
          <w:sz w:val="24"/>
          <w:szCs w:val="24"/>
        </w:rPr>
        <w:t xml:space="preserve"> lo ordenado en la </w:t>
      </w:r>
      <w:r w:rsidR="0028516D" w:rsidRPr="002A1301">
        <w:rPr>
          <w:rFonts w:ascii="Arial" w:hAnsi="Arial" w:cs="Arial"/>
          <w:i/>
          <w:iCs/>
          <w:color w:val="000000"/>
          <w:sz w:val="24"/>
          <w:szCs w:val="24"/>
        </w:rPr>
        <w:t>sentencia</w:t>
      </w:r>
      <w:r w:rsidR="0028516D">
        <w:rPr>
          <w:rFonts w:ascii="Arial" w:hAnsi="Arial" w:cs="Arial"/>
          <w:color w:val="000000"/>
          <w:sz w:val="24"/>
          <w:szCs w:val="24"/>
        </w:rPr>
        <w:t>, lo cual vulnera sus derechos</w:t>
      </w:r>
      <w:r w:rsidRPr="0070336B">
        <w:rPr>
          <w:rFonts w:ascii="Arial" w:hAnsi="Arial" w:cs="Arial"/>
          <w:color w:val="000000"/>
          <w:sz w:val="24"/>
          <w:szCs w:val="24"/>
        </w:rPr>
        <w:t>.</w:t>
      </w:r>
    </w:p>
    <w:p w14:paraId="06222034" w14:textId="516E2D38" w:rsidR="000C36C7" w:rsidRPr="0070336B" w:rsidRDefault="00CD0DF8" w:rsidP="4C97F19E">
      <w:pPr>
        <w:pStyle w:val="Prrafodelista"/>
        <w:numPr>
          <w:ilvl w:val="1"/>
          <w:numId w:val="35"/>
        </w:numPr>
        <w:shd w:val="clear" w:color="auto" w:fill="FFFFFF" w:themeFill="background1"/>
        <w:tabs>
          <w:tab w:val="left" w:pos="0"/>
        </w:tabs>
        <w:suppressAutoHyphens/>
        <w:spacing w:before="100" w:beforeAutospacing="1" w:after="100" w:afterAutospacing="1" w:line="360" w:lineRule="auto"/>
        <w:ind w:left="0" w:firstLine="0"/>
        <w:contextualSpacing w:val="0"/>
        <w:jc w:val="both"/>
        <w:rPr>
          <w:rFonts w:ascii="Arial" w:hAnsi="Arial" w:cs="Arial"/>
          <w:bCs/>
          <w:sz w:val="24"/>
          <w:szCs w:val="24"/>
        </w:rPr>
      </w:pPr>
      <w:r w:rsidRPr="4C97F19E">
        <w:rPr>
          <w:rFonts w:ascii="Arial" w:hAnsi="Arial" w:cs="Arial"/>
          <w:b/>
          <w:color w:val="000000" w:themeColor="text1"/>
          <w:sz w:val="24"/>
          <w:szCs w:val="24"/>
        </w:rPr>
        <w:t xml:space="preserve">Definitividad. </w:t>
      </w:r>
      <w:r w:rsidRPr="4C97F19E">
        <w:rPr>
          <w:rFonts w:ascii="Arial" w:hAnsi="Arial" w:cs="Arial"/>
          <w:color w:val="000000" w:themeColor="text1"/>
          <w:sz w:val="24"/>
          <w:szCs w:val="24"/>
        </w:rPr>
        <w:t xml:space="preserve">De igual manera, también se satisface, ya que </w:t>
      </w:r>
      <w:r w:rsidR="532738E3" w:rsidRPr="4C97F19E">
        <w:rPr>
          <w:rFonts w:ascii="Arial" w:hAnsi="Arial" w:cs="Arial"/>
          <w:color w:val="000000" w:themeColor="text1"/>
          <w:sz w:val="24"/>
          <w:szCs w:val="24"/>
        </w:rPr>
        <w:t xml:space="preserve">en </w:t>
      </w:r>
      <w:r w:rsidRPr="4C97F19E">
        <w:rPr>
          <w:rFonts w:ascii="Arial" w:hAnsi="Arial" w:cs="Arial"/>
          <w:color w:val="000000" w:themeColor="text1"/>
          <w:sz w:val="24"/>
          <w:szCs w:val="24"/>
        </w:rPr>
        <w:t xml:space="preserve">la legislación local no </w:t>
      </w:r>
      <w:r w:rsidR="7C82E512" w:rsidRPr="4C97F19E">
        <w:rPr>
          <w:rFonts w:ascii="Arial" w:hAnsi="Arial" w:cs="Arial"/>
          <w:color w:val="000000" w:themeColor="text1"/>
          <w:sz w:val="24"/>
          <w:szCs w:val="24"/>
        </w:rPr>
        <w:t xml:space="preserve">se </w:t>
      </w:r>
      <w:r w:rsidRPr="4C97F19E">
        <w:rPr>
          <w:rFonts w:ascii="Arial" w:hAnsi="Arial" w:cs="Arial"/>
          <w:color w:val="000000" w:themeColor="text1"/>
          <w:sz w:val="24"/>
          <w:szCs w:val="24"/>
        </w:rPr>
        <w:t xml:space="preserve">prevé algún medio que debiera agotarse antes de acudir ante este </w:t>
      </w:r>
      <w:r w:rsidRPr="4C97F19E">
        <w:rPr>
          <w:rFonts w:ascii="Arial" w:hAnsi="Arial" w:cs="Arial"/>
          <w:i/>
          <w:color w:val="000000" w:themeColor="text1"/>
          <w:sz w:val="24"/>
          <w:szCs w:val="24"/>
        </w:rPr>
        <w:t>Tribunal Electoral</w:t>
      </w:r>
      <w:r w:rsidRPr="4C97F19E">
        <w:rPr>
          <w:rFonts w:ascii="Arial" w:hAnsi="Arial" w:cs="Arial"/>
          <w:color w:val="000000" w:themeColor="text1"/>
          <w:sz w:val="24"/>
          <w:szCs w:val="24"/>
        </w:rPr>
        <w:t>, para interponer la presente incidencia.</w:t>
      </w:r>
    </w:p>
    <w:p w14:paraId="663A1167" w14:textId="2647ED6B" w:rsidR="000C36C7" w:rsidRPr="0070336B" w:rsidRDefault="00ED50E9" w:rsidP="00997353">
      <w:pPr>
        <w:pStyle w:val="Ttulo1"/>
        <w:numPr>
          <w:ilvl w:val="0"/>
          <w:numId w:val="35"/>
        </w:numPr>
        <w:spacing w:before="100" w:beforeAutospacing="1" w:after="100" w:afterAutospacing="1"/>
        <w:jc w:val="center"/>
        <w:rPr>
          <w:rFonts w:ascii="Arial" w:hAnsi="Arial" w:cs="Arial"/>
          <w:bCs/>
          <w:color w:val="000000"/>
          <w:sz w:val="24"/>
          <w:szCs w:val="24"/>
          <w:lang w:val="es-ES_tradnl"/>
        </w:rPr>
      </w:pPr>
      <w:bookmarkStart w:id="7" w:name="_Toc228448003"/>
      <w:r w:rsidRPr="0070336B">
        <w:rPr>
          <w:rFonts w:ascii="Arial" w:hAnsi="Arial" w:cs="Arial"/>
          <w:bCs/>
          <w:color w:val="000000"/>
          <w:sz w:val="24"/>
          <w:szCs w:val="24"/>
          <w:lang w:val="es-ES_tradnl"/>
        </w:rPr>
        <w:t xml:space="preserve">ESTUDIO </w:t>
      </w:r>
      <w:r w:rsidR="00DB3479" w:rsidRPr="0070336B">
        <w:rPr>
          <w:rFonts w:ascii="Arial" w:hAnsi="Arial" w:cs="Arial"/>
          <w:bCs/>
          <w:color w:val="000000"/>
          <w:sz w:val="24"/>
          <w:szCs w:val="24"/>
          <w:lang w:val="es-ES_tradnl"/>
        </w:rPr>
        <w:t>DE LA CUESTIÓN INCIDENTAL</w:t>
      </w:r>
      <w:bookmarkEnd w:id="7"/>
      <w:r w:rsidRPr="0070336B">
        <w:rPr>
          <w:rFonts w:ascii="Arial" w:hAnsi="Arial" w:cs="Arial"/>
          <w:bCs/>
          <w:color w:val="000000"/>
          <w:sz w:val="24"/>
          <w:szCs w:val="24"/>
          <w:lang w:val="es-ES_tradnl"/>
        </w:rPr>
        <w:t xml:space="preserve"> </w:t>
      </w:r>
    </w:p>
    <w:p w14:paraId="2B001025" w14:textId="0F614CA1" w:rsidR="00ED50E9" w:rsidRPr="0070336B" w:rsidRDefault="00F5561B" w:rsidP="00ED50E9">
      <w:pPr>
        <w:pStyle w:val="Ttulo1"/>
        <w:spacing w:before="100" w:beforeAutospacing="1" w:after="100" w:afterAutospacing="1"/>
        <w:rPr>
          <w:rFonts w:ascii="Arial" w:hAnsi="Arial" w:cs="Arial"/>
          <w:bCs/>
          <w:color w:val="000000"/>
          <w:sz w:val="24"/>
          <w:szCs w:val="24"/>
          <w:lang w:val="es-ES_tradnl"/>
        </w:rPr>
      </w:pPr>
      <w:bookmarkStart w:id="8" w:name="_Toc228448004"/>
      <w:r w:rsidRPr="0070336B">
        <w:rPr>
          <w:rFonts w:ascii="Arial" w:hAnsi="Arial" w:cs="Arial"/>
          <w:bCs/>
          <w:color w:val="000000"/>
          <w:sz w:val="24"/>
          <w:szCs w:val="24"/>
          <w:lang w:val="es-ES_tradnl"/>
        </w:rPr>
        <w:t xml:space="preserve">4.1. </w:t>
      </w:r>
      <w:r w:rsidR="00450144">
        <w:rPr>
          <w:rFonts w:ascii="Arial" w:hAnsi="Arial" w:cs="Arial"/>
          <w:bCs/>
          <w:color w:val="000000"/>
          <w:sz w:val="24"/>
          <w:szCs w:val="24"/>
          <w:lang w:val="es-ES_tradnl"/>
        </w:rPr>
        <w:t>Efectos de la s</w:t>
      </w:r>
      <w:r w:rsidR="002E4603">
        <w:rPr>
          <w:rFonts w:ascii="Arial" w:hAnsi="Arial" w:cs="Arial"/>
          <w:bCs/>
          <w:color w:val="000000"/>
          <w:sz w:val="24"/>
          <w:szCs w:val="24"/>
          <w:lang w:val="es-ES_tradnl"/>
        </w:rPr>
        <w:t>entencia</w:t>
      </w:r>
      <w:bookmarkEnd w:id="8"/>
    </w:p>
    <w:p w14:paraId="5D503AD7" w14:textId="124C0E7F" w:rsidR="00EB260B" w:rsidRDefault="00B31E90" w:rsidP="00ED50E9">
      <w:pPr>
        <w:spacing w:before="100" w:beforeAutospacing="1" w:after="100" w:afterAutospacing="1" w:line="360" w:lineRule="auto"/>
        <w:jc w:val="both"/>
        <w:rPr>
          <w:rFonts w:ascii="Arial" w:hAnsi="Arial" w:cs="Arial"/>
          <w:sz w:val="24"/>
          <w:szCs w:val="24"/>
          <w:lang w:val="es-ES_tradnl"/>
        </w:rPr>
      </w:pPr>
      <w:r>
        <w:rPr>
          <w:rFonts w:ascii="Arial" w:hAnsi="Arial" w:cs="Arial"/>
          <w:sz w:val="24"/>
          <w:szCs w:val="24"/>
          <w:lang w:val="es-ES_tradnl"/>
        </w:rPr>
        <w:t xml:space="preserve">Al resolver </w:t>
      </w:r>
      <w:r w:rsidR="00C93E89">
        <w:rPr>
          <w:rFonts w:ascii="Arial" w:hAnsi="Arial" w:cs="Arial"/>
          <w:sz w:val="24"/>
          <w:szCs w:val="24"/>
          <w:lang w:val="es-ES_tradnl"/>
        </w:rPr>
        <w:t xml:space="preserve">el </w:t>
      </w:r>
      <w:r w:rsidRPr="00C93E89">
        <w:rPr>
          <w:rFonts w:ascii="Arial" w:hAnsi="Arial" w:cs="Arial"/>
          <w:i/>
          <w:iCs/>
          <w:sz w:val="24"/>
          <w:szCs w:val="24"/>
          <w:lang w:val="es-ES_tradnl"/>
        </w:rPr>
        <w:t>juicio</w:t>
      </w:r>
      <w:r w:rsidR="00C93E89" w:rsidRPr="00C93E89">
        <w:rPr>
          <w:rFonts w:ascii="Arial" w:hAnsi="Arial" w:cs="Arial"/>
          <w:i/>
          <w:iCs/>
          <w:sz w:val="24"/>
          <w:szCs w:val="24"/>
          <w:lang w:val="es-ES_tradnl"/>
        </w:rPr>
        <w:t xml:space="preserve"> de la ciudadanía</w:t>
      </w:r>
      <w:r>
        <w:rPr>
          <w:rFonts w:ascii="Arial" w:hAnsi="Arial" w:cs="Arial"/>
          <w:sz w:val="24"/>
          <w:szCs w:val="24"/>
          <w:lang w:val="es-ES_tradnl"/>
        </w:rPr>
        <w:t xml:space="preserve"> </w:t>
      </w:r>
      <w:r w:rsidR="00BD40EF">
        <w:rPr>
          <w:rFonts w:ascii="Arial" w:hAnsi="Arial" w:cs="Arial"/>
          <w:sz w:val="24"/>
          <w:szCs w:val="24"/>
          <w:lang w:val="es-ES_tradnl"/>
        </w:rPr>
        <w:t xml:space="preserve">este </w:t>
      </w:r>
      <w:r w:rsidR="00BD40EF" w:rsidRPr="00C93E89">
        <w:rPr>
          <w:rFonts w:ascii="Arial" w:hAnsi="Arial" w:cs="Arial"/>
          <w:i/>
          <w:iCs/>
          <w:sz w:val="24"/>
          <w:szCs w:val="24"/>
          <w:lang w:val="es-ES_tradnl"/>
        </w:rPr>
        <w:t xml:space="preserve">órgano </w:t>
      </w:r>
      <w:r w:rsidR="00C93E89" w:rsidRPr="00C93E89">
        <w:rPr>
          <w:rFonts w:ascii="Arial" w:hAnsi="Arial" w:cs="Arial"/>
          <w:i/>
          <w:iCs/>
          <w:sz w:val="24"/>
          <w:szCs w:val="24"/>
          <w:lang w:val="es-ES_tradnl"/>
        </w:rPr>
        <w:t>jurisdiccional</w:t>
      </w:r>
      <w:r w:rsidR="00C93E89">
        <w:rPr>
          <w:rFonts w:ascii="Arial" w:hAnsi="Arial" w:cs="Arial"/>
          <w:sz w:val="24"/>
          <w:szCs w:val="24"/>
          <w:lang w:val="es-ES_tradnl"/>
        </w:rPr>
        <w:t xml:space="preserve"> estableció</w:t>
      </w:r>
      <w:r w:rsidR="002238D2">
        <w:rPr>
          <w:rFonts w:ascii="Arial" w:hAnsi="Arial" w:cs="Arial"/>
          <w:sz w:val="24"/>
          <w:szCs w:val="24"/>
          <w:lang w:val="es-ES_tradnl"/>
        </w:rPr>
        <w:t xml:space="preserve"> lo siguiente: </w:t>
      </w:r>
    </w:p>
    <w:p w14:paraId="7E56EE31" w14:textId="77777777" w:rsidR="00AD57CB" w:rsidRPr="00C93E89" w:rsidRDefault="00AD57CB" w:rsidP="00C93E89">
      <w:pPr>
        <w:pBdr>
          <w:top w:val="nil"/>
          <w:left w:val="nil"/>
          <w:bottom w:val="nil"/>
          <w:right w:val="nil"/>
          <w:between w:val="nil"/>
        </w:pBdr>
        <w:shd w:val="clear" w:color="auto" w:fill="FFFFFF"/>
        <w:spacing w:before="240" w:after="240" w:line="240" w:lineRule="auto"/>
        <w:ind w:left="993" w:right="333"/>
        <w:jc w:val="both"/>
        <w:rPr>
          <w:rFonts w:ascii="Arial Narrow" w:eastAsia="Arial" w:hAnsi="Arial Narrow" w:cs="Arial"/>
          <w:color w:val="000000"/>
          <w:sz w:val="20"/>
          <w:szCs w:val="20"/>
        </w:rPr>
      </w:pPr>
      <w:r w:rsidRPr="00C93E89">
        <w:rPr>
          <w:rFonts w:ascii="Arial Narrow" w:eastAsia="Arial" w:hAnsi="Arial Narrow" w:cs="Arial"/>
          <w:b/>
          <w:color w:val="000000"/>
          <w:sz w:val="20"/>
          <w:szCs w:val="20"/>
        </w:rPr>
        <w:t xml:space="preserve">1. </w:t>
      </w:r>
      <w:r w:rsidRPr="00C93E89">
        <w:rPr>
          <w:rFonts w:ascii="Arial Narrow" w:eastAsia="Arial" w:hAnsi="Arial Narrow" w:cs="Arial"/>
          <w:color w:val="000000"/>
          <w:sz w:val="20"/>
          <w:szCs w:val="20"/>
        </w:rPr>
        <w:t xml:space="preserve">Se </w:t>
      </w:r>
      <w:r w:rsidRPr="00C93E89">
        <w:rPr>
          <w:rFonts w:ascii="Arial Narrow" w:eastAsia="Arial" w:hAnsi="Arial Narrow" w:cs="Arial"/>
          <w:b/>
          <w:bCs/>
          <w:color w:val="000000"/>
          <w:sz w:val="20"/>
          <w:szCs w:val="20"/>
        </w:rPr>
        <w:t>determina la invalidez de</w:t>
      </w:r>
      <w:r w:rsidRPr="00C93E89">
        <w:rPr>
          <w:rFonts w:ascii="Arial Narrow" w:eastAsia="Arial" w:hAnsi="Arial Narrow" w:cs="Arial"/>
          <w:b/>
          <w:color w:val="000000"/>
          <w:sz w:val="20"/>
          <w:szCs w:val="20"/>
        </w:rPr>
        <w:t xml:space="preserve"> la </w:t>
      </w:r>
      <w:r w:rsidRPr="00C93E89">
        <w:rPr>
          <w:rFonts w:ascii="Arial Narrow" w:eastAsia="Arial" w:hAnsi="Arial Narrow" w:cs="Arial"/>
          <w:b/>
          <w:i/>
          <w:color w:val="000000"/>
          <w:sz w:val="20"/>
          <w:szCs w:val="20"/>
        </w:rPr>
        <w:t xml:space="preserve">convocatoria </w:t>
      </w:r>
      <w:r w:rsidRPr="00C93E89">
        <w:rPr>
          <w:rFonts w:ascii="Arial Narrow" w:eastAsia="Arial" w:hAnsi="Arial Narrow" w:cs="Arial"/>
          <w:color w:val="000000"/>
          <w:sz w:val="20"/>
          <w:szCs w:val="20"/>
        </w:rPr>
        <w:t xml:space="preserve">emitida por el </w:t>
      </w:r>
      <w:r w:rsidRPr="00C93E89">
        <w:rPr>
          <w:rFonts w:ascii="Arial Narrow" w:eastAsia="Arial" w:hAnsi="Arial Narrow" w:cs="Arial"/>
          <w:i/>
          <w:color w:val="000000"/>
          <w:sz w:val="20"/>
          <w:szCs w:val="20"/>
        </w:rPr>
        <w:t xml:space="preserve">Ayuntamiento, </w:t>
      </w:r>
      <w:r w:rsidRPr="00C93E89">
        <w:rPr>
          <w:rFonts w:ascii="Arial Narrow" w:eastAsia="Arial" w:hAnsi="Arial Narrow" w:cs="Arial"/>
          <w:color w:val="000000"/>
          <w:sz w:val="20"/>
          <w:szCs w:val="20"/>
        </w:rPr>
        <w:t xml:space="preserve">mediante la cual se pretende someter a ratificación o remoción del cargo de Encargado del Orden de la </w:t>
      </w:r>
      <w:r w:rsidRPr="00C93E89">
        <w:rPr>
          <w:rFonts w:ascii="Arial Narrow" w:eastAsia="Arial" w:hAnsi="Arial Narrow" w:cs="Arial"/>
          <w:i/>
          <w:color w:val="000000"/>
          <w:sz w:val="20"/>
          <w:szCs w:val="20"/>
        </w:rPr>
        <w:t>comunidad</w:t>
      </w:r>
      <w:r w:rsidRPr="00C93E89">
        <w:rPr>
          <w:rFonts w:ascii="Arial Narrow" w:eastAsia="Arial" w:hAnsi="Arial Narrow" w:cs="Arial"/>
          <w:color w:val="000000"/>
          <w:sz w:val="20"/>
          <w:szCs w:val="20"/>
        </w:rPr>
        <w:t xml:space="preserve">, al haberse sustentado en un procedimiento que vulneró el debido proceso, incluida la garantía de audiencia del </w:t>
      </w:r>
      <w:r w:rsidRPr="00C93E89">
        <w:rPr>
          <w:rFonts w:ascii="Arial Narrow" w:eastAsia="Arial" w:hAnsi="Arial Narrow" w:cs="Arial"/>
          <w:i/>
          <w:color w:val="000000"/>
          <w:sz w:val="20"/>
          <w:szCs w:val="20"/>
        </w:rPr>
        <w:t>actor.</w:t>
      </w:r>
    </w:p>
    <w:p w14:paraId="67FCD186" w14:textId="77777777" w:rsidR="00AD57CB" w:rsidRPr="00C93E89" w:rsidRDefault="00AD57CB" w:rsidP="00C93E89">
      <w:pPr>
        <w:pBdr>
          <w:top w:val="nil"/>
          <w:left w:val="nil"/>
          <w:bottom w:val="nil"/>
          <w:right w:val="nil"/>
          <w:between w:val="nil"/>
        </w:pBdr>
        <w:shd w:val="clear" w:color="auto" w:fill="FFFFFF"/>
        <w:spacing w:before="240" w:after="240" w:line="240" w:lineRule="auto"/>
        <w:ind w:left="993" w:right="333"/>
        <w:jc w:val="both"/>
        <w:rPr>
          <w:rFonts w:ascii="Arial Narrow" w:eastAsia="Arial" w:hAnsi="Arial Narrow" w:cs="Arial"/>
          <w:color w:val="000000"/>
          <w:sz w:val="20"/>
          <w:szCs w:val="20"/>
        </w:rPr>
      </w:pPr>
      <w:r w:rsidRPr="00C93E89">
        <w:rPr>
          <w:rFonts w:ascii="Arial Narrow" w:eastAsia="Arial" w:hAnsi="Arial Narrow" w:cs="Arial"/>
          <w:b/>
          <w:color w:val="000000"/>
          <w:sz w:val="20"/>
          <w:szCs w:val="20"/>
        </w:rPr>
        <w:t xml:space="preserve">2. </w:t>
      </w:r>
      <w:r w:rsidRPr="00C93E89">
        <w:rPr>
          <w:rFonts w:ascii="Arial Narrow" w:eastAsia="Arial" w:hAnsi="Arial Narrow" w:cs="Arial"/>
          <w:color w:val="000000"/>
          <w:sz w:val="20"/>
          <w:szCs w:val="20"/>
        </w:rPr>
        <w:t xml:space="preserve">Se </w:t>
      </w:r>
      <w:r w:rsidRPr="00C93E89">
        <w:rPr>
          <w:rFonts w:ascii="Arial Narrow" w:eastAsia="Arial" w:hAnsi="Arial Narrow" w:cs="Arial"/>
          <w:b/>
          <w:color w:val="000000"/>
          <w:sz w:val="20"/>
          <w:szCs w:val="20"/>
        </w:rPr>
        <w:t>deja sin efectos</w:t>
      </w:r>
      <w:r w:rsidRPr="00C93E89">
        <w:rPr>
          <w:rFonts w:ascii="Arial Narrow" w:eastAsia="Arial" w:hAnsi="Arial Narrow" w:cs="Arial"/>
          <w:color w:val="000000"/>
          <w:sz w:val="20"/>
          <w:szCs w:val="20"/>
        </w:rPr>
        <w:t xml:space="preserve"> la determinación adoptada en la </w:t>
      </w:r>
      <w:r w:rsidRPr="00C93E89">
        <w:rPr>
          <w:rFonts w:ascii="Arial Narrow" w:eastAsia="Arial" w:hAnsi="Arial Narrow" w:cs="Arial"/>
          <w:b/>
          <w:color w:val="000000"/>
          <w:sz w:val="20"/>
          <w:szCs w:val="20"/>
        </w:rPr>
        <w:t>Asamblea</w:t>
      </w:r>
      <w:r w:rsidRPr="00C93E89">
        <w:rPr>
          <w:rFonts w:ascii="Arial Narrow" w:eastAsia="Arial" w:hAnsi="Arial Narrow" w:cs="Arial"/>
          <w:color w:val="000000"/>
          <w:sz w:val="20"/>
          <w:szCs w:val="20"/>
        </w:rPr>
        <w:t xml:space="preserve"> General Comunitaria celebrada el </w:t>
      </w:r>
      <w:r w:rsidRPr="00C93E89">
        <w:rPr>
          <w:rFonts w:ascii="Arial Narrow" w:eastAsia="Arial" w:hAnsi="Arial Narrow" w:cs="Arial"/>
          <w:b/>
          <w:color w:val="000000"/>
          <w:sz w:val="20"/>
          <w:szCs w:val="20"/>
        </w:rPr>
        <w:t>diecinueve de febrero</w:t>
      </w:r>
      <w:r w:rsidRPr="00C93E89">
        <w:rPr>
          <w:rFonts w:ascii="Arial Narrow" w:eastAsia="Arial" w:hAnsi="Arial Narrow" w:cs="Arial"/>
          <w:color w:val="000000"/>
          <w:sz w:val="20"/>
          <w:szCs w:val="20"/>
        </w:rPr>
        <w:t xml:space="preserve">, en lo relativo al acuerdo de remoción del </w:t>
      </w:r>
      <w:r w:rsidRPr="00C93E89">
        <w:rPr>
          <w:rFonts w:ascii="Arial Narrow" w:eastAsia="Arial" w:hAnsi="Arial Narrow" w:cs="Arial"/>
          <w:i/>
          <w:color w:val="000000"/>
          <w:sz w:val="20"/>
          <w:szCs w:val="20"/>
        </w:rPr>
        <w:t xml:space="preserve">actor </w:t>
      </w:r>
      <w:r w:rsidRPr="00C93E89">
        <w:rPr>
          <w:rFonts w:ascii="Arial Narrow" w:eastAsia="Arial" w:hAnsi="Arial Narrow" w:cs="Arial"/>
          <w:color w:val="000000"/>
          <w:sz w:val="20"/>
          <w:szCs w:val="20"/>
        </w:rPr>
        <w:t xml:space="preserve">como Encargado del Orden de la </w:t>
      </w:r>
      <w:r w:rsidRPr="00C93E89">
        <w:rPr>
          <w:rFonts w:ascii="Arial Narrow" w:eastAsia="Arial" w:hAnsi="Arial Narrow" w:cs="Arial"/>
          <w:i/>
          <w:color w:val="000000"/>
          <w:sz w:val="20"/>
          <w:szCs w:val="20"/>
        </w:rPr>
        <w:t>comunidad</w:t>
      </w:r>
      <w:r w:rsidRPr="00C93E89">
        <w:rPr>
          <w:rFonts w:ascii="Arial Narrow" w:eastAsia="Arial" w:hAnsi="Arial Narrow" w:cs="Arial"/>
          <w:color w:val="000000"/>
          <w:sz w:val="20"/>
          <w:szCs w:val="20"/>
        </w:rPr>
        <w:t>.</w:t>
      </w:r>
    </w:p>
    <w:p w14:paraId="68FEE81B" w14:textId="77777777" w:rsidR="00AD57CB" w:rsidRPr="00C93E89" w:rsidRDefault="00AD57CB" w:rsidP="00C93E89">
      <w:pPr>
        <w:pBdr>
          <w:top w:val="nil"/>
          <w:left w:val="nil"/>
          <w:bottom w:val="nil"/>
          <w:right w:val="nil"/>
          <w:between w:val="nil"/>
        </w:pBdr>
        <w:shd w:val="clear" w:color="auto" w:fill="FFFFFF"/>
        <w:spacing w:before="240" w:after="240" w:line="240" w:lineRule="auto"/>
        <w:ind w:left="993" w:right="333"/>
        <w:jc w:val="both"/>
        <w:rPr>
          <w:rFonts w:ascii="Arial Narrow" w:eastAsia="Arial" w:hAnsi="Arial Narrow" w:cs="Arial"/>
          <w:color w:val="000000"/>
          <w:sz w:val="20"/>
          <w:szCs w:val="20"/>
        </w:rPr>
      </w:pPr>
      <w:r w:rsidRPr="00C93E89">
        <w:rPr>
          <w:rFonts w:ascii="Arial Narrow" w:eastAsia="Arial" w:hAnsi="Arial Narrow" w:cs="Arial"/>
          <w:color w:val="000000"/>
          <w:sz w:val="20"/>
          <w:szCs w:val="20"/>
        </w:rPr>
        <w:t xml:space="preserve">Lo anterior, por tratarse de un procedimiento del que no se tiene certeza que se haya convocado de manera fehaciente a la </w:t>
      </w:r>
      <w:r w:rsidRPr="00C93E89">
        <w:rPr>
          <w:rFonts w:ascii="Arial Narrow" w:eastAsia="Arial" w:hAnsi="Arial Narrow" w:cs="Arial"/>
          <w:i/>
          <w:color w:val="000000"/>
          <w:sz w:val="20"/>
          <w:szCs w:val="20"/>
        </w:rPr>
        <w:t xml:space="preserve">comunidad, </w:t>
      </w:r>
      <w:r w:rsidRPr="00C93E89">
        <w:rPr>
          <w:rFonts w:ascii="Arial Narrow" w:eastAsia="Arial" w:hAnsi="Arial Narrow" w:cs="Arial"/>
          <w:color w:val="000000"/>
          <w:sz w:val="20"/>
          <w:szCs w:val="20"/>
        </w:rPr>
        <w:t xml:space="preserve">así como porque se vulneró la garantía de audiencia y debido proceso del </w:t>
      </w:r>
      <w:r w:rsidRPr="00C93E89">
        <w:rPr>
          <w:rFonts w:ascii="Arial Narrow" w:eastAsia="Arial" w:hAnsi="Arial Narrow" w:cs="Arial"/>
          <w:i/>
          <w:iCs/>
          <w:color w:val="000000"/>
          <w:sz w:val="20"/>
          <w:szCs w:val="20"/>
        </w:rPr>
        <w:t>actor</w:t>
      </w:r>
      <w:r w:rsidRPr="00C93E89">
        <w:rPr>
          <w:rFonts w:ascii="Arial Narrow" w:eastAsia="Arial" w:hAnsi="Arial Narrow" w:cs="Arial"/>
          <w:i/>
          <w:color w:val="000000"/>
          <w:sz w:val="20"/>
          <w:szCs w:val="20"/>
        </w:rPr>
        <w:t>,</w:t>
      </w:r>
      <w:r w:rsidRPr="00C93E89">
        <w:rPr>
          <w:rFonts w:ascii="Arial Narrow" w:eastAsia="Arial" w:hAnsi="Arial Narrow" w:cs="Arial"/>
          <w:color w:val="000000"/>
          <w:sz w:val="20"/>
          <w:szCs w:val="20"/>
        </w:rPr>
        <w:t xml:space="preserve"> al no haber sido informado previamente que en dicha reunión se analizarían inconformidades relativas a su desempeño, ni que podría discutirse o decidirse su destitución.</w:t>
      </w:r>
    </w:p>
    <w:p w14:paraId="161B3944" w14:textId="77777777" w:rsidR="00AD57CB" w:rsidRPr="00C93E89" w:rsidRDefault="00AD57CB" w:rsidP="00C93E89">
      <w:pPr>
        <w:pBdr>
          <w:top w:val="nil"/>
          <w:left w:val="nil"/>
          <w:bottom w:val="nil"/>
          <w:right w:val="nil"/>
          <w:between w:val="nil"/>
        </w:pBdr>
        <w:shd w:val="clear" w:color="auto" w:fill="FFFFFF"/>
        <w:spacing w:before="240" w:after="240" w:line="240" w:lineRule="auto"/>
        <w:ind w:left="993" w:right="333"/>
        <w:jc w:val="both"/>
        <w:rPr>
          <w:rFonts w:ascii="Arial Narrow" w:eastAsia="Arial" w:hAnsi="Arial Narrow" w:cs="Arial"/>
          <w:color w:val="000000"/>
          <w:sz w:val="20"/>
          <w:szCs w:val="20"/>
        </w:rPr>
      </w:pPr>
      <w:r w:rsidRPr="00C93E89">
        <w:rPr>
          <w:rFonts w:ascii="Arial Narrow" w:eastAsia="Arial" w:hAnsi="Arial Narrow" w:cs="Arial"/>
          <w:b/>
          <w:color w:val="000000"/>
          <w:sz w:val="20"/>
          <w:szCs w:val="20"/>
        </w:rPr>
        <w:t xml:space="preserve">3. </w:t>
      </w:r>
      <w:r w:rsidRPr="00C93E89">
        <w:rPr>
          <w:rFonts w:ascii="Arial Narrow" w:eastAsia="Arial" w:hAnsi="Arial Narrow" w:cs="Arial"/>
          <w:color w:val="000000"/>
          <w:sz w:val="20"/>
          <w:szCs w:val="20"/>
        </w:rPr>
        <w:t xml:space="preserve">Se </w:t>
      </w:r>
      <w:r w:rsidRPr="00C93E89">
        <w:rPr>
          <w:rFonts w:ascii="Arial Narrow" w:eastAsia="Arial" w:hAnsi="Arial Narrow" w:cs="Arial"/>
          <w:b/>
          <w:color w:val="000000"/>
          <w:sz w:val="20"/>
          <w:szCs w:val="20"/>
        </w:rPr>
        <w:t xml:space="preserve">dejan sin efectos todos los actos que deriven directa o indirectamente de la </w:t>
      </w:r>
      <w:r w:rsidRPr="00C93E89">
        <w:rPr>
          <w:rFonts w:ascii="Arial Narrow" w:eastAsia="Arial" w:hAnsi="Arial Narrow" w:cs="Arial"/>
          <w:b/>
          <w:i/>
          <w:color w:val="000000"/>
          <w:sz w:val="20"/>
          <w:szCs w:val="20"/>
        </w:rPr>
        <w:t>convocatoria</w:t>
      </w:r>
      <w:r w:rsidRPr="00C93E89">
        <w:rPr>
          <w:rFonts w:ascii="Arial Narrow" w:eastAsia="Arial" w:hAnsi="Arial Narrow" w:cs="Arial"/>
          <w:b/>
          <w:color w:val="000000"/>
          <w:sz w:val="20"/>
          <w:szCs w:val="20"/>
        </w:rPr>
        <w:t xml:space="preserve"> y de la determinación de remoción anuladas</w:t>
      </w:r>
      <w:r w:rsidRPr="00C93E89">
        <w:rPr>
          <w:rFonts w:ascii="Arial Narrow" w:eastAsia="Arial" w:hAnsi="Arial Narrow" w:cs="Arial"/>
          <w:color w:val="000000"/>
          <w:sz w:val="20"/>
          <w:szCs w:val="20"/>
        </w:rPr>
        <w:t>, conforme al principio de que lo accesorio sigue la suerte de lo principal.</w:t>
      </w:r>
    </w:p>
    <w:p w14:paraId="2D7096EF" w14:textId="77777777" w:rsidR="00AD57CB" w:rsidRPr="00C93E89" w:rsidRDefault="00AD57CB" w:rsidP="00C93E89">
      <w:pPr>
        <w:pBdr>
          <w:top w:val="nil"/>
          <w:left w:val="nil"/>
          <w:bottom w:val="nil"/>
          <w:right w:val="nil"/>
          <w:between w:val="nil"/>
        </w:pBdr>
        <w:shd w:val="clear" w:color="auto" w:fill="FFFFFF"/>
        <w:spacing w:before="240" w:after="240" w:line="240" w:lineRule="auto"/>
        <w:ind w:left="993" w:right="333"/>
        <w:jc w:val="both"/>
        <w:rPr>
          <w:rFonts w:ascii="Arial Narrow" w:eastAsia="Arial" w:hAnsi="Arial Narrow" w:cs="Arial"/>
          <w:color w:val="000000"/>
          <w:sz w:val="20"/>
          <w:szCs w:val="20"/>
          <w:highlight w:val="yellow"/>
        </w:rPr>
      </w:pPr>
      <w:r w:rsidRPr="00C93E89">
        <w:rPr>
          <w:rFonts w:ascii="Arial Narrow" w:eastAsia="Arial" w:hAnsi="Arial Narrow" w:cs="Arial"/>
          <w:b/>
          <w:bCs/>
          <w:color w:val="000000"/>
          <w:sz w:val="20"/>
          <w:szCs w:val="20"/>
        </w:rPr>
        <w:t>4.</w:t>
      </w:r>
      <w:r w:rsidRPr="00C93E89">
        <w:rPr>
          <w:rFonts w:ascii="Arial Narrow" w:eastAsia="Arial" w:hAnsi="Arial Narrow" w:cs="Arial"/>
          <w:color w:val="000000"/>
          <w:sz w:val="20"/>
          <w:szCs w:val="20"/>
        </w:rPr>
        <w:t xml:space="preserve"> Como resultado de la nulidad decretada, se reconoce que el </w:t>
      </w:r>
      <w:r w:rsidRPr="00C93E89">
        <w:rPr>
          <w:rFonts w:ascii="Arial Narrow" w:eastAsia="Arial" w:hAnsi="Arial Narrow" w:cs="Arial"/>
          <w:i/>
          <w:color w:val="000000"/>
          <w:sz w:val="20"/>
          <w:szCs w:val="20"/>
        </w:rPr>
        <w:t>actor</w:t>
      </w:r>
      <w:r w:rsidRPr="00C93E89">
        <w:rPr>
          <w:rFonts w:ascii="Arial Narrow" w:eastAsia="Arial" w:hAnsi="Arial Narrow" w:cs="Arial"/>
          <w:color w:val="000000"/>
          <w:sz w:val="20"/>
          <w:szCs w:val="20"/>
        </w:rPr>
        <w:t xml:space="preserve"> continúa ostentando válidamente el cargo de Encargado del Orden de la </w:t>
      </w:r>
      <w:r w:rsidRPr="00C93E89">
        <w:rPr>
          <w:rFonts w:ascii="Arial Narrow" w:eastAsia="Arial" w:hAnsi="Arial Narrow" w:cs="Arial"/>
          <w:i/>
          <w:iCs/>
          <w:color w:val="000000"/>
          <w:sz w:val="20"/>
          <w:szCs w:val="20"/>
        </w:rPr>
        <w:t>comunidad</w:t>
      </w:r>
      <w:r w:rsidRPr="00C93E89">
        <w:rPr>
          <w:rFonts w:ascii="Arial Narrow" w:eastAsia="Arial" w:hAnsi="Arial Narrow" w:cs="Arial"/>
          <w:color w:val="000000"/>
          <w:sz w:val="20"/>
          <w:szCs w:val="20"/>
        </w:rPr>
        <w:t xml:space="preserve">, por lo que deberá continuar en el desempeño de sus funciones con todos los derechos y prerrogativas inherentes al cargo, hasta en tanto no se determine lo contrario mediante un </w:t>
      </w:r>
      <w:r w:rsidRPr="00C93E89">
        <w:rPr>
          <w:rFonts w:ascii="Arial Narrow" w:eastAsia="Arial" w:hAnsi="Arial Narrow" w:cs="Arial"/>
          <w:color w:val="000000"/>
          <w:sz w:val="20"/>
          <w:szCs w:val="20"/>
        </w:rPr>
        <w:lastRenderedPageBreak/>
        <w:t>procedimiento válido que respete plenamente las formalidades esenciales y su garantía de audiencia.</w:t>
      </w:r>
    </w:p>
    <w:p w14:paraId="1328DEE7" w14:textId="0E4C6C86" w:rsidR="00997353" w:rsidRPr="0070336B" w:rsidRDefault="007D3E0F" w:rsidP="005F3F4E">
      <w:pPr>
        <w:pStyle w:val="Ttulo1"/>
        <w:spacing w:before="100" w:beforeAutospacing="1" w:after="100" w:afterAutospacing="1"/>
        <w:rPr>
          <w:rFonts w:ascii="Arial" w:hAnsi="Arial" w:cs="Arial"/>
          <w:color w:val="auto"/>
          <w:sz w:val="24"/>
          <w:szCs w:val="24"/>
          <w:lang w:val="es-ES"/>
        </w:rPr>
      </w:pPr>
      <w:bookmarkStart w:id="9" w:name="_Toc228448005"/>
      <w:r w:rsidRPr="15EBEC00">
        <w:rPr>
          <w:rFonts w:ascii="Arial" w:hAnsi="Arial" w:cs="Arial"/>
          <w:color w:val="auto"/>
          <w:sz w:val="24"/>
          <w:szCs w:val="24"/>
          <w:lang w:val="es-ES"/>
        </w:rPr>
        <w:t xml:space="preserve">4.2. </w:t>
      </w:r>
      <w:r w:rsidR="00997353" w:rsidRPr="15EBEC00">
        <w:rPr>
          <w:rFonts w:ascii="Arial" w:hAnsi="Arial" w:cs="Arial"/>
          <w:color w:val="auto"/>
          <w:sz w:val="24"/>
          <w:szCs w:val="24"/>
          <w:lang w:val="es-ES"/>
        </w:rPr>
        <w:t xml:space="preserve">Planteamiento del </w:t>
      </w:r>
      <w:proofErr w:type="spellStart"/>
      <w:r w:rsidR="00997353" w:rsidRPr="004C5BA0">
        <w:rPr>
          <w:rFonts w:ascii="Arial" w:hAnsi="Arial" w:cs="Arial"/>
          <w:i/>
          <w:iCs/>
          <w:color w:val="auto"/>
          <w:sz w:val="24"/>
          <w:szCs w:val="24"/>
          <w:lang w:val="es-ES"/>
        </w:rPr>
        <w:t>incidentista</w:t>
      </w:r>
      <w:bookmarkEnd w:id="9"/>
      <w:proofErr w:type="spellEnd"/>
    </w:p>
    <w:p w14:paraId="32FBDD77" w14:textId="0D12BB81" w:rsidR="00235560" w:rsidRPr="0070336B" w:rsidRDefault="00235560" w:rsidP="001748AE">
      <w:pPr>
        <w:spacing w:before="100" w:beforeAutospacing="1" w:after="100" w:afterAutospacing="1" w:line="360" w:lineRule="auto"/>
        <w:jc w:val="both"/>
        <w:rPr>
          <w:rFonts w:ascii="Arial" w:hAnsi="Arial" w:cs="Arial"/>
          <w:sz w:val="24"/>
          <w:szCs w:val="24"/>
          <w:lang w:val="es-ES"/>
        </w:rPr>
      </w:pPr>
      <w:r w:rsidRPr="15EBEC00">
        <w:rPr>
          <w:rFonts w:ascii="Arial" w:hAnsi="Arial" w:cs="Arial"/>
          <w:sz w:val="24"/>
          <w:szCs w:val="24"/>
          <w:lang w:val="es-ES"/>
        </w:rPr>
        <w:t xml:space="preserve">El </w:t>
      </w:r>
      <w:proofErr w:type="spellStart"/>
      <w:r w:rsidRPr="15EBEC00">
        <w:rPr>
          <w:rFonts w:ascii="Arial" w:hAnsi="Arial" w:cs="Arial"/>
          <w:i/>
          <w:sz w:val="24"/>
          <w:szCs w:val="24"/>
          <w:lang w:val="es-ES"/>
        </w:rPr>
        <w:t>incidentista</w:t>
      </w:r>
      <w:proofErr w:type="spellEnd"/>
      <w:r w:rsidRPr="15EBEC00">
        <w:rPr>
          <w:rFonts w:ascii="Arial" w:hAnsi="Arial" w:cs="Arial"/>
          <w:sz w:val="24"/>
          <w:szCs w:val="24"/>
          <w:lang w:val="es-ES"/>
        </w:rPr>
        <w:t>, en esencia</w:t>
      </w:r>
      <w:r w:rsidR="00277AA6" w:rsidRPr="15EBEC00">
        <w:rPr>
          <w:rFonts w:ascii="Arial" w:hAnsi="Arial" w:cs="Arial"/>
          <w:sz w:val="24"/>
          <w:szCs w:val="24"/>
          <w:lang w:val="es-ES"/>
        </w:rPr>
        <w:t>,</w:t>
      </w:r>
      <w:r w:rsidRPr="15EBEC00">
        <w:rPr>
          <w:rFonts w:ascii="Arial" w:hAnsi="Arial" w:cs="Arial"/>
          <w:sz w:val="24"/>
          <w:szCs w:val="24"/>
          <w:lang w:val="es-ES"/>
        </w:rPr>
        <w:t xml:space="preserve"> señala que </w:t>
      </w:r>
      <w:r w:rsidR="00B43047" w:rsidRPr="15EBEC00">
        <w:rPr>
          <w:rFonts w:ascii="Arial" w:hAnsi="Arial" w:cs="Arial"/>
          <w:sz w:val="24"/>
          <w:szCs w:val="24"/>
          <w:lang w:val="es-ES"/>
        </w:rPr>
        <w:t xml:space="preserve">la </w:t>
      </w:r>
      <w:r w:rsidR="00B43047" w:rsidRPr="15EBEC00">
        <w:rPr>
          <w:rFonts w:ascii="Arial" w:hAnsi="Arial" w:cs="Arial"/>
          <w:i/>
          <w:sz w:val="24"/>
          <w:szCs w:val="24"/>
          <w:lang w:val="es-ES"/>
        </w:rPr>
        <w:t>autoridad responsable</w:t>
      </w:r>
      <w:r w:rsidR="00393BF1" w:rsidRPr="15EBEC00">
        <w:rPr>
          <w:rFonts w:ascii="Arial" w:hAnsi="Arial" w:cs="Arial"/>
          <w:sz w:val="24"/>
          <w:szCs w:val="24"/>
          <w:lang w:val="es-ES"/>
        </w:rPr>
        <w:t xml:space="preserve"> </w:t>
      </w:r>
      <w:r w:rsidR="0030433D" w:rsidRPr="15EBEC00">
        <w:rPr>
          <w:rFonts w:ascii="Arial" w:hAnsi="Arial" w:cs="Arial"/>
          <w:sz w:val="24"/>
          <w:szCs w:val="24"/>
          <w:lang w:val="es-ES"/>
        </w:rPr>
        <w:t xml:space="preserve">incumplió con la </w:t>
      </w:r>
      <w:r w:rsidR="0030433D" w:rsidRPr="15EBEC00">
        <w:rPr>
          <w:rFonts w:ascii="Arial" w:hAnsi="Arial" w:cs="Arial"/>
          <w:i/>
          <w:sz w:val="24"/>
          <w:szCs w:val="24"/>
          <w:lang w:val="es-ES"/>
        </w:rPr>
        <w:t>sentencia</w:t>
      </w:r>
      <w:r w:rsidR="00D55842" w:rsidRPr="15EBEC00">
        <w:rPr>
          <w:rFonts w:ascii="Arial" w:hAnsi="Arial" w:cs="Arial"/>
          <w:sz w:val="24"/>
          <w:szCs w:val="24"/>
          <w:lang w:val="es-ES"/>
        </w:rPr>
        <w:t xml:space="preserve">, ya </w:t>
      </w:r>
      <w:r w:rsidR="002E0F92" w:rsidRPr="15EBEC00">
        <w:rPr>
          <w:rFonts w:ascii="Arial" w:hAnsi="Arial" w:cs="Arial"/>
          <w:sz w:val="24"/>
          <w:szCs w:val="24"/>
          <w:lang w:val="es-ES"/>
        </w:rPr>
        <w:t xml:space="preserve">que </w:t>
      </w:r>
      <w:r w:rsidR="0076048A">
        <w:rPr>
          <w:rFonts w:ascii="Arial" w:hAnsi="Arial" w:cs="Arial"/>
          <w:sz w:val="24"/>
          <w:szCs w:val="24"/>
          <w:lang w:val="es-ES"/>
        </w:rPr>
        <w:t xml:space="preserve">se </w:t>
      </w:r>
      <w:r w:rsidR="002E0F92" w:rsidRPr="15EBEC00">
        <w:rPr>
          <w:rFonts w:ascii="Arial" w:hAnsi="Arial" w:cs="Arial"/>
          <w:sz w:val="24"/>
          <w:szCs w:val="24"/>
          <w:lang w:val="es-ES"/>
        </w:rPr>
        <w:t>realizó</w:t>
      </w:r>
      <w:r w:rsidR="003F56AD" w:rsidRPr="15EBEC00">
        <w:rPr>
          <w:rFonts w:ascii="Arial" w:hAnsi="Arial" w:cs="Arial"/>
          <w:sz w:val="24"/>
          <w:szCs w:val="24"/>
          <w:lang w:val="es-ES"/>
        </w:rPr>
        <w:t xml:space="preserve"> la asamblea</w:t>
      </w:r>
      <w:r w:rsidR="002C7419">
        <w:rPr>
          <w:rFonts w:ascii="Arial" w:hAnsi="Arial" w:cs="Arial"/>
          <w:sz w:val="24"/>
          <w:szCs w:val="24"/>
          <w:lang w:val="es-ES"/>
        </w:rPr>
        <w:t>,</w:t>
      </w:r>
      <w:r w:rsidR="00A74294" w:rsidRPr="15EBEC00">
        <w:rPr>
          <w:rFonts w:ascii="Arial" w:hAnsi="Arial" w:cs="Arial"/>
          <w:sz w:val="24"/>
          <w:szCs w:val="24"/>
          <w:lang w:val="es-ES"/>
        </w:rPr>
        <w:t xml:space="preserve"> c</w:t>
      </w:r>
      <w:r w:rsidR="00C01878" w:rsidRPr="15EBEC00">
        <w:rPr>
          <w:rFonts w:ascii="Arial" w:hAnsi="Arial" w:cs="Arial"/>
          <w:sz w:val="24"/>
          <w:szCs w:val="24"/>
          <w:lang w:val="es-ES"/>
        </w:rPr>
        <w:t xml:space="preserve">uya convocatoria este </w:t>
      </w:r>
      <w:r w:rsidR="004771DD" w:rsidRPr="15EBEC00">
        <w:rPr>
          <w:rFonts w:ascii="Arial" w:hAnsi="Arial" w:cs="Arial"/>
          <w:i/>
          <w:sz w:val="24"/>
          <w:szCs w:val="24"/>
          <w:lang w:val="es-ES"/>
        </w:rPr>
        <w:t>Tribunal Electoral</w:t>
      </w:r>
      <w:r w:rsidR="00C01878" w:rsidRPr="15EBEC00">
        <w:rPr>
          <w:rFonts w:ascii="Arial" w:hAnsi="Arial" w:cs="Arial"/>
          <w:sz w:val="24"/>
          <w:szCs w:val="24"/>
          <w:lang w:val="es-ES"/>
        </w:rPr>
        <w:t xml:space="preserve"> decretó </w:t>
      </w:r>
      <w:r w:rsidR="00266A5B" w:rsidRPr="15EBEC00">
        <w:rPr>
          <w:rFonts w:ascii="Arial" w:hAnsi="Arial" w:cs="Arial"/>
          <w:sz w:val="24"/>
          <w:szCs w:val="24"/>
          <w:lang w:val="es-ES"/>
        </w:rPr>
        <w:t>ilegal</w:t>
      </w:r>
      <w:r w:rsidR="001C6527">
        <w:rPr>
          <w:rFonts w:ascii="Arial" w:hAnsi="Arial" w:cs="Arial"/>
          <w:sz w:val="24"/>
          <w:szCs w:val="24"/>
          <w:lang w:val="es-ES"/>
        </w:rPr>
        <w:t>; asimismo manifiesta</w:t>
      </w:r>
      <w:r w:rsidR="00CA0E2D">
        <w:rPr>
          <w:rFonts w:ascii="Arial" w:hAnsi="Arial" w:cs="Arial"/>
          <w:sz w:val="24"/>
          <w:szCs w:val="24"/>
          <w:lang w:val="es-ES"/>
        </w:rPr>
        <w:t xml:space="preserve"> </w:t>
      </w:r>
      <w:r w:rsidR="00266A5B" w:rsidRPr="15EBEC00">
        <w:rPr>
          <w:rFonts w:ascii="Arial" w:hAnsi="Arial" w:cs="Arial"/>
          <w:sz w:val="24"/>
          <w:szCs w:val="24"/>
          <w:lang w:val="es-ES"/>
        </w:rPr>
        <w:t>que</w:t>
      </w:r>
      <w:r w:rsidR="006309DD">
        <w:rPr>
          <w:rFonts w:ascii="Arial" w:hAnsi="Arial" w:cs="Arial"/>
          <w:sz w:val="24"/>
          <w:szCs w:val="24"/>
          <w:lang w:val="es-ES"/>
        </w:rPr>
        <w:t>,</w:t>
      </w:r>
      <w:r w:rsidR="00C81693" w:rsidRPr="15EBEC00">
        <w:rPr>
          <w:rFonts w:ascii="Arial" w:hAnsi="Arial" w:cs="Arial"/>
          <w:sz w:val="24"/>
          <w:szCs w:val="24"/>
          <w:lang w:val="es-ES"/>
        </w:rPr>
        <w:t xml:space="preserve"> si bien no se pres</w:t>
      </w:r>
      <w:r w:rsidR="001C6527">
        <w:rPr>
          <w:rFonts w:ascii="Arial" w:hAnsi="Arial" w:cs="Arial"/>
          <w:sz w:val="24"/>
          <w:szCs w:val="24"/>
          <w:lang w:val="es-ES"/>
        </w:rPr>
        <w:t>en</w:t>
      </w:r>
      <w:r w:rsidR="00C81693" w:rsidRPr="15EBEC00">
        <w:rPr>
          <w:rFonts w:ascii="Arial" w:hAnsi="Arial" w:cs="Arial"/>
          <w:sz w:val="24"/>
          <w:szCs w:val="24"/>
          <w:lang w:val="es-ES"/>
        </w:rPr>
        <w:t xml:space="preserve">tó el </w:t>
      </w:r>
      <w:r w:rsidR="006C3C6D" w:rsidRPr="15EBEC00">
        <w:rPr>
          <w:rFonts w:ascii="Arial" w:hAnsi="Arial" w:cs="Arial"/>
          <w:i/>
          <w:sz w:val="24"/>
          <w:szCs w:val="24"/>
          <w:lang w:val="es-ES"/>
        </w:rPr>
        <w:t>Ayuntamiento</w:t>
      </w:r>
      <w:r w:rsidR="001C6527">
        <w:rPr>
          <w:rFonts w:ascii="Arial" w:hAnsi="Arial" w:cs="Arial"/>
          <w:i/>
          <w:sz w:val="24"/>
          <w:szCs w:val="24"/>
          <w:lang w:val="es-ES"/>
        </w:rPr>
        <w:t>,</w:t>
      </w:r>
      <w:r w:rsidR="006C3C6D" w:rsidRPr="15EBEC00">
        <w:rPr>
          <w:rFonts w:ascii="Arial" w:hAnsi="Arial" w:cs="Arial"/>
          <w:sz w:val="24"/>
          <w:szCs w:val="24"/>
          <w:lang w:val="es-ES"/>
        </w:rPr>
        <w:t xml:space="preserve"> vecinos</w:t>
      </w:r>
      <w:r w:rsidR="0060680F" w:rsidRPr="15EBEC00">
        <w:rPr>
          <w:rFonts w:ascii="Arial" w:hAnsi="Arial" w:cs="Arial"/>
          <w:sz w:val="24"/>
          <w:szCs w:val="24"/>
          <w:lang w:val="es-ES"/>
        </w:rPr>
        <w:t xml:space="preserve"> de la comunidad</w:t>
      </w:r>
      <w:r w:rsidR="0071686F">
        <w:rPr>
          <w:rFonts w:ascii="Arial" w:hAnsi="Arial" w:cs="Arial"/>
          <w:sz w:val="24"/>
          <w:szCs w:val="24"/>
          <w:lang w:val="es-ES"/>
        </w:rPr>
        <w:t>,</w:t>
      </w:r>
      <w:r w:rsidR="00424D3D">
        <w:rPr>
          <w:rFonts w:ascii="Arial" w:hAnsi="Arial" w:cs="Arial"/>
          <w:sz w:val="24"/>
          <w:szCs w:val="24"/>
          <w:lang w:val="es-ES"/>
        </w:rPr>
        <w:t xml:space="preserve"> presuntamente</w:t>
      </w:r>
      <w:r w:rsidR="0060680F" w:rsidRPr="15EBEC00">
        <w:rPr>
          <w:rFonts w:ascii="Arial" w:hAnsi="Arial" w:cs="Arial"/>
          <w:sz w:val="24"/>
          <w:szCs w:val="24"/>
          <w:lang w:val="es-ES"/>
        </w:rPr>
        <w:t xml:space="preserve"> a</w:t>
      </w:r>
      <w:r w:rsidR="00F83F59" w:rsidRPr="15EBEC00">
        <w:rPr>
          <w:rFonts w:ascii="Arial" w:hAnsi="Arial" w:cs="Arial"/>
          <w:sz w:val="24"/>
          <w:szCs w:val="24"/>
          <w:lang w:val="es-ES"/>
        </w:rPr>
        <w:t>fines al presidente municipal</w:t>
      </w:r>
      <w:r w:rsidR="0071686F">
        <w:rPr>
          <w:rFonts w:ascii="Arial" w:hAnsi="Arial" w:cs="Arial"/>
          <w:sz w:val="24"/>
          <w:szCs w:val="24"/>
          <w:lang w:val="es-ES"/>
        </w:rPr>
        <w:t>,</w:t>
      </w:r>
      <w:r w:rsidR="00D244F2" w:rsidRPr="15EBEC00">
        <w:rPr>
          <w:rFonts w:ascii="Arial" w:hAnsi="Arial" w:cs="Arial"/>
          <w:sz w:val="24"/>
          <w:szCs w:val="24"/>
          <w:lang w:val="es-ES"/>
        </w:rPr>
        <w:t xml:space="preserve"> intentaron desarrollar </w:t>
      </w:r>
      <w:r w:rsidR="002E0F92" w:rsidRPr="15EBEC00">
        <w:rPr>
          <w:rFonts w:ascii="Arial" w:hAnsi="Arial" w:cs="Arial"/>
          <w:sz w:val="24"/>
          <w:szCs w:val="24"/>
          <w:lang w:val="es-ES"/>
        </w:rPr>
        <w:t xml:space="preserve">la audiencia. </w:t>
      </w:r>
    </w:p>
    <w:p w14:paraId="4CA62A5D" w14:textId="34165E6B" w:rsidR="00F07C14" w:rsidRPr="0070336B" w:rsidRDefault="007D3E0F" w:rsidP="005F3F4E">
      <w:pPr>
        <w:pStyle w:val="Ttulo1"/>
        <w:spacing w:before="100" w:beforeAutospacing="1" w:after="100" w:afterAutospacing="1"/>
        <w:rPr>
          <w:rFonts w:ascii="Arial" w:hAnsi="Arial" w:cs="Arial"/>
          <w:bCs/>
          <w:color w:val="auto"/>
          <w:sz w:val="24"/>
          <w:szCs w:val="24"/>
          <w:lang w:val="es-ES_tradnl"/>
        </w:rPr>
      </w:pPr>
      <w:bookmarkStart w:id="10" w:name="_Toc228448006"/>
      <w:r w:rsidRPr="0070336B">
        <w:rPr>
          <w:rFonts w:ascii="Arial" w:hAnsi="Arial" w:cs="Arial"/>
          <w:bCs/>
          <w:color w:val="auto"/>
          <w:sz w:val="24"/>
          <w:szCs w:val="24"/>
          <w:lang w:val="es-ES_tradnl"/>
        </w:rPr>
        <w:t xml:space="preserve">4.3. </w:t>
      </w:r>
      <w:r w:rsidR="0055779F" w:rsidRPr="0070336B">
        <w:rPr>
          <w:rFonts w:ascii="Arial" w:hAnsi="Arial" w:cs="Arial"/>
          <w:bCs/>
          <w:color w:val="auto"/>
          <w:sz w:val="24"/>
          <w:szCs w:val="24"/>
          <w:lang w:val="es-ES_tradnl"/>
        </w:rPr>
        <w:t>Informe sobre el cumplimiento</w:t>
      </w:r>
      <w:bookmarkEnd w:id="10"/>
    </w:p>
    <w:p w14:paraId="1AC31860" w14:textId="6ACFA5D5" w:rsidR="00B0607D" w:rsidRDefault="0055779F" w:rsidP="001748AE">
      <w:pPr>
        <w:spacing w:before="100" w:beforeAutospacing="1" w:after="100" w:afterAutospacing="1" w:line="360" w:lineRule="auto"/>
        <w:jc w:val="both"/>
        <w:rPr>
          <w:rFonts w:ascii="Arial" w:hAnsi="Arial" w:cs="Arial"/>
          <w:sz w:val="24"/>
          <w:szCs w:val="24"/>
          <w:lang w:val="es-ES_tradnl"/>
        </w:rPr>
      </w:pPr>
      <w:r w:rsidRPr="0070336B">
        <w:rPr>
          <w:rFonts w:ascii="Arial" w:hAnsi="Arial" w:cs="Arial"/>
          <w:sz w:val="24"/>
          <w:szCs w:val="24"/>
          <w:lang w:val="es-ES_tradnl"/>
        </w:rPr>
        <w:t xml:space="preserve">Al rendir su informe, la </w:t>
      </w:r>
      <w:r w:rsidRPr="0070336B">
        <w:rPr>
          <w:rFonts w:ascii="Arial" w:hAnsi="Arial" w:cs="Arial"/>
          <w:i/>
          <w:iCs/>
          <w:sz w:val="24"/>
          <w:szCs w:val="24"/>
          <w:lang w:val="es-ES_tradnl"/>
        </w:rPr>
        <w:t>autoridad responsable</w:t>
      </w:r>
      <w:r w:rsidRPr="0070336B">
        <w:rPr>
          <w:rFonts w:ascii="Arial" w:hAnsi="Arial" w:cs="Arial"/>
          <w:sz w:val="24"/>
          <w:szCs w:val="24"/>
          <w:lang w:val="es-ES_tradnl"/>
        </w:rPr>
        <w:t xml:space="preserve">, </w:t>
      </w:r>
      <w:r w:rsidR="00B0607D">
        <w:rPr>
          <w:rFonts w:ascii="Arial" w:hAnsi="Arial" w:cs="Arial"/>
          <w:sz w:val="24"/>
          <w:szCs w:val="24"/>
          <w:lang w:val="es-ES_tradnl"/>
        </w:rPr>
        <w:t xml:space="preserve">indicó </w:t>
      </w:r>
      <w:r w:rsidR="00B0607D" w:rsidRPr="0070336B">
        <w:rPr>
          <w:rFonts w:ascii="Arial" w:hAnsi="Arial" w:cs="Arial"/>
          <w:sz w:val="24"/>
          <w:szCs w:val="24"/>
          <w:lang w:val="es-ES_tradnl"/>
        </w:rPr>
        <w:t>que</w:t>
      </w:r>
      <w:r w:rsidR="0082674F" w:rsidRPr="0070336B">
        <w:rPr>
          <w:rFonts w:ascii="Arial" w:hAnsi="Arial" w:cs="Arial"/>
          <w:sz w:val="24"/>
          <w:szCs w:val="24"/>
          <w:lang w:val="es-ES_tradnl"/>
        </w:rPr>
        <w:t xml:space="preserve"> </w:t>
      </w:r>
      <w:r w:rsidR="00513BA7">
        <w:rPr>
          <w:rFonts w:ascii="Arial" w:hAnsi="Arial" w:cs="Arial"/>
          <w:sz w:val="24"/>
          <w:szCs w:val="24"/>
          <w:lang w:val="es-ES_tradnl"/>
        </w:rPr>
        <w:t>en sesión extraordinari</w:t>
      </w:r>
      <w:r w:rsidR="00043CB5">
        <w:rPr>
          <w:rFonts w:ascii="Arial" w:hAnsi="Arial" w:cs="Arial"/>
          <w:sz w:val="24"/>
          <w:szCs w:val="24"/>
          <w:lang w:val="es-ES_tradnl"/>
        </w:rPr>
        <w:t>a</w:t>
      </w:r>
      <w:r w:rsidR="00513BA7">
        <w:rPr>
          <w:rFonts w:ascii="Arial" w:hAnsi="Arial" w:cs="Arial"/>
          <w:sz w:val="24"/>
          <w:szCs w:val="24"/>
          <w:lang w:val="es-ES_tradnl"/>
        </w:rPr>
        <w:t xml:space="preserve"> de cabildo </w:t>
      </w:r>
      <w:r w:rsidR="00694EB6">
        <w:rPr>
          <w:rFonts w:ascii="Arial" w:hAnsi="Arial" w:cs="Arial"/>
          <w:sz w:val="24"/>
          <w:szCs w:val="24"/>
          <w:lang w:val="es-ES_tradnl"/>
        </w:rPr>
        <w:t>de cuatro</w:t>
      </w:r>
      <w:r w:rsidR="008A7120">
        <w:rPr>
          <w:rFonts w:ascii="Arial" w:hAnsi="Arial" w:cs="Arial"/>
          <w:sz w:val="24"/>
          <w:szCs w:val="24"/>
          <w:lang w:val="es-ES_tradnl"/>
        </w:rPr>
        <w:t xml:space="preserve"> de marzo</w:t>
      </w:r>
      <w:r w:rsidR="002B5EE8">
        <w:rPr>
          <w:rFonts w:ascii="Arial" w:hAnsi="Arial" w:cs="Arial"/>
          <w:sz w:val="24"/>
          <w:szCs w:val="24"/>
          <w:lang w:val="es-ES_tradnl"/>
        </w:rPr>
        <w:t xml:space="preserve"> se aprobó por unanimidad </w:t>
      </w:r>
      <w:r w:rsidR="006940C7">
        <w:rPr>
          <w:rFonts w:ascii="Arial" w:hAnsi="Arial" w:cs="Arial"/>
          <w:sz w:val="24"/>
          <w:szCs w:val="24"/>
          <w:lang w:val="es-ES_tradnl"/>
        </w:rPr>
        <w:t>cumplir</w:t>
      </w:r>
      <w:r w:rsidR="00B94D90">
        <w:rPr>
          <w:rFonts w:ascii="Arial" w:hAnsi="Arial" w:cs="Arial"/>
          <w:sz w:val="24"/>
          <w:szCs w:val="24"/>
          <w:lang w:val="es-ES_tradnl"/>
        </w:rPr>
        <w:t xml:space="preserve"> la </w:t>
      </w:r>
      <w:r w:rsidR="006665D8">
        <w:rPr>
          <w:rFonts w:ascii="Arial" w:hAnsi="Arial" w:cs="Arial"/>
          <w:sz w:val="24"/>
          <w:szCs w:val="24"/>
          <w:lang w:val="es-ES_tradnl"/>
        </w:rPr>
        <w:t>resolución e</w:t>
      </w:r>
      <w:r w:rsidR="00C24F5D">
        <w:rPr>
          <w:rFonts w:ascii="Arial" w:hAnsi="Arial" w:cs="Arial"/>
          <w:sz w:val="24"/>
          <w:szCs w:val="24"/>
          <w:lang w:val="es-ES_tradnl"/>
        </w:rPr>
        <w:t xml:space="preserve"> implement</w:t>
      </w:r>
      <w:r w:rsidR="00E600D4">
        <w:rPr>
          <w:rFonts w:ascii="Arial" w:hAnsi="Arial" w:cs="Arial"/>
          <w:sz w:val="24"/>
          <w:szCs w:val="24"/>
          <w:lang w:val="es-ES_tradnl"/>
        </w:rPr>
        <w:t>ó</w:t>
      </w:r>
      <w:r w:rsidR="00C24F5D">
        <w:rPr>
          <w:rFonts w:ascii="Arial" w:hAnsi="Arial" w:cs="Arial"/>
          <w:sz w:val="24"/>
          <w:szCs w:val="24"/>
          <w:lang w:val="es-ES_tradnl"/>
        </w:rPr>
        <w:t xml:space="preserve"> las acciones necesarias para su ejecución</w:t>
      </w:r>
      <w:r w:rsidR="00A001B0">
        <w:rPr>
          <w:rFonts w:ascii="Arial" w:hAnsi="Arial" w:cs="Arial"/>
          <w:sz w:val="24"/>
          <w:szCs w:val="24"/>
          <w:lang w:val="es-ES_tradnl"/>
        </w:rPr>
        <w:t xml:space="preserve"> aportando las constancias que consideró conducentes</w:t>
      </w:r>
      <w:r w:rsidR="00AF377F">
        <w:rPr>
          <w:rFonts w:ascii="Arial" w:hAnsi="Arial" w:cs="Arial"/>
          <w:sz w:val="24"/>
          <w:szCs w:val="24"/>
          <w:lang w:val="es-ES_tradnl"/>
        </w:rPr>
        <w:t>.</w:t>
      </w:r>
      <w:r w:rsidR="00C24F5D">
        <w:rPr>
          <w:rFonts w:ascii="Arial" w:hAnsi="Arial" w:cs="Arial"/>
          <w:sz w:val="24"/>
          <w:szCs w:val="24"/>
          <w:lang w:val="es-ES_tradnl"/>
        </w:rPr>
        <w:t xml:space="preserve"> </w:t>
      </w:r>
    </w:p>
    <w:p w14:paraId="5E07189C" w14:textId="22103F17" w:rsidR="00C92BF6" w:rsidRPr="0070336B" w:rsidRDefault="007D3E0F" w:rsidP="00C92BF6">
      <w:pPr>
        <w:pStyle w:val="Ttulo1"/>
        <w:spacing w:before="100" w:beforeAutospacing="1" w:after="100" w:afterAutospacing="1"/>
        <w:jc w:val="both"/>
        <w:rPr>
          <w:rFonts w:ascii="Arial" w:eastAsia="Times New Roman" w:hAnsi="Arial" w:cs="Arial"/>
          <w:sz w:val="24"/>
          <w:szCs w:val="24"/>
          <w:lang w:val="es-ES_tradnl" w:eastAsia="es-ES"/>
        </w:rPr>
      </w:pPr>
      <w:bookmarkStart w:id="11" w:name="_Toc228448007"/>
      <w:r w:rsidRPr="0070336B">
        <w:rPr>
          <w:rFonts w:ascii="Arial" w:hAnsi="Arial" w:cs="Arial"/>
          <w:bCs/>
          <w:color w:val="000000"/>
          <w:sz w:val="24"/>
          <w:szCs w:val="24"/>
          <w:lang w:val="es-ES_tradnl"/>
        </w:rPr>
        <w:t xml:space="preserve">4.4. </w:t>
      </w:r>
      <w:r w:rsidR="00C92BF6" w:rsidRPr="0070336B">
        <w:rPr>
          <w:rFonts w:ascii="Arial" w:hAnsi="Arial" w:cs="Arial"/>
          <w:bCs/>
          <w:color w:val="000000"/>
          <w:sz w:val="24"/>
          <w:szCs w:val="24"/>
          <w:lang w:val="es-ES_tradnl"/>
        </w:rPr>
        <w:t>Análisis sobre la cuestión incidental</w:t>
      </w:r>
      <w:bookmarkEnd w:id="11"/>
      <w:r w:rsidR="00C92BF6" w:rsidRPr="0070336B">
        <w:rPr>
          <w:rFonts w:ascii="Arial" w:hAnsi="Arial" w:cs="Arial"/>
          <w:bCs/>
          <w:color w:val="000000"/>
          <w:sz w:val="24"/>
          <w:szCs w:val="24"/>
          <w:lang w:val="es-ES_tradnl"/>
        </w:rPr>
        <w:t xml:space="preserve"> </w:t>
      </w:r>
    </w:p>
    <w:p w14:paraId="12DBD5D1" w14:textId="77777777" w:rsidR="00136B7B" w:rsidRPr="0070336B" w:rsidRDefault="00136B7B" w:rsidP="00ED4DFE">
      <w:pPr>
        <w:spacing w:before="240" w:line="360" w:lineRule="auto"/>
        <w:rPr>
          <w:rFonts w:ascii="Arial" w:hAnsi="Arial" w:cs="Arial"/>
          <w:b/>
          <w:bCs/>
          <w:sz w:val="24"/>
          <w:szCs w:val="24"/>
          <w:lang w:val="es-ES_tradnl"/>
        </w:rPr>
      </w:pPr>
      <w:r w:rsidRPr="0070336B">
        <w:rPr>
          <w:rFonts w:ascii="Arial" w:hAnsi="Arial" w:cs="Arial"/>
          <w:b/>
          <w:bCs/>
          <w:sz w:val="24"/>
          <w:szCs w:val="24"/>
          <w:lang w:val="es-ES_tradnl"/>
        </w:rPr>
        <w:t>Marco normativo</w:t>
      </w:r>
    </w:p>
    <w:p w14:paraId="16A67012" w14:textId="3BB47F1B" w:rsidR="00136B7B" w:rsidRPr="0070336B" w:rsidRDefault="00A234E0" w:rsidP="027E9949">
      <w:pPr>
        <w:pStyle w:val="NormalWeb"/>
        <w:shd w:val="clear" w:color="auto" w:fill="FFFFFF" w:themeFill="background1"/>
        <w:spacing w:before="240" w:beforeAutospacing="0" w:after="0" w:afterAutospacing="0" w:line="360" w:lineRule="auto"/>
        <w:jc w:val="both"/>
        <w:rPr>
          <w:rFonts w:ascii="Arial" w:eastAsiaTheme="minorEastAsia" w:hAnsi="Arial" w:cs="Arial"/>
          <w:lang w:val="es-ES" w:eastAsia="en-US"/>
        </w:rPr>
      </w:pPr>
      <w:r w:rsidRPr="027E9949">
        <w:rPr>
          <w:rFonts w:ascii="Arial" w:eastAsiaTheme="minorEastAsia" w:hAnsi="Arial" w:cs="Arial"/>
          <w:lang w:val="es-ES" w:eastAsia="en-US"/>
        </w:rPr>
        <w:t xml:space="preserve">Este </w:t>
      </w:r>
      <w:r w:rsidRPr="027E9949">
        <w:rPr>
          <w:rFonts w:ascii="Arial" w:eastAsiaTheme="minorEastAsia" w:hAnsi="Arial" w:cs="Arial"/>
          <w:i/>
          <w:lang w:val="es-ES" w:eastAsia="en-US"/>
        </w:rPr>
        <w:t>órgano jurisdiccional</w:t>
      </w:r>
      <w:r w:rsidRPr="027E9949">
        <w:rPr>
          <w:rFonts w:ascii="Arial" w:eastAsiaTheme="minorEastAsia" w:hAnsi="Arial" w:cs="Arial"/>
          <w:lang w:val="es-ES" w:eastAsia="en-US"/>
        </w:rPr>
        <w:t xml:space="preserve"> </w:t>
      </w:r>
      <w:r w:rsidR="00136B7B" w:rsidRPr="027E9949">
        <w:rPr>
          <w:rFonts w:ascii="Arial" w:eastAsiaTheme="minorEastAsia" w:hAnsi="Arial" w:cs="Arial"/>
          <w:lang w:val="es-ES" w:eastAsia="en-US"/>
        </w:rPr>
        <w:t xml:space="preserve">tiene el deber constitucional de exigir el cumplimiento de todas sus resoluciones, así como vigilar y proveer lo necesario para que se lleve a cabo la plena ejecución de </w:t>
      </w:r>
      <w:r w:rsidR="00B25BA9" w:rsidRPr="027E9949">
        <w:rPr>
          <w:rFonts w:ascii="Arial" w:eastAsiaTheme="minorEastAsia" w:hAnsi="Arial" w:cs="Arial"/>
          <w:lang w:val="es-ES" w:eastAsia="en-US"/>
        </w:rPr>
        <w:t>e</w:t>
      </w:r>
      <w:r w:rsidR="00136B7B" w:rsidRPr="027E9949">
        <w:rPr>
          <w:rFonts w:ascii="Arial" w:eastAsiaTheme="minorEastAsia" w:hAnsi="Arial" w:cs="Arial"/>
          <w:lang w:val="es-ES" w:eastAsia="en-US"/>
        </w:rPr>
        <w:t>stas. La exigencia de dicho cumplimiento tiene como límite lo decidido en la propia resolución</w:t>
      </w:r>
      <w:r w:rsidR="360D46E3" w:rsidRPr="0B25ECB8">
        <w:rPr>
          <w:rFonts w:ascii="Arial" w:eastAsiaTheme="minorEastAsia" w:hAnsi="Arial" w:cs="Arial"/>
          <w:lang w:val="es-ES" w:eastAsia="en-US"/>
        </w:rPr>
        <w:t>;</w:t>
      </w:r>
      <w:r w:rsidR="00136B7B" w:rsidRPr="027E9949">
        <w:rPr>
          <w:rFonts w:ascii="Arial" w:eastAsiaTheme="minorEastAsia" w:hAnsi="Arial" w:cs="Arial"/>
          <w:lang w:val="es-ES" w:eastAsia="en-US"/>
        </w:rPr>
        <w:t xml:space="preserve"> es decir, debe constreñirse a los efectos determinados en la </w:t>
      </w:r>
      <w:r w:rsidR="00136B7B" w:rsidRPr="027E9949">
        <w:rPr>
          <w:rFonts w:ascii="Arial" w:eastAsiaTheme="minorEastAsia" w:hAnsi="Arial" w:cs="Arial"/>
          <w:i/>
          <w:lang w:val="es-ES" w:eastAsia="en-US"/>
        </w:rPr>
        <w:t>sentencia</w:t>
      </w:r>
      <w:r w:rsidR="00136B7B" w:rsidRPr="027E9949">
        <w:rPr>
          <w:rFonts w:ascii="Arial" w:eastAsiaTheme="minorEastAsia" w:hAnsi="Arial" w:cs="Arial"/>
          <w:lang w:val="es-ES" w:eastAsia="en-US"/>
        </w:rPr>
        <w:t>.</w:t>
      </w:r>
    </w:p>
    <w:p w14:paraId="0A261E69" w14:textId="4850278D" w:rsidR="00136B7B" w:rsidRPr="0070336B" w:rsidRDefault="00136B7B" w:rsidP="15EBEC00">
      <w:pPr>
        <w:pStyle w:val="NormalWeb"/>
        <w:shd w:val="clear" w:color="auto" w:fill="FFFFFF" w:themeFill="background1"/>
        <w:spacing w:before="240" w:beforeAutospacing="0" w:after="0" w:afterAutospacing="0" w:line="360" w:lineRule="auto"/>
        <w:jc w:val="both"/>
        <w:rPr>
          <w:rFonts w:ascii="Arial" w:eastAsiaTheme="minorEastAsia" w:hAnsi="Arial" w:cs="Arial"/>
          <w:lang w:val="es-ES" w:eastAsia="en-US"/>
        </w:rPr>
      </w:pPr>
      <w:r w:rsidRPr="15EBEC00">
        <w:rPr>
          <w:rFonts w:ascii="Arial" w:eastAsiaTheme="minorEastAsia" w:hAnsi="Arial" w:cs="Arial"/>
          <w:lang w:val="es-ES" w:eastAsia="en-US"/>
        </w:rPr>
        <w:t> Así, para decidir sobre el cumplimiento de una resolución debe tenerse en cuenta lo establecido en ella y, en correspondencia, los actos que la responsable hubiera realizado orientados a acatar el fallo.</w:t>
      </w:r>
    </w:p>
    <w:p w14:paraId="73695AA3" w14:textId="1621F9AF" w:rsidR="00136B7B" w:rsidRPr="0070336B" w:rsidRDefault="00136B7B" w:rsidP="00ED4DFE">
      <w:pPr>
        <w:pStyle w:val="NormalWeb"/>
        <w:shd w:val="clear" w:color="auto" w:fill="FFFFFF"/>
        <w:spacing w:before="240" w:beforeAutospacing="0" w:after="0" w:afterAutospacing="0" w:line="360" w:lineRule="auto"/>
        <w:jc w:val="both"/>
        <w:rPr>
          <w:rFonts w:ascii="Arial" w:eastAsiaTheme="minorHAnsi" w:hAnsi="Arial" w:cs="Arial"/>
          <w:lang w:val="es-ES_tradnl" w:eastAsia="en-US"/>
        </w:rPr>
      </w:pPr>
      <w:r w:rsidRPr="0070336B">
        <w:rPr>
          <w:rFonts w:ascii="Arial" w:eastAsiaTheme="minorHAnsi" w:hAnsi="Arial" w:cs="Arial"/>
          <w:lang w:val="es-ES_tradnl" w:eastAsia="en-US"/>
        </w:rPr>
        <w:t xml:space="preserve">Ello corresponde con la naturaleza de la ejecución que, en términos generales, consiste en la materialización de lo ordenado por el </w:t>
      </w:r>
      <w:r w:rsidRPr="007360C5">
        <w:rPr>
          <w:rFonts w:ascii="Arial" w:eastAsiaTheme="minorHAnsi" w:hAnsi="Arial" w:cs="Arial"/>
          <w:lang w:val="es-ES_tradnl" w:eastAsia="en-US"/>
        </w:rPr>
        <w:t>órgano jurisdiccional</w:t>
      </w:r>
      <w:r w:rsidRPr="00863C06">
        <w:rPr>
          <w:rFonts w:ascii="Arial" w:eastAsiaTheme="minorHAnsi" w:hAnsi="Arial" w:cs="Arial"/>
          <w:lang w:val="es-ES_tradnl" w:eastAsia="en-US"/>
        </w:rPr>
        <w:t xml:space="preserve"> </w:t>
      </w:r>
      <w:r w:rsidRPr="0070336B">
        <w:rPr>
          <w:rFonts w:ascii="Arial" w:eastAsiaTheme="minorHAnsi" w:hAnsi="Arial" w:cs="Arial"/>
          <w:lang w:val="es-ES_tradnl" w:eastAsia="en-US"/>
        </w:rPr>
        <w:t>a efecto de que tenga cumplimiento</w:t>
      </w:r>
      <w:r w:rsidR="00707DA5">
        <w:rPr>
          <w:rFonts w:ascii="Arial" w:eastAsiaTheme="minorHAnsi" w:hAnsi="Arial" w:cs="Arial"/>
          <w:lang w:val="es-ES_tradnl" w:eastAsia="en-US"/>
        </w:rPr>
        <w:t>,</w:t>
      </w:r>
      <w:r w:rsidRPr="0070336B">
        <w:rPr>
          <w:rFonts w:ascii="Arial" w:eastAsiaTheme="minorHAnsi" w:hAnsi="Arial" w:cs="Arial"/>
          <w:lang w:val="es-ES_tradnl" w:eastAsia="en-US"/>
        </w:rPr>
        <w:t xml:space="preserve"> en la realidad</w:t>
      </w:r>
      <w:r w:rsidR="00707DA5">
        <w:rPr>
          <w:rFonts w:ascii="Arial" w:eastAsiaTheme="minorHAnsi" w:hAnsi="Arial" w:cs="Arial"/>
          <w:lang w:val="es-ES_tradnl" w:eastAsia="en-US"/>
        </w:rPr>
        <w:t>,</w:t>
      </w:r>
      <w:r w:rsidRPr="0070336B">
        <w:rPr>
          <w:rFonts w:ascii="Arial" w:eastAsiaTheme="minorHAnsi" w:hAnsi="Arial" w:cs="Arial"/>
          <w:lang w:val="es-ES_tradnl" w:eastAsia="en-US"/>
        </w:rPr>
        <w:t xml:space="preserve"> lo establecido en su </w:t>
      </w:r>
      <w:r w:rsidR="00277AA6" w:rsidRPr="0070336B">
        <w:rPr>
          <w:rFonts w:ascii="Arial" w:eastAsiaTheme="minorHAnsi" w:hAnsi="Arial" w:cs="Arial"/>
          <w:lang w:val="es-ES_tradnl" w:eastAsia="en-US"/>
        </w:rPr>
        <w:t>resolución</w:t>
      </w:r>
      <w:r w:rsidRPr="0070336B">
        <w:rPr>
          <w:rFonts w:ascii="Arial" w:eastAsiaTheme="minorHAnsi" w:hAnsi="Arial" w:cs="Arial"/>
          <w:lang w:val="es-ES_tradnl" w:eastAsia="en-US"/>
        </w:rPr>
        <w:t>.</w:t>
      </w:r>
    </w:p>
    <w:p w14:paraId="0895FAC2" w14:textId="61DCA178" w:rsidR="00916D83" w:rsidRPr="0070336B" w:rsidRDefault="00916D83" w:rsidP="00ED4DFE">
      <w:pPr>
        <w:spacing w:before="240" w:line="360" w:lineRule="auto"/>
        <w:rPr>
          <w:rFonts w:ascii="Arial" w:hAnsi="Arial" w:cs="Arial"/>
          <w:b/>
          <w:bCs/>
          <w:sz w:val="24"/>
          <w:szCs w:val="24"/>
          <w:lang w:val="es-ES_tradnl"/>
        </w:rPr>
      </w:pPr>
      <w:r w:rsidRPr="0070336B">
        <w:rPr>
          <w:rFonts w:ascii="Arial" w:hAnsi="Arial" w:cs="Arial"/>
          <w:b/>
          <w:bCs/>
          <w:sz w:val="24"/>
          <w:szCs w:val="24"/>
          <w:lang w:val="es-ES_tradnl"/>
        </w:rPr>
        <w:t>Caso concreto</w:t>
      </w:r>
    </w:p>
    <w:p w14:paraId="0419EF47" w14:textId="6A6EC9FE" w:rsidR="007F4DEE" w:rsidRPr="0070336B" w:rsidRDefault="007F4DEE" w:rsidP="00ED4DFE">
      <w:pPr>
        <w:pStyle w:val="NormalWeb"/>
        <w:shd w:val="clear" w:color="auto" w:fill="FFFFFF"/>
        <w:spacing w:before="240" w:beforeAutospacing="0" w:after="120" w:afterAutospacing="0" w:line="360" w:lineRule="auto"/>
        <w:jc w:val="both"/>
        <w:rPr>
          <w:rFonts w:ascii="Arial" w:eastAsiaTheme="minorHAnsi" w:hAnsi="Arial" w:cs="Arial"/>
          <w:lang w:val="es-ES_tradnl" w:eastAsia="en-US"/>
        </w:rPr>
      </w:pPr>
      <w:r w:rsidRPr="0070336B">
        <w:rPr>
          <w:rFonts w:ascii="Arial" w:eastAsiaTheme="minorHAnsi" w:hAnsi="Arial" w:cs="Arial"/>
          <w:lang w:val="es-ES_tradnl" w:eastAsia="en-US"/>
        </w:rPr>
        <w:lastRenderedPageBreak/>
        <w:t xml:space="preserve">En el caso, el objeto de la ejecución consiste en la materialización de lo ordenado por este </w:t>
      </w:r>
      <w:r w:rsidRPr="0070336B">
        <w:rPr>
          <w:rFonts w:ascii="Arial" w:eastAsiaTheme="minorHAnsi" w:hAnsi="Arial" w:cs="Arial"/>
          <w:i/>
          <w:iCs/>
          <w:lang w:val="es-ES_tradnl" w:eastAsia="en-US"/>
        </w:rPr>
        <w:t>Tribunal Electoral</w:t>
      </w:r>
      <w:r w:rsidRPr="0070336B">
        <w:rPr>
          <w:rFonts w:ascii="Arial" w:eastAsiaTheme="minorHAnsi" w:hAnsi="Arial" w:cs="Arial"/>
          <w:lang w:val="es-ES_tradnl" w:eastAsia="en-US"/>
        </w:rPr>
        <w:t xml:space="preserve"> a l</w:t>
      </w:r>
      <w:r w:rsidR="00C42F8B">
        <w:rPr>
          <w:rFonts w:ascii="Arial" w:eastAsiaTheme="minorHAnsi" w:hAnsi="Arial" w:cs="Arial"/>
          <w:lang w:val="es-ES_tradnl" w:eastAsia="en-US"/>
        </w:rPr>
        <w:t>a</w:t>
      </w:r>
      <w:r w:rsidRPr="0070336B">
        <w:rPr>
          <w:rFonts w:ascii="Arial" w:eastAsiaTheme="minorHAnsi" w:hAnsi="Arial" w:cs="Arial"/>
          <w:lang w:val="es-ES_tradnl" w:eastAsia="en-US"/>
        </w:rPr>
        <w:t xml:space="preserve"> </w:t>
      </w:r>
      <w:r w:rsidRPr="0070336B">
        <w:rPr>
          <w:rFonts w:ascii="Arial" w:eastAsiaTheme="minorHAnsi" w:hAnsi="Arial" w:cs="Arial"/>
          <w:i/>
          <w:iCs/>
          <w:lang w:val="es-ES_tradnl" w:eastAsia="en-US"/>
        </w:rPr>
        <w:t>autoridad responsable</w:t>
      </w:r>
      <w:r w:rsidRPr="0070336B">
        <w:rPr>
          <w:rFonts w:ascii="Arial" w:eastAsiaTheme="minorHAnsi" w:hAnsi="Arial" w:cs="Arial"/>
          <w:lang w:val="es-ES_tradnl" w:eastAsia="en-US"/>
        </w:rPr>
        <w:t xml:space="preserve"> en la </w:t>
      </w:r>
      <w:r w:rsidRPr="0070336B">
        <w:rPr>
          <w:rFonts w:ascii="Arial" w:eastAsiaTheme="minorHAnsi" w:hAnsi="Arial" w:cs="Arial"/>
          <w:i/>
          <w:iCs/>
          <w:lang w:val="es-ES_tradnl" w:eastAsia="en-US"/>
        </w:rPr>
        <w:t>sentencia</w:t>
      </w:r>
      <w:r w:rsidR="004312FA" w:rsidRPr="0070336B">
        <w:rPr>
          <w:rFonts w:ascii="Arial" w:eastAsiaTheme="minorHAnsi" w:hAnsi="Arial" w:cs="Arial"/>
          <w:lang w:val="es-ES_tradnl" w:eastAsia="en-US"/>
        </w:rPr>
        <w:t>.</w:t>
      </w:r>
      <w:r w:rsidR="002F20A8" w:rsidRPr="0070336B">
        <w:rPr>
          <w:rFonts w:ascii="Arial" w:eastAsiaTheme="minorHAnsi" w:hAnsi="Arial" w:cs="Arial"/>
          <w:lang w:val="es-ES_tradnl" w:eastAsia="en-US"/>
        </w:rPr>
        <w:t xml:space="preserve"> </w:t>
      </w:r>
    </w:p>
    <w:p w14:paraId="24583391" w14:textId="17280EF1" w:rsidR="007300F1" w:rsidRPr="0070336B" w:rsidRDefault="007300F1" w:rsidP="00ED4DFE">
      <w:pPr>
        <w:spacing w:before="240" w:after="100" w:afterAutospacing="1" w:line="360" w:lineRule="auto"/>
        <w:jc w:val="both"/>
        <w:rPr>
          <w:rFonts w:ascii="Arial" w:hAnsi="Arial" w:cs="Arial"/>
          <w:iCs/>
          <w:sz w:val="24"/>
          <w:szCs w:val="24"/>
          <w:lang w:val="es-ES_tradnl"/>
        </w:rPr>
      </w:pPr>
      <w:r w:rsidRPr="0070336B">
        <w:rPr>
          <w:rFonts w:ascii="Arial" w:hAnsi="Arial" w:cs="Arial"/>
          <w:sz w:val="24"/>
          <w:szCs w:val="24"/>
          <w:lang w:val="es-ES_tradnl"/>
        </w:rPr>
        <w:t xml:space="preserve">En consideración de este </w:t>
      </w:r>
      <w:r w:rsidRPr="0070336B">
        <w:rPr>
          <w:rFonts w:ascii="Arial" w:hAnsi="Arial" w:cs="Arial"/>
          <w:i/>
          <w:iCs/>
          <w:sz w:val="24"/>
          <w:szCs w:val="24"/>
          <w:lang w:val="es-ES_tradnl"/>
        </w:rPr>
        <w:t>órgano jurisdiccional</w:t>
      </w:r>
      <w:r w:rsidRPr="0070336B">
        <w:rPr>
          <w:rFonts w:ascii="Arial" w:hAnsi="Arial" w:cs="Arial"/>
          <w:sz w:val="24"/>
          <w:szCs w:val="24"/>
          <w:lang w:val="es-ES_tradnl"/>
        </w:rPr>
        <w:t xml:space="preserve">, es </w:t>
      </w:r>
      <w:r w:rsidR="00495E08" w:rsidRPr="00495E08">
        <w:rPr>
          <w:rFonts w:ascii="Arial" w:hAnsi="Arial" w:cs="Arial"/>
          <w:b/>
          <w:bCs/>
          <w:sz w:val="24"/>
          <w:szCs w:val="24"/>
          <w:lang w:val="es-ES_tradnl"/>
        </w:rPr>
        <w:t>in</w:t>
      </w:r>
      <w:r w:rsidRPr="0070336B">
        <w:rPr>
          <w:rFonts w:ascii="Arial" w:hAnsi="Arial" w:cs="Arial"/>
          <w:b/>
          <w:bCs/>
          <w:sz w:val="24"/>
          <w:szCs w:val="24"/>
          <w:lang w:val="es-ES_tradnl"/>
        </w:rPr>
        <w:t>fundado</w:t>
      </w:r>
      <w:r w:rsidRPr="0070336B">
        <w:rPr>
          <w:rFonts w:ascii="Arial" w:hAnsi="Arial" w:cs="Arial"/>
          <w:sz w:val="24"/>
          <w:szCs w:val="24"/>
          <w:lang w:val="es-ES_tradnl"/>
        </w:rPr>
        <w:t xml:space="preserve"> el incidente de incumplimiento de sentencia </w:t>
      </w:r>
      <w:r w:rsidR="00844804" w:rsidRPr="0070336B">
        <w:rPr>
          <w:rFonts w:ascii="Arial" w:hAnsi="Arial" w:cs="Arial"/>
          <w:sz w:val="24"/>
          <w:szCs w:val="24"/>
          <w:lang w:val="es-ES_tradnl"/>
        </w:rPr>
        <w:t xml:space="preserve">por lo siguiente: </w:t>
      </w:r>
    </w:p>
    <w:p w14:paraId="322B07D1" w14:textId="1B4449A6" w:rsidR="008E5380" w:rsidRDefault="00E2196A" w:rsidP="0032759E">
      <w:pPr>
        <w:pStyle w:val="Prrafodelista"/>
        <w:spacing w:before="240" w:line="360" w:lineRule="auto"/>
        <w:ind w:left="0"/>
        <w:jc w:val="both"/>
        <w:rPr>
          <w:rFonts w:ascii="Arial" w:hAnsi="Arial" w:cs="Arial"/>
          <w:sz w:val="24"/>
          <w:szCs w:val="24"/>
        </w:rPr>
      </w:pPr>
      <w:r>
        <w:rPr>
          <w:rFonts w:ascii="Arial" w:hAnsi="Arial" w:cs="Arial"/>
          <w:sz w:val="24"/>
          <w:szCs w:val="24"/>
        </w:rPr>
        <w:t>D</w:t>
      </w:r>
      <w:r w:rsidR="00760541">
        <w:rPr>
          <w:rFonts w:ascii="Arial" w:hAnsi="Arial" w:cs="Arial"/>
          <w:sz w:val="24"/>
          <w:szCs w:val="24"/>
        </w:rPr>
        <w:t xml:space="preserve">e </w:t>
      </w:r>
      <w:r w:rsidR="00912E49" w:rsidRPr="00912E49">
        <w:rPr>
          <w:rFonts w:ascii="Arial" w:hAnsi="Arial" w:cs="Arial"/>
          <w:sz w:val="24"/>
          <w:szCs w:val="24"/>
        </w:rPr>
        <w:t xml:space="preserve">la valoración de las constancias remitidas por </w:t>
      </w:r>
      <w:r w:rsidR="00F51739">
        <w:rPr>
          <w:rFonts w:ascii="Arial" w:hAnsi="Arial" w:cs="Arial"/>
          <w:sz w:val="24"/>
          <w:szCs w:val="24"/>
        </w:rPr>
        <w:t xml:space="preserve">la </w:t>
      </w:r>
      <w:r w:rsidR="00F51739" w:rsidRPr="0070403C">
        <w:rPr>
          <w:rFonts w:ascii="Arial" w:hAnsi="Arial" w:cs="Arial"/>
          <w:i/>
          <w:iCs/>
          <w:sz w:val="24"/>
          <w:szCs w:val="24"/>
        </w:rPr>
        <w:t>autoridad responsable</w:t>
      </w:r>
      <w:r w:rsidR="00EE36CC">
        <w:rPr>
          <w:rStyle w:val="Refdenotaalpie"/>
          <w:rFonts w:ascii="Arial" w:hAnsi="Arial" w:cs="Arial"/>
          <w:i/>
          <w:iCs/>
          <w:sz w:val="24"/>
          <w:szCs w:val="24"/>
        </w:rPr>
        <w:footnoteReference w:id="13"/>
      </w:r>
      <w:r w:rsidR="00F51739">
        <w:rPr>
          <w:rFonts w:ascii="Arial" w:hAnsi="Arial" w:cs="Arial"/>
          <w:sz w:val="24"/>
          <w:szCs w:val="24"/>
        </w:rPr>
        <w:t xml:space="preserve"> se </w:t>
      </w:r>
      <w:r w:rsidR="00CF026B">
        <w:rPr>
          <w:rFonts w:ascii="Arial" w:hAnsi="Arial" w:cs="Arial"/>
          <w:sz w:val="24"/>
          <w:szCs w:val="24"/>
        </w:rPr>
        <w:t>advierte que</w:t>
      </w:r>
      <w:r w:rsidR="0074095F">
        <w:rPr>
          <w:rFonts w:ascii="Arial" w:hAnsi="Arial" w:cs="Arial"/>
          <w:sz w:val="24"/>
          <w:szCs w:val="24"/>
        </w:rPr>
        <w:t>,</w:t>
      </w:r>
      <w:r w:rsidR="00BA3D4B">
        <w:rPr>
          <w:rFonts w:ascii="Arial" w:hAnsi="Arial" w:cs="Arial"/>
          <w:sz w:val="24"/>
          <w:szCs w:val="24"/>
        </w:rPr>
        <w:t xml:space="preserve"> en el punto CUARTO de la </w:t>
      </w:r>
      <w:r w:rsidR="004237F8">
        <w:rPr>
          <w:rFonts w:ascii="Arial" w:hAnsi="Arial" w:cs="Arial"/>
          <w:sz w:val="24"/>
          <w:szCs w:val="24"/>
        </w:rPr>
        <w:t>sesión extraordinaria</w:t>
      </w:r>
      <w:r w:rsidR="003474F4">
        <w:rPr>
          <w:rFonts w:ascii="Arial" w:hAnsi="Arial" w:cs="Arial"/>
          <w:sz w:val="24"/>
          <w:szCs w:val="24"/>
        </w:rPr>
        <w:t xml:space="preserve"> de cabildo de </w:t>
      </w:r>
      <w:r w:rsidR="00EE128A">
        <w:rPr>
          <w:rFonts w:ascii="Arial" w:hAnsi="Arial" w:cs="Arial"/>
          <w:sz w:val="24"/>
          <w:szCs w:val="24"/>
        </w:rPr>
        <w:t xml:space="preserve">cuatro de marzo </w:t>
      </w:r>
      <w:r w:rsidR="008C6B05">
        <w:rPr>
          <w:rFonts w:ascii="Arial" w:hAnsi="Arial" w:cs="Arial"/>
          <w:sz w:val="24"/>
          <w:szCs w:val="24"/>
        </w:rPr>
        <w:t xml:space="preserve">se </w:t>
      </w:r>
      <w:r w:rsidR="004237F8">
        <w:rPr>
          <w:rFonts w:ascii="Arial" w:hAnsi="Arial" w:cs="Arial"/>
          <w:sz w:val="24"/>
          <w:szCs w:val="24"/>
        </w:rPr>
        <w:t>determinó dar</w:t>
      </w:r>
      <w:r w:rsidR="00BF42B1">
        <w:rPr>
          <w:rFonts w:ascii="Arial" w:hAnsi="Arial" w:cs="Arial"/>
          <w:sz w:val="24"/>
          <w:szCs w:val="24"/>
        </w:rPr>
        <w:t xml:space="preserve"> cumplimiento a la </w:t>
      </w:r>
      <w:r w:rsidR="00C34852" w:rsidRPr="00C34852">
        <w:rPr>
          <w:rFonts w:ascii="Arial" w:hAnsi="Arial" w:cs="Arial"/>
          <w:i/>
          <w:iCs/>
          <w:sz w:val="24"/>
          <w:szCs w:val="24"/>
        </w:rPr>
        <w:t>sentencia</w:t>
      </w:r>
      <w:r w:rsidR="00C34852">
        <w:rPr>
          <w:rFonts w:ascii="Arial" w:hAnsi="Arial" w:cs="Arial"/>
          <w:sz w:val="24"/>
          <w:szCs w:val="24"/>
        </w:rPr>
        <w:t xml:space="preserve"> y</w:t>
      </w:r>
      <w:r w:rsidR="00F7241A">
        <w:rPr>
          <w:rFonts w:ascii="Arial" w:hAnsi="Arial" w:cs="Arial"/>
          <w:sz w:val="24"/>
          <w:szCs w:val="24"/>
        </w:rPr>
        <w:t xml:space="preserve"> </w:t>
      </w:r>
      <w:r w:rsidR="00577724">
        <w:rPr>
          <w:rFonts w:ascii="Arial" w:hAnsi="Arial" w:cs="Arial"/>
          <w:sz w:val="24"/>
          <w:szCs w:val="24"/>
        </w:rPr>
        <w:t xml:space="preserve">suspender </w:t>
      </w:r>
      <w:r w:rsidR="00CC0408">
        <w:rPr>
          <w:rFonts w:ascii="Arial" w:hAnsi="Arial" w:cs="Arial"/>
          <w:sz w:val="24"/>
          <w:szCs w:val="24"/>
        </w:rPr>
        <w:t>la reunión</w:t>
      </w:r>
      <w:r w:rsidR="00420CDF">
        <w:rPr>
          <w:rFonts w:ascii="Arial" w:hAnsi="Arial" w:cs="Arial"/>
          <w:sz w:val="24"/>
          <w:szCs w:val="24"/>
        </w:rPr>
        <w:t xml:space="preserve"> emitida en la </w:t>
      </w:r>
      <w:r w:rsidR="006507C5">
        <w:rPr>
          <w:rFonts w:ascii="Arial" w:hAnsi="Arial" w:cs="Arial"/>
          <w:sz w:val="24"/>
          <w:szCs w:val="24"/>
        </w:rPr>
        <w:t>vigésima convocatoria</w:t>
      </w:r>
      <w:r w:rsidR="0098596A">
        <w:rPr>
          <w:rFonts w:ascii="Arial" w:hAnsi="Arial" w:cs="Arial"/>
          <w:sz w:val="24"/>
          <w:szCs w:val="24"/>
        </w:rPr>
        <w:t xml:space="preserve"> para la ratificación o remoción </w:t>
      </w:r>
      <w:r w:rsidR="00F26A54">
        <w:rPr>
          <w:rFonts w:ascii="Arial" w:hAnsi="Arial" w:cs="Arial"/>
          <w:sz w:val="24"/>
          <w:szCs w:val="24"/>
        </w:rPr>
        <w:t>del encargado del orden</w:t>
      </w:r>
      <w:r w:rsidR="00086C31">
        <w:rPr>
          <w:rFonts w:ascii="Arial" w:hAnsi="Arial" w:cs="Arial"/>
          <w:sz w:val="24"/>
          <w:szCs w:val="24"/>
        </w:rPr>
        <w:t xml:space="preserve"> y que </w:t>
      </w:r>
      <w:r w:rsidR="00317A9D">
        <w:rPr>
          <w:rFonts w:ascii="Arial" w:hAnsi="Arial" w:cs="Arial"/>
          <w:sz w:val="24"/>
          <w:szCs w:val="24"/>
        </w:rPr>
        <w:t>ninguna</w:t>
      </w:r>
      <w:r w:rsidR="00086C31">
        <w:rPr>
          <w:rFonts w:ascii="Arial" w:hAnsi="Arial" w:cs="Arial"/>
          <w:sz w:val="24"/>
          <w:szCs w:val="24"/>
        </w:rPr>
        <w:t xml:space="preserve"> personal del </w:t>
      </w:r>
      <w:r w:rsidR="00232A6C" w:rsidRPr="006665D8">
        <w:rPr>
          <w:rFonts w:ascii="Arial" w:hAnsi="Arial" w:cs="Arial"/>
          <w:i/>
          <w:iCs/>
          <w:sz w:val="24"/>
          <w:szCs w:val="24"/>
        </w:rPr>
        <w:t>Ayuntamiento</w:t>
      </w:r>
      <w:r w:rsidR="00232A6C">
        <w:rPr>
          <w:rFonts w:ascii="Arial" w:hAnsi="Arial" w:cs="Arial"/>
          <w:sz w:val="24"/>
          <w:szCs w:val="24"/>
        </w:rPr>
        <w:t xml:space="preserve"> </w:t>
      </w:r>
      <w:r w:rsidR="002E0057">
        <w:rPr>
          <w:rFonts w:ascii="Arial" w:hAnsi="Arial" w:cs="Arial"/>
          <w:sz w:val="24"/>
          <w:szCs w:val="24"/>
        </w:rPr>
        <w:t xml:space="preserve">ni del gobierno municipal </w:t>
      </w:r>
      <w:r w:rsidR="00232A6C">
        <w:rPr>
          <w:rFonts w:ascii="Arial" w:hAnsi="Arial" w:cs="Arial"/>
          <w:sz w:val="24"/>
          <w:szCs w:val="24"/>
        </w:rPr>
        <w:t xml:space="preserve">asistiera a la localidad de El </w:t>
      </w:r>
      <w:proofErr w:type="spellStart"/>
      <w:r w:rsidR="00232A6C">
        <w:rPr>
          <w:rFonts w:ascii="Arial" w:hAnsi="Arial" w:cs="Arial"/>
          <w:sz w:val="24"/>
          <w:szCs w:val="24"/>
        </w:rPr>
        <w:t>Ticuiz</w:t>
      </w:r>
      <w:proofErr w:type="spellEnd"/>
      <w:r w:rsidR="00232A6C">
        <w:rPr>
          <w:rFonts w:ascii="Arial" w:hAnsi="Arial" w:cs="Arial"/>
          <w:sz w:val="24"/>
          <w:szCs w:val="24"/>
        </w:rPr>
        <w:t xml:space="preserve"> </w:t>
      </w:r>
      <w:r w:rsidR="009E36F3">
        <w:rPr>
          <w:rFonts w:ascii="Arial" w:hAnsi="Arial" w:cs="Arial"/>
          <w:sz w:val="24"/>
          <w:szCs w:val="24"/>
        </w:rPr>
        <w:t>el día y hora señalado</w:t>
      </w:r>
      <w:r w:rsidR="00766B09">
        <w:rPr>
          <w:rFonts w:ascii="Arial" w:hAnsi="Arial" w:cs="Arial"/>
          <w:sz w:val="24"/>
          <w:szCs w:val="24"/>
        </w:rPr>
        <w:t>s</w:t>
      </w:r>
      <w:r w:rsidR="009E36F3">
        <w:rPr>
          <w:rFonts w:ascii="Arial" w:hAnsi="Arial" w:cs="Arial"/>
          <w:sz w:val="24"/>
          <w:szCs w:val="24"/>
        </w:rPr>
        <w:t xml:space="preserve"> en la convocatoria</w:t>
      </w:r>
      <w:r w:rsidR="008E5380">
        <w:rPr>
          <w:rFonts w:ascii="Arial" w:hAnsi="Arial" w:cs="Arial"/>
          <w:sz w:val="24"/>
          <w:szCs w:val="24"/>
        </w:rPr>
        <w:t>.</w:t>
      </w:r>
    </w:p>
    <w:p w14:paraId="28DB0306" w14:textId="77777777" w:rsidR="00761C94" w:rsidRDefault="00761C94" w:rsidP="0032759E">
      <w:pPr>
        <w:pStyle w:val="Prrafodelista"/>
        <w:spacing w:before="240" w:line="360" w:lineRule="auto"/>
        <w:ind w:left="0"/>
        <w:jc w:val="both"/>
        <w:rPr>
          <w:rFonts w:ascii="Arial" w:hAnsi="Arial" w:cs="Arial"/>
          <w:sz w:val="24"/>
          <w:szCs w:val="24"/>
        </w:rPr>
      </w:pPr>
    </w:p>
    <w:p w14:paraId="03BD83D9" w14:textId="10AD9740" w:rsidR="00506D41" w:rsidRDefault="008E5380" w:rsidP="00ED4DFE">
      <w:pPr>
        <w:pStyle w:val="Prrafodelista"/>
        <w:spacing w:before="240" w:after="0" w:line="360" w:lineRule="auto"/>
        <w:ind w:left="0"/>
        <w:jc w:val="both"/>
        <w:rPr>
          <w:rFonts w:ascii="Arial" w:hAnsi="Arial" w:cs="Arial"/>
          <w:sz w:val="24"/>
          <w:szCs w:val="24"/>
        </w:rPr>
      </w:pPr>
      <w:r>
        <w:rPr>
          <w:rFonts w:ascii="Arial" w:hAnsi="Arial" w:cs="Arial"/>
          <w:sz w:val="24"/>
          <w:szCs w:val="24"/>
        </w:rPr>
        <w:t>De igual forma,</w:t>
      </w:r>
      <w:r w:rsidR="00B125F0">
        <w:rPr>
          <w:rFonts w:ascii="Arial" w:hAnsi="Arial" w:cs="Arial"/>
          <w:sz w:val="24"/>
          <w:szCs w:val="24"/>
        </w:rPr>
        <w:t xml:space="preserve"> e</w:t>
      </w:r>
      <w:r w:rsidR="003A1053">
        <w:rPr>
          <w:rFonts w:ascii="Arial" w:hAnsi="Arial" w:cs="Arial"/>
          <w:sz w:val="24"/>
          <w:szCs w:val="24"/>
        </w:rPr>
        <w:t xml:space="preserve">n los estrados del </w:t>
      </w:r>
      <w:r w:rsidR="003A1053" w:rsidRPr="00694EB6">
        <w:rPr>
          <w:rFonts w:ascii="Arial" w:hAnsi="Arial" w:cs="Arial"/>
          <w:i/>
          <w:iCs/>
          <w:sz w:val="24"/>
          <w:szCs w:val="24"/>
        </w:rPr>
        <w:t>Ayuntamiento</w:t>
      </w:r>
      <w:r w:rsidR="003A1053">
        <w:rPr>
          <w:rFonts w:ascii="Arial" w:hAnsi="Arial" w:cs="Arial"/>
          <w:sz w:val="24"/>
          <w:szCs w:val="24"/>
        </w:rPr>
        <w:t xml:space="preserve"> </w:t>
      </w:r>
      <w:r w:rsidR="00B6726F">
        <w:rPr>
          <w:rFonts w:ascii="Arial" w:hAnsi="Arial" w:cs="Arial"/>
          <w:sz w:val="24"/>
          <w:szCs w:val="24"/>
        </w:rPr>
        <w:t xml:space="preserve">se hizo de conocimiento </w:t>
      </w:r>
      <w:r w:rsidR="00B33F5A">
        <w:rPr>
          <w:rFonts w:ascii="Arial" w:hAnsi="Arial" w:cs="Arial"/>
          <w:sz w:val="24"/>
          <w:szCs w:val="24"/>
        </w:rPr>
        <w:t>del</w:t>
      </w:r>
      <w:r w:rsidR="00E451C3">
        <w:rPr>
          <w:rFonts w:ascii="Arial" w:hAnsi="Arial" w:cs="Arial"/>
          <w:sz w:val="24"/>
          <w:szCs w:val="24"/>
        </w:rPr>
        <w:t xml:space="preserve"> público en general</w:t>
      </w:r>
      <w:r w:rsidR="0070190B">
        <w:rPr>
          <w:rFonts w:ascii="Arial" w:hAnsi="Arial" w:cs="Arial"/>
          <w:sz w:val="24"/>
          <w:szCs w:val="24"/>
        </w:rPr>
        <w:t xml:space="preserve"> que se </w:t>
      </w:r>
      <w:r w:rsidR="00790DAD">
        <w:rPr>
          <w:rFonts w:ascii="Arial" w:hAnsi="Arial" w:cs="Arial"/>
          <w:sz w:val="24"/>
          <w:szCs w:val="24"/>
        </w:rPr>
        <w:t>cancelaba</w:t>
      </w:r>
      <w:r w:rsidR="007E6F2A">
        <w:rPr>
          <w:rFonts w:ascii="Arial" w:hAnsi="Arial" w:cs="Arial"/>
          <w:sz w:val="24"/>
          <w:szCs w:val="24"/>
        </w:rPr>
        <w:t xml:space="preserve"> el procedimiento relativo a la designación</w:t>
      </w:r>
      <w:r w:rsidR="00F76C00">
        <w:rPr>
          <w:rFonts w:ascii="Arial" w:hAnsi="Arial" w:cs="Arial"/>
          <w:sz w:val="24"/>
          <w:szCs w:val="24"/>
        </w:rPr>
        <w:t xml:space="preserve"> del </w:t>
      </w:r>
      <w:r w:rsidR="00993B96">
        <w:rPr>
          <w:rFonts w:ascii="Arial" w:hAnsi="Arial" w:cs="Arial"/>
          <w:sz w:val="24"/>
          <w:szCs w:val="24"/>
        </w:rPr>
        <w:t xml:space="preserve">encargado </w:t>
      </w:r>
      <w:r w:rsidR="00F76C00">
        <w:rPr>
          <w:rFonts w:ascii="Arial" w:hAnsi="Arial" w:cs="Arial"/>
          <w:sz w:val="24"/>
          <w:szCs w:val="24"/>
        </w:rPr>
        <w:t xml:space="preserve">del </w:t>
      </w:r>
      <w:r w:rsidR="00993B96">
        <w:rPr>
          <w:rFonts w:ascii="Arial" w:hAnsi="Arial" w:cs="Arial"/>
          <w:sz w:val="24"/>
          <w:szCs w:val="24"/>
        </w:rPr>
        <w:t>orden</w:t>
      </w:r>
      <w:r w:rsidR="00F76C00">
        <w:rPr>
          <w:rFonts w:ascii="Arial" w:hAnsi="Arial" w:cs="Arial"/>
          <w:sz w:val="24"/>
          <w:szCs w:val="24"/>
        </w:rPr>
        <w:t xml:space="preserve"> de</w:t>
      </w:r>
      <w:r w:rsidR="009A094D">
        <w:rPr>
          <w:rFonts w:ascii="Arial" w:hAnsi="Arial" w:cs="Arial"/>
          <w:sz w:val="24"/>
          <w:szCs w:val="24"/>
        </w:rPr>
        <w:t xml:space="preserve"> El</w:t>
      </w:r>
      <w:r w:rsidR="00F76C00">
        <w:rPr>
          <w:rFonts w:ascii="Arial" w:hAnsi="Arial" w:cs="Arial"/>
          <w:sz w:val="24"/>
          <w:szCs w:val="24"/>
        </w:rPr>
        <w:t xml:space="preserve"> </w:t>
      </w:r>
      <w:proofErr w:type="spellStart"/>
      <w:r w:rsidR="00F76C00">
        <w:rPr>
          <w:rFonts w:ascii="Arial" w:hAnsi="Arial" w:cs="Arial"/>
          <w:sz w:val="24"/>
          <w:szCs w:val="24"/>
        </w:rPr>
        <w:t>Ticuiz</w:t>
      </w:r>
      <w:proofErr w:type="spellEnd"/>
      <w:r w:rsidR="002F6EC2">
        <w:rPr>
          <w:rFonts w:ascii="Arial" w:hAnsi="Arial" w:cs="Arial"/>
          <w:sz w:val="24"/>
          <w:szCs w:val="24"/>
        </w:rPr>
        <w:t xml:space="preserve"> y se dejaban sin efectos </w:t>
      </w:r>
      <w:r w:rsidR="006B45E4">
        <w:rPr>
          <w:rFonts w:ascii="Arial" w:hAnsi="Arial" w:cs="Arial"/>
          <w:sz w:val="24"/>
          <w:szCs w:val="24"/>
        </w:rPr>
        <w:t xml:space="preserve">todos los actos derivados de dicho procedimiento. </w:t>
      </w:r>
    </w:p>
    <w:p w14:paraId="4222809D" w14:textId="49F0F088" w:rsidR="00006A67" w:rsidRDefault="00236275" w:rsidP="00ED4DFE">
      <w:pPr>
        <w:widowControl w:val="0"/>
        <w:spacing w:before="240" w:line="360" w:lineRule="auto"/>
        <w:jc w:val="both"/>
        <w:rPr>
          <w:rFonts w:ascii="Arial" w:hAnsi="Arial" w:cs="Arial"/>
          <w:sz w:val="24"/>
          <w:szCs w:val="24"/>
        </w:rPr>
      </w:pPr>
      <w:r w:rsidRPr="00236275">
        <w:rPr>
          <w:rFonts w:ascii="Arial" w:hAnsi="Arial" w:cs="Arial"/>
          <w:sz w:val="24"/>
          <w:szCs w:val="24"/>
        </w:rPr>
        <w:t>En ese contexto, est</w:t>
      </w:r>
      <w:r w:rsidR="00006A67">
        <w:rPr>
          <w:rFonts w:ascii="Arial" w:hAnsi="Arial" w:cs="Arial"/>
          <w:sz w:val="24"/>
          <w:szCs w:val="24"/>
        </w:rPr>
        <w:t xml:space="preserve">e </w:t>
      </w:r>
      <w:r w:rsidR="00006A67" w:rsidRPr="00006A67">
        <w:rPr>
          <w:rFonts w:ascii="Arial" w:hAnsi="Arial" w:cs="Arial"/>
          <w:i/>
          <w:iCs/>
          <w:sz w:val="24"/>
          <w:szCs w:val="24"/>
        </w:rPr>
        <w:t>órgano jurisdiccional</w:t>
      </w:r>
      <w:r w:rsidR="00006A67">
        <w:rPr>
          <w:rFonts w:ascii="Arial" w:hAnsi="Arial" w:cs="Arial"/>
          <w:sz w:val="24"/>
          <w:szCs w:val="24"/>
        </w:rPr>
        <w:t xml:space="preserve"> </w:t>
      </w:r>
      <w:r w:rsidRPr="00236275">
        <w:rPr>
          <w:rFonts w:ascii="Arial" w:hAnsi="Arial" w:cs="Arial"/>
          <w:sz w:val="24"/>
          <w:szCs w:val="24"/>
        </w:rPr>
        <w:t xml:space="preserve">considera que la </w:t>
      </w:r>
      <w:r w:rsidRPr="00687888">
        <w:rPr>
          <w:rFonts w:ascii="Arial" w:hAnsi="Arial" w:cs="Arial"/>
          <w:i/>
          <w:iCs/>
          <w:sz w:val="24"/>
          <w:szCs w:val="24"/>
        </w:rPr>
        <w:t>autoridad responsable</w:t>
      </w:r>
      <w:r w:rsidR="000F5F73">
        <w:rPr>
          <w:rFonts w:ascii="Arial" w:hAnsi="Arial" w:cs="Arial"/>
          <w:i/>
          <w:iCs/>
          <w:sz w:val="24"/>
          <w:szCs w:val="24"/>
        </w:rPr>
        <w:t xml:space="preserve"> </w:t>
      </w:r>
      <w:r w:rsidR="000F5F73">
        <w:rPr>
          <w:rFonts w:ascii="Arial" w:hAnsi="Arial" w:cs="Arial"/>
          <w:sz w:val="24"/>
          <w:szCs w:val="24"/>
        </w:rPr>
        <w:t xml:space="preserve">cumplió con la </w:t>
      </w:r>
      <w:r w:rsidR="000B4DE6" w:rsidRPr="000B4DE6">
        <w:rPr>
          <w:rFonts w:ascii="Arial" w:hAnsi="Arial" w:cs="Arial"/>
          <w:i/>
          <w:iCs/>
          <w:sz w:val="24"/>
          <w:szCs w:val="24"/>
        </w:rPr>
        <w:t>sentencia</w:t>
      </w:r>
      <w:r w:rsidR="000B4DE6">
        <w:rPr>
          <w:rFonts w:ascii="Arial" w:hAnsi="Arial" w:cs="Arial"/>
          <w:sz w:val="24"/>
          <w:szCs w:val="24"/>
        </w:rPr>
        <w:t xml:space="preserve">, </w:t>
      </w:r>
      <w:r w:rsidR="000B4DE6" w:rsidRPr="00236275">
        <w:rPr>
          <w:rFonts w:ascii="Arial" w:hAnsi="Arial" w:cs="Arial"/>
          <w:sz w:val="24"/>
          <w:szCs w:val="24"/>
        </w:rPr>
        <w:t>en</w:t>
      </w:r>
      <w:r w:rsidR="000F5F73" w:rsidRPr="00236275">
        <w:rPr>
          <w:rFonts w:ascii="Arial" w:hAnsi="Arial" w:cs="Arial"/>
          <w:sz w:val="24"/>
          <w:szCs w:val="24"/>
        </w:rPr>
        <w:t xml:space="preserve"> virtud de que</w:t>
      </w:r>
      <w:r w:rsidR="001D66AB">
        <w:rPr>
          <w:rFonts w:ascii="Arial" w:hAnsi="Arial" w:cs="Arial"/>
          <w:sz w:val="24"/>
          <w:szCs w:val="24"/>
        </w:rPr>
        <w:t xml:space="preserve"> no efectuó la asamblea </w:t>
      </w:r>
      <w:r w:rsidR="002A5292">
        <w:rPr>
          <w:rFonts w:ascii="Arial" w:hAnsi="Arial" w:cs="Arial"/>
          <w:sz w:val="24"/>
          <w:szCs w:val="24"/>
        </w:rPr>
        <w:t xml:space="preserve">para la elección de la </w:t>
      </w:r>
      <w:proofErr w:type="spellStart"/>
      <w:r w:rsidR="002A5292">
        <w:rPr>
          <w:rFonts w:ascii="Arial" w:hAnsi="Arial" w:cs="Arial"/>
          <w:sz w:val="24"/>
          <w:szCs w:val="24"/>
        </w:rPr>
        <w:t>encargatura</w:t>
      </w:r>
      <w:proofErr w:type="spellEnd"/>
      <w:r w:rsidR="002A5292">
        <w:rPr>
          <w:rFonts w:ascii="Arial" w:hAnsi="Arial" w:cs="Arial"/>
          <w:sz w:val="24"/>
          <w:szCs w:val="24"/>
        </w:rPr>
        <w:t xml:space="preserve"> </w:t>
      </w:r>
      <w:r w:rsidR="00F94445">
        <w:rPr>
          <w:rFonts w:ascii="Arial" w:hAnsi="Arial" w:cs="Arial"/>
          <w:sz w:val="24"/>
          <w:szCs w:val="24"/>
        </w:rPr>
        <w:t xml:space="preserve">del orden de la localidad de El </w:t>
      </w:r>
      <w:proofErr w:type="spellStart"/>
      <w:r w:rsidR="00F94445">
        <w:rPr>
          <w:rFonts w:ascii="Arial" w:hAnsi="Arial" w:cs="Arial"/>
          <w:sz w:val="24"/>
          <w:szCs w:val="24"/>
        </w:rPr>
        <w:t>Ticuiz</w:t>
      </w:r>
      <w:proofErr w:type="spellEnd"/>
      <w:r w:rsidR="006F4288">
        <w:rPr>
          <w:rFonts w:ascii="Arial" w:hAnsi="Arial" w:cs="Arial"/>
          <w:sz w:val="24"/>
          <w:szCs w:val="24"/>
        </w:rPr>
        <w:t xml:space="preserve"> y</w:t>
      </w:r>
      <w:r w:rsidR="00F803CD">
        <w:rPr>
          <w:rFonts w:ascii="Arial" w:hAnsi="Arial" w:cs="Arial"/>
          <w:sz w:val="24"/>
          <w:szCs w:val="24"/>
        </w:rPr>
        <w:t>, por su parte,</w:t>
      </w:r>
      <w:r w:rsidR="006F4288">
        <w:rPr>
          <w:rFonts w:ascii="Arial" w:hAnsi="Arial" w:cs="Arial"/>
          <w:sz w:val="24"/>
          <w:szCs w:val="24"/>
        </w:rPr>
        <w:t xml:space="preserve"> el </w:t>
      </w:r>
      <w:proofErr w:type="spellStart"/>
      <w:r w:rsidR="006F4288" w:rsidRPr="00694EB6">
        <w:rPr>
          <w:rFonts w:ascii="Arial" w:hAnsi="Arial" w:cs="Arial"/>
          <w:i/>
          <w:iCs/>
          <w:sz w:val="24"/>
          <w:szCs w:val="24"/>
        </w:rPr>
        <w:t>incidentista</w:t>
      </w:r>
      <w:proofErr w:type="spellEnd"/>
      <w:r w:rsidR="006F4288">
        <w:rPr>
          <w:rFonts w:ascii="Arial" w:hAnsi="Arial" w:cs="Arial"/>
          <w:sz w:val="24"/>
          <w:szCs w:val="24"/>
        </w:rPr>
        <w:t xml:space="preserve"> sigue ejerciendo el </w:t>
      </w:r>
      <w:r w:rsidR="003F460C">
        <w:rPr>
          <w:rFonts w:ascii="Arial" w:hAnsi="Arial" w:cs="Arial"/>
          <w:sz w:val="24"/>
          <w:szCs w:val="24"/>
        </w:rPr>
        <w:t>cargo, tan</w:t>
      </w:r>
      <w:r w:rsidR="0055435E">
        <w:rPr>
          <w:rFonts w:ascii="Arial" w:hAnsi="Arial" w:cs="Arial"/>
          <w:sz w:val="24"/>
          <w:szCs w:val="24"/>
        </w:rPr>
        <w:t xml:space="preserve"> es </w:t>
      </w:r>
      <w:r w:rsidR="006665D8">
        <w:rPr>
          <w:rFonts w:ascii="Arial" w:hAnsi="Arial" w:cs="Arial"/>
          <w:sz w:val="24"/>
          <w:szCs w:val="24"/>
        </w:rPr>
        <w:t>así que</w:t>
      </w:r>
      <w:r w:rsidR="00F803CD">
        <w:rPr>
          <w:rFonts w:ascii="Arial" w:hAnsi="Arial" w:cs="Arial"/>
          <w:sz w:val="24"/>
          <w:szCs w:val="24"/>
        </w:rPr>
        <w:t>,</w:t>
      </w:r>
      <w:r w:rsidR="0055435E">
        <w:rPr>
          <w:rFonts w:ascii="Arial" w:hAnsi="Arial" w:cs="Arial"/>
          <w:sz w:val="24"/>
          <w:szCs w:val="24"/>
        </w:rPr>
        <w:t xml:space="preserve"> </w:t>
      </w:r>
      <w:r w:rsidR="00F803CD">
        <w:rPr>
          <w:rFonts w:ascii="Arial" w:hAnsi="Arial" w:cs="Arial"/>
          <w:sz w:val="24"/>
          <w:szCs w:val="24"/>
        </w:rPr>
        <w:t>é</w:t>
      </w:r>
      <w:r w:rsidR="0055435E">
        <w:rPr>
          <w:rFonts w:ascii="Arial" w:hAnsi="Arial" w:cs="Arial"/>
          <w:sz w:val="24"/>
          <w:szCs w:val="24"/>
        </w:rPr>
        <w:t xml:space="preserve">l mismo en su escrito </w:t>
      </w:r>
      <w:r w:rsidR="00EE6241">
        <w:rPr>
          <w:rFonts w:ascii="Arial" w:hAnsi="Arial" w:cs="Arial"/>
          <w:sz w:val="24"/>
          <w:szCs w:val="24"/>
        </w:rPr>
        <w:t xml:space="preserve">incidental </w:t>
      </w:r>
      <w:r w:rsidR="006665D8">
        <w:rPr>
          <w:rFonts w:ascii="Arial" w:hAnsi="Arial" w:cs="Arial"/>
          <w:sz w:val="24"/>
          <w:szCs w:val="24"/>
        </w:rPr>
        <w:t xml:space="preserve">señala que los asistentes a la asamblea se negaron a que fuera destituido y que el </w:t>
      </w:r>
      <w:r w:rsidR="006665D8" w:rsidRPr="006665D8">
        <w:rPr>
          <w:rFonts w:ascii="Arial" w:hAnsi="Arial" w:cs="Arial"/>
          <w:i/>
          <w:iCs/>
          <w:sz w:val="24"/>
          <w:szCs w:val="24"/>
        </w:rPr>
        <w:t>Ayuntamiento</w:t>
      </w:r>
      <w:r w:rsidR="006665D8">
        <w:rPr>
          <w:rFonts w:ascii="Arial" w:hAnsi="Arial" w:cs="Arial"/>
          <w:sz w:val="24"/>
          <w:szCs w:val="24"/>
        </w:rPr>
        <w:t xml:space="preserve"> no se presentó. </w:t>
      </w:r>
    </w:p>
    <w:p w14:paraId="03CAC129" w14:textId="4031C126" w:rsidR="009F0B40" w:rsidRDefault="00884620" w:rsidP="009F0B40">
      <w:pPr>
        <w:widowControl w:val="0"/>
        <w:spacing w:before="240" w:line="360" w:lineRule="auto"/>
        <w:jc w:val="both"/>
        <w:rPr>
          <w:rFonts w:ascii="Arial" w:hAnsi="Arial" w:cs="Arial"/>
          <w:sz w:val="24"/>
          <w:szCs w:val="24"/>
        </w:rPr>
      </w:pPr>
      <w:r w:rsidRPr="000C6E3D">
        <w:rPr>
          <w:rFonts w:ascii="Arial" w:hAnsi="Arial" w:cs="Arial"/>
          <w:sz w:val="24"/>
          <w:szCs w:val="24"/>
        </w:rPr>
        <w:t xml:space="preserve">Pues </w:t>
      </w:r>
      <w:r w:rsidR="009F0B40" w:rsidRPr="000C6E3D">
        <w:rPr>
          <w:rFonts w:ascii="Arial" w:hAnsi="Arial" w:cs="Arial"/>
          <w:sz w:val="24"/>
          <w:szCs w:val="24"/>
        </w:rPr>
        <w:t xml:space="preserve">el deber de la </w:t>
      </w:r>
      <w:r w:rsidR="009F0B40" w:rsidRPr="000C6E3D">
        <w:rPr>
          <w:rFonts w:ascii="Arial" w:hAnsi="Arial" w:cs="Arial"/>
          <w:i/>
          <w:iCs/>
          <w:sz w:val="24"/>
          <w:szCs w:val="24"/>
        </w:rPr>
        <w:t>autoridad responsable</w:t>
      </w:r>
      <w:r w:rsidR="009F0B40" w:rsidRPr="000C6E3D">
        <w:rPr>
          <w:rFonts w:ascii="Arial" w:hAnsi="Arial" w:cs="Arial"/>
          <w:sz w:val="24"/>
          <w:szCs w:val="24"/>
        </w:rPr>
        <w:t xml:space="preserve"> únicamente consistía en no llevar a cabo la Asamblea por la que había convocado, no así que le notificara o le hiciera saber a</w:t>
      </w:r>
      <w:r w:rsidR="00FC5653" w:rsidRPr="000C6E3D">
        <w:rPr>
          <w:rFonts w:ascii="Arial" w:hAnsi="Arial" w:cs="Arial"/>
          <w:sz w:val="24"/>
          <w:szCs w:val="24"/>
        </w:rPr>
        <w:t xml:space="preserve">l </w:t>
      </w:r>
      <w:proofErr w:type="spellStart"/>
      <w:r w:rsidR="00FC5653" w:rsidRPr="000C6E3D">
        <w:rPr>
          <w:rFonts w:ascii="Arial" w:hAnsi="Arial" w:cs="Arial"/>
          <w:i/>
          <w:iCs/>
          <w:sz w:val="24"/>
          <w:szCs w:val="24"/>
        </w:rPr>
        <w:t>incidentista</w:t>
      </w:r>
      <w:proofErr w:type="spellEnd"/>
      <w:r w:rsidR="00FC5653" w:rsidRPr="000C6E3D">
        <w:rPr>
          <w:rFonts w:ascii="Arial" w:hAnsi="Arial" w:cs="Arial"/>
          <w:sz w:val="24"/>
          <w:szCs w:val="24"/>
        </w:rPr>
        <w:t xml:space="preserve"> </w:t>
      </w:r>
      <w:r w:rsidR="009F0B40" w:rsidRPr="000C6E3D">
        <w:rPr>
          <w:rFonts w:ascii="Arial" w:hAnsi="Arial" w:cs="Arial"/>
          <w:sz w:val="24"/>
          <w:szCs w:val="24"/>
        </w:rPr>
        <w:t xml:space="preserve">sobre la realización de la Sesión a través de la cual se dio cuenta de que no se llevaría a cabo  </w:t>
      </w:r>
      <w:r w:rsidR="008D2A77" w:rsidRPr="000C6E3D">
        <w:rPr>
          <w:rFonts w:ascii="Arial" w:hAnsi="Arial" w:cs="Arial"/>
          <w:sz w:val="24"/>
          <w:szCs w:val="24"/>
        </w:rPr>
        <w:t xml:space="preserve">esta </w:t>
      </w:r>
      <w:r w:rsidR="009F0B40" w:rsidRPr="000C6E3D">
        <w:rPr>
          <w:rFonts w:ascii="Arial" w:hAnsi="Arial" w:cs="Arial"/>
          <w:sz w:val="24"/>
          <w:szCs w:val="24"/>
        </w:rPr>
        <w:lastRenderedPageBreak/>
        <w:t xml:space="preserve">y, por tanto, que tampoco se presentara personal del ayuntamiento; ya que dicha sesión la realizó la responsable como una formalidad, no obstante, el cumplimiento efectivo se satisfacía con no realizar </w:t>
      </w:r>
      <w:r w:rsidR="008D2A77" w:rsidRPr="000C6E3D">
        <w:rPr>
          <w:rFonts w:ascii="Arial" w:hAnsi="Arial" w:cs="Arial"/>
          <w:sz w:val="24"/>
          <w:szCs w:val="24"/>
        </w:rPr>
        <w:t xml:space="preserve">la </w:t>
      </w:r>
      <w:r w:rsidR="009F0B40" w:rsidRPr="000C6E3D">
        <w:rPr>
          <w:rFonts w:ascii="Arial" w:hAnsi="Arial" w:cs="Arial"/>
          <w:sz w:val="24"/>
          <w:szCs w:val="24"/>
        </w:rPr>
        <w:t>Asamblea</w:t>
      </w:r>
      <w:r w:rsidR="008D2A77" w:rsidRPr="000C6E3D">
        <w:rPr>
          <w:rFonts w:ascii="Arial" w:hAnsi="Arial" w:cs="Arial"/>
          <w:sz w:val="24"/>
          <w:szCs w:val="24"/>
        </w:rPr>
        <w:t>.</w:t>
      </w:r>
    </w:p>
    <w:p w14:paraId="15C1DF5A" w14:textId="3CC3405A" w:rsidR="008B0F67" w:rsidRDefault="006665D8" w:rsidP="00ED4DFE">
      <w:pPr>
        <w:widowControl w:val="0"/>
        <w:spacing w:before="240" w:line="360" w:lineRule="auto"/>
        <w:jc w:val="both"/>
        <w:rPr>
          <w:rFonts w:ascii="Arial" w:eastAsia="Calibri" w:hAnsi="Arial" w:cs="Arial"/>
          <w:bCs/>
          <w:color w:val="000000" w:themeColor="text1"/>
          <w:sz w:val="24"/>
          <w:szCs w:val="24"/>
        </w:rPr>
      </w:pPr>
      <w:r w:rsidRPr="00ED4DFE">
        <w:rPr>
          <w:rFonts w:ascii="Arial" w:hAnsi="Arial" w:cs="Arial"/>
          <w:sz w:val="24"/>
          <w:szCs w:val="24"/>
        </w:rPr>
        <w:t xml:space="preserve">Además, porque </w:t>
      </w:r>
      <w:r w:rsidR="00FD7E0F">
        <w:rPr>
          <w:rFonts w:ascii="Arial" w:hAnsi="Arial" w:cs="Arial"/>
          <w:sz w:val="24"/>
          <w:szCs w:val="24"/>
        </w:rPr>
        <w:t>en</w:t>
      </w:r>
      <w:r w:rsidRPr="00ED4DFE">
        <w:rPr>
          <w:rFonts w:ascii="Arial" w:hAnsi="Arial" w:cs="Arial"/>
          <w:sz w:val="24"/>
          <w:szCs w:val="24"/>
        </w:rPr>
        <w:t xml:space="preserve"> la prueba técnica que ofreció el </w:t>
      </w:r>
      <w:proofErr w:type="spellStart"/>
      <w:r w:rsidRPr="00ED4DFE">
        <w:rPr>
          <w:rFonts w:ascii="Arial" w:hAnsi="Arial" w:cs="Arial"/>
          <w:i/>
          <w:iCs/>
          <w:sz w:val="24"/>
          <w:szCs w:val="24"/>
        </w:rPr>
        <w:t>incidentista</w:t>
      </w:r>
      <w:proofErr w:type="spellEnd"/>
      <w:r w:rsidRPr="00ED4DFE">
        <w:rPr>
          <w:rFonts w:ascii="Arial" w:hAnsi="Arial" w:cs="Arial"/>
          <w:sz w:val="24"/>
          <w:szCs w:val="24"/>
        </w:rPr>
        <w:t xml:space="preserve"> consistente en nueve fotografías</w:t>
      </w:r>
      <w:r w:rsidR="00BD20D4">
        <w:rPr>
          <w:rFonts w:ascii="Arial" w:hAnsi="Arial" w:cs="Arial"/>
          <w:sz w:val="24"/>
          <w:szCs w:val="24"/>
        </w:rPr>
        <w:t>,</w:t>
      </w:r>
      <w:r w:rsidRPr="00ED4DFE">
        <w:rPr>
          <w:rFonts w:ascii="Arial" w:hAnsi="Arial" w:cs="Arial"/>
          <w:sz w:val="24"/>
          <w:szCs w:val="24"/>
        </w:rPr>
        <w:t xml:space="preserve"> </w:t>
      </w:r>
      <w:r w:rsidR="00ED4DFE" w:rsidRPr="00ED4DFE">
        <w:rPr>
          <w:rFonts w:ascii="Arial" w:hAnsi="Arial" w:cs="Arial"/>
          <w:sz w:val="24"/>
          <w:szCs w:val="24"/>
        </w:rPr>
        <w:t>si bien de ellas se observa a diversas personas reunidas en lo que parece ser una cancha de usos múltiples</w:t>
      </w:r>
      <w:r w:rsidR="009E45B3">
        <w:rPr>
          <w:rFonts w:ascii="Arial" w:hAnsi="Arial" w:cs="Arial"/>
          <w:sz w:val="24"/>
          <w:szCs w:val="24"/>
        </w:rPr>
        <w:t>,</w:t>
      </w:r>
      <w:r w:rsidR="00ED4DFE" w:rsidRPr="00ED4DFE">
        <w:rPr>
          <w:rFonts w:ascii="Arial" w:hAnsi="Arial" w:cs="Arial"/>
          <w:sz w:val="24"/>
          <w:szCs w:val="24"/>
        </w:rPr>
        <w:t xml:space="preserve"> de </w:t>
      </w:r>
      <w:r w:rsidRPr="00ED4DFE">
        <w:rPr>
          <w:rFonts w:ascii="Arial" w:hAnsi="Arial" w:cs="Arial"/>
          <w:sz w:val="24"/>
          <w:szCs w:val="24"/>
        </w:rPr>
        <w:t xml:space="preserve">ellas no </w:t>
      </w:r>
      <w:r w:rsidR="009E45B3">
        <w:rPr>
          <w:rFonts w:ascii="Arial" w:hAnsi="Arial" w:cs="Arial"/>
          <w:sz w:val="24"/>
          <w:szCs w:val="24"/>
        </w:rPr>
        <w:t>es posible advertir</w:t>
      </w:r>
      <w:r w:rsidR="001C01B7">
        <w:rPr>
          <w:rFonts w:ascii="Arial" w:hAnsi="Arial" w:cs="Arial"/>
          <w:sz w:val="24"/>
          <w:szCs w:val="24"/>
        </w:rPr>
        <w:t xml:space="preserve"> </w:t>
      </w:r>
      <w:r w:rsidRPr="00ED4DFE">
        <w:rPr>
          <w:rFonts w:ascii="Arial" w:hAnsi="Arial" w:cs="Arial"/>
          <w:sz w:val="24"/>
          <w:szCs w:val="24"/>
        </w:rPr>
        <w:t xml:space="preserve">que </w:t>
      </w:r>
      <w:r w:rsidR="00D86D5E">
        <w:rPr>
          <w:rFonts w:ascii="Arial" w:hAnsi="Arial" w:cs="Arial"/>
          <w:sz w:val="24"/>
          <w:szCs w:val="24"/>
        </w:rPr>
        <w:t xml:space="preserve">efectivamente </w:t>
      </w:r>
      <w:r w:rsidRPr="00ED4DFE">
        <w:rPr>
          <w:rFonts w:ascii="Arial" w:hAnsi="Arial" w:cs="Arial"/>
          <w:sz w:val="24"/>
          <w:szCs w:val="24"/>
        </w:rPr>
        <w:t>se trate de la asamblea a la que hace referencia, pues no se detallan las circunstancias de tiempo, modo y lugar</w:t>
      </w:r>
      <w:r w:rsidR="00ED4DFE" w:rsidRPr="00ED4DFE">
        <w:rPr>
          <w:rFonts w:ascii="Arial" w:hAnsi="Arial" w:cs="Arial"/>
          <w:sz w:val="24"/>
          <w:szCs w:val="24"/>
        </w:rPr>
        <w:t xml:space="preserve"> que se pretenden demostrar, d</w:t>
      </w:r>
      <w:r w:rsidR="00ED4DFE" w:rsidRPr="00ED4DFE">
        <w:rPr>
          <w:rFonts w:ascii="Arial" w:eastAsia="Calibri" w:hAnsi="Arial" w:cs="Arial"/>
          <w:bCs/>
          <w:color w:val="000000" w:themeColor="text1"/>
          <w:sz w:val="24"/>
          <w:szCs w:val="24"/>
        </w:rPr>
        <w:t>e ahí que no se encuentre acreditado tal hecho, ya que se requiere que se aporten más medios de pruebas que adminiculados entre sí, generen certeza de que ocurrió tal acontecimiento.</w:t>
      </w:r>
      <w:r w:rsidR="008A2F41">
        <w:rPr>
          <w:rFonts w:ascii="Arial" w:eastAsia="Calibri" w:hAnsi="Arial" w:cs="Arial"/>
          <w:bCs/>
          <w:color w:val="000000" w:themeColor="text1"/>
          <w:sz w:val="24"/>
          <w:szCs w:val="24"/>
        </w:rPr>
        <w:t xml:space="preserve"> </w:t>
      </w:r>
    </w:p>
    <w:p w14:paraId="12AB54BC" w14:textId="1A06E668" w:rsidR="00ED4DFE" w:rsidRDefault="00ED4DFE" w:rsidP="00ED4DFE">
      <w:pPr>
        <w:widowControl w:val="0"/>
        <w:spacing w:before="240" w:line="360" w:lineRule="auto"/>
        <w:jc w:val="both"/>
        <w:rPr>
          <w:rFonts w:ascii="Arial" w:eastAsia="Calibri" w:hAnsi="Arial"/>
          <w:color w:val="000000" w:themeColor="text1"/>
          <w:sz w:val="24"/>
          <w:szCs w:val="24"/>
        </w:rPr>
      </w:pPr>
      <w:r w:rsidRPr="00ED4DFE">
        <w:rPr>
          <w:rFonts w:ascii="Arial" w:eastAsia="Calibri" w:hAnsi="Arial" w:cs="Arial"/>
          <w:bCs/>
          <w:color w:val="000000" w:themeColor="text1"/>
          <w:sz w:val="24"/>
          <w:szCs w:val="24"/>
        </w:rPr>
        <w:t>Lo anterior, al tratarse de una prueba técnica que</w:t>
      </w:r>
      <w:r w:rsidR="775139A5" w:rsidRPr="54DA9348">
        <w:rPr>
          <w:rFonts w:ascii="Arial" w:eastAsia="Calibri" w:hAnsi="Arial" w:cs="Arial"/>
          <w:color w:val="000000" w:themeColor="text1"/>
          <w:sz w:val="24"/>
          <w:szCs w:val="24"/>
        </w:rPr>
        <w:t>,</w:t>
      </w:r>
      <w:r w:rsidRPr="00ED4DFE">
        <w:rPr>
          <w:rFonts w:ascii="Arial" w:eastAsia="Calibri" w:hAnsi="Arial" w:cs="Arial"/>
          <w:bCs/>
          <w:color w:val="000000" w:themeColor="text1"/>
          <w:sz w:val="24"/>
          <w:szCs w:val="24"/>
        </w:rPr>
        <w:t xml:space="preserve"> por sí misma y de manera aislada</w:t>
      </w:r>
      <w:r w:rsidR="234B86FC" w:rsidRPr="7C15E0E1">
        <w:rPr>
          <w:rFonts w:ascii="Arial" w:eastAsia="Calibri" w:hAnsi="Arial" w:cs="Arial"/>
          <w:color w:val="000000" w:themeColor="text1"/>
          <w:sz w:val="24"/>
          <w:szCs w:val="24"/>
        </w:rPr>
        <w:t>,</w:t>
      </w:r>
      <w:r w:rsidRPr="00ED4DFE">
        <w:rPr>
          <w:rFonts w:ascii="Arial" w:eastAsia="Calibri" w:hAnsi="Arial" w:cs="Arial"/>
          <w:bCs/>
          <w:color w:val="000000" w:themeColor="text1"/>
          <w:sz w:val="24"/>
          <w:szCs w:val="24"/>
        </w:rPr>
        <w:t xml:space="preserve"> resulta insuficiente para acreditar</w:t>
      </w:r>
      <w:r w:rsidR="14F0C8F5" w:rsidRPr="2BA155F6">
        <w:rPr>
          <w:rFonts w:ascii="Arial" w:eastAsia="Calibri" w:hAnsi="Arial" w:cs="Arial"/>
          <w:color w:val="000000" w:themeColor="text1"/>
          <w:sz w:val="24"/>
          <w:szCs w:val="24"/>
        </w:rPr>
        <w:t>,</w:t>
      </w:r>
      <w:r w:rsidRPr="00ED4DFE">
        <w:rPr>
          <w:rFonts w:ascii="Arial" w:eastAsia="Calibri" w:hAnsi="Arial" w:cs="Arial"/>
          <w:bCs/>
          <w:color w:val="000000" w:themeColor="text1"/>
          <w:sz w:val="24"/>
          <w:szCs w:val="24"/>
        </w:rPr>
        <w:t xml:space="preserve"> de manera fehaciente</w:t>
      </w:r>
      <w:r w:rsidR="431C9957" w:rsidRPr="1DD9B595">
        <w:rPr>
          <w:rFonts w:ascii="Arial" w:eastAsia="Calibri" w:hAnsi="Arial" w:cs="Arial"/>
          <w:color w:val="000000" w:themeColor="text1"/>
          <w:sz w:val="24"/>
          <w:szCs w:val="24"/>
        </w:rPr>
        <w:t>,</w:t>
      </w:r>
      <w:r w:rsidRPr="00ED4DFE">
        <w:rPr>
          <w:rFonts w:ascii="Arial" w:eastAsia="Calibri" w:hAnsi="Arial" w:cs="Arial"/>
          <w:bCs/>
          <w:color w:val="000000" w:themeColor="text1"/>
          <w:sz w:val="24"/>
          <w:szCs w:val="24"/>
        </w:rPr>
        <w:t xml:space="preserve"> los hechos que contienen, pues para ello se requiere que se describan de manera precisa los hechos y circunstancias que se pretenden demostrar</w:t>
      </w:r>
      <w:r w:rsidRPr="00ED4DFE">
        <w:rPr>
          <w:rStyle w:val="Refdenotaalpie"/>
          <w:rFonts w:ascii="Arial" w:eastAsia="Calibri" w:hAnsi="Arial"/>
          <w:bCs/>
          <w:color w:val="000000" w:themeColor="text1"/>
          <w:sz w:val="24"/>
          <w:szCs w:val="24"/>
        </w:rPr>
        <w:footnoteReference w:id="14"/>
      </w:r>
      <w:r w:rsidR="00A97D9D">
        <w:rPr>
          <w:rFonts w:ascii="Arial" w:eastAsia="Calibri" w:hAnsi="Arial"/>
          <w:bCs/>
          <w:color w:val="000000" w:themeColor="text1"/>
          <w:sz w:val="24"/>
          <w:szCs w:val="24"/>
        </w:rPr>
        <w:t>.</w:t>
      </w:r>
    </w:p>
    <w:p w14:paraId="7EBAB961" w14:textId="77027D59" w:rsidR="002F7E10" w:rsidRPr="002D2454" w:rsidRDefault="00765520" w:rsidP="002F7E10">
      <w:pPr>
        <w:widowControl w:val="0"/>
        <w:spacing w:before="240" w:line="360" w:lineRule="auto"/>
        <w:jc w:val="both"/>
        <w:rPr>
          <w:rFonts w:ascii="Arial" w:hAnsi="Arial" w:cs="Arial"/>
          <w:sz w:val="24"/>
          <w:szCs w:val="24"/>
        </w:rPr>
      </w:pPr>
      <w:r>
        <w:rPr>
          <w:rFonts w:ascii="Arial" w:eastAsia="Calibri" w:hAnsi="Arial" w:cs="Arial"/>
          <w:bCs/>
          <w:color w:val="000000" w:themeColor="text1"/>
          <w:sz w:val="24"/>
          <w:szCs w:val="24"/>
        </w:rPr>
        <w:t>Cuestión que además</w:t>
      </w:r>
      <w:r w:rsidR="002F7E10">
        <w:rPr>
          <w:rFonts w:ascii="Arial" w:eastAsia="Calibri" w:hAnsi="Arial" w:cs="Arial"/>
          <w:bCs/>
          <w:color w:val="000000" w:themeColor="text1"/>
          <w:sz w:val="24"/>
          <w:szCs w:val="24"/>
        </w:rPr>
        <w:t xml:space="preserve"> se robustece con la afirmación realizada por la </w:t>
      </w:r>
      <w:r w:rsidR="002F7E10">
        <w:rPr>
          <w:rFonts w:ascii="Arial" w:eastAsia="Calibri" w:hAnsi="Arial" w:cs="Arial"/>
          <w:bCs/>
          <w:i/>
          <w:iCs/>
          <w:color w:val="000000" w:themeColor="text1"/>
          <w:sz w:val="24"/>
          <w:szCs w:val="24"/>
        </w:rPr>
        <w:t xml:space="preserve">autoridad responsable </w:t>
      </w:r>
      <w:r w:rsidR="002F7E10">
        <w:rPr>
          <w:rFonts w:ascii="Arial" w:eastAsia="Calibri" w:hAnsi="Arial" w:cs="Arial"/>
          <w:bCs/>
          <w:color w:val="000000" w:themeColor="text1"/>
          <w:sz w:val="24"/>
          <w:szCs w:val="24"/>
        </w:rPr>
        <w:t xml:space="preserve">de que por parte del </w:t>
      </w:r>
      <w:r w:rsidR="002F7E10" w:rsidRPr="007A166C">
        <w:rPr>
          <w:rFonts w:ascii="Arial" w:eastAsia="Calibri" w:hAnsi="Arial" w:cs="Arial"/>
          <w:i/>
          <w:color w:val="000000" w:themeColor="text1"/>
          <w:sz w:val="24"/>
          <w:szCs w:val="24"/>
        </w:rPr>
        <w:t>Ayuntamiento</w:t>
      </w:r>
      <w:r w:rsidR="002F7E10">
        <w:rPr>
          <w:rFonts w:ascii="Arial" w:eastAsia="Calibri" w:hAnsi="Arial" w:cs="Arial"/>
          <w:bCs/>
          <w:color w:val="000000" w:themeColor="text1"/>
          <w:sz w:val="24"/>
          <w:szCs w:val="24"/>
        </w:rPr>
        <w:t xml:space="preserve"> no se tuvo conocimiento de la realización de la presunta asamblea.</w:t>
      </w:r>
    </w:p>
    <w:p w14:paraId="32940719" w14:textId="617C7EF3" w:rsidR="00ED4DFE" w:rsidRPr="00ED4DFE" w:rsidRDefault="00ED4DFE" w:rsidP="00ED4DFE">
      <w:pPr>
        <w:widowControl w:val="0"/>
        <w:spacing w:before="240" w:line="360" w:lineRule="auto"/>
        <w:jc w:val="both"/>
        <w:rPr>
          <w:rFonts w:ascii="Arial" w:hAnsi="Arial" w:cs="Arial"/>
          <w:sz w:val="24"/>
          <w:szCs w:val="24"/>
        </w:rPr>
      </w:pPr>
      <w:r w:rsidRPr="00ED4DFE">
        <w:rPr>
          <w:rFonts w:ascii="Arial" w:hAnsi="Arial" w:cs="Arial"/>
          <w:sz w:val="24"/>
          <w:szCs w:val="24"/>
        </w:rPr>
        <w:t xml:space="preserve">En consecuencia, al haberse materializado el mandato jurisdiccional en los términos ordenados por este </w:t>
      </w:r>
      <w:r w:rsidRPr="00694EB6">
        <w:rPr>
          <w:rFonts w:ascii="Arial" w:hAnsi="Arial" w:cs="Arial"/>
          <w:i/>
          <w:iCs/>
          <w:sz w:val="24"/>
          <w:szCs w:val="24"/>
        </w:rPr>
        <w:t>Tribunal Electoral</w:t>
      </w:r>
      <w:r w:rsidRPr="00ED4DFE">
        <w:rPr>
          <w:rFonts w:ascii="Arial" w:hAnsi="Arial" w:cs="Arial"/>
          <w:sz w:val="24"/>
          <w:szCs w:val="24"/>
        </w:rPr>
        <w:t>, debe</w:t>
      </w:r>
      <w:r w:rsidR="002E5760">
        <w:rPr>
          <w:rFonts w:ascii="Arial" w:hAnsi="Arial" w:cs="Arial"/>
          <w:sz w:val="24"/>
          <w:szCs w:val="24"/>
        </w:rPr>
        <w:t xml:space="preserve">, </w:t>
      </w:r>
      <w:r w:rsidRPr="00ED4DFE">
        <w:rPr>
          <w:rFonts w:ascii="Arial" w:hAnsi="Arial" w:cs="Arial"/>
          <w:sz w:val="24"/>
          <w:szCs w:val="24"/>
        </w:rPr>
        <w:t xml:space="preserve">declararse </w:t>
      </w:r>
      <w:r w:rsidRPr="00C953FA">
        <w:rPr>
          <w:rFonts w:ascii="Arial" w:hAnsi="Arial" w:cs="Arial"/>
          <w:sz w:val="24"/>
          <w:szCs w:val="24"/>
        </w:rPr>
        <w:t xml:space="preserve">infundado </w:t>
      </w:r>
      <w:r w:rsidRPr="00ED4DFE">
        <w:rPr>
          <w:rFonts w:ascii="Arial" w:hAnsi="Arial" w:cs="Arial"/>
          <w:sz w:val="24"/>
          <w:szCs w:val="24"/>
        </w:rPr>
        <w:t>el incidente de incumplimiento.</w:t>
      </w:r>
    </w:p>
    <w:p w14:paraId="15CB44A7" w14:textId="77777777" w:rsidR="00ED4DFE" w:rsidRPr="00ED4DFE" w:rsidRDefault="00ED4DFE" w:rsidP="00ED4DFE">
      <w:pPr>
        <w:widowControl w:val="0"/>
        <w:spacing w:before="240" w:line="360" w:lineRule="auto"/>
        <w:jc w:val="both"/>
        <w:rPr>
          <w:rFonts w:ascii="Arial" w:hAnsi="Arial" w:cs="Arial"/>
          <w:bCs/>
          <w:sz w:val="24"/>
          <w:szCs w:val="24"/>
        </w:rPr>
      </w:pPr>
      <w:r w:rsidRPr="00ED4DFE">
        <w:rPr>
          <w:rFonts w:ascii="Arial" w:hAnsi="Arial" w:cs="Arial"/>
          <w:bCs/>
          <w:sz w:val="24"/>
          <w:szCs w:val="24"/>
        </w:rPr>
        <w:t>Por lo expuesto, se</w:t>
      </w:r>
    </w:p>
    <w:p w14:paraId="32158440" w14:textId="16DC1F11" w:rsidR="00ED4DFE" w:rsidRPr="0083283A" w:rsidRDefault="00ED4DFE" w:rsidP="007A166C">
      <w:pPr>
        <w:pStyle w:val="Ttulo1"/>
        <w:numPr>
          <w:ilvl w:val="0"/>
          <w:numId w:val="35"/>
        </w:numPr>
        <w:spacing w:before="0"/>
        <w:jc w:val="center"/>
        <w:rPr>
          <w:rFonts w:ascii="Arial" w:hAnsi="Arial" w:cs="Arial"/>
          <w:bCs/>
          <w:color w:val="000000"/>
          <w:sz w:val="24"/>
          <w:szCs w:val="24"/>
          <w:lang w:val="es-ES_tradnl" w:eastAsia="es-ES"/>
        </w:rPr>
      </w:pPr>
      <w:bookmarkStart w:id="12" w:name="_Toc228448008"/>
      <w:r w:rsidRPr="0083283A">
        <w:rPr>
          <w:rFonts w:ascii="Arial" w:hAnsi="Arial" w:cs="Arial"/>
          <w:bCs/>
          <w:color w:val="000000"/>
          <w:sz w:val="24"/>
          <w:szCs w:val="24"/>
          <w:lang w:val="es-ES_tradnl" w:eastAsia="es-ES"/>
        </w:rPr>
        <w:t>RESUELVE</w:t>
      </w:r>
      <w:bookmarkEnd w:id="12"/>
    </w:p>
    <w:p w14:paraId="7E7F4CF5" w14:textId="77777777" w:rsidR="00ED4DFE" w:rsidRPr="00ED4DFE" w:rsidRDefault="00ED4DFE" w:rsidP="008F2DEF">
      <w:pPr>
        <w:widowControl w:val="0"/>
        <w:spacing w:before="240" w:line="360" w:lineRule="auto"/>
        <w:jc w:val="both"/>
        <w:rPr>
          <w:rFonts w:ascii="Arial" w:hAnsi="Arial" w:cs="Arial"/>
          <w:b/>
          <w:bCs/>
          <w:sz w:val="24"/>
          <w:szCs w:val="24"/>
        </w:rPr>
      </w:pPr>
      <w:r w:rsidRPr="00ED4DFE">
        <w:rPr>
          <w:rFonts w:ascii="Arial" w:hAnsi="Arial" w:cs="Arial"/>
          <w:b/>
          <w:bCs/>
          <w:sz w:val="24"/>
          <w:szCs w:val="24"/>
        </w:rPr>
        <w:t xml:space="preserve">ÚNICO. </w:t>
      </w:r>
      <w:r w:rsidRPr="00ED4DFE">
        <w:rPr>
          <w:rFonts w:ascii="Arial" w:hAnsi="Arial" w:cs="Arial"/>
          <w:sz w:val="24"/>
          <w:szCs w:val="24"/>
        </w:rPr>
        <w:t xml:space="preserve">Se declara </w:t>
      </w:r>
      <w:r w:rsidRPr="00ED4DFE">
        <w:rPr>
          <w:rFonts w:ascii="Arial" w:hAnsi="Arial" w:cs="Arial"/>
          <w:b/>
          <w:bCs/>
          <w:sz w:val="24"/>
          <w:szCs w:val="24"/>
        </w:rPr>
        <w:t>infundado</w:t>
      </w:r>
      <w:r w:rsidRPr="00ED4DFE">
        <w:rPr>
          <w:rFonts w:ascii="Arial" w:hAnsi="Arial" w:cs="Arial"/>
          <w:sz w:val="24"/>
          <w:szCs w:val="24"/>
        </w:rPr>
        <w:t xml:space="preserve"> el incidente de incumplimiento de sentencia.</w:t>
      </w:r>
    </w:p>
    <w:p w14:paraId="202C3FFB" w14:textId="129A1EA0" w:rsidR="00ED4DFE" w:rsidRPr="00ED4DFE" w:rsidRDefault="00CD0DF8" w:rsidP="00ED4DFE">
      <w:pPr>
        <w:spacing w:before="100" w:beforeAutospacing="1" w:after="100" w:afterAutospacing="1" w:line="360" w:lineRule="auto"/>
        <w:jc w:val="both"/>
        <w:rPr>
          <w:rFonts w:ascii="Arial" w:hAnsi="Arial" w:cs="Arial"/>
          <w:sz w:val="24"/>
          <w:szCs w:val="24"/>
        </w:rPr>
      </w:pPr>
      <w:r w:rsidRPr="00ED4DFE">
        <w:rPr>
          <w:rFonts w:ascii="Arial" w:hAnsi="Arial" w:cs="Arial"/>
          <w:b/>
          <w:sz w:val="24"/>
          <w:szCs w:val="24"/>
          <w:lang w:val="es-ES_tradnl"/>
        </w:rPr>
        <w:lastRenderedPageBreak/>
        <w:t>NOTIFÍQUESE.</w:t>
      </w:r>
      <w:r w:rsidRPr="00ED4DFE">
        <w:rPr>
          <w:rFonts w:ascii="Arial" w:hAnsi="Arial" w:cs="Arial"/>
          <w:b/>
          <w:color w:val="000000"/>
          <w:sz w:val="24"/>
          <w:szCs w:val="24"/>
          <w:lang w:val="es-ES_tradnl"/>
        </w:rPr>
        <w:t xml:space="preserve"> </w:t>
      </w:r>
      <w:r w:rsidR="00ED4DFE" w:rsidRPr="00ED4DFE">
        <w:rPr>
          <w:rFonts w:ascii="Arial" w:hAnsi="Arial" w:cs="Arial"/>
          <w:b/>
          <w:bCs/>
          <w:sz w:val="24"/>
          <w:szCs w:val="24"/>
        </w:rPr>
        <w:t>Personalmente</w:t>
      </w:r>
      <w:r w:rsidR="00ED4DFE" w:rsidRPr="00ED4DFE">
        <w:rPr>
          <w:rFonts w:ascii="Arial" w:hAnsi="Arial" w:cs="Arial"/>
          <w:sz w:val="24"/>
          <w:szCs w:val="24"/>
        </w:rPr>
        <w:t xml:space="preserve"> al actor; </w:t>
      </w:r>
      <w:r w:rsidR="00ED4DFE" w:rsidRPr="00ED4DFE">
        <w:rPr>
          <w:rFonts w:ascii="Arial" w:hAnsi="Arial" w:cs="Arial"/>
          <w:b/>
          <w:bCs/>
          <w:sz w:val="24"/>
          <w:szCs w:val="24"/>
        </w:rPr>
        <w:t xml:space="preserve">por oficio </w:t>
      </w:r>
      <w:r w:rsidR="00ED4DFE" w:rsidRPr="00ED4DFE">
        <w:rPr>
          <w:rFonts w:ascii="Arial" w:hAnsi="Arial" w:cs="Arial"/>
          <w:sz w:val="24"/>
          <w:szCs w:val="24"/>
        </w:rPr>
        <w:t xml:space="preserve">a la autoridad responsable; y </w:t>
      </w:r>
      <w:r w:rsidR="00ED4DFE" w:rsidRPr="00ED4DFE">
        <w:rPr>
          <w:rFonts w:ascii="Arial" w:hAnsi="Arial" w:cs="Arial"/>
          <w:b/>
          <w:bCs/>
          <w:sz w:val="24"/>
          <w:szCs w:val="24"/>
        </w:rPr>
        <w:t>por estrados</w:t>
      </w:r>
      <w:r w:rsidR="00ED4DFE" w:rsidRPr="00ED4DFE">
        <w:rPr>
          <w:rFonts w:ascii="Arial" w:hAnsi="Arial" w:cs="Arial"/>
          <w:sz w:val="24"/>
          <w:szCs w:val="24"/>
        </w:rPr>
        <w:t>, a los demás interesados. Lo anterior, de conformidad con lo previsto en los artículos 37, fracciones I, II y III, 38 y 39, de la Ley de Justicia en Materia Electoral y de Participación Ciudadana del Estado de Michoacán de Ocampo; así como 137, párrafo segundo, 139 y 140 del Reglamento Interior del Tribunal Electoral del Estado.</w:t>
      </w:r>
    </w:p>
    <w:p w14:paraId="63882489" w14:textId="77777777" w:rsidR="00055B53" w:rsidRPr="00ED4DFE" w:rsidRDefault="00055B53" w:rsidP="00ED4DFE">
      <w:pPr>
        <w:tabs>
          <w:tab w:val="left" w:pos="142"/>
          <w:tab w:val="left" w:pos="5730"/>
        </w:tabs>
        <w:spacing w:before="240" w:after="0" w:line="360" w:lineRule="auto"/>
        <w:jc w:val="both"/>
        <w:rPr>
          <w:rFonts w:ascii="Arial" w:hAnsi="Arial" w:cs="Arial"/>
          <w:sz w:val="24"/>
          <w:szCs w:val="24"/>
          <w:lang w:val="es-ES_tradnl"/>
        </w:rPr>
      </w:pPr>
      <w:r w:rsidRPr="00ED4DFE">
        <w:rPr>
          <w:rFonts w:ascii="Arial" w:hAnsi="Arial" w:cs="Arial"/>
          <w:sz w:val="24"/>
          <w:szCs w:val="24"/>
          <w:lang w:val="es-ES_tradnl"/>
        </w:rPr>
        <w:t>En su oportunidad, archívese este expediente como asunto total y definitivamente concluido.</w:t>
      </w:r>
    </w:p>
    <w:p w14:paraId="78EE827E" w14:textId="77777777" w:rsidR="00055B53" w:rsidRPr="0070336B" w:rsidRDefault="00055B53" w:rsidP="00644AA7">
      <w:pPr>
        <w:tabs>
          <w:tab w:val="left" w:pos="142"/>
        </w:tabs>
        <w:jc w:val="both"/>
        <w:rPr>
          <w:lang w:eastAsia="es-MX"/>
        </w:rPr>
      </w:pPr>
    </w:p>
    <w:p w14:paraId="3D9BB9E1" w14:textId="5266EFE9" w:rsidR="00ED4DFE" w:rsidRDefault="00055B53" w:rsidP="00ED4DFE">
      <w:pPr>
        <w:pStyle w:val="NormalWeb"/>
        <w:tabs>
          <w:tab w:val="left" w:pos="142"/>
        </w:tabs>
        <w:spacing w:before="0" w:beforeAutospacing="0" w:after="384" w:afterAutospacing="0" w:line="360" w:lineRule="auto"/>
        <w:jc w:val="both"/>
        <w:textAlignment w:val="baseline"/>
        <w:rPr>
          <w:rFonts w:ascii="Arial" w:hAnsi="Arial" w:cs="Arial"/>
        </w:rPr>
      </w:pPr>
      <w:r w:rsidRPr="00ED4DFE">
        <w:rPr>
          <w:rFonts w:ascii="Arial" w:hAnsi="Arial" w:cs="Arial"/>
          <w:bCs/>
          <w:color w:val="000000"/>
          <w:lang w:val="es-ES_tradnl"/>
        </w:rPr>
        <w:t>Así,</w:t>
      </w:r>
      <w:r w:rsidR="000F6AE3">
        <w:rPr>
          <w:rFonts w:ascii="Arial" w:hAnsi="Arial" w:cs="Arial"/>
          <w:bCs/>
          <w:color w:val="000000"/>
          <w:lang w:val="es-ES_tradnl"/>
        </w:rPr>
        <w:t xml:space="preserve"> en sesión pública celebrada el día de hoy,</w:t>
      </w:r>
      <w:r w:rsidRPr="00ED4DFE">
        <w:rPr>
          <w:rFonts w:ascii="Arial" w:hAnsi="Arial" w:cs="Arial"/>
          <w:bCs/>
          <w:color w:val="000000"/>
          <w:lang w:val="es-ES_tradnl"/>
        </w:rPr>
        <w:t xml:space="preserve"> a las </w:t>
      </w:r>
      <w:r w:rsidR="00157BB8">
        <w:rPr>
          <w:rFonts w:ascii="Arial" w:hAnsi="Arial" w:cs="Arial"/>
          <w:bCs/>
          <w:color w:val="000000"/>
          <w:lang w:val="es-ES_tradnl"/>
        </w:rPr>
        <w:t>trece horas con doce minutos</w:t>
      </w:r>
      <w:r w:rsidRPr="00ED4DFE">
        <w:rPr>
          <w:rFonts w:ascii="Arial" w:hAnsi="Arial" w:cs="Arial"/>
          <w:bCs/>
          <w:color w:val="000000"/>
          <w:lang w:val="es-ES_tradnl"/>
        </w:rPr>
        <w:t xml:space="preserve">, por </w:t>
      </w:r>
      <w:r w:rsidR="00157BB8" w:rsidRPr="000F6AE3">
        <w:rPr>
          <w:rFonts w:ascii="Arial" w:hAnsi="Arial" w:cs="Arial"/>
          <w:bCs/>
          <w:color w:val="000000"/>
          <w:lang w:val="es-ES_tradnl"/>
        </w:rPr>
        <w:t>unanimidad</w:t>
      </w:r>
      <w:r w:rsidRPr="00ED4DFE">
        <w:rPr>
          <w:rFonts w:ascii="Arial" w:hAnsi="Arial" w:cs="Arial"/>
          <w:b/>
          <w:color w:val="000000"/>
          <w:lang w:val="es-ES_tradnl"/>
        </w:rPr>
        <w:t xml:space="preserve"> </w:t>
      </w:r>
      <w:r w:rsidRPr="00ED4DFE">
        <w:rPr>
          <w:rFonts w:ascii="Arial" w:hAnsi="Arial" w:cs="Arial"/>
          <w:bCs/>
          <w:color w:val="000000"/>
          <w:lang w:val="es-ES_tradnl"/>
        </w:rPr>
        <w:t>de votos, lo resolvieron y firma</w:t>
      </w:r>
      <w:r w:rsidR="000F6AE3">
        <w:rPr>
          <w:rFonts w:ascii="Arial" w:hAnsi="Arial" w:cs="Arial"/>
          <w:bCs/>
          <w:color w:val="000000"/>
          <w:lang w:val="es-ES_tradnl"/>
        </w:rPr>
        <w:t>n</w:t>
      </w:r>
      <w:r w:rsidRPr="00ED4DFE">
        <w:rPr>
          <w:rFonts w:ascii="Arial" w:hAnsi="Arial" w:cs="Arial"/>
          <w:bCs/>
          <w:color w:val="000000"/>
          <w:lang w:val="es-ES_tradnl"/>
        </w:rPr>
        <w:t xml:space="preserve"> </w:t>
      </w:r>
      <w:r w:rsidR="000F6AE3">
        <w:rPr>
          <w:rFonts w:ascii="Arial" w:hAnsi="Arial" w:cs="Arial"/>
          <w:bCs/>
          <w:color w:val="000000"/>
          <w:lang w:val="es-ES_tradnl"/>
        </w:rPr>
        <w:t xml:space="preserve">las Magistraturas Integrantes del Pleno del Tribunal Electoral del Estado de Michoacán, </w:t>
      </w:r>
      <w:r w:rsidRPr="00ED4DFE">
        <w:rPr>
          <w:rFonts w:ascii="Arial" w:hAnsi="Arial" w:cs="Arial"/>
          <w:bCs/>
          <w:color w:val="000000"/>
          <w:lang w:val="es-ES_tradnl"/>
        </w:rPr>
        <w:t xml:space="preserve">la </w:t>
      </w:r>
      <w:r w:rsidR="00ED4DFE" w:rsidRPr="00ED4DFE">
        <w:rPr>
          <w:rFonts w:ascii="Arial" w:hAnsi="Arial" w:cs="Arial"/>
        </w:rPr>
        <w:t xml:space="preserve">Magistrada Presidenta Amelí Gissel Navarro Lepe, las Magistradas </w:t>
      </w:r>
      <w:proofErr w:type="spellStart"/>
      <w:r w:rsidR="00ED4DFE" w:rsidRPr="00ED4DFE">
        <w:rPr>
          <w:rFonts w:ascii="Arial" w:hAnsi="Arial" w:cs="Arial"/>
        </w:rPr>
        <w:t>Yurisha</w:t>
      </w:r>
      <w:proofErr w:type="spellEnd"/>
      <w:r w:rsidR="00ED4DFE" w:rsidRPr="00ED4DFE">
        <w:rPr>
          <w:rFonts w:ascii="Arial" w:hAnsi="Arial" w:cs="Arial"/>
        </w:rPr>
        <w:t xml:space="preserve"> Andrade Morales y Alma Rosa Bahena Villalobos </w:t>
      </w:r>
      <w:r w:rsidR="00E46293">
        <w:rPr>
          <w:rFonts w:ascii="Arial" w:hAnsi="Arial" w:cs="Arial"/>
        </w:rPr>
        <w:t>—</w:t>
      </w:r>
      <w:r w:rsidR="00ED4DFE" w:rsidRPr="00ED4DFE">
        <w:rPr>
          <w:rFonts w:ascii="Arial" w:hAnsi="Arial" w:cs="Arial"/>
        </w:rPr>
        <w:t>quien fue ponente</w:t>
      </w:r>
      <w:r w:rsidR="00E46293">
        <w:rPr>
          <w:rFonts w:ascii="Arial" w:hAnsi="Arial" w:cs="Arial"/>
        </w:rPr>
        <w:t>—</w:t>
      </w:r>
      <w:r w:rsidR="00ED4DFE" w:rsidRPr="00ED4DFE">
        <w:rPr>
          <w:rFonts w:ascii="Arial" w:hAnsi="Arial" w:cs="Arial"/>
        </w:rPr>
        <w:t>, así como los Magistrados Adrián Hernández Pinedo y Eric López Villaseñor, ante el Secretario General de Acuerdos, Víctor Hugo Arroyo Sandoval, quien autoriza y da fe. Conste.</w:t>
      </w:r>
    </w:p>
    <w:tbl>
      <w:tblPr>
        <w:tblW w:w="9214" w:type="dxa"/>
        <w:jc w:val="center"/>
        <w:tblLayout w:type="fixed"/>
        <w:tblLook w:val="0400" w:firstRow="0" w:lastRow="0" w:firstColumn="0" w:lastColumn="0" w:noHBand="0" w:noVBand="1"/>
      </w:tblPr>
      <w:tblGrid>
        <w:gridCol w:w="4378"/>
        <w:gridCol w:w="4836"/>
      </w:tblGrid>
      <w:tr w:rsidR="00ED4DFE" w:rsidRPr="00982EBD" w14:paraId="4429BD61" w14:textId="77777777" w:rsidTr="000F6AE3">
        <w:trPr>
          <w:jc w:val="center"/>
        </w:trPr>
        <w:tc>
          <w:tcPr>
            <w:tcW w:w="9214" w:type="dxa"/>
            <w:gridSpan w:val="2"/>
          </w:tcPr>
          <w:p w14:paraId="43A35F78"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eastAsia="es-MX"/>
              </w:rPr>
            </w:pPr>
            <w:r w:rsidRPr="00982EBD">
              <w:rPr>
                <w:rFonts w:ascii="Arial" w:eastAsia="Arial" w:hAnsi="Arial" w:cs="Arial"/>
                <w:b/>
                <w:color w:val="000000"/>
                <w:sz w:val="26"/>
                <w:szCs w:val="26"/>
                <w:lang w:eastAsia="es-MX"/>
              </w:rPr>
              <w:t>MAGISTRADA PRESIDENTA</w:t>
            </w:r>
          </w:p>
          <w:p w14:paraId="6D926744" w14:textId="77777777" w:rsidR="00ED4DFE" w:rsidRPr="00982EBD" w:rsidRDefault="00ED4DFE">
            <w:pPr>
              <w:pBdr>
                <w:top w:val="nil"/>
                <w:left w:val="nil"/>
                <w:bottom w:val="nil"/>
                <w:right w:val="nil"/>
                <w:between w:val="nil"/>
              </w:pBdr>
              <w:rPr>
                <w:rFonts w:ascii="Arial" w:eastAsia="Arial" w:hAnsi="Arial" w:cs="Arial"/>
                <w:b/>
                <w:color w:val="000000"/>
                <w:sz w:val="26"/>
                <w:szCs w:val="26"/>
                <w:lang w:eastAsia="es-MX"/>
              </w:rPr>
            </w:pPr>
          </w:p>
          <w:p w14:paraId="24909264"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eastAsia="es-MX"/>
              </w:rPr>
            </w:pPr>
          </w:p>
          <w:p w14:paraId="594CD560"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eastAsia="es-MX"/>
              </w:rPr>
            </w:pPr>
          </w:p>
          <w:p w14:paraId="73A2B5EA"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eastAsia="es-MX"/>
              </w:rPr>
            </w:pPr>
            <w:r>
              <w:rPr>
                <w:rFonts w:ascii="Arial" w:eastAsia="Arial" w:hAnsi="Arial" w:cs="Arial"/>
                <w:b/>
                <w:color w:val="000000"/>
                <w:sz w:val="26"/>
                <w:szCs w:val="26"/>
                <w:lang w:eastAsia="es-MX"/>
              </w:rPr>
              <w:t>AMELÍ GISSEL NAVARRO LEPE</w:t>
            </w:r>
          </w:p>
        </w:tc>
      </w:tr>
      <w:tr w:rsidR="00ED4DFE" w:rsidRPr="00982EBD" w14:paraId="300D5953" w14:textId="77777777" w:rsidTr="000F6AE3">
        <w:trPr>
          <w:jc w:val="center"/>
        </w:trPr>
        <w:tc>
          <w:tcPr>
            <w:tcW w:w="4378" w:type="dxa"/>
          </w:tcPr>
          <w:p w14:paraId="10531752" w14:textId="77777777" w:rsidR="00ED4DFE" w:rsidRPr="00982EBD" w:rsidRDefault="00ED4DFE">
            <w:pPr>
              <w:pBdr>
                <w:top w:val="nil"/>
                <w:left w:val="nil"/>
                <w:bottom w:val="nil"/>
                <w:right w:val="nil"/>
                <w:between w:val="nil"/>
              </w:pBdr>
              <w:rPr>
                <w:rFonts w:ascii="Arial" w:eastAsia="Arial" w:hAnsi="Arial" w:cs="Arial"/>
                <w:b/>
                <w:color w:val="000000"/>
                <w:sz w:val="26"/>
                <w:szCs w:val="26"/>
                <w:lang w:eastAsia="es-MX"/>
              </w:rPr>
            </w:pPr>
          </w:p>
          <w:p w14:paraId="5EB25989"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eastAsia="es-MX"/>
              </w:rPr>
            </w:pPr>
          </w:p>
          <w:p w14:paraId="7B21D82C"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eastAsia="es-MX"/>
              </w:rPr>
            </w:pPr>
            <w:r w:rsidRPr="00982EBD">
              <w:rPr>
                <w:rFonts w:ascii="Arial" w:eastAsia="Arial" w:hAnsi="Arial" w:cs="Arial"/>
                <w:b/>
                <w:color w:val="000000"/>
                <w:sz w:val="26"/>
                <w:szCs w:val="26"/>
                <w:lang w:eastAsia="es-MX"/>
              </w:rPr>
              <w:t>MAGISTRADA</w:t>
            </w:r>
          </w:p>
          <w:p w14:paraId="5C6F1668" w14:textId="77777777" w:rsidR="00ED4DFE" w:rsidRDefault="00ED4DFE">
            <w:pPr>
              <w:pBdr>
                <w:top w:val="nil"/>
                <w:left w:val="nil"/>
                <w:bottom w:val="nil"/>
                <w:right w:val="nil"/>
                <w:between w:val="nil"/>
              </w:pBdr>
              <w:jc w:val="center"/>
              <w:rPr>
                <w:rFonts w:ascii="Arial" w:eastAsia="Arial" w:hAnsi="Arial" w:cs="Arial"/>
                <w:b/>
                <w:color w:val="000000"/>
                <w:sz w:val="26"/>
                <w:szCs w:val="26"/>
                <w:lang w:eastAsia="es-MX"/>
              </w:rPr>
            </w:pPr>
          </w:p>
          <w:p w14:paraId="2CA5C73B" w14:textId="77777777" w:rsidR="00ED4DFE" w:rsidRPr="00982EBD" w:rsidRDefault="00ED4DFE">
            <w:pPr>
              <w:pBdr>
                <w:top w:val="nil"/>
                <w:left w:val="nil"/>
                <w:bottom w:val="nil"/>
                <w:right w:val="nil"/>
                <w:between w:val="nil"/>
              </w:pBdr>
              <w:rPr>
                <w:rFonts w:ascii="Arial" w:eastAsia="Arial" w:hAnsi="Arial" w:cs="Arial"/>
                <w:b/>
                <w:color w:val="000000"/>
                <w:sz w:val="26"/>
                <w:szCs w:val="26"/>
                <w:lang w:eastAsia="es-MX"/>
              </w:rPr>
            </w:pPr>
          </w:p>
          <w:p w14:paraId="6ED8E125"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eastAsia="es-MX"/>
              </w:rPr>
            </w:pPr>
          </w:p>
          <w:p w14:paraId="114249EC"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eastAsia="es-MX"/>
              </w:rPr>
            </w:pPr>
            <w:r w:rsidRPr="00982EBD">
              <w:rPr>
                <w:rFonts w:ascii="Arial" w:eastAsia="Arial" w:hAnsi="Arial" w:cs="Arial"/>
                <w:b/>
                <w:color w:val="000000"/>
                <w:sz w:val="26"/>
                <w:szCs w:val="26"/>
                <w:lang w:eastAsia="es-MX"/>
              </w:rPr>
              <w:t>YURISHA ANDRADE MORALES</w:t>
            </w:r>
          </w:p>
        </w:tc>
        <w:tc>
          <w:tcPr>
            <w:tcW w:w="4836" w:type="dxa"/>
          </w:tcPr>
          <w:p w14:paraId="371A916A" w14:textId="77777777" w:rsidR="00ED4DFE" w:rsidRPr="00982EBD" w:rsidRDefault="00ED4DFE">
            <w:pPr>
              <w:pBdr>
                <w:top w:val="nil"/>
                <w:left w:val="nil"/>
                <w:bottom w:val="nil"/>
                <w:right w:val="nil"/>
                <w:between w:val="nil"/>
              </w:pBdr>
              <w:rPr>
                <w:rFonts w:ascii="Arial" w:eastAsia="Arial" w:hAnsi="Arial" w:cs="Arial"/>
                <w:b/>
                <w:color w:val="000000"/>
                <w:sz w:val="26"/>
                <w:szCs w:val="26"/>
                <w:lang w:eastAsia="es-MX"/>
              </w:rPr>
            </w:pPr>
          </w:p>
          <w:p w14:paraId="11496F92"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eastAsia="es-MX"/>
              </w:rPr>
            </w:pPr>
          </w:p>
          <w:p w14:paraId="4949E245"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eastAsia="es-MX"/>
              </w:rPr>
            </w:pPr>
            <w:r w:rsidRPr="00982EBD">
              <w:rPr>
                <w:rFonts w:ascii="Arial" w:eastAsia="Arial" w:hAnsi="Arial" w:cs="Arial"/>
                <w:b/>
                <w:color w:val="000000"/>
                <w:sz w:val="26"/>
                <w:szCs w:val="26"/>
                <w:lang w:eastAsia="es-MX"/>
              </w:rPr>
              <w:t>MAGISTRAD</w:t>
            </w:r>
            <w:r>
              <w:rPr>
                <w:rFonts w:ascii="Arial" w:eastAsia="Arial" w:hAnsi="Arial" w:cs="Arial"/>
                <w:b/>
                <w:color w:val="000000"/>
                <w:sz w:val="26"/>
                <w:szCs w:val="26"/>
                <w:lang w:eastAsia="es-MX"/>
              </w:rPr>
              <w:t>A</w:t>
            </w:r>
          </w:p>
          <w:p w14:paraId="327A4DAE" w14:textId="77777777" w:rsidR="00ED4DFE" w:rsidRPr="00982EBD" w:rsidRDefault="00ED4DFE">
            <w:pPr>
              <w:pBdr>
                <w:top w:val="nil"/>
                <w:left w:val="nil"/>
                <w:bottom w:val="nil"/>
                <w:right w:val="nil"/>
                <w:between w:val="nil"/>
              </w:pBdr>
              <w:rPr>
                <w:rFonts w:ascii="Arial" w:eastAsia="Arial" w:hAnsi="Arial" w:cs="Arial"/>
                <w:b/>
                <w:color w:val="000000"/>
                <w:sz w:val="26"/>
                <w:szCs w:val="26"/>
                <w:lang w:eastAsia="es-MX"/>
              </w:rPr>
            </w:pPr>
          </w:p>
          <w:p w14:paraId="1C6BF2FD"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eastAsia="es-MX"/>
              </w:rPr>
            </w:pPr>
          </w:p>
          <w:p w14:paraId="745589A2"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eastAsia="es-MX"/>
              </w:rPr>
            </w:pPr>
          </w:p>
          <w:p w14:paraId="108DEEC3"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eastAsia="es-MX"/>
              </w:rPr>
            </w:pPr>
            <w:r w:rsidRPr="00982EBD">
              <w:rPr>
                <w:rFonts w:ascii="Arial" w:eastAsia="Arial" w:hAnsi="Arial" w:cs="Arial"/>
                <w:b/>
                <w:color w:val="000000"/>
                <w:sz w:val="26"/>
                <w:szCs w:val="26"/>
                <w:lang w:eastAsia="es-MX"/>
              </w:rPr>
              <w:t>A</w:t>
            </w:r>
            <w:r>
              <w:rPr>
                <w:rFonts w:ascii="Arial" w:eastAsia="Arial" w:hAnsi="Arial" w:cs="Arial"/>
                <w:b/>
                <w:color w:val="000000"/>
                <w:sz w:val="26"/>
                <w:szCs w:val="26"/>
                <w:lang w:eastAsia="es-MX"/>
              </w:rPr>
              <w:t>LMA ROSA BAHENA VILLALOBOS</w:t>
            </w:r>
          </w:p>
        </w:tc>
      </w:tr>
      <w:tr w:rsidR="00ED4DFE" w:rsidRPr="00982EBD" w14:paraId="39483D00" w14:textId="77777777" w:rsidTr="000F6AE3">
        <w:trPr>
          <w:jc w:val="center"/>
        </w:trPr>
        <w:tc>
          <w:tcPr>
            <w:tcW w:w="4378" w:type="dxa"/>
          </w:tcPr>
          <w:p w14:paraId="0B289E9F" w14:textId="77777777" w:rsidR="00ED4DFE" w:rsidRPr="00982EBD" w:rsidRDefault="00ED4DFE">
            <w:pPr>
              <w:pBdr>
                <w:top w:val="nil"/>
                <w:left w:val="nil"/>
                <w:bottom w:val="nil"/>
                <w:right w:val="nil"/>
                <w:between w:val="nil"/>
              </w:pBdr>
              <w:rPr>
                <w:rFonts w:ascii="Arial" w:eastAsia="Arial" w:hAnsi="Arial" w:cs="Arial"/>
                <w:b/>
                <w:color w:val="000000"/>
                <w:sz w:val="26"/>
                <w:szCs w:val="26"/>
                <w:lang w:eastAsia="es-MX"/>
              </w:rPr>
            </w:pPr>
          </w:p>
          <w:p w14:paraId="2B5E5F9F"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eastAsia="es-MX"/>
              </w:rPr>
            </w:pPr>
            <w:r w:rsidRPr="00982EBD">
              <w:rPr>
                <w:rFonts w:ascii="Arial" w:eastAsia="Arial" w:hAnsi="Arial" w:cs="Arial"/>
                <w:b/>
                <w:color w:val="000000"/>
                <w:sz w:val="26"/>
                <w:szCs w:val="26"/>
                <w:lang w:eastAsia="es-MX"/>
              </w:rPr>
              <w:lastRenderedPageBreak/>
              <w:t>MAGISTRADO</w:t>
            </w:r>
          </w:p>
          <w:p w14:paraId="5E872E47"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eastAsia="es-MX"/>
              </w:rPr>
            </w:pPr>
          </w:p>
          <w:p w14:paraId="030739A1" w14:textId="77777777" w:rsidR="00ED4DFE" w:rsidRPr="00982EBD" w:rsidRDefault="00ED4DFE">
            <w:pPr>
              <w:pBdr>
                <w:top w:val="nil"/>
                <w:left w:val="nil"/>
                <w:bottom w:val="nil"/>
                <w:right w:val="nil"/>
                <w:between w:val="nil"/>
              </w:pBdr>
              <w:rPr>
                <w:rFonts w:ascii="Arial" w:eastAsia="Arial" w:hAnsi="Arial" w:cs="Arial"/>
                <w:b/>
                <w:color w:val="000000"/>
                <w:sz w:val="26"/>
                <w:szCs w:val="26"/>
                <w:lang w:eastAsia="es-MX"/>
              </w:rPr>
            </w:pPr>
          </w:p>
          <w:p w14:paraId="473A952D"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eastAsia="es-MX"/>
              </w:rPr>
            </w:pPr>
          </w:p>
          <w:p w14:paraId="2D79C853"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eastAsia="es-MX"/>
              </w:rPr>
            </w:pPr>
            <w:r>
              <w:rPr>
                <w:rFonts w:ascii="Arial" w:eastAsia="Arial" w:hAnsi="Arial" w:cs="Arial"/>
                <w:b/>
                <w:color w:val="000000"/>
                <w:sz w:val="26"/>
                <w:szCs w:val="26"/>
                <w:lang w:eastAsia="es-MX"/>
              </w:rPr>
              <w:t>ADRIÁN HERNÁNDEZ PINEDO</w:t>
            </w:r>
          </w:p>
        </w:tc>
        <w:tc>
          <w:tcPr>
            <w:tcW w:w="4836" w:type="dxa"/>
          </w:tcPr>
          <w:p w14:paraId="3406F4FD" w14:textId="77777777" w:rsidR="00ED4DFE" w:rsidRPr="00982EBD" w:rsidRDefault="00ED4DFE">
            <w:pPr>
              <w:pBdr>
                <w:top w:val="nil"/>
                <w:left w:val="nil"/>
                <w:bottom w:val="nil"/>
                <w:right w:val="nil"/>
                <w:between w:val="nil"/>
              </w:pBdr>
              <w:rPr>
                <w:rFonts w:ascii="Arial" w:eastAsia="Arial" w:hAnsi="Arial" w:cs="Arial"/>
                <w:b/>
                <w:color w:val="000000"/>
                <w:sz w:val="26"/>
                <w:szCs w:val="26"/>
                <w:lang w:val="pt-PT" w:eastAsia="es-MX"/>
              </w:rPr>
            </w:pPr>
          </w:p>
          <w:p w14:paraId="6A1EF969"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val="pt-PT" w:eastAsia="es-MX"/>
              </w:rPr>
            </w:pPr>
            <w:r w:rsidRPr="00982EBD">
              <w:rPr>
                <w:rFonts w:ascii="Arial" w:eastAsia="Arial" w:hAnsi="Arial" w:cs="Arial"/>
                <w:b/>
                <w:color w:val="000000"/>
                <w:sz w:val="26"/>
                <w:szCs w:val="26"/>
                <w:lang w:val="pt-PT" w:eastAsia="es-MX"/>
              </w:rPr>
              <w:lastRenderedPageBreak/>
              <w:t>MAGISTRAD</w:t>
            </w:r>
            <w:r>
              <w:rPr>
                <w:rFonts w:ascii="Arial" w:eastAsia="Arial" w:hAnsi="Arial" w:cs="Arial"/>
                <w:b/>
                <w:color w:val="000000"/>
                <w:sz w:val="26"/>
                <w:szCs w:val="26"/>
                <w:lang w:val="pt-PT" w:eastAsia="es-MX"/>
              </w:rPr>
              <w:t>O</w:t>
            </w:r>
          </w:p>
          <w:p w14:paraId="41531061" w14:textId="77777777" w:rsidR="00ED4DFE" w:rsidRPr="00982EBD" w:rsidRDefault="00ED4DFE">
            <w:pPr>
              <w:pBdr>
                <w:top w:val="nil"/>
                <w:left w:val="nil"/>
                <w:bottom w:val="nil"/>
                <w:right w:val="nil"/>
                <w:between w:val="nil"/>
              </w:pBdr>
              <w:rPr>
                <w:rFonts w:ascii="Arial" w:eastAsia="Arial" w:hAnsi="Arial" w:cs="Arial"/>
                <w:b/>
                <w:color w:val="000000"/>
                <w:sz w:val="26"/>
                <w:szCs w:val="26"/>
                <w:lang w:val="pt-PT" w:eastAsia="es-MX"/>
              </w:rPr>
            </w:pPr>
          </w:p>
          <w:p w14:paraId="2AA82DE9"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val="pt-PT" w:eastAsia="es-MX"/>
              </w:rPr>
            </w:pPr>
          </w:p>
          <w:p w14:paraId="10F600DD"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val="pt-PT" w:eastAsia="es-MX"/>
              </w:rPr>
            </w:pPr>
          </w:p>
          <w:p w14:paraId="488BE11F"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val="pt-PT" w:eastAsia="es-MX"/>
              </w:rPr>
            </w:pPr>
            <w:r w:rsidRPr="00982EBD">
              <w:rPr>
                <w:rFonts w:ascii="Arial" w:eastAsia="Arial" w:hAnsi="Arial" w:cs="Arial"/>
                <w:b/>
                <w:color w:val="000000"/>
                <w:sz w:val="26"/>
                <w:szCs w:val="26"/>
                <w:lang w:eastAsia="es-MX"/>
              </w:rPr>
              <w:t>ERIC LÓPEZ VILLASEÑOR</w:t>
            </w:r>
          </w:p>
        </w:tc>
      </w:tr>
      <w:tr w:rsidR="00ED4DFE" w:rsidRPr="00982EBD" w14:paraId="2AFEB314" w14:textId="77777777" w:rsidTr="000F6AE3">
        <w:trPr>
          <w:jc w:val="center"/>
        </w:trPr>
        <w:tc>
          <w:tcPr>
            <w:tcW w:w="9214" w:type="dxa"/>
            <w:gridSpan w:val="2"/>
          </w:tcPr>
          <w:p w14:paraId="23590191" w14:textId="77777777" w:rsidR="00ED4DFE" w:rsidRPr="00982EBD" w:rsidRDefault="00ED4DFE">
            <w:pPr>
              <w:pBdr>
                <w:top w:val="nil"/>
                <w:left w:val="nil"/>
                <w:bottom w:val="nil"/>
                <w:right w:val="nil"/>
                <w:between w:val="nil"/>
              </w:pBdr>
              <w:rPr>
                <w:rFonts w:ascii="Arial" w:eastAsia="Arial" w:hAnsi="Arial" w:cs="Arial"/>
                <w:b/>
                <w:color w:val="000000"/>
                <w:sz w:val="26"/>
                <w:szCs w:val="26"/>
                <w:lang w:val="it-IT" w:eastAsia="es-MX"/>
              </w:rPr>
            </w:pPr>
          </w:p>
          <w:p w14:paraId="289DE5FA"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val="it-IT" w:eastAsia="es-MX"/>
              </w:rPr>
            </w:pPr>
          </w:p>
          <w:p w14:paraId="4C8C7A8A"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eastAsia="es-MX"/>
              </w:rPr>
            </w:pPr>
            <w:r w:rsidRPr="00982EBD">
              <w:rPr>
                <w:rFonts w:ascii="Arial" w:eastAsia="Arial" w:hAnsi="Arial" w:cs="Arial"/>
                <w:b/>
                <w:color w:val="000000"/>
                <w:sz w:val="26"/>
                <w:szCs w:val="26"/>
                <w:lang w:eastAsia="es-MX"/>
              </w:rPr>
              <w:t>SECRETARIO GENERAL DE ACUERDOS</w:t>
            </w:r>
          </w:p>
          <w:p w14:paraId="4445EE5A"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eastAsia="es-MX"/>
              </w:rPr>
            </w:pPr>
          </w:p>
          <w:p w14:paraId="49D5D3F4"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eastAsia="es-MX"/>
              </w:rPr>
            </w:pPr>
          </w:p>
          <w:p w14:paraId="2B3108A4" w14:textId="77777777" w:rsidR="00ED4DFE" w:rsidRPr="00982EBD" w:rsidRDefault="00ED4DFE">
            <w:pPr>
              <w:pBdr>
                <w:top w:val="nil"/>
                <w:left w:val="nil"/>
                <w:bottom w:val="nil"/>
                <w:right w:val="nil"/>
                <w:between w:val="nil"/>
              </w:pBdr>
              <w:rPr>
                <w:rFonts w:ascii="Arial" w:eastAsia="Arial" w:hAnsi="Arial" w:cs="Arial"/>
                <w:b/>
                <w:color w:val="000000"/>
                <w:sz w:val="26"/>
                <w:szCs w:val="26"/>
                <w:lang w:eastAsia="es-MX"/>
              </w:rPr>
            </w:pPr>
          </w:p>
          <w:p w14:paraId="13253C9E" w14:textId="77777777" w:rsidR="00ED4DFE" w:rsidRDefault="00ED4DFE">
            <w:pPr>
              <w:pBdr>
                <w:top w:val="nil"/>
                <w:left w:val="nil"/>
                <w:bottom w:val="nil"/>
                <w:right w:val="nil"/>
                <w:between w:val="nil"/>
              </w:pBdr>
              <w:jc w:val="center"/>
              <w:rPr>
                <w:rFonts w:ascii="Arial" w:eastAsia="Arial" w:hAnsi="Arial" w:cs="Arial"/>
                <w:b/>
                <w:color w:val="000000"/>
                <w:sz w:val="26"/>
                <w:szCs w:val="26"/>
                <w:lang w:eastAsia="es-MX"/>
              </w:rPr>
            </w:pPr>
            <w:r>
              <w:rPr>
                <w:rFonts w:ascii="Arial" w:eastAsia="Arial" w:hAnsi="Arial" w:cs="Arial"/>
                <w:b/>
                <w:color w:val="000000"/>
                <w:sz w:val="26"/>
                <w:szCs w:val="26"/>
                <w:lang w:eastAsia="es-MX"/>
              </w:rPr>
              <w:t>VÍCTOR HUGO ARROYO SANDOVAL</w:t>
            </w:r>
          </w:p>
          <w:p w14:paraId="1693465A" w14:textId="77777777" w:rsidR="00ED4DFE" w:rsidRPr="00982EBD" w:rsidRDefault="00ED4DFE">
            <w:pPr>
              <w:pBdr>
                <w:top w:val="nil"/>
                <w:left w:val="nil"/>
                <w:bottom w:val="nil"/>
                <w:right w:val="nil"/>
                <w:between w:val="nil"/>
              </w:pBdr>
              <w:jc w:val="center"/>
              <w:rPr>
                <w:rFonts w:ascii="Arial" w:eastAsia="Arial" w:hAnsi="Arial" w:cs="Arial"/>
                <w:b/>
                <w:color w:val="000000"/>
                <w:sz w:val="26"/>
                <w:szCs w:val="26"/>
                <w:lang w:eastAsia="es-MX"/>
              </w:rPr>
            </w:pPr>
          </w:p>
        </w:tc>
      </w:tr>
    </w:tbl>
    <w:p w14:paraId="2016A0EB" w14:textId="20271440" w:rsidR="00ED4DFE" w:rsidRPr="00E80EFA" w:rsidRDefault="000F6AE3" w:rsidP="00ED4DFE">
      <w:pPr>
        <w:tabs>
          <w:tab w:val="left" w:pos="709"/>
        </w:tabs>
        <w:jc w:val="both"/>
        <w:rPr>
          <w:rFonts w:ascii="Arial Narrow" w:eastAsia="Arial Narrow" w:hAnsi="Arial Narrow" w:cs="Arial Narrow"/>
          <w:sz w:val="20"/>
          <w:szCs w:val="20"/>
        </w:rPr>
      </w:pPr>
      <w:r w:rsidRPr="000F6AE3">
        <w:rPr>
          <w:rFonts w:ascii="Arial Narrow" w:eastAsia="Arial Narrow" w:hAnsi="Arial Narrow" w:cs="Arial Narrow"/>
          <w:sz w:val="20"/>
          <w:szCs w:val="20"/>
        </w:rPr>
        <w:t>El suscrito Víctor Hugo Arroyo Sandoval, Secretario General de Acuerdos del Tribunal Electoral del Estado, con fundamento en los artículos 69, fracción VII, del Código Electoral del Estado de Michoacán de Ocampo y 66, fracciones I y II, del Reglamento Interior del Tribunal Electoral del Estado, hago constar que las firmas electrónicas que obran en el presente documento, corresponden</w:t>
      </w:r>
      <w:r>
        <w:rPr>
          <w:rFonts w:ascii="Arial Narrow" w:eastAsia="Arial Narrow" w:hAnsi="Arial Narrow" w:cs="Arial Narrow"/>
          <w:sz w:val="20"/>
          <w:szCs w:val="20"/>
        </w:rPr>
        <w:t xml:space="preserve"> </w:t>
      </w:r>
      <w:r w:rsidR="00ED4DFE">
        <w:rPr>
          <w:rFonts w:ascii="Arial Narrow" w:eastAsia="Arial Narrow" w:hAnsi="Arial Narrow" w:cs="Arial Narrow"/>
          <w:sz w:val="20"/>
          <w:szCs w:val="20"/>
        </w:rPr>
        <w:t xml:space="preserve">a la </w:t>
      </w:r>
      <w:r w:rsidR="00157BB8">
        <w:rPr>
          <w:rFonts w:ascii="Arial Narrow" w:eastAsia="Arial Narrow" w:hAnsi="Arial Narrow" w:cs="Arial Narrow"/>
          <w:sz w:val="20"/>
          <w:szCs w:val="20"/>
        </w:rPr>
        <w:t>resolución incidental</w:t>
      </w:r>
      <w:r w:rsidR="00ED4DFE">
        <w:rPr>
          <w:rFonts w:ascii="Arial Narrow" w:eastAsia="Arial Narrow" w:hAnsi="Arial Narrow" w:cs="Arial Narrow"/>
          <w:sz w:val="20"/>
          <w:szCs w:val="20"/>
        </w:rPr>
        <w:t xml:space="preserve"> </w:t>
      </w:r>
      <w:r w:rsidR="00ED4DFE" w:rsidRPr="009D7A9A">
        <w:rPr>
          <w:rFonts w:ascii="Arial Narrow" w:eastAsia="Arial Narrow" w:hAnsi="Arial Narrow" w:cs="Arial Narrow"/>
          <w:sz w:val="20"/>
          <w:szCs w:val="20"/>
        </w:rPr>
        <w:t>emitid</w:t>
      </w:r>
      <w:r w:rsidR="00ED4DFE">
        <w:rPr>
          <w:rFonts w:ascii="Arial Narrow" w:eastAsia="Arial Narrow" w:hAnsi="Arial Narrow" w:cs="Arial Narrow"/>
          <w:sz w:val="20"/>
          <w:szCs w:val="20"/>
        </w:rPr>
        <w:t>a</w:t>
      </w:r>
      <w:r w:rsidR="00ED4DFE" w:rsidRPr="009D7A9A">
        <w:rPr>
          <w:rFonts w:ascii="Arial Narrow" w:eastAsia="Arial Narrow" w:hAnsi="Arial Narrow" w:cs="Arial Narrow"/>
          <w:sz w:val="20"/>
          <w:szCs w:val="20"/>
        </w:rPr>
        <w:t xml:space="preserve"> por el Pleno del Tribunal Electoral del Estado, en </w:t>
      </w:r>
      <w:r w:rsidR="00ED4DFE">
        <w:rPr>
          <w:rFonts w:ascii="Arial Narrow" w:eastAsia="Arial Narrow" w:hAnsi="Arial Narrow" w:cs="Arial Narrow"/>
          <w:sz w:val="20"/>
          <w:szCs w:val="20"/>
        </w:rPr>
        <w:t xml:space="preserve">sesión pública </w:t>
      </w:r>
      <w:r w:rsidR="00ED4DFE" w:rsidRPr="009D7A9A">
        <w:rPr>
          <w:rFonts w:ascii="Arial Narrow" w:eastAsia="Arial Narrow" w:hAnsi="Arial Narrow" w:cs="Arial Narrow"/>
          <w:sz w:val="20"/>
          <w:szCs w:val="20"/>
        </w:rPr>
        <w:t>celebrada el</w:t>
      </w:r>
      <w:r w:rsidR="00ED4DFE">
        <w:rPr>
          <w:rFonts w:ascii="Arial Narrow" w:eastAsia="Arial Narrow" w:hAnsi="Arial Narrow" w:cs="Arial Narrow"/>
          <w:sz w:val="20"/>
          <w:szCs w:val="20"/>
        </w:rPr>
        <w:t xml:space="preserve"> </w:t>
      </w:r>
      <w:r w:rsidR="00157BB8">
        <w:rPr>
          <w:rFonts w:ascii="Arial Narrow" w:eastAsia="Arial Narrow" w:hAnsi="Arial Narrow" w:cs="Arial Narrow"/>
          <w:sz w:val="20"/>
          <w:szCs w:val="20"/>
        </w:rPr>
        <w:t>treinta de abril</w:t>
      </w:r>
      <w:r w:rsidR="00ED4DFE">
        <w:rPr>
          <w:rFonts w:ascii="Arial Narrow" w:eastAsia="Arial Narrow" w:hAnsi="Arial Narrow" w:cs="Arial Narrow"/>
          <w:sz w:val="20"/>
          <w:szCs w:val="20"/>
        </w:rPr>
        <w:t xml:space="preserve"> de dos mil veintiséis</w:t>
      </w:r>
      <w:r w:rsidR="00ED4DFE" w:rsidRPr="009D7A9A">
        <w:rPr>
          <w:rFonts w:ascii="Arial Narrow" w:eastAsia="Arial Narrow" w:hAnsi="Arial Narrow" w:cs="Arial Narrow"/>
          <w:sz w:val="20"/>
          <w:szCs w:val="20"/>
        </w:rPr>
        <w:t>, dentro de</w:t>
      </w:r>
      <w:r w:rsidR="00ED4DFE">
        <w:rPr>
          <w:rFonts w:ascii="Arial Narrow" w:eastAsia="Arial Narrow" w:hAnsi="Arial Narrow" w:cs="Arial Narrow"/>
          <w:sz w:val="20"/>
          <w:szCs w:val="20"/>
        </w:rPr>
        <w:t>l</w:t>
      </w:r>
      <w:r w:rsidR="00ED4DFE" w:rsidRPr="009D7A9A">
        <w:rPr>
          <w:rFonts w:ascii="Arial Narrow" w:eastAsia="Arial Narrow" w:hAnsi="Arial Narrow" w:cs="Arial Narrow"/>
          <w:sz w:val="20"/>
          <w:szCs w:val="20"/>
        </w:rPr>
        <w:t xml:space="preserve"> </w:t>
      </w:r>
      <w:r w:rsidR="00ED4DFE">
        <w:rPr>
          <w:rFonts w:ascii="Arial Narrow" w:eastAsia="Arial Narrow" w:hAnsi="Arial Narrow" w:cs="Arial Narrow"/>
          <w:sz w:val="20"/>
          <w:szCs w:val="20"/>
        </w:rPr>
        <w:t xml:space="preserve"> Incidente de Incumplimiento de Sentencia del </w:t>
      </w:r>
      <w:r w:rsidR="00ED4DFE" w:rsidRPr="009D7A9A">
        <w:rPr>
          <w:rFonts w:ascii="Arial Narrow" w:eastAsia="Arial Narrow" w:hAnsi="Arial Narrow" w:cs="Arial Narrow"/>
          <w:sz w:val="20"/>
          <w:szCs w:val="20"/>
        </w:rPr>
        <w:t>Juicio para la Protección de los Derechos Político-Electorales del Ciudadano</w:t>
      </w:r>
      <w:r w:rsidR="00ED4DFE" w:rsidRPr="009D7A9A">
        <w:rPr>
          <w:rFonts w:ascii="Arial" w:eastAsia="Arial" w:hAnsi="Arial" w:cs="Arial"/>
          <w:sz w:val="20"/>
          <w:szCs w:val="20"/>
        </w:rPr>
        <w:t xml:space="preserve"> </w:t>
      </w:r>
      <w:r w:rsidR="00ED4DFE" w:rsidRPr="009D7A9A">
        <w:rPr>
          <w:rFonts w:ascii="Arial Narrow" w:eastAsia="Arial Narrow" w:hAnsi="Arial Narrow" w:cs="Arial Narrow"/>
          <w:sz w:val="20"/>
          <w:szCs w:val="20"/>
        </w:rPr>
        <w:t>identificado con la clave</w:t>
      </w:r>
      <w:r w:rsidR="00ED4DFE">
        <w:rPr>
          <w:rFonts w:ascii="Arial Narrow" w:eastAsia="Arial Narrow" w:hAnsi="Arial Narrow" w:cs="Arial Narrow"/>
          <w:sz w:val="20"/>
          <w:szCs w:val="20"/>
        </w:rPr>
        <w:t xml:space="preserve"> </w:t>
      </w:r>
      <w:r w:rsidR="00ED4DFE" w:rsidRPr="000F6AE3">
        <w:rPr>
          <w:rFonts w:ascii="Arial Narrow" w:eastAsia="Arial Narrow" w:hAnsi="Arial Narrow" w:cs="Arial Narrow"/>
          <w:b/>
          <w:bCs/>
          <w:sz w:val="20"/>
          <w:szCs w:val="20"/>
        </w:rPr>
        <w:t>TEEM-JDC-015/2026</w:t>
      </w:r>
      <w:r>
        <w:rPr>
          <w:rFonts w:ascii="Arial Narrow" w:eastAsia="Arial Narrow" w:hAnsi="Arial Narrow" w:cs="Arial Narrow"/>
          <w:sz w:val="20"/>
          <w:szCs w:val="20"/>
        </w:rPr>
        <w:t xml:space="preserve">; documento que consta de </w:t>
      </w:r>
      <w:r w:rsidR="00ED4DFE">
        <w:rPr>
          <w:rFonts w:ascii="Arial Narrow" w:eastAsia="Arial Narrow" w:hAnsi="Arial Narrow" w:cs="Arial Narrow"/>
          <w:sz w:val="20"/>
          <w:szCs w:val="20"/>
        </w:rPr>
        <w:t>diez p</w:t>
      </w:r>
      <w:r w:rsidR="00ED4DFE" w:rsidRPr="009D7A9A">
        <w:rPr>
          <w:rFonts w:ascii="Arial Narrow" w:eastAsia="Arial Narrow" w:hAnsi="Arial Narrow" w:cs="Arial Narrow"/>
          <w:sz w:val="20"/>
          <w:szCs w:val="20"/>
        </w:rPr>
        <w:t>áginas, incluida la presente</w:t>
      </w:r>
      <w:r>
        <w:rPr>
          <w:rFonts w:ascii="Arial Narrow" w:eastAsia="Arial Narrow" w:hAnsi="Arial Narrow" w:cs="Arial Narrow"/>
          <w:sz w:val="20"/>
          <w:szCs w:val="20"/>
        </w:rPr>
        <w:t>; misma que se firma de manera electrónica</w:t>
      </w:r>
      <w:r w:rsidR="00ED4DFE" w:rsidRPr="009D7A9A">
        <w:rPr>
          <w:rFonts w:ascii="Arial Narrow" w:eastAsia="Arial Narrow" w:hAnsi="Arial Narrow" w:cs="Arial Narrow"/>
          <w:sz w:val="20"/>
          <w:szCs w:val="20"/>
        </w:rPr>
        <w:t xml:space="preserve">. </w:t>
      </w:r>
      <w:r w:rsidR="00ED4DFE" w:rsidRPr="000F6AE3">
        <w:rPr>
          <w:rFonts w:ascii="Arial Narrow" w:eastAsia="Arial Narrow" w:hAnsi="Arial Narrow" w:cs="Arial Narrow"/>
          <w:b/>
          <w:bCs/>
          <w:sz w:val="20"/>
          <w:szCs w:val="20"/>
        </w:rPr>
        <w:t>Doy fe.</w:t>
      </w:r>
    </w:p>
    <w:p w14:paraId="7BD62633" w14:textId="20DC9FD3" w:rsidR="000C36C7" w:rsidRPr="00E80EFA" w:rsidRDefault="00ED4DFE" w:rsidP="00E80EFA">
      <w:pPr>
        <w:jc w:val="both"/>
        <w:rPr>
          <w:rFonts w:ascii="Arial" w:eastAsia="Arial" w:hAnsi="Arial" w:cs="Arial"/>
          <w:b/>
          <w:sz w:val="26"/>
          <w:szCs w:val="26"/>
        </w:rPr>
      </w:pPr>
      <w:r w:rsidRPr="00E80EFA">
        <w:rPr>
          <w:rFonts w:ascii="Arial" w:eastAsia="Arial" w:hAnsi="Arial" w:cs="Arial"/>
          <w:b/>
          <w:sz w:val="20"/>
          <w:szCs w:val="20"/>
        </w:rPr>
        <w:t xml:space="preserve">Este documento es una representación gráfica autorizada mediante firmas electrónicas certificadas, el cual tiene plena validez jurídica de conformidad con el numeral tercero y cuarto del </w:t>
      </w:r>
      <w:r w:rsidRPr="00E80EFA">
        <w:rPr>
          <w:rFonts w:ascii="Arial" w:eastAsia="Arial" w:hAnsi="Arial" w:cs="Arial"/>
          <w:b/>
          <w:i/>
          <w:sz w:val="20"/>
          <w:szCs w:val="20"/>
        </w:rPr>
        <w:t>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r w:rsidRPr="00E80EFA">
        <w:rPr>
          <w:rFonts w:ascii="Arial" w:eastAsia="Arial" w:hAnsi="Arial" w:cs="Arial"/>
          <w:b/>
          <w:i/>
        </w:rPr>
        <w:t>.</w:t>
      </w:r>
    </w:p>
    <w:sectPr w:rsidR="000C36C7" w:rsidRPr="00E80EFA" w:rsidSect="000F6AE3">
      <w:headerReference w:type="default" r:id="rId11"/>
      <w:footerReference w:type="even" r:id="rId12"/>
      <w:footerReference w:type="default" r:id="rId13"/>
      <w:headerReference w:type="first" r:id="rId14"/>
      <w:pgSz w:w="12240" w:h="19083" w:code="257"/>
      <w:pgMar w:top="1418" w:right="1701" w:bottom="1418" w:left="28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D87E4" w14:textId="77777777" w:rsidR="00534162" w:rsidRDefault="00534162">
      <w:pPr>
        <w:spacing w:after="0" w:line="240" w:lineRule="auto"/>
      </w:pPr>
      <w:r>
        <w:separator/>
      </w:r>
    </w:p>
  </w:endnote>
  <w:endnote w:type="continuationSeparator" w:id="0">
    <w:p w14:paraId="64B5634C" w14:textId="77777777" w:rsidR="00534162" w:rsidRDefault="00534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7DCF" w14:textId="77777777" w:rsidR="000C36C7" w:rsidRDefault="00CD0DF8">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05611D7C" w14:textId="77777777" w:rsidR="000C36C7" w:rsidRDefault="000C36C7">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8CD5" w14:textId="77777777" w:rsidR="000C36C7" w:rsidRDefault="000C36C7">
    <w:pPr>
      <w:pStyle w:val="Piedepgina"/>
      <w:jc w:val="center"/>
    </w:pPr>
  </w:p>
  <w:p w14:paraId="784780B2" w14:textId="77777777" w:rsidR="000C36C7" w:rsidRDefault="000C36C7">
    <w:pPr>
      <w:pStyle w:val="Piedepgina"/>
      <w:jc w:val="center"/>
    </w:pPr>
  </w:p>
  <w:p w14:paraId="6A212B24" w14:textId="77777777" w:rsidR="000C36C7" w:rsidRPr="00446224" w:rsidRDefault="00CD0DF8">
    <w:pPr>
      <w:pStyle w:val="Piedepgina"/>
      <w:jc w:val="center"/>
      <w:rPr>
        <w:rFonts w:ascii="Arial Narrow" w:hAnsi="Arial Narrow" w:cs="Arial"/>
        <w:color w:val="000000" w:themeColor="text1"/>
        <w:sz w:val="20"/>
        <w:szCs w:val="20"/>
      </w:rPr>
    </w:pPr>
    <w:r w:rsidRPr="00446224">
      <w:rPr>
        <w:rFonts w:ascii="Arial Narrow" w:hAnsi="Arial Narrow" w:cs="Arial"/>
        <w:color w:val="000000" w:themeColor="text1"/>
        <w:sz w:val="20"/>
        <w:szCs w:val="20"/>
      </w:rPr>
      <w:fldChar w:fldCharType="begin"/>
    </w:r>
    <w:r w:rsidRPr="00446224">
      <w:rPr>
        <w:rFonts w:ascii="Arial Narrow" w:hAnsi="Arial Narrow" w:cs="Arial"/>
        <w:color w:val="000000" w:themeColor="text1"/>
        <w:sz w:val="20"/>
        <w:szCs w:val="20"/>
      </w:rPr>
      <w:instrText>PAGE   \* MERGEFORMAT</w:instrText>
    </w:r>
    <w:r w:rsidRPr="00446224">
      <w:rPr>
        <w:rFonts w:ascii="Arial Narrow" w:hAnsi="Arial Narrow" w:cs="Arial"/>
        <w:color w:val="000000" w:themeColor="text1"/>
        <w:sz w:val="20"/>
        <w:szCs w:val="20"/>
      </w:rPr>
      <w:fldChar w:fldCharType="separate"/>
    </w:r>
    <w:r>
      <w:rPr>
        <w:rFonts w:ascii="Arial Narrow" w:hAnsi="Arial Narrow" w:cs="Arial"/>
        <w:noProof/>
        <w:color w:val="000000" w:themeColor="text1"/>
        <w:sz w:val="20"/>
        <w:szCs w:val="20"/>
      </w:rPr>
      <w:t>2</w:t>
    </w:r>
    <w:r w:rsidRPr="00446224">
      <w:rPr>
        <w:rFonts w:ascii="Arial Narrow" w:hAnsi="Arial Narrow" w:cs="Arial"/>
        <w:color w:val="000000" w:themeColor="text1"/>
        <w:sz w:val="20"/>
        <w:szCs w:val="20"/>
      </w:rPr>
      <w:fldChar w:fldCharType="end"/>
    </w:r>
  </w:p>
  <w:p w14:paraId="1580F54C" w14:textId="77777777" w:rsidR="000C36C7" w:rsidRDefault="000C36C7">
    <w:pPr>
      <w:pStyle w:val="Piedepgina"/>
    </w:pPr>
  </w:p>
  <w:p w14:paraId="0F4F29B2" w14:textId="77777777" w:rsidR="000C36C7" w:rsidRDefault="000C36C7">
    <w:pPr>
      <w:pStyle w:val="Piedepgina"/>
    </w:pPr>
  </w:p>
  <w:p w14:paraId="6AFF5745" w14:textId="77777777" w:rsidR="000C36C7" w:rsidRDefault="000C36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4B481" w14:textId="77777777" w:rsidR="00534162" w:rsidRDefault="00534162">
      <w:pPr>
        <w:spacing w:after="0" w:line="240" w:lineRule="auto"/>
      </w:pPr>
      <w:r>
        <w:separator/>
      </w:r>
    </w:p>
  </w:footnote>
  <w:footnote w:type="continuationSeparator" w:id="0">
    <w:p w14:paraId="7143292A" w14:textId="77777777" w:rsidR="00534162" w:rsidRDefault="00534162">
      <w:pPr>
        <w:spacing w:after="0" w:line="240" w:lineRule="auto"/>
      </w:pPr>
      <w:r>
        <w:continuationSeparator/>
      </w:r>
    </w:p>
  </w:footnote>
  <w:footnote w:id="1">
    <w:p w14:paraId="0F2BBC5A" w14:textId="4FE6047D" w:rsidR="000C6E3D" w:rsidRPr="000C6E3D" w:rsidRDefault="000C6E3D">
      <w:pPr>
        <w:pStyle w:val="Textonotapie"/>
        <w:rPr>
          <w:rFonts w:ascii="Arial Narrow" w:hAnsi="Arial Narrow"/>
        </w:rPr>
      </w:pPr>
      <w:r w:rsidRPr="000C6E3D">
        <w:rPr>
          <w:rStyle w:val="Refdenotaalpie"/>
          <w:rFonts w:ascii="Arial Narrow" w:hAnsi="Arial Narrow"/>
        </w:rPr>
        <w:footnoteRef/>
      </w:r>
      <w:r w:rsidRPr="000C6E3D">
        <w:rPr>
          <w:rFonts w:ascii="Arial Narrow" w:hAnsi="Arial Narrow"/>
        </w:rPr>
        <w:t xml:space="preserve"> </w:t>
      </w:r>
      <w:r w:rsidRPr="000C6E3D">
        <w:rPr>
          <w:rFonts w:ascii="Arial Narrow" w:eastAsia="Arial Narrow" w:hAnsi="Arial Narrow" w:cs="Arial Narrow"/>
        </w:rPr>
        <w:t>Todas las fechas corresponden al año dos mil veintiséis, salvo señalamiento expreso.</w:t>
      </w:r>
    </w:p>
  </w:footnote>
  <w:footnote w:id="2">
    <w:p w14:paraId="017C65E4" w14:textId="7FFAAD5F" w:rsidR="00C333D3" w:rsidRPr="000C6E3D" w:rsidRDefault="00C333D3">
      <w:pPr>
        <w:pStyle w:val="Textonotapie"/>
        <w:rPr>
          <w:rFonts w:ascii="Arial Narrow" w:hAnsi="Arial Narrow"/>
          <w:lang w:val="es-ES"/>
        </w:rPr>
      </w:pPr>
      <w:r w:rsidRPr="000C6E3D">
        <w:rPr>
          <w:rStyle w:val="Refdenotaalpie"/>
          <w:rFonts w:ascii="Arial Narrow" w:hAnsi="Arial Narrow"/>
        </w:rPr>
        <w:footnoteRef/>
      </w:r>
      <w:r w:rsidRPr="000C6E3D">
        <w:rPr>
          <w:rFonts w:ascii="Arial Narrow" w:hAnsi="Arial Narrow"/>
        </w:rPr>
        <w:t xml:space="preserve"> </w:t>
      </w:r>
      <w:r w:rsidR="00A0111D" w:rsidRPr="000C6E3D">
        <w:rPr>
          <w:rFonts w:ascii="Arial Narrow" w:hAnsi="Arial Narrow"/>
          <w:lang w:val="es-ES"/>
        </w:rPr>
        <w:t>F</w:t>
      </w:r>
      <w:r w:rsidR="00FD37DE" w:rsidRPr="000C6E3D">
        <w:rPr>
          <w:rFonts w:ascii="Arial Narrow" w:hAnsi="Arial Narrow"/>
          <w:lang w:val="es-ES"/>
        </w:rPr>
        <w:t xml:space="preserve">ojas </w:t>
      </w:r>
      <w:r w:rsidR="0042004C" w:rsidRPr="000C6E3D">
        <w:rPr>
          <w:rFonts w:ascii="Arial Narrow" w:hAnsi="Arial Narrow"/>
          <w:lang w:val="es-ES"/>
        </w:rPr>
        <w:t>2</w:t>
      </w:r>
      <w:r w:rsidR="00356669" w:rsidRPr="000C6E3D">
        <w:rPr>
          <w:rFonts w:ascii="Arial Narrow" w:hAnsi="Arial Narrow"/>
          <w:lang w:val="es-ES"/>
        </w:rPr>
        <w:t xml:space="preserve"> </w:t>
      </w:r>
      <w:r w:rsidR="004063E7" w:rsidRPr="000C6E3D">
        <w:rPr>
          <w:rFonts w:ascii="Arial Narrow" w:hAnsi="Arial Narrow"/>
          <w:lang w:val="es-ES"/>
        </w:rPr>
        <w:t xml:space="preserve">a </w:t>
      </w:r>
      <w:r w:rsidR="0042004C" w:rsidRPr="000C6E3D">
        <w:rPr>
          <w:rFonts w:ascii="Arial Narrow" w:hAnsi="Arial Narrow"/>
          <w:lang w:val="es-ES"/>
        </w:rPr>
        <w:t>la 1</w:t>
      </w:r>
      <w:r w:rsidR="00FD37DE" w:rsidRPr="000C6E3D">
        <w:rPr>
          <w:rFonts w:ascii="Arial Narrow" w:hAnsi="Arial Narrow"/>
          <w:lang w:val="es-ES"/>
        </w:rPr>
        <w:t>4</w:t>
      </w:r>
      <w:r w:rsidR="004063E7" w:rsidRPr="000C6E3D">
        <w:rPr>
          <w:rFonts w:ascii="Arial Narrow" w:hAnsi="Arial Narrow"/>
          <w:lang w:val="es-ES"/>
        </w:rPr>
        <w:t>.</w:t>
      </w:r>
    </w:p>
  </w:footnote>
  <w:footnote w:id="3">
    <w:p w14:paraId="467B1F8B" w14:textId="5D3D9B0E" w:rsidR="007548B3" w:rsidRPr="000C6E3D" w:rsidRDefault="007548B3">
      <w:pPr>
        <w:pStyle w:val="Textonotapie"/>
        <w:rPr>
          <w:rFonts w:ascii="Arial Narrow" w:hAnsi="Arial Narrow"/>
        </w:rPr>
      </w:pPr>
      <w:r w:rsidRPr="000C6E3D">
        <w:rPr>
          <w:rStyle w:val="Refdenotaalpie"/>
          <w:rFonts w:ascii="Arial Narrow" w:hAnsi="Arial Narrow"/>
        </w:rPr>
        <w:footnoteRef/>
      </w:r>
      <w:r w:rsidRPr="000C6E3D">
        <w:rPr>
          <w:rFonts w:ascii="Arial Narrow" w:hAnsi="Arial Narrow"/>
        </w:rPr>
        <w:t xml:space="preserve"> Foja </w:t>
      </w:r>
      <w:r w:rsidR="004B70BB" w:rsidRPr="000C6E3D">
        <w:rPr>
          <w:rFonts w:ascii="Arial Narrow" w:hAnsi="Arial Narrow"/>
        </w:rPr>
        <w:t>18</w:t>
      </w:r>
      <w:r w:rsidR="00AC4001" w:rsidRPr="000C6E3D">
        <w:rPr>
          <w:rFonts w:ascii="Arial Narrow" w:hAnsi="Arial Narrow"/>
        </w:rPr>
        <w:t>.</w:t>
      </w:r>
    </w:p>
  </w:footnote>
  <w:footnote w:id="4">
    <w:p w14:paraId="1255EDF8" w14:textId="27FCF991" w:rsidR="000C36C7" w:rsidRPr="000C6E3D" w:rsidRDefault="00CD0DF8">
      <w:pPr>
        <w:pStyle w:val="Textonotapie"/>
        <w:jc w:val="both"/>
        <w:rPr>
          <w:rFonts w:ascii="Arial Narrow" w:hAnsi="Arial Narrow"/>
          <w:lang w:val="es-ES_tradnl"/>
        </w:rPr>
      </w:pPr>
      <w:r w:rsidRPr="000C6E3D">
        <w:rPr>
          <w:rStyle w:val="Refdenotaalpie"/>
          <w:rFonts w:ascii="Arial Narrow" w:hAnsi="Arial Narrow"/>
        </w:rPr>
        <w:footnoteRef/>
      </w:r>
      <w:r w:rsidRPr="000C6E3D">
        <w:rPr>
          <w:rFonts w:ascii="Arial Narrow" w:hAnsi="Arial Narrow"/>
        </w:rPr>
        <w:t xml:space="preserve"> </w:t>
      </w:r>
      <w:r w:rsidRPr="000C6E3D">
        <w:rPr>
          <w:rFonts w:ascii="Arial Narrow" w:hAnsi="Arial Narrow"/>
          <w:lang w:val="es-ES_tradnl"/>
        </w:rPr>
        <w:t xml:space="preserve">Foja </w:t>
      </w:r>
      <w:r w:rsidR="00692357" w:rsidRPr="000C6E3D">
        <w:rPr>
          <w:rFonts w:ascii="Arial Narrow" w:hAnsi="Arial Narrow"/>
          <w:lang w:val="es-ES_tradnl"/>
        </w:rPr>
        <w:t>22</w:t>
      </w:r>
      <w:r w:rsidRPr="000C6E3D">
        <w:rPr>
          <w:rFonts w:ascii="Arial Narrow" w:hAnsi="Arial Narrow"/>
          <w:lang w:val="es-ES_tradnl"/>
        </w:rPr>
        <w:t>.</w:t>
      </w:r>
    </w:p>
  </w:footnote>
  <w:footnote w:id="5">
    <w:p w14:paraId="0596FEAA" w14:textId="4A19902C" w:rsidR="000C36C7" w:rsidRPr="000C6E3D" w:rsidRDefault="00CD0DF8">
      <w:pPr>
        <w:pStyle w:val="Textonotapie"/>
        <w:jc w:val="both"/>
        <w:rPr>
          <w:rFonts w:ascii="Arial Narrow" w:hAnsi="Arial Narrow"/>
          <w:lang w:val="es-ES_tradnl"/>
        </w:rPr>
      </w:pPr>
      <w:r w:rsidRPr="000C6E3D">
        <w:rPr>
          <w:rStyle w:val="Refdenotaalpie"/>
          <w:rFonts w:ascii="Arial Narrow" w:hAnsi="Arial Narrow"/>
        </w:rPr>
        <w:footnoteRef/>
      </w:r>
      <w:r w:rsidRPr="000C6E3D">
        <w:rPr>
          <w:rFonts w:ascii="Arial Narrow" w:hAnsi="Arial Narrow"/>
        </w:rPr>
        <w:t xml:space="preserve"> </w:t>
      </w:r>
      <w:r w:rsidRPr="000C6E3D">
        <w:rPr>
          <w:rFonts w:ascii="Arial Narrow" w:hAnsi="Arial Narrow"/>
          <w:lang w:val="es-ES_tradnl"/>
        </w:rPr>
        <w:t xml:space="preserve">Foja </w:t>
      </w:r>
      <w:r w:rsidR="00FE3D98" w:rsidRPr="000C6E3D">
        <w:rPr>
          <w:rFonts w:ascii="Arial Narrow" w:hAnsi="Arial Narrow"/>
          <w:lang w:val="es-ES_tradnl"/>
        </w:rPr>
        <w:t>23</w:t>
      </w:r>
      <w:r w:rsidRPr="000C6E3D">
        <w:rPr>
          <w:rFonts w:ascii="Arial Narrow" w:hAnsi="Arial Narrow"/>
          <w:lang w:val="es-ES_tradnl"/>
        </w:rPr>
        <w:t>.</w:t>
      </w:r>
    </w:p>
  </w:footnote>
  <w:footnote w:id="6">
    <w:p w14:paraId="0F5325D5" w14:textId="4C268443" w:rsidR="00CF3B74" w:rsidRPr="000C6E3D" w:rsidRDefault="00CF3B74">
      <w:pPr>
        <w:pStyle w:val="Textonotapie"/>
        <w:rPr>
          <w:rFonts w:ascii="Arial Narrow" w:hAnsi="Arial Narrow"/>
          <w:lang w:val="es-ES"/>
        </w:rPr>
      </w:pPr>
      <w:r w:rsidRPr="000C6E3D">
        <w:rPr>
          <w:rStyle w:val="Refdenotaalpie"/>
          <w:rFonts w:ascii="Arial Narrow" w:hAnsi="Arial Narrow"/>
        </w:rPr>
        <w:footnoteRef/>
      </w:r>
      <w:r w:rsidRPr="000C6E3D">
        <w:rPr>
          <w:rFonts w:ascii="Arial Narrow" w:hAnsi="Arial Narrow"/>
        </w:rPr>
        <w:t xml:space="preserve"> </w:t>
      </w:r>
      <w:r w:rsidR="00A06F72" w:rsidRPr="000C6E3D">
        <w:rPr>
          <w:rFonts w:ascii="Arial Narrow" w:hAnsi="Arial Narrow"/>
          <w:lang w:val="es-ES_tradnl"/>
        </w:rPr>
        <w:t>Foja 23</w:t>
      </w:r>
      <w:r w:rsidR="004063E7" w:rsidRPr="000C6E3D">
        <w:rPr>
          <w:rFonts w:ascii="Arial Narrow" w:hAnsi="Arial Narrow"/>
          <w:lang w:val="es-ES_tradnl"/>
        </w:rPr>
        <w:t xml:space="preserve"> a </w:t>
      </w:r>
      <w:r w:rsidR="00A06F72" w:rsidRPr="000C6E3D">
        <w:rPr>
          <w:rFonts w:ascii="Arial Narrow" w:hAnsi="Arial Narrow"/>
          <w:lang w:val="es-ES_tradnl"/>
        </w:rPr>
        <w:t>25</w:t>
      </w:r>
      <w:r w:rsidR="004063E7" w:rsidRPr="000C6E3D">
        <w:rPr>
          <w:rFonts w:ascii="Arial Narrow" w:hAnsi="Arial Narrow"/>
          <w:lang w:val="es-ES_tradnl"/>
        </w:rPr>
        <w:t>.</w:t>
      </w:r>
    </w:p>
  </w:footnote>
  <w:footnote w:id="7">
    <w:p w14:paraId="04089BB4" w14:textId="683F7D03" w:rsidR="000C36C7" w:rsidRPr="000C6E3D" w:rsidRDefault="00CD0DF8">
      <w:pPr>
        <w:pStyle w:val="Textonotapie"/>
        <w:jc w:val="both"/>
        <w:rPr>
          <w:rFonts w:ascii="Arial Narrow" w:hAnsi="Arial Narrow"/>
          <w:lang w:val="es-ES_tradnl"/>
        </w:rPr>
      </w:pPr>
      <w:r w:rsidRPr="000C6E3D">
        <w:rPr>
          <w:rStyle w:val="Refdenotaalpie"/>
          <w:rFonts w:ascii="Arial Narrow" w:hAnsi="Arial Narrow"/>
        </w:rPr>
        <w:footnoteRef/>
      </w:r>
      <w:r w:rsidRPr="000C6E3D">
        <w:rPr>
          <w:rFonts w:ascii="Arial Narrow" w:hAnsi="Arial Narrow"/>
        </w:rPr>
        <w:t xml:space="preserve"> </w:t>
      </w:r>
      <w:r w:rsidRPr="000C6E3D">
        <w:rPr>
          <w:rFonts w:ascii="Arial Narrow" w:hAnsi="Arial Narrow"/>
          <w:lang w:val="es-ES_tradnl"/>
        </w:rPr>
        <w:t xml:space="preserve">Fojas </w:t>
      </w:r>
      <w:r w:rsidR="00183CE9" w:rsidRPr="000C6E3D">
        <w:rPr>
          <w:rFonts w:ascii="Arial Narrow" w:hAnsi="Arial Narrow"/>
          <w:lang w:val="es-ES_tradnl"/>
        </w:rPr>
        <w:t>49</w:t>
      </w:r>
    </w:p>
  </w:footnote>
  <w:footnote w:id="8">
    <w:p w14:paraId="6BA45515" w14:textId="4B1C0529" w:rsidR="00C072BD" w:rsidRPr="000C6E3D" w:rsidRDefault="00C072BD">
      <w:pPr>
        <w:pStyle w:val="Textonotapie"/>
        <w:rPr>
          <w:rFonts w:ascii="Arial Narrow" w:hAnsi="Arial Narrow"/>
        </w:rPr>
      </w:pPr>
      <w:r w:rsidRPr="000C6E3D">
        <w:rPr>
          <w:rStyle w:val="Refdenotaalpie"/>
          <w:rFonts w:ascii="Arial Narrow" w:hAnsi="Arial Narrow"/>
        </w:rPr>
        <w:footnoteRef/>
      </w:r>
      <w:r w:rsidRPr="000C6E3D">
        <w:rPr>
          <w:rFonts w:ascii="Arial Narrow" w:hAnsi="Arial Narrow"/>
        </w:rPr>
        <w:t xml:space="preserve"> Fojas 58 y 59.</w:t>
      </w:r>
    </w:p>
  </w:footnote>
  <w:footnote w:id="9">
    <w:p w14:paraId="04E335C0" w14:textId="4F11F088" w:rsidR="000C36C7" w:rsidRPr="000C6E3D" w:rsidRDefault="00CD0DF8">
      <w:pPr>
        <w:pStyle w:val="Textonotapie"/>
        <w:jc w:val="both"/>
        <w:rPr>
          <w:rFonts w:ascii="Arial Narrow" w:hAnsi="Arial Narrow"/>
          <w:lang w:val="es-ES_tradnl"/>
        </w:rPr>
      </w:pPr>
      <w:r w:rsidRPr="000C6E3D">
        <w:rPr>
          <w:rStyle w:val="Refdenotaalpie"/>
          <w:rFonts w:ascii="Arial Narrow" w:hAnsi="Arial Narrow"/>
        </w:rPr>
        <w:footnoteRef/>
      </w:r>
      <w:r w:rsidRPr="000C6E3D">
        <w:rPr>
          <w:rFonts w:ascii="Arial Narrow" w:hAnsi="Arial Narrow"/>
        </w:rPr>
        <w:t xml:space="preserve"> </w:t>
      </w:r>
      <w:r w:rsidRPr="000C6E3D">
        <w:rPr>
          <w:rFonts w:ascii="Arial Narrow" w:hAnsi="Arial Narrow"/>
          <w:lang w:val="es-ES_tradnl"/>
        </w:rPr>
        <w:t>Foja</w:t>
      </w:r>
      <w:r w:rsidR="000C6E3D" w:rsidRPr="000C6E3D">
        <w:rPr>
          <w:rFonts w:ascii="Arial Narrow" w:hAnsi="Arial Narrow"/>
          <w:lang w:val="es-ES_tradnl"/>
        </w:rPr>
        <w:t>s 74 a 76.</w:t>
      </w:r>
    </w:p>
  </w:footnote>
  <w:footnote w:id="10">
    <w:p w14:paraId="3E82CD2F" w14:textId="77777777" w:rsidR="000C36C7" w:rsidRPr="000C6E3D" w:rsidRDefault="00CD0DF8">
      <w:pPr>
        <w:pBdr>
          <w:top w:val="nil"/>
          <w:left w:val="nil"/>
          <w:bottom w:val="nil"/>
          <w:right w:val="nil"/>
          <w:between w:val="nil"/>
        </w:pBdr>
        <w:spacing w:after="0" w:line="240" w:lineRule="auto"/>
        <w:ind w:right="50"/>
        <w:jc w:val="both"/>
        <w:rPr>
          <w:rFonts w:ascii="Arial Narrow" w:eastAsia="Arial" w:hAnsi="Arial Narrow" w:cs="Arial"/>
          <w:b/>
          <w:color w:val="000000"/>
          <w:sz w:val="20"/>
          <w:szCs w:val="20"/>
        </w:rPr>
      </w:pPr>
      <w:r w:rsidRPr="000C6E3D">
        <w:rPr>
          <w:rStyle w:val="Refdenotaalpie"/>
          <w:rFonts w:ascii="Arial Narrow" w:hAnsi="Arial Narrow"/>
          <w:sz w:val="20"/>
          <w:szCs w:val="20"/>
        </w:rPr>
        <w:footnoteRef/>
      </w:r>
      <w:r w:rsidRPr="000C6E3D">
        <w:rPr>
          <w:rFonts w:ascii="Arial Narrow" w:hAnsi="Arial Narrow"/>
          <w:sz w:val="20"/>
          <w:szCs w:val="20"/>
        </w:rPr>
        <w:t xml:space="preserve"> </w:t>
      </w:r>
      <w:r w:rsidRPr="000C6E3D">
        <w:rPr>
          <w:rFonts w:ascii="Arial Narrow" w:eastAsia="Arial" w:hAnsi="Arial Narrow" w:cs="Arial"/>
          <w:color w:val="000000"/>
          <w:sz w:val="20"/>
          <w:szCs w:val="20"/>
        </w:rPr>
        <w:t xml:space="preserve">Lo anterior, con fundamento en los artículos 98 A de la </w:t>
      </w:r>
      <w:r w:rsidRPr="000C6E3D">
        <w:rPr>
          <w:rFonts w:ascii="Arial Narrow" w:eastAsia="Arial" w:hAnsi="Arial Narrow" w:cs="Arial"/>
          <w:i/>
          <w:color w:val="000000"/>
          <w:sz w:val="20"/>
          <w:szCs w:val="20"/>
        </w:rPr>
        <w:t>Constitución Local</w:t>
      </w:r>
      <w:r w:rsidRPr="000C6E3D">
        <w:rPr>
          <w:rFonts w:ascii="Arial Narrow" w:eastAsia="Arial" w:hAnsi="Arial Narrow" w:cs="Arial"/>
          <w:color w:val="000000"/>
          <w:sz w:val="20"/>
          <w:szCs w:val="20"/>
        </w:rPr>
        <w:t>; 60, 64, fracción XIII, y 66, fracciones III y X, del C</w:t>
      </w:r>
      <w:r w:rsidRPr="000C6E3D">
        <w:rPr>
          <w:rFonts w:ascii="Arial Narrow" w:eastAsia="Arial" w:hAnsi="Arial Narrow" w:cs="Arial"/>
          <w:i/>
          <w:color w:val="000000"/>
          <w:sz w:val="20"/>
          <w:szCs w:val="20"/>
        </w:rPr>
        <w:t>ódigo Electoral</w:t>
      </w:r>
      <w:r w:rsidRPr="000C6E3D">
        <w:rPr>
          <w:rFonts w:ascii="Arial Narrow" w:eastAsia="Arial" w:hAnsi="Arial Narrow" w:cs="Arial"/>
          <w:color w:val="000000"/>
          <w:sz w:val="20"/>
          <w:szCs w:val="20"/>
        </w:rPr>
        <w:t xml:space="preserve">; y 5 de la </w:t>
      </w:r>
      <w:r w:rsidRPr="000C6E3D">
        <w:rPr>
          <w:rFonts w:ascii="Arial Narrow" w:eastAsia="Arial" w:hAnsi="Arial Narrow" w:cs="Arial"/>
          <w:i/>
          <w:color w:val="000000"/>
          <w:sz w:val="20"/>
          <w:szCs w:val="20"/>
        </w:rPr>
        <w:t>Ley de Justicia Electoral</w:t>
      </w:r>
      <w:r w:rsidRPr="000C6E3D">
        <w:rPr>
          <w:rFonts w:ascii="Arial Narrow" w:eastAsia="Arial" w:hAnsi="Arial Narrow" w:cs="Arial"/>
          <w:color w:val="000000"/>
          <w:sz w:val="20"/>
          <w:szCs w:val="20"/>
        </w:rPr>
        <w:t xml:space="preserve">; así como la jurisprudencia 24/2001 de la </w:t>
      </w:r>
      <w:r w:rsidRPr="000C6E3D">
        <w:rPr>
          <w:rFonts w:ascii="Arial Narrow" w:eastAsia="Arial" w:hAnsi="Arial Narrow" w:cs="Arial"/>
          <w:i/>
          <w:color w:val="000000"/>
          <w:sz w:val="20"/>
          <w:szCs w:val="20"/>
        </w:rPr>
        <w:t>Sala Superior</w:t>
      </w:r>
      <w:r w:rsidRPr="000C6E3D">
        <w:rPr>
          <w:rFonts w:ascii="Arial Narrow" w:eastAsia="Arial" w:hAnsi="Arial Narrow" w:cs="Arial"/>
          <w:color w:val="000000"/>
          <w:sz w:val="20"/>
          <w:szCs w:val="20"/>
        </w:rPr>
        <w:t>, de rubro: “</w:t>
      </w:r>
      <w:r w:rsidRPr="000C6E3D">
        <w:rPr>
          <w:rFonts w:ascii="Arial Narrow" w:eastAsia="Arial" w:hAnsi="Arial Narrow" w:cs="Arial"/>
          <w:b/>
          <w:bCs/>
          <w:color w:val="000000"/>
          <w:sz w:val="20"/>
          <w:szCs w:val="20"/>
        </w:rPr>
        <w:t>TRIBUNAL ELECTORAL DEL PODER JUDICIAL DE LA FEDERACIÓN. ESTÁ FACULTADO CONSTITUCIONALMENTE PARA EXIGIR EL CUMPLIMIENTO DE TODAS SUS RESOLUCIONES</w:t>
      </w:r>
      <w:r w:rsidRPr="000C6E3D">
        <w:rPr>
          <w:rFonts w:ascii="Arial Narrow" w:hAnsi="Arial Narrow"/>
          <w:color w:val="000000"/>
          <w:sz w:val="20"/>
          <w:szCs w:val="20"/>
        </w:rPr>
        <w:t>.”</w:t>
      </w:r>
    </w:p>
  </w:footnote>
  <w:footnote w:id="11">
    <w:p w14:paraId="4F92F402" w14:textId="582609A2" w:rsidR="00C953FA" w:rsidRPr="000C6E3D" w:rsidRDefault="00C953FA" w:rsidP="00007C59">
      <w:pPr>
        <w:pStyle w:val="Textonotapie"/>
        <w:jc w:val="both"/>
        <w:rPr>
          <w:rFonts w:ascii="Arial Narrow" w:hAnsi="Arial Narrow"/>
        </w:rPr>
      </w:pPr>
      <w:r w:rsidRPr="000C6E3D">
        <w:rPr>
          <w:rStyle w:val="Refdenotaalpie"/>
          <w:rFonts w:ascii="Arial Narrow" w:hAnsi="Arial Narrow"/>
        </w:rPr>
        <w:footnoteRef/>
      </w:r>
      <w:r w:rsidRPr="000C6E3D">
        <w:rPr>
          <w:rFonts w:ascii="Arial Narrow" w:hAnsi="Arial Narrow"/>
        </w:rPr>
        <w:t xml:space="preserve"> Sirve de criterio orientador la jurisprudencia 2ª/J.28/97 de la Segunda Sala de la Suprema Corte de Justicia de la Nación de rubro y texto</w:t>
      </w:r>
      <w:proofErr w:type="gramStart"/>
      <w:r w:rsidRPr="000C6E3D">
        <w:rPr>
          <w:rFonts w:ascii="Arial Narrow" w:hAnsi="Arial Narrow"/>
        </w:rPr>
        <w:t>:</w:t>
      </w:r>
      <w:r w:rsidR="00850D39" w:rsidRPr="000C6E3D">
        <w:rPr>
          <w:rFonts w:ascii="Arial Narrow" w:hAnsi="Arial Narrow"/>
        </w:rPr>
        <w:t xml:space="preserve"> </w:t>
      </w:r>
      <w:r w:rsidR="00007C59" w:rsidRPr="000C6E3D">
        <w:rPr>
          <w:rFonts w:ascii="Arial Narrow" w:hAnsi="Arial Narrow"/>
        </w:rPr>
        <w:t>”</w:t>
      </w:r>
      <w:r w:rsidRPr="000C6E3D">
        <w:rPr>
          <w:rFonts w:ascii="Arial Narrow" w:hAnsi="Arial Narrow"/>
          <w:b/>
          <w:bCs/>
        </w:rPr>
        <w:t>INCONFORMIDAD</w:t>
      </w:r>
      <w:proofErr w:type="gramEnd"/>
      <w:r w:rsidRPr="000C6E3D">
        <w:rPr>
          <w:rFonts w:ascii="Arial Narrow" w:hAnsi="Arial Narrow"/>
          <w:b/>
          <w:bCs/>
        </w:rPr>
        <w:t>. LA SUPREMA CORTE DE JUSTICIA DEBE SUPLIR LA QUEJA DEFICIENTE Y EXAMINAR SI SE CUMPLIÓ O NO CON LA SENTENCIA</w:t>
      </w:r>
      <w:r w:rsidR="00850D39" w:rsidRPr="000C6E3D">
        <w:rPr>
          <w:rFonts w:ascii="Arial Narrow" w:hAnsi="Arial Narrow"/>
          <w:b/>
          <w:bCs/>
        </w:rPr>
        <w:t>”</w:t>
      </w:r>
      <w:r w:rsidRPr="000C6E3D">
        <w:rPr>
          <w:rFonts w:ascii="Arial Narrow" w:hAnsi="Arial Narrow"/>
          <w:b/>
          <w:bCs/>
        </w:rPr>
        <w:t xml:space="preserve">. </w:t>
      </w:r>
      <w:r w:rsidRPr="000C6E3D">
        <w:rPr>
          <w:rFonts w:ascii="Arial Narrow" w:hAnsi="Arial Narrow"/>
        </w:rPr>
        <w:t>El cumplimiento de las sentencias de amparo es de orden público y, además, según lo dispuesto por el artículo </w:t>
      </w:r>
      <w:hyperlink r:id="rId1" w:history="1">
        <w:r w:rsidRPr="000C6E3D">
          <w:rPr>
            <w:rStyle w:val="Hipervnculo"/>
            <w:rFonts w:ascii="Arial Narrow" w:hAnsi="Arial Narrow"/>
            <w:b/>
            <w:bCs/>
          </w:rPr>
          <w:t>108, párrafo primero, de la Ley de Amparo</w:t>
        </w:r>
      </w:hyperlink>
      <w:r w:rsidRPr="000C6E3D">
        <w:rPr>
          <w:rFonts w:ascii="Arial Narrow" w:hAnsi="Arial Narrow"/>
        </w:rPr>
        <w:t>, cuando se está en los casos de inconformidad relativa al acatamiento de un fallo constitucional, la Suprema Corte debe resolver allegándose los elementos que estime convenientes, disposición que la autoriza a realizar un pronunciamiento sobre el particular aunque el inconforme haya omitido expresar argumentos al respecto, pues debe suplir la deficiencia y analizar si se cumplió o no con la sentencia</w:t>
      </w:r>
      <w:r w:rsidR="00007C59" w:rsidRPr="000C6E3D">
        <w:rPr>
          <w:rFonts w:ascii="Arial Narrow" w:hAnsi="Arial Narrow"/>
        </w:rPr>
        <w:t>.”</w:t>
      </w:r>
    </w:p>
  </w:footnote>
  <w:footnote w:id="12">
    <w:p w14:paraId="3A4A7B3C" w14:textId="32B35356" w:rsidR="00450774" w:rsidRPr="000C6E3D" w:rsidRDefault="00450774">
      <w:pPr>
        <w:pStyle w:val="Textonotapie"/>
        <w:rPr>
          <w:rFonts w:ascii="Arial Narrow" w:hAnsi="Arial Narrow"/>
        </w:rPr>
      </w:pPr>
      <w:r w:rsidRPr="000C6E3D">
        <w:rPr>
          <w:rStyle w:val="Refdenotaalpie"/>
          <w:rFonts w:ascii="Arial Narrow" w:hAnsi="Arial Narrow"/>
        </w:rPr>
        <w:footnoteRef/>
      </w:r>
      <w:r w:rsidRPr="000C6E3D">
        <w:rPr>
          <w:rFonts w:ascii="Arial Narrow" w:hAnsi="Arial Narrow"/>
        </w:rPr>
        <w:t xml:space="preserve"> Lo anterior, con fundamento en los </w:t>
      </w:r>
      <w:r w:rsidRPr="000C6E3D">
        <w:rPr>
          <w:rFonts w:ascii="Arial Narrow" w:hAnsi="Arial Narrow" w:cs="Arial"/>
          <w:color w:val="000000"/>
        </w:rPr>
        <w:t xml:space="preserve">artículos 73, párrafo segundo, y 74, párrafo primero, inciso c), de la </w:t>
      </w:r>
      <w:r w:rsidRPr="000C6E3D">
        <w:rPr>
          <w:rFonts w:ascii="Arial Narrow" w:hAnsi="Arial Narrow" w:cs="Arial"/>
          <w:i/>
          <w:iCs/>
          <w:color w:val="000000"/>
        </w:rPr>
        <w:t>Ley de Justicia Electoral.</w:t>
      </w:r>
    </w:p>
  </w:footnote>
  <w:footnote w:id="13">
    <w:p w14:paraId="3CFCEF6F" w14:textId="11F61630" w:rsidR="00EE36CC" w:rsidRPr="000C6E3D" w:rsidRDefault="00EE36CC" w:rsidP="00EE36CC">
      <w:pPr>
        <w:pStyle w:val="Textonotapie"/>
        <w:jc w:val="both"/>
        <w:rPr>
          <w:rFonts w:ascii="Arial Narrow" w:hAnsi="Arial Narrow"/>
        </w:rPr>
      </w:pPr>
      <w:r w:rsidRPr="000C6E3D">
        <w:rPr>
          <w:rStyle w:val="Refdenotaalpie"/>
          <w:rFonts w:ascii="Arial Narrow" w:hAnsi="Arial Narrow"/>
        </w:rPr>
        <w:footnoteRef/>
      </w:r>
      <w:r w:rsidRPr="000C6E3D">
        <w:rPr>
          <w:rFonts w:ascii="Arial Narrow" w:hAnsi="Arial Narrow"/>
        </w:rPr>
        <w:t xml:space="preserve"> Copias certificadas del Acta No. 104 Bis de la sesión extraordinaria del honorable ayuntamiento 2024-2027 del municipio de Coahuayana, Michoacán </w:t>
      </w:r>
      <w:r w:rsidR="00991C52" w:rsidRPr="000C6E3D">
        <w:rPr>
          <w:rFonts w:ascii="Arial Narrow" w:hAnsi="Arial Narrow"/>
        </w:rPr>
        <w:t>—</w:t>
      </w:r>
      <w:r w:rsidR="00D03B4F" w:rsidRPr="000C6E3D">
        <w:rPr>
          <w:rFonts w:ascii="Arial Narrow" w:hAnsi="Arial Narrow"/>
        </w:rPr>
        <w:t xml:space="preserve">fojas </w:t>
      </w:r>
      <w:r w:rsidRPr="000C6E3D">
        <w:rPr>
          <w:rFonts w:ascii="Arial Narrow" w:hAnsi="Arial Narrow"/>
        </w:rPr>
        <w:t>46 a 48</w:t>
      </w:r>
      <w:r w:rsidR="00991C52" w:rsidRPr="000C6E3D">
        <w:rPr>
          <w:rFonts w:ascii="Arial Narrow" w:hAnsi="Arial Narrow"/>
        </w:rPr>
        <w:t>—</w:t>
      </w:r>
      <w:r w:rsidRPr="000C6E3D">
        <w:rPr>
          <w:rFonts w:ascii="Arial Narrow" w:hAnsi="Arial Narrow"/>
        </w:rPr>
        <w:t xml:space="preserve"> y de las cédulas de publicidad por estrados </w:t>
      </w:r>
      <w:r w:rsidR="00991C52" w:rsidRPr="000C6E3D">
        <w:rPr>
          <w:rFonts w:ascii="Arial Narrow" w:hAnsi="Arial Narrow"/>
        </w:rPr>
        <w:t>—</w:t>
      </w:r>
      <w:r w:rsidR="00D03B4F" w:rsidRPr="000C6E3D">
        <w:rPr>
          <w:rFonts w:ascii="Arial Narrow" w:hAnsi="Arial Narrow"/>
        </w:rPr>
        <w:t xml:space="preserve">fojas </w:t>
      </w:r>
      <w:r w:rsidRPr="000C6E3D">
        <w:rPr>
          <w:rFonts w:ascii="Arial Narrow" w:hAnsi="Arial Narrow"/>
        </w:rPr>
        <w:t>55 y 56</w:t>
      </w:r>
      <w:r w:rsidR="00991C52" w:rsidRPr="000C6E3D">
        <w:rPr>
          <w:rFonts w:ascii="Arial Narrow" w:hAnsi="Arial Narrow"/>
        </w:rPr>
        <w:t>—</w:t>
      </w:r>
      <w:r w:rsidRPr="000C6E3D">
        <w:rPr>
          <w:rFonts w:ascii="Arial Narrow" w:hAnsi="Arial Narrow"/>
        </w:rPr>
        <w:t xml:space="preserve">. </w:t>
      </w:r>
      <w:r w:rsidRPr="000C6E3D">
        <w:rPr>
          <w:rFonts w:ascii="Arial Narrow" w:eastAsia="Arial" w:hAnsi="Arial Narrow" w:cs="Arial"/>
        </w:rPr>
        <w:t>Documentales a las que se le confiere valor probatorio pleno, al ser de naturaleza pública, expedidas por funcionarios públicos en ejercicio de sus atribuciones</w:t>
      </w:r>
      <w:r w:rsidRPr="000C6E3D">
        <w:rPr>
          <w:rFonts w:ascii="Arial Narrow" w:eastAsia="Arial" w:hAnsi="Arial Narrow" w:cs="Arial"/>
          <w:vertAlign w:val="superscript"/>
        </w:rPr>
        <w:t xml:space="preserve"> </w:t>
      </w:r>
      <w:r w:rsidRPr="000C6E3D">
        <w:rPr>
          <w:rFonts w:ascii="Arial Narrow" w:eastAsia="Arial" w:hAnsi="Arial Narrow" w:cs="Arial"/>
        </w:rPr>
        <w:t xml:space="preserve">y certificadas por quien tiene facultades para ello, de conformidad con lo establecido en los artículos 16, fracción I, 17, fracciones II, III y IV y 22, fracción II de la </w:t>
      </w:r>
      <w:r w:rsidRPr="000C6E3D">
        <w:rPr>
          <w:rFonts w:ascii="Arial Narrow" w:eastAsia="Arial" w:hAnsi="Arial Narrow" w:cs="Arial"/>
          <w:i/>
        </w:rPr>
        <w:t>Ley de Justicia Electoral.</w:t>
      </w:r>
    </w:p>
  </w:footnote>
  <w:footnote w:id="14">
    <w:p w14:paraId="6C5FF4F7" w14:textId="4DDFF0A2" w:rsidR="00ED4DFE" w:rsidRPr="000C6E3D" w:rsidRDefault="00ED4DFE" w:rsidP="00ED4DFE">
      <w:pPr>
        <w:pStyle w:val="Textonotapie"/>
        <w:jc w:val="both"/>
        <w:rPr>
          <w:rFonts w:ascii="Arial Narrow" w:hAnsi="Arial Narrow" w:cs="Arial"/>
        </w:rPr>
      </w:pPr>
      <w:r w:rsidRPr="000C6E3D">
        <w:rPr>
          <w:rStyle w:val="Refdenotaalpie"/>
          <w:rFonts w:ascii="Arial Narrow" w:hAnsi="Arial Narrow" w:cs="Arial"/>
        </w:rPr>
        <w:footnoteRef/>
      </w:r>
      <w:r w:rsidRPr="000C6E3D">
        <w:rPr>
          <w:rFonts w:ascii="Arial Narrow" w:hAnsi="Arial Narrow" w:cs="Arial"/>
        </w:rPr>
        <w:t xml:space="preserve"> </w:t>
      </w:r>
      <w:r w:rsidRPr="000C6E3D">
        <w:rPr>
          <w:rFonts w:ascii="Arial Narrow" w:hAnsi="Arial Narrow" w:cs="Arial"/>
          <w:iCs/>
        </w:rPr>
        <w:t>Jurisprudencia 4/2014 de rubro</w:t>
      </w:r>
      <w:r w:rsidRPr="000C6E3D">
        <w:rPr>
          <w:rFonts w:ascii="Arial Narrow" w:hAnsi="Arial Narrow" w:cs="Arial"/>
          <w:b/>
          <w:bCs/>
          <w:iCs/>
        </w:rPr>
        <w:t xml:space="preserve">: “PRUEBAS TÉCNICAS. SON INSUFICIENTES, POR SÍ SOLAS, PARA ACREDITAR DE MANERA FEHACIENTE LOS HECHOS QUE CONTIENEN”, </w:t>
      </w:r>
      <w:r w:rsidRPr="000C6E3D">
        <w:rPr>
          <w:rFonts w:ascii="Arial Narrow" w:hAnsi="Arial Narrow" w:cs="Arial"/>
          <w:iCs/>
        </w:rPr>
        <w:t xml:space="preserve">así como </w:t>
      </w:r>
      <w:r w:rsidRPr="000C6E3D">
        <w:rPr>
          <w:rFonts w:ascii="Arial Narrow" w:hAnsi="Arial Narrow" w:cs="Arial"/>
          <w:bCs/>
          <w:iCs/>
        </w:rPr>
        <w:t>la 36/2014 de rubro: “</w:t>
      </w:r>
      <w:r w:rsidRPr="000C6E3D">
        <w:rPr>
          <w:rFonts w:ascii="Arial Narrow" w:hAnsi="Arial Narrow" w:cs="Arial"/>
          <w:b/>
        </w:rPr>
        <w:t>PRUEBAS TÉCNICAS. POR SU NATURALEZA REQUIEREN DE LA DESCRIPCIÓN PRECISA DE LOS HECHOS Y CIRCUNSTANCIAS QUE SE PRETENDEN DEMOSTRAR</w:t>
      </w:r>
      <w:r w:rsidRPr="000C6E3D">
        <w:rPr>
          <w:rFonts w:ascii="Arial Narrow" w:hAnsi="Arial Narrow" w:cs="Arial"/>
        </w:rPr>
        <w:t>”</w:t>
      </w:r>
      <w:r w:rsidR="00850D39" w:rsidRPr="000C6E3D">
        <w:rPr>
          <w:rFonts w:ascii="Arial Narrow" w:hAnsi="Arial Narrow"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18B4" w14:textId="5CFA0B3B" w:rsidR="000C36C7" w:rsidRDefault="000E59C9">
    <w:pPr>
      <w:pStyle w:val="Encabezado"/>
      <w:jc w:val="right"/>
      <w:rPr>
        <w:rFonts w:ascii="Arial" w:hAnsi="Arial" w:cs="Arial"/>
      </w:rPr>
    </w:pPr>
    <w:r w:rsidRPr="00095C22">
      <w:rPr>
        <w:noProof/>
      </w:rPr>
      <w:drawing>
        <wp:anchor distT="0" distB="0" distL="114300" distR="114300" simplePos="0" relativeHeight="251658241" behindDoc="0" locked="0" layoutInCell="1" allowOverlap="1" wp14:anchorId="2742723E" wp14:editId="69785667">
          <wp:simplePos x="0" y="0"/>
          <wp:positionH relativeFrom="margin">
            <wp:posOffset>-97790</wp:posOffset>
          </wp:positionH>
          <wp:positionV relativeFrom="margin">
            <wp:posOffset>-919480</wp:posOffset>
          </wp:positionV>
          <wp:extent cx="1972101" cy="747723"/>
          <wp:effectExtent l="0" t="0" r="0" b="0"/>
          <wp:wrapSquare wrapText="bothSides"/>
          <wp:docPr id="51326548"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2101" cy="7477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218E99" w14:textId="0EA1D83D" w:rsidR="000C36C7" w:rsidRDefault="000C36C7">
    <w:pPr>
      <w:pStyle w:val="Encabezado"/>
      <w:jc w:val="right"/>
      <w:rPr>
        <w:rFonts w:ascii="Arial" w:hAnsi="Arial" w:cs="Arial"/>
        <w:sz w:val="20"/>
        <w:szCs w:val="20"/>
      </w:rPr>
    </w:pPr>
  </w:p>
  <w:p w14:paraId="1871C955" w14:textId="400509F8" w:rsidR="000E59C9" w:rsidRDefault="00CD0DF8" w:rsidP="008B7D6C">
    <w:pPr>
      <w:pStyle w:val="Encabezado"/>
      <w:tabs>
        <w:tab w:val="clear" w:pos="4419"/>
        <w:tab w:val="clear" w:pos="8838"/>
        <w:tab w:val="left" w:pos="5529"/>
      </w:tabs>
      <w:jc w:val="right"/>
      <w:rPr>
        <w:rFonts w:ascii="Arial Narrow" w:hAnsi="Arial Narrow" w:cs="Arial"/>
        <w:color w:val="000000" w:themeColor="text1"/>
        <w:sz w:val="20"/>
        <w:szCs w:val="20"/>
      </w:rPr>
    </w:pPr>
    <w:r w:rsidRPr="008B7D6C">
      <w:rPr>
        <w:rFonts w:ascii="Arial Narrow" w:hAnsi="Arial Narrow" w:cs="Arial"/>
        <w:color w:val="000000" w:themeColor="text1"/>
        <w:sz w:val="20"/>
        <w:szCs w:val="20"/>
      </w:rPr>
      <w:t xml:space="preserve">                                                      </w:t>
    </w:r>
    <w:r w:rsidR="008B7D6C" w:rsidRPr="008B7D6C">
      <w:rPr>
        <w:rFonts w:ascii="Arial Narrow" w:hAnsi="Arial Narrow" w:cs="Arial"/>
        <w:color w:val="000000" w:themeColor="text1"/>
        <w:sz w:val="20"/>
        <w:szCs w:val="20"/>
      </w:rPr>
      <w:t>Incidente de incumpl</w:t>
    </w:r>
    <w:r w:rsidR="008B7D6C">
      <w:rPr>
        <w:rFonts w:ascii="Arial Narrow" w:hAnsi="Arial Narrow" w:cs="Arial"/>
        <w:color w:val="000000" w:themeColor="text1"/>
        <w:sz w:val="20"/>
        <w:szCs w:val="20"/>
      </w:rPr>
      <w:t>imiento</w:t>
    </w:r>
    <w:r w:rsidR="00157BB8">
      <w:rPr>
        <w:rFonts w:ascii="Arial Narrow" w:hAnsi="Arial Narrow" w:cs="Arial"/>
        <w:color w:val="000000" w:themeColor="text1"/>
        <w:sz w:val="20"/>
        <w:szCs w:val="20"/>
      </w:rPr>
      <w:t xml:space="preserve"> </w:t>
    </w:r>
    <w:r w:rsidR="008B7D6C">
      <w:rPr>
        <w:rFonts w:ascii="Arial Narrow" w:hAnsi="Arial Narrow" w:cs="Arial"/>
        <w:color w:val="000000" w:themeColor="text1"/>
        <w:sz w:val="20"/>
        <w:szCs w:val="20"/>
      </w:rPr>
      <w:t>de sentencia</w:t>
    </w:r>
    <w:r w:rsidRPr="008B7D6C">
      <w:rPr>
        <w:rFonts w:ascii="Arial Narrow" w:hAnsi="Arial Narrow" w:cs="Arial"/>
        <w:color w:val="000000" w:themeColor="text1"/>
        <w:sz w:val="20"/>
        <w:szCs w:val="20"/>
      </w:rPr>
      <w:t xml:space="preserve"> </w:t>
    </w:r>
  </w:p>
  <w:p w14:paraId="0168824A" w14:textId="1CA2465B" w:rsidR="000C36C7" w:rsidRPr="008B7D6C" w:rsidRDefault="00CD0DF8" w:rsidP="008B7D6C">
    <w:pPr>
      <w:pStyle w:val="Encabezado"/>
      <w:tabs>
        <w:tab w:val="clear" w:pos="4419"/>
        <w:tab w:val="clear" w:pos="8838"/>
        <w:tab w:val="left" w:pos="5529"/>
      </w:tabs>
      <w:jc w:val="right"/>
      <w:rPr>
        <w:rFonts w:ascii="Arial Narrow" w:hAnsi="Arial Narrow" w:cs="Arial"/>
        <w:color w:val="000000" w:themeColor="text1"/>
        <w:sz w:val="20"/>
        <w:szCs w:val="20"/>
      </w:rPr>
    </w:pPr>
    <w:r w:rsidRPr="008B7D6C">
      <w:rPr>
        <w:rFonts w:ascii="Arial Narrow" w:hAnsi="Arial Narrow" w:cs="Arial"/>
        <w:color w:val="000000" w:themeColor="text1"/>
        <w:sz w:val="20"/>
        <w:szCs w:val="20"/>
      </w:rPr>
      <w:t>TEEM-JDC-0</w:t>
    </w:r>
    <w:r w:rsidR="001E6A84">
      <w:rPr>
        <w:rFonts w:ascii="Arial Narrow" w:hAnsi="Arial Narrow" w:cs="Arial"/>
        <w:color w:val="000000" w:themeColor="text1"/>
        <w:sz w:val="20"/>
        <w:szCs w:val="20"/>
      </w:rPr>
      <w:t>1</w:t>
    </w:r>
    <w:r w:rsidRPr="008B7D6C">
      <w:rPr>
        <w:rFonts w:ascii="Arial Narrow" w:hAnsi="Arial Narrow" w:cs="Arial"/>
        <w:color w:val="000000" w:themeColor="text1"/>
        <w:sz w:val="20"/>
        <w:szCs w:val="20"/>
      </w:rPr>
      <w:t>5/202</w:t>
    </w:r>
    <w:r w:rsidR="001E6A84">
      <w:rPr>
        <w:rFonts w:ascii="Arial Narrow" w:hAnsi="Arial Narrow" w:cs="Arial"/>
        <w:color w:val="000000" w:themeColor="text1"/>
        <w:sz w:val="20"/>
        <w:szCs w:val="20"/>
      </w:rPr>
      <w:t>6</w:t>
    </w:r>
  </w:p>
  <w:p w14:paraId="215B0A5B" w14:textId="77777777" w:rsidR="000C36C7" w:rsidRPr="008B7D6C" w:rsidRDefault="000C36C7">
    <w:pPr>
      <w:pStyle w:val="Encabezado"/>
      <w:jc w:val="right"/>
      <w:rPr>
        <w:rFonts w:ascii="Arial Narrow" w:hAnsi="Arial Narrow" w:cs="Arial"/>
        <w:color w:val="000000" w:themeColor="text1"/>
        <w:sz w:val="20"/>
        <w:szCs w:val="20"/>
      </w:rPr>
    </w:pPr>
  </w:p>
  <w:p w14:paraId="3CA904C0" w14:textId="77777777" w:rsidR="000C36C7" w:rsidRPr="008B7D6C" w:rsidRDefault="000C36C7">
    <w:pPr>
      <w:pStyle w:val="Encabezado"/>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83AE" w14:textId="0DCFD19E" w:rsidR="000C36C7" w:rsidRDefault="00A773BB">
    <w:pPr>
      <w:rPr>
        <w:b/>
        <w:sz w:val="20"/>
        <w:szCs w:val="20"/>
      </w:rPr>
    </w:pPr>
    <w:r>
      <w:rPr>
        <w:noProof/>
      </w:rPr>
      <w:drawing>
        <wp:anchor distT="114300" distB="114300" distL="114300" distR="114300" simplePos="0" relativeHeight="251658240" behindDoc="0" locked="0" layoutInCell="1" hidden="0" allowOverlap="1" wp14:anchorId="78A96327" wp14:editId="04B29BC4">
          <wp:simplePos x="0" y="0"/>
          <wp:positionH relativeFrom="column">
            <wp:posOffset>-188952</wp:posOffset>
          </wp:positionH>
          <wp:positionV relativeFrom="paragraph">
            <wp:posOffset>302260</wp:posOffset>
          </wp:positionV>
          <wp:extent cx="2057400" cy="830570"/>
          <wp:effectExtent l="0" t="0" r="0" b="8255"/>
          <wp:wrapNone/>
          <wp:docPr id="2115418852" name="image1.pn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con confianza media"/>
                  <pic:cNvPicPr preferRelativeResize="0"/>
                </pic:nvPicPr>
                <pic:blipFill>
                  <a:blip r:embed="rId1"/>
                  <a:srcRect/>
                  <a:stretch>
                    <a:fillRect/>
                  </a:stretch>
                </pic:blipFill>
                <pic:spPr>
                  <a:xfrm>
                    <a:off x="0" y="0"/>
                    <a:ext cx="2057400" cy="830570"/>
                  </a:xfrm>
                  <a:prstGeom prst="rect">
                    <a:avLst/>
                  </a:prstGeom>
                  <a:ln/>
                </pic:spPr>
              </pic:pic>
            </a:graphicData>
          </a:graphic>
          <wp14:sizeRelH relativeFrom="margin">
            <wp14:pctWidth>0</wp14:pctWidth>
          </wp14:sizeRelH>
          <wp14:sizeRelV relativeFrom="margin">
            <wp14:pctHeight>0</wp14:pctHeight>
          </wp14:sizeRelV>
        </wp:anchor>
      </w:drawing>
    </w:r>
  </w:p>
  <w:p w14:paraId="25FD8660" w14:textId="77777777" w:rsidR="000C36C7" w:rsidRDefault="000C36C7">
    <w:pPr>
      <w:ind w:left="3969"/>
      <w:jc w:val="center"/>
      <w:rPr>
        <w:rFonts w:ascii="Arial" w:hAnsi="Arial" w:cs="Arial"/>
        <w:b/>
        <w:sz w:val="24"/>
        <w:szCs w:val="24"/>
      </w:rPr>
    </w:pPr>
  </w:p>
  <w:p w14:paraId="0A18D464" w14:textId="77777777" w:rsidR="000C36C7" w:rsidRDefault="000C36C7">
    <w:pPr>
      <w:ind w:left="3969"/>
      <w:jc w:val="center"/>
      <w:rPr>
        <w:rFonts w:ascii="Arial" w:hAnsi="Arial" w:cs="Arial"/>
        <w:b/>
        <w:sz w:val="24"/>
        <w:szCs w:val="24"/>
      </w:rPr>
    </w:pPr>
  </w:p>
  <w:p w14:paraId="7598A6B0" w14:textId="77777777" w:rsidR="000C36C7" w:rsidRDefault="000C36C7">
    <w:pPr>
      <w:ind w:left="396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B18"/>
    <w:multiLevelType w:val="hybridMultilevel"/>
    <w:tmpl w:val="F1723956"/>
    <w:lvl w:ilvl="0" w:tplc="0C0A0001">
      <w:start w:val="1"/>
      <w:numFmt w:val="bullet"/>
      <w:lvlText w:val=""/>
      <w:lvlJc w:val="left"/>
      <w:pPr>
        <w:ind w:left="861" w:hanging="360"/>
      </w:pPr>
      <w:rPr>
        <w:rFonts w:ascii="Symbol" w:hAnsi="Symbol" w:hint="default"/>
      </w:rPr>
    </w:lvl>
    <w:lvl w:ilvl="1" w:tplc="0C0A0003" w:tentative="1">
      <w:start w:val="1"/>
      <w:numFmt w:val="bullet"/>
      <w:lvlText w:val="o"/>
      <w:lvlJc w:val="left"/>
      <w:pPr>
        <w:ind w:left="1581" w:hanging="360"/>
      </w:pPr>
      <w:rPr>
        <w:rFonts w:ascii="Courier New" w:hAnsi="Courier New" w:hint="default"/>
      </w:rPr>
    </w:lvl>
    <w:lvl w:ilvl="2" w:tplc="0C0A0005" w:tentative="1">
      <w:start w:val="1"/>
      <w:numFmt w:val="bullet"/>
      <w:lvlText w:val=""/>
      <w:lvlJc w:val="left"/>
      <w:pPr>
        <w:ind w:left="2301" w:hanging="360"/>
      </w:pPr>
      <w:rPr>
        <w:rFonts w:ascii="Wingdings" w:hAnsi="Wingdings" w:hint="default"/>
      </w:rPr>
    </w:lvl>
    <w:lvl w:ilvl="3" w:tplc="0C0A0001" w:tentative="1">
      <w:start w:val="1"/>
      <w:numFmt w:val="bullet"/>
      <w:lvlText w:val=""/>
      <w:lvlJc w:val="left"/>
      <w:pPr>
        <w:ind w:left="3021" w:hanging="360"/>
      </w:pPr>
      <w:rPr>
        <w:rFonts w:ascii="Symbol" w:hAnsi="Symbol" w:hint="default"/>
      </w:rPr>
    </w:lvl>
    <w:lvl w:ilvl="4" w:tplc="0C0A0003" w:tentative="1">
      <w:start w:val="1"/>
      <w:numFmt w:val="bullet"/>
      <w:lvlText w:val="o"/>
      <w:lvlJc w:val="left"/>
      <w:pPr>
        <w:ind w:left="3741" w:hanging="360"/>
      </w:pPr>
      <w:rPr>
        <w:rFonts w:ascii="Courier New" w:hAnsi="Courier New" w:hint="default"/>
      </w:rPr>
    </w:lvl>
    <w:lvl w:ilvl="5" w:tplc="0C0A0005" w:tentative="1">
      <w:start w:val="1"/>
      <w:numFmt w:val="bullet"/>
      <w:lvlText w:val=""/>
      <w:lvlJc w:val="left"/>
      <w:pPr>
        <w:ind w:left="4461" w:hanging="360"/>
      </w:pPr>
      <w:rPr>
        <w:rFonts w:ascii="Wingdings" w:hAnsi="Wingdings" w:hint="default"/>
      </w:rPr>
    </w:lvl>
    <w:lvl w:ilvl="6" w:tplc="0C0A0001" w:tentative="1">
      <w:start w:val="1"/>
      <w:numFmt w:val="bullet"/>
      <w:lvlText w:val=""/>
      <w:lvlJc w:val="left"/>
      <w:pPr>
        <w:ind w:left="5181" w:hanging="360"/>
      </w:pPr>
      <w:rPr>
        <w:rFonts w:ascii="Symbol" w:hAnsi="Symbol" w:hint="default"/>
      </w:rPr>
    </w:lvl>
    <w:lvl w:ilvl="7" w:tplc="0C0A0003" w:tentative="1">
      <w:start w:val="1"/>
      <w:numFmt w:val="bullet"/>
      <w:lvlText w:val="o"/>
      <w:lvlJc w:val="left"/>
      <w:pPr>
        <w:ind w:left="5901" w:hanging="360"/>
      </w:pPr>
      <w:rPr>
        <w:rFonts w:ascii="Courier New" w:hAnsi="Courier New" w:hint="default"/>
      </w:rPr>
    </w:lvl>
    <w:lvl w:ilvl="8" w:tplc="0C0A0005" w:tentative="1">
      <w:start w:val="1"/>
      <w:numFmt w:val="bullet"/>
      <w:lvlText w:val=""/>
      <w:lvlJc w:val="left"/>
      <w:pPr>
        <w:ind w:left="6621" w:hanging="360"/>
      </w:pPr>
      <w:rPr>
        <w:rFonts w:ascii="Wingdings" w:hAnsi="Wingdings" w:hint="default"/>
      </w:rPr>
    </w:lvl>
  </w:abstractNum>
  <w:abstractNum w:abstractNumId="1" w15:restartNumberingAfterBreak="0">
    <w:nsid w:val="07243070"/>
    <w:multiLevelType w:val="hybridMultilevel"/>
    <w:tmpl w:val="FE5A63C8"/>
    <w:lvl w:ilvl="0" w:tplc="4F1C3A30">
      <w:start w:val="1"/>
      <w:numFmt w:val="decimal"/>
      <w:lvlText w:val="%1"/>
      <w:lvlJc w:val="left"/>
      <w:pPr>
        <w:ind w:left="927" w:hanging="360"/>
      </w:pPr>
      <w:rPr>
        <w:rFonts w:hint="default"/>
        <w:b/>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08F9646E"/>
    <w:multiLevelType w:val="hybridMultilevel"/>
    <w:tmpl w:val="D4123F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9C16C6"/>
    <w:multiLevelType w:val="multilevel"/>
    <w:tmpl w:val="CF44DA6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BF94D4F"/>
    <w:multiLevelType w:val="hybridMultilevel"/>
    <w:tmpl w:val="FAC2ABA4"/>
    <w:lvl w:ilvl="0" w:tplc="363AC5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121553"/>
    <w:multiLevelType w:val="hybridMultilevel"/>
    <w:tmpl w:val="D76E2BD6"/>
    <w:lvl w:ilvl="0" w:tplc="0852895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CB36DD"/>
    <w:multiLevelType w:val="hybridMultilevel"/>
    <w:tmpl w:val="EB326ABE"/>
    <w:lvl w:ilvl="0" w:tplc="60EC9F6E">
      <w:start w:val="1"/>
      <w:numFmt w:val="decimal"/>
      <w:lvlText w:val="%1."/>
      <w:lvlJc w:val="left"/>
      <w:pPr>
        <w:ind w:left="780" w:hanging="720"/>
      </w:pPr>
      <w:rPr>
        <w:rFonts w:ascii="Arial" w:eastAsiaTheme="minorHAnsi" w:hAnsi="Arial" w:cs="Arial"/>
        <w:b/>
        <w:bCs/>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 w15:restartNumberingAfterBreak="0">
    <w:nsid w:val="27E77008"/>
    <w:multiLevelType w:val="hybridMultilevel"/>
    <w:tmpl w:val="4AC6F150"/>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 w15:restartNumberingAfterBreak="0">
    <w:nsid w:val="29251F01"/>
    <w:multiLevelType w:val="hybridMultilevel"/>
    <w:tmpl w:val="CE3C8DA6"/>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20D46"/>
    <w:multiLevelType w:val="hybridMultilevel"/>
    <w:tmpl w:val="D34809C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36546DE5"/>
    <w:multiLevelType w:val="hybridMultilevel"/>
    <w:tmpl w:val="89CE1BFC"/>
    <w:lvl w:ilvl="0" w:tplc="E108A2A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7992496"/>
    <w:multiLevelType w:val="multilevel"/>
    <w:tmpl w:val="8A541E76"/>
    <w:lvl w:ilvl="0">
      <w:start w:val="3"/>
      <w:numFmt w:val="decimal"/>
      <w:lvlText w:val="%1."/>
      <w:lvlJc w:val="left"/>
      <w:pPr>
        <w:ind w:left="390" w:hanging="390"/>
      </w:pPr>
      <w:rPr>
        <w:rFonts w:hint="default"/>
        <w:b/>
        <w:color w:val="000000"/>
      </w:rPr>
    </w:lvl>
    <w:lvl w:ilvl="1">
      <w:start w:val="5"/>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12" w15:restartNumberingAfterBreak="0">
    <w:nsid w:val="3CBC4B4E"/>
    <w:multiLevelType w:val="hybridMultilevel"/>
    <w:tmpl w:val="5CB057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23B0686"/>
    <w:multiLevelType w:val="hybridMultilevel"/>
    <w:tmpl w:val="56DA5F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166F1E"/>
    <w:multiLevelType w:val="hybridMultilevel"/>
    <w:tmpl w:val="34A85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2E74CA"/>
    <w:multiLevelType w:val="hybridMultilevel"/>
    <w:tmpl w:val="F2B4845E"/>
    <w:lvl w:ilvl="0" w:tplc="75B643C8">
      <w:start w:val="1"/>
      <w:numFmt w:val="decimal"/>
      <w:lvlText w:val="%1."/>
      <w:lvlJc w:val="left"/>
      <w:pPr>
        <w:ind w:left="720" w:hanging="360"/>
      </w:pPr>
      <w:rPr>
        <w:rFonts w:ascii="Arial" w:eastAsia="Calibri" w:hAnsi="Arial" w:cs="Arial"/>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4E50D3"/>
    <w:multiLevelType w:val="hybridMultilevel"/>
    <w:tmpl w:val="407C5D2C"/>
    <w:lvl w:ilvl="0" w:tplc="E51AD368">
      <w:start w:val="1"/>
      <w:numFmt w:val="decimal"/>
      <w:lvlText w:val="%1."/>
      <w:lvlJc w:val="left"/>
      <w:pPr>
        <w:ind w:left="786" w:hanging="360"/>
      </w:pPr>
      <w:rPr>
        <w:rFonts w:hint="default"/>
        <w:b/>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 w15:restartNumberingAfterBreak="0">
    <w:nsid w:val="48B22237"/>
    <w:multiLevelType w:val="hybridMultilevel"/>
    <w:tmpl w:val="AC6C2382"/>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B663A2"/>
    <w:multiLevelType w:val="multilevel"/>
    <w:tmpl w:val="FA728F2E"/>
    <w:lvl w:ilvl="0">
      <w:start w:val="3"/>
      <w:numFmt w:val="decimal"/>
      <w:lvlText w:val="%1"/>
      <w:lvlJc w:val="left"/>
      <w:pPr>
        <w:ind w:left="360" w:hanging="360"/>
      </w:pPr>
      <w:rPr>
        <w:rFonts w:hint="default"/>
        <w:b/>
        <w:color w:val="000000"/>
      </w:rPr>
    </w:lvl>
    <w:lvl w:ilvl="1">
      <w:start w:val="5"/>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9" w15:restartNumberingAfterBreak="0">
    <w:nsid w:val="557771C3"/>
    <w:multiLevelType w:val="hybridMultilevel"/>
    <w:tmpl w:val="89CE1BF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91742D"/>
    <w:multiLevelType w:val="hybridMultilevel"/>
    <w:tmpl w:val="78608724"/>
    <w:lvl w:ilvl="0" w:tplc="E9AAA8A8">
      <w:start w:val="1"/>
      <w:numFmt w:val="lowerRoman"/>
      <w:lvlText w:val="%1."/>
      <w:lvlJc w:val="righ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5A7279"/>
    <w:multiLevelType w:val="hybridMultilevel"/>
    <w:tmpl w:val="CDE42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86400D"/>
    <w:multiLevelType w:val="hybridMultilevel"/>
    <w:tmpl w:val="DE249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B1E543A"/>
    <w:multiLevelType w:val="hybridMultilevel"/>
    <w:tmpl w:val="19FC4DB6"/>
    <w:lvl w:ilvl="0" w:tplc="667878E8">
      <w:start w:val="1"/>
      <w:numFmt w:val="decimal"/>
      <w:lvlText w:val="%1."/>
      <w:lvlJc w:val="left"/>
      <w:pPr>
        <w:ind w:left="720" w:hanging="360"/>
      </w:pPr>
      <w:rPr>
        <w:b/>
      </w:rPr>
    </w:lvl>
    <w:lvl w:ilvl="1" w:tplc="F1328F3A">
      <w:start w:val="1"/>
      <w:numFmt w:val="lowerLetter"/>
      <w:lvlText w:val="%2."/>
      <w:lvlJc w:val="left"/>
      <w:pPr>
        <w:ind w:left="1440" w:hanging="360"/>
      </w:pPr>
    </w:lvl>
    <w:lvl w:ilvl="2" w:tplc="17EC034E">
      <w:start w:val="1"/>
      <w:numFmt w:val="lowerRoman"/>
      <w:lvlText w:val="%3."/>
      <w:lvlJc w:val="right"/>
      <w:pPr>
        <w:ind w:left="2160" w:hanging="180"/>
      </w:pPr>
    </w:lvl>
    <w:lvl w:ilvl="3" w:tplc="07D49158">
      <w:start w:val="1"/>
      <w:numFmt w:val="decimal"/>
      <w:lvlText w:val="%4."/>
      <w:lvlJc w:val="left"/>
      <w:pPr>
        <w:ind w:left="2880" w:hanging="360"/>
      </w:pPr>
    </w:lvl>
    <w:lvl w:ilvl="4" w:tplc="4F68B24A">
      <w:start w:val="1"/>
      <w:numFmt w:val="lowerLetter"/>
      <w:lvlText w:val="%5."/>
      <w:lvlJc w:val="left"/>
      <w:pPr>
        <w:ind w:left="3600" w:hanging="360"/>
      </w:pPr>
    </w:lvl>
    <w:lvl w:ilvl="5" w:tplc="6854C5A0">
      <w:start w:val="1"/>
      <w:numFmt w:val="lowerRoman"/>
      <w:lvlText w:val="%6."/>
      <w:lvlJc w:val="right"/>
      <w:pPr>
        <w:ind w:left="4320" w:hanging="180"/>
      </w:pPr>
    </w:lvl>
    <w:lvl w:ilvl="6" w:tplc="35DA7E04">
      <w:start w:val="1"/>
      <w:numFmt w:val="decimal"/>
      <w:lvlText w:val="%7."/>
      <w:lvlJc w:val="left"/>
      <w:pPr>
        <w:ind w:left="5040" w:hanging="360"/>
      </w:pPr>
    </w:lvl>
    <w:lvl w:ilvl="7" w:tplc="004EF20C">
      <w:start w:val="1"/>
      <w:numFmt w:val="lowerLetter"/>
      <w:lvlText w:val="%8."/>
      <w:lvlJc w:val="left"/>
      <w:pPr>
        <w:ind w:left="5760" w:hanging="360"/>
      </w:pPr>
    </w:lvl>
    <w:lvl w:ilvl="8" w:tplc="67547C42">
      <w:start w:val="1"/>
      <w:numFmt w:val="lowerRoman"/>
      <w:lvlText w:val="%9."/>
      <w:lvlJc w:val="right"/>
      <w:pPr>
        <w:ind w:left="6480" w:hanging="180"/>
      </w:pPr>
    </w:lvl>
  </w:abstractNum>
  <w:abstractNum w:abstractNumId="24" w15:restartNumberingAfterBreak="0">
    <w:nsid w:val="5B840DD2"/>
    <w:multiLevelType w:val="hybridMultilevel"/>
    <w:tmpl w:val="C816AF18"/>
    <w:lvl w:ilvl="0" w:tplc="0C0A0001">
      <w:start w:val="1"/>
      <w:numFmt w:val="bullet"/>
      <w:lvlText w:val=""/>
      <w:lvlJc w:val="left"/>
      <w:pPr>
        <w:ind w:left="720" w:hanging="360"/>
      </w:pPr>
      <w:rPr>
        <w:rFonts w:ascii="Symbol" w:hAnsi="Symbo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0DF0D70"/>
    <w:multiLevelType w:val="hybridMultilevel"/>
    <w:tmpl w:val="CA1AEA56"/>
    <w:lvl w:ilvl="0" w:tplc="A178F0BA">
      <w:start w:val="1"/>
      <w:numFmt w:val="decimal"/>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8EF6882"/>
    <w:multiLevelType w:val="hybridMultilevel"/>
    <w:tmpl w:val="615A3B50"/>
    <w:lvl w:ilvl="0" w:tplc="080A000F">
      <w:start w:val="1"/>
      <w:numFmt w:val="decimal"/>
      <w:lvlText w:val="%1."/>
      <w:lvlJc w:val="left"/>
      <w:pPr>
        <w:ind w:left="1710" w:hanging="360"/>
      </w:pPr>
      <w:rPr>
        <w:b/>
        <w:bCs/>
      </w:rPr>
    </w:lvl>
    <w:lvl w:ilvl="1" w:tplc="080A0019">
      <w:start w:val="1"/>
      <w:numFmt w:val="lowerLetter"/>
      <w:lvlText w:val="%2."/>
      <w:lvlJc w:val="left"/>
      <w:pPr>
        <w:ind w:left="2430" w:hanging="360"/>
      </w:pPr>
    </w:lvl>
    <w:lvl w:ilvl="2" w:tplc="080A001B">
      <w:start w:val="1"/>
      <w:numFmt w:val="lowerRoman"/>
      <w:lvlText w:val="%3."/>
      <w:lvlJc w:val="right"/>
      <w:pPr>
        <w:ind w:left="3150" w:hanging="180"/>
      </w:pPr>
    </w:lvl>
    <w:lvl w:ilvl="3" w:tplc="080A000F">
      <w:start w:val="1"/>
      <w:numFmt w:val="decimal"/>
      <w:lvlText w:val="%4."/>
      <w:lvlJc w:val="left"/>
      <w:pPr>
        <w:ind w:left="3870" w:hanging="360"/>
      </w:pPr>
    </w:lvl>
    <w:lvl w:ilvl="4" w:tplc="080A0019">
      <w:start w:val="1"/>
      <w:numFmt w:val="lowerLetter"/>
      <w:lvlText w:val="%5."/>
      <w:lvlJc w:val="left"/>
      <w:pPr>
        <w:ind w:left="4590" w:hanging="360"/>
      </w:pPr>
    </w:lvl>
    <w:lvl w:ilvl="5" w:tplc="080A001B">
      <w:start w:val="1"/>
      <w:numFmt w:val="lowerRoman"/>
      <w:lvlText w:val="%6."/>
      <w:lvlJc w:val="right"/>
      <w:pPr>
        <w:ind w:left="5310" w:hanging="180"/>
      </w:pPr>
    </w:lvl>
    <w:lvl w:ilvl="6" w:tplc="080A000F">
      <w:start w:val="1"/>
      <w:numFmt w:val="decimal"/>
      <w:lvlText w:val="%7."/>
      <w:lvlJc w:val="left"/>
      <w:pPr>
        <w:ind w:left="6030" w:hanging="360"/>
      </w:pPr>
    </w:lvl>
    <w:lvl w:ilvl="7" w:tplc="080A0019">
      <w:start w:val="1"/>
      <w:numFmt w:val="lowerLetter"/>
      <w:lvlText w:val="%8."/>
      <w:lvlJc w:val="left"/>
      <w:pPr>
        <w:ind w:left="6750" w:hanging="360"/>
      </w:pPr>
    </w:lvl>
    <w:lvl w:ilvl="8" w:tplc="080A001B">
      <w:start w:val="1"/>
      <w:numFmt w:val="lowerRoman"/>
      <w:lvlText w:val="%9."/>
      <w:lvlJc w:val="right"/>
      <w:pPr>
        <w:ind w:left="7470" w:hanging="180"/>
      </w:pPr>
    </w:lvl>
  </w:abstractNum>
  <w:abstractNum w:abstractNumId="27" w15:restartNumberingAfterBreak="0">
    <w:nsid w:val="69202D48"/>
    <w:multiLevelType w:val="hybridMultilevel"/>
    <w:tmpl w:val="C804E254"/>
    <w:lvl w:ilvl="0" w:tplc="3552D71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070549"/>
    <w:multiLevelType w:val="hybridMultilevel"/>
    <w:tmpl w:val="FC5AAA02"/>
    <w:lvl w:ilvl="0" w:tplc="9F48FC6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52229A"/>
    <w:multiLevelType w:val="hybridMultilevel"/>
    <w:tmpl w:val="E7E02654"/>
    <w:lvl w:ilvl="0" w:tplc="D458E90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B77332"/>
    <w:multiLevelType w:val="hybridMultilevel"/>
    <w:tmpl w:val="A462F524"/>
    <w:lvl w:ilvl="0" w:tplc="55B68E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F83739"/>
    <w:multiLevelType w:val="hybridMultilevel"/>
    <w:tmpl w:val="F998BD58"/>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5CD1596"/>
    <w:multiLevelType w:val="hybridMultilevel"/>
    <w:tmpl w:val="4CCA69BA"/>
    <w:lvl w:ilvl="0" w:tplc="8AA6A2BA">
      <w:start w:val="1"/>
      <w:numFmt w:val="decimal"/>
      <w:lvlText w:val="%1"/>
      <w:lvlJc w:val="left"/>
      <w:pPr>
        <w:ind w:left="927" w:hanging="360"/>
      </w:pPr>
      <w:rPr>
        <w:rFonts w:hint="default"/>
        <w:b/>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3" w15:restartNumberingAfterBreak="0">
    <w:nsid w:val="770B275F"/>
    <w:multiLevelType w:val="hybridMultilevel"/>
    <w:tmpl w:val="3E103BBC"/>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34" w15:restartNumberingAfterBreak="0">
    <w:nsid w:val="775D0528"/>
    <w:multiLevelType w:val="hybridMultilevel"/>
    <w:tmpl w:val="CE3C8DA6"/>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D4B696E"/>
    <w:multiLevelType w:val="hybridMultilevel"/>
    <w:tmpl w:val="ABE05722"/>
    <w:lvl w:ilvl="0" w:tplc="7B282BA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7B755B"/>
    <w:multiLevelType w:val="hybridMultilevel"/>
    <w:tmpl w:val="407C5D2C"/>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840699628">
    <w:abstractNumId w:val="4"/>
  </w:num>
  <w:num w:numId="2" w16cid:durableId="1155486636">
    <w:abstractNumId w:val="17"/>
  </w:num>
  <w:num w:numId="3" w16cid:durableId="677460436">
    <w:abstractNumId w:val="6"/>
  </w:num>
  <w:num w:numId="4" w16cid:durableId="299653412">
    <w:abstractNumId w:val="35"/>
  </w:num>
  <w:num w:numId="5" w16cid:durableId="135487097">
    <w:abstractNumId w:val="30"/>
  </w:num>
  <w:num w:numId="6" w16cid:durableId="1850363444">
    <w:abstractNumId w:val="23"/>
  </w:num>
  <w:num w:numId="7" w16cid:durableId="528643223">
    <w:abstractNumId w:val="5"/>
  </w:num>
  <w:num w:numId="8" w16cid:durableId="284115436">
    <w:abstractNumId w:val="22"/>
  </w:num>
  <w:num w:numId="9" w16cid:durableId="199978953">
    <w:abstractNumId w:val="10"/>
  </w:num>
  <w:num w:numId="10" w16cid:durableId="1884973966">
    <w:abstractNumId w:val="9"/>
  </w:num>
  <w:num w:numId="11" w16cid:durableId="350375201">
    <w:abstractNumId w:val="12"/>
  </w:num>
  <w:num w:numId="12" w16cid:durableId="1610311257">
    <w:abstractNumId w:val="24"/>
  </w:num>
  <w:num w:numId="13" w16cid:durableId="1854565214">
    <w:abstractNumId w:val="32"/>
  </w:num>
  <w:num w:numId="14" w16cid:durableId="1024208761">
    <w:abstractNumId w:val="0"/>
  </w:num>
  <w:num w:numId="15" w16cid:durableId="58404465">
    <w:abstractNumId w:val="1"/>
  </w:num>
  <w:num w:numId="16" w16cid:durableId="623539045">
    <w:abstractNumId w:val="7"/>
  </w:num>
  <w:num w:numId="17" w16cid:durableId="25182831">
    <w:abstractNumId w:val="29"/>
  </w:num>
  <w:num w:numId="18" w16cid:durableId="1347949995">
    <w:abstractNumId w:val="20"/>
  </w:num>
  <w:num w:numId="19" w16cid:durableId="7912924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17825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73007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4458770">
    <w:abstractNumId w:val="33"/>
  </w:num>
  <w:num w:numId="23" w16cid:durableId="430132019">
    <w:abstractNumId w:val="13"/>
  </w:num>
  <w:num w:numId="24" w16cid:durableId="11054191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3882466">
    <w:abstractNumId w:val="28"/>
  </w:num>
  <w:num w:numId="26" w16cid:durableId="2077437328">
    <w:abstractNumId w:val="31"/>
  </w:num>
  <w:num w:numId="27" w16cid:durableId="1437212726">
    <w:abstractNumId w:val="8"/>
  </w:num>
  <w:num w:numId="28" w16cid:durableId="642081416">
    <w:abstractNumId w:val="2"/>
  </w:num>
  <w:num w:numId="29" w16cid:durableId="19013342">
    <w:abstractNumId w:val="34"/>
  </w:num>
  <w:num w:numId="30" w16cid:durableId="198855679">
    <w:abstractNumId w:val="21"/>
  </w:num>
  <w:num w:numId="31" w16cid:durableId="1018190879">
    <w:abstractNumId w:val="19"/>
  </w:num>
  <w:num w:numId="32" w16cid:durableId="378240840">
    <w:abstractNumId w:val="26"/>
  </w:num>
  <w:num w:numId="33" w16cid:durableId="38746875">
    <w:abstractNumId w:val="3"/>
  </w:num>
  <w:num w:numId="34" w16cid:durableId="1763141114">
    <w:abstractNumId w:val="18"/>
  </w:num>
  <w:num w:numId="35" w16cid:durableId="1989967704">
    <w:abstractNumId w:val="11"/>
  </w:num>
  <w:num w:numId="36" w16cid:durableId="440028832">
    <w:abstractNumId w:val="16"/>
  </w:num>
  <w:num w:numId="37" w16cid:durableId="334311188">
    <w:abstractNumId w:val="14"/>
  </w:num>
  <w:num w:numId="38" w16cid:durableId="120268471">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33B"/>
    <w:rsid w:val="0000009A"/>
    <w:rsid w:val="00000644"/>
    <w:rsid w:val="00000DA7"/>
    <w:rsid w:val="0000310B"/>
    <w:rsid w:val="00004FFE"/>
    <w:rsid w:val="0000544C"/>
    <w:rsid w:val="0000585F"/>
    <w:rsid w:val="0000651D"/>
    <w:rsid w:val="00006A67"/>
    <w:rsid w:val="00007C59"/>
    <w:rsid w:val="00011222"/>
    <w:rsid w:val="000126EB"/>
    <w:rsid w:val="00016BC4"/>
    <w:rsid w:val="00016ED3"/>
    <w:rsid w:val="00017B64"/>
    <w:rsid w:val="00020FAF"/>
    <w:rsid w:val="000210CB"/>
    <w:rsid w:val="00022EBB"/>
    <w:rsid w:val="00022F32"/>
    <w:rsid w:val="00023058"/>
    <w:rsid w:val="0002644F"/>
    <w:rsid w:val="0003061E"/>
    <w:rsid w:val="000307AF"/>
    <w:rsid w:val="00031080"/>
    <w:rsid w:val="0003163B"/>
    <w:rsid w:val="00031847"/>
    <w:rsid w:val="00031A7D"/>
    <w:rsid w:val="000323A6"/>
    <w:rsid w:val="0003301D"/>
    <w:rsid w:val="00034C72"/>
    <w:rsid w:val="00036ECF"/>
    <w:rsid w:val="00037E4E"/>
    <w:rsid w:val="0004151B"/>
    <w:rsid w:val="00042575"/>
    <w:rsid w:val="00043CB5"/>
    <w:rsid w:val="00047D0F"/>
    <w:rsid w:val="0005231D"/>
    <w:rsid w:val="00053047"/>
    <w:rsid w:val="00055659"/>
    <w:rsid w:val="00055B53"/>
    <w:rsid w:val="00056470"/>
    <w:rsid w:val="00056593"/>
    <w:rsid w:val="00056D22"/>
    <w:rsid w:val="0006044E"/>
    <w:rsid w:val="00062B0C"/>
    <w:rsid w:val="00062F53"/>
    <w:rsid w:val="000642D0"/>
    <w:rsid w:val="00064947"/>
    <w:rsid w:val="00064D09"/>
    <w:rsid w:val="00065601"/>
    <w:rsid w:val="000664FB"/>
    <w:rsid w:val="00067008"/>
    <w:rsid w:val="00071E87"/>
    <w:rsid w:val="000731A6"/>
    <w:rsid w:val="00073644"/>
    <w:rsid w:val="0007406C"/>
    <w:rsid w:val="00074451"/>
    <w:rsid w:val="00075216"/>
    <w:rsid w:val="00075BB6"/>
    <w:rsid w:val="00076011"/>
    <w:rsid w:val="00077ABA"/>
    <w:rsid w:val="00080F3C"/>
    <w:rsid w:val="00081FE6"/>
    <w:rsid w:val="00082195"/>
    <w:rsid w:val="0008306C"/>
    <w:rsid w:val="00084883"/>
    <w:rsid w:val="000849F7"/>
    <w:rsid w:val="0008634C"/>
    <w:rsid w:val="00086C31"/>
    <w:rsid w:val="00091B18"/>
    <w:rsid w:val="00093581"/>
    <w:rsid w:val="00094C7D"/>
    <w:rsid w:val="00096B34"/>
    <w:rsid w:val="000A1DB3"/>
    <w:rsid w:val="000A2EAD"/>
    <w:rsid w:val="000A3711"/>
    <w:rsid w:val="000A3B59"/>
    <w:rsid w:val="000A4306"/>
    <w:rsid w:val="000A4374"/>
    <w:rsid w:val="000B1160"/>
    <w:rsid w:val="000B1971"/>
    <w:rsid w:val="000B4DE6"/>
    <w:rsid w:val="000B4E54"/>
    <w:rsid w:val="000B5622"/>
    <w:rsid w:val="000B674B"/>
    <w:rsid w:val="000B753B"/>
    <w:rsid w:val="000C20D5"/>
    <w:rsid w:val="000C36C7"/>
    <w:rsid w:val="000C39E4"/>
    <w:rsid w:val="000C4951"/>
    <w:rsid w:val="000C6E3D"/>
    <w:rsid w:val="000C72A2"/>
    <w:rsid w:val="000D2EFB"/>
    <w:rsid w:val="000D5919"/>
    <w:rsid w:val="000D5990"/>
    <w:rsid w:val="000D5FE9"/>
    <w:rsid w:val="000D6C9E"/>
    <w:rsid w:val="000E15A2"/>
    <w:rsid w:val="000E17D8"/>
    <w:rsid w:val="000E4439"/>
    <w:rsid w:val="000E4A10"/>
    <w:rsid w:val="000E54AA"/>
    <w:rsid w:val="000E59C9"/>
    <w:rsid w:val="000E7911"/>
    <w:rsid w:val="000E7DC1"/>
    <w:rsid w:val="000F1B9B"/>
    <w:rsid w:val="000F4E29"/>
    <w:rsid w:val="000F5F73"/>
    <w:rsid w:val="000F6AE3"/>
    <w:rsid w:val="001023C8"/>
    <w:rsid w:val="0010340A"/>
    <w:rsid w:val="00104BEC"/>
    <w:rsid w:val="00105A25"/>
    <w:rsid w:val="001061BC"/>
    <w:rsid w:val="00110748"/>
    <w:rsid w:val="001108B3"/>
    <w:rsid w:val="001118C3"/>
    <w:rsid w:val="00111DD5"/>
    <w:rsid w:val="00112E5A"/>
    <w:rsid w:val="00113815"/>
    <w:rsid w:val="00115670"/>
    <w:rsid w:val="00116C68"/>
    <w:rsid w:val="00116C76"/>
    <w:rsid w:val="00116E09"/>
    <w:rsid w:val="001203F4"/>
    <w:rsid w:val="00120894"/>
    <w:rsid w:val="00122EDC"/>
    <w:rsid w:val="00123910"/>
    <w:rsid w:val="00125520"/>
    <w:rsid w:val="001304D8"/>
    <w:rsid w:val="00134D1F"/>
    <w:rsid w:val="00136A5A"/>
    <w:rsid w:val="00136B7B"/>
    <w:rsid w:val="00141D7B"/>
    <w:rsid w:val="00144910"/>
    <w:rsid w:val="00146ADC"/>
    <w:rsid w:val="00146C77"/>
    <w:rsid w:val="00151B91"/>
    <w:rsid w:val="001533B1"/>
    <w:rsid w:val="001550B5"/>
    <w:rsid w:val="00157BB8"/>
    <w:rsid w:val="001616CA"/>
    <w:rsid w:val="001634E0"/>
    <w:rsid w:val="001665E4"/>
    <w:rsid w:val="00170E30"/>
    <w:rsid w:val="0017400A"/>
    <w:rsid w:val="001748AE"/>
    <w:rsid w:val="00175B1B"/>
    <w:rsid w:val="00177A35"/>
    <w:rsid w:val="001805B8"/>
    <w:rsid w:val="001807DA"/>
    <w:rsid w:val="001826FF"/>
    <w:rsid w:val="00183A97"/>
    <w:rsid w:val="00183CE9"/>
    <w:rsid w:val="00183E9C"/>
    <w:rsid w:val="00184AA2"/>
    <w:rsid w:val="00190636"/>
    <w:rsid w:val="00190F51"/>
    <w:rsid w:val="00191434"/>
    <w:rsid w:val="001917D1"/>
    <w:rsid w:val="001931A4"/>
    <w:rsid w:val="00193F0F"/>
    <w:rsid w:val="001947C8"/>
    <w:rsid w:val="00194A1E"/>
    <w:rsid w:val="001A06E5"/>
    <w:rsid w:val="001A14D2"/>
    <w:rsid w:val="001A1AA0"/>
    <w:rsid w:val="001A2FB6"/>
    <w:rsid w:val="001A3238"/>
    <w:rsid w:val="001A5E74"/>
    <w:rsid w:val="001B0C34"/>
    <w:rsid w:val="001B1380"/>
    <w:rsid w:val="001B1E21"/>
    <w:rsid w:val="001B36CF"/>
    <w:rsid w:val="001B418D"/>
    <w:rsid w:val="001B5A02"/>
    <w:rsid w:val="001B70BA"/>
    <w:rsid w:val="001B7170"/>
    <w:rsid w:val="001B74CE"/>
    <w:rsid w:val="001B7DFF"/>
    <w:rsid w:val="001C01B7"/>
    <w:rsid w:val="001C09BD"/>
    <w:rsid w:val="001C32FD"/>
    <w:rsid w:val="001C6527"/>
    <w:rsid w:val="001C770F"/>
    <w:rsid w:val="001D0F08"/>
    <w:rsid w:val="001D5194"/>
    <w:rsid w:val="001D66AB"/>
    <w:rsid w:val="001D7C10"/>
    <w:rsid w:val="001D7C40"/>
    <w:rsid w:val="001E0208"/>
    <w:rsid w:val="001E1146"/>
    <w:rsid w:val="001E13B2"/>
    <w:rsid w:val="001E6A84"/>
    <w:rsid w:val="001F1E2C"/>
    <w:rsid w:val="001F1FE6"/>
    <w:rsid w:val="001F417C"/>
    <w:rsid w:val="001F4DB2"/>
    <w:rsid w:val="001F6431"/>
    <w:rsid w:val="001F7FA6"/>
    <w:rsid w:val="0020333B"/>
    <w:rsid w:val="00203F4E"/>
    <w:rsid w:val="00204404"/>
    <w:rsid w:val="00206735"/>
    <w:rsid w:val="0020751B"/>
    <w:rsid w:val="002124E6"/>
    <w:rsid w:val="002130B5"/>
    <w:rsid w:val="002158F1"/>
    <w:rsid w:val="0021630F"/>
    <w:rsid w:val="00216815"/>
    <w:rsid w:val="00216A1B"/>
    <w:rsid w:val="00216F8C"/>
    <w:rsid w:val="00222214"/>
    <w:rsid w:val="002238D2"/>
    <w:rsid w:val="00224915"/>
    <w:rsid w:val="00225C3F"/>
    <w:rsid w:val="0022608D"/>
    <w:rsid w:val="002277F0"/>
    <w:rsid w:val="00231B7D"/>
    <w:rsid w:val="00231E9C"/>
    <w:rsid w:val="00232553"/>
    <w:rsid w:val="00232A6C"/>
    <w:rsid w:val="00233EA1"/>
    <w:rsid w:val="0023511E"/>
    <w:rsid w:val="00235560"/>
    <w:rsid w:val="0023567A"/>
    <w:rsid w:val="00235A57"/>
    <w:rsid w:val="00236275"/>
    <w:rsid w:val="00236B62"/>
    <w:rsid w:val="00243ADC"/>
    <w:rsid w:val="00243FB9"/>
    <w:rsid w:val="00244168"/>
    <w:rsid w:val="002450DE"/>
    <w:rsid w:val="00247AC1"/>
    <w:rsid w:val="00251283"/>
    <w:rsid w:val="0025180B"/>
    <w:rsid w:val="00251D7F"/>
    <w:rsid w:val="0025754E"/>
    <w:rsid w:val="00257B64"/>
    <w:rsid w:val="00260BF8"/>
    <w:rsid w:val="00261B90"/>
    <w:rsid w:val="002623E1"/>
    <w:rsid w:val="002637FB"/>
    <w:rsid w:val="0026491E"/>
    <w:rsid w:val="00266A5B"/>
    <w:rsid w:val="0026791B"/>
    <w:rsid w:val="00267F2E"/>
    <w:rsid w:val="00270053"/>
    <w:rsid w:val="00271628"/>
    <w:rsid w:val="00271E02"/>
    <w:rsid w:val="0027300F"/>
    <w:rsid w:val="0027303B"/>
    <w:rsid w:val="00276E39"/>
    <w:rsid w:val="00277765"/>
    <w:rsid w:val="00277AA6"/>
    <w:rsid w:val="00280C95"/>
    <w:rsid w:val="00280D1F"/>
    <w:rsid w:val="0028107C"/>
    <w:rsid w:val="00282169"/>
    <w:rsid w:val="00283103"/>
    <w:rsid w:val="00284F1E"/>
    <w:rsid w:val="0028516D"/>
    <w:rsid w:val="00285C32"/>
    <w:rsid w:val="00287FE9"/>
    <w:rsid w:val="002917F8"/>
    <w:rsid w:val="0029187C"/>
    <w:rsid w:val="00292881"/>
    <w:rsid w:val="00294618"/>
    <w:rsid w:val="00295DD4"/>
    <w:rsid w:val="00296AD0"/>
    <w:rsid w:val="00296AE8"/>
    <w:rsid w:val="00297775"/>
    <w:rsid w:val="002A0AB8"/>
    <w:rsid w:val="002A1301"/>
    <w:rsid w:val="002A14DB"/>
    <w:rsid w:val="002A1F38"/>
    <w:rsid w:val="002A3C2F"/>
    <w:rsid w:val="002A4A18"/>
    <w:rsid w:val="002A4E2A"/>
    <w:rsid w:val="002A5292"/>
    <w:rsid w:val="002A555B"/>
    <w:rsid w:val="002A7B42"/>
    <w:rsid w:val="002B4909"/>
    <w:rsid w:val="002B5EE8"/>
    <w:rsid w:val="002B64EE"/>
    <w:rsid w:val="002C1B4F"/>
    <w:rsid w:val="002C23B0"/>
    <w:rsid w:val="002C4C99"/>
    <w:rsid w:val="002C7419"/>
    <w:rsid w:val="002D21C5"/>
    <w:rsid w:val="002D2454"/>
    <w:rsid w:val="002D2828"/>
    <w:rsid w:val="002D390E"/>
    <w:rsid w:val="002D3FF2"/>
    <w:rsid w:val="002D4808"/>
    <w:rsid w:val="002D4B5B"/>
    <w:rsid w:val="002D6402"/>
    <w:rsid w:val="002E0057"/>
    <w:rsid w:val="002E0F92"/>
    <w:rsid w:val="002E1F60"/>
    <w:rsid w:val="002E4603"/>
    <w:rsid w:val="002E5002"/>
    <w:rsid w:val="002E50B9"/>
    <w:rsid w:val="002E50EE"/>
    <w:rsid w:val="002E5760"/>
    <w:rsid w:val="002E72D3"/>
    <w:rsid w:val="002E773D"/>
    <w:rsid w:val="002E7E03"/>
    <w:rsid w:val="002F0B43"/>
    <w:rsid w:val="002F20A8"/>
    <w:rsid w:val="002F243B"/>
    <w:rsid w:val="002F334D"/>
    <w:rsid w:val="002F6535"/>
    <w:rsid w:val="002F6EC2"/>
    <w:rsid w:val="002F7E10"/>
    <w:rsid w:val="00300E18"/>
    <w:rsid w:val="0030319D"/>
    <w:rsid w:val="003042FD"/>
    <w:rsid w:val="0030433D"/>
    <w:rsid w:val="00304BD2"/>
    <w:rsid w:val="00306AC6"/>
    <w:rsid w:val="00313A8F"/>
    <w:rsid w:val="00313A98"/>
    <w:rsid w:val="00313B01"/>
    <w:rsid w:val="003151FD"/>
    <w:rsid w:val="00315991"/>
    <w:rsid w:val="00315C8D"/>
    <w:rsid w:val="0031607A"/>
    <w:rsid w:val="00316B9D"/>
    <w:rsid w:val="00317A9D"/>
    <w:rsid w:val="00320B62"/>
    <w:rsid w:val="003242D5"/>
    <w:rsid w:val="0032759E"/>
    <w:rsid w:val="00331E84"/>
    <w:rsid w:val="00334C88"/>
    <w:rsid w:val="00336DCD"/>
    <w:rsid w:val="00346A0C"/>
    <w:rsid w:val="003474F4"/>
    <w:rsid w:val="00351531"/>
    <w:rsid w:val="00356669"/>
    <w:rsid w:val="00357580"/>
    <w:rsid w:val="00357B1D"/>
    <w:rsid w:val="003602C1"/>
    <w:rsid w:val="00361B52"/>
    <w:rsid w:val="0036301D"/>
    <w:rsid w:val="0036372D"/>
    <w:rsid w:val="00363FFB"/>
    <w:rsid w:val="003649B9"/>
    <w:rsid w:val="00364D70"/>
    <w:rsid w:val="00364FB1"/>
    <w:rsid w:val="003652DF"/>
    <w:rsid w:val="00366CE3"/>
    <w:rsid w:val="0037041E"/>
    <w:rsid w:val="00373A9B"/>
    <w:rsid w:val="00373E68"/>
    <w:rsid w:val="00374D90"/>
    <w:rsid w:val="003759B9"/>
    <w:rsid w:val="0037675E"/>
    <w:rsid w:val="003800B5"/>
    <w:rsid w:val="00380946"/>
    <w:rsid w:val="00380A8B"/>
    <w:rsid w:val="0038458E"/>
    <w:rsid w:val="00385C29"/>
    <w:rsid w:val="00387F54"/>
    <w:rsid w:val="00393757"/>
    <w:rsid w:val="00393BF1"/>
    <w:rsid w:val="003952AD"/>
    <w:rsid w:val="00395422"/>
    <w:rsid w:val="003A07DD"/>
    <w:rsid w:val="003A1053"/>
    <w:rsid w:val="003A2EC3"/>
    <w:rsid w:val="003A4B78"/>
    <w:rsid w:val="003A7434"/>
    <w:rsid w:val="003A7648"/>
    <w:rsid w:val="003B018F"/>
    <w:rsid w:val="003B0363"/>
    <w:rsid w:val="003B07FC"/>
    <w:rsid w:val="003B1A85"/>
    <w:rsid w:val="003B4206"/>
    <w:rsid w:val="003B448C"/>
    <w:rsid w:val="003B60E7"/>
    <w:rsid w:val="003B6DA3"/>
    <w:rsid w:val="003B75EC"/>
    <w:rsid w:val="003B7B21"/>
    <w:rsid w:val="003C01B9"/>
    <w:rsid w:val="003C0658"/>
    <w:rsid w:val="003C1962"/>
    <w:rsid w:val="003C2DB4"/>
    <w:rsid w:val="003C31F5"/>
    <w:rsid w:val="003C3972"/>
    <w:rsid w:val="003D53C1"/>
    <w:rsid w:val="003D58DA"/>
    <w:rsid w:val="003D660C"/>
    <w:rsid w:val="003D6DD1"/>
    <w:rsid w:val="003D7077"/>
    <w:rsid w:val="003E014A"/>
    <w:rsid w:val="003E29D9"/>
    <w:rsid w:val="003E2E89"/>
    <w:rsid w:val="003F02FA"/>
    <w:rsid w:val="003F3C4F"/>
    <w:rsid w:val="003F460C"/>
    <w:rsid w:val="003F56AD"/>
    <w:rsid w:val="003F7477"/>
    <w:rsid w:val="004011E5"/>
    <w:rsid w:val="00402F45"/>
    <w:rsid w:val="004039D1"/>
    <w:rsid w:val="004063E7"/>
    <w:rsid w:val="00407B4C"/>
    <w:rsid w:val="00410980"/>
    <w:rsid w:val="00411673"/>
    <w:rsid w:val="00415491"/>
    <w:rsid w:val="0041580A"/>
    <w:rsid w:val="004166D0"/>
    <w:rsid w:val="00416969"/>
    <w:rsid w:val="0042004C"/>
    <w:rsid w:val="00420CDF"/>
    <w:rsid w:val="00421FCD"/>
    <w:rsid w:val="00422B6E"/>
    <w:rsid w:val="004237F8"/>
    <w:rsid w:val="00424D3D"/>
    <w:rsid w:val="00427351"/>
    <w:rsid w:val="004312FA"/>
    <w:rsid w:val="004340D0"/>
    <w:rsid w:val="0043675C"/>
    <w:rsid w:val="00436A4D"/>
    <w:rsid w:val="00437839"/>
    <w:rsid w:val="00437C4F"/>
    <w:rsid w:val="00440B52"/>
    <w:rsid w:val="00442E63"/>
    <w:rsid w:val="00443F9B"/>
    <w:rsid w:val="00444020"/>
    <w:rsid w:val="00445333"/>
    <w:rsid w:val="004463E6"/>
    <w:rsid w:val="00450144"/>
    <w:rsid w:val="004504C8"/>
    <w:rsid w:val="00450774"/>
    <w:rsid w:val="0045391E"/>
    <w:rsid w:val="0045550C"/>
    <w:rsid w:val="00456541"/>
    <w:rsid w:val="00462AD4"/>
    <w:rsid w:val="00462DC0"/>
    <w:rsid w:val="004632F1"/>
    <w:rsid w:val="004655D2"/>
    <w:rsid w:val="004666C6"/>
    <w:rsid w:val="0046743C"/>
    <w:rsid w:val="00470230"/>
    <w:rsid w:val="00471C05"/>
    <w:rsid w:val="004720A2"/>
    <w:rsid w:val="00474089"/>
    <w:rsid w:val="00475C47"/>
    <w:rsid w:val="004771DD"/>
    <w:rsid w:val="00481B4A"/>
    <w:rsid w:val="004838F1"/>
    <w:rsid w:val="00483F76"/>
    <w:rsid w:val="00486C59"/>
    <w:rsid w:val="00492692"/>
    <w:rsid w:val="00492E0B"/>
    <w:rsid w:val="00494D6A"/>
    <w:rsid w:val="00495E08"/>
    <w:rsid w:val="0049698E"/>
    <w:rsid w:val="004A07D1"/>
    <w:rsid w:val="004A23C1"/>
    <w:rsid w:val="004A254A"/>
    <w:rsid w:val="004A3E8F"/>
    <w:rsid w:val="004A47CA"/>
    <w:rsid w:val="004A507B"/>
    <w:rsid w:val="004A514B"/>
    <w:rsid w:val="004A5181"/>
    <w:rsid w:val="004A67DB"/>
    <w:rsid w:val="004A798D"/>
    <w:rsid w:val="004B1576"/>
    <w:rsid w:val="004B22E1"/>
    <w:rsid w:val="004B415A"/>
    <w:rsid w:val="004B62C3"/>
    <w:rsid w:val="004B70BB"/>
    <w:rsid w:val="004C0760"/>
    <w:rsid w:val="004C271B"/>
    <w:rsid w:val="004C5BA0"/>
    <w:rsid w:val="004C5CF4"/>
    <w:rsid w:val="004D0D1B"/>
    <w:rsid w:val="004D2191"/>
    <w:rsid w:val="004D3A11"/>
    <w:rsid w:val="004D4908"/>
    <w:rsid w:val="004D7C65"/>
    <w:rsid w:val="004E197E"/>
    <w:rsid w:val="004E1B0E"/>
    <w:rsid w:val="004E63A6"/>
    <w:rsid w:val="004E7426"/>
    <w:rsid w:val="004F02BA"/>
    <w:rsid w:val="004F2E4B"/>
    <w:rsid w:val="004F340F"/>
    <w:rsid w:val="004F42A5"/>
    <w:rsid w:val="004F5A91"/>
    <w:rsid w:val="0050060B"/>
    <w:rsid w:val="00500DDE"/>
    <w:rsid w:val="0050207F"/>
    <w:rsid w:val="005067F7"/>
    <w:rsid w:val="00506D41"/>
    <w:rsid w:val="005116C4"/>
    <w:rsid w:val="00513419"/>
    <w:rsid w:val="00513BA7"/>
    <w:rsid w:val="00515B84"/>
    <w:rsid w:val="005168AB"/>
    <w:rsid w:val="00516F74"/>
    <w:rsid w:val="00517BF5"/>
    <w:rsid w:val="00522368"/>
    <w:rsid w:val="00522730"/>
    <w:rsid w:val="00524CBE"/>
    <w:rsid w:val="00525579"/>
    <w:rsid w:val="00525DA3"/>
    <w:rsid w:val="005268FD"/>
    <w:rsid w:val="00531364"/>
    <w:rsid w:val="005314C1"/>
    <w:rsid w:val="00534162"/>
    <w:rsid w:val="00534AC2"/>
    <w:rsid w:val="00540AC5"/>
    <w:rsid w:val="0054334E"/>
    <w:rsid w:val="00543EF6"/>
    <w:rsid w:val="00544E44"/>
    <w:rsid w:val="005461CE"/>
    <w:rsid w:val="00546BB6"/>
    <w:rsid w:val="00547003"/>
    <w:rsid w:val="0054772F"/>
    <w:rsid w:val="00550B39"/>
    <w:rsid w:val="005515A8"/>
    <w:rsid w:val="00552E00"/>
    <w:rsid w:val="00553025"/>
    <w:rsid w:val="0055435E"/>
    <w:rsid w:val="00555B0D"/>
    <w:rsid w:val="00555EDC"/>
    <w:rsid w:val="00557503"/>
    <w:rsid w:val="0055779F"/>
    <w:rsid w:val="00560640"/>
    <w:rsid w:val="0056369B"/>
    <w:rsid w:val="005654DE"/>
    <w:rsid w:val="005655C2"/>
    <w:rsid w:val="005658A7"/>
    <w:rsid w:val="005658E2"/>
    <w:rsid w:val="0056633E"/>
    <w:rsid w:val="00567095"/>
    <w:rsid w:val="00567B20"/>
    <w:rsid w:val="00571F9C"/>
    <w:rsid w:val="00577724"/>
    <w:rsid w:val="00581502"/>
    <w:rsid w:val="005833AD"/>
    <w:rsid w:val="00583F69"/>
    <w:rsid w:val="0058494E"/>
    <w:rsid w:val="00585EEA"/>
    <w:rsid w:val="005965E0"/>
    <w:rsid w:val="00596B43"/>
    <w:rsid w:val="00596DD6"/>
    <w:rsid w:val="005A07FB"/>
    <w:rsid w:val="005A0EA8"/>
    <w:rsid w:val="005A1805"/>
    <w:rsid w:val="005A1EEC"/>
    <w:rsid w:val="005A305E"/>
    <w:rsid w:val="005A5674"/>
    <w:rsid w:val="005A79CE"/>
    <w:rsid w:val="005B3CC1"/>
    <w:rsid w:val="005B4186"/>
    <w:rsid w:val="005B6AA9"/>
    <w:rsid w:val="005B75F9"/>
    <w:rsid w:val="005C091B"/>
    <w:rsid w:val="005C27AB"/>
    <w:rsid w:val="005C6A21"/>
    <w:rsid w:val="005C6C2B"/>
    <w:rsid w:val="005D0072"/>
    <w:rsid w:val="005D04C7"/>
    <w:rsid w:val="005D26C3"/>
    <w:rsid w:val="005D2F97"/>
    <w:rsid w:val="005D40D2"/>
    <w:rsid w:val="005D4C18"/>
    <w:rsid w:val="005D760C"/>
    <w:rsid w:val="005E045F"/>
    <w:rsid w:val="005E0565"/>
    <w:rsid w:val="005E1568"/>
    <w:rsid w:val="005E2E93"/>
    <w:rsid w:val="005E424D"/>
    <w:rsid w:val="005E4937"/>
    <w:rsid w:val="005F3F4E"/>
    <w:rsid w:val="005F51FA"/>
    <w:rsid w:val="00601908"/>
    <w:rsid w:val="0060263B"/>
    <w:rsid w:val="00602954"/>
    <w:rsid w:val="00602D66"/>
    <w:rsid w:val="006036A7"/>
    <w:rsid w:val="0060680F"/>
    <w:rsid w:val="006077CE"/>
    <w:rsid w:val="00610200"/>
    <w:rsid w:val="00612BC4"/>
    <w:rsid w:val="0061394E"/>
    <w:rsid w:val="00613DE8"/>
    <w:rsid w:val="00616F99"/>
    <w:rsid w:val="00617769"/>
    <w:rsid w:val="006217AE"/>
    <w:rsid w:val="00621DFE"/>
    <w:rsid w:val="006236CA"/>
    <w:rsid w:val="006257DD"/>
    <w:rsid w:val="006262A0"/>
    <w:rsid w:val="006309DD"/>
    <w:rsid w:val="00632699"/>
    <w:rsid w:val="0063330E"/>
    <w:rsid w:val="00634091"/>
    <w:rsid w:val="006356B2"/>
    <w:rsid w:val="006357D9"/>
    <w:rsid w:val="00636185"/>
    <w:rsid w:val="00640FA7"/>
    <w:rsid w:val="00644AA7"/>
    <w:rsid w:val="00645223"/>
    <w:rsid w:val="006507C5"/>
    <w:rsid w:val="00652DA2"/>
    <w:rsid w:val="00653C44"/>
    <w:rsid w:val="0066191D"/>
    <w:rsid w:val="006636D6"/>
    <w:rsid w:val="0066448D"/>
    <w:rsid w:val="006665D8"/>
    <w:rsid w:val="0067108D"/>
    <w:rsid w:val="006733BC"/>
    <w:rsid w:val="00673417"/>
    <w:rsid w:val="00673787"/>
    <w:rsid w:val="00673973"/>
    <w:rsid w:val="006808BB"/>
    <w:rsid w:val="00682C9B"/>
    <w:rsid w:val="00685B3D"/>
    <w:rsid w:val="006865E9"/>
    <w:rsid w:val="00686FF8"/>
    <w:rsid w:val="00687888"/>
    <w:rsid w:val="00692357"/>
    <w:rsid w:val="006940C7"/>
    <w:rsid w:val="00694EB6"/>
    <w:rsid w:val="00696FCA"/>
    <w:rsid w:val="00697007"/>
    <w:rsid w:val="00697C87"/>
    <w:rsid w:val="006A1C56"/>
    <w:rsid w:val="006A2A34"/>
    <w:rsid w:val="006A3252"/>
    <w:rsid w:val="006A38A8"/>
    <w:rsid w:val="006A3F6C"/>
    <w:rsid w:val="006A467E"/>
    <w:rsid w:val="006A55A8"/>
    <w:rsid w:val="006A782D"/>
    <w:rsid w:val="006A7B6B"/>
    <w:rsid w:val="006B1098"/>
    <w:rsid w:val="006B3604"/>
    <w:rsid w:val="006B45E4"/>
    <w:rsid w:val="006B7C45"/>
    <w:rsid w:val="006C0198"/>
    <w:rsid w:val="006C23CB"/>
    <w:rsid w:val="006C269B"/>
    <w:rsid w:val="006C3C6D"/>
    <w:rsid w:val="006C6E16"/>
    <w:rsid w:val="006C71D1"/>
    <w:rsid w:val="006C7A52"/>
    <w:rsid w:val="006C7EE3"/>
    <w:rsid w:val="006D22CF"/>
    <w:rsid w:val="006D2335"/>
    <w:rsid w:val="006D26EA"/>
    <w:rsid w:val="006E2960"/>
    <w:rsid w:val="006E48E8"/>
    <w:rsid w:val="006E4C54"/>
    <w:rsid w:val="006E5C22"/>
    <w:rsid w:val="006E634A"/>
    <w:rsid w:val="006F4288"/>
    <w:rsid w:val="006F4F64"/>
    <w:rsid w:val="00701279"/>
    <w:rsid w:val="0070190B"/>
    <w:rsid w:val="00701D42"/>
    <w:rsid w:val="0070228E"/>
    <w:rsid w:val="007022C2"/>
    <w:rsid w:val="0070336B"/>
    <w:rsid w:val="0070403C"/>
    <w:rsid w:val="00706EF0"/>
    <w:rsid w:val="00707CDE"/>
    <w:rsid w:val="00707DA5"/>
    <w:rsid w:val="0071056A"/>
    <w:rsid w:val="0071686F"/>
    <w:rsid w:val="00716B92"/>
    <w:rsid w:val="007206FD"/>
    <w:rsid w:val="0072191F"/>
    <w:rsid w:val="0072238C"/>
    <w:rsid w:val="0072455C"/>
    <w:rsid w:val="00724F36"/>
    <w:rsid w:val="00726E25"/>
    <w:rsid w:val="007300F1"/>
    <w:rsid w:val="00732330"/>
    <w:rsid w:val="007338FC"/>
    <w:rsid w:val="007360C5"/>
    <w:rsid w:val="007368A3"/>
    <w:rsid w:val="0074095F"/>
    <w:rsid w:val="00741BB3"/>
    <w:rsid w:val="007423FB"/>
    <w:rsid w:val="0074263D"/>
    <w:rsid w:val="00743140"/>
    <w:rsid w:val="007461CE"/>
    <w:rsid w:val="00746CD3"/>
    <w:rsid w:val="00747CE0"/>
    <w:rsid w:val="00750332"/>
    <w:rsid w:val="00750572"/>
    <w:rsid w:val="00751581"/>
    <w:rsid w:val="007548B3"/>
    <w:rsid w:val="0075541F"/>
    <w:rsid w:val="00756024"/>
    <w:rsid w:val="0076048A"/>
    <w:rsid w:val="00760541"/>
    <w:rsid w:val="007607E1"/>
    <w:rsid w:val="00760E72"/>
    <w:rsid w:val="00761598"/>
    <w:rsid w:val="00761C94"/>
    <w:rsid w:val="00763283"/>
    <w:rsid w:val="00764B88"/>
    <w:rsid w:val="00765092"/>
    <w:rsid w:val="00765520"/>
    <w:rsid w:val="00765CB1"/>
    <w:rsid w:val="00766B09"/>
    <w:rsid w:val="0077009C"/>
    <w:rsid w:val="00771D84"/>
    <w:rsid w:val="0077702F"/>
    <w:rsid w:val="00777686"/>
    <w:rsid w:val="0078001F"/>
    <w:rsid w:val="00780718"/>
    <w:rsid w:val="007820F1"/>
    <w:rsid w:val="00782295"/>
    <w:rsid w:val="007827DC"/>
    <w:rsid w:val="00785215"/>
    <w:rsid w:val="007855E7"/>
    <w:rsid w:val="007857C4"/>
    <w:rsid w:val="00787673"/>
    <w:rsid w:val="0079077E"/>
    <w:rsid w:val="00790DAD"/>
    <w:rsid w:val="00791466"/>
    <w:rsid w:val="007942BA"/>
    <w:rsid w:val="00795566"/>
    <w:rsid w:val="007A04BA"/>
    <w:rsid w:val="007A1261"/>
    <w:rsid w:val="007A166C"/>
    <w:rsid w:val="007A171B"/>
    <w:rsid w:val="007A3534"/>
    <w:rsid w:val="007A42AB"/>
    <w:rsid w:val="007A5087"/>
    <w:rsid w:val="007A55A4"/>
    <w:rsid w:val="007A5621"/>
    <w:rsid w:val="007A6DE1"/>
    <w:rsid w:val="007A7566"/>
    <w:rsid w:val="007A7FD4"/>
    <w:rsid w:val="007B554A"/>
    <w:rsid w:val="007B6374"/>
    <w:rsid w:val="007C0F7F"/>
    <w:rsid w:val="007C166C"/>
    <w:rsid w:val="007C3643"/>
    <w:rsid w:val="007C3F73"/>
    <w:rsid w:val="007C58C1"/>
    <w:rsid w:val="007C6483"/>
    <w:rsid w:val="007C72D0"/>
    <w:rsid w:val="007D39CF"/>
    <w:rsid w:val="007D3E0F"/>
    <w:rsid w:val="007D6884"/>
    <w:rsid w:val="007D73D9"/>
    <w:rsid w:val="007E011D"/>
    <w:rsid w:val="007E26F3"/>
    <w:rsid w:val="007E29B4"/>
    <w:rsid w:val="007E47A5"/>
    <w:rsid w:val="007E4C26"/>
    <w:rsid w:val="007E5BAF"/>
    <w:rsid w:val="007E6F2A"/>
    <w:rsid w:val="007E7287"/>
    <w:rsid w:val="007E7BCB"/>
    <w:rsid w:val="007F07B7"/>
    <w:rsid w:val="007F0C2C"/>
    <w:rsid w:val="007F237A"/>
    <w:rsid w:val="007F2F8D"/>
    <w:rsid w:val="007F4DEE"/>
    <w:rsid w:val="007F5842"/>
    <w:rsid w:val="007F5D66"/>
    <w:rsid w:val="007F72DC"/>
    <w:rsid w:val="007F7AF5"/>
    <w:rsid w:val="007F7CB2"/>
    <w:rsid w:val="008032F7"/>
    <w:rsid w:val="0080526C"/>
    <w:rsid w:val="00811841"/>
    <w:rsid w:val="00814D14"/>
    <w:rsid w:val="008166F7"/>
    <w:rsid w:val="00817D3B"/>
    <w:rsid w:val="00820007"/>
    <w:rsid w:val="00820EF9"/>
    <w:rsid w:val="00822349"/>
    <w:rsid w:val="00826282"/>
    <w:rsid w:val="0082674F"/>
    <w:rsid w:val="00827255"/>
    <w:rsid w:val="00827450"/>
    <w:rsid w:val="008300B5"/>
    <w:rsid w:val="00830BA5"/>
    <w:rsid w:val="0083283A"/>
    <w:rsid w:val="0083313B"/>
    <w:rsid w:val="008346F4"/>
    <w:rsid w:val="008349EC"/>
    <w:rsid w:val="00834C6B"/>
    <w:rsid w:val="00835FFB"/>
    <w:rsid w:val="0084013F"/>
    <w:rsid w:val="00843209"/>
    <w:rsid w:val="0084324F"/>
    <w:rsid w:val="00844804"/>
    <w:rsid w:val="008453E4"/>
    <w:rsid w:val="00847686"/>
    <w:rsid w:val="00850012"/>
    <w:rsid w:val="008506D6"/>
    <w:rsid w:val="00850D39"/>
    <w:rsid w:val="00855325"/>
    <w:rsid w:val="00862E84"/>
    <w:rsid w:val="00863C06"/>
    <w:rsid w:val="00865827"/>
    <w:rsid w:val="0086586E"/>
    <w:rsid w:val="00866492"/>
    <w:rsid w:val="008724A1"/>
    <w:rsid w:val="00873824"/>
    <w:rsid w:val="00875D9C"/>
    <w:rsid w:val="00876425"/>
    <w:rsid w:val="00882CAA"/>
    <w:rsid w:val="0088441D"/>
    <w:rsid w:val="008845BF"/>
    <w:rsid w:val="00884620"/>
    <w:rsid w:val="00884853"/>
    <w:rsid w:val="008848A1"/>
    <w:rsid w:val="00884FDA"/>
    <w:rsid w:val="008859D1"/>
    <w:rsid w:val="008859E2"/>
    <w:rsid w:val="00886599"/>
    <w:rsid w:val="00890DB4"/>
    <w:rsid w:val="00893404"/>
    <w:rsid w:val="008939C9"/>
    <w:rsid w:val="00895FC3"/>
    <w:rsid w:val="008A074C"/>
    <w:rsid w:val="008A09AC"/>
    <w:rsid w:val="008A2F41"/>
    <w:rsid w:val="008A3D94"/>
    <w:rsid w:val="008A3FF5"/>
    <w:rsid w:val="008A431D"/>
    <w:rsid w:val="008A707C"/>
    <w:rsid w:val="008A7120"/>
    <w:rsid w:val="008A7AA0"/>
    <w:rsid w:val="008B0F67"/>
    <w:rsid w:val="008B1752"/>
    <w:rsid w:val="008B2B15"/>
    <w:rsid w:val="008B2BFF"/>
    <w:rsid w:val="008B4EBC"/>
    <w:rsid w:val="008B7D6C"/>
    <w:rsid w:val="008C0E92"/>
    <w:rsid w:val="008C1ECC"/>
    <w:rsid w:val="008C2B83"/>
    <w:rsid w:val="008C2C54"/>
    <w:rsid w:val="008C3741"/>
    <w:rsid w:val="008C64B1"/>
    <w:rsid w:val="008C663C"/>
    <w:rsid w:val="008C6B05"/>
    <w:rsid w:val="008D2740"/>
    <w:rsid w:val="008D2A77"/>
    <w:rsid w:val="008D408B"/>
    <w:rsid w:val="008D4DC1"/>
    <w:rsid w:val="008D5390"/>
    <w:rsid w:val="008D55A8"/>
    <w:rsid w:val="008D5850"/>
    <w:rsid w:val="008D5895"/>
    <w:rsid w:val="008D65E6"/>
    <w:rsid w:val="008D6F20"/>
    <w:rsid w:val="008D7AE3"/>
    <w:rsid w:val="008E2B15"/>
    <w:rsid w:val="008E2DB1"/>
    <w:rsid w:val="008E34B0"/>
    <w:rsid w:val="008E5380"/>
    <w:rsid w:val="008F0F27"/>
    <w:rsid w:val="008F165A"/>
    <w:rsid w:val="008F2DEF"/>
    <w:rsid w:val="008F3142"/>
    <w:rsid w:val="008F38E3"/>
    <w:rsid w:val="008F5768"/>
    <w:rsid w:val="008F5AE0"/>
    <w:rsid w:val="008F5C54"/>
    <w:rsid w:val="008F5DF8"/>
    <w:rsid w:val="008F6076"/>
    <w:rsid w:val="008F71A0"/>
    <w:rsid w:val="00900382"/>
    <w:rsid w:val="00900AA8"/>
    <w:rsid w:val="00901AAE"/>
    <w:rsid w:val="009020EF"/>
    <w:rsid w:val="00903AAB"/>
    <w:rsid w:val="00903F5E"/>
    <w:rsid w:val="009044D4"/>
    <w:rsid w:val="00906097"/>
    <w:rsid w:val="00907068"/>
    <w:rsid w:val="009075DD"/>
    <w:rsid w:val="00910822"/>
    <w:rsid w:val="009112A1"/>
    <w:rsid w:val="00911E35"/>
    <w:rsid w:val="00912E49"/>
    <w:rsid w:val="00913531"/>
    <w:rsid w:val="0091496C"/>
    <w:rsid w:val="00916D83"/>
    <w:rsid w:val="00916F42"/>
    <w:rsid w:val="0092221D"/>
    <w:rsid w:val="0092250C"/>
    <w:rsid w:val="00922BE0"/>
    <w:rsid w:val="00922CFD"/>
    <w:rsid w:val="0092335A"/>
    <w:rsid w:val="00923B2F"/>
    <w:rsid w:val="009258EB"/>
    <w:rsid w:val="0092649C"/>
    <w:rsid w:val="009266CE"/>
    <w:rsid w:val="009301FE"/>
    <w:rsid w:val="00930FF9"/>
    <w:rsid w:val="00931DF0"/>
    <w:rsid w:val="00935C78"/>
    <w:rsid w:val="00936F6A"/>
    <w:rsid w:val="009401BE"/>
    <w:rsid w:val="00941E12"/>
    <w:rsid w:val="00941ED6"/>
    <w:rsid w:val="0094671D"/>
    <w:rsid w:val="00947512"/>
    <w:rsid w:val="00947B04"/>
    <w:rsid w:val="00954128"/>
    <w:rsid w:val="00954603"/>
    <w:rsid w:val="00955032"/>
    <w:rsid w:val="00956DE1"/>
    <w:rsid w:val="009578BE"/>
    <w:rsid w:val="00961B34"/>
    <w:rsid w:val="0096674D"/>
    <w:rsid w:val="00966849"/>
    <w:rsid w:val="00967FA1"/>
    <w:rsid w:val="009734ED"/>
    <w:rsid w:val="00973C70"/>
    <w:rsid w:val="009740CE"/>
    <w:rsid w:val="00975440"/>
    <w:rsid w:val="00977B71"/>
    <w:rsid w:val="00977B7D"/>
    <w:rsid w:val="00982C8E"/>
    <w:rsid w:val="009840BA"/>
    <w:rsid w:val="009845D2"/>
    <w:rsid w:val="009849AD"/>
    <w:rsid w:val="00985313"/>
    <w:rsid w:val="0098596A"/>
    <w:rsid w:val="00990573"/>
    <w:rsid w:val="00990B3B"/>
    <w:rsid w:val="00991C52"/>
    <w:rsid w:val="00992A66"/>
    <w:rsid w:val="00993B96"/>
    <w:rsid w:val="00994445"/>
    <w:rsid w:val="00995322"/>
    <w:rsid w:val="00997353"/>
    <w:rsid w:val="009A094D"/>
    <w:rsid w:val="009A1D1D"/>
    <w:rsid w:val="009A217B"/>
    <w:rsid w:val="009A2975"/>
    <w:rsid w:val="009A2C1A"/>
    <w:rsid w:val="009A4662"/>
    <w:rsid w:val="009A4E04"/>
    <w:rsid w:val="009A5644"/>
    <w:rsid w:val="009A7017"/>
    <w:rsid w:val="009B3989"/>
    <w:rsid w:val="009B3D3E"/>
    <w:rsid w:val="009B46D9"/>
    <w:rsid w:val="009B6B99"/>
    <w:rsid w:val="009B731B"/>
    <w:rsid w:val="009C0074"/>
    <w:rsid w:val="009C7031"/>
    <w:rsid w:val="009D0BE8"/>
    <w:rsid w:val="009D1782"/>
    <w:rsid w:val="009D2070"/>
    <w:rsid w:val="009D6B5C"/>
    <w:rsid w:val="009E00F7"/>
    <w:rsid w:val="009E05B0"/>
    <w:rsid w:val="009E0C6E"/>
    <w:rsid w:val="009E1D49"/>
    <w:rsid w:val="009E2908"/>
    <w:rsid w:val="009E29DD"/>
    <w:rsid w:val="009E2CD2"/>
    <w:rsid w:val="009E36F3"/>
    <w:rsid w:val="009E3DAC"/>
    <w:rsid w:val="009E3DB6"/>
    <w:rsid w:val="009E45B3"/>
    <w:rsid w:val="009E4ECC"/>
    <w:rsid w:val="009E53F0"/>
    <w:rsid w:val="009E6094"/>
    <w:rsid w:val="009E65E3"/>
    <w:rsid w:val="009E69B4"/>
    <w:rsid w:val="009E7C52"/>
    <w:rsid w:val="009F04C7"/>
    <w:rsid w:val="009F0B40"/>
    <w:rsid w:val="009F1467"/>
    <w:rsid w:val="009F2EB8"/>
    <w:rsid w:val="009F4F8A"/>
    <w:rsid w:val="00A001B0"/>
    <w:rsid w:val="00A00D7D"/>
    <w:rsid w:val="00A0111D"/>
    <w:rsid w:val="00A028E5"/>
    <w:rsid w:val="00A05302"/>
    <w:rsid w:val="00A06864"/>
    <w:rsid w:val="00A06F72"/>
    <w:rsid w:val="00A110F9"/>
    <w:rsid w:val="00A11305"/>
    <w:rsid w:val="00A128C8"/>
    <w:rsid w:val="00A16ECD"/>
    <w:rsid w:val="00A22BCC"/>
    <w:rsid w:val="00A234E0"/>
    <w:rsid w:val="00A23DE4"/>
    <w:rsid w:val="00A23EB0"/>
    <w:rsid w:val="00A24000"/>
    <w:rsid w:val="00A25053"/>
    <w:rsid w:val="00A27937"/>
    <w:rsid w:val="00A3139E"/>
    <w:rsid w:val="00A350D9"/>
    <w:rsid w:val="00A35853"/>
    <w:rsid w:val="00A359A9"/>
    <w:rsid w:val="00A36486"/>
    <w:rsid w:val="00A40E12"/>
    <w:rsid w:val="00A40F6E"/>
    <w:rsid w:val="00A500EF"/>
    <w:rsid w:val="00A50604"/>
    <w:rsid w:val="00A62FFB"/>
    <w:rsid w:val="00A64C48"/>
    <w:rsid w:val="00A64F60"/>
    <w:rsid w:val="00A72F43"/>
    <w:rsid w:val="00A74294"/>
    <w:rsid w:val="00A742D0"/>
    <w:rsid w:val="00A76722"/>
    <w:rsid w:val="00A77296"/>
    <w:rsid w:val="00A773BB"/>
    <w:rsid w:val="00A8369D"/>
    <w:rsid w:val="00A8642F"/>
    <w:rsid w:val="00A866FB"/>
    <w:rsid w:val="00A86D05"/>
    <w:rsid w:val="00A90BA8"/>
    <w:rsid w:val="00A92548"/>
    <w:rsid w:val="00A95084"/>
    <w:rsid w:val="00A96265"/>
    <w:rsid w:val="00A97C19"/>
    <w:rsid w:val="00A97D9D"/>
    <w:rsid w:val="00AA01B1"/>
    <w:rsid w:val="00AA224F"/>
    <w:rsid w:val="00AA32D7"/>
    <w:rsid w:val="00AA3EA7"/>
    <w:rsid w:val="00AA4796"/>
    <w:rsid w:val="00AB5B0F"/>
    <w:rsid w:val="00AC0D95"/>
    <w:rsid w:val="00AC1006"/>
    <w:rsid w:val="00AC4001"/>
    <w:rsid w:val="00AC4D5C"/>
    <w:rsid w:val="00AD0882"/>
    <w:rsid w:val="00AD28DD"/>
    <w:rsid w:val="00AD3422"/>
    <w:rsid w:val="00AD375F"/>
    <w:rsid w:val="00AD47AC"/>
    <w:rsid w:val="00AD57CB"/>
    <w:rsid w:val="00AD71A1"/>
    <w:rsid w:val="00AE13A5"/>
    <w:rsid w:val="00AE1EFE"/>
    <w:rsid w:val="00AE388A"/>
    <w:rsid w:val="00AE78C4"/>
    <w:rsid w:val="00AE7AE5"/>
    <w:rsid w:val="00AF0896"/>
    <w:rsid w:val="00AF377F"/>
    <w:rsid w:val="00AF58AE"/>
    <w:rsid w:val="00AF5E1E"/>
    <w:rsid w:val="00AF73E9"/>
    <w:rsid w:val="00B006A9"/>
    <w:rsid w:val="00B0085A"/>
    <w:rsid w:val="00B05C4E"/>
    <w:rsid w:val="00B0607D"/>
    <w:rsid w:val="00B067B5"/>
    <w:rsid w:val="00B076EF"/>
    <w:rsid w:val="00B07C82"/>
    <w:rsid w:val="00B125F0"/>
    <w:rsid w:val="00B1336F"/>
    <w:rsid w:val="00B1395C"/>
    <w:rsid w:val="00B16CE4"/>
    <w:rsid w:val="00B23E58"/>
    <w:rsid w:val="00B25BA9"/>
    <w:rsid w:val="00B25D4F"/>
    <w:rsid w:val="00B31E90"/>
    <w:rsid w:val="00B32028"/>
    <w:rsid w:val="00B32CFA"/>
    <w:rsid w:val="00B33805"/>
    <w:rsid w:val="00B33F5A"/>
    <w:rsid w:val="00B3713E"/>
    <w:rsid w:val="00B40D75"/>
    <w:rsid w:val="00B43047"/>
    <w:rsid w:val="00B452DA"/>
    <w:rsid w:val="00B45E43"/>
    <w:rsid w:val="00B46759"/>
    <w:rsid w:val="00B4782A"/>
    <w:rsid w:val="00B5644D"/>
    <w:rsid w:val="00B566C9"/>
    <w:rsid w:val="00B60545"/>
    <w:rsid w:val="00B61647"/>
    <w:rsid w:val="00B62B1B"/>
    <w:rsid w:val="00B6441E"/>
    <w:rsid w:val="00B6463C"/>
    <w:rsid w:val="00B65FE3"/>
    <w:rsid w:val="00B6664B"/>
    <w:rsid w:val="00B66C92"/>
    <w:rsid w:val="00B66D1F"/>
    <w:rsid w:val="00B6726F"/>
    <w:rsid w:val="00B676F3"/>
    <w:rsid w:val="00B67788"/>
    <w:rsid w:val="00B67E2C"/>
    <w:rsid w:val="00B728E8"/>
    <w:rsid w:val="00B732B6"/>
    <w:rsid w:val="00B7479F"/>
    <w:rsid w:val="00B7574C"/>
    <w:rsid w:val="00B75A1C"/>
    <w:rsid w:val="00B80276"/>
    <w:rsid w:val="00B81C7E"/>
    <w:rsid w:val="00B8283A"/>
    <w:rsid w:val="00B8293A"/>
    <w:rsid w:val="00B8627C"/>
    <w:rsid w:val="00B86A83"/>
    <w:rsid w:val="00B86DF4"/>
    <w:rsid w:val="00B93405"/>
    <w:rsid w:val="00B93ABA"/>
    <w:rsid w:val="00B94B85"/>
    <w:rsid w:val="00B94D90"/>
    <w:rsid w:val="00B9726A"/>
    <w:rsid w:val="00BA10D8"/>
    <w:rsid w:val="00BA2470"/>
    <w:rsid w:val="00BA3D00"/>
    <w:rsid w:val="00BA3D4B"/>
    <w:rsid w:val="00BA4532"/>
    <w:rsid w:val="00BA540A"/>
    <w:rsid w:val="00BA78B4"/>
    <w:rsid w:val="00BA7C1D"/>
    <w:rsid w:val="00BB048D"/>
    <w:rsid w:val="00BB31AB"/>
    <w:rsid w:val="00BC1814"/>
    <w:rsid w:val="00BC18A1"/>
    <w:rsid w:val="00BC3200"/>
    <w:rsid w:val="00BC327B"/>
    <w:rsid w:val="00BC46B8"/>
    <w:rsid w:val="00BC58D6"/>
    <w:rsid w:val="00BC62BA"/>
    <w:rsid w:val="00BC6430"/>
    <w:rsid w:val="00BC70E5"/>
    <w:rsid w:val="00BC7EA3"/>
    <w:rsid w:val="00BC7EFC"/>
    <w:rsid w:val="00BC7F98"/>
    <w:rsid w:val="00BD0961"/>
    <w:rsid w:val="00BD20D4"/>
    <w:rsid w:val="00BD3260"/>
    <w:rsid w:val="00BD40EF"/>
    <w:rsid w:val="00BD73C9"/>
    <w:rsid w:val="00BD7D32"/>
    <w:rsid w:val="00BE0091"/>
    <w:rsid w:val="00BE07B4"/>
    <w:rsid w:val="00BE1A4F"/>
    <w:rsid w:val="00BE1B92"/>
    <w:rsid w:val="00BE27ED"/>
    <w:rsid w:val="00BE427A"/>
    <w:rsid w:val="00BE7713"/>
    <w:rsid w:val="00BF008D"/>
    <w:rsid w:val="00BF0BA6"/>
    <w:rsid w:val="00BF1656"/>
    <w:rsid w:val="00BF42B1"/>
    <w:rsid w:val="00BF4BB1"/>
    <w:rsid w:val="00BF576A"/>
    <w:rsid w:val="00BF5DF9"/>
    <w:rsid w:val="00BF6B26"/>
    <w:rsid w:val="00C01878"/>
    <w:rsid w:val="00C054E8"/>
    <w:rsid w:val="00C06167"/>
    <w:rsid w:val="00C072BD"/>
    <w:rsid w:val="00C11A2E"/>
    <w:rsid w:val="00C13BF9"/>
    <w:rsid w:val="00C13D76"/>
    <w:rsid w:val="00C20F62"/>
    <w:rsid w:val="00C24405"/>
    <w:rsid w:val="00C24966"/>
    <w:rsid w:val="00C24F5D"/>
    <w:rsid w:val="00C26618"/>
    <w:rsid w:val="00C27195"/>
    <w:rsid w:val="00C27C01"/>
    <w:rsid w:val="00C30F97"/>
    <w:rsid w:val="00C3170B"/>
    <w:rsid w:val="00C32251"/>
    <w:rsid w:val="00C33290"/>
    <w:rsid w:val="00C333D3"/>
    <w:rsid w:val="00C33409"/>
    <w:rsid w:val="00C345FB"/>
    <w:rsid w:val="00C34852"/>
    <w:rsid w:val="00C348AA"/>
    <w:rsid w:val="00C35719"/>
    <w:rsid w:val="00C35D61"/>
    <w:rsid w:val="00C362B4"/>
    <w:rsid w:val="00C40DD8"/>
    <w:rsid w:val="00C41398"/>
    <w:rsid w:val="00C41408"/>
    <w:rsid w:val="00C429F2"/>
    <w:rsid w:val="00C42F8B"/>
    <w:rsid w:val="00C4335F"/>
    <w:rsid w:val="00C44A72"/>
    <w:rsid w:val="00C44AF3"/>
    <w:rsid w:val="00C4657F"/>
    <w:rsid w:val="00C467DC"/>
    <w:rsid w:val="00C46A51"/>
    <w:rsid w:val="00C47F00"/>
    <w:rsid w:val="00C47F73"/>
    <w:rsid w:val="00C50730"/>
    <w:rsid w:val="00C50786"/>
    <w:rsid w:val="00C55ED1"/>
    <w:rsid w:val="00C6026A"/>
    <w:rsid w:val="00C60DF1"/>
    <w:rsid w:val="00C667A2"/>
    <w:rsid w:val="00C70976"/>
    <w:rsid w:val="00C71318"/>
    <w:rsid w:val="00C719EB"/>
    <w:rsid w:val="00C72EC1"/>
    <w:rsid w:val="00C73C38"/>
    <w:rsid w:val="00C73D46"/>
    <w:rsid w:val="00C7485A"/>
    <w:rsid w:val="00C74986"/>
    <w:rsid w:val="00C74A35"/>
    <w:rsid w:val="00C75C15"/>
    <w:rsid w:val="00C8036D"/>
    <w:rsid w:val="00C81693"/>
    <w:rsid w:val="00C82C74"/>
    <w:rsid w:val="00C82EA6"/>
    <w:rsid w:val="00C83EE9"/>
    <w:rsid w:val="00C84CC5"/>
    <w:rsid w:val="00C90400"/>
    <w:rsid w:val="00C90C2D"/>
    <w:rsid w:val="00C92BF6"/>
    <w:rsid w:val="00C93E35"/>
    <w:rsid w:val="00C93E89"/>
    <w:rsid w:val="00C953FA"/>
    <w:rsid w:val="00C9565B"/>
    <w:rsid w:val="00C95E33"/>
    <w:rsid w:val="00CA0E2D"/>
    <w:rsid w:val="00CA234C"/>
    <w:rsid w:val="00CA348E"/>
    <w:rsid w:val="00CA4E96"/>
    <w:rsid w:val="00CA7972"/>
    <w:rsid w:val="00CA7A96"/>
    <w:rsid w:val="00CB0431"/>
    <w:rsid w:val="00CB1BFA"/>
    <w:rsid w:val="00CB3406"/>
    <w:rsid w:val="00CB38A8"/>
    <w:rsid w:val="00CB3E18"/>
    <w:rsid w:val="00CB5E15"/>
    <w:rsid w:val="00CB7000"/>
    <w:rsid w:val="00CB7D90"/>
    <w:rsid w:val="00CC0408"/>
    <w:rsid w:val="00CC3112"/>
    <w:rsid w:val="00CC588C"/>
    <w:rsid w:val="00CC6E60"/>
    <w:rsid w:val="00CD08CB"/>
    <w:rsid w:val="00CD0DF8"/>
    <w:rsid w:val="00CD2593"/>
    <w:rsid w:val="00CD37C1"/>
    <w:rsid w:val="00CD5648"/>
    <w:rsid w:val="00CD588E"/>
    <w:rsid w:val="00CD6F88"/>
    <w:rsid w:val="00CE0A3A"/>
    <w:rsid w:val="00CE23E1"/>
    <w:rsid w:val="00CE322D"/>
    <w:rsid w:val="00CE4C7C"/>
    <w:rsid w:val="00CE4EA5"/>
    <w:rsid w:val="00CE55F6"/>
    <w:rsid w:val="00CE673B"/>
    <w:rsid w:val="00CE6AEF"/>
    <w:rsid w:val="00CE6CC8"/>
    <w:rsid w:val="00CF026B"/>
    <w:rsid w:val="00CF12BB"/>
    <w:rsid w:val="00CF35AC"/>
    <w:rsid w:val="00CF3B74"/>
    <w:rsid w:val="00CF4EEF"/>
    <w:rsid w:val="00CF5851"/>
    <w:rsid w:val="00CF7BE1"/>
    <w:rsid w:val="00CF7DF9"/>
    <w:rsid w:val="00D00E37"/>
    <w:rsid w:val="00D00ECD"/>
    <w:rsid w:val="00D02D8E"/>
    <w:rsid w:val="00D03B4F"/>
    <w:rsid w:val="00D03CB9"/>
    <w:rsid w:val="00D0488D"/>
    <w:rsid w:val="00D06B18"/>
    <w:rsid w:val="00D07875"/>
    <w:rsid w:val="00D108C2"/>
    <w:rsid w:val="00D12EF9"/>
    <w:rsid w:val="00D1341F"/>
    <w:rsid w:val="00D166CC"/>
    <w:rsid w:val="00D17017"/>
    <w:rsid w:val="00D174FC"/>
    <w:rsid w:val="00D20520"/>
    <w:rsid w:val="00D22868"/>
    <w:rsid w:val="00D2393E"/>
    <w:rsid w:val="00D23BC3"/>
    <w:rsid w:val="00D23E79"/>
    <w:rsid w:val="00D23FA3"/>
    <w:rsid w:val="00D244F2"/>
    <w:rsid w:val="00D30601"/>
    <w:rsid w:val="00D3162C"/>
    <w:rsid w:val="00D31BA5"/>
    <w:rsid w:val="00D32B87"/>
    <w:rsid w:val="00D34721"/>
    <w:rsid w:val="00D35FD2"/>
    <w:rsid w:val="00D37EC6"/>
    <w:rsid w:val="00D40519"/>
    <w:rsid w:val="00D43205"/>
    <w:rsid w:val="00D44AC1"/>
    <w:rsid w:val="00D45D10"/>
    <w:rsid w:val="00D46697"/>
    <w:rsid w:val="00D46BA4"/>
    <w:rsid w:val="00D50FD0"/>
    <w:rsid w:val="00D51DC7"/>
    <w:rsid w:val="00D54022"/>
    <w:rsid w:val="00D55842"/>
    <w:rsid w:val="00D568C5"/>
    <w:rsid w:val="00D5780B"/>
    <w:rsid w:val="00D600EC"/>
    <w:rsid w:val="00D610C9"/>
    <w:rsid w:val="00D61219"/>
    <w:rsid w:val="00D6586A"/>
    <w:rsid w:val="00D66F3E"/>
    <w:rsid w:val="00D70D0D"/>
    <w:rsid w:val="00D71276"/>
    <w:rsid w:val="00D72E48"/>
    <w:rsid w:val="00D7700F"/>
    <w:rsid w:val="00D82994"/>
    <w:rsid w:val="00D846EC"/>
    <w:rsid w:val="00D85683"/>
    <w:rsid w:val="00D86D5E"/>
    <w:rsid w:val="00D871CE"/>
    <w:rsid w:val="00D8794E"/>
    <w:rsid w:val="00D90BDB"/>
    <w:rsid w:val="00D90E2E"/>
    <w:rsid w:val="00D91644"/>
    <w:rsid w:val="00D91872"/>
    <w:rsid w:val="00D91A38"/>
    <w:rsid w:val="00D93069"/>
    <w:rsid w:val="00D9381D"/>
    <w:rsid w:val="00D94973"/>
    <w:rsid w:val="00D95299"/>
    <w:rsid w:val="00DA157E"/>
    <w:rsid w:val="00DA2FFE"/>
    <w:rsid w:val="00DA42C2"/>
    <w:rsid w:val="00DA55C9"/>
    <w:rsid w:val="00DA5937"/>
    <w:rsid w:val="00DA6F9F"/>
    <w:rsid w:val="00DA7511"/>
    <w:rsid w:val="00DA7FE9"/>
    <w:rsid w:val="00DB07A8"/>
    <w:rsid w:val="00DB3479"/>
    <w:rsid w:val="00DB4733"/>
    <w:rsid w:val="00DB4796"/>
    <w:rsid w:val="00DB5609"/>
    <w:rsid w:val="00DB684B"/>
    <w:rsid w:val="00DC0C5C"/>
    <w:rsid w:val="00DC243E"/>
    <w:rsid w:val="00DC2874"/>
    <w:rsid w:val="00DC511F"/>
    <w:rsid w:val="00DC560A"/>
    <w:rsid w:val="00DC5C9B"/>
    <w:rsid w:val="00DC7393"/>
    <w:rsid w:val="00DD12DB"/>
    <w:rsid w:val="00DD2411"/>
    <w:rsid w:val="00DD4F8D"/>
    <w:rsid w:val="00DD746A"/>
    <w:rsid w:val="00DE3567"/>
    <w:rsid w:val="00DE3C85"/>
    <w:rsid w:val="00DE441F"/>
    <w:rsid w:val="00DF1827"/>
    <w:rsid w:val="00DF1F0D"/>
    <w:rsid w:val="00DF399A"/>
    <w:rsid w:val="00DF4B56"/>
    <w:rsid w:val="00E0109F"/>
    <w:rsid w:val="00E05000"/>
    <w:rsid w:val="00E06F53"/>
    <w:rsid w:val="00E07007"/>
    <w:rsid w:val="00E10EAD"/>
    <w:rsid w:val="00E12E61"/>
    <w:rsid w:val="00E12F37"/>
    <w:rsid w:val="00E15883"/>
    <w:rsid w:val="00E1636E"/>
    <w:rsid w:val="00E169B3"/>
    <w:rsid w:val="00E17E2C"/>
    <w:rsid w:val="00E2196A"/>
    <w:rsid w:val="00E21B45"/>
    <w:rsid w:val="00E22329"/>
    <w:rsid w:val="00E24063"/>
    <w:rsid w:val="00E273A7"/>
    <w:rsid w:val="00E303D5"/>
    <w:rsid w:val="00E343A7"/>
    <w:rsid w:val="00E35993"/>
    <w:rsid w:val="00E36BDF"/>
    <w:rsid w:val="00E4139B"/>
    <w:rsid w:val="00E448E8"/>
    <w:rsid w:val="00E451C3"/>
    <w:rsid w:val="00E461AB"/>
    <w:rsid w:val="00E46293"/>
    <w:rsid w:val="00E46BC4"/>
    <w:rsid w:val="00E50BAB"/>
    <w:rsid w:val="00E52CBF"/>
    <w:rsid w:val="00E52DBD"/>
    <w:rsid w:val="00E535F4"/>
    <w:rsid w:val="00E54762"/>
    <w:rsid w:val="00E56141"/>
    <w:rsid w:val="00E56BCC"/>
    <w:rsid w:val="00E56C3B"/>
    <w:rsid w:val="00E57D22"/>
    <w:rsid w:val="00E600D4"/>
    <w:rsid w:val="00E601ED"/>
    <w:rsid w:val="00E62926"/>
    <w:rsid w:val="00E6763F"/>
    <w:rsid w:val="00E7171C"/>
    <w:rsid w:val="00E71DDD"/>
    <w:rsid w:val="00E75163"/>
    <w:rsid w:val="00E75BE2"/>
    <w:rsid w:val="00E75EB0"/>
    <w:rsid w:val="00E763B6"/>
    <w:rsid w:val="00E805DB"/>
    <w:rsid w:val="00E80EFA"/>
    <w:rsid w:val="00E81EB6"/>
    <w:rsid w:val="00E86187"/>
    <w:rsid w:val="00E86770"/>
    <w:rsid w:val="00E87F49"/>
    <w:rsid w:val="00E912E6"/>
    <w:rsid w:val="00E9304F"/>
    <w:rsid w:val="00E943FB"/>
    <w:rsid w:val="00E95FF7"/>
    <w:rsid w:val="00E9633F"/>
    <w:rsid w:val="00E9638D"/>
    <w:rsid w:val="00E96699"/>
    <w:rsid w:val="00E97C7D"/>
    <w:rsid w:val="00EA141A"/>
    <w:rsid w:val="00EA1472"/>
    <w:rsid w:val="00EA3BB2"/>
    <w:rsid w:val="00EA6678"/>
    <w:rsid w:val="00EA6D1F"/>
    <w:rsid w:val="00EB02AA"/>
    <w:rsid w:val="00EB0379"/>
    <w:rsid w:val="00EB260B"/>
    <w:rsid w:val="00EB2FAF"/>
    <w:rsid w:val="00EB388D"/>
    <w:rsid w:val="00EB43BE"/>
    <w:rsid w:val="00EB459D"/>
    <w:rsid w:val="00EB542D"/>
    <w:rsid w:val="00EB59A7"/>
    <w:rsid w:val="00EB7169"/>
    <w:rsid w:val="00EC130B"/>
    <w:rsid w:val="00EC22D4"/>
    <w:rsid w:val="00EC2324"/>
    <w:rsid w:val="00EC318B"/>
    <w:rsid w:val="00EC3CA0"/>
    <w:rsid w:val="00ED0977"/>
    <w:rsid w:val="00ED0F86"/>
    <w:rsid w:val="00ED18DB"/>
    <w:rsid w:val="00ED18EB"/>
    <w:rsid w:val="00ED242F"/>
    <w:rsid w:val="00ED4DFE"/>
    <w:rsid w:val="00ED50E9"/>
    <w:rsid w:val="00ED5800"/>
    <w:rsid w:val="00ED59B7"/>
    <w:rsid w:val="00EE128A"/>
    <w:rsid w:val="00EE1E69"/>
    <w:rsid w:val="00EE229E"/>
    <w:rsid w:val="00EE2AE8"/>
    <w:rsid w:val="00EE3350"/>
    <w:rsid w:val="00EE36CC"/>
    <w:rsid w:val="00EE5A04"/>
    <w:rsid w:val="00EE6241"/>
    <w:rsid w:val="00EF06B8"/>
    <w:rsid w:val="00EF34B1"/>
    <w:rsid w:val="00EF388E"/>
    <w:rsid w:val="00EF4C11"/>
    <w:rsid w:val="00EF5DE6"/>
    <w:rsid w:val="00F0164C"/>
    <w:rsid w:val="00F016C0"/>
    <w:rsid w:val="00F0532E"/>
    <w:rsid w:val="00F065F0"/>
    <w:rsid w:val="00F07355"/>
    <w:rsid w:val="00F07C14"/>
    <w:rsid w:val="00F115A6"/>
    <w:rsid w:val="00F12DFD"/>
    <w:rsid w:val="00F14CE8"/>
    <w:rsid w:val="00F17198"/>
    <w:rsid w:val="00F22780"/>
    <w:rsid w:val="00F22C14"/>
    <w:rsid w:val="00F22D3D"/>
    <w:rsid w:val="00F2308A"/>
    <w:rsid w:val="00F238B0"/>
    <w:rsid w:val="00F24944"/>
    <w:rsid w:val="00F25419"/>
    <w:rsid w:val="00F25725"/>
    <w:rsid w:val="00F264A0"/>
    <w:rsid w:val="00F26A54"/>
    <w:rsid w:val="00F26F38"/>
    <w:rsid w:val="00F27F4C"/>
    <w:rsid w:val="00F32756"/>
    <w:rsid w:val="00F33CD2"/>
    <w:rsid w:val="00F34C9F"/>
    <w:rsid w:val="00F35696"/>
    <w:rsid w:val="00F365A0"/>
    <w:rsid w:val="00F365F3"/>
    <w:rsid w:val="00F37D75"/>
    <w:rsid w:val="00F416FA"/>
    <w:rsid w:val="00F41B85"/>
    <w:rsid w:val="00F448FF"/>
    <w:rsid w:val="00F4747C"/>
    <w:rsid w:val="00F479E5"/>
    <w:rsid w:val="00F50AA2"/>
    <w:rsid w:val="00F50EEA"/>
    <w:rsid w:val="00F51739"/>
    <w:rsid w:val="00F52B07"/>
    <w:rsid w:val="00F5434D"/>
    <w:rsid w:val="00F55546"/>
    <w:rsid w:val="00F5561B"/>
    <w:rsid w:val="00F564AA"/>
    <w:rsid w:val="00F56875"/>
    <w:rsid w:val="00F573DB"/>
    <w:rsid w:val="00F57837"/>
    <w:rsid w:val="00F60495"/>
    <w:rsid w:val="00F6119E"/>
    <w:rsid w:val="00F61669"/>
    <w:rsid w:val="00F66E15"/>
    <w:rsid w:val="00F67274"/>
    <w:rsid w:val="00F677EF"/>
    <w:rsid w:val="00F703F3"/>
    <w:rsid w:val="00F7084A"/>
    <w:rsid w:val="00F7138A"/>
    <w:rsid w:val="00F722E4"/>
    <w:rsid w:val="00F7241A"/>
    <w:rsid w:val="00F727BD"/>
    <w:rsid w:val="00F74E3B"/>
    <w:rsid w:val="00F75250"/>
    <w:rsid w:val="00F76360"/>
    <w:rsid w:val="00F76C00"/>
    <w:rsid w:val="00F803CD"/>
    <w:rsid w:val="00F80D7C"/>
    <w:rsid w:val="00F81174"/>
    <w:rsid w:val="00F81DCA"/>
    <w:rsid w:val="00F83F59"/>
    <w:rsid w:val="00F86A08"/>
    <w:rsid w:val="00F86C15"/>
    <w:rsid w:val="00F900A8"/>
    <w:rsid w:val="00F94445"/>
    <w:rsid w:val="00FA1818"/>
    <w:rsid w:val="00FA32C2"/>
    <w:rsid w:val="00FA4CE1"/>
    <w:rsid w:val="00FA4D39"/>
    <w:rsid w:val="00FA5C1B"/>
    <w:rsid w:val="00FA6E96"/>
    <w:rsid w:val="00FB0EA2"/>
    <w:rsid w:val="00FB2F49"/>
    <w:rsid w:val="00FB3966"/>
    <w:rsid w:val="00FB3CAC"/>
    <w:rsid w:val="00FB4431"/>
    <w:rsid w:val="00FB5219"/>
    <w:rsid w:val="00FB545B"/>
    <w:rsid w:val="00FC1039"/>
    <w:rsid w:val="00FC4C25"/>
    <w:rsid w:val="00FC4E75"/>
    <w:rsid w:val="00FC4F0A"/>
    <w:rsid w:val="00FC5653"/>
    <w:rsid w:val="00FC6AF7"/>
    <w:rsid w:val="00FC6F5A"/>
    <w:rsid w:val="00FD37DE"/>
    <w:rsid w:val="00FD3DF4"/>
    <w:rsid w:val="00FD4143"/>
    <w:rsid w:val="00FD4DB4"/>
    <w:rsid w:val="00FD4F7F"/>
    <w:rsid w:val="00FD5EFD"/>
    <w:rsid w:val="00FD6DFE"/>
    <w:rsid w:val="00FD6F08"/>
    <w:rsid w:val="00FD7E0F"/>
    <w:rsid w:val="00FE1613"/>
    <w:rsid w:val="00FE1C19"/>
    <w:rsid w:val="00FE3D98"/>
    <w:rsid w:val="00FE504D"/>
    <w:rsid w:val="00FE687D"/>
    <w:rsid w:val="00FE6C86"/>
    <w:rsid w:val="00FE6E6E"/>
    <w:rsid w:val="00FE7386"/>
    <w:rsid w:val="00FF4F21"/>
    <w:rsid w:val="00FF7BAD"/>
    <w:rsid w:val="00FF7F8E"/>
    <w:rsid w:val="027E9949"/>
    <w:rsid w:val="02FFDED2"/>
    <w:rsid w:val="05D65B64"/>
    <w:rsid w:val="0878E2FE"/>
    <w:rsid w:val="09B7E09F"/>
    <w:rsid w:val="0AA708FD"/>
    <w:rsid w:val="0B25ECB8"/>
    <w:rsid w:val="0C22B194"/>
    <w:rsid w:val="0D5D8D0C"/>
    <w:rsid w:val="0FC8325F"/>
    <w:rsid w:val="1169554C"/>
    <w:rsid w:val="12DEEEA1"/>
    <w:rsid w:val="1453F8EF"/>
    <w:rsid w:val="14F0C8F5"/>
    <w:rsid w:val="14F44D53"/>
    <w:rsid w:val="15EBEC00"/>
    <w:rsid w:val="1DD9B595"/>
    <w:rsid w:val="1F793A1E"/>
    <w:rsid w:val="234B86FC"/>
    <w:rsid w:val="25A9326D"/>
    <w:rsid w:val="26090F65"/>
    <w:rsid w:val="28999B59"/>
    <w:rsid w:val="2BA155F6"/>
    <w:rsid w:val="2F9D396D"/>
    <w:rsid w:val="3109FA3D"/>
    <w:rsid w:val="336F6EAB"/>
    <w:rsid w:val="35CDEB23"/>
    <w:rsid w:val="360D46E3"/>
    <w:rsid w:val="3701EBD9"/>
    <w:rsid w:val="38DA8458"/>
    <w:rsid w:val="39C3B713"/>
    <w:rsid w:val="3C786BF6"/>
    <w:rsid w:val="3CFFBCBA"/>
    <w:rsid w:val="3F5FFCFC"/>
    <w:rsid w:val="41B4A1B1"/>
    <w:rsid w:val="431C9957"/>
    <w:rsid w:val="433840D5"/>
    <w:rsid w:val="4673F5E7"/>
    <w:rsid w:val="482D383B"/>
    <w:rsid w:val="483BA9EC"/>
    <w:rsid w:val="4B3F5A0F"/>
    <w:rsid w:val="4BAF0B17"/>
    <w:rsid w:val="4BDF4AE4"/>
    <w:rsid w:val="4C97F19E"/>
    <w:rsid w:val="4D06165D"/>
    <w:rsid w:val="50432F73"/>
    <w:rsid w:val="532738E3"/>
    <w:rsid w:val="5376BEB1"/>
    <w:rsid w:val="53CE250B"/>
    <w:rsid w:val="54284154"/>
    <w:rsid w:val="54DA9348"/>
    <w:rsid w:val="555CA2DC"/>
    <w:rsid w:val="5812953D"/>
    <w:rsid w:val="5AACF9F4"/>
    <w:rsid w:val="5B33EE2E"/>
    <w:rsid w:val="61CF6B8F"/>
    <w:rsid w:val="670D3065"/>
    <w:rsid w:val="6723EAF3"/>
    <w:rsid w:val="676EAF38"/>
    <w:rsid w:val="68B133A9"/>
    <w:rsid w:val="6B16279B"/>
    <w:rsid w:val="6D129398"/>
    <w:rsid w:val="6F1A679A"/>
    <w:rsid w:val="710D0036"/>
    <w:rsid w:val="71477C04"/>
    <w:rsid w:val="7363C3C6"/>
    <w:rsid w:val="775139A5"/>
    <w:rsid w:val="78F00452"/>
    <w:rsid w:val="7BFF3F5C"/>
    <w:rsid w:val="7C15E0E1"/>
    <w:rsid w:val="7C82E512"/>
    <w:rsid w:val="7CA4BE17"/>
    <w:rsid w:val="7E2463C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D9DCB6"/>
  <w15:docId w15:val="{7E363DE7-1ED6-4B81-B096-8FA0CD13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909"/>
  </w:style>
  <w:style w:type="paragraph" w:styleId="Ttulo1">
    <w:name w:val="heading 1"/>
    <w:basedOn w:val="Normal"/>
    <w:link w:val="Ttulo1Car"/>
    <w:pPr>
      <w:spacing w:before="480"/>
      <w:outlineLvl w:val="0"/>
    </w:pPr>
    <w:rPr>
      <w:b/>
      <w:color w:val="345A8A"/>
      <w:sz w:val="32"/>
    </w:rPr>
  </w:style>
  <w:style w:type="paragraph" w:styleId="Ttulo2">
    <w:name w:val="heading 2"/>
    <w:basedOn w:val="Normal"/>
    <w:link w:val="Ttulo2Car"/>
    <w:pPr>
      <w:spacing w:before="200"/>
      <w:outlineLvl w:val="1"/>
    </w:pPr>
    <w:rPr>
      <w:b/>
      <w:color w:val="4F81BD"/>
      <w:sz w:val="26"/>
    </w:rPr>
  </w:style>
  <w:style w:type="paragraph" w:styleId="Ttulo3">
    <w:name w:val="heading 3"/>
    <w:basedOn w:val="Normal"/>
    <w:pPr>
      <w:spacing w:before="200"/>
      <w:outlineLvl w:val="2"/>
    </w:pPr>
    <w:rPr>
      <w:b/>
      <w:color w:val="4F81BD"/>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004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0424"/>
  </w:style>
  <w:style w:type="paragraph" w:styleId="Encabezado">
    <w:name w:val="header"/>
    <w:basedOn w:val="Normal"/>
    <w:link w:val="EncabezadoCar"/>
    <w:uiPriority w:val="99"/>
    <w:unhideWhenUsed/>
    <w:rsid w:val="007004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0424"/>
  </w:style>
  <w:style w:type="character" w:styleId="Nmerodepgina">
    <w:name w:val="page number"/>
    <w:basedOn w:val="Fuentedeprrafopredeter"/>
    <w:rsid w:val="00700424"/>
  </w:style>
  <w:style w:type="paragraph" w:styleId="Prrafodelista">
    <w:name w:val="List Paragraph"/>
    <w:aliases w:val="CNBV Parrafo1,Párrafo de lista1,Parrafo 1,Lista multicolor - Énfasis 11,Cuadrícula media 1 - Énfasis 21,List Paragraph-Thesis,Listas,Lista vistosa - Énfasis 11,Cita texto,Footnote,List Paragraph2,List Paragraph1,AB List 1,Bullet Points"/>
    <w:basedOn w:val="Normal"/>
    <w:link w:val="PrrafodelistaCar"/>
    <w:uiPriority w:val="34"/>
    <w:qFormat/>
    <w:rsid w:val="00700424"/>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FA Fu?notente,Ca1"/>
    <w:basedOn w:val="Normal"/>
    <w:link w:val="TextonotapieCar"/>
    <w:uiPriority w:val="99"/>
    <w:unhideWhenUsed/>
    <w:qFormat/>
    <w:rsid w:val="001A78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1A78E1"/>
    <w:rPr>
      <w:sz w:val="20"/>
      <w:szCs w:val="20"/>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julio,Ref,ftref"/>
    <w:basedOn w:val="Fuentedeprrafopredeter"/>
    <w:link w:val="4GChar"/>
    <w:uiPriority w:val="99"/>
    <w:unhideWhenUsed/>
    <w:qFormat/>
    <w:rsid w:val="001A78E1"/>
    <w:rPr>
      <w:vertAlign w:val="superscript"/>
    </w:rPr>
  </w:style>
  <w:style w:type="paragraph" w:styleId="Textodeglobo">
    <w:name w:val="Balloon Text"/>
    <w:basedOn w:val="Normal"/>
    <w:link w:val="TextodegloboCar"/>
    <w:uiPriority w:val="99"/>
    <w:semiHidden/>
    <w:unhideWhenUsed/>
    <w:rsid w:val="003239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397D"/>
    <w:rPr>
      <w:rFonts w:ascii="Segoe UI" w:hAnsi="Segoe UI" w:cs="Segoe UI"/>
      <w:sz w:val="18"/>
      <w:szCs w:val="18"/>
    </w:rPr>
  </w:style>
  <w:style w:type="character" w:customStyle="1" w:styleId="PrrafodelistaCar">
    <w:name w:val="Párrafo de lista Car"/>
    <w:aliases w:val="CNBV Parrafo1 Car,Párrafo de lista1 Car,Parrafo 1 Car,Lista multicolor - Énfasis 11 Car,Cuadrícula media 1 - Énfasis 21 Car,List Paragraph-Thesis Car,Listas Car,Lista vistosa - Énfasis 11 Car,Cita texto Car,Footnote Car"/>
    <w:basedOn w:val="Fuentedeprrafopredeter"/>
    <w:link w:val="Prrafodelista"/>
    <w:uiPriority w:val="34"/>
    <w:qFormat/>
    <w:locked/>
    <w:rsid w:val="00A4203F"/>
  </w:style>
  <w:style w:type="paragraph" w:styleId="Textoindependiente">
    <w:name w:val="Body Text"/>
    <w:basedOn w:val="Normal"/>
    <w:link w:val="TextoindependienteCar"/>
    <w:uiPriority w:val="99"/>
    <w:unhideWhenUsed/>
    <w:rsid w:val="00A4203F"/>
    <w:pPr>
      <w:spacing w:after="120" w:line="240" w:lineRule="auto"/>
    </w:pPr>
    <w:rPr>
      <w:rFonts w:ascii="Arial" w:eastAsia="Times New Roman" w:hAnsi="Arial" w:cs="Times New Roman"/>
      <w:sz w:val="28"/>
      <w:szCs w:val="28"/>
      <w:lang w:eastAsia="es-MX"/>
    </w:rPr>
  </w:style>
  <w:style w:type="character" w:customStyle="1" w:styleId="TextoindependienteCar">
    <w:name w:val="Texto independiente Car"/>
    <w:basedOn w:val="Fuentedeprrafopredeter"/>
    <w:link w:val="Textoindependiente"/>
    <w:uiPriority w:val="99"/>
    <w:rsid w:val="00A4203F"/>
    <w:rPr>
      <w:rFonts w:ascii="Arial" w:eastAsia="Times New Roman" w:hAnsi="Arial" w:cs="Times New Roman"/>
      <w:sz w:val="28"/>
      <w:szCs w:val="28"/>
      <w:lang w:eastAsia="es-MX"/>
    </w:rPr>
  </w:style>
  <w:style w:type="paragraph" w:customStyle="1" w:styleId="Default">
    <w:name w:val="Default"/>
    <w:qFormat/>
    <w:rsid w:val="00A4203F"/>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BC48DF"/>
    <w:rPr>
      <w:color w:val="0563C1"/>
      <w:u w:val="single"/>
    </w:rPr>
  </w:style>
  <w:style w:type="paragraph" w:styleId="Sangradetextonormal">
    <w:name w:val="Body Text Indent"/>
    <w:basedOn w:val="Normal"/>
    <w:link w:val="SangradetextonormalCar"/>
    <w:uiPriority w:val="99"/>
    <w:unhideWhenUsed/>
    <w:rsid w:val="00C4304D"/>
    <w:pPr>
      <w:spacing w:after="120"/>
      <w:ind w:left="283"/>
    </w:pPr>
  </w:style>
  <w:style w:type="character" w:customStyle="1" w:styleId="SangradetextonormalCar">
    <w:name w:val="Sangría de texto normal Car"/>
    <w:basedOn w:val="Fuentedeprrafopredeter"/>
    <w:link w:val="Sangradetextonormal"/>
    <w:uiPriority w:val="99"/>
    <w:rsid w:val="00C4304D"/>
  </w:style>
  <w:style w:type="table" w:styleId="Tablaconcuadrcula">
    <w:name w:val="Table Grid"/>
    <w:basedOn w:val="Tablanormal"/>
    <w:uiPriority w:val="39"/>
    <w:rsid w:val="00C4304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ar1,Normal (Web) Car Car,Normal (Web) Car Car Car Car Car Car,Normal (Web) Car1 Car Car,Normal (Web) Car Car Car Car Car Car Car Car Car Car,Normal (Web) Car Car Car Car,Car Car Car Car,Car Car Car, Car Car Car,Car C,C,Car Car"/>
    <w:basedOn w:val="Normal"/>
    <w:link w:val="NormalWebCar"/>
    <w:uiPriority w:val="99"/>
    <w:unhideWhenUsed/>
    <w:qFormat/>
    <w:rsid w:val="00664B6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qFormat/>
    <w:locked/>
    <w:rsid w:val="00664B64"/>
    <w:rPr>
      <w:rFonts w:ascii="Times New Roman" w:eastAsia="Times New Roman" w:hAnsi="Times New Roman" w:cs="Times New Roman"/>
      <w:sz w:val="24"/>
      <w:szCs w:val="24"/>
      <w:lang w:eastAsia="es-MX"/>
    </w:rPr>
  </w:style>
  <w:style w:type="paragraph" w:styleId="Sinespaciado">
    <w:name w:val="No Spacing"/>
    <w:link w:val="SinespaciadoCar"/>
    <w:uiPriority w:val="1"/>
    <w:qFormat/>
    <w:rsid w:val="000231E7"/>
    <w:pPr>
      <w:spacing w:after="0" w:line="360" w:lineRule="auto"/>
      <w:jc w:val="both"/>
    </w:pPr>
    <w:rPr>
      <w:rFonts w:ascii="Arial" w:eastAsia="Calibri" w:hAnsi="Arial" w:cs="Arial"/>
      <w:sz w:val="28"/>
      <w:szCs w:val="28"/>
    </w:rPr>
  </w:style>
  <w:style w:type="character" w:customStyle="1" w:styleId="SinespaciadoCar">
    <w:name w:val="Sin espaciado Car"/>
    <w:basedOn w:val="Fuentedeprrafopredeter"/>
    <w:link w:val="Sinespaciado"/>
    <w:uiPriority w:val="1"/>
    <w:rsid w:val="00347A99"/>
    <w:rPr>
      <w:rFonts w:ascii="Arial" w:eastAsia="Calibri" w:hAnsi="Arial" w:cs="Arial"/>
      <w:sz w:val="28"/>
      <w:szCs w:val="28"/>
    </w:rPr>
  </w:style>
  <w:style w:type="character" w:customStyle="1" w:styleId="CarCar1Car">
    <w:name w:val="Car Car1 Car"/>
    <w:aliases w:val="Normal (Web) Car1 Car Car Car Car,Normal (Web) Car Car Car Car Car Car Car Car Car Car Car Car,Car Car Car Car1 Car,Car Car Car Car Car Car Car"/>
    <w:uiPriority w:val="99"/>
    <w:locked/>
    <w:rsid w:val="00C60393"/>
    <w:rPr>
      <w:rFonts w:ascii="Times New Roman" w:eastAsia="Times New Roman" w:hAnsi="Times New Roman" w:cs="Times New Roman"/>
      <w:lang w:val="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C0D40"/>
    <w:pPr>
      <w:spacing w:line="256" w:lineRule="auto"/>
      <w:jc w:val="both"/>
    </w:pPr>
    <w:rPr>
      <w:vertAlign w:val="superscript"/>
    </w:rPr>
  </w:style>
  <w:style w:type="paragraph" w:customStyle="1" w:styleId="Normal0">
    <w:name w:val="[Normal]"/>
    <w:link w:val="NormalCar"/>
    <w:rsid w:val="00894186"/>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customStyle="1" w:styleId="NormalCar">
    <w:name w:val="[Normal] Car"/>
    <w:link w:val="Normal0"/>
    <w:rsid w:val="00894186"/>
    <w:rPr>
      <w:rFonts w:ascii="Arial" w:eastAsia="Times New Roman" w:hAnsi="Arial" w:cs="Arial"/>
      <w:sz w:val="24"/>
      <w:szCs w:val="24"/>
      <w:lang w:val="es-ES" w:eastAsia="es-ES"/>
    </w:rPr>
  </w:style>
  <w:style w:type="character" w:customStyle="1" w:styleId="Ttulo2Car">
    <w:name w:val="Título 2 Car"/>
    <w:basedOn w:val="Fuentedeprrafopredeter"/>
    <w:link w:val="Ttulo2"/>
    <w:uiPriority w:val="9"/>
    <w:rsid w:val="0094201C"/>
    <w:rPr>
      <w:rFonts w:ascii="Calibri Light" w:eastAsiaTheme="majorEastAsia" w:hAnsiTheme="majorHAnsi" w:cstheme="majorBidi"/>
      <w:color w:val="2E74B5"/>
      <w:sz w:val="26"/>
      <w:szCs w:val="26"/>
    </w:rPr>
  </w:style>
  <w:style w:type="character" w:customStyle="1" w:styleId="Ttulo1Car">
    <w:name w:val="Título 1 Car"/>
    <w:basedOn w:val="Fuentedeprrafopredeter"/>
    <w:link w:val="Ttulo1"/>
    <w:uiPriority w:val="9"/>
    <w:rsid w:val="0094201C"/>
    <w:rPr>
      <w:rFonts w:ascii="Calibri Light" w:eastAsiaTheme="majorEastAsia" w:hAnsiTheme="majorHAnsi" w:cstheme="majorBidi"/>
      <w:color w:val="2E74B5"/>
      <w:sz w:val="32"/>
      <w:szCs w:val="32"/>
    </w:rPr>
  </w:style>
  <w:style w:type="paragraph" w:styleId="TtuloTDC">
    <w:name w:val="TOC Heading"/>
    <w:basedOn w:val="Ttulo1"/>
    <w:next w:val="Normal"/>
    <w:uiPriority w:val="39"/>
    <w:unhideWhenUsed/>
    <w:qFormat/>
    <w:rsid w:val="0094201C"/>
    <w:pPr>
      <w:outlineLvl w:val="9"/>
    </w:pPr>
    <w:rPr>
      <w:lang w:eastAsia="es-MX"/>
    </w:rPr>
  </w:style>
  <w:style w:type="paragraph" w:styleId="TDC2">
    <w:name w:val="toc 2"/>
    <w:basedOn w:val="Normal"/>
    <w:next w:val="Normal"/>
    <w:autoRedefine/>
    <w:uiPriority w:val="39"/>
    <w:unhideWhenUsed/>
    <w:rsid w:val="0094201C"/>
    <w:pPr>
      <w:spacing w:after="100"/>
      <w:ind w:left="220"/>
    </w:pPr>
  </w:style>
  <w:style w:type="paragraph" w:styleId="TDC1">
    <w:name w:val="toc 1"/>
    <w:basedOn w:val="Normal"/>
    <w:next w:val="Normal"/>
    <w:autoRedefine/>
    <w:uiPriority w:val="39"/>
    <w:unhideWhenUsed/>
    <w:rsid w:val="00185063"/>
    <w:pPr>
      <w:spacing w:after="100"/>
    </w:pPr>
    <w:rPr>
      <w:rFonts w:eastAsiaTheme="minorEastAsia" w:cs="Times New Roman"/>
      <w:lang w:eastAsia="es-MX"/>
    </w:rPr>
  </w:style>
  <w:style w:type="paragraph" w:styleId="TDC3">
    <w:name w:val="toc 3"/>
    <w:basedOn w:val="Normal"/>
    <w:next w:val="Normal"/>
    <w:autoRedefine/>
    <w:uiPriority w:val="39"/>
    <w:unhideWhenUsed/>
    <w:rsid w:val="00185063"/>
    <w:pPr>
      <w:spacing w:after="100"/>
      <w:ind w:left="440"/>
    </w:pPr>
    <w:rPr>
      <w:rFonts w:eastAsiaTheme="minorEastAsia" w:cs="Times New Roman"/>
      <w:lang w:eastAsia="es-MX"/>
    </w:rPr>
  </w:style>
  <w:style w:type="character" w:styleId="Refdecomentario">
    <w:name w:val="annotation reference"/>
    <w:basedOn w:val="Fuentedeprrafopredeter"/>
    <w:uiPriority w:val="99"/>
    <w:semiHidden/>
    <w:unhideWhenUsed/>
    <w:rsid w:val="001E6A2F"/>
    <w:rPr>
      <w:sz w:val="16"/>
      <w:szCs w:val="16"/>
    </w:rPr>
  </w:style>
  <w:style w:type="paragraph" w:styleId="Textocomentario">
    <w:name w:val="annotation text"/>
    <w:basedOn w:val="Normal"/>
    <w:link w:val="TextocomentarioCar"/>
    <w:uiPriority w:val="99"/>
    <w:semiHidden/>
    <w:unhideWhenUsed/>
    <w:rsid w:val="001E6A2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6A2F"/>
    <w:rPr>
      <w:sz w:val="20"/>
      <w:szCs w:val="20"/>
    </w:rPr>
  </w:style>
  <w:style w:type="paragraph" w:styleId="Asuntodelcomentario">
    <w:name w:val="annotation subject"/>
    <w:basedOn w:val="Textocomentario"/>
    <w:next w:val="Textocomentario"/>
    <w:link w:val="AsuntodelcomentarioCar"/>
    <w:uiPriority w:val="99"/>
    <w:semiHidden/>
    <w:unhideWhenUsed/>
    <w:rsid w:val="001E6A2F"/>
    <w:rPr>
      <w:b/>
      <w:bCs/>
    </w:rPr>
  </w:style>
  <w:style w:type="character" w:customStyle="1" w:styleId="AsuntodelcomentarioCar">
    <w:name w:val="Asunto del comentario Car"/>
    <w:basedOn w:val="TextocomentarioCar"/>
    <w:link w:val="Asuntodelcomentario"/>
    <w:uiPriority w:val="99"/>
    <w:semiHidden/>
    <w:rsid w:val="001E6A2F"/>
    <w:rPr>
      <w:b/>
      <w:bCs/>
      <w:sz w:val="20"/>
      <w:szCs w:val="20"/>
    </w:rPr>
  </w:style>
  <w:style w:type="character" w:customStyle="1" w:styleId="Mencinsinresolver1">
    <w:name w:val="Mención sin resolver1"/>
    <w:basedOn w:val="Fuentedeprrafopredeter"/>
    <w:uiPriority w:val="99"/>
    <w:semiHidden/>
    <w:unhideWhenUsed/>
    <w:rsid w:val="00447CCF"/>
    <w:rPr>
      <w:color w:val="605E5C"/>
      <w:shd w:val="clear" w:color="auto" w:fill="E1DFDD"/>
    </w:rPr>
  </w:style>
  <w:style w:type="character" w:styleId="nfasis">
    <w:name w:val="Emphasis"/>
    <w:basedOn w:val="Fuentedeprrafopredeter"/>
    <w:uiPriority w:val="20"/>
    <w:qFormat/>
    <w:rsid w:val="009A5400"/>
    <w:rPr>
      <w:i/>
      <w:iCs/>
    </w:rPr>
  </w:style>
  <w:style w:type="paragraph" w:styleId="Ttulo">
    <w:name w:val="Title"/>
    <w:basedOn w:val="Normal"/>
    <w:pPr>
      <w:spacing w:after="300"/>
    </w:pPr>
    <w:rPr>
      <w:color w:val="17365D"/>
      <w:sz w:val="52"/>
    </w:rPr>
  </w:style>
  <w:style w:type="paragraph" w:styleId="Subttulo">
    <w:name w:val="Subtitle"/>
    <w:basedOn w:val="Normal"/>
    <w:rPr>
      <w:i/>
      <w:color w:val="4F81BD"/>
      <w:sz w:val="24"/>
    </w:rPr>
  </w:style>
  <w:style w:type="paragraph" w:styleId="Revisin">
    <w:name w:val="Revision"/>
    <w:hidden/>
    <w:uiPriority w:val="99"/>
    <w:semiHidden/>
    <w:rsid w:val="006217AE"/>
    <w:pPr>
      <w:spacing w:after="0" w:line="240" w:lineRule="auto"/>
    </w:pPr>
  </w:style>
  <w:style w:type="character" w:styleId="Mencinsinresolver">
    <w:name w:val="Unresolved Mention"/>
    <w:basedOn w:val="Fuentedeprrafopredeter"/>
    <w:uiPriority w:val="99"/>
    <w:semiHidden/>
    <w:unhideWhenUsed/>
    <w:rsid w:val="00C95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7865">
      <w:bodyDiv w:val="1"/>
      <w:marLeft w:val="0"/>
      <w:marRight w:val="0"/>
      <w:marTop w:val="0"/>
      <w:marBottom w:val="0"/>
      <w:divBdr>
        <w:top w:val="none" w:sz="0" w:space="0" w:color="auto"/>
        <w:left w:val="none" w:sz="0" w:space="0" w:color="auto"/>
        <w:bottom w:val="none" w:sz="0" w:space="0" w:color="auto"/>
        <w:right w:val="none" w:sz="0" w:space="0" w:color="auto"/>
      </w:divBdr>
      <w:divsChild>
        <w:div w:id="785122932">
          <w:marLeft w:val="0"/>
          <w:marRight w:val="0"/>
          <w:marTop w:val="0"/>
          <w:marBottom w:val="0"/>
          <w:divBdr>
            <w:top w:val="none" w:sz="0" w:space="0" w:color="auto"/>
            <w:left w:val="none" w:sz="0" w:space="0" w:color="auto"/>
            <w:bottom w:val="none" w:sz="0" w:space="0" w:color="auto"/>
            <w:right w:val="none" w:sz="0" w:space="0" w:color="auto"/>
          </w:divBdr>
        </w:div>
      </w:divsChild>
    </w:div>
    <w:div w:id="327756326">
      <w:bodyDiv w:val="1"/>
      <w:marLeft w:val="0"/>
      <w:marRight w:val="0"/>
      <w:marTop w:val="0"/>
      <w:marBottom w:val="0"/>
      <w:divBdr>
        <w:top w:val="none" w:sz="0" w:space="0" w:color="auto"/>
        <w:left w:val="none" w:sz="0" w:space="0" w:color="auto"/>
        <w:bottom w:val="none" w:sz="0" w:space="0" w:color="auto"/>
        <w:right w:val="none" w:sz="0" w:space="0" w:color="auto"/>
      </w:divBdr>
    </w:div>
    <w:div w:id="569274843">
      <w:bodyDiv w:val="1"/>
      <w:marLeft w:val="0"/>
      <w:marRight w:val="0"/>
      <w:marTop w:val="0"/>
      <w:marBottom w:val="0"/>
      <w:divBdr>
        <w:top w:val="none" w:sz="0" w:space="0" w:color="auto"/>
        <w:left w:val="none" w:sz="0" w:space="0" w:color="auto"/>
        <w:bottom w:val="none" w:sz="0" w:space="0" w:color="auto"/>
        <w:right w:val="none" w:sz="0" w:space="0" w:color="auto"/>
      </w:divBdr>
    </w:div>
    <w:div w:id="853961795">
      <w:bodyDiv w:val="1"/>
      <w:marLeft w:val="0"/>
      <w:marRight w:val="0"/>
      <w:marTop w:val="0"/>
      <w:marBottom w:val="0"/>
      <w:divBdr>
        <w:top w:val="none" w:sz="0" w:space="0" w:color="auto"/>
        <w:left w:val="none" w:sz="0" w:space="0" w:color="auto"/>
        <w:bottom w:val="none" w:sz="0" w:space="0" w:color="auto"/>
        <w:right w:val="none" w:sz="0" w:space="0" w:color="auto"/>
      </w:divBdr>
    </w:div>
    <w:div w:id="991953652">
      <w:bodyDiv w:val="1"/>
      <w:marLeft w:val="0"/>
      <w:marRight w:val="0"/>
      <w:marTop w:val="0"/>
      <w:marBottom w:val="0"/>
      <w:divBdr>
        <w:top w:val="none" w:sz="0" w:space="0" w:color="auto"/>
        <w:left w:val="none" w:sz="0" w:space="0" w:color="auto"/>
        <w:bottom w:val="none" w:sz="0" w:space="0" w:color="auto"/>
        <w:right w:val="none" w:sz="0" w:space="0" w:color="auto"/>
      </w:divBdr>
    </w:div>
    <w:div w:id="1363048569">
      <w:bodyDiv w:val="1"/>
      <w:marLeft w:val="0"/>
      <w:marRight w:val="0"/>
      <w:marTop w:val="0"/>
      <w:marBottom w:val="0"/>
      <w:divBdr>
        <w:top w:val="none" w:sz="0" w:space="0" w:color="auto"/>
        <w:left w:val="none" w:sz="0" w:space="0" w:color="auto"/>
        <w:bottom w:val="none" w:sz="0" w:space="0" w:color="auto"/>
        <w:right w:val="none" w:sz="0" w:space="0" w:color="auto"/>
      </w:divBdr>
    </w:div>
    <w:div w:id="1669601639">
      <w:bodyDiv w:val="1"/>
      <w:marLeft w:val="0"/>
      <w:marRight w:val="0"/>
      <w:marTop w:val="0"/>
      <w:marBottom w:val="0"/>
      <w:divBdr>
        <w:top w:val="none" w:sz="0" w:space="0" w:color="auto"/>
        <w:left w:val="none" w:sz="0" w:space="0" w:color="auto"/>
        <w:bottom w:val="none" w:sz="0" w:space="0" w:color="auto"/>
        <w:right w:val="none" w:sz="0" w:space="0" w:color="auto"/>
      </w:divBdr>
    </w:div>
    <w:div w:id="1726223840">
      <w:bodyDiv w:val="1"/>
      <w:marLeft w:val="0"/>
      <w:marRight w:val="0"/>
      <w:marTop w:val="0"/>
      <w:marBottom w:val="0"/>
      <w:divBdr>
        <w:top w:val="none" w:sz="0" w:space="0" w:color="auto"/>
        <w:left w:val="none" w:sz="0" w:space="0" w:color="auto"/>
        <w:bottom w:val="none" w:sz="0" w:space="0" w:color="auto"/>
        <w:right w:val="none" w:sz="0" w:space="0" w:color="auto"/>
      </w:divBdr>
    </w:div>
    <w:div w:id="1778594374">
      <w:bodyDiv w:val="1"/>
      <w:marLeft w:val="0"/>
      <w:marRight w:val="0"/>
      <w:marTop w:val="0"/>
      <w:marBottom w:val="0"/>
      <w:divBdr>
        <w:top w:val="none" w:sz="0" w:space="0" w:color="auto"/>
        <w:left w:val="none" w:sz="0" w:space="0" w:color="auto"/>
        <w:bottom w:val="none" w:sz="0" w:space="0" w:color="auto"/>
        <w:right w:val="none" w:sz="0" w:space="0" w:color="auto"/>
      </w:divBdr>
    </w:div>
    <w:div w:id="1874877479">
      <w:bodyDiv w:val="1"/>
      <w:marLeft w:val="0"/>
      <w:marRight w:val="0"/>
      <w:marTop w:val="0"/>
      <w:marBottom w:val="0"/>
      <w:divBdr>
        <w:top w:val="none" w:sz="0" w:space="0" w:color="auto"/>
        <w:left w:val="none" w:sz="0" w:space="0" w:color="auto"/>
        <w:bottom w:val="none" w:sz="0" w:space="0" w:color="auto"/>
        <w:right w:val="none" w:sz="0" w:space="0" w:color="auto"/>
      </w:divBdr>
    </w:div>
    <w:div w:id="195358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e95884-59b0-4618-94b1-341346edf85d" xsi:nil="true"/>
    <lcf76f155ced4ddcb4097134ff3c332f xmlns="6d3da5a9-855d-4ba1-80f5-cf1644f7a7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DDCBE396446FF4B932782A2BF18A253" ma:contentTypeVersion="12" ma:contentTypeDescription="Crear nuevo documento." ma:contentTypeScope="" ma:versionID="e8bba079635dd2d67990015db2bb6ede">
  <xsd:schema xmlns:xsd="http://www.w3.org/2001/XMLSchema" xmlns:xs="http://www.w3.org/2001/XMLSchema" xmlns:p="http://schemas.microsoft.com/office/2006/metadata/properties" xmlns:ns2="6d3da5a9-855d-4ba1-80f5-cf1644f7a7a6" xmlns:ns3="71e95884-59b0-4618-94b1-341346edf85d" targetNamespace="http://schemas.microsoft.com/office/2006/metadata/properties" ma:root="true" ma:fieldsID="501b7c8f4145e7c09d15bbcdcfc08a73" ns2:_="" ns3:_="">
    <xsd:import namespace="6d3da5a9-855d-4ba1-80f5-cf1644f7a7a6"/>
    <xsd:import namespace="71e95884-59b0-4618-94b1-341346edf8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da5a9-855d-4ba1-80f5-cf1644f7a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db649cc8-98d7-4f44-83eb-6248d1c073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e95884-59b0-4618-94b1-341346edf8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bb027b-5363-4b6f-8ad0-d34030820e6f}" ma:internalName="TaxCatchAll" ma:showField="CatchAllData" ma:web="71e95884-59b0-4618-94b1-341346edf8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CE0D0-F70C-4DAB-95F3-AE2DCE8C4027}">
  <ds:schemaRefs>
    <ds:schemaRef ds:uri="http://schemas.microsoft.com/office/2006/metadata/properties"/>
    <ds:schemaRef ds:uri="http://schemas.microsoft.com/office/infopath/2007/PartnerControls"/>
    <ds:schemaRef ds:uri="71e95884-59b0-4618-94b1-341346edf85d"/>
    <ds:schemaRef ds:uri="6d3da5a9-855d-4ba1-80f5-cf1644f7a7a6"/>
  </ds:schemaRefs>
</ds:datastoreItem>
</file>

<file path=customXml/itemProps2.xml><?xml version="1.0" encoding="utf-8"?>
<ds:datastoreItem xmlns:ds="http://schemas.openxmlformats.org/officeDocument/2006/customXml" ds:itemID="{0EF78729-7C7E-4D0B-B6FC-97C4B9165F0E}">
  <ds:schemaRefs>
    <ds:schemaRef ds:uri="http://schemas.microsoft.com/sharepoint/v3/contenttype/forms"/>
  </ds:schemaRefs>
</ds:datastoreItem>
</file>

<file path=customXml/itemProps3.xml><?xml version="1.0" encoding="utf-8"?>
<ds:datastoreItem xmlns:ds="http://schemas.openxmlformats.org/officeDocument/2006/customXml" ds:itemID="{F6307DFF-788A-47E5-8E7A-ADBFBCCF5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da5a9-855d-4ba1-80f5-cf1644f7a7a6"/>
    <ds:schemaRef ds:uri="71e95884-59b0-4618-94b1-341346edf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79DBDB-6D51-4F51-8E6C-D634043D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2434</Words>
  <Characters>13391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15794</CharactersWithSpaces>
  <SharedDoc>false</SharedDoc>
  <HLinks>
    <vt:vector size="66" baseType="variant">
      <vt:variant>
        <vt:i4>1900599</vt:i4>
      </vt:variant>
      <vt:variant>
        <vt:i4>56</vt:i4>
      </vt:variant>
      <vt:variant>
        <vt:i4>0</vt:i4>
      </vt:variant>
      <vt:variant>
        <vt:i4>5</vt:i4>
      </vt:variant>
      <vt:variant>
        <vt:lpwstr/>
      </vt:variant>
      <vt:variant>
        <vt:lpwstr>_Toc227851712</vt:lpwstr>
      </vt:variant>
      <vt:variant>
        <vt:i4>1900599</vt:i4>
      </vt:variant>
      <vt:variant>
        <vt:i4>50</vt:i4>
      </vt:variant>
      <vt:variant>
        <vt:i4>0</vt:i4>
      </vt:variant>
      <vt:variant>
        <vt:i4>5</vt:i4>
      </vt:variant>
      <vt:variant>
        <vt:lpwstr/>
      </vt:variant>
      <vt:variant>
        <vt:lpwstr>_Toc227851711</vt:lpwstr>
      </vt:variant>
      <vt:variant>
        <vt:i4>1900599</vt:i4>
      </vt:variant>
      <vt:variant>
        <vt:i4>44</vt:i4>
      </vt:variant>
      <vt:variant>
        <vt:i4>0</vt:i4>
      </vt:variant>
      <vt:variant>
        <vt:i4>5</vt:i4>
      </vt:variant>
      <vt:variant>
        <vt:lpwstr/>
      </vt:variant>
      <vt:variant>
        <vt:lpwstr>_Toc227851710</vt:lpwstr>
      </vt:variant>
      <vt:variant>
        <vt:i4>1835063</vt:i4>
      </vt:variant>
      <vt:variant>
        <vt:i4>38</vt:i4>
      </vt:variant>
      <vt:variant>
        <vt:i4>0</vt:i4>
      </vt:variant>
      <vt:variant>
        <vt:i4>5</vt:i4>
      </vt:variant>
      <vt:variant>
        <vt:lpwstr/>
      </vt:variant>
      <vt:variant>
        <vt:lpwstr>_Toc227851709</vt:lpwstr>
      </vt:variant>
      <vt:variant>
        <vt:i4>1835063</vt:i4>
      </vt:variant>
      <vt:variant>
        <vt:i4>32</vt:i4>
      </vt:variant>
      <vt:variant>
        <vt:i4>0</vt:i4>
      </vt:variant>
      <vt:variant>
        <vt:i4>5</vt:i4>
      </vt:variant>
      <vt:variant>
        <vt:lpwstr/>
      </vt:variant>
      <vt:variant>
        <vt:lpwstr>_Toc227851708</vt:lpwstr>
      </vt:variant>
      <vt:variant>
        <vt:i4>1835063</vt:i4>
      </vt:variant>
      <vt:variant>
        <vt:i4>26</vt:i4>
      </vt:variant>
      <vt:variant>
        <vt:i4>0</vt:i4>
      </vt:variant>
      <vt:variant>
        <vt:i4>5</vt:i4>
      </vt:variant>
      <vt:variant>
        <vt:lpwstr/>
      </vt:variant>
      <vt:variant>
        <vt:lpwstr>_Toc227851707</vt:lpwstr>
      </vt:variant>
      <vt:variant>
        <vt:i4>1835063</vt:i4>
      </vt:variant>
      <vt:variant>
        <vt:i4>20</vt:i4>
      </vt:variant>
      <vt:variant>
        <vt:i4>0</vt:i4>
      </vt:variant>
      <vt:variant>
        <vt:i4>5</vt:i4>
      </vt:variant>
      <vt:variant>
        <vt:lpwstr/>
      </vt:variant>
      <vt:variant>
        <vt:lpwstr>_Toc227851706</vt:lpwstr>
      </vt:variant>
      <vt:variant>
        <vt:i4>1835063</vt:i4>
      </vt:variant>
      <vt:variant>
        <vt:i4>14</vt:i4>
      </vt:variant>
      <vt:variant>
        <vt:i4>0</vt:i4>
      </vt:variant>
      <vt:variant>
        <vt:i4>5</vt:i4>
      </vt:variant>
      <vt:variant>
        <vt:lpwstr/>
      </vt:variant>
      <vt:variant>
        <vt:lpwstr>_Toc227851705</vt:lpwstr>
      </vt:variant>
      <vt:variant>
        <vt:i4>1835063</vt:i4>
      </vt:variant>
      <vt:variant>
        <vt:i4>8</vt:i4>
      </vt:variant>
      <vt:variant>
        <vt:i4>0</vt:i4>
      </vt:variant>
      <vt:variant>
        <vt:i4>5</vt:i4>
      </vt:variant>
      <vt:variant>
        <vt:lpwstr/>
      </vt:variant>
      <vt:variant>
        <vt:lpwstr>_Toc227851704</vt:lpwstr>
      </vt:variant>
      <vt:variant>
        <vt:i4>1835063</vt:i4>
      </vt:variant>
      <vt:variant>
        <vt:i4>2</vt:i4>
      </vt:variant>
      <vt:variant>
        <vt:i4>0</vt:i4>
      </vt:variant>
      <vt:variant>
        <vt:i4>5</vt:i4>
      </vt:variant>
      <vt:variant>
        <vt:lpwstr/>
      </vt:variant>
      <vt:variant>
        <vt:lpwstr>_Toc227851703</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Clemente Ramírez Suárez</dc:creator>
  <cp:keywords/>
  <dc:description/>
  <cp:lastModifiedBy>JESÚS MUÑOZ RIO</cp:lastModifiedBy>
  <cp:revision>4</cp:revision>
  <cp:lastPrinted>2024-01-05T01:01:00Z</cp:lastPrinted>
  <dcterms:created xsi:type="dcterms:W3CDTF">2026-04-30T19:30:00Z</dcterms:created>
  <dcterms:modified xsi:type="dcterms:W3CDTF">2026-04-30T19:44:00Z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0x010100BDDCBE396446FF4B932782A2BF18A253</vt:lpwstr>
  </property>
  <property fmtid="{D5CDD505-2E9C-101B-9397-08002B2CF9AE}" pid="3" name="MediaServiceImageTags">
    <vt:lpwstr/>
  </property>
</Properties>
</file>