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334C7" w14:textId="77777777" w:rsidR="00AD2920" w:rsidRPr="00857958" w:rsidRDefault="00AD2920" w:rsidP="006455D8">
      <w:pPr>
        <w:spacing w:before="100" w:beforeAutospacing="1" w:after="100" w:afterAutospacing="1" w:line="360" w:lineRule="auto"/>
        <w:ind w:left="708" w:hanging="708"/>
        <w:jc w:val="both"/>
      </w:pPr>
      <w:r w:rsidRPr="00857958">
        <w:rPr>
          <w:noProof/>
          <w:lang w:val="en-US" w:eastAsia="en-US"/>
        </w:rPr>
        <mc:AlternateContent>
          <mc:Choice Requires="wps">
            <w:drawing>
              <wp:anchor distT="0" distB="0" distL="114300" distR="114300" simplePos="0" relativeHeight="251659264" behindDoc="0" locked="0" layoutInCell="1" allowOverlap="1" wp14:anchorId="63B331C9" wp14:editId="571D12E7">
                <wp:simplePos x="0" y="0"/>
                <wp:positionH relativeFrom="margin">
                  <wp:posOffset>2160905</wp:posOffset>
                </wp:positionH>
                <wp:positionV relativeFrom="margin">
                  <wp:posOffset>-490855</wp:posOffset>
                </wp:positionV>
                <wp:extent cx="3067050" cy="4676775"/>
                <wp:effectExtent l="0" t="0" r="19050" b="28575"/>
                <wp:wrapSquare wrapText="bothSides"/>
                <wp:docPr id="18082120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76775"/>
                        </a:xfrm>
                        <a:prstGeom prst="rect">
                          <a:avLst/>
                        </a:prstGeom>
                        <a:solidFill>
                          <a:srgbClr val="FFFFFF"/>
                        </a:solidFill>
                        <a:ln w="9525">
                          <a:solidFill>
                            <a:srgbClr val="FFFFFF"/>
                          </a:solidFill>
                          <a:miter lim="800000"/>
                          <a:headEnd/>
                          <a:tailEnd/>
                        </a:ln>
                      </wps:spPr>
                      <wps:txbx>
                        <w:txbxContent>
                          <w:p w14:paraId="72E01899" w14:textId="77777777" w:rsidR="00AD2920" w:rsidRPr="00595F68" w:rsidRDefault="00AD2920" w:rsidP="00AD2920">
                            <w:pPr>
                              <w:pStyle w:val="Default"/>
                              <w:spacing w:before="100" w:beforeAutospacing="1" w:after="100" w:afterAutospacing="1"/>
                              <w:jc w:val="center"/>
                              <w:rPr>
                                <w:b/>
                              </w:rPr>
                            </w:pPr>
                            <w:r w:rsidRPr="00595F68">
                              <w:rPr>
                                <w:b/>
                              </w:rPr>
                              <w:t>ACUERDO PLENARIO DE CUMPLIMIENTO</w:t>
                            </w:r>
                          </w:p>
                          <w:p w14:paraId="1A1C917B" w14:textId="77777777" w:rsidR="00AD2920" w:rsidRPr="00F133D2" w:rsidRDefault="00AD2920" w:rsidP="003A44C0">
                            <w:pPr>
                              <w:autoSpaceDE w:val="0"/>
                              <w:autoSpaceDN w:val="0"/>
                              <w:adjustRightInd w:val="0"/>
                              <w:spacing w:before="100" w:beforeAutospacing="1" w:after="100" w:afterAutospacing="1"/>
                              <w:jc w:val="both"/>
                              <w:rPr>
                                <w:rFonts w:ascii="Arial" w:hAnsi="Arial" w:cs="Arial"/>
                                <w:b/>
                                <w:color w:val="000000"/>
                              </w:rPr>
                            </w:pPr>
                            <w:r w:rsidRPr="00595F68">
                              <w:rPr>
                                <w:rFonts w:ascii="Arial" w:hAnsi="Arial" w:cs="Arial"/>
                                <w:b/>
                                <w:color w:val="000000"/>
                              </w:rPr>
                              <w:t xml:space="preserve">JUICIO PARA LA PROTECCIÓN DE LOS DERECHOS POLÍTICO-ELECTORALES </w:t>
                            </w:r>
                            <w:r w:rsidRPr="00F133D2">
                              <w:rPr>
                                <w:rFonts w:ascii="Arial" w:hAnsi="Arial" w:cs="Arial"/>
                                <w:b/>
                                <w:color w:val="000000"/>
                              </w:rPr>
                              <w:t>DEL CIUDADANO</w:t>
                            </w:r>
                          </w:p>
                          <w:p w14:paraId="5505E4BD" w14:textId="79FC462E" w:rsidR="00AD2920" w:rsidRPr="00F133D2" w:rsidRDefault="00AD2920"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color w:val="000000"/>
                              </w:rPr>
                              <w:t xml:space="preserve">EXPEDIENTE: </w:t>
                            </w:r>
                            <w:r w:rsidRPr="00F133D2">
                              <w:rPr>
                                <w:rFonts w:ascii="Arial" w:hAnsi="Arial" w:cs="Arial"/>
                                <w:color w:val="000000"/>
                              </w:rPr>
                              <w:t>TEEM-JDC-</w:t>
                            </w:r>
                            <w:r w:rsidR="004C099C" w:rsidRPr="00F133D2">
                              <w:rPr>
                                <w:rFonts w:ascii="Arial" w:hAnsi="Arial" w:cs="Arial"/>
                                <w:color w:val="000000"/>
                              </w:rPr>
                              <w:t>009</w:t>
                            </w:r>
                            <w:r w:rsidRPr="00F133D2">
                              <w:rPr>
                                <w:rFonts w:ascii="Arial" w:hAnsi="Arial" w:cs="Arial"/>
                                <w:color w:val="000000"/>
                              </w:rPr>
                              <w:t>/202</w:t>
                            </w:r>
                            <w:r w:rsidR="004C099C" w:rsidRPr="00F133D2">
                              <w:rPr>
                                <w:rFonts w:ascii="Arial" w:hAnsi="Arial" w:cs="Arial"/>
                                <w:color w:val="000000"/>
                              </w:rPr>
                              <w:t>6</w:t>
                            </w:r>
                          </w:p>
                          <w:p w14:paraId="5E250452" w14:textId="1988A8CF" w:rsidR="00AD2920" w:rsidRPr="00F133D2" w:rsidRDefault="005F132D"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color w:val="000000"/>
                              </w:rPr>
                              <w:t>PARTE ACTORA</w:t>
                            </w:r>
                            <w:r w:rsidR="00AD2920" w:rsidRPr="00F133D2">
                              <w:rPr>
                                <w:rFonts w:ascii="Arial" w:hAnsi="Arial" w:cs="Arial"/>
                                <w:b/>
                                <w:color w:val="000000"/>
                              </w:rPr>
                              <w:t xml:space="preserve">: </w:t>
                            </w:r>
                            <w:r w:rsidR="004C099C" w:rsidRPr="00F133D2">
                              <w:rPr>
                                <w:rFonts w:ascii="Arial" w:hAnsi="Arial" w:cs="Arial"/>
                                <w:bCs/>
                                <w:color w:val="000000"/>
                              </w:rPr>
                              <w:t xml:space="preserve">ELOY SANTOS DIAZ Y OTROS </w:t>
                            </w:r>
                            <w:r w:rsidR="00AD2920" w:rsidRPr="00F133D2">
                              <w:rPr>
                                <w:rFonts w:ascii="Arial" w:hAnsi="Arial" w:cs="Arial"/>
                                <w:bCs/>
                                <w:color w:val="000000"/>
                              </w:rPr>
                              <w:t xml:space="preserve"> </w:t>
                            </w:r>
                          </w:p>
                          <w:p w14:paraId="4D239993" w14:textId="44162BB2" w:rsidR="00AD2920" w:rsidRPr="00F133D2" w:rsidRDefault="00AD2920"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color w:val="000000"/>
                              </w:rPr>
                              <w:t xml:space="preserve">AUTORIDADES RESPONSABLES: </w:t>
                            </w:r>
                            <w:r w:rsidR="004C099C" w:rsidRPr="00F133D2">
                              <w:rPr>
                                <w:rFonts w:ascii="Arial" w:hAnsi="Arial" w:cs="Arial"/>
                                <w:bCs/>
                                <w:color w:val="000000"/>
                              </w:rPr>
                              <w:t>JEF</w:t>
                            </w:r>
                            <w:r w:rsidR="006D313E" w:rsidRPr="00F133D2">
                              <w:rPr>
                                <w:rFonts w:ascii="Arial" w:hAnsi="Arial" w:cs="Arial"/>
                                <w:bCs/>
                                <w:color w:val="000000"/>
                              </w:rPr>
                              <w:t>ES</w:t>
                            </w:r>
                            <w:r w:rsidR="004C099C" w:rsidRPr="00F133D2">
                              <w:rPr>
                                <w:rFonts w:ascii="Arial" w:hAnsi="Arial" w:cs="Arial"/>
                                <w:bCs/>
                                <w:color w:val="000000"/>
                              </w:rPr>
                              <w:t xml:space="preserve"> DE TENENCIA</w:t>
                            </w:r>
                            <w:r w:rsidR="005F132D" w:rsidRPr="00F133D2">
                              <w:rPr>
                                <w:rFonts w:ascii="Arial" w:hAnsi="Arial" w:cs="Arial"/>
                                <w:bCs/>
                                <w:color w:val="000000"/>
                              </w:rPr>
                              <w:t>,</w:t>
                            </w:r>
                            <w:r w:rsidR="006D313E" w:rsidRPr="00F133D2">
                              <w:rPr>
                                <w:rFonts w:ascii="Arial" w:hAnsi="Arial" w:cs="Arial"/>
                                <w:bCs/>
                                <w:color w:val="000000"/>
                              </w:rPr>
                              <w:t xml:space="preserve"> PROPIETARIO Y SUPLENTE</w:t>
                            </w:r>
                            <w:r w:rsidR="005F132D" w:rsidRPr="00F133D2">
                              <w:rPr>
                                <w:rFonts w:ascii="Arial" w:hAnsi="Arial" w:cs="Arial"/>
                                <w:bCs/>
                                <w:color w:val="000000"/>
                              </w:rPr>
                              <w:t>,</w:t>
                            </w:r>
                            <w:r w:rsidR="006D313E" w:rsidRPr="00F133D2">
                              <w:rPr>
                                <w:rFonts w:ascii="Arial" w:hAnsi="Arial" w:cs="Arial"/>
                                <w:bCs/>
                                <w:color w:val="000000"/>
                              </w:rPr>
                              <w:t xml:space="preserve"> DE </w:t>
                            </w:r>
                            <w:r w:rsidR="004C099C" w:rsidRPr="00F133D2">
                              <w:rPr>
                                <w:rFonts w:ascii="Arial" w:hAnsi="Arial" w:cs="Arial"/>
                                <w:bCs/>
                                <w:color w:val="000000"/>
                              </w:rPr>
                              <w:t>TIR</w:t>
                            </w:r>
                            <w:r w:rsidR="006D313E" w:rsidRPr="00F133D2">
                              <w:rPr>
                                <w:rFonts w:ascii="Arial" w:hAnsi="Arial" w:cs="Arial"/>
                                <w:bCs/>
                                <w:color w:val="000000"/>
                              </w:rPr>
                              <w:t>Í</w:t>
                            </w:r>
                            <w:r w:rsidR="004C099C" w:rsidRPr="00F133D2">
                              <w:rPr>
                                <w:rFonts w:ascii="Arial" w:hAnsi="Arial" w:cs="Arial"/>
                                <w:bCs/>
                                <w:color w:val="000000"/>
                              </w:rPr>
                              <w:t>NDARO, MUNICIPIO DE ZACAPU, MICHOACÁN</w:t>
                            </w:r>
                            <w:r w:rsidR="004E0334" w:rsidRPr="00F133D2">
                              <w:rPr>
                                <w:rFonts w:ascii="Arial" w:hAnsi="Arial" w:cs="Arial"/>
                                <w:bCs/>
                                <w:color w:val="000000"/>
                              </w:rPr>
                              <w:t xml:space="preserve"> Y OTROS</w:t>
                            </w:r>
                          </w:p>
                          <w:p w14:paraId="69C789CC" w14:textId="77777777" w:rsidR="00AD2920" w:rsidRPr="00F133D2" w:rsidRDefault="00AD2920"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color w:val="000000"/>
                              </w:rPr>
                              <w:t>MAGISTRADO:</w:t>
                            </w:r>
                            <w:r w:rsidRPr="00F133D2">
                              <w:rPr>
                                <w:rFonts w:ascii="Arial" w:hAnsi="Arial" w:cs="Arial"/>
                                <w:color w:val="000000"/>
                              </w:rPr>
                              <w:t xml:space="preserve"> ADRIÁN HERNÁNDEZ PINEDO</w:t>
                            </w:r>
                          </w:p>
                          <w:p w14:paraId="26FE3871" w14:textId="49F865C3" w:rsidR="00AD2920" w:rsidRPr="00F133D2" w:rsidRDefault="00AD2920"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color w:val="000000"/>
                              </w:rPr>
                              <w:t>SECRETARI</w:t>
                            </w:r>
                            <w:r w:rsidR="004C099C" w:rsidRPr="00F133D2">
                              <w:rPr>
                                <w:rFonts w:ascii="Arial" w:hAnsi="Arial" w:cs="Arial"/>
                                <w:b/>
                                <w:color w:val="000000"/>
                              </w:rPr>
                              <w:t>O</w:t>
                            </w:r>
                            <w:r w:rsidRPr="00F133D2">
                              <w:rPr>
                                <w:rFonts w:ascii="Arial" w:hAnsi="Arial" w:cs="Arial"/>
                                <w:b/>
                                <w:color w:val="000000"/>
                              </w:rPr>
                              <w:t xml:space="preserve"> INSTRUCTOR Y PROYECTISTA:</w:t>
                            </w:r>
                            <w:r w:rsidRPr="00F133D2">
                              <w:rPr>
                                <w:rFonts w:ascii="Arial" w:hAnsi="Arial" w:cs="Arial"/>
                                <w:color w:val="000000"/>
                              </w:rPr>
                              <w:t xml:space="preserve"> </w:t>
                            </w:r>
                            <w:r w:rsidR="004C099C" w:rsidRPr="00F133D2">
                              <w:rPr>
                                <w:rFonts w:ascii="Arial" w:hAnsi="Arial" w:cs="Arial"/>
                                <w:color w:val="000000"/>
                              </w:rPr>
                              <w:t>EVERARDO TOVAR VALDEZ</w:t>
                            </w:r>
                          </w:p>
                          <w:p w14:paraId="3C47A5E3" w14:textId="48BDF878" w:rsidR="00FB21F8" w:rsidRPr="00C35B22" w:rsidRDefault="00FB21F8"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bCs/>
                                <w:color w:val="000000"/>
                              </w:rPr>
                              <w:t>COLABORÓ:</w:t>
                            </w:r>
                            <w:r w:rsidRPr="00F133D2">
                              <w:rPr>
                                <w:rFonts w:ascii="Arial" w:hAnsi="Arial" w:cs="Arial"/>
                                <w:color w:val="000000"/>
                              </w:rPr>
                              <w:t xml:space="preserve"> IRVING RAFAEL TOLEDO CAHUE</w:t>
                            </w:r>
                          </w:p>
                          <w:p w14:paraId="01C81F05" w14:textId="77777777" w:rsidR="00AD2920" w:rsidRPr="00387682" w:rsidRDefault="00AD2920" w:rsidP="00AD2920">
                            <w:pPr>
                              <w:pStyle w:val="Default"/>
                              <w:spacing w:before="100" w:beforeAutospacing="1" w:after="100" w:afterAutospacing="1"/>
                              <w:jc w:val="both"/>
                              <w:rPr>
                                <w:lang w:val="es-MX"/>
                              </w:rPr>
                            </w:pPr>
                          </w:p>
                          <w:p w14:paraId="755ABFBB" w14:textId="77777777" w:rsidR="00AD2920" w:rsidRPr="00387682" w:rsidRDefault="00AD2920" w:rsidP="00AD2920">
                            <w:pPr>
                              <w:pStyle w:val="Default"/>
                              <w:jc w:val="both"/>
                              <w:rPr>
                                <w:lang w:val="es-MX"/>
                              </w:rPr>
                            </w:pPr>
                          </w:p>
                          <w:p w14:paraId="357A5CA0" w14:textId="77777777" w:rsidR="00AD2920" w:rsidRPr="00387682" w:rsidRDefault="00AD2920" w:rsidP="00AD2920">
                            <w:pPr>
                              <w:pStyle w:val="Default"/>
                              <w:spacing w:before="100" w:beforeAutospacing="1" w:after="100" w:afterAutospacing="1" w:line="264" w:lineRule="auto"/>
                              <w:jc w:val="both"/>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331C9" id="_x0000_t202" coordsize="21600,21600" o:spt="202" path="m,l,21600r21600,l21600,xe">
                <v:stroke joinstyle="miter"/>
                <v:path gradientshapeok="t" o:connecttype="rect"/>
              </v:shapetype>
              <v:shape id="Cuadro de texto 1" o:spid="_x0000_s1026" type="#_x0000_t202" style="position:absolute;left:0;text-align:left;margin-left:170.15pt;margin-top:-38.65pt;width:241.5pt;height:3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" strokecolor="white">
                <v:textbox>
                  <w:txbxContent>
                    <w:p w14:paraId="72E01899" w14:textId="77777777" w:rsidR="00AD2920" w:rsidRPr="00595F68" w:rsidRDefault="00AD2920" w:rsidP="00AD2920">
                      <w:pPr>
                        <w:pStyle w:val="Default"/>
                        <w:spacing w:before="100" w:beforeAutospacing="1" w:after="100" w:afterAutospacing="1"/>
                        <w:jc w:val="center"/>
                        <w:rPr>
                          <w:b/>
                        </w:rPr>
                      </w:pPr>
                      <w:r w:rsidRPr="00595F68">
                        <w:rPr>
                          <w:b/>
                        </w:rPr>
                        <w:t>ACUERDO PLENARIO DE CUMPLIMIENTO</w:t>
                      </w:r>
                    </w:p>
                    <w:p w14:paraId="1A1C917B" w14:textId="77777777" w:rsidR="00AD2920" w:rsidRPr="00F133D2" w:rsidRDefault="00AD2920" w:rsidP="003A44C0">
                      <w:pPr>
                        <w:autoSpaceDE w:val="0"/>
                        <w:autoSpaceDN w:val="0"/>
                        <w:adjustRightInd w:val="0"/>
                        <w:spacing w:before="100" w:beforeAutospacing="1" w:after="100" w:afterAutospacing="1"/>
                        <w:jc w:val="both"/>
                        <w:rPr>
                          <w:rFonts w:ascii="Arial" w:hAnsi="Arial" w:cs="Arial"/>
                          <w:b/>
                          <w:color w:val="000000"/>
                        </w:rPr>
                      </w:pPr>
                      <w:r w:rsidRPr="00595F68">
                        <w:rPr>
                          <w:rFonts w:ascii="Arial" w:hAnsi="Arial" w:cs="Arial"/>
                          <w:b/>
                          <w:color w:val="000000"/>
                        </w:rPr>
                        <w:t xml:space="preserve">JUICIO PARA LA PROTECCIÓN DE LOS DERECHOS POLÍTICO-ELECTORALES </w:t>
                      </w:r>
                      <w:r w:rsidRPr="00F133D2">
                        <w:rPr>
                          <w:rFonts w:ascii="Arial" w:hAnsi="Arial" w:cs="Arial"/>
                          <w:b/>
                          <w:color w:val="000000"/>
                        </w:rPr>
                        <w:t>DEL CIUDADANO</w:t>
                      </w:r>
                    </w:p>
                    <w:p w14:paraId="5505E4BD" w14:textId="79FC462E" w:rsidR="00AD2920" w:rsidRPr="00F133D2" w:rsidRDefault="00AD2920"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color w:val="000000"/>
                        </w:rPr>
                        <w:t xml:space="preserve">EXPEDIENTE: </w:t>
                      </w:r>
                      <w:r w:rsidRPr="00F133D2">
                        <w:rPr>
                          <w:rFonts w:ascii="Arial" w:hAnsi="Arial" w:cs="Arial"/>
                          <w:color w:val="000000"/>
                        </w:rPr>
                        <w:t>TEEM-JDC-</w:t>
                      </w:r>
                      <w:r w:rsidR="004C099C" w:rsidRPr="00F133D2">
                        <w:rPr>
                          <w:rFonts w:ascii="Arial" w:hAnsi="Arial" w:cs="Arial"/>
                          <w:color w:val="000000"/>
                        </w:rPr>
                        <w:t>009</w:t>
                      </w:r>
                      <w:r w:rsidRPr="00F133D2">
                        <w:rPr>
                          <w:rFonts w:ascii="Arial" w:hAnsi="Arial" w:cs="Arial"/>
                          <w:color w:val="000000"/>
                        </w:rPr>
                        <w:t>/202</w:t>
                      </w:r>
                      <w:r w:rsidR="004C099C" w:rsidRPr="00F133D2">
                        <w:rPr>
                          <w:rFonts w:ascii="Arial" w:hAnsi="Arial" w:cs="Arial"/>
                          <w:color w:val="000000"/>
                        </w:rPr>
                        <w:t>6</w:t>
                      </w:r>
                    </w:p>
                    <w:p w14:paraId="5E250452" w14:textId="1988A8CF" w:rsidR="00AD2920" w:rsidRPr="00F133D2" w:rsidRDefault="005F132D"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color w:val="000000"/>
                        </w:rPr>
                        <w:t>PARTE ACTORA</w:t>
                      </w:r>
                      <w:r w:rsidR="00AD2920" w:rsidRPr="00F133D2">
                        <w:rPr>
                          <w:rFonts w:ascii="Arial" w:hAnsi="Arial" w:cs="Arial"/>
                          <w:b/>
                          <w:color w:val="000000"/>
                        </w:rPr>
                        <w:t xml:space="preserve">: </w:t>
                      </w:r>
                      <w:r w:rsidR="004C099C" w:rsidRPr="00F133D2">
                        <w:rPr>
                          <w:rFonts w:ascii="Arial" w:hAnsi="Arial" w:cs="Arial"/>
                          <w:bCs/>
                          <w:color w:val="000000"/>
                        </w:rPr>
                        <w:t xml:space="preserve">ELOY SANTOS DIAZ Y OTROS </w:t>
                      </w:r>
                      <w:r w:rsidR="00AD2920" w:rsidRPr="00F133D2">
                        <w:rPr>
                          <w:rFonts w:ascii="Arial" w:hAnsi="Arial" w:cs="Arial"/>
                          <w:bCs/>
                          <w:color w:val="000000"/>
                        </w:rPr>
                        <w:t xml:space="preserve"> </w:t>
                      </w:r>
                    </w:p>
                    <w:p w14:paraId="4D239993" w14:textId="44162BB2" w:rsidR="00AD2920" w:rsidRPr="00F133D2" w:rsidRDefault="00AD2920"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color w:val="000000"/>
                        </w:rPr>
                        <w:t xml:space="preserve">AUTORIDADES RESPONSABLES: </w:t>
                      </w:r>
                      <w:r w:rsidR="004C099C" w:rsidRPr="00F133D2">
                        <w:rPr>
                          <w:rFonts w:ascii="Arial" w:hAnsi="Arial" w:cs="Arial"/>
                          <w:bCs/>
                          <w:color w:val="000000"/>
                        </w:rPr>
                        <w:t>JEF</w:t>
                      </w:r>
                      <w:r w:rsidR="006D313E" w:rsidRPr="00F133D2">
                        <w:rPr>
                          <w:rFonts w:ascii="Arial" w:hAnsi="Arial" w:cs="Arial"/>
                          <w:bCs/>
                          <w:color w:val="000000"/>
                        </w:rPr>
                        <w:t>ES</w:t>
                      </w:r>
                      <w:r w:rsidR="004C099C" w:rsidRPr="00F133D2">
                        <w:rPr>
                          <w:rFonts w:ascii="Arial" w:hAnsi="Arial" w:cs="Arial"/>
                          <w:bCs/>
                          <w:color w:val="000000"/>
                        </w:rPr>
                        <w:t xml:space="preserve"> DE TENENCIA</w:t>
                      </w:r>
                      <w:r w:rsidR="005F132D" w:rsidRPr="00F133D2">
                        <w:rPr>
                          <w:rFonts w:ascii="Arial" w:hAnsi="Arial" w:cs="Arial"/>
                          <w:bCs/>
                          <w:color w:val="000000"/>
                        </w:rPr>
                        <w:t>,</w:t>
                      </w:r>
                      <w:r w:rsidR="006D313E" w:rsidRPr="00F133D2">
                        <w:rPr>
                          <w:rFonts w:ascii="Arial" w:hAnsi="Arial" w:cs="Arial"/>
                          <w:bCs/>
                          <w:color w:val="000000"/>
                        </w:rPr>
                        <w:t xml:space="preserve"> PROPIETARIO Y SUPLENTE</w:t>
                      </w:r>
                      <w:r w:rsidR="005F132D" w:rsidRPr="00F133D2">
                        <w:rPr>
                          <w:rFonts w:ascii="Arial" w:hAnsi="Arial" w:cs="Arial"/>
                          <w:bCs/>
                          <w:color w:val="000000"/>
                        </w:rPr>
                        <w:t>,</w:t>
                      </w:r>
                      <w:r w:rsidR="006D313E" w:rsidRPr="00F133D2">
                        <w:rPr>
                          <w:rFonts w:ascii="Arial" w:hAnsi="Arial" w:cs="Arial"/>
                          <w:bCs/>
                          <w:color w:val="000000"/>
                        </w:rPr>
                        <w:t xml:space="preserve"> DE </w:t>
                      </w:r>
                      <w:r w:rsidR="004C099C" w:rsidRPr="00F133D2">
                        <w:rPr>
                          <w:rFonts w:ascii="Arial" w:hAnsi="Arial" w:cs="Arial"/>
                          <w:bCs/>
                          <w:color w:val="000000"/>
                        </w:rPr>
                        <w:t>TIR</w:t>
                      </w:r>
                      <w:r w:rsidR="006D313E" w:rsidRPr="00F133D2">
                        <w:rPr>
                          <w:rFonts w:ascii="Arial" w:hAnsi="Arial" w:cs="Arial"/>
                          <w:bCs/>
                          <w:color w:val="000000"/>
                        </w:rPr>
                        <w:t>Í</w:t>
                      </w:r>
                      <w:r w:rsidR="004C099C" w:rsidRPr="00F133D2">
                        <w:rPr>
                          <w:rFonts w:ascii="Arial" w:hAnsi="Arial" w:cs="Arial"/>
                          <w:bCs/>
                          <w:color w:val="000000"/>
                        </w:rPr>
                        <w:t>NDARO, MUNICIPIO DE ZACAPU, MICHOACÁN</w:t>
                      </w:r>
                      <w:r w:rsidR="004E0334" w:rsidRPr="00F133D2">
                        <w:rPr>
                          <w:rFonts w:ascii="Arial" w:hAnsi="Arial" w:cs="Arial"/>
                          <w:bCs/>
                          <w:color w:val="000000"/>
                        </w:rPr>
                        <w:t xml:space="preserve"> Y OTROS</w:t>
                      </w:r>
                    </w:p>
                    <w:p w14:paraId="69C789CC" w14:textId="77777777" w:rsidR="00AD2920" w:rsidRPr="00F133D2" w:rsidRDefault="00AD2920"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color w:val="000000"/>
                        </w:rPr>
                        <w:t>MAGISTRADO:</w:t>
                      </w:r>
                      <w:r w:rsidRPr="00F133D2">
                        <w:rPr>
                          <w:rFonts w:ascii="Arial" w:hAnsi="Arial" w:cs="Arial"/>
                          <w:color w:val="000000"/>
                        </w:rPr>
                        <w:t xml:space="preserve"> ADRIÁN HERNÁNDEZ PINEDO</w:t>
                      </w:r>
                    </w:p>
                    <w:p w14:paraId="26FE3871" w14:textId="49F865C3" w:rsidR="00AD2920" w:rsidRPr="00F133D2" w:rsidRDefault="00AD2920"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color w:val="000000"/>
                        </w:rPr>
                        <w:t>SECRETARI</w:t>
                      </w:r>
                      <w:r w:rsidR="004C099C" w:rsidRPr="00F133D2">
                        <w:rPr>
                          <w:rFonts w:ascii="Arial" w:hAnsi="Arial" w:cs="Arial"/>
                          <w:b/>
                          <w:color w:val="000000"/>
                        </w:rPr>
                        <w:t>O</w:t>
                      </w:r>
                      <w:r w:rsidRPr="00F133D2">
                        <w:rPr>
                          <w:rFonts w:ascii="Arial" w:hAnsi="Arial" w:cs="Arial"/>
                          <w:b/>
                          <w:color w:val="000000"/>
                        </w:rPr>
                        <w:t xml:space="preserve"> INSTRUCTOR Y PROYECTISTA:</w:t>
                      </w:r>
                      <w:r w:rsidRPr="00F133D2">
                        <w:rPr>
                          <w:rFonts w:ascii="Arial" w:hAnsi="Arial" w:cs="Arial"/>
                          <w:color w:val="000000"/>
                        </w:rPr>
                        <w:t xml:space="preserve"> </w:t>
                      </w:r>
                      <w:r w:rsidR="004C099C" w:rsidRPr="00F133D2">
                        <w:rPr>
                          <w:rFonts w:ascii="Arial" w:hAnsi="Arial" w:cs="Arial"/>
                          <w:color w:val="000000"/>
                        </w:rPr>
                        <w:t>EVERARDO TOVAR VALDEZ</w:t>
                      </w:r>
                    </w:p>
                    <w:p w14:paraId="3C47A5E3" w14:textId="48BDF878" w:rsidR="00FB21F8" w:rsidRPr="00C35B22" w:rsidRDefault="00FB21F8" w:rsidP="00AD2920">
                      <w:pPr>
                        <w:autoSpaceDE w:val="0"/>
                        <w:autoSpaceDN w:val="0"/>
                        <w:adjustRightInd w:val="0"/>
                        <w:spacing w:before="100" w:beforeAutospacing="1" w:after="100" w:afterAutospacing="1"/>
                        <w:jc w:val="both"/>
                        <w:rPr>
                          <w:rFonts w:ascii="Arial" w:hAnsi="Arial" w:cs="Arial"/>
                          <w:color w:val="000000"/>
                        </w:rPr>
                      </w:pPr>
                      <w:r w:rsidRPr="00F133D2">
                        <w:rPr>
                          <w:rFonts w:ascii="Arial" w:hAnsi="Arial" w:cs="Arial"/>
                          <w:b/>
                          <w:bCs/>
                          <w:color w:val="000000"/>
                        </w:rPr>
                        <w:t>COLABORÓ:</w:t>
                      </w:r>
                      <w:r w:rsidRPr="00F133D2">
                        <w:rPr>
                          <w:rFonts w:ascii="Arial" w:hAnsi="Arial" w:cs="Arial"/>
                          <w:color w:val="000000"/>
                        </w:rPr>
                        <w:t xml:space="preserve"> IRVING RAFAEL TOLEDO CAHUE</w:t>
                      </w:r>
                    </w:p>
                    <w:p w14:paraId="01C81F05" w14:textId="77777777" w:rsidR="00AD2920" w:rsidRPr="00387682" w:rsidRDefault="00AD2920" w:rsidP="00AD2920">
                      <w:pPr>
                        <w:pStyle w:val="Default"/>
                        <w:spacing w:before="100" w:beforeAutospacing="1" w:after="100" w:afterAutospacing="1"/>
                        <w:jc w:val="both"/>
                        <w:rPr>
                          <w:lang w:val="es-MX"/>
                        </w:rPr>
                      </w:pPr>
                    </w:p>
                    <w:p w14:paraId="755ABFBB" w14:textId="77777777" w:rsidR="00AD2920" w:rsidRPr="00387682" w:rsidRDefault="00AD2920" w:rsidP="00AD2920">
                      <w:pPr>
                        <w:pStyle w:val="Default"/>
                        <w:jc w:val="both"/>
                        <w:rPr>
                          <w:lang w:val="es-MX"/>
                        </w:rPr>
                      </w:pPr>
                    </w:p>
                    <w:p w14:paraId="357A5CA0" w14:textId="77777777" w:rsidR="00AD2920" w:rsidRPr="00387682" w:rsidRDefault="00AD2920" w:rsidP="00AD2920">
                      <w:pPr>
                        <w:pStyle w:val="Default"/>
                        <w:spacing w:before="100" w:beforeAutospacing="1" w:after="100" w:afterAutospacing="1" w:line="264" w:lineRule="auto"/>
                        <w:jc w:val="both"/>
                        <w:rPr>
                          <w:lang w:val="es-MX"/>
                        </w:rPr>
                      </w:pPr>
                    </w:p>
                  </w:txbxContent>
                </v:textbox>
                <w10:wrap type="square" anchorx="margin" anchory="margin"/>
              </v:shape>
            </w:pict>
          </mc:Fallback>
        </mc:AlternateContent>
      </w:r>
      <w:r w:rsidRPr="00857958">
        <w:t xml:space="preserve"> </w:t>
      </w:r>
    </w:p>
    <w:p w14:paraId="557CB5BF" w14:textId="77777777" w:rsidR="00AD2920" w:rsidRPr="00857958" w:rsidRDefault="00AD2920" w:rsidP="006455D8">
      <w:pPr>
        <w:spacing w:before="100" w:beforeAutospacing="1" w:after="100" w:afterAutospacing="1" w:line="360" w:lineRule="auto"/>
        <w:jc w:val="both"/>
      </w:pPr>
    </w:p>
    <w:p w14:paraId="2C55391A" w14:textId="77777777" w:rsidR="00AD2920" w:rsidRPr="00857958" w:rsidRDefault="00AD2920" w:rsidP="006455D8">
      <w:pPr>
        <w:spacing w:before="100" w:beforeAutospacing="1" w:after="100" w:afterAutospacing="1" w:line="360" w:lineRule="auto"/>
        <w:jc w:val="both"/>
      </w:pPr>
    </w:p>
    <w:p w14:paraId="5C7C76AE" w14:textId="77777777" w:rsidR="00AD2920" w:rsidRPr="00857958" w:rsidRDefault="00AD2920" w:rsidP="006455D8">
      <w:pPr>
        <w:spacing w:before="100" w:beforeAutospacing="1" w:after="100" w:afterAutospacing="1" w:line="360" w:lineRule="auto"/>
        <w:jc w:val="both"/>
      </w:pPr>
    </w:p>
    <w:p w14:paraId="2DE1E20E" w14:textId="77777777" w:rsidR="00AD2920" w:rsidRPr="00857958" w:rsidRDefault="00AD2920" w:rsidP="006455D8">
      <w:pPr>
        <w:spacing w:before="100" w:beforeAutospacing="1" w:after="100" w:afterAutospacing="1" w:line="360" w:lineRule="auto"/>
        <w:jc w:val="both"/>
      </w:pPr>
    </w:p>
    <w:p w14:paraId="4DA9FBB1" w14:textId="77777777" w:rsidR="00AD2920" w:rsidRPr="00857958" w:rsidRDefault="00AD2920" w:rsidP="006455D8">
      <w:pPr>
        <w:spacing w:before="100" w:beforeAutospacing="1" w:after="100" w:afterAutospacing="1" w:line="360" w:lineRule="auto"/>
        <w:jc w:val="both"/>
      </w:pPr>
    </w:p>
    <w:p w14:paraId="0D298F85" w14:textId="77777777" w:rsidR="00AD2920" w:rsidRPr="00857958" w:rsidRDefault="00AD2920" w:rsidP="006455D8">
      <w:pPr>
        <w:spacing w:before="100" w:beforeAutospacing="1" w:after="100" w:afterAutospacing="1" w:line="360" w:lineRule="auto"/>
        <w:jc w:val="both"/>
      </w:pPr>
    </w:p>
    <w:p w14:paraId="0E73891B" w14:textId="77777777" w:rsidR="00AD2920" w:rsidRPr="00857958" w:rsidRDefault="00AD2920" w:rsidP="006455D8">
      <w:pPr>
        <w:autoSpaceDE w:val="0"/>
        <w:autoSpaceDN w:val="0"/>
        <w:adjustRightInd w:val="0"/>
        <w:spacing w:before="100" w:beforeAutospacing="1" w:after="100" w:afterAutospacing="1" w:line="360" w:lineRule="auto"/>
        <w:jc w:val="both"/>
        <w:rPr>
          <w:rFonts w:ascii="Arial" w:hAnsi="Arial" w:cs="Arial"/>
        </w:rPr>
      </w:pPr>
    </w:p>
    <w:p w14:paraId="26B552D3" w14:textId="77777777" w:rsidR="00336E30" w:rsidRDefault="00336E30" w:rsidP="006455D8">
      <w:pPr>
        <w:spacing w:before="100" w:beforeAutospacing="1" w:after="100" w:afterAutospacing="1" w:line="360" w:lineRule="auto"/>
        <w:jc w:val="both"/>
        <w:rPr>
          <w:rFonts w:ascii="Arial" w:eastAsia="Arial" w:hAnsi="Arial" w:cs="Arial"/>
        </w:rPr>
      </w:pPr>
      <w:bookmarkStart w:id="0" w:name="_Toc64578427"/>
    </w:p>
    <w:p w14:paraId="77FC77A9" w14:textId="77777777" w:rsidR="005E0F75" w:rsidRDefault="005E0F75" w:rsidP="006455D8">
      <w:pPr>
        <w:spacing w:before="100" w:beforeAutospacing="1" w:after="100" w:afterAutospacing="1" w:line="360" w:lineRule="auto"/>
        <w:jc w:val="both"/>
        <w:rPr>
          <w:rFonts w:ascii="Arial" w:eastAsia="Arial" w:hAnsi="Arial" w:cs="Arial"/>
        </w:rPr>
      </w:pPr>
    </w:p>
    <w:p w14:paraId="0F7DDBF0" w14:textId="708F0F73" w:rsidR="00AD2920" w:rsidRPr="00857958" w:rsidRDefault="00AD2920" w:rsidP="006455D8">
      <w:pPr>
        <w:spacing w:before="100" w:beforeAutospacing="1" w:after="100" w:afterAutospacing="1" w:line="360" w:lineRule="auto"/>
        <w:jc w:val="both"/>
        <w:rPr>
          <w:rFonts w:ascii="Arial" w:eastAsia="Arial" w:hAnsi="Arial" w:cs="Arial"/>
        </w:rPr>
      </w:pPr>
      <w:r w:rsidRPr="00857958">
        <w:rPr>
          <w:rFonts w:ascii="Arial" w:eastAsia="Arial" w:hAnsi="Arial" w:cs="Arial"/>
        </w:rPr>
        <w:t xml:space="preserve">Morelia, Michoacán, a </w:t>
      </w:r>
      <w:r w:rsidR="00C8268B">
        <w:rPr>
          <w:rFonts w:ascii="Arial" w:eastAsia="Arial" w:hAnsi="Arial" w:cs="Arial"/>
        </w:rPr>
        <w:t>seis</w:t>
      </w:r>
      <w:r w:rsidRPr="00857958">
        <w:rPr>
          <w:rFonts w:ascii="Arial" w:eastAsia="Arial" w:hAnsi="Arial" w:cs="Arial"/>
        </w:rPr>
        <w:t xml:space="preserve"> de </w:t>
      </w:r>
      <w:r w:rsidR="006259F9">
        <w:rPr>
          <w:rFonts w:ascii="Arial" w:eastAsia="Arial" w:hAnsi="Arial" w:cs="Arial"/>
        </w:rPr>
        <w:t>mayo</w:t>
      </w:r>
      <w:r w:rsidRPr="00857958">
        <w:rPr>
          <w:rFonts w:ascii="Arial" w:eastAsia="Arial" w:hAnsi="Arial" w:cs="Arial"/>
        </w:rPr>
        <w:t xml:space="preserve"> de dos mil veinti</w:t>
      </w:r>
      <w:r w:rsidR="004C099C" w:rsidRPr="00857958">
        <w:rPr>
          <w:rFonts w:ascii="Arial" w:eastAsia="Arial" w:hAnsi="Arial" w:cs="Arial"/>
        </w:rPr>
        <w:t>séis</w:t>
      </w:r>
      <w:r w:rsidRPr="00857958">
        <w:rPr>
          <w:rFonts w:ascii="Arial" w:eastAsia="Arial" w:hAnsi="Arial" w:cs="Arial"/>
          <w:vertAlign w:val="superscript"/>
        </w:rPr>
        <w:footnoteReference w:id="1"/>
      </w:r>
      <w:r w:rsidRPr="00857958">
        <w:rPr>
          <w:rFonts w:ascii="Arial" w:eastAsia="Arial" w:hAnsi="Arial" w:cs="Arial"/>
        </w:rPr>
        <w:t>.</w:t>
      </w:r>
    </w:p>
    <w:p w14:paraId="4DF88256" w14:textId="44A23B6E" w:rsidR="00EE677B" w:rsidRPr="00F133D2" w:rsidRDefault="00AD2920" w:rsidP="006455D8">
      <w:pPr>
        <w:tabs>
          <w:tab w:val="right" w:pos="7655"/>
        </w:tabs>
        <w:spacing w:before="280" w:line="360" w:lineRule="auto"/>
        <w:jc w:val="both"/>
        <w:rPr>
          <w:rFonts w:ascii="Arial" w:eastAsia="Arial" w:hAnsi="Arial" w:cs="Arial"/>
        </w:rPr>
      </w:pPr>
      <w:r w:rsidRPr="002E0D5E">
        <w:rPr>
          <w:rFonts w:ascii="Arial" w:eastAsia="Arial" w:hAnsi="Arial" w:cs="Arial"/>
          <w:b/>
        </w:rPr>
        <w:t xml:space="preserve">Acuerdo </w:t>
      </w:r>
      <w:r w:rsidRPr="00F133D2">
        <w:rPr>
          <w:rFonts w:ascii="Arial" w:eastAsia="Arial" w:hAnsi="Arial" w:cs="Arial"/>
          <w:b/>
        </w:rPr>
        <w:t xml:space="preserve">plenario </w:t>
      </w:r>
      <w:r w:rsidRPr="00F133D2">
        <w:rPr>
          <w:rFonts w:ascii="Arial" w:eastAsia="Arial" w:hAnsi="Arial" w:cs="Arial"/>
        </w:rPr>
        <w:t xml:space="preserve">que </w:t>
      </w:r>
      <w:r w:rsidR="002E0D5E" w:rsidRPr="00F133D2">
        <w:rPr>
          <w:rFonts w:ascii="Arial" w:eastAsia="Arial" w:hAnsi="Arial" w:cs="Arial"/>
        </w:rPr>
        <w:t>d</w:t>
      </w:r>
      <w:r w:rsidRPr="00F133D2">
        <w:rPr>
          <w:rFonts w:ascii="Arial" w:eastAsia="Arial" w:hAnsi="Arial" w:cs="Arial"/>
        </w:rPr>
        <w:t>etermina el cumplimiento</w:t>
      </w:r>
      <w:r w:rsidRPr="00F133D2">
        <w:rPr>
          <w:rFonts w:ascii="Arial" w:eastAsia="Arial" w:hAnsi="Arial" w:cs="Arial"/>
          <w:b/>
        </w:rPr>
        <w:t xml:space="preserve"> </w:t>
      </w:r>
      <w:r w:rsidRPr="00F133D2">
        <w:rPr>
          <w:rFonts w:ascii="Arial" w:eastAsia="Arial" w:hAnsi="Arial" w:cs="Arial"/>
        </w:rPr>
        <w:t xml:space="preserve">de la sentencia emitida el </w:t>
      </w:r>
      <w:r w:rsidR="00715376" w:rsidRPr="00F133D2">
        <w:rPr>
          <w:rFonts w:ascii="Arial" w:eastAsia="Arial" w:hAnsi="Arial" w:cs="Arial"/>
        </w:rPr>
        <w:t>doce</w:t>
      </w:r>
      <w:r w:rsidRPr="00F133D2">
        <w:rPr>
          <w:rFonts w:ascii="Arial" w:eastAsia="Arial" w:hAnsi="Arial" w:cs="Arial"/>
        </w:rPr>
        <w:t xml:space="preserve"> de </w:t>
      </w:r>
      <w:r w:rsidR="00715376" w:rsidRPr="00F133D2">
        <w:rPr>
          <w:rFonts w:ascii="Arial" w:eastAsia="Arial" w:hAnsi="Arial" w:cs="Arial"/>
        </w:rPr>
        <w:t>marzo</w:t>
      </w:r>
      <w:r w:rsidRPr="00F133D2">
        <w:rPr>
          <w:rFonts w:ascii="Arial" w:eastAsia="Arial" w:hAnsi="Arial" w:cs="Arial"/>
        </w:rPr>
        <w:t xml:space="preserve"> dentro del Juicio para la Protección de los Derechos Político-Electorales del Ciudadano TEEM-JDC-</w:t>
      </w:r>
      <w:r w:rsidR="00715376" w:rsidRPr="00F133D2">
        <w:rPr>
          <w:rFonts w:ascii="Arial" w:eastAsia="Arial" w:hAnsi="Arial" w:cs="Arial"/>
        </w:rPr>
        <w:t>009</w:t>
      </w:r>
      <w:r w:rsidRPr="00F133D2">
        <w:rPr>
          <w:rFonts w:ascii="Arial" w:eastAsia="Arial" w:hAnsi="Arial" w:cs="Arial"/>
        </w:rPr>
        <w:t>/202</w:t>
      </w:r>
      <w:r w:rsidR="00715376" w:rsidRPr="00F133D2">
        <w:rPr>
          <w:rFonts w:ascii="Arial" w:eastAsia="Arial" w:hAnsi="Arial" w:cs="Arial"/>
        </w:rPr>
        <w:t>6</w:t>
      </w:r>
      <w:r w:rsidR="0095225C" w:rsidRPr="00F133D2">
        <w:rPr>
          <w:rFonts w:ascii="Arial" w:eastAsia="Arial" w:hAnsi="Arial" w:cs="Arial"/>
        </w:rPr>
        <w:t>.</w:t>
      </w:r>
    </w:p>
    <w:bookmarkStart w:id="1" w:name="_Toc201487055" w:displacedByCustomXml="next"/>
    <w:sdt>
      <w:sdtPr>
        <w:rPr>
          <w:rFonts w:ascii="Times New Roman" w:eastAsia="Times New Roman" w:hAnsi="Times New Roman" w:cs="Times New Roman"/>
          <w:color w:val="auto"/>
          <w:sz w:val="24"/>
          <w:szCs w:val="24"/>
          <w:lang w:eastAsia="es-ES"/>
        </w:rPr>
        <w:id w:val="-1947231018"/>
        <w:docPartObj>
          <w:docPartGallery w:val="Table of Contents"/>
          <w:docPartUnique/>
        </w:docPartObj>
      </w:sdtPr>
      <w:sdtEndPr>
        <w:rPr>
          <w:b/>
          <w:bCs/>
        </w:rPr>
      </w:sdtEndPr>
      <w:sdtContent>
        <w:p w14:paraId="36520B0A" w14:textId="664BD8E2" w:rsidR="005E0F75" w:rsidRPr="005E0F75" w:rsidRDefault="005E0F75" w:rsidP="005E0F75">
          <w:pPr>
            <w:pStyle w:val="TtuloTDC"/>
            <w:spacing w:before="100" w:beforeAutospacing="1" w:after="100" w:afterAutospacing="1" w:line="360" w:lineRule="auto"/>
            <w:jc w:val="center"/>
            <w:rPr>
              <w:rFonts w:ascii="Arial" w:hAnsi="Arial" w:cs="Arial"/>
              <w:b/>
              <w:bCs/>
              <w:color w:val="auto"/>
              <w:sz w:val="24"/>
              <w:szCs w:val="24"/>
            </w:rPr>
          </w:pPr>
          <w:r w:rsidRPr="005E0F75">
            <w:rPr>
              <w:rFonts w:ascii="Arial" w:hAnsi="Arial" w:cs="Arial"/>
              <w:b/>
              <w:bCs/>
              <w:color w:val="auto"/>
              <w:sz w:val="24"/>
              <w:szCs w:val="24"/>
            </w:rPr>
            <w:t>CONTENIDO</w:t>
          </w:r>
        </w:p>
        <w:p w14:paraId="40F8519A" w14:textId="67351AFF" w:rsidR="002D594F" w:rsidRPr="002D594F" w:rsidRDefault="005E0F75" w:rsidP="002D594F">
          <w:pPr>
            <w:pStyle w:val="TDC2"/>
            <w:jc w:val="both"/>
            <w:rPr>
              <w:rFonts w:eastAsiaTheme="minorEastAsia" w:cstheme="minorBidi"/>
              <w:b w:val="0"/>
              <w:bCs w:val="0"/>
              <w:kern w:val="2"/>
              <w:lang w:eastAsia="es-MX"/>
              <w14:ligatures w14:val="standardContextual"/>
            </w:rPr>
          </w:pPr>
          <w:r>
            <w:fldChar w:fldCharType="begin"/>
          </w:r>
          <w:r>
            <w:instrText xml:space="preserve"> TOC \o "1-3" \h \z \u </w:instrText>
          </w:r>
          <w:r>
            <w:fldChar w:fldCharType="separate"/>
          </w:r>
          <w:hyperlink w:anchor="_Toc228962594" w:history="1">
            <w:r w:rsidR="002D594F" w:rsidRPr="002D594F">
              <w:rPr>
                <w:rStyle w:val="Hipervnculo"/>
                <w:rFonts w:cs="Arial"/>
              </w:rPr>
              <w:t>GLOSARIO</w:t>
            </w:r>
            <w:r w:rsidR="002D594F" w:rsidRPr="002D594F">
              <w:rPr>
                <w:webHidden/>
              </w:rPr>
              <w:tab/>
            </w:r>
            <w:r w:rsidR="002D594F" w:rsidRPr="002D594F">
              <w:rPr>
                <w:webHidden/>
              </w:rPr>
              <w:fldChar w:fldCharType="begin"/>
            </w:r>
            <w:r w:rsidR="002D594F" w:rsidRPr="002D594F">
              <w:rPr>
                <w:webHidden/>
              </w:rPr>
              <w:instrText xml:space="preserve"> PAGEREF _Toc228962594 \h </w:instrText>
            </w:r>
            <w:r w:rsidR="002D594F" w:rsidRPr="002D594F">
              <w:rPr>
                <w:webHidden/>
              </w:rPr>
            </w:r>
            <w:r w:rsidR="002D594F" w:rsidRPr="002D594F">
              <w:rPr>
                <w:webHidden/>
              </w:rPr>
              <w:fldChar w:fldCharType="separate"/>
            </w:r>
            <w:r w:rsidR="002D594F" w:rsidRPr="002D594F">
              <w:rPr>
                <w:webHidden/>
              </w:rPr>
              <w:t>1</w:t>
            </w:r>
            <w:r w:rsidR="002D594F" w:rsidRPr="002D594F">
              <w:rPr>
                <w:webHidden/>
              </w:rPr>
              <w:fldChar w:fldCharType="end"/>
            </w:r>
          </w:hyperlink>
        </w:p>
        <w:p w14:paraId="115F5ADD" w14:textId="3802C50C" w:rsidR="002D594F" w:rsidRPr="002D594F" w:rsidRDefault="002D594F" w:rsidP="002D594F">
          <w:pPr>
            <w:pStyle w:val="TDC2"/>
            <w:jc w:val="both"/>
            <w:rPr>
              <w:rFonts w:eastAsiaTheme="minorEastAsia" w:cstheme="minorBidi"/>
              <w:b w:val="0"/>
              <w:bCs w:val="0"/>
              <w:kern w:val="2"/>
              <w:lang w:eastAsia="es-MX"/>
              <w14:ligatures w14:val="standardContextual"/>
            </w:rPr>
          </w:pPr>
          <w:hyperlink w:anchor="_Toc228962595" w:history="1">
            <w:r w:rsidRPr="002D594F">
              <w:rPr>
                <w:rStyle w:val="Hipervnculo"/>
                <w:rFonts w:cs="Arial"/>
              </w:rPr>
              <w:t>I. ANTECEDENTES</w:t>
            </w:r>
            <w:r w:rsidRPr="002D594F">
              <w:rPr>
                <w:webHidden/>
              </w:rPr>
              <w:tab/>
            </w:r>
            <w:r w:rsidRPr="002D594F">
              <w:rPr>
                <w:webHidden/>
              </w:rPr>
              <w:fldChar w:fldCharType="begin"/>
            </w:r>
            <w:r w:rsidRPr="002D594F">
              <w:rPr>
                <w:webHidden/>
              </w:rPr>
              <w:instrText xml:space="preserve"> PAGEREF _Toc228962595 \h </w:instrText>
            </w:r>
            <w:r w:rsidRPr="002D594F">
              <w:rPr>
                <w:webHidden/>
              </w:rPr>
            </w:r>
            <w:r w:rsidRPr="002D594F">
              <w:rPr>
                <w:webHidden/>
              </w:rPr>
              <w:fldChar w:fldCharType="separate"/>
            </w:r>
            <w:r w:rsidRPr="002D594F">
              <w:rPr>
                <w:webHidden/>
              </w:rPr>
              <w:t>2</w:t>
            </w:r>
            <w:r w:rsidRPr="002D594F">
              <w:rPr>
                <w:webHidden/>
              </w:rPr>
              <w:fldChar w:fldCharType="end"/>
            </w:r>
          </w:hyperlink>
        </w:p>
        <w:p w14:paraId="122D8291" w14:textId="1CA2B176" w:rsidR="002D594F" w:rsidRPr="002D594F" w:rsidRDefault="002D594F" w:rsidP="002D594F">
          <w:pPr>
            <w:pStyle w:val="TDC2"/>
            <w:jc w:val="both"/>
            <w:rPr>
              <w:rFonts w:eastAsiaTheme="minorEastAsia" w:cstheme="minorBidi"/>
              <w:b w:val="0"/>
              <w:bCs w:val="0"/>
              <w:kern w:val="2"/>
              <w:lang w:eastAsia="es-MX"/>
              <w14:ligatures w14:val="standardContextual"/>
            </w:rPr>
          </w:pPr>
          <w:hyperlink w:anchor="_Toc228962596" w:history="1">
            <w:r w:rsidRPr="002D594F">
              <w:rPr>
                <w:rStyle w:val="Hipervnculo"/>
                <w:rFonts w:cs="Arial"/>
              </w:rPr>
              <w:t>II. COMPETENCIA</w:t>
            </w:r>
            <w:r w:rsidRPr="002D594F">
              <w:rPr>
                <w:webHidden/>
              </w:rPr>
              <w:tab/>
            </w:r>
            <w:r w:rsidRPr="002D594F">
              <w:rPr>
                <w:webHidden/>
              </w:rPr>
              <w:fldChar w:fldCharType="begin"/>
            </w:r>
            <w:r w:rsidRPr="002D594F">
              <w:rPr>
                <w:webHidden/>
              </w:rPr>
              <w:instrText xml:space="preserve"> PAGEREF _Toc228962596 \h </w:instrText>
            </w:r>
            <w:r w:rsidRPr="002D594F">
              <w:rPr>
                <w:webHidden/>
              </w:rPr>
            </w:r>
            <w:r w:rsidRPr="002D594F">
              <w:rPr>
                <w:webHidden/>
              </w:rPr>
              <w:fldChar w:fldCharType="separate"/>
            </w:r>
            <w:r w:rsidRPr="002D594F">
              <w:rPr>
                <w:webHidden/>
              </w:rPr>
              <w:t>2</w:t>
            </w:r>
            <w:r w:rsidRPr="002D594F">
              <w:rPr>
                <w:webHidden/>
              </w:rPr>
              <w:fldChar w:fldCharType="end"/>
            </w:r>
          </w:hyperlink>
        </w:p>
        <w:p w14:paraId="76F6A394" w14:textId="20448731" w:rsidR="002D594F" w:rsidRPr="002D594F" w:rsidRDefault="002D594F" w:rsidP="002D594F">
          <w:pPr>
            <w:pStyle w:val="TDC2"/>
            <w:jc w:val="both"/>
            <w:rPr>
              <w:rFonts w:eastAsiaTheme="minorEastAsia" w:cstheme="minorBidi"/>
              <w:b w:val="0"/>
              <w:bCs w:val="0"/>
              <w:kern w:val="2"/>
              <w:lang w:eastAsia="es-MX"/>
              <w14:ligatures w14:val="standardContextual"/>
            </w:rPr>
          </w:pPr>
          <w:hyperlink w:anchor="_Toc228962597" w:history="1">
            <w:r w:rsidRPr="002D594F">
              <w:rPr>
                <w:rStyle w:val="Hipervnculo"/>
                <w:rFonts w:cs="Arial"/>
              </w:rPr>
              <w:t>III. ANÁLISIS SOBRE EL CUMPLIMIENTO</w:t>
            </w:r>
            <w:r w:rsidRPr="002D594F">
              <w:rPr>
                <w:webHidden/>
              </w:rPr>
              <w:tab/>
            </w:r>
            <w:r w:rsidRPr="002D594F">
              <w:rPr>
                <w:webHidden/>
              </w:rPr>
              <w:fldChar w:fldCharType="begin"/>
            </w:r>
            <w:r w:rsidRPr="002D594F">
              <w:rPr>
                <w:webHidden/>
              </w:rPr>
              <w:instrText xml:space="preserve"> PAGEREF _Toc228962597 \h </w:instrText>
            </w:r>
            <w:r w:rsidRPr="002D594F">
              <w:rPr>
                <w:webHidden/>
              </w:rPr>
            </w:r>
            <w:r w:rsidRPr="002D594F">
              <w:rPr>
                <w:webHidden/>
              </w:rPr>
              <w:fldChar w:fldCharType="separate"/>
            </w:r>
            <w:r w:rsidRPr="002D594F">
              <w:rPr>
                <w:webHidden/>
              </w:rPr>
              <w:t>2</w:t>
            </w:r>
            <w:r w:rsidRPr="002D594F">
              <w:rPr>
                <w:webHidden/>
              </w:rPr>
              <w:fldChar w:fldCharType="end"/>
            </w:r>
          </w:hyperlink>
        </w:p>
        <w:p w14:paraId="6EEE59BA" w14:textId="162BFD69" w:rsidR="002D594F" w:rsidRPr="002D594F" w:rsidRDefault="002D594F" w:rsidP="002D594F">
          <w:pPr>
            <w:pStyle w:val="TDC1"/>
            <w:spacing w:after="0"/>
            <w:ind w:left="0"/>
            <w:jc w:val="both"/>
            <w:rPr>
              <w:rFonts w:ascii="Arial Narrow" w:eastAsiaTheme="minorEastAsia" w:hAnsi="Arial Narrow" w:cstheme="minorBidi"/>
              <w:noProof/>
              <w:kern w:val="2"/>
              <w:sz w:val="20"/>
              <w:szCs w:val="20"/>
              <w:lang w:eastAsia="es-MX"/>
              <w14:ligatures w14:val="standardContextual"/>
            </w:rPr>
          </w:pPr>
          <w:hyperlink w:anchor="_Toc228962598" w:history="1">
            <w:r w:rsidRPr="002D594F">
              <w:rPr>
                <w:rStyle w:val="Hipervnculo"/>
                <w:rFonts w:ascii="Arial Narrow" w:hAnsi="Arial Narrow" w:cs="Arial"/>
                <w:b/>
                <w:bCs/>
                <w:noProof/>
                <w:sz w:val="20"/>
                <w:szCs w:val="20"/>
                <w:lang w:val="es-ES_tradnl"/>
              </w:rPr>
              <w:t>3</w:t>
            </w:r>
            <w:r w:rsidRPr="002D594F">
              <w:rPr>
                <w:rStyle w:val="Hipervnculo"/>
                <w:rFonts w:ascii="Arial Narrow" w:eastAsia="Arial" w:hAnsi="Arial Narrow" w:cs="Arial"/>
                <w:b/>
                <w:bCs/>
                <w:noProof/>
                <w:sz w:val="20"/>
                <w:szCs w:val="20"/>
              </w:rPr>
              <w:t>.1 Consideraciones de lo ordenado</w:t>
            </w:r>
            <w:r w:rsidRPr="002D594F">
              <w:rPr>
                <w:rFonts w:ascii="Arial Narrow" w:hAnsi="Arial Narrow"/>
                <w:noProof/>
                <w:webHidden/>
                <w:sz w:val="20"/>
                <w:szCs w:val="20"/>
              </w:rPr>
              <w:tab/>
            </w:r>
            <w:r w:rsidRPr="002D594F">
              <w:rPr>
                <w:rFonts w:ascii="Arial Narrow" w:hAnsi="Arial Narrow"/>
                <w:noProof/>
                <w:webHidden/>
                <w:sz w:val="20"/>
                <w:szCs w:val="20"/>
              </w:rPr>
              <w:fldChar w:fldCharType="begin"/>
            </w:r>
            <w:r w:rsidRPr="002D594F">
              <w:rPr>
                <w:rFonts w:ascii="Arial Narrow" w:hAnsi="Arial Narrow"/>
                <w:noProof/>
                <w:webHidden/>
                <w:sz w:val="20"/>
                <w:szCs w:val="20"/>
              </w:rPr>
              <w:instrText xml:space="preserve"> PAGEREF _Toc228962598 \h </w:instrText>
            </w:r>
            <w:r w:rsidRPr="002D594F">
              <w:rPr>
                <w:rFonts w:ascii="Arial Narrow" w:hAnsi="Arial Narrow"/>
                <w:noProof/>
                <w:webHidden/>
                <w:sz w:val="20"/>
                <w:szCs w:val="20"/>
              </w:rPr>
            </w:r>
            <w:r w:rsidRPr="002D594F">
              <w:rPr>
                <w:rFonts w:ascii="Arial Narrow" w:hAnsi="Arial Narrow"/>
                <w:noProof/>
                <w:webHidden/>
                <w:sz w:val="20"/>
                <w:szCs w:val="20"/>
              </w:rPr>
              <w:fldChar w:fldCharType="separate"/>
            </w:r>
            <w:r w:rsidRPr="002D594F">
              <w:rPr>
                <w:rFonts w:ascii="Arial Narrow" w:hAnsi="Arial Narrow"/>
                <w:noProof/>
                <w:webHidden/>
                <w:sz w:val="20"/>
                <w:szCs w:val="20"/>
              </w:rPr>
              <w:t>2</w:t>
            </w:r>
            <w:r w:rsidRPr="002D594F">
              <w:rPr>
                <w:rFonts w:ascii="Arial Narrow" w:hAnsi="Arial Narrow"/>
                <w:noProof/>
                <w:webHidden/>
                <w:sz w:val="20"/>
                <w:szCs w:val="20"/>
              </w:rPr>
              <w:fldChar w:fldCharType="end"/>
            </w:r>
          </w:hyperlink>
        </w:p>
        <w:p w14:paraId="48F5233D" w14:textId="52C42591" w:rsidR="002D594F" w:rsidRPr="002D594F" w:rsidRDefault="002D594F" w:rsidP="002D594F">
          <w:pPr>
            <w:pStyle w:val="TDC2"/>
            <w:jc w:val="both"/>
            <w:rPr>
              <w:rFonts w:eastAsiaTheme="minorEastAsia" w:cstheme="minorBidi"/>
              <w:b w:val="0"/>
              <w:bCs w:val="0"/>
              <w:kern w:val="2"/>
              <w:lang w:eastAsia="es-MX"/>
              <w14:ligatures w14:val="standardContextual"/>
            </w:rPr>
          </w:pPr>
          <w:hyperlink w:anchor="_Toc228962599" w:history="1">
            <w:r w:rsidRPr="002D594F">
              <w:rPr>
                <w:rStyle w:val="Hipervnculo"/>
                <w:rFonts w:eastAsia="Arial" w:cs="Arial"/>
              </w:rPr>
              <w:t>3.2 Constancias que acreditan el cumplimiento</w:t>
            </w:r>
            <w:r w:rsidRPr="002D594F">
              <w:rPr>
                <w:webHidden/>
              </w:rPr>
              <w:tab/>
            </w:r>
            <w:r w:rsidRPr="002D594F">
              <w:rPr>
                <w:webHidden/>
              </w:rPr>
              <w:fldChar w:fldCharType="begin"/>
            </w:r>
            <w:r w:rsidRPr="002D594F">
              <w:rPr>
                <w:webHidden/>
              </w:rPr>
              <w:instrText xml:space="preserve"> PAGEREF _Toc228962599 \h </w:instrText>
            </w:r>
            <w:r w:rsidRPr="002D594F">
              <w:rPr>
                <w:webHidden/>
              </w:rPr>
            </w:r>
            <w:r w:rsidRPr="002D594F">
              <w:rPr>
                <w:webHidden/>
              </w:rPr>
              <w:fldChar w:fldCharType="separate"/>
            </w:r>
            <w:r w:rsidRPr="002D594F">
              <w:rPr>
                <w:webHidden/>
              </w:rPr>
              <w:t>3</w:t>
            </w:r>
            <w:r w:rsidRPr="002D594F">
              <w:rPr>
                <w:webHidden/>
              </w:rPr>
              <w:fldChar w:fldCharType="end"/>
            </w:r>
          </w:hyperlink>
        </w:p>
        <w:p w14:paraId="7F55BFEF" w14:textId="008E486C" w:rsidR="002D594F" w:rsidRPr="002D594F" w:rsidRDefault="002D594F" w:rsidP="002D594F">
          <w:pPr>
            <w:pStyle w:val="TDC2"/>
            <w:jc w:val="both"/>
            <w:rPr>
              <w:rFonts w:eastAsiaTheme="minorEastAsia" w:cstheme="minorBidi"/>
              <w:b w:val="0"/>
              <w:bCs w:val="0"/>
              <w:kern w:val="2"/>
              <w:lang w:eastAsia="es-MX"/>
              <w14:ligatures w14:val="standardContextual"/>
            </w:rPr>
          </w:pPr>
          <w:hyperlink w:anchor="_Toc228962600" w:history="1">
            <w:r w:rsidRPr="002D594F">
              <w:rPr>
                <w:rStyle w:val="Hipervnculo"/>
                <w:rFonts w:cs="Arial"/>
              </w:rPr>
              <w:t>3.3 Determinación sobre el cumplimiento</w:t>
            </w:r>
            <w:r w:rsidRPr="002D594F">
              <w:rPr>
                <w:webHidden/>
              </w:rPr>
              <w:tab/>
            </w:r>
            <w:r w:rsidRPr="002D594F">
              <w:rPr>
                <w:webHidden/>
              </w:rPr>
              <w:fldChar w:fldCharType="begin"/>
            </w:r>
            <w:r w:rsidRPr="002D594F">
              <w:rPr>
                <w:webHidden/>
              </w:rPr>
              <w:instrText xml:space="preserve"> PAGEREF _Toc228962600 \h </w:instrText>
            </w:r>
            <w:r w:rsidRPr="002D594F">
              <w:rPr>
                <w:webHidden/>
              </w:rPr>
            </w:r>
            <w:r w:rsidRPr="002D594F">
              <w:rPr>
                <w:webHidden/>
              </w:rPr>
              <w:fldChar w:fldCharType="separate"/>
            </w:r>
            <w:r w:rsidRPr="002D594F">
              <w:rPr>
                <w:webHidden/>
              </w:rPr>
              <w:t>4</w:t>
            </w:r>
            <w:r w:rsidRPr="002D594F">
              <w:rPr>
                <w:webHidden/>
              </w:rPr>
              <w:fldChar w:fldCharType="end"/>
            </w:r>
          </w:hyperlink>
        </w:p>
        <w:p w14:paraId="17B13FCB" w14:textId="6FF146B8" w:rsidR="002D594F" w:rsidRPr="002D594F" w:rsidRDefault="002D594F" w:rsidP="002D594F">
          <w:pPr>
            <w:pStyle w:val="TDC2"/>
            <w:jc w:val="both"/>
            <w:rPr>
              <w:rFonts w:eastAsiaTheme="minorEastAsia" w:cstheme="minorBidi"/>
              <w:b w:val="0"/>
              <w:bCs w:val="0"/>
              <w:kern w:val="2"/>
              <w:lang w:eastAsia="es-MX"/>
              <w14:ligatures w14:val="standardContextual"/>
            </w:rPr>
          </w:pPr>
          <w:hyperlink w:anchor="_Toc228962601" w:history="1">
            <w:r w:rsidRPr="002D594F">
              <w:rPr>
                <w:rStyle w:val="Hipervnculo"/>
                <w:rFonts w:eastAsia="Arial" w:cs="Arial"/>
              </w:rPr>
              <w:t>IV. ACUERDA</w:t>
            </w:r>
            <w:r w:rsidRPr="002D594F">
              <w:rPr>
                <w:webHidden/>
              </w:rPr>
              <w:tab/>
            </w:r>
            <w:r w:rsidRPr="002D594F">
              <w:rPr>
                <w:webHidden/>
              </w:rPr>
              <w:fldChar w:fldCharType="begin"/>
            </w:r>
            <w:r w:rsidRPr="002D594F">
              <w:rPr>
                <w:webHidden/>
              </w:rPr>
              <w:instrText xml:space="preserve"> PAGEREF _Toc228962601 \h </w:instrText>
            </w:r>
            <w:r w:rsidRPr="002D594F">
              <w:rPr>
                <w:webHidden/>
              </w:rPr>
            </w:r>
            <w:r w:rsidRPr="002D594F">
              <w:rPr>
                <w:webHidden/>
              </w:rPr>
              <w:fldChar w:fldCharType="separate"/>
            </w:r>
            <w:r w:rsidRPr="002D594F">
              <w:rPr>
                <w:webHidden/>
              </w:rPr>
              <w:t>6</w:t>
            </w:r>
            <w:r w:rsidRPr="002D594F">
              <w:rPr>
                <w:webHidden/>
              </w:rPr>
              <w:fldChar w:fldCharType="end"/>
            </w:r>
          </w:hyperlink>
        </w:p>
        <w:p w14:paraId="047E4691" w14:textId="05E90DEA" w:rsidR="005E0F75" w:rsidRDefault="005E0F75">
          <w:r>
            <w:rPr>
              <w:b/>
              <w:bCs/>
            </w:rPr>
            <w:fldChar w:fldCharType="end"/>
          </w:r>
        </w:p>
      </w:sdtContent>
    </w:sdt>
    <w:p w14:paraId="5A85E567" w14:textId="77777777" w:rsidR="00AD2920" w:rsidRPr="00F133D2" w:rsidRDefault="00AD2920" w:rsidP="0048602B">
      <w:pPr>
        <w:pStyle w:val="Ttulo2"/>
        <w:spacing w:before="0" w:after="0" w:line="360" w:lineRule="auto"/>
        <w:jc w:val="center"/>
        <w:rPr>
          <w:rFonts w:ascii="Arial" w:hAnsi="Arial" w:cs="Arial"/>
          <w:b/>
          <w:bCs/>
          <w:color w:val="auto"/>
          <w:sz w:val="24"/>
          <w:szCs w:val="24"/>
        </w:rPr>
      </w:pPr>
      <w:bookmarkStart w:id="2" w:name="_Toc228962594"/>
      <w:r w:rsidRPr="00F133D2">
        <w:rPr>
          <w:rFonts w:ascii="Arial" w:hAnsi="Arial" w:cs="Arial"/>
          <w:b/>
          <w:bCs/>
          <w:color w:val="auto"/>
          <w:sz w:val="24"/>
          <w:szCs w:val="24"/>
        </w:rPr>
        <w:t>GLOSARIO</w:t>
      </w:r>
      <w:bookmarkEnd w:id="0"/>
      <w:bookmarkEnd w:id="1"/>
      <w:bookmarkEnd w:id="2"/>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007"/>
      </w:tblGrid>
      <w:tr w:rsidR="00E23E5A" w:rsidRPr="00F133D2" w14:paraId="51E1FA6C" w14:textId="77777777" w:rsidTr="002D594F">
        <w:tc>
          <w:tcPr>
            <w:tcW w:w="0" w:type="auto"/>
          </w:tcPr>
          <w:p w14:paraId="07A8D155" w14:textId="5FD1663F" w:rsidR="00E23E5A" w:rsidRPr="00F133D2" w:rsidRDefault="00E23E5A" w:rsidP="00F00B3B">
            <w:pPr>
              <w:jc w:val="both"/>
              <w:rPr>
                <w:rFonts w:ascii="Arial Narrow" w:hAnsi="Arial Narrow"/>
                <w:b/>
                <w:bCs/>
                <w:i/>
                <w:iCs/>
                <w:lang w:eastAsia="en-US"/>
              </w:rPr>
            </w:pPr>
            <w:r w:rsidRPr="00F133D2">
              <w:rPr>
                <w:rFonts w:ascii="Arial Narrow" w:hAnsi="Arial Narrow"/>
                <w:b/>
                <w:bCs/>
                <w:i/>
                <w:iCs/>
                <w:lang w:eastAsia="en-US"/>
              </w:rPr>
              <w:t xml:space="preserve">Autoridades </w:t>
            </w:r>
            <w:r w:rsidR="008C2F31">
              <w:rPr>
                <w:rFonts w:ascii="Arial Narrow" w:hAnsi="Arial Narrow"/>
                <w:b/>
                <w:bCs/>
                <w:i/>
                <w:iCs/>
                <w:lang w:eastAsia="en-US"/>
              </w:rPr>
              <w:t>r</w:t>
            </w:r>
            <w:r w:rsidRPr="00F133D2">
              <w:rPr>
                <w:rFonts w:ascii="Arial Narrow" w:hAnsi="Arial Narrow"/>
                <w:b/>
                <w:bCs/>
                <w:i/>
                <w:iCs/>
                <w:lang w:eastAsia="en-US"/>
              </w:rPr>
              <w:t>esponsables</w:t>
            </w:r>
            <w:r w:rsidR="00095F02">
              <w:rPr>
                <w:rFonts w:ascii="Arial Narrow" w:hAnsi="Arial Narrow"/>
                <w:b/>
                <w:bCs/>
                <w:i/>
                <w:iCs/>
                <w:lang w:eastAsia="en-US"/>
              </w:rPr>
              <w:t>:</w:t>
            </w:r>
          </w:p>
        </w:tc>
        <w:tc>
          <w:tcPr>
            <w:tcW w:w="0" w:type="auto"/>
          </w:tcPr>
          <w:p w14:paraId="727371CF" w14:textId="545F79FD" w:rsidR="00E23E5A" w:rsidRPr="00F133D2" w:rsidRDefault="00E23E5A" w:rsidP="00F00B3B">
            <w:pPr>
              <w:jc w:val="both"/>
              <w:rPr>
                <w:rFonts w:ascii="Arial Narrow" w:hAnsi="Arial Narrow"/>
                <w:lang w:eastAsia="en-US"/>
              </w:rPr>
            </w:pPr>
            <w:r w:rsidRPr="00F133D2">
              <w:rPr>
                <w:rFonts w:ascii="Arial Narrow" w:hAnsi="Arial Narrow"/>
                <w:lang w:eastAsia="en-US"/>
              </w:rPr>
              <w:t>Jefes de Tenencia</w:t>
            </w:r>
            <w:r w:rsidR="001F455D" w:rsidRPr="00F133D2">
              <w:rPr>
                <w:rFonts w:ascii="Arial Narrow" w:hAnsi="Arial Narrow"/>
                <w:lang w:eastAsia="en-US"/>
              </w:rPr>
              <w:t>, p</w:t>
            </w:r>
            <w:r w:rsidRPr="00F133D2">
              <w:rPr>
                <w:rFonts w:ascii="Arial Narrow" w:hAnsi="Arial Narrow"/>
                <w:lang w:eastAsia="en-US"/>
              </w:rPr>
              <w:t xml:space="preserve">ropietario y </w:t>
            </w:r>
            <w:r w:rsidR="001F455D" w:rsidRPr="00F133D2">
              <w:rPr>
                <w:rFonts w:ascii="Arial Narrow" w:hAnsi="Arial Narrow"/>
                <w:lang w:eastAsia="en-US"/>
              </w:rPr>
              <w:t>s</w:t>
            </w:r>
            <w:r w:rsidRPr="00F133D2">
              <w:rPr>
                <w:rFonts w:ascii="Arial Narrow" w:hAnsi="Arial Narrow"/>
                <w:lang w:eastAsia="en-US"/>
              </w:rPr>
              <w:t>uplente de T</w:t>
            </w:r>
            <w:r w:rsidR="008C2F31">
              <w:rPr>
                <w:rFonts w:ascii="Arial Narrow" w:hAnsi="Arial Narrow"/>
                <w:lang w:eastAsia="en-US"/>
              </w:rPr>
              <w:t>irí</w:t>
            </w:r>
            <w:r w:rsidRPr="00F133D2">
              <w:rPr>
                <w:rFonts w:ascii="Arial Narrow" w:hAnsi="Arial Narrow"/>
                <w:lang w:eastAsia="en-US"/>
              </w:rPr>
              <w:t xml:space="preserve">ndaro, </w:t>
            </w:r>
            <w:r w:rsidR="001F455D" w:rsidRPr="00F133D2">
              <w:rPr>
                <w:rFonts w:ascii="Arial Narrow" w:hAnsi="Arial Narrow"/>
                <w:lang w:eastAsia="en-US"/>
              </w:rPr>
              <w:t>m</w:t>
            </w:r>
            <w:r w:rsidRPr="00F133D2">
              <w:rPr>
                <w:rFonts w:ascii="Arial Narrow" w:hAnsi="Arial Narrow"/>
                <w:lang w:eastAsia="en-US"/>
              </w:rPr>
              <w:t>unicipio de Zacapu, Michoacán</w:t>
            </w:r>
            <w:r w:rsidR="001F455D" w:rsidRPr="00F133D2">
              <w:rPr>
                <w:rFonts w:ascii="Arial Narrow" w:hAnsi="Arial Narrow"/>
                <w:lang w:eastAsia="en-US"/>
              </w:rPr>
              <w:t>.</w:t>
            </w:r>
          </w:p>
        </w:tc>
      </w:tr>
      <w:tr w:rsidR="00E23E5A" w:rsidRPr="00F133D2" w14:paraId="2D13DCEF" w14:textId="77777777" w:rsidTr="002D594F">
        <w:tc>
          <w:tcPr>
            <w:tcW w:w="0" w:type="auto"/>
          </w:tcPr>
          <w:p w14:paraId="7E793E0B" w14:textId="0DCB0A91" w:rsidR="00E23E5A" w:rsidRPr="00F133D2" w:rsidRDefault="00E23E5A" w:rsidP="00F00B3B">
            <w:pPr>
              <w:jc w:val="both"/>
              <w:rPr>
                <w:rFonts w:ascii="Arial Narrow" w:hAnsi="Arial Narrow"/>
                <w:b/>
                <w:bCs/>
                <w:i/>
                <w:iCs/>
                <w:lang w:eastAsia="en-US"/>
              </w:rPr>
            </w:pPr>
            <w:r w:rsidRPr="00F133D2">
              <w:rPr>
                <w:rFonts w:ascii="Arial Narrow" w:hAnsi="Arial Narrow"/>
                <w:b/>
                <w:bCs/>
                <w:i/>
                <w:iCs/>
                <w:lang w:eastAsia="en-US"/>
              </w:rPr>
              <w:t>Autoridad</w:t>
            </w:r>
            <w:r w:rsidR="00FD5A36" w:rsidRPr="00F133D2">
              <w:rPr>
                <w:rFonts w:ascii="Arial Narrow" w:hAnsi="Arial Narrow"/>
                <w:b/>
                <w:bCs/>
                <w:i/>
                <w:iCs/>
                <w:lang w:eastAsia="en-US"/>
              </w:rPr>
              <w:t>es</w:t>
            </w:r>
            <w:r w:rsidRPr="00F133D2">
              <w:rPr>
                <w:rFonts w:ascii="Arial Narrow" w:hAnsi="Arial Narrow"/>
                <w:b/>
                <w:bCs/>
                <w:i/>
                <w:iCs/>
                <w:lang w:eastAsia="en-US"/>
              </w:rPr>
              <w:t xml:space="preserve"> </w:t>
            </w:r>
            <w:r w:rsidR="00FD5A36" w:rsidRPr="00F133D2">
              <w:rPr>
                <w:rFonts w:ascii="Arial Narrow" w:hAnsi="Arial Narrow"/>
                <w:b/>
                <w:bCs/>
                <w:i/>
                <w:iCs/>
                <w:lang w:eastAsia="en-US"/>
              </w:rPr>
              <w:t>v</w:t>
            </w:r>
            <w:r w:rsidRPr="00F133D2">
              <w:rPr>
                <w:rFonts w:ascii="Arial Narrow" w:hAnsi="Arial Narrow"/>
                <w:b/>
                <w:bCs/>
                <w:i/>
                <w:iCs/>
                <w:lang w:eastAsia="en-US"/>
              </w:rPr>
              <w:t>inculada</w:t>
            </w:r>
            <w:r w:rsidR="00D33E15" w:rsidRPr="00F133D2">
              <w:rPr>
                <w:rFonts w:ascii="Arial Narrow" w:hAnsi="Arial Narrow"/>
                <w:b/>
                <w:bCs/>
                <w:i/>
                <w:iCs/>
                <w:lang w:eastAsia="en-US"/>
              </w:rPr>
              <w:t>s</w:t>
            </w:r>
            <w:r w:rsidRPr="00F133D2">
              <w:rPr>
                <w:rFonts w:ascii="Arial Narrow" w:hAnsi="Arial Narrow"/>
                <w:b/>
                <w:bCs/>
                <w:i/>
                <w:iCs/>
                <w:lang w:eastAsia="en-US"/>
              </w:rPr>
              <w:t>:</w:t>
            </w:r>
          </w:p>
        </w:tc>
        <w:tc>
          <w:tcPr>
            <w:tcW w:w="0" w:type="auto"/>
          </w:tcPr>
          <w:p w14:paraId="0C4E25FC" w14:textId="7A54443E" w:rsidR="00E23E5A" w:rsidRPr="00F133D2" w:rsidRDefault="00E23E5A" w:rsidP="00F00B3B">
            <w:pPr>
              <w:jc w:val="both"/>
              <w:rPr>
                <w:rFonts w:ascii="Arial Narrow" w:hAnsi="Arial Narrow"/>
                <w:lang w:eastAsia="en-US"/>
              </w:rPr>
            </w:pPr>
            <w:r w:rsidRPr="00F133D2">
              <w:rPr>
                <w:rFonts w:ascii="Arial Narrow" w:hAnsi="Arial Narrow"/>
                <w:lang w:eastAsia="en-US"/>
              </w:rPr>
              <w:t>Ayuntamiento de Zacapu, Michoacán</w:t>
            </w:r>
            <w:r w:rsidR="00FD5A36" w:rsidRPr="00F133D2">
              <w:rPr>
                <w:rFonts w:ascii="Arial Narrow" w:hAnsi="Arial Narrow"/>
                <w:lang w:eastAsia="en-US"/>
              </w:rPr>
              <w:t xml:space="preserve"> y S</w:t>
            </w:r>
            <w:r w:rsidR="00D33E15" w:rsidRPr="00F133D2">
              <w:rPr>
                <w:rFonts w:ascii="Arial Narrow" w:hAnsi="Arial Narrow"/>
                <w:lang w:eastAsia="en-US"/>
              </w:rPr>
              <w:t>i</w:t>
            </w:r>
            <w:r w:rsidR="00FD5A36" w:rsidRPr="00F133D2">
              <w:rPr>
                <w:rFonts w:ascii="Arial Narrow" w:hAnsi="Arial Narrow"/>
                <w:lang w:eastAsia="en-US"/>
              </w:rPr>
              <w:t>stema Michoacano de Radio y Tele</w:t>
            </w:r>
            <w:r w:rsidR="00D33E15" w:rsidRPr="00F133D2">
              <w:rPr>
                <w:rFonts w:ascii="Arial Narrow" w:hAnsi="Arial Narrow"/>
                <w:lang w:eastAsia="en-US"/>
              </w:rPr>
              <w:t>visión</w:t>
            </w:r>
            <w:r w:rsidRPr="00F133D2">
              <w:rPr>
                <w:rFonts w:ascii="Arial Narrow" w:hAnsi="Arial Narrow"/>
                <w:lang w:eastAsia="en-US"/>
              </w:rPr>
              <w:t>.</w:t>
            </w:r>
          </w:p>
        </w:tc>
      </w:tr>
      <w:tr w:rsidR="00FF39FE" w:rsidRPr="00F133D2" w14:paraId="0A9D267C" w14:textId="77777777" w:rsidTr="002D594F">
        <w:tc>
          <w:tcPr>
            <w:tcW w:w="0" w:type="auto"/>
          </w:tcPr>
          <w:p w14:paraId="05EFA2D5" w14:textId="0BF192A5" w:rsidR="00FF39FE" w:rsidRPr="00F133D2" w:rsidRDefault="00FF39FE" w:rsidP="00F00B3B">
            <w:pPr>
              <w:jc w:val="both"/>
              <w:rPr>
                <w:rFonts w:ascii="Arial Narrow" w:hAnsi="Arial Narrow"/>
                <w:b/>
                <w:bCs/>
                <w:i/>
                <w:iCs/>
                <w:lang w:eastAsia="en-US"/>
              </w:rPr>
            </w:pPr>
            <w:r w:rsidRPr="00F133D2">
              <w:rPr>
                <w:rFonts w:ascii="Arial Narrow" w:hAnsi="Arial Narrow"/>
                <w:b/>
                <w:bCs/>
                <w:i/>
                <w:iCs/>
                <w:lang w:eastAsia="en-US"/>
              </w:rPr>
              <w:t>Ayuntamiento:</w:t>
            </w:r>
          </w:p>
        </w:tc>
        <w:tc>
          <w:tcPr>
            <w:tcW w:w="0" w:type="auto"/>
          </w:tcPr>
          <w:p w14:paraId="55467256" w14:textId="45932422" w:rsidR="00FF39FE" w:rsidRPr="00F133D2" w:rsidRDefault="00FF39FE" w:rsidP="00F00B3B">
            <w:pPr>
              <w:jc w:val="both"/>
              <w:rPr>
                <w:rFonts w:ascii="Arial Narrow" w:hAnsi="Arial Narrow"/>
                <w:lang w:eastAsia="en-US"/>
              </w:rPr>
            </w:pPr>
            <w:r w:rsidRPr="00F133D2">
              <w:rPr>
                <w:rFonts w:ascii="Arial Narrow" w:hAnsi="Arial Narrow"/>
                <w:lang w:eastAsia="en-US"/>
              </w:rPr>
              <w:t>Ayuntamiento de Zacapu, Michoacán.</w:t>
            </w:r>
          </w:p>
        </w:tc>
      </w:tr>
      <w:tr w:rsidR="00BD76A9" w:rsidRPr="00F133D2" w14:paraId="776C07D4" w14:textId="77777777" w:rsidTr="002D594F">
        <w:tc>
          <w:tcPr>
            <w:tcW w:w="0" w:type="auto"/>
          </w:tcPr>
          <w:p w14:paraId="7794F24C" w14:textId="03F9B496" w:rsidR="00BD76A9" w:rsidRPr="00F133D2" w:rsidRDefault="00BD76A9" w:rsidP="00F00B3B">
            <w:pPr>
              <w:jc w:val="both"/>
              <w:rPr>
                <w:rFonts w:ascii="Arial Narrow" w:hAnsi="Arial Narrow"/>
                <w:b/>
                <w:bCs/>
                <w:i/>
                <w:iCs/>
                <w:lang w:eastAsia="en-US"/>
              </w:rPr>
            </w:pPr>
            <w:r w:rsidRPr="00F133D2">
              <w:rPr>
                <w:rFonts w:ascii="Arial Narrow" w:hAnsi="Arial Narrow"/>
                <w:b/>
                <w:bCs/>
                <w:i/>
                <w:iCs/>
                <w:lang w:eastAsia="en-US"/>
              </w:rPr>
              <w:t>Convocatoria:</w:t>
            </w:r>
          </w:p>
        </w:tc>
        <w:tc>
          <w:tcPr>
            <w:tcW w:w="0" w:type="auto"/>
          </w:tcPr>
          <w:p w14:paraId="28203A5F" w14:textId="69032E98" w:rsidR="00BD76A9" w:rsidRPr="00F133D2" w:rsidRDefault="00BD76A9" w:rsidP="00F00B3B">
            <w:pPr>
              <w:jc w:val="both"/>
              <w:rPr>
                <w:rFonts w:ascii="Arial Narrow" w:hAnsi="Arial Narrow"/>
                <w:lang w:eastAsia="en-US"/>
              </w:rPr>
            </w:pPr>
            <w:r w:rsidRPr="00F133D2">
              <w:rPr>
                <w:rFonts w:ascii="Arial Narrow" w:hAnsi="Arial Narrow"/>
                <w:lang w:eastAsia="en-US"/>
              </w:rPr>
              <w:t>Convocatoria para renovar a las o los Jefes de Tenencia de la comunidad de Tiríndaro, Municipio de Zacapu, Michoacán</w:t>
            </w:r>
            <w:r w:rsidR="00965883" w:rsidRPr="00F133D2">
              <w:rPr>
                <w:rFonts w:ascii="Arial Narrow" w:hAnsi="Arial Narrow"/>
                <w:lang w:eastAsia="en-US"/>
              </w:rPr>
              <w:t>.</w:t>
            </w:r>
          </w:p>
        </w:tc>
      </w:tr>
      <w:tr w:rsidR="00BD76A9" w:rsidRPr="00F133D2" w14:paraId="58DA2742" w14:textId="77777777" w:rsidTr="002D594F">
        <w:tc>
          <w:tcPr>
            <w:tcW w:w="0" w:type="auto"/>
          </w:tcPr>
          <w:p w14:paraId="160765DB" w14:textId="1C0EE16E" w:rsidR="00BD76A9" w:rsidRPr="00F133D2" w:rsidRDefault="00BD76A9" w:rsidP="00F00B3B">
            <w:pPr>
              <w:jc w:val="both"/>
              <w:rPr>
                <w:rFonts w:ascii="Arial Narrow" w:hAnsi="Arial Narrow"/>
                <w:b/>
                <w:bCs/>
                <w:i/>
                <w:iCs/>
                <w:lang w:eastAsia="en-US"/>
              </w:rPr>
            </w:pPr>
            <w:r w:rsidRPr="00F133D2">
              <w:rPr>
                <w:rFonts w:ascii="Arial Narrow" w:hAnsi="Arial Narrow"/>
                <w:b/>
                <w:bCs/>
                <w:i/>
                <w:iCs/>
                <w:lang w:eastAsia="en-US"/>
              </w:rPr>
              <w:t>Ley de Justicia Electoral:</w:t>
            </w:r>
          </w:p>
        </w:tc>
        <w:tc>
          <w:tcPr>
            <w:tcW w:w="0" w:type="auto"/>
          </w:tcPr>
          <w:p w14:paraId="34DB3702" w14:textId="3180458B" w:rsidR="00336E30" w:rsidRPr="00F133D2" w:rsidRDefault="00BD76A9" w:rsidP="00F00B3B">
            <w:pPr>
              <w:jc w:val="both"/>
              <w:rPr>
                <w:rFonts w:ascii="Arial Narrow" w:hAnsi="Arial Narrow"/>
                <w:lang w:eastAsia="en-US"/>
              </w:rPr>
            </w:pPr>
            <w:r w:rsidRPr="00F133D2">
              <w:rPr>
                <w:rFonts w:ascii="Arial Narrow" w:hAnsi="Arial Narrow"/>
                <w:lang w:eastAsia="en-US"/>
              </w:rPr>
              <w:t>Ley de Justicia Electoral y de Participación Ciudadana del Estado de Michoacán de Ocampo</w:t>
            </w:r>
            <w:r w:rsidR="00965883" w:rsidRPr="00F133D2">
              <w:rPr>
                <w:rFonts w:ascii="Arial Narrow" w:hAnsi="Arial Narrow"/>
                <w:lang w:eastAsia="en-US"/>
              </w:rPr>
              <w:t>.</w:t>
            </w:r>
          </w:p>
        </w:tc>
      </w:tr>
      <w:tr w:rsidR="00BD76A9" w:rsidRPr="00F133D2" w14:paraId="0D84E277" w14:textId="77777777" w:rsidTr="002D594F">
        <w:tc>
          <w:tcPr>
            <w:tcW w:w="0" w:type="auto"/>
          </w:tcPr>
          <w:p w14:paraId="6AB325CB" w14:textId="799ECB02" w:rsidR="00BD76A9" w:rsidRPr="00F133D2" w:rsidRDefault="00BD76A9" w:rsidP="00F00B3B">
            <w:pPr>
              <w:jc w:val="both"/>
              <w:rPr>
                <w:rFonts w:ascii="Arial Narrow" w:hAnsi="Arial Narrow"/>
                <w:b/>
                <w:bCs/>
                <w:i/>
                <w:iCs/>
                <w:lang w:eastAsia="en-US"/>
              </w:rPr>
            </w:pPr>
            <w:r w:rsidRPr="00F133D2">
              <w:rPr>
                <w:rFonts w:ascii="Arial Narrow" w:hAnsi="Arial Narrow"/>
                <w:b/>
                <w:bCs/>
                <w:i/>
                <w:iCs/>
                <w:lang w:eastAsia="en-US"/>
              </w:rPr>
              <w:t xml:space="preserve">Órgano </w:t>
            </w:r>
            <w:r w:rsidR="003F4DB0" w:rsidRPr="00F133D2">
              <w:rPr>
                <w:rFonts w:ascii="Arial Narrow" w:hAnsi="Arial Narrow"/>
                <w:b/>
                <w:bCs/>
                <w:i/>
                <w:iCs/>
                <w:lang w:eastAsia="en-US"/>
              </w:rPr>
              <w:t>j</w:t>
            </w:r>
            <w:r w:rsidRPr="00F133D2">
              <w:rPr>
                <w:rFonts w:ascii="Arial Narrow" w:hAnsi="Arial Narrow"/>
                <w:b/>
                <w:bCs/>
                <w:i/>
                <w:iCs/>
                <w:lang w:eastAsia="en-US"/>
              </w:rPr>
              <w:t>urisdiccional y/o Tribunal:</w:t>
            </w:r>
          </w:p>
        </w:tc>
        <w:tc>
          <w:tcPr>
            <w:tcW w:w="0" w:type="auto"/>
          </w:tcPr>
          <w:p w14:paraId="75BDCD96" w14:textId="64770F58" w:rsidR="00BD76A9" w:rsidRPr="00F133D2" w:rsidRDefault="00BD76A9" w:rsidP="00F00B3B">
            <w:pPr>
              <w:jc w:val="both"/>
              <w:rPr>
                <w:rFonts w:ascii="Arial Narrow" w:hAnsi="Arial Narrow"/>
                <w:lang w:eastAsia="en-US"/>
              </w:rPr>
            </w:pPr>
            <w:r w:rsidRPr="00F133D2">
              <w:rPr>
                <w:rFonts w:ascii="Arial Narrow" w:hAnsi="Arial Narrow"/>
                <w:lang w:eastAsia="en-US"/>
              </w:rPr>
              <w:t>Tribunal Electoral del Estado de Michoacán de Ocampo</w:t>
            </w:r>
            <w:r w:rsidR="00C570A3" w:rsidRPr="00F133D2">
              <w:rPr>
                <w:rFonts w:ascii="Arial Narrow" w:hAnsi="Arial Narrow"/>
                <w:lang w:eastAsia="en-US"/>
              </w:rPr>
              <w:t>.</w:t>
            </w:r>
          </w:p>
        </w:tc>
      </w:tr>
      <w:tr w:rsidR="00126BD8" w:rsidRPr="00F133D2" w14:paraId="1DAF95C3" w14:textId="77777777" w:rsidTr="002D594F">
        <w:tc>
          <w:tcPr>
            <w:tcW w:w="0" w:type="auto"/>
          </w:tcPr>
          <w:p w14:paraId="67801522" w14:textId="5EF78608" w:rsidR="00126BD8" w:rsidRPr="00F133D2" w:rsidRDefault="00126BD8" w:rsidP="00126BD8">
            <w:pPr>
              <w:jc w:val="both"/>
              <w:rPr>
                <w:rFonts w:ascii="Arial Narrow" w:hAnsi="Arial Narrow"/>
                <w:b/>
                <w:bCs/>
                <w:i/>
                <w:iCs/>
                <w:lang w:eastAsia="en-US"/>
              </w:rPr>
            </w:pPr>
            <w:r w:rsidRPr="00F133D2">
              <w:rPr>
                <w:rFonts w:ascii="Arial Narrow" w:hAnsi="Arial Narrow"/>
                <w:b/>
                <w:bCs/>
                <w:i/>
                <w:iCs/>
                <w:lang w:eastAsia="en-US"/>
              </w:rPr>
              <w:t>Parte actora:</w:t>
            </w:r>
          </w:p>
        </w:tc>
        <w:tc>
          <w:tcPr>
            <w:tcW w:w="0" w:type="auto"/>
          </w:tcPr>
          <w:p w14:paraId="37B7B535" w14:textId="58DDBC51" w:rsidR="00126BD8" w:rsidRPr="00F133D2" w:rsidRDefault="00126BD8" w:rsidP="00126BD8">
            <w:pPr>
              <w:jc w:val="both"/>
              <w:rPr>
                <w:rFonts w:ascii="Arial Narrow" w:hAnsi="Arial Narrow"/>
                <w:lang w:eastAsia="en-US"/>
              </w:rPr>
            </w:pPr>
            <w:r w:rsidRPr="00F133D2">
              <w:rPr>
                <w:rFonts w:ascii="Arial Narrow" w:hAnsi="Arial Narrow"/>
                <w:lang w:eastAsia="en-US"/>
              </w:rPr>
              <w:t>Eloy Santos Diaz y otros.</w:t>
            </w:r>
          </w:p>
        </w:tc>
      </w:tr>
      <w:tr w:rsidR="000428A3" w:rsidRPr="00F133D2" w14:paraId="682D0FF0" w14:textId="77777777" w:rsidTr="002D594F">
        <w:tc>
          <w:tcPr>
            <w:tcW w:w="0" w:type="auto"/>
          </w:tcPr>
          <w:p w14:paraId="11E49C3D" w14:textId="46E7A7D2" w:rsidR="000428A3" w:rsidRPr="00F133D2" w:rsidRDefault="000428A3" w:rsidP="00126BD8">
            <w:pPr>
              <w:jc w:val="both"/>
              <w:rPr>
                <w:rFonts w:ascii="Arial Narrow" w:hAnsi="Arial Narrow"/>
                <w:b/>
                <w:bCs/>
                <w:i/>
                <w:iCs/>
                <w:lang w:eastAsia="en-US"/>
              </w:rPr>
            </w:pPr>
            <w:r w:rsidRPr="00F133D2">
              <w:rPr>
                <w:rFonts w:ascii="Arial Narrow" w:hAnsi="Arial Narrow"/>
                <w:b/>
                <w:bCs/>
                <w:i/>
                <w:iCs/>
                <w:lang w:eastAsia="en-US"/>
              </w:rPr>
              <w:t>Secretario General</w:t>
            </w:r>
            <w:r w:rsidR="00C85A4E" w:rsidRPr="00F133D2">
              <w:rPr>
                <w:rFonts w:ascii="Arial Narrow" w:hAnsi="Arial Narrow"/>
                <w:b/>
                <w:bCs/>
                <w:i/>
                <w:iCs/>
                <w:lang w:eastAsia="en-US"/>
              </w:rPr>
              <w:t>:</w:t>
            </w:r>
          </w:p>
        </w:tc>
        <w:tc>
          <w:tcPr>
            <w:tcW w:w="0" w:type="auto"/>
          </w:tcPr>
          <w:p w14:paraId="0A4A8716" w14:textId="6ADD400B" w:rsidR="000428A3" w:rsidRPr="00F133D2" w:rsidRDefault="000428A3" w:rsidP="00126BD8">
            <w:pPr>
              <w:jc w:val="both"/>
              <w:rPr>
                <w:rFonts w:ascii="Arial Narrow" w:hAnsi="Arial Narrow"/>
                <w:lang w:eastAsia="en-US"/>
              </w:rPr>
            </w:pPr>
            <w:r w:rsidRPr="00F133D2">
              <w:rPr>
                <w:rFonts w:ascii="Arial Narrow" w:hAnsi="Arial Narrow"/>
                <w:lang w:eastAsia="en-US"/>
              </w:rPr>
              <w:t xml:space="preserve">Secretario </w:t>
            </w:r>
            <w:r w:rsidR="00F37F64">
              <w:rPr>
                <w:rFonts w:ascii="Arial Narrow" w:hAnsi="Arial Narrow"/>
                <w:lang w:eastAsia="en-US"/>
              </w:rPr>
              <w:t>G</w:t>
            </w:r>
            <w:r w:rsidRPr="00F133D2">
              <w:rPr>
                <w:rFonts w:ascii="Arial Narrow" w:hAnsi="Arial Narrow"/>
                <w:lang w:eastAsia="en-US"/>
              </w:rPr>
              <w:t xml:space="preserve">eneral de Acuerdos del Tribunal Electoral del </w:t>
            </w:r>
            <w:r w:rsidR="00301D55" w:rsidRPr="00F133D2">
              <w:rPr>
                <w:rFonts w:ascii="Arial Narrow" w:hAnsi="Arial Narrow"/>
                <w:lang w:eastAsia="en-US"/>
              </w:rPr>
              <w:t>E</w:t>
            </w:r>
            <w:r w:rsidRPr="00F133D2">
              <w:rPr>
                <w:rFonts w:ascii="Arial Narrow" w:hAnsi="Arial Narrow"/>
                <w:lang w:eastAsia="en-US"/>
              </w:rPr>
              <w:t>stado</w:t>
            </w:r>
            <w:r w:rsidR="00301D55" w:rsidRPr="00F133D2">
              <w:rPr>
                <w:rFonts w:ascii="Arial Narrow" w:hAnsi="Arial Narrow"/>
                <w:lang w:eastAsia="en-US"/>
              </w:rPr>
              <w:t>.</w:t>
            </w:r>
          </w:p>
        </w:tc>
      </w:tr>
      <w:tr w:rsidR="00126BD8" w:rsidRPr="00F133D2" w14:paraId="0E567911" w14:textId="77777777" w:rsidTr="002D594F">
        <w:tc>
          <w:tcPr>
            <w:tcW w:w="0" w:type="auto"/>
          </w:tcPr>
          <w:p w14:paraId="54215C11" w14:textId="4C7067C7" w:rsidR="00126BD8" w:rsidRPr="00F133D2" w:rsidRDefault="00126BD8" w:rsidP="00126BD8">
            <w:pPr>
              <w:jc w:val="both"/>
              <w:rPr>
                <w:rFonts w:ascii="Arial Narrow" w:hAnsi="Arial Narrow"/>
                <w:b/>
                <w:bCs/>
                <w:i/>
                <w:iCs/>
                <w:lang w:eastAsia="en-US"/>
              </w:rPr>
            </w:pPr>
            <w:r w:rsidRPr="00F133D2">
              <w:rPr>
                <w:rFonts w:ascii="Arial Narrow" w:hAnsi="Arial Narrow"/>
                <w:b/>
                <w:bCs/>
                <w:i/>
                <w:iCs/>
                <w:lang w:eastAsia="en-US"/>
              </w:rPr>
              <w:t>Sentencia:</w:t>
            </w:r>
          </w:p>
        </w:tc>
        <w:tc>
          <w:tcPr>
            <w:tcW w:w="0" w:type="auto"/>
          </w:tcPr>
          <w:p w14:paraId="1ED5E247" w14:textId="74DA7CED" w:rsidR="00126BD8" w:rsidRPr="00F133D2" w:rsidRDefault="00126BD8" w:rsidP="00126BD8">
            <w:pPr>
              <w:jc w:val="both"/>
              <w:rPr>
                <w:rFonts w:ascii="Arial Narrow" w:hAnsi="Arial Narrow"/>
                <w:lang w:eastAsia="en-US"/>
              </w:rPr>
            </w:pPr>
            <w:r w:rsidRPr="00F133D2">
              <w:rPr>
                <w:rFonts w:ascii="Arial Narrow" w:hAnsi="Arial Narrow"/>
                <w:lang w:eastAsia="en-US"/>
              </w:rPr>
              <w:t>Sentencia emitida dentro del Juicio para la Protección de los Derechos Político-Electorales del Ciudadano TEEM-JDC-009/2026</w:t>
            </w:r>
            <w:r w:rsidR="000428A3" w:rsidRPr="00F133D2">
              <w:rPr>
                <w:rFonts w:ascii="Arial Narrow" w:hAnsi="Arial Narrow"/>
                <w:lang w:eastAsia="en-US"/>
              </w:rPr>
              <w:t>.</w:t>
            </w:r>
          </w:p>
        </w:tc>
      </w:tr>
      <w:tr w:rsidR="00126BD8" w:rsidRPr="00F133D2" w14:paraId="58B5F8FA" w14:textId="77777777" w:rsidTr="002D594F">
        <w:tc>
          <w:tcPr>
            <w:tcW w:w="0" w:type="auto"/>
          </w:tcPr>
          <w:p w14:paraId="7202E742" w14:textId="01EAF13C" w:rsidR="00126BD8" w:rsidRPr="00F133D2" w:rsidRDefault="00126BD8" w:rsidP="00126BD8">
            <w:pPr>
              <w:jc w:val="both"/>
              <w:rPr>
                <w:rFonts w:ascii="Arial Narrow" w:hAnsi="Arial Narrow"/>
                <w:b/>
                <w:bCs/>
                <w:i/>
                <w:iCs/>
                <w:lang w:eastAsia="en-US"/>
              </w:rPr>
            </w:pPr>
            <w:r w:rsidRPr="00F133D2">
              <w:rPr>
                <w:rFonts w:ascii="Arial Narrow" w:hAnsi="Arial Narrow"/>
                <w:b/>
                <w:bCs/>
                <w:i/>
                <w:iCs/>
                <w:lang w:eastAsia="en-US"/>
              </w:rPr>
              <w:t>SMRTV:</w:t>
            </w:r>
          </w:p>
        </w:tc>
        <w:tc>
          <w:tcPr>
            <w:tcW w:w="0" w:type="auto"/>
          </w:tcPr>
          <w:p w14:paraId="746EC62F" w14:textId="50875E12" w:rsidR="00126BD8" w:rsidRPr="00F133D2" w:rsidRDefault="00126BD8" w:rsidP="00126BD8">
            <w:pPr>
              <w:jc w:val="both"/>
              <w:rPr>
                <w:rFonts w:ascii="Arial Narrow" w:hAnsi="Arial Narrow"/>
                <w:lang w:eastAsia="en-US"/>
              </w:rPr>
            </w:pPr>
            <w:r w:rsidRPr="00F133D2">
              <w:rPr>
                <w:rFonts w:ascii="Arial Narrow" w:hAnsi="Arial Narrow"/>
                <w:lang w:eastAsia="en-US"/>
              </w:rPr>
              <w:t>Sistema Michoacano de Radio y Televisión.</w:t>
            </w:r>
          </w:p>
        </w:tc>
      </w:tr>
    </w:tbl>
    <w:p w14:paraId="11B3C506" w14:textId="77777777" w:rsidR="00AD2920" w:rsidRPr="00F133D2" w:rsidRDefault="00AD2920" w:rsidP="005E0F75">
      <w:pPr>
        <w:pStyle w:val="Ttulo2"/>
        <w:tabs>
          <w:tab w:val="center" w:pos="3851"/>
          <w:tab w:val="left" w:pos="6345"/>
          <w:tab w:val="right" w:pos="7703"/>
        </w:tabs>
        <w:spacing w:before="100" w:beforeAutospacing="1" w:after="100" w:afterAutospacing="1" w:line="360" w:lineRule="auto"/>
        <w:jc w:val="center"/>
        <w:rPr>
          <w:rFonts w:ascii="Arial" w:hAnsi="Arial" w:cs="Arial"/>
          <w:b/>
          <w:bCs/>
          <w:color w:val="auto"/>
          <w:sz w:val="24"/>
          <w:szCs w:val="24"/>
        </w:rPr>
      </w:pPr>
      <w:bookmarkStart w:id="3" w:name="_Toc201487056"/>
      <w:bookmarkStart w:id="4" w:name="_Toc228962595"/>
      <w:r w:rsidRPr="00F133D2">
        <w:rPr>
          <w:rFonts w:ascii="Arial" w:hAnsi="Arial" w:cs="Arial"/>
          <w:b/>
          <w:bCs/>
          <w:color w:val="auto"/>
          <w:sz w:val="24"/>
          <w:szCs w:val="24"/>
        </w:rPr>
        <w:lastRenderedPageBreak/>
        <w:t>I. ANTECEDENTES</w:t>
      </w:r>
      <w:bookmarkEnd w:id="3"/>
      <w:bookmarkEnd w:id="4"/>
    </w:p>
    <w:p w14:paraId="389A428F" w14:textId="30C78CAE" w:rsidR="00AD2920" w:rsidRPr="00F133D2" w:rsidRDefault="00AD2920" w:rsidP="006455D8">
      <w:pPr>
        <w:spacing w:before="100" w:beforeAutospacing="1" w:after="100" w:afterAutospacing="1" w:line="360" w:lineRule="auto"/>
        <w:jc w:val="both"/>
        <w:rPr>
          <w:rFonts w:ascii="Arial" w:eastAsia="Arial" w:hAnsi="Arial" w:cs="Arial"/>
        </w:rPr>
      </w:pPr>
      <w:r w:rsidRPr="00F133D2">
        <w:rPr>
          <w:rFonts w:ascii="Arial" w:eastAsia="Arial" w:hAnsi="Arial" w:cs="Arial"/>
          <w:b/>
        </w:rPr>
        <w:t xml:space="preserve">1.1 </w:t>
      </w:r>
      <w:r w:rsidRPr="00F133D2">
        <w:rPr>
          <w:rFonts w:ascii="Arial" w:eastAsia="Arial" w:hAnsi="Arial" w:cs="Arial"/>
          <w:b/>
          <w:i/>
          <w:iCs/>
        </w:rPr>
        <w:t>Sentenci</w:t>
      </w:r>
      <w:r w:rsidR="00CB48EB" w:rsidRPr="00F133D2">
        <w:rPr>
          <w:rFonts w:ascii="Arial" w:eastAsia="Arial" w:hAnsi="Arial" w:cs="Arial"/>
          <w:b/>
          <w:i/>
          <w:iCs/>
        </w:rPr>
        <w:t xml:space="preserve">a </w:t>
      </w:r>
      <w:r w:rsidRPr="00F133D2">
        <w:rPr>
          <w:rFonts w:ascii="Arial" w:eastAsia="Arial" w:hAnsi="Arial" w:cs="Arial"/>
          <w:b/>
        </w:rPr>
        <w:t xml:space="preserve">y notificación. </w:t>
      </w:r>
      <w:r w:rsidRPr="00F133D2">
        <w:rPr>
          <w:rFonts w:ascii="Arial" w:eastAsia="Arial" w:hAnsi="Arial" w:cs="Arial"/>
        </w:rPr>
        <w:t xml:space="preserve">El </w:t>
      </w:r>
      <w:r w:rsidR="007114D6" w:rsidRPr="00F133D2">
        <w:rPr>
          <w:rFonts w:ascii="Arial" w:eastAsia="Arial" w:hAnsi="Arial" w:cs="Arial"/>
        </w:rPr>
        <w:t>doce</w:t>
      </w:r>
      <w:r w:rsidRPr="00F133D2">
        <w:rPr>
          <w:rFonts w:ascii="Arial" w:eastAsia="Arial" w:hAnsi="Arial" w:cs="Arial"/>
        </w:rPr>
        <w:t xml:space="preserve"> de</w:t>
      </w:r>
      <w:r w:rsidR="007114D6" w:rsidRPr="00F133D2">
        <w:rPr>
          <w:rFonts w:ascii="Arial" w:eastAsia="Arial" w:hAnsi="Arial" w:cs="Arial"/>
        </w:rPr>
        <w:t xml:space="preserve"> marzo</w:t>
      </w:r>
      <w:r w:rsidRPr="00F133D2">
        <w:rPr>
          <w:rFonts w:ascii="Arial" w:eastAsia="Arial" w:hAnsi="Arial" w:cs="Arial"/>
        </w:rPr>
        <w:t xml:space="preserve"> este </w:t>
      </w:r>
      <w:r w:rsidRPr="00F133D2">
        <w:rPr>
          <w:rFonts w:ascii="Arial" w:eastAsia="Arial" w:hAnsi="Arial" w:cs="Arial"/>
          <w:i/>
          <w:iCs/>
        </w:rPr>
        <w:t>órgano jurisdiccional</w:t>
      </w:r>
      <w:r w:rsidRPr="00F133D2">
        <w:rPr>
          <w:rFonts w:ascii="Arial" w:eastAsia="Arial" w:hAnsi="Arial" w:cs="Arial"/>
        </w:rPr>
        <w:t xml:space="preserve"> emitió la </w:t>
      </w:r>
      <w:r w:rsidRPr="00F133D2">
        <w:rPr>
          <w:rFonts w:ascii="Arial" w:eastAsia="Arial" w:hAnsi="Arial" w:cs="Arial"/>
          <w:i/>
          <w:iCs/>
        </w:rPr>
        <w:t>sentencia</w:t>
      </w:r>
      <w:r w:rsidRPr="00F133D2">
        <w:rPr>
          <w:rFonts w:ascii="Arial" w:eastAsia="Arial" w:hAnsi="Arial" w:cs="Arial"/>
        </w:rPr>
        <w:t xml:space="preserve">, la cual fue notificada </w:t>
      </w:r>
      <w:r w:rsidR="0010202D" w:rsidRPr="00F133D2">
        <w:rPr>
          <w:rFonts w:ascii="Arial" w:eastAsia="Arial" w:hAnsi="Arial" w:cs="Arial"/>
        </w:rPr>
        <w:t xml:space="preserve">a las partes y </w:t>
      </w:r>
      <w:r w:rsidR="0010202D" w:rsidRPr="00F133D2">
        <w:rPr>
          <w:rFonts w:ascii="Arial" w:eastAsia="Arial" w:hAnsi="Arial" w:cs="Arial"/>
          <w:i/>
          <w:iCs/>
        </w:rPr>
        <w:t>autoridades vinculadas</w:t>
      </w:r>
      <w:r w:rsidR="0010202D" w:rsidRPr="00F133D2">
        <w:rPr>
          <w:rFonts w:ascii="Arial" w:eastAsia="Arial" w:hAnsi="Arial" w:cs="Arial"/>
        </w:rPr>
        <w:t xml:space="preserve"> </w:t>
      </w:r>
      <w:r w:rsidRPr="00F133D2">
        <w:rPr>
          <w:rFonts w:ascii="Arial" w:eastAsia="Arial" w:hAnsi="Arial" w:cs="Arial"/>
        </w:rPr>
        <w:t xml:space="preserve">el </w:t>
      </w:r>
      <w:r w:rsidR="007114D6" w:rsidRPr="00F133D2">
        <w:rPr>
          <w:rFonts w:ascii="Arial" w:eastAsia="Arial" w:hAnsi="Arial" w:cs="Arial"/>
        </w:rPr>
        <w:t>trece</w:t>
      </w:r>
      <w:r w:rsidRPr="00F133D2">
        <w:rPr>
          <w:rFonts w:ascii="Arial" w:eastAsia="Arial" w:hAnsi="Arial" w:cs="Arial"/>
        </w:rPr>
        <w:t xml:space="preserve"> siguiente</w:t>
      </w:r>
      <w:r w:rsidRPr="00F133D2">
        <w:rPr>
          <w:rStyle w:val="Refdenotaalpie"/>
          <w:rFonts w:ascii="Arial" w:eastAsia="Arial" w:hAnsi="Arial" w:cs="Arial"/>
        </w:rPr>
        <w:footnoteReference w:id="2"/>
      </w:r>
      <w:r w:rsidRPr="00F133D2">
        <w:rPr>
          <w:rFonts w:ascii="Arial" w:eastAsia="Arial" w:hAnsi="Arial" w:cs="Arial"/>
        </w:rPr>
        <w:t>.</w:t>
      </w:r>
    </w:p>
    <w:p w14:paraId="5CA59C66" w14:textId="019F3B6A" w:rsidR="0095225C" w:rsidRPr="00F133D2" w:rsidRDefault="00AD2920" w:rsidP="006455D8">
      <w:pPr>
        <w:spacing w:before="100" w:beforeAutospacing="1" w:after="100" w:afterAutospacing="1" w:line="360" w:lineRule="auto"/>
        <w:jc w:val="both"/>
        <w:rPr>
          <w:rFonts w:ascii="Arial" w:eastAsia="Arial" w:hAnsi="Arial" w:cs="Arial"/>
          <w:bCs/>
        </w:rPr>
      </w:pPr>
      <w:r w:rsidRPr="00F133D2">
        <w:rPr>
          <w:rFonts w:ascii="Arial" w:eastAsia="Arial" w:hAnsi="Arial" w:cs="Arial"/>
          <w:b/>
        </w:rPr>
        <w:t>1.2 Re</w:t>
      </w:r>
      <w:r w:rsidR="006937A1" w:rsidRPr="00F133D2">
        <w:rPr>
          <w:rFonts w:ascii="Arial" w:eastAsia="Arial" w:hAnsi="Arial" w:cs="Arial"/>
          <w:b/>
        </w:rPr>
        <w:t>cepción</w:t>
      </w:r>
      <w:r w:rsidRPr="00F133D2">
        <w:rPr>
          <w:rFonts w:ascii="Arial" w:eastAsia="Arial" w:hAnsi="Arial" w:cs="Arial"/>
          <w:b/>
        </w:rPr>
        <w:t xml:space="preserve"> de constancias</w:t>
      </w:r>
      <w:r w:rsidR="00F37F64">
        <w:rPr>
          <w:rFonts w:ascii="Arial" w:eastAsia="Arial" w:hAnsi="Arial" w:cs="Arial"/>
          <w:b/>
        </w:rPr>
        <w:t xml:space="preserve"> y </w:t>
      </w:r>
      <w:r w:rsidR="00935A15" w:rsidRPr="00F133D2">
        <w:rPr>
          <w:rFonts w:ascii="Arial" w:eastAsia="Arial" w:hAnsi="Arial" w:cs="Arial"/>
          <w:b/>
        </w:rPr>
        <w:t>requerimiento</w:t>
      </w:r>
      <w:r w:rsidRPr="00F133D2">
        <w:rPr>
          <w:rFonts w:ascii="Arial" w:eastAsia="Arial" w:hAnsi="Arial" w:cs="Arial"/>
          <w:b/>
        </w:rPr>
        <w:t xml:space="preserve">. </w:t>
      </w:r>
      <w:r w:rsidR="009642AA" w:rsidRPr="00F133D2">
        <w:rPr>
          <w:rFonts w:ascii="Arial" w:eastAsia="Arial" w:hAnsi="Arial" w:cs="Arial"/>
          <w:bCs/>
        </w:rPr>
        <w:t>Mediante acuerdo de diez de abril</w:t>
      </w:r>
      <w:r w:rsidR="009C0A75" w:rsidRPr="00F133D2">
        <w:rPr>
          <w:rFonts w:ascii="Arial" w:eastAsia="Arial" w:hAnsi="Arial" w:cs="Arial"/>
          <w:bCs/>
        </w:rPr>
        <w:t>,</w:t>
      </w:r>
      <w:r w:rsidR="009642AA" w:rsidRPr="00F133D2">
        <w:rPr>
          <w:rFonts w:ascii="Arial" w:eastAsia="Arial" w:hAnsi="Arial" w:cs="Arial"/>
          <w:bCs/>
        </w:rPr>
        <w:t xml:space="preserve"> se </w:t>
      </w:r>
      <w:r w:rsidR="006937A1" w:rsidRPr="00F133D2">
        <w:rPr>
          <w:rFonts w:ascii="Arial" w:eastAsia="Arial" w:hAnsi="Arial" w:cs="Arial"/>
          <w:bCs/>
        </w:rPr>
        <w:t xml:space="preserve">recibieron </w:t>
      </w:r>
      <w:r w:rsidR="009642AA" w:rsidRPr="00F133D2">
        <w:rPr>
          <w:rFonts w:ascii="Arial" w:eastAsia="Arial" w:hAnsi="Arial" w:cs="Arial"/>
          <w:bCs/>
        </w:rPr>
        <w:t>las constancias remitidas por el</w:t>
      </w:r>
      <w:r w:rsidR="00794563" w:rsidRPr="00F133D2">
        <w:rPr>
          <w:rFonts w:ascii="Arial" w:eastAsia="Arial" w:hAnsi="Arial" w:cs="Arial"/>
          <w:bCs/>
        </w:rPr>
        <w:t xml:space="preserve"> </w:t>
      </w:r>
      <w:r w:rsidR="00794563" w:rsidRPr="00F133D2">
        <w:rPr>
          <w:rFonts w:ascii="Arial" w:eastAsia="Arial" w:hAnsi="Arial" w:cs="Arial"/>
          <w:bCs/>
          <w:i/>
          <w:iCs/>
        </w:rPr>
        <w:t>S</w:t>
      </w:r>
      <w:r w:rsidR="009C0A75" w:rsidRPr="00F133D2">
        <w:rPr>
          <w:rFonts w:ascii="Arial" w:eastAsia="Arial" w:hAnsi="Arial" w:cs="Arial"/>
          <w:bCs/>
          <w:i/>
          <w:iCs/>
        </w:rPr>
        <w:t>MRTV</w:t>
      </w:r>
      <w:r w:rsidR="00811431" w:rsidRPr="00F133D2">
        <w:rPr>
          <w:rFonts w:ascii="Arial" w:eastAsia="Arial" w:hAnsi="Arial" w:cs="Arial"/>
          <w:bCs/>
        </w:rPr>
        <w:t xml:space="preserve"> y se </w:t>
      </w:r>
      <w:r w:rsidR="00794563" w:rsidRPr="00F133D2">
        <w:rPr>
          <w:rFonts w:ascii="Arial" w:eastAsia="Arial" w:hAnsi="Arial" w:cs="Arial"/>
          <w:bCs/>
        </w:rPr>
        <w:t>ordenó la verificación de</w:t>
      </w:r>
      <w:r w:rsidR="00811431" w:rsidRPr="00F133D2">
        <w:rPr>
          <w:rFonts w:ascii="Arial" w:eastAsia="Arial" w:hAnsi="Arial" w:cs="Arial"/>
          <w:bCs/>
        </w:rPr>
        <w:t xml:space="preserve"> la </w:t>
      </w:r>
      <w:r w:rsidR="00794563" w:rsidRPr="00F133D2">
        <w:rPr>
          <w:rFonts w:ascii="Arial" w:eastAsia="Arial" w:hAnsi="Arial" w:cs="Arial"/>
          <w:bCs/>
        </w:rPr>
        <w:t xml:space="preserve">USB </w:t>
      </w:r>
      <w:r w:rsidR="00811431" w:rsidRPr="00F133D2">
        <w:rPr>
          <w:rFonts w:ascii="Arial" w:eastAsia="Arial" w:hAnsi="Arial" w:cs="Arial"/>
          <w:bCs/>
        </w:rPr>
        <w:t xml:space="preserve">que adjuntó, así como del CD que </w:t>
      </w:r>
      <w:r w:rsidR="00F14068" w:rsidRPr="00F133D2">
        <w:rPr>
          <w:rFonts w:ascii="Arial" w:eastAsia="Arial" w:hAnsi="Arial" w:cs="Arial"/>
          <w:bCs/>
        </w:rPr>
        <w:t xml:space="preserve">en su momento </w:t>
      </w:r>
      <w:r w:rsidR="00811431" w:rsidRPr="00F133D2">
        <w:rPr>
          <w:rFonts w:ascii="Arial" w:eastAsia="Arial" w:hAnsi="Arial" w:cs="Arial"/>
          <w:bCs/>
        </w:rPr>
        <w:t xml:space="preserve">allegó el </w:t>
      </w:r>
      <w:r w:rsidR="00F14068" w:rsidRPr="00F133D2">
        <w:rPr>
          <w:rFonts w:ascii="Arial" w:eastAsia="Arial" w:hAnsi="Arial" w:cs="Arial"/>
          <w:bCs/>
        </w:rPr>
        <w:t>traductor</w:t>
      </w:r>
      <w:r w:rsidR="000717A0" w:rsidRPr="00F133D2">
        <w:rPr>
          <w:rFonts w:ascii="Arial" w:eastAsia="Arial" w:hAnsi="Arial" w:cs="Arial"/>
          <w:bCs/>
        </w:rPr>
        <w:t xml:space="preserve">. </w:t>
      </w:r>
      <w:r w:rsidR="00850199" w:rsidRPr="00F133D2">
        <w:rPr>
          <w:rFonts w:ascii="Arial" w:eastAsia="Arial" w:hAnsi="Arial" w:cs="Arial"/>
          <w:bCs/>
        </w:rPr>
        <w:t xml:space="preserve">Adicionalmente, se </w:t>
      </w:r>
      <w:r w:rsidR="00234282" w:rsidRPr="00F133D2">
        <w:rPr>
          <w:rFonts w:ascii="Arial" w:eastAsia="Arial" w:hAnsi="Arial" w:cs="Arial"/>
          <w:bCs/>
        </w:rPr>
        <w:t>requirió</w:t>
      </w:r>
      <w:r w:rsidR="00935A15" w:rsidRPr="00F133D2">
        <w:rPr>
          <w:rFonts w:ascii="Arial" w:eastAsia="Arial" w:hAnsi="Arial" w:cs="Arial"/>
          <w:bCs/>
        </w:rPr>
        <w:t xml:space="preserve"> al </w:t>
      </w:r>
      <w:r w:rsidR="00935A15" w:rsidRPr="00F133D2">
        <w:rPr>
          <w:rFonts w:ascii="Arial" w:eastAsia="Arial" w:hAnsi="Arial" w:cs="Arial"/>
          <w:bCs/>
          <w:i/>
          <w:iCs/>
        </w:rPr>
        <w:t>Ayuntamiento</w:t>
      </w:r>
      <w:r w:rsidR="00935A15" w:rsidRPr="00F133D2">
        <w:rPr>
          <w:rFonts w:ascii="Arial" w:eastAsia="Arial" w:hAnsi="Arial" w:cs="Arial"/>
          <w:bCs/>
        </w:rPr>
        <w:t xml:space="preserve"> para que informara acerca de l</w:t>
      </w:r>
      <w:r w:rsidR="00082512" w:rsidRPr="00F133D2">
        <w:rPr>
          <w:rFonts w:ascii="Arial" w:eastAsia="Arial" w:hAnsi="Arial" w:cs="Arial"/>
          <w:bCs/>
        </w:rPr>
        <w:t>a</w:t>
      </w:r>
      <w:r w:rsidR="00935A15" w:rsidRPr="00F133D2">
        <w:rPr>
          <w:rFonts w:ascii="Arial" w:eastAsia="Arial" w:hAnsi="Arial" w:cs="Arial"/>
          <w:bCs/>
        </w:rPr>
        <w:t xml:space="preserve"> </w:t>
      </w:r>
      <w:r w:rsidR="00082512" w:rsidRPr="00F133D2">
        <w:rPr>
          <w:rFonts w:ascii="Arial" w:eastAsia="Arial" w:hAnsi="Arial" w:cs="Arial"/>
          <w:bCs/>
        </w:rPr>
        <w:t>difusión</w:t>
      </w:r>
      <w:r w:rsidR="00812612" w:rsidRPr="00F133D2">
        <w:rPr>
          <w:rFonts w:ascii="Arial" w:eastAsia="Arial" w:hAnsi="Arial" w:cs="Arial"/>
          <w:bCs/>
        </w:rPr>
        <w:t xml:space="preserve"> del resumen y puntos resolutivos de la </w:t>
      </w:r>
      <w:r w:rsidR="00812612" w:rsidRPr="00F133D2">
        <w:rPr>
          <w:rFonts w:ascii="Arial" w:eastAsia="Arial" w:hAnsi="Arial" w:cs="Arial"/>
          <w:bCs/>
          <w:i/>
          <w:iCs/>
        </w:rPr>
        <w:t>sentencia</w:t>
      </w:r>
      <w:r w:rsidR="000717A0" w:rsidRPr="00F133D2">
        <w:rPr>
          <w:rStyle w:val="Refdenotaalpie"/>
          <w:rFonts w:ascii="Arial" w:eastAsia="Arial" w:hAnsi="Arial" w:cs="Arial"/>
          <w:bCs/>
        </w:rPr>
        <w:footnoteReference w:id="3"/>
      </w:r>
      <w:r w:rsidR="00935A15" w:rsidRPr="00F133D2">
        <w:rPr>
          <w:rFonts w:ascii="Arial" w:eastAsia="Arial" w:hAnsi="Arial" w:cs="Arial"/>
          <w:bCs/>
        </w:rPr>
        <w:t>.</w:t>
      </w:r>
    </w:p>
    <w:p w14:paraId="5E00CEC1" w14:textId="6131ADBA" w:rsidR="00115D56" w:rsidRPr="00F133D2" w:rsidRDefault="00043511" w:rsidP="006455D8">
      <w:pPr>
        <w:spacing w:before="100" w:beforeAutospacing="1" w:after="100" w:afterAutospacing="1" w:line="360" w:lineRule="auto"/>
        <w:jc w:val="both"/>
        <w:rPr>
          <w:rFonts w:ascii="Arial" w:eastAsia="Arial" w:hAnsi="Arial" w:cs="Arial"/>
          <w:bCs/>
        </w:rPr>
      </w:pPr>
      <w:r w:rsidRPr="00F133D2">
        <w:rPr>
          <w:rFonts w:ascii="Arial" w:eastAsia="Arial" w:hAnsi="Arial" w:cs="Arial"/>
          <w:b/>
        </w:rPr>
        <w:t>1.3 Requerimientos</w:t>
      </w:r>
      <w:r w:rsidR="000871D2" w:rsidRPr="00F133D2">
        <w:rPr>
          <w:rFonts w:ascii="Arial" w:eastAsia="Arial" w:hAnsi="Arial" w:cs="Arial"/>
          <w:b/>
        </w:rPr>
        <w:t xml:space="preserve"> al </w:t>
      </w:r>
      <w:r w:rsidR="000871D2" w:rsidRPr="00F133D2">
        <w:rPr>
          <w:rFonts w:ascii="Arial" w:eastAsia="Arial" w:hAnsi="Arial" w:cs="Arial"/>
          <w:b/>
          <w:i/>
          <w:iCs/>
        </w:rPr>
        <w:t>Ayuntamiento</w:t>
      </w:r>
      <w:r w:rsidRPr="00F133D2">
        <w:rPr>
          <w:rFonts w:ascii="Arial" w:eastAsia="Arial" w:hAnsi="Arial" w:cs="Arial"/>
          <w:b/>
        </w:rPr>
        <w:t>.</w:t>
      </w:r>
      <w:r w:rsidRPr="00F133D2">
        <w:rPr>
          <w:rFonts w:ascii="Arial" w:eastAsia="Arial" w:hAnsi="Arial" w:cs="Arial"/>
          <w:bCs/>
        </w:rPr>
        <w:t xml:space="preserve"> Mediante acuerdos de dieciséis</w:t>
      </w:r>
      <w:r w:rsidR="000871D2" w:rsidRPr="00F133D2">
        <w:rPr>
          <w:rFonts w:ascii="Arial" w:eastAsia="Arial" w:hAnsi="Arial" w:cs="Arial"/>
          <w:bCs/>
        </w:rPr>
        <w:t xml:space="preserve"> y veintidós de abril, se hicieron diversos requerimientos </w:t>
      </w:r>
      <w:r w:rsidR="008C1C3A" w:rsidRPr="00F133D2">
        <w:rPr>
          <w:rFonts w:ascii="Arial" w:eastAsia="Arial" w:hAnsi="Arial" w:cs="Arial"/>
          <w:bCs/>
        </w:rPr>
        <w:t xml:space="preserve">a </w:t>
      </w:r>
      <w:r w:rsidR="000871D2" w:rsidRPr="00F133D2">
        <w:rPr>
          <w:rFonts w:ascii="Arial" w:eastAsia="Arial" w:hAnsi="Arial" w:cs="Arial"/>
          <w:bCs/>
        </w:rPr>
        <w:t>la autoridad vinculada</w:t>
      </w:r>
      <w:r w:rsidR="001530F7" w:rsidRPr="00F133D2">
        <w:rPr>
          <w:rFonts w:ascii="Arial" w:eastAsia="Arial" w:hAnsi="Arial" w:cs="Arial"/>
          <w:bCs/>
        </w:rPr>
        <w:t xml:space="preserve"> </w:t>
      </w:r>
      <w:r w:rsidR="008C1C3A" w:rsidRPr="00F133D2">
        <w:rPr>
          <w:rFonts w:ascii="Arial" w:eastAsia="Arial" w:hAnsi="Arial" w:cs="Arial"/>
          <w:bCs/>
        </w:rPr>
        <w:t xml:space="preserve">para que </w:t>
      </w:r>
      <w:r w:rsidR="001530F7" w:rsidRPr="00F133D2">
        <w:rPr>
          <w:rFonts w:ascii="Arial" w:eastAsia="Arial" w:hAnsi="Arial" w:cs="Arial"/>
          <w:bCs/>
        </w:rPr>
        <w:t xml:space="preserve">remitiera a este </w:t>
      </w:r>
      <w:r w:rsidR="000871D2" w:rsidRPr="00F133D2">
        <w:rPr>
          <w:rFonts w:ascii="Arial" w:eastAsia="Arial" w:hAnsi="Arial" w:cs="Arial"/>
          <w:bCs/>
          <w:i/>
          <w:iCs/>
        </w:rPr>
        <w:t>Tribunal</w:t>
      </w:r>
      <w:r w:rsidR="001530F7" w:rsidRPr="00F133D2">
        <w:rPr>
          <w:rFonts w:ascii="Arial" w:eastAsia="Arial" w:hAnsi="Arial" w:cs="Arial"/>
          <w:bCs/>
        </w:rPr>
        <w:t>, en original o copia certificada,</w:t>
      </w:r>
      <w:r w:rsidR="000871D2" w:rsidRPr="00F133D2">
        <w:rPr>
          <w:rFonts w:ascii="Arial" w:eastAsia="Arial" w:hAnsi="Arial" w:cs="Arial"/>
          <w:bCs/>
        </w:rPr>
        <w:t xml:space="preserve"> las constancias </w:t>
      </w:r>
      <w:r w:rsidR="00E117B3" w:rsidRPr="00F133D2">
        <w:rPr>
          <w:rFonts w:ascii="Arial" w:eastAsia="Arial" w:hAnsi="Arial" w:cs="Arial"/>
          <w:bCs/>
        </w:rPr>
        <w:t xml:space="preserve">con las que acreditara haber complido con </w:t>
      </w:r>
      <w:r w:rsidR="000871D2" w:rsidRPr="00F133D2">
        <w:rPr>
          <w:rFonts w:ascii="Arial" w:eastAsia="Arial" w:hAnsi="Arial" w:cs="Arial"/>
          <w:bCs/>
        </w:rPr>
        <w:t xml:space="preserve">lo </w:t>
      </w:r>
      <w:r w:rsidR="00E117B3" w:rsidRPr="00F133D2">
        <w:rPr>
          <w:rFonts w:ascii="Arial" w:eastAsia="Arial" w:hAnsi="Arial" w:cs="Arial"/>
          <w:bCs/>
        </w:rPr>
        <w:t xml:space="preserve">que le fue </w:t>
      </w:r>
      <w:r w:rsidR="000871D2" w:rsidRPr="00F133D2">
        <w:rPr>
          <w:rFonts w:ascii="Arial" w:eastAsia="Arial" w:hAnsi="Arial" w:cs="Arial"/>
          <w:bCs/>
        </w:rPr>
        <w:t xml:space="preserve">ordenado en </w:t>
      </w:r>
      <w:r w:rsidR="00E117B3" w:rsidRPr="00F133D2">
        <w:rPr>
          <w:rFonts w:ascii="Arial" w:eastAsia="Arial" w:hAnsi="Arial" w:cs="Arial"/>
          <w:bCs/>
        </w:rPr>
        <w:t xml:space="preserve">la </w:t>
      </w:r>
      <w:r w:rsidR="000871D2" w:rsidRPr="00F133D2">
        <w:rPr>
          <w:rFonts w:ascii="Arial" w:eastAsia="Arial" w:hAnsi="Arial" w:cs="Arial"/>
          <w:bCs/>
          <w:i/>
          <w:iCs/>
        </w:rPr>
        <w:t>sentencia</w:t>
      </w:r>
      <w:r w:rsidR="0044153B" w:rsidRPr="00F133D2">
        <w:rPr>
          <w:rStyle w:val="Refdenotaalpie"/>
          <w:rFonts w:ascii="Arial" w:eastAsia="Arial" w:hAnsi="Arial" w:cs="Arial"/>
          <w:bCs/>
        </w:rPr>
        <w:footnoteReference w:id="4"/>
      </w:r>
      <w:r w:rsidR="001530F7" w:rsidRPr="00F133D2">
        <w:rPr>
          <w:rFonts w:ascii="Arial" w:eastAsia="Arial" w:hAnsi="Arial" w:cs="Arial"/>
          <w:bCs/>
        </w:rPr>
        <w:t>.</w:t>
      </w:r>
    </w:p>
    <w:p w14:paraId="1D7405E7" w14:textId="52563A51" w:rsidR="00AD2920" w:rsidRPr="00F133D2" w:rsidRDefault="001F7332" w:rsidP="006455D8">
      <w:pPr>
        <w:spacing w:before="100" w:beforeAutospacing="1" w:after="100" w:afterAutospacing="1" w:line="360" w:lineRule="auto"/>
        <w:jc w:val="both"/>
        <w:rPr>
          <w:rFonts w:ascii="Arial" w:eastAsia="Arial" w:hAnsi="Arial" w:cs="Arial"/>
          <w:bCs/>
        </w:rPr>
      </w:pPr>
      <w:r w:rsidRPr="00F133D2">
        <w:rPr>
          <w:rFonts w:ascii="Arial" w:eastAsia="Arial" w:hAnsi="Arial" w:cs="Arial"/>
          <w:b/>
        </w:rPr>
        <w:t>1.</w:t>
      </w:r>
      <w:r w:rsidR="00B94582" w:rsidRPr="00F133D2">
        <w:rPr>
          <w:rFonts w:ascii="Arial" w:eastAsia="Arial" w:hAnsi="Arial" w:cs="Arial"/>
          <w:b/>
        </w:rPr>
        <w:t>4</w:t>
      </w:r>
      <w:r w:rsidRPr="00F133D2">
        <w:rPr>
          <w:rFonts w:ascii="Arial" w:eastAsia="Arial" w:hAnsi="Arial" w:cs="Arial"/>
          <w:b/>
        </w:rPr>
        <w:t xml:space="preserve"> Cumplimiento a requerimiento</w:t>
      </w:r>
      <w:r w:rsidR="001530F7" w:rsidRPr="00F133D2">
        <w:rPr>
          <w:rFonts w:ascii="Arial" w:eastAsia="Arial" w:hAnsi="Arial" w:cs="Arial"/>
          <w:b/>
        </w:rPr>
        <w:t>s</w:t>
      </w:r>
      <w:r w:rsidRPr="00F133D2">
        <w:rPr>
          <w:rFonts w:ascii="Arial" w:eastAsia="Arial" w:hAnsi="Arial" w:cs="Arial"/>
          <w:b/>
        </w:rPr>
        <w:t xml:space="preserve">. </w:t>
      </w:r>
      <w:r w:rsidR="001530F7" w:rsidRPr="00F133D2">
        <w:rPr>
          <w:rFonts w:ascii="Arial" w:eastAsia="Arial" w:hAnsi="Arial" w:cs="Arial"/>
          <w:bCs/>
        </w:rPr>
        <w:t>Mediante proveído de veinticuatro de abril se tuvo al</w:t>
      </w:r>
      <w:r w:rsidR="007C7485" w:rsidRPr="00F133D2">
        <w:rPr>
          <w:rFonts w:ascii="Arial" w:eastAsia="Arial" w:hAnsi="Arial" w:cs="Arial"/>
          <w:bCs/>
        </w:rPr>
        <w:t xml:space="preserve"> </w:t>
      </w:r>
      <w:r w:rsidR="007C7485" w:rsidRPr="00F133D2">
        <w:rPr>
          <w:rFonts w:ascii="Arial" w:eastAsia="Arial" w:hAnsi="Arial" w:cs="Arial"/>
          <w:bCs/>
          <w:i/>
          <w:iCs/>
        </w:rPr>
        <w:t>Ayuntamiento</w:t>
      </w:r>
      <w:r w:rsidR="007C7485" w:rsidRPr="00F133D2">
        <w:rPr>
          <w:rFonts w:ascii="Arial" w:eastAsia="Arial" w:hAnsi="Arial" w:cs="Arial"/>
          <w:bCs/>
        </w:rPr>
        <w:t xml:space="preserve"> </w:t>
      </w:r>
      <w:r w:rsidR="001530F7" w:rsidRPr="00F133D2">
        <w:rPr>
          <w:rFonts w:ascii="Arial" w:eastAsia="Arial" w:hAnsi="Arial" w:cs="Arial"/>
          <w:bCs/>
        </w:rPr>
        <w:t>cumpli</w:t>
      </w:r>
      <w:r w:rsidR="00F37F64">
        <w:rPr>
          <w:rFonts w:ascii="Arial" w:eastAsia="Arial" w:hAnsi="Arial" w:cs="Arial"/>
          <w:bCs/>
        </w:rPr>
        <w:t>endo</w:t>
      </w:r>
      <w:r w:rsidR="001530F7" w:rsidRPr="00F133D2">
        <w:rPr>
          <w:rFonts w:ascii="Arial" w:eastAsia="Arial" w:hAnsi="Arial" w:cs="Arial"/>
          <w:bCs/>
        </w:rPr>
        <w:t xml:space="preserve"> con los requerimientos</w:t>
      </w:r>
      <w:r w:rsidR="008C1C3A" w:rsidRPr="00F133D2">
        <w:rPr>
          <w:rFonts w:ascii="Arial" w:eastAsia="Arial" w:hAnsi="Arial" w:cs="Arial"/>
          <w:bCs/>
        </w:rPr>
        <w:t xml:space="preserve"> señalados</w:t>
      </w:r>
      <w:r w:rsidR="006C030D" w:rsidRPr="00F133D2">
        <w:rPr>
          <w:rStyle w:val="Refdenotaalpie"/>
          <w:rFonts w:ascii="Arial" w:eastAsia="Arial" w:hAnsi="Arial" w:cs="Arial"/>
          <w:bCs/>
        </w:rPr>
        <w:footnoteReference w:id="5"/>
      </w:r>
      <w:r w:rsidR="00021DF5" w:rsidRPr="00F133D2">
        <w:rPr>
          <w:rFonts w:ascii="Arial" w:eastAsia="Arial" w:hAnsi="Arial" w:cs="Arial"/>
          <w:bCs/>
        </w:rPr>
        <w:t>.</w:t>
      </w:r>
    </w:p>
    <w:p w14:paraId="07134191" w14:textId="77777777" w:rsidR="00AD2920" w:rsidRPr="00F133D2" w:rsidRDefault="00AD2920" w:rsidP="00D826B6">
      <w:pPr>
        <w:pStyle w:val="Ttulo2"/>
        <w:spacing w:before="100" w:beforeAutospacing="1" w:after="100" w:afterAutospacing="1" w:line="360" w:lineRule="auto"/>
        <w:jc w:val="center"/>
        <w:rPr>
          <w:rFonts w:ascii="Arial" w:hAnsi="Arial" w:cs="Arial"/>
          <w:b/>
          <w:bCs/>
          <w:color w:val="auto"/>
          <w:sz w:val="24"/>
          <w:szCs w:val="24"/>
        </w:rPr>
      </w:pPr>
      <w:bookmarkStart w:id="5" w:name="_Toc201487057"/>
      <w:bookmarkStart w:id="6" w:name="_Toc228962596"/>
      <w:r w:rsidRPr="00F133D2">
        <w:rPr>
          <w:rFonts w:ascii="Arial" w:hAnsi="Arial" w:cs="Arial"/>
          <w:b/>
          <w:bCs/>
          <w:color w:val="auto"/>
          <w:sz w:val="24"/>
          <w:szCs w:val="24"/>
        </w:rPr>
        <w:t>II. COMPETENCIA</w:t>
      </w:r>
      <w:bookmarkEnd w:id="5"/>
      <w:bookmarkEnd w:id="6"/>
    </w:p>
    <w:p w14:paraId="08C71891" w14:textId="3402767A" w:rsidR="00AD2920" w:rsidRPr="00F133D2" w:rsidRDefault="00AD2920" w:rsidP="005E0F75">
      <w:pPr>
        <w:pBdr>
          <w:top w:val="nil"/>
          <w:left w:val="nil"/>
          <w:bottom w:val="nil"/>
          <w:right w:val="nil"/>
          <w:between w:val="nil"/>
        </w:pBdr>
        <w:spacing w:before="100" w:beforeAutospacing="1" w:after="100" w:afterAutospacing="1" w:line="360" w:lineRule="auto"/>
        <w:jc w:val="both"/>
        <w:rPr>
          <w:rFonts w:ascii="Arial" w:eastAsia="Arial" w:hAnsi="Arial" w:cs="Arial"/>
          <w:color w:val="000000"/>
        </w:rPr>
      </w:pPr>
      <w:bookmarkStart w:id="7" w:name="_Toc64578438"/>
      <w:r w:rsidRPr="00F133D2">
        <w:rPr>
          <w:rFonts w:ascii="Arial" w:eastAsia="Arial" w:hAnsi="Arial" w:cs="Arial"/>
          <w:color w:val="000000"/>
        </w:rPr>
        <w:t xml:space="preserve">El Pleno de este </w:t>
      </w:r>
      <w:r w:rsidRPr="00F133D2">
        <w:rPr>
          <w:rFonts w:ascii="Arial" w:eastAsia="Arial" w:hAnsi="Arial" w:cs="Arial"/>
          <w:i/>
          <w:iCs/>
          <w:color w:val="000000"/>
        </w:rPr>
        <w:t>órgano jurisdiccional</w:t>
      </w:r>
      <w:r w:rsidRPr="00F133D2">
        <w:rPr>
          <w:rFonts w:ascii="Arial" w:eastAsia="Arial" w:hAnsi="Arial" w:cs="Arial"/>
          <w:color w:val="000000"/>
        </w:rPr>
        <w:t xml:space="preserve"> es competente para conocer y resolver el presente</w:t>
      </w:r>
      <w:r w:rsidR="005931F7" w:rsidRPr="00F133D2">
        <w:rPr>
          <w:rFonts w:ascii="Arial" w:eastAsia="Arial" w:hAnsi="Arial" w:cs="Arial"/>
          <w:color w:val="000000"/>
        </w:rPr>
        <w:t xml:space="preserve"> asunto</w:t>
      </w:r>
      <w:r w:rsidRPr="00F133D2">
        <w:rPr>
          <w:rFonts w:ascii="Arial" w:eastAsia="Arial" w:hAnsi="Arial" w:cs="Arial"/>
          <w:color w:val="000000"/>
        </w:rPr>
        <w:t xml:space="preserve">, en atención a la competencia que tuvo para resolver </w:t>
      </w:r>
      <w:r w:rsidR="00D81A13" w:rsidRPr="00F133D2">
        <w:rPr>
          <w:rFonts w:ascii="Arial" w:eastAsia="Arial" w:hAnsi="Arial" w:cs="Arial"/>
          <w:color w:val="000000"/>
        </w:rPr>
        <w:t xml:space="preserve">el </w:t>
      </w:r>
      <w:r w:rsidRPr="00F133D2">
        <w:rPr>
          <w:rFonts w:ascii="Arial" w:eastAsia="Arial" w:hAnsi="Arial" w:cs="Arial"/>
          <w:color w:val="000000"/>
        </w:rPr>
        <w:t>fondo</w:t>
      </w:r>
      <w:r w:rsidR="000048FF" w:rsidRPr="00F133D2">
        <w:rPr>
          <w:rFonts w:ascii="Arial" w:eastAsia="Arial" w:hAnsi="Arial" w:cs="Arial"/>
          <w:color w:val="000000"/>
        </w:rPr>
        <w:t xml:space="preserve">, lo que </w:t>
      </w:r>
      <w:r w:rsidRPr="00F133D2">
        <w:rPr>
          <w:rFonts w:ascii="Arial" w:eastAsia="Arial" w:hAnsi="Arial" w:cs="Arial"/>
          <w:color w:val="000000"/>
        </w:rPr>
        <w:t xml:space="preserve">también incluye la facultad para velar por su cumplimiento, esto es así, debido a que la función de los tribunales no se reduce a conocer y resolver las controversias de manera pronta, completa e imparcial, sino también se adiciona la de vigilar y proveer lo necesario para </w:t>
      </w:r>
      <w:r w:rsidRPr="00F133D2">
        <w:rPr>
          <w:rFonts w:ascii="Arial" w:eastAsia="Arial" w:hAnsi="Arial" w:cs="Arial"/>
        </w:rPr>
        <w:t>garantizar</w:t>
      </w:r>
      <w:r w:rsidRPr="00F133D2">
        <w:rPr>
          <w:rFonts w:ascii="Arial" w:eastAsia="Arial" w:hAnsi="Arial" w:cs="Arial"/>
          <w:color w:val="000000"/>
        </w:rPr>
        <w:t xml:space="preserve"> la plena ejecución de sus resoluciones.</w:t>
      </w:r>
    </w:p>
    <w:p w14:paraId="590631B0" w14:textId="77777777" w:rsidR="00AD2920" w:rsidRPr="00F133D2" w:rsidRDefault="00AD2920" w:rsidP="006455D8">
      <w:pPr>
        <w:spacing w:before="100" w:beforeAutospacing="1" w:after="100" w:afterAutospacing="1" w:line="360" w:lineRule="auto"/>
        <w:jc w:val="both"/>
        <w:rPr>
          <w:rFonts w:ascii="Arial" w:hAnsi="Arial" w:cs="Arial"/>
          <w:color w:val="000000"/>
          <w:lang w:eastAsia="es-MX"/>
        </w:rPr>
      </w:pPr>
      <w:r w:rsidRPr="00F133D2">
        <w:rPr>
          <w:rFonts w:ascii="Arial" w:eastAsia="Arial" w:hAnsi="Arial" w:cs="Arial"/>
          <w:color w:val="000000"/>
        </w:rPr>
        <w:t xml:space="preserve">Lo anterior, con fundamento en los artículos 98 A de la </w:t>
      </w:r>
      <w:r w:rsidRPr="00F133D2">
        <w:rPr>
          <w:rFonts w:ascii="Arial" w:hAnsi="Arial" w:cs="Arial"/>
          <w:color w:val="000000"/>
          <w:lang w:eastAsia="es-MX"/>
        </w:rPr>
        <w:t>Constitución Política del Estado Libre y Soberano de Michoacán de Ocampo</w:t>
      </w:r>
      <w:r w:rsidRPr="00F133D2">
        <w:rPr>
          <w:rFonts w:ascii="Arial" w:eastAsia="Arial" w:hAnsi="Arial" w:cs="Arial"/>
          <w:color w:val="000000"/>
        </w:rPr>
        <w:t xml:space="preserve">; 60, 64, fracción XIII y 66, fracciones III y X, del Código Electoral del Estado de Michoacán de Ocampo; y 5 de la </w:t>
      </w:r>
      <w:r w:rsidRPr="00F133D2">
        <w:rPr>
          <w:rFonts w:ascii="Arial" w:eastAsia="Arial" w:hAnsi="Arial" w:cs="Arial"/>
          <w:i/>
          <w:iCs/>
          <w:color w:val="000000"/>
        </w:rPr>
        <w:t>Ley de Justicia Electoral</w:t>
      </w:r>
      <w:r w:rsidRPr="00F133D2">
        <w:rPr>
          <w:rFonts w:ascii="Arial" w:eastAsia="Arial" w:hAnsi="Arial" w:cs="Arial"/>
          <w:color w:val="000000"/>
          <w:vertAlign w:val="superscript"/>
        </w:rPr>
        <w:footnoteReference w:id="6"/>
      </w:r>
      <w:r w:rsidRPr="00F133D2">
        <w:rPr>
          <w:rFonts w:ascii="Arial" w:eastAsia="Arial" w:hAnsi="Arial" w:cs="Arial"/>
          <w:color w:val="000000"/>
        </w:rPr>
        <w:t>.</w:t>
      </w:r>
    </w:p>
    <w:p w14:paraId="5DAD23EC" w14:textId="77777777" w:rsidR="00AD2920" w:rsidRPr="00F133D2" w:rsidRDefault="00AD2920" w:rsidP="00D826B6">
      <w:pPr>
        <w:pStyle w:val="Ttulo2"/>
        <w:spacing w:before="100" w:beforeAutospacing="1" w:after="100" w:afterAutospacing="1" w:line="360" w:lineRule="auto"/>
        <w:jc w:val="center"/>
        <w:rPr>
          <w:rFonts w:ascii="Arial" w:hAnsi="Arial" w:cs="Arial"/>
          <w:b/>
          <w:bCs/>
          <w:color w:val="auto"/>
          <w:sz w:val="24"/>
          <w:szCs w:val="24"/>
        </w:rPr>
      </w:pPr>
      <w:bookmarkStart w:id="8" w:name="_Toc201487058"/>
      <w:bookmarkStart w:id="9" w:name="_Toc228962597"/>
      <w:r w:rsidRPr="00F133D2">
        <w:rPr>
          <w:rFonts w:ascii="Arial" w:hAnsi="Arial" w:cs="Arial"/>
          <w:b/>
          <w:bCs/>
          <w:color w:val="auto"/>
          <w:sz w:val="24"/>
          <w:szCs w:val="24"/>
        </w:rPr>
        <w:t>III. ANÁLISIS SOBRE EL CUMPLIMIENTO</w:t>
      </w:r>
      <w:bookmarkEnd w:id="8"/>
      <w:bookmarkEnd w:id="9"/>
    </w:p>
    <w:p w14:paraId="17E48EC0" w14:textId="1F73EE59" w:rsidR="007D181D" w:rsidRPr="00F133D2" w:rsidRDefault="00AD2920" w:rsidP="005E0F75">
      <w:pPr>
        <w:pStyle w:val="Ttulo1"/>
        <w:spacing w:before="100" w:beforeAutospacing="1" w:after="100" w:afterAutospacing="1" w:line="360" w:lineRule="auto"/>
        <w:rPr>
          <w:rFonts w:ascii="Arial" w:eastAsia="Arial" w:hAnsi="Arial" w:cs="Arial"/>
          <w:b/>
          <w:bCs/>
          <w:color w:val="000000"/>
          <w:sz w:val="24"/>
          <w:szCs w:val="24"/>
        </w:rPr>
      </w:pPr>
      <w:bookmarkStart w:id="10" w:name="_Toc145070383"/>
      <w:bookmarkStart w:id="11" w:name="_Toc201487059"/>
      <w:bookmarkStart w:id="12" w:name="_Toc228962598"/>
      <w:r w:rsidRPr="00F133D2">
        <w:rPr>
          <w:rFonts w:ascii="Arial" w:hAnsi="Arial" w:cs="Arial"/>
          <w:b/>
          <w:bCs/>
          <w:color w:val="000000" w:themeColor="text1"/>
          <w:sz w:val="24"/>
          <w:szCs w:val="24"/>
          <w:lang w:val="es-ES_tradnl"/>
        </w:rPr>
        <w:t>3</w:t>
      </w:r>
      <w:bookmarkStart w:id="13" w:name="_Toc178931719"/>
      <w:bookmarkStart w:id="14" w:name="_Hlk80613186"/>
      <w:bookmarkEnd w:id="7"/>
      <w:bookmarkEnd w:id="10"/>
      <w:r w:rsidRPr="00F133D2">
        <w:rPr>
          <w:rFonts w:ascii="Arial" w:eastAsia="Arial" w:hAnsi="Arial" w:cs="Arial"/>
          <w:b/>
          <w:bCs/>
          <w:color w:val="000000"/>
          <w:sz w:val="24"/>
          <w:szCs w:val="24"/>
        </w:rPr>
        <w:t>.1 Consideraciones de lo ordenado</w:t>
      </w:r>
      <w:bookmarkEnd w:id="11"/>
      <w:bookmarkEnd w:id="12"/>
      <w:bookmarkEnd w:id="13"/>
    </w:p>
    <w:p w14:paraId="2F182AB4" w14:textId="07A716D8" w:rsidR="00FB03DE" w:rsidRPr="00F133D2" w:rsidRDefault="007D181D" w:rsidP="006455D8">
      <w:pPr>
        <w:spacing w:line="360" w:lineRule="auto"/>
        <w:jc w:val="both"/>
        <w:rPr>
          <w:rFonts w:ascii="Arial" w:hAnsi="Arial" w:cs="Arial"/>
          <w:lang w:eastAsia="en-US"/>
        </w:rPr>
      </w:pPr>
      <w:r w:rsidRPr="00F133D2">
        <w:rPr>
          <w:rFonts w:ascii="Arial" w:hAnsi="Arial" w:cs="Arial"/>
          <w:lang w:eastAsia="en-US"/>
        </w:rPr>
        <w:t xml:space="preserve">En </w:t>
      </w:r>
      <w:r w:rsidR="00644D6B" w:rsidRPr="00F133D2">
        <w:rPr>
          <w:rFonts w:ascii="Arial" w:hAnsi="Arial" w:cs="Arial"/>
          <w:lang w:eastAsia="en-US"/>
        </w:rPr>
        <w:t xml:space="preserve">la </w:t>
      </w:r>
      <w:r w:rsidRPr="00F133D2">
        <w:rPr>
          <w:rFonts w:ascii="Arial" w:hAnsi="Arial" w:cs="Arial"/>
          <w:i/>
          <w:iCs/>
          <w:lang w:eastAsia="en-US"/>
        </w:rPr>
        <w:t>sentencia</w:t>
      </w:r>
      <w:r w:rsidRPr="00F133D2">
        <w:rPr>
          <w:rFonts w:ascii="Arial" w:hAnsi="Arial" w:cs="Arial"/>
          <w:lang w:eastAsia="en-US"/>
        </w:rPr>
        <w:t xml:space="preserve"> se ordenó </w:t>
      </w:r>
      <w:r w:rsidR="00F07CF1" w:rsidRPr="00F133D2">
        <w:rPr>
          <w:rFonts w:ascii="Arial" w:hAnsi="Arial" w:cs="Arial"/>
          <w:lang w:eastAsia="en-US"/>
        </w:rPr>
        <w:t>lo siguiente</w:t>
      </w:r>
      <w:r w:rsidRPr="00F133D2">
        <w:rPr>
          <w:rFonts w:ascii="Arial" w:hAnsi="Arial" w:cs="Arial"/>
          <w:lang w:eastAsia="en-US"/>
        </w:rPr>
        <w:t>:</w:t>
      </w:r>
      <w:bookmarkStart w:id="15" w:name="_Toc178931720"/>
    </w:p>
    <w:p w14:paraId="7DA4E004" w14:textId="2DF15E6F" w:rsidR="00FB03DE" w:rsidRPr="00F133D2" w:rsidRDefault="007D6788" w:rsidP="006455D8">
      <w:pPr>
        <w:pStyle w:val="Prrafodelista"/>
        <w:numPr>
          <w:ilvl w:val="0"/>
          <w:numId w:val="2"/>
        </w:numPr>
        <w:spacing w:before="100" w:beforeAutospacing="1" w:after="100" w:afterAutospacing="1" w:line="360" w:lineRule="auto"/>
        <w:jc w:val="both"/>
        <w:rPr>
          <w:rFonts w:ascii="Arial" w:eastAsia="Arial" w:hAnsi="Arial" w:cs="Arial"/>
        </w:rPr>
      </w:pPr>
      <w:r w:rsidRPr="00F133D2">
        <w:rPr>
          <w:rFonts w:ascii="Arial" w:eastAsia="Arial" w:hAnsi="Arial" w:cs="Arial"/>
        </w:rPr>
        <w:lastRenderedPageBreak/>
        <w:t>Que el</w:t>
      </w:r>
      <w:r w:rsidR="00F07CF1" w:rsidRPr="00F133D2">
        <w:rPr>
          <w:rFonts w:ascii="Arial" w:eastAsia="Arial" w:hAnsi="Arial" w:cs="Arial"/>
        </w:rPr>
        <w:t xml:space="preserve"> </w:t>
      </w:r>
      <w:r w:rsidR="00FB03DE" w:rsidRPr="00F133D2">
        <w:rPr>
          <w:rFonts w:ascii="Arial" w:eastAsia="Arial" w:hAnsi="Arial" w:cs="Arial"/>
          <w:i/>
          <w:iCs/>
        </w:rPr>
        <w:t>Secretario General</w:t>
      </w:r>
      <w:r w:rsidR="00302BF5" w:rsidRPr="00F133D2">
        <w:rPr>
          <w:rFonts w:ascii="Arial" w:eastAsia="Arial" w:hAnsi="Arial" w:cs="Arial"/>
        </w:rPr>
        <w:t xml:space="preserve"> obtuviera </w:t>
      </w:r>
      <w:r w:rsidR="00FB03DE" w:rsidRPr="00F133D2">
        <w:rPr>
          <w:rFonts w:ascii="Arial" w:eastAsia="Arial" w:hAnsi="Arial" w:cs="Arial"/>
        </w:rPr>
        <w:t xml:space="preserve">la traducción del resumen y puntos resolutivos de la </w:t>
      </w:r>
      <w:r w:rsidR="00FB03DE" w:rsidRPr="00F133D2">
        <w:rPr>
          <w:rFonts w:ascii="Arial" w:eastAsia="Arial" w:hAnsi="Arial" w:cs="Arial"/>
          <w:i/>
          <w:iCs/>
        </w:rPr>
        <w:t>sentencia</w:t>
      </w:r>
      <w:r w:rsidR="001C13A7" w:rsidRPr="00F133D2">
        <w:rPr>
          <w:rFonts w:ascii="Arial" w:eastAsia="Arial" w:hAnsi="Arial" w:cs="Arial"/>
        </w:rPr>
        <w:t>;</w:t>
      </w:r>
    </w:p>
    <w:p w14:paraId="0FAAB037" w14:textId="1E7E4596" w:rsidR="002B7EE3" w:rsidRPr="00F133D2" w:rsidRDefault="007D6788" w:rsidP="006455D8">
      <w:pPr>
        <w:pStyle w:val="Prrafodelista"/>
        <w:numPr>
          <w:ilvl w:val="0"/>
          <w:numId w:val="2"/>
        </w:num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Vincular </w:t>
      </w:r>
      <w:r w:rsidR="00FB03DE" w:rsidRPr="00F133D2">
        <w:rPr>
          <w:rFonts w:ascii="Arial" w:eastAsia="Arial" w:hAnsi="Arial" w:cs="Arial"/>
        </w:rPr>
        <w:t xml:space="preserve">al </w:t>
      </w:r>
      <w:r w:rsidR="00FB03DE" w:rsidRPr="00F133D2">
        <w:rPr>
          <w:rFonts w:ascii="Arial" w:eastAsia="Arial" w:hAnsi="Arial" w:cs="Arial"/>
          <w:i/>
          <w:iCs/>
        </w:rPr>
        <w:t>SMRTV</w:t>
      </w:r>
      <w:r w:rsidR="00FB03DE" w:rsidRPr="00F133D2">
        <w:rPr>
          <w:rFonts w:ascii="Arial" w:eastAsia="Arial" w:hAnsi="Arial" w:cs="Arial"/>
        </w:rPr>
        <w:t xml:space="preserve"> y al </w:t>
      </w:r>
      <w:r w:rsidR="00FB03DE" w:rsidRPr="00F133D2">
        <w:rPr>
          <w:rFonts w:ascii="Arial" w:eastAsia="Arial" w:hAnsi="Arial" w:cs="Arial"/>
          <w:i/>
          <w:iCs/>
        </w:rPr>
        <w:t>Ayuntamiento</w:t>
      </w:r>
      <w:r w:rsidR="00FB03DE" w:rsidRPr="00F133D2">
        <w:rPr>
          <w:rFonts w:ascii="Arial" w:eastAsia="Arial" w:hAnsi="Arial" w:cs="Arial"/>
        </w:rPr>
        <w:t xml:space="preserve"> </w:t>
      </w:r>
      <w:r w:rsidR="00DB31D2" w:rsidRPr="00F133D2">
        <w:rPr>
          <w:rFonts w:ascii="Arial" w:eastAsia="Arial" w:hAnsi="Arial" w:cs="Arial"/>
        </w:rPr>
        <w:t>para que</w:t>
      </w:r>
      <w:r w:rsidR="007D181D" w:rsidRPr="00F133D2">
        <w:rPr>
          <w:rFonts w:ascii="Arial" w:eastAsia="Arial" w:hAnsi="Arial" w:cs="Arial"/>
        </w:rPr>
        <w:t>,</w:t>
      </w:r>
      <w:r w:rsidR="00DB31D2" w:rsidRPr="00F133D2">
        <w:rPr>
          <w:rFonts w:ascii="Arial" w:eastAsia="Arial" w:hAnsi="Arial" w:cs="Arial"/>
        </w:rPr>
        <w:t xml:space="preserve"> por el término de tres días naturales</w:t>
      </w:r>
      <w:r w:rsidR="007D181D" w:rsidRPr="00F133D2">
        <w:rPr>
          <w:rFonts w:ascii="Arial" w:eastAsia="Arial" w:hAnsi="Arial" w:cs="Arial"/>
        </w:rPr>
        <w:t>,</w:t>
      </w:r>
      <w:r w:rsidR="005D3AB6" w:rsidRPr="00F133D2">
        <w:rPr>
          <w:rFonts w:ascii="Arial" w:eastAsia="Arial" w:hAnsi="Arial" w:cs="Arial"/>
        </w:rPr>
        <w:t xml:space="preserve"> </w:t>
      </w:r>
      <w:r w:rsidR="003A75A1" w:rsidRPr="00F133D2">
        <w:rPr>
          <w:rFonts w:ascii="Arial" w:eastAsia="Arial" w:hAnsi="Arial" w:cs="Arial"/>
        </w:rPr>
        <w:t>difundieran el resumen oficial y resolutivos de la</w:t>
      </w:r>
      <w:r w:rsidR="003D1ABC" w:rsidRPr="00F133D2">
        <w:rPr>
          <w:rFonts w:ascii="Arial" w:eastAsia="Arial" w:hAnsi="Arial" w:cs="Arial"/>
        </w:rPr>
        <w:t xml:space="preserve"> </w:t>
      </w:r>
      <w:r w:rsidR="003D1ABC" w:rsidRPr="00F133D2">
        <w:rPr>
          <w:rFonts w:ascii="Arial" w:eastAsia="Arial" w:hAnsi="Arial" w:cs="Arial"/>
          <w:i/>
          <w:iCs/>
        </w:rPr>
        <w:t>sentencia</w:t>
      </w:r>
      <w:r w:rsidR="002B7EE3" w:rsidRPr="00F133D2">
        <w:rPr>
          <w:rFonts w:ascii="Arial" w:eastAsia="Arial" w:hAnsi="Arial" w:cs="Arial"/>
        </w:rPr>
        <w:t xml:space="preserve"> en español</w:t>
      </w:r>
      <w:r w:rsidR="002944A6" w:rsidRPr="00F133D2">
        <w:rPr>
          <w:rFonts w:ascii="Arial" w:eastAsia="Arial" w:hAnsi="Arial" w:cs="Arial"/>
        </w:rPr>
        <w:t xml:space="preserve">, así como en </w:t>
      </w:r>
      <w:r w:rsidR="00AB5B54" w:rsidRPr="00F133D2">
        <w:rPr>
          <w:rFonts w:ascii="Arial" w:eastAsia="Arial" w:hAnsi="Arial" w:cs="Arial"/>
        </w:rPr>
        <w:t>purépecha</w:t>
      </w:r>
      <w:r w:rsidR="002B7EE3" w:rsidRPr="00F133D2">
        <w:rPr>
          <w:rFonts w:ascii="Arial" w:eastAsia="Arial" w:hAnsi="Arial" w:cs="Arial"/>
        </w:rPr>
        <w:t>;</w:t>
      </w:r>
      <w:r w:rsidR="007D181D" w:rsidRPr="00F133D2">
        <w:rPr>
          <w:rFonts w:ascii="Arial" w:eastAsia="Arial" w:hAnsi="Arial" w:cs="Arial"/>
        </w:rPr>
        <w:t xml:space="preserve"> y</w:t>
      </w:r>
    </w:p>
    <w:p w14:paraId="3E419881" w14:textId="3F5B8D5D" w:rsidR="007D181D" w:rsidRPr="00F133D2" w:rsidRDefault="007D6788" w:rsidP="006455D8">
      <w:pPr>
        <w:pStyle w:val="Prrafodelista"/>
        <w:numPr>
          <w:ilvl w:val="0"/>
          <w:numId w:val="2"/>
        </w:numPr>
        <w:spacing w:before="100" w:beforeAutospacing="1" w:after="100" w:afterAutospacing="1" w:line="360" w:lineRule="auto"/>
        <w:jc w:val="both"/>
        <w:rPr>
          <w:rFonts w:ascii="Arial" w:eastAsia="Arial" w:hAnsi="Arial" w:cs="Arial"/>
          <w:b/>
          <w:color w:val="000000"/>
        </w:rPr>
      </w:pPr>
      <w:r w:rsidRPr="00F133D2">
        <w:rPr>
          <w:rFonts w:ascii="Arial" w:eastAsia="Arial" w:hAnsi="Arial" w:cs="Arial"/>
        </w:rPr>
        <w:t xml:space="preserve">Que </w:t>
      </w:r>
      <w:r w:rsidR="002944A6" w:rsidRPr="00F133D2">
        <w:rPr>
          <w:rFonts w:ascii="Arial" w:eastAsia="Arial" w:hAnsi="Arial" w:cs="Arial"/>
        </w:rPr>
        <w:t xml:space="preserve">las </w:t>
      </w:r>
      <w:r w:rsidR="002944A6" w:rsidRPr="00F133D2">
        <w:rPr>
          <w:rFonts w:ascii="Arial" w:eastAsia="Arial" w:hAnsi="Arial" w:cs="Arial"/>
          <w:i/>
          <w:iCs/>
        </w:rPr>
        <w:t>autoridades vinculadas</w:t>
      </w:r>
      <w:r w:rsidR="005D3AB6" w:rsidRPr="00F133D2">
        <w:rPr>
          <w:rFonts w:ascii="Arial" w:eastAsia="Arial" w:hAnsi="Arial" w:cs="Arial"/>
        </w:rPr>
        <w:t>,</w:t>
      </w:r>
      <w:r w:rsidR="007D181D" w:rsidRPr="00F133D2">
        <w:rPr>
          <w:rFonts w:ascii="Arial" w:eastAsia="Arial" w:hAnsi="Arial" w:cs="Arial"/>
        </w:rPr>
        <w:t xml:space="preserve"> dentro del término de tres días</w:t>
      </w:r>
      <w:bookmarkStart w:id="16" w:name="_Toc201487060"/>
      <w:r w:rsidR="005D3AB6" w:rsidRPr="00F133D2">
        <w:rPr>
          <w:rFonts w:ascii="Arial" w:eastAsia="Arial" w:hAnsi="Arial" w:cs="Arial"/>
        </w:rPr>
        <w:t>, inform</w:t>
      </w:r>
      <w:r w:rsidR="00E31975" w:rsidRPr="00F133D2">
        <w:rPr>
          <w:rFonts w:ascii="Arial" w:eastAsia="Arial" w:hAnsi="Arial" w:cs="Arial"/>
        </w:rPr>
        <w:t xml:space="preserve">aran </w:t>
      </w:r>
      <w:r w:rsidR="005D3AB6" w:rsidRPr="00F133D2">
        <w:rPr>
          <w:rFonts w:ascii="Arial" w:eastAsia="Arial" w:hAnsi="Arial" w:cs="Arial"/>
        </w:rPr>
        <w:t>y remit</w:t>
      </w:r>
      <w:r w:rsidR="00E31975" w:rsidRPr="00F133D2">
        <w:rPr>
          <w:rFonts w:ascii="Arial" w:eastAsia="Arial" w:hAnsi="Arial" w:cs="Arial"/>
        </w:rPr>
        <w:t>ieran</w:t>
      </w:r>
      <w:r w:rsidR="005D3AB6" w:rsidRPr="00F133D2">
        <w:rPr>
          <w:rFonts w:ascii="Arial" w:eastAsia="Arial" w:hAnsi="Arial" w:cs="Arial"/>
        </w:rPr>
        <w:t xml:space="preserve"> las constancias que acredit</w:t>
      </w:r>
      <w:r w:rsidR="00E31975" w:rsidRPr="00F133D2">
        <w:rPr>
          <w:rFonts w:ascii="Arial" w:eastAsia="Arial" w:hAnsi="Arial" w:cs="Arial"/>
        </w:rPr>
        <w:t>aran las acciones realizadas</w:t>
      </w:r>
      <w:r w:rsidR="005D3AB6" w:rsidRPr="00F133D2">
        <w:rPr>
          <w:rFonts w:ascii="Arial" w:eastAsia="Arial" w:hAnsi="Arial" w:cs="Arial"/>
        </w:rPr>
        <w:t>.</w:t>
      </w:r>
    </w:p>
    <w:p w14:paraId="4EEC1EEE" w14:textId="304766DA" w:rsidR="00AD2920" w:rsidRPr="00F133D2" w:rsidRDefault="00AD2920" w:rsidP="00026D71">
      <w:pPr>
        <w:pStyle w:val="Ttulo2"/>
        <w:spacing w:before="100" w:beforeAutospacing="1" w:after="100" w:afterAutospacing="1" w:line="360" w:lineRule="auto"/>
        <w:jc w:val="both"/>
        <w:rPr>
          <w:rFonts w:ascii="Arial" w:eastAsia="Arial" w:hAnsi="Arial" w:cs="Arial"/>
          <w:b/>
          <w:bCs/>
          <w:color w:val="auto"/>
          <w:sz w:val="24"/>
          <w:szCs w:val="24"/>
        </w:rPr>
      </w:pPr>
      <w:bookmarkStart w:id="17" w:name="_Toc228962599"/>
      <w:r w:rsidRPr="00F133D2">
        <w:rPr>
          <w:rFonts w:ascii="Arial" w:eastAsia="Arial" w:hAnsi="Arial" w:cs="Arial"/>
          <w:b/>
          <w:bCs/>
          <w:color w:val="auto"/>
          <w:sz w:val="24"/>
          <w:szCs w:val="24"/>
        </w:rPr>
        <w:t>3.2 Constancias que acreditan el cumplimiento</w:t>
      </w:r>
      <w:bookmarkEnd w:id="15"/>
      <w:bookmarkEnd w:id="16"/>
      <w:bookmarkEnd w:id="17"/>
    </w:p>
    <w:p w14:paraId="039D3C6F" w14:textId="5F31147A" w:rsidR="008B73D1" w:rsidRPr="00F133D2" w:rsidRDefault="003D4A3C" w:rsidP="00BB3DDE">
      <w:pPr>
        <w:pStyle w:val="Prrafodelista"/>
        <w:numPr>
          <w:ilvl w:val="0"/>
          <w:numId w:val="3"/>
        </w:numPr>
        <w:spacing w:before="100" w:beforeAutospacing="1" w:after="100" w:afterAutospacing="1" w:line="360" w:lineRule="auto"/>
        <w:jc w:val="both"/>
        <w:rPr>
          <w:rFonts w:ascii="Arial" w:hAnsi="Arial" w:cs="Arial"/>
        </w:rPr>
      </w:pPr>
      <w:r w:rsidRPr="00F133D2">
        <w:rPr>
          <w:rFonts w:ascii="Arial" w:hAnsi="Arial" w:cs="Arial"/>
        </w:rPr>
        <w:t>Oficio DFG</w:t>
      </w:r>
      <w:r w:rsidR="008B73D1" w:rsidRPr="00F133D2">
        <w:rPr>
          <w:rFonts w:ascii="Arial" w:hAnsi="Arial" w:cs="Arial"/>
        </w:rPr>
        <w:t xml:space="preserve">-31/2026 suscrito por el Director General del </w:t>
      </w:r>
      <w:r w:rsidR="008B73D1" w:rsidRPr="00F133D2">
        <w:rPr>
          <w:rFonts w:ascii="Arial" w:hAnsi="Arial" w:cs="Arial"/>
          <w:i/>
          <w:iCs/>
        </w:rPr>
        <w:t>SMRTV</w:t>
      </w:r>
      <w:r w:rsidR="008B73D1" w:rsidRPr="00F133D2">
        <w:rPr>
          <w:rFonts w:ascii="Arial" w:hAnsi="Arial" w:cs="Arial"/>
        </w:rPr>
        <w:t xml:space="preserve">, mediante el cual informa el cumplimiento a lo ordenado en </w:t>
      </w:r>
      <w:r w:rsidR="001561A5" w:rsidRPr="00F133D2">
        <w:rPr>
          <w:rFonts w:ascii="Arial" w:hAnsi="Arial" w:cs="Arial"/>
        </w:rPr>
        <w:t xml:space="preserve">la </w:t>
      </w:r>
      <w:r w:rsidR="008B73D1" w:rsidRPr="00F133D2">
        <w:rPr>
          <w:rFonts w:ascii="Arial" w:hAnsi="Arial" w:cs="Arial"/>
          <w:i/>
          <w:iCs/>
        </w:rPr>
        <w:t>sentencia</w:t>
      </w:r>
      <w:r w:rsidR="008B73D1" w:rsidRPr="00F133D2">
        <w:rPr>
          <w:rFonts w:ascii="Arial" w:hAnsi="Arial" w:cs="Arial"/>
        </w:rPr>
        <w:t xml:space="preserve"> </w:t>
      </w:r>
      <w:r w:rsidR="005A750A" w:rsidRPr="00F133D2">
        <w:rPr>
          <w:rFonts w:ascii="Arial" w:hAnsi="Arial" w:cs="Arial"/>
        </w:rPr>
        <w:t xml:space="preserve">al cual adjuntó </w:t>
      </w:r>
      <w:r w:rsidR="007D395F" w:rsidRPr="00F133D2">
        <w:rPr>
          <w:rFonts w:ascii="Arial" w:hAnsi="Arial" w:cs="Arial"/>
        </w:rPr>
        <w:t xml:space="preserve">testigos en código QR </w:t>
      </w:r>
      <w:r w:rsidR="008B73D1" w:rsidRPr="00F133D2">
        <w:rPr>
          <w:rFonts w:ascii="Arial" w:hAnsi="Arial" w:cs="Arial"/>
        </w:rPr>
        <w:t xml:space="preserve">y </w:t>
      </w:r>
      <w:r w:rsidR="002E3602" w:rsidRPr="00F133D2">
        <w:rPr>
          <w:rFonts w:ascii="Arial" w:hAnsi="Arial" w:cs="Arial"/>
        </w:rPr>
        <w:t>USB</w:t>
      </w:r>
      <w:r w:rsidR="00E83607" w:rsidRPr="00F133D2">
        <w:rPr>
          <w:rStyle w:val="Refdenotaalpie"/>
          <w:rFonts w:ascii="Arial" w:hAnsi="Arial" w:cs="Arial"/>
        </w:rPr>
        <w:footnoteReference w:id="7"/>
      </w:r>
      <w:r w:rsidR="008F394F" w:rsidRPr="00F133D2">
        <w:rPr>
          <w:rFonts w:ascii="Arial" w:hAnsi="Arial" w:cs="Arial"/>
        </w:rPr>
        <w:t>.</w:t>
      </w:r>
    </w:p>
    <w:p w14:paraId="6BDF10CE" w14:textId="16B9C4EB" w:rsidR="00C40F25" w:rsidRPr="00F133D2" w:rsidRDefault="00C40F25" w:rsidP="00BB3DDE">
      <w:pPr>
        <w:pStyle w:val="Prrafodelista"/>
        <w:numPr>
          <w:ilvl w:val="0"/>
          <w:numId w:val="3"/>
        </w:numPr>
        <w:spacing w:before="100" w:beforeAutospacing="1" w:after="100" w:afterAutospacing="1" w:line="360" w:lineRule="auto"/>
        <w:jc w:val="both"/>
        <w:rPr>
          <w:rFonts w:ascii="Arial" w:hAnsi="Arial" w:cs="Arial"/>
        </w:rPr>
      </w:pPr>
      <w:r w:rsidRPr="00F133D2">
        <w:rPr>
          <w:rFonts w:ascii="Arial" w:hAnsi="Arial" w:cs="Arial"/>
        </w:rPr>
        <w:t xml:space="preserve">Copia certificada de documentales privadas allegadas por el </w:t>
      </w:r>
      <w:r w:rsidRPr="00F133D2">
        <w:rPr>
          <w:rFonts w:ascii="Arial" w:hAnsi="Arial" w:cs="Arial"/>
          <w:i/>
          <w:iCs/>
        </w:rPr>
        <w:t>Ayuntamiento</w:t>
      </w:r>
      <w:r w:rsidR="00542401" w:rsidRPr="00F133D2">
        <w:rPr>
          <w:rFonts w:ascii="Arial" w:hAnsi="Arial" w:cs="Arial"/>
        </w:rPr>
        <w:t>,</w:t>
      </w:r>
      <w:r w:rsidR="009C72D3" w:rsidRPr="00F133D2">
        <w:rPr>
          <w:rFonts w:ascii="Arial" w:hAnsi="Arial" w:cs="Arial"/>
        </w:rPr>
        <w:t xml:space="preserve"> consistentes en escrito de cumplimiento de requerimiento, constancia de publicitación </w:t>
      </w:r>
      <w:r w:rsidR="001B18F2" w:rsidRPr="00F133D2">
        <w:rPr>
          <w:rFonts w:ascii="Arial" w:hAnsi="Arial" w:cs="Arial"/>
        </w:rPr>
        <w:t xml:space="preserve">suscrita por la Jefa de Tenencia de Tiríndaro </w:t>
      </w:r>
      <w:r w:rsidR="00BA1559" w:rsidRPr="00F133D2">
        <w:rPr>
          <w:rFonts w:ascii="Arial" w:hAnsi="Arial" w:cs="Arial"/>
        </w:rPr>
        <w:t>y una fotografía</w:t>
      </w:r>
      <w:r w:rsidR="00EB3E42" w:rsidRPr="00F133D2">
        <w:rPr>
          <w:rStyle w:val="Refdenotaalpie"/>
          <w:rFonts w:ascii="Arial" w:hAnsi="Arial" w:cs="Arial"/>
        </w:rPr>
        <w:footnoteReference w:id="8"/>
      </w:r>
      <w:r w:rsidR="00AD7011" w:rsidRPr="00F133D2">
        <w:rPr>
          <w:rFonts w:ascii="Arial" w:hAnsi="Arial" w:cs="Arial"/>
        </w:rPr>
        <w:t>.</w:t>
      </w:r>
      <w:r w:rsidR="001B18F2" w:rsidRPr="00F133D2">
        <w:rPr>
          <w:rFonts w:ascii="Arial" w:hAnsi="Arial" w:cs="Arial"/>
        </w:rPr>
        <w:t xml:space="preserve"> </w:t>
      </w:r>
      <w:r w:rsidR="009C72D3" w:rsidRPr="00F133D2">
        <w:rPr>
          <w:rFonts w:ascii="Arial" w:hAnsi="Arial" w:cs="Arial"/>
        </w:rPr>
        <w:t xml:space="preserve"> </w:t>
      </w:r>
    </w:p>
    <w:p w14:paraId="65A58E7B" w14:textId="17E759BF" w:rsidR="008B73D1" w:rsidRPr="00F133D2" w:rsidRDefault="00FD474E" w:rsidP="00BB3DDE">
      <w:pPr>
        <w:pStyle w:val="Prrafodelista"/>
        <w:numPr>
          <w:ilvl w:val="0"/>
          <w:numId w:val="3"/>
        </w:numPr>
        <w:spacing w:before="100" w:beforeAutospacing="1" w:after="100" w:afterAutospacing="1" w:line="360" w:lineRule="auto"/>
        <w:jc w:val="both"/>
        <w:rPr>
          <w:rFonts w:ascii="Arial" w:hAnsi="Arial" w:cs="Arial"/>
        </w:rPr>
      </w:pPr>
      <w:r w:rsidRPr="00F133D2">
        <w:rPr>
          <w:rFonts w:ascii="Arial" w:hAnsi="Arial" w:cs="Arial"/>
        </w:rPr>
        <w:t>Escrito</w:t>
      </w:r>
      <w:r w:rsidR="00977051" w:rsidRPr="00F133D2">
        <w:rPr>
          <w:rFonts w:ascii="Arial" w:hAnsi="Arial" w:cs="Arial"/>
        </w:rPr>
        <w:t xml:space="preserve"> </w:t>
      </w:r>
      <w:r w:rsidR="00095F02">
        <w:rPr>
          <w:rFonts w:ascii="Arial" w:hAnsi="Arial" w:cs="Arial"/>
        </w:rPr>
        <w:t xml:space="preserve">de </w:t>
      </w:r>
      <w:r w:rsidR="00536047" w:rsidRPr="00F133D2">
        <w:rPr>
          <w:rFonts w:ascii="Arial" w:hAnsi="Arial" w:cs="Arial"/>
        </w:rPr>
        <w:t xml:space="preserve">la Presidenta Municipal </w:t>
      </w:r>
      <w:r w:rsidR="00095F02">
        <w:rPr>
          <w:rFonts w:ascii="Arial" w:hAnsi="Arial" w:cs="Arial"/>
        </w:rPr>
        <w:t xml:space="preserve">por el </w:t>
      </w:r>
      <w:r w:rsidR="00890EF5">
        <w:rPr>
          <w:rFonts w:ascii="Arial" w:hAnsi="Arial" w:cs="Arial"/>
        </w:rPr>
        <w:t>q</w:t>
      </w:r>
      <w:r w:rsidR="00095F02">
        <w:rPr>
          <w:rFonts w:ascii="Arial" w:hAnsi="Arial" w:cs="Arial"/>
        </w:rPr>
        <w:t xml:space="preserve">ue </w:t>
      </w:r>
      <w:r w:rsidR="00536047" w:rsidRPr="00F133D2">
        <w:rPr>
          <w:rFonts w:ascii="Arial" w:hAnsi="Arial" w:cs="Arial"/>
        </w:rPr>
        <w:t xml:space="preserve">indica que el </w:t>
      </w:r>
      <w:r w:rsidR="00536047" w:rsidRPr="00F133D2">
        <w:rPr>
          <w:rFonts w:ascii="Arial" w:hAnsi="Arial" w:cs="Arial"/>
          <w:i/>
          <w:iCs/>
        </w:rPr>
        <w:t>Ayuntamiento</w:t>
      </w:r>
      <w:r w:rsidR="002F7CF3" w:rsidRPr="00F133D2">
        <w:rPr>
          <w:rFonts w:ascii="Arial" w:hAnsi="Arial" w:cs="Arial"/>
        </w:rPr>
        <w:t xml:space="preserve">, </w:t>
      </w:r>
      <w:r w:rsidR="00536047" w:rsidRPr="00F133D2">
        <w:rPr>
          <w:rFonts w:ascii="Arial" w:hAnsi="Arial" w:cs="Arial"/>
        </w:rPr>
        <w:t>a través de la Jefa de Tenencia</w:t>
      </w:r>
      <w:r w:rsidR="00B24639" w:rsidRPr="00F133D2">
        <w:rPr>
          <w:rFonts w:ascii="Arial" w:hAnsi="Arial" w:cs="Arial"/>
        </w:rPr>
        <w:t xml:space="preserve"> de Tiríndaro,</w:t>
      </w:r>
      <w:r w:rsidR="00536047" w:rsidRPr="00F133D2">
        <w:rPr>
          <w:rFonts w:ascii="Arial" w:hAnsi="Arial" w:cs="Arial"/>
        </w:rPr>
        <w:t xml:space="preserve"> </w:t>
      </w:r>
      <w:r w:rsidR="00B24639" w:rsidRPr="00F133D2">
        <w:rPr>
          <w:rFonts w:ascii="Arial" w:hAnsi="Arial" w:cs="Arial"/>
        </w:rPr>
        <w:t xml:space="preserve">en su calidad de auxiliar, dio cumplimiento a lo que les fue ordenado en la </w:t>
      </w:r>
      <w:r w:rsidR="00B24639" w:rsidRPr="00F133D2">
        <w:rPr>
          <w:rFonts w:ascii="Arial" w:hAnsi="Arial" w:cs="Arial"/>
          <w:i/>
          <w:iCs/>
        </w:rPr>
        <w:t>sentencia</w:t>
      </w:r>
      <w:r w:rsidR="000E69AE" w:rsidRPr="00F133D2">
        <w:rPr>
          <w:rStyle w:val="Refdenotaalpie"/>
          <w:rFonts w:ascii="Arial" w:hAnsi="Arial" w:cs="Arial"/>
        </w:rPr>
        <w:footnoteReference w:id="9"/>
      </w:r>
      <w:r w:rsidR="00E621F0" w:rsidRPr="00F133D2">
        <w:rPr>
          <w:rFonts w:ascii="Arial" w:hAnsi="Arial" w:cs="Arial"/>
        </w:rPr>
        <w:t xml:space="preserve">.  </w:t>
      </w:r>
    </w:p>
    <w:p w14:paraId="5E3836D8" w14:textId="4A3DB1D6" w:rsidR="00AD2920" w:rsidRDefault="00FB21F8" w:rsidP="006455D8">
      <w:pPr>
        <w:spacing w:before="100" w:beforeAutospacing="1" w:after="100" w:afterAutospacing="1" w:line="360" w:lineRule="auto"/>
        <w:jc w:val="both"/>
        <w:rPr>
          <w:rFonts w:ascii="Arial" w:eastAsia="Arial" w:hAnsi="Arial" w:cs="Arial"/>
        </w:rPr>
      </w:pPr>
      <w:bookmarkStart w:id="18" w:name="_heading=h.4d34og8" w:colFirst="0" w:colLast="0"/>
      <w:bookmarkEnd w:id="18"/>
      <w:r w:rsidRPr="00F133D2">
        <w:rPr>
          <w:rFonts w:ascii="Arial" w:eastAsia="Arial" w:hAnsi="Arial" w:cs="Arial"/>
        </w:rPr>
        <w:t>Documentales</w:t>
      </w:r>
      <w:r w:rsidR="00AD2920" w:rsidRPr="00F133D2">
        <w:rPr>
          <w:rFonts w:ascii="Arial" w:eastAsia="Arial" w:hAnsi="Arial" w:cs="Arial"/>
        </w:rPr>
        <w:t xml:space="preserve"> que tienen pleno valor</w:t>
      </w:r>
      <w:r w:rsidRPr="00F133D2">
        <w:rPr>
          <w:rFonts w:ascii="Arial" w:eastAsia="Arial" w:hAnsi="Arial" w:cs="Arial"/>
        </w:rPr>
        <w:t xml:space="preserve"> probatorio</w:t>
      </w:r>
      <w:r w:rsidR="00AD2920" w:rsidRPr="00F133D2">
        <w:rPr>
          <w:rFonts w:ascii="Arial" w:eastAsia="Arial" w:hAnsi="Arial" w:cs="Arial"/>
        </w:rPr>
        <w:t xml:space="preserve"> al haber sido expedidas</w:t>
      </w:r>
      <w:r w:rsidRPr="00F133D2">
        <w:rPr>
          <w:rFonts w:ascii="Arial" w:eastAsia="Arial" w:hAnsi="Arial" w:cs="Arial"/>
        </w:rPr>
        <w:t xml:space="preserve"> </w:t>
      </w:r>
      <w:r w:rsidR="00E94964" w:rsidRPr="00F133D2">
        <w:rPr>
          <w:rFonts w:ascii="Arial" w:eastAsia="Arial" w:hAnsi="Arial" w:cs="Arial"/>
        </w:rPr>
        <w:t xml:space="preserve">o certificadas </w:t>
      </w:r>
      <w:r w:rsidRPr="00F133D2">
        <w:rPr>
          <w:rFonts w:ascii="Arial" w:eastAsia="Arial" w:hAnsi="Arial" w:cs="Arial"/>
        </w:rPr>
        <w:t>por funcionarios públicos en ejercicio de sus facultades, de conformidad con lo dispuesto</w:t>
      </w:r>
      <w:r w:rsidR="00AD2920" w:rsidRPr="00F133D2">
        <w:rPr>
          <w:rFonts w:ascii="Arial" w:eastAsia="Arial" w:hAnsi="Arial" w:cs="Arial"/>
        </w:rPr>
        <w:t xml:space="preserve"> en los artículos 17, fracción III, y 22, fracción II, de la </w:t>
      </w:r>
      <w:r w:rsidR="00AD2920" w:rsidRPr="00F133D2">
        <w:rPr>
          <w:rFonts w:ascii="Arial" w:eastAsia="Arial" w:hAnsi="Arial" w:cs="Arial"/>
          <w:i/>
          <w:iCs/>
        </w:rPr>
        <w:t>Ley de Justicia Electoral</w:t>
      </w:r>
      <w:r w:rsidR="00AD2920" w:rsidRPr="00F133D2">
        <w:rPr>
          <w:rFonts w:ascii="Arial" w:eastAsia="Arial" w:hAnsi="Arial" w:cs="Arial"/>
        </w:rPr>
        <w:t>.</w:t>
      </w:r>
    </w:p>
    <w:p w14:paraId="4A745C14" w14:textId="1FC08668" w:rsidR="006259F9" w:rsidRDefault="006259F9" w:rsidP="006259F9">
      <w:pPr>
        <w:pStyle w:val="Prrafodelista"/>
        <w:numPr>
          <w:ilvl w:val="0"/>
          <w:numId w:val="4"/>
        </w:numPr>
        <w:spacing w:before="100" w:beforeAutospacing="1" w:after="100" w:afterAutospacing="1" w:line="360" w:lineRule="auto"/>
        <w:jc w:val="both"/>
        <w:rPr>
          <w:rFonts w:ascii="Arial" w:hAnsi="Arial" w:cs="Arial"/>
        </w:rPr>
      </w:pPr>
      <w:r w:rsidRPr="00F133D2">
        <w:rPr>
          <w:rFonts w:ascii="Arial" w:hAnsi="Arial" w:cs="Arial"/>
        </w:rPr>
        <w:t xml:space="preserve">Escrito de trece de marzo, signado por el perito traductor, a través del cual hizo llegar al </w:t>
      </w:r>
      <w:r w:rsidRPr="00F133D2">
        <w:rPr>
          <w:rFonts w:ascii="Arial" w:hAnsi="Arial" w:cs="Arial"/>
          <w:i/>
          <w:iCs/>
        </w:rPr>
        <w:t>Secretario General</w:t>
      </w:r>
      <w:r w:rsidRPr="00F133D2">
        <w:rPr>
          <w:rFonts w:ascii="Arial" w:hAnsi="Arial" w:cs="Arial"/>
        </w:rPr>
        <w:t xml:space="preserve"> la traducción del español al purépecha, así como el audio adjunto en un CD</w:t>
      </w:r>
      <w:r w:rsidRPr="00F133D2">
        <w:rPr>
          <w:rStyle w:val="Refdenotaalpie"/>
          <w:rFonts w:ascii="Arial" w:hAnsi="Arial" w:cs="Arial"/>
        </w:rPr>
        <w:footnoteReference w:id="10"/>
      </w:r>
      <w:r w:rsidRPr="00F133D2">
        <w:rPr>
          <w:rFonts w:ascii="Arial" w:hAnsi="Arial" w:cs="Arial"/>
        </w:rPr>
        <w:t xml:space="preserve">. </w:t>
      </w:r>
    </w:p>
    <w:p w14:paraId="41CB194D" w14:textId="77777777" w:rsidR="006259F9" w:rsidRDefault="006259F9" w:rsidP="006259F9">
      <w:pPr>
        <w:pStyle w:val="Prrafodelista"/>
        <w:numPr>
          <w:ilvl w:val="0"/>
          <w:numId w:val="4"/>
        </w:numPr>
        <w:spacing w:before="100" w:beforeAutospacing="1" w:after="100" w:afterAutospacing="1" w:line="360" w:lineRule="auto"/>
        <w:jc w:val="both"/>
        <w:rPr>
          <w:rFonts w:ascii="Arial" w:hAnsi="Arial" w:cs="Arial"/>
        </w:rPr>
      </w:pPr>
      <w:r w:rsidRPr="00F133D2">
        <w:rPr>
          <w:rFonts w:ascii="Arial" w:hAnsi="Arial" w:cs="Arial"/>
        </w:rPr>
        <w:t xml:space="preserve">Escrito suscrito por José Martín Ramos Ruiz, quien se ostentó como autorizado del </w:t>
      </w:r>
      <w:r w:rsidRPr="00F133D2">
        <w:rPr>
          <w:rFonts w:ascii="Arial" w:hAnsi="Arial" w:cs="Arial"/>
          <w:i/>
          <w:iCs/>
        </w:rPr>
        <w:t>Ayuntamiento</w:t>
      </w:r>
      <w:r w:rsidRPr="00F133D2">
        <w:rPr>
          <w:rFonts w:ascii="Arial" w:hAnsi="Arial" w:cs="Arial"/>
        </w:rPr>
        <w:t>, a través de la cual exhibió copia certificada de la constancia de publicitación suscrita por la Jefa de Tenencia de Tiríndaro, así como de una fotografía</w:t>
      </w:r>
      <w:r w:rsidRPr="00F133D2">
        <w:rPr>
          <w:rStyle w:val="Refdenotaalpie"/>
          <w:rFonts w:ascii="Arial" w:hAnsi="Arial" w:cs="Arial"/>
        </w:rPr>
        <w:footnoteReference w:id="11"/>
      </w:r>
      <w:r w:rsidRPr="00F133D2">
        <w:rPr>
          <w:rFonts w:ascii="Arial" w:hAnsi="Arial" w:cs="Arial"/>
        </w:rPr>
        <w:t>.</w:t>
      </w:r>
    </w:p>
    <w:p w14:paraId="481AE29C" w14:textId="305BD3D4" w:rsidR="006259F9" w:rsidRPr="00F133D2" w:rsidRDefault="006E27D8" w:rsidP="006455D8">
      <w:pPr>
        <w:spacing w:before="100" w:beforeAutospacing="1" w:after="100" w:afterAutospacing="1" w:line="360" w:lineRule="auto"/>
        <w:jc w:val="both"/>
        <w:rPr>
          <w:rFonts w:ascii="Arial" w:eastAsia="Arial" w:hAnsi="Arial" w:cs="Arial"/>
        </w:rPr>
      </w:pPr>
      <w:r>
        <w:rPr>
          <w:rFonts w:ascii="Arial" w:eastAsia="Arial" w:hAnsi="Arial" w:cs="Arial"/>
        </w:rPr>
        <w:t xml:space="preserve">Documentales a las que se les concede pleno </w:t>
      </w:r>
      <w:r w:rsidR="00E44740">
        <w:rPr>
          <w:rFonts w:ascii="Arial" w:eastAsia="Arial" w:hAnsi="Arial" w:cs="Arial"/>
        </w:rPr>
        <w:t>valor demostrativo conforme a lo establecido por los artículos</w:t>
      </w:r>
      <w:r w:rsidR="00822B41">
        <w:rPr>
          <w:rFonts w:ascii="Arial" w:eastAsia="Arial" w:hAnsi="Arial" w:cs="Arial"/>
        </w:rPr>
        <w:t xml:space="preserve"> 18 y</w:t>
      </w:r>
      <w:r w:rsidR="00D3733C">
        <w:rPr>
          <w:rFonts w:ascii="Arial" w:eastAsia="Arial" w:hAnsi="Arial" w:cs="Arial"/>
        </w:rPr>
        <w:t xml:space="preserve"> 22, fracción IV, de la </w:t>
      </w:r>
      <w:r w:rsidR="00D3733C" w:rsidRPr="00D3733C">
        <w:rPr>
          <w:rFonts w:ascii="Arial" w:eastAsia="Arial" w:hAnsi="Arial" w:cs="Arial"/>
          <w:i/>
          <w:iCs/>
        </w:rPr>
        <w:t>Ley de Justicia Electoral</w:t>
      </w:r>
      <w:r w:rsidR="00D3733C">
        <w:rPr>
          <w:rFonts w:ascii="Arial" w:eastAsia="Arial" w:hAnsi="Arial" w:cs="Arial"/>
        </w:rPr>
        <w:t>.</w:t>
      </w:r>
      <w:r w:rsidR="00822B41">
        <w:rPr>
          <w:rFonts w:ascii="Arial" w:eastAsia="Arial" w:hAnsi="Arial" w:cs="Arial"/>
        </w:rPr>
        <w:t xml:space="preserve">  </w:t>
      </w:r>
      <w:r w:rsidR="00E44740">
        <w:rPr>
          <w:rFonts w:ascii="Arial" w:eastAsia="Arial" w:hAnsi="Arial" w:cs="Arial"/>
        </w:rPr>
        <w:t xml:space="preserve"> </w:t>
      </w:r>
    </w:p>
    <w:p w14:paraId="20D0FF76" w14:textId="2511C415" w:rsidR="00817C31" w:rsidRPr="00F133D2" w:rsidRDefault="00817C31" w:rsidP="006455D8">
      <w:pPr>
        <w:spacing w:before="100" w:beforeAutospacing="1" w:after="100" w:afterAutospacing="1" w:line="360" w:lineRule="auto"/>
        <w:jc w:val="both"/>
        <w:rPr>
          <w:rFonts w:ascii="Arial" w:eastAsia="Arial" w:hAnsi="Arial" w:cs="Arial"/>
        </w:rPr>
      </w:pPr>
      <w:r w:rsidRPr="00F133D2">
        <w:rPr>
          <w:rFonts w:ascii="Arial" w:eastAsia="Arial" w:hAnsi="Arial" w:cs="Arial"/>
        </w:rPr>
        <w:lastRenderedPageBreak/>
        <w:t xml:space="preserve">Adicionalmente, la </w:t>
      </w:r>
      <w:r w:rsidR="00890EF5">
        <w:rPr>
          <w:rFonts w:ascii="Arial" w:eastAsia="Arial" w:hAnsi="Arial" w:cs="Arial"/>
        </w:rPr>
        <w:t>P</w:t>
      </w:r>
      <w:r w:rsidRPr="00F133D2">
        <w:rPr>
          <w:rFonts w:ascii="Arial" w:eastAsia="Arial" w:hAnsi="Arial" w:cs="Arial"/>
        </w:rPr>
        <w:t xml:space="preserve">onencia </w:t>
      </w:r>
      <w:r w:rsidR="00890EF5">
        <w:rPr>
          <w:rFonts w:ascii="Arial" w:eastAsia="Arial" w:hAnsi="Arial" w:cs="Arial"/>
        </w:rPr>
        <w:t>I</w:t>
      </w:r>
      <w:r w:rsidRPr="00F133D2">
        <w:rPr>
          <w:rFonts w:ascii="Arial" w:eastAsia="Arial" w:hAnsi="Arial" w:cs="Arial"/>
        </w:rPr>
        <w:t xml:space="preserve">nstructora certificó el contenido del CD y la memoria USB allegadas </w:t>
      </w:r>
      <w:r w:rsidR="00AD0738" w:rsidRPr="00F133D2">
        <w:rPr>
          <w:rFonts w:ascii="Arial" w:eastAsia="Arial" w:hAnsi="Arial" w:cs="Arial"/>
        </w:rPr>
        <w:t>al expediente</w:t>
      </w:r>
      <w:r w:rsidR="00023282" w:rsidRPr="00F133D2">
        <w:rPr>
          <w:rFonts w:ascii="Arial" w:eastAsia="Arial" w:hAnsi="Arial" w:cs="Arial"/>
        </w:rPr>
        <w:t xml:space="preserve">; </w:t>
      </w:r>
      <w:r w:rsidR="00AD0738" w:rsidRPr="00F133D2">
        <w:rPr>
          <w:rFonts w:ascii="Arial" w:eastAsia="Arial" w:hAnsi="Arial" w:cs="Arial"/>
        </w:rPr>
        <w:t>documentales públicas a las que</w:t>
      </w:r>
      <w:r w:rsidR="00023282" w:rsidRPr="00F133D2">
        <w:rPr>
          <w:rFonts w:ascii="Arial" w:eastAsia="Arial" w:hAnsi="Arial" w:cs="Arial"/>
        </w:rPr>
        <w:t xml:space="preserve"> se les</w:t>
      </w:r>
      <w:r w:rsidR="00AD0738" w:rsidRPr="00F133D2">
        <w:rPr>
          <w:rFonts w:ascii="Arial" w:eastAsia="Arial" w:hAnsi="Arial" w:cs="Arial"/>
        </w:rPr>
        <w:t xml:space="preserve"> concede pleno valor demostrativo</w:t>
      </w:r>
      <w:r w:rsidR="00023282" w:rsidRPr="00F133D2">
        <w:rPr>
          <w:rFonts w:ascii="Arial" w:eastAsia="Arial" w:hAnsi="Arial" w:cs="Arial"/>
        </w:rPr>
        <w:t xml:space="preserve">, </w:t>
      </w:r>
      <w:r w:rsidR="00AD0738" w:rsidRPr="00F133D2">
        <w:rPr>
          <w:rFonts w:ascii="Arial" w:eastAsia="Arial" w:hAnsi="Arial" w:cs="Arial"/>
        </w:rPr>
        <w:t>de conformidad a lo establecido</w:t>
      </w:r>
      <w:r w:rsidR="003F6EA6" w:rsidRPr="00F133D2">
        <w:rPr>
          <w:rFonts w:ascii="Arial" w:eastAsia="Arial" w:hAnsi="Arial" w:cs="Arial"/>
        </w:rPr>
        <w:t xml:space="preserve"> en los artículos 17, fracción </w:t>
      </w:r>
      <w:r w:rsidR="00F67FA7" w:rsidRPr="00F133D2">
        <w:rPr>
          <w:rFonts w:ascii="Arial" w:eastAsia="Arial" w:hAnsi="Arial" w:cs="Arial"/>
        </w:rPr>
        <w:t>IV</w:t>
      </w:r>
      <w:r w:rsidR="003F6EA6" w:rsidRPr="00F133D2">
        <w:rPr>
          <w:rFonts w:ascii="Arial" w:eastAsia="Arial" w:hAnsi="Arial" w:cs="Arial"/>
        </w:rPr>
        <w:t xml:space="preserve">, y 22, fracción II, de la </w:t>
      </w:r>
      <w:r w:rsidR="003F6EA6" w:rsidRPr="00F133D2">
        <w:rPr>
          <w:rFonts w:ascii="Arial" w:eastAsia="Arial" w:hAnsi="Arial" w:cs="Arial"/>
          <w:i/>
          <w:iCs/>
        </w:rPr>
        <w:t>Ley de Justicia Electoral</w:t>
      </w:r>
      <w:r w:rsidR="00023282" w:rsidRPr="00F133D2">
        <w:rPr>
          <w:rFonts w:ascii="Arial" w:eastAsia="Arial" w:hAnsi="Arial" w:cs="Arial"/>
        </w:rPr>
        <w:t>.</w:t>
      </w:r>
    </w:p>
    <w:p w14:paraId="2D9CF388" w14:textId="77777777" w:rsidR="00AD2920" w:rsidRPr="00F133D2" w:rsidRDefault="00AD2920" w:rsidP="006455D8">
      <w:pPr>
        <w:pStyle w:val="Ttulo2"/>
        <w:spacing w:before="100" w:beforeAutospacing="1" w:after="100" w:afterAutospacing="1" w:line="360" w:lineRule="auto"/>
        <w:jc w:val="both"/>
        <w:rPr>
          <w:rFonts w:ascii="Arial" w:hAnsi="Arial" w:cs="Arial"/>
          <w:b/>
          <w:bCs/>
          <w:color w:val="auto"/>
          <w:sz w:val="24"/>
          <w:szCs w:val="24"/>
        </w:rPr>
      </w:pPr>
      <w:bookmarkStart w:id="19" w:name="_Toc201487061"/>
      <w:bookmarkStart w:id="20" w:name="_Toc228962600"/>
      <w:r w:rsidRPr="00F133D2">
        <w:rPr>
          <w:rFonts w:ascii="Arial" w:hAnsi="Arial" w:cs="Arial"/>
          <w:b/>
          <w:bCs/>
          <w:color w:val="auto"/>
          <w:sz w:val="24"/>
          <w:szCs w:val="24"/>
        </w:rPr>
        <w:t>3.3 Determinación sobre el cumplimiento</w:t>
      </w:r>
      <w:bookmarkEnd w:id="19"/>
      <w:bookmarkEnd w:id="20"/>
    </w:p>
    <w:p w14:paraId="793773EE" w14:textId="5DF28B08" w:rsidR="00AD2920" w:rsidRPr="00F133D2" w:rsidRDefault="00AD2920" w:rsidP="006455D8">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Este </w:t>
      </w:r>
      <w:r w:rsidRPr="00F133D2">
        <w:rPr>
          <w:rFonts w:ascii="Arial" w:eastAsia="Arial" w:hAnsi="Arial" w:cs="Arial"/>
          <w:i/>
          <w:iCs/>
        </w:rPr>
        <w:t>órgano jurisdiccional</w:t>
      </w:r>
      <w:r w:rsidRPr="00F133D2">
        <w:rPr>
          <w:rFonts w:ascii="Arial" w:eastAsia="Arial" w:hAnsi="Arial" w:cs="Arial"/>
        </w:rPr>
        <w:t xml:space="preserve"> estima que la </w:t>
      </w:r>
      <w:r w:rsidRPr="00F133D2">
        <w:rPr>
          <w:rFonts w:ascii="Arial" w:eastAsia="Arial" w:hAnsi="Arial" w:cs="Arial"/>
          <w:i/>
          <w:iCs/>
        </w:rPr>
        <w:t>sentencia</w:t>
      </w:r>
      <w:r w:rsidR="00730078" w:rsidRPr="00F133D2">
        <w:rPr>
          <w:rFonts w:ascii="Arial" w:eastAsia="Arial" w:hAnsi="Arial" w:cs="Arial"/>
        </w:rPr>
        <w:t xml:space="preserve"> se encuentra cumplida, pues de las pruebas aportadas se advierte que las </w:t>
      </w:r>
      <w:r w:rsidR="00730078" w:rsidRPr="00F133D2">
        <w:rPr>
          <w:rFonts w:ascii="Arial" w:eastAsia="Arial" w:hAnsi="Arial" w:cs="Arial"/>
          <w:i/>
          <w:iCs/>
        </w:rPr>
        <w:t>autoridades vinculadas</w:t>
      </w:r>
      <w:r w:rsidR="00730078" w:rsidRPr="00F133D2">
        <w:rPr>
          <w:rFonts w:ascii="Arial" w:eastAsia="Arial" w:hAnsi="Arial" w:cs="Arial"/>
        </w:rPr>
        <w:t xml:space="preserve"> atendieron en su totalidad lo ordenado</w:t>
      </w:r>
      <w:r w:rsidR="00977051" w:rsidRPr="00F133D2">
        <w:rPr>
          <w:rFonts w:ascii="Arial" w:eastAsia="Arial" w:hAnsi="Arial" w:cs="Arial"/>
        </w:rPr>
        <w:t>.</w:t>
      </w:r>
    </w:p>
    <w:p w14:paraId="47447CB0" w14:textId="4DDA2F00" w:rsidR="00DF5D9E" w:rsidRPr="00F133D2" w:rsidRDefault="00101DA6" w:rsidP="006455D8">
      <w:pPr>
        <w:spacing w:before="100" w:beforeAutospacing="1" w:after="100" w:afterAutospacing="1" w:line="360" w:lineRule="auto"/>
        <w:jc w:val="both"/>
        <w:rPr>
          <w:rFonts w:ascii="Arial" w:eastAsia="Arial" w:hAnsi="Arial" w:cs="Arial"/>
        </w:rPr>
      </w:pPr>
      <w:r w:rsidRPr="00F133D2">
        <w:rPr>
          <w:rFonts w:ascii="Arial" w:eastAsia="Arial" w:hAnsi="Arial" w:cs="Arial"/>
        </w:rPr>
        <w:t>Se arriba a</w:t>
      </w:r>
      <w:r w:rsidR="006952FE" w:rsidRPr="00F133D2">
        <w:rPr>
          <w:rFonts w:ascii="Arial" w:eastAsia="Arial" w:hAnsi="Arial" w:cs="Arial"/>
        </w:rPr>
        <w:t xml:space="preserve"> </w:t>
      </w:r>
      <w:r w:rsidRPr="00F133D2">
        <w:rPr>
          <w:rFonts w:ascii="Arial" w:eastAsia="Arial" w:hAnsi="Arial" w:cs="Arial"/>
        </w:rPr>
        <w:t>tal conclusión</w:t>
      </w:r>
      <w:r w:rsidR="00340B5F" w:rsidRPr="00F133D2">
        <w:rPr>
          <w:rFonts w:ascii="Arial" w:eastAsia="Arial" w:hAnsi="Arial" w:cs="Arial"/>
        </w:rPr>
        <w:t>,</w:t>
      </w:r>
      <w:r w:rsidRPr="00F133D2">
        <w:rPr>
          <w:rFonts w:ascii="Arial" w:eastAsia="Arial" w:hAnsi="Arial" w:cs="Arial"/>
        </w:rPr>
        <w:t xml:space="preserve"> ya que se advierte que</w:t>
      </w:r>
      <w:r w:rsidR="005F5ED0" w:rsidRPr="00F133D2">
        <w:rPr>
          <w:rFonts w:ascii="Arial" w:eastAsia="Arial" w:hAnsi="Arial" w:cs="Arial"/>
        </w:rPr>
        <w:t xml:space="preserve"> el</w:t>
      </w:r>
      <w:r w:rsidRPr="00F133D2">
        <w:rPr>
          <w:rFonts w:ascii="Arial" w:eastAsia="Arial" w:hAnsi="Arial" w:cs="Arial"/>
        </w:rPr>
        <w:t xml:space="preserve"> </w:t>
      </w:r>
      <w:r w:rsidR="00561FCC" w:rsidRPr="00D3733C">
        <w:rPr>
          <w:rFonts w:ascii="Arial" w:eastAsia="Arial" w:hAnsi="Arial" w:cs="Arial"/>
          <w:i/>
          <w:iCs/>
        </w:rPr>
        <w:t>Secretario General</w:t>
      </w:r>
      <w:r w:rsidR="005F5ED0" w:rsidRPr="00F133D2">
        <w:rPr>
          <w:rFonts w:ascii="Arial" w:eastAsia="Arial" w:hAnsi="Arial" w:cs="Arial"/>
          <w:i/>
          <w:iCs/>
        </w:rPr>
        <w:t xml:space="preserve"> </w:t>
      </w:r>
      <w:r w:rsidR="00024700" w:rsidRPr="00F133D2">
        <w:rPr>
          <w:rFonts w:ascii="Arial" w:eastAsia="Arial" w:hAnsi="Arial" w:cs="Arial"/>
        </w:rPr>
        <w:t>obtuvo la traducción del resumen y puntos resolutivos</w:t>
      </w:r>
      <w:r w:rsidR="00DF5D9E" w:rsidRPr="00F133D2">
        <w:rPr>
          <w:rFonts w:ascii="Arial" w:eastAsia="Arial" w:hAnsi="Arial" w:cs="Arial"/>
        </w:rPr>
        <w:t xml:space="preserve"> </w:t>
      </w:r>
      <w:r w:rsidR="00D43C0C" w:rsidRPr="00F133D2">
        <w:rPr>
          <w:rFonts w:ascii="Arial" w:eastAsia="Arial" w:hAnsi="Arial" w:cs="Arial"/>
        </w:rPr>
        <w:t xml:space="preserve">de la </w:t>
      </w:r>
      <w:r w:rsidR="00D43C0C" w:rsidRPr="00F133D2">
        <w:rPr>
          <w:rFonts w:ascii="Arial" w:eastAsia="Arial" w:hAnsi="Arial" w:cs="Arial"/>
          <w:i/>
          <w:iCs/>
        </w:rPr>
        <w:t>sentencia</w:t>
      </w:r>
      <w:r w:rsidR="00D43C0C" w:rsidRPr="00F133D2">
        <w:rPr>
          <w:rFonts w:ascii="Arial" w:eastAsia="Arial" w:hAnsi="Arial" w:cs="Arial"/>
        </w:rPr>
        <w:t xml:space="preserve">, mismos que hizo llegar a las </w:t>
      </w:r>
      <w:r w:rsidR="00D43C0C" w:rsidRPr="00F133D2">
        <w:rPr>
          <w:rFonts w:ascii="Arial" w:eastAsia="Arial" w:hAnsi="Arial" w:cs="Arial"/>
          <w:i/>
          <w:iCs/>
        </w:rPr>
        <w:t>autoridades vinculadas</w:t>
      </w:r>
      <w:r w:rsidR="006C21F1" w:rsidRPr="00F133D2">
        <w:rPr>
          <w:rStyle w:val="Refdenotaalpie"/>
          <w:rFonts w:ascii="Arial" w:eastAsia="Arial" w:hAnsi="Arial" w:cs="Arial"/>
        </w:rPr>
        <w:footnoteReference w:id="12"/>
      </w:r>
      <w:r w:rsidR="00DF5D9E" w:rsidRPr="00F133D2">
        <w:rPr>
          <w:rFonts w:ascii="Arial" w:eastAsia="Arial" w:hAnsi="Arial" w:cs="Arial"/>
        </w:rPr>
        <w:t>.</w:t>
      </w:r>
    </w:p>
    <w:p w14:paraId="2276CE51" w14:textId="77777777" w:rsidR="00223A8C" w:rsidRPr="00F133D2" w:rsidRDefault="006C21F1" w:rsidP="006455D8">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De igual forma, que </w:t>
      </w:r>
      <w:r w:rsidR="00172EAE" w:rsidRPr="00F133D2">
        <w:rPr>
          <w:rFonts w:ascii="Arial" w:eastAsia="Arial" w:hAnsi="Arial" w:cs="Arial"/>
        </w:rPr>
        <w:t xml:space="preserve">las </w:t>
      </w:r>
      <w:r w:rsidR="00172EAE" w:rsidRPr="00F133D2">
        <w:rPr>
          <w:rFonts w:ascii="Arial" w:eastAsia="Arial" w:hAnsi="Arial" w:cs="Arial"/>
          <w:i/>
          <w:iCs/>
        </w:rPr>
        <w:t>autoridades vinculadas</w:t>
      </w:r>
      <w:r w:rsidR="00172EAE" w:rsidRPr="00F133D2">
        <w:rPr>
          <w:rFonts w:ascii="Arial" w:eastAsia="Arial" w:hAnsi="Arial" w:cs="Arial"/>
        </w:rPr>
        <w:t xml:space="preserve"> difundieron el resumen oficia</w:t>
      </w:r>
      <w:r w:rsidR="0051744F" w:rsidRPr="00F133D2">
        <w:rPr>
          <w:rFonts w:ascii="Arial" w:eastAsia="Arial" w:hAnsi="Arial" w:cs="Arial"/>
        </w:rPr>
        <w:t xml:space="preserve">l y puntos resolutivos </w:t>
      </w:r>
      <w:r w:rsidR="00172EAE" w:rsidRPr="00F133D2">
        <w:rPr>
          <w:rFonts w:ascii="Arial" w:eastAsia="Arial" w:hAnsi="Arial" w:cs="Arial"/>
        </w:rPr>
        <w:t>por tres días</w:t>
      </w:r>
      <w:r w:rsidR="0051744F" w:rsidRPr="00F133D2">
        <w:rPr>
          <w:rFonts w:ascii="Arial" w:eastAsia="Arial" w:hAnsi="Arial" w:cs="Arial"/>
        </w:rPr>
        <w:t xml:space="preserve">, tal como se les indicó en la </w:t>
      </w:r>
      <w:r w:rsidR="0051744F" w:rsidRPr="00F133D2">
        <w:rPr>
          <w:rFonts w:ascii="Arial" w:eastAsia="Arial" w:hAnsi="Arial" w:cs="Arial"/>
          <w:i/>
          <w:iCs/>
        </w:rPr>
        <w:t>sentencia</w:t>
      </w:r>
      <w:r w:rsidR="00223A8C" w:rsidRPr="00F133D2">
        <w:rPr>
          <w:rFonts w:ascii="Arial" w:eastAsia="Arial" w:hAnsi="Arial" w:cs="Arial"/>
        </w:rPr>
        <w:t>.</w:t>
      </w:r>
    </w:p>
    <w:p w14:paraId="1E21932D" w14:textId="6A0AEBA5" w:rsidR="00101DA6" w:rsidRPr="00F133D2" w:rsidRDefault="00223A8C" w:rsidP="006455D8">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El </w:t>
      </w:r>
      <w:r w:rsidRPr="00F133D2">
        <w:rPr>
          <w:rFonts w:ascii="Arial" w:eastAsia="Arial" w:hAnsi="Arial" w:cs="Arial"/>
          <w:i/>
          <w:iCs/>
        </w:rPr>
        <w:t>SMRTV</w:t>
      </w:r>
      <w:r w:rsidR="00A549D8" w:rsidRPr="00F133D2">
        <w:rPr>
          <w:rFonts w:ascii="Arial" w:eastAsia="Arial" w:hAnsi="Arial" w:cs="Arial"/>
        </w:rPr>
        <w:t xml:space="preserve"> difundió el resumen el </w:t>
      </w:r>
      <w:r w:rsidR="00C0183E" w:rsidRPr="00F133D2">
        <w:rPr>
          <w:rFonts w:ascii="Arial" w:eastAsia="Arial" w:hAnsi="Arial" w:cs="Arial"/>
        </w:rPr>
        <w:t>veinticinco</w:t>
      </w:r>
      <w:r w:rsidR="00A549D8" w:rsidRPr="00F133D2">
        <w:rPr>
          <w:rFonts w:ascii="Arial" w:eastAsia="Arial" w:hAnsi="Arial" w:cs="Arial"/>
        </w:rPr>
        <w:t xml:space="preserve"> y </w:t>
      </w:r>
      <w:r w:rsidR="00C0183E" w:rsidRPr="00F133D2">
        <w:rPr>
          <w:rFonts w:ascii="Arial" w:eastAsia="Arial" w:hAnsi="Arial" w:cs="Arial"/>
        </w:rPr>
        <w:t>veintiséis</w:t>
      </w:r>
      <w:r w:rsidR="00A549D8" w:rsidRPr="00F133D2">
        <w:rPr>
          <w:rFonts w:ascii="Arial" w:eastAsia="Arial" w:hAnsi="Arial" w:cs="Arial"/>
        </w:rPr>
        <w:t xml:space="preserve"> de marzo, así como el </w:t>
      </w:r>
      <w:r w:rsidR="00C0183E" w:rsidRPr="00F133D2">
        <w:rPr>
          <w:rFonts w:ascii="Arial" w:eastAsia="Arial" w:hAnsi="Arial" w:cs="Arial"/>
        </w:rPr>
        <w:t xml:space="preserve">seis </w:t>
      </w:r>
      <w:r w:rsidR="00DB2A67" w:rsidRPr="00F133D2">
        <w:rPr>
          <w:rFonts w:ascii="Arial" w:eastAsia="Arial" w:hAnsi="Arial" w:cs="Arial"/>
        </w:rPr>
        <w:t xml:space="preserve">de abril; en tanto que el </w:t>
      </w:r>
      <w:r w:rsidR="00DB2A67" w:rsidRPr="00F133D2">
        <w:rPr>
          <w:rFonts w:ascii="Arial" w:eastAsia="Arial" w:hAnsi="Arial" w:cs="Arial"/>
          <w:i/>
          <w:iCs/>
        </w:rPr>
        <w:t>Ayuntamiento</w:t>
      </w:r>
      <w:r w:rsidR="00880CE6" w:rsidRPr="00F133D2">
        <w:rPr>
          <w:rFonts w:ascii="Arial" w:eastAsia="Arial" w:hAnsi="Arial" w:cs="Arial"/>
        </w:rPr>
        <w:t xml:space="preserve">, </w:t>
      </w:r>
      <w:r w:rsidR="00D04A0D" w:rsidRPr="00F133D2">
        <w:rPr>
          <w:rFonts w:ascii="Arial" w:eastAsia="Arial" w:hAnsi="Arial" w:cs="Arial"/>
        </w:rPr>
        <w:t xml:space="preserve">a través de la Jefa de Tenencia de Tiríndaro, fijó la </w:t>
      </w:r>
      <w:r w:rsidR="00D04A0D" w:rsidRPr="00F133D2">
        <w:rPr>
          <w:rFonts w:ascii="Arial" w:eastAsia="Arial" w:hAnsi="Arial" w:cs="Arial"/>
          <w:i/>
          <w:iCs/>
        </w:rPr>
        <w:t>sentencia</w:t>
      </w:r>
      <w:r w:rsidR="00D04A0D" w:rsidRPr="00F133D2">
        <w:rPr>
          <w:rFonts w:ascii="Arial" w:eastAsia="Arial" w:hAnsi="Arial" w:cs="Arial"/>
        </w:rPr>
        <w:t xml:space="preserve"> </w:t>
      </w:r>
      <w:r w:rsidR="00CC04C7" w:rsidRPr="00F133D2">
        <w:rPr>
          <w:rFonts w:ascii="Arial" w:eastAsia="Arial" w:hAnsi="Arial" w:cs="Arial"/>
        </w:rPr>
        <w:t xml:space="preserve">en los estrados de </w:t>
      </w:r>
      <w:r w:rsidR="00D04A0D" w:rsidRPr="00F133D2">
        <w:rPr>
          <w:rFonts w:ascii="Arial" w:eastAsia="Arial" w:hAnsi="Arial" w:cs="Arial"/>
        </w:rPr>
        <w:t>dicha jefatura</w:t>
      </w:r>
      <w:r w:rsidR="00CC04C7" w:rsidRPr="00F133D2">
        <w:rPr>
          <w:rFonts w:ascii="Arial" w:eastAsia="Arial" w:hAnsi="Arial" w:cs="Arial"/>
        </w:rPr>
        <w:t xml:space="preserve"> a partir del </w:t>
      </w:r>
      <w:r w:rsidR="004575CF" w:rsidRPr="00F133D2">
        <w:rPr>
          <w:rFonts w:ascii="Arial" w:eastAsia="Arial" w:hAnsi="Arial" w:cs="Arial"/>
        </w:rPr>
        <w:t>trece</w:t>
      </w:r>
      <w:r w:rsidR="00CC04C7" w:rsidRPr="00F133D2">
        <w:rPr>
          <w:rFonts w:ascii="Arial" w:eastAsia="Arial" w:hAnsi="Arial" w:cs="Arial"/>
        </w:rPr>
        <w:t xml:space="preserve"> de abril, indicando que fue por el tiempo necesario para el cumplimiento de </w:t>
      </w:r>
      <w:r w:rsidR="00880CE6" w:rsidRPr="00F133D2">
        <w:rPr>
          <w:rFonts w:ascii="Arial" w:eastAsia="Arial" w:hAnsi="Arial" w:cs="Arial"/>
        </w:rPr>
        <w:t>esta</w:t>
      </w:r>
      <w:r w:rsidR="00D04A0D" w:rsidRPr="00F133D2">
        <w:rPr>
          <w:rFonts w:ascii="Arial" w:eastAsia="Arial" w:hAnsi="Arial" w:cs="Arial"/>
        </w:rPr>
        <w:t>.</w:t>
      </w:r>
      <w:r w:rsidR="00CC04C7" w:rsidRPr="00F133D2">
        <w:rPr>
          <w:rFonts w:ascii="Arial" w:eastAsia="Arial" w:hAnsi="Arial" w:cs="Arial"/>
        </w:rPr>
        <w:t xml:space="preserve"> </w:t>
      </w:r>
      <w:r w:rsidR="00561FCC" w:rsidRPr="00F133D2">
        <w:rPr>
          <w:rFonts w:ascii="Arial" w:eastAsia="Arial" w:hAnsi="Arial" w:cs="Arial"/>
        </w:rPr>
        <w:t xml:space="preserve"> </w:t>
      </w:r>
    </w:p>
    <w:p w14:paraId="01BB7A05" w14:textId="770AD82B" w:rsidR="004575CF" w:rsidRPr="00F133D2" w:rsidRDefault="004575CF" w:rsidP="004575CF">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Sin que pase inadvertido que, en lo que corresponde al </w:t>
      </w:r>
      <w:r w:rsidRPr="00F133D2">
        <w:rPr>
          <w:rFonts w:ascii="Arial" w:eastAsia="Arial" w:hAnsi="Arial" w:cs="Arial"/>
          <w:i/>
          <w:iCs/>
        </w:rPr>
        <w:t>Ayuntamiento</w:t>
      </w:r>
      <w:r w:rsidRPr="00F133D2">
        <w:rPr>
          <w:rFonts w:ascii="Arial" w:eastAsia="Arial" w:hAnsi="Arial" w:cs="Arial"/>
        </w:rPr>
        <w:t>,</w:t>
      </w:r>
      <w:r w:rsidR="00126BD8" w:rsidRPr="00F133D2">
        <w:rPr>
          <w:rFonts w:ascii="Arial" w:eastAsia="Arial" w:hAnsi="Arial" w:cs="Arial"/>
        </w:rPr>
        <w:t xml:space="preserve"> el veintiuno de abril</w:t>
      </w:r>
      <w:r w:rsidRPr="00F133D2">
        <w:rPr>
          <w:rFonts w:ascii="Arial" w:eastAsia="Arial" w:hAnsi="Arial" w:cs="Arial"/>
        </w:rPr>
        <w:t xml:space="preserve"> este remitió las certificaciones de difusión y publicación en los estrados de la Jefatura de Tenencia de Tiríndaro, </w:t>
      </w:r>
      <w:r w:rsidR="00880CE6" w:rsidRPr="00F133D2">
        <w:rPr>
          <w:rFonts w:ascii="Arial" w:eastAsia="Arial" w:hAnsi="Arial" w:cs="Arial"/>
        </w:rPr>
        <w:t>—</w:t>
      </w:r>
      <w:r w:rsidRPr="00F133D2">
        <w:rPr>
          <w:rFonts w:ascii="Arial" w:eastAsia="Arial" w:hAnsi="Arial" w:cs="Arial"/>
        </w:rPr>
        <w:t xml:space="preserve">suscritas por el Secretario del </w:t>
      </w:r>
      <w:r w:rsidRPr="00F133D2">
        <w:rPr>
          <w:rFonts w:ascii="Arial" w:eastAsia="Arial" w:hAnsi="Arial" w:cs="Arial"/>
          <w:i/>
          <w:iCs/>
        </w:rPr>
        <w:t>Ayuntamiento</w:t>
      </w:r>
      <w:r w:rsidRPr="00F133D2">
        <w:rPr>
          <w:rFonts w:ascii="Arial" w:eastAsia="Arial" w:hAnsi="Arial" w:cs="Arial"/>
        </w:rPr>
        <w:t>–</w:t>
      </w:r>
      <w:r w:rsidR="006F0F71" w:rsidRPr="00F133D2">
        <w:rPr>
          <w:rFonts w:ascii="Arial" w:eastAsia="Arial" w:hAnsi="Arial" w:cs="Arial"/>
        </w:rPr>
        <w:t xml:space="preserve">, </w:t>
      </w:r>
      <w:r w:rsidR="00880CE6" w:rsidRPr="00F133D2">
        <w:rPr>
          <w:rFonts w:ascii="Arial" w:eastAsia="Arial" w:hAnsi="Arial" w:cs="Arial"/>
        </w:rPr>
        <w:t xml:space="preserve">a través de </w:t>
      </w:r>
      <w:r w:rsidRPr="00F133D2">
        <w:rPr>
          <w:rFonts w:ascii="Arial" w:eastAsia="Arial" w:hAnsi="Arial" w:cs="Arial"/>
        </w:rPr>
        <w:t>José Martín Ramos Ruiz</w:t>
      </w:r>
      <w:r w:rsidR="00A17405" w:rsidRPr="00F133D2">
        <w:rPr>
          <w:rFonts w:ascii="Arial" w:eastAsia="Arial" w:hAnsi="Arial" w:cs="Arial"/>
        </w:rPr>
        <w:t>, quien se ostentó como autorizado</w:t>
      </w:r>
      <w:r w:rsidR="006F0F71" w:rsidRPr="00F133D2">
        <w:rPr>
          <w:rFonts w:ascii="Arial" w:eastAsia="Arial" w:hAnsi="Arial" w:cs="Arial"/>
        </w:rPr>
        <w:t>.</w:t>
      </w:r>
      <w:r w:rsidRPr="00F133D2">
        <w:rPr>
          <w:rFonts w:ascii="Arial" w:eastAsia="Arial" w:hAnsi="Arial" w:cs="Arial"/>
        </w:rPr>
        <w:t xml:space="preserve"> </w:t>
      </w:r>
    </w:p>
    <w:p w14:paraId="4AA2E023" w14:textId="0AEABF20" w:rsidR="009369B0" w:rsidRPr="00F133D2" w:rsidRDefault="009369B0" w:rsidP="004575CF">
      <w:pPr>
        <w:spacing w:before="100" w:beforeAutospacing="1" w:after="100" w:afterAutospacing="1" w:line="360" w:lineRule="auto"/>
        <w:jc w:val="both"/>
        <w:rPr>
          <w:rFonts w:ascii="Arial" w:eastAsia="Arial" w:hAnsi="Arial" w:cs="Arial"/>
        </w:rPr>
      </w:pPr>
      <w:r w:rsidRPr="00F133D2">
        <w:rPr>
          <w:rFonts w:ascii="Arial" w:eastAsia="Arial" w:hAnsi="Arial" w:cs="Arial"/>
          <w:color w:val="000000"/>
        </w:rPr>
        <w:t xml:space="preserve">Advirtiéndose de autos que tal persona </w:t>
      </w:r>
      <w:r w:rsidR="00EB2BBF" w:rsidRPr="00F133D2">
        <w:rPr>
          <w:rFonts w:ascii="Arial" w:eastAsia="Arial" w:hAnsi="Arial" w:cs="Arial"/>
          <w:color w:val="000000"/>
        </w:rPr>
        <w:t xml:space="preserve">tiene acreditado el carácter de </w:t>
      </w:r>
      <w:r w:rsidRPr="00F133D2">
        <w:rPr>
          <w:rFonts w:ascii="Arial" w:eastAsia="Arial" w:hAnsi="Arial" w:cs="Arial"/>
          <w:color w:val="000000"/>
        </w:rPr>
        <w:t>autorizado para recibir notificaciones, revisión de expediente y recibir documentación</w:t>
      </w:r>
      <w:r w:rsidR="00303D7C" w:rsidRPr="00F133D2">
        <w:rPr>
          <w:rFonts w:ascii="Arial" w:eastAsia="Arial" w:hAnsi="Arial" w:cs="Arial"/>
          <w:color w:val="000000"/>
        </w:rPr>
        <w:t xml:space="preserve">, pero </w:t>
      </w:r>
      <w:r w:rsidRPr="00F133D2">
        <w:rPr>
          <w:rFonts w:ascii="Arial" w:eastAsia="Arial" w:hAnsi="Arial" w:cs="Arial"/>
          <w:color w:val="000000"/>
        </w:rPr>
        <w:t>de la</w:t>
      </w:r>
      <w:r w:rsidRPr="00F133D2">
        <w:rPr>
          <w:rFonts w:ascii="Arial" w:eastAsia="Arial" w:hAnsi="Arial" w:cs="Arial"/>
          <w:b/>
          <w:bCs/>
          <w:color w:val="000000"/>
        </w:rPr>
        <w:t xml:space="preserve"> </w:t>
      </w:r>
      <w:r w:rsidRPr="00F133D2">
        <w:rPr>
          <w:rFonts w:ascii="Arial" w:eastAsia="Arial" w:hAnsi="Arial" w:cs="Arial"/>
          <w:b/>
          <w:bCs/>
          <w:i/>
          <w:iCs/>
          <w:color w:val="000000"/>
        </w:rPr>
        <w:t>parte actora</w:t>
      </w:r>
      <w:r w:rsidRPr="00F133D2">
        <w:rPr>
          <w:rFonts w:ascii="Arial" w:eastAsia="Arial" w:hAnsi="Arial" w:cs="Arial"/>
          <w:color w:val="000000"/>
        </w:rPr>
        <w:t xml:space="preserve"> —</w:t>
      </w:r>
      <w:r w:rsidRPr="00F133D2">
        <w:rPr>
          <w:rFonts w:ascii="Arial" w:eastAsia="Arial" w:hAnsi="Arial" w:cs="Arial"/>
          <w:i/>
          <w:iCs/>
          <w:color w:val="000000"/>
        </w:rPr>
        <w:t>comuneros de Tiríndaro</w:t>
      </w:r>
      <w:r w:rsidRPr="00F133D2">
        <w:rPr>
          <w:rFonts w:ascii="Arial" w:eastAsia="Arial" w:hAnsi="Arial" w:cs="Arial"/>
          <w:color w:val="000000"/>
        </w:rPr>
        <w:t xml:space="preserve">—, lo que se hizo constar en el acuerdo de requerimiento al </w:t>
      </w:r>
      <w:r w:rsidRPr="00F133D2">
        <w:rPr>
          <w:rFonts w:ascii="Arial" w:eastAsia="Arial" w:hAnsi="Arial" w:cs="Arial"/>
          <w:i/>
          <w:iCs/>
          <w:color w:val="000000"/>
        </w:rPr>
        <w:t>Ayuntamiento</w:t>
      </w:r>
      <w:r w:rsidR="005732AE" w:rsidRPr="00F133D2">
        <w:rPr>
          <w:rFonts w:ascii="Arial" w:eastAsia="Arial" w:hAnsi="Arial" w:cs="Arial"/>
          <w:color w:val="000000"/>
        </w:rPr>
        <w:t xml:space="preserve">, realizado el </w:t>
      </w:r>
      <w:r w:rsidRPr="00F133D2">
        <w:rPr>
          <w:rFonts w:ascii="Arial" w:eastAsia="Arial" w:hAnsi="Arial" w:cs="Arial"/>
          <w:color w:val="000000"/>
        </w:rPr>
        <w:t>veintidós de abril.</w:t>
      </w:r>
    </w:p>
    <w:p w14:paraId="33F078D3" w14:textId="62F5A6DF" w:rsidR="00247972" w:rsidRPr="00F133D2" w:rsidRDefault="00EE1BAA" w:rsidP="00247972">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Bajo este contexto, es necesario </w:t>
      </w:r>
      <w:r w:rsidR="004575CF" w:rsidRPr="00F133D2">
        <w:rPr>
          <w:rFonts w:ascii="Arial" w:eastAsia="Arial" w:hAnsi="Arial" w:cs="Arial"/>
        </w:rPr>
        <w:t>precisar que,</w:t>
      </w:r>
      <w:r w:rsidR="00FD4656" w:rsidRPr="00F133D2">
        <w:rPr>
          <w:rFonts w:ascii="Arial" w:eastAsia="Arial" w:hAnsi="Arial" w:cs="Arial"/>
        </w:rPr>
        <w:t xml:space="preserve"> después de tres</w:t>
      </w:r>
      <w:r w:rsidR="004575CF" w:rsidRPr="00F133D2">
        <w:rPr>
          <w:rFonts w:ascii="Arial" w:eastAsia="Arial" w:hAnsi="Arial" w:cs="Arial"/>
        </w:rPr>
        <w:t xml:space="preserve"> requerimientos realizados para que</w:t>
      </w:r>
      <w:r w:rsidR="00FD4656" w:rsidRPr="00F133D2">
        <w:rPr>
          <w:rFonts w:ascii="Arial" w:eastAsia="Arial" w:hAnsi="Arial" w:cs="Arial"/>
        </w:rPr>
        <w:t xml:space="preserve"> el </w:t>
      </w:r>
      <w:r w:rsidR="00FD4656" w:rsidRPr="00F133D2">
        <w:rPr>
          <w:rFonts w:ascii="Arial" w:eastAsia="Arial" w:hAnsi="Arial" w:cs="Arial"/>
          <w:i/>
          <w:iCs/>
        </w:rPr>
        <w:t>Ayuntamiento</w:t>
      </w:r>
      <w:r w:rsidR="00FD4656" w:rsidRPr="00F133D2">
        <w:rPr>
          <w:rFonts w:ascii="Arial" w:eastAsia="Arial" w:hAnsi="Arial" w:cs="Arial"/>
        </w:rPr>
        <w:t xml:space="preserve"> </w:t>
      </w:r>
      <w:r w:rsidR="004575CF" w:rsidRPr="00F133D2">
        <w:rPr>
          <w:rFonts w:ascii="Arial" w:eastAsia="Arial" w:hAnsi="Arial" w:cs="Arial"/>
        </w:rPr>
        <w:t xml:space="preserve">cumpliera a cabalidad con lo ordenado, mediante escrito de veintitrés de abril, </w:t>
      </w:r>
      <w:r w:rsidR="008A4D0F" w:rsidRPr="00F133D2">
        <w:rPr>
          <w:rFonts w:ascii="Arial" w:eastAsia="Arial" w:hAnsi="Arial" w:cs="Arial"/>
        </w:rPr>
        <w:t>la Presidenta Municipal</w:t>
      </w:r>
      <w:r w:rsidR="004575CF" w:rsidRPr="00F133D2">
        <w:rPr>
          <w:rFonts w:ascii="Arial" w:eastAsia="Arial" w:hAnsi="Arial" w:cs="Arial"/>
        </w:rPr>
        <w:t>, en cuanto autoridad vinculada, ratificó la entrega de las constancias aportadas previamente</w:t>
      </w:r>
      <w:r w:rsidR="004575CF" w:rsidRPr="00F133D2">
        <w:rPr>
          <w:rStyle w:val="Refdenotaalpie"/>
          <w:rFonts w:ascii="Arial" w:eastAsia="Arial" w:hAnsi="Arial" w:cs="Arial"/>
        </w:rPr>
        <w:footnoteReference w:id="13"/>
      </w:r>
      <w:r w:rsidR="0064254E" w:rsidRPr="00F133D2">
        <w:rPr>
          <w:rFonts w:ascii="Arial" w:eastAsia="Arial" w:hAnsi="Arial" w:cs="Arial"/>
        </w:rPr>
        <w:t>; d</w:t>
      </w:r>
      <w:r w:rsidR="00400FFD" w:rsidRPr="00F133D2">
        <w:rPr>
          <w:rFonts w:ascii="Arial" w:eastAsia="Arial" w:hAnsi="Arial" w:cs="Arial"/>
        </w:rPr>
        <w:t>e ahí que se le tenga</w:t>
      </w:r>
      <w:r w:rsidR="0064254E" w:rsidRPr="00F133D2">
        <w:rPr>
          <w:rFonts w:ascii="Arial" w:eastAsia="Arial" w:hAnsi="Arial" w:cs="Arial"/>
        </w:rPr>
        <w:t>n</w:t>
      </w:r>
      <w:r w:rsidR="00400FFD" w:rsidRPr="00F133D2">
        <w:rPr>
          <w:rFonts w:ascii="Arial" w:eastAsia="Arial" w:hAnsi="Arial" w:cs="Arial"/>
        </w:rPr>
        <w:t xml:space="preserve"> cumplidos los actos ordenados en la </w:t>
      </w:r>
      <w:r w:rsidR="00400FFD" w:rsidRPr="00F133D2">
        <w:rPr>
          <w:rFonts w:ascii="Arial" w:eastAsia="Arial" w:hAnsi="Arial" w:cs="Arial"/>
          <w:i/>
          <w:iCs/>
        </w:rPr>
        <w:lastRenderedPageBreak/>
        <w:t>sentencia</w:t>
      </w:r>
      <w:r w:rsidR="00A2686A" w:rsidRPr="00F133D2">
        <w:rPr>
          <w:rFonts w:ascii="Arial" w:eastAsia="Arial" w:hAnsi="Arial" w:cs="Arial"/>
        </w:rPr>
        <w:t xml:space="preserve"> con las constancias aportadas al expediente</w:t>
      </w:r>
      <w:r w:rsidR="00247972" w:rsidRPr="00F133D2">
        <w:rPr>
          <w:rFonts w:ascii="Arial" w:eastAsia="Arial" w:hAnsi="Arial" w:cs="Arial"/>
        </w:rPr>
        <w:t>,</w:t>
      </w:r>
      <w:r w:rsidR="00A2686A" w:rsidRPr="00F133D2">
        <w:rPr>
          <w:rFonts w:ascii="Arial" w:eastAsia="Arial" w:hAnsi="Arial" w:cs="Arial"/>
        </w:rPr>
        <w:t xml:space="preserve"> </w:t>
      </w:r>
      <w:r w:rsidR="00247972" w:rsidRPr="00F133D2">
        <w:rPr>
          <w:rFonts w:ascii="Arial" w:eastAsia="Arial" w:hAnsi="Arial" w:cs="Arial"/>
        </w:rPr>
        <w:t>atendiendo al principio de adquisición procesal</w:t>
      </w:r>
      <w:r w:rsidR="00247972" w:rsidRPr="00F133D2">
        <w:rPr>
          <w:rStyle w:val="Refdenotaalpie"/>
          <w:rFonts w:ascii="Arial" w:eastAsia="Arial" w:hAnsi="Arial" w:cs="Arial"/>
        </w:rPr>
        <w:footnoteReference w:id="14"/>
      </w:r>
      <w:r w:rsidR="00247972" w:rsidRPr="00F133D2">
        <w:rPr>
          <w:rFonts w:ascii="Arial" w:eastAsia="Arial" w:hAnsi="Arial" w:cs="Arial"/>
        </w:rPr>
        <w:t xml:space="preserve">. </w:t>
      </w:r>
    </w:p>
    <w:p w14:paraId="5F677542" w14:textId="485C812C" w:rsidR="00AD2920" w:rsidRPr="00F133D2" w:rsidRDefault="00AD2920" w:rsidP="00D3129D">
      <w:pPr>
        <w:spacing w:before="100" w:beforeAutospacing="1" w:after="100" w:afterAutospacing="1" w:line="360" w:lineRule="auto"/>
        <w:jc w:val="both"/>
        <w:rPr>
          <w:rFonts w:ascii="Arial" w:eastAsia="Arial" w:hAnsi="Arial" w:cs="Arial"/>
          <w:b/>
        </w:rPr>
      </w:pPr>
      <w:bookmarkStart w:id="21" w:name="_Toc178931721"/>
      <w:bookmarkStart w:id="22" w:name="_Toc201487062"/>
      <w:r w:rsidRPr="00F133D2">
        <w:rPr>
          <w:rFonts w:ascii="Arial" w:eastAsia="Arial" w:hAnsi="Arial" w:cs="Arial"/>
          <w:b/>
          <w:color w:val="000000"/>
        </w:rPr>
        <w:t>3.4 Temporalidad de las acciones realizadas</w:t>
      </w:r>
      <w:bookmarkEnd w:id="21"/>
      <w:bookmarkEnd w:id="22"/>
    </w:p>
    <w:p w14:paraId="310A5462" w14:textId="47F46B6A" w:rsidR="00AC2994" w:rsidRPr="00F133D2" w:rsidRDefault="007277B5" w:rsidP="006455D8">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En la </w:t>
      </w:r>
      <w:r w:rsidRPr="00F133D2">
        <w:rPr>
          <w:rFonts w:ascii="Arial" w:eastAsia="Arial" w:hAnsi="Arial" w:cs="Arial"/>
          <w:i/>
          <w:iCs/>
        </w:rPr>
        <w:t>sentencia</w:t>
      </w:r>
      <w:r w:rsidRPr="00F133D2">
        <w:rPr>
          <w:rFonts w:ascii="Arial" w:eastAsia="Arial" w:hAnsi="Arial" w:cs="Arial"/>
        </w:rPr>
        <w:t xml:space="preserve"> se establecieron </w:t>
      </w:r>
      <w:r w:rsidR="00AC2994" w:rsidRPr="00F133D2">
        <w:rPr>
          <w:rFonts w:ascii="Arial" w:eastAsia="Arial" w:hAnsi="Arial" w:cs="Arial"/>
        </w:rPr>
        <w:t>plazos para el cumplimiento, que son los siguientes:</w:t>
      </w:r>
    </w:p>
    <w:p w14:paraId="49F22BAD" w14:textId="27B26561" w:rsidR="000D6C5A" w:rsidRPr="00F133D2" w:rsidRDefault="000D6C5A" w:rsidP="006455D8">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 </w:t>
      </w:r>
      <w:r w:rsidR="00AC2994" w:rsidRPr="00F133D2">
        <w:rPr>
          <w:rFonts w:ascii="Arial" w:eastAsia="Arial" w:hAnsi="Arial" w:cs="Arial"/>
        </w:rPr>
        <w:t xml:space="preserve">Al </w:t>
      </w:r>
      <w:r w:rsidR="00AC2994" w:rsidRPr="00F133D2">
        <w:rPr>
          <w:rFonts w:ascii="Arial" w:eastAsia="Arial" w:hAnsi="Arial" w:cs="Arial"/>
          <w:i/>
          <w:iCs/>
        </w:rPr>
        <w:t>Secretario General</w:t>
      </w:r>
      <w:r w:rsidR="008D2F1E" w:rsidRPr="00F133D2">
        <w:rPr>
          <w:rFonts w:ascii="Arial" w:eastAsia="Arial" w:hAnsi="Arial" w:cs="Arial"/>
          <w:i/>
          <w:iCs/>
        </w:rPr>
        <w:t xml:space="preserve"> </w:t>
      </w:r>
      <w:r w:rsidR="00AC2994" w:rsidRPr="00F133D2">
        <w:rPr>
          <w:rFonts w:ascii="Arial" w:eastAsia="Arial" w:hAnsi="Arial" w:cs="Arial"/>
        </w:rPr>
        <w:t>que</w:t>
      </w:r>
      <w:r w:rsidR="002B4DC3" w:rsidRPr="00F133D2">
        <w:rPr>
          <w:rFonts w:ascii="Arial" w:eastAsia="Arial" w:hAnsi="Arial" w:cs="Arial"/>
        </w:rPr>
        <w:t>,</w:t>
      </w:r>
      <w:r w:rsidR="00AC2994" w:rsidRPr="00F133D2">
        <w:rPr>
          <w:rFonts w:ascii="Arial" w:eastAsia="Arial" w:hAnsi="Arial" w:cs="Arial"/>
        </w:rPr>
        <w:t xml:space="preserve"> </w:t>
      </w:r>
      <w:r w:rsidR="00AC2994" w:rsidRPr="00F133D2">
        <w:rPr>
          <w:rFonts w:ascii="Arial" w:eastAsia="Arial" w:hAnsi="Arial" w:cs="Arial"/>
          <w:b/>
          <w:bCs/>
        </w:rPr>
        <w:t>a la brevedad posible</w:t>
      </w:r>
      <w:r w:rsidR="002B4DC3" w:rsidRPr="00F133D2">
        <w:rPr>
          <w:rFonts w:ascii="Arial" w:eastAsia="Arial" w:hAnsi="Arial" w:cs="Arial"/>
        </w:rPr>
        <w:t>,</w:t>
      </w:r>
      <w:r w:rsidR="00AE1E52" w:rsidRPr="00F133D2">
        <w:rPr>
          <w:rFonts w:ascii="Arial" w:eastAsia="Arial" w:hAnsi="Arial" w:cs="Arial"/>
        </w:rPr>
        <w:t xml:space="preserve"> obtuviera la traducción del resumen y puntos resolutivos para que los </w:t>
      </w:r>
      <w:r w:rsidR="002B4DC3" w:rsidRPr="00F133D2">
        <w:rPr>
          <w:rFonts w:ascii="Arial" w:eastAsia="Arial" w:hAnsi="Arial" w:cs="Arial"/>
        </w:rPr>
        <w:t xml:space="preserve">adjuntara a la </w:t>
      </w:r>
      <w:r w:rsidR="00707826" w:rsidRPr="00F133D2">
        <w:rPr>
          <w:rFonts w:ascii="Arial" w:eastAsia="Arial" w:hAnsi="Arial" w:cs="Arial"/>
        </w:rPr>
        <w:t xml:space="preserve">notificación de la </w:t>
      </w:r>
      <w:r w:rsidR="002B4DC3" w:rsidRPr="00F133D2">
        <w:rPr>
          <w:rFonts w:ascii="Arial" w:eastAsia="Arial" w:hAnsi="Arial" w:cs="Arial"/>
          <w:i/>
          <w:iCs/>
        </w:rPr>
        <w:t>sentencia</w:t>
      </w:r>
      <w:r w:rsidR="002B4DC3" w:rsidRPr="00F133D2">
        <w:rPr>
          <w:rFonts w:ascii="Arial" w:eastAsia="Arial" w:hAnsi="Arial" w:cs="Arial"/>
        </w:rPr>
        <w:t xml:space="preserve"> para </w:t>
      </w:r>
      <w:r w:rsidR="008D2F1E" w:rsidRPr="00F133D2">
        <w:rPr>
          <w:rFonts w:ascii="Arial" w:eastAsia="Arial" w:hAnsi="Arial" w:cs="Arial"/>
        </w:rPr>
        <w:t>su</w:t>
      </w:r>
      <w:r w:rsidR="002B4DC3" w:rsidRPr="00F133D2">
        <w:rPr>
          <w:rFonts w:ascii="Arial" w:eastAsia="Arial" w:hAnsi="Arial" w:cs="Arial"/>
        </w:rPr>
        <w:t xml:space="preserve"> difusión</w:t>
      </w:r>
      <w:r w:rsidRPr="00F133D2">
        <w:rPr>
          <w:rFonts w:ascii="Arial" w:eastAsia="Arial" w:hAnsi="Arial" w:cs="Arial"/>
        </w:rPr>
        <w:t>.</w:t>
      </w:r>
    </w:p>
    <w:p w14:paraId="3335EBF6" w14:textId="4125E5B7" w:rsidR="00707826" w:rsidRPr="00F133D2" w:rsidRDefault="00707826" w:rsidP="005E0F75">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Lo que se cumplió, ya que </w:t>
      </w:r>
      <w:r w:rsidR="00674253">
        <w:rPr>
          <w:rFonts w:ascii="Arial" w:eastAsia="Arial" w:hAnsi="Arial" w:cs="Arial"/>
        </w:rPr>
        <w:t xml:space="preserve">el </w:t>
      </w:r>
      <w:r w:rsidR="00751050" w:rsidRPr="00F133D2">
        <w:rPr>
          <w:rFonts w:ascii="Arial" w:eastAsia="Arial" w:hAnsi="Arial" w:cs="Arial"/>
        </w:rPr>
        <w:t>trece de marzo recibió la traducción del peri</w:t>
      </w:r>
      <w:r w:rsidR="0053465E" w:rsidRPr="00F133D2">
        <w:rPr>
          <w:rFonts w:ascii="Arial" w:eastAsia="Arial" w:hAnsi="Arial" w:cs="Arial"/>
        </w:rPr>
        <w:t>t</w:t>
      </w:r>
      <w:r w:rsidR="00751050" w:rsidRPr="00F133D2">
        <w:rPr>
          <w:rFonts w:ascii="Arial" w:eastAsia="Arial" w:hAnsi="Arial" w:cs="Arial"/>
        </w:rPr>
        <w:t xml:space="preserve">o y en esa misma fecha </w:t>
      </w:r>
      <w:r w:rsidR="0053465E" w:rsidRPr="00F133D2">
        <w:rPr>
          <w:rFonts w:ascii="Arial" w:eastAsia="Arial" w:hAnsi="Arial" w:cs="Arial"/>
        </w:rPr>
        <w:t>se notific</w:t>
      </w:r>
      <w:r w:rsidR="008D2F1E" w:rsidRPr="00F133D2">
        <w:rPr>
          <w:rFonts w:ascii="Arial" w:eastAsia="Arial" w:hAnsi="Arial" w:cs="Arial"/>
        </w:rPr>
        <w:t>ó</w:t>
      </w:r>
      <w:r w:rsidR="0053465E" w:rsidRPr="00F133D2">
        <w:rPr>
          <w:rFonts w:ascii="Arial" w:eastAsia="Arial" w:hAnsi="Arial" w:cs="Arial"/>
        </w:rPr>
        <w:t xml:space="preserve"> a las partes y</w:t>
      </w:r>
      <w:r w:rsidR="0053465E" w:rsidRPr="00F133D2">
        <w:rPr>
          <w:rFonts w:ascii="Arial" w:eastAsia="Arial" w:hAnsi="Arial" w:cs="Arial"/>
          <w:i/>
          <w:iCs/>
        </w:rPr>
        <w:t xml:space="preserve"> autoridades vinculadas</w:t>
      </w:r>
      <w:r w:rsidR="0053465E" w:rsidRPr="00F133D2">
        <w:rPr>
          <w:rFonts w:ascii="Arial" w:eastAsia="Arial" w:hAnsi="Arial" w:cs="Arial"/>
        </w:rPr>
        <w:t>.</w:t>
      </w:r>
    </w:p>
    <w:p w14:paraId="3876C089" w14:textId="78626644" w:rsidR="000D6C5A" w:rsidRPr="00F133D2" w:rsidRDefault="000D6C5A" w:rsidP="005E0F75">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 </w:t>
      </w:r>
      <w:r w:rsidR="007845D3" w:rsidRPr="00F133D2">
        <w:rPr>
          <w:rFonts w:ascii="Arial" w:eastAsia="Arial" w:hAnsi="Arial" w:cs="Arial"/>
        </w:rPr>
        <w:t xml:space="preserve">Al </w:t>
      </w:r>
      <w:r w:rsidR="007845D3" w:rsidRPr="00F133D2">
        <w:rPr>
          <w:rFonts w:ascii="Arial" w:eastAsia="Arial" w:hAnsi="Arial" w:cs="Arial"/>
          <w:i/>
          <w:iCs/>
        </w:rPr>
        <w:t>Ayuntamiento</w:t>
      </w:r>
      <w:r w:rsidR="007845D3" w:rsidRPr="00F133D2">
        <w:rPr>
          <w:rFonts w:ascii="Arial" w:eastAsia="Arial" w:hAnsi="Arial" w:cs="Arial"/>
        </w:rPr>
        <w:t xml:space="preserve"> y al </w:t>
      </w:r>
      <w:r w:rsidR="007845D3" w:rsidRPr="00F133D2">
        <w:rPr>
          <w:rFonts w:ascii="Arial" w:eastAsia="Arial" w:hAnsi="Arial" w:cs="Arial"/>
          <w:i/>
          <w:iCs/>
        </w:rPr>
        <w:t>SMRTV</w:t>
      </w:r>
      <w:r w:rsidR="007845D3" w:rsidRPr="00F133D2">
        <w:rPr>
          <w:rFonts w:ascii="Arial" w:eastAsia="Arial" w:hAnsi="Arial" w:cs="Arial"/>
        </w:rPr>
        <w:t xml:space="preserve"> que </w:t>
      </w:r>
      <w:r w:rsidR="002B199B" w:rsidRPr="00F133D2">
        <w:rPr>
          <w:rFonts w:ascii="Arial" w:eastAsia="Arial" w:hAnsi="Arial" w:cs="Arial"/>
          <w:b/>
          <w:bCs/>
        </w:rPr>
        <w:t>publicitaran</w:t>
      </w:r>
      <w:r w:rsidR="002B199B" w:rsidRPr="00F133D2">
        <w:rPr>
          <w:rFonts w:ascii="Arial" w:eastAsia="Arial" w:hAnsi="Arial" w:cs="Arial"/>
        </w:rPr>
        <w:t xml:space="preserve"> la sentencia </w:t>
      </w:r>
      <w:r w:rsidR="002E36C8" w:rsidRPr="00F133D2">
        <w:rPr>
          <w:rFonts w:ascii="Arial" w:eastAsia="Arial" w:hAnsi="Arial" w:cs="Arial"/>
        </w:rPr>
        <w:t xml:space="preserve">en los </w:t>
      </w:r>
      <w:r w:rsidR="002E36C8" w:rsidRPr="00F133D2">
        <w:rPr>
          <w:rFonts w:ascii="Arial" w:eastAsia="Arial" w:hAnsi="Arial" w:cs="Arial"/>
          <w:b/>
          <w:bCs/>
        </w:rPr>
        <w:t>tres días naturales posteriores a su notificación</w:t>
      </w:r>
      <w:r w:rsidR="002E36C8" w:rsidRPr="00F133D2">
        <w:rPr>
          <w:rFonts w:ascii="Arial" w:eastAsia="Arial" w:hAnsi="Arial" w:cs="Arial"/>
        </w:rPr>
        <w:t>.</w:t>
      </w:r>
    </w:p>
    <w:p w14:paraId="1A0CE248" w14:textId="77777777" w:rsidR="00951F5F" w:rsidRPr="00F133D2" w:rsidRDefault="00951F5F" w:rsidP="005E0F75">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 Realizado lo anterior, que </w:t>
      </w:r>
      <w:r w:rsidRPr="00F133D2">
        <w:rPr>
          <w:rFonts w:ascii="Arial" w:eastAsia="Arial" w:hAnsi="Arial" w:cs="Arial"/>
          <w:b/>
          <w:bCs/>
        </w:rPr>
        <w:t>informaran</w:t>
      </w:r>
      <w:r w:rsidRPr="00F133D2">
        <w:rPr>
          <w:rFonts w:ascii="Arial" w:eastAsia="Arial" w:hAnsi="Arial" w:cs="Arial"/>
        </w:rPr>
        <w:t xml:space="preserve"> a este </w:t>
      </w:r>
      <w:r w:rsidRPr="00F133D2">
        <w:rPr>
          <w:rFonts w:ascii="Arial" w:eastAsia="Arial" w:hAnsi="Arial" w:cs="Arial"/>
          <w:i/>
          <w:iCs/>
        </w:rPr>
        <w:t>Tribunal</w:t>
      </w:r>
      <w:r w:rsidRPr="00F133D2">
        <w:rPr>
          <w:rFonts w:ascii="Arial" w:eastAsia="Arial" w:hAnsi="Arial" w:cs="Arial"/>
        </w:rPr>
        <w:t xml:space="preserve"> </w:t>
      </w:r>
      <w:r w:rsidRPr="00F133D2">
        <w:rPr>
          <w:rFonts w:ascii="Arial" w:eastAsia="Arial" w:hAnsi="Arial" w:cs="Arial"/>
          <w:b/>
          <w:bCs/>
        </w:rPr>
        <w:t xml:space="preserve">dentro de los tres días siguientes </w:t>
      </w:r>
      <w:r w:rsidRPr="00F133D2">
        <w:rPr>
          <w:rFonts w:ascii="Arial" w:eastAsia="Arial" w:hAnsi="Arial" w:cs="Arial"/>
        </w:rPr>
        <w:t>a que ello ocurriera.</w:t>
      </w:r>
    </w:p>
    <w:p w14:paraId="6BEC3FF2" w14:textId="4D3CB16C" w:rsidR="00082B62" w:rsidRPr="00F133D2" w:rsidRDefault="00082B62" w:rsidP="006455D8">
      <w:pPr>
        <w:spacing w:before="100" w:beforeAutospacing="1" w:after="100" w:afterAutospacing="1" w:line="360" w:lineRule="auto"/>
        <w:jc w:val="both"/>
        <w:rPr>
          <w:rFonts w:ascii="Arial" w:eastAsia="Arial" w:hAnsi="Arial" w:cs="Arial"/>
        </w:rPr>
      </w:pPr>
      <w:r w:rsidRPr="00F133D2">
        <w:rPr>
          <w:rFonts w:ascii="Arial" w:eastAsia="Arial" w:hAnsi="Arial" w:cs="Arial"/>
        </w:rPr>
        <w:t xml:space="preserve">En lo que corresponde al </w:t>
      </w:r>
      <w:r w:rsidRPr="00F133D2">
        <w:rPr>
          <w:rFonts w:ascii="Arial" w:eastAsia="Arial" w:hAnsi="Arial" w:cs="Arial"/>
          <w:i/>
          <w:iCs/>
        </w:rPr>
        <w:t>SMRTV</w:t>
      </w:r>
      <w:r w:rsidRPr="00F133D2">
        <w:rPr>
          <w:rFonts w:ascii="Arial" w:eastAsia="Arial" w:hAnsi="Arial" w:cs="Arial"/>
        </w:rPr>
        <w:t xml:space="preserve"> no cumplió en tiempo, ya que la </w:t>
      </w:r>
      <w:r w:rsidRPr="00F133D2">
        <w:rPr>
          <w:rFonts w:ascii="Arial" w:eastAsia="Arial" w:hAnsi="Arial" w:cs="Arial"/>
          <w:i/>
          <w:iCs/>
        </w:rPr>
        <w:t xml:space="preserve">sentencia </w:t>
      </w:r>
      <w:r w:rsidRPr="00F133D2">
        <w:rPr>
          <w:rFonts w:ascii="Arial" w:eastAsia="Arial" w:hAnsi="Arial" w:cs="Arial"/>
        </w:rPr>
        <w:t>y traducción se le notificó el trece</w:t>
      </w:r>
      <w:r w:rsidR="00951F5F" w:rsidRPr="00F133D2">
        <w:rPr>
          <w:rFonts w:ascii="Arial" w:eastAsia="Arial" w:hAnsi="Arial" w:cs="Arial"/>
        </w:rPr>
        <w:t xml:space="preserve"> </w:t>
      </w:r>
      <w:r w:rsidRPr="00F133D2">
        <w:rPr>
          <w:rFonts w:ascii="Arial" w:eastAsia="Arial" w:hAnsi="Arial" w:cs="Arial"/>
        </w:rPr>
        <w:t>de</w:t>
      </w:r>
      <w:r w:rsidR="00951F5F" w:rsidRPr="00F133D2">
        <w:rPr>
          <w:rFonts w:ascii="Arial" w:eastAsia="Arial" w:hAnsi="Arial" w:cs="Arial"/>
        </w:rPr>
        <w:t xml:space="preserve"> </w:t>
      </w:r>
      <w:r w:rsidR="00797AB0" w:rsidRPr="00F133D2">
        <w:rPr>
          <w:rFonts w:ascii="Arial" w:eastAsia="Arial" w:hAnsi="Arial" w:cs="Arial"/>
        </w:rPr>
        <w:t xml:space="preserve">marzo y la difundió los días </w:t>
      </w:r>
      <w:r w:rsidR="007505C2" w:rsidRPr="00F133D2">
        <w:rPr>
          <w:rFonts w:ascii="Arial" w:eastAsia="Arial" w:hAnsi="Arial" w:cs="Arial"/>
        </w:rPr>
        <w:t xml:space="preserve">veinticinco y </w:t>
      </w:r>
      <w:r w:rsidR="007505C2" w:rsidRPr="00241F00">
        <w:rPr>
          <w:rFonts w:ascii="Arial" w:eastAsia="Arial" w:hAnsi="Arial" w:cs="Arial"/>
        </w:rPr>
        <w:t>veintiséis de marzo, así como el seis de abril, esto es fuera del plazo ordenado</w:t>
      </w:r>
      <w:r w:rsidR="00A21FA0" w:rsidRPr="00241F00">
        <w:rPr>
          <w:rFonts w:ascii="Arial" w:eastAsia="Arial" w:hAnsi="Arial" w:cs="Arial"/>
        </w:rPr>
        <w:t xml:space="preserve">. En cuanto a informar a este </w:t>
      </w:r>
      <w:r w:rsidR="00A21FA0" w:rsidRPr="00241F00">
        <w:rPr>
          <w:rFonts w:ascii="Arial" w:eastAsia="Arial" w:hAnsi="Arial" w:cs="Arial"/>
          <w:i/>
          <w:iCs/>
        </w:rPr>
        <w:t>órgano jurisdiccional</w:t>
      </w:r>
      <w:r w:rsidR="00A21FA0" w:rsidRPr="00241F00">
        <w:rPr>
          <w:rFonts w:ascii="Arial" w:eastAsia="Arial" w:hAnsi="Arial" w:cs="Arial"/>
        </w:rPr>
        <w:t xml:space="preserve">, se considera </w:t>
      </w:r>
      <w:r w:rsidR="00A318C8" w:rsidRPr="00241F00">
        <w:rPr>
          <w:rFonts w:ascii="Arial" w:eastAsia="Arial" w:hAnsi="Arial" w:cs="Arial"/>
        </w:rPr>
        <w:t>fue</w:t>
      </w:r>
      <w:r w:rsidR="00E825B3" w:rsidRPr="00241F00">
        <w:rPr>
          <w:rFonts w:ascii="Arial" w:eastAsia="Arial" w:hAnsi="Arial" w:cs="Arial"/>
        </w:rPr>
        <w:t xml:space="preserve"> oportunamente</w:t>
      </w:r>
      <w:r w:rsidR="00A318C8" w:rsidRPr="00241F00">
        <w:rPr>
          <w:rFonts w:ascii="Arial" w:eastAsia="Arial" w:hAnsi="Arial" w:cs="Arial"/>
        </w:rPr>
        <w:t>, pues lo realizó</w:t>
      </w:r>
      <w:r w:rsidR="00E825B3" w:rsidRPr="00241F00">
        <w:rPr>
          <w:rFonts w:ascii="Arial" w:eastAsia="Arial" w:hAnsi="Arial" w:cs="Arial"/>
        </w:rPr>
        <w:t xml:space="preserve"> </w:t>
      </w:r>
      <w:r w:rsidR="00A114BF">
        <w:rPr>
          <w:rFonts w:ascii="Arial" w:eastAsia="Arial" w:hAnsi="Arial" w:cs="Arial"/>
        </w:rPr>
        <w:t>dentro del plazo otorgado para tal efecto</w:t>
      </w:r>
      <w:r w:rsidR="00337867" w:rsidRPr="00241F00">
        <w:rPr>
          <w:rFonts w:ascii="Arial" w:eastAsia="Arial" w:hAnsi="Arial" w:cs="Arial"/>
        </w:rPr>
        <w:t>.</w:t>
      </w:r>
    </w:p>
    <w:p w14:paraId="52FD7A05" w14:textId="29DAD85F" w:rsidR="009F140D" w:rsidRPr="00F133D2" w:rsidRDefault="00337867" w:rsidP="009F140D">
      <w:pPr>
        <w:spacing w:before="100" w:beforeAutospacing="1" w:after="100" w:afterAutospacing="1" w:line="360" w:lineRule="auto"/>
        <w:jc w:val="both"/>
        <w:rPr>
          <w:rFonts w:ascii="Arial" w:eastAsia="Arial" w:hAnsi="Arial" w:cs="Arial"/>
        </w:rPr>
      </w:pPr>
      <w:r w:rsidRPr="00F133D2">
        <w:rPr>
          <w:rFonts w:ascii="Arial" w:eastAsia="Arial" w:hAnsi="Arial" w:cs="Arial"/>
        </w:rPr>
        <w:t>En lo que respect</w:t>
      </w:r>
      <w:r w:rsidR="00E8612D" w:rsidRPr="00F133D2">
        <w:rPr>
          <w:rFonts w:ascii="Arial" w:eastAsia="Arial" w:hAnsi="Arial" w:cs="Arial"/>
        </w:rPr>
        <w:t xml:space="preserve">a al </w:t>
      </w:r>
      <w:r w:rsidR="00E8612D" w:rsidRPr="00F133D2">
        <w:rPr>
          <w:rFonts w:ascii="Arial" w:eastAsia="Arial" w:hAnsi="Arial" w:cs="Arial"/>
          <w:i/>
          <w:iCs/>
        </w:rPr>
        <w:t>Ayuntamiento</w:t>
      </w:r>
      <w:r w:rsidR="00E8612D" w:rsidRPr="00F133D2">
        <w:rPr>
          <w:rFonts w:ascii="Arial" w:eastAsia="Arial" w:hAnsi="Arial" w:cs="Arial"/>
        </w:rPr>
        <w:t>, se advierte que se publicó en estrados el mismo día en que se</w:t>
      </w:r>
      <w:r w:rsidR="001A5F09" w:rsidRPr="00F133D2">
        <w:rPr>
          <w:rFonts w:ascii="Arial" w:eastAsia="Arial" w:hAnsi="Arial" w:cs="Arial"/>
        </w:rPr>
        <w:t xml:space="preserve"> le notificó</w:t>
      </w:r>
      <w:r w:rsidR="00B01A38" w:rsidRPr="00F133D2">
        <w:rPr>
          <w:rFonts w:ascii="Arial" w:eastAsia="Arial" w:hAnsi="Arial" w:cs="Arial"/>
        </w:rPr>
        <w:t xml:space="preserve">; </w:t>
      </w:r>
      <w:r w:rsidR="00803792" w:rsidRPr="00F133D2">
        <w:rPr>
          <w:rFonts w:ascii="Arial" w:eastAsia="Arial" w:hAnsi="Arial" w:cs="Arial"/>
        </w:rPr>
        <w:t>no obstante</w:t>
      </w:r>
      <w:r w:rsidR="00B01A38" w:rsidRPr="00F133D2">
        <w:rPr>
          <w:rFonts w:ascii="Arial" w:eastAsia="Arial" w:hAnsi="Arial" w:cs="Arial"/>
        </w:rPr>
        <w:t xml:space="preserve">, </w:t>
      </w:r>
      <w:r w:rsidR="00803792" w:rsidRPr="00F133D2">
        <w:rPr>
          <w:rFonts w:ascii="Arial" w:eastAsia="Arial" w:hAnsi="Arial" w:cs="Arial"/>
        </w:rPr>
        <w:t xml:space="preserve">no especificó la temporalidad, ya que se limitó a indicar que era por el tiempo necesario </w:t>
      </w:r>
      <w:r w:rsidR="00784710" w:rsidRPr="00F133D2">
        <w:rPr>
          <w:rFonts w:ascii="Arial" w:eastAsia="Arial" w:hAnsi="Arial" w:cs="Arial"/>
        </w:rPr>
        <w:t xml:space="preserve">para el debido cumplimiento. Con relación a informar a este </w:t>
      </w:r>
      <w:r w:rsidR="00784710" w:rsidRPr="00F133D2">
        <w:rPr>
          <w:rFonts w:ascii="Arial" w:eastAsia="Arial" w:hAnsi="Arial" w:cs="Arial"/>
          <w:i/>
          <w:iCs/>
        </w:rPr>
        <w:t>Tribunal</w:t>
      </w:r>
      <w:r w:rsidR="00784710" w:rsidRPr="00F133D2">
        <w:rPr>
          <w:rFonts w:ascii="Arial" w:eastAsia="Arial" w:hAnsi="Arial" w:cs="Arial"/>
        </w:rPr>
        <w:t>,</w:t>
      </w:r>
      <w:r w:rsidR="009F140D" w:rsidRPr="00F133D2">
        <w:rPr>
          <w:rFonts w:ascii="Arial" w:eastAsia="Arial" w:hAnsi="Arial" w:cs="Arial"/>
        </w:rPr>
        <w:t xml:space="preserve"> no cumplió, ya que tuvieron que mediar requerimientos de la Ponencia </w:t>
      </w:r>
      <w:r w:rsidR="00B01A38" w:rsidRPr="00F133D2">
        <w:rPr>
          <w:rFonts w:ascii="Arial" w:eastAsia="Arial" w:hAnsi="Arial" w:cs="Arial"/>
        </w:rPr>
        <w:t>I</w:t>
      </w:r>
      <w:r w:rsidR="009F140D" w:rsidRPr="00F133D2">
        <w:rPr>
          <w:rFonts w:ascii="Arial" w:eastAsia="Arial" w:hAnsi="Arial" w:cs="Arial"/>
        </w:rPr>
        <w:t>nstructora para que informara lo conducente.</w:t>
      </w:r>
    </w:p>
    <w:p w14:paraId="7EB70225" w14:textId="2E19C9DC" w:rsidR="00C91533" w:rsidRPr="00F133D2" w:rsidRDefault="007B733C" w:rsidP="006455D8">
      <w:pPr>
        <w:spacing w:before="100" w:beforeAutospacing="1" w:after="100" w:afterAutospacing="1" w:line="360" w:lineRule="auto"/>
        <w:jc w:val="both"/>
        <w:rPr>
          <w:rFonts w:ascii="Arial" w:eastAsia="Arial" w:hAnsi="Arial" w:cs="Arial"/>
        </w:rPr>
      </w:pPr>
      <w:r w:rsidRPr="00F133D2">
        <w:rPr>
          <w:rFonts w:ascii="Arial" w:eastAsia="Arial" w:hAnsi="Arial" w:cs="Arial"/>
        </w:rPr>
        <w:t>Con base en lo anterior</w:t>
      </w:r>
      <w:r w:rsidR="00C91533" w:rsidRPr="00F133D2">
        <w:rPr>
          <w:rFonts w:ascii="Arial" w:eastAsia="Arial" w:hAnsi="Arial" w:cs="Arial"/>
        </w:rPr>
        <w:t>, se conmina a</w:t>
      </w:r>
      <w:r w:rsidRPr="00F133D2">
        <w:rPr>
          <w:rFonts w:ascii="Arial" w:eastAsia="Arial" w:hAnsi="Arial" w:cs="Arial"/>
        </w:rPr>
        <w:t xml:space="preserve"> las </w:t>
      </w:r>
      <w:r w:rsidRPr="00F133D2">
        <w:rPr>
          <w:rFonts w:ascii="Arial" w:eastAsia="Arial" w:hAnsi="Arial" w:cs="Arial"/>
          <w:i/>
          <w:iCs/>
        </w:rPr>
        <w:t>autoridades vinculadas</w:t>
      </w:r>
      <w:r w:rsidR="00C91533" w:rsidRPr="00F133D2">
        <w:rPr>
          <w:rFonts w:ascii="Arial" w:eastAsia="Arial" w:hAnsi="Arial" w:cs="Arial"/>
        </w:rPr>
        <w:t xml:space="preserve"> para que, en lo sucesivo, </w:t>
      </w:r>
      <w:r w:rsidR="00FC5E05" w:rsidRPr="00F133D2">
        <w:rPr>
          <w:rFonts w:ascii="Arial" w:eastAsia="Arial" w:hAnsi="Arial" w:cs="Arial"/>
        </w:rPr>
        <w:t xml:space="preserve">cumplan en tiempo y forma con lo determinado por este </w:t>
      </w:r>
      <w:r w:rsidR="00FC5E05" w:rsidRPr="00F133D2">
        <w:rPr>
          <w:rFonts w:ascii="Arial" w:eastAsia="Arial" w:hAnsi="Arial" w:cs="Arial"/>
          <w:i/>
          <w:iCs/>
        </w:rPr>
        <w:t>Tribunal</w:t>
      </w:r>
      <w:r w:rsidR="00FC5E05" w:rsidRPr="00F133D2">
        <w:rPr>
          <w:rFonts w:ascii="Arial" w:eastAsia="Arial" w:hAnsi="Arial" w:cs="Arial"/>
        </w:rPr>
        <w:t xml:space="preserve"> en sus resoluciones</w:t>
      </w:r>
      <w:r w:rsidR="00C91533" w:rsidRPr="00F133D2">
        <w:rPr>
          <w:rFonts w:ascii="Arial" w:eastAsia="Arial" w:hAnsi="Arial" w:cs="Arial"/>
        </w:rPr>
        <w:t>.</w:t>
      </w:r>
    </w:p>
    <w:p w14:paraId="1DA82E3A" w14:textId="77777777" w:rsidR="00AD2920" w:rsidRPr="00F133D2" w:rsidRDefault="00AD2920" w:rsidP="006455D8">
      <w:pPr>
        <w:spacing w:before="100" w:beforeAutospacing="1" w:after="100" w:afterAutospacing="1" w:line="360" w:lineRule="auto"/>
        <w:jc w:val="both"/>
        <w:rPr>
          <w:rFonts w:ascii="Arial" w:eastAsia="Arial" w:hAnsi="Arial" w:cs="Arial"/>
        </w:rPr>
      </w:pPr>
      <w:r w:rsidRPr="00F133D2">
        <w:rPr>
          <w:rFonts w:ascii="Arial" w:eastAsia="Arial" w:hAnsi="Arial" w:cs="Arial"/>
        </w:rPr>
        <w:t>Por lo expuesto y fundado, se</w:t>
      </w:r>
    </w:p>
    <w:p w14:paraId="5802276F" w14:textId="7FE0B768" w:rsidR="00AD2920" w:rsidRPr="00F133D2" w:rsidRDefault="0009147C" w:rsidP="00D826B6">
      <w:pPr>
        <w:pStyle w:val="Ttulo2"/>
        <w:spacing w:before="100" w:beforeAutospacing="1" w:after="100" w:afterAutospacing="1" w:line="360" w:lineRule="auto"/>
        <w:jc w:val="center"/>
        <w:rPr>
          <w:rFonts w:ascii="Arial" w:eastAsia="Arial" w:hAnsi="Arial" w:cs="Arial"/>
          <w:b/>
          <w:color w:val="000000"/>
          <w:sz w:val="24"/>
          <w:szCs w:val="24"/>
        </w:rPr>
      </w:pPr>
      <w:bookmarkStart w:id="23" w:name="_Toc178931722"/>
      <w:bookmarkStart w:id="24" w:name="_Toc201487064"/>
      <w:bookmarkStart w:id="25" w:name="_Toc228962601"/>
      <w:r w:rsidRPr="00F133D2">
        <w:rPr>
          <w:rFonts w:ascii="Arial" w:eastAsia="Arial" w:hAnsi="Arial" w:cs="Arial"/>
          <w:b/>
          <w:color w:val="000000"/>
          <w:sz w:val="24"/>
          <w:szCs w:val="24"/>
        </w:rPr>
        <w:lastRenderedPageBreak/>
        <w:t>I</w:t>
      </w:r>
      <w:r w:rsidR="00AD2920" w:rsidRPr="00F133D2">
        <w:rPr>
          <w:rFonts w:ascii="Arial" w:eastAsia="Arial" w:hAnsi="Arial" w:cs="Arial"/>
          <w:b/>
          <w:color w:val="000000"/>
          <w:sz w:val="24"/>
          <w:szCs w:val="24"/>
        </w:rPr>
        <w:t>V. ACUERDA</w:t>
      </w:r>
      <w:bookmarkEnd w:id="23"/>
      <w:bookmarkEnd w:id="24"/>
      <w:bookmarkEnd w:id="25"/>
    </w:p>
    <w:p w14:paraId="5B9F0335" w14:textId="6A239D99" w:rsidR="00AD2920" w:rsidRPr="00F133D2" w:rsidRDefault="0009147C" w:rsidP="006455D8">
      <w:pPr>
        <w:tabs>
          <w:tab w:val="right" w:pos="7655"/>
        </w:tabs>
        <w:spacing w:before="100" w:beforeAutospacing="1" w:after="100" w:afterAutospacing="1" w:line="360" w:lineRule="auto"/>
        <w:jc w:val="both"/>
        <w:rPr>
          <w:rFonts w:ascii="Arial" w:eastAsia="Arial" w:hAnsi="Arial" w:cs="Arial"/>
        </w:rPr>
      </w:pPr>
      <w:bookmarkStart w:id="26" w:name="_heading=h.3rdcrjn" w:colFirst="0" w:colLast="0"/>
      <w:bookmarkEnd w:id="26"/>
      <w:r w:rsidRPr="00F133D2">
        <w:rPr>
          <w:rFonts w:ascii="Arial" w:eastAsia="Arial" w:hAnsi="Arial" w:cs="Arial"/>
          <w:b/>
        </w:rPr>
        <w:t>ÚNICO</w:t>
      </w:r>
      <w:r w:rsidR="00AD2920" w:rsidRPr="00F133D2">
        <w:rPr>
          <w:rFonts w:ascii="Arial" w:eastAsia="Arial" w:hAnsi="Arial" w:cs="Arial"/>
          <w:b/>
        </w:rPr>
        <w:t xml:space="preserve">. </w:t>
      </w:r>
      <w:r w:rsidR="00AD2920" w:rsidRPr="00F133D2">
        <w:rPr>
          <w:rFonts w:ascii="Arial" w:eastAsia="Arial" w:hAnsi="Arial" w:cs="Arial"/>
        </w:rPr>
        <w:t xml:space="preserve">Se </w:t>
      </w:r>
      <w:r w:rsidR="00AD2920" w:rsidRPr="00F133D2">
        <w:rPr>
          <w:rFonts w:ascii="Arial" w:eastAsia="Arial" w:hAnsi="Arial" w:cs="Arial"/>
          <w:b/>
        </w:rPr>
        <w:t xml:space="preserve">declara cumplida </w:t>
      </w:r>
      <w:r w:rsidR="00AD2920" w:rsidRPr="00F133D2">
        <w:rPr>
          <w:rFonts w:ascii="Arial" w:eastAsia="Arial" w:hAnsi="Arial" w:cs="Arial"/>
          <w:bCs/>
        </w:rPr>
        <w:t xml:space="preserve">la sentencia dictada </w:t>
      </w:r>
      <w:r w:rsidR="00AD2920" w:rsidRPr="00F133D2">
        <w:rPr>
          <w:rFonts w:ascii="Arial" w:eastAsia="Arial" w:hAnsi="Arial" w:cs="Arial"/>
        </w:rPr>
        <w:t>dentro del Juicio para la Protección de los Derechos Político-Electorales del Ciudadano TEEM-JDC-</w:t>
      </w:r>
      <w:r w:rsidRPr="00F133D2">
        <w:rPr>
          <w:rFonts w:ascii="Arial" w:eastAsia="Arial" w:hAnsi="Arial" w:cs="Arial"/>
        </w:rPr>
        <w:t>009</w:t>
      </w:r>
      <w:r w:rsidR="00AD2920" w:rsidRPr="00F133D2">
        <w:rPr>
          <w:rFonts w:ascii="Arial" w:eastAsia="Arial" w:hAnsi="Arial" w:cs="Arial"/>
        </w:rPr>
        <w:t>/202</w:t>
      </w:r>
      <w:r w:rsidRPr="00F133D2">
        <w:rPr>
          <w:rFonts w:ascii="Arial" w:eastAsia="Arial" w:hAnsi="Arial" w:cs="Arial"/>
        </w:rPr>
        <w:t>6</w:t>
      </w:r>
      <w:r w:rsidR="00AD2920" w:rsidRPr="00F133D2">
        <w:rPr>
          <w:rFonts w:ascii="Arial" w:eastAsia="Arial" w:hAnsi="Arial" w:cs="Arial"/>
        </w:rPr>
        <w:t>.</w:t>
      </w:r>
    </w:p>
    <w:p w14:paraId="7E4B0275" w14:textId="1748CCDC" w:rsidR="00AD2920" w:rsidRPr="00F133D2" w:rsidRDefault="00BF345B" w:rsidP="006455D8">
      <w:pPr>
        <w:pBdr>
          <w:top w:val="nil"/>
          <w:left w:val="nil"/>
          <w:bottom w:val="nil"/>
          <w:right w:val="nil"/>
          <w:between w:val="nil"/>
        </w:pBdr>
        <w:spacing w:before="100" w:beforeAutospacing="1" w:after="100" w:afterAutospacing="1" w:line="360" w:lineRule="auto"/>
        <w:jc w:val="both"/>
        <w:rPr>
          <w:rFonts w:ascii="Arial" w:eastAsia="Arial" w:hAnsi="Arial" w:cs="Arial"/>
          <w:color w:val="000000"/>
        </w:rPr>
      </w:pPr>
      <w:r w:rsidRPr="00F133D2">
        <w:rPr>
          <w:rFonts w:ascii="Arial" w:eastAsia="Arial" w:hAnsi="Arial" w:cs="Arial"/>
          <w:b/>
          <w:color w:val="000000"/>
        </w:rPr>
        <w:t xml:space="preserve">NOTIFÍQUESE. </w:t>
      </w:r>
      <w:r w:rsidR="00AD2920" w:rsidRPr="00F133D2">
        <w:rPr>
          <w:rFonts w:ascii="Arial" w:eastAsia="Arial" w:hAnsi="Arial" w:cs="Arial"/>
          <w:b/>
          <w:color w:val="000000"/>
        </w:rPr>
        <w:t xml:space="preserve">Personalmente </w:t>
      </w:r>
      <w:r w:rsidR="00AD2920" w:rsidRPr="00F133D2">
        <w:rPr>
          <w:rFonts w:ascii="Arial" w:eastAsia="Arial" w:hAnsi="Arial" w:cs="Arial"/>
          <w:color w:val="000000"/>
        </w:rPr>
        <w:t>a</w:t>
      </w:r>
      <w:r w:rsidR="0009147C" w:rsidRPr="00F133D2">
        <w:rPr>
          <w:rFonts w:ascii="Arial" w:eastAsia="Arial" w:hAnsi="Arial" w:cs="Arial"/>
          <w:color w:val="000000"/>
        </w:rPr>
        <w:t xml:space="preserve"> la parte</w:t>
      </w:r>
      <w:r w:rsidR="00AD2920" w:rsidRPr="00F133D2">
        <w:rPr>
          <w:rFonts w:ascii="Arial" w:eastAsia="Arial" w:hAnsi="Arial" w:cs="Arial"/>
          <w:color w:val="000000"/>
        </w:rPr>
        <w:t xml:space="preserve"> actor</w:t>
      </w:r>
      <w:r w:rsidR="0009147C" w:rsidRPr="00F133D2">
        <w:rPr>
          <w:rFonts w:ascii="Arial" w:eastAsia="Arial" w:hAnsi="Arial" w:cs="Arial"/>
          <w:color w:val="000000"/>
        </w:rPr>
        <w:t>a</w:t>
      </w:r>
      <w:r w:rsidR="00AD2920" w:rsidRPr="00F133D2">
        <w:rPr>
          <w:rFonts w:ascii="Arial" w:eastAsia="Arial" w:hAnsi="Arial" w:cs="Arial"/>
          <w:color w:val="000000"/>
        </w:rPr>
        <w:t xml:space="preserve">; </w:t>
      </w:r>
      <w:r w:rsidR="00AD2920" w:rsidRPr="00F133D2">
        <w:rPr>
          <w:rFonts w:ascii="Arial" w:eastAsia="Arial" w:hAnsi="Arial" w:cs="Arial"/>
          <w:b/>
          <w:color w:val="000000"/>
        </w:rPr>
        <w:t>por oficio</w:t>
      </w:r>
      <w:r w:rsidR="00AD2920" w:rsidRPr="00F133D2">
        <w:rPr>
          <w:rFonts w:ascii="Arial" w:eastAsia="Arial" w:hAnsi="Arial" w:cs="Arial"/>
          <w:color w:val="000000"/>
        </w:rPr>
        <w:t xml:space="preserve"> a las autoridades responsables</w:t>
      </w:r>
      <w:r w:rsidR="00112E97" w:rsidRPr="00F133D2">
        <w:rPr>
          <w:rFonts w:ascii="Arial" w:eastAsia="Arial" w:hAnsi="Arial" w:cs="Arial"/>
          <w:color w:val="000000"/>
        </w:rPr>
        <w:t xml:space="preserve"> y vinculadas</w:t>
      </w:r>
      <w:r w:rsidR="00AD2920" w:rsidRPr="00F133D2">
        <w:rPr>
          <w:rFonts w:ascii="Arial" w:eastAsia="Arial" w:hAnsi="Arial" w:cs="Arial"/>
          <w:color w:val="000000"/>
        </w:rPr>
        <w:t xml:space="preserve">; y por </w:t>
      </w:r>
      <w:r w:rsidR="00AD2920" w:rsidRPr="00F133D2">
        <w:rPr>
          <w:rFonts w:ascii="Arial" w:eastAsia="Arial" w:hAnsi="Arial" w:cs="Arial"/>
          <w:b/>
          <w:color w:val="000000"/>
        </w:rPr>
        <w:t xml:space="preserve">estrados </w:t>
      </w:r>
      <w:r w:rsidR="00AD2920" w:rsidRPr="00F133D2">
        <w:rPr>
          <w:rFonts w:ascii="Arial" w:eastAsia="Arial" w:hAnsi="Arial" w:cs="Arial"/>
          <w:color w:val="000000"/>
        </w:rPr>
        <w:t>a los demás interesados, con base en los artículos 37, fracciones I, II y III, 38 y 39 de la Ley de Justicia en Materia Electoral y de Participación Ciudadana del Estado de Michoacán de Ocampo; 137, fracción VI, 139, 140 y 142 del Reglamento Interior del Tribunal Electoral del Estado.</w:t>
      </w:r>
    </w:p>
    <w:p w14:paraId="1EAA4C86" w14:textId="77777777" w:rsidR="00AD2920" w:rsidRPr="00F133D2" w:rsidRDefault="00AD2920" w:rsidP="006455D8">
      <w:pPr>
        <w:pStyle w:val="Sinespaciado"/>
        <w:spacing w:before="100" w:beforeAutospacing="1" w:after="100" w:afterAutospacing="1" w:line="360" w:lineRule="auto"/>
        <w:jc w:val="both"/>
        <w:rPr>
          <w:rFonts w:ascii="Arial" w:hAnsi="Arial" w:cs="Arial"/>
          <w:bCs/>
          <w:color w:val="000000"/>
          <w:sz w:val="24"/>
          <w:szCs w:val="24"/>
        </w:rPr>
      </w:pPr>
      <w:r w:rsidRPr="00F133D2">
        <w:rPr>
          <w:rFonts w:ascii="Arial" w:hAnsi="Arial" w:cs="Arial"/>
          <w:bCs/>
          <w:sz w:val="24"/>
          <w:szCs w:val="24"/>
          <w:lang w:eastAsia="es-MX"/>
        </w:rPr>
        <w:t>En su oportunidad, archívese este expediente como asunto total y definitivamente concluido.</w:t>
      </w:r>
    </w:p>
    <w:bookmarkEnd w:id="14"/>
    <w:p w14:paraId="57737460" w14:textId="09747BAF" w:rsidR="00D34B99" w:rsidRDefault="00D34B99" w:rsidP="00D34B99">
      <w:pPr>
        <w:spacing w:line="360" w:lineRule="auto"/>
        <w:contextualSpacing/>
        <w:jc w:val="both"/>
        <w:textAlignment w:val="baseline"/>
        <w:rPr>
          <w:rFonts w:ascii="Arial" w:hAnsi="Arial" w:cs="Arial"/>
        </w:rPr>
      </w:pPr>
      <w:r w:rsidRPr="00C241CE">
        <w:rPr>
          <w:rFonts w:ascii="Arial" w:hAnsi="Arial" w:cs="Arial"/>
        </w:rPr>
        <w:t>Así,</w:t>
      </w:r>
      <w:r w:rsidRPr="003C12C2">
        <w:rPr>
          <w:rFonts w:ascii="Helvetica" w:hAnsi="Helvetica" w:cs="Helvetica"/>
          <w:color w:val="4B4F58"/>
          <w:sz w:val="23"/>
          <w:szCs w:val="23"/>
          <w:shd w:val="clear" w:color="auto" w:fill="FFFFFF"/>
        </w:rPr>
        <w:t xml:space="preserve"> </w:t>
      </w:r>
      <w:r w:rsidRPr="006E661D">
        <w:rPr>
          <w:rFonts w:ascii="Helvetica" w:hAnsi="Helvetica" w:cs="Helvetica"/>
          <w:shd w:val="clear" w:color="auto" w:fill="FFFFFF"/>
        </w:rPr>
        <w:t>e</w:t>
      </w:r>
      <w:r w:rsidRPr="003C12C2">
        <w:rPr>
          <w:rFonts w:ascii="Arial" w:hAnsi="Arial" w:cs="Arial"/>
        </w:rPr>
        <w:t xml:space="preserve">n reunión interna </w:t>
      </w:r>
      <w:r>
        <w:rPr>
          <w:rFonts w:ascii="Arial" w:hAnsi="Arial" w:cs="Arial"/>
        </w:rPr>
        <w:t>jurisdiccional</w:t>
      </w:r>
      <w:r w:rsidRPr="003C12C2">
        <w:rPr>
          <w:rFonts w:ascii="Arial" w:hAnsi="Arial" w:cs="Arial"/>
        </w:rPr>
        <w:t xml:space="preserve"> </w:t>
      </w:r>
      <w:r>
        <w:rPr>
          <w:rFonts w:ascii="Arial" w:hAnsi="Arial" w:cs="Arial"/>
        </w:rPr>
        <w:t xml:space="preserve">celebrada </w:t>
      </w:r>
      <w:r w:rsidRPr="003C12C2">
        <w:rPr>
          <w:rFonts w:ascii="Arial" w:hAnsi="Arial" w:cs="Arial"/>
        </w:rPr>
        <w:t xml:space="preserve">el día de hoy, por </w:t>
      </w:r>
      <w:r>
        <w:rPr>
          <w:rFonts w:ascii="Arial" w:hAnsi="Arial" w:cs="Arial"/>
        </w:rPr>
        <w:t>unanimidad</w:t>
      </w:r>
      <w:r w:rsidRPr="003C12C2">
        <w:rPr>
          <w:rFonts w:ascii="Arial" w:hAnsi="Arial" w:cs="Arial"/>
        </w:rPr>
        <w:t xml:space="preserve"> de votos, lo acordaron</w:t>
      </w:r>
      <w:r w:rsidRPr="00C241CE">
        <w:rPr>
          <w:rFonts w:ascii="Arial" w:hAnsi="Arial" w:cs="Arial"/>
        </w:rPr>
        <w:t xml:space="preserve"> y firman </w:t>
      </w:r>
      <w:r>
        <w:rPr>
          <w:rFonts w:ascii="Arial" w:hAnsi="Arial" w:cs="Arial"/>
        </w:rPr>
        <w:t>las Magistraturas I</w:t>
      </w:r>
      <w:r w:rsidRPr="00C241CE">
        <w:rPr>
          <w:rFonts w:ascii="Arial" w:hAnsi="Arial" w:cs="Arial"/>
        </w:rPr>
        <w:t>ntegrantes del Pleno del Tribunal Electoral del Estado, Magistrada Presiden</w:t>
      </w:r>
      <w:r>
        <w:rPr>
          <w:rFonts w:ascii="Arial" w:hAnsi="Arial" w:cs="Arial"/>
        </w:rPr>
        <w:t xml:space="preserve">ta </w:t>
      </w:r>
      <w:proofErr w:type="spellStart"/>
      <w:r>
        <w:rPr>
          <w:rFonts w:ascii="Arial" w:hAnsi="Arial" w:cs="Arial"/>
        </w:rPr>
        <w:t>Amelí</w:t>
      </w:r>
      <w:proofErr w:type="spellEnd"/>
      <w:r>
        <w:rPr>
          <w:rFonts w:ascii="Arial" w:hAnsi="Arial" w:cs="Arial"/>
        </w:rPr>
        <w:t xml:space="preserve"> Gissel Navarro Lepe, </w:t>
      </w:r>
      <w:r w:rsidRPr="00C241CE">
        <w:rPr>
          <w:rFonts w:ascii="Arial" w:hAnsi="Arial" w:cs="Arial"/>
        </w:rPr>
        <w:t>las Magistr</w:t>
      </w:r>
      <w:r>
        <w:rPr>
          <w:rFonts w:ascii="Arial" w:hAnsi="Arial" w:cs="Arial"/>
        </w:rPr>
        <w:t xml:space="preserve">adas Yurisha Andrade Morales y </w:t>
      </w:r>
      <w:r w:rsidRPr="00C241CE">
        <w:rPr>
          <w:rFonts w:ascii="Arial" w:hAnsi="Arial" w:cs="Arial"/>
        </w:rPr>
        <w:t xml:space="preserve">Alma Rosa Bahena Villalobos, </w:t>
      </w:r>
      <w:r>
        <w:rPr>
          <w:rFonts w:ascii="Arial" w:hAnsi="Arial" w:cs="Arial"/>
        </w:rPr>
        <w:t xml:space="preserve">así como los Magistrados </w:t>
      </w:r>
      <w:r w:rsidRPr="00C241CE">
        <w:rPr>
          <w:rFonts w:ascii="Arial" w:hAnsi="Arial" w:cs="Arial"/>
        </w:rPr>
        <w:t>Adrián Hernández Pinedo</w:t>
      </w:r>
      <w:r>
        <w:rPr>
          <w:rFonts w:ascii="Arial" w:hAnsi="Arial" w:cs="Arial"/>
        </w:rPr>
        <w:t xml:space="preserve"> </w:t>
      </w:r>
      <w:r w:rsidRPr="00137B7C">
        <w:rPr>
          <w:rFonts w:ascii="Arial" w:hAnsi="Arial" w:cs="Arial"/>
          <w:i/>
        </w:rPr>
        <w:t>-quien fue ponente-</w:t>
      </w:r>
      <w:r>
        <w:rPr>
          <w:rFonts w:ascii="Arial" w:hAnsi="Arial" w:cs="Arial"/>
        </w:rPr>
        <w:t xml:space="preserve">  </w:t>
      </w:r>
      <w:r w:rsidRPr="00C241CE">
        <w:rPr>
          <w:rFonts w:ascii="Arial" w:hAnsi="Arial" w:cs="Arial"/>
        </w:rPr>
        <w:t xml:space="preserve">y Eric López Villaseñor, ante el Secretario General de Acuerdos, </w:t>
      </w:r>
      <w:r>
        <w:rPr>
          <w:rFonts w:ascii="Arial" w:hAnsi="Arial" w:cs="Arial"/>
        </w:rPr>
        <w:t>Víctor Hugo Arroyo Sandoval</w:t>
      </w:r>
      <w:r w:rsidRPr="00C241CE">
        <w:rPr>
          <w:rFonts w:ascii="Arial" w:hAnsi="Arial" w:cs="Arial"/>
        </w:rPr>
        <w:t xml:space="preserve">, quien autoriza y </w:t>
      </w:r>
      <w:r w:rsidRPr="00C241CE">
        <w:rPr>
          <w:rFonts w:ascii="Arial" w:hAnsi="Arial" w:cs="Arial"/>
          <w:b/>
          <w:bCs/>
        </w:rPr>
        <w:t>da fe.</w:t>
      </w:r>
      <w:r w:rsidRPr="00C241CE">
        <w:rPr>
          <w:rFonts w:ascii="Arial" w:hAnsi="Arial" w:cs="Arial"/>
        </w:rPr>
        <w:t> </w:t>
      </w:r>
    </w:p>
    <w:p w14:paraId="54B9A497" w14:textId="77777777" w:rsidR="005B747F" w:rsidRDefault="005B747F" w:rsidP="00D34B99">
      <w:pPr>
        <w:spacing w:line="360" w:lineRule="auto"/>
        <w:contextualSpacing/>
        <w:jc w:val="both"/>
        <w:textAlignment w:val="baseline"/>
        <w:rPr>
          <w:rFonts w:ascii="Arial" w:hAnsi="Arial" w:cs="Arial"/>
        </w:rPr>
      </w:pPr>
    </w:p>
    <w:p w14:paraId="598F5774" w14:textId="77777777" w:rsidR="00D34B99" w:rsidRDefault="00D34B99" w:rsidP="00D34B99">
      <w:pPr>
        <w:spacing w:line="360" w:lineRule="auto"/>
        <w:contextualSpacing/>
        <w:jc w:val="both"/>
        <w:textAlignment w:val="baseline"/>
        <w:rPr>
          <w:rFonts w:ascii="Arial" w:hAnsi="Arial" w:cs="Arial"/>
        </w:rPr>
      </w:pPr>
    </w:p>
    <w:tbl>
      <w:tblPr>
        <w:tblW w:w="8233" w:type="dxa"/>
        <w:jc w:val="center"/>
        <w:tblLook w:val="0400" w:firstRow="0" w:lastRow="0" w:firstColumn="0" w:lastColumn="0" w:noHBand="0" w:noVBand="1"/>
      </w:tblPr>
      <w:tblGrid>
        <w:gridCol w:w="3843"/>
        <w:gridCol w:w="4390"/>
      </w:tblGrid>
      <w:tr w:rsidR="00D34B99" w:rsidRPr="00C241CE" w14:paraId="00524BF3" w14:textId="77777777" w:rsidTr="00847C74">
        <w:trPr>
          <w:trHeight w:val="1656"/>
          <w:jc w:val="center"/>
        </w:trPr>
        <w:tc>
          <w:tcPr>
            <w:tcW w:w="0" w:type="auto"/>
            <w:gridSpan w:val="2"/>
          </w:tcPr>
          <w:p w14:paraId="55AD66C5" w14:textId="77777777" w:rsidR="00D34B99" w:rsidRPr="00C241CE" w:rsidRDefault="00D34B99" w:rsidP="00847C74">
            <w:pPr>
              <w:spacing w:line="360" w:lineRule="auto"/>
              <w:contextualSpacing/>
              <w:jc w:val="center"/>
              <w:rPr>
                <w:rFonts w:ascii="Arial" w:eastAsia="Arial" w:hAnsi="Arial" w:cs="Arial"/>
                <w:b/>
                <w:bCs/>
                <w:lang w:val="es-ES"/>
              </w:rPr>
            </w:pPr>
            <w:r w:rsidRPr="00C241CE">
              <w:rPr>
                <w:rFonts w:ascii="Arial" w:eastAsia="Arial" w:hAnsi="Arial" w:cs="Arial"/>
                <w:b/>
                <w:bCs/>
                <w:lang w:val="es-ES"/>
              </w:rPr>
              <w:t>MAGISTRADA PRESIDENTA</w:t>
            </w:r>
          </w:p>
          <w:p w14:paraId="784C7C9D" w14:textId="77777777" w:rsidR="00D34B99" w:rsidRDefault="00D34B99" w:rsidP="00847C74">
            <w:pPr>
              <w:spacing w:line="360" w:lineRule="auto"/>
              <w:contextualSpacing/>
              <w:jc w:val="center"/>
              <w:rPr>
                <w:rFonts w:ascii="Arial" w:eastAsia="Arial" w:hAnsi="Arial" w:cs="Arial"/>
                <w:b/>
                <w:bCs/>
                <w:lang w:val="es-ES"/>
              </w:rPr>
            </w:pPr>
          </w:p>
          <w:p w14:paraId="29558634" w14:textId="77777777" w:rsidR="00D34B99" w:rsidRDefault="00D34B99" w:rsidP="00847C74">
            <w:pPr>
              <w:spacing w:line="360" w:lineRule="auto"/>
              <w:contextualSpacing/>
              <w:jc w:val="center"/>
              <w:rPr>
                <w:rFonts w:ascii="Arial" w:eastAsia="Arial" w:hAnsi="Arial" w:cs="Arial"/>
                <w:b/>
                <w:bCs/>
                <w:lang w:val="es-ES"/>
              </w:rPr>
            </w:pPr>
          </w:p>
          <w:p w14:paraId="510A3369" w14:textId="77777777" w:rsidR="00D34B99" w:rsidRPr="00C241CE" w:rsidRDefault="00D34B99" w:rsidP="00847C74">
            <w:pPr>
              <w:spacing w:line="360" w:lineRule="auto"/>
              <w:contextualSpacing/>
              <w:jc w:val="center"/>
              <w:rPr>
                <w:rFonts w:ascii="Arial" w:eastAsia="Arial" w:hAnsi="Arial" w:cs="Arial"/>
                <w:b/>
                <w:bCs/>
                <w:lang w:val="es-ES"/>
              </w:rPr>
            </w:pPr>
          </w:p>
          <w:p w14:paraId="0F6317AB" w14:textId="77777777" w:rsidR="00D34B99" w:rsidRPr="00C241CE" w:rsidRDefault="00D34B99" w:rsidP="00847C74">
            <w:pPr>
              <w:spacing w:line="360" w:lineRule="auto"/>
              <w:contextualSpacing/>
              <w:jc w:val="center"/>
              <w:rPr>
                <w:rFonts w:ascii="Arial" w:eastAsia="Arial" w:hAnsi="Arial" w:cs="Arial"/>
                <w:b/>
                <w:bCs/>
                <w:lang w:val="es-ES"/>
              </w:rPr>
            </w:pPr>
            <w:r>
              <w:rPr>
                <w:rFonts w:ascii="Arial" w:eastAsia="Arial" w:hAnsi="Arial" w:cs="Arial"/>
                <w:b/>
                <w:bCs/>
                <w:lang w:val="es-ES"/>
              </w:rPr>
              <w:t>AMELÍ</w:t>
            </w:r>
            <w:r w:rsidRPr="00C241CE">
              <w:rPr>
                <w:rFonts w:ascii="Arial" w:eastAsia="Arial" w:hAnsi="Arial" w:cs="Arial"/>
                <w:b/>
                <w:bCs/>
                <w:lang w:val="es-ES"/>
              </w:rPr>
              <w:t xml:space="preserve"> GISSEL NAVARRO LEPE</w:t>
            </w:r>
          </w:p>
          <w:p w14:paraId="5B4B6E20" w14:textId="650CD4EC" w:rsidR="00D34B99" w:rsidRDefault="00D34B99" w:rsidP="00847C74">
            <w:pPr>
              <w:spacing w:line="360" w:lineRule="auto"/>
              <w:contextualSpacing/>
              <w:rPr>
                <w:rFonts w:ascii="Arial" w:eastAsia="Arial" w:hAnsi="Arial" w:cs="Arial"/>
                <w:b/>
                <w:bCs/>
                <w:lang w:val="es-ES"/>
              </w:rPr>
            </w:pPr>
            <w:r>
              <w:rPr>
                <w:rFonts w:ascii="Arial" w:eastAsia="Arial" w:hAnsi="Arial" w:cs="Arial"/>
                <w:b/>
                <w:bCs/>
                <w:lang w:val="es-ES"/>
              </w:rPr>
              <w:t xml:space="preserve"> </w:t>
            </w:r>
          </w:p>
          <w:p w14:paraId="38514D8F" w14:textId="77777777" w:rsidR="00D34B99" w:rsidRDefault="00D34B99" w:rsidP="00847C74">
            <w:pPr>
              <w:spacing w:line="360" w:lineRule="auto"/>
              <w:contextualSpacing/>
              <w:rPr>
                <w:rFonts w:ascii="Arial" w:eastAsia="Arial" w:hAnsi="Arial" w:cs="Arial"/>
                <w:b/>
                <w:bCs/>
                <w:lang w:val="es-ES"/>
              </w:rPr>
            </w:pPr>
          </w:p>
          <w:p w14:paraId="77CCA13B" w14:textId="77777777" w:rsidR="00D34B99" w:rsidRPr="00C241CE" w:rsidRDefault="00D34B99" w:rsidP="00847C74">
            <w:pPr>
              <w:spacing w:line="360" w:lineRule="auto"/>
              <w:contextualSpacing/>
              <w:rPr>
                <w:rFonts w:ascii="Arial" w:eastAsia="Arial" w:hAnsi="Arial" w:cs="Arial"/>
                <w:b/>
                <w:bCs/>
                <w:lang w:val="es-ES"/>
              </w:rPr>
            </w:pPr>
          </w:p>
        </w:tc>
      </w:tr>
      <w:tr w:rsidR="00D34B99" w:rsidRPr="00C241CE" w14:paraId="42688BE2" w14:textId="77777777" w:rsidTr="00847C74">
        <w:trPr>
          <w:trHeight w:val="1775"/>
          <w:jc w:val="center"/>
        </w:trPr>
        <w:tc>
          <w:tcPr>
            <w:tcW w:w="0" w:type="auto"/>
          </w:tcPr>
          <w:p w14:paraId="703851F6" w14:textId="77777777" w:rsidR="00D34B99" w:rsidRPr="00C241CE" w:rsidRDefault="00D34B99" w:rsidP="00847C74">
            <w:pPr>
              <w:spacing w:line="360" w:lineRule="auto"/>
              <w:contextualSpacing/>
              <w:jc w:val="center"/>
              <w:rPr>
                <w:rFonts w:ascii="Arial" w:eastAsia="Arial" w:hAnsi="Arial" w:cs="Arial"/>
                <w:b/>
                <w:bCs/>
                <w:lang w:val="es-ES"/>
              </w:rPr>
            </w:pPr>
          </w:p>
          <w:p w14:paraId="3BAD3C69" w14:textId="77777777" w:rsidR="00D34B99" w:rsidRPr="00C241CE" w:rsidRDefault="00D34B99" w:rsidP="00847C74">
            <w:pPr>
              <w:spacing w:line="360" w:lineRule="auto"/>
              <w:contextualSpacing/>
              <w:jc w:val="center"/>
              <w:rPr>
                <w:rFonts w:ascii="Arial" w:eastAsia="Arial" w:hAnsi="Arial" w:cs="Arial"/>
                <w:b/>
                <w:bCs/>
                <w:lang w:val="es-ES"/>
              </w:rPr>
            </w:pPr>
            <w:r w:rsidRPr="00C241CE">
              <w:rPr>
                <w:rFonts w:ascii="Arial" w:eastAsia="Arial" w:hAnsi="Arial" w:cs="Arial"/>
                <w:b/>
                <w:bCs/>
                <w:lang w:val="es-ES"/>
              </w:rPr>
              <w:t>MAGISTRADA</w:t>
            </w:r>
          </w:p>
          <w:p w14:paraId="7FF35B89" w14:textId="77777777" w:rsidR="00D34B99" w:rsidRDefault="00D34B99" w:rsidP="00847C74">
            <w:pPr>
              <w:spacing w:line="360" w:lineRule="auto"/>
              <w:contextualSpacing/>
              <w:jc w:val="center"/>
              <w:rPr>
                <w:rFonts w:ascii="Arial" w:eastAsia="Arial" w:hAnsi="Arial" w:cs="Arial"/>
                <w:b/>
                <w:bCs/>
                <w:lang w:val="es-ES"/>
              </w:rPr>
            </w:pPr>
          </w:p>
          <w:p w14:paraId="360B9D57" w14:textId="77777777" w:rsidR="00D34B99" w:rsidRPr="00C241CE" w:rsidRDefault="00D34B99" w:rsidP="00847C74">
            <w:pPr>
              <w:spacing w:line="360" w:lineRule="auto"/>
              <w:contextualSpacing/>
              <w:jc w:val="center"/>
              <w:rPr>
                <w:rFonts w:ascii="Arial" w:eastAsia="Arial" w:hAnsi="Arial" w:cs="Arial"/>
                <w:b/>
                <w:bCs/>
                <w:lang w:val="es-ES"/>
              </w:rPr>
            </w:pPr>
          </w:p>
          <w:p w14:paraId="769FF522" w14:textId="77777777" w:rsidR="00D34B99" w:rsidRPr="00C241CE" w:rsidRDefault="00D34B99" w:rsidP="00847C74">
            <w:pPr>
              <w:spacing w:line="360" w:lineRule="auto"/>
              <w:contextualSpacing/>
              <w:jc w:val="center"/>
              <w:rPr>
                <w:rFonts w:ascii="Arial" w:eastAsia="Arial" w:hAnsi="Arial" w:cs="Arial"/>
                <w:b/>
                <w:bCs/>
                <w:lang w:val="es-ES"/>
              </w:rPr>
            </w:pPr>
          </w:p>
          <w:p w14:paraId="718C1415" w14:textId="77777777" w:rsidR="00D34B99" w:rsidRPr="00C241CE" w:rsidRDefault="00D34B99" w:rsidP="00847C74">
            <w:pPr>
              <w:spacing w:line="360" w:lineRule="auto"/>
              <w:contextualSpacing/>
              <w:jc w:val="center"/>
              <w:rPr>
                <w:rFonts w:ascii="Arial" w:eastAsia="Arial" w:hAnsi="Arial" w:cs="Arial"/>
                <w:b/>
                <w:bCs/>
                <w:lang w:val="es-ES"/>
              </w:rPr>
            </w:pPr>
            <w:r w:rsidRPr="00C241CE">
              <w:rPr>
                <w:rFonts w:ascii="Arial" w:eastAsia="Arial" w:hAnsi="Arial" w:cs="Arial"/>
                <w:b/>
                <w:bCs/>
                <w:lang w:val="es-ES"/>
              </w:rPr>
              <w:t>YURISHA ANDRADE MORALES</w:t>
            </w:r>
          </w:p>
        </w:tc>
        <w:tc>
          <w:tcPr>
            <w:tcW w:w="0" w:type="auto"/>
          </w:tcPr>
          <w:p w14:paraId="25EB57DA" w14:textId="77777777" w:rsidR="00D34B99" w:rsidRPr="00C241CE" w:rsidRDefault="00D34B99" w:rsidP="00847C74">
            <w:pPr>
              <w:spacing w:line="360" w:lineRule="auto"/>
              <w:contextualSpacing/>
              <w:rPr>
                <w:rFonts w:ascii="Arial" w:eastAsia="Arial" w:hAnsi="Arial" w:cs="Arial"/>
                <w:b/>
                <w:bCs/>
                <w:lang w:val="es-ES"/>
              </w:rPr>
            </w:pPr>
          </w:p>
          <w:p w14:paraId="5096012A" w14:textId="77777777" w:rsidR="00D34B99" w:rsidRPr="00C241CE" w:rsidRDefault="00D34B99" w:rsidP="00847C74">
            <w:pPr>
              <w:spacing w:line="360" w:lineRule="auto"/>
              <w:contextualSpacing/>
              <w:jc w:val="center"/>
              <w:rPr>
                <w:rFonts w:ascii="Arial" w:eastAsia="Arial" w:hAnsi="Arial" w:cs="Arial"/>
                <w:b/>
                <w:bCs/>
                <w:lang w:val="es-ES"/>
              </w:rPr>
            </w:pPr>
            <w:r w:rsidRPr="00C241CE">
              <w:rPr>
                <w:rFonts w:ascii="Arial" w:eastAsia="Arial" w:hAnsi="Arial" w:cs="Arial"/>
                <w:b/>
                <w:bCs/>
                <w:lang w:val="es-ES"/>
              </w:rPr>
              <w:t>MAGISTRADA</w:t>
            </w:r>
          </w:p>
          <w:p w14:paraId="25B7803A" w14:textId="77777777" w:rsidR="00D34B99" w:rsidRDefault="00D34B99" w:rsidP="00847C74">
            <w:pPr>
              <w:spacing w:line="360" w:lineRule="auto"/>
              <w:contextualSpacing/>
              <w:jc w:val="center"/>
              <w:rPr>
                <w:rFonts w:ascii="Arial" w:eastAsia="Arial" w:hAnsi="Arial" w:cs="Arial"/>
                <w:b/>
                <w:bCs/>
                <w:lang w:val="es-ES"/>
              </w:rPr>
            </w:pPr>
          </w:p>
          <w:p w14:paraId="0BBEEDFE" w14:textId="77777777" w:rsidR="00D34B99" w:rsidRPr="00C241CE" w:rsidRDefault="00D34B99" w:rsidP="00847C74">
            <w:pPr>
              <w:spacing w:line="360" w:lineRule="auto"/>
              <w:contextualSpacing/>
              <w:jc w:val="center"/>
              <w:rPr>
                <w:rFonts w:ascii="Arial" w:eastAsia="Arial" w:hAnsi="Arial" w:cs="Arial"/>
                <w:b/>
                <w:bCs/>
                <w:lang w:val="es-ES"/>
              </w:rPr>
            </w:pPr>
          </w:p>
          <w:p w14:paraId="36BCD03D" w14:textId="77777777" w:rsidR="00D34B99" w:rsidRPr="00C241CE" w:rsidRDefault="00D34B99" w:rsidP="00847C74">
            <w:pPr>
              <w:spacing w:line="360" w:lineRule="auto"/>
              <w:contextualSpacing/>
              <w:jc w:val="center"/>
              <w:rPr>
                <w:rFonts w:ascii="Arial" w:eastAsia="Arial" w:hAnsi="Arial" w:cs="Arial"/>
                <w:b/>
                <w:bCs/>
                <w:lang w:val="es-ES"/>
              </w:rPr>
            </w:pPr>
          </w:p>
          <w:p w14:paraId="048D7906" w14:textId="77777777" w:rsidR="00D34B99" w:rsidRPr="00C241CE" w:rsidRDefault="00D34B99" w:rsidP="00847C74">
            <w:pPr>
              <w:spacing w:line="360" w:lineRule="auto"/>
              <w:contextualSpacing/>
              <w:jc w:val="center"/>
              <w:rPr>
                <w:rFonts w:ascii="Arial" w:eastAsia="Arial" w:hAnsi="Arial" w:cs="Arial"/>
                <w:b/>
                <w:bCs/>
                <w:lang w:val="es-ES"/>
              </w:rPr>
            </w:pPr>
            <w:r w:rsidRPr="00C241CE">
              <w:rPr>
                <w:rFonts w:ascii="Arial" w:eastAsia="Arial" w:hAnsi="Arial" w:cs="Arial"/>
                <w:b/>
                <w:bCs/>
                <w:lang w:val="es-ES"/>
              </w:rPr>
              <w:t xml:space="preserve">ALMA ROSA BAHENA VILLALOBOS </w:t>
            </w:r>
          </w:p>
        </w:tc>
      </w:tr>
      <w:tr w:rsidR="00D34B99" w:rsidRPr="00C241CE" w14:paraId="26A6BDE1" w14:textId="77777777" w:rsidTr="00847C74">
        <w:trPr>
          <w:trHeight w:val="1775"/>
          <w:jc w:val="center"/>
        </w:trPr>
        <w:tc>
          <w:tcPr>
            <w:tcW w:w="0" w:type="auto"/>
          </w:tcPr>
          <w:p w14:paraId="5CD73D46" w14:textId="3631464B" w:rsidR="00D34B99" w:rsidRDefault="00D34B99" w:rsidP="00D34B99">
            <w:pPr>
              <w:spacing w:line="360" w:lineRule="auto"/>
              <w:contextualSpacing/>
              <w:rPr>
                <w:rFonts w:ascii="Arial" w:eastAsia="Arial" w:hAnsi="Arial" w:cs="Arial"/>
                <w:b/>
                <w:bCs/>
                <w:lang w:val="es-ES"/>
              </w:rPr>
            </w:pPr>
          </w:p>
          <w:p w14:paraId="48569ADE" w14:textId="757E5F31" w:rsidR="00D34B99" w:rsidRDefault="00D34B99" w:rsidP="00847C74">
            <w:pPr>
              <w:spacing w:line="360" w:lineRule="auto"/>
              <w:contextualSpacing/>
              <w:jc w:val="center"/>
              <w:rPr>
                <w:rFonts w:ascii="Arial" w:eastAsia="Arial" w:hAnsi="Arial" w:cs="Arial"/>
                <w:b/>
                <w:bCs/>
                <w:lang w:val="es-ES"/>
              </w:rPr>
            </w:pPr>
          </w:p>
          <w:p w14:paraId="0C16C6DA" w14:textId="41B1209F" w:rsidR="00D34B99" w:rsidRDefault="00D34B99" w:rsidP="00847C74">
            <w:pPr>
              <w:spacing w:line="360" w:lineRule="auto"/>
              <w:contextualSpacing/>
              <w:jc w:val="center"/>
              <w:rPr>
                <w:rFonts w:ascii="Arial" w:eastAsia="Arial" w:hAnsi="Arial" w:cs="Arial"/>
                <w:b/>
                <w:bCs/>
                <w:lang w:val="es-ES"/>
              </w:rPr>
            </w:pPr>
          </w:p>
          <w:p w14:paraId="433D4B5A" w14:textId="575061F6" w:rsidR="00D34B99" w:rsidRDefault="00D34B99" w:rsidP="00847C74">
            <w:pPr>
              <w:spacing w:line="360" w:lineRule="auto"/>
              <w:contextualSpacing/>
              <w:jc w:val="center"/>
              <w:rPr>
                <w:rFonts w:ascii="Arial" w:eastAsia="Arial" w:hAnsi="Arial" w:cs="Arial"/>
                <w:b/>
                <w:bCs/>
                <w:lang w:val="es-ES"/>
              </w:rPr>
            </w:pPr>
          </w:p>
          <w:p w14:paraId="1CB7DA49" w14:textId="3D640428" w:rsidR="00D34B99" w:rsidRDefault="00D34B99" w:rsidP="00D34B99">
            <w:pPr>
              <w:spacing w:line="360" w:lineRule="auto"/>
              <w:contextualSpacing/>
              <w:rPr>
                <w:rFonts w:ascii="Arial" w:eastAsia="Arial" w:hAnsi="Arial" w:cs="Arial"/>
                <w:b/>
                <w:bCs/>
                <w:lang w:val="es-ES"/>
              </w:rPr>
            </w:pPr>
          </w:p>
          <w:p w14:paraId="3D801AD4" w14:textId="77777777" w:rsidR="00D34B99" w:rsidRPr="00C241CE" w:rsidRDefault="00D34B99" w:rsidP="00847C74">
            <w:pPr>
              <w:spacing w:line="360" w:lineRule="auto"/>
              <w:contextualSpacing/>
              <w:jc w:val="center"/>
              <w:rPr>
                <w:rFonts w:ascii="Arial" w:eastAsia="Arial" w:hAnsi="Arial" w:cs="Arial"/>
                <w:b/>
                <w:bCs/>
                <w:lang w:val="es-ES"/>
              </w:rPr>
            </w:pPr>
            <w:r w:rsidRPr="00C241CE">
              <w:rPr>
                <w:rFonts w:ascii="Arial" w:eastAsia="Arial" w:hAnsi="Arial" w:cs="Arial"/>
                <w:b/>
                <w:bCs/>
                <w:lang w:val="es-ES"/>
              </w:rPr>
              <w:t>MAGISTRADO</w:t>
            </w:r>
          </w:p>
          <w:p w14:paraId="76920B3B" w14:textId="77777777" w:rsidR="00D34B99" w:rsidRDefault="00D34B99" w:rsidP="00847C74">
            <w:pPr>
              <w:spacing w:line="360" w:lineRule="auto"/>
              <w:contextualSpacing/>
              <w:rPr>
                <w:rFonts w:ascii="Arial" w:eastAsia="Arial" w:hAnsi="Arial" w:cs="Arial"/>
                <w:b/>
                <w:bCs/>
                <w:lang w:val="es-ES"/>
              </w:rPr>
            </w:pPr>
          </w:p>
          <w:p w14:paraId="5BC5DCEE" w14:textId="77777777" w:rsidR="00D34B99" w:rsidRPr="00C241CE" w:rsidRDefault="00D34B99" w:rsidP="00847C74">
            <w:pPr>
              <w:spacing w:line="360" w:lineRule="auto"/>
              <w:contextualSpacing/>
              <w:rPr>
                <w:rFonts w:ascii="Arial" w:eastAsia="Arial" w:hAnsi="Arial" w:cs="Arial"/>
                <w:b/>
                <w:bCs/>
                <w:lang w:val="es-ES"/>
              </w:rPr>
            </w:pPr>
          </w:p>
          <w:p w14:paraId="50B97219" w14:textId="77777777" w:rsidR="00D34B99" w:rsidRPr="00C241CE" w:rsidRDefault="00D34B99" w:rsidP="00847C74">
            <w:pPr>
              <w:spacing w:line="360" w:lineRule="auto"/>
              <w:contextualSpacing/>
              <w:rPr>
                <w:rFonts w:ascii="Arial" w:eastAsia="Arial" w:hAnsi="Arial" w:cs="Arial"/>
                <w:b/>
                <w:bCs/>
                <w:lang w:val="es-ES"/>
              </w:rPr>
            </w:pPr>
          </w:p>
          <w:p w14:paraId="755B088A" w14:textId="77777777" w:rsidR="00D34B99" w:rsidRPr="00C241CE" w:rsidRDefault="00D34B99" w:rsidP="00847C74">
            <w:pPr>
              <w:spacing w:line="360" w:lineRule="auto"/>
              <w:contextualSpacing/>
              <w:jc w:val="center"/>
              <w:rPr>
                <w:rFonts w:ascii="Arial" w:eastAsia="Arial" w:hAnsi="Arial" w:cs="Arial"/>
                <w:b/>
                <w:bCs/>
                <w:lang w:val="es-ES"/>
              </w:rPr>
            </w:pPr>
            <w:r w:rsidRPr="00C241CE">
              <w:rPr>
                <w:rFonts w:ascii="Arial" w:eastAsia="Arial" w:hAnsi="Arial" w:cs="Arial"/>
                <w:b/>
                <w:bCs/>
                <w:lang w:val="es-ES"/>
              </w:rPr>
              <w:t>ADRIÁN HERNÁNDEZ PINEDO</w:t>
            </w:r>
          </w:p>
          <w:p w14:paraId="7BA8E127" w14:textId="77777777" w:rsidR="00D34B99" w:rsidRDefault="00D34B99" w:rsidP="00847C74">
            <w:pPr>
              <w:spacing w:line="360" w:lineRule="auto"/>
              <w:contextualSpacing/>
              <w:jc w:val="center"/>
              <w:rPr>
                <w:rFonts w:ascii="Arial" w:eastAsia="Arial" w:hAnsi="Arial" w:cs="Arial"/>
                <w:b/>
                <w:bCs/>
                <w:lang w:val="es-ES"/>
              </w:rPr>
            </w:pPr>
          </w:p>
          <w:p w14:paraId="388F515E" w14:textId="77777777" w:rsidR="00D34B99" w:rsidRDefault="00D34B99" w:rsidP="00847C74">
            <w:pPr>
              <w:spacing w:line="360" w:lineRule="auto"/>
              <w:contextualSpacing/>
              <w:jc w:val="center"/>
              <w:rPr>
                <w:rFonts w:ascii="Arial" w:eastAsia="Arial" w:hAnsi="Arial" w:cs="Arial"/>
                <w:b/>
                <w:bCs/>
                <w:lang w:val="es-ES"/>
              </w:rPr>
            </w:pPr>
          </w:p>
          <w:p w14:paraId="6A1FAC48" w14:textId="77777777" w:rsidR="00D34B99" w:rsidRDefault="00D34B99" w:rsidP="00847C74">
            <w:pPr>
              <w:spacing w:line="360" w:lineRule="auto"/>
              <w:contextualSpacing/>
              <w:jc w:val="center"/>
              <w:rPr>
                <w:rFonts w:ascii="Arial" w:eastAsia="Arial" w:hAnsi="Arial" w:cs="Arial"/>
                <w:b/>
                <w:bCs/>
                <w:lang w:val="es-ES"/>
              </w:rPr>
            </w:pPr>
          </w:p>
          <w:p w14:paraId="40637FB5" w14:textId="5BF53C85" w:rsidR="00D34B99" w:rsidRPr="00C241CE" w:rsidRDefault="00D34B99" w:rsidP="00847C74">
            <w:pPr>
              <w:spacing w:line="360" w:lineRule="auto"/>
              <w:contextualSpacing/>
              <w:jc w:val="center"/>
              <w:rPr>
                <w:rFonts w:ascii="Arial" w:eastAsia="Arial" w:hAnsi="Arial" w:cs="Arial"/>
                <w:b/>
                <w:bCs/>
                <w:lang w:val="es-ES"/>
              </w:rPr>
            </w:pPr>
          </w:p>
        </w:tc>
        <w:tc>
          <w:tcPr>
            <w:tcW w:w="0" w:type="auto"/>
          </w:tcPr>
          <w:p w14:paraId="7A6CE3AC" w14:textId="4D1A592D" w:rsidR="00D34B99" w:rsidRDefault="00D34B99" w:rsidP="00D34B99">
            <w:pPr>
              <w:spacing w:line="360" w:lineRule="auto"/>
              <w:contextualSpacing/>
              <w:rPr>
                <w:rFonts w:ascii="Arial" w:eastAsia="Arial" w:hAnsi="Arial" w:cs="Arial"/>
                <w:b/>
                <w:bCs/>
                <w:lang w:val="es-ES"/>
              </w:rPr>
            </w:pPr>
          </w:p>
          <w:p w14:paraId="3E67343F" w14:textId="3979075D" w:rsidR="00D34B99" w:rsidRDefault="00D34B99" w:rsidP="00847C74">
            <w:pPr>
              <w:spacing w:line="360" w:lineRule="auto"/>
              <w:contextualSpacing/>
              <w:jc w:val="center"/>
              <w:rPr>
                <w:rFonts w:ascii="Arial" w:eastAsia="Arial" w:hAnsi="Arial" w:cs="Arial"/>
                <w:b/>
                <w:bCs/>
                <w:lang w:val="es-ES"/>
              </w:rPr>
            </w:pPr>
          </w:p>
          <w:p w14:paraId="731C5705" w14:textId="5D2A72D8" w:rsidR="00D34B99" w:rsidRDefault="00D34B99" w:rsidP="00847C74">
            <w:pPr>
              <w:spacing w:line="360" w:lineRule="auto"/>
              <w:contextualSpacing/>
              <w:jc w:val="center"/>
              <w:rPr>
                <w:rFonts w:ascii="Arial" w:eastAsia="Arial" w:hAnsi="Arial" w:cs="Arial"/>
                <w:b/>
                <w:bCs/>
                <w:lang w:val="es-ES"/>
              </w:rPr>
            </w:pPr>
          </w:p>
          <w:p w14:paraId="4084A2FB" w14:textId="28E6B847" w:rsidR="00D34B99" w:rsidRDefault="00D34B99" w:rsidP="00847C74">
            <w:pPr>
              <w:spacing w:line="360" w:lineRule="auto"/>
              <w:contextualSpacing/>
              <w:jc w:val="center"/>
              <w:rPr>
                <w:rFonts w:ascii="Arial" w:eastAsia="Arial" w:hAnsi="Arial" w:cs="Arial"/>
                <w:b/>
                <w:bCs/>
                <w:lang w:val="es-ES"/>
              </w:rPr>
            </w:pPr>
          </w:p>
          <w:p w14:paraId="363848E5" w14:textId="77777777" w:rsidR="00D34B99" w:rsidRDefault="00D34B99" w:rsidP="00847C74">
            <w:pPr>
              <w:spacing w:line="360" w:lineRule="auto"/>
              <w:contextualSpacing/>
              <w:jc w:val="center"/>
              <w:rPr>
                <w:rFonts w:ascii="Arial" w:eastAsia="Arial" w:hAnsi="Arial" w:cs="Arial"/>
                <w:b/>
                <w:bCs/>
                <w:lang w:val="es-ES"/>
              </w:rPr>
            </w:pPr>
          </w:p>
          <w:p w14:paraId="184C2AFB" w14:textId="77777777" w:rsidR="00D34B99" w:rsidRPr="00C241CE" w:rsidRDefault="00D34B99" w:rsidP="00847C74">
            <w:pPr>
              <w:spacing w:line="360" w:lineRule="auto"/>
              <w:contextualSpacing/>
              <w:jc w:val="center"/>
              <w:rPr>
                <w:rFonts w:ascii="Arial" w:eastAsia="Arial" w:hAnsi="Arial" w:cs="Arial"/>
                <w:b/>
                <w:bCs/>
                <w:lang w:val="es-ES"/>
              </w:rPr>
            </w:pPr>
            <w:r w:rsidRPr="00C241CE">
              <w:rPr>
                <w:rFonts w:ascii="Arial" w:eastAsia="Arial" w:hAnsi="Arial" w:cs="Arial"/>
                <w:b/>
                <w:bCs/>
                <w:lang w:val="es-ES"/>
              </w:rPr>
              <w:t>MAGISTRADO</w:t>
            </w:r>
          </w:p>
          <w:p w14:paraId="3D19ADB5" w14:textId="77777777" w:rsidR="00D34B99" w:rsidRDefault="00D34B99" w:rsidP="00847C74">
            <w:pPr>
              <w:spacing w:line="360" w:lineRule="auto"/>
              <w:contextualSpacing/>
              <w:jc w:val="center"/>
              <w:rPr>
                <w:rFonts w:ascii="Arial" w:eastAsia="Arial" w:hAnsi="Arial" w:cs="Arial"/>
                <w:b/>
                <w:bCs/>
                <w:lang w:val="es-ES"/>
              </w:rPr>
            </w:pPr>
          </w:p>
          <w:p w14:paraId="1D29E062" w14:textId="77777777" w:rsidR="00D34B99" w:rsidRPr="00C241CE" w:rsidRDefault="00D34B99" w:rsidP="00847C74">
            <w:pPr>
              <w:spacing w:line="360" w:lineRule="auto"/>
              <w:contextualSpacing/>
              <w:jc w:val="center"/>
              <w:rPr>
                <w:rFonts w:ascii="Arial" w:eastAsia="Arial" w:hAnsi="Arial" w:cs="Arial"/>
                <w:b/>
                <w:bCs/>
                <w:lang w:val="es-ES"/>
              </w:rPr>
            </w:pPr>
          </w:p>
          <w:p w14:paraId="6A91CB18" w14:textId="77777777" w:rsidR="00D34B99" w:rsidRPr="00C241CE" w:rsidRDefault="00D34B99" w:rsidP="00847C74">
            <w:pPr>
              <w:spacing w:line="360" w:lineRule="auto"/>
              <w:contextualSpacing/>
              <w:jc w:val="center"/>
              <w:rPr>
                <w:rFonts w:ascii="Arial" w:eastAsia="Arial" w:hAnsi="Arial" w:cs="Arial"/>
                <w:b/>
                <w:bCs/>
                <w:lang w:val="es-ES"/>
              </w:rPr>
            </w:pPr>
          </w:p>
          <w:p w14:paraId="76293A19" w14:textId="77777777" w:rsidR="00D34B99" w:rsidRPr="00C241CE" w:rsidRDefault="00D34B99" w:rsidP="00847C74">
            <w:pPr>
              <w:spacing w:line="360" w:lineRule="auto"/>
              <w:contextualSpacing/>
              <w:jc w:val="center"/>
              <w:rPr>
                <w:rFonts w:ascii="Arial" w:eastAsia="Arial" w:hAnsi="Arial" w:cs="Arial"/>
                <w:b/>
                <w:bCs/>
                <w:lang w:val="es-ES"/>
              </w:rPr>
            </w:pPr>
            <w:r w:rsidRPr="00C241CE">
              <w:rPr>
                <w:rFonts w:ascii="Arial" w:eastAsia="Arial" w:hAnsi="Arial" w:cs="Arial"/>
                <w:b/>
                <w:bCs/>
                <w:lang w:val="es-ES"/>
              </w:rPr>
              <w:t>ERIC LÓPEZ VILLASEÑOR</w:t>
            </w:r>
          </w:p>
        </w:tc>
      </w:tr>
      <w:tr w:rsidR="00D34B99" w:rsidRPr="00C241CE" w14:paraId="5D17605E" w14:textId="77777777" w:rsidTr="00847C74">
        <w:trPr>
          <w:trHeight w:val="1799"/>
          <w:jc w:val="center"/>
        </w:trPr>
        <w:tc>
          <w:tcPr>
            <w:tcW w:w="0" w:type="auto"/>
            <w:gridSpan w:val="2"/>
          </w:tcPr>
          <w:p w14:paraId="65CF30AF" w14:textId="77777777" w:rsidR="00D34B99" w:rsidRPr="00C241CE" w:rsidRDefault="00D34B99" w:rsidP="00847C74">
            <w:pPr>
              <w:spacing w:line="360" w:lineRule="auto"/>
              <w:contextualSpacing/>
              <w:jc w:val="center"/>
              <w:rPr>
                <w:rFonts w:ascii="Arial" w:eastAsia="Arial" w:hAnsi="Arial" w:cs="Arial"/>
                <w:b/>
                <w:bCs/>
                <w:lang w:val="es-ES"/>
              </w:rPr>
            </w:pPr>
            <w:r w:rsidRPr="00C241CE">
              <w:rPr>
                <w:rFonts w:ascii="Arial" w:eastAsia="Arial" w:hAnsi="Arial" w:cs="Arial"/>
                <w:b/>
                <w:bCs/>
                <w:lang w:val="es-ES"/>
              </w:rPr>
              <w:lastRenderedPageBreak/>
              <w:t>SECRETARIO GENERAL DE ACUERDOS</w:t>
            </w:r>
          </w:p>
          <w:p w14:paraId="588BA282" w14:textId="77777777" w:rsidR="00D34B99" w:rsidRDefault="00D34B99" w:rsidP="00847C74">
            <w:pPr>
              <w:spacing w:line="360" w:lineRule="auto"/>
              <w:contextualSpacing/>
              <w:rPr>
                <w:rFonts w:ascii="Arial" w:eastAsia="Arial" w:hAnsi="Arial" w:cs="Arial"/>
                <w:b/>
                <w:bCs/>
                <w:lang w:val="es-ES"/>
              </w:rPr>
            </w:pPr>
          </w:p>
          <w:p w14:paraId="7FE63581" w14:textId="77777777" w:rsidR="00D34B99" w:rsidRPr="00C241CE" w:rsidRDefault="00D34B99" w:rsidP="00847C74">
            <w:pPr>
              <w:spacing w:line="360" w:lineRule="auto"/>
              <w:contextualSpacing/>
              <w:rPr>
                <w:rFonts w:ascii="Arial" w:eastAsia="Arial" w:hAnsi="Arial" w:cs="Arial"/>
                <w:b/>
                <w:bCs/>
                <w:lang w:val="es-ES"/>
              </w:rPr>
            </w:pPr>
          </w:p>
          <w:p w14:paraId="3D9FA5BA" w14:textId="77777777" w:rsidR="00D34B99" w:rsidRPr="00C241CE" w:rsidRDefault="00D34B99" w:rsidP="00847C74">
            <w:pPr>
              <w:spacing w:line="360" w:lineRule="auto"/>
              <w:contextualSpacing/>
              <w:rPr>
                <w:rFonts w:ascii="Arial" w:eastAsia="Arial" w:hAnsi="Arial" w:cs="Arial"/>
                <w:b/>
                <w:bCs/>
                <w:lang w:val="es-ES"/>
              </w:rPr>
            </w:pPr>
          </w:p>
          <w:p w14:paraId="30A5A0D2" w14:textId="77777777" w:rsidR="00D34B99" w:rsidRPr="00C241CE" w:rsidRDefault="00D34B99" w:rsidP="00847C74">
            <w:pPr>
              <w:spacing w:line="360" w:lineRule="auto"/>
              <w:contextualSpacing/>
              <w:jc w:val="center"/>
              <w:rPr>
                <w:rFonts w:ascii="Arial" w:eastAsia="Arial" w:hAnsi="Arial" w:cs="Arial"/>
                <w:b/>
                <w:bCs/>
                <w:lang w:val="es-ES"/>
              </w:rPr>
            </w:pPr>
            <w:r w:rsidRPr="397E14C7">
              <w:rPr>
                <w:rFonts w:ascii="Arial" w:eastAsia="Arial" w:hAnsi="Arial" w:cs="Arial"/>
                <w:b/>
                <w:bCs/>
                <w:lang w:val="es-ES"/>
              </w:rPr>
              <w:t>V</w:t>
            </w:r>
            <w:r>
              <w:rPr>
                <w:rFonts w:ascii="Arial" w:eastAsia="Arial" w:hAnsi="Arial" w:cs="Arial"/>
                <w:b/>
                <w:bCs/>
                <w:lang w:val="es-ES"/>
              </w:rPr>
              <w:t>Í</w:t>
            </w:r>
            <w:r w:rsidRPr="397E14C7">
              <w:rPr>
                <w:rFonts w:ascii="Arial" w:eastAsia="Arial" w:hAnsi="Arial" w:cs="Arial"/>
                <w:b/>
                <w:bCs/>
                <w:lang w:val="es-ES"/>
              </w:rPr>
              <w:t xml:space="preserve">CTOR HUGO ARROYO SANDOVAL </w:t>
            </w:r>
          </w:p>
        </w:tc>
      </w:tr>
    </w:tbl>
    <w:p w14:paraId="000FADF2" w14:textId="7D6A54F1" w:rsidR="00D34B99" w:rsidRPr="00137B7C" w:rsidRDefault="00D34B99" w:rsidP="00D34B99">
      <w:pPr>
        <w:spacing w:after="160" w:line="278" w:lineRule="auto"/>
        <w:jc w:val="both"/>
        <w:rPr>
          <w:rFonts w:ascii="Arial Narrow" w:hAnsi="Arial Narrow" w:cs="Arial"/>
          <w:sz w:val="18"/>
          <w:szCs w:val="18"/>
        </w:rPr>
      </w:pPr>
      <w:r w:rsidRPr="00137B7C">
        <w:rPr>
          <w:rFonts w:ascii="Arial Narrow" w:hAnsi="Arial Narrow" w:cs="Arial"/>
          <w:bCs/>
          <w:sz w:val="18"/>
          <w:szCs w:val="18"/>
        </w:rPr>
        <w:t>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w:t>
      </w:r>
      <w:r w:rsidR="00E70911">
        <w:rPr>
          <w:rFonts w:ascii="Arial Narrow" w:hAnsi="Arial Narrow" w:cs="Arial"/>
          <w:bCs/>
          <w:sz w:val="18"/>
          <w:szCs w:val="18"/>
        </w:rPr>
        <w:t xml:space="preserve"> electrónicas</w:t>
      </w:r>
      <w:r w:rsidRPr="00137B7C">
        <w:rPr>
          <w:rFonts w:ascii="Arial Narrow" w:hAnsi="Arial Narrow" w:cs="Arial"/>
          <w:bCs/>
          <w:sz w:val="18"/>
          <w:szCs w:val="18"/>
        </w:rPr>
        <w:t xml:space="preserve"> que obran en el presente documento, </w:t>
      </w:r>
      <w:r w:rsidRPr="00137B7C">
        <w:rPr>
          <w:rFonts w:ascii="Arial Narrow" w:hAnsi="Arial Narrow" w:cs="Arial"/>
          <w:sz w:val="18"/>
          <w:szCs w:val="18"/>
        </w:rPr>
        <w:t xml:space="preserve">corresponden al acuerdo plenario de cumplimiento emitido por el Pleno del Tribunal Electoral </w:t>
      </w:r>
      <w:r w:rsidR="006C4A19">
        <w:rPr>
          <w:rFonts w:ascii="Arial Narrow" w:hAnsi="Arial Narrow" w:cs="Arial"/>
          <w:sz w:val="18"/>
          <w:szCs w:val="18"/>
        </w:rPr>
        <w:t>del Estado, en reunión interna j</w:t>
      </w:r>
      <w:r w:rsidRPr="00137B7C">
        <w:rPr>
          <w:rFonts w:ascii="Arial Narrow" w:hAnsi="Arial Narrow" w:cs="Arial"/>
          <w:sz w:val="18"/>
          <w:szCs w:val="18"/>
        </w:rPr>
        <w:t xml:space="preserve">urisdiccional celebrada </w:t>
      </w:r>
      <w:r w:rsidR="00F62D8F">
        <w:rPr>
          <w:rFonts w:ascii="Arial Narrow" w:hAnsi="Arial Narrow" w:cs="Arial"/>
          <w:sz w:val="18"/>
          <w:szCs w:val="18"/>
        </w:rPr>
        <w:t xml:space="preserve">de manera virtual </w:t>
      </w:r>
      <w:r w:rsidRPr="00137B7C">
        <w:rPr>
          <w:rFonts w:ascii="Arial Narrow" w:hAnsi="Arial Narrow" w:cs="Arial"/>
          <w:sz w:val="18"/>
          <w:szCs w:val="18"/>
        </w:rPr>
        <w:t xml:space="preserve">el seis de mayo de dos mil veintiséis, en el Juicio para la Protección de los Derechos Político-Electorales del Ciudadano identificado con la clave </w:t>
      </w:r>
      <w:r>
        <w:rPr>
          <w:rFonts w:ascii="Arial Narrow" w:hAnsi="Arial Narrow" w:cs="Arial"/>
          <w:b/>
          <w:bCs/>
          <w:sz w:val="18"/>
          <w:szCs w:val="18"/>
        </w:rPr>
        <w:t>TEEM-JDC-009</w:t>
      </w:r>
      <w:r w:rsidRPr="00137B7C">
        <w:rPr>
          <w:rFonts w:ascii="Arial Narrow" w:hAnsi="Arial Narrow" w:cs="Arial"/>
          <w:b/>
          <w:bCs/>
          <w:sz w:val="18"/>
          <w:szCs w:val="18"/>
        </w:rPr>
        <w:t>/202</w:t>
      </w:r>
      <w:r>
        <w:rPr>
          <w:rFonts w:ascii="Arial Narrow" w:hAnsi="Arial Narrow" w:cs="Arial"/>
          <w:b/>
          <w:bCs/>
          <w:sz w:val="18"/>
          <w:szCs w:val="18"/>
        </w:rPr>
        <w:t>6</w:t>
      </w:r>
      <w:r w:rsidRPr="00137B7C">
        <w:rPr>
          <w:rFonts w:ascii="Arial Narrow" w:hAnsi="Arial Narrow" w:cs="Arial"/>
          <w:sz w:val="18"/>
          <w:szCs w:val="18"/>
        </w:rPr>
        <w:t xml:space="preserve">; documento que consta de </w:t>
      </w:r>
      <w:r>
        <w:rPr>
          <w:rFonts w:ascii="Arial Narrow" w:hAnsi="Arial Narrow" w:cs="Arial"/>
          <w:sz w:val="18"/>
          <w:szCs w:val="18"/>
        </w:rPr>
        <w:t xml:space="preserve">siete </w:t>
      </w:r>
      <w:r w:rsidRPr="00137B7C">
        <w:rPr>
          <w:rFonts w:ascii="Arial Narrow" w:hAnsi="Arial Narrow" w:cs="Arial"/>
          <w:sz w:val="18"/>
          <w:szCs w:val="18"/>
        </w:rPr>
        <w:t xml:space="preserve">páginas, incluida la presente; mismo que se firma de manera electrónica. </w:t>
      </w:r>
      <w:r w:rsidRPr="00137B7C">
        <w:rPr>
          <w:rFonts w:ascii="Arial Narrow" w:hAnsi="Arial Narrow" w:cs="Arial"/>
          <w:b/>
          <w:bCs/>
          <w:sz w:val="18"/>
          <w:szCs w:val="18"/>
        </w:rPr>
        <w:t>Doy fe.</w:t>
      </w:r>
    </w:p>
    <w:p w14:paraId="7490C55F" w14:textId="77777777" w:rsidR="00D34B99" w:rsidRPr="00137B7C" w:rsidRDefault="00D34B99" w:rsidP="00D34B99">
      <w:pPr>
        <w:spacing w:after="160" w:line="278" w:lineRule="auto"/>
        <w:jc w:val="both"/>
        <w:rPr>
          <w:rFonts w:ascii="Arial Narrow" w:hAnsi="Arial Narrow" w:cs="Arial"/>
          <w:b/>
          <w:sz w:val="18"/>
          <w:szCs w:val="18"/>
        </w:rPr>
      </w:pPr>
      <w:r w:rsidRPr="00137B7C">
        <w:rPr>
          <w:rFonts w:ascii="Arial Narrow" w:hAnsi="Arial Narrow" w:cs="Arial"/>
          <w:b/>
          <w:sz w:val="18"/>
          <w:szCs w:val="18"/>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5AB658E9" w14:textId="5529964B" w:rsidR="00EB7EE7" w:rsidRPr="00241F00" w:rsidRDefault="00EB7EE7" w:rsidP="00336E30">
      <w:pPr>
        <w:jc w:val="both"/>
        <w:rPr>
          <w:rFonts w:ascii="Arial Narrow" w:hAnsi="Arial Narrow" w:cs="Arial"/>
          <w:i/>
          <w:iCs/>
          <w:sz w:val="20"/>
          <w:szCs w:val="20"/>
          <w:lang w:eastAsia="es-MX"/>
        </w:rPr>
      </w:pPr>
    </w:p>
    <w:sectPr w:rsidR="00EB7EE7" w:rsidRPr="00241F00" w:rsidSect="0078330D">
      <w:headerReference w:type="default" r:id="rId8"/>
      <w:footerReference w:type="even" r:id="rId9"/>
      <w:footerReference w:type="default" r:id="rId10"/>
      <w:headerReference w:type="first" r:id="rId11"/>
      <w:pgSz w:w="12240" w:h="20160" w:code="5"/>
      <w:pgMar w:top="1673" w:right="1418" w:bottom="567" w:left="2552" w:header="709"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81E5" w14:textId="77777777" w:rsidR="005A45DA" w:rsidRDefault="005A45DA" w:rsidP="00AD2920">
      <w:r>
        <w:separator/>
      </w:r>
    </w:p>
  </w:endnote>
  <w:endnote w:type="continuationSeparator" w:id="0">
    <w:p w14:paraId="509CAF7B" w14:textId="77777777" w:rsidR="005A45DA" w:rsidRDefault="005A45DA" w:rsidP="00AD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A000" w14:textId="77777777" w:rsidR="00AD2920" w:rsidRPr="00387682" w:rsidRDefault="00AD2920">
    <w:pPr>
      <w:pStyle w:val="Piedepgina"/>
      <w:framePr w:wrap="around" w:vAnchor="text" w:hAnchor="margin" w:xAlign="center" w:y="1"/>
      <w:rPr>
        <w:rStyle w:val="Nmerodepgina"/>
        <w:rFonts w:eastAsiaTheme="majorEastAsia"/>
      </w:rPr>
    </w:pPr>
    <w:r w:rsidRPr="00387682">
      <w:rPr>
        <w:rStyle w:val="Nmerodepgina"/>
        <w:rFonts w:eastAsiaTheme="majorEastAsia"/>
      </w:rPr>
      <w:fldChar w:fldCharType="begin"/>
    </w:r>
    <w:r w:rsidRPr="00387682">
      <w:rPr>
        <w:rStyle w:val="Nmerodepgina"/>
        <w:rFonts w:eastAsiaTheme="majorEastAsia"/>
      </w:rPr>
      <w:instrText xml:space="preserve">PAGE  </w:instrText>
    </w:r>
    <w:r w:rsidRPr="00387682">
      <w:rPr>
        <w:rStyle w:val="Nmerodepgina"/>
        <w:rFonts w:eastAsiaTheme="majorEastAsia"/>
      </w:rPr>
      <w:fldChar w:fldCharType="end"/>
    </w:r>
  </w:p>
  <w:p w14:paraId="2183E649" w14:textId="77777777" w:rsidR="00AD2920" w:rsidRPr="00387682" w:rsidRDefault="00AD2920">
    <w:pPr>
      <w:pStyle w:val="Piedepgina"/>
    </w:pPr>
  </w:p>
  <w:p w14:paraId="5C264088" w14:textId="77777777" w:rsidR="00AD2920" w:rsidRPr="00387682" w:rsidRDefault="00AD2920"/>
  <w:p w14:paraId="42867C38" w14:textId="77777777" w:rsidR="00AD2920" w:rsidRPr="00387682" w:rsidRDefault="00AD29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olor w:val="000000" w:themeColor="text1"/>
        <w:sz w:val="20"/>
        <w:szCs w:val="20"/>
      </w:rPr>
      <w:id w:val="-951168163"/>
      <w:docPartObj>
        <w:docPartGallery w:val="Page Numbers (Bottom of Page)"/>
        <w:docPartUnique/>
      </w:docPartObj>
    </w:sdtPr>
    <w:sdtEndPr>
      <w:rPr>
        <w:color w:val="auto"/>
      </w:rPr>
    </w:sdtEndPr>
    <w:sdtContent>
      <w:p w14:paraId="0993B0E2" w14:textId="77777777" w:rsidR="005E0F75" w:rsidRDefault="005E0F75">
        <w:pPr>
          <w:pStyle w:val="Piedepgina"/>
          <w:jc w:val="center"/>
          <w:rPr>
            <w:rFonts w:ascii="Arial Narrow" w:hAnsi="Arial Narrow"/>
            <w:color w:val="000000" w:themeColor="text1"/>
            <w:sz w:val="20"/>
            <w:szCs w:val="20"/>
          </w:rPr>
        </w:pPr>
      </w:p>
      <w:p w14:paraId="22FD34EB" w14:textId="6282357B" w:rsidR="00AD2920" w:rsidRPr="0047356C" w:rsidRDefault="00AD2920">
        <w:pPr>
          <w:pStyle w:val="Piedepgina"/>
          <w:jc w:val="center"/>
          <w:rPr>
            <w:rFonts w:ascii="Arial Narrow" w:hAnsi="Arial Narrow"/>
            <w:sz w:val="20"/>
            <w:szCs w:val="20"/>
          </w:rPr>
        </w:pPr>
        <w:r w:rsidRPr="00387682">
          <w:rPr>
            <w:rFonts w:ascii="Arial Narrow" w:hAnsi="Arial Narrow"/>
            <w:sz w:val="20"/>
            <w:szCs w:val="20"/>
          </w:rPr>
          <w:fldChar w:fldCharType="begin"/>
        </w:r>
        <w:r w:rsidRPr="00387682">
          <w:rPr>
            <w:rFonts w:ascii="Arial Narrow" w:hAnsi="Arial Narrow"/>
            <w:sz w:val="20"/>
            <w:szCs w:val="20"/>
          </w:rPr>
          <w:instrText>PAGE   \* MERGEFORMAT</w:instrText>
        </w:r>
        <w:r w:rsidRPr="00387682">
          <w:rPr>
            <w:rFonts w:ascii="Arial Narrow" w:hAnsi="Arial Narrow"/>
            <w:sz w:val="20"/>
            <w:szCs w:val="20"/>
          </w:rPr>
          <w:fldChar w:fldCharType="separate"/>
        </w:r>
        <w:r w:rsidR="0078330D">
          <w:rPr>
            <w:rFonts w:ascii="Arial Narrow" w:hAnsi="Arial Narrow"/>
            <w:noProof/>
            <w:sz w:val="20"/>
            <w:szCs w:val="20"/>
          </w:rPr>
          <w:t>6</w:t>
        </w:r>
        <w:r w:rsidRPr="00387682">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64B7" w14:textId="77777777" w:rsidR="005A45DA" w:rsidRDefault="005A45DA" w:rsidP="00AD2920">
      <w:r>
        <w:separator/>
      </w:r>
    </w:p>
  </w:footnote>
  <w:footnote w:type="continuationSeparator" w:id="0">
    <w:p w14:paraId="0D0066DF" w14:textId="77777777" w:rsidR="005A45DA" w:rsidRDefault="005A45DA" w:rsidP="00AD2920">
      <w:r>
        <w:continuationSeparator/>
      </w:r>
    </w:p>
  </w:footnote>
  <w:footnote w:id="1">
    <w:p w14:paraId="7E8C22AA" w14:textId="4EC6BD7D" w:rsidR="00AD2920" w:rsidRPr="006C71F0" w:rsidRDefault="00AD2920" w:rsidP="00AD2920">
      <w:pPr>
        <w:pBdr>
          <w:top w:val="nil"/>
          <w:left w:val="nil"/>
          <w:bottom w:val="nil"/>
          <w:right w:val="nil"/>
          <w:between w:val="nil"/>
        </w:pBdr>
        <w:jc w:val="both"/>
        <w:rPr>
          <w:rFonts w:ascii="Arial Narrow" w:eastAsia="Arial Narrow" w:hAnsi="Arial Narrow" w:cs="Arial Narrow"/>
          <w:color w:val="000000"/>
          <w:sz w:val="20"/>
          <w:szCs w:val="20"/>
        </w:rPr>
      </w:pPr>
      <w:r w:rsidRPr="006C71F0">
        <w:rPr>
          <w:rFonts w:ascii="Arial Narrow" w:hAnsi="Arial Narrow"/>
          <w:sz w:val="20"/>
          <w:szCs w:val="20"/>
          <w:vertAlign w:val="superscript"/>
        </w:rPr>
        <w:footnoteRef/>
      </w:r>
      <w:r w:rsidRPr="006C71F0">
        <w:rPr>
          <w:rFonts w:ascii="Arial Narrow" w:eastAsia="Arial Narrow" w:hAnsi="Arial Narrow" w:cs="Arial Narrow"/>
          <w:color w:val="000000"/>
          <w:sz w:val="20"/>
          <w:szCs w:val="20"/>
        </w:rPr>
        <w:t xml:space="preserve"> Las fechas corresponden al año dos mil veinti</w:t>
      </w:r>
      <w:r w:rsidR="009B1CED">
        <w:rPr>
          <w:rFonts w:ascii="Arial Narrow" w:eastAsia="Arial Narrow" w:hAnsi="Arial Narrow" w:cs="Arial Narrow"/>
          <w:color w:val="000000"/>
          <w:sz w:val="20"/>
          <w:szCs w:val="20"/>
        </w:rPr>
        <w:t>séis</w:t>
      </w:r>
      <w:r w:rsidRPr="006C71F0">
        <w:rPr>
          <w:rFonts w:ascii="Arial Narrow" w:eastAsia="Arial Narrow" w:hAnsi="Arial Narrow" w:cs="Arial Narrow"/>
          <w:color w:val="000000"/>
          <w:sz w:val="20"/>
          <w:szCs w:val="20"/>
        </w:rPr>
        <w:t>, salvo señalamiento expreso.</w:t>
      </w:r>
    </w:p>
  </w:footnote>
  <w:footnote w:id="2">
    <w:p w14:paraId="611AD874" w14:textId="39742390" w:rsidR="00AD2920" w:rsidRPr="00F133D2" w:rsidRDefault="00AD2920" w:rsidP="0044153B">
      <w:pPr>
        <w:pStyle w:val="Textonotapie"/>
        <w:jc w:val="both"/>
        <w:rPr>
          <w:rFonts w:ascii="Arial Narrow" w:hAnsi="Arial Narrow"/>
          <w:lang w:val="es-ES"/>
        </w:rPr>
      </w:pPr>
      <w:r w:rsidRPr="00F133D2">
        <w:rPr>
          <w:rStyle w:val="Refdenotaalpie"/>
          <w:rFonts w:ascii="Arial Narrow" w:eastAsiaTheme="majorEastAsia" w:hAnsi="Arial Narrow"/>
        </w:rPr>
        <w:footnoteRef/>
      </w:r>
      <w:r w:rsidRPr="00F133D2">
        <w:rPr>
          <w:rFonts w:ascii="Arial Narrow" w:hAnsi="Arial Narrow"/>
        </w:rPr>
        <w:t xml:space="preserve"> Fojas</w:t>
      </w:r>
      <w:r w:rsidR="00FD5CCC" w:rsidRPr="00F133D2">
        <w:rPr>
          <w:rFonts w:ascii="Arial Narrow" w:hAnsi="Arial Narrow"/>
        </w:rPr>
        <w:t xml:space="preserve"> de la 215 a la 243, y de la</w:t>
      </w:r>
      <w:r w:rsidRPr="00F133D2">
        <w:rPr>
          <w:rFonts w:ascii="Arial Narrow" w:hAnsi="Arial Narrow"/>
        </w:rPr>
        <w:t xml:space="preserve"> </w:t>
      </w:r>
      <w:r w:rsidR="003A7DB0" w:rsidRPr="00F133D2">
        <w:rPr>
          <w:rFonts w:ascii="Arial Narrow" w:hAnsi="Arial Narrow"/>
        </w:rPr>
        <w:t>2</w:t>
      </w:r>
      <w:r w:rsidR="0010202D" w:rsidRPr="00F133D2">
        <w:rPr>
          <w:rFonts w:ascii="Arial Narrow" w:hAnsi="Arial Narrow"/>
        </w:rPr>
        <w:t>48</w:t>
      </w:r>
      <w:r w:rsidR="00E00B44" w:rsidRPr="00F133D2">
        <w:rPr>
          <w:rFonts w:ascii="Arial Narrow" w:hAnsi="Arial Narrow"/>
        </w:rPr>
        <w:t xml:space="preserve"> a la 255</w:t>
      </w:r>
      <w:r w:rsidRPr="00F133D2">
        <w:rPr>
          <w:rFonts w:ascii="Arial Narrow" w:hAnsi="Arial Narrow"/>
        </w:rPr>
        <w:t>.</w:t>
      </w:r>
    </w:p>
  </w:footnote>
  <w:footnote w:id="3">
    <w:p w14:paraId="06C1A132" w14:textId="65086F57" w:rsidR="000717A0" w:rsidRPr="00F133D2" w:rsidRDefault="000717A0" w:rsidP="0044153B">
      <w:pPr>
        <w:pStyle w:val="Textonotapie"/>
        <w:jc w:val="both"/>
        <w:rPr>
          <w:rFonts w:ascii="Arial Narrow" w:hAnsi="Arial Narrow"/>
        </w:rPr>
      </w:pPr>
      <w:r w:rsidRPr="00F133D2">
        <w:rPr>
          <w:rStyle w:val="Refdenotaalpie"/>
          <w:rFonts w:ascii="Arial Narrow" w:hAnsi="Arial Narrow"/>
        </w:rPr>
        <w:footnoteRef/>
      </w:r>
      <w:r w:rsidRPr="00F133D2">
        <w:rPr>
          <w:rFonts w:ascii="Arial Narrow" w:hAnsi="Arial Narrow"/>
        </w:rPr>
        <w:t xml:space="preserve"> Foja 306.</w:t>
      </w:r>
    </w:p>
  </w:footnote>
  <w:footnote w:id="4">
    <w:p w14:paraId="10215BED" w14:textId="7B84154F" w:rsidR="0044153B" w:rsidRPr="00D91030" w:rsidRDefault="0044153B" w:rsidP="0044153B">
      <w:pPr>
        <w:pStyle w:val="Textonotapie"/>
        <w:jc w:val="both"/>
        <w:rPr>
          <w:rFonts w:ascii="Arial Narrow" w:hAnsi="Arial Narrow"/>
        </w:rPr>
      </w:pPr>
      <w:r w:rsidRPr="00F133D2">
        <w:rPr>
          <w:rStyle w:val="Refdenotaalpie"/>
          <w:rFonts w:ascii="Arial Narrow" w:hAnsi="Arial Narrow"/>
        </w:rPr>
        <w:footnoteRef/>
      </w:r>
      <w:r w:rsidRPr="00F133D2">
        <w:rPr>
          <w:rFonts w:ascii="Arial Narrow" w:hAnsi="Arial Narrow"/>
        </w:rPr>
        <w:t xml:space="preserve"> Fo</w:t>
      </w:r>
      <w:r w:rsidRPr="00D91030">
        <w:rPr>
          <w:rFonts w:ascii="Arial Narrow" w:hAnsi="Arial Narrow"/>
        </w:rPr>
        <w:t>jas 3</w:t>
      </w:r>
      <w:r w:rsidR="00E23DE0" w:rsidRPr="00D91030">
        <w:rPr>
          <w:rFonts w:ascii="Arial Narrow" w:hAnsi="Arial Narrow"/>
        </w:rPr>
        <w:t>20 y 334.</w:t>
      </w:r>
    </w:p>
  </w:footnote>
  <w:footnote w:id="5">
    <w:p w14:paraId="33E1C0CC" w14:textId="6B5C9A87" w:rsidR="006C030D" w:rsidRPr="00F133D2" w:rsidRDefault="006C030D" w:rsidP="0044153B">
      <w:pPr>
        <w:pStyle w:val="Textonotapie"/>
        <w:jc w:val="both"/>
        <w:rPr>
          <w:rFonts w:ascii="Arial Narrow" w:hAnsi="Arial Narrow"/>
          <w:lang w:val="es-ES"/>
        </w:rPr>
      </w:pPr>
      <w:r w:rsidRPr="00D91030">
        <w:rPr>
          <w:rStyle w:val="Refdenotaalpie"/>
          <w:rFonts w:ascii="Arial Narrow" w:hAnsi="Arial Narrow"/>
        </w:rPr>
        <w:footnoteRef/>
      </w:r>
      <w:r w:rsidRPr="00D91030">
        <w:rPr>
          <w:rFonts w:ascii="Arial Narrow" w:hAnsi="Arial Narrow"/>
        </w:rPr>
        <w:t xml:space="preserve"> </w:t>
      </w:r>
      <w:r w:rsidRPr="00D91030">
        <w:rPr>
          <w:rFonts w:ascii="Arial Narrow" w:hAnsi="Arial Narrow"/>
          <w:lang w:val="es-ES"/>
        </w:rPr>
        <w:t>Foja 336.</w:t>
      </w:r>
    </w:p>
  </w:footnote>
  <w:footnote w:id="6">
    <w:p w14:paraId="2136C577" w14:textId="45D4188D" w:rsidR="00AD2920" w:rsidRPr="006C71F0" w:rsidRDefault="00AD2920" w:rsidP="0044153B">
      <w:pPr>
        <w:pBdr>
          <w:top w:val="nil"/>
          <w:left w:val="nil"/>
          <w:bottom w:val="nil"/>
          <w:right w:val="nil"/>
          <w:between w:val="nil"/>
        </w:pBdr>
        <w:jc w:val="both"/>
        <w:rPr>
          <w:rFonts w:ascii="Arial Narrow" w:eastAsia="Arial Narrow" w:hAnsi="Arial Narrow" w:cs="Arial Narrow"/>
          <w:color w:val="000000"/>
          <w:sz w:val="20"/>
          <w:szCs w:val="20"/>
        </w:rPr>
      </w:pPr>
      <w:r w:rsidRPr="00F133D2">
        <w:rPr>
          <w:rFonts w:ascii="Arial Narrow" w:hAnsi="Arial Narrow"/>
          <w:sz w:val="20"/>
          <w:szCs w:val="20"/>
          <w:vertAlign w:val="superscript"/>
        </w:rPr>
        <w:footnoteRef/>
      </w:r>
      <w:r w:rsidRPr="00F133D2">
        <w:rPr>
          <w:rFonts w:ascii="Arial Narrow" w:eastAsia="Arial Narrow" w:hAnsi="Arial Narrow" w:cs="Arial Narrow"/>
          <w:color w:val="000000"/>
          <w:sz w:val="20"/>
          <w:szCs w:val="20"/>
        </w:rPr>
        <w:t xml:space="preserve"> Así como la jurisprudencia</w:t>
      </w:r>
      <w:r w:rsidRPr="0044153B">
        <w:rPr>
          <w:rFonts w:ascii="Arial Narrow" w:eastAsia="Arial Narrow" w:hAnsi="Arial Narrow" w:cs="Arial Narrow"/>
          <w:color w:val="000000"/>
          <w:sz w:val="20"/>
          <w:szCs w:val="20"/>
        </w:rPr>
        <w:t xml:space="preserve"> 24/2001 de la Sala Superior del Tribunal Electoral del Poder Judicial de la Federación, de </w:t>
      </w:r>
      <w:r w:rsidRPr="00F133D2">
        <w:rPr>
          <w:rFonts w:ascii="Arial Narrow" w:eastAsia="Arial Narrow" w:hAnsi="Arial Narrow" w:cs="Arial Narrow"/>
          <w:color w:val="000000"/>
          <w:sz w:val="20"/>
          <w:szCs w:val="20"/>
        </w:rPr>
        <w:t>rubro</w:t>
      </w:r>
      <w:r w:rsidR="005931F7" w:rsidRPr="00F133D2">
        <w:rPr>
          <w:rFonts w:ascii="Arial Narrow" w:eastAsia="Arial Narrow" w:hAnsi="Arial Narrow" w:cs="Arial Narrow"/>
          <w:color w:val="000000"/>
          <w:sz w:val="20"/>
          <w:szCs w:val="20"/>
        </w:rPr>
        <w:t>:</w:t>
      </w:r>
      <w:r w:rsidRPr="00F133D2">
        <w:rPr>
          <w:rFonts w:ascii="Arial Narrow" w:eastAsia="Arial Narrow" w:hAnsi="Arial Narrow" w:cs="Arial Narrow"/>
          <w:color w:val="000000"/>
          <w:sz w:val="20"/>
          <w:szCs w:val="20"/>
        </w:rPr>
        <w:t xml:space="preserve"> </w:t>
      </w:r>
      <w:r w:rsidRPr="00F133D2">
        <w:rPr>
          <w:rFonts w:ascii="Arial Narrow" w:eastAsia="Arial Narrow" w:hAnsi="Arial Narrow" w:cs="Arial Narrow"/>
          <w:b/>
          <w:i/>
          <w:color w:val="000000"/>
          <w:sz w:val="20"/>
          <w:szCs w:val="20"/>
        </w:rPr>
        <w:t>TRIBUNAL ELECTORAL DEL PODER JUDICIAL DE LA FEDERACIÓN. ESTÁ FACULTADO CONSTITUCIONALMENTE</w:t>
      </w:r>
      <w:r w:rsidRPr="0044153B">
        <w:rPr>
          <w:rFonts w:ascii="Arial Narrow" w:eastAsia="Arial Narrow" w:hAnsi="Arial Narrow" w:cs="Arial Narrow"/>
          <w:b/>
          <w:i/>
          <w:color w:val="000000"/>
          <w:sz w:val="20"/>
          <w:szCs w:val="20"/>
        </w:rPr>
        <w:t xml:space="preserve"> PARA EXIGIR EL CUMPLIMIENTO DE TODAS SUS RESOLUCIONES</w:t>
      </w:r>
      <w:r w:rsidRPr="0044153B">
        <w:rPr>
          <w:rFonts w:ascii="Arial Narrow" w:eastAsia="Arial Narrow" w:hAnsi="Arial Narrow" w:cs="Arial Narrow"/>
          <w:color w:val="000000"/>
          <w:sz w:val="20"/>
          <w:szCs w:val="20"/>
        </w:rPr>
        <w:t>.</w:t>
      </w:r>
    </w:p>
  </w:footnote>
  <w:footnote w:id="7">
    <w:p w14:paraId="0B6BDFE2" w14:textId="4F915AA7" w:rsidR="00E83607" w:rsidRPr="00D91030" w:rsidRDefault="00E83607">
      <w:pPr>
        <w:pStyle w:val="Textonotapie"/>
        <w:rPr>
          <w:rFonts w:ascii="Arial Narrow" w:hAnsi="Arial Narrow"/>
        </w:rPr>
      </w:pPr>
      <w:r w:rsidRPr="00D91030">
        <w:rPr>
          <w:rStyle w:val="Refdenotaalpie"/>
          <w:rFonts w:ascii="Arial Narrow" w:hAnsi="Arial Narrow"/>
        </w:rPr>
        <w:footnoteRef/>
      </w:r>
      <w:r w:rsidRPr="00D91030">
        <w:rPr>
          <w:rFonts w:ascii="Arial Narrow" w:hAnsi="Arial Narrow"/>
        </w:rPr>
        <w:t xml:space="preserve"> Foja</w:t>
      </w:r>
      <w:r w:rsidR="002E3602" w:rsidRPr="00D91030">
        <w:rPr>
          <w:rFonts w:ascii="Arial Narrow" w:hAnsi="Arial Narrow"/>
        </w:rPr>
        <w:t>s</w:t>
      </w:r>
      <w:r w:rsidRPr="00D91030">
        <w:rPr>
          <w:rFonts w:ascii="Arial Narrow" w:hAnsi="Arial Narrow"/>
        </w:rPr>
        <w:t xml:space="preserve"> 304</w:t>
      </w:r>
      <w:r w:rsidR="002E3602" w:rsidRPr="00D91030">
        <w:rPr>
          <w:rFonts w:ascii="Arial Narrow" w:hAnsi="Arial Narrow"/>
        </w:rPr>
        <w:t xml:space="preserve"> y 305</w:t>
      </w:r>
      <w:r w:rsidR="00F22024" w:rsidRPr="00D91030">
        <w:rPr>
          <w:rFonts w:ascii="Arial Narrow" w:hAnsi="Arial Narrow"/>
        </w:rPr>
        <w:t xml:space="preserve"> (USB).</w:t>
      </w:r>
    </w:p>
  </w:footnote>
  <w:footnote w:id="8">
    <w:p w14:paraId="3B71B8B7" w14:textId="04AA53E0" w:rsidR="00EB3E42" w:rsidRPr="00D91030" w:rsidRDefault="00EB3E42">
      <w:pPr>
        <w:pStyle w:val="Textonotapie"/>
        <w:rPr>
          <w:rFonts w:ascii="Arial Narrow" w:hAnsi="Arial Narrow"/>
        </w:rPr>
      </w:pPr>
      <w:r w:rsidRPr="00D91030">
        <w:rPr>
          <w:rStyle w:val="Refdenotaalpie"/>
          <w:rFonts w:ascii="Arial Narrow" w:hAnsi="Arial Narrow"/>
        </w:rPr>
        <w:footnoteRef/>
      </w:r>
      <w:r w:rsidRPr="00D91030">
        <w:rPr>
          <w:rFonts w:ascii="Arial Narrow" w:hAnsi="Arial Narrow"/>
        </w:rPr>
        <w:t xml:space="preserve"> Fojas</w:t>
      </w:r>
      <w:r w:rsidR="00AD7011" w:rsidRPr="00D91030">
        <w:rPr>
          <w:rFonts w:ascii="Arial Narrow" w:hAnsi="Arial Narrow"/>
        </w:rPr>
        <w:t xml:space="preserve"> </w:t>
      </w:r>
      <w:r w:rsidR="002F7CF3" w:rsidRPr="00D91030">
        <w:rPr>
          <w:rFonts w:ascii="Arial Narrow" w:hAnsi="Arial Narrow"/>
        </w:rPr>
        <w:t xml:space="preserve">de la </w:t>
      </w:r>
      <w:r w:rsidR="00AD7011" w:rsidRPr="00D91030">
        <w:rPr>
          <w:rFonts w:ascii="Arial Narrow" w:hAnsi="Arial Narrow"/>
        </w:rPr>
        <w:t>316 a la 319.</w:t>
      </w:r>
    </w:p>
  </w:footnote>
  <w:footnote w:id="9">
    <w:p w14:paraId="76BC4FF8" w14:textId="782DF2E0" w:rsidR="000E69AE" w:rsidRPr="00D91030" w:rsidRDefault="000E69AE">
      <w:pPr>
        <w:pStyle w:val="Textonotapie"/>
        <w:rPr>
          <w:rFonts w:ascii="Arial Narrow" w:hAnsi="Arial Narrow"/>
        </w:rPr>
      </w:pPr>
      <w:r w:rsidRPr="00D91030">
        <w:rPr>
          <w:rStyle w:val="Refdenotaalpie"/>
          <w:rFonts w:ascii="Arial Narrow" w:hAnsi="Arial Narrow"/>
        </w:rPr>
        <w:footnoteRef/>
      </w:r>
      <w:r w:rsidRPr="00D91030">
        <w:rPr>
          <w:rFonts w:ascii="Arial Narrow" w:hAnsi="Arial Narrow"/>
        </w:rPr>
        <w:t xml:space="preserve"> Foja </w:t>
      </w:r>
      <w:r w:rsidR="00F74514" w:rsidRPr="00D91030">
        <w:rPr>
          <w:rFonts w:ascii="Arial Narrow" w:hAnsi="Arial Narrow"/>
        </w:rPr>
        <w:t>336.</w:t>
      </w:r>
    </w:p>
  </w:footnote>
  <w:footnote w:id="10">
    <w:p w14:paraId="6CFD4A33" w14:textId="50A1EDC3" w:rsidR="006259F9" w:rsidRPr="00D91030" w:rsidRDefault="006259F9" w:rsidP="006259F9">
      <w:pPr>
        <w:pStyle w:val="Textonotapie"/>
        <w:rPr>
          <w:rFonts w:ascii="Arial Narrow" w:hAnsi="Arial Narrow"/>
        </w:rPr>
      </w:pPr>
      <w:r w:rsidRPr="00D91030">
        <w:rPr>
          <w:rStyle w:val="Refdenotaalpie"/>
          <w:rFonts w:ascii="Arial Narrow" w:hAnsi="Arial Narrow"/>
        </w:rPr>
        <w:footnoteRef/>
      </w:r>
      <w:r w:rsidRPr="00D91030">
        <w:rPr>
          <w:rFonts w:ascii="Arial Narrow" w:hAnsi="Arial Narrow"/>
        </w:rPr>
        <w:t xml:space="preserve"> Fojas de la 245 a la 247</w:t>
      </w:r>
      <w:r w:rsidR="00F22024" w:rsidRPr="00D91030">
        <w:rPr>
          <w:rFonts w:ascii="Arial Narrow" w:hAnsi="Arial Narrow"/>
        </w:rPr>
        <w:t xml:space="preserve"> (CD).</w:t>
      </w:r>
    </w:p>
  </w:footnote>
  <w:footnote w:id="11">
    <w:p w14:paraId="2796712C" w14:textId="77777777" w:rsidR="006259F9" w:rsidRPr="00F133D2" w:rsidRDefault="006259F9" w:rsidP="006259F9">
      <w:pPr>
        <w:pStyle w:val="Textonotapie"/>
        <w:rPr>
          <w:rFonts w:ascii="Arial Narrow" w:hAnsi="Arial Narrow"/>
        </w:rPr>
      </w:pPr>
      <w:r w:rsidRPr="00D91030">
        <w:rPr>
          <w:rStyle w:val="Refdenotaalpie"/>
          <w:rFonts w:ascii="Arial Narrow" w:hAnsi="Arial Narrow"/>
        </w:rPr>
        <w:footnoteRef/>
      </w:r>
      <w:r w:rsidRPr="00D91030">
        <w:rPr>
          <w:rFonts w:ascii="Arial Narrow" w:hAnsi="Arial Narrow"/>
        </w:rPr>
        <w:t xml:space="preserve"> Fojas 331 y 332.</w:t>
      </w:r>
    </w:p>
  </w:footnote>
  <w:footnote w:id="12">
    <w:p w14:paraId="3C808322" w14:textId="3D4D3DE7" w:rsidR="006C21F1" w:rsidRPr="00F133D2" w:rsidRDefault="006C21F1">
      <w:pPr>
        <w:pStyle w:val="Textonotapie"/>
        <w:rPr>
          <w:rFonts w:ascii="Arial Narrow" w:hAnsi="Arial Narrow"/>
        </w:rPr>
      </w:pPr>
      <w:r w:rsidRPr="00F133D2">
        <w:rPr>
          <w:rStyle w:val="Refdenotaalpie"/>
          <w:rFonts w:ascii="Arial Narrow" w:hAnsi="Arial Narrow"/>
        </w:rPr>
        <w:footnoteRef/>
      </w:r>
      <w:r w:rsidRPr="00F133D2">
        <w:rPr>
          <w:rFonts w:ascii="Arial Narrow" w:hAnsi="Arial Narrow"/>
        </w:rPr>
        <w:t xml:space="preserve"> Tal como se desprende de las notificaciones que obran a fojas 254 y 255.</w:t>
      </w:r>
    </w:p>
  </w:footnote>
  <w:footnote w:id="13">
    <w:p w14:paraId="39BEDB02" w14:textId="2943B0F5" w:rsidR="004575CF" w:rsidRPr="00D3129D" w:rsidRDefault="004575CF" w:rsidP="00D3129D">
      <w:pPr>
        <w:pStyle w:val="Textonotapie"/>
        <w:jc w:val="both"/>
        <w:rPr>
          <w:rFonts w:ascii="Arial Narrow" w:hAnsi="Arial Narrow"/>
        </w:rPr>
      </w:pPr>
      <w:r w:rsidRPr="00F133D2">
        <w:rPr>
          <w:rStyle w:val="Refdenotaalpie"/>
          <w:rFonts w:ascii="Arial Narrow" w:hAnsi="Arial Narrow"/>
        </w:rPr>
        <w:footnoteRef/>
      </w:r>
      <w:r w:rsidRPr="00F133D2">
        <w:rPr>
          <w:rFonts w:ascii="Arial Narrow" w:hAnsi="Arial Narrow"/>
        </w:rPr>
        <w:t xml:space="preserve"> Foja 336</w:t>
      </w:r>
      <w:r w:rsidR="005E0F75">
        <w:rPr>
          <w:rFonts w:ascii="Arial Narrow" w:hAnsi="Arial Narrow"/>
        </w:rPr>
        <w:t>.</w:t>
      </w:r>
    </w:p>
  </w:footnote>
  <w:footnote w:id="14">
    <w:p w14:paraId="6B767F47" w14:textId="0110AB1D" w:rsidR="00247972" w:rsidRPr="00D3129D" w:rsidRDefault="00247972" w:rsidP="00D3129D">
      <w:pPr>
        <w:pStyle w:val="Textonotapie"/>
        <w:jc w:val="both"/>
        <w:rPr>
          <w:rFonts w:ascii="Arial Narrow" w:hAnsi="Arial Narrow"/>
        </w:rPr>
      </w:pPr>
      <w:r w:rsidRPr="00F133D2">
        <w:rPr>
          <w:rStyle w:val="Refdenotaalpie"/>
          <w:rFonts w:ascii="Arial Narrow" w:hAnsi="Arial Narrow"/>
        </w:rPr>
        <w:footnoteRef/>
      </w:r>
      <w:r w:rsidRPr="00F133D2">
        <w:rPr>
          <w:rFonts w:ascii="Arial Narrow" w:hAnsi="Arial Narrow"/>
        </w:rPr>
        <w:t xml:space="preserve"> Jurisprudencia 19/2008</w:t>
      </w:r>
      <w:r w:rsidR="0037777A" w:rsidRPr="00F133D2">
        <w:rPr>
          <w:rFonts w:ascii="Arial Narrow" w:hAnsi="Arial Narrow"/>
        </w:rPr>
        <w:t xml:space="preserve">, emitida por la Sala Superior del </w:t>
      </w:r>
      <w:r w:rsidRPr="00F133D2">
        <w:rPr>
          <w:rFonts w:ascii="Arial Narrow" w:hAnsi="Arial Narrow"/>
        </w:rPr>
        <w:t>Tribunal Electoral del Poder Judicial de la Federación</w:t>
      </w:r>
      <w:r w:rsidR="0037777A" w:rsidRPr="00F133D2">
        <w:rPr>
          <w:rFonts w:ascii="Arial Narrow" w:hAnsi="Arial Narrow"/>
        </w:rPr>
        <w:t xml:space="preserve"> de rubro: </w:t>
      </w:r>
      <w:r w:rsidR="0037777A" w:rsidRPr="00F133D2">
        <w:rPr>
          <w:rFonts w:ascii="Arial Narrow" w:hAnsi="Arial Narrow"/>
          <w:b/>
          <w:bCs/>
          <w:i/>
          <w:iCs/>
        </w:rPr>
        <w:t>ADQUISICIÓN PROCESAL EN MATERIA ELECTORAL</w:t>
      </w:r>
      <w:r w:rsidRPr="00F133D2">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C248" w14:textId="77777777" w:rsidR="00AD2920" w:rsidRPr="00387682" w:rsidRDefault="00AD2920">
    <w:pPr>
      <w:jc w:val="right"/>
      <w:rPr>
        <w:rFonts w:ascii="Arial" w:hAnsi="Arial" w:cs="Arial"/>
        <w:sz w:val="20"/>
        <w:szCs w:val="20"/>
      </w:rPr>
    </w:pPr>
    <w:r w:rsidRPr="00387682">
      <w:rPr>
        <w:noProof/>
        <w:lang w:val="en-US" w:eastAsia="en-US"/>
      </w:rPr>
      <w:drawing>
        <wp:anchor distT="0" distB="0" distL="114300" distR="114300" simplePos="0" relativeHeight="251657216" behindDoc="0" locked="0" layoutInCell="1" allowOverlap="1" wp14:anchorId="7696F72A" wp14:editId="36B46AE2">
          <wp:simplePos x="0" y="0"/>
          <wp:positionH relativeFrom="margin">
            <wp:posOffset>3557270</wp:posOffset>
          </wp:positionH>
          <wp:positionV relativeFrom="page">
            <wp:posOffset>171450</wp:posOffset>
          </wp:positionV>
          <wp:extent cx="1666875" cy="523875"/>
          <wp:effectExtent l="0" t="0" r="9525" b="9525"/>
          <wp:wrapSquare wrapText="bothSides"/>
          <wp:docPr id="40730494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7028" t="15887" r="5120" b="11297"/>
                  <a:stretch>
                    <a:fillRect/>
                  </a:stretch>
                </pic:blipFill>
                <pic:spPr bwMode="auto">
                  <a:xfrm>
                    <a:off x="0" y="0"/>
                    <a:ext cx="166687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9189E6" w14:textId="77777777" w:rsidR="00AD2920" w:rsidRDefault="00AD2920">
    <w:pPr>
      <w:rPr>
        <w:rFonts w:ascii="Arial Narrow" w:hAnsi="Arial Narrow" w:cs="Arial"/>
        <w:color w:val="000000" w:themeColor="text1"/>
        <w:sz w:val="20"/>
        <w:szCs w:val="20"/>
      </w:rPr>
    </w:pPr>
  </w:p>
  <w:p w14:paraId="366405FC" w14:textId="77777777" w:rsidR="00AD2920" w:rsidRPr="00387682" w:rsidRDefault="00AD2920">
    <w:pPr>
      <w:jc w:val="right"/>
      <w:rPr>
        <w:rFonts w:ascii="Arial Narrow" w:hAnsi="Arial Narrow" w:cs="Arial"/>
        <w:color w:val="000000" w:themeColor="text1"/>
        <w:sz w:val="20"/>
        <w:szCs w:val="20"/>
      </w:rPr>
    </w:pPr>
    <w:r>
      <w:rPr>
        <w:rFonts w:ascii="Arial Narrow" w:hAnsi="Arial Narrow" w:cs="Arial"/>
        <w:color w:val="000000" w:themeColor="text1"/>
        <w:sz w:val="20"/>
        <w:szCs w:val="20"/>
      </w:rPr>
      <w:t>Acuerdo plenario de cumplimiento</w:t>
    </w:r>
  </w:p>
  <w:p w14:paraId="36466EB0" w14:textId="21CA80E9" w:rsidR="00AD2920" w:rsidRPr="00387682" w:rsidRDefault="00AD2920">
    <w:pPr>
      <w:jc w:val="right"/>
      <w:rPr>
        <w:rFonts w:ascii="Arial Narrow" w:hAnsi="Arial Narrow" w:cs="Arial"/>
        <w:color w:val="000000" w:themeColor="text1"/>
        <w:sz w:val="20"/>
        <w:szCs w:val="20"/>
      </w:rPr>
    </w:pPr>
    <w:r w:rsidRPr="00E4032C">
      <w:rPr>
        <w:rFonts w:ascii="Arial Narrow" w:hAnsi="Arial Narrow" w:cs="Arial"/>
        <w:color w:val="000000" w:themeColor="text1"/>
        <w:sz w:val="20"/>
        <w:szCs w:val="20"/>
      </w:rPr>
      <w:t>TEEM-JDC-</w:t>
    </w:r>
    <w:r w:rsidR="00C41FAA" w:rsidRPr="00E4032C">
      <w:rPr>
        <w:rFonts w:ascii="Arial Narrow" w:hAnsi="Arial Narrow" w:cs="Arial"/>
        <w:color w:val="000000" w:themeColor="text1"/>
        <w:sz w:val="20"/>
        <w:szCs w:val="20"/>
      </w:rPr>
      <w:t>009</w:t>
    </w:r>
    <w:r w:rsidRPr="00E4032C">
      <w:rPr>
        <w:rFonts w:ascii="Arial Narrow" w:hAnsi="Arial Narrow" w:cs="Arial"/>
        <w:color w:val="000000" w:themeColor="text1"/>
        <w:sz w:val="20"/>
        <w:szCs w:val="20"/>
      </w:rPr>
      <w:t>/202</w:t>
    </w:r>
    <w:r w:rsidR="00C41FAA" w:rsidRPr="00E4032C">
      <w:rPr>
        <w:rFonts w:ascii="Arial Narrow" w:hAnsi="Arial Narrow" w:cs="Arial"/>
        <w:color w:val="000000" w:themeColor="text1"/>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35ED" w14:textId="7800A339" w:rsidR="00AD2920" w:rsidRPr="00387682" w:rsidRDefault="005E0F75">
    <w:pPr>
      <w:rPr>
        <w:b/>
        <w:sz w:val="20"/>
        <w:szCs w:val="20"/>
      </w:rPr>
    </w:pPr>
    <w:r w:rsidRPr="00387682">
      <w:rPr>
        <w:noProof/>
        <w:lang w:val="en-US" w:eastAsia="en-US"/>
      </w:rPr>
      <w:drawing>
        <wp:anchor distT="0" distB="0" distL="114300" distR="114300" simplePos="0" relativeHeight="251659264" behindDoc="0" locked="0" layoutInCell="1" allowOverlap="1" wp14:anchorId="4B82C7C1" wp14:editId="0601EA0C">
          <wp:simplePos x="0" y="0"/>
          <wp:positionH relativeFrom="margin">
            <wp:posOffset>-219075</wp:posOffset>
          </wp:positionH>
          <wp:positionV relativeFrom="page">
            <wp:posOffset>220980</wp:posOffset>
          </wp:positionV>
          <wp:extent cx="1666875" cy="523875"/>
          <wp:effectExtent l="0" t="0" r="9525" b="9525"/>
          <wp:wrapSquare wrapText="bothSides"/>
          <wp:docPr id="1314149408"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7028" t="15887" r="5120" b="11297"/>
                  <a:stretch>
                    <a:fillRect/>
                  </a:stretch>
                </pic:blipFill>
                <pic:spPr bwMode="auto">
                  <a:xfrm>
                    <a:off x="0" y="0"/>
                    <a:ext cx="166687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61B81D" w14:textId="77777777" w:rsidR="00AD2920" w:rsidRPr="00387682" w:rsidRDefault="00AD2920">
    <w:pPr>
      <w:rPr>
        <w:b/>
        <w:sz w:val="20"/>
        <w:szCs w:val="20"/>
      </w:rPr>
    </w:pPr>
  </w:p>
  <w:p w14:paraId="6AE10367" w14:textId="77777777" w:rsidR="00AD2920" w:rsidRPr="00387682" w:rsidRDefault="00AD29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6724B"/>
    <w:multiLevelType w:val="hybridMultilevel"/>
    <w:tmpl w:val="34BA3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E3032C6"/>
    <w:multiLevelType w:val="hybridMultilevel"/>
    <w:tmpl w:val="44BC6680"/>
    <w:lvl w:ilvl="0" w:tplc="916ED52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DD008FB"/>
    <w:multiLevelType w:val="hybridMultilevel"/>
    <w:tmpl w:val="FFB43F1E"/>
    <w:lvl w:ilvl="0" w:tplc="080A0001">
      <w:start w:val="1"/>
      <w:numFmt w:val="bullet"/>
      <w:lvlText w:val=""/>
      <w:lvlJc w:val="left"/>
      <w:pPr>
        <w:ind w:left="720" w:hanging="36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510BD3"/>
    <w:multiLevelType w:val="hybridMultilevel"/>
    <w:tmpl w:val="44BC66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1572595">
    <w:abstractNumId w:val="0"/>
  </w:num>
  <w:num w:numId="2" w16cid:durableId="1515531520">
    <w:abstractNumId w:val="2"/>
  </w:num>
  <w:num w:numId="3" w16cid:durableId="123814385">
    <w:abstractNumId w:val="1"/>
  </w:num>
  <w:num w:numId="4" w16cid:durableId="880938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20"/>
    <w:rsid w:val="00003662"/>
    <w:rsid w:val="000048FF"/>
    <w:rsid w:val="00021DF5"/>
    <w:rsid w:val="00023282"/>
    <w:rsid w:val="00024700"/>
    <w:rsid w:val="00026D71"/>
    <w:rsid w:val="000428A3"/>
    <w:rsid w:val="00043511"/>
    <w:rsid w:val="000717A0"/>
    <w:rsid w:val="00082512"/>
    <w:rsid w:val="00082B62"/>
    <w:rsid w:val="000871D2"/>
    <w:rsid w:val="0009147C"/>
    <w:rsid w:val="0009378E"/>
    <w:rsid w:val="00095F02"/>
    <w:rsid w:val="000A057F"/>
    <w:rsid w:val="000D4C64"/>
    <w:rsid w:val="000D6C5A"/>
    <w:rsid w:val="000E69AE"/>
    <w:rsid w:val="000F3AE8"/>
    <w:rsid w:val="00101DA6"/>
    <w:rsid w:val="0010202D"/>
    <w:rsid w:val="00112E97"/>
    <w:rsid w:val="00115D56"/>
    <w:rsid w:val="00126BD8"/>
    <w:rsid w:val="00133340"/>
    <w:rsid w:val="0015238E"/>
    <w:rsid w:val="001530F7"/>
    <w:rsid w:val="001561A5"/>
    <w:rsid w:val="001630D8"/>
    <w:rsid w:val="00172BBE"/>
    <w:rsid w:val="00172EAE"/>
    <w:rsid w:val="001A1D0A"/>
    <w:rsid w:val="001A5F09"/>
    <w:rsid w:val="001B18F2"/>
    <w:rsid w:val="001C13A7"/>
    <w:rsid w:val="001F455D"/>
    <w:rsid w:val="001F7332"/>
    <w:rsid w:val="00223A8C"/>
    <w:rsid w:val="00234282"/>
    <w:rsid w:val="00241F00"/>
    <w:rsid w:val="00247972"/>
    <w:rsid w:val="00255587"/>
    <w:rsid w:val="002872BF"/>
    <w:rsid w:val="002944A6"/>
    <w:rsid w:val="002A0805"/>
    <w:rsid w:val="002B199B"/>
    <w:rsid w:val="002B4DC3"/>
    <w:rsid w:val="002B6B5D"/>
    <w:rsid w:val="002B7EE3"/>
    <w:rsid w:val="002C0CA9"/>
    <w:rsid w:val="002D2B2D"/>
    <w:rsid w:val="002D594F"/>
    <w:rsid w:val="002E0D5E"/>
    <w:rsid w:val="002E3602"/>
    <w:rsid w:val="002E36C8"/>
    <w:rsid w:val="002F47D1"/>
    <w:rsid w:val="002F5D00"/>
    <w:rsid w:val="002F7CF3"/>
    <w:rsid w:val="00301D55"/>
    <w:rsid w:val="00302BF5"/>
    <w:rsid w:val="00303D7C"/>
    <w:rsid w:val="00320471"/>
    <w:rsid w:val="00336E30"/>
    <w:rsid w:val="00337867"/>
    <w:rsid w:val="00340B5F"/>
    <w:rsid w:val="00346F3C"/>
    <w:rsid w:val="00354FED"/>
    <w:rsid w:val="003641E7"/>
    <w:rsid w:val="00372756"/>
    <w:rsid w:val="003738EE"/>
    <w:rsid w:val="0037777A"/>
    <w:rsid w:val="003959AB"/>
    <w:rsid w:val="003A04AD"/>
    <w:rsid w:val="003A19D4"/>
    <w:rsid w:val="003A44C0"/>
    <w:rsid w:val="003A6242"/>
    <w:rsid w:val="003A75A1"/>
    <w:rsid w:val="003A7DB0"/>
    <w:rsid w:val="003D1ABC"/>
    <w:rsid w:val="003D4A3C"/>
    <w:rsid w:val="003E2C32"/>
    <w:rsid w:val="003F4DB0"/>
    <w:rsid w:val="003F6EA6"/>
    <w:rsid w:val="00400FFD"/>
    <w:rsid w:val="00406768"/>
    <w:rsid w:val="00426C9E"/>
    <w:rsid w:val="0044153B"/>
    <w:rsid w:val="00443990"/>
    <w:rsid w:val="00445957"/>
    <w:rsid w:val="004575CF"/>
    <w:rsid w:val="00461CFA"/>
    <w:rsid w:val="004641A9"/>
    <w:rsid w:val="0047792C"/>
    <w:rsid w:val="0048602B"/>
    <w:rsid w:val="004878C7"/>
    <w:rsid w:val="004B6199"/>
    <w:rsid w:val="004C099C"/>
    <w:rsid w:val="004C4E34"/>
    <w:rsid w:val="004E0334"/>
    <w:rsid w:val="004E42EA"/>
    <w:rsid w:val="004E5CE3"/>
    <w:rsid w:val="004F3249"/>
    <w:rsid w:val="005013D5"/>
    <w:rsid w:val="0051744F"/>
    <w:rsid w:val="0053465E"/>
    <w:rsid w:val="00536047"/>
    <w:rsid w:val="00540FA1"/>
    <w:rsid w:val="00542401"/>
    <w:rsid w:val="00556E8B"/>
    <w:rsid w:val="00561FCC"/>
    <w:rsid w:val="005732AE"/>
    <w:rsid w:val="005931F7"/>
    <w:rsid w:val="00593F78"/>
    <w:rsid w:val="00595F68"/>
    <w:rsid w:val="005A45DA"/>
    <w:rsid w:val="005A750A"/>
    <w:rsid w:val="005B747F"/>
    <w:rsid w:val="005C031D"/>
    <w:rsid w:val="005C5C0E"/>
    <w:rsid w:val="005D3AB6"/>
    <w:rsid w:val="005E0F75"/>
    <w:rsid w:val="005E2B3B"/>
    <w:rsid w:val="005F0D2F"/>
    <w:rsid w:val="005F132D"/>
    <w:rsid w:val="005F5ED0"/>
    <w:rsid w:val="0060059D"/>
    <w:rsid w:val="006109E5"/>
    <w:rsid w:val="006259F9"/>
    <w:rsid w:val="0064254E"/>
    <w:rsid w:val="00644D6B"/>
    <w:rsid w:val="006455D8"/>
    <w:rsid w:val="00646558"/>
    <w:rsid w:val="00661EB7"/>
    <w:rsid w:val="00674253"/>
    <w:rsid w:val="006937A1"/>
    <w:rsid w:val="006952FE"/>
    <w:rsid w:val="006C030D"/>
    <w:rsid w:val="006C21F1"/>
    <w:rsid w:val="006C4A19"/>
    <w:rsid w:val="006D313E"/>
    <w:rsid w:val="006E27D8"/>
    <w:rsid w:val="006E3DD8"/>
    <w:rsid w:val="006F0F71"/>
    <w:rsid w:val="00707826"/>
    <w:rsid w:val="0070788F"/>
    <w:rsid w:val="00710954"/>
    <w:rsid w:val="007114D6"/>
    <w:rsid w:val="00715376"/>
    <w:rsid w:val="007277B5"/>
    <w:rsid w:val="00730078"/>
    <w:rsid w:val="007505C2"/>
    <w:rsid w:val="00751050"/>
    <w:rsid w:val="0078330D"/>
    <w:rsid w:val="007845D3"/>
    <w:rsid w:val="00784604"/>
    <w:rsid w:val="00784710"/>
    <w:rsid w:val="00794563"/>
    <w:rsid w:val="00797AB0"/>
    <w:rsid w:val="007A31DC"/>
    <w:rsid w:val="007B10A7"/>
    <w:rsid w:val="007B733C"/>
    <w:rsid w:val="007C7485"/>
    <w:rsid w:val="007D181D"/>
    <w:rsid w:val="007D395F"/>
    <w:rsid w:val="007D6788"/>
    <w:rsid w:val="007E5EDF"/>
    <w:rsid w:val="00803792"/>
    <w:rsid w:val="00811431"/>
    <w:rsid w:val="00812612"/>
    <w:rsid w:val="00812BFF"/>
    <w:rsid w:val="00815C4E"/>
    <w:rsid w:val="00817C31"/>
    <w:rsid w:val="00822220"/>
    <w:rsid w:val="00822B41"/>
    <w:rsid w:val="00827A35"/>
    <w:rsid w:val="00827E9F"/>
    <w:rsid w:val="00842663"/>
    <w:rsid w:val="00847C5D"/>
    <w:rsid w:val="00850199"/>
    <w:rsid w:val="00857958"/>
    <w:rsid w:val="00876D84"/>
    <w:rsid w:val="00880CE6"/>
    <w:rsid w:val="00890EF5"/>
    <w:rsid w:val="00897730"/>
    <w:rsid w:val="00897B2D"/>
    <w:rsid w:val="008A4D0F"/>
    <w:rsid w:val="008B2978"/>
    <w:rsid w:val="008B73D1"/>
    <w:rsid w:val="008C1C3A"/>
    <w:rsid w:val="008C2F31"/>
    <w:rsid w:val="008D2F1E"/>
    <w:rsid w:val="008F394F"/>
    <w:rsid w:val="00925232"/>
    <w:rsid w:val="00935A15"/>
    <w:rsid w:val="009369B0"/>
    <w:rsid w:val="00951F5F"/>
    <w:rsid w:val="0095225C"/>
    <w:rsid w:val="009642AA"/>
    <w:rsid w:val="00965883"/>
    <w:rsid w:val="00977051"/>
    <w:rsid w:val="00991206"/>
    <w:rsid w:val="00992C6A"/>
    <w:rsid w:val="009B1CED"/>
    <w:rsid w:val="009B4A51"/>
    <w:rsid w:val="009B766D"/>
    <w:rsid w:val="009C0A75"/>
    <w:rsid w:val="009C72D3"/>
    <w:rsid w:val="009E3E2A"/>
    <w:rsid w:val="009F140D"/>
    <w:rsid w:val="00A114BF"/>
    <w:rsid w:val="00A17405"/>
    <w:rsid w:val="00A21FA0"/>
    <w:rsid w:val="00A2686A"/>
    <w:rsid w:val="00A26B5C"/>
    <w:rsid w:val="00A318C8"/>
    <w:rsid w:val="00A32E5F"/>
    <w:rsid w:val="00A549D8"/>
    <w:rsid w:val="00A700F7"/>
    <w:rsid w:val="00A74C5F"/>
    <w:rsid w:val="00A80B9F"/>
    <w:rsid w:val="00AB5B54"/>
    <w:rsid w:val="00AC0D10"/>
    <w:rsid w:val="00AC2994"/>
    <w:rsid w:val="00AC6D4B"/>
    <w:rsid w:val="00AD0738"/>
    <w:rsid w:val="00AD20FC"/>
    <w:rsid w:val="00AD2920"/>
    <w:rsid w:val="00AD6E14"/>
    <w:rsid w:val="00AD7011"/>
    <w:rsid w:val="00AE1E52"/>
    <w:rsid w:val="00AF701E"/>
    <w:rsid w:val="00B01A38"/>
    <w:rsid w:val="00B05B2A"/>
    <w:rsid w:val="00B24639"/>
    <w:rsid w:val="00B2784C"/>
    <w:rsid w:val="00B6379F"/>
    <w:rsid w:val="00B63EFF"/>
    <w:rsid w:val="00B7208A"/>
    <w:rsid w:val="00B72EB6"/>
    <w:rsid w:val="00B9077A"/>
    <w:rsid w:val="00B94582"/>
    <w:rsid w:val="00BA1559"/>
    <w:rsid w:val="00BB3DDE"/>
    <w:rsid w:val="00BD76A9"/>
    <w:rsid w:val="00BF345B"/>
    <w:rsid w:val="00C00D78"/>
    <w:rsid w:val="00C0183E"/>
    <w:rsid w:val="00C029B6"/>
    <w:rsid w:val="00C10970"/>
    <w:rsid w:val="00C254C0"/>
    <w:rsid w:val="00C40F25"/>
    <w:rsid w:val="00C41FAA"/>
    <w:rsid w:val="00C50D70"/>
    <w:rsid w:val="00C570A3"/>
    <w:rsid w:val="00C8268B"/>
    <w:rsid w:val="00C829C7"/>
    <w:rsid w:val="00C85A4E"/>
    <w:rsid w:val="00C91533"/>
    <w:rsid w:val="00C97C20"/>
    <w:rsid w:val="00CB1C28"/>
    <w:rsid w:val="00CB48EB"/>
    <w:rsid w:val="00CC04C7"/>
    <w:rsid w:val="00CC0E5C"/>
    <w:rsid w:val="00CD4F5F"/>
    <w:rsid w:val="00CD5F36"/>
    <w:rsid w:val="00CF33A1"/>
    <w:rsid w:val="00CF4E45"/>
    <w:rsid w:val="00CF5495"/>
    <w:rsid w:val="00CF7649"/>
    <w:rsid w:val="00D04A0D"/>
    <w:rsid w:val="00D23767"/>
    <w:rsid w:val="00D3129D"/>
    <w:rsid w:val="00D33E15"/>
    <w:rsid w:val="00D34B99"/>
    <w:rsid w:val="00D3733C"/>
    <w:rsid w:val="00D43C0C"/>
    <w:rsid w:val="00D52BC4"/>
    <w:rsid w:val="00D52D32"/>
    <w:rsid w:val="00D57DB7"/>
    <w:rsid w:val="00D63DCD"/>
    <w:rsid w:val="00D81A13"/>
    <w:rsid w:val="00D826B6"/>
    <w:rsid w:val="00D82F59"/>
    <w:rsid w:val="00D91030"/>
    <w:rsid w:val="00D931BC"/>
    <w:rsid w:val="00DA5ADD"/>
    <w:rsid w:val="00DB13A0"/>
    <w:rsid w:val="00DB1685"/>
    <w:rsid w:val="00DB2A67"/>
    <w:rsid w:val="00DB31D2"/>
    <w:rsid w:val="00DF5D9E"/>
    <w:rsid w:val="00E00B44"/>
    <w:rsid w:val="00E04046"/>
    <w:rsid w:val="00E117B3"/>
    <w:rsid w:val="00E134FA"/>
    <w:rsid w:val="00E20FEE"/>
    <w:rsid w:val="00E23DE0"/>
    <w:rsid w:val="00E23E5A"/>
    <w:rsid w:val="00E3039E"/>
    <w:rsid w:val="00E31975"/>
    <w:rsid w:val="00E4032C"/>
    <w:rsid w:val="00E44740"/>
    <w:rsid w:val="00E56E46"/>
    <w:rsid w:val="00E621F0"/>
    <w:rsid w:val="00E6524F"/>
    <w:rsid w:val="00E70911"/>
    <w:rsid w:val="00E73CDB"/>
    <w:rsid w:val="00E825B3"/>
    <w:rsid w:val="00E83607"/>
    <w:rsid w:val="00E8612D"/>
    <w:rsid w:val="00E94964"/>
    <w:rsid w:val="00EA159C"/>
    <w:rsid w:val="00EB2BBF"/>
    <w:rsid w:val="00EB3E42"/>
    <w:rsid w:val="00EB5642"/>
    <w:rsid w:val="00EB698A"/>
    <w:rsid w:val="00EB7EE7"/>
    <w:rsid w:val="00ED758B"/>
    <w:rsid w:val="00EE1BAA"/>
    <w:rsid w:val="00EE3AEA"/>
    <w:rsid w:val="00EE677B"/>
    <w:rsid w:val="00EF0E8F"/>
    <w:rsid w:val="00EF4E6E"/>
    <w:rsid w:val="00F00B3B"/>
    <w:rsid w:val="00F05B42"/>
    <w:rsid w:val="00F07CF1"/>
    <w:rsid w:val="00F133D2"/>
    <w:rsid w:val="00F14068"/>
    <w:rsid w:val="00F22024"/>
    <w:rsid w:val="00F3562E"/>
    <w:rsid w:val="00F37F64"/>
    <w:rsid w:val="00F45F28"/>
    <w:rsid w:val="00F62D8F"/>
    <w:rsid w:val="00F67FA7"/>
    <w:rsid w:val="00F74514"/>
    <w:rsid w:val="00F83BA4"/>
    <w:rsid w:val="00F861BE"/>
    <w:rsid w:val="00F94837"/>
    <w:rsid w:val="00FB03DE"/>
    <w:rsid w:val="00FB21F8"/>
    <w:rsid w:val="00FB65AB"/>
    <w:rsid w:val="00FC5AEE"/>
    <w:rsid w:val="00FC5E05"/>
    <w:rsid w:val="00FD31DB"/>
    <w:rsid w:val="00FD4656"/>
    <w:rsid w:val="00FD474E"/>
    <w:rsid w:val="00FD5A36"/>
    <w:rsid w:val="00FD5CCC"/>
    <w:rsid w:val="00FF2210"/>
    <w:rsid w:val="00FF3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BEE8A"/>
  <w15:chartTrackingRefBased/>
  <w15:docId w15:val="{7AE2D1E2-5C20-46AA-BC2F-69D4F83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20"/>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AD29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AD29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AD29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AD292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AD292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AD29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AD292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AD292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AD292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29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D29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29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29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29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29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29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29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2920"/>
    <w:rPr>
      <w:rFonts w:eastAsiaTheme="majorEastAsia" w:cstheme="majorBidi"/>
      <w:color w:val="272727" w:themeColor="text1" w:themeTint="D8"/>
    </w:rPr>
  </w:style>
  <w:style w:type="paragraph" w:styleId="Ttulo">
    <w:name w:val="Title"/>
    <w:basedOn w:val="Normal"/>
    <w:next w:val="Normal"/>
    <w:link w:val="TtuloCar"/>
    <w:uiPriority w:val="10"/>
    <w:qFormat/>
    <w:rsid w:val="00AD29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AD29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29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AD29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292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AD2920"/>
    <w:rPr>
      <w:i/>
      <w:iCs/>
      <w:color w:val="404040" w:themeColor="text1" w:themeTint="BF"/>
    </w:rPr>
  </w:style>
  <w:style w:type="paragraph" w:styleId="Prrafodelista">
    <w:name w:val="List Paragraph"/>
    <w:basedOn w:val="Normal"/>
    <w:uiPriority w:val="34"/>
    <w:qFormat/>
    <w:rsid w:val="00AD292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AD2920"/>
    <w:rPr>
      <w:i/>
      <w:iCs/>
      <w:color w:val="0F4761" w:themeColor="accent1" w:themeShade="BF"/>
    </w:rPr>
  </w:style>
  <w:style w:type="paragraph" w:styleId="Citadestacada">
    <w:name w:val="Intense Quote"/>
    <w:basedOn w:val="Normal"/>
    <w:next w:val="Normal"/>
    <w:link w:val="CitadestacadaCar"/>
    <w:uiPriority w:val="30"/>
    <w:qFormat/>
    <w:rsid w:val="00AD29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AD2920"/>
    <w:rPr>
      <w:i/>
      <w:iCs/>
      <w:color w:val="0F4761" w:themeColor="accent1" w:themeShade="BF"/>
    </w:rPr>
  </w:style>
  <w:style w:type="character" w:styleId="Referenciaintensa">
    <w:name w:val="Intense Reference"/>
    <w:basedOn w:val="Fuentedeprrafopredeter"/>
    <w:uiPriority w:val="32"/>
    <w:qFormat/>
    <w:rsid w:val="00AD2920"/>
    <w:rPr>
      <w:b/>
      <w:bCs/>
      <w:smallCaps/>
      <w:color w:val="0F4761" w:themeColor="accent1" w:themeShade="BF"/>
      <w:spacing w:val="5"/>
    </w:rPr>
  </w:style>
  <w:style w:type="paragraph" w:styleId="Piedepgina">
    <w:name w:val="footer"/>
    <w:basedOn w:val="Normal"/>
    <w:link w:val="PiedepginaCar"/>
    <w:uiPriority w:val="99"/>
    <w:rsid w:val="00AD2920"/>
    <w:pPr>
      <w:tabs>
        <w:tab w:val="center" w:pos="4252"/>
        <w:tab w:val="right" w:pos="8504"/>
      </w:tabs>
    </w:pPr>
  </w:style>
  <w:style w:type="character" w:customStyle="1" w:styleId="PiedepginaCar">
    <w:name w:val="Pie de página Car"/>
    <w:basedOn w:val="Fuentedeprrafopredeter"/>
    <w:link w:val="Piedepgina"/>
    <w:uiPriority w:val="99"/>
    <w:rsid w:val="00AD2920"/>
    <w:rPr>
      <w:rFonts w:ascii="Times New Roman" w:eastAsia="Times New Roman" w:hAnsi="Times New Roman" w:cs="Times New Roman"/>
      <w:kern w:val="0"/>
      <w:lang w:eastAsia="es-ES"/>
      <w14:ligatures w14:val="none"/>
    </w:rPr>
  </w:style>
  <w:style w:type="character" w:styleId="Nmerodepgina">
    <w:name w:val="page number"/>
    <w:basedOn w:val="Fuentedeprrafopredeter"/>
    <w:rsid w:val="00AD2920"/>
  </w:style>
  <w:style w:type="paragraph" w:styleId="Encabezado">
    <w:name w:val="header"/>
    <w:basedOn w:val="Normal"/>
    <w:link w:val="EncabezadoCar"/>
    <w:rsid w:val="00AD2920"/>
    <w:pPr>
      <w:tabs>
        <w:tab w:val="center" w:pos="4252"/>
        <w:tab w:val="right" w:pos="8504"/>
      </w:tabs>
    </w:pPr>
  </w:style>
  <w:style w:type="character" w:customStyle="1" w:styleId="EncabezadoCar">
    <w:name w:val="Encabezado Car"/>
    <w:basedOn w:val="Fuentedeprrafopredeter"/>
    <w:link w:val="Encabezado"/>
    <w:rsid w:val="00AD2920"/>
    <w:rPr>
      <w:rFonts w:ascii="Times New Roman" w:eastAsia="Times New Roman" w:hAnsi="Times New Roman" w:cs="Times New Roman"/>
      <w:kern w:val="0"/>
      <w:lang w:eastAsia="es-ES"/>
      <w14:ligatures w14:val="none"/>
    </w:rPr>
  </w:style>
  <w:style w:type="table" w:styleId="Tablaconcuadrcula">
    <w:name w:val="Table Grid"/>
    <w:basedOn w:val="Tablanormal"/>
    <w:uiPriority w:val="39"/>
    <w:rsid w:val="00AD2920"/>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920"/>
    <w:pPr>
      <w:autoSpaceDE w:val="0"/>
      <w:autoSpaceDN w:val="0"/>
      <w:adjustRightInd w:val="0"/>
      <w:spacing w:after="0" w:line="240" w:lineRule="auto"/>
    </w:pPr>
    <w:rPr>
      <w:rFonts w:ascii="Arial" w:eastAsia="Times New Roman" w:hAnsi="Arial" w:cs="Arial"/>
      <w:color w:val="000000"/>
      <w:kern w:val="0"/>
      <w:lang w:val="es-ES" w:eastAsia="es-ES"/>
      <w14:ligatures w14:val="none"/>
    </w:rPr>
  </w:style>
  <w:style w:type="paragraph" w:styleId="Sinespaciado">
    <w:name w:val="No Spacing"/>
    <w:link w:val="SinespaciadoCar"/>
    <w:uiPriority w:val="1"/>
    <w:qFormat/>
    <w:rsid w:val="00AD2920"/>
    <w:pPr>
      <w:spacing w:after="0" w:line="240" w:lineRule="auto"/>
    </w:pPr>
    <w:rPr>
      <w:rFonts w:ascii="Calibri" w:eastAsia="Calibri" w:hAnsi="Calibri" w:cs="Times New Roman"/>
      <w:kern w:val="0"/>
      <w:sz w:val="22"/>
      <w:szCs w:val="22"/>
      <w14:ligatures w14:val="non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
    <w:basedOn w:val="Normal"/>
    <w:link w:val="TextonotapieCar"/>
    <w:uiPriority w:val="99"/>
    <w:unhideWhenUsed/>
    <w:qFormat/>
    <w:rsid w:val="00AD292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D2920"/>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D2920"/>
    <w:rPr>
      <w:vertAlign w:val="superscript"/>
    </w:rPr>
  </w:style>
  <w:style w:type="character" w:styleId="Hipervnculo">
    <w:name w:val="Hyperlink"/>
    <w:basedOn w:val="Fuentedeprrafopredeter"/>
    <w:uiPriority w:val="99"/>
    <w:unhideWhenUsed/>
    <w:rsid w:val="00AD2920"/>
    <w:rPr>
      <w:color w:val="467886" w:themeColor="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2920"/>
    <w:pPr>
      <w:jc w:val="both"/>
    </w:pPr>
    <w:rPr>
      <w:rFonts w:asciiTheme="minorHAnsi" w:eastAsiaTheme="minorHAnsi" w:hAnsiTheme="minorHAnsi" w:cstheme="minorBidi"/>
      <w:kern w:val="2"/>
      <w:vertAlign w:val="superscript"/>
      <w:lang w:eastAsia="en-US"/>
      <w14:ligatures w14:val="standardContextual"/>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AD2920"/>
    <w:rPr>
      <w:rFonts w:ascii="Arial" w:eastAsia="Calibri" w:hAnsi="Arial" w:cs="Arial"/>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AD2920"/>
    <w:pPr>
      <w:keepLines w:val="0"/>
      <w:shd w:val="clear" w:color="auto" w:fill="FFFFFF"/>
      <w:tabs>
        <w:tab w:val="left" w:pos="360"/>
      </w:tabs>
      <w:spacing w:before="100" w:beforeAutospacing="1" w:after="100" w:afterAutospacing="1" w:line="360" w:lineRule="auto"/>
      <w:jc w:val="both"/>
      <w:outlineLvl w:val="9"/>
    </w:pPr>
    <w:rPr>
      <w:rFonts w:ascii="Arial" w:eastAsia="Calibri" w:hAnsi="Arial" w:cs="Arial"/>
      <w:color w:val="auto"/>
      <w:sz w:val="24"/>
      <w:szCs w:val="24"/>
      <w:lang w:eastAsia="es-MX"/>
    </w:rPr>
  </w:style>
  <w:style w:type="character" w:customStyle="1" w:styleId="SinespaciadoCar">
    <w:name w:val="Sin espaciado Car"/>
    <w:basedOn w:val="Fuentedeprrafopredeter"/>
    <w:link w:val="Sinespaciado"/>
    <w:uiPriority w:val="1"/>
    <w:rsid w:val="00AD2920"/>
    <w:rPr>
      <w:rFonts w:ascii="Calibri" w:eastAsia="Calibri" w:hAnsi="Calibri" w:cs="Times New Roman"/>
      <w:kern w:val="0"/>
      <w:sz w:val="22"/>
      <w:szCs w:val="22"/>
      <w14:ligatures w14:val="none"/>
    </w:rPr>
  </w:style>
  <w:style w:type="paragraph" w:styleId="TtuloTDC">
    <w:name w:val="TOC Heading"/>
    <w:basedOn w:val="Ttulo1"/>
    <w:next w:val="Normal"/>
    <w:uiPriority w:val="39"/>
    <w:unhideWhenUsed/>
    <w:qFormat/>
    <w:rsid w:val="00AD2920"/>
    <w:pPr>
      <w:spacing w:before="240" w:after="0" w:line="259" w:lineRule="auto"/>
      <w:outlineLvl w:val="9"/>
    </w:pPr>
    <w:rPr>
      <w:kern w:val="0"/>
      <w:sz w:val="32"/>
      <w:szCs w:val="32"/>
      <w:lang w:eastAsia="es-MX"/>
      <w14:ligatures w14:val="none"/>
    </w:rPr>
  </w:style>
  <w:style w:type="paragraph" w:styleId="TDC2">
    <w:name w:val="toc 2"/>
    <w:basedOn w:val="Normal"/>
    <w:next w:val="Normal"/>
    <w:autoRedefine/>
    <w:uiPriority w:val="39"/>
    <w:unhideWhenUsed/>
    <w:rsid w:val="005E0F75"/>
    <w:pPr>
      <w:tabs>
        <w:tab w:val="left" w:pos="567"/>
        <w:tab w:val="right" w:leader="dot" w:pos="7693"/>
      </w:tabs>
      <w:jc w:val="center"/>
    </w:pPr>
    <w:rPr>
      <w:rFonts w:ascii="Arial Narrow" w:hAnsi="Arial Narrow"/>
      <w:b/>
      <w:bCs/>
      <w:noProof/>
      <w:sz w:val="20"/>
      <w:szCs w:val="20"/>
    </w:rPr>
  </w:style>
  <w:style w:type="paragraph" w:styleId="TDC1">
    <w:name w:val="toc 1"/>
    <w:basedOn w:val="Normal"/>
    <w:next w:val="Normal"/>
    <w:autoRedefine/>
    <w:uiPriority w:val="39"/>
    <w:unhideWhenUsed/>
    <w:rsid w:val="00AD2920"/>
    <w:pPr>
      <w:tabs>
        <w:tab w:val="right" w:leader="dot" w:pos="7693"/>
      </w:tabs>
      <w:spacing w:after="100"/>
      <w:ind w:left="284"/>
    </w:pPr>
  </w:style>
  <w:style w:type="table" w:styleId="Tablanormal5">
    <w:name w:val="Plain Table 5"/>
    <w:basedOn w:val="Tablanormal"/>
    <w:uiPriority w:val="45"/>
    <w:rsid w:val="00A26B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fdecomentario">
    <w:name w:val="annotation reference"/>
    <w:basedOn w:val="Fuentedeprrafopredeter"/>
    <w:uiPriority w:val="99"/>
    <w:semiHidden/>
    <w:unhideWhenUsed/>
    <w:rsid w:val="00827E9F"/>
    <w:rPr>
      <w:sz w:val="16"/>
      <w:szCs w:val="16"/>
    </w:rPr>
  </w:style>
  <w:style w:type="paragraph" w:styleId="Textocomentario">
    <w:name w:val="annotation text"/>
    <w:basedOn w:val="Normal"/>
    <w:link w:val="TextocomentarioCar"/>
    <w:uiPriority w:val="99"/>
    <w:unhideWhenUsed/>
    <w:rsid w:val="00827E9F"/>
    <w:rPr>
      <w:sz w:val="20"/>
      <w:szCs w:val="20"/>
    </w:rPr>
  </w:style>
  <w:style w:type="character" w:customStyle="1" w:styleId="TextocomentarioCar">
    <w:name w:val="Texto comentario Car"/>
    <w:basedOn w:val="Fuentedeprrafopredeter"/>
    <w:link w:val="Textocomentario"/>
    <w:uiPriority w:val="99"/>
    <w:rsid w:val="00827E9F"/>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827E9F"/>
    <w:rPr>
      <w:b/>
      <w:bCs/>
    </w:rPr>
  </w:style>
  <w:style w:type="character" w:customStyle="1" w:styleId="AsuntodelcomentarioCar">
    <w:name w:val="Asunto del comentario Car"/>
    <w:basedOn w:val="TextocomentarioCar"/>
    <w:link w:val="Asuntodelcomentario"/>
    <w:uiPriority w:val="99"/>
    <w:semiHidden/>
    <w:rsid w:val="00827E9F"/>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6DBE7-FA2B-4157-8403-D118B752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1974</Words>
  <Characters>10641</Characters>
  <Application>Microsoft Office Word</Application>
  <DocSecurity>0</DocSecurity>
  <Lines>280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Toledo</dc:creator>
  <cp:keywords/>
  <dc:description/>
  <cp:lastModifiedBy>VICTOR HUGO ARROYO SANDOVAL</cp:lastModifiedBy>
  <cp:revision>13</cp:revision>
  <dcterms:created xsi:type="dcterms:W3CDTF">2026-05-06T18:23:00Z</dcterms:created>
  <dcterms:modified xsi:type="dcterms:W3CDTF">2026-05-06T22:46:00Z</dcterms:modified>
</cp:coreProperties>
</file>