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E7BD7" w14:textId="34D2CC8F" w:rsidR="006C6DD8" w:rsidRPr="00032259" w:rsidRDefault="003702EA" w:rsidP="006C6DD8">
      <w:pPr>
        <w:spacing w:after="280" w:line="240" w:lineRule="auto"/>
        <w:ind w:left="3544"/>
        <w:jc w:val="center"/>
        <w:rPr>
          <w:rFonts w:ascii="Arial" w:eastAsia="Arial" w:hAnsi="Arial" w:cs="Arial"/>
          <w:b/>
          <w:sz w:val="24"/>
          <w:szCs w:val="24"/>
        </w:rPr>
      </w:pPr>
      <w:r>
        <w:rPr>
          <w:noProof/>
          <w:sz w:val="24"/>
          <w:szCs w:val="24"/>
        </w:rPr>
        <mc:AlternateContent>
          <mc:Choice Requires="wps">
            <w:drawing>
              <wp:anchor distT="0" distB="0" distL="114300" distR="114300" simplePos="0" relativeHeight="251660288" behindDoc="0" locked="0" layoutInCell="1" allowOverlap="1" wp14:anchorId="15FE6B49" wp14:editId="2C51232D">
                <wp:simplePos x="0" y="0"/>
                <wp:positionH relativeFrom="column">
                  <wp:posOffset>2049780</wp:posOffset>
                </wp:positionH>
                <wp:positionV relativeFrom="paragraph">
                  <wp:posOffset>-777240</wp:posOffset>
                </wp:positionV>
                <wp:extent cx="2838450" cy="561975"/>
                <wp:effectExtent l="0" t="0" r="0" b="9525"/>
                <wp:wrapNone/>
                <wp:docPr id="4306506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561975"/>
                        </a:xfrm>
                        <a:prstGeom prst="rect">
                          <a:avLst/>
                        </a:prstGeom>
                        <a:noFill/>
                        <a:ln>
                          <a:noFill/>
                        </a:ln>
                      </wps:spPr>
                      <wps:txbx>
                        <w:txbxContent>
                          <w:p w14:paraId="640A3B90" w14:textId="77777777" w:rsidR="003702EA" w:rsidRDefault="003702EA" w:rsidP="003702EA">
                            <w:pPr>
                              <w:shd w:val="clear" w:color="auto" w:fill="F2F2F2"/>
                              <w:jc w:val="center"/>
                              <w:rPr>
                                <w:rFonts w:ascii="Aptos" w:hAnsi="Aptos"/>
                                <w:b/>
                                <w:bCs/>
                                <w:i/>
                                <w:iCs/>
                                <w:color w:val="C00000"/>
                                <w:sz w:val="18"/>
                                <w:szCs w:val="18"/>
                              </w:rPr>
                            </w:pPr>
                            <w:r>
                              <w:rPr>
                                <w:rFonts w:ascii="Aptos" w:hAnsi="Aptos"/>
                                <w:b/>
                                <w:bCs/>
                                <w:i/>
                                <w:iCs/>
                                <w:color w:val="C00000"/>
                                <w:sz w:val="18"/>
                                <w:szCs w:val="18"/>
                              </w:rPr>
                              <w:t>“LA PRESENTE VERSIÓN PÚBLICA CORRESPONDE A UN DOCUMENTO QUE CONTIENE INFORMACIÓN CLASIFICADA COMO CONFIDENCIAL”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FE6B49" id="_x0000_t202" coordsize="21600,21600" o:spt="202" path="m,l,21600r21600,l21600,xe">
                <v:stroke joinstyle="miter"/>
                <v:path gradientshapeok="t" o:connecttype="rect"/>
              </v:shapetype>
              <v:shape id="Cuadro de texto 2" o:spid="_x0000_s1026" type="#_x0000_t202" style="position:absolute;left:0;text-align:left;margin-left:161.4pt;margin-top:-61.2pt;width:223.5pt;height:4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" filled="f" stroked="f">
                <v:textbox>
                  <w:txbxContent>
                    <w:p w14:paraId="640A3B90" w14:textId="77777777" w:rsidR="003702EA" w:rsidRDefault="003702EA" w:rsidP="003702EA">
                      <w:pPr>
                        <w:shd w:val="clear" w:color="auto" w:fill="F2F2F2"/>
                        <w:jc w:val="center"/>
                        <w:rPr>
                          <w:rFonts w:ascii="Aptos" w:hAnsi="Aptos"/>
                          <w:b/>
                          <w:bCs/>
                          <w:i/>
                          <w:iCs/>
                          <w:color w:val="C00000"/>
                          <w:sz w:val="18"/>
                          <w:szCs w:val="18"/>
                        </w:rPr>
                      </w:pPr>
                      <w:r>
                        <w:rPr>
                          <w:rFonts w:ascii="Aptos" w:hAnsi="Aptos"/>
                          <w:b/>
                          <w:bCs/>
                          <w:i/>
                          <w:iCs/>
                          <w:color w:val="C00000"/>
                          <w:sz w:val="18"/>
                          <w:szCs w:val="18"/>
                        </w:rPr>
                        <w:t>“LA PRESENTE VERSIÓN PÚBLICA CORRESPONDE A UN DOCUMENTO QUE CONTIENE INFORMACIÓN CLASIFICADA COMO CONFIDENCIAL”</w:t>
                      </w:r>
                    </w:p>
                  </w:txbxContent>
                </v:textbox>
              </v:shape>
            </w:pict>
          </mc:Fallback>
        </mc:AlternateContent>
      </w:r>
      <w:r w:rsidR="006C6DD8" w:rsidRPr="00032259">
        <w:rPr>
          <w:rFonts w:ascii="Arial" w:eastAsia="Arial" w:hAnsi="Arial" w:cs="Arial"/>
          <w:b/>
          <w:sz w:val="24"/>
          <w:szCs w:val="24"/>
        </w:rPr>
        <w:t>PROCEDIMIENTO ESPECIAL SANCIONADOR</w:t>
      </w:r>
    </w:p>
    <w:p w14:paraId="00EE7BD8" w14:textId="77777777" w:rsidR="006C6DD8" w:rsidRPr="00032259" w:rsidRDefault="006C6DD8" w:rsidP="006C6DD8">
      <w:pPr>
        <w:spacing w:before="280" w:after="280" w:line="240" w:lineRule="auto"/>
        <w:ind w:left="3401"/>
        <w:jc w:val="both"/>
        <w:rPr>
          <w:rFonts w:ascii="Arial" w:eastAsia="Arial" w:hAnsi="Arial" w:cs="Arial"/>
          <w:sz w:val="24"/>
          <w:szCs w:val="24"/>
        </w:rPr>
      </w:pPr>
      <w:r w:rsidRPr="00032259">
        <w:rPr>
          <w:rFonts w:ascii="Arial" w:eastAsia="Arial" w:hAnsi="Arial" w:cs="Arial"/>
          <w:b/>
          <w:sz w:val="24"/>
          <w:szCs w:val="24"/>
        </w:rPr>
        <w:t>EXPEDIENTE:</w:t>
      </w:r>
      <w:r w:rsidRPr="00032259">
        <w:rPr>
          <w:rFonts w:ascii="Arial" w:eastAsia="Arial" w:hAnsi="Arial" w:cs="Arial"/>
          <w:sz w:val="24"/>
          <w:szCs w:val="24"/>
        </w:rPr>
        <w:t xml:space="preserve"> TEEM-PES-0</w:t>
      </w:r>
      <w:r w:rsidR="004E62B9">
        <w:rPr>
          <w:rFonts w:ascii="Arial" w:eastAsia="Arial" w:hAnsi="Arial" w:cs="Arial"/>
          <w:sz w:val="24"/>
          <w:szCs w:val="24"/>
        </w:rPr>
        <w:t>06</w:t>
      </w:r>
      <w:r w:rsidRPr="00032259">
        <w:rPr>
          <w:rFonts w:ascii="Arial" w:eastAsia="Arial" w:hAnsi="Arial" w:cs="Arial"/>
          <w:sz w:val="24"/>
          <w:szCs w:val="24"/>
        </w:rPr>
        <w:t>/202</w:t>
      </w:r>
      <w:r w:rsidR="004E62B9">
        <w:rPr>
          <w:rFonts w:ascii="Arial" w:eastAsia="Arial" w:hAnsi="Arial" w:cs="Arial"/>
          <w:sz w:val="24"/>
          <w:szCs w:val="24"/>
        </w:rPr>
        <w:t>6</w:t>
      </w:r>
    </w:p>
    <w:p w14:paraId="00EE7BD9" w14:textId="5DAD79E4" w:rsidR="006C6DD8" w:rsidRPr="00032259" w:rsidRDefault="008525CE" w:rsidP="006C6DD8">
      <w:pPr>
        <w:spacing w:before="280" w:after="280" w:line="240" w:lineRule="auto"/>
        <w:ind w:left="3401"/>
        <w:jc w:val="both"/>
        <w:rPr>
          <w:rFonts w:ascii="Arial" w:eastAsia="Arial" w:hAnsi="Arial" w:cs="Arial"/>
          <w:b/>
          <w:sz w:val="24"/>
          <w:szCs w:val="24"/>
        </w:rPr>
      </w:pPr>
      <w:r w:rsidRPr="00032259">
        <w:rPr>
          <w:rFonts w:ascii="Arial" w:eastAsia="Arial" w:hAnsi="Arial" w:cs="Arial"/>
          <w:b/>
          <w:sz w:val="24"/>
          <w:szCs w:val="24"/>
        </w:rPr>
        <w:t>DENUNCIANTE</w:t>
      </w:r>
      <w:r w:rsidR="006C6DD8" w:rsidRPr="00032259">
        <w:rPr>
          <w:rFonts w:ascii="Arial" w:eastAsia="Arial" w:hAnsi="Arial" w:cs="Arial"/>
          <w:b/>
          <w:sz w:val="24"/>
          <w:szCs w:val="24"/>
        </w:rPr>
        <w:t xml:space="preserve">: </w:t>
      </w:r>
      <w:r w:rsidR="004B000A" w:rsidRPr="004B000A">
        <w:rPr>
          <w:rFonts w:ascii="Arial" w:eastAsia="Arial" w:hAnsi="Arial" w:cs="Arial"/>
          <w:color w:val="FFFFFF"/>
          <w:sz w:val="24"/>
          <w:szCs w:val="24"/>
          <w:highlight w:val="darkCyan"/>
        </w:rPr>
        <w:t>[No.1]_ELIMINADO_el_nombre_de_la_parte_denunciante_[6]</w:t>
      </w:r>
    </w:p>
    <w:p w14:paraId="00EE7BDA" w14:textId="77777777" w:rsidR="006C6DD8" w:rsidRPr="00032259" w:rsidRDefault="006C6DD8" w:rsidP="006C6DD8">
      <w:pPr>
        <w:spacing w:before="280" w:after="280" w:line="240" w:lineRule="auto"/>
        <w:ind w:left="3401"/>
        <w:jc w:val="both"/>
        <w:rPr>
          <w:rFonts w:ascii="Arial" w:eastAsia="Arial" w:hAnsi="Arial" w:cs="Arial"/>
          <w:sz w:val="24"/>
          <w:szCs w:val="24"/>
        </w:rPr>
      </w:pPr>
      <w:r w:rsidRPr="00032259">
        <w:rPr>
          <w:rFonts w:ascii="Arial" w:eastAsia="Arial" w:hAnsi="Arial" w:cs="Arial"/>
          <w:b/>
          <w:sz w:val="24"/>
          <w:szCs w:val="24"/>
        </w:rPr>
        <w:t>DENUNCIADO</w:t>
      </w:r>
      <w:r w:rsidR="00792973">
        <w:rPr>
          <w:rFonts w:ascii="Arial" w:eastAsia="Arial" w:hAnsi="Arial" w:cs="Arial"/>
          <w:b/>
          <w:sz w:val="24"/>
          <w:szCs w:val="24"/>
        </w:rPr>
        <w:t>S</w:t>
      </w:r>
      <w:r w:rsidRPr="00032259">
        <w:rPr>
          <w:rFonts w:ascii="Arial" w:eastAsia="Arial" w:hAnsi="Arial" w:cs="Arial"/>
          <w:b/>
          <w:sz w:val="24"/>
          <w:szCs w:val="24"/>
        </w:rPr>
        <w:t xml:space="preserve">: </w:t>
      </w:r>
      <w:r w:rsidR="004E62B9">
        <w:rPr>
          <w:rFonts w:ascii="Arial" w:eastAsia="Arial" w:hAnsi="Arial" w:cs="Arial"/>
          <w:sz w:val="24"/>
          <w:szCs w:val="24"/>
        </w:rPr>
        <w:t>ALFREDO RAMÍREZ BEDOLLA, GOBERNADOR DEL ESTADO DE MICHOACÁN Y MORENA</w:t>
      </w:r>
    </w:p>
    <w:p w14:paraId="00EE7BDB" w14:textId="77777777" w:rsidR="006C6DD8" w:rsidRPr="00032259" w:rsidRDefault="006C6DD8" w:rsidP="006C6DD8">
      <w:pPr>
        <w:spacing w:before="280" w:after="280" w:line="240" w:lineRule="auto"/>
        <w:ind w:left="3401"/>
        <w:jc w:val="both"/>
        <w:rPr>
          <w:rFonts w:ascii="Arial" w:eastAsia="Arial" w:hAnsi="Arial" w:cs="Arial"/>
          <w:sz w:val="24"/>
          <w:szCs w:val="24"/>
        </w:rPr>
      </w:pPr>
      <w:r w:rsidRPr="00032259">
        <w:rPr>
          <w:rFonts w:ascii="Arial" w:eastAsia="Arial" w:hAnsi="Arial" w:cs="Arial"/>
          <w:b/>
          <w:sz w:val="24"/>
          <w:szCs w:val="24"/>
        </w:rPr>
        <w:t>AUTORIDAD INSTRUCTORA:</w:t>
      </w:r>
      <w:r w:rsidRPr="00032259">
        <w:rPr>
          <w:rFonts w:ascii="Arial" w:eastAsia="Arial" w:hAnsi="Arial" w:cs="Arial"/>
          <w:sz w:val="24"/>
          <w:szCs w:val="24"/>
        </w:rPr>
        <w:t xml:space="preserve"> INSTITUTO ELECTORAL DE MICHOACÁN</w:t>
      </w:r>
    </w:p>
    <w:p w14:paraId="00EE7BDC" w14:textId="77777777" w:rsidR="006C6DD8" w:rsidRPr="00032259" w:rsidRDefault="006C6DD8" w:rsidP="006C6DD8">
      <w:pPr>
        <w:spacing w:before="280" w:after="280" w:line="240" w:lineRule="auto"/>
        <w:ind w:left="3401"/>
        <w:jc w:val="both"/>
        <w:rPr>
          <w:rFonts w:ascii="Arial" w:eastAsia="Arial" w:hAnsi="Arial" w:cs="Arial"/>
          <w:sz w:val="24"/>
          <w:szCs w:val="24"/>
        </w:rPr>
      </w:pPr>
      <w:r w:rsidRPr="00032259">
        <w:rPr>
          <w:rFonts w:ascii="Arial" w:eastAsia="Arial" w:hAnsi="Arial" w:cs="Arial"/>
          <w:b/>
          <w:sz w:val="24"/>
          <w:szCs w:val="24"/>
        </w:rPr>
        <w:t xml:space="preserve">MAGISTRADA: </w:t>
      </w:r>
      <w:r w:rsidRPr="00032259">
        <w:rPr>
          <w:rFonts w:ascii="Arial" w:eastAsia="Arial" w:hAnsi="Arial" w:cs="Arial"/>
          <w:sz w:val="24"/>
          <w:szCs w:val="24"/>
        </w:rPr>
        <w:t>ALMA ROSA BAHENA VILLALOBOS</w:t>
      </w:r>
    </w:p>
    <w:p w14:paraId="00EE7BDD" w14:textId="77777777" w:rsidR="006A61FC" w:rsidRPr="00032259" w:rsidRDefault="006C6DD8" w:rsidP="006A61FC">
      <w:pPr>
        <w:spacing w:before="280" w:after="280" w:line="240" w:lineRule="auto"/>
        <w:ind w:left="3401"/>
        <w:jc w:val="both"/>
        <w:rPr>
          <w:rFonts w:ascii="Arial" w:eastAsia="Arial" w:hAnsi="Arial" w:cs="Arial"/>
          <w:sz w:val="24"/>
          <w:szCs w:val="24"/>
        </w:rPr>
      </w:pPr>
      <w:r w:rsidRPr="00032259">
        <w:rPr>
          <w:rFonts w:ascii="Arial" w:eastAsia="Arial" w:hAnsi="Arial" w:cs="Arial"/>
          <w:b/>
          <w:sz w:val="24"/>
          <w:szCs w:val="24"/>
        </w:rPr>
        <w:t>SECRETARI</w:t>
      </w:r>
      <w:r w:rsidR="00E340A5">
        <w:rPr>
          <w:rFonts w:ascii="Arial" w:eastAsia="Arial" w:hAnsi="Arial" w:cs="Arial"/>
          <w:b/>
          <w:sz w:val="24"/>
          <w:szCs w:val="24"/>
        </w:rPr>
        <w:t>ADO</w:t>
      </w:r>
      <w:r w:rsidRPr="00032259">
        <w:rPr>
          <w:rFonts w:ascii="Arial" w:eastAsia="Arial" w:hAnsi="Arial" w:cs="Arial"/>
          <w:b/>
          <w:sz w:val="24"/>
          <w:szCs w:val="24"/>
        </w:rPr>
        <w:t xml:space="preserve">: </w:t>
      </w:r>
      <w:r w:rsidR="00D41D09" w:rsidRPr="00C54DEB">
        <w:rPr>
          <w:rFonts w:ascii="Arial" w:hAnsi="Arial" w:cs="Arial"/>
          <w:sz w:val="24"/>
          <w:szCs w:val="24"/>
        </w:rPr>
        <w:t>ENYA SINEAD SEPÚLVEDA GUERRERO</w:t>
      </w:r>
      <w:r w:rsidR="00D41D09">
        <w:rPr>
          <w:rFonts w:ascii="Arial" w:eastAsia="Arial" w:hAnsi="Arial" w:cs="Arial"/>
          <w:sz w:val="24"/>
          <w:szCs w:val="24"/>
        </w:rPr>
        <w:t xml:space="preserve">, </w:t>
      </w:r>
      <w:r w:rsidR="00C54DEB" w:rsidRPr="00C54DEB">
        <w:rPr>
          <w:rFonts w:ascii="Arial" w:hAnsi="Arial" w:cs="Arial"/>
          <w:sz w:val="24"/>
          <w:szCs w:val="24"/>
        </w:rPr>
        <w:t>JESSIKA ARLET VÁZQUEZ VILLANUEVA Y</w:t>
      </w:r>
      <w:r w:rsidR="00C54DEB">
        <w:t xml:space="preserve"> </w:t>
      </w:r>
      <w:r w:rsidRPr="00032259">
        <w:rPr>
          <w:rFonts w:ascii="Arial" w:eastAsia="Arial" w:hAnsi="Arial" w:cs="Arial"/>
          <w:sz w:val="24"/>
          <w:szCs w:val="24"/>
        </w:rPr>
        <w:t xml:space="preserve">MARÍA YANET PAREDES CABRERA </w:t>
      </w:r>
    </w:p>
    <w:p w14:paraId="00EE7BDE" w14:textId="77777777" w:rsidR="006A61FC" w:rsidRPr="00032259" w:rsidRDefault="006A61FC" w:rsidP="006A61FC">
      <w:pPr>
        <w:spacing w:before="280" w:after="280" w:line="240" w:lineRule="auto"/>
        <w:ind w:left="3401"/>
        <w:jc w:val="both"/>
        <w:rPr>
          <w:rFonts w:ascii="Arial" w:eastAsia="Arial" w:hAnsi="Arial" w:cs="Arial"/>
          <w:sz w:val="24"/>
          <w:szCs w:val="24"/>
        </w:rPr>
      </w:pPr>
      <w:r w:rsidRPr="00032259">
        <w:rPr>
          <w:rFonts w:ascii="Arial" w:eastAsia="Arial" w:hAnsi="Arial" w:cs="Arial"/>
          <w:b/>
          <w:sz w:val="24"/>
          <w:szCs w:val="24"/>
        </w:rPr>
        <w:t>COLABOR</w:t>
      </w:r>
      <w:r w:rsidR="008F1212" w:rsidRPr="00032259">
        <w:rPr>
          <w:rFonts w:ascii="Arial" w:eastAsia="Arial" w:hAnsi="Arial" w:cs="Arial"/>
          <w:b/>
          <w:sz w:val="24"/>
          <w:szCs w:val="24"/>
        </w:rPr>
        <w:t>Ó</w:t>
      </w:r>
      <w:r w:rsidRPr="00032259">
        <w:rPr>
          <w:rFonts w:ascii="Arial" w:eastAsia="Arial" w:hAnsi="Arial" w:cs="Arial"/>
          <w:b/>
          <w:sz w:val="24"/>
          <w:szCs w:val="24"/>
        </w:rPr>
        <w:t xml:space="preserve">: </w:t>
      </w:r>
      <w:r w:rsidR="00C447E0" w:rsidRPr="00C447E0">
        <w:rPr>
          <w:rFonts w:ascii="Arial" w:eastAsia="Arial" w:hAnsi="Arial" w:cs="Arial"/>
          <w:sz w:val="24"/>
          <w:szCs w:val="24"/>
        </w:rPr>
        <w:t>ROSARIO GUADALUPE LÓPEZ ALVARADO</w:t>
      </w:r>
    </w:p>
    <w:p w14:paraId="00EE7BDF" w14:textId="77777777" w:rsidR="007A640A" w:rsidRPr="00032259" w:rsidRDefault="007A640A" w:rsidP="006C6DD8">
      <w:pPr>
        <w:spacing w:after="0" w:line="240" w:lineRule="auto"/>
        <w:ind w:left="2835" w:hanging="2409"/>
        <w:jc w:val="center"/>
        <w:rPr>
          <w:rFonts w:ascii="Arial" w:eastAsia="Arial" w:hAnsi="Arial" w:cs="Arial"/>
          <w:sz w:val="24"/>
          <w:szCs w:val="24"/>
        </w:rPr>
      </w:pPr>
    </w:p>
    <w:p w14:paraId="00EE7BE0" w14:textId="77777777" w:rsidR="006A61FC" w:rsidRPr="00032259" w:rsidRDefault="006A61FC" w:rsidP="007A640A">
      <w:pPr>
        <w:spacing w:after="0" w:line="240" w:lineRule="auto"/>
        <w:ind w:left="2835" w:hanging="2835"/>
        <w:rPr>
          <w:rFonts w:ascii="Arial" w:eastAsia="Arial" w:hAnsi="Arial" w:cs="Arial"/>
          <w:sz w:val="24"/>
          <w:szCs w:val="24"/>
        </w:rPr>
      </w:pPr>
    </w:p>
    <w:p w14:paraId="00EE7BE1" w14:textId="7C73893B" w:rsidR="008D6E91" w:rsidRPr="00032259" w:rsidRDefault="006C6DD8" w:rsidP="00120BC9">
      <w:pPr>
        <w:spacing w:after="0" w:line="240" w:lineRule="auto"/>
        <w:ind w:left="2835" w:hanging="2835"/>
        <w:jc w:val="right"/>
        <w:rPr>
          <w:rFonts w:ascii="Arial" w:eastAsia="Arial" w:hAnsi="Arial" w:cs="Arial"/>
          <w:sz w:val="24"/>
          <w:szCs w:val="24"/>
        </w:rPr>
      </w:pPr>
      <w:r w:rsidRPr="00032259">
        <w:rPr>
          <w:rFonts w:ascii="Arial" w:eastAsia="Arial" w:hAnsi="Arial" w:cs="Arial"/>
          <w:sz w:val="24"/>
          <w:szCs w:val="24"/>
        </w:rPr>
        <w:t xml:space="preserve">Morelia, Michoacán, a </w:t>
      </w:r>
      <w:r w:rsidR="003A6AA1">
        <w:rPr>
          <w:rFonts w:ascii="Arial" w:eastAsia="Arial" w:hAnsi="Arial" w:cs="Arial"/>
          <w:sz w:val="24"/>
          <w:szCs w:val="24"/>
        </w:rPr>
        <w:t>doce de mayo de</w:t>
      </w:r>
      <w:r w:rsidR="004E62B9">
        <w:rPr>
          <w:rFonts w:ascii="Arial" w:eastAsia="Arial" w:hAnsi="Arial" w:cs="Arial"/>
          <w:sz w:val="24"/>
          <w:szCs w:val="24"/>
        </w:rPr>
        <w:t xml:space="preserve"> dos mil </w:t>
      </w:r>
      <w:r w:rsidR="00BE3269">
        <w:rPr>
          <w:rFonts w:ascii="Arial" w:eastAsia="Arial" w:hAnsi="Arial" w:cs="Arial"/>
          <w:sz w:val="24"/>
          <w:szCs w:val="24"/>
        </w:rPr>
        <w:t>veintiséis</w:t>
      </w:r>
      <w:r w:rsidR="00734D6B" w:rsidRPr="00032259">
        <w:rPr>
          <w:rStyle w:val="Refdenotaalpie"/>
          <w:rFonts w:ascii="Arial" w:eastAsia="Arial" w:hAnsi="Arial" w:cs="Arial"/>
          <w:sz w:val="24"/>
          <w:szCs w:val="24"/>
        </w:rPr>
        <w:footnoteReference w:id="2"/>
      </w:r>
      <w:r w:rsidRPr="00032259">
        <w:rPr>
          <w:rFonts w:ascii="Arial" w:eastAsia="Arial" w:hAnsi="Arial" w:cs="Arial"/>
          <w:sz w:val="24"/>
          <w:szCs w:val="24"/>
        </w:rPr>
        <w:t>.</w:t>
      </w:r>
    </w:p>
    <w:p w14:paraId="00EE7BE2" w14:textId="77777777" w:rsidR="006C6DD8" w:rsidRPr="00032259" w:rsidRDefault="006C6DD8" w:rsidP="006C6DD8">
      <w:pPr>
        <w:spacing w:after="0" w:line="240" w:lineRule="auto"/>
        <w:ind w:left="2835" w:hanging="2409"/>
        <w:jc w:val="center"/>
        <w:rPr>
          <w:rFonts w:ascii="Arial" w:eastAsia="Arial" w:hAnsi="Arial" w:cs="Arial"/>
          <w:sz w:val="24"/>
          <w:szCs w:val="24"/>
        </w:rPr>
      </w:pPr>
    </w:p>
    <w:p w14:paraId="00EE7BE3" w14:textId="46A61E18" w:rsidR="00046874" w:rsidRPr="00032259" w:rsidRDefault="006C6DD8" w:rsidP="00046874">
      <w:pPr>
        <w:spacing w:before="240" w:after="240" w:line="360" w:lineRule="auto"/>
        <w:jc w:val="both"/>
        <w:rPr>
          <w:rFonts w:ascii="Arial" w:eastAsia="Arial" w:hAnsi="Arial" w:cs="Arial"/>
          <w:i/>
          <w:iCs/>
          <w:sz w:val="24"/>
          <w:szCs w:val="24"/>
        </w:rPr>
      </w:pPr>
      <w:r w:rsidRPr="00354E01">
        <w:rPr>
          <w:rFonts w:ascii="Arial" w:eastAsia="Arial" w:hAnsi="Arial" w:cs="Arial"/>
          <w:b/>
          <w:sz w:val="24"/>
          <w:szCs w:val="24"/>
        </w:rPr>
        <w:t xml:space="preserve">Sentencia </w:t>
      </w:r>
      <w:r w:rsidRPr="00354E01">
        <w:rPr>
          <w:rFonts w:ascii="Arial" w:eastAsia="Arial" w:hAnsi="Arial" w:cs="Arial"/>
          <w:sz w:val="24"/>
          <w:szCs w:val="24"/>
        </w:rPr>
        <w:t>que determina</w:t>
      </w:r>
      <w:r w:rsidR="00AB47B9" w:rsidRPr="00354E01">
        <w:rPr>
          <w:rFonts w:ascii="Arial" w:eastAsia="Arial" w:hAnsi="Arial" w:cs="Arial"/>
          <w:sz w:val="24"/>
          <w:szCs w:val="24"/>
        </w:rPr>
        <w:t xml:space="preserve">: </w:t>
      </w:r>
      <w:r w:rsidR="00AB47B9" w:rsidRPr="00354E01">
        <w:rPr>
          <w:rFonts w:ascii="Arial" w:eastAsia="Arial" w:hAnsi="Arial" w:cs="Arial"/>
          <w:b/>
          <w:bCs/>
          <w:sz w:val="24"/>
          <w:szCs w:val="24"/>
        </w:rPr>
        <w:t>I.</w:t>
      </w:r>
      <w:r w:rsidR="00400A99" w:rsidRPr="00354E01">
        <w:rPr>
          <w:rFonts w:ascii="Arial" w:eastAsia="Arial" w:hAnsi="Arial" w:cs="Arial"/>
          <w:b/>
          <w:sz w:val="24"/>
          <w:szCs w:val="24"/>
        </w:rPr>
        <w:t xml:space="preserve"> </w:t>
      </w:r>
      <w:r w:rsidR="00AB47B9" w:rsidRPr="00354E01">
        <w:rPr>
          <w:rFonts w:ascii="Arial" w:eastAsia="Arial" w:hAnsi="Arial" w:cs="Arial"/>
          <w:sz w:val="24"/>
          <w:szCs w:val="24"/>
        </w:rPr>
        <w:t>L</w:t>
      </w:r>
      <w:r w:rsidR="00457DA4" w:rsidRPr="00354E01">
        <w:rPr>
          <w:rFonts w:ascii="Arial" w:eastAsia="Arial" w:hAnsi="Arial" w:cs="Arial"/>
          <w:sz w:val="24"/>
          <w:szCs w:val="24"/>
        </w:rPr>
        <w:t>a</w:t>
      </w:r>
      <w:r w:rsidRPr="00354E01">
        <w:rPr>
          <w:rFonts w:ascii="Arial" w:eastAsia="Arial" w:hAnsi="Arial" w:cs="Arial"/>
          <w:b/>
          <w:sz w:val="24"/>
          <w:szCs w:val="24"/>
        </w:rPr>
        <w:t xml:space="preserve"> i</w:t>
      </w:r>
      <w:r w:rsidRPr="00354E01">
        <w:rPr>
          <w:rFonts w:ascii="Arial" w:eastAsia="Arial" w:hAnsi="Arial" w:cs="Arial"/>
          <w:b/>
          <w:color w:val="000000"/>
          <w:sz w:val="24"/>
          <w:szCs w:val="24"/>
        </w:rPr>
        <w:t xml:space="preserve">nexistencia </w:t>
      </w:r>
      <w:r w:rsidRPr="00354E01">
        <w:rPr>
          <w:rFonts w:ascii="Arial" w:eastAsia="Arial" w:hAnsi="Arial" w:cs="Arial"/>
          <w:color w:val="000000"/>
          <w:sz w:val="24"/>
          <w:szCs w:val="24"/>
        </w:rPr>
        <w:t>de la</w:t>
      </w:r>
      <w:r w:rsidRPr="00354E01">
        <w:rPr>
          <w:rFonts w:ascii="Arial" w:eastAsia="Arial" w:hAnsi="Arial" w:cs="Arial"/>
          <w:sz w:val="24"/>
          <w:szCs w:val="24"/>
        </w:rPr>
        <w:t>s</w:t>
      </w:r>
      <w:r w:rsidRPr="00354E01">
        <w:rPr>
          <w:rFonts w:ascii="Arial" w:eastAsia="Arial" w:hAnsi="Arial" w:cs="Arial"/>
          <w:color w:val="000000"/>
          <w:sz w:val="24"/>
          <w:szCs w:val="24"/>
        </w:rPr>
        <w:t xml:space="preserve"> infracci</w:t>
      </w:r>
      <w:r w:rsidRPr="00354E01">
        <w:rPr>
          <w:rFonts w:ascii="Arial" w:eastAsia="Arial" w:hAnsi="Arial" w:cs="Arial"/>
          <w:sz w:val="24"/>
          <w:szCs w:val="24"/>
        </w:rPr>
        <w:t>ones atribuidas</w:t>
      </w:r>
      <w:r w:rsidR="003C1EB6" w:rsidRPr="00354E01">
        <w:rPr>
          <w:rFonts w:ascii="Arial" w:eastAsia="Arial" w:hAnsi="Arial" w:cs="Arial"/>
          <w:sz w:val="24"/>
          <w:szCs w:val="24"/>
        </w:rPr>
        <w:t xml:space="preserve"> a</w:t>
      </w:r>
      <w:r w:rsidR="00151AE9" w:rsidRPr="00354E01">
        <w:rPr>
          <w:rFonts w:ascii="Arial" w:eastAsia="Arial" w:hAnsi="Arial" w:cs="Arial"/>
          <w:sz w:val="24"/>
          <w:szCs w:val="24"/>
        </w:rPr>
        <w:t xml:space="preserve"> los denunciados</w:t>
      </w:r>
      <w:r w:rsidRPr="00354E01">
        <w:rPr>
          <w:rFonts w:ascii="Arial" w:eastAsia="Arial" w:hAnsi="Arial" w:cs="Arial"/>
          <w:sz w:val="24"/>
          <w:szCs w:val="24"/>
        </w:rPr>
        <w:t xml:space="preserve">, </w:t>
      </w:r>
      <w:r w:rsidRPr="00354E01">
        <w:rPr>
          <w:rFonts w:ascii="Arial" w:eastAsia="Arial" w:hAnsi="Arial" w:cs="Arial"/>
          <w:color w:val="000000"/>
          <w:sz w:val="24"/>
          <w:szCs w:val="24"/>
        </w:rPr>
        <w:t>consistentes</w:t>
      </w:r>
      <w:r w:rsidR="00151CEF" w:rsidRPr="00354E01">
        <w:rPr>
          <w:rFonts w:ascii="Arial" w:eastAsia="Arial" w:hAnsi="Arial" w:cs="Arial"/>
          <w:color w:val="000000"/>
          <w:sz w:val="24"/>
          <w:szCs w:val="24"/>
        </w:rPr>
        <w:t xml:space="preserve"> en</w:t>
      </w:r>
      <w:r w:rsidRPr="00354E01">
        <w:rPr>
          <w:rFonts w:ascii="Arial" w:eastAsia="Arial" w:hAnsi="Arial" w:cs="Arial"/>
          <w:sz w:val="24"/>
          <w:szCs w:val="24"/>
        </w:rPr>
        <w:t xml:space="preserve"> </w:t>
      </w:r>
      <w:r w:rsidR="00EF245F" w:rsidRPr="00354E01">
        <w:rPr>
          <w:rFonts w:ascii="Arial" w:eastAsia="Arial" w:hAnsi="Arial" w:cs="Arial"/>
          <w:sz w:val="24"/>
          <w:szCs w:val="24"/>
        </w:rPr>
        <w:t>actos anticipados de campaña, uso indebido de recursos públicos</w:t>
      </w:r>
      <w:r w:rsidR="008802E6" w:rsidRPr="00354E01">
        <w:rPr>
          <w:rFonts w:ascii="Arial" w:eastAsia="Arial" w:hAnsi="Arial" w:cs="Arial"/>
          <w:sz w:val="24"/>
          <w:szCs w:val="24"/>
        </w:rPr>
        <w:t>,</w:t>
      </w:r>
      <w:r w:rsidR="00EF245F" w:rsidRPr="00354E01">
        <w:rPr>
          <w:rFonts w:ascii="Arial" w:eastAsia="Arial" w:hAnsi="Arial" w:cs="Arial"/>
          <w:sz w:val="24"/>
          <w:szCs w:val="24"/>
        </w:rPr>
        <w:t xml:space="preserve"> afectaciones a los principios de equidad y neutralidad en la contienda, así </w:t>
      </w:r>
      <w:r w:rsidR="001826FB" w:rsidRPr="00354E01">
        <w:rPr>
          <w:rFonts w:ascii="Arial" w:eastAsia="Arial" w:hAnsi="Arial" w:cs="Arial"/>
          <w:sz w:val="24"/>
          <w:szCs w:val="24"/>
        </w:rPr>
        <w:t>como promoción</w:t>
      </w:r>
      <w:r w:rsidR="00EF245F" w:rsidRPr="00354E01">
        <w:rPr>
          <w:rFonts w:ascii="Arial" w:eastAsia="Arial" w:hAnsi="Arial" w:cs="Arial"/>
          <w:sz w:val="24"/>
          <w:szCs w:val="24"/>
        </w:rPr>
        <w:t xml:space="preserve"> extemporánea de</w:t>
      </w:r>
      <w:r w:rsidR="00B72430" w:rsidRPr="00354E01">
        <w:rPr>
          <w:rFonts w:ascii="Arial" w:eastAsia="Arial" w:hAnsi="Arial" w:cs="Arial"/>
          <w:sz w:val="24"/>
          <w:szCs w:val="24"/>
        </w:rPr>
        <w:t>l</w:t>
      </w:r>
      <w:r w:rsidR="00EF245F" w:rsidRPr="00354E01">
        <w:rPr>
          <w:rFonts w:ascii="Arial" w:eastAsia="Arial" w:hAnsi="Arial" w:cs="Arial"/>
          <w:sz w:val="24"/>
          <w:szCs w:val="24"/>
        </w:rPr>
        <w:t xml:space="preserve"> cuarto informe de gobierno</w:t>
      </w:r>
      <w:r w:rsidR="005119B5" w:rsidRPr="00354E01">
        <w:rPr>
          <w:rFonts w:ascii="Arial" w:eastAsia="Arial" w:hAnsi="Arial" w:cs="Arial"/>
          <w:sz w:val="24"/>
          <w:szCs w:val="24"/>
        </w:rPr>
        <w:t xml:space="preserve">; e, </w:t>
      </w:r>
      <w:r w:rsidR="005119B5" w:rsidRPr="00354E01">
        <w:rPr>
          <w:rFonts w:ascii="Arial" w:eastAsia="Arial" w:hAnsi="Arial" w:cs="Arial"/>
          <w:b/>
          <w:bCs/>
          <w:sz w:val="24"/>
          <w:szCs w:val="24"/>
        </w:rPr>
        <w:t>II.</w:t>
      </w:r>
      <w:r w:rsidR="005119B5" w:rsidRPr="00354E01">
        <w:rPr>
          <w:rFonts w:ascii="Arial" w:eastAsia="Arial" w:hAnsi="Arial" w:cs="Arial"/>
          <w:sz w:val="24"/>
          <w:szCs w:val="24"/>
        </w:rPr>
        <w:t xml:space="preserve"> </w:t>
      </w:r>
      <w:r w:rsidR="005119B5" w:rsidRPr="00354E01">
        <w:rPr>
          <w:rFonts w:ascii="Arial" w:eastAsia="Arial" w:hAnsi="Arial" w:cs="Arial"/>
          <w:b/>
          <w:bCs/>
          <w:sz w:val="24"/>
          <w:szCs w:val="24"/>
        </w:rPr>
        <w:t>Instruir</w:t>
      </w:r>
      <w:r w:rsidR="005119B5" w:rsidRPr="00354E01">
        <w:rPr>
          <w:rFonts w:ascii="Arial" w:eastAsia="Arial" w:hAnsi="Arial" w:cs="Arial"/>
          <w:sz w:val="24"/>
          <w:szCs w:val="24"/>
        </w:rPr>
        <w:t xml:space="preserve"> a la Secretaría General de Acuerdos y a la Unidad de Transparencia de este Tribunal Electoral que, en el ámbito de sus competencias, realicen la versión pública de la presente sentencia.</w:t>
      </w:r>
    </w:p>
    <w:p w14:paraId="00EE7BE4" w14:textId="77777777" w:rsidR="00F94FF3" w:rsidRPr="00032259" w:rsidRDefault="006C6DD8" w:rsidP="00F94FF3">
      <w:pPr>
        <w:pStyle w:val="TtuloTDC"/>
        <w:jc w:val="center"/>
        <w:rPr>
          <w:rFonts w:ascii="Arial" w:eastAsia="Arial" w:hAnsi="Arial" w:cs="Arial"/>
          <w:b/>
          <w:color w:val="auto"/>
          <w:sz w:val="20"/>
          <w:szCs w:val="20"/>
        </w:rPr>
      </w:pPr>
      <w:r w:rsidRPr="00032259">
        <w:rPr>
          <w:rFonts w:ascii="Arial" w:eastAsia="Arial" w:hAnsi="Arial" w:cs="Arial"/>
          <w:b/>
          <w:color w:val="auto"/>
          <w:sz w:val="20"/>
          <w:szCs w:val="20"/>
        </w:rPr>
        <w:t>CONTENIDO</w:t>
      </w:r>
    </w:p>
    <w:sdt>
      <w:sdtPr>
        <w:rPr>
          <w:lang w:val="es-ES"/>
        </w:rPr>
        <w:id w:val="-749195211"/>
        <w:docPartObj>
          <w:docPartGallery w:val="Table of Contents"/>
          <w:docPartUnique/>
        </w:docPartObj>
      </w:sdtPr>
      <w:sdtEndPr>
        <w:rPr>
          <w:rFonts w:ascii="Arial Narrow" w:hAnsi="Arial Narrow"/>
          <w:b/>
          <w:bCs/>
          <w:sz w:val="20"/>
          <w:szCs w:val="20"/>
        </w:rPr>
      </w:sdtEndPr>
      <w:sdtContent>
        <w:p w14:paraId="00EE7BE5" w14:textId="77777777" w:rsidR="000B3C21" w:rsidRPr="00032259" w:rsidRDefault="000B3C21" w:rsidP="00F94FF3">
          <w:pPr>
            <w:spacing w:after="0" w:line="240" w:lineRule="auto"/>
            <w:ind w:left="2835" w:hanging="2409"/>
            <w:jc w:val="center"/>
          </w:pPr>
        </w:p>
        <w:p w14:paraId="2F29726A" w14:textId="00D8DC7C" w:rsidR="0069491D" w:rsidRDefault="000B3C21">
          <w:pPr>
            <w:pStyle w:val="TDC2"/>
            <w:rPr>
              <w:rFonts w:asciiTheme="minorHAnsi" w:eastAsiaTheme="minorEastAsia" w:hAnsiTheme="minorHAnsi" w:cstheme="minorBidi"/>
              <w:b w:val="0"/>
              <w:bCs w:val="0"/>
              <w:kern w:val="2"/>
              <w:sz w:val="24"/>
              <w:szCs w:val="24"/>
              <w14:ligatures w14:val="standardContextual"/>
            </w:rPr>
          </w:pPr>
          <w:r w:rsidRPr="006F5E29">
            <w:rPr>
              <w:rFonts w:ascii="Arial Narrow" w:hAnsi="Arial Narrow"/>
              <w:b w:val="0"/>
              <w:bCs w:val="0"/>
            </w:rPr>
            <w:fldChar w:fldCharType="begin"/>
          </w:r>
          <w:r w:rsidRPr="006F5E29">
            <w:rPr>
              <w:rFonts w:ascii="Arial Narrow" w:hAnsi="Arial Narrow"/>
              <w:b w:val="0"/>
              <w:bCs w:val="0"/>
            </w:rPr>
            <w:instrText xml:space="preserve"> TOC \o "1-3" \h \z \u </w:instrText>
          </w:r>
          <w:r w:rsidRPr="006F5E29">
            <w:rPr>
              <w:rFonts w:ascii="Arial Narrow" w:hAnsi="Arial Narrow"/>
              <w:b w:val="0"/>
              <w:bCs w:val="0"/>
            </w:rPr>
            <w:fldChar w:fldCharType="separate"/>
          </w:r>
          <w:hyperlink w:anchor="_Toc229494278" w:history="1">
            <w:r w:rsidR="0069491D" w:rsidRPr="00944775">
              <w:rPr>
                <w:rStyle w:val="Hipervnculo"/>
                <w:rFonts w:eastAsia="Arial"/>
              </w:rPr>
              <w:t>GLOSARIO</w:t>
            </w:r>
            <w:r w:rsidR="0069491D">
              <w:rPr>
                <w:webHidden/>
              </w:rPr>
              <w:tab/>
            </w:r>
            <w:r w:rsidR="0069491D">
              <w:rPr>
                <w:webHidden/>
              </w:rPr>
              <w:fldChar w:fldCharType="begin"/>
            </w:r>
            <w:r w:rsidR="0069491D">
              <w:rPr>
                <w:webHidden/>
              </w:rPr>
              <w:instrText xml:space="preserve"> PAGEREF _Toc229494278 \h </w:instrText>
            </w:r>
            <w:r w:rsidR="0069491D">
              <w:rPr>
                <w:webHidden/>
              </w:rPr>
            </w:r>
            <w:r w:rsidR="0069491D">
              <w:rPr>
                <w:webHidden/>
              </w:rPr>
              <w:fldChar w:fldCharType="separate"/>
            </w:r>
            <w:r w:rsidR="0069491D">
              <w:rPr>
                <w:webHidden/>
              </w:rPr>
              <w:t>2</w:t>
            </w:r>
            <w:r w:rsidR="0069491D">
              <w:rPr>
                <w:webHidden/>
              </w:rPr>
              <w:fldChar w:fldCharType="end"/>
            </w:r>
          </w:hyperlink>
        </w:p>
        <w:p w14:paraId="64171470" w14:textId="00A5A3F7" w:rsidR="0069491D" w:rsidRDefault="0069491D">
          <w:pPr>
            <w:pStyle w:val="TDC1"/>
            <w:rPr>
              <w:rFonts w:asciiTheme="minorHAnsi" w:hAnsiTheme="minorHAnsi" w:cstheme="minorBidi"/>
              <w:b w:val="0"/>
              <w:bCs w:val="0"/>
              <w:kern w:val="2"/>
              <w:sz w:val="24"/>
              <w:szCs w:val="24"/>
              <w:lang w:val="es-MX"/>
              <w14:ligatures w14:val="standardContextual"/>
            </w:rPr>
          </w:pPr>
          <w:hyperlink w:anchor="_Toc229494279" w:history="1">
            <w:r w:rsidRPr="00944775">
              <w:rPr>
                <w:rStyle w:val="Hipervnculo"/>
                <w:rFonts w:ascii="Arial" w:hAnsi="Arial"/>
              </w:rPr>
              <w:t>1. ANTECEDENTES</w:t>
            </w:r>
            <w:r>
              <w:rPr>
                <w:webHidden/>
              </w:rPr>
              <w:tab/>
            </w:r>
            <w:r>
              <w:rPr>
                <w:webHidden/>
              </w:rPr>
              <w:fldChar w:fldCharType="begin"/>
            </w:r>
            <w:r>
              <w:rPr>
                <w:webHidden/>
              </w:rPr>
              <w:instrText xml:space="preserve"> PAGEREF _Toc229494279 \h </w:instrText>
            </w:r>
            <w:r>
              <w:rPr>
                <w:webHidden/>
              </w:rPr>
            </w:r>
            <w:r>
              <w:rPr>
                <w:webHidden/>
              </w:rPr>
              <w:fldChar w:fldCharType="separate"/>
            </w:r>
            <w:r>
              <w:rPr>
                <w:webHidden/>
              </w:rPr>
              <w:t>3</w:t>
            </w:r>
            <w:r>
              <w:rPr>
                <w:webHidden/>
              </w:rPr>
              <w:fldChar w:fldCharType="end"/>
            </w:r>
          </w:hyperlink>
        </w:p>
        <w:p w14:paraId="6477F4E9" w14:textId="43272638" w:rsidR="0069491D" w:rsidRDefault="0069491D">
          <w:pPr>
            <w:pStyle w:val="TDC1"/>
            <w:rPr>
              <w:rFonts w:asciiTheme="minorHAnsi" w:hAnsiTheme="minorHAnsi" w:cstheme="minorBidi"/>
              <w:b w:val="0"/>
              <w:bCs w:val="0"/>
              <w:kern w:val="2"/>
              <w:sz w:val="24"/>
              <w:szCs w:val="24"/>
              <w:lang w:val="es-MX"/>
              <w14:ligatures w14:val="standardContextual"/>
            </w:rPr>
          </w:pPr>
          <w:hyperlink w:anchor="_Toc229494280" w:history="1">
            <w:r w:rsidRPr="00944775">
              <w:rPr>
                <w:rStyle w:val="Hipervnculo"/>
                <w:rFonts w:ascii="Arial" w:hAnsi="Arial"/>
              </w:rPr>
              <w:t>2. COMPETENCIA</w:t>
            </w:r>
            <w:r>
              <w:rPr>
                <w:webHidden/>
              </w:rPr>
              <w:tab/>
            </w:r>
            <w:r>
              <w:rPr>
                <w:webHidden/>
              </w:rPr>
              <w:fldChar w:fldCharType="begin"/>
            </w:r>
            <w:r>
              <w:rPr>
                <w:webHidden/>
              </w:rPr>
              <w:instrText xml:space="preserve"> PAGEREF _Toc229494280 \h </w:instrText>
            </w:r>
            <w:r>
              <w:rPr>
                <w:webHidden/>
              </w:rPr>
            </w:r>
            <w:r>
              <w:rPr>
                <w:webHidden/>
              </w:rPr>
              <w:fldChar w:fldCharType="separate"/>
            </w:r>
            <w:r>
              <w:rPr>
                <w:webHidden/>
              </w:rPr>
              <w:t>4</w:t>
            </w:r>
            <w:r>
              <w:rPr>
                <w:webHidden/>
              </w:rPr>
              <w:fldChar w:fldCharType="end"/>
            </w:r>
          </w:hyperlink>
        </w:p>
        <w:p w14:paraId="68FB81E2" w14:textId="147C70BB" w:rsidR="0069491D" w:rsidRDefault="0069491D">
          <w:pPr>
            <w:pStyle w:val="TDC2"/>
            <w:rPr>
              <w:rFonts w:asciiTheme="minorHAnsi" w:eastAsiaTheme="minorEastAsia" w:hAnsiTheme="minorHAnsi" w:cstheme="minorBidi"/>
              <w:b w:val="0"/>
              <w:bCs w:val="0"/>
              <w:kern w:val="2"/>
              <w:sz w:val="24"/>
              <w:szCs w:val="24"/>
              <w14:ligatures w14:val="standardContextual"/>
            </w:rPr>
          </w:pPr>
          <w:hyperlink w:anchor="_Toc229494281" w:history="1">
            <w:r w:rsidRPr="00944775">
              <w:rPr>
                <w:rStyle w:val="Hipervnculo"/>
              </w:rPr>
              <w:t>3. CAUSALES DE IMPROCEDENCIA</w:t>
            </w:r>
            <w:r>
              <w:rPr>
                <w:webHidden/>
              </w:rPr>
              <w:tab/>
            </w:r>
            <w:r>
              <w:rPr>
                <w:webHidden/>
              </w:rPr>
              <w:fldChar w:fldCharType="begin"/>
            </w:r>
            <w:r>
              <w:rPr>
                <w:webHidden/>
              </w:rPr>
              <w:instrText xml:space="preserve"> PAGEREF _Toc229494281 \h </w:instrText>
            </w:r>
            <w:r>
              <w:rPr>
                <w:webHidden/>
              </w:rPr>
            </w:r>
            <w:r>
              <w:rPr>
                <w:webHidden/>
              </w:rPr>
              <w:fldChar w:fldCharType="separate"/>
            </w:r>
            <w:r>
              <w:rPr>
                <w:webHidden/>
              </w:rPr>
              <w:t>5</w:t>
            </w:r>
            <w:r>
              <w:rPr>
                <w:webHidden/>
              </w:rPr>
              <w:fldChar w:fldCharType="end"/>
            </w:r>
          </w:hyperlink>
        </w:p>
        <w:p w14:paraId="13B2A2E1" w14:textId="0AA49D18" w:rsidR="0069491D" w:rsidRDefault="0069491D">
          <w:pPr>
            <w:pStyle w:val="TDC1"/>
            <w:rPr>
              <w:rFonts w:asciiTheme="minorHAnsi" w:hAnsiTheme="minorHAnsi" w:cstheme="minorBidi"/>
              <w:b w:val="0"/>
              <w:bCs w:val="0"/>
              <w:kern w:val="2"/>
              <w:sz w:val="24"/>
              <w:szCs w:val="24"/>
              <w:lang w:val="es-MX"/>
              <w14:ligatures w14:val="standardContextual"/>
            </w:rPr>
          </w:pPr>
          <w:hyperlink w:anchor="_Toc229494282" w:history="1">
            <w:r w:rsidRPr="00944775">
              <w:rPr>
                <w:rStyle w:val="Hipervnculo"/>
                <w:rFonts w:ascii="Arial" w:hAnsi="Arial"/>
              </w:rPr>
              <w:t>4. PROCEDENCIA</w:t>
            </w:r>
            <w:r>
              <w:rPr>
                <w:webHidden/>
              </w:rPr>
              <w:tab/>
            </w:r>
            <w:r>
              <w:rPr>
                <w:webHidden/>
              </w:rPr>
              <w:fldChar w:fldCharType="begin"/>
            </w:r>
            <w:r>
              <w:rPr>
                <w:webHidden/>
              </w:rPr>
              <w:instrText xml:space="preserve"> PAGEREF _Toc229494282 \h </w:instrText>
            </w:r>
            <w:r>
              <w:rPr>
                <w:webHidden/>
              </w:rPr>
            </w:r>
            <w:r>
              <w:rPr>
                <w:webHidden/>
              </w:rPr>
              <w:fldChar w:fldCharType="separate"/>
            </w:r>
            <w:r>
              <w:rPr>
                <w:webHidden/>
              </w:rPr>
              <w:t>7</w:t>
            </w:r>
            <w:r>
              <w:rPr>
                <w:webHidden/>
              </w:rPr>
              <w:fldChar w:fldCharType="end"/>
            </w:r>
          </w:hyperlink>
        </w:p>
        <w:p w14:paraId="471F5B2B" w14:textId="6119F4B7" w:rsidR="0069491D" w:rsidRDefault="0069491D">
          <w:pPr>
            <w:pStyle w:val="TDC1"/>
            <w:rPr>
              <w:rFonts w:asciiTheme="minorHAnsi" w:hAnsiTheme="minorHAnsi" w:cstheme="minorBidi"/>
              <w:b w:val="0"/>
              <w:bCs w:val="0"/>
              <w:kern w:val="2"/>
              <w:sz w:val="24"/>
              <w:szCs w:val="24"/>
              <w:lang w:val="es-MX"/>
              <w14:ligatures w14:val="standardContextual"/>
            </w:rPr>
          </w:pPr>
          <w:hyperlink w:anchor="_Toc229494283" w:history="1">
            <w:r w:rsidRPr="00944775">
              <w:rPr>
                <w:rStyle w:val="Hipervnculo"/>
                <w:rFonts w:ascii="Arial" w:hAnsi="Arial"/>
              </w:rPr>
              <w:t>5. INFRACCIONES Y DEFENSAS PLANTEADAS</w:t>
            </w:r>
            <w:r>
              <w:rPr>
                <w:webHidden/>
              </w:rPr>
              <w:tab/>
            </w:r>
            <w:r>
              <w:rPr>
                <w:webHidden/>
              </w:rPr>
              <w:fldChar w:fldCharType="begin"/>
            </w:r>
            <w:r>
              <w:rPr>
                <w:webHidden/>
              </w:rPr>
              <w:instrText xml:space="preserve"> PAGEREF _Toc229494283 \h </w:instrText>
            </w:r>
            <w:r>
              <w:rPr>
                <w:webHidden/>
              </w:rPr>
            </w:r>
            <w:r>
              <w:rPr>
                <w:webHidden/>
              </w:rPr>
              <w:fldChar w:fldCharType="separate"/>
            </w:r>
            <w:r>
              <w:rPr>
                <w:webHidden/>
              </w:rPr>
              <w:t>7</w:t>
            </w:r>
            <w:r>
              <w:rPr>
                <w:webHidden/>
              </w:rPr>
              <w:fldChar w:fldCharType="end"/>
            </w:r>
          </w:hyperlink>
        </w:p>
        <w:p w14:paraId="18F95AC3" w14:textId="66D98F7E" w:rsidR="0069491D" w:rsidRDefault="0069491D">
          <w:pPr>
            <w:pStyle w:val="TDC1"/>
            <w:rPr>
              <w:rFonts w:asciiTheme="minorHAnsi" w:hAnsiTheme="minorHAnsi" w:cstheme="minorBidi"/>
              <w:b w:val="0"/>
              <w:bCs w:val="0"/>
              <w:kern w:val="2"/>
              <w:sz w:val="24"/>
              <w:szCs w:val="24"/>
              <w:lang w:val="es-MX"/>
              <w14:ligatures w14:val="standardContextual"/>
            </w:rPr>
          </w:pPr>
          <w:hyperlink w:anchor="_Toc229494284" w:history="1">
            <w:r w:rsidRPr="00944775">
              <w:rPr>
                <w:rStyle w:val="Hipervnculo"/>
                <w:rFonts w:ascii="Arial" w:hAnsi="Arial"/>
              </w:rPr>
              <w:t>5.1. Hechos denunciados</w:t>
            </w:r>
            <w:r>
              <w:rPr>
                <w:webHidden/>
              </w:rPr>
              <w:tab/>
            </w:r>
            <w:r>
              <w:rPr>
                <w:webHidden/>
              </w:rPr>
              <w:fldChar w:fldCharType="begin"/>
            </w:r>
            <w:r>
              <w:rPr>
                <w:webHidden/>
              </w:rPr>
              <w:instrText xml:space="preserve"> PAGEREF _Toc229494284 \h </w:instrText>
            </w:r>
            <w:r>
              <w:rPr>
                <w:webHidden/>
              </w:rPr>
            </w:r>
            <w:r>
              <w:rPr>
                <w:webHidden/>
              </w:rPr>
              <w:fldChar w:fldCharType="separate"/>
            </w:r>
            <w:r>
              <w:rPr>
                <w:webHidden/>
              </w:rPr>
              <w:t>7</w:t>
            </w:r>
            <w:r>
              <w:rPr>
                <w:webHidden/>
              </w:rPr>
              <w:fldChar w:fldCharType="end"/>
            </w:r>
          </w:hyperlink>
        </w:p>
        <w:p w14:paraId="311BB206" w14:textId="3E0AB51A" w:rsidR="0069491D" w:rsidRDefault="0069491D">
          <w:pPr>
            <w:pStyle w:val="TDC1"/>
            <w:rPr>
              <w:rFonts w:asciiTheme="minorHAnsi" w:hAnsiTheme="minorHAnsi" w:cstheme="minorBidi"/>
              <w:b w:val="0"/>
              <w:bCs w:val="0"/>
              <w:kern w:val="2"/>
              <w:sz w:val="24"/>
              <w:szCs w:val="24"/>
              <w:lang w:val="es-MX"/>
              <w14:ligatures w14:val="standardContextual"/>
            </w:rPr>
          </w:pPr>
          <w:hyperlink w:anchor="_Toc229494285" w:history="1">
            <w:r w:rsidRPr="00944775">
              <w:rPr>
                <w:rStyle w:val="Hipervnculo"/>
                <w:rFonts w:ascii="Arial" w:hAnsi="Arial"/>
              </w:rPr>
              <w:t>5.2. Excepciones y defensas</w:t>
            </w:r>
            <w:r>
              <w:rPr>
                <w:webHidden/>
              </w:rPr>
              <w:tab/>
            </w:r>
            <w:r>
              <w:rPr>
                <w:webHidden/>
              </w:rPr>
              <w:fldChar w:fldCharType="begin"/>
            </w:r>
            <w:r>
              <w:rPr>
                <w:webHidden/>
              </w:rPr>
              <w:instrText xml:space="preserve"> PAGEREF _Toc229494285 \h </w:instrText>
            </w:r>
            <w:r>
              <w:rPr>
                <w:webHidden/>
              </w:rPr>
            </w:r>
            <w:r>
              <w:rPr>
                <w:webHidden/>
              </w:rPr>
              <w:fldChar w:fldCharType="separate"/>
            </w:r>
            <w:r>
              <w:rPr>
                <w:webHidden/>
              </w:rPr>
              <w:t>7</w:t>
            </w:r>
            <w:r>
              <w:rPr>
                <w:webHidden/>
              </w:rPr>
              <w:fldChar w:fldCharType="end"/>
            </w:r>
          </w:hyperlink>
        </w:p>
        <w:p w14:paraId="0E895917" w14:textId="13F254D1" w:rsidR="0069491D" w:rsidRDefault="0069491D">
          <w:pPr>
            <w:pStyle w:val="TDC1"/>
            <w:rPr>
              <w:rFonts w:asciiTheme="minorHAnsi" w:hAnsiTheme="minorHAnsi" w:cstheme="minorBidi"/>
              <w:b w:val="0"/>
              <w:bCs w:val="0"/>
              <w:kern w:val="2"/>
              <w:sz w:val="24"/>
              <w:szCs w:val="24"/>
              <w:lang w:val="es-MX"/>
              <w14:ligatures w14:val="standardContextual"/>
            </w:rPr>
          </w:pPr>
          <w:hyperlink w:anchor="_Toc229494286" w:history="1">
            <w:r w:rsidRPr="00944775">
              <w:rPr>
                <w:rStyle w:val="Hipervnculo"/>
                <w:rFonts w:ascii="Arial" w:hAnsi="Arial"/>
              </w:rPr>
              <w:t>5.3. Cuestión por resolver</w:t>
            </w:r>
            <w:r>
              <w:rPr>
                <w:webHidden/>
              </w:rPr>
              <w:tab/>
            </w:r>
            <w:r>
              <w:rPr>
                <w:webHidden/>
              </w:rPr>
              <w:fldChar w:fldCharType="begin"/>
            </w:r>
            <w:r>
              <w:rPr>
                <w:webHidden/>
              </w:rPr>
              <w:instrText xml:space="preserve"> PAGEREF _Toc229494286 \h </w:instrText>
            </w:r>
            <w:r>
              <w:rPr>
                <w:webHidden/>
              </w:rPr>
            </w:r>
            <w:r>
              <w:rPr>
                <w:webHidden/>
              </w:rPr>
              <w:fldChar w:fldCharType="separate"/>
            </w:r>
            <w:r>
              <w:rPr>
                <w:webHidden/>
              </w:rPr>
              <w:t>10</w:t>
            </w:r>
            <w:r>
              <w:rPr>
                <w:webHidden/>
              </w:rPr>
              <w:fldChar w:fldCharType="end"/>
            </w:r>
          </w:hyperlink>
        </w:p>
        <w:p w14:paraId="462B70B7" w14:textId="42C0A7D4" w:rsidR="0069491D" w:rsidRDefault="0069491D">
          <w:pPr>
            <w:pStyle w:val="TDC1"/>
            <w:rPr>
              <w:rFonts w:asciiTheme="minorHAnsi" w:hAnsiTheme="minorHAnsi" w:cstheme="minorBidi"/>
              <w:b w:val="0"/>
              <w:bCs w:val="0"/>
              <w:kern w:val="2"/>
              <w:sz w:val="24"/>
              <w:szCs w:val="24"/>
              <w:lang w:val="es-MX"/>
              <w14:ligatures w14:val="standardContextual"/>
            </w:rPr>
          </w:pPr>
          <w:hyperlink w:anchor="_Toc229494287" w:history="1">
            <w:r w:rsidRPr="00944775">
              <w:rPr>
                <w:rStyle w:val="Hipervnculo"/>
                <w:rFonts w:ascii="Arial" w:hAnsi="Arial"/>
              </w:rPr>
              <w:t>5.4. Valoración probatoria y hechos acreditados</w:t>
            </w:r>
            <w:r>
              <w:rPr>
                <w:webHidden/>
              </w:rPr>
              <w:tab/>
            </w:r>
            <w:r>
              <w:rPr>
                <w:webHidden/>
              </w:rPr>
              <w:fldChar w:fldCharType="begin"/>
            </w:r>
            <w:r>
              <w:rPr>
                <w:webHidden/>
              </w:rPr>
              <w:instrText xml:space="preserve"> PAGEREF _Toc229494287 \h </w:instrText>
            </w:r>
            <w:r>
              <w:rPr>
                <w:webHidden/>
              </w:rPr>
            </w:r>
            <w:r>
              <w:rPr>
                <w:webHidden/>
              </w:rPr>
              <w:fldChar w:fldCharType="separate"/>
            </w:r>
            <w:r>
              <w:rPr>
                <w:webHidden/>
              </w:rPr>
              <w:t>10</w:t>
            </w:r>
            <w:r>
              <w:rPr>
                <w:webHidden/>
              </w:rPr>
              <w:fldChar w:fldCharType="end"/>
            </w:r>
          </w:hyperlink>
        </w:p>
        <w:p w14:paraId="0B900083" w14:textId="568AB20F" w:rsidR="0069491D" w:rsidRDefault="0069491D">
          <w:pPr>
            <w:pStyle w:val="TDC1"/>
            <w:rPr>
              <w:rFonts w:asciiTheme="minorHAnsi" w:hAnsiTheme="minorHAnsi" w:cstheme="minorBidi"/>
              <w:b w:val="0"/>
              <w:bCs w:val="0"/>
              <w:kern w:val="2"/>
              <w:sz w:val="24"/>
              <w:szCs w:val="24"/>
              <w:lang w:val="es-MX"/>
              <w14:ligatures w14:val="standardContextual"/>
            </w:rPr>
          </w:pPr>
          <w:hyperlink w:anchor="_Toc229494288" w:history="1">
            <w:r w:rsidRPr="00944775">
              <w:rPr>
                <w:rStyle w:val="Hipervnculo"/>
                <w:rFonts w:ascii="Arial" w:hAnsi="Arial"/>
              </w:rPr>
              <w:t>5.5. Análisis y determinación sobre los hechos denunciados</w:t>
            </w:r>
            <w:r>
              <w:rPr>
                <w:webHidden/>
              </w:rPr>
              <w:tab/>
            </w:r>
            <w:r>
              <w:rPr>
                <w:webHidden/>
              </w:rPr>
              <w:fldChar w:fldCharType="begin"/>
            </w:r>
            <w:r>
              <w:rPr>
                <w:webHidden/>
              </w:rPr>
              <w:instrText xml:space="preserve"> PAGEREF _Toc229494288 \h </w:instrText>
            </w:r>
            <w:r>
              <w:rPr>
                <w:webHidden/>
              </w:rPr>
            </w:r>
            <w:r>
              <w:rPr>
                <w:webHidden/>
              </w:rPr>
              <w:fldChar w:fldCharType="separate"/>
            </w:r>
            <w:r>
              <w:rPr>
                <w:webHidden/>
              </w:rPr>
              <w:t>14</w:t>
            </w:r>
            <w:r>
              <w:rPr>
                <w:webHidden/>
              </w:rPr>
              <w:fldChar w:fldCharType="end"/>
            </w:r>
          </w:hyperlink>
        </w:p>
        <w:p w14:paraId="2E7067E0" w14:textId="547FB535" w:rsidR="0069491D" w:rsidRDefault="0069491D">
          <w:pPr>
            <w:pStyle w:val="TDC2"/>
            <w:rPr>
              <w:rFonts w:asciiTheme="minorHAnsi" w:eastAsiaTheme="minorEastAsia" w:hAnsiTheme="minorHAnsi" w:cstheme="minorBidi"/>
              <w:b w:val="0"/>
              <w:bCs w:val="0"/>
              <w:kern w:val="2"/>
              <w:sz w:val="24"/>
              <w:szCs w:val="24"/>
              <w14:ligatures w14:val="standardContextual"/>
            </w:rPr>
          </w:pPr>
          <w:hyperlink w:anchor="_Toc229494289" w:history="1">
            <w:r w:rsidRPr="00944775">
              <w:rPr>
                <w:rStyle w:val="Hipervnculo"/>
              </w:rPr>
              <w:t>5.5.1. Actos anticipados de campaña</w:t>
            </w:r>
            <w:r>
              <w:rPr>
                <w:webHidden/>
              </w:rPr>
              <w:tab/>
            </w:r>
            <w:r>
              <w:rPr>
                <w:webHidden/>
              </w:rPr>
              <w:fldChar w:fldCharType="begin"/>
            </w:r>
            <w:r>
              <w:rPr>
                <w:webHidden/>
              </w:rPr>
              <w:instrText xml:space="preserve"> PAGEREF _Toc229494289 \h </w:instrText>
            </w:r>
            <w:r>
              <w:rPr>
                <w:webHidden/>
              </w:rPr>
            </w:r>
            <w:r>
              <w:rPr>
                <w:webHidden/>
              </w:rPr>
              <w:fldChar w:fldCharType="separate"/>
            </w:r>
            <w:r>
              <w:rPr>
                <w:webHidden/>
              </w:rPr>
              <w:t>15</w:t>
            </w:r>
            <w:r>
              <w:rPr>
                <w:webHidden/>
              </w:rPr>
              <w:fldChar w:fldCharType="end"/>
            </w:r>
          </w:hyperlink>
        </w:p>
        <w:p w14:paraId="294DBE63" w14:textId="35EAEC45" w:rsidR="0069491D" w:rsidRDefault="0069491D">
          <w:pPr>
            <w:pStyle w:val="TDC1"/>
            <w:rPr>
              <w:rFonts w:asciiTheme="minorHAnsi" w:hAnsiTheme="minorHAnsi" w:cstheme="minorBidi"/>
              <w:b w:val="0"/>
              <w:bCs w:val="0"/>
              <w:kern w:val="2"/>
              <w:sz w:val="24"/>
              <w:szCs w:val="24"/>
              <w:lang w:val="es-MX"/>
              <w14:ligatures w14:val="standardContextual"/>
            </w:rPr>
          </w:pPr>
          <w:hyperlink w:anchor="_Toc229494290" w:history="1">
            <w:r w:rsidRPr="00944775">
              <w:rPr>
                <w:rStyle w:val="Hipervnculo"/>
                <w:rFonts w:ascii="Arial" w:eastAsia="Times New Roman" w:hAnsi="Arial"/>
              </w:rPr>
              <w:t xml:space="preserve">5.5.2. </w:t>
            </w:r>
            <w:r w:rsidRPr="00944775">
              <w:rPr>
                <w:rStyle w:val="Hipervnculo"/>
                <w:rFonts w:ascii="Arial" w:hAnsi="Arial"/>
              </w:rPr>
              <w:t>Vulneración al principio de neutralidad y equidad y uso indebido de recursos públicos</w:t>
            </w:r>
            <w:r>
              <w:rPr>
                <w:webHidden/>
              </w:rPr>
              <w:tab/>
            </w:r>
            <w:r>
              <w:rPr>
                <w:webHidden/>
              </w:rPr>
              <w:fldChar w:fldCharType="begin"/>
            </w:r>
            <w:r>
              <w:rPr>
                <w:webHidden/>
              </w:rPr>
              <w:instrText xml:space="preserve"> PAGEREF _Toc229494290 \h </w:instrText>
            </w:r>
            <w:r>
              <w:rPr>
                <w:webHidden/>
              </w:rPr>
            </w:r>
            <w:r>
              <w:rPr>
                <w:webHidden/>
              </w:rPr>
              <w:fldChar w:fldCharType="separate"/>
            </w:r>
            <w:r>
              <w:rPr>
                <w:webHidden/>
              </w:rPr>
              <w:t>29</w:t>
            </w:r>
            <w:r>
              <w:rPr>
                <w:webHidden/>
              </w:rPr>
              <w:fldChar w:fldCharType="end"/>
            </w:r>
          </w:hyperlink>
        </w:p>
        <w:p w14:paraId="268DB6C8" w14:textId="39550107" w:rsidR="0069491D" w:rsidRDefault="0069491D">
          <w:pPr>
            <w:pStyle w:val="TDC2"/>
            <w:rPr>
              <w:rFonts w:asciiTheme="minorHAnsi" w:eastAsiaTheme="minorEastAsia" w:hAnsiTheme="minorHAnsi" w:cstheme="minorBidi"/>
              <w:b w:val="0"/>
              <w:bCs w:val="0"/>
              <w:kern w:val="2"/>
              <w:sz w:val="24"/>
              <w:szCs w:val="24"/>
              <w14:ligatures w14:val="standardContextual"/>
            </w:rPr>
          </w:pPr>
          <w:hyperlink w:anchor="_Toc229494291" w:history="1">
            <w:r w:rsidRPr="00944775">
              <w:rPr>
                <w:rStyle w:val="Hipervnculo"/>
              </w:rPr>
              <w:t>5.5.3. Difusión del informe de labores fuera del plazo establecido</w:t>
            </w:r>
            <w:r>
              <w:rPr>
                <w:webHidden/>
              </w:rPr>
              <w:tab/>
            </w:r>
            <w:r>
              <w:rPr>
                <w:webHidden/>
              </w:rPr>
              <w:fldChar w:fldCharType="begin"/>
            </w:r>
            <w:r>
              <w:rPr>
                <w:webHidden/>
              </w:rPr>
              <w:instrText xml:space="preserve"> PAGEREF _Toc229494291 \h </w:instrText>
            </w:r>
            <w:r>
              <w:rPr>
                <w:webHidden/>
              </w:rPr>
            </w:r>
            <w:r>
              <w:rPr>
                <w:webHidden/>
              </w:rPr>
              <w:fldChar w:fldCharType="separate"/>
            </w:r>
            <w:r>
              <w:rPr>
                <w:webHidden/>
              </w:rPr>
              <w:t>43</w:t>
            </w:r>
            <w:r>
              <w:rPr>
                <w:webHidden/>
              </w:rPr>
              <w:fldChar w:fldCharType="end"/>
            </w:r>
          </w:hyperlink>
        </w:p>
        <w:p w14:paraId="25A9CFD4" w14:textId="044B1254" w:rsidR="0069491D" w:rsidRDefault="0069491D">
          <w:pPr>
            <w:pStyle w:val="TDC2"/>
            <w:rPr>
              <w:rFonts w:asciiTheme="minorHAnsi" w:eastAsiaTheme="minorEastAsia" w:hAnsiTheme="minorHAnsi" w:cstheme="minorBidi"/>
              <w:b w:val="0"/>
              <w:bCs w:val="0"/>
              <w:kern w:val="2"/>
              <w:sz w:val="24"/>
              <w:szCs w:val="24"/>
              <w14:ligatures w14:val="standardContextual"/>
            </w:rPr>
          </w:pPr>
          <w:hyperlink w:anchor="_Toc229494292" w:history="1">
            <w:r w:rsidRPr="00944775">
              <w:rPr>
                <w:rStyle w:val="Hipervnculo"/>
                <w:rFonts w:eastAsia="Arial"/>
              </w:rPr>
              <w:t>6. PROTECCIÓN DE DATOS PERSONALES</w:t>
            </w:r>
            <w:r>
              <w:rPr>
                <w:webHidden/>
              </w:rPr>
              <w:tab/>
            </w:r>
            <w:r>
              <w:rPr>
                <w:webHidden/>
              </w:rPr>
              <w:fldChar w:fldCharType="begin"/>
            </w:r>
            <w:r>
              <w:rPr>
                <w:webHidden/>
              </w:rPr>
              <w:instrText xml:space="preserve"> PAGEREF _Toc229494292 \h </w:instrText>
            </w:r>
            <w:r>
              <w:rPr>
                <w:webHidden/>
              </w:rPr>
            </w:r>
            <w:r>
              <w:rPr>
                <w:webHidden/>
              </w:rPr>
              <w:fldChar w:fldCharType="separate"/>
            </w:r>
            <w:r>
              <w:rPr>
                <w:webHidden/>
              </w:rPr>
              <w:t>48</w:t>
            </w:r>
            <w:r>
              <w:rPr>
                <w:webHidden/>
              </w:rPr>
              <w:fldChar w:fldCharType="end"/>
            </w:r>
          </w:hyperlink>
        </w:p>
        <w:p w14:paraId="7E96C231" w14:textId="6DB885D7" w:rsidR="0069491D" w:rsidRDefault="0069491D">
          <w:pPr>
            <w:pStyle w:val="TDC1"/>
            <w:rPr>
              <w:rFonts w:asciiTheme="minorHAnsi" w:hAnsiTheme="minorHAnsi" w:cstheme="minorBidi"/>
              <w:b w:val="0"/>
              <w:bCs w:val="0"/>
              <w:kern w:val="2"/>
              <w:sz w:val="24"/>
              <w:szCs w:val="24"/>
              <w:lang w:val="es-MX"/>
              <w14:ligatures w14:val="standardContextual"/>
            </w:rPr>
          </w:pPr>
          <w:hyperlink w:anchor="_Toc229494293" w:history="1">
            <w:r w:rsidRPr="00944775">
              <w:rPr>
                <w:rStyle w:val="Hipervnculo"/>
                <w:rFonts w:ascii="Arial" w:eastAsia="Arial" w:hAnsi="Arial"/>
              </w:rPr>
              <w:t>7. RESOLUTIVOS</w:t>
            </w:r>
            <w:r>
              <w:rPr>
                <w:webHidden/>
              </w:rPr>
              <w:tab/>
            </w:r>
            <w:r>
              <w:rPr>
                <w:webHidden/>
              </w:rPr>
              <w:fldChar w:fldCharType="begin"/>
            </w:r>
            <w:r>
              <w:rPr>
                <w:webHidden/>
              </w:rPr>
              <w:instrText xml:space="preserve"> PAGEREF _Toc229494293 \h </w:instrText>
            </w:r>
            <w:r>
              <w:rPr>
                <w:webHidden/>
              </w:rPr>
            </w:r>
            <w:r>
              <w:rPr>
                <w:webHidden/>
              </w:rPr>
              <w:fldChar w:fldCharType="separate"/>
            </w:r>
            <w:r>
              <w:rPr>
                <w:webHidden/>
              </w:rPr>
              <w:t>49</w:t>
            </w:r>
            <w:r>
              <w:rPr>
                <w:webHidden/>
              </w:rPr>
              <w:fldChar w:fldCharType="end"/>
            </w:r>
          </w:hyperlink>
        </w:p>
        <w:p w14:paraId="00EE7BF5" w14:textId="78A4CB42" w:rsidR="000B3C21" w:rsidRDefault="000B3C21">
          <w:pPr>
            <w:rPr>
              <w:rFonts w:ascii="Arial Narrow" w:hAnsi="Arial Narrow"/>
              <w:b/>
              <w:sz w:val="20"/>
              <w:szCs w:val="20"/>
              <w:lang w:val="es-ES"/>
            </w:rPr>
          </w:pPr>
          <w:r w:rsidRPr="006F5E29">
            <w:rPr>
              <w:rFonts w:ascii="Arial Narrow" w:hAnsi="Arial Narrow"/>
              <w:sz w:val="20"/>
              <w:szCs w:val="20"/>
              <w:lang w:val="es-ES"/>
            </w:rPr>
            <w:fldChar w:fldCharType="end"/>
          </w:r>
        </w:p>
      </w:sdtContent>
    </w:sdt>
    <w:p w14:paraId="00EE7BF6" w14:textId="77777777" w:rsidR="00786087" w:rsidRPr="00425728" w:rsidRDefault="004F09B1" w:rsidP="00425728">
      <w:pPr>
        <w:rPr>
          <w:rFonts w:ascii="Arial Narrow" w:hAnsi="Arial Narrow"/>
          <w:sz w:val="20"/>
          <w:szCs w:val="20"/>
        </w:rPr>
      </w:pPr>
      <w:r w:rsidRPr="00032259">
        <w:rPr>
          <w:rFonts w:ascii="Arial" w:eastAsia="Arial" w:hAnsi="Arial" w:cs="Arial"/>
          <w:b/>
          <w:sz w:val="26"/>
          <w:szCs w:val="26"/>
        </w:rPr>
        <w:t xml:space="preserve">                   </w:t>
      </w:r>
    </w:p>
    <w:p w14:paraId="00EE7BF8" w14:textId="5C3B3C44" w:rsidR="00AC5BCD" w:rsidRPr="00425728" w:rsidRDefault="004F09B1" w:rsidP="00425728">
      <w:pPr>
        <w:pStyle w:val="Ttulo2"/>
        <w:spacing w:before="0" w:after="240"/>
        <w:jc w:val="center"/>
        <w:rPr>
          <w:rFonts w:ascii="Arial" w:eastAsia="Arial" w:hAnsi="Arial" w:cs="Arial"/>
          <w:b/>
          <w:color w:val="000000"/>
        </w:rPr>
      </w:pPr>
      <w:bookmarkStart w:id="0" w:name="_Toc163203234"/>
      <w:bookmarkStart w:id="1" w:name="_Toc177046828"/>
      <w:bookmarkStart w:id="2" w:name="_Toc229494278"/>
      <w:r w:rsidRPr="00032259">
        <w:rPr>
          <w:rFonts w:ascii="Arial" w:eastAsia="Arial" w:hAnsi="Arial" w:cs="Arial"/>
          <w:b/>
          <w:color w:val="000000"/>
        </w:rPr>
        <w:t>GLOSARIO</w:t>
      </w:r>
      <w:bookmarkEnd w:id="0"/>
      <w:bookmarkEnd w:id="1"/>
      <w:bookmarkEnd w:id="2"/>
    </w:p>
    <w:tbl>
      <w:tblPr>
        <w:tblW w:w="6799" w:type="dxa"/>
        <w:jc w:val="center"/>
        <w:tblLayout w:type="fixed"/>
        <w:tblLook w:val="0400" w:firstRow="0" w:lastRow="0" w:firstColumn="0" w:lastColumn="0" w:noHBand="0" w:noVBand="1"/>
      </w:tblPr>
      <w:tblGrid>
        <w:gridCol w:w="2547"/>
        <w:gridCol w:w="4252"/>
      </w:tblGrid>
      <w:tr w:rsidR="008C6E84" w:rsidRPr="00032259" w14:paraId="00EE7BFB" w14:textId="77777777" w:rsidTr="0069491D">
        <w:trPr>
          <w:jc w:val="center"/>
        </w:trPr>
        <w:tc>
          <w:tcPr>
            <w:tcW w:w="2547" w:type="dxa"/>
            <w:vAlign w:val="center"/>
          </w:tcPr>
          <w:p w14:paraId="00EE7BF9" w14:textId="77777777" w:rsidR="008C6E84" w:rsidRPr="00032259" w:rsidRDefault="00D80426" w:rsidP="004B6B64">
            <w:pPr>
              <w:pBdr>
                <w:top w:val="nil"/>
                <w:left w:val="nil"/>
                <w:bottom w:val="nil"/>
                <w:right w:val="nil"/>
                <w:between w:val="nil"/>
              </w:pBdr>
              <w:spacing w:after="0"/>
              <w:jc w:val="both"/>
              <w:rPr>
                <w:rFonts w:ascii="Arial Narrow" w:eastAsia="Arial Narrow" w:hAnsi="Arial Narrow" w:cs="Arial"/>
                <w:b/>
                <w:i/>
                <w:color w:val="000000"/>
                <w:sz w:val="20"/>
                <w:szCs w:val="20"/>
              </w:rPr>
            </w:pPr>
            <w:r>
              <w:rPr>
                <w:rFonts w:ascii="Arial Narrow" w:eastAsia="Arial Narrow" w:hAnsi="Arial Narrow" w:cs="Arial"/>
                <w:b/>
                <w:i/>
                <w:color w:val="000000"/>
                <w:sz w:val="20"/>
                <w:szCs w:val="20"/>
              </w:rPr>
              <w:t>a</w:t>
            </w:r>
            <w:r w:rsidR="004B4742">
              <w:rPr>
                <w:rFonts w:ascii="Arial Narrow" w:eastAsia="Arial Narrow" w:hAnsi="Arial Narrow" w:cs="Arial"/>
                <w:b/>
                <w:i/>
                <w:color w:val="000000"/>
                <w:sz w:val="20"/>
                <w:szCs w:val="20"/>
              </w:rPr>
              <w:t xml:space="preserve">sambleas: </w:t>
            </w:r>
          </w:p>
        </w:tc>
        <w:tc>
          <w:tcPr>
            <w:tcW w:w="4252" w:type="dxa"/>
            <w:vAlign w:val="center"/>
          </w:tcPr>
          <w:p w14:paraId="00EE7BFA" w14:textId="77777777" w:rsidR="008C6E84" w:rsidRPr="00032259" w:rsidRDefault="004B4742" w:rsidP="004B6B64">
            <w:pPr>
              <w:pBdr>
                <w:top w:val="nil"/>
                <w:left w:val="nil"/>
                <w:bottom w:val="nil"/>
                <w:right w:val="nil"/>
                <w:between w:val="nil"/>
              </w:pBdr>
              <w:spacing w:after="0"/>
              <w:jc w:val="both"/>
              <w:rPr>
                <w:rFonts w:ascii="Arial Narrow" w:eastAsia="Arial Narrow" w:hAnsi="Arial Narrow" w:cs="Arial"/>
                <w:color w:val="000000"/>
                <w:sz w:val="20"/>
                <w:szCs w:val="20"/>
              </w:rPr>
            </w:pPr>
            <w:r>
              <w:rPr>
                <w:rFonts w:ascii="Arial Narrow" w:eastAsia="Arial Narrow" w:hAnsi="Arial Narrow" w:cs="Arial"/>
                <w:color w:val="000000"/>
                <w:sz w:val="20"/>
                <w:szCs w:val="20"/>
              </w:rPr>
              <w:t xml:space="preserve">Asambleas en Defensa de la </w:t>
            </w:r>
            <w:r w:rsidR="00F47595">
              <w:rPr>
                <w:rFonts w:ascii="Arial Narrow" w:eastAsia="Arial Narrow" w:hAnsi="Arial Narrow" w:cs="Arial"/>
                <w:color w:val="000000"/>
                <w:sz w:val="20"/>
                <w:szCs w:val="20"/>
              </w:rPr>
              <w:t>Soberanía</w:t>
            </w:r>
            <w:r>
              <w:rPr>
                <w:rFonts w:ascii="Arial Narrow" w:eastAsia="Arial Narrow" w:hAnsi="Arial Narrow" w:cs="Arial"/>
                <w:color w:val="000000"/>
                <w:sz w:val="20"/>
                <w:szCs w:val="20"/>
              </w:rPr>
              <w:t xml:space="preserve"> Nacional.</w:t>
            </w:r>
          </w:p>
        </w:tc>
      </w:tr>
      <w:tr w:rsidR="004B4742" w:rsidRPr="00032259" w14:paraId="00EE7BFE" w14:textId="77777777" w:rsidTr="0069491D">
        <w:trPr>
          <w:jc w:val="center"/>
        </w:trPr>
        <w:tc>
          <w:tcPr>
            <w:tcW w:w="2547" w:type="dxa"/>
            <w:vAlign w:val="center"/>
          </w:tcPr>
          <w:p w14:paraId="00EE7BFC" w14:textId="77777777" w:rsidR="004B4742" w:rsidRPr="00032259" w:rsidRDefault="004B4742" w:rsidP="004B6B64">
            <w:pPr>
              <w:pBdr>
                <w:top w:val="nil"/>
                <w:left w:val="nil"/>
                <w:bottom w:val="nil"/>
                <w:right w:val="nil"/>
                <w:between w:val="nil"/>
              </w:pBdr>
              <w:spacing w:after="0"/>
              <w:jc w:val="both"/>
              <w:rPr>
                <w:rFonts w:ascii="Arial Narrow" w:eastAsia="Arial Narrow" w:hAnsi="Arial Narrow" w:cs="Arial"/>
                <w:b/>
                <w:i/>
                <w:color w:val="000000"/>
                <w:sz w:val="20"/>
                <w:szCs w:val="20"/>
              </w:rPr>
            </w:pPr>
            <w:r w:rsidRPr="00032259">
              <w:rPr>
                <w:rFonts w:ascii="Arial Narrow" w:eastAsia="Arial Narrow" w:hAnsi="Arial Narrow" w:cs="Arial"/>
                <w:b/>
                <w:i/>
                <w:color w:val="000000"/>
                <w:sz w:val="20"/>
                <w:szCs w:val="20"/>
              </w:rPr>
              <w:t>Código Electoral:</w:t>
            </w:r>
          </w:p>
        </w:tc>
        <w:tc>
          <w:tcPr>
            <w:tcW w:w="4252" w:type="dxa"/>
            <w:vAlign w:val="center"/>
          </w:tcPr>
          <w:p w14:paraId="00EE7BFD" w14:textId="77777777" w:rsidR="004B4742" w:rsidRPr="00032259" w:rsidRDefault="004B4742" w:rsidP="004B6B64">
            <w:pPr>
              <w:pBdr>
                <w:top w:val="nil"/>
                <w:left w:val="nil"/>
                <w:bottom w:val="nil"/>
                <w:right w:val="nil"/>
                <w:between w:val="nil"/>
              </w:pBdr>
              <w:spacing w:after="0"/>
              <w:jc w:val="both"/>
              <w:rPr>
                <w:rFonts w:ascii="Arial Narrow" w:eastAsia="Arial Narrow" w:hAnsi="Arial Narrow" w:cs="Arial"/>
                <w:color w:val="000000"/>
                <w:sz w:val="20"/>
                <w:szCs w:val="20"/>
              </w:rPr>
            </w:pPr>
            <w:r w:rsidRPr="00032259">
              <w:rPr>
                <w:rFonts w:ascii="Arial Narrow" w:eastAsia="Arial Narrow" w:hAnsi="Arial Narrow" w:cs="Arial"/>
                <w:color w:val="000000"/>
                <w:sz w:val="20"/>
                <w:szCs w:val="20"/>
              </w:rPr>
              <w:t>Código Electoral del Estado de Michoacán de Ocampo.</w:t>
            </w:r>
          </w:p>
        </w:tc>
      </w:tr>
      <w:tr w:rsidR="0061725B" w:rsidRPr="00032259" w14:paraId="4C30A733" w14:textId="77777777" w:rsidTr="0069491D">
        <w:trPr>
          <w:jc w:val="center"/>
        </w:trPr>
        <w:tc>
          <w:tcPr>
            <w:tcW w:w="2547" w:type="dxa"/>
            <w:vAlign w:val="center"/>
          </w:tcPr>
          <w:p w14:paraId="4265823E" w14:textId="2A8557C7" w:rsidR="0061725B" w:rsidRPr="00032259" w:rsidRDefault="0061725B" w:rsidP="004B6B64">
            <w:pPr>
              <w:pBdr>
                <w:top w:val="nil"/>
                <w:left w:val="nil"/>
                <w:bottom w:val="nil"/>
                <w:right w:val="nil"/>
                <w:between w:val="nil"/>
              </w:pBdr>
              <w:spacing w:after="0"/>
              <w:jc w:val="both"/>
              <w:rPr>
                <w:rFonts w:ascii="Arial Narrow" w:eastAsia="Arial Narrow" w:hAnsi="Arial Narrow" w:cs="Arial"/>
                <w:b/>
                <w:i/>
                <w:color w:val="000000"/>
                <w:sz w:val="20"/>
                <w:szCs w:val="20"/>
              </w:rPr>
            </w:pPr>
            <w:r>
              <w:rPr>
                <w:rFonts w:ascii="Arial Narrow" w:eastAsia="Arial Narrow" w:hAnsi="Arial Narrow" w:cs="Arial"/>
                <w:b/>
                <w:i/>
                <w:color w:val="000000"/>
                <w:sz w:val="20"/>
                <w:szCs w:val="20"/>
              </w:rPr>
              <w:t>Congreso del Estado:</w:t>
            </w:r>
          </w:p>
        </w:tc>
        <w:tc>
          <w:tcPr>
            <w:tcW w:w="4252" w:type="dxa"/>
            <w:vAlign w:val="center"/>
          </w:tcPr>
          <w:p w14:paraId="4B425E83" w14:textId="1A5DA931" w:rsidR="0061725B" w:rsidRPr="00032259" w:rsidRDefault="0061725B" w:rsidP="004B6B64">
            <w:pPr>
              <w:pBdr>
                <w:top w:val="nil"/>
                <w:left w:val="nil"/>
                <w:bottom w:val="nil"/>
                <w:right w:val="nil"/>
                <w:between w:val="nil"/>
              </w:pBdr>
              <w:spacing w:after="0"/>
              <w:jc w:val="both"/>
              <w:rPr>
                <w:rFonts w:ascii="Arial Narrow" w:eastAsia="Arial Narrow" w:hAnsi="Arial Narrow" w:cs="Arial"/>
                <w:color w:val="000000"/>
                <w:sz w:val="20"/>
                <w:szCs w:val="20"/>
              </w:rPr>
            </w:pPr>
            <w:r>
              <w:rPr>
                <w:rFonts w:ascii="Arial Narrow" w:eastAsia="Arial Narrow" w:hAnsi="Arial Narrow" w:cs="Arial"/>
                <w:color w:val="000000"/>
                <w:sz w:val="20"/>
                <w:szCs w:val="20"/>
              </w:rPr>
              <w:t>H. Congreso del Estado de Michoacán de Ocampo.</w:t>
            </w:r>
          </w:p>
        </w:tc>
      </w:tr>
      <w:tr w:rsidR="004B4742" w:rsidRPr="00032259" w14:paraId="00EE7C01" w14:textId="77777777" w:rsidTr="0069491D">
        <w:trPr>
          <w:jc w:val="center"/>
        </w:trPr>
        <w:tc>
          <w:tcPr>
            <w:tcW w:w="2547" w:type="dxa"/>
            <w:vAlign w:val="center"/>
          </w:tcPr>
          <w:p w14:paraId="00EE7BFF" w14:textId="77777777" w:rsidR="004B4742" w:rsidRPr="00032259" w:rsidRDefault="004B4742" w:rsidP="004B6B64">
            <w:pPr>
              <w:pBdr>
                <w:top w:val="nil"/>
                <w:left w:val="nil"/>
                <w:bottom w:val="nil"/>
                <w:right w:val="nil"/>
                <w:between w:val="nil"/>
              </w:pBdr>
              <w:spacing w:after="0"/>
              <w:jc w:val="both"/>
              <w:rPr>
                <w:rFonts w:ascii="Arial Narrow" w:eastAsia="Arial Narrow" w:hAnsi="Arial Narrow" w:cs="Arial"/>
                <w:b/>
                <w:i/>
                <w:color w:val="000000"/>
                <w:sz w:val="20"/>
                <w:szCs w:val="20"/>
              </w:rPr>
            </w:pPr>
            <w:r w:rsidRPr="00032259">
              <w:rPr>
                <w:rFonts w:ascii="Arial Narrow" w:eastAsia="Arial Narrow" w:hAnsi="Arial Narrow" w:cs="Arial"/>
                <w:b/>
                <w:i/>
                <w:color w:val="000000"/>
                <w:sz w:val="20"/>
                <w:szCs w:val="20"/>
              </w:rPr>
              <w:t>Constitución Federal:</w:t>
            </w:r>
          </w:p>
        </w:tc>
        <w:tc>
          <w:tcPr>
            <w:tcW w:w="4252" w:type="dxa"/>
            <w:vAlign w:val="center"/>
          </w:tcPr>
          <w:p w14:paraId="00EE7C00" w14:textId="77777777" w:rsidR="004B4742" w:rsidRPr="00032259" w:rsidRDefault="004B4742" w:rsidP="004B6B64">
            <w:pPr>
              <w:pBdr>
                <w:top w:val="nil"/>
                <w:left w:val="nil"/>
                <w:bottom w:val="nil"/>
                <w:right w:val="nil"/>
                <w:between w:val="nil"/>
              </w:pBdr>
              <w:spacing w:after="0"/>
              <w:jc w:val="both"/>
              <w:rPr>
                <w:rFonts w:ascii="Arial Narrow" w:eastAsia="Arial Narrow" w:hAnsi="Arial Narrow" w:cs="Arial"/>
                <w:color w:val="000000"/>
                <w:sz w:val="20"/>
                <w:szCs w:val="20"/>
              </w:rPr>
            </w:pPr>
            <w:r w:rsidRPr="00032259">
              <w:rPr>
                <w:rFonts w:ascii="Arial Narrow" w:eastAsia="Arial Narrow" w:hAnsi="Arial Narrow" w:cs="Arial"/>
                <w:color w:val="000000"/>
                <w:sz w:val="20"/>
                <w:szCs w:val="20"/>
              </w:rPr>
              <w:t>Constitución Política de los Estados Unidos Mexicanos.</w:t>
            </w:r>
          </w:p>
        </w:tc>
      </w:tr>
      <w:tr w:rsidR="004B4742" w:rsidRPr="00032259" w14:paraId="00EE7C04" w14:textId="77777777" w:rsidTr="0069491D">
        <w:trPr>
          <w:trHeight w:val="379"/>
          <w:jc w:val="center"/>
        </w:trPr>
        <w:tc>
          <w:tcPr>
            <w:tcW w:w="2547" w:type="dxa"/>
            <w:vAlign w:val="center"/>
          </w:tcPr>
          <w:p w14:paraId="00EE7C02" w14:textId="77777777" w:rsidR="004B4742" w:rsidRPr="00032259" w:rsidRDefault="004B4742" w:rsidP="004B6B64">
            <w:pPr>
              <w:pBdr>
                <w:top w:val="nil"/>
                <w:left w:val="nil"/>
                <w:bottom w:val="nil"/>
                <w:right w:val="nil"/>
                <w:between w:val="nil"/>
              </w:pBdr>
              <w:spacing w:after="0"/>
              <w:jc w:val="both"/>
              <w:rPr>
                <w:rFonts w:ascii="Arial Narrow" w:eastAsia="Arial Narrow" w:hAnsi="Arial Narrow" w:cs="Arial"/>
                <w:b/>
                <w:i/>
                <w:color w:val="000000"/>
                <w:sz w:val="20"/>
                <w:szCs w:val="20"/>
              </w:rPr>
            </w:pPr>
            <w:r w:rsidRPr="00032259">
              <w:rPr>
                <w:rFonts w:ascii="Arial Narrow" w:eastAsia="Arial Narrow" w:hAnsi="Arial Narrow" w:cs="Arial"/>
                <w:b/>
                <w:i/>
                <w:color w:val="000000"/>
                <w:sz w:val="20"/>
                <w:szCs w:val="20"/>
              </w:rPr>
              <w:t>Constitución Local:</w:t>
            </w:r>
          </w:p>
        </w:tc>
        <w:tc>
          <w:tcPr>
            <w:tcW w:w="4252" w:type="dxa"/>
            <w:vAlign w:val="center"/>
          </w:tcPr>
          <w:p w14:paraId="00EE7C03" w14:textId="77777777" w:rsidR="004B4742" w:rsidRPr="00032259" w:rsidRDefault="004B4742" w:rsidP="004B6B64">
            <w:pPr>
              <w:pBdr>
                <w:top w:val="nil"/>
                <w:left w:val="nil"/>
                <w:bottom w:val="nil"/>
                <w:right w:val="nil"/>
                <w:between w:val="nil"/>
              </w:pBdr>
              <w:spacing w:after="0"/>
              <w:jc w:val="both"/>
              <w:rPr>
                <w:rFonts w:ascii="Arial Narrow" w:eastAsia="Arial Narrow" w:hAnsi="Arial Narrow" w:cs="Arial"/>
                <w:color w:val="000000"/>
                <w:sz w:val="20"/>
                <w:szCs w:val="20"/>
              </w:rPr>
            </w:pPr>
            <w:r w:rsidRPr="00032259">
              <w:rPr>
                <w:rFonts w:ascii="Arial Narrow" w:eastAsia="Arial Narrow" w:hAnsi="Arial Narrow" w:cs="Arial"/>
                <w:color w:val="000000"/>
                <w:sz w:val="20"/>
                <w:szCs w:val="20"/>
              </w:rPr>
              <w:t>Constitución Política del Estado Libre y Soberano de Michoacán de Ocampo.</w:t>
            </w:r>
          </w:p>
        </w:tc>
      </w:tr>
      <w:tr w:rsidR="006D0F82" w:rsidRPr="00032259" w14:paraId="00EE7C07" w14:textId="77777777" w:rsidTr="0069491D">
        <w:trPr>
          <w:trHeight w:val="379"/>
          <w:jc w:val="center"/>
        </w:trPr>
        <w:tc>
          <w:tcPr>
            <w:tcW w:w="2547" w:type="dxa"/>
            <w:vAlign w:val="center"/>
          </w:tcPr>
          <w:p w14:paraId="00EE7C05" w14:textId="77777777" w:rsidR="006D0F82" w:rsidRPr="00032259" w:rsidRDefault="006D0F82" w:rsidP="006D0F82">
            <w:pPr>
              <w:pBdr>
                <w:top w:val="nil"/>
                <w:left w:val="nil"/>
                <w:bottom w:val="nil"/>
                <w:right w:val="nil"/>
                <w:between w:val="nil"/>
              </w:pBdr>
              <w:spacing w:after="0"/>
              <w:jc w:val="both"/>
              <w:rPr>
                <w:rFonts w:ascii="Arial Narrow" w:eastAsia="Arial Narrow" w:hAnsi="Arial Narrow" w:cs="Arial"/>
                <w:b/>
                <w:i/>
                <w:color w:val="000000"/>
                <w:sz w:val="20"/>
                <w:szCs w:val="20"/>
              </w:rPr>
            </w:pPr>
            <w:r>
              <w:rPr>
                <w:rFonts w:ascii="Arial Narrow" w:eastAsia="Arial Narrow" w:hAnsi="Arial Narrow" w:cs="Arial"/>
                <w:b/>
                <w:i/>
                <w:color w:val="000000"/>
                <w:sz w:val="20"/>
                <w:szCs w:val="20"/>
              </w:rPr>
              <w:t xml:space="preserve">denunciado </w:t>
            </w:r>
            <w:r w:rsidRPr="00DE1456">
              <w:rPr>
                <w:rFonts w:ascii="Arial Narrow" w:eastAsia="Arial Narrow" w:hAnsi="Arial Narrow" w:cs="Arial"/>
                <w:iCs/>
                <w:color w:val="000000"/>
                <w:sz w:val="20"/>
                <w:szCs w:val="20"/>
              </w:rPr>
              <w:t>y/o</w:t>
            </w:r>
            <w:r>
              <w:rPr>
                <w:rFonts w:ascii="Arial Narrow" w:eastAsia="Arial Narrow" w:hAnsi="Arial Narrow" w:cs="Arial"/>
                <w:b/>
                <w:i/>
                <w:color w:val="000000"/>
                <w:sz w:val="20"/>
                <w:szCs w:val="20"/>
              </w:rPr>
              <w:t xml:space="preserve"> Gobernador:</w:t>
            </w:r>
          </w:p>
        </w:tc>
        <w:tc>
          <w:tcPr>
            <w:tcW w:w="4252" w:type="dxa"/>
            <w:vAlign w:val="center"/>
          </w:tcPr>
          <w:p w14:paraId="00EE7C06" w14:textId="77777777" w:rsidR="006D0F82" w:rsidRPr="00032259" w:rsidRDefault="006D0F82" w:rsidP="006D0F82">
            <w:pPr>
              <w:pBdr>
                <w:top w:val="nil"/>
                <w:left w:val="nil"/>
                <w:bottom w:val="nil"/>
                <w:right w:val="nil"/>
                <w:between w:val="nil"/>
              </w:pBdr>
              <w:spacing w:after="0"/>
              <w:jc w:val="both"/>
              <w:rPr>
                <w:rFonts w:ascii="Arial Narrow" w:eastAsia="Arial Narrow" w:hAnsi="Arial Narrow" w:cs="Arial"/>
                <w:color w:val="000000"/>
                <w:sz w:val="20"/>
                <w:szCs w:val="20"/>
              </w:rPr>
            </w:pPr>
            <w:r>
              <w:rPr>
                <w:rFonts w:ascii="Arial Narrow" w:eastAsia="Arial Narrow" w:hAnsi="Arial Narrow" w:cs="Arial"/>
                <w:color w:val="000000"/>
                <w:sz w:val="20"/>
                <w:szCs w:val="20"/>
              </w:rPr>
              <w:t>Alfredo Ramírez Bedolla, Gobernador del Estado de Michoacán.</w:t>
            </w:r>
          </w:p>
        </w:tc>
      </w:tr>
      <w:tr w:rsidR="006D0F82" w:rsidRPr="00032259" w14:paraId="00EE7C0A" w14:textId="77777777" w:rsidTr="0069491D">
        <w:trPr>
          <w:jc w:val="center"/>
        </w:trPr>
        <w:tc>
          <w:tcPr>
            <w:tcW w:w="2547" w:type="dxa"/>
            <w:vAlign w:val="center"/>
          </w:tcPr>
          <w:p w14:paraId="00EE7C08" w14:textId="77777777" w:rsidR="006D0F82" w:rsidRPr="00032259" w:rsidRDefault="006D0F82" w:rsidP="006D0F82">
            <w:pPr>
              <w:pBdr>
                <w:top w:val="nil"/>
                <w:left w:val="nil"/>
                <w:bottom w:val="nil"/>
                <w:right w:val="nil"/>
                <w:between w:val="nil"/>
              </w:pBdr>
              <w:spacing w:after="0"/>
              <w:jc w:val="both"/>
              <w:rPr>
                <w:rFonts w:ascii="Arial Narrow" w:eastAsia="Arial Narrow" w:hAnsi="Arial Narrow" w:cs="Arial"/>
                <w:b/>
                <w:i/>
                <w:color w:val="000000"/>
                <w:sz w:val="20"/>
                <w:szCs w:val="20"/>
              </w:rPr>
            </w:pPr>
            <w:r w:rsidRPr="00032259">
              <w:rPr>
                <w:rFonts w:ascii="Arial Narrow" w:eastAsia="Arial Narrow" w:hAnsi="Arial Narrow" w:cs="Arial"/>
                <w:b/>
                <w:i/>
                <w:color w:val="000000"/>
                <w:sz w:val="20"/>
                <w:szCs w:val="20"/>
              </w:rPr>
              <w:t>denunciante:</w:t>
            </w:r>
          </w:p>
        </w:tc>
        <w:tc>
          <w:tcPr>
            <w:tcW w:w="4252" w:type="dxa"/>
            <w:vAlign w:val="center"/>
          </w:tcPr>
          <w:p w14:paraId="00EE7C09" w14:textId="6118F037" w:rsidR="006D0F82" w:rsidRPr="00032259" w:rsidRDefault="004B000A" w:rsidP="006D0F82">
            <w:pPr>
              <w:pBdr>
                <w:top w:val="nil"/>
                <w:left w:val="nil"/>
                <w:bottom w:val="nil"/>
                <w:right w:val="nil"/>
                <w:between w:val="nil"/>
              </w:pBdr>
              <w:spacing w:after="0"/>
              <w:jc w:val="both"/>
              <w:rPr>
                <w:rFonts w:ascii="Arial Narrow" w:eastAsia="Arial Narrow" w:hAnsi="Arial Narrow" w:cs="Arial"/>
                <w:color w:val="000000"/>
                <w:sz w:val="20"/>
                <w:szCs w:val="20"/>
              </w:rPr>
            </w:pPr>
            <w:r w:rsidRPr="004B000A">
              <w:rPr>
                <w:rFonts w:ascii="Arial Narrow" w:eastAsia="Arial Narrow" w:hAnsi="Arial Narrow" w:cs="Arial"/>
                <w:color w:val="FFFFFF"/>
                <w:sz w:val="20"/>
                <w:szCs w:val="20"/>
                <w:highlight w:val="darkCyan"/>
              </w:rPr>
              <w:t>[No.2]_ELIMINADO_el_nombre_de_la_parte_denunciante_[6]</w:t>
            </w:r>
            <w:r w:rsidR="006D0F82" w:rsidRPr="00032259">
              <w:rPr>
                <w:rFonts w:ascii="Arial Narrow" w:eastAsia="Arial Narrow" w:hAnsi="Arial Narrow" w:cs="Arial"/>
                <w:color w:val="000000"/>
                <w:sz w:val="20"/>
                <w:szCs w:val="20"/>
              </w:rPr>
              <w:t>.</w:t>
            </w:r>
          </w:p>
        </w:tc>
      </w:tr>
      <w:tr w:rsidR="006D0F82" w:rsidRPr="00032259" w14:paraId="00EE7C0D" w14:textId="77777777" w:rsidTr="0069491D">
        <w:trPr>
          <w:jc w:val="center"/>
        </w:trPr>
        <w:tc>
          <w:tcPr>
            <w:tcW w:w="2547" w:type="dxa"/>
            <w:vAlign w:val="center"/>
          </w:tcPr>
          <w:p w14:paraId="00EE7C0B" w14:textId="77777777" w:rsidR="006D0F82" w:rsidRPr="00032259" w:rsidRDefault="006D0F82" w:rsidP="006D0F82">
            <w:pPr>
              <w:pBdr>
                <w:top w:val="nil"/>
                <w:left w:val="nil"/>
                <w:bottom w:val="nil"/>
                <w:right w:val="nil"/>
                <w:between w:val="nil"/>
              </w:pBdr>
              <w:spacing w:after="0"/>
              <w:jc w:val="both"/>
              <w:rPr>
                <w:rFonts w:ascii="Arial Narrow" w:eastAsia="Arial Narrow" w:hAnsi="Arial Narrow" w:cs="Arial"/>
                <w:b/>
                <w:i/>
                <w:color w:val="000000"/>
                <w:sz w:val="20"/>
                <w:szCs w:val="20"/>
              </w:rPr>
            </w:pPr>
            <w:r w:rsidRPr="00032259">
              <w:rPr>
                <w:rFonts w:ascii="Arial Narrow" w:eastAsia="Arial Narrow" w:hAnsi="Arial Narrow" w:cs="Arial"/>
                <w:b/>
                <w:i/>
                <w:color w:val="000000"/>
                <w:sz w:val="20"/>
                <w:szCs w:val="20"/>
              </w:rPr>
              <w:t xml:space="preserve">IEM: </w:t>
            </w:r>
          </w:p>
        </w:tc>
        <w:tc>
          <w:tcPr>
            <w:tcW w:w="4252" w:type="dxa"/>
            <w:vAlign w:val="center"/>
          </w:tcPr>
          <w:p w14:paraId="00EE7C0C" w14:textId="77777777" w:rsidR="006D0F82" w:rsidRPr="00032259" w:rsidRDefault="006D0F82" w:rsidP="006D0F82">
            <w:pPr>
              <w:pBdr>
                <w:top w:val="nil"/>
                <w:left w:val="nil"/>
                <w:bottom w:val="nil"/>
                <w:right w:val="nil"/>
                <w:between w:val="nil"/>
              </w:pBdr>
              <w:spacing w:after="0"/>
              <w:jc w:val="both"/>
              <w:rPr>
                <w:rFonts w:ascii="Arial Narrow" w:eastAsia="Arial Narrow" w:hAnsi="Arial Narrow" w:cs="Arial"/>
                <w:color w:val="000000"/>
                <w:sz w:val="20"/>
                <w:szCs w:val="20"/>
              </w:rPr>
            </w:pPr>
            <w:r w:rsidRPr="00032259">
              <w:rPr>
                <w:rFonts w:ascii="Arial Narrow" w:eastAsia="Arial Narrow" w:hAnsi="Arial Narrow" w:cs="Arial"/>
                <w:color w:val="000000"/>
                <w:sz w:val="20"/>
                <w:szCs w:val="20"/>
              </w:rPr>
              <w:t>Instituto Electoral de Michoacán.</w:t>
            </w:r>
          </w:p>
        </w:tc>
      </w:tr>
      <w:tr w:rsidR="006D0F82" w:rsidRPr="00032259" w14:paraId="00EE7C10" w14:textId="77777777" w:rsidTr="0069491D">
        <w:trPr>
          <w:jc w:val="center"/>
        </w:trPr>
        <w:tc>
          <w:tcPr>
            <w:tcW w:w="2547" w:type="dxa"/>
            <w:vAlign w:val="center"/>
          </w:tcPr>
          <w:p w14:paraId="00EE7C0E" w14:textId="77777777" w:rsidR="006D0F82" w:rsidRPr="00032259" w:rsidRDefault="006D0F82" w:rsidP="006D0F82">
            <w:pPr>
              <w:pBdr>
                <w:top w:val="nil"/>
                <w:left w:val="nil"/>
                <w:bottom w:val="nil"/>
                <w:right w:val="nil"/>
                <w:between w:val="nil"/>
              </w:pBdr>
              <w:spacing w:after="0"/>
              <w:jc w:val="both"/>
              <w:rPr>
                <w:rFonts w:ascii="Arial Narrow" w:eastAsia="Arial Narrow" w:hAnsi="Arial Narrow" w:cs="Arial"/>
                <w:b/>
                <w:i/>
                <w:color w:val="000000"/>
                <w:sz w:val="20"/>
                <w:szCs w:val="20"/>
              </w:rPr>
            </w:pPr>
            <w:r w:rsidRPr="00032259">
              <w:rPr>
                <w:rFonts w:ascii="Arial Narrow" w:eastAsia="Arial Narrow" w:hAnsi="Arial Narrow" w:cs="Arial"/>
                <w:b/>
                <w:i/>
                <w:color w:val="000000"/>
                <w:sz w:val="20"/>
                <w:szCs w:val="20"/>
              </w:rPr>
              <w:t>Ley de Justicia:</w:t>
            </w:r>
          </w:p>
        </w:tc>
        <w:tc>
          <w:tcPr>
            <w:tcW w:w="4252" w:type="dxa"/>
            <w:vAlign w:val="center"/>
          </w:tcPr>
          <w:p w14:paraId="00EE7C0F" w14:textId="77777777" w:rsidR="006D0F82" w:rsidRPr="00032259" w:rsidRDefault="006D0F82" w:rsidP="006D0F82">
            <w:pPr>
              <w:pBdr>
                <w:top w:val="nil"/>
                <w:left w:val="nil"/>
                <w:bottom w:val="nil"/>
                <w:right w:val="nil"/>
                <w:between w:val="nil"/>
              </w:pBdr>
              <w:spacing w:after="0"/>
              <w:jc w:val="both"/>
              <w:rPr>
                <w:rFonts w:ascii="Arial Narrow" w:eastAsia="Arial Narrow" w:hAnsi="Arial Narrow" w:cs="Arial"/>
                <w:color w:val="000000"/>
                <w:sz w:val="20"/>
                <w:szCs w:val="20"/>
              </w:rPr>
            </w:pPr>
            <w:r w:rsidRPr="00032259">
              <w:rPr>
                <w:rFonts w:ascii="Arial Narrow" w:eastAsia="Arial Narrow" w:hAnsi="Arial Narrow" w:cs="Arial"/>
                <w:color w:val="000000"/>
                <w:sz w:val="20"/>
                <w:szCs w:val="20"/>
              </w:rPr>
              <w:t>Ley de Justicia en Materia Electoral y de Participación Ciudadana del Estado de Michoacán de Ocampo.</w:t>
            </w:r>
          </w:p>
        </w:tc>
      </w:tr>
      <w:tr w:rsidR="006D0F82" w:rsidRPr="00032259" w14:paraId="00EE7C13" w14:textId="77777777" w:rsidTr="0069491D">
        <w:trPr>
          <w:jc w:val="center"/>
        </w:trPr>
        <w:tc>
          <w:tcPr>
            <w:tcW w:w="2547" w:type="dxa"/>
            <w:vAlign w:val="center"/>
          </w:tcPr>
          <w:p w14:paraId="00EE7C11" w14:textId="77777777" w:rsidR="006D0F82" w:rsidRPr="00032259" w:rsidRDefault="006D0F82" w:rsidP="006D0F82">
            <w:pPr>
              <w:pBdr>
                <w:top w:val="nil"/>
                <w:left w:val="nil"/>
                <w:bottom w:val="nil"/>
                <w:right w:val="nil"/>
                <w:between w:val="nil"/>
              </w:pBdr>
              <w:spacing w:after="0"/>
              <w:jc w:val="both"/>
              <w:rPr>
                <w:rFonts w:ascii="Arial Narrow" w:eastAsia="Arial Narrow" w:hAnsi="Arial Narrow" w:cs="Arial"/>
                <w:b/>
                <w:i/>
                <w:color w:val="000000"/>
                <w:sz w:val="20"/>
                <w:szCs w:val="20"/>
              </w:rPr>
            </w:pPr>
            <w:r w:rsidRPr="00032259">
              <w:rPr>
                <w:rFonts w:ascii="Arial Narrow" w:eastAsia="Arial Narrow" w:hAnsi="Arial Narrow" w:cs="Arial"/>
                <w:b/>
                <w:i/>
                <w:color w:val="000000"/>
                <w:sz w:val="20"/>
                <w:szCs w:val="20"/>
              </w:rPr>
              <w:t>LGIPE:</w:t>
            </w:r>
          </w:p>
        </w:tc>
        <w:tc>
          <w:tcPr>
            <w:tcW w:w="4252" w:type="dxa"/>
            <w:vAlign w:val="center"/>
          </w:tcPr>
          <w:p w14:paraId="00EE7C12" w14:textId="77777777" w:rsidR="006D0F82" w:rsidRPr="00032259" w:rsidRDefault="006D0F82" w:rsidP="006D0F82">
            <w:pPr>
              <w:pBdr>
                <w:top w:val="nil"/>
                <w:left w:val="nil"/>
                <w:bottom w:val="nil"/>
                <w:right w:val="nil"/>
                <w:between w:val="nil"/>
              </w:pBdr>
              <w:spacing w:after="0"/>
              <w:jc w:val="both"/>
              <w:rPr>
                <w:rFonts w:ascii="Arial Narrow" w:eastAsia="Arial Narrow" w:hAnsi="Arial Narrow" w:cs="Arial"/>
                <w:color w:val="000000"/>
                <w:sz w:val="20"/>
                <w:szCs w:val="20"/>
              </w:rPr>
            </w:pPr>
            <w:r w:rsidRPr="00032259">
              <w:rPr>
                <w:rFonts w:ascii="Arial Narrow" w:eastAsia="Arial Narrow" w:hAnsi="Arial Narrow" w:cs="Arial"/>
                <w:color w:val="000000"/>
                <w:sz w:val="20"/>
                <w:szCs w:val="20"/>
              </w:rPr>
              <w:t>Ley General de Instituciones y Procedimientos Electorales.</w:t>
            </w:r>
          </w:p>
        </w:tc>
      </w:tr>
      <w:tr w:rsidR="00F93897" w:rsidRPr="00032259" w14:paraId="00EE7C16" w14:textId="77777777" w:rsidTr="0069491D">
        <w:trPr>
          <w:jc w:val="center"/>
        </w:trPr>
        <w:tc>
          <w:tcPr>
            <w:tcW w:w="2547" w:type="dxa"/>
            <w:vAlign w:val="center"/>
          </w:tcPr>
          <w:p w14:paraId="00EE7C14" w14:textId="77777777" w:rsidR="00F93897" w:rsidRPr="00032259" w:rsidRDefault="00F93897" w:rsidP="006D0F82">
            <w:pPr>
              <w:pBdr>
                <w:top w:val="nil"/>
                <w:left w:val="nil"/>
                <w:bottom w:val="nil"/>
                <w:right w:val="nil"/>
                <w:between w:val="nil"/>
              </w:pBdr>
              <w:spacing w:after="0"/>
              <w:jc w:val="both"/>
              <w:rPr>
                <w:rFonts w:ascii="Arial Narrow" w:eastAsia="Arial Narrow" w:hAnsi="Arial Narrow" w:cs="Arial"/>
                <w:b/>
                <w:i/>
                <w:color w:val="000000"/>
                <w:sz w:val="20"/>
                <w:szCs w:val="20"/>
              </w:rPr>
            </w:pPr>
            <w:r w:rsidRPr="004765B9">
              <w:rPr>
                <w:rFonts w:ascii="Arial Narrow" w:eastAsia="Arial Narrow" w:hAnsi="Arial Narrow" w:cs="Arial"/>
                <w:b/>
                <w:i/>
                <w:color w:val="000000"/>
                <w:sz w:val="20"/>
                <w:szCs w:val="20"/>
              </w:rPr>
              <w:t>medios de comunicación:</w:t>
            </w:r>
            <w:r>
              <w:rPr>
                <w:rFonts w:ascii="Arial Narrow" w:eastAsia="Arial Narrow" w:hAnsi="Arial Narrow" w:cs="Arial"/>
                <w:b/>
                <w:i/>
                <w:color w:val="000000"/>
                <w:sz w:val="20"/>
                <w:szCs w:val="20"/>
              </w:rPr>
              <w:t xml:space="preserve"> </w:t>
            </w:r>
          </w:p>
        </w:tc>
        <w:tc>
          <w:tcPr>
            <w:tcW w:w="4252" w:type="dxa"/>
            <w:vAlign w:val="center"/>
          </w:tcPr>
          <w:p w14:paraId="00EE7C15" w14:textId="77777777" w:rsidR="00F93897" w:rsidRPr="00032259" w:rsidRDefault="004765B9" w:rsidP="006D0F82">
            <w:pPr>
              <w:pBdr>
                <w:top w:val="nil"/>
                <w:left w:val="nil"/>
                <w:bottom w:val="nil"/>
                <w:right w:val="nil"/>
                <w:between w:val="nil"/>
              </w:pBdr>
              <w:spacing w:after="0"/>
              <w:jc w:val="both"/>
              <w:rPr>
                <w:rFonts w:ascii="Arial Narrow" w:eastAsia="Arial Narrow" w:hAnsi="Arial Narrow" w:cs="Arial"/>
                <w:color w:val="000000"/>
                <w:sz w:val="20"/>
                <w:szCs w:val="20"/>
              </w:rPr>
            </w:pPr>
            <w:r w:rsidRPr="004765B9">
              <w:rPr>
                <w:rFonts w:ascii="Arial Narrow" w:eastAsia="Arial Narrow" w:hAnsi="Arial Narrow" w:cs="Arial"/>
                <w:color w:val="000000"/>
                <w:sz w:val="20"/>
                <w:szCs w:val="20"/>
              </w:rPr>
              <w:t>La Voz de Michoacán, Esfera Noticias, Diario ABC de Michoacán, Mi Zitácuaro, Quadratín Michoacán y El Congresista</w:t>
            </w:r>
            <w:r>
              <w:rPr>
                <w:rFonts w:ascii="Arial Narrow" w:eastAsia="Arial Narrow" w:hAnsi="Arial Narrow" w:cs="Arial"/>
                <w:color w:val="000000"/>
                <w:sz w:val="20"/>
                <w:szCs w:val="20"/>
              </w:rPr>
              <w:t>.</w:t>
            </w:r>
          </w:p>
        </w:tc>
      </w:tr>
      <w:tr w:rsidR="006D0F82" w:rsidRPr="00032259" w14:paraId="00EE7C19" w14:textId="77777777" w:rsidTr="0069491D">
        <w:trPr>
          <w:jc w:val="center"/>
        </w:trPr>
        <w:tc>
          <w:tcPr>
            <w:tcW w:w="2547" w:type="dxa"/>
            <w:vAlign w:val="center"/>
          </w:tcPr>
          <w:p w14:paraId="00EE7C17" w14:textId="77777777" w:rsidR="006D0F82" w:rsidRPr="00032259" w:rsidRDefault="006D0F82" w:rsidP="006D0F82">
            <w:pPr>
              <w:pBdr>
                <w:top w:val="nil"/>
                <w:left w:val="nil"/>
                <w:bottom w:val="nil"/>
                <w:right w:val="nil"/>
                <w:between w:val="nil"/>
              </w:pBdr>
              <w:spacing w:after="0"/>
              <w:jc w:val="both"/>
              <w:rPr>
                <w:rFonts w:ascii="Arial Narrow" w:eastAsia="Arial Narrow" w:hAnsi="Arial Narrow" w:cs="Arial"/>
                <w:b/>
                <w:i/>
                <w:color w:val="000000"/>
                <w:sz w:val="20"/>
                <w:szCs w:val="20"/>
              </w:rPr>
            </w:pPr>
            <w:r w:rsidRPr="00032259">
              <w:rPr>
                <w:rFonts w:ascii="Arial Narrow" w:eastAsia="Arial Narrow" w:hAnsi="Arial Narrow" w:cs="Arial"/>
                <w:b/>
                <w:i/>
                <w:color w:val="000000"/>
                <w:sz w:val="20"/>
                <w:szCs w:val="20"/>
              </w:rPr>
              <w:t xml:space="preserve">órgano jurisdiccional </w:t>
            </w:r>
            <w:r w:rsidRPr="004B6B64">
              <w:rPr>
                <w:rFonts w:ascii="Arial Narrow" w:eastAsia="Arial Narrow" w:hAnsi="Arial Narrow" w:cs="Arial"/>
                <w:bCs/>
                <w:iCs/>
                <w:color w:val="000000"/>
                <w:sz w:val="20"/>
                <w:szCs w:val="20"/>
              </w:rPr>
              <w:t>y/o</w:t>
            </w:r>
            <w:r w:rsidRPr="00032259">
              <w:rPr>
                <w:rFonts w:ascii="Arial Narrow" w:eastAsia="Arial Narrow" w:hAnsi="Arial Narrow" w:cs="Arial"/>
                <w:b/>
                <w:i/>
                <w:color w:val="000000"/>
                <w:sz w:val="20"/>
                <w:szCs w:val="20"/>
              </w:rPr>
              <w:t xml:space="preserve"> Tribunal Electoral:</w:t>
            </w:r>
          </w:p>
        </w:tc>
        <w:tc>
          <w:tcPr>
            <w:tcW w:w="4252" w:type="dxa"/>
            <w:vAlign w:val="center"/>
          </w:tcPr>
          <w:p w14:paraId="00EE7C18" w14:textId="77777777" w:rsidR="006D0F82" w:rsidRPr="00032259" w:rsidRDefault="006D0F82" w:rsidP="006D0F82">
            <w:pPr>
              <w:spacing w:after="0"/>
              <w:jc w:val="both"/>
              <w:rPr>
                <w:rFonts w:ascii="Arial Narrow" w:eastAsia="Arial Narrow" w:hAnsi="Arial Narrow" w:cs="Arial"/>
                <w:sz w:val="20"/>
                <w:szCs w:val="20"/>
              </w:rPr>
            </w:pPr>
            <w:r w:rsidRPr="00032259">
              <w:rPr>
                <w:rFonts w:ascii="Arial Narrow" w:eastAsia="Arial Narrow" w:hAnsi="Arial Narrow" w:cs="Arial"/>
                <w:sz w:val="20"/>
                <w:szCs w:val="20"/>
              </w:rPr>
              <w:t>Tribunal Electoral del Estado.</w:t>
            </w:r>
          </w:p>
        </w:tc>
      </w:tr>
      <w:tr w:rsidR="00C57ED4" w:rsidRPr="00032259" w14:paraId="533967B1" w14:textId="77777777" w:rsidTr="0069491D">
        <w:trPr>
          <w:jc w:val="center"/>
        </w:trPr>
        <w:tc>
          <w:tcPr>
            <w:tcW w:w="2547" w:type="dxa"/>
            <w:vAlign w:val="center"/>
          </w:tcPr>
          <w:p w14:paraId="2264144B" w14:textId="249733C5" w:rsidR="00C57ED4" w:rsidRPr="00032259" w:rsidRDefault="00C57ED4" w:rsidP="006D0F82">
            <w:pPr>
              <w:pBdr>
                <w:top w:val="nil"/>
                <w:left w:val="nil"/>
                <w:bottom w:val="nil"/>
                <w:right w:val="nil"/>
                <w:between w:val="nil"/>
              </w:pBdr>
              <w:spacing w:after="0"/>
              <w:jc w:val="both"/>
              <w:rPr>
                <w:rFonts w:ascii="Arial Narrow" w:eastAsia="Arial Narrow" w:hAnsi="Arial Narrow" w:cs="Arial"/>
                <w:b/>
                <w:i/>
                <w:color w:val="000000"/>
                <w:sz w:val="20"/>
                <w:szCs w:val="20"/>
              </w:rPr>
            </w:pPr>
            <w:r>
              <w:rPr>
                <w:rFonts w:ascii="Arial Narrow" w:eastAsia="Arial Narrow" w:hAnsi="Arial Narrow" w:cs="Arial"/>
                <w:b/>
                <w:i/>
                <w:color w:val="000000"/>
                <w:sz w:val="20"/>
                <w:szCs w:val="20"/>
              </w:rPr>
              <w:t>MORENA:</w:t>
            </w:r>
          </w:p>
        </w:tc>
        <w:tc>
          <w:tcPr>
            <w:tcW w:w="4252" w:type="dxa"/>
            <w:vAlign w:val="center"/>
          </w:tcPr>
          <w:p w14:paraId="746B4B6C" w14:textId="4132E6EE" w:rsidR="00C57ED4" w:rsidRPr="00032259" w:rsidRDefault="00C57ED4" w:rsidP="006D0F82">
            <w:pPr>
              <w:spacing w:after="0"/>
              <w:jc w:val="both"/>
              <w:rPr>
                <w:rFonts w:ascii="Arial Narrow" w:eastAsia="Arial Narrow" w:hAnsi="Arial Narrow" w:cs="Arial"/>
                <w:sz w:val="20"/>
                <w:szCs w:val="20"/>
              </w:rPr>
            </w:pPr>
            <w:r>
              <w:rPr>
                <w:rFonts w:ascii="Arial Narrow" w:eastAsia="Arial Narrow" w:hAnsi="Arial Narrow" w:cs="Arial"/>
                <w:sz w:val="20"/>
                <w:szCs w:val="20"/>
              </w:rPr>
              <w:t>Partido político MORENA</w:t>
            </w:r>
          </w:p>
        </w:tc>
      </w:tr>
      <w:tr w:rsidR="006D0F82" w:rsidRPr="00032259" w14:paraId="00EE7C1C" w14:textId="77777777" w:rsidTr="0069491D">
        <w:trPr>
          <w:jc w:val="center"/>
        </w:trPr>
        <w:tc>
          <w:tcPr>
            <w:tcW w:w="2547" w:type="dxa"/>
            <w:vAlign w:val="center"/>
          </w:tcPr>
          <w:p w14:paraId="00EE7C1A" w14:textId="77777777" w:rsidR="006D0F82" w:rsidRPr="00032259" w:rsidRDefault="006D0F82" w:rsidP="006D0F82">
            <w:pPr>
              <w:pBdr>
                <w:top w:val="nil"/>
                <w:left w:val="nil"/>
                <w:bottom w:val="nil"/>
                <w:right w:val="nil"/>
                <w:between w:val="nil"/>
              </w:pBdr>
              <w:spacing w:after="0"/>
              <w:jc w:val="both"/>
              <w:rPr>
                <w:rFonts w:ascii="Arial Narrow" w:eastAsia="Arial Narrow" w:hAnsi="Arial Narrow" w:cs="Arial"/>
                <w:b/>
                <w:i/>
                <w:color w:val="000000"/>
                <w:sz w:val="20"/>
                <w:szCs w:val="20"/>
              </w:rPr>
            </w:pPr>
            <w:r w:rsidRPr="00032259">
              <w:rPr>
                <w:rFonts w:ascii="Arial Narrow" w:eastAsia="Arial Narrow" w:hAnsi="Arial Narrow" w:cs="Arial Narrow"/>
                <w:b/>
                <w:i/>
                <w:sz w:val="20"/>
                <w:szCs w:val="20"/>
              </w:rPr>
              <w:t>Sala Especializada:</w:t>
            </w:r>
          </w:p>
        </w:tc>
        <w:tc>
          <w:tcPr>
            <w:tcW w:w="4252" w:type="dxa"/>
            <w:vAlign w:val="center"/>
          </w:tcPr>
          <w:p w14:paraId="00EE7C1B" w14:textId="77777777" w:rsidR="006D0F82" w:rsidRPr="00032259" w:rsidRDefault="006D0F82" w:rsidP="006D0F82">
            <w:pPr>
              <w:spacing w:after="0"/>
              <w:jc w:val="both"/>
              <w:rPr>
                <w:rFonts w:ascii="Arial Narrow" w:eastAsia="Arial Narrow" w:hAnsi="Arial Narrow" w:cs="Arial"/>
                <w:sz w:val="20"/>
                <w:szCs w:val="20"/>
              </w:rPr>
            </w:pPr>
            <w:r w:rsidRPr="00032259">
              <w:rPr>
                <w:rFonts w:ascii="Arial Narrow" w:eastAsia="Arial Narrow" w:hAnsi="Arial Narrow" w:cs="Arial Narrow"/>
                <w:sz w:val="20"/>
                <w:szCs w:val="20"/>
              </w:rPr>
              <w:t>Sala Regional Especializada del Tribunal Electoral del Poder Judicial de la Federación.</w:t>
            </w:r>
          </w:p>
        </w:tc>
      </w:tr>
      <w:tr w:rsidR="006D0F82" w:rsidRPr="00032259" w14:paraId="00EE7C1F" w14:textId="77777777" w:rsidTr="0069491D">
        <w:trPr>
          <w:jc w:val="center"/>
        </w:trPr>
        <w:tc>
          <w:tcPr>
            <w:tcW w:w="2547" w:type="dxa"/>
            <w:vAlign w:val="center"/>
          </w:tcPr>
          <w:p w14:paraId="00EE7C1D" w14:textId="77777777" w:rsidR="006D0F82" w:rsidRPr="00032259" w:rsidRDefault="006D0F82" w:rsidP="006D0F82">
            <w:pPr>
              <w:pBdr>
                <w:top w:val="nil"/>
                <w:left w:val="nil"/>
                <w:bottom w:val="nil"/>
                <w:right w:val="nil"/>
                <w:between w:val="nil"/>
              </w:pBdr>
              <w:spacing w:after="0"/>
              <w:jc w:val="both"/>
              <w:rPr>
                <w:rFonts w:ascii="Arial Narrow" w:eastAsia="Arial Narrow" w:hAnsi="Arial Narrow" w:cs="Arial"/>
                <w:b/>
                <w:i/>
                <w:color w:val="000000"/>
                <w:sz w:val="20"/>
                <w:szCs w:val="20"/>
              </w:rPr>
            </w:pPr>
            <w:r w:rsidRPr="00032259">
              <w:rPr>
                <w:rFonts w:ascii="Arial Narrow" w:eastAsia="Arial Narrow" w:hAnsi="Arial Narrow" w:cs="Arial"/>
                <w:b/>
                <w:i/>
                <w:color w:val="000000"/>
                <w:sz w:val="20"/>
                <w:szCs w:val="20"/>
              </w:rPr>
              <w:t>Sala Superior:</w:t>
            </w:r>
          </w:p>
        </w:tc>
        <w:tc>
          <w:tcPr>
            <w:tcW w:w="4252" w:type="dxa"/>
            <w:vAlign w:val="center"/>
          </w:tcPr>
          <w:p w14:paraId="00EE7C1E" w14:textId="77777777" w:rsidR="006D0F82" w:rsidRPr="00032259" w:rsidRDefault="006D0F82" w:rsidP="006D0F82">
            <w:pPr>
              <w:spacing w:after="0"/>
              <w:jc w:val="both"/>
              <w:rPr>
                <w:rFonts w:ascii="Arial Narrow" w:eastAsia="Arial Narrow" w:hAnsi="Arial Narrow" w:cs="Arial"/>
                <w:sz w:val="20"/>
                <w:szCs w:val="20"/>
              </w:rPr>
            </w:pPr>
            <w:r w:rsidRPr="00032259">
              <w:rPr>
                <w:rFonts w:ascii="Arial Narrow" w:eastAsia="Arial Narrow" w:hAnsi="Arial Narrow" w:cs="Arial"/>
                <w:sz w:val="20"/>
                <w:szCs w:val="20"/>
              </w:rPr>
              <w:t>Sala Superior del Tribunal Electoral del Poder Judicial de la Federación.</w:t>
            </w:r>
          </w:p>
        </w:tc>
      </w:tr>
      <w:tr w:rsidR="006D0F82" w:rsidRPr="00032259" w14:paraId="00EE7C22" w14:textId="77777777" w:rsidTr="0069491D">
        <w:trPr>
          <w:jc w:val="center"/>
        </w:trPr>
        <w:tc>
          <w:tcPr>
            <w:tcW w:w="2547" w:type="dxa"/>
            <w:vAlign w:val="center"/>
          </w:tcPr>
          <w:p w14:paraId="00EE7C20" w14:textId="77777777" w:rsidR="006D0F82" w:rsidRPr="00032259" w:rsidRDefault="006D0F82" w:rsidP="006D0F82">
            <w:pPr>
              <w:pBdr>
                <w:top w:val="nil"/>
                <w:left w:val="nil"/>
                <w:bottom w:val="nil"/>
                <w:right w:val="nil"/>
                <w:between w:val="nil"/>
              </w:pBdr>
              <w:spacing w:after="0"/>
              <w:jc w:val="both"/>
              <w:rPr>
                <w:rFonts w:ascii="Arial Narrow" w:eastAsia="Arial Narrow" w:hAnsi="Arial Narrow" w:cs="Arial"/>
                <w:b/>
                <w:i/>
                <w:color w:val="000000"/>
                <w:sz w:val="20"/>
                <w:szCs w:val="20"/>
              </w:rPr>
            </w:pPr>
            <w:r w:rsidRPr="00032259">
              <w:rPr>
                <w:rFonts w:ascii="Arial Narrow" w:eastAsia="Arial Narrow" w:hAnsi="Arial Narrow" w:cs="Arial"/>
                <w:b/>
                <w:i/>
                <w:color w:val="000000"/>
                <w:sz w:val="20"/>
                <w:szCs w:val="20"/>
              </w:rPr>
              <w:t>Secretaria Ejecutiva:</w:t>
            </w:r>
          </w:p>
        </w:tc>
        <w:tc>
          <w:tcPr>
            <w:tcW w:w="4252" w:type="dxa"/>
            <w:vAlign w:val="center"/>
          </w:tcPr>
          <w:p w14:paraId="00EE7C21" w14:textId="77777777" w:rsidR="006D0F82" w:rsidRPr="00032259" w:rsidRDefault="006D0F82" w:rsidP="006D0F82">
            <w:pPr>
              <w:spacing w:after="0"/>
              <w:jc w:val="both"/>
              <w:rPr>
                <w:rFonts w:ascii="Arial Narrow" w:eastAsia="Arial Narrow" w:hAnsi="Arial Narrow" w:cs="Arial"/>
                <w:sz w:val="20"/>
                <w:szCs w:val="20"/>
              </w:rPr>
            </w:pPr>
            <w:r w:rsidRPr="00032259">
              <w:rPr>
                <w:rFonts w:ascii="Arial Narrow" w:eastAsia="Arial Narrow" w:hAnsi="Arial Narrow" w:cs="Arial"/>
                <w:sz w:val="20"/>
                <w:szCs w:val="20"/>
              </w:rPr>
              <w:t>Secretaria Ejecutiva del Instituto Electoral de Michoacán.</w:t>
            </w:r>
          </w:p>
        </w:tc>
      </w:tr>
      <w:tr w:rsidR="006D0F82" w:rsidRPr="00032259" w14:paraId="00EE7C25" w14:textId="77777777" w:rsidTr="0069491D">
        <w:trPr>
          <w:jc w:val="center"/>
        </w:trPr>
        <w:tc>
          <w:tcPr>
            <w:tcW w:w="2547" w:type="dxa"/>
            <w:vAlign w:val="center"/>
          </w:tcPr>
          <w:p w14:paraId="00EE7C23" w14:textId="77777777" w:rsidR="006D0F82" w:rsidRPr="00E40FB0" w:rsidRDefault="006D0F82" w:rsidP="006D0F82">
            <w:pPr>
              <w:pBdr>
                <w:top w:val="nil"/>
                <w:left w:val="nil"/>
                <w:bottom w:val="nil"/>
                <w:right w:val="nil"/>
                <w:between w:val="nil"/>
              </w:pBdr>
              <w:spacing w:after="0"/>
              <w:jc w:val="both"/>
              <w:rPr>
                <w:rFonts w:ascii="Arial Narrow" w:eastAsia="Arial Narrow" w:hAnsi="Arial Narrow" w:cs="Arial"/>
                <w:b/>
                <w:i/>
                <w:color w:val="000000"/>
                <w:sz w:val="20"/>
                <w:szCs w:val="20"/>
              </w:rPr>
            </w:pPr>
            <w:r w:rsidRPr="00E40FB0">
              <w:rPr>
                <w:rFonts w:ascii="Arial Narrow" w:eastAsia="Arial Narrow" w:hAnsi="Arial Narrow" w:cs="Arial"/>
                <w:b/>
                <w:i/>
                <w:color w:val="000000"/>
                <w:sz w:val="20"/>
                <w:szCs w:val="20"/>
              </w:rPr>
              <w:t>Suprema Corte:</w:t>
            </w:r>
          </w:p>
        </w:tc>
        <w:tc>
          <w:tcPr>
            <w:tcW w:w="4252" w:type="dxa"/>
            <w:vAlign w:val="center"/>
          </w:tcPr>
          <w:p w14:paraId="00EE7C24" w14:textId="77777777" w:rsidR="006D0F82" w:rsidRPr="00E40FB0" w:rsidRDefault="006D0F82" w:rsidP="006D0F82">
            <w:pPr>
              <w:spacing w:after="0"/>
              <w:jc w:val="both"/>
              <w:rPr>
                <w:rFonts w:ascii="Arial Narrow" w:eastAsia="Arial Narrow" w:hAnsi="Arial Narrow" w:cs="Arial"/>
                <w:sz w:val="20"/>
                <w:szCs w:val="20"/>
              </w:rPr>
            </w:pPr>
            <w:r w:rsidRPr="00E40FB0">
              <w:rPr>
                <w:rFonts w:ascii="Arial Narrow" w:eastAsia="Arial Narrow" w:hAnsi="Arial Narrow" w:cs="Arial"/>
                <w:sz w:val="20"/>
                <w:szCs w:val="20"/>
              </w:rPr>
              <w:t>Suprema Corte de Justicia de la Nación.</w:t>
            </w:r>
          </w:p>
        </w:tc>
      </w:tr>
    </w:tbl>
    <w:p w14:paraId="00EE7C26" w14:textId="77777777" w:rsidR="00AC5BCD" w:rsidRDefault="00AC5BCD" w:rsidP="00AC5BCD"/>
    <w:p w14:paraId="588EC9C2" w14:textId="77777777" w:rsidR="00CE77E5" w:rsidRPr="00032259" w:rsidRDefault="00CE77E5" w:rsidP="00AC5BCD"/>
    <w:p w14:paraId="00EE7C27" w14:textId="77777777" w:rsidR="006C6DD8" w:rsidRPr="00032259" w:rsidRDefault="00450812" w:rsidP="00450812">
      <w:pPr>
        <w:pStyle w:val="Ttulo1"/>
        <w:jc w:val="center"/>
        <w:rPr>
          <w:rFonts w:ascii="Arial" w:hAnsi="Arial" w:cs="Arial"/>
          <w:b/>
          <w:bCs/>
          <w:color w:val="auto"/>
          <w:sz w:val="24"/>
          <w:szCs w:val="24"/>
        </w:rPr>
      </w:pPr>
      <w:bookmarkStart w:id="3" w:name="_Toc163203235"/>
      <w:bookmarkStart w:id="4" w:name="_Toc163496515"/>
      <w:bookmarkStart w:id="5" w:name="_Toc229494279"/>
      <w:bookmarkStart w:id="6" w:name="_Hlk189055526"/>
      <w:bookmarkStart w:id="7" w:name="_Toc163203236"/>
      <w:bookmarkStart w:id="8" w:name="_Toc177046830"/>
      <w:r w:rsidRPr="00032259">
        <w:rPr>
          <w:rFonts w:ascii="Arial" w:hAnsi="Arial" w:cs="Arial"/>
          <w:b/>
          <w:bCs/>
          <w:color w:val="auto"/>
          <w:sz w:val="24"/>
          <w:szCs w:val="24"/>
        </w:rPr>
        <w:lastRenderedPageBreak/>
        <w:t xml:space="preserve">1. </w:t>
      </w:r>
      <w:r w:rsidR="006C6DD8" w:rsidRPr="00032259">
        <w:rPr>
          <w:rFonts w:ascii="Arial" w:hAnsi="Arial" w:cs="Arial"/>
          <w:b/>
          <w:bCs/>
          <w:color w:val="auto"/>
          <w:sz w:val="24"/>
          <w:szCs w:val="24"/>
        </w:rPr>
        <w:t>ANTECEDENTES</w:t>
      </w:r>
      <w:bookmarkEnd w:id="3"/>
      <w:bookmarkEnd w:id="4"/>
      <w:bookmarkEnd w:id="5"/>
    </w:p>
    <w:p w14:paraId="00EE7C28" w14:textId="77777777" w:rsidR="00450812" w:rsidRDefault="00450812" w:rsidP="00450812"/>
    <w:p w14:paraId="00EE7C29" w14:textId="77777777" w:rsidR="00BF2669" w:rsidRDefault="006C6DD8" w:rsidP="000B3C21">
      <w:pPr>
        <w:rPr>
          <w:rFonts w:ascii="Arial" w:hAnsi="Arial" w:cs="Arial"/>
          <w:b/>
          <w:bCs/>
          <w:i/>
          <w:iCs/>
          <w:sz w:val="24"/>
          <w:szCs w:val="24"/>
        </w:rPr>
      </w:pPr>
      <w:bookmarkStart w:id="9" w:name="_Toc163496516"/>
      <w:r w:rsidRPr="00032259">
        <w:rPr>
          <w:rFonts w:ascii="Arial" w:hAnsi="Arial" w:cs="Arial"/>
          <w:b/>
          <w:bCs/>
          <w:sz w:val="24"/>
          <w:szCs w:val="24"/>
        </w:rPr>
        <w:t xml:space="preserve">Trámite ante el </w:t>
      </w:r>
      <w:r w:rsidRPr="00032259">
        <w:rPr>
          <w:rFonts w:ascii="Arial" w:hAnsi="Arial" w:cs="Arial"/>
          <w:b/>
          <w:bCs/>
          <w:i/>
          <w:iCs/>
          <w:sz w:val="24"/>
          <w:szCs w:val="24"/>
        </w:rPr>
        <w:t>IEM</w:t>
      </w:r>
      <w:bookmarkEnd w:id="9"/>
    </w:p>
    <w:p w14:paraId="00EE7C2A" w14:textId="4CC9E982" w:rsidR="006C6DD8" w:rsidRPr="00032259" w:rsidRDefault="006C6DD8" w:rsidP="006C6DD8">
      <w:pPr>
        <w:spacing w:before="280" w:after="280" w:line="360" w:lineRule="auto"/>
        <w:jc w:val="both"/>
        <w:rPr>
          <w:rFonts w:ascii="Arial" w:eastAsia="Arial" w:hAnsi="Arial" w:cs="Arial"/>
          <w:sz w:val="24"/>
          <w:szCs w:val="24"/>
        </w:rPr>
      </w:pPr>
      <w:r w:rsidRPr="00032259">
        <w:rPr>
          <w:rFonts w:ascii="Arial" w:eastAsia="Arial" w:hAnsi="Arial" w:cs="Arial"/>
          <w:b/>
          <w:bCs/>
          <w:sz w:val="24"/>
          <w:szCs w:val="24"/>
        </w:rPr>
        <w:t>1.</w:t>
      </w:r>
      <w:r w:rsidR="00BA0589" w:rsidRPr="00032259">
        <w:rPr>
          <w:rFonts w:ascii="Arial" w:eastAsia="Arial" w:hAnsi="Arial" w:cs="Arial"/>
          <w:b/>
          <w:bCs/>
          <w:sz w:val="24"/>
          <w:szCs w:val="24"/>
        </w:rPr>
        <w:t>1.</w:t>
      </w:r>
      <w:r w:rsidR="00D67B4B" w:rsidRPr="00032259">
        <w:rPr>
          <w:rFonts w:ascii="Arial" w:eastAsia="Arial" w:hAnsi="Arial" w:cs="Arial"/>
          <w:b/>
          <w:bCs/>
          <w:sz w:val="24"/>
          <w:szCs w:val="24"/>
        </w:rPr>
        <w:t xml:space="preserve"> </w:t>
      </w:r>
      <w:r w:rsidRPr="00032259">
        <w:rPr>
          <w:rFonts w:ascii="Arial" w:eastAsia="Arial" w:hAnsi="Arial" w:cs="Arial"/>
          <w:b/>
          <w:bCs/>
          <w:sz w:val="24"/>
          <w:szCs w:val="24"/>
        </w:rPr>
        <w:t>Presentación de la queja</w:t>
      </w:r>
      <w:r w:rsidR="00862AA2" w:rsidRPr="00032259">
        <w:rPr>
          <w:rFonts w:ascii="Arial" w:eastAsia="Arial" w:hAnsi="Arial" w:cs="Arial"/>
          <w:b/>
          <w:bCs/>
          <w:sz w:val="24"/>
          <w:szCs w:val="24"/>
        </w:rPr>
        <w:t>, radicación y diligencias de investigación</w:t>
      </w:r>
      <w:r w:rsidRPr="00032259">
        <w:rPr>
          <w:rFonts w:ascii="Arial" w:eastAsia="Arial" w:hAnsi="Arial" w:cs="Arial"/>
          <w:b/>
          <w:bCs/>
          <w:sz w:val="24"/>
          <w:szCs w:val="24"/>
        </w:rPr>
        <w:t xml:space="preserve">. </w:t>
      </w:r>
      <w:r w:rsidRPr="00032259">
        <w:rPr>
          <w:rFonts w:ascii="Arial" w:eastAsia="Arial" w:hAnsi="Arial" w:cs="Arial"/>
          <w:sz w:val="24"/>
          <w:szCs w:val="24"/>
        </w:rPr>
        <w:t xml:space="preserve">El </w:t>
      </w:r>
      <w:r w:rsidR="00F268D6">
        <w:rPr>
          <w:rFonts w:ascii="Arial" w:eastAsia="Arial" w:hAnsi="Arial" w:cs="Arial"/>
          <w:sz w:val="24"/>
          <w:szCs w:val="24"/>
        </w:rPr>
        <w:t>veintitrés</w:t>
      </w:r>
      <w:r w:rsidR="0003380C" w:rsidRPr="00032259">
        <w:rPr>
          <w:rFonts w:ascii="Arial" w:eastAsia="Arial" w:hAnsi="Arial" w:cs="Arial"/>
          <w:sz w:val="24"/>
          <w:szCs w:val="24"/>
        </w:rPr>
        <w:t xml:space="preserve"> de </w:t>
      </w:r>
      <w:r w:rsidR="00F268D6">
        <w:rPr>
          <w:rFonts w:ascii="Arial" w:eastAsia="Arial" w:hAnsi="Arial" w:cs="Arial"/>
          <w:sz w:val="24"/>
          <w:szCs w:val="24"/>
        </w:rPr>
        <w:t>enero</w:t>
      </w:r>
      <w:r w:rsidR="0003380C" w:rsidRPr="00032259">
        <w:rPr>
          <w:rFonts w:ascii="Arial" w:eastAsia="Arial" w:hAnsi="Arial" w:cs="Arial"/>
          <w:sz w:val="24"/>
          <w:szCs w:val="24"/>
        </w:rPr>
        <w:t xml:space="preserve">, </w:t>
      </w:r>
      <w:r w:rsidR="00F268D6">
        <w:rPr>
          <w:rFonts w:ascii="Arial" w:eastAsia="Arial" w:hAnsi="Arial" w:cs="Arial"/>
          <w:sz w:val="24"/>
          <w:szCs w:val="24"/>
        </w:rPr>
        <w:t>el</w:t>
      </w:r>
      <w:r w:rsidRPr="00032259">
        <w:rPr>
          <w:rFonts w:ascii="Arial" w:eastAsia="Arial" w:hAnsi="Arial" w:cs="Arial"/>
          <w:sz w:val="24"/>
          <w:szCs w:val="24"/>
        </w:rPr>
        <w:t xml:space="preserve"> </w:t>
      </w:r>
      <w:r w:rsidRPr="00032259">
        <w:rPr>
          <w:rFonts w:ascii="Arial" w:eastAsia="Arial" w:hAnsi="Arial" w:cs="Arial"/>
          <w:i/>
          <w:iCs/>
          <w:sz w:val="24"/>
          <w:szCs w:val="24"/>
        </w:rPr>
        <w:t xml:space="preserve">denunciante </w:t>
      </w:r>
      <w:r w:rsidRPr="00032259">
        <w:rPr>
          <w:rFonts w:ascii="Arial" w:eastAsia="Arial" w:hAnsi="Arial" w:cs="Arial"/>
          <w:sz w:val="24"/>
          <w:szCs w:val="24"/>
        </w:rPr>
        <w:t>present</w:t>
      </w:r>
      <w:r w:rsidR="00414A69" w:rsidRPr="00032259">
        <w:rPr>
          <w:rFonts w:ascii="Arial" w:eastAsia="Arial" w:hAnsi="Arial" w:cs="Arial"/>
          <w:sz w:val="24"/>
          <w:szCs w:val="24"/>
        </w:rPr>
        <w:t>ó</w:t>
      </w:r>
      <w:r w:rsidRPr="00032259">
        <w:rPr>
          <w:rFonts w:ascii="Arial" w:eastAsia="Arial" w:hAnsi="Arial" w:cs="Arial"/>
          <w:sz w:val="24"/>
          <w:szCs w:val="24"/>
        </w:rPr>
        <w:t xml:space="preserve"> queja en contra de</w:t>
      </w:r>
      <w:r w:rsidR="00862AA2" w:rsidRPr="00032259">
        <w:rPr>
          <w:rFonts w:ascii="Arial" w:eastAsia="Arial" w:hAnsi="Arial" w:cs="Arial"/>
          <w:sz w:val="24"/>
          <w:szCs w:val="24"/>
        </w:rPr>
        <w:t>l</w:t>
      </w:r>
      <w:r w:rsidR="00862AA2" w:rsidRPr="00032259">
        <w:rPr>
          <w:rFonts w:ascii="Arial" w:eastAsia="Arial" w:hAnsi="Arial" w:cs="Arial"/>
          <w:i/>
          <w:iCs/>
          <w:sz w:val="24"/>
          <w:szCs w:val="24"/>
        </w:rPr>
        <w:t xml:space="preserve"> </w:t>
      </w:r>
      <w:r w:rsidR="004B4742">
        <w:rPr>
          <w:rFonts w:ascii="Arial" w:eastAsia="Arial" w:hAnsi="Arial" w:cs="Arial"/>
          <w:i/>
          <w:iCs/>
          <w:sz w:val="24"/>
          <w:szCs w:val="24"/>
        </w:rPr>
        <w:t>Gobernador</w:t>
      </w:r>
      <w:r w:rsidR="006A4C88" w:rsidRPr="00032259">
        <w:rPr>
          <w:rStyle w:val="Refdenotaalpie"/>
          <w:rFonts w:ascii="Arial" w:eastAsia="Arial" w:hAnsi="Arial" w:cs="Arial"/>
          <w:i/>
          <w:iCs/>
          <w:sz w:val="24"/>
          <w:szCs w:val="24"/>
        </w:rPr>
        <w:footnoteReference w:id="3"/>
      </w:r>
      <w:r w:rsidRPr="00032259">
        <w:rPr>
          <w:rFonts w:ascii="Arial" w:eastAsia="Arial" w:hAnsi="Arial" w:cs="Arial"/>
          <w:i/>
          <w:iCs/>
          <w:sz w:val="24"/>
          <w:szCs w:val="24"/>
        </w:rPr>
        <w:t xml:space="preserve">, </w:t>
      </w:r>
      <w:r w:rsidR="00862AA2" w:rsidRPr="00032259">
        <w:rPr>
          <w:rFonts w:ascii="Arial" w:eastAsia="Arial" w:hAnsi="Arial" w:cs="Arial"/>
          <w:sz w:val="24"/>
          <w:szCs w:val="24"/>
        </w:rPr>
        <w:t>la cual fue radica</w:t>
      </w:r>
      <w:r w:rsidR="00020CE1" w:rsidRPr="00032259">
        <w:rPr>
          <w:rFonts w:ascii="Arial" w:eastAsia="Arial" w:hAnsi="Arial" w:cs="Arial"/>
          <w:sz w:val="24"/>
          <w:szCs w:val="24"/>
        </w:rPr>
        <w:t>da en mism</w:t>
      </w:r>
      <w:r w:rsidR="0003380C" w:rsidRPr="00032259">
        <w:rPr>
          <w:rFonts w:ascii="Arial" w:eastAsia="Arial" w:hAnsi="Arial" w:cs="Arial"/>
          <w:sz w:val="24"/>
          <w:szCs w:val="24"/>
        </w:rPr>
        <w:t>a fecha</w:t>
      </w:r>
      <w:r w:rsidR="006A4C88" w:rsidRPr="00032259">
        <w:rPr>
          <w:rFonts w:ascii="Arial" w:eastAsia="Arial" w:hAnsi="Arial" w:cs="Arial"/>
          <w:sz w:val="24"/>
          <w:szCs w:val="24"/>
        </w:rPr>
        <w:t>, registrándose bajo</w:t>
      </w:r>
      <w:r w:rsidR="00862AA2" w:rsidRPr="00032259">
        <w:rPr>
          <w:rFonts w:ascii="Arial" w:eastAsia="Arial" w:hAnsi="Arial" w:cs="Arial"/>
          <w:sz w:val="24"/>
          <w:szCs w:val="24"/>
        </w:rPr>
        <w:t xml:space="preserve"> la c</w:t>
      </w:r>
      <w:r w:rsidR="00020CE1" w:rsidRPr="00032259">
        <w:rPr>
          <w:rFonts w:ascii="Arial" w:eastAsia="Arial" w:hAnsi="Arial" w:cs="Arial"/>
          <w:sz w:val="24"/>
          <w:szCs w:val="24"/>
        </w:rPr>
        <w:t>la</w:t>
      </w:r>
      <w:r w:rsidR="00862AA2" w:rsidRPr="00032259">
        <w:rPr>
          <w:rFonts w:ascii="Arial" w:eastAsia="Arial" w:hAnsi="Arial" w:cs="Arial"/>
          <w:sz w:val="24"/>
          <w:szCs w:val="24"/>
        </w:rPr>
        <w:t xml:space="preserve">ve </w:t>
      </w:r>
      <w:r w:rsidR="004B000A" w:rsidRPr="004B000A">
        <w:rPr>
          <w:rFonts w:ascii="Arial" w:eastAsia="Arial" w:hAnsi="Arial" w:cs="Arial"/>
          <w:color w:val="FFFFFF"/>
          <w:sz w:val="24"/>
          <w:szCs w:val="24"/>
          <w:highlight w:val="darkCyan"/>
        </w:rPr>
        <w:t>[No.3]_ELIMINADO_el_número_de_expediente_antecedente_[152]</w:t>
      </w:r>
      <w:r w:rsidR="006A4C88" w:rsidRPr="00032259">
        <w:rPr>
          <w:rFonts w:ascii="Arial" w:eastAsia="Arial" w:hAnsi="Arial" w:cs="Arial"/>
          <w:sz w:val="24"/>
          <w:szCs w:val="24"/>
        </w:rPr>
        <w:t>; asimismo, se</w:t>
      </w:r>
      <w:r w:rsidR="00862AA2" w:rsidRPr="00032259">
        <w:rPr>
          <w:rFonts w:ascii="Arial" w:eastAsia="Arial" w:hAnsi="Arial" w:cs="Arial"/>
          <w:sz w:val="24"/>
          <w:szCs w:val="24"/>
        </w:rPr>
        <w:t xml:space="preserve"> orden</w:t>
      </w:r>
      <w:r w:rsidR="006A4C88" w:rsidRPr="00032259">
        <w:rPr>
          <w:rFonts w:ascii="Arial" w:eastAsia="Arial" w:hAnsi="Arial" w:cs="Arial"/>
          <w:sz w:val="24"/>
          <w:szCs w:val="24"/>
        </w:rPr>
        <w:t>aron</w:t>
      </w:r>
      <w:r w:rsidR="00862AA2" w:rsidRPr="00032259">
        <w:rPr>
          <w:rFonts w:ascii="Arial" w:eastAsia="Arial" w:hAnsi="Arial" w:cs="Arial"/>
          <w:sz w:val="24"/>
          <w:szCs w:val="24"/>
        </w:rPr>
        <w:t xml:space="preserve"> diligencias </w:t>
      </w:r>
      <w:r w:rsidR="00057CF8">
        <w:rPr>
          <w:rFonts w:ascii="Arial" w:eastAsia="Arial" w:hAnsi="Arial" w:cs="Arial"/>
          <w:sz w:val="24"/>
          <w:szCs w:val="24"/>
        </w:rPr>
        <w:t xml:space="preserve">preliminares </w:t>
      </w:r>
      <w:r w:rsidR="00862AA2" w:rsidRPr="00032259">
        <w:rPr>
          <w:rFonts w:ascii="Arial" w:eastAsia="Arial" w:hAnsi="Arial" w:cs="Arial"/>
          <w:sz w:val="24"/>
          <w:szCs w:val="24"/>
        </w:rPr>
        <w:t>de investigación</w:t>
      </w:r>
      <w:r w:rsidRPr="00032259">
        <w:rPr>
          <w:rFonts w:ascii="Arial" w:eastAsia="Arial" w:hAnsi="Arial" w:cs="Arial"/>
          <w:sz w:val="24"/>
          <w:szCs w:val="24"/>
          <w:vertAlign w:val="superscript"/>
        </w:rPr>
        <w:footnoteReference w:id="4"/>
      </w:r>
      <w:r w:rsidR="008D0D16" w:rsidRPr="00032259">
        <w:rPr>
          <w:rFonts w:ascii="Arial" w:eastAsia="Arial" w:hAnsi="Arial" w:cs="Arial"/>
          <w:sz w:val="24"/>
          <w:szCs w:val="24"/>
        </w:rPr>
        <w:t>.</w:t>
      </w:r>
    </w:p>
    <w:p w14:paraId="00EE7C2B" w14:textId="51080393" w:rsidR="006C6DD8" w:rsidRPr="00032259" w:rsidRDefault="00BA0589" w:rsidP="006C6DD8">
      <w:pPr>
        <w:spacing w:before="280" w:after="280" w:line="360" w:lineRule="auto"/>
        <w:jc w:val="both"/>
        <w:rPr>
          <w:rFonts w:ascii="Arial" w:eastAsia="Arial" w:hAnsi="Arial" w:cs="Arial"/>
          <w:sz w:val="24"/>
          <w:szCs w:val="24"/>
        </w:rPr>
      </w:pPr>
      <w:bookmarkStart w:id="10" w:name="_heading=h.7tcnskzgbi6k"/>
      <w:bookmarkEnd w:id="10"/>
      <w:r w:rsidRPr="00032259">
        <w:rPr>
          <w:rFonts w:ascii="Arial" w:eastAsia="Arial" w:hAnsi="Arial" w:cs="Arial"/>
          <w:b/>
          <w:bCs/>
          <w:sz w:val="24"/>
          <w:szCs w:val="24"/>
        </w:rPr>
        <w:t>1.</w:t>
      </w:r>
      <w:r w:rsidR="006C6DD8" w:rsidRPr="00032259">
        <w:rPr>
          <w:rFonts w:ascii="Arial" w:eastAsia="Arial" w:hAnsi="Arial" w:cs="Arial"/>
          <w:b/>
          <w:bCs/>
          <w:sz w:val="24"/>
          <w:szCs w:val="24"/>
        </w:rPr>
        <w:t>2. Actas circunstanciadas</w:t>
      </w:r>
      <w:r w:rsidR="00862AA2" w:rsidRPr="00032259">
        <w:rPr>
          <w:rFonts w:ascii="Arial" w:eastAsia="Arial" w:hAnsi="Arial" w:cs="Arial"/>
          <w:b/>
          <w:bCs/>
          <w:sz w:val="24"/>
          <w:szCs w:val="24"/>
        </w:rPr>
        <w:t xml:space="preserve"> de verificación</w:t>
      </w:r>
      <w:r w:rsidR="006C6DD8" w:rsidRPr="00032259">
        <w:rPr>
          <w:rFonts w:ascii="Arial" w:eastAsia="Arial" w:hAnsi="Arial" w:cs="Arial"/>
          <w:b/>
          <w:bCs/>
          <w:sz w:val="24"/>
          <w:szCs w:val="24"/>
        </w:rPr>
        <w:t xml:space="preserve">. </w:t>
      </w:r>
      <w:r w:rsidR="00A642B9" w:rsidRPr="00032259">
        <w:rPr>
          <w:rFonts w:ascii="Arial" w:eastAsia="Arial" w:hAnsi="Arial" w:cs="Arial"/>
          <w:sz w:val="24"/>
          <w:szCs w:val="24"/>
        </w:rPr>
        <w:t>Mediante</w:t>
      </w:r>
      <w:r w:rsidR="006C6DD8" w:rsidRPr="00032259">
        <w:rPr>
          <w:rFonts w:ascii="Arial" w:eastAsia="Arial" w:hAnsi="Arial" w:cs="Arial"/>
          <w:sz w:val="24"/>
          <w:szCs w:val="24"/>
        </w:rPr>
        <w:t xml:space="preserve"> acuerdos de </w:t>
      </w:r>
      <w:r w:rsidR="00F52267" w:rsidRPr="00F52267">
        <w:rPr>
          <w:rFonts w:ascii="Arial" w:eastAsia="Arial" w:hAnsi="Arial" w:cs="Arial"/>
          <w:sz w:val="24"/>
          <w:szCs w:val="24"/>
        </w:rPr>
        <w:t>veintiséis y veintinueve de enero</w:t>
      </w:r>
      <w:r w:rsidR="006110F3">
        <w:rPr>
          <w:rFonts w:ascii="Arial" w:eastAsia="Arial" w:hAnsi="Arial" w:cs="Arial"/>
          <w:sz w:val="24"/>
          <w:szCs w:val="24"/>
        </w:rPr>
        <w:t>;</w:t>
      </w:r>
      <w:r w:rsidR="00F52267" w:rsidRPr="00F52267">
        <w:rPr>
          <w:rFonts w:ascii="Arial" w:eastAsia="Arial" w:hAnsi="Arial" w:cs="Arial"/>
          <w:sz w:val="24"/>
          <w:szCs w:val="24"/>
        </w:rPr>
        <w:t xml:space="preserve"> nueve y </w:t>
      </w:r>
      <w:r w:rsidR="00EC3CFD" w:rsidRPr="00F52267">
        <w:rPr>
          <w:rFonts w:ascii="Arial" w:eastAsia="Arial" w:hAnsi="Arial" w:cs="Arial"/>
          <w:sz w:val="24"/>
          <w:szCs w:val="24"/>
        </w:rPr>
        <w:t>veintisiete de febrero</w:t>
      </w:r>
      <w:r w:rsidR="006F6612">
        <w:rPr>
          <w:rFonts w:ascii="Arial" w:eastAsia="Arial" w:hAnsi="Arial" w:cs="Arial"/>
          <w:sz w:val="24"/>
          <w:szCs w:val="24"/>
        </w:rPr>
        <w:t>;</w:t>
      </w:r>
      <w:r w:rsidR="00EC3CFD" w:rsidRPr="00F52267">
        <w:rPr>
          <w:rFonts w:ascii="Arial" w:eastAsia="Arial" w:hAnsi="Arial" w:cs="Arial"/>
          <w:sz w:val="24"/>
          <w:szCs w:val="24"/>
        </w:rPr>
        <w:t xml:space="preserve"> </w:t>
      </w:r>
      <w:r w:rsidR="00A642B9" w:rsidRPr="00F52267">
        <w:rPr>
          <w:rFonts w:ascii="Arial" w:eastAsia="Arial" w:hAnsi="Arial" w:cs="Arial"/>
          <w:sz w:val="24"/>
          <w:szCs w:val="24"/>
        </w:rPr>
        <w:t>veintiocho</w:t>
      </w:r>
      <w:r w:rsidR="00F52267" w:rsidRPr="00F52267">
        <w:rPr>
          <w:rFonts w:ascii="Arial" w:eastAsia="Arial" w:hAnsi="Arial" w:cs="Arial"/>
          <w:sz w:val="24"/>
          <w:szCs w:val="24"/>
        </w:rPr>
        <w:t xml:space="preserve"> y</w:t>
      </w:r>
      <w:r w:rsidR="002465E3" w:rsidRPr="00F52267">
        <w:rPr>
          <w:rFonts w:ascii="Arial" w:eastAsia="Arial" w:hAnsi="Arial" w:cs="Arial"/>
          <w:sz w:val="24"/>
          <w:szCs w:val="24"/>
        </w:rPr>
        <w:t xml:space="preserve"> treinta y uno</w:t>
      </w:r>
      <w:r w:rsidR="00A642B9" w:rsidRPr="00F52267">
        <w:rPr>
          <w:rFonts w:ascii="Arial" w:eastAsia="Arial" w:hAnsi="Arial" w:cs="Arial"/>
          <w:sz w:val="24"/>
          <w:szCs w:val="24"/>
        </w:rPr>
        <w:t xml:space="preserve"> de marzo</w:t>
      </w:r>
      <w:r w:rsidR="006F6612">
        <w:rPr>
          <w:rFonts w:ascii="Arial" w:eastAsia="Arial" w:hAnsi="Arial" w:cs="Arial"/>
          <w:sz w:val="24"/>
          <w:szCs w:val="24"/>
        </w:rPr>
        <w:t>; y</w:t>
      </w:r>
      <w:r w:rsidR="00F52267" w:rsidRPr="00F52267">
        <w:rPr>
          <w:rFonts w:ascii="Arial" w:eastAsia="Arial" w:hAnsi="Arial" w:cs="Arial"/>
          <w:sz w:val="24"/>
          <w:szCs w:val="24"/>
        </w:rPr>
        <w:t>,</w:t>
      </w:r>
      <w:r w:rsidR="002A0AA4" w:rsidRPr="00F52267">
        <w:rPr>
          <w:rFonts w:ascii="Arial" w:eastAsia="Arial" w:hAnsi="Arial" w:cs="Arial"/>
          <w:sz w:val="24"/>
          <w:szCs w:val="24"/>
        </w:rPr>
        <w:t xml:space="preserve"> </w:t>
      </w:r>
      <w:r w:rsidR="00426DDA" w:rsidRPr="00F52267">
        <w:rPr>
          <w:rFonts w:ascii="Arial" w:eastAsia="Arial" w:hAnsi="Arial" w:cs="Arial"/>
          <w:sz w:val="24"/>
          <w:szCs w:val="24"/>
        </w:rPr>
        <w:t>dos</w:t>
      </w:r>
      <w:r w:rsidR="00F52267" w:rsidRPr="00F52267">
        <w:rPr>
          <w:rFonts w:ascii="Arial" w:eastAsia="Arial" w:hAnsi="Arial" w:cs="Arial"/>
          <w:sz w:val="24"/>
          <w:szCs w:val="24"/>
        </w:rPr>
        <w:t xml:space="preserve"> y</w:t>
      </w:r>
      <w:r w:rsidR="002465E3" w:rsidRPr="00F52267">
        <w:rPr>
          <w:rFonts w:ascii="Arial" w:eastAsia="Arial" w:hAnsi="Arial" w:cs="Arial"/>
          <w:sz w:val="24"/>
          <w:szCs w:val="24"/>
        </w:rPr>
        <w:t xml:space="preserve"> nueve</w:t>
      </w:r>
      <w:r w:rsidR="00426DDA" w:rsidRPr="00F52267">
        <w:rPr>
          <w:rFonts w:ascii="Arial" w:eastAsia="Arial" w:hAnsi="Arial" w:cs="Arial"/>
          <w:sz w:val="24"/>
          <w:szCs w:val="24"/>
        </w:rPr>
        <w:t xml:space="preserve"> de abril</w:t>
      </w:r>
      <w:r w:rsidR="00020CE1" w:rsidRPr="00032259">
        <w:rPr>
          <w:rStyle w:val="Refdenotaalpie"/>
          <w:rFonts w:ascii="Arial" w:eastAsia="Arial" w:hAnsi="Arial" w:cs="Arial"/>
          <w:sz w:val="24"/>
          <w:szCs w:val="24"/>
        </w:rPr>
        <w:footnoteReference w:id="5"/>
      </w:r>
      <w:r w:rsidR="006C6DD8" w:rsidRPr="00032259">
        <w:rPr>
          <w:rFonts w:ascii="Arial" w:eastAsia="Arial" w:hAnsi="Arial" w:cs="Arial"/>
          <w:sz w:val="24"/>
          <w:szCs w:val="24"/>
        </w:rPr>
        <w:t>, se tuv</w:t>
      </w:r>
      <w:r w:rsidR="00414A69" w:rsidRPr="00032259">
        <w:rPr>
          <w:rFonts w:ascii="Arial" w:eastAsia="Arial" w:hAnsi="Arial" w:cs="Arial"/>
          <w:sz w:val="24"/>
          <w:szCs w:val="24"/>
        </w:rPr>
        <w:t>ieron</w:t>
      </w:r>
      <w:r w:rsidR="006C6DD8" w:rsidRPr="00032259">
        <w:rPr>
          <w:rFonts w:ascii="Arial" w:eastAsia="Arial" w:hAnsi="Arial" w:cs="Arial"/>
          <w:sz w:val="24"/>
          <w:szCs w:val="24"/>
        </w:rPr>
        <w:t xml:space="preserve"> por recibidas las actas circunstanciadas de verificación IEM-OFI-</w:t>
      </w:r>
      <w:r w:rsidR="00F9712B">
        <w:rPr>
          <w:rFonts w:ascii="Arial" w:eastAsia="Arial" w:hAnsi="Arial" w:cs="Arial"/>
          <w:sz w:val="24"/>
          <w:szCs w:val="24"/>
        </w:rPr>
        <w:t>48</w:t>
      </w:r>
      <w:r w:rsidR="006C6DD8" w:rsidRPr="00032259">
        <w:rPr>
          <w:rFonts w:ascii="Arial" w:eastAsia="Arial" w:hAnsi="Arial" w:cs="Arial"/>
          <w:sz w:val="24"/>
          <w:szCs w:val="24"/>
        </w:rPr>
        <w:t>/202</w:t>
      </w:r>
      <w:r w:rsidR="00F9712B">
        <w:rPr>
          <w:rFonts w:ascii="Arial" w:eastAsia="Arial" w:hAnsi="Arial" w:cs="Arial"/>
          <w:sz w:val="24"/>
          <w:szCs w:val="24"/>
        </w:rPr>
        <w:t>6</w:t>
      </w:r>
      <w:r w:rsidR="006C6DD8" w:rsidRPr="00032259">
        <w:rPr>
          <w:rFonts w:ascii="Arial" w:eastAsia="Arial" w:hAnsi="Arial" w:cs="Arial"/>
          <w:sz w:val="24"/>
          <w:szCs w:val="24"/>
          <w:vertAlign w:val="superscript"/>
        </w:rPr>
        <w:footnoteReference w:id="6"/>
      </w:r>
      <w:r w:rsidR="006C6DD8" w:rsidRPr="00032259">
        <w:rPr>
          <w:rFonts w:ascii="Arial" w:eastAsia="Arial" w:hAnsi="Arial" w:cs="Arial"/>
          <w:sz w:val="24"/>
          <w:szCs w:val="24"/>
        </w:rPr>
        <w:t>, IEM-OFI-</w:t>
      </w:r>
      <w:r w:rsidR="00705F0A">
        <w:rPr>
          <w:rFonts w:ascii="Arial" w:eastAsia="Arial" w:hAnsi="Arial" w:cs="Arial"/>
          <w:sz w:val="24"/>
          <w:szCs w:val="24"/>
        </w:rPr>
        <w:t>4</w:t>
      </w:r>
      <w:r w:rsidR="00DB511B" w:rsidRPr="00032259">
        <w:rPr>
          <w:rFonts w:ascii="Arial" w:eastAsia="Arial" w:hAnsi="Arial" w:cs="Arial"/>
          <w:sz w:val="24"/>
          <w:szCs w:val="24"/>
        </w:rPr>
        <w:t>9</w:t>
      </w:r>
      <w:r w:rsidR="006C6DD8" w:rsidRPr="00032259">
        <w:rPr>
          <w:rFonts w:ascii="Arial" w:eastAsia="Arial" w:hAnsi="Arial" w:cs="Arial"/>
          <w:sz w:val="24"/>
          <w:szCs w:val="24"/>
        </w:rPr>
        <w:t>/202</w:t>
      </w:r>
      <w:r w:rsidR="00086DE8">
        <w:rPr>
          <w:rFonts w:ascii="Arial" w:eastAsia="Arial" w:hAnsi="Arial" w:cs="Arial"/>
          <w:sz w:val="24"/>
          <w:szCs w:val="24"/>
        </w:rPr>
        <w:t>6</w:t>
      </w:r>
      <w:r w:rsidR="006C6DD8" w:rsidRPr="00032259">
        <w:rPr>
          <w:rFonts w:ascii="Arial" w:eastAsia="Arial" w:hAnsi="Arial" w:cs="Arial"/>
          <w:sz w:val="24"/>
          <w:szCs w:val="24"/>
          <w:vertAlign w:val="superscript"/>
        </w:rPr>
        <w:footnoteReference w:id="7"/>
      </w:r>
      <w:r w:rsidR="006C6DD8" w:rsidRPr="00032259">
        <w:rPr>
          <w:rFonts w:ascii="Arial" w:eastAsia="Arial" w:hAnsi="Arial" w:cs="Arial"/>
          <w:sz w:val="24"/>
          <w:szCs w:val="24"/>
        </w:rPr>
        <w:t>, IEM-OFI-</w:t>
      </w:r>
      <w:r w:rsidR="005B65D1">
        <w:rPr>
          <w:rFonts w:ascii="Arial" w:eastAsia="Arial" w:hAnsi="Arial" w:cs="Arial"/>
          <w:sz w:val="24"/>
          <w:szCs w:val="24"/>
        </w:rPr>
        <w:t>5</w:t>
      </w:r>
      <w:r w:rsidR="005F21B8" w:rsidRPr="00032259">
        <w:rPr>
          <w:rFonts w:ascii="Arial" w:eastAsia="Arial" w:hAnsi="Arial" w:cs="Arial"/>
          <w:sz w:val="24"/>
          <w:szCs w:val="24"/>
        </w:rPr>
        <w:t>0</w:t>
      </w:r>
      <w:r w:rsidR="006C6DD8" w:rsidRPr="00032259">
        <w:rPr>
          <w:rFonts w:ascii="Arial" w:eastAsia="Arial" w:hAnsi="Arial" w:cs="Arial"/>
          <w:sz w:val="24"/>
          <w:szCs w:val="24"/>
        </w:rPr>
        <w:t>/202</w:t>
      </w:r>
      <w:r w:rsidR="00086DE8">
        <w:rPr>
          <w:rFonts w:ascii="Arial" w:eastAsia="Arial" w:hAnsi="Arial" w:cs="Arial"/>
          <w:sz w:val="24"/>
          <w:szCs w:val="24"/>
        </w:rPr>
        <w:t>6</w:t>
      </w:r>
      <w:r w:rsidR="006C6DD8" w:rsidRPr="00032259">
        <w:rPr>
          <w:rFonts w:ascii="Arial" w:eastAsia="Arial" w:hAnsi="Arial" w:cs="Arial"/>
          <w:sz w:val="24"/>
          <w:szCs w:val="24"/>
          <w:vertAlign w:val="superscript"/>
        </w:rPr>
        <w:footnoteReference w:id="8"/>
      </w:r>
      <w:r w:rsidR="006C6DD8" w:rsidRPr="00032259">
        <w:rPr>
          <w:rFonts w:ascii="Arial" w:eastAsia="Arial" w:hAnsi="Arial" w:cs="Arial"/>
          <w:sz w:val="24"/>
          <w:szCs w:val="24"/>
        </w:rPr>
        <w:t xml:space="preserve">, </w:t>
      </w:r>
      <w:r w:rsidR="006C6DD8" w:rsidRPr="00C4658E">
        <w:rPr>
          <w:rFonts w:ascii="Arial" w:eastAsia="Arial" w:hAnsi="Arial" w:cs="Arial"/>
          <w:sz w:val="24"/>
          <w:szCs w:val="24"/>
        </w:rPr>
        <w:t>IEM-OFI</w:t>
      </w:r>
      <w:r w:rsidR="0070794F" w:rsidRPr="00C4658E">
        <w:rPr>
          <w:rFonts w:ascii="Arial" w:eastAsia="Arial" w:hAnsi="Arial" w:cs="Arial"/>
          <w:sz w:val="24"/>
          <w:szCs w:val="24"/>
        </w:rPr>
        <w:t>-53</w:t>
      </w:r>
      <w:r w:rsidR="006C6DD8" w:rsidRPr="00C4658E">
        <w:rPr>
          <w:rFonts w:ascii="Arial" w:eastAsia="Arial" w:hAnsi="Arial" w:cs="Arial"/>
          <w:sz w:val="24"/>
          <w:szCs w:val="24"/>
        </w:rPr>
        <w:t>/202</w:t>
      </w:r>
      <w:r w:rsidR="00086DE8">
        <w:rPr>
          <w:rFonts w:ascii="Arial" w:eastAsia="Arial" w:hAnsi="Arial" w:cs="Arial"/>
          <w:sz w:val="24"/>
          <w:szCs w:val="24"/>
        </w:rPr>
        <w:t>6</w:t>
      </w:r>
      <w:r w:rsidR="006C6DD8" w:rsidRPr="00C4658E">
        <w:rPr>
          <w:rFonts w:ascii="Arial" w:eastAsia="Arial" w:hAnsi="Arial" w:cs="Arial"/>
          <w:sz w:val="24"/>
          <w:szCs w:val="24"/>
          <w:vertAlign w:val="superscript"/>
        </w:rPr>
        <w:footnoteReference w:id="9"/>
      </w:r>
      <w:r w:rsidR="009B2F50">
        <w:rPr>
          <w:rFonts w:ascii="Arial" w:eastAsia="Arial" w:hAnsi="Arial" w:cs="Arial"/>
          <w:sz w:val="24"/>
          <w:szCs w:val="24"/>
        </w:rPr>
        <w:t xml:space="preserve">, </w:t>
      </w:r>
      <w:r w:rsidR="00086DE8">
        <w:rPr>
          <w:rFonts w:ascii="Arial" w:eastAsia="Arial" w:hAnsi="Arial" w:cs="Arial"/>
          <w:sz w:val="24"/>
          <w:szCs w:val="24"/>
        </w:rPr>
        <w:t>IEM-</w:t>
      </w:r>
      <w:r w:rsidR="009B2F50">
        <w:rPr>
          <w:rFonts w:ascii="Arial" w:eastAsia="Arial" w:hAnsi="Arial" w:cs="Arial"/>
          <w:sz w:val="24"/>
          <w:szCs w:val="24"/>
        </w:rPr>
        <w:t>OFI</w:t>
      </w:r>
      <w:r w:rsidR="00086DE8">
        <w:rPr>
          <w:rFonts w:ascii="Arial" w:eastAsia="Arial" w:hAnsi="Arial" w:cs="Arial"/>
          <w:sz w:val="24"/>
          <w:szCs w:val="24"/>
        </w:rPr>
        <w:t>-67/2026</w:t>
      </w:r>
      <w:r w:rsidR="00086DE8">
        <w:rPr>
          <w:rStyle w:val="Refdenotaalpie"/>
          <w:rFonts w:ascii="Arial" w:eastAsia="Arial" w:hAnsi="Arial" w:cs="Arial"/>
          <w:sz w:val="24"/>
          <w:szCs w:val="24"/>
        </w:rPr>
        <w:footnoteReference w:id="10"/>
      </w:r>
      <w:r w:rsidR="00F87E0B">
        <w:rPr>
          <w:rFonts w:ascii="Arial" w:eastAsia="Arial" w:hAnsi="Arial" w:cs="Arial"/>
          <w:sz w:val="24"/>
          <w:szCs w:val="24"/>
        </w:rPr>
        <w:t>, IEM</w:t>
      </w:r>
      <w:r w:rsidR="00CE2768">
        <w:rPr>
          <w:rFonts w:ascii="Arial" w:eastAsia="Arial" w:hAnsi="Arial" w:cs="Arial"/>
          <w:sz w:val="24"/>
          <w:szCs w:val="24"/>
        </w:rPr>
        <w:t>-OFI-113/2026</w:t>
      </w:r>
      <w:r w:rsidR="00CE2768">
        <w:rPr>
          <w:rStyle w:val="Refdenotaalpie"/>
          <w:rFonts w:ascii="Arial" w:eastAsia="Arial" w:hAnsi="Arial" w:cs="Arial"/>
          <w:sz w:val="24"/>
          <w:szCs w:val="24"/>
        </w:rPr>
        <w:footnoteReference w:id="11"/>
      </w:r>
      <w:r w:rsidR="00180F67">
        <w:rPr>
          <w:rFonts w:ascii="Arial" w:eastAsia="Arial" w:hAnsi="Arial" w:cs="Arial"/>
          <w:sz w:val="24"/>
          <w:szCs w:val="24"/>
        </w:rPr>
        <w:t>,</w:t>
      </w:r>
      <w:r w:rsidR="00B24E2D">
        <w:rPr>
          <w:rFonts w:ascii="Arial" w:eastAsia="Arial" w:hAnsi="Arial" w:cs="Arial"/>
          <w:sz w:val="24"/>
          <w:szCs w:val="24"/>
        </w:rPr>
        <w:t xml:space="preserve"> </w:t>
      </w:r>
      <w:r w:rsidR="00B24E2D" w:rsidRPr="00C4658E">
        <w:rPr>
          <w:rFonts w:ascii="Arial" w:eastAsia="Arial" w:hAnsi="Arial" w:cs="Arial"/>
          <w:sz w:val="24"/>
          <w:szCs w:val="24"/>
        </w:rPr>
        <w:t>IEM-OFI-</w:t>
      </w:r>
      <w:r w:rsidR="00AA1D07">
        <w:rPr>
          <w:rFonts w:ascii="Arial" w:eastAsia="Arial" w:hAnsi="Arial" w:cs="Arial"/>
          <w:sz w:val="24"/>
          <w:szCs w:val="24"/>
        </w:rPr>
        <w:t>279</w:t>
      </w:r>
      <w:r w:rsidR="00B24E2D" w:rsidRPr="00C4658E">
        <w:rPr>
          <w:rFonts w:ascii="Arial" w:eastAsia="Arial" w:hAnsi="Arial" w:cs="Arial"/>
          <w:sz w:val="24"/>
          <w:szCs w:val="24"/>
        </w:rPr>
        <w:t>/202</w:t>
      </w:r>
      <w:r w:rsidR="00B24E2D">
        <w:rPr>
          <w:rFonts w:ascii="Arial" w:eastAsia="Arial" w:hAnsi="Arial" w:cs="Arial"/>
          <w:sz w:val="24"/>
          <w:szCs w:val="24"/>
        </w:rPr>
        <w:t>6</w:t>
      </w:r>
      <w:r w:rsidR="00AA1D07">
        <w:rPr>
          <w:rStyle w:val="Refdenotaalpie"/>
          <w:rFonts w:ascii="Arial" w:eastAsia="Arial" w:hAnsi="Arial" w:cs="Arial"/>
          <w:sz w:val="24"/>
          <w:szCs w:val="24"/>
        </w:rPr>
        <w:footnoteReference w:id="12"/>
      </w:r>
      <w:r w:rsidR="006336FC">
        <w:rPr>
          <w:rFonts w:ascii="Arial" w:eastAsia="Arial" w:hAnsi="Arial" w:cs="Arial"/>
          <w:sz w:val="24"/>
          <w:szCs w:val="24"/>
        </w:rPr>
        <w:t xml:space="preserve">, </w:t>
      </w:r>
      <w:r w:rsidR="006336FC" w:rsidRPr="00C4658E">
        <w:rPr>
          <w:rFonts w:ascii="Arial" w:eastAsia="Arial" w:hAnsi="Arial" w:cs="Arial"/>
          <w:sz w:val="24"/>
          <w:szCs w:val="24"/>
        </w:rPr>
        <w:t>IEM-OFI-</w:t>
      </w:r>
      <w:r w:rsidR="006336FC">
        <w:rPr>
          <w:rFonts w:ascii="Arial" w:eastAsia="Arial" w:hAnsi="Arial" w:cs="Arial"/>
          <w:sz w:val="24"/>
          <w:szCs w:val="24"/>
        </w:rPr>
        <w:t>291</w:t>
      </w:r>
      <w:r w:rsidR="006336FC" w:rsidRPr="00C4658E">
        <w:rPr>
          <w:rFonts w:ascii="Arial" w:eastAsia="Arial" w:hAnsi="Arial" w:cs="Arial"/>
          <w:sz w:val="24"/>
          <w:szCs w:val="24"/>
        </w:rPr>
        <w:t>/202</w:t>
      </w:r>
      <w:r w:rsidR="006336FC">
        <w:rPr>
          <w:rFonts w:ascii="Arial" w:eastAsia="Arial" w:hAnsi="Arial" w:cs="Arial"/>
          <w:sz w:val="24"/>
          <w:szCs w:val="24"/>
        </w:rPr>
        <w:t>6</w:t>
      </w:r>
      <w:r w:rsidR="00FC6B57">
        <w:rPr>
          <w:rStyle w:val="Refdenotaalpie"/>
          <w:rFonts w:ascii="Arial" w:eastAsia="Arial" w:hAnsi="Arial" w:cs="Arial"/>
          <w:sz w:val="24"/>
          <w:szCs w:val="24"/>
        </w:rPr>
        <w:footnoteReference w:id="13"/>
      </w:r>
      <w:r w:rsidR="002465E3">
        <w:rPr>
          <w:rFonts w:ascii="Arial" w:eastAsia="Arial" w:hAnsi="Arial" w:cs="Arial"/>
          <w:sz w:val="24"/>
          <w:szCs w:val="24"/>
        </w:rPr>
        <w:t>.</w:t>
      </w:r>
      <w:r w:rsidR="006C6DD8" w:rsidRPr="00032259">
        <w:rPr>
          <w:rFonts w:ascii="Arial" w:eastAsia="Arial" w:hAnsi="Arial" w:cs="Arial"/>
          <w:sz w:val="24"/>
          <w:szCs w:val="24"/>
        </w:rPr>
        <w:t xml:space="preserve"> </w:t>
      </w:r>
    </w:p>
    <w:p w14:paraId="00EE7C2C" w14:textId="77777777" w:rsidR="008525CE" w:rsidRDefault="00BA0589" w:rsidP="006C6DD8">
      <w:pPr>
        <w:spacing w:before="280" w:after="280" w:line="360" w:lineRule="auto"/>
        <w:jc w:val="both"/>
        <w:rPr>
          <w:rFonts w:ascii="Arial" w:eastAsia="Arial" w:hAnsi="Arial" w:cs="Arial"/>
          <w:i/>
          <w:sz w:val="24"/>
          <w:szCs w:val="24"/>
        </w:rPr>
      </w:pPr>
      <w:r w:rsidRPr="007D66DF">
        <w:rPr>
          <w:rFonts w:ascii="Arial" w:eastAsia="Arial" w:hAnsi="Arial" w:cs="Arial"/>
          <w:b/>
          <w:bCs/>
          <w:sz w:val="24"/>
          <w:szCs w:val="24"/>
        </w:rPr>
        <w:t>1.</w:t>
      </w:r>
      <w:r w:rsidR="008525CE" w:rsidRPr="007D66DF">
        <w:rPr>
          <w:rFonts w:ascii="Arial" w:eastAsia="Arial" w:hAnsi="Arial" w:cs="Arial"/>
          <w:b/>
          <w:bCs/>
          <w:sz w:val="24"/>
          <w:szCs w:val="24"/>
        </w:rPr>
        <w:t>3</w:t>
      </w:r>
      <w:r w:rsidR="006C6DD8" w:rsidRPr="007D66DF">
        <w:rPr>
          <w:rFonts w:ascii="Arial" w:eastAsia="Arial" w:hAnsi="Arial" w:cs="Arial"/>
          <w:b/>
          <w:bCs/>
          <w:sz w:val="24"/>
          <w:szCs w:val="24"/>
        </w:rPr>
        <w:t xml:space="preserve">. </w:t>
      </w:r>
      <w:r w:rsidR="00A15190" w:rsidRPr="007D66DF">
        <w:rPr>
          <w:rFonts w:ascii="Arial" w:eastAsia="Arial" w:hAnsi="Arial" w:cs="Arial"/>
          <w:b/>
          <w:sz w:val="24"/>
          <w:szCs w:val="24"/>
        </w:rPr>
        <w:t>Medidas cautelares</w:t>
      </w:r>
      <w:r w:rsidR="00A15190" w:rsidRPr="00032259">
        <w:rPr>
          <w:rFonts w:ascii="Arial" w:eastAsia="Arial" w:hAnsi="Arial" w:cs="Arial"/>
          <w:b/>
          <w:sz w:val="24"/>
          <w:szCs w:val="24"/>
        </w:rPr>
        <w:t>.</w:t>
      </w:r>
      <w:r w:rsidR="00A15190" w:rsidRPr="00032259">
        <w:rPr>
          <w:rFonts w:ascii="Arial" w:eastAsia="Arial" w:hAnsi="Arial" w:cs="Arial"/>
          <w:sz w:val="24"/>
          <w:szCs w:val="24"/>
        </w:rPr>
        <w:t xml:space="preserve"> El</w:t>
      </w:r>
      <w:r w:rsidR="00712827" w:rsidRPr="00032259">
        <w:rPr>
          <w:rFonts w:ascii="Arial" w:eastAsia="Arial" w:hAnsi="Arial" w:cs="Arial"/>
          <w:sz w:val="24"/>
          <w:szCs w:val="24"/>
        </w:rPr>
        <w:t xml:space="preserve"> </w:t>
      </w:r>
      <w:r w:rsidR="000B7EC0">
        <w:rPr>
          <w:rFonts w:ascii="Arial" w:eastAsia="Arial" w:hAnsi="Arial" w:cs="Arial"/>
          <w:sz w:val="24"/>
          <w:szCs w:val="24"/>
        </w:rPr>
        <w:t>diecinueve</w:t>
      </w:r>
      <w:r w:rsidR="00FD026E">
        <w:rPr>
          <w:rFonts w:ascii="Arial" w:eastAsia="Arial" w:hAnsi="Arial" w:cs="Arial"/>
          <w:sz w:val="24"/>
          <w:szCs w:val="24"/>
        </w:rPr>
        <w:t xml:space="preserve"> de marzo</w:t>
      </w:r>
      <w:r w:rsidR="00A15190" w:rsidRPr="00032259">
        <w:rPr>
          <w:rFonts w:ascii="Arial" w:eastAsia="Arial" w:hAnsi="Arial" w:cs="Arial"/>
          <w:sz w:val="24"/>
          <w:szCs w:val="24"/>
        </w:rPr>
        <w:t xml:space="preserve">, se emitió acuerdo por el que se declararon </w:t>
      </w:r>
      <w:r w:rsidR="009A3C00">
        <w:rPr>
          <w:rFonts w:ascii="Arial" w:eastAsia="Arial" w:hAnsi="Arial" w:cs="Arial"/>
          <w:sz w:val="24"/>
          <w:szCs w:val="24"/>
        </w:rPr>
        <w:t xml:space="preserve">parcialmente </w:t>
      </w:r>
      <w:r w:rsidR="001E3BBA">
        <w:rPr>
          <w:rFonts w:ascii="Arial" w:eastAsia="Arial" w:hAnsi="Arial" w:cs="Arial"/>
          <w:sz w:val="24"/>
          <w:szCs w:val="24"/>
        </w:rPr>
        <w:t xml:space="preserve">procedentes </w:t>
      </w:r>
      <w:r w:rsidR="00A15190" w:rsidRPr="00032259">
        <w:rPr>
          <w:rFonts w:ascii="Arial" w:eastAsia="Arial" w:hAnsi="Arial" w:cs="Arial"/>
          <w:sz w:val="24"/>
          <w:szCs w:val="24"/>
        </w:rPr>
        <w:t xml:space="preserve">las medidas cautelares solicitadas por </w:t>
      </w:r>
      <w:r w:rsidR="0043375F">
        <w:rPr>
          <w:rFonts w:ascii="Arial" w:eastAsia="Arial" w:hAnsi="Arial" w:cs="Arial"/>
          <w:sz w:val="24"/>
          <w:szCs w:val="24"/>
        </w:rPr>
        <w:t>el</w:t>
      </w:r>
      <w:r w:rsidR="00A15190" w:rsidRPr="00032259">
        <w:rPr>
          <w:rFonts w:ascii="Arial" w:eastAsia="Arial" w:hAnsi="Arial" w:cs="Arial"/>
          <w:sz w:val="24"/>
          <w:szCs w:val="24"/>
        </w:rPr>
        <w:t xml:space="preserve"> </w:t>
      </w:r>
      <w:r w:rsidR="00A15190" w:rsidRPr="00032259">
        <w:rPr>
          <w:rFonts w:ascii="Arial" w:eastAsia="Arial" w:hAnsi="Arial" w:cs="Arial"/>
          <w:i/>
          <w:sz w:val="24"/>
          <w:szCs w:val="24"/>
        </w:rPr>
        <w:t>denunciante</w:t>
      </w:r>
      <w:r w:rsidR="006122BA">
        <w:rPr>
          <w:rStyle w:val="Refdenotaalpie"/>
          <w:rFonts w:ascii="Arial" w:eastAsia="Arial" w:hAnsi="Arial" w:cs="Arial"/>
          <w:i/>
          <w:sz w:val="24"/>
          <w:szCs w:val="24"/>
        </w:rPr>
        <w:footnoteReference w:id="14"/>
      </w:r>
      <w:r w:rsidR="00A15190" w:rsidRPr="00032259">
        <w:rPr>
          <w:rFonts w:ascii="Arial" w:eastAsia="Arial" w:hAnsi="Arial" w:cs="Arial"/>
          <w:i/>
          <w:sz w:val="24"/>
          <w:szCs w:val="24"/>
        </w:rPr>
        <w:t>.</w:t>
      </w:r>
    </w:p>
    <w:p w14:paraId="00EE7C2D" w14:textId="77777777" w:rsidR="00F22A2F" w:rsidRPr="00D15042" w:rsidRDefault="00BA0589" w:rsidP="006C6DD8">
      <w:pPr>
        <w:spacing w:before="280" w:after="280" w:line="360" w:lineRule="auto"/>
        <w:jc w:val="both"/>
        <w:rPr>
          <w:rFonts w:ascii="Arial" w:eastAsia="Arial" w:hAnsi="Arial" w:cs="Arial"/>
          <w:b/>
          <w:bCs/>
          <w:sz w:val="24"/>
          <w:szCs w:val="24"/>
        </w:rPr>
      </w:pPr>
      <w:r w:rsidRPr="00D15042">
        <w:rPr>
          <w:rFonts w:ascii="Arial" w:eastAsia="Arial" w:hAnsi="Arial" w:cs="Arial"/>
          <w:b/>
          <w:bCs/>
          <w:sz w:val="24"/>
          <w:szCs w:val="24"/>
        </w:rPr>
        <w:t>1.</w:t>
      </w:r>
      <w:r w:rsidR="00C7386E" w:rsidRPr="00D15042">
        <w:rPr>
          <w:rFonts w:ascii="Arial" w:eastAsia="Arial" w:hAnsi="Arial" w:cs="Arial"/>
          <w:b/>
          <w:bCs/>
          <w:sz w:val="24"/>
          <w:szCs w:val="24"/>
        </w:rPr>
        <w:t>4</w:t>
      </w:r>
      <w:r w:rsidR="008525CE" w:rsidRPr="00D15042">
        <w:rPr>
          <w:rFonts w:ascii="Arial" w:eastAsia="Arial" w:hAnsi="Arial" w:cs="Arial"/>
          <w:b/>
          <w:bCs/>
          <w:sz w:val="24"/>
          <w:szCs w:val="24"/>
        </w:rPr>
        <w:t>.</w:t>
      </w:r>
      <w:r w:rsidR="00F22A2F" w:rsidRPr="00D15042">
        <w:rPr>
          <w:rFonts w:ascii="Arial" w:eastAsia="Arial" w:hAnsi="Arial" w:cs="Arial"/>
          <w:b/>
          <w:sz w:val="24"/>
          <w:szCs w:val="24"/>
        </w:rPr>
        <w:t xml:space="preserve"> </w:t>
      </w:r>
      <w:r w:rsidR="00A15190" w:rsidRPr="00D15042">
        <w:rPr>
          <w:rFonts w:ascii="Arial" w:eastAsia="Arial" w:hAnsi="Arial" w:cs="Arial"/>
          <w:b/>
          <w:sz w:val="24"/>
          <w:szCs w:val="24"/>
        </w:rPr>
        <w:t xml:space="preserve">Admisión, precisión de </w:t>
      </w:r>
      <w:r w:rsidR="00C7386E" w:rsidRPr="00D15042">
        <w:rPr>
          <w:rFonts w:ascii="Arial" w:eastAsia="Arial" w:hAnsi="Arial" w:cs="Arial"/>
          <w:b/>
          <w:sz w:val="24"/>
          <w:szCs w:val="24"/>
        </w:rPr>
        <w:t>hechos denunciados</w:t>
      </w:r>
      <w:r w:rsidR="00A15190" w:rsidRPr="00D15042">
        <w:rPr>
          <w:rFonts w:ascii="Arial" w:eastAsia="Arial" w:hAnsi="Arial" w:cs="Arial"/>
          <w:b/>
          <w:sz w:val="24"/>
          <w:szCs w:val="24"/>
        </w:rPr>
        <w:t xml:space="preserve"> y emplazamiento. </w:t>
      </w:r>
      <w:r w:rsidR="00717F1E" w:rsidRPr="00D15042">
        <w:rPr>
          <w:rFonts w:ascii="Arial" w:eastAsia="Arial" w:hAnsi="Arial" w:cs="Arial"/>
          <w:sz w:val="24"/>
          <w:szCs w:val="24"/>
        </w:rPr>
        <w:t xml:space="preserve">En </w:t>
      </w:r>
      <w:r w:rsidR="00D15042" w:rsidRPr="00D15042">
        <w:rPr>
          <w:rFonts w:ascii="Arial" w:eastAsia="Arial" w:hAnsi="Arial" w:cs="Arial"/>
          <w:sz w:val="24"/>
          <w:szCs w:val="24"/>
        </w:rPr>
        <w:t>nueve de abril</w:t>
      </w:r>
      <w:r w:rsidR="00A15190" w:rsidRPr="00D15042">
        <w:rPr>
          <w:rFonts w:ascii="Arial" w:eastAsia="Arial" w:hAnsi="Arial" w:cs="Arial"/>
          <w:sz w:val="24"/>
          <w:szCs w:val="24"/>
        </w:rPr>
        <w:t xml:space="preserve">, la </w:t>
      </w:r>
      <w:r w:rsidR="00A15190" w:rsidRPr="00D15042">
        <w:rPr>
          <w:rFonts w:ascii="Arial" w:eastAsia="Arial" w:hAnsi="Arial" w:cs="Arial"/>
          <w:i/>
          <w:sz w:val="24"/>
          <w:szCs w:val="24"/>
        </w:rPr>
        <w:t>Secretaria Ejecutiva</w:t>
      </w:r>
      <w:r w:rsidR="00A15190" w:rsidRPr="00D15042">
        <w:rPr>
          <w:rFonts w:ascii="Arial" w:eastAsia="Arial" w:hAnsi="Arial" w:cs="Arial"/>
          <w:sz w:val="24"/>
          <w:szCs w:val="24"/>
        </w:rPr>
        <w:t xml:space="preserve"> admitió a trámite</w:t>
      </w:r>
      <w:r w:rsidR="002975B6" w:rsidRPr="00D15042">
        <w:rPr>
          <w:rFonts w:ascii="Arial" w:eastAsia="Arial" w:hAnsi="Arial" w:cs="Arial"/>
          <w:sz w:val="24"/>
          <w:szCs w:val="24"/>
        </w:rPr>
        <w:t xml:space="preserve"> el procedimiento</w:t>
      </w:r>
      <w:r w:rsidR="00A15190" w:rsidRPr="00D15042">
        <w:rPr>
          <w:rFonts w:ascii="Arial" w:eastAsia="Arial" w:hAnsi="Arial" w:cs="Arial"/>
          <w:sz w:val="24"/>
          <w:szCs w:val="24"/>
        </w:rPr>
        <w:t>, precisó</w:t>
      </w:r>
      <w:r w:rsidR="00064A4F" w:rsidRPr="00D15042">
        <w:rPr>
          <w:rFonts w:ascii="Arial" w:eastAsia="Arial" w:hAnsi="Arial" w:cs="Arial"/>
          <w:sz w:val="24"/>
          <w:szCs w:val="24"/>
        </w:rPr>
        <w:t xml:space="preserve"> las partes denunciadas</w:t>
      </w:r>
      <w:r w:rsidR="008B58BF" w:rsidRPr="00D15042">
        <w:rPr>
          <w:rFonts w:ascii="Arial" w:eastAsia="Arial" w:hAnsi="Arial" w:cs="Arial"/>
          <w:sz w:val="24"/>
          <w:szCs w:val="24"/>
        </w:rPr>
        <w:t xml:space="preserve"> y</w:t>
      </w:r>
      <w:r w:rsidR="00A15190" w:rsidRPr="00D15042">
        <w:rPr>
          <w:rFonts w:ascii="Arial" w:eastAsia="Arial" w:hAnsi="Arial" w:cs="Arial"/>
          <w:sz w:val="24"/>
          <w:szCs w:val="24"/>
        </w:rPr>
        <w:t xml:space="preserve">, ordenó </w:t>
      </w:r>
      <w:r w:rsidR="008B58BF" w:rsidRPr="00D15042">
        <w:rPr>
          <w:rFonts w:ascii="Arial" w:eastAsia="Arial" w:hAnsi="Arial" w:cs="Arial"/>
          <w:sz w:val="24"/>
          <w:szCs w:val="24"/>
        </w:rPr>
        <w:t xml:space="preserve">el </w:t>
      </w:r>
      <w:r w:rsidR="00A15190" w:rsidRPr="00D15042">
        <w:rPr>
          <w:rFonts w:ascii="Arial" w:eastAsia="Arial" w:hAnsi="Arial" w:cs="Arial"/>
          <w:sz w:val="24"/>
          <w:szCs w:val="24"/>
        </w:rPr>
        <w:t>emplaza</w:t>
      </w:r>
      <w:r w:rsidR="008B58BF" w:rsidRPr="00D15042">
        <w:rPr>
          <w:rFonts w:ascii="Arial" w:eastAsia="Arial" w:hAnsi="Arial" w:cs="Arial"/>
          <w:sz w:val="24"/>
          <w:szCs w:val="24"/>
        </w:rPr>
        <w:t>miento para</w:t>
      </w:r>
      <w:r w:rsidR="00A15190" w:rsidRPr="00D15042">
        <w:rPr>
          <w:rFonts w:ascii="Arial" w:eastAsia="Arial" w:hAnsi="Arial" w:cs="Arial"/>
          <w:sz w:val="24"/>
          <w:szCs w:val="24"/>
        </w:rPr>
        <w:t xml:space="preserve"> la audiencia de pruebas y alegatos</w:t>
      </w:r>
      <w:r w:rsidR="008B58BF" w:rsidRPr="00D15042">
        <w:rPr>
          <w:rFonts w:ascii="Arial" w:eastAsia="Arial" w:hAnsi="Arial" w:cs="Arial"/>
          <w:sz w:val="24"/>
          <w:szCs w:val="24"/>
        </w:rPr>
        <w:t>,</w:t>
      </w:r>
      <w:r w:rsidR="00A15190" w:rsidRPr="00D15042">
        <w:rPr>
          <w:rFonts w:ascii="Arial" w:eastAsia="Arial" w:hAnsi="Arial" w:cs="Arial"/>
          <w:sz w:val="24"/>
          <w:szCs w:val="24"/>
        </w:rPr>
        <w:t xml:space="preserve"> a celebrarse el </w:t>
      </w:r>
      <w:r w:rsidR="00D15042" w:rsidRPr="00D15042">
        <w:rPr>
          <w:rFonts w:ascii="Arial" w:eastAsia="Arial" w:hAnsi="Arial" w:cs="Arial"/>
          <w:sz w:val="24"/>
          <w:szCs w:val="24"/>
        </w:rPr>
        <w:t>diecisiete de abril</w:t>
      </w:r>
      <w:r w:rsidR="009D7F06">
        <w:rPr>
          <w:rStyle w:val="Refdenotaalpie"/>
          <w:rFonts w:ascii="Arial" w:eastAsia="Arial" w:hAnsi="Arial" w:cs="Arial"/>
          <w:sz w:val="24"/>
          <w:szCs w:val="24"/>
        </w:rPr>
        <w:footnoteReference w:id="15"/>
      </w:r>
      <w:r w:rsidR="008B58BF" w:rsidRPr="00D15042">
        <w:rPr>
          <w:rFonts w:ascii="Arial" w:eastAsia="Arial" w:hAnsi="Arial" w:cs="Arial"/>
          <w:sz w:val="24"/>
          <w:szCs w:val="24"/>
        </w:rPr>
        <w:t>.</w:t>
      </w:r>
    </w:p>
    <w:p w14:paraId="00EE7C2E" w14:textId="77777777" w:rsidR="006C6DD8" w:rsidRPr="004E62B9" w:rsidRDefault="00F22A2F" w:rsidP="006C6DD8">
      <w:pPr>
        <w:spacing w:before="280" w:after="280" w:line="360" w:lineRule="auto"/>
        <w:jc w:val="both"/>
        <w:rPr>
          <w:rFonts w:ascii="Arial" w:eastAsia="Arial" w:hAnsi="Arial" w:cs="Arial"/>
          <w:sz w:val="24"/>
          <w:szCs w:val="24"/>
        </w:rPr>
      </w:pPr>
      <w:r w:rsidRPr="00D15042">
        <w:rPr>
          <w:rFonts w:ascii="Arial" w:eastAsia="Arial" w:hAnsi="Arial" w:cs="Arial"/>
          <w:b/>
          <w:bCs/>
          <w:sz w:val="24"/>
          <w:szCs w:val="24"/>
        </w:rPr>
        <w:lastRenderedPageBreak/>
        <w:t>1.</w:t>
      </w:r>
      <w:r w:rsidR="005E6BD3" w:rsidRPr="00D15042">
        <w:rPr>
          <w:rFonts w:ascii="Arial" w:eastAsia="Arial" w:hAnsi="Arial" w:cs="Arial"/>
          <w:b/>
          <w:bCs/>
          <w:sz w:val="24"/>
          <w:szCs w:val="24"/>
        </w:rPr>
        <w:t>5</w:t>
      </w:r>
      <w:r w:rsidRPr="00D15042">
        <w:rPr>
          <w:rFonts w:ascii="Arial" w:eastAsia="Arial" w:hAnsi="Arial" w:cs="Arial"/>
          <w:b/>
          <w:bCs/>
          <w:sz w:val="24"/>
          <w:szCs w:val="24"/>
        </w:rPr>
        <w:t>.</w:t>
      </w:r>
      <w:r w:rsidR="008525CE" w:rsidRPr="00D15042">
        <w:rPr>
          <w:rFonts w:ascii="Arial" w:eastAsia="Arial" w:hAnsi="Arial" w:cs="Arial"/>
          <w:b/>
          <w:bCs/>
          <w:sz w:val="24"/>
          <w:szCs w:val="24"/>
        </w:rPr>
        <w:t xml:space="preserve"> </w:t>
      </w:r>
      <w:r w:rsidR="006C6DD8" w:rsidRPr="00D15042">
        <w:rPr>
          <w:rFonts w:ascii="Arial" w:eastAsia="Arial" w:hAnsi="Arial" w:cs="Arial"/>
          <w:b/>
          <w:bCs/>
          <w:sz w:val="24"/>
          <w:szCs w:val="24"/>
        </w:rPr>
        <w:t xml:space="preserve">Audiencia de pruebas y alegatos. </w:t>
      </w:r>
      <w:r w:rsidR="006C6DD8" w:rsidRPr="00D15042">
        <w:rPr>
          <w:rFonts w:ascii="Arial" w:eastAsia="Arial" w:hAnsi="Arial" w:cs="Arial"/>
          <w:sz w:val="24"/>
          <w:szCs w:val="24"/>
        </w:rPr>
        <w:t xml:space="preserve">El </w:t>
      </w:r>
      <w:r w:rsidR="009D7F06">
        <w:rPr>
          <w:rFonts w:ascii="Arial" w:eastAsia="Arial" w:hAnsi="Arial" w:cs="Arial"/>
          <w:sz w:val="24"/>
          <w:szCs w:val="24"/>
        </w:rPr>
        <w:t>diecisiete</w:t>
      </w:r>
      <w:r w:rsidR="00FF2FC5" w:rsidRPr="00D15042">
        <w:rPr>
          <w:rFonts w:ascii="Arial" w:eastAsia="Arial" w:hAnsi="Arial" w:cs="Arial"/>
          <w:sz w:val="24"/>
          <w:szCs w:val="24"/>
        </w:rPr>
        <w:t xml:space="preserve"> de abril</w:t>
      </w:r>
      <w:r w:rsidR="006C6DD8" w:rsidRPr="00D15042">
        <w:rPr>
          <w:rFonts w:ascii="Arial" w:eastAsia="Arial" w:hAnsi="Arial" w:cs="Arial"/>
          <w:sz w:val="24"/>
          <w:szCs w:val="24"/>
        </w:rPr>
        <w:t xml:space="preserve">, se </w:t>
      </w:r>
      <w:r w:rsidR="00FF2FC5" w:rsidRPr="00D15042">
        <w:rPr>
          <w:rFonts w:ascii="Arial" w:eastAsia="Arial" w:hAnsi="Arial" w:cs="Arial"/>
          <w:sz w:val="24"/>
          <w:szCs w:val="24"/>
        </w:rPr>
        <w:t>llev</w:t>
      </w:r>
      <w:r w:rsidR="006C6DD8" w:rsidRPr="00D15042">
        <w:rPr>
          <w:rFonts w:ascii="Arial" w:eastAsia="Arial" w:hAnsi="Arial" w:cs="Arial"/>
          <w:sz w:val="24"/>
          <w:szCs w:val="24"/>
        </w:rPr>
        <w:t>ó</w:t>
      </w:r>
      <w:r w:rsidR="00FF2FC5" w:rsidRPr="00D15042">
        <w:rPr>
          <w:rFonts w:ascii="Arial" w:eastAsia="Arial" w:hAnsi="Arial" w:cs="Arial"/>
          <w:sz w:val="24"/>
          <w:szCs w:val="24"/>
        </w:rPr>
        <w:t xml:space="preserve"> a cabo</w:t>
      </w:r>
      <w:r w:rsidR="006C6DD8" w:rsidRPr="00D15042">
        <w:rPr>
          <w:rFonts w:ascii="Arial" w:eastAsia="Arial" w:hAnsi="Arial" w:cs="Arial"/>
          <w:sz w:val="24"/>
          <w:szCs w:val="24"/>
        </w:rPr>
        <w:t xml:space="preserve"> la audiencia de pruebas y alegatos</w:t>
      </w:r>
      <w:r w:rsidR="006C6DD8" w:rsidRPr="00D15042">
        <w:rPr>
          <w:rFonts w:ascii="Arial" w:eastAsia="Arial" w:hAnsi="Arial" w:cs="Arial"/>
          <w:i/>
          <w:iCs/>
          <w:sz w:val="24"/>
          <w:szCs w:val="24"/>
        </w:rPr>
        <w:t xml:space="preserve">, </w:t>
      </w:r>
      <w:r w:rsidR="008B01FC" w:rsidRPr="00D15042">
        <w:rPr>
          <w:rFonts w:ascii="Arial" w:eastAsia="Arial" w:hAnsi="Arial" w:cs="Arial"/>
          <w:sz w:val="24"/>
          <w:szCs w:val="24"/>
        </w:rPr>
        <w:t xml:space="preserve">en la que se recibieron los </w:t>
      </w:r>
      <w:r w:rsidR="008B01FC" w:rsidRPr="004E62B9">
        <w:rPr>
          <w:rFonts w:ascii="Arial" w:eastAsia="Arial" w:hAnsi="Arial" w:cs="Arial"/>
          <w:sz w:val="24"/>
          <w:szCs w:val="24"/>
        </w:rPr>
        <w:t>escritos presentados por las partes</w:t>
      </w:r>
      <w:r w:rsidR="006C6DD8" w:rsidRPr="004E62B9">
        <w:rPr>
          <w:rFonts w:ascii="Arial" w:eastAsia="Arial" w:hAnsi="Arial" w:cs="Arial"/>
          <w:sz w:val="24"/>
          <w:szCs w:val="24"/>
          <w:vertAlign w:val="superscript"/>
        </w:rPr>
        <w:footnoteReference w:id="16"/>
      </w:r>
      <w:r w:rsidR="006C6DD8" w:rsidRPr="004E62B9">
        <w:rPr>
          <w:rFonts w:ascii="Arial" w:eastAsia="Arial" w:hAnsi="Arial" w:cs="Arial"/>
          <w:sz w:val="24"/>
          <w:szCs w:val="24"/>
        </w:rPr>
        <w:t xml:space="preserve">. </w:t>
      </w:r>
    </w:p>
    <w:p w14:paraId="00EE7C2F" w14:textId="77777777" w:rsidR="00F22A2F" w:rsidRPr="004E62B9" w:rsidRDefault="00F22A2F" w:rsidP="00F22A2F">
      <w:pPr>
        <w:spacing w:line="360" w:lineRule="auto"/>
        <w:ind w:right="-232"/>
        <w:jc w:val="both"/>
        <w:rPr>
          <w:rFonts w:ascii="Arial" w:eastAsia="Arial" w:hAnsi="Arial" w:cs="Arial"/>
          <w:sz w:val="24"/>
          <w:szCs w:val="24"/>
        </w:rPr>
      </w:pPr>
      <w:r w:rsidRPr="004E62B9">
        <w:rPr>
          <w:rFonts w:ascii="Arial" w:eastAsia="Arial" w:hAnsi="Arial" w:cs="Arial"/>
          <w:b/>
          <w:sz w:val="24"/>
          <w:szCs w:val="24"/>
        </w:rPr>
        <w:t>1.</w:t>
      </w:r>
      <w:r w:rsidR="00D67B4B" w:rsidRPr="004E62B9">
        <w:rPr>
          <w:rFonts w:ascii="Arial" w:eastAsia="Arial" w:hAnsi="Arial" w:cs="Arial"/>
          <w:b/>
          <w:sz w:val="24"/>
          <w:szCs w:val="24"/>
        </w:rPr>
        <w:t>6</w:t>
      </w:r>
      <w:r w:rsidRPr="004E62B9">
        <w:rPr>
          <w:rFonts w:ascii="Arial" w:eastAsia="Arial" w:hAnsi="Arial" w:cs="Arial"/>
          <w:b/>
          <w:sz w:val="24"/>
          <w:szCs w:val="24"/>
        </w:rPr>
        <w:t xml:space="preserve">. Remisión del expediente al </w:t>
      </w:r>
      <w:r w:rsidRPr="004E62B9">
        <w:rPr>
          <w:rFonts w:ascii="Arial" w:eastAsia="Arial" w:hAnsi="Arial" w:cs="Arial"/>
          <w:b/>
          <w:i/>
          <w:sz w:val="24"/>
          <w:szCs w:val="24"/>
        </w:rPr>
        <w:t>Tribunal Electoral</w:t>
      </w:r>
      <w:r w:rsidRPr="004E62B9">
        <w:rPr>
          <w:rFonts w:ascii="Arial" w:eastAsia="Arial" w:hAnsi="Arial" w:cs="Arial"/>
          <w:b/>
          <w:sz w:val="24"/>
          <w:szCs w:val="24"/>
        </w:rPr>
        <w:t>.</w:t>
      </w:r>
      <w:r w:rsidRPr="004E62B9">
        <w:rPr>
          <w:rFonts w:ascii="Arial" w:eastAsia="Arial" w:hAnsi="Arial" w:cs="Arial"/>
          <w:sz w:val="24"/>
          <w:szCs w:val="24"/>
        </w:rPr>
        <w:t xml:space="preserve"> En misma fecha, la </w:t>
      </w:r>
      <w:r w:rsidRPr="004E62B9">
        <w:rPr>
          <w:rFonts w:ascii="Arial" w:eastAsia="Arial" w:hAnsi="Arial" w:cs="Arial"/>
          <w:i/>
          <w:sz w:val="24"/>
          <w:szCs w:val="24"/>
        </w:rPr>
        <w:t>Secretaria Ejecutiva</w:t>
      </w:r>
      <w:r w:rsidRPr="004E62B9">
        <w:rPr>
          <w:rFonts w:ascii="Arial" w:eastAsia="Arial" w:hAnsi="Arial" w:cs="Arial"/>
          <w:sz w:val="24"/>
          <w:szCs w:val="24"/>
        </w:rPr>
        <w:t xml:space="preserve"> remitió el expediente </w:t>
      </w:r>
      <w:r w:rsidR="00A477D4" w:rsidRPr="004E62B9">
        <w:rPr>
          <w:rFonts w:ascii="Arial" w:eastAsia="Arial" w:hAnsi="Arial" w:cs="Arial"/>
          <w:sz w:val="24"/>
          <w:szCs w:val="24"/>
        </w:rPr>
        <w:t xml:space="preserve">a este </w:t>
      </w:r>
      <w:r w:rsidR="00A477D4" w:rsidRPr="004E62B9">
        <w:rPr>
          <w:rFonts w:ascii="Arial" w:eastAsia="Arial" w:hAnsi="Arial" w:cs="Arial"/>
          <w:i/>
          <w:iCs/>
          <w:sz w:val="24"/>
          <w:szCs w:val="24"/>
        </w:rPr>
        <w:t>órgano jurisdiccional</w:t>
      </w:r>
      <w:r w:rsidRPr="004E62B9">
        <w:rPr>
          <w:rFonts w:ascii="Arial" w:eastAsia="Arial" w:hAnsi="Arial" w:cs="Arial"/>
          <w:i/>
          <w:iCs/>
          <w:sz w:val="24"/>
          <w:szCs w:val="24"/>
        </w:rPr>
        <w:t>,</w:t>
      </w:r>
      <w:r w:rsidRPr="004E62B9">
        <w:rPr>
          <w:rFonts w:ascii="Arial" w:eastAsia="Arial" w:hAnsi="Arial" w:cs="Arial"/>
          <w:sz w:val="24"/>
          <w:szCs w:val="24"/>
        </w:rPr>
        <w:t xml:space="preserve"> anexando el correspondiente informe circunstanciado</w:t>
      </w:r>
      <w:r w:rsidRPr="004E62B9">
        <w:rPr>
          <w:rFonts w:ascii="Arial" w:eastAsia="Arial" w:hAnsi="Arial" w:cs="Arial"/>
          <w:sz w:val="24"/>
          <w:szCs w:val="24"/>
          <w:vertAlign w:val="superscript"/>
        </w:rPr>
        <w:footnoteReference w:id="17"/>
      </w:r>
      <w:r w:rsidRPr="004E62B9">
        <w:rPr>
          <w:rFonts w:ascii="Arial" w:eastAsia="Arial" w:hAnsi="Arial" w:cs="Arial"/>
          <w:sz w:val="24"/>
          <w:szCs w:val="24"/>
        </w:rPr>
        <w:t>.</w:t>
      </w:r>
    </w:p>
    <w:p w14:paraId="00EE7C30" w14:textId="77777777" w:rsidR="00F22A2F" w:rsidRPr="008C642A" w:rsidRDefault="006C4EC4" w:rsidP="00F22A2F">
      <w:pPr>
        <w:rPr>
          <w:rFonts w:ascii="Arial" w:hAnsi="Arial" w:cs="Arial"/>
          <w:b/>
          <w:bCs/>
          <w:sz w:val="24"/>
          <w:szCs w:val="24"/>
        </w:rPr>
      </w:pPr>
      <w:r w:rsidRPr="008C642A">
        <w:rPr>
          <w:rFonts w:ascii="Arial" w:hAnsi="Arial" w:cs="Arial"/>
          <w:b/>
          <w:bCs/>
          <w:sz w:val="24"/>
          <w:szCs w:val="24"/>
        </w:rPr>
        <w:t xml:space="preserve">Actuaciones del </w:t>
      </w:r>
      <w:r w:rsidRPr="008C642A">
        <w:rPr>
          <w:rFonts w:ascii="Arial" w:hAnsi="Arial" w:cs="Arial"/>
          <w:b/>
          <w:bCs/>
          <w:i/>
          <w:iCs/>
          <w:sz w:val="24"/>
          <w:szCs w:val="24"/>
        </w:rPr>
        <w:t>Tribunal Electoral</w:t>
      </w:r>
      <w:r w:rsidR="00F22A2F" w:rsidRPr="008C642A">
        <w:rPr>
          <w:rFonts w:ascii="Arial" w:hAnsi="Arial" w:cs="Arial"/>
          <w:b/>
          <w:bCs/>
          <w:sz w:val="24"/>
          <w:szCs w:val="24"/>
        </w:rPr>
        <w:t xml:space="preserve"> </w:t>
      </w:r>
    </w:p>
    <w:p w14:paraId="00EE7C31" w14:textId="3B7E0C79" w:rsidR="00F22A2F" w:rsidRPr="00D15042" w:rsidRDefault="000B3C21" w:rsidP="002C73A9">
      <w:pPr>
        <w:spacing w:before="240" w:line="360" w:lineRule="auto"/>
        <w:ind w:right="-232"/>
        <w:jc w:val="both"/>
        <w:rPr>
          <w:rFonts w:ascii="Arial" w:eastAsia="Arial" w:hAnsi="Arial" w:cs="Arial"/>
          <w:sz w:val="24"/>
          <w:szCs w:val="24"/>
        </w:rPr>
      </w:pPr>
      <w:r w:rsidRPr="00D15042">
        <w:rPr>
          <w:rFonts w:ascii="Arial" w:eastAsia="Arial" w:hAnsi="Arial" w:cs="Arial"/>
          <w:b/>
          <w:sz w:val="24"/>
          <w:szCs w:val="24"/>
        </w:rPr>
        <w:t>1.</w:t>
      </w:r>
      <w:r w:rsidR="00A71F67" w:rsidRPr="00D15042">
        <w:rPr>
          <w:rFonts w:ascii="Arial" w:eastAsia="Arial" w:hAnsi="Arial" w:cs="Arial"/>
          <w:b/>
          <w:sz w:val="24"/>
          <w:szCs w:val="24"/>
        </w:rPr>
        <w:t>1</w:t>
      </w:r>
      <w:r w:rsidR="00F22A2F" w:rsidRPr="00D15042">
        <w:rPr>
          <w:rFonts w:ascii="Arial" w:eastAsia="Arial" w:hAnsi="Arial" w:cs="Arial"/>
          <w:b/>
          <w:sz w:val="24"/>
          <w:szCs w:val="24"/>
        </w:rPr>
        <w:t>.</w:t>
      </w:r>
      <w:r w:rsidR="00A71F67" w:rsidRPr="00D15042">
        <w:rPr>
          <w:rFonts w:ascii="Arial" w:eastAsia="Arial" w:hAnsi="Arial" w:cs="Arial"/>
          <w:b/>
          <w:sz w:val="24"/>
          <w:szCs w:val="24"/>
        </w:rPr>
        <w:t xml:space="preserve"> </w:t>
      </w:r>
      <w:r w:rsidR="00F22A2F" w:rsidRPr="00D15042">
        <w:rPr>
          <w:rFonts w:ascii="Arial" w:eastAsia="Arial" w:hAnsi="Arial" w:cs="Arial"/>
          <w:b/>
          <w:sz w:val="24"/>
          <w:szCs w:val="24"/>
        </w:rPr>
        <w:t xml:space="preserve">Recepción, registro y turno a ponencia. </w:t>
      </w:r>
      <w:r w:rsidR="00F22A2F" w:rsidRPr="00D15042">
        <w:rPr>
          <w:rFonts w:ascii="Arial" w:eastAsia="Arial" w:hAnsi="Arial" w:cs="Arial"/>
          <w:sz w:val="24"/>
          <w:szCs w:val="24"/>
        </w:rPr>
        <w:t>E</w:t>
      </w:r>
      <w:r w:rsidR="00A52A1A" w:rsidRPr="00D15042">
        <w:rPr>
          <w:rFonts w:ascii="Arial" w:eastAsia="Arial" w:hAnsi="Arial" w:cs="Arial"/>
          <w:sz w:val="24"/>
          <w:szCs w:val="24"/>
        </w:rPr>
        <w:t xml:space="preserve">n acuerdo de </w:t>
      </w:r>
      <w:r w:rsidR="00F47595">
        <w:rPr>
          <w:rFonts w:ascii="Arial" w:eastAsia="Arial" w:hAnsi="Arial" w:cs="Arial"/>
          <w:sz w:val="24"/>
          <w:szCs w:val="24"/>
        </w:rPr>
        <w:t>diecisiete</w:t>
      </w:r>
      <w:r w:rsidR="009D7F06">
        <w:rPr>
          <w:rFonts w:ascii="Arial" w:eastAsia="Arial" w:hAnsi="Arial" w:cs="Arial"/>
          <w:sz w:val="24"/>
          <w:szCs w:val="24"/>
        </w:rPr>
        <w:t xml:space="preserve"> </w:t>
      </w:r>
      <w:r w:rsidR="00D15042" w:rsidRPr="00D15042">
        <w:rPr>
          <w:rFonts w:ascii="Arial" w:eastAsia="Arial" w:hAnsi="Arial" w:cs="Arial"/>
          <w:sz w:val="24"/>
          <w:szCs w:val="24"/>
        </w:rPr>
        <w:t>de abril</w:t>
      </w:r>
      <w:r w:rsidR="00F22A2F" w:rsidRPr="00D15042">
        <w:rPr>
          <w:rFonts w:ascii="Arial" w:eastAsia="Arial" w:hAnsi="Arial" w:cs="Arial"/>
          <w:sz w:val="24"/>
          <w:szCs w:val="24"/>
        </w:rPr>
        <w:t xml:space="preserve">, </w:t>
      </w:r>
      <w:r w:rsidR="00A52A1A" w:rsidRPr="00D15042">
        <w:rPr>
          <w:rFonts w:ascii="Arial" w:eastAsia="Arial" w:hAnsi="Arial" w:cs="Arial"/>
          <w:sz w:val="24"/>
          <w:szCs w:val="24"/>
        </w:rPr>
        <w:t>se</w:t>
      </w:r>
      <w:r w:rsidR="00F22A2F" w:rsidRPr="00D15042">
        <w:rPr>
          <w:rFonts w:ascii="Arial" w:eastAsia="Arial" w:hAnsi="Arial" w:cs="Arial"/>
          <w:sz w:val="24"/>
          <w:szCs w:val="24"/>
        </w:rPr>
        <w:t xml:space="preserve"> tuvo por recibido el expediente</w:t>
      </w:r>
      <w:r w:rsidR="00A52A1A" w:rsidRPr="00D15042">
        <w:rPr>
          <w:rFonts w:ascii="Arial" w:eastAsia="Arial" w:hAnsi="Arial" w:cs="Arial"/>
          <w:sz w:val="24"/>
          <w:szCs w:val="24"/>
        </w:rPr>
        <w:t xml:space="preserve">, </w:t>
      </w:r>
      <w:r w:rsidR="00F22A2F" w:rsidRPr="00D15042">
        <w:rPr>
          <w:rFonts w:ascii="Arial" w:eastAsia="Arial" w:hAnsi="Arial" w:cs="Arial"/>
          <w:sz w:val="24"/>
          <w:szCs w:val="24"/>
        </w:rPr>
        <w:t>se ordenó registrarlo con la clave TEEM-PES-0</w:t>
      </w:r>
      <w:r w:rsidR="00D15042" w:rsidRPr="00D15042">
        <w:rPr>
          <w:rFonts w:ascii="Arial" w:eastAsia="Arial" w:hAnsi="Arial" w:cs="Arial"/>
          <w:sz w:val="24"/>
          <w:szCs w:val="24"/>
        </w:rPr>
        <w:t>06</w:t>
      </w:r>
      <w:r w:rsidR="00F22A2F" w:rsidRPr="00D15042">
        <w:rPr>
          <w:rFonts w:ascii="Arial" w:eastAsia="Arial" w:hAnsi="Arial" w:cs="Arial"/>
          <w:sz w:val="24"/>
          <w:szCs w:val="24"/>
        </w:rPr>
        <w:t>/202</w:t>
      </w:r>
      <w:r w:rsidR="00D15042" w:rsidRPr="00D15042">
        <w:rPr>
          <w:rFonts w:ascii="Arial" w:eastAsia="Arial" w:hAnsi="Arial" w:cs="Arial"/>
          <w:sz w:val="24"/>
          <w:szCs w:val="24"/>
        </w:rPr>
        <w:t>6</w:t>
      </w:r>
      <w:r w:rsidR="00F22A2F" w:rsidRPr="00D15042">
        <w:rPr>
          <w:rFonts w:ascii="Arial" w:eastAsia="Arial" w:hAnsi="Arial" w:cs="Arial"/>
          <w:sz w:val="24"/>
          <w:szCs w:val="24"/>
        </w:rPr>
        <w:t xml:space="preserve">, </w:t>
      </w:r>
      <w:r w:rsidR="00A52A1A" w:rsidRPr="00D15042">
        <w:rPr>
          <w:rFonts w:ascii="Arial" w:eastAsia="Arial" w:hAnsi="Arial" w:cs="Arial"/>
          <w:sz w:val="24"/>
          <w:szCs w:val="24"/>
        </w:rPr>
        <w:t>y se</w:t>
      </w:r>
      <w:r w:rsidR="00F22A2F" w:rsidRPr="00D15042">
        <w:rPr>
          <w:rFonts w:ascii="Arial" w:eastAsia="Arial" w:hAnsi="Arial" w:cs="Arial"/>
          <w:sz w:val="24"/>
          <w:szCs w:val="24"/>
        </w:rPr>
        <w:t xml:space="preserve"> turn</w:t>
      </w:r>
      <w:r w:rsidR="00A52A1A" w:rsidRPr="00D15042">
        <w:rPr>
          <w:rFonts w:ascii="Arial" w:eastAsia="Arial" w:hAnsi="Arial" w:cs="Arial"/>
          <w:sz w:val="24"/>
          <w:szCs w:val="24"/>
        </w:rPr>
        <w:t>ó</w:t>
      </w:r>
      <w:r w:rsidR="00F22A2F" w:rsidRPr="00D15042">
        <w:rPr>
          <w:rFonts w:ascii="Arial" w:eastAsia="Arial" w:hAnsi="Arial" w:cs="Arial"/>
          <w:sz w:val="24"/>
          <w:szCs w:val="24"/>
        </w:rPr>
        <w:t xml:space="preserve"> a la Ponencia de la Magi</w:t>
      </w:r>
      <w:r w:rsidR="008839E2" w:rsidRPr="00D15042">
        <w:rPr>
          <w:rFonts w:ascii="Arial" w:eastAsia="Arial" w:hAnsi="Arial" w:cs="Arial"/>
          <w:sz w:val="24"/>
          <w:szCs w:val="24"/>
        </w:rPr>
        <w:t>s</w:t>
      </w:r>
      <w:r w:rsidR="00F22A2F" w:rsidRPr="00D15042">
        <w:rPr>
          <w:rFonts w:ascii="Arial" w:eastAsia="Arial" w:hAnsi="Arial" w:cs="Arial"/>
          <w:sz w:val="24"/>
          <w:szCs w:val="24"/>
        </w:rPr>
        <w:t>trada Alma Rosa Bahena Villalobos</w:t>
      </w:r>
      <w:r w:rsidR="00F22A2F" w:rsidRPr="00D15042">
        <w:rPr>
          <w:rFonts w:ascii="Arial" w:eastAsia="Arial" w:hAnsi="Arial" w:cs="Arial"/>
          <w:sz w:val="24"/>
          <w:szCs w:val="24"/>
          <w:vertAlign w:val="superscript"/>
        </w:rPr>
        <w:footnoteReference w:id="18"/>
      </w:r>
      <w:r w:rsidR="00F22A2F" w:rsidRPr="00D15042">
        <w:rPr>
          <w:rFonts w:ascii="Arial" w:eastAsia="Arial" w:hAnsi="Arial" w:cs="Arial"/>
          <w:sz w:val="24"/>
          <w:szCs w:val="24"/>
        </w:rPr>
        <w:t>.</w:t>
      </w:r>
    </w:p>
    <w:p w14:paraId="00EE7C32" w14:textId="5572F0D0" w:rsidR="00F22A2F" w:rsidRPr="009D7F06" w:rsidRDefault="000B3C21" w:rsidP="00F22A2F">
      <w:pPr>
        <w:spacing w:before="100" w:beforeAutospacing="1" w:after="100" w:afterAutospacing="1" w:line="360" w:lineRule="auto"/>
        <w:jc w:val="both"/>
        <w:rPr>
          <w:rFonts w:ascii="Arial" w:hAnsi="Arial" w:cs="Arial"/>
          <w:b/>
          <w:bCs/>
          <w:sz w:val="24"/>
          <w:szCs w:val="24"/>
        </w:rPr>
      </w:pPr>
      <w:r w:rsidRPr="00D15042">
        <w:rPr>
          <w:rFonts w:ascii="Arial" w:eastAsia="Arial" w:hAnsi="Arial" w:cs="Arial"/>
          <w:b/>
          <w:sz w:val="24"/>
          <w:szCs w:val="24"/>
        </w:rPr>
        <w:t>1.</w:t>
      </w:r>
      <w:r w:rsidR="00F22A2F" w:rsidRPr="00D15042">
        <w:rPr>
          <w:rFonts w:ascii="Arial" w:eastAsia="Arial" w:hAnsi="Arial" w:cs="Arial"/>
          <w:b/>
          <w:sz w:val="24"/>
          <w:szCs w:val="24"/>
        </w:rPr>
        <w:t xml:space="preserve">2. </w:t>
      </w:r>
      <w:r w:rsidR="00F22A2F" w:rsidRPr="00D15042">
        <w:rPr>
          <w:rFonts w:ascii="Arial" w:hAnsi="Arial" w:cs="Arial"/>
          <w:b/>
          <w:bCs/>
          <w:sz w:val="24"/>
          <w:szCs w:val="24"/>
        </w:rPr>
        <w:t>Radicación</w:t>
      </w:r>
      <w:r w:rsidR="009D7F06">
        <w:rPr>
          <w:rFonts w:ascii="Arial" w:hAnsi="Arial" w:cs="Arial"/>
          <w:b/>
          <w:bCs/>
          <w:sz w:val="24"/>
          <w:szCs w:val="24"/>
        </w:rPr>
        <w:t xml:space="preserve"> y verificación de debida integración. </w:t>
      </w:r>
      <w:r w:rsidR="00D15042" w:rsidRPr="00D15042">
        <w:rPr>
          <w:rFonts w:ascii="Arial" w:hAnsi="Arial" w:cs="Arial"/>
          <w:sz w:val="24"/>
          <w:szCs w:val="24"/>
        </w:rPr>
        <w:t>El veinte de abril, la Magistrada Instructora radicó el expediente</w:t>
      </w:r>
      <w:r w:rsidR="009D7F06">
        <w:rPr>
          <w:rStyle w:val="Refdenotaalpie"/>
          <w:rFonts w:ascii="Arial" w:hAnsi="Arial" w:cs="Arial"/>
          <w:sz w:val="24"/>
          <w:szCs w:val="24"/>
        </w:rPr>
        <w:footnoteReference w:id="19"/>
      </w:r>
      <w:r w:rsidR="009D7F06">
        <w:rPr>
          <w:rFonts w:ascii="Arial" w:hAnsi="Arial" w:cs="Arial"/>
          <w:sz w:val="24"/>
          <w:szCs w:val="24"/>
        </w:rPr>
        <w:t xml:space="preserve"> y</w:t>
      </w:r>
      <w:r w:rsidR="00F21C85">
        <w:rPr>
          <w:rFonts w:ascii="Arial" w:hAnsi="Arial" w:cs="Arial"/>
          <w:sz w:val="24"/>
          <w:szCs w:val="24"/>
        </w:rPr>
        <w:t>,</w:t>
      </w:r>
      <w:r w:rsidR="009D7F06">
        <w:rPr>
          <w:rFonts w:ascii="Arial" w:hAnsi="Arial" w:cs="Arial"/>
          <w:sz w:val="24"/>
          <w:szCs w:val="24"/>
        </w:rPr>
        <w:t xml:space="preserve"> </w:t>
      </w:r>
      <w:r w:rsidR="0043320B">
        <w:rPr>
          <w:rFonts w:ascii="Arial" w:hAnsi="Arial" w:cs="Arial"/>
          <w:sz w:val="24"/>
          <w:szCs w:val="24"/>
        </w:rPr>
        <w:t xml:space="preserve">el </w:t>
      </w:r>
      <w:r w:rsidR="008C642A">
        <w:rPr>
          <w:rFonts w:ascii="Arial" w:hAnsi="Arial" w:cs="Arial"/>
          <w:sz w:val="24"/>
          <w:szCs w:val="24"/>
        </w:rPr>
        <w:t xml:space="preserve">veintidós siguiente </w:t>
      </w:r>
      <w:r w:rsidR="00D15042" w:rsidRPr="008C642A">
        <w:rPr>
          <w:rFonts w:ascii="Arial" w:hAnsi="Arial" w:cs="Arial"/>
          <w:sz w:val="24"/>
          <w:szCs w:val="24"/>
        </w:rPr>
        <w:t>s</w:t>
      </w:r>
      <w:r w:rsidR="00123751" w:rsidRPr="008C642A">
        <w:rPr>
          <w:rFonts w:ascii="Arial" w:hAnsi="Arial" w:cs="Arial"/>
          <w:sz w:val="24"/>
          <w:szCs w:val="24"/>
        </w:rPr>
        <w:t xml:space="preserve">e instruyó </w:t>
      </w:r>
      <w:r w:rsidR="00F22A2F" w:rsidRPr="008C642A">
        <w:rPr>
          <w:rFonts w:ascii="Arial" w:hAnsi="Arial" w:cs="Arial"/>
          <w:sz w:val="24"/>
          <w:szCs w:val="24"/>
        </w:rPr>
        <w:t>la verifica</w:t>
      </w:r>
      <w:r w:rsidR="00123751" w:rsidRPr="008C642A">
        <w:rPr>
          <w:rFonts w:ascii="Arial" w:hAnsi="Arial" w:cs="Arial"/>
          <w:sz w:val="24"/>
          <w:szCs w:val="24"/>
        </w:rPr>
        <w:t>ción de</w:t>
      </w:r>
      <w:r w:rsidR="00F22A2F" w:rsidRPr="008C642A">
        <w:rPr>
          <w:rFonts w:ascii="Arial" w:hAnsi="Arial" w:cs="Arial"/>
          <w:sz w:val="24"/>
          <w:szCs w:val="24"/>
        </w:rPr>
        <w:t xml:space="preserve"> </w:t>
      </w:r>
      <w:r w:rsidR="00C42362">
        <w:rPr>
          <w:rFonts w:ascii="Arial" w:hAnsi="Arial" w:cs="Arial"/>
          <w:sz w:val="24"/>
          <w:szCs w:val="24"/>
        </w:rPr>
        <w:t xml:space="preserve">su </w:t>
      </w:r>
      <w:r w:rsidR="00F22A2F" w:rsidRPr="008C642A">
        <w:rPr>
          <w:rFonts w:ascii="Arial" w:hAnsi="Arial" w:cs="Arial"/>
          <w:sz w:val="24"/>
          <w:szCs w:val="24"/>
        </w:rPr>
        <w:t>debida integración</w:t>
      </w:r>
      <w:r w:rsidR="00F22A2F" w:rsidRPr="008C642A">
        <w:rPr>
          <w:rStyle w:val="Refdenotaalpie"/>
          <w:rFonts w:ascii="Arial" w:hAnsi="Arial" w:cs="Arial"/>
          <w:sz w:val="24"/>
          <w:szCs w:val="24"/>
        </w:rPr>
        <w:footnoteReference w:id="20"/>
      </w:r>
      <w:r w:rsidR="00F22A2F" w:rsidRPr="008C642A">
        <w:rPr>
          <w:rFonts w:ascii="Arial" w:hAnsi="Arial" w:cs="Arial"/>
          <w:sz w:val="24"/>
          <w:szCs w:val="24"/>
        </w:rPr>
        <w:t>.</w:t>
      </w:r>
    </w:p>
    <w:p w14:paraId="00EE7C33" w14:textId="6F047E43" w:rsidR="006C4EC4" w:rsidRPr="00EA66E2" w:rsidRDefault="000B3C21" w:rsidP="006C4EC4">
      <w:pPr>
        <w:spacing w:before="240" w:after="0" w:line="360" w:lineRule="auto"/>
        <w:jc w:val="both"/>
        <w:textAlignment w:val="baseline"/>
        <w:rPr>
          <w:rFonts w:ascii="Arial" w:eastAsia="Times New Roman" w:hAnsi="Arial" w:cs="Arial"/>
          <w:sz w:val="24"/>
          <w:szCs w:val="24"/>
        </w:rPr>
      </w:pPr>
      <w:r w:rsidRPr="00EA66E2">
        <w:rPr>
          <w:rFonts w:ascii="Arial" w:eastAsia="Times New Roman" w:hAnsi="Arial" w:cs="Arial"/>
          <w:b/>
          <w:sz w:val="24"/>
          <w:szCs w:val="24"/>
        </w:rPr>
        <w:t>1.</w:t>
      </w:r>
      <w:r w:rsidR="00D15042" w:rsidRPr="00EA66E2">
        <w:rPr>
          <w:rFonts w:ascii="Arial" w:eastAsia="Times New Roman" w:hAnsi="Arial" w:cs="Arial"/>
          <w:b/>
          <w:sz w:val="24"/>
          <w:szCs w:val="24"/>
        </w:rPr>
        <w:t>4</w:t>
      </w:r>
      <w:r w:rsidR="006C4EC4" w:rsidRPr="00EA66E2">
        <w:rPr>
          <w:rFonts w:ascii="Arial" w:eastAsia="Times New Roman" w:hAnsi="Arial" w:cs="Arial"/>
          <w:b/>
          <w:sz w:val="24"/>
          <w:szCs w:val="24"/>
        </w:rPr>
        <w:t>.</w:t>
      </w:r>
      <w:r w:rsidR="002C73A9" w:rsidRPr="00EA66E2">
        <w:rPr>
          <w:rFonts w:ascii="Arial" w:eastAsia="Times New Roman" w:hAnsi="Arial" w:cs="Arial"/>
          <w:b/>
          <w:sz w:val="24"/>
          <w:szCs w:val="24"/>
        </w:rPr>
        <w:t xml:space="preserve"> </w:t>
      </w:r>
      <w:r w:rsidR="006C4EC4" w:rsidRPr="00EA66E2">
        <w:rPr>
          <w:rFonts w:ascii="Arial" w:eastAsia="Times New Roman" w:hAnsi="Arial" w:cs="Arial"/>
          <w:b/>
          <w:sz w:val="24"/>
          <w:szCs w:val="24"/>
        </w:rPr>
        <w:t>Requerimiento</w:t>
      </w:r>
      <w:r w:rsidR="003D58E5">
        <w:rPr>
          <w:rFonts w:ascii="Arial" w:eastAsia="Times New Roman" w:hAnsi="Arial" w:cs="Arial"/>
          <w:b/>
          <w:sz w:val="24"/>
          <w:szCs w:val="24"/>
        </w:rPr>
        <w:t>s</w:t>
      </w:r>
      <w:r w:rsidR="006C4EC4" w:rsidRPr="00EA66E2">
        <w:rPr>
          <w:rFonts w:ascii="Arial" w:eastAsia="Times New Roman" w:hAnsi="Arial" w:cs="Arial"/>
          <w:b/>
          <w:sz w:val="24"/>
          <w:szCs w:val="24"/>
        </w:rPr>
        <w:t xml:space="preserve"> y cumplimiento</w:t>
      </w:r>
      <w:r w:rsidR="003D58E5">
        <w:rPr>
          <w:rFonts w:ascii="Arial" w:eastAsia="Times New Roman" w:hAnsi="Arial" w:cs="Arial"/>
          <w:b/>
          <w:sz w:val="24"/>
          <w:szCs w:val="24"/>
        </w:rPr>
        <w:t>s</w:t>
      </w:r>
      <w:r w:rsidR="006C4EC4" w:rsidRPr="00EA66E2">
        <w:rPr>
          <w:rFonts w:ascii="Arial" w:eastAsia="Times New Roman" w:hAnsi="Arial" w:cs="Arial"/>
          <w:b/>
          <w:sz w:val="24"/>
          <w:szCs w:val="24"/>
        </w:rPr>
        <w:t>.</w:t>
      </w:r>
      <w:r w:rsidR="006C4EC4" w:rsidRPr="00EA66E2">
        <w:rPr>
          <w:rFonts w:ascii="Arial" w:eastAsia="Times New Roman" w:hAnsi="Arial" w:cs="Arial"/>
          <w:sz w:val="24"/>
          <w:szCs w:val="24"/>
        </w:rPr>
        <w:t> </w:t>
      </w:r>
      <w:r w:rsidR="00843C5D" w:rsidRPr="00EA66E2">
        <w:rPr>
          <w:rFonts w:ascii="Arial" w:eastAsia="Times New Roman" w:hAnsi="Arial" w:cs="Arial"/>
          <w:sz w:val="24"/>
          <w:szCs w:val="24"/>
        </w:rPr>
        <w:t>Mediante acuerdo de veinti</w:t>
      </w:r>
      <w:r w:rsidR="00EA66E2" w:rsidRPr="00EA66E2">
        <w:rPr>
          <w:rFonts w:ascii="Arial" w:eastAsia="Times New Roman" w:hAnsi="Arial" w:cs="Arial"/>
          <w:sz w:val="24"/>
          <w:szCs w:val="24"/>
        </w:rPr>
        <w:t>cuatro</w:t>
      </w:r>
      <w:r w:rsidR="00843C5D" w:rsidRPr="00EA66E2">
        <w:rPr>
          <w:rFonts w:ascii="Arial" w:eastAsia="Times New Roman" w:hAnsi="Arial" w:cs="Arial"/>
          <w:sz w:val="24"/>
          <w:szCs w:val="24"/>
        </w:rPr>
        <w:t xml:space="preserve"> </w:t>
      </w:r>
      <w:r w:rsidR="00DD1683">
        <w:rPr>
          <w:rFonts w:ascii="Arial" w:eastAsia="Times New Roman" w:hAnsi="Arial" w:cs="Arial"/>
          <w:sz w:val="24"/>
          <w:szCs w:val="24"/>
        </w:rPr>
        <w:t xml:space="preserve">y veintiocho </w:t>
      </w:r>
      <w:r w:rsidR="00843C5D" w:rsidRPr="00EA66E2">
        <w:rPr>
          <w:rFonts w:ascii="Arial" w:eastAsia="Times New Roman" w:hAnsi="Arial" w:cs="Arial"/>
          <w:sz w:val="24"/>
          <w:szCs w:val="24"/>
        </w:rPr>
        <w:t>de abril</w:t>
      </w:r>
      <w:r w:rsidR="003C550F" w:rsidRPr="00EA66E2">
        <w:rPr>
          <w:rFonts w:ascii="Arial" w:eastAsia="Times New Roman" w:hAnsi="Arial" w:cs="Arial"/>
          <w:sz w:val="24"/>
          <w:szCs w:val="24"/>
        </w:rPr>
        <w:t xml:space="preserve">, </w:t>
      </w:r>
      <w:r w:rsidR="0072286F" w:rsidRPr="00EA66E2">
        <w:rPr>
          <w:rFonts w:ascii="Arial" w:eastAsia="Times New Roman" w:hAnsi="Arial" w:cs="Arial"/>
          <w:sz w:val="24"/>
          <w:szCs w:val="24"/>
        </w:rPr>
        <w:t xml:space="preserve">se requirió diversa información </w:t>
      </w:r>
      <w:r w:rsidR="00EA66E2" w:rsidRPr="00EA66E2">
        <w:rPr>
          <w:rFonts w:ascii="Arial" w:eastAsia="Times New Roman" w:hAnsi="Arial" w:cs="Arial"/>
          <w:sz w:val="24"/>
          <w:szCs w:val="24"/>
        </w:rPr>
        <w:t xml:space="preserve">a los </w:t>
      </w:r>
      <w:r w:rsidR="00EA66E2" w:rsidRPr="00EA66E2">
        <w:rPr>
          <w:rFonts w:ascii="Arial" w:eastAsia="Times New Roman" w:hAnsi="Arial" w:cs="Arial"/>
          <w:i/>
          <w:iCs/>
          <w:sz w:val="24"/>
          <w:szCs w:val="24"/>
        </w:rPr>
        <w:t>medios de comunicación</w:t>
      </w:r>
      <w:r w:rsidR="00EA66E2" w:rsidRPr="00EA66E2">
        <w:rPr>
          <w:rFonts w:ascii="Arial" w:eastAsia="Times New Roman" w:hAnsi="Arial" w:cs="Arial"/>
          <w:sz w:val="24"/>
          <w:szCs w:val="24"/>
        </w:rPr>
        <w:t xml:space="preserve"> y a </w:t>
      </w:r>
      <w:r w:rsidR="00EA66E2" w:rsidRPr="00DE1456">
        <w:rPr>
          <w:rFonts w:ascii="Arial" w:eastAsia="Times New Roman" w:hAnsi="Arial" w:cs="Arial"/>
          <w:i/>
          <w:iCs/>
          <w:sz w:val="24"/>
          <w:szCs w:val="24"/>
        </w:rPr>
        <w:t>M</w:t>
      </w:r>
      <w:r w:rsidR="00B06B82" w:rsidRPr="00DE1456">
        <w:rPr>
          <w:rFonts w:ascii="Arial" w:eastAsia="Times New Roman" w:hAnsi="Arial" w:cs="Arial"/>
          <w:i/>
          <w:iCs/>
          <w:sz w:val="24"/>
          <w:szCs w:val="24"/>
        </w:rPr>
        <w:t>ORENA</w:t>
      </w:r>
      <w:r w:rsidR="00ED32E8" w:rsidRPr="00EA66E2">
        <w:rPr>
          <w:rFonts w:ascii="Arial" w:eastAsia="Times New Roman" w:hAnsi="Arial" w:cs="Arial"/>
          <w:sz w:val="24"/>
          <w:szCs w:val="24"/>
        </w:rPr>
        <w:t>;</w:t>
      </w:r>
      <w:r w:rsidR="003C550F" w:rsidRPr="00EA66E2">
        <w:rPr>
          <w:rFonts w:ascii="Arial" w:eastAsia="Times New Roman" w:hAnsi="Arial" w:cs="Arial"/>
          <w:sz w:val="24"/>
          <w:szCs w:val="24"/>
        </w:rPr>
        <w:t xml:space="preserve"> </w:t>
      </w:r>
      <w:r w:rsidR="00ED32E8" w:rsidRPr="00EA66E2">
        <w:rPr>
          <w:rFonts w:ascii="Arial" w:eastAsia="Times New Roman" w:hAnsi="Arial" w:cs="Arial"/>
          <w:sz w:val="24"/>
          <w:szCs w:val="24"/>
        </w:rPr>
        <w:t>lo que</w:t>
      </w:r>
      <w:r w:rsidR="0072286F" w:rsidRPr="00EA66E2">
        <w:rPr>
          <w:rFonts w:ascii="Arial" w:eastAsia="Times New Roman" w:hAnsi="Arial" w:cs="Arial"/>
          <w:sz w:val="24"/>
          <w:szCs w:val="24"/>
        </w:rPr>
        <w:t xml:space="preserve"> se tuvo cumplido, el</w:t>
      </w:r>
      <w:r w:rsidR="00BD4D9A" w:rsidRPr="00EA66E2">
        <w:rPr>
          <w:rFonts w:ascii="Arial" w:eastAsia="Times New Roman" w:hAnsi="Arial" w:cs="Arial"/>
          <w:sz w:val="24"/>
          <w:szCs w:val="24"/>
        </w:rPr>
        <w:t xml:space="preserve"> </w:t>
      </w:r>
      <w:r w:rsidR="00EA1AA4">
        <w:rPr>
          <w:rFonts w:ascii="Arial" w:eastAsia="Times New Roman" w:hAnsi="Arial" w:cs="Arial"/>
          <w:sz w:val="24"/>
          <w:szCs w:val="24"/>
        </w:rPr>
        <w:t>veintiocho</w:t>
      </w:r>
      <w:r w:rsidR="0072286F">
        <w:rPr>
          <w:rFonts w:ascii="Arial" w:eastAsia="Times New Roman" w:hAnsi="Arial" w:cs="Arial"/>
          <w:sz w:val="24"/>
          <w:szCs w:val="24"/>
        </w:rPr>
        <w:t xml:space="preserve"> </w:t>
      </w:r>
      <w:r w:rsidR="0072286F" w:rsidRPr="00EA66E2">
        <w:rPr>
          <w:rFonts w:ascii="Arial" w:eastAsia="Times New Roman" w:hAnsi="Arial" w:cs="Arial"/>
          <w:sz w:val="24"/>
          <w:szCs w:val="24"/>
        </w:rPr>
        <w:t>siguiente</w:t>
      </w:r>
      <w:r w:rsidR="00EA1AA4">
        <w:rPr>
          <w:rFonts w:ascii="Arial" w:eastAsia="Times New Roman" w:hAnsi="Arial" w:cs="Arial"/>
          <w:sz w:val="24"/>
          <w:szCs w:val="24"/>
        </w:rPr>
        <w:t xml:space="preserve"> y seis de mayo</w:t>
      </w:r>
      <w:r w:rsidR="005E1751">
        <w:rPr>
          <w:rFonts w:ascii="Arial" w:eastAsia="Times New Roman" w:hAnsi="Arial" w:cs="Arial"/>
          <w:sz w:val="24"/>
          <w:szCs w:val="24"/>
        </w:rPr>
        <w:t xml:space="preserve">, el ocho siguiente se tuvo por incumplido al </w:t>
      </w:r>
      <w:r w:rsidR="00BB7448">
        <w:rPr>
          <w:rFonts w:ascii="Arial" w:eastAsia="Times New Roman" w:hAnsi="Arial" w:cs="Arial"/>
          <w:sz w:val="24"/>
          <w:szCs w:val="24"/>
        </w:rPr>
        <w:t>“El Congresista”</w:t>
      </w:r>
      <w:r w:rsidR="006C4EC4" w:rsidRPr="00485059">
        <w:rPr>
          <w:rStyle w:val="Refdenotaalpie"/>
          <w:rFonts w:ascii="Arial" w:eastAsia="Times New Roman" w:hAnsi="Arial" w:cs="Arial"/>
          <w:sz w:val="24"/>
          <w:szCs w:val="24"/>
        </w:rPr>
        <w:footnoteReference w:id="21"/>
      </w:r>
      <w:r w:rsidR="006C4EC4" w:rsidRPr="00485059">
        <w:rPr>
          <w:rFonts w:ascii="Arial" w:eastAsia="Times New Roman" w:hAnsi="Arial" w:cs="Arial"/>
          <w:sz w:val="24"/>
          <w:szCs w:val="24"/>
        </w:rPr>
        <w:t>.</w:t>
      </w:r>
    </w:p>
    <w:p w14:paraId="00EE7C34" w14:textId="697759EA" w:rsidR="006C4EC4" w:rsidRPr="00032259" w:rsidRDefault="000B3C21" w:rsidP="006C4EC4">
      <w:pPr>
        <w:spacing w:before="240" w:after="0" w:line="360" w:lineRule="auto"/>
        <w:jc w:val="both"/>
        <w:textAlignment w:val="baseline"/>
        <w:rPr>
          <w:rFonts w:ascii="Arial" w:eastAsia="Times New Roman" w:hAnsi="Arial" w:cs="Arial"/>
          <w:sz w:val="24"/>
          <w:szCs w:val="24"/>
        </w:rPr>
      </w:pPr>
      <w:r w:rsidRPr="00354E01">
        <w:rPr>
          <w:rFonts w:ascii="Arial" w:eastAsia="Times New Roman" w:hAnsi="Arial" w:cs="Arial"/>
          <w:b/>
          <w:bCs/>
          <w:sz w:val="24"/>
          <w:szCs w:val="24"/>
        </w:rPr>
        <w:t>1.</w:t>
      </w:r>
      <w:r w:rsidR="005028CF" w:rsidRPr="00354E01">
        <w:rPr>
          <w:rFonts w:ascii="Arial" w:eastAsia="Times New Roman" w:hAnsi="Arial" w:cs="Arial"/>
          <w:b/>
          <w:bCs/>
          <w:sz w:val="24"/>
          <w:szCs w:val="24"/>
        </w:rPr>
        <w:t>5</w:t>
      </w:r>
      <w:r w:rsidR="000972A3" w:rsidRPr="00354E01">
        <w:rPr>
          <w:rFonts w:ascii="Arial" w:eastAsia="Times New Roman" w:hAnsi="Arial" w:cs="Arial"/>
          <w:b/>
          <w:bCs/>
          <w:sz w:val="24"/>
          <w:szCs w:val="24"/>
        </w:rPr>
        <w:t>.</w:t>
      </w:r>
      <w:r w:rsidR="001245FD" w:rsidRPr="00354E01">
        <w:rPr>
          <w:rFonts w:ascii="Arial" w:eastAsia="Times New Roman" w:hAnsi="Arial" w:cs="Arial"/>
          <w:b/>
          <w:bCs/>
          <w:sz w:val="24"/>
          <w:szCs w:val="24"/>
        </w:rPr>
        <w:t xml:space="preserve"> </w:t>
      </w:r>
      <w:r w:rsidR="006C4EC4" w:rsidRPr="00354E01">
        <w:rPr>
          <w:rFonts w:ascii="Arial" w:eastAsia="Times New Roman" w:hAnsi="Arial" w:cs="Arial"/>
          <w:b/>
          <w:bCs/>
          <w:sz w:val="24"/>
          <w:szCs w:val="24"/>
        </w:rPr>
        <w:t>Debida integración.</w:t>
      </w:r>
      <w:r w:rsidR="006C4EC4" w:rsidRPr="00354E01">
        <w:rPr>
          <w:rFonts w:ascii="Arial" w:eastAsia="Times New Roman" w:hAnsi="Arial" w:cs="Arial"/>
          <w:sz w:val="24"/>
          <w:szCs w:val="24"/>
        </w:rPr>
        <w:t> </w:t>
      </w:r>
      <w:r w:rsidR="000972A3" w:rsidRPr="00354E01">
        <w:rPr>
          <w:rFonts w:ascii="Arial" w:eastAsia="Times New Roman" w:hAnsi="Arial" w:cs="Arial"/>
          <w:sz w:val="24"/>
          <w:szCs w:val="24"/>
        </w:rPr>
        <w:t xml:space="preserve">El </w:t>
      </w:r>
      <w:r w:rsidR="001A4834" w:rsidRPr="00354E01">
        <w:rPr>
          <w:rFonts w:ascii="Arial" w:eastAsia="Times New Roman" w:hAnsi="Arial" w:cs="Arial"/>
          <w:sz w:val="24"/>
          <w:szCs w:val="24"/>
        </w:rPr>
        <w:t>doce</w:t>
      </w:r>
      <w:r w:rsidR="005B3EAA" w:rsidRPr="00354E01">
        <w:rPr>
          <w:rFonts w:ascii="Arial" w:eastAsia="Times New Roman" w:hAnsi="Arial" w:cs="Arial"/>
          <w:sz w:val="24"/>
          <w:szCs w:val="24"/>
        </w:rPr>
        <w:t xml:space="preserve"> de </w:t>
      </w:r>
      <w:r w:rsidR="007C056F" w:rsidRPr="00354E01">
        <w:rPr>
          <w:rFonts w:ascii="Arial" w:eastAsia="Times New Roman" w:hAnsi="Arial" w:cs="Arial"/>
          <w:sz w:val="24"/>
          <w:szCs w:val="24"/>
        </w:rPr>
        <w:t>mayo</w:t>
      </w:r>
      <w:r w:rsidR="00DF47E6" w:rsidRPr="00354E01">
        <w:rPr>
          <w:rFonts w:ascii="Arial" w:eastAsia="Times New Roman" w:hAnsi="Arial" w:cs="Arial"/>
          <w:sz w:val="24"/>
          <w:szCs w:val="24"/>
        </w:rPr>
        <w:t>,</w:t>
      </w:r>
      <w:r w:rsidR="006C4EC4" w:rsidRPr="00354E01">
        <w:rPr>
          <w:rFonts w:ascii="Arial" w:eastAsia="Times New Roman" w:hAnsi="Arial" w:cs="Arial"/>
          <w:sz w:val="24"/>
          <w:szCs w:val="24"/>
        </w:rPr>
        <w:t xml:space="preserve"> se declaró la debida integración del expediente y, al no existir trámite o diligencia pendiente por desahogar, se ordenó la elaboración del proyecto de resolución, a fin de ponerlo a consideración del Pleno</w:t>
      </w:r>
      <w:r w:rsidR="006C4EC4" w:rsidRPr="00354E01">
        <w:rPr>
          <w:rStyle w:val="Refdenotaalpie"/>
          <w:rFonts w:ascii="Arial" w:eastAsia="Times New Roman" w:hAnsi="Arial" w:cs="Arial"/>
          <w:sz w:val="24"/>
          <w:szCs w:val="24"/>
        </w:rPr>
        <w:footnoteReference w:id="22"/>
      </w:r>
      <w:r w:rsidR="006C4EC4" w:rsidRPr="00354E01">
        <w:rPr>
          <w:rFonts w:ascii="Arial" w:eastAsia="Times New Roman" w:hAnsi="Arial" w:cs="Arial"/>
          <w:sz w:val="24"/>
          <w:szCs w:val="24"/>
        </w:rPr>
        <w:t>.</w:t>
      </w:r>
    </w:p>
    <w:p w14:paraId="00EE7C35" w14:textId="77777777" w:rsidR="00786087" w:rsidRPr="00032259" w:rsidRDefault="00672338" w:rsidP="00E71BD7">
      <w:pPr>
        <w:pStyle w:val="Ttulo1"/>
        <w:jc w:val="center"/>
        <w:rPr>
          <w:rFonts w:ascii="Arial" w:hAnsi="Arial" w:cs="Arial"/>
          <w:b/>
          <w:bCs/>
          <w:color w:val="auto"/>
          <w:sz w:val="24"/>
          <w:szCs w:val="24"/>
        </w:rPr>
      </w:pPr>
      <w:bookmarkStart w:id="11" w:name="_Toc229494280"/>
      <w:bookmarkEnd w:id="6"/>
      <w:r w:rsidRPr="00032259">
        <w:rPr>
          <w:rFonts w:ascii="Arial" w:hAnsi="Arial" w:cs="Arial"/>
          <w:b/>
          <w:bCs/>
          <w:color w:val="auto"/>
          <w:sz w:val="24"/>
          <w:szCs w:val="24"/>
        </w:rPr>
        <w:t>2</w:t>
      </w:r>
      <w:r w:rsidR="004F09B1" w:rsidRPr="00032259">
        <w:rPr>
          <w:rFonts w:ascii="Arial" w:hAnsi="Arial" w:cs="Arial"/>
          <w:b/>
          <w:bCs/>
          <w:color w:val="auto"/>
          <w:sz w:val="24"/>
          <w:szCs w:val="24"/>
        </w:rPr>
        <w:t xml:space="preserve">. </w:t>
      </w:r>
      <w:r w:rsidR="00AF28BA" w:rsidRPr="00032259">
        <w:rPr>
          <w:rFonts w:ascii="Arial" w:hAnsi="Arial" w:cs="Arial"/>
          <w:b/>
          <w:bCs/>
          <w:color w:val="auto"/>
          <w:sz w:val="24"/>
          <w:szCs w:val="24"/>
        </w:rPr>
        <w:t>COMPETENCIA</w:t>
      </w:r>
      <w:bookmarkEnd w:id="7"/>
      <w:bookmarkEnd w:id="8"/>
      <w:bookmarkEnd w:id="11"/>
    </w:p>
    <w:p w14:paraId="00EE7C36" w14:textId="77777777" w:rsidR="00300743" w:rsidRDefault="00AA3E18" w:rsidP="00300743">
      <w:pPr>
        <w:spacing w:before="100" w:beforeAutospacing="1" w:after="100" w:afterAutospacing="1" w:line="360" w:lineRule="auto"/>
        <w:jc w:val="both"/>
        <w:rPr>
          <w:rFonts w:ascii="Arial" w:eastAsia="Arial" w:hAnsi="Arial" w:cs="Arial"/>
          <w:sz w:val="24"/>
          <w:szCs w:val="24"/>
        </w:rPr>
      </w:pPr>
      <w:r w:rsidRPr="00032259">
        <w:rPr>
          <w:rFonts w:ascii="Arial" w:eastAsia="Arial" w:hAnsi="Arial" w:cs="Arial"/>
          <w:sz w:val="24"/>
          <w:szCs w:val="24"/>
        </w:rPr>
        <w:t>E</w:t>
      </w:r>
      <w:r w:rsidR="00284E0D" w:rsidRPr="00032259">
        <w:rPr>
          <w:rFonts w:ascii="Arial" w:eastAsia="Arial" w:hAnsi="Arial" w:cs="Arial"/>
          <w:sz w:val="24"/>
          <w:szCs w:val="24"/>
        </w:rPr>
        <w:t>l</w:t>
      </w:r>
      <w:r w:rsidRPr="00032259">
        <w:rPr>
          <w:rFonts w:ascii="Arial" w:eastAsia="Arial" w:hAnsi="Arial" w:cs="Arial"/>
          <w:sz w:val="24"/>
          <w:szCs w:val="24"/>
        </w:rPr>
        <w:t xml:space="preserve"> </w:t>
      </w:r>
      <w:r w:rsidR="00284E0D" w:rsidRPr="00032259">
        <w:rPr>
          <w:rFonts w:ascii="Arial" w:eastAsia="Arial" w:hAnsi="Arial" w:cs="Arial"/>
          <w:sz w:val="24"/>
          <w:szCs w:val="24"/>
        </w:rPr>
        <w:t>Pleno de este</w:t>
      </w:r>
      <w:r w:rsidR="00284E0D" w:rsidRPr="00032259">
        <w:rPr>
          <w:rFonts w:ascii="Arial" w:eastAsia="Arial" w:hAnsi="Arial" w:cs="Arial"/>
          <w:i/>
          <w:sz w:val="24"/>
          <w:szCs w:val="24"/>
        </w:rPr>
        <w:t xml:space="preserve"> </w:t>
      </w:r>
      <w:r w:rsidRPr="00032259">
        <w:rPr>
          <w:rFonts w:ascii="Arial" w:eastAsia="Arial" w:hAnsi="Arial" w:cs="Arial"/>
          <w:i/>
          <w:sz w:val="24"/>
          <w:szCs w:val="24"/>
        </w:rPr>
        <w:t>órgano jurisdiccional</w:t>
      </w:r>
      <w:r w:rsidRPr="00032259">
        <w:rPr>
          <w:rFonts w:ascii="Arial" w:eastAsia="Arial" w:hAnsi="Arial" w:cs="Arial"/>
          <w:sz w:val="24"/>
          <w:szCs w:val="24"/>
        </w:rPr>
        <w:t xml:space="preserve"> es competente para conocer y resolver el presente procedimiento, ya que se denuncian presuntos </w:t>
      </w:r>
      <w:r w:rsidRPr="00032259">
        <w:rPr>
          <w:rFonts w:ascii="Arial" w:eastAsia="Arial" w:hAnsi="Arial" w:cs="Arial"/>
          <w:sz w:val="24"/>
          <w:szCs w:val="24"/>
        </w:rPr>
        <w:lastRenderedPageBreak/>
        <w:t>actos que pueden constituir</w:t>
      </w:r>
      <w:r w:rsidR="00300743">
        <w:rPr>
          <w:rFonts w:ascii="Arial" w:eastAsia="Arial" w:hAnsi="Arial" w:cs="Arial"/>
          <w:sz w:val="24"/>
          <w:szCs w:val="24"/>
        </w:rPr>
        <w:t xml:space="preserve"> actos anticipados de campaña, uso indebido de recursos públicos</w:t>
      </w:r>
      <w:r w:rsidR="00F70BC1">
        <w:rPr>
          <w:rFonts w:ascii="Arial" w:eastAsia="Arial" w:hAnsi="Arial" w:cs="Arial"/>
          <w:sz w:val="24"/>
          <w:szCs w:val="24"/>
        </w:rPr>
        <w:t>,</w:t>
      </w:r>
      <w:r w:rsidR="00300743">
        <w:rPr>
          <w:rFonts w:ascii="Arial" w:eastAsia="Arial" w:hAnsi="Arial" w:cs="Arial"/>
          <w:sz w:val="24"/>
          <w:szCs w:val="24"/>
        </w:rPr>
        <w:t xml:space="preserve"> afectaciones a los principios de equidad y neutralidad en la contienda, así como la probable promoción extemporánea de</w:t>
      </w:r>
      <w:r w:rsidR="00CA0CF5">
        <w:rPr>
          <w:rFonts w:ascii="Arial" w:eastAsia="Arial" w:hAnsi="Arial" w:cs="Arial"/>
          <w:sz w:val="24"/>
          <w:szCs w:val="24"/>
        </w:rPr>
        <w:t>l</w:t>
      </w:r>
      <w:r w:rsidR="00300743">
        <w:rPr>
          <w:rFonts w:ascii="Arial" w:eastAsia="Arial" w:hAnsi="Arial" w:cs="Arial"/>
          <w:sz w:val="24"/>
          <w:szCs w:val="24"/>
        </w:rPr>
        <w:t xml:space="preserve"> cuarto informe de gobierno derivada de la distribución de un periódico en la </w:t>
      </w:r>
      <w:r w:rsidR="008C642A">
        <w:rPr>
          <w:rFonts w:ascii="Arial" w:eastAsia="Arial" w:hAnsi="Arial" w:cs="Arial"/>
          <w:sz w:val="24"/>
          <w:szCs w:val="24"/>
        </w:rPr>
        <w:t>a</w:t>
      </w:r>
      <w:r w:rsidR="00300743">
        <w:rPr>
          <w:rFonts w:ascii="Arial" w:eastAsia="Arial" w:hAnsi="Arial" w:cs="Arial"/>
          <w:sz w:val="24"/>
          <w:szCs w:val="24"/>
        </w:rPr>
        <w:t>samblea de uno de febrero.</w:t>
      </w:r>
    </w:p>
    <w:p w14:paraId="00EE7C37" w14:textId="397ECFE1" w:rsidR="009D7F06" w:rsidRPr="00300743" w:rsidRDefault="00300743" w:rsidP="00300743">
      <w:pPr>
        <w:spacing w:before="100" w:beforeAutospacing="1" w:after="100" w:afterAutospacing="1" w:line="360" w:lineRule="auto"/>
        <w:jc w:val="both"/>
        <w:rPr>
          <w:rFonts w:ascii="Arial" w:eastAsia="Arial" w:hAnsi="Arial" w:cs="Arial"/>
          <w:sz w:val="24"/>
          <w:szCs w:val="24"/>
        </w:rPr>
      </w:pPr>
      <w:r w:rsidRPr="00AA56AA">
        <w:rPr>
          <w:rFonts w:ascii="Arial" w:eastAsia="Arial" w:hAnsi="Arial" w:cs="Arial"/>
          <w:sz w:val="24"/>
          <w:szCs w:val="24"/>
        </w:rPr>
        <w:t xml:space="preserve">Lo anterior, con fundamento en lo dispuesto en los artículos 98 A de la </w:t>
      </w:r>
      <w:r w:rsidRPr="00245A52">
        <w:rPr>
          <w:rFonts w:ascii="Arial" w:eastAsia="Arial" w:hAnsi="Arial" w:cs="Arial"/>
          <w:i/>
          <w:sz w:val="24"/>
          <w:szCs w:val="24"/>
        </w:rPr>
        <w:t>Constitución Local</w:t>
      </w:r>
      <w:r w:rsidR="00025645">
        <w:rPr>
          <w:rFonts w:ascii="Arial" w:eastAsia="Arial" w:hAnsi="Arial" w:cs="Arial"/>
          <w:sz w:val="24"/>
          <w:szCs w:val="24"/>
        </w:rPr>
        <w:t xml:space="preserve">; </w:t>
      </w:r>
      <w:r w:rsidRPr="00AA56AA">
        <w:rPr>
          <w:rFonts w:ascii="Arial" w:eastAsia="Arial" w:hAnsi="Arial" w:cs="Arial"/>
          <w:sz w:val="24"/>
          <w:szCs w:val="24"/>
        </w:rPr>
        <w:t>1, 2, 60, 64, fracción XIII, 66, fracciones II y III, 254, inciso</w:t>
      </w:r>
      <w:r w:rsidR="00AA56AA" w:rsidRPr="00AA56AA">
        <w:rPr>
          <w:rFonts w:ascii="Arial" w:eastAsia="Arial" w:hAnsi="Arial" w:cs="Arial"/>
          <w:sz w:val="24"/>
          <w:szCs w:val="24"/>
        </w:rPr>
        <w:t>s</w:t>
      </w:r>
      <w:r w:rsidRPr="00AA56AA">
        <w:rPr>
          <w:rFonts w:ascii="Arial" w:eastAsia="Arial" w:hAnsi="Arial" w:cs="Arial"/>
          <w:sz w:val="24"/>
          <w:szCs w:val="24"/>
        </w:rPr>
        <w:t xml:space="preserve"> </w:t>
      </w:r>
      <w:r w:rsidR="00AA56AA" w:rsidRPr="00AA56AA">
        <w:rPr>
          <w:rFonts w:ascii="Arial" w:eastAsia="Arial" w:hAnsi="Arial" w:cs="Arial"/>
          <w:sz w:val="24"/>
          <w:szCs w:val="24"/>
        </w:rPr>
        <w:t>c</w:t>
      </w:r>
      <w:r w:rsidRPr="00AA56AA">
        <w:rPr>
          <w:rFonts w:ascii="Arial" w:eastAsia="Arial" w:hAnsi="Arial" w:cs="Arial"/>
          <w:sz w:val="24"/>
          <w:szCs w:val="24"/>
        </w:rPr>
        <w:t xml:space="preserve">) y f), 262, 263 y 264 del </w:t>
      </w:r>
      <w:r w:rsidRPr="00245A52">
        <w:rPr>
          <w:rFonts w:ascii="Arial" w:eastAsia="Arial" w:hAnsi="Arial" w:cs="Arial"/>
          <w:i/>
          <w:sz w:val="24"/>
          <w:szCs w:val="24"/>
        </w:rPr>
        <w:t>Código Electoral</w:t>
      </w:r>
      <w:r w:rsidR="00AA56AA" w:rsidRPr="00AA56AA">
        <w:rPr>
          <w:rFonts w:ascii="Arial" w:eastAsia="Arial" w:hAnsi="Arial" w:cs="Arial"/>
          <w:sz w:val="24"/>
          <w:szCs w:val="24"/>
        </w:rPr>
        <w:t xml:space="preserve">; </w:t>
      </w:r>
      <w:r w:rsidR="00AA56AA">
        <w:rPr>
          <w:rFonts w:ascii="Arial" w:eastAsia="Arial" w:hAnsi="Arial" w:cs="Arial"/>
          <w:sz w:val="24"/>
          <w:szCs w:val="24"/>
        </w:rPr>
        <w:t xml:space="preserve">y 91 del Reglamento Interior del </w:t>
      </w:r>
      <w:r w:rsidR="00AA56AA" w:rsidRPr="007761C1">
        <w:rPr>
          <w:rFonts w:ascii="Arial" w:eastAsia="Arial" w:hAnsi="Arial" w:cs="Arial"/>
          <w:i/>
          <w:sz w:val="24"/>
          <w:szCs w:val="24"/>
        </w:rPr>
        <w:t>Tribunal Electoral</w:t>
      </w:r>
      <w:r w:rsidR="00AA56AA">
        <w:rPr>
          <w:rFonts w:ascii="Arial" w:eastAsia="Arial" w:hAnsi="Arial" w:cs="Arial"/>
          <w:sz w:val="24"/>
          <w:szCs w:val="24"/>
        </w:rPr>
        <w:t>.</w:t>
      </w:r>
    </w:p>
    <w:p w14:paraId="00EE7C38" w14:textId="77777777" w:rsidR="0022564D" w:rsidRPr="00032259" w:rsidRDefault="00CA30F5" w:rsidP="000B3C21">
      <w:pPr>
        <w:pStyle w:val="Ttulo2"/>
        <w:spacing w:before="100" w:beforeAutospacing="1" w:after="100" w:afterAutospacing="1" w:line="360" w:lineRule="auto"/>
        <w:jc w:val="center"/>
        <w:rPr>
          <w:rFonts w:ascii="Arial" w:hAnsi="Arial" w:cs="Arial"/>
          <w:b/>
          <w:bCs/>
          <w:color w:val="auto"/>
          <w:sz w:val="24"/>
          <w:szCs w:val="24"/>
        </w:rPr>
      </w:pPr>
      <w:bookmarkStart w:id="12" w:name="_Toc177046831"/>
      <w:bookmarkStart w:id="13" w:name="_Toc229494281"/>
      <w:bookmarkStart w:id="14" w:name="_Toc147131316"/>
      <w:r w:rsidRPr="00032259">
        <w:rPr>
          <w:rFonts w:ascii="Arial" w:hAnsi="Arial" w:cs="Arial"/>
          <w:b/>
          <w:bCs/>
          <w:color w:val="auto"/>
          <w:sz w:val="24"/>
          <w:szCs w:val="24"/>
        </w:rPr>
        <w:t>3</w:t>
      </w:r>
      <w:r w:rsidR="003C30E1" w:rsidRPr="00032259">
        <w:rPr>
          <w:rFonts w:ascii="Arial" w:hAnsi="Arial" w:cs="Arial"/>
          <w:b/>
          <w:bCs/>
          <w:color w:val="auto"/>
          <w:sz w:val="24"/>
          <w:szCs w:val="24"/>
        </w:rPr>
        <w:t xml:space="preserve">. </w:t>
      </w:r>
      <w:r w:rsidR="00FB4C2B" w:rsidRPr="00032259">
        <w:rPr>
          <w:rFonts w:ascii="Arial" w:hAnsi="Arial" w:cs="Arial"/>
          <w:b/>
          <w:bCs/>
          <w:color w:val="auto"/>
          <w:sz w:val="24"/>
          <w:szCs w:val="24"/>
        </w:rPr>
        <w:t>CAUSALES DE IMPROCEDENCIA</w:t>
      </w:r>
      <w:bookmarkEnd w:id="12"/>
      <w:bookmarkEnd w:id="13"/>
    </w:p>
    <w:p w14:paraId="00EE7C39" w14:textId="0E64A242" w:rsidR="00AA56AA" w:rsidRPr="008C642A" w:rsidRDefault="00AA56AA" w:rsidP="00AA56AA">
      <w:pPr>
        <w:spacing w:before="240" w:after="0" w:line="360" w:lineRule="auto"/>
        <w:jc w:val="both"/>
        <w:rPr>
          <w:rFonts w:ascii="Arial" w:hAnsi="Arial" w:cs="Arial"/>
          <w:sz w:val="24"/>
          <w:szCs w:val="24"/>
        </w:rPr>
      </w:pPr>
      <w:bookmarkStart w:id="15" w:name="_Toc147131315"/>
      <w:bookmarkStart w:id="16" w:name="_Toc163203238"/>
      <w:bookmarkStart w:id="17" w:name="_Toc172723480"/>
      <w:bookmarkStart w:id="18" w:name="_Toc177046832"/>
      <w:r w:rsidRPr="008C642A">
        <w:rPr>
          <w:rFonts w:ascii="Arial" w:hAnsi="Arial" w:cs="Arial"/>
          <w:sz w:val="24"/>
          <w:szCs w:val="24"/>
          <w:lang w:val="es-ES_tradnl"/>
        </w:rPr>
        <w:t xml:space="preserve">Al tratarse de cuestiones de orden público, se procede al examen de las causales de improcedencia </w:t>
      </w:r>
      <w:r w:rsidR="00CC03E3" w:rsidRPr="008C642A">
        <w:rPr>
          <w:rFonts w:ascii="Arial" w:hAnsi="Arial" w:cs="Arial"/>
          <w:sz w:val="24"/>
          <w:szCs w:val="24"/>
          <w:lang w:val="es-ES_tradnl"/>
        </w:rPr>
        <w:t>invocadas,</w:t>
      </w:r>
      <w:r w:rsidRPr="008C642A">
        <w:rPr>
          <w:rFonts w:ascii="Arial" w:hAnsi="Arial" w:cs="Arial"/>
          <w:sz w:val="24"/>
          <w:szCs w:val="24"/>
          <w:lang w:val="es-ES_tradnl"/>
        </w:rPr>
        <w:t xml:space="preserve"> </w:t>
      </w:r>
      <w:r w:rsidR="003D58E5" w:rsidRPr="008C642A">
        <w:rPr>
          <w:rFonts w:ascii="Arial" w:hAnsi="Arial" w:cs="Arial"/>
          <w:sz w:val="24"/>
          <w:szCs w:val="24"/>
          <w:lang w:val="es-ES_tradnl"/>
        </w:rPr>
        <w:t>ya que,</w:t>
      </w:r>
      <w:r w:rsidRPr="008C642A">
        <w:rPr>
          <w:rFonts w:ascii="Arial" w:hAnsi="Arial" w:cs="Arial"/>
          <w:sz w:val="24"/>
          <w:szCs w:val="24"/>
          <w:lang w:val="es-ES_tradnl"/>
        </w:rPr>
        <w:t xml:space="preserve"> de resultar fundada</w:t>
      </w:r>
      <w:r w:rsidR="00CC03E3" w:rsidRPr="008C642A">
        <w:rPr>
          <w:rFonts w:ascii="Arial" w:hAnsi="Arial" w:cs="Arial"/>
          <w:sz w:val="24"/>
          <w:szCs w:val="24"/>
          <w:lang w:val="es-ES_tradnl"/>
        </w:rPr>
        <w:t>s</w:t>
      </w:r>
      <w:r w:rsidRPr="008C642A">
        <w:rPr>
          <w:rFonts w:ascii="Arial" w:hAnsi="Arial" w:cs="Arial"/>
          <w:sz w:val="24"/>
          <w:szCs w:val="24"/>
          <w:lang w:val="es-ES_tradnl"/>
        </w:rPr>
        <w:t>, haría innecesario analizar el fondo de la cuestión planteada</w:t>
      </w:r>
      <w:r w:rsidRPr="008C642A">
        <w:rPr>
          <w:rFonts w:ascii="Arial" w:hAnsi="Arial" w:cs="Arial"/>
          <w:sz w:val="24"/>
          <w:szCs w:val="24"/>
          <w:vertAlign w:val="superscript"/>
        </w:rPr>
        <w:footnoteReference w:id="23"/>
      </w:r>
      <w:r w:rsidRPr="008C642A">
        <w:rPr>
          <w:rFonts w:ascii="Arial" w:hAnsi="Arial" w:cs="Arial"/>
          <w:sz w:val="24"/>
          <w:szCs w:val="24"/>
        </w:rPr>
        <w:t>.</w:t>
      </w:r>
    </w:p>
    <w:p w14:paraId="00EE7C3A" w14:textId="7648C2B2" w:rsidR="00CC03E3" w:rsidRPr="008C642A" w:rsidRDefault="00CC03E3" w:rsidP="00AA56AA">
      <w:pPr>
        <w:spacing w:before="240" w:after="0" w:line="360" w:lineRule="auto"/>
        <w:jc w:val="both"/>
        <w:rPr>
          <w:rFonts w:ascii="Arial" w:hAnsi="Arial" w:cs="Arial"/>
          <w:color w:val="000000" w:themeColor="text1"/>
          <w:sz w:val="24"/>
          <w:szCs w:val="24"/>
        </w:rPr>
      </w:pPr>
      <w:r w:rsidRPr="008C642A">
        <w:rPr>
          <w:rFonts w:ascii="Arial" w:eastAsia="Times New Roman" w:hAnsi="Arial" w:cs="Arial"/>
          <w:sz w:val="24"/>
          <w:szCs w:val="24"/>
        </w:rPr>
        <w:t xml:space="preserve">En el caso, el apoderado del </w:t>
      </w:r>
      <w:r w:rsidR="00780F4E">
        <w:rPr>
          <w:rFonts w:ascii="Arial" w:eastAsia="Times New Roman" w:hAnsi="Arial" w:cs="Arial"/>
          <w:i/>
          <w:iCs/>
          <w:sz w:val="24"/>
          <w:szCs w:val="24"/>
        </w:rPr>
        <w:t>denunciado</w:t>
      </w:r>
      <w:r w:rsidRPr="008C642A">
        <w:rPr>
          <w:rFonts w:ascii="Arial" w:eastAsia="Times New Roman" w:hAnsi="Arial" w:cs="Arial"/>
          <w:sz w:val="24"/>
          <w:szCs w:val="24"/>
        </w:rPr>
        <w:t xml:space="preserve">, </w:t>
      </w:r>
      <w:r w:rsidRPr="008C642A">
        <w:rPr>
          <w:rFonts w:ascii="Arial" w:hAnsi="Arial" w:cs="Arial"/>
          <w:color w:val="000000" w:themeColor="text1"/>
          <w:sz w:val="24"/>
          <w:szCs w:val="24"/>
        </w:rPr>
        <w:t>al comparecer a la audiencia de pruebas y alegatos, hizo valer las siguientes causales de improcedencia.</w:t>
      </w:r>
    </w:p>
    <w:p w14:paraId="00EE7C3B" w14:textId="77777777" w:rsidR="00CC03E3" w:rsidRPr="008C642A" w:rsidRDefault="00CC03E3" w:rsidP="00CC03E3">
      <w:pPr>
        <w:pStyle w:val="Prrafodelista"/>
        <w:numPr>
          <w:ilvl w:val="0"/>
          <w:numId w:val="1"/>
        </w:numPr>
        <w:spacing w:before="240" w:after="0" w:line="360" w:lineRule="auto"/>
        <w:jc w:val="both"/>
        <w:rPr>
          <w:rFonts w:ascii="Arial" w:eastAsia="Times New Roman" w:hAnsi="Arial" w:cs="Arial"/>
          <w:sz w:val="24"/>
          <w:szCs w:val="24"/>
        </w:rPr>
      </w:pPr>
      <w:r w:rsidRPr="008C642A">
        <w:rPr>
          <w:rFonts w:ascii="Arial" w:eastAsia="Times New Roman" w:hAnsi="Arial" w:cs="Arial"/>
          <w:b/>
          <w:bCs/>
          <w:sz w:val="24"/>
          <w:szCs w:val="24"/>
        </w:rPr>
        <w:t>No constituyen violaciones en materia política electoral</w:t>
      </w:r>
      <w:r w:rsidR="0032292D" w:rsidRPr="008C642A">
        <w:rPr>
          <w:rFonts w:ascii="Arial" w:eastAsia="Times New Roman" w:hAnsi="Arial" w:cs="Arial"/>
          <w:b/>
          <w:bCs/>
          <w:sz w:val="24"/>
          <w:szCs w:val="24"/>
        </w:rPr>
        <w:t xml:space="preserve"> ni al</w:t>
      </w:r>
      <w:r w:rsidRPr="008C642A">
        <w:rPr>
          <w:rFonts w:ascii="Arial" w:eastAsia="Times New Roman" w:hAnsi="Arial" w:cs="Arial"/>
          <w:b/>
          <w:bCs/>
          <w:sz w:val="24"/>
          <w:szCs w:val="24"/>
        </w:rPr>
        <w:t xml:space="preserve"> </w:t>
      </w:r>
      <w:r w:rsidRPr="008C642A">
        <w:rPr>
          <w:rFonts w:ascii="Arial" w:eastAsia="Times New Roman" w:hAnsi="Arial" w:cs="Arial"/>
          <w:b/>
          <w:bCs/>
          <w:i/>
          <w:iCs/>
          <w:sz w:val="24"/>
          <w:szCs w:val="24"/>
        </w:rPr>
        <w:t>Código Electoral</w:t>
      </w:r>
    </w:p>
    <w:p w14:paraId="00EE7C3C" w14:textId="45B16D1B" w:rsidR="00B5642B" w:rsidRPr="008C642A" w:rsidRDefault="0032292D" w:rsidP="00CC03E3">
      <w:pPr>
        <w:spacing w:before="240" w:after="0" w:line="360" w:lineRule="auto"/>
        <w:jc w:val="both"/>
        <w:rPr>
          <w:rFonts w:ascii="Arial" w:eastAsia="Times New Roman" w:hAnsi="Arial" w:cs="Arial"/>
          <w:sz w:val="24"/>
          <w:szCs w:val="24"/>
        </w:rPr>
      </w:pPr>
      <w:r w:rsidRPr="008C642A">
        <w:rPr>
          <w:rFonts w:ascii="Arial" w:eastAsia="Times New Roman" w:hAnsi="Arial" w:cs="Arial"/>
          <w:sz w:val="24"/>
          <w:szCs w:val="24"/>
        </w:rPr>
        <w:t>E</w:t>
      </w:r>
      <w:r w:rsidR="00CC03E3" w:rsidRPr="008C642A">
        <w:rPr>
          <w:rFonts w:ascii="Arial" w:eastAsia="Times New Roman" w:hAnsi="Arial" w:cs="Arial"/>
          <w:sz w:val="24"/>
          <w:szCs w:val="24"/>
        </w:rPr>
        <w:t xml:space="preserve">l </w:t>
      </w:r>
      <w:r w:rsidRPr="008C642A">
        <w:rPr>
          <w:rFonts w:ascii="Arial" w:eastAsia="Times New Roman" w:hAnsi="Arial" w:cs="Arial"/>
          <w:sz w:val="24"/>
          <w:szCs w:val="24"/>
        </w:rPr>
        <w:t xml:space="preserve">apoderado del </w:t>
      </w:r>
      <w:r w:rsidR="00FF4AD1">
        <w:rPr>
          <w:rFonts w:ascii="Arial" w:eastAsia="Times New Roman" w:hAnsi="Arial" w:cs="Arial"/>
          <w:i/>
          <w:iCs/>
          <w:sz w:val="24"/>
          <w:szCs w:val="24"/>
        </w:rPr>
        <w:t>denunciado</w:t>
      </w:r>
      <w:r w:rsidR="00CC03E3" w:rsidRPr="008C642A">
        <w:rPr>
          <w:rFonts w:ascii="Arial" w:eastAsia="Times New Roman" w:hAnsi="Arial" w:cs="Arial"/>
          <w:i/>
          <w:iCs/>
          <w:sz w:val="24"/>
          <w:szCs w:val="24"/>
        </w:rPr>
        <w:t xml:space="preserve">, </w:t>
      </w:r>
      <w:r w:rsidR="00CC03E3" w:rsidRPr="008C642A">
        <w:rPr>
          <w:rFonts w:ascii="Arial" w:eastAsia="Times New Roman" w:hAnsi="Arial" w:cs="Arial"/>
          <w:sz w:val="24"/>
          <w:szCs w:val="24"/>
        </w:rPr>
        <w:t>invoca la</w:t>
      </w:r>
      <w:r w:rsidRPr="008C642A">
        <w:rPr>
          <w:rFonts w:ascii="Arial" w:eastAsia="Times New Roman" w:hAnsi="Arial" w:cs="Arial"/>
          <w:sz w:val="24"/>
          <w:szCs w:val="24"/>
        </w:rPr>
        <w:t>s</w:t>
      </w:r>
      <w:r w:rsidR="00CC03E3" w:rsidRPr="008C642A">
        <w:rPr>
          <w:rFonts w:ascii="Arial" w:eastAsia="Times New Roman" w:hAnsi="Arial" w:cs="Arial"/>
          <w:sz w:val="24"/>
          <w:szCs w:val="24"/>
        </w:rPr>
        <w:t xml:space="preserve"> causal</w:t>
      </w:r>
      <w:r w:rsidRPr="008C642A">
        <w:rPr>
          <w:rFonts w:ascii="Arial" w:eastAsia="Times New Roman" w:hAnsi="Arial" w:cs="Arial"/>
          <w:sz w:val="24"/>
          <w:szCs w:val="24"/>
        </w:rPr>
        <w:t>es</w:t>
      </w:r>
      <w:r w:rsidR="00CC03E3" w:rsidRPr="008C642A">
        <w:rPr>
          <w:rFonts w:ascii="Arial" w:eastAsia="Times New Roman" w:hAnsi="Arial" w:cs="Arial"/>
          <w:sz w:val="24"/>
          <w:szCs w:val="24"/>
        </w:rPr>
        <w:t xml:space="preserve"> de improcedencia prevista</w:t>
      </w:r>
      <w:r w:rsidR="00AB17A0">
        <w:rPr>
          <w:rFonts w:ascii="Arial" w:eastAsia="Times New Roman" w:hAnsi="Arial" w:cs="Arial"/>
          <w:sz w:val="24"/>
          <w:szCs w:val="24"/>
        </w:rPr>
        <w:t>s</w:t>
      </w:r>
      <w:r w:rsidR="00CC03E3" w:rsidRPr="008C642A">
        <w:rPr>
          <w:rFonts w:ascii="Arial" w:eastAsia="Times New Roman" w:hAnsi="Arial" w:cs="Arial"/>
          <w:sz w:val="24"/>
          <w:szCs w:val="24"/>
        </w:rPr>
        <w:t xml:space="preserve"> en el artículo 241, fracci</w:t>
      </w:r>
      <w:r w:rsidRPr="008C642A">
        <w:rPr>
          <w:rFonts w:ascii="Arial" w:eastAsia="Times New Roman" w:hAnsi="Arial" w:cs="Arial"/>
          <w:sz w:val="24"/>
          <w:szCs w:val="24"/>
        </w:rPr>
        <w:t>ones</w:t>
      </w:r>
      <w:r w:rsidR="00CC03E3" w:rsidRPr="008C642A">
        <w:rPr>
          <w:rFonts w:ascii="Arial" w:eastAsia="Times New Roman" w:hAnsi="Arial" w:cs="Arial"/>
          <w:sz w:val="24"/>
          <w:szCs w:val="24"/>
        </w:rPr>
        <w:t xml:space="preserve"> </w:t>
      </w:r>
      <w:r w:rsidRPr="008C642A">
        <w:rPr>
          <w:rFonts w:ascii="Arial" w:eastAsia="Times New Roman" w:hAnsi="Arial" w:cs="Arial"/>
          <w:sz w:val="24"/>
          <w:szCs w:val="24"/>
        </w:rPr>
        <w:t xml:space="preserve">II y </w:t>
      </w:r>
      <w:r w:rsidR="00CC03E3" w:rsidRPr="008C642A">
        <w:rPr>
          <w:rFonts w:ascii="Arial" w:eastAsia="Times New Roman" w:hAnsi="Arial" w:cs="Arial"/>
          <w:sz w:val="24"/>
          <w:szCs w:val="24"/>
        </w:rPr>
        <w:t>V</w:t>
      </w:r>
      <w:r w:rsidR="00FF298F">
        <w:rPr>
          <w:rFonts w:ascii="Arial" w:eastAsia="Times New Roman" w:hAnsi="Arial" w:cs="Arial"/>
          <w:sz w:val="24"/>
          <w:szCs w:val="24"/>
        </w:rPr>
        <w:t>,</w:t>
      </w:r>
      <w:r w:rsidR="00CC03E3" w:rsidRPr="008C642A">
        <w:rPr>
          <w:rFonts w:ascii="Arial" w:eastAsia="Times New Roman" w:hAnsi="Arial" w:cs="Arial"/>
          <w:sz w:val="24"/>
          <w:szCs w:val="24"/>
        </w:rPr>
        <w:t xml:space="preserve"> del </w:t>
      </w:r>
      <w:r w:rsidR="00CC03E3" w:rsidRPr="008C642A">
        <w:rPr>
          <w:rFonts w:ascii="Arial" w:eastAsia="Times New Roman" w:hAnsi="Arial" w:cs="Arial"/>
          <w:i/>
          <w:iCs/>
          <w:sz w:val="24"/>
          <w:szCs w:val="24"/>
        </w:rPr>
        <w:t xml:space="preserve">Código Electoral, </w:t>
      </w:r>
      <w:r w:rsidR="00CC03E3" w:rsidRPr="008C642A">
        <w:rPr>
          <w:rFonts w:ascii="Arial" w:eastAsia="Times New Roman" w:hAnsi="Arial" w:cs="Arial"/>
          <w:sz w:val="24"/>
          <w:szCs w:val="24"/>
        </w:rPr>
        <w:t xml:space="preserve">pues aduce que los actos denunciados no constituyen violaciones al </w:t>
      </w:r>
      <w:r w:rsidR="00CC03E3" w:rsidRPr="008C642A">
        <w:rPr>
          <w:rFonts w:ascii="Arial" w:eastAsia="Times New Roman" w:hAnsi="Arial" w:cs="Arial"/>
          <w:i/>
          <w:iCs/>
          <w:sz w:val="24"/>
          <w:szCs w:val="24"/>
        </w:rPr>
        <w:t xml:space="preserve">Código Electoral </w:t>
      </w:r>
      <w:r w:rsidR="00CC03E3" w:rsidRPr="008C642A">
        <w:rPr>
          <w:rFonts w:ascii="Arial" w:eastAsia="Times New Roman" w:hAnsi="Arial" w:cs="Arial"/>
          <w:sz w:val="24"/>
          <w:szCs w:val="24"/>
        </w:rPr>
        <w:t>ni en materia de propaganda electoral</w:t>
      </w:r>
      <w:r w:rsidR="00B5642B" w:rsidRPr="008C642A">
        <w:rPr>
          <w:rFonts w:ascii="Arial" w:eastAsia="Times New Roman" w:hAnsi="Arial" w:cs="Arial"/>
          <w:sz w:val="24"/>
          <w:szCs w:val="24"/>
        </w:rPr>
        <w:t>,</w:t>
      </w:r>
      <w:r w:rsidR="007F69A9">
        <w:rPr>
          <w:rFonts w:ascii="Arial" w:eastAsia="Times New Roman" w:hAnsi="Arial" w:cs="Arial"/>
          <w:sz w:val="24"/>
          <w:szCs w:val="24"/>
        </w:rPr>
        <w:t xml:space="preserve"> sin emb</w:t>
      </w:r>
      <w:r w:rsidR="00AB17A0">
        <w:rPr>
          <w:rFonts w:ascii="Arial" w:eastAsia="Times New Roman" w:hAnsi="Arial" w:cs="Arial"/>
          <w:sz w:val="24"/>
          <w:szCs w:val="24"/>
        </w:rPr>
        <w:t>a</w:t>
      </w:r>
      <w:r w:rsidR="007F69A9">
        <w:rPr>
          <w:rFonts w:ascii="Arial" w:eastAsia="Times New Roman" w:hAnsi="Arial" w:cs="Arial"/>
          <w:sz w:val="24"/>
          <w:szCs w:val="24"/>
        </w:rPr>
        <w:t>rgo,</w:t>
      </w:r>
      <w:r w:rsidR="00B5642B" w:rsidRPr="008C642A">
        <w:rPr>
          <w:rFonts w:ascii="Arial" w:eastAsia="Times New Roman" w:hAnsi="Arial" w:cs="Arial"/>
          <w:sz w:val="24"/>
          <w:szCs w:val="24"/>
        </w:rPr>
        <w:t xml:space="preserve"> </w:t>
      </w:r>
      <w:r w:rsidR="00CC03E3" w:rsidRPr="008C642A">
        <w:rPr>
          <w:rFonts w:ascii="Arial" w:eastAsia="Times New Roman" w:hAnsi="Arial" w:cs="Arial"/>
          <w:sz w:val="24"/>
          <w:szCs w:val="24"/>
        </w:rPr>
        <w:t>dicha</w:t>
      </w:r>
      <w:r w:rsidR="00B5642B" w:rsidRPr="008C642A">
        <w:rPr>
          <w:rFonts w:ascii="Arial" w:eastAsia="Times New Roman" w:hAnsi="Arial" w:cs="Arial"/>
          <w:sz w:val="24"/>
          <w:szCs w:val="24"/>
        </w:rPr>
        <w:t>s</w:t>
      </w:r>
      <w:r w:rsidR="00CC03E3" w:rsidRPr="008C642A">
        <w:rPr>
          <w:rFonts w:ascii="Arial" w:eastAsia="Times New Roman" w:hAnsi="Arial" w:cs="Arial"/>
          <w:sz w:val="24"/>
          <w:szCs w:val="24"/>
        </w:rPr>
        <w:t xml:space="preserve"> causal</w:t>
      </w:r>
      <w:r w:rsidRPr="008C642A">
        <w:rPr>
          <w:rFonts w:ascii="Arial" w:eastAsia="Times New Roman" w:hAnsi="Arial" w:cs="Arial"/>
          <w:sz w:val="24"/>
          <w:szCs w:val="24"/>
        </w:rPr>
        <w:t>es</w:t>
      </w:r>
      <w:r w:rsidR="00CC03E3" w:rsidRPr="008C642A">
        <w:rPr>
          <w:rFonts w:ascii="Arial" w:eastAsia="Times New Roman" w:hAnsi="Arial" w:cs="Arial"/>
          <w:sz w:val="24"/>
          <w:szCs w:val="24"/>
        </w:rPr>
        <w:t xml:space="preserve"> debe</w:t>
      </w:r>
      <w:r w:rsidR="007F69A9">
        <w:rPr>
          <w:rFonts w:ascii="Arial" w:eastAsia="Times New Roman" w:hAnsi="Arial" w:cs="Arial"/>
          <w:sz w:val="24"/>
          <w:szCs w:val="24"/>
        </w:rPr>
        <w:t>n</w:t>
      </w:r>
      <w:r w:rsidR="00CC03E3" w:rsidRPr="008C642A">
        <w:rPr>
          <w:rFonts w:ascii="Arial" w:eastAsia="Times New Roman" w:hAnsi="Arial" w:cs="Arial"/>
          <w:sz w:val="24"/>
          <w:szCs w:val="24"/>
        </w:rPr>
        <w:t xml:space="preserve"> </w:t>
      </w:r>
      <w:r w:rsidR="00CC03E3" w:rsidRPr="008C642A">
        <w:rPr>
          <w:rFonts w:ascii="Arial" w:eastAsia="Times New Roman" w:hAnsi="Arial" w:cs="Arial"/>
          <w:b/>
          <w:bCs/>
          <w:sz w:val="24"/>
          <w:szCs w:val="24"/>
        </w:rPr>
        <w:t>desestimarse</w:t>
      </w:r>
      <w:r w:rsidR="00F34CAD">
        <w:rPr>
          <w:rFonts w:ascii="Arial" w:eastAsia="Times New Roman" w:hAnsi="Arial" w:cs="Arial"/>
          <w:sz w:val="24"/>
          <w:szCs w:val="24"/>
        </w:rPr>
        <w:t>;</w:t>
      </w:r>
      <w:r w:rsidR="00CC03E3" w:rsidRPr="008C642A">
        <w:rPr>
          <w:rFonts w:ascii="Arial" w:eastAsia="Times New Roman" w:hAnsi="Arial" w:cs="Arial"/>
          <w:sz w:val="24"/>
          <w:szCs w:val="24"/>
        </w:rPr>
        <w:t xml:space="preserve"> lo anterior</w:t>
      </w:r>
      <w:r w:rsidR="00F34CAD">
        <w:rPr>
          <w:rFonts w:ascii="Arial" w:eastAsia="Times New Roman" w:hAnsi="Arial" w:cs="Arial"/>
          <w:sz w:val="24"/>
          <w:szCs w:val="24"/>
        </w:rPr>
        <w:t>,</w:t>
      </w:r>
      <w:r w:rsidR="00CC03E3" w:rsidRPr="008C642A">
        <w:rPr>
          <w:rFonts w:ascii="Arial" w:eastAsia="Times New Roman" w:hAnsi="Arial" w:cs="Arial"/>
          <w:sz w:val="24"/>
          <w:szCs w:val="24"/>
        </w:rPr>
        <w:t xml:space="preserve"> porque </w:t>
      </w:r>
      <w:r w:rsidR="00B5642B" w:rsidRPr="008C642A">
        <w:rPr>
          <w:rFonts w:ascii="Arial" w:eastAsia="Times New Roman" w:hAnsi="Arial" w:cs="Arial"/>
          <w:sz w:val="24"/>
          <w:szCs w:val="24"/>
        </w:rPr>
        <w:t>la determinación respecto a la existencia o inexistencia de alguna infracción en materia  electoral y el  análisis de todos los hechos denunciados corresponde al estudio de la materia de queja; razonar en</w:t>
      </w:r>
      <w:r w:rsidR="00B5642B" w:rsidRPr="008C642A" w:rsidDel="00AF7C4E">
        <w:rPr>
          <w:rFonts w:ascii="Arial" w:eastAsia="Times New Roman" w:hAnsi="Arial" w:cs="Arial"/>
          <w:sz w:val="24"/>
          <w:szCs w:val="24"/>
        </w:rPr>
        <w:t xml:space="preserve"> </w:t>
      </w:r>
      <w:r w:rsidR="00B5642B" w:rsidRPr="008C642A">
        <w:rPr>
          <w:rFonts w:ascii="Arial" w:eastAsia="Times New Roman" w:hAnsi="Arial" w:cs="Arial"/>
          <w:sz w:val="24"/>
          <w:szCs w:val="24"/>
        </w:rPr>
        <w:t xml:space="preserve">sentido contrario implicaría prejuzgar sobre el fondo de la controversia. </w:t>
      </w:r>
    </w:p>
    <w:p w14:paraId="00EE7C3D" w14:textId="77777777" w:rsidR="00CC03E3" w:rsidRPr="008C642A" w:rsidRDefault="00CC03E3" w:rsidP="00CC03E3">
      <w:pPr>
        <w:pStyle w:val="Prrafodelista"/>
        <w:numPr>
          <w:ilvl w:val="0"/>
          <w:numId w:val="1"/>
        </w:numPr>
        <w:spacing w:before="240" w:after="0" w:line="360" w:lineRule="auto"/>
        <w:jc w:val="both"/>
        <w:rPr>
          <w:rFonts w:ascii="Arial" w:eastAsia="Times New Roman" w:hAnsi="Arial" w:cs="Arial"/>
          <w:b/>
          <w:bCs/>
          <w:sz w:val="24"/>
          <w:szCs w:val="24"/>
        </w:rPr>
      </w:pPr>
      <w:r w:rsidRPr="008C642A">
        <w:rPr>
          <w:rFonts w:ascii="Arial" w:eastAsia="Times New Roman" w:hAnsi="Arial" w:cs="Arial"/>
          <w:b/>
          <w:bCs/>
          <w:sz w:val="24"/>
          <w:szCs w:val="24"/>
        </w:rPr>
        <w:t>Falta de pruebas</w:t>
      </w:r>
    </w:p>
    <w:p w14:paraId="00EE7C3E" w14:textId="77777777" w:rsidR="00CC03E3" w:rsidRPr="008C642A" w:rsidRDefault="00CC03E3" w:rsidP="00CC03E3">
      <w:pPr>
        <w:spacing w:before="240" w:after="0" w:line="360" w:lineRule="auto"/>
        <w:jc w:val="both"/>
        <w:rPr>
          <w:rFonts w:ascii="Arial" w:eastAsia="Times New Roman" w:hAnsi="Arial" w:cs="Arial"/>
          <w:sz w:val="24"/>
          <w:szCs w:val="24"/>
        </w:rPr>
      </w:pPr>
      <w:r w:rsidRPr="008C642A">
        <w:rPr>
          <w:rFonts w:ascii="Arial" w:eastAsia="Times New Roman" w:hAnsi="Arial" w:cs="Arial"/>
          <w:sz w:val="24"/>
          <w:szCs w:val="24"/>
        </w:rPr>
        <w:lastRenderedPageBreak/>
        <w:t xml:space="preserve">Por otro lado, el </w:t>
      </w:r>
      <w:r w:rsidR="00576F72" w:rsidRPr="008C642A">
        <w:rPr>
          <w:rFonts w:ascii="Arial" w:eastAsia="Times New Roman" w:hAnsi="Arial" w:cs="Arial"/>
          <w:sz w:val="24"/>
          <w:szCs w:val="24"/>
        </w:rPr>
        <w:t>apoderado del</w:t>
      </w:r>
      <w:r w:rsidR="00576F72" w:rsidRPr="008C642A">
        <w:rPr>
          <w:rFonts w:ascii="Arial" w:eastAsia="Times New Roman" w:hAnsi="Arial" w:cs="Arial"/>
          <w:i/>
          <w:iCs/>
          <w:sz w:val="24"/>
          <w:szCs w:val="24"/>
        </w:rPr>
        <w:t xml:space="preserve"> Gobernador</w:t>
      </w:r>
      <w:r w:rsidRPr="008C642A">
        <w:rPr>
          <w:rFonts w:ascii="Arial" w:eastAsia="Times New Roman" w:hAnsi="Arial" w:cs="Arial"/>
          <w:sz w:val="24"/>
          <w:szCs w:val="24"/>
        </w:rPr>
        <w:t xml:space="preserve"> hace valer la causal de improcedencia prevista en el artículo 241, fracción VI</w:t>
      </w:r>
      <w:r w:rsidR="003E08B7">
        <w:rPr>
          <w:rFonts w:ascii="Arial" w:eastAsia="Times New Roman" w:hAnsi="Arial" w:cs="Arial"/>
          <w:sz w:val="24"/>
          <w:szCs w:val="24"/>
        </w:rPr>
        <w:t>,</w:t>
      </w:r>
      <w:r w:rsidRPr="008C642A">
        <w:rPr>
          <w:rFonts w:ascii="Arial" w:eastAsia="Times New Roman" w:hAnsi="Arial" w:cs="Arial"/>
          <w:sz w:val="24"/>
          <w:szCs w:val="24"/>
        </w:rPr>
        <w:t xml:space="preserve"> del </w:t>
      </w:r>
      <w:r w:rsidRPr="008C642A">
        <w:rPr>
          <w:rFonts w:ascii="Arial" w:eastAsia="Times New Roman" w:hAnsi="Arial" w:cs="Arial"/>
          <w:i/>
          <w:iCs/>
          <w:sz w:val="24"/>
          <w:szCs w:val="24"/>
        </w:rPr>
        <w:t xml:space="preserve">Código Electoral, </w:t>
      </w:r>
      <w:r w:rsidRPr="008C642A">
        <w:rPr>
          <w:rFonts w:ascii="Arial" w:eastAsia="Times New Roman" w:hAnsi="Arial" w:cs="Arial"/>
          <w:sz w:val="24"/>
          <w:szCs w:val="24"/>
        </w:rPr>
        <w:t>al considerar que en el caso no existen medios de prueba para la acreditación de los hechos denunciados.</w:t>
      </w:r>
    </w:p>
    <w:p w14:paraId="00EE7C3F" w14:textId="7A15C376" w:rsidR="00CC03E3" w:rsidRPr="008C642A" w:rsidRDefault="00CC03E3" w:rsidP="00CC03E3">
      <w:pPr>
        <w:spacing w:before="240" w:after="0" w:line="360" w:lineRule="auto"/>
        <w:jc w:val="both"/>
        <w:rPr>
          <w:rFonts w:ascii="Arial" w:eastAsia="Times New Roman" w:hAnsi="Arial" w:cs="Arial"/>
          <w:sz w:val="24"/>
          <w:szCs w:val="24"/>
        </w:rPr>
      </w:pPr>
      <w:r w:rsidRPr="008C642A">
        <w:rPr>
          <w:rFonts w:ascii="Arial" w:eastAsia="Times New Roman" w:hAnsi="Arial" w:cs="Arial"/>
          <w:sz w:val="24"/>
          <w:szCs w:val="24"/>
        </w:rPr>
        <w:t xml:space="preserve">Dicha causal también se </w:t>
      </w:r>
      <w:r w:rsidRPr="008C642A">
        <w:rPr>
          <w:rFonts w:ascii="Arial" w:eastAsia="Times New Roman" w:hAnsi="Arial" w:cs="Arial"/>
          <w:b/>
          <w:bCs/>
          <w:sz w:val="24"/>
          <w:szCs w:val="24"/>
        </w:rPr>
        <w:t>desestima</w:t>
      </w:r>
      <w:r w:rsidRPr="008C642A">
        <w:rPr>
          <w:rFonts w:ascii="Arial" w:eastAsia="Times New Roman" w:hAnsi="Arial" w:cs="Arial"/>
          <w:sz w:val="24"/>
          <w:szCs w:val="24"/>
        </w:rPr>
        <w:t xml:space="preserve">, </w:t>
      </w:r>
      <w:r w:rsidR="00576F72" w:rsidRPr="008C642A">
        <w:rPr>
          <w:rFonts w:ascii="Arial" w:eastAsia="Times New Roman" w:hAnsi="Arial" w:cs="Arial"/>
          <w:sz w:val="24"/>
          <w:szCs w:val="24"/>
        </w:rPr>
        <w:t xml:space="preserve">ya que el </w:t>
      </w:r>
      <w:r w:rsidRPr="008C642A">
        <w:rPr>
          <w:rFonts w:ascii="Arial" w:eastAsia="Times New Roman" w:hAnsi="Arial" w:cs="Arial"/>
          <w:i/>
          <w:iCs/>
          <w:sz w:val="24"/>
          <w:szCs w:val="24"/>
        </w:rPr>
        <w:t xml:space="preserve">denunciante, </w:t>
      </w:r>
      <w:r w:rsidRPr="008C642A">
        <w:rPr>
          <w:rFonts w:ascii="Arial" w:eastAsia="Times New Roman" w:hAnsi="Arial" w:cs="Arial"/>
          <w:sz w:val="24"/>
          <w:szCs w:val="24"/>
        </w:rPr>
        <w:t xml:space="preserve">al momento de expresar los hechos que en su concepto vulneran la normativa electoral, aportó los medios de convicción que consideró idóneos y suficientes para </w:t>
      </w:r>
      <w:r w:rsidR="00F21C85" w:rsidRPr="002E6D7C">
        <w:rPr>
          <w:rFonts w:ascii="Arial" w:eastAsia="Times New Roman" w:hAnsi="Arial" w:cs="Arial"/>
          <w:sz w:val="24"/>
          <w:szCs w:val="24"/>
        </w:rPr>
        <w:t>su</w:t>
      </w:r>
      <w:r w:rsidR="00F21C85">
        <w:rPr>
          <w:rFonts w:ascii="Arial" w:eastAsia="Times New Roman" w:hAnsi="Arial" w:cs="Arial"/>
          <w:sz w:val="24"/>
          <w:szCs w:val="24"/>
        </w:rPr>
        <w:t xml:space="preserve"> </w:t>
      </w:r>
      <w:r w:rsidRPr="008C642A">
        <w:rPr>
          <w:rFonts w:ascii="Arial" w:eastAsia="Times New Roman" w:hAnsi="Arial" w:cs="Arial"/>
          <w:sz w:val="24"/>
          <w:szCs w:val="24"/>
        </w:rPr>
        <w:t xml:space="preserve">acreditación, a través de diversos enlaces electrónicos que insertó en su escrito de queja, los cuales, en su oportunidad, fueron verificados y que serán motivo de valoración en el momento procesal oportuno. </w:t>
      </w:r>
    </w:p>
    <w:p w14:paraId="00EE7C40" w14:textId="77777777" w:rsidR="00CC03E3" w:rsidRPr="008C642A" w:rsidRDefault="00CC03E3" w:rsidP="00576F72">
      <w:pPr>
        <w:pStyle w:val="Prrafodelista"/>
        <w:numPr>
          <w:ilvl w:val="0"/>
          <w:numId w:val="1"/>
        </w:numPr>
        <w:spacing w:before="240" w:after="0" w:line="360" w:lineRule="auto"/>
        <w:jc w:val="both"/>
        <w:rPr>
          <w:rFonts w:ascii="Arial" w:eastAsia="Times New Roman" w:hAnsi="Arial" w:cs="Arial"/>
          <w:b/>
          <w:bCs/>
          <w:sz w:val="24"/>
          <w:szCs w:val="24"/>
        </w:rPr>
      </w:pPr>
      <w:r w:rsidRPr="008C642A">
        <w:rPr>
          <w:rFonts w:ascii="Arial" w:eastAsia="Times New Roman" w:hAnsi="Arial" w:cs="Arial"/>
          <w:b/>
          <w:bCs/>
          <w:sz w:val="24"/>
          <w:szCs w:val="24"/>
        </w:rPr>
        <w:t>Frivolidad</w:t>
      </w:r>
    </w:p>
    <w:p w14:paraId="00EE7C41" w14:textId="77777777" w:rsidR="00CC03E3" w:rsidRPr="008C642A" w:rsidRDefault="00CC03E3" w:rsidP="00CC03E3">
      <w:pPr>
        <w:spacing w:before="240" w:after="0" w:line="360" w:lineRule="auto"/>
        <w:jc w:val="both"/>
        <w:rPr>
          <w:rFonts w:ascii="Arial" w:eastAsia="Times New Roman" w:hAnsi="Arial" w:cs="Arial"/>
          <w:sz w:val="24"/>
          <w:szCs w:val="24"/>
        </w:rPr>
      </w:pPr>
      <w:r w:rsidRPr="008C642A">
        <w:rPr>
          <w:rFonts w:ascii="Arial" w:eastAsia="Times New Roman" w:hAnsi="Arial" w:cs="Arial"/>
          <w:sz w:val="24"/>
          <w:szCs w:val="24"/>
        </w:rPr>
        <w:t xml:space="preserve">El </w:t>
      </w:r>
      <w:r w:rsidR="00576F72" w:rsidRPr="008C642A">
        <w:rPr>
          <w:rFonts w:ascii="Arial" w:eastAsia="Times New Roman" w:hAnsi="Arial" w:cs="Arial"/>
          <w:sz w:val="24"/>
          <w:szCs w:val="24"/>
        </w:rPr>
        <w:t>apoderado del</w:t>
      </w:r>
      <w:r w:rsidR="00576F72" w:rsidRPr="008C642A">
        <w:rPr>
          <w:rFonts w:ascii="Arial" w:eastAsia="Times New Roman" w:hAnsi="Arial" w:cs="Arial"/>
          <w:i/>
          <w:iCs/>
          <w:sz w:val="24"/>
          <w:szCs w:val="24"/>
        </w:rPr>
        <w:t xml:space="preserve"> Gobernador</w:t>
      </w:r>
      <w:r w:rsidRPr="008C642A">
        <w:rPr>
          <w:rFonts w:ascii="Arial" w:eastAsia="Times New Roman" w:hAnsi="Arial" w:cs="Arial"/>
          <w:i/>
          <w:iCs/>
          <w:sz w:val="24"/>
          <w:szCs w:val="24"/>
        </w:rPr>
        <w:t xml:space="preserve"> </w:t>
      </w:r>
      <w:r w:rsidRPr="008C642A">
        <w:rPr>
          <w:rFonts w:ascii="Arial" w:eastAsia="Times New Roman" w:hAnsi="Arial" w:cs="Arial"/>
          <w:sz w:val="24"/>
          <w:szCs w:val="24"/>
        </w:rPr>
        <w:t>sostiene que se actualiza la</w:t>
      </w:r>
      <w:r w:rsidR="00474D9A">
        <w:rPr>
          <w:rFonts w:ascii="Arial" w:eastAsia="Times New Roman" w:hAnsi="Arial" w:cs="Arial"/>
          <w:sz w:val="24"/>
          <w:szCs w:val="24"/>
        </w:rPr>
        <w:t xml:space="preserve"> causal</w:t>
      </w:r>
      <w:r w:rsidRPr="008C642A">
        <w:rPr>
          <w:rFonts w:ascii="Arial" w:eastAsia="Times New Roman" w:hAnsi="Arial" w:cs="Arial"/>
          <w:sz w:val="24"/>
          <w:szCs w:val="24"/>
        </w:rPr>
        <w:t xml:space="preserve"> prevista en el artículo 241 BIS, fracción VII</w:t>
      </w:r>
      <w:r w:rsidR="00474D9A">
        <w:rPr>
          <w:rFonts w:ascii="Arial" w:eastAsia="Times New Roman" w:hAnsi="Arial" w:cs="Arial"/>
          <w:sz w:val="24"/>
          <w:szCs w:val="24"/>
        </w:rPr>
        <w:t>,</w:t>
      </w:r>
      <w:r w:rsidRPr="008C642A">
        <w:rPr>
          <w:rFonts w:ascii="Arial" w:eastAsia="Times New Roman" w:hAnsi="Arial" w:cs="Arial"/>
          <w:sz w:val="24"/>
          <w:szCs w:val="24"/>
        </w:rPr>
        <w:t xml:space="preserve"> del </w:t>
      </w:r>
      <w:r w:rsidRPr="008C642A">
        <w:rPr>
          <w:rFonts w:ascii="Arial" w:eastAsia="Times New Roman" w:hAnsi="Arial" w:cs="Arial"/>
          <w:i/>
          <w:iCs/>
          <w:sz w:val="24"/>
          <w:szCs w:val="24"/>
        </w:rPr>
        <w:t xml:space="preserve">Código Electoral, </w:t>
      </w:r>
      <w:r w:rsidRPr="008C642A">
        <w:rPr>
          <w:rFonts w:ascii="Arial" w:eastAsia="Times New Roman" w:hAnsi="Arial" w:cs="Arial"/>
          <w:sz w:val="24"/>
          <w:szCs w:val="24"/>
        </w:rPr>
        <w:t>dado que la queja resulta frívola.</w:t>
      </w:r>
    </w:p>
    <w:p w14:paraId="00EE7C42" w14:textId="77777777" w:rsidR="00CC03E3" w:rsidRPr="008C642A" w:rsidRDefault="00CC03E3" w:rsidP="00CC03E3">
      <w:pPr>
        <w:spacing w:before="240" w:after="0" w:line="360" w:lineRule="auto"/>
        <w:jc w:val="both"/>
        <w:rPr>
          <w:rFonts w:ascii="Arial" w:eastAsia="Times New Roman" w:hAnsi="Arial" w:cs="Arial"/>
          <w:sz w:val="24"/>
          <w:szCs w:val="24"/>
        </w:rPr>
      </w:pPr>
      <w:r w:rsidRPr="008C642A">
        <w:rPr>
          <w:rFonts w:ascii="Arial" w:eastAsia="Times New Roman" w:hAnsi="Arial" w:cs="Arial"/>
          <w:sz w:val="24"/>
          <w:szCs w:val="24"/>
        </w:rPr>
        <w:t xml:space="preserve">Causal que se </w:t>
      </w:r>
      <w:r w:rsidRPr="008C642A">
        <w:rPr>
          <w:rFonts w:ascii="Arial" w:eastAsia="Times New Roman" w:hAnsi="Arial" w:cs="Arial"/>
          <w:b/>
          <w:bCs/>
          <w:sz w:val="24"/>
          <w:szCs w:val="24"/>
        </w:rPr>
        <w:t xml:space="preserve">desestima, </w:t>
      </w:r>
      <w:r w:rsidRPr="008C642A">
        <w:rPr>
          <w:rFonts w:ascii="Arial" w:eastAsia="Times New Roman" w:hAnsi="Arial" w:cs="Arial"/>
          <w:sz w:val="24"/>
          <w:szCs w:val="24"/>
        </w:rPr>
        <w:t xml:space="preserve">en atención a que la </w:t>
      </w:r>
      <w:r w:rsidRPr="008C642A">
        <w:rPr>
          <w:rFonts w:ascii="Arial" w:eastAsia="Times New Roman" w:hAnsi="Arial" w:cs="Arial"/>
          <w:i/>
          <w:iCs/>
          <w:sz w:val="24"/>
          <w:szCs w:val="24"/>
        </w:rPr>
        <w:t xml:space="preserve">Sala Superior </w:t>
      </w:r>
      <w:r w:rsidRPr="008C642A">
        <w:rPr>
          <w:rFonts w:ascii="Arial" w:eastAsia="Times New Roman" w:hAnsi="Arial" w:cs="Arial"/>
          <w:sz w:val="24"/>
          <w:szCs w:val="24"/>
        </w:rPr>
        <w:t>ya se ha pronunciado en el sentido de que e</w:t>
      </w:r>
      <w:r w:rsidR="00576F72" w:rsidRPr="008C642A">
        <w:rPr>
          <w:rFonts w:ascii="Arial" w:eastAsia="Times New Roman" w:hAnsi="Arial" w:cs="Arial"/>
          <w:sz w:val="24"/>
          <w:szCs w:val="24"/>
        </w:rPr>
        <w:t>l Procedimiento Especial Sanciona</w:t>
      </w:r>
      <w:r w:rsidR="00D25CF2">
        <w:rPr>
          <w:rFonts w:ascii="Arial" w:eastAsia="Times New Roman" w:hAnsi="Arial" w:cs="Arial"/>
          <w:sz w:val="24"/>
          <w:szCs w:val="24"/>
        </w:rPr>
        <w:t>dor</w:t>
      </w:r>
      <w:r w:rsidRPr="008C642A">
        <w:rPr>
          <w:rFonts w:ascii="Arial" w:eastAsia="Times New Roman" w:hAnsi="Arial" w:cs="Arial"/>
          <w:i/>
          <w:iCs/>
          <w:sz w:val="24"/>
          <w:szCs w:val="24"/>
        </w:rPr>
        <w:t xml:space="preserve"> </w:t>
      </w:r>
      <w:r w:rsidRPr="008C642A">
        <w:rPr>
          <w:rFonts w:ascii="Arial" w:eastAsia="Times New Roman" w:hAnsi="Arial" w:cs="Arial"/>
          <w:sz w:val="24"/>
          <w:szCs w:val="24"/>
        </w:rPr>
        <w:t>podrá estimarse frívolo cuando carezca de materia o se centre en cuestiones irrelevantes, es decir, sin fondo y sustancia</w:t>
      </w:r>
      <w:r w:rsidRPr="008C642A">
        <w:rPr>
          <w:rStyle w:val="Refdenotaalpie"/>
          <w:rFonts w:ascii="Arial" w:eastAsia="Times New Roman" w:hAnsi="Arial" w:cs="Arial"/>
          <w:sz w:val="24"/>
          <w:szCs w:val="24"/>
        </w:rPr>
        <w:footnoteReference w:id="24"/>
      </w:r>
      <w:r w:rsidRPr="008C642A">
        <w:rPr>
          <w:rFonts w:ascii="Arial" w:eastAsia="Times New Roman" w:hAnsi="Arial" w:cs="Arial"/>
          <w:sz w:val="24"/>
          <w:szCs w:val="24"/>
        </w:rPr>
        <w:t>.</w:t>
      </w:r>
    </w:p>
    <w:p w14:paraId="00EE7C43" w14:textId="77777777" w:rsidR="00CC03E3" w:rsidRPr="008C642A" w:rsidRDefault="00CC03E3" w:rsidP="00CC03E3">
      <w:pPr>
        <w:spacing w:before="240" w:after="0" w:line="360" w:lineRule="auto"/>
        <w:jc w:val="both"/>
        <w:rPr>
          <w:rFonts w:ascii="Arial" w:eastAsia="Times New Roman" w:hAnsi="Arial" w:cs="Arial"/>
          <w:sz w:val="24"/>
          <w:szCs w:val="24"/>
        </w:rPr>
      </w:pPr>
      <w:r w:rsidRPr="008C642A">
        <w:rPr>
          <w:rFonts w:ascii="Arial" w:eastAsia="Times New Roman" w:hAnsi="Arial" w:cs="Arial"/>
          <w:sz w:val="24"/>
          <w:szCs w:val="24"/>
        </w:rPr>
        <w:t xml:space="preserve">En el caso, de una revisión al escrito de denuncia se advierte que </w:t>
      </w:r>
      <w:r w:rsidR="00576F72" w:rsidRPr="008C642A">
        <w:rPr>
          <w:rFonts w:ascii="Arial" w:eastAsia="Times New Roman" w:hAnsi="Arial" w:cs="Arial"/>
          <w:sz w:val="24"/>
          <w:szCs w:val="24"/>
        </w:rPr>
        <w:t>el</w:t>
      </w:r>
      <w:r w:rsidRPr="008C642A">
        <w:rPr>
          <w:rFonts w:ascii="Arial" w:eastAsia="Times New Roman" w:hAnsi="Arial" w:cs="Arial"/>
          <w:sz w:val="24"/>
          <w:szCs w:val="24"/>
        </w:rPr>
        <w:t xml:space="preserve"> </w:t>
      </w:r>
      <w:r w:rsidRPr="008C642A">
        <w:rPr>
          <w:rFonts w:ascii="Arial" w:eastAsia="Times New Roman" w:hAnsi="Arial" w:cs="Arial"/>
          <w:i/>
          <w:iCs/>
          <w:sz w:val="24"/>
          <w:szCs w:val="24"/>
        </w:rPr>
        <w:t xml:space="preserve">denunciante </w:t>
      </w:r>
      <w:r w:rsidRPr="008C642A">
        <w:rPr>
          <w:rFonts w:ascii="Arial" w:eastAsia="Times New Roman" w:hAnsi="Arial" w:cs="Arial"/>
          <w:sz w:val="24"/>
          <w:szCs w:val="24"/>
        </w:rPr>
        <w:t>describió</w:t>
      </w:r>
      <w:r w:rsidRPr="008C642A">
        <w:rPr>
          <w:rFonts w:ascii="Arial" w:eastAsia="Times New Roman" w:hAnsi="Arial" w:cs="Arial"/>
          <w:i/>
          <w:iCs/>
          <w:sz w:val="24"/>
          <w:szCs w:val="24"/>
        </w:rPr>
        <w:t xml:space="preserve"> </w:t>
      </w:r>
      <w:r w:rsidRPr="008C642A">
        <w:rPr>
          <w:rFonts w:ascii="Arial" w:eastAsia="Times New Roman" w:hAnsi="Arial" w:cs="Arial"/>
          <w:sz w:val="24"/>
          <w:szCs w:val="24"/>
        </w:rPr>
        <w:t xml:space="preserve">los hechos que, en su concepto, constituyen una infracción a la normativa electoral; expresó las consideraciones jurídicas que estimó aplicables; aportó los medios de convicción que consideró idóneos y suficientes para acreditar las conductas denunciadas y refirió las circunstancias particulares en las que acontecieron. </w:t>
      </w:r>
    </w:p>
    <w:p w14:paraId="00EE7C44" w14:textId="6CB42F6C" w:rsidR="00AA56AA" w:rsidRPr="008C642A" w:rsidRDefault="00CC03E3" w:rsidP="00576F72">
      <w:pPr>
        <w:spacing w:before="240" w:after="0" w:line="360" w:lineRule="auto"/>
        <w:jc w:val="both"/>
        <w:rPr>
          <w:rFonts w:ascii="Arial" w:eastAsia="Times New Roman" w:hAnsi="Arial" w:cs="Arial"/>
          <w:sz w:val="24"/>
          <w:szCs w:val="24"/>
        </w:rPr>
      </w:pPr>
      <w:r w:rsidRPr="008C642A">
        <w:rPr>
          <w:rFonts w:ascii="Arial" w:eastAsia="Times New Roman" w:hAnsi="Arial" w:cs="Arial"/>
          <w:sz w:val="24"/>
          <w:szCs w:val="24"/>
        </w:rPr>
        <w:t xml:space="preserve">Con base en ello, este </w:t>
      </w:r>
      <w:r w:rsidRPr="008C642A">
        <w:rPr>
          <w:rFonts w:ascii="Arial" w:eastAsia="Times New Roman" w:hAnsi="Arial" w:cs="Arial"/>
          <w:i/>
          <w:iCs/>
          <w:sz w:val="24"/>
          <w:szCs w:val="24"/>
        </w:rPr>
        <w:t xml:space="preserve">Tribunal Electoral </w:t>
      </w:r>
      <w:r w:rsidRPr="008C642A">
        <w:rPr>
          <w:rFonts w:ascii="Arial" w:eastAsia="Times New Roman" w:hAnsi="Arial" w:cs="Arial"/>
          <w:sz w:val="24"/>
          <w:szCs w:val="24"/>
        </w:rPr>
        <w:t>estima que no le</w:t>
      </w:r>
      <w:r w:rsidR="002E6D7C">
        <w:rPr>
          <w:rFonts w:ascii="Arial" w:eastAsia="Times New Roman" w:hAnsi="Arial" w:cs="Arial"/>
          <w:sz w:val="24"/>
          <w:szCs w:val="24"/>
        </w:rPr>
        <w:t xml:space="preserve"> </w:t>
      </w:r>
      <w:r w:rsidRPr="008C642A">
        <w:rPr>
          <w:rFonts w:ascii="Arial" w:eastAsia="Times New Roman" w:hAnsi="Arial" w:cs="Arial"/>
          <w:sz w:val="24"/>
          <w:szCs w:val="24"/>
        </w:rPr>
        <w:t xml:space="preserve">asiste la razón, con independencia de que los argumentos puedan resultar </w:t>
      </w:r>
      <w:r w:rsidRPr="008C642A">
        <w:rPr>
          <w:rFonts w:ascii="Arial" w:eastAsia="Times New Roman" w:hAnsi="Arial" w:cs="Arial"/>
          <w:sz w:val="24"/>
          <w:szCs w:val="24"/>
        </w:rPr>
        <w:lastRenderedPageBreak/>
        <w:t>suficientes o no para alcanzar la pretensión, pues ello será materia de análisis del fondo del asunto.</w:t>
      </w:r>
    </w:p>
    <w:p w14:paraId="00EE7C45" w14:textId="77777777" w:rsidR="00FB4C2B" w:rsidRPr="00032259" w:rsidRDefault="00CA30F5" w:rsidP="00450812">
      <w:pPr>
        <w:pStyle w:val="Ttulo1"/>
        <w:jc w:val="center"/>
        <w:rPr>
          <w:rFonts w:ascii="Arial" w:hAnsi="Arial" w:cs="Arial"/>
          <w:b/>
          <w:bCs/>
          <w:color w:val="auto"/>
          <w:sz w:val="24"/>
          <w:szCs w:val="24"/>
        </w:rPr>
      </w:pPr>
      <w:bookmarkStart w:id="19" w:name="_Toc229494282"/>
      <w:r w:rsidRPr="00032259">
        <w:rPr>
          <w:rFonts w:ascii="Arial" w:hAnsi="Arial" w:cs="Arial"/>
          <w:b/>
          <w:bCs/>
          <w:color w:val="auto"/>
          <w:sz w:val="24"/>
          <w:szCs w:val="24"/>
        </w:rPr>
        <w:t>4</w:t>
      </w:r>
      <w:r w:rsidR="00044A9E" w:rsidRPr="00032259">
        <w:rPr>
          <w:rFonts w:ascii="Arial" w:hAnsi="Arial" w:cs="Arial"/>
          <w:b/>
          <w:bCs/>
          <w:color w:val="auto"/>
          <w:sz w:val="24"/>
          <w:szCs w:val="24"/>
        </w:rPr>
        <w:t>.</w:t>
      </w:r>
      <w:r w:rsidR="00450812" w:rsidRPr="00032259">
        <w:rPr>
          <w:rFonts w:ascii="Arial" w:hAnsi="Arial" w:cs="Arial"/>
          <w:b/>
          <w:bCs/>
          <w:color w:val="auto"/>
          <w:sz w:val="24"/>
          <w:szCs w:val="24"/>
        </w:rPr>
        <w:t xml:space="preserve"> </w:t>
      </w:r>
      <w:r w:rsidR="00FB4C2B" w:rsidRPr="00032259">
        <w:rPr>
          <w:rFonts w:ascii="Arial" w:hAnsi="Arial" w:cs="Arial"/>
          <w:b/>
          <w:bCs/>
          <w:color w:val="auto"/>
          <w:sz w:val="24"/>
          <w:szCs w:val="24"/>
        </w:rPr>
        <w:t>PROCEDENCIA</w:t>
      </w:r>
      <w:bookmarkEnd w:id="15"/>
      <w:bookmarkEnd w:id="16"/>
      <w:bookmarkEnd w:id="17"/>
      <w:bookmarkEnd w:id="18"/>
      <w:bookmarkEnd w:id="19"/>
    </w:p>
    <w:p w14:paraId="00EE7C46" w14:textId="77777777" w:rsidR="00876682" w:rsidRPr="00032259" w:rsidRDefault="00750944" w:rsidP="0043692B">
      <w:pPr>
        <w:pBdr>
          <w:top w:val="nil"/>
          <w:left w:val="nil"/>
          <w:bottom w:val="nil"/>
          <w:right w:val="nil"/>
          <w:between w:val="nil"/>
        </w:pBdr>
        <w:spacing w:before="240" w:after="0" w:line="360" w:lineRule="auto"/>
        <w:jc w:val="both"/>
        <w:rPr>
          <w:rFonts w:ascii="Arial" w:eastAsia="Arial" w:hAnsi="Arial" w:cs="Arial"/>
          <w:color w:val="000000" w:themeColor="text1"/>
          <w:sz w:val="24"/>
          <w:szCs w:val="24"/>
        </w:rPr>
      </w:pPr>
      <w:r w:rsidRPr="00032259">
        <w:rPr>
          <w:rFonts w:ascii="Arial" w:hAnsi="Arial" w:cs="Arial"/>
          <w:color w:val="000000" w:themeColor="text1"/>
          <w:sz w:val="24"/>
          <w:szCs w:val="24"/>
          <w:lang w:val="es-ES_tradnl"/>
        </w:rPr>
        <w:t>E</w:t>
      </w:r>
      <w:r w:rsidR="0022564D" w:rsidRPr="00032259">
        <w:rPr>
          <w:rFonts w:ascii="Arial" w:hAnsi="Arial" w:cs="Arial"/>
          <w:color w:val="000000" w:themeColor="text1"/>
          <w:sz w:val="24"/>
          <w:szCs w:val="24"/>
          <w:lang w:val="es-ES_tradnl"/>
        </w:rPr>
        <w:t xml:space="preserve">l </w:t>
      </w:r>
      <w:r w:rsidR="008D1EE4" w:rsidRPr="00032259">
        <w:rPr>
          <w:rFonts w:ascii="Arial" w:hAnsi="Arial" w:cs="Arial"/>
          <w:color w:val="000000" w:themeColor="text1"/>
          <w:sz w:val="24"/>
          <w:szCs w:val="24"/>
          <w:lang w:val="es-ES_tradnl"/>
        </w:rPr>
        <w:t xml:space="preserve">asunto resulta procedente, toda vez que cumple con los </w:t>
      </w:r>
      <w:r w:rsidR="0022564D" w:rsidRPr="00032259">
        <w:rPr>
          <w:rFonts w:ascii="Arial" w:hAnsi="Arial" w:cs="Arial"/>
          <w:color w:val="000000" w:themeColor="text1"/>
          <w:sz w:val="24"/>
          <w:szCs w:val="24"/>
          <w:lang w:val="es-ES_tradnl"/>
        </w:rPr>
        <w:t xml:space="preserve">requisitos previstos en el numeral 257 del </w:t>
      </w:r>
      <w:r w:rsidR="0022564D" w:rsidRPr="00032259">
        <w:rPr>
          <w:rFonts w:ascii="Arial" w:hAnsi="Arial" w:cs="Arial"/>
          <w:i/>
          <w:iCs/>
          <w:color w:val="000000" w:themeColor="text1"/>
          <w:sz w:val="24"/>
          <w:szCs w:val="24"/>
          <w:lang w:val="es-ES_tradnl"/>
        </w:rPr>
        <w:t>Código Electoral</w:t>
      </w:r>
      <w:r w:rsidR="001F47EA">
        <w:rPr>
          <w:rFonts w:ascii="Arial" w:eastAsia="Arial" w:hAnsi="Arial" w:cs="Arial"/>
          <w:color w:val="000000" w:themeColor="text1"/>
          <w:sz w:val="24"/>
          <w:szCs w:val="24"/>
        </w:rPr>
        <w:t xml:space="preserve">, </w:t>
      </w:r>
      <w:r w:rsidR="001F47EA" w:rsidRPr="001F47EA">
        <w:rPr>
          <w:rFonts w:ascii="Arial" w:hAnsi="Arial" w:cs="Arial"/>
          <w:color w:val="000000" w:themeColor="text1"/>
          <w:sz w:val="24"/>
          <w:szCs w:val="24"/>
          <w:lang w:val="es-ES_tradnl"/>
        </w:rPr>
        <w:t>tal y como se hizo constar en el acuerdo de debida integración.</w:t>
      </w:r>
    </w:p>
    <w:p w14:paraId="00EE7C47" w14:textId="77777777" w:rsidR="00DB756A" w:rsidRPr="00032259" w:rsidRDefault="00CA30F5" w:rsidP="00E71BD7">
      <w:pPr>
        <w:pStyle w:val="Ttulo1"/>
        <w:jc w:val="center"/>
        <w:rPr>
          <w:rFonts w:ascii="Arial" w:hAnsi="Arial" w:cs="Arial"/>
          <w:b/>
          <w:bCs/>
          <w:color w:val="auto"/>
          <w:sz w:val="24"/>
          <w:szCs w:val="24"/>
          <w:lang w:val="es-ES_tradnl"/>
        </w:rPr>
      </w:pPr>
      <w:bookmarkStart w:id="20" w:name="_Toc163203239"/>
      <w:bookmarkStart w:id="21" w:name="_Toc177046833"/>
      <w:bookmarkStart w:id="22" w:name="_Toc229494283"/>
      <w:bookmarkEnd w:id="14"/>
      <w:r w:rsidRPr="00032259">
        <w:rPr>
          <w:rFonts w:ascii="Arial" w:hAnsi="Arial" w:cs="Arial"/>
          <w:b/>
          <w:bCs/>
          <w:color w:val="auto"/>
          <w:sz w:val="24"/>
          <w:szCs w:val="24"/>
          <w:lang w:val="es-ES_tradnl"/>
        </w:rPr>
        <w:t>5</w:t>
      </w:r>
      <w:r w:rsidR="00AA7947" w:rsidRPr="00032259">
        <w:rPr>
          <w:rFonts w:ascii="Arial" w:hAnsi="Arial" w:cs="Arial"/>
          <w:b/>
          <w:bCs/>
          <w:color w:val="auto"/>
          <w:sz w:val="24"/>
          <w:szCs w:val="24"/>
          <w:lang w:val="es-ES_tradnl"/>
        </w:rPr>
        <w:t xml:space="preserve">. </w:t>
      </w:r>
      <w:bookmarkEnd w:id="20"/>
      <w:bookmarkEnd w:id="21"/>
      <w:r w:rsidR="001F47EA">
        <w:rPr>
          <w:rFonts w:ascii="Arial" w:hAnsi="Arial" w:cs="Arial"/>
          <w:b/>
          <w:bCs/>
          <w:color w:val="auto"/>
          <w:sz w:val="24"/>
          <w:szCs w:val="24"/>
          <w:lang w:val="es-ES_tradnl"/>
        </w:rPr>
        <w:t>INFRACCIONES Y DEFENSA</w:t>
      </w:r>
      <w:r w:rsidR="00FD3B78">
        <w:rPr>
          <w:rFonts w:ascii="Arial" w:hAnsi="Arial" w:cs="Arial"/>
          <w:b/>
          <w:bCs/>
          <w:color w:val="auto"/>
          <w:sz w:val="24"/>
          <w:szCs w:val="24"/>
          <w:lang w:val="es-ES_tradnl"/>
        </w:rPr>
        <w:t>S</w:t>
      </w:r>
      <w:r w:rsidR="001F47EA">
        <w:rPr>
          <w:rFonts w:ascii="Arial" w:hAnsi="Arial" w:cs="Arial"/>
          <w:b/>
          <w:bCs/>
          <w:color w:val="auto"/>
          <w:sz w:val="24"/>
          <w:szCs w:val="24"/>
          <w:lang w:val="es-ES_tradnl"/>
        </w:rPr>
        <w:t xml:space="preserve"> PLANTEADAS</w:t>
      </w:r>
      <w:bookmarkEnd w:id="22"/>
    </w:p>
    <w:p w14:paraId="00EE7C48" w14:textId="77777777" w:rsidR="00911027" w:rsidRDefault="00CA30F5" w:rsidP="00441D43">
      <w:pPr>
        <w:pStyle w:val="Ttulo1"/>
        <w:spacing w:after="240" w:line="360" w:lineRule="auto"/>
        <w:rPr>
          <w:rFonts w:ascii="Arial" w:hAnsi="Arial" w:cs="Arial"/>
          <w:b/>
          <w:bCs/>
          <w:color w:val="auto"/>
          <w:sz w:val="24"/>
          <w:szCs w:val="24"/>
          <w:lang w:val="es-ES_tradnl"/>
        </w:rPr>
      </w:pPr>
      <w:bookmarkStart w:id="23" w:name="_Toc229494284"/>
      <w:bookmarkStart w:id="24" w:name="_Toc147131317"/>
      <w:r w:rsidRPr="00032259">
        <w:rPr>
          <w:rFonts w:ascii="Arial" w:hAnsi="Arial" w:cs="Arial"/>
          <w:b/>
          <w:bCs/>
          <w:color w:val="auto"/>
          <w:sz w:val="24"/>
          <w:szCs w:val="24"/>
          <w:lang w:val="es-ES_tradnl"/>
        </w:rPr>
        <w:t>5</w:t>
      </w:r>
      <w:r w:rsidR="00BC3EEB" w:rsidRPr="00032259">
        <w:rPr>
          <w:rFonts w:ascii="Arial" w:hAnsi="Arial" w:cs="Arial"/>
          <w:b/>
          <w:bCs/>
          <w:color w:val="auto"/>
          <w:sz w:val="24"/>
          <w:szCs w:val="24"/>
          <w:lang w:val="es-ES_tradnl"/>
        </w:rPr>
        <w:t xml:space="preserve">.1. </w:t>
      </w:r>
      <w:r w:rsidR="00184F80" w:rsidRPr="00297224">
        <w:rPr>
          <w:rFonts w:ascii="Arial" w:hAnsi="Arial" w:cs="Arial"/>
          <w:b/>
          <w:bCs/>
          <w:color w:val="auto"/>
          <w:sz w:val="24"/>
          <w:szCs w:val="24"/>
          <w:lang w:val="es-ES_tradnl"/>
        </w:rPr>
        <w:t>Hechos denunciados</w:t>
      </w:r>
      <w:bookmarkStart w:id="25" w:name="_Hlk189145099"/>
      <w:bookmarkEnd w:id="23"/>
    </w:p>
    <w:p w14:paraId="00EE7C49" w14:textId="42B38850" w:rsidR="00B95DC0" w:rsidRPr="009F32EC" w:rsidRDefault="00B95DC0" w:rsidP="009F32EC">
      <w:pPr>
        <w:spacing w:line="360" w:lineRule="auto"/>
        <w:jc w:val="both"/>
        <w:rPr>
          <w:rFonts w:ascii="Arial" w:hAnsi="Arial" w:cs="Arial"/>
          <w:sz w:val="24"/>
          <w:szCs w:val="24"/>
        </w:rPr>
      </w:pPr>
      <w:r w:rsidRPr="009F32EC">
        <w:rPr>
          <w:rFonts w:ascii="Arial" w:hAnsi="Arial" w:cs="Arial"/>
          <w:sz w:val="24"/>
          <w:szCs w:val="24"/>
        </w:rPr>
        <w:t xml:space="preserve">El </w:t>
      </w:r>
      <w:r w:rsidRPr="009F32EC">
        <w:rPr>
          <w:rFonts w:ascii="Arial" w:hAnsi="Arial" w:cs="Arial"/>
          <w:i/>
          <w:iCs/>
          <w:sz w:val="24"/>
          <w:szCs w:val="24"/>
        </w:rPr>
        <w:t>denunciante</w:t>
      </w:r>
      <w:r w:rsidRPr="009F32EC">
        <w:rPr>
          <w:rFonts w:ascii="Arial" w:hAnsi="Arial" w:cs="Arial"/>
          <w:sz w:val="24"/>
          <w:szCs w:val="24"/>
        </w:rPr>
        <w:t xml:space="preserve"> señala que el </w:t>
      </w:r>
      <w:r w:rsidR="000B2746">
        <w:rPr>
          <w:rFonts w:ascii="Arial" w:hAnsi="Arial" w:cs="Arial"/>
          <w:i/>
          <w:sz w:val="24"/>
          <w:szCs w:val="24"/>
        </w:rPr>
        <w:t>denunciado</w:t>
      </w:r>
      <w:r w:rsidR="002F466A">
        <w:rPr>
          <w:rStyle w:val="Refdenotaalpie"/>
          <w:rFonts w:ascii="Arial" w:hAnsi="Arial" w:cs="Arial"/>
          <w:iCs/>
          <w:sz w:val="24"/>
          <w:szCs w:val="24"/>
        </w:rPr>
        <w:footnoteReference w:id="25"/>
      </w:r>
      <w:r w:rsidR="002F466A">
        <w:rPr>
          <w:rFonts w:ascii="Arial" w:hAnsi="Arial" w:cs="Arial"/>
          <w:sz w:val="24"/>
          <w:szCs w:val="24"/>
        </w:rPr>
        <w:t>:</w:t>
      </w:r>
    </w:p>
    <w:p w14:paraId="00EE7C4A" w14:textId="77777777" w:rsidR="00EB1D92" w:rsidRPr="00297224" w:rsidRDefault="00B95DC0" w:rsidP="00297224">
      <w:pPr>
        <w:pStyle w:val="Prrafodelista"/>
        <w:numPr>
          <w:ilvl w:val="0"/>
          <w:numId w:val="32"/>
        </w:numPr>
        <w:spacing w:line="360" w:lineRule="auto"/>
        <w:jc w:val="both"/>
        <w:rPr>
          <w:rFonts w:ascii="Arial" w:hAnsi="Arial" w:cs="Arial"/>
          <w:sz w:val="24"/>
          <w:szCs w:val="24"/>
        </w:rPr>
      </w:pPr>
      <w:bookmarkStart w:id="26" w:name="_Toc163203240"/>
      <w:bookmarkEnd w:id="24"/>
      <w:bookmarkEnd w:id="25"/>
      <w:r>
        <w:rPr>
          <w:rFonts w:ascii="Arial" w:hAnsi="Arial" w:cs="Arial"/>
          <w:sz w:val="24"/>
          <w:szCs w:val="24"/>
        </w:rPr>
        <w:t>D</w:t>
      </w:r>
      <w:r w:rsidR="00F15225">
        <w:rPr>
          <w:rFonts w:ascii="Arial" w:hAnsi="Arial" w:cs="Arial"/>
          <w:sz w:val="24"/>
          <w:szCs w:val="24"/>
        </w:rPr>
        <w:t>e</w:t>
      </w:r>
      <w:r w:rsidR="00EB1D92" w:rsidRPr="00297224">
        <w:rPr>
          <w:rFonts w:ascii="Arial" w:hAnsi="Arial" w:cs="Arial"/>
          <w:sz w:val="24"/>
          <w:szCs w:val="24"/>
        </w:rPr>
        <w:t xml:space="preserve"> forma reiterada </w:t>
      </w:r>
      <w:r w:rsidR="00F15225">
        <w:rPr>
          <w:rFonts w:ascii="Arial" w:hAnsi="Arial" w:cs="Arial"/>
          <w:sz w:val="24"/>
          <w:szCs w:val="24"/>
        </w:rPr>
        <w:t xml:space="preserve">ha sostenido que en dos mil veintisiete </w:t>
      </w:r>
      <w:r w:rsidR="00EB1D92" w:rsidRPr="00297224">
        <w:rPr>
          <w:rFonts w:ascii="Arial" w:hAnsi="Arial" w:cs="Arial"/>
          <w:sz w:val="24"/>
          <w:szCs w:val="24"/>
        </w:rPr>
        <w:t xml:space="preserve">será electa una mujer como próxima gobernadora por ser tiempo de mujeres. </w:t>
      </w:r>
    </w:p>
    <w:p w14:paraId="00EE7C4B" w14:textId="77777777" w:rsidR="00EB1D92" w:rsidRPr="00297224" w:rsidRDefault="00EB1D92" w:rsidP="00297224">
      <w:pPr>
        <w:pStyle w:val="Prrafodelista"/>
        <w:numPr>
          <w:ilvl w:val="0"/>
          <w:numId w:val="32"/>
        </w:numPr>
        <w:spacing w:line="360" w:lineRule="auto"/>
        <w:jc w:val="both"/>
        <w:rPr>
          <w:rFonts w:ascii="Arial" w:hAnsi="Arial" w:cs="Arial"/>
          <w:sz w:val="24"/>
          <w:szCs w:val="24"/>
        </w:rPr>
      </w:pPr>
      <w:r w:rsidRPr="00297224">
        <w:rPr>
          <w:rFonts w:ascii="Arial" w:hAnsi="Arial" w:cs="Arial"/>
          <w:sz w:val="24"/>
          <w:szCs w:val="24"/>
        </w:rPr>
        <w:t>El dieciocho de enero</w:t>
      </w:r>
      <w:r w:rsidR="000238F1">
        <w:rPr>
          <w:rFonts w:ascii="Arial" w:hAnsi="Arial" w:cs="Arial"/>
          <w:sz w:val="24"/>
          <w:szCs w:val="24"/>
        </w:rPr>
        <w:t>,</w:t>
      </w:r>
      <w:r w:rsidRPr="00297224">
        <w:rPr>
          <w:rFonts w:ascii="Arial" w:hAnsi="Arial" w:cs="Arial"/>
          <w:sz w:val="24"/>
          <w:szCs w:val="24"/>
        </w:rPr>
        <w:t xml:space="preserve"> en un evento aparentemente partidista</w:t>
      </w:r>
      <w:r w:rsidR="000238F1">
        <w:rPr>
          <w:rFonts w:ascii="Arial" w:hAnsi="Arial" w:cs="Arial"/>
          <w:sz w:val="24"/>
          <w:szCs w:val="24"/>
        </w:rPr>
        <w:t>,</w:t>
      </w:r>
      <w:r w:rsidR="00F15225">
        <w:rPr>
          <w:rFonts w:ascii="Arial" w:hAnsi="Arial" w:cs="Arial"/>
          <w:sz w:val="24"/>
          <w:szCs w:val="24"/>
        </w:rPr>
        <w:t xml:space="preserve"> </w:t>
      </w:r>
      <w:r w:rsidRPr="00297224">
        <w:rPr>
          <w:rFonts w:ascii="Arial" w:hAnsi="Arial" w:cs="Arial"/>
          <w:sz w:val="24"/>
          <w:szCs w:val="24"/>
        </w:rPr>
        <w:t>expres</w:t>
      </w:r>
      <w:r w:rsidR="000238F1">
        <w:rPr>
          <w:rFonts w:ascii="Arial" w:hAnsi="Arial" w:cs="Arial"/>
          <w:sz w:val="24"/>
          <w:szCs w:val="24"/>
        </w:rPr>
        <w:t>ó</w:t>
      </w:r>
      <w:r w:rsidRPr="00297224">
        <w:rPr>
          <w:rFonts w:ascii="Arial" w:hAnsi="Arial" w:cs="Arial"/>
          <w:sz w:val="24"/>
          <w:szCs w:val="24"/>
        </w:rPr>
        <w:t xml:space="preserve"> que en el dos mil veintisiete va a haber una </w:t>
      </w:r>
      <w:r w:rsidR="00B95DC0">
        <w:rPr>
          <w:rFonts w:ascii="Arial" w:hAnsi="Arial" w:cs="Arial"/>
          <w:sz w:val="24"/>
          <w:szCs w:val="24"/>
        </w:rPr>
        <w:t>n</w:t>
      </w:r>
      <w:r w:rsidRPr="00297224">
        <w:rPr>
          <w:rFonts w:ascii="Arial" w:hAnsi="Arial" w:cs="Arial"/>
          <w:sz w:val="24"/>
          <w:szCs w:val="24"/>
        </w:rPr>
        <w:t>ueva época, una época de mujeres, y por fin habrá un cuadro y una fotografía hermosa de una mujer michoacana que gobierne Michoacán.</w:t>
      </w:r>
    </w:p>
    <w:p w14:paraId="00EE7C4C" w14:textId="7C81474A" w:rsidR="0031541F" w:rsidRPr="00B95DC0" w:rsidRDefault="0031541F">
      <w:pPr>
        <w:pStyle w:val="Prrafodelista"/>
        <w:numPr>
          <w:ilvl w:val="0"/>
          <w:numId w:val="32"/>
        </w:numPr>
        <w:spacing w:line="360" w:lineRule="auto"/>
        <w:jc w:val="both"/>
        <w:rPr>
          <w:rFonts w:ascii="Arial" w:hAnsi="Arial" w:cs="Arial"/>
          <w:sz w:val="24"/>
          <w:szCs w:val="24"/>
        </w:rPr>
      </w:pPr>
      <w:r w:rsidRPr="00B95DC0">
        <w:rPr>
          <w:rFonts w:ascii="Arial" w:hAnsi="Arial" w:cs="Arial"/>
          <w:sz w:val="24"/>
          <w:szCs w:val="24"/>
        </w:rPr>
        <w:t xml:space="preserve">En la </w:t>
      </w:r>
      <w:r w:rsidR="008C642A">
        <w:rPr>
          <w:rFonts w:ascii="Arial" w:hAnsi="Arial" w:cs="Arial"/>
          <w:sz w:val="24"/>
          <w:szCs w:val="24"/>
        </w:rPr>
        <w:t>a</w:t>
      </w:r>
      <w:r w:rsidRPr="00B95DC0">
        <w:rPr>
          <w:rFonts w:ascii="Arial" w:hAnsi="Arial" w:cs="Arial"/>
          <w:sz w:val="24"/>
          <w:szCs w:val="24"/>
        </w:rPr>
        <w:t>samblea en Zit</w:t>
      </w:r>
      <w:r w:rsidR="004D1D51">
        <w:rPr>
          <w:rFonts w:ascii="Arial" w:hAnsi="Arial" w:cs="Arial"/>
          <w:sz w:val="24"/>
          <w:szCs w:val="24"/>
        </w:rPr>
        <w:t>á</w:t>
      </w:r>
      <w:r w:rsidRPr="00B95DC0">
        <w:rPr>
          <w:rFonts w:ascii="Arial" w:hAnsi="Arial" w:cs="Arial"/>
          <w:sz w:val="24"/>
          <w:szCs w:val="24"/>
        </w:rPr>
        <w:t>cuaro, anunció un recorrido por Michoacán</w:t>
      </w:r>
      <w:r w:rsidR="00B95DC0" w:rsidRPr="00B95DC0">
        <w:rPr>
          <w:rFonts w:ascii="Arial" w:hAnsi="Arial" w:cs="Arial"/>
          <w:sz w:val="24"/>
          <w:szCs w:val="24"/>
        </w:rPr>
        <w:t xml:space="preserve"> y</w:t>
      </w:r>
      <w:r w:rsidR="004D1D51">
        <w:rPr>
          <w:rFonts w:ascii="Arial" w:hAnsi="Arial" w:cs="Arial"/>
          <w:sz w:val="24"/>
          <w:szCs w:val="24"/>
        </w:rPr>
        <w:t>,</w:t>
      </w:r>
      <w:r w:rsidR="00B95DC0" w:rsidRPr="00B95DC0">
        <w:rPr>
          <w:rFonts w:ascii="Arial" w:hAnsi="Arial" w:cs="Arial"/>
          <w:sz w:val="24"/>
          <w:szCs w:val="24"/>
        </w:rPr>
        <w:t xml:space="preserve"> en la de veinticinco de enero en Zamora</w:t>
      </w:r>
      <w:r w:rsidR="00441D43">
        <w:rPr>
          <w:rFonts w:ascii="Arial" w:hAnsi="Arial" w:cs="Arial"/>
          <w:sz w:val="24"/>
          <w:szCs w:val="24"/>
        </w:rPr>
        <w:t>,</w:t>
      </w:r>
      <w:r w:rsidR="00B95DC0" w:rsidRPr="00B95DC0">
        <w:rPr>
          <w:rFonts w:ascii="Arial" w:hAnsi="Arial" w:cs="Arial"/>
          <w:sz w:val="24"/>
          <w:szCs w:val="24"/>
        </w:rPr>
        <w:t xml:space="preserve"> </w:t>
      </w:r>
      <w:r w:rsidR="009F32EC">
        <w:rPr>
          <w:rFonts w:ascii="Arial" w:hAnsi="Arial" w:cs="Arial"/>
          <w:sz w:val="24"/>
          <w:szCs w:val="24"/>
        </w:rPr>
        <w:t>fue un escaparate político en el que</w:t>
      </w:r>
      <w:r w:rsidR="00B95DC0" w:rsidRPr="00B95DC0">
        <w:rPr>
          <w:rFonts w:ascii="Arial" w:hAnsi="Arial" w:cs="Arial"/>
          <w:sz w:val="24"/>
          <w:szCs w:val="24"/>
        </w:rPr>
        <w:t xml:space="preserve"> </w:t>
      </w:r>
      <w:r w:rsidR="00B3107F">
        <w:rPr>
          <w:rFonts w:ascii="Arial" w:hAnsi="Arial" w:cs="Arial"/>
          <w:sz w:val="24"/>
          <w:szCs w:val="24"/>
        </w:rPr>
        <w:t>pretendió</w:t>
      </w:r>
      <w:r w:rsidR="00B95DC0">
        <w:rPr>
          <w:rFonts w:ascii="Arial" w:hAnsi="Arial" w:cs="Arial"/>
          <w:sz w:val="24"/>
          <w:szCs w:val="24"/>
        </w:rPr>
        <w:t xml:space="preserve"> impulsar a la persona o personas mujeres para la contienda interna de </w:t>
      </w:r>
      <w:r w:rsidR="00B95DC0" w:rsidRPr="008D19E9">
        <w:rPr>
          <w:rFonts w:ascii="Arial" w:hAnsi="Arial" w:cs="Arial"/>
          <w:i/>
          <w:iCs/>
          <w:sz w:val="24"/>
          <w:szCs w:val="24"/>
        </w:rPr>
        <w:t>M</w:t>
      </w:r>
      <w:r w:rsidR="00076CAE" w:rsidRPr="008D19E9">
        <w:rPr>
          <w:rFonts w:ascii="Arial" w:hAnsi="Arial" w:cs="Arial"/>
          <w:i/>
          <w:iCs/>
          <w:sz w:val="24"/>
          <w:szCs w:val="24"/>
        </w:rPr>
        <w:t>ORENA</w:t>
      </w:r>
      <w:r w:rsidR="00B95DC0">
        <w:rPr>
          <w:rFonts w:ascii="Arial" w:hAnsi="Arial" w:cs="Arial"/>
          <w:sz w:val="24"/>
          <w:szCs w:val="24"/>
        </w:rPr>
        <w:t xml:space="preserve"> con miras al proceso electoral dos mil </w:t>
      </w:r>
      <w:r w:rsidR="00B3107F">
        <w:rPr>
          <w:rFonts w:ascii="Arial" w:hAnsi="Arial" w:cs="Arial"/>
          <w:sz w:val="24"/>
          <w:szCs w:val="24"/>
        </w:rPr>
        <w:t>veintisiete</w:t>
      </w:r>
      <w:r w:rsidR="00B95DC0">
        <w:rPr>
          <w:rFonts w:ascii="Arial" w:hAnsi="Arial" w:cs="Arial"/>
          <w:sz w:val="24"/>
          <w:szCs w:val="24"/>
        </w:rPr>
        <w:t>.</w:t>
      </w:r>
    </w:p>
    <w:p w14:paraId="00EE7C4D" w14:textId="77777777" w:rsidR="00184F80" w:rsidRDefault="00CA30F5" w:rsidP="00846D9A">
      <w:pPr>
        <w:pStyle w:val="Ttulo1"/>
        <w:rPr>
          <w:rFonts w:ascii="Arial" w:hAnsi="Arial" w:cs="Arial"/>
          <w:b/>
          <w:bCs/>
          <w:color w:val="auto"/>
          <w:sz w:val="24"/>
          <w:szCs w:val="24"/>
        </w:rPr>
      </w:pPr>
      <w:bookmarkStart w:id="27" w:name="_Toc229494285"/>
      <w:r w:rsidRPr="00032259">
        <w:rPr>
          <w:rFonts w:ascii="Arial" w:hAnsi="Arial" w:cs="Arial"/>
          <w:b/>
          <w:bCs/>
          <w:color w:val="auto"/>
          <w:sz w:val="24"/>
          <w:szCs w:val="24"/>
        </w:rPr>
        <w:t>5</w:t>
      </w:r>
      <w:r w:rsidR="008839E2" w:rsidRPr="00032259">
        <w:rPr>
          <w:rFonts w:ascii="Arial" w:hAnsi="Arial" w:cs="Arial"/>
          <w:b/>
          <w:bCs/>
          <w:color w:val="auto"/>
          <w:sz w:val="24"/>
          <w:szCs w:val="24"/>
        </w:rPr>
        <w:t xml:space="preserve">.2. </w:t>
      </w:r>
      <w:r w:rsidR="008808DB" w:rsidRPr="00032259">
        <w:rPr>
          <w:rFonts w:ascii="Arial" w:hAnsi="Arial" w:cs="Arial"/>
          <w:b/>
          <w:bCs/>
          <w:color w:val="auto"/>
          <w:sz w:val="24"/>
          <w:szCs w:val="24"/>
        </w:rPr>
        <w:t>Excepciones y defensas</w:t>
      </w:r>
      <w:bookmarkEnd w:id="27"/>
    </w:p>
    <w:p w14:paraId="00EE7C4E" w14:textId="77777777" w:rsidR="009F32EC" w:rsidRPr="001B1C2E" w:rsidRDefault="009F32EC" w:rsidP="009F32EC">
      <w:pPr>
        <w:rPr>
          <w:b/>
          <w:bCs/>
        </w:rPr>
      </w:pPr>
    </w:p>
    <w:p w14:paraId="00EE7C4F" w14:textId="77777777" w:rsidR="002F466A" w:rsidRDefault="00BD212A" w:rsidP="002F466A">
      <w:pPr>
        <w:jc w:val="both"/>
      </w:pPr>
      <w:r>
        <w:rPr>
          <w:rFonts w:ascii="Arial" w:hAnsi="Arial" w:cs="Arial"/>
          <w:b/>
          <w:bCs/>
          <w:i/>
          <w:iCs/>
          <w:sz w:val="24"/>
          <w:szCs w:val="24"/>
        </w:rPr>
        <w:t>Denunciado</w:t>
      </w:r>
      <w:r w:rsidR="002F466A">
        <w:rPr>
          <w:rStyle w:val="Refdenotaalpie"/>
        </w:rPr>
        <w:footnoteReference w:id="26"/>
      </w:r>
      <w:r w:rsidR="001B1C2E">
        <w:t>.</w:t>
      </w:r>
    </w:p>
    <w:p w14:paraId="00EE7C50" w14:textId="77777777" w:rsidR="002F466A" w:rsidRPr="001B1C2E" w:rsidRDefault="002F466A" w:rsidP="00ED2B53">
      <w:pPr>
        <w:pStyle w:val="Prrafodelista"/>
        <w:numPr>
          <w:ilvl w:val="0"/>
          <w:numId w:val="33"/>
        </w:numPr>
        <w:spacing w:before="240" w:after="0" w:line="360" w:lineRule="auto"/>
        <w:ind w:left="714" w:hanging="357"/>
        <w:contextualSpacing w:val="0"/>
        <w:jc w:val="both"/>
        <w:rPr>
          <w:rFonts w:ascii="Arial" w:hAnsi="Arial" w:cs="Arial"/>
          <w:sz w:val="24"/>
          <w:szCs w:val="24"/>
        </w:rPr>
      </w:pPr>
      <w:r w:rsidRPr="001B1C2E">
        <w:rPr>
          <w:rFonts w:ascii="Arial" w:hAnsi="Arial" w:cs="Arial"/>
          <w:sz w:val="24"/>
          <w:szCs w:val="24"/>
        </w:rPr>
        <w:t>Las notas periodística</w:t>
      </w:r>
      <w:r w:rsidR="00136B83">
        <w:rPr>
          <w:rFonts w:ascii="Arial" w:hAnsi="Arial" w:cs="Arial"/>
          <w:sz w:val="24"/>
          <w:szCs w:val="24"/>
        </w:rPr>
        <w:t>s</w:t>
      </w:r>
      <w:r w:rsidRPr="001B1C2E">
        <w:rPr>
          <w:rFonts w:ascii="Arial" w:hAnsi="Arial" w:cs="Arial"/>
          <w:sz w:val="24"/>
          <w:szCs w:val="24"/>
        </w:rPr>
        <w:t xml:space="preserve"> demuestran la versión de los reporteros y </w:t>
      </w:r>
      <w:r w:rsidRPr="00222E93">
        <w:rPr>
          <w:rFonts w:ascii="Arial" w:hAnsi="Arial" w:cs="Arial"/>
          <w:i/>
          <w:sz w:val="24"/>
          <w:szCs w:val="24"/>
        </w:rPr>
        <w:t>medios de comunicación</w:t>
      </w:r>
      <w:r w:rsidRPr="001B1C2E">
        <w:rPr>
          <w:rFonts w:ascii="Arial" w:hAnsi="Arial" w:cs="Arial"/>
          <w:sz w:val="24"/>
          <w:szCs w:val="24"/>
        </w:rPr>
        <w:t xml:space="preserve"> que las realizan y difunden a par</w:t>
      </w:r>
      <w:r w:rsidR="001B1C2E" w:rsidRPr="001B1C2E">
        <w:rPr>
          <w:rFonts w:ascii="Arial" w:hAnsi="Arial" w:cs="Arial"/>
          <w:sz w:val="24"/>
          <w:szCs w:val="24"/>
        </w:rPr>
        <w:t>tir</w:t>
      </w:r>
      <w:r w:rsidRPr="001B1C2E">
        <w:rPr>
          <w:rFonts w:ascii="Arial" w:hAnsi="Arial" w:cs="Arial"/>
          <w:sz w:val="24"/>
          <w:szCs w:val="24"/>
        </w:rPr>
        <w:t xml:space="preserve"> de lo que ellos estiman como hechos de interés informativo. </w:t>
      </w:r>
    </w:p>
    <w:p w14:paraId="00EE7C51" w14:textId="77777777" w:rsidR="002F466A" w:rsidRPr="001B1C2E" w:rsidRDefault="002F466A" w:rsidP="00ED2B53">
      <w:pPr>
        <w:pStyle w:val="Prrafodelista"/>
        <w:numPr>
          <w:ilvl w:val="0"/>
          <w:numId w:val="33"/>
        </w:numPr>
        <w:spacing w:before="240" w:after="0" w:line="360" w:lineRule="auto"/>
        <w:ind w:left="714" w:hanging="357"/>
        <w:contextualSpacing w:val="0"/>
        <w:jc w:val="both"/>
        <w:rPr>
          <w:rFonts w:ascii="Arial" w:hAnsi="Arial" w:cs="Arial"/>
          <w:sz w:val="24"/>
          <w:szCs w:val="24"/>
        </w:rPr>
      </w:pPr>
      <w:r w:rsidRPr="001B1C2E">
        <w:rPr>
          <w:rFonts w:ascii="Arial" w:hAnsi="Arial" w:cs="Arial"/>
          <w:sz w:val="24"/>
          <w:szCs w:val="24"/>
        </w:rPr>
        <w:lastRenderedPageBreak/>
        <w:t xml:space="preserve">No incurrió en la infracción de uso indebido de recursos públicos por su asistencia a las </w:t>
      </w:r>
      <w:r w:rsidRPr="001B1C2E">
        <w:rPr>
          <w:rFonts w:ascii="Arial" w:hAnsi="Arial" w:cs="Arial"/>
          <w:i/>
          <w:iCs/>
          <w:sz w:val="24"/>
          <w:szCs w:val="24"/>
        </w:rPr>
        <w:t>asambleas</w:t>
      </w:r>
      <w:r w:rsidRPr="001B1C2E">
        <w:rPr>
          <w:rFonts w:ascii="Arial" w:hAnsi="Arial" w:cs="Arial"/>
          <w:sz w:val="24"/>
          <w:szCs w:val="24"/>
        </w:rPr>
        <w:t>, ya que acudió en calidad de afiliado y consejero nacional del partido en un día inhábil.</w:t>
      </w:r>
    </w:p>
    <w:p w14:paraId="00EE7C52" w14:textId="326FD8DA" w:rsidR="002F466A" w:rsidRPr="001B1C2E" w:rsidRDefault="002F466A" w:rsidP="00ED2B53">
      <w:pPr>
        <w:pStyle w:val="Prrafodelista"/>
        <w:numPr>
          <w:ilvl w:val="0"/>
          <w:numId w:val="33"/>
        </w:numPr>
        <w:spacing w:before="240" w:after="0" w:line="360" w:lineRule="auto"/>
        <w:ind w:left="714" w:hanging="357"/>
        <w:contextualSpacing w:val="0"/>
        <w:jc w:val="both"/>
        <w:rPr>
          <w:rFonts w:ascii="Arial" w:hAnsi="Arial" w:cs="Arial"/>
          <w:sz w:val="24"/>
          <w:szCs w:val="24"/>
        </w:rPr>
      </w:pPr>
      <w:r w:rsidRPr="001B1C2E">
        <w:rPr>
          <w:rFonts w:ascii="Arial" w:hAnsi="Arial" w:cs="Arial"/>
          <w:sz w:val="24"/>
          <w:szCs w:val="24"/>
        </w:rPr>
        <w:t>En ningún momento realizó el llamamiento al voto a favor o en contra de cualquier persona o partido político</w:t>
      </w:r>
      <w:r w:rsidR="005D5F7B">
        <w:rPr>
          <w:rFonts w:ascii="Arial" w:hAnsi="Arial" w:cs="Arial"/>
          <w:sz w:val="24"/>
          <w:szCs w:val="24"/>
        </w:rPr>
        <w:t>,</w:t>
      </w:r>
      <w:r w:rsidRPr="001B1C2E">
        <w:rPr>
          <w:rFonts w:ascii="Arial" w:hAnsi="Arial" w:cs="Arial"/>
          <w:sz w:val="24"/>
          <w:szCs w:val="24"/>
        </w:rPr>
        <w:t xml:space="preserve"> </w:t>
      </w:r>
      <w:r w:rsidRPr="00654FE3">
        <w:rPr>
          <w:rFonts w:ascii="Arial" w:hAnsi="Arial" w:cs="Arial"/>
          <w:sz w:val="24"/>
          <w:szCs w:val="24"/>
        </w:rPr>
        <w:t xml:space="preserve">o </w:t>
      </w:r>
      <w:r w:rsidR="002A420D">
        <w:rPr>
          <w:rFonts w:ascii="Arial" w:hAnsi="Arial" w:cs="Arial"/>
          <w:sz w:val="24"/>
          <w:szCs w:val="24"/>
        </w:rPr>
        <w:t xml:space="preserve">que </w:t>
      </w:r>
      <w:r w:rsidRPr="00654FE3">
        <w:rPr>
          <w:rFonts w:ascii="Arial" w:hAnsi="Arial" w:cs="Arial"/>
          <w:sz w:val="24"/>
          <w:szCs w:val="24"/>
        </w:rPr>
        <w:t>haya</w:t>
      </w:r>
      <w:r w:rsidRPr="001B1C2E">
        <w:rPr>
          <w:rFonts w:ascii="Arial" w:hAnsi="Arial" w:cs="Arial"/>
          <w:sz w:val="24"/>
          <w:szCs w:val="24"/>
        </w:rPr>
        <w:t xml:space="preserve"> solicitado el apoyo para contender a algún cargo de elección popular. </w:t>
      </w:r>
    </w:p>
    <w:p w14:paraId="00EE7C53" w14:textId="07A8A063" w:rsidR="002F466A" w:rsidRPr="001B1C2E" w:rsidRDefault="002F466A" w:rsidP="00ED2B53">
      <w:pPr>
        <w:pStyle w:val="Prrafodelista"/>
        <w:numPr>
          <w:ilvl w:val="0"/>
          <w:numId w:val="33"/>
        </w:numPr>
        <w:spacing w:before="240" w:after="0" w:line="360" w:lineRule="auto"/>
        <w:ind w:left="714" w:hanging="357"/>
        <w:contextualSpacing w:val="0"/>
        <w:jc w:val="both"/>
        <w:rPr>
          <w:rFonts w:ascii="Arial" w:hAnsi="Arial" w:cs="Arial"/>
          <w:sz w:val="24"/>
          <w:szCs w:val="24"/>
        </w:rPr>
      </w:pPr>
      <w:r w:rsidRPr="001B1C2E">
        <w:rPr>
          <w:rFonts w:ascii="Arial" w:hAnsi="Arial" w:cs="Arial"/>
          <w:sz w:val="24"/>
          <w:szCs w:val="24"/>
        </w:rPr>
        <w:t xml:space="preserve">No tiene participación alguna en la selección de los aspirantes para la gubernatura de dos mil veintisiete, pues es una atribución del Comité de </w:t>
      </w:r>
      <w:r w:rsidR="00E6020F" w:rsidRPr="008D19E9">
        <w:rPr>
          <w:rFonts w:ascii="Arial" w:hAnsi="Arial" w:cs="Arial"/>
          <w:i/>
          <w:iCs/>
          <w:sz w:val="24"/>
          <w:szCs w:val="24"/>
        </w:rPr>
        <w:t>M</w:t>
      </w:r>
      <w:r w:rsidR="0004514C" w:rsidRPr="008D19E9">
        <w:rPr>
          <w:rFonts w:ascii="Arial" w:hAnsi="Arial" w:cs="Arial"/>
          <w:i/>
          <w:iCs/>
          <w:sz w:val="24"/>
          <w:szCs w:val="24"/>
        </w:rPr>
        <w:t>ORENA</w:t>
      </w:r>
      <w:r w:rsidR="0004514C" w:rsidRPr="001B1C2E">
        <w:rPr>
          <w:rFonts w:ascii="Arial" w:hAnsi="Arial" w:cs="Arial"/>
          <w:sz w:val="24"/>
          <w:szCs w:val="24"/>
        </w:rPr>
        <w:t xml:space="preserve"> </w:t>
      </w:r>
      <w:r w:rsidR="001B1C2E" w:rsidRPr="001B1C2E">
        <w:rPr>
          <w:rFonts w:ascii="Arial" w:hAnsi="Arial" w:cs="Arial"/>
          <w:sz w:val="24"/>
          <w:szCs w:val="24"/>
        </w:rPr>
        <w:t>en Michoacán</w:t>
      </w:r>
      <w:r w:rsidRPr="001B1C2E">
        <w:rPr>
          <w:rFonts w:ascii="Arial" w:hAnsi="Arial" w:cs="Arial"/>
          <w:sz w:val="24"/>
          <w:szCs w:val="24"/>
        </w:rPr>
        <w:t>.</w:t>
      </w:r>
    </w:p>
    <w:p w14:paraId="00EE7C54" w14:textId="77777777" w:rsidR="002F466A" w:rsidRPr="001B1C2E" w:rsidRDefault="002F466A" w:rsidP="00ED2B53">
      <w:pPr>
        <w:pStyle w:val="Prrafodelista"/>
        <w:numPr>
          <w:ilvl w:val="0"/>
          <w:numId w:val="33"/>
        </w:numPr>
        <w:spacing w:before="240" w:after="0" w:line="360" w:lineRule="auto"/>
        <w:ind w:left="714" w:hanging="357"/>
        <w:contextualSpacing w:val="0"/>
        <w:jc w:val="both"/>
        <w:rPr>
          <w:rFonts w:ascii="Arial" w:hAnsi="Arial" w:cs="Arial"/>
          <w:sz w:val="24"/>
          <w:szCs w:val="24"/>
        </w:rPr>
      </w:pPr>
      <w:r w:rsidRPr="001B1C2E">
        <w:rPr>
          <w:rFonts w:ascii="Arial" w:hAnsi="Arial" w:cs="Arial"/>
          <w:sz w:val="24"/>
          <w:szCs w:val="24"/>
        </w:rPr>
        <w:t xml:space="preserve">Los eventos no fueron abiertos a la ciudadanía en general, sino a militantes y simpatizantes del partido político, por lo que sus manifestaciones se dirigieron a ellos. </w:t>
      </w:r>
    </w:p>
    <w:p w14:paraId="00EE7C55" w14:textId="499D3F1E" w:rsidR="002F466A" w:rsidRPr="001B1C2E" w:rsidRDefault="002F466A" w:rsidP="00ED2B53">
      <w:pPr>
        <w:pStyle w:val="Prrafodelista"/>
        <w:numPr>
          <w:ilvl w:val="0"/>
          <w:numId w:val="33"/>
        </w:numPr>
        <w:spacing w:before="240" w:after="0" w:line="360" w:lineRule="auto"/>
        <w:ind w:left="714" w:hanging="357"/>
        <w:contextualSpacing w:val="0"/>
        <w:jc w:val="both"/>
        <w:rPr>
          <w:rFonts w:ascii="Arial" w:hAnsi="Arial" w:cs="Arial"/>
          <w:sz w:val="24"/>
          <w:szCs w:val="24"/>
        </w:rPr>
      </w:pPr>
      <w:r w:rsidRPr="001B1C2E">
        <w:rPr>
          <w:rFonts w:ascii="Arial" w:hAnsi="Arial" w:cs="Arial"/>
          <w:sz w:val="24"/>
          <w:szCs w:val="24"/>
        </w:rPr>
        <w:t xml:space="preserve">El proceso electoral aún no inicia por lo que se desconoce quienes serán los candidatos y </w:t>
      </w:r>
      <w:r w:rsidR="002C3AAD">
        <w:rPr>
          <w:rFonts w:ascii="Arial" w:hAnsi="Arial" w:cs="Arial"/>
          <w:sz w:val="24"/>
          <w:szCs w:val="24"/>
        </w:rPr>
        <w:t xml:space="preserve">si </w:t>
      </w:r>
      <w:r w:rsidR="002C3AAD" w:rsidRPr="001B1C2E">
        <w:rPr>
          <w:rFonts w:ascii="Arial" w:hAnsi="Arial" w:cs="Arial"/>
          <w:sz w:val="24"/>
          <w:szCs w:val="24"/>
        </w:rPr>
        <w:t>serán</w:t>
      </w:r>
      <w:r w:rsidRPr="001B1C2E">
        <w:rPr>
          <w:rFonts w:ascii="Arial" w:hAnsi="Arial" w:cs="Arial"/>
          <w:sz w:val="24"/>
          <w:szCs w:val="24"/>
        </w:rPr>
        <w:t xml:space="preserve"> del género femenino.</w:t>
      </w:r>
    </w:p>
    <w:p w14:paraId="00EE7C56" w14:textId="77777777" w:rsidR="002F466A" w:rsidRPr="001B1C2E" w:rsidRDefault="002F466A" w:rsidP="00ED2B53">
      <w:pPr>
        <w:pStyle w:val="Prrafodelista"/>
        <w:numPr>
          <w:ilvl w:val="0"/>
          <w:numId w:val="33"/>
        </w:numPr>
        <w:spacing w:before="240" w:after="0" w:line="360" w:lineRule="auto"/>
        <w:ind w:left="714" w:hanging="357"/>
        <w:contextualSpacing w:val="0"/>
        <w:jc w:val="both"/>
        <w:rPr>
          <w:rFonts w:ascii="Arial" w:hAnsi="Arial" w:cs="Arial"/>
          <w:sz w:val="24"/>
          <w:szCs w:val="24"/>
        </w:rPr>
      </w:pPr>
      <w:r w:rsidRPr="001B1C2E">
        <w:rPr>
          <w:rFonts w:ascii="Arial" w:hAnsi="Arial" w:cs="Arial"/>
          <w:sz w:val="24"/>
          <w:szCs w:val="24"/>
        </w:rPr>
        <w:t xml:space="preserve">El hecho de que expusiera algunas experiencias vividas como </w:t>
      </w:r>
      <w:r w:rsidRPr="001B1C2E">
        <w:rPr>
          <w:rFonts w:ascii="Arial" w:hAnsi="Arial" w:cs="Arial"/>
          <w:i/>
          <w:iCs/>
          <w:sz w:val="24"/>
          <w:szCs w:val="24"/>
        </w:rPr>
        <w:t>Gobernador</w:t>
      </w:r>
      <w:r w:rsidRPr="001B1C2E">
        <w:rPr>
          <w:rFonts w:ascii="Arial" w:hAnsi="Arial" w:cs="Arial"/>
          <w:sz w:val="24"/>
          <w:szCs w:val="24"/>
        </w:rPr>
        <w:t xml:space="preserve">, no implica la intervención en un proceso electoral, uso de recursos públicos o violación a los principios rectores de los procesos electorales. </w:t>
      </w:r>
    </w:p>
    <w:p w14:paraId="00EE7C57" w14:textId="6B1DAB29" w:rsidR="002F466A" w:rsidRPr="001B1C2E" w:rsidRDefault="001B1C2E" w:rsidP="00ED2B53">
      <w:pPr>
        <w:spacing w:before="240" w:after="0"/>
        <w:rPr>
          <w:rFonts w:ascii="Arial" w:hAnsi="Arial" w:cs="Arial"/>
          <w:sz w:val="24"/>
          <w:szCs w:val="24"/>
        </w:rPr>
      </w:pPr>
      <w:r w:rsidRPr="001B1C2E">
        <w:rPr>
          <w:rFonts w:ascii="Arial" w:hAnsi="Arial" w:cs="Arial"/>
          <w:b/>
          <w:bCs/>
          <w:i/>
          <w:iCs/>
          <w:sz w:val="24"/>
          <w:szCs w:val="24"/>
        </w:rPr>
        <w:t>M</w:t>
      </w:r>
      <w:r w:rsidR="00AD24F9">
        <w:rPr>
          <w:rFonts w:ascii="Arial" w:hAnsi="Arial" w:cs="Arial"/>
          <w:b/>
          <w:bCs/>
          <w:i/>
          <w:iCs/>
          <w:sz w:val="24"/>
          <w:szCs w:val="24"/>
        </w:rPr>
        <w:t>ORENA</w:t>
      </w:r>
      <w:r>
        <w:rPr>
          <w:rStyle w:val="Refdenotaalpie"/>
          <w:rFonts w:ascii="Arial" w:hAnsi="Arial" w:cs="Arial"/>
          <w:sz w:val="24"/>
          <w:szCs w:val="24"/>
        </w:rPr>
        <w:footnoteReference w:id="27"/>
      </w:r>
    </w:p>
    <w:p w14:paraId="00EE7C58" w14:textId="77777777" w:rsidR="001B1C2E" w:rsidRPr="009E4AFF" w:rsidRDefault="001B1C2E" w:rsidP="00ED2B53">
      <w:pPr>
        <w:pStyle w:val="Prrafodelista"/>
        <w:numPr>
          <w:ilvl w:val="0"/>
          <w:numId w:val="34"/>
        </w:numPr>
        <w:spacing w:before="240" w:after="0" w:line="360" w:lineRule="auto"/>
        <w:contextualSpacing w:val="0"/>
        <w:jc w:val="both"/>
        <w:rPr>
          <w:rFonts w:ascii="Arial" w:hAnsi="Arial" w:cs="Arial"/>
          <w:sz w:val="24"/>
          <w:szCs w:val="24"/>
        </w:rPr>
      </w:pPr>
      <w:r w:rsidRPr="009E4AFF">
        <w:rPr>
          <w:rFonts w:ascii="Arial" w:hAnsi="Arial" w:cs="Arial"/>
          <w:sz w:val="24"/>
          <w:szCs w:val="24"/>
        </w:rPr>
        <w:t>El procedimiento carece de sustento normativo, fáctico y probatorio, por lo que la imposición de una sanción resultaría contraria al orden constitucional y a los principios que rige</w:t>
      </w:r>
      <w:r w:rsidR="00F719B4">
        <w:rPr>
          <w:rFonts w:ascii="Arial" w:hAnsi="Arial" w:cs="Arial"/>
          <w:sz w:val="24"/>
          <w:szCs w:val="24"/>
        </w:rPr>
        <w:t>n</w:t>
      </w:r>
      <w:r w:rsidRPr="009E4AFF">
        <w:rPr>
          <w:rFonts w:ascii="Arial" w:hAnsi="Arial" w:cs="Arial"/>
          <w:sz w:val="24"/>
          <w:szCs w:val="24"/>
        </w:rPr>
        <w:t xml:space="preserve"> el procedimiento sancionador, ya que de los medios de prueba no se acredita la comisión de las conductas. </w:t>
      </w:r>
    </w:p>
    <w:p w14:paraId="00EE7C59" w14:textId="77777777" w:rsidR="001B1C2E" w:rsidRPr="009E4AFF" w:rsidRDefault="001B1C2E" w:rsidP="00ED2B53">
      <w:pPr>
        <w:pStyle w:val="Prrafodelista"/>
        <w:numPr>
          <w:ilvl w:val="0"/>
          <w:numId w:val="34"/>
        </w:numPr>
        <w:spacing w:before="240" w:after="0" w:line="360" w:lineRule="auto"/>
        <w:contextualSpacing w:val="0"/>
        <w:jc w:val="both"/>
        <w:rPr>
          <w:rFonts w:ascii="Arial" w:hAnsi="Arial" w:cs="Arial"/>
          <w:sz w:val="24"/>
          <w:szCs w:val="24"/>
        </w:rPr>
      </w:pPr>
      <w:r w:rsidRPr="009E4AFF">
        <w:rPr>
          <w:rFonts w:ascii="Arial" w:hAnsi="Arial" w:cs="Arial"/>
          <w:sz w:val="24"/>
          <w:szCs w:val="24"/>
        </w:rPr>
        <w:t xml:space="preserve">Las </w:t>
      </w:r>
      <w:r w:rsidRPr="009E4AFF">
        <w:rPr>
          <w:rFonts w:ascii="Arial" w:hAnsi="Arial" w:cs="Arial"/>
          <w:i/>
          <w:iCs/>
          <w:sz w:val="24"/>
          <w:szCs w:val="24"/>
        </w:rPr>
        <w:t>asambleas</w:t>
      </w:r>
      <w:r w:rsidRPr="009E4AFF">
        <w:rPr>
          <w:rFonts w:ascii="Arial" w:hAnsi="Arial" w:cs="Arial"/>
          <w:sz w:val="24"/>
          <w:szCs w:val="24"/>
        </w:rPr>
        <w:t xml:space="preserve"> constituyen ejercicios abiertos de participación política, deliberación pública, organización ciudadana e intercambio de ideas sobre temas relacionados con la soberanía </w:t>
      </w:r>
      <w:r w:rsidRPr="009E4AFF">
        <w:rPr>
          <w:rFonts w:ascii="Arial" w:hAnsi="Arial" w:cs="Arial"/>
          <w:sz w:val="24"/>
          <w:szCs w:val="24"/>
        </w:rPr>
        <w:lastRenderedPageBreak/>
        <w:t>nacional, la vida pública y organización política del movimiento, dirigidos a militantes, simpatizantes y ciudadanía general.</w:t>
      </w:r>
    </w:p>
    <w:p w14:paraId="00EE7C5A" w14:textId="67C8ACC1" w:rsidR="009A3372" w:rsidRPr="009E4AFF" w:rsidRDefault="009A3372" w:rsidP="00ED2B53">
      <w:pPr>
        <w:pStyle w:val="Prrafodelista"/>
        <w:numPr>
          <w:ilvl w:val="0"/>
          <w:numId w:val="34"/>
        </w:numPr>
        <w:spacing w:before="240" w:after="0" w:line="360" w:lineRule="auto"/>
        <w:contextualSpacing w:val="0"/>
        <w:jc w:val="both"/>
        <w:rPr>
          <w:rFonts w:ascii="Arial" w:hAnsi="Arial" w:cs="Arial"/>
          <w:sz w:val="24"/>
          <w:szCs w:val="24"/>
        </w:rPr>
      </w:pPr>
      <w:r w:rsidRPr="009E4AFF">
        <w:rPr>
          <w:rFonts w:ascii="Arial" w:hAnsi="Arial" w:cs="Arial"/>
          <w:sz w:val="24"/>
          <w:szCs w:val="24"/>
        </w:rPr>
        <w:t xml:space="preserve">No hay prueba de que el objeto de las </w:t>
      </w:r>
      <w:r w:rsidRPr="009E4AFF">
        <w:rPr>
          <w:rFonts w:ascii="Arial" w:hAnsi="Arial" w:cs="Arial"/>
          <w:i/>
          <w:iCs/>
          <w:sz w:val="24"/>
          <w:szCs w:val="24"/>
        </w:rPr>
        <w:t>asambleas</w:t>
      </w:r>
      <w:r w:rsidRPr="009E4AFF">
        <w:rPr>
          <w:rFonts w:ascii="Arial" w:hAnsi="Arial" w:cs="Arial"/>
          <w:sz w:val="24"/>
          <w:szCs w:val="24"/>
        </w:rPr>
        <w:t xml:space="preserve"> </w:t>
      </w:r>
      <w:r w:rsidR="009E4AFF">
        <w:rPr>
          <w:rFonts w:ascii="Arial" w:hAnsi="Arial" w:cs="Arial"/>
          <w:sz w:val="24"/>
          <w:szCs w:val="24"/>
        </w:rPr>
        <w:t>fuera</w:t>
      </w:r>
      <w:r w:rsidRPr="009E4AFF" w:rsidDel="009A3FB9">
        <w:rPr>
          <w:rFonts w:ascii="Arial" w:hAnsi="Arial" w:cs="Arial"/>
          <w:sz w:val="24"/>
          <w:szCs w:val="24"/>
        </w:rPr>
        <w:t xml:space="preserve"> </w:t>
      </w:r>
      <w:r w:rsidRPr="009E4AFF">
        <w:rPr>
          <w:rFonts w:ascii="Arial" w:hAnsi="Arial" w:cs="Arial"/>
          <w:sz w:val="24"/>
          <w:szCs w:val="24"/>
        </w:rPr>
        <w:t>posicionar anticipadamente una precandidatura o candidatura, solicitar el voto</w:t>
      </w:r>
      <w:r w:rsidR="009E4AFF">
        <w:rPr>
          <w:rFonts w:ascii="Arial" w:hAnsi="Arial" w:cs="Arial"/>
          <w:sz w:val="24"/>
          <w:szCs w:val="24"/>
        </w:rPr>
        <w:t xml:space="preserve"> </w:t>
      </w:r>
      <w:r w:rsidRPr="009E4AFF">
        <w:rPr>
          <w:rFonts w:ascii="Arial" w:hAnsi="Arial" w:cs="Arial"/>
          <w:sz w:val="24"/>
          <w:szCs w:val="24"/>
        </w:rPr>
        <w:t>o llamar a la ciudadanía a respaldar una opción política, ni se presentó en ellas plataforma electoral para el proceso 2026-2027.</w:t>
      </w:r>
    </w:p>
    <w:p w14:paraId="00EE7C5B" w14:textId="77777777" w:rsidR="001B1C2E" w:rsidRPr="009E4AFF" w:rsidRDefault="001B1C2E" w:rsidP="00ED2B53">
      <w:pPr>
        <w:pStyle w:val="Prrafodelista"/>
        <w:numPr>
          <w:ilvl w:val="0"/>
          <w:numId w:val="34"/>
        </w:numPr>
        <w:spacing w:before="240" w:after="0" w:line="360" w:lineRule="auto"/>
        <w:contextualSpacing w:val="0"/>
        <w:jc w:val="both"/>
        <w:rPr>
          <w:rFonts w:ascii="Arial" w:hAnsi="Arial" w:cs="Arial"/>
          <w:sz w:val="24"/>
          <w:szCs w:val="24"/>
        </w:rPr>
      </w:pPr>
      <w:r w:rsidRPr="009E4AFF">
        <w:rPr>
          <w:rFonts w:ascii="Arial" w:hAnsi="Arial" w:cs="Arial"/>
          <w:sz w:val="24"/>
          <w:szCs w:val="24"/>
        </w:rPr>
        <w:t>Los eventos denunciados deben ser analizados a partir de su contexto integral, objeto, dinámica, forma de convocatoria, características de participación y contenido material verificable.</w:t>
      </w:r>
    </w:p>
    <w:p w14:paraId="00EE7C5C" w14:textId="7DE11901" w:rsidR="001B1C2E" w:rsidRPr="009E4AFF" w:rsidRDefault="001B1C2E" w:rsidP="00ED2B53">
      <w:pPr>
        <w:pStyle w:val="Prrafodelista"/>
        <w:numPr>
          <w:ilvl w:val="0"/>
          <w:numId w:val="34"/>
        </w:numPr>
        <w:spacing w:before="240" w:after="0" w:line="360" w:lineRule="auto"/>
        <w:contextualSpacing w:val="0"/>
        <w:jc w:val="both"/>
        <w:rPr>
          <w:rFonts w:ascii="Arial" w:hAnsi="Arial" w:cs="Arial"/>
          <w:sz w:val="24"/>
          <w:szCs w:val="24"/>
        </w:rPr>
      </w:pPr>
      <w:r w:rsidRPr="009E4AFF">
        <w:rPr>
          <w:rFonts w:ascii="Arial" w:hAnsi="Arial" w:cs="Arial"/>
          <w:sz w:val="24"/>
          <w:szCs w:val="24"/>
        </w:rPr>
        <w:t>No existió invitación institucional, formal</w:t>
      </w:r>
      <w:r w:rsidR="00A52203">
        <w:rPr>
          <w:rFonts w:ascii="Arial" w:hAnsi="Arial" w:cs="Arial"/>
          <w:sz w:val="24"/>
          <w:szCs w:val="24"/>
        </w:rPr>
        <w:t>,</w:t>
      </w:r>
      <w:r w:rsidRPr="009E4AFF">
        <w:rPr>
          <w:rFonts w:ascii="Arial" w:hAnsi="Arial" w:cs="Arial"/>
          <w:sz w:val="24"/>
          <w:szCs w:val="24"/>
        </w:rPr>
        <w:t xml:space="preserve"> personalizada, ni dirigida a servidores públicos </w:t>
      </w:r>
      <w:r w:rsidR="0068718F">
        <w:rPr>
          <w:rFonts w:ascii="Arial" w:hAnsi="Arial" w:cs="Arial"/>
          <w:sz w:val="24"/>
          <w:szCs w:val="24"/>
        </w:rPr>
        <w:t>debido a</w:t>
      </w:r>
      <w:r w:rsidRPr="009E4AFF">
        <w:rPr>
          <w:rFonts w:ascii="Arial" w:hAnsi="Arial" w:cs="Arial"/>
          <w:sz w:val="24"/>
          <w:szCs w:val="24"/>
        </w:rPr>
        <w:t xml:space="preserve"> su cargo, </w:t>
      </w:r>
      <w:r w:rsidR="003F13A2" w:rsidRPr="009E4AFF">
        <w:rPr>
          <w:rFonts w:ascii="Arial" w:hAnsi="Arial" w:cs="Arial"/>
          <w:sz w:val="24"/>
          <w:szCs w:val="24"/>
        </w:rPr>
        <w:t>ni se</w:t>
      </w:r>
      <w:r w:rsidR="009A3372" w:rsidRPr="009E4AFF">
        <w:rPr>
          <w:rFonts w:ascii="Arial" w:hAnsi="Arial" w:cs="Arial"/>
          <w:sz w:val="24"/>
          <w:szCs w:val="24"/>
        </w:rPr>
        <w:t xml:space="preserve"> </w:t>
      </w:r>
      <w:r w:rsidRPr="009E4AFF">
        <w:rPr>
          <w:rFonts w:ascii="Arial" w:hAnsi="Arial" w:cs="Arial"/>
          <w:sz w:val="24"/>
          <w:szCs w:val="24"/>
        </w:rPr>
        <w:t>reserva</w:t>
      </w:r>
      <w:r w:rsidR="009E4AFF">
        <w:rPr>
          <w:rFonts w:ascii="Arial" w:hAnsi="Arial" w:cs="Arial"/>
          <w:sz w:val="24"/>
          <w:szCs w:val="24"/>
        </w:rPr>
        <w:t>ron</w:t>
      </w:r>
      <w:r w:rsidRPr="009E4AFF">
        <w:rPr>
          <w:rFonts w:ascii="Arial" w:hAnsi="Arial" w:cs="Arial"/>
          <w:sz w:val="24"/>
          <w:szCs w:val="24"/>
        </w:rPr>
        <w:t xml:space="preserve"> espacios, turnos de participación o funciones especiales en atención a cargos gubernamentales</w:t>
      </w:r>
      <w:r w:rsidR="009A3372" w:rsidRPr="009E4AFF">
        <w:rPr>
          <w:rFonts w:ascii="Arial" w:hAnsi="Arial" w:cs="Arial"/>
          <w:sz w:val="24"/>
          <w:szCs w:val="24"/>
        </w:rPr>
        <w:t xml:space="preserve">. </w:t>
      </w:r>
    </w:p>
    <w:p w14:paraId="00EE7C5D" w14:textId="77777777" w:rsidR="009A3372" w:rsidRPr="009E4AFF" w:rsidRDefault="009A3372" w:rsidP="00ED2B53">
      <w:pPr>
        <w:pStyle w:val="Prrafodelista"/>
        <w:numPr>
          <w:ilvl w:val="0"/>
          <w:numId w:val="34"/>
        </w:numPr>
        <w:spacing w:before="240" w:after="0" w:line="360" w:lineRule="auto"/>
        <w:contextualSpacing w:val="0"/>
        <w:jc w:val="both"/>
        <w:rPr>
          <w:rFonts w:ascii="Arial" w:hAnsi="Arial" w:cs="Arial"/>
          <w:sz w:val="24"/>
          <w:szCs w:val="24"/>
        </w:rPr>
      </w:pPr>
      <w:r w:rsidRPr="009E4AFF">
        <w:rPr>
          <w:rFonts w:ascii="Arial" w:hAnsi="Arial" w:cs="Arial"/>
          <w:sz w:val="24"/>
          <w:szCs w:val="24"/>
        </w:rPr>
        <w:t>La asistencia de servidores públicos obedeció al ejercicio personal de sus derechos de asociación y participación política</w:t>
      </w:r>
      <w:r w:rsidR="009E4AFF" w:rsidRPr="009E4AFF">
        <w:rPr>
          <w:rFonts w:ascii="Arial" w:hAnsi="Arial" w:cs="Arial"/>
          <w:sz w:val="24"/>
          <w:szCs w:val="24"/>
        </w:rPr>
        <w:t>.</w:t>
      </w:r>
    </w:p>
    <w:p w14:paraId="00EE7C5E" w14:textId="77777777" w:rsidR="001B1C2E" w:rsidRPr="009E4AFF" w:rsidRDefault="001B1C2E" w:rsidP="00ED2B53">
      <w:pPr>
        <w:pStyle w:val="Prrafodelista"/>
        <w:numPr>
          <w:ilvl w:val="0"/>
          <w:numId w:val="34"/>
        </w:numPr>
        <w:spacing w:before="240" w:after="0" w:line="360" w:lineRule="auto"/>
        <w:contextualSpacing w:val="0"/>
        <w:jc w:val="both"/>
        <w:rPr>
          <w:rFonts w:ascii="Arial" w:hAnsi="Arial" w:cs="Arial"/>
          <w:sz w:val="24"/>
          <w:szCs w:val="24"/>
        </w:rPr>
      </w:pPr>
      <w:r w:rsidRPr="009E4AFF">
        <w:rPr>
          <w:rFonts w:ascii="Arial" w:hAnsi="Arial" w:cs="Arial"/>
          <w:sz w:val="24"/>
          <w:szCs w:val="24"/>
        </w:rPr>
        <w:t>La presencia de un servidor p</w:t>
      </w:r>
      <w:r w:rsidR="00AE50E0">
        <w:rPr>
          <w:rFonts w:ascii="Arial" w:hAnsi="Arial" w:cs="Arial"/>
          <w:sz w:val="24"/>
          <w:szCs w:val="24"/>
        </w:rPr>
        <w:t>ú</w:t>
      </w:r>
      <w:r w:rsidRPr="009E4AFF">
        <w:rPr>
          <w:rFonts w:ascii="Arial" w:hAnsi="Arial" w:cs="Arial"/>
          <w:sz w:val="24"/>
          <w:szCs w:val="24"/>
        </w:rPr>
        <w:t>blico en un acto de carácter político no acredita, por sí mismo, que dicho acto haya sido organizado específicamente para él o que el partido le haya convocado en atención a su investidura.</w:t>
      </w:r>
    </w:p>
    <w:p w14:paraId="00EE7C5F" w14:textId="77777777" w:rsidR="001B1C2E" w:rsidRPr="009E4AFF" w:rsidRDefault="001B1C2E" w:rsidP="00ED2B53">
      <w:pPr>
        <w:pStyle w:val="Prrafodelista"/>
        <w:numPr>
          <w:ilvl w:val="0"/>
          <w:numId w:val="34"/>
        </w:numPr>
        <w:spacing w:before="240" w:after="0" w:line="360" w:lineRule="auto"/>
        <w:contextualSpacing w:val="0"/>
        <w:jc w:val="both"/>
        <w:rPr>
          <w:rFonts w:ascii="Arial" w:hAnsi="Arial" w:cs="Arial"/>
          <w:sz w:val="24"/>
          <w:szCs w:val="24"/>
        </w:rPr>
      </w:pPr>
      <w:r w:rsidRPr="009E4AFF">
        <w:rPr>
          <w:rFonts w:ascii="Arial" w:hAnsi="Arial" w:cs="Arial"/>
          <w:sz w:val="24"/>
          <w:szCs w:val="24"/>
        </w:rPr>
        <w:t>No existe prueba idónea de que el partido haya obtenido un beneficio electoral indebido, ni que las actividades denunciadas hubieren tenido incidencia real, objetiva y directa en la próxima contienda.</w:t>
      </w:r>
    </w:p>
    <w:p w14:paraId="00EE7C60" w14:textId="6C3C42BF" w:rsidR="001B1C2E" w:rsidRPr="009E4AFF" w:rsidRDefault="001B1C2E" w:rsidP="00ED2B53">
      <w:pPr>
        <w:pStyle w:val="Prrafodelista"/>
        <w:numPr>
          <w:ilvl w:val="0"/>
          <w:numId w:val="34"/>
        </w:numPr>
        <w:spacing w:before="240" w:after="0" w:line="360" w:lineRule="auto"/>
        <w:contextualSpacing w:val="0"/>
        <w:jc w:val="both"/>
        <w:rPr>
          <w:rFonts w:ascii="Arial" w:hAnsi="Arial" w:cs="Arial"/>
          <w:sz w:val="24"/>
          <w:szCs w:val="24"/>
        </w:rPr>
      </w:pPr>
      <w:r w:rsidRPr="009E4AFF">
        <w:rPr>
          <w:rFonts w:ascii="Arial" w:hAnsi="Arial" w:cs="Arial"/>
          <w:sz w:val="24"/>
          <w:szCs w:val="24"/>
        </w:rPr>
        <w:t xml:space="preserve">La figura denominada “COT´s” no existe dentro de su estructura orgánica, por lo que no puede atribuirse representación institucional ni que </w:t>
      </w:r>
      <w:r w:rsidR="00FC1835">
        <w:rPr>
          <w:rFonts w:ascii="Arial" w:hAnsi="Arial" w:cs="Arial"/>
          <w:sz w:val="24"/>
          <w:szCs w:val="24"/>
        </w:rPr>
        <w:t>se haya actuado</w:t>
      </w:r>
      <w:r w:rsidRPr="009E4AFF">
        <w:rPr>
          <w:rFonts w:ascii="Arial" w:hAnsi="Arial" w:cs="Arial"/>
          <w:sz w:val="24"/>
          <w:szCs w:val="24"/>
        </w:rPr>
        <w:t xml:space="preserve"> en nombre del partido.</w:t>
      </w:r>
    </w:p>
    <w:p w14:paraId="00EE7C61" w14:textId="77777777" w:rsidR="001B1C2E" w:rsidRPr="009E4AFF" w:rsidRDefault="001B1C2E" w:rsidP="00ED2B53">
      <w:pPr>
        <w:pStyle w:val="Prrafodelista"/>
        <w:numPr>
          <w:ilvl w:val="0"/>
          <w:numId w:val="34"/>
        </w:numPr>
        <w:spacing w:before="240" w:after="0" w:line="360" w:lineRule="auto"/>
        <w:contextualSpacing w:val="0"/>
        <w:jc w:val="both"/>
        <w:rPr>
          <w:rFonts w:ascii="Arial" w:hAnsi="Arial" w:cs="Arial"/>
          <w:sz w:val="24"/>
          <w:szCs w:val="24"/>
        </w:rPr>
      </w:pPr>
      <w:r w:rsidRPr="009E4AFF">
        <w:rPr>
          <w:rFonts w:ascii="Arial" w:hAnsi="Arial" w:cs="Arial"/>
          <w:sz w:val="24"/>
          <w:szCs w:val="24"/>
        </w:rPr>
        <w:t xml:space="preserve">La existencia y circulación de materiales editoriales no constituye por sí misma propaganda electoral ilícita, ni acredita </w:t>
      </w:r>
      <w:r w:rsidRPr="009E4AFF">
        <w:rPr>
          <w:rFonts w:ascii="Arial" w:hAnsi="Arial" w:cs="Arial"/>
          <w:sz w:val="24"/>
          <w:szCs w:val="24"/>
        </w:rPr>
        <w:lastRenderedPageBreak/>
        <w:t>una distribución institucional con fines proselitistas, ya que se trata de material informativo o de difusión ideológica.</w:t>
      </w:r>
    </w:p>
    <w:p w14:paraId="00EE7C62" w14:textId="77777777" w:rsidR="001B1C2E" w:rsidRPr="009E4AFF" w:rsidRDefault="001B1C2E" w:rsidP="00ED2B53">
      <w:pPr>
        <w:pStyle w:val="Prrafodelista"/>
        <w:numPr>
          <w:ilvl w:val="0"/>
          <w:numId w:val="34"/>
        </w:numPr>
        <w:spacing w:before="240" w:after="0" w:line="360" w:lineRule="auto"/>
        <w:contextualSpacing w:val="0"/>
        <w:jc w:val="both"/>
        <w:rPr>
          <w:rFonts w:ascii="Arial" w:hAnsi="Arial" w:cs="Arial"/>
          <w:sz w:val="24"/>
          <w:szCs w:val="24"/>
        </w:rPr>
      </w:pPr>
      <w:r w:rsidRPr="009E4AFF">
        <w:rPr>
          <w:rFonts w:ascii="Arial" w:hAnsi="Arial" w:cs="Arial"/>
          <w:sz w:val="24"/>
          <w:szCs w:val="24"/>
        </w:rPr>
        <w:t xml:space="preserve">Los eventos denunciados se realizaron </w:t>
      </w:r>
      <w:r w:rsidR="009A3372" w:rsidRPr="009E4AFF">
        <w:rPr>
          <w:rFonts w:ascii="Arial" w:hAnsi="Arial" w:cs="Arial"/>
          <w:sz w:val="24"/>
          <w:szCs w:val="24"/>
        </w:rPr>
        <w:t xml:space="preserve">con </w:t>
      </w:r>
      <w:r w:rsidRPr="009E4AFF">
        <w:rPr>
          <w:rFonts w:ascii="Arial" w:hAnsi="Arial" w:cs="Arial"/>
          <w:sz w:val="24"/>
          <w:szCs w:val="24"/>
        </w:rPr>
        <w:t>recursos ordinarios del partido y fueron reportados a la autoridad fiscalizadora.</w:t>
      </w:r>
    </w:p>
    <w:p w14:paraId="00EE7C63" w14:textId="77777777" w:rsidR="008808DB" w:rsidRPr="00032259" w:rsidRDefault="00CA30F5" w:rsidP="000B3C21">
      <w:pPr>
        <w:pStyle w:val="Ttulo1"/>
        <w:rPr>
          <w:rFonts w:ascii="Arial" w:hAnsi="Arial" w:cs="Arial"/>
          <w:b/>
          <w:bCs/>
          <w:color w:val="auto"/>
          <w:sz w:val="24"/>
          <w:szCs w:val="24"/>
          <w:lang w:val="es-ES_tradnl"/>
        </w:rPr>
      </w:pPr>
      <w:bookmarkStart w:id="28" w:name="_Toc177046834"/>
      <w:bookmarkStart w:id="29" w:name="_Toc229494286"/>
      <w:bookmarkEnd w:id="26"/>
      <w:r w:rsidRPr="00032259">
        <w:rPr>
          <w:rFonts w:ascii="Arial" w:hAnsi="Arial" w:cs="Arial"/>
          <w:b/>
          <w:bCs/>
          <w:color w:val="auto"/>
          <w:sz w:val="24"/>
          <w:szCs w:val="24"/>
          <w:lang w:val="es-ES_tradnl"/>
        </w:rPr>
        <w:t>5</w:t>
      </w:r>
      <w:r w:rsidR="000A183B" w:rsidRPr="00032259">
        <w:rPr>
          <w:rFonts w:ascii="Arial" w:hAnsi="Arial" w:cs="Arial"/>
          <w:b/>
          <w:bCs/>
          <w:color w:val="auto"/>
          <w:sz w:val="24"/>
          <w:szCs w:val="24"/>
          <w:lang w:val="es-ES_tradnl"/>
        </w:rPr>
        <w:t>.</w:t>
      </w:r>
      <w:r w:rsidR="009B67E8" w:rsidRPr="00032259">
        <w:rPr>
          <w:rFonts w:ascii="Arial" w:hAnsi="Arial" w:cs="Arial"/>
          <w:b/>
          <w:bCs/>
          <w:color w:val="auto"/>
          <w:sz w:val="24"/>
          <w:szCs w:val="24"/>
          <w:lang w:val="es-ES_tradnl"/>
        </w:rPr>
        <w:t>3</w:t>
      </w:r>
      <w:r w:rsidR="008808DB" w:rsidRPr="00032259">
        <w:rPr>
          <w:rFonts w:ascii="Arial" w:hAnsi="Arial" w:cs="Arial"/>
          <w:b/>
          <w:bCs/>
          <w:color w:val="auto"/>
          <w:sz w:val="24"/>
          <w:szCs w:val="24"/>
          <w:lang w:val="es-ES_tradnl"/>
        </w:rPr>
        <w:t>. Cuestión por resolver</w:t>
      </w:r>
      <w:bookmarkEnd w:id="28"/>
      <w:bookmarkEnd w:id="29"/>
      <w:r w:rsidR="008808DB" w:rsidRPr="00032259">
        <w:rPr>
          <w:rFonts w:ascii="Arial" w:hAnsi="Arial" w:cs="Arial"/>
          <w:b/>
          <w:bCs/>
          <w:color w:val="auto"/>
          <w:sz w:val="24"/>
          <w:szCs w:val="24"/>
          <w:lang w:val="es-ES_tradnl"/>
        </w:rPr>
        <w:t xml:space="preserve"> </w:t>
      </w:r>
    </w:p>
    <w:p w14:paraId="00EE7C64" w14:textId="77777777" w:rsidR="00187532" w:rsidRPr="00187532" w:rsidRDefault="00187532" w:rsidP="00187532">
      <w:pPr>
        <w:spacing w:before="100" w:beforeAutospacing="1" w:after="100" w:afterAutospacing="1" w:line="360" w:lineRule="auto"/>
        <w:jc w:val="both"/>
        <w:rPr>
          <w:rFonts w:ascii="Arial" w:hAnsi="Arial" w:cs="Arial"/>
          <w:color w:val="000000" w:themeColor="text1"/>
          <w:sz w:val="24"/>
          <w:szCs w:val="24"/>
        </w:rPr>
      </w:pPr>
      <w:r w:rsidRPr="00187532">
        <w:rPr>
          <w:rFonts w:ascii="Arial" w:hAnsi="Arial" w:cs="Arial"/>
          <w:color w:val="000000" w:themeColor="text1"/>
          <w:sz w:val="24"/>
          <w:szCs w:val="24"/>
        </w:rPr>
        <w:t>Una vez precisados los hechos denunciados, así como las defensas que se hicieron valer, los puntos a dilucidar son:</w:t>
      </w:r>
    </w:p>
    <w:p w14:paraId="00EE7C65" w14:textId="77777777" w:rsidR="00187532" w:rsidRPr="00187532" w:rsidRDefault="00187532" w:rsidP="00187532">
      <w:pPr>
        <w:pStyle w:val="Prrafodelista"/>
        <w:numPr>
          <w:ilvl w:val="0"/>
          <w:numId w:val="36"/>
        </w:numPr>
        <w:spacing w:before="240" w:after="0" w:line="360" w:lineRule="auto"/>
        <w:ind w:left="788" w:hanging="357"/>
        <w:contextualSpacing w:val="0"/>
        <w:jc w:val="both"/>
        <w:rPr>
          <w:rFonts w:ascii="Arial" w:hAnsi="Arial" w:cs="Arial"/>
          <w:color w:val="000000" w:themeColor="text1"/>
          <w:sz w:val="24"/>
          <w:szCs w:val="24"/>
        </w:rPr>
      </w:pPr>
      <w:r w:rsidRPr="00187532">
        <w:rPr>
          <w:rFonts w:ascii="Arial" w:hAnsi="Arial" w:cs="Arial"/>
          <w:color w:val="000000" w:themeColor="text1"/>
          <w:sz w:val="24"/>
          <w:szCs w:val="24"/>
        </w:rPr>
        <w:t>Determinar si se acreditan los hechos denunciados;</w:t>
      </w:r>
    </w:p>
    <w:p w14:paraId="00EE7C66" w14:textId="5B846387" w:rsidR="00187532" w:rsidRPr="00187532" w:rsidRDefault="00187532">
      <w:pPr>
        <w:pStyle w:val="Prrafodelista"/>
        <w:numPr>
          <w:ilvl w:val="0"/>
          <w:numId w:val="36"/>
        </w:numPr>
        <w:spacing w:before="240" w:after="0" w:line="360" w:lineRule="auto"/>
        <w:ind w:left="788" w:hanging="357"/>
        <w:contextualSpacing w:val="0"/>
        <w:jc w:val="both"/>
        <w:rPr>
          <w:rFonts w:ascii="Arial" w:hAnsi="Arial" w:cs="Arial"/>
          <w:sz w:val="24"/>
          <w:szCs w:val="24"/>
          <w:lang w:val="es-ES_tradnl" w:eastAsia="en-US"/>
        </w:rPr>
      </w:pPr>
      <w:r w:rsidRPr="00187532">
        <w:rPr>
          <w:rFonts w:ascii="Arial" w:hAnsi="Arial" w:cs="Arial"/>
          <w:color w:val="000000" w:themeColor="text1"/>
          <w:sz w:val="24"/>
          <w:szCs w:val="24"/>
        </w:rPr>
        <w:t xml:space="preserve">En el supuesto de actualizarse, identificar si </w:t>
      </w:r>
      <w:r w:rsidR="009948DF">
        <w:rPr>
          <w:rFonts w:ascii="Arial" w:hAnsi="Arial" w:cs="Arial"/>
          <w:color w:val="000000" w:themeColor="text1"/>
          <w:sz w:val="24"/>
          <w:szCs w:val="24"/>
        </w:rPr>
        <w:t xml:space="preserve">a partir de ellos </w:t>
      </w:r>
      <w:r w:rsidRPr="00187532">
        <w:rPr>
          <w:rFonts w:ascii="Arial" w:hAnsi="Arial" w:cs="Arial"/>
          <w:color w:val="000000" w:themeColor="text1"/>
          <w:sz w:val="24"/>
          <w:szCs w:val="24"/>
        </w:rPr>
        <w:t xml:space="preserve">se acreditan los </w:t>
      </w:r>
      <w:r w:rsidRPr="00187532">
        <w:rPr>
          <w:rFonts w:ascii="Arial" w:eastAsia="Arial" w:hAnsi="Arial" w:cs="Arial"/>
          <w:sz w:val="24"/>
          <w:szCs w:val="24"/>
        </w:rPr>
        <w:t>actos anticipados de campaña, uso indebido de recursos públicos</w:t>
      </w:r>
      <w:r w:rsidR="00DE4135">
        <w:rPr>
          <w:rFonts w:ascii="Arial" w:eastAsia="Arial" w:hAnsi="Arial" w:cs="Arial"/>
          <w:sz w:val="24"/>
          <w:szCs w:val="24"/>
        </w:rPr>
        <w:t>,</w:t>
      </w:r>
      <w:r w:rsidRPr="00187532">
        <w:rPr>
          <w:rFonts w:ascii="Arial" w:eastAsia="Arial" w:hAnsi="Arial" w:cs="Arial"/>
          <w:sz w:val="24"/>
          <w:szCs w:val="24"/>
        </w:rPr>
        <w:t xml:space="preserve"> afectaciones a los principios de equidad y neutralidad, así como la probable promoción extemporánea del cuarto informe de gobierno derivado de la distribución de un periódico en la asamblea de uno de febrero; </w:t>
      </w:r>
      <w:r w:rsidRPr="00187532">
        <w:rPr>
          <w:rFonts w:ascii="Arial" w:hAnsi="Arial" w:cs="Arial"/>
          <w:color w:val="000000" w:themeColor="text1"/>
          <w:sz w:val="24"/>
          <w:szCs w:val="24"/>
        </w:rPr>
        <w:t xml:space="preserve">y </w:t>
      </w:r>
    </w:p>
    <w:p w14:paraId="00EE7C67" w14:textId="77777777" w:rsidR="008808DB" w:rsidRPr="00187532" w:rsidRDefault="00187532">
      <w:pPr>
        <w:pStyle w:val="Prrafodelista"/>
        <w:numPr>
          <w:ilvl w:val="0"/>
          <w:numId w:val="36"/>
        </w:numPr>
        <w:spacing w:before="240" w:after="0" w:line="360" w:lineRule="auto"/>
        <w:ind w:left="788" w:hanging="357"/>
        <w:contextualSpacing w:val="0"/>
        <w:jc w:val="both"/>
        <w:rPr>
          <w:rFonts w:ascii="Arial" w:hAnsi="Arial" w:cs="Arial"/>
          <w:sz w:val="24"/>
          <w:szCs w:val="24"/>
        </w:rPr>
      </w:pPr>
      <w:r w:rsidRPr="00187532">
        <w:rPr>
          <w:rFonts w:ascii="Arial" w:hAnsi="Arial" w:cs="Arial"/>
          <w:color w:val="000000" w:themeColor="text1"/>
          <w:sz w:val="24"/>
          <w:szCs w:val="24"/>
        </w:rPr>
        <w:t xml:space="preserve">En su caso, establecer si se acredita la responsabilidad de los </w:t>
      </w:r>
      <w:r w:rsidRPr="00187532">
        <w:rPr>
          <w:rFonts w:ascii="Arial" w:hAnsi="Arial" w:cs="Arial"/>
          <w:i/>
          <w:iCs/>
          <w:color w:val="000000" w:themeColor="text1"/>
          <w:sz w:val="24"/>
          <w:szCs w:val="24"/>
        </w:rPr>
        <w:t xml:space="preserve">denunciados </w:t>
      </w:r>
      <w:r w:rsidRPr="00187532">
        <w:rPr>
          <w:rFonts w:ascii="Arial" w:hAnsi="Arial" w:cs="Arial"/>
          <w:color w:val="000000" w:themeColor="text1"/>
          <w:sz w:val="24"/>
          <w:szCs w:val="24"/>
        </w:rPr>
        <w:t>en la comisión de las conductas.</w:t>
      </w:r>
    </w:p>
    <w:p w14:paraId="00EE7C68" w14:textId="77777777" w:rsidR="007E79AE" w:rsidRPr="00032259" w:rsidRDefault="00CA30F5" w:rsidP="000B3C21">
      <w:pPr>
        <w:pStyle w:val="Ttulo1"/>
        <w:rPr>
          <w:rFonts w:ascii="Arial" w:hAnsi="Arial" w:cs="Arial"/>
          <w:b/>
          <w:bCs/>
          <w:color w:val="auto"/>
          <w:sz w:val="24"/>
          <w:szCs w:val="24"/>
          <w:lang w:val="es-ES_tradnl"/>
        </w:rPr>
      </w:pPr>
      <w:bookmarkStart w:id="30" w:name="_Toc229494287"/>
      <w:r w:rsidRPr="00032259">
        <w:rPr>
          <w:rFonts w:ascii="Arial" w:hAnsi="Arial" w:cs="Arial"/>
          <w:b/>
          <w:bCs/>
          <w:color w:val="auto"/>
          <w:sz w:val="24"/>
          <w:szCs w:val="24"/>
          <w:lang w:val="es-ES_tradnl"/>
        </w:rPr>
        <w:t>5</w:t>
      </w:r>
      <w:r w:rsidR="008808DB" w:rsidRPr="00032259">
        <w:rPr>
          <w:rFonts w:ascii="Arial" w:hAnsi="Arial" w:cs="Arial"/>
          <w:b/>
          <w:bCs/>
          <w:color w:val="auto"/>
          <w:sz w:val="24"/>
          <w:szCs w:val="24"/>
          <w:lang w:val="es-ES_tradnl"/>
        </w:rPr>
        <w:t>.</w:t>
      </w:r>
      <w:r w:rsidR="009B67E8" w:rsidRPr="00032259">
        <w:rPr>
          <w:rFonts w:ascii="Arial" w:hAnsi="Arial" w:cs="Arial"/>
          <w:b/>
          <w:bCs/>
          <w:color w:val="auto"/>
          <w:sz w:val="24"/>
          <w:szCs w:val="24"/>
          <w:lang w:val="es-ES_tradnl"/>
        </w:rPr>
        <w:t>4</w:t>
      </w:r>
      <w:r w:rsidR="008808DB" w:rsidRPr="00032259">
        <w:rPr>
          <w:rFonts w:ascii="Arial" w:hAnsi="Arial" w:cs="Arial"/>
          <w:b/>
          <w:bCs/>
          <w:color w:val="auto"/>
          <w:sz w:val="24"/>
          <w:szCs w:val="24"/>
          <w:lang w:val="es-ES_tradnl"/>
        </w:rPr>
        <w:t xml:space="preserve">. </w:t>
      </w:r>
      <w:bookmarkStart w:id="31" w:name="_Toc175839053"/>
      <w:bookmarkStart w:id="32" w:name="_Toc177046835"/>
      <w:r w:rsidR="007E79AE" w:rsidRPr="00032259">
        <w:rPr>
          <w:rFonts w:ascii="Arial" w:hAnsi="Arial" w:cs="Arial"/>
          <w:b/>
          <w:bCs/>
          <w:color w:val="auto"/>
          <w:sz w:val="24"/>
          <w:szCs w:val="24"/>
          <w:lang w:val="es-ES_tradnl"/>
        </w:rPr>
        <w:t>Valoración probatoria y hechos acreditados</w:t>
      </w:r>
      <w:bookmarkEnd w:id="30"/>
      <w:bookmarkEnd w:id="31"/>
      <w:bookmarkEnd w:id="32"/>
    </w:p>
    <w:p w14:paraId="00EE7C69" w14:textId="77777777" w:rsidR="007E79AE" w:rsidRPr="00032259" w:rsidRDefault="007E79AE" w:rsidP="00257889">
      <w:pPr>
        <w:spacing w:before="240" w:after="0" w:line="360" w:lineRule="auto"/>
        <w:jc w:val="both"/>
        <w:rPr>
          <w:rFonts w:ascii="Arial" w:hAnsi="Arial" w:cs="Arial"/>
          <w:sz w:val="24"/>
          <w:szCs w:val="24"/>
        </w:rPr>
      </w:pPr>
      <w:r w:rsidRPr="00032259">
        <w:rPr>
          <w:rFonts w:ascii="Arial" w:hAnsi="Arial" w:cs="Arial"/>
          <w:sz w:val="24"/>
          <w:szCs w:val="24"/>
        </w:rPr>
        <w:t xml:space="preserve">Las pruebas que obran en el expediente se valorarán de conformidad con lo dispuesto en el artículo 259 del </w:t>
      </w:r>
      <w:r w:rsidRPr="00032259">
        <w:rPr>
          <w:rFonts w:ascii="Arial" w:hAnsi="Arial" w:cs="Arial"/>
          <w:i/>
          <w:iCs/>
          <w:sz w:val="24"/>
          <w:szCs w:val="24"/>
        </w:rPr>
        <w:t>Código Electoral</w:t>
      </w:r>
      <w:r w:rsidR="007D38F6" w:rsidRPr="00032259">
        <w:rPr>
          <w:rFonts w:ascii="Arial" w:hAnsi="Arial" w:cs="Arial"/>
          <w:i/>
          <w:iCs/>
          <w:sz w:val="24"/>
          <w:szCs w:val="24"/>
        </w:rPr>
        <w:t xml:space="preserve">, </w:t>
      </w:r>
      <w:r w:rsidR="007D38F6" w:rsidRPr="00032259">
        <w:rPr>
          <w:rFonts w:ascii="Arial" w:hAnsi="Arial" w:cs="Arial"/>
          <w:sz w:val="24"/>
          <w:szCs w:val="24"/>
        </w:rPr>
        <w:t>las cuales resultan suficientes para tener acreditado lo siguiente:</w:t>
      </w:r>
    </w:p>
    <w:p w14:paraId="00EE7C6A" w14:textId="77777777" w:rsidR="00187532" w:rsidRPr="00187532" w:rsidRDefault="00520B68">
      <w:pPr>
        <w:pStyle w:val="Prrafodelista"/>
        <w:numPr>
          <w:ilvl w:val="0"/>
          <w:numId w:val="5"/>
        </w:numPr>
        <w:spacing w:before="240" w:after="0" w:line="360" w:lineRule="auto"/>
        <w:contextualSpacing w:val="0"/>
        <w:jc w:val="both"/>
        <w:rPr>
          <w:rFonts w:ascii="Arial" w:hAnsi="Arial" w:cs="Arial"/>
          <w:b/>
          <w:color w:val="000000"/>
          <w:sz w:val="24"/>
          <w:szCs w:val="24"/>
        </w:rPr>
      </w:pPr>
      <w:bookmarkStart w:id="33" w:name="_Toc163203241"/>
      <w:r w:rsidRPr="00187532">
        <w:rPr>
          <w:rFonts w:ascii="Arial" w:hAnsi="Arial" w:cs="Arial"/>
          <w:b/>
          <w:color w:val="000000" w:themeColor="text1"/>
          <w:sz w:val="24"/>
          <w:szCs w:val="24"/>
        </w:rPr>
        <w:t>Calidad de</w:t>
      </w:r>
      <w:r w:rsidR="00187532">
        <w:rPr>
          <w:rFonts w:ascii="Arial" w:hAnsi="Arial" w:cs="Arial"/>
          <w:b/>
          <w:color w:val="000000" w:themeColor="text1"/>
          <w:sz w:val="24"/>
          <w:szCs w:val="24"/>
        </w:rPr>
        <w:t>l</w:t>
      </w:r>
      <w:r w:rsidR="00187532" w:rsidRPr="00187532">
        <w:rPr>
          <w:rFonts w:ascii="Arial" w:hAnsi="Arial" w:cs="Arial"/>
          <w:b/>
          <w:i/>
          <w:iCs/>
          <w:color w:val="000000" w:themeColor="text1"/>
          <w:sz w:val="24"/>
          <w:szCs w:val="24"/>
        </w:rPr>
        <w:t xml:space="preserve"> </w:t>
      </w:r>
      <w:r w:rsidR="00665F1B">
        <w:rPr>
          <w:rFonts w:ascii="Arial" w:hAnsi="Arial" w:cs="Arial"/>
          <w:b/>
          <w:i/>
          <w:iCs/>
          <w:color w:val="000000" w:themeColor="text1"/>
          <w:sz w:val="24"/>
          <w:szCs w:val="24"/>
        </w:rPr>
        <w:t>denunciado</w:t>
      </w:r>
      <w:r w:rsidR="00DA56D3">
        <w:rPr>
          <w:rFonts w:ascii="Arial" w:hAnsi="Arial" w:cs="Arial"/>
          <w:b/>
          <w:i/>
          <w:iCs/>
          <w:color w:val="000000" w:themeColor="text1"/>
          <w:sz w:val="24"/>
          <w:szCs w:val="24"/>
        </w:rPr>
        <w:t xml:space="preserve"> </w:t>
      </w:r>
      <w:r w:rsidR="00DA56D3" w:rsidRPr="00DA56D3">
        <w:rPr>
          <w:rFonts w:ascii="Arial" w:hAnsi="Arial" w:cs="Arial"/>
          <w:b/>
          <w:color w:val="000000" w:themeColor="text1"/>
          <w:sz w:val="24"/>
          <w:szCs w:val="24"/>
        </w:rPr>
        <w:t xml:space="preserve">y </w:t>
      </w:r>
      <w:r w:rsidR="00DA56D3">
        <w:rPr>
          <w:rFonts w:ascii="Arial" w:hAnsi="Arial" w:cs="Arial"/>
          <w:b/>
          <w:color w:val="000000" w:themeColor="text1"/>
          <w:sz w:val="24"/>
          <w:szCs w:val="24"/>
        </w:rPr>
        <w:t xml:space="preserve">asistencia a las </w:t>
      </w:r>
      <w:r w:rsidR="00DA56D3" w:rsidRPr="00DA56D3">
        <w:rPr>
          <w:rFonts w:ascii="Arial" w:hAnsi="Arial" w:cs="Arial"/>
          <w:b/>
          <w:i/>
          <w:iCs/>
          <w:color w:val="000000" w:themeColor="text1"/>
          <w:sz w:val="24"/>
          <w:szCs w:val="24"/>
        </w:rPr>
        <w:t>asambleas</w:t>
      </w:r>
    </w:p>
    <w:p w14:paraId="00EE7C6B" w14:textId="77777777" w:rsidR="00187532" w:rsidRPr="00DA56D3" w:rsidRDefault="00187532" w:rsidP="00DA56D3">
      <w:pPr>
        <w:spacing w:before="240" w:after="0" w:line="360" w:lineRule="auto"/>
        <w:jc w:val="both"/>
        <w:rPr>
          <w:rFonts w:ascii="Arial" w:hAnsi="Arial" w:cs="Arial"/>
          <w:b/>
          <w:color w:val="000000"/>
          <w:sz w:val="24"/>
          <w:szCs w:val="24"/>
        </w:rPr>
      </w:pPr>
      <w:r w:rsidRPr="00DA56D3">
        <w:rPr>
          <w:rFonts w:ascii="Arial" w:hAnsi="Arial" w:cs="Arial"/>
          <w:sz w:val="24"/>
          <w:szCs w:val="24"/>
        </w:rPr>
        <w:t xml:space="preserve">Fue electo </w:t>
      </w:r>
      <w:r w:rsidR="00665F1B" w:rsidRPr="00DA56D3">
        <w:rPr>
          <w:rFonts w:ascii="Arial" w:hAnsi="Arial" w:cs="Arial"/>
          <w:sz w:val="24"/>
          <w:szCs w:val="24"/>
        </w:rPr>
        <w:t>Gobernador del Estado de</w:t>
      </w:r>
      <w:r w:rsidRPr="00DA56D3">
        <w:rPr>
          <w:rFonts w:ascii="Arial" w:hAnsi="Arial" w:cs="Arial"/>
          <w:sz w:val="24"/>
          <w:szCs w:val="24"/>
        </w:rPr>
        <w:t xml:space="preserve"> Michoacán, por el periodo del uno de </w:t>
      </w:r>
      <w:r w:rsidR="00665F1B" w:rsidRPr="00DA56D3">
        <w:rPr>
          <w:rFonts w:ascii="Arial" w:hAnsi="Arial" w:cs="Arial"/>
          <w:sz w:val="24"/>
          <w:szCs w:val="24"/>
        </w:rPr>
        <w:t>octubre</w:t>
      </w:r>
      <w:r w:rsidRPr="00DA56D3">
        <w:rPr>
          <w:rFonts w:ascii="Arial" w:hAnsi="Arial" w:cs="Arial"/>
          <w:sz w:val="24"/>
          <w:szCs w:val="24"/>
        </w:rPr>
        <w:t xml:space="preserve"> de dos mil veintiuno al treinta </w:t>
      </w:r>
      <w:r w:rsidR="00665F1B" w:rsidRPr="00DA56D3">
        <w:rPr>
          <w:rFonts w:ascii="Arial" w:hAnsi="Arial" w:cs="Arial"/>
          <w:sz w:val="24"/>
          <w:szCs w:val="24"/>
        </w:rPr>
        <w:t>de septiembre de dos mil veintisiete</w:t>
      </w:r>
      <w:r w:rsidRPr="00DA56D3">
        <w:rPr>
          <w:rFonts w:ascii="Arial" w:hAnsi="Arial" w:cs="Arial"/>
          <w:sz w:val="24"/>
          <w:szCs w:val="24"/>
        </w:rPr>
        <w:t xml:space="preserve">, lo cual se cita como un hecho público y notorio, conforme al artículo 21 de la </w:t>
      </w:r>
      <w:r w:rsidRPr="00DA56D3">
        <w:rPr>
          <w:rFonts w:ascii="Arial" w:hAnsi="Arial" w:cs="Arial"/>
          <w:i/>
          <w:iCs/>
          <w:sz w:val="24"/>
          <w:szCs w:val="24"/>
        </w:rPr>
        <w:t>Ley de Justicia</w:t>
      </w:r>
      <w:r w:rsidR="00665F1B" w:rsidRPr="00DA56D3">
        <w:rPr>
          <w:rFonts w:ascii="Arial" w:hAnsi="Arial" w:cs="Arial"/>
          <w:i/>
          <w:iCs/>
          <w:sz w:val="24"/>
          <w:szCs w:val="24"/>
        </w:rPr>
        <w:t>.</w:t>
      </w:r>
    </w:p>
    <w:p w14:paraId="00EE7C6C" w14:textId="7D4D66F4" w:rsidR="00DA56D3" w:rsidRPr="00354E01" w:rsidRDefault="00DA56D3" w:rsidP="00DA56D3">
      <w:pPr>
        <w:spacing w:before="240" w:after="0" w:line="360" w:lineRule="auto"/>
        <w:jc w:val="both"/>
        <w:rPr>
          <w:rFonts w:ascii="Arial" w:hAnsi="Arial" w:cs="Arial"/>
          <w:sz w:val="24"/>
          <w:szCs w:val="24"/>
        </w:rPr>
      </w:pPr>
      <w:r w:rsidRPr="00DA56D3">
        <w:rPr>
          <w:rFonts w:ascii="Arial" w:hAnsi="Arial" w:cs="Arial"/>
          <w:sz w:val="24"/>
          <w:szCs w:val="24"/>
        </w:rPr>
        <w:t xml:space="preserve">Es consejero nacional de </w:t>
      </w:r>
      <w:r w:rsidRPr="008D19E9">
        <w:rPr>
          <w:rFonts w:ascii="Arial" w:hAnsi="Arial" w:cs="Arial"/>
          <w:i/>
          <w:iCs/>
          <w:sz w:val="24"/>
          <w:szCs w:val="24"/>
        </w:rPr>
        <w:t>M</w:t>
      </w:r>
      <w:r w:rsidR="008F0C27" w:rsidRPr="008D19E9">
        <w:rPr>
          <w:rFonts w:ascii="Arial" w:hAnsi="Arial" w:cs="Arial"/>
          <w:i/>
          <w:iCs/>
          <w:sz w:val="24"/>
          <w:szCs w:val="24"/>
        </w:rPr>
        <w:t>ORENA</w:t>
      </w:r>
      <w:r w:rsidRPr="00DA56D3">
        <w:rPr>
          <w:rFonts w:ascii="Arial" w:hAnsi="Arial" w:cs="Arial"/>
          <w:sz w:val="24"/>
          <w:szCs w:val="24"/>
        </w:rPr>
        <w:t xml:space="preserve"> y </w:t>
      </w:r>
      <w:r w:rsidR="00C04430" w:rsidRPr="00354E01">
        <w:rPr>
          <w:rFonts w:ascii="Arial" w:hAnsi="Arial" w:cs="Arial"/>
          <w:sz w:val="24"/>
          <w:szCs w:val="24"/>
        </w:rPr>
        <w:t xml:space="preserve">asistió </w:t>
      </w:r>
      <w:r w:rsidRPr="00354E01">
        <w:rPr>
          <w:rFonts w:ascii="Arial" w:hAnsi="Arial" w:cs="Arial"/>
          <w:sz w:val="24"/>
          <w:szCs w:val="24"/>
        </w:rPr>
        <w:t xml:space="preserve">a las </w:t>
      </w:r>
      <w:r w:rsidRPr="00354E01">
        <w:rPr>
          <w:rFonts w:ascii="Arial" w:hAnsi="Arial" w:cs="Arial"/>
          <w:i/>
          <w:iCs/>
          <w:sz w:val="24"/>
          <w:szCs w:val="24"/>
        </w:rPr>
        <w:t>asambleas</w:t>
      </w:r>
      <w:r w:rsidR="00ED2B53" w:rsidRPr="00354E01">
        <w:rPr>
          <w:rFonts w:ascii="Arial" w:hAnsi="Arial" w:cs="Arial"/>
          <w:sz w:val="24"/>
          <w:szCs w:val="24"/>
        </w:rPr>
        <w:t xml:space="preserve">, </w:t>
      </w:r>
      <w:r w:rsidRPr="00354E01">
        <w:rPr>
          <w:rFonts w:ascii="Arial" w:hAnsi="Arial" w:cs="Arial"/>
          <w:sz w:val="24"/>
          <w:szCs w:val="24"/>
        </w:rPr>
        <w:t xml:space="preserve">lo que se acredita con </w:t>
      </w:r>
      <w:r w:rsidR="00D41B92" w:rsidRPr="00354E01">
        <w:rPr>
          <w:rFonts w:ascii="Arial" w:hAnsi="Arial" w:cs="Arial"/>
          <w:sz w:val="24"/>
          <w:szCs w:val="24"/>
        </w:rPr>
        <w:t>el</w:t>
      </w:r>
      <w:r w:rsidRPr="00354E01">
        <w:rPr>
          <w:rFonts w:ascii="Arial" w:hAnsi="Arial" w:cs="Arial"/>
          <w:sz w:val="24"/>
          <w:szCs w:val="24"/>
        </w:rPr>
        <w:t xml:space="preserve"> acta circunstanciada </w:t>
      </w:r>
      <w:r w:rsidR="00D41B92" w:rsidRPr="00354E01">
        <w:rPr>
          <w:rFonts w:ascii="Arial" w:hAnsi="Arial" w:cs="Arial"/>
          <w:sz w:val="24"/>
          <w:szCs w:val="24"/>
        </w:rPr>
        <w:t>IEM-OFI-113/2026</w:t>
      </w:r>
      <w:r w:rsidR="00D41B92" w:rsidRPr="00354E01">
        <w:rPr>
          <w:rStyle w:val="Refdenotaalpie"/>
          <w:rFonts w:ascii="Arial" w:hAnsi="Arial" w:cs="Arial"/>
          <w:sz w:val="24"/>
          <w:szCs w:val="24"/>
        </w:rPr>
        <w:footnoteReference w:id="28"/>
      </w:r>
      <w:r w:rsidR="00D41B92" w:rsidRPr="00354E01">
        <w:rPr>
          <w:rFonts w:ascii="Arial" w:hAnsi="Arial" w:cs="Arial"/>
          <w:sz w:val="24"/>
          <w:szCs w:val="24"/>
        </w:rPr>
        <w:t>,</w:t>
      </w:r>
      <w:r w:rsidRPr="00354E01">
        <w:rPr>
          <w:rFonts w:ascii="Arial" w:hAnsi="Arial" w:cs="Arial"/>
          <w:sz w:val="24"/>
          <w:szCs w:val="24"/>
        </w:rPr>
        <w:t xml:space="preserve"> </w:t>
      </w:r>
      <w:r w:rsidR="000A4BD4" w:rsidRPr="00354E01">
        <w:rPr>
          <w:rFonts w:ascii="Arial" w:hAnsi="Arial" w:cs="Arial"/>
          <w:sz w:val="24"/>
          <w:szCs w:val="24"/>
        </w:rPr>
        <w:t xml:space="preserve">y </w:t>
      </w:r>
      <w:r w:rsidR="00844FD0" w:rsidRPr="00354E01">
        <w:rPr>
          <w:rFonts w:ascii="Arial" w:hAnsi="Arial" w:cs="Arial"/>
          <w:sz w:val="24"/>
          <w:szCs w:val="24"/>
        </w:rPr>
        <w:t xml:space="preserve">los </w:t>
      </w:r>
      <w:r w:rsidRPr="00354E01">
        <w:rPr>
          <w:rFonts w:ascii="Arial" w:hAnsi="Arial" w:cs="Arial"/>
          <w:sz w:val="24"/>
          <w:szCs w:val="24"/>
        </w:rPr>
        <w:lastRenderedPageBreak/>
        <w:t>Oficio</w:t>
      </w:r>
      <w:r w:rsidR="00844FD0" w:rsidRPr="00354E01">
        <w:rPr>
          <w:rFonts w:ascii="Arial" w:hAnsi="Arial" w:cs="Arial"/>
          <w:sz w:val="24"/>
          <w:szCs w:val="24"/>
        </w:rPr>
        <w:t>s CEEN/2026/REP-009</w:t>
      </w:r>
      <w:r w:rsidR="00844FD0" w:rsidRPr="00354E01">
        <w:rPr>
          <w:rStyle w:val="Refdenotaalpie"/>
          <w:rFonts w:ascii="Arial" w:hAnsi="Arial" w:cs="Arial"/>
          <w:sz w:val="24"/>
          <w:szCs w:val="24"/>
        </w:rPr>
        <w:footnoteReference w:id="29"/>
      </w:r>
      <w:r w:rsidRPr="00354E01">
        <w:rPr>
          <w:rFonts w:ascii="Arial" w:hAnsi="Arial" w:cs="Arial"/>
          <w:sz w:val="24"/>
          <w:szCs w:val="24"/>
        </w:rPr>
        <w:t xml:space="preserve"> </w:t>
      </w:r>
      <w:r w:rsidR="00D41B92" w:rsidRPr="00354E01">
        <w:rPr>
          <w:rFonts w:ascii="Arial" w:hAnsi="Arial" w:cs="Arial"/>
          <w:sz w:val="24"/>
          <w:szCs w:val="24"/>
        </w:rPr>
        <w:t xml:space="preserve">y </w:t>
      </w:r>
      <w:r w:rsidRPr="00354E01">
        <w:rPr>
          <w:rFonts w:ascii="Arial" w:hAnsi="Arial" w:cs="Arial"/>
          <w:sz w:val="24"/>
          <w:szCs w:val="24"/>
        </w:rPr>
        <w:t>CJDG/DACL/DJA/0484/2026</w:t>
      </w:r>
      <w:r w:rsidRPr="00354E01">
        <w:rPr>
          <w:rStyle w:val="Refdenotaalpie"/>
          <w:rFonts w:ascii="Arial" w:hAnsi="Arial" w:cs="Arial"/>
          <w:sz w:val="24"/>
          <w:szCs w:val="24"/>
        </w:rPr>
        <w:footnoteReference w:id="30"/>
      </w:r>
      <w:r w:rsidRPr="00354E01">
        <w:rPr>
          <w:rFonts w:ascii="Arial" w:hAnsi="Arial" w:cs="Arial"/>
          <w:sz w:val="24"/>
          <w:szCs w:val="24"/>
        </w:rPr>
        <w:t xml:space="preserve">, documentales que adquieren valor probatorio </w:t>
      </w:r>
      <w:r w:rsidRPr="00354E01">
        <w:rPr>
          <w:rFonts w:ascii="Arial" w:hAnsi="Arial" w:cs="Arial"/>
          <w:color w:val="000000" w:themeColor="text1"/>
          <w:sz w:val="24"/>
          <w:szCs w:val="24"/>
        </w:rPr>
        <w:t xml:space="preserve">de conformidad con lo dispuesto en el párrafo sexto del artículo 259 del </w:t>
      </w:r>
      <w:r w:rsidRPr="00354E01">
        <w:rPr>
          <w:rFonts w:ascii="Arial" w:hAnsi="Arial" w:cs="Arial"/>
          <w:i/>
          <w:color w:val="000000" w:themeColor="text1"/>
          <w:sz w:val="24"/>
          <w:szCs w:val="24"/>
        </w:rPr>
        <w:t>Código Electoral</w:t>
      </w:r>
      <w:r w:rsidRPr="00354E01">
        <w:rPr>
          <w:rFonts w:ascii="Arial" w:hAnsi="Arial" w:cs="Arial"/>
          <w:color w:val="000000" w:themeColor="text1"/>
          <w:sz w:val="24"/>
          <w:szCs w:val="24"/>
        </w:rPr>
        <w:t>.</w:t>
      </w:r>
    </w:p>
    <w:p w14:paraId="00EE7C6D" w14:textId="77777777" w:rsidR="007E2F09" w:rsidRPr="00354E01" w:rsidRDefault="001C76E0">
      <w:pPr>
        <w:pStyle w:val="Prrafodelista"/>
        <w:numPr>
          <w:ilvl w:val="0"/>
          <w:numId w:val="5"/>
        </w:numPr>
        <w:spacing w:before="240" w:after="0" w:line="360" w:lineRule="auto"/>
        <w:contextualSpacing w:val="0"/>
        <w:jc w:val="both"/>
        <w:rPr>
          <w:rFonts w:ascii="Arial" w:hAnsi="Arial" w:cs="Arial"/>
          <w:b/>
          <w:color w:val="000000"/>
          <w:sz w:val="24"/>
          <w:szCs w:val="24"/>
        </w:rPr>
      </w:pPr>
      <w:r w:rsidRPr="00354E01">
        <w:rPr>
          <w:rFonts w:ascii="Arial" w:hAnsi="Arial" w:cs="Arial"/>
          <w:b/>
          <w:color w:val="000000"/>
          <w:sz w:val="24"/>
          <w:szCs w:val="24"/>
        </w:rPr>
        <w:t xml:space="preserve">Publicaciones </w:t>
      </w:r>
    </w:p>
    <w:p w14:paraId="00EE7C6E" w14:textId="0899A3D2" w:rsidR="00EA10B0" w:rsidRPr="00354E01" w:rsidRDefault="001C76E0" w:rsidP="00997106">
      <w:pPr>
        <w:spacing w:before="240" w:after="200" w:line="360" w:lineRule="auto"/>
        <w:jc w:val="both"/>
        <w:rPr>
          <w:rFonts w:ascii="Arial" w:eastAsia="Arial" w:hAnsi="Arial" w:cs="Arial"/>
          <w:sz w:val="24"/>
          <w:szCs w:val="24"/>
        </w:rPr>
      </w:pPr>
      <w:r w:rsidRPr="00354E01">
        <w:rPr>
          <w:rFonts w:ascii="Arial" w:eastAsia="Arial" w:hAnsi="Arial" w:cs="Arial"/>
          <w:sz w:val="24"/>
          <w:szCs w:val="24"/>
        </w:rPr>
        <w:t xml:space="preserve"> </w:t>
      </w:r>
      <w:r w:rsidR="008967E4" w:rsidRPr="00354E01">
        <w:rPr>
          <w:rFonts w:ascii="Arial" w:eastAsia="Arial" w:hAnsi="Arial" w:cs="Arial"/>
          <w:sz w:val="24"/>
          <w:szCs w:val="24"/>
        </w:rPr>
        <w:t>L</w:t>
      </w:r>
      <w:r w:rsidRPr="00354E01">
        <w:rPr>
          <w:rFonts w:ascii="Arial" w:eastAsia="Arial" w:hAnsi="Arial" w:cs="Arial"/>
          <w:sz w:val="24"/>
          <w:szCs w:val="24"/>
        </w:rPr>
        <w:t xml:space="preserve">as </w:t>
      </w:r>
      <w:r w:rsidR="00A8271A" w:rsidRPr="00354E01">
        <w:rPr>
          <w:rFonts w:ascii="Arial" w:eastAsia="Arial" w:hAnsi="Arial" w:cs="Arial"/>
          <w:sz w:val="24"/>
          <w:szCs w:val="24"/>
        </w:rPr>
        <w:t xml:space="preserve">pruebas técnicas ofrecidas por </w:t>
      </w:r>
      <w:r w:rsidR="00BD212A" w:rsidRPr="00354E01">
        <w:rPr>
          <w:rFonts w:ascii="Arial" w:eastAsia="Arial" w:hAnsi="Arial" w:cs="Arial"/>
          <w:sz w:val="24"/>
          <w:szCs w:val="24"/>
        </w:rPr>
        <w:t>el</w:t>
      </w:r>
      <w:r w:rsidR="00A8271A" w:rsidRPr="00354E01">
        <w:rPr>
          <w:rFonts w:ascii="Arial" w:eastAsia="Arial" w:hAnsi="Arial" w:cs="Arial"/>
          <w:sz w:val="24"/>
          <w:szCs w:val="24"/>
        </w:rPr>
        <w:t xml:space="preserve"> </w:t>
      </w:r>
      <w:r w:rsidR="00A8271A" w:rsidRPr="00354E01">
        <w:rPr>
          <w:rFonts w:ascii="Arial" w:eastAsia="Arial" w:hAnsi="Arial" w:cs="Arial"/>
          <w:i/>
          <w:iCs/>
          <w:sz w:val="24"/>
          <w:szCs w:val="24"/>
        </w:rPr>
        <w:t>denunciante</w:t>
      </w:r>
      <w:r w:rsidR="00A8271A" w:rsidRPr="00354E01">
        <w:rPr>
          <w:rFonts w:ascii="Arial" w:eastAsia="Arial" w:hAnsi="Arial" w:cs="Arial"/>
          <w:sz w:val="24"/>
          <w:szCs w:val="24"/>
        </w:rPr>
        <w:t xml:space="preserve"> y desahogadas mediante las </w:t>
      </w:r>
      <w:r w:rsidRPr="00354E01">
        <w:rPr>
          <w:rFonts w:ascii="Arial" w:eastAsia="Arial" w:hAnsi="Arial" w:cs="Arial"/>
          <w:sz w:val="24"/>
          <w:szCs w:val="24"/>
        </w:rPr>
        <w:t>actas circunstanciadas de verificación</w:t>
      </w:r>
      <w:r w:rsidR="00C90EFB" w:rsidRPr="00354E01">
        <w:rPr>
          <w:rFonts w:ascii="Arial" w:eastAsia="Arial" w:hAnsi="Arial" w:cs="Arial"/>
          <w:sz w:val="24"/>
          <w:szCs w:val="24"/>
        </w:rPr>
        <w:t xml:space="preserve"> </w:t>
      </w:r>
      <w:r w:rsidR="00C90EFB" w:rsidRPr="00354E01">
        <w:rPr>
          <w:rFonts w:ascii="Arial" w:hAnsi="Arial" w:cs="Arial"/>
          <w:color w:val="000000" w:themeColor="text1"/>
          <w:sz w:val="26"/>
          <w:szCs w:val="26"/>
        </w:rPr>
        <w:t>IEM-OFI-</w:t>
      </w:r>
      <w:r w:rsidR="00844FD0" w:rsidRPr="00354E01">
        <w:rPr>
          <w:rFonts w:ascii="Arial" w:hAnsi="Arial" w:cs="Arial"/>
          <w:color w:val="000000" w:themeColor="text1"/>
          <w:sz w:val="26"/>
          <w:szCs w:val="26"/>
        </w:rPr>
        <w:t>048</w:t>
      </w:r>
      <w:r w:rsidR="00C90EFB" w:rsidRPr="00354E01">
        <w:rPr>
          <w:rFonts w:ascii="Arial" w:hAnsi="Arial" w:cs="Arial"/>
          <w:color w:val="000000" w:themeColor="text1"/>
          <w:sz w:val="26"/>
          <w:szCs w:val="26"/>
        </w:rPr>
        <w:t>/202</w:t>
      </w:r>
      <w:r w:rsidR="00844FD0" w:rsidRPr="00354E01">
        <w:rPr>
          <w:rFonts w:ascii="Arial" w:hAnsi="Arial" w:cs="Arial"/>
          <w:color w:val="000000" w:themeColor="text1"/>
          <w:sz w:val="26"/>
          <w:szCs w:val="26"/>
        </w:rPr>
        <w:t>6</w:t>
      </w:r>
      <w:r w:rsidR="00C90EFB" w:rsidRPr="00354E01">
        <w:rPr>
          <w:rStyle w:val="Refdenotaalpie"/>
          <w:rFonts w:ascii="Arial" w:hAnsi="Arial" w:cs="Arial"/>
          <w:color w:val="000000" w:themeColor="text1"/>
          <w:sz w:val="26"/>
          <w:szCs w:val="26"/>
        </w:rPr>
        <w:footnoteReference w:id="31"/>
      </w:r>
      <w:r w:rsidR="00EA6AA1" w:rsidRPr="00354E01">
        <w:rPr>
          <w:rFonts w:ascii="Arial" w:hAnsi="Arial" w:cs="Arial"/>
          <w:color w:val="000000" w:themeColor="text1"/>
          <w:sz w:val="26"/>
          <w:szCs w:val="26"/>
        </w:rPr>
        <w:t>,</w:t>
      </w:r>
      <w:r w:rsidR="00C90EFB" w:rsidRPr="00354E01">
        <w:rPr>
          <w:rFonts w:ascii="Arial" w:hAnsi="Arial" w:cs="Arial"/>
          <w:color w:val="000000" w:themeColor="text1"/>
          <w:sz w:val="26"/>
          <w:szCs w:val="26"/>
        </w:rPr>
        <w:t xml:space="preserve"> IEM-OFI-</w:t>
      </w:r>
      <w:r w:rsidR="00844FD0" w:rsidRPr="00354E01">
        <w:rPr>
          <w:rFonts w:ascii="Arial" w:hAnsi="Arial" w:cs="Arial"/>
          <w:color w:val="000000" w:themeColor="text1"/>
          <w:sz w:val="26"/>
          <w:szCs w:val="26"/>
        </w:rPr>
        <w:t>049</w:t>
      </w:r>
      <w:r w:rsidR="00C90EFB" w:rsidRPr="00354E01">
        <w:rPr>
          <w:rFonts w:ascii="Arial" w:hAnsi="Arial" w:cs="Arial"/>
          <w:color w:val="000000" w:themeColor="text1"/>
          <w:sz w:val="26"/>
          <w:szCs w:val="26"/>
        </w:rPr>
        <w:t>/202</w:t>
      </w:r>
      <w:r w:rsidR="00D41B92" w:rsidRPr="00354E01">
        <w:rPr>
          <w:rFonts w:ascii="Arial" w:hAnsi="Arial" w:cs="Arial"/>
          <w:color w:val="000000" w:themeColor="text1"/>
          <w:sz w:val="26"/>
          <w:szCs w:val="26"/>
        </w:rPr>
        <w:t>6</w:t>
      </w:r>
      <w:r w:rsidR="00C90EFB" w:rsidRPr="00354E01">
        <w:rPr>
          <w:rStyle w:val="Refdenotaalpie"/>
          <w:rFonts w:ascii="Arial" w:hAnsi="Arial" w:cs="Arial"/>
          <w:color w:val="000000" w:themeColor="text1"/>
          <w:sz w:val="26"/>
          <w:szCs w:val="26"/>
        </w:rPr>
        <w:footnoteReference w:id="32"/>
      </w:r>
      <w:r w:rsidR="00D41B92" w:rsidRPr="00354E01">
        <w:rPr>
          <w:rFonts w:ascii="Arial" w:hAnsi="Arial" w:cs="Arial"/>
          <w:color w:val="000000" w:themeColor="text1"/>
          <w:sz w:val="26"/>
          <w:szCs w:val="26"/>
        </w:rPr>
        <w:t xml:space="preserve"> </w:t>
      </w:r>
      <w:r w:rsidR="00C90EFB" w:rsidRPr="00354E01">
        <w:rPr>
          <w:rFonts w:ascii="Arial" w:hAnsi="Arial" w:cs="Arial"/>
          <w:color w:val="000000" w:themeColor="text1"/>
          <w:sz w:val="26"/>
          <w:szCs w:val="26"/>
        </w:rPr>
        <w:t>e IEM-OFI-</w:t>
      </w:r>
      <w:r w:rsidR="00D41B92" w:rsidRPr="00354E01">
        <w:rPr>
          <w:rFonts w:ascii="Arial" w:hAnsi="Arial" w:cs="Arial"/>
          <w:color w:val="000000" w:themeColor="text1"/>
          <w:sz w:val="26"/>
          <w:szCs w:val="26"/>
        </w:rPr>
        <w:t>050</w:t>
      </w:r>
      <w:r w:rsidR="00C90EFB" w:rsidRPr="00354E01">
        <w:rPr>
          <w:rFonts w:ascii="Arial" w:hAnsi="Arial" w:cs="Arial"/>
          <w:color w:val="000000" w:themeColor="text1"/>
          <w:sz w:val="26"/>
          <w:szCs w:val="26"/>
        </w:rPr>
        <w:t>/202</w:t>
      </w:r>
      <w:r w:rsidR="00D41B92" w:rsidRPr="00354E01">
        <w:rPr>
          <w:rFonts w:ascii="Arial" w:hAnsi="Arial" w:cs="Arial"/>
          <w:color w:val="000000" w:themeColor="text1"/>
          <w:sz w:val="26"/>
          <w:szCs w:val="26"/>
        </w:rPr>
        <w:t>6</w:t>
      </w:r>
      <w:r w:rsidR="00D41B92" w:rsidRPr="00354E01">
        <w:rPr>
          <w:rStyle w:val="Refdenotaalpie"/>
          <w:rFonts w:ascii="Arial" w:hAnsi="Arial" w:cs="Arial"/>
          <w:color w:val="000000" w:themeColor="text1"/>
          <w:sz w:val="26"/>
          <w:szCs w:val="26"/>
        </w:rPr>
        <w:footnoteReference w:id="33"/>
      </w:r>
      <w:r w:rsidR="00997106" w:rsidRPr="00354E01">
        <w:rPr>
          <w:rFonts w:ascii="Arial" w:eastAsia="Arial" w:hAnsi="Arial" w:cs="Arial"/>
          <w:i/>
          <w:sz w:val="24"/>
          <w:szCs w:val="24"/>
        </w:rPr>
        <w:t xml:space="preserve">, </w:t>
      </w:r>
      <w:r w:rsidR="00C90EFB" w:rsidRPr="00354E01">
        <w:rPr>
          <w:rFonts w:ascii="Arial" w:eastAsia="Arial" w:hAnsi="Arial" w:cs="Arial"/>
          <w:iCs/>
          <w:sz w:val="24"/>
          <w:szCs w:val="24"/>
        </w:rPr>
        <w:t>así como la desahogada por la Ponencia Instructora</w:t>
      </w:r>
      <w:r w:rsidR="00C90EFB" w:rsidRPr="00354E01">
        <w:rPr>
          <w:rStyle w:val="Refdenotaalpie"/>
          <w:rFonts w:ascii="Arial" w:eastAsia="Arial" w:hAnsi="Arial" w:cs="Arial"/>
          <w:iCs/>
          <w:sz w:val="24"/>
          <w:szCs w:val="24"/>
        </w:rPr>
        <w:footnoteReference w:id="34"/>
      </w:r>
      <w:r w:rsidR="00C90EFB" w:rsidRPr="00354E01">
        <w:rPr>
          <w:rFonts w:ascii="Arial" w:eastAsia="Arial" w:hAnsi="Arial" w:cs="Arial"/>
          <w:i/>
          <w:sz w:val="24"/>
          <w:szCs w:val="24"/>
        </w:rPr>
        <w:t xml:space="preserve">, </w:t>
      </w:r>
      <w:r w:rsidR="00997106" w:rsidRPr="00354E01">
        <w:rPr>
          <w:rFonts w:ascii="Arial" w:eastAsia="Arial" w:hAnsi="Arial" w:cs="Arial"/>
          <w:iCs/>
          <w:sz w:val="24"/>
          <w:szCs w:val="24"/>
        </w:rPr>
        <w:t>las cuales</w:t>
      </w:r>
      <w:r w:rsidR="008B069B" w:rsidRPr="00354E01">
        <w:rPr>
          <w:rFonts w:ascii="Arial" w:eastAsia="Arial" w:hAnsi="Arial" w:cs="Arial"/>
          <w:iCs/>
          <w:sz w:val="24"/>
          <w:szCs w:val="24"/>
        </w:rPr>
        <w:t>,</w:t>
      </w:r>
      <w:r w:rsidR="00997106" w:rsidRPr="00354E01">
        <w:rPr>
          <w:rFonts w:ascii="Arial" w:eastAsia="Arial" w:hAnsi="Arial" w:cs="Arial"/>
          <w:iCs/>
          <w:sz w:val="24"/>
          <w:szCs w:val="24"/>
        </w:rPr>
        <w:t xml:space="preserve"> </w:t>
      </w:r>
      <w:r w:rsidR="00997106" w:rsidRPr="00354E01">
        <w:rPr>
          <w:rFonts w:ascii="Arial" w:hAnsi="Arial" w:cs="Arial"/>
          <w:color w:val="000000" w:themeColor="text1"/>
          <w:sz w:val="24"/>
          <w:szCs w:val="24"/>
        </w:rPr>
        <w:t xml:space="preserve">de conformidad con lo dispuesto en el párrafo quinto del artículo 259 del </w:t>
      </w:r>
      <w:r w:rsidR="00997106" w:rsidRPr="00354E01">
        <w:rPr>
          <w:rFonts w:ascii="Arial" w:hAnsi="Arial" w:cs="Arial"/>
          <w:i/>
          <w:color w:val="000000" w:themeColor="text1"/>
          <w:sz w:val="24"/>
          <w:szCs w:val="24"/>
        </w:rPr>
        <w:t>Código Electoral</w:t>
      </w:r>
      <w:r w:rsidR="00997106" w:rsidRPr="00354E01">
        <w:rPr>
          <w:rFonts w:ascii="Arial" w:hAnsi="Arial" w:cs="Arial"/>
          <w:color w:val="000000" w:themeColor="text1"/>
          <w:sz w:val="24"/>
          <w:szCs w:val="24"/>
        </w:rPr>
        <w:t>, adquieren valor probatorio pleno</w:t>
      </w:r>
      <w:r w:rsidR="00066EC4" w:rsidRPr="00354E01">
        <w:rPr>
          <w:rFonts w:ascii="Arial" w:hAnsi="Arial" w:cs="Arial"/>
          <w:color w:val="000000" w:themeColor="text1"/>
          <w:sz w:val="24"/>
          <w:szCs w:val="24"/>
        </w:rPr>
        <w:t xml:space="preserve"> y</w:t>
      </w:r>
      <w:r w:rsidR="00997106" w:rsidRPr="00354E01">
        <w:rPr>
          <w:rFonts w:ascii="Arial" w:hAnsi="Arial" w:cs="Arial"/>
          <w:color w:val="000000" w:themeColor="text1"/>
          <w:sz w:val="24"/>
          <w:szCs w:val="24"/>
        </w:rPr>
        <w:t xml:space="preserve"> resultan eficaces para acreditar la existencia de las publicaciones</w:t>
      </w:r>
      <w:r w:rsidR="00484802" w:rsidRPr="00354E01">
        <w:rPr>
          <w:rFonts w:ascii="Arial" w:eastAsia="Arial" w:hAnsi="Arial" w:cs="Arial"/>
          <w:iCs/>
          <w:sz w:val="24"/>
          <w:szCs w:val="24"/>
        </w:rPr>
        <w:t xml:space="preserve"> siguientes: </w:t>
      </w:r>
    </w:p>
    <w:tbl>
      <w:tblPr>
        <w:tblStyle w:val="Tablaconcuadrcula"/>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21"/>
        <w:gridCol w:w="6876"/>
      </w:tblGrid>
      <w:tr w:rsidR="00C90EFB" w:rsidRPr="00354E01" w14:paraId="00EE7C71" w14:textId="77777777" w:rsidTr="00C90EFB">
        <w:trPr>
          <w:tblCellSpacing w:w="20" w:type="dxa"/>
        </w:trPr>
        <w:tc>
          <w:tcPr>
            <w:tcW w:w="562" w:type="dxa"/>
            <w:shd w:val="clear" w:color="auto" w:fill="E7E6E6" w:themeFill="background2"/>
          </w:tcPr>
          <w:p w14:paraId="00EE7C6F" w14:textId="77777777" w:rsidR="00C90EFB" w:rsidRPr="00354E01" w:rsidRDefault="00C90EFB" w:rsidP="00813AAA">
            <w:pPr>
              <w:spacing w:before="240" w:line="360" w:lineRule="auto"/>
              <w:jc w:val="center"/>
              <w:rPr>
                <w:rFonts w:ascii="Arial Narrow" w:eastAsia="Arial" w:hAnsi="Arial Narrow" w:cs="Arial"/>
                <w:b/>
                <w:bCs/>
                <w:iCs/>
                <w:sz w:val="22"/>
                <w:szCs w:val="22"/>
              </w:rPr>
            </w:pPr>
            <w:r w:rsidRPr="00354E01">
              <w:rPr>
                <w:rFonts w:ascii="Arial Narrow" w:eastAsia="Arial" w:hAnsi="Arial Narrow" w:cs="Arial"/>
                <w:b/>
                <w:bCs/>
                <w:iCs/>
                <w:sz w:val="22"/>
                <w:szCs w:val="22"/>
              </w:rPr>
              <w:t>No.</w:t>
            </w:r>
          </w:p>
        </w:tc>
        <w:tc>
          <w:tcPr>
            <w:tcW w:w="6941" w:type="dxa"/>
            <w:shd w:val="clear" w:color="auto" w:fill="E7E6E6" w:themeFill="background2"/>
          </w:tcPr>
          <w:p w14:paraId="00EE7C70" w14:textId="77777777" w:rsidR="00C90EFB" w:rsidRPr="00354E01" w:rsidRDefault="00C90EFB" w:rsidP="00C90EFB">
            <w:pPr>
              <w:spacing w:before="240" w:line="360" w:lineRule="auto"/>
              <w:jc w:val="center"/>
              <w:rPr>
                <w:rFonts w:ascii="Arial Narrow" w:eastAsia="Arial" w:hAnsi="Arial Narrow" w:cs="Arial"/>
                <w:b/>
                <w:bCs/>
                <w:iCs/>
                <w:sz w:val="22"/>
                <w:szCs w:val="22"/>
              </w:rPr>
            </w:pPr>
            <w:r w:rsidRPr="00354E01">
              <w:rPr>
                <w:rFonts w:ascii="Arial Narrow" w:eastAsia="Arial" w:hAnsi="Arial Narrow" w:cs="Arial"/>
                <w:b/>
                <w:bCs/>
                <w:iCs/>
                <w:sz w:val="22"/>
                <w:szCs w:val="22"/>
              </w:rPr>
              <w:t>Enlace electrónico</w:t>
            </w:r>
          </w:p>
        </w:tc>
      </w:tr>
      <w:tr w:rsidR="00C90EFB" w:rsidRPr="00354E01" w14:paraId="00EE7C74" w14:textId="77777777" w:rsidTr="00752709">
        <w:trPr>
          <w:tblCellSpacing w:w="20" w:type="dxa"/>
        </w:trPr>
        <w:tc>
          <w:tcPr>
            <w:tcW w:w="562" w:type="dxa"/>
            <w:vAlign w:val="center"/>
          </w:tcPr>
          <w:p w14:paraId="00EE7C72" w14:textId="77777777" w:rsidR="00C90EFB" w:rsidRPr="00354E01" w:rsidRDefault="00C90EFB" w:rsidP="00813AAA">
            <w:pPr>
              <w:jc w:val="center"/>
              <w:rPr>
                <w:rFonts w:ascii="Arial Narrow" w:hAnsi="Arial Narrow"/>
                <w:b/>
                <w:bCs/>
                <w:sz w:val="22"/>
                <w:szCs w:val="22"/>
              </w:rPr>
            </w:pPr>
            <w:r w:rsidRPr="00354E01">
              <w:rPr>
                <w:rFonts w:ascii="Arial Narrow" w:hAnsi="Arial Narrow"/>
                <w:b/>
                <w:bCs/>
                <w:sz w:val="22"/>
                <w:szCs w:val="22"/>
              </w:rPr>
              <w:t>1.</w:t>
            </w:r>
          </w:p>
        </w:tc>
        <w:tc>
          <w:tcPr>
            <w:tcW w:w="6941" w:type="dxa"/>
            <w:vAlign w:val="center"/>
          </w:tcPr>
          <w:p w14:paraId="00EE7C73" w14:textId="77777777" w:rsidR="00C90EFB" w:rsidRPr="00354E01" w:rsidRDefault="00C90EFB" w:rsidP="00752709">
            <w:pPr>
              <w:jc w:val="both"/>
              <w:rPr>
                <w:rFonts w:ascii="Arial Narrow" w:eastAsia="Arial" w:hAnsi="Arial Narrow" w:cs="Arial"/>
              </w:rPr>
            </w:pPr>
            <w:hyperlink r:id="rId12" w:history="1">
              <w:r w:rsidRPr="00354E01">
                <w:rPr>
                  <w:rStyle w:val="Hipervnculo"/>
                  <w:rFonts w:ascii="Arial Narrow" w:hAnsi="Arial Narrow" w:cs="Arial"/>
                  <w:lang w:val="es-ES_tradnl"/>
                </w:rPr>
                <w:t>https://www.lavozdemichoacan.com.mx/michoacan/mujeres-imparables-sere-el-ultimo-gobernador-hombre-bedolla/</w:t>
              </w:r>
            </w:hyperlink>
          </w:p>
        </w:tc>
      </w:tr>
      <w:tr w:rsidR="00C90EFB" w:rsidRPr="00354E01" w14:paraId="00EE7C77" w14:textId="77777777" w:rsidTr="00752709">
        <w:trPr>
          <w:tblCellSpacing w:w="20" w:type="dxa"/>
        </w:trPr>
        <w:tc>
          <w:tcPr>
            <w:tcW w:w="562" w:type="dxa"/>
            <w:vAlign w:val="center"/>
          </w:tcPr>
          <w:p w14:paraId="00EE7C75" w14:textId="77777777" w:rsidR="00C90EFB" w:rsidRPr="00354E01" w:rsidRDefault="00C90EFB" w:rsidP="00813AAA">
            <w:pPr>
              <w:jc w:val="center"/>
              <w:rPr>
                <w:rFonts w:ascii="Arial Narrow" w:hAnsi="Arial Narrow"/>
                <w:b/>
                <w:bCs/>
                <w:sz w:val="22"/>
                <w:szCs w:val="22"/>
              </w:rPr>
            </w:pPr>
            <w:r w:rsidRPr="00354E01">
              <w:rPr>
                <w:rFonts w:ascii="Arial Narrow" w:hAnsi="Arial Narrow"/>
                <w:b/>
                <w:bCs/>
                <w:sz w:val="22"/>
                <w:szCs w:val="22"/>
              </w:rPr>
              <w:t>2.</w:t>
            </w:r>
          </w:p>
        </w:tc>
        <w:tc>
          <w:tcPr>
            <w:tcW w:w="6941" w:type="dxa"/>
            <w:vAlign w:val="center"/>
          </w:tcPr>
          <w:p w14:paraId="00EE7C76" w14:textId="77777777" w:rsidR="00C90EFB" w:rsidRPr="00354E01" w:rsidRDefault="00C90EFB" w:rsidP="00752709">
            <w:pPr>
              <w:jc w:val="both"/>
              <w:rPr>
                <w:rFonts w:ascii="Arial Narrow" w:eastAsia="Arial" w:hAnsi="Arial Narrow" w:cs="Arial"/>
                <w:lang w:val="es-ES_tradnl"/>
              </w:rPr>
            </w:pPr>
            <w:hyperlink r:id="rId13" w:history="1">
              <w:r w:rsidRPr="00354E01">
                <w:rPr>
                  <w:rStyle w:val="Hipervnculo"/>
                  <w:rFonts w:ascii="Arial Narrow" w:hAnsi="Arial Narrow" w:cs="Arial"/>
                  <w:lang w:val="es-ES_tradnl"/>
                </w:rPr>
                <w:t>https://esferanoticias.mx/2025/07/14/el-65-de-los-michoacanos-quieren-que-una-mujer-sea-gobernadora-bedolla/</w:t>
              </w:r>
            </w:hyperlink>
          </w:p>
        </w:tc>
      </w:tr>
      <w:tr w:rsidR="00C90EFB" w:rsidRPr="00354E01" w14:paraId="00EE7C7A" w14:textId="77777777" w:rsidTr="00752709">
        <w:trPr>
          <w:tblCellSpacing w:w="20" w:type="dxa"/>
        </w:trPr>
        <w:tc>
          <w:tcPr>
            <w:tcW w:w="562" w:type="dxa"/>
            <w:vAlign w:val="center"/>
          </w:tcPr>
          <w:p w14:paraId="00EE7C78" w14:textId="77777777" w:rsidR="00C90EFB" w:rsidRPr="00354E01" w:rsidRDefault="00C90EFB" w:rsidP="00813AAA">
            <w:pPr>
              <w:jc w:val="center"/>
              <w:rPr>
                <w:rFonts w:ascii="Arial Narrow" w:hAnsi="Arial Narrow" w:cs="Arial"/>
                <w:b/>
                <w:bCs/>
                <w:sz w:val="22"/>
                <w:szCs w:val="22"/>
                <w:lang w:val="es-ES_tradnl"/>
              </w:rPr>
            </w:pPr>
            <w:r w:rsidRPr="00354E01">
              <w:rPr>
                <w:rFonts w:ascii="Arial Narrow" w:hAnsi="Arial Narrow" w:cs="Arial"/>
                <w:b/>
                <w:bCs/>
                <w:sz w:val="22"/>
                <w:szCs w:val="22"/>
                <w:lang w:val="es-ES_tradnl"/>
              </w:rPr>
              <w:t>3.</w:t>
            </w:r>
          </w:p>
        </w:tc>
        <w:tc>
          <w:tcPr>
            <w:tcW w:w="6941" w:type="dxa"/>
            <w:vAlign w:val="center"/>
          </w:tcPr>
          <w:p w14:paraId="00EE7C79" w14:textId="77777777" w:rsidR="00C90EFB" w:rsidRPr="00354E01" w:rsidRDefault="0099478B" w:rsidP="00752709">
            <w:pPr>
              <w:jc w:val="both"/>
              <w:rPr>
                <w:rFonts w:ascii="Arial Narrow" w:eastAsia="Arial" w:hAnsi="Arial Narrow" w:cs="Arial"/>
                <w:lang w:val="es-ES_tradnl"/>
              </w:rPr>
            </w:pPr>
            <w:hyperlink r:id="rId14" w:history="1">
              <w:r w:rsidRPr="00354E01">
                <w:rPr>
                  <w:rStyle w:val="Hipervnculo"/>
                  <w:rFonts w:ascii="Arial Narrow" w:hAnsi="Arial Narrow" w:cs="Arial"/>
                  <w:lang w:val="es-ES_tradnl"/>
                </w:rPr>
                <w:t>https://diarioabcdemichoacan.com.mx/lasnoticias/hay-que-cumplir-con-el-tiempo-de-mujeres/</w:t>
              </w:r>
            </w:hyperlink>
            <w:r w:rsidRPr="00354E01">
              <w:rPr>
                <w:rFonts w:ascii="Arial Narrow" w:hAnsi="Arial Narrow" w:cs="Arial"/>
                <w:lang w:val="es-ES_tradnl"/>
              </w:rPr>
              <w:t xml:space="preserve"> </w:t>
            </w:r>
          </w:p>
        </w:tc>
      </w:tr>
      <w:tr w:rsidR="00C90EFB" w:rsidRPr="00354E01" w14:paraId="00EE7C7D" w14:textId="77777777" w:rsidTr="00752709">
        <w:trPr>
          <w:trHeight w:val="813"/>
          <w:tblCellSpacing w:w="20" w:type="dxa"/>
        </w:trPr>
        <w:tc>
          <w:tcPr>
            <w:tcW w:w="562" w:type="dxa"/>
            <w:vAlign w:val="center"/>
          </w:tcPr>
          <w:p w14:paraId="00EE7C7B" w14:textId="77777777" w:rsidR="00C90EFB" w:rsidRPr="00354E01" w:rsidRDefault="00C90EFB" w:rsidP="00813AAA">
            <w:pPr>
              <w:jc w:val="center"/>
              <w:rPr>
                <w:rFonts w:ascii="Arial Narrow" w:hAnsi="Arial Narrow"/>
                <w:b/>
                <w:bCs/>
                <w:sz w:val="22"/>
                <w:szCs w:val="22"/>
              </w:rPr>
            </w:pPr>
            <w:r w:rsidRPr="00354E01">
              <w:rPr>
                <w:rFonts w:ascii="Arial Narrow" w:hAnsi="Arial Narrow"/>
                <w:b/>
                <w:bCs/>
                <w:sz w:val="22"/>
                <w:szCs w:val="22"/>
              </w:rPr>
              <w:t>4.</w:t>
            </w:r>
          </w:p>
        </w:tc>
        <w:tc>
          <w:tcPr>
            <w:tcW w:w="6941" w:type="dxa"/>
            <w:vAlign w:val="center"/>
          </w:tcPr>
          <w:p w14:paraId="00EE7C7C" w14:textId="77777777" w:rsidR="00C90EFB" w:rsidRPr="00354E01" w:rsidRDefault="00C90EFB" w:rsidP="00752709">
            <w:pPr>
              <w:jc w:val="both"/>
              <w:rPr>
                <w:rFonts w:ascii="Arial Narrow" w:hAnsi="Arial Narrow" w:cs="Arial"/>
              </w:rPr>
            </w:pPr>
            <w:hyperlink r:id="rId15" w:history="1">
              <w:r w:rsidRPr="00354E01">
                <w:rPr>
                  <w:rStyle w:val="Hipervnculo"/>
                  <w:rFonts w:ascii="Arial Narrow" w:hAnsi="Arial Narrow" w:cs="Arial"/>
                </w:rPr>
                <w:t>https://mizitacuaro.com/noticias/michoacan/alfredo-ramirez-bedolla-anuncia-recorrido-estatal-por-michoacan-en-asamblea-informativa-de-morena-en-zitacuaro/331253/</w:t>
              </w:r>
            </w:hyperlink>
          </w:p>
        </w:tc>
      </w:tr>
      <w:tr w:rsidR="00C90EFB" w:rsidRPr="00354E01" w14:paraId="00EE7C80" w14:textId="77777777" w:rsidTr="00752709">
        <w:trPr>
          <w:tblCellSpacing w:w="20" w:type="dxa"/>
        </w:trPr>
        <w:tc>
          <w:tcPr>
            <w:tcW w:w="562" w:type="dxa"/>
            <w:vAlign w:val="center"/>
          </w:tcPr>
          <w:p w14:paraId="00EE7C7E" w14:textId="77777777" w:rsidR="00C90EFB" w:rsidRPr="00354E01" w:rsidRDefault="00C90EFB" w:rsidP="00813AAA">
            <w:pPr>
              <w:jc w:val="center"/>
              <w:rPr>
                <w:rFonts w:ascii="Arial Narrow" w:hAnsi="Arial Narrow"/>
                <w:b/>
                <w:bCs/>
                <w:sz w:val="22"/>
                <w:szCs w:val="22"/>
              </w:rPr>
            </w:pPr>
            <w:r w:rsidRPr="00354E01">
              <w:rPr>
                <w:rFonts w:ascii="Arial Narrow" w:hAnsi="Arial Narrow"/>
                <w:b/>
                <w:bCs/>
                <w:sz w:val="22"/>
                <w:szCs w:val="22"/>
              </w:rPr>
              <w:t>5.</w:t>
            </w:r>
          </w:p>
        </w:tc>
        <w:tc>
          <w:tcPr>
            <w:tcW w:w="6941" w:type="dxa"/>
            <w:vAlign w:val="center"/>
          </w:tcPr>
          <w:p w14:paraId="00EE7C7F" w14:textId="77777777" w:rsidR="00C90EFB" w:rsidRPr="00354E01" w:rsidRDefault="00C90EFB" w:rsidP="00752709">
            <w:pPr>
              <w:jc w:val="both"/>
              <w:rPr>
                <w:rFonts w:ascii="Arial Narrow" w:hAnsi="Arial Narrow" w:cs="Arial"/>
              </w:rPr>
            </w:pPr>
            <w:hyperlink r:id="rId16" w:history="1">
              <w:r w:rsidRPr="00354E01">
                <w:rPr>
                  <w:rStyle w:val="Hipervnculo"/>
                  <w:rFonts w:ascii="Arial Narrow" w:hAnsi="Arial Narrow" w:cs="Arial"/>
                </w:rPr>
                <w:t>https://www.quadratin.com.mx/politicas/nueva-cargada-de-ramirez-bedolla-para-que-sea-gobernadora-en-2027/</w:t>
              </w:r>
            </w:hyperlink>
          </w:p>
        </w:tc>
      </w:tr>
      <w:tr w:rsidR="00C90EFB" w:rsidRPr="00354E01" w14:paraId="00EE7C83" w14:textId="77777777" w:rsidTr="00752709">
        <w:trPr>
          <w:tblCellSpacing w:w="20" w:type="dxa"/>
        </w:trPr>
        <w:tc>
          <w:tcPr>
            <w:tcW w:w="562" w:type="dxa"/>
            <w:vAlign w:val="center"/>
          </w:tcPr>
          <w:p w14:paraId="00EE7C81" w14:textId="77777777" w:rsidR="00C90EFB" w:rsidRPr="00354E01" w:rsidRDefault="00C90EFB" w:rsidP="00813AAA">
            <w:pPr>
              <w:jc w:val="center"/>
              <w:rPr>
                <w:rFonts w:ascii="Arial Narrow" w:hAnsi="Arial Narrow" w:cs="Arial"/>
                <w:b/>
                <w:bCs/>
                <w:color w:val="000000"/>
                <w:sz w:val="22"/>
                <w:szCs w:val="22"/>
              </w:rPr>
            </w:pPr>
            <w:r w:rsidRPr="00354E01">
              <w:rPr>
                <w:rFonts w:ascii="Arial Narrow" w:hAnsi="Arial Narrow" w:cs="Arial"/>
                <w:b/>
                <w:bCs/>
                <w:color w:val="000000"/>
                <w:sz w:val="22"/>
                <w:szCs w:val="22"/>
              </w:rPr>
              <w:t>6.</w:t>
            </w:r>
          </w:p>
        </w:tc>
        <w:tc>
          <w:tcPr>
            <w:tcW w:w="6941" w:type="dxa"/>
            <w:vAlign w:val="center"/>
          </w:tcPr>
          <w:p w14:paraId="00EE7C82" w14:textId="77777777" w:rsidR="00C90EFB" w:rsidRPr="00354E01" w:rsidRDefault="0099478B" w:rsidP="00752709">
            <w:pPr>
              <w:jc w:val="both"/>
              <w:rPr>
                <w:rFonts w:ascii="Arial Narrow" w:eastAsia="Arial" w:hAnsi="Arial Narrow" w:cs="Arial"/>
              </w:rPr>
            </w:pPr>
            <w:hyperlink r:id="rId17" w:history="1">
              <w:r w:rsidRPr="00354E01">
                <w:rPr>
                  <w:rStyle w:val="Hipervnculo"/>
                  <w:rFonts w:ascii="Arial Narrow" w:hAnsi="Arial Narrow" w:cs="Arial"/>
                </w:rPr>
                <w:t>https://elcongresista.mx/politica/morena-candidata-mujer-michoacan-bedolla/</w:t>
              </w:r>
            </w:hyperlink>
            <w:r w:rsidRPr="00354E01">
              <w:rPr>
                <w:rFonts w:ascii="Arial Narrow" w:hAnsi="Arial Narrow" w:cs="Arial"/>
                <w:color w:val="000000"/>
              </w:rPr>
              <w:t xml:space="preserve"> </w:t>
            </w:r>
          </w:p>
        </w:tc>
      </w:tr>
    </w:tbl>
    <w:p w14:paraId="00EE7C84" w14:textId="77777777" w:rsidR="00ED2B53" w:rsidRPr="00354E01" w:rsidRDefault="00ED2B53" w:rsidP="00EB40D5">
      <w:pPr>
        <w:pStyle w:val="Prrafodelista"/>
        <w:numPr>
          <w:ilvl w:val="0"/>
          <w:numId w:val="5"/>
        </w:numPr>
        <w:spacing w:before="240" w:line="360" w:lineRule="auto"/>
        <w:jc w:val="both"/>
        <w:rPr>
          <w:rFonts w:ascii="Arial" w:eastAsia="Arial" w:hAnsi="Arial" w:cs="Arial"/>
          <w:b/>
          <w:bCs/>
          <w:iCs/>
          <w:sz w:val="24"/>
          <w:szCs w:val="24"/>
        </w:rPr>
      </w:pPr>
      <w:r w:rsidRPr="00354E01">
        <w:rPr>
          <w:rFonts w:ascii="Arial" w:eastAsia="Arial" w:hAnsi="Arial" w:cs="Arial"/>
          <w:b/>
          <w:bCs/>
          <w:iCs/>
          <w:sz w:val="24"/>
          <w:szCs w:val="24"/>
        </w:rPr>
        <w:t xml:space="preserve">Existencia de las </w:t>
      </w:r>
      <w:r w:rsidRPr="00354E01">
        <w:rPr>
          <w:rFonts w:ascii="Arial" w:eastAsia="Arial" w:hAnsi="Arial" w:cs="Arial"/>
          <w:b/>
          <w:bCs/>
          <w:i/>
          <w:sz w:val="24"/>
          <w:szCs w:val="24"/>
        </w:rPr>
        <w:t xml:space="preserve">asambleas </w:t>
      </w:r>
      <w:r w:rsidRPr="00354E01">
        <w:rPr>
          <w:rFonts w:ascii="Arial" w:eastAsia="Arial" w:hAnsi="Arial" w:cs="Arial"/>
          <w:b/>
          <w:bCs/>
          <w:iCs/>
          <w:sz w:val="24"/>
          <w:szCs w:val="24"/>
        </w:rPr>
        <w:t>de dieciocho</w:t>
      </w:r>
      <w:r w:rsidR="008D1D52" w:rsidRPr="00354E01">
        <w:rPr>
          <w:rFonts w:ascii="Arial" w:eastAsia="Arial" w:hAnsi="Arial" w:cs="Arial"/>
          <w:b/>
          <w:bCs/>
          <w:iCs/>
          <w:sz w:val="24"/>
          <w:szCs w:val="24"/>
        </w:rPr>
        <w:t xml:space="preserve"> </w:t>
      </w:r>
      <w:r w:rsidRPr="00354E01">
        <w:rPr>
          <w:rFonts w:ascii="Arial" w:eastAsia="Arial" w:hAnsi="Arial" w:cs="Arial"/>
          <w:b/>
          <w:bCs/>
          <w:iCs/>
          <w:sz w:val="24"/>
          <w:szCs w:val="24"/>
        </w:rPr>
        <w:t>y veinticinco de enero y uno de febrero</w:t>
      </w:r>
    </w:p>
    <w:p w14:paraId="00EE7C85" w14:textId="3271F52B" w:rsidR="00ED2B53" w:rsidRPr="00354E01" w:rsidRDefault="00ED2B53" w:rsidP="00EB40D5">
      <w:pPr>
        <w:spacing w:line="360" w:lineRule="auto"/>
        <w:jc w:val="both"/>
        <w:rPr>
          <w:rFonts w:ascii="Arial" w:hAnsi="Arial" w:cs="Arial"/>
          <w:bCs/>
        </w:rPr>
      </w:pPr>
      <w:r w:rsidRPr="00354E01">
        <w:rPr>
          <w:rFonts w:ascii="Arial" w:eastAsia="Arial" w:hAnsi="Arial" w:cs="Arial"/>
          <w:iCs/>
          <w:sz w:val="24"/>
          <w:szCs w:val="24"/>
        </w:rPr>
        <w:t xml:space="preserve">El dieciocho y veinticinco de enero y uno de febrero se realizaron </w:t>
      </w:r>
      <w:r w:rsidRPr="00354E01">
        <w:rPr>
          <w:rFonts w:ascii="Arial" w:eastAsia="Arial" w:hAnsi="Arial" w:cs="Arial"/>
          <w:i/>
          <w:sz w:val="24"/>
          <w:szCs w:val="24"/>
        </w:rPr>
        <w:t>asambleas</w:t>
      </w:r>
      <w:r w:rsidRPr="00354E01">
        <w:rPr>
          <w:rFonts w:ascii="Arial" w:eastAsia="Arial" w:hAnsi="Arial" w:cs="Arial"/>
          <w:iCs/>
          <w:sz w:val="24"/>
          <w:szCs w:val="24"/>
        </w:rPr>
        <w:t xml:space="preserve"> en Zit</w:t>
      </w:r>
      <w:r w:rsidR="00236AC6" w:rsidRPr="00354E01">
        <w:rPr>
          <w:rFonts w:ascii="Arial" w:eastAsia="Arial" w:hAnsi="Arial" w:cs="Arial"/>
          <w:iCs/>
          <w:sz w:val="24"/>
          <w:szCs w:val="24"/>
        </w:rPr>
        <w:t>á</w:t>
      </w:r>
      <w:r w:rsidRPr="00354E01">
        <w:rPr>
          <w:rFonts w:ascii="Arial" w:eastAsia="Arial" w:hAnsi="Arial" w:cs="Arial"/>
          <w:iCs/>
          <w:sz w:val="24"/>
          <w:szCs w:val="24"/>
        </w:rPr>
        <w:t>cuaro, Zamora y Moreli</w:t>
      </w:r>
      <w:r w:rsidR="00844FD0" w:rsidRPr="00354E01">
        <w:rPr>
          <w:rFonts w:ascii="Arial" w:eastAsia="Arial" w:hAnsi="Arial" w:cs="Arial"/>
          <w:iCs/>
          <w:sz w:val="24"/>
          <w:szCs w:val="24"/>
        </w:rPr>
        <w:t>a</w:t>
      </w:r>
      <w:r w:rsidRPr="00354E01">
        <w:rPr>
          <w:rFonts w:ascii="Arial" w:eastAsia="Arial" w:hAnsi="Arial" w:cs="Arial"/>
          <w:iCs/>
          <w:sz w:val="24"/>
          <w:szCs w:val="24"/>
        </w:rPr>
        <w:t xml:space="preserve">, lo que se acredita con </w:t>
      </w:r>
      <w:r w:rsidR="00844FD0" w:rsidRPr="00354E01">
        <w:rPr>
          <w:rFonts w:ascii="Arial" w:eastAsia="Arial" w:hAnsi="Arial" w:cs="Arial"/>
          <w:iCs/>
          <w:sz w:val="24"/>
          <w:szCs w:val="24"/>
        </w:rPr>
        <w:t xml:space="preserve">las </w:t>
      </w:r>
      <w:r w:rsidRPr="00354E01">
        <w:rPr>
          <w:rFonts w:ascii="Arial" w:eastAsia="Arial" w:hAnsi="Arial" w:cs="Arial"/>
          <w:iCs/>
          <w:sz w:val="24"/>
          <w:szCs w:val="24"/>
        </w:rPr>
        <w:t>acta</w:t>
      </w:r>
      <w:r w:rsidR="00844FD0" w:rsidRPr="00354E01">
        <w:rPr>
          <w:rFonts w:ascii="Arial" w:eastAsia="Arial" w:hAnsi="Arial" w:cs="Arial"/>
          <w:iCs/>
          <w:sz w:val="24"/>
          <w:szCs w:val="24"/>
        </w:rPr>
        <w:t>s</w:t>
      </w:r>
      <w:r w:rsidRPr="00354E01">
        <w:rPr>
          <w:rFonts w:ascii="Arial" w:eastAsia="Arial" w:hAnsi="Arial" w:cs="Arial"/>
          <w:iCs/>
          <w:sz w:val="24"/>
          <w:szCs w:val="24"/>
        </w:rPr>
        <w:t xml:space="preserve"> </w:t>
      </w:r>
      <w:r w:rsidR="00844FD0" w:rsidRPr="00354E01">
        <w:rPr>
          <w:rFonts w:ascii="Arial" w:eastAsia="Arial" w:hAnsi="Arial" w:cs="Arial"/>
          <w:iCs/>
          <w:sz w:val="24"/>
          <w:szCs w:val="24"/>
        </w:rPr>
        <w:t>circunstanciada</w:t>
      </w:r>
      <w:r w:rsidR="00236AC6" w:rsidRPr="00354E01">
        <w:rPr>
          <w:rFonts w:ascii="Arial" w:eastAsia="Arial" w:hAnsi="Arial" w:cs="Arial"/>
          <w:iCs/>
          <w:sz w:val="24"/>
          <w:szCs w:val="24"/>
        </w:rPr>
        <w:t>s</w:t>
      </w:r>
      <w:r w:rsidR="00844FD0" w:rsidRPr="00354E01">
        <w:rPr>
          <w:rFonts w:ascii="Arial" w:eastAsia="Arial" w:hAnsi="Arial" w:cs="Arial"/>
          <w:iCs/>
          <w:sz w:val="24"/>
          <w:szCs w:val="24"/>
        </w:rPr>
        <w:t xml:space="preserve"> </w:t>
      </w:r>
      <w:r w:rsidRPr="00354E01">
        <w:rPr>
          <w:rFonts w:ascii="Arial" w:eastAsia="Arial" w:hAnsi="Arial" w:cs="Arial"/>
          <w:iCs/>
          <w:sz w:val="24"/>
          <w:szCs w:val="24"/>
        </w:rPr>
        <w:t xml:space="preserve">de </w:t>
      </w:r>
      <w:r w:rsidR="00844FD0" w:rsidRPr="00354E01">
        <w:rPr>
          <w:rFonts w:ascii="Arial" w:eastAsia="Arial" w:hAnsi="Arial" w:cs="Arial"/>
          <w:iCs/>
          <w:sz w:val="24"/>
          <w:szCs w:val="24"/>
        </w:rPr>
        <w:t>verificación IEM-OFI-049/2026</w:t>
      </w:r>
      <w:r w:rsidR="00844FD0" w:rsidRPr="00354E01">
        <w:rPr>
          <w:rStyle w:val="Refdenotaalpie"/>
          <w:rFonts w:ascii="Arial" w:eastAsia="Arial" w:hAnsi="Arial" w:cs="Arial"/>
          <w:iCs/>
          <w:sz w:val="24"/>
          <w:szCs w:val="24"/>
        </w:rPr>
        <w:footnoteReference w:id="35"/>
      </w:r>
      <w:r w:rsidR="00844FD0" w:rsidRPr="00354E01">
        <w:rPr>
          <w:rFonts w:ascii="Arial" w:eastAsia="Arial" w:hAnsi="Arial" w:cs="Arial"/>
          <w:iCs/>
          <w:sz w:val="24"/>
          <w:szCs w:val="24"/>
        </w:rPr>
        <w:t>, IEM-OFI-050/2026</w:t>
      </w:r>
      <w:r w:rsidR="00844FD0" w:rsidRPr="00354E01">
        <w:rPr>
          <w:rStyle w:val="Refdenotaalpie"/>
          <w:rFonts w:ascii="Arial" w:eastAsia="Arial" w:hAnsi="Arial" w:cs="Arial"/>
          <w:iCs/>
          <w:sz w:val="24"/>
          <w:szCs w:val="24"/>
        </w:rPr>
        <w:footnoteReference w:id="36"/>
      </w:r>
      <w:r w:rsidR="00844FD0" w:rsidRPr="00354E01">
        <w:rPr>
          <w:rFonts w:ascii="Arial" w:eastAsia="Arial" w:hAnsi="Arial" w:cs="Arial"/>
          <w:iCs/>
          <w:sz w:val="24"/>
          <w:szCs w:val="24"/>
        </w:rPr>
        <w:t xml:space="preserve">, </w:t>
      </w:r>
      <w:r w:rsidR="00844FD0" w:rsidRPr="00354E01">
        <w:rPr>
          <w:rFonts w:ascii="Arial" w:hAnsi="Arial" w:cs="Arial"/>
          <w:bCs/>
          <w:sz w:val="24"/>
          <w:szCs w:val="24"/>
        </w:rPr>
        <w:t>IEM-OFI-053/2026</w:t>
      </w:r>
      <w:r w:rsidR="00844FD0" w:rsidRPr="00354E01">
        <w:rPr>
          <w:rStyle w:val="Refdenotaalpie"/>
          <w:rFonts w:ascii="Arial" w:hAnsi="Arial" w:cs="Arial"/>
          <w:bCs/>
          <w:sz w:val="24"/>
          <w:szCs w:val="24"/>
        </w:rPr>
        <w:footnoteReference w:id="37"/>
      </w:r>
      <w:r w:rsidR="00236AC6" w:rsidRPr="00354E01">
        <w:rPr>
          <w:rFonts w:ascii="Arial" w:hAnsi="Arial" w:cs="Arial"/>
          <w:bCs/>
          <w:sz w:val="24"/>
          <w:szCs w:val="24"/>
        </w:rPr>
        <w:t xml:space="preserve"> e</w:t>
      </w:r>
      <w:r w:rsidR="00844FD0" w:rsidRPr="00354E01">
        <w:rPr>
          <w:rFonts w:ascii="Arial" w:hAnsi="Arial" w:cs="Arial"/>
          <w:bCs/>
          <w:sz w:val="24"/>
          <w:szCs w:val="24"/>
        </w:rPr>
        <w:t xml:space="preserve"> IEM-OFI-067/2026</w:t>
      </w:r>
      <w:r w:rsidR="00844FD0" w:rsidRPr="00354E01">
        <w:rPr>
          <w:rStyle w:val="Refdenotaalpie"/>
          <w:rFonts w:ascii="Arial" w:hAnsi="Arial" w:cs="Arial"/>
          <w:bCs/>
          <w:sz w:val="24"/>
          <w:szCs w:val="24"/>
        </w:rPr>
        <w:footnoteReference w:id="38"/>
      </w:r>
      <w:r w:rsidR="00B761F6" w:rsidRPr="00354E01">
        <w:rPr>
          <w:rFonts w:ascii="Arial" w:hAnsi="Arial" w:cs="Arial"/>
          <w:bCs/>
          <w:sz w:val="24"/>
          <w:szCs w:val="24"/>
        </w:rPr>
        <w:t>,</w:t>
      </w:r>
      <w:r w:rsidR="00B761F6" w:rsidRPr="00354E01">
        <w:rPr>
          <w:rFonts w:ascii="Arial" w:hAnsi="Arial" w:cs="Arial"/>
          <w:bCs/>
        </w:rPr>
        <w:t xml:space="preserve"> </w:t>
      </w:r>
      <w:r w:rsidRPr="00354E01">
        <w:rPr>
          <w:rFonts w:ascii="Arial" w:hAnsi="Arial" w:cs="Arial"/>
          <w:sz w:val="24"/>
          <w:szCs w:val="24"/>
        </w:rPr>
        <w:t xml:space="preserve">documentales </w:t>
      </w:r>
      <w:r w:rsidRPr="00354E01">
        <w:rPr>
          <w:rFonts w:ascii="Arial" w:hAnsi="Arial" w:cs="Arial"/>
          <w:sz w:val="24"/>
          <w:szCs w:val="24"/>
        </w:rPr>
        <w:lastRenderedPageBreak/>
        <w:t xml:space="preserve">que adquieren valor probatorio </w:t>
      </w:r>
      <w:r w:rsidR="00F80306" w:rsidRPr="00354E01">
        <w:rPr>
          <w:rFonts w:ascii="Arial" w:hAnsi="Arial" w:cs="Arial"/>
          <w:sz w:val="24"/>
          <w:szCs w:val="24"/>
        </w:rPr>
        <w:t xml:space="preserve">pleno </w:t>
      </w:r>
      <w:r w:rsidRPr="00354E01">
        <w:rPr>
          <w:rFonts w:ascii="Arial" w:hAnsi="Arial" w:cs="Arial"/>
          <w:color w:val="000000" w:themeColor="text1"/>
          <w:sz w:val="24"/>
          <w:szCs w:val="24"/>
        </w:rPr>
        <w:t xml:space="preserve">de conformidad con lo dispuesto en el párrafo </w:t>
      </w:r>
      <w:r w:rsidR="00B761F6" w:rsidRPr="00354E01">
        <w:rPr>
          <w:rFonts w:ascii="Arial" w:hAnsi="Arial" w:cs="Arial"/>
          <w:color w:val="000000" w:themeColor="text1"/>
          <w:sz w:val="24"/>
          <w:szCs w:val="24"/>
        </w:rPr>
        <w:t>quinto</w:t>
      </w:r>
      <w:r w:rsidRPr="00354E01">
        <w:rPr>
          <w:rFonts w:ascii="Arial" w:hAnsi="Arial" w:cs="Arial"/>
          <w:color w:val="000000" w:themeColor="text1"/>
          <w:sz w:val="24"/>
          <w:szCs w:val="24"/>
        </w:rPr>
        <w:t xml:space="preserve"> del artículo 259 del </w:t>
      </w:r>
      <w:r w:rsidRPr="00354E01">
        <w:rPr>
          <w:rFonts w:ascii="Arial" w:hAnsi="Arial" w:cs="Arial"/>
          <w:i/>
          <w:color w:val="000000" w:themeColor="text1"/>
          <w:sz w:val="24"/>
          <w:szCs w:val="24"/>
        </w:rPr>
        <w:t>Código Electoral</w:t>
      </w:r>
      <w:r w:rsidR="00236AC6" w:rsidRPr="00354E01">
        <w:rPr>
          <w:rFonts w:ascii="Arial" w:hAnsi="Arial" w:cs="Arial"/>
          <w:i/>
          <w:color w:val="000000" w:themeColor="text1"/>
          <w:sz w:val="24"/>
          <w:szCs w:val="24"/>
        </w:rPr>
        <w:t>.</w:t>
      </w:r>
    </w:p>
    <w:p w14:paraId="00EE7C86" w14:textId="77777777" w:rsidR="00DA56D3" w:rsidRPr="00354E01" w:rsidRDefault="00DA56D3" w:rsidP="00EB40D5">
      <w:pPr>
        <w:pStyle w:val="Prrafodelista"/>
        <w:numPr>
          <w:ilvl w:val="0"/>
          <w:numId w:val="5"/>
        </w:numPr>
        <w:spacing w:before="240" w:line="360" w:lineRule="auto"/>
        <w:jc w:val="both"/>
        <w:rPr>
          <w:rFonts w:ascii="Arial" w:eastAsia="Arial" w:hAnsi="Arial" w:cs="Arial"/>
          <w:b/>
          <w:bCs/>
          <w:i/>
          <w:sz w:val="24"/>
          <w:szCs w:val="24"/>
        </w:rPr>
      </w:pPr>
      <w:r w:rsidRPr="00354E01">
        <w:rPr>
          <w:rFonts w:ascii="Arial" w:eastAsia="Arial" w:hAnsi="Arial" w:cs="Arial"/>
          <w:b/>
          <w:bCs/>
          <w:i/>
          <w:sz w:val="24"/>
          <w:szCs w:val="24"/>
        </w:rPr>
        <w:t xml:space="preserve">Asambleas </w:t>
      </w:r>
      <w:r w:rsidRPr="00354E01">
        <w:rPr>
          <w:rFonts w:ascii="Arial" w:eastAsia="Arial" w:hAnsi="Arial" w:cs="Arial"/>
          <w:b/>
          <w:bCs/>
          <w:iCs/>
          <w:sz w:val="24"/>
          <w:szCs w:val="24"/>
        </w:rPr>
        <w:t>y gastos</w:t>
      </w:r>
      <w:r w:rsidRPr="00354E01">
        <w:rPr>
          <w:rFonts w:ascii="Arial" w:eastAsia="Arial" w:hAnsi="Arial" w:cs="Arial"/>
          <w:b/>
          <w:bCs/>
          <w:i/>
          <w:sz w:val="24"/>
          <w:szCs w:val="24"/>
        </w:rPr>
        <w:t xml:space="preserve"> </w:t>
      </w:r>
    </w:p>
    <w:p w14:paraId="00EE7C87" w14:textId="74BDBC97" w:rsidR="00692B6A" w:rsidRPr="00354E01" w:rsidRDefault="00692B6A" w:rsidP="00EA5CE3">
      <w:pPr>
        <w:spacing w:line="360" w:lineRule="auto"/>
        <w:jc w:val="both"/>
        <w:rPr>
          <w:rFonts w:ascii="Arial" w:hAnsi="Arial" w:cs="Arial"/>
          <w:sz w:val="24"/>
          <w:szCs w:val="24"/>
        </w:rPr>
      </w:pPr>
      <w:r w:rsidRPr="00354E01">
        <w:rPr>
          <w:rFonts w:ascii="Arial" w:eastAsia="Arial" w:hAnsi="Arial" w:cs="Arial"/>
          <w:iCs/>
          <w:sz w:val="24"/>
          <w:szCs w:val="24"/>
        </w:rPr>
        <w:t xml:space="preserve">Las </w:t>
      </w:r>
      <w:r w:rsidRPr="00354E01">
        <w:rPr>
          <w:rFonts w:ascii="Arial" w:eastAsia="Arial" w:hAnsi="Arial" w:cs="Arial"/>
          <w:i/>
          <w:sz w:val="24"/>
          <w:szCs w:val="24"/>
        </w:rPr>
        <w:t>asambleas</w:t>
      </w:r>
      <w:r w:rsidRPr="00354E01">
        <w:rPr>
          <w:rFonts w:ascii="Arial" w:eastAsia="Arial" w:hAnsi="Arial" w:cs="Arial"/>
          <w:iCs/>
          <w:sz w:val="24"/>
          <w:szCs w:val="24"/>
        </w:rPr>
        <w:t xml:space="preserve"> realizadas el dieciocho y veinticinco de enero y uno de febrero, fueron </w:t>
      </w:r>
      <w:r w:rsidR="00DA56D3" w:rsidRPr="00354E01">
        <w:rPr>
          <w:rFonts w:ascii="Arial" w:hAnsi="Arial" w:cs="Arial"/>
          <w:sz w:val="24"/>
          <w:szCs w:val="24"/>
        </w:rPr>
        <w:t>organizada</w:t>
      </w:r>
      <w:r w:rsidRPr="00354E01">
        <w:rPr>
          <w:rFonts w:ascii="Arial" w:hAnsi="Arial" w:cs="Arial"/>
          <w:sz w:val="24"/>
          <w:szCs w:val="24"/>
        </w:rPr>
        <w:t>s</w:t>
      </w:r>
      <w:r w:rsidR="00DA56D3" w:rsidRPr="00354E01">
        <w:rPr>
          <w:rFonts w:ascii="Arial" w:hAnsi="Arial" w:cs="Arial"/>
          <w:sz w:val="24"/>
          <w:szCs w:val="24"/>
        </w:rPr>
        <w:t xml:space="preserve"> por </w:t>
      </w:r>
      <w:r w:rsidR="00DA56D3" w:rsidRPr="00354E01">
        <w:rPr>
          <w:rFonts w:ascii="Arial" w:hAnsi="Arial" w:cs="Arial"/>
          <w:i/>
          <w:iCs/>
          <w:sz w:val="24"/>
          <w:szCs w:val="24"/>
        </w:rPr>
        <w:t>M</w:t>
      </w:r>
      <w:r w:rsidR="00E73E62" w:rsidRPr="00354E01">
        <w:rPr>
          <w:rFonts w:ascii="Arial" w:hAnsi="Arial" w:cs="Arial"/>
          <w:i/>
          <w:iCs/>
          <w:sz w:val="24"/>
          <w:szCs w:val="24"/>
        </w:rPr>
        <w:t>ORENA</w:t>
      </w:r>
      <w:r w:rsidR="00DA56D3" w:rsidRPr="00354E01">
        <w:rPr>
          <w:rFonts w:ascii="Arial" w:hAnsi="Arial" w:cs="Arial"/>
          <w:sz w:val="24"/>
          <w:szCs w:val="24"/>
        </w:rPr>
        <w:t xml:space="preserve"> y constituye</w:t>
      </w:r>
      <w:r w:rsidR="0009090D" w:rsidRPr="00354E01">
        <w:rPr>
          <w:rFonts w:ascii="Arial" w:hAnsi="Arial" w:cs="Arial"/>
          <w:sz w:val="24"/>
          <w:szCs w:val="24"/>
        </w:rPr>
        <w:t>n</w:t>
      </w:r>
      <w:r w:rsidR="00DA56D3" w:rsidRPr="00354E01">
        <w:rPr>
          <w:rFonts w:ascii="Arial" w:hAnsi="Arial" w:cs="Arial"/>
          <w:sz w:val="24"/>
          <w:szCs w:val="24"/>
        </w:rPr>
        <w:t xml:space="preserve"> un ejercicio abierto y participativo en el cual se convoca a la militancia y simpatizantes, </w:t>
      </w:r>
      <w:r w:rsidRPr="00354E01">
        <w:rPr>
          <w:rFonts w:ascii="Arial" w:hAnsi="Arial" w:cs="Arial"/>
          <w:sz w:val="24"/>
          <w:szCs w:val="24"/>
        </w:rPr>
        <w:t xml:space="preserve">con la </w:t>
      </w:r>
      <w:r w:rsidR="00DA56D3" w:rsidRPr="00354E01">
        <w:rPr>
          <w:rFonts w:ascii="Arial" w:hAnsi="Arial" w:cs="Arial"/>
          <w:sz w:val="24"/>
          <w:szCs w:val="24"/>
        </w:rPr>
        <w:t>finalidad</w:t>
      </w:r>
      <w:r w:rsidR="0009090D" w:rsidRPr="00354E01">
        <w:rPr>
          <w:rFonts w:ascii="Arial" w:hAnsi="Arial" w:cs="Arial"/>
          <w:sz w:val="24"/>
          <w:szCs w:val="24"/>
        </w:rPr>
        <w:t xml:space="preserve"> de</w:t>
      </w:r>
      <w:r w:rsidR="00DA56D3" w:rsidRPr="00354E01">
        <w:rPr>
          <w:rFonts w:ascii="Arial" w:hAnsi="Arial" w:cs="Arial"/>
          <w:sz w:val="24"/>
          <w:szCs w:val="24"/>
        </w:rPr>
        <w:t xml:space="preserve"> dar respaldo a la política de la presidencia de la república, a la soberanía nacional, la autodeterminación de los pueblos y diversos aspectos de la política exterior del Estado Mexicano</w:t>
      </w:r>
      <w:r w:rsidRPr="00354E01">
        <w:rPr>
          <w:rFonts w:ascii="Arial" w:hAnsi="Arial" w:cs="Arial"/>
          <w:sz w:val="24"/>
          <w:szCs w:val="24"/>
        </w:rPr>
        <w:t>; que no s</w:t>
      </w:r>
      <w:r w:rsidR="0058570D" w:rsidRPr="00354E01">
        <w:rPr>
          <w:rFonts w:ascii="Arial" w:hAnsi="Arial" w:cs="Arial"/>
          <w:sz w:val="24"/>
          <w:szCs w:val="24"/>
        </w:rPr>
        <w:t>e</w:t>
      </w:r>
      <w:r w:rsidRPr="00354E01">
        <w:rPr>
          <w:rFonts w:ascii="Arial" w:hAnsi="Arial" w:cs="Arial"/>
          <w:sz w:val="24"/>
          <w:szCs w:val="24"/>
        </w:rPr>
        <w:t xml:space="preserve"> tiene programación o calendarización vigente para la celebración de nuevas</w:t>
      </w:r>
      <w:r w:rsidRPr="00354E01">
        <w:rPr>
          <w:rFonts w:ascii="Arial" w:hAnsi="Arial" w:cs="Arial"/>
          <w:i/>
          <w:iCs/>
          <w:sz w:val="24"/>
          <w:szCs w:val="24"/>
        </w:rPr>
        <w:t xml:space="preserve"> asambleas </w:t>
      </w:r>
      <w:r w:rsidRPr="00354E01">
        <w:rPr>
          <w:rFonts w:ascii="Arial" w:hAnsi="Arial" w:cs="Arial"/>
          <w:sz w:val="24"/>
          <w:szCs w:val="24"/>
        </w:rPr>
        <w:t xml:space="preserve">en la entidad y </w:t>
      </w:r>
      <w:r w:rsidR="00DA56D3" w:rsidRPr="00354E01">
        <w:rPr>
          <w:rFonts w:ascii="Arial" w:hAnsi="Arial" w:cs="Arial"/>
          <w:sz w:val="24"/>
          <w:szCs w:val="24"/>
        </w:rPr>
        <w:t>los gastos erogados</w:t>
      </w:r>
      <w:r w:rsidR="003A5161" w:rsidRPr="00354E01">
        <w:rPr>
          <w:rFonts w:ascii="Arial" w:hAnsi="Arial" w:cs="Arial"/>
          <w:sz w:val="24"/>
          <w:szCs w:val="24"/>
        </w:rPr>
        <w:t xml:space="preserve"> </w:t>
      </w:r>
      <w:r w:rsidR="00DA56D3" w:rsidRPr="00354E01">
        <w:rPr>
          <w:rFonts w:ascii="Arial" w:hAnsi="Arial" w:cs="Arial"/>
          <w:sz w:val="24"/>
          <w:szCs w:val="24"/>
        </w:rPr>
        <w:t>con motivo de su realización</w:t>
      </w:r>
      <w:r w:rsidR="003A5161" w:rsidRPr="00354E01">
        <w:rPr>
          <w:rFonts w:ascii="Arial" w:hAnsi="Arial" w:cs="Arial"/>
          <w:sz w:val="24"/>
          <w:szCs w:val="24"/>
        </w:rPr>
        <w:t xml:space="preserve"> y reportados al Instituto Nacional Electoral</w:t>
      </w:r>
      <w:r w:rsidR="00DA56D3" w:rsidRPr="00354E01">
        <w:rPr>
          <w:rFonts w:ascii="Arial" w:hAnsi="Arial" w:cs="Arial"/>
          <w:sz w:val="24"/>
          <w:szCs w:val="24"/>
        </w:rPr>
        <w:t xml:space="preserve"> fue</w:t>
      </w:r>
      <w:r w:rsidR="005D421F" w:rsidRPr="00354E01">
        <w:rPr>
          <w:rFonts w:ascii="Arial" w:hAnsi="Arial" w:cs="Arial"/>
          <w:sz w:val="24"/>
          <w:szCs w:val="24"/>
        </w:rPr>
        <w:t>ron</w:t>
      </w:r>
      <w:r w:rsidR="00DA56D3" w:rsidRPr="00354E01">
        <w:rPr>
          <w:rFonts w:ascii="Arial" w:hAnsi="Arial" w:cs="Arial"/>
          <w:sz w:val="24"/>
          <w:szCs w:val="24"/>
        </w:rPr>
        <w:t>:</w:t>
      </w:r>
    </w:p>
    <w:tbl>
      <w:tblPr>
        <w:tblStyle w:val="Tablaconcuadrcula"/>
        <w:tblW w:w="0" w:type="auto"/>
        <w:tblLook w:val="04A0" w:firstRow="1" w:lastRow="0" w:firstColumn="1" w:lastColumn="0" w:noHBand="0" w:noVBand="1"/>
      </w:tblPr>
      <w:tblGrid>
        <w:gridCol w:w="590"/>
        <w:gridCol w:w="3173"/>
        <w:gridCol w:w="1870"/>
        <w:gridCol w:w="1870"/>
      </w:tblGrid>
      <w:tr w:rsidR="00692B6A" w:rsidRPr="00354E01" w14:paraId="00EE7C8C" w14:textId="77777777" w:rsidTr="005D421F">
        <w:trPr>
          <w:trHeight w:val="397"/>
        </w:trPr>
        <w:tc>
          <w:tcPr>
            <w:tcW w:w="590" w:type="dxa"/>
            <w:shd w:val="clear" w:color="auto" w:fill="E7E6E6" w:themeFill="background2"/>
            <w:vAlign w:val="center"/>
          </w:tcPr>
          <w:p w14:paraId="00EE7C88" w14:textId="77777777" w:rsidR="00692B6A" w:rsidRPr="00354E01" w:rsidRDefault="003A5161" w:rsidP="005D421F">
            <w:pPr>
              <w:jc w:val="center"/>
              <w:rPr>
                <w:rFonts w:ascii="Arial Narrow" w:eastAsia="Arial" w:hAnsi="Arial Narrow" w:cs="Arial"/>
                <w:b/>
                <w:bCs/>
                <w:iCs/>
                <w:sz w:val="22"/>
                <w:szCs w:val="22"/>
              </w:rPr>
            </w:pPr>
            <w:r w:rsidRPr="00354E01">
              <w:rPr>
                <w:rFonts w:ascii="Arial Narrow" w:eastAsia="Arial" w:hAnsi="Arial Narrow" w:cs="Arial"/>
                <w:b/>
                <w:bCs/>
                <w:iCs/>
                <w:sz w:val="22"/>
                <w:szCs w:val="22"/>
              </w:rPr>
              <w:t>No.</w:t>
            </w:r>
          </w:p>
        </w:tc>
        <w:tc>
          <w:tcPr>
            <w:tcW w:w="3173" w:type="dxa"/>
            <w:shd w:val="clear" w:color="auto" w:fill="E7E6E6" w:themeFill="background2"/>
            <w:vAlign w:val="center"/>
          </w:tcPr>
          <w:p w14:paraId="00EE7C89" w14:textId="77777777" w:rsidR="00692B6A" w:rsidRPr="00354E01" w:rsidRDefault="003A5161" w:rsidP="005D421F">
            <w:pPr>
              <w:jc w:val="center"/>
              <w:rPr>
                <w:rFonts w:ascii="Arial Narrow" w:eastAsia="Arial" w:hAnsi="Arial Narrow" w:cs="Arial"/>
                <w:b/>
                <w:bCs/>
                <w:iCs/>
                <w:sz w:val="22"/>
                <w:szCs w:val="22"/>
              </w:rPr>
            </w:pPr>
            <w:r w:rsidRPr="00354E01">
              <w:rPr>
                <w:rFonts w:ascii="Arial Narrow" w:eastAsia="Arial" w:hAnsi="Arial Narrow" w:cs="Arial"/>
                <w:b/>
                <w:bCs/>
                <w:iCs/>
                <w:sz w:val="22"/>
                <w:szCs w:val="22"/>
              </w:rPr>
              <w:t>Fecha y ciudad</w:t>
            </w:r>
          </w:p>
        </w:tc>
        <w:tc>
          <w:tcPr>
            <w:tcW w:w="1870" w:type="dxa"/>
            <w:shd w:val="clear" w:color="auto" w:fill="E7E6E6" w:themeFill="background2"/>
            <w:vAlign w:val="center"/>
          </w:tcPr>
          <w:p w14:paraId="00EE7C8A" w14:textId="77777777" w:rsidR="00692B6A" w:rsidRPr="00354E01" w:rsidRDefault="003A5161" w:rsidP="005D421F">
            <w:pPr>
              <w:jc w:val="center"/>
              <w:rPr>
                <w:rFonts w:ascii="Arial Narrow" w:eastAsia="Arial" w:hAnsi="Arial Narrow" w:cs="Arial"/>
                <w:b/>
                <w:bCs/>
                <w:iCs/>
                <w:sz w:val="22"/>
                <w:szCs w:val="22"/>
              </w:rPr>
            </w:pPr>
            <w:r w:rsidRPr="00354E01">
              <w:rPr>
                <w:rFonts w:ascii="Arial Narrow" w:eastAsia="Arial" w:hAnsi="Arial Narrow" w:cs="Arial"/>
                <w:b/>
                <w:bCs/>
                <w:iCs/>
                <w:sz w:val="22"/>
                <w:szCs w:val="22"/>
              </w:rPr>
              <w:t>Importe</w:t>
            </w:r>
          </w:p>
        </w:tc>
        <w:tc>
          <w:tcPr>
            <w:tcW w:w="1870" w:type="dxa"/>
            <w:shd w:val="clear" w:color="auto" w:fill="E7E6E6" w:themeFill="background2"/>
            <w:vAlign w:val="center"/>
          </w:tcPr>
          <w:p w14:paraId="00EE7C8B" w14:textId="77777777" w:rsidR="00692B6A" w:rsidRPr="00354E01" w:rsidRDefault="003A5161" w:rsidP="005D421F">
            <w:pPr>
              <w:jc w:val="center"/>
              <w:rPr>
                <w:rFonts w:ascii="Arial Narrow" w:eastAsia="Arial" w:hAnsi="Arial Narrow" w:cs="Arial"/>
                <w:b/>
                <w:bCs/>
                <w:iCs/>
                <w:sz w:val="22"/>
                <w:szCs w:val="22"/>
              </w:rPr>
            </w:pPr>
            <w:r w:rsidRPr="00354E01">
              <w:rPr>
                <w:rFonts w:ascii="Arial Narrow" w:eastAsia="Arial" w:hAnsi="Arial Narrow" w:cs="Arial"/>
                <w:b/>
                <w:bCs/>
                <w:iCs/>
                <w:sz w:val="22"/>
                <w:szCs w:val="22"/>
              </w:rPr>
              <w:t>Factura</w:t>
            </w:r>
          </w:p>
        </w:tc>
      </w:tr>
      <w:tr w:rsidR="00692B6A" w:rsidRPr="00354E01" w14:paraId="00EE7C91" w14:textId="77777777" w:rsidTr="005D421F">
        <w:tc>
          <w:tcPr>
            <w:tcW w:w="590" w:type="dxa"/>
            <w:vAlign w:val="center"/>
          </w:tcPr>
          <w:p w14:paraId="00EE7C8D" w14:textId="77777777" w:rsidR="00692B6A" w:rsidRPr="00354E01" w:rsidRDefault="00DE6FDB" w:rsidP="005D421F">
            <w:pPr>
              <w:jc w:val="center"/>
              <w:rPr>
                <w:rFonts w:ascii="Arial Narrow" w:eastAsia="Arial" w:hAnsi="Arial Narrow" w:cs="Arial"/>
                <w:b/>
                <w:bCs/>
                <w:iCs/>
                <w:sz w:val="22"/>
                <w:szCs w:val="22"/>
              </w:rPr>
            </w:pPr>
            <w:r w:rsidRPr="00354E01">
              <w:rPr>
                <w:rFonts w:ascii="Arial Narrow" w:eastAsia="Arial" w:hAnsi="Arial Narrow" w:cs="Arial"/>
                <w:b/>
                <w:bCs/>
                <w:iCs/>
                <w:sz w:val="22"/>
                <w:szCs w:val="22"/>
              </w:rPr>
              <w:t>1.</w:t>
            </w:r>
          </w:p>
        </w:tc>
        <w:tc>
          <w:tcPr>
            <w:tcW w:w="3173" w:type="dxa"/>
            <w:vAlign w:val="center"/>
          </w:tcPr>
          <w:p w14:paraId="00EE7C8E" w14:textId="77777777" w:rsidR="00692B6A" w:rsidRPr="00354E01" w:rsidRDefault="003A5161" w:rsidP="005D421F">
            <w:pPr>
              <w:jc w:val="center"/>
              <w:rPr>
                <w:rFonts w:ascii="Arial Narrow" w:eastAsia="Arial" w:hAnsi="Arial Narrow" w:cs="Arial"/>
                <w:iCs/>
                <w:sz w:val="22"/>
                <w:szCs w:val="22"/>
              </w:rPr>
            </w:pPr>
            <w:r w:rsidRPr="00354E01">
              <w:rPr>
                <w:rFonts w:ascii="Arial Narrow" w:hAnsi="Arial Narrow"/>
                <w:sz w:val="22"/>
                <w:szCs w:val="22"/>
              </w:rPr>
              <w:t>Dieciocho de enero, Zitácuaro</w:t>
            </w:r>
          </w:p>
        </w:tc>
        <w:tc>
          <w:tcPr>
            <w:tcW w:w="1870" w:type="dxa"/>
            <w:vAlign w:val="center"/>
          </w:tcPr>
          <w:p w14:paraId="00EE7C8F" w14:textId="77777777" w:rsidR="00692B6A" w:rsidRPr="00354E01" w:rsidRDefault="003A5161" w:rsidP="005D421F">
            <w:pPr>
              <w:jc w:val="center"/>
              <w:rPr>
                <w:rFonts w:ascii="Arial Narrow" w:eastAsia="Arial" w:hAnsi="Arial Narrow" w:cs="Arial"/>
                <w:iCs/>
                <w:sz w:val="22"/>
                <w:szCs w:val="22"/>
              </w:rPr>
            </w:pPr>
            <w:r w:rsidRPr="00354E01">
              <w:rPr>
                <w:rFonts w:ascii="Arial Narrow" w:hAnsi="Arial Narrow"/>
                <w:sz w:val="22"/>
                <w:szCs w:val="22"/>
              </w:rPr>
              <w:t>$ 88,067.20</w:t>
            </w:r>
          </w:p>
        </w:tc>
        <w:tc>
          <w:tcPr>
            <w:tcW w:w="1870" w:type="dxa"/>
            <w:vAlign w:val="center"/>
          </w:tcPr>
          <w:p w14:paraId="00EE7C90" w14:textId="77777777" w:rsidR="00692B6A" w:rsidRPr="00354E01" w:rsidRDefault="003A5161" w:rsidP="005D421F">
            <w:pPr>
              <w:jc w:val="center"/>
              <w:rPr>
                <w:rFonts w:ascii="Arial Narrow" w:eastAsia="Arial" w:hAnsi="Arial Narrow" w:cs="Arial"/>
                <w:iCs/>
                <w:sz w:val="22"/>
                <w:szCs w:val="22"/>
              </w:rPr>
            </w:pPr>
            <w:r w:rsidRPr="00354E01">
              <w:rPr>
                <w:rFonts w:ascii="Arial Narrow" w:eastAsia="Arial" w:hAnsi="Arial Narrow" w:cs="Arial"/>
                <w:iCs/>
                <w:sz w:val="22"/>
                <w:szCs w:val="22"/>
              </w:rPr>
              <w:t>101</w:t>
            </w:r>
            <w:r w:rsidRPr="00354E01">
              <w:rPr>
                <w:rStyle w:val="Refdenotaalpie"/>
                <w:rFonts w:ascii="Arial Narrow" w:eastAsia="Arial" w:hAnsi="Arial Narrow" w:cs="Arial"/>
                <w:iCs/>
                <w:sz w:val="22"/>
                <w:szCs w:val="22"/>
              </w:rPr>
              <w:footnoteReference w:id="39"/>
            </w:r>
          </w:p>
        </w:tc>
      </w:tr>
      <w:tr w:rsidR="00692B6A" w:rsidRPr="00354E01" w14:paraId="00EE7C96" w14:textId="77777777" w:rsidTr="005D421F">
        <w:tc>
          <w:tcPr>
            <w:tcW w:w="590" w:type="dxa"/>
            <w:vAlign w:val="center"/>
          </w:tcPr>
          <w:p w14:paraId="00EE7C92" w14:textId="77777777" w:rsidR="00692B6A" w:rsidRPr="00354E01" w:rsidRDefault="00DE6FDB" w:rsidP="005D421F">
            <w:pPr>
              <w:jc w:val="center"/>
              <w:rPr>
                <w:rFonts w:ascii="Arial Narrow" w:eastAsia="Arial" w:hAnsi="Arial Narrow" w:cs="Arial"/>
                <w:b/>
                <w:bCs/>
                <w:iCs/>
                <w:sz w:val="22"/>
                <w:szCs w:val="22"/>
              </w:rPr>
            </w:pPr>
            <w:r w:rsidRPr="00354E01">
              <w:rPr>
                <w:rFonts w:ascii="Arial Narrow" w:eastAsia="Arial" w:hAnsi="Arial Narrow" w:cs="Arial"/>
                <w:b/>
                <w:bCs/>
                <w:iCs/>
                <w:sz w:val="22"/>
                <w:szCs w:val="22"/>
              </w:rPr>
              <w:t>2.</w:t>
            </w:r>
          </w:p>
        </w:tc>
        <w:tc>
          <w:tcPr>
            <w:tcW w:w="3173" w:type="dxa"/>
            <w:vAlign w:val="center"/>
          </w:tcPr>
          <w:p w14:paraId="00EE7C93" w14:textId="77777777" w:rsidR="00692B6A" w:rsidRPr="00354E01" w:rsidRDefault="003A5161" w:rsidP="005D421F">
            <w:pPr>
              <w:jc w:val="center"/>
              <w:rPr>
                <w:rFonts w:ascii="Arial Narrow" w:eastAsia="Arial" w:hAnsi="Arial Narrow" w:cs="Arial"/>
                <w:iCs/>
                <w:sz w:val="22"/>
                <w:szCs w:val="22"/>
              </w:rPr>
            </w:pPr>
            <w:r w:rsidRPr="00354E01">
              <w:rPr>
                <w:rFonts w:ascii="Arial Narrow" w:hAnsi="Arial Narrow"/>
                <w:sz w:val="22"/>
                <w:szCs w:val="22"/>
              </w:rPr>
              <w:t>Veinticinco de enero, Zamora</w:t>
            </w:r>
          </w:p>
        </w:tc>
        <w:tc>
          <w:tcPr>
            <w:tcW w:w="1870" w:type="dxa"/>
            <w:vAlign w:val="center"/>
          </w:tcPr>
          <w:p w14:paraId="00EE7C94" w14:textId="77777777" w:rsidR="00692B6A" w:rsidRPr="00354E01" w:rsidRDefault="003A5161" w:rsidP="005D421F">
            <w:pPr>
              <w:jc w:val="center"/>
              <w:rPr>
                <w:rFonts w:ascii="Arial Narrow" w:eastAsia="Arial" w:hAnsi="Arial Narrow" w:cs="Arial"/>
                <w:iCs/>
                <w:sz w:val="22"/>
                <w:szCs w:val="22"/>
              </w:rPr>
            </w:pPr>
            <w:r w:rsidRPr="00354E01">
              <w:rPr>
                <w:rFonts w:ascii="Arial Narrow" w:hAnsi="Arial Narrow"/>
                <w:sz w:val="22"/>
                <w:szCs w:val="22"/>
              </w:rPr>
              <w:t>$49,880.00</w:t>
            </w:r>
          </w:p>
        </w:tc>
        <w:tc>
          <w:tcPr>
            <w:tcW w:w="1870" w:type="dxa"/>
            <w:vAlign w:val="center"/>
          </w:tcPr>
          <w:p w14:paraId="00EE7C95" w14:textId="77777777" w:rsidR="00692B6A" w:rsidRPr="00354E01" w:rsidRDefault="003A5161" w:rsidP="005D421F">
            <w:pPr>
              <w:jc w:val="center"/>
              <w:rPr>
                <w:rFonts w:ascii="Arial Narrow" w:eastAsia="Arial" w:hAnsi="Arial Narrow" w:cs="Arial"/>
                <w:iCs/>
                <w:sz w:val="22"/>
                <w:szCs w:val="22"/>
              </w:rPr>
            </w:pPr>
            <w:r w:rsidRPr="00354E01">
              <w:rPr>
                <w:rFonts w:ascii="Arial Narrow" w:eastAsia="Arial" w:hAnsi="Arial Narrow" w:cs="Arial"/>
                <w:iCs/>
                <w:sz w:val="22"/>
                <w:szCs w:val="22"/>
              </w:rPr>
              <w:t>76 y 327</w:t>
            </w:r>
            <w:r w:rsidRPr="00354E01">
              <w:rPr>
                <w:rStyle w:val="Refdenotaalpie"/>
                <w:rFonts w:ascii="Arial Narrow" w:eastAsia="Arial" w:hAnsi="Arial Narrow" w:cs="Arial"/>
                <w:iCs/>
                <w:sz w:val="22"/>
                <w:szCs w:val="22"/>
              </w:rPr>
              <w:footnoteReference w:id="40"/>
            </w:r>
          </w:p>
        </w:tc>
      </w:tr>
      <w:tr w:rsidR="00692B6A" w:rsidRPr="00354E01" w14:paraId="00EE7C9B" w14:textId="77777777" w:rsidTr="005D421F">
        <w:tc>
          <w:tcPr>
            <w:tcW w:w="590" w:type="dxa"/>
            <w:vAlign w:val="center"/>
          </w:tcPr>
          <w:p w14:paraId="00EE7C97" w14:textId="77777777" w:rsidR="00692B6A" w:rsidRPr="00354E01" w:rsidRDefault="00DE6FDB" w:rsidP="005D421F">
            <w:pPr>
              <w:jc w:val="center"/>
              <w:rPr>
                <w:rFonts w:ascii="Arial Narrow" w:eastAsia="Arial" w:hAnsi="Arial Narrow" w:cs="Arial"/>
                <w:b/>
                <w:bCs/>
                <w:iCs/>
                <w:sz w:val="22"/>
                <w:szCs w:val="22"/>
              </w:rPr>
            </w:pPr>
            <w:r w:rsidRPr="00354E01">
              <w:rPr>
                <w:rFonts w:ascii="Arial Narrow" w:eastAsia="Arial" w:hAnsi="Arial Narrow" w:cs="Arial"/>
                <w:b/>
                <w:bCs/>
                <w:iCs/>
                <w:sz w:val="22"/>
                <w:szCs w:val="22"/>
              </w:rPr>
              <w:t>3.</w:t>
            </w:r>
          </w:p>
        </w:tc>
        <w:tc>
          <w:tcPr>
            <w:tcW w:w="3173" w:type="dxa"/>
            <w:vAlign w:val="center"/>
          </w:tcPr>
          <w:p w14:paraId="00EE7C98" w14:textId="77777777" w:rsidR="00692B6A" w:rsidRPr="00354E01" w:rsidRDefault="003A5161" w:rsidP="005D421F">
            <w:pPr>
              <w:jc w:val="center"/>
              <w:rPr>
                <w:rFonts w:ascii="Arial Narrow" w:eastAsia="Arial" w:hAnsi="Arial Narrow" w:cs="Arial"/>
                <w:iCs/>
                <w:sz w:val="22"/>
                <w:szCs w:val="22"/>
              </w:rPr>
            </w:pPr>
            <w:r w:rsidRPr="00354E01">
              <w:rPr>
                <w:rFonts w:ascii="Arial Narrow" w:hAnsi="Arial Narrow"/>
                <w:sz w:val="22"/>
                <w:szCs w:val="22"/>
              </w:rPr>
              <w:t>Uno de febrero, Morelia</w:t>
            </w:r>
          </w:p>
        </w:tc>
        <w:tc>
          <w:tcPr>
            <w:tcW w:w="1870" w:type="dxa"/>
            <w:vAlign w:val="center"/>
          </w:tcPr>
          <w:p w14:paraId="00EE7C99" w14:textId="092E708E" w:rsidR="00692B6A" w:rsidRPr="00354E01" w:rsidRDefault="003F10FA" w:rsidP="005D421F">
            <w:pPr>
              <w:jc w:val="center"/>
              <w:rPr>
                <w:rFonts w:ascii="Arial Narrow" w:eastAsia="Arial" w:hAnsi="Arial Narrow" w:cs="Arial"/>
                <w:iCs/>
                <w:sz w:val="22"/>
                <w:szCs w:val="22"/>
              </w:rPr>
            </w:pPr>
            <w:r w:rsidRPr="00354E01">
              <w:rPr>
                <w:rFonts w:ascii="Arial Narrow" w:hAnsi="Arial Narrow"/>
                <w:sz w:val="22"/>
                <w:szCs w:val="22"/>
              </w:rPr>
              <w:t>$</w:t>
            </w:r>
            <w:r w:rsidR="003A5161" w:rsidRPr="00354E01">
              <w:rPr>
                <w:rFonts w:ascii="Arial Narrow" w:hAnsi="Arial Narrow"/>
                <w:sz w:val="22"/>
                <w:szCs w:val="22"/>
              </w:rPr>
              <w:t>43,732.00</w:t>
            </w:r>
          </w:p>
        </w:tc>
        <w:tc>
          <w:tcPr>
            <w:tcW w:w="1870" w:type="dxa"/>
            <w:vAlign w:val="center"/>
          </w:tcPr>
          <w:p w14:paraId="00EE7C9A" w14:textId="77777777" w:rsidR="00692B6A" w:rsidRPr="00354E01" w:rsidRDefault="003A5161" w:rsidP="005D421F">
            <w:pPr>
              <w:jc w:val="center"/>
              <w:rPr>
                <w:rFonts w:ascii="Arial Narrow" w:eastAsia="Arial" w:hAnsi="Arial Narrow" w:cs="Arial"/>
                <w:iCs/>
                <w:sz w:val="22"/>
                <w:szCs w:val="22"/>
              </w:rPr>
            </w:pPr>
            <w:r w:rsidRPr="00354E01">
              <w:rPr>
                <w:rFonts w:ascii="Arial Narrow" w:eastAsia="Arial" w:hAnsi="Arial Narrow" w:cs="Arial"/>
                <w:iCs/>
                <w:sz w:val="22"/>
                <w:szCs w:val="22"/>
              </w:rPr>
              <w:t>179</w:t>
            </w:r>
            <w:r w:rsidRPr="00354E01">
              <w:rPr>
                <w:rStyle w:val="Refdenotaalpie"/>
                <w:rFonts w:ascii="Arial Narrow" w:eastAsia="Arial" w:hAnsi="Arial Narrow" w:cs="Arial"/>
                <w:iCs/>
                <w:sz w:val="22"/>
                <w:szCs w:val="22"/>
              </w:rPr>
              <w:footnoteReference w:id="41"/>
            </w:r>
          </w:p>
        </w:tc>
      </w:tr>
    </w:tbl>
    <w:p w14:paraId="00EE7C9C" w14:textId="77777777" w:rsidR="00DE6FDB" w:rsidRPr="00354E01" w:rsidRDefault="00DE6FDB" w:rsidP="00B323E5">
      <w:pPr>
        <w:spacing w:before="240" w:line="360" w:lineRule="auto"/>
        <w:jc w:val="both"/>
        <w:rPr>
          <w:rFonts w:ascii="Arial" w:hAnsi="Arial" w:cs="Arial"/>
          <w:i/>
          <w:color w:val="000000" w:themeColor="text1"/>
          <w:sz w:val="24"/>
          <w:szCs w:val="24"/>
        </w:rPr>
      </w:pPr>
      <w:r w:rsidRPr="00354E01">
        <w:rPr>
          <w:rFonts w:ascii="Arial" w:hAnsi="Arial" w:cs="Arial"/>
          <w:sz w:val="24"/>
          <w:szCs w:val="24"/>
        </w:rPr>
        <w:t>Lo anterior</w:t>
      </w:r>
      <w:r w:rsidR="007774FE" w:rsidRPr="00354E01">
        <w:rPr>
          <w:rFonts w:ascii="Arial" w:hAnsi="Arial" w:cs="Arial"/>
          <w:sz w:val="24"/>
          <w:szCs w:val="24"/>
        </w:rPr>
        <w:t>,</w:t>
      </w:r>
      <w:r w:rsidRPr="00354E01">
        <w:rPr>
          <w:rFonts w:ascii="Arial" w:hAnsi="Arial" w:cs="Arial"/>
          <w:sz w:val="24"/>
          <w:szCs w:val="24"/>
        </w:rPr>
        <w:t xml:space="preserve"> se acredita con los oficios </w:t>
      </w:r>
      <w:r w:rsidR="00D41B92" w:rsidRPr="00354E01">
        <w:rPr>
          <w:rFonts w:ascii="Arial" w:hAnsi="Arial" w:cs="Arial"/>
          <w:sz w:val="24"/>
          <w:szCs w:val="24"/>
        </w:rPr>
        <w:t>CEE/2026-RE/011</w:t>
      </w:r>
      <w:r w:rsidR="00D41B92" w:rsidRPr="00354E01">
        <w:rPr>
          <w:rStyle w:val="Refdenotaalpie"/>
          <w:rFonts w:ascii="Arial" w:hAnsi="Arial" w:cs="Arial"/>
          <w:sz w:val="24"/>
          <w:szCs w:val="24"/>
        </w:rPr>
        <w:footnoteReference w:id="42"/>
      </w:r>
      <w:r w:rsidR="00D41B92" w:rsidRPr="00354E01">
        <w:rPr>
          <w:rFonts w:ascii="Arial" w:hAnsi="Arial" w:cs="Arial"/>
          <w:sz w:val="24"/>
          <w:szCs w:val="24"/>
        </w:rPr>
        <w:t xml:space="preserve">, </w:t>
      </w:r>
      <w:r w:rsidRPr="00354E01">
        <w:rPr>
          <w:rFonts w:ascii="Arial" w:hAnsi="Arial" w:cs="Arial"/>
          <w:sz w:val="24"/>
          <w:szCs w:val="24"/>
        </w:rPr>
        <w:t>CJDG/DACL/DJA/0484/2026</w:t>
      </w:r>
      <w:r w:rsidRPr="00354E01">
        <w:rPr>
          <w:rStyle w:val="Refdenotaalpie"/>
          <w:rFonts w:ascii="Arial" w:hAnsi="Arial" w:cs="Arial"/>
          <w:sz w:val="24"/>
          <w:szCs w:val="24"/>
        </w:rPr>
        <w:footnoteReference w:id="43"/>
      </w:r>
      <w:r w:rsidRPr="00354E01">
        <w:rPr>
          <w:rFonts w:ascii="Arial" w:hAnsi="Arial" w:cs="Arial"/>
          <w:sz w:val="24"/>
          <w:szCs w:val="24"/>
        </w:rPr>
        <w:t>, CEN/CJ/J/032/2026</w:t>
      </w:r>
      <w:r w:rsidRPr="00354E01">
        <w:rPr>
          <w:rStyle w:val="Refdenotaalpie"/>
          <w:rFonts w:ascii="Arial" w:hAnsi="Arial" w:cs="Arial"/>
          <w:sz w:val="24"/>
          <w:szCs w:val="24"/>
        </w:rPr>
        <w:footnoteReference w:id="44"/>
      </w:r>
      <w:r w:rsidRPr="00354E01">
        <w:rPr>
          <w:rFonts w:ascii="Arial" w:hAnsi="Arial" w:cs="Arial"/>
          <w:sz w:val="24"/>
          <w:szCs w:val="24"/>
        </w:rPr>
        <w:t xml:space="preserve"> y CEE/2026-RE/012</w:t>
      </w:r>
      <w:r w:rsidRPr="00354E01">
        <w:rPr>
          <w:rStyle w:val="Refdenotaalpie"/>
          <w:rFonts w:ascii="Arial" w:hAnsi="Arial" w:cs="Arial"/>
          <w:sz w:val="24"/>
          <w:szCs w:val="24"/>
        </w:rPr>
        <w:footnoteReference w:id="45"/>
      </w:r>
      <w:r w:rsidR="007774FE" w:rsidRPr="00354E01">
        <w:rPr>
          <w:rFonts w:ascii="Arial" w:hAnsi="Arial" w:cs="Arial"/>
          <w:sz w:val="24"/>
          <w:szCs w:val="24"/>
        </w:rPr>
        <w:t>,</w:t>
      </w:r>
      <w:r w:rsidRPr="00354E01">
        <w:rPr>
          <w:rFonts w:ascii="Arial" w:hAnsi="Arial" w:cs="Arial"/>
          <w:sz w:val="24"/>
          <w:szCs w:val="24"/>
        </w:rPr>
        <w:t xml:space="preserve"> documentales que adquieren valor probatorio </w:t>
      </w:r>
      <w:r w:rsidRPr="00354E01">
        <w:rPr>
          <w:rFonts w:ascii="Arial" w:hAnsi="Arial" w:cs="Arial"/>
          <w:color w:val="000000" w:themeColor="text1"/>
          <w:sz w:val="24"/>
          <w:szCs w:val="24"/>
        </w:rPr>
        <w:t xml:space="preserve">de conformidad con lo dispuesto en el párrafo sexto del artículo 259 del </w:t>
      </w:r>
      <w:r w:rsidRPr="00354E01">
        <w:rPr>
          <w:rFonts w:ascii="Arial" w:hAnsi="Arial" w:cs="Arial"/>
          <w:i/>
          <w:color w:val="000000" w:themeColor="text1"/>
          <w:sz w:val="24"/>
          <w:szCs w:val="24"/>
        </w:rPr>
        <w:t>Código Electoral.</w:t>
      </w:r>
    </w:p>
    <w:p w14:paraId="00EE7C9D" w14:textId="77777777" w:rsidR="00DE6FDB" w:rsidRPr="00354E01" w:rsidRDefault="00DE6FDB" w:rsidP="00B323E5">
      <w:pPr>
        <w:pStyle w:val="Prrafodelista"/>
        <w:numPr>
          <w:ilvl w:val="0"/>
          <w:numId w:val="5"/>
        </w:numPr>
        <w:spacing w:before="240" w:after="0" w:line="360" w:lineRule="auto"/>
        <w:jc w:val="both"/>
        <w:rPr>
          <w:rFonts w:ascii="Arial" w:eastAsia="Arial" w:hAnsi="Arial" w:cs="Arial"/>
          <w:b/>
          <w:bCs/>
          <w:i/>
          <w:sz w:val="24"/>
          <w:szCs w:val="24"/>
        </w:rPr>
      </w:pPr>
      <w:r w:rsidRPr="00354E01">
        <w:rPr>
          <w:rFonts w:ascii="Arial" w:eastAsia="Arial" w:hAnsi="Arial" w:cs="Arial"/>
          <w:b/>
          <w:bCs/>
          <w:i/>
          <w:sz w:val="24"/>
          <w:szCs w:val="24"/>
        </w:rPr>
        <w:t xml:space="preserve"> “COT” </w:t>
      </w:r>
      <w:r w:rsidRPr="00354E01">
        <w:rPr>
          <w:rFonts w:ascii="Arial" w:eastAsia="Arial" w:hAnsi="Arial" w:cs="Arial"/>
          <w:b/>
          <w:bCs/>
          <w:iCs/>
          <w:sz w:val="24"/>
          <w:szCs w:val="24"/>
        </w:rPr>
        <w:t>y/o</w:t>
      </w:r>
      <w:r w:rsidRPr="00354E01">
        <w:rPr>
          <w:rFonts w:ascii="Arial" w:eastAsia="Arial" w:hAnsi="Arial" w:cs="Arial"/>
          <w:b/>
          <w:bCs/>
          <w:i/>
          <w:sz w:val="24"/>
          <w:szCs w:val="24"/>
        </w:rPr>
        <w:t xml:space="preserve"> “COTS”</w:t>
      </w:r>
    </w:p>
    <w:p w14:paraId="00EE7C9E" w14:textId="10070189" w:rsidR="00DE6FDB" w:rsidRPr="00354E01" w:rsidRDefault="00DA56D3" w:rsidP="00B323E5">
      <w:pPr>
        <w:spacing w:before="240" w:line="360" w:lineRule="auto"/>
        <w:jc w:val="both"/>
        <w:rPr>
          <w:rFonts w:ascii="Arial" w:hAnsi="Arial" w:cs="Arial"/>
          <w:i/>
          <w:color w:val="000000" w:themeColor="text1"/>
          <w:sz w:val="24"/>
          <w:szCs w:val="24"/>
        </w:rPr>
      </w:pPr>
      <w:r w:rsidRPr="00354E01">
        <w:rPr>
          <w:rFonts w:ascii="Arial" w:hAnsi="Arial" w:cs="Arial"/>
          <w:sz w:val="24"/>
          <w:szCs w:val="24"/>
        </w:rPr>
        <w:t xml:space="preserve">La denominación </w:t>
      </w:r>
      <w:r w:rsidR="00DE6FDB" w:rsidRPr="00354E01">
        <w:rPr>
          <w:rFonts w:ascii="Arial" w:hAnsi="Arial" w:cs="Arial"/>
          <w:sz w:val="24"/>
          <w:szCs w:val="24"/>
        </w:rPr>
        <w:t>“</w:t>
      </w:r>
      <w:r w:rsidR="00DE6FDB" w:rsidRPr="00354E01">
        <w:rPr>
          <w:rFonts w:ascii="Arial" w:eastAsia="Arial" w:hAnsi="Arial" w:cs="Arial"/>
          <w:b/>
          <w:bCs/>
          <w:i/>
          <w:sz w:val="24"/>
          <w:szCs w:val="24"/>
        </w:rPr>
        <w:t xml:space="preserve">COT” </w:t>
      </w:r>
      <w:r w:rsidR="00DE6FDB" w:rsidRPr="00354E01">
        <w:rPr>
          <w:rFonts w:ascii="Arial" w:eastAsia="Arial" w:hAnsi="Arial" w:cs="Arial"/>
          <w:sz w:val="24"/>
          <w:szCs w:val="24"/>
        </w:rPr>
        <w:t>y/o</w:t>
      </w:r>
      <w:r w:rsidR="00DE6FDB" w:rsidRPr="00354E01">
        <w:rPr>
          <w:rFonts w:ascii="Arial" w:eastAsia="Arial" w:hAnsi="Arial" w:cs="Arial"/>
          <w:b/>
          <w:bCs/>
          <w:i/>
          <w:sz w:val="24"/>
          <w:szCs w:val="24"/>
        </w:rPr>
        <w:t xml:space="preserve"> “COTS</w:t>
      </w:r>
      <w:r w:rsidR="00F80306" w:rsidRPr="00354E01">
        <w:rPr>
          <w:rFonts w:ascii="Arial" w:eastAsia="Arial" w:hAnsi="Arial" w:cs="Arial"/>
          <w:b/>
          <w:bCs/>
          <w:i/>
          <w:sz w:val="24"/>
          <w:szCs w:val="24"/>
        </w:rPr>
        <w:t>”</w:t>
      </w:r>
      <w:r w:rsidR="00DE6FDB" w:rsidRPr="00354E01">
        <w:rPr>
          <w:rFonts w:ascii="Arial" w:hAnsi="Arial" w:cs="Arial"/>
          <w:sz w:val="24"/>
          <w:szCs w:val="24"/>
        </w:rPr>
        <w:t xml:space="preserve"> </w:t>
      </w:r>
      <w:r w:rsidRPr="00354E01">
        <w:rPr>
          <w:rFonts w:ascii="Arial" w:hAnsi="Arial" w:cs="Arial"/>
          <w:sz w:val="24"/>
          <w:szCs w:val="24"/>
        </w:rPr>
        <w:t xml:space="preserve">es una referencia genérica a personas que participan en actividades de organización territorial, promoción social o acompañamiento en tareas de participación comunitaria vinculadas con el movimiento. </w:t>
      </w:r>
      <w:r w:rsidR="00DE6FDB" w:rsidRPr="00354E01">
        <w:rPr>
          <w:rFonts w:ascii="Arial" w:hAnsi="Arial" w:cs="Arial"/>
          <w:sz w:val="24"/>
          <w:szCs w:val="24"/>
        </w:rPr>
        <w:t>Lo que se acredita con el oficio CEN/CJ/J/032/2026</w:t>
      </w:r>
      <w:r w:rsidR="00DE6FDB" w:rsidRPr="00354E01">
        <w:rPr>
          <w:rStyle w:val="Refdenotaalpie"/>
          <w:rFonts w:ascii="Arial" w:hAnsi="Arial" w:cs="Arial"/>
          <w:sz w:val="24"/>
          <w:szCs w:val="24"/>
        </w:rPr>
        <w:footnoteReference w:id="46"/>
      </w:r>
      <w:r w:rsidR="00B02BC6" w:rsidRPr="00354E01">
        <w:rPr>
          <w:rFonts w:ascii="Arial" w:hAnsi="Arial" w:cs="Arial"/>
          <w:sz w:val="24"/>
          <w:szCs w:val="24"/>
        </w:rPr>
        <w:t>,</w:t>
      </w:r>
      <w:r w:rsidR="00DE6FDB" w:rsidRPr="00354E01">
        <w:rPr>
          <w:rFonts w:ascii="Arial" w:hAnsi="Arial" w:cs="Arial"/>
          <w:sz w:val="24"/>
          <w:szCs w:val="24"/>
        </w:rPr>
        <w:t xml:space="preserve"> documental que adquiere valor probatorio </w:t>
      </w:r>
      <w:r w:rsidR="00DE6FDB" w:rsidRPr="00354E01">
        <w:rPr>
          <w:rFonts w:ascii="Arial" w:hAnsi="Arial" w:cs="Arial"/>
          <w:color w:val="000000" w:themeColor="text1"/>
          <w:sz w:val="24"/>
          <w:szCs w:val="24"/>
        </w:rPr>
        <w:lastRenderedPageBreak/>
        <w:t xml:space="preserve">de conformidad con lo dispuesto en el párrafo sexto del artículo 259 del </w:t>
      </w:r>
      <w:r w:rsidR="00DE6FDB" w:rsidRPr="00354E01">
        <w:rPr>
          <w:rFonts w:ascii="Arial" w:hAnsi="Arial" w:cs="Arial"/>
          <w:i/>
          <w:color w:val="000000" w:themeColor="text1"/>
          <w:sz w:val="24"/>
          <w:szCs w:val="24"/>
        </w:rPr>
        <w:t>Código Electoral.</w:t>
      </w:r>
    </w:p>
    <w:p w14:paraId="00EE7C9F" w14:textId="77777777" w:rsidR="00FD358F" w:rsidRPr="00354E01" w:rsidRDefault="00FD358F" w:rsidP="00B323E5">
      <w:pPr>
        <w:pStyle w:val="Prrafodelista"/>
        <w:numPr>
          <w:ilvl w:val="0"/>
          <w:numId w:val="5"/>
        </w:numPr>
        <w:spacing w:before="240" w:after="0" w:line="360" w:lineRule="auto"/>
        <w:jc w:val="both"/>
        <w:rPr>
          <w:rFonts w:ascii="Arial" w:eastAsia="Arial" w:hAnsi="Arial" w:cs="Arial"/>
          <w:b/>
          <w:bCs/>
          <w:iCs/>
          <w:sz w:val="24"/>
          <w:szCs w:val="24"/>
        </w:rPr>
      </w:pPr>
      <w:r w:rsidRPr="00354E01">
        <w:rPr>
          <w:rFonts w:ascii="Arial" w:eastAsia="Arial" w:hAnsi="Arial" w:cs="Arial"/>
          <w:b/>
          <w:bCs/>
          <w:iCs/>
          <w:sz w:val="24"/>
          <w:szCs w:val="24"/>
        </w:rPr>
        <w:t>“100 POSTULADOS DE UN/ UNA MORENISTA”</w:t>
      </w:r>
    </w:p>
    <w:p w14:paraId="00EE7CA0" w14:textId="2DF8EEB5" w:rsidR="00DA56D3" w:rsidRPr="00354E01" w:rsidRDefault="00FD358F" w:rsidP="00B323E5">
      <w:pPr>
        <w:spacing w:before="240" w:line="360" w:lineRule="auto"/>
        <w:jc w:val="both"/>
        <w:rPr>
          <w:rFonts w:ascii="Arial" w:hAnsi="Arial" w:cs="Arial"/>
          <w:sz w:val="24"/>
          <w:szCs w:val="24"/>
        </w:rPr>
      </w:pPr>
      <w:r w:rsidRPr="00354E01">
        <w:rPr>
          <w:rFonts w:ascii="Arial" w:hAnsi="Arial" w:cs="Arial"/>
          <w:sz w:val="24"/>
          <w:szCs w:val="24"/>
        </w:rPr>
        <w:t>Es una p</w:t>
      </w:r>
      <w:r w:rsidR="00DA56D3" w:rsidRPr="00354E01">
        <w:rPr>
          <w:rFonts w:ascii="Arial" w:hAnsi="Arial" w:cs="Arial"/>
          <w:sz w:val="24"/>
          <w:szCs w:val="24"/>
        </w:rPr>
        <w:t xml:space="preserve">ublicación editorial de carácter formativo de </w:t>
      </w:r>
      <w:r w:rsidR="00F21C85" w:rsidRPr="00354E01">
        <w:rPr>
          <w:rFonts w:ascii="Arial" w:hAnsi="Arial" w:cs="Arial"/>
          <w:i/>
          <w:iCs/>
          <w:sz w:val="24"/>
          <w:szCs w:val="24"/>
        </w:rPr>
        <w:t>M</w:t>
      </w:r>
      <w:r w:rsidR="002F7BE6" w:rsidRPr="00354E01">
        <w:rPr>
          <w:rFonts w:ascii="Arial" w:hAnsi="Arial" w:cs="Arial"/>
          <w:i/>
          <w:iCs/>
          <w:sz w:val="24"/>
          <w:szCs w:val="24"/>
        </w:rPr>
        <w:t>ORENA</w:t>
      </w:r>
      <w:r w:rsidR="00DA56D3" w:rsidRPr="00354E01">
        <w:rPr>
          <w:rFonts w:ascii="Arial" w:hAnsi="Arial" w:cs="Arial"/>
          <w:sz w:val="24"/>
          <w:szCs w:val="24"/>
        </w:rPr>
        <w:t>, con la finalidad de difundir sus principios, valores cívicos, éticos, sociales y culturales, así como parámetros orientados a la formación política y la participación democrática, dirigido a militantes, simpatizantes y ciudadanía en general; se distribuye en actividades de formación política, reuniones informativas, capacitaciones, así como a través de la estructura partidista, militantes y simpatizantes, fue elaborado en el marco de sus actividades ordinarias relativa</w:t>
      </w:r>
      <w:r w:rsidR="00D55679" w:rsidRPr="00354E01">
        <w:rPr>
          <w:rFonts w:ascii="Arial" w:hAnsi="Arial" w:cs="Arial"/>
          <w:sz w:val="24"/>
          <w:szCs w:val="24"/>
        </w:rPr>
        <w:t>s</w:t>
      </w:r>
      <w:r w:rsidR="00DA56D3" w:rsidRPr="00354E01">
        <w:rPr>
          <w:rFonts w:ascii="Arial" w:hAnsi="Arial" w:cs="Arial"/>
          <w:sz w:val="24"/>
          <w:szCs w:val="24"/>
        </w:rPr>
        <w:t xml:space="preserve"> a los recursos erogados para actividades específicas del partido y se trata de una única edición.</w:t>
      </w:r>
    </w:p>
    <w:p w14:paraId="00EE7CA1" w14:textId="55A0B314" w:rsidR="00FD358F" w:rsidRPr="00354E01" w:rsidRDefault="00FD358F" w:rsidP="00FD358F">
      <w:pPr>
        <w:spacing w:line="360" w:lineRule="auto"/>
        <w:jc w:val="both"/>
        <w:rPr>
          <w:rFonts w:ascii="Arial" w:hAnsi="Arial" w:cs="Arial"/>
          <w:i/>
          <w:color w:val="000000" w:themeColor="text1"/>
          <w:sz w:val="24"/>
          <w:szCs w:val="24"/>
        </w:rPr>
      </w:pPr>
      <w:r w:rsidRPr="00354E01">
        <w:rPr>
          <w:rFonts w:ascii="Arial" w:hAnsi="Arial" w:cs="Arial"/>
          <w:sz w:val="24"/>
          <w:szCs w:val="24"/>
        </w:rPr>
        <w:t xml:space="preserve">Lo </w:t>
      </w:r>
      <w:r w:rsidR="009F4A89" w:rsidRPr="00354E01">
        <w:rPr>
          <w:rFonts w:ascii="Arial" w:hAnsi="Arial" w:cs="Arial"/>
          <w:sz w:val="24"/>
          <w:szCs w:val="24"/>
        </w:rPr>
        <w:t xml:space="preserve">anterior </w:t>
      </w:r>
      <w:r w:rsidRPr="00354E01">
        <w:rPr>
          <w:rFonts w:ascii="Arial" w:hAnsi="Arial" w:cs="Arial"/>
          <w:sz w:val="24"/>
          <w:szCs w:val="24"/>
        </w:rPr>
        <w:t>se acredita con el oficio CEN/CJ/J/053/2026</w:t>
      </w:r>
      <w:r w:rsidRPr="00354E01">
        <w:rPr>
          <w:rStyle w:val="Refdenotaalpie"/>
          <w:rFonts w:ascii="Arial" w:hAnsi="Arial" w:cs="Arial"/>
          <w:sz w:val="24"/>
          <w:szCs w:val="24"/>
        </w:rPr>
        <w:footnoteReference w:id="47"/>
      </w:r>
      <w:r w:rsidR="009F4A89" w:rsidRPr="00354E01">
        <w:rPr>
          <w:rFonts w:ascii="Arial" w:hAnsi="Arial" w:cs="Arial"/>
          <w:sz w:val="24"/>
          <w:szCs w:val="24"/>
        </w:rPr>
        <w:t xml:space="preserve"> y </w:t>
      </w:r>
      <w:r w:rsidRPr="00354E01">
        <w:rPr>
          <w:rFonts w:ascii="Arial" w:hAnsi="Arial" w:cs="Arial"/>
          <w:sz w:val="24"/>
          <w:szCs w:val="24"/>
        </w:rPr>
        <w:t>acta circunstanciada de verificación número IEM-OFI-279</w:t>
      </w:r>
      <w:r w:rsidR="00B323E5" w:rsidRPr="00354E01">
        <w:rPr>
          <w:rFonts w:ascii="Arial" w:hAnsi="Arial" w:cs="Arial"/>
          <w:sz w:val="24"/>
          <w:szCs w:val="24"/>
        </w:rPr>
        <w:t>/2026</w:t>
      </w:r>
      <w:r w:rsidR="00B323E5" w:rsidRPr="00354E01">
        <w:rPr>
          <w:rStyle w:val="Refdenotaalpie"/>
          <w:rFonts w:ascii="Arial" w:hAnsi="Arial" w:cs="Arial"/>
          <w:sz w:val="24"/>
          <w:szCs w:val="24"/>
        </w:rPr>
        <w:footnoteReference w:id="48"/>
      </w:r>
      <w:r w:rsidR="00D55679" w:rsidRPr="00354E01">
        <w:rPr>
          <w:rFonts w:ascii="Arial" w:hAnsi="Arial" w:cs="Arial"/>
          <w:sz w:val="24"/>
          <w:szCs w:val="24"/>
        </w:rPr>
        <w:t>,</w:t>
      </w:r>
      <w:r w:rsidRPr="00354E01">
        <w:rPr>
          <w:rFonts w:ascii="Arial" w:hAnsi="Arial" w:cs="Arial"/>
          <w:sz w:val="24"/>
          <w:szCs w:val="24"/>
        </w:rPr>
        <w:t xml:space="preserve"> documental</w:t>
      </w:r>
      <w:r w:rsidR="00B323E5" w:rsidRPr="00354E01">
        <w:rPr>
          <w:rFonts w:ascii="Arial" w:hAnsi="Arial" w:cs="Arial"/>
          <w:sz w:val="24"/>
          <w:szCs w:val="24"/>
        </w:rPr>
        <w:t>es</w:t>
      </w:r>
      <w:r w:rsidRPr="00354E01">
        <w:rPr>
          <w:rFonts w:ascii="Arial" w:hAnsi="Arial" w:cs="Arial"/>
          <w:sz w:val="24"/>
          <w:szCs w:val="24"/>
        </w:rPr>
        <w:t xml:space="preserve"> que adquiere</w:t>
      </w:r>
      <w:r w:rsidR="00D55679" w:rsidRPr="00354E01">
        <w:rPr>
          <w:rFonts w:ascii="Arial" w:hAnsi="Arial" w:cs="Arial"/>
          <w:sz w:val="24"/>
          <w:szCs w:val="24"/>
        </w:rPr>
        <w:t>n</w:t>
      </w:r>
      <w:r w:rsidRPr="00354E01">
        <w:rPr>
          <w:rFonts w:ascii="Arial" w:hAnsi="Arial" w:cs="Arial"/>
          <w:sz w:val="24"/>
          <w:szCs w:val="24"/>
        </w:rPr>
        <w:t xml:space="preserve"> valor probatorio </w:t>
      </w:r>
      <w:r w:rsidRPr="00354E01">
        <w:rPr>
          <w:rFonts w:ascii="Arial" w:hAnsi="Arial" w:cs="Arial"/>
          <w:color w:val="000000" w:themeColor="text1"/>
          <w:sz w:val="24"/>
          <w:szCs w:val="24"/>
        </w:rPr>
        <w:t xml:space="preserve">de conformidad con lo dispuesto en </w:t>
      </w:r>
      <w:r w:rsidR="00B323E5" w:rsidRPr="00354E01">
        <w:rPr>
          <w:rFonts w:ascii="Arial" w:hAnsi="Arial" w:cs="Arial"/>
          <w:color w:val="000000" w:themeColor="text1"/>
          <w:sz w:val="24"/>
          <w:szCs w:val="24"/>
        </w:rPr>
        <w:t xml:space="preserve">los </w:t>
      </w:r>
      <w:r w:rsidRPr="00354E01">
        <w:rPr>
          <w:rFonts w:ascii="Arial" w:hAnsi="Arial" w:cs="Arial"/>
          <w:color w:val="000000" w:themeColor="text1"/>
          <w:sz w:val="24"/>
          <w:szCs w:val="24"/>
        </w:rPr>
        <w:t>párrafo</w:t>
      </w:r>
      <w:r w:rsidR="00B323E5" w:rsidRPr="00354E01">
        <w:rPr>
          <w:rFonts w:ascii="Arial" w:hAnsi="Arial" w:cs="Arial"/>
          <w:color w:val="000000" w:themeColor="text1"/>
          <w:sz w:val="24"/>
          <w:szCs w:val="24"/>
        </w:rPr>
        <w:t>s quinto y</w:t>
      </w:r>
      <w:r w:rsidRPr="00354E01">
        <w:rPr>
          <w:rFonts w:ascii="Arial" w:hAnsi="Arial" w:cs="Arial"/>
          <w:color w:val="000000" w:themeColor="text1"/>
          <w:sz w:val="24"/>
          <w:szCs w:val="24"/>
        </w:rPr>
        <w:t xml:space="preserve"> sexto del artículo 259 del </w:t>
      </w:r>
      <w:r w:rsidRPr="00354E01">
        <w:rPr>
          <w:rFonts w:ascii="Arial" w:hAnsi="Arial" w:cs="Arial"/>
          <w:i/>
          <w:color w:val="000000" w:themeColor="text1"/>
          <w:sz w:val="24"/>
          <w:szCs w:val="24"/>
        </w:rPr>
        <w:t>Código Electoral.</w:t>
      </w:r>
    </w:p>
    <w:p w14:paraId="00EE7CA2" w14:textId="77777777" w:rsidR="00B323E5" w:rsidRPr="00354E01" w:rsidRDefault="00B323E5" w:rsidP="004D2F6A">
      <w:pPr>
        <w:pStyle w:val="Prrafodelista"/>
        <w:numPr>
          <w:ilvl w:val="0"/>
          <w:numId w:val="5"/>
        </w:numPr>
        <w:spacing w:before="240" w:line="360" w:lineRule="auto"/>
        <w:jc w:val="both"/>
        <w:rPr>
          <w:rFonts w:ascii="Arial" w:hAnsi="Arial" w:cs="Arial"/>
          <w:sz w:val="24"/>
          <w:szCs w:val="24"/>
        </w:rPr>
      </w:pPr>
      <w:r w:rsidRPr="00354E01">
        <w:rPr>
          <w:rFonts w:ascii="Arial" w:hAnsi="Arial" w:cs="Arial"/>
          <w:sz w:val="24"/>
          <w:szCs w:val="24"/>
        </w:rPr>
        <w:t>“</w:t>
      </w:r>
      <w:r w:rsidRPr="00354E01">
        <w:rPr>
          <w:rFonts w:ascii="Arial" w:hAnsi="Arial" w:cs="Arial"/>
          <w:b/>
          <w:bCs/>
          <w:sz w:val="24"/>
          <w:szCs w:val="24"/>
        </w:rPr>
        <w:t>CONCIENCIA” “PENSAR LA TRANSFORMACIÓN”</w:t>
      </w:r>
    </w:p>
    <w:p w14:paraId="00EE7CA3" w14:textId="41EA675A" w:rsidR="009F4A89" w:rsidRPr="00354E01" w:rsidRDefault="00B323E5" w:rsidP="009F4A89">
      <w:pPr>
        <w:spacing w:line="360" w:lineRule="auto"/>
        <w:jc w:val="both"/>
        <w:rPr>
          <w:rFonts w:ascii="Arial" w:hAnsi="Arial" w:cs="Arial"/>
          <w:i/>
          <w:color w:val="000000" w:themeColor="text1"/>
          <w:sz w:val="24"/>
          <w:szCs w:val="24"/>
        </w:rPr>
      </w:pPr>
      <w:r w:rsidRPr="00354E01">
        <w:rPr>
          <w:rFonts w:ascii="Arial" w:hAnsi="Arial" w:cs="Arial"/>
          <w:sz w:val="24"/>
          <w:szCs w:val="24"/>
        </w:rPr>
        <w:t>Es una revista del</w:t>
      </w:r>
      <w:r w:rsidR="00DA56D3" w:rsidRPr="00354E01">
        <w:rPr>
          <w:rFonts w:ascii="Arial" w:hAnsi="Arial" w:cs="Arial"/>
          <w:sz w:val="24"/>
          <w:szCs w:val="24"/>
        </w:rPr>
        <w:t xml:space="preserve"> Instituto Nacional de Formación Política de </w:t>
      </w:r>
      <w:r w:rsidR="00DA56D3" w:rsidRPr="00354E01">
        <w:rPr>
          <w:rFonts w:ascii="Arial" w:hAnsi="Arial" w:cs="Arial"/>
          <w:i/>
          <w:iCs/>
          <w:sz w:val="24"/>
          <w:szCs w:val="24"/>
        </w:rPr>
        <w:t>M</w:t>
      </w:r>
      <w:r w:rsidR="00370D20" w:rsidRPr="00354E01">
        <w:rPr>
          <w:rFonts w:ascii="Arial" w:hAnsi="Arial" w:cs="Arial"/>
          <w:i/>
          <w:iCs/>
          <w:sz w:val="24"/>
          <w:szCs w:val="24"/>
        </w:rPr>
        <w:t>ORENA</w:t>
      </w:r>
      <w:r w:rsidR="00DA56D3" w:rsidRPr="00354E01">
        <w:rPr>
          <w:rFonts w:ascii="Arial" w:hAnsi="Arial" w:cs="Arial"/>
          <w:sz w:val="24"/>
          <w:szCs w:val="24"/>
        </w:rPr>
        <w:t>, la cual se orienta en fortalecer la formación política, el análisis crítico y la generación de contenidos de carácter académico y social.</w:t>
      </w:r>
      <w:r w:rsidR="009F4A89" w:rsidRPr="00354E01">
        <w:rPr>
          <w:rFonts w:ascii="Arial" w:hAnsi="Arial" w:cs="Arial"/>
          <w:sz w:val="24"/>
          <w:szCs w:val="24"/>
        </w:rPr>
        <w:t xml:space="preserve"> Lo que se acredita con el oficio CEN/CJ/J/053/2026</w:t>
      </w:r>
      <w:r w:rsidR="009F4A89" w:rsidRPr="00354E01">
        <w:rPr>
          <w:rStyle w:val="Refdenotaalpie"/>
          <w:rFonts w:ascii="Arial" w:hAnsi="Arial" w:cs="Arial"/>
          <w:sz w:val="24"/>
          <w:szCs w:val="24"/>
        </w:rPr>
        <w:footnoteReference w:id="49"/>
      </w:r>
      <w:r w:rsidR="009F4A89" w:rsidRPr="00354E01">
        <w:rPr>
          <w:rFonts w:ascii="Arial" w:hAnsi="Arial" w:cs="Arial"/>
          <w:sz w:val="24"/>
          <w:szCs w:val="24"/>
        </w:rPr>
        <w:t xml:space="preserve"> y acta circunstanciada de verificación número IEM-OFI-279/2026</w:t>
      </w:r>
      <w:r w:rsidR="009F4A89" w:rsidRPr="00354E01">
        <w:rPr>
          <w:rStyle w:val="Refdenotaalpie"/>
          <w:rFonts w:ascii="Arial" w:hAnsi="Arial" w:cs="Arial"/>
          <w:sz w:val="24"/>
          <w:szCs w:val="24"/>
        </w:rPr>
        <w:footnoteReference w:id="50"/>
      </w:r>
      <w:r w:rsidR="00990E8C" w:rsidRPr="00354E01">
        <w:rPr>
          <w:rFonts w:ascii="Arial" w:hAnsi="Arial" w:cs="Arial"/>
          <w:sz w:val="24"/>
          <w:szCs w:val="24"/>
        </w:rPr>
        <w:t>,</w:t>
      </w:r>
      <w:r w:rsidR="009F4A89" w:rsidRPr="00354E01">
        <w:rPr>
          <w:rFonts w:ascii="Arial" w:hAnsi="Arial" w:cs="Arial"/>
          <w:sz w:val="24"/>
          <w:szCs w:val="24"/>
        </w:rPr>
        <w:t xml:space="preserve"> documentales que adquiere</w:t>
      </w:r>
      <w:r w:rsidR="00990E8C" w:rsidRPr="00354E01">
        <w:rPr>
          <w:rFonts w:ascii="Arial" w:hAnsi="Arial" w:cs="Arial"/>
          <w:sz w:val="24"/>
          <w:szCs w:val="24"/>
        </w:rPr>
        <w:t>n</w:t>
      </w:r>
      <w:r w:rsidR="009F4A89" w:rsidRPr="00354E01">
        <w:rPr>
          <w:rFonts w:ascii="Arial" w:hAnsi="Arial" w:cs="Arial"/>
          <w:sz w:val="24"/>
          <w:szCs w:val="24"/>
        </w:rPr>
        <w:t xml:space="preserve"> valor probatorio </w:t>
      </w:r>
      <w:r w:rsidR="009F4A89" w:rsidRPr="00354E01">
        <w:rPr>
          <w:rFonts w:ascii="Arial" w:hAnsi="Arial" w:cs="Arial"/>
          <w:color w:val="000000" w:themeColor="text1"/>
          <w:sz w:val="24"/>
          <w:szCs w:val="24"/>
        </w:rPr>
        <w:t xml:space="preserve">de conformidad con lo dispuesto en los párrafos quinto y sexto del artículo 259 del </w:t>
      </w:r>
      <w:r w:rsidR="009F4A89" w:rsidRPr="00354E01">
        <w:rPr>
          <w:rFonts w:ascii="Arial" w:hAnsi="Arial" w:cs="Arial"/>
          <w:i/>
          <w:color w:val="000000" w:themeColor="text1"/>
          <w:sz w:val="24"/>
          <w:szCs w:val="24"/>
        </w:rPr>
        <w:t>Código Electoral.</w:t>
      </w:r>
    </w:p>
    <w:p w14:paraId="00EE7CA4" w14:textId="77777777" w:rsidR="00DA56D3" w:rsidRPr="00354E01" w:rsidRDefault="009F4A89" w:rsidP="009F4A89">
      <w:pPr>
        <w:pStyle w:val="Prrafodelista"/>
        <w:numPr>
          <w:ilvl w:val="0"/>
          <w:numId w:val="5"/>
        </w:numPr>
        <w:spacing w:line="360" w:lineRule="auto"/>
        <w:jc w:val="both"/>
        <w:rPr>
          <w:rFonts w:ascii="Arial" w:hAnsi="Arial" w:cs="Arial"/>
          <w:sz w:val="24"/>
          <w:szCs w:val="24"/>
        </w:rPr>
      </w:pPr>
      <w:r w:rsidRPr="00354E01">
        <w:rPr>
          <w:rFonts w:ascii="Arial" w:hAnsi="Arial" w:cs="Arial"/>
          <w:sz w:val="24"/>
          <w:szCs w:val="24"/>
        </w:rPr>
        <w:t xml:space="preserve"> </w:t>
      </w:r>
      <w:r w:rsidRPr="00354E01">
        <w:rPr>
          <w:rFonts w:ascii="Arial" w:hAnsi="Arial" w:cs="Arial"/>
          <w:b/>
          <w:bCs/>
          <w:sz w:val="24"/>
          <w:szCs w:val="24"/>
        </w:rPr>
        <w:t>Periódico “REGENERACIÓN</w:t>
      </w:r>
      <w:r w:rsidRPr="00354E01">
        <w:rPr>
          <w:rFonts w:ascii="Arial" w:hAnsi="Arial" w:cs="Arial"/>
          <w:sz w:val="24"/>
          <w:szCs w:val="24"/>
        </w:rPr>
        <w:t>”</w:t>
      </w:r>
    </w:p>
    <w:p w14:paraId="00EE7CA5" w14:textId="37A3EEBD" w:rsidR="00ED2B53" w:rsidRPr="00354E01" w:rsidRDefault="009F4A89" w:rsidP="00B323E5">
      <w:pPr>
        <w:spacing w:line="360" w:lineRule="auto"/>
        <w:jc w:val="both"/>
        <w:rPr>
          <w:rFonts w:ascii="Arial" w:hAnsi="Arial" w:cs="Arial"/>
          <w:i/>
          <w:color w:val="000000" w:themeColor="text1"/>
          <w:sz w:val="24"/>
          <w:szCs w:val="24"/>
        </w:rPr>
      </w:pPr>
      <w:r w:rsidRPr="00354E01">
        <w:rPr>
          <w:rFonts w:ascii="Arial" w:hAnsi="Arial" w:cs="Arial"/>
          <w:sz w:val="24"/>
          <w:szCs w:val="24"/>
        </w:rPr>
        <w:t>C</w:t>
      </w:r>
      <w:r w:rsidR="00DA56D3" w:rsidRPr="00354E01">
        <w:rPr>
          <w:rFonts w:ascii="Arial" w:hAnsi="Arial" w:cs="Arial"/>
          <w:sz w:val="24"/>
          <w:szCs w:val="24"/>
        </w:rPr>
        <w:t xml:space="preserve">onstituye una publicación informativa y editorial del partido, cuya finalidad consisten en difundir contenidos de interés político, social y </w:t>
      </w:r>
      <w:r w:rsidR="00DA56D3" w:rsidRPr="00354E01">
        <w:rPr>
          <w:rFonts w:ascii="Arial" w:hAnsi="Arial" w:cs="Arial"/>
          <w:sz w:val="24"/>
          <w:szCs w:val="24"/>
        </w:rPr>
        <w:lastRenderedPageBreak/>
        <w:t xml:space="preserve">cultural, así como los principios, actividades y posicionamientos del partido, dirigidos a militantes, simpatizantes y ciudadanía en general, su distribución  se realiza mediante medios electrónicos y a través de la estructura partidista, militantes y simpatizantes, en tanto que la edición, publicación y distribución es mediante el Comité Ejecutivo  Nacional, a través de la Secretaría de Comunicación, Difusión y Propaganda. </w:t>
      </w:r>
      <w:r w:rsidRPr="00354E01">
        <w:rPr>
          <w:rFonts w:ascii="Arial" w:hAnsi="Arial" w:cs="Arial"/>
          <w:sz w:val="24"/>
          <w:szCs w:val="24"/>
        </w:rPr>
        <w:t>Lo que se acredita con el oficio CEN/CJ/J/053/2026</w:t>
      </w:r>
      <w:r w:rsidRPr="00354E01">
        <w:rPr>
          <w:rStyle w:val="Refdenotaalpie"/>
          <w:rFonts w:ascii="Arial" w:hAnsi="Arial" w:cs="Arial"/>
          <w:sz w:val="24"/>
          <w:szCs w:val="24"/>
        </w:rPr>
        <w:footnoteReference w:id="51"/>
      </w:r>
      <w:r w:rsidRPr="00354E01">
        <w:rPr>
          <w:rFonts w:ascii="Arial" w:hAnsi="Arial" w:cs="Arial"/>
          <w:sz w:val="24"/>
          <w:szCs w:val="24"/>
        </w:rPr>
        <w:t xml:space="preserve"> y acta circunstanciada de verificación número IEM-OFI-279/2026</w:t>
      </w:r>
      <w:r w:rsidRPr="00354E01">
        <w:rPr>
          <w:rStyle w:val="Refdenotaalpie"/>
          <w:rFonts w:ascii="Arial" w:hAnsi="Arial" w:cs="Arial"/>
          <w:sz w:val="24"/>
          <w:szCs w:val="24"/>
        </w:rPr>
        <w:footnoteReference w:id="52"/>
      </w:r>
      <w:r w:rsidR="004C62DE" w:rsidRPr="00354E01">
        <w:rPr>
          <w:rFonts w:ascii="Arial" w:hAnsi="Arial" w:cs="Arial"/>
          <w:sz w:val="24"/>
          <w:szCs w:val="24"/>
        </w:rPr>
        <w:t>,</w:t>
      </w:r>
      <w:r w:rsidRPr="00354E01">
        <w:rPr>
          <w:rFonts w:ascii="Arial" w:hAnsi="Arial" w:cs="Arial"/>
          <w:sz w:val="24"/>
          <w:szCs w:val="24"/>
        </w:rPr>
        <w:t xml:space="preserve"> documentales que adquiere</w:t>
      </w:r>
      <w:r w:rsidR="004C62DE" w:rsidRPr="00354E01">
        <w:rPr>
          <w:rFonts w:ascii="Arial" w:hAnsi="Arial" w:cs="Arial"/>
          <w:sz w:val="24"/>
          <w:szCs w:val="24"/>
        </w:rPr>
        <w:t>n</w:t>
      </w:r>
      <w:r w:rsidRPr="00354E01">
        <w:rPr>
          <w:rFonts w:ascii="Arial" w:hAnsi="Arial" w:cs="Arial"/>
          <w:sz w:val="24"/>
          <w:szCs w:val="24"/>
        </w:rPr>
        <w:t xml:space="preserve"> valor probatorio </w:t>
      </w:r>
      <w:r w:rsidRPr="00354E01">
        <w:rPr>
          <w:rFonts w:ascii="Arial" w:hAnsi="Arial" w:cs="Arial"/>
          <w:color w:val="000000" w:themeColor="text1"/>
          <w:sz w:val="24"/>
          <w:szCs w:val="24"/>
        </w:rPr>
        <w:t xml:space="preserve">de conformidad con lo dispuesto en los párrafos quinto y sexto del artículo 259 del </w:t>
      </w:r>
      <w:r w:rsidRPr="00354E01">
        <w:rPr>
          <w:rFonts w:ascii="Arial" w:hAnsi="Arial" w:cs="Arial"/>
          <w:i/>
          <w:color w:val="000000" w:themeColor="text1"/>
          <w:sz w:val="24"/>
          <w:szCs w:val="24"/>
        </w:rPr>
        <w:t>Código Electoral.</w:t>
      </w:r>
    </w:p>
    <w:p w14:paraId="18682985" w14:textId="5B198B37" w:rsidR="00E7334B" w:rsidRPr="00354E01" w:rsidRDefault="00E7334B" w:rsidP="00BF0367">
      <w:pPr>
        <w:pStyle w:val="Prrafodelista"/>
        <w:numPr>
          <w:ilvl w:val="0"/>
          <w:numId w:val="5"/>
        </w:numPr>
        <w:spacing w:before="240" w:after="0" w:line="360" w:lineRule="auto"/>
        <w:jc w:val="both"/>
        <w:rPr>
          <w:rFonts w:ascii="Arial" w:eastAsia="Arial" w:hAnsi="Arial" w:cs="Arial"/>
          <w:b/>
          <w:bCs/>
          <w:iCs/>
          <w:sz w:val="24"/>
          <w:szCs w:val="24"/>
        </w:rPr>
      </w:pPr>
      <w:r w:rsidRPr="00354E01">
        <w:rPr>
          <w:rFonts w:ascii="Arial" w:eastAsia="Arial" w:hAnsi="Arial" w:cs="Arial"/>
          <w:b/>
          <w:bCs/>
          <w:iCs/>
          <w:sz w:val="24"/>
          <w:szCs w:val="24"/>
        </w:rPr>
        <w:t>“</w:t>
      </w:r>
      <w:r w:rsidR="009B1EB8" w:rsidRPr="00354E01">
        <w:rPr>
          <w:rFonts w:ascii="Arial" w:eastAsia="Arial" w:hAnsi="Arial" w:cs="Arial"/>
          <w:b/>
          <w:bCs/>
          <w:iCs/>
          <w:sz w:val="24"/>
          <w:szCs w:val="24"/>
        </w:rPr>
        <w:t>4° Informe de gobierno Bedolla</w:t>
      </w:r>
      <w:r w:rsidRPr="00354E01">
        <w:rPr>
          <w:rFonts w:ascii="Arial" w:eastAsia="Arial" w:hAnsi="Arial" w:cs="Arial"/>
          <w:b/>
          <w:bCs/>
          <w:iCs/>
          <w:sz w:val="24"/>
          <w:szCs w:val="24"/>
        </w:rPr>
        <w:t>”</w:t>
      </w:r>
    </w:p>
    <w:p w14:paraId="7C3500AF" w14:textId="21775CEE" w:rsidR="00E7334B" w:rsidRPr="00354E01" w:rsidRDefault="00B10A38" w:rsidP="00B323E5">
      <w:pPr>
        <w:spacing w:line="360" w:lineRule="auto"/>
        <w:jc w:val="both"/>
        <w:rPr>
          <w:rFonts w:ascii="Arial" w:hAnsi="Arial" w:cs="Arial"/>
        </w:rPr>
      </w:pPr>
      <w:r w:rsidRPr="00354E01">
        <w:rPr>
          <w:rFonts w:ascii="Arial" w:hAnsi="Arial" w:cs="Arial"/>
          <w:sz w:val="24"/>
          <w:szCs w:val="24"/>
        </w:rPr>
        <w:t xml:space="preserve">Es un </w:t>
      </w:r>
      <w:r w:rsidR="00F90B83" w:rsidRPr="00354E01">
        <w:rPr>
          <w:rFonts w:ascii="Arial" w:hAnsi="Arial" w:cs="Arial"/>
          <w:sz w:val="24"/>
          <w:szCs w:val="24"/>
        </w:rPr>
        <w:t xml:space="preserve">ejemplar de ocho fojas impresas, </w:t>
      </w:r>
      <w:r w:rsidR="00F90B83" w:rsidRPr="00354E01">
        <w:rPr>
          <w:rFonts w:ascii="Arial" w:eastAsia="Arial" w:hAnsi="Arial" w:cs="Arial"/>
          <w:iCs/>
          <w:sz w:val="24"/>
          <w:szCs w:val="24"/>
        </w:rPr>
        <w:t xml:space="preserve">lo que se acredita con el acta circunstanciada de verificación </w:t>
      </w:r>
      <w:r w:rsidR="00F90B83" w:rsidRPr="00354E01">
        <w:rPr>
          <w:rFonts w:ascii="Arial" w:hAnsi="Arial" w:cs="Arial"/>
          <w:bCs/>
          <w:sz w:val="24"/>
          <w:szCs w:val="24"/>
        </w:rPr>
        <w:t>IEM-OFI-067/2026</w:t>
      </w:r>
      <w:r w:rsidR="00F90B83" w:rsidRPr="00354E01">
        <w:rPr>
          <w:rStyle w:val="Refdenotaalpie"/>
          <w:rFonts w:ascii="Arial" w:hAnsi="Arial" w:cs="Arial"/>
          <w:bCs/>
          <w:sz w:val="24"/>
          <w:szCs w:val="24"/>
        </w:rPr>
        <w:footnoteReference w:id="53"/>
      </w:r>
      <w:r w:rsidR="00F90B83" w:rsidRPr="00354E01">
        <w:rPr>
          <w:rFonts w:ascii="Arial" w:hAnsi="Arial" w:cs="Arial"/>
          <w:bCs/>
          <w:sz w:val="24"/>
          <w:szCs w:val="24"/>
        </w:rPr>
        <w:t>,</w:t>
      </w:r>
      <w:r w:rsidR="00F90B83" w:rsidRPr="00354E01">
        <w:rPr>
          <w:rFonts w:ascii="Arial" w:hAnsi="Arial" w:cs="Arial"/>
          <w:bCs/>
        </w:rPr>
        <w:t xml:space="preserve"> </w:t>
      </w:r>
      <w:r w:rsidR="00F90B83" w:rsidRPr="00354E01">
        <w:rPr>
          <w:rFonts w:ascii="Arial" w:hAnsi="Arial" w:cs="Arial"/>
          <w:sz w:val="24"/>
          <w:szCs w:val="24"/>
        </w:rPr>
        <w:t xml:space="preserve">documental que adquiere valor probatorio pleno </w:t>
      </w:r>
      <w:r w:rsidR="00F90B83" w:rsidRPr="00354E01">
        <w:rPr>
          <w:rFonts w:ascii="Arial" w:hAnsi="Arial" w:cs="Arial"/>
          <w:color w:val="000000" w:themeColor="text1"/>
          <w:sz w:val="24"/>
          <w:szCs w:val="24"/>
        </w:rPr>
        <w:t xml:space="preserve">de conformidad con lo dispuesto en el párrafo quinto del artículo 259 del </w:t>
      </w:r>
      <w:r w:rsidR="00F90B83" w:rsidRPr="00354E01">
        <w:rPr>
          <w:rFonts w:ascii="Arial" w:hAnsi="Arial" w:cs="Arial"/>
          <w:i/>
          <w:color w:val="000000" w:themeColor="text1"/>
          <w:sz w:val="24"/>
          <w:szCs w:val="24"/>
        </w:rPr>
        <w:t>Código Electoral.</w:t>
      </w:r>
    </w:p>
    <w:p w14:paraId="00EE7CA6" w14:textId="77777777" w:rsidR="00CA2291" w:rsidRPr="00354E01" w:rsidRDefault="00CA2291" w:rsidP="00E633C6">
      <w:pPr>
        <w:pStyle w:val="Ttulo1"/>
        <w:spacing w:after="240"/>
        <w:rPr>
          <w:rFonts w:ascii="Arial" w:hAnsi="Arial" w:cs="Arial"/>
          <w:b/>
          <w:bCs/>
          <w:color w:val="auto"/>
          <w:sz w:val="24"/>
          <w:szCs w:val="24"/>
          <w:lang w:val="es-ES_tradnl"/>
        </w:rPr>
      </w:pPr>
      <w:bookmarkStart w:id="34" w:name="_Toc192777874"/>
      <w:bookmarkStart w:id="35" w:name="_Toc229494288"/>
      <w:r w:rsidRPr="00354E01">
        <w:rPr>
          <w:rFonts w:ascii="Arial" w:hAnsi="Arial" w:cs="Arial"/>
          <w:b/>
          <w:bCs/>
          <w:color w:val="auto"/>
          <w:sz w:val="24"/>
          <w:szCs w:val="24"/>
          <w:lang w:val="es-ES_tradnl"/>
        </w:rPr>
        <w:t>5.</w:t>
      </w:r>
      <w:r w:rsidR="00E633C6" w:rsidRPr="00354E01">
        <w:rPr>
          <w:rFonts w:ascii="Arial" w:hAnsi="Arial" w:cs="Arial"/>
          <w:b/>
          <w:bCs/>
          <w:color w:val="auto"/>
          <w:sz w:val="24"/>
          <w:szCs w:val="24"/>
          <w:lang w:val="es-ES_tradnl"/>
        </w:rPr>
        <w:t>5</w:t>
      </w:r>
      <w:r w:rsidRPr="00354E01">
        <w:rPr>
          <w:rFonts w:ascii="Arial" w:hAnsi="Arial" w:cs="Arial"/>
          <w:b/>
          <w:bCs/>
          <w:color w:val="auto"/>
          <w:sz w:val="24"/>
          <w:szCs w:val="24"/>
          <w:lang w:val="es-ES_tradnl"/>
        </w:rPr>
        <w:t>. Análisis y determinación sobre los hechos denunciados</w:t>
      </w:r>
      <w:bookmarkEnd w:id="34"/>
      <w:bookmarkEnd w:id="35"/>
    </w:p>
    <w:p w14:paraId="00EE7CA8" w14:textId="588BBA1E" w:rsidR="00771913" w:rsidRDefault="00CA2291" w:rsidP="00E633C6">
      <w:pPr>
        <w:spacing w:after="0" w:line="360" w:lineRule="auto"/>
        <w:jc w:val="both"/>
        <w:rPr>
          <w:rFonts w:ascii="Arial" w:hAnsi="Arial" w:cs="Arial"/>
          <w:bCs/>
          <w:sz w:val="24"/>
          <w:szCs w:val="24"/>
        </w:rPr>
      </w:pPr>
      <w:bookmarkStart w:id="36" w:name="_Toc177046837"/>
      <w:r w:rsidRPr="00354E01">
        <w:rPr>
          <w:rFonts w:ascii="Arial" w:hAnsi="Arial" w:cs="Arial"/>
          <w:bCs/>
          <w:sz w:val="24"/>
          <w:szCs w:val="24"/>
        </w:rPr>
        <w:t>Ahora,</w:t>
      </w:r>
      <w:r w:rsidR="005A0F02" w:rsidRPr="00354E01">
        <w:rPr>
          <w:rFonts w:ascii="Arial" w:hAnsi="Arial" w:cs="Arial"/>
          <w:bCs/>
          <w:sz w:val="24"/>
          <w:szCs w:val="24"/>
        </w:rPr>
        <w:t xml:space="preserve"> la autoridad instructora emplazó al </w:t>
      </w:r>
      <w:r w:rsidR="005A0F02" w:rsidRPr="00354E01">
        <w:rPr>
          <w:rFonts w:ascii="Arial" w:hAnsi="Arial" w:cs="Arial"/>
          <w:bCs/>
          <w:i/>
          <w:iCs/>
          <w:sz w:val="24"/>
          <w:szCs w:val="24"/>
        </w:rPr>
        <w:t>Gobe</w:t>
      </w:r>
      <w:r w:rsidR="00B03B64" w:rsidRPr="00354E01">
        <w:rPr>
          <w:rFonts w:ascii="Arial" w:hAnsi="Arial" w:cs="Arial"/>
          <w:bCs/>
          <w:i/>
          <w:iCs/>
          <w:sz w:val="24"/>
          <w:szCs w:val="24"/>
        </w:rPr>
        <w:t>rnador</w:t>
      </w:r>
      <w:r w:rsidR="00B03B64" w:rsidRPr="00354E01">
        <w:rPr>
          <w:rFonts w:ascii="Arial" w:hAnsi="Arial" w:cs="Arial"/>
          <w:bCs/>
          <w:sz w:val="24"/>
          <w:szCs w:val="24"/>
        </w:rPr>
        <w:t xml:space="preserve"> por </w:t>
      </w:r>
      <w:r w:rsidR="00BD315C" w:rsidRPr="00354E01">
        <w:rPr>
          <w:rFonts w:ascii="Arial" w:hAnsi="Arial" w:cs="Arial"/>
          <w:bCs/>
          <w:sz w:val="24"/>
          <w:szCs w:val="24"/>
        </w:rPr>
        <w:t xml:space="preserve">su asistencia y participación </w:t>
      </w:r>
      <w:r w:rsidR="00BB15CF" w:rsidRPr="00354E01">
        <w:rPr>
          <w:rFonts w:ascii="Arial" w:hAnsi="Arial" w:cs="Arial"/>
          <w:bCs/>
          <w:sz w:val="24"/>
          <w:szCs w:val="24"/>
        </w:rPr>
        <w:t xml:space="preserve">en las </w:t>
      </w:r>
      <w:r w:rsidR="00192554" w:rsidRPr="00354E01">
        <w:rPr>
          <w:rFonts w:ascii="Arial" w:hAnsi="Arial" w:cs="Arial"/>
          <w:bCs/>
          <w:i/>
          <w:iCs/>
          <w:sz w:val="24"/>
          <w:szCs w:val="24"/>
        </w:rPr>
        <w:t>asambleas</w:t>
      </w:r>
      <w:r w:rsidR="00192554" w:rsidRPr="00354E01">
        <w:rPr>
          <w:rFonts w:ascii="Arial" w:hAnsi="Arial" w:cs="Arial"/>
          <w:bCs/>
          <w:sz w:val="24"/>
          <w:szCs w:val="24"/>
        </w:rPr>
        <w:t xml:space="preserve"> realizadas en Zitácuaro, Zamora</w:t>
      </w:r>
      <w:r w:rsidR="002D0C20" w:rsidRPr="00354E01">
        <w:rPr>
          <w:rFonts w:ascii="Arial" w:hAnsi="Arial" w:cs="Arial"/>
          <w:bCs/>
          <w:sz w:val="24"/>
          <w:szCs w:val="24"/>
        </w:rPr>
        <w:t xml:space="preserve"> y Morelia</w:t>
      </w:r>
      <w:r w:rsidR="007C16D0" w:rsidRPr="00354E01">
        <w:rPr>
          <w:rFonts w:ascii="Arial" w:hAnsi="Arial" w:cs="Arial"/>
          <w:bCs/>
          <w:sz w:val="24"/>
          <w:szCs w:val="24"/>
        </w:rPr>
        <w:t>,</w:t>
      </w:r>
      <w:r w:rsidR="00074E17" w:rsidRPr="00354E01">
        <w:rPr>
          <w:rFonts w:ascii="Arial" w:hAnsi="Arial" w:cs="Arial"/>
          <w:bCs/>
          <w:sz w:val="24"/>
          <w:szCs w:val="24"/>
        </w:rPr>
        <w:t xml:space="preserve"> </w:t>
      </w:r>
      <w:r w:rsidR="00CF45DB" w:rsidRPr="00354E01">
        <w:rPr>
          <w:rFonts w:ascii="Arial" w:hAnsi="Arial" w:cs="Arial"/>
          <w:bCs/>
          <w:sz w:val="24"/>
          <w:szCs w:val="24"/>
        </w:rPr>
        <w:t xml:space="preserve">así como por </w:t>
      </w:r>
      <w:r w:rsidR="00074E17" w:rsidRPr="00354E01">
        <w:rPr>
          <w:rFonts w:ascii="Arial" w:hAnsi="Arial" w:cs="Arial"/>
          <w:bCs/>
          <w:sz w:val="24"/>
          <w:szCs w:val="24"/>
        </w:rPr>
        <w:t xml:space="preserve">la probable promoción extemporánea de su cuarto informe </w:t>
      </w:r>
      <w:r w:rsidR="00113AB1" w:rsidRPr="00354E01">
        <w:rPr>
          <w:rFonts w:ascii="Arial" w:hAnsi="Arial" w:cs="Arial"/>
          <w:bCs/>
          <w:sz w:val="24"/>
          <w:szCs w:val="24"/>
        </w:rPr>
        <w:t>de gobierno</w:t>
      </w:r>
      <w:r w:rsidR="00F96EEC" w:rsidRPr="00354E01">
        <w:rPr>
          <w:rFonts w:ascii="Arial" w:hAnsi="Arial" w:cs="Arial"/>
          <w:bCs/>
          <w:sz w:val="24"/>
          <w:szCs w:val="24"/>
        </w:rPr>
        <w:t xml:space="preserve"> derivado</w:t>
      </w:r>
      <w:r w:rsidR="00360AC9" w:rsidRPr="00354E01">
        <w:rPr>
          <w:rFonts w:ascii="Arial" w:hAnsi="Arial" w:cs="Arial"/>
          <w:bCs/>
          <w:sz w:val="24"/>
          <w:szCs w:val="24"/>
        </w:rPr>
        <w:t xml:space="preserve"> de la distribución de un </w:t>
      </w:r>
      <w:r w:rsidR="00F65D67" w:rsidRPr="00354E01">
        <w:rPr>
          <w:rFonts w:ascii="Arial" w:hAnsi="Arial" w:cs="Arial"/>
          <w:bCs/>
          <w:sz w:val="24"/>
          <w:szCs w:val="24"/>
        </w:rPr>
        <w:t>periódico en</w:t>
      </w:r>
      <w:r w:rsidR="00360AC9" w:rsidRPr="00354E01">
        <w:rPr>
          <w:rFonts w:ascii="Arial" w:hAnsi="Arial" w:cs="Arial"/>
          <w:bCs/>
          <w:sz w:val="24"/>
          <w:szCs w:val="24"/>
        </w:rPr>
        <w:t xml:space="preserve"> la asamblea de uno de febrero</w:t>
      </w:r>
      <w:r w:rsidR="00F96EEC" w:rsidRPr="00354E01">
        <w:rPr>
          <w:rFonts w:ascii="Arial" w:hAnsi="Arial" w:cs="Arial"/>
          <w:bCs/>
          <w:sz w:val="24"/>
          <w:szCs w:val="24"/>
        </w:rPr>
        <w:t xml:space="preserve"> </w:t>
      </w:r>
      <w:r w:rsidR="00206DDC" w:rsidRPr="00354E01">
        <w:rPr>
          <w:rFonts w:ascii="Arial" w:hAnsi="Arial" w:cs="Arial"/>
          <w:bCs/>
          <w:sz w:val="24"/>
          <w:szCs w:val="24"/>
        </w:rPr>
        <w:t>y</w:t>
      </w:r>
      <w:r w:rsidR="00B01E1F" w:rsidRPr="00354E01">
        <w:rPr>
          <w:rFonts w:ascii="Arial" w:hAnsi="Arial" w:cs="Arial"/>
          <w:bCs/>
          <w:sz w:val="24"/>
          <w:szCs w:val="24"/>
        </w:rPr>
        <w:t>,</w:t>
      </w:r>
      <w:r w:rsidR="00206DDC" w:rsidRPr="00354E01">
        <w:rPr>
          <w:rFonts w:ascii="Arial" w:hAnsi="Arial" w:cs="Arial"/>
          <w:bCs/>
          <w:sz w:val="24"/>
          <w:szCs w:val="24"/>
        </w:rPr>
        <w:t xml:space="preserve"> a </w:t>
      </w:r>
      <w:r w:rsidR="00206DDC" w:rsidRPr="00354E01">
        <w:rPr>
          <w:rFonts w:ascii="Arial" w:hAnsi="Arial" w:cs="Arial"/>
          <w:i/>
          <w:iCs/>
          <w:sz w:val="24"/>
          <w:szCs w:val="24"/>
        </w:rPr>
        <w:t>M</w:t>
      </w:r>
      <w:r w:rsidR="00FD0E7B" w:rsidRPr="00354E01">
        <w:rPr>
          <w:rFonts w:ascii="Arial" w:hAnsi="Arial" w:cs="Arial"/>
          <w:i/>
          <w:iCs/>
          <w:sz w:val="24"/>
          <w:szCs w:val="24"/>
        </w:rPr>
        <w:t>ORENA</w:t>
      </w:r>
      <w:r w:rsidR="00206DDC" w:rsidRPr="00354E01">
        <w:rPr>
          <w:rFonts w:ascii="Arial" w:hAnsi="Arial" w:cs="Arial"/>
          <w:bCs/>
          <w:sz w:val="24"/>
          <w:szCs w:val="24"/>
        </w:rPr>
        <w:t xml:space="preserve"> </w:t>
      </w:r>
      <w:r w:rsidR="00B01E1F" w:rsidRPr="00354E01">
        <w:rPr>
          <w:rFonts w:ascii="Arial" w:hAnsi="Arial" w:cs="Arial"/>
          <w:bCs/>
          <w:sz w:val="24"/>
          <w:szCs w:val="24"/>
        </w:rPr>
        <w:t>por</w:t>
      </w:r>
      <w:r w:rsidR="00A448E4" w:rsidRPr="00354E01">
        <w:rPr>
          <w:rFonts w:ascii="Arial" w:hAnsi="Arial" w:cs="Arial"/>
          <w:bCs/>
          <w:sz w:val="24"/>
          <w:szCs w:val="24"/>
        </w:rPr>
        <w:t xml:space="preserve"> la organización de</w:t>
      </w:r>
      <w:r w:rsidR="00766815" w:rsidRPr="00354E01">
        <w:rPr>
          <w:rFonts w:ascii="Arial" w:hAnsi="Arial" w:cs="Arial"/>
          <w:bCs/>
          <w:sz w:val="24"/>
          <w:szCs w:val="24"/>
        </w:rPr>
        <w:t xml:space="preserve"> las </w:t>
      </w:r>
      <w:r w:rsidR="00766815" w:rsidRPr="00354E01">
        <w:rPr>
          <w:rFonts w:ascii="Arial" w:hAnsi="Arial" w:cs="Arial"/>
          <w:bCs/>
          <w:i/>
          <w:iCs/>
          <w:sz w:val="24"/>
          <w:szCs w:val="24"/>
        </w:rPr>
        <w:t>asambleas</w:t>
      </w:r>
      <w:r w:rsidR="00766815" w:rsidRPr="00354E01">
        <w:rPr>
          <w:rFonts w:ascii="Arial" w:hAnsi="Arial" w:cs="Arial"/>
          <w:bCs/>
          <w:sz w:val="24"/>
          <w:szCs w:val="24"/>
        </w:rPr>
        <w:t xml:space="preserve"> </w:t>
      </w:r>
      <w:r w:rsidR="008F643F" w:rsidRPr="00354E01">
        <w:rPr>
          <w:rFonts w:ascii="Arial" w:hAnsi="Arial" w:cs="Arial"/>
          <w:bCs/>
          <w:sz w:val="24"/>
          <w:szCs w:val="24"/>
        </w:rPr>
        <w:t>en las cuales</w:t>
      </w:r>
      <w:r w:rsidR="00960CC5" w:rsidRPr="00354E01">
        <w:rPr>
          <w:rFonts w:ascii="Arial" w:hAnsi="Arial" w:cs="Arial"/>
          <w:bCs/>
          <w:sz w:val="24"/>
          <w:szCs w:val="24"/>
        </w:rPr>
        <w:t xml:space="preserve"> se entregó distinta propaganda y se </w:t>
      </w:r>
      <w:r w:rsidR="008F643F" w:rsidRPr="00354E01">
        <w:rPr>
          <w:rFonts w:ascii="Arial" w:hAnsi="Arial" w:cs="Arial"/>
          <w:bCs/>
          <w:sz w:val="24"/>
          <w:szCs w:val="24"/>
        </w:rPr>
        <w:t>emiti</w:t>
      </w:r>
      <w:r w:rsidR="00960CC5" w:rsidRPr="00354E01">
        <w:rPr>
          <w:rFonts w:ascii="Arial" w:hAnsi="Arial" w:cs="Arial"/>
          <w:bCs/>
          <w:sz w:val="24"/>
          <w:szCs w:val="24"/>
        </w:rPr>
        <w:t xml:space="preserve">eron </w:t>
      </w:r>
      <w:r w:rsidR="002171DE" w:rsidRPr="00354E01">
        <w:rPr>
          <w:rFonts w:ascii="Arial" w:hAnsi="Arial" w:cs="Arial"/>
          <w:bCs/>
          <w:sz w:val="24"/>
          <w:szCs w:val="24"/>
        </w:rPr>
        <w:t xml:space="preserve">las </w:t>
      </w:r>
      <w:r w:rsidR="00BF2AFA" w:rsidRPr="00354E01">
        <w:rPr>
          <w:rFonts w:ascii="Arial" w:hAnsi="Arial" w:cs="Arial"/>
          <w:bCs/>
          <w:sz w:val="24"/>
          <w:szCs w:val="24"/>
        </w:rPr>
        <w:t>manifestaciones denunciadas.</w:t>
      </w:r>
    </w:p>
    <w:p w14:paraId="68FDBEA2" w14:textId="77777777" w:rsidR="00C9485D" w:rsidRDefault="00C9485D">
      <w:pPr>
        <w:spacing w:after="0" w:line="360" w:lineRule="auto"/>
        <w:jc w:val="both"/>
        <w:rPr>
          <w:rFonts w:ascii="Arial" w:hAnsi="Arial" w:cs="Arial"/>
          <w:bCs/>
          <w:sz w:val="24"/>
          <w:szCs w:val="24"/>
        </w:rPr>
      </w:pPr>
    </w:p>
    <w:p w14:paraId="00EE7CAA" w14:textId="7B38110D" w:rsidR="008322A1" w:rsidRDefault="00BF2AFA">
      <w:pPr>
        <w:spacing w:after="0" w:line="360" w:lineRule="auto"/>
        <w:jc w:val="both"/>
        <w:rPr>
          <w:rFonts w:ascii="Arial" w:hAnsi="Arial" w:cs="Arial"/>
          <w:bCs/>
          <w:sz w:val="24"/>
          <w:szCs w:val="24"/>
        </w:rPr>
      </w:pPr>
      <w:r>
        <w:rPr>
          <w:rFonts w:ascii="Arial" w:hAnsi="Arial" w:cs="Arial"/>
          <w:bCs/>
          <w:sz w:val="24"/>
          <w:szCs w:val="24"/>
        </w:rPr>
        <w:t>De ahí, que</w:t>
      </w:r>
      <w:r w:rsidR="00CA2291" w:rsidRPr="00A21F6C">
        <w:rPr>
          <w:rFonts w:ascii="Arial" w:hAnsi="Arial" w:cs="Arial"/>
          <w:bCs/>
          <w:sz w:val="24"/>
          <w:szCs w:val="24"/>
        </w:rPr>
        <w:t xml:space="preserve"> corresponde analizar si los referidos hechos configuran las conductas denunciadas —</w:t>
      </w:r>
      <w:r w:rsidR="00CA2291" w:rsidRPr="00187532">
        <w:rPr>
          <w:rFonts w:ascii="Arial" w:eastAsia="Arial" w:hAnsi="Arial" w:cs="Arial"/>
          <w:sz w:val="24"/>
          <w:szCs w:val="24"/>
        </w:rPr>
        <w:t>actos anticipados de campaña, uso indebido de recursos públicos</w:t>
      </w:r>
      <w:r w:rsidR="00F6593E">
        <w:rPr>
          <w:rFonts w:ascii="Arial" w:eastAsia="Arial" w:hAnsi="Arial" w:cs="Arial"/>
          <w:sz w:val="24"/>
          <w:szCs w:val="24"/>
        </w:rPr>
        <w:t>,</w:t>
      </w:r>
      <w:r w:rsidR="00CA2291" w:rsidRPr="00187532">
        <w:rPr>
          <w:rFonts w:ascii="Arial" w:eastAsia="Arial" w:hAnsi="Arial" w:cs="Arial"/>
          <w:sz w:val="24"/>
          <w:szCs w:val="24"/>
        </w:rPr>
        <w:t xml:space="preserve"> </w:t>
      </w:r>
      <w:r w:rsidR="005D00BD" w:rsidRPr="00187532">
        <w:rPr>
          <w:rFonts w:ascii="Arial" w:eastAsia="Arial" w:hAnsi="Arial" w:cs="Arial"/>
          <w:sz w:val="24"/>
          <w:szCs w:val="24"/>
        </w:rPr>
        <w:t>afectaciones a los principios</w:t>
      </w:r>
      <w:r w:rsidR="00CA2291" w:rsidRPr="00187532">
        <w:rPr>
          <w:rFonts w:ascii="Arial" w:eastAsia="Arial" w:hAnsi="Arial" w:cs="Arial"/>
          <w:sz w:val="24"/>
          <w:szCs w:val="24"/>
        </w:rPr>
        <w:t xml:space="preserve"> de equidad</w:t>
      </w:r>
      <w:r w:rsidR="005D00BD" w:rsidRPr="00187532">
        <w:rPr>
          <w:rFonts w:ascii="Arial" w:eastAsia="Arial" w:hAnsi="Arial" w:cs="Arial"/>
          <w:sz w:val="24"/>
          <w:szCs w:val="24"/>
        </w:rPr>
        <w:t xml:space="preserve"> y neutralidad, así como la probable promoción extemporánea del cuarto informe de gobierno derivado de la distribución de un periódico en la asamblea de uno de febrero</w:t>
      </w:r>
      <w:r w:rsidR="00CA2291" w:rsidRPr="00A21F6C">
        <w:rPr>
          <w:rFonts w:ascii="Arial" w:hAnsi="Arial" w:cs="Arial"/>
          <w:bCs/>
          <w:sz w:val="24"/>
          <w:szCs w:val="24"/>
        </w:rPr>
        <w:t xml:space="preserve">— para lo cual, en principio, se precisará </w:t>
      </w:r>
      <w:r w:rsidR="00CA2291" w:rsidRPr="00A21F6C">
        <w:rPr>
          <w:rFonts w:ascii="Arial" w:hAnsi="Arial" w:cs="Arial"/>
          <w:bCs/>
          <w:sz w:val="24"/>
          <w:szCs w:val="24"/>
        </w:rPr>
        <w:lastRenderedPageBreak/>
        <w:t>el marco normativo aplicable a cada conducta</w:t>
      </w:r>
      <w:r w:rsidR="00F21C85">
        <w:rPr>
          <w:rFonts w:ascii="Arial" w:hAnsi="Arial" w:cs="Arial"/>
          <w:bCs/>
          <w:sz w:val="24"/>
          <w:szCs w:val="24"/>
        </w:rPr>
        <w:t xml:space="preserve"> y posteriormente se analizará el</w:t>
      </w:r>
      <w:r w:rsidR="00AC6AF5">
        <w:rPr>
          <w:rFonts w:ascii="Arial" w:hAnsi="Arial" w:cs="Arial"/>
          <w:bCs/>
          <w:sz w:val="24"/>
          <w:szCs w:val="24"/>
        </w:rPr>
        <w:t xml:space="preserve"> </w:t>
      </w:r>
      <w:r w:rsidR="00F21C85">
        <w:rPr>
          <w:rFonts w:ascii="Arial" w:hAnsi="Arial" w:cs="Arial"/>
          <w:bCs/>
          <w:sz w:val="24"/>
          <w:szCs w:val="24"/>
        </w:rPr>
        <w:t xml:space="preserve"> caso concreto.</w:t>
      </w:r>
    </w:p>
    <w:p w14:paraId="00EE7CAB" w14:textId="77777777" w:rsidR="00CA2291" w:rsidRPr="00A21F6C" w:rsidRDefault="00CA2291" w:rsidP="00CA2291">
      <w:pPr>
        <w:pStyle w:val="Ttulo2"/>
        <w:spacing w:before="100" w:beforeAutospacing="1" w:after="100" w:afterAutospacing="1" w:line="360" w:lineRule="auto"/>
        <w:jc w:val="both"/>
        <w:rPr>
          <w:rFonts w:ascii="Arial" w:hAnsi="Arial" w:cs="Arial"/>
          <w:b/>
          <w:bCs/>
          <w:color w:val="auto"/>
          <w:sz w:val="24"/>
          <w:szCs w:val="24"/>
        </w:rPr>
      </w:pPr>
      <w:bookmarkStart w:id="37" w:name="_Toc192777875"/>
      <w:bookmarkStart w:id="38" w:name="_Toc229494289"/>
      <w:r>
        <w:rPr>
          <w:rFonts w:ascii="Arial" w:hAnsi="Arial" w:cs="Arial"/>
          <w:b/>
          <w:bCs/>
          <w:color w:val="auto"/>
          <w:sz w:val="24"/>
          <w:szCs w:val="24"/>
        </w:rPr>
        <w:t>5</w:t>
      </w:r>
      <w:r w:rsidRPr="00A21F6C">
        <w:rPr>
          <w:rFonts w:ascii="Arial" w:hAnsi="Arial" w:cs="Arial"/>
          <w:b/>
          <w:bCs/>
          <w:color w:val="auto"/>
          <w:sz w:val="24"/>
          <w:szCs w:val="24"/>
        </w:rPr>
        <w:t>.</w:t>
      </w:r>
      <w:r w:rsidR="00E633C6">
        <w:rPr>
          <w:rFonts w:ascii="Arial" w:hAnsi="Arial" w:cs="Arial"/>
          <w:b/>
          <w:bCs/>
          <w:color w:val="auto"/>
          <w:sz w:val="24"/>
          <w:szCs w:val="24"/>
        </w:rPr>
        <w:t>5</w:t>
      </w:r>
      <w:r w:rsidRPr="00A21F6C">
        <w:rPr>
          <w:rFonts w:ascii="Arial" w:hAnsi="Arial" w:cs="Arial"/>
          <w:b/>
          <w:bCs/>
          <w:color w:val="auto"/>
          <w:sz w:val="24"/>
          <w:szCs w:val="24"/>
        </w:rPr>
        <w:t>.1. Actos anticipados de campaña</w:t>
      </w:r>
      <w:bookmarkEnd w:id="36"/>
      <w:bookmarkEnd w:id="37"/>
      <w:bookmarkEnd w:id="38"/>
    </w:p>
    <w:p w14:paraId="00EE7CAC" w14:textId="77777777" w:rsidR="00CA2291" w:rsidRPr="003E6B16" w:rsidRDefault="00CA2291" w:rsidP="003E6B16">
      <w:pPr>
        <w:rPr>
          <w:rFonts w:ascii="Arial" w:hAnsi="Arial" w:cs="Arial"/>
          <w:b/>
          <w:bCs/>
          <w:sz w:val="24"/>
          <w:szCs w:val="24"/>
        </w:rPr>
      </w:pPr>
      <w:bookmarkStart w:id="39" w:name="_Toc174378290"/>
      <w:bookmarkStart w:id="40" w:name="_Toc192777876"/>
      <w:r w:rsidRPr="003E6B16">
        <w:rPr>
          <w:rFonts w:ascii="Arial" w:hAnsi="Arial" w:cs="Arial"/>
          <w:b/>
          <w:bCs/>
          <w:sz w:val="24"/>
          <w:szCs w:val="24"/>
        </w:rPr>
        <w:t>5.</w:t>
      </w:r>
      <w:r w:rsidR="00E633C6" w:rsidRPr="003E6B16">
        <w:rPr>
          <w:rFonts w:ascii="Arial" w:hAnsi="Arial" w:cs="Arial"/>
          <w:b/>
          <w:bCs/>
          <w:sz w:val="24"/>
          <w:szCs w:val="24"/>
        </w:rPr>
        <w:t>5</w:t>
      </w:r>
      <w:r w:rsidRPr="003E6B16">
        <w:rPr>
          <w:rFonts w:ascii="Arial" w:hAnsi="Arial" w:cs="Arial"/>
          <w:b/>
          <w:bCs/>
          <w:sz w:val="24"/>
          <w:szCs w:val="24"/>
        </w:rPr>
        <w:t>.1.1. Marco normativo</w:t>
      </w:r>
      <w:bookmarkEnd w:id="39"/>
      <w:bookmarkEnd w:id="40"/>
    </w:p>
    <w:p w14:paraId="00EE7CAD" w14:textId="77777777" w:rsidR="00CA2291" w:rsidRPr="00A21F6C" w:rsidRDefault="00CA2291" w:rsidP="00CA2291">
      <w:pPr>
        <w:widowControl w:val="0"/>
        <w:spacing w:before="280" w:after="280" w:line="360" w:lineRule="auto"/>
        <w:jc w:val="both"/>
        <w:rPr>
          <w:rFonts w:ascii="Arial" w:eastAsia="Arial" w:hAnsi="Arial" w:cs="Arial"/>
          <w:sz w:val="24"/>
          <w:szCs w:val="24"/>
        </w:rPr>
      </w:pPr>
      <w:bookmarkStart w:id="41" w:name="_Toc174378291"/>
      <w:r w:rsidRPr="00A21F6C">
        <w:rPr>
          <w:rFonts w:ascii="Arial" w:eastAsia="Arial" w:hAnsi="Arial" w:cs="Arial"/>
          <w:sz w:val="24"/>
          <w:szCs w:val="24"/>
        </w:rPr>
        <w:t xml:space="preserve">La </w:t>
      </w:r>
      <w:r w:rsidRPr="00A21F6C">
        <w:rPr>
          <w:rFonts w:ascii="Arial" w:eastAsia="Arial" w:hAnsi="Arial" w:cs="Arial"/>
          <w:i/>
          <w:sz w:val="24"/>
          <w:szCs w:val="24"/>
        </w:rPr>
        <w:t>Sala Superior</w:t>
      </w:r>
      <w:r w:rsidRPr="00A21F6C">
        <w:rPr>
          <w:rFonts w:ascii="Arial" w:eastAsia="Arial" w:hAnsi="Arial" w:cs="Arial"/>
          <w:sz w:val="24"/>
          <w:szCs w:val="24"/>
        </w:rPr>
        <w:t xml:space="preserve"> ha desarrollado una línea jurisprudencial en la que define que los actos anticipados de precampaña y campaña se configuran a partir de tres elementos</w:t>
      </w:r>
      <w:r w:rsidRPr="00A21F6C">
        <w:rPr>
          <w:rFonts w:ascii="Arial" w:eastAsia="Arial" w:hAnsi="Arial" w:cs="Arial"/>
          <w:sz w:val="24"/>
          <w:szCs w:val="24"/>
          <w:vertAlign w:val="superscript"/>
        </w:rPr>
        <w:footnoteReference w:id="54"/>
      </w:r>
      <w:r w:rsidRPr="00A21F6C">
        <w:rPr>
          <w:rFonts w:ascii="Arial" w:eastAsia="Arial" w:hAnsi="Arial" w:cs="Arial"/>
          <w:sz w:val="24"/>
          <w:szCs w:val="24"/>
        </w:rPr>
        <w:t xml:space="preserve">: </w:t>
      </w:r>
    </w:p>
    <w:p w14:paraId="00EE7CAE" w14:textId="77777777" w:rsidR="00CA2291" w:rsidRPr="00A21F6C" w:rsidRDefault="00CA2291" w:rsidP="00CA2291">
      <w:pPr>
        <w:widowControl w:val="0"/>
        <w:spacing w:before="280" w:after="280" w:line="360" w:lineRule="auto"/>
        <w:jc w:val="both"/>
        <w:rPr>
          <w:rFonts w:ascii="Arial" w:eastAsia="Arial" w:hAnsi="Arial" w:cs="Arial"/>
          <w:b/>
          <w:sz w:val="24"/>
          <w:szCs w:val="24"/>
        </w:rPr>
      </w:pPr>
      <w:r w:rsidRPr="00A21F6C">
        <w:rPr>
          <w:rFonts w:ascii="Arial" w:eastAsia="Arial" w:hAnsi="Arial" w:cs="Arial"/>
          <w:b/>
          <w:sz w:val="24"/>
          <w:szCs w:val="24"/>
        </w:rPr>
        <w:t>a) Temporal.</w:t>
      </w:r>
      <w:r w:rsidRPr="00A21F6C">
        <w:rPr>
          <w:rFonts w:ascii="Arial" w:eastAsia="Arial" w:hAnsi="Arial" w:cs="Arial"/>
          <w:sz w:val="24"/>
          <w:szCs w:val="24"/>
        </w:rPr>
        <w:t xml:space="preserve"> Los actos o expresiones se deben realizar antes de la etapa de campañas —anticipados de campaña— o entre el inicio del proceso y antes de que inicien las precampañas —anticipados de precampaña—</w:t>
      </w:r>
      <w:r w:rsidRPr="00A21F6C">
        <w:rPr>
          <w:rFonts w:ascii="Arial" w:eastAsia="Arial" w:hAnsi="Arial" w:cs="Arial"/>
          <w:sz w:val="24"/>
          <w:szCs w:val="24"/>
          <w:vertAlign w:val="superscript"/>
        </w:rPr>
        <w:footnoteReference w:id="55"/>
      </w:r>
      <w:r w:rsidRPr="00A21F6C">
        <w:rPr>
          <w:rFonts w:ascii="Arial" w:eastAsia="Arial" w:hAnsi="Arial" w:cs="Arial"/>
          <w:sz w:val="24"/>
          <w:szCs w:val="24"/>
        </w:rPr>
        <w:t>.</w:t>
      </w:r>
    </w:p>
    <w:p w14:paraId="00EE7CAF" w14:textId="77777777" w:rsidR="00CA2291" w:rsidRPr="00A21F6C" w:rsidRDefault="00CA2291" w:rsidP="00CA2291">
      <w:pPr>
        <w:widowControl w:val="0"/>
        <w:spacing w:before="280" w:after="280" w:line="360" w:lineRule="auto"/>
        <w:jc w:val="both"/>
        <w:rPr>
          <w:rFonts w:ascii="Arial" w:eastAsia="Arial" w:hAnsi="Arial" w:cs="Arial"/>
          <w:sz w:val="24"/>
          <w:szCs w:val="24"/>
        </w:rPr>
      </w:pPr>
      <w:r w:rsidRPr="00A21F6C">
        <w:rPr>
          <w:rFonts w:ascii="Arial" w:eastAsia="Arial" w:hAnsi="Arial" w:cs="Arial"/>
          <w:sz w:val="24"/>
          <w:szCs w:val="24"/>
        </w:rPr>
        <w:t>Sin embargo, también ha señalado que los actos anticipados, sean de campaña o de precampaña, pueden actualizarse fuera del proceso electoral</w:t>
      </w:r>
      <w:r w:rsidRPr="00A21F6C">
        <w:rPr>
          <w:rFonts w:ascii="Arial" w:eastAsia="Arial" w:hAnsi="Arial" w:cs="Arial"/>
          <w:sz w:val="24"/>
          <w:szCs w:val="24"/>
          <w:vertAlign w:val="superscript"/>
        </w:rPr>
        <w:footnoteReference w:id="56"/>
      </w:r>
      <w:r w:rsidRPr="00A21F6C">
        <w:rPr>
          <w:rFonts w:ascii="Arial" w:eastAsia="Arial" w:hAnsi="Arial" w:cs="Arial"/>
          <w:sz w:val="24"/>
          <w:szCs w:val="24"/>
        </w:rPr>
        <w:t>, y para el análisis de este elemento se debe atender a dos subelementos contextuales ineludibles: la proximidad de la conducta en relación con el inicio del proceso electoral y su sistematicidad</w:t>
      </w:r>
      <w:r w:rsidRPr="00A21F6C">
        <w:rPr>
          <w:rFonts w:ascii="Arial" w:eastAsia="Arial" w:hAnsi="Arial" w:cs="Arial"/>
          <w:sz w:val="24"/>
          <w:szCs w:val="24"/>
          <w:vertAlign w:val="superscript"/>
        </w:rPr>
        <w:footnoteReference w:id="57"/>
      </w:r>
      <w:r w:rsidRPr="00A21F6C">
        <w:rPr>
          <w:rFonts w:ascii="Arial" w:eastAsia="Arial" w:hAnsi="Arial" w:cs="Arial"/>
          <w:sz w:val="24"/>
          <w:szCs w:val="24"/>
        </w:rPr>
        <w:t xml:space="preserve">. </w:t>
      </w:r>
    </w:p>
    <w:p w14:paraId="00EE7CB0" w14:textId="77777777" w:rsidR="00CA2291" w:rsidRPr="00A21F6C" w:rsidRDefault="00CA2291" w:rsidP="00CA2291">
      <w:pPr>
        <w:widowControl w:val="0"/>
        <w:spacing w:before="280" w:after="280" w:line="360" w:lineRule="auto"/>
        <w:jc w:val="both"/>
        <w:rPr>
          <w:rFonts w:ascii="Arial" w:eastAsia="Arial" w:hAnsi="Arial" w:cs="Arial"/>
          <w:sz w:val="24"/>
          <w:szCs w:val="24"/>
        </w:rPr>
      </w:pPr>
      <w:r w:rsidRPr="00A21F6C">
        <w:rPr>
          <w:rFonts w:ascii="Arial" w:eastAsia="Arial" w:hAnsi="Arial" w:cs="Arial"/>
          <w:sz w:val="24"/>
          <w:szCs w:val="24"/>
        </w:rPr>
        <w:t>Así, en la medida en la que los actos de promoción anticipada se verifiquen con mayor cercanía al inicio del proceso electoral o a la etapa de campaña, más fuerte será la presunción de afectación y trascendencia de los efectos de la conducta en los principios que rigen la materia electoral, en particular, en el de equidad en la contienda, puesto que es razonable asumir que quienes realizan tales actos buscan orientar su conducta para efecto de impactar anticipadamente en las preferencias de la ciudadanía, en los diferentes actores políticos y generar una ventaja indebida a su favor.</w:t>
      </w:r>
    </w:p>
    <w:p w14:paraId="00EE7CB1" w14:textId="77777777" w:rsidR="00CA2291" w:rsidRPr="00A21F6C" w:rsidRDefault="00CA2291" w:rsidP="00CA2291">
      <w:pPr>
        <w:spacing w:before="280" w:after="280" w:line="360" w:lineRule="auto"/>
        <w:jc w:val="both"/>
        <w:rPr>
          <w:rFonts w:ascii="Arial" w:eastAsia="Arial" w:hAnsi="Arial" w:cs="Arial"/>
          <w:b/>
          <w:sz w:val="24"/>
          <w:szCs w:val="24"/>
        </w:rPr>
      </w:pPr>
      <w:r w:rsidRPr="00A21F6C">
        <w:rPr>
          <w:rFonts w:ascii="Arial" w:eastAsia="Arial" w:hAnsi="Arial" w:cs="Arial"/>
          <w:b/>
          <w:sz w:val="24"/>
          <w:szCs w:val="24"/>
        </w:rPr>
        <w:t xml:space="preserve">b) Personal. </w:t>
      </w:r>
      <w:r w:rsidRPr="00A21F6C">
        <w:rPr>
          <w:rFonts w:ascii="Arial" w:eastAsia="Arial" w:hAnsi="Arial" w:cs="Arial"/>
          <w:sz w:val="24"/>
          <w:szCs w:val="24"/>
        </w:rPr>
        <w:t xml:space="preserve">Los actos o expresiones se realizan por partidos políticos, su militancia, aspirantes o precandidaturas, y en el contexto del </w:t>
      </w:r>
      <w:r w:rsidRPr="00A21F6C">
        <w:rPr>
          <w:rFonts w:ascii="Arial" w:eastAsia="Arial" w:hAnsi="Arial" w:cs="Arial"/>
          <w:sz w:val="24"/>
          <w:szCs w:val="24"/>
        </w:rPr>
        <w:lastRenderedPageBreak/>
        <w:t>mensaje se advierten voces, imágenes o símbolos que hacen plenamente identificables a las personas sobre las que versan.</w:t>
      </w:r>
    </w:p>
    <w:p w14:paraId="00EE7CB2" w14:textId="77777777" w:rsidR="00CA2291" w:rsidRPr="00A21F6C" w:rsidRDefault="00CA2291" w:rsidP="00CA2291">
      <w:pPr>
        <w:spacing w:before="280" w:after="280" w:line="360" w:lineRule="auto"/>
        <w:jc w:val="both"/>
        <w:rPr>
          <w:rFonts w:ascii="Arial" w:eastAsia="Arial" w:hAnsi="Arial" w:cs="Arial"/>
          <w:sz w:val="24"/>
          <w:szCs w:val="24"/>
        </w:rPr>
      </w:pPr>
      <w:r w:rsidRPr="00A21F6C">
        <w:rPr>
          <w:rFonts w:ascii="Arial" w:eastAsia="Arial" w:hAnsi="Arial" w:cs="Arial"/>
          <w:sz w:val="24"/>
          <w:szCs w:val="24"/>
        </w:rPr>
        <w:t xml:space="preserve">Respecto de la acreditación de este elemento por parte de personas servidoras públicas, la </w:t>
      </w:r>
      <w:r w:rsidRPr="00A21F6C">
        <w:rPr>
          <w:rFonts w:ascii="Arial" w:eastAsia="Arial" w:hAnsi="Arial" w:cs="Arial"/>
          <w:i/>
          <w:sz w:val="24"/>
          <w:szCs w:val="24"/>
        </w:rPr>
        <w:t>Sala Superior</w:t>
      </w:r>
      <w:r w:rsidRPr="00A21F6C">
        <w:rPr>
          <w:rFonts w:ascii="Arial" w:eastAsia="Arial" w:hAnsi="Arial" w:cs="Arial"/>
          <w:sz w:val="24"/>
          <w:szCs w:val="24"/>
        </w:rPr>
        <w:t xml:space="preserve"> ha establecido que, si bien, estas personas pueden ser sujetas activas de tal infracción, ello únicamente puede configurar</w:t>
      </w:r>
      <w:r w:rsidR="00E96319">
        <w:rPr>
          <w:rFonts w:ascii="Arial" w:eastAsia="Arial" w:hAnsi="Arial" w:cs="Arial"/>
          <w:sz w:val="24"/>
          <w:szCs w:val="24"/>
        </w:rPr>
        <w:t>se</w:t>
      </w:r>
      <w:r w:rsidRPr="00A21F6C">
        <w:rPr>
          <w:rFonts w:ascii="Arial" w:eastAsia="Arial" w:hAnsi="Arial" w:cs="Arial"/>
          <w:sz w:val="24"/>
          <w:szCs w:val="24"/>
        </w:rPr>
        <w:t xml:space="preserve"> cuando se advierta que promocionan de forma personal su candidatura para algún cargo de elección popular</w:t>
      </w:r>
      <w:r w:rsidRPr="00A21F6C">
        <w:rPr>
          <w:rFonts w:ascii="Arial" w:eastAsia="Arial" w:hAnsi="Arial" w:cs="Arial"/>
          <w:sz w:val="24"/>
          <w:szCs w:val="24"/>
          <w:vertAlign w:val="superscript"/>
        </w:rPr>
        <w:footnoteReference w:id="58"/>
      </w:r>
      <w:r w:rsidRPr="00A21F6C">
        <w:rPr>
          <w:rFonts w:ascii="Arial" w:eastAsia="Arial" w:hAnsi="Arial" w:cs="Arial"/>
          <w:sz w:val="24"/>
          <w:szCs w:val="24"/>
        </w:rPr>
        <w:t>.</w:t>
      </w:r>
      <w:r w:rsidRPr="00A21F6C">
        <w:rPr>
          <w:rFonts w:ascii="Arial" w:eastAsia="Arial" w:hAnsi="Arial" w:cs="Arial"/>
          <w:b/>
          <w:sz w:val="24"/>
          <w:szCs w:val="24"/>
        </w:rPr>
        <w:t xml:space="preserve"> </w:t>
      </w:r>
      <w:r w:rsidRPr="00A21F6C">
        <w:rPr>
          <w:rFonts w:ascii="Arial" w:eastAsia="Arial" w:hAnsi="Arial" w:cs="Arial"/>
          <w:sz w:val="24"/>
          <w:szCs w:val="24"/>
        </w:rPr>
        <w:t xml:space="preserve">  </w:t>
      </w:r>
    </w:p>
    <w:p w14:paraId="00EE7CB3" w14:textId="77777777" w:rsidR="00CA2291" w:rsidRPr="00A21F6C" w:rsidRDefault="00CA2291" w:rsidP="00CA2291">
      <w:pPr>
        <w:spacing w:before="280" w:after="280" w:line="360" w:lineRule="auto"/>
        <w:jc w:val="both"/>
        <w:rPr>
          <w:rFonts w:ascii="Arial" w:eastAsia="Arial" w:hAnsi="Arial" w:cs="Arial"/>
          <w:b/>
          <w:sz w:val="24"/>
          <w:szCs w:val="24"/>
        </w:rPr>
      </w:pPr>
      <w:r w:rsidRPr="00A21F6C">
        <w:rPr>
          <w:rFonts w:ascii="Arial" w:eastAsia="Arial" w:hAnsi="Arial" w:cs="Arial"/>
          <w:b/>
          <w:sz w:val="24"/>
          <w:szCs w:val="24"/>
        </w:rPr>
        <w:t>c) Subjetivo.</w:t>
      </w:r>
      <w:r w:rsidRPr="00A21F6C">
        <w:rPr>
          <w:rFonts w:ascii="Arial" w:eastAsia="Arial" w:hAnsi="Arial" w:cs="Arial"/>
          <w:sz w:val="24"/>
          <w:szCs w:val="24"/>
        </w:rPr>
        <w:t xml:space="preserve"> Los actos o expresiones revelan la intención de llamar a votar o pedir apoyo a favor o en contra de cualquier persona o partido político, para contender en el ámbito interno (determinación de candidaturas) o en el proceso electoral, o bien, que de dichas expresiones se advierta la finalidad de promover u obtener la postulación a una precandidatura, candidatura o cargo de elección popular.</w:t>
      </w:r>
    </w:p>
    <w:p w14:paraId="00EE7CB4" w14:textId="77777777" w:rsidR="00CA2291" w:rsidRPr="00A21F6C" w:rsidRDefault="00CA2291" w:rsidP="00CA2291">
      <w:pPr>
        <w:spacing w:before="280" w:after="280" w:line="360" w:lineRule="auto"/>
        <w:jc w:val="both"/>
        <w:rPr>
          <w:rFonts w:ascii="Arial" w:eastAsia="Arial" w:hAnsi="Arial" w:cs="Arial"/>
          <w:sz w:val="24"/>
          <w:szCs w:val="24"/>
        </w:rPr>
      </w:pPr>
      <w:r w:rsidRPr="00A21F6C">
        <w:rPr>
          <w:rFonts w:ascii="Arial" w:eastAsia="Arial" w:hAnsi="Arial" w:cs="Arial"/>
          <w:sz w:val="24"/>
          <w:szCs w:val="24"/>
        </w:rPr>
        <w:t>Respecto al elemento subjetivo</w:t>
      </w:r>
      <w:r w:rsidR="00A068C7">
        <w:rPr>
          <w:rFonts w:ascii="Arial" w:eastAsia="Arial" w:hAnsi="Arial" w:cs="Arial"/>
          <w:sz w:val="24"/>
          <w:szCs w:val="24"/>
        </w:rPr>
        <w:t>,</w:t>
      </w:r>
      <w:r w:rsidRPr="00A21F6C">
        <w:rPr>
          <w:rFonts w:ascii="Arial" w:eastAsia="Arial" w:hAnsi="Arial" w:cs="Arial"/>
          <w:sz w:val="24"/>
          <w:szCs w:val="24"/>
        </w:rPr>
        <w:t xml:space="preserve"> ha determinado que, para su análisis y eventual acreditación, se deben satisfacer dos subelementos</w:t>
      </w:r>
      <w:r w:rsidRPr="00A21F6C">
        <w:rPr>
          <w:rFonts w:ascii="Arial" w:eastAsia="Arial" w:hAnsi="Arial" w:cs="Arial"/>
          <w:sz w:val="24"/>
          <w:szCs w:val="24"/>
          <w:vertAlign w:val="superscript"/>
        </w:rPr>
        <w:footnoteReference w:id="59"/>
      </w:r>
      <w:r w:rsidRPr="00A21F6C">
        <w:rPr>
          <w:rFonts w:ascii="Arial" w:eastAsia="Arial" w:hAnsi="Arial" w:cs="Arial"/>
          <w:sz w:val="24"/>
          <w:szCs w:val="24"/>
        </w:rPr>
        <w:t>:</w:t>
      </w:r>
    </w:p>
    <w:p w14:paraId="00EE7CB5" w14:textId="77777777" w:rsidR="00CA2291" w:rsidRPr="00A21F6C" w:rsidRDefault="00CA2291" w:rsidP="00CA2291">
      <w:pPr>
        <w:spacing w:before="280" w:after="280" w:line="360" w:lineRule="auto"/>
        <w:jc w:val="both"/>
        <w:rPr>
          <w:rFonts w:ascii="Arial" w:eastAsia="Arial" w:hAnsi="Arial" w:cs="Arial"/>
          <w:sz w:val="24"/>
          <w:szCs w:val="24"/>
        </w:rPr>
      </w:pPr>
      <w:r w:rsidRPr="00A21F6C">
        <w:rPr>
          <w:rFonts w:ascii="Arial" w:eastAsia="Arial" w:hAnsi="Arial" w:cs="Arial"/>
          <w:b/>
          <w:sz w:val="24"/>
          <w:szCs w:val="24"/>
        </w:rPr>
        <w:t>I. Contenido de las expresiones denunciadas</w:t>
      </w:r>
      <w:r w:rsidRPr="00A068C7">
        <w:rPr>
          <w:rFonts w:ascii="Arial" w:eastAsia="Arial" w:hAnsi="Arial" w:cs="Arial"/>
          <w:b/>
          <w:bCs/>
          <w:sz w:val="24"/>
          <w:szCs w:val="24"/>
        </w:rPr>
        <w:t>.</w:t>
      </w:r>
      <w:r w:rsidRPr="00A21F6C">
        <w:rPr>
          <w:rFonts w:ascii="Arial" w:eastAsia="Arial" w:hAnsi="Arial" w:cs="Arial"/>
          <w:sz w:val="24"/>
          <w:szCs w:val="24"/>
        </w:rPr>
        <w:t xml:space="preserve"> Consiste en verificar si se trata de manifestaciones </w:t>
      </w:r>
      <w:r w:rsidRPr="00A21F6C">
        <w:rPr>
          <w:rFonts w:ascii="Arial" w:eastAsia="Arial" w:hAnsi="Arial" w:cs="Arial"/>
          <w:b/>
          <w:sz w:val="24"/>
          <w:szCs w:val="24"/>
        </w:rPr>
        <w:t>explícitas</w:t>
      </w:r>
      <w:r w:rsidRPr="00A21F6C">
        <w:rPr>
          <w:rFonts w:ascii="Arial" w:eastAsia="Arial" w:hAnsi="Arial" w:cs="Arial"/>
          <w:sz w:val="24"/>
          <w:szCs w:val="24"/>
        </w:rPr>
        <w:t xml:space="preserve"> o </w:t>
      </w:r>
      <w:r w:rsidRPr="00A21F6C">
        <w:rPr>
          <w:rFonts w:ascii="Arial" w:eastAsia="Arial" w:hAnsi="Arial" w:cs="Arial"/>
          <w:b/>
          <w:sz w:val="24"/>
          <w:szCs w:val="24"/>
        </w:rPr>
        <w:t>inequívocas</w:t>
      </w:r>
      <w:r w:rsidRPr="00A21F6C">
        <w:rPr>
          <w:rFonts w:ascii="Arial" w:eastAsia="Arial" w:hAnsi="Arial" w:cs="Arial"/>
          <w:sz w:val="24"/>
          <w:szCs w:val="24"/>
        </w:rPr>
        <w:t xml:space="preserve"> de apoyo o rechazo a determinadas opciones electorales (finalidad electoral).</w:t>
      </w:r>
    </w:p>
    <w:p w14:paraId="00EE7CB6" w14:textId="77777777" w:rsidR="00CA2291" w:rsidRPr="00A21F6C" w:rsidRDefault="00CA2291" w:rsidP="00CA2291">
      <w:pPr>
        <w:spacing w:before="280" w:after="280" w:line="360" w:lineRule="auto"/>
        <w:jc w:val="both"/>
        <w:rPr>
          <w:rFonts w:ascii="Arial" w:eastAsia="Arial" w:hAnsi="Arial" w:cs="Arial"/>
          <w:sz w:val="24"/>
          <w:szCs w:val="24"/>
        </w:rPr>
      </w:pPr>
      <w:r w:rsidRPr="00A21F6C">
        <w:rPr>
          <w:rFonts w:ascii="Arial" w:eastAsia="Arial" w:hAnsi="Arial" w:cs="Arial"/>
          <w:b/>
          <w:sz w:val="24"/>
          <w:szCs w:val="24"/>
        </w:rPr>
        <w:t xml:space="preserve">II. Trascendencia al conocimiento de la ciudadanía. </w:t>
      </w:r>
      <w:r w:rsidRPr="00A21F6C">
        <w:rPr>
          <w:rFonts w:ascii="Arial" w:eastAsia="Arial" w:hAnsi="Arial" w:cs="Arial"/>
          <w:sz w:val="24"/>
          <w:szCs w:val="24"/>
        </w:rPr>
        <w:t>Implica analizar el nivel de trascendencia o enteramiento público de las expresiones</w:t>
      </w:r>
      <w:r w:rsidRPr="00A21F6C">
        <w:rPr>
          <w:rFonts w:ascii="Arial" w:eastAsia="Arial" w:hAnsi="Arial" w:cs="Arial"/>
          <w:b/>
          <w:sz w:val="24"/>
          <w:szCs w:val="24"/>
        </w:rPr>
        <w:t xml:space="preserve"> </w:t>
      </w:r>
      <w:r w:rsidRPr="00A21F6C">
        <w:rPr>
          <w:rFonts w:ascii="Arial" w:eastAsia="Arial" w:hAnsi="Arial" w:cs="Arial"/>
          <w:sz w:val="24"/>
          <w:szCs w:val="24"/>
        </w:rPr>
        <w:t>y si, valoradas en su contexto, pueden afectar la equidad en la competencia.</w:t>
      </w:r>
    </w:p>
    <w:p w14:paraId="00EE7CB7" w14:textId="77777777" w:rsidR="00CA2291" w:rsidRPr="00A21F6C" w:rsidRDefault="00CA2291" w:rsidP="00CA2291">
      <w:pPr>
        <w:widowControl w:val="0"/>
        <w:spacing w:before="280" w:after="280" w:line="360" w:lineRule="auto"/>
        <w:jc w:val="both"/>
        <w:rPr>
          <w:rFonts w:ascii="Arial" w:eastAsia="Arial" w:hAnsi="Arial" w:cs="Arial"/>
          <w:sz w:val="24"/>
          <w:szCs w:val="24"/>
        </w:rPr>
      </w:pPr>
      <w:r w:rsidRPr="00A21F6C">
        <w:rPr>
          <w:rFonts w:ascii="Arial" w:eastAsia="Arial" w:hAnsi="Arial" w:cs="Arial"/>
          <w:sz w:val="24"/>
          <w:szCs w:val="24"/>
        </w:rPr>
        <w:t xml:space="preserve">En relación con el primero de los subelementos, la </w:t>
      </w:r>
      <w:r w:rsidRPr="00A21F6C">
        <w:rPr>
          <w:rFonts w:ascii="Arial" w:eastAsia="Arial" w:hAnsi="Arial" w:cs="Arial"/>
          <w:i/>
          <w:sz w:val="24"/>
          <w:szCs w:val="24"/>
        </w:rPr>
        <w:t>Sala Superior</w:t>
      </w:r>
      <w:r w:rsidRPr="00A21F6C">
        <w:rPr>
          <w:rFonts w:ascii="Arial" w:eastAsia="Arial" w:hAnsi="Arial" w:cs="Arial"/>
          <w:sz w:val="24"/>
          <w:szCs w:val="24"/>
        </w:rPr>
        <w:t xml:space="preserve"> se valió de la teoría empleada por la Corte Suprema de Estados Unidos de América para la calificación de manifestaciones como propaganda electoral.</w:t>
      </w:r>
    </w:p>
    <w:p w14:paraId="00EE7CB8" w14:textId="77777777" w:rsidR="00CA2291" w:rsidRPr="00A21F6C" w:rsidRDefault="00CA2291" w:rsidP="00CA2291">
      <w:pPr>
        <w:widowControl w:val="0"/>
        <w:spacing w:before="280" w:after="280" w:line="360" w:lineRule="auto"/>
        <w:jc w:val="both"/>
        <w:rPr>
          <w:rFonts w:ascii="Arial" w:eastAsia="Arial" w:hAnsi="Arial" w:cs="Arial"/>
          <w:sz w:val="24"/>
          <w:szCs w:val="24"/>
        </w:rPr>
      </w:pPr>
      <w:r w:rsidRPr="00A21F6C">
        <w:rPr>
          <w:rFonts w:ascii="Arial" w:eastAsia="Arial" w:hAnsi="Arial" w:cs="Arial"/>
          <w:sz w:val="24"/>
          <w:szCs w:val="24"/>
        </w:rPr>
        <w:lastRenderedPageBreak/>
        <w:t>En esta se diferencian, para lo que aquí interesa, los llamados expresos a votar o no por una opción política (</w:t>
      </w:r>
      <w:r w:rsidRPr="00A21F6C">
        <w:rPr>
          <w:rFonts w:ascii="Arial" w:eastAsia="Arial" w:hAnsi="Arial" w:cs="Arial"/>
          <w:i/>
          <w:sz w:val="24"/>
          <w:szCs w:val="24"/>
        </w:rPr>
        <w:t>express advocacy</w:t>
      </w:r>
      <w:r w:rsidRPr="00A21F6C">
        <w:rPr>
          <w:rFonts w:ascii="Arial" w:eastAsia="Arial" w:hAnsi="Arial" w:cs="Arial"/>
          <w:sz w:val="24"/>
          <w:szCs w:val="24"/>
        </w:rPr>
        <w:t>), los equivalentes funcionales a dichos llamados (</w:t>
      </w:r>
      <w:r w:rsidRPr="00A21F6C">
        <w:rPr>
          <w:rFonts w:ascii="Arial" w:eastAsia="Arial" w:hAnsi="Arial" w:cs="Arial"/>
          <w:i/>
          <w:sz w:val="24"/>
          <w:szCs w:val="24"/>
        </w:rPr>
        <w:t>functional equivalent</w:t>
      </w:r>
      <w:r w:rsidRPr="00A21F6C">
        <w:rPr>
          <w:rFonts w:ascii="Arial" w:eastAsia="Arial" w:hAnsi="Arial" w:cs="Arial"/>
          <w:sz w:val="24"/>
          <w:szCs w:val="24"/>
        </w:rPr>
        <w:t>) y las simulaciones que buscan evitar sanciones por realizar llamados expresos al voto (</w:t>
      </w:r>
      <w:r w:rsidRPr="00A21F6C">
        <w:rPr>
          <w:rFonts w:ascii="Arial" w:eastAsia="Arial" w:hAnsi="Arial" w:cs="Arial"/>
          <w:i/>
          <w:sz w:val="24"/>
          <w:szCs w:val="24"/>
        </w:rPr>
        <w:t>sham issue advocacy</w:t>
      </w:r>
      <w:r w:rsidRPr="00A21F6C">
        <w:rPr>
          <w:rFonts w:ascii="Arial" w:eastAsia="Arial" w:hAnsi="Arial" w:cs="Arial"/>
          <w:sz w:val="24"/>
          <w:szCs w:val="24"/>
        </w:rPr>
        <w:t>).</w:t>
      </w:r>
    </w:p>
    <w:p w14:paraId="00EE7CB9" w14:textId="77777777" w:rsidR="00CA2291" w:rsidRPr="00A21F6C" w:rsidRDefault="00CA2291" w:rsidP="00F6402D">
      <w:pPr>
        <w:pStyle w:val="Prrafodelista"/>
        <w:numPr>
          <w:ilvl w:val="0"/>
          <w:numId w:val="44"/>
        </w:numPr>
        <w:spacing w:before="280" w:after="280" w:line="360" w:lineRule="auto"/>
        <w:jc w:val="both"/>
        <w:rPr>
          <w:rFonts w:ascii="Arial" w:eastAsia="Arial" w:hAnsi="Arial" w:cs="Arial"/>
          <w:b/>
          <w:sz w:val="24"/>
          <w:szCs w:val="24"/>
        </w:rPr>
      </w:pPr>
      <w:r w:rsidRPr="00A21F6C">
        <w:rPr>
          <w:rFonts w:ascii="Arial" w:eastAsia="Arial" w:hAnsi="Arial" w:cs="Arial"/>
          <w:b/>
          <w:sz w:val="24"/>
          <w:szCs w:val="24"/>
        </w:rPr>
        <w:t>Llamados expresos o explícitos (</w:t>
      </w:r>
      <w:r w:rsidRPr="00A21F6C">
        <w:rPr>
          <w:rFonts w:ascii="Arial" w:eastAsia="Arial" w:hAnsi="Arial" w:cs="Arial"/>
          <w:b/>
          <w:i/>
          <w:sz w:val="24"/>
          <w:szCs w:val="24"/>
        </w:rPr>
        <w:t>express advocacy</w:t>
      </w:r>
      <w:r w:rsidRPr="00A21F6C">
        <w:rPr>
          <w:rFonts w:ascii="Arial" w:eastAsia="Arial" w:hAnsi="Arial" w:cs="Arial"/>
          <w:b/>
          <w:sz w:val="24"/>
          <w:szCs w:val="24"/>
        </w:rPr>
        <w:t>)</w:t>
      </w:r>
    </w:p>
    <w:p w14:paraId="00EE7CBA" w14:textId="77777777" w:rsidR="00CA2291" w:rsidRPr="00A21F6C" w:rsidRDefault="00CA2291" w:rsidP="00CA2291">
      <w:pPr>
        <w:spacing w:before="280" w:after="280" w:line="360" w:lineRule="auto"/>
        <w:jc w:val="both"/>
        <w:rPr>
          <w:rFonts w:ascii="Arial" w:eastAsia="Arial" w:hAnsi="Arial" w:cs="Arial"/>
          <w:sz w:val="24"/>
          <w:szCs w:val="24"/>
        </w:rPr>
      </w:pPr>
      <w:r w:rsidRPr="00A21F6C">
        <w:rPr>
          <w:rFonts w:ascii="Arial" w:eastAsia="Arial" w:hAnsi="Arial" w:cs="Arial"/>
          <w:sz w:val="24"/>
          <w:szCs w:val="24"/>
        </w:rPr>
        <w:t xml:space="preserve">Con base en la clasificación anterior, la </w:t>
      </w:r>
      <w:r w:rsidRPr="00A21F6C">
        <w:rPr>
          <w:rFonts w:ascii="Arial" w:eastAsia="Arial" w:hAnsi="Arial" w:cs="Arial"/>
          <w:i/>
          <w:sz w:val="24"/>
          <w:szCs w:val="24"/>
        </w:rPr>
        <w:t>Sala Superior</w:t>
      </w:r>
      <w:r w:rsidRPr="00A21F6C">
        <w:rPr>
          <w:rFonts w:ascii="Arial" w:eastAsia="Arial" w:hAnsi="Arial" w:cs="Arial"/>
          <w:sz w:val="24"/>
          <w:szCs w:val="24"/>
        </w:rPr>
        <w:t xml:space="preserve"> ha determinado que la identificación de llamados expresos a votar o no hacerlo se puede apoyar en fórmulas o </w:t>
      </w:r>
      <w:r w:rsidRPr="00A21F6C">
        <w:rPr>
          <w:rFonts w:ascii="Arial" w:eastAsia="Arial" w:hAnsi="Arial" w:cs="Arial"/>
          <w:i/>
          <w:sz w:val="24"/>
          <w:szCs w:val="24"/>
        </w:rPr>
        <w:t xml:space="preserve">palabras mágicas </w:t>
      </w:r>
      <w:r w:rsidRPr="00A21F6C">
        <w:rPr>
          <w:rFonts w:ascii="Arial" w:eastAsia="Arial" w:hAnsi="Arial" w:cs="Arial"/>
          <w:sz w:val="24"/>
          <w:szCs w:val="24"/>
        </w:rPr>
        <w:t xml:space="preserve">como </w:t>
      </w:r>
      <w:r w:rsidRPr="00A21F6C">
        <w:rPr>
          <w:rFonts w:ascii="Arial" w:eastAsia="Arial" w:hAnsi="Arial" w:cs="Arial"/>
          <w:i/>
          <w:sz w:val="24"/>
          <w:szCs w:val="24"/>
        </w:rPr>
        <w:t>vota por</w:t>
      </w:r>
      <w:r w:rsidRPr="00A21F6C">
        <w:rPr>
          <w:rFonts w:ascii="Arial" w:eastAsia="Arial" w:hAnsi="Arial" w:cs="Arial"/>
          <w:sz w:val="24"/>
          <w:szCs w:val="24"/>
        </w:rPr>
        <w:t xml:space="preserve">, </w:t>
      </w:r>
      <w:r w:rsidRPr="00A21F6C">
        <w:rPr>
          <w:rFonts w:ascii="Arial" w:eastAsia="Arial" w:hAnsi="Arial" w:cs="Arial"/>
          <w:i/>
          <w:sz w:val="24"/>
          <w:szCs w:val="24"/>
        </w:rPr>
        <w:t>elige a</w:t>
      </w:r>
      <w:r w:rsidRPr="00A21F6C">
        <w:rPr>
          <w:rFonts w:ascii="Arial" w:eastAsia="Arial" w:hAnsi="Arial" w:cs="Arial"/>
          <w:sz w:val="24"/>
          <w:szCs w:val="24"/>
        </w:rPr>
        <w:t xml:space="preserve">, </w:t>
      </w:r>
      <w:r w:rsidRPr="00A21F6C">
        <w:rPr>
          <w:rFonts w:ascii="Arial" w:eastAsia="Arial" w:hAnsi="Arial" w:cs="Arial"/>
          <w:i/>
          <w:sz w:val="24"/>
          <w:szCs w:val="24"/>
        </w:rPr>
        <w:t>apoya a</w:t>
      </w:r>
      <w:r w:rsidRPr="00A21F6C">
        <w:rPr>
          <w:rFonts w:ascii="Arial" w:eastAsia="Arial" w:hAnsi="Arial" w:cs="Arial"/>
          <w:sz w:val="24"/>
          <w:szCs w:val="24"/>
        </w:rPr>
        <w:t xml:space="preserve">, </w:t>
      </w:r>
      <w:r w:rsidRPr="00A21F6C">
        <w:rPr>
          <w:rFonts w:ascii="Arial" w:eastAsia="Arial" w:hAnsi="Arial" w:cs="Arial"/>
          <w:i/>
          <w:sz w:val="24"/>
          <w:szCs w:val="24"/>
        </w:rPr>
        <w:t>emite tu voto por</w:t>
      </w:r>
      <w:r w:rsidRPr="00A21F6C">
        <w:rPr>
          <w:rFonts w:ascii="Arial" w:eastAsia="Arial" w:hAnsi="Arial" w:cs="Arial"/>
          <w:sz w:val="24"/>
          <w:szCs w:val="24"/>
        </w:rPr>
        <w:t xml:space="preserve">, </w:t>
      </w:r>
      <w:r w:rsidRPr="00A21F6C">
        <w:rPr>
          <w:rFonts w:ascii="Arial" w:eastAsia="Arial" w:hAnsi="Arial" w:cs="Arial"/>
          <w:i/>
          <w:sz w:val="24"/>
          <w:szCs w:val="24"/>
        </w:rPr>
        <w:t>vota en contra de</w:t>
      </w:r>
      <w:r w:rsidRPr="00A21F6C">
        <w:rPr>
          <w:rFonts w:ascii="Arial" w:eastAsia="Arial" w:hAnsi="Arial" w:cs="Arial"/>
          <w:sz w:val="24"/>
          <w:szCs w:val="24"/>
        </w:rPr>
        <w:t xml:space="preserve">, </w:t>
      </w:r>
      <w:r w:rsidRPr="00A21F6C">
        <w:rPr>
          <w:rFonts w:ascii="Arial" w:eastAsia="Arial" w:hAnsi="Arial" w:cs="Arial"/>
          <w:i/>
          <w:sz w:val="24"/>
          <w:szCs w:val="24"/>
        </w:rPr>
        <w:t>rechaza a</w:t>
      </w:r>
      <w:r w:rsidRPr="00A21F6C">
        <w:rPr>
          <w:rFonts w:ascii="Arial" w:eastAsia="Arial" w:hAnsi="Arial" w:cs="Arial"/>
          <w:sz w:val="24"/>
          <w:szCs w:val="24"/>
        </w:rPr>
        <w:t>, o análogas en las que se identifique de manera directa el llamamiento en cuestión</w:t>
      </w:r>
      <w:r w:rsidRPr="00A21F6C">
        <w:rPr>
          <w:rFonts w:ascii="Arial" w:eastAsia="Arial" w:hAnsi="Arial" w:cs="Arial"/>
          <w:sz w:val="24"/>
          <w:szCs w:val="24"/>
          <w:vertAlign w:val="superscript"/>
        </w:rPr>
        <w:footnoteReference w:id="60"/>
      </w:r>
      <w:r w:rsidRPr="00A21F6C">
        <w:rPr>
          <w:rFonts w:ascii="Arial" w:eastAsia="Arial" w:hAnsi="Arial" w:cs="Arial"/>
          <w:sz w:val="24"/>
          <w:szCs w:val="24"/>
        </w:rPr>
        <w:t>.</w:t>
      </w:r>
    </w:p>
    <w:p w14:paraId="00EE7CBB" w14:textId="77777777" w:rsidR="00CA2291" w:rsidRPr="00A21F6C" w:rsidRDefault="00CA2291" w:rsidP="00F6402D">
      <w:pPr>
        <w:pStyle w:val="Prrafodelista"/>
        <w:numPr>
          <w:ilvl w:val="0"/>
          <w:numId w:val="44"/>
        </w:numPr>
        <w:spacing w:before="280" w:after="280" w:line="360" w:lineRule="auto"/>
        <w:jc w:val="both"/>
        <w:rPr>
          <w:rFonts w:ascii="Arial" w:eastAsia="Arial" w:hAnsi="Arial" w:cs="Arial"/>
          <w:b/>
          <w:sz w:val="24"/>
          <w:szCs w:val="24"/>
        </w:rPr>
      </w:pPr>
      <w:r w:rsidRPr="00A21F6C">
        <w:rPr>
          <w:rFonts w:ascii="Arial" w:eastAsia="Arial" w:hAnsi="Arial" w:cs="Arial"/>
          <w:b/>
          <w:sz w:val="24"/>
          <w:szCs w:val="24"/>
        </w:rPr>
        <w:t>Equivalentes funcionales (</w:t>
      </w:r>
      <w:r w:rsidRPr="00A21F6C">
        <w:rPr>
          <w:rFonts w:ascii="Arial" w:eastAsia="Arial" w:hAnsi="Arial" w:cs="Arial"/>
          <w:b/>
          <w:i/>
          <w:sz w:val="24"/>
          <w:szCs w:val="24"/>
        </w:rPr>
        <w:t xml:space="preserve">functional equivalent </w:t>
      </w:r>
      <w:r w:rsidRPr="00A21F6C">
        <w:rPr>
          <w:rFonts w:ascii="Arial" w:eastAsia="Arial" w:hAnsi="Arial" w:cs="Arial"/>
          <w:b/>
          <w:sz w:val="24"/>
          <w:szCs w:val="24"/>
        </w:rPr>
        <w:t xml:space="preserve">como </w:t>
      </w:r>
      <w:r w:rsidRPr="00A21F6C">
        <w:rPr>
          <w:rFonts w:ascii="Arial" w:eastAsia="Arial" w:hAnsi="Arial" w:cs="Arial"/>
          <w:b/>
          <w:i/>
          <w:sz w:val="24"/>
          <w:szCs w:val="24"/>
        </w:rPr>
        <w:t>sham issue advocacy</w:t>
      </w:r>
      <w:r w:rsidRPr="00A21F6C">
        <w:rPr>
          <w:rFonts w:ascii="Arial" w:eastAsia="Arial" w:hAnsi="Arial" w:cs="Arial"/>
          <w:b/>
          <w:sz w:val="24"/>
          <w:szCs w:val="24"/>
        </w:rPr>
        <w:t>)</w:t>
      </w:r>
    </w:p>
    <w:p w14:paraId="00EE7CBC" w14:textId="77777777" w:rsidR="00CA2291" w:rsidRPr="00A21F6C" w:rsidRDefault="00CA2291" w:rsidP="00CA2291">
      <w:pPr>
        <w:widowControl w:val="0"/>
        <w:spacing w:before="280" w:after="280" w:line="360" w:lineRule="auto"/>
        <w:jc w:val="both"/>
        <w:rPr>
          <w:rFonts w:ascii="Arial" w:eastAsia="Arial" w:hAnsi="Arial" w:cs="Arial"/>
          <w:sz w:val="24"/>
          <w:szCs w:val="24"/>
        </w:rPr>
      </w:pPr>
      <w:r w:rsidRPr="00A21F6C">
        <w:rPr>
          <w:rFonts w:ascii="Arial" w:eastAsia="Arial" w:hAnsi="Arial" w:cs="Arial"/>
          <w:sz w:val="24"/>
          <w:szCs w:val="24"/>
        </w:rPr>
        <w:t xml:space="preserve">En este supuesto se observa que la </w:t>
      </w:r>
      <w:r w:rsidRPr="00A21F6C">
        <w:rPr>
          <w:rFonts w:ascii="Arial" w:eastAsia="Arial" w:hAnsi="Arial" w:cs="Arial"/>
          <w:i/>
          <w:sz w:val="24"/>
          <w:szCs w:val="24"/>
        </w:rPr>
        <w:t>Sala Superior</w:t>
      </w:r>
      <w:r w:rsidRPr="00A21F6C">
        <w:rPr>
          <w:rFonts w:ascii="Arial" w:eastAsia="Arial" w:hAnsi="Arial" w:cs="Arial"/>
          <w:sz w:val="24"/>
          <w:szCs w:val="24"/>
        </w:rPr>
        <w:t xml:space="preserve"> adopta el concepto de </w:t>
      </w:r>
      <w:r w:rsidRPr="00A21F6C">
        <w:rPr>
          <w:rFonts w:ascii="Arial" w:eastAsia="Arial" w:hAnsi="Arial" w:cs="Arial"/>
          <w:i/>
          <w:sz w:val="24"/>
          <w:szCs w:val="24"/>
        </w:rPr>
        <w:t>equivalencias funcionales</w:t>
      </w:r>
      <w:r w:rsidRPr="00A21F6C">
        <w:rPr>
          <w:rFonts w:ascii="Arial" w:eastAsia="Arial" w:hAnsi="Arial" w:cs="Arial"/>
          <w:sz w:val="24"/>
          <w:szCs w:val="24"/>
        </w:rPr>
        <w:t xml:space="preserve"> para identificar mensajes simulados que busquen evitar la sanción aparejada a los llamados expresos a votar. Así, lo que se busca es identificar simulaciones o fraudes de aparente cumplimiento a la ley para posicionarse anticipadamente</w:t>
      </w:r>
      <w:r w:rsidRPr="00A21F6C">
        <w:rPr>
          <w:rFonts w:ascii="Arial" w:eastAsia="Arial" w:hAnsi="Arial" w:cs="Arial"/>
          <w:sz w:val="24"/>
          <w:szCs w:val="24"/>
          <w:vertAlign w:val="superscript"/>
        </w:rPr>
        <w:footnoteReference w:id="61"/>
      </w:r>
      <w:r w:rsidRPr="00A21F6C">
        <w:rPr>
          <w:rFonts w:ascii="Arial" w:eastAsia="Arial" w:hAnsi="Arial" w:cs="Arial"/>
          <w:sz w:val="24"/>
          <w:szCs w:val="24"/>
        </w:rPr>
        <w:t>.</w:t>
      </w:r>
    </w:p>
    <w:p w14:paraId="00EE7CBD" w14:textId="77777777" w:rsidR="00CA2291" w:rsidRPr="00A21F6C" w:rsidRDefault="00CA2291" w:rsidP="00CA2291">
      <w:pPr>
        <w:widowControl w:val="0"/>
        <w:spacing w:before="280" w:after="280" w:line="360" w:lineRule="auto"/>
        <w:jc w:val="both"/>
        <w:rPr>
          <w:rFonts w:ascii="Arial" w:eastAsia="Arial" w:hAnsi="Arial" w:cs="Arial"/>
          <w:sz w:val="24"/>
          <w:szCs w:val="24"/>
        </w:rPr>
      </w:pPr>
      <w:r w:rsidRPr="00A21F6C">
        <w:rPr>
          <w:rFonts w:ascii="Arial" w:eastAsia="Arial" w:hAnsi="Arial" w:cs="Arial"/>
          <w:sz w:val="24"/>
          <w:szCs w:val="24"/>
        </w:rPr>
        <w:t xml:space="preserve">A fin de garantizar el deber de motivar, conforme a las exigencias constitucionales, el análisis de probables equivalencias funcionales y acotar la discrecionalidad judicial, la citada </w:t>
      </w:r>
      <w:r w:rsidRPr="00A21F6C">
        <w:rPr>
          <w:rFonts w:ascii="Arial" w:eastAsia="Arial" w:hAnsi="Arial" w:cs="Arial"/>
          <w:i/>
          <w:sz w:val="24"/>
          <w:szCs w:val="24"/>
        </w:rPr>
        <w:t>Sala Superior</w:t>
      </w:r>
      <w:r w:rsidRPr="00A21F6C">
        <w:rPr>
          <w:rFonts w:ascii="Arial" w:eastAsia="Arial" w:hAnsi="Arial" w:cs="Arial"/>
          <w:sz w:val="24"/>
          <w:szCs w:val="24"/>
        </w:rPr>
        <w:t xml:space="preserve"> ha definido una metodología aplicable, conforme a los siguientes pasos</w:t>
      </w:r>
      <w:r w:rsidRPr="00A21F6C">
        <w:rPr>
          <w:rFonts w:ascii="Arial" w:eastAsia="Arial" w:hAnsi="Arial" w:cs="Arial"/>
          <w:sz w:val="24"/>
          <w:szCs w:val="24"/>
          <w:vertAlign w:val="superscript"/>
        </w:rPr>
        <w:footnoteReference w:id="62"/>
      </w:r>
      <w:r w:rsidRPr="00A21F6C">
        <w:rPr>
          <w:rFonts w:ascii="Arial" w:eastAsia="Arial" w:hAnsi="Arial" w:cs="Arial"/>
          <w:sz w:val="24"/>
          <w:szCs w:val="24"/>
        </w:rPr>
        <w:t>:</w:t>
      </w:r>
    </w:p>
    <w:p w14:paraId="00EE7CBE" w14:textId="77777777" w:rsidR="00CA2291" w:rsidRPr="00A21F6C" w:rsidRDefault="00CA2291" w:rsidP="00CA2291">
      <w:pPr>
        <w:spacing w:before="280" w:after="280" w:line="360" w:lineRule="auto"/>
        <w:jc w:val="both"/>
        <w:rPr>
          <w:rFonts w:ascii="Arial" w:eastAsia="Arial" w:hAnsi="Arial" w:cs="Arial"/>
          <w:b/>
          <w:sz w:val="24"/>
          <w:szCs w:val="24"/>
        </w:rPr>
      </w:pPr>
      <w:r w:rsidRPr="00A21F6C">
        <w:rPr>
          <w:rFonts w:ascii="Arial" w:eastAsia="Arial" w:hAnsi="Arial" w:cs="Arial"/>
          <w:b/>
          <w:sz w:val="24"/>
          <w:szCs w:val="24"/>
        </w:rPr>
        <w:t xml:space="preserve">i) Precisar la expresión objeto de análisis. </w:t>
      </w:r>
      <w:r w:rsidRPr="00A21F6C">
        <w:rPr>
          <w:rFonts w:ascii="Arial" w:eastAsia="Arial" w:hAnsi="Arial" w:cs="Arial"/>
          <w:sz w:val="24"/>
          <w:szCs w:val="24"/>
        </w:rPr>
        <w:t>Identificar si el elemento denunciado que se analiza es un mensaje (frase, eslogan, discurso o parte de este) o cualquier otro tipo de comunicación distinta a la verbal.</w:t>
      </w:r>
    </w:p>
    <w:p w14:paraId="00EE7CBF" w14:textId="77777777" w:rsidR="00CA2291" w:rsidRPr="00A21F6C" w:rsidRDefault="00CA2291" w:rsidP="00CA2291">
      <w:pPr>
        <w:spacing w:before="280" w:after="280" w:line="360" w:lineRule="auto"/>
        <w:jc w:val="both"/>
        <w:rPr>
          <w:rFonts w:ascii="Arial" w:eastAsia="Arial" w:hAnsi="Arial" w:cs="Arial"/>
          <w:b/>
          <w:sz w:val="24"/>
          <w:szCs w:val="24"/>
        </w:rPr>
      </w:pPr>
      <w:r w:rsidRPr="00A21F6C">
        <w:rPr>
          <w:rFonts w:ascii="Arial" w:eastAsia="Arial" w:hAnsi="Arial" w:cs="Arial"/>
          <w:b/>
          <w:sz w:val="24"/>
          <w:szCs w:val="24"/>
        </w:rPr>
        <w:t>ii) Señalar el parámetro de equivalencia o su equivalente explícito.</w:t>
      </w:r>
      <w:r w:rsidRPr="00A21F6C">
        <w:rPr>
          <w:rFonts w:ascii="Arial" w:eastAsia="Arial" w:hAnsi="Arial" w:cs="Arial"/>
          <w:sz w:val="24"/>
          <w:szCs w:val="24"/>
        </w:rPr>
        <w:t xml:space="preserve"> Definir cuál es el mensaje electoral prohibido que se usa como </w:t>
      </w:r>
      <w:r w:rsidRPr="00A21F6C">
        <w:rPr>
          <w:rFonts w:ascii="Arial" w:eastAsia="Arial" w:hAnsi="Arial" w:cs="Arial"/>
          <w:sz w:val="24"/>
          <w:szCs w:val="24"/>
        </w:rPr>
        <w:lastRenderedPageBreak/>
        <w:t>parámetro para demostrar la equivalencia (</w:t>
      </w:r>
      <w:r w:rsidR="00F21C85">
        <w:rPr>
          <w:rFonts w:ascii="Arial" w:eastAsia="Arial" w:hAnsi="Arial" w:cs="Arial"/>
          <w:sz w:val="24"/>
          <w:szCs w:val="24"/>
        </w:rPr>
        <w:t xml:space="preserve">por ejemplo, </w:t>
      </w:r>
      <w:r w:rsidRPr="00A21F6C">
        <w:rPr>
          <w:rFonts w:ascii="Arial" w:eastAsia="Arial" w:hAnsi="Arial" w:cs="Arial"/>
          <w:i/>
          <w:sz w:val="24"/>
          <w:szCs w:val="24"/>
        </w:rPr>
        <w:t>vota por mí</w:t>
      </w:r>
      <w:r w:rsidRPr="00A21F6C">
        <w:rPr>
          <w:rFonts w:ascii="Arial" w:eastAsia="Arial" w:hAnsi="Arial" w:cs="Arial"/>
          <w:sz w:val="24"/>
          <w:szCs w:val="24"/>
        </w:rPr>
        <w:t xml:space="preserve">, </w:t>
      </w:r>
      <w:r w:rsidRPr="00A21F6C">
        <w:rPr>
          <w:rFonts w:ascii="Arial" w:eastAsia="Arial" w:hAnsi="Arial" w:cs="Arial"/>
          <w:i/>
          <w:sz w:val="24"/>
          <w:szCs w:val="24"/>
        </w:rPr>
        <w:t>no votes por esa opción</w:t>
      </w:r>
      <w:r w:rsidRPr="00A21F6C">
        <w:rPr>
          <w:rFonts w:ascii="Arial" w:eastAsia="Arial" w:hAnsi="Arial" w:cs="Arial"/>
          <w:sz w:val="24"/>
          <w:szCs w:val="24"/>
        </w:rPr>
        <w:t>, etcétera).</w:t>
      </w:r>
    </w:p>
    <w:p w14:paraId="00EE7CC0" w14:textId="77777777" w:rsidR="00CA2291" w:rsidRPr="00A21F6C" w:rsidRDefault="00CA2291" w:rsidP="00CA2291">
      <w:pPr>
        <w:spacing w:before="280" w:after="280" w:line="360" w:lineRule="auto"/>
        <w:jc w:val="both"/>
        <w:rPr>
          <w:rFonts w:ascii="Arial" w:eastAsia="Arial" w:hAnsi="Arial" w:cs="Arial"/>
          <w:sz w:val="24"/>
          <w:szCs w:val="24"/>
        </w:rPr>
      </w:pPr>
      <w:r w:rsidRPr="00A21F6C">
        <w:rPr>
          <w:rFonts w:ascii="Arial" w:eastAsia="Arial" w:hAnsi="Arial" w:cs="Arial"/>
          <w:b/>
          <w:sz w:val="24"/>
          <w:szCs w:val="24"/>
        </w:rPr>
        <w:t>iii) Justificar la correspondencia de significado.</w:t>
      </w:r>
      <w:r w:rsidRPr="00A21F6C">
        <w:rPr>
          <w:rFonts w:ascii="Arial" w:eastAsia="Arial" w:hAnsi="Arial" w:cs="Arial"/>
          <w:sz w:val="24"/>
          <w:szCs w:val="24"/>
        </w:rPr>
        <w:t xml:space="preserve"> Se deben señalar expresamente las razones por las cuales la autoridad considera que existe equivalencia entre la expresión denunciada y el parámetro de equivalencia señalado. La correspondencia debe ser inequívoca, objetiva y natural.</w:t>
      </w:r>
    </w:p>
    <w:p w14:paraId="00EE7CC1" w14:textId="77777777" w:rsidR="00CA2291" w:rsidRPr="00A21F6C" w:rsidRDefault="00CA2291" w:rsidP="00CA2291">
      <w:pPr>
        <w:spacing w:before="280" w:after="280" w:line="360" w:lineRule="auto"/>
        <w:jc w:val="both"/>
        <w:rPr>
          <w:rFonts w:ascii="Arial" w:eastAsia="Arial" w:hAnsi="Arial" w:cs="Arial"/>
          <w:b/>
          <w:sz w:val="24"/>
          <w:szCs w:val="24"/>
        </w:rPr>
      </w:pPr>
      <w:r w:rsidRPr="00A21F6C">
        <w:rPr>
          <w:rFonts w:ascii="Arial" w:eastAsia="Arial" w:hAnsi="Arial" w:cs="Arial"/>
          <w:sz w:val="24"/>
          <w:szCs w:val="24"/>
        </w:rPr>
        <w:t xml:space="preserve">Ahora, a fin de realizar el estudio propuesto, la </w:t>
      </w:r>
      <w:r w:rsidRPr="00A21F6C">
        <w:rPr>
          <w:rFonts w:ascii="Arial" w:eastAsia="Arial" w:hAnsi="Arial" w:cs="Arial"/>
          <w:i/>
          <w:sz w:val="24"/>
          <w:szCs w:val="24"/>
        </w:rPr>
        <w:t>Sala Superior</w:t>
      </w:r>
      <w:r w:rsidRPr="00A21F6C">
        <w:rPr>
          <w:rFonts w:ascii="Arial" w:eastAsia="Arial" w:hAnsi="Arial" w:cs="Arial"/>
          <w:sz w:val="24"/>
          <w:szCs w:val="24"/>
        </w:rPr>
        <w:t xml:space="preserve"> también ha señalado que la identificación de equivalencias funcionales debe partir de lo siguiente:</w:t>
      </w:r>
    </w:p>
    <w:p w14:paraId="00EE7CC2" w14:textId="77777777" w:rsidR="00CA2291" w:rsidRPr="00A21F6C" w:rsidRDefault="00CA2291" w:rsidP="000907C7">
      <w:pPr>
        <w:widowControl w:val="0"/>
        <w:numPr>
          <w:ilvl w:val="0"/>
          <w:numId w:val="8"/>
        </w:numPr>
        <w:spacing w:after="0" w:line="360" w:lineRule="auto"/>
        <w:ind w:left="714" w:hanging="357"/>
        <w:jc w:val="both"/>
        <w:rPr>
          <w:rFonts w:ascii="Arial" w:eastAsia="Arial" w:hAnsi="Arial" w:cs="Arial"/>
          <w:sz w:val="24"/>
          <w:szCs w:val="24"/>
        </w:rPr>
      </w:pPr>
      <w:r w:rsidRPr="00A21F6C">
        <w:rPr>
          <w:rFonts w:ascii="Arial" w:eastAsia="Arial" w:hAnsi="Arial" w:cs="Arial"/>
          <w:b/>
          <w:sz w:val="24"/>
          <w:szCs w:val="24"/>
        </w:rPr>
        <w:t xml:space="preserve">Análisis integral del mensaje.  </w:t>
      </w:r>
      <w:r w:rsidRPr="00A21F6C">
        <w:rPr>
          <w:rFonts w:ascii="Arial" w:eastAsia="Arial" w:hAnsi="Arial" w:cs="Arial"/>
          <w:sz w:val="24"/>
          <w:szCs w:val="24"/>
        </w:rPr>
        <w:t>Implica valorar la propaganda como un todo y no como frases aisladas, por lo que impone integrar elementos a</w:t>
      </w:r>
      <w:r w:rsidR="000907C7">
        <w:rPr>
          <w:rFonts w:ascii="Arial" w:eastAsia="Arial" w:hAnsi="Arial" w:cs="Arial"/>
          <w:sz w:val="24"/>
          <w:szCs w:val="24"/>
        </w:rPr>
        <w:t>u</w:t>
      </w:r>
      <w:r w:rsidRPr="00A21F6C">
        <w:rPr>
          <w:rFonts w:ascii="Arial" w:eastAsia="Arial" w:hAnsi="Arial" w:cs="Arial"/>
          <w:sz w:val="24"/>
          <w:szCs w:val="24"/>
        </w:rPr>
        <w:t>ditivos (tonalidad, música de fondo, número de voces, volumen, entre otros) y visuales (colores, enfoques de tomas, tiempo en pantalla o en audición).</w:t>
      </w:r>
    </w:p>
    <w:p w14:paraId="00EE7CC3" w14:textId="77777777" w:rsidR="00CA2291" w:rsidRPr="00A21F6C" w:rsidRDefault="00CA2291" w:rsidP="00CA2291">
      <w:pPr>
        <w:numPr>
          <w:ilvl w:val="0"/>
          <w:numId w:val="8"/>
        </w:numPr>
        <w:spacing w:before="240" w:after="280" w:line="360" w:lineRule="auto"/>
        <w:ind w:left="717"/>
        <w:jc w:val="both"/>
        <w:rPr>
          <w:rFonts w:ascii="Arial" w:eastAsia="Arial" w:hAnsi="Arial" w:cs="Arial"/>
          <w:sz w:val="24"/>
          <w:szCs w:val="24"/>
        </w:rPr>
      </w:pPr>
      <w:r w:rsidRPr="00A21F6C">
        <w:rPr>
          <w:rFonts w:ascii="Arial" w:eastAsia="Arial" w:hAnsi="Arial" w:cs="Arial"/>
          <w:b/>
          <w:sz w:val="24"/>
          <w:szCs w:val="24"/>
        </w:rPr>
        <w:t>Contexto del mensaje</w:t>
      </w:r>
      <w:r w:rsidRPr="000907C7">
        <w:rPr>
          <w:rFonts w:ascii="Arial" w:eastAsia="Arial" w:hAnsi="Arial" w:cs="Arial"/>
          <w:b/>
          <w:bCs/>
          <w:sz w:val="24"/>
          <w:szCs w:val="24"/>
        </w:rPr>
        <w:t>.</w:t>
      </w:r>
      <w:r w:rsidRPr="00A21F6C">
        <w:rPr>
          <w:rFonts w:ascii="Arial" w:eastAsia="Arial" w:hAnsi="Arial" w:cs="Arial"/>
          <w:sz w:val="24"/>
          <w:szCs w:val="24"/>
        </w:rPr>
        <w:t xml:space="preserve"> Implica atender a la temporalidad, horario, medio de difusión o probable audiencia.</w:t>
      </w:r>
    </w:p>
    <w:p w14:paraId="00EE7CC4" w14:textId="77777777" w:rsidR="00CA2291" w:rsidRPr="00A21F6C" w:rsidRDefault="00CA2291" w:rsidP="00CA2291">
      <w:pPr>
        <w:spacing w:before="280" w:after="280" w:line="360" w:lineRule="auto"/>
        <w:jc w:val="both"/>
        <w:rPr>
          <w:rFonts w:ascii="Arial" w:eastAsia="Arial" w:hAnsi="Arial" w:cs="Arial"/>
          <w:sz w:val="24"/>
          <w:szCs w:val="24"/>
        </w:rPr>
      </w:pPr>
      <w:r w:rsidRPr="00A21F6C">
        <w:rPr>
          <w:rFonts w:ascii="Arial" w:eastAsia="Arial" w:hAnsi="Arial" w:cs="Arial"/>
          <w:sz w:val="24"/>
          <w:szCs w:val="24"/>
        </w:rPr>
        <w:t xml:space="preserve">En esta línea, la misma </w:t>
      </w:r>
      <w:r w:rsidRPr="00A21F6C">
        <w:rPr>
          <w:rFonts w:ascii="Arial" w:eastAsia="Arial" w:hAnsi="Arial" w:cs="Arial"/>
          <w:i/>
          <w:sz w:val="24"/>
          <w:szCs w:val="24"/>
        </w:rPr>
        <w:t>Sala Superior</w:t>
      </w:r>
      <w:r w:rsidRPr="00A21F6C">
        <w:rPr>
          <w:rFonts w:ascii="Arial" w:eastAsia="Arial" w:hAnsi="Arial" w:cs="Arial"/>
          <w:sz w:val="24"/>
          <w:szCs w:val="24"/>
        </w:rPr>
        <w:t xml:space="preserve"> ha especificado</w:t>
      </w:r>
      <w:r w:rsidRPr="00A21F6C">
        <w:rPr>
          <w:rFonts w:ascii="Arial" w:eastAsia="Arial" w:hAnsi="Arial" w:cs="Arial"/>
          <w:sz w:val="24"/>
          <w:szCs w:val="24"/>
          <w:vertAlign w:val="superscript"/>
        </w:rPr>
        <w:footnoteReference w:id="63"/>
      </w:r>
      <w:r w:rsidRPr="00A21F6C">
        <w:rPr>
          <w:rFonts w:ascii="Arial" w:eastAsia="Arial" w:hAnsi="Arial" w:cs="Arial"/>
          <w:sz w:val="24"/>
          <w:szCs w:val="24"/>
        </w:rPr>
        <w:t xml:space="preserve"> que lo que se debe realizar es un </w:t>
      </w:r>
      <w:r w:rsidRPr="00A21F6C">
        <w:rPr>
          <w:rFonts w:ascii="Arial" w:eastAsia="Arial" w:hAnsi="Arial" w:cs="Arial"/>
          <w:i/>
          <w:sz w:val="24"/>
          <w:szCs w:val="24"/>
        </w:rPr>
        <w:t>riguroso análisis contextual</w:t>
      </w:r>
      <w:r w:rsidRPr="00A21F6C">
        <w:rPr>
          <w:rFonts w:ascii="Arial" w:eastAsia="Arial" w:hAnsi="Arial" w:cs="Arial"/>
          <w:sz w:val="24"/>
          <w:szCs w:val="24"/>
        </w:rPr>
        <w:t xml:space="preserve"> en el que se atienda, al menos, si las expresiones se pueden entender como la continuidad de una política o presentación de una plataforma electoral, si existe sistematicidad en las conductas</w:t>
      </w:r>
      <w:r w:rsidRPr="00A21F6C">
        <w:rPr>
          <w:rFonts w:ascii="Arial" w:eastAsia="Arial" w:hAnsi="Arial" w:cs="Arial"/>
          <w:sz w:val="24"/>
          <w:szCs w:val="24"/>
          <w:vertAlign w:val="superscript"/>
        </w:rPr>
        <w:footnoteReference w:id="64"/>
      </w:r>
      <w:r w:rsidRPr="00A21F6C">
        <w:rPr>
          <w:rFonts w:ascii="Arial" w:eastAsia="Arial" w:hAnsi="Arial" w:cs="Arial"/>
          <w:sz w:val="24"/>
          <w:szCs w:val="24"/>
        </w:rPr>
        <w:t xml:space="preserve"> o si existen expresiones de terceras personas que mencionen a la persona involucrada como probable precandidata o candidata.</w:t>
      </w:r>
    </w:p>
    <w:p w14:paraId="00EE7CC5" w14:textId="77777777" w:rsidR="00CA2291" w:rsidRPr="00A21F6C" w:rsidRDefault="00CA2291" w:rsidP="00CA2291">
      <w:pPr>
        <w:spacing w:before="280" w:after="280" w:line="360" w:lineRule="auto"/>
        <w:jc w:val="both"/>
        <w:rPr>
          <w:rFonts w:ascii="Arial" w:eastAsia="Arial" w:hAnsi="Arial" w:cs="Arial"/>
          <w:sz w:val="24"/>
          <w:szCs w:val="24"/>
        </w:rPr>
      </w:pPr>
      <w:r w:rsidRPr="00A21F6C">
        <w:rPr>
          <w:rFonts w:ascii="Arial" w:eastAsia="Arial" w:hAnsi="Arial" w:cs="Arial"/>
          <w:sz w:val="24"/>
          <w:szCs w:val="24"/>
        </w:rPr>
        <w:t xml:space="preserve">Con base en esto, ha concluido que solo las manifestaciones explícitas o inequívocas pueden llegar a configurar actos anticipados, pues ello permite: </w:t>
      </w:r>
      <w:r w:rsidRPr="00A21F6C">
        <w:rPr>
          <w:rFonts w:ascii="Arial" w:eastAsia="Arial" w:hAnsi="Arial" w:cs="Arial"/>
          <w:b/>
          <w:sz w:val="24"/>
          <w:szCs w:val="24"/>
        </w:rPr>
        <w:t>i)</w:t>
      </w:r>
      <w:r w:rsidRPr="00A21F6C">
        <w:rPr>
          <w:rFonts w:ascii="Arial" w:eastAsia="Arial" w:hAnsi="Arial" w:cs="Arial"/>
          <w:sz w:val="24"/>
          <w:szCs w:val="24"/>
        </w:rPr>
        <w:t xml:space="preserve"> acotar la discrecionalidad y generar certeza sobre los actos que se estiman ilícitos; </w:t>
      </w:r>
      <w:r w:rsidRPr="00A21F6C">
        <w:rPr>
          <w:rFonts w:ascii="Arial" w:eastAsia="Arial" w:hAnsi="Arial" w:cs="Arial"/>
          <w:b/>
          <w:sz w:val="24"/>
          <w:szCs w:val="24"/>
        </w:rPr>
        <w:t>ii)</w:t>
      </w:r>
      <w:r w:rsidRPr="00A21F6C">
        <w:rPr>
          <w:rFonts w:ascii="Arial" w:eastAsia="Arial" w:hAnsi="Arial" w:cs="Arial"/>
          <w:sz w:val="24"/>
          <w:szCs w:val="24"/>
        </w:rPr>
        <w:t xml:space="preserve"> maximizar el debate público; y </w:t>
      </w:r>
      <w:r w:rsidRPr="00A21F6C">
        <w:rPr>
          <w:rFonts w:ascii="Arial" w:eastAsia="Arial" w:hAnsi="Arial" w:cs="Arial"/>
          <w:b/>
          <w:sz w:val="24"/>
          <w:szCs w:val="24"/>
        </w:rPr>
        <w:t>iii)</w:t>
      </w:r>
      <w:r w:rsidRPr="00A21F6C">
        <w:rPr>
          <w:rFonts w:ascii="Arial" w:eastAsia="Arial" w:hAnsi="Arial" w:cs="Arial"/>
          <w:i/>
          <w:sz w:val="24"/>
          <w:szCs w:val="24"/>
        </w:rPr>
        <w:t xml:space="preserve"> </w:t>
      </w:r>
      <w:r w:rsidRPr="00A21F6C">
        <w:rPr>
          <w:rFonts w:ascii="Arial" w:eastAsia="Arial" w:hAnsi="Arial" w:cs="Arial"/>
          <w:sz w:val="24"/>
          <w:szCs w:val="24"/>
        </w:rPr>
        <w:t xml:space="preserve">facilitar el cumplimiento de los fines de los partidos políticos, así como el diseño </w:t>
      </w:r>
      <w:r w:rsidRPr="00A21F6C">
        <w:rPr>
          <w:rFonts w:ascii="Arial" w:eastAsia="Arial" w:hAnsi="Arial" w:cs="Arial"/>
          <w:sz w:val="24"/>
          <w:szCs w:val="24"/>
        </w:rPr>
        <w:lastRenderedPageBreak/>
        <w:t>de su estrategia electoral y el desarrollo de sus actividades. Entonces, no todo mensaje puede ser sancionado, pues los asuntos de interés público o interés general deben gozar de un margen de apertura y un debate amplio, de forma que puedan ser abordados por los servidores públicos en el ámbito del desempeño de sus funciones</w:t>
      </w:r>
      <w:r w:rsidRPr="00A21F6C">
        <w:rPr>
          <w:rFonts w:ascii="Arial" w:eastAsia="Arial" w:hAnsi="Arial" w:cs="Arial"/>
          <w:sz w:val="24"/>
          <w:szCs w:val="24"/>
          <w:vertAlign w:val="superscript"/>
        </w:rPr>
        <w:footnoteReference w:id="65"/>
      </w:r>
      <w:r w:rsidRPr="00A21F6C">
        <w:rPr>
          <w:rFonts w:ascii="Arial" w:eastAsia="Arial" w:hAnsi="Arial" w:cs="Arial"/>
          <w:sz w:val="24"/>
          <w:szCs w:val="24"/>
        </w:rPr>
        <w:t>.</w:t>
      </w:r>
    </w:p>
    <w:p w14:paraId="00EE7CC6" w14:textId="77777777" w:rsidR="00CA2291" w:rsidRPr="00A21F6C" w:rsidRDefault="00CA2291" w:rsidP="00CA2291">
      <w:pPr>
        <w:spacing w:before="280" w:after="280" w:line="360" w:lineRule="auto"/>
        <w:jc w:val="both"/>
        <w:rPr>
          <w:rFonts w:ascii="Arial" w:eastAsia="Arial" w:hAnsi="Arial" w:cs="Arial"/>
          <w:sz w:val="24"/>
          <w:szCs w:val="24"/>
        </w:rPr>
      </w:pPr>
      <w:r w:rsidRPr="00A21F6C">
        <w:rPr>
          <w:rFonts w:ascii="Arial" w:eastAsia="Arial" w:hAnsi="Arial" w:cs="Arial"/>
          <w:sz w:val="24"/>
          <w:szCs w:val="24"/>
        </w:rPr>
        <w:t xml:space="preserve">Ahora bien, respecto al segundo de los subelementos —trascendencia a la ciudadanía—, la </w:t>
      </w:r>
      <w:r w:rsidRPr="00A21F6C">
        <w:rPr>
          <w:rFonts w:ascii="Arial" w:eastAsia="Arial" w:hAnsi="Arial" w:cs="Arial"/>
          <w:i/>
          <w:sz w:val="24"/>
          <w:szCs w:val="24"/>
        </w:rPr>
        <w:t>Sala Superior</w:t>
      </w:r>
      <w:r w:rsidRPr="00A21F6C">
        <w:rPr>
          <w:rFonts w:ascii="Arial" w:eastAsia="Arial" w:hAnsi="Arial" w:cs="Arial"/>
          <w:sz w:val="24"/>
          <w:szCs w:val="24"/>
        </w:rPr>
        <w:t xml:space="preserve"> ha señalado que en el supuesto de tener por acreditada la existencia de llamados expresos o inequívocos en los términos expuestos, se debe verificar si los actos o expresiones trascendieron al conocimiento de la ciudadanía, a fin de sancionar únicamente aquellos casos en los que se provoquen afectaciones a los principios de legalidad y equidad en la competencia</w:t>
      </w:r>
      <w:r w:rsidRPr="00A21F6C">
        <w:rPr>
          <w:rFonts w:ascii="Arial" w:eastAsia="Arial" w:hAnsi="Arial" w:cs="Arial"/>
          <w:sz w:val="24"/>
          <w:szCs w:val="24"/>
          <w:vertAlign w:val="superscript"/>
        </w:rPr>
        <w:footnoteReference w:id="66"/>
      </w:r>
      <w:r w:rsidRPr="00A21F6C">
        <w:rPr>
          <w:rFonts w:ascii="Arial" w:eastAsia="Arial" w:hAnsi="Arial" w:cs="Arial"/>
          <w:sz w:val="24"/>
          <w:szCs w:val="24"/>
        </w:rPr>
        <w:t xml:space="preserve">. </w:t>
      </w:r>
    </w:p>
    <w:p w14:paraId="00EE7CC7" w14:textId="77777777" w:rsidR="00CA2291" w:rsidRPr="00A21F6C" w:rsidRDefault="00CA2291" w:rsidP="00CA2291">
      <w:pPr>
        <w:spacing w:before="280" w:after="280" w:line="360" w:lineRule="auto"/>
        <w:jc w:val="both"/>
        <w:rPr>
          <w:rFonts w:ascii="Arial" w:eastAsia="Arial" w:hAnsi="Arial" w:cs="Arial"/>
          <w:sz w:val="24"/>
          <w:szCs w:val="24"/>
        </w:rPr>
      </w:pPr>
      <w:r w:rsidRPr="00A21F6C">
        <w:rPr>
          <w:rFonts w:ascii="Arial" w:eastAsia="Arial" w:hAnsi="Arial" w:cs="Arial"/>
          <w:sz w:val="24"/>
          <w:szCs w:val="24"/>
        </w:rPr>
        <w:t>Para tal efecto, se deben analizar las siguientes variables contextuales:</w:t>
      </w:r>
    </w:p>
    <w:p w14:paraId="00EE7CC8" w14:textId="77777777" w:rsidR="00CA2291" w:rsidRPr="00A21F6C" w:rsidRDefault="00CA2291" w:rsidP="00CA2291">
      <w:pPr>
        <w:numPr>
          <w:ilvl w:val="0"/>
          <w:numId w:val="9"/>
        </w:numPr>
        <w:spacing w:before="240" w:after="0" w:line="360" w:lineRule="auto"/>
        <w:ind w:hanging="357"/>
        <w:jc w:val="both"/>
        <w:rPr>
          <w:rFonts w:ascii="Arial" w:eastAsia="Arial" w:hAnsi="Arial" w:cs="Arial"/>
          <w:sz w:val="24"/>
          <w:szCs w:val="24"/>
        </w:rPr>
      </w:pPr>
      <w:r w:rsidRPr="00A21F6C">
        <w:rPr>
          <w:rFonts w:ascii="Arial" w:eastAsia="Arial" w:hAnsi="Arial" w:cs="Arial"/>
          <w:b/>
          <w:sz w:val="24"/>
          <w:szCs w:val="24"/>
        </w:rPr>
        <w:t>Tipo de audiencia</w:t>
      </w:r>
      <w:r w:rsidRPr="00A21F6C">
        <w:rPr>
          <w:rFonts w:ascii="Arial" w:eastAsia="Arial" w:hAnsi="Arial" w:cs="Arial"/>
          <w:sz w:val="24"/>
          <w:szCs w:val="24"/>
        </w:rPr>
        <w:t xml:space="preserve"> a la que se dirige el mensaje (ciudadanía en general o militancia) y el número de personas receptoras para definir la proporción de su difusión.</w:t>
      </w:r>
    </w:p>
    <w:p w14:paraId="00EE7CC9" w14:textId="77777777" w:rsidR="00CA2291" w:rsidRPr="00A21F6C" w:rsidRDefault="00CA2291" w:rsidP="00CA2291">
      <w:pPr>
        <w:numPr>
          <w:ilvl w:val="0"/>
          <w:numId w:val="9"/>
        </w:numPr>
        <w:spacing w:before="240" w:after="0" w:line="360" w:lineRule="auto"/>
        <w:ind w:hanging="357"/>
        <w:jc w:val="both"/>
        <w:rPr>
          <w:rFonts w:ascii="Arial" w:eastAsia="Arial" w:hAnsi="Arial" w:cs="Arial"/>
          <w:sz w:val="24"/>
          <w:szCs w:val="24"/>
        </w:rPr>
      </w:pPr>
      <w:r w:rsidRPr="00A21F6C">
        <w:rPr>
          <w:rFonts w:ascii="Arial" w:eastAsia="Arial" w:hAnsi="Arial" w:cs="Arial"/>
          <w:b/>
          <w:sz w:val="24"/>
          <w:szCs w:val="24"/>
        </w:rPr>
        <w:t>Lugar o recinto</w:t>
      </w:r>
      <w:r w:rsidRPr="00A21F6C">
        <w:rPr>
          <w:rFonts w:ascii="Arial" w:eastAsia="Arial" w:hAnsi="Arial" w:cs="Arial"/>
          <w:sz w:val="24"/>
          <w:szCs w:val="24"/>
        </w:rPr>
        <w:t xml:space="preserve"> donde se llevó a cabo (público o privado, de acceso libre o restringido).</w:t>
      </w:r>
    </w:p>
    <w:p w14:paraId="00EE7CCA" w14:textId="77777777" w:rsidR="00CA2291" w:rsidRPr="00A21F6C" w:rsidRDefault="00CA2291" w:rsidP="00CA2291">
      <w:pPr>
        <w:numPr>
          <w:ilvl w:val="0"/>
          <w:numId w:val="9"/>
        </w:numPr>
        <w:spacing w:before="240" w:after="0" w:line="360" w:lineRule="auto"/>
        <w:ind w:hanging="357"/>
        <w:jc w:val="both"/>
        <w:rPr>
          <w:rFonts w:ascii="Arial" w:eastAsia="Arial" w:hAnsi="Arial" w:cs="Arial"/>
          <w:sz w:val="24"/>
          <w:szCs w:val="24"/>
        </w:rPr>
      </w:pPr>
      <w:r w:rsidRPr="00A21F6C">
        <w:rPr>
          <w:rFonts w:ascii="Arial" w:eastAsia="Arial" w:hAnsi="Arial" w:cs="Arial"/>
          <w:b/>
          <w:sz w:val="24"/>
          <w:szCs w:val="24"/>
        </w:rPr>
        <w:t>Modalidades de difusión</w:t>
      </w:r>
      <w:r w:rsidRPr="00A21F6C">
        <w:rPr>
          <w:rFonts w:ascii="Arial" w:eastAsia="Arial" w:hAnsi="Arial" w:cs="Arial"/>
          <w:sz w:val="24"/>
          <w:szCs w:val="24"/>
        </w:rPr>
        <w:t xml:space="preserve"> de los mensajes (discurso en centro de reunión, mitin, promocional en radio y televisión, publicación o cualquier medio masivo de información).</w:t>
      </w:r>
    </w:p>
    <w:p w14:paraId="00EE7CCB" w14:textId="77777777" w:rsidR="00CA2291" w:rsidRPr="00A21F6C" w:rsidRDefault="00CA2291" w:rsidP="00CA2291">
      <w:pPr>
        <w:spacing w:before="280" w:after="280" w:line="360" w:lineRule="auto"/>
        <w:jc w:val="both"/>
        <w:rPr>
          <w:rFonts w:ascii="Arial" w:eastAsia="Arial" w:hAnsi="Arial" w:cs="Arial"/>
          <w:sz w:val="24"/>
          <w:szCs w:val="24"/>
        </w:rPr>
      </w:pPr>
      <w:r w:rsidRPr="00A21F6C">
        <w:rPr>
          <w:rFonts w:ascii="Arial" w:eastAsia="Arial" w:hAnsi="Arial" w:cs="Arial"/>
          <w:sz w:val="24"/>
          <w:szCs w:val="24"/>
        </w:rPr>
        <w:t xml:space="preserve">Es importante identificar que el número de personas receptoras del mensaje exige un ejercicio aproximativo y no cantidades exactas, aunado a que se debe prestar especial atención a la parte o partes del mensaje que efectivamente se difundan para poder realizar un correcto análisis contextual, puesto que solo se está en posibilidad de sancionar </w:t>
      </w:r>
      <w:r w:rsidRPr="00A21F6C">
        <w:rPr>
          <w:rFonts w:ascii="Arial" w:eastAsia="Arial" w:hAnsi="Arial" w:cs="Arial"/>
          <w:sz w:val="24"/>
          <w:szCs w:val="24"/>
        </w:rPr>
        <w:lastRenderedPageBreak/>
        <w:t>efectivamente si difundieron llamados expresos o inequívocos a votar o a no hacerlo</w:t>
      </w:r>
      <w:r w:rsidRPr="00A21F6C">
        <w:rPr>
          <w:rFonts w:ascii="Arial" w:eastAsia="Arial" w:hAnsi="Arial" w:cs="Arial"/>
          <w:sz w:val="24"/>
          <w:szCs w:val="24"/>
          <w:vertAlign w:val="superscript"/>
        </w:rPr>
        <w:footnoteReference w:id="67"/>
      </w:r>
      <w:r w:rsidRPr="00A21F6C">
        <w:rPr>
          <w:rFonts w:ascii="Arial" w:eastAsia="Arial" w:hAnsi="Arial" w:cs="Arial"/>
          <w:sz w:val="24"/>
          <w:szCs w:val="24"/>
        </w:rPr>
        <w:t>.</w:t>
      </w:r>
    </w:p>
    <w:p w14:paraId="00EE7CCC" w14:textId="77777777" w:rsidR="00CA2291" w:rsidRPr="003E6B16" w:rsidRDefault="00CA2291" w:rsidP="003E6B16">
      <w:pPr>
        <w:rPr>
          <w:rFonts w:ascii="Arial" w:hAnsi="Arial" w:cs="Arial"/>
          <w:b/>
          <w:bCs/>
          <w:sz w:val="24"/>
          <w:szCs w:val="24"/>
        </w:rPr>
      </w:pPr>
      <w:bookmarkStart w:id="42" w:name="_Toc192777877"/>
      <w:r w:rsidRPr="003E6B16">
        <w:rPr>
          <w:rFonts w:ascii="Arial" w:hAnsi="Arial" w:cs="Arial"/>
          <w:b/>
          <w:bCs/>
          <w:sz w:val="24"/>
          <w:szCs w:val="24"/>
        </w:rPr>
        <w:t>5.</w:t>
      </w:r>
      <w:r w:rsidR="00E633C6" w:rsidRPr="003E6B16">
        <w:rPr>
          <w:rFonts w:ascii="Arial" w:hAnsi="Arial" w:cs="Arial"/>
          <w:b/>
          <w:bCs/>
          <w:sz w:val="24"/>
          <w:szCs w:val="24"/>
        </w:rPr>
        <w:t>5</w:t>
      </w:r>
      <w:r w:rsidRPr="003E6B16">
        <w:rPr>
          <w:rFonts w:ascii="Arial" w:hAnsi="Arial" w:cs="Arial"/>
          <w:b/>
          <w:bCs/>
          <w:sz w:val="24"/>
          <w:szCs w:val="24"/>
        </w:rPr>
        <w:t>.1.2. Caso concreto</w:t>
      </w:r>
      <w:bookmarkEnd w:id="41"/>
      <w:bookmarkEnd w:id="42"/>
    </w:p>
    <w:p w14:paraId="00EE7CCD" w14:textId="130F7EED" w:rsidR="0066042C" w:rsidRDefault="00CA2291" w:rsidP="00CA2291">
      <w:pPr>
        <w:spacing w:before="240" w:after="0" w:line="360" w:lineRule="auto"/>
        <w:jc w:val="both"/>
        <w:textAlignment w:val="baseline"/>
        <w:rPr>
          <w:rFonts w:ascii="Arial" w:hAnsi="Arial" w:cs="Arial"/>
          <w:color w:val="000000" w:themeColor="text1"/>
          <w:sz w:val="24"/>
          <w:szCs w:val="24"/>
        </w:rPr>
      </w:pPr>
      <w:r w:rsidRPr="00A21F6C">
        <w:rPr>
          <w:rFonts w:ascii="Arial" w:hAnsi="Arial" w:cs="Arial"/>
          <w:color w:val="000000" w:themeColor="text1"/>
          <w:sz w:val="24"/>
          <w:szCs w:val="24"/>
        </w:rPr>
        <w:t xml:space="preserve">El </w:t>
      </w:r>
      <w:r w:rsidRPr="00A21F6C">
        <w:rPr>
          <w:rFonts w:ascii="Arial" w:hAnsi="Arial" w:cs="Arial"/>
          <w:i/>
          <w:iCs/>
          <w:color w:val="000000" w:themeColor="text1"/>
          <w:sz w:val="24"/>
          <w:szCs w:val="24"/>
        </w:rPr>
        <w:t>denunciante</w:t>
      </w:r>
      <w:r w:rsidRPr="00A21F6C">
        <w:rPr>
          <w:rFonts w:ascii="Arial" w:hAnsi="Arial" w:cs="Arial"/>
          <w:color w:val="000000" w:themeColor="text1"/>
          <w:sz w:val="24"/>
          <w:szCs w:val="24"/>
        </w:rPr>
        <w:t xml:space="preserve"> considera que </w:t>
      </w:r>
      <w:r w:rsidR="0066042C">
        <w:rPr>
          <w:rFonts w:ascii="Arial" w:hAnsi="Arial" w:cs="Arial"/>
          <w:color w:val="000000" w:themeColor="text1"/>
          <w:sz w:val="24"/>
          <w:szCs w:val="24"/>
        </w:rPr>
        <w:t>el</w:t>
      </w:r>
      <w:r w:rsidRPr="00A21F6C">
        <w:rPr>
          <w:rFonts w:ascii="Arial" w:hAnsi="Arial" w:cs="Arial"/>
          <w:i/>
          <w:iCs/>
          <w:color w:val="000000" w:themeColor="text1"/>
          <w:sz w:val="24"/>
          <w:szCs w:val="24"/>
        </w:rPr>
        <w:t xml:space="preserve"> </w:t>
      </w:r>
      <w:r w:rsidR="00BA52FD">
        <w:rPr>
          <w:rFonts w:ascii="Arial" w:hAnsi="Arial" w:cs="Arial"/>
          <w:i/>
          <w:iCs/>
          <w:color w:val="000000" w:themeColor="text1"/>
          <w:sz w:val="24"/>
          <w:szCs w:val="24"/>
        </w:rPr>
        <w:t>denunciado</w:t>
      </w:r>
      <w:r w:rsidR="00BA52FD" w:rsidRPr="00A21F6C">
        <w:rPr>
          <w:rFonts w:ascii="Arial" w:hAnsi="Arial" w:cs="Arial"/>
          <w:color w:val="000000" w:themeColor="text1"/>
          <w:sz w:val="24"/>
          <w:szCs w:val="24"/>
        </w:rPr>
        <w:t xml:space="preserve"> </w:t>
      </w:r>
      <w:r w:rsidR="00BA52FD">
        <w:rPr>
          <w:rFonts w:ascii="Arial" w:hAnsi="Arial" w:cs="Arial"/>
          <w:color w:val="000000" w:themeColor="text1"/>
          <w:sz w:val="24"/>
          <w:szCs w:val="24"/>
        </w:rPr>
        <w:t>y</w:t>
      </w:r>
      <w:r w:rsidR="006C003A">
        <w:rPr>
          <w:rFonts w:ascii="Arial" w:hAnsi="Arial" w:cs="Arial"/>
          <w:color w:val="000000" w:themeColor="text1"/>
          <w:sz w:val="24"/>
          <w:szCs w:val="24"/>
        </w:rPr>
        <w:t xml:space="preserve"> </w:t>
      </w:r>
      <w:r w:rsidR="006C003A" w:rsidRPr="006C003A">
        <w:rPr>
          <w:rFonts w:ascii="Arial" w:hAnsi="Arial" w:cs="Arial"/>
          <w:i/>
          <w:iCs/>
          <w:color w:val="000000" w:themeColor="text1"/>
          <w:sz w:val="24"/>
          <w:szCs w:val="24"/>
        </w:rPr>
        <w:t>MORENA</w:t>
      </w:r>
      <w:r w:rsidR="006C003A">
        <w:rPr>
          <w:rFonts w:ascii="Arial" w:hAnsi="Arial" w:cs="Arial"/>
          <w:color w:val="000000" w:themeColor="text1"/>
          <w:sz w:val="24"/>
          <w:szCs w:val="24"/>
        </w:rPr>
        <w:t xml:space="preserve"> </w:t>
      </w:r>
      <w:r w:rsidRPr="00A21F6C">
        <w:rPr>
          <w:rFonts w:ascii="Arial" w:hAnsi="Arial" w:cs="Arial"/>
          <w:color w:val="000000" w:themeColor="text1"/>
          <w:sz w:val="24"/>
          <w:szCs w:val="24"/>
        </w:rPr>
        <w:t>realizó actos anticipados de campaña</w:t>
      </w:r>
      <w:r w:rsidRPr="00A21F6C">
        <w:rPr>
          <w:rFonts w:ascii="Arial" w:hAnsi="Arial" w:cs="Arial"/>
          <w:sz w:val="24"/>
          <w:szCs w:val="24"/>
        </w:rPr>
        <w:t xml:space="preserve">, </w:t>
      </w:r>
      <w:r w:rsidR="0066042C">
        <w:rPr>
          <w:rFonts w:ascii="Arial" w:hAnsi="Arial" w:cs="Arial"/>
          <w:sz w:val="24"/>
          <w:szCs w:val="24"/>
        </w:rPr>
        <w:t xml:space="preserve">porque emitió mensajes orientados a </w:t>
      </w:r>
      <w:r w:rsidR="007C30FA">
        <w:rPr>
          <w:rFonts w:ascii="Arial" w:hAnsi="Arial" w:cs="Arial"/>
          <w:sz w:val="24"/>
          <w:szCs w:val="24"/>
        </w:rPr>
        <w:t xml:space="preserve">posicionar a una mujer a la gubernatura para el proceso electoral 2026-2027. </w:t>
      </w:r>
    </w:p>
    <w:p w14:paraId="00EE7CCE" w14:textId="77777777" w:rsidR="007C30FA" w:rsidRDefault="007C30FA" w:rsidP="007C30FA">
      <w:pPr>
        <w:spacing w:before="240" w:after="0" w:line="360" w:lineRule="auto"/>
        <w:jc w:val="both"/>
        <w:textAlignment w:val="baseline"/>
        <w:rPr>
          <w:rFonts w:ascii="Arial" w:hAnsi="Arial" w:cs="Arial"/>
          <w:sz w:val="24"/>
          <w:szCs w:val="24"/>
        </w:rPr>
      </w:pPr>
      <w:r w:rsidRPr="00A21F6C">
        <w:rPr>
          <w:rFonts w:ascii="Arial" w:hAnsi="Arial" w:cs="Arial"/>
          <w:sz w:val="24"/>
          <w:szCs w:val="24"/>
        </w:rPr>
        <w:t>Por lo que, a continuación, se procede al análisis del contenido de las publicaciones</w:t>
      </w:r>
      <w:r>
        <w:rPr>
          <w:rFonts w:ascii="Arial" w:hAnsi="Arial" w:cs="Arial"/>
          <w:sz w:val="24"/>
          <w:szCs w:val="24"/>
        </w:rPr>
        <w:t>, así como de l</w:t>
      </w:r>
      <w:r w:rsidR="00D924EC">
        <w:rPr>
          <w:rFonts w:ascii="Arial" w:hAnsi="Arial" w:cs="Arial"/>
          <w:sz w:val="24"/>
          <w:szCs w:val="24"/>
        </w:rPr>
        <w:t>os elementos que conforman</w:t>
      </w:r>
      <w:r w:rsidR="00143DDF">
        <w:rPr>
          <w:rFonts w:ascii="Arial" w:hAnsi="Arial" w:cs="Arial"/>
          <w:sz w:val="24"/>
          <w:szCs w:val="24"/>
        </w:rPr>
        <w:t xml:space="preserve"> los</w:t>
      </w:r>
      <w:r w:rsidR="00D924EC">
        <w:rPr>
          <w:rFonts w:ascii="Arial" w:hAnsi="Arial" w:cs="Arial"/>
          <w:sz w:val="24"/>
          <w:szCs w:val="24"/>
        </w:rPr>
        <w:t xml:space="preserve"> probables actos anticipados que se denuncian</w:t>
      </w:r>
      <w:r w:rsidRPr="00A21F6C">
        <w:rPr>
          <w:rFonts w:ascii="Arial" w:hAnsi="Arial" w:cs="Arial"/>
          <w:sz w:val="24"/>
          <w:szCs w:val="24"/>
        </w:rPr>
        <w:t xml:space="preserve">: </w:t>
      </w:r>
    </w:p>
    <w:p w14:paraId="00EE7CCF" w14:textId="77777777" w:rsidR="00143DDF" w:rsidRPr="0070266E" w:rsidRDefault="00DB1FBE" w:rsidP="00DB1FBE">
      <w:pPr>
        <w:pStyle w:val="Prrafodelista"/>
        <w:numPr>
          <w:ilvl w:val="0"/>
          <w:numId w:val="40"/>
        </w:numPr>
        <w:spacing w:before="240" w:after="0" w:line="360" w:lineRule="auto"/>
        <w:jc w:val="both"/>
        <w:textAlignment w:val="baseline"/>
        <w:rPr>
          <w:rFonts w:ascii="Arial" w:hAnsi="Arial" w:cs="Arial"/>
          <w:b/>
          <w:bCs/>
          <w:sz w:val="24"/>
          <w:szCs w:val="24"/>
        </w:rPr>
      </w:pPr>
      <w:r w:rsidRPr="0070266E">
        <w:rPr>
          <w:rFonts w:ascii="Arial" w:hAnsi="Arial" w:cs="Arial"/>
          <w:b/>
          <w:bCs/>
          <w:sz w:val="24"/>
          <w:szCs w:val="24"/>
        </w:rPr>
        <w:t>Elemento temporal</w:t>
      </w:r>
    </w:p>
    <w:p w14:paraId="00EE7CD0" w14:textId="77777777" w:rsidR="00B20EE7" w:rsidRDefault="00C84A45" w:rsidP="00DB1FBE">
      <w:pPr>
        <w:spacing w:before="240" w:after="0" w:line="360" w:lineRule="auto"/>
        <w:jc w:val="both"/>
        <w:textAlignment w:val="baseline"/>
        <w:rPr>
          <w:rFonts w:ascii="Arial" w:hAnsi="Arial" w:cs="Arial"/>
          <w:sz w:val="24"/>
          <w:szCs w:val="24"/>
        </w:rPr>
      </w:pPr>
      <w:r>
        <w:rPr>
          <w:rFonts w:ascii="Arial" w:hAnsi="Arial" w:cs="Arial"/>
          <w:sz w:val="24"/>
          <w:szCs w:val="24"/>
        </w:rPr>
        <w:t xml:space="preserve">La </w:t>
      </w:r>
      <w:r w:rsidR="002B6410" w:rsidRPr="00F1363A">
        <w:rPr>
          <w:rFonts w:ascii="Arial" w:hAnsi="Arial" w:cs="Arial"/>
          <w:i/>
          <w:iCs/>
          <w:sz w:val="24"/>
          <w:szCs w:val="24"/>
        </w:rPr>
        <w:t>Constitución Federal</w:t>
      </w:r>
      <w:r w:rsidR="002B6410">
        <w:rPr>
          <w:rFonts w:ascii="Arial" w:hAnsi="Arial" w:cs="Arial"/>
          <w:sz w:val="24"/>
          <w:szCs w:val="24"/>
        </w:rPr>
        <w:t>, en su artículo 41</w:t>
      </w:r>
      <w:r w:rsidR="00967F7C">
        <w:rPr>
          <w:rFonts w:ascii="Arial" w:hAnsi="Arial" w:cs="Arial"/>
          <w:sz w:val="24"/>
          <w:szCs w:val="24"/>
        </w:rPr>
        <w:t xml:space="preserve">, fracción IV, </w:t>
      </w:r>
      <w:r w:rsidR="00607035">
        <w:rPr>
          <w:rFonts w:ascii="Arial" w:hAnsi="Arial" w:cs="Arial"/>
          <w:sz w:val="24"/>
          <w:szCs w:val="24"/>
        </w:rPr>
        <w:t>refiere qu</w:t>
      </w:r>
      <w:r w:rsidR="002131E2">
        <w:rPr>
          <w:rFonts w:ascii="Arial" w:hAnsi="Arial" w:cs="Arial"/>
          <w:sz w:val="24"/>
          <w:szCs w:val="24"/>
        </w:rPr>
        <w:t>e</w:t>
      </w:r>
      <w:r w:rsidR="00607035">
        <w:rPr>
          <w:rFonts w:ascii="Arial" w:hAnsi="Arial" w:cs="Arial"/>
          <w:sz w:val="24"/>
          <w:szCs w:val="24"/>
        </w:rPr>
        <w:t xml:space="preserve"> </w:t>
      </w:r>
      <w:r w:rsidR="00113ADB">
        <w:rPr>
          <w:rFonts w:ascii="Arial" w:hAnsi="Arial" w:cs="Arial"/>
          <w:sz w:val="24"/>
          <w:szCs w:val="24"/>
        </w:rPr>
        <w:t xml:space="preserve">la ley </w:t>
      </w:r>
      <w:r w:rsidR="00F7731E">
        <w:rPr>
          <w:rFonts w:ascii="Arial" w:hAnsi="Arial" w:cs="Arial"/>
          <w:sz w:val="24"/>
          <w:szCs w:val="24"/>
        </w:rPr>
        <w:t>establecerá</w:t>
      </w:r>
      <w:r w:rsidR="006F22E2">
        <w:rPr>
          <w:rFonts w:ascii="Arial" w:hAnsi="Arial" w:cs="Arial"/>
          <w:sz w:val="24"/>
          <w:szCs w:val="24"/>
        </w:rPr>
        <w:t xml:space="preserve"> </w:t>
      </w:r>
      <w:r w:rsidR="008B0270">
        <w:rPr>
          <w:rFonts w:ascii="Arial" w:hAnsi="Arial" w:cs="Arial"/>
          <w:sz w:val="24"/>
          <w:szCs w:val="24"/>
        </w:rPr>
        <w:t>los re</w:t>
      </w:r>
      <w:r w:rsidR="002513E6">
        <w:rPr>
          <w:rFonts w:ascii="Arial" w:hAnsi="Arial" w:cs="Arial"/>
          <w:sz w:val="24"/>
          <w:szCs w:val="24"/>
        </w:rPr>
        <w:t xml:space="preserve">quisitos y las formas </w:t>
      </w:r>
      <w:r w:rsidR="004963F5">
        <w:rPr>
          <w:rFonts w:ascii="Arial" w:hAnsi="Arial" w:cs="Arial"/>
          <w:sz w:val="24"/>
          <w:szCs w:val="24"/>
        </w:rPr>
        <w:t xml:space="preserve">de realización de los procesos de selección </w:t>
      </w:r>
      <w:r w:rsidR="00710591">
        <w:rPr>
          <w:rFonts w:ascii="Arial" w:hAnsi="Arial" w:cs="Arial"/>
          <w:sz w:val="24"/>
          <w:szCs w:val="24"/>
        </w:rPr>
        <w:t xml:space="preserve">y postulación </w:t>
      </w:r>
      <w:r w:rsidR="0039122F">
        <w:rPr>
          <w:rFonts w:ascii="Arial" w:hAnsi="Arial" w:cs="Arial"/>
          <w:sz w:val="24"/>
          <w:szCs w:val="24"/>
        </w:rPr>
        <w:t xml:space="preserve">de candidatos </w:t>
      </w:r>
      <w:r w:rsidR="006C21EB">
        <w:rPr>
          <w:rFonts w:ascii="Arial" w:hAnsi="Arial" w:cs="Arial"/>
          <w:sz w:val="24"/>
          <w:szCs w:val="24"/>
        </w:rPr>
        <w:t xml:space="preserve">a cargos de elección </w:t>
      </w:r>
      <w:r w:rsidR="002249D1">
        <w:rPr>
          <w:rFonts w:ascii="Arial" w:hAnsi="Arial" w:cs="Arial"/>
          <w:sz w:val="24"/>
          <w:szCs w:val="24"/>
        </w:rPr>
        <w:t>popular, a</w:t>
      </w:r>
      <w:r w:rsidR="009B0207">
        <w:rPr>
          <w:rFonts w:ascii="Arial" w:hAnsi="Arial" w:cs="Arial"/>
          <w:sz w:val="24"/>
          <w:szCs w:val="24"/>
        </w:rPr>
        <w:t>s</w:t>
      </w:r>
      <w:r w:rsidR="002249D1">
        <w:rPr>
          <w:rFonts w:ascii="Arial" w:hAnsi="Arial" w:cs="Arial"/>
          <w:sz w:val="24"/>
          <w:szCs w:val="24"/>
        </w:rPr>
        <w:t>í</w:t>
      </w:r>
      <w:r w:rsidR="0075668E">
        <w:rPr>
          <w:rFonts w:ascii="Arial" w:hAnsi="Arial" w:cs="Arial"/>
          <w:sz w:val="24"/>
          <w:szCs w:val="24"/>
        </w:rPr>
        <w:t xml:space="preserve"> como las reglas para </w:t>
      </w:r>
      <w:r w:rsidR="005D28A3">
        <w:rPr>
          <w:rFonts w:ascii="Arial" w:hAnsi="Arial" w:cs="Arial"/>
          <w:sz w:val="24"/>
          <w:szCs w:val="24"/>
        </w:rPr>
        <w:t xml:space="preserve">las precampañas y </w:t>
      </w:r>
      <w:r w:rsidR="00B20EE7">
        <w:rPr>
          <w:rFonts w:ascii="Arial" w:hAnsi="Arial" w:cs="Arial"/>
          <w:sz w:val="24"/>
          <w:szCs w:val="24"/>
        </w:rPr>
        <w:t>las campañas electorales.</w:t>
      </w:r>
    </w:p>
    <w:p w14:paraId="00EE7CD1" w14:textId="3C3D8259" w:rsidR="00DB1FBE" w:rsidRDefault="00B20EE7" w:rsidP="00DB1FBE">
      <w:pPr>
        <w:spacing w:before="240" w:after="0" w:line="360" w:lineRule="auto"/>
        <w:jc w:val="both"/>
        <w:textAlignment w:val="baseline"/>
        <w:rPr>
          <w:rFonts w:ascii="Arial" w:hAnsi="Arial" w:cs="Arial"/>
          <w:sz w:val="24"/>
          <w:szCs w:val="24"/>
        </w:rPr>
      </w:pPr>
      <w:r>
        <w:rPr>
          <w:rFonts w:ascii="Arial" w:hAnsi="Arial" w:cs="Arial"/>
          <w:sz w:val="24"/>
          <w:szCs w:val="24"/>
        </w:rPr>
        <w:t>En relación con</w:t>
      </w:r>
      <w:r w:rsidR="00F21C85">
        <w:rPr>
          <w:rFonts w:ascii="Arial" w:hAnsi="Arial" w:cs="Arial"/>
          <w:sz w:val="24"/>
          <w:szCs w:val="24"/>
        </w:rPr>
        <w:t xml:space="preserve"> ello,</w:t>
      </w:r>
      <w:r>
        <w:rPr>
          <w:rFonts w:ascii="Arial" w:hAnsi="Arial" w:cs="Arial"/>
          <w:sz w:val="24"/>
          <w:szCs w:val="24"/>
        </w:rPr>
        <w:t xml:space="preserve"> la </w:t>
      </w:r>
      <w:r w:rsidR="00FD41B5" w:rsidRPr="009E7DED">
        <w:rPr>
          <w:rFonts w:ascii="Arial" w:hAnsi="Arial" w:cs="Arial"/>
          <w:i/>
          <w:iCs/>
          <w:sz w:val="24"/>
          <w:szCs w:val="24"/>
        </w:rPr>
        <w:t>Constitución Local</w:t>
      </w:r>
      <w:r w:rsidR="00FD41B5">
        <w:rPr>
          <w:rFonts w:ascii="Arial" w:hAnsi="Arial" w:cs="Arial"/>
          <w:sz w:val="24"/>
          <w:szCs w:val="24"/>
        </w:rPr>
        <w:t xml:space="preserve">, en el artículo 13, párrafo séptimo, </w:t>
      </w:r>
      <w:r w:rsidR="00985350">
        <w:rPr>
          <w:rFonts w:ascii="Arial" w:hAnsi="Arial" w:cs="Arial"/>
          <w:sz w:val="24"/>
          <w:szCs w:val="24"/>
        </w:rPr>
        <w:t>es</w:t>
      </w:r>
      <w:r w:rsidR="008D3BF1">
        <w:rPr>
          <w:rFonts w:ascii="Arial" w:hAnsi="Arial" w:cs="Arial"/>
          <w:sz w:val="24"/>
          <w:szCs w:val="24"/>
        </w:rPr>
        <w:t xml:space="preserve">tipula que la ley fijará </w:t>
      </w:r>
      <w:r w:rsidR="007B548E">
        <w:rPr>
          <w:rFonts w:ascii="Arial" w:hAnsi="Arial" w:cs="Arial"/>
          <w:sz w:val="24"/>
          <w:szCs w:val="24"/>
        </w:rPr>
        <w:t xml:space="preserve">las reglas para las precampañas </w:t>
      </w:r>
      <w:r w:rsidR="00CD0072">
        <w:rPr>
          <w:rFonts w:ascii="Arial" w:hAnsi="Arial" w:cs="Arial"/>
          <w:sz w:val="24"/>
          <w:szCs w:val="24"/>
        </w:rPr>
        <w:t xml:space="preserve">y las campañas </w:t>
      </w:r>
      <w:r w:rsidR="00C97D79">
        <w:rPr>
          <w:rFonts w:ascii="Arial" w:hAnsi="Arial" w:cs="Arial"/>
          <w:sz w:val="24"/>
          <w:szCs w:val="24"/>
        </w:rPr>
        <w:t xml:space="preserve">electorales </w:t>
      </w:r>
      <w:r w:rsidR="009A741D">
        <w:rPr>
          <w:rFonts w:ascii="Arial" w:hAnsi="Arial" w:cs="Arial"/>
          <w:sz w:val="24"/>
          <w:szCs w:val="24"/>
        </w:rPr>
        <w:t xml:space="preserve">de los partidos </w:t>
      </w:r>
      <w:r w:rsidR="008F7E90">
        <w:rPr>
          <w:rFonts w:ascii="Arial" w:hAnsi="Arial" w:cs="Arial"/>
          <w:sz w:val="24"/>
          <w:szCs w:val="24"/>
        </w:rPr>
        <w:t xml:space="preserve">políticos y la ciudadanía registrada que participe de manera independiente, así </w:t>
      </w:r>
      <w:r w:rsidR="00095440">
        <w:rPr>
          <w:rFonts w:ascii="Arial" w:hAnsi="Arial" w:cs="Arial"/>
          <w:sz w:val="24"/>
          <w:szCs w:val="24"/>
        </w:rPr>
        <w:t xml:space="preserve">como las sanciones para quienes las infrinjan. </w:t>
      </w:r>
    </w:p>
    <w:p w14:paraId="00EE7CD2" w14:textId="3EF49978" w:rsidR="00D04FC4" w:rsidRDefault="00095440" w:rsidP="00DB1FBE">
      <w:pPr>
        <w:spacing w:before="240" w:after="0" w:line="360" w:lineRule="auto"/>
        <w:jc w:val="both"/>
        <w:textAlignment w:val="baseline"/>
        <w:rPr>
          <w:rFonts w:ascii="Arial" w:hAnsi="Arial" w:cs="Arial"/>
          <w:sz w:val="24"/>
          <w:szCs w:val="24"/>
        </w:rPr>
      </w:pPr>
      <w:r>
        <w:rPr>
          <w:rFonts w:ascii="Arial" w:hAnsi="Arial" w:cs="Arial"/>
          <w:sz w:val="24"/>
          <w:szCs w:val="24"/>
        </w:rPr>
        <w:t xml:space="preserve">Aunado a </w:t>
      </w:r>
      <w:r w:rsidR="000B193B">
        <w:rPr>
          <w:rFonts w:ascii="Arial" w:hAnsi="Arial" w:cs="Arial"/>
          <w:sz w:val="24"/>
          <w:szCs w:val="24"/>
        </w:rPr>
        <w:t xml:space="preserve">ello, </w:t>
      </w:r>
      <w:r w:rsidR="007B6145">
        <w:rPr>
          <w:rFonts w:ascii="Arial" w:hAnsi="Arial" w:cs="Arial"/>
          <w:sz w:val="24"/>
          <w:szCs w:val="24"/>
        </w:rPr>
        <w:t xml:space="preserve">la </w:t>
      </w:r>
      <w:r w:rsidR="007B6145" w:rsidRPr="00706ECB">
        <w:rPr>
          <w:rFonts w:ascii="Arial" w:hAnsi="Arial" w:cs="Arial"/>
          <w:i/>
          <w:sz w:val="24"/>
          <w:szCs w:val="24"/>
        </w:rPr>
        <w:t>LG</w:t>
      </w:r>
      <w:r w:rsidR="00AD5C09" w:rsidRPr="00706ECB">
        <w:rPr>
          <w:rFonts w:ascii="Arial" w:hAnsi="Arial" w:cs="Arial"/>
          <w:i/>
          <w:sz w:val="24"/>
          <w:szCs w:val="24"/>
        </w:rPr>
        <w:t>IPE</w:t>
      </w:r>
      <w:r w:rsidR="00AD5C09">
        <w:rPr>
          <w:rFonts w:ascii="Arial" w:hAnsi="Arial" w:cs="Arial"/>
          <w:sz w:val="24"/>
          <w:szCs w:val="24"/>
        </w:rPr>
        <w:t xml:space="preserve"> </w:t>
      </w:r>
      <w:r w:rsidR="00706ECB">
        <w:rPr>
          <w:rFonts w:ascii="Arial" w:hAnsi="Arial" w:cs="Arial"/>
          <w:sz w:val="24"/>
          <w:szCs w:val="24"/>
        </w:rPr>
        <w:t xml:space="preserve">en su artículo </w:t>
      </w:r>
      <w:r w:rsidR="00444106">
        <w:rPr>
          <w:rFonts w:ascii="Arial" w:hAnsi="Arial" w:cs="Arial"/>
          <w:sz w:val="24"/>
          <w:szCs w:val="24"/>
        </w:rPr>
        <w:t>3, inciso</w:t>
      </w:r>
      <w:r w:rsidR="00697B7C">
        <w:rPr>
          <w:rFonts w:ascii="Arial" w:hAnsi="Arial" w:cs="Arial"/>
          <w:sz w:val="24"/>
          <w:szCs w:val="24"/>
        </w:rPr>
        <w:t xml:space="preserve">s </w:t>
      </w:r>
      <w:r w:rsidR="00992E00">
        <w:rPr>
          <w:rFonts w:ascii="Arial" w:hAnsi="Arial" w:cs="Arial"/>
          <w:sz w:val="24"/>
          <w:szCs w:val="24"/>
        </w:rPr>
        <w:t>a)</w:t>
      </w:r>
      <w:r w:rsidR="00665A68">
        <w:rPr>
          <w:rFonts w:ascii="Arial" w:hAnsi="Arial" w:cs="Arial"/>
          <w:sz w:val="24"/>
          <w:szCs w:val="24"/>
        </w:rPr>
        <w:t xml:space="preserve"> y b) </w:t>
      </w:r>
      <w:r w:rsidR="00706ECB">
        <w:rPr>
          <w:rFonts w:ascii="Arial" w:hAnsi="Arial" w:cs="Arial"/>
          <w:sz w:val="24"/>
          <w:szCs w:val="24"/>
        </w:rPr>
        <w:t>estable</w:t>
      </w:r>
      <w:r w:rsidR="009753CA">
        <w:rPr>
          <w:rFonts w:ascii="Arial" w:hAnsi="Arial" w:cs="Arial"/>
          <w:sz w:val="24"/>
          <w:szCs w:val="24"/>
        </w:rPr>
        <w:t>ce</w:t>
      </w:r>
      <w:r w:rsidR="00AD5C09">
        <w:rPr>
          <w:rFonts w:ascii="Arial" w:hAnsi="Arial" w:cs="Arial"/>
          <w:sz w:val="24"/>
          <w:szCs w:val="24"/>
        </w:rPr>
        <w:t xml:space="preserve"> </w:t>
      </w:r>
      <w:r w:rsidR="00684302">
        <w:rPr>
          <w:rFonts w:ascii="Arial" w:hAnsi="Arial" w:cs="Arial"/>
          <w:sz w:val="24"/>
          <w:szCs w:val="24"/>
        </w:rPr>
        <w:t xml:space="preserve">que </w:t>
      </w:r>
      <w:r w:rsidR="009753CA">
        <w:rPr>
          <w:rFonts w:ascii="Arial" w:hAnsi="Arial" w:cs="Arial"/>
          <w:sz w:val="24"/>
          <w:szCs w:val="24"/>
        </w:rPr>
        <w:t>se entiende por</w:t>
      </w:r>
      <w:r w:rsidR="004D4F54">
        <w:rPr>
          <w:rFonts w:ascii="Arial" w:hAnsi="Arial" w:cs="Arial"/>
          <w:sz w:val="24"/>
          <w:szCs w:val="24"/>
        </w:rPr>
        <w:t xml:space="preserve"> actos </w:t>
      </w:r>
      <w:r w:rsidR="00481F30">
        <w:rPr>
          <w:rFonts w:ascii="Arial" w:hAnsi="Arial" w:cs="Arial"/>
          <w:sz w:val="24"/>
          <w:szCs w:val="24"/>
        </w:rPr>
        <w:t xml:space="preserve">anticipados de campaña </w:t>
      </w:r>
      <w:r w:rsidR="008D4CF2">
        <w:rPr>
          <w:rFonts w:ascii="Arial" w:hAnsi="Arial" w:cs="Arial"/>
          <w:sz w:val="24"/>
          <w:szCs w:val="24"/>
        </w:rPr>
        <w:t xml:space="preserve">y </w:t>
      </w:r>
      <w:r w:rsidR="00161FD5">
        <w:rPr>
          <w:rFonts w:ascii="Arial" w:hAnsi="Arial" w:cs="Arial"/>
          <w:sz w:val="24"/>
          <w:szCs w:val="24"/>
        </w:rPr>
        <w:t>de precampaña</w:t>
      </w:r>
      <w:r w:rsidR="00D81987">
        <w:rPr>
          <w:rFonts w:ascii="Arial" w:hAnsi="Arial" w:cs="Arial"/>
          <w:sz w:val="24"/>
          <w:szCs w:val="24"/>
        </w:rPr>
        <w:t xml:space="preserve">, </w:t>
      </w:r>
      <w:r w:rsidR="00D17820">
        <w:rPr>
          <w:rFonts w:ascii="Arial" w:hAnsi="Arial" w:cs="Arial"/>
          <w:sz w:val="24"/>
          <w:szCs w:val="24"/>
        </w:rPr>
        <w:t xml:space="preserve">lo siguiente: </w:t>
      </w:r>
    </w:p>
    <w:p w14:paraId="00EE7CD3" w14:textId="77777777" w:rsidR="00D04FC4" w:rsidRPr="00A2288F" w:rsidRDefault="00D04FC4" w:rsidP="00D04FC4">
      <w:pPr>
        <w:spacing w:before="240" w:after="0" w:line="240" w:lineRule="auto"/>
        <w:jc w:val="both"/>
        <w:textAlignment w:val="baseline"/>
        <w:rPr>
          <w:rFonts w:ascii="Arial Narrow" w:hAnsi="Arial Narrow" w:cs="Arial"/>
          <w:i/>
          <w:sz w:val="20"/>
          <w:szCs w:val="20"/>
        </w:rPr>
      </w:pPr>
      <w:r w:rsidRPr="00A2288F">
        <w:rPr>
          <w:rFonts w:ascii="Arial Narrow" w:hAnsi="Arial Narrow" w:cs="Arial"/>
          <w:i/>
          <w:sz w:val="20"/>
          <w:szCs w:val="20"/>
        </w:rPr>
        <w:t>a) Actos Anticipados de Campaña: Los actos de expresión que se realicen bajo cualquier modalidad y en cualquier momento fuera de la etapa de campañas, que contengan llamados expresos al voto en contra o a favor de una candidatura o un partido, o expresiones solicitando cualquier tipo de apoyo para contender en el proceso electoral por alguna candidatura o para un partido;</w:t>
      </w:r>
    </w:p>
    <w:p w14:paraId="00EE7CD4" w14:textId="77777777" w:rsidR="00095440" w:rsidRPr="00A2288F" w:rsidRDefault="00D04FC4" w:rsidP="00D04FC4">
      <w:pPr>
        <w:spacing w:before="240" w:after="0" w:line="240" w:lineRule="auto"/>
        <w:jc w:val="both"/>
        <w:textAlignment w:val="baseline"/>
        <w:rPr>
          <w:rFonts w:ascii="Arial Narrow" w:hAnsi="Arial Narrow" w:cs="Arial"/>
          <w:i/>
          <w:sz w:val="24"/>
          <w:szCs w:val="24"/>
        </w:rPr>
      </w:pPr>
      <w:r w:rsidRPr="00A2288F">
        <w:rPr>
          <w:rFonts w:ascii="Arial Narrow" w:hAnsi="Arial Narrow" w:cs="Arial"/>
          <w:i/>
          <w:sz w:val="20"/>
          <w:szCs w:val="20"/>
        </w:rPr>
        <w:t>b) Actos Anticipados de Precampaña: Las expresiones que se realicen bajo cualquier modalidad y en cualquier momento durante el lapso que va desde el inicio del proceso electoral hasta antes del plazo legal para el inicio de las precampañas, que contengan llamados expresos al voto en contra o a favor de una precandidatura;</w:t>
      </w:r>
      <w:r w:rsidR="004D4F54" w:rsidRPr="00A2288F">
        <w:rPr>
          <w:rFonts w:ascii="Arial Narrow" w:hAnsi="Arial Narrow" w:cs="Arial"/>
          <w:i/>
          <w:sz w:val="24"/>
          <w:szCs w:val="24"/>
        </w:rPr>
        <w:t xml:space="preserve"> </w:t>
      </w:r>
    </w:p>
    <w:p w14:paraId="00EE7CD5" w14:textId="77777777" w:rsidR="000B1AC3" w:rsidRDefault="007E0AD3" w:rsidP="00DB1FBE">
      <w:pPr>
        <w:spacing w:before="240" w:after="0" w:line="360" w:lineRule="auto"/>
        <w:jc w:val="both"/>
        <w:textAlignment w:val="baseline"/>
        <w:rPr>
          <w:rFonts w:ascii="Arial" w:hAnsi="Arial" w:cs="Arial"/>
          <w:sz w:val="24"/>
          <w:szCs w:val="24"/>
        </w:rPr>
      </w:pPr>
      <w:r>
        <w:rPr>
          <w:rFonts w:ascii="Arial" w:hAnsi="Arial" w:cs="Arial"/>
          <w:sz w:val="24"/>
          <w:szCs w:val="24"/>
        </w:rPr>
        <w:lastRenderedPageBreak/>
        <w:t xml:space="preserve">Sin embargo, es importante destacar que </w:t>
      </w:r>
      <w:r w:rsidR="00EC7C9B">
        <w:rPr>
          <w:rFonts w:ascii="Arial" w:hAnsi="Arial" w:cs="Arial"/>
          <w:sz w:val="24"/>
          <w:szCs w:val="24"/>
        </w:rPr>
        <w:t xml:space="preserve">los actos </w:t>
      </w:r>
      <w:r w:rsidR="003C66EC">
        <w:rPr>
          <w:rFonts w:ascii="Arial" w:hAnsi="Arial" w:cs="Arial"/>
          <w:sz w:val="24"/>
          <w:szCs w:val="24"/>
        </w:rPr>
        <w:t xml:space="preserve">anticipados </w:t>
      </w:r>
      <w:r w:rsidR="00EC7C9B">
        <w:rPr>
          <w:rFonts w:ascii="Arial" w:hAnsi="Arial" w:cs="Arial"/>
          <w:sz w:val="24"/>
          <w:szCs w:val="24"/>
        </w:rPr>
        <w:t xml:space="preserve">de precampaña o campaña </w:t>
      </w:r>
      <w:r w:rsidR="00AB1683">
        <w:rPr>
          <w:rFonts w:ascii="Arial" w:hAnsi="Arial" w:cs="Arial"/>
          <w:sz w:val="24"/>
          <w:szCs w:val="24"/>
        </w:rPr>
        <w:t xml:space="preserve">pueden acontecer </w:t>
      </w:r>
      <w:r w:rsidR="00124EEA">
        <w:rPr>
          <w:rFonts w:ascii="Arial" w:hAnsi="Arial" w:cs="Arial"/>
          <w:sz w:val="24"/>
          <w:szCs w:val="24"/>
        </w:rPr>
        <w:t xml:space="preserve">incluso </w:t>
      </w:r>
      <w:r w:rsidR="002C03A0">
        <w:rPr>
          <w:rFonts w:ascii="Arial" w:hAnsi="Arial" w:cs="Arial"/>
          <w:sz w:val="24"/>
          <w:szCs w:val="24"/>
        </w:rPr>
        <w:t xml:space="preserve">antes del inicio del proceso electoral, </w:t>
      </w:r>
      <w:r w:rsidR="00113361">
        <w:rPr>
          <w:rFonts w:ascii="Arial" w:hAnsi="Arial" w:cs="Arial"/>
          <w:sz w:val="24"/>
          <w:szCs w:val="24"/>
        </w:rPr>
        <w:t xml:space="preserve">de conformidad con </w:t>
      </w:r>
      <w:r w:rsidR="004A37DB">
        <w:rPr>
          <w:rFonts w:ascii="Arial" w:hAnsi="Arial" w:cs="Arial"/>
          <w:sz w:val="24"/>
          <w:szCs w:val="24"/>
        </w:rPr>
        <w:t xml:space="preserve">lo resuelto </w:t>
      </w:r>
      <w:r w:rsidR="0058755A">
        <w:rPr>
          <w:rFonts w:ascii="Arial" w:hAnsi="Arial" w:cs="Arial"/>
          <w:sz w:val="24"/>
          <w:szCs w:val="24"/>
        </w:rPr>
        <w:t xml:space="preserve">por la </w:t>
      </w:r>
      <w:r w:rsidR="0058755A" w:rsidRPr="001F7B95">
        <w:rPr>
          <w:rFonts w:ascii="Arial" w:hAnsi="Arial" w:cs="Arial"/>
          <w:i/>
          <w:iCs/>
          <w:sz w:val="24"/>
          <w:szCs w:val="24"/>
        </w:rPr>
        <w:t>Sala Superior</w:t>
      </w:r>
      <w:r w:rsidR="0058755A">
        <w:rPr>
          <w:rFonts w:ascii="Arial" w:hAnsi="Arial" w:cs="Arial"/>
          <w:sz w:val="24"/>
          <w:szCs w:val="24"/>
        </w:rPr>
        <w:t xml:space="preserve"> </w:t>
      </w:r>
      <w:r w:rsidR="003137D4">
        <w:rPr>
          <w:rFonts w:ascii="Arial" w:hAnsi="Arial" w:cs="Arial"/>
          <w:sz w:val="24"/>
          <w:szCs w:val="24"/>
        </w:rPr>
        <w:t>en el expediente SUP-REP-</w:t>
      </w:r>
      <w:r w:rsidR="003F172E">
        <w:rPr>
          <w:rFonts w:ascii="Arial" w:hAnsi="Arial" w:cs="Arial"/>
          <w:sz w:val="24"/>
          <w:szCs w:val="24"/>
        </w:rPr>
        <w:t>108/2023</w:t>
      </w:r>
      <w:r w:rsidR="003F172E">
        <w:rPr>
          <w:rStyle w:val="Refdenotaalpie"/>
          <w:rFonts w:ascii="Arial" w:hAnsi="Arial" w:cs="Arial"/>
          <w:sz w:val="24"/>
          <w:szCs w:val="24"/>
        </w:rPr>
        <w:footnoteReference w:id="68"/>
      </w:r>
      <w:r w:rsidR="003F172E">
        <w:rPr>
          <w:rFonts w:ascii="Arial" w:hAnsi="Arial" w:cs="Arial"/>
          <w:sz w:val="24"/>
          <w:szCs w:val="24"/>
        </w:rPr>
        <w:t>.</w:t>
      </w:r>
    </w:p>
    <w:p w14:paraId="00EE7CD6" w14:textId="77777777" w:rsidR="005842C0" w:rsidRDefault="00F423FD" w:rsidP="00DB1FBE">
      <w:pPr>
        <w:spacing w:before="240" w:after="0" w:line="360" w:lineRule="auto"/>
        <w:jc w:val="both"/>
        <w:textAlignment w:val="baseline"/>
        <w:rPr>
          <w:rFonts w:ascii="Arial" w:hAnsi="Arial" w:cs="Arial"/>
          <w:sz w:val="24"/>
          <w:szCs w:val="24"/>
        </w:rPr>
      </w:pPr>
      <w:r>
        <w:rPr>
          <w:rFonts w:ascii="Arial" w:hAnsi="Arial" w:cs="Arial"/>
          <w:sz w:val="24"/>
          <w:szCs w:val="24"/>
        </w:rPr>
        <w:t xml:space="preserve">Lo anterior, tomando en consideración que la finalidad de esta prohibición es prevenir y sancionar </w:t>
      </w:r>
      <w:r w:rsidR="00E34BB2">
        <w:rPr>
          <w:rFonts w:ascii="Arial" w:hAnsi="Arial" w:cs="Arial"/>
          <w:sz w:val="24"/>
          <w:szCs w:val="24"/>
        </w:rPr>
        <w:t xml:space="preserve">únicamente aquellos actos que puedan tener un impacto real o poner en riesgo </w:t>
      </w:r>
      <w:r w:rsidR="00B75834">
        <w:rPr>
          <w:rFonts w:ascii="Arial" w:hAnsi="Arial" w:cs="Arial"/>
          <w:sz w:val="24"/>
          <w:szCs w:val="24"/>
        </w:rPr>
        <w:t>los principios de</w:t>
      </w:r>
      <w:r w:rsidR="00883C20">
        <w:rPr>
          <w:rFonts w:ascii="Arial" w:hAnsi="Arial" w:cs="Arial"/>
          <w:sz w:val="24"/>
          <w:szCs w:val="24"/>
        </w:rPr>
        <w:t xml:space="preserve"> legalidad y</w:t>
      </w:r>
      <w:r w:rsidR="00B75834">
        <w:rPr>
          <w:rFonts w:ascii="Arial" w:hAnsi="Arial" w:cs="Arial"/>
          <w:sz w:val="24"/>
          <w:szCs w:val="24"/>
        </w:rPr>
        <w:t xml:space="preserve"> equidad</w:t>
      </w:r>
      <w:r w:rsidR="00883C20">
        <w:rPr>
          <w:rFonts w:ascii="Arial" w:hAnsi="Arial" w:cs="Arial"/>
          <w:sz w:val="24"/>
          <w:szCs w:val="24"/>
        </w:rPr>
        <w:t xml:space="preserve"> en la contienda, sin que sea justificado restringir contenidos del discurso político </w:t>
      </w:r>
      <w:r w:rsidR="005676F8">
        <w:rPr>
          <w:rFonts w:ascii="Arial" w:hAnsi="Arial" w:cs="Arial"/>
          <w:sz w:val="24"/>
          <w:szCs w:val="24"/>
        </w:rPr>
        <w:t xml:space="preserve">que, objetiva y razonablemente, no tengan ese efecto, al no </w:t>
      </w:r>
      <w:r w:rsidR="001D0A7B">
        <w:rPr>
          <w:rFonts w:ascii="Arial" w:hAnsi="Arial" w:cs="Arial"/>
          <w:sz w:val="24"/>
          <w:szCs w:val="24"/>
        </w:rPr>
        <w:t xml:space="preserve">generar una ventaja </w:t>
      </w:r>
      <w:r w:rsidR="0044016D">
        <w:rPr>
          <w:rFonts w:ascii="Arial" w:hAnsi="Arial" w:cs="Arial"/>
          <w:sz w:val="24"/>
          <w:szCs w:val="24"/>
        </w:rPr>
        <w:t>indebida</w:t>
      </w:r>
      <w:r w:rsidR="005842C0">
        <w:rPr>
          <w:rFonts w:ascii="Arial" w:hAnsi="Arial" w:cs="Arial"/>
          <w:sz w:val="24"/>
          <w:szCs w:val="24"/>
        </w:rPr>
        <w:t>.</w:t>
      </w:r>
    </w:p>
    <w:p w14:paraId="00EE7CD7" w14:textId="77777777" w:rsidR="00F423FD" w:rsidRDefault="0077238A" w:rsidP="00DB1FBE">
      <w:pPr>
        <w:spacing w:before="240" w:after="0" w:line="360" w:lineRule="auto"/>
        <w:jc w:val="both"/>
        <w:textAlignment w:val="baseline"/>
        <w:rPr>
          <w:rFonts w:ascii="Arial" w:hAnsi="Arial" w:cs="Arial"/>
          <w:sz w:val="24"/>
          <w:szCs w:val="24"/>
        </w:rPr>
      </w:pPr>
      <w:r>
        <w:rPr>
          <w:rFonts w:ascii="Arial" w:hAnsi="Arial" w:cs="Arial"/>
          <w:sz w:val="24"/>
          <w:szCs w:val="24"/>
        </w:rPr>
        <w:t>Por ello</w:t>
      </w:r>
      <w:r w:rsidR="00A74F2A">
        <w:rPr>
          <w:rFonts w:ascii="Arial" w:hAnsi="Arial" w:cs="Arial"/>
          <w:sz w:val="24"/>
          <w:szCs w:val="24"/>
        </w:rPr>
        <w:t xml:space="preserve">, </w:t>
      </w:r>
      <w:r w:rsidR="00891F68">
        <w:rPr>
          <w:rFonts w:ascii="Arial" w:hAnsi="Arial" w:cs="Arial"/>
          <w:sz w:val="24"/>
          <w:szCs w:val="24"/>
        </w:rPr>
        <w:t xml:space="preserve">se debe analizar </w:t>
      </w:r>
      <w:r w:rsidR="00BD7ACC">
        <w:rPr>
          <w:rFonts w:ascii="Arial" w:hAnsi="Arial" w:cs="Arial"/>
          <w:sz w:val="24"/>
          <w:szCs w:val="24"/>
        </w:rPr>
        <w:t xml:space="preserve">sobre la base de aspectos relevantes que </w:t>
      </w:r>
      <w:r w:rsidR="00F7375E">
        <w:rPr>
          <w:rFonts w:ascii="Arial" w:hAnsi="Arial" w:cs="Arial"/>
          <w:sz w:val="24"/>
          <w:szCs w:val="24"/>
        </w:rPr>
        <w:t xml:space="preserve">permitan </w:t>
      </w:r>
      <w:r w:rsidR="006C2318">
        <w:rPr>
          <w:rFonts w:ascii="Arial" w:hAnsi="Arial" w:cs="Arial"/>
          <w:sz w:val="24"/>
          <w:szCs w:val="24"/>
        </w:rPr>
        <w:t xml:space="preserve">concluir que la propaganda </w:t>
      </w:r>
      <w:r w:rsidR="00A846F9">
        <w:rPr>
          <w:rFonts w:ascii="Arial" w:hAnsi="Arial" w:cs="Arial"/>
          <w:sz w:val="24"/>
          <w:szCs w:val="24"/>
        </w:rPr>
        <w:t xml:space="preserve">que </w:t>
      </w:r>
      <w:r w:rsidR="00BD1C03">
        <w:rPr>
          <w:rFonts w:ascii="Arial" w:hAnsi="Arial" w:cs="Arial"/>
          <w:sz w:val="24"/>
          <w:szCs w:val="24"/>
        </w:rPr>
        <w:t>s</w:t>
      </w:r>
      <w:r w:rsidR="00A846F9">
        <w:rPr>
          <w:rFonts w:ascii="Arial" w:hAnsi="Arial" w:cs="Arial"/>
          <w:sz w:val="24"/>
          <w:szCs w:val="24"/>
        </w:rPr>
        <w:t xml:space="preserve">e </w:t>
      </w:r>
      <w:r w:rsidR="0079108C">
        <w:rPr>
          <w:rFonts w:ascii="Arial" w:hAnsi="Arial" w:cs="Arial"/>
          <w:sz w:val="24"/>
          <w:szCs w:val="24"/>
        </w:rPr>
        <w:t xml:space="preserve">difunde antes del inicio del </w:t>
      </w:r>
      <w:r w:rsidR="00AD5107">
        <w:rPr>
          <w:rFonts w:ascii="Arial" w:hAnsi="Arial" w:cs="Arial"/>
          <w:sz w:val="24"/>
          <w:szCs w:val="24"/>
        </w:rPr>
        <w:t xml:space="preserve">periodo de campañas o del </w:t>
      </w:r>
      <w:r w:rsidR="0079108C">
        <w:rPr>
          <w:rFonts w:ascii="Arial" w:hAnsi="Arial" w:cs="Arial"/>
          <w:sz w:val="24"/>
          <w:szCs w:val="24"/>
        </w:rPr>
        <w:t>proces</w:t>
      </w:r>
      <w:r w:rsidR="00AD5107">
        <w:rPr>
          <w:rFonts w:ascii="Arial" w:hAnsi="Arial" w:cs="Arial"/>
          <w:sz w:val="24"/>
          <w:szCs w:val="24"/>
        </w:rPr>
        <w:t>o electoral, resulta trascendente para la ciudadanía y las condiciones en la contienda.</w:t>
      </w:r>
    </w:p>
    <w:p w14:paraId="17118F6D" w14:textId="0E6F4A8A" w:rsidR="00703169" w:rsidRPr="00354E01" w:rsidRDefault="00DA53B4" w:rsidP="00721491">
      <w:pPr>
        <w:spacing w:before="240" w:after="0" w:line="360" w:lineRule="auto"/>
        <w:jc w:val="both"/>
        <w:textAlignment w:val="baseline"/>
        <w:rPr>
          <w:rFonts w:ascii="Arial" w:hAnsi="Arial" w:cs="Arial"/>
          <w:sz w:val="24"/>
          <w:szCs w:val="24"/>
        </w:rPr>
      </w:pPr>
      <w:r>
        <w:rPr>
          <w:rFonts w:ascii="Arial" w:hAnsi="Arial" w:cs="Arial"/>
          <w:sz w:val="24"/>
          <w:szCs w:val="24"/>
        </w:rPr>
        <w:t xml:space="preserve">Así, este </w:t>
      </w:r>
      <w:r w:rsidRPr="002A1272">
        <w:rPr>
          <w:rFonts w:ascii="Arial" w:hAnsi="Arial" w:cs="Arial"/>
          <w:i/>
          <w:iCs/>
          <w:sz w:val="24"/>
          <w:szCs w:val="24"/>
        </w:rPr>
        <w:t>órgano jurisdiccional</w:t>
      </w:r>
      <w:r>
        <w:rPr>
          <w:rFonts w:ascii="Arial" w:hAnsi="Arial" w:cs="Arial"/>
          <w:sz w:val="24"/>
          <w:szCs w:val="24"/>
        </w:rPr>
        <w:t xml:space="preserve"> </w:t>
      </w:r>
      <w:r w:rsidR="002A1272">
        <w:rPr>
          <w:rFonts w:ascii="Arial" w:hAnsi="Arial" w:cs="Arial"/>
          <w:sz w:val="24"/>
          <w:szCs w:val="24"/>
        </w:rPr>
        <w:t xml:space="preserve">considera </w:t>
      </w:r>
      <w:r w:rsidR="00C71899">
        <w:rPr>
          <w:rFonts w:ascii="Arial" w:hAnsi="Arial" w:cs="Arial"/>
          <w:sz w:val="24"/>
          <w:szCs w:val="24"/>
        </w:rPr>
        <w:t xml:space="preserve">que </w:t>
      </w:r>
      <w:r w:rsidR="00C71899" w:rsidRPr="00663FA6">
        <w:rPr>
          <w:rFonts w:ascii="Arial" w:hAnsi="Arial" w:cs="Arial"/>
          <w:b/>
          <w:bCs/>
          <w:sz w:val="24"/>
          <w:szCs w:val="24"/>
        </w:rPr>
        <w:t xml:space="preserve">sí se </w:t>
      </w:r>
      <w:r w:rsidR="00027291" w:rsidRPr="00663FA6">
        <w:rPr>
          <w:rFonts w:ascii="Arial" w:hAnsi="Arial" w:cs="Arial"/>
          <w:b/>
          <w:bCs/>
          <w:sz w:val="24"/>
          <w:szCs w:val="24"/>
        </w:rPr>
        <w:t>actualiza</w:t>
      </w:r>
      <w:r w:rsidR="00027291" w:rsidRPr="00663FA6">
        <w:rPr>
          <w:rFonts w:ascii="Arial" w:hAnsi="Arial" w:cs="Arial"/>
          <w:sz w:val="24"/>
          <w:szCs w:val="24"/>
        </w:rPr>
        <w:t xml:space="preserve"> </w:t>
      </w:r>
      <w:r w:rsidR="00027291" w:rsidRPr="00663FA6">
        <w:rPr>
          <w:rFonts w:ascii="Arial" w:hAnsi="Arial" w:cs="Arial"/>
          <w:b/>
          <w:sz w:val="24"/>
          <w:szCs w:val="24"/>
        </w:rPr>
        <w:t>el elemento temporal</w:t>
      </w:r>
      <w:r w:rsidR="00E015CA" w:rsidRPr="00663FA6">
        <w:rPr>
          <w:rFonts w:ascii="Arial" w:hAnsi="Arial" w:cs="Arial"/>
          <w:sz w:val="24"/>
          <w:szCs w:val="24"/>
        </w:rPr>
        <w:t>,</w:t>
      </w:r>
      <w:r w:rsidR="00E015CA">
        <w:rPr>
          <w:rFonts w:ascii="Arial" w:hAnsi="Arial" w:cs="Arial"/>
          <w:sz w:val="24"/>
          <w:szCs w:val="24"/>
        </w:rPr>
        <w:t xml:space="preserve"> </w:t>
      </w:r>
      <w:r w:rsidR="00411CAA">
        <w:rPr>
          <w:rFonts w:ascii="Arial" w:hAnsi="Arial" w:cs="Arial"/>
          <w:sz w:val="24"/>
          <w:szCs w:val="24"/>
        </w:rPr>
        <w:t>toda vez que los</w:t>
      </w:r>
      <w:r w:rsidR="005276F9">
        <w:rPr>
          <w:rFonts w:ascii="Arial" w:hAnsi="Arial" w:cs="Arial"/>
          <w:sz w:val="24"/>
          <w:szCs w:val="24"/>
        </w:rPr>
        <w:t xml:space="preserve"> </w:t>
      </w:r>
      <w:r w:rsidR="003526F7">
        <w:rPr>
          <w:rFonts w:ascii="Arial" w:hAnsi="Arial" w:cs="Arial"/>
          <w:sz w:val="24"/>
          <w:szCs w:val="24"/>
        </w:rPr>
        <w:t xml:space="preserve">actos </w:t>
      </w:r>
      <w:r w:rsidR="005276F9">
        <w:rPr>
          <w:rFonts w:ascii="Arial" w:hAnsi="Arial" w:cs="Arial"/>
          <w:sz w:val="24"/>
          <w:szCs w:val="24"/>
        </w:rPr>
        <w:t xml:space="preserve">se </w:t>
      </w:r>
      <w:r w:rsidR="004B3807">
        <w:rPr>
          <w:rFonts w:ascii="Arial" w:hAnsi="Arial" w:cs="Arial"/>
          <w:sz w:val="24"/>
          <w:szCs w:val="24"/>
        </w:rPr>
        <w:t xml:space="preserve">realizaron </w:t>
      </w:r>
      <w:r w:rsidR="00877A0B">
        <w:rPr>
          <w:rFonts w:ascii="Arial" w:hAnsi="Arial" w:cs="Arial"/>
          <w:sz w:val="24"/>
          <w:szCs w:val="24"/>
        </w:rPr>
        <w:t xml:space="preserve">en </w:t>
      </w:r>
      <w:r w:rsidR="008C0CED">
        <w:rPr>
          <w:rFonts w:ascii="Arial" w:hAnsi="Arial" w:cs="Arial"/>
          <w:sz w:val="24"/>
          <w:szCs w:val="24"/>
        </w:rPr>
        <w:t>julio, septiembre</w:t>
      </w:r>
      <w:r w:rsidR="00877A0B">
        <w:rPr>
          <w:rFonts w:ascii="Arial" w:hAnsi="Arial" w:cs="Arial"/>
          <w:sz w:val="24"/>
          <w:szCs w:val="24"/>
        </w:rPr>
        <w:t xml:space="preserve"> </w:t>
      </w:r>
      <w:r w:rsidR="00842B63">
        <w:rPr>
          <w:rFonts w:ascii="Arial" w:hAnsi="Arial" w:cs="Arial"/>
          <w:sz w:val="24"/>
          <w:szCs w:val="24"/>
        </w:rPr>
        <w:t xml:space="preserve">y diciembre </w:t>
      </w:r>
      <w:r w:rsidR="00877A0B">
        <w:rPr>
          <w:rFonts w:ascii="Arial" w:hAnsi="Arial" w:cs="Arial"/>
          <w:sz w:val="24"/>
          <w:szCs w:val="24"/>
        </w:rPr>
        <w:t>de dos mil veinticinco</w:t>
      </w:r>
      <w:r w:rsidR="005F2913">
        <w:rPr>
          <w:rFonts w:ascii="Arial" w:hAnsi="Arial" w:cs="Arial"/>
          <w:sz w:val="24"/>
          <w:szCs w:val="24"/>
        </w:rPr>
        <w:t>, así como en enero</w:t>
      </w:r>
      <w:r w:rsidR="004A3329">
        <w:rPr>
          <w:rFonts w:ascii="Arial" w:hAnsi="Arial" w:cs="Arial"/>
          <w:sz w:val="24"/>
          <w:szCs w:val="24"/>
        </w:rPr>
        <w:t>,</w:t>
      </w:r>
      <w:r w:rsidR="00D81576">
        <w:rPr>
          <w:rFonts w:ascii="Arial" w:hAnsi="Arial" w:cs="Arial"/>
          <w:sz w:val="24"/>
          <w:szCs w:val="24"/>
        </w:rPr>
        <w:t xml:space="preserve"> </w:t>
      </w:r>
      <w:r w:rsidR="00A31472">
        <w:rPr>
          <w:rFonts w:ascii="Arial" w:hAnsi="Arial" w:cs="Arial"/>
          <w:sz w:val="24"/>
          <w:szCs w:val="24"/>
        </w:rPr>
        <w:t xml:space="preserve">es decir, </w:t>
      </w:r>
      <w:r w:rsidR="00771D1D">
        <w:rPr>
          <w:rFonts w:ascii="Arial" w:hAnsi="Arial" w:cs="Arial"/>
          <w:sz w:val="24"/>
          <w:szCs w:val="24"/>
        </w:rPr>
        <w:t>antes del inicio del proceso electoral local ordinario</w:t>
      </w:r>
      <w:r w:rsidR="000E4F5F">
        <w:rPr>
          <w:rFonts w:ascii="Arial" w:hAnsi="Arial" w:cs="Arial"/>
          <w:sz w:val="24"/>
          <w:szCs w:val="24"/>
        </w:rPr>
        <w:t>,</w:t>
      </w:r>
      <w:r w:rsidR="00E14F22">
        <w:rPr>
          <w:rFonts w:ascii="Arial" w:hAnsi="Arial" w:cs="Arial"/>
          <w:sz w:val="24"/>
          <w:szCs w:val="24"/>
        </w:rPr>
        <w:t xml:space="preserve"> el cual inicia en septiembre</w:t>
      </w:r>
      <w:r w:rsidR="00187BC2" w:rsidRPr="00354E01">
        <w:rPr>
          <w:rStyle w:val="Refdenotaalpie"/>
          <w:rFonts w:ascii="Arial" w:hAnsi="Arial" w:cs="Arial"/>
          <w:sz w:val="24"/>
          <w:szCs w:val="24"/>
        </w:rPr>
        <w:footnoteReference w:id="69"/>
      </w:r>
      <w:r w:rsidR="00721491" w:rsidRPr="00354E01">
        <w:rPr>
          <w:rFonts w:ascii="Arial" w:hAnsi="Arial" w:cs="Arial"/>
          <w:sz w:val="24"/>
          <w:szCs w:val="24"/>
        </w:rPr>
        <w:t xml:space="preserve">, </w:t>
      </w:r>
      <w:r w:rsidR="00512964" w:rsidRPr="00354E01">
        <w:rPr>
          <w:rFonts w:ascii="Arial" w:hAnsi="Arial" w:cs="Arial"/>
          <w:sz w:val="24"/>
          <w:szCs w:val="24"/>
        </w:rPr>
        <w:t>por ello,</w:t>
      </w:r>
      <w:r w:rsidR="00721491" w:rsidRPr="00354E01">
        <w:rPr>
          <w:rFonts w:ascii="Arial" w:hAnsi="Arial" w:cs="Arial"/>
          <w:sz w:val="24"/>
          <w:szCs w:val="24"/>
        </w:rPr>
        <w:t xml:space="preserve"> debe tenerse por satisfecho este requisito </w:t>
      </w:r>
      <w:r w:rsidR="003A3FED" w:rsidRPr="00354E01">
        <w:rPr>
          <w:rFonts w:ascii="Arial" w:hAnsi="Arial" w:cs="Arial"/>
          <w:sz w:val="24"/>
          <w:szCs w:val="24"/>
        </w:rPr>
        <w:t xml:space="preserve">dada la cercanía del proceso </w:t>
      </w:r>
      <w:r w:rsidR="007C0A14" w:rsidRPr="00354E01">
        <w:rPr>
          <w:rFonts w:ascii="Arial" w:hAnsi="Arial" w:cs="Arial"/>
          <w:sz w:val="24"/>
          <w:szCs w:val="24"/>
        </w:rPr>
        <w:t xml:space="preserve">electoral y la presunta sistematización de las conductas denunciadas. </w:t>
      </w:r>
    </w:p>
    <w:p w14:paraId="00EE7CD9" w14:textId="77777777" w:rsidR="00DB1FBE" w:rsidRPr="00354E01" w:rsidRDefault="00DB1FBE" w:rsidP="00DB1FBE">
      <w:pPr>
        <w:pStyle w:val="Prrafodelista"/>
        <w:numPr>
          <w:ilvl w:val="0"/>
          <w:numId w:val="40"/>
        </w:numPr>
        <w:spacing w:before="240" w:after="0" w:line="360" w:lineRule="auto"/>
        <w:jc w:val="both"/>
        <w:textAlignment w:val="baseline"/>
        <w:rPr>
          <w:rFonts w:ascii="Arial" w:hAnsi="Arial" w:cs="Arial"/>
          <w:b/>
          <w:bCs/>
          <w:sz w:val="24"/>
          <w:szCs w:val="24"/>
        </w:rPr>
      </w:pPr>
      <w:r w:rsidRPr="00354E01">
        <w:rPr>
          <w:rFonts w:ascii="Arial" w:hAnsi="Arial" w:cs="Arial"/>
          <w:b/>
          <w:bCs/>
          <w:sz w:val="24"/>
          <w:szCs w:val="24"/>
        </w:rPr>
        <w:t xml:space="preserve">Elemento personal </w:t>
      </w:r>
    </w:p>
    <w:p w14:paraId="03BBC442" w14:textId="5BBF4DF3" w:rsidR="00754C4C" w:rsidRPr="00354E01" w:rsidRDefault="00BC0CD1" w:rsidP="00754C4C">
      <w:pPr>
        <w:spacing w:before="240" w:after="0" w:line="360" w:lineRule="auto"/>
        <w:jc w:val="both"/>
        <w:textAlignment w:val="baseline"/>
        <w:rPr>
          <w:rFonts w:ascii="Arial" w:hAnsi="Arial" w:cs="Arial"/>
          <w:sz w:val="24"/>
          <w:szCs w:val="24"/>
        </w:rPr>
      </w:pPr>
      <w:r w:rsidRPr="00354E01">
        <w:rPr>
          <w:rFonts w:ascii="Arial" w:hAnsi="Arial" w:cs="Arial"/>
          <w:b/>
          <w:bCs/>
          <w:sz w:val="24"/>
          <w:szCs w:val="24"/>
        </w:rPr>
        <w:t>S</w:t>
      </w:r>
      <w:r w:rsidR="00DB1FBE" w:rsidRPr="00354E01">
        <w:rPr>
          <w:rFonts w:ascii="Arial" w:hAnsi="Arial" w:cs="Arial"/>
          <w:b/>
          <w:bCs/>
          <w:sz w:val="24"/>
          <w:szCs w:val="24"/>
        </w:rPr>
        <w:t>e acredita</w:t>
      </w:r>
      <w:r w:rsidR="00754C4C" w:rsidRPr="00354E01">
        <w:rPr>
          <w:rFonts w:ascii="Arial" w:hAnsi="Arial" w:cs="Arial"/>
          <w:b/>
          <w:bCs/>
          <w:sz w:val="24"/>
          <w:szCs w:val="24"/>
        </w:rPr>
        <w:t xml:space="preserve"> </w:t>
      </w:r>
      <w:r w:rsidR="00454CEB" w:rsidRPr="00354E01">
        <w:rPr>
          <w:rFonts w:ascii="Arial" w:hAnsi="Arial" w:cs="Arial"/>
          <w:sz w:val="24"/>
          <w:szCs w:val="24"/>
        </w:rPr>
        <w:t>por las</w:t>
      </w:r>
      <w:r w:rsidR="00754C4C" w:rsidRPr="00354E01">
        <w:rPr>
          <w:rFonts w:ascii="Arial" w:hAnsi="Arial" w:cs="Arial"/>
          <w:sz w:val="24"/>
          <w:szCs w:val="24"/>
        </w:rPr>
        <w:t xml:space="preserve"> manifestaciones realizadas en las </w:t>
      </w:r>
      <w:r w:rsidR="00754C4C" w:rsidRPr="00354E01">
        <w:rPr>
          <w:rFonts w:ascii="Arial" w:hAnsi="Arial" w:cs="Arial"/>
          <w:i/>
          <w:iCs/>
          <w:sz w:val="24"/>
          <w:szCs w:val="24"/>
        </w:rPr>
        <w:t>asambleas</w:t>
      </w:r>
      <w:r w:rsidR="00754C4C" w:rsidRPr="00354E01">
        <w:rPr>
          <w:rFonts w:ascii="Arial" w:hAnsi="Arial" w:cs="Arial"/>
          <w:sz w:val="24"/>
          <w:szCs w:val="24"/>
        </w:rPr>
        <w:t xml:space="preserve"> de Zamora y Morelia</w:t>
      </w:r>
      <w:r w:rsidR="00A9295E" w:rsidRPr="00354E01">
        <w:rPr>
          <w:rFonts w:ascii="Arial" w:hAnsi="Arial" w:cs="Arial"/>
          <w:sz w:val="24"/>
          <w:szCs w:val="24"/>
        </w:rPr>
        <w:t>, las cuales se efectuaron</w:t>
      </w:r>
      <w:r w:rsidR="00754C4C" w:rsidRPr="00354E01">
        <w:rPr>
          <w:rFonts w:ascii="Arial" w:hAnsi="Arial" w:cs="Arial"/>
          <w:sz w:val="24"/>
          <w:szCs w:val="24"/>
        </w:rPr>
        <w:t xml:space="preserve"> en carácter de consejero nacional de </w:t>
      </w:r>
      <w:r w:rsidR="00754C4C" w:rsidRPr="00354E01">
        <w:rPr>
          <w:rFonts w:ascii="Arial" w:hAnsi="Arial" w:cs="Arial"/>
          <w:i/>
          <w:iCs/>
          <w:sz w:val="24"/>
          <w:szCs w:val="24"/>
        </w:rPr>
        <w:t xml:space="preserve">MORENA, </w:t>
      </w:r>
      <w:r w:rsidR="00754C4C" w:rsidRPr="00354E01">
        <w:rPr>
          <w:rFonts w:ascii="Arial" w:hAnsi="Arial" w:cs="Arial"/>
          <w:sz w:val="24"/>
          <w:szCs w:val="24"/>
        </w:rPr>
        <w:t>con e</w:t>
      </w:r>
      <w:r w:rsidR="00A9295E" w:rsidRPr="00354E01">
        <w:rPr>
          <w:rFonts w:ascii="Arial" w:hAnsi="Arial" w:cs="Arial"/>
          <w:sz w:val="24"/>
          <w:szCs w:val="24"/>
        </w:rPr>
        <w:t>l cual,</w:t>
      </w:r>
      <w:r w:rsidR="00754C4C" w:rsidRPr="00354E01">
        <w:rPr>
          <w:rFonts w:ascii="Arial" w:hAnsi="Arial" w:cs="Arial"/>
          <w:sz w:val="24"/>
          <w:szCs w:val="24"/>
        </w:rPr>
        <w:t xml:space="preserve"> sí puede cometer la infracción denunciada</w:t>
      </w:r>
      <w:r w:rsidR="00245709" w:rsidRPr="00354E01">
        <w:rPr>
          <w:rFonts w:ascii="Arial" w:hAnsi="Arial" w:cs="Arial"/>
          <w:sz w:val="24"/>
          <w:szCs w:val="24"/>
        </w:rPr>
        <w:t xml:space="preserve">, atendiendo a lo previsto en </w:t>
      </w:r>
      <w:r w:rsidR="00CD113F" w:rsidRPr="00354E01">
        <w:rPr>
          <w:rFonts w:ascii="Arial" w:hAnsi="Arial" w:cs="Arial"/>
          <w:sz w:val="24"/>
          <w:szCs w:val="24"/>
        </w:rPr>
        <w:t>el artículo</w:t>
      </w:r>
      <w:r w:rsidR="00245709" w:rsidRPr="00354E01">
        <w:rPr>
          <w:rFonts w:ascii="Arial" w:hAnsi="Arial" w:cs="Arial"/>
          <w:sz w:val="24"/>
          <w:szCs w:val="24"/>
        </w:rPr>
        <w:t xml:space="preserve"> 230 del </w:t>
      </w:r>
      <w:r w:rsidR="00245709" w:rsidRPr="00354E01">
        <w:rPr>
          <w:rFonts w:ascii="Arial" w:hAnsi="Arial" w:cs="Arial"/>
          <w:i/>
          <w:iCs/>
          <w:sz w:val="24"/>
          <w:szCs w:val="24"/>
        </w:rPr>
        <w:t>Código Electoral</w:t>
      </w:r>
      <w:r w:rsidR="00245709" w:rsidRPr="00354E01">
        <w:rPr>
          <w:rFonts w:ascii="Arial" w:hAnsi="Arial" w:cs="Arial"/>
          <w:sz w:val="24"/>
          <w:szCs w:val="24"/>
        </w:rPr>
        <w:t xml:space="preserve">. </w:t>
      </w:r>
    </w:p>
    <w:p w14:paraId="2C6C2FEC" w14:textId="52C3E1E9" w:rsidR="000938B0" w:rsidRPr="00354E01" w:rsidRDefault="0061296E" w:rsidP="000938B0">
      <w:pPr>
        <w:spacing w:before="240" w:after="0" w:line="360" w:lineRule="auto"/>
        <w:jc w:val="both"/>
        <w:textAlignment w:val="baseline"/>
        <w:rPr>
          <w:rFonts w:ascii="Arial" w:hAnsi="Arial" w:cs="Arial"/>
          <w:sz w:val="24"/>
          <w:szCs w:val="24"/>
        </w:rPr>
      </w:pPr>
      <w:r w:rsidRPr="00354E01">
        <w:rPr>
          <w:rFonts w:ascii="Arial" w:hAnsi="Arial" w:cs="Arial"/>
          <w:sz w:val="24"/>
          <w:szCs w:val="24"/>
        </w:rPr>
        <w:t>No obstante</w:t>
      </w:r>
      <w:r w:rsidR="009D658E" w:rsidRPr="00354E01">
        <w:rPr>
          <w:rFonts w:ascii="Arial" w:hAnsi="Arial" w:cs="Arial"/>
          <w:sz w:val="24"/>
          <w:szCs w:val="24"/>
        </w:rPr>
        <w:t xml:space="preserve">, no se acredita </w:t>
      </w:r>
      <w:r w:rsidRPr="00354E01">
        <w:rPr>
          <w:rFonts w:ascii="Arial" w:hAnsi="Arial" w:cs="Arial"/>
          <w:sz w:val="24"/>
          <w:szCs w:val="24"/>
        </w:rPr>
        <w:t xml:space="preserve">respecto </w:t>
      </w:r>
      <w:r w:rsidR="00A9295E" w:rsidRPr="00354E01">
        <w:rPr>
          <w:rFonts w:ascii="Arial" w:hAnsi="Arial" w:cs="Arial"/>
          <w:sz w:val="24"/>
          <w:szCs w:val="24"/>
        </w:rPr>
        <w:t>de</w:t>
      </w:r>
      <w:r w:rsidR="009D658E" w:rsidRPr="00354E01">
        <w:rPr>
          <w:rFonts w:ascii="Arial" w:hAnsi="Arial" w:cs="Arial"/>
          <w:sz w:val="24"/>
          <w:szCs w:val="24"/>
        </w:rPr>
        <w:t xml:space="preserve"> </w:t>
      </w:r>
      <w:r w:rsidR="00A101D7" w:rsidRPr="00354E01">
        <w:rPr>
          <w:rFonts w:ascii="Arial" w:hAnsi="Arial" w:cs="Arial"/>
          <w:sz w:val="24"/>
          <w:szCs w:val="24"/>
        </w:rPr>
        <w:t>la</w:t>
      </w:r>
      <w:r w:rsidR="00170526" w:rsidRPr="00354E01">
        <w:rPr>
          <w:rFonts w:ascii="Arial" w:hAnsi="Arial" w:cs="Arial"/>
          <w:sz w:val="24"/>
          <w:szCs w:val="24"/>
        </w:rPr>
        <w:t>s</w:t>
      </w:r>
      <w:r w:rsidR="00A101D7" w:rsidRPr="00354E01">
        <w:rPr>
          <w:rFonts w:ascii="Arial" w:hAnsi="Arial" w:cs="Arial"/>
          <w:sz w:val="24"/>
          <w:szCs w:val="24"/>
        </w:rPr>
        <w:t xml:space="preserve"> nota</w:t>
      </w:r>
      <w:r w:rsidR="00170526" w:rsidRPr="00354E01">
        <w:rPr>
          <w:rFonts w:ascii="Arial" w:hAnsi="Arial" w:cs="Arial"/>
          <w:sz w:val="24"/>
          <w:szCs w:val="24"/>
        </w:rPr>
        <w:t>s</w:t>
      </w:r>
      <w:r w:rsidR="00A101D7" w:rsidRPr="00354E01">
        <w:rPr>
          <w:rFonts w:ascii="Arial" w:hAnsi="Arial" w:cs="Arial"/>
          <w:sz w:val="24"/>
          <w:szCs w:val="24"/>
        </w:rPr>
        <w:t xml:space="preserve"> periodística</w:t>
      </w:r>
      <w:r w:rsidR="00170526" w:rsidRPr="00354E01">
        <w:rPr>
          <w:rFonts w:ascii="Arial" w:hAnsi="Arial" w:cs="Arial"/>
          <w:sz w:val="24"/>
          <w:szCs w:val="24"/>
        </w:rPr>
        <w:t>s</w:t>
      </w:r>
      <w:r w:rsidR="00A101D7" w:rsidRPr="00354E01">
        <w:rPr>
          <w:rFonts w:ascii="Arial" w:hAnsi="Arial" w:cs="Arial"/>
          <w:sz w:val="24"/>
          <w:szCs w:val="24"/>
        </w:rPr>
        <w:t xml:space="preserve"> de </w:t>
      </w:r>
      <w:r w:rsidR="00C97313" w:rsidRPr="00354E01">
        <w:rPr>
          <w:rFonts w:ascii="Arial" w:hAnsi="Arial" w:cs="Arial"/>
          <w:sz w:val="24"/>
          <w:szCs w:val="24"/>
        </w:rPr>
        <w:t xml:space="preserve">los </w:t>
      </w:r>
      <w:r w:rsidR="00C97313" w:rsidRPr="00354E01">
        <w:rPr>
          <w:rFonts w:ascii="Arial" w:hAnsi="Arial" w:cs="Arial"/>
          <w:i/>
          <w:iCs/>
          <w:sz w:val="24"/>
          <w:szCs w:val="24"/>
        </w:rPr>
        <w:t>medios</w:t>
      </w:r>
      <w:r w:rsidR="00A101D7" w:rsidRPr="00354E01">
        <w:rPr>
          <w:rFonts w:ascii="Arial" w:hAnsi="Arial" w:cs="Arial"/>
          <w:i/>
          <w:sz w:val="24"/>
          <w:szCs w:val="24"/>
        </w:rPr>
        <w:t xml:space="preserve"> de </w:t>
      </w:r>
      <w:r w:rsidR="008D61BB" w:rsidRPr="00354E01">
        <w:rPr>
          <w:rFonts w:ascii="Arial" w:hAnsi="Arial" w:cs="Arial"/>
          <w:i/>
          <w:iCs/>
          <w:sz w:val="24"/>
          <w:szCs w:val="24"/>
        </w:rPr>
        <w:t>comunicación</w:t>
      </w:r>
      <w:r w:rsidR="001E0F84" w:rsidRPr="00354E01">
        <w:rPr>
          <w:rFonts w:ascii="Arial" w:hAnsi="Arial" w:cs="Arial"/>
          <w:sz w:val="24"/>
          <w:szCs w:val="24"/>
        </w:rPr>
        <w:t>,</w:t>
      </w:r>
      <w:r w:rsidR="009D658E" w:rsidRPr="00354E01">
        <w:rPr>
          <w:rFonts w:ascii="Arial" w:hAnsi="Arial" w:cs="Arial"/>
          <w:sz w:val="24"/>
          <w:szCs w:val="24"/>
        </w:rPr>
        <w:t xml:space="preserve"> porque si bien </w:t>
      </w:r>
      <w:r w:rsidR="00C77EC5" w:rsidRPr="00354E01">
        <w:rPr>
          <w:rFonts w:ascii="Arial" w:hAnsi="Arial" w:cs="Arial"/>
          <w:sz w:val="24"/>
          <w:szCs w:val="24"/>
        </w:rPr>
        <w:t xml:space="preserve">se advierte </w:t>
      </w:r>
      <w:r w:rsidR="0070266E" w:rsidRPr="00354E01">
        <w:rPr>
          <w:rFonts w:ascii="Arial" w:hAnsi="Arial" w:cs="Arial"/>
          <w:sz w:val="24"/>
          <w:szCs w:val="24"/>
        </w:rPr>
        <w:t xml:space="preserve">su imagen, nombre </w:t>
      </w:r>
      <w:r w:rsidR="0070266E" w:rsidRPr="00354E01">
        <w:rPr>
          <w:rFonts w:ascii="Arial" w:hAnsi="Arial" w:cs="Arial"/>
          <w:sz w:val="24"/>
          <w:szCs w:val="24"/>
        </w:rPr>
        <w:lastRenderedPageBreak/>
        <w:t>y apellido</w:t>
      </w:r>
      <w:r w:rsidR="009D658E" w:rsidRPr="00354E01">
        <w:rPr>
          <w:rFonts w:ascii="Arial" w:hAnsi="Arial" w:cs="Arial"/>
          <w:sz w:val="24"/>
          <w:szCs w:val="24"/>
        </w:rPr>
        <w:t xml:space="preserve">, en ellas </w:t>
      </w:r>
      <w:r w:rsidR="00A9295E" w:rsidRPr="00354E01">
        <w:rPr>
          <w:rFonts w:ascii="Arial" w:hAnsi="Arial" w:cs="Arial"/>
          <w:sz w:val="24"/>
          <w:szCs w:val="24"/>
        </w:rPr>
        <w:t xml:space="preserve"> se indica </w:t>
      </w:r>
      <w:r w:rsidR="0014495F" w:rsidRPr="00354E01">
        <w:rPr>
          <w:rFonts w:ascii="Arial" w:hAnsi="Arial" w:cs="Arial"/>
          <w:sz w:val="24"/>
          <w:szCs w:val="24"/>
        </w:rPr>
        <w:t xml:space="preserve">que las manifestaciones fueron realizadas por el </w:t>
      </w:r>
      <w:r w:rsidR="0014495F" w:rsidRPr="00354E01">
        <w:rPr>
          <w:rFonts w:ascii="Arial" w:hAnsi="Arial" w:cs="Arial"/>
          <w:i/>
          <w:iCs/>
          <w:sz w:val="24"/>
          <w:szCs w:val="24"/>
        </w:rPr>
        <w:t>Gobernador</w:t>
      </w:r>
      <w:r w:rsidR="0014495F" w:rsidRPr="00354E01">
        <w:rPr>
          <w:rFonts w:ascii="Arial" w:hAnsi="Arial" w:cs="Arial"/>
          <w:sz w:val="24"/>
          <w:szCs w:val="24"/>
        </w:rPr>
        <w:t xml:space="preserve">, </w:t>
      </w:r>
      <w:r w:rsidR="00EE0AD8" w:rsidRPr="00354E01">
        <w:rPr>
          <w:rFonts w:ascii="Arial" w:hAnsi="Arial" w:cs="Arial"/>
          <w:sz w:val="24"/>
          <w:szCs w:val="24"/>
        </w:rPr>
        <w:t>en ese sentido</w:t>
      </w:r>
      <w:r w:rsidR="004E64C5" w:rsidRPr="00354E01">
        <w:rPr>
          <w:rFonts w:ascii="Arial" w:hAnsi="Arial" w:cs="Arial"/>
          <w:sz w:val="24"/>
          <w:szCs w:val="24"/>
        </w:rPr>
        <w:t xml:space="preserve"> l</w:t>
      </w:r>
      <w:r w:rsidR="000938B0" w:rsidRPr="00354E01">
        <w:rPr>
          <w:rFonts w:ascii="Arial" w:hAnsi="Arial" w:cs="Arial"/>
          <w:sz w:val="24"/>
          <w:szCs w:val="24"/>
        </w:rPr>
        <w:t xml:space="preserve">a </w:t>
      </w:r>
      <w:r w:rsidR="000938B0" w:rsidRPr="00354E01">
        <w:rPr>
          <w:rFonts w:ascii="Arial" w:hAnsi="Arial" w:cs="Arial"/>
          <w:i/>
          <w:iCs/>
          <w:sz w:val="24"/>
          <w:szCs w:val="24"/>
        </w:rPr>
        <w:t>Sala Superior</w:t>
      </w:r>
      <w:r w:rsidR="000938B0" w:rsidRPr="00354E01">
        <w:rPr>
          <w:rFonts w:ascii="Arial" w:hAnsi="Arial" w:cs="Arial"/>
          <w:sz w:val="24"/>
          <w:szCs w:val="24"/>
        </w:rPr>
        <w:t xml:space="preserve"> ha considerado que para acreditar el elemento personal no se requiere que los posibles actos que vulneren el orden jurídico se hayan realizado materialmente por la persona que aspira a una candidatura o cargo de elección popular, ni tampoco se exige necesariamente la presencia de la persona a la que se promueve, toda vez que la infracción puede llevarse a cabo por conducto de terceras personas, como son las afiliadas del instituto político en que milita, sus empleadas, o incluso sus personas dirigentes</w:t>
      </w:r>
      <w:r w:rsidR="000938B0" w:rsidRPr="00354E01">
        <w:rPr>
          <w:rStyle w:val="Refdenotaalpie"/>
          <w:rFonts w:ascii="Arial" w:hAnsi="Arial" w:cs="Arial"/>
          <w:sz w:val="24"/>
          <w:szCs w:val="24"/>
        </w:rPr>
        <w:footnoteReference w:id="70"/>
      </w:r>
      <w:r w:rsidR="000938B0" w:rsidRPr="00354E01">
        <w:rPr>
          <w:rFonts w:ascii="Arial" w:hAnsi="Arial" w:cs="Arial"/>
          <w:sz w:val="24"/>
          <w:szCs w:val="24"/>
        </w:rPr>
        <w:t>.</w:t>
      </w:r>
    </w:p>
    <w:p w14:paraId="76617610" w14:textId="78FC4B66" w:rsidR="00631A2A" w:rsidRPr="00354E01" w:rsidRDefault="000938B0" w:rsidP="000938B0">
      <w:pPr>
        <w:spacing w:before="240" w:after="0" w:line="360" w:lineRule="auto"/>
        <w:jc w:val="both"/>
        <w:textAlignment w:val="baseline"/>
        <w:rPr>
          <w:rFonts w:ascii="Arial" w:hAnsi="Arial" w:cs="Arial"/>
          <w:sz w:val="24"/>
          <w:szCs w:val="24"/>
        </w:rPr>
      </w:pPr>
      <w:r w:rsidRPr="00354E01">
        <w:rPr>
          <w:rFonts w:ascii="Arial" w:hAnsi="Arial" w:cs="Arial"/>
          <w:sz w:val="24"/>
          <w:szCs w:val="24"/>
        </w:rPr>
        <w:t xml:space="preserve">Además, </w:t>
      </w:r>
      <w:r w:rsidR="008708F3" w:rsidRPr="00354E01">
        <w:rPr>
          <w:rFonts w:ascii="Arial" w:hAnsi="Arial" w:cs="Arial"/>
          <w:sz w:val="24"/>
          <w:szCs w:val="24"/>
        </w:rPr>
        <w:t xml:space="preserve">el artículo </w:t>
      </w:r>
      <w:r w:rsidR="00693F06" w:rsidRPr="00354E01">
        <w:rPr>
          <w:rFonts w:ascii="Arial" w:hAnsi="Arial" w:cs="Arial"/>
          <w:sz w:val="24"/>
          <w:szCs w:val="24"/>
        </w:rPr>
        <w:t xml:space="preserve">antes citado </w:t>
      </w:r>
      <w:r w:rsidR="008708F3" w:rsidRPr="00354E01">
        <w:rPr>
          <w:rFonts w:ascii="Arial" w:hAnsi="Arial" w:cs="Arial"/>
          <w:sz w:val="24"/>
          <w:szCs w:val="24"/>
        </w:rPr>
        <w:t>indica</w:t>
      </w:r>
      <w:r w:rsidRPr="00354E01">
        <w:rPr>
          <w:rFonts w:ascii="Arial" w:hAnsi="Arial" w:cs="Arial"/>
          <w:sz w:val="24"/>
          <w:szCs w:val="24"/>
        </w:rPr>
        <w:t xml:space="preserve"> quiénes son las personas que pueden</w:t>
      </w:r>
      <w:r w:rsidR="008708F3" w:rsidRPr="00354E01">
        <w:rPr>
          <w:rFonts w:ascii="Arial" w:hAnsi="Arial" w:cs="Arial"/>
          <w:sz w:val="24"/>
          <w:szCs w:val="24"/>
        </w:rPr>
        <w:t xml:space="preserve"> </w:t>
      </w:r>
      <w:r w:rsidRPr="00354E01">
        <w:rPr>
          <w:rFonts w:ascii="Arial" w:hAnsi="Arial" w:cs="Arial"/>
          <w:sz w:val="24"/>
          <w:szCs w:val="24"/>
        </w:rPr>
        <w:t>cometer actos anticipados de campaña, dentro de las cuales no están las</w:t>
      </w:r>
      <w:r w:rsidR="008708F3" w:rsidRPr="00354E01">
        <w:rPr>
          <w:rFonts w:ascii="Arial" w:hAnsi="Arial" w:cs="Arial"/>
          <w:sz w:val="24"/>
          <w:szCs w:val="24"/>
        </w:rPr>
        <w:t xml:space="preserve"> </w:t>
      </w:r>
      <w:r w:rsidRPr="00354E01">
        <w:rPr>
          <w:rFonts w:ascii="Arial" w:hAnsi="Arial" w:cs="Arial"/>
          <w:sz w:val="24"/>
          <w:szCs w:val="24"/>
        </w:rPr>
        <w:t>personas del servicio público.</w:t>
      </w:r>
    </w:p>
    <w:p w14:paraId="7AF15930" w14:textId="0239EA07" w:rsidR="00864B68" w:rsidRPr="00354E01" w:rsidRDefault="0070383B" w:rsidP="00073B04">
      <w:pPr>
        <w:spacing w:before="240" w:after="0" w:line="360" w:lineRule="auto"/>
        <w:jc w:val="both"/>
        <w:textAlignment w:val="baseline"/>
        <w:rPr>
          <w:rFonts w:ascii="Arial" w:hAnsi="Arial" w:cs="Arial"/>
          <w:sz w:val="24"/>
          <w:szCs w:val="24"/>
        </w:rPr>
      </w:pPr>
      <w:r w:rsidRPr="00354E01">
        <w:rPr>
          <w:rFonts w:ascii="Arial" w:hAnsi="Arial" w:cs="Arial"/>
          <w:sz w:val="24"/>
          <w:szCs w:val="24"/>
        </w:rPr>
        <w:t>Sin embargo, también ha determinado que, tratándose de servidores públicos, únicamente pueden ser considerados sujetos activos de la infracción cuando realicen dicha conducta en favor de su</w:t>
      </w:r>
      <w:r w:rsidR="00681151" w:rsidRPr="00354E01">
        <w:rPr>
          <w:rFonts w:ascii="Arial" w:hAnsi="Arial" w:cs="Arial"/>
          <w:sz w:val="24"/>
          <w:szCs w:val="24"/>
        </w:rPr>
        <w:t xml:space="preserve"> c</w:t>
      </w:r>
      <w:r w:rsidRPr="00354E01">
        <w:rPr>
          <w:rFonts w:ascii="Arial" w:hAnsi="Arial" w:cs="Arial"/>
          <w:sz w:val="24"/>
          <w:szCs w:val="24"/>
        </w:rPr>
        <w:t>andidatura</w:t>
      </w:r>
      <w:r w:rsidR="00681151" w:rsidRPr="00354E01">
        <w:rPr>
          <w:rStyle w:val="Refdenotaalpie"/>
          <w:rFonts w:ascii="Arial" w:hAnsi="Arial" w:cs="Arial"/>
          <w:sz w:val="24"/>
          <w:szCs w:val="24"/>
        </w:rPr>
        <w:footnoteReference w:id="71"/>
      </w:r>
      <w:r w:rsidR="00681151" w:rsidRPr="00354E01">
        <w:rPr>
          <w:rFonts w:ascii="Arial" w:hAnsi="Arial" w:cs="Arial"/>
          <w:sz w:val="24"/>
          <w:szCs w:val="24"/>
        </w:rPr>
        <w:t>.</w:t>
      </w:r>
      <w:r w:rsidR="001E14F1" w:rsidRPr="00354E01">
        <w:rPr>
          <w:rFonts w:ascii="Arial" w:hAnsi="Arial" w:cs="Arial"/>
          <w:sz w:val="24"/>
          <w:szCs w:val="24"/>
        </w:rPr>
        <w:t xml:space="preserve"> Lo que no acontece en el presente caso, ya que </w:t>
      </w:r>
      <w:r w:rsidR="00BF4944" w:rsidRPr="00354E01">
        <w:rPr>
          <w:rFonts w:ascii="Arial" w:hAnsi="Arial" w:cs="Arial"/>
          <w:sz w:val="24"/>
          <w:szCs w:val="24"/>
        </w:rPr>
        <w:t>de los medios de prueba que obran en el expediente</w:t>
      </w:r>
      <w:r w:rsidR="00E915F9" w:rsidRPr="00354E01">
        <w:rPr>
          <w:rFonts w:ascii="Arial" w:hAnsi="Arial" w:cs="Arial"/>
          <w:sz w:val="24"/>
          <w:szCs w:val="24"/>
        </w:rPr>
        <w:t>,</w:t>
      </w:r>
      <w:r w:rsidR="00BF4944" w:rsidRPr="00354E01">
        <w:rPr>
          <w:rFonts w:ascii="Arial" w:hAnsi="Arial" w:cs="Arial"/>
          <w:sz w:val="24"/>
          <w:szCs w:val="24"/>
        </w:rPr>
        <w:t xml:space="preserve"> no se advierte </w:t>
      </w:r>
      <w:r w:rsidR="00FC298D" w:rsidRPr="00354E01">
        <w:rPr>
          <w:rFonts w:ascii="Arial" w:hAnsi="Arial" w:cs="Arial"/>
          <w:sz w:val="24"/>
          <w:szCs w:val="24"/>
        </w:rPr>
        <w:t>que</w:t>
      </w:r>
      <w:r w:rsidR="00BF4944" w:rsidRPr="00354E01">
        <w:rPr>
          <w:rFonts w:ascii="Arial" w:hAnsi="Arial" w:cs="Arial"/>
          <w:sz w:val="24"/>
          <w:szCs w:val="24"/>
        </w:rPr>
        <w:t xml:space="preserve"> buscaba un beneficio</w:t>
      </w:r>
      <w:r w:rsidR="00FC298D" w:rsidRPr="00354E01">
        <w:rPr>
          <w:rFonts w:ascii="Arial" w:hAnsi="Arial" w:cs="Arial"/>
          <w:sz w:val="24"/>
          <w:szCs w:val="24"/>
        </w:rPr>
        <w:t xml:space="preserve"> </w:t>
      </w:r>
      <w:r w:rsidR="00BF4944" w:rsidRPr="00354E01">
        <w:rPr>
          <w:rFonts w:ascii="Arial" w:hAnsi="Arial" w:cs="Arial"/>
          <w:sz w:val="24"/>
          <w:szCs w:val="24"/>
        </w:rPr>
        <w:t xml:space="preserve">personal de posicionamiento anticipado de cara al proceso </w:t>
      </w:r>
      <w:r w:rsidR="00FC298D" w:rsidRPr="00354E01">
        <w:rPr>
          <w:rFonts w:ascii="Arial" w:hAnsi="Arial" w:cs="Arial"/>
          <w:sz w:val="24"/>
          <w:szCs w:val="24"/>
        </w:rPr>
        <w:t>electoral dos mil veintiséis dos mil veintisiete</w:t>
      </w:r>
      <w:r w:rsidR="00333E7B" w:rsidRPr="00354E01">
        <w:rPr>
          <w:rFonts w:ascii="Arial" w:hAnsi="Arial" w:cs="Arial"/>
          <w:sz w:val="24"/>
          <w:szCs w:val="24"/>
        </w:rPr>
        <w:t>, esto es, que</w:t>
      </w:r>
      <w:r w:rsidR="00073B04" w:rsidRPr="00354E01">
        <w:rPr>
          <w:rFonts w:ascii="Arial" w:hAnsi="Arial" w:cs="Arial"/>
          <w:sz w:val="24"/>
          <w:szCs w:val="24"/>
        </w:rPr>
        <w:t xml:space="preserve"> tenga </w:t>
      </w:r>
      <w:r w:rsidR="00864B68" w:rsidRPr="00354E01">
        <w:rPr>
          <w:rFonts w:ascii="Arial" w:hAnsi="Arial" w:cs="Arial"/>
          <w:sz w:val="24"/>
          <w:szCs w:val="24"/>
        </w:rPr>
        <w:t>una aspiración formal o material que le permita ser considerado</w:t>
      </w:r>
      <w:r w:rsidR="00073B04" w:rsidRPr="00354E01">
        <w:rPr>
          <w:rFonts w:ascii="Arial" w:hAnsi="Arial" w:cs="Arial"/>
          <w:sz w:val="24"/>
          <w:szCs w:val="24"/>
        </w:rPr>
        <w:t xml:space="preserve"> </w:t>
      </w:r>
      <w:r w:rsidR="00864B68" w:rsidRPr="00354E01">
        <w:rPr>
          <w:rFonts w:ascii="Arial" w:hAnsi="Arial" w:cs="Arial"/>
          <w:sz w:val="24"/>
          <w:szCs w:val="24"/>
        </w:rPr>
        <w:t>como sujeto activo de la infracción</w:t>
      </w:r>
      <w:r w:rsidR="00D80755" w:rsidRPr="00354E01">
        <w:rPr>
          <w:rFonts w:ascii="Arial" w:hAnsi="Arial" w:cs="Arial"/>
          <w:sz w:val="24"/>
          <w:szCs w:val="24"/>
        </w:rPr>
        <w:t>.</w:t>
      </w:r>
    </w:p>
    <w:p w14:paraId="00EE7CDB" w14:textId="77777777" w:rsidR="00DB1FBE" w:rsidRPr="00354E01" w:rsidRDefault="00DB1FBE" w:rsidP="00DB1FBE">
      <w:pPr>
        <w:pStyle w:val="Prrafodelista"/>
        <w:numPr>
          <w:ilvl w:val="0"/>
          <w:numId w:val="40"/>
        </w:numPr>
        <w:spacing w:before="240" w:after="0" w:line="360" w:lineRule="auto"/>
        <w:jc w:val="both"/>
        <w:textAlignment w:val="baseline"/>
        <w:rPr>
          <w:rFonts w:ascii="Arial" w:hAnsi="Arial" w:cs="Arial"/>
          <w:b/>
          <w:bCs/>
          <w:sz w:val="24"/>
          <w:szCs w:val="24"/>
        </w:rPr>
      </w:pPr>
      <w:r w:rsidRPr="00354E01">
        <w:rPr>
          <w:rFonts w:ascii="Arial" w:hAnsi="Arial" w:cs="Arial"/>
          <w:b/>
          <w:bCs/>
          <w:sz w:val="24"/>
          <w:szCs w:val="24"/>
        </w:rPr>
        <w:t>Elemento subjetivo</w:t>
      </w:r>
    </w:p>
    <w:p w14:paraId="00EE7CDD" w14:textId="615ED1D3" w:rsidR="00DD7DEF" w:rsidRPr="00354E01" w:rsidRDefault="002336D8" w:rsidP="007F3DA6">
      <w:pPr>
        <w:spacing w:before="240" w:after="0" w:line="360" w:lineRule="auto"/>
        <w:jc w:val="both"/>
        <w:textAlignment w:val="baseline"/>
        <w:rPr>
          <w:rFonts w:ascii="Arial" w:hAnsi="Arial" w:cs="Arial"/>
          <w:sz w:val="24"/>
          <w:szCs w:val="24"/>
        </w:rPr>
      </w:pPr>
      <w:r w:rsidRPr="00354E01">
        <w:rPr>
          <w:rFonts w:ascii="Arial" w:hAnsi="Arial" w:cs="Arial"/>
          <w:sz w:val="24"/>
          <w:szCs w:val="24"/>
        </w:rPr>
        <w:t>Este</w:t>
      </w:r>
      <w:r w:rsidR="005C0076" w:rsidRPr="00354E01">
        <w:rPr>
          <w:rFonts w:ascii="Arial" w:hAnsi="Arial" w:cs="Arial"/>
          <w:sz w:val="24"/>
          <w:szCs w:val="24"/>
        </w:rPr>
        <w:t xml:space="preserve"> </w:t>
      </w:r>
      <w:r w:rsidR="005C0076" w:rsidRPr="00354E01">
        <w:rPr>
          <w:rFonts w:ascii="Arial" w:hAnsi="Arial" w:cs="Arial"/>
          <w:i/>
          <w:iCs/>
          <w:sz w:val="24"/>
          <w:szCs w:val="24"/>
        </w:rPr>
        <w:t xml:space="preserve">órgano jurisdiccional </w:t>
      </w:r>
      <w:r w:rsidR="005C0076" w:rsidRPr="00354E01">
        <w:rPr>
          <w:rFonts w:ascii="Arial" w:hAnsi="Arial" w:cs="Arial"/>
          <w:sz w:val="24"/>
          <w:szCs w:val="24"/>
        </w:rPr>
        <w:t>estima que </w:t>
      </w:r>
      <w:r w:rsidR="005C0076" w:rsidRPr="00354E01">
        <w:rPr>
          <w:rFonts w:ascii="Arial" w:hAnsi="Arial" w:cs="Arial"/>
          <w:b/>
          <w:bCs/>
          <w:sz w:val="24"/>
          <w:szCs w:val="24"/>
        </w:rPr>
        <w:t>no se acredita</w:t>
      </w:r>
      <w:r w:rsidR="005C0076" w:rsidRPr="00354E01">
        <w:rPr>
          <w:rFonts w:ascii="Arial" w:hAnsi="Arial" w:cs="Arial"/>
          <w:sz w:val="24"/>
          <w:szCs w:val="24"/>
        </w:rPr>
        <w:t xml:space="preserve">, ya que del análisis </w:t>
      </w:r>
      <w:r w:rsidR="00E915F9" w:rsidRPr="00354E01">
        <w:rPr>
          <w:rFonts w:ascii="Arial" w:hAnsi="Arial" w:cs="Arial"/>
          <w:sz w:val="24"/>
          <w:szCs w:val="24"/>
        </w:rPr>
        <w:t>de</w:t>
      </w:r>
      <w:r w:rsidR="005C0076" w:rsidRPr="00354E01">
        <w:rPr>
          <w:rFonts w:ascii="Arial" w:hAnsi="Arial" w:cs="Arial"/>
          <w:sz w:val="24"/>
          <w:szCs w:val="24"/>
        </w:rPr>
        <w:t xml:space="preserve">l contenido </w:t>
      </w:r>
      <w:r w:rsidRPr="00354E01">
        <w:rPr>
          <w:rFonts w:ascii="Arial" w:hAnsi="Arial" w:cs="Arial"/>
          <w:sz w:val="24"/>
          <w:szCs w:val="24"/>
        </w:rPr>
        <w:t xml:space="preserve">de las </w:t>
      </w:r>
      <w:r w:rsidR="0081750F" w:rsidRPr="00354E01">
        <w:rPr>
          <w:rFonts w:ascii="Arial" w:hAnsi="Arial" w:cs="Arial"/>
          <w:sz w:val="24"/>
          <w:szCs w:val="24"/>
        </w:rPr>
        <w:t>publicitaciones</w:t>
      </w:r>
      <w:r w:rsidRPr="00354E01">
        <w:rPr>
          <w:rFonts w:ascii="Arial" w:hAnsi="Arial" w:cs="Arial"/>
          <w:sz w:val="24"/>
          <w:szCs w:val="24"/>
        </w:rPr>
        <w:t xml:space="preserve"> y las </w:t>
      </w:r>
      <w:r w:rsidR="0081750F" w:rsidRPr="00354E01">
        <w:rPr>
          <w:rFonts w:ascii="Arial" w:hAnsi="Arial" w:cs="Arial"/>
          <w:sz w:val="24"/>
          <w:szCs w:val="24"/>
        </w:rPr>
        <w:t xml:space="preserve">manifestaciones </w:t>
      </w:r>
      <w:r w:rsidRPr="00354E01">
        <w:rPr>
          <w:rFonts w:ascii="Arial" w:hAnsi="Arial" w:cs="Arial"/>
          <w:sz w:val="24"/>
          <w:szCs w:val="24"/>
        </w:rPr>
        <w:t xml:space="preserve">realizadas  en las </w:t>
      </w:r>
      <w:r w:rsidR="0081750F" w:rsidRPr="00354E01">
        <w:rPr>
          <w:rFonts w:ascii="Arial" w:hAnsi="Arial" w:cs="Arial"/>
          <w:i/>
          <w:sz w:val="24"/>
          <w:szCs w:val="24"/>
        </w:rPr>
        <w:t>asambleas</w:t>
      </w:r>
      <w:r w:rsidR="00E915F9" w:rsidRPr="00354E01">
        <w:rPr>
          <w:rFonts w:ascii="Arial" w:hAnsi="Arial" w:cs="Arial"/>
          <w:sz w:val="24"/>
          <w:szCs w:val="24"/>
        </w:rPr>
        <w:t>,</w:t>
      </w:r>
      <w:r w:rsidR="005C0076" w:rsidRPr="00354E01">
        <w:rPr>
          <w:rFonts w:ascii="Arial" w:hAnsi="Arial" w:cs="Arial"/>
          <w:sz w:val="24"/>
          <w:szCs w:val="24"/>
        </w:rPr>
        <w:t> no se advierte que estemos en presencia de propaganda electoral que pudiera influir en el proceso de e</w:t>
      </w:r>
      <w:r w:rsidR="00DC55BA" w:rsidRPr="00354E01">
        <w:rPr>
          <w:rFonts w:ascii="Arial" w:hAnsi="Arial" w:cs="Arial"/>
          <w:sz w:val="24"/>
          <w:szCs w:val="24"/>
        </w:rPr>
        <w:t>lectoral</w:t>
      </w:r>
      <w:r w:rsidR="005C0076" w:rsidRPr="00354E01">
        <w:rPr>
          <w:rFonts w:ascii="Arial" w:hAnsi="Arial" w:cs="Arial"/>
          <w:sz w:val="24"/>
          <w:szCs w:val="24"/>
        </w:rPr>
        <w:t>,</w:t>
      </w:r>
      <w:r w:rsidR="002F6D17" w:rsidRPr="00354E01">
        <w:rPr>
          <w:rFonts w:ascii="Arial" w:hAnsi="Arial" w:cs="Arial"/>
          <w:sz w:val="24"/>
          <w:szCs w:val="24"/>
        </w:rPr>
        <w:t xml:space="preserve"> en lo que ve a </w:t>
      </w:r>
      <w:r w:rsidR="005C0076" w:rsidRPr="00354E01">
        <w:rPr>
          <w:rFonts w:ascii="Arial" w:hAnsi="Arial" w:cs="Arial"/>
          <w:sz w:val="24"/>
          <w:szCs w:val="24"/>
        </w:rPr>
        <w:t xml:space="preserve">las preferencias de la ciudadanía, </w:t>
      </w:r>
      <w:r w:rsidR="007F3DA6" w:rsidRPr="00354E01">
        <w:rPr>
          <w:rFonts w:ascii="Arial" w:hAnsi="Arial" w:cs="Arial"/>
          <w:sz w:val="24"/>
          <w:szCs w:val="24"/>
        </w:rPr>
        <w:t xml:space="preserve">ya que </w:t>
      </w:r>
      <w:r w:rsidR="007F3DA6" w:rsidRPr="00354E01">
        <w:rPr>
          <w:rFonts w:ascii="Arial" w:hAnsi="Arial" w:cs="Arial"/>
          <w:b/>
          <w:bCs/>
          <w:sz w:val="24"/>
          <w:szCs w:val="24"/>
        </w:rPr>
        <w:t>n</w:t>
      </w:r>
      <w:r w:rsidR="00E4625C" w:rsidRPr="00354E01">
        <w:rPr>
          <w:rFonts w:ascii="Arial" w:hAnsi="Arial" w:cs="Arial"/>
          <w:b/>
          <w:bCs/>
          <w:sz w:val="24"/>
          <w:szCs w:val="24"/>
        </w:rPr>
        <w:t>o se advierten</w:t>
      </w:r>
      <w:r w:rsidR="00E4625C" w:rsidRPr="00354E01">
        <w:rPr>
          <w:rFonts w:ascii="Arial" w:hAnsi="Arial" w:cs="Arial"/>
          <w:sz w:val="24"/>
          <w:szCs w:val="24"/>
        </w:rPr>
        <w:t xml:space="preserve"> palabras, frases o imágenes </w:t>
      </w:r>
      <w:r w:rsidR="006F4604" w:rsidRPr="00354E01">
        <w:rPr>
          <w:rFonts w:ascii="Arial" w:hAnsi="Arial" w:cs="Arial"/>
          <w:sz w:val="24"/>
          <w:szCs w:val="24"/>
        </w:rPr>
        <w:t xml:space="preserve">de las que se desprenda que el </w:t>
      </w:r>
      <w:r w:rsidR="006F4604" w:rsidRPr="00354E01">
        <w:rPr>
          <w:rFonts w:ascii="Arial" w:hAnsi="Arial" w:cs="Arial"/>
          <w:i/>
          <w:iCs/>
          <w:sz w:val="24"/>
          <w:szCs w:val="24"/>
        </w:rPr>
        <w:t>Gobernador</w:t>
      </w:r>
      <w:r w:rsidR="006F4604" w:rsidRPr="00354E01">
        <w:rPr>
          <w:rFonts w:ascii="Arial" w:hAnsi="Arial" w:cs="Arial"/>
          <w:sz w:val="24"/>
          <w:szCs w:val="24"/>
        </w:rPr>
        <w:t xml:space="preserve"> hubiera emitido expresiones que de manera </w:t>
      </w:r>
      <w:r w:rsidR="0053411F" w:rsidRPr="00354E01">
        <w:rPr>
          <w:rFonts w:ascii="Arial" w:hAnsi="Arial" w:cs="Arial"/>
          <w:sz w:val="24"/>
          <w:szCs w:val="24"/>
        </w:rPr>
        <w:t>explícita</w:t>
      </w:r>
      <w:r w:rsidR="006F4604" w:rsidRPr="00354E01">
        <w:rPr>
          <w:rFonts w:ascii="Arial" w:hAnsi="Arial" w:cs="Arial"/>
          <w:sz w:val="24"/>
          <w:szCs w:val="24"/>
        </w:rPr>
        <w:t xml:space="preserve"> </w:t>
      </w:r>
      <w:r w:rsidR="00EF249A" w:rsidRPr="00354E01">
        <w:rPr>
          <w:rFonts w:ascii="Arial" w:hAnsi="Arial" w:cs="Arial"/>
          <w:sz w:val="24"/>
          <w:szCs w:val="24"/>
        </w:rPr>
        <w:t xml:space="preserve">y </w:t>
      </w:r>
      <w:r w:rsidR="00EF249A" w:rsidRPr="00354E01">
        <w:rPr>
          <w:rFonts w:ascii="Arial" w:hAnsi="Arial" w:cs="Arial"/>
          <w:sz w:val="24"/>
          <w:szCs w:val="24"/>
        </w:rPr>
        <w:lastRenderedPageBreak/>
        <w:t xml:space="preserve">abierta solicitaran el voto a favor de candidata alguna </w:t>
      </w:r>
      <w:r w:rsidR="002A7048" w:rsidRPr="00354E01">
        <w:rPr>
          <w:rFonts w:ascii="Arial" w:hAnsi="Arial" w:cs="Arial"/>
          <w:sz w:val="24"/>
          <w:szCs w:val="24"/>
        </w:rPr>
        <w:t xml:space="preserve">o en contra de </w:t>
      </w:r>
      <w:r w:rsidR="00123529" w:rsidRPr="00354E01">
        <w:rPr>
          <w:rFonts w:ascii="Arial" w:hAnsi="Arial" w:cs="Arial"/>
          <w:sz w:val="24"/>
          <w:szCs w:val="24"/>
        </w:rPr>
        <w:t xml:space="preserve">alguna opción </w:t>
      </w:r>
      <w:r w:rsidR="00CB7E9A" w:rsidRPr="00354E01">
        <w:rPr>
          <w:rFonts w:ascii="Arial" w:hAnsi="Arial" w:cs="Arial"/>
          <w:sz w:val="24"/>
          <w:szCs w:val="24"/>
        </w:rPr>
        <w:t xml:space="preserve">política o electoral. </w:t>
      </w:r>
    </w:p>
    <w:p w14:paraId="00EE7CDE" w14:textId="77777777" w:rsidR="00D77F1A" w:rsidRPr="00354E01" w:rsidRDefault="00BD2443" w:rsidP="00B323E5">
      <w:pPr>
        <w:spacing w:before="240" w:after="0" w:line="360" w:lineRule="auto"/>
        <w:jc w:val="both"/>
        <w:rPr>
          <w:rFonts w:ascii="Arial" w:hAnsi="Arial" w:cs="Arial"/>
          <w:sz w:val="24"/>
          <w:szCs w:val="24"/>
        </w:rPr>
      </w:pPr>
      <w:r w:rsidRPr="00354E01">
        <w:rPr>
          <w:rFonts w:ascii="Arial" w:hAnsi="Arial" w:cs="Arial"/>
          <w:sz w:val="24"/>
          <w:szCs w:val="24"/>
        </w:rPr>
        <w:t xml:space="preserve">Aunado a eso, de conformidad con el criterio sostenido por </w:t>
      </w:r>
      <w:r w:rsidRPr="00354E01">
        <w:rPr>
          <w:rFonts w:ascii="Arial" w:hAnsi="Arial" w:cs="Arial"/>
          <w:i/>
          <w:iCs/>
          <w:sz w:val="24"/>
          <w:szCs w:val="24"/>
        </w:rPr>
        <w:t>Sala Superior</w:t>
      </w:r>
      <w:r w:rsidRPr="00354E01">
        <w:rPr>
          <w:rFonts w:ascii="Arial" w:hAnsi="Arial" w:cs="Arial"/>
          <w:sz w:val="24"/>
          <w:szCs w:val="24"/>
        </w:rPr>
        <w:t xml:space="preserve"> al momento de resolver el expediente</w:t>
      </w:r>
      <w:r w:rsidR="00FD573A" w:rsidRPr="00354E01">
        <w:rPr>
          <w:rFonts w:ascii="Arial" w:hAnsi="Arial" w:cs="Arial"/>
          <w:sz w:val="24"/>
          <w:szCs w:val="24"/>
        </w:rPr>
        <w:t xml:space="preserve"> SUP-REP-574/2022</w:t>
      </w:r>
      <w:r w:rsidR="00DF58F9" w:rsidRPr="00354E01">
        <w:rPr>
          <w:rFonts w:ascii="Arial" w:hAnsi="Arial" w:cs="Arial"/>
          <w:sz w:val="24"/>
          <w:szCs w:val="24"/>
        </w:rPr>
        <w:t xml:space="preserve">, en caso de que no exista una </w:t>
      </w:r>
      <w:r w:rsidR="003018F7" w:rsidRPr="00354E01">
        <w:rPr>
          <w:rFonts w:ascii="Arial" w:hAnsi="Arial" w:cs="Arial"/>
          <w:sz w:val="24"/>
          <w:szCs w:val="24"/>
        </w:rPr>
        <w:t xml:space="preserve">manifestación </w:t>
      </w:r>
      <w:r w:rsidR="000610CA" w:rsidRPr="00354E01">
        <w:rPr>
          <w:rFonts w:ascii="Arial" w:hAnsi="Arial" w:cs="Arial"/>
          <w:sz w:val="24"/>
          <w:szCs w:val="24"/>
        </w:rPr>
        <w:t>expl</w:t>
      </w:r>
      <w:r w:rsidR="00BE3F86" w:rsidRPr="00354E01">
        <w:rPr>
          <w:rFonts w:ascii="Arial" w:hAnsi="Arial" w:cs="Arial"/>
          <w:sz w:val="24"/>
          <w:szCs w:val="24"/>
        </w:rPr>
        <w:t>í</w:t>
      </w:r>
      <w:r w:rsidR="000610CA" w:rsidRPr="00354E01">
        <w:rPr>
          <w:rFonts w:ascii="Arial" w:hAnsi="Arial" w:cs="Arial"/>
          <w:sz w:val="24"/>
          <w:szCs w:val="24"/>
        </w:rPr>
        <w:t>cita</w:t>
      </w:r>
      <w:r w:rsidR="006358A8" w:rsidRPr="00354E01">
        <w:rPr>
          <w:rFonts w:ascii="Arial" w:hAnsi="Arial" w:cs="Arial"/>
          <w:sz w:val="24"/>
          <w:szCs w:val="24"/>
        </w:rPr>
        <w:t>, para evitar posibles fraudes a la ley, la autoridad debe valorar, a pa</w:t>
      </w:r>
      <w:r w:rsidR="00192281" w:rsidRPr="00354E01">
        <w:rPr>
          <w:rFonts w:ascii="Arial" w:hAnsi="Arial" w:cs="Arial"/>
          <w:sz w:val="24"/>
          <w:szCs w:val="24"/>
        </w:rPr>
        <w:t xml:space="preserve">rtir de un segundo nivel de análisis, </w:t>
      </w:r>
      <w:r w:rsidR="009C742C" w:rsidRPr="00354E01">
        <w:rPr>
          <w:rFonts w:ascii="Arial" w:hAnsi="Arial" w:cs="Arial"/>
          <w:sz w:val="24"/>
          <w:szCs w:val="24"/>
        </w:rPr>
        <w:t xml:space="preserve">la existencia de equivalentes funcionales, es decir, debe verificar si hay </w:t>
      </w:r>
      <w:r w:rsidR="00871DA3" w:rsidRPr="00354E01">
        <w:rPr>
          <w:rFonts w:ascii="Arial" w:hAnsi="Arial" w:cs="Arial"/>
          <w:sz w:val="24"/>
          <w:szCs w:val="24"/>
        </w:rPr>
        <w:t xml:space="preserve">manifestaciones </w:t>
      </w:r>
      <w:r w:rsidR="008D6A0D" w:rsidRPr="00354E01">
        <w:rPr>
          <w:rFonts w:ascii="Arial" w:hAnsi="Arial" w:cs="Arial"/>
          <w:sz w:val="24"/>
          <w:szCs w:val="24"/>
        </w:rPr>
        <w:t xml:space="preserve">que, sin expresamente solicitar </w:t>
      </w:r>
      <w:r w:rsidR="008643B1" w:rsidRPr="00354E01">
        <w:rPr>
          <w:rFonts w:ascii="Arial" w:hAnsi="Arial" w:cs="Arial"/>
          <w:sz w:val="24"/>
          <w:szCs w:val="24"/>
        </w:rPr>
        <w:t>el sufragio o publicitar una plataforma electoral, t</w:t>
      </w:r>
      <w:r w:rsidR="00BE3F86" w:rsidRPr="00354E01">
        <w:rPr>
          <w:rFonts w:ascii="Arial" w:hAnsi="Arial" w:cs="Arial"/>
          <w:sz w:val="24"/>
          <w:szCs w:val="24"/>
        </w:rPr>
        <w:t xml:space="preserve">engan </w:t>
      </w:r>
      <w:r w:rsidR="00BB2C78" w:rsidRPr="00354E01">
        <w:rPr>
          <w:rFonts w:ascii="Arial" w:hAnsi="Arial" w:cs="Arial"/>
          <w:sz w:val="24"/>
          <w:szCs w:val="24"/>
        </w:rPr>
        <w:t xml:space="preserve">un significado que sea inequívocamente equivalente a dicha solicitud </w:t>
      </w:r>
      <w:r w:rsidR="008C5E1F" w:rsidRPr="00354E01">
        <w:rPr>
          <w:rFonts w:ascii="Arial" w:hAnsi="Arial" w:cs="Arial"/>
          <w:sz w:val="24"/>
          <w:szCs w:val="24"/>
        </w:rPr>
        <w:t>o publicidad</w:t>
      </w:r>
      <w:r w:rsidR="00D77F1A" w:rsidRPr="00354E01">
        <w:rPr>
          <w:rFonts w:ascii="Arial" w:hAnsi="Arial" w:cs="Arial"/>
          <w:sz w:val="24"/>
          <w:szCs w:val="24"/>
        </w:rPr>
        <w:t xml:space="preserve">. </w:t>
      </w:r>
    </w:p>
    <w:p w14:paraId="00EE7CDF" w14:textId="77777777" w:rsidR="00873E2B" w:rsidRPr="00354E01" w:rsidRDefault="00873E2B" w:rsidP="00B323E5">
      <w:pPr>
        <w:spacing w:before="240" w:after="0" w:line="360" w:lineRule="auto"/>
        <w:jc w:val="both"/>
        <w:rPr>
          <w:rFonts w:ascii="Arial" w:hAnsi="Arial" w:cs="Arial"/>
          <w:sz w:val="24"/>
          <w:szCs w:val="24"/>
        </w:rPr>
      </w:pPr>
      <w:r w:rsidRPr="00354E01">
        <w:rPr>
          <w:rFonts w:ascii="Arial" w:hAnsi="Arial" w:cs="Arial"/>
          <w:sz w:val="24"/>
          <w:szCs w:val="24"/>
        </w:rPr>
        <w:t xml:space="preserve">Sin duda, las prohibiciones constitucionales y legales no tienen por objeto coartar las libertades de las personas servidoras públicas, sino </w:t>
      </w:r>
      <w:r w:rsidR="00F21C85" w:rsidRPr="00354E01">
        <w:rPr>
          <w:rFonts w:ascii="Arial" w:hAnsi="Arial" w:cs="Arial"/>
          <w:sz w:val="24"/>
          <w:szCs w:val="24"/>
        </w:rPr>
        <w:t>persiguen la finalidad</w:t>
      </w:r>
      <w:r w:rsidRPr="00354E01">
        <w:rPr>
          <w:rFonts w:ascii="Arial" w:hAnsi="Arial" w:cs="Arial"/>
          <w:sz w:val="24"/>
          <w:szCs w:val="24"/>
        </w:rPr>
        <w:t xml:space="preserve"> de garantizar las condiciones de equidad en las contiendas electorales y asegurar que no se utilicen los cargos públicos para viciar la voluntad del electorado.</w:t>
      </w:r>
    </w:p>
    <w:p w14:paraId="00EE7CE0" w14:textId="084B2B6E" w:rsidR="008322A1" w:rsidRDefault="00F21C85">
      <w:pPr>
        <w:spacing w:before="240" w:after="0" w:line="360" w:lineRule="auto"/>
        <w:jc w:val="both"/>
        <w:rPr>
          <w:rFonts w:ascii="Arial" w:hAnsi="Arial" w:cs="Arial"/>
          <w:sz w:val="24"/>
          <w:szCs w:val="24"/>
        </w:rPr>
      </w:pPr>
      <w:r w:rsidRPr="00354E01">
        <w:rPr>
          <w:rFonts w:ascii="Arial" w:hAnsi="Arial" w:cs="Arial"/>
          <w:sz w:val="24"/>
          <w:szCs w:val="24"/>
        </w:rPr>
        <w:t xml:space="preserve">Para lo cual, en principio debe de considerarse que el </w:t>
      </w:r>
      <w:r w:rsidRPr="00354E01">
        <w:rPr>
          <w:rFonts w:ascii="Arial" w:hAnsi="Arial" w:cs="Arial"/>
          <w:i/>
          <w:iCs/>
          <w:sz w:val="24"/>
          <w:szCs w:val="24"/>
        </w:rPr>
        <w:t>denunciado</w:t>
      </w:r>
      <w:r w:rsidRPr="00354E01">
        <w:rPr>
          <w:rFonts w:ascii="Arial" w:hAnsi="Arial" w:cs="Arial"/>
          <w:sz w:val="24"/>
          <w:szCs w:val="24"/>
        </w:rPr>
        <w:t xml:space="preserve"> no puede ser responsable de expresiones emitidas por terceras personas, esto es, por las diversas personas que pudieran haber participado en las </w:t>
      </w:r>
      <w:r w:rsidRPr="00354E01">
        <w:rPr>
          <w:rFonts w:ascii="Arial" w:hAnsi="Arial" w:cs="Arial"/>
          <w:i/>
          <w:iCs/>
          <w:sz w:val="24"/>
          <w:szCs w:val="24"/>
        </w:rPr>
        <w:t xml:space="preserve">asambleas, </w:t>
      </w:r>
      <w:r w:rsidRPr="00354E01">
        <w:rPr>
          <w:rFonts w:ascii="Arial" w:hAnsi="Arial" w:cs="Arial"/>
          <w:sz w:val="24"/>
          <w:szCs w:val="24"/>
        </w:rPr>
        <w:t xml:space="preserve">o por lo que haya sido difundido por los </w:t>
      </w:r>
      <w:r w:rsidRPr="00354E01">
        <w:rPr>
          <w:rFonts w:ascii="Arial" w:hAnsi="Arial" w:cs="Arial"/>
          <w:i/>
          <w:iCs/>
          <w:sz w:val="24"/>
          <w:szCs w:val="24"/>
        </w:rPr>
        <w:t>medios de comunicación</w:t>
      </w:r>
      <w:r w:rsidRPr="00354E01">
        <w:rPr>
          <w:rFonts w:ascii="Arial" w:hAnsi="Arial" w:cs="Arial"/>
          <w:i/>
          <w:sz w:val="24"/>
          <w:szCs w:val="24"/>
        </w:rPr>
        <w:t>.</w:t>
      </w:r>
    </w:p>
    <w:p w14:paraId="00EE7CE1" w14:textId="46CDDF85" w:rsidR="00252696" w:rsidRDefault="00F21C85" w:rsidP="00B323E5">
      <w:pPr>
        <w:spacing w:before="240" w:after="0" w:line="360" w:lineRule="auto"/>
        <w:jc w:val="both"/>
        <w:rPr>
          <w:rFonts w:ascii="Arial" w:hAnsi="Arial" w:cs="Arial"/>
          <w:sz w:val="24"/>
          <w:szCs w:val="24"/>
        </w:rPr>
      </w:pPr>
      <w:r>
        <w:rPr>
          <w:rFonts w:ascii="Arial" w:hAnsi="Arial" w:cs="Arial"/>
          <w:sz w:val="24"/>
          <w:szCs w:val="24"/>
        </w:rPr>
        <w:t xml:space="preserve">No obstante, para analizar la posible responsabilidad del </w:t>
      </w:r>
      <w:r>
        <w:rPr>
          <w:rFonts w:ascii="Arial" w:hAnsi="Arial" w:cs="Arial"/>
          <w:i/>
          <w:iCs/>
          <w:sz w:val="24"/>
          <w:szCs w:val="24"/>
        </w:rPr>
        <w:t xml:space="preserve">denunciado, </w:t>
      </w:r>
      <w:r w:rsidR="00DB5A60">
        <w:rPr>
          <w:rFonts w:ascii="Arial" w:hAnsi="Arial" w:cs="Arial"/>
          <w:sz w:val="24"/>
          <w:szCs w:val="24"/>
        </w:rPr>
        <w:t>se debe:</w:t>
      </w:r>
      <w:r w:rsidR="00252696">
        <w:rPr>
          <w:rFonts w:ascii="Arial" w:hAnsi="Arial" w:cs="Arial"/>
          <w:sz w:val="24"/>
          <w:szCs w:val="24"/>
        </w:rPr>
        <w:t xml:space="preserve"> </w:t>
      </w:r>
      <w:r w:rsidR="00252696" w:rsidRPr="00252696">
        <w:rPr>
          <w:rFonts w:ascii="Arial" w:hAnsi="Arial" w:cs="Arial"/>
          <w:sz w:val="24"/>
          <w:szCs w:val="24"/>
        </w:rPr>
        <w:t>1)</w:t>
      </w:r>
      <w:r w:rsidR="00252696" w:rsidRPr="00252696">
        <w:rPr>
          <w:rFonts w:ascii="Arial" w:hAnsi="Arial" w:cs="Arial"/>
          <w:b/>
          <w:bCs/>
          <w:sz w:val="24"/>
          <w:szCs w:val="24"/>
        </w:rPr>
        <w:t xml:space="preserve"> </w:t>
      </w:r>
      <w:r w:rsidR="00252696" w:rsidRPr="00252696">
        <w:rPr>
          <w:rFonts w:ascii="Arial" w:hAnsi="Arial" w:cs="Arial"/>
          <w:sz w:val="24"/>
          <w:szCs w:val="24"/>
        </w:rPr>
        <w:t>precisar la expresión objeto de análisis; 2)</w:t>
      </w:r>
      <w:r w:rsidR="00252696" w:rsidRPr="00252696">
        <w:rPr>
          <w:rFonts w:ascii="Arial" w:hAnsi="Arial" w:cs="Arial"/>
          <w:b/>
          <w:bCs/>
          <w:sz w:val="24"/>
          <w:szCs w:val="24"/>
        </w:rPr>
        <w:t xml:space="preserve"> </w:t>
      </w:r>
      <w:r w:rsidR="00252696" w:rsidRPr="00252696">
        <w:rPr>
          <w:rFonts w:ascii="Arial" w:hAnsi="Arial" w:cs="Arial"/>
          <w:sz w:val="24"/>
          <w:szCs w:val="24"/>
        </w:rPr>
        <w:t>señalar</w:t>
      </w:r>
      <w:r>
        <w:rPr>
          <w:rFonts w:ascii="Arial" w:hAnsi="Arial" w:cs="Arial"/>
          <w:sz w:val="24"/>
          <w:szCs w:val="24"/>
        </w:rPr>
        <w:t xml:space="preserve"> si</w:t>
      </w:r>
      <w:r w:rsidR="00252696" w:rsidRPr="00252696">
        <w:rPr>
          <w:rFonts w:ascii="Arial" w:hAnsi="Arial" w:cs="Arial"/>
          <w:sz w:val="24"/>
          <w:szCs w:val="24"/>
        </w:rPr>
        <w:t xml:space="preserve"> la expresión que se utiliza como parámetro de la equivalencia, es decir, su equivalente explícito; y 3)</w:t>
      </w:r>
      <w:r w:rsidR="00252696" w:rsidRPr="00252696">
        <w:rPr>
          <w:rFonts w:ascii="Arial" w:hAnsi="Arial" w:cs="Arial"/>
          <w:b/>
          <w:bCs/>
          <w:sz w:val="24"/>
          <w:szCs w:val="24"/>
        </w:rPr>
        <w:t xml:space="preserve"> </w:t>
      </w:r>
      <w:r w:rsidR="00252696" w:rsidRPr="00252696">
        <w:rPr>
          <w:rFonts w:ascii="Arial" w:hAnsi="Arial" w:cs="Arial"/>
          <w:sz w:val="24"/>
          <w:szCs w:val="24"/>
        </w:rPr>
        <w:t>justificar la correspondencia del significado, considerando que esta debe ser inequívoca, objetiva y natural.</w:t>
      </w:r>
    </w:p>
    <w:p w14:paraId="00EE7CE2" w14:textId="77777777" w:rsidR="00C320A3" w:rsidRDefault="00252696" w:rsidP="00B323E5">
      <w:pPr>
        <w:spacing w:before="240" w:after="0" w:line="360" w:lineRule="auto"/>
        <w:jc w:val="both"/>
        <w:rPr>
          <w:rFonts w:ascii="Arial" w:hAnsi="Arial" w:cs="Arial"/>
          <w:sz w:val="24"/>
          <w:szCs w:val="24"/>
        </w:rPr>
      </w:pPr>
      <w:r>
        <w:rPr>
          <w:rFonts w:ascii="Arial" w:hAnsi="Arial" w:cs="Arial"/>
          <w:sz w:val="24"/>
          <w:szCs w:val="24"/>
        </w:rPr>
        <w:t>Por ello, se procede a llevar a cabo el estudio de referencia:</w:t>
      </w:r>
    </w:p>
    <w:p w14:paraId="00EE7CE3" w14:textId="77777777" w:rsidR="00B37298" w:rsidRPr="00E01DC5" w:rsidRDefault="00B37298" w:rsidP="00B37298">
      <w:pPr>
        <w:pStyle w:val="Prrafodelista"/>
        <w:numPr>
          <w:ilvl w:val="0"/>
          <w:numId w:val="43"/>
        </w:numPr>
        <w:spacing w:before="240" w:after="0" w:line="360" w:lineRule="auto"/>
        <w:jc w:val="both"/>
        <w:rPr>
          <w:rFonts w:ascii="Arial" w:hAnsi="Arial" w:cs="Arial"/>
          <w:b/>
          <w:bCs/>
          <w:sz w:val="24"/>
          <w:szCs w:val="24"/>
        </w:rPr>
      </w:pPr>
      <w:r w:rsidRPr="00E01DC5">
        <w:rPr>
          <w:rFonts w:ascii="Arial" w:hAnsi="Arial" w:cs="Arial"/>
          <w:b/>
          <w:bCs/>
          <w:sz w:val="24"/>
          <w:szCs w:val="24"/>
        </w:rPr>
        <w:t>Expresiones objeto de análisis</w:t>
      </w:r>
    </w:p>
    <w:tbl>
      <w:tblPr>
        <w:tblStyle w:val="Tablaconcuadrcula"/>
        <w:tblW w:w="721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215"/>
      </w:tblGrid>
      <w:tr w:rsidR="0024020E" w:rsidRPr="00453E55" w14:paraId="00EE7CE5" w14:textId="77777777" w:rsidTr="39C803CE">
        <w:trPr>
          <w:tblHeader/>
          <w:jc w:val="center"/>
        </w:trPr>
        <w:tc>
          <w:tcPr>
            <w:tcW w:w="7215" w:type="dxa"/>
            <w:shd w:val="clear" w:color="auto" w:fill="E2EFD9" w:themeFill="accent6" w:themeFillTint="33"/>
            <w:vAlign w:val="center"/>
          </w:tcPr>
          <w:p w14:paraId="00EE7CE4" w14:textId="77777777" w:rsidR="0024020E" w:rsidRPr="00453E55" w:rsidRDefault="0024020E">
            <w:pPr>
              <w:jc w:val="center"/>
              <w:rPr>
                <w:rFonts w:ascii="Arial Narrow" w:hAnsi="Arial Narrow" w:cs="Arial"/>
                <w:b/>
                <w:lang w:val="es-ES_tradnl"/>
              </w:rPr>
            </w:pPr>
            <w:r w:rsidRPr="00453E55">
              <w:rPr>
                <w:rFonts w:ascii="Arial Narrow" w:hAnsi="Arial Narrow" w:cs="Arial"/>
                <w:b/>
                <w:lang w:val="es-ES_tradnl"/>
              </w:rPr>
              <w:t>Extracto de contenido</w:t>
            </w:r>
            <w:r w:rsidR="0076425C">
              <w:rPr>
                <w:rFonts w:ascii="Arial Narrow" w:hAnsi="Arial Narrow" w:cs="Arial"/>
                <w:b/>
                <w:lang w:val="es-ES_tradnl"/>
              </w:rPr>
              <w:t xml:space="preserve"> de enlaces</w:t>
            </w:r>
          </w:p>
        </w:tc>
      </w:tr>
      <w:tr w:rsidR="0024020E" w:rsidRPr="004D39AB" w14:paraId="00EE7CF0" w14:textId="77777777" w:rsidTr="39C803CE">
        <w:trPr>
          <w:jc w:val="center"/>
        </w:trPr>
        <w:tc>
          <w:tcPr>
            <w:tcW w:w="7215" w:type="dxa"/>
          </w:tcPr>
          <w:p w14:paraId="00EE7CE6" w14:textId="77777777" w:rsidR="0024020E" w:rsidRPr="004D39AB" w:rsidRDefault="0024020E">
            <w:pPr>
              <w:jc w:val="both"/>
              <w:rPr>
                <w:rFonts w:ascii="Arial Narrow" w:hAnsi="Arial Narrow" w:cs="Arial"/>
                <w:bCs/>
                <w:lang w:val="es-ES_tradnl"/>
              </w:rPr>
            </w:pPr>
            <w:r w:rsidRPr="004D39AB">
              <w:rPr>
                <w:rFonts w:ascii="Arial Narrow" w:hAnsi="Arial Narrow" w:cs="Arial"/>
                <w:bCs/>
                <w:lang w:val="es-ES_tradnl"/>
              </w:rPr>
              <w:t xml:space="preserve">La voz de Michoacán </w:t>
            </w:r>
          </w:p>
          <w:p w14:paraId="00EE7CE7" w14:textId="77777777" w:rsidR="0024020E" w:rsidRPr="004D39AB" w:rsidRDefault="0024020E">
            <w:pPr>
              <w:jc w:val="both"/>
              <w:rPr>
                <w:rFonts w:ascii="Arial Narrow" w:hAnsi="Arial Narrow" w:cs="Arial"/>
                <w:bCs/>
                <w:lang w:val="es-ES_tradnl"/>
              </w:rPr>
            </w:pPr>
          </w:p>
          <w:p w14:paraId="00EE7CE8" w14:textId="77777777" w:rsidR="0024020E" w:rsidRPr="004D39AB" w:rsidRDefault="0024020E">
            <w:pPr>
              <w:jc w:val="both"/>
              <w:rPr>
                <w:rFonts w:ascii="Arial Narrow" w:hAnsi="Arial Narrow" w:cs="Arial"/>
                <w:bCs/>
                <w:lang w:val="es-ES_tradnl"/>
              </w:rPr>
            </w:pPr>
            <w:r w:rsidRPr="004D39AB">
              <w:rPr>
                <w:rFonts w:ascii="Arial Narrow" w:hAnsi="Arial Narrow" w:cs="Arial"/>
                <w:bCs/>
                <w:lang w:val="es-ES_tradnl"/>
              </w:rPr>
              <w:t>Nota periodística de 3 de julio de 2025, relacionada con la participación de</w:t>
            </w:r>
            <w:r>
              <w:rPr>
                <w:rFonts w:ascii="Arial Narrow" w:hAnsi="Arial Narrow" w:cs="Arial"/>
                <w:bCs/>
                <w:lang w:val="es-ES_tradnl"/>
              </w:rPr>
              <w:t>l</w:t>
            </w:r>
            <w:r w:rsidRPr="004D39AB">
              <w:rPr>
                <w:rFonts w:ascii="Arial Narrow" w:hAnsi="Arial Narrow" w:cs="Arial"/>
                <w:bCs/>
                <w:lang w:val="es-ES_tradnl"/>
              </w:rPr>
              <w:t xml:space="preserve"> Gobernado</w:t>
            </w:r>
            <w:r>
              <w:rPr>
                <w:rFonts w:ascii="Arial Narrow" w:hAnsi="Arial Narrow" w:cs="Arial"/>
                <w:bCs/>
                <w:lang w:val="es-ES_tradnl"/>
              </w:rPr>
              <w:t>r</w:t>
            </w:r>
            <w:r w:rsidRPr="004D39AB">
              <w:rPr>
                <w:rFonts w:ascii="Arial Narrow" w:hAnsi="Arial Narrow" w:cs="Arial"/>
                <w:bCs/>
                <w:lang w:val="es-ES_tradnl"/>
              </w:rPr>
              <w:t xml:space="preserve"> en el acto conmemorativo por el Dia Internacional de Sufragio Femenino “Las Mujeres al Poder”</w:t>
            </w:r>
          </w:p>
          <w:p w14:paraId="00EE7CE9" w14:textId="77777777" w:rsidR="0024020E" w:rsidRPr="004D39AB" w:rsidRDefault="0024020E">
            <w:pPr>
              <w:jc w:val="both"/>
              <w:rPr>
                <w:rFonts w:ascii="Arial Narrow" w:hAnsi="Arial Narrow" w:cs="Arial"/>
                <w:bCs/>
                <w:lang w:val="es-ES_tradnl"/>
              </w:rPr>
            </w:pPr>
          </w:p>
          <w:p w14:paraId="00EE7CEA" w14:textId="77777777" w:rsidR="0024020E" w:rsidRPr="004D39AB" w:rsidRDefault="0024020E">
            <w:pPr>
              <w:jc w:val="both"/>
              <w:rPr>
                <w:rFonts w:ascii="Arial Narrow" w:hAnsi="Arial Narrow" w:cs="Arial"/>
                <w:bCs/>
                <w:lang w:val="es-ES_tradnl"/>
              </w:rPr>
            </w:pPr>
            <w:r w:rsidRPr="004D39AB">
              <w:rPr>
                <w:rFonts w:ascii="Arial Narrow" w:hAnsi="Arial Narrow" w:cs="Arial"/>
                <w:bCs/>
                <w:lang w:val="es-ES_tradnl"/>
              </w:rPr>
              <w:lastRenderedPageBreak/>
              <w:t xml:space="preserve">Declaraciones del </w:t>
            </w:r>
            <w:r w:rsidRPr="00B85E41">
              <w:rPr>
                <w:rFonts w:ascii="Arial Narrow" w:hAnsi="Arial Narrow" w:cs="Arial"/>
                <w:i/>
                <w:lang w:val="es-ES_tradnl"/>
              </w:rPr>
              <w:t>Gobernador</w:t>
            </w:r>
            <w:r w:rsidRPr="004D39AB">
              <w:rPr>
                <w:rFonts w:ascii="Arial Narrow" w:hAnsi="Arial Narrow" w:cs="Arial"/>
                <w:bCs/>
                <w:lang w:val="es-ES_tradnl"/>
              </w:rPr>
              <w:t>:</w:t>
            </w:r>
          </w:p>
          <w:p w14:paraId="00EE7CEB" w14:textId="77777777" w:rsidR="0024020E" w:rsidRPr="001C5801" w:rsidRDefault="0024020E">
            <w:pPr>
              <w:spacing w:before="240"/>
              <w:jc w:val="both"/>
              <w:rPr>
                <w:rFonts w:ascii="Arial Narrow" w:hAnsi="Arial Narrow" w:cs="Arial"/>
                <w:b/>
                <w:i/>
                <w:iCs/>
                <w:lang w:val="es-ES_tradnl"/>
              </w:rPr>
            </w:pPr>
            <w:r w:rsidRPr="001C5801">
              <w:rPr>
                <w:rFonts w:ascii="Arial Narrow" w:hAnsi="Arial Narrow" w:cs="Arial"/>
                <w:b/>
                <w:i/>
                <w:iCs/>
                <w:lang w:val="es-ES_tradnl"/>
              </w:rPr>
              <w:t>Seré el último gobernador hombre</w:t>
            </w:r>
          </w:p>
          <w:p w14:paraId="00EE7CEC" w14:textId="77777777" w:rsidR="0024020E" w:rsidRPr="004D39AB" w:rsidRDefault="0024020E">
            <w:pPr>
              <w:spacing w:before="240"/>
              <w:jc w:val="both"/>
              <w:rPr>
                <w:rFonts w:ascii="Arial Narrow" w:hAnsi="Arial Narrow" w:cs="Arial"/>
                <w:bCs/>
                <w:i/>
                <w:iCs/>
                <w:lang w:val="es-ES_tradnl"/>
              </w:rPr>
            </w:pPr>
            <w:r w:rsidRPr="004D39AB">
              <w:rPr>
                <w:rFonts w:ascii="Arial Narrow" w:hAnsi="Arial Narrow" w:cs="Arial"/>
                <w:bCs/>
                <w:i/>
                <w:iCs/>
                <w:lang w:val="es-ES_tradnl"/>
              </w:rPr>
              <w:t>las mujeres han demostrado que pueden convertirse en lo que quieran ser, ya que todo está a su alcance</w:t>
            </w:r>
          </w:p>
          <w:p w14:paraId="00EE7CED" w14:textId="77777777" w:rsidR="0024020E" w:rsidRPr="00C72DC1" w:rsidRDefault="0024020E">
            <w:pPr>
              <w:spacing w:before="240"/>
              <w:jc w:val="both"/>
              <w:rPr>
                <w:rFonts w:ascii="Arial Narrow" w:hAnsi="Arial Narrow" w:cs="Arial"/>
                <w:b/>
                <w:i/>
                <w:iCs/>
                <w:lang w:val="es-ES_tradnl"/>
              </w:rPr>
            </w:pPr>
            <w:r w:rsidRPr="00C72DC1">
              <w:rPr>
                <w:rFonts w:ascii="Arial Narrow" w:hAnsi="Arial Narrow" w:cs="Arial"/>
                <w:b/>
                <w:i/>
                <w:iCs/>
                <w:lang w:val="es-ES_tradnl"/>
              </w:rPr>
              <w:t>las mujeres están llamadas a ser las protagonistas del cambio verdadero</w:t>
            </w:r>
          </w:p>
          <w:p w14:paraId="00EE7CEE" w14:textId="77777777" w:rsidR="0024020E" w:rsidRPr="004D39AB" w:rsidRDefault="0024020E">
            <w:pPr>
              <w:spacing w:before="240"/>
              <w:jc w:val="both"/>
              <w:rPr>
                <w:rFonts w:ascii="Arial Narrow" w:hAnsi="Arial Narrow" w:cs="Arial"/>
                <w:bCs/>
                <w:i/>
                <w:iCs/>
                <w:lang w:val="es-ES_tradnl"/>
              </w:rPr>
            </w:pPr>
            <w:r w:rsidRPr="004D39AB">
              <w:rPr>
                <w:rFonts w:ascii="Arial Narrow" w:hAnsi="Arial Narrow" w:cs="Arial"/>
                <w:bCs/>
                <w:i/>
                <w:iCs/>
                <w:lang w:val="es-ES_tradnl"/>
              </w:rPr>
              <w:t>No hay techo de cristal que no pueda romperse con organización y sororidad. Vivimos tiempos de transformación y están llamadas a ser protagonistas del cambio verdadero</w:t>
            </w:r>
          </w:p>
          <w:p w14:paraId="00EE7CEF" w14:textId="77777777" w:rsidR="0024020E" w:rsidRPr="004D39AB" w:rsidRDefault="0024020E">
            <w:pPr>
              <w:spacing w:before="240"/>
              <w:jc w:val="both"/>
              <w:rPr>
                <w:rFonts w:ascii="Arial Narrow" w:hAnsi="Arial Narrow" w:cs="Arial"/>
                <w:bCs/>
                <w:lang w:val="es-ES_tradnl"/>
              </w:rPr>
            </w:pPr>
            <w:r w:rsidRPr="004D39AB">
              <w:rPr>
                <w:rFonts w:ascii="Arial Narrow" w:hAnsi="Arial Narrow" w:cs="Arial"/>
                <w:bCs/>
                <w:i/>
                <w:iCs/>
                <w:lang w:val="es-ES_tradnl"/>
              </w:rPr>
              <w:t>Ha implementado una agenda feminista y acciones con perspectiva de género para sancionar la violencia vicaria</w:t>
            </w:r>
          </w:p>
        </w:tc>
      </w:tr>
      <w:tr w:rsidR="0024020E" w:rsidRPr="004D39AB" w14:paraId="00EE7CFB" w14:textId="77777777" w:rsidTr="39C803CE">
        <w:trPr>
          <w:jc w:val="center"/>
        </w:trPr>
        <w:tc>
          <w:tcPr>
            <w:tcW w:w="7215" w:type="dxa"/>
          </w:tcPr>
          <w:p w14:paraId="00EE7CF1" w14:textId="77777777" w:rsidR="0024020E" w:rsidRPr="004D39AB" w:rsidRDefault="0024020E">
            <w:pPr>
              <w:jc w:val="both"/>
              <w:rPr>
                <w:rFonts w:ascii="Arial Narrow" w:hAnsi="Arial Narrow" w:cs="Arial"/>
                <w:bCs/>
                <w:lang w:val="es-ES_tradnl"/>
              </w:rPr>
            </w:pPr>
            <w:r w:rsidRPr="004D39AB">
              <w:rPr>
                <w:rFonts w:ascii="Arial Narrow" w:hAnsi="Arial Narrow" w:cs="Arial"/>
                <w:bCs/>
                <w:lang w:val="es-ES_tradnl"/>
              </w:rPr>
              <w:lastRenderedPageBreak/>
              <w:t>Esfera Noticias</w:t>
            </w:r>
          </w:p>
          <w:p w14:paraId="00EE7CF2" w14:textId="77777777" w:rsidR="0024020E" w:rsidRPr="004D39AB" w:rsidRDefault="0024020E">
            <w:pPr>
              <w:jc w:val="both"/>
              <w:rPr>
                <w:rFonts w:ascii="Arial Narrow" w:hAnsi="Arial Narrow" w:cs="Arial"/>
                <w:bCs/>
                <w:lang w:val="es-ES_tradnl"/>
              </w:rPr>
            </w:pPr>
          </w:p>
          <w:p w14:paraId="00EE7CF3" w14:textId="77777777" w:rsidR="0024020E" w:rsidRPr="004D39AB" w:rsidRDefault="0024020E">
            <w:pPr>
              <w:jc w:val="both"/>
              <w:rPr>
                <w:rFonts w:ascii="Arial Narrow" w:hAnsi="Arial Narrow" w:cs="Arial"/>
                <w:bCs/>
                <w:lang w:val="es-ES"/>
              </w:rPr>
            </w:pPr>
            <w:r w:rsidRPr="004D39AB">
              <w:rPr>
                <w:rFonts w:ascii="Arial Narrow" w:hAnsi="Arial Narrow" w:cs="Arial"/>
                <w:bCs/>
                <w:lang w:val="es-ES_tradnl"/>
              </w:rPr>
              <w:t>Nota periodística de 14 de julio de 2025,</w:t>
            </w:r>
            <w:r w:rsidRPr="004D39AB">
              <w:rPr>
                <w:rFonts w:ascii="Arial Narrow" w:hAnsi="Arial Narrow" w:cs="Arial"/>
                <w:bCs/>
                <w:i/>
                <w:iCs/>
                <w:lang w:val="es-ES"/>
              </w:rPr>
              <w:t xml:space="preserve"> </w:t>
            </w:r>
            <w:r w:rsidRPr="004D39AB">
              <w:rPr>
                <w:rFonts w:ascii="Arial Narrow" w:hAnsi="Arial Narrow" w:cs="Arial"/>
                <w:bCs/>
                <w:lang w:val="es-ES"/>
              </w:rPr>
              <w:t>relacionada con una rueda de prensa.</w:t>
            </w:r>
          </w:p>
          <w:p w14:paraId="00EE7CF4" w14:textId="77777777" w:rsidR="0024020E" w:rsidRPr="004D39AB" w:rsidRDefault="0024020E">
            <w:pPr>
              <w:jc w:val="both"/>
              <w:rPr>
                <w:rFonts w:ascii="Arial Narrow" w:hAnsi="Arial Narrow" w:cs="Arial"/>
                <w:bCs/>
                <w:i/>
                <w:iCs/>
                <w:lang w:val="es-ES"/>
              </w:rPr>
            </w:pPr>
          </w:p>
          <w:p w14:paraId="00EE7CF5" w14:textId="77777777" w:rsidR="0024020E" w:rsidRDefault="0024020E">
            <w:pPr>
              <w:jc w:val="both"/>
              <w:rPr>
                <w:rFonts w:ascii="Arial Narrow" w:hAnsi="Arial Narrow" w:cs="Arial"/>
                <w:bCs/>
                <w:lang w:val="es-ES_tradnl"/>
              </w:rPr>
            </w:pPr>
            <w:r w:rsidRPr="004D39AB">
              <w:rPr>
                <w:rFonts w:ascii="Arial Narrow" w:hAnsi="Arial Narrow" w:cs="Arial"/>
                <w:bCs/>
                <w:lang w:val="es-ES_tradnl"/>
              </w:rPr>
              <w:t xml:space="preserve">Declaraciones del </w:t>
            </w:r>
            <w:r w:rsidRPr="00B85E41">
              <w:rPr>
                <w:rFonts w:ascii="Arial Narrow" w:hAnsi="Arial Narrow" w:cs="Arial"/>
                <w:i/>
                <w:lang w:val="es-ES_tradnl"/>
              </w:rPr>
              <w:t>Gobernador</w:t>
            </w:r>
            <w:r w:rsidRPr="004D39AB">
              <w:rPr>
                <w:rFonts w:ascii="Arial Narrow" w:hAnsi="Arial Narrow" w:cs="Arial"/>
                <w:bCs/>
                <w:lang w:val="es-ES_tradnl"/>
              </w:rPr>
              <w:t>:</w:t>
            </w:r>
          </w:p>
          <w:p w14:paraId="00EE7CF6" w14:textId="77777777" w:rsidR="0024020E" w:rsidRPr="00453E55" w:rsidRDefault="0024020E">
            <w:pPr>
              <w:jc w:val="both"/>
              <w:rPr>
                <w:rFonts w:ascii="Arial Narrow" w:hAnsi="Arial Narrow" w:cs="Arial"/>
                <w:bCs/>
                <w:i/>
                <w:iCs/>
                <w:lang w:val="es-ES_tradnl"/>
              </w:rPr>
            </w:pPr>
          </w:p>
          <w:p w14:paraId="00EE7CF7" w14:textId="77777777" w:rsidR="0024020E" w:rsidRPr="00C72DC1" w:rsidRDefault="0024020E">
            <w:pPr>
              <w:jc w:val="both"/>
              <w:rPr>
                <w:rFonts w:ascii="Arial Narrow" w:hAnsi="Arial Narrow" w:cs="Arial"/>
                <w:b/>
                <w:i/>
                <w:iCs/>
                <w:lang w:val="es-ES"/>
              </w:rPr>
            </w:pPr>
            <w:r w:rsidRPr="00C72DC1">
              <w:rPr>
                <w:rFonts w:ascii="Arial Narrow" w:hAnsi="Arial Narrow" w:cs="Arial"/>
                <w:b/>
                <w:i/>
                <w:iCs/>
                <w:lang w:val="es-ES"/>
              </w:rPr>
              <w:t>Tiempo de Mujeres</w:t>
            </w:r>
          </w:p>
          <w:p w14:paraId="00EE7CF8" w14:textId="77777777" w:rsidR="0024020E" w:rsidRPr="00C72DC1" w:rsidRDefault="0024020E">
            <w:pPr>
              <w:spacing w:before="240"/>
              <w:jc w:val="both"/>
              <w:rPr>
                <w:rFonts w:ascii="Arial Narrow" w:hAnsi="Arial Narrow" w:cs="Arial"/>
                <w:b/>
                <w:i/>
                <w:iCs/>
                <w:lang w:val="es-ES"/>
              </w:rPr>
            </w:pPr>
            <w:r w:rsidRPr="00C72DC1">
              <w:rPr>
                <w:rFonts w:ascii="Arial Narrow" w:hAnsi="Arial Narrow" w:cs="Arial"/>
                <w:b/>
                <w:i/>
                <w:iCs/>
                <w:lang w:val="es-ES"/>
              </w:rPr>
              <w:t>Los Michoacanos quieren una mujer para gobernadora en 2027</w:t>
            </w:r>
          </w:p>
          <w:p w14:paraId="00EE7CF9" w14:textId="77777777" w:rsidR="0024020E" w:rsidRPr="00453E55" w:rsidRDefault="0024020E">
            <w:pPr>
              <w:spacing w:before="240"/>
              <w:jc w:val="both"/>
              <w:rPr>
                <w:rFonts w:ascii="Arial Narrow" w:hAnsi="Arial Narrow" w:cs="Arial"/>
                <w:bCs/>
                <w:i/>
                <w:iCs/>
                <w:lang w:val="es-ES"/>
              </w:rPr>
            </w:pPr>
            <w:r w:rsidRPr="00453E55">
              <w:rPr>
                <w:rFonts w:ascii="Arial Narrow" w:hAnsi="Arial Narrow" w:cs="Arial"/>
                <w:bCs/>
                <w:i/>
                <w:iCs/>
                <w:lang w:val="es-ES"/>
              </w:rPr>
              <w:t xml:space="preserve">Yo sigo en la posición de que </w:t>
            </w:r>
            <w:r w:rsidRPr="001B38B4">
              <w:rPr>
                <w:rFonts w:ascii="Arial Narrow" w:hAnsi="Arial Narrow" w:cs="Arial"/>
                <w:b/>
                <w:i/>
                <w:iCs/>
                <w:lang w:val="es-ES"/>
              </w:rPr>
              <w:t>el pueblo manda, y que lo que estamos viendo en los sondeos, en las encuestas, y en el ánimo de la población, es que sí puede ser, sí será y sí será muy posible que una mujer se</w:t>
            </w:r>
            <w:r w:rsidR="00311421">
              <w:rPr>
                <w:rFonts w:ascii="Arial Narrow" w:hAnsi="Arial Narrow" w:cs="Arial"/>
                <w:b/>
                <w:i/>
                <w:iCs/>
                <w:lang w:val="es-ES"/>
              </w:rPr>
              <w:t>a</w:t>
            </w:r>
            <w:r w:rsidRPr="001B38B4">
              <w:rPr>
                <w:rFonts w:ascii="Arial Narrow" w:hAnsi="Arial Narrow" w:cs="Arial"/>
                <w:b/>
                <w:i/>
                <w:iCs/>
                <w:lang w:val="es-ES"/>
              </w:rPr>
              <w:t xml:space="preserve"> la próxima gobernadora de Michoacán</w:t>
            </w:r>
          </w:p>
          <w:p w14:paraId="00EE7CFA" w14:textId="77777777" w:rsidR="0024020E" w:rsidRPr="00E622AA" w:rsidRDefault="0024020E" w:rsidP="00E622AA">
            <w:pPr>
              <w:spacing w:before="240"/>
              <w:jc w:val="both"/>
              <w:rPr>
                <w:rFonts w:ascii="Arial Narrow" w:hAnsi="Arial Narrow" w:cs="Arial"/>
                <w:bCs/>
                <w:i/>
                <w:iCs/>
                <w:lang w:val="es-ES"/>
              </w:rPr>
            </w:pPr>
            <w:r w:rsidRPr="00453E55">
              <w:rPr>
                <w:rFonts w:ascii="Arial Narrow" w:hAnsi="Arial Narrow" w:cs="Arial"/>
                <w:bCs/>
                <w:i/>
                <w:iCs/>
                <w:lang w:val="es-ES"/>
              </w:rPr>
              <w:t>Será el Comité en Michoacán del Movimiento de Regeneración Nacional (MORENA), dirigido por Jesús Mora, el que genere los lineamientos y el método para saber si el aspirante a la gobernatura de 2027 será hombre o mujer</w:t>
            </w:r>
            <w:r>
              <w:rPr>
                <w:rFonts w:ascii="Arial Narrow" w:hAnsi="Arial Narrow" w:cs="Arial"/>
                <w:bCs/>
                <w:i/>
                <w:iCs/>
                <w:lang w:val="es-ES"/>
              </w:rPr>
              <w:t>.</w:t>
            </w:r>
          </w:p>
        </w:tc>
      </w:tr>
      <w:tr w:rsidR="0024020E" w:rsidRPr="004D39AB" w14:paraId="00EE7D05" w14:textId="77777777" w:rsidTr="39C803CE">
        <w:trPr>
          <w:jc w:val="center"/>
        </w:trPr>
        <w:tc>
          <w:tcPr>
            <w:tcW w:w="7215" w:type="dxa"/>
          </w:tcPr>
          <w:p w14:paraId="00EE7CFC" w14:textId="77777777" w:rsidR="0024020E" w:rsidRPr="004D39AB" w:rsidRDefault="0024020E">
            <w:pPr>
              <w:jc w:val="both"/>
              <w:rPr>
                <w:rFonts w:ascii="Arial Narrow" w:hAnsi="Arial Narrow" w:cs="Arial"/>
                <w:bCs/>
                <w:lang w:val="es-ES_tradnl"/>
              </w:rPr>
            </w:pPr>
            <w:r w:rsidRPr="004D39AB">
              <w:rPr>
                <w:rFonts w:ascii="Arial Narrow" w:hAnsi="Arial Narrow" w:cs="Arial"/>
                <w:bCs/>
                <w:lang w:val="es-ES_tradnl"/>
              </w:rPr>
              <w:t>Diario ABC Michoacán</w:t>
            </w:r>
          </w:p>
          <w:p w14:paraId="00EE7CFD" w14:textId="77777777" w:rsidR="0024020E" w:rsidRPr="004D39AB" w:rsidRDefault="0024020E">
            <w:pPr>
              <w:jc w:val="both"/>
              <w:rPr>
                <w:rFonts w:ascii="Arial Narrow" w:hAnsi="Arial Narrow" w:cs="Arial"/>
                <w:bCs/>
                <w:lang w:val="es-ES_tradnl"/>
              </w:rPr>
            </w:pPr>
          </w:p>
          <w:p w14:paraId="00EE7CFE" w14:textId="77777777" w:rsidR="0024020E" w:rsidRPr="004D39AB" w:rsidRDefault="0024020E">
            <w:pPr>
              <w:jc w:val="both"/>
              <w:rPr>
                <w:rFonts w:ascii="Arial Narrow" w:hAnsi="Arial Narrow" w:cs="Arial"/>
                <w:bCs/>
                <w:i/>
                <w:iCs/>
                <w:lang w:val="es-ES"/>
              </w:rPr>
            </w:pPr>
            <w:r w:rsidRPr="004D39AB">
              <w:rPr>
                <w:rFonts w:ascii="Arial Narrow" w:hAnsi="Arial Narrow" w:cs="Arial"/>
                <w:bCs/>
                <w:lang w:val="es-ES_tradnl"/>
              </w:rPr>
              <w:t xml:space="preserve">Nota periodística de 12 de septiembre de 2025. </w:t>
            </w:r>
          </w:p>
          <w:p w14:paraId="00EE7CFF" w14:textId="77777777" w:rsidR="0024020E" w:rsidRPr="004D39AB" w:rsidRDefault="0024020E">
            <w:pPr>
              <w:jc w:val="both"/>
              <w:rPr>
                <w:rFonts w:ascii="Arial Narrow" w:hAnsi="Arial Narrow" w:cs="Arial"/>
                <w:bCs/>
                <w:i/>
                <w:iCs/>
                <w:lang w:val="es-ES_tradnl"/>
              </w:rPr>
            </w:pPr>
          </w:p>
          <w:p w14:paraId="00EE7D00" w14:textId="77777777" w:rsidR="0024020E" w:rsidRPr="004D39AB" w:rsidRDefault="0024020E">
            <w:pPr>
              <w:jc w:val="both"/>
              <w:rPr>
                <w:rFonts w:ascii="Arial Narrow" w:hAnsi="Arial Narrow" w:cs="Arial"/>
                <w:bCs/>
                <w:lang w:val="es-ES_tradnl"/>
              </w:rPr>
            </w:pPr>
            <w:r w:rsidRPr="004D39AB">
              <w:rPr>
                <w:rFonts w:ascii="Arial Narrow" w:hAnsi="Arial Narrow" w:cs="Arial"/>
                <w:bCs/>
                <w:lang w:val="es-ES_tradnl"/>
              </w:rPr>
              <w:t xml:space="preserve">Declaraciones del </w:t>
            </w:r>
            <w:r w:rsidRPr="004D39AB">
              <w:rPr>
                <w:rFonts w:ascii="Arial Narrow" w:hAnsi="Arial Narrow" w:cs="Arial"/>
                <w:bCs/>
                <w:i/>
                <w:iCs/>
                <w:lang w:val="es-ES_tradnl"/>
              </w:rPr>
              <w:t>Gobernador</w:t>
            </w:r>
            <w:r w:rsidRPr="004D39AB">
              <w:rPr>
                <w:rFonts w:ascii="Arial Narrow" w:hAnsi="Arial Narrow" w:cs="Arial"/>
                <w:bCs/>
                <w:lang w:val="es-ES_tradnl"/>
              </w:rPr>
              <w:t>:</w:t>
            </w:r>
          </w:p>
          <w:p w14:paraId="00EE7D01" w14:textId="77777777" w:rsidR="0024020E" w:rsidRPr="00BA60CC" w:rsidRDefault="0024020E">
            <w:pPr>
              <w:spacing w:before="240"/>
              <w:jc w:val="both"/>
              <w:rPr>
                <w:rFonts w:ascii="Arial Narrow" w:hAnsi="Arial Narrow" w:cs="Arial"/>
                <w:b/>
                <w:i/>
                <w:iCs/>
                <w:lang w:val="es-ES_tradnl"/>
              </w:rPr>
            </w:pPr>
            <w:r w:rsidRPr="00BA60CC">
              <w:rPr>
                <w:rFonts w:ascii="Arial Narrow" w:hAnsi="Arial Narrow" w:cs="Arial"/>
                <w:b/>
                <w:i/>
                <w:iCs/>
                <w:lang w:val="es-ES_tradnl"/>
              </w:rPr>
              <w:t>Se debe cumplir con el tiempo de mujeres</w:t>
            </w:r>
          </w:p>
          <w:p w14:paraId="00EE7D02" w14:textId="77777777" w:rsidR="0024020E" w:rsidRPr="00BA60CC" w:rsidRDefault="0024020E">
            <w:pPr>
              <w:spacing w:before="240"/>
              <w:jc w:val="both"/>
              <w:rPr>
                <w:rFonts w:ascii="Arial Narrow" w:hAnsi="Arial Narrow" w:cs="Arial"/>
                <w:b/>
                <w:i/>
                <w:iCs/>
                <w:lang w:val="es-ES_tradnl"/>
              </w:rPr>
            </w:pPr>
            <w:r w:rsidRPr="00BA60CC">
              <w:rPr>
                <w:rFonts w:ascii="Arial Narrow" w:hAnsi="Arial Narrow" w:cs="Arial"/>
                <w:b/>
                <w:i/>
                <w:iCs/>
                <w:lang w:val="es-ES_tradnl"/>
              </w:rPr>
              <w:t>Alternancia de género</w:t>
            </w:r>
          </w:p>
          <w:p w14:paraId="00EE7D03" w14:textId="77777777" w:rsidR="0024020E" w:rsidRPr="00BA60CC" w:rsidRDefault="0024020E">
            <w:pPr>
              <w:spacing w:before="240"/>
              <w:jc w:val="both"/>
              <w:rPr>
                <w:rFonts w:ascii="Arial Narrow" w:hAnsi="Arial Narrow" w:cs="Arial"/>
                <w:b/>
                <w:i/>
                <w:iCs/>
                <w:lang w:val="es-ES_tradnl"/>
              </w:rPr>
            </w:pPr>
            <w:r w:rsidRPr="00BA60CC">
              <w:rPr>
                <w:rFonts w:ascii="Arial Narrow" w:hAnsi="Arial Narrow" w:cs="Arial"/>
                <w:b/>
                <w:i/>
                <w:iCs/>
                <w:lang w:val="es-ES_tradnl"/>
              </w:rPr>
              <w:t>Será la encuesta quien determine a la o el candidato a la gubernatura de Michoacán</w:t>
            </w:r>
          </w:p>
          <w:p w14:paraId="00EE7D04" w14:textId="77777777" w:rsidR="0024020E" w:rsidRPr="004D39AB" w:rsidRDefault="0024020E">
            <w:pPr>
              <w:spacing w:before="240"/>
              <w:jc w:val="both"/>
              <w:rPr>
                <w:rFonts w:ascii="Arial Narrow" w:hAnsi="Arial Narrow" w:cs="Arial"/>
                <w:bCs/>
                <w:lang w:val="es-ES_tradnl"/>
              </w:rPr>
            </w:pPr>
            <w:r w:rsidRPr="004D39AB">
              <w:rPr>
                <w:rFonts w:ascii="Arial Narrow" w:hAnsi="Arial Narrow" w:cs="Arial"/>
                <w:bCs/>
                <w:i/>
                <w:iCs/>
                <w:lang w:val="es-ES_tradnl"/>
              </w:rPr>
              <w:t>no le compete</w:t>
            </w:r>
            <w:r>
              <w:rPr>
                <w:rFonts w:ascii="Arial Narrow" w:hAnsi="Arial Narrow" w:cs="Arial"/>
                <w:bCs/>
                <w:i/>
                <w:iCs/>
                <w:lang w:val="es-ES_tradnl"/>
              </w:rPr>
              <w:t>n</w:t>
            </w:r>
            <w:r w:rsidRPr="004D39AB">
              <w:rPr>
                <w:rFonts w:ascii="Arial Narrow" w:hAnsi="Arial Narrow" w:cs="Arial"/>
                <w:bCs/>
                <w:i/>
                <w:iCs/>
                <w:lang w:val="es-ES_tradnl"/>
              </w:rPr>
              <w:t xml:space="preserve"> como consejero, mucho menos el método que dispongan los otros institutos políticos a la hora que determinar a sus aspirantes</w:t>
            </w:r>
          </w:p>
        </w:tc>
      </w:tr>
      <w:tr w:rsidR="0024020E" w:rsidRPr="004D39AB" w14:paraId="00EE7D0E" w14:textId="77777777" w:rsidTr="39C803CE">
        <w:trPr>
          <w:jc w:val="center"/>
        </w:trPr>
        <w:tc>
          <w:tcPr>
            <w:tcW w:w="7215" w:type="dxa"/>
          </w:tcPr>
          <w:p w14:paraId="00EE7D06" w14:textId="77777777" w:rsidR="0024020E" w:rsidRPr="004D39AB" w:rsidRDefault="0024020E">
            <w:pPr>
              <w:jc w:val="both"/>
              <w:rPr>
                <w:rFonts w:ascii="Arial Narrow" w:hAnsi="Arial Narrow" w:cs="Arial"/>
                <w:bCs/>
                <w:lang w:val="es-ES_tradnl"/>
              </w:rPr>
            </w:pPr>
            <w:r w:rsidRPr="004D39AB">
              <w:rPr>
                <w:rFonts w:ascii="Arial Narrow" w:hAnsi="Arial Narrow" w:cs="Arial"/>
                <w:bCs/>
                <w:lang w:val="es-ES_tradnl"/>
              </w:rPr>
              <w:t>MIZITACUARO.COM</w:t>
            </w:r>
          </w:p>
          <w:p w14:paraId="00EE7D07" w14:textId="77777777" w:rsidR="0024020E" w:rsidRPr="004D39AB" w:rsidRDefault="0024020E">
            <w:pPr>
              <w:jc w:val="both"/>
              <w:rPr>
                <w:rFonts w:ascii="Arial Narrow" w:hAnsi="Arial Narrow" w:cs="Arial"/>
                <w:bCs/>
                <w:lang w:val="es-ES_tradnl"/>
              </w:rPr>
            </w:pPr>
          </w:p>
          <w:p w14:paraId="00EE7D08" w14:textId="77777777" w:rsidR="0024020E" w:rsidRPr="00E622AA" w:rsidRDefault="0024020E">
            <w:pPr>
              <w:jc w:val="both"/>
              <w:rPr>
                <w:rFonts w:ascii="Arial Narrow" w:hAnsi="Arial Narrow" w:cs="Arial"/>
                <w:bCs/>
                <w:lang w:val="es-ES"/>
              </w:rPr>
            </w:pPr>
            <w:r w:rsidRPr="004D39AB">
              <w:rPr>
                <w:rFonts w:ascii="Arial Narrow" w:hAnsi="Arial Narrow" w:cs="Arial"/>
                <w:bCs/>
                <w:lang w:val="es-ES_tradnl"/>
              </w:rPr>
              <w:t xml:space="preserve">Nota periodística de 18 de enero, </w:t>
            </w:r>
            <w:r w:rsidRPr="004D39AB">
              <w:rPr>
                <w:rFonts w:ascii="Arial Narrow" w:hAnsi="Arial Narrow" w:cs="Arial"/>
                <w:bCs/>
                <w:lang w:val="es-ES"/>
              </w:rPr>
              <w:t xml:space="preserve">relacionada con la </w:t>
            </w:r>
            <w:r w:rsidRPr="004D39AB">
              <w:rPr>
                <w:rFonts w:ascii="Arial Narrow" w:hAnsi="Arial Narrow" w:cs="Arial"/>
                <w:bCs/>
                <w:i/>
                <w:iCs/>
                <w:lang w:val="es-ES"/>
              </w:rPr>
              <w:t>asamblea</w:t>
            </w:r>
            <w:r w:rsidRPr="004D39AB">
              <w:rPr>
                <w:rFonts w:ascii="Arial Narrow" w:hAnsi="Arial Narrow" w:cs="Arial"/>
                <w:bCs/>
                <w:lang w:val="es-ES"/>
              </w:rPr>
              <w:t xml:space="preserve"> en Zitácuaro.</w:t>
            </w:r>
          </w:p>
          <w:p w14:paraId="00EE7D09" w14:textId="77777777" w:rsidR="0024020E" w:rsidRPr="004D39AB" w:rsidRDefault="0024020E">
            <w:pPr>
              <w:spacing w:before="240"/>
              <w:jc w:val="both"/>
              <w:rPr>
                <w:rFonts w:ascii="Arial Narrow" w:hAnsi="Arial Narrow" w:cs="Arial"/>
                <w:bCs/>
                <w:lang w:val="es-ES_tradnl"/>
              </w:rPr>
            </w:pPr>
            <w:r w:rsidRPr="004D39AB">
              <w:rPr>
                <w:rFonts w:ascii="Arial Narrow" w:hAnsi="Arial Narrow" w:cs="Arial"/>
                <w:bCs/>
                <w:lang w:val="es-ES_tradnl"/>
              </w:rPr>
              <w:t xml:space="preserve">Declaraciones del </w:t>
            </w:r>
            <w:r w:rsidRPr="004D39AB">
              <w:rPr>
                <w:rFonts w:ascii="Arial Narrow" w:hAnsi="Arial Narrow" w:cs="Arial"/>
                <w:bCs/>
                <w:i/>
                <w:iCs/>
                <w:lang w:val="es-ES_tradnl"/>
              </w:rPr>
              <w:t>Gobernador</w:t>
            </w:r>
            <w:r w:rsidRPr="004D39AB">
              <w:rPr>
                <w:rFonts w:ascii="Arial Narrow" w:hAnsi="Arial Narrow" w:cs="Arial"/>
                <w:bCs/>
                <w:lang w:val="es-ES_tradnl"/>
              </w:rPr>
              <w:t>:</w:t>
            </w:r>
          </w:p>
          <w:p w14:paraId="00EE7D0A" w14:textId="77777777" w:rsidR="0024020E" w:rsidRPr="00A6541C" w:rsidRDefault="0024020E" w:rsidP="39C803CE">
            <w:pPr>
              <w:spacing w:before="240"/>
              <w:jc w:val="both"/>
              <w:rPr>
                <w:rFonts w:ascii="Arial Narrow" w:hAnsi="Arial Narrow" w:cs="Arial"/>
                <w:i/>
                <w:iCs/>
                <w:lang w:val="es-ES"/>
              </w:rPr>
            </w:pPr>
            <w:r w:rsidRPr="39C803CE">
              <w:rPr>
                <w:rFonts w:ascii="Arial Narrow" w:hAnsi="Arial Narrow" w:cs="Arial"/>
                <w:i/>
                <w:iCs/>
                <w:lang w:val="es-ES"/>
              </w:rPr>
              <w:t>anunció el inicio de un recorrido por todo el estado para realizar eventos similares con el objetivo de fortalecer la organización territorial.</w:t>
            </w:r>
          </w:p>
          <w:p w14:paraId="00EE7D0B" w14:textId="77777777" w:rsidR="0024020E" w:rsidRPr="00A6541C" w:rsidRDefault="0024020E">
            <w:pPr>
              <w:spacing w:before="240"/>
              <w:jc w:val="both"/>
              <w:rPr>
                <w:rFonts w:ascii="Arial Narrow" w:hAnsi="Arial Narrow" w:cs="Arial"/>
                <w:bCs/>
                <w:i/>
                <w:iCs/>
                <w:lang w:val="es-ES_tradnl"/>
              </w:rPr>
            </w:pPr>
            <w:r w:rsidRPr="00A6541C">
              <w:rPr>
                <w:rFonts w:ascii="Arial Narrow" w:hAnsi="Arial Narrow" w:cs="Arial"/>
                <w:bCs/>
                <w:i/>
                <w:iCs/>
                <w:lang w:val="es-ES_tradnl"/>
              </w:rPr>
              <w:t>se presentó como fundador y consejero nacional de Morena, reiteró el respaldo a la presidenta Claudia Sheinbaum Pardo y enfatizó la defensa de la soberanía nacional</w:t>
            </w:r>
          </w:p>
          <w:p w14:paraId="00EE7D0C" w14:textId="77777777" w:rsidR="0024020E" w:rsidRPr="00A6541C" w:rsidRDefault="0024020E">
            <w:pPr>
              <w:spacing w:before="240"/>
              <w:jc w:val="both"/>
              <w:rPr>
                <w:rFonts w:ascii="Arial Narrow" w:hAnsi="Arial Narrow" w:cs="Arial"/>
                <w:bCs/>
                <w:i/>
                <w:iCs/>
                <w:lang w:val="es-ES_tradnl"/>
              </w:rPr>
            </w:pPr>
            <w:r w:rsidRPr="00A6541C">
              <w:rPr>
                <w:rFonts w:ascii="Arial Narrow" w:hAnsi="Arial Narrow" w:cs="Arial"/>
                <w:bCs/>
                <w:i/>
                <w:iCs/>
                <w:lang w:val="es-ES_tradnl"/>
              </w:rPr>
              <w:t>llamó a la unidad del partido y a defender la Cuarta Transformación mediante comités territoriales, organización casa por casa y presencia en redes sociales</w:t>
            </w:r>
          </w:p>
          <w:p w14:paraId="00EE7D0D" w14:textId="77777777" w:rsidR="0024020E" w:rsidRPr="00BA60CC" w:rsidRDefault="0024020E">
            <w:pPr>
              <w:spacing w:before="240"/>
              <w:jc w:val="both"/>
              <w:rPr>
                <w:rFonts w:ascii="Arial Narrow" w:hAnsi="Arial Narrow" w:cs="Arial"/>
                <w:b/>
                <w:lang w:val="es-ES"/>
              </w:rPr>
            </w:pPr>
            <w:r w:rsidRPr="00BA60CC">
              <w:rPr>
                <w:rFonts w:ascii="Arial Narrow" w:hAnsi="Arial Narrow" w:cs="Arial"/>
                <w:b/>
                <w:i/>
                <w:iCs/>
                <w:lang w:val="es-ES_tradnl"/>
              </w:rPr>
              <w:t>expresó apoyo al avance de las mujeres en la política</w:t>
            </w:r>
          </w:p>
        </w:tc>
      </w:tr>
      <w:tr w:rsidR="0024020E" w:rsidRPr="004D39AB" w14:paraId="00EE7D20" w14:textId="77777777" w:rsidTr="39C803CE">
        <w:trPr>
          <w:jc w:val="center"/>
        </w:trPr>
        <w:tc>
          <w:tcPr>
            <w:tcW w:w="7215" w:type="dxa"/>
          </w:tcPr>
          <w:p w14:paraId="00EE7D0F" w14:textId="77777777" w:rsidR="0024020E" w:rsidRPr="004D39AB" w:rsidRDefault="0024020E" w:rsidP="39C803CE">
            <w:pPr>
              <w:jc w:val="both"/>
              <w:rPr>
                <w:rFonts w:ascii="Arial Narrow" w:hAnsi="Arial Narrow" w:cs="Arial"/>
                <w:lang w:val="es-ES"/>
              </w:rPr>
            </w:pPr>
            <w:r w:rsidRPr="39C803CE">
              <w:rPr>
                <w:rFonts w:ascii="Arial Narrow" w:hAnsi="Arial Narrow" w:cs="Arial"/>
                <w:lang w:val="es-ES"/>
              </w:rPr>
              <w:lastRenderedPageBreak/>
              <w:t>Quadratín Michoacán</w:t>
            </w:r>
          </w:p>
          <w:p w14:paraId="00EE7D10" w14:textId="77777777" w:rsidR="0024020E" w:rsidRPr="004D39AB" w:rsidRDefault="0024020E">
            <w:pPr>
              <w:spacing w:before="240"/>
              <w:jc w:val="both"/>
              <w:rPr>
                <w:rFonts w:ascii="Arial Narrow" w:hAnsi="Arial Narrow" w:cs="Arial"/>
                <w:bCs/>
                <w:lang w:val="es-ES"/>
              </w:rPr>
            </w:pPr>
            <w:r w:rsidRPr="004D39AB">
              <w:rPr>
                <w:rFonts w:ascii="Arial Narrow" w:hAnsi="Arial Narrow" w:cs="Arial"/>
                <w:bCs/>
                <w:lang w:val="es-ES_tradnl"/>
              </w:rPr>
              <w:t xml:space="preserve">Nota periodística de 18 de enero, </w:t>
            </w:r>
            <w:r w:rsidRPr="004D39AB">
              <w:rPr>
                <w:rFonts w:ascii="Arial Narrow" w:hAnsi="Arial Narrow" w:cs="Arial"/>
                <w:bCs/>
                <w:lang w:val="es-ES"/>
              </w:rPr>
              <w:t xml:space="preserve">relacionada con la </w:t>
            </w:r>
            <w:r w:rsidRPr="004D39AB">
              <w:rPr>
                <w:rFonts w:ascii="Arial Narrow" w:hAnsi="Arial Narrow" w:cs="Arial"/>
                <w:bCs/>
                <w:i/>
                <w:iCs/>
                <w:lang w:val="es-ES"/>
              </w:rPr>
              <w:t>asamblea</w:t>
            </w:r>
            <w:r w:rsidRPr="004D39AB">
              <w:rPr>
                <w:rFonts w:ascii="Arial Narrow" w:hAnsi="Arial Narrow" w:cs="Arial"/>
                <w:bCs/>
                <w:lang w:val="es-ES"/>
              </w:rPr>
              <w:t xml:space="preserve"> en Zitácuaro.</w:t>
            </w:r>
          </w:p>
          <w:p w14:paraId="00EE7D11" w14:textId="77777777" w:rsidR="0024020E" w:rsidRPr="004D39AB" w:rsidRDefault="0024020E">
            <w:pPr>
              <w:spacing w:before="240"/>
              <w:jc w:val="both"/>
              <w:rPr>
                <w:rFonts w:ascii="Arial Narrow" w:hAnsi="Arial Narrow" w:cs="Arial"/>
                <w:bCs/>
                <w:lang w:val="es-ES_tradnl"/>
              </w:rPr>
            </w:pPr>
            <w:r w:rsidRPr="004D39AB">
              <w:rPr>
                <w:rFonts w:ascii="Arial Narrow" w:hAnsi="Arial Narrow" w:cs="Arial"/>
                <w:bCs/>
                <w:lang w:val="es-ES_tradnl"/>
              </w:rPr>
              <w:t>En la nota se señala que el Gobernador volvió a enviar una señal política rumbo a la sucesión de 2027: su convicción de que Morena postule a una mujer para su gubernatura.</w:t>
            </w:r>
          </w:p>
          <w:p w14:paraId="00EE7D12" w14:textId="77777777" w:rsidR="0024020E" w:rsidRPr="004D39AB" w:rsidRDefault="0024020E">
            <w:pPr>
              <w:spacing w:before="240"/>
              <w:jc w:val="both"/>
              <w:rPr>
                <w:rFonts w:ascii="Arial Narrow" w:hAnsi="Arial Narrow" w:cs="Arial"/>
                <w:bCs/>
                <w:lang w:val="es-ES_tradnl"/>
              </w:rPr>
            </w:pPr>
            <w:r w:rsidRPr="004D39AB">
              <w:rPr>
                <w:rFonts w:ascii="Arial Narrow" w:hAnsi="Arial Narrow" w:cs="Arial"/>
                <w:bCs/>
                <w:lang w:val="es-ES_tradnl"/>
              </w:rPr>
              <w:t xml:space="preserve">Declaraciones del </w:t>
            </w:r>
            <w:r w:rsidRPr="004D39AB">
              <w:rPr>
                <w:rFonts w:ascii="Arial Narrow" w:hAnsi="Arial Narrow" w:cs="Arial"/>
                <w:bCs/>
                <w:i/>
                <w:iCs/>
                <w:lang w:val="es-ES_tradnl"/>
              </w:rPr>
              <w:t>Gobernador</w:t>
            </w:r>
            <w:r w:rsidRPr="004D39AB">
              <w:rPr>
                <w:rFonts w:ascii="Arial Narrow" w:hAnsi="Arial Narrow" w:cs="Arial"/>
                <w:bCs/>
                <w:lang w:val="es-ES_tradnl"/>
              </w:rPr>
              <w:t>:</w:t>
            </w:r>
          </w:p>
          <w:p w14:paraId="00EE7D13" w14:textId="77777777" w:rsidR="0024020E" w:rsidRPr="00B9445D" w:rsidRDefault="0024020E">
            <w:pPr>
              <w:spacing w:before="240"/>
              <w:jc w:val="both"/>
              <w:rPr>
                <w:rFonts w:ascii="Arial Narrow" w:hAnsi="Arial Narrow" w:cs="Arial"/>
                <w:b/>
                <w:i/>
                <w:iCs/>
                <w:lang w:val="es-ES_tradnl"/>
              </w:rPr>
            </w:pPr>
            <w:r w:rsidRPr="00B9445D">
              <w:rPr>
                <w:rFonts w:ascii="Arial Narrow" w:hAnsi="Arial Narrow" w:cs="Arial"/>
                <w:b/>
                <w:i/>
                <w:iCs/>
                <w:lang w:val="es-ES_tradnl"/>
              </w:rPr>
              <w:t>En 2027 va a haber una nueva época de mujeres, y por eso habrá un cuadro y una fotografía hermosa de una mujer.</w:t>
            </w:r>
          </w:p>
          <w:p w14:paraId="00EE7D14" w14:textId="77777777" w:rsidR="0024020E" w:rsidRPr="000F76CB" w:rsidRDefault="0024020E">
            <w:pPr>
              <w:spacing w:before="240"/>
              <w:jc w:val="both"/>
              <w:rPr>
                <w:rFonts w:ascii="Arial Narrow" w:hAnsi="Arial Narrow" w:cs="Arial"/>
                <w:b/>
                <w:i/>
                <w:iCs/>
                <w:lang w:val="es-ES_tradnl"/>
              </w:rPr>
            </w:pPr>
            <w:r w:rsidRPr="000F76CB">
              <w:rPr>
                <w:rFonts w:ascii="Arial Narrow" w:hAnsi="Arial Narrow" w:cs="Arial"/>
                <w:b/>
                <w:i/>
                <w:iCs/>
                <w:lang w:val="es-ES_tradnl"/>
              </w:rPr>
              <w:t>Es tiempo de mujeres. Debemos estar unidos; hoy la gran batalla también es en las redes sociales, hay que estar muy atentos y firmes en el proyecto de nación que representa Morena y a la cuarta transformación</w:t>
            </w:r>
          </w:p>
          <w:p w14:paraId="00EE7D15" w14:textId="77777777" w:rsidR="0024020E" w:rsidRPr="004D39AB" w:rsidRDefault="0024020E">
            <w:pPr>
              <w:spacing w:before="240"/>
              <w:jc w:val="both"/>
              <w:rPr>
                <w:rFonts w:ascii="Arial Narrow" w:hAnsi="Arial Narrow" w:cs="Arial"/>
                <w:bCs/>
                <w:lang w:val="es-ES_tradnl"/>
              </w:rPr>
            </w:pPr>
            <w:r w:rsidRPr="004D39AB">
              <w:rPr>
                <w:rFonts w:ascii="Arial Narrow" w:hAnsi="Arial Narrow" w:cs="Arial"/>
                <w:bCs/>
                <w:lang w:val="es-ES_tradnl"/>
              </w:rPr>
              <w:t>El artículo refiere:</w:t>
            </w:r>
          </w:p>
          <w:p w14:paraId="00EE7D16" w14:textId="77777777" w:rsidR="0024020E" w:rsidRPr="004D39AB" w:rsidRDefault="0024020E">
            <w:pPr>
              <w:jc w:val="both"/>
              <w:rPr>
                <w:rFonts w:ascii="Arial Narrow" w:hAnsi="Arial Narrow" w:cs="Arial"/>
                <w:bCs/>
                <w:lang w:val="es-ES_tradnl"/>
              </w:rPr>
            </w:pPr>
          </w:p>
          <w:p w14:paraId="00EE7D17" w14:textId="77777777" w:rsidR="0024020E" w:rsidRPr="004D39AB" w:rsidRDefault="0024020E">
            <w:pPr>
              <w:jc w:val="both"/>
              <w:rPr>
                <w:rFonts w:ascii="Arial Narrow" w:hAnsi="Arial Narrow" w:cs="Arial"/>
                <w:bCs/>
                <w:lang w:val="es-ES_tradnl"/>
              </w:rPr>
            </w:pPr>
            <w:r w:rsidRPr="004D39AB">
              <w:rPr>
                <w:rFonts w:ascii="Arial Narrow" w:hAnsi="Arial Narrow" w:cs="Arial"/>
                <w:bCs/>
                <w:lang w:val="es-ES_tradnl"/>
              </w:rPr>
              <w:t xml:space="preserve">Durante la asamblea informativa, el Gobernador afirmó que </w:t>
            </w:r>
            <w:r w:rsidRPr="00855192">
              <w:rPr>
                <w:rFonts w:ascii="Arial Narrow" w:hAnsi="Arial Narrow" w:cs="Arial"/>
                <w:b/>
                <w:lang w:val="es-ES_tradnl"/>
              </w:rPr>
              <w:t>en la galería de exmandatario</w:t>
            </w:r>
            <w:r w:rsidR="00E00CA8">
              <w:rPr>
                <w:rFonts w:ascii="Arial Narrow" w:hAnsi="Arial Narrow" w:cs="Arial"/>
                <w:b/>
                <w:lang w:val="es-ES_tradnl"/>
              </w:rPr>
              <w:t>s</w:t>
            </w:r>
            <w:r w:rsidRPr="00855192">
              <w:rPr>
                <w:rFonts w:ascii="Arial Narrow" w:hAnsi="Arial Narrow" w:cs="Arial"/>
                <w:b/>
                <w:lang w:val="es-ES_tradnl"/>
              </w:rPr>
              <w:t xml:space="preserve"> de Michoacán habrá una nueva época, en la que se colocará el retrato de una mujer</w:t>
            </w:r>
            <w:r w:rsidRPr="004D39AB">
              <w:rPr>
                <w:rFonts w:ascii="Arial Narrow" w:hAnsi="Arial Narrow" w:cs="Arial"/>
                <w:bCs/>
                <w:lang w:val="es-ES_tradnl"/>
              </w:rPr>
              <w:t>. Acompañ</w:t>
            </w:r>
            <w:r>
              <w:rPr>
                <w:rFonts w:ascii="Arial Narrow" w:hAnsi="Arial Narrow" w:cs="Arial"/>
                <w:bCs/>
                <w:lang w:val="es-ES_tradnl"/>
              </w:rPr>
              <w:t>ó</w:t>
            </w:r>
            <w:r w:rsidRPr="004D39AB">
              <w:rPr>
                <w:rFonts w:ascii="Arial Narrow" w:hAnsi="Arial Narrow" w:cs="Arial"/>
                <w:bCs/>
                <w:lang w:val="es-ES_tradnl"/>
              </w:rPr>
              <w:t xml:space="preserve"> la idea con la consigna </w:t>
            </w:r>
            <w:r w:rsidRPr="00855192">
              <w:rPr>
                <w:rFonts w:ascii="Arial Narrow" w:hAnsi="Arial Narrow" w:cs="Arial"/>
                <w:b/>
                <w:lang w:val="es-ES_tradnl"/>
              </w:rPr>
              <w:t>es tiempo de mujeres</w:t>
            </w:r>
            <w:r w:rsidRPr="004D39AB">
              <w:rPr>
                <w:rFonts w:ascii="Arial Narrow" w:hAnsi="Arial Narrow" w:cs="Arial"/>
                <w:bCs/>
                <w:lang w:val="es-ES_tradnl"/>
              </w:rPr>
              <w:t>, emitida desde la tribuna y frente a la estructura partidista de Morena.</w:t>
            </w:r>
          </w:p>
          <w:p w14:paraId="00EE7D18" w14:textId="77777777" w:rsidR="0024020E" w:rsidRDefault="0024020E">
            <w:pPr>
              <w:jc w:val="both"/>
              <w:rPr>
                <w:rFonts w:ascii="Arial Narrow" w:hAnsi="Arial Narrow" w:cs="Arial"/>
                <w:bCs/>
                <w:lang w:val="es-ES_tradnl"/>
              </w:rPr>
            </w:pPr>
            <w:r w:rsidRPr="004D39AB">
              <w:rPr>
                <w:rFonts w:ascii="Arial Narrow" w:hAnsi="Arial Narrow" w:cs="Arial"/>
                <w:bCs/>
                <w:lang w:val="es-ES_tradnl"/>
              </w:rPr>
              <w:t>…</w:t>
            </w:r>
          </w:p>
          <w:p w14:paraId="00EE7D19" w14:textId="77777777" w:rsidR="0024020E" w:rsidRPr="004D39AB" w:rsidRDefault="0024020E">
            <w:pPr>
              <w:jc w:val="both"/>
              <w:rPr>
                <w:rFonts w:ascii="Arial Narrow" w:hAnsi="Arial Narrow" w:cs="Arial"/>
                <w:bCs/>
                <w:lang w:val="es-ES"/>
              </w:rPr>
            </w:pPr>
            <w:r w:rsidRPr="004D39AB">
              <w:rPr>
                <w:rFonts w:ascii="Arial Narrow" w:hAnsi="Arial Narrow" w:cs="Arial"/>
                <w:bCs/>
                <w:lang w:val="es-ES"/>
              </w:rPr>
              <w:t xml:space="preserve">Que el mensaje fue recibido con porras desde el público a favor de Gladyz Butanda, actual secretaria de </w:t>
            </w:r>
            <w:r>
              <w:rPr>
                <w:rFonts w:ascii="Arial Narrow" w:hAnsi="Arial Narrow" w:cs="Arial"/>
                <w:bCs/>
                <w:lang w:val="es-ES"/>
              </w:rPr>
              <w:t>M</w:t>
            </w:r>
            <w:r w:rsidRPr="004D39AB">
              <w:rPr>
                <w:rFonts w:ascii="Arial Narrow" w:hAnsi="Arial Narrow" w:cs="Arial"/>
                <w:bCs/>
                <w:lang w:val="es-ES"/>
              </w:rPr>
              <w:t xml:space="preserve">ovilidad y una de las figuras que puja por visibilidad en el escenario sucesorio. Las consignas no fueron espontaneas ni marginales y marcaron el tono político del acto. </w:t>
            </w:r>
          </w:p>
          <w:p w14:paraId="00EE7D1A" w14:textId="77777777" w:rsidR="0024020E" w:rsidRDefault="0024020E">
            <w:pPr>
              <w:jc w:val="both"/>
              <w:rPr>
                <w:rFonts w:ascii="Arial Narrow" w:hAnsi="Arial Narrow" w:cs="Arial"/>
                <w:bCs/>
                <w:lang w:val="es-ES_tradnl"/>
              </w:rPr>
            </w:pPr>
            <w:r w:rsidRPr="004D39AB">
              <w:rPr>
                <w:rFonts w:ascii="Arial Narrow" w:hAnsi="Arial Narrow" w:cs="Arial"/>
                <w:bCs/>
                <w:lang w:val="es-ES_tradnl"/>
              </w:rPr>
              <w:t>…</w:t>
            </w:r>
          </w:p>
          <w:p w14:paraId="00EE7D1B" w14:textId="77777777" w:rsidR="0024020E" w:rsidRPr="004D39AB" w:rsidRDefault="0024020E" w:rsidP="39C803CE">
            <w:pPr>
              <w:jc w:val="both"/>
              <w:rPr>
                <w:rFonts w:ascii="Arial Narrow" w:hAnsi="Arial Narrow" w:cs="Arial"/>
                <w:lang w:val="es-ES"/>
              </w:rPr>
            </w:pPr>
            <w:r w:rsidRPr="39C803CE">
              <w:rPr>
                <w:rFonts w:ascii="Arial Narrow" w:hAnsi="Arial Narrow" w:cs="Arial"/>
                <w:lang w:val="es-ES"/>
              </w:rPr>
              <w:t>En agosto pasado, la presi</w:t>
            </w:r>
            <w:r w:rsidR="00D70247" w:rsidRPr="39C803CE">
              <w:rPr>
                <w:rFonts w:ascii="Arial Narrow" w:hAnsi="Arial Narrow" w:cs="Arial"/>
                <w:lang w:val="es-ES"/>
              </w:rPr>
              <w:t>d</w:t>
            </w:r>
            <w:r w:rsidRPr="39C803CE">
              <w:rPr>
                <w:rFonts w:ascii="Arial Narrow" w:hAnsi="Arial Narrow" w:cs="Arial"/>
                <w:lang w:val="es-ES"/>
              </w:rPr>
              <w:t xml:space="preserve">enta nacional del partido, Luisa María Alcalde, </w:t>
            </w:r>
            <w:r w:rsidRPr="39C803CE">
              <w:rPr>
                <w:rFonts w:ascii="Arial Narrow" w:hAnsi="Arial Narrow" w:cs="Arial"/>
                <w:b/>
                <w:bCs/>
                <w:lang w:val="es-ES"/>
              </w:rPr>
              <w:t>descartó que</w:t>
            </w:r>
            <w:r w:rsidRPr="39C803CE">
              <w:rPr>
                <w:rFonts w:ascii="Arial Narrow" w:hAnsi="Arial Narrow" w:cs="Arial"/>
                <w:lang w:val="es-ES"/>
              </w:rPr>
              <w:t xml:space="preserve"> </w:t>
            </w:r>
            <w:r w:rsidRPr="39C803CE">
              <w:rPr>
                <w:rFonts w:ascii="Arial Narrow" w:hAnsi="Arial Narrow" w:cs="Arial"/>
                <w:b/>
                <w:bCs/>
                <w:lang w:val="es-ES"/>
              </w:rPr>
              <w:t>la candidatura al gobierno de Michoacán se cerrará exclusivamente a mujeres</w:t>
            </w:r>
            <w:r w:rsidRPr="39C803CE">
              <w:rPr>
                <w:rFonts w:ascii="Arial Narrow" w:hAnsi="Arial Narrow" w:cs="Arial"/>
                <w:lang w:val="es-ES"/>
              </w:rPr>
              <w:t>. Aquella definición se dio en medio de la discusión sobre una eventual reforma legislativa estatal para reservar la postulación femenina y dejó abierta la competencia para los varones.</w:t>
            </w:r>
          </w:p>
          <w:p w14:paraId="00EE7D1C" w14:textId="77777777" w:rsidR="0024020E" w:rsidRDefault="0024020E">
            <w:pPr>
              <w:jc w:val="both"/>
              <w:rPr>
                <w:rFonts w:ascii="Arial Narrow" w:hAnsi="Arial Narrow" w:cs="Arial"/>
                <w:bCs/>
                <w:lang w:val="es-ES_tradnl"/>
              </w:rPr>
            </w:pPr>
            <w:r w:rsidRPr="004D39AB">
              <w:rPr>
                <w:rFonts w:ascii="Arial Narrow" w:hAnsi="Arial Narrow" w:cs="Arial"/>
                <w:bCs/>
                <w:lang w:val="es-ES_tradnl"/>
              </w:rPr>
              <w:t>…</w:t>
            </w:r>
          </w:p>
          <w:p w14:paraId="00EE7D1D" w14:textId="77777777" w:rsidR="0024020E" w:rsidRPr="005A22B8" w:rsidRDefault="0024020E">
            <w:pPr>
              <w:jc w:val="both"/>
              <w:rPr>
                <w:rFonts w:ascii="Arial Narrow" w:hAnsi="Arial Narrow" w:cs="Arial"/>
                <w:b/>
                <w:lang w:val="es-ES_tradnl"/>
              </w:rPr>
            </w:pPr>
            <w:r w:rsidRPr="004D39AB">
              <w:rPr>
                <w:rFonts w:ascii="Arial Narrow" w:hAnsi="Arial Narrow" w:cs="Arial"/>
                <w:bCs/>
                <w:lang w:val="es-ES_tradnl"/>
              </w:rPr>
              <w:t xml:space="preserve">El mensaje de Zitácuaro contrasta con ese antecedente. Sin plantearlo en términos jurídicos, </w:t>
            </w:r>
            <w:r w:rsidRPr="005A22B8">
              <w:rPr>
                <w:rFonts w:ascii="Arial Narrow" w:hAnsi="Arial Narrow" w:cs="Arial"/>
                <w:b/>
                <w:lang w:val="es-ES_tradnl"/>
              </w:rPr>
              <w:t>el gobernador volvió a inclinar el terreno político con símbolos, discurso y señales públicas en favor de una mujer.</w:t>
            </w:r>
          </w:p>
          <w:p w14:paraId="00EE7D1E" w14:textId="77777777" w:rsidR="0024020E" w:rsidRPr="004D39AB" w:rsidRDefault="0024020E">
            <w:pPr>
              <w:jc w:val="both"/>
              <w:rPr>
                <w:rFonts w:ascii="Arial Narrow" w:hAnsi="Arial Narrow" w:cs="Arial"/>
                <w:bCs/>
                <w:lang w:val="es-ES_tradnl"/>
              </w:rPr>
            </w:pPr>
            <w:r w:rsidRPr="004D39AB">
              <w:rPr>
                <w:rFonts w:ascii="Arial Narrow" w:hAnsi="Arial Narrow" w:cs="Arial"/>
                <w:bCs/>
                <w:lang w:val="es-ES_tradnl"/>
              </w:rPr>
              <w:t>…</w:t>
            </w:r>
          </w:p>
          <w:p w14:paraId="00EE7D1F" w14:textId="77777777" w:rsidR="0024020E" w:rsidRPr="004D39AB" w:rsidRDefault="0024020E">
            <w:pPr>
              <w:jc w:val="both"/>
              <w:rPr>
                <w:rFonts w:ascii="Arial Narrow" w:hAnsi="Arial Narrow" w:cs="Arial"/>
                <w:bCs/>
                <w:lang w:val="es-ES_tradnl"/>
              </w:rPr>
            </w:pPr>
            <w:r w:rsidRPr="004D39AB">
              <w:rPr>
                <w:rFonts w:ascii="Arial Narrow" w:hAnsi="Arial Narrow" w:cs="Arial"/>
                <w:bCs/>
                <w:lang w:val="es-ES_tradnl"/>
              </w:rPr>
              <w:t xml:space="preserve">En conjunto, el discurso del </w:t>
            </w:r>
            <w:r>
              <w:rPr>
                <w:rFonts w:ascii="Arial Narrow" w:hAnsi="Arial Narrow" w:cs="Arial"/>
                <w:bCs/>
                <w:lang w:val="es-ES_tradnl"/>
              </w:rPr>
              <w:t>g</w:t>
            </w:r>
            <w:r w:rsidRPr="004D39AB">
              <w:rPr>
                <w:rFonts w:ascii="Arial Narrow" w:hAnsi="Arial Narrow" w:cs="Arial"/>
                <w:bCs/>
                <w:lang w:val="es-ES_tradnl"/>
              </w:rPr>
              <w:t>obernador, la escenografía del acto, la activación visible de grupos de apoyo y la reiteración de su postura configuran una nueva carga</w:t>
            </w:r>
            <w:r>
              <w:rPr>
                <w:rFonts w:ascii="Arial Narrow" w:hAnsi="Arial Narrow" w:cs="Arial"/>
                <w:bCs/>
                <w:lang w:val="es-ES_tradnl"/>
              </w:rPr>
              <w:t>da</w:t>
            </w:r>
            <w:r w:rsidRPr="004D39AB">
              <w:rPr>
                <w:rFonts w:ascii="Arial Narrow" w:hAnsi="Arial Narrow" w:cs="Arial"/>
                <w:bCs/>
                <w:lang w:val="es-ES_tradnl"/>
              </w:rPr>
              <w:t xml:space="preserve"> desde el poder estatal. Una señal directa que coloca la sucesión de Morena en Michoacán, rumbo a 2027, bajo la premisa de que sea una mujer quien encabece el relevo. </w:t>
            </w:r>
          </w:p>
        </w:tc>
      </w:tr>
      <w:tr w:rsidR="0024020E" w:rsidRPr="004D39AB" w14:paraId="00EE7D25" w14:textId="77777777" w:rsidTr="39C803CE">
        <w:trPr>
          <w:jc w:val="center"/>
        </w:trPr>
        <w:tc>
          <w:tcPr>
            <w:tcW w:w="7215" w:type="dxa"/>
          </w:tcPr>
          <w:p w14:paraId="00EE7D21" w14:textId="77777777" w:rsidR="0024020E" w:rsidRPr="004D39AB" w:rsidRDefault="0024020E">
            <w:pPr>
              <w:jc w:val="both"/>
              <w:rPr>
                <w:rFonts w:ascii="Arial Narrow" w:hAnsi="Arial Narrow" w:cs="Arial"/>
                <w:bCs/>
                <w:lang w:val="es-ES_tradnl"/>
              </w:rPr>
            </w:pPr>
            <w:r w:rsidRPr="004D39AB">
              <w:rPr>
                <w:rFonts w:ascii="Arial Narrow" w:hAnsi="Arial Narrow" w:cs="Arial"/>
                <w:bCs/>
                <w:lang w:val="es-ES_tradnl"/>
              </w:rPr>
              <w:t>El Congresi</w:t>
            </w:r>
            <w:r>
              <w:rPr>
                <w:rFonts w:ascii="Arial Narrow" w:hAnsi="Arial Narrow" w:cs="Arial"/>
                <w:bCs/>
                <w:lang w:val="es-ES_tradnl"/>
              </w:rPr>
              <w:t>s</w:t>
            </w:r>
            <w:r w:rsidRPr="004D39AB">
              <w:rPr>
                <w:rFonts w:ascii="Arial Narrow" w:hAnsi="Arial Narrow" w:cs="Arial"/>
                <w:bCs/>
                <w:lang w:val="es-ES_tradnl"/>
              </w:rPr>
              <w:t>ta</w:t>
            </w:r>
          </w:p>
          <w:p w14:paraId="00EE7D22" w14:textId="77777777" w:rsidR="0024020E" w:rsidRPr="004D39AB" w:rsidRDefault="0024020E">
            <w:pPr>
              <w:spacing w:before="240"/>
              <w:jc w:val="both"/>
              <w:rPr>
                <w:rFonts w:ascii="Arial Narrow" w:hAnsi="Arial Narrow" w:cs="Arial"/>
                <w:bCs/>
                <w:lang w:val="es-ES"/>
              </w:rPr>
            </w:pPr>
            <w:r w:rsidRPr="004D39AB">
              <w:rPr>
                <w:rFonts w:ascii="Arial Narrow" w:hAnsi="Arial Narrow" w:cs="Arial"/>
                <w:bCs/>
                <w:lang w:val="es-ES_tradnl"/>
              </w:rPr>
              <w:t xml:space="preserve">Nota periodística de 23 de diciembre de 2025, en la cual refiere que: </w:t>
            </w:r>
          </w:p>
          <w:p w14:paraId="00EE7D23" w14:textId="77777777" w:rsidR="0024020E" w:rsidRPr="004D39AB" w:rsidRDefault="0024020E">
            <w:pPr>
              <w:spacing w:before="240"/>
              <w:jc w:val="both"/>
              <w:rPr>
                <w:rFonts w:ascii="Arial Narrow" w:hAnsi="Arial Narrow" w:cs="Arial"/>
                <w:bCs/>
              </w:rPr>
            </w:pPr>
            <w:r w:rsidRPr="004D39AB">
              <w:rPr>
                <w:rFonts w:ascii="Arial Narrow" w:hAnsi="Arial Narrow" w:cs="Arial"/>
                <w:bCs/>
              </w:rPr>
              <w:t xml:space="preserve">El mandatario estatal mencionó que las definiciones de candidaturas en Morena se darán hacia finales de 2026… </w:t>
            </w:r>
            <w:r w:rsidRPr="00422D76">
              <w:rPr>
                <w:rFonts w:ascii="Arial Narrow" w:hAnsi="Arial Narrow" w:cs="Arial"/>
                <w:b/>
              </w:rPr>
              <w:t>Subrayó la tendencia nacional impulsada por la presidenta Claudia Sheinbaum de favorecer candidaturas femeninas</w:t>
            </w:r>
            <w:r w:rsidRPr="004D39AB">
              <w:rPr>
                <w:rFonts w:ascii="Arial Narrow" w:hAnsi="Arial Narrow" w:cs="Arial"/>
                <w:bCs/>
              </w:rPr>
              <w:t>, estimando que, de las 17 gubernaturas en juego, la mayoría serán para mujeres.</w:t>
            </w:r>
          </w:p>
          <w:p w14:paraId="00EE7D24" w14:textId="77777777" w:rsidR="0024020E" w:rsidRPr="004D39AB" w:rsidRDefault="0024020E">
            <w:pPr>
              <w:spacing w:before="240"/>
              <w:jc w:val="both"/>
              <w:rPr>
                <w:rFonts w:ascii="Arial Narrow" w:hAnsi="Arial Narrow" w:cs="Arial"/>
                <w:bCs/>
              </w:rPr>
            </w:pPr>
            <w:r w:rsidRPr="004D39AB">
              <w:rPr>
                <w:rFonts w:ascii="Arial Narrow" w:hAnsi="Arial Narrow" w:cs="Arial"/>
                <w:bCs/>
              </w:rPr>
              <w:t xml:space="preserve">Enfatizó que las decisiones de postulaciones son de carácter nacional y partidista, sin intervención directa de su parte. </w:t>
            </w:r>
          </w:p>
        </w:tc>
      </w:tr>
    </w:tbl>
    <w:p w14:paraId="00EE7D27" w14:textId="77777777" w:rsidR="00892D4A" w:rsidRDefault="00892D4A" w:rsidP="00491A31">
      <w:pPr>
        <w:spacing w:before="240" w:after="0"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7217"/>
      </w:tblGrid>
      <w:tr w:rsidR="00523829" w:rsidRPr="00453E55" w14:paraId="00EE7D29" w14:textId="77777777" w:rsidTr="00F97726">
        <w:tc>
          <w:tcPr>
            <w:tcW w:w="7217" w:type="dxa"/>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00EE7D28" w14:textId="77777777" w:rsidR="00523829" w:rsidRPr="00453E55" w:rsidRDefault="00523829">
            <w:pPr>
              <w:jc w:val="center"/>
              <w:rPr>
                <w:rFonts w:ascii="Arial Narrow" w:hAnsi="Arial Narrow"/>
                <w:b/>
              </w:rPr>
            </w:pPr>
            <w:r w:rsidRPr="00453E55">
              <w:rPr>
                <w:rFonts w:ascii="Arial Narrow" w:hAnsi="Arial Narrow"/>
                <w:b/>
              </w:rPr>
              <w:t>Extracto del contenido</w:t>
            </w:r>
            <w:r>
              <w:rPr>
                <w:rFonts w:ascii="Arial Narrow" w:hAnsi="Arial Narrow"/>
                <w:b/>
              </w:rPr>
              <w:t xml:space="preserve"> de </w:t>
            </w:r>
            <w:r w:rsidRPr="00523829">
              <w:rPr>
                <w:rFonts w:ascii="Arial Narrow" w:hAnsi="Arial Narrow"/>
                <w:b/>
                <w:i/>
                <w:iCs/>
              </w:rPr>
              <w:t>asambleas</w:t>
            </w:r>
          </w:p>
        </w:tc>
      </w:tr>
      <w:tr w:rsidR="00523829" w:rsidRPr="00453E55" w14:paraId="00EE7D30" w14:textId="77777777" w:rsidTr="00E622AA">
        <w:tc>
          <w:tcPr>
            <w:tcW w:w="7217" w:type="dxa"/>
            <w:tcBorders>
              <w:top w:val="double" w:sz="4" w:space="0" w:color="auto"/>
              <w:left w:val="double" w:sz="4" w:space="0" w:color="auto"/>
              <w:right w:val="double" w:sz="4" w:space="0" w:color="auto"/>
            </w:tcBorders>
          </w:tcPr>
          <w:p w14:paraId="00EE7D2A" w14:textId="77777777" w:rsidR="00523829" w:rsidRPr="00453E55" w:rsidRDefault="00523829" w:rsidP="005C4835">
            <w:pPr>
              <w:jc w:val="both"/>
              <w:rPr>
                <w:rFonts w:ascii="Arial Narrow" w:hAnsi="Arial Narrow"/>
                <w:bCs/>
              </w:rPr>
            </w:pPr>
            <w:r w:rsidRPr="00453E55">
              <w:rPr>
                <w:rFonts w:ascii="Arial Narrow" w:hAnsi="Arial Narrow"/>
                <w:bCs/>
              </w:rPr>
              <w:t>Propaganda:</w:t>
            </w:r>
          </w:p>
          <w:p w14:paraId="00EE7D2B" w14:textId="77777777" w:rsidR="00523829" w:rsidRPr="00453E55" w:rsidRDefault="00523829">
            <w:pPr>
              <w:spacing w:before="240"/>
              <w:jc w:val="both"/>
              <w:rPr>
                <w:rFonts w:ascii="Arial Narrow" w:hAnsi="Arial Narrow"/>
                <w:bCs/>
              </w:rPr>
            </w:pPr>
            <w:r w:rsidRPr="00453E55">
              <w:rPr>
                <w:rFonts w:ascii="Arial Narrow" w:hAnsi="Arial Narrow"/>
                <w:bCs/>
              </w:rPr>
              <w:t xml:space="preserve">Cuadernillo informativo “100 </w:t>
            </w:r>
            <w:r>
              <w:rPr>
                <w:rFonts w:ascii="Arial Narrow" w:hAnsi="Arial Narrow"/>
                <w:bCs/>
              </w:rPr>
              <w:t>POSTULADOS DE</w:t>
            </w:r>
            <w:r w:rsidRPr="00453E55">
              <w:rPr>
                <w:rFonts w:ascii="Arial Narrow" w:hAnsi="Arial Narrow"/>
                <w:bCs/>
              </w:rPr>
              <w:t xml:space="preserve"> UN/UNA morenista”</w:t>
            </w:r>
          </w:p>
          <w:p w14:paraId="00EE7D2C" w14:textId="77777777" w:rsidR="00523829" w:rsidRPr="00453E55" w:rsidRDefault="00523829">
            <w:pPr>
              <w:spacing w:before="240"/>
              <w:jc w:val="both"/>
              <w:rPr>
                <w:rFonts w:ascii="Arial Narrow" w:hAnsi="Arial Narrow"/>
                <w:bCs/>
              </w:rPr>
            </w:pPr>
            <w:r w:rsidRPr="00453E55">
              <w:rPr>
                <w:rFonts w:ascii="Arial Narrow" w:hAnsi="Arial Narrow"/>
                <w:bCs/>
              </w:rPr>
              <w:t>Periódico “Regeneración”</w:t>
            </w:r>
          </w:p>
          <w:p w14:paraId="00EE7D2D" w14:textId="77777777" w:rsidR="00523829" w:rsidRPr="00453E55" w:rsidRDefault="00523829">
            <w:pPr>
              <w:spacing w:before="240"/>
              <w:jc w:val="both"/>
              <w:rPr>
                <w:rFonts w:ascii="Arial Narrow" w:hAnsi="Arial Narrow"/>
                <w:bCs/>
              </w:rPr>
            </w:pPr>
            <w:r w:rsidRPr="00453E55">
              <w:rPr>
                <w:rFonts w:ascii="Arial Narrow" w:hAnsi="Arial Narrow"/>
                <w:bCs/>
              </w:rPr>
              <w:lastRenderedPageBreak/>
              <w:t xml:space="preserve">Manifestaciones del </w:t>
            </w:r>
            <w:r w:rsidRPr="00453E55">
              <w:rPr>
                <w:rFonts w:ascii="Arial Narrow" w:hAnsi="Arial Narrow"/>
                <w:bCs/>
                <w:i/>
                <w:iCs/>
              </w:rPr>
              <w:t>Gobernador</w:t>
            </w:r>
            <w:r w:rsidRPr="00453E55">
              <w:rPr>
                <w:rFonts w:ascii="Arial Narrow" w:hAnsi="Arial Narrow"/>
                <w:bCs/>
              </w:rPr>
              <w:t>:</w:t>
            </w:r>
          </w:p>
          <w:p w14:paraId="00EE7D2E" w14:textId="77777777" w:rsidR="00523829" w:rsidRPr="00453E55" w:rsidRDefault="00523829">
            <w:pPr>
              <w:spacing w:before="240"/>
              <w:jc w:val="both"/>
              <w:rPr>
                <w:rFonts w:ascii="Arial Narrow" w:hAnsi="Arial Narrow"/>
                <w:bCs/>
                <w:i/>
                <w:iCs/>
              </w:rPr>
            </w:pPr>
            <w:r w:rsidRPr="00453E55">
              <w:rPr>
                <w:rFonts w:ascii="Arial Narrow" w:hAnsi="Arial Narrow"/>
                <w:bCs/>
                <w:i/>
                <w:iCs/>
              </w:rPr>
              <w:t xml:space="preserve">Vamos a ir unidos con el partido </w:t>
            </w:r>
            <w:r>
              <w:rPr>
                <w:rFonts w:ascii="Arial Narrow" w:hAnsi="Arial Narrow"/>
                <w:bCs/>
                <w:i/>
                <w:iCs/>
              </w:rPr>
              <w:t>V</w:t>
            </w:r>
            <w:r w:rsidRPr="00453E55">
              <w:rPr>
                <w:rFonts w:ascii="Arial Narrow" w:hAnsi="Arial Narrow"/>
                <w:bCs/>
                <w:i/>
                <w:iCs/>
              </w:rPr>
              <w:t>erde y con el PT también desde ahorita lo decimos ¡va la Cuarta Transformación y va para largo”</w:t>
            </w:r>
          </w:p>
          <w:p w14:paraId="00EE7D2F" w14:textId="77777777" w:rsidR="00523829" w:rsidRPr="005C4835" w:rsidRDefault="00523829">
            <w:pPr>
              <w:spacing w:before="240"/>
              <w:jc w:val="both"/>
              <w:rPr>
                <w:rFonts w:ascii="Arial Narrow" w:hAnsi="Arial Narrow"/>
                <w:bCs/>
                <w:i/>
                <w:iCs/>
              </w:rPr>
            </w:pPr>
            <w:r w:rsidRPr="00422D76">
              <w:rPr>
                <w:rFonts w:ascii="Arial Narrow" w:hAnsi="Arial Narrow"/>
                <w:b/>
                <w:i/>
                <w:iCs/>
              </w:rPr>
              <w:t>Falta una foto de mujer</w:t>
            </w:r>
            <w:r w:rsidRPr="00453E55">
              <w:rPr>
                <w:rFonts w:ascii="Arial Narrow" w:hAnsi="Arial Narrow"/>
                <w:bCs/>
                <w:i/>
                <w:iCs/>
              </w:rPr>
              <w:t xml:space="preserve">, no hay, no existe, ¿por qué?  Ya </w:t>
            </w:r>
            <w:r w:rsidRPr="00422D76">
              <w:rPr>
                <w:rFonts w:ascii="Arial Narrow" w:hAnsi="Arial Narrow"/>
                <w:b/>
                <w:i/>
                <w:iCs/>
              </w:rPr>
              <w:t xml:space="preserve">eso tiene </w:t>
            </w:r>
            <w:r w:rsidRPr="00AD7C71">
              <w:rPr>
                <w:rFonts w:ascii="Arial Narrow" w:hAnsi="Arial Narrow"/>
                <w:b/>
                <w:i/>
                <w:iCs/>
              </w:rPr>
              <w:t>que cambiar</w:t>
            </w:r>
            <w:r w:rsidRPr="00422D76">
              <w:rPr>
                <w:rFonts w:ascii="Arial Narrow" w:hAnsi="Arial Narrow"/>
                <w:bCs/>
                <w:i/>
                <w:iCs/>
              </w:rPr>
              <w:t>, es tiempo de mujeres. ¡Que vivan las mujeres! ¡Si! Hoy es posible tener una</w:t>
            </w:r>
            <w:r w:rsidRPr="00453E55">
              <w:rPr>
                <w:rFonts w:ascii="Arial Narrow" w:hAnsi="Arial Narrow"/>
                <w:bCs/>
                <w:i/>
                <w:iCs/>
              </w:rPr>
              <w:t xml:space="preserve">, pero ya me dijo… ya me dijo chucho el presidente del partido, </w:t>
            </w:r>
            <w:r w:rsidRPr="00422D76">
              <w:rPr>
                <w:rFonts w:ascii="Arial Narrow" w:hAnsi="Arial Narrow"/>
                <w:b/>
                <w:i/>
                <w:iCs/>
              </w:rPr>
              <w:t>que eso no lo definimos nosotros, que las encuestas, bueno, está bien, las mujeres tienen con qué ganar las encuestas, así que, pues ojalá que sea Gobernadora</w:t>
            </w:r>
            <w:r>
              <w:rPr>
                <w:rFonts w:ascii="Arial Narrow" w:hAnsi="Arial Narrow"/>
                <w:bCs/>
                <w:i/>
                <w:iCs/>
              </w:rPr>
              <w:t xml:space="preserve">, pues ahí la dejo, ¿no? </w:t>
            </w:r>
            <w:r w:rsidRPr="00422D76">
              <w:rPr>
                <w:rFonts w:ascii="Arial Narrow" w:hAnsi="Arial Narrow"/>
                <w:b/>
                <w:i/>
                <w:iCs/>
              </w:rPr>
              <w:t xml:space="preserve">Que Bedolla sea el último Gobernador hombre, ya pa delante con las mujeres y así como hay presidenta, que haya Gobernadora </w:t>
            </w:r>
            <w:r w:rsidRPr="00422D76">
              <w:rPr>
                <w:rFonts w:ascii="Arial Narrow" w:hAnsi="Arial Narrow"/>
                <w:b/>
                <w:i/>
              </w:rPr>
              <w:t>con A</w:t>
            </w:r>
            <w:r w:rsidRPr="00422D76">
              <w:rPr>
                <w:rFonts w:ascii="Arial Narrow" w:hAnsi="Arial Narrow"/>
                <w:b/>
                <w:i/>
                <w:iCs/>
              </w:rPr>
              <w:t>.</w:t>
            </w:r>
          </w:p>
        </w:tc>
      </w:tr>
      <w:tr w:rsidR="00523829" w:rsidRPr="00523829" w14:paraId="00EE7D3A" w14:textId="77777777" w:rsidTr="00E622AA">
        <w:tc>
          <w:tcPr>
            <w:tcW w:w="7217" w:type="dxa"/>
            <w:tcBorders>
              <w:top w:val="double" w:sz="4" w:space="0" w:color="auto"/>
              <w:left w:val="double" w:sz="4" w:space="0" w:color="auto"/>
              <w:bottom w:val="double" w:sz="4" w:space="0" w:color="auto"/>
              <w:right w:val="double" w:sz="4" w:space="0" w:color="auto"/>
            </w:tcBorders>
          </w:tcPr>
          <w:p w14:paraId="00EE7D31" w14:textId="77777777" w:rsidR="00523829" w:rsidRPr="00453E55" w:rsidRDefault="00523829" w:rsidP="005C4835">
            <w:pPr>
              <w:jc w:val="both"/>
              <w:rPr>
                <w:rFonts w:ascii="Arial Narrow" w:hAnsi="Arial Narrow"/>
                <w:bCs/>
              </w:rPr>
            </w:pPr>
            <w:r w:rsidRPr="00453E55">
              <w:rPr>
                <w:rFonts w:ascii="Arial Narrow" w:hAnsi="Arial Narrow"/>
                <w:bCs/>
              </w:rPr>
              <w:lastRenderedPageBreak/>
              <w:t>Propaganda:</w:t>
            </w:r>
          </w:p>
          <w:p w14:paraId="00EE7D32" w14:textId="77777777" w:rsidR="00523829" w:rsidRPr="00453E55" w:rsidRDefault="00523829">
            <w:pPr>
              <w:spacing w:before="240"/>
              <w:jc w:val="both"/>
              <w:rPr>
                <w:rFonts w:ascii="Arial Narrow" w:hAnsi="Arial Narrow"/>
                <w:bCs/>
              </w:rPr>
            </w:pPr>
            <w:r w:rsidRPr="00453E55">
              <w:rPr>
                <w:rFonts w:ascii="Arial Narrow" w:hAnsi="Arial Narrow"/>
                <w:bCs/>
              </w:rPr>
              <w:t>Cuadernillo “Conciencias” “Pensar la TRANSFORMACIÓN”</w:t>
            </w:r>
          </w:p>
          <w:p w14:paraId="00EE7D33" w14:textId="77777777" w:rsidR="00523829" w:rsidRPr="00453E55" w:rsidRDefault="00523829">
            <w:pPr>
              <w:spacing w:before="240"/>
              <w:jc w:val="both"/>
              <w:rPr>
                <w:rFonts w:ascii="Arial Narrow" w:hAnsi="Arial Narrow"/>
                <w:bCs/>
              </w:rPr>
            </w:pPr>
            <w:r w:rsidRPr="00453E55">
              <w:rPr>
                <w:rFonts w:ascii="Arial Narrow" w:hAnsi="Arial Narrow"/>
                <w:bCs/>
              </w:rPr>
              <w:t>Periódico “4° Informe de gobierno Bedolla”</w:t>
            </w:r>
          </w:p>
          <w:p w14:paraId="00EE7D34" w14:textId="77777777" w:rsidR="00523829" w:rsidRPr="00453E55" w:rsidRDefault="00523829">
            <w:pPr>
              <w:spacing w:before="240"/>
              <w:jc w:val="both"/>
              <w:rPr>
                <w:rFonts w:ascii="Arial Narrow" w:hAnsi="Arial Narrow"/>
                <w:bCs/>
              </w:rPr>
            </w:pPr>
            <w:r w:rsidRPr="00453E55">
              <w:rPr>
                <w:rFonts w:ascii="Arial Narrow" w:hAnsi="Arial Narrow"/>
                <w:bCs/>
              </w:rPr>
              <w:t>Pancartas con la leyenda “Michoacán con Gladyz Butanda”; “Fabiola Gobernadora” #Nalleli mujer Michoacán”, “MUJER PARA MICHOACÁN GOBERNADORA 2027” “¡Gladyz! ¡Mujer de trabajo y Resultados! “TODOS CON FABIOLA”, “GLADYADOREZ DISTRITO 10” “GLAD</w:t>
            </w:r>
            <w:r>
              <w:rPr>
                <w:rFonts w:ascii="Arial Narrow" w:hAnsi="Arial Narrow"/>
                <w:bCs/>
              </w:rPr>
              <w:t>Y</w:t>
            </w:r>
            <w:r w:rsidRPr="00453E55">
              <w:rPr>
                <w:rFonts w:ascii="Arial Narrow" w:hAnsi="Arial Narrow"/>
                <w:bCs/>
              </w:rPr>
              <w:t>ADOREZ” “#ES FABI” “JOVENES CON ALANÍS #ES Fabiola”, “EN EL DISTRITO  10 ya somos Gladyadorez”, “ALE ANGU</w:t>
            </w:r>
            <w:r>
              <w:rPr>
                <w:rFonts w:ascii="Arial Narrow" w:hAnsi="Arial Narrow"/>
                <w:bCs/>
              </w:rPr>
              <w:t>IA</w:t>
            </w:r>
            <w:r w:rsidRPr="00453E55">
              <w:rPr>
                <w:rFonts w:ascii="Arial Narrow" w:hAnsi="Arial Narrow"/>
                <w:bCs/>
              </w:rPr>
              <w:t>NO TIEMPO DE MUJERES”</w:t>
            </w:r>
          </w:p>
          <w:p w14:paraId="00EE7D35" w14:textId="77777777" w:rsidR="00523829" w:rsidRPr="00453E55" w:rsidRDefault="00523829">
            <w:pPr>
              <w:spacing w:before="240"/>
              <w:jc w:val="both"/>
              <w:rPr>
                <w:rFonts w:ascii="Arial Narrow" w:hAnsi="Arial Narrow"/>
                <w:bCs/>
              </w:rPr>
            </w:pPr>
            <w:r w:rsidRPr="00453E55">
              <w:rPr>
                <w:rFonts w:ascii="Arial Narrow" w:hAnsi="Arial Narrow"/>
                <w:bCs/>
              </w:rPr>
              <w:t>Letras individuales de aproximadamente 0.80 metros de altura en color guinda, que conforman el texto “GOBERNADORA 27”</w:t>
            </w:r>
          </w:p>
          <w:p w14:paraId="00EE7D36" w14:textId="77777777" w:rsidR="00523829" w:rsidRPr="00453E55" w:rsidRDefault="00523829">
            <w:pPr>
              <w:spacing w:before="240"/>
              <w:jc w:val="both"/>
              <w:rPr>
                <w:rFonts w:ascii="Arial Narrow" w:hAnsi="Arial Narrow"/>
                <w:bCs/>
              </w:rPr>
            </w:pPr>
            <w:r w:rsidRPr="00453E55">
              <w:rPr>
                <w:rFonts w:ascii="Arial Narrow" w:hAnsi="Arial Narrow"/>
                <w:bCs/>
              </w:rPr>
              <w:t xml:space="preserve">Manifestaciones del </w:t>
            </w:r>
            <w:r w:rsidRPr="00453E55">
              <w:rPr>
                <w:rFonts w:ascii="Arial Narrow" w:hAnsi="Arial Narrow"/>
                <w:bCs/>
                <w:i/>
                <w:iCs/>
              </w:rPr>
              <w:t>Gobernador</w:t>
            </w:r>
            <w:r w:rsidRPr="00453E55">
              <w:rPr>
                <w:rFonts w:ascii="Arial Narrow" w:hAnsi="Arial Narrow"/>
                <w:bCs/>
              </w:rPr>
              <w:t>:</w:t>
            </w:r>
          </w:p>
          <w:p w14:paraId="00EE7D37" w14:textId="77777777" w:rsidR="00523829" w:rsidRPr="00453E55" w:rsidRDefault="00523829">
            <w:pPr>
              <w:spacing w:before="240"/>
              <w:jc w:val="both"/>
              <w:rPr>
                <w:rFonts w:ascii="Arial Narrow" w:hAnsi="Arial Narrow"/>
                <w:bCs/>
                <w:i/>
                <w:iCs/>
              </w:rPr>
            </w:pPr>
            <w:r w:rsidRPr="00453E55">
              <w:rPr>
                <w:rFonts w:ascii="Arial Narrow" w:hAnsi="Arial Narrow"/>
                <w:bCs/>
                <w:i/>
                <w:iCs/>
              </w:rPr>
              <w:t xml:space="preserve">Vamos a hacer </w:t>
            </w:r>
            <w:r>
              <w:rPr>
                <w:rFonts w:ascii="Arial Narrow" w:hAnsi="Arial Narrow"/>
                <w:bCs/>
                <w:i/>
                <w:iCs/>
              </w:rPr>
              <w:t>veinticuatro</w:t>
            </w:r>
            <w:r w:rsidRPr="00453E55">
              <w:rPr>
                <w:rFonts w:ascii="Arial Narrow" w:hAnsi="Arial Narrow"/>
                <w:bCs/>
                <w:i/>
                <w:iCs/>
              </w:rPr>
              <w:t xml:space="preserve"> asambleas ¿Por qué? ¿Saben por qué? Porque Morena es movimiento, antes de ser partido, somos Movimiento Regeneración Nacional, regenerar la </w:t>
            </w:r>
            <w:r>
              <w:rPr>
                <w:rFonts w:ascii="Arial Narrow" w:hAnsi="Arial Narrow"/>
                <w:bCs/>
                <w:i/>
                <w:iCs/>
              </w:rPr>
              <w:t>patria</w:t>
            </w:r>
          </w:p>
          <w:p w14:paraId="00EE7D38" w14:textId="77777777" w:rsidR="00523829" w:rsidRPr="00453E55" w:rsidRDefault="00523829">
            <w:pPr>
              <w:spacing w:before="240"/>
              <w:jc w:val="both"/>
              <w:rPr>
                <w:rFonts w:ascii="Arial Narrow" w:hAnsi="Arial Narrow"/>
                <w:bCs/>
                <w:i/>
                <w:iCs/>
              </w:rPr>
            </w:pPr>
            <w:r w:rsidRPr="00453E55">
              <w:rPr>
                <w:rFonts w:ascii="Arial Narrow" w:hAnsi="Arial Narrow"/>
                <w:bCs/>
                <w:i/>
                <w:iCs/>
              </w:rPr>
              <w:t xml:space="preserve">Que quede claro que no es un evento electoral, es un evento político y todos tenemos derecho a expresarnos y hacer política </w:t>
            </w:r>
          </w:p>
          <w:p w14:paraId="00EE7D39" w14:textId="77777777" w:rsidR="00523829" w:rsidRPr="00523829" w:rsidRDefault="00523829">
            <w:pPr>
              <w:spacing w:before="240"/>
              <w:jc w:val="both"/>
              <w:rPr>
                <w:rFonts w:ascii="Arial Narrow" w:hAnsi="Arial Narrow"/>
                <w:bCs/>
                <w:i/>
                <w:iCs/>
              </w:rPr>
            </w:pPr>
            <w:r w:rsidRPr="00453E55">
              <w:rPr>
                <w:rFonts w:ascii="Arial Narrow" w:hAnsi="Arial Narrow"/>
                <w:bCs/>
                <w:i/>
                <w:iCs/>
              </w:rPr>
              <w:t>viene una elección en el veintisiete, donde yo no voy a participar en esa elección, yo no voy a elegir a los candidatos ni a las candidatas, eso le toca al partido a Morena, al Comité Nacional, yo no influy</w:t>
            </w:r>
            <w:r>
              <w:rPr>
                <w:rFonts w:ascii="Arial Narrow" w:hAnsi="Arial Narrow"/>
                <w:bCs/>
                <w:i/>
                <w:iCs/>
              </w:rPr>
              <w:t>o</w:t>
            </w:r>
            <w:r w:rsidRPr="00453E55">
              <w:rPr>
                <w:rFonts w:ascii="Arial Narrow" w:hAnsi="Arial Narrow"/>
                <w:bCs/>
                <w:i/>
                <w:iCs/>
              </w:rPr>
              <w:t xml:space="preserve"> en la decisión de los candidatos o candidatas, eso es por encuesta</w:t>
            </w:r>
            <w:r>
              <w:rPr>
                <w:rFonts w:ascii="Arial Narrow" w:hAnsi="Arial Narrow"/>
                <w:bCs/>
                <w:i/>
                <w:iCs/>
              </w:rPr>
              <w:t>,</w:t>
            </w:r>
            <w:r w:rsidRPr="00453E55">
              <w:rPr>
                <w:rFonts w:ascii="Arial Narrow" w:hAnsi="Arial Narrow"/>
                <w:bCs/>
                <w:i/>
                <w:iCs/>
              </w:rPr>
              <w:t xml:space="preserve"> las encuestas definirían a nuestra candidata, candidato, candidatas, candidatos</w:t>
            </w:r>
          </w:p>
        </w:tc>
      </w:tr>
    </w:tbl>
    <w:p w14:paraId="00EE7D3B" w14:textId="77777777" w:rsidR="00D32126" w:rsidRPr="0076425C" w:rsidRDefault="00D32126" w:rsidP="00491A31">
      <w:pPr>
        <w:spacing w:before="240" w:after="0" w:line="360" w:lineRule="auto"/>
        <w:jc w:val="both"/>
        <w:rPr>
          <w:rFonts w:ascii="Arial" w:hAnsi="Arial" w:cs="Arial"/>
          <w:sz w:val="24"/>
          <w:szCs w:val="24"/>
        </w:rPr>
      </w:pPr>
    </w:p>
    <w:p w14:paraId="00EE7D3C" w14:textId="77777777" w:rsidR="00C62AC4" w:rsidRPr="009D71FF" w:rsidRDefault="00B37298" w:rsidP="009D71FF">
      <w:pPr>
        <w:pStyle w:val="Prrafodelista"/>
        <w:numPr>
          <w:ilvl w:val="0"/>
          <w:numId w:val="43"/>
        </w:numPr>
        <w:spacing w:after="0" w:line="360" w:lineRule="auto"/>
        <w:jc w:val="both"/>
        <w:rPr>
          <w:rFonts w:ascii="Arial" w:hAnsi="Arial" w:cs="Arial"/>
          <w:b/>
          <w:bCs/>
          <w:sz w:val="24"/>
          <w:szCs w:val="24"/>
        </w:rPr>
      </w:pPr>
      <w:r w:rsidRPr="009D71FF">
        <w:rPr>
          <w:rFonts w:ascii="Arial" w:hAnsi="Arial" w:cs="Arial"/>
          <w:b/>
          <w:bCs/>
          <w:sz w:val="24"/>
          <w:szCs w:val="24"/>
        </w:rPr>
        <w:t>Expresiones que se utilizan como parámetro de la equivalencia</w:t>
      </w:r>
      <w:r w:rsidR="00C62AC4" w:rsidRPr="009D71FF">
        <w:rPr>
          <w:rFonts w:ascii="Arial" w:hAnsi="Arial" w:cs="Arial"/>
          <w:b/>
          <w:bCs/>
          <w:sz w:val="24"/>
          <w:szCs w:val="24"/>
        </w:rPr>
        <w:t>, es decir, su equivalente explícito</w:t>
      </w:r>
    </w:p>
    <w:p w14:paraId="00EE7D3D" w14:textId="1F1656EB" w:rsidR="009D71FF" w:rsidRPr="009D71FF" w:rsidRDefault="009D71FF" w:rsidP="009D71FF">
      <w:pPr>
        <w:spacing w:before="240" w:after="0" w:line="360" w:lineRule="auto"/>
        <w:jc w:val="both"/>
        <w:rPr>
          <w:rFonts w:ascii="Arial" w:hAnsi="Arial" w:cs="Arial"/>
          <w:sz w:val="24"/>
          <w:szCs w:val="24"/>
        </w:rPr>
      </w:pPr>
      <w:r>
        <w:rPr>
          <w:rFonts w:ascii="Arial" w:hAnsi="Arial" w:cs="Arial"/>
          <w:sz w:val="24"/>
          <w:szCs w:val="24"/>
        </w:rPr>
        <w:t xml:space="preserve">En el </w:t>
      </w:r>
      <w:r w:rsidR="00066AAB">
        <w:rPr>
          <w:rFonts w:ascii="Arial" w:hAnsi="Arial" w:cs="Arial"/>
          <w:sz w:val="24"/>
          <w:szCs w:val="24"/>
        </w:rPr>
        <w:t xml:space="preserve">presente caso, las expresiones parámetro </w:t>
      </w:r>
      <w:r w:rsidR="0001794B">
        <w:rPr>
          <w:rFonts w:ascii="Arial" w:hAnsi="Arial" w:cs="Arial"/>
          <w:sz w:val="24"/>
          <w:szCs w:val="24"/>
        </w:rPr>
        <w:t xml:space="preserve">de equivalencia </w:t>
      </w:r>
      <w:r w:rsidR="00B97B6C">
        <w:rPr>
          <w:rFonts w:ascii="Arial" w:hAnsi="Arial" w:cs="Arial"/>
          <w:sz w:val="24"/>
          <w:szCs w:val="24"/>
        </w:rPr>
        <w:t>son</w:t>
      </w:r>
      <w:r w:rsidR="005202A5">
        <w:rPr>
          <w:rFonts w:ascii="Arial" w:hAnsi="Arial" w:cs="Arial"/>
          <w:sz w:val="24"/>
          <w:szCs w:val="24"/>
        </w:rPr>
        <w:t xml:space="preserve">: </w:t>
      </w:r>
      <w:r w:rsidR="00F3508F">
        <w:rPr>
          <w:rFonts w:ascii="Arial Narrow" w:hAnsi="Arial Narrow"/>
          <w:bCs/>
        </w:rPr>
        <w:t xml:space="preserve"> </w:t>
      </w:r>
      <w:r w:rsidR="00E75E9F" w:rsidRPr="00A121EC">
        <w:rPr>
          <w:rFonts w:ascii="Arial" w:hAnsi="Arial" w:cs="Arial"/>
          <w:i/>
          <w:iCs/>
          <w:sz w:val="24"/>
          <w:szCs w:val="24"/>
        </w:rPr>
        <w:t xml:space="preserve"> </w:t>
      </w:r>
      <w:r w:rsidR="001439D8" w:rsidRPr="00A121EC">
        <w:rPr>
          <w:rFonts w:ascii="Arial" w:hAnsi="Arial" w:cs="Arial"/>
          <w:i/>
          <w:iCs/>
          <w:sz w:val="24"/>
          <w:szCs w:val="24"/>
        </w:rPr>
        <w:t>seré</w:t>
      </w:r>
      <w:r w:rsidR="001439D8">
        <w:rPr>
          <w:rFonts w:ascii="Arial" w:hAnsi="Arial" w:cs="Arial"/>
          <w:i/>
          <w:iCs/>
          <w:sz w:val="24"/>
          <w:szCs w:val="24"/>
        </w:rPr>
        <w:t xml:space="preserve"> el último gobernador hombre</w:t>
      </w:r>
      <w:r w:rsidR="009D3B5B">
        <w:rPr>
          <w:rFonts w:ascii="Arial" w:hAnsi="Arial" w:cs="Arial"/>
          <w:i/>
          <w:iCs/>
          <w:sz w:val="24"/>
          <w:szCs w:val="24"/>
        </w:rPr>
        <w:t>;</w:t>
      </w:r>
      <w:r w:rsidR="00264072">
        <w:rPr>
          <w:rFonts w:ascii="Arial" w:hAnsi="Arial" w:cs="Arial"/>
          <w:i/>
          <w:iCs/>
          <w:sz w:val="24"/>
          <w:szCs w:val="24"/>
        </w:rPr>
        <w:t xml:space="preserve"> </w:t>
      </w:r>
      <w:r w:rsidR="00653C53">
        <w:rPr>
          <w:rFonts w:ascii="Arial" w:hAnsi="Arial" w:cs="Arial"/>
          <w:i/>
          <w:iCs/>
          <w:sz w:val="24"/>
          <w:szCs w:val="24"/>
        </w:rPr>
        <w:t xml:space="preserve">las mujeres están llamadas a </w:t>
      </w:r>
      <w:r w:rsidR="008E1BBE">
        <w:rPr>
          <w:rFonts w:ascii="Arial" w:hAnsi="Arial" w:cs="Arial"/>
          <w:i/>
          <w:iCs/>
          <w:sz w:val="24"/>
          <w:szCs w:val="24"/>
        </w:rPr>
        <w:t>ser las protagonistas del cambio verdadero</w:t>
      </w:r>
      <w:r w:rsidR="009D3B5B">
        <w:rPr>
          <w:rFonts w:ascii="Arial" w:hAnsi="Arial" w:cs="Arial"/>
          <w:i/>
          <w:iCs/>
          <w:sz w:val="24"/>
          <w:szCs w:val="24"/>
        </w:rPr>
        <w:t>;</w:t>
      </w:r>
      <w:r w:rsidR="008E1BBE">
        <w:rPr>
          <w:rFonts w:ascii="Arial" w:hAnsi="Arial" w:cs="Arial"/>
          <w:i/>
          <w:iCs/>
          <w:sz w:val="24"/>
          <w:szCs w:val="24"/>
        </w:rPr>
        <w:t xml:space="preserve"> tiempo de mujeres</w:t>
      </w:r>
      <w:r w:rsidR="009D3B5B">
        <w:rPr>
          <w:rFonts w:ascii="Arial" w:hAnsi="Arial" w:cs="Arial"/>
          <w:i/>
          <w:iCs/>
          <w:sz w:val="24"/>
          <w:szCs w:val="24"/>
        </w:rPr>
        <w:t>;</w:t>
      </w:r>
      <w:r w:rsidR="008E1BBE">
        <w:rPr>
          <w:rFonts w:ascii="Arial" w:hAnsi="Arial" w:cs="Arial"/>
          <w:i/>
          <w:iCs/>
          <w:sz w:val="24"/>
          <w:szCs w:val="24"/>
        </w:rPr>
        <w:t xml:space="preserve"> los Michoacanos </w:t>
      </w:r>
      <w:r w:rsidR="00D5414A">
        <w:rPr>
          <w:rFonts w:ascii="Arial" w:hAnsi="Arial" w:cs="Arial"/>
          <w:i/>
          <w:iCs/>
          <w:sz w:val="24"/>
          <w:szCs w:val="24"/>
        </w:rPr>
        <w:t>quieren una mujer para gobernadora en 2027</w:t>
      </w:r>
      <w:r w:rsidR="00FB03EB">
        <w:rPr>
          <w:rFonts w:ascii="Arial" w:hAnsi="Arial" w:cs="Arial"/>
          <w:i/>
          <w:iCs/>
          <w:sz w:val="24"/>
          <w:szCs w:val="24"/>
        </w:rPr>
        <w:t>;</w:t>
      </w:r>
      <w:r w:rsidR="00D5414A">
        <w:rPr>
          <w:rFonts w:ascii="Arial" w:hAnsi="Arial" w:cs="Arial"/>
          <w:i/>
          <w:iCs/>
          <w:sz w:val="24"/>
          <w:szCs w:val="24"/>
        </w:rPr>
        <w:t xml:space="preserve"> sí </w:t>
      </w:r>
      <w:r w:rsidR="00997822">
        <w:rPr>
          <w:rFonts w:ascii="Arial" w:hAnsi="Arial" w:cs="Arial"/>
          <w:i/>
          <w:iCs/>
          <w:sz w:val="24"/>
          <w:szCs w:val="24"/>
        </w:rPr>
        <w:t>será muy posible que una mujer sea la próxima gobernadora de Michoacán</w:t>
      </w:r>
      <w:r w:rsidR="006451C9">
        <w:rPr>
          <w:rFonts w:ascii="Arial" w:hAnsi="Arial" w:cs="Arial"/>
          <w:i/>
          <w:iCs/>
          <w:sz w:val="24"/>
          <w:szCs w:val="24"/>
        </w:rPr>
        <w:t>;</w:t>
      </w:r>
      <w:r w:rsidR="00997822">
        <w:rPr>
          <w:rFonts w:ascii="Arial" w:hAnsi="Arial" w:cs="Arial"/>
          <w:i/>
          <w:iCs/>
          <w:sz w:val="24"/>
          <w:szCs w:val="24"/>
        </w:rPr>
        <w:t xml:space="preserve"> se debe cumplir con el tiempo de mujeres</w:t>
      </w:r>
      <w:r w:rsidR="006451C9">
        <w:rPr>
          <w:rFonts w:ascii="Arial" w:hAnsi="Arial" w:cs="Arial"/>
          <w:i/>
          <w:iCs/>
          <w:sz w:val="24"/>
          <w:szCs w:val="24"/>
        </w:rPr>
        <w:t>;</w:t>
      </w:r>
      <w:r w:rsidR="00880EF9">
        <w:rPr>
          <w:rFonts w:ascii="Arial" w:hAnsi="Arial" w:cs="Arial"/>
          <w:i/>
          <w:iCs/>
          <w:sz w:val="24"/>
          <w:szCs w:val="24"/>
        </w:rPr>
        <w:t xml:space="preserve"> alternancia de género</w:t>
      </w:r>
      <w:r w:rsidR="006451C9">
        <w:rPr>
          <w:rFonts w:ascii="Arial" w:hAnsi="Arial" w:cs="Arial"/>
          <w:i/>
          <w:iCs/>
          <w:sz w:val="24"/>
          <w:szCs w:val="24"/>
        </w:rPr>
        <w:t>;</w:t>
      </w:r>
      <w:r w:rsidR="00E64409">
        <w:rPr>
          <w:rFonts w:ascii="Arial" w:hAnsi="Arial" w:cs="Arial"/>
          <w:i/>
          <w:iCs/>
          <w:sz w:val="24"/>
          <w:szCs w:val="24"/>
        </w:rPr>
        <w:t xml:space="preserve"> será la encuesta quien determine </w:t>
      </w:r>
      <w:r w:rsidR="00282919">
        <w:rPr>
          <w:rFonts w:ascii="Arial" w:hAnsi="Arial" w:cs="Arial"/>
          <w:i/>
          <w:iCs/>
          <w:sz w:val="24"/>
          <w:szCs w:val="24"/>
        </w:rPr>
        <w:t>a la o el candidato a la gubernatura de Michoacán</w:t>
      </w:r>
      <w:r w:rsidR="006451C9">
        <w:rPr>
          <w:rFonts w:ascii="Arial" w:hAnsi="Arial" w:cs="Arial"/>
          <w:i/>
          <w:iCs/>
          <w:sz w:val="24"/>
          <w:szCs w:val="24"/>
        </w:rPr>
        <w:t>;</w:t>
      </w:r>
      <w:r w:rsidR="00282919">
        <w:rPr>
          <w:rFonts w:ascii="Arial" w:hAnsi="Arial" w:cs="Arial"/>
          <w:i/>
          <w:iCs/>
          <w:sz w:val="24"/>
          <w:szCs w:val="24"/>
        </w:rPr>
        <w:t xml:space="preserve"> </w:t>
      </w:r>
      <w:r w:rsidR="006451C9">
        <w:rPr>
          <w:rFonts w:ascii="Arial" w:hAnsi="Arial" w:cs="Arial"/>
          <w:i/>
          <w:iCs/>
          <w:sz w:val="24"/>
          <w:szCs w:val="24"/>
        </w:rPr>
        <w:t>E</w:t>
      </w:r>
      <w:r w:rsidR="00282919">
        <w:rPr>
          <w:rFonts w:ascii="Arial" w:hAnsi="Arial" w:cs="Arial"/>
          <w:i/>
          <w:iCs/>
          <w:sz w:val="24"/>
          <w:szCs w:val="24"/>
        </w:rPr>
        <w:t>n 2027</w:t>
      </w:r>
      <w:r w:rsidR="00A121EC">
        <w:rPr>
          <w:rFonts w:ascii="Arial" w:hAnsi="Arial" w:cs="Arial"/>
          <w:i/>
          <w:iCs/>
          <w:sz w:val="24"/>
          <w:szCs w:val="24"/>
        </w:rPr>
        <w:t xml:space="preserve"> va a haber una nueva época de mujeres,</w:t>
      </w:r>
      <w:r w:rsidR="006451C9">
        <w:rPr>
          <w:rFonts w:ascii="Arial" w:hAnsi="Arial" w:cs="Arial"/>
          <w:i/>
          <w:iCs/>
          <w:sz w:val="24"/>
          <w:szCs w:val="24"/>
        </w:rPr>
        <w:t xml:space="preserve"> </w:t>
      </w:r>
      <w:r w:rsidR="00C025D6">
        <w:rPr>
          <w:rFonts w:ascii="Arial" w:hAnsi="Arial" w:cs="Arial"/>
          <w:i/>
          <w:iCs/>
          <w:sz w:val="24"/>
          <w:szCs w:val="24"/>
        </w:rPr>
        <w:t xml:space="preserve">y por eso habrá un cuadro y una fotografía hermosa de </w:t>
      </w:r>
      <w:r w:rsidR="000C73CB">
        <w:rPr>
          <w:rFonts w:ascii="Arial" w:hAnsi="Arial" w:cs="Arial"/>
          <w:i/>
          <w:iCs/>
          <w:sz w:val="24"/>
          <w:szCs w:val="24"/>
        </w:rPr>
        <w:t xml:space="preserve">una mujer; es tiempo de </w:t>
      </w:r>
      <w:r w:rsidR="000C73CB">
        <w:rPr>
          <w:rFonts w:ascii="Arial" w:hAnsi="Arial" w:cs="Arial"/>
          <w:i/>
          <w:iCs/>
          <w:sz w:val="24"/>
          <w:szCs w:val="24"/>
        </w:rPr>
        <w:lastRenderedPageBreak/>
        <w:t>mujeres. Debemos estar unidos</w:t>
      </w:r>
      <w:r w:rsidR="00CE5F9C">
        <w:rPr>
          <w:rFonts w:ascii="Arial" w:hAnsi="Arial" w:cs="Arial"/>
          <w:i/>
          <w:iCs/>
          <w:sz w:val="24"/>
          <w:szCs w:val="24"/>
        </w:rPr>
        <w:t xml:space="preserve">; </w:t>
      </w:r>
      <w:r w:rsidR="00F42E02">
        <w:rPr>
          <w:rFonts w:ascii="Arial" w:hAnsi="Arial" w:cs="Arial"/>
          <w:i/>
          <w:iCs/>
          <w:sz w:val="24"/>
          <w:szCs w:val="24"/>
        </w:rPr>
        <w:t>el gobernador volvió a inclinar el terreno</w:t>
      </w:r>
      <w:r w:rsidR="004C1E39">
        <w:rPr>
          <w:rFonts w:ascii="Arial" w:hAnsi="Arial" w:cs="Arial"/>
          <w:i/>
          <w:iCs/>
          <w:sz w:val="24"/>
          <w:szCs w:val="24"/>
        </w:rPr>
        <w:t xml:space="preserve"> político</w:t>
      </w:r>
      <w:r w:rsidR="00701200">
        <w:rPr>
          <w:rFonts w:ascii="Arial" w:hAnsi="Arial" w:cs="Arial"/>
          <w:i/>
          <w:iCs/>
          <w:sz w:val="24"/>
          <w:szCs w:val="24"/>
        </w:rPr>
        <w:t xml:space="preserve"> con símbolos, discurso y señales públicas en favor de una mujer; sub</w:t>
      </w:r>
      <w:r w:rsidR="00764E60">
        <w:rPr>
          <w:rFonts w:ascii="Arial" w:hAnsi="Arial" w:cs="Arial"/>
          <w:i/>
          <w:iCs/>
          <w:sz w:val="24"/>
          <w:szCs w:val="24"/>
        </w:rPr>
        <w:t>rayó la tendencia nacional impulsada por la presidenta Claudia Shein</w:t>
      </w:r>
      <w:r w:rsidR="00AE2AA1">
        <w:rPr>
          <w:rFonts w:ascii="Arial" w:hAnsi="Arial" w:cs="Arial"/>
          <w:i/>
          <w:iCs/>
          <w:sz w:val="24"/>
          <w:szCs w:val="24"/>
        </w:rPr>
        <w:t xml:space="preserve">baum de favorecer candidaturas femeninas; falta una foto de </w:t>
      </w:r>
      <w:r w:rsidR="00807A56">
        <w:rPr>
          <w:rFonts w:ascii="Arial" w:hAnsi="Arial" w:cs="Arial"/>
          <w:i/>
          <w:iCs/>
          <w:sz w:val="24"/>
          <w:szCs w:val="24"/>
        </w:rPr>
        <w:t>mujer, …</w:t>
      </w:r>
      <w:r w:rsidR="002307DA">
        <w:rPr>
          <w:rFonts w:ascii="Arial" w:hAnsi="Arial" w:cs="Arial"/>
          <w:i/>
          <w:iCs/>
          <w:sz w:val="24"/>
          <w:szCs w:val="24"/>
        </w:rPr>
        <w:t>eso tiene que cambiar; eso lo definimos nosotros, que las encuestas</w:t>
      </w:r>
      <w:r w:rsidR="00E933B2">
        <w:rPr>
          <w:rFonts w:ascii="Arial" w:hAnsi="Arial" w:cs="Arial"/>
          <w:i/>
          <w:iCs/>
          <w:sz w:val="24"/>
          <w:szCs w:val="24"/>
        </w:rPr>
        <w:t>, bueno, está bien, las mujeres tienen con qué ganar las encuestas</w:t>
      </w:r>
      <w:r w:rsidR="00807A56">
        <w:rPr>
          <w:rFonts w:ascii="Arial" w:hAnsi="Arial" w:cs="Arial"/>
          <w:i/>
          <w:iCs/>
          <w:sz w:val="24"/>
          <w:szCs w:val="24"/>
        </w:rPr>
        <w:t>. Así que, pues ojalá que sea Gobernadora</w:t>
      </w:r>
      <w:r w:rsidR="005D6F9C">
        <w:rPr>
          <w:rFonts w:ascii="Arial" w:hAnsi="Arial" w:cs="Arial"/>
          <w:i/>
          <w:iCs/>
          <w:sz w:val="24"/>
          <w:szCs w:val="24"/>
        </w:rPr>
        <w:t>; que Bedolla sea el último Gobernador hombre, ya pa delante con las mujeres y así como hay presidenta</w:t>
      </w:r>
      <w:r w:rsidR="00820622">
        <w:rPr>
          <w:rFonts w:ascii="Arial" w:hAnsi="Arial" w:cs="Arial"/>
          <w:i/>
          <w:iCs/>
          <w:sz w:val="24"/>
          <w:szCs w:val="24"/>
        </w:rPr>
        <w:t>, que haya Gobernadora con A</w:t>
      </w:r>
      <w:r w:rsidR="003D6320">
        <w:rPr>
          <w:rFonts w:ascii="Arial" w:hAnsi="Arial" w:cs="Arial"/>
          <w:i/>
          <w:iCs/>
          <w:sz w:val="24"/>
          <w:szCs w:val="24"/>
        </w:rPr>
        <w:t>.</w:t>
      </w:r>
    </w:p>
    <w:p w14:paraId="00EE7D3E" w14:textId="77777777" w:rsidR="009F61E3" w:rsidRPr="009F61E3" w:rsidRDefault="00C62AC4" w:rsidP="009F61E3">
      <w:pPr>
        <w:pStyle w:val="Prrafodelista"/>
        <w:numPr>
          <w:ilvl w:val="0"/>
          <w:numId w:val="43"/>
        </w:numPr>
        <w:spacing w:before="240" w:after="0" w:line="360" w:lineRule="auto"/>
        <w:jc w:val="both"/>
        <w:rPr>
          <w:rFonts w:ascii="Arial" w:hAnsi="Arial" w:cs="Arial"/>
          <w:b/>
          <w:bCs/>
          <w:sz w:val="24"/>
          <w:szCs w:val="24"/>
        </w:rPr>
      </w:pPr>
      <w:r w:rsidRPr="009F61E3">
        <w:rPr>
          <w:rFonts w:ascii="Arial" w:hAnsi="Arial" w:cs="Arial"/>
          <w:b/>
          <w:bCs/>
          <w:sz w:val="24"/>
          <w:szCs w:val="24"/>
        </w:rPr>
        <w:t xml:space="preserve">Justificar la correspondencia del significado, considerando </w:t>
      </w:r>
      <w:r w:rsidR="00491A31" w:rsidRPr="009F61E3">
        <w:rPr>
          <w:rFonts w:ascii="Arial" w:hAnsi="Arial" w:cs="Arial"/>
          <w:b/>
          <w:bCs/>
          <w:sz w:val="24"/>
          <w:szCs w:val="24"/>
        </w:rPr>
        <w:t>que debe ser inequívoca, objetiva y natural</w:t>
      </w:r>
      <w:r w:rsidR="008643B1" w:rsidRPr="009F61E3">
        <w:rPr>
          <w:rFonts w:ascii="Arial" w:hAnsi="Arial" w:cs="Arial"/>
          <w:b/>
          <w:bCs/>
          <w:sz w:val="24"/>
          <w:szCs w:val="24"/>
        </w:rPr>
        <w:t xml:space="preserve"> </w:t>
      </w:r>
    </w:p>
    <w:p w14:paraId="00EE7D3F" w14:textId="1196CD39" w:rsidR="009F61E3" w:rsidRDefault="009F61E3" w:rsidP="009F61E3">
      <w:pPr>
        <w:spacing w:before="240" w:after="0" w:line="360" w:lineRule="auto"/>
        <w:jc w:val="both"/>
        <w:rPr>
          <w:rFonts w:ascii="Arial" w:hAnsi="Arial" w:cs="Arial"/>
          <w:sz w:val="24"/>
          <w:szCs w:val="24"/>
        </w:rPr>
      </w:pPr>
      <w:r>
        <w:rPr>
          <w:rFonts w:ascii="Arial" w:hAnsi="Arial" w:cs="Arial"/>
          <w:sz w:val="24"/>
          <w:szCs w:val="24"/>
        </w:rPr>
        <w:t xml:space="preserve">Las expresiones indicadas no pueden equipararse a una solicitud de voto velada, pese a que en </w:t>
      </w:r>
      <w:r w:rsidR="00AD0749">
        <w:rPr>
          <w:rFonts w:ascii="Arial" w:hAnsi="Arial" w:cs="Arial"/>
          <w:sz w:val="24"/>
          <w:szCs w:val="24"/>
        </w:rPr>
        <w:t xml:space="preserve">las constancias se advierta que el </w:t>
      </w:r>
      <w:r w:rsidR="00AD0749" w:rsidRPr="00AD0749">
        <w:rPr>
          <w:rFonts w:ascii="Arial" w:hAnsi="Arial" w:cs="Arial"/>
          <w:i/>
          <w:iCs/>
          <w:sz w:val="24"/>
          <w:szCs w:val="24"/>
        </w:rPr>
        <w:t>denunciado</w:t>
      </w:r>
      <w:r w:rsidR="00AD0749">
        <w:rPr>
          <w:rFonts w:ascii="Arial" w:hAnsi="Arial" w:cs="Arial"/>
          <w:sz w:val="24"/>
          <w:szCs w:val="24"/>
        </w:rPr>
        <w:t xml:space="preserve"> ha </w:t>
      </w:r>
      <w:r w:rsidR="00C332C7">
        <w:rPr>
          <w:rFonts w:ascii="Arial" w:hAnsi="Arial" w:cs="Arial"/>
          <w:sz w:val="24"/>
          <w:szCs w:val="24"/>
        </w:rPr>
        <w:t xml:space="preserve">referido </w:t>
      </w:r>
      <w:r w:rsidR="00F21C85">
        <w:rPr>
          <w:rFonts w:ascii="Arial" w:hAnsi="Arial" w:cs="Arial"/>
          <w:sz w:val="24"/>
          <w:szCs w:val="24"/>
        </w:rPr>
        <w:t>frases como que:</w:t>
      </w:r>
      <w:r w:rsidR="00C332C7">
        <w:rPr>
          <w:rFonts w:ascii="Arial" w:hAnsi="Arial" w:cs="Arial"/>
          <w:sz w:val="24"/>
          <w:szCs w:val="24"/>
        </w:rPr>
        <w:t xml:space="preserve"> </w:t>
      </w:r>
      <w:r w:rsidR="00A9095A">
        <w:rPr>
          <w:rFonts w:ascii="Arial" w:hAnsi="Arial" w:cs="Arial"/>
          <w:sz w:val="24"/>
          <w:szCs w:val="24"/>
        </w:rPr>
        <w:t>será el último gobernador</w:t>
      </w:r>
      <w:r w:rsidR="000848E7">
        <w:rPr>
          <w:rFonts w:ascii="Arial" w:hAnsi="Arial" w:cs="Arial"/>
          <w:sz w:val="24"/>
          <w:szCs w:val="24"/>
        </w:rPr>
        <w:t xml:space="preserve"> </w:t>
      </w:r>
      <w:r w:rsidR="000848E7" w:rsidRPr="00354E01">
        <w:rPr>
          <w:rFonts w:ascii="Arial" w:hAnsi="Arial" w:cs="Arial"/>
          <w:sz w:val="24"/>
          <w:szCs w:val="24"/>
        </w:rPr>
        <w:t>hombre</w:t>
      </w:r>
      <w:r w:rsidR="00A9095A" w:rsidRPr="00354E01">
        <w:rPr>
          <w:rFonts w:ascii="Arial" w:hAnsi="Arial" w:cs="Arial"/>
          <w:sz w:val="24"/>
          <w:szCs w:val="24"/>
        </w:rPr>
        <w:t>, las</w:t>
      </w:r>
      <w:r w:rsidR="00A9095A">
        <w:rPr>
          <w:rFonts w:ascii="Arial" w:hAnsi="Arial" w:cs="Arial"/>
          <w:sz w:val="24"/>
          <w:szCs w:val="24"/>
        </w:rPr>
        <w:t xml:space="preserve"> mujeres están llamadas a ser las protagonistas </w:t>
      </w:r>
      <w:r w:rsidR="00356723">
        <w:rPr>
          <w:rFonts w:ascii="Arial" w:hAnsi="Arial" w:cs="Arial"/>
          <w:sz w:val="24"/>
          <w:szCs w:val="24"/>
        </w:rPr>
        <w:t>del cambio verdadero,</w:t>
      </w:r>
      <w:r w:rsidR="00A9095A">
        <w:rPr>
          <w:rFonts w:ascii="Arial" w:hAnsi="Arial" w:cs="Arial"/>
          <w:sz w:val="24"/>
          <w:szCs w:val="24"/>
        </w:rPr>
        <w:t xml:space="preserve"> </w:t>
      </w:r>
      <w:r w:rsidR="00C332C7">
        <w:rPr>
          <w:rFonts w:ascii="Arial" w:hAnsi="Arial" w:cs="Arial"/>
          <w:sz w:val="24"/>
          <w:szCs w:val="24"/>
        </w:rPr>
        <w:t>es tiempo de mujeres</w:t>
      </w:r>
      <w:r w:rsidR="00356723">
        <w:rPr>
          <w:rFonts w:ascii="Arial" w:hAnsi="Arial" w:cs="Arial"/>
          <w:sz w:val="24"/>
          <w:szCs w:val="24"/>
        </w:rPr>
        <w:t>,</w:t>
      </w:r>
      <w:r w:rsidR="00AA2028">
        <w:rPr>
          <w:rFonts w:ascii="Arial" w:hAnsi="Arial" w:cs="Arial"/>
          <w:sz w:val="24"/>
          <w:szCs w:val="24"/>
        </w:rPr>
        <w:t xml:space="preserve"> los michoacanos quieren </w:t>
      </w:r>
      <w:r w:rsidR="006C2FA6">
        <w:rPr>
          <w:rFonts w:ascii="Arial" w:hAnsi="Arial" w:cs="Arial"/>
          <w:sz w:val="24"/>
          <w:szCs w:val="24"/>
        </w:rPr>
        <w:t>una mujer gobernadora en 2027,</w:t>
      </w:r>
      <w:r w:rsidR="007C792B">
        <w:rPr>
          <w:rFonts w:ascii="Arial" w:hAnsi="Arial" w:cs="Arial"/>
          <w:sz w:val="24"/>
          <w:szCs w:val="24"/>
        </w:rPr>
        <w:t xml:space="preserve"> se debe cumplir con el tiempo de mujeres</w:t>
      </w:r>
      <w:r w:rsidR="002B0894">
        <w:rPr>
          <w:rFonts w:ascii="Arial" w:hAnsi="Arial" w:cs="Arial"/>
          <w:sz w:val="24"/>
          <w:szCs w:val="24"/>
        </w:rPr>
        <w:t>, alternancia de género</w:t>
      </w:r>
      <w:r w:rsidR="00DE7AA3">
        <w:rPr>
          <w:rFonts w:ascii="Arial" w:hAnsi="Arial" w:cs="Arial"/>
          <w:sz w:val="24"/>
          <w:szCs w:val="24"/>
        </w:rPr>
        <w:t xml:space="preserve">, </w:t>
      </w:r>
      <w:r w:rsidR="009D1C66">
        <w:rPr>
          <w:rFonts w:ascii="Arial" w:hAnsi="Arial" w:cs="Arial"/>
          <w:sz w:val="24"/>
          <w:szCs w:val="24"/>
        </w:rPr>
        <w:t xml:space="preserve">en la galería </w:t>
      </w:r>
      <w:r w:rsidR="004329B9">
        <w:rPr>
          <w:rFonts w:ascii="Arial" w:hAnsi="Arial" w:cs="Arial"/>
          <w:sz w:val="24"/>
          <w:szCs w:val="24"/>
        </w:rPr>
        <w:t xml:space="preserve">de exmandatarios </w:t>
      </w:r>
      <w:r w:rsidR="003C71FE">
        <w:rPr>
          <w:rFonts w:ascii="Arial" w:hAnsi="Arial" w:cs="Arial"/>
          <w:sz w:val="24"/>
          <w:szCs w:val="24"/>
        </w:rPr>
        <w:t>habrá una nueva época en la que se colocará el retrato de una mujer</w:t>
      </w:r>
      <w:r w:rsidR="00A44B10">
        <w:rPr>
          <w:rFonts w:ascii="Arial" w:hAnsi="Arial" w:cs="Arial"/>
          <w:sz w:val="24"/>
          <w:szCs w:val="24"/>
        </w:rPr>
        <w:t xml:space="preserve">; </w:t>
      </w:r>
      <w:r w:rsidR="000565B1">
        <w:rPr>
          <w:rFonts w:ascii="Arial" w:hAnsi="Arial" w:cs="Arial"/>
          <w:sz w:val="24"/>
          <w:szCs w:val="24"/>
        </w:rPr>
        <w:t xml:space="preserve">este </w:t>
      </w:r>
      <w:r w:rsidR="000565B1" w:rsidRPr="003448F7">
        <w:rPr>
          <w:rFonts w:ascii="Arial" w:hAnsi="Arial" w:cs="Arial"/>
          <w:i/>
          <w:iCs/>
          <w:sz w:val="24"/>
          <w:szCs w:val="24"/>
        </w:rPr>
        <w:t>Tr</w:t>
      </w:r>
      <w:r w:rsidR="0022228C" w:rsidRPr="003448F7">
        <w:rPr>
          <w:rFonts w:ascii="Arial" w:hAnsi="Arial" w:cs="Arial"/>
          <w:i/>
          <w:iCs/>
          <w:sz w:val="24"/>
          <w:szCs w:val="24"/>
        </w:rPr>
        <w:t>ibunal Electoral</w:t>
      </w:r>
      <w:r w:rsidR="0022228C">
        <w:rPr>
          <w:rFonts w:ascii="Arial" w:hAnsi="Arial" w:cs="Arial"/>
          <w:sz w:val="24"/>
          <w:szCs w:val="24"/>
        </w:rPr>
        <w:t xml:space="preserve"> considera que no medi</w:t>
      </w:r>
      <w:r w:rsidR="003448F7">
        <w:rPr>
          <w:rFonts w:ascii="Arial" w:hAnsi="Arial" w:cs="Arial"/>
          <w:sz w:val="24"/>
          <w:szCs w:val="24"/>
        </w:rPr>
        <w:t>ó</w:t>
      </w:r>
      <w:r w:rsidR="0022228C">
        <w:rPr>
          <w:rFonts w:ascii="Arial" w:hAnsi="Arial" w:cs="Arial"/>
          <w:sz w:val="24"/>
          <w:szCs w:val="24"/>
        </w:rPr>
        <w:t xml:space="preserve"> solicitud</w:t>
      </w:r>
      <w:r w:rsidR="00F21C85">
        <w:rPr>
          <w:rFonts w:ascii="Arial" w:hAnsi="Arial" w:cs="Arial"/>
          <w:sz w:val="24"/>
          <w:szCs w:val="24"/>
        </w:rPr>
        <w:t>, petición o coacción</w:t>
      </w:r>
      <w:r w:rsidR="0022228C">
        <w:rPr>
          <w:rFonts w:ascii="Arial" w:hAnsi="Arial" w:cs="Arial"/>
          <w:sz w:val="24"/>
          <w:szCs w:val="24"/>
        </w:rPr>
        <w:t xml:space="preserve"> alguna</w:t>
      </w:r>
      <w:r w:rsidR="00CD4CE6">
        <w:rPr>
          <w:rFonts w:ascii="Arial" w:hAnsi="Arial" w:cs="Arial"/>
          <w:sz w:val="24"/>
          <w:szCs w:val="24"/>
        </w:rPr>
        <w:t xml:space="preserve">, por lo que no se </w:t>
      </w:r>
      <w:r w:rsidR="00D63C8A">
        <w:rPr>
          <w:rFonts w:ascii="Arial" w:hAnsi="Arial" w:cs="Arial"/>
          <w:sz w:val="24"/>
          <w:szCs w:val="24"/>
        </w:rPr>
        <w:t xml:space="preserve">configuran </w:t>
      </w:r>
      <w:r w:rsidR="003448F7">
        <w:rPr>
          <w:rFonts w:ascii="Arial" w:hAnsi="Arial" w:cs="Arial"/>
          <w:sz w:val="24"/>
          <w:szCs w:val="24"/>
        </w:rPr>
        <w:t>los equivalentes funcionales.</w:t>
      </w:r>
      <w:r w:rsidR="002B0894">
        <w:rPr>
          <w:rFonts w:ascii="Arial" w:hAnsi="Arial" w:cs="Arial"/>
          <w:sz w:val="24"/>
          <w:szCs w:val="24"/>
        </w:rPr>
        <w:t xml:space="preserve"> </w:t>
      </w:r>
      <w:r w:rsidR="006C2FA6">
        <w:rPr>
          <w:rFonts w:ascii="Arial" w:hAnsi="Arial" w:cs="Arial"/>
          <w:sz w:val="24"/>
          <w:szCs w:val="24"/>
        </w:rPr>
        <w:t xml:space="preserve"> </w:t>
      </w:r>
    </w:p>
    <w:p w14:paraId="00EE7D40" w14:textId="7D0D689A" w:rsidR="004E41EE" w:rsidRDefault="00F21C85" w:rsidP="009F61E3">
      <w:pPr>
        <w:spacing w:before="240" w:after="0" w:line="360" w:lineRule="auto"/>
        <w:jc w:val="both"/>
        <w:rPr>
          <w:rFonts w:ascii="Arial" w:hAnsi="Arial" w:cs="Arial"/>
          <w:sz w:val="24"/>
          <w:szCs w:val="24"/>
        </w:rPr>
      </w:pPr>
      <w:r>
        <w:rPr>
          <w:rFonts w:ascii="Arial" w:hAnsi="Arial" w:cs="Arial"/>
          <w:sz w:val="24"/>
          <w:szCs w:val="24"/>
        </w:rPr>
        <w:t xml:space="preserve">Lo anterior, sin que pase inadvertido que </w:t>
      </w:r>
      <w:r w:rsidR="0053411F">
        <w:rPr>
          <w:rFonts w:ascii="Arial" w:hAnsi="Arial" w:cs="Arial"/>
          <w:sz w:val="24"/>
          <w:szCs w:val="24"/>
        </w:rPr>
        <w:t>s</w:t>
      </w:r>
      <w:r w:rsidR="004E41EE" w:rsidRPr="00AF6F9A">
        <w:rPr>
          <w:rFonts w:ascii="Arial" w:hAnsi="Arial" w:cs="Arial"/>
          <w:sz w:val="24"/>
          <w:szCs w:val="24"/>
        </w:rPr>
        <w:t xml:space="preserve">i </w:t>
      </w:r>
      <w:r w:rsidR="00142ED8" w:rsidRPr="00AF6F9A">
        <w:rPr>
          <w:rFonts w:ascii="Arial" w:hAnsi="Arial" w:cs="Arial"/>
          <w:sz w:val="24"/>
          <w:szCs w:val="24"/>
        </w:rPr>
        <w:t xml:space="preserve">bien, </w:t>
      </w:r>
      <w:r w:rsidR="00142ED8">
        <w:rPr>
          <w:rFonts w:ascii="Arial" w:hAnsi="Arial" w:cs="Arial"/>
          <w:sz w:val="24"/>
          <w:szCs w:val="24"/>
        </w:rPr>
        <w:t>en</w:t>
      </w:r>
      <w:r w:rsidR="00B72F93">
        <w:rPr>
          <w:rFonts w:ascii="Arial" w:hAnsi="Arial" w:cs="Arial"/>
          <w:sz w:val="24"/>
          <w:szCs w:val="24"/>
        </w:rPr>
        <w:t xml:space="preserve"> la asamblea de </w:t>
      </w:r>
      <w:r w:rsidR="00F30B5A">
        <w:rPr>
          <w:rFonts w:ascii="Arial" w:hAnsi="Arial" w:cs="Arial"/>
          <w:sz w:val="24"/>
          <w:szCs w:val="24"/>
        </w:rPr>
        <w:t xml:space="preserve">uno de febrero existieron pancartas </w:t>
      </w:r>
      <w:r w:rsidR="005D460A">
        <w:rPr>
          <w:rFonts w:ascii="Arial" w:hAnsi="Arial" w:cs="Arial"/>
          <w:sz w:val="24"/>
          <w:szCs w:val="24"/>
        </w:rPr>
        <w:t xml:space="preserve">con </w:t>
      </w:r>
      <w:r>
        <w:rPr>
          <w:rFonts w:ascii="Arial" w:hAnsi="Arial" w:cs="Arial"/>
          <w:sz w:val="24"/>
          <w:szCs w:val="24"/>
        </w:rPr>
        <w:t xml:space="preserve">diversas </w:t>
      </w:r>
      <w:r w:rsidR="0049678E">
        <w:rPr>
          <w:rFonts w:ascii="Arial" w:hAnsi="Arial" w:cs="Arial"/>
          <w:sz w:val="24"/>
          <w:szCs w:val="24"/>
        </w:rPr>
        <w:t>frases</w:t>
      </w:r>
      <w:r>
        <w:rPr>
          <w:rFonts w:ascii="Arial" w:hAnsi="Arial" w:cs="Arial"/>
          <w:sz w:val="24"/>
          <w:szCs w:val="24"/>
        </w:rPr>
        <w:t xml:space="preserve"> como</w:t>
      </w:r>
      <w:r w:rsidR="0049678E">
        <w:rPr>
          <w:rFonts w:ascii="Arial" w:hAnsi="Arial" w:cs="Arial"/>
          <w:sz w:val="24"/>
          <w:szCs w:val="24"/>
        </w:rPr>
        <w:t>: “</w:t>
      </w:r>
      <w:r w:rsidR="00B72F93" w:rsidRPr="00F3508F">
        <w:rPr>
          <w:rFonts w:ascii="Arial Narrow" w:hAnsi="Arial Narrow"/>
          <w:bCs/>
          <w:sz w:val="24"/>
          <w:szCs w:val="24"/>
        </w:rPr>
        <w:t>Michoacán con Gladyz Butanda”; “Fabiola Gobernadora” #Nalleli mujer Michoacán”, “MUJER PARA MICHOACÁN GOBERNADORA 2027” “¡Gladyz! ¡Mujer de trabajo y Resultados! “TODOS CON FABIOLA”, “GLADYADOREZ DISTRITO 10” “GLADYADOREZ” “#ES FABI” “JOVENES CON ALANÍS #ES Fabiola”, “EN EL DISTRITO  10 ya somos Gladyadorez”, “ALE ANGUIANO TIEMPO DE MUJERES”, “GOBERNADORA 27</w:t>
      </w:r>
      <w:r w:rsidR="0049678E">
        <w:rPr>
          <w:rFonts w:ascii="Arial Narrow" w:hAnsi="Arial Narrow"/>
          <w:bCs/>
          <w:sz w:val="24"/>
          <w:szCs w:val="24"/>
        </w:rPr>
        <w:t>”</w:t>
      </w:r>
      <w:r w:rsidR="00262535">
        <w:rPr>
          <w:rFonts w:ascii="Arial Narrow" w:hAnsi="Arial Narrow"/>
          <w:bCs/>
          <w:sz w:val="24"/>
          <w:szCs w:val="24"/>
        </w:rPr>
        <w:t>,</w:t>
      </w:r>
      <w:r w:rsidR="004E41EE">
        <w:rPr>
          <w:rFonts w:ascii="Arial Narrow" w:hAnsi="Arial Narrow"/>
          <w:sz w:val="24"/>
          <w:szCs w:val="24"/>
        </w:rPr>
        <w:t xml:space="preserve"> </w:t>
      </w:r>
      <w:r>
        <w:rPr>
          <w:rFonts w:ascii="Arial" w:hAnsi="Arial" w:cs="Arial"/>
          <w:sz w:val="24"/>
          <w:szCs w:val="24"/>
        </w:rPr>
        <w:t xml:space="preserve">mismas que en efecto, </w:t>
      </w:r>
      <w:r w:rsidR="004E41EE" w:rsidRPr="00AF6F9A">
        <w:rPr>
          <w:rFonts w:ascii="Arial" w:hAnsi="Arial" w:cs="Arial"/>
          <w:sz w:val="24"/>
          <w:szCs w:val="24"/>
        </w:rPr>
        <w:t>giran en función del próximo proceso electoral en</w:t>
      </w:r>
      <w:r w:rsidR="004E41EE">
        <w:rPr>
          <w:rFonts w:ascii="Arial" w:hAnsi="Arial" w:cs="Arial"/>
          <w:sz w:val="24"/>
          <w:szCs w:val="24"/>
        </w:rPr>
        <w:t xml:space="preserve"> </w:t>
      </w:r>
      <w:r w:rsidR="004E41EE" w:rsidRPr="00AF6F9A">
        <w:rPr>
          <w:rFonts w:ascii="Arial" w:hAnsi="Arial" w:cs="Arial"/>
          <w:sz w:val="24"/>
          <w:szCs w:val="24"/>
        </w:rPr>
        <w:t xml:space="preserve">relación </w:t>
      </w:r>
      <w:r w:rsidR="004E41EE">
        <w:rPr>
          <w:rFonts w:ascii="Arial" w:hAnsi="Arial" w:cs="Arial"/>
          <w:sz w:val="24"/>
          <w:szCs w:val="24"/>
        </w:rPr>
        <w:t>a la Gubernatura</w:t>
      </w:r>
      <w:r w:rsidR="004E41EE" w:rsidRPr="00AF6F9A">
        <w:rPr>
          <w:rFonts w:ascii="Arial" w:hAnsi="Arial" w:cs="Arial"/>
          <w:sz w:val="24"/>
          <w:szCs w:val="24"/>
        </w:rPr>
        <w:t>, esto no se puede traducir en un</w:t>
      </w:r>
      <w:r w:rsidR="004E41EE">
        <w:rPr>
          <w:rFonts w:ascii="Arial" w:hAnsi="Arial" w:cs="Arial"/>
          <w:sz w:val="24"/>
          <w:szCs w:val="24"/>
        </w:rPr>
        <w:t xml:space="preserve"> </w:t>
      </w:r>
      <w:r w:rsidR="004E41EE" w:rsidRPr="00AF6F9A">
        <w:rPr>
          <w:rFonts w:ascii="Arial" w:hAnsi="Arial" w:cs="Arial"/>
          <w:sz w:val="24"/>
          <w:szCs w:val="24"/>
        </w:rPr>
        <w:t>llamado a solicitar el voto de manera frontal ni mediante el uso de una</w:t>
      </w:r>
      <w:r w:rsidR="004E41EE">
        <w:rPr>
          <w:rFonts w:ascii="Arial" w:hAnsi="Arial" w:cs="Arial"/>
          <w:sz w:val="24"/>
          <w:szCs w:val="24"/>
        </w:rPr>
        <w:t xml:space="preserve"> </w:t>
      </w:r>
      <w:r w:rsidR="004E41EE" w:rsidRPr="00AF6F9A">
        <w:rPr>
          <w:rFonts w:ascii="Arial" w:hAnsi="Arial" w:cs="Arial"/>
          <w:sz w:val="24"/>
          <w:szCs w:val="24"/>
        </w:rPr>
        <w:t>equivalencia funcional</w:t>
      </w:r>
      <w:r w:rsidR="00FE52A7">
        <w:rPr>
          <w:rFonts w:ascii="Arial" w:hAnsi="Arial" w:cs="Arial"/>
          <w:sz w:val="24"/>
          <w:szCs w:val="24"/>
        </w:rPr>
        <w:t xml:space="preserve"> por parte del </w:t>
      </w:r>
      <w:r w:rsidR="00FE52A7" w:rsidRPr="00570836">
        <w:rPr>
          <w:rFonts w:ascii="Arial" w:hAnsi="Arial" w:cs="Arial"/>
          <w:i/>
          <w:iCs/>
          <w:sz w:val="24"/>
          <w:szCs w:val="24"/>
        </w:rPr>
        <w:t>denunciado</w:t>
      </w:r>
      <w:r w:rsidR="004E41EE" w:rsidRPr="00AF6F9A">
        <w:rPr>
          <w:rFonts w:ascii="Arial" w:hAnsi="Arial" w:cs="Arial"/>
          <w:sz w:val="24"/>
          <w:szCs w:val="24"/>
        </w:rPr>
        <w:t>, sino en una intención</w:t>
      </w:r>
      <w:r w:rsidR="00FE52A7">
        <w:rPr>
          <w:rFonts w:ascii="Arial" w:hAnsi="Arial" w:cs="Arial"/>
          <w:sz w:val="24"/>
          <w:szCs w:val="24"/>
        </w:rPr>
        <w:t xml:space="preserve"> de terceras personas</w:t>
      </w:r>
      <w:r w:rsidR="004E41EE" w:rsidRPr="00AF6F9A">
        <w:rPr>
          <w:rFonts w:ascii="Arial" w:hAnsi="Arial" w:cs="Arial"/>
          <w:sz w:val="24"/>
          <w:szCs w:val="24"/>
        </w:rPr>
        <w:t xml:space="preserve"> que encuentra cabida en una</w:t>
      </w:r>
      <w:r w:rsidR="004E41EE">
        <w:rPr>
          <w:rFonts w:ascii="Arial" w:hAnsi="Arial" w:cs="Arial"/>
          <w:sz w:val="24"/>
          <w:szCs w:val="24"/>
        </w:rPr>
        <w:t xml:space="preserve"> </w:t>
      </w:r>
      <w:r w:rsidR="004E41EE" w:rsidRPr="00AF6F9A">
        <w:rPr>
          <w:rFonts w:ascii="Arial" w:hAnsi="Arial" w:cs="Arial"/>
          <w:sz w:val="24"/>
          <w:szCs w:val="24"/>
        </w:rPr>
        <w:t xml:space="preserve">sociedad </w:t>
      </w:r>
      <w:r w:rsidR="004E41EE" w:rsidRPr="00AF6F9A">
        <w:rPr>
          <w:rFonts w:ascii="Arial" w:hAnsi="Arial" w:cs="Arial"/>
          <w:sz w:val="24"/>
          <w:szCs w:val="24"/>
        </w:rPr>
        <w:lastRenderedPageBreak/>
        <w:t>democrática, en la que la</w:t>
      </w:r>
      <w:r w:rsidR="00DC79D8">
        <w:rPr>
          <w:rFonts w:ascii="Arial" w:hAnsi="Arial" w:cs="Arial"/>
          <w:sz w:val="24"/>
          <w:szCs w:val="24"/>
        </w:rPr>
        <w:t xml:space="preserve"> ciudadanía</w:t>
      </w:r>
      <w:r w:rsidR="004E41EE" w:rsidRPr="00AF6F9A">
        <w:rPr>
          <w:rFonts w:ascii="Arial" w:hAnsi="Arial" w:cs="Arial"/>
          <w:sz w:val="24"/>
          <w:szCs w:val="24"/>
        </w:rPr>
        <w:t xml:space="preserve"> tiene una amplia libertad para</w:t>
      </w:r>
      <w:r w:rsidR="004E41EE">
        <w:rPr>
          <w:rFonts w:ascii="Arial" w:hAnsi="Arial" w:cs="Arial"/>
          <w:sz w:val="24"/>
          <w:szCs w:val="24"/>
        </w:rPr>
        <w:t xml:space="preserve"> </w:t>
      </w:r>
      <w:r w:rsidR="004E41EE" w:rsidRPr="00AF6F9A">
        <w:rPr>
          <w:rFonts w:ascii="Arial" w:hAnsi="Arial" w:cs="Arial"/>
          <w:sz w:val="24"/>
          <w:szCs w:val="24"/>
        </w:rPr>
        <w:t>externar sus preferencias, deseos e intenciones políticas, pues ello</w:t>
      </w:r>
      <w:r w:rsidR="004E41EE">
        <w:rPr>
          <w:rFonts w:ascii="Arial" w:hAnsi="Arial" w:cs="Arial"/>
          <w:sz w:val="24"/>
          <w:szCs w:val="24"/>
        </w:rPr>
        <w:t xml:space="preserve"> </w:t>
      </w:r>
      <w:r w:rsidR="004E41EE" w:rsidRPr="00AF6F9A">
        <w:rPr>
          <w:rFonts w:ascii="Arial" w:hAnsi="Arial" w:cs="Arial"/>
          <w:sz w:val="24"/>
          <w:szCs w:val="24"/>
        </w:rPr>
        <w:t>contribuye al debate público sobre temas de interés general.</w:t>
      </w:r>
    </w:p>
    <w:p w14:paraId="00EE7D41" w14:textId="0672D02A" w:rsidR="008322A1" w:rsidRDefault="00F21C85">
      <w:pPr>
        <w:spacing w:before="240" w:after="0" w:line="360" w:lineRule="auto"/>
        <w:jc w:val="both"/>
        <w:rPr>
          <w:rFonts w:ascii="Arial" w:hAnsi="Arial" w:cs="Arial"/>
          <w:sz w:val="24"/>
          <w:szCs w:val="24"/>
        </w:rPr>
      </w:pPr>
      <w:r>
        <w:rPr>
          <w:rFonts w:ascii="Arial" w:hAnsi="Arial" w:cs="Arial"/>
          <w:sz w:val="24"/>
          <w:szCs w:val="24"/>
        </w:rPr>
        <w:t xml:space="preserve">Máxime tratándose de un evento de carácter político, en el que las personas asistentes pudieron realizar sus manifestaciones a favor de diversas mujeres y sin que ello implique la participación del </w:t>
      </w:r>
      <w:r>
        <w:rPr>
          <w:rFonts w:ascii="Arial" w:hAnsi="Arial" w:cs="Arial"/>
          <w:i/>
          <w:iCs/>
          <w:sz w:val="24"/>
          <w:szCs w:val="24"/>
        </w:rPr>
        <w:t xml:space="preserve">denunciado, </w:t>
      </w:r>
      <w:r>
        <w:rPr>
          <w:rFonts w:ascii="Arial" w:hAnsi="Arial" w:cs="Arial"/>
          <w:sz w:val="24"/>
          <w:szCs w:val="24"/>
        </w:rPr>
        <w:t>o su preferencia</w:t>
      </w:r>
      <w:r w:rsidR="007A05C7">
        <w:rPr>
          <w:rFonts w:ascii="Arial" w:hAnsi="Arial" w:cs="Arial"/>
          <w:sz w:val="24"/>
          <w:szCs w:val="24"/>
        </w:rPr>
        <w:t>, ni</w:t>
      </w:r>
      <w:r>
        <w:rPr>
          <w:rFonts w:ascii="Arial" w:hAnsi="Arial" w:cs="Arial"/>
          <w:sz w:val="24"/>
          <w:szCs w:val="24"/>
        </w:rPr>
        <w:t xml:space="preserve"> validación respecto de alguna.</w:t>
      </w:r>
    </w:p>
    <w:p w14:paraId="00EE7D42" w14:textId="77777777" w:rsidR="008827BE" w:rsidRDefault="008827BE" w:rsidP="009F61E3">
      <w:pPr>
        <w:spacing w:before="240" w:after="0" w:line="360" w:lineRule="auto"/>
        <w:jc w:val="both"/>
        <w:rPr>
          <w:rFonts w:ascii="Arial" w:hAnsi="Arial" w:cs="Arial"/>
          <w:sz w:val="24"/>
          <w:szCs w:val="24"/>
        </w:rPr>
      </w:pPr>
      <w:r>
        <w:rPr>
          <w:rFonts w:ascii="Arial" w:hAnsi="Arial" w:cs="Arial"/>
          <w:sz w:val="24"/>
          <w:szCs w:val="24"/>
        </w:rPr>
        <w:t xml:space="preserve">Además, </w:t>
      </w:r>
      <w:r w:rsidRPr="00196657">
        <w:rPr>
          <w:rFonts w:ascii="Arial" w:hAnsi="Arial" w:cs="Arial"/>
          <w:sz w:val="24"/>
          <w:szCs w:val="24"/>
        </w:rPr>
        <w:t>el hecho de que hubiera</w:t>
      </w:r>
      <w:r>
        <w:rPr>
          <w:rFonts w:ascii="Arial" w:hAnsi="Arial" w:cs="Arial"/>
          <w:sz w:val="24"/>
          <w:szCs w:val="24"/>
        </w:rPr>
        <w:t>n</w:t>
      </w:r>
      <w:r w:rsidRPr="00196657">
        <w:rPr>
          <w:rFonts w:ascii="Arial" w:hAnsi="Arial" w:cs="Arial"/>
          <w:sz w:val="24"/>
          <w:szCs w:val="24"/>
        </w:rPr>
        <w:t xml:space="preserve"> sido retomad</w:t>
      </w:r>
      <w:r>
        <w:rPr>
          <w:rFonts w:ascii="Arial" w:hAnsi="Arial" w:cs="Arial"/>
          <w:sz w:val="24"/>
          <w:szCs w:val="24"/>
        </w:rPr>
        <w:t>as</w:t>
      </w:r>
      <w:r w:rsidRPr="00196657">
        <w:rPr>
          <w:rFonts w:ascii="Arial" w:hAnsi="Arial" w:cs="Arial"/>
          <w:sz w:val="24"/>
          <w:szCs w:val="24"/>
        </w:rPr>
        <w:t xml:space="preserve"> las manifestaciones del</w:t>
      </w:r>
      <w:r>
        <w:rPr>
          <w:rFonts w:ascii="Arial" w:hAnsi="Arial" w:cs="Arial"/>
          <w:sz w:val="24"/>
          <w:szCs w:val="24"/>
        </w:rPr>
        <w:t xml:space="preserve"> </w:t>
      </w:r>
      <w:r w:rsidRPr="008827BE">
        <w:rPr>
          <w:rFonts w:ascii="Arial" w:hAnsi="Arial" w:cs="Arial"/>
          <w:i/>
          <w:iCs/>
          <w:sz w:val="24"/>
          <w:szCs w:val="24"/>
        </w:rPr>
        <w:t>denunciado</w:t>
      </w:r>
      <w:r>
        <w:rPr>
          <w:rFonts w:ascii="Arial" w:hAnsi="Arial" w:cs="Arial"/>
          <w:sz w:val="24"/>
          <w:szCs w:val="24"/>
        </w:rPr>
        <w:t>,</w:t>
      </w:r>
      <w:r w:rsidRPr="00196657">
        <w:rPr>
          <w:rFonts w:ascii="Arial" w:hAnsi="Arial" w:cs="Arial"/>
          <w:sz w:val="24"/>
          <w:szCs w:val="24"/>
        </w:rPr>
        <w:t xml:space="preserve"> por distintos </w:t>
      </w:r>
      <w:r w:rsidRPr="00A2288F">
        <w:rPr>
          <w:rFonts w:ascii="Arial" w:hAnsi="Arial" w:cs="Arial"/>
          <w:i/>
          <w:iCs/>
          <w:sz w:val="24"/>
          <w:szCs w:val="24"/>
        </w:rPr>
        <w:t>medios de comunicación</w:t>
      </w:r>
      <w:r>
        <w:rPr>
          <w:rFonts w:ascii="Arial" w:hAnsi="Arial" w:cs="Arial"/>
          <w:sz w:val="24"/>
          <w:szCs w:val="24"/>
        </w:rPr>
        <w:t>,</w:t>
      </w:r>
      <w:r w:rsidRPr="00196657">
        <w:rPr>
          <w:rFonts w:ascii="Arial" w:hAnsi="Arial" w:cs="Arial"/>
          <w:sz w:val="24"/>
          <w:szCs w:val="24"/>
        </w:rPr>
        <w:t xml:space="preserve"> no implica un</w:t>
      </w:r>
      <w:r>
        <w:rPr>
          <w:rFonts w:ascii="Arial" w:hAnsi="Arial" w:cs="Arial"/>
          <w:sz w:val="24"/>
          <w:szCs w:val="24"/>
        </w:rPr>
        <w:t xml:space="preserve"> </w:t>
      </w:r>
      <w:r w:rsidRPr="00196657">
        <w:rPr>
          <w:rFonts w:ascii="Arial" w:hAnsi="Arial" w:cs="Arial"/>
          <w:sz w:val="24"/>
          <w:szCs w:val="24"/>
        </w:rPr>
        <w:t xml:space="preserve">posicionamiento de la imagen de </w:t>
      </w:r>
      <w:r w:rsidR="00152686">
        <w:rPr>
          <w:rFonts w:ascii="Arial" w:hAnsi="Arial" w:cs="Arial"/>
          <w:sz w:val="24"/>
          <w:szCs w:val="24"/>
        </w:rPr>
        <w:t xml:space="preserve">alguna mujer </w:t>
      </w:r>
      <w:r w:rsidRPr="00196657">
        <w:rPr>
          <w:rFonts w:ascii="Arial" w:hAnsi="Arial" w:cs="Arial"/>
          <w:sz w:val="24"/>
          <w:szCs w:val="24"/>
        </w:rPr>
        <w:t>de cara al proceso electoral</w:t>
      </w:r>
      <w:r>
        <w:rPr>
          <w:rFonts w:ascii="Arial" w:hAnsi="Arial" w:cs="Arial"/>
          <w:sz w:val="24"/>
          <w:szCs w:val="24"/>
        </w:rPr>
        <w:t xml:space="preserve"> </w:t>
      </w:r>
      <w:r w:rsidR="008C200C">
        <w:rPr>
          <w:rFonts w:ascii="Arial" w:hAnsi="Arial" w:cs="Arial"/>
          <w:sz w:val="24"/>
          <w:szCs w:val="24"/>
        </w:rPr>
        <w:t>lo</w:t>
      </w:r>
      <w:r w:rsidR="00C668BE">
        <w:rPr>
          <w:rFonts w:ascii="Arial" w:hAnsi="Arial" w:cs="Arial"/>
          <w:sz w:val="24"/>
          <w:szCs w:val="24"/>
        </w:rPr>
        <w:t xml:space="preserve">cal </w:t>
      </w:r>
      <w:r w:rsidRPr="00196657">
        <w:rPr>
          <w:rFonts w:ascii="Arial" w:hAnsi="Arial" w:cs="Arial"/>
          <w:sz w:val="24"/>
          <w:szCs w:val="24"/>
        </w:rPr>
        <w:t>202</w:t>
      </w:r>
      <w:r w:rsidR="00C668BE">
        <w:rPr>
          <w:rFonts w:ascii="Arial" w:hAnsi="Arial" w:cs="Arial"/>
          <w:sz w:val="24"/>
          <w:szCs w:val="24"/>
        </w:rPr>
        <w:t>6</w:t>
      </w:r>
      <w:r w:rsidRPr="00196657">
        <w:rPr>
          <w:rFonts w:ascii="Arial" w:hAnsi="Arial" w:cs="Arial"/>
          <w:sz w:val="24"/>
          <w:szCs w:val="24"/>
        </w:rPr>
        <w:t>-202</w:t>
      </w:r>
      <w:r w:rsidR="00C668BE">
        <w:rPr>
          <w:rFonts w:ascii="Arial" w:hAnsi="Arial" w:cs="Arial"/>
          <w:sz w:val="24"/>
          <w:szCs w:val="24"/>
        </w:rPr>
        <w:t>7</w:t>
      </w:r>
      <w:r w:rsidRPr="00196657">
        <w:rPr>
          <w:rFonts w:ascii="Arial" w:hAnsi="Arial" w:cs="Arial"/>
          <w:sz w:val="24"/>
          <w:szCs w:val="24"/>
        </w:rPr>
        <w:t xml:space="preserve"> ya que, este ejercicio en principio se encuentra amparado</w:t>
      </w:r>
      <w:r>
        <w:rPr>
          <w:rFonts w:ascii="Arial" w:hAnsi="Arial" w:cs="Arial"/>
          <w:sz w:val="24"/>
          <w:szCs w:val="24"/>
        </w:rPr>
        <w:t xml:space="preserve"> </w:t>
      </w:r>
      <w:r w:rsidRPr="00196657">
        <w:rPr>
          <w:rFonts w:ascii="Arial" w:hAnsi="Arial" w:cs="Arial"/>
          <w:sz w:val="24"/>
          <w:szCs w:val="24"/>
        </w:rPr>
        <w:t>en la libertad de expresión y periodística que éstos tienen para dar a conocer</w:t>
      </w:r>
      <w:r>
        <w:rPr>
          <w:rFonts w:ascii="Arial" w:hAnsi="Arial" w:cs="Arial"/>
          <w:sz w:val="24"/>
          <w:szCs w:val="24"/>
        </w:rPr>
        <w:t xml:space="preserve"> </w:t>
      </w:r>
      <w:r w:rsidRPr="00196657">
        <w:rPr>
          <w:rFonts w:ascii="Arial" w:hAnsi="Arial" w:cs="Arial"/>
          <w:sz w:val="24"/>
          <w:szCs w:val="24"/>
        </w:rPr>
        <w:t>los hechos noticiosos y compartir información</w:t>
      </w:r>
      <w:r w:rsidR="00C668BE">
        <w:rPr>
          <w:rFonts w:ascii="Arial" w:hAnsi="Arial" w:cs="Arial"/>
          <w:sz w:val="24"/>
          <w:szCs w:val="24"/>
        </w:rPr>
        <w:t>.</w:t>
      </w:r>
    </w:p>
    <w:p w14:paraId="00EE7D43" w14:textId="433B5599" w:rsidR="00262535" w:rsidRDefault="00262535" w:rsidP="009F61E3">
      <w:pPr>
        <w:spacing w:before="240" w:after="0" w:line="360" w:lineRule="auto"/>
        <w:jc w:val="both"/>
        <w:rPr>
          <w:rFonts w:ascii="Arial" w:hAnsi="Arial" w:cs="Arial"/>
          <w:sz w:val="24"/>
          <w:szCs w:val="24"/>
        </w:rPr>
      </w:pPr>
      <w:r>
        <w:rPr>
          <w:rFonts w:ascii="Arial" w:hAnsi="Arial" w:cs="Arial"/>
          <w:sz w:val="24"/>
          <w:szCs w:val="24"/>
        </w:rPr>
        <w:t xml:space="preserve">De igual forma, </w:t>
      </w:r>
      <w:r w:rsidR="00063886">
        <w:rPr>
          <w:rFonts w:ascii="Arial" w:hAnsi="Arial" w:cs="Arial"/>
          <w:sz w:val="24"/>
          <w:szCs w:val="24"/>
        </w:rPr>
        <w:t>del contenido de</w:t>
      </w:r>
      <w:r w:rsidR="00AD07F3">
        <w:rPr>
          <w:rFonts w:ascii="Arial" w:hAnsi="Arial" w:cs="Arial"/>
          <w:sz w:val="24"/>
          <w:szCs w:val="24"/>
        </w:rPr>
        <w:t xml:space="preserve">l cuadernillo </w:t>
      </w:r>
      <w:r w:rsidR="00B616DE">
        <w:rPr>
          <w:rFonts w:ascii="Arial" w:hAnsi="Arial" w:cs="Arial"/>
          <w:sz w:val="24"/>
          <w:szCs w:val="24"/>
        </w:rPr>
        <w:t>informativo “</w:t>
      </w:r>
      <w:r w:rsidR="005B7AA1">
        <w:rPr>
          <w:rFonts w:ascii="Arial" w:hAnsi="Arial" w:cs="Arial"/>
          <w:sz w:val="24"/>
          <w:szCs w:val="24"/>
        </w:rPr>
        <w:t xml:space="preserve">100 POSTULADOS </w:t>
      </w:r>
      <w:r w:rsidR="00AC2757">
        <w:rPr>
          <w:rFonts w:ascii="Arial" w:hAnsi="Arial" w:cs="Arial"/>
          <w:sz w:val="24"/>
          <w:szCs w:val="24"/>
        </w:rPr>
        <w:t xml:space="preserve">DE UN/UNA morenista” </w:t>
      </w:r>
      <w:r w:rsidR="000B4C8F">
        <w:rPr>
          <w:rFonts w:ascii="Arial" w:hAnsi="Arial" w:cs="Arial"/>
          <w:sz w:val="24"/>
          <w:szCs w:val="24"/>
        </w:rPr>
        <w:t xml:space="preserve">del periódico Regeneración y </w:t>
      </w:r>
      <w:r w:rsidR="00AB5D9B">
        <w:rPr>
          <w:rFonts w:ascii="Arial" w:hAnsi="Arial" w:cs="Arial"/>
          <w:sz w:val="24"/>
          <w:szCs w:val="24"/>
        </w:rPr>
        <w:t>el cuadernillo “</w:t>
      </w:r>
      <w:r w:rsidR="004134DC">
        <w:rPr>
          <w:rFonts w:ascii="Arial" w:hAnsi="Arial" w:cs="Arial"/>
          <w:sz w:val="24"/>
          <w:szCs w:val="24"/>
        </w:rPr>
        <w:t xml:space="preserve">Conciencias” “Pensar </w:t>
      </w:r>
      <w:r w:rsidR="00ED3CF2">
        <w:rPr>
          <w:rFonts w:ascii="Arial" w:hAnsi="Arial" w:cs="Arial"/>
          <w:sz w:val="24"/>
          <w:szCs w:val="24"/>
        </w:rPr>
        <w:t>la TRANSFORMACIÓN”</w:t>
      </w:r>
      <w:r w:rsidR="0068492F">
        <w:rPr>
          <w:rFonts w:ascii="Arial" w:hAnsi="Arial" w:cs="Arial"/>
          <w:sz w:val="24"/>
          <w:szCs w:val="24"/>
        </w:rPr>
        <w:t xml:space="preserve"> del periódico 4° Informe de Bedolla, </w:t>
      </w:r>
      <w:r w:rsidR="005F20D9">
        <w:rPr>
          <w:rFonts w:ascii="Arial" w:hAnsi="Arial" w:cs="Arial"/>
          <w:sz w:val="24"/>
          <w:szCs w:val="24"/>
        </w:rPr>
        <w:t>tampoco</w:t>
      </w:r>
      <w:r w:rsidR="00063886" w:rsidRPr="00C5743D">
        <w:rPr>
          <w:rFonts w:ascii="Arial" w:hAnsi="Arial" w:cs="Arial"/>
          <w:sz w:val="24"/>
          <w:szCs w:val="24"/>
        </w:rPr>
        <w:t xml:space="preserve"> se desprende</w:t>
      </w:r>
      <w:r w:rsidR="00063886">
        <w:rPr>
          <w:rFonts w:ascii="Arial" w:hAnsi="Arial" w:cs="Arial"/>
          <w:sz w:val="24"/>
          <w:szCs w:val="24"/>
        </w:rPr>
        <w:t>n</w:t>
      </w:r>
      <w:r w:rsidR="00063886" w:rsidRPr="00C5743D">
        <w:rPr>
          <w:rFonts w:ascii="Arial" w:hAnsi="Arial" w:cs="Arial"/>
          <w:sz w:val="24"/>
          <w:szCs w:val="24"/>
        </w:rPr>
        <w:t xml:space="preserve"> </w:t>
      </w:r>
      <w:r w:rsidR="005056DC">
        <w:rPr>
          <w:rFonts w:ascii="Arial" w:hAnsi="Arial" w:cs="Arial"/>
          <w:sz w:val="24"/>
          <w:szCs w:val="24"/>
        </w:rPr>
        <w:t xml:space="preserve">expresiones </w:t>
      </w:r>
      <w:r w:rsidR="00063886" w:rsidRPr="00C5743D">
        <w:rPr>
          <w:rFonts w:ascii="Arial" w:hAnsi="Arial" w:cs="Arial"/>
          <w:sz w:val="24"/>
          <w:szCs w:val="24"/>
        </w:rPr>
        <w:t xml:space="preserve">que </w:t>
      </w:r>
      <w:r w:rsidR="005056DC">
        <w:rPr>
          <w:rFonts w:ascii="Arial" w:hAnsi="Arial" w:cs="Arial"/>
          <w:sz w:val="24"/>
          <w:szCs w:val="24"/>
        </w:rPr>
        <w:t>se consideren un</w:t>
      </w:r>
      <w:r w:rsidR="00063886" w:rsidRPr="00C5743D">
        <w:rPr>
          <w:rFonts w:ascii="Arial" w:hAnsi="Arial" w:cs="Arial"/>
          <w:sz w:val="24"/>
          <w:szCs w:val="24"/>
        </w:rPr>
        <w:t xml:space="preserve"> llamado al voto</w:t>
      </w:r>
      <w:r w:rsidR="005056DC">
        <w:rPr>
          <w:rFonts w:ascii="Arial" w:hAnsi="Arial" w:cs="Arial"/>
          <w:sz w:val="24"/>
          <w:szCs w:val="24"/>
        </w:rPr>
        <w:t xml:space="preserve">, </w:t>
      </w:r>
      <w:r w:rsidR="005F20D9">
        <w:rPr>
          <w:rFonts w:ascii="Arial" w:hAnsi="Arial" w:cs="Arial"/>
          <w:sz w:val="24"/>
          <w:szCs w:val="24"/>
        </w:rPr>
        <w:t xml:space="preserve">ni </w:t>
      </w:r>
      <w:r w:rsidR="00C50B16">
        <w:rPr>
          <w:rFonts w:ascii="Arial" w:hAnsi="Arial" w:cs="Arial"/>
          <w:sz w:val="24"/>
          <w:szCs w:val="24"/>
        </w:rPr>
        <w:t xml:space="preserve">que </w:t>
      </w:r>
      <w:r w:rsidR="005F20D9">
        <w:rPr>
          <w:rFonts w:ascii="Arial" w:hAnsi="Arial" w:cs="Arial"/>
          <w:sz w:val="24"/>
          <w:szCs w:val="24"/>
        </w:rPr>
        <w:t>se haya hecho uso de equivalentes funcionales.</w:t>
      </w:r>
    </w:p>
    <w:p w14:paraId="00EE7D44" w14:textId="04B472AE" w:rsidR="00B3767F" w:rsidRDefault="007D04E5" w:rsidP="00B323E5">
      <w:pPr>
        <w:spacing w:before="240" w:after="0" w:line="360" w:lineRule="auto"/>
        <w:jc w:val="both"/>
        <w:rPr>
          <w:rFonts w:ascii="Arial" w:hAnsi="Arial" w:cs="Arial"/>
          <w:sz w:val="24"/>
          <w:szCs w:val="24"/>
        </w:rPr>
      </w:pPr>
      <w:r>
        <w:rPr>
          <w:rFonts w:ascii="Arial" w:hAnsi="Arial" w:cs="Arial"/>
          <w:sz w:val="24"/>
          <w:szCs w:val="24"/>
        </w:rPr>
        <w:t>Por lo anterior</w:t>
      </w:r>
      <w:r w:rsidR="00696A06" w:rsidRPr="00193E5D">
        <w:rPr>
          <w:rFonts w:ascii="Arial" w:hAnsi="Arial" w:cs="Arial"/>
          <w:sz w:val="24"/>
          <w:szCs w:val="24"/>
        </w:rPr>
        <w:t>,</w:t>
      </w:r>
      <w:r w:rsidR="00B3767F" w:rsidRPr="00193E5D">
        <w:rPr>
          <w:rFonts w:ascii="Arial" w:hAnsi="Arial" w:cs="Arial"/>
          <w:sz w:val="24"/>
          <w:szCs w:val="24"/>
        </w:rPr>
        <w:t xml:space="preserve"> </w:t>
      </w:r>
      <w:r w:rsidR="00B3767F" w:rsidRPr="00570836">
        <w:rPr>
          <w:rFonts w:ascii="Arial" w:hAnsi="Arial" w:cs="Arial"/>
          <w:b/>
          <w:bCs/>
          <w:sz w:val="24"/>
          <w:szCs w:val="24"/>
        </w:rPr>
        <w:t xml:space="preserve">no se </w:t>
      </w:r>
      <w:r w:rsidR="00852A33" w:rsidRPr="00570836">
        <w:rPr>
          <w:rFonts w:ascii="Arial" w:hAnsi="Arial" w:cs="Arial"/>
          <w:b/>
          <w:bCs/>
          <w:sz w:val="24"/>
          <w:szCs w:val="24"/>
        </w:rPr>
        <w:t>tiene</w:t>
      </w:r>
      <w:r w:rsidR="00A2288F" w:rsidRPr="00570836">
        <w:rPr>
          <w:rFonts w:ascii="Arial" w:hAnsi="Arial" w:cs="Arial"/>
          <w:b/>
          <w:bCs/>
          <w:sz w:val="24"/>
          <w:szCs w:val="24"/>
        </w:rPr>
        <w:t xml:space="preserve"> </w:t>
      </w:r>
      <w:r w:rsidR="00B3767F" w:rsidRPr="00570836">
        <w:rPr>
          <w:rFonts w:ascii="Arial" w:hAnsi="Arial" w:cs="Arial"/>
          <w:b/>
          <w:bCs/>
          <w:sz w:val="24"/>
          <w:szCs w:val="24"/>
        </w:rPr>
        <w:t>por acreditado el elemento subjetivo</w:t>
      </w:r>
      <w:r w:rsidR="00B3767F" w:rsidRPr="00193E5D">
        <w:rPr>
          <w:rFonts w:ascii="Arial" w:hAnsi="Arial" w:cs="Arial"/>
          <w:sz w:val="24"/>
          <w:szCs w:val="24"/>
        </w:rPr>
        <w:t xml:space="preserve"> debido a que las circunstancias específicas no resultaron suficientes para demostrar que </w:t>
      </w:r>
      <w:r w:rsidR="00A8073D">
        <w:rPr>
          <w:rFonts w:ascii="Arial" w:hAnsi="Arial" w:cs="Arial"/>
          <w:sz w:val="24"/>
          <w:szCs w:val="24"/>
        </w:rPr>
        <w:t xml:space="preserve">el </w:t>
      </w:r>
      <w:r w:rsidR="008655B4" w:rsidRPr="00597238">
        <w:rPr>
          <w:rFonts w:ascii="Arial" w:hAnsi="Arial" w:cs="Arial"/>
          <w:i/>
          <w:iCs/>
          <w:sz w:val="24"/>
          <w:szCs w:val="24"/>
        </w:rPr>
        <w:t>denunciado</w:t>
      </w:r>
      <w:r w:rsidR="008655B4">
        <w:rPr>
          <w:rFonts w:ascii="Arial" w:hAnsi="Arial" w:cs="Arial"/>
          <w:sz w:val="24"/>
          <w:szCs w:val="24"/>
        </w:rPr>
        <w:t xml:space="preserve"> </w:t>
      </w:r>
      <w:r w:rsidR="008655B4" w:rsidRPr="00193E5D">
        <w:rPr>
          <w:rFonts w:ascii="Arial" w:hAnsi="Arial" w:cs="Arial"/>
          <w:sz w:val="24"/>
          <w:szCs w:val="24"/>
        </w:rPr>
        <w:t>realizara</w:t>
      </w:r>
      <w:r w:rsidR="00B3767F" w:rsidRPr="00193E5D">
        <w:rPr>
          <w:rFonts w:ascii="Arial" w:hAnsi="Arial" w:cs="Arial"/>
          <w:sz w:val="24"/>
          <w:szCs w:val="24"/>
        </w:rPr>
        <w:t xml:space="preserve"> un llamado al voto o posicionamiento a favor </w:t>
      </w:r>
      <w:r w:rsidR="00F21C85">
        <w:rPr>
          <w:rFonts w:ascii="Arial" w:hAnsi="Arial" w:cs="Arial"/>
          <w:sz w:val="24"/>
          <w:szCs w:val="24"/>
        </w:rPr>
        <w:t xml:space="preserve">o en contra </w:t>
      </w:r>
      <w:r w:rsidR="00B3767F" w:rsidRPr="00193E5D">
        <w:rPr>
          <w:rFonts w:ascii="Arial" w:hAnsi="Arial" w:cs="Arial"/>
          <w:sz w:val="24"/>
          <w:szCs w:val="24"/>
        </w:rPr>
        <w:t>de</w:t>
      </w:r>
      <w:r w:rsidR="00DF0349" w:rsidRPr="00193E5D">
        <w:rPr>
          <w:rFonts w:ascii="Arial" w:hAnsi="Arial" w:cs="Arial"/>
          <w:sz w:val="24"/>
          <w:szCs w:val="24"/>
        </w:rPr>
        <w:t xml:space="preserve"> alguna mujer en </w:t>
      </w:r>
      <w:r w:rsidR="005665F9" w:rsidRPr="00193E5D">
        <w:rPr>
          <w:rFonts w:ascii="Arial" w:hAnsi="Arial" w:cs="Arial"/>
          <w:sz w:val="24"/>
          <w:szCs w:val="24"/>
        </w:rPr>
        <w:t>específico</w:t>
      </w:r>
      <w:r w:rsidR="00DF0349" w:rsidRPr="00193E5D">
        <w:rPr>
          <w:rFonts w:ascii="Arial" w:hAnsi="Arial" w:cs="Arial"/>
          <w:sz w:val="24"/>
          <w:szCs w:val="24"/>
        </w:rPr>
        <w:t>.</w:t>
      </w:r>
    </w:p>
    <w:p w14:paraId="00EE7D45" w14:textId="431DED06" w:rsidR="00147DE3" w:rsidRPr="00DD04DC" w:rsidRDefault="00846728" w:rsidP="00147DE3">
      <w:pPr>
        <w:spacing w:before="240" w:after="0" w:line="360" w:lineRule="auto"/>
        <w:jc w:val="both"/>
        <w:rPr>
          <w:rFonts w:ascii="Arial" w:hAnsi="Arial" w:cs="Arial"/>
          <w:sz w:val="24"/>
          <w:szCs w:val="24"/>
        </w:rPr>
      </w:pPr>
      <w:r>
        <w:rPr>
          <w:rFonts w:ascii="Arial" w:hAnsi="Arial" w:cs="Arial"/>
          <w:sz w:val="24"/>
          <w:szCs w:val="24"/>
        </w:rPr>
        <w:t>Por otra parte</w:t>
      </w:r>
      <w:r w:rsidR="00147DE3" w:rsidRPr="00DD04DC">
        <w:rPr>
          <w:rFonts w:ascii="Arial" w:hAnsi="Arial" w:cs="Arial"/>
          <w:sz w:val="24"/>
          <w:szCs w:val="24"/>
        </w:rPr>
        <w:t>,</w:t>
      </w:r>
      <w:r>
        <w:rPr>
          <w:rFonts w:ascii="Arial" w:hAnsi="Arial" w:cs="Arial"/>
          <w:sz w:val="24"/>
          <w:szCs w:val="24"/>
        </w:rPr>
        <w:t xml:space="preserve"> las expresiones </w:t>
      </w:r>
      <w:r w:rsidR="00147DE3" w:rsidRPr="00DD04DC">
        <w:rPr>
          <w:rFonts w:ascii="Arial" w:hAnsi="Arial" w:cs="Arial"/>
          <w:sz w:val="24"/>
          <w:szCs w:val="24"/>
        </w:rPr>
        <w:t>no se traduce</w:t>
      </w:r>
      <w:r>
        <w:rPr>
          <w:rFonts w:ascii="Arial" w:hAnsi="Arial" w:cs="Arial"/>
          <w:sz w:val="24"/>
          <w:szCs w:val="24"/>
        </w:rPr>
        <w:t>n</w:t>
      </w:r>
      <w:r w:rsidR="00147DE3" w:rsidRPr="00DD04DC">
        <w:rPr>
          <w:rFonts w:ascii="Arial" w:hAnsi="Arial" w:cs="Arial"/>
          <w:sz w:val="24"/>
          <w:szCs w:val="24"/>
        </w:rPr>
        <w:t xml:space="preserve"> en una manifestación que inequívocamente y sin lugar a duda sea un llamado para votar a favor o en contra de </w:t>
      </w:r>
      <w:r w:rsidR="00F21C85">
        <w:rPr>
          <w:rFonts w:ascii="Arial" w:hAnsi="Arial" w:cs="Arial"/>
          <w:sz w:val="24"/>
          <w:szCs w:val="24"/>
        </w:rPr>
        <w:t xml:space="preserve">su </w:t>
      </w:r>
      <w:r w:rsidR="00147DE3" w:rsidRPr="00DD04DC">
        <w:rPr>
          <w:rFonts w:ascii="Arial" w:hAnsi="Arial" w:cs="Arial"/>
          <w:sz w:val="24"/>
          <w:szCs w:val="24"/>
        </w:rPr>
        <w:t>instituto político</w:t>
      </w:r>
      <w:r>
        <w:rPr>
          <w:rFonts w:ascii="Arial" w:hAnsi="Arial" w:cs="Arial"/>
          <w:sz w:val="24"/>
          <w:szCs w:val="24"/>
        </w:rPr>
        <w:t xml:space="preserve"> o </w:t>
      </w:r>
      <w:r w:rsidR="00F21C85">
        <w:rPr>
          <w:rFonts w:ascii="Arial" w:hAnsi="Arial" w:cs="Arial"/>
          <w:sz w:val="24"/>
          <w:szCs w:val="24"/>
        </w:rPr>
        <w:t xml:space="preserve">que favoreciera a </w:t>
      </w:r>
      <w:r>
        <w:rPr>
          <w:rFonts w:ascii="Arial" w:hAnsi="Arial" w:cs="Arial"/>
          <w:sz w:val="24"/>
          <w:szCs w:val="24"/>
        </w:rPr>
        <w:t>alguna mujer en específico</w:t>
      </w:r>
      <w:r w:rsidR="00147DE3" w:rsidRPr="00DD04DC">
        <w:rPr>
          <w:rFonts w:ascii="Arial" w:hAnsi="Arial" w:cs="Arial"/>
          <w:sz w:val="24"/>
          <w:szCs w:val="24"/>
        </w:rPr>
        <w:t xml:space="preserve">, </w:t>
      </w:r>
      <w:r w:rsidR="00F21C85">
        <w:rPr>
          <w:rFonts w:ascii="Arial" w:hAnsi="Arial" w:cs="Arial"/>
          <w:sz w:val="24"/>
          <w:szCs w:val="24"/>
        </w:rPr>
        <w:t xml:space="preserve">pues se insiste, no puede advertirse ni aun de forma indiciaria que el </w:t>
      </w:r>
      <w:r w:rsidR="00F21C85">
        <w:rPr>
          <w:rFonts w:ascii="Arial" w:hAnsi="Arial" w:cs="Arial"/>
          <w:i/>
          <w:iCs/>
          <w:sz w:val="24"/>
          <w:szCs w:val="24"/>
        </w:rPr>
        <w:t xml:space="preserve">denunciado </w:t>
      </w:r>
      <w:r w:rsidR="00F21C85">
        <w:rPr>
          <w:rFonts w:ascii="Arial" w:hAnsi="Arial" w:cs="Arial"/>
          <w:sz w:val="24"/>
          <w:szCs w:val="24"/>
        </w:rPr>
        <w:t xml:space="preserve">realizara </w:t>
      </w:r>
      <w:r w:rsidR="00FB0E40">
        <w:rPr>
          <w:rFonts w:ascii="Arial" w:hAnsi="Arial" w:cs="Arial"/>
          <w:sz w:val="24"/>
          <w:szCs w:val="24"/>
        </w:rPr>
        <w:t>algún</w:t>
      </w:r>
      <w:r w:rsidR="00147DE3" w:rsidRPr="00DD04DC">
        <w:rPr>
          <w:rFonts w:ascii="Arial" w:hAnsi="Arial" w:cs="Arial"/>
          <w:sz w:val="24"/>
          <w:szCs w:val="24"/>
        </w:rPr>
        <w:t xml:space="preserve"> señalamiento directo, </w:t>
      </w:r>
      <w:r w:rsidR="00F21C85">
        <w:rPr>
          <w:rFonts w:ascii="Arial" w:hAnsi="Arial" w:cs="Arial"/>
          <w:sz w:val="24"/>
          <w:szCs w:val="24"/>
        </w:rPr>
        <w:t xml:space="preserve">sino que se trató </w:t>
      </w:r>
      <w:r w:rsidR="00147DE3" w:rsidRPr="00DD04DC">
        <w:rPr>
          <w:rFonts w:ascii="Arial" w:hAnsi="Arial" w:cs="Arial"/>
          <w:sz w:val="24"/>
          <w:szCs w:val="24"/>
        </w:rPr>
        <w:t>de un mensaje dirigido a la militancia y</w:t>
      </w:r>
      <w:r w:rsidR="00F21C85">
        <w:rPr>
          <w:rFonts w:ascii="Arial" w:hAnsi="Arial" w:cs="Arial"/>
          <w:sz w:val="24"/>
          <w:szCs w:val="24"/>
        </w:rPr>
        <w:t xml:space="preserve"> a</w:t>
      </w:r>
      <w:r w:rsidR="00147DE3" w:rsidRPr="00DD04DC">
        <w:rPr>
          <w:rFonts w:ascii="Arial" w:hAnsi="Arial" w:cs="Arial"/>
          <w:sz w:val="24"/>
          <w:szCs w:val="24"/>
        </w:rPr>
        <w:t xml:space="preserve"> las y los simpatizantes de </w:t>
      </w:r>
      <w:r w:rsidR="00147DE3" w:rsidRPr="00597238">
        <w:rPr>
          <w:rFonts w:ascii="Arial" w:hAnsi="Arial" w:cs="Arial"/>
          <w:i/>
          <w:iCs/>
          <w:sz w:val="24"/>
          <w:szCs w:val="24"/>
        </w:rPr>
        <w:t>M</w:t>
      </w:r>
      <w:r w:rsidR="009C6F6C" w:rsidRPr="00597238">
        <w:rPr>
          <w:rFonts w:ascii="Arial" w:hAnsi="Arial" w:cs="Arial"/>
          <w:i/>
          <w:iCs/>
          <w:sz w:val="24"/>
          <w:szCs w:val="24"/>
        </w:rPr>
        <w:t>ORENA</w:t>
      </w:r>
      <w:r w:rsidR="00147DE3" w:rsidRPr="00DD04DC">
        <w:rPr>
          <w:rFonts w:ascii="Arial" w:hAnsi="Arial" w:cs="Arial"/>
          <w:sz w:val="24"/>
          <w:szCs w:val="24"/>
        </w:rPr>
        <w:t>, al ser el partido político quien organizó l</w:t>
      </w:r>
      <w:r w:rsidR="00331110">
        <w:rPr>
          <w:rFonts w:ascii="Arial" w:hAnsi="Arial" w:cs="Arial"/>
          <w:sz w:val="24"/>
          <w:szCs w:val="24"/>
        </w:rPr>
        <w:t xml:space="preserve">as </w:t>
      </w:r>
      <w:r w:rsidR="00331110" w:rsidRPr="00331110">
        <w:rPr>
          <w:rFonts w:ascii="Arial" w:hAnsi="Arial" w:cs="Arial"/>
          <w:i/>
          <w:iCs/>
          <w:sz w:val="24"/>
          <w:szCs w:val="24"/>
        </w:rPr>
        <w:t>asambleas</w:t>
      </w:r>
      <w:r w:rsidR="00AA7E97">
        <w:rPr>
          <w:rFonts w:ascii="Arial" w:hAnsi="Arial" w:cs="Arial"/>
          <w:sz w:val="24"/>
          <w:szCs w:val="24"/>
        </w:rPr>
        <w:t>.</w:t>
      </w:r>
    </w:p>
    <w:p w14:paraId="00EE7D46" w14:textId="77777777" w:rsidR="006B1CAF" w:rsidRDefault="00331110" w:rsidP="00B323E5">
      <w:pPr>
        <w:spacing w:before="240" w:after="0" w:line="360" w:lineRule="auto"/>
        <w:jc w:val="both"/>
        <w:rPr>
          <w:rFonts w:ascii="Arial" w:hAnsi="Arial" w:cs="Arial"/>
          <w:sz w:val="24"/>
          <w:szCs w:val="24"/>
        </w:rPr>
      </w:pPr>
      <w:r>
        <w:rPr>
          <w:rFonts w:ascii="Arial" w:hAnsi="Arial" w:cs="Arial"/>
          <w:sz w:val="24"/>
          <w:szCs w:val="24"/>
        </w:rPr>
        <w:lastRenderedPageBreak/>
        <w:t>M</w:t>
      </w:r>
      <w:r w:rsidR="00147DE3" w:rsidRPr="00DD04DC">
        <w:rPr>
          <w:rFonts w:ascii="Arial" w:hAnsi="Arial" w:cs="Arial"/>
          <w:sz w:val="24"/>
          <w:szCs w:val="24"/>
        </w:rPr>
        <w:t xml:space="preserve">áxime que </w:t>
      </w:r>
      <w:r w:rsidR="00147DE3" w:rsidRPr="00331110">
        <w:rPr>
          <w:rFonts w:ascii="Arial" w:hAnsi="Arial" w:cs="Arial"/>
          <w:i/>
          <w:iCs/>
          <w:sz w:val="24"/>
          <w:szCs w:val="24"/>
        </w:rPr>
        <w:t>Sala Superior</w:t>
      </w:r>
      <w:r w:rsidR="00147DE3" w:rsidRPr="00DD04DC">
        <w:rPr>
          <w:rFonts w:ascii="Arial" w:hAnsi="Arial" w:cs="Arial"/>
          <w:sz w:val="24"/>
          <w:szCs w:val="24"/>
        </w:rPr>
        <w:t xml:space="preserve"> ha establecido que se debe privilegiar el intercambio de ideas y la libertad de expresión, evitando restricciones excesivas que impidan la participación y debate sobre temas de interés para la sociedad.</w:t>
      </w:r>
    </w:p>
    <w:p w14:paraId="00EE7D48" w14:textId="2CD56F08" w:rsidR="00196657" w:rsidRDefault="00E22E8B" w:rsidP="00196657">
      <w:pPr>
        <w:spacing w:before="240" w:after="0" w:line="360" w:lineRule="auto"/>
        <w:jc w:val="both"/>
        <w:rPr>
          <w:rFonts w:ascii="Arial" w:hAnsi="Arial" w:cs="Arial"/>
          <w:sz w:val="24"/>
          <w:szCs w:val="24"/>
        </w:rPr>
      </w:pPr>
      <w:r w:rsidRPr="00E22E8B">
        <w:rPr>
          <w:rFonts w:ascii="Arial" w:hAnsi="Arial" w:cs="Arial"/>
          <w:sz w:val="24"/>
          <w:szCs w:val="24"/>
        </w:rPr>
        <w:t xml:space="preserve">En consecuencia, del caudal probatorio no se observan equivalentes funcionales de solicitud de apoyo a favor o en contra de alguna opción política y, por ende, </w:t>
      </w:r>
      <w:r w:rsidRPr="00E22E8B">
        <w:rPr>
          <w:rFonts w:ascii="Arial" w:hAnsi="Arial" w:cs="Arial"/>
          <w:b/>
          <w:bCs/>
          <w:sz w:val="24"/>
          <w:szCs w:val="24"/>
        </w:rPr>
        <w:t>no se configura el elemento subjetivo</w:t>
      </w:r>
      <w:r w:rsidR="00560F0B">
        <w:rPr>
          <w:rFonts w:ascii="Arial" w:hAnsi="Arial" w:cs="Arial"/>
          <w:sz w:val="24"/>
          <w:szCs w:val="24"/>
        </w:rPr>
        <w:t xml:space="preserve">, por lo que </w:t>
      </w:r>
      <w:r w:rsidR="003A0182">
        <w:rPr>
          <w:rFonts w:ascii="Arial" w:hAnsi="Arial" w:cs="Arial"/>
          <w:sz w:val="24"/>
          <w:szCs w:val="24"/>
        </w:rPr>
        <w:t xml:space="preserve">son </w:t>
      </w:r>
      <w:r w:rsidR="0045771F">
        <w:rPr>
          <w:rFonts w:ascii="Arial" w:hAnsi="Arial" w:cs="Arial"/>
          <w:sz w:val="24"/>
          <w:szCs w:val="24"/>
        </w:rPr>
        <w:t>inexistente</w:t>
      </w:r>
      <w:r w:rsidR="003A0182">
        <w:rPr>
          <w:rFonts w:ascii="Arial" w:hAnsi="Arial" w:cs="Arial"/>
          <w:sz w:val="24"/>
          <w:szCs w:val="24"/>
        </w:rPr>
        <w:t>s</w:t>
      </w:r>
      <w:r w:rsidR="0045771F">
        <w:rPr>
          <w:rFonts w:ascii="Arial" w:hAnsi="Arial" w:cs="Arial"/>
          <w:sz w:val="24"/>
          <w:szCs w:val="24"/>
        </w:rPr>
        <w:t xml:space="preserve"> los</w:t>
      </w:r>
      <w:r w:rsidR="00872D6F">
        <w:rPr>
          <w:rFonts w:ascii="Arial" w:hAnsi="Arial" w:cs="Arial"/>
          <w:sz w:val="24"/>
          <w:szCs w:val="24"/>
        </w:rPr>
        <w:t xml:space="preserve"> actos a anticipados de campaña. </w:t>
      </w:r>
    </w:p>
    <w:p w14:paraId="00EE7D49" w14:textId="3EB74D17" w:rsidR="003B4803" w:rsidRPr="00A21F6C" w:rsidRDefault="003B4803" w:rsidP="00C646E9">
      <w:pPr>
        <w:pStyle w:val="Ttulo1"/>
        <w:spacing w:after="240" w:line="360" w:lineRule="auto"/>
        <w:jc w:val="both"/>
        <w:rPr>
          <w:rFonts w:ascii="Arial" w:hAnsi="Arial" w:cs="Arial"/>
          <w:b/>
          <w:color w:val="000000" w:themeColor="text1"/>
          <w:sz w:val="24"/>
          <w:szCs w:val="24"/>
          <w:lang w:val="es-ES_tradnl"/>
        </w:rPr>
      </w:pPr>
      <w:bookmarkStart w:id="43" w:name="_Toc192777878"/>
      <w:bookmarkStart w:id="44" w:name="_Toc229494290"/>
      <w:r>
        <w:rPr>
          <w:rFonts w:ascii="Arial" w:eastAsia="Times New Roman" w:hAnsi="Arial" w:cs="Arial"/>
          <w:b/>
          <w:bCs/>
          <w:color w:val="auto"/>
          <w:sz w:val="24"/>
          <w:szCs w:val="24"/>
        </w:rPr>
        <w:t>5</w:t>
      </w:r>
      <w:r w:rsidRPr="00A21F6C">
        <w:rPr>
          <w:rFonts w:ascii="Arial" w:eastAsia="Times New Roman" w:hAnsi="Arial" w:cs="Arial"/>
          <w:b/>
          <w:bCs/>
          <w:color w:val="auto"/>
          <w:sz w:val="24"/>
          <w:szCs w:val="24"/>
        </w:rPr>
        <w:t>.</w:t>
      </w:r>
      <w:r w:rsidR="00B04F01">
        <w:rPr>
          <w:rFonts w:ascii="Arial" w:eastAsia="Times New Roman" w:hAnsi="Arial" w:cs="Arial"/>
          <w:b/>
          <w:bCs/>
          <w:color w:val="auto"/>
          <w:sz w:val="24"/>
          <w:szCs w:val="24"/>
        </w:rPr>
        <w:t>5</w:t>
      </w:r>
      <w:r w:rsidRPr="00A21F6C">
        <w:rPr>
          <w:rFonts w:ascii="Arial" w:eastAsia="Times New Roman" w:hAnsi="Arial" w:cs="Arial"/>
          <w:b/>
          <w:bCs/>
          <w:color w:val="auto"/>
          <w:sz w:val="24"/>
          <w:szCs w:val="24"/>
        </w:rPr>
        <w:t xml:space="preserve">.2. </w:t>
      </w:r>
      <w:bookmarkStart w:id="45" w:name="_Hlk173138788"/>
      <w:r w:rsidRPr="00A21F6C">
        <w:rPr>
          <w:rFonts w:ascii="Arial" w:hAnsi="Arial" w:cs="Arial"/>
          <w:b/>
          <w:color w:val="000000" w:themeColor="text1"/>
          <w:sz w:val="24"/>
          <w:szCs w:val="24"/>
          <w:lang w:val="es-ES_tradnl"/>
        </w:rPr>
        <w:t>Vulneración al principio de</w:t>
      </w:r>
      <w:r w:rsidR="00913601">
        <w:rPr>
          <w:rFonts w:ascii="Arial" w:hAnsi="Arial" w:cs="Arial"/>
          <w:b/>
          <w:color w:val="000000" w:themeColor="text1"/>
          <w:sz w:val="24"/>
          <w:szCs w:val="24"/>
          <w:lang w:val="es-ES_tradnl"/>
        </w:rPr>
        <w:t xml:space="preserve"> </w:t>
      </w:r>
      <w:r w:rsidR="000D3B08">
        <w:rPr>
          <w:rFonts w:ascii="Arial" w:hAnsi="Arial" w:cs="Arial"/>
          <w:b/>
          <w:color w:val="000000" w:themeColor="text1"/>
          <w:sz w:val="24"/>
          <w:szCs w:val="24"/>
          <w:lang w:val="es-ES_tradnl"/>
        </w:rPr>
        <w:t>n</w:t>
      </w:r>
      <w:r w:rsidR="00B644A8">
        <w:rPr>
          <w:rFonts w:ascii="Arial" w:hAnsi="Arial" w:cs="Arial"/>
          <w:b/>
          <w:color w:val="000000" w:themeColor="text1"/>
          <w:sz w:val="24"/>
          <w:szCs w:val="24"/>
          <w:lang w:val="es-ES_tradnl"/>
        </w:rPr>
        <w:t xml:space="preserve">eutralidad </w:t>
      </w:r>
      <w:r w:rsidR="00913601">
        <w:rPr>
          <w:rFonts w:ascii="Arial" w:hAnsi="Arial" w:cs="Arial"/>
          <w:b/>
          <w:color w:val="000000" w:themeColor="text1"/>
          <w:sz w:val="24"/>
          <w:szCs w:val="24"/>
          <w:lang w:val="es-ES_tradnl"/>
        </w:rPr>
        <w:t>y</w:t>
      </w:r>
      <w:r w:rsidRPr="00A21F6C">
        <w:rPr>
          <w:rFonts w:ascii="Arial" w:hAnsi="Arial" w:cs="Arial"/>
          <w:b/>
          <w:color w:val="000000" w:themeColor="text1"/>
          <w:sz w:val="24"/>
          <w:szCs w:val="24"/>
          <w:lang w:val="es-ES_tradnl"/>
        </w:rPr>
        <w:t xml:space="preserve"> equidad y uso indebido de recursos públicos</w:t>
      </w:r>
      <w:bookmarkEnd w:id="43"/>
      <w:bookmarkEnd w:id="44"/>
    </w:p>
    <w:p w14:paraId="00EE7D4A" w14:textId="77777777" w:rsidR="003B4803" w:rsidRPr="003E6B16" w:rsidRDefault="003B4803" w:rsidP="003E6B16">
      <w:pPr>
        <w:rPr>
          <w:rFonts w:ascii="Arial" w:hAnsi="Arial" w:cs="Arial"/>
          <w:b/>
          <w:bCs/>
          <w:sz w:val="24"/>
          <w:szCs w:val="24"/>
        </w:rPr>
      </w:pPr>
      <w:bookmarkStart w:id="46" w:name="_Toc192777879"/>
      <w:bookmarkEnd w:id="45"/>
      <w:r w:rsidRPr="003E6B16">
        <w:rPr>
          <w:rFonts w:ascii="Arial" w:hAnsi="Arial" w:cs="Arial"/>
          <w:b/>
          <w:bCs/>
          <w:sz w:val="24"/>
          <w:szCs w:val="24"/>
        </w:rPr>
        <w:t>5.</w:t>
      </w:r>
      <w:r w:rsidR="00B04F01" w:rsidRPr="003E6B16">
        <w:rPr>
          <w:rFonts w:ascii="Arial" w:hAnsi="Arial" w:cs="Arial"/>
          <w:b/>
          <w:bCs/>
          <w:sz w:val="24"/>
          <w:szCs w:val="24"/>
        </w:rPr>
        <w:t>5</w:t>
      </w:r>
      <w:r w:rsidRPr="003E6B16">
        <w:rPr>
          <w:rFonts w:ascii="Arial" w:hAnsi="Arial" w:cs="Arial"/>
          <w:b/>
          <w:bCs/>
          <w:sz w:val="24"/>
          <w:szCs w:val="24"/>
        </w:rPr>
        <w:t>.2.1. Marco normativo</w:t>
      </w:r>
      <w:bookmarkEnd w:id="46"/>
    </w:p>
    <w:p w14:paraId="00EE7D4B" w14:textId="77777777" w:rsidR="00B761F6" w:rsidRDefault="00B761F6" w:rsidP="00B761F6"/>
    <w:p w14:paraId="00EE7D4C" w14:textId="58C0560F" w:rsidR="00B761F6" w:rsidRPr="00C134D4" w:rsidRDefault="00B761F6" w:rsidP="005D544D">
      <w:pPr>
        <w:pStyle w:val="Prrafodelista"/>
        <w:numPr>
          <w:ilvl w:val="0"/>
          <w:numId w:val="45"/>
        </w:numPr>
        <w:rPr>
          <w:rFonts w:ascii="Arial" w:eastAsia="Times New Roman" w:hAnsi="Arial" w:cs="Arial"/>
          <w:b/>
          <w:sz w:val="24"/>
          <w:szCs w:val="24"/>
        </w:rPr>
      </w:pPr>
      <w:r w:rsidRPr="00C134D4">
        <w:rPr>
          <w:rFonts w:ascii="Arial" w:eastAsia="Times New Roman" w:hAnsi="Arial" w:cs="Arial"/>
          <w:b/>
          <w:sz w:val="24"/>
          <w:szCs w:val="24"/>
        </w:rPr>
        <w:t xml:space="preserve">Vulneración a los principios de </w:t>
      </w:r>
      <w:r w:rsidR="00B644A8">
        <w:rPr>
          <w:rFonts w:ascii="Arial" w:eastAsia="Times New Roman" w:hAnsi="Arial" w:cs="Arial"/>
          <w:b/>
          <w:sz w:val="24"/>
          <w:szCs w:val="24"/>
        </w:rPr>
        <w:t xml:space="preserve">neutralidad </w:t>
      </w:r>
      <w:r w:rsidRPr="00C134D4">
        <w:rPr>
          <w:rFonts w:ascii="Arial" w:eastAsia="Times New Roman" w:hAnsi="Arial" w:cs="Arial"/>
          <w:b/>
          <w:sz w:val="24"/>
          <w:szCs w:val="24"/>
        </w:rPr>
        <w:t>y equidad</w:t>
      </w:r>
    </w:p>
    <w:p w14:paraId="00EE7D4D" w14:textId="77777777" w:rsidR="00B761F6" w:rsidRDefault="00B761F6" w:rsidP="00B761F6">
      <w:pPr>
        <w:spacing w:before="100" w:beforeAutospacing="1" w:after="100" w:afterAutospacing="1" w:line="360" w:lineRule="auto"/>
        <w:jc w:val="both"/>
        <w:rPr>
          <w:rFonts w:ascii="Arial" w:hAnsi="Arial" w:cs="Arial"/>
          <w:sz w:val="24"/>
          <w:szCs w:val="24"/>
        </w:rPr>
      </w:pPr>
      <w:r>
        <w:rPr>
          <w:rFonts w:ascii="Arial" w:hAnsi="Arial" w:cs="Arial"/>
          <w:sz w:val="24"/>
          <w:szCs w:val="24"/>
        </w:rPr>
        <w:t>L</w:t>
      </w:r>
      <w:r w:rsidRPr="00A21F6C">
        <w:rPr>
          <w:rFonts w:ascii="Arial" w:hAnsi="Arial" w:cs="Arial"/>
          <w:sz w:val="24"/>
          <w:szCs w:val="24"/>
        </w:rPr>
        <w:t xml:space="preserve">a </w:t>
      </w:r>
      <w:r w:rsidRPr="00A21F6C">
        <w:rPr>
          <w:rFonts w:ascii="Arial" w:hAnsi="Arial" w:cs="Arial"/>
          <w:i/>
          <w:iCs/>
          <w:sz w:val="24"/>
          <w:szCs w:val="24"/>
        </w:rPr>
        <w:t>Sala Superior</w:t>
      </w:r>
      <w:r>
        <w:rPr>
          <w:rStyle w:val="Refdenotaalpie"/>
          <w:rFonts w:ascii="Arial" w:hAnsi="Arial" w:cs="Arial"/>
          <w:i/>
          <w:iCs/>
          <w:sz w:val="24"/>
          <w:szCs w:val="24"/>
        </w:rPr>
        <w:footnoteReference w:id="72"/>
      </w:r>
      <w:r w:rsidRPr="00A21F6C">
        <w:rPr>
          <w:rFonts w:ascii="Arial" w:hAnsi="Arial" w:cs="Arial"/>
          <w:sz w:val="24"/>
          <w:szCs w:val="24"/>
        </w:rPr>
        <w:t xml:space="preserve"> </w:t>
      </w:r>
      <w:r>
        <w:rPr>
          <w:rFonts w:ascii="Arial" w:hAnsi="Arial" w:cs="Arial"/>
          <w:sz w:val="24"/>
          <w:szCs w:val="24"/>
        </w:rPr>
        <w:t xml:space="preserve">ha sostenido que: </w:t>
      </w:r>
    </w:p>
    <w:p w14:paraId="00EE7D4E" w14:textId="77777777" w:rsidR="00B761F6" w:rsidRPr="003A3B28" w:rsidRDefault="00B761F6" w:rsidP="003A3B28">
      <w:pPr>
        <w:pStyle w:val="Prrafodelista"/>
        <w:numPr>
          <w:ilvl w:val="0"/>
          <w:numId w:val="39"/>
        </w:numPr>
        <w:spacing w:before="240" w:after="0" w:line="360" w:lineRule="auto"/>
        <w:ind w:left="714" w:hanging="357"/>
        <w:contextualSpacing w:val="0"/>
        <w:jc w:val="both"/>
        <w:rPr>
          <w:rFonts w:ascii="Arial" w:hAnsi="Arial" w:cs="Arial"/>
          <w:sz w:val="24"/>
          <w:szCs w:val="24"/>
        </w:rPr>
      </w:pPr>
      <w:r w:rsidRPr="003A3B28">
        <w:rPr>
          <w:rFonts w:ascii="Arial" w:hAnsi="Arial" w:cs="Arial"/>
          <w:sz w:val="24"/>
          <w:szCs w:val="24"/>
        </w:rPr>
        <w:t>Existe una prohibición a las y los servidores del Estado de desviar recursos públicos para favorecer a determinado partido, precandidatura o candidatura a un cargo de elección de popular.</w:t>
      </w:r>
    </w:p>
    <w:p w14:paraId="00EE7D4F" w14:textId="77777777" w:rsidR="00B761F6" w:rsidRPr="003A3B28" w:rsidRDefault="00B761F6" w:rsidP="003A3B28">
      <w:pPr>
        <w:pStyle w:val="Prrafodelista"/>
        <w:numPr>
          <w:ilvl w:val="0"/>
          <w:numId w:val="39"/>
        </w:numPr>
        <w:spacing w:before="240" w:after="0" w:line="360" w:lineRule="auto"/>
        <w:ind w:left="714" w:hanging="357"/>
        <w:contextualSpacing w:val="0"/>
        <w:jc w:val="both"/>
        <w:rPr>
          <w:rFonts w:ascii="Arial" w:eastAsia="Times New Roman" w:hAnsi="Arial" w:cs="Arial"/>
          <w:sz w:val="24"/>
          <w:szCs w:val="24"/>
        </w:rPr>
      </w:pPr>
      <w:r w:rsidRPr="003A3B28">
        <w:rPr>
          <w:rFonts w:ascii="Arial" w:hAnsi="Arial" w:cs="Arial"/>
          <w:sz w:val="24"/>
          <w:szCs w:val="24"/>
        </w:rPr>
        <w:t>Se ha equiparado al uso indebido de recursos públicos, la conducta de las y los servidores consistente en asistir a eventos proselitistas en día u</w:t>
      </w:r>
      <w:r w:rsidRPr="003A3B28">
        <w:rPr>
          <w:rFonts w:ascii="Arial" w:eastAsia="Times New Roman" w:hAnsi="Arial" w:cs="Arial"/>
          <w:sz w:val="24"/>
          <w:szCs w:val="24"/>
        </w:rPr>
        <w:t xml:space="preserve"> horario hábil, dado que se presume que la simple asistencia de estos conlleva un ejercicio indebido del cargo, pues a través de su investidura pueden influir en la ciudadanía o coaccionar su voto.</w:t>
      </w:r>
    </w:p>
    <w:p w14:paraId="00EE7D50" w14:textId="77777777" w:rsidR="00B761F6" w:rsidRPr="003A3B28" w:rsidRDefault="00B761F6" w:rsidP="003A3B28">
      <w:pPr>
        <w:pStyle w:val="Prrafodelista"/>
        <w:numPr>
          <w:ilvl w:val="0"/>
          <w:numId w:val="39"/>
        </w:numPr>
        <w:spacing w:before="240" w:after="0" w:line="360" w:lineRule="auto"/>
        <w:ind w:left="714" w:hanging="357"/>
        <w:contextualSpacing w:val="0"/>
        <w:jc w:val="both"/>
        <w:rPr>
          <w:rFonts w:ascii="Arial" w:eastAsia="Times New Roman" w:hAnsi="Arial" w:cs="Arial"/>
          <w:sz w:val="24"/>
          <w:szCs w:val="24"/>
        </w:rPr>
      </w:pPr>
      <w:r w:rsidRPr="003A3B28">
        <w:rPr>
          <w:rFonts w:ascii="Arial" w:eastAsia="Times New Roman" w:hAnsi="Arial" w:cs="Arial"/>
          <w:sz w:val="24"/>
          <w:szCs w:val="24"/>
        </w:rPr>
        <w:t>Todas y todos los servidores públicos pueden acudir en días inhábiles a eventos proselitistas, en aras de salvaguardar el derecho de libertad de reunión o asociación.</w:t>
      </w:r>
    </w:p>
    <w:p w14:paraId="00EE7D51" w14:textId="77777777" w:rsidR="00B761F6" w:rsidRPr="003A3B28" w:rsidRDefault="00B761F6" w:rsidP="003A3B28">
      <w:pPr>
        <w:pStyle w:val="Prrafodelista"/>
        <w:numPr>
          <w:ilvl w:val="0"/>
          <w:numId w:val="39"/>
        </w:numPr>
        <w:spacing w:before="240" w:after="0" w:line="360" w:lineRule="auto"/>
        <w:ind w:left="714" w:hanging="357"/>
        <w:contextualSpacing w:val="0"/>
        <w:jc w:val="both"/>
        <w:rPr>
          <w:rFonts w:ascii="Arial" w:eastAsia="Times New Roman" w:hAnsi="Arial" w:cs="Arial"/>
          <w:sz w:val="24"/>
          <w:szCs w:val="24"/>
        </w:rPr>
      </w:pPr>
      <w:r w:rsidRPr="003A3B28">
        <w:rPr>
          <w:rFonts w:ascii="Arial" w:eastAsia="Times New Roman" w:hAnsi="Arial" w:cs="Arial"/>
          <w:sz w:val="24"/>
          <w:szCs w:val="24"/>
        </w:rPr>
        <w:lastRenderedPageBreak/>
        <w:t>Si la persona servidora pública, debido a determinada normativa, se encuentra sujeto a un horario establecido, puede acudir a eventos proselitistas, fuera de dicho horario.</w:t>
      </w:r>
    </w:p>
    <w:p w14:paraId="00EE7D52" w14:textId="18F6E490" w:rsidR="00B761F6" w:rsidRPr="003A3B28" w:rsidRDefault="00B761F6" w:rsidP="003A3B28">
      <w:pPr>
        <w:pStyle w:val="Prrafodelista"/>
        <w:numPr>
          <w:ilvl w:val="0"/>
          <w:numId w:val="39"/>
        </w:numPr>
        <w:spacing w:before="240" w:after="0" w:line="360" w:lineRule="auto"/>
        <w:ind w:left="714" w:hanging="357"/>
        <w:contextualSpacing w:val="0"/>
        <w:jc w:val="both"/>
        <w:rPr>
          <w:rFonts w:ascii="Arial" w:eastAsia="Times New Roman" w:hAnsi="Arial" w:cs="Arial"/>
          <w:sz w:val="24"/>
          <w:szCs w:val="24"/>
        </w:rPr>
      </w:pPr>
      <w:r w:rsidRPr="003A3B28">
        <w:rPr>
          <w:rFonts w:ascii="Arial" w:eastAsia="Times New Roman" w:hAnsi="Arial" w:cs="Arial"/>
          <w:sz w:val="24"/>
          <w:szCs w:val="24"/>
        </w:rPr>
        <w:t>Las personas servidoras públicas que por su naturaleza deban realizar actividades permanentes en el desempeño del cargo, solo podrán asistir a eventos proselitistas en días inhábiles.</w:t>
      </w:r>
    </w:p>
    <w:p w14:paraId="00EE7D53" w14:textId="77777777" w:rsidR="00B761F6" w:rsidRPr="003A3B28" w:rsidRDefault="00B761F6" w:rsidP="003A3B28">
      <w:pPr>
        <w:pStyle w:val="Prrafodelista"/>
        <w:numPr>
          <w:ilvl w:val="0"/>
          <w:numId w:val="39"/>
        </w:numPr>
        <w:spacing w:before="240" w:after="0" w:line="360" w:lineRule="auto"/>
        <w:ind w:left="714" w:hanging="357"/>
        <w:contextualSpacing w:val="0"/>
        <w:jc w:val="both"/>
        <w:rPr>
          <w:rFonts w:ascii="Arial" w:eastAsia="Times New Roman" w:hAnsi="Arial" w:cs="Arial"/>
          <w:sz w:val="24"/>
          <w:szCs w:val="24"/>
        </w:rPr>
      </w:pPr>
      <w:r w:rsidRPr="003A3B28">
        <w:rPr>
          <w:rFonts w:ascii="Arial" w:eastAsia="Times New Roman" w:hAnsi="Arial" w:cs="Arial"/>
          <w:sz w:val="24"/>
          <w:szCs w:val="24"/>
        </w:rPr>
        <w:t>En el caso de las y los legisladores, podrán asistir a actividades proselitistas en días hábiles, siempre y cuando no se distraigan de sus funciones legislativas.</w:t>
      </w:r>
    </w:p>
    <w:p w14:paraId="00EE7D54" w14:textId="77777777" w:rsidR="003A3B28" w:rsidRPr="003A3B28" w:rsidRDefault="00B761F6" w:rsidP="003A3B28">
      <w:pPr>
        <w:pStyle w:val="Prrafodelista"/>
        <w:numPr>
          <w:ilvl w:val="0"/>
          <w:numId w:val="39"/>
        </w:numPr>
        <w:spacing w:before="240" w:after="0" w:line="360" w:lineRule="auto"/>
        <w:ind w:left="714" w:hanging="357"/>
        <w:contextualSpacing w:val="0"/>
        <w:jc w:val="both"/>
        <w:rPr>
          <w:rFonts w:ascii="Arial" w:eastAsia="Times New Roman" w:hAnsi="Arial" w:cs="Arial"/>
          <w:sz w:val="24"/>
          <w:szCs w:val="24"/>
        </w:rPr>
      </w:pPr>
      <w:r w:rsidRPr="003A3B28">
        <w:rPr>
          <w:rFonts w:ascii="Arial" w:eastAsia="Times New Roman" w:hAnsi="Arial" w:cs="Arial"/>
          <w:sz w:val="24"/>
          <w:szCs w:val="24"/>
        </w:rPr>
        <w:t>En todas las hipótesis referidas, existe una limitante a la asistencia en eventos proselitistas para las y los servidores públicos, consistente en no hacer un uso indebido de recursos públicos y tampoco emitir expresiones mediante las cuales se induzca de forma indebida a los electores.</w:t>
      </w:r>
    </w:p>
    <w:p w14:paraId="00EE7D55" w14:textId="77777777" w:rsidR="003A3B28" w:rsidRPr="003A3B28" w:rsidRDefault="00B761F6" w:rsidP="003A3B28">
      <w:pPr>
        <w:pStyle w:val="Prrafodelista"/>
        <w:numPr>
          <w:ilvl w:val="0"/>
          <w:numId w:val="39"/>
        </w:numPr>
        <w:spacing w:before="240" w:after="0" w:line="360" w:lineRule="auto"/>
        <w:ind w:left="714" w:hanging="357"/>
        <w:contextualSpacing w:val="0"/>
        <w:jc w:val="both"/>
        <w:rPr>
          <w:rFonts w:ascii="Arial" w:eastAsia="Times New Roman" w:hAnsi="Arial" w:cs="Arial"/>
          <w:sz w:val="24"/>
          <w:szCs w:val="24"/>
        </w:rPr>
      </w:pPr>
      <w:r w:rsidRPr="003A3B28">
        <w:rPr>
          <w:rFonts w:ascii="Arial" w:eastAsia="Times New Roman" w:hAnsi="Arial" w:cs="Arial"/>
          <w:sz w:val="24"/>
          <w:szCs w:val="24"/>
        </w:rPr>
        <w:t>Se ha considerado que el uso de ciertas figuras legales como la</w:t>
      </w:r>
      <w:r w:rsidR="003A3B28" w:rsidRPr="003A3B28">
        <w:rPr>
          <w:rFonts w:ascii="Arial" w:eastAsia="Times New Roman" w:hAnsi="Arial" w:cs="Arial"/>
          <w:sz w:val="24"/>
          <w:szCs w:val="24"/>
        </w:rPr>
        <w:t xml:space="preserve"> </w:t>
      </w:r>
      <w:r w:rsidRPr="003A3B28">
        <w:rPr>
          <w:rFonts w:ascii="Arial" w:eastAsia="Times New Roman" w:hAnsi="Arial" w:cs="Arial"/>
          <w:sz w:val="24"/>
          <w:szCs w:val="24"/>
        </w:rPr>
        <w:t>solicitud de inhabilitación de jornadas laborables, licencia, permiso,</w:t>
      </w:r>
      <w:r w:rsidR="003A3B28" w:rsidRPr="003A3B28">
        <w:rPr>
          <w:rFonts w:ascii="Arial" w:eastAsia="Times New Roman" w:hAnsi="Arial" w:cs="Arial"/>
          <w:sz w:val="24"/>
          <w:szCs w:val="24"/>
        </w:rPr>
        <w:t xml:space="preserve"> </w:t>
      </w:r>
      <w:r w:rsidRPr="003A3B28">
        <w:rPr>
          <w:rFonts w:ascii="Arial" w:eastAsia="Times New Roman" w:hAnsi="Arial" w:cs="Arial"/>
          <w:sz w:val="24"/>
          <w:szCs w:val="24"/>
        </w:rPr>
        <w:t>aviso de habilitación sin goce de sueldo, o cualquier otra, a efecto de</w:t>
      </w:r>
      <w:r w:rsidR="003A3B28" w:rsidRPr="003A3B28">
        <w:rPr>
          <w:rFonts w:ascii="Arial" w:eastAsia="Times New Roman" w:hAnsi="Arial" w:cs="Arial"/>
          <w:sz w:val="24"/>
          <w:szCs w:val="24"/>
        </w:rPr>
        <w:t xml:space="preserve"> </w:t>
      </w:r>
      <w:r w:rsidRPr="003A3B28">
        <w:rPr>
          <w:rFonts w:ascii="Arial" w:eastAsia="Times New Roman" w:hAnsi="Arial" w:cs="Arial"/>
          <w:sz w:val="24"/>
          <w:szCs w:val="24"/>
        </w:rPr>
        <w:t>justificar la asistencia de personas servidoras públicas a actos</w:t>
      </w:r>
      <w:r w:rsidR="003A3B28" w:rsidRPr="003A3B28">
        <w:rPr>
          <w:rFonts w:ascii="Arial" w:eastAsia="Times New Roman" w:hAnsi="Arial" w:cs="Arial"/>
          <w:sz w:val="24"/>
          <w:szCs w:val="24"/>
        </w:rPr>
        <w:t xml:space="preserve"> </w:t>
      </w:r>
      <w:r w:rsidRPr="003A3B28">
        <w:rPr>
          <w:rFonts w:ascii="Arial" w:eastAsia="Times New Roman" w:hAnsi="Arial" w:cs="Arial"/>
          <w:sz w:val="24"/>
          <w:szCs w:val="24"/>
        </w:rPr>
        <w:t>proselitistas en días hábiles configura un fraude a la ley, debido a que</w:t>
      </w:r>
      <w:r w:rsidR="003A3B28" w:rsidRPr="003A3B28">
        <w:rPr>
          <w:rFonts w:ascii="Arial" w:eastAsia="Times New Roman" w:hAnsi="Arial" w:cs="Arial"/>
          <w:sz w:val="24"/>
          <w:szCs w:val="24"/>
        </w:rPr>
        <w:t xml:space="preserve"> </w:t>
      </w:r>
      <w:r w:rsidRPr="003A3B28">
        <w:rPr>
          <w:rFonts w:ascii="Arial" w:eastAsia="Times New Roman" w:hAnsi="Arial" w:cs="Arial"/>
          <w:sz w:val="24"/>
          <w:szCs w:val="24"/>
        </w:rPr>
        <w:t>se pretende evadir el cumplimiento de la restricción a la que se refiere</w:t>
      </w:r>
      <w:r w:rsidR="003A3B28" w:rsidRPr="003A3B28">
        <w:rPr>
          <w:rFonts w:ascii="Arial" w:eastAsia="Times New Roman" w:hAnsi="Arial" w:cs="Arial"/>
          <w:sz w:val="24"/>
          <w:szCs w:val="24"/>
        </w:rPr>
        <w:t xml:space="preserve"> </w:t>
      </w:r>
      <w:r w:rsidRPr="003A3B28">
        <w:rPr>
          <w:rFonts w:ascii="Arial" w:eastAsia="Times New Roman" w:hAnsi="Arial" w:cs="Arial"/>
          <w:sz w:val="24"/>
          <w:szCs w:val="24"/>
        </w:rPr>
        <w:t>la norma constitucional.</w:t>
      </w:r>
    </w:p>
    <w:p w14:paraId="00EE7D56" w14:textId="5FED3C29" w:rsidR="00B761F6" w:rsidRPr="003A3B28" w:rsidRDefault="00B761F6" w:rsidP="00C646E9">
      <w:pPr>
        <w:pStyle w:val="Prrafodelista"/>
        <w:numPr>
          <w:ilvl w:val="0"/>
          <w:numId w:val="39"/>
        </w:numPr>
        <w:spacing w:before="240" w:line="360" w:lineRule="auto"/>
        <w:ind w:left="714" w:hanging="357"/>
        <w:contextualSpacing w:val="0"/>
        <w:jc w:val="both"/>
        <w:rPr>
          <w:rFonts w:ascii="Arial" w:eastAsia="Times New Roman" w:hAnsi="Arial" w:cs="Arial"/>
          <w:b/>
          <w:bCs/>
          <w:sz w:val="24"/>
          <w:szCs w:val="24"/>
        </w:rPr>
      </w:pPr>
      <w:r w:rsidRPr="003A3B28">
        <w:rPr>
          <w:rFonts w:ascii="Arial" w:eastAsia="Times New Roman" w:hAnsi="Arial" w:cs="Arial"/>
          <w:sz w:val="24"/>
          <w:szCs w:val="24"/>
        </w:rPr>
        <w:t>En ese sentido, el hecho de solicitar licencia, permiso o habilitación sin</w:t>
      </w:r>
      <w:r w:rsidR="003A3B28" w:rsidRPr="003A3B28">
        <w:rPr>
          <w:rFonts w:ascii="Arial" w:eastAsia="Times New Roman" w:hAnsi="Arial" w:cs="Arial"/>
          <w:sz w:val="24"/>
          <w:szCs w:val="24"/>
        </w:rPr>
        <w:t xml:space="preserve"> </w:t>
      </w:r>
      <w:r w:rsidRPr="003A3B28">
        <w:rPr>
          <w:rFonts w:ascii="Arial" w:eastAsia="Times New Roman" w:hAnsi="Arial" w:cs="Arial"/>
          <w:sz w:val="24"/>
          <w:szCs w:val="24"/>
        </w:rPr>
        <w:t>goce de sueldo para acudir a un acto proselitista no implica que el día</w:t>
      </w:r>
      <w:r w:rsidR="003A3B28" w:rsidRPr="003A3B28">
        <w:rPr>
          <w:rFonts w:ascii="Arial" w:eastAsia="Times New Roman" w:hAnsi="Arial" w:cs="Arial"/>
          <w:sz w:val="24"/>
          <w:szCs w:val="24"/>
        </w:rPr>
        <w:t xml:space="preserve"> sea inhábil, dado que tal carácter no depende de los inter</w:t>
      </w:r>
      <w:r w:rsidR="00F641F9">
        <w:rPr>
          <w:rFonts w:ascii="Arial" w:eastAsia="Times New Roman" w:hAnsi="Arial" w:cs="Arial"/>
          <w:sz w:val="24"/>
          <w:szCs w:val="24"/>
        </w:rPr>
        <w:t>e</w:t>
      </w:r>
      <w:r w:rsidR="003A3B28" w:rsidRPr="003A3B28">
        <w:rPr>
          <w:rFonts w:ascii="Arial" w:eastAsia="Times New Roman" w:hAnsi="Arial" w:cs="Arial"/>
          <w:sz w:val="24"/>
          <w:szCs w:val="24"/>
        </w:rPr>
        <w:t>s</w:t>
      </w:r>
      <w:r w:rsidR="00F641F9">
        <w:rPr>
          <w:rFonts w:ascii="Arial" w:eastAsia="Times New Roman" w:hAnsi="Arial" w:cs="Arial"/>
          <w:sz w:val="24"/>
          <w:szCs w:val="24"/>
        </w:rPr>
        <w:t>es</w:t>
      </w:r>
      <w:r w:rsidR="003A3B28" w:rsidRPr="003A3B28">
        <w:rPr>
          <w:rFonts w:ascii="Arial" w:eastAsia="Times New Roman" w:hAnsi="Arial" w:cs="Arial"/>
          <w:sz w:val="24"/>
          <w:szCs w:val="24"/>
        </w:rPr>
        <w:t xml:space="preserve"> de </w:t>
      </w:r>
      <w:r w:rsidR="0014621A" w:rsidRPr="003A3B28">
        <w:rPr>
          <w:rFonts w:ascii="Arial" w:eastAsia="Times New Roman" w:hAnsi="Arial" w:cs="Arial"/>
          <w:sz w:val="24"/>
          <w:szCs w:val="24"/>
        </w:rPr>
        <w:t>una persona</w:t>
      </w:r>
      <w:r w:rsidR="003A3B28" w:rsidRPr="003A3B28">
        <w:rPr>
          <w:rFonts w:ascii="Arial" w:eastAsia="Times New Roman" w:hAnsi="Arial" w:cs="Arial"/>
          <w:sz w:val="24"/>
          <w:szCs w:val="24"/>
        </w:rPr>
        <w:t xml:space="preserve"> servidora pública, sino que ordinariamente se encuentra previsto en las leyes o reglamentos aplicables, mismos que contemplan los días no laborales.</w:t>
      </w:r>
      <w:r w:rsidR="003A3B28">
        <w:rPr>
          <w:rFonts w:ascii="Arial" w:eastAsia="Times New Roman" w:hAnsi="Arial" w:cs="Arial"/>
          <w:b/>
          <w:bCs/>
          <w:sz w:val="24"/>
          <w:szCs w:val="24"/>
        </w:rPr>
        <w:t xml:space="preserve"> </w:t>
      </w:r>
    </w:p>
    <w:p w14:paraId="00EE7D57" w14:textId="77777777" w:rsidR="00B761F6" w:rsidRPr="00C134D4" w:rsidRDefault="003A3B28" w:rsidP="005D544D">
      <w:pPr>
        <w:pStyle w:val="Prrafodelista"/>
        <w:numPr>
          <w:ilvl w:val="0"/>
          <w:numId w:val="45"/>
        </w:numPr>
        <w:rPr>
          <w:rFonts w:ascii="Arial" w:eastAsia="Times New Roman" w:hAnsi="Arial" w:cs="Arial"/>
          <w:b/>
          <w:sz w:val="24"/>
          <w:szCs w:val="24"/>
        </w:rPr>
      </w:pPr>
      <w:r w:rsidRPr="00C134D4">
        <w:rPr>
          <w:rFonts w:ascii="Arial" w:eastAsia="Times New Roman" w:hAnsi="Arial" w:cs="Arial"/>
          <w:b/>
          <w:sz w:val="24"/>
          <w:szCs w:val="24"/>
        </w:rPr>
        <w:t xml:space="preserve">Uso indebido de recursos públicos </w:t>
      </w:r>
    </w:p>
    <w:p w14:paraId="00EE7D58" w14:textId="77777777" w:rsidR="003B4803" w:rsidRPr="00A21F6C" w:rsidRDefault="003B4803" w:rsidP="003B4803">
      <w:pPr>
        <w:spacing w:before="100" w:beforeAutospacing="1" w:after="100" w:afterAutospacing="1" w:line="360" w:lineRule="auto"/>
        <w:jc w:val="both"/>
        <w:rPr>
          <w:rFonts w:ascii="Arial" w:hAnsi="Arial" w:cs="Arial"/>
          <w:sz w:val="24"/>
          <w:szCs w:val="24"/>
        </w:rPr>
      </w:pPr>
      <w:r w:rsidRPr="00A21F6C">
        <w:rPr>
          <w:rFonts w:ascii="Arial" w:hAnsi="Arial" w:cs="Arial"/>
          <w:sz w:val="24"/>
          <w:szCs w:val="24"/>
        </w:rPr>
        <w:t>El artículo 134, párrafo séptimo</w:t>
      </w:r>
      <w:r w:rsidR="007C351C">
        <w:rPr>
          <w:rFonts w:ascii="Arial" w:hAnsi="Arial" w:cs="Arial"/>
          <w:sz w:val="24"/>
          <w:szCs w:val="24"/>
        </w:rPr>
        <w:t>,</w:t>
      </w:r>
      <w:r w:rsidRPr="00A21F6C">
        <w:rPr>
          <w:rFonts w:ascii="Arial" w:hAnsi="Arial" w:cs="Arial"/>
          <w:sz w:val="24"/>
          <w:szCs w:val="24"/>
        </w:rPr>
        <w:t xml:space="preserve"> de la </w:t>
      </w:r>
      <w:r w:rsidRPr="00A21F6C">
        <w:rPr>
          <w:rFonts w:ascii="Arial" w:hAnsi="Arial" w:cs="Arial"/>
          <w:i/>
          <w:iCs/>
          <w:sz w:val="24"/>
          <w:szCs w:val="24"/>
        </w:rPr>
        <w:t>Constitución Federal</w:t>
      </w:r>
      <w:r w:rsidRPr="00A21F6C">
        <w:rPr>
          <w:rFonts w:ascii="Arial" w:hAnsi="Arial" w:cs="Arial"/>
          <w:sz w:val="24"/>
          <w:szCs w:val="24"/>
        </w:rPr>
        <w:t xml:space="preserve"> tutela los principios de equidad e imparcialidad a los que están sometidas las </w:t>
      </w:r>
      <w:r w:rsidRPr="00A21F6C">
        <w:rPr>
          <w:rFonts w:ascii="Arial" w:hAnsi="Arial" w:cs="Arial"/>
          <w:sz w:val="24"/>
          <w:szCs w:val="24"/>
        </w:rPr>
        <w:lastRenderedPageBreak/>
        <w:t>personas del servicio público en el ejercicio de la función que realizan, con el objeto de evitar la afectación a los principios rectores en materia electoral.</w:t>
      </w:r>
    </w:p>
    <w:p w14:paraId="00EE7D59" w14:textId="77777777" w:rsidR="003B4803" w:rsidRPr="00A21F6C" w:rsidRDefault="003B4803" w:rsidP="003B4803">
      <w:pPr>
        <w:spacing w:before="100" w:beforeAutospacing="1" w:after="100" w:afterAutospacing="1" w:line="360" w:lineRule="auto"/>
        <w:jc w:val="both"/>
        <w:rPr>
          <w:rFonts w:ascii="Arial" w:hAnsi="Arial" w:cs="Arial"/>
          <w:sz w:val="24"/>
          <w:szCs w:val="24"/>
        </w:rPr>
      </w:pPr>
      <w:r w:rsidRPr="00A21F6C">
        <w:rPr>
          <w:rFonts w:ascii="Arial" w:hAnsi="Arial" w:cs="Arial"/>
          <w:sz w:val="24"/>
          <w:szCs w:val="24"/>
        </w:rPr>
        <w:t xml:space="preserve">Así, el mencionado principio de neutralidad de los poderes públicos se encuentra establecido en forma amplia en nuestra </w:t>
      </w:r>
      <w:r w:rsidRPr="00A21F6C">
        <w:rPr>
          <w:rFonts w:ascii="Arial" w:hAnsi="Arial" w:cs="Arial"/>
          <w:i/>
          <w:iCs/>
          <w:sz w:val="24"/>
          <w:szCs w:val="24"/>
        </w:rPr>
        <w:t>Constitución Federal</w:t>
      </w:r>
      <w:r w:rsidRPr="00A21F6C">
        <w:rPr>
          <w:rFonts w:ascii="Arial" w:hAnsi="Arial" w:cs="Arial"/>
          <w:sz w:val="24"/>
          <w:szCs w:val="24"/>
        </w:rPr>
        <w:t xml:space="preserve"> y, de esa suerte, cualquier actividad que conlleve el empleo de recursos públicos está sujeta en todo momento a tal mandato, por lo que las personas del servicio público deben abstenerse de utilizar recursos públicos para fines electorales.</w:t>
      </w:r>
    </w:p>
    <w:p w14:paraId="00EE7D5A" w14:textId="5E87CD3A" w:rsidR="003B4803" w:rsidRPr="00A21F6C" w:rsidRDefault="003B4803" w:rsidP="003B4803">
      <w:pPr>
        <w:spacing w:before="100" w:beforeAutospacing="1" w:after="100" w:afterAutospacing="1" w:line="360" w:lineRule="auto"/>
        <w:jc w:val="both"/>
        <w:rPr>
          <w:rFonts w:ascii="Arial" w:hAnsi="Arial" w:cs="Arial"/>
          <w:sz w:val="24"/>
          <w:szCs w:val="24"/>
        </w:rPr>
      </w:pPr>
      <w:r w:rsidRPr="00A21F6C">
        <w:rPr>
          <w:rFonts w:ascii="Arial" w:hAnsi="Arial" w:cs="Arial"/>
          <w:sz w:val="24"/>
          <w:szCs w:val="24"/>
        </w:rPr>
        <w:t xml:space="preserve">En ese tenor, ha sido criterio de la </w:t>
      </w:r>
      <w:r w:rsidRPr="00A21F6C">
        <w:rPr>
          <w:rFonts w:ascii="Arial" w:hAnsi="Arial" w:cs="Arial"/>
          <w:i/>
          <w:iCs/>
          <w:sz w:val="24"/>
          <w:szCs w:val="24"/>
        </w:rPr>
        <w:t>Sala Superior</w:t>
      </w:r>
      <w:bookmarkStart w:id="47" w:name="_ftnref22"/>
      <w:bookmarkEnd w:id="47"/>
      <w:r w:rsidRPr="00A21F6C">
        <w:rPr>
          <w:rFonts w:ascii="Arial" w:hAnsi="Arial" w:cs="Arial"/>
          <w:sz w:val="24"/>
          <w:szCs w:val="24"/>
        </w:rPr>
        <w:t xml:space="preserve"> que para tenerse por actualizada la vulneración a lo dispuesto en el referido artículo 134, párrafo séptimo de la </w:t>
      </w:r>
      <w:r w:rsidRPr="00A21F6C">
        <w:rPr>
          <w:rFonts w:ascii="Arial" w:hAnsi="Arial" w:cs="Arial"/>
          <w:i/>
          <w:iCs/>
          <w:sz w:val="24"/>
          <w:szCs w:val="24"/>
        </w:rPr>
        <w:t>Constitución Federal</w:t>
      </w:r>
      <w:r w:rsidR="00501BF5">
        <w:rPr>
          <w:rFonts w:ascii="Arial" w:hAnsi="Arial" w:cs="Arial"/>
          <w:i/>
          <w:iCs/>
          <w:sz w:val="24"/>
          <w:szCs w:val="24"/>
        </w:rPr>
        <w:t>,</w:t>
      </w:r>
      <w:r w:rsidRPr="00A21F6C">
        <w:rPr>
          <w:rFonts w:ascii="Arial" w:hAnsi="Arial" w:cs="Arial"/>
          <w:sz w:val="24"/>
          <w:szCs w:val="24"/>
        </w:rPr>
        <w:t xml:space="preserve"> es necesario que se acredite plenamente el uso indebido de recursos públicos que se encuentran bajo la responsabilidad de la persona del servicio público denunciada, para incidir en la contienda electoral o en la voluntad de la ciudadanía, a efecto de favorecer a una determinada candidatura o partido político</w:t>
      </w:r>
      <w:r w:rsidRPr="00A21F6C">
        <w:rPr>
          <w:rStyle w:val="Refdenotaalpie"/>
          <w:rFonts w:ascii="Arial" w:hAnsi="Arial" w:cs="Arial"/>
          <w:sz w:val="24"/>
          <w:szCs w:val="24"/>
        </w:rPr>
        <w:footnoteReference w:id="73"/>
      </w:r>
      <w:r w:rsidRPr="00A21F6C">
        <w:rPr>
          <w:rFonts w:ascii="Arial" w:hAnsi="Arial" w:cs="Arial"/>
          <w:sz w:val="24"/>
          <w:szCs w:val="24"/>
        </w:rPr>
        <w:t>.</w:t>
      </w:r>
    </w:p>
    <w:p w14:paraId="00EE7D5B" w14:textId="77777777" w:rsidR="003B4803" w:rsidRPr="00A21F6C" w:rsidRDefault="003B4803" w:rsidP="003B4803">
      <w:pPr>
        <w:spacing w:before="100" w:beforeAutospacing="1" w:after="100" w:afterAutospacing="1" w:line="360" w:lineRule="auto"/>
        <w:jc w:val="both"/>
        <w:rPr>
          <w:rFonts w:ascii="Arial" w:hAnsi="Arial" w:cs="Arial"/>
          <w:sz w:val="24"/>
          <w:szCs w:val="24"/>
        </w:rPr>
      </w:pPr>
      <w:r w:rsidRPr="00A21F6C">
        <w:rPr>
          <w:rFonts w:ascii="Arial" w:hAnsi="Arial" w:cs="Arial"/>
          <w:sz w:val="24"/>
          <w:szCs w:val="24"/>
        </w:rPr>
        <w:t>Por ello, la finalidad de esa normativa constitucional es evitar que el cargo público que ostentan y los recursos públicos de que disponen esas personas servidoras públicas se empleen para fines distintos a los planeados y presupuestados por la autoridad competente, en particular, para generar un impacto en la ciudadanía, con la intención de influir en sus preferencias electorales, en detrimento del principio de equidad.</w:t>
      </w:r>
    </w:p>
    <w:p w14:paraId="00EE7D5D" w14:textId="7459CFBC" w:rsidR="00DD7DEF" w:rsidRDefault="00DD7DEF" w:rsidP="00DD7DEF">
      <w:pPr>
        <w:rPr>
          <w:lang w:val="es-ES_tradnl"/>
        </w:rPr>
      </w:pPr>
      <w:r w:rsidRPr="003E6B16">
        <w:rPr>
          <w:rFonts w:ascii="Arial" w:hAnsi="Arial" w:cs="Arial"/>
          <w:b/>
          <w:bCs/>
          <w:sz w:val="24"/>
          <w:szCs w:val="24"/>
        </w:rPr>
        <w:t>5.</w:t>
      </w:r>
      <w:r w:rsidR="00B04F01" w:rsidRPr="003E6B16">
        <w:rPr>
          <w:rFonts w:ascii="Arial" w:hAnsi="Arial" w:cs="Arial"/>
          <w:b/>
          <w:bCs/>
          <w:sz w:val="24"/>
          <w:szCs w:val="24"/>
        </w:rPr>
        <w:t>5.</w:t>
      </w:r>
      <w:r w:rsidRPr="003E6B16">
        <w:rPr>
          <w:rFonts w:ascii="Arial" w:hAnsi="Arial" w:cs="Arial"/>
          <w:b/>
          <w:bCs/>
          <w:sz w:val="24"/>
          <w:szCs w:val="24"/>
        </w:rPr>
        <w:t>2.2. Caso concreto</w:t>
      </w:r>
      <w:bookmarkStart w:id="48" w:name="_Toc173160579"/>
      <w:bookmarkStart w:id="49" w:name="_Toc192777880"/>
    </w:p>
    <w:p w14:paraId="00EE7D5F" w14:textId="2AB68568" w:rsidR="008322A1" w:rsidRDefault="000F7291" w:rsidP="00096A3C">
      <w:pPr>
        <w:spacing w:before="240" w:line="360" w:lineRule="auto"/>
        <w:jc w:val="both"/>
        <w:rPr>
          <w:rFonts w:ascii="Arial" w:hAnsi="Arial" w:cs="Arial"/>
          <w:sz w:val="24"/>
          <w:szCs w:val="24"/>
        </w:rPr>
      </w:pPr>
      <w:r>
        <w:rPr>
          <w:rFonts w:ascii="Arial" w:hAnsi="Arial" w:cs="Arial"/>
          <w:sz w:val="24"/>
          <w:szCs w:val="24"/>
        </w:rPr>
        <w:t xml:space="preserve">Ahora bien, como los </w:t>
      </w:r>
      <w:r w:rsidRPr="004F3DB3">
        <w:rPr>
          <w:rFonts w:ascii="Arial" w:hAnsi="Arial" w:cs="Arial"/>
          <w:sz w:val="24"/>
          <w:szCs w:val="24"/>
        </w:rPr>
        <w:t xml:space="preserve">hechos narrados en la denuncia no deben fragmentarse, pues las personas juzgadoras requieren una aproximación completa, exhaustiva, conjunta e interrelacionada de las conductas, sin variar el orden cronológico, ni las circunstancias de modo y lugar, ya que el análisis integral como una unidad permite que no se resten elementos ni el impacto que éstos pueden generar, y así estar en posibilidad de ver si constituyen o no </w:t>
      </w:r>
      <w:r w:rsidRPr="00B81D19">
        <w:rPr>
          <w:rFonts w:ascii="Arial" w:hAnsi="Arial" w:cs="Arial"/>
          <w:sz w:val="24"/>
          <w:szCs w:val="24"/>
        </w:rPr>
        <w:t>la conducta denunciada</w:t>
      </w:r>
      <w:r w:rsidR="00F21C85">
        <w:rPr>
          <w:rFonts w:ascii="Arial" w:hAnsi="Arial" w:cs="Arial"/>
          <w:sz w:val="24"/>
          <w:szCs w:val="24"/>
        </w:rPr>
        <w:t xml:space="preserve">, </w:t>
      </w:r>
      <w:r w:rsidR="00F21C85">
        <w:rPr>
          <w:rFonts w:ascii="Arial" w:hAnsi="Arial" w:cs="Arial"/>
          <w:sz w:val="24"/>
          <w:szCs w:val="24"/>
        </w:rPr>
        <w:lastRenderedPageBreak/>
        <w:t>se procederá a analizar</w:t>
      </w:r>
      <w:r w:rsidRPr="00D60FB1">
        <w:rPr>
          <w:rFonts w:ascii="Arial" w:hAnsi="Arial" w:cs="Arial"/>
          <w:sz w:val="24"/>
          <w:szCs w:val="24"/>
        </w:rPr>
        <w:t xml:space="preserve"> si las manifestaciones del </w:t>
      </w:r>
      <w:r w:rsidRPr="00A31ACF">
        <w:rPr>
          <w:rFonts w:ascii="Arial" w:hAnsi="Arial" w:cs="Arial"/>
          <w:i/>
          <w:iCs/>
          <w:sz w:val="24"/>
          <w:szCs w:val="24"/>
        </w:rPr>
        <w:t>Gobernador</w:t>
      </w:r>
      <w:r>
        <w:rPr>
          <w:rFonts w:ascii="Arial" w:hAnsi="Arial" w:cs="Arial"/>
          <w:sz w:val="24"/>
          <w:szCs w:val="24"/>
        </w:rPr>
        <w:t xml:space="preserve">, </w:t>
      </w:r>
      <w:r w:rsidR="00034604">
        <w:rPr>
          <w:rFonts w:ascii="Arial" w:hAnsi="Arial" w:cs="Arial"/>
          <w:sz w:val="24"/>
          <w:szCs w:val="24"/>
        </w:rPr>
        <w:t xml:space="preserve"> así </w:t>
      </w:r>
      <w:r>
        <w:rPr>
          <w:rFonts w:ascii="Arial" w:hAnsi="Arial" w:cs="Arial"/>
          <w:sz w:val="24"/>
          <w:szCs w:val="24"/>
        </w:rPr>
        <w:t xml:space="preserve">como su participación en las </w:t>
      </w:r>
      <w:r>
        <w:rPr>
          <w:rFonts w:ascii="Arial" w:hAnsi="Arial" w:cs="Arial"/>
          <w:i/>
          <w:iCs/>
          <w:sz w:val="24"/>
          <w:szCs w:val="24"/>
        </w:rPr>
        <w:t>a</w:t>
      </w:r>
      <w:r w:rsidRPr="00A31ACF">
        <w:rPr>
          <w:rFonts w:ascii="Arial" w:hAnsi="Arial" w:cs="Arial"/>
          <w:i/>
          <w:iCs/>
          <w:sz w:val="24"/>
          <w:szCs w:val="24"/>
        </w:rPr>
        <w:t>sambleas</w:t>
      </w:r>
      <w:r>
        <w:rPr>
          <w:rFonts w:ascii="Arial" w:hAnsi="Arial" w:cs="Arial"/>
          <w:sz w:val="24"/>
          <w:szCs w:val="24"/>
        </w:rPr>
        <w:t xml:space="preserve"> </w:t>
      </w:r>
      <w:r w:rsidR="00034604">
        <w:rPr>
          <w:rFonts w:ascii="Arial" w:hAnsi="Arial" w:cs="Arial"/>
          <w:sz w:val="24"/>
          <w:szCs w:val="24"/>
        </w:rPr>
        <w:t xml:space="preserve"> y de </w:t>
      </w:r>
      <w:r w:rsidR="00034604" w:rsidRPr="00034604">
        <w:rPr>
          <w:rFonts w:ascii="Arial" w:hAnsi="Arial" w:cs="Arial"/>
          <w:i/>
          <w:iCs/>
          <w:sz w:val="24"/>
          <w:szCs w:val="24"/>
        </w:rPr>
        <w:t>MORENA</w:t>
      </w:r>
      <w:r w:rsidR="00034604">
        <w:rPr>
          <w:rFonts w:ascii="Arial" w:hAnsi="Arial" w:cs="Arial"/>
          <w:sz w:val="24"/>
          <w:szCs w:val="24"/>
        </w:rPr>
        <w:t xml:space="preserve">  por la organización de estas, </w:t>
      </w:r>
      <w:r>
        <w:rPr>
          <w:rFonts w:ascii="Arial" w:hAnsi="Arial" w:cs="Arial"/>
          <w:sz w:val="24"/>
          <w:szCs w:val="24"/>
        </w:rPr>
        <w:t xml:space="preserve">vulneraron </w:t>
      </w:r>
      <w:r w:rsidRPr="00A31ACF">
        <w:rPr>
          <w:rFonts w:ascii="Arial" w:hAnsi="Arial" w:cs="Arial"/>
          <w:sz w:val="24"/>
          <w:szCs w:val="24"/>
        </w:rPr>
        <w:t>los principios de equidad y neutralidad</w:t>
      </w:r>
      <w:r w:rsidR="00C75F08">
        <w:rPr>
          <w:rFonts w:ascii="Arial" w:hAnsi="Arial" w:cs="Arial"/>
          <w:sz w:val="24"/>
          <w:szCs w:val="24"/>
        </w:rPr>
        <w:t xml:space="preserve"> </w:t>
      </w:r>
    </w:p>
    <w:p w14:paraId="00EE7D60" w14:textId="23A9CA91" w:rsidR="000F7291" w:rsidRPr="00354E01" w:rsidRDefault="00F21C85" w:rsidP="000F7291">
      <w:pPr>
        <w:spacing w:line="360" w:lineRule="auto"/>
        <w:jc w:val="both"/>
        <w:rPr>
          <w:rFonts w:ascii="Arial" w:hAnsi="Arial" w:cs="Arial"/>
          <w:sz w:val="24"/>
          <w:szCs w:val="24"/>
        </w:rPr>
      </w:pPr>
      <w:r>
        <w:rPr>
          <w:rFonts w:ascii="Arial" w:hAnsi="Arial" w:cs="Arial"/>
          <w:sz w:val="24"/>
          <w:szCs w:val="24"/>
        </w:rPr>
        <w:t>Para ello</w:t>
      </w:r>
      <w:r w:rsidR="000F7291">
        <w:rPr>
          <w:rFonts w:ascii="Arial" w:hAnsi="Arial" w:cs="Arial"/>
          <w:sz w:val="24"/>
          <w:szCs w:val="24"/>
        </w:rPr>
        <w:t xml:space="preserve">, se realizará un </w:t>
      </w:r>
      <w:r w:rsidR="001B1E70" w:rsidRPr="00354E01">
        <w:rPr>
          <w:rFonts w:ascii="Arial" w:hAnsi="Arial" w:cs="Arial"/>
          <w:sz w:val="24"/>
          <w:szCs w:val="24"/>
        </w:rPr>
        <w:t>análisis</w:t>
      </w:r>
      <w:r w:rsidR="000F7291" w:rsidRPr="00354E01">
        <w:rPr>
          <w:rFonts w:ascii="Arial" w:hAnsi="Arial" w:cs="Arial"/>
          <w:sz w:val="24"/>
          <w:szCs w:val="24"/>
        </w:rPr>
        <w:t xml:space="preserve"> del contexto en que acontecieron los hechos, </w:t>
      </w:r>
      <w:r w:rsidRPr="00354E01">
        <w:rPr>
          <w:rFonts w:ascii="Arial" w:hAnsi="Arial" w:cs="Arial"/>
          <w:sz w:val="24"/>
          <w:szCs w:val="24"/>
        </w:rPr>
        <w:t>tomando</w:t>
      </w:r>
      <w:r w:rsidR="000F7291" w:rsidRPr="00354E01">
        <w:rPr>
          <w:rFonts w:ascii="Arial" w:hAnsi="Arial" w:cs="Arial"/>
          <w:sz w:val="24"/>
          <w:szCs w:val="24"/>
        </w:rPr>
        <w:t xml:space="preserve"> en consideración, el periodo, contenido, la calidad que ostenta la persona denunciada, así como las personas a las que se dirigía el mensaje, pues solo a partir de esos elementos </w:t>
      </w:r>
      <w:r w:rsidR="0077458A" w:rsidRPr="00354E01">
        <w:rPr>
          <w:rFonts w:ascii="Arial" w:hAnsi="Arial" w:cs="Arial"/>
          <w:sz w:val="24"/>
          <w:szCs w:val="24"/>
        </w:rPr>
        <w:t>será</w:t>
      </w:r>
      <w:r w:rsidR="000F7291" w:rsidRPr="00354E01">
        <w:rPr>
          <w:rFonts w:ascii="Arial" w:hAnsi="Arial" w:cs="Arial"/>
          <w:sz w:val="24"/>
          <w:szCs w:val="24"/>
        </w:rPr>
        <w:t xml:space="preserve"> posible determinar si se transgredió o no la normatividad</w:t>
      </w:r>
      <w:r w:rsidR="0078759C" w:rsidRPr="00354E01">
        <w:rPr>
          <w:rStyle w:val="Refdenotaalpie"/>
          <w:rFonts w:ascii="Arial" w:hAnsi="Arial" w:cs="Arial"/>
          <w:sz w:val="24"/>
          <w:szCs w:val="24"/>
        </w:rPr>
        <w:footnoteReference w:id="74"/>
      </w:r>
      <w:r w:rsidR="000F7291" w:rsidRPr="00354E01">
        <w:rPr>
          <w:rFonts w:ascii="Arial" w:hAnsi="Arial" w:cs="Arial"/>
          <w:sz w:val="24"/>
          <w:szCs w:val="24"/>
        </w:rPr>
        <w:t>.</w:t>
      </w:r>
    </w:p>
    <w:p w14:paraId="00EE7D61" w14:textId="77777777" w:rsidR="009C2168" w:rsidRDefault="000F7291" w:rsidP="00333A1C">
      <w:pPr>
        <w:widowControl w:val="0"/>
        <w:spacing w:before="240" w:line="360" w:lineRule="auto"/>
        <w:ind w:right="40"/>
        <w:jc w:val="both"/>
        <w:rPr>
          <w:rFonts w:ascii="Arial" w:hAnsi="Arial" w:cs="Arial"/>
          <w:sz w:val="24"/>
          <w:szCs w:val="24"/>
        </w:rPr>
      </w:pPr>
      <w:r w:rsidRPr="00354E01">
        <w:rPr>
          <w:rFonts w:ascii="Arial" w:hAnsi="Arial" w:cs="Arial"/>
          <w:sz w:val="24"/>
          <w:szCs w:val="24"/>
        </w:rPr>
        <w:t xml:space="preserve">En el caso, se analizarán las publicaciones, las cuales se difundieron por los </w:t>
      </w:r>
      <w:r w:rsidRPr="00354E01">
        <w:rPr>
          <w:rFonts w:ascii="Arial" w:hAnsi="Arial" w:cs="Arial"/>
          <w:i/>
          <w:sz w:val="24"/>
          <w:szCs w:val="24"/>
        </w:rPr>
        <w:t>medios de comunicación</w:t>
      </w:r>
      <w:r w:rsidRPr="00354E01">
        <w:rPr>
          <w:rFonts w:ascii="Arial" w:hAnsi="Arial" w:cs="Arial"/>
          <w:sz w:val="24"/>
          <w:szCs w:val="24"/>
        </w:rPr>
        <w:t>, el tres</w:t>
      </w:r>
      <w:r w:rsidR="00070499" w:rsidRPr="00354E01">
        <w:rPr>
          <w:rFonts w:ascii="Arial" w:hAnsi="Arial" w:cs="Arial"/>
          <w:sz w:val="24"/>
          <w:szCs w:val="24"/>
        </w:rPr>
        <w:t xml:space="preserve"> y</w:t>
      </w:r>
      <w:r w:rsidRPr="00354E01">
        <w:rPr>
          <w:rFonts w:ascii="Arial" w:hAnsi="Arial" w:cs="Arial"/>
          <w:sz w:val="24"/>
          <w:szCs w:val="24"/>
        </w:rPr>
        <w:t xml:space="preserve"> catorce de julio, doce de septiembre y veintitrés de diciembre de dos mil veinticinco y dieciocho de enero, así como lo certificado en las </w:t>
      </w:r>
      <w:r w:rsidRPr="00354E01">
        <w:rPr>
          <w:rFonts w:ascii="Arial" w:hAnsi="Arial" w:cs="Arial"/>
          <w:i/>
          <w:iCs/>
          <w:sz w:val="24"/>
          <w:szCs w:val="24"/>
        </w:rPr>
        <w:t>asambleas</w:t>
      </w:r>
      <w:r w:rsidRPr="00354E01">
        <w:rPr>
          <w:rFonts w:ascii="Arial" w:hAnsi="Arial" w:cs="Arial"/>
          <w:sz w:val="24"/>
          <w:szCs w:val="24"/>
        </w:rPr>
        <w:t xml:space="preserve"> realizadas el veinticinco de enero y uno de febrero</w:t>
      </w:r>
      <w:r w:rsidR="00333A1C" w:rsidRPr="00354E01">
        <w:rPr>
          <w:rFonts w:ascii="Arial" w:hAnsi="Arial" w:cs="Arial"/>
          <w:sz w:val="24"/>
          <w:szCs w:val="24"/>
        </w:rPr>
        <w:t xml:space="preserve"> de las cuales se advierte lo</w:t>
      </w:r>
      <w:r w:rsidR="00333A1C">
        <w:rPr>
          <w:rFonts w:ascii="Arial" w:hAnsi="Arial" w:cs="Arial"/>
          <w:sz w:val="24"/>
          <w:szCs w:val="24"/>
        </w:rPr>
        <w:t xml:space="preserve"> </w:t>
      </w:r>
      <w:r w:rsidR="00301E6F" w:rsidRPr="00301E6F">
        <w:rPr>
          <w:rFonts w:ascii="Arial" w:hAnsi="Arial" w:cs="Arial"/>
          <w:sz w:val="24"/>
          <w:szCs w:val="24"/>
        </w:rPr>
        <w:t xml:space="preserve">siguiente: </w:t>
      </w:r>
    </w:p>
    <w:p w14:paraId="00EE7D62" w14:textId="7702F023" w:rsidR="00301E6F" w:rsidRDefault="00D20F3E" w:rsidP="00220535">
      <w:pPr>
        <w:spacing w:line="360" w:lineRule="auto"/>
        <w:jc w:val="both"/>
        <w:rPr>
          <w:rFonts w:ascii="Arial" w:hAnsi="Arial" w:cs="Arial"/>
          <w:sz w:val="24"/>
          <w:szCs w:val="24"/>
        </w:rPr>
      </w:pPr>
      <w:r w:rsidRPr="007E6C75">
        <w:rPr>
          <w:rFonts w:ascii="Arial" w:hAnsi="Arial" w:cs="Arial"/>
          <w:b/>
          <w:bCs/>
          <w:sz w:val="24"/>
          <w:szCs w:val="24"/>
          <w:lang w:val="es-ES_tradnl"/>
        </w:rPr>
        <w:t>Periodo.</w:t>
      </w:r>
      <w:r w:rsidRPr="00220535">
        <w:rPr>
          <w:rFonts w:ascii="Arial" w:hAnsi="Arial" w:cs="Arial"/>
          <w:sz w:val="24"/>
          <w:szCs w:val="24"/>
          <w:lang w:val="es-ES_tradnl"/>
        </w:rPr>
        <w:t xml:space="preserve"> Las </w:t>
      </w:r>
      <w:r w:rsidR="007476DB" w:rsidRPr="00220535">
        <w:rPr>
          <w:rFonts w:ascii="Arial" w:hAnsi="Arial" w:cs="Arial"/>
          <w:sz w:val="24"/>
          <w:szCs w:val="24"/>
          <w:lang w:val="es-ES_tradnl"/>
        </w:rPr>
        <w:t xml:space="preserve">publicaciones se </w:t>
      </w:r>
      <w:r w:rsidR="00F06236" w:rsidRPr="00220535">
        <w:rPr>
          <w:rFonts w:ascii="Arial" w:hAnsi="Arial" w:cs="Arial"/>
          <w:sz w:val="24"/>
          <w:szCs w:val="24"/>
          <w:lang w:val="es-ES_tradnl"/>
        </w:rPr>
        <w:t xml:space="preserve">efectuaron el </w:t>
      </w:r>
      <w:r w:rsidR="007476DB" w:rsidRPr="00220535">
        <w:rPr>
          <w:rFonts w:ascii="Arial" w:hAnsi="Arial" w:cs="Arial"/>
          <w:sz w:val="24"/>
          <w:szCs w:val="24"/>
        </w:rPr>
        <w:t>tres</w:t>
      </w:r>
      <w:r w:rsidR="00B97240">
        <w:rPr>
          <w:rFonts w:ascii="Arial" w:hAnsi="Arial" w:cs="Arial"/>
          <w:sz w:val="24"/>
          <w:szCs w:val="24"/>
        </w:rPr>
        <w:t xml:space="preserve"> y</w:t>
      </w:r>
      <w:r w:rsidR="007476DB" w:rsidRPr="00220535">
        <w:rPr>
          <w:rFonts w:ascii="Arial" w:hAnsi="Arial" w:cs="Arial"/>
          <w:sz w:val="24"/>
          <w:szCs w:val="24"/>
        </w:rPr>
        <w:t xml:space="preserve"> catorce de julio, doce de septiembre y veintitrés de diciembre de dos mil veinticinco y dieciocho de enero</w:t>
      </w:r>
      <w:r w:rsidR="00F06236" w:rsidRPr="00220535">
        <w:rPr>
          <w:rFonts w:ascii="Arial" w:hAnsi="Arial" w:cs="Arial"/>
          <w:sz w:val="24"/>
          <w:szCs w:val="24"/>
        </w:rPr>
        <w:t>, en tanto que</w:t>
      </w:r>
      <w:r w:rsidR="00EE20C9">
        <w:rPr>
          <w:rFonts w:ascii="Arial" w:hAnsi="Arial" w:cs="Arial"/>
          <w:sz w:val="24"/>
          <w:szCs w:val="24"/>
        </w:rPr>
        <w:t>,</w:t>
      </w:r>
      <w:r w:rsidR="00F06236" w:rsidRPr="00220535">
        <w:rPr>
          <w:rFonts w:ascii="Arial" w:hAnsi="Arial" w:cs="Arial"/>
          <w:sz w:val="24"/>
          <w:szCs w:val="24"/>
        </w:rPr>
        <w:t xml:space="preserve"> las </w:t>
      </w:r>
      <w:r w:rsidR="00F06236" w:rsidRPr="00096A3C">
        <w:rPr>
          <w:rFonts w:ascii="Arial" w:hAnsi="Arial" w:cs="Arial"/>
          <w:i/>
          <w:sz w:val="24"/>
          <w:szCs w:val="24"/>
        </w:rPr>
        <w:t>asambleas</w:t>
      </w:r>
      <w:r w:rsidR="00F06236" w:rsidRPr="00220535">
        <w:rPr>
          <w:rFonts w:ascii="Arial" w:hAnsi="Arial" w:cs="Arial"/>
          <w:sz w:val="24"/>
          <w:szCs w:val="24"/>
        </w:rPr>
        <w:t xml:space="preserve"> </w:t>
      </w:r>
      <w:r w:rsidR="00D0152B">
        <w:rPr>
          <w:rFonts w:ascii="Arial" w:hAnsi="Arial" w:cs="Arial"/>
          <w:sz w:val="24"/>
          <w:szCs w:val="24"/>
        </w:rPr>
        <w:t xml:space="preserve">a las que </w:t>
      </w:r>
      <w:r w:rsidR="00917005">
        <w:rPr>
          <w:rFonts w:ascii="Arial" w:hAnsi="Arial" w:cs="Arial"/>
          <w:sz w:val="24"/>
          <w:szCs w:val="24"/>
        </w:rPr>
        <w:t>asistió</w:t>
      </w:r>
      <w:r w:rsidR="00D0152B">
        <w:rPr>
          <w:rFonts w:ascii="Arial" w:hAnsi="Arial" w:cs="Arial"/>
          <w:sz w:val="24"/>
          <w:szCs w:val="24"/>
        </w:rPr>
        <w:t xml:space="preserve"> el </w:t>
      </w:r>
      <w:r w:rsidR="00D0152B" w:rsidRPr="003D2510">
        <w:rPr>
          <w:rFonts w:ascii="Arial" w:hAnsi="Arial" w:cs="Arial"/>
          <w:i/>
          <w:sz w:val="24"/>
          <w:szCs w:val="24"/>
        </w:rPr>
        <w:t>denunciado</w:t>
      </w:r>
      <w:r w:rsidR="00D0152B">
        <w:rPr>
          <w:rFonts w:ascii="Arial" w:hAnsi="Arial" w:cs="Arial"/>
          <w:sz w:val="24"/>
          <w:szCs w:val="24"/>
        </w:rPr>
        <w:t xml:space="preserve"> y realizó </w:t>
      </w:r>
      <w:r w:rsidR="00641812" w:rsidRPr="00220535">
        <w:rPr>
          <w:rFonts w:ascii="Arial" w:hAnsi="Arial" w:cs="Arial"/>
          <w:sz w:val="24"/>
          <w:szCs w:val="24"/>
        </w:rPr>
        <w:t>manifestaciones</w:t>
      </w:r>
      <w:r w:rsidR="000C23A0">
        <w:rPr>
          <w:rFonts w:ascii="Arial" w:hAnsi="Arial" w:cs="Arial"/>
          <w:sz w:val="24"/>
          <w:szCs w:val="24"/>
        </w:rPr>
        <w:t>,</w:t>
      </w:r>
      <w:r w:rsidR="00641812" w:rsidRPr="00220535">
        <w:rPr>
          <w:rFonts w:ascii="Arial" w:hAnsi="Arial" w:cs="Arial"/>
          <w:sz w:val="24"/>
          <w:szCs w:val="24"/>
        </w:rPr>
        <w:t xml:space="preserve"> </w:t>
      </w:r>
      <w:r w:rsidR="00220535" w:rsidRPr="00220535">
        <w:rPr>
          <w:rFonts w:ascii="Arial" w:hAnsi="Arial" w:cs="Arial"/>
          <w:sz w:val="24"/>
          <w:szCs w:val="24"/>
        </w:rPr>
        <w:t>fueron el dieciocho y veinticinco de enero y uno de febrero</w:t>
      </w:r>
      <w:r w:rsidR="00B84ADC">
        <w:rPr>
          <w:rFonts w:ascii="Arial" w:hAnsi="Arial" w:cs="Arial"/>
          <w:sz w:val="24"/>
          <w:szCs w:val="24"/>
        </w:rPr>
        <w:t>, esto es</w:t>
      </w:r>
      <w:r w:rsidR="004359FD">
        <w:rPr>
          <w:rFonts w:ascii="Arial" w:hAnsi="Arial" w:cs="Arial"/>
          <w:sz w:val="24"/>
          <w:szCs w:val="24"/>
        </w:rPr>
        <w:t>,</w:t>
      </w:r>
      <w:r w:rsidR="00B84ADC">
        <w:rPr>
          <w:rFonts w:ascii="Arial" w:hAnsi="Arial" w:cs="Arial"/>
          <w:sz w:val="24"/>
          <w:szCs w:val="24"/>
        </w:rPr>
        <w:t xml:space="preserve"> fuera </w:t>
      </w:r>
      <w:r w:rsidR="007E6C75">
        <w:rPr>
          <w:rFonts w:ascii="Arial" w:hAnsi="Arial" w:cs="Arial"/>
          <w:sz w:val="24"/>
          <w:szCs w:val="24"/>
        </w:rPr>
        <w:t xml:space="preserve">de la </w:t>
      </w:r>
      <w:r w:rsidR="00917005">
        <w:rPr>
          <w:rFonts w:ascii="Arial" w:hAnsi="Arial" w:cs="Arial"/>
          <w:sz w:val="24"/>
          <w:szCs w:val="24"/>
        </w:rPr>
        <w:t>etapa</w:t>
      </w:r>
      <w:r w:rsidR="007E6C75">
        <w:rPr>
          <w:rFonts w:ascii="Arial" w:hAnsi="Arial" w:cs="Arial"/>
          <w:sz w:val="24"/>
          <w:szCs w:val="24"/>
        </w:rPr>
        <w:t xml:space="preserve"> de precampaña y campaña. </w:t>
      </w:r>
    </w:p>
    <w:p w14:paraId="00EE7D63" w14:textId="2AA1DEE2" w:rsidR="00B249DA" w:rsidRDefault="008B5678" w:rsidP="00220535">
      <w:pPr>
        <w:spacing w:line="360" w:lineRule="auto"/>
        <w:jc w:val="both"/>
        <w:rPr>
          <w:rFonts w:ascii="Arial" w:hAnsi="Arial" w:cs="Arial"/>
          <w:sz w:val="24"/>
          <w:szCs w:val="24"/>
        </w:rPr>
      </w:pPr>
      <w:r>
        <w:rPr>
          <w:rFonts w:ascii="Arial" w:hAnsi="Arial" w:cs="Arial"/>
          <w:sz w:val="24"/>
          <w:szCs w:val="24"/>
        </w:rPr>
        <w:t>El</w:t>
      </w:r>
      <w:r w:rsidR="001424CB">
        <w:rPr>
          <w:rFonts w:ascii="Arial" w:hAnsi="Arial" w:cs="Arial"/>
          <w:sz w:val="24"/>
          <w:szCs w:val="24"/>
        </w:rPr>
        <w:t xml:space="preserve"> </w:t>
      </w:r>
      <w:r w:rsidR="001424CB" w:rsidRPr="001424CB">
        <w:rPr>
          <w:rFonts w:ascii="Arial" w:hAnsi="Arial" w:cs="Arial"/>
          <w:i/>
          <w:iCs/>
          <w:sz w:val="24"/>
          <w:szCs w:val="24"/>
        </w:rPr>
        <w:t>denunciado</w:t>
      </w:r>
      <w:r w:rsidR="001424CB">
        <w:rPr>
          <w:rFonts w:ascii="Arial" w:hAnsi="Arial" w:cs="Arial"/>
          <w:sz w:val="24"/>
          <w:szCs w:val="24"/>
        </w:rPr>
        <w:t xml:space="preserve"> </w:t>
      </w:r>
      <w:r>
        <w:rPr>
          <w:rFonts w:ascii="Arial" w:hAnsi="Arial" w:cs="Arial"/>
          <w:sz w:val="24"/>
          <w:szCs w:val="24"/>
        </w:rPr>
        <w:t xml:space="preserve">asistió </w:t>
      </w:r>
      <w:r w:rsidR="00B249DA">
        <w:rPr>
          <w:rFonts w:ascii="Arial" w:hAnsi="Arial" w:cs="Arial"/>
          <w:sz w:val="24"/>
          <w:szCs w:val="24"/>
        </w:rPr>
        <w:t xml:space="preserve">a las </w:t>
      </w:r>
      <w:r w:rsidR="00B249DA" w:rsidRPr="00E21337">
        <w:rPr>
          <w:rFonts w:ascii="Arial" w:hAnsi="Arial" w:cs="Arial"/>
          <w:i/>
          <w:sz w:val="24"/>
          <w:szCs w:val="24"/>
        </w:rPr>
        <w:t>a</w:t>
      </w:r>
      <w:r w:rsidR="001424CB" w:rsidRPr="00E21337">
        <w:rPr>
          <w:rFonts w:ascii="Arial" w:hAnsi="Arial" w:cs="Arial"/>
          <w:i/>
          <w:sz w:val="24"/>
          <w:szCs w:val="24"/>
        </w:rPr>
        <w:t xml:space="preserve">sambleas </w:t>
      </w:r>
      <w:r w:rsidR="003D2510">
        <w:rPr>
          <w:rFonts w:ascii="Arial" w:hAnsi="Arial" w:cs="Arial"/>
          <w:sz w:val="24"/>
          <w:szCs w:val="24"/>
        </w:rPr>
        <w:t>e</w:t>
      </w:r>
      <w:r w:rsidR="00B249DA">
        <w:rPr>
          <w:rFonts w:ascii="Arial" w:hAnsi="Arial" w:cs="Arial"/>
          <w:sz w:val="24"/>
          <w:szCs w:val="24"/>
        </w:rPr>
        <w:t xml:space="preserve">n día </w:t>
      </w:r>
      <w:r w:rsidR="00FC1652">
        <w:rPr>
          <w:rFonts w:ascii="Arial" w:hAnsi="Arial" w:cs="Arial"/>
          <w:sz w:val="24"/>
          <w:szCs w:val="24"/>
        </w:rPr>
        <w:t>in</w:t>
      </w:r>
      <w:r w:rsidR="00C022D7">
        <w:rPr>
          <w:rFonts w:ascii="Arial" w:hAnsi="Arial" w:cs="Arial"/>
          <w:sz w:val="24"/>
          <w:szCs w:val="24"/>
        </w:rPr>
        <w:t>hábil</w:t>
      </w:r>
      <w:r w:rsidR="00B13680">
        <w:rPr>
          <w:rFonts w:ascii="Arial" w:hAnsi="Arial" w:cs="Arial"/>
          <w:sz w:val="24"/>
          <w:szCs w:val="24"/>
        </w:rPr>
        <w:t xml:space="preserve"> </w:t>
      </w:r>
      <w:r w:rsidR="000C23A0">
        <w:rPr>
          <w:rFonts w:ascii="Arial" w:hAnsi="Arial" w:cs="Arial"/>
          <w:sz w:val="24"/>
          <w:szCs w:val="24"/>
        </w:rPr>
        <w:t>—</w:t>
      </w:r>
      <w:r w:rsidR="00B13680">
        <w:rPr>
          <w:rFonts w:ascii="Arial" w:hAnsi="Arial" w:cs="Arial"/>
          <w:sz w:val="24"/>
          <w:szCs w:val="24"/>
        </w:rPr>
        <w:t>domingo</w:t>
      </w:r>
      <w:r w:rsidR="000C23A0">
        <w:rPr>
          <w:rFonts w:ascii="Arial" w:hAnsi="Arial" w:cs="Arial"/>
          <w:sz w:val="24"/>
          <w:szCs w:val="24"/>
        </w:rPr>
        <w:t>—</w:t>
      </w:r>
      <w:r w:rsidR="00B13680">
        <w:rPr>
          <w:rFonts w:ascii="Arial" w:hAnsi="Arial" w:cs="Arial"/>
          <w:sz w:val="24"/>
          <w:szCs w:val="24"/>
        </w:rPr>
        <w:t xml:space="preserve">, </w:t>
      </w:r>
      <w:r>
        <w:rPr>
          <w:rFonts w:ascii="Arial" w:hAnsi="Arial" w:cs="Arial"/>
          <w:sz w:val="24"/>
          <w:szCs w:val="24"/>
        </w:rPr>
        <w:t>en tanto que</w:t>
      </w:r>
      <w:r w:rsidR="003D2510">
        <w:rPr>
          <w:rFonts w:ascii="Arial" w:hAnsi="Arial" w:cs="Arial"/>
          <w:sz w:val="24"/>
          <w:szCs w:val="24"/>
        </w:rPr>
        <w:t>,</w:t>
      </w:r>
      <w:r>
        <w:rPr>
          <w:rFonts w:ascii="Arial" w:hAnsi="Arial" w:cs="Arial"/>
          <w:sz w:val="24"/>
          <w:szCs w:val="24"/>
        </w:rPr>
        <w:t xml:space="preserve"> </w:t>
      </w:r>
      <w:r w:rsidR="00E576F3">
        <w:rPr>
          <w:rFonts w:ascii="Arial" w:hAnsi="Arial" w:cs="Arial"/>
          <w:sz w:val="24"/>
          <w:szCs w:val="24"/>
        </w:rPr>
        <w:t xml:space="preserve">cuatro notas </w:t>
      </w:r>
      <w:r w:rsidR="003A41F5">
        <w:rPr>
          <w:rFonts w:ascii="Arial" w:hAnsi="Arial" w:cs="Arial"/>
          <w:sz w:val="24"/>
          <w:szCs w:val="24"/>
        </w:rPr>
        <w:t>periodísticas</w:t>
      </w:r>
      <w:r>
        <w:rPr>
          <w:rFonts w:ascii="Arial" w:hAnsi="Arial" w:cs="Arial"/>
          <w:sz w:val="24"/>
          <w:szCs w:val="24"/>
        </w:rPr>
        <w:t xml:space="preserve"> se efectuaron e</w:t>
      </w:r>
      <w:r w:rsidR="00E576F3">
        <w:rPr>
          <w:rFonts w:ascii="Arial" w:hAnsi="Arial" w:cs="Arial"/>
          <w:sz w:val="24"/>
          <w:szCs w:val="24"/>
        </w:rPr>
        <w:t>n días</w:t>
      </w:r>
      <w:r>
        <w:rPr>
          <w:rFonts w:ascii="Arial" w:hAnsi="Arial" w:cs="Arial"/>
          <w:sz w:val="24"/>
          <w:szCs w:val="24"/>
        </w:rPr>
        <w:t xml:space="preserve"> </w:t>
      </w:r>
      <w:r w:rsidR="0058600A">
        <w:rPr>
          <w:rFonts w:ascii="Arial" w:hAnsi="Arial" w:cs="Arial"/>
          <w:sz w:val="24"/>
          <w:szCs w:val="24"/>
        </w:rPr>
        <w:t xml:space="preserve">hábiles </w:t>
      </w:r>
      <w:r w:rsidR="00E576F3">
        <w:rPr>
          <w:rFonts w:ascii="Arial" w:hAnsi="Arial" w:cs="Arial"/>
          <w:sz w:val="24"/>
          <w:szCs w:val="24"/>
        </w:rPr>
        <w:t xml:space="preserve">y dos en </w:t>
      </w:r>
      <w:r w:rsidR="000C23A0">
        <w:rPr>
          <w:rFonts w:ascii="Arial" w:hAnsi="Arial" w:cs="Arial"/>
          <w:sz w:val="24"/>
          <w:szCs w:val="24"/>
        </w:rPr>
        <w:t xml:space="preserve">un </w:t>
      </w:r>
      <w:r w:rsidR="00E576F3">
        <w:rPr>
          <w:rFonts w:ascii="Arial" w:hAnsi="Arial" w:cs="Arial"/>
          <w:sz w:val="24"/>
          <w:szCs w:val="24"/>
        </w:rPr>
        <w:t xml:space="preserve">día inhábil. </w:t>
      </w:r>
    </w:p>
    <w:p w14:paraId="00EE7D64" w14:textId="77777777" w:rsidR="00625C52" w:rsidRDefault="007E6C75" w:rsidP="00625C52">
      <w:pPr>
        <w:spacing w:line="360" w:lineRule="auto"/>
        <w:jc w:val="both"/>
        <w:rPr>
          <w:rFonts w:ascii="Arial" w:hAnsi="Arial" w:cs="Arial"/>
          <w:sz w:val="24"/>
          <w:szCs w:val="24"/>
        </w:rPr>
      </w:pPr>
      <w:r w:rsidRPr="007D487E">
        <w:rPr>
          <w:rFonts w:ascii="Arial" w:hAnsi="Arial" w:cs="Arial"/>
          <w:b/>
          <w:bCs/>
          <w:sz w:val="24"/>
          <w:szCs w:val="24"/>
        </w:rPr>
        <w:t>C</w:t>
      </w:r>
      <w:r w:rsidR="00301E6F" w:rsidRPr="007D487E">
        <w:rPr>
          <w:rFonts w:ascii="Arial" w:hAnsi="Arial" w:cs="Arial"/>
          <w:b/>
          <w:bCs/>
          <w:sz w:val="24"/>
          <w:szCs w:val="24"/>
        </w:rPr>
        <w:t>ontenido</w:t>
      </w:r>
      <w:r w:rsidR="00990765" w:rsidRPr="007C351C">
        <w:rPr>
          <w:rFonts w:ascii="Arial" w:hAnsi="Arial" w:cs="Arial"/>
          <w:b/>
          <w:bCs/>
          <w:sz w:val="24"/>
          <w:szCs w:val="24"/>
        </w:rPr>
        <w:t>.</w:t>
      </w:r>
      <w:r w:rsidR="00831B80" w:rsidRPr="007C351C">
        <w:rPr>
          <w:rFonts w:ascii="Arial" w:hAnsi="Arial" w:cs="Arial"/>
          <w:b/>
          <w:bCs/>
          <w:sz w:val="24"/>
          <w:szCs w:val="24"/>
        </w:rPr>
        <w:t xml:space="preserve"> </w:t>
      </w:r>
      <w:r w:rsidR="00831B80">
        <w:rPr>
          <w:rFonts w:ascii="Arial" w:hAnsi="Arial" w:cs="Arial"/>
          <w:sz w:val="24"/>
          <w:szCs w:val="24"/>
        </w:rPr>
        <w:t>En l</w:t>
      </w:r>
      <w:r w:rsidR="0067285E">
        <w:rPr>
          <w:rFonts w:ascii="Arial" w:hAnsi="Arial" w:cs="Arial"/>
          <w:sz w:val="24"/>
          <w:szCs w:val="24"/>
        </w:rPr>
        <w:t xml:space="preserve">as publicaciones y </w:t>
      </w:r>
      <w:r w:rsidR="0067285E" w:rsidRPr="007C351C">
        <w:rPr>
          <w:rFonts w:ascii="Arial" w:hAnsi="Arial" w:cs="Arial"/>
          <w:i/>
          <w:iCs/>
          <w:sz w:val="24"/>
          <w:szCs w:val="24"/>
        </w:rPr>
        <w:t>asambleas</w:t>
      </w:r>
      <w:r w:rsidR="0067285E">
        <w:rPr>
          <w:rFonts w:ascii="Arial" w:hAnsi="Arial" w:cs="Arial"/>
          <w:sz w:val="24"/>
          <w:szCs w:val="24"/>
        </w:rPr>
        <w:t xml:space="preserve"> se hace referencia a lo siguiente:</w:t>
      </w:r>
    </w:p>
    <w:tbl>
      <w:tblPr>
        <w:tblStyle w:val="Tablaconcuadrcula"/>
        <w:tblW w:w="749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52"/>
        <w:gridCol w:w="2268"/>
        <w:gridCol w:w="4678"/>
      </w:tblGrid>
      <w:tr w:rsidR="00912021" w:rsidRPr="004D39AB" w14:paraId="00EE7D68" w14:textId="77777777" w:rsidTr="39C803CE">
        <w:trPr>
          <w:tblHeader/>
          <w:jc w:val="center"/>
        </w:trPr>
        <w:tc>
          <w:tcPr>
            <w:tcW w:w="552" w:type="dxa"/>
            <w:shd w:val="clear" w:color="auto" w:fill="E2EFD9" w:themeFill="accent6" w:themeFillTint="33"/>
            <w:vAlign w:val="center"/>
          </w:tcPr>
          <w:p w14:paraId="00EE7D65" w14:textId="77777777" w:rsidR="00912021" w:rsidRPr="00453E55" w:rsidRDefault="00912021">
            <w:pPr>
              <w:jc w:val="center"/>
              <w:rPr>
                <w:rFonts w:ascii="Arial Narrow" w:hAnsi="Arial Narrow" w:cs="Arial"/>
                <w:b/>
                <w:lang w:val="es-ES"/>
              </w:rPr>
            </w:pPr>
            <w:r w:rsidRPr="00453E55">
              <w:rPr>
                <w:rFonts w:ascii="Arial Narrow" w:hAnsi="Arial Narrow" w:cs="Arial"/>
                <w:b/>
                <w:lang w:val="es-ES"/>
              </w:rPr>
              <w:t>No.</w:t>
            </w:r>
          </w:p>
        </w:tc>
        <w:tc>
          <w:tcPr>
            <w:tcW w:w="2268" w:type="dxa"/>
            <w:shd w:val="clear" w:color="auto" w:fill="E2EFD9" w:themeFill="accent6" w:themeFillTint="33"/>
          </w:tcPr>
          <w:p w14:paraId="00EE7D66" w14:textId="77777777" w:rsidR="00912021" w:rsidRPr="00453E55" w:rsidRDefault="00912021">
            <w:pPr>
              <w:jc w:val="center"/>
              <w:rPr>
                <w:rFonts w:ascii="Arial Narrow" w:hAnsi="Arial Narrow" w:cs="Arial"/>
                <w:b/>
                <w:lang w:val="es-ES_tradnl"/>
              </w:rPr>
            </w:pPr>
            <w:r w:rsidRPr="00453E55">
              <w:rPr>
                <w:rFonts w:ascii="Arial Narrow" w:hAnsi="Arial Narrow" w:cs="Arial"/>
                <w:b/>
                <w:lang w:val="es-ES_tradnl"/>
              </w:rPr>
              <w:t>Acta y enlace</w:t>
            </w:r>
          </w:p>
        </w:tc>
        <w:tc>
          <w:tcPr>
            <w:tcW w:w="4678" w:type="dxa"/>
            <w:shd w:val="clear" w:color="auto" w:fill="E2EFD9" w:themeFill="accent6" w:themeFillTint="33"/>
            <w:vAlign w:val="center"/>
          </w:tcPr>
          <w:p w14:paraId="00EE7D67" w14:textId="77777777" w:rsidR="00912021" w:rsidRPr="00453E55" w:rsidRDefault="00912021">
            <w:pPr>
              <w:jc w:val="center"/>
              <w:rPr>
                <w:rFonts w:ascii="Arial Narrow" w:hAnsi="Arial Narrow" w:cs="Arial"/>
                <w:b/>
                <w:lang w:val="es-ES_tradnl"/>
              </w:rPr>
            </w:pPr>
            <w:r>
              <w:rPr>
                <w:rFonts w:ascii="Arial Narrow" w:hAnsi="Arial Narrow" w:cs="Arial"/>
                <w:b/>
                <w:lang w:val="es-ES_tradnl"/>
              </w:rPr>
              <w:t>C</w:t>
            </w:r>
            <w:r w:rsidRPr="00453E55">
              <w:rPr>
                <w:rFonts w:ascii="Arial Narrow" w:hAnsi="Arial Narrow" w:cs="Arial"/>
                <w:b/>
                <w:lang w:val="es-ES_tradnl"/>
              </w:rPr>
              <w:t>ontenido</w:t>
            </w:r>
          </w:p>
        </w:tc>
      </w:tr>
      <w:tr w:rsidR="00912021" w:rsidRPr="004D39AB" w14:paraId="00EE7D80" w14:textId="77777777" w:rsidTr="39C803CE">
        <w:trPr>
          <w:jc w:val="center"/>
        </w:trPr>
        <w:tc>
          <w:tcPr>
            <w:tcW w:w="552" w:type="dxa"/>
            <w:vAlign w:val="center"/>
          </w:tcPr>
          <w:p w14:paraId="00EE7D69" w14:textId="77777777" w:rsidR="00912021" w:rsidRPr="004D39AB" w:rsidRDefault="00912021">
            <w:pPr>
              <w:jc w:val="center"/>
              <w:rPr>
                <w:rFonts w:ascii="Arial Narrow" w:hAnsi="Arial Narrow" w:cs="Arial"/>
                <w:bCs/>
                <w:lang w:val="es-ES_tradnl"/>
              </w:rPr>
            </w:pPr>
            <w:r w:rsidRPr="004D39AB">
              <w:rPr>
                <w:rFonts w:ascii="Arial Narrow" w:hAnsi="Arial Narrow" w:cs="Arial"/>
                <w:bCs/>
                <w:lang w:val="es-ES_tradnl"/>
              </w:rPr>
              <w:t>1</w:t>
            </w:r>
          </w:p>
        </w:tc>
        <w:tc>
          <w:tcPr>
            <w:tcW w:w="2268" w:type="dxa"/>
          </w:tcPr>
          <w:p w14:paraId="00EE7D6A" w14:textId="77777777" w:rsidR="00912021" w:rsidRPr="004D39AB" w:rsidRDefault="00912021">
            <w:pPr>
              <w:spacing w:before="240"/>
              <w:jc w:val="center"/>
              <w:rPr>
                <w:rFonts w:ascii="Arial Narrow" w:hAnsi="Arial Narrow" w:cs="Arial"/>
                <w:bCs/>
                <w:lang w:val="es-ES"/>
              </w:rPr>
            </w:pPr>
            <w:r w:rsidRPr="004D39AB">
              <w:rPr>
                <w:rFonts w:ascii="Arial Narrow" w:hAnsi="Arial Narrow" w:cs="Arial"/>
                <w:bCs/>
                <w:lang w:val="es-ES"/>
              </w:rPr>
              <w:t>IEM-OFI-48/2026</w:t>
            </w:r>
          </w:p>
          <w:p w14:paraId="00EE7D6B" w14:textId="77777777" w:rsidR="00912021" w:rsidRPr="004D39AB" w:rsidRDefault="00912021">
            <w:pPr>
              <w:jc w:val="center"/>
              <w:rPr>
                <w:rFonts w:ascii="Arial Narrow" w:hAnsi="Arial Narrow"/>
                <w:bCs/>
              </w:rPr>
            </w:pPr>
            <w:r w:rsidRPr="004D39AB">
              <w:rPr>
                <w:rFonts w:ascii="Arial Narrow" w:hAnsi="Arial Narrow" w:cs="Arial"/>
                <w:bCs/>
                <w:lang w:val="es-ES"/>
              </w:rPr>
              <w:t>Foja 26 a la 31</w:t>
            </w:r>
          </w:p>
          <w:p w14:paraId="00EE7D6C" w14:textId="77777777" w:rsidR="00912021" w:rsidRPr="004D39AB" w:rsidRDefault="00912021">
            <w:pPr>
              <w:jc w:val="both"/>
              <w:rPr>
                <w:rFonts w:ascii="Arial Narrow" w:hAnsi="Arial Narrow"/>
                <w:bCs/>
              </w:rPr>
            </w:pPr>
          </w:p>
          <w:p w14:paraId="00EE7D6D" w14:textId="77777777" w:rsidR="00912021" w:rsidRPr="004D39AB" w:rsidRDefault="00912021">
            <w:pPr>
              <w:jc w:val="both"/>
              <w:rPr>
                <w:rFonts w:ascii="Arial Narrow" w:hAnsi="Arial Narrow" w:cs="Arial"/>
                <w:bCs/>
                <w:lang w:val="es-ES_tradnl"/>
              </w:rPr>
            </w:pPr>
            <w:hyperlink r:id="rId18" w:history="1">
              <w:r w:rsidRPr="004D39AB">
                <w:rPr>
                  <w:rStyle w:val="Hipervnculo"/>
                  <w:rFonts w:ascii="Arial Narrow" w:hAnsi="Arial Narrow" w:cs="Arial"/>
                  <w:bCs/>
                  <w:lang w:val="es-ES_tradnl"/>
                </w:rPr>
                <w:t>https://www.lavozdemichoacan.com.mx/michoacan/mujeres-imparables-sere-el-</w:t>
              </w:r>
              <w:r w:rsidRPr="004D39AB">
                <w:rPr>
                  <w:rStyle w:val="Hipervnculo"/>
                  <w:rFonts w:ascii="Arial Narrow" w:hAnsi="Arial Narrow" w:cs="Arial"/>
                  <w:bCs/>
                  <w:lang w:val="es-ES_tradnl"/>
                </w:rPr>
                <w:lastRenderedPageBreak/>
                <w:t>ultimo-gobernador-hombre-bedolla/</w:t>
              </w:r>
            </w:hyperlink>
          </w:p>
          <w:p w14:paraId="00EE7D6E" w14:textId="77777777" w:rsidR="00912021" w:rsidRPr="004D39AB" w:rsidRDefault="00912021">
            <w:pPr>
              <w:jc w:val="both"/>
              <w:rPr>
                <w:rFonts w:ascii="Arial Narrow" w:hAnsi="Arial Narrow" w:cs="Arial"/>
                <w:bCs/>
                <w:lang w:val="es-ES_tradnl"/>
              </w:rPr>
            </w:pPr>
          </w:p>
          <w:p w14:paraId="00EE7D6F" w14:textId="77777777" w:rsidR="00912021" w:rsidRPr="004D39AB" w:rsidRDefault="00912021">
            <w:pPr>
              <w:jc w:val="center"/>
              <w:rPr>
                <w:rFonts w:ascii="Arial Narrow" w:hAnsi="Arial Narrow" w:cs="Arial"/>
                <w:bCs/>
                <w:lang w:val="es-ES_tradnl"/>
              </w:rPr>
            </w:pPr>
            <w:r w:rsidRPr="004D39AB">
              <w:rPr>
                <w:rFonts w:ascii="Arial Narrow" w:hAnsi="Arial Narrow"/>
                <w:bCs/>
                <w:noProof/>
              </w:rPr>
              <w:drawing>
                <wp:inline distT="0" distB="0" distL="0" distR="0" wp14:anchorId="00EE7E77" wp14:editId="00EE7E78">
                  <wp:extent cx="1181100" cy="1282905"/>
                  <wp:effectExtent l="0" t="0" r="0" b="0"/>
                  <wp:docPr id="17336692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69207" name=""/>
                          <pic:cNvPicPr/>
                        </pic:nvPicPr>
                        <pic:blipFill>
                          <a:blip r:embed="rId19"/>
                          <a:stretch>
                            <a:fillRect/>
                          </a:stretch>
                        </pic:blipFill>
                        <pic:spPr>
                          <a:xfrm>
                            <a:off x="0" y="0"/>
                            <a:ext cx="1183286" cy="1285279"/>
                          </a:xfrm>
                          <a:prstGeom prst="rect">
                            <a:avLst/>
                          </a:prstGeom>
                        </pic:spPr>
                      </pic:pic>
                    </a:graphicData>
                  </a:graphic>
                </wp:inline>
              </w:drawing>
            </w:r>
          </w:p>
          <w:p w14:paraId="00EE7D70" w14:textId="77777777" w:rsidR="00912021" w:rsidRPr="004D39AB" w:rsidRDefault="00912021">
            <w:pPr>
              <w:jc w:val="both"/>
              <w:rPr>
                <w:rFonts w:ascii="Arial Narrow" w:hAnsi="Arial Narrow" w:cs="Arial"/>
                <w:bCs/>
                <w:lang w:val="es-ES_tradnl"/>
              </w:rPr>
            </w:pPr>
          </w:p>
          <w:p w14:paraId="00EE7D71" w14:textId="77777777" w:rsidR="00912021" w:rsidRDefault="00912021">
            <w:pPr>
              <w:jc w:val="center"/>
              <w:rPr>
                <w:rFonts w:ascii="Arial Narrow" w:hAnsi="Arial Narrow" w:cs="Arial"/>
                <w:bCs/>
                <w:lang w:val="es-ES_tradnl"/>
              </w:rPr>
            </w:pPr>
          </w:p>
          <w:p w14:paraId="00EE7D72" w14:textId="77777777" w:rsidR="00912021" w:rsidRPr="004D39AB" w:rsidRDefault="00912021">
            <w:pPr>
              <w:jc w:val="center"/>
              <w:rPr>
                <w:rFonts w:ascii="Arial Narrow" w:hAnsi="Arial Narrow" w:cs="Arial"/>
                <w:bCs/>
                <w:lang w:val="es-ES_tradnl"/>
              </w:rPr>
            </w:pPr>
          </w:p>
        </w:tc>
        <w:tc>
          <w:tcPr>
            <w:tcW w:w="4678" w:type="dxa"/>
          </w:tcPr>
          <w:p w14:paraId="00EE7D73" w14:textId="77777777" w:rsidR="00912021" w:rsidRPr="004D39AB" w:rsidRDefault="00912021">
            <w:pPr>
              <w:jc w:val="both"/>
              <w:rPr>
                <w:rFonts w:ascii="Arial Narrow" w:hAnsi="Arial Narrow" w:cs="Arial"/>
                <w:bCs/>
                <w:lang w:val="es-ES_tradnl"/>
              </w:rPr>
            </w:pPr>
          </w:p>
          <w:p w14:paraId="00EE7D74" w14:textId="77777777" w:rsidR="00912021" w:rsidRPr="004D39AB" w:rsidRDefault="00912021">
            <w:pPr>
              <w:jc w:val="both"/>
              <w:rPr>
                <w:rFonts w:ascii="Arial Narrow" w:hAnsi="Arial Narrow" w:cs="Arial"/>
                <w:bCs/>
                <w:lang w:val="es-ES_tradnl"/>
              </w:rPr>
            </w:pPr>
            <w:r w:rsidRPr="004D39AB">
              <w:rPr>
                <w:rFonts w:ascii="Arial Narrow" w:hAnsi="Arial Narrow" w:cs="Arial"/>
                <w:bCs/>
                <w:lang w:val="es-ES_tradnl"/>
              </w:rPr>
              <w:t>Nota periodística de 3 de julio de 2025,</w:t>
            </w:r>
            <w:r>
              <w:rPr>
                <w:rFonts w:ascii="Arial Narrow" w:hAnsi="Arial Narrow" w:cs="Arial"/>
                <w:bCs/>
                <w:lang w:val="es-ES_tradnl"/>
              </w:rPr>
              <w:t xml:space="preserve"> en </w:t>
            </w:r>
            <w:r w:rsidRPr="004D39AB">
              <w:rPr>
                <w:rFonts w:ascii="Arial Narrow" w:hAnsi="Arial Narrow" w:cs="Arial"/>
                <w:bCs/>
                <w:lang w:val="es-ES_tradnl"/>
              </w:rPr>
              <w:t>La voz de Michoacán</w:t>
            </w:r>
            <w:r w:rsidR="008A450D">
              <w:rPr>
                <w:rFonts w:ascii="Arial Narrow" w:hAnsi="Arial Narrow" w:cs="Arial"/>
                <w:bCs/>
                <w:lang w:val="es-ES_tradnl"/>
              </w:rPr>
              <w:t>, r</w:t>
            </w:r>
            <w:r w:rsidRPr="004D39AB">
              <w:rPr>
                <w:rFonts w:ascii="Arial Narrow" w:hAnsi="Arial Narrow" w:cs="Arial"/>
                <w:bCs/>
                <w:lang w:val="es-ES_tradnl"/>
              </w:rPr>
              <w:t>elacionada con la participación de</w:t>
            </w:r>
            <w:r>
              <w:rPr>
                <w:rFonts w:ascii="Arial Narrow" w:hAnsi="Arial Narrow" w:cs="Arial"/>
                <w:bCs/>
                <w:lang w:val="es-ES_tradnl"/>
              </w:rPr>
              <w:t>l</w:t>
            </w:r>
            <w:r w:rsidRPr="004D39AB">
              <w:rPr>
                <w:rFonts w:ascii="Arial Narrow" w:hAnsi="Arial Narrow" w:cs="Arial"/>
                <w:bCs/>
                <w:lang w:val="es-ES_tradnl"/>
              </w:rPr>
              <w:t xml:space="preserve"> Gobernado</w:t>
            </w:r>
            <w:r>
              <w:rPr>
                <w:rFonts w:ascii="Arial Narrow" w:hAnsi="Arial Narrow" w:cs="Arial"/>
                <w:bCs/>
                <w:lang w:val="es-ES_tradnl"/>
              </w:rPr>
              <w:t>r</w:t>
            </w:r>
            <w:r w:rsidRPr="004D39AB">
              <w:rPr>
                <w:rFonts w:ascii="Arial Narrow" w:hAnsi="Arial Narrow" w:cs="Arial"/>
                <w:bCs/>
                <w:lang w:val="es-ES_tradnl"/>
              </w:rPr>
              <w:t xml:space="preserve"> en el acto conmemorativo por el Dia Internacional de Sufragio Femenino “Las Mujeres al Poder”</w:t>
            </w:r>
            <w:r>
              <w:rPr>
                <w:rFonts w:ascii="Arial Narrow" w:hAnsi="Arial Narrow" w:cs="Arial"/>
                <w:bCs/>
                <w:lang w:val="es-ES_tradnl"/>
              </w:rPr>
              <w:t xml:space="preserve">, en la cual se </w:t>
            </w:r>
            <w:r w:rsidR="00396D9C">
              <w:rPr>
                <w:rFonts w:ascii="Arial Narrow" w:hAnsi="Arial Narrow" w:cs="Arial"/>
                <w:bCs/>
                <w:lang w:val="es-ES_tradnl"/>
              </w:rPr>
              <w:t>indica</w:t>
            </w:r>
            <w:r>
              <w:rPr>
                <w:rFonts w:ascii="Arial Narrow" w:hAnsi="Arial Narrow" w:cs="Arial"/>
                <w:bCs/>
                <w:lang w:val="es-ES_tradnl"/>
              </w:rPr>
              <w:t xml:space="preserve"> que el </w:t>
            </w:r>
            <w:r w:rsidRPr="004D39AB">
              <w:rPr>
                <w:rFonts w:ascii="Arial Narrow" w:hAnsi="Arial Narrow" w:cs="Arial"/>
                <w:bCs/>
                <w:i/>
                <w:iCs/>
                <w:lang w:val="es-ES_tradnl"/>
              </w:rPr>
              <w:t>Gobernador</w:t>
            </w:r>
            <w:r>
              <w:rPr>
                <w:rFonts w:ascii="Arial Narrow" w:hAnsi="Arial Narrow" w:cs="Arial"/>
                <w:bCs/>
                <w:i/>
                <w:iCs/>
                <w:lang w:val="es-ES_tradnl"/>
              </w:rPr>
              <w:t xml:space="preserve"> </w:t>
            </w:r>
            <w:r w:rsidRPr="002948CD">
              <w:rPr>
                <w:rFonts w:ascii="Arial Narrow" w:hAnsi="Arial Narrow" w:cs="Arial"/>
                <w:bCs/>
                <w:lang w:val="es-ES_tradnl"/>
              </w:rPr>
              <w:t>señaló:</w:t>
            </w:r>
          </w:p>
          <w:p w14:paraId="00EE7D75" w14:textId="77777777" w:rsidR="00912021" w:rsidRDefault="00912021" w:rsidP="00396D9C">
            <w:pPr>
              <w:ind w:left="40" w:right="32"/>
              <w:jc w:val="both"/>
              <w:rPr>
                <w:rFonts w:ascii="Arial Narrow" w:hAnsi="Arial Narrow" w:cs="Arial"/>
                <w:bCs/>
              </w:rPr>
            </w:pPr>
          </w:p>
          <w:p w14:paraId="00EE7D76" w14:textId="77777777" w:rsidR="00396D9C" w:rsidRDefault="00396D9C" w:rsidP="00396D9C">
            <w:pPr>
              <w:ind w:left="40" w:right="32"/>
              <w:jc w:val="both"/>
              <w:rPr>
                <w:rFonts w:ascii="Arial Narrow" w:hAnsi="Arial Narrow" w:cs="Arial"/>
                <w:bCs/>
              </w:rPr>
            </w:pPr>
          </w:p>
          <w:p w14:paraId="00EE7D77" w14:textId="77777777" w:rsidR="00912021" w:rsidRPr="004D39AB" w:rsidRDefault="00912021" w:rsidP="00396D9C">
            <w:pPr>
              <w:ind w:left="40" w:right="32"/>
              <w:jc w:val="both"/>
              <w:rPr>
                <w:rFonts w:ascii="Arial Narrow" w:hAnsi="Arial Narrow" w:cs="Arial"/>
                <w:bCs/>
                <w:i/>
                <w:iCs/>
                <w:lang w:val="es-ES_tradnl"/>
              </w:rPr>
            </w:pPr>
            <w:r w:rsidRPr="004D39AB">
              <w:rPr>
                <w:rFonts w:ascii="Arial Narrow" w:hAnsi="Arial Narrow" w:cs="Arial"/>
                <w:bCs/>
                <w:i/>
                <w:iCs/>
                <w:lang w:val="es-ES_tradnl"/>
              </w:rPr>
              <w:lastRenderedPageBreak/>
              <w:t>Seré el último gobernador hombre</w:t>
            </w:r>
          </w:p>
          <w:p w14:paraId="00EE7D78" w14:textId="77777777" w:rsidR="00396D9C" w:rsidRPr="00396D9C" w:rsidRDefault="00396D9C" w:rsidP="00396D9C">
            <w:pPr>
              <w:ind w:left="40" w:right="32"/>
              <w:jc w:val="both"/>
              <w:rPr>
                <w:rFonts w:ascii="Arial Narrow" w:hAnsi="Arial Narrow" w:cs="Arial"/>
                <w:bCs/>
                <w:i/>
                <w:iCs/>
                <w:lang w:val="es-ES_tradnl"/>
              </w:rPr>
            </w:pPr>
          </w:p>
          <w:p w14:paraId="00EE7D79" w14:textId="77777777" w:rsidR="00912021" w:rsidRPr="004D39AB" w:rsidRDefault="00912021" w:rsidP="00396D9C">
            <w:pPr>
              <w:ind w:left="40" w:right="32"/>
              <w:jc w:val="both"/>
              <w:rPr>
                <w:rFonts w:ascii="Arial Narrow" w:hAnsi="Arial Narrow" w:cs="Arial"/>
                <w:bCs/>
                <w:i/>
                <w:iCs/>
                <w:lang w:val="es-ES_tradnl"/>
              </w:rPr>
            </w:pPr>
            <w:r w:rsidRPr="004D39AB">
              <w:rPr>
                <w:rFonts w:ascii="Arial Narrow" w:hAnsi="Arial Narrow" w:cs="Arial"/>
                <w:bCs/>
                <w:i/>
                <w:iCs/>
                <w:lang w:val="es-ES_tradnl"/>
              </w:rPr>
              <w:t>las mujeres han demostrado que pueden convertirse en lo que quieran ser, ya que todo está a su alcance</w:t>
            </w:r>
          </w:p>
          <w:p w14:paraId="00EE7D7A" w14:textId="77777777" w:rsidR="00396D9C" w:rsidRPr="00396D9C" w:rsidRDefault="00396D9C" w:rsidP="00396D9C">
            <w:pPr>
              <w:ind w:left="40" w:right="32"/>
              <w:jc w:val="both"/>
              <w:rPr>
                <w:rFonts w:ascii="Arial Narrow" w:hAnsi="Arial Narrow" w:cs="Arial"/>
                <w:bCs/>
                <w:i/>
                <w:iCs/>
                <w:lang w:val="es-ES_tradnl"/>
              </w:rPr>
            </w:pPr>
          </w:p>
          <w:p w14:paraId="00EE7D7B" w14:textId="77777777" w:rsidR="00912021" w:rsidRPr="004D39AB" w:rsidRDefault="00912021" w:rsidP="00396D9C">
            <w:pPr>
              <w:ind w:left="40" w:right="32"/>
              <w:jc w:val="both"/>
              <w:rPr>
                <w:rFonts w:ascii="Arial Narrow" w:hAnsi="Arial Narrow" w:cs="Arial"/>
                <w:bCs/>
                <w:i/>
                <w:iCs/>
                <w:lang w:val="es-ES_tradnl"/>
              </w:rPr>
            </w:pPr>
            <w:r w:rsidRPr="004D39AB">
              <w:rPr>
                <w:rFonts w:ascii="Arial Narrow" w:hAnsi="Arial Narrow" w:cs="Arial"/>
                <w:bCs/>
                <w:i/>
                <w:iCs/>
                <w:lang w:val="es-ES_tradnl"/>
              </w:rPr>
              <w:t>las mujeres están llamadas a ser las protagonistas del cambio verdadero</w:t>
            </w:r>
          </w:p>
          <w:p w14:paraId="00EE7D7C" w14:textId="77777777" w:rsidR="00396D9C" w:rsidRPr="00396D9C" w:rsidRDefault="00396D9C" w:rsidP="00396D9C">
            <w:pPr>
              <w:ind w:left="40" w:right="32"/>
              <w:jc w:val="both"/>
              <w:rPr>
                <w:rFonts w:ascii="Arial Narrow" w:hAnsi="Arial Narrow" w:cs="Arial"/>
                <w:bCs/>
                <w:i/>
                <w:iCs/>
                <w:lang w:val="es-ES_tradnl"/>
              </w:rPr>
            </w:pPr>
          </w:p>
          <w:p w14:paraId="00EE7D7D" w14:textId="77777777" w:rsidR="00912021" w:rsidRDefault="00912021" w:rsidP="00396D9C">
            <w:pPr>
              <w:ind w:left="40" w:right="32"/>
              <w:jc w:val="both"/>
              <w:rPr>
                <w:rFonts w:ascii="Arial Narrow" w:hAnsi="Arial Narrow" w:cs="Arial"/>
                <w:bCs/>
                <w:i/>
                <w:iCs/>
                <w:lang w:val="es-ES_tradnl"/>
              </w:rPr>
            </w:pPr>
            <w:r w:rsidRPr="004D39AB">
              <w:rPr>
                <w:rFonts w:ascii="Arial Narrow" w:hAnsi="Arial Narrow" w:cs="Arial"/>
                <w:bCs/>
                <w:i/>
                <w:iCs/>
                <w:lang w:val="es-ES_tradnl"/>
              </w:rPr>
              <w:t>No hay techo de cristal que no pueda romperse con organización y sororidad. Vivimos tiempos de transformación y están llamadas a ser protagonistas del cambio verdadero</w:t>
            </w:r>
          </w:p>
          <w:p w14:paraId="00EE7D7E" w14:textId="77777777" w:rsidR="008B57EF" w:rsidRDefault="008B57EF">
            <w:pPr>
              <w:ind w:left="40" w:right="32"/>
              <w:jc w:val="both"/>
              <w:rPr>
                <w:rFonts w:ascii="Arial Narrow" w:hAnsi="Arial Narrow" w:cs="Arial"/>
                <w:bCs/>
                <w:i/>
                <w:iCs/>
                <w:lang w:val="es-ES_tradnl"/>
              </w:rPr>
            </w:pPr>
          </w:p>
          <w:p w14:paraId="00EE7D7F" w14:textId="77777777" w:rsidR="00912021" w:rsidRPr="00981610" w:rsidRDefault="00912021" w:rsidP="00396D9C">
            <w:pPr>
              <w:ind w:left="40" w:right="32"/>
              <w:jc w:val="both"/>
              <w:rPr>
                <w:rFonts w:ascii="Arial Narrow" w:hAnsi="Arial Narrow" w:cs="Arial"/>
                <w:bCs/>
              </w:rPr>
            </w:pPr>
            <w:r w:rsidRPr="004D39AB">
              <w:rPr>
                <w:rFonts w:ascii="Arial Narrow" w:hAnsi="Arial Narrow" w:cs="Arial"/>
                <w:bCs/>
                <w:i/>
                <w:iCs/>
                <w:lang w:val="es-ES_tradnl"/>
              </w:rPr>
              <w:t>Ha implementado una agenda feminista y acciones con perspectiva de género para sancionar la violencia vicaria</w:t>
            </w:r>
          </w:p>
        </w:tc>
      </w:tr>
      <w:tr w:rsidR="00912021" w:rsidRPr="004D39AB" w14:paraId="00EE7D90" w14:textId="77777777" w:rsidTr="39C803CE">
        <w:trPr>
          <w:jc w:val="center"/>
        </w:trPr>
        <w:tc>
          <w:tcPr>
            <w:tcW w:w="552" w:type="dxa"/>
            <w:vAlign w:val="center"/>
          </w:tcPr>
          <w:p w14:paraId="00EE7D81" w14:textId="77777777" w:rsidR="00912021" w:rsidRPr="004D39AB" w:rsidRDefault="00912021">
            <w:pPr>
              <w:jc w:val="center"/>
              <w:rPr>
                <w:rFonts w:ascii="Arial Narrow" w:hAnsi="Arial Narrow" w:cs="Arial"/>
                <w:bCs/>
                <w:lang w:val="es-ES_tradnl"/>
              </w:rPr>
            </w:pPr>
            <w:r w:rsidRPr="004D39AB">
              <w:rPr>
                <w:rFonts w:ascii="Arial Narrow" w:hAnsi="Arial Narrow" w:cs="Arial"/>
                <w:bCs/>
                <w:lang w:val="es-ES_tradnl"/>
              </w:rPr>
              <w:lastRenderedPageBreak/>
              <w:t>2</w:t>
            </w:r>
          </w:p>
        </w:tc>
        <w:tc>
          <w:tcPr>
            <w:tcW w:w="2268" w:type="dxa"/>
          </w:tcPr>
          <w:p w14:paraId="00EE7D82" w14:textId="77777777" w:rsidR="00912021" w:rsidRPr="004D39AB" w:rsidRDefault="00912021">
            <w:pPr>
              <w:spacing w:before="240"/>
              <w:jc w:val="center"/>
              <w:rPr>
                <w:rFonts w:ascii="Arial Narrow" w:hAnsi="Arial Narrow" w:cs="Arial"/>
                <w:bCs/>
                <w:lang w:val="es-ES"/>
              </w:rPr>
            </w:pPr>
            <w:r w:rsidRPr="004D39AB">
              <w:rPr>
                <w:rFonts w:ascii="Arial Narrow" w:hAnsi="Arial Narrow" w:cs="Arial"/>
                <w:bCs/>
                <w:lang w:val="es-ES"/>
              </w:rPr>
              <w:t>IEM-OFI-48/2026</w:t>
            </w:r>
          </w:p>
          <w:p w14:paraId="00EE7D83" w14:textId="77777777" w:rsidR="00912021" w:rsidRPr="004D39AB" w:rsidRDefault="00912021">
            <w:pPr>
              <w:jc w:val="center"/>
              <w:rPr>
                <w:rFonts w:ascii="Arial Narrow" w:hAnsi="Arial Narrow" w:cs="Arial"/>
                <w:bCs/>
                <w:i/>
                <w:iCs/>
                <w:lang w:val="es-ES"/>
              </w:rPr>
            </w:pPr>
            <w:r w:rsidRPr="004D39AB">
              <w:rPr>
                <w:rFonts w:ascii="Arial Narrow" w:hAnsi="Arial Narrow" w:cs="Arial"/>
                <w:bCs/>
                <w:lang w:val="es-ES"/>
              </w:rPr>
              <w:t>Foja 31 a la 33</w:t>
            </w:r>
          </w:p>
          <w:p w14:paraId="00EE7D84" w14:textId="77777777" w:rsidR="00912021" w:rsidRPr="004D39AB" w:rsidRDefault="00912021">
            <w:pPr>
              <w:jc w:val="both"/>
              <w:rPr>
                <w:rFonts w:ascii="Arial Narrow" w:hAnsi="Arial Narrow"/>
                <w:bCs/>
              </w:rPr>
            </w:pPr>
          </w:p>
          <w:p w14:paraId="00EE7D85" w14:textId="77777777" w:rsidR="00912021" w:rsidRPr="004D39AB" w:rsidRDefault="00912021">
            <w:pPr>
              <w:jc w:val="both"/>
              <w:rPr>
                <w:rFonts w:ascii="Arial Narrow" w:hAnsi="Arial Narrow" w:cs="Arial"/>
                <w:bCs/>
                <w:lang w:val="es-ES_tradnl"/>
              </w:rPr>
            </w:pPr>
            <w:hyperlink r:id="rId20" w:history="1">
              <w:r w:rsidRPr="004D39AB">
                <w:rPr>
                  <w:rStyle w:val="Hipervnculo"/>
                  <w:rFonts w:ascii="Arial Narrow" w:hAnsi="Arial Narrow" w:cs="Arial"/>
                  <w:bCs/>
                  <w:lang w:val="es-ES_tradnl"/>
                </w:rPr>
                <w:t>https://esferanoticias.mx/2025/07/14/el-65-de-los-michoacanos-quieren-que-una-mujer-sea-gobernadora-bedolla/</w:t>
              </w:r>
            </w:hyperlink>
          </w:p>
          <w:p w14:paraId="00EE7D86" w14:textId="77777777" w:rsidR="00912021" w:rsidRPr="004D39AB" w:rsidRDefault="00912021">
            <w:pPr>
              <w:jc w:val="both"/>
              <w:rPr>
                <w:rFonts w:ascii="Arial Narrow" w:hAnsi="Arial Narrow" w:cs="Arial"/>
                <w:bCs/>
                <w:lang w:val="es-ES_tradnl"/>
              </w:rPr>
            </w:pPr>
          </w:p>
          <w:p w14:paraId="00EE7D87" w14:textId="77777777" w:rsidR="00912021" w:rsidRPr="004D39AB" w:rsidRDefault="00912021">
            <w:pPr>
              <w:jc w:val="both"/>
              <w:rPr>
                <w:rFonts w:ascii="Arial Narrow" w:hAnsi="Arial Narrow" w:cs="Arial"/>
                <w:bCs/>
                <w:lang w:val="es-ES_tradnl"/>
              </w:rPr>
            </w:pPr>
            <w:r w:rsidRPr="004D39AB">
              <w:rPr>
                <w:rFonts w:ascii="Arial Narrow" w:hAnsi="Arial Narrow"/>
                <w:bCs/>
                <w:noProof/>
              </w:rPr>
              <w:drawing>
                <wp:inline distT="0" distB="0" distL="0" distR="0" wp14:anchorId="00EE7E79" wp14:editId="00EE7E7A">
                  <wp:extent cx="1303020" cy="628650"/>
                  <wp:effectExtent l="0" t="0" r="0" b="0"/>
                  <wp:docPr id="15320475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47599" name=""/>
                          <pic:cNvPicPr/>
                        </pic:nvPicPr>
                        <pic:blipFill>
                          <a:blip r:embed="rId21"/>
                          <a:stretch>
                            <a:fillRect/>
                          </a:stretch>
                        </pic:blipFill>
                        <pic:spPr>
                          <a:xfrm>
                            <a:off x="0" y="0"/>
                            <a:ext cx="1303020" cy="628650"/>
                          </a:xfrm>
                          <a:prstGeom prst="rect">
                            <a:avLst/>
                          </a:prstGeom>
                        </pic:spPr>
                      </pic:pic>
                    </a:graphicData>
                  </a:graphic>
                </wp:inline>
              </w:drawing>
            </w:r>
          </w:p>
          <w:p w14:paraId="00EE7D88" w14:textId="77777777" w:rsidR="00912021" w:rsidRPr="004D39AB" w:rsidRDefault="00912021">
            <w:pPr>
              <w:jc w:val="both"/>
              <w:rPr>
                <w:rFonts w:ascii="Arial Narrow" w:hAnsi="Arial Narrow" w:cs="Arial"/>
                <w:bCs/>
                <w:lang w:val="es-ES_tradnl"/>
              </w:rPr>
            </w:pPr>
          </w:p>
          <w:p w14:paraId="00EE7D89" w14:textId="77777777" w:rsidR="00912021" w:rsidRPr="004D39AB" w:rsidRDefault="00912021">
            <w:pPr>
              <w:jc w:val="both"/>
              <w:rPr>
                <w:rFonts w:ascii="Arial Narrow" w:hAnsi="Arial Narrow" w:cs="Arial"/>
                <w:bCs/>
                <w:lang w:val="es-ES_tradnl"/>
              </w:rPr>
            </w:pPr>
          </w:p>
        </w:tc>
        <w:tc>
          <w:tcPr>
            <w:tcW w:w="4678" w:type="dxa"/>
          </w:tcPr>
          <w:p w14:paraId="00EE7D8A" w14:textId="1EF05926" w:rsidR="00912021" w:rsidRDefault="00912021">
            <w:pPr>
              <w:jc w:val="both"/>
              <w:rPr>
                <w:rFonts w:ascii="Arial Narrow" w:hAnsi="Arial Narrow" w:cs="Arial"/>
                <w:bCs/>
                <w:i/>
                <w:iCs/>
                <w:lang w:val="es-ES"/>
              </w:rPr>
            </w:pPr>
            <w:r w:rsidRPr="004D39AB">
              <w:rPr>
                <w:rFonts w:ascii="Arial Narrow" w:hAnsi="Arial Narrow" w:cs="Arial"/>
                <w:bCs/>
                <w:lang w:val="es-ES_tradnl"/>
              </w:rPr>
              <w:t>Nota periodística de 14 de julio de 2025,</w:t>
            </w:r>
            <w:r>
              <w:rPr>
                <w:rFonts w:ascii="Arial Narrow" w:hAnsi="Arial Narrow" w:cs="Arial"/>
                <w:bCs/>
                <w:lang w:val="es-ES_tradnl"/>
              </w:rPr>
              <w:t xml:space="preserve"> en </w:t>
            </w:r>
            <w:r w:rsidRPr="004D39AB">
              <w:rPr>
                <w:rFonts w:ascii="Arial Narrow" w:hAnsi="Arial Narrow" w:cs="Arial"/>
                <w:bCs/>
                <w:lang w:val="es-ES_tradnl"/>
              </w:rPr>
              <w:t>Esfera Noticias</w:t>
            </w:r>
            <w:r>
              <w:rPr>
                <w:rFonts w:ascii="Arial Narrow" w:hAnsi="Arial Narrow" w:cs="Arial"/>
                <w:bCs/>
                <w:lang w:val="es-ES_tradnl"/>
              </w:rPr>
              <w:t xml:space="preserve"> </w:t>
            </w:r>
            <w:r w:rsidRPr="004D39AB">
              <w:rPr>
                <w:rFonts w:ascii="Arial Narrow" w:hAnsi="Arial Narrow" w:cs="Arial"/>
                <w:bCs/>
                <w:lang w:val="es-ES"/>
              </w:rPr>
              <w:t>relacionada con una rueda de prensa</w:t>
            </w:r>
            <w:r>
              <w:rPr>
                <w:rFonts w:ascii="Arial Narrow" w:hAnsi="Arial Narrow" w:cs="Arial"/>
                <w:bCs/>
                <w:lang w:val="es-ES"/>
              </w:rPr>
              <w:t xml:space="preserve">, en la que se </w:t>
            </w:r>
            <w:r w:rsidR="00A30410">
              <w:rPr>
                <w:rFonts w:ascii="Arial Narrow" w:hAnsi="Arial Narrow" w:cs="Arial"/>
                <w:bCs/>
                <w:lang w:val="es-ES"/>
              </w:rPr>
              <w:t>señala</w:t>
            </w:r>
            <w:r>
              <w:rPr>
                <w:rFonts w:ascii="Arial Narrow" w:hAnsi="Arial Narrow" w:cs="Arial"/>
                <w:bCs/>
                <w:lang w:val="es-ES"/>
              </w:rPr>
              <w:t xml:space="preserve"> que el </w:t>
            </w:r>
            <w:r w:rsidR="00E40E6E">
              <w:rPr>
                <w:rFonts w:ascii="Arial Narrow" w:hAnsi="Arial Narrow" w:cs="Arial"/>
                <w:bCs/>
                <w:i/>
                <w:iCs/>
                <w:lang w:val="es-ES"/>
              </w:rPr>
              <w:t>g</w:t>
            </w:r>
            <w:r w:rsidRPr="00524235">
              <w:rPr>
                <w:rFonts w:ascii="Arial Narrow" w:hAnsi="Arial Narrow" w:cs="Arial"/>
                <w:bCs/>
                <w:i/>
                <w:iCs/>
                <w:lang w:val="es-ES"/>
              </w:rPr>
              <w:t xml:space="preserve">obernador </w:t>
            </w:r>
            <w:r w:rsidR="00A30410">
              <w:rPr>
                <w:rFonts w:ascii="Arial Narrow" w:hAnsi="Arial Narrow" w:cs="Arial"/>
                <w:bCs/>
                <w:lang w:val="es-ES"/>
              </w:rPr>
              <w:t>declaró</w:t>
            </w:r>
            <w:r>
              <w:rPr>
                <w:rFonts w:ascii="Arial Narrow" w:hAnsi="Arial Narrow" w:cs="Arial"/>
                <w:bCs/>
                <w:i/>
                <w:iCs/>
                <w:lang w:val="es-ES"/>
              </w:rPr>
              <w:t>:</w:t>
            </w:r>
          </w:p>
          <w:p w14:paraId="00EE7D8B" w14:textId="77777777" w:rsidR="00912021" w:rsidRPr="00E552DF" w:rsidRDefault="00912021">
            <w:pPr>
              <w:jc w:val="both"/>
              <w:rPr>
                <w:rFonts w:ascii="Arial Narrow" w:hAnsi="Arial Narrow" w:cs="Arial"/>
                <w:bCs/>
                <w:i/>
                <w:iCs/>
                <w:lang w:val="es-ES"/>
              </w:rPr>
            </w:pPr>
          </w:p>
          <w:p w14:paraId="00EE7D8C" w14:textId="77777777" w:rsidR="00912021" w:rsidRPr="00453E55" w:rsidRDefault="00912021" w:rsidP="00166A10">
            <w:pPr>
              <w:spacing w:before="240"/>
              <w:jc w:val="both"/>
              <w:rPr>
                <w:rFonts w:ascii="Arial Narrow" w:hAnsi="Arial Narrow" w:cs="Arial"/>
                <w:bCs/>
                <w:i/>
                <w:iCs/>
                <w:lang w:val="es-ES"/>
              </w:rPr>
            </w:pPr>
            <w:r w:rsidRPr="00453E55">
              <w:rPr>
                <w:rFonts w:ascii="Arial Narrow" w:hAnsi="Arial Narrow" w:cs="Arial"/>
                <w:bCs/>
                <w:i/>
                <w:iCs/>
                <w:lang w:val="es-ES"/>
              </w:rPr>
              <w:t>Tiempo de Mujeres</w:t>
            </w:r>
          </w:p>
          <w:p w14:paraId="00EE7D8D" w14:textId="77777777" w:rsidR="00912021" w:rsidRPr="00453E55" w:rsidRDefault="00912021">
            <w:pPr>
              <w:spacing w:before="240"/>
              <w:jc w:val="both"/>
              <w:rPr>
                <w:rFonts w:ascii="Arial Narrow" w:hAnsi="Arial Narrow" w:cs="Arial"/>
                <w:bCs/>
                <w:i/>
                <w:iCs/>
                <w:lang w:val="es-ES"/>
              </w:rPr>
            </w:pPr>
            <w:r w:rsidRPr="00453E55">
              <w:rPr>
                <w:rFonts w:ascii="Arial Narrow" w:hAnsi="Arial Narrow" w:cs="Arial"/>
                <w:bCs/>
                <w:i/>
                <w:iCs/>
                <w:lang w:val="es-ES"/>
              </w:rPr>
              <w:t>Los Michoacanos quieren una mujer para gobernadora en 2027</w:t>
            </w:r>
          </w:p>
          <w:p w14:paraId="00EE7D8E" w14:textId="77777777" w:rsidR="00166A10" w:rsidRPr="00166A10" w:rsidRDefault="00166A10" w:rsidP="00166A10">
            <w:pPr>
              <w:spacing w:before="240"/>
              <w:jc w:val="both"/>
              <w:rPr>
                <w:rFonts w:ascii="Arial Narrow" w:hAnsi="Arial Narrow" w:cs="Arial"/>
                <w:bCs/>
                <w:i/>
                <w:iCs/>
                <w:lang w:val="es-ES"/>
              </w:rPr>
            </w:pPr>
            <w:r w:rsidRPr="00166A10">
              <w:rPr>
                <w:rFonts w:ascii="Arial Narrow" w:hAnsi="Arial Narrow" w:cs="Arial"/>
                <w:bCs/>
                <w:i/>
                <w:iCs/>
                <w:lang w:val="es-ES"/>
              </w:rPr>
              <w:t>Yo sigo en la posición de que el pueblo manda, y que lo que estamos viendo en los sondeos, en las encuestas, y en el ánimo de la población, es que sí puede ser, sí será y sí será muy posible que una mujer se la próxima gobernadora de Michoacán”</w:t>
            </w:r>
          </w:p>
          <w:p w14:paraId="00EE7D8F" w14:textId="77777777" w:rsidR="00912021" w:rsidRPr="004D39AB" w:rsidRDefault="00912021">
            <w:pPr>
              <w:spacing w:before="240"/>
              <w:jc w:val="both"/>
              <w:rPr>
                <w:rFonts w:ascii="Arial Narrow" w:hAnsi="Arial Narrow" w:cs="Arial"/>
                <w:bCs/>
                <w:i/>
                <w:lang w:val="es-ES"/>
              </w:rPr>
            </w:pPr>
            <w:r w:rsidRPr="00453E55">
              <w:rPr>
                <w:rFonts w:ascii="Arial Narrow" w:hAnsi="Arial Narrow" w:cs="Arial"/>
                <w:bCs/>
                <w:i/>
                <w:iCs/>
                <w:lang w:val="es-ES"/>
              </w:rPr>
              <w:t>Será el Comité en Michoacán del Movimiento de Regeneración Nacional (MORENA), dirigido por Jesús Mora, el que genere los lineamientos y el método para saber si el aspirante a la gobernatura de 2027 será hombre o mujer</w:t>
            </w:r>
            <w:r w:rsidR="00166A10" w:rsidRPr="00166A10">
              <w:rPr>
                <w:rFonts w:ascii="Arial Narrow" w:hAnsi="Arial Narrow" w:cs="Arial"/>
                <w:bCs/>
                <w:i/>
                <w:iCs/>
                <w:lang w:val="es-ES"/>
              </w:rPr>
              <w:t>.</w:t>
            </w:r>
          </w:p>
        </w:tc>
      </w:tr>
      <w:tr w:rsidR="00912021" w:rsidRPr="004D39AB" w14:paraId="00EE7DA1" w14:textId="77777777" w:rsidTr="39C803CE">
        <w:trPr>
          <w:jc w:val="center"/>
        </w:trPr>
        <w:tc>
          <w:tcPr>
            <w:tcW w:w="552" w:type="dxa"/>
            <w:vAlign w:val="center"/>
          </w:tcPr>
          <w:p w14:paraId="00EE7D91" w14:textId="77777777" w:rsidR="00912021" w:rsidRPr="004D39AB" w:rsidRDefault="00912021">
            <w:pPr>
              <w:jc w:val="center"/>
              <w:rPr>
                <w:rFonts w:ascii="Arial Narrow" w:hAnsi="Arial Narrow" w:cs="Arial"/>
                <w:bCs/>
                <w:lang w:val="es-ES_tradnl"/>
              </w:rPr>
            </w:pPr>
            <w:r w:rsidRPr="004D39AB">
              <w:rPr>
                <w:rFonts w:ascii="Arial Narrow" w:hAnsi="Arial Narrow" w:cs="Arial"/>
                <w:bCs/>
                <w:lang w:val="es-ES_tradnl"/>
              </w:rPr>
              <w:t>3</w:t>
            </w:r>
          </w:p>
        </w:tc>
        <w:tc>
          <w:tcPr>
            <w:tcW w:w="2268" w:type="dxa"/>
          </w:tcPr>
          <w:p w14:paraId="00EE7D92" w14:textId="77777777" w:rsidR="00912021" w:rsidRPr="004D39AB" w:rsidRDefault="00912021">
            <w:pPr>
              <w:spacing w:before="240"/>
              <w:jc w:val="center"/>
              <w:rPr>
                <w:rFonts w:ascii="Arial Narrow" w:hAnsi="Arial Narrow" w:cs="Arial"/>
                <w:bCs/>
                <w:lang w:val="es-ES"/>
              </w:rPr>
            </w:pPr>
            <w:r w:rsidRPr="004D39AB">
              <w:rPr>
                <w:rFonts w:ascii="Arial Narrow" w:hAnsi="Arial Narrow" w:cs="Arial"/>
                <w:bCs/>
                <w:lang w:val="es-ES"/>
              </w:rPr>
              <w:t>IEM-OFI-48/2026</w:t>
            </w:r>
          </w:p>
          <w:p w14:paraId="00EE7D93" w14:textId="77777777" w:rsidR="00912021" w:rsidRPr="004D39AB" w:rsidRDefault="00912021">
            <w:pPr>
              <w:jc w:val="center"/>
              <w:rPr>
                <w:rFonts w:ascii="Arial Narrow" w:hAnsi="Arial Narrow" w:cs="Arial"/>
                <w:bCs/>
                <w:lang w:val="es-ES_tradnl"/>
              </w:rPr>
            </w:pPr>
            <w:r w:rsidRPr="004D39AB">
              <w:rPr>
                <w:rFonts w:ascii="Arial Narrow" w:hAnsi="Arial Narrow" w:cs="Arial"/>
                <w:bCs/>
                <w:lang w:val="es-ES"/>
              </w:rPr>
              <w:t>Foja 34 a la 37</w:t>
            </w:r>
          </w:p>
          <w:p w14:paraId="00EE7D94" w14:textId="77777777" w:rsidR="00912021" w:rsidRPr="004D39AB" w:rsidRDefault="00912021">
            <w:pPr>
              <w:jc w:val="both"/>
              <w:rPr>
                <w:rFonts w:ascii="Arial Narrow" w:hAnsi="Arial Narrow" w:cs="Arial"/>
                <w:bCs/>
                <w:lang w:val="es-ES_tradnl"/>
              </w:rPr>
            </w:pPr>
          </w:p>
          <w:p w14:paraId="00EE7D95" w14:textId="77777777" w:rsidR="00912021" w:rsidRDefault="00912021">
            <w:pPr>
              <w:jc w:val="both"/>
              <w:rPr>
                <w:rFonts w:ascii="Arial Narrow" w:hAnsi="Arial Narrow" w:cs="Arial"/>
                <w:bCs/>
                <w:lang w:val="es-ES_tradnl"/>
              </w:rPr>
            </w:pPr>
            <w:hyperlink r:id="rId22" w:history="1">
              <w:r w:rsidRPr="00DC783C">
                <w:rPr>
                  <w:rStyle w:val="Hipervnculo"/>
                  <w:rFonts w:ascii="Arial Narrow" w:hAnsi="Arial Narrow" w:cs="Arial"/>
                  <w:bCs/>
                  <w:lang w:val="es-ES_tradnl"/>
                </w:rPr>
                <w:t>https://diarioabcdemichoacan.com.mx/lasnoticias/hay-que-cumplir-con-el-tiempo-de-mujeres/</w:t>
              </w:r>
            </w:hyperlink>
          </w:p>
          <w:p w14:paraId="00EE7D96" w14:textId="77777777" w:rsidR="00912021" w:rsidRPr="004D39AB" w:rsidRDefault="00912021">
            <w:pPr>
              <w:jc w:val="both"/>
              <w:rPr>
                <w:rFonts w:ascii="Arial Narrow" w:hAnsi="Arial Narrow" w:cs="Arial"/>
                <w:bCs/>
                <w:lang w:val="es-ES_tradnl"/>
              </w:rPr>
            </w:pPr>
          </w:p>
          <w:p w14:paraId="00EE7D97" w14:textId="77777777" w:rsidR="00912021" w:rsidRPr="004D39AB" w:rsidRDefault="00912021">
            <w:pPr>
              <w:jc w:val="both"/>
              <w:rPr>
                <w:rFonts w:ascii="Arial Narrow" w:hAnsi="Arial Narrow" w:cs="Arial"/>
                <w:bCs/>
                <w:lang w:val="es-ES_tradnl"/>
              </w:rPr>
            </w:pPr>
            <w:r w:rsidRPr="004D39AB">
              <w:rPr>
                <w:rFonts w:ascii="Arial Narrow" w:hAnsi="Arial Narrow"/>
                <w:bCs/>
                <w:noProof/>
              </w:rPr>
              <w:drawing>
                <wp:inline distT="0" distB="0" distL="0" distR="0" wp14:anchorId="00EE7E7B" wp14:editId="00EE7E7C">
                  <wp:extent cx="1281074" cy="613068"/>
                  <wp:effectExtent l="0" t="0" r="0" b="0"/>
                  <wp:docPr id="21140565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56544" name=""/>
                          <pic:cNvPicPr/>
                        </pic:nvPicPr>
                        <pic:blipFill>
                          <a:blip r:embed="rId23"/>
                          <a:stretch>
                            <a:fillRect/>
                          </a:stretch>
                        </pic:blipFill>
                        <pic:spPr>
                          <a:xfrm>
                            <a:off x="0" y="0"/>
                            <a:ext cx="1289058" cy="616889"/>
                          </a:xfrm>
                          <a:prstGeom prst="rect">
                            <a:avLst/>
                          </a:prstGeom>
                        </pic:spPr>
                      </pic:pic>
                    </a:graphicData>
                  </a:graphic>
                </wp:inline>
              </w:drawing>
            </w:r>
          </w:p>
          <w:p w14:paraId="00EE7D98" w14:textId="77777777" w:rsidR="00912021" w:rsidRPr="004D39AB" w:rsidRDefault="00912021">
            <w:pPr>
              <w:jc w:val="both"/>
              <w:rPr>
                <w:rFonts w:ascii="Arial Narrow" w:hAnsi="Arial Narrow" w:cs="Arial"/>
                <w:bCs/>
                <w:lang w:val="es-ES_tradnl"/>
              </w:rPr>
            </w:pPr>
          </w:p>
          <w:p w14:paraId="00EE7D99" w14:textId="77777777" w:rsidR="00912021" w:rsidRPr="004D39AB" w:rsidRDefault="00912021">
            <w:pPr>
              <w:jc w:val="both"/>
              <w:rPr>
                <w:rFonts w:ascii="Arial Narrow" w:hAnsi="Arial Narrow" w:cs="Arial"/>
                <w:bCs/>
                <w:lang w:val="es-ES_tradnl"/>
              </w:rPr>
            </w:pPr>
          </w:p>
          <w:p w14:paraId="00EE7D9A" w14:textId="77777777" w:rsidR="00912021" w:rsidRPr="004D39AB" w:rsidRDefault="00912021">
            <w:pPr>
              <w:jc w:val="both"/>
              <w:rPr>
                <w:rFonts w:ascii="Arial Narrow" w:hAnsi="Arial Narrow" w:cs="Arial"/>
                <w:bCs/>
                <w:lang w:val="es-ES_tradnl"/>
              </w:rPr>
            </w:pPr>
          </w:p>
        </w:tc>
        <w:tc>
          <w:tcPr>
            <w:tcW w:w="4678" w:type="dxa"/>
          </w:tcPr>
          <w:p w14:paraId="00EE7D9B" w14:textId="77777777" w:rsidR="0091407B" w:rsidRDefault="0091407B">
            <w:pPr>
              <w:jc w:val="both"/>
              <w:rPr>
                <w:rFonts w:ascii="Arial Narrow" w:hAnsi="Arial Narrow" w:cs="Arial"/>
                <w:bCs/>
                <w:lang w:val="es-ES_tradnl"/>
              </w:rPr>
            </w:pPr>
          </w:p>
          <w:p w14:paraId="00EE7D9C" w14:textId="384C6AE4" w:rsidR="00912021" w:rsidRPr="004D39AB" w:rsidRDefault="00912021">
            <w:pPr>
              <w:jc w:val="both"/>
              <w:rPr>
                <w:rFonts w:ascii="Arial Narrow" w:hAnsi="Arial Narrow" w:cs="Arial"/>
                <w:bCs/>
                <w:lang w:val="es-ES_tradnl"/>
              </w:rPr>
            </w:pPr>
            <w:r w:rsidRPr="004D39AB">
              <w:rPr>
                <w:rFonts w:ascii="Arial Narrow" w:hAnsi="Arial Narrow" w:cs="Arial"/>
                <w:bCs/>
                <w:lang w:val="es-ES_tradnl"/>
              </w:rPr>
              <w:t>Nota periodística de 12 de septiembre de 2025</w:t>
            </w:r>
            <w:r w:rsidR="0091407B">
              <w:rPr>
                <w:rFonts w:ascii="Arial Narrow" w:hAnsi="Arial Narrow" w:cs="Arial"/>
                <w:bCs/>
                <w:lang w:val="es-ES_tradnl"/>
              </w:rPr>
              <w:t xml:space="preserve"> </w:t>
            </w:r>
            <w:r w:rsidR="003C1CCE">
              <w:rPr>
                <w:rFonts w:ascii="Arial Narrow" w:hAnsi="Arial Narrow" w:cs="Arial"/>
                <w:bCs/>
                <w:lang w:val="es-ES_tradnl"/>
              </w:rPr>
              <w:t xml:space="preserve">de </w:t>
            </w:r>
            <w:r w:rsidR="003C1CCE" w:rsidRPr="004D39AB">
              <w:rPr>
                <w:rFonts w:ascii="Arial Narrow" w:hAnsi="Arial Narrow" w:cs="Arial"/>
                <w:bCs/>
                <w:lang w:val="es-ES_tradnl"/>
              </w:rPr>
              <w:t xml:space="preserve">Diario </w:t>
            </w:r>
            <w:r w:rsidR="00810521" w:rsidRPr="004D39AB">
              <w:rPr>
                <w:rFonts w:ascii="Arial Narrow" w:hAnsi="Arial Narrow" w:cs="Arial"/>
                <w:bCs/>
                <w:lang w:val="es-ES_tradnl"/>
              </w:rPr>
              <w:t>ABC</w:t>
            </w:r>
            <w:r w:rsidR="003C1CCE" w:rsidRPr="004D39AB">
              <w:rPr>
                <w:rFonts w:ascii="Arial Narrow" w:hAnsi="Arial Narrow" w:cs="Arial"/>
                <w:bCs/>
                <w:lang w:val="es-ES_tradnl"/>
              </w:rPr>
              <w:t xml:space="preserve"> Michoacán</w:t>
            </w:r>
            <w:r w:rsidR="00A6484E">
              <w:rPr>
                <w:rFonts w:ascii="Arial Narrow" w:hAnsi="Arial Narrow" w:cs="Arial"/>
                <w:bCs/>
                <w:lang w:val="es-ES_tradnl"/>
              </w:rPr>
              <w:t xml:space="preserve"> en la cual se </w:t>
            </w:r>
            <w:r w:rsidR="00A30410">
              <w:rPr>
                <w:rFonts w:ascii="Arial Narrow" w:hAnsi="Arial Narrow" w:cs="Arial"/>
                <w:bCs/>
                <w:lang w:val="es-ES_tradnl"/>
              </w:rPr>
              <w:t xml:space="preserve">indica que el </w:t>
            </w:r>
            <w:r w:rsidRPr="004D39AB">
              <w:rPr>
                <w:rFonts w:ascii="Arial Narrow" w:hAnsi="Arial Narrow" w:cs="Arial"/>
                <w:bCs/>
                <w:i/>
                <w:iCs/>
                <w:lang w:val="es-ES_tradnl"/>
              </w:rPr>
              <w:t>Gobernador</w:t>
            </w:r>
            <w:r w:rsidR="00A30410">
              <w:rPr>
                <w:rFonts w:ascii="Arial Narrow" w:hAnsi="Arial Narrow" w:cs="Arial"/>
                <w:bCs/>
                <w:i/>
                <w:iCs/>
                <w:lang w:val="es-ES_tradnl"/>
              </w:rPr>
              <w:t xml:space="preserve"> </w:t>
            </w:r>
            <w:r w:rsidR="00B76DAD">
              <w:rPr>
                <w:rFonts w:ascii="Arial Narrow" w:hAnsi="Arial Narrow" w:cs="Arial"/>
                <w:bCs/>
                <w:lang w:val="es-ES_tradnl"/>
              </w:rPr>
              <w:t>expresó:</w:t>
            </w:r>
          </w:p>
          <w:p w14:paraId="00EE7D9D" w14:textId="77777777" w:rsidR="00912021" w:rsidRPr="004D39AB" w:rsidRDefault="00912021">
            <w:pPr>
              <w:spacing w:before="240"/>
              <w:jc w:val="both"/>
              <w:rPr>
                <w:rFonts w:ascii="Arial Narrow" w:hAnsi="Arial Narrow" w:cs="Arial"/>
                <w:bCs/>
                <w:i/>
                <w:iCs/>
                <w:lang w:val="es-ES_tradnl"/>
              </w:rPr>
            </w:pPr>
            <w:r w:rsidRPr="004D39AB">
              <w:rPr>
                <w:rFonts w:ascii="Arial Narrow" w:hAnsi="Arial Narrow" w:cs="Arial"/>
                <w:bCs/>
                <w:i/>
                <w:iCs/>
                <w:lang w:val="es-ES_tradnl"/>
              </w:rPr>
              <w:t>Se debe cumplir con el tiempo de mujeres</w:t>
            </w:r>
            <w:r w:rsidR="000569A1">
              <w:rPr>
                <w:rFonts w:ascii="Arial Narrow" w:hAnsi="Arial Narrow" w:cs="Arial"/>
                <w:bCs/>
                <w:i/>
                <w:iCs/>
                <w:lang w:val="es-ES_tradnl"/>
              </w:rPr>
              <w:t>, pese a que el Comité General de Morena</w:t>
            </w:r>
            <w:r w:rsidR="00866440">
              <w:rPr>
                <w:rFonts w:ascii="Arial Narrow" w:hAnsi="Arial Narrow" w:cs="Arial"/>
                <w:bCs/>
                <w:i/>
                <w:iCs/>
                <w:lang w:val="es-ES_tradnl"/>
              </w:rPr>
              <w:t>, rechaza una legislación respecto a la alternancia de género.</w:t>
            </w:r>
          </w:p>
          <w:p w14:paraId="00EE7D9E" w14:textId="77777777" w:rsidR="00912021" w:rsidRPr="004D39AB" w:rsidRDefault="00912021">
            <w:pPr>
              <w:spacing w:before="240"/>
              <w:jc w:val="both"/>
              <w:rPr>
                <w:rFonts w:ascii="Arial Narrow" w:hAnsi="Arial Narrow" w:cs="Arial"/>
                <w:bCs/>
                <w:i/>
                <w:iCs/>
                <w:lang w:val="es-ES_tradnl"/>
              </w:rPr>
            </w:pPr>
            <w:r w:rsidRPr="004D39AB">
              <w:rPr>
                <w:rFonts w:ascii="Arial Narrow" w:hAnsi="Arial Narrow" w:cs="Arial"/>
                <w:bCs/>
                <w:i/>
                <w:iCs/>
                <w:lang w:val="es-ES_tradnl"/>
              </w:rPr>
              <w:t>Alternancia de género</w:t>
            </w:r>
          </w:p>
          <w:p w14:paraId="00EE7D9F" w14:textId="77777777" w:rsidR="00912021" w:rsidRPr="004D39AB" w:rsidRDefault="00912021">
            <w:pPr>
              <w:spacing w:before="240"/>
              <w:jc w:val="both"/>
              <w:rPr>
                <w:rFonts w:ascii="Arial Narrow" w:hAnsi="Arial Narrow" w:cs="Arial"/>
                <w:bCs/>
                <w:i/>
                <w:iCs/>
                <w:lang w:val="es-ES_tradnl"/>
              </w:rPr>
            </w:pPr>
            <w:r w:rsidRPr="004D39AB">
              <w:rPr>
                <w:rFonts w:ascii="Arial Narrow" w:hAnsi="Arial Narrow" w:cs="Arial"/>
                <w:bCs/>
                <w:i/>
                <w:iCs/>
                <w:lang w:val="es-ES_tradnl"/>
              </w:rPr>
              <w:t>Será la encuesta quien determine a la o el candidato a la gubernatura de Michoacá</w:t>
            </w:r>
            <w:r>
              <w:rPr>
                <w:rFonts w:ascii="Arial Narrow" w:hAnsi="Arial Narrow" w:cs="Arial"/>
                <w:bCs/>
                <w:i/>
                <w:iCs/>
                <w:lang w:val="es-ES_tradnl"/>
              </w:rPr>
              <w:t>n</w:t>
            </w:r>
          </w:p>
          <w:p w14:paraId="00EE7DA0" w14:textId="77777777" w:rsidR="00912021" w:rsidRPr="004D39AB" w:rsidRDefault="00912021">
            <w:pPr>
              <w:spacing w:before="240"/>
              <w:jc w:val="both"/>
              <w:rPr>
                <w:rFonts w:ascii="Arial Narrow" w:hAnsi="Arial Narrow" w:cs="Arial"/>
                <w:bCs/>
                <w:lang w:val="es-ES_tradnl"/>
              </w:rPr>
            </w:pPr>
            <w:r w:rsidRPr="004D39AB">
              <w:rPr>
                <w:rFonts w:ascii="Arial Narrow" w:hAnsi="Arial Narrow" w:cs="Arial"/>
                <w:bCs/>
                <w:i/>
                <w:iCs/>
                <w:lang w:val="es-ES_tradnl"/>
              </w:rPr>
              <w:t>no le compete como consejero, mucho menos el método que dispongan los otros institutos políticos a la hora que determinar a sus aspirantes</w:t>
            </w:r>
          </w:p>
        </w:tc>
      </w:tr>
      <w:tr w:rsidR="00912021" w:rsidRPr="004D39AB" w14:paraId="00EE7DAB" w14:textId="77777777" w:rsidTr="39C803CE">
        <w:trPr>
          <w:jc w:val="center"/>
        </w:trPr>
        <w:tc>
          <w:tcPr>
            <w:tcW w:w="552" w:type="dxa"/>
            <w:vAlign w:val="center"/>
          </w:tcPr>
          <w:p w14:paraId="00EE7DA2" w14:textId="77777777" w:rsidR="00912021" w:rsidRPr="004D39AB" w:rsidRDefault="00397DB5">
            <w:pPr>
              <w:jc w:val="center"/>
              <w:rPr>
                <w:rFonts w:ascii="Arial Narrow" w:hAnsi="Arial Narrow" w:cs="Arial"/>
                <w:bCs/>
                <w:lang w:val="es-ES_tradnl"/>
              </w:rPr>
            </w:pPr>
            <w:r>
              <w:rPr>
                <w:rFonts w:ascii="Arial Narrow" w:hAnsi="Arial Narrow" w:cs="Arial"/>
                <w:bCs/>
                <w:lang w:val="es-ES_tradnl"/>
              </w:rPr>
              <w:t>4</w:t>
            </w:r>
          </w:p>
        </w:tc>
        <w:tc>
          <w:tcPr>
            <w:tcW w:w="2268" w:type="dxa"/>
          </w:tcPr>
          <w:p w14:paraId="00EE7DA3" w14:textId="77777777" w:rsidR="00912021" w:rsidRPr="0010103F" w:rsidRDefault="00912021">
            <w:pPr>
              <w:jc w:val="center"/>
              <w:rPr>
                <w:rFonts w:ascii="Arial Narrow" w:hAnsi="Arial Narrow" w:cs="Arial"/>
                <w:lang w:val="es-ES"/>
              </w:rPr>
            </w:pPr>
            <w:r w:rsidRPr="0010103F">
              <w:rPr>
                <w:rFonts w:ascii="Arial Narrow" w:hAnsi="Arial Narrow" w:cs="Arial"/>
                <w:lang w:val="es-ES"/>
              </w:rPr>
              <w:t xml:space="preserve">Acta de </w:t>
            </w:r>
            <w:r w:rsidR="00B633D4" w:rsidRPr="0010103F">
              <w:rPr>
                <w:rFonts w:ascii="Arial Narrow" w:hAnsi="Arial Narrow" w:cs="Arial"/>
                <w:lang w:val="es-ES"/>
              </w:rPr>
              <w:t>veintisiete</w:t>
            </w:r>
            <w:r w:rsidRPr="0010103F">
              <w:rPr>
                <w:rFonts w:ascii="Arial Narrow" w:hAnsi="Arial Narrow" w:cs="Arial"/>
                <w:lang w:val="es-ES"/>
              </w:rPr>
              <w:t xml:space="preserve"> de abril</w:t>
            </w:r>
          </w:p>
          <w:p w14:paraId="00EE7DA4" w14:textId="77777777" w:rsidR="00912021" w:rsidRPr="004D39AB" w:rsidRDefault="00912021">
            <w:pPr>
              <w:jc w:val="center"/>
              <w:rPr>
                <w:rFonts w:ascii="Arial Narrow" w:hAnsi="Arial Narrow"/>
                <w:bCs/>
              </w:rPr>
            </w:pPr>
            <w:r w:rsidRPr="0010103F">
              <w:rPr>
                <w:rFonts w:ascii="Arial Narrow" w:hAnsi="Arial Narrow" w:cs="Arial"/>
                <w:lang w:val="es-ES"/>
              </w:rPr>
              <w:t>Foja</w:t>
            </w:r>
            <w:r w:rsidR="0010103F" w:rsidRPr="0010103F">
              <w:rPr>
                <w:rFonts w:ascii="Arial Narrow" w:hAnsi="Arial Narrow" w:cs="Arial"/>
                <w:bCs/>
                <w:lang w:val="es-ES"/>
              </w:rPr>
              <w:t xml:space="preserve"> 610</w:t>
            </w:r>
          </w:p>
          <w:p w14:paraId="00EE7DA5" w14:textId="77777777" w:rsidR="00912021" w:rsidRPr="004D39AB" w:rsidRDefault="00912021">
            <w:pPr>
              <w:jc w:val="center"/>
              <w:rPr>
                <w:rFonts w:ascii="Arial Narrow" w:hAnsi="Arial Narrow" w:cs="Arial"/>
                <w:b/>
                <w:bCs/>
                <w:color w:val="BF8F00" w:themeColor="accent4" w:themeShade="BF"/>
                <w:u w:val="single"/>
              </w:rPr>
            </w:pPr>
          </w:p>
          <w:p w14:paraId="00EE7DA6" w14:textId="77777777" w:rsidR="00912021" w:rsidRPr="004D39AB" w:rsidRDefault="00912021">
            <w:pPr>
              <w:jc w:val="center"/>
              <w:rPr>
                <w:rFonts w:ascii="Arial Narrow" w:hAnsi="Arial Narrow" w:cs="Arial"/>
                <w:b/>
                <w:bCs/>
                <w:color w:val="BF8F00" w:themeColor="accent4" w:themeShade="BF"/>
                <w:u w:val="single"/>
              </w:rPr>
            </w:pPr>
            <w:hyperlink r:id="rId24" w:history="1">
              <w:r w:rsidRPr="004D39AB">
                <w:rPr>
                  <w:rStyle w:val="Hipervnculo"/>
                  <w:rFonts w:ascii="Arial Narrow" w:hAnsi="Arial Narrow" w:cs="Arial"/>
                  <w:b/>
                  <w:bCs/>
                </w:rPr>
                <w:t>https://elcongresista.mx/politica/morena-candidata-mujer-michoacan-bedolla/</w:t>
              </w:r>
            </w:hyperlink>
          </w:p>
          <w:p w14:paraId="00EE7DA7" w14:textId="77777777" w:rsidR="00912021" w:rsidRPr="004D39AB" w:rsidRDefault="00912021" w:rsidP="007C351C">
            <w:pPr>
              <w:spacing w:before="240"/>
              <w:jc w:val="center"/>
              <w:rPr>
                <w:rFonts w:ascii="Arial Narrow" w:hAnsi="Arial Narrow" w:cs="Arial"/>
                <w:bCs/>
                <w:lang w:val="es-ES"/>
              </w:rPr>
            </w:pPr>
            <w:r>
              <w:rPr>
                <w:noProof/>
              </w:rPr>
              <w:lastRenderedPageBreak/>
              <w:drawing>
                <wp:inline distT="0" distB="0" distL="0" distR="0" wp14:anchorId="00EE7E7D" wp14:editId="00EE7E7E">
                  <wp:extent cx="1266734" cy="1017377"/>
                  <wp:effectExtent l="0" t="0" r="0" b="0"/>
                  <wp:docPr id="19880397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39783" name=""/>
                          <pic:cNvPicPr/>
                        </pic:nvPicPr>
                        <pic:blipFill rotWithShape="1">
                          <a:blip r:embed="rId25"/>
                          <a:srcRect l="13432" t="9765" r="34077" b="15271"/>
                          <a:stretch>
                            <a:fillRect/>
                          </a:stretch>
                        </pic:blipFill>
                        <pic:spPr bwMode="auto">
                          <a:xfrm>
                            <a:off x="0" y="0"/>
                            <a:ext cx="1275638" cy="1024528"/>
                          </a:xfrm>
                          <a:prstGeom prst="rect">
                            <a:avLst/>
                          </a:prstGeom>
                          <a:ln>
                            <a:noFill/>
                          </a:ln>
                          <a:extLst>
                            <a:ext uri="{53640926-AAD7-44D8-BBD7-CCE9431645EC}">
                              <a14:shadowObscured xmlns:a14="http://schemas.microsoft.com/office/drawing/2010/main"/>
                            </a:ext>
                          </a:extLst>
                        </pic:spPr>
                      </pic:pic>
                    </a:graphicData>
                  </a:graphic>
                </wp:inline>
              </w:drawing>
            </w:r>
          </w:p>
        </w:tc>
        <w:tc>
          <w:tcPr>
            <w:tcW w:w="4678" w:type="dxa"/>
          </w:tcPr>
          <w:p w14:paraId="00EE7DA8" w14:textId="77777777" w:rsidR="00912021" w:rsidRPr="004D39AB" w:rsidRDefault="00912021" w:rsidP="00A42D0C">
            <w:pPr>
              <w:jc w:val="both"/>
              <w:rPr>
                <w:rFonts w:ascii="Arial Narrow" w:hAnsi="Arial Narrow" w:cs="Arial"/>
                <w:bCs/>
                <w:lang w:val="es-ES"/>
              </w:rPr>
            </w:pPr>
            <w:r w:rsidRPr="004D39AB">
              <w:rPr>
                <w:rFonts w:ascii="Arial Narrow" w:hAnsi="Arial Narrow" w:cs="Arial"/>
                <w:bCs/>
                <w:lang w:val="es-ES_tradnl"/>
              </w:rPr>
              <w:lastRenderedPageBreak/>
              <w:t>Nota periodística de 23 de diciembre de 2025,</w:t>
            </w:r>
            <w:r w:rsidR="00A42D0C">
              <w:rPr>
                <w:rFonts w:ascii="Arial Narrow" w:hAnsi="Arial Narrow" w:cs="Arial"/>
                <w:bCs/>
                <w:lang w:val="es-ES_tradnl"/>
              </w:rPr>
              <w:t xml:space="preserve"> de </w:t>
            </w:r>
            <w:r w:rsidR="00A42D0C" w:rsidRPr="004D39AB">
              <w:rPr>
                <w:rFonts w:ascii="Arial Narrow" w:hAnsi="Arial Narrow" w:cs="Arial"/>
                <w:bCs/>
                <w:lang w:val="es-ES_tradnl"/>
              </w:rPr>
              <w:t>El Congresi</w:t>
            </w:r>
            <w:r w:rsidR="00A42D0C">
              <w:rPr>
                <w:rFonts w:ascii="Arial Narrow" w:hAnsi="Arial Narrow" w:cs="Arial"/>
                <w:bCs/>
                <w:lang w:val="es-ES_tradnl"/>
              </w:rPr>
              <w:t>s</w:t>
            </w:r>
            <w:r w:rsidR="00A42D0C" w:rsidRPr="004D39AB">
              <w:rPr>
                <w:rFonts w:ascii="Arial Narrow" w:hAnsi="Arial Narrow" w:cs="Arial"/>
                <w:bCs/>
                <w:lang w:val="es-ES_tradnl"/>
              </w:rPr>
              <w:t>ta</w:t>
            </w:r>
            <w:r w:rsidR="00A42D0C">
              <w:rPr>
                <w:rFonts w:ascii="Arial Narrow" w:hAnsi="Arial Narrow" w:cs="Arial"/>
                <w:bCs/>
                <w:lang w:val="es-ES_tradnl"/>
              </w:rPr>
              <w:t>,</w:t>
            </w:r>
            <w:r w:rsidRPr="004D39AB">
              <w:rPr>
                <w:rFonts w:ascii="Arial Narrow" w:hAnsi="Arial Narrow" w:cs="Arial"/>
                <w:bCs/>
                <w:lang w:val="es-ES_tradnl"/>
              </w:rPr>
              <w:t xml:space="preserve"> en la cual refiere que: </w:t>
            </w:r>
          </w:p>
          <w:p w14:paraId="00EE7DA9" w14:textId="77777777" w:rsidR="00C83086" w:rsidRPr="00C83086" w:rsidRDefault="00912021" w:rsidP="00C83086">
            <w:pPr>
              <w:spacing w:before="240"/>
              <w:jc w:val="both"/>
              <w:rPr>
                <w:rFonts w:ascii="Arial Narrow" w:hAnsi="Arial Narrow" w:cs="Arial"/>
                <w:bCs/>
              </w:rPr>
            </w:pPr>
            <w:r w:rsidRPr="004D39AB">
              <w:rPr>
                <w:rFonts w:ascii="Arial Narrow" w:hAnsi="Arial Narrow" w:cs="Arial"/>
                <w:bCs/>
              </w:rPr>
              <w:t>El mandatario estatal mencionó que las definiciones de candidaturas en Morena se darán hacia finales de 2026… Subrayó la tendencia nacional impulsada por la presidenta Claudia Sheinbaum de favorecer candidaturas femeninas, estimando que, de las 17 gubernaturas en juego, la mayoría serán para mujeres.</w:t>
            </w:r>
          </w:p>
          <w:p w14:paraId="00EE7DAA" w14:textId="77777777" w:rsidR="00912021" w:rsidRPr="007C351C" w:rsidRDefault="00C83086" w:rsidP="007C351C">
            <w:pPr>
              <w:spacing w:before="240"/>
              <w:jc w:val="both"/>
              <w:rPr>
                <w:rFonts w:ascii="Arial Narrow" w:hAnsi="Arial Narrow" w:cs="Arial"/>
                <w:lang w:val="es-ES_tradnl"/>
              </w:rPr>
            </w:pPr>
            <w:r w:rsidRPr="00C83086">
              <w:rPr>
                <w:rFonts w:ascii="Arial Narrow" w:hAnsi="Arial Narrow" w:cs="Arial"/>
                <w:bCs/>
              </w:rPr>
              <w:lastRenderedPageBreak/>
              <w:t>Enfatizó que las decisiones de postulaciones son de carácter nacional y partidista, sin intervención directa de su parte.</w:t>
            </w:r>
          </w:p>
        </w:tc>
      </w:tr>
      <w:tr w:rsidR="00912021" w:rsidRPr="004D39AB" w14:paraId="00EE7DBE" w14:textId="77777777" w:rsidTr="39C803CE">
        <w:trPr>
          <w:jc w:val="center"/>
        </w:trPr>
        <w:tc>
          <w:tcPr>
            <w:tcW w:w="552" w:type="dxa"/>
            <w:vAlign w:val="center"/>
          </w:tcPr>
          <w:p w14:paraId="00EE7DAC" w14:textId="77777777" w:rsidR="00912021" w:rsidRPr="004D39AB" w:rsidRDefault="00397DB5">
            <w:pPr>
              <w:jc w:val="center"/>
              <w:rPr>
                <w:rFonts w:ascii="Arial Narrow" w:hAnsi="Arial Narrow" w:cs="Arial"/>
                <w:bCs/>
                <w:lang w:val="es-ES_tradnl"/>
              </w:rPr>
            </w:pPr>
            <w:r>
              <w:rPr>
                <w:rFonts w:ascii="Arial Narrow" w:hAnsi="Arial Narrow" w:cs="Arial"/>
                <w:bCs/>
                <w:lang w:val="es-ES_tradnl"/>
              </w:rPr>
              <w:lastRenderedPageBreak/>
              <w:t>5</w:t>
            </w:r>
          </w:p>
        </w:tc>
        <w:tc>
          <w:tcPr>
            <w:tcW w:w="2268" w:type="dxa"/>
          </w:tcPr>
          <w:p w14:paraId="00EE7DAD" w14:textId="77777777" w:rsidR="00912021" w:rsidRPr="004D39AB" w:rsidRDefault="00912021">
            <w:pPr>
              <w:spacing w:before="240"/>
              <w:jc w:val="center"/>
              <w:rPr>
                <w:rFonts w:ascii="Arial Narrow" w:hAnsi="Arial Narrow" w:cs="Arial"/>
                <w:bCs/>
                <w:lang w:val="es-ES"/>
              </w:rPr>
            </w:pPr>
            <w:r w:rsidRPr="004D39AB">
              <w:rPr>
                <w:rFonts w:ascii="Arial Narrow" w:hAnsi="Arial Narrow" w:cs="Arial"/>
                <w:bCs/>
                <w:lang w:val="es-ES"/>
              </w:rPr>
              <w:t>IEM-OFI-049/2026</w:t>
            </w:r>
          </w:p>
          <w:p w14:paraId="00EE7DAE" w14:textId="77777777" w:rsidR="00912021" w:rsidRPr="004D39AB" w:rsidRDefault="00912021">
            <w:pPr>
              <w:jc w:val="center"/>
              <w:rPr>
                <w:rFonts w:ascii="Arial Narrow" w:hAnsi="Arial Narrow"/>
                <w:bCs/>
              </w:rPr>
            </w:pPr>
            <w:r w:rsidRPr="004D39AB">
              <w:rPr>
                <w:rFonts w:ascii="Arial Narrow" w:hAnsi="Arial Narrow" w:cs="Arial"/>
                <w:bCs/>
                <w:lang w:val="es-ES"/>
              </w:rPr>
              <w:t>Foja 38 a la 46</w:t>
            </w:r>
          </w:p>
          <w:p w14:paraId="00EE7DAF" w14:textId="77777777" w:rsidR="00912021" w:rsidRPr="004D39AB" w:rsidRDefault="00912021">
            <w:pPr>
              <w:jc w:val="both"/>
              <w:rPr>
                <w:rFonts w:ascii="Arial Narrow" w:hAnsi="Arial Narrow"/>
                <w:bCs/>
              </w:rPr>
            </w:pPr>
          </w:p>
          <w:p w14:paraId="00EE7DB0" w14:textId="77777777" w:rsidR="00912021" w:rsidRPr="004D39AB" w:rsidRDefault="00912021">
            <w:pPr>
              <w:jc w:val="both"/>
              <w:rPr>
                <w:rFonts w:ascii="Arial Narrow" w:hAnsi="Arial Narrow" w:cs="Arial"/>
                <w:bCs/>
                <w:noProof/>
              </w:rPr>
            </w:pPr>
            <w:hyperlink r:id="rId26" w:history="1">
              <w:r w:rsidRPr="004D39AB">
                <w:rPr>
                  <w:rStyle w:val="Hipervnculo"/>
                  <w:rFonts w:ascii="Arial Narrow" w:hAnsi="Arial Narrow" w:cs="Arial"/>
                  <w:bCs/>
                  <w:noProof/>
                </w:rPr>
                <w:t>https://mizatacuaro.com/noticias/michoacan/alfredo-ramirez-bedolla-anuncia-recorrido-estatal-por-michoacan-en-asamblea-informativa-de-morena-en-zitacuaro/331253/</w:t>
              </w:r>
            </w:hyperlink>
          </w:p>
          <w:p w14:paraId="00EE7DB1" w14:textId="77777777" w:rsidR="00912021" w:rsidRPr="004D39AB" w:rsidRDefault="00912021">
            <w:pPr>
              <w:jc w:val="both"/>
              <w:rPr>
                <w:rFonts w:ascii="Arial Narrow" w:hAnsi="Arial Narrow" w:cs="Arial"/>
                <w:bCs/>
                <w:noProof/>
              </w:rPr>
            </w:pPr>
          </w:p>
          <w:p w14:paraId="00EE7DB2" w14:textId="77777777" w:rsidR="00912021" w:rsidRPr="004D39AB" w:rsidRDefault="00912021">
            <w:pPr>
              <w:jc w:val="both"/>
              <w:rPr>
                <w:rFonts w:ascii="Arial Narrow" w:hAnsi="Arial Narrow" w:cs="Arial"/>
                <w:bCs/>
                <w:noProof/>
              </w:rPr>
            </w:pPr>
            <w:r w:rsidRPr="004D39AB">
              <w:rPr>
                <w:rFonts w:ascii="Arial Narrow" w:hAnsi="Arial Narrow"/>
                <w:bCs/>
                <w:noProof/>
              </w:rPr>
              <w:drawing>
                <wp:inline distT="0" distB="0" distL="0" distR="0" wp14:anchorId="00EE7E7F" wp14:editId="00EE7E80">
                  <wp:extent cx="1303020" cy="626110"/>
                  <wp:effectExtent l="0" t="0" r="0" b="2540"/>
                  <wp:docPr id="15380623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62305" name=""/>
                          <pic:cNvPicPr/>
                        </pic:nvPicPr>
                        <pic:blipFill>
                          <a:blip r:embed="rId27"/>
                          <a:stretch>
                            <a:fillRect/>
                          </a:stretch>
                        </pic:blipFill>
                        <pic:spPr>
                          <a:xfrm>
                            <a:off x="0" y="0"/>
                            <a:ext cx="1303020" cy="626110"/>
                          </a:xfrm>
                          <a:prstGeom prst="rect">
                            <a:avLst/>
                          </a:prstGeom>
                        </pic:spPr>
                      </pic:pic>
                    </a:graphicData>
                  </a:graphic>
                </wp:inline>
              </w:drawing>
            </w:r>
          </w:p>
          <w:p w14:paraId="00EE7DB3" w14:textId="77777777" w:rsidR="00912021" w:rsidRPr="004D39AB" w:rsidRDefault="00912021">
            <w:pPr>
              <w:jc w:val="both"/>
              <w:rPr>
                <w:rFonts w:ascii="Arial Narrow" w:hAnsi="Arial Narrow" w:cs="Arial"/>
                <w:bCs/>
                <w:noProof/>
              </w:rPr>
            </w:pPr>
          </w:p>
          <w:p w14:paraId="00EE7DB4" w14:textId="77777777" w:rsidR="00912021" w:rsidRPr="004D39AB" w:rsidRDefault="00912021">
            <w:pPr>
              <w:jc w:val="both"/>
              <w:rPr>
                <w:rFonts w:ascii="Arial Narrow" w:hAnsi="Arial Narrow" w:cs="Arial"/>
                <w:bCs/>
                <w:noProof/>
              </w:rPr>
            </w:pPr>
          </w:p>
          <w:p w14:paraId="00EE7DB5" w14:textId="77777777" w:rsidR="00912021" w:rsidRPr="004D39AB" w:rsidRDefault="00912021">
            <w:pPr>
              <w:jc w:val="both"/>
              <w:rPr>
                <w:rFonts w:ascii="Arial Narrow" w:hAnsi="Arial Narrow" w:cs="Arial"/>
                <w:bCs/>
                <w:noProof/>
              </w:rPr>
            </w:pPr>
            <w:r w:rsidRPr="004D39AB">
              <w:rPr>
                <w:rFonts w:ascii="Arial Narrow" w:hAnsi="Arial Narrow"/>
                <w:bCs/>
                <w:noProof/>
              </w:rPr>
              <w:drawing>
                <wp:inline distT="0" distB="0" distL="0" distR="0" wp14:anchorId="00EE7E81" wp14:editId="00EE7E82">
                  <wp:extent cx="1303020" cy="624840"/>
                  <wp:effectExtent l="0" t="0" r="0" b="3810"/>
                  <wp:docPr id="7742175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17583" name=""/>
                          <pic:cNvPicPr/>
                        </pic:nvPicPr>
                        <pic:blipFill>
                          <a:blip r:embed="rId28"/>
                          <a:stretch>
                            <a:fillRect/>
                          </a:stretch>
                        </pic:blipFill>
                        <pic:spPr>
                          <a:xfrm>
                            <a:off x="0" y="0"/>
                            <a:ext cx="1303020" cy="624840"/>
                          </a:xfrm>
                          <a:prstGeom prst="rect">
                            <a:avLst/>
                          </a:prstGeom>
                        </pic:spPr>
                      </pic:pic>
                    </a:graphicData>
                  </a:graphic>
                </wp:inline>
              </w:drawing>
            </w:r>
          </w:p>
          <w:p w14:paraId="00EE7DB6" w14:textId="77777777" w:rsidR="00912021" w:rsidRPr="004D39AB" w:rsidRDefault="00912021">
            <w:pPr>
              <w:jc w:val="both"/>
              <w:rPr>
                <w:rFonts w:ascii="Arial Narrow" w:hAnsi="Arial Narrow" w:cs="Arial"/>
                <w:bCs/>
                <w:noProof/>
              </w:rPr>
            </w:pPr>
          </w:p>
        </w:tc>
        <w:tc>
          <w:tcPr>
            <w:tcW w:w="4678" w:type="dxa"/>
          </w:tcPr>
          <w:p w14:paraId="00EE7DB7" w14:textId="77777777" w:rsidR="00912021" w:rsidRPr="004D39AB" w:rsidRDefault="00912021">
            <w:pPr>
              <w:jc w:val="both"/>
              <w:rPr>
                <w:rFonts w:ascii="Arial Narrow" w:hAnsi="Arial Narrow" w:cs="Arial"/>
                <w:bCs/>
                <w:lang w:val="es-ES_tradnl"/>
              </w:rPr>
            </w:pPr>
          </w:p>
          <w:p w14:paraId="00EE7DB8" w14:textId="77777777" w:rsidR="00912021" w:rsidRPr="004D39AB" w:rsidRDefault="00912021">
            <w:pPr>
              <w:jc w:val="both"/>
              <w:rPr>
                <w:rFonts w:ascii="Arial Narrow" w:hAnsi="Arial Narrow" w:cs="Arial"/>
                <w:bCs/>
                <w:lang w:val="es-ES"/>
              </w:rPr>
            </w:pPr>
            <w:r w:rsidRPr="004D39AB">
              <w:rPr>
                <w:rFonts w:ascii="Arial Narrow" w:hAnsi="Arial Narrow" w:cs="Arial"/>
                <w:bCs/>
                <w:lang w:val="es-ES_tradnl"/>
              </w:rPr>
              <w:t xml:space="preserve">Nota periodística de 18 de enero, </w:t>
            </w:r>
            <w:r w:rsidR="00B76DAD">
              <w:rPr>
                <w:rFonts w:ascii="Arial Narrow" w:hAnsi="Arial Narrow" w:cs="Arial"/>
                <w:bCs/>
                <w:lang w:val="es-ES_tradnl"/>
              </w:rPr>
              <w:t xml:space="preserve">en </w:t>
            </w:r>
            <w:r w:rsidR="00880063" w:rsidRPr="004D39AB">
              <w:rPr>
                <w:rFonts w:ascii="Arial Narrow" w:hAnsi="Arial Narrow" w:cs="Arial"/>
                <w:bCs/>
                <w:lang w:val="es-ES_tradnl"/>
              </w:rPr>
              <w:t>MIZITACUARO.COM</w:t>
            </w:r>
            <w:r w:rsidR="00B76DAD">
              <w:rPr>
                <w:rFonts w:ascii="Arial Narrow" w:hAnsi="Arial Narrow" w:cs="Arial"/>
                <w:bCs/>
                <w:lang w:val="es-ES_tradnl"/>
              </w:rPr>
              <w:t xml:space="preserve">, </w:t>
            </w:r>
            <w:r w:rsidRPr="004D39AB">
              <w:rPr>
                <w:rFonts w:ascii="Arial Narrow" w:hAnsi="Arial Narrow" w:cs="Arial"/>
                <w:bCs/>
                <w:lang w:val="es-ES"/>
              </w:rPr>
              <w:t xml:space="preserve">relacionada con la </w:t>
            </w:r>
            <w:r w:rsidRPr="004D39AB">
              <w:rPr>
                <w:rFonts w:ascii="Arial Narrow" w:hAnsi="Arial Narrow" w:cs="Arial"/>
                <w:bCs/>
                <w:i/>
                <w:iCs/>
                <w:lang w:val="es-ES"/>
              </w:rPr>
              <w:t>asamblea</w:t>
            </w:r>
            <w:r w:rsidRPr="004D39AB">
              <w:rPr>
                <w:rFonts w:ascii="Arial Narrow" w:hAnsi="Arial Narrow" w:cs="Arial"/>
                <w:bCs/>
                <w:lang w:val="es-ES"/>
              </w:rPr>
              <w:t xml:space="preserve"> en Zitácuaro</w:t>
            </w:r>
            <w:r w:rsidR="00B76DAD">
              <w:rPr>
                <w:rFonts w:ascii="Arial Narrow" w:hAnsi="Arial Narrow" w:cs="Arial"/>
                <w:bCs/>
                <w:lang w:val="es-ES"/>
              </w:rPr>
              <w:t xml:space="preserve">, en la cual se refiere que el </w:t>
            </w:r>
            <w:r w:rsidR="00B76DAD" w:rsidRPr="00DB0BAE">
              <w:rPr>
                <w:rFonts w:ascii="Arial Narrow" w:hAnsi="Arial Narrow" w:cs="Arial"/>
                <w:i/>
                <w:lang w:val="es-ES"/>
              </w:rPr>
              <w:t>Gobernador</w:t>
            </w:r>
            <w:r w:rsidR="00B76DAD">
              <w:rPr>
                <w:rFonts w:ascii="Arial Narrow" w:hAnsi="Arial Narrow" w:cs="Arial"/>
                <w:bCs/>
                <w:lang w:val="es-ES"/>
              </w:rPr>
              <w:t xml:space="preserve"> manifestó: </w:t>
            </w:r>
          </w:p>
          <w:p w14:paraId="00EE7DB9" w14:textId="77777777" w:rsidR="00912021" w:rsidRPr="004D39AB" w:rsidRDefault="00912021">
            <w:pPr>
              <w:jc w:val="both"/>
              <w:rPr>
                <w:rFonts w:ascii="Arial Narrow" w:hAnsi="Arial Narrow" w:cs="Arial"/>
                <w:bCs/>
                <w:lang w:val="es-ES_tradnl"/>
              </w:rPr>
            </w:pPr>
          </w:p>
          <w:p w14:paraId="00EE7DBA" w14:textId="77777777" w:rsidR="00912021" w:rsidRPr="00A6541C" w:rsidRDefault="00912021" w:rsidP="39C803CE">
            <w:pPr>
              <w:spacing w:before="240"/>
              <w:jc w:val="both"/>
              <w:rPr>
                <w:rFonts w:ascii="Arial Narrow" w:hAnsi="Arial Narrow" w:cs="Arial"/>
                <w:i/>
                <w:iCs/>
                <w:lang w:val="es-ES"/>
              </w:rPr>
            </w:pPr>
            <w:r w:rsidRPr="39C803CE">
              <w:rPr>
                <w:rFonts w:ascii="Arial Narrow" w:hAnsi="Arial Narrow" w:cs="Arial"/>
                <w:i/>
                <w:iCs/>
                <w:lang w:val="es-ES"/>
              </w:rPr>
              <w:t>anunció el inicio de un recorrido por todo el estado para realizar eventos similares con el objetivo de fortalecer la organización territorial.</w:t>
            </w:r>
          </w:p>
          <w:p w14:paraId="00EE7DBB" w14:textId="77777777" w:rsidR="00912021" w:rsidRPr="00A6541C" w:rsidRDefault="00912021">
            <w:pPr>
              <w:spacing w:before="240"/>
              <w:jc w:val="both"/>
              <w:rPr>
                <w:rFonts w:ascii="Arial Narrow" w:hAnsi="Arial Narrow" w:cs="Arial"/>
                <w:bCs/>
                <w:i/>
                <w:iCs/>
                <w:lang w:val="es-ES_tradnl"/>
              </w:rPr>
            </w:pPr>
            <w:r w:rsidRPr="00A6541C">
              <w:rPr>
                <w:rFonts w:ascii="Arial Narrow" w:hAnsi="Arial Narrow" w:cs="Arial"/>
                <w:bCs/>
                <w:i/>
                <w:iCs/>
                <w:lang w:val="es-ES_tradnl"/>
              </w:rPr>
              <w:t>se presentó como fundador y consejero nacional de Morena, reiteró el respaldo a la presidenta Claudia Sheinbaum Pardo y enfatizó la defensa de la soberanía nacional</w:t>
            </w:r>
          </w:p>
          <w:p w14:paraId="00EE7DBC" w14:textId="77777777" w:rsidR="00912021" w:rsidRPr="00A6541C" w:rsidRDefault="00912021">
            <w:pPr>
              <w:spacing w:before="240"/>
              <w:jc w:val="both"/>
              <w:rPr>
                <w:rFonts w:ascii="Arial Narrow" w:hAnsi="Arial Narrow" w:cs="Arial"/>
                <w:bCs/>
                <w:i/>
                <w:iCs/>
                <w:lang w:val="es-ES_tradnl"/>
              </w:rPr>
            </w:pPr>
            <w:r w:rsidRPr="00A6541C">
              <w:rPr>
                <w:rFonts w:ascii="Arial Narrow" w:hAnsi="Arial Narrow" w:cs="Arial"/>
                <w:bCs/>
                <w:i/>
                <w:iCs/>
                <w:lang w:val="es-ES_tradnl"/>
              </w:rPr>
              <w:t>llamó a la unidad del partido y a defender la Cuarta Transformación mediante comités territoriales, organización casa por casa y presencia en redes sociales</w:t>
            </w:r>
          </w:p>
          <w:p w14:paraId="00EE7DBD" w14:textId="77777777" w:rsidR="00912021" w:rsidRPr="004D39AB" w:rsidRDefault="00912021">
            <w:pPr>
              <w:spacing w:before="240"/>
              <w:jc w:val="both"/>
              <w:rPr>
                <w:rFonts w:ascii="Arial Narrow" w:hAnsi="Arial Narrow" w:cs="Arial"/>
                <w:bCs/>
                <w:lang w:val="es-ES"/>
              </w:rPr>
            </w:pPr>
            <w:r w:rsidRPr="00A6541C">
              <w:rPr>
                <w:rFonts w:ascii="Arial Narrow" w:hAnsi="Arial Narrow" w:cs="Arial"/>
                <w:bCs/>
                <w:i/>
                <w:iCs/>
                <w:lang w:val="es-ES_tradnl"/>
              </w:rPr>
              <w:t>expreso apoyo al avance de las mujeres en la política</w:t>
            </w:r>
          </w:p>
        </w:tc>
      </w:tr>
      <w:tr w:rsidR="00912021" w:rsidRPr="004D39AB" w14:paraId="00EE7DDB" w14:textId="77777777" w:rsidTr="39C803CE">
        <w:trPr>
          <w:jc w:val="center"/>
        </w:trPr>
        <w:tc>
          <w:tcPr>
            <w:tcW w:w="552" w:type="dxa"/>
            <w:vAlign w:val="center"/>
          </w:tcPr>
          <w:p w14:paraId="00EE7DBF" w14:textId="77777777" w:rsidR="00912021" w:rsidRPr="004D39AB" w:rsidRDefault="00397DB5">
            <w:pPr>
              <w:spacing w:before="240"/>
              <w:jc w:val="center"/>
              <w:rPr>
                <w:rFonts w:ascii="Arial Narrow" w:hAnsi="Arial Narrow" w:cs="Arial"/>
                <w:bCs/>
                <w:lang w:val="es-ES_tradnl"/>
              </w:rPr>
            </w:pPr>
            <w:r>
              <w:rPr>
                <w:rFonts w:ascii="Arial Narrow" w:hAnsi="Arial Narrow" w:cs="Arial"/>
                <w:bCs/>
                <w:lang w:val="es-ES_tradnl"/>
              </w:rPr>
              <w:t>6</w:t>
            </w:r>
          </w:p>
        </w:tc>
        <w:tc>
          <w:tcPr>
            <w:tcW w:w="2268" w:type="dxa"/>
          </w:tcPr>
          <w:p w14:paraId="00EE7DC0" w14:textId="77777777" w:rsidR="00912021" w:rsidRPr="004D39AB" w:rsidRDefault="00912021">
            <w:pPr>
              <w:spacing w:before="240"/>
              <w:jc w:val="center"/>
              <w:rPr>
                <w:rFonts w:ascii="Arial Narrow" w:hAnsi="Arial Narrow" w:cs="Arial"/>
                <w:bCs/>
                <w:lang w:val="es-ES"/>
              </w:rPr>
            </w:pPr>
            <w:r w:rsidRPr="004D39AB">
              <w:rPr>
                <w:rFonts w:ascii="Arial Narrow" w:hAnsi="Arial Narrow" w:cs="Arial"/>
                <w:bCs/>
                <w:lang w:val="es-ES"/>
              </w:rPr>
              <w:t>IEM-OFI-50/2026</w:t>
            </w:r>
          </w:p>
          <w:p w14:paraId="00EE7DC1" w14:textId="77777777" w:rsidR="00912021" w:rsidRPr="004D39AB" w:rsidRDefault="00912021">
            <w:pPr>
              <w:jc w:val="center"/>
              <w:rPr>
                <w:rFonts w:ascii="Arial Narrow" w:hAnsi="Arial Narrow"/>
                <w:bCs/>
              </w:rPr>
            </w:pPr>
            <w:r w:rsidRPr="004D39AB">
              <w:rPr>
                <w:rFonts w:ascii="Arial Narrow" w:hAnsi="Arial Narrow" w:cs="Arial"/>
                <w:bCs/>
                <w:lang w:val="es-ES"/>
              </w:rPr>
              <w:t>Foja 47 a la 57</w:t>
            </w:r>
          </w:p>
          <w:p w14:paraId="00EE7DC2" w14:textId="77777777" w:rsidR="00912021" w:rsidRPr="004D39AB" w:rsidRDefault="00912021">
            <w:pPr>
              <w:spacing w:before="240"/>
              <w:jc w:val="both"/>
              <w:rPr>
                <w:rFonts w:ascii="Arial Narrow" w:hAnsi="Arial Narrow" w:cs="Arial"/>
                <w:bCs/>
                <w:noProof/>
              </w:rPr>
            </w:pPr>
            <w:hyperlink r:id="rId29" w:history="1">
              <w:r w:rsidRPr="004D39AB">
                <w:rPr>
                  <w:rStyle w:val="Hipervnculo"/>
                  <w:rFonts w:ascii="Arial Narrow" w:hAnsi="Arial Narrow" w:cs="Arial"/>
                  <w:bCs/>
                  <w:noProof/>
                </w:rPr>
                <w:t>https://www.quadratin.com.mx/politicas/nueva-cargada-de-ramirez-bedolla-para-que-sea-gobernadora-en-2027/</w:t>
              </w:r>
            </w:hyperlink>
          </w:p>
          <w:p w14:paraId="00EE7DC3" w14:textId="77777777" w:rsidR="00912021" w:rsidRPr="004D39AB" w:rsidRDefault="00912021">
            <w:pPr>
              <w:spacing w:before="240"/>
              <w:jc w:val="both"/>
              <w:rPr>
                <w:rFonts w:ascii="Arial Narrow" w:hAnsi="Arial Narrow" w:cs="Arial"/>
                <w:bCs/>
                <w:noProof/>
              </w:rPr>
            </w:pPr>
          </w:p>
          <w:p w14:paraId="00EE7DC4" w14:textId="77777777" w:rsidR="00912021" w:rsidRPr="004D39AB" w:rsidRDefault="00912021">
            <w:pPr>
              <w:spacing w:before="240"/>
              <w:jc w:val="both"/>
              <w:rPr>
                <w:rFonts w:ascii="Arial Narrow" w:hAnsi="Arial Narrow" w:cs="Arial"/>
                <w:bCs/>
                <w:noProof/>
              </w:rPr>
            </w:pPr>
            <w:r w:rsidRPr="004D39AB">
              <w:rPr>
                <w:rFonts w:ascii="Arial Narrow" w:hAnsi="Arial Narrow"/>
                <w:bCs/>
                <w:noProof/>
              </w:rPr>
              <w:drawing>
                <wp:inline distT="0" distB="0" distL="0" distR="0" wp14:anchorId="00EE7E83" wp14:editId="00EE7E84">
                  <wp:extent cx="1303020" cy="650875"/>
                  <wp:effectExtent l="0" t="0" r="0" b="0"/>
                  <wp:docPr id="1359898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89871" name=""/>
                          <pic:cNvPicPr/>
                        </pic:nvPicPr>
                        <pic:blipFill>
                          <a:blip r:embed="rId30"/>
                          <a:stretch>
                            <a:fillRect/>
                          </a:stretch>
                        </pic:blipFill>
                        <pic:spPr>
                          <a:xfrm>
                            <a:off x="0" y="0"/>
                            <a:ext cx="1303020" cy="650875"/>
                          </a:xfrm>
                          <a:prstGeom prst="rect">
                            <a:avLst/>
                          </a:prstGeom>
                        </pic:spPr>
                      </pic:pic>
                    </a:graphicData>
                  </a:graphic>
                </wp:inline>
              </w:drawing>
            </w:r>
          </w:p>
          <w:p w14:paraId="00EE7DC5" w14:textId="77777777" w:rsidR="00912021" w:rsidRPr="004D39AB" w:rsidRDefault="00912021">
            <w:pPr>
              <w:spacing w:before="240"/>
              <w:jc w:val="both"/>
              <w:rPr>
                <w:rFonts w:ascii="Arial Narrow" w:hAnsi="Arial Narrow" w:cs="Arial"/>
                <w:bCs/>
                <w:noProof/>
              </w:rPr>
            </w:pPr>
          </w:p>
          <w:p w14:paraId="00EE7DC6" w14:textId="77777777" w:rsidR="00912021" w:rsidRPr="004D39AB" w:rsidRDefault="00912021">
            <w:pPr>
              <w:spacing w:before="240"/>
              <w:jc w:val="both"/>
              <w:rPr>
                <w:rFonts w:ascii="Arial Narrow" w:hAnsi="Arial Narrow" w:cs="Arial"/>
                <w:bCs/>
                <w:noProof/>
              </w:rPr>
            </w:pPr>
            <w:r w:rsidRPr="004D39AB">
              <w:rPr>
                <w:rFonts w:ascii="Arial Narrow" w:hAnsi="Arial Narrow"/>
                <w:bCs/>
                <w:noProof/>
              </w:rPr>
              <w:drawing>
                <wp:inline distT="0" distB="0" distL="0" distR="0" wp14:anchorId="00EE7E85" wp14:editId="00EE7E86">
                  <wp:extent cx="1303020" cy="650240"/>
                  <wp:effectExtent l="0" t="0" r="0" b="0"/>
                  <wp:docPr id="1997181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8106" name=""/>
                          <pic:cNvPicPr/>
                        </pic:nvPicPr>
                        <pic:blipFill>
                          <a:blip r:embed="rId31"/>
                          <a:stretch>
                            <a:fillRect/>
                          </a:stretch>
                        </pic:blipFill>
                        <pic:spPr>
                          <a:xfrm>
                            <a:off x="0" y="0"/>
                            <a:ext cx="1303020" cy="650240"/>
                          </a:xfrm>
                          <a:prstGeom prst="rect">
                            <a:avLst/>
                          </a:prstGeom>
                        </pic:spPr>
                      </pic:pic>
                    </a:graphicData>
                  </a:graphic>
                </wp:inline>
              </w:drawing>
            </w:r>
          </w:p>
          <w:p w14:paraId="00EE7DC7" w14:textId="77777777" w:rsidR="00912021" w:rsidRPr="004D39AB" w:rsidRDefault="00912021">
            <w:pPr>
              <w:spacing w:before="240"/>
              <w:jc w:val="both"/>
              <w:rPr>
                <w:rFonts w:ascii="Arial Narrow" w:hAnsi="Arial Narrow" w:cs="Arial"/>
                <w:bCs/>
                <w:noProof/>
              </w:rPr>
            </w:pPr>
          </w:p>
          <w:p w14:paraId="00EE7DC8" w14:textId="77777777" w:rsidR="00912021" w:rsidRPr="004D39AB" w:rsidRDefault="00912021">
            <w:pPr>
              <w:spacing w:before="240"/>
              <w:jc w:val="both"/>
              <w:rPr>
                <w:rFonts w:ascii="Arial Narrow" w:hAnsi="Arial Narrow" w:cs="Arial"/>
                <w:bCs/>
                <w:noProof/>
              </w:rPr>
            </w:pPr>
            <w:r w:rsidRPr="004D39AB">
              <w:rPr>
                <w:rFonts w:ascii="Arial Narrow" w:hAnsi="Arial Narrow"/>
                <w:bCs/>
                <w:noProof/>
              </w:rPr>
              <w:lastRenderedPageBreak/>
              <w:drawing>
                <wp:inline distT="0" distB="0" distL="0" distR="0" wp14:anchorId="00EE7E87" wp14:editId="00EE7E88">
                  <wp:extent cx="1303020" cy="652780"/>
                  <wp:effectExtent l="0" t="0" r="0" b="0"/>
                  <wp:docPr id="11111196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19658" name=""/>
                          <pic:cNvPicPr/>
                        </pic:nvPicPr>
                        <pic:blipFill>
                          <a:blip r:embed="rId32"/>
                          <a:stretch>
                            <a:fillRect/>
                          </a:stretch>
                        </pic:blipFill>
                        <pic:spPr>
                          <a:xfrm>
                            <a:off x="0" y="0"/>
                            <a:ext cx="1303020" cy="652780"/>
                          </a:xfrm>
                          <a:prstGeom prst="rect">
                            <a:avLst/>
                          </a:prstGeom>
                        </pic:spPr>
                      </pic:pic>
                    </a:graphicData>
                  </a:graphic>
                </wp:inline>
              </w:drawing>
            </w:r>
          </w:p>
          <w:p w14:paraId="00EE7DC9" w14:textId="77777777" w:rsidR="00912021" w:rsidRPr="004D39AB" w:rsidRDefault="00912021">
            <w:pPr>
              <w:spacing w:before="240"/>
              <w:jc w:val="both"/>
              <w:rPr>
                <w:rFonts w:ascii="Arial Narrow" w:hAnsi="Arial Narrow" w:cs="Arial"/>
                <w:bCs/>
                <w:noProof/>
              </w:rPr>
            </w:pPr>
          </w:p>
          <w:p w14:paraId="00EE7DCA" w14:textId="77777777" w:rsidR="00912021" w:rsidRPr="004D39AB" w:rsidRDefault="00912021">
            <w:pPr>
              <w:spacing w:before="240"/>
              <w:jc w:val="both"/>
              <w:rPr>
                <w:rFonts w:ascii="Arial Narrow" w:hAnsi="Arial Narrow" w:cs="Arial"/>
                <w:bCs/>
                <w:noProof/>
              </w:rPr>
            </w:pPr>
            <w:r w:rsidRPr="004D39AB">
              <w:rPr>
                <w:rFonts w:ascii="Arial Narrow" w:hAnsi="Arial Narrow"/>
                <w:bCs/>
                <w:noProof/>
              </w:rPr>
              <w:drawing>
                <wp:inline distT="0" distB="0" distL="0" distR="0" wp14:anchorId="00EE7E89" wp14:editId="00EE7E8A">
                  <wp:extent cx="1303020" cy="650875"/>
                  <wp:effectExtent l="0" t="0" r="0" b="0"/>
                  <wp:docPr id="17599011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901173" name=""/>
                          <pic:cNvPicPr/>
                        </pic:nvPicPr>
                        <pic:blipFill>
                          <a:blip r:embed="rId33"/>
                          <a:stretch>
                            <a:fillRect/>
                          </a:stretch>
                        </pic:blipFill>
                        <pic:spPr>
                          <a:xfrm>
                            <a:off x="0" y="0"/>
                            <a:ext cx="1303020" cy="650875"/>
                          </a:xfrm>
                          <a:prstGeom prst="rect">
                            <a:avLst/>
                          </a:prstGeom>
                        </pic:spPr>
                      </pic:pic>
                    </a:graphicData>
                  </a:graphic>
                </wp:inline>
              </w:drawing>
            </w:r>
          </w:p>
        </w:tc>
        <w:tc>
          <w:tcPr>
            <w:tcW w:w="4678" w:type="dxa"/>
          </w:tcPr>
          <w:p w14:paraId="00EE7DCB" w14:textId="77777777" w:rsidR="00912021" w:rsidRPr="004D39AB" w:rsidRDefault="00912021">
            <w:pPr>
              <w:spacing w:before="240"/>
              <w:jc w:val="both"/>
              <w:rPr>
                <w:rFonts w:ascii="Arial Narrow" w:hAnsi="Arial Narrow" w:cs="Arial"/>
                <w:bCs/>
                <w:lang w:val="es-ES"/>
              </w:rPr>
            </w:pPr>
            <w:r w:rsidRPr="004D39AB">
              <w:rPr>
                <w:rFonts w:ascii="Arial Narrow" w:hAnsi="Arial Narrow" w:cs="Arial"/>
                <w:bCs/>
                <w:lang w:val="es-ES_tradnl"/>
              </w:rPr>
              <w:lastRenderedPageBreak/>
              <w:t xml:space="preserve">Nota periodística de 18 de enero, </w:t>
            </w:r>
            <w:r w:rsidR="00DB0BAE">
              <w:rPr>
                <w:rFonts w:ascii="Arial Narrow" w:hAnsi="Arial Narrow" w:cs="Arial"/>
                <w:bCs/>
                <w:lang w:val="es-ES_tradnl"/>
              </w:rPr>
              <w:t xml:space="preserve">en Quadratín Michoacán, </w:t>
            </w:r>
            <w:r w:rsidRPr="004D39AB">
              <w:rPr>
                <w:rFonts w:ascii="Arial Narrow" w:hAnsi="Arial Narrow" w:cs="Arial"/>
                <w:bCs/>
                <w:lang w:val="es-ES"/>
              </w:rPr>
              <w:t xml:space="preserve">relacionada con la </w:t>
            </w:r>
            <w:r w:rsidRPr="004D39AB">
              <w:rPr>
                <w:rFonts w:ascii="Arial Narrow" w:hAnsi="Arial Narrow" w:cs="Arial"/>
                <w:bCs/>
                <w:i/>
                <w:iCs/>
                <w:lang w:val="es-ES"/>
              </w:rPr>
              <w:t>asamblea</w:t>
            </w:r>
            <w:r w:rsidRPr="004D39AB">
              <w:rPr>
                <w:rFonts w:ascii="Arial Narrow" w:hAnsi="Arial Narrow" w:cs="Arial"/>
                <w:bCs/>
                <w:lang w:val="es-ES"/>
              </w:rPr>
              <w:t xml:space="preserve"> en Zitácuaro.</w:t>
            </w:r>
          </w:p>
          <w:p w14:paraId="00EE7DCC" w14:textId="77777777" w:rsidR="00912021" w:rsidRPr="004D39AB" w:rsidRDefault="00912021">
            <w:pPr>
              <w:spacing w:before="240"/>
              <w:jc w:val="both"/>
              <w:rPr>
                <w:rFonts w:ascii="Arial Narrow" w:hAnsi="Arial Narrow" w:cs="Arial"/>
                <w:bCs/>
                <w:lang w:val="es-ES_tradnl"/>
              </w:rPr>
            </w:pPr>
            <w:r w:rsidRPr="004D39AB">
              <w:rPr>
                <w:rFonts w:ascii="Arial Narrow" w:hAnsi="Arial Narrow" w:cs="Arial"/>
                <w:bCs/>
                <w:lang w:val="es-ES_tradnl"/>
              </w:rPr>
              <w:t xml:space="preserve">En la nota se señala que el </w:t>
            </w:r>
            <w:r w:rsidRPr="003E7E12">
              <w:rPr>
                <w:rFonts w:ascii="Arial Narrow" w:hAnsi="Arial Narrow" w:cs="Arial"/>
                <w:i/>
                <w:lang w:val="es-ES_tradnl"/>
              </w:rPr>
              <w:t>Gobernador</w:t>
            </w:r>
            <w:r w:rsidRPr="004D39AB">
              <w:rPr>
                <w:rFonts w:ascii="Arial Narrow" w:hAnsi="Arial Narrow" w:cs="Arial"/>
                <w:bCs/>
                <w:lang w:val="es-ES_tradnl"/>
              </w:rPr>
              <w:t xml:space="preserve"> volvió a enviar una señal política rumbo a la sucesión de 2027:  su convicción de que Morena postule a una mujer para su gubernatura.</w:t>
            </w:r>
          </w:p>
          <w:p w14:paraId="00EE7DCD" w14:textId="77777777" w:rsidR="00912021" w:rsidRPr="004D39AB" w:rsidRDefault="00912021">
            <w:pPr>
              <w:spacing w:before="240"/>
              <w:jc w:val="both"/>
              <w:rPr>
                <w:rFonts w:ascii="Arial Narrow" w:hAnsi="Arial Narrow" w:cs="Arial"/>
                <w:bCs/>
                <w:lang w:val="es-ES_tradnl"/>
              </w:rPr>
            </w:pPr>
            <w:r w:rsidRPr="004D39AB">
              <w:rPr>
                <w:rFonts w:ascii="Arial Narrow" w:hAnsi="Arial Narrow" w:cs="Arial"/>
                <w:bCs/>
                <w:lang w:val="es-ES_tradnl"/>
              </w:rPr>
              <w:t xml:space="preserve">Declaraciones del </w:t>
            </w:r>
            <w:r w:rsidRPr="004D39AB">
              <w:rPr>
                <w:rFonts w:ascii="Arial Narrow" w:hAnsi="Arial Narrow" w:cs="Arial"/>
                <w:bCs/>
                <w:i/>
                <w:iCs/>
                <w:lang w:val="es-ES_tradnl"/>
              </w:rPr>
              <w:t>Gobernador</w:t>
            </w:r>
            <w:r w:rsidRPr="004D39AB">
              <w:rPr>
                <w:rFonts w:ascii="Arial Narrow" w:hAnsi="Arial Narrow" w:cs="Arial"/>
                <w:bCs/>
                <w:lang w:val="es-ES_tradnl"/>
              </w:rPr>
              <w:t>:</w:t>
            </w:r>
          </w:p>
          <w:p w14:paraId="00EE7DCE" w14:textId="77777777" w:rsidR="00912021" w:rsidRPr="004D39AB" w:rsidRDefault="00912021">
            <w:pPr>
              <w:spacing w:before="240"/>
              <w:jc w:val="both"/>
              <w:rPr>
                <w:rFonts w:ascii="Arial Narrow" w:hAnsi="Arial Narrow" w:cs="Arial"/>
                <w:bCs/>
                <w:i/>
                <w:iCs/>
                <w:lang w:val="es-ES_tradnl"/>
              </w:rPr>
            </w:pPr>
            <w:r w:rsidRPr="004D39AB">
              <w:rPr>
                <w:rFonts w:ascii="Arial Narrow" w:hAnsi="Arial Narrow" w:cs="Arial"/>
                <w:bCs/>
                <w:i/>
                <w:iCs/>
                <w:lang w:val="es-ES_tradnl"/>
              </w:rPr>
              <w:t>En 2027 va a haber una nueva época de mujeres, y por eso habrá un cuadro y una fotografía hermosa de una mujer.</w:t>
            </w:r>
          </w:p>
          <w:p w14:paraId="00EE7DCF" w14:textId="77777777" w:rsidR="00912021" w:rsidRPr="004D39AB" w:rsidRDefault="00912021">
            <w:pPr>
              <w:spacing w:before="240"/>
              <w:jc w:val="both"/>
              <w:rPr>
                <w:rFonts w:ascii="Arial Narrow" w:hAnsi="Arial Narrow" w:cs="Arial"/>
                <w:bCs/>
                <w:i/>
                <w:iCs/>
                <w:lang w:val="es-ES_tradnl"/>
              </w:rPr>
            </w:pPr>
            <w:r w:rsidRPr="004D39AB">
              <w:rPr>
                <w:rFonts w:ascii="Arial Narrow" w:hAnsi="Arial Narrow" w:cs="Arial"/>
                <w:bCs/>
                <w:i/>
                <w:iCs/>
                <w:lang w:val="es-ES_tradnl"/>
              </w:rPr>
              <w:t>Es tiempo de mujeres. Debemos estar unidos; hoy la gran batalla también es en las redes sociales, ha</w:t>
            </w:r>
            <w:r>
              <w:rPr>
                <w:rFonts w:ascii="Arial Narrow" w:hAnsi="Arial Narrow" w:cs="Arial"/>
                <w:bCs/>
                <w:i/>
                <w:iCs/>
                <w:lang w:val="es-ES_tradnl"/>
              </w:rPr>
              <w:t>y</w:t>
            </w:r>
            <w:r w:rsidRPr="004D39AB">
              <w:rPr>
                <w:rFonts w:ascii="Arial Narrow" w:hAnsi="Arial Narrow" w:cs="Arial"/>
                <w:bCs/>
                <w:i/>
                <w:iCs/>
                <w:lang w:val="es-ES_tradnl"/>
              </w:rPr>
              <w:t xml:space="preserve"> que estar muy atentos y firmes en el proyecto de nación que representa Morena y a la cuarta transformación</w:t>
            </w:r>
          </w:p>
          <w:p w14:paraId="00EE7DD0" w14:textId="77777777" w:rsidR="00912021" w:rsidRPr="004D39AB" w:rsidRDefault="00912021">
            <w:pPr>
              <w:spacing w:before="240"/>
              <w:jc w:val="both"/>
              <w:rPr>
                <w:rFonts w:ascii="Arial Narrow" w:hAnsi="Arial Narrow" w:cs="Arial"/>
                <w:bCs/>
                <w:lang w:val="es-ES_tradnl"/>
              </w:rPr>
            </w:pPr>
            <w:r w:rsidRPr="004D39AB">
              <w:rPr>
                <w:rFonts w:ascii="Arial Narrow" w:hAnsi="Arial Narrow" w:cs="Arial"/>
                <w:bCs/>
                <w:lang w:val="es-ES_tradnl"/>
              </w:rPr>
              <w:t>El artículo refiere:</w:t>
            </w:r>
          </w:p>
          <w:p w14:paraId="00EE7DD1" w14:textId="77777777" w:rsidR="00912021" w:rsidRPr="004D39AB" w:rsidRDefault="00912021">
            <w:pPr>
              <w:jc w:val="both"/>
              <w:rPr>
                <w:rFonts w:ascii="Arial Narrow" w:hAnsi="Arial Narrow" w:cs="Arial"/>
                <w:bCs/>
                <w:lang w:val="es-ES_tradnl"/>
              </w:rPr>
            </w:pPr>
          </w:p>
          <w:p w14:paraId="00EE7DD2" w14:textId="77777777" w:rsidR="008643A2" w:rsidRPr="008643A2" w:rsidRDefault="008643A2" w:rsidP="008643A2">
            <w:pPr>
              <w:jc w:val="both"/>
              <w:rPr>
                <w:rFonts w:ascii="Arial Narrow" w:hAnsi="Arial Narrow" w:cs="Arial"/>
                <w:bCs/>
                <w:lang w:val="es-ES_tradnl"/>
              </w:rPr>
            </w:pPr>
            <w:r w:rsidRPr="008643A2">
              <w:rPr>
                <w:rFonts w:ascii="Arial Narrow" w:hAnsi="Arial Narrow" w:cs="Arial"/>
                <w:bCs/>
                <w:lang w:val="es-ES_tradnl"/>
              </w:rPr>
              <w:t>Durante la asamblea informativa, el Gobernador afirmó que en la galería de exmandatario de Michoacán habrá una nueva época, en la que se colocará el retrato de una mujer. Acompañó la idea con la consigna es tiempo de mujeres, emitida desde la tribuna y frente a la estructura partidista de Morena.</w:t>
            </w:r>
          </w:p>
          <w:p w14:paraId="00EE7DD3" w14:textId="77777777" w:rsidR="008643A2" w:rsidRPr="008643A2" w:rsidRDefault="008643A2" w:rsidP="008643A2">
            <w:pPr>
              <w:jc w:val="both"/>
              <w:rPr>
                <w:rFonts w:ascii="Arial Narrow" w:hAnsi="Arial Narrow" w:cs="Arial"/>
                <w:bCs/>
                <w:lang w:val="es-ES_tradnl"/>
              </w:rPr>
            </w:pPr>
            <w:r w:rsidRPr="008643A2">
              <w:rPr>
                <w:rFonts w:ascii="Arial Narrow" w:hAnsi="Arial Narrow" w:cs="Arial"/>
                <w:bCs/>
                <w:lang w:val="es-ES_tradnl"/>
              </w:rPr>
              <w:t>…</w:t>
            </w:r>
          </w:p>
          <w:p w14:paraId="00EE7DD4" w14:textId="77777777" w:rsidR="008643A2" w:rsidRPr="008643A2" w:rsidRDefault="008643A2" w:rsidP="008643A2">
            <w:pPr>
              <w:jc w:val="both"/>
              <w:rPr>
                <w:rFonts w:ascii="Arial Narrow" w:hAnsi="Arial Narrow" w:cs="Arial"/>
                <w:bCs/>
                <w:lang w:val="es-ES"/>
              </w:rPr>
            </w:pPr>
            <w:r w:rsidRPr="008643A2">
              <w:rPr>
                <w:rFonts w:ascii="Arial Narrow" w:hAnsi="Arial Narrow" w:cs="Arial"/>
                <w:bCs/>
                <w:lang w:val="es-ES"/>
              </w:rPr>
              <w:t xml:space="preserve">Que el mensaje fue recibido con porras desde el público a favor de Gladyz Butanda, actual secretaria de Movilidad y una de las figuras que puja por visibilidad en el escenario </w:t>
            </w:r>
            <w:r w:rsidRPr="008643A2">
              <w:rPr>
                <w:rFonts w:ascii="Arial Narrow" w:hAnsi="Arial Narrow" w:cs="Arial"/>
                <w:bCs/>
                <w:lang w:val="es-ES"/>
              </w:rPr>
              <w:lastRenderedPageBreak/>
              <w:t xml:space="preserve">sucesorio. Las consignas no fueron espontaneas ni marginales y marcaron el tono político del acto. </w:t>
            </w:r>
          </w:p>
          <w:p w14:paraId="00EE7DD5" w14:textId="77777777" w:rsidR="008643A2" w:rsidRPr="008643A2" w:rsidRDefault="008643A2" w:rsidP="008643A2">
            <w:pPr>
              <w:jc w:val="both"/>
              <w:rPr>
                <w:rFonts w:ascii="Arial Narrow" w:hAnsi="Arial Narrow" w:cs="Arial"/>
                <w:bCs/>
                <w:lang w:val="es-ES_tradnl"/>
              </w:rPr>
            </w:pPr>
            <w:r w:rsidRPr="008643A2">
              <w:rPr>
                <w:rFonts w:ascii="Arial Narrow" w:hAnsi="Arial Narrow" w:cs="Arial"/>
                <w:bCs/>
                <w:lang w:val="es-ES_tradnl"/>
              </w:rPr>
              <w:t>…</w:t>
            </w:r>
          </w:p>
          <w:p w14:paraId="00EE7DD6" w14:textId="3FDCCEF1" w:rsidR="008643A2" w:rsidRPr="008643A2" w:rsidRDefault="008643A2" w:rsidP="39C803CE">
            <w:pPr>
              <w:jc w:val="both"/>
              <w:rPr>
                <w:rFonts w:ascii="Arial Narrow" w:hAnsi="Arial Narrow" w:cs="Arial"/>
                <w:lang w:val="es-ES"/>
              </w:rPr>
            </w:pPr>
            <w:r w:rsidRPr="39C803CE">
              <w:rPr>
                <w:rFonts w:ascii="Arial Narrow" w:hAnsi="Arial Narrow" w:cs="Arial"/>
                <w:lang w:val="es-ES"/>
              </w:rPr>
              <w:t>En agosto pasado, la presi</w:t>
            </w:r>
            <w:r w:rsidR="003A0371" w:rsidRPr="39C803CE">
              <w:rPr>
                <w:rFonts w:ascii="Arial Narrow" w:hAnsi="Arial Narrow" w:cs="Arial"/>
                <w:lang w:val="es-ES"/>
              </w:rPr>
              <w:t>d</w:t>
            </w:r>
            <w:r w:rsidRPr="39C803CE">
              <w:rPr>
                <w:rFonts w:ascii="Arial Narrow" w:hAnsi="Arial Narrow" w:cs="Arial"/>
                <w:lang w:val="es-ES"/>
              </w:rPr>
              <w:t>enta nacional del partido, Luisa María Alcalde, descartó que la candidatura al gobierno de Michoacán se cerrará exclusivamente a mujeres. Aquella definición se dio en medio de la discusión sobre una eventual reforma legislativa estatal para reservar la postulación femenina y dejó abierta la competencia para los varones.</w:t>
            </w:r>
          </w:p>
          <w:p w14:paraId="00EE7DD7" w14:textId="77777777" w:rsidR="00912021" w:rsidRDefault="00912021">
            <w:pPr>
              <w:jc w:val="both"/>
              <w:rPr>
                <w:rFonts w:ascii="Arial Narrow" w:hAnsi="Arial Narrow" w:cs="Arial"/>
                <w:bCs/>
                <w:lang w:val="es-ES_tradnl"/>
              </w:rPr>
            </w:pPr>
            <w:r w:rsidRPr="004D39AB">
              <w:rPr>
                <w:rFonts w:ascii="Arial Narrow" w:hAnsi="Arial Narrow" w:cs="Arial"/>
                <w:bCs/>
                <w:lang w:val="es-ES_tradnl"/>
              </w:rPr>
              <w:t>…</w:t>
            </w:r>
          </w:p>
          <w:p w14:paraId="00EE7DD8" w14:textId="77777777" w:rsidR="00912021" w:rsidRPr="004D39AB" w:rsidRDefault="00912021">
            <w:pPr>
              <w:jc w:val="both"/>
              <w:rPr>
                <w:rFonts w:ascii="Arial Narrow" w:hAnsi="Arial Narrow" w:cs="Arial"/>
                <w:bCs/>
                <w:lang w:val="es-ES_tradnl"/>
              </w:rPr>
            </w:pPr>
            <w:r w:rsidRPr="004D39AB">
              <w:rPr>
                <w:rFonts w:ascii="Arial Narrow" w:hAnsi="Arial Narrow" w:cs="Arial"/>
                <w:bCs/>
                <w:lang w:val="es-ES_tradnl"/>
              </w:rPr>
              <w:t>El mensaje de Zitácuaro contrasta con ese antecedente. Sin plantearlo en términos jurídicos, el gobernador volvió a inclinar el terreno político con símbolos, discurso y señales públicas en favor de una mujer.</w:t>
            </w:r>
          </w:p>
          <w:p w14:paraId="00EE7DD9" w14:textId="77777777" w:rsidR="00912021" w:rsidRPr="004D39AB" w:rsidRDefault="00912021">
            <w:pPr>
              <w:jc w:val="both"/>
              <w:rPr>
                <w:rFonts w:ascii="Arial Narrow" w:hAnsi="Arial Narrow" w:cs="Arial"/>
                <w:bCs/>
                <w:lang w:val="es-ES_tradnl"/>
              </w:rPr>
            </w:pPr>
            <w:r w:rsidRPr="004D39AB">
              <w:rPr>
                <w:rFonts w:ascii="Arial Narrow" w:hAnsi="Arial Narrow" w:cs="Arial"/>
                <w:bCs/>
                <w:lang w:val="es-ES_tradnl"/>
              </w:rPr>
              <w:t>…</w:t>
            </w:r>
          </w:p>
          <w:p w14:paraId="00EE7DDA" w14:textId="77777777" w:rsidR="00912021" w:rsidRPr="004D39AB" w:rsidRDefault="00912021">
            <w:pPr>
              <w:jc w:val="both"/>
              <w:rPr>
                <w:rFonts w:ascii="Arial Narrow" w:hAnsi="Arial Narrow" w:cs="Arial"/>
                <w:bCs/>
                <w:lang w:val="es-ES_tradnl"/>
              </w:rPr>
            </w:pPr>
            <w:r w:rsidRPr="004D39AB">
              <w:rPr>
                <w:rFonts w:ascii="Arial Narrow" w:hAnsi="Arial Narrow" w:cs="Arial"/>
                <w:bCs/>
                <w:lang w:val="es-ES_tradnl"/>
              </w:rPr>
              <w:t xml:space="preserve">En conjunto, el discurso del </w:t>
            </w:r>
            <w:r w:rsidR="008643A2" w:rsidRPr="008643A2">
              <w:rPr>
                <w:rFonts w:ascii="Arial Narrow" w:hAnsi="Arial Narrow" w:cs="Arial"/>
                <w:bCs/>
                <w:lang w:val="es-ES_tradnl"/>
              </w:rPr>
              <w:t>gobernador</w:t>
            </w:r>
            <w:r w:rsidRPr="004D39AB">
              <w:rPr>
                <w:rFonts w:ascii="Arial Narrow" w:hAnsi="Arial Narrow" w:cs="Arial"/>
                <w:bCs/>
                <w:lang w:val="es-ES_tradnl"/>
              </w:rPr>
              <w:t xml:space="preserve">, la escenografía del acto, la activación visible de grupos de apoyo y la reiteración de su postura configuran una nueva </w:t>
            </w:r>
            <w:r w:rsidR="008643A2" w:rsidRPr="008643A2">
              <w:rPr>
                <w:rFonts w:ascii="Arial Narrow" w:hAnsi="Arial Narrow" w:cs="Arial"/>
                <w:bCs/>
                <w:lang w:val="es-ES_tradnl"/>
              </w:rPr>
              <w:t>cargada</w:t>
            </w:r>
            <w:r w:rsidRPr="004D39AB">
              <w:rPr>
                <w:rFonts w:ascii="Arial Narrow" w:hAnsi="Arial Narrow" w:cs="Arial"/>
                <w:bCs/>
                <w:lang w:val="es-ES_tradnl"/>
              </w:rPr>
              <w:t xml:space="preserve"> desde el poder estatal. Una señal directa que coloca la sucesión de Morena en Michoacán, rumbo a 2027, bajo la premisa de que sea una mujer quien encabece el relevo.</w:t>
            </w:r>
          </w:p>
        </w:tc>
      </w:tr>
      <w:tr w:rsidR="00912021" w:rsidRPr="004D39AB" w14:paraId="00EE7DE3" w14:textId="77777777" w:rsidTr="39C803CE">
        <w:trPr>
          <w:jc w:val="center"/>
        </w:trPr>
        <w:tc>
          <w:tcPr>
            <w:tcW w:w="552" w:type="dxa"/>
            <w:vAlign w:val="center"/>
          </w:tcPr>
          <w:p w14:paraId="00EE7DDC" w14:textId="77777777" w:rsidR="00912021" w:rsidRPr="004D39AB" w:rsidRDefault="00397DB5">
            <w:pPr>
              <w:spacing w:before="240"/>
              <w:jc w:val="center"/>
              <w:rPr>
                <w:rFonts w:ascii="Arial Narrow" w:hAnsi="Arial Narrow" w:cs="Arial"/>
                <w:bCs/>
                <w:lang w:val="es-ES_tradnl"/>
              </w:rPr>
            </w:pPr>
            <w:r>
              <w:rPr>
                <w:rFonts w:ascii="Arial Narrow" w:hAnsi="Arial Narrow" w:cs="Arial"/>
                <w:bCs/>
                <w:lang w:val="es-ES_tradnl"/>
              </w:rPr>
              <w:lastRenderedPageBreak/>
              <w:t>7</w:t>
            </w:r>
          </w:p>
        </w:tc>
        <w:tc>
          <w:tcPr>
            <w:tcW w:w="2268" w:type="dxa"/>
          </w:tcPr>
          <w:p w14:paraId="00EE7DDD" w14:textId="77777777" w:rsidR="00912021" w:rsidRPr="00453E55" w:rsidRDefault="00912021">
            <w:pPr>
              <w:spacing w:before="240"/>
              <w:jc w:val="center"/>
              <w:rPr>
                <w:rFonts w:ascii="Arial Narrow" w:hAnsi="Arial Narrow"/>
                <w:bCs/>
              </w:rPr>
            </w:pPr>
            <w:r w:rsidRPr="00453E55">
              <w:rPr>
                <w:rFonts w:ascii="Arial Narrow" w:hAnsi="Arial Narrow"/>
                <w:bCs/>
              </w:rPr>
              <w:t>IEM-OFI-053/2026</w:t>
            </w:r>
          </w:p>
          <w:p w14:paraId="00EE7DDE" w14:textId="77777777" w:rsidR="00912021" w:rsidRPr="00453E55" w:rsidRDefault="00912021">
            <w:pPr>
              <w:jc w:val="center"/>
              <w:rPr>
                <w:rFonts w:ascii="Arial Narrow" w:hAnsi="Arial Narrow"/>
                <w:bCs/>
              </w:rPr>
            </w:pPr>
            <w:r w:rsidRPr="00453E55">
              <w:rPr>
                <w:rFonts w:ascii="Arial Narrow" w:hAnsi="Arial Narrow"/>
                <w:bCs/>
              </w:rPr>
              <w:t>Fojas 59 a</w:t>
            </w:r>
            <w:r>
              <w:rPr>
                <w:rFonts w:ascii="Arial Narrow" w:hAnsi="Arial Narrow"/>
                <w:bCs/>
              </w:rPr>
              <w:t xml:space="preserve"> </w:t>
            </w:r>
            <w:r w:rsidRPr="00453E55">
              <w:rPr>
                <w:rFonts w:ascii="Arial Narrow" w:hAnsi="Arial Narrow"/>
                <w:bCs/>
              </w:rPr>
              <w:t>96</w:t>
            </w:r>
          </w:p>
          <w:p w14:paraId="00EE7DDF" w14:textId="77777777" w:rsidR="00912021" w:rsidRPr="004D39AB" w:rsidRDefault="00912021">
            <w:pPr>
              <w:spacing w:before="240"/>
              <w:jc w:val="center"/>
              <w:rPr>
                <w:rFonts w:ascii="Arial Narrow" w:hAnsi="Arial Narrow" w:cs="Arial"/>
                <w:bCs/>
                <w:lang w:val="es-ES"/>
              </w:rPr>
            </w:pPr>
            <w:r w:rsidRPr="00453E55">
              <w:rPr>
                <w:rFonts w:ascii="Arial Narrow" w:hAnsi="Arial Narrow"/>
                <w:bCs/>
              </w:rPr>
              <w:t xml:space="preserve">Relativa a la </w:t>
            </w:r>
            <w:r w:rsidRPr="00076C46">
              <w:rPr>
                <w:rFonts w:ascii="Arial Narrow" w:hAnsi="Arial Narrow"/>
              </w:rPr>
              <w:t>asamblea</w:t>
            </w:r>
            <w:r w:rsidRPr="00453E55">
              <w:rPr>
                <w:rFonts w:ascii="Arial Narrow" w:hAnsi="Arial Narrow"/>
                <w:bCs/>
              </w:rPr>
              <w:t xml:space="preserve"> de 25 de enero en Zamora </w:t>
            </w:r>
          </w:p>
        </w:tc>
        <w:tc>
          <w:tcPr>
            <w:tcW w:w="4678" w:type="dxa"/>
          </w:tcPr>
          <w:p w14:paraId="00EE7DE0" w14:textId="77777777" w:rsidR="00912021" w:rsidRPr="00453E55" w:rsidRDefault="00197D6F">
            <w:pPr>
              <w:spacing w:before="240"/>
              <w:jc w:val="both"/>
              <w:rPr>
                <w:rFonts w:ascii="Arial Narrow" w:hAnsi="Arial Narrow"/>
                <w:bCs/>
              </w:rPr>
            </w:pPr>
            <w:r>
              <w:rPr>
                <w:rFonts w:ascii="Arial Narrow" w:hAnsi="Arial Narrow"/>
                <w:bCs/>
              </w:rPr>
              <w:t xml:space="preserve">En la certificación realizada de la asamblea </w:t>
            </w:r>
            <w:r w:rsidR="007263B6">
              <w:rPr>
                <w:rFonts w:ascii="Arial Narrow" w:hAnsi="Arial Narrow"/>
                <w:bCs/>
              </w:rPr>
              <w:t xml:space="preserve">de 25 de enero en Zamora, </w:t>
            </w:r>
            <w:r w:rsidR="00B3410A">
              <w:rPr>
                <w:rFonts w:ascii="Arial Narrow" w:hAnsi="Arial Narrow"/>
                <w:bCs/>
              </w:rPr>
              <w:t xml:space="preserve">se indicó que </w:t>
            </w:r>
            <w:r w:rsidR="00DD0273">
              <w:rPr>
                <w:rFonts w:ascii="Arial Narrow" w:hAnsi="Arial Narrow"/>
                <w:bCs/>
              </w:rPr>
              <w:t xml:space="preserve">se presentó al denunciado como Consejero Nacional del </w:t>
            </w:r>
            <w:r w:rsidR="00AD09FE">
              <w:rPr>
                <w:rFonts w:ascii="Arial Narrow" w:hAnsi="Arial Narrow"/>
                <w:bCs/>
              </w:rPr>
              <w:t xml:space="preserve">Morena </w:t>
            </w:r>
            <w:r w:rsidR="00ED78E5">
              <w:rPr>
                <w:rFonts w:ascii="Arial Narrow" w:hAnsi="Arial Narrow"/>
                <w:bCs/>
              </w:rPr>
              <w:t xml:space="preserve">que cuando se le otorga el </w:t>
            </w:r>
            <w:r w:rsidR="009204EB">
              <w:rPr>
                <w:rFonts w:ascii="Arial Narrow" w:hAnsi="Arial Narrow"/>
                <w:bCs/>
              </w:rPr>
              <w:t>uso</w:t>
            </w:r>
            <w:r w:rsidR="00ED78E5">
              <w:rPr>
                <w:rFonts w:ascii="Arial Narrow" w:hAnsi="Arial Narrow"/>
                <w:bCs/>
              </w:rPr>
              <w:t xml:space="preserve"> de la vos señaló</w:t>
            </w:r>
            <w:r w:rsidR="001E31CF">
              <w:rPr>
                <w:rFonts w:ascii="Arial Narrow" w:hAnsi="Arial Narrow"/>
                <w:bCs/>
              </w:rPr>
              <w:t>:</w:t>
            </w:r>
          </w:p>
          <w:p w14:paraId="00EE7DE1" w14:textId="77777777" w:rsidR="00912021" w:rsidRPr="00453E55" w:rsidRDefault="00912021">
            <w:pPr>
              <w:spacing w:before="240"/>
              <w:jc w:val="both"/>
              <w:rPr>
                <w:rFonts w:ascii="Arial Narrow" w:hAnsi="Arial Narrow"/>
                <w:bCs/>
                <w:i/>
                <w:iCs/>
              </w:rPr>
            </w:pPr>
            <w:r w:rsidRPr="00453E55">
              <w:rPr>
                <w:rFonts w:ascii="Arial Narrow" w:hAnsi="Arial Narrow"/>
                <w:bCs/>
                <w:i/>
                <w:iCs/>
              </w:rPr>
              <w:t>Vamos a ir unidos con el partido verde y con el PT también desde ahorita lo decimos ¡va la Cuarta Transformación y va para largo”</w:t>
            </w:r>
          </w:p>
          <w:p w14:paraId="00EE7DE2" w14:textId="77777777" w:rsidR="00912021" w:rsidRPr="007C351C" w:rsidRDefault="00313473">
            <w:pPr>
              <w:spacing w:before="240"/>
              <w:jc w:val="both"/>
              <w:rPr>
                <w:rFonts w:ascii="Arial Narrow" w:hAnsi="Arial Narrow"/>
                <w:bCs/>
                <w:i/>
                <w:iCs/>
              </w:rPr>
            </w:pPr>
            <w:r w:rsidRPr="00313473">
              <w:rPr>
                <w:rFonts w:ascii="Arial Narrow" w:hAnsi="Arial Narrow"/>
                <w:bCs/>
                <w:i/>
                <w:iCs/>
              </w:rPr>
              <w:t>Falta una foto de mujer, no hay, no existe, ¿por qué?  Ya eso tiene que cambiar, es tiempo de mujeres. ¡Que vivan las mujeres! ¡Si! Hoy es posible tener una, pero ya me dijo… ya me dijo chucho el presidente del partido, que eso no lo definimos nosotros, que las encuestas, bueno, está bien, las mujeres tienen con qué ganar las encuestas, así que, pues ojalá que sea Gobernadora, pues ahí la dejo, ¿no? Que Bedolla sea el último Gobernador hombre, ya pa delante con las mujeres y así como hay presidenta, que haya Gobernadora con A.</w:t>
            </w:r>
          </w:p>
        </w:tc>
      </w:tr>
      <w:tr w:rsidR="00912021" w:rsidRPr="004D39AB" w14:paraId="00EE7DEC" w14:textId="77777777" w:rsidTr="39C803CE">
        <w:trPr>
          <w:jc w:val="center"/>
        </w:trPr>
        <w:tc>
          <w:tcPr>
            <w:tcW w:w="552" w:type="dxa"/>
            <w:vAlign w:val="center"/>
          </w:tcPr>
          <w:p w14:paraId="00EE7DE4" w14:textId="77777777" w:rsidR="00912021" w:rsidRPr="004D39AB" w:rsidRDefault="00912021">
            <w:pPr>
              <w:spacing w:before="240"/>
              <w:jc w:val="center"/>
              <w:rPr>
                <w:rFonts w:ascii="Arial Narrow" w:hAnsi="Arial Narrow" w:cs="Arial"/>
                <w:bCs/>
                <w:lang w:val="es-ES_tradnl"/>
              </w:rPr>
            </w:pPr>
          </w:p>
        </w:tc>
        <w:tc>
          <w:tcPr>
            <w:tcW w:w="2268" w:type="dxa"/>
          </w:tcPr>
          <w:p w14:paraId="00EE7DE5" w14:textId="77777777" w:rsidR="00912021" w:rsidRPr="00453E55" w:rsidRDefault="00912021">
            <w:pPr>
              <w:spacing w:before="240"/>
              <w:jc w:val="center"/>
              <w:rPr>
                <w:rFonts w:ascii="Arial Narrow" w:hAnsi="Arial Narrow"/>
                <w:bCs/>
              </w:rPr>
            </w:pPr>
            <w:r w:rsidRPr="00453E55">
              <w:rPr>
                <w:rFonts w:ascii="Arial Narrow" w:hAnsi="Arial Narrow"/>
                <w:bCs/>
              </w:rPr>
              <w:t>IEM-OFI-67/2026</w:t>
            </w:r>
          </w:p>
          <w:p w14:paraId="00EE7DE6" w14:textId="77777777" w:rsidR="00912021" w:rsidRPr="00453E55" w:rsidRDefault="00912021">
            <w:pPr>
              <w:jc w:val="center"/>
              <w:rPr>
                <w:rFonts w:ascii="Arial Narrow" w:hAnsi="Arial Narrow"/>
                <w:bCs/>
              </w:rPr>
            </w:pPr>
            <w:r w:rsidRPr="00453E55">
              <w:rPr>
                <w:rFonts w:ascii="Arial Narrow" w:hAnsi="Arial Narrow"/>
                <w:bCs/>
              </w:rPr>
              <w:t>Fojas 112 a 156</w:t>
            </w:r>
          </w:p>
          <w:p w14:paraId="00EE7DE7" w14:textId="77777777" w:rsidR="00912021" w:rsidRPr="004D39AB" w:rsidRDefault="00912021">
            <w:pPr>
              <w:spacing w:before="240"/>
              <w:jc w:val="center"/>
              <w:rPr>
                <w:rFonts w:ascii="Arial Narrow" w:hAnsi="Arial Narrow" w:cs="Arial"/>
                <w:bCs/>
                <w:lang w:val="es-ES"/>
              </w:rPr>
            </w:pPr>
            <w:r w:rsidRPr="00453E55">
              <w:rPr>
                <w:rFonts w:ascii="Arial Narrow" w:hAnsi="Arial Narrow"/>
                <w:bCs/>
              </w:rPr>
              <w:t xml:space="preserve">Relativa a la </w:t>
            </w:r>
            <w:r w:rsidRPr="00076C46">
              <w:rPr>
                <w:rFonts w:ascii="Arial Narrow" w:hAnsi="Arial Narrow"/>
              </w:rPr>
              <w:t>asamblea</w:t>
            </w:r>
            <w:r w:rsidRPr="00453E55">
              <w:rPr>
                <w:rFonts w:ascii="Arial Narrow" w:hAnsi="Arial Narrow"/>
                <w:bCs/>
                <w:i/>
                <w:iCs/>
              </w:rPr>
              <w:t xml:space="preserve"> </w:t>
            </w:r>
            <w:r w:rsidRPr="00453E55">
              <w:rPr>
                <w:rFonts w:ascii="Arial Narrow" w:hAnsi="Arial Narrow"/>
                <w:bCs/>
              </w:rPr>
              <w:t>de 1 de febrero en Morelia</w:t>
            </w:r>
          </w:p>
        </w:tc>
        <w:tc>
          <w:tcPr>
            <w:tcW w:w="4678" w:type="dxa"/>
          </w:tcPr>
          <w:p w14:paraId="00EE7DE8" w14:textId="77777777" w:rsidR="002B0BB5" w:rsidRPr="00453E55" w:rsidRDefault="00EA0CD5">
            <w:pPr>
              <w:spacing w:before="240"/>
              <w:jc w:val="both"/>
              <w:rPr>
                <w:rFonts w:ascii="Arial Narrow" w:hAnsi="Arial Narrow"/>
                <w:bCs/>
              </w:rPr>
            </w:pPr>
            <w:r>
              <w:rPr>
                <w:rFonts w:ascii="Arial Narrow" w:hAnsi="Arial Narrow"/>
                <w:bCs/>
              </w:rPr>
              <w:t>En la certificación realizada de la asamblea de 1 de febrero en Morelia</w:t>
            </w:r>
            <w:r w:rsidR="00DC5E01">
              <w:rPr>
                <w:rFonts w:ascii="Arial Narrow" w:hAnsi="Arial Narrow"/>
                <w:bCs/>
              </w:rPr>
              <w:t xml:space="preserve">, se señaló que en ella se presentó al </w:t>
            </w:r>
            <w:r w:rsidR="00DC5E01" w:rsidRPr="00076C46">
              <w:rPr>
                <w:rFonts w:ascii="Arial Narrow" w:hAnsi="Arial Narrow"/>
                <w:i/>
              </w:rPr>
              <w:t>denunciado</w:t>
            </w:r>
            <w:r w:rsidR="00DC5E01">
              <w:rPr>
                <w:rFonts w:ascii="Arial Narrow" w:hAnsi="Arial Narrow"/>
                <w:bCs/>
              </w:rPr>
              <w:t xml:space="preserve"> como Consejero Nacional </w:t>
            </w:r>
            <w:r w:rsidR="00AD09FE">
              <w:rPr>
                <w:rFonts w:ascii="Arial Narrow" w:hAnsi="Arial Narrow"/>
                <w:bCs/>
              </w:rPr>
              <w:t>de Morena que cuando se le concede el uso de la vo</w:t>
            </w:r>
            <w:r w:rsidR="007C351C">
              <w:rPr>
                <w:rFonts w:ascii="Arial Narrow" w:hAnsi="Arial Narrow"/>
                <w:bCs/>
              </w:rPr>
              <w:t>z</w:t>
            </w:r>
            <w:r w:rsidR="00AD09FE">
              <w:rPr>
                <w:rFonts w:ascii="Arial Narrow" w:hAnsi="Arial Narrow"/>
                <w:bCs/>
              </w:rPr>
              <w:t xml:space="preserve"> manifestó</w:t>
            </w:r>
            <w:r w:rsidR="002B0BB5">
              <w:rPr>
                <w:rFonts w:ascii="Arial Narrow" w:hAnsi="Arial Narrow"/>
                <w:bCs/>
              </w:rPr>
              <w:t>:</w:t>
            </w:r>
          </w:p>
          <w:p w14:paraId="00EE7DE9" w14:textId="77777777" w:rsidR="00794FAD" w:rsidRPr="00794FAD" w:rsidRDefault="00794FAD" w:rsidP="00794FAD">
            <w:pPr>
              <w:spacing w:before="240"/>
              <w:jc w:val="both"/>
              <w:rPr>
                <w:rFonts w:ascii="Arial Narrow" w:hAnsi="Arial Narrow"/>
                <w:bCs/>
                <w:i/>
                <w:iCs/>
              </w:rPr>
            </w:pPr>
            <w:r w:rsidRPr="00794FAD">
              <w:rPr>
                <w:rFonts w:ascii="Arial Narrow" w:hAnsi="Arial Narrow"/>
                <w:bCs/>
                <w:i/>
                <w:iCs/>
              </w:rPr>
              <w:t>Vamos a hacer veinticuatro asambleas ¿Por qué? ¿Saben por qué? Porque Morena es movimiento, antes de ser partido, somos Movimiento Regeneración Nacional, regenerar la patria</w:t>
            </w:r>
          </w:p>
          <w:p w14:paraId="00EE7DEA" w14:textId="77777777" w:rsidR="00794FAD" w:rsidRPr="00794FAD" w:rsidRDefault="00794FAD" w:rsidP="00794FAD">
            <w:pPr>
              <w:spacing w:before="240"/>
              <w:jc w:val="both"/>
              <w:rPr>
                <w:rFonts w:ascii="Arial Narrow" w:hAnsi="Arial Narrow"/>
                <w:bCs/>
                <w:i/>
                <w:iCs/>
              </w:rPr>
            </w:pPr>
            <w:r w:rsidRPr="00794FAD">
              <w:rPr>
                <w:rFonts w:ascii="Arial Narrow" w:hAnsi="Arial Narrow"/>
                <w:bCs/>
                <w:i/>
                <w:iCs/>
              </w:rPr>
              <w:t xml:space="preserve">Que quede claro que no es un evento electoral, es un evento político y todos tenemos derecho a expresarnos y hacer política </w:t>
            </w:r>
          </w:p>
          <w:p w14:paraId="00EE7DEB" w14:textId="77777777" w:rsidR="00912021" w:rsidRPr="007C351C" w:rsidRDefault="00794FAD">
            <w:pPr>
              <w:spacing w:before="240"/>
              <w:jc w:val="both"/>
              <w:rPr>
                <w:rFonts w:ascii="Arial Narrow" w:hAnsi="Arial Narrow"/>
                <w:bCs/>
                <w:i/>
                <w:iCs/>
              </w:rPr>
            </w:pPr>
            <w:r w:rsidRPr="00794FAD">
              <w:rPr>
                <w:rFonts w:ascii="Arial Narrow" w:hAnsi="Arial Narrow"/>
                <w:bCs/>
                <w:i/>
                <w:iCs/>
              </w:rPr>
              <w:t xml:space="preserve">viene una elección en el veintisiete, donde yo no voy a participar en esa elección, yo no voy a elegir a los candidatos ni a las candidatas, eso le toca al partido a Morena, al Comité Nacional, yo no influyo en la decisión de los candidatos o </w:t>
            </w:r>
            <w:r w:rsidRPr="00794FAD">
              <w:rPr>
                <w:rFonts w:ascii="Arial Narrow" w:hAnsi="Arial Narrow"/>
                <w:bCs/>
                <w:i/>
                <w:iCs/>
              </w:rPr>
              <w:lastRenderedPageBreak/>
              <w:t>candidatas, eso es por encuesta, las encuestas definirían a nuestra candidata, candidato, candidatas, candidatos</w:t>
            </w:r>
          </w:p>
        </w:tc>
      </w:tr>
    </w:tbl>
    <w:p w14:paraId="00EE7DED" w14:textId="77777777" w:rsidR="00625C52" w:rsidRDefault="00625C52" w:rsidP="00DD7DEF">
      <w:pPr>
        <w:rPr>
          <w:rFonts w:ascii="Arial" w:hAnsi="Arial" w:cs="Arial"/>
          <w:b/>
          <w:sz w:val="24"/>
          <w:szCs w:val="24"/>
        </w:rPr>
      </w:pPr>
    </w:p>
    <w:p w14:paraId="00EE7DEE" w14:textId="438EB69B" w:rsidR="003A65AF" w:rsidRPr="0004561C" w:rsidRDefault="002B0BB5" w:rsidP="00E51BF3">
      <w:pPr>
        <w:spacing w:before="240" w:after="0" w:line="360" w:lineRule="auto"/>
        <w:jc w:val="both"/>
        <w:rPr>
          <w:rFonts w:ascii="Arial" w:hAnsi="Arial" w:cs="Arial"/>
          <w:sz w:val="24"/>
          <w:szCs w:val="24"/>
        </w:rPr>
      </w:pPr>
      <w:r>
        <w:rPr>
          <w:rFonts w:ascii="Arial" w:hAnsi="Arial" w:cs="Arial"/>
          <w:b/>
          <w:bCs/>
          <w:sz w:val="24"/>
          <w:szCs w:val="24"/>
        </w:rPr>
        <w:t>L</w:t>
      </w:r>
      <w:r w:rsidR="00301E6F" w:rsidRPr="001962F3">
        <w:rPr>
          <w:rFonts w:ascii="Arial" w:hAnsi="Arial" w:cs="Arial"/>
          <w:b/>
          <w:bCs/>
          <w:sz w:val="24"/>
          <w:szCs w:val="24"/>
        </w:rPr>
        <w:t xml:space="preserve">a calidad que ostenta </w:t>
      </w:r>
      <w:r w:rsidR="00431CAB">
        <w:rPr>
          <w:rFonts w:ascii="Arial" w:hAnsi="Arial" w:cs="Arial"/>
          <w:b/>
          <w:bCs/>
          <w:sz w:val="24"/>
          <w:szCs w:val="24"/>
        </w:rPr>
        <w:t xml:space="preserve">el </w:t>
      </w:r>
      <w:r w:rsidR="00431CAB" w:rsidRPr="00896D91">
        <w:rPr>
          <w:rFonts w:ascii="Arial" w:hAnsi="Arial" w:cs="Arial"/>
          <w:b/>
          <w:bCs/>
          <w:i/>
          <w:iCs/>
          <w:sz w:val="24"/>
          <w:szCs w:val="24"/>
        </w:rPr>
        <w:t>denunciado</w:t>
      </w:r>
      <w:r>
        <w:rPr>
          <w:rFonts w:ascii="Arial" w:hAnsi="Arial" w:cs="Arial"/>
          <w:b/>
          <w:bCs/>
          <w:sz w:val="24"/>
          <w:szCs w:val="24"/>
        </w:rPr>
        <w:t>.</w:t>
      </w:r>
      <w:r w:rsidR="00431CAB">
        <w:rPr>
          <w:rFonts w:ascii="Arial" w:hAnsi="Arial" w:cs="Arial"/>
          <w:b/>
          <w:bCs/>
          <w:sz w:val="24"/>
          <w:szCs w:val="24"/>
        </w:rPr>
        <w:t xml:space="preserve"> </w:t>
      </w:r>
      <w:r w:rsidR="00431CAB">
        <w:rPr>
          <w:rFonts w:ascii="Arial" w:hAnsi="Arial" w:cs="Arial"/>
          <w:sz w:val="24"/>
          <w:szCs w:val="24"/>
        </w:rPr>
        <w:t xml:space="preserve">En las publicaciones de las notas periodísticas se </w:t>
      </w:r>
      <w:r w:rsidR="008C5219">
        <w:rPr>
          <w:rFonts w:ascii="Arial" w:hAnsi="Arial" w:cs="Arial"/>
          <w:sz w:val="24"/>
          <w:szCs w:val="24"/>
        </w:rPr>
        <w:t xml:space="preserve">hace referencia a que las manifestaciones </w:t>
      </w:r>
      <w:r w:rsidR="00D301C8">
        <w:rPr>
          <w:rFonts w:ascii="Arial" w:hAnsi="Arial" w:cs="Arial"/>
          <w:sz w:val="24"/>
          <w:szCs w:val="24"/>
        </w:rPr>
        <w:t xml:space="preserve">las efectuó el </w:t>
      </w:r>
      <w:r w:rsidR="00D301C8" w:rsidRPr="00842A74">
        <w:rPr>
          <w:rFonts w:ascii="Arial" w:hAnsi="Arial" w:cs="Arial"/>
          <w:i/>
          <w:iCs/>
          <w:sz w:val="24"/>
          <w:szCs w:val="24"/>
        </w:rPr>
        <w:t>Gobernador</w:t>
      </w:r>
      <w:r w:rsidR="00D301C8">
        <w:rPr>
          <w:rFonts w:ascii="Arial" w:hAnsi="Arial" w:cs="Arial"/>
          <w:sz w:val="24"/>
          <w:szCs w:val="24"/>
        </w:rPr>
        <w:t xml:space="preserve">, en tanto </w:t>
      </w:r>
      <w:r w:rsidR="004A1C3E">
        <w:rPr>
          <w:rFonts w:ascii="Arial" w:hAnsi="Arial" w:cs="Arial"/>
          <w:sz w:val="24"/>
          <w:szCs w:val="24"/>
        </w:rPr>
        <w:t>que</w:t>
      </w:r>
      <w:r w:rsidR="0004561C">
        <w:rPr>
          <w:rFonts w:ascii="Arial" w:hAnsi="Arial" w:cs="Arial"/>
          <w:sz w:val="24"/>
          <w:szCs w:val="24"/>
        </w:rPr>
        <w:t>,</w:t>
      </w:r>
      <w:r w:rsidR="004A1C3E">
        <w:rPr>
          <w:rFonts w:ascii="Arial" w:hAnsi="Arial" w:cs="Arial"/>
          <w:sz w:val="24"/>
          <w:szCs w:val="24"/>
        </w:rPr>
        <w:t xml:space="preserve"> </w:t>
      </w:r>
      <w:r w:rsidR="00F7024B">
        <w:rPr>
          <w:rFonts w:ascii="Arial" w:hAnsi="Arial" w:cs="Arial"/>
          <w:sz w:val="24"/>
          <w:szCs w:val="24"/>
        </w:rPr>
        <w:t>en relación con</w:t>
      </w:r>
      <w:r w:rsidR="00461878">
        <w:rPr>
          <w:rFonts w:ascii="Arial" w:hAnsi="Arial" w:cs="Arial"/>
          <w:sz w:val="24"/>
          <w:szCs w:val="24"/>
        </w:rPr>
        <w:t xml:space="preserve"> las </w:t>
      </w:r>
      <w:r w:rsidR="006B43E0">
        <w:rPr>
          <w:rFonts w:ascii="Arial" w:hAnsi="Arial" w:cs="Arial"/>
          <w:i/>
          <w:iCs/>
          <w:sz w:val="24"/>
          <w:szCs w:val="24"/>
        </w:rPr>
        <w:t xml:space="preserve">asambleas </w:t>
      </w:r>
      <w:r w:rsidR="006B43E0">
        <w:rPr>
          <w:rFonts w:ascii="Arial" w:hAnsi="Arial" w:cs="Arial"/>
          <w:sz w:val="24"/>
          <w:szCs w:val="24"/>
        </w:rPr>
        <w:t>de</w:t>
      </w:r>
      <w:r w:rsidR="006B43E0">
        <w:rPr>
          <w:rFonts w:ascii="Arial" w:hAnsi="Arial" w:cs="Arial"/>
          <w:i/>
          <w:iCs/>
          <w:sz w:val="24"/>
          <w:szCs w:val="24"/>
        </w:rPr>
        <w:t xml:space="preserve"> </w:t>
      </w:r>
      <w:r w:rsidR="006B43E0" w:rsidRPr="006B43E0">
        <w:rPr>
          <w:rFonts w:ascii="Arial" w:hAnsi="Arial" w:cs="Arial"/>
          <w:sz w:val="24"/>
          <w:szCs w:val="24"/>
        </w:rPr>
        <w:t>Zamora</w:t>
      </w:r>
      <w:r w:rsidR="006B43E0">
        <w:rPr>
          <w:rFonts w:ascii="Arial" w:hAnsi="Arial" w:cs="Arial"/>
          <w:i/>
          <w:iCs/>
          <w:sz w:val="24"/>
          <w:szCs w:val="24"/>
        </w:rPr>
        <w:t xml:space="preserve"> </w:t>
      </w:r>
      <w:r w:rsidR="006B43E0" w:rsidRPr="00597238">
        <w:rPr>
          <w:rFonts w:ascii="Arial" w:hAnsi="Arial" w:cs="Arial"/>
          <w:sz w:val="24"/>
          <w:szCs w:val="24"/>
        </w:rPr>
        <w:t>y</w:t>
      </w:r>
      <w:r w:rsidR="006B43E0">
        <w:rPr>
          <w:rFonts w:ascii="Arial" w:hAnsi="Arial" w:cs="Arial"/>
          <w:i/>
          <w:iCs/>
          <w:sz w:val="24"/>
          <w:szCs w:val="24"/>
        </w:rPr>
        <w:t xml:space="preserve"> </w:t>
      </w:r>
      <w:r w:rsidR="006B43E0" w:rsidRPr="006B43E0">
        <w:rPr>
          <w:rFonts w:ascii="Arial" w:hAnsi="Arial" w:cs="Arial"/>
          <w:sz w:val="24"/>
          <w:szCs w:val="24"/>
        </w:rPr>
        <w:t>Morelia</w:t>
      </w:r>
      <w:r w:rsidR="006B43E0">
        <w:rPr>
          <w:rFonts w:ascii="Arial" w:hAnsi="Arial" w:cs="Arial"/>
          <w:i/>
          <w:iCs/>
          <w:sz w:val="24"/>
          <w:szCs w:val="24"/>
        </w:rPr>
        <w:t xml:space="preserve"> </w:t>
      </w:r>
      <w:r w:rsidR="00747528">
        <w:rPr>
          <w:rFonts w:ascii="Arial" w:hAnsi="Arial" w:cs="Arial"/>
          <w:sz w:val="24"/>
          <w:szCs w:val="24"/>
        </w:rPr>
        <w:t>se hizo constar que las realizó como Consejero Nacional de</w:t>
      </w:r>
      <w:r w:rsidR="00891200">
        <w:rPr>
          <w:rFonts w:ascii="Arial" w:hAnsi="Arial" w:cs="Arial"/>
          <w:sz w:val="24"/>
          <w:szCs w:val="24"/>
        </w:rPr>
        <w:t xml:space="preserve"> </w:t>
      </w:r>
      <w:r w:rsidR="00747528" w:rsidRPr="00597238">
        <w:rPr>
          <w:rFonts w:ascii="Arial" w:hAnsi="Arial" w:cs="Arial"/>
          <w:i/>
          <w:iCs/>
          <w:sz w:val="24"/>
          <w:szCs w:val="24"/>
        </w:rPr>
        <w:t>M</w:t>
      </w:r>
      <w:r w:rsidR="00301E40" w:rsidRPr="00597238">
        <w:rPr>
          <w:rFonts w:ascii="Arial" w:hAnsi="Arial" w:cs="Arial"/>
          <w:i/>
          <w:iCs/>
          <w:sz w:val="24"/>
          <w:szCs w:val="24"/>
        </w:rPr>
        <w:t>ORENA</w:t>
      </w:r>
      <w:r w:rsidR="0004561C">
        <w:rPr>
          <w:rFonts w:ascii="Arial" w:hAnsi="Arial" w:cs="Arial"/>
          <w:sz w:val="24"/>
          <w:szCs w:val="24"/>
        </w:rPr>
        <w:t>.</w:t>
      </w:r>
    </w:p>
    <w:p w14:paraId="14575BA5" w14:textId="65AEEEAD" w:rsidR="000B7A00" w:rsidRDefault="00D20F3E" w:rsidP="00E51BF3">
      <w:pPr>
        <w:spacing w:before="240" w:after="0" w:line="360" w:lineRule="auto"/>
        <w:jc w:val="both"/>
        <w:rPr>
          <w:rFonts w:ascii="Arial" w:hAnsi="Arial" w:cs="Arial"/>
          <w:sz w:val="24"/>
          <w:szCs w:val="24"/>
        </w:rPr>
      </w:pPr>
      <w:r w:rsidRPr="001962F3">
        <w:rPr>
          <w:rFonts w:ascii="Arial" w:hAnsi="Arial" w:cs="Arial"/>
          <w:b/>
          <w:bCs/>
          <w:sz w:val="24"/>
          <w:szCs w:val="24"/>
        </w:rPr>
        <w:t>P</w:t>
      </w:r>
      <w:r w:rsidR="00301E6F" w:rsidRPr="001962F3">
        <w:rPr>
          <w:rFonts w:ascii="Arial" w:hAnsi="Arial" w:cs="Arial"/>
          <w:b/>
          <w:bCs/>
          <w:sz w:val="24"/>
          <w:szCs w:val="24"/>
        </w:rPr>
        <w:t>ersonas a las que se dirigía el mensaje</w:t>
      </w:r>
      <w:r w:rsidR="0004561C">
        <w:rPr>
          <w:rFonts w:ascii="Arial" w:hAnsi="Arial" w:cs="Arial"/>
          <w:b/>
          <w:bCs/>
          <w:sz w:val="24"/>
          <w:szCs w:val="24"/>
        </w:rPr>
        <w:t xml:space="preserve">. </w:t>
      </w:r>
      <w:r w:rsidR="006371CC">
        <w:rPr>
          <w:rFonts w:ascii="Arial" w:hAnsi="Arial" w:cs="Arial"/>
          <w:sz w:val="24"/>
          <w:szCs w:val="24"/>
        </w:rPr>
        <w:t xml:space="preserve">Las publicaciones al tratarse de notas </w:t>
      </w:r>
      <w:r w:rsidR="00B95162">
        <w:rPr>
          <w:rFonts w:ascii="Arial" w:hAnsi="Arial" w:cs="Arial"/>
          <w:sz w:val="24"/>
          <w:szCs w:val="24"/>
        </w:rPr>
        <w:t>periodísticas efectuadas</w:t>
      </w:r>
      <w:r w:rsidR="006371CC">
        <w:rPr>
          <w:rFonts w:ascii="Arial" w:hAnsi="Arial" w:cs="Arial"/>
          <w:sz w:val="24"/>
          <w:szCs w:val="24"/>
        </w:rPr>
        <w:t xml:space="preserve"> por </w:t>
      </w:r>
      <w:r w:rsidR="006371CC" w:rsidRPr="004619FC">
        <w:rPr>
          <w:rFonts w:ascii="Arial" w:hAnsi="Arial" w:cs="Arial"/>
          <w:i/>
          <w:iCs/>
          <w:sz w:val="24"/>
          <w:szCs w:val="24"/>
        </w:rPr>
        <w:t>medios</w:t>
      </w:r>
      <w:r w:rsidR="006371CC">
        <w:rPr>
          <w:rFonts w:ascii="Arial" w:hAnsi="Arial" w:cs="Arial"/>
          <w:sz w:val="24"/>
          <w:szCs w:val="24"/>
        </w:rPr>
        <w:t xml:space="preserve"> </w:t>
      </w:r>
      <w:r w:rsidR="006371CC" w:rsidRPr="004619FC">
        <w:rPr>
          <w:rFonts w:ascii="Arial" w:hAnsi="Arial" w:cs="Arial"/>
          <w:i/>
          <w:iCs/>
          <w:sz w:val="24"/>
          <w:szCs w:val="24"/>
        </w:rPr>
        <w:t>de</w:t>
      </w:r>
      <w:r w:rsidR="006371CC">
        <w:rPr>
          <w:rFonts w:ascii="Arial" w:hAnsi="Arial" w:cs="Arial"/>
          <w:sz w:val="24"/>
          <w:szCs w:val="24"/>
        </w:rPr>
        <w:t xml:space="preserve"> </w:t>
      </w:r>
      <w:r w:rsidR="006371CC" w:rsidRPr="004619FC">
        <w:rPr>
          <w:rFonts w:ascii="Arial" w:hAnsi="Arial" w:cs="Arial"/>
          <w:i/>
          <w:iCs/>
          <w:sz w:val="24"/>
          <w:szCs w:val="24"/>
        </w:rPr>
        <w:t>comunicación</w:t>
      </w:r>
      <w:r w:rsidR="006371CC">
        <w:rPr>
          <w:rFonts w:ascii="Arial" w:hAnsi="Arial" w:cs="Arial"/>
          <w:sz w:val="24"/>
          <w:szCs w:val="24"/>
        </w:rPr>
        <w:t xml:space="preserve"> van dirigidos a toda la sociedad</w:t>
      </w:r>
      <w:r w:rsidR="006B43E0">
        <w:rPr>
          <w:rFonts w:ascii="Arial" w:hAnsi="Arial" w:cs="Arial"/>
          <w:sz w:val="24"/>
          <w:szCs w:val="24"/>
        </w:rPr>
        <w:t xml:space="preserve">, en </w:t>
      </w:r>
      <w:r w:rsidR="004619FC">
        <w:rPr>
          <w:rFonts w:ascii="Arial" w:hAnsi="Arial" w:cs="Arial"/>
          <w:sz w:val="24"/>
          <w:szCs w:val="24"/>
        </w:rPr>
        <w:t>tanto</w:t>
      </w:r>
      <w:r w:rsidR="0098117A">
        <w:rPr>
          <w:rFonts w:ascii="Arial" w:hAnsi="Arial" w:cs="Arial"/>
          <w:sz w:val="24"/>
          <w:szCs w:val="24"/>
        </w:rPr>
        <w:t xml:space="preserve"> q</w:t>
      </w:r>
      <w:r w:rsidR="004619FC">
        <w:rPr>
          <w:rFonts w:ascii="Arial" w:hAnsi="Arial" w:cs="Arial"/>
          <w:sz w:val="24"/>
          <w:szCs w:val="24"/>
        </w:rPr>
        <w:t>u</w:t>
      </w:r>
      <w:r w:rsidR="0098117A">
        <w:rPr>
          <w:rFonts w:ascii="Arial" w:hAnsi="Arial" w:cs="Arial"/>
          <w:sz w:val="24"/>
          <w:szCs w:val="24"/>
        </w:rPr>
        <w:t xml:space="preserve">e, </w:t>
      </w:r>
      <w:r w:rsidR="00F21C85">
        <w:rPr>
          <w:rFonts w:ascii="Arial" w:hAnsi="Arial" w:cs="Arial"/>
          <w:sz w:val="24"/>
          <w:szCs w:val="24"/>
        </w:rPr>
        <w:t xml:space="preserve">el mensaje </w:t>
      </w:r>
      <w:r w:rsidR="00767F4D">
        <w:rPr>
          <w:rFonts w:ascii="Arial" w:hAnsi="Arial" w:cs="Arial"/>
          <w:sz w:val="24"/>
          <w:szCs w:val="24"/>
        </w:rPr>
        <w:t xml:space="preserve">de </w:t>
      </w:r>
      <w:r w:rsidR="005D67DD">
        <w:rPr>
          <w:rFonts w:ascii="Arial" w:hAnsi="Arial" w:cs="Arial"/>
          <w:sz w:val="24"/>
          <w:szCs w:val="24"/>
        </w:rPr>
        <w:t xml:space="preserve">las </w:t>
      </w:r>
      <w:r w:rsidR="005D67DD" w:rsidRPr="00597238">
        <w:rPr>
          <w:rFonts w:ascii="Arial" w:hAnsi="Arial" w:cs="Arial"/>
          <w:i/>
          <w:iCs/>
          <w:sz w:val="24"/>
          <w:szCs w:val="24"/>
        </w:rPr>
        <w:t>asambleas</w:t>
      </w:r>
      <w:r w:rsidR="00767F4D">
        <w:rPr>
          <w:rFonts w:ascii="Arial" w:hAnsi="Arial" w:cs="Arial"/>
          <w:sz w:val="24"/>
          <w:szCs w:val="24"/>
        </w:rPr>
        <w:t xml:space="preserve"> </w:t>
      </w:r>
      <w:r w:rsidR="00F21C85">
        <w:rPr>
          <w:rFonts w:ascii="Arial" w:hAnsi="Arial" w:cs="Arial"/>
          <w:sz w:val="24"/>
          <w:szCs w:val="24"/>
        </w:rPr>
        <w:t xml:space="preserve">se dirigió </w:t>
      </w:r>
      <w:r w:rsidR="00767F4D">
        <w:rPr>
          <w:rFonts w:ascii="Arial" w:hAnsi="Arial" w:cs="Arial"/>
          <w:sz w:val="24"/>
          <w:szCs w:val="24"/>
        </w:rPr>
        <w:t xml:space="preserve">a </w:t>
      </w:r>
      <w:r w:rsidR="00F21C85">
        <w:rPr>
          <w:rFonts w:ascii="Arial" w:hAnsi="Arial" w:cs="Arial"/>
          <w:sz w:val="24"/>
          <w:szCs w:val="24"/>
        </w:rPr>
        <w:t>sus asistentes (</w:t>
      </w:r>
      <w:r w:rsidR="00767F4D">
        <w:rPr>
          <w:rFonts w:ascii="Arial" w:hAnsi="Arial" w:cs="Arial"/>
          <w:sz w:val="24"/>
          <w:szCs w:val="24"/>
        </w:rPr>
        <w:t xml:space="preserve">militantes y simpatizantes de </w:t>
      </w:r>
      <w:r w:rsidR="00767F4D" w:rsidRPr="00597238">
        <w:rPr>
          <w:rFonts w:ascii="Arial" w:hAnsi="Arial" w:cs="Arial"/>
          <w:i/>
          <w:iCs/>
          <w:sz w:val="24"/>
          <w:szCs w:val="24"/>
        </w:rPr>
        <w:t>M</w:t>
      </w:r>
      <w:r w:rsidR="00301E40" w:rsidRPr="00597238">
        <w:rPr>
          <w:rFonts w:ascii="Arial" w:hAnsi="Arial" w:cs="Arial"/>
          <w:i/>
          <w:iCs/>
          <w:sz w:val="24"/>
          <w:szCs w:val="24"/>
        </w:rPr>
        <w:t>ORENA</w:t>
      </w:r>
      <w:r w:rsidR="00F21C85">
        <w:rPr>
          <w:rFonts w:ascii="Arial" w:hAnsi="Arial" w:cs="Arial"/>
          <w:sz w:val="24"/>
          <w:szCs w:val="24"/>
        </w:rPr>
        <w:t>).</w:t>
      </w:r>
      <w:r w:rsidR="000C7679">
        <w:rPr>
          <w:rFonts w:ascii="Arial" w:hAnsi="Arial" w:cs="Arial"/>
          <w:sz w:val="24"/>
          <w:szCs w:val="24"/>
        </w:rPr>
        <w:t xml:space="preserve"> </w:t>
      </w:r>
    </w:p>
    <w:p w14:paraId="21C44FA2" w14:textId="3AA954AA" w:rsidR="000B7A00" w:rsidRPr="00354E01" w:rsidRDefault="000B7A00" w:rsidP="00D70BD9">
      <w:pPr>
        <w:spacing w:before="240" w:after="0" w:line="360" w:lineRule="auto"/>
        <w:jc w:val="both"/>
        <w:rPr>
          <w:rFonts w:ascii="Arial" w:hAnsi="Arial" w:cs="Arial"/>
          <w:sz w:val="24"/>
          <w:szCs w:val="24"/>
        </w:rPr>
      </w:pPr>
      <w:r w:rsidRPr="00354E01">
        <w:rPr>
          <w:rFonts w:ascii="Arial" w:hAnsi="Arial" w:cs="Arial"/>
          <w:sz w:val="24"/>
          <w:szCs w:val="24"/>
        </w:rPr>
        <w:t xml:space="preserve">Ahora bien, se debe determinar si el </w:t>
      </w:r>
      <w:r w:rsidR="007A1B0B" w:rsidRPr="00354E01">
        <w:rPr>
          <w:rFonts w:ascii="Arial" w:hAnsi="Arial" w:cs="Arial"/>
          <w:sz w:val="24"/>
          <w:szCs w:val="24"/>
        </w:rPr>
        <w:t>contenido de</w:t>
      </w:r>
      <w:r w:rsidR="002C35F9" w:rsidRPr="00354E01">
        <w:rPr>
          <w:rFonts w:ascii="Arial" w:hAnsi="Arial" w:cs="Arial"/>
          <w:sz w:val="24"/>
          <w:szCs w:val="24"/>
        </w:rPr>
        <w:t xml:space="preserve"> las publicaciones y las </w:t>
      </w:r>
      <w:r w:rsidR="007A1B0B" w:rsidRPr="00354E01">
        <w:rPr>
          <w:rFonts w:ascii="Arial" w:hAnsi="Arial" w:cs="Arial"/>
          <w:i/>
          <w:iCs/>
          <w:sz w:val="24"/>
          <w:szCs w:val="24"/>
        </w:rPr>
        <w:t>asambleas</w:t>
      </w:r>
      <w:r w:rsidR="007A1B0B" w:rsidRPr="00354E01">
        <w:rPr>
          <w:rFonts w:ascii="Arial" w:hAnsi="Arial" w:cs="Arial"/>
          <w:sz w:val="24"/>
          <w:szCs w:val="24"/>
        </w:rPr>
        <w:t xml:space="preserve"> </w:t>
      </w:r>
      <w:r w:rsidRPr="00354E01">
        <w:rPr>
          <w:rFonts w:ascii="Arial" w:hAnsi="Arial" w:cs="Arial"/>
          <w:sz w:val="24"/>
          <w:szCs w:val="24"/>
        </w:rPr>
        <w:t>constituye propaganda política o electoral</w:t>
      </w:r>
      <w:r w:rsidR="00D70BD9" w:rsidRPr="00354E01">
        <w:rPr>
          <w:rFonts w:ascii="Arial" w:hAnsi="Arial" w:cs="Arial"/>
          <w:sz w:val="24"/>
          <w:szCs w:val="24"/>
        </w:rPr>
        <w:t xml:space="preserve">, para lo cual </w:t>
      </w:r>
      <w:r w:rsidR="001659AF" w:rsidRPr="00354E01">
        <w:rPr>
          <w:rFonts w:ascii="Arial" w:hAnsi="Arial" w:cs="Arial"/>
          <w:sz w:val="24"/>
          <w:szCs w:val="24"/>
        </w:rPr>
        <w:t>resulta aplicable</w:t>
      </w:r>
      <w:r w:rsidR="00D70BD9" w:rsidRPr="00354E01">
        <w:rPr>
          <w:rFonts w:ascii="Arial" w:hAnsi="Arial" w:cs="Arial"/>
          <w:sz w:val="24"/>
          <w:szCs w:val="24"/>
        </w:rPr>
        <w:t xml:space="preserve"> el criterio emitido por la </w:t>
      </w:r>
      <w:r w:rsidR="00D70BD9" w:rsidRPr="00354E01">
        <w:rPr>
          <w:rFonts w:ascii="Arial" w:hAnsi="Arial" w:cs="Arial"/>
          <w:i/>
          <w:sz w:val="24"/>
          <w:szCs w:val="24"/>
        </w:rPr>
        <w:t>Sala Superior</w:t>
      </w:r>
      <w:r w:rsidR="00D70BD9" w:rsidRPr="00354E01">
        <w:rPr>
          <w:rStyle w:val="Refdenotaalpie"/>
          <w:rFonts w:ascii="Arial" w:hAnsi="Arial" w:cs="Arial"/>
          <w:sz w:val="24"/>
          <w:szCs w:val="24"/>
        </w:rPr>
        <w:footnoteReference w:id="75"/>
      </w:r>
      <w:r w:rsidR="00D70BD9" w:rsidRPr="00354E01">
        <w:rPr>
          <w:rFonts w:ascii="Arial" w:hAnsi="Arial" w:cs="Arial"/>
          <w:sz w:val="24"/>
          <w:szCs w:val="24"/>
        </w:rPr>
        <w:t>,</w:t>
      </w:r>
      <w:r w:rsidR="002A3AE8" w:rsidRPr="00354E01">
        <w:rPr>
          <w:rFonts w:ascii="Arial" w:hAnsi="Arial" w:cs="Arial"/>
          <w:sz w:val="24"/>
          <w:szCs w:val="24"/>
        </w:rPr>
        <w:t xml:space="preserve"> </w:t>
      </w:r>
      <w:r w:rsidR="00D70BD9" w:rsidRPr="00354E01">
        <w:rPr>
          <w:rFonts w:ascii="Arial" w:hAnsi="Arial" w:cs="Arial"/>
          <w:sz w:val="24"/>
          <w:szCs w:val="24"/>
        </w:rPr>
        <w:t>que ha dispuesto lo siguiente</w:t>
      </w:r>
    </w:p>
    <w:p w14:paraId="2233754A" w14:textId="220EF756" w:rsidR="00DF0386" w:rsidRPr="00354E01" w:rsidRDefault="00DF0386" w:rsidP="00DF0386">
      <w:pPr>
        <w:pStyle w:val="Prrafodelista"/>
        <w:numPr>
          <w:ilvl w:val="0"/>
          <w:numId w:val="47"/>
        </w:numPr>
        <w:spacing w:before="240" w:after="0" w:line="360" w:lineRule="auto"/>
        <w:jc w:val="both"/>
        <w:rPr>
          <w:rFonts w:ascii="Arial" w:hAnsi="Arial" w:cs="Arial"/>
          <w:sz w:val="24"/>
          <w:szCs w:val="24"/>
        </w:rPr>
      </w:pPr>
      <w:r w:rsidRPr="00354E01">
        <w:rPr>
          <w:rFonts w:ascii="Arial" w:hAnsi="Arial" w:cs="Arial"/>
          <w:sz w:val="24"/>
          <w:szCs w:val="24"/>
        </w:rPr>
        <w:t>La propaganda política consiste, esencialmente, en presentar la actividad de un servidor o persona con la ciudadanía, con la difusión de ideología, principios, valores, o bien, los programas de un partido político, en general, para generar, transformar o confirmar opiniones a favor de ideas y creencias, o bien, realizar una invitación a los ciudadanos a formar parte de este, con el objeto de promover la participación del pueblo en la vida democrática del país o incrementar el número de sus afiliados.</w:t>
      </w:r>
    </w:p>
    <w:p w14:paraId="2FBBAC24" w14:textId="165A4C9A" w:rsidR="00AC43B0" w:rsidRPr="00354E01" w:rsidRDefault="00DF0386" w:rsidP="00DF0386">
      <w:pPr>
        <w:pStyle w:val="Prrafodelista"/>
        <w:numPr>
          <w:ilvl w:val="0"/>
          <w:numId w:val="47"/>
        </w:numPr>
        <w:spacing w:before="240" w:after="0" w:line="360" w:lineRule="auto"/>
        <w:jc w:val="both"/>
        <w:rPr>
          <w:rFonts w:ascii="Arial" w:hAnsi="Arial" w:cs="Arial"/>
          <w:sz w:val="24"/>
          <w:szCs w:val="24"/>
        </w:rPr>
      </w:pPr>
      <w:r w:rsidRPr="00354E01">
        <w:rPr>
          <w:rFonts w:ascii="Arial" w:hAnsi="Arial" w:cs="Arial"/>
          <w:sz w:val="24"/>
          <w:szCs w:val="24"/>
        </w:rPr>
        <w:t>La propaganda electoral atiende a la presentación de una propuesta específica de campaña o plataforma electoral, o bien, a aquellos que, en período próximo o concreto de campaña del proceso electoral respectiv</w:t>
      </w:r>
      <w:r w:rsidR="00880C43" w:rsidRPr="00354E01">
        <w:rPr>
          <w:rFonts w:ascii="Arial" w:hAnsi="Arial" w:cs="Arial"/>
          <w:sz w:val="24"/>
          <w:szCs w:val="24"/>
        </w:rPr>
        <w:t>o</w:t>
      </w:r>
      <w:r w:rsidRPr="00354E01">
        <w:rPr>
          <w:rFonts w:ascii="Arial" w:hAnsi="Arial" w:cs="Arial"/>
          <w:sz w:val="24"/>
          <w:szCs w:val="24"/>
        </w:rPr>
        <w:t>, tienen como propósito presentar y promover ante la ciudadanía una candidatura o partido político para colocarlo en las preferencias electorales.</w:t>
      </w:r>
    </w:p>
    <w:p w14:paraId="02211DA2" w14:textId="2C5CDEDA" w:rsidR="00AC43B0" w:rsidRDefault="00740C65" w:rsidP="003C04DF">
      <w:pPr>
        <w:spacing w:before="240" w:after="0" w:line="360" w:lineRule="auto"/>
        <w:jc w:val="both"/>
        <w:rPr>
          <w:rFonts w:ascii="Arial" w:hAnsi="Arial" w:cs="Arial"/>
          <w:sz w:val="24"/>
          <w:szCs w:val="24"/>
        </w:rPr>
      </w:pPr>
      <w:r w:rsidRPr="00354E01">
        <w:rPr>
          <w:rFonts w:ascii="Arial" w:hAnsi="Arial" w:cs="Arial"/>
          <w:sz w:val="24"/>
          <w:szCs w:val="24"/>
        </w:rPr>
        <w:lastRenderedPageBreak/>
        <w:t>Es decir, en términos generales, la propaganda política es la que se difunde con el objeto de divulgar contenidos de carácter ideológico, en tanto que la propaganda electoral es la que se encuentra íntimamente ligada a la</w:t>
      </w:r>
      <w:r w:rsidR="003C04DF" w:rsidRPr="00354E01">
        <w:rPr>
          <w:rFonts w:ascii="Arial" w:hAnsi="Arial" w:cs="Arial"/>
          <w:sz w:val="24"/>
          <w:szCs w:val="24"/>
        </w:rPr>
        <w:t xml:space="preserve"> campaña política de los respectivos partidos y candidaturas que compiten en el proceso para aspirar al poder.</w:t>
      </w:r>
    </w:p>
    <w:p w14:paraId="00EE7DF0" w14:textId="55109DC6" w:rsidR="00734A88" w:rsidRDefault="0001535D" w:rsidP="00E51BF3">
      <w:pPr>
        <w:spacing w:before="240" w:after="0" w:line="360" w:lineRule="auto"/>
        <w:jc w:val="both"/>
        <w:rPr>
          <w:rFonts w:ascii="Arial" w:hAnsi="Arial" w:cs="Arial"/>
          <w:sz w:val="24"/>
          <w:szCs w:val="24"/>
        </w:rPr>
      </w:pPr>
      <w:r>
        <w:rPr>
          <w:rFonts w:ascii="Arial" w:hAnsi="Arial" w:cs="Arial"/>
          <w:sz w:val="24"/>
          <w:szCs w:val="24"/>
        </w:rPr>
        <w:t>En ese contexto,</w:t>
      </w:r>
      <w:r w:rsidR="008C75E0">
        <w:rPr>
          <w:rFonts w:ascii="Arial" w:hAnsi="Arial" w:cs="Arial"/>
          <w:sz w:val="24"/>
          <w:szCs w:val="24"/>
        </w:rPr>
        <w:t xml:space="preserve"> se tiene que</w:t>
      </w:r>
      <w:r w:rsidR="002B444F">
        <w:rPr>
          <w:rFonts w:ascii="Arial" w:hAnsi="Arial" w:cs="Arial"/>
          <w:sz w:val="24"/>
          <w:szCs w:val="24"/>
        </w:rPr>
        <w:t xml:space="preserve"> </w:t>
      </w:r>
      <w:r w:rsidR="001C2111">
        <w:rPr>
          <w:rFonts w:ascii="Arial" w:hAnsi="Arial" w:cs="Arial"/>
          <w:sz w:val="24"/>
          <w:szCs w:val="24"/>
        </w:rPr>
        <w:t xml:space="preserve">en </w:t>
      </w:r>
      <w:r w:rsidR="002B444F">
        <w:rPr>
          <w:rFonts w:ascii="Arial" w:hAnsi="Arial" w:cs="Arial"/>
          <w:sz w:val="24"/>
          <w:szCs w:val="24"/>
        </w:rPr>
        <w:t>la</w:t>
      </w:r>
      <w:r w:rsidR="004A0248">
        <w:rPr>
          <w:rFonts w:ascii="Arial" w:hAnsi="Arial" w:cs="Arial"/>
          <w:sz w:val="24"/>
          <w:szCs w:val="24"/>
        </w:rPr>
        <w:t>s</w:t>
      </w:r>
      <w:r w:rsidR="002B444F">
        <w:rPr>
          <w:rFonts w:ascii="Arial" w:hAnsi="Arial" w:cs="Arial"/>
          <w:sz w:val="24"/>
          <w:szCs w:val="24"/>
        </w:rPr>
        <w:t xml:space="preserve"> publicaciones </w:t>
      </w:r>
      <w:r w:rsidR="002D0ACB">
        <w:rPr>
          <w:rFonts w:ascii="Arial" w:hAnsi="Arial" w:cs="Arial"/>
          <w:sz w:val="24"/>
          <w:szCs w:val="24"/>
        </w:rPr>
        <w:t xml:space="preserve">con números </w:t>
      </w:r>
      <w:r w:rsidR="002B444F">
        <w:rPr>
          <w:rFonts w:ascii="Arial" w:hAnsi="Arial" w:cs="Arial"/>
          <w:sz w:val="24"/>
          <w:szCs w:val="24"/>
        </w:rPr>
        <w:t>1,</w:t>
      </w:r>
      <w:r w:rsidR="004A7474">
        <w:rPr>
          <w:rFonts w:ascii="Arial" w:hAnsi="Arial" w:cs="Arial"/>
          <w:sz w:val="24"/>
          <w:szCs w:val="24"/>
        </w:rPr>
        <w:t xml:space="preserve"> 2, 3 y 4 no se</w:t>
      </w:r>
      <w:r w:rsidR="00B92F6E">
        <w:rPr>
          <w:rFonts w:ascii="Arial" w:hAnsi="Arial" w:cs="Arial"/>
          <w:sz w:val="24"/>
          <w:szCs w:val="24"/>
        </w:rPr>
        <w:t xml:space="preserve"> hace </w:t>
      </w:r>
      <w:r w:rsidR="004A7474">
        <w:rPr>
          <w:rFonts w:ascii="Arial" w:hAnsi="Arial" w:cs="Arial"/>
          <w:sz w:val="24"/>
          <w:szCs w:val="24"/>
        </w:rPr>
        <w:t xml:space="preserve">referencia </w:t>
      </w:r>
      <w:r w:rsidR="00B92F6E">
        <w:rPr>
          <w:rFonts w:ascii="Arial" w:hAnsi="Arial" w:cs="Arial"/>
          <w:sz w:val="24"/>
          <w:szCs w:val="24"/>
        </w:rPr>
        <w:t xml:space="preserve">a </w:t>
      </w:r>
      <w:r w:rsidR="00CB26FD">
        <w:rPr>
          <w:rFonts w:ascii="Arial" w:hAnsi="Arial" w:cs="Arial"/>
          <w:sz w:val="24"/>
          <w:szCs w:val="24"/>
        </w:rPr>
        <w:t xml:space="preserve">que las manifestaciones se </w:t>
      </w:r>
      <w:r w:rsidR="00201D48">
        <w:rPr>
          <w:rFonts w:ascii="Arial" w:hAnsi="Arial" w:cs="Arial"/>
          <w:sz w:val="24"/>
          <w:szCs w:val="24"/>
        </w:rPr>
        <w:t>hayan realizado en un evento proselitis</w:t>
      </w:r>
      <w:r w:rsidR="006B56ED">
        <w:rPr>
          <w:rFonts w:ascii="Arial" w:hAnsi="Arial" w:cs="Arial"/>
          <w:sz w:val="24"/>
          <w:szCs w:val="24"/>
        </w:rPr>
        <w:t>ta</w:t>
      </w:r>
      <w:r w:rsidR="002309FF">
        <w:rPr>
          <w:rFonts w:ascii="Arial" w:hAnsi="Arial" w:cs="Arial"/>
          <w:sz w:val="24"/>
          <w:szCs w:val="24"/>
        </w:rPr>
        <w:t xml:space="preserve"> </w:t>
      </w:r>
      <w:r w:rsidR="001E0A1F">
        <w:rPr>
          <w:rFonts w:ascii="Arial" w:hAnsi="Arial" w:cs="Arial"/>
          <w:sz w:val="24"/>
          <w:szCs w:val="24"/>
        </w:rPr>
        <w:t xml:space="preserve">o acto político, </w:t>
      </w:r>
      <w:r w:rsidR="0030596D">
        <w:rPr>
          <w:rFonts w:ascii="Arial" w:hAnsi="Arial" w:cs="Arial"/>
          <w:sz w:val="24"/>
          <w:szCs w:val="24"/>
        </w:rPr>
        <w:t xml:space="preserve">porque </w:t>
      </w:r>
      <w:r w:rsidR="006B56ED">
        <w:rPr>
          <w:rFonts w:ascii="Arial" w:hAnsi="Arial" w:cs="Arial"/>
          <w:sz w:val="24"/>
          <w:szCs w:val="24"/>
        </w:rPr>
        <w:t>la</w:t>
      </w:r>
      <w:r w:rsidR="00AA4EC6">
        <w:rPr>
          <w:rFonts w:ascii="Arial" w:hAnsi="Arial" w:cs="Arial"/>
          <w:sz w:val="24"/>
          <w:szCs w:val="24"/>
        </w:rPr>
        <w:t xml:space="preserve"> identificada </w:t>
      </w:r>
      <w:r w:rsidR="005B0EC3">
        <w:rPr>
          <w:rFonts w:ascii="Arial" w:hAnsi="Arial" w:cs="Arial"/>
          <w:sz w:val="24"/>
          <w:szCs w:val="24"/>
        </w:rPr>
        <w:t xml:space="preserve">con el número </w:t>
      </w:r>
      <w:r w:rsidR="003956EE">
        <w:rPr>
          <w:rFonts w:ascii="Arial" w:hAnsi="Arial" w:cs="Arial"/>
          <w:sz w:val="24"/>
          <w:szCs w:val="24"/>
        </w:rPr>
        <w:t xml:space="preserve">1 se </w:t>
      </w:r>
      <w:r w:rsidR="008F4162">
        <w:rPr>
          <w:rFonts w:ascii="Arial" w:hAnsi="Arial" w:cs="Arial"/>
          <w:sz w:val="24"/>
          <w:szCs w:val="24"/>
        </w:rPr>
        <w:t>trató</w:t>
      </w:r>
      <w:r w:rsidR="003956EE">
        <w:rPr>
          <w:rFonts w:ascii="Arial" w:hAnsi="Arial" w:cs="Arial"/>
          <w:sz w:val="24"/>
          <w:szCs w:val="24"/>
        </w:rPr>
        <w:t xml:space="preserve"> de un </w:t>
      </w:r>
      <w:r w:rsidR="00431197" w:rsidRPr="003956EE">
        <w:rPr>
          <w:rFonts w:ascii="Arial" w:hAnsi="Arial" w:cs="Arial"/>
          <w:sz w:val="24"/>
          <w:szCs w:val="24"/>
        </w:rPr>
        <w:t>acto conmemorativo por el D</w:t>
      </w:r>
      <w:r w:rsidR="00CB4C58">
        <w:rPr>
          <w:rFonts w:ascii="Arial" w:hAnsi="Arial" w:cs="Arial"/>
          <w:sz w:val="24"/>
          <w:szCs w:val="24"/>
        </w:rPr>
        <w:t>í</w:t>
      </w:r>
      <w:r w:rsidR="00431197" w:rsidRPr="003956EE">
        <w:rPr>
          <w:rFonts w:ascii="Arial" w:hAnsi="Arial" w:cs="Arial"/>
          <w:sz w:val="24"/>
          <w:szCs w:val="24"/>
        </w:rPr>
        <w:t>a Internacional de Sufragio Femenino “Las Mujeres al Poder</w:t>
      </w:r>
      <w:r w:rsidR="006E13BF" w:rsidRPr="003956EE">
        <w:rPr>
          <w:rFonts w:ascii="Arial" w:hAnsi="Arial" w:cs="Arial"/>
          <w:sz w:val="24"/>
          <w:szCs w:val="24"/>
        </w:rPr>
        <w:t>”</w:t>
      </w:r>
      <w:r w:rsidR="00CB4C58">
        <w:rPr>
          <w:rFonts w:ascii="Arial" w:hAnsi="Arial" w:cs="Arial"/>
          <w:sz w:val="24"/>
          <w:szCs w:val="24"/>
        </w:rPr>
        <w:t>;</w:t>
      </w:r>
      <w:r w:rsidR="006E13BF">
        <w:rPr>
          <w:rFonts w:ascii="Arial" w:hAnsi="Arial" w:cs="Arial"/>
          <w:sz w:val="24"/>
          <w:szCs w:val="24"/>
        </w:rPr>
        <w:t xml:space="preserve"> la</w:t>
      </w:r>
      <w:r w:rsidR="00442127">
        <w:rPr>
          <w:rFonts w:ascii="Arial" w:hAnsi="Arial" w:cs="Arial"/>
          <w:sz w:val="24"/>
          <w:szCs w:val="24"/>
        </w:rPr>
        <w:t xml:space="preserve"> </w:t>
      </w:r>
      <w:r w:rsidR="005B0EC3">
        <w:rPr>
          <w:rFonts w:ascii="Arial" w:hAnsi="Arial" w:cs="Arial"/>
          <w:sz w:val="24"/>
          <w:szCs w:val="24"/>
        </w:rPr>
        <w:t>señalada</w:t>
      </w:r>
      <w:r w:rsidR="008E438B">
        <w:rPr>
          <w:rFonts w:ascii="Arial" w:hAnsi="Arial" w:cs="Arial"/>
          <w:sz w:val="24"/>
          <w:szCs w:val="24"/>
        </w:rPr>
        <w:t xml:space="preserve"> en el número 2 se</w:t>
      </w:r>
      <w:r w:rsidR="008F5A4E">
        <w:rPr>
          <w:rFonts w:ascii="Arial" w:hAnsi="Arial" w:cs="Arial"/>
          <w:sz w:val="24"/>
          <w:szCs w:val="24"/>
        </w:rPr>
        <w:t xml:space="preserve"> </w:t>
      </w:r>
      <w:r w:rsidR="00A93988">
        <w:rPr>
          <w:rFonts w:ascii="Arial" w:hAnsi="Arial" w:cs="Arial"/>
          <w:sz w:val="24"/>
          <w:szCs w:val="24"/>
        </w:rPr>
        <w:t xml:space="preserve">indica que fue en una </w:t>
      </w:r>
      <w:r w:rsidR="00A171CC">
        <w:rPr>
          <w:rFonts w:ascii="Arial" w:hAnsi="Arial" w:cs="Arial"/>
          <w:sz w:val="24"/>
          <w:szCs w:val="24"/>
        </w:rPr>
        <w:t>rueda de prensa</w:t>
      </w:r>
      <w:r w:rsidR="008F4EB0">
        <w:rPr>
          <w:rFonts w:ascii="Arial" w:hAnsi="Arial" w:cs="Arial"/>
          <w:sz w:val="24"/>
          <w:szCs w:val="24"/>
        </w:rPr>
        <w:t>;</w:t>
      </w:r>
      <w:r w:rsidR="00A171CC">
        <w:rPr>
          <w:rFonts w:ascii="Arial" w:hAnsi="Arial" w:cs="Arial"/>
          <w:sz w:val="24"/>
          <w:szCs w:val="24"/>
        </w:rPr>
        <w:t xml:space="preserve"> </w:t>
      </w:r>
      <w:r w:rsidR="005B0EC3">
        <w:rPr>
          <w:rFonts w:ascii="Arial" w:hAnsi="Arial" w:cs="Arial"/>
          <w:sz w:val="24"/>
          <w:szCs w:val="24"/>
        </w:rPr>
        <w:t>la</w:t>
      </w:r>
      <w:r w:rsidR="008F4EB0">
        <w:rPr>
          <w:rFonts w:ascii="Arial" w:hAnsi="Arial" w:cs="Arial"/>
          <w:sz w:val="24"/>
          <w:szCs w:val="24"/>
        </w:rPr>
        <w:t>s</w:t>
      </w:r>
      <w:r w:rsidR="005B0EC3">
        <w:rPr>
          <w:rFonts w:ascii="Arial" w:hAnsi="Arial" w:cs="Arial"/>
          <w:sz w:val="24"/>
          <w:szCs w:val="24"/>
        </w:rPr>
        <w:t xml:space="preserve"> </w:t>
      </w:r>
      <w:r w:rsidR="000234CA">
        <w:rPr>
          <w:rFonts w:ascii="Arial" w:hAnsi="Arial" w:cs="Arial"/>
          <w:sz w:val="24"/>
          <w:szCs w:val="24"/>
        </w:rPr>
        <w:t>3</w:t>
      </w:r>
      <w:r w:rsidR="00322EE8">
        <w:rPr>
          <w:rFonts w:ascii="Arial" w:hAnsi="Arial" w:cs="Arial"/>
          <w:sz w:val="24"/>
          <w:szCs w:val="24"/>
        </w:rPr>
        <w:t xml:space="preserve"> y 4</w:t>
      </w:r>
      <w:r w:rsidR="003F297D">
        <w:rPr>
          <w:rFonts w:ascii="Arial" w:hAnsi="Arial" w:cs="Arial"/>
          <w:sz w:val="24"/>
          <w:szCs w:val="24"/>
        </w:rPr>
        <w:t xml:space="preserve"> </w:t>
      </w:r>
      <w:r w:rsidR="00322EE8">
        <w:rPr>
          <w:rFonts w:ascii="Arial" w:hAnsi="Arial" w:cs="Arial"/>
          <w:sz w:val="24"/>
          <w:szCs w:val="24"/>
        </w:rPr>
        <w:t xml:space="preserve">se trata de notas </w:t>
      </w:r>
      <w:r w:rsidR="00B855CE">
        <w:rPr>
          <w:rFonts w:ascii="Arial" w:hAnsi="Arial" w:cs="Arial"/>
          <w:sz w:val="24"/>
          <w:szCs w:val="24"/>
        </w:rPr>
        <w:t xml:space="preserve">informativas </w:t>
      </w:r>
      <w:r w:rsidR="00B71610">
        <w:rPr>
          <w:rFonts w:ascii="Arial" w:hAnsi="Arial" w:cs="Arial"/>
          <w:sz w:val="24"/>
          <w:szCs w:val="24"/>
        </w:rPr>
        <w:t>que</w:t>
      </w:r>
      <w:r w:rsidR="00E628E0">
        <w:rPr>
          <w:rFonts w:ascii="Arial" w:hAnsi="Arial" w:cs="Arial"/>
          <w:sz w:val="24"/>
          <w:szCs w:val="24"/>
        </w:rPr>
        <w:t xml:space="preserve"> consistieron en </w:t>
      </w:r>
      <w:r w:rsidR="008F4EB0">
        <w:rPr>
          <w:rFonts w:ascii="Arial" w:hAnsi="Arial" w:cs="Arial"/>
          <w:sz w:val="24"/>
          <w:szCs w:val="24"/>
        </w:rPr>
        <w:t xml:space="preserve">dar a conocer </w:t>
      </w:r>
      <w:r w:rsidR="00C73551">
        <w:rPr>
          <w:rFonts w:ascii="Arial" w:hAnsi="Arial" w:cs="Arial"/>
          <w:sz w:val="24"/>
          <w:szCs w:val="24"/>
        </w:rPr>
        <w:t xml:space="preserve">un </w:t>
      </w:r>
      <w:r w:rsidR="004367AD">
        <w:rPr>
          <w:rFonts w:ascii="Arial" w:hAnsi="Arial" w:cs="Arial"/>
          <w:sz w:val="24"/>
          <w:szCs w:val="24"/>
        </w:rPr>
        <w:t>acontecimiento</w:t>
      </w:r>
      <w:r w:rsidR="00C73551">
        <w:rPr>
          <w:rFonts w:ascii="Arial" w:hAnsi="Arial" w:cs="Arial"/>
          <w:sz w:val="24"/>
          <w:szCs w:val="24"/>
        </w:rPr>
        <w:t xml:space="preserve"> </w:t>
      </w:r>
      <w:r w:rsidR="004C074F">
        <w:rPr>
          <w:rFonts w:ascii="Arial" w:hAnsi="Arial" w:cs="Arial"/>
          <w:sz w:val="24"/>
          <w:szCs w:val="24"/>
        </w:rPr>
        <w:t>de interés general.</w:t>
      </w:r>
    </w:p>
    <w:p w14:paraId="00EE7DF1" w14:textId="79B0D459" w:rsidR="00BC3619" w:rsidRPr="007E15B7" w:rsidRDefault="00990207" w:rsidP="00E51BF3">
      <w:pPr>
        <w:spacing w:before="240" w:after="0" w:line="360" w:lineRule="auto"/>
        <w:jc w:val="both"/>
        <w:rPr>
          <w:rFonts w:ascii="Arial" w:hAnsi="Arial" w:cs="Arial"/>
          <w:b/>
          <w:sz w:val="24"/>
          <w:szCs w:val="24"/>
        </w:rPr>
      </w:pPr>
      <w:r>
        <w:rPr>
          <w:rFonts w:ascii="Arial" w:hAnsi="Arial" w:cs="Arial"/>
          <w:sz w:val="24"/>
          <w:szCs w:val="24"/>
        </w:rPr>
        <w:t>En ese tenor</w:t>
      </w:r>
      <w:r w:rsidR="00206869">
        <w:rPr>
          <w:rFonts w:ascii="Arial" w:hAnsi="Arial" w:cs="Arial"/>
          <w:sz w:val="24"/>
          <w:szCs w:val="24"/>
        </w:rPr>
        <w:t xml:space="preserve">, este </w:t>
      </w:r>
      <w:r w:rsidR="00206869" w:rsidRPr="002E501D">
        <w:rPr>
          <w:rFonts w:ascii="Arial" w:hAnsi="Arial" w:cs="Arial"/>
          <w:i/>
          <w:iCs/>
          <w:sz w:val="24"/>
          <w:szCs w:val="24"/>
        </w:rPr>
        <w:t>órgano jurisdiccional</w:t>
      </w:r>
      <w:r w:rsidR="00206869">
        <w:rPr>
          <w:rFonts w:ascii="Arial" w:hAnsi="Arial" w:cs="Arial"/>
          <w:sz w:val="24"/>
          <w:szCs w:val="24"/>
        </w:rPr>
        <w:t xml:space="preserve"> considera que </w:t>
      </w:r>
      <w:r w:rsidR="00B45614" w:rsidRPr="007E15B7">
        <w:rPr>
          <w:rFonts w:ascii="Arial" w:hAnsi="Arial" w:cs="Arial"/>
          <w:b/>
          <w:sz w:val="24"/>
          <w:szCs w:val="24"/>
        </w:rPr>
        <w:t xml:space="preserve">las manifestaciones </w:t>
      </w:r>
      <w:r w:rsidR="0099499F" w:rsidRPr="007E15B7">
        <w:rPr>
          <w:rFonts w:ascii="Arial" w:hAnsi="Arial" w:cs="Arial"/>
          <w:b/>
          <w:sz w:val="24"/>
          <w:szCs w:val="24"/>
        </w:rPr>
        <w:t xml:space="preserve">realizadas por el </w:t>
      </w:r>
      <w:r w:rsidR="000667E4">
        <w:rPr>
          <w:rFonts w:ascii="Arial" w:hAnsi="Arial" w:cs="Arial"/>
          <w:b/>
          <w:i/>
          <w:sz w:val="24"/>
          <w:szCs w:val="24"/>
        </w:rPr>
        <w:t>denunciado</w:t>
      </w:r>
      <w:r w:rsidR="000667E4" w:rsidRPr="007E15B7">
        <w:rPr>
          <w:rFonts w:ascii="Arial" w:hAnsi="Arial" w:cs="Arial"/>
          <w:b/>
          <w:sz w:val="24"/>
          <w:szCs w:val="24"/>
        </w:rPr>
        <w:t xml:space="preserve"> </w:t>
      </w:r>
      <w:r w:rsidR="006D21BC" w:rsidRPr="007E15B7">
        <w:rPr>
          <w:rFonts w:ascii="Arial" w:hAnsi="Arial" w:cs="Arial"/>
          <w:b/>
          <w:sz w:val="24"/>
          <w:szCs w:val="24"/>
        </w:rPr>
        <w:t>respecto</w:t>
      </w:r>
      <w:r w:rsidR="00C8716C" w:rsidRPr="007E15B7">
        <w:rPr>
          <w:rFonts w:ascii="Arial" w:hAnsi="Arial" w:cs="Arial"/>
          <w:b/>
          <w:sz w:val="24"/>
          <w:szCs w:val="24"/>
        </w:rPr>
        <w:t xml:space="preserve"> de esas publicaciones </w:t>
      </w:r>
      <w:r w:rsidR="00E566A0" w:rsidRPr="007E15B7">
        <w:rPr>
          <w:rFonts w:ascii="Arial" w:hAnsi="Arial" w:cs="Arial"/>
          <w:b/>
          <w:sz w:val="24"/>
          <w:szCs w:val="24"/>
        </w:rPr>
        <w:t>no pueden consi</w:t>
      </w:r>
      <w:r w:rsidR="00FC0CDC" w:rsidRPr="007E15B7">
        <w:rPr>
          <w:rFonts w:ascii="Arial" w:hAnsi="Arial" w:cs="Arial"/>
          <w:b/>
          <w:sz w:val="24"/>
          <w:szCs w:val="24"/>
        </w:rPr>
        <w:t xml:space="preserve">derarse </w:t>
      </w:r>
      <w:r w:rsidR="00CC69AC" w:rsidRPr="007E15B7">
        <w:rPr>
          <w:rFonts w:ascii="Arial" w:hAnsi="Arial" w:cs="Arial"/>
          <w:b/>
          <w:sz w:val="24"/>
          <w:szCs w:val="24"/>
        </w:rPr>
        <w:t xml:space="preserve">como </w:t>
      </w:r>
      <w:r w:rsidR="00C202F2" w:rsidRPr="007E15B7">
        <w:rPr>
          <w:rFonts w:ascii="Arial" w:hAnsi="Arial" w:cs="Arial"/>
          <w:b/>
          <w:sz w:val="24"/>
          <w:szCs w:val="24"/>
        </w:rPr>
        <w:t>actividades de promoción del voto</w:t>
      </w:r>
      <w:r w:rsidR="006D21BC" w:rsidRPr="007E15B7">
        <w:rPr>
          <w:rFonts w:ascii="Arial" w:hAnsi="Arial" w:cs="Arial"/>
          <w:b/>
          <w:sz w:val="24"/>
          <w:szCs w:val="24"/>
        </w:rPr>
        <w:t xml:space="preserve"> o </w:t>
      </w:r>
      <w:r w:rsidR="00C202F2" w:rsidRPr="007E15B7">
        <w:rPr>
          <w:rFonts w:ascii="Arial" w:hAnsi="Arial" w:cs="Arial"/>
          <w:b/>
          <w:sz w:val="24"/>
          <w:szCs w:val="24"/>
        </w:rPr>
        <w:t>propaganda</w:t>
      </w:r>
      <w:r w:rsidR="00BC3619" w:rsidRPr="007E15B7">
        <w:rPr>
          <w:rFonts w:ascii="Arial" w:hAnsi="Arial" w:cs="Arial"/>
          <w:b/>
          <w:sz w:val="24"/>
          <w:szCs w:val="24"/>
        </w:rPr>
        <w:t>.</w:t>
      </w:r>
    </w:p>
    <w:p w14:paraId="00EE7DF2" w14:textId="21395FAD" w:rsidR="009C1C20" w:rsidRDefault="00BC3619" w:rsidP="00E51BF3">
      <w:pPr>
        <w:spacing w:before="240" w:after="0" w:line="360" w:lineRule="auto"/>
        <w:jc w:val="both"/>
        <w:rPr>
          <w:rFonts w:ascii="Arial" w:hAnsi="Arial" w:cs="Arial"/>
          <w:sz w:val="24"/>
          <w:szCs w:val="24"/>
        </w:rPr>
      </w:pPr>
      <w:r>
        <w:rPr>
          <w:rFonts w:ascii="Arial" w:hAnsi="Arial" w:cs="Arial"/>
          <w:sz w:val="24"/>
          <w:szCs w:val="24"/>
        </w:rPr>
        <w:t xml:space="preserve">Lo anterior, </w:t>
      </w:r>
      <w:r w:rsidR="000E7B25">
        <w:rPr>
          <w:rFonts w:ascii="Arial" w:hAnsi="Arial" w:cs="Arial"/>
          <w:sz w:val="24"/>
          <w:szCs w:val="24"/>
        </w:rPr>
        <w:t xml:space="preserve">porque en el caso de la publicación 1 </w:t>
      </w:r>
      <w:r w:rsidR="00FF1FC0">
        <w:rPr>
          <w:rFonts w:ascii="Arial" w:hAnsi="Arial" w:cs="Arial"/>
          <w:sz w:val="24"/>
          <w:szCs w:val="24"/>
        </w:rPr>
        <w:t xml:space="preserve">las expresiones </w:t>
      </w:r>
      <w:r w:rsidR="006E13BF">
        <w:rPr>
          <w:rFonts w:ascii="Arial" w:hAnsi="Arial" w:cs="Arial"/>
          <w:sz w:val="24"/>
          <w:szCs w:val="24"/>
        </w:rPr>
        <w:t>que efectuó</w:t>
      </w:r>
      <w:r w:rsidR="00FF1FC0">
        <w:rPr>
          <w:rFonts w:ascii="Arial" w:hAnsi="Arial" w:cs="Arial"/>
          <w:sz w:val="24"/>
          <w:szCs w:val="24"/>
        </w:rPr>
        <w:t xml:space="preserve"> están relacionadas con el </w:t>
      </w:r>
      <w:r w:rsidR="00734507" w:rsidRPr="003956EE">
        <w:rPr>
          <w:rFonts w:ascii="Arial" w:hAnsi="Arial" w:cs="Arial"/>
          <w:sz w:val="24"/>
          <w:szCs w:val="24"/>
        </w:rPr>
        <w:t>Día</w:t>
      </w:r>
      <w:r w:rsidR="006E13BF" w:rsidRPr="003956EE">
        <w:rPr>
          <w:rFonts w:ascii="Arial" w:hAnsi="Arial" w:cs="Arial"/>
          <w:sz w:val="24"/>
          <w:szCs w:val="24"/>
        </w:rPr>
        <w:t xml:space="preserve"> Internacional de Sufragio Femenino</w:t>
      </w:r>
      <w:r w:rsidR="00850AB2">
        <w:rPr>
          <w:rFonts w:ascii="Arial" w:hAnsi="Arial" w:cs="Arial"/>
          <w:sz w:val="24"/>
          <w:szCs w:val="24"/>
        </w:rPr>
        <w:t xml:space="preserve">, </w:t>
      </w:r>
      <w:r w:rsidR="00DD7329">
        <w:rPr>
          <w:rFonts w:ascii="Arial" w:hAnsi="Arial" w:cs="Arial"/>
          <w:sz w:val="24"/>
          <w:szCs w:val="24"/>
        </w:rPr>
        <w:t>además</w:t>
      </w:r>
      <w:r w:rsidR="00880C43">
        <w:rPr>
          <w:rFonts w:ascii="Arial" w:hAnsi="Arial" w:cs="Arial"/>
          <w:sz w:val="24"/>
          <w:szCs w:val="24"/>
        </w:rPr>
        <w:t>,</w:t>
      </w:r>
      <w:r w:rsidR="00DD7329">
        <w:rPr>
          <w:rFonts w:ascii="Arial" w:hAnsi="Arial" w:cs="Arial"/>
          <w:sz w:val="24"/>
          <w:szCs w:val="24"/>
        </w:rPr>
        <w:t xml:space="preserve"> </w:t>
      </w:r>
      <w:r w:rsidR="00DD7329" w:rsidRPr="00354E01">
        <w:rPr>
          <w:rFonts w:ascii="Arial" w:hAnsi="Arial" w:cs="Arial"/>
          <w:sz w:val="24"/>
          <w:szCs w:val="24"/>
        </w:rPr>
        <w:t>de ellas no se desprende que se obtenga una ventaja política o una infracción,</w:t>
      </w:r>
      <w:r w:rsidR="00DD7329">
        <w:rPr>
          <w:rFonts w:ascii="Arial" w:hAnsi="Arial" w:cs="Arial"/>
          <w:sz w:val="24"/>
          <w:szCs w:val="24"/>
        </w:rPr>
        <w:t xml:space="preserve"> </w:t>
      </w:r>
      <w:r w:rsidR="00964407">
        <w:rPr>
          <w:rFonts w:ascii="Arial" w:hAnsi="Arial" w:cs="Arial"/>
          <w:sz w:val="24"/>
          <w:szCs w:val="24"/>
        </w:rPr>
        <w:t xml:space="preserve">en </w:t>
      </w:r>
      <w:r w:rsidR="009650F7">
        <w:rPr>
          <w:rFonts w:ascii="Arial" w:hAnsi="Arial" w:cs="Arial"/>
          <w:sz w:val="24"/>
          <w:szCs w:val="24"/>
        </w:rPr>
        <w:t>la</w:t>
      </w:r>
      <w:r w:rsidR="004C5EB1">
        <w:rPr>
          <w:rFonts w:ascii="Arial" w:hAnsi="Arial" w:cs="Arial"/>
          <w:sz w:val="24"/>
          <w:szCs w:val="24"/>
        </w:rPr>
        <w:t xml:space="preserve"> número</w:t>
      </w:r>
      <w:r w:rsidR="006719D0">
        <w:rPr>
          <w:rFonts w:ascii="Arial" w:hAnsi="Arial" w:cs="Arial"/>
          <w:sz w:val="24"/>
          <w:szCs w:val="24"/>
        </w:rPr>
        <w:t xml:space="preserve"> 2 </w:t>
      </w:r>
      <w:r w:rsidR="009013F1">
        <w:rPr>
          <w:rFonts w:ascii="Arial" w:hAnsi="Arial" w:cs="Arial"/>
          <w:sz w:val="24"/>
          <w:szCs w:val="24"/>
        </w:rPr>
        <w:t xml:space="preserve">del análisis de las </w:t>
      </w:r>
      <w:r w:rsidR="00657C4C">
        <w:rPr>
          <w:rFonts w:ascii="Arial" w:hAnsi="Arial" w:cs="Arial"/>
          <w:sz w:val="24"/>
          <w:szCs w:val="24"/>
        </w:rPr>
        <w:t>manifestaciones</w:t>
      </w:r>
      <w:r w:rsidR="009439E6">
        <w:rPr>
          <w:rFonts w:ascii="Arial" w:hAnsi="Arial" w:cs="Arial"/>
          <w:sz w:val="24"/>
          <w:szCs w:val="24"/>
        </w:rPr>
        <w:t xml:space="preserve"> se</w:t>
      </w:r>
      <w:r w:rsidR="00782C25" w:rsidRPr="004B567A">
        <w:rPr>
          <w:rFonts w:ascii="Arial" w:hAnsi="Arial" w:cs="Arial"/>
          <w:sz w:val="24"/>
          <w:szCs w:val="24"/>
        </w:rPr>
        <w:t xml:space="preserve"> </w:t>
      </w:r>
      <w:r w:rsidR="009013F1">
        <w:rPr>
          <w:rFonts w:ascii="Arial" w:hAnsi="Arial" w:cs="Arial"/>
          <w:sz w:val="24"/>
          <w:szCs w:val="24"/>
        </w:rPr>
        <w:t xml:space="preserve">advierte </w:t>
      </w:r>
      <w:r w:rsidR="00712999">
        <w:rPr>
          <w:rFonts w:ascii="Arial" w:hAnsi="Arial" w:cs="Arial"/>
          <w:sz w:val="24"/>
          <w:szCs w:val="24"/>
        </w:rPr>
        <w:t xml:space="preserve">que </w:t>
      </w:r>
      <w:r w:rsidR="00D4341A">
        <w:rPr>
          <w:rFonts w:ascii="Arial" w:hAnsi="Arial" w:cs="Arial"/>
          <w:sz w:val="24"/>
          <w:szCs w:val="24"/>
        </w:rPr>
        <w:t>se trata de</w:t>
      </w:r>
      <w:r w:rsidR="00B64691">
        <w:rPr>
          <w:rFonts w:ascii="Arial" w:hAnsi="Arial" w:cs="Arial"/>
          <w:sz w:val="24"/>
          <w:szCs w:val="24"/>
        </w:rPr>
        <w:t xml:space="preserve"> una expectativa personal </w:t>
      </w:r>
      <w:r w:rsidR="004238A4">
        <w:rPr>
          <w:rFonts w:ascii="Arial" w:hAnsi="Arial" w:cs="Arial"/>
          <w:sz w:val="24"/>
          <w:szCs w:val="24"/>
        </w:rPr>
        <w:t xml:space="preserve">que </w:t>
      </w:r>
      <w:r w:rsidR="008B1C54">
        <w:rPr>
          <w:rFonts w:ascii="Arial" w:hAnsi="Arial" w:cs="Arial"/>
          <w:sz w:val="24"/>
          <w:szCs w:val="24"/>
        </w:rPr>
        <w:t xml:space="preserve">en el ejercicio de su libertad de expresión </w:t>
      </w:r>
      <w:r w:rsidR="00DD7F35">
        <w:rPr>
          <w:rFonts w:ascii="Arial" w:hAnsi="Arial" w:cs="Arial"/>
          <w:sz w:val="24"/>
          <w:szCs w:val="24"/>
        </w:rPr>
        <w:t xml:space="preserve">realizó </w:t>
      </w:r>
      <w:r w:rsidR="00702B83">
        <w:rPr>
          <w:rFonts w:ascii="Arial" w:hAnsi="Arial" w:cs="Arial"/>
          <w:sz w:val="24"/>
          <w:szCs w:val="24"/>
        </w:rPr>
        <w:t xml:space="preserve">con la intención de </w:t>
      </w:r>
      <w:r w:rsidR="000667E4">
        <w:rPr>
          <w:rFonts w:ascii="Arial" w:hAnsi="Arial" w:cs="Arial"/>
          <w:sz w:val="24"/>
          <w:szCs w:val="24"/>
        </w:rPr>
        <w:t xml:space="preserve">externar </w:t>
      </w:r>
      <w:r w:rsidR="00A8278A">
        <w:rPr>
          <w:rFonts w:ascii="Arial" w:hAnsi="Arial" w:cs="Arial"/>
          <w:sz w:val="24"/>
          <w:szCs w:val="24"/>
        </w:rPr>
        <w:t>su opinión</w:t>
      </w:r>
      <w:r w:rsidR="00EC3549">
        <w:rPr>
          <w:rFonts w:ascii="Arial" w:hAnsi="Arial" w:cs="Arial"/>
          <w:sz w:val="24"/>
          <w:szCs w:val="24"/>
        </w:rPr>
        <w:t xml:space="preserve"> </w:t>
      </w:r>
      <w:r w:rsidR="000267E8">
        <w:rPr>
          <w:rFonts w:ascii="Arial" w:hAnsi="Arial" w:cs="Arial"/>
          <w:sz w:val="24"/>
          <w:szCs w:val="24"/>
        </w:rPr>
        <w:t xml:space="preserve">en relación a que las </w:t>
      </w:r>
      <w:r w:rsidR="00552F2D">
        <w:rPr>
          <w:rFonts w:ascii="Arial" w:hAnsi="Arial" w:cs="Arial"/>
          <w:sz w:val="24"/>
          <w:szCs w:val="24"/>
        </w:rPr>
        <w:t>preferencias</w:t>
      </w:r>
      <w:r w:rsidR="000267E8">
        <w:rPr>
          <w:rFonts w:ascii="Arial" w:hAnsi="Arial" w:cs="Arial"/>
          <w:sz w:val="24"/>
          <w:szCs w:val="24"/>
        </w:rPr>
        <w:t xml:space="preserve"> indican</w:t>
      </w:r>
      <w:r w:rsidR="00552F2D">
        <w:rPr>
          <w:rFonts w:ascii="Arial" w:hAnsi="Arial" w:cs="Arial"/>
          <w:sz w:val="24"/>
          <w:szCs w:val="24"/>
        </w:rPr>
        <w:t xml:space="preserve"> que </w:t>
      </w:r>
      <w:r w:rsidR="001F3905">
        <w:rPr>
          <w:rFonts w:ascii="Arial" w:hAnsi="Arial" w:cs="Arial"/>
          <w:sz w:val="24"/>
          <w:szCs w:val="24"/>
        </w:rPr>
        <w:t xml:space="preserve">es posible que una </w:t>
      </w:r>
      <w:r w:rsidR="005B26DB">
        <w:rPr>
          <w:rFonts w:ascii="Arial" w:hAnsi="Arial" w:cs="Arial"/>
          <w:sz w:val="24"/>
          <w:szCs w:val="24"/>
        </w:rPr>
        <w:t xml:space="preserve">mujer sea la </w:t>
      </w:r>
      <w:r w:rsidR="00D31136">
        <w:rPr>
          <w:rFonts w:ascii="Arial" w:hAnsi="Arial" w:cs="Arial"/>
          <w:sz w:val="24"/>
          <w:szCs w:val="24"/>
        </w:rPr>
        <w:t>pr</w:t>
      </w:r>
      <w:r w:rsidR="009B22FC">
        <w:rPr>
          <w:rFonts w:ascii="Arial" w:hAnsi="Arial" w:cs="Arial"/>
          <w:sz w:val="24"/>
          <w:szCs w:val="24"/>
        </w:rPr>
        <w:t>óxima gobernadora</w:t>
      </w:r>
      <w:r w:rsidR="00247381">
        <w:rPr>
          <w:rFonts w:ascii="Arial" w:hAnsi="Arial" w:cs="Arial"/>
          <w:sz w:val="24"/>
          <w:szCs w:val="24"/>
        </w:rPr>
        <w:t>, en la 3</w:t>
      </w:r>
      <w:r w:rsidR="002312E2">
        <w:rPr>
          <w:rFonts w:ascii="Arial" w:hAnsi="Arial" w:cs="Arial"/>
          <w:sz w:val="24"/>
          <w:szCs w:val="24"/>
        </w:rPr>
        <w:t xml:space="preserve"> se </w:t>
      </w:r>
      <w:r w:rsidR="00A873DE">
        <w:rPr>
          <w:rFonts w:ascii="Arial" w:hAnsi="Arial" w:cs="Arial"/>
          <w:sz w:val="24"/>
          <w:szCs w:val="24"/>
        </w:rPr>
        <w:t xml:space="preserve">advierte </w:t>
      </w:r>
      <w:r w:rsidR="002312E2">
        <w:rPr>
          <w:rFonts w:ascii="Arial" w:hAnsi="Arial" w:cs="Arial"/>
          <w:sz w:val="24"/>
          <w:szCs w:val="24"/>
        </w:rPr>
        <w:t>que</w:t>
      </w:r>
      <w:r w:rsidR="00F34A90">
        <w:rPr>
          <w:rFonts w:ascii="Arial" w:hAnsi="Arial" w:cs="Arial"/>
          <w:sz w:val="24"/>
          <w:szCs w:val="24"/>
        </w:rPr>
        <w:t xml:space="preserve"> los señalamiento</w:t>
      </w:r>
      <w:r w:rsidR="002C1107">
        <w:rPr>
          <w:rFonts w:ascii="Arial" w:hAnsi="Arial" w:cs="Arial"/>
          <w:sz w:val="24"/>
          <w:szCs w:val="24"/>
        </w:rPr>
        <w:t>s</w:t>
      </w:r>
      <w:r w:rsidR="00F34A90">
        <w:rPr>
          <w:rFonts w:ascii="Arial" w:hAnsi="Arial" w:cs="Arial"/>
          <w:sz w:val="24"/>
          <w:szCs w:val="24"/>
        </w:rPr>
        <w:t xml:space="preserve"> </w:t>
      </w:r>
      <w:r w:rsidR="008208BD">
        <w:rPr>
          <w:rFonts w:ascii="Arial" w:hAnsi="Arial" w:cs="Arial"/>
          <w:sz w:val="24"/>
          <w:szCs w:val="24"/>
        </w:rPr>
        <w:t xml:space="preserve">los efectuó con motivo </w:t>
      </w:r>
      <w:r w:rsidR="000B2DC7">
        <w:rPr>
          <w:rFonts w:ascii="Arial" w:hAnsi="Arial" w:cs="Arial"/>
          <w:sz w:val="24"/>
          <w:szCs w:val="24"/>
        </w:rPr>
        <w:t>de</w:t>
      </w:r>
      <w:r w:rsidR="00D2737A">
        <w:rPr>
          <w:rFonts w:ascii="Arial" w:hAnsi="Arial" w:cs="Arial"/>
          <w:sz w:val="24"/>
          <w:szCs w:val="24"/>
        </w:rPr>
        <w:t>l supuesto rechazo</w:t>
      </w:r>
      <w:r w:rsidR="00FB6C3B">
        <w:rPr>
          <w:rFonts w:ascii="Arial" w:hAnsi="Arial" w:cs="Arial"/>
          <w:sz w:val="24"/>
          <w:szCs w:val="24"/>
        </w:rPr>
        <w:t xml:space="preserve"> del Comité </w:t>
      </w:r>
      <w:r w:rsidR="00866440" w:rsidRPr="00123A6A">
        <w:rPr>
          <w:rFonts w:ascii="Arial" w:hAnsi="Arial" w:cs="Arial"/>
          <w:sz w:val="24"/>
          <w:szCs w:val="24"/>
        </w:rPr>
        <w:t xml:space="preserve">General de </w:t>
      </w:r>
      <w:r w:rsidR="00866440" w:rsidRPr="008E58B8">
        <w:rPr>
          <w:rFonts w:ascii="Arial" w:hAnsi="Arial" w:cs="Arial"/>
          <w:i/>
          <w:iCs/>
          <w:sz w:val="24"/>
          <w:szCs w:val="24"/>
        </w:rPr>
        <w:t>M</w:t>
      </w:r>
      <w:r w:rsidR="00A873DE" w:rsidRPr="008E58B8">
        <w:rPr>
          <w:rFonts w:ascii="Arial" w:hAnsi="Arial" w:cs="Arial"/>
          <w:i/>
          <w:iCs/>
          <w:sz w:val="24"/>
          <w:szCs w:val="24"/>
        </w:rPr>
        <w:t>ORENA</w:t>
      </w:r>
      <w:r w:rsidR="00123A6A" w:rsidRPr="00123A6A">
        <w:rPr>
          <w:rFonts w:ascii="Arial" w:hAnsi="Arial" w:cs="Arial"/>
          <w:sz w:val="24"/>
          <w:szCs w:val="24"/>
        </w:rPr>
        <w:t xml:space="preserve"> para legislar </w:t>
      </w:r>
      <w:r w:rsidR="00866440" w:rsidRPr="00123A6A">
        <w:rPr>
          <w:rFonts w:ascii="Arial" w:hAnsi="Arial" w:cs="Arial"/>
          <w:sz w:val="24"/>
          <w:szCs w:val="24"/>
        </w:rPr>
        <w:t xml:space="preserve">respecto </w:t>
      </w:r>
      <w:r w:rsidR="00A873DE">
        <w:rPr>
          <w:rFonts w:ascii="Arial" w:hAnsi="Arial" w:cs="Arial"/>
          <w:sz w:val="24"/>
          <w:szCs w:val="24"/>
        </w:rPr>
        <w:t>de</w:t>
      </w:r>
      <w:r w:rsidR="00866440" w:rsidRPr="00123A6A">
        <w:rPr>
          <w:rFonts w:ascii="Arial" w:hAnsi="Arial" w:cs="Arial"/>
          <w:sz w:val="24"/>
          <w:szCs w:val="24"/>
        </w:rPr>
        <w:t xml:space="preserve"> la alternancia de género</w:t>
      </w:r>
      <w:r w:rsidR="00423C5B">
        <w:rPr>
          <w:rFonts w:ascii="Arial" w:hAnsi="Arial" w:cs="Arial"/>
          <w:sz w:val="24"/>
          <w:szCs w:val="24"/>
        </w:rPr>
        <w:t xml:space="preserve">, </w:t>
      </w:r>
      <w:r w:rsidR="00F21C85">
        <w:rPr>
          <w:rFonts w:ascii="Arial" w:hAnsi="Arial" w:cs="Arial"/>
          <w:sz w:val="24"/>
          <w:szCs w:val="24"/>
        </w:rPr>
        <w:t xml:space="preserve">mientras que en </w:t>
      </w:r>
      <w:r w:rsidR="00423C5B">
        <w:rPr>
          <w:rFonts w:ascii="Arial" w:hAnsi="Arial" w:cs="Arial"/>
          <w:sz w:val="24"/>
          <w:szCs w:val="24"/>
        </w:rPr>
        <w:t xml:space="preserve">la 4 </w:t>
      </w:r>
      <w:r w:rsidR="00CB2DE6">
        <w:rPr>
          <w:rFonts w:ascii="Arial" w:hAnsi="Arial" w:cs="Arial"/>
          <w:sz w:val="24"/>
          <w:szCs w:val="24"/>
        </w:rPr>
        <w:t xml:space="preserve">se </w:t>
      </w:r>
      <w:r w:rsidR="0076216E">
        <w:rPr>
          <w:rFonts w:ascii="Arial" w:hAnsi="Arial" w:cs="Arial"/>
          <w:sz w:val="24"/>
          <w:szCs w:val="24"/>
        </w:rPr>
        <w:t xml:space="preserve">señala </w:t>
      </w:r>
      <w:r w:rsidR="00B811A5">
        <w:rPr>
          <w:rFonts w:ascii="Arial" w:hAnsi="Arial" w:cs="Arial"/>
          <w:sz w:val="24"/>
          <w:szCs w:val="24"/>
        </w:rPr>
        <w:t>la proyección</w:t>
      </w:r>
      <w:r w:rsidR="00A801E3">
        <w:rPr>
          <w:rFonts w:ascii="Arial" w:hAnsi="Arial" w:cs="Arial"/>
          <w:sz w:val="24"/>
          <w:szCs w:val="24"/>
        </w:rPr>
        <w:t xml:space="preserve"> que dio el </w:t>
      </w:r>
      <w:r w:rsidR="00A801E3" w:rsidRPr="007E15B7">
        <w:rPr>
          <w:rFonts w:ascii="Arial" w:hAnsi="Arial" w:cs="Arial"/>
          <w:i/>
          <w:sz w:val="24"/>
          <w:szCs w:val="24"/>
        </w:rPr>
        <w:t>denunciado</w:t>
      </w:r>
      <w:r w:rsidR="00A801E3">
        <w:rPr>
          <w:rFonts w:ascii="Arial" w:hAnsi="Arial" w:cs="Arial"/>
          <w:sz w:val="24"/>
          <w:szCs w:val="24"/>
        </w:rPr>
        <w:t xml:space="preserve"> </w:t>
      </w:r>
      <w:r w:rsidR="00C660CB">
        <w:rPr>
          <w:rFonts w:ascii="Arial" w:hAnsi="Arial" w:cs="Arial"/>
          <w:sz w:val="24"/>
          <w:szCs w:val="24"/>
        </w:rPr>
        <w:t>durante un desa</w:t>
      </w:r>
      <w:r w:rsidR="007D6FA2">
        <w:rPr>
          <w:rFonts w:ascii="Arial" w:hAnsi="Arial" w:cs="Arial"/>
          <w:sz w:val="24"/>
          <w:szCs w:val="24"/>
        </w:rPr>
        <w:t xml:space="preserve">yuno respecto a </w:t>
      </w:r>
      <w:r w:rsidR="004D3C11">
        <w:rPr>
          <w:rFonts w:ascii="Arial" w:hAnsi="Arial" w:cs="Arial"/>
          <w:sz w:val="24"/>
          <w:szCs w:val="24"/>
        </w:rPr>
        <w:t>la posibilidad de</w:t>
      </w:r>
      <w:r w:rsidR="00A07846">
        <w:rPr>
          <w:rFonts w:ascii="Arial" w:hAnsi="Arial" w:cs="Arial"/>
          <w:sz w:val="24"/>
          <w:szCs w:val="24"/>
        </w:rPr>
        <w:t xml:space="preserve"> </w:t>
      </w:r>
      <w:r w:rsidR="00F21C85">
        <w:rPr>
          <w:rFonts w:ascii="Arial" w:hAnsi="Arial" w:cs="Arial"/>
          <w:sz w:val="24"/>
          <w:szCs w:val="24"/>
        </w:rPr>
        <w:t xml:space="preserve">que </w:t>
      </w:r>
      <w:r w:rsidR="00A07846">
        <w:rPr>
          <w:rFonts w:ascii="Arial" w:hAnsi="Arial" w:cs="Arial"/>
          <w:sz w:val="24"/>
          <w:szCs w:val="24"/>
        </w:rPr>
        <w:t xml:space="preserve">la candidatura de </w:t>
      </w:r>
      <w:r w:rsidR="00A07846" w:rsidRPr="008655B4">
        <w:rPr>
          <w:rFonts w:ascii="Arial" w:hAnsi="Arial" w:cs="Arial"/>
          <w:i/>
          <w:iCs/>
          <w:sz w:val="24"/>
          <w:szCs w:val="24"/>
        </w:rPr>
        <w:t>M</w:t>
      </w:r>
      <w:r w:rsidR="00796EBE" w:rsidRPr="008655B4">
        <w:rPr>
          <w:rFonts w:ascii="Arial" w:hAnsi="Arial" w:cs="Arial"/>
          <w:i/>
          <w:iCs/>
          <w:sz w:val="24"/>
          <w:szCs w:val="24"/>
        </w:rPr>
        <w:t>ORENA</w:t>
      </w:r>
      <w:r w:rsidR="00BC609C">
        <w:rPr>
          <w:rFonts w:ascii="Arial" w:hAnsi="Arial" w:cs="Arial"/>
          <w:sz w:val="24"/>
          <w:szCs w:val="24"/>
        </w:rPr>
        <w:t xml:space="preserve"> </w:t>
      </w:r>
      <w:r w:rsidR="002F6019">
        <w:rPr>
          <w:rFonts w:ascii="Arial" w:hAnsi="Arial" w:cs="Arial"/>
          <w:sz w:val="24"/>
          <w:szCs w:val="24"/>
        </w:rPr>
        <w:t xml:space="preserve">para la Gubernatura en dos mil veintisiete </w:t>
      </w:r>
      <w:r w:rsidR="0077458A">
        <w:rPr>
          <w:rFonts w:ascii="Arial" w:hAnsi="Arial" w:cs="Arial"/>
          <w:sz w:val="24"/>
          <w:szCs w:val="24"/>
        </w:rPr>
        <w:t>sea</w:t>
      </w:r>
      <w:r w:rsidR="008257A7">
        <w:rPr>
          <w:rFonts w:ascii="Arial" w:hAnsi="Arial" w:cs="Arial"/>
          <w:sz w:val="24"/>
          <w:szCs w:val="24"/>
        </w:rPr>
        <w:t xml:space="preserve"> para mujer</w:t>
      </w:r>
      <w:r w:rsidR="00F56E8E">
        <w:rPr>
          <w:rFonts w:ascii="Arial" w:hAnsi="Arial" w:cs="Arial"/>
          <w:sz w:val="24"/>
          <w:szCs w:val="24"/>
        </w:rPr>
        <w:t xml:space="preserve">, así como </w:t>
      </w:r>
      <w:r w:rsidR="006E5698">
        <w:rPr>
          <w:rFonts w:ascii="Arial" w:hAnsi="Arial" w:cs="Arial"/>
          <w:sz w:val="24"/>
          <w:szCs w:val="24"/>
        </w:rPr>
        <w:t xml:space="preserve">otros temas adicionales, sin que de </w:t>
      </w:r>
      <w:r w:rsidR="00F21C85">
        <w:rPr>
          <w:rFonts w:ascii="Arial" w:hAnsi="Arial" w:cs="Arial"/>
          <w:sz w:val="24"/>
          <w:szCs w:val="24"/>
        </w:rPr>
        <w:t>ninguna de ellas</w:t>
      </w:r>
      <w:r w:rsidR="006E5698">
        <w:rPr>
          <w:rFonts w:ascii="Arial" w:hAnsi="Arial" w:cs="Arial"/>
          <w:sz w:val="24"/>
          <w:szCs w:val="24"/>
        </w:rPr>
        <w:t xml:space="preserve"> se advierta que </w:t>
      </w:r>
      <w:r w:rsidR="00C73055">
        <w:rPr>
          <w:rFonts w:ascii="Arial" w:hAnsi="Arial" w:cs="Arial"/>
          <w:sz w:val="24"/>
          <w:szCs w:val="24"/>
        </w:rPr>
        <w:t xml:space="preserve">se citen </w:t>
      </w:r>
      <w:r w:rsidR="00FD3885">
        <w:rPr>
          <w:rFonts w:ascii="Arial" w:hAnsi="Arial" w:cs="Arial"/>
          <w:sz w:val="24"/>
          <w:szCs w:val="24"/>
        </w:rPr>
        <w:t xml:space="preserve">expresiones </w:t>
      </w:r>
      <w:r w:rsidR="00990C01">
        <w:rPr>
          <w:rFonts w:ascii="Arial" w:hAnsi="Arial" w:cs="Arial"/>
          <w:sz w:val="24"/>
          <w:szCs w:val="24"/>
        </w:rPr>
        <w:t xml:space="preserve">o manifestaciones </w:t>
      </w:r>
      <w:r w:rsidR="00990C01">
        <w:rPr>
          <w:rFonts w:ascii="Arial" w:hAnsi="Arial" w:cs="Arial"/>
          <w:sz w:val="24"/>
          <w:szCs w:val="24"/>
        </w:rPr>
        <w:lastRenderedPageBreak/>
        <w:t xml:space="preserve">textuales </w:t>
      </w:r>
      <w:r w:rsidR="009D703C">
        <w:rPr>
          <w:rFonts w:ascii="Arial" w:hAnsi="Arial" w:cs="Arial"/>
          <w:sz w:val="24"/>
          <w:szCs w:val="24"/>
        </w:rPr>
        <w:t xml:space="preserve">efectuadas por el </w:t>
      </w:r>
      <w:r w:rsidR="009D703C" w:rsidRPr="009D703C">
        <w:rPr>
          <w:rFonts w:ascii="Arial" w:hAnsi="Arial" w:cs="Arial"/>
          <w:i/>
          <w:iCs/>
          <w:sz w:val="24"/>
          <w:szCs w:val="24"/>
        </w:rPr>
        <w:t>denunciado</w:t>
      </w:r>
      <w:r w:rsidR="0033349E">
        <w:rPr>
          <w:rFonts w:ascii="Arial" w:hAnsi="Arial" w:cs="Arial"/>
          <w:sz w:val="24"/>
          <w:szCs w:val="24"/>
        </w:rPr>
        <w:t xml:space="preserve"> que transgredan los principios de equidad e imparcialidad en la contienda</w:t>
      </w:r>
      <w:r w:rsidR="009D703C">
        <w:rPr>
          <w:rFonts w:ascii="Arial" w:hAnsi="Arial" w:cs="Arial"/>
          <w:sz w:val="24"/>
          <w:szCs w:val="24"/>
        </w:rPr>
        <w:t xml:space="preserve"> </w:t>
      </w:r>
    </w:p>
    <w:p w14:paraId="00EE7DF3" w14:textId="40DC60A9" w:rsidR="005F706E" w:rsidRPr="00C5743D" w:rsidRDefault="00E41F68" w:rsidP="00E51BF3">
      <w:pPr>
        <w:spacing w:before="240" w:after="0" w:line="360" w:lineRule="auto"/>
        <w:jc w:val="both"/>
        <w:rPr>
          <w:rFonts w:ascii="Arial" w:hAnsi="Arial" w:cs="Arial"/>
          <w:sz w:val="24"/>
          <w:szCs w:val="24"/>
        </w:rPr>
      </w:pPr>
      <w:r>
        <w:rPr>
          <w:rFonts w:ascii="Arial" w:hAnsi="Arial" w:cs="Arial"/>
          <w:sz w:val="24"/>
          <w:szCs w:val="24"/>
        </w:rPr>
        <w:t xml:space="preserve">Ahora bien, </w:t>
      </w:r>
      <w:r w:rsidR="00CC25F8">
        <w:rPr>
          <w:rFonts w:ascii="Arial" w:hAnsi="Arial" w:cs="Arial"/>
          <w:sz w:val="24"/>
          <w:szCs w:val="24"/>
        </w:rPr>
        <w:t xml:space="preserve">en atención que las notas periodísticas </w:t>
      </w:r>
      <w:r w:rsidR="0037743D">
        <w:rPr>
          <w:rFonts w:ascii="Arial" w:hAnsi="Arial" w:cs="Arial"/>
          <w:sz w:val="24"/>
          <w:szCs w:val="24"/>
        </w:rPr>
        <w:t xml:space="preserve">5 y 6 </w:t>
      </w:r>
      <w:r w:rsidR="008D1327">
        <w:rPr>
          <w:rFonts w:ascii="Arial" w:hAnsi="Arial" w:cs="Arial"/>
          <w:sz w:val="24"/>
          <w:szCs w:val="24"/>
        </w:rPr>
        <w:t xml:space="preserve">se refieren a la asamblea de </w:t>
      </w:r>
      <w:r w:rsidR="00CF76B3">
        <w:rPr>
          <w:rFonts w:ascii="Arial" w:hAnsi="Arial" w:cs="Arial"/>
          <w:sz w:val="24"/>
          <w:szCs w:val="24"/>
        </w:rPr>
        <w:t>dieciocho</w:t>
      </w:r>
      <w:r w:rsidR="008D1327">
        <w:rPr>
          <w:rFonts w:ascii="Arial" w:hAnsi="Arial" w:cs="Arial"/>
          <w:sz w:val="24"/>
          <w:szCs w:val="24"/>
        </w:rPr>
        <w:t xml:space="preserve"> de enero, estas se analizar</w:t>
      </w:r>
      <w:r w:rsidR="005F2986">
        <w:rPr>
          <w:rFonts w:ascii="Arial" w:hAnsi="Arial" w:cs="Arial"/>
          <w:sz w:val="24"/>
          <w:szCs w:val="24"/>
        </w:rPr>
        <w:t>á</w:t>
      </w:r>
      <w:r w:rsidR="008D1327">
        <w:rPr>
          <w:rFonts w:ascii="Arial" w:hAnsi="Arial" w:cs="Arial"/>
          <w:sz w:val="24"/>
          <w:szCs w:val="24"/>
        </w:rPr>
        <w:t xml:space="preserve">n con las </w:t>
      </w:r>
      <w:r w:rsidR="00CF76B3">
        <w:rPr>
          <w:rFonts w:ascii="Arial" w:hAnsi="Arial" w:cs="Arial"/>
          <w:sz w:val="24"/>
          <w:szCs w:val="24"/>
        </w:rPr>
        <w:t>realizadas el veinticinco de enero y uno de febrero</w:t>
      </w:r>
      <w:r w:rsidR="006B390A">
        <w:rPr>
          <w:rFonts w:ascii="Arial" w:hAnsi="Arial" w:cs="Arial"/>
          <w:sz w:val="24"/>
          <w:szCs w:val="24"/>
        </w:rPr>
        <w:t xml:space="preserve">, </w:t>
      </w:r>
      <w:r w:rsidR="00436C49">
        <w:rPr>
          <w:rFonts w:ascii="Arial" w:hAnsi="Arial" w:cs="Arial"/>
          <w:sz w:val="24"/>
          <w:szCs w:val="24"/>
        </w:rPr>
        <w:t xml:space="preserve">ya que </w:t>
      </w:r>
      <w:r w:rsidR="005F706E" w:rsidRPr="00C5743D">
        <w:rPr>
          <w:rFonts w:ascii="Arial" w:eastAsia="Arial" w:hAnsi="Arial" w:cs="Arial"/>
          <w:sz w:val="24"/>
          <w:szCs w:val="24"/>
        </w:rPr>
        <w:t>se tiene que d</w:t>
      </w:r>
      <w:r w:rsidR="005F706E" w:rsidRPr="00C5743D">
        <w:rPr>
          <w:rFonts w:ascii="Arial" w:hAnsi="Arial" w:cs="Arial"/>
          <w:sz w:val="24"/>
          <w:szCs w:val="24"/>
        </w:rPr>
        <w:t xml:space="preserve">e la </w:t>
      </w:r>
      <w:r w:rsidR="00081709">
        <w:rPr>
          <w:rFonts w:ascii="Arial" w:hAnsi="Arial" w:cs="Arial"/>
          <w:sz w:val="24"/>
          <w:szCs w:val="24"/>
        </w:rPr>
        <w:t>a</w:t>
      </w:r>
      <w:r w:rsidR="005F706E" w:rsidRPr="00C5743D">
        <w:rPr>
          <w:rFonts w:ascii="Arial" w:hAnsi="Arial" w:cs="Arial"/>
          <w:sz w:val="24"/>
          <w:szCs w:val="24"/>
        </w:rPr>
        <w:t xml:space="preserve">samblea de dieciocho de enero en Zitácuaro, se encontraron notas periodísticas que narran que el </w:t>
      </w:r>
      <w:r w:rsidR="00A57EFC" w:rsidRPr="00C5743D">
        <w:rPr>
          <w:rFonts w:ascii="Arial" w:hAnsi="Arial" w:cs="Arial"/>
          <w:i/>
          <w:sz w:val="24"/>
          <w:szCs w:val="24"/>
        </w:rPr>
        <w:t>denunciado</w:t>
      </w:r>
      <w:r w:rsidR="005F706E" w:rsidRPr="00C5743D">
        <w:rPr>
          <w:rFonts w:ascii="Arial" w:hAnsi="Arial" w:cs="Arial"/>
          <w:i/>
          <w:sz w:val="24"/>
          <w:szCs w:val="24"/>
        </w:rPr>
        <w:t xml:space="preserve"> </w:t>
      </w:r>
      <w:r w:rsidR="005F706E" w:rsidRPr="00C5743D">
        <w:rPr>
          <w:rFonts w:ascii="Arial" w:hAnsi="Arial" w:cs="Arial"/>
          <w:sz w:val="24"/>
          <w:szCs w:val="24"/>
        </w:rPr>
        <w:t xml:space="preserve">emitió manifestaciones donde señala su respaldo para que sea una mujer quien asuma la titularidad de la Gubernatura; de la del veinticinco de enero en Zamora, se constató que emitió mensajes e hizo referencia a una anécdota insinuando la pertinencia y necesidad de contar con la fotografía de una mujer Gobernadora y, en la de uno de febrero en Morelia, algunas de las personas asistentes destacaron su presencia y participación como </w:t>
      </w:r>
      <w:r w:rsidR="005F706E" w:rsidRPr="0064665B">
        <w:rPr>
          <w:rFonts w:ascii="Arial" w:hAnsi="Arial" w:cs="Arial"/>
          <w:i/>
          <w:sz w:val="24"/>
          <w:szCs w:val="24"/>
        </w:rPr>
        <w:t>Gobernador</w:t>
      </w:r>
      <w:r w:rsidR="005F706E" w:rsidRPr="00C5743D">
        <w:rPr>
          <w:rFonts w:ascii="Arial" w:hAnsi="Arial" w:cs="Arial"/>
          <w:sz w:val="24"/>
          <w:szCs w:val="24"/>
        </w:rPr>
        <w:t>.</w:t>
      </w:r>
    </w:p>
    <w:p w14:paraId="00EE7DF4" w14:textId="7E977209" w:rsidR="008322A1" w:rsidRDefault="006E53CF">
      <w:pPr>
        <w:spacing w:before="240" w:after="0" w:line="360" w:lineRule="auto"/>
        <w:jc w:val="both"/>
        <w:rPr>
          <w:rFonts w:ascii="Arial" w:hAnsi="Arial" w:cs="Arial"/>
          <w:sz w:val="24"/>
          <w:szCs w:val="24"/>
        </w:rPr>
      </w:pPr>
      <w:r w:rsidRPr="00C5743D">
        <w:rPr>
          <w:rFonts w:ascii="Arial" w:hAnsi="Arial" w:cs="Arial"/>
          <w:sz w:val="24"/>
          <w:szCs w:val="24"/>
        </w:rPr>
        <w:t xml:space="preserve">Lo que representa </w:t>
      </w:r>
      <w:r w:rsidR="005F5BCC" w:rsidRPr="00C5743D">
        <w:rPr>
          <w:rFonts w:ascii="Arial" w:hAnsi="Arial" w:cs="Arial"/>
          <w:sz w:val="24"/>
          <w:szCs w:val="24"/>
        </w:rPr>
        <w:t xml:space="preserve">una </w:t>
      </w:r>
      <w:r w:rsidR="00130420" w:rsidRPr="00C5743D">
        <w:rPr>
          <w:rFonts w:ascii="Arial" w:hAnsi="Arial" w:cs="Arial"/>
          <w:sz w:val="24"/>
          <w:szCs w:val="24"/>
        </w:rPr>
        <w:t>participación activa</w:t>
      </w:r>
      <w:r w:rsidR="00F21C85">
        <w:rPr>
          <w:rFonts w:ascii="Arial" w:hAnsi="Arial" w:cs="Arial"/>
          <w:sz w:val="24"/>
          <w:szCs w:val="24"/>
        </w:rPr>
        <w:t xml:space="preserve"> en el caso de las </w:t>
      </w:r>
      <w:r w:rsidR="00F21C85">
        <w:rPr>
          <w:rFonts w:ascii="Arial" w:hAnsi="Arial" w:cs="Arial"/>
          <w:i/>
          <w:iCs/>
          <w:sz w:val="24"/>
          <w:szCs w:val="24"/>
        </w:rPr>
        <w:t xml:space="preserve">asambleas </w:t>
      </w:r>
      <w:r w:rsidR="00F21C85">
        <w:rPr>
          <w:rFonts w:ascii="Arial" w:hAnsi="Arial" w:cs="Arial"/>
          <w:sz w:val="24"/>
          <w:szCs w:val="24"/>
        </w:rPr>
        <w:t>de Zitácuaro y Zamora, pues lo cierto es que</w:t>
      </w:r>
      <w:r w:rsidR="00647D8D">
        <w:rPr>
          <w:rFonts w:ascii="Arial" w:hAnsi="Arial" w:cs="Arial"/>
          <w:sz w:val="24"/>
          <w:szCs w:val="24"/>
        </w:rPr>
        <w:t>,</w:t>
      </w:r>
      <w:r w:rsidR="00F21C85">
        <w:rPr>
          <w:rFonts w:ascii="Arial" w:hAnsi="Arial" w:cs="Arial"/>
          <w:sz w:val="24"/>
          <w:szCs w:val="24"/>
        </w:rPr>
        <w:t xml:space="preserve"> al haberlas efectuado en este contexto, se infiere</w:t>
      </w:r>
      <w:r w:rsidR="009B1D4E" w:rsidRPr="00C5743D">
        <w:rPr>
          <w:rFonts w:ascii="Arial" w:hAnsi="Arial" w:cs="Arial"/>
          <w:sz w:val="24"/>
          <w:szCs w:val="24"/>
        </w:rPr>
        <w:t xml:space="preserve"> que </w:t>
      </w:r>
      <w:r w:rsidR="00537C2B" w:rsidRPr="00C5743D">
        <w:rPr>
          <w:rFonts w:ascii="Arial" w:hAnsi="Arial" w:cs="Arial"/>
          <w:sz w:val="24"/>
          <w:szCs w:val="24"/>
        </w:rPr>
        <w:t>su celebración tuvo</w:t>
      </w:r>
      <w:r w:rsidR="002F0F31" w:rsidRPr="00C5743D">
        <w:rPr>
          <w:rFonts w:ascii="Arial" w:hAnsi="Arial" w:cs="Arial"/>
          <w:sz w:val="24"/>
          <w:szCs w:val="24"/>
        </w:rPr>
        <w:t xml:space="preserve"> como </w:t>
      </w:r>
      <w:r w:rsidR="00DA0E25" w:rsidRPr="003A5161">
        <w:rPr>
          <w:rFonts w:ascii="Arial" w:hAnsi="Arial" w:cs="Arial"/>
          <w:sz w:val="24"/>
          <w:szCs w:val="24"/>
        </w:rPr>
        <w:t>finalidad</w:t>
      </w:r>
      <w:r w:rsidR="00DA0E25">
        <w:rPr>
          <w:rFonts w:ascii="Arial" w:hAnsi="Arial" w:cs="Arial"/>
          <w:sz w:val="24"/>
          <w:szCs w:val="24"/>
        </w:rPr>
        <w:t xml:space="preserve"> </w:t>
      </w:r>
      <w:r w:rsidR="00DA0E25" w:rsidRPr="003A5161">
        <w:rPr>
          <w:rFonts w:ascii="Arial" w:hAnsi="Arial" w:cs="Arial"/>
          <w:sz w:val="24"/>
          <w:szCs w:val="24"/>
        </w:rPr>
        <w:t>dar respaldo a la política de la presidencia de la república, a la soberanía nacional, la autodeterminación de los pueblos y diversos aspectos de la política exterior del Estado Mexicano</w:t>
      </w:r>
      <w:r w:rsidR="00F21C85">
        <w:rPr>
          <w:rFonts w:ascii="Arial" w:hAnsi="Arial" w:cs="Arial"/>
          <w:sz w:val="24"/>
          <w:szCs w:val="24"/>
        </w:rPr>
        <w:t>.</w:t>
      </w:r>
    </w:p>
    <w:p w14:paraId="00EE7DF5" w14:textId="4CDC8185" w:rsidR="00537C2B" w:rsidRPr="00D11BD1" w:rsidRDefault="00F21C85" w:rsidP="00E51BF3">
      <w:pPr>
        <w:spacing w:before="240" w:after="0" w:line="360" w:lineRule="auto"/>
        <w:jc w:val="both"/>
        <w:rPr>
          <w:rFonts w:ascii="Arial" w:hAnsi="Arial" w:cs="Arial"/>
          <w:sz w:val="24"/>
          <w:szCs w:val="24"/>
        </w:rPr>
      </w:pPr>
      <w:r>
        <w:rPr>
          <w:rFonts w:ascii="Arial" w:hAnsi="Arial" w:cs="Arial"/>
          <w:sz w:val="24"/>
          <w:szCs w:val="24"/>
        </w:rPr>
        <w:t>No obstante, se destaca que las expresiones</w:t>
      </w:r>
      <w:r w:rsidR="006C1A03">
        <w:rPr>
          <w:rFonts w:ascii="Arial" w:hAnsi="Arial" w:cs="Arial"/>
          <w:sz w:val="24"/>
          <w:szCs w:val="24"/>
        </w:rPr>
        <w:t xml:space="preserve"> constituyen</w:t>
      </w:r>
      <w:r w:rsidR="00D67A22">
        <w:rPr>
          <w:rFonts w:ascii="Arial" w:hAnsi="Arial" w:cs="Arial"/>
          <w:sz w:val="24"/>
          <w:szCs w:val="24"/>
        </w:rPr>
        <w:t xml:space="preserve"> </w:t>
      </w:r>
      <w:r w:rsidR="00706880">
        <w:rPr>
          <w:rFonts w:ascii="Arial" w:hAnsi="Arial" w:cs="Arial"/>
          <w:sz w:val="24"/>
          <w:szCs w:val="24"/>
        </w:rPr>
        <w:t>propaganda</w:t>
      </w:r>
      <w:r w:rsidR="007A5560">
        <w:rPr>
          <w:rFonts w:ascii="Arial" w:hAnsi="Arial" w:cs="Arial"/>
          <w:sz w:val="24"/>
          <w:szCs w:val="24"/>
        </w:rPr>
        <w:t xml:space="preserve"> política</w:t>
      </w:r>
      <w:r w:rsidR="00381562">
        <w:rPr>
          <w:rFonts w:ascii="Arial" w:hAnsi="Arial" w:cs="Arial"/>
          <w:sz w:val="24"/>
          <w:szCs w:val="24"/>
        </w:rPr>
        <w:t xml:space="preserve"> -pero no electoral-</w:t>
      </w:r>
      <w:r>
        <w:rPr>
          <w:rFonts w:ascii="Arial" w:hAnsi="Arial" w:cs="Arial"/>
          <w:sz w:val="24"/>
          <w:szCs w:val="24"/>
        </w:rPr>
        <w:t>, al ser</w:t>
      </w:r>
      <w:r w:rsidR="00407DC6">
        <w:rPr>
          <w:rFonts w:ascii="Arial" w:hAnsi="Arial" w:cs="Arial"/>
          <w:sz w:val="24"/>
          <w:szCs w:val="24"/>
        </w:rPr>
        <w:t xml:space="preserve"> </w:t>
      </w:r>
      <w:r w:rsidR="00016614">
        <w:rPr>
          <w:rFonts w:ascii="Arial" w:hAnsi="Arial" w:cs="Arial"/>
          <w:sz w:val="24"/>
          <w:szCs w:val="24"/>
        </w:rPr>
        <w:t>conceptualizada</w:t>
      </w:r>
      <w:r w:rsidR="0055579C" w:rsidRPr="00F408A1">
        <w:rPr>
          <w:rFonts w:ascii="Arial" w:hAnsi="Arial" w:cs="Arial"/>
          <w:sz w:val="24"/>
          <w:szCs w:val="24"/>
        </w:rPr>
        <w:t xml:space="preserve"> como</w:t>
      </w:r>
      <w:r w:rsidR="00ED751F" w:rsidRPr="00F408A1">
        <w:rPr>
          <w:rFonts w:ascii="Arial" w:hAnsi="Arial" w:cs="Arial"/>
          <w:sz w:val="24"/>
          <w:szCs w:val="24"/>
        </w:rPr>
        <w:t xml:space="preserve"> </w:t>
      </w:r>
      <w:r w:rsidR="00ED751F" w:rsidRPr="004A4A31">
        <w:rPr>
          <w:rFonts w:ascii="Arial" w:hAnsi="Arial" w:cs="Arial"/>
          <w:color w:val="000000" w:themeColor="text1"/>
          <w:sz w:val="24"/>
          <w:szCs w:val="24"/>
        </w:rPr>
        <w:t>la difusión de ideología, principios, valores, los programas de un partido político, en general, para generar, transformar o confirmar opiniones a favor de ideas y creencias, o bien, realizar una invitación a los ciudadanos a formar parte de éste, con el objeto de promover la participación del pueblo en la vida democrática del país o incrementar el número de sus afiliados</w:t>
      </w:r>
      <w:bookmarkStart w:id="51" w:name="_ftnref15"/>
      <w:bookmarkEnd w:id="51"/>
      <w:r w:rsidR="00537C2B">
        <w:rPr>
          <w:rStyle w:val="Refdenotaalpie"/>
          <w:rFonts w:ascii="Arial" w:hAnsi="Arial" w:cs="Arial"/>
          <w:color w:val="000000" w:themeColor="text1"/>
          <w:sz w:val="26"/>
          <w:szCs w:val="26"/>
        </w:rPr>
        <w:footnoteReference w:id="76"/>
      </w:r>
      <w:r w:rsidR="00D11BD1">
        <w:rPr>
          <w:rFonts w:ascii="Arial" w:hAnsi="Arial" w:cs="Arial"/>
          <w:color w:val="000000" w:themeColor="text1"/>
          <w:sz w:val="26"/>
          <w:szCs w:val="26"/>
        </w:rPr>
        <w:t>.</w:t>
      </w:r>
    </w:p>
    <w:p w14:paraId="00EE7DF6" w14:textId="60027AE2" w:rsidR="008322A1" w:rsidRDefault="00242320">
      <w:pPr>
        <w:spacing w:before="240" w:after="0" w:line="360" w:lineRule="auto"/>
        <w:jc w:val="both"/>
        <w:rPr>
          <w:rFonts w:ascii="Arial" w:hAnsi="Arial" w:cs="Arial"/>
          <w:sz w:val="24"/>
          <w:szCs w:val="24"/>
        </w:rPr>
      </w:pPr>
      <w:r w:rsidRPr="00C5743D">
        <w:rPr>
          <w:rFonts w:ascii="Arial" w:hAnsi="Arial" w:cs="Arial"/>
          <w:sz w:val="24"/>
          <w:szCs w:val="24"/>
        </w:rPr>
        <w:t xml:space="preserve">Entonces es evidente que no se </w:t>
      </w:r>
      <w:r w:rsidR="002A7B9D" w:rsidRPr="00C5743D">
        <w:rPr>
          <w:rFonts w:ascii="Arial" w:hAnsi="Arial" w:cs="Arial"/>
          <w:sz w:val="24"/>
          <w:szCs w:val="24"/>
        </w:rPr>
        <w:t xml:space="preserve">trató de </w:t>
      </w:r>
      <w:r w:rsidR="00F21C85">
        <w:rPr>
          <w:rFonts w:ascii="Arial" w:hAnsi="Arial" w:cs="Arial"/>
          <w:sz w:val="24"/>
          <w:szCs w:val="24"/>
        </w:rPr>
        <w:t>eventos ilícitos</w:t>
      </w:r>
      <w:r w:rsidR="002A7B9D" w:rsidRPr="00C5743D">
        <w:rPr>
          <w:rFonts w:ascii="Arial" w:hAnsi="Arial" w:cs="Arial"/>
          <w:sz w:val="24"/>
          <w:szCs w:val="24"/>
        </w:rPr>
        <w:t xml:space="preserve"> en </w:t>
      </w:r>
      <w:r w:rsidR="00F21C85">
        <w:rPr>
          <w:rFonts w:ascii="Arial" w:hAnsi="Arial" w:cs="Arial"/>
          <w:sz w:val="24"/>
          <w:szCs w:val="24"/>
        </w:rPr>
        <w:t>los cuales</w:t>
      </w:r>
      <w:r w:rsidR="002A7B9D" w:rsidRPr="00C5743D">
        <w:rPr>
          <w:rFonts w:ascii="Arial" w:hAnsi="Arial" w:cs="Arial"/>
          <w:sz w:val="24"/>
          <w:szCs w:val="24"/>
        </w:rPr>
        <w:t xml:space="preserve"> el </w:t>
      </w:r>
      <w:r w:rsidR="002A7B9D" w:rsidRPr="00C83A64">
        <w:rPr>
          <w:rFonts w:ascii="Arial" w:hAnsi="Arial" w:cs="Arial"/>
          <w:i/>
          <w:sz w:val="24"/>
          <w:szCs w:val="24"/>
        </w:rPr>
        <w:t>denunciado</w:t>
      </w:r>
      <w:r w:rsidR="002A7B9D" w:rsidRPr="00C5743D">
        <w:rPr>
          <w:rFonts w:ascii="Arial" w:hAnsi="Arial" w:cs="Arial"/>
          <w:sz w:val="24"/>
          <w:szCs w:val="24"/>
        </w:rPr>
        <w:t xml:space="preserve"> no pudiera participar </w:t>
      </w:r>
      <w:r w:rsidR="003A4BC4" w:rsidRPr="00C5743D">
        <w:rPr>
          <w:rFonts w:ascii="Arial" w:hAnsi="Arial" w:cs="Arial"/>
          <w:sz w:val="24"/>
          <w:szCs w:val="24"/>
        </w:rPr>
        <w:t>ya que</w:t>
      </w:r>
      <w:r w:rsidR="00F21C85">
        <w:rPr>
          <w:rFonts w:ascii="Arial" w:hAnsi="Arial" w:cs="Arial"/>
          <w:sz w:val="24"/>
          <w:szCs w:val="24"/>
        </w:rPr>
        <w:t xml:space="preserve"> como se mencionó,</w:t>
      </w:r>
      <w:r w:rsidR="003A4BC4" w:rsidRPr="00C5743D">
        <w:rPr>
          <w:rFonts w:ascii="Arial" w:hAnsi="Arial" w:cs="Arial"/>
          <w:sz w:val="24"/>
          <w:szCs w:val="24"/>
        </w:rPr>
        <w:t xml:space="preserve"> de un </w:t>
      </w:r>
      <w:r w:rsidR="003A4BC4" w:rsidRPr="00C5743D">
        <w:rPr>
          <w:rFonts w:ascii="Arial" w:hAnsi="Arial" w:cs="Arial"/>
          <w:sz w:val="24"/>
          <w:szCs w:val="24"/>
        </w:rPr>
        <w:lastRenderedPageBreak/>
        <w:t xml:space="preserve">análisis de las </w:t>
      </w:r>
      <w:r w:rsidR="003A4BC4" w:rsidRPr="009D1AE1">
        <w:rPr>
          <w:rFonts w:ascii="Arial" w:hAnsi="Arial" w:cs="Arial"/>
          <w:i/>
          <w:sz w:val="24"/>
          <w:szCs w:val="24"/>
        </w:rPr>
        <w:t>asambleas</w:t>
      </w:r>
      <w:r w:rsidR="003A4BC4" w:rsidRPr="00C5743D">
        <w:rPr>
          <w:rFonts w:ascii="Arial" w:hAnsi="Arial" w:cs="Arial"/>
          <w:sz w:val="24"/>
          <w:szCs w:val="24"/>
        </w:rPr>
        <w:t xml:space="preserve"> se puede deducir que estos mantuvieron en todo momento su naturaleza estrictamente política y partidista</w:t>
      </w:r>
      <w:r w:rsidR="00F21C85">
        <w:rPr>
          <w:rFonts w:ascii="Arial" w:hAnsi="Arial" w:cs="Arial"/>
          <w:sz w:val="24"/>
          <w:szCs w:val="24"/>
        </w:rPr>
        <w:t>.</w:t>
      </w:r>
    </w:p>
    <w:p w14:paraId="00EE7DF7" w14:textId="617509DC" w:rsidR="008322A1" w:rsidRDefault="00F21C85">
      <w:pPr>
        <w:spacing w:before="240" w:after="0" w:line="360" w:lineRule="auto"/>
        <w:jc w:val="both"/>
        <w:rPr>
          <w:rFonts w:ascii="Arial" w:hAnsi="Arial" w:cs="Arial"/>
          <w:sz w:val="24"/>
          <w:szCs w:val="24"/>
        </w:rPr>
      </w:pPr>
      <w:r>
        <w:rPr>
          <w:rFonts w:ascii="Arial" w:hAnsi="Arial" w:cs="Arial"/>
          <w:sz w:val="24"/>
          <w:szCs w:val="24"/>
        </w:rPr>
        <w:t xml:space="preserve">Ahora bien, por lo que respecta a la </w:t>
      </w:r>
      <w:r w:rsidRPr="008E58B8">
        <w:rPr>
          <w:rFonts w:ascii="Arial" w:hAnsi="Arial" w:cs="Arial"/>
          <w:sz w:val="24"/>
          <w:szCs w:val="24"/>
        </w:rPr>
        <w:t>asamblea</w:t>
      </w:r>
      <w:r>
        <w:rPr>
          <w:rFonts w:ascii="Arial" w:hAnsi="Arial" w:cs="Arial"/>
          <w:sz w:val="24"/>
          <w:szCs w:val="24"/>
        </w:rPr>
        <w:t xml:space="preserve"> de Morelia</w:t>
      </w:r>
      <w:r w:rsidR="003040FF">
        <w:rPr>
          <w:rFonts w:ascii="Arial" w:hAnsi="Arial" w:cs="Arial"/>
          <w:sz w:val="24"/>
          <w:szCs w:val="24"/>
        </w:rPr>
        <w:t>,</w:t>
      </w:r>
      <w:r>
        <w:rPr>
          <w:rFonts w:ascii="Arial" w:hAnsi="Arial" w:cs="Arial"/>
          <w:sz w:val="24"/>
          <w:szCs w:val="24"/>
        </w:rPr>
        <w:t xml:space="preserve"> del acta circunstanciada levantada por personal de la </w:t>
      </w:r>
      <w:r>
        <w:rPr>
          <w:rFonts w:ascii="Arial" w:hAnsi="Arial" w:cs="Arial"/>
          <w:i/>
          <w:iCs/>
          <w:sz w:val="24"/>
          <w:szCs w:val="24"/>
        </w:rPr>
        <w:t>Secretar</w:t>
      </w:r>
      <w:r w:rsidR="00DF7C5F">
        <w:rPr>
          <w:rFonts w:ascii="Arial" w:hAnsi="Arial" w:cs="Arial"/>
          <w:i/>
          <w:iCs/>
          <w:sz w:val="24"/>
          <w:szCs w:val="24"/>
        </w:rPr>
        <w:t>í</w:t>
      </w:r>
      <w:r>
        <w:rPr>
          <w:rFonts w:ascii="Arial" w:hAnsi="Arial" w:cs="Arial"/>
          <w:i/>
          <w:iCs/>
          <w:sz w:val="24"/>
          <w:szCs w:val="24"/>
        </w:rPr>
        <w:t xml:space="preserve">a Ejecutiva </w:t>
      </w:r>
      <w:r>
        <w:rPr>
          <w:rFonts w:ascii="Arial" w:hAnsi="Arial" w:cs="Arial"/>
          <w:sz w:val="24"/>
          <w:szCs w:val="24"/>
        </w:rPr>
        <w:t xml:space="preserve">puede verificarse que el </w:t>
      </w:r>
      <w:r>
        <w:rPr>
          <w:rFonts w:ascii="Arial" w:hAnsi="Arial" w:cs="Arial"/>
          <w:i/>
          <w:iCs/>
          <w:sz w:val="24"/>
          <w:szCs w:val="24"/>
        </w:rPr>
        <w:t xml:space="preserve">denunciado </w:t>
      </w:r>
      <w:r w:rsidR="008E63A1">
        <w:rPr>
          <w:rFonts w:ascii="Arial" w:hAnsi="Arial" w:cs="Arial"/>
          <w:sz w:val="24"/>
          <w:szCs w:val="24"/>
        </w:rPr>
        <w:t>si bien partici</w:t>
      </w:r>
      <w:r w:rsidR="008571D0">
        <w:rPr>
          <w:rFonts w:ascii="Arial" w:hAnsi="Arial" w:cs="Arial"/>
          <w:sz w:val="24"/>
          <w:szCs w:val="24"/>
        </w:rPr>
        <w:t xml:space="preserve">pó, no realizó expresiones en </w:t>
      </w:r>
      <w:r w:rsidR="00ED48AE">
        <w:rPr>
          <w:rFonts w:ascii="Arial" w:hAnsi="Arial" w:cs="Arial"/>
          <w:sz w:val="24"/>
          <w:szCs w:val="24"/>
        </w:rPr>
        <w:t>favor de las mujeres ni expresó su</w:t>
      </w:r>
      <w:r w:rsidR="005636D3">
        <w:rPr>
          <w:rFonts w:ascii="Arial" w:hAnsi="Arial" w:cs="Arial"/>
          <w:sz w:val="24"/>
          <w:szCs w:val="24"/>
        </w:rPr>
        <w:t xml:space="preserve"> deseo de </w:t>
      </w:r>
      <w:r>
        <w:rPr>
          <w:rFonts w:ascii="Arial" w:hAnsi="Arial" w:cs="Arial"/>
          <w:sz w:val="24"/>
          <w:szCs w:val="24"/>
        </w:rPr>
        <w:t>que</w:t>
      </w:r>
      <w:r w:rsidR="005636D3">
        <w:rPr>
          <w:rFonts w:ascii="Arial" w:hAnsi="Arial" w:cs="Arial"/>
          <w:sz w:val="24"/>
          <w:szCs w:val="24"/>
        </w:rPr>
        <w:t xml:space="preserve"> el Estado tenga</w:t>
      </w:r>
      <w:r>
        <w:rPr>
          <w:rFonts w:ascii="Arial" w:hAnsi="Arial" w:cs="Arial"/>
          <w:sz w:val="24"/>
          <w:szCs w:val="24"/>
        </w:rPr>
        <w:t xml:space="preserve"> en el </w:t>
      </w:r>
      <w:r w:rsidR="005636D3">
        <w:rPr>
          <w:rFonts w:ascii="Arial" w:hAnsi="Arial" w:cs="Arial"/>
          <w:sz w:val="24"/>
          <w:szCs w:val="24"/>
        </w:rPr>
        <w:t>próximo periodo a una Gobernadora</w:t>
      </w:r>
      <w:r>
        <w:rPr>
          <w:rFonts w:ascii="Arial" w:hAnsi="Arial" w:cs="Arial"/>
          <w:sz w:val="24"/>
          <w:szCs w:val="24"/>
        </w:rPr>
        <w:t>.</w:t>
      </w:r>
    </w:p>
    <w:p w14:paraId="00EE7DF8" w14:textId="142C4432" w:rsidR="00C13413" w:rsidRDefault="00F21C85" w:rsidP="0087351A">
      <w:pPr>
        <w:spacing w:before="240" w:after="0" w:line="360" w:lineRule="auto"/>
        <w:jc w:val="both"/>
        <w:rPr>
          <w:rFonts w:ascii="Arial" w:hAnsi="Arial" w:cs="Arial"/>
          <w:sz w:val="24"/>
          <w:szCs w:val="24"/>
        </w:rPr>
      </w:pPr>
      <w:r>
        <w:rPr>
          <w:rFonts w:ascii="Arial" w:hAnsi="Arial" w:cs="Arial"/>
          <w:sz w:val="24"/>
          <w:szCs w:val="24"/>
        </w:rPr>
        <w:t>Ahora bien, en este mismo evento, se hizo constar la existencia de carteles, así como del</w:t>
      </w:r>
      <w:r w:rsidR="001C1D86">
        <w:rPr>
          <w:rFonts w:ascii="Arial" w:hAnsi="Arial" w:cs="Arial"/>
          <w:sz w:val="24"/>
          <w:szCs w:val="24"/>
        </w:rPr>
        <w:t xml:space="preserve"> </w:t>
      </w:r>
      <w:r w:rsidR="00B92696" w:rsidRPr="00B92696">
        <w:rPr>
          <w:rFonts w:ascii="Arial" w:hAnsi="Arial" w:cs="Arial"/>
          <w:bCs/>
          <w:sz w:val="24"/>
          <w:szCs w:val="24"/>
        </w:rPr>
        <w:t>Cuadernillo informativo “100 POSTULADOS DE UN/UNA morenista”</w:t>
      </w:r>
      <w:r w:rsidR="00B92696">
        <w:rPr>
          <w:rFonts w:ascii="Arial" w:hAnsi="Arial" w:cs="Arial"/>
          <w:bCs/>
          <w:sz w:val="24"/>
          <w:szCs w:val="24"/>
        </w:rPr>
        <w:t xml:space="preserve">, </w:t>
      </w:r>
      <w:r w:rsidR="00B92696" w:rsidRPr="00B92696">
        <w:rPr>
          <w:rFonts w:ascii="Arial" w:hAnsi="Arial" w:cs="Arial"/>
          <w:bCs/>
          <w:sz w:val="24"/>
          <w:szCs w:val="24"/>
        </w:rPr>
        <w:t>Periódico “Regeneración”</w:t>
      </w:r>
      <w:r w:rsidR="003070C4">
        <w:rPr>
          <w:rFonts w:ascii="Arial" w:hAnsi="Arial" w:cs="Arial"/>
          <w:bCs/>
          <w:sz w:val="24"/>
          <w:szCs w:val="24"/>
        </w:rPr>
        <w:t xml:space="preserve"> </w:t>
      </w:r>
      <w:r w:rsidR="00431808" w:rsidRPr="00431808">
        <w:rPr>
          <w:rFonts w:ascii="Arial" w:hAnsi="Arial" w:cs="Arial"/>
          <w:bCs/>
          <w:sz w:val="24"/>
          <w:szCs w:val="24"/>
        </w:rPr>
        <w:t>Cuadernillo “Conciencias” “Pensar la TRANSFORMACIÓN”</w:t>
      </w:r>
      <w:r w:rsidR="00431808">
        <w:rPr>
          <w:rFonts w:ascii="Arial" w:hAnsi="Arial" w:cs="Arial"/>
          <w:bCs/>
          <w:sz w:val="24"/>
          <w:szCs w:val="24"/>
        </w:rPr>
        <w:t xml:space="preserve"> y </w:t>
      </w:r>
      <w:r w:rsidR="00431808" w:rsidRPr="00431808">
        <w:rPr>
          <w:rFonts w:ascii="Arial" w:hAnsi="Arial" w:cs="Arial"/>
          <w:bCs/>
          <w:sz w:val="24"/>
          <w:szCs w:val="24"/>
        </w:rPr>
        <w:t>Periódico “4° Informe de Bedolla</w:t>
      </w:r>
      <w:r w:rsidR="00BF370D">
        <w:rPr>
          <w:rFonts w:ascii="Arial" w:hAnsi="Arial" w:cs="Arial"/>
          <w:bCs/>
          <w:sz w:val="24"/>
          <w:szCs w:val="24"/>
        </w:rPr>
        <w:t>”</w:t>
      </w:r>
      <w:r w:rsidR="00431808">
        <w:rPr>
          <w:rFonts w:ascii="Arial" w:hAnsi="Arial" w:cs="Arial"/>
          <w:bCs/>
          <w:sz w:val="24"/>
          <w:szCs w:val="24"/>
        </w:rPr>
        <w:t xml:space="preserve">, </w:t>
      </w:r>
      <w:r>
        <w:rPr>
          <w:rFonts w:ascii="Arial" w:hAnsi="Arial" w:cs="Arial"/>
          <w:sz w:val="24"/>
          <w:szCs w:val="24"/>
        </w:rPr>
        <w:t xml:space="preserve">lo que </w:t>
      </w:r>
      <w:r w:rsidR="00D24A76">
        <w:rPr>
          <w:rFonts w:ascii="Arial" w:hAnsi="Arial" w:cs="Arial"/>
          <w:sz w:val="24"/>
          <w:szCs w:val="24"/>
        </w:rPr>
        <w:t xml:space="preserve">no modifica la naturaleza de </w:t>
      </w:r>
      <w:r>
        <w:rPr>
          <w:rFonts w:ascii="Arial" w:hAnsi="Arial" w:cs="Arial"/>
          <w:sz w:val="24"/>
          <w:szCs w:val="24"/>
        </w:rPr>
        <w:t xml:space="preserve">lo </w:t>
      </w:r>
      <w:r w:rsidR="00CE282F">
        <w:rPr>
          <w:rFonts w:ascii="Arial" w:hAnsi="Arial" w:cs="Arial"/>
          <w:sz w:val="24"/>
          <w:szCs w:val="24"/>
        </w:rPr>
        <w:t>analizado</w:t>
      </w:r>
      <w:r w:rsidR="0087351A">
        <w:rPr>
          <w:rFonts w:ascii="Arial" w:hAnsi="Arial" w:cs="Arial"/>
          <w:sz w:val="24"/>
          <w:szCs w:val="24"/>
        </w:rPr>
        <w:t xml:space="preserve">, pues </w:t>
      </w:r>
      <w:r w:rsidR="00D24A76">
        <w:rPr>
          <w:rFonts w:ascii="Arial" w:hAnsi="Arial" w:cs="Arial"/>
          <w:sz w:val="24"/>
          <w:szCs w:val="24"/>
        </w:rPr>
        <w:t>de ellos</w:t>
      </w:r>
      <w:r w:rsidR="00B414E3" w:rsidRPr="00C5743D">
        <w:rPr>
          <w:rFonts w:ascii="Arial" w:hAnsi="Arial" w:cs="Arial"/>
          <w:sz w:val="24"/>
          <w:szCs w:val="24"/>
        </w:rPr>
        <w:t xml:space="preserve"> no se desprende</w:t>
      </w:r>
      <w:r w:rsidR="0087351A">
        <w:rPr>
          <w:rFonts w:ascii="Arial" w:hAnsi="Arial" w:cs="Arial"/>
          <w:sz w:val="24"/>
          <w:szCs w:val="24"/>
        </w:rPr>
        <w:t>n</w:t>
      </w:r>
      <w:r w:rsidR="00B414E3" w:rsidRPr="00C5743D">
        <w:rPr>
          <w:rFonts w:ascii="Arial" w:hAnsi="Arial" w:cs="Arial"/>
          <w:sz w:val="24"/>
          <w:szCs w:val="24"/>
        </w:rPr>
        <w:t xml:space="preserve"> que tenga</w:t>
      </w:r>
      <w:r w:rsidR="0087351A">
        <w:rPr>
          <w:rFonts w:ascii="Arial" w:hAnsi="Arial" w:cs="Arial"/>
          <w:sz w:val="24"/>
          <w:szCs w:val="24"/>
        </w:rPr>
        <w:t>n</w:t>
      </w:r>
      <w:r w:rsidR="00B414E3" w:rsidRPr="00C5743D">
        <w:rPr>
          <w:rFonts w:ascii="Arial" w:hAnsi="Arial" w:cs="Arial"/>
          <w:sz w:val="24"/>
          <w:szCs w:val="24"/>
        </w:rPr>
        <w:t xml:space="preserve"> </w:t>
      </w:r>
      <w:r w:rsidR="003A4BC4" w:rsidRPr="00C5743D">
        <w:rPr>
          <w:rFonts w:ascii="Arial" w:hAnsi="Arial" w:cs="Arial"/>
          <w:sz w:val="24"/>
          <w:szCs w:val="24"/>
        </w:rPr>
        <w:t>un llamado al voto que pudiera representar una amenaza a los principios de imparcialidad y equidad en la contienda</w:t>
      </w:r>
      <w:r w:rsidR="00B055AD" w:rsidRPr="00C5743D">
        <w:rPr>
          <w:rFonts w:ascii="Arial" w:hAnsi="Arial" w:cs="Arial"/>
          <w:sz w:val="24"/>
          <w:szCs w:val="24"/>
        </w:rPr>
        <w:t>.</w:t>
      </w:r>
    </w:p>
    <w:p w14:paraId="00EE7DF9" w14:textId="46CEB60C" w:rsidR="008322A1" w:rsidRDefault="00F21C85">
      <w:pPr>
        <w:spacing w:before="240" w:after="0" w:line="360" w:lineRule="auto"/>
        <w:jc w:val="both"/>
        <w:rPr>
          <w:rFonts w:ascii="Arial" w:hAnsi="Arial" w:cs="Arial"/>
          <w:sz w:val="24"/>
          <w:szCs w:val="24"/>
          <w:lang w:val="es-ES_tradnl"/>
        </w:rPr>
      </w:pPr>
      <w:r>
        <w:rPr>
          <w:rFonts w:ascii="Arial" w:hAnsi="Arial" w:cs="Arial"/>
          <w:sz w:val="24"/>
          <w:szCs w:val="24"/>
        </w:rPr>
        <w:t>Al respecto, se tiene en cuenta que</w:t>
      </w:r>
      <w:r w:rsidR="00DF2539">
        <w:rPr>
          <w:rFonts w:ascii="Arial" w:hAnsi="Arial" w:cs="Arial"/>
          <w:sz w:val="24"/>
          <w:szCs w:val="24"/>
        </w:rPr>
        <w:t>,</w:t>
      </w:r>
      <w:r>
        <w:rPr>
          <w:rFonts w:ascii="Arial" w:hAnsi="Arial" w:cs="Arial"/>
          <w:sz w:val="24"/>
          <w:szCs w:val="24"/>
        </w:rPr>
        <w:t xml:space="preserve"> </w:t>
      </w:r>
      <w:r w:rsidR="00CE282F">
        <w:rPr>
          <w:rFonts w:ascii="Arial" w:hAnsi="Arial" w:cs="Arial"/>
          <w:sz w:val="24"/>
          <w:szCs w:val="24"/>
        </w:rPr>
        <w:t>s</w:t>
      </w:r>
      <w:r w:rsidR="00F521A5" w:rsidRPr="00C5743D">
        <w:rPr>
          <w:rFonts w:ascii="Arial" w:hAnsi="Arial" w:cs="Arial"/>
          <w:sz w:val="24"/>
          <w:szCs w:val="24"/>
        </w:rPr>
        <w:t xml:space="preserve">i bien el </w:t>
      </w:r>
      <w:r w:rsidR="00F521A5" w:rsidRPr="00A96C73">
        <w:rPr>
          <w:rFonts w:ascii="Arial" w:hAnsi="Arial" w:cs="Arial"/>
          <w:i/>
          <w:iCs/>
          <w:sz w:val="24"/>
          <w:szCs w:val="24"/>
        </w:rPr>
        <w:t>denunciado</w:t>
      </w:r>
      <w:r w:rsidR="00F521A5" w:rsidRPr="00C5743D">
        <w:rPr>
          <w:rFonts w:ascii="Arial" w:hAnsi="Arial" w:cs="Arial"/>
          <w:sz w:val="24"/>
          <w:szCs w:val="24"/>
        </w:rPr>
        <w:t xml:space="preserve"> no puede desvincularse del encargo </w:t>
      </w:r>
      <w:r>
        <w:rPr>
          <w:rFonts w:ascii="Arial" w:hAnsi="Arial" w:cs="Arial"/>
          <w:sz w:val="24"/>
          <w:szCs w:val="24"/>
        </w:rPr>
        <w:t xml:space="preserve">que ostenta, como titular del Poder Ejecutivo en el Estado </w:t>
      </w:r>
      <w:r w:rsidR="00F521A5" w:rsidRPr="00C5743D">
        <w:rPr>
          <w:rFonts w:ascii="Arial" w:hAnsi="Arial" w:cs="Arial"/>
          <w:sz w:val="24"/>
          <w:szCs w:val="24"/>
        </w:rPr>
        <w:t>debido a la naturaleza permanente del mismo</w:t>
      </w:r>
      <w:r w:rsidR="00EE6FF1">
        <w:rPr>
          <w:rFonts w:ascii="Arial" w:hAnsi="Arial" w:cs="Arial"/>
          <w:sz w:val="24"/>
          <w:szCs w:val="24"/>
        </w:rPr>
        <w:t xml:space="preserve"> y en consecuencia ejerce</w:t>
      </w:r>
      <w:r w:rsidR="008E58B8">
        <w:rPr>
          <w:rFonts w:ascii="Arial" w:hAnsi="Arial" w:cs="Arial"/>
          <w:sz w:val="24"/>
          <w:szCs w:val="24"/>
        </w:rPr>
        <w:t xml:space="preserve"> </w:t>
      </w:r>
      <w:r>
        <w:rPr>
          <w:rFonts w:ascii="Arial" w:hAnsi="Arial" w:cs="Arial"/>
          <w:sz w:val="24"/>
          <w:szCs w:val="24"/>
        </w:rPr>
        <w:t xml:space="preserve">un </w:t>
      </w:r>
      <w:r w:rsidR="00F521A5" w:rsidRPr="00C5743D">
        <w:rPr>
          <w:rFonts w:ascii="Arial" w:hAnsi="Arial" w:cs="Arial"/>
          <w:sz w:val="24"/>
          <w:szCs w:val="24"/>
        </w:rPr>
        <w:t>cargo público relevante,</w:t>
      </w:r>
      <w:r>
        <w:rPr>
          <w:rFonts w:ascii="Arial" w:hAnsi="Arial" w:cs="Arial"/>
          <w:sz w:val="24"/>
          <w:szCs w:val="24"/>
        </w:rPr>
        <w:t xml:space="preserve"> que exige tenga</w:t>
      </w:r>
      <w:r w:rsidR="00F521A5" w:rsidRPr="00C5743D">
        <w:rPr>
          <w:rFonts w:ascii="Arial" w:hAnsi="Arial" w:cs="Arial"/>
          <w:sz w:val="24"/>
          <w:szCs w:val="24"/>
        </w:rPr>
        <w:t xml:space="preserve"> un especial deber de cuidado en las actividades que desempeña, </w:t>
      </w:r>
      <w:r w:rsidR="00B157F1" w:rsidRPr="00C5743D">
        <w:rPr>
          <w:rFonts w:ascii="Arial" w:hAnsi="Arial" w:cs="Arial"/>
          <w:sz w:val="24"/>
          <w:szCs w:val="24"/>
        </w:rPr>
        <w:t xml:space="preserve">las manifestaciones efectuadas </w:t>
      </w:r>
      <w:r w:rsidR="002A1FDE" w:rsidRPr="008E58B8">
        <w:rPr>
          <w:rFonts w:ascii="Arial" w:hAnsi="Arial" w:cs="Arial"/>
          <w:b/>
          <w:bCs/>
          <w:sz w:val="24"/>
          <w:szCs w:val="24"/>
          <w:lang w:val="es-ES_tradnl"/>
        </w:rPr>
        <w:t>n</w:t>
      </w:r>
      <w:r w:rsidR="00A45F3B" w:rsidRPr="008E58B8">
        <w:rPr>
          <w:rFonts w:ascii="Arial" w:hAnsi="Arial" w:cs="Arial"/>
          <w:b/>
          <w:bCs/>
          <w:sz w:val="24"/>
          <w:szCs w:val="24"/>
          <w:lang w:val="es-ES_tradnl"/>
        </w:rPr>
        <w:t>o puede</w:t>
      </w:r>
      <w:r w:rsidR="002A1FDE" w:rsidRPr="008E58B8">
        <w:rPr>
          <w:rFonts w:ascii="Arial" w:hAnsi="Arial" w:cs="Arial"/>
          <w:b/>
          <w:bCs/>
          <w:sz w:val="24"/>
          <w:szCs w:val="24"/>
          <w:lang w:val="es-ES_tradnl"/>
        </w:rPr>
        <w:t>n</w:t>
      </w:r>
      <w:r w:rsidR="00A45F3B" w:rsidRPr="008E58B8">
        <w:rPr>
          <w:rFonts w:ascii="Arial" w:hAnsi="Arial" w:cs="Arial"/>
          <w:b/>
          <w:bCs/>
          <w:sz w:val="24"/>
          <w:szCs w:val="24"/>
          <w:lang w:val="es-ES_tradnl"/>
        </w:rPr>
        <w:t xml:space="preserve"> </w:t>
      </w:r>
      <w:r w:rsidR="002A1FDE" w:rsidRPr="008E58B8">
        <w:rPr>
          <w:rFonts w:ascii="Arial" w:hAnsi="Arial" w:cs="Arial"/>
          <w:b/>
          <w:bCs/>
          <w:sz w:val="24"/>
          <w:szCs w:val="24"/>
          <w:lang w:val="es-ES_tradnl"/>
        </w:rPr>
        <w:t>considerarse</w:t>
      </w:r>
      <w:r w:rsidR="00A45F3B" w:rsidRPr="008E58B8">
        <w:rPr>
          <w:rFonts w:ascii="Arial" w:hAnsi="Arial" w:cs="Arial"/>
          <w:b/>
          <w:bCs/>
          <w:sz w:val="24"/>
          <w:szCs w:val="24"/>
          <w:lang w:val="es-ES_tradnl"/>
        </w:rPr>
        <w:t xml:space="preserve"> como una petición a la ciudadanía</w:t>
      </w:r>
      <w:r w:rsidR="00A45F3B" w:rsidRPr="00C5743D">
        <w:rPr>
          <w:rFonts w:ascii="Arial" w:hAnsi="Arial" w:cs="Arial"/>
          <w:sz w:val="24"/>
          <w:szCs w:val="24"/>
          <w:lang w:val="es-ES_tradnl"/>
        </w:rPr>
        <w:t xml:space="preserve"> que recibió el mensaje para que respalde a una aspirante</w:t>
      </w:r>
      <w:r w:rsidR="00192A0D" w:rsidRPr="00C5743D">
        <w:rPr>
          <w:rFonts w:ascii="Arial" w:hAnsi="Arial" w:cs="Arial"/>
          <w:sz w:val="24"/>
          <w:szCs w:val="24"/>
          <w:lang w:val="es-ES_tradnl"/>
        </w:rPr>
        <w:t xml:space="preserve"> o plataforma política</w:t>
      </w:r>
      <w:r>
        <w:rPr>
          <w:rFonts w:ascii="Arial" w:hAnsi="Arial" w:cs="Arial"/>
          <w:sz w:val="24"/>
          <w:szCs w:val="24"/>
          <w:lang w:val="es-ES_tradnl"/>
        </w:rPr>
        <w:t>.</w:t>
      </w:r>
    </w:p>
    <w:p w14:paraId="00EE7DFA" w14:textId="032AB1FF" w:rsidR="00344BCD" w:rsidRDefault="00F21C85" w:rsidP="00E51BF3">
      <w:pPr>
        <w:spacing w:before="240" w:after="0" w:line="360" w:lineRule="auto"/>
        <w:jc w:val="both"/>
        <w:rPr>
          <w:rFonts w:ascii="Arial" w:hAnsi="Arial" w:cs="Arial"/>
          <w:sz w:val="24"/>
          <w:szCs w:val="24"/>
        </w:rPr>
      </w:pPr>
      <w:r>
        <w:rPr>
          <w:rFonts w:ascii="Arial" w:hAnsi="Arial" w:cs="Arial"/>
          <w:sz w:val="24"/>
          <w:szCs w:val="24"/>
          <w:lang w:val="es-ES_tradnl"/>
        </w:rPr>
        <w:t xml:space="preserve">Lo anterior, al reiterarse que cuando participó de forma activa </w:t>
      </w:r>
      <w:r>
        <w:rPr>
          <w:rFonts w:ascii="Arial" w:hAnsi="Arial" w:cs="Arial"/>
          <w:sz w:val="24"/>
          <w:szCs w:val="24"/>
        </w:rPr>
        <w:t>no refirió a un nombre en concreto, elementos que pudieran asociarse con alguna</w:t>
      </w:r>
      <w:r w:rsidR="0053072F" w:rsidRPr="00C5743D">
        <w:rPr>
          <w:rFonts w:ascii="Arial" w:hAnsi="Arial" w:cs="Arial"/>
          <w:sz w:val="24"/>
          <w:szCs w:val="24"/>
        </w:rPr>
        <w:t xml:space="preserve"> persona</w:t>
      </w:r>
      <w:r w:rsidR="00795B85" w:rsidRPr="00C5743D">
        <w:rPr>
          <w:rFonts w:ascii="Arial" w:hAnsi="Arial" w:cs="Arial"/>
          <w:sz w:val="24"/>
          <w:szCs w:val="24"/>
        </w:rPr>
        <w:t xml:space="preserve">, ni </w:t>
      </w:r>
      <w:r w:rsidR="00664E26" w:rsidRPr="00C5743D">
        <w:rPr>
          <w:rFonts w:ascii="Arial" w:hAnsi="Arial" w:cs="Arial"/>
          <w:sz w:val="24"/>
          <w:szCs w:val="24"/>
        </w:rPr>
        <w:t xml:space="preserve">incluyó </w:t>
      </w:r>
      <w:r w:rsidR="00795B85" w:rsidRPr="00C5743D">
        <w:rPr>
          <w:rFonts w:ascii="Arial" w:hAnsi="Arial" w:cs="Arial"/>
          <w:sz w:val="24"/>
          <w:szCs w:val="24"/>
          <w:lang w:val="es-ES_tradnl"/>
        </w:rPr>
        <w:t>llamados directos a votar ni a respaldar un proyecto determinado</w:t>
      </w:r>
      <w:r w:rsidR="00664E26" w:rsidRPr="00C5743D">
        <w:rPr>
          <w:rFonts w:ascii="Arial" w:hAnsi="Arial" w:cs="Arial"/>
          <w:sz w:val="24"/>
          <w:szCs w:val="24"/>
          <w:lang w:val="es-ES_tradnl"/>
        </w:rPr>
        <w:t xml:space="preserve">, por lo que </w:t>
      </w:r>
      <w:r w:rsidR="004D2CA4" w:rsidRPr="00C5743D">
        <w:rPr>
          <w:rFonts w:ascii="Arial" w:hAnsi="Arial" w:cs="Arial"/>
          <w:sz w:val="24"/>
          <w:szCs w:val="24"/>
          <w:lang w:val="es-ES_tradnl"/>
        </w:rPr>
        <w:t xml:space="preserve">se considera que estas </w:t>
      </w:r>
      <w:r w:rsidR="005F706E" w:rsidRPr="00C5743D">
        <w:rPr>
          <w:rFonts w:ascii="Arial" w:hAnsi="Arial" w:cs="Arial"/>
          <w:sz w:val="24"/>
          <w:szCs w:val="24"/>
        </w:rPr>
        <w:t xml:space="preserve">fueron realizadas en el ejercicio de su libertad de expresión y en el desempeño de un cargo partidista, esto es, como Consejero Nacional de </w:t>
      </w:r>
      <w:r w:rsidR="005F706E" w:rsidRPr="008655B4">
        <w:rPr>
          <w:rFonts w:ascii="Arial" w:hAnsi="Arial" w:cs="Arial"/>
          <w:i/>
          <w:iCs/>
          <w:sz w:val="24"/>
          <w:szCs w:val="24"/>
        </w:rPr>
        <w:t>M</w:t>
      </w:r>
      <w:r w:rsidR="00D25B22" w:rsidRPr="008655B4">
        <w:rPr>
          <w:rFonts w:ascii="Arial" w:hAnsi="Arial" w:cs="Arial"/>
          <w:i/>
          <w:iCs/>
          <w:sz w:val="24"/>
          <w:szCs w:val="24"/>
        </w:rPr>
        <w:t>ORENA</w:t>
      </w:r>
      <w:r w:rsidR="00D8389A" w:rsidRPr="00C5743D">
        <w:rPr>
          <w:rFonts w:ascii="Arial" w:hAnsi="Arial" w:cs="Arial"/>
          <w:sz w:val="24"/>
          <w:szCs w:val="24"/>
        </w:rPr>
        <w:t xml:space="preserve">, </w:t>
      </w:r>
      <w:r>
        <w:rPr>
          <w:rFonts w:ascii="Arial" w:hAnsi="Arial" w:cs="Arial"/>
          <w:sz w:val="24"/>
          <w:szCs w:val="24"/>
        </w:rPr>
        <w:t xml:space="preserve">lo que implica que se encontraba en uso de su libertad para externar sus deseos </w:t>
      </w:r>
      <w:r w:rsidR="00487760">
        <w:rPr>
          <w:rFonts w:ascii="Arial" w:hAnsi="Arial" w:cs="Arial"/>
          <w:sz w:val="24"/>
          <w:szCs w:val="24"/>
        </w:rPr>
        <w:t>políticos</w:t>
      </w:r>
      <w:r>
        <w:rPr>
          <w:rFonts w:ascii="Arial" w:hAnsi="Arial" w:cs="Arial"/>
          <w:sz w:val="24"/>
          <w:szCs w:val="24"/>
        </w:rPr>
        <w:t xml:space="preserve"> hacia un hecho futuro, de naturaleza hasta este momento incierta.</w:t>
      </w:r>
      <w:r w:rsidR="00B867EB">
        <w:rPr>
          <w:rFonts w:ascii="Arial" w:hAnsi="Arial" w:cs="Arial"/>
          <w:sz w:val="24"/>
          <w:szCs w:val="24"/>
        </w:rPr>
        <w:t xml:space="preserve"> </w:t>
      </w:r>
    </w:p>
    <w:p w14:paraId="64963FDA" w14:textId="38574279" w:rsidR="00713E16" w:rsidRPr="00713E16" w:rsidRDefault="00261DE2">
      <w:pPr>
        <w:spacing w:before="240" w:after="0" w:line="360" w:lineRule="auto"/>
        <w:jc w:val="both"/>
        <w:rPr>
          <w:rFonts w:ascii="Arial" w:hAnsi="Arial" w:cs="Arial"/>
          <w:sz w:val="24"/>
          <w:szCs w:val="24"/>
        </w:rPr>
      </w:pPr>
      <w:r>
        <w:rPr>
          <w:rFonts w:ascii="Arial" w:hAnsi="Arial" w:cs="Arial"/>
          <w:sz w:val="24"/>
          <w:szCs w:val="24"/>
          <w:lang w:val="es-ES_tradnl"/>
        </w:rPr>
        <w:lastRenderedPageBreak/>
        <w:t>P</w:t>
      </w:r>
      <w:r w:rsidR="002A6FA7" w:rsidRPr="00C5743D">
        <w:rPr>
          <w:rFonts w:ascii="Arial" w:hAnsi="Arial" w:cs="Arial"/>
          <w:sz w:val="24"/>
          <w:szCs w:val="24"/>
          <w:lang w:val="es-ES_tradnl"/>
        </w:rPr>
        <w:t>or lo que</w:t>
      </w:r>
      <w:r w:rsidR="00F21C85">
        <w:rPr>
          <w:rFonts w:ascii="Arial" w:hAnsi="Arial" w:cs="Arial"/>
          <w:sz w:val="24"/>
          <w:szCs w:val="24"/>
          <w:lang w:val="es-ES_tradnl"/>
        </w:rPr>
        <w:t xml:space="preserve">, en consideración de este </w:t>
      </w:r>
      <w:r w:rsidR="00F21C85">
        <w:rPr>
          <w:rFonts w:ascii="Arial" w:hAnsi="Arial" w:cs="Arial"/>
          <w:i/>
          <w:iCs/>
          <w:sz w:val="24"/>
          <w:szCs w:val="24"/>
          <w:lang w:val="es-ES_tradnl"/>
        </w:rPr>
        <w:t xml:space="preserve">Tribunal Electoral, </w:t>
      </w:r>
      <w:r>
        <w:rPr>
          <w:rFonts w:ascii="Arial" w:hAnsi="Arial" w:cs="Arial"/>
          <w:sz w:val="24"/>
          <w:szCs w:val="24"/>
          <w:lang w:val="es-ES_tradnl"/>
        </w:rPr>
        <w:t>sus manifestaciones</w:t>
      </w:r>
      <w:r w:rsidR="00204F07">
        <w:rPr>
          <w:rFonts w:ascii="Arial" w:hAnsi="Arial" w:cs="Arial"/>
          <w:sz w:val="24"/>
          <w:szCs w:val="24"/>
          <w:lang w:val="es-ES_tradnl"/>
        </w:rPr>
        <w:t xml:space="preserve"> </w:t>
      </w:r>
      <w:r w:rsidR="00C5126B">
        <w:rPr>
          <w:rFonts w:ascii="Arial" w:hAnsi="Arial" w:cs="Arial"/>
          <w:sz w:val="24"/>
          <w:szCs w:val="24"/>
          <w:lang w:val="es-ES_tradnl"/>
        </w:rPr>
        <w:t xml:space="preserve">no exceden los limites </w:t>
      </w:r>
      <w:r w:rsidR="009D0F7B">
        <w:rPr>
          <w:rFonts w:ascii="Arial" w:hAnsi="Arial" w:cs="Arial"/>
          <w:sz w:val="24"/>
          <w:szCs w:val="24"/>
          <w:lang w:val="es-ES_tradnl"/>
        </w:rPr>
        <w:t xml:space="preserve">respecto al carácter de </w:t>
      </w:r>
      <w:r w:rsidR="00202CFC">
        <w:rPr>
          <w:rFonts w:ascii="Arial" w:hAnsi="Arial" w:cs="Arial"/>
          <w:sz w:val="24"/>
          <w:szCs w:val="24"/>
          <w:lang w:val="es-ES_tradnl"/>
        </w:rPr>
        <w:t>funcionario</w:t>
      </w:r>
      <w:r w:rsidR="009D0F7B">
        <w:rPr>
          <w:rFonts w:ascii="Arial" w:hAnsi="Arial" w:cs="Arial"/>
          <w:sz w:val="24"/>
          <w:szCs w:val="24"/>
          <w:lang w:val="es-ES_tradnl"/>
        </w:rPr>
        <w:t xml:space="preserve"> </w:t>
      </w:r>
      <w:r w:rsidR="00A47B7E">
        <w:rPr>
          <w:rFonts w:ascii="Arial" w:hAnsi="Arial" w:cs="Arial"/>
          <w:sz w:val="24"/>
          <w:szCs w:val="24"/>
          <w:lang w:val="es-ES_tradnl"/>
        </w:rPr>
        <w:t>público, ni</w:t>
      </w:r>
      <w:r w:rsidR="00B30A72">
        <w:rPr>
          <w:rFonts w:ascii="Arial" w:hAnsi="Arial" w:cs="Arial"/>
          <w:sz w:val="24"/>
          <w:szCs w:val="24"/>
          <w:lang w:val="es-ES_tradnl"/>
        </w:rPr>
        <w:t xml:space="preserve"> </w:t>
      </w:r>
      <w:r w:rsidR="00F21C85">
        <w:rPr>
          <w:rFonts w:ascii="Arial" w:hAnsi="Arial" w:cs="Arial"/>
          <w:sz w:val="24"/>
          <w:szCs w:val="24"/>
          <w:lang w:val="es-ES_tradnl"/>
        </w:rPr>
        <w:t>se estima que haya puesto en riesgo</w:t>
      </w:r>
      <w:r w:rsidR="00B30A72">
        <w:rPr>
          <w:rFonts w:ascii="Arial" w:hAnsi="Arial" w:cs="Arial"/>
          <w:sz w:val="24"/>
          <w:szCs w:val="24"/>
          <w:lang w:val="es-ES_tradnl"/>
        </w:rPr>
        <w:t xml:space="preserve"> los principios de imparcialidad, neutralidad y equidad en la contienda</w:t>
      </w:r>
      <w:r w:rsidR="00E2539F">
        <w:rPr>
          <w:rFonts w:ascii="Arial" w:hAnsi="Arial" w:cs="Arial"/>
          <w:sz w:val="24"/>
          <w:szCs w:val="24"/>
          <w:lang w:val="es-ES_tradnl"/>
        </w:rPr>
        <w:t xml:space="preserve"> que debe respe</w:t>
      </w:r>
      <w:r w:rsidR="00442BDC">
        <w:rPr>
          <w:rFonts w:ascii="Arial" w:hAnsi="Arial" w:cs="Arial"/>
          <w:sz w:val="24"/>
          <w:szCs w:val="24"/>
          <w:lang w:val="es-ES_tradnl"/>
        </w:rPr>
        <w:t xml:space="preserve">tar </w:t>
      </w:r>
      <w:r w:rsidR="00202CFC">
        <w:rPr>
          <w:rFonts w:ascii="Arial" w:hAnsi="Arial" w:cs="Arial"/>
          <w:sz w:val="24"/>
          <w:szCs w:val="24"/>
          <w:lang w:val="es-ES_tradnl"/>
        </w:rPr>
        <w:t>conforme</w:t>
      </w:r>
      <w:r w:rsidR="0041122F">
        <w:rPr>
          <w:rFonts w:ascii="Arial" w:hAnsi="Arial" w:cs="Arial"/>
          <w:sz w:val="24"/>
          <w:szCs w:val="24"/>
          <w:lang w:val="es-ES_tradnl"/>
        </w:rPr>
        <w:t xml:space="preserve"> al artículo 134 de la </w:t>
      </w:r>
      <w:r w:rsidR="0041122F" w:rsidRPr="0039012B">
        <w:rPr>
          <w:rFonts w:ascii="Arial" w:hAnsi="Arial" w:cs="Arial"/>
          <w:i/>
          <w:sz w:val="24"/>
          <w:szCs w:val="24"/>
          <w:lang w:val="es-ES_tradnl"/>
        </w:rPr>
        <w:t>Constitución Federal</w:t>
      </w:r>
      <w:r w:rsidR="0051574C">
        <w:rPr>
          <w:rFonts w:ascii="Arial" w:hAnsi="Arial" w:cs="Arial"/>
          <w:sz w:val="24"/>
          <w:szCs w:val="24"/>
        </w:rPr>
        <w:t xml:space="preserve">. </w:t>
      </w:r>
    </w:p>
    <w:p w14:paraId="2CDA6468" w14:textId="780BE77C" w:rsidR="0051574C" w:rsidRPr="00354E01" w:rsidRDefault="00FC2661" w:rsidP="0051574C">
      <w:pPr>
        <w:spacing w:before="240" w:after="0" w:line="360" w:lineRule="auto"/>
        <w:jc w:val="both"/>
        <w:rPr>
          <w:rFonts w:ascii="Arial" w:hAnsi="Arial" w:cs="Arial"/>
          <w:sz w:val="24"/>
          <w:szCs w:val="24"/>
        </w:rPr>
      </w:pPr>
      <w:r w:rsidRPr="00354E01">
        <w:rPr>
          <w:rFonts w:ascii="Arial" w:hAnsi="Arial" w:cs="Arial"/>
          <w:sz w:val="24"/>
          <w:szCs w:val="24"/>
          <w:lang w:val="es-ES_tradnl"/>
        </w:rPr>
        <w:t xml:space="preserve">Lo anterior, </w:t>
      </w:r>
      <w:r w:rsidR="00527C2B" w:rsidRPr="00354E01">
        <w:rPr>
          <w:rFonts w:ascii="Arial" w:hAnsi="Arial" w:cs="Arial"/>
          <w:sz w:val="24"/>
          <w:szCs w:val="24"/>
          <w:lang w:val="es-ES_tradnl"/>
        </w:rPr>
        <w:t>porqu</w:t>
      </w:r>
      <w:r w:rsidR="00B411FD" w:rsidRPr="00354E01">
        <w:rPr>
          <w:rFonts w:ascii="Arial" w:hAnsi="Arial" w:cs="Arial"/>
          <w:sz w:val="24"/>
          <w:szCs w:val="24"/>
          <w:lang w:val="es-ES_tradnl"/>
        </w:rPr>
        <w:t xml:space="preserve">e </w:t>
      </w:r>
      <w:r w:rsidR="0051574C" w:rsidRPr="00354E01">
        <w:rPr>
          <w:rFonts w:ascii="Arial" w:hAnsi="Arial" w:cs="Arial"/>
          <w:sz w:val="24"/>
          <w:szCs w:val="24"/>
        </w:rPr>
        <w:t>para acreditar la irregularidad es que la persona servidora pública utilice o se aproveche de la posición en la que se encuentra para que, de manera explícita o implícita, haga promoción para sí o cualquier otra servidora, ya que tiene la obligación constitucional de conducirse, en todo contexto, bajo los principios de neutralidad e imparcialidad</w:t>
      </w:r>
      <w:r w:rsidR="00744C36" w:rsidRPr="00354E01">
        <w:rPr>
          <w:rFonts w:ascii="Arial" w:hAnsi="Arial" w:cs="Arial"/>
          <w:sz w:val="24"/>
          <w:szCs w:val="24"/>
        </w:rPr>
        <w:t>.</w:t>
      </w:r>
    </w:p>
    <w:p w14:paraId="27E4B58B" w14:textId="30997664" w:rsidR="00216931" w:rsidRPr="00354E01" w:rsidRDefault="00F47022">
      <w:pPr>
        <w:spacing w:before="240" w:after="0" w:line="360" w:lineRule="auto"/>
        <w:jc w:val="both"/>
        <w:rPr>
          <w:rFonts w:ascii="Arial" w:hAnsi="Arial" w:cs="Arial"/>
          <w:sz w:val="24"/>
          <w:szCs w:val="24"/>
        </w:rPr>
      </w:pPr>
      <w:r w:rsidRPr="00354E01">
        <w:rPr>
          <w:rFonts w:ascii="Arial" w:hAnsi="Arial" w:cs="Arial"/>
          <w:sz w:val="24"/>
          <w:szCs w:val="24"/>
        </w:rPr>
        <w:t xml:space="preserve">Lo que en el presente asunto no acontece, ya que </w:t>
      </w:r>
      <w:r w:rsidR="00D52007" w:rsidRPr="00354E01">
        <w:rPr>
          <w:rFonts w:ascii="Arial" w:hAnsi="Arial" w:cs="Arial"/>
          <w:sz w:val="24"/>
          <w:szCs w:val="24"/>
          <w:lang w:val="es-ES_tradnl"/>
        </w:rPr>
        <w:t>no</w:t>
      </w:r>
      <w:r w:rsidR="00C754F2" w:rsidRPr="00354E01">
        <w:rPr>
          <w:rFonts w:ascii="Arial" w:hAnsi="Arial" w:cs="Arial"/>
          <w:sz w:val="24"/>
          <w:szCs w:val="24"/>
        </w:rPr>
        <w:t xml:space="preserve"> </w:t>
      </w:r>
      <w:r w:rsidR="00EB084E" w:rsidRPr="00354E01">
        <w:rPr>
          <w:rFonts w:ascii="Arial" w:hAnsi="Arial" w:cs="Arial"/>
          <w:sz w:val="24"/>
          <w:szCs w:val="24"/>
        </w:rPr>
        <w:t xml:space="preserve">se puede considerar que </w:t>
      </w:r>
      <w:r w:rsidR="00B15185" w:rsidRPr="00354E01">
        <w:rPr>
          <w:rFonts w:ascii="Arial" w:hAnsi="Arial" w:cs="Arial"/>
          <w:sz w:val="24"/>
          <w:szCs w:val="24"/>
        </w:rPr>
        <w:t xml:space="preserve">la </w:t>
      </w:r>
      <w:r w:rsidR="00D36346" w:rsidRPr="00354E01">
        <w:rPr>
          <w:rFonts w:ascii="Arial" w:hAnsi="Arial" w:cs="Arial"/>
          <w:sz w:val="24"/>
          <w:szCs w:val="24"/>
        </w:rPr>
        <w:t>presencia</w:t>
      </w:r>
      <w:r w:rsidR="00B15185" w:rsidRPr="00354E01">
        <w:rPr>
          <w:rFonts w:ascii="Arial" w:hAnsi="Arial" w:cs="Arial"/>
          <w:sz w:val="24"/>
          <w:szCs w:val="24"/>
        </w:rPr>
        <w:t xml:space="preserve"> del </w:t>
      </w:r>
      <w:r w:rsidR="00B15185" w:rsidRPr="00354E01">
        <w:rPr>
          <w:rFonts w:ascii="Arial" w:hAnsi="Arial" w:cs="Arial"/>
          <w:i/>
          <w:iCs/>
          <w:sz w:val="24"/>
          <w:szCs w:val="24"/>
        </w:rPr>
        <w:t>denunciado</w:t>
      </w:r>
      <w:r w:rsidR="00D36346" w:rsidRPr="00354E01">
        <w:rPr>
          <w:rFonts w:ascii="Arial" w:hAnsi="Arial" w:cs="Arial"/>
          <w:i/>
          <w:iCs/>
          <w:sz w:val="24"/>
          <w:szCs w:val="24"/>
        </w:rPr>
        <w:t xml:space="preserve"> </w:t>
      </w:r>
      <w:r w:rsidR="00D36346" w:rsidRPr="00354E01">
        <w:rPr>
          <w:rFonts w:ascii="Arial" w:hAnsi="Arial" w:cs="Arial"/>
          <w:sz w:val="24"/>
          <w:szCs w:val="24"/>
        </w:rPr>
        <w:t xml:space="preserve">en las </w:t>
      </w:r>
      <w:r w:rsidR="00D36346" w:rsidRPr="00354E01">
        <w:rPr>
          <w:rFonts w:ascii="Arial" w:hAnsi="Arial" w:cs="Arial"/>
          <w:i/>
          <w:iCs/>
          <w:sz w:val="24"/>
          <w:szCs w:val="24"/>
        </w:rPr>
        <w:t xml:space="preserve">asambleas </w:t>
      </w:r>
      <w:r w:rsidR="00D52007" w:rsidRPr="00354E01">
        <w:rPr>
          <w:rFonts w:ascii="Arial" w:hAnsi="Arial" w:cs="Arial"/>
          <w:sz w:val="24"/>
          <w:szCs w:val="24"/>
        </w:rPr>
        <w:t xml:space="preserve"> y </w:t>
      </w:r>
      <w:r w:rsidR="00DC604A" w:rsidRPr="00354E01">
        <w:rPr>
          <w:rFonts w:ascii="Arial" w:hAnsi="Arial" w:cs="Arial"/>
          <w:sz w:val="24"/>
          <w:szCs w:val="24"/>
        </w:rPr>
        <w:t xml:space="preserve">por el cargo que desempeña en la administración pública </w:t>
      </w:r>
      <w:r w:rsidR="00D52007" w:rsidRPr="00354E01">
        <w:rPr>
          <w:rFonts w:ascii="Arial" w:hAnsi="Arial" w:cs="Arial"/>
          <w:sz w:val="24"/>
          <w:szCs w:val="24"/>
        </w:rPr>
        <w:t xml:space="preserve">sus manifestaciones  hayan sido con la finalidad de  </w:t>
      </w:r>
      <w:r w:rsidR="00C02B0B" w:rsidRPr="00354E01">
        <w:rPr>
          <w:rFonts w:ascii="Arial" w:hAnsi="Arial" w:cs="Arial"/>
          <w:sz w:val="24"/>
          <w:szCs w:val="24"/>
        </w:rPr>
        <w:t>influir en la contienda electoral</w:t>
      </w:r>
      <w:r w:rsidR="00C44AC7" w:rsidRPr="00354E01">
        <w:rPr>
          <w:rFonts w:ascii="Arial" w:hAnsi="Arial" w:cs="Arial"/>
          <w:sz w:val="24"/>
          <w:szCs w:val="24"/>
        </w:rPr>
        <w:t xml:space="preserve"> para </w:t>
      </w:r>
      <w:r w:rsidR="005D090E" w:rsidRPr="00354E01">
        <w:rPr>
          <w:rFonts w:ascii="Arial" w:hAnsi="Arial" w:cs="Arial"/>
          <w:sz w:val="24"/>
          <w:szCs w:val="24"/>
        </w:rPr>
        <w:t xml:space="preserve">instruir  o coaccionar  a la militancia </w:t>
      </w:r>
      <w:r w:rsidR="00E46B09" w:rsidRPr="00354E01">
        <w:rPr>
          <w:rFonts w:ascii="Arial" w:hAnsi="Arial" w:cs="Arial"/>
          <w:sz w:val="24"/>
          <w:szCs w:val="24"/>
        </w:rPr>
        <w:t>y al partido al que pertenec</w:t>
      </w:r>
      <w:r w:rsidR="00B1147D" w:rsidRPr="00354E01">
        <w:rPr>
          <w:rFonts w:ascii="Arial" w:hAnsi="Arial" w:cs="Arial"/>
          <w:sz w:val="24"/>
          <w:szCs w:val="24"/>
        </w:rPr>
        <w:t xml:space="preserve">e </w:t>
      </w:r>
      <w:r w:rsidR="009D1441" w:rsidRPr="00354E01">
        <w:rPr>
          <w:rFonts w:ascii="Arial" w:hAnsi="Arial" w:cs="Arial"/>
          <w:sz w:val="24"/>
          <w:szCs w:val="24"/>
        </w:rPr>
        <w:t xml:space="preserve">para </w:t>
      </w:r>
      <w:r w:rsidR="00B1147D" w:rsidRPr="00354E01">
        <w:rPr>
          <w:rFonts w:ascii="Arial" w:hAnsi="Arial" w:cs="Arial"/>
          <w:sz w:val="24"/>
          <w:szCs w:val="24"/>
        </w:rPr>
        <w:t>que la candidatura a la gubernatura sea para una mujer</w:t>
      </w:r>
      <w:r w:rsidR="00707AE2" w:rsidRPr="00354E01">
        <w:rPr>
          <w:rFonts w:ascii="Arial" w:hAnsi="Arial" w:cs="Arial"/>
          <w:sz w:val="24"/>
          <w:szCs w:val="24"/>
        </w:rPr>
        <w:t xml:space="preserve">, pues conforme a los Estatutos de </w:t>
      </w:r>
      <w:r w:rsidR="00707AE2" w:rsidRPr="00354E01">
        <w:rPr>
          <w:rFonts w:ascii="Arial" w:hAnsi="Arial" w:cs="Arial"/>
          <w:i/>
          <w:iCs/>
          <w:sz w:val="24"/>
          <w:szCs w:val="24"/>
        </w:rPr>
        <w:t>MORENA</w:t>
      </w:r>
      <w:r w:rsidR="00707AE2" w:rsidRPr="00354E01">
        <w:rPr>
          <w:rFonts w:ascii="Arial" w:hAnsi="Arial" w:cs="Arial"/>
          <w:sz w:val="24"/>
          <w:szCs w:val="24"/>
        </w:rPr>
        <w:t xml:space="preserve"> </w:t>
      </w:r>
      <w:r w:rsidR="005D5FDA" w:rsidRPr="00354E01">
        <w:rPr>
          <w:rFonts w:ascii="Arial" w:hAnsi="Arial" w:cs="Arial"/>
          <w:sz w:val="24"/>
          <w:szCs w:val="24"/>
        </w:rPr>
        <w:t>la selección de las o los candidatos</w:t>
      </w:r>
      <w:r w:rsidR="009A40DA" w:rsidRPr="00354E01">
        <w:rPr>
          <w:rFonts w:ascii="Arial" w:hAnsi="Arial" w:cs="Arial"/>
          <w:sz w:val="24"/>
          <w:szCs w:val="24"/>
        </w:rPr>
        <w:t xml:space="preserve"> es mediante una convocatoria </w:t>
      </w:r>
      <w:r w:rsidR="006C0C1E" w:rsidRPr="00354E01">
        <w:rPr>
          <w:rFonts w:ascii="Arial" w:hAnsi="Arial" w:cs="Arial"/>
          <w:sz w:val="24"/>
          <w:szCs w:val="24"/>
        </w:rPr>
        <w:t xml:space="preserve">emitida por el  Comité </w:t>
      </w:r>
      <w:r w:rsidR="00B91962" w:rsidRPr="00354E01">
        <w:rPr>
          <w:rFonts w:ascii="Arial" w:hAnsi="Arial" w:cs="Arial"/>
          <w:sz w:val="24"/>
          <w:szCs w:val="24"/>
        </w:rPr>
        <w:t xml:space="preserve">Ejecutivo Nacional </w:t>
      </w:r>
      <w:r w:rsidR="006C0C1E" w:rsidRPr="00354E01">
        <w:rPr>
          <w:rFonts w:ascii="Arial" w:hAnsi="Arial" w:cs="Arial"/>
          <w:sz w:val="24"/>
          <w:szCs w:val="24"/>
        </w:rPr>
        <w:t xml:space="preserve">a propuesta de la </w:t>
      </w:r>
      <w:r w:rsidR="00B91962" w:rsidRPr="00354E01">
        <w:rPr>
          <w:rFonts w:ascii="Arial" w:hAnsi="Arial" w:cs="Arial"/>
          <w:sz w:val="24"/>
          <w:szCs w:val="24"/>
        </w:rPr>
        <w:t>Comisión Nacional de Elecciones</w:t>
      </w:r>
      <w:r w:rsidR="00B91962" w:rsidRPr="00354E01">
        <w:rPr>
          <w:rStyle w:val="Refdenotaalpie"/>
          <w:rFonts w:ascii="Arial" w:hAnsi="Arial" w:cs="Arial"/>
          <w:sz w:val="24"/>
          <w:szCs w:val="24"/>
        </w:rPr>
        <w:footnoteReference w:id="77"/>
      </w:r>
      <w:r w:rsidR="00216931" w:rsidRPr="00354E01">
        <w:rPr>
          <w:rFonts w:ascii="Arial" w:hAnsi="Arial" w:cs="Arial"/>
          <w:sz w:val="24"/>
          <w:szCs w:val="24"/>
        </w:rPr>
        <w:t>.</w:t>
      </w:r>
      <w:r w:rsidR="00527C2B" w:rsidRPr="00354E01">
        <w:rPr>
          <w:rFonts w:ascii="Arial" w:hAnsi="Arial" w:cs="Arial"/>
          <w:sz w:val="24"/>
          <w:szCs w:val="24"/>
        </w:rPr>
        <w:t xml:space="preserve"> </w:t>
      </w:r>
      <w:r w:rsidR="00216931" w:rsidRPr="00354E01">
        <w:rPr>
          <w:rFonts w:ascii="Arial" w:hAnsi="Arial" w:cs="Arial"/>
          <w:sz w:val="24"/>
          <w:szCs w:val="24"/>
        </w:rPr>
        <w:t xml:space="preserve">De ahí </w:t>
      </w:r>
      <w:r w:rsidR="00C832C5" w:rsidRPr="00354E01">
        <w:rPr>
          <w:rFonts w:ascii="Arial" w:hAnsi="Arial" w:cs="Arial"/>
          <w:sz w:val="24"/>
          <w:szCs w:val="24"/>
        </w:rPr>
        <w:t>que</w:t>
      </w:r>
      <w:r w:rsidR="00090010" w:rsidRPr="00354E01">
        <w:rPr>
          <w:rFonts w:ascii="Arial" w:hAnsi="Arial" w:cs="Arial"/>
          <w:sz w:val="24"/>
          <w:szCs w:val="24"/>
        </w:rPr>
        <w:t xml:space="preserve"> se considera que </w:t>
      </w:r>
      <w:r w:rsidR="00483A93" w:rsidRPr="00354E01">
        <w:rPr>
          <w:rFonts w:ascii="Arial" w:hAnsi="Arial" w:cs="Arial"/>
          <w:sz w:val="24"/>
          <w:szCs w:val="24"/>
        </w:rPr>
        <w:t>no utilizó</w:t>
      </w:r>
      <w:r w:rsidR="00090010" w:rsidRPr="00354E01">
        <w:rPr>
          <w:rFonts w:ascii="Arial" w:hAnsi="Arial" w:cs="Arial"/>
          <w:sz w:val="24"/>
          <w:szCs w:val="24"/>
        </w:rPr>
        <w:t xml:space="preserve"> </w:t>
      </w:r>
      <w:r w:rsidR="00A84E18" w:rsidRPr="00354E01">
        <w:rPr>
          <w:rFonts w:ascii="Arial" w:hAnsi="Arial" w:cs="Arial"/>
          <w:sz w:val="24"/>
          <w:szCs w:val="24"/>
        </w:rPr>
        <w:t>su investidura pública para generar</w:t>
      </w:r>
      <w:r w:rsidR="00DD07BA" w:rsidRPr="00354E01">
        <w:rPr>
          <w:rFonts w:ascii="Arial" w:hAnsi="Arial" w:cs="Arial"/>
          <w:sz w:val="24"/>
          <w:szCs w:val="24"/>
        </w:rPr>
        <w:t xml:space="preserve"> </w:t>
      </w:r>
      <w:r w:rsidR="00A84E18" w:rsidRPr="00354E01">
        <w:rPr>
          <w:rFonts w:ascii="Arial" w:hAnsi="Arial" w:cs="Arial"/>
          <w:sz w:val="24"/>
          <w:szCs w:val="24"/>
        </w:rPr>
        <w:t>una ventaja indebida en el proceso electoral</w:t>
      </w:r>
      <w:r w:rsidR="00DD07BA" w:rsidRPr="00354E01">
        <w:rPr>
          <w:rFonts w:ascii="Arial" w:hAnsi="Arial" w:cs="Arial"/>
          <w:sz w:val="24"/>
          <w:szCs w:val="24"/>
        </w:rPr>
        <w:t xml:space="preserve">, ni </w:t>
      </w:r>
      <w:r w:rsidR="004F071E" w:rsidRPr="00354E01">
        <w:rPr>
          <w:rFonts w:ascii="Arial" w:hAnsi="Arial" w:cs="Arial"/>
          <w:sz w:val="24"/>
          <w:szCs w:val="24"/>
        </w:rPr>
        <w:t xml:space="preserve">mucho menos </w:t>
      </w:r>
      <w:r w:rsidR="00C8048F" w:rsidRPr="00354E01">
        <w:rPr>
          <w:rFonts w:ascii="Arial" w:hAnsi="Arial" w:cs="Arial"/>
          <w:sz w:val="24"/>
          <w:szCs w:val="24"/>
        </w:rPr>
        <w:t xml:space="preserve">se </w:t>
      </w:r>
      <w:r w:rsidR="00861740" w:rsidRPr="00354E01">
        <w:rPr>
          <w:rFonts w:ascii="Arial" w:hAnsi="Arial" w:cs="Arial"/>
          <w:sz w:val="24"/>
          <w:szCs w:val="24"/>
        </w:rPr>
        <w:t>advierte una</w:t>
      </w:r>
      <w:r w:rsidR="0083325B" w:rsidRPr="00354E01">
        <w:rPr>
          <w:rFonts w:ascii="Arial" w:hAnsi="Arial" w:cs="Arial"/>
          <w:sz w:val="24"/>
          <w:szCs w:val="24"/>
        </w:rPr>
        <w:t xml:space="preserve"> actuación parcial</w:t>
      </w:r>
      <w:r w:rsidR="00C55D9C" w:rsidRPr="00354E01">
        <w:rPr>
          <w:rFonts w:ascii="Arial" w:hAnsi="Arial" w:cs="Arial"/>
          <w:i/>
          <w:iCs/>
          <w:sz w:val="24"/>
          <w:szCs w:val="24"/>
        </w:rPr>
        <w:t xml:space="preserve">, </w:t>
      </w:r>
      <w:r w:rsidR="00941144" w:rsidRPr="00354E01">
        <w:rPr>
          <w:rFonts w:ascii="Arial" w:hAnsi="Arial" w:cs="Arial"/>
          <w:sz w:val="24"/>
          <w:szCs w:val="24"/>
        </w:rPr>
        <w:t>que pue</w:t>
      </w:r>
      <w:r w:rsidR="00F0412F" w:rsidRPr="00354E01">
        <w:rPr>
          <w:rFonts w:ascii="Arial" w:hAnsi="Arial" w:cs="Arial"/>
          <w:sz w:val="24"/>
          <w:szCs w:val="24"/>
        </w:rPr>
        <w:t>da afectar el equilibrio</w:t>
      </w:r>
      <w:r w:rsidR="00A73F07" w:rsidRPr="00354E01">
        <w:rPr>
          <w:rFonts w:ascii="Arial" w:hAnsi="Arial" w:cs="Arial"/>
          <w:sz w:val="24"/>
          <w:szCs w:val="24"/>
        </w:rPr>
        <w:t xml:space="preserve"> que debe imperar en la </w:t>
      </w:r>
      <w:r w:rsidR="00B74AED" w:rsidRPr="00354E01">
        <w:rPr>
          <w:rFonts w:ascii="Arial" w:hAnsi="Arial" w:cs="Arial"/>
          <w:sz w:val="24"/>
          <w:szCs w:val="24"/>
        </w:rPr>
        <w:t>contienda electoral</w:t>
      </w:r>
      <w:r w:rsidR="00037AD9" w:rsidRPr="00354E01">
        <w:rPr>
          <w:rFonts w:ascii="Arial" w:hAnsi="Arial" w:cs="Arial"/>
          <w:sz w:val="24"/>
          <w:szCs w:val="24"/>
        </w:rPr>
        <w:t>.</w:t>
      </w:r>
    </w:p>
    <w:p w14:paraId="36C850D8" w14:textId="7DB65620" w:rsidR="00C8048F" w:rsidRPr="00354E01" w:rsidRDefault="00C8048F" w:rsidP="00C8048F">
      <w:pPr>
        <w:spacing w:before="240" w:after="0" w:line="360" w:lineRule="auto"/>
        <w:jc w:val="both"/>
        <w:rPr>
          <w:rFonts w:ascii="Arial" w:hAnsi="Arial" w:cs="Arial"/>
          <w:i/>
          <w:iCs/>
          <w:sz w:val="24"/>
          <w:szCs w:val="24"/>
        </w:rPr>
      </w:pPr>
      <w:r w:rsidRPr="00354E01">
        <w:rPr>
          <w:rFonts w:ascii="Arial" w:hAnsi="Arial" w:cs="Arial"/>
          <w:sz w:val="24"/>
          <w:szCs w:val="24"/>
        </w:rPr>
        <w:t>Lo anterior, porque</w:t>
      </w:r>
      <w:r w:rsidRPr="00354E01">
        <w:rPr>
          <w:rFonts w:ascii="Arial" w:hAnsi="Arial" w:cs="Arial"/>
          <w:i/>
          <w:iCs/>
          <w:sz w:val="24"/>
          <w:szCs w:val="24"/>
        </w:rPr>
        <w:t xml:space="preserve"> Sala Superior </w:t>
      </w:r>
      <w:r w:rsidRPr="00354E01">
        <w:rPr>
          <w:rFonts w:ascii="Arial" w:hAnsi="Arial" w:cs="Arial"/>
          <w:sz w:val="24"/>
          <w:szCs w:val="24"/>
        </w:rPr>
        <w:t>ha establecido que la vulneración a la equidad e</w:t>
      </w:r>
      <w:r w:rsidR="00D20CD4" w:rsidRPr="00354E01">
        <w:rPr>
          <w:rFonts w:ascii="Arial" w:hAnsi="Arial" w:cs="Arial"/>
          <w:sz w:val="24"/>
          <w:szCs w:val="24"/>
        </w:rPr>
        <w:t xml:space="preserve"> </w:t>
      </w:r>
      <w:r w:rsidRPr="00354E01">
        <w:rPr>
          <w:rFonts w:ascii="Arial" w:hAnsi="Arial" w:cs="Arial"/>
          <w:sz w:val="24"/>
          <w:szCs w:val="24"/>
        </w:rPr>
        <w:t>imparcialidad en la contienda electoral está sujeta a la actualización de un</w:t>
      </w:r>
      <w:r w:rsidR="00D20CD4" w:rsidRPr="00354E01">
        <w:rPr>
          <w:rFonts w:ascii="Arial" w:hAnsi="Arial" w:cs="Arial"/>
          <w:sz w:val="24"/>
          <w:szCs w:val="24"/>
        </w:rPr>
        <w:t xml:space="preserve"> </w:t>
      </w:r>
      <w:r w:rsidRPr="00354E01">
        <w:rPr>
          <w:rFonts w:ascii="Arial" w:hAnsi="Arial" w:cs="Arial"/>
          <w:sz w:val="24"/>
          <w:szCs w:val="24"/>
        </w:rPr>
        <w:t>supuesto objetivo necesario, consistente en que el proceder de las personas</w:t>
      </w:r>
      <w:r w:rsidR="006C4DF2" w:rsidRPr="00354E01">
        <w:rPr>
          <w:rFonts w:ascii="Arial" w:hAnsi="Arial" w:cs="Arial"/>
          <w:sz w:val="24"/>
          <w:szCs w:val="24"/>
        </w:rPr>
        <w:t xml:space="preserve"> </w:t>
      </w:r>
      <w:r w:rsidRPr="00354E01">
        <w:rPr>
          <w:rFonts w:ascii="Arial" w:hAnsi="Arial" w:cs="Arial"/>
          <w:sz w:val="24"/>
          <w:szCs w:val="24"/>
        </w:rPr>
        <w:t>servidoras públicas busque influir en la voluntad de la ciudadanía</w:t>
      </w:r>
      <w:r w:rsidR="00175546" w:rsidRPr="00354E01">
        <w:rPr>
          <w:rStyle w:val="Refdenotaalpie"/>
          <w:rFonts w:ascii="Arial" w:hAnsi="Arial" w:cs="Arial"/>
          <w:i/>
          <w:iCs/>
          <w:sz w:val="24"/>
          <w:szCs w:val="24"/>
        </w:rPr>
        <w:footnoteReference w:id="78"/>
      </w:r>
      <w:r w:rsidRPr="00354E01">
        <w:rPr>
          <w:rFonts w:ascii="Arial" w:hAnsi="Arial" w:cs="Arial"/>
          <w:i/>
          <w:iCs/>
          <w:sz w:val="24"/>
          <w:szCs w:val="24"/>
        </w:rPr>
        <w:t>.</w:t>
      </w:r>
    </w:p>
    <w:p w14:paraId="3E64F2B0" w14:textId="0561516F" w:rsidR="00C8048F" w:rsidRPr="00354E01" w:rsidRDefault="00C8048F" w:rsidP="00C8048F">
      <w:pPr>
        <w:spacing w:before="240" w:after="0" w:line="360" w:lineRule="auto"/>
        <w:jc w:val="both"/>
        <w:rPr>
          <w:rFonts w:ascii="Arial" w:hAnsi="Arial" w:cs="Arial"/>
          <w:sz w:val="24"/>
          <w:szCs w:val="24"/>
        </w:rPr>
      </w:pPr>
      <w:r w:rsidRPr="00354E01">
        <w:rPr>
          <w:rFonts w:ascii="Arial" w:hAnsi="Arial" w:cs="Arial"/>
          <w:sz w:val="24"/>
          <w:szCs w:val="24"/>
        </w:rPr>
        <w:t>Pues no basta</w:t>
      </w:r>
      <w:r w:rsidR="007261EE" w:rsidRPr="00354E01">
        <w:rPr>
          <w:rFonts w:ascii="Arial" w:hAnsi="Arial" w:cs="Arial"/>
          <w:sz w:val="24"/>
          <w:szCs w:val="24"/>
        </w:rPr>
        <w:t xml:space="preserve"> que las expresiones</w:t>
      </w:r>
      <w:r w:rsidRPr="00354E01">
        <w:rPr>
          <w:rFonts w:ascii="Arial" w:hAnsi="Arial" w:cs="Arial"/>
          <w:sz w:val="24"/>
          <w:szCs w:val="24"/>
        </w:rPr>
        <w:t xml:space="preserve"> se refieran a un proceso electoral</w:t>
      </w:r>
      <w:r w:rsidR="0072139A" w:rsidRPr="00354E01">
        <w:rPr>
          <w:rFonts w:ascii="Arial" w:hAnsi="Arial" w:cs="Arial"/>
          <w:sz w:val="24"/>
          <w:szCs w:val="24"/>
        </w:rPr>
        <w:t xml:space="preserve"> </w:t>
      </w:r>
      <w:r w:rsidRPr="00354E01">
        <w:rPr>
          <w:rFonts w:ascii="Arial" w:hAnsi="Arial" w:cs="Arial"/>
          <w:sz w:val="24"/>
          <w:szCs w:val="24"/>
        </w:rPr>
        <w:t xml:space="preserve">como una alusión o referencia, sino que se requiere de un aspecto </w:t>
      </w:r>
      <w:r w:rsidRPr="00354E01">
        <w:rPr>
          <w:rFonts w:ascii="Arial" w:hAnsi="Arial" w:cs="Arial"/>
          <w:sz w:val="24"/>
          <w:szCs w:val="24"/>
        </w:rPr>
        <w:lastRenderedPageBreak/>
        <w:t>sustantivo,</w:t>
      </w:r>
      <w:r w:rsidR="0072139A" w:rsidRPr="00354E01">
        <w:rPr>
          <w:rFonts w:ascii="Arial" w:hAnsi="Arial" w:cs="Arial"/>
          <w:sz w:val="24"/>
          <w:szCs w:val="24"/>
        </w:rPr>
        <w:t xml:space="preserve"> </w:t>
      </w:r>
      <w:r w:rsidRPr="00354E01">
        <w:rPr>
          <w:rFonts w:ascii="Arial" w:hAnsi="Arial" w:cs="Arial"/>
          <w:sz w:val="24"/>
          <w:szCs w:val="24"/>
        </w:rPr>
        <w:t>relacionado con el contenido del mensaje, en el cual expresamente, o a través</w:t>
      </w:r>
      <w:r w:rsidR="0072139A" w:rsidRPr="00354E01">
        <w:rPr>
          <w:rFonts w:ascii="Arial" w:hAnsi="Arial" w:cs="Arial"/>
          <w:sz w:val="24"/>
          <w:szCs w:val="24"/>
        </w:rPr>
        <w:t xml:space="preserve"> </w:t>
      </w:r>
      <w:r w:rsidRPr="00354E01">
        <w:rPr>
          <w:rFonts w:ascii="Arial" w:hAnsi="Arial" w:cs="Arial"/>
          <w:sz w:val="24"/>
          <w:szCs w:val="24"/>
        </w:rPr>
        <w:t>de equivalencias funcionales busque, invariablemente, incidir en la voluntad</w:t>
      </w:r>
      <w:r w:rsidR="0072139A" w:rsidRPr="00354E01">
        <w:rPr>
          <w:rFonts w:ascii="Arial" w:hAnsi="Arial" w:cs="Arial"/>
          <w:sz w:val="24"/>
          <w:szCs w:val="24"/>
        </w:rPr>
        <w:t xml:space="preserve"> </w:t>
      </w:r>
      <w:r w:rsidRPr="00354E01">
        <w:rPr>
          <w:rFonts w:ascii="Arial" w:hAnsi="Arial" w:cs="Arial"/>
          <w:sz w:val="24"/>
          <w:szCs w:val="24"/>
        </w:rPr>
        <w:t>de las y los electores para buscar el apoyo por una candidatura o fuerza</w:t>
      </w:r>
      <w:r w:rsidR="0072139A" w:rsidRPr="00354E01">
        <w:rPr>
          <w:rFonts w:ascii="Arial" w:hAnsi="Arial" w:cs="Arial"/>
          <w:sz w:val="24"/>
          <w:szCs w:val="24"/>
        </w:rPr>
        <w:t xml:space="preserve"> </w:t>
      </w:r>
      <w:r w:rsidRPr="00354E01">
        <w:rPr>
          <w:rFonts w:ascii="Arial" w:hAnsi="Arial" w:cs="Arial"/>
          <w:sz w:val="24"/>
          <w:szCs w:val="24"/>
        </w:rPr>
        <w:t>política específica o el rechazo o voto en contra de alguna opción política.</w:t>
      </w:r>
    </w:p>
    <w:p w14:paraId="5B752EEE" w14:textId="60A664B2" w:rsidR="00C8048F" w:rsidRPr="00354E01" w:rsidRDefault="00C639FF">
      <w:pPr>
        <w:spacing w:before="240" w:after="0" w:line="360" w:lineRule="auto"/>
        <w:jc w:val="both"/>
        <w:rPr>
          <w:rFonts w:ascii="Arial" w:hAnsi="Arial" w:cs="Arial"/>
          <w:sz w:val="24"/>
          <w:szCs w:val="24"/>
        </w:rPr>
      </w:pPr>
      <w:r w:rsidRPr="00354E01">
        <w:rPr>
          <w:rFonts w:ascii="Arial" w:hAnsi="Arial" w:cs="Arial"/>
          <w:sz w:val="24"/>
          <w:szCs w:val="24"/>
        </w:rPr>
        <w:t xml:space="preserve">Lo que, en el presente asunto no acontece, ya que </w:t>
      </w:r>
      <w:r w:rsidR="00C8048F" w:rsidRPr="00354E01">
        <w:rPr>
          <w:rFonts w:ascii="Arial" w:hAnsi="Arial" w:cs="Arial"/>
          <w:sz w:val="24"/>
          <w:szCs w:val="24"/>
        </w:rPr>
        <w:t>de la</w:t>
      </w:r>
      <w:r w:rsidR="0072139A" w:rsidRPr="00354E01">
        <w:rPr>
          <w:rFonts w:ascii="Arial" w:hAnsi="Arial" w:cs="Arial"/>
          <w:sz w:val="24"/>
          <w:szCs w:val="24"/>
        </w:rPr>
        <w:t xml:space="preserve">s manifestaciones </w:t>
      </w:r>
      <w:r w:rsidR="00C8048F" w:rsidRPr="00354E01">
        <w:rPr>
          <w:rFonts w:ascii="Arial" w:hAnsi="Arial" w:cs="Arial"/>
          <w:sz w:val="24"/>
          <w:szCs w:val="24"/>
        </w:rPr>
        <w:t>denunciada</w:t>
      </w:r>
      <w:r w:rsidR="0072139A" w:rsidRPr="00354E01">
        <w:rPr>
          <w:rFonts w:ascii="Arial" w:hAnsi="Arial" w:cs="Arial"/>
          <w:sz w:val="24"/>
          <w:szCs w:val="24"/>
        </w:rPr>
        <w:t>s</w:t>
      </w:r>
      <w:r w:rsidR="00C8048F" w:rsidRPr="00354E01">
        <w:rPr>
          <w:rFonts w:ascii="Arial" w:hAnsi="Arial" w:cs="Arial"/>
          <w:sz w:val="24"/>
          <w:szCs w:val="24"/>
        </w:rPr>
        <w:t xml:space="preserve"> no se observa </w:t>
      </w:r>
      <w:r w:rsidR="00ED60C9" w:rsidRPr="00354E01">
        <w:rPr>
          <w:rFonts w:ascii="Arial" w:hAnsi="Arial" w:cs="Arial"/>
          <w:sz w:val="24"/>
          <w:szCs w:val="24"/>
        </w:rPr>
        <w:t xml:space="preserve">un llamado </w:t>
      </w:r>
      <w:r w:rsidR="00C8048F" w:rsidRPr="00354E01">
        <w:rPr>
          <w:rFonts w:ascii="Arial" w:hAnsi="Arial" w:cs="Arial"/>
          <w:sz w:val="24"/>
          <w:szCs w:val="24"/>
        </w:rPr>
        <w:t>a votar a favor de algún partido</w:t>
      </w:r>
      <w:r w:rsidR="00ED60C9" w:rsidRPr="00354E01">
        <w:rPr>
          <w:rFonts w:ascii="Arial" w:hAnsi="Arial" w:cs="Arial"/>
          <w:sz w:val="24"/>
          <w:szCs w:val="24"/>
        </w:rPr>
        <w:t xml:space="preserve"> </w:t>
      </w:r>
      <w:r w:rsidR="00C8048F" w:rsidRPr="00354E01">
        <w:rPr>
          <w:rFonts w:ascii="Arial" w:hAnsi="Arial" w:cs="Arial"/>
          <w:sz w:val="24"/>
          <w:szCs w:val="24"/>
        </w:rPr>
        <w:t>político o candidatura</w:t>
      </w:r>
      <w:r w:rsidR="00955522" w:rsidRPr="00354E01">
        <w:rPr>
          <w:rFonts w:ascii="Arial" w:hAnsi="Arial" w:cs="Arial"/>
          <w:sz w:val="24"/>
          <w:szCs w:val="24"/>
        </w:rPr>
        <w:t xml:space="preserve">, por lo que el </w:t>
      </w:r>
      <w:r w:rsidR="00955522" w:rsidRPr="00354E01">
        <w:rPr>
          <w:rFonts w:ascii="Arial" w:hAnsi="Arial" w:cs="Arial"/>
          <w:i/>
          <w:iCs/>
          <w:sz w:val="24"/>
          <w:szCs w:val="24"/>
        </w:rPr>
        <w:t>denunciado</w:t>
      </w:r>
      <w:r w:rsidR="00955522" w:rsidRPr="00354E01">
        <w:rPr>
          <w:rFonts w:ascii="Arial" w:hAnsi="Arial" w:cs="Arial"/>
          <w:sz w:val="24"/>
          <w:szCs w:val="24"/>
        </w:rPr>
        <w:t xml:space="preserve"> no faltó a su deber de salvaguardar el principio de   imparcialidad en el proceso electoral federal, ni afectó la equidad en la</w:t>
      </w:r>
      <w:r w:rsidR="00E96D03" w:rsidRPr="00354E01">
        <w:rPr>
          <w:rFonts w:ascii="Arial" w:hAnsi="Arial" w:cs="Arial"/>
          <w:sz w:val="24"/>
          <w:szCs w:val="24"/>
        </w:rPr>
        <w:t xml:space="preserve"> c</w:t>
      </w:r>
      <w:r w:rsidR="00955522" w:rsidRPr="00354E01">
        <w:rPr>
          <w:rFonts w:ascii="Arial" w:hAnsi="Arial" w:cs="Arial"/>
          <w:sz w:val="24"/>
          <w:szCs w:val="24"/>
        </w:rPr>
        <w:t>ontienda</w:t>
      </w:r>
      <w:r w:rsidR="00E96D03" w:rsidRPr="00354E01">
        <w:rPr>
          <w:rFonts w:ascii="Arial" w:hAnsi="Arial" w:cs="Arial"/>
          <w:sz w:val="24"/>
          <w:szCs w:val="24"/>
        </w:rPr>
        <w:t>.</w:t>
      </w:r>
    </w:p>
    <w:p w14:paraId="0A656235" w14:textId="397AE1FB" w:rsidR="008C14CB" w:rsidRPr="00354E01" w:rsidRDefault="00F21C85" w:rsidP="008C14CB">
      <w:pPr>
        <w:spacing w:before="240" w:after="0" w:line="360" w:lineRule="auto"/>
        <w:jc w:val="both"/>
        <w:rPr>
          <w:rFonts w:ascii="Arial" w:hAnsi="Arial" w:cs="Arial"/>
          <w:sz w:val="24"/>
          <w:szCs w:val="24"/>
        </w:rPr>
      </w:pPr>
      <w:r w:rsidRPr="00354E01">
        <w:rPr>
          <w:rFonts w:ascii="Arial" w:hAnsi="Arial" w:cs="Arial"/>
          <w:sz w:val="24"/>
          <w:szCs w:val="24"/>
          <w:lang w:val="es-ES_tradnl"/>
        </w:rPr>
        <w:t xml:space="preserve">Tampoco puede considerarse que las expresiones </w:t>
      </w:r>
      <w:r w:rsidR="008C14CB" w:rsidRPr="00354E01">
        <w:rPr>
          <w:rFonts w:ascii="Arial" w:hAnsi="Arial" w:cs="Arial"/>
          <w:sz w:val="24"/>
          <w:szCs w:val="24"/>
        </w:rPr>
        <w:t xml:space="preserve">analizadas </w:t>
      </w:r>
      <w:r w:rsidR="00CA2146" w:rsidRPr="00354E01">
        <w:rPr>
          <w:rFonts w:ascii="Arial" w:hAnsi="Arial" w:cs="Arial"/>
          <w:sz w:val="24"/>
          <w:szCs w:val="24"/>
        </w:rPr>
        <w:t>formen</w:t>
      </w:r>
      <w:r w:rsidR="008C14CB" w:rsidRPr="00354E01">
        <w:rPr>
          <w:rFonts w:ascii="Arial" w:hAnsi="Arial" w:cs="Arial"/>
          <w:sz w:val="24"/>
          <w:szCs w:val="24"/>
        </w:rPr>
        <w:t xml:space="preserve"> parte de una estrategia propagandística orientada a posicionar anticipadamente a una persona determinada o a generar una ventaja indebida en la futura contienda electoral. Esta conclusión no obedece únicamente a que al momento de los hechos aún no hubiera iniciado formalmente el proceso electoral local ordinario </w:t>
      </w:r>
      <w:r w:rsidR="00A070FE" w:rsidRPr="00354E01">
        <w:rPr>
          <w:rFonts w:ascii="Arial" w:hAnsi="Arial" w:cs="Arial"/>
          <w:sz w:val="24"/>
          <w:szCs w:val="24"/>
        </w:rPr>
        <w:t>dos mil veintiséis</w:t>
      </w:r>
      <w:r w:rsidR="00F560B4" w:rsidRPr="00354E01">
        <w:rPr>
          <w:rFonts w:ascii="Arial" w:hAnsi="Arial" w:cs="Arial"/>
          <w:sz w:val="24"/>
          <w:szCs w:val="24"/>
        </w:rPr>
        <w:t>-</w:t>
      </w:r>
      <w:r w:rsidR="00A070FE" w:rsidRPr="00354E01">
        <w:rPr>
          <w:rFonts w:ascii="Arial" w:hAnsi="Arial" w:cs="Arial"/>
          <w:sz w:val="24"/>
          <w:szCs w:val="24"/>
        </w:rPr>
        <w:t>dos mil veintisiete</w:t>
      </w:r>
      <w:r w:rsidR="008C14CB" w:rsidRPr="00354E01">
        <w:rPr>
          <w:rFonts w:ascii="Arial" w:hAnsi="Arial" w:cs="Arial"/>
          <w:sz w:val="24"/>
          <w:szCs w:val="24"/>
        </w:rPr>
        <w:t>, sino al análisis integral del contenido y contexto en que fueron emitidas.</w:t>
      </w:r>
    </w:p>
    <w:p w14:paraId="235BD8F4" w14:textId="4520A607" w:rsidR="008C14CB" w:rsidRPr="00354E01" w:rsidRDefault="008C14CB" w:rsidP="008C14CB">
      <w:pPr>
        <w:spacing w:before="240" w:after="0" w:line="360" w:lineRule="auto"/>
        <w:jc w:val="both"/>
        <w:rPr>
          <w:rFonts w:ascii="Arial" w:hAnsi="Arial" w:cs="Arial"/>
          <w:sz w:val="24"/>
          <w:szCs w:val="24"/>
        </w:rPr>
      </w:pPr>
      <w:r w:rsidRPr="00354E01">
        <w:rPr>
          <w:rFonts w:ascii="Arial" w:hAnsi="Arial" w:cs="Arial"/>
          <w:sz w:val="24"/>
          <w:szCs w:val="24"/>
        </w:rPr>
        <w:t> En efecto, si bien las manifestaciones se refirieron de manera reiterada a la posibilidad de que una mujer ocupe la gubernatura del Estado, lo cierto es que en ninguna de ellas se identifica de manera directa a una persona específica como destinataria del respaldo político del denunciado, ni se solicita apoyo electoral, adhesión ciudadana o voto a favor de alguna aspirante. Tampoco se presenta una plataforma electoral, una propuesta de gobierno o un mensaje inequívocamente dirigido a influir en las preferencias del electorado.</w:t>
      </w:r>
    </w:p>
    <w:p w14:paraId="065B944C" w14:textId="71841464" w:rsidR="008C14CB" w:rsidRPr="00354E01" w:rsidRDefault="008C14CB" w:rsidP="008C14CB">
      <w:pPr>
        <w:spacing w:before="240" w:after="0" w:line="360" w:lineRule="auto"/>
        <w:jc w:val="both"/>
        <w:rPr>
          <w:rFonts w:ascii="Arial" w:hAnsi="Arial" w:cs="Arial"/>
          <w:sz w:val="24"/>
          <w:szCs w:val="24"/>
        </w:rPr>
      </w:pPr>
      <w:r w:rsidRPr="00354E01">
        <w:rPr>
          <w:rFonts w:ascii="Arial" w:hAnsi="Arial" w:cs="Arial"/>
          <w:sz w:val="24"/>
          <w:szCs w:val="24"/>
        </w:rPr>
        <w:t xml:space="preserve">Del mismo modo, no existen elementos probatorios que acrediten la implementación de una estrategia coordinada y deliberada entre los denunciados para posicionar anticipadamente a determinada persona de cara al proceso electoral. Antes bien, las constancias muestran que las expresiones se emitieron en el marco de asambleas partidistas e intervenciones en las que se abordaron temas de organización política, participación de las mujeres y </w:t>
      </w:r>
      <w:r w:rsidR="0032701D" w:rsidRPr="00354E01">
        <w:rPr>
          <w:rFonts w:ascii="Arial" w:hAnsi="Arial" w:cs="Arial"/>
          <w:sz w:val="24"/>
          <w:szCs w:val="24"/>
        </w:rPr>
        <w:t xml:space="preserve">la </w:t>
      </w:r>
      <w:r w:rsidRPr="00354E01">
        <w:rPr>
          <w:rFonts w:ascii="Arial" w:hAnsi="Arial" w:cs="Arial"/>
          <w:sz w:val="24"/>
          <w:szCs w:val="24"/>
        </w:rPr>
        <w:t>dinámica interna del partido.</w:t>
      </w:r>
    </w:p>
    <w:p w14:paraId="0D0C652B" w14:textId="1A7818E9" w:rsidR="008C14CB" w:rsidRPr="008C14CB" w:rsidRDefault="008C14CB" w:rsidP="008C14CB">
      <w:pPr>
        <w:spacing w:before="240" w:after="0" w:line="360" w:lineRule="auto"/>
        <w:jc w:val="both"/>
        <w:rPr>
          <w:rFonts w:ascii="Arial" w:hAnsi="Arial" w:cs="Arial"/>
          <w:sz w:val="24"/>
          <w:szCs w:val="24"/>
        </w:rPr>
      </w:pPr>
      <w:r w:rsidRPr="00354E01">
        <w:rPr>
          <w:rFonts w:ascii="Arial" w:hAnsi="Arial" w:cs="Arial"/>
          <w:sz w:val="24"/>
          <w:szCs w:val="24"/>
        </w:rPr>
        <w:lastRenderedPageBreak/>
        <w:t> Por tanto, aun valoradas en su conjunto y en su reiteración temporal, las manifestaciones denunciadas no adquieren un significado inequívocamente electoral ni evidencian un diseño propagandístico encaminado a influir anticipadamente en la contienda, sino que constituyen expresiones amparadas por la libertad de expresión y por el derecho al debate político sobre asuntos de interés público.</w:t>
      </w:r>
    </w:p>
    <w:p w14:paraId="00EE7DFC" w14:textId="476B4C38" w:rsidR="00A07CD4" w:rsidRDefault="00A07CD4" w:rsidP="00A07CD4">
      <w:pPr>
        <w:spacing w:before="240" w:after="0" w:line="360" w:lineRule="auto"/>
        <w:jc w:val="both"/>
        <w:rPr>
          <w:rFonts w:ascii="Arial" w:hAnsi="Arial" w:cs="Arial"/>
          <w:sz w:val="24"/>
          <w:szCs w:val="24"/>
        </w:rPr>
      </w:pPr>
      <w:r w:rsidRPr="00AB7B4D">
        <w:rPr>
          <w:rFonts w:ascii="Arial" w:hAnsi="Arial" w:cs="Arial"/>
          <w:sz w:val="24"/>
          <w:szCs w:val="24"/>
        </w:rPr>
        <w:t xml:space="preserve">Y si bien el </w:t>
      </w:r>
      <w:r w:rsidRPr="00571B30">
        <w:rPr>
          <w:rFonts w:ascii="Arial" w:hAnsi="Arial" w:cs="Arial"/>
          <w:i/>
          <w:iCs/>
          <w:sz w:val="24"/>
          <w:szCs w:val="24"/>
        </w:rPr>
        <w:t>denunciado</w:t>
      </w:r>
      <w:r w:rsidRPr="00AB7B4D">
        <w:rPr>
          <w:rFonts w:ascii="Arial" w:hAnsi="Arial" w:cs="Arial"/>
          <w:sz w:val="24"/>
          <w:szCs w:val="24"/>
        </w:rPr>
        <w:t xml:space="preserve"> en la asamblea de uno de febrero señaló que van a hacer veinticuatro </w:t>
      </w:r>
      <w:r w:rsidRPr="00F819A7">
        <w:rPr>
          <w:rFonts w:ascii="Arial" w:hAnsi="Arial" w:cs="Arial"/>
          <w:sz w:val="24"/>
          <w:szCs w:val="24"/>
        </w:rPr>
        <w:t>asambleas</w:t>
      </w:r>
      <w:r w:rsidRPr="00AB7B4D">
        <w:rPr>
          <w:rFonts w:ascii="Arial" w:hAnsi="Arial" w:cs="Arial"/>
          <w:sz w:val="24"/>
          <w:szCs w:val="24"/>
        </w:rPr>
        <w:t xml:space="preserve">, </w:t>
      </w:r>
      <w:r w:rsidRPr="00F819A7">
        <w:rPr>
          <w:rFonts w:ascii="Arial" w:hAnsi="Arial" w:cs="Arial"/>
          <w:i/>
          <w:iCs/>
          <w:sz w:val="24"/>
          <w:szCs w:val="24"/>
        </w:rPr>
        <w:t>M</w:t>
      </w:r>
      <w:r w:rsidR="007722EF" w:rsidRPr="00F819A7">
        <w:rPr>
          <w:rFonts w:ascii="Arial" w:hAnsi="Arial" w:cs="Arial"/>
          <w:i/>
          <w:iCs/>
          <w:sz w:val="24"/>
          <w:szCs w:val="24"/>
        </w:rPr>
        <w:t>ORENA</w:t>
      </w:r>
      <w:r w:rsidRPr="00AB7B4D">
        <w:rPr>
          <w:rFonts w:ascii="Arial" w:hAnsi="Arial" w:cs="Arial"/>
          <w:sz w:val="24"/>
          <w:szCs w:val="24"/>
        </w:rPr>
        <w:t xml:space="preserve"> </w:t>
      </w:r>
      <w:r w:rsidR="000A35C2">
        <w:rPr>
          <w:rFonts w:ascii="Arial" w:hAnsi="Arial" w:cs="Arial"/>
          <w:sz w:val="24"/>
          <w:szCs w:val="24"/>
        </w:rPr>
        <w:t>indicó</w:t>
      </w:r>
      <w:r w:rsidRPr="00AB7B4D">
        <w:rPr>
          <w:rFonts w:ascii="Arial" w:hAnsi="Arial" w:cs="Arial"/>
          <w:sz w:val="24"/>
          <w:szCs w:val="24"/>
        </w:rPr>
        <w:t xml:space="preserve"> que </w:t>
      </w:r>
      <w:r w:rsidRPr="003A5161">
        <w:rPr>
          <w:rFonts w:ascii="Arial" w:hAnsi="Arial" w:cs="Arial"/>
          <w:sz w:val="24"/>
          <w:szCs w:val="24"/>
        </w:rPr>
        <w:t xml:space="preserve">no </w:t>
      </w:r>
      <w:r w:rsidR="00F21C85">
        <w:rPr>
          <w:rFonts w:ascii="Arial" w:hAnsi="Arial" w:cs="Arial"/>
          <w:sz w:val="24"/>
          <w:szCs w:val="24"/>
        </w:rPr>
        <w:t>s</w:t>
      </w:r>
      <w:r w:rsidR="00A174E1">
        <w:rPr>
          <w:rFonts w:ascii="Arial" w:hAnsi="Arial" w:cs="Arial"/>
          <w:sz w:val="24"/>
          <w:szCs w:val="24"/>
        </w:rPr>
        <w:t>e</w:t>
      </w:r>
      <w:r w:rsidRPr="003A5161">
        <w:rPr>
          <w:rFonts w:ascii="Arial" w:hAnsi="Arial" w:cs="Arial"/>
          <w:sz w:val="24"/>
          <w:szCs w:val="24"/>
        </w:rPr>
        <w:t xml:space="preserve"> tiene programación o calendarización vigente para la celebración de nuevas</w:t>
      </w:r>
      <w:r w:rsidRPr="00AB7B4D">
        <w:rPr>
          <w:rFonts w:ascii="Arial" w:hAnsi="Arial" w:cs="Arial"/>
          <w:sz w:val="24"/>
          <w:szCs w:val="24"/>
        </w:rPr>
        <w:t xml:space="preserve"> </w:t>
      </w:r>
      <w:r w:rsidRPr="000E2B05">
        <w:rPr>
          <w:rFonts w:ascii="Arial" w:hAnsi="Arial" w:cs="Arial"/>
          <w:sz w:val="24"/>
          <w:szCs w:val="24"/>
        </w:rPr>
        <w:t>asambleas</w:t>
      </w:r>
      <w:r w:rsidRPr="00AB7B4D">
        <w:rPr>
          <w:rFonts w:ascii="Arial" w:hAnsi="Arial" w:cs="Arial"/>
          <w:sz w:val="24"/>
          <w:szCs w:val="24"/>
        </w:rPr>
        <w:t xml:space="preserve"> </w:t>
      </w:r>
      <w:r w:rsidRPr="003A5161">
        <w:rPr>
          <w:rFonts w:ascii="Arial" w:hAnsi="Arial" w:cs="Arial"/>
          <w:sz w:val="24"/>
          <w:szCs w:val="24"/>
        </w:rPr>
        <w:t>en la entidad</w:t>
      </w:r>
      <w:r>
        <w:rPr>
          <w:rFonts w:ascii="Arial" w:hAnsi="Arial" w:cs="Arial"/>
          <w:sz w:val="24"/>
          <w:szCs w:val="24"/>
        </w:rPr>
        <w:t>.</w:t>
      </w:r>
    </w:p>
    <w:p w14:paraId="65C76BAC" w14:textId="05AA941E" w:rsidR="008556C6" w:rsidRDefault="008556C6" w:rsidP="00886ED6">
      <w:pPr>
        <w:spacing w:before="240" w:after="0" w:line="360" w:lineRule="auto"/>
        <w:jc w:val="both"/>
        <w:rPr>
          <w:rFonts w:ascii="Arial" w:hAnsi="Arial" w:cs="Arial"/>
          <w:sz w:val="24"/>
          <w:szCs w:val="24"/>
        </w:rPr>
      </w:pPr>
      <w:r w:rsidRPr="00354E01">
        <w:rPr>
          <w:rFonts w:ascii="Arial" w:hAnsi="Arial" w:cs="Arial"/>
          <w:sz w:val="24"/>
          <w:szCs w:val="24"/>
        </w:rPr>
        <w:t xml:space="preserve">Aunado a que </w:t>
      </w:r>
      <w:r w:rsidR="00807FEF" w:rsidRPr="00354E01">
        <w:rPr>
          <w:rFonts w:ascii="Arial" w:hAnsi="Arial" w:cs="Arial"/>
          <w:sz w:val="24"/>
          <w:szCs w:val="24"/>
        </w:rPr>
        <w:t>de las</w:t>
      </w:r>
      <w:r w:rsidRPr="00354E01">
        <w:rPr>
          <w:rFonts w:ascii="Arial" w:hAnsi="Arial" w:cs="Arial"/>
          <w:sz w:val="24"/>
          <w:szCs w:val="24"/>
        </w:rPr>
        <w:t xml:space="preserve"> constancias que obran en el expediente, no se advierte que haya </w:t>
      </w:r>
      <w:r w:rsidR="00786D1C" w:rsidRPr="00354E01">
        <w:rPr>
          <w:rFonts w:ascii="Arial" w:hAnsi="Arial" w:cs="Arial"/>
          <w:sz w:val="24"/>
          <w:szCs w:val="24"/>
        </w:rPr>
        <w:t xml:space="preserve">instruido que se realizaran las </w:t>
      </w:r>
      <w:r w:rsidR="00786D1C" w:rsidRPr="00354E01">
        <w:rPr>
          <w:rFonts w:ascii="Arial" w:hAnsi="Arial" w:cs="Arial"/>
          <w:i/>
          <w:sz w:val="24"/>
          <w:szCs w:val="24"/>
        </w:rPr>
        <w:t>asambleas</w:t>
      </w:r>
      <w:r w:rsidR="00786D1C" w:rsidRPr="00354E01">
        <w:rPr>
          <w:rFonts w:ascii="Arial" w:hAnsi="Arial" w:cs="Arial"/>
          <w:sz w:val="24"/>
          <w:szCs w:val="24"/>
        </w:rPr>
        <w:t xml:space="preserve">, se le diera participación en ellas, ni mucho menos </w:t>
      </w:r>
      <w:r w:rsidR="00807FEF" w:rsidRPr="00354E01">
        <w:rPr>
          <w:rFonts w:ascii="Arial" w:hAnsi="Arial" w:cs="Arial"/>
          <w:sz w:val="24"/>
          <w:szCs w:val="24"/>
        </w:rPr>
        <w:t>que haya ordenado la publicación de las notas periodísticas</w:t>
      </w:r>
      <w:r w:rsidR="00886ED6" w:rsidRPr="00354E01">
        <w:rPr>
          <w:rFonts w:ascii="Arial" w:hAnsi="Arial" w:cs="Arial"/>
          <w:sz w:val="24"/>
          <w:szCs w:val="24"/>
        </w:rPr>
        <w:t xml:space="preserve"> con el propósito de emprender una estrategia sistemática</w:t>
      </w:r>
      <w:r w:rsidR="000E2B05" w:rsidRPr="00354E01">
        <w:rPr>
          <w:rFonts w:ascii="Arial" w:hAnsi="Arial" w:cs="Arial"/>
          <w:sz w:val="24"/>
          <w:szCs w:val="24"/>
        </w:rPr>
        <w:t xml:space="preserve"> a favor de persona determinada</w:t>
      </w:r>
      <w:r w:rsidR="00C10C18" w:rsidRPr="00354E01">
        <w:rPr>
          <w:rFonts w:ascii="Arial" w:hAnsi="Arial" w:cs="Arial"/>
          <w:sz w:val="24"/>
          <w:szCs w:val="24"/>
        </w:rPr>
        <w:t>.</w:t>
      </w:r>
    </w:p>
    <w:p w14:paraId="00EE7DFD" w14:textId="6BB1A8C5" w:rsidR="000F7291" w:rsidRPr="00EB695A" w:rsidRDefault="000872D3" w:rsidP="00E51BF3">
      <w:pPr>
        <w:spacing w:before="240" w:after="0" w:line="360" w:lineRule="auto"/>
        <w:jc w:val="both"/>
        <w:rPr>
          <w:rFonts w:ascii="Arial" w:eastAsia="Arial" w:hAnsi="Arial" w:cs="Arial"/>
          <w:b/>
          <w:bCs/>
          <w:iCs/>
          <w:sz w:val="24"/>
          <w:szCs w:val="24"/>
        </w:rPr>
      </w:pPr>
      <w:r w:rsidRPr="00EB695A">
        <w:rPr>
          <w:rFonts w:ascii="Arial" w:eastAsia="Arial" w:hAnsi="Arial" w:cs="Arial"/>
          <w:b/>
          <w:bCs/>
          <w:iCs/>
          <w:sz w:val="24"/>
          <w:szCs w:val="24"/>
        </w:rPr>
        <w:t>¿Se usaron recursos públicos de forma indebida?</w:t>
      </w:r>
    </w:p>
    <w:p w14:paraId="00EE7DFE" w14:textId="4C2F6B66" w:rsidR="001F69D9" w:rsidRDefault="000872D3" w:rsidP="00E51BF3">
      <w:pPr>
        <w:spacing w:before="240" w:after="0" w:line="360" w:lineRule="auto"/>
        <w:jc w:val="both"/>
        <w:rPr>
          <w:rFonts w:ascii="Arial" w:eastAsia="Arial" w:hAnsi="Arial" w:cs="Arial"/>
          <w:iCs/>
          <w:sz w:val="24"/>
          <w:szCs w:val="24"/>
        </w:rPr>
      </w:pPr>
      <w:r w:rsidRPr="000872D3">
        <w:rPr>
          <w:rFonts w:ascii="Arial" w:eastAsia="Arial" w:hAnsi="Arial" w:cs="Arial"/>
          <w:iCs/>
          <w:sz w:val="24"/>
          <w:szCs w:val="24"/>
        </w:rPr>
        <w:t xml:space="preserve">De las pruebas </w:t>
      </w:r>
      <w:r w:rsidR="001F6C41">
        <w:rPr>
          <w:rFonts w:ascii="Arial" w:eastAsia="Arial" w:hAnsi="Arial" w:cs="Arial"/>
          <w:iCs/>
          <w:sz w:val="24"/>
          <w:szCs w:val="24"/>
        </w:rPr>
        <w:t>del expedien</w:t>
      </w:r>
      <w:r w:rsidR="005E6191">
        <w:rPr>
          <w:rFonts w:ascii="Arial" w:eastAsia="Arial" w:hAnsi="Arial" w:cs="Arial"/>
          <w:iCs/>
          <w:sz w:val="24"/>
          <w:szCs w:val="24"/>
        </w:rPr>
        <w:t>te no se acre</w:t>
      </w:r>
      <w:r w:rsidR="0069195B">
        <w:rPr>
          <w:rFonts w:ascii="Arial" w:eastAsia="Arial" w:hAnsi="Arial" w:cs="Arial"/>
          <w:iCs/>
          <w:sz w:val="24"/>
          <w:szCs w:val="24"/>
        </w:rPr>
        <w:t xml:space="preserve">dita el </w:t>
      </w:r>
      <w:r w:rsidR="00C54806">
        <w:rPr>
          <w:rFonts w:ascii="Arial" w:eastAsia="Arial" w:hAnsi="Arial" w:cs="Arial"/>
          <w:iCs/>
          <w:sz w:val="24"/>
          <w:szCs w:val="24"/>
        </w:rPr>
        <w:t xml:space="preserve">uso </w:t>
      </w:r>
      <w:r w:rsidR="00B36418">
        <w:rPr>
          <w:rFonts w:ascii="Arial" w:eastAsia="Arial" w:hAnsi="Arial" w:cs="Arial"/>
          <w:iCs/>
          <w:sz w:val="24"/>
          <w:szCs w:val="24"/>
        </w:rPr>
        <w:t>indebido de recursos públicos</w:t>
      </w:r>
      <w:r w:rsidR="00425D9D">
        <w:rPr>
          <w:rFonts w:ascii="Arial" w:eastAsia="Arial" w:hAnsi="Arial" w:cs="Arial"/>
          <w:iCs/>
          <w:sz w:val="24"/>
          <w:szCs w:val="24"/>
        </w:rPr>
        <w:t xml:space="preserve">, </w:t>
      </w:r>
      <w:bookmarkEnd w:id="48"/>
      <w:bookmarkEnd w:id="49"/>
      <w:r w:rsidR="003256B9">
        <w:rPr>
          <w:rFonts w:ascii="Arial" w:eastAsia="Arial" w:hAnsi="Arial" w:cs="Arial"/>
          <w:iCs/>
          <w:sz w:val="24"/>
          <w:szCs w:val="24"/>
        </w:rPr>
        <w:t xml:space="preserve">pues no se demostró que </w:t>
      </w:r>
      <w:r w:rsidR="002D6B8F">
        <w:rPr>
          <w:rFonts w:ascii="Arial" w:eastAsia="Arial" w:hAnsi="Arial" w:cs="Arial"/>
          <w:iCs/>
          <w:sz w:val="24"/>
          <w:szCs w:val="24"/>
        </w:rPr>
        <w:t xml:space="preserve">el </w:t>
      </w:r>
      <w:r w:rsidR="002D6B8F" w:rsidRPr="007C0E3B">
        <w:rPr>
          <w:rFonts w:ascii="Arial" w:eastAsia="Arial" w:hAnsi="Arial" w:cs="Arial"/>
          <w:i/>
          <w:sz w:val="24"/>
          <w:szCs w:val="24"/>
        </w:rPr>
        <w:t>Gobernador</w:t>
      </w:r>
      <w:r w:rsidR="00690D2C">
        <w:rPr>
          <w:rFonts w:ascii="Arial" w:eastAsia="Arial" w:hAnsi="Arial" w:cs="Arial"/>
          <w:iCs/>
          <w:sz w:val="24"/>
          <w:szCs w:val="24"/>
        </w:rPr>
        <w:t xml:space="preserve"> </w:t>
      </w:r>
      <w:r w:rsidR="00F21C85">
        <w:rPr>
          <w:rFonts w:ascii="Arial" w:eastAsia="Arial" w:hAnsi="Arial" w:cs="Arial"/>
          <w:iCs/>
          <w:sz w:val="24"/>
          <w:szCs w:val="24"/>
        </w:rPr>
        <w:t xml:space="preserve">difundiera los eventos o sus expresiones a partir de propaganda gubernamental, utilizara recursos para asistir a las </w:t>
      </w:r>
      <w:r w:rsidR="00F21C85">
        <w:rPr>
          <w:rFonts w:ascii="Arial" w:eastAsia="Arial" w:hAnsi="Arial" w:cs="Arial"/>
          <w:i/>
          <w:sz w:val="24"/>
          <w:szCs w:val="24"/>
        </w:rPr>
        <w:t>asambleas,</w:t>
      </w:r>
      <w:r w:rsidR="00AE6FF8">
        <w:rPr>
          <w:rFonts w:ascii="Arial" w:eastAsia="Arial" w:hAnsi="Arial" w:cs="Arial"/>
          <w:iCs/>
          <w:sz w:val="24"/>
          <w:szCs w:val="24"/>
        </w:rPr>
        <w:t xml:space="preserve"> </w:t>
      </w:r>
      <w:r w:rsidR="002D6B8F">
        <w:rPr>
          <w:rFonts w:ascii="Arial" w:eastAsia="Arial" w:hAnsi="Arial" w:cs="Arial"/>
          <w:iCs/>
          <w:sz w:val="24"/>
          <w:szCs w:val="24"/>
        </w:rPr>
        <w:t xml:space="preserve">ni mucho menos que hubiere efectuado pago alguno a los </w:t>
      </w:r>
      <w:r w:rsidR="002D6B8F" w:rsidRPr="006B37B6">
        <w:rPr>
          <w:rFonts w:ascii="Arial" w:eastAsia="Arial" w:hAnsi="Arial" w:cs="Arial"/>
          <w:i/>
          <w:sz w:val="24"/>
          <w:szCs w:val="24"/>
        </w:rPr>
        <w:t>medios de comunicación</w:t>
      </w:r>
      <w:r w:rsidR="002D6B8F">
        <w:rPr>
          <w:rFonts w:ascii="Arial" w:eastAsia="Arial" w:hAnsi="Arial" w:cs="Arial"/>
          <w:iCs/>
          <w:sz w:val="24"/>
          <w:szCs w:val="24"/>
        </w:rPr>
        <w:t xml:space="preserve"> en los cuales se publicaron las notas periodísticas</w:t>
      </w:r>
      <w:r w:rsidR="005B3324">
        <w:rPr>
          <w:rFonts w:ascii="Arial" w:eastAsia="Arial" w:hAnsi="Arial" w:cs="Arial"/>
          <w:iCs/>
          <w:sz w:val="24"/>
          <w:szCs w:val="24"/>
        </w:rPr>
        <w:t xml:space="preserve">, ya que </w:t>
      </w:r>
      <w:r w:rsidR="00CC49CF">
        <w:rPr>
          <w:rFonts w:ascii="Arial" w:eastAsia="Arial" w:hAnsi="Arial" w:cs="Arial"/>
          <w:iCs/>
          <w:sz w:val="24"/>
          <w:szCs w:val="24"/>
        </w:rPr>
        <w:t>e</w:t>
      </w:r>
      <w:r w:rsidR="00DD7DEF">
        <w:rPr>
          <w:rFonts w:ascii="Arial" w:eastAsia="Arial" w:hAnsi="Arial" w:cs="Arial"/>
          <w:iCs/>
          <w:sz w:val="24"/>
          <w:szCs w:val="24"/>
        </w:rPr>
        <w:t xml:space="preserve">l </w:t>
      </w:r>
      <w:r w:rsidR="007C0E3B" w:rsidRPr="007C0E3B">
        <w:rPr>
          <w:rFonts w:ascii="Arial" w:eastAsia="Arial" w:hAnsi="Arial" w:cs="Arial"/>
          <w:i/>
          <w:sz w:val="24"/>
          <w:szCs w:val="24"/>
        </w:rPr>
        <w:t>denunciado</w:t>
      </w:r>
      <w:r w:rsidR="00DD7DEF">
        <w:rPr>
          <w:rFonts w:ascii="Arial" w:eastAsia="Arial" w:hAnsi="Arial" w:cs="Arial"/>
          <w:iCs/>
          <w:sz w:val="24"/>
          <w:szCs w:val="24"/>
        </w:rPr>
        <w:t xml:space="preserve"> señaló que los recursos con los cuales asistió a las </w:t>
      </w:r>
      <w:r w:rsidR="00DD7DEF" w:rsidRPr="00AF1BFE">
        <w:rPr>
          <w:rFonts w:ascii="Arial" w:eastAsia="Arial" w:hAnsi="Arial" w:cs="Arial"/>
          <w:i/>
          <w:sz w:val="24"/>
          <w:szCs w:val="24"/>
        </w:rPr>
        <w:t>asambleas</w:t>
      </w:r>
      <w:r w:rsidR="00DD7DEF">
        <w:rPr>
          <w:rFonts w:ascii="Arial" w:eastAsia="Arial" w:hAnsi="Arial" w:cs="Arial"/>
          <w:iCs/>
          <w:sz w:val="24"/>
          <w:szCs w:val="24"/>
        </w:rPr>
        <w:t xml:space="preserve"> fueron propios</w:t>
      </w:r>
      <w:r w:rsidR="005B3324">
        <w:rPr>
          <w:rFonts w:ascii="Arial" w:eastAsia="Arial" w:hAnsi="Arial" w:cs="Arial"/>
          <w:iCs/>
          <w:sz w:val="24"/>
          <w:szCs w:val="24"/>
        </w:rPr>
        <w:t xml:space="preserve">. </w:t>
      </w:r>
    </w:p>
    <w:p w14:paraId="00EE7DFF" w14:textId="49A470CE" w:rsidR="00287561" w:rsidRDefault="005B3324" w:rsidP="00E51BF3">
      <w:pPr>
        <w:spacing w:before="240" w:after="0" w:line="360" w:lineRule="auto"/>
        <w:jc w:val="both"/>
        <w:rPr>
          <w:rFonts w:ascii="Arial" w:eastAsia="Arial" w:hAnsi="Arial" w:cs="Arial"/>
          <w:iCs/>
          <w:sz w:val="24"/>
          <w:szCs w:val="24"/>
        </w:rPr>
      </w:pPr>
      <w:r>
        <w:rPr>
          <w:rFonts w:ascii="Arial" w:eastAsia="Arial" w:hAnsi="Arial" w:cs="Arial"/>
          <w:iCs/>
          <w:sz w:val="24"/>
          <w:szCs w:val="24"/>
        </w:rPr>
        <w:t>Además, de</w:t>
      </w:r>
      <w:r w:rsidR="008C12E5">
        <w:rPr>
          <w:rFonts w:ascii="Arial" w:eastAsia="Arial" w:hAnsi="Arial" w:cs="Arial"/>
          <w:iCs/>
          <w:sz w:val="24"/>
          <w:szCs w:val="24"/>
        </w:rPr>
        <w:t xml:space="preserve"> las constancias que obran en autos se advierte que los recursos empleados para la organización de las </w:t>
      </w:r>
      <w:r w:rsidR="008C12E5" w:rsidRPr="006E1C63">
        <w:rPr>
          <w:rFonts w:ascii="Arial" w:eastAsia="Arial" w:hAnsi="Arial" w:cs="Arial"/>
          <w:i/>
          <w:sz w:val="24"/>
          <w:szCs w:val="24"/>
        </w:rPr>
        <w:t>asambleas</w:t>
      </w:r>
      <w:r w:rsidR="008C12E5">
        <w:rPr>
          <w:rFonts w:ascii="Arial" w:eastAsia="Arial" w:hAnsi="Arial" w:cs="Arial"/>
          <w:iCs/>
          <w:sz w:val="24"/>
          <w:szCs w:val="24"/>
        </w:rPr>
        <w:t xml:space="preserve"> </w:t>
      </w:r>
      <w:r w:rsidR="00E51BF3">
        <w:rPr>
          <w:rFonts w:ascii="Arial" w:eastAsia="Arial" w:hAnsi="Arial" w:cs="Arial"/>
          <w:iCs/>
          <w:sz w:val="24"/>
          <w:szCs w:val="24"/>
        </w:rPr>
        <w:t>fueron</w:t>
      </w:r>
      <w:r w:rsidR="008C12E5">
        <w:rPr>
          <w:rFonts w:ascii="Arial" w:eastAsia="Arial" w:hAnsi="Arial" w:cs="Arial"/>
          <w:iCs/>
          <w:sz w:val="24"/>
          <w:szCs w:val="24"/>
        </w:rPr>
        <w:t xml:space="preserve"> por parte de </w:t>
      </w:r>
      <w:r w:rsidR="008C12E5" w:rsidRPr="00F819A7">
        <w:rPr>
          <w:rFonts w:ascii="Arial" w:eastAsia="Arial" w:hAnsi="Arial" w:cs="Arial"/>
          <w:i/>
          <w:sz w:val="24"/>
          <w:szCs w:val="24"/>
        </w:rPr>
        <w:t>M</w:t>
      </w:r>
      <w:r w:rsidR="007D7804" w:rsidRPr="00F819A7">
        <w:rPr>
          <w:rFonts w:ascii="Arial" w:eastAsia="Arial" w:hAnsi="Arial" w:cs="Arial"/>
          <w:i/>
          <w:sz w:val="24"/>
          <w:szCs w:val="24"/>
        </w:rPr>
        <w:t>ORENA</w:t>
      </w:r>
      <w:bookmarkStart w:id="52" w:name="_Toc173160581"/>
      <w:bookmarkEnd w:id="33"/>
      <w:r w:rsidR="008C12E5">
        <w:rPr>
          <w:rFonts w:ascii="Arial" w:eastAsia="Arial" w:hAnsi="Arial" w:cs="Arial"/>
          <w:iCs/>
          <w:sz w:val="24"/>
          <w:szCs w:val="24"/>
        </w:rPr>
        <w:t xml:space="preserve"> en actividades que se encuentran permitidas, tan es así que fueron reportadas a la Unidad Técnica de </w:t>
      </w:r>
      <w:r w:rsidR="00F86B74">
        <w:rPr>
          <w:rFonts w:ascii="Arial" w:eastAsia="Arial" w:hAnsi="Arial" w:cs="Arial"/>
          <w:iCs/>
          <w:sz w:val="24"/>
          <w:szCs w:val="24"/>
        </w:rPr>
        <w:t>Fiscalización</w:t>
      </w:r>
      <w:r w:rsidR="00F21C85">
        <w:rPr>
          <w:rFonts w:ascii="Arial" w:eastAsia="Arial" w:hAnsi="Arial" w:cs="Arial"/>
          <w:iCs/>
          <w:sz w:val="24"/>
          <w:szCs w:val="24"/>
        </w:rPr>
        <w:t>, conforme a las obligaciones del partido.</w:t>
      </w:r>
      <w:r w:rsidR="008C12E5">
        <w:rPr>
          <w:rFonts w:ascii="Arial" w:eastAsia="Arial" w:hAnsi="Arial" w:cs="Arial"/>
          <w:iCs/>
          <w:sz w:val="24"/>
          <w:szCs w:val="24"/>
        </w:rPr>
        <w:t xml:space="preserve"> </w:t>
      </w:r>
    </w:p>
    <w:p w14:paraId="385F6E14" w14:textId="0F33D023" w:rsidR="00913601" w:rsidRDefault="00913601" w:rsidP="00E51BF3">
      <w:pPr>
        <w:spacing w:before="240" w:after="0" w:line="360" w:lineRule="auto"/>
        <w:jc w:val="both"/>
        <w:rPr>
          <w:rFonts w:ascii="Arial" w:eastAsia="Arial" w:hAnsi="Arial" w:cs="Arial"/>
          <w:iCs/>
          <w:sz w:val="24"/>
          <w:szCs w:val="24"/>
        </w:rPr>
      </w:pPr>
      <w:r>
        <w:rPr>
          <w:rFonts w:ascii="Arial" w:eastAsia="Arial" w:hAnsi="Arial" w:cs="Arial"/>
          <w:iCs/>
          <w:sz w:val="24"/>
          <w:szCs w:val="24"/>
        </w:rPr>
        <w:t>De ahí que sea</w:t>
      </w:r>
      <w:r w:rsidR="007D7804">
        <w:rPr>
          <w:rFonts w:ascii="Arial" w:eastAsia="Arial" w:hAnsi="Arial" w:cs="Arial"/>
          <w:iCs/>
          <w:sz w:val="24"/>
          <w:szCs w:val="24"/>
        </w:rPr>
        <w:t>n</w:t>
      </w:r>
      <w:r w:rsidRPr="00743AF1">
        <w:rPr>
          <w:rFonts w:ascii="Arial" w:eastAsia="Arial" w:hAnsi="Arial" w:cs="Arial"/>
          <w:b/>
          <w:bCs/>
          <w:iCs/>
          <w:sz w:val="24"/>
          <w:szCs w:val="24"/>
        </w:rPr>
        <w:t xml:space="preserve"> inexistente</w:t>
      </w:r>
      <w:r w:rsidR="007D7804">
        <w:rPr>
          <w:rFonts w:ascii="Arial" w:eastAsia="Arial" w:hAnsi="Arial" w:cs="Arial"/>
          <w:b/>
          <w:bCs/>
          <w:iCs/>
          <w:sz w:val="24"/>
          <w:szCs w:val="24"/>
        </w:rPr>
        <w:t>s</w:t>
      </w:r>
      <w:r>
        <w:rPr>
          <w:rFonts w:ascii="Arial" w:eastAsia="Arial" w:hAnsi="Arial" w:cs="Arial"/>
          <w:iCs/>
          <w:sz w:val="24"/>
          <w:szCs w:val="24"/>
        </w:rPr>
        <w:t xml:space="preserve"> las infracciones de </w:t>
      </w:r>
      <w:r w:rsidRPr="00913601">
        <w:rPr>
          <w:rFonts w:ascii="Arial" w:hAnsi="Arial" w:cs="Arial"/>
          <w:bCs/>
          <w:color w:val="000000" w:themeColor="text1"/>
          <w:sz w:val="24"/>
          <w:szCs w:val="24"/>
          <w:lang w:val="es-ES_tradnl"/>
        </w:rPr>
        <w:t xml:space="preserve">vulneración al principio de </w:t>
      </w:r>
      <w:r w:rsidR="00F742F1">
        <w:rPr>
          <w:rFonts w:ascii="Arial" w:hAnsi="Arial" w:cs="Arial"/>
          <w:bCs/>
          <w:color w:val="000000" w:themeColor="text1"/>
          <w:sz w:val="24"/>
          <w:szCs w:val="24"/>
          <w:lang w:val="es-ES_tradnl"/>
        </w:rPr>
        <w:t>neutralidad</w:t>
      </w:r>
      <w:r w:rsidRPr="00913601">
        <w:rPr>
          <w:rFonts w:ascii="Arial" w:hAnsi="Arial" w:cs="Arial"/>
          <w:bCs/>
          <w:color w:val="000000" w:themeColor="text1"/>
          <w:sz w:val="24"/>
          <w:szCs w:val="24"/>
          <w:lang w:val="es-ES_tradnl"/>
        </w:rPr>
        <w:t xml:space="preserve"> y equidad y uso indebido de recursos públicos</w:t>
      </w:r>
      <w:r>
        <w:rPr>
          <w:rFonts w:ascii="Arial" w:hAnsi="Arial" w:cs="Arial"/>
          <w:bCs/>
          <w:color w:val="000000" w:themeColor="text1"/>
          <w:sz w:val="24"/>
          <w:szCs w:val="24"/>
          <w:lang w:val="es-ES_tradnl"/>
        </w:rPr>
        <w:t>.</w:t>
      </w:r>
    </w:p>
    <w:p w14:paraId="00EE7E00" w14:textId="77777777" w:rsidR="00E51BF3" w:rsidRPr="008C12E5" w:rsidRDefault="00E51BF3" w:rsidP="00E51BF3">
      <w:pPr>
        <w:spacing w:before="240" w:after="0" w:line="360" w:lineRule="auto"/>
        <w:jc w:val="both"/>
        <w:rPr>
          <w:rFonts w:ascii="Arial" w:eastAsia="Arial" w:hAnsi="Arial" w:cs="Arial"/>
          <w:iCs/>
          <w:sz w:val="24"/>
          <w:szCs w:val="24"/>
        </w:rPr>
      </w:pPr>
    </w:p>
    <w:p w14:paraId="00EE7E01" w14:textId="77777777" w:rsidR="00DF3026" w:rsidRPr="005F7D3E" w:rsidRDefault="005F7D3E" w:rsidP="00BF1817">
      <w:pPr>
        <w:pStyle w:val="Ttulo2"/>
        <w:spacing w:after="240"/>
        <w:jc w:val="both"/>
        <w:rPr>
          <w:rFonts w:ascii="Arial" w:hAnsi="Arial" w:cs="Arial"/>
          <w:b/>
          <w:color w:val="auto"/>
          <w:sz w:val="24"/>
          <w:szCs w:val="24"/>
        </w:rPr>
      </w:pPr>
      <w:bookmarkStart w:id="53" w:name="_Toc229494291"/>
      <w:r w:rsidRPr="005F7D3E">
        <w:rPr>
          <w:rFonts w:ascii="Arial" w:hAnsi="Arial" w:cs="Arial"/>
          <w:b/>
          <w:bCs/>
          <w:color w:val="auto"/>
          <w:sz w:val="24"/>
          <w:szCs w:val="24"/>
        </w:rPr>
        <w:t xml:space="preserve">5.5.3. </w:t>
      </w:r>
      <w:r w:rsidR="00DF3026" w:rsidRPr="005F7D3E">
        <w:rPr>
          <w:rFonts w:ascii="Arial" w:hAnsi="Arial" w:cs="Arial"/>
          <w:b/>
          <w:color w:val="auto"/>
          <w:sz w:val="24"/>
          <w:szCs w:val="24"/>
        </w:rPr>
        <w:t>Difusión del informe de labores fuera del plazo establecido</w:t>
      </w:r>
      <w:bookmarkEnd w:id="53"/>
      <w:r w:rsidR="00DF3026" w:rsidRPr="005F7D3E">
        <w:rPr>
          <w:rFonts w:ascii="Arial" w:hAnsi="Arial" w:cs="Arial"/>
          <w:b/>
          <w:color w:val="auto"/>
          <w:sz w:val="24"/>
          <w:szCs w:val="24"/>
        </w:rPr>
        <w:t xml:space="preserve"> </w:t>
      </w:r>
    </w:p>
    <w:p w14:paraId="00EE7E02" w14:textId="77777777" w:rsidR="00DF3026" w:rsidRPr="006611BD" w:rsidRDefault="00D23AD2" w:rsidP="00BF1817">
      <w:pPr>
        <w:spacing w:before="240" w:after="240" w:line="360" w:lineRule="auto"/>
        <w:ind w:left="21"/>
        <w:jc w:val="both"/>
        <w:rPr>
          <w:rFonts w:ascii="Arial" w:eastAsia="Arial" w:hAnsi="Arial" w:cs="Arial"/>
          <w:b/>
          <w:color w:val="000000"/>
          <w:sz w:val="24"/>
          <w:szCs w:val="24"/>
        </w:rPr>
      </w:pPr>
      <w:r w:rsidRPr="006611BD">
        <w:rPr>
          <w:rFonts w:ascii="Arial" w:eastAsia="Arial" w:hAnsi="Arial" w:cs="Arial"/>
          <w:b/>
          <w:color w:val="000000"/>
          <w:sz w:val="24"/>
          <w:szCs w:val="24"/>
        </w:rPr>
        <w:t xml:space="preserve">5.5.3.1. </w:t>
      </w:r>
      <w:r w:rsidR="00DF3026" w:rsidRPr="006611BD">
        <w:rPr>
          <w:rFonts w:ascii="Arial" w:eastAsia="Arial" w:hAnsi="Arial" w:cs="Arial"/>
          <w:b/>
          <w:color w:val="000000"/>
          <w:sz w:val="24"/>
          <w:szCs w:val="24"/>
        </w:rPr>
        <w:t>Marco normativo</w:t>
      </w:r>
    </w:p>
    <w:p w14:paraId="00EE7E03" w14:textId="62E30839" w:rsidR="00DF3026" w:rsidRPr="00D23AD2" w:rsidRDefault="00DF3026" w:rsidP="00DF3026">
      <w:pPr>
        <w:spacing w:before="240" w:line="360" w:lineRule="auto"/>
        <w:jc w:val="both"/>
        <w:rPr>
          <w:rFonts w:ascii="Arial" w:eastAsia="Arial" w:hAnsi="Arial" w:cs="Arial"/>
          <w:color w:val="000000"/>
          <w:sz w:val="24"/>
          <w:szCs w:val="24"/>
        </w:rPr>
      </w:pPr>
      <w:r w:rsidRPr="00D23AD2">
        <w:rPr>
          <w:rFonts w:ascii="Arial" w:eastAsia="Arial" w:hAnsi="Arial" w:cs="Arial"/>
          <w:color w:val="000000"/>
          <w:sz w:val="24"/>
          <w:szCs w:val="24"/>
        </w:rPr>
        <w:t>El artículo 60, fracción X</w:t>
      </w:r>
      <w:r w:rsidR="0021069C">
        <w:rPr>
          <w:rFonts w:ascii="Arial" w:eastAsia="Arial" w:hAnsi="Arial" w:cs="Arial"/>
          <w:color w:val="000000"/>
          <w:sz w:val="24"/>
          <w:szCs w:val="24"/>
        </w:rPr>
        <w:t>,</w:t>
      </w:r>
      <w:r w:rsidRPr="00D23AD2">
        <w:rPr>
          <w:rFonts w:ascii="Arial" w:eastAsia="Arial" w:hAnsi="Arial" w:cs="Arial"/>
          <w:color w:val="000000"/>
          <w:sz w:val="24"/>
          <w:szCs w:val="24"/>
        </w:rPr>
        <w:t xml:space="preserve"> de la </w:t>
      </w:r>
      <w:r w:rsidRPr="00D23AD2">
        <w:rPr>
          <w:rFonts w:ascii="Arial" w:eastAsia="Arial" w:hAnsi="Arial" w:cs="Arial"/>
          <w:i/>
          <w:color w:val="000000"/>
          <w:sz w:val="24"/>
          <w:szCs w:val="24"/>
        </w:rPr>
        <w:t xml:space="preserve">Constitución Local </w:t>
      </w:r>
      <w:r w:rsidRPr="00D23AD2">
        <w:rPr>
          <w:rFonts w:ascii="Arial" w:eastAsia="Arial" w:hAnsi="Arial" w:cs="Arial"/>
          <w:color w:val="000000"/>
          <w:sz w:val="24"/>
          <w:szCs w:val="24"/>
        </w:rPr>
        <w:t xml:space="preserve">establece las facultades y obligaciones del </w:t>
      </w:r>
      <w:r w:rsidRPr="00F9728B">
        <w:rPr>
          <w:rFonts w:ascii="Arial" w:eastAsia="Arial" w:hAnsi="Arial" w:cs="Arial"/>
          <w:i/>
          <w:color w:val="000000"/>
          <w:sz w:val="24"/>
          <w:szCs w:val="24"/>
        </w:rPr>
        <w:t>Gobernador,</w:t>
      </w:r>
      <w:r w:rsidRPr="00D23AD2">
        <w:rPr>
          <w:rFonts w:ascii="Arial" w:eastAsia="Arial" w:hAnsi="Arial" w:cs="Arial"/>
          <w:color w:val="000000"/>
          <w:sz w:val="24"/>
          <w:szCs w:val="24"/>
        </w:rPr>
        <w:t xml:space="preserve"> entre las que se encuentra la de presentar un informe anual al </w:t>
      </w:r>
      <w:r w:rsidRPr="00F819A7">
        <w:rPr>
          <w:rFonts w:ascii="Arial" w:eastAsia="Arial" w:hAnsi="Arial" w:cs="Arial"/>
          <w:i/>
          <w:iCs/>
          <w:color w:val="000000"/>
          <w:sz w:val="24"/>
          <w:szCs w:val="24"/>
        </w:rPr>
        <w:t>Congreso del Estado</w:t>
      </w:r>
      <w:r w:rsidRPr="00D23AD2">
        <w:rPr>
          <w:rFonts w:ascii="Arial" w:eastAsia="Arial" w:hAnsi="Arial" w:cs="Arial"/>
          <w:i/>
          <w:color w:val="000000"/>
          <w:sz w:val="24"/>
          <w:szCs w:val="24"/>
        </w:rPr>
        <w:t>,</w:t>
      </w:r>
      <w:r w:rsidRPr="00D23AD2">
        <w:rPr>
          <w:rFonts w:ascii="Arial" w:eastAsia="Arial" w:hAnsi="Arial" w:cs="Arial"/>
          <w:color w:val="000000"/>
          <w:sz w:val="24"/>
          <w:szCs w:val="24"/>
        </w:rPr>
        <w:t xml:space="preserve"> manifestando el estado general que guarde la Administración Pública, mismo que deberá efectuarse dentro del periodo comprendido entre el quince y el treinta de septiembre</w:t>
      </w:r>
      <w:r w:rsidRPr="00D23AD2">
        <w:rPr>
          <w:rFonts w:ascii="Arial" w:eastAsia="Arial" w:hAnsi="Arial" w:cs="Arial"/>
          <w:color w:val="000000"/>
          <w:sz w:val="24"/>
          <w:szCs w:val="24"/>
          <w:vertAlign w:val="superscript"/>
        </w:rPr>
        <w:footnoteReference w:id="79"/>
      </w:r>
      <w:r w:rsidRPr="00D23AD2">
        <w:rPr>
          <w:rFonts w:ascii="Arial" w:eastAsia="Arial" w:hAnsi="Arial" w:cs="Arial"/>
          <w:color w:val="000000"/>
          <w:sz w:val="24"/>
          <w:szCs w:val="24"/>
        </w:rPr>
        <w:t>.</w:t>
      </w:r>
    </w:p>
    <w:p w14:paraId="00EE7E04" w14:textId="77777777" w:rsidR="00DF3026" w:rsidRPr="00D23AD2" w:rsidRDefault="00DF3026" w:rsidP="00DF3026">
      <w:pPr>
        <w:spacing w:before="240" w:line="360" w:lineRule="auto"/>
        <w:jc w:val="both"/>
        <w:rPr>
          <w:rFonts w:ascii="Arial" w:eastAsia="Arial" w:hAnsi="Arial" w:cs="Arial"/>
          <w:color w:val="000000"/>
          <w:sz w:val="24"/>
          <w:szCs w:val="24"/>
        </w:rPr>
      </w:pPr>
      <w:r w:rsidRPr="00D23AD2">
        <w:rPr>
          <w:rFonts w:ascii="Arial" w:eastAsia="Arial" w:hAnsi="Arial" w:cs="Arial"/>
          <w:color w:val="000000"/>
          <w:sz w:val="24"/>
          <w:szCs w:val="24"/>
        </w:rPr>
        <w:t xml:space="preserve">Así, el informe de labores es un ejercicio de transparencia y rendición de cuentas de las entidades federativas, por conducto de la o el titular del gobierno, que conlleva la tutela del derecho humano de acceso a la información pública, previsto en el artículo 6º de la </w:t>
      </w:r>
      <w:r w:rsidRPr="00D23AD2">
        <w:rPr>
          <w:rFonts w:ascii="Arial" w:eastAsia="Arial" w:hAnsi="Arial" w:cs="Arial"/>
          <w:i/>
          <w:color w:val="000000"/>
          <w:sz w:val="24"/>
          <w:szCs w:val="24"/>
        </w:rPr>
        <w:t>Constitución Federal</w:t>
      </w:r>
      <w:r w:rsidRPr="00D23AD2">
        <w:rPr>
          <w:rFonts w:ascii="Arial" w:eastAsia="Arial" w:hAnsi="Arial" w:cs="Arial"/>
          <w:color w:val="000000"/>
          <w:sz w:val="24"/>
          <w:szCs w:val="24"/>
        </w:rPr>
        <w:t>, el cual, conforme a la normativa citada, se encuentra obligada u obligado a realizarlo.</w:t>
      </w:r>
    </w:p>
    <w:p w14:paraId="00EE7E05" w14:textId="3EE29501" w:rsidR="00DF3026" w:rsidRPr="00D23AD2" w:rsidRDefault="00DF3026" w:rsidP="00DF3026">
      <w:pPr>
        <w:spacing w:before="280" w:after="280" w:line="360" w:lineRule="auto"/>
        <w:jc w:val="both"/>
        <w:rPr>
          <w:rFonts w:ascii="Arial" w:eastAsia="Arial" w:hAnsi="Arial" w:cs="Arial"/>
          <w:sz w:val="24"/>
          <w:szCs w:val="24"/>
        </w:rPr>
      </w:pPr>
      <w:r w:rsidRPr="00D23AD2">
        <w:rPr>
          <w:rFonts w:ascii="Arial" w:eastAsia="Arial" w:hAnsi="Arial" w:cs="Arial"/>
          <w:sz w:val="24"/>
          <w:szCs w:val="24"/>
        </w:rPr>
        <w:t>Bajo ese contexto, dicho ejercicio de rendición de cuentas está sujeto a lo señalado por el artículo 242, párrafo 5, de la</w:t>
      </w:r>
      <w:r w:rsidR="0050469A">
        <w:rPr>
          <w:rFonts w:ascii="Arial" w:eastAsia="Arial" w:hAnsi="Arial" w:cs="Arial"/>
          <w:sz w:val="24"/>
          <w:szCs w:val="24"/>
        </w:rPr>
        <w:t xml:space="preserve"> LGIPE</w:t>
      </w:r>
      <w:r w:rsidRPr="00D23AD2">
        <w:rPr>
          <w:rFonts w:ascii="Arial" w:eastAsia="Arial" w:hAnsi="Arial" w:cs="Arial"/>
          <w:sz w:val="24"/>
          <w:szCs w:val="24"/>
        </w:rPr>
        <w:t xml:space="preserve">, el cual establece que para efectos de lo dispuesto por el párrafo octavo del diverso 134 de la </w:t>
      </w:r>
      <w:r w:rsidRPr="00D23AD2">
        <w:rPr>
          <w:rFonts w:ascii="Arial" w:eastAsia="Arial" w:hAnsi="Arial" w:cs="Arial"/>
          <w:i/>
          <w:sz w:val="24"/>
          <w:szCs w:val="24"/>
        </w:rPr>
        <w:t>Constitución Federal</w:t>
      </w:r>
      <w:r w:rsidRPr="00D23AD2">
        <w:rPr>
          <w:rFonts w:ascii="Arial" w:eastAsia="Arial" w:hAnsi="Arial" w:cs="Arial"/>
          <w:sz w:val="24"/>
          <w:szCs w:val="24"/>
        </w:rPr>
        <w:t>, el informe anual de actividades o labores de las personas servidoras públicas, así como los mensajes que para darlos a conocer se difundan en los medios de comunicación social, no serán considerados como propaganda.</w:t>
      </w:r>
    </w:p>
    <w:p w14:paraId="00EE7E06" w14:textId="77777777" w:rsidR="00DF3026" w:rsidRPr="00D23AD2" w:rsidRDefault="00DF3026" w:rsidP="00DF3026">
      <w:pPr>
        <w:spacing w:before="280" w:after="280" w:line="360" w:lineRule="auto"/>
        <w:jc w:val="both"/>
        <w:rPr>
          <w:rFonts w:ascii="Arial" w:eastAsia="Arial" w:hAnsi="Arial" w:cs="Arial"/>
          <w:sz w:val="24"/>
          <w:szCs w:val="24"/>
        </w:rPr>
      </w:pPr>
      <w:r w:rsidRPr="00D23AD2">
        <w:rPr>
          <w:rFonts w:ascii="Arial" w:eastAsia="Arial" w:hAnsi="Arial" w:cs="Arial"/>
          <w:sz w:val="24"/>
          <w:szCs w:val="24"/>
        </w:rPr>
        <w:t>Lo anterior, siempre que la difusión se limite a una vez al año; en estaciones y canales con cobertura regional correspondiente al ámbito geográfico de responsabilidad y no exceda de los 7 días anteriores y 5 posteriores a la fecha en que se rinda el informe. En ningún caso la difusión de tales informes podrá tener fines electorales, ni realizarse dentro del periodo de campaña electoral.</w:t>
      </w:r>
    </w:p>
    <w:p w14:paraId="00EE7E07" w14:textId="77777777" w:rsidR="00DF3026" w:rsidRPr="00D23AD2" w:rsidRDefault="00DF3026" w:rsidP="00DF3026">
      <w:pPr>
        <w:spacing w:before="280" w:after="280" w:line="360" w:lineRule="auto"/>
        <w:jc w:val="both"/>
        <w:rPr>
          <w:rFonts w:ascii="Arial" w:eastAsia="Arial" w:hAnsi="Arial" w:cs="Arial"/>
          <w:sz w:val="24"/>
          <w:szCs w:val="24"/>
        </w:rPr>
      </w:pPr>
      <w:r w:rsidRPr="00D23AD2">
        <w:rPr>
          <w:rFonts w:ascii="Arial" w:eastAsia="Arial" w:hAnsi="Arial" w:cs="Arial"/>
          <w:sz w:val="24"/>
          <w:szCs w:val="24"/>
        </w:rPr>
        <w:lastRenderedPageBreak/>
        <w:t>Por lo que el citado artículo considera como infracción electoral el que se excedan los límites y condiciones establecidas para los informes anuales de labores de las personas servidoras públicas, los que se encuentran acotados a lo siguiente:</w:t>
      </w:r>
    </w:p>
    <w:p w14:paraId="00EE7E08" w14:textId="77777777" w:rsidR="00DF3026" w:rsidRPr="00D23AD2" w:rsidRDefault="00DF3026" w:rsidP="00DF3026">
      <w:pPr>
        <w:numPr>
          <w:ilvl w:val="0"/>
          <w:numId w:val="41"/>
        </w:numPr>
        <w:pBdr>
          <w:top w:val="nil"/>
          <w:left w:val="nil"/>
          <w:bottom w:val="nil"/>
          <w:right w:val="nil"/>
          <w:between w:val="nil"/>
        </w:pBdr>
        <w:spacing w:before="280" w:after="0" w:line="360" w:lineRule="auto"/>
        <w:jc w:val="both"/>
        <w:rPr>
          <w:rFonts w:ascii="Arial" w:eastAsia="Arial" w:hAnsi="Arial" w:cs="Arial"/>
          <w:color w:val="000000"/>
          <w:sz w:val="24"/>
          <w:szCs w:val="24"/>
        </w:rPr>
      </w:pPr>
      <w:r w:rsidRPr="00D23AD2">
        <w:rPr>
          <w:rFonts w:ascii="Arial" w:eastAsia="Arial" w:hAnsi="Arial" w:cs="Arial"/>
          <w:color w:val="000000"/>
          <w:sz w:val="24"/>
          <w:szCs w:val="24"/>
        </w:rPr>
        <w:t>Su difusión debe ocurrir solo una vez al año;</w:t>
      </w:r>
    </w:p>
    <w:p w14:paraId="00EE7E09" w14:textId="77777777" w:rsidR="00DF3026" w:rsidRPr="00D23AD2" w:rsidRDefault="00DF3026" w:rsidP="00DF3026">
      <w:pPr>
        <w:numPr>
          <w:ilvl w:val="0"/>
          <w:numId w:val="41"/>
        </w:numPr>
        <w:pBdr>
          <w:top w:val="nil"/>
          <w:left w:val="nil"/>
          <w:bottom w:val="nil"/>
          <w:right w:val="nil"/>
          <w:between w:val="nil"/>
        </w:pBdr>
        <w:spacing w:after="0" w:line="360" w:lineRule="auto"/>
        <w:jc w:val="both"/>
        <w:rPr>
          <w:rFonts w:ascii="Arial" w:eastAsia="Arial" w:hAnsi="Arial" w:cs="Arial"/>
          <w:color w:val="000000"/>
          <w:sz w:val="24"/>
          <w:szCs w:val="24"/>
        </w:rPr>
      </w:pPr>
      <w:r w:rsidRPr="00D23AD2">
        <w:rPr>
          <w:rFonts w:ascii="Arial" w:eastAsia="Arial" w:hAnsi="Arial" w:cs="Arial"/>
          <w:color w:val="000000"/>
          <w:sz w:val="24"/>
          <w:szCs w:val="24"/>
        </w:rPr>
        <w:t>En medios con cobertura regional correspondiente al ámbito geográfico de responsabilidad de la persona servidora pública;</w:t>
      </w:r>
    </w:p>
    <w:p w14:paraId="00EE7E0A" w14:textId="77777777" w:rsidR="00DF3026" w:rsidRPr="00D23AD2" w:rsidRDefault="00DF3026" w:rsidP="00DF3026">
      <w:pPr>
        <w:numPr>
          <w:ilvl w:val="0"/>
          <w:numId w:val="41"/>
        </w:numPr>
        <w:pBdr>
          <w:top w:val="nil"/>
          <w:left w:val="nil"/>
          <w:bottom w:val="nil"/>
          <w:right w:val="nil"/>
          <w:between w:val="nil"/>
        </w:pBdr>
        <w:spacing w:after="0" w:line="360" w:lineRule="auto"/>
        <w:jc w:val="both"/>
        <w:rPr>
          <w:rFonts w:ascii="Arial" w:eastAsia="Arial" w:hAnsi="Arial" w:cs="Arial"/>
          <w:color w:val="000000"/>
          <w:sz w:val="24"/>
          <w:szCs w:val="24"/>
        </w:rPr>
      </w:pPr>
      <w:r w:rsidRPr="00D23AD2">
        <w:rPr>
          <w:rFonts w:ascii="Arial" w:eastAsia="Arial" w:hAnsi="Arial" w:cs="Arial"/>
          <w:color w:val="000000"/>
          <w:sz w:val="24"/>
          <w:szCs w:val="24"/>
        </w:rPr>
        <w:t>No deben exceder de los siete días anteriores y cinco posteriores a la fecha en que se rinda el informe;</w:t>
      </w:r>
    </w:p>
    <w:p w14:paraId="00EE7E0B" w14:textId="77777777" w:rsidR="00DF3026" w:rsidRPr="00D23AD2" w:rsidRDefault="00DF3026" w:rsidP="00DF3026">
      <w:pPr>
        <w:numPr>
          <w:ilvl w:val="0"/>
          <w:numId w:val="41"/>
        </w:numPr>
        <w:pBdr>
          <w:top w:val="nil"/>
          <w:left w:val="nil"/>
          <w:bottom w:val="nil"/>
          <w:right w:val="nil"/>
          <w:between w:val="nil"/>
        </w:pBdr>
        <w:spacing w:after="0" w:line="360" w:lineRule="auto"/>
        <w:jc w:val="both"/>
        <w:rPr>
          <w:rFonts w:ascii="Arial" w:eastAsia="Arial" w:hAnsi="Arial" w:cs="Arial"/>
          <w:color w:val="000000"/>
          <w:sz w:val="24"/>
          <w:szCs w:val="24"/>
        </w:rPr>
      </w:pPr>
      <w:r w:rsidRPr="00D23AD2">
        <w:rPr>
          <w:rFonts w:ascii="Arial" w:eastAsia="Arial" w:hAnsi="Arial" w:cs="Arial"/>
          <w:color w:val="000000"/>
          <w:sz w:val="24"/>
          <w:szCs w:val="24"/>
        </w:rPr>
        <w:t>No deben realizarse dentro del periodo de campaña electoral; y,</w:t>
      </w:r>
    </w:p>
    <w:p w14:paraId="00EE7E0C" w14:textId="77777777" w:rsidR="00DF3026" w:rsidRPr="00D23AD2" w:rsidRDefault="00DF3026" w:rsidP="00DF3026">
      <w:pPr>
        <w:numPr>
          <w:ilvl w:val="0"/>
          <w:numId w:val="41"/>
        </w:numPr>
        <w:pBdr>
          <w:top w:val="nil"/>
          <w:left w:val="nil"/>
          <w:bottom w:val="nil"/>
          <w:right w:val="nil"/>
          <w:between w:val="nil"/>
        </w:pBdr>
        <w:spacing w:after="280" w:line="360" w:lineRule="auto"/>
        <w:jc w:val="both"/>
        <w:rPr>
          <w:rFonts w:ascii="Arial" w:eastAsia="Arial" w:hAnsi="Arial" w:cs="Arial"/>
          <w:color w:val="000000"/>
          <w:sz w:val="24"/>
          <w:szCs w:val="24"/>
        </w:rPr>
      </w:pPr>
      <w:r w:rsidRPr="00D23AD2">
        <w:rPr>
          <w:rFonts w:ascii="Arial" w:eastAsia="Arial" w:hAnsi="Arial" w:cs="Arial"/>
          <w:color w:val="000000"/>
          <w:sz w:val="24"/>
          <w:szCs w:val="24"/>
        </w:rPr>
        <w:t>En ningún caso la difusión de tales informes debe tener fines electorales.</w:t>
      </w:r>
    </w:p>
    <w:p w14:paraId="00EE7E0D" w14:textId="77777777" w:rsidR="003D0DF8" w:rsidRDefault="003D0DF8" w:rsidP="003D0DF8">
      <w:pPr>
        <w:spacing w:before="240" w:after="240" w:line="360" w:lineRule="auto"/>
        <w:jc w:val="both"/>
        <w:rPr>
          <w:rFonts w:ascii="Arial" w:eastAsia="Arial" w:hAnsi="Arial" w:cs="Arial"/>
          <w:b/>
          <w:color w:val="000000"/>
          <w:sz w:val="24"/>
          <w:szCs w:val="24"/>
        </w:rPr>
      </w:pPr>
      <w:r w:rsidRPr="00EA6B60">
        <w:rPr>
          <w:rFonts w:ascii="Arial" w:eastAsia="Arial" w:hAnsi="Arial" w:cs="Arial"/>
          <w:b/>
          <w:color w:val="000000"/>
          <w:sz w:val="24"/>
          <w:szCs w:val="24"/>
        </w:rPr>
        <w:t>5.5.3.2. Caso concreto</w:t>
      </w:r>
    </w:p>
    <w:p w14:paraId="3EAE589F" w14:textId="737FD126" w:rsidR="00F026D5" w:rsidRPr="00EA6B60" w:rsidRDefault="00BA52FD" w:rsidP="003C1EB5">
      <w:pPr>
        <w:spacing w:before="240" w:after="0" w:line="360" w:lineRule="auto"/>
        <w:jc w:val="both"/>
        <w:textAlignment w:val="baseline"/>
        <w:rPr>
          <w:rFonts w:ascii="Arial" w:eastAsia="Arial" w:hAnsi="Arial" w:cs="Arial"/>
          <w:b/>
          <w:color w:val="000000"/>
          <w:sz w:val="24"/>
          <w:szCs w:val="24"/>
        </w:rPr>
      </w:pPr>
      <w:r w:rsidRPr="00A21F6C">
        <w:rPr>
          <w:rFonts w:ascii="Arial" w:hAnsi="Arial" w:cs="Arial"/>
          <w:color w:val="000000" w:themeColor="text1"/>
          <w:sz w:val="24"/>
          <w:szCs w:val="24"/>
        </w:rPr>
        <w:t xml:space="preserve">El </w:t>
      </w:r>
      <w:r w:rsidRPr="00A21F6C">
        <w:rPr>
          <w:rFonts w:ascii="Arial" w:hAnsi="Arial" w:cs="Arial"/>
          <w:i/>
          <w:iCs/>
          <w:color w:val="000000" w:themeColor="text1"/>
          <w:sz w:val="24"/>
          <w:szCs w:val="24"/>
        </w:rPr>
        <w:t>denunciante</w:t>
      </w:r>
      <w:r w:rsidRPr="00A21F6C">
        <w:rPr>
          <w:rFonts w:ascii="Arial" w:hAnsi="Arial" w:cs="Arial"/>
          <w:color w:val="000000" w:themeColor="text1"/>
          <w:sz w:val="24"/>
          <w:szCs w:val="24"/>
        </w:rPr>
        <w:t xml:space="preserve"> considera que </w:t>
      </w:r>
      <w:r>
        <w:rPr>
          <w:rFonts w:ascii="Arial" w:hAnsi="Arial" w:cs="Arial"/>
          <w:color w:val="000000" w:themeColor="text1"/>
          <w:sz w:val="24"/>
          <w:szCs w:val="24"/>
        </w:rPr>
        <w:t>el</w:t>
      </w:r>
      <w:r w:rsidRPr="00A21F6C">
        <w:rPr>
          <w:rFonts w:ascii="Arial" w:hAnsi="Arial" w:cs="Arial"/>
          <w:i/>
          <w:iCs/>
          <w:color w:val="000000" w:themeColor="text1"/>
          <w:sz w:val="24"/>
          <w:szCs w:val="24"/>
        </w:rPr>
        <w:t xml:space="preserve"> </w:t>
      </w:r>
      <w:r>
        <w:rPr>
          <w:rFonts w:ascii="Arial" w:hAnsi="Arial" w:cs="Arial"/>
          <w:i/>
          <w:iCs/>
          <w:color w:val="000000" w:themeColor="text1"/>
          <w:sz w:val="24"/>
          <w:szCs w:val="24"/>
        </w:rPr>
        <w:t>denunciado</w:t>
      </w:r>
      <w:r w:rsidRPr="00A21F6C">
        <w:rPr>
          <w:rFonts w:ascii="Arial" w:hAnsi="Arial" w:cs="Arial"/>
          <w:color w:val="000000" w:themeColor="text1"/>
          <w:sz w:val="24"/>
          <w:szCs w:val="24"/>
        </w:rPr>
        <w:t xml:space="preserve"> realizó </w:t>
      </w:r>
      <w:r w:rsidR="003C1EB5">
        <w:rPr>
          <w:rFonts w:ascii="Arial" w:hAnsi="Arial" w:cs="Arial"/>
          <w:color w:val="000000" w:themeColor="text1"/>
          <w:sz w:val="24"/>
          <w:szCs w:val="24"/>
        </w:rPr>
        <w:t xml:space="preserve">la </w:t>
      </w:r>
      <w:r w:rsidR="004A4A02">
        <w:rPr>
          <w:rFonts w:ascii="Arial" w:hAnsi="Arial" w:cs="Arial"/>
          <w:color w:val="000000" w:themeColor="text1"/>
          <w:sz w:val="24"/>
          <w:szCs w:val="24"/>
        </w:rPr>
        <w:t>probable promoción</w:t>
      </w:r>
      <w:r w:rsidR="00533415">
        <w:rPr>
          <w:rFonts w:ascii="Arial" w:hAnsi="Arial" w:cs="Arial"/>
          <w:color w:val="000000" w:themeColor="text1"/>
          <w:sz w:val="24"/>
          <w:szCs w:val="24"/>
        </w:rPr>
        <w:t xml:space="preserve"> extemporánea de su cuarto informe de gobierno derivado de la distribución de un periódico en la asamblea de uno de febrero.</w:t>
      </w:r>
    </w:p>
    <w:p w14:paraId="00EE7E0E" w14:textId="77777777" w:rsidR="00473384" w:rsidRPr="00EA6B60" w:rsidRDefault="00473384" w:rsidP="00473384">
      <w:pPr>
        <w:spacing w:before="240" w:line="360" w:lineRule="auto"/>
        <w:jc w:val="both"/>
        <w:rPr>
          <w:rFonts w:ascii="Arial" w:eastAsia="Arial" w:hAnsi="Arial" w:cs="Arial"/>
          <w:b/>
          <w:color w:val="000000"/>
          <w:sz w:val="24"/>
          <w:szCs w:val="24"/>
        </w:rPr>
      </w:pPr>
      <w:r w:rsidRPr="00473384">
        <w:rPr>
          <w:rFonts w:ascii="Arial" w:eastAsia="Arial" w:hAnsi="Arial" w:cs="Arial"/>
          <w:b/>
          <w:bCs/>
          <w:iCs/>
          <w:sz w:val="24"/>
          <w:szCs w:val="24"/>
        </w:rPr>
        <w:t xml:space="preserve">a) </w:t>
      </w:r>
      <w:r w:rsidRPr="00EA6B60">
        <w:rPr>
          <w:rFonts w:ascii="Arial" w:eastAsia="Arial" w:hAnsi="Arial" w:cs="Arial"/>
          <w:b/>
          <w:color w:val="000000"/>
          <w:sz w:val="24"/>
          <w:szCs w:val="24"/>
        </w:rPr>
        <w:t>Existencia de la propaganda y contenido</w:t>
      </w:r>
    </w:p>
    <w:p w14:paraId="00EE7E0F" w14:textId="3391259C" w:rsidR="00EB71C2" w:rsidRPr="00EA6B60" w:rsidRDefault="0097234C" w:rsidP="00B729B6">
      <w:pPr>
        <w:spacing w:before="240" w:line="360" w:lineRule="auto"/>
        <w:jc w:val="both"/>
        <w:rPr>
          <w:rFonts w:ascii="Arial" w:eastAsia="Arial" w:hAnsi="Arial" w:cs="Arial"/>
          <w:color w:val="000000"/>
          <w:sz w:val="24"/>
          <w:szCs w:val="24"/>
        </w:rPr>
      </w:pPr>
      <w:r w:rsidRPr="00EA6B60">
        <w:rPr>
          <w:rFonts w:ascii="Arial" w:eastAsia="Arial" w:hAnsi="Arial" w:cs="Arial"/>
          <w:color w:val="000000"/>
          <w:sz w:val="24"/>
          <w:szCs w:val="24"/>
        </w:rPr>
        <w:t>En relación con esta conducta</w:t>
      </w:r>
      <w:r w:rsidR="00F9728B">
        <w:rPr>
          <w:rFonts w:ascii="Arial" w:eastAsia="Arial" w:hAnsi="Arial" w:cs="Arial"/>
          <w:color w:val="000000"/>
          <w:sz w:val="24"/>
          <w:szCs w:val="24"/>
        </w:rPr>
        <w:t>,</w:t>
      </w:r>
      <w:r w:rsidRPr="00EA6B60">
        <w:rPr>
          <w:rFonts w:ascii="Arial" w:eastAsia="Arial" w:hAnsi="Arial" w:cs="Arial"/>
          <w:color w:val="000000"/>
          <w:sz w:val="24"/>
          <w:szCs w:val="24"/>
        </w:rPr>
        <w:t xml:space="preserve"> se encuentra acreditado</w:t>
      </w:r>
      <w:r w:rsidR="00E60937" w:rsidRPr="00EA6B60">
        <w:rPr>
          <w:rStyle w:val="Refdenotaalpie"/>
          <w:rFonts w:ascii="Arial" w:eastAsia="Arial" w:hAnsi="Arial" w:cs="Arial"/>
          <w:color w:val="000000"/>
          <w:sz w:val="24"/>
          <w:szCs w:val="24"/>
        </w:rPr>
        <w:footnoteReference w:id="80"/>
      </w:r>
      <w:r w:rsidR="00065F7E" w:rsidRPr="00EA6B60">
        <w:rPr>
          <w:rFonts w:ascii="Arial" w:eastAsia="Arial" w:hAnsi="Arial" w:cs="Arial"/>
          <w:color w:val="000000"/>
          <w:sz w:val="24"/>
          <w:szCs w:val="24"/>
        </w:rPr>
        <w:t xml:space="preserve"> que el</w:t>
      </w:r>
      <w:r w:rsidR="00E917EE" w:rsidRPr="00EA6B60">
        <w:rPr>
          <w:rFonts w:ascii="Arial" w:eastAsia="Arial" w:hAnsi="Arial" w:cs="Arial"/>
          <w:color w:val="000000"/>
          <w:sz w:val="24"/>
          <w:szCs w:val="24"/>
        </w:rPr>
        <w:t xml:space="preserve"> uno de febrero</w:t>
      </w:r>
      <w:r w:rsidR="00823103" w:rsidRPr="00EA6B60">
        <w:rPr>
          <w:rFonts w:ascii="Arial" w:eastAsia="Arial" w:hAnsi="Arial" w:cs="Arial"/>
          <w:color w:val="000000"/>
          <w:sz w:val="24"/>
          <w:szCs w:val="24"/>
        </w:rPr>
        <w:t xml:space="preserve">, personal </w:t>
      </w:r>
      <w:r w:rsidR="00AD328D" w:rsidRPr="00EA6B60">
        <w:rPr>
          <w:rFonts w:ascii="Arial" w:eastAsia="Arial" w:hAnsi="Arial" w:cs="Arial"/>
          <w:color w:val="000000"/>
          <w:sz w:val="24"/>
          <w:szCs w:val="24"/>
        </w:rPr>
        <w:t>dependiente de</w:t>
      </w:r>
      <w:r w:rsidR="00823103" w:rsidRPr="00EA6B60">
        <w:rPr>
          <w:rFonts w:ascii="Arial" w:eastAsia="Arial" w:hAnsi="Arial" w:cs="Arial"/>
          <w:color w:val="000000"/>
          <w:sz w:val="24"/>
          <w:szCs w:val="24"/>
        </w:rPr>
        <w:t xml:space="preserve"> la </w:t>
      </w:r>
      <w:r w:rsidR="00AD328D" w:rsidRPr="00EA6B60">
        <w:rPr>
          <w:rFonts w:ascii="Arial" w:eastAsia="Arial" w:hAnsi="Arial" w:cs="Arial"/>
          <w:i/>
          <w:color w:val="000000"/>
          <w:sz w:val="24"/>
          <w:szCs w:val="24"/>
        </w:rPr>
        <w:t>Secretar</w:t>
      </w:r>
      <w:r w:rsidR="0061725B">
        <w:rPr>
          <w:rFonts w:ascii="Arial" w:eastAsia="Arial" w:hAnsi="Arial" w:cs="Arial"/>
          <w:i/>
          <w:color w:val="000000"/>
          <w:sz w:val="24"/>
          <w:szCs w:val="24"/>
        </w:rPr>
        <w:t>í</w:t>
      </w:r>
      <w:r w:rsidR="00AD328D" w:rsidRPr="00EA6B60">
        <w:rPr>
          <w:rFonts w:ascii="Arial" w:eastAsia="Arial" w:hAnsi="Arial" w:cs="Arial"/>
          <w:i/>
          <w:color w:val="000000"/>
          <w:sz w:val="24"/>
          <w:szCs w:val="24"/>
        </w:rPr>
        <w:t xml:space="preserve">a Ejecutiva </w:t>
      </w:r>
      <w:r w:rsidR="00F228FE" w:rsidRPr="00EA6B60">
        <w:rPr>
          <w:rFonts w:ascii="Arial" w:eastAsia="Arial" w:hAnsi="Arial" w:cs="Arial"/>
          <w:color w:val="000000"/>
          <w:sz w:val="24"/>
          <w:szCs w:val="24"/>
        </w:rPr>
        <w:t xml:space="preserve">asistió a la asamblea de </w:t>
      </w:r>
      <w:r w:rsidR="00F228FE" w:rsidRPr="00F819A7">
        <w:rPr>
          <w:rFonts w:ascii="Arial" w:eastAsia="Arial" w:hAnsi="Arial" w:cs="Arial"/>
          <w:i/>
          <w:iCs/>
          <w:color w:val="000000"/>
          <w:sz w:val="24"/>
          <w:szCs w:val="24"/>
        </w:rPr>
        <w:t>M</w:t>
      </w:r>
      <w:r w:rsidR="0044647E" w:rsidRPr="0044647E">
        <w:rPr>
          <w:rFonts w:ascii="Arial" w:eastAsia="Arial" w:hAnsi="Arial" w:cs="Arial"/>
          <w:i/>
          <w:iCs/>
          <w:color w:val="000000"/>
          <w:sz w:val="24"/>
          <w:szCs w:val="24"/>
        </w:rPr>
        <w:t>ORENA</w:t>
      </w:r>
      <w:r w:rsidR="00F228FE" w:rsidRPr="00EA6B60">
        <w:rPr>
          <w:rFonts w:ascii="Arial" w:eastAsia="Arial" w:hAnsi="Arial" w:cs="Arial"/>
          <w:i/>
          <w:color w:val="000000"/>
          <w:sz w:val="24"/>
          <w:szCs w:val="24"/>
        </w:rPr>
        <w:t xml:space="preserve"> </w:t>
      </w:r>
      <w:r w:rsidR="00F228FE" w:rsidRPr="00EA6B60">
        <w:rPr>
          <w:rFonts w:ascii="Arial" w:eastAsia="Arial" w:hAnsi="Arial" w:cs="Arial"/>
          <w:color w:val="000000"/>
          <w:sz w:val="24"/>
          <w:szCs w:val="24"/>
        </w:rPr>
        <w:t>en Morelia</w:t>
      </w:r>
      <w:r w:rsidR="00B729B6" w:rsidRPr="00EA6B60">
        <w:rPr>
          <w:rFonts w:ascii="Arial" w:eastAsia="Arial" w:hAnsi="Arial" w:cs="Arial"/>
          <w:color w:val="000000"/>
          <w:sz w:val="24"/>
          <w:szCs w:val="24"/>
        </w:rPr>
        <w:t xml:space="preserve"> y </w:t>
      </w:r>
      <w:r w:rsidR="0081390C" w:rsidRPr="00EA6B60">
        <w:rPr>
          <w:rFonts w:ascii="Arial" w:eastAsia="Arial" w:hAnsi="Arial" w:cs="Arial"/>
          <w:color w:val="000000"/>
          <w:sz w:val="24"/>
          <w:szCs w:val="24"/>
        </w:rPr>
        <w:t>certific</w:t>
      </w:r>
      <w:r w:rsidR="00B729B6" w:rsidRPr="00EA6B60">
        <w:rPr>
          <w:rFonts w:ascii="Arial" w:eastAsia="Arial" w:hAnsi="Arial" w:cs="Arial"/>
          <w:color w:val="000000"/>
          <w:sz w:val="24"/>
          <w:szCs w:val="24"/>
        </w:rPr>
        <w:t>ó la existencia de elementos utilitarios, entre los que destac</w:t>
      </w:r>
      <w:r w:rsidR="00E81135" w:rsidRPr="00EA6B60">
        <w:rPr>
          <w:rFonts w:ascii="Arial" w:eastAsia="Arial" w:hAnsi="Arial" w:cs="Arial"/>
          <w:color w:val="000000"/>
          <w:sz w:val="24"/>
          <w:szCs w:val="24"/>
        </w:rPr>
        <w:t>ó un ejemplar impreso de ocho fojas</w:t>
      </w:r>
      <w:r w:rsidR="0008455D" w:rsidRPr="00EA6B60">
        <w:rPr>
          <w:rFonts w:ascii="Arial" w:eastAsia="Arial" w:hAnsi="Arial" w:cs="Arial"/>
          <w:color w:val="000000"/>
          <w:sz w:val="24"/>
          <w:szCs w:val="24"/>
        </w:rPr>
        <w:t xml:space="preserve"> impresas por ambos lados </w:t>
      </w:r>
      <w:r w:rsidR="002F0534" w:rsidRPr="00EA6B60">
        <w:rPr>
          <w:rFonts w:ascii="Arial" w:eastAsia="Arial" w:hAnsi="Arial" w:cs="Arial"/>
          <w:color w:val="000000"/>
          <w:sz w:val="24"/>
          <w:szCs w:val="24"/>
        </w:rPr>
        <w:t>titulado</w:t>
      </w:r>
      <w:r w:rsidR="0008455D" w:rsidRPr="00EA6B60">
        <w:rPr>
          <w:rFonts w:ascii="Arial" w:eastAsia="Arial" w:hAnsi="Arial" w:cs="Arial"/>
          <w:color w:val="000000"/>
          <w:sz w:val="24"/>
          <w:szCs w:val="24"/>
        </w:rPr>
        <w:t xml:space="preserve"> </w:t>
      </w:r>
      <w:r w:rsidR="002F0534" w:rsidRPr="00EA6B60">
        <w:rPr>
          <w:rFonts w:ascii="Arial" w:eastAsia="Arial" w:hAnsi="Arial" w:cs="Arial"/>
          <w:color w:val="000000"/>
          <w:sz w:val="24"/>
          <w:szCs w:val="24"/>
        </w:rPr>
        <w:t>“</w:t>
      </w:r>
      <w:r w:rsidR="0008455D" w:rsidRPr="00EA6B60">
        <w:rPr>
          <w:rFonts w:ascii="Arial" w:eastAsia="Arial" w:hAnsi="Arial" w:cs="Arial"/>
          <w:color w:val="000000"/>
          <w:sz w:val="24"/>
          <w:szCs w:val="24"/>
        </w:rPr>
        <w:t xml:space="preserve">4º informe de </w:t>
      </w:r>
      <w:r w:rsidR="002F0534" w:rsidRPr="00EA6B60">
        <w:rPr>
          <w:rFonts w:ascii="Arial" w:eastAsia="Arial" w:hAnsi="Arial" w:cs="Arial"/>
          <w:color w:val="000000"/>
          <w:sz w:val="24"/>
          <w:szCs w:val="24"/>
        </w:rPr>
        <w:t>Gobierno Bedolla”</w:t>
      </w:r>
      <w:r w:rsidR="00E8400F" w:rsidRPr="00EA6B60">
        <w:rPr>
          <w:rFonts w:ascii="Arial" w:eastAsia="Arial" w:hAnsi="Arial" w:cs="Arial"/>
          <w:color w:val="000000"/>
          <w:sz w:val="24"/>
          <w:szCs w:val="24"/>
        </w:rPr>
        <w:t>.</w:t>
      </w:r>
    </w:p>
    <w:p w14:paraId="00EE7E10" w14:textId="77777777" w:rsidR="00E8400F" w:rsidRPr="00EA6B60" w:rsidRDefault="0083317D" w:rsidP="00B729B6">
      <w:pPr>
        <w:spacing w:before="240" w:line="360" w:lineRule="auto"/>
        <w:jc w:val="both"/>
        <w:rPr>
          <w:rFonts w:ascii="Arial" w:eastAsia="Arial" w:hAnsi="Arial" w:cs="Arial"/>
          <w:color w:val="000000"/>
          <w:sz w:val="24"/>
          <w:szCs w:val="24"/>
        </w:rPr>
      </w:pPr>
      <w:r w:rsidRPr="00EA6B60">
        <w:rPr>
          <w:rFonts w:ascii="Arial" w:eastAsia="Arial" w:hAnsi="Arial" w:cs="Arial"/>
          <w:color w:val="000000"/>
          <w:sz w:val="24"/>
          <w:szCs w:val="24"/>
        </w:rPr>
        <w:t xml:space="preserve">Asimismo, se dio fe de que </w:t>
      </w:r>
      <w:r w:rsidR="00484EA3" w:rsidRPr="00EA6B60">
        <w:rPr>
          <w:rFonts w:ascii="Arial" w:eastAsia="Arial" w:hAnsi="Arial" w:cs="Arial"/>
          <w:color w:val="000000"/>
          <w:sz w:val="24"/>
          <w:szCs w:val="24"/>
        </w:rPr>
        <w:t xml:space="preserve">en este material se </w:t>
      </w:r>
      <w:r w:rsidR="006014F3" w:rsidRPr="00EA6B60">
        <w:rPr>
          <w:rFonts w:ascii="Arial" w:eastAsia="Arial" w:hAnsi="Arial" w:cs="Arial"/>
          <w:color w:val="000000"/>
          <w:sz w:val="24"/>
          <w:szCs w:val="24"/>
        </w:rPr>
        <w:t>observaron impresas las frases: “</w:t>
      </w:r>
      <w:r w:rsidR="00B911EE" w:rsidRPr="00EA6B60">
        <w:rPr>
          <w:rFonts w:ascii="Arial" w:eastAsia="Arial" w:hAnsi="Arial" w:cs="Arial"/>
          <w:color w:val="000000"/>
          <w:sz w:val="24"/>
          <w:szCs w:val="24"/>
        </w:rPr>
        <w:t>Transformamos</w:t>
      </w:r>
      <w:r w:rsidR="00F80E88" w:rsidRPr="00EA6B60">
        <w:rPr>
          <w:rFonts w:ascii="Arial" w:eastAsia="Arial" w:hAnsi="Arial" w:cs="Arial"/>
          <w:color w:val="000000"/>
          <w:sz w:val="24"/>
          <w:szCs w:val="24"/>
        </w:rPr>
        <w:t xml:space="preserve"> el poniente de Morelia”, “</w:t>
      </w:r>
      <w:r w:rsidR="006014F3" w:rsidRPr="00EA6B60">
        <w:rPr>
          <w:rFonts w:ascii="Arial" w:eastAsia="Arial" w:hAnsi="Arial" w:cs="Arial"/>
          <w:color w:val="000000"/>
          <w:sz w:val="24"/>
          <w:szCs w:val="24"/>
        </w:rPr>
        <w:t xml:space="preserve">Michoacán </w:t>
      </w:r>
      <w:r w:rsidR="005547F6" w:rsidRPr="00EA6B60">
        <w:rPr>
          <w:rFonts w:ascii="Arial" w:eastAsia="Arial" w:hAnsi="Arial" w:cs="Arial"/>
          <w:color w:val="000000"/>
          <w:sz w:val="24"/>
          <w:szCs w:val="24"/>
        </w:rPr>
        <w:t>CONSTRUYE</w:t>
      </w:r>
      <w:r w:rsidR="008524F9" w:rsidRPr="00EA6B60">
        <w:rPr>
          <w:rFonts w:ascii="Arial" w:eastAsia="Arial" w:hAnsi="Arial" w:cs="Arial"/>
          <w:color w:val="000000"/>
          <w:sz w:val="24"/>
          <w:szCs w:val="24"/>
        </w:rPr>
        <w:t>”</w:t>
      </w:r>
      <w:r w:rsidR="000114D7" w:rsidRPr="00EA6B60">
        <w:rPr>
          <w:rFonts w:ascii="Arial" w:eastAsia="Arial" w:hAnsi="Arial" w:cs="Arial"/>
          <w:color w:val="000000"/>
          <w:sz w:val="24"/>
          <w:szCs w:val="24"/>
        </w:rPr>
        <w:t>,</w:t>
      </w:r>
      <w:r w:rsidR="008524F9" w:rsidRPr="00EA6B60">
        <w:rPr>
          <w:rFonts w:ascii="Arial" w:eastAsia="Arial" w:hAnsi="Arial" w:cs="Arial"/>
          <w:color w:val="000000"/>
          <w:sz w:val="24"/>
          <w:szCs w:val="24"/>
        </w:rPr>
        <w:t xml:space="preserve"> “PASO CATRINAS”</w:t>
      </w:r>
      <w:r w:rsidR="006014F3" w:rsidRPr="00EA6B60">
        <w:rPr>
          <w:rFonts w:ascii="Arial" w:eastAsia="Arial" w:hAnsi="Arial" w:cs="Arial"/>
          <w:color w:val="000000"/>
          <w:sz w:val="24"/>
          <w:szCs w:val="24"/>
        </w:rPr>
        <w:t xml:space="preserve"> </w:t>
      </w:r>
      <w:r w:rsidR="000114D7" w:rsidRPr="00EA6B60">
        <w:rPr>
          <w:rFonts w:ascii="Arial" w:eastAsia="Arial" w:hAnsi="Arial" w:cs="Arial"/>
          <w:color w:val="000000"/>
          <w:sz w:val="24"/>
          <w:szCs w:val="24"/>
        </w:rPr>
        <w:t>y “MICHOAC</w:t>
      </w:r>
      <w:r w:rsidR="003B0BD5" w:rsidRPr="00EA6B60">
        <w:rPr>
          <w:rFonts w:ascii="Arial" w:eastAsia="Arial" w:hAnsi="Arial" w:cs="Arial"/>
          <w:color w:val="000000"/>
          <w:sz w:val="24"/>
          <w:szCs w:val="24"/>
        </w:rPr>
        <w:t>ÁN ES MEJOR</w:t>
      </w:r>
      <w:r w:rsidR="00633D1D" w:rsidRPr="00EA6B60">
        <w:rPr>
          <w:rFonts w:ascii="Arial" w:eastAsia="Arial" w:hAnsi="Arial" w:cs="Arial"/>
          <w:color w:val="000000"/>
          <w:sz w:val="24"/>
          <w:szCs w:val="24"/>
        </w:rPr>
        <w:t>”.</w:t>
      </w:r>
    </w:p>
    <w:p w14:paraId="00EE7E11" w14:textId="77777777" w:rsidR="00F25F63" w:rsidRPr="00EA6B60" w:rsidRDefault="00473384" w:rsidP="00F25F63">
      <w:pPr>
        <w:spacing w:before="240" w:line="360" w:lineRule="auto"/>
        <w:jc w:val="both"/>
        <w:rPr>
          <w:rFonts w:ascii="Arial" w:eastAsia="Arial" w:hAnsi="Arial" w:cs="Arial"/>
          <w:b/>
          <w:color w:val="000000"/>
          <w:sz w:val="24"/>
          <w:szCs w:val="24"/>
        </w:rPr>
      </w:pPr>
      <w:r>
        <w:rPr>
          <w:rFonts w:ascii="Arial" w:eastAsia="Arial" w:hAnsi="Arial" w:cs="Arial"/>
          <w:b/>
          <w:bCs/>
          <w:iCs/>
          <w:sz w:val="24"/>
          <w:szCs w:val="24"/>
        </w:rPr>
        <w:t xml:space="preserve">b) </w:t>
      </w:r>
      <w:r w:rsidR="00DE2147">
        <w:rPr>
          <w:rFonts w:ascii="Arial" w:eastAsia="Arial" w:hAnsi="Arial" w:cs="Arial"/>
          <w:b/>
          <w:bCs/>
          <w:iCs/>
          <w:sz w:val="24"/>
          <w:szCs w:val="24"/>
        </w:rPr>
        <w:t xml:space="preserve">Plazo de </w:t>
      </w:r>
      <w:r w:rsidR="00DE2147" w:rsidRPr="00EA6B60">
        <w:rPr>
          <w:rFonts w:ascii="Arial" w:eastAsia="Arial" w:hAnsi="Arial" w:cs="Arial"/>
          <w:b/>
          <w:color w:val="000000"/>
          <w:sz w:val="24"/>
          <w:szCs w:val="24"/>
        </w:rPr>
        <w:t>d</w:t>
      </w:r>
      <w:r w:rsidR="00F25F63" w:rsidRPr="00EA6B60">
        <w:rPr>
          <w:rFonts w:ascii="Arial" w:eastAsia="Arial" w:hAnsi="Arial" w:cs="Arial"/>
          <w:b/>
          <w:color w:val="000000"/>
          <w:sz w:val="24"/>
          <w:szCs w:val="24"/>
        </w:rPr>
        <w:t>ifusión</w:t>
      </w:r>
    </w:p>
    <w:p w14:paraId="00EE7E12" w14:textId="77777777" w:rsidR="00663E89" w:rsidRPr="00EA6B60" w:rsidRDefault="00663E89" w:rsidP="00663E89">
      <w:pPr>
        <w:spacing w:before="240" w:line="360" w:lineRule="auto"/>
        <w:jc w:val="both"/>
        <w:rPr>
          <w:rFonts w:ascii="Arial" w:hAnsi="Arial" w:cs="Arial"/>
          <w:color w:val="000000"/>
          <w:sz w:val="24"/>
          <w:szCs w:val="24"/>
        </w:rPr>
      </w:pPr>
      <w:r w:rsidRPr="00EA6B60">
        <w:rPr>
          <w:rFonts w:ascii="Arial" w:hAnsi="Arial" w:cs="Arial"/>
          <w:color w:val="000000"/>
          <w:sz w:val="24"/>
          <w:szCs w:val="24"/>
        </w:rPr>
        <w:t xml:space="preserve">Una vez que se acreditó la existencia del periódico por el que se difundieron algunos logros respecto del 4º Informe de Gobierno del </w:t>
      </w:r>
      <w:r w:rsidR="00F9728B">
        <w:rPr>
          <w:rFonts w:ascii="Arial" w:hAnsi="Arial" w:cs="Arial"/>
          <w:i/>
          <w:color w:val="000000"/>
          <w:sz w:val="24"/>
          <w:szCs w:val="24"/>
        </w:rPr>
        <w:t>Gobernador</w:t>
      </w:r>
      <w:r w:rsidRPr="00EA6B60">
        <w:rPr>
          <w:rFonts w:ascii="Arial" w:hAnsi="Arial" w:cs="Arial"/>
          <w:color w:val="000000"/>
          <w:sz w:val="24"/>
          <w:szCs w:val="24"/>
        </w:rPr>
        <w:t xml:space="preserve">, lo que corresponde es establecer en primer término si la </w:t>
      </w:r>
      <w:r w:rsidRPr="00EA6B60">
        <w:rPr>
          <w:rFonts w:ascii="Arial" w:hAnsi="Arial" w:cs="Arial"/>
          <w:color w:val="000000"/>
          <w:sz w:val="24"/>
          <w:szCs w:val="24"/>
        </w:rPr>
        <w:lastRenderedPageBreak/>
        <w:t>posible difusión de estos se realizó dentro del tiempo previsto en la ley, en relación con la fecha en la que se rindió.</w:t>
      </w:r>
    </w:p>
    <w:p w14:paraId="00EE7E13" w14:textId="77777777" w:rsidR="00663E89" w:rsidRPr="00EA6B60" w:rsidRDefault="00663E89" w:rsidP="00663E89">
      <w:pPr>
        <w:spacing w:before="240" w:line="360" w:lineRule="auto"/>
        <w:jc w:val="both"/>
        <w:rPr>
          <w:rFonts w:ascii="Arial" w:hAnsi="Arial" w:cs="Arial"/>
          <w:color w:val="000000"/>
          <w:sz w:val="24"/>
          <w:szCs w:val="24"/>
        </w:rPr>
      </w:pPr>
      <w:r w:rsidRPr="00EA6B60">
        <w:rPr>
          <w:rFonts w:ascii="Arial" w:hAnsi="Arial" w:cs="Arial"/>
          <w:color w:val="000000"/>
          <w:sz w:val="24"/>
          <w:szCs w:val="24"/>
        </w:rPr>
        <w:t xml:space="preserve">Sobre la temporalidad, como se mencionó en el marco normativo, la </w:t>
      </w:r>
      <w:r w:rsidRPr="00EA6B60">
        <w:rPr>
          <w:rFonts w:ascii="Arial" w:hAnsi="Arial" w:cs="Arial"/>
          <w:i/>
          <w:color w:val="000000"/>
          <w:sz w:val="24"/>
          <w:szCs w:val="24"/>
        </w:rPr>
        <w:t xml:space="preserve">Constitución Local </w:t>
      </w:r>
      <w:r w:rsidRPr="00EA6B60">
        <w:rPr>
          <w:rFonts w:ascii="Arial" w:hAnsi="Arial" w:cs="Arial"/>
          <w:color w:val="000000"/>
          <w:sz w:val="24"/>
          <w:szCs w:val="24"/>
        </w:rPr>
        <w:t xml:space="preserve">dispone que es una atribución del </w:t>
      </w:r>
      <w:r w:rsidRPr="00F9728B">
        <w:rPr>
          <w:rFonts w:ascii="Arial" w:hAnsi="Arial" w:cs="Arial"/>
          <w:i/>
          <w:color w:val="000000"/>
          <w:sz w:val="24"/>
          <w:szCs w:val="24"/>
        </w:rPr>
        <w:t xml:space="preserve">Gobernador </w:t>
      </w:r>
      <w:r w:rsidRPr="00EA6B60">
        <w:rPr>
          <w:rFonts w:ascii="Arial" w:hAnsi="Arial" w:cs="Arial"/>
          <w:color w:val="000000"/>
          <w:sz w:val="24"/>
          <w:szCs w:val="24"/>
        </w:rPr>
        <w:t xml:space="preserve">el presentar al </w:t>
      </w:r>
      <w:r w:rsidRPr="00F819A7">
        <w:rPr>
          <w:rFonts w:ascii="Arial" w:hAnsi="Arial" w:cs="Arial"/>
          <w:i/>
          <w:iCs/>
          <w:color w:val="000000"/>
          <w:sz w:val="24"/>
          <w:szCs w:val="24"/>
        </w:rPr>
        <w:t>Congreso del Estado</w:t>
      </w:r>
      <w:r w:rsidRPr="00EA6B60">
        <w:rPr>
          <w:rFonts w:ascii="Arial" w:hAnsi="Arial" w:cs="Arial"/>
          <w:i/>
          <w:color w:val="000000"/>
          <w:sz w:val="24"/>
          <w:szCs w:val="24"/>
        </w:rPr>
        <w:t xml:space="preserve"> </w:t>
      </w:r>
      <w:r w:rsidRPr="00EA6B60">
        <w:rPr>
          <w:rFonts w:ascii="Arial" w:hAnsi="Arial" w:cs="Arial"/>
          <w:color w:val="000000"/>
          <w:sz w:val="24"/>
          <w:szCs w:val="24"/>
        </w:rPr>
        <w:t xml:space="preserve">un informe por escrito del estado general que guarda la administración pública, dentro del periodo establecido del quince al treinta de septiembre. </w:t>
      </w:r>
    </w:p>
    <w:p w14:paraId="00EE7E14" w14:textId="77777777" w:rsidR="00663E89" w:rsidRPr="00EA6B60" w:rsidRDefault="00663E89" w:rsidP="00663E89">
      <w:pPr>
        <w:spacing w:before="240" w:line="360" w:lineRule="auto"/>
        <w:jc w:val="both"/>
        <w:rPr>
          <w:rFonts w:ascii="Arial" w:hAnsi="Arial" w:cs="Arial"/>
          <w:color w:val="000000"/>
          <w:sz w:val="24"/>
          <w:szCs w:val="24"/>
        </w:rPr>
      </w:pPr>
      <w:r w:rsidRPr="00EA6B60">
        <w:rPr>
          <w:rFonts w:ascii="Arial" w:hAnsi="Arial" w:cs="Arial"/>
          <w:color w:val="000000"/>
          <w:sz w:val="24"/>
          <w:szCs w:val="24"/>
        </w:rPr>
        <w:t xml:space="preserve">De igual forma, se establece el término o espacio temporal que dispone la </w:t>
      </w:r>
      <w:r w:rsidRPr="00EA6B60">
        <w:rPr>
          <w:rFonts w:ascii="Arial" w:hAnsi="Arial" w:cs="Arial"/>
          <w:i/>
          <w:color w:val="000000"/>
          <w:sz w:val="24"/>
          <w:szCs w:val="24"/>
        </w:rPr>
        <w:t xml:space="preserve">LGIPE </w:t>
      </w:r>
      <w:r w:rsidRPr="00EA6B60">
        <w:rPr>
          <w:rFonts w:ascii="Arial" w:hAnsi="Arial" w:cs="Arial"/>
          <w:color w:val="000000"/>
          <w:sz w:val="24"/>
          <w:szCs w:val="24"/>
        </w:rPr>
        <w:t xml:space="preserve">durante el cual las personas servidoras públicas podrán llevar a cabo la difusión del informe, la cual no podrá exceder de siete días anteriores y cinco posteriores a la fecha de su rendición. </w:t>
      </w:r>
    </w:p>
    <w:p w14:paraId="00EE7E15" w14:textId="403ED636" w:rsidR="00663E89" w:rsidRPr="00ED5AAE" w:rsidRDefault="00663E89" w:rsidP="00663E89">
      <w:pPr>
        <w:spacing w:before="240" w:line="360" w:lineRule="auto"/>
        <w:jc w:val="both"/>
        <w:rPr>
          <w:rFonts w:ascii="Arial" w:hAnsi="Arial" w:cs="Arial"/>
          <w:color w:val="000000"/>
          <w:sz w:val="26"/>
          <w:szCs w:val="26"/>
        </w:rPr>
      </w:pPr>
      <w:r w:rsidRPr="00EA6B60">
        <w:rPr>
          <w:rFonts w:ascii="Arial" w:hAnsi="Arial" w:cs="Arial"/>
          <w:color w:val="000000"/>
          <w:sz w:val="24"/>
          <w:szCs w:val="24"/>
        </w:rPr>
        <w:t xml:space="preserve">Al respecto, es un hecho notorio que la sesión solemne del </w:t>
      </w:r>
      <w:r w:rsidRPr="00F819A7">
        <w:rPr>
          <w:rFonts w:ascii="Arial" w:hAnsi="Arial" w:cs="Arial"/>
          <w:i/>
          <w:iCs/>
          <w:color w:val="000000"/>
          <w:sz w:val="24"/>
          <w:szCs w:val="24"/>
        </w:rPr>
        <w:t>Congreso del Estado</w:t>
      </w:r>
      <w:r w:rsidRPr="00EA6B60">
        <w:rPr>
          <w:rFonts w:ascii="Arial" w:hAnsi="Arial" w:cs="Arial"/>
          <w:color w:val="000000"/>
          <w:sz w:val="24"/>
          <w:szCs w:val="24"/>
        </w:rPr>
        <w:t xml:space="preserve"> en la que el </w:t>
      </w:r>
      <w:r w:rsidR="00F9728B">
        <w:rPr>
          <w:rFonts w:ascii="Arial" w:hAnsi="Arial" w:cs="Arial"/>
          <w:i/>
          <w:color w:val="000000"/>
          <w:sz w:val="24"/>
          <w:szCs w:val="24"/>
        </w:rPr>
        <w:t>Gobernador</w:t>
      </w:r>
      <w:r w:rsidRPr="00EA6B60">
        <w:rPr>
          <w:rFonts w:ascii="Arial" w:hAnsi="Arial" w:cs="Arial"/>
          <w:i/>
          <w:color w:val="000000"/>
          <w:sz w:val="24"/>
          <w:szCs w:val="24"/>
        </w:rPr>
        <w:t xml:space="preserve"> </w:t>
      </w:r>
      <w:r w:rsidRPr="00EA6B60">
        <w:rPr>
          <w:rFonts w:ascii="Arial" w:hAnsi="Arial" w:cs="Arial"/>
          <w:color w:val="000000"/>
          <w:sz w:val="24"/>
          <w:szCs w:val="24"/>
        </w:rPr>
        <w:t>rindió su cuarto informe de gobierno fue el veinticinco de septiembre de dos mil veinticinco</w:t>
      </w:r>
      <w:r>
        <w:rPr>
          <w:rStyle w:val="Refdenotaalpie"/>
          <w:rFonts w:ascii="Arial" w:hAnsi="Arial" w:cs="Arial"/>
          <w:color w:val="000000"/>
          <w:sz w:val="26"/>
          <w:szCs w:val="26"/>
        </w:rPr>
        <w:footnoteReference w:id="81"/>
      </w:r>
      <w:r w:rsidRPr="00ED5AAE">
        <w:rPr>
          <w:rFonts w:ascii="Arial" w:hAnsi="Arial" w:cs="Arial"/>
          <w:color w:val="000000"/>
          <w:sz w:val="26"/>
          <w:szCs w:val="26"/>
        </w:rPr>
        <w:t>.</w:t>
      </w:r>
    </w:p>
    <w:p w14:paraId="00EE7E16" w14:textId="77777777" w:rsidR="00663E89" w:rsidRPr="00EA6B60" w:rsidRDefault="00663E89" w:rsidP="00663E89">
      <w:pPr>
        <w:spacing w:before="240" w:line="360" w:lineRule="auto"/>
        <w:jc w:val="both"/>
        <w:rPr>
          <w:rFonts w:ascii="Arial" w:hAnsi="Arial" w:cs="Arial"/>
          <w:color w:val="000000"/>
          <w:sz w:val="24"/>
          <w:szCs w:val="24"/>
        </w:rPr>
      </w:pPr>
      <w:r w:rsidRPr="00EA6B60">
        <w:rPr>
          <w:rFonts w:ascii="Arial" w:hAnsi="Arial" w:cs="Arial"/>
          <w:color w:val="000000"/>
          <w:sz w:val="24"/>
          <w:szCs w:val="24"/>
        </w:rPr>
        <w:t xml:space="preserve">Identificado lo anterior, se establece que el periodo de los trece días permitidos por la </w:t>
      </w:r>
      <w:r w:rsidRPr="00EA6B60">
        <w:rPr>
          <w:rFonts w:ascii="Arial" w:hAnsi="Arial" w:cs="Arial"/>
          <w:i/>
          <w:color w:val="000000"/>
          <w:sz w:val="24"/>
          <w:szCs w:val="24"/>
        </w:rPr>
        <w:t xml:space="preserve">LGIPE </w:t>
      </w:r>
      <w:r w:rsidRPr="00EA6B60">
        <w:rPr>
          <w:rFonts w:ascii="Arial" w:hAnsi="Arial" w:cs="Arial"/>
          <w:color w:val="000000"/>
          <w:sz w:val="24"/>
          <w:szCs w:val="24"/>
        </w:rPr>
        <w:t xml:space="preserve">para la difusión de la publicidad o propaganda del </w:t>
      </w:r>
      <w:r w:rsidRPr="00EA6B60">
        <w:rPr>
          <w:rFonts w:ascii="Arial" w:hAnsi="Arial" w:cs="Arial"/>
          <w:i/>
          <w:color w:val="000000"/>
          <w:sz w:val="24"/>
          <w:szCs w:val="24"/>
        </w:rPr>
        <w:t>segundo informe</w:t>
      </w:r>
      <w:r w:rsidRPr="00EA6B60">
        <w:rPr>
          <w:rFonts w:ascii="Arial" w:hAnsi="Arial" w:cs="Arial"/>
          <w:color w:val="000000"/>
          <w:sz w:val="24"/>
          <w:szCs w:val="24"/>
        </w:rPr>
        <w:t xml:space="preserve"> comprendió del </w:t>
      </w:r>
      <w:r w:rsidR="00F9728B">
        <w:rPr>
          <w:rFonts w:ascii="Arial" w:hAnsi="Arial" w:cs="Arial"/>
          <w:color w:val="000000"/>
          <w:sz w:val="24"/>
          <w:szCs w:val="24"/>
        </w:rPr>
        <w:t>dieciocho</w:t>
      </w:r>
      <w:r w:rsidRPr="00EA6B60">
        <w:rPr>
          <w:rFonts w:ascii="Arial" w:hAnsi="Arial" w:cs="Arial"/>
          <w:color w:val="000000"/>
          <w:sz w:val="24"/>
          <w:szCs w:val="24"/>
        </w:rPr>
        <w:t xml:space="preserve"> al </w:t>
      </w:r>
      <w:r w:rsidR="00F9728B">
        <w:rPr>
          <w:rFonts w:ascii="Arial" w:hAnsi="Arial" w:cs="Arial"/>
          <w:color w:val="000000"/>
          <w:sz w:val="24"/>
          <w:szCs w:val="24"/>
        </w:rPr>
        <w:t>treinta</w:t>
      </w:r>
      <w:r w:rsidRPr="00EA6B60">
        <w:rPr>
          <w:rFonts w:ascii="Arial" w:hAnsi="Arial" w:cs="Arial"/>
          <w:color w:val="000000"/>
          <w:sz w:val="24"/>
          <w:szCs w:val="24"/>
        </w:rPr>
        <w:t xml:space="preserve"> de septiembre, advirtiéndose de manera clara que la propaganda denunciada </w:t>
      </w:r>
      <w:r w:rsidR="00F9728B">
        <w:rPr>
          <w:rFonts w:ascii="Arial" w:hAnsi="Arial" w:cs="Arial"/>
          <w:color w:val="000000"/>
          <w:sz w:val="24"/>
          <w:szCs w:val="24"/>
        </w:rPr>
        <w:t>se entregó</w:t>
      </w:r>
      <w:r w:rsidRPr="00EA6B60">
        <w:rPr>
          <w:rFonts w:ascii="Arial" w:hAnsi="Arial" w:cs="Arial"/>
          <w:color w:val="000000"/>
          <w:sz w:val="24"/>
          <w:szCs w:val="24"/>
        </w:rPr>
        <w:t xml:space="preserve"> fuera del periodo establecido legalmente para ello, como a continuación se expone:</w:t>
      </w: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425"/>
        <w:gridCol w:w="431"/>
        <w:gridCol w:w="425"/>
        <w:gridCol w:w="425"/>
        <w:gridCol w:w="425"/>
        <w:gridCol w:w="426"/>
        <w:gridCol w:w="1134"/>
        <w:gridCol w:w="425"/>
        <w:gridCol w:w="425"/>
        <w:gridCol w:w="425"/>
        <w:gridCol w:w="426"/>
        <w:gridCol w:w="425"/>
        <w:gridCol w:w="850"/>
        <w:gridCol w:w="1560"/>
      </w:tblGrid>
      <w:tr w:rsidR="00663E89" w:rsidRPr="00D10DDE" w14:paraId="00EE7E1E" w14:textId="77777777" w:rsidTr="00663E89">
        <w:trPr>
          <w:trHeight w:val="417"/>
          <w:jc w:val="center"/>
        </w:trPr>
        <w:tc>
          <w:tcPr>
            <w:tcW w:w="2983" w:type="dxa"/>
            <w:gridSpan w:val="7"/>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00EE7E17" w14:textId="77777777" w:rsidR="00663E89" w:rsidRDefault="00663E89" w:rsidP="00717372">
            <w:pPr>
              <w:jc w:val="center"/>
              <w:rPr>
                <w:rFonts w:ascii="Arial" w:hAnsi="Arial" w:cs="Arial"/>
                <w:b/>
                <w:color w:val="FFFFFF" w:themeColor="background1"/>
                <w:sz w:val="18"/>
                <w:szCs w:val="18"/>
              </w:rPr>
            </w:pPr>
            <w:r w:rsidRPr="0018264A">
              <w:rPr>
                <w:rFonts w:ascii="Arial" w:hAnsi="Arial" w:cs="Arial"/>
                <w:b/>
                <w:color w:val="FFFFFF" w:themeColor="background1"/>
                <w:sz w:val="18"/>
                <w:szCs w:val="18"/>
              </w:rPr>
              <w:t>Difusión permitida</w:t>
            </w:r>
          </w:p>
          <w:p w14:paraId="00EE7E18" w14:textId="77777777" w:rsidR="00663E89" w:rsidRPr="0018264A" w:rsidRDefault="00663E89" w:rsidP="00717372">
            <w:pPr>
              <w:jc w:val="center"/>
              <w:rPr>
                <w:rFonts w:ascii="Arial" w:hAnsi="Arial" w:cs="Arial"/>
                <w:b/>
                <w:color w:val="FFFFFF" w:themeColor="background1"/>
                <w:sz w:val="18"/>
                <w:szCs w:val="18"/>
              </w:rPr>
            </w:pPr>
            <w:r>
              <w:rPr>
                <w:rFonts w:ascii="Arial" w:hAnsi="Arial" w:cs="Arial"/>
                <w:b/>
                <w:color w:val="FFFFFF" w:themeColor="background1"/>
                <w:sz w:val="18"/>
                <w:szCs w:val="18"/>
              </w:rPr>
              <w:t xml:space="preserve"> (</w:t>
            </w:r>
            <w:r w:rsidRPr="0018264A">
              <w:rPr>
                <w:rFonts w:ascii="Arial" w:hAnsi="Arial" w:cs="Arial"/>
                <w:b/>
                <w:color w:val="FFFFFF" w:themeColor="background1"/>
                <w:sz w:val="18"/>
                <w:szCs w:val="18"/>
              </w:rPr>
              <w:t>7 días previos</w:t>
            </w:r>
            <w:r>
              <w:rPr>
                <w:rFonts w:ascii="Arial" w:hAnsi="Arial" w:cs="Arial"/>
                <w:b/>
                <w:color w:val="FFFFFF" w:themeColor="background1"/>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00EE7E19" w14:textId="77777777" w:rsidR="00663E89" w:rsidRPr="0018264A" w:rsidRDefault="00663E89" w:rsidP="00717372">
            <w:pPr>
              <w:jc w:val="center"/>
              <w:rPr>
                <w:rFonts w:ascii="Arial" w:hAnsi="Arial" w:cs="Arial"/>
                <w:b/>
                <w:color w:val="FFFFFF" w:themeColor="background1"/>
                <w:sz w:val="18"/>
                <w:szCs w:val="18"/>
              </w:rPr>
            </w:pPr>
            <w:r w:rsidRPr="0018264A">
              <w:rPr>
                <w:rFonts w:ascii="Arial" w:hAnsi="Arial" w:cs="Arial"/>
                <w:b/>
                <w:color w:val="FFFFFF" w:themeColor="background1"/>
                <w:sz w:val="18"/>
                <w:szCs w:val="18"/>
              </w:rPr>
              <w:t>Rendición del informe</w:t>
            </w:r>
          </w:p>
        </w:tc>
        <w:tc>
          <w:tcPr>
            <w:tcW w:w="2126" w:type="dxa"/>
            <w:gridSpan w:val="5"/>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00EE7E1A" w14:textId="77777777" w:rsidR="00663E89" w:rsidRDefault="00663E89" w:rsidP="00717372">
            <w:pPr>
              <w:jc w:val="center"/>
              <w:rPr>
                <w:rFonts w:ascii="Arial" w:hAnsi="Arial" w:cs="Arial"/>
                <w:b/>
                <w:color w:val="FFFFFF" w:themeColor="background1"/>
                <w:sz w:val="18"/>
                <w:szCs w:val="18"/>
              </w:rPr>
            </w:pPr>
            <w:r w:rsidRPr="0018264A">
              <w:rPr>
                <w:rFonts w:ascii="Arial" w:hAnsi="Arial" w:cs="Arial"/>
                <w:b/>
                <w:color w:val="FFFFFF" w:themeColor="background1"/>
                <w:sz w:val="18"/>
                <w:szCs w:val="18"/>
              </w:rPr>
              <w:t xml:space="preserve">Difusión permitida </w:t>
            </w:r>
          </w:p>
          <w:p w14:paraId="00EE7E1B" w14:textId="77777777" w:rsidR="00663E89" w:rsidRPr="0018264A" w:rsidRDefault="00663E89" w:rsidP="00717372">
            <w:pPr>
              <w:jc w:val="center"/>
              <w:rPr>
                <w:rFonts w:ascii="Arial" w:hAnsi="Arial" w:cs="Arial"/>
                <w:b/>
                <w:color w:val="FFFFFF" w:themeColor="background1"/>
                <w:sz w:val="18"/>
                <w:szCs w:val="18"/>
              </w:rPr>
            </w:pPr>
            <w:r>
              <w:rPr>
                <w:rFonts w:ascii="Arial" w:hAnsi="Arial" w:cs="Arial"/>
                <w:b/>
                <w:color w:val="FFFFFF" w:themeColor="background1"/>
                <w:sz w:val="18"/>
                <w:szCs w:val="18"/>
              </w:rPr>
              <w:t>(</w:t>
            </w:r>
            <w:r w:rsidRPr="0018264A">
              <w:rPr>
                <w:rFonts w:ascii="Arial" w:hAnsi="Arial" w:cs="Arial"/>
                <w:b/>
                <w:color w:val="FFFFFF" w:themeColor="background1"/>
                <w:sz w:val="18"/>
                <w:szCs w:val="18"/>
              </w:rPr>
              <w:t>5 días posteriores</w:t>
            </w:r>
            <w:r>
              <w:rPr>
                <w:rFonts w:ascii="Arial" w:hAnsi="Arial" w:cs="Arial"/>
                <w:b/>
                <w:color w:val="FFFFFF" w:themeColor="background1"/>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00EE7E1C" w14:textId="77777777" w:rsidR="00663E89" w:rsidRPr="0018264A" w:rsidRDefault="00663E89" w:rsidP="00717372">
            <w:pPr>
              <w:jc w:val="center"/>
              <w:rPr>
                <w:rFonts w:ascii="Arial" w:hAnsi="Arial" w:cs="Arial"/>
                <w:b/>
                <w:color w:val="FFFFFF" w:themeColor="background1"/>
                <w:sz w:val="18"/>
                <w:szCs w:val="18"/>
              </w:rPr>
            </w:pPr>
            <w:r w:rsidRPr="0018264A">
              <w:rPr>
                <w:rFonts w:ascii="Arial" w:hAnsi="Arial" w:cs="Arial"/>
                <w:b/>
                <w:color w:val="FFFFFF" w:themeColor="background1"/>
                <w:sz w:val="18"/>
                <w:szCs w:val="18"/>
              </w:rPr>
              <w:t>Fuera de tiempo</w:t>
            </w:r>
          </w:p>
        </w:tc>
        <w:tc>
          <w:tcPr>
            <w:tcW w:w="1560" w:type="dxa"/>
            <w:tcBorders>
              <w:top w:val="single" w:sz="4" w:space="0" w:color="auto"/>
              <w:left w:val="single" w:sz="4" w:space="0" w:color="auto"/>
              <w:bottom w:val="single" w:sz="4" w:space="0" w:color="auto"/>
              <w:right w:val="single" w:sz="4" w:space="0" w:color="auto"/>
            </w:tcBorders>
            <w:shd w:val="clear" w:color="auto" w:fill="3B3838" w:themeFill="background2" w:themeFillShade="40"/>
          </w:tcPr>
          <w:p w14:paraId="00EE7E1D" w14:textId="77777777" w:rsidR="00663E89" w:rsidRPr="0018264A" w:rsidRDefault="00663E89" w:rsidP="00717372">
            <w:pPr>
              <w:jc w:val="center"/>
              <w:rPr>
                <w:rFonts w:ascii="Arial" w:hAnsi="Arial" w:cs="Arial"/>
                <w:b/>
                <w:color w:val="FFFFFF" w:themeColor="background1"/>
                <w:sz w:val="18"/>
                <w:szCs w:val="18"/>
              </w:rPr>
            </w:pPr>
            <w:r>
              <w:rPr>
                <w:rFonts w:ascii="Arial" w:hAnsi="Arial" w:cs="Arial"/>
                <w:b/>
                <w:color w:val="FFFFFF" w:themeColor="background1"/>
                <w:sz w:val="18"/>
                <w:szCs w:val="18"/>
              </w:rPr>
              <w:t>Certificación de su existencia y contenido</w:t>
            </w:r>
          </w:p>
        </w:tc>
      </w:tr>
      <w:tr w:rsidR="00663E89" w:rsidRPr="00D10DDE" w14:paraId="00EE7E2E" w14:textId="77777777" w:rsidTr="00F9728B">
        <w:trPr>
          <w:trHeight w:val="370"/>
          <w:jc w:val="center"/>
        </w:trPr>
        <w:tc>
          <w:tcPr>
            <w:tcW w:w="426" w:type="dxa"/>
            <w:tcBorders>
              <w:top w:val="single" w:sz="4" w:space="0" w:color="auto"/>
              <w:left w:val="single" w:sz="4" w:space="0" w:color="auto"/>
              <w:bottom w:val="single" w:sz="4" w:space="0" w:color="auto"/>
              <w:right w:val="single" w:sz="4" w:space="0" w:color="auto"/>
            </w:tcBorders>
            <w:vAlign w:val="center"/>
            <w:hideMark/>
          </w:tcPr>
          <w:p w14:paraId="00EE7E1F" w14:textId="77777777" w:rsidR="00663E89" w:rsidRPr="001D227B" w:rsidRDefault="00663E89" w:rsidP="00717372">
            <w:pPr>
              <w:jc w:val="both"/>
              <w:rPr>
                <w:rFonts w:ascii="Arial" w:hAnsi="Arial" w:cs="Arial"/>
                <w:sz w:val="18"/>
                <w:szCs w:val="18"/>
              </w:rPr>
            </w:pPr>
            <w:r w:rsidRPr="001D227B">
              <w:rPr>
                <w:rFonts w:ascii="Arial" w:hAnsi="Arial" w:cs="Arial"/>
                <w:sz w:val="18"/>
                <w:szCs w:val="18"/>
              </w:rPr>
              <w:t>1</w:t>
            </w:r>
            <w:r>
              <w:rPr>
                <w:rFonts w:ascii="Arial" w:hAnsi="Arial" w:cs="Arial"/>
                <w:sz w:val="18"/>
                <w:szCs w:val="18"/>
              </w:rPr>
              <w:t>8</w:t>
            </w:r>
          </w:p>
        </w:tc>
        <w:tc>
          <w:tcPr>
            <w:tcW w:w="425" w:type="dxa"/>
            <w:tcBorders>
              <w:top w:val="single" w:sz="4" w:space="0" w:color="auto"/>
              <w:left w:val="single" w:sz="4" w:space="0" w:color="auto"/>
              <w:bottom w:val="single" w:sz="4" w:space="0" w:color="auto"/>
              <w:right w:val="single" w:sz="4" w:space="0" w:color="auto"/>
            </w:tcBorders>
            <w:vAlign w:val="center"/>
            <w:hideMark/>
          </w:tcPr>
          <w:p w14:paraId="00EE7E20" w14:textId="77777777" w:rsidR="00663E89" w:rsidRPr="001D227B" w:rsidRDefault="00663E89" w:rsidP="00717372">
            <w:pPr>
              <w:jc w:val="both"/>
              <w:rPr>
                <w:rFonts w:ascii="Arial" w:hAnsi="Arial" w:cs="Arial"/>
                <w:sz w:val="18"/>
                <w:szCs w:val="18"/>
              </w:rPr>
            </w:pPr>
            <w:r w:rsidRPr="001D227B">
              <w:rPr>
                <w:rFonts w:ascii="Arial" w:hAnsi="Arial" w:cs="Arial"/>
                <w:sz w:val="18"/>
                <w:szCs w:val="18"/>
              </w:rPr>
              <w:t>1</w:t>
            </w:r>
            <w:r>
              <w:rPr>
                <w:rFonts w:ascii="Arial" w:hAnsi="Arial" w:cs="Arial"/>
                <w:sz w:val="18"/>
                <w:szCs w:val="18"/>
              </w:rPr>
              <w:t>9</w:t>
            </w:r>
          </w:p>
        </w:tc>
        <w:tc>
          <w:tcPr>
            <w:tcW w:w="431" w:type="dxa"/>
            <w:tcBorders>
              <w:top w:val="single" w:sz="4" w:space="0" w:color="auto"/>
              <w:left w:val="single" w:sz="4" w:space="0" w:color="auto"/>
              <w:bottom w:val="single" w:sz="4" w:space="0" w:color="auto"/>
              <w:right w:val="single" w:sz="4" w:space="0" w:color="auto"/>
            </w:tcBorders>
            <w:vAlign w:val="center"/>
            <w:hideMark/>
          </w:tcPr>
          <w:p w14:paraId="00EE7E21" w14:textId="77777777" w:rsidR="00663E89" w:rsidRPr="001D227B" w:rsidRDefault="00663E89" w:rsidP="00717372">
            <w:pPr>
              <w:jc w:val="both"/>
              <w:rPr>
                <w:rFonts w:ascii="Arial" w:hAnsi="Arial" w:cs="Arial"/>
                <w:sz w:val="18"/>
                <w:szCs w:val="18"/>
              </w:rPr>
            </w:pPr>
            <w:r>
              <w:rPr>
                <w:rFonts w:ascii="Arial" w:hAnsi="Arial" w:cs="Arial"/>
                <w:sz w:val="18"/>
                <w:szCs w:val="18"/>
              </w:rPr>
              <w:t>20</w:t>
            </w:r>
          </w:p>
        </w:tc>
        <w:tc>
          <w:tcPr>
            <w:tcW w:w="425" w:type="dxa"/>
            <w:tcBorders>
              <w:top w:val="single" w:sz="4" w:space="0" w:color="auto"/>
              <w:left w:val="single" w:sz="4" w:space="0" w:color="auto"/>
              <w:bottom w:val="single" w:sz="4" w:space="0" w:color="auto"/>
              <w:right w:val="single" w:sz="4" w:space="0" w:color="auto"/>
            </w:tcBorders>
            <w:vAlign w:val="center"/>
            <w:hideMark/>
          </w:tcPr>
          <w:p w14:paraId="00EE7E22" w14:textId="77777777" w:rsidR="00663E89" w:rsidRPr="001D227B" w:rsidRDefault="00663E89" w:rsidP="00717372">
            <w:pPr>
              <w:jc w:val="both"/>
              <w:rPr>
                <w:rFonts w:ascii="Arial" w:hAnsi="Arial" w:cs="Arial"/>
                <w:sz w:val="18"/>
                <w:szCs w:val="18"/>
              </w:rPr>
            </w:pPr>
            <w:r>
              <w:rPr>
                <w:rFonts w:ascii="Arial" w:hAnsi="Arial" w:cs="Arial"/>
                <w:sz w:val="18"/>
                <w:szCs w:val="18"/>
              </w:rPr>
              <w:t>21</w:t>
            </w:r>
          </w:p>
        </w:tc>
        <w:tc>
          <w:tcPr>
            <w:tcW w:w="425" w:type="dxa"/>
            <w:tcBorders>
              <w:top w:val="single" w:sz="4" w:space="0" w:color="auto"/>
              <w:left w:val="single" w:sz="4" w:space="0" w:color="auto"/>
              <w:bottom w:val="single" w:sz="4" w:space="0" w:color="auto"/>
              <w:right w:val="single" w:sz="4" w:space="0" w:color="auto"/>
            </w:tcBorders>
            <w:vAlign w:val="center"/>
            <w:hideMark/>
          </w:tcPr>
          <w:p w14:paraId="00EE7E23" w14:textId="77777777" w:rsidR="00663E89" w:rsidRPr="001D227B" w:rsidRDefault="00663E89" w:rsidP="00717372">
            <w:pPr>
              <w:jc w:val="both"/>
              <w:rPr>
                <w:rFonts w:ascii="Arial" w:hAnsi="Arial" w:cs="Arial"/>
                <w:sz w:val="18"/>
                <w:szCs w:val="18"/>
              </w:rPr>
            </w:pPr>
            <w:r>
              <w:rPr>
                <w:rFonts w:ascii="Arial" w:hAnsi="Arial" w:cs="Arial"/>
                <w:sz w:val="18"/>
                <w:szCs w:val="18"/>
              </w:rPr>
              <w:t>22</w:t>
            </w:r>
          </w:p>
        </w:tc>
        <w:tc>
          <w:tcPr>
            <w:tcW w:w="425" w:type="dxa"/>
            <w:tcBorders>
              <w:top w:val="single" w:sz="4" w:space="0" w:color="auto"/>
              <w:left w:val="single" w:sz="4" w:space="0" w:color="auto"/>
              <w:bottom w:val="single" w:sz="4" w:space="0" w:color="auto"/>
              <w:right w:val="single" w:sz="4" w:space="0" w:color="auto"/>
            </w:tcBorders>
            <w:vAlign w:val="center"/>
            <w:hideMark/>
          </w:tcPr>
          <w:p w14:paraId="00EE7E24" w14:textId="77777777" w:rsidR="00663E89" w:rsidRPr="001D227B" w:rsidRDefault="00663E89" w:rsidP="00717372">
            <w:pPr>
              <w:jc w:val="both"/>
              <w:rPr>
                <w:rFonts w:ascii="Arial" w:hAnsi="Arial" w:cs="Arial"/>
                <w:sz w:val="18"/>
                <w:szCs w:val="18"/>
              </w:rPr>
            </w:pPr>
            <w:r>
              <w:rPr>
                <w:rFonts w:ascii="Arial" w:hAnsi="Arial" w:cs="Arial"/>
                <w:sz w:val="18"/>
                <w:szCs w:val="18"/>
              </w:rPr>
              <w:t>23</w:t>
            </w:r>
          </w:p>
        </w:tc>
        <w:tc>
          <w:tcPr>
            <w:tcW w:w="426" w:type="dxa"/>
            <w:tcBorders>
              <w:top w:val="single" w:sz="4" w:space="0" w:color="auto"/>
              <w:left w:val="single" w:sz="4" w:space="0" w:color="auto"/>
              <w:bottom w:val="single" w:sz="4" w:space="0" w:color="auto"/>
              <w:right w:val="single" w:sz="4" w:space="0" w:color="auto"/>
            </w:tcBorders>
            <w:vAlign w:val="center"/>
            <w:hideMark/>
          </w:tcPr>
          <w:p w14:paraId="00EE7E25" w14:textId="77777777" w:rsidR="00663E89" w:rsidRPr="001D227B" w:rsidRDefault="00663E89" w:rsidP="00717372">
            <w:pPr>
              <w:jc w:val="both"/>
              <w:rPr>
                <w:rFonts w:ascii="Arial" w:hAnsi="Arial" w:cs="Arial"/>
                <w:sz w:val="18"/>
                <w:szCs w:val="18"/>
              </w:rPr>
            </w:pPr>
            <w:r>
              <w:rPr>
                <w:rFonts w:ascii="Arial" w:hAnsi="Arial" w:cs="Arial"/>
                <w:sz w:val="18"/>
                <w:szCs w:val="18"/>
              </w:rPr>
              <w:t>24</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0EE7E26" w14:textId="77777777" w:rsidR="00663E89" w:rsidRPr="001D227B" w:rsidRDefault="00663E89" w:rsidP="00717372">
            <w:pPr>
              <w:jc w:val="center"/>
              <w:rPr>
                <w:rFonts w:ascii="Arial" w:hAnsi="Arial" w:cs="Arial"/>
                <w:sz w:val="18"/>
                <w:szCs w:val="18"/>
              </w:rPr>
            </w:pPr>
            <w:r>
              <w:rPr>
                <w:rFonts w:ascii="Arial" w:hAnsi="Arial" w:cs="Arial"/>
                <w:sz w:val="18"/>
                <w:szCs w:val="18"/>
              </w:rPr>
              <w:t>25</w:t>
            </w:r>
            <w:r w:rsidRPr="001D227B">
              <w:rPr>
                <w:rFonts w:ascii="Arial" w:hAnsi="Arial" w:cs="Arial"/>
                <w:sz w:val="18"/>
                <w:szCs w:val="18"/>
              </w:rPr>
              <w:t xml:space="preserve"> </w:t>
            </w:r>
            <w:r>
              <w:rPr>
                <w:rFonts w:ascii="Arial" w:hAnsi="Arial" w:cs="Arial"/>
                <w:sz w:val="18"/>
                <w:szCs w:val="18"/>
              </w:rPr>
              <w:t>de septiembre</w:t>
            </w:r>
            <w:r w:rsidR="00F9728B">
              <w:rPr>
                <w:rFonts w:ascii="Arial" w:hAnsi="Arial" w:cs="Arial"/>
                <w:sz w:val="18"/>
                <w:szCs w:val="18"/>
              </w:rPr>
              <w:t>2025</w:t>
            </w:r>
          </w:p>
        </w:tc>
        <w:tc>
          <w:tcPr>
            <w:tcW w:w="425" w:type="dxa"/>
            <w:tcBorders>
              <w:top w:val="single" w:sz="4" w:space="0" w:color="auto"/>
              <w:left w:val="single" w:sz="4" w:space="0" w:color="auto"/>
              <w:bottom w:val="single" w:sz="4" w:space="0" w:color="auto"/>
              <w:right w:val="single" w:sz="4" w:space="0" w:color="auto"/>
            </w:tcBorders>
            <w:vAlign w:val="center"/>
            <w:hideMark/>
          </w:tcPr>
          <w:p w14:paraId="00EE7E27" w14:textId="77777777" w:rsidR="00663E89" w:rsidRPr="001D227B" w:rsidRDefault="00663E89" w:rsidP="00717372">
            <w:pPr>
              <w:jc w:val="both"/>
              <w:rPr>
                <w:rFonts w:ascii="Arial" w:hAnsi="Arial" w:cs="Arial"/>
                <w:sz w:val="18"/>
                <w:szCs w:val="18"/>
              </w:rPr>
            </w:pPr>
            <w:r>
              <w:rPr>
                <w:rFonts w:ascii="Arial" w:hAnsi="Arial" w:cs="Arial"/>
                <w:sz w:val="18"/>
                <w:szCs w:val="18"/>
              </w:rPr>
              <w:t>26</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EE7E28" w14:textId="77777777" w:rsidR="00663E89" w:rsidRPr="001D227B" w:rsidRDefault="00663E89" w:rsidP="00717372">
            <w:pPr>
              <w:jc w:val="both"/>
              <w:rPr>
                <w:rFonts w:ascii="Arial" w:hAnsi="Arial" w:cs="Arial"/>
                <w:sz w:val="18"/>
                <w:szCs w:val="18"/>
              </w:rPr>
            </w:pPr>
            <w:r w:rsidRPr="001D227B">
              <w:rPr>
                <w:rFonts w:ascii="Arial" w:hAnsi="Arial" w:cs="Arial"/>
                <w:sz w:val="18"/>
                <w:szCs w:val="18"/>
              </w:rPr>
              <w:t>2</w:t>
            </w:r>
            <w:r>
              <w:rPr>
                <w:rFonts w:ascii="Arial" w:hAnsi="Arial" w:cs="Arial"/>
                <w:sz w:val="18"/>
                <w:szCs w:val="18"/>
              </w:rPr>
              <w:t>7</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EE7E29" w14:textId="77777777" w:rsidR="00663E89" w:rsidRPr="001D227B" w:rsidRDefault="00663E89" w:rsidP="00717372">
            <w:pPr>
              <w:jc w:val="both"/>
              <w:rPr>
                <w:rFonts w:ascii="Arial" w:hAnsi="Arial" w:cs="Arial"/>
                <w:sz w:val="18"/>
                <w:szCs w:val="18"/>
              </w:rPr>
            </w:pPr>
            <w:r w:rsidRPr="001D227B">
              <w:rPr>
                <w:rFonts w:ascii="Arial" w:hAnsi="Arial" w:cs="Arial"/>
                <w:sz w:val="18"/>
                <w:szCs w:val="18"/>
              </w:rPr>
              <w:t>2</w:t>
            </w:r>
            <w:r>
              <w:rPr>
                <w:rFonts w:ascii="Arial" w:hAnsi="Arial" w:cs="Arial"/>
                <w:sz w:val="18"/>
                <w:szCs w:val="18"/>
              </w:rPr>
              <w:t>8</w:t>
            </w: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EE7E2A" w14:textId="77777777" w:rsidR="00663E89" w:rsidRPr="001D227B" w:rsidRDefault="00663E89" w:rsidP="00717372">
            <w:pPr>
              <w:jc w:val="both"/>
              <w:rPr>
                <w:rFonts w:ascii="Arial" w:hAnsi="Arial" w:cs="Arial"/>
                <w:sz w:val="18"/>
                <w:szCs w:val="18"/>
              </w:rPr>
            </w:pPr>
            <w:r w:rsidRPr="001D227B">
              <w:rPr>
                <w:rFonts w:ascii="Arial" w:hAnsi="Arial" w:cs="Arial"/>
                <w:sz w:val="18"/>
                <w:szCs w:val="18"/>
              </w:rPr>
              <w:t>2</w:t>
            </w:r>
            <w:r>
              <w:rPr>
                <w:rFonts w:ascii="Arial" w:hAnsi="Arial" w:cs="Arial"/>
                <w:sz w:val="18"/>
                <w:szCs w:val="18"/>
              </w:rPr>
              <w:t>9</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EE7E2B" w14:textId="77777777" w:rsidR="00663E89" w:rsidRPr="001D227B" w:rsidRDefault="00663E89" w:rsidP="00717372">
            <w:pPr>
              <w:jc w:val="both"/>
              <w:rPr>
                <w:rFonts w:ascii="Arial" w:hAnsi="Arial" w:cs="Arial"/>
                <w:noProof/>
                <w:sz w:val="18"/>
                <w:szCs w:val="18"/>
              </w:rPr>
            </w:pPr>
            <w:r>
              <w:rPr>
                <w:rFonts w:ascii="Arial" w:hAnsi="Arial" w:cs="Arial"/>
                <w:noProof/>
                <w:sz w:val="18"/>
                <w:szCs w:val="18"/>
              </w:rPr>
              <w:t>30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00EE7E2C" w14:textId="77777777" w:rsidR="00663E89" w:rsidRPr="001D227B" w:rsidRDefault="00663E89" w:rsidP="00717372">
            <w:pPr>
              <w:jc w:val="both"/>
              <w:rPr>
                <w:rFonts w:ascii="Arial" w:hAnsi="Arial" w:cs="Arial"/>
                <w:sz w:val="12"/>
                <w:szCs w:val="12"/>
              </w:rPr>
            </w:pPr>
            <w:r w:rsidRPr="001D227B">
              <w:rPr>
                <w:rFonts w:ascii="Arial" w:hAnsi="Arial" w:cs="Arial"/>
                <w:noProof/>
                <w:sz w:val="12"/>
                <w:szCs w:val="12"/>
              </w:rPr>
              <mc:AlternateContent>
                <mc:Choice Requires="wps">
                  <w:drawing>
                    <wp:anchor distT="4294967295" distB="4294967295" distL="114300" distR="114300" simplePos="0" relativeHeight="251658240" behindDoc="0" locked="0" layoutInCell="1" allowOverlap="1" wp14:anchorId="00EE7E8B" wp14:editId="00EE7E8C">
                      <wp:simplePos x="0" y="0"/>
                      <wp:positionH relativeFrom="column">
                        <wp:posOffset>7620</wp:posOffset>
                      </wp:positionH>
                      <wp:positionV relativeFrom="paragraph">
                        <wp:posOffset>242570</wp:posOffset>
                      </wp:positionV>
                      <wp:extent cx="353695" cy="0"/>
                      <wp:effectExtent l="0" t="76200" r="27305" b="114300"/>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369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0A23F088" id="_x0000_t32" coordsize="21600,21600" o:spt="32" o:oned="t" path="m,l21600,21600e" filled="f">
                      <v:path arrowok="t" fillok="f" o:connecttype="none"/>
                      <o:lock v:ext="edit" shapetype="t"/>
                    </v:shapetype>
                    <v:shape id="Conector recto de flecha 10" o:spid="_x0000_s1026" type="#_x0000_t32" style="position:absolute;margin-left:.6pt;margin-top:19.1pt;width:27.8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" strokecolor="windowText">
                      <v:stroke endarrow="open"/>
                      <o:lock v:ext="edit" shapetype="f"/>
                    </v:shape>
                  </w:pict>
                </mc:Fallback>
              </mc:AlternateContent>
            </w:r>
          </w:p>
        </w:tc>
        <w:tc>
          <w:tcPr>
            <w:tcW w:w="1560" w:type="dxa"/>
            <w:tcBorders>
              <w:top w:val="single" w:sz="4" w:space="0" w:color="auto"/>
              <w:left w:val="single" w:sz="4" w:space="0" w:color="auto"/>
              <w:bottom w:val="single" w:sz="4" w:space="0" w:color="auto"/>
              <w:right w:val="single" w:sz="4" w:space="0" w:color="auto"/>
            </w:tcBorders>
            <w:vAlign w:val="center"/>
            <w:hideMark/>
          </w:tcPr>
          <w:p w14:paraId="00EE7E2D" w14:textId="77777777" w:rsidR="00663E89" w:rsidRPr="001D227B" w:rsidRDefault="00663E89" w:rsidP="00801229">
            <w:pPr>
              <w:jc w:val="center"/>
              <w:rPr>
                <w:rFonts w:ascii="Arial" w:hAnsi="Arial" w:cs="Arial"/>
                <w:sz w:val="18"/>
                <w:szCs w:val="18"/>
              </w:rPr>
            </w:pPr>
            <w:r>
              <w:rPr>
                <w:rFonts w:ascii="Arial" w:hAnsi="Arial" w:cs="Arial"/>
                <w:sz w:val="18"/>
                <w:szCs w:val="18"/>
              </w:rPr>
              <w:t>1 de febrero</w:t>
            </w:r>
          </w:p>
        </w:tc>
      </w:tr>
    </w:tbl>
    <w:p w14:paraId="00EE7E2F" w14:textId="77777777" w:rsidR="00663E89" w:rsidRPr="00EA6B60" w:rsidRDefault="00663E89" w:rsidP="00663E89">
      <w:pPr>
        <w:spacing w:before="240" w:line="360" w:lineRule="auto"/>
        <w:jc w:val="both"/>
        <w:rPr>
          <w:rFonts w:ascii="Arial" w:hAnsi="Arial" w:cs="Arial"/>
          <w:color w:val="000000"/>
          <w:sz w:val="24"/>
          <w:szCs w:val="24"/>
        </w:rPr>
      </w:pPr>
      <w:r w:rsidRPr="00EA6B60">
        <w:rPr>
          <w:rFonts w:ascii="Arial" w:hAnsi="Arial" w:cs="Arial"/>
          <w:color w:val="000000"/>
          <w:sz w:val="24"/>
          <w:szCs w:val="24"/>
        </w:rPr>
        <w:lastRenderedPageBreak/>
        <w:t>Como se advierte del cuadro que antecede, es incuestionable que la propaganda</w:t>
      </w:r>
      <w:r w:rsidR="00801229" w:rsidRPr="00EA6B60">
        <w:rPr>
          <w:rFonts w:ascii="Arial" w:hAnsi="Arial" w:cs="Arial"/>
          <w:color w:val="000000"/>
          <w:sz w:val="24"/>
          <w:szCs w:val="24"/>
        </w:rPr>
        <w:t xml:space="preserve"> relacionada con el informe se difundió </w:t>
      </w:r>
      <w:r w:rsidRPr="00EA6B60">
        <w:rPr>
          <w:rFonts w:ascii="Arial" w:hAnsi="Arial" w:cs="Arial"/>
          <w:color w:val="000000"/>
          <w:sz w:val="24"/>
          <w:szCs w:val="24"/>
        </w:rPr>
        <w:t xml:space="preserve">fuera del plazo establecido por la ley, ya que el informe de labores se rindió el </w:t>
      </w:r>
      <w:r w:rsidR="00801229" w:rsidRPr="00EA6B60">
        <w:rPr>
          <w:rFonts w:ascii="Arial" w:hAnsi="Arial" w:cs="Arial"/>
          <w:color w:val="000000"/>
          <w:sz w:val="24"/>
          <w:szCs w:val="24"/>
        </w:rPr>
        <w:t>veinticinco</w:t>
      </w:r>
      <w:r w:rsidRPr="00EA6B60">
        <w:rPr>
          <w:rFonts w:ascii="Arial" w:hAnsi="Arial" w:cs="Arial"/>
          <w:color w:val="000000"/>
          <w:sz w:val="24"/>
          <w:szCs w:val="24"/>
        </w:rPr>
        <w:t xml:space="preserve"> de septiembre</w:t>
      </w:r>
      <w:r w:rsidR="00F9728B">
        <w:rPr>
          <w:rFonts w:ascii="Arial" w:hAnsi="Arial" w:cs="Arial"/>
          <w:color w:val="000000"/>
          <w:sz w:val="24"/>
          <w:szCs w:val="24"/>
        </w:rPr>
        <w:t xml:space="preserve"> del año pasado</w:t>
      </w:r>
      <w:r w:rsidRPr="00EA6B60">
        <w:rPr>
          <w:rFonts w:ascii="Arial" w:hAnsi="Arial" w:cs="Arial"/>
          <w:color w:val="000000"/>
          <w:sz w:val="24"/>
          <w:szCs w:val="24"/>
        </w:rPr>
        <w:t xml:space="preserve">, mientras que la publicidad en cita se </w:t>
      </w:r>
      <w:r w:rsidR="00801229" w:rsidRPr="00EA6B60">
        <w:rPr>
          <w:rFonts w:ascii="Arial" w:hAnsi="Arial" w:cs="Arial"/>
          <w:color w:val="000000"/>
          <w:sz w:val="24"/>
          <w:szCs w:val="24"/>
        </w:rPr>
        <w:t>localizó en la asamblea del uno de febrero.</w:t>
      </w:r>
    </w:p>
    <w:p w14:paraId="00EE7E30" w14:textId="77777777" w:rsidR="00615B8A" w:rsidRPr="00D6272D" w:rsidRDefault="00615B8A" w:rsidP="00615B8A">
      <w:pPr>
        <w:spacing w:before="240" w:line="360" w:lineRule="auto"/>
        <w:jc w:val="both"/>
        <w:rPr>
          <w:rFonts w:ascii="Arial" w:eastAsia="Arial" w:hAnsi="Arial" w:cs="Arial"/>
          <w:bCs/>
          <w:color w:val="000000"/>
          <w:sz w:val="26"/>
          <w:szCs w:val="26"/>
        </w:rPr>
      </w:pPr>
      <w:r w:rsidRPr="00EA6B60">
        <w:rPr>
          <w:rFonts w:ascii="Arial" w:eastAsia="Arial" w:hAnsi="Arial" w:cs="Arial"/>
          <w:color w:val="000000"/>
          <w:sz w:val="24"/>
          <w:szCs w:val="24"/>
        </w:rPr>
        <w:t xml:space="preserve">Ahora, con la finalidad de verificar </w:t>
      </w:r>
      <w:r w:rsidR="00663E89" w:rsidRPr="00EA6B60">
        <w:rPr>
          <w:rFonts w:ascii="Arial" w:eastAsia="Arial" w:hAnsi="Arial" w:cs="Arial"/>
          <w:color w:val="000000"/>
          <w:sz w:val="24"/>
          <w:szCs w:val="24"/>
        </w:rPr>
        <w:t xml:space="preserve">quién o </w:t>
      </w:r>
      <w:r w:rsidR="00801229" w:rsidRPr="00EA6B60">
        <w:rPr>
          <w:rFonts w:ascii="Arial" w:eastAsia="Arial" w:hAnsi="Arial" w:cs="Arial"/>
          <w:color w:val="000000"/>
          <w:sz w:val="24"/>
          <w:szCs w:val="24"/>
        </w:rPr>
        <w:t>quiénes</w:t>
      </w:r>
      <w:r w:rsidR="00663E89" w:rsidRPr="00EA6B60">
        <w:rPr>
          <w:rFonts w:ascii="Arial" w:eastAsia="Arial" w:hAnsi="Arial" w:cs="Arial"/>
          <w:color w:val="000000"/>
          <w:sz w:val="24"/>
          <w:szCs w:val="24"/>
        </w:rPr>
        <w:t xml:space="preserve"> difundieron</w:t>
      </w:r>
      <w:r w:rsidRPr="00EA6B60">
        <w:rPr>
          <w:rFonts w:ascii="Arial" w:eastAsia="Arial" w:hAnsi="Arial" w:cs="Arial"/>
          <w:color w:val="000000"/>
          <w:sz w:val="24"/>
          <w:szCs w:val="24"/>
        </w:rPr>
        <w:t xml:space="preserve"> </w:t>
      </w:r>
      <w:r w:rsidR="00676DDB" w:rsidRPr="00EA6B60">
        <w:rPr>
          <w:rFonts w:ascii="Arial" w:eastAsia="Arial" w:hAnsi="Arial" w:cs="Arial"/>
          <w:color w:val="000000"/>
          <w:sz w:val="24"/>
          <w:szCs w:val="24"/>
        </w:rPr>
        <w:t>este</w:t>
      </w:r>
      <w:r w:rsidRPr="00EA6B60">
        <w:rPr>
          <w:rFonts w:ascii="Arial" w:eastAsia="Arial" w:hAnsi="Arial" w:cs="Arial"/>
          <w:color w:val="000000"/>
          <w:sz w:val="24"/>
          <w:szCs w:val="24"/>
        </w:rPr>
        <w:t xml:space="preserve"> </w:t>
      </w:r>
      <w:r w:rsidR="00B33F07" w:rsidRPr="00EA6B60">
        <w:rPr>
          <w:rFonts w:ascii="Arial" w:eastAsia="Arial" w:hAnsi="Arial" w:cs="Arial"/>
          <w:color w:val="000000"/>
          <w:sz w:val="24"/>
          <w:szCs w:val="24"/>
        </w:rPr>
        <w:t xml:space="preserve">periódico que según lo narrado relata ciertos logros correspondientes al </w:t>
      </w:r>
      <w:r w:rsidR="00663E89" w:rsidRPr="00EA6B60">
        <w:rPr>
          <w:rFonts w:ascii="Arial" w:eastAsia="Arial" w:hAnsi="Arial" w:cs="Arial"/>
          <w:color w:val="000000"/>
          <w:sz w:val="24"/>
          <w:szCs w:val="24"/>
        </w:rPr>
        <w:t>4º informe de Gobierno</w:t>
      </w:r>
      <w:r w:rsidR="00801229" w:rsidRPr="00EA6B60">
        <w:rPr>
          <w:rFonts w:ascii="Arial" w:eastAsia="Arial" w:hAnsi="Arial" w:cs="Arial"/>
          <w:color w:val="000000"/>
          <w:sz w:val="24"/>
          <w:szCs w:val="24"/>
        </w:rPr>
        <w:t xml:space="preserve"> del </w:t>
      </w:r>
      <w:r w:rsidR="00F9728B">
        <w:rPr>
          <w:rFonts w:ascii="Arial" w:eastAsia="Arial" w:hAnsi="Arial" w:cs="Arial"/>
          <w:i/>
          <w:color w:val="000000"/>
          <w:sz w:val="24"/>
          <w:szCs w:val="24"/>
        </w:rPr>
        <w:t>Gobernador</w:t>
      </w:r>
      <w:r w:rsidRPr="00EA6B60">
        <w:rPr>
          <w:rFonts w:ascii="Arial" w:eastAsia="Arial" w:hAnsi="Arial" w:cs="Arial"/>
          <w:color w:val="000000"/>
          <w:sz w:val="24"/>
          <w:szCs w:val="24"/>
        </w:rPr>
        <w:t xml:space="preserve">, la </w:t>
      </w:r>
      <w:r w:rsidRPr="00EA6B60">
        <w:rPr>
          <w:rFonts w:ascii="Arial" w:eastAsia="Arial" w:hAnsi="Arial" w:cs="Arial"/>
          <w:i/>
          <w:color w:val="000000"/>
          <w:sz w:val="24"/>
          <w:szCs w:val="24"/>
        </w:rPr>
        <w:t xml:space="preserve">Secretaria Ejecutiva </w:t>
      </w:r>
      <w:r w:rsidRPr="00EA6B60">
        <w:rPr>
          <w:rFonts w:ascii="Arial" w:eastAsia="Arial" w:hAnsi="Arial" w:cs="Arial"/>
          <w:color w:val="000000"/>
          <w:sz w:val="24"/>
          <w:szCs w:val="24"/>
        </w:rPr>
        <w:t>requirió a la Coordinación de Comunicación Social de Gobierno del Estado que señalara si con motivo del cuarto informe, se realizó la difusión de logros de gobierno mediante la publicación de periódicos</w:t>
      </w:r>
      <w:r>
        <w:rPr>
          <w:rStyle w:val="Refdenotaalpie"/>
          <w:rFonts w:ascii="Arial" w:eastAsia="Arial" w:hAnsi="Arial" w:cs="Arial"/>
          <w:bCs/>
          <w:color w:val="000000"/>
          <w:sz w:val="26"/>
          <w:szCs w:val="26"/>
        </w:rPr>
        <w:footnoteReference w:id="82"/>
      </w:r>
      <w:r w:rsidR="00733DE0">
        <w:rPr>
          <w:rFonts w:ascii="Arial" w:eastAsia="Arial" w:hAnsi="Arial" w:cs="Arial"/>
          <w:bCs/>
          <w:color w:val="000000"/>
          <w:sz w:val="26"/>
          <w:szCs w:val="26"/>
        </w:rPr>
        <w:t>.</w:t>
      </w:r>
    </w:p>
    <w:p w14:paraId="00EE7E31" w14:textId="77777777" w:rsidR="00733DE0" w:rsidRPr="00EA6B60" w:rsidRDefault="00EF3CC6" w:rsidP="00615B8A">
      <w:pPr>
        <w:spacing w:before="240" w:line="360" w:lineRule="auto"/>
        <w:jc w:val="both"/>
        <w:rPr>
          <w:rFonts w:ascii="Arial" w:eastAsia="Arial" w:hAnsi="Arial" w:cs="Arial"/>
          <w:color w:val="000000"/>
          <w:sz w:val="24"/>
          <w:szCs w:val="24"/>
        </w:rPr>
      </w:pPr>
      <w:r w:rsidRPr="00EA6B60">
        <w:rPr>
          <w:rFonts w:ascii="Arial" w:eastAsia="Arial" w:hAnsi="Arial" w:cs="Arial"/>
          <w:color w:val="000000"/>
          <w:sz w:val="24"/>
          <w:szCs w:val="24"/>
        </w:rPr>
        <w:t>En contestación</w:t>
      </w:r>
      <w:r w:rsidR="00AF62B8" w:rsidRPr="00EA6B60">
        <w:rPr>
          <w:rFonts w:ascii="Arial" w:eastAsia="Arial" w:hAnsi="Arial" w:cs="Arial"/>
          <w:color w:val="000000"/>
          <w:sz w:val="24"/>
          <w:szCs w:val="24"/>
        </w:rPr>
        <w:t>, la Coordinación de Comunicación</w:t>
      </w:r>
      <w:r w:rsidR="00534877" w:rsidRPr="00EA6B60">
        <w:rPr>
          <w:rFonts w:ascii="Arial" w:eastAsia="Arial" w:hAnsi="Arial" w:cs="Arial"/>
          <w:color w:val="000000"/>
          <w:sz w:val="24"/>
          <w:szCs w:val="24"/>
        </w:rPr>
        <w:t xml:space="preserve"> manifestó</w:t>
      </w:r>
      <w:r w:rsidR="00EB523A" w:rsidRPr="00EA6B60">
        <w:rPr>
          <w:rFonts w:ascii="Arial" w:eastAsia="Arial" w:hAnsi="Arial" w:cs="Arial"/>
          <w:color w:val="000000"/>
          <w:sz w:val="24"/>
          <w:szCs w:val="24"/>
        </w:rPr>
        <w:t xml:space="preserve"> que no se realizó</w:t>
      </w:r>
      <w:r w:rsidR="005701C0" w:rsidRPr="00EA6B60">
        <w:rPr>
          <w:rFonts w:ascii="Arial" w:eastAsia="Arial" w:hAnsi="Arial" w:cs="Arial"/>
          <w:color w:val="000000"/>
          <w:sz w:val="24"/>
          <w:szCs w:val="24"/>
        </w:rPr>
        <w:t>, autorizó, contrató</w:t>
      </w:r>
      <w:r w:rsidR="00BF0BC7" w:rsidRPr="00EA6B60">
        <w:rPr>
          <w:rFonts w:ascii="Arial" w:eastAsia="Arial" w:hAnsi="Arial" w:cs="Arial"/>
          <w:color w:val="000000"/>
          <w:sz w:val="24"/>
          <w:szCs w:val="24"/>
        </w:rPr>
        <w:t>, ni difundió</w:t>
      </w:r>
      <w:r w:rsidR="006A1B83" w:rsidRPr="00EA6B60">
        <w:rPr>
          <w:rFonts w:ascii="Arial" w:eastAsia="Arial" w:hAnsi="Arial" w:cs="Arial"/>
          <w:color w:val="000000"/>
          <w:sz w:val="24"/>
          <w:szCs w:val="24"/>
        </w:rPr>
        <w:t xml:space="preserve"> por conducto del área</w:t>
      </w:r>
      <w:r w:rsidR="008906E5" w:rsidRPr="00EA6B60">
        <w:rPr>
          <w:rFonts w:ascii="Arial" w:eastAsia="Arial" w:hAnsi="Arial" w:cs="Arial"/>
          <w:color w:val="000000"/>
          <w:sz w:val="24"/>
          <w:szCs w:val="24"/>
        </w:rPr>
        <w:t xml:space="preserve">, la publicación de periódicos relacionados con la </w:t>
      </w:r>
      <w:r w:rsidR="00E91608" w:rsidRPr="00EA6B60">
        <w:rPr>
          <w:rFonts w:ascii="Arial" w:eastAsia="Arial" w:hAnsi="Arial" w:cs="Arial"/>
          <w:color w:val="000000"/>
          <w:sz w:val="24"/>
          <w:szCs w:val="24"/>
        </w:rPr>
        <w:t>difusión de logros de gobierno</w:t>
      </w:r>
      <w:r w:rsidR="007E38F1" w:rsidRPr="00EA6B60">
        <w:rPr>
          <w:rStyle w:val="Refdenotaalpie"/>
          <w:rFonts w:ascii="Arial" w:eastAsia="Arial" w:hAnsi="Arial" w:cs="Arial"/>
          <w:color w:val="000000"/>
          <w:sz w:val="24"/>
          <w:szCs w:val="24"/>
        </w:rPr>
        <w:footnoteReference w:id="83"/>
      </w:r>
      <w:r w:rsidR="00E91608" w:rsidRPr="00EA6B60">
        <w:rPr>
          <w:rFonts w:ascii="Arial" w:eastAsia="Arial" w:hAnsi="Arial" w:cs="Arial"/>
          <w:color w:val="000000"/>
          <w:sz w:val="24"/>
          <w:szCs w:val="24"/>
        </w:rPr>
        <w:t>.</w:t>
      </w:r>
    </w:p>
    <w:p w14:paraId="00EE7E32" w14:textId="625CA3A4" w:rsidR="004B3FD2" w:rsidRPr="00EA6B60" w:rsidRDefault="00E91608" w:rsidP="00615B8A">
      <w:pPr>
        <w:spacing w:before="240" w:line="360" w:lineRule="auto"/>
        <w:jc w:val="both"/>
        <w:rPr>
          <w:rFonts w:ascii="Arial" w:eastAsia="Arial" w:hAnsi="Arial" w:cs="Arial"/>
          <w:color w:val="000000"/>
          <w:sz w:val="24"/>
          <w:szCs w:val="24"/>
          <w:lang w:val="es-ES_tradnl"/>
        </w:rPr>
      </w:pPr>
      <w:r w:rsidRPr="00EA6B60">
        <w:rPr>
          <w:rFonts w:ascii="Arial" w:eastAsia="Arial" w:hAnsi="Arial" w:cs="Arial"/>
          <w:color w:val="000000"/>
          <w:sz w:val="24"/>
          <w:szCs w:val="24"/>
          <w:lang w:val="es-ES_tradnl"/>
        </w:rPr>
        <w:t>De igual forma, en relación con esta temática</w:t>
      </w:r>
      <w:r w:rsidR="00801229" w:rsidRPr="00EA6B60">
        <w:rPr>
          <w:rFonts w:ascii="Arial" w:eastAsia="Arial" w:hAnsi="Arial" w:cs="Arial"/>
          <w:color w:val="000000"/>
          <w:sz w:val="24"/>
          <w:szCs w:val="24"/>
          <w:lang w:val="es-ES_tradnl"/>
        </w:rPr>
        <w:t>,</w:t>
      </w:r>
      <w:r w:rsidRPr="00EA6B60">
        <w:rPr>
          <w:rFonts w:ascii="Arial" w:eastAsia="Arial" w:hAnsi="Arial" w:cs="Arial"/>
          <w:color w:val="000000"/>
          <w:sz w:val="24"/>
          <w:szCs w:val="24"/>
          <w:lang w:val="es-ES_tradnl"/>
        </w:rPr>
        <w:t xml:space="preserve"> </w:t>
      </w:r>
      <w:r w:rsidR="00940537" w:rsidRPr="00EA6B60">
        <w:rPr>
          <w:rFonts w:ascii="Arial" w:eastAsia="Arial" w:hAnsi="Arial" w:cs="Arial"/>
          <w:color w:val="000000"/>
          <w:sz w:val="24"/>
          <w:szCs w:val="24"/>
          <w:lang w:val="es-ES_tradnl"/>
        </w:rPr>
        <w:t xml:space="preserve">la Ponencia Instructora requirió a </w:t>
      </w:r>
      <w:r w:rsidR="00940537" w:rsidRPr="00F819A7">
        <w:rPr>
          <w:rFonts w:ascii="Arial" w:eastAsia="Arial" w:hAnsi="Arial" w:cs="Arial"/>
          <w:i/>
          <w:iCs/>
          <w:color w:val="000000"/>
          <w:sz w:val="24"/>
          <w:szCs w:val="24"/>
          <w:lang w:val="es-ES_tradnl"/>
        </w:rPr>
        <w:t>M</w:t>
      </w:r>
      <w:r w:rsidR="00374D5C" w:rsidRPr="00F819A7">
        <w:rPr>
          <w:rFonts w:ascii="Arial" w:eastAsia="Arial" w:hAnsi="Arial" w:cs="Arial"/>
          <w:i/>
          <w:iCs/>
          <w:color w:val="000000"/>
          <w:sz w:val="24"/>
          <w:szCs w:val="24"/>
          <w:lang w:val="es-ES_tradnl"/>
        </w:rPr>
        <w:t>ORENA</w:t>
      </w:r>
      <w:r w:rsidR="00940537" w:rsidRPr="00EA6B60">
        <w:rPr>
          <w:rFonts w:ascii="Arial" w:eastAsia="Arial" w:hAnsi="Arial" w:cs="Arial"/>
          <w:i/>
          <w:color w:val="000000"/>
          <w:sz w:val="24"/>
          <w:szCs w:val="24"/>
          <w:lang w:val="es-ES_tradnl"/>
        </w:rPr>
        <w:t xml:space="preserve"> </w:t>
      </w:r>
      <w:r w:rsidR="00940537" w:rsidRPr="00EA6B60">
        <w:rPr>
          <w:rFonts w:ascii="Arial" w:eastAsia="Arial" w:hAnsi="Arial" w:cs="Arial"/>
          <w:color w:val="000000"/>
          <w:sz w:val="24"/>
          <w:szCs w:val="24"/>
          <w:lang w:val="es-ES_tradnl"/>
        </w:rPr>
        <w:t xml:space="preserve">para que informara </w:t>
      </w:r>
      <w:r w:rsidR="00615B8A" w:rsidRPr="00EA6B60">
        <w:rPr>
          <w:rFonts w:ascii="Arial" w:eastAsia="Arial" w:hAnsi="Arial" w:cs="Arial"/>
          <w:color w:val="000000"/>
          <w:sz w:val="24"/>
          <w:szCs w:val="24"/>
          <w:lang w:val="es-ES_tradnl"/>
        </w:rPr>
        <w:t>si el periódico denominado “4° Informe de gobierno Bedolla” en el que en su portada se lee el texto “Transformamos el poniente de Morelia”, corresponde a algún material editorial publicado por el partido</w:t>
      </w:r>
      <w:r w:rsidR="003361FA" w:rsidRPr="00EA6B60">
        <w:rPr>
          <w:rStyle w:val="Refdenotaalpie"/>
          <w:rFonts w:ascii="Arial" w:eastAsia="Arial" w:hAnsi="Arial" w:cs="Arial"/>
          <w:color w:val="000000"/>
          <w:sz w:val="24"/>
          <w:szCs w:val="24"/>
          <w:lang w:val="es-ES_tradnl"/>
        </w:rPr>
        <w:footnoteReference w:id="84"/>
      </w:r>
      <w:r w:rsidR="004B3FD2" w:rsidRPr="00EA6B60">
        <w:rPr>
          <w:rFonts w:ascii="Arial" w:eastAsia="Arial" w:hAnsi="Arial" w:cs="Arial"/>
          <w:color w:val="000000"/>
          <w:sz w:val="24"/>
          <w:szCs w:val="24"/>
          <w:lang w:val="es-ES_tradnl"/>
        </w:rPr>
        <w:t>.</w:t>
      </w:r>
    </w:p>
    <w:p w14:paraId="00EE7E33" w14:textId="54B36A36" w:rsidR="00DF3026" w:rsidRDefault="004B3FD2" w:rsidP="00801229">
      <w:pPr>
        <w:spacing w:before="240" w:line="360" w:lineRule="auto"/>
        <w:jc w:val="both"/>
        <w:rPr>
          <w:rFonts w:ascii="Arial" w:eastAsia="Arial" w:hAnsi="Arial" w:cs="Arial"/>
          <w:color w:val="000000"/>
          <w:sz w:val="24"/>
          <w:szCs w:val="24"/>
          <w:lang w:val="es-ES_tradnl"/>
        </w:rPr>
      </w:pPr>
      <w:r w:rsidRPr="00EA6B60">
        <w:rPr>
          <w:rFonts w:ascii="Arial" w:eastAsia="Arial" w:hAnsi="Arial" w:cs="Arial"/>
          <w:color w:val="000000"/>
          <w:sz w:val="24"/>
          <w:szCs w:val="24"/>
          <w:lang w:val="es-ES_tradnl"/>
        </w:rPr>
        <w:t>Así como que</w:t>
      </w:r>
      <w:r w:rsidR="002626E5">
        <w:rPr>
          <w:rFonts w:ascii="Arial" w:eastAsia="Arial" w:hAnsi="Arial" w:cs="Arial"/>
          <w:color w:val="000000"/>
          <w:sz w:val="24"/>
          <w:szCs w:val="24"/>
          <w:lang w:val="es-ES_tradnl"/>
        </w:rPr>
        <w:t>,</w:t>
      </w:r>
      <w:r w:rsidR="00615B8A" w:rsidRPr="00EA6B60">
        <w:rPr>
          <w:rFonts w:ascii="Arial" w:eastAsia="Arial" w:hAnsi="Arial" w:cs="Arial"/>
          <w:color w:val="000000"/>
          <w:sz w:val="24"/>
          <w:szCs w:val="24"/>
          <w:lang w:val="es-ES_tradnl"/>
        </w:rPr>
        <w:t xml:space="preserve"> de ser afirmativa la respuesta</w:t>
      </w:r>
      <w:r w:rsidR="002626E5">
        <w:rPr>
          <w:rFonts w:ascii="Arial" w:eastAsia="Arial" w:hAnsi="Arial" w:cs="Arial"/>
          <w:color w:val="000000"/>
          <w:sz w:val="24"/>
          <w:szCs w:val="24"/>
          <w:lang w:val="es-ES_tradnl"/>
        </w:rPr>
        <w:t>,</w:t>
      </w:r>
      <w:r w:rsidR="00615B8A" w:rsidRPr="00EA6B60">
        <w:rPr>
          <w:rFonts w:ascii="Arial" w:eastAsia="Arial" w:hAnsi="Arial" w:cs="Arial"/>
          <w:color w:val="000000"/>
          <w:sz w:val="24"/>
          <w:szCs w:val="24"/>
          <w:lang w:val="es-ES_tradnl"/>
        </w:rPr>
        <w:t xml:space="preserve"> indi</w:t>
      </w:r>
      <w:r w:rsidRPr="00EA6B60">
        <w:rPr>
          <w:rFonts w:ascii="Arial" w:eastAsia="Arial" w:hAnsi="Arial" w:cs="Arial"/>
          <w:color w:val="000000"/>
          <w:sz w:val="24"/>
          <w:szCs w:val="24"/>
          <w:lang w:val="es-ES_tradnl"/>
        </w:rPr>
        <w:t>cara</w:t>
      </w:r>
      <w:r w:rsidR="00615B8A" w:rsidRPr="00EA6B60">
        <w:rPr>
          <w:rFonts w:ascii="Arial" w:eastAsia="Arial" w:hAnsi="Arial" w:cs="Arial"/>
          <w:color w:val="000000"/>
          <w:sz w:val="24"/>
          <w:szCs w:val="24"/>
          <w:lang w:val="es-ES_tradnl"/>
        </w:rPr>
        <w:t xml:space="preserve"> la finalidad de la edición, publicación y distribución de ese material</w:t>
      </w:r>
      <w:r w:rsidRPr="00EA6B60">
        <w:rPr>
          <w:rFonts w:ascii="Arial" w:eastAsia="Arial" w:hAnsi="Arial" w:cs="Arial"/>
          <w:color w:val="000000"/>
          <w:sz w:val="24"/>
          <w:szCs w:val="24"/>
          <w:lang w:val="es-ES_tradnl"/>
        </w:rPr>
        <w:t>,</w:t>
      </w:r>
      <w:r w:rsidR="00615B8A" w:rsidRPr="00EA6B60">
        <w:rPr>
          <w:rFonts w:ascii="Arial" w:eastAsia="Arial" w:hAnsi="Arial" w:cs="Arial"/>
          <w:color w:val="000000"/>
          <w:sz w:val="24"/>
          <w:szCs w:val="24"/>
          <w:lang w:val="es-ES_tradnl"/>
        </w:rPr>
        <w:t xml:space="preserve"> el mecanismo de distribución</w:t>
      </w:r>
      <w:r w:rsidRPr="00EA6B60">
        <w:rPr>
          <w:rFonts w:ascii="Arial" w:eastAsia="Arial" w:hAnsi="Arial" w:cs="Arial"/>
          <w:color w:val="000000"/>
          <w:sz w:val="24"/>
          <w:szCs w:val="24"/>
          <w:lang w:val="es-ES_tradnl"/>
        </w:rPr>
        <w:t>,</w:t>
      </w:r>
      <w:r w:rsidR="00615B8A" w:rsidRPr="00EA6B60">
        <w:rPr>
          <w:rFonts w:ascii="Arial" w:eastAsia="Arial" w:hAnsi="Arial" w:cs="Arial"/>
          <w:color w:val="000000"/>
          <w:sz w:val="24"/>
          <w:szCs w:val="24"/>
          <w:lang w:val="es-ES_tradnl"/>
        </w:rPr>
        <w:t xml:space="preserve"> la periodicidad de la edición de ese periódico</w:t>
      </w:r>
      <w:r w:rsidRPr="00EA6B60">
        <w:rPr>
          <w:rFonts w:ascii="Arial" w:eastAsia="Arial" w:hAnsi="Arial" w:cs="Arial"/>
          <w:color w:val="000000"/>
          <w:sz w:val="24"/>
          <w:szCs w:val="24"/>
          <w:lang w:val="es-ES_tradnl"/>
        </w:rPr>
        <w:t>, c</w:t>
      </w:r>
      <w:r w:rsidR="00615B8A" w:rsidRPr="00EA6B60">
        <w:rPr>
          <w:rFonts w:ascii="Arial" w:eastAsia="Arial" w:hAnsi="Arial" w:cs="Arial"/>
          <w:color w:val="000000"/>
          <w:sz w:val="24"/>
          <w:szCs w:val="24"/>
          <w:lang w:val="es-ES_tradnl"/>
        </w:rPr>
        <w:t>uál es el órgano partidista encargado de la edición, publicación y distribución de ese material</w:t>
      </w:r>
      <w:r w:rsidRPr="00EA6B60">
        <w:rPr>
          <w:rFonts w:ascii="Arial" w:eastAsia="Arial" w:hAnsi="Arial" w:cs="Arial"/>
          <w:color w:val="000000"/>
          <w:sz w:val="24"/>
          <w:szCs w:val="24"/>
          <w:lang w:val="es-ES_tradnl"/>
        </w:rPr>
        <w:t xml:space="preserve"> y remitiera</w:t>
      </w:r>
      <w:r w:rsidR="00615B8A" w:rsidRPr="00EA6B60">
        <w:rPr>
          <w:rFonts w:ascii="Arial" w:eastAsia="Arial" w:hAnsi="Arial" w:cs="Arial"/>
          <w:color w:val="000000"/>
          <w:sz w:val="24"/>
          <w:szCs w:val="24"/>
          <w:lang w:val="es-ES_tradnl"/>
        </w:rPr>
        <w:t xml:space="preserve"> un ejemplar </w:t>
      </w:r>
      <w:r w:rsidR="00801229" w:rsidRPr="00EA6B60">
        <w:rPr>
          <w:rFonts w:ascii="Arial" w:eastAsia="Arial" w:hAnsi="Arial" w:cs="Arial"/>
          <w:color w:val="000000"/>
          <w:sz w:val="24"/>
          <w:szCs w:val="24"/>
          <w:lang w:val="es-ES_tradnl"/>
        </w:rPr>
        <w:t>de este</w:t>
      </w:r>
      <w:r w:rsidRPr="00EA6B60">
        <w:rPr>
          <w:rFonts w:ascii="Arial" w:eastAsia="Arial" w:hAnsi="Arial" w:cs="Arial"/>
          <w:color w:val="000000"/>
          <w:sz w:val="24"/>
          <w:szCs w:val="24"/>
          <w:lang w:val="es-ES_tradnl"/>
        </w:rPr>
        <w:t>.</w:t>
      </w:r>
    </w:p>
    <w:p w14:paraId="00EE7E34" w14:textId="46127F36" w:rsidR="00F9728B" w:rsidRDefault="00F9728B" w:rsidP="00801229">
      <w:pPr>
        <w:spacing w:before="240" w:line="360" w:lineRule="auto"/>
        <w:jc w:val="both"/>
        <w:rPr>
          <w:rFonts w:ascii="Arial" w:eastAsia="Arial" w:hAnsi="Arial" w:cs="Arial"/>
          <w:color w:val="000000"/>
          <w:sz w:val="24"/>
          <w:szCs w:val="24"/>
          <w:lang w:val="es-ES_tradnl"/>
        </w:rPr>
      </w:pPr>
      <w:r>
        <w:rPr>
          <w:rFonts w:ascii="Arial" w:eastAsia="Arial" w:hAnsi="Arial" w:cs="Arial"/>
          <w:color w:val="000000"/>
          <w:sz w:val="24"/>
          <w:szCs w:val="24"/>
          <w:lang w:val="es-ES_tradnl"/>
        </w:rPr>
        <w:t xml:space="preserve">Al respecto, </w:t>
      </w:r>
      <w:r w:rsidRPr="00F819A7">
        <w:rPr>
          <w:rFonts w:ascii="Arial" w:eastAsia="Arial" w:hAnsi="Arial" w:cs="Arial"/>
          <w:i/>
          <w:iCs/>
          <w:color w:val="000000"/>
          <w:sz w:val="24"/>
          <w:szCs w:val="24"/>
          <w:lang w:val="es-ES_tradnl"/>
        </w:rPr>
        <w:t>M</w:t>
      </w:r>
      <w:r w:rsidR="00875FE8" w:rsidRPr="00F819A7">
        <w:rPr>
          <w:rFonts w:ascii="Arial" w:eastAsia="Arial" w:hAnsi="Arial" w:cs="Arial"/>
          <w:i/>
          <w:iCs/>
          <w:color w:val="000000"/>
          <w:sz w:val="24"/>
          <w:szCs w:val="24"/>
          <w:lang w:val="es-ES_tradnl"/>
        </w:rPr>
        <w:t>ORENA</w:t>
      </w:r>
      <w:r>
        <w:rPr>
          <w:rFonts w:ascii="Arial" w:eastAsia="Arial" w:hAnsi="Arial" w:cs="Arial"/>
          <w:color w:val="000000"/>
          <w:sz w:val="24"/>
          <w:szCs w:val="24"/>
          <w:lang w:val="es-ES_tradnl"/>
        </w:rPr>
        <w:t xml:space="preserve"> respondió que no corresponde a material editorial publicado por el partido y que no se encargó de la distribución de dicho material.</w:t>
      </w:r>
    </w:p>
    <w:p w14:paraId="63CE6FE0" w14:textId="4F5CCFBD" w:rsidR="00F41F94" w:rsidRPr="00354E01" w:rsidRDefault="00CE4FC5" w:rsidP="00F41F94">
      <w:pPr>
        <w:spacing w:before="240" w:line="360" w:lineRule="auto"/>
        <w:jc w:val="both"/>
        <w:rPr>
          <w:rFonts w:ascii="Arial" w:eastAsia="Arial" w:hAnsi="Arial" w:cs="Arial"/>
          <w:color w:val="000000"/>
          <w:sz w:val="24"/>
          <w:szCs w:val="24"/>
        </w:rPr>
      </w:pPr>
      <w:r w:rsidRPr="00354E01">
        <w:rPr>
          <w:rFonts w:ascii="Arial" w:eastAsia="Arial" w:hAnsi="Arial" w:cs="Arial"/>
          <w:color w:val="000000"/>
          <w:sz w:val="24"/>
          <w:szCs w:val="24"/>
        </w:rPr>
        <w:lastRenderedPageBreak/>
        <w:t>Ahora bien, p</w:t>
      </w:r>
      <w:r w:rsidR="00F41F94" w:rsidRPr="00354E01">
        <w:rPr>
          <w:rFonts w:ascii="Arial" w:eastAsia="Arial" w:hAnsi="Arial" w:cs="Arial"/>
          <w:color w:val="000000"/>
          <w:sz w:val="24"/>
          <w:szCs w:val="24"/>
        </w:rPr>
        <w:t xml:space="preserve">ara determinar si la distribución del periódico relativo al cuarto informe de gobierno actualiza una infracción en materia electoral, no basta con constatar su </w:t>
      </w:r>
      <w:r w:rsidRPr="00354E01">
        <w:rPr>
          <w:rFonts w:ascii="Arial" w:eastAsia="Arial" w:hAnsi="Arial" w:cs="Arial"/>
          <w:color w:val="000000"/>
          <w:sz w:val="24"/>
          <w:szCs w:val="24"/>
        </w:rPr>
        <w:t>existencia</w:t>
      </w:r>
      <w:r w:rsidR="00F41F94" w:rsidRPr="00354E01">
        <w:rPr>
          <w:rFonts w:ascii="Arial" w:eastAsia="Arial" w:hAnsi="Arial" w:cs="Arial"/>
          <w:color w:val="000000"/>
          <w:sz w:val="24"/>
          <w:szCs w:val="24"/>
        </w:rPr>
        <w:t xml:space="preserve"> en la asamblea del uno de febrero. Es necesario analizar si dicha difusión tuvo un impacto o trascendencia efectiva en la ciudadanía, considerando las circunstancias específicas en que se realizó, el número aproximado de ejemplares detectados, la forma en que fueron distribuidos, el tipo de audiencia presente y el alcance material de su circulación.</w:t>
      </w:r>
    </w:p>
    <w:p w14:paraId="00EE7E35" w14:textId="6D2F7F13" w:rsidR="00F9728B" w:rsidRPr="00F9728B" w:rsidRDefault="005B192C" w:rsidP="00801229">
      <w:pPr>
        <w:spacing w:before="240" w:line="360" w:lineRule="auto"/>
        <w:jc w:val="both"/>
        <w:rPr>
          <w:rFonts w:ascii="Arial" w:eastAsia="Arial" w:hAnsi="Arial" w:cs="Arial"/>
          <w:b/>
          <w:bCs/>
          <w:color w:val="000000"/>
          <w:sz w:val="24"/>
          <w:szCs w:val="24"/>
          <w:lang w:val="es-ES_tradnl"/>
        </w:rPr>
      </w:pPr>
      <w:r w:rsidRPr="00354E01">
        <w:rPr>
          <w:rFonts w:ascii="Arial" w:eastAsia="Arial" w:hAnsi="Arial" w:cs="Arial"/>
          <w:color w:val="000000"/>
          <w:sz w:val="24"/>
          <w:szCs w:val="24"/>
        </w:rPr>
        <w:t>En ese tenor del</w:t>
      </w:r>
      <w:r w:rsidR="00F41F94" w:rsidRPr="00354E01">
        <w:rPr>
          <w:rFonts w:ascii="Arial" w:eastAsia="Arial" w:hAnsi="Arial" w:cs="Arial"/>
          <w:color w:val="000000"/>
          <w:sz w:val="24"/>
          <w:szCs w:val="24"/>
        </w:rPr>
        <w:t xml:space="preserve"> Acta Circunstanciada IEM-OFI-67/2026</w:t>
      </w:r>
      <w:r w:rsidRPr="00354E01">
        <w:rPr>
          <w:rFonts w:ascii="Arial" w:eastAsia="Arial" w:hAnsi="Arial" w:cs="Arial"/>
          <w:color w:val="000000"/>
          <w:sz w:val="24"/>
          <w:szCs w:val="24"/>
        </w:rPr>
        <w:t xml:space="preserve">, no se advierte </w:t>
      </w:r>
      <w:r w:rsidR="00F41F94" w:rsidRPr="00354E01">
        <w:rPr>
          <w:rFonts w:ascii="Arial" w:eastAsia="Arial" w:hAnsi="Arial" w:cs="Arial"/>
          <w:color w:val="000000"/>
          <w:sz w:val="24"/>
          <w:szCs w:val="24"/>
        </w:rPr>
        <w:t xml:space="preserve">cuántos ejemplares del periódico “4° Informe de Gobierno Bedolla” fueron efectivamente localizados, si estos se encontraban a disposición del público o </w:t>
      </w:r>
      <w:r w:rsidR="00FF1B4F" w:rsidRPr="00354E01">
        <w:rPr>
          <w:rFonts w:ascii="Arial" w:eastAsia="Arial" w:hAnsi="Arial" w:cs="Arial"/>
          <w:color w:val="000000"/>
          <w:sz w:val="24"/>
          <w:szCs w:val="24"/>
        </w:rPr>
        <w:t xml:space="preserve">si </w:t>
      </w:r>
      <w:r w:rsidR="00F41F94" w:rsidRPr="00354E01">
        <w:rPr>
          <w:rFonts w:ascii="Arial" w:eastAsia="Arial" w:hAnsi="Arial" w:cs="Arial"/>
          <w:color w:val="000000"/>
          <w:sz w:val="24"/>
          <w:szCs w:val="24"/>
        </w:rPr>
        <w:t xml:space="preserve">fueron entregados directamente a las personas asistentes, </w:t>
      </w:r>
      <w:r w:rsidR="005D7D05" w:rsidRPr="00354E01">
        <w:rPr>
          <w:rFonts w:ascii="Arial" w:eastAsia="Arial" w:hAnsi="Arial" w:cs="Arial"/>
          <w:color w:val="000000"/>
          <w:sz w:val="24"/>
          <w:szCs w:val="24"/>
        </w:rPr>
        <w:t xml:space="preserve"> ni mucho menos obra</w:t>
      </w:r>
      <w:r w:rsidR="00FF1B4F" w:rsidRPr="00354E01">
        <w:rPr>
          <w:rFonts w:ascii="Arial" w:eastAsia="Arial" w:hAnsi="Arial" w:cs="Arial"/>
          <w:color w:val="000000"/>
          <w:sz w:val="24"/>
          <w:szCs w:val="24"/>
        </w:rPr>
        <w:t>n</w:t>
      </w:r>
      <w:r w:rsidR="005D7D05" w:rsidRPr="00354E01">
        <w:rPr>
          <w:rFonts w:ascii="Arial" w:eastAsia="Arial" w:hAnsi="Arial" w:cs="Arial"/>
          <w:color w:val="000000"/>
          <w:sz w:val="24"/>
          <w:szCs w:val="24"/>
        </w:rPr>
        <w:t xml:space="preserve"> en </w:t>
      </w:r>
      <w:r w:rsidR="0020011E" w:rsidRPr="00354E01">
        <w:rPr>
          <w:rFonts w:ascii="Arial" w:eastAsia="Arial" w:hAnsi="Arial" w:cs="Arial"/>
          <w:color w:val="000000"/>
          <w:sz w:val="24"/>
          <w:szCs w:val="24"/>
        </w:rPr>
        <w:t>autos elementos</w:t>
      </w:r>
      <w:r w:rsidR="005D7D05" w:rsidRPr="00354E01">
        <w:rPr>
          <w:rFonts w:ascii="Arial" w:eastAsia="Arial" w:hAnsi="Arial" w:cs="Arial"/>
          <w:color w:val="000000"/>
          <w:sz w:val="24"/>
          <w:szCs w:val="24"/>
        </w:rPr>
        <w:t xml:space="preserve"> que </w:t>
      </w:r>
      <w:r w:rsidR="00F41F94" w:rsidRPr="00354E01">
        <w:rPr>
          <w:rFonts w:ascii="Arial" w:eastAsia="Arial" w:hAnsi="Arial" w:cs="Arial"/>
          <w:color w:val="000000"/>
          <w:sz w:val="24"/>
          <w:szCs w:val="24"/>
        </w:rPr>
        <w:t xml:space="preserve"> permitan inferir que su difusión trascendió más allá del ámbito interno del evento y generó una exposición relevante ante la ciudadanía</w:t>
      </w:r>
      <w:r w:rsidR="0020011E" w:rsidRPr="00354E01">
        <w:rPr>
          <w:rFonts w:ascii="Arial" w:eastAsia="Arial" w:hAnsi="Arial" w:cs="Arial"/>
          <w:color w:val="000000"/>
          <w:sz w:val="24"/>
          <w:szCs w:val="24"/>
        </w:rPr>
        <w:t xml:space="preserve">, de ahí que se considere </w:t>
      </w:r>
      <w:r w:rsidR="00F9728B" w:rsidRPr="00354E01">
        <w:rPr>
          <w:rFonts w:ascii="Arial" w:eastAsia="Arial" w:hAnsi="Arial" w:cs="Arial"/>
          <w:color w:val="000000"/>
          <w:sz w:val="24"/>
          <w:szCs w:val="24"/>
          <w:lang w:val="es-ES_tradnl"/>
        </w:rPr>
        <w:t xml:space="preserve"> </w:t>
      </w:r>
      <w:r w:rsidR="00F9728B" w:rsidRPr="00354E01">
        <w:rPr>
          <w:rFonts w:ascii="Arial" w:eastAsia="Arial" w:hAnsi="Arial" w:cs="Arial"/>
          <w:b/>
          <w:bCs/>
          <w:color w:val="000000"/>
          <w:sz w:val="24"/>
          <w:szCs w:val="24"/>
          <w:lang w:val="es-ES_tradnl"/>
        </w:rPr>
        <w:t>inexistente la infracción.</w:t>
      </w:r>
    </w:p>
    <w:p w14:paraId="00EE7E36" w14:textId="75C62A9C" w:rsidR="005F6225" w:rsidRDefault="005F6225" w:rsidP="00C529AF">
      <w:pPr>
        <w:spacing w:before="240" w:after="0" w:line="360" w:lineRule="auto"/>
        <w:jc w:val="both"/>
        <w:rPr>
          <w:rFonts w:ascii="Arial" w:eastAsia="Arial" w:hAnsi="Arial" w:cs="Arial"/>
          <w:sz w:val="24"/>
          <w:szCs w:val="24"/>
        </w:rPr>
      </w:pPr>
      <w:r w:rsidRPr="00B015D4">
        <w:rPr>
          <w:rFonts w:ascii="Arial" w:hAnsi="Arial" w:cs="Arial"/>
          <w:color w:val="000000"/>
          <w:sz w:val="24"/>
          <w:szCs w:val="24"/>
        </w:rPr>
        <w:t>En consecuencia, s</w:t>
      </w:r>
      <w:r w:rsidRPr="00B015D4">
        <w:rPr>
          <w:rFonts w:ascii="Arial" w:hAnsi="Arial" w:cs="Arial"/>
          <w:sz w:val="24"/>
          <w:szCs w:val="24"/>
        </w:rPr>
        <w:t>e considera</w:t>
      </w:r>
      <w:r w:rsidR="00F50623">
        <w:rPr>
          <w:rFonts w:ascii="Arial" w:hAnsi="Arial" w:cs="Arial"/>
          <w:sz w:val="24"/>
          <w:szCs w:val="24"/>
        </w:rPr>
        <w:t>n</w:t>
      </w:r>
      <w:r w:rsidRPr="00B015D4">
        <w:rPr>
          <w:rFonts w:ascii="Arial" w:hAnsi="Arial" w:cs="Arial"/>
          <w:sz w:val="24"/>
          <w:szCs w:val="24"/>
        </w:rPr>
        <w:t xml:space="preserve"> inexistente</w:t>
      </w:r>
      <w:r w:rsidR="00F50623">
        <w:rPr>
          <w:rFonts w:ascii="Arial" w:hAnsi="Arial" w:cs="Arial"/>
          <w:sz w:val="24"/>
          <w:szCs w:val="24"/>
        </w:rPr>
        <w:t>s</w:t>
      </w:r>
      <w:r w:rsidRPr="00B015D4">
        <w:rPr>
          <w:rFonts w:ascii="Arial" w:hAnsi="Arial" w:cs="Arial"/>
          <w:sz w:val="24"/>
          <w:szCs w:val="24"/>
        </w:rPr>
        <w:t xml:space="preserve"> </w:t>
      </w:r>
      <w:r w:rsidR="00304D01" w:rsidRPr="00B015D4">
        <w:rPr>
          <w:rFonts w:ascii="Arial" w:hAnsi="Arial" w:cs="Arial"/>
          <w:sz w:val="24"/>
          <w:szCs w:val="24"/>
        </w:rPr>
        <w:t xml:space="preserve">los </w:t>
      </w:r>
      <w:r w:rsidR="00304D01" w:rsidRPr="00187532">
        <w:rPr>
          <w:rFonts w:ascii="Arial" w:eastAsia="Arial" w:hAnsi="Arial" w:cs="Arial"/>
          <w:sz w:val="24"/>
          <w:szCs w:val="24"/>
        </w:rPr>
        <w:t xml:space="preserve">actos anticipados de campaña, </w:t>
      </w:r>
      <w:r w:rsidR="00F50623">
        <w:rPr>
          <w:rFonts w:ascii="Arial" w:eastAsia="Arial" w:hAnsi="Arial" w:cs="Arial"/>
          <w:sz w:val="24"/>
          <w:szCs w:val="24"/>
        </w:rPr>
        <w:t xml:space="preserve">el </w:t>
      </w:r>
      <w:r w:rsidR="00304D01" w:rsidRPr="00187532">
        <w:rPr>
          <w:rFonts w:ascii="Arial" w:eastAsia="Arial" w:hAnsi="Arial" w:cs="Arial"/>
          <w:sz w:val="24"/>
          <w:szCs w:val="24"/>
        </w:rPr>
        <w:t>uso indebido de recursos públicos y afectaciones a los principios de equidad y neutralidad, así como la probable promoción extemporánea del cuarto informe de gobierno derivado de la distribución de un periódico en la asamblea de uno de febrero</w:t>
      </w:r>
      <w:r w:rsidR="002B4020">
        <w:rPr>
          <w:rFonts w:ascii="Arial" w:eastAsia="Arial" w:hAnsi="Arial" w:cs="Arial"/>
          <w:sz w:val="24"/>
          <w:szCs w:val="24"/>
        </w:rPr>
        <w:t xml:space="preserve"> atribuida</w:t>
      </w:r>
      <w:r w:rsidR="00F958DD">
        <w:rPr>
          <w:rFonts w:ascii="Arial" w:eastAsia="Arial" w:hAnsi="Arial" w:cs="Arial"/>
          <w:sz w:val="24"/>
          <w:szCs w:val="24"/>
        </w:rPr>
        <w:t>s</w:t>
      </w:r>
      <w:r w:rsidR="002B4020">
        <w:rPr>
          <w:rFonts w:ascii="Arial" w:eastAsia="Arial" w:hAnsi="Arial" w:cs="Arial"/>
          <w:sz w:val="24"/>
          <w:szCs w:val="24"/>
        </w:rPr>
        <w:t xml:space="preserve"> al </w:t>
      </w:r>
      <w:r w:rsidR="002B4020" w:rsidRPr="00257ACF">
        <w:rPr>
          <w:rFonts w:ascii="Arial" w:eastAsia="Arial" w:hAnsi="Arial" w:cs="Arial"/>
          <w:i/>
          <w:iCs/>
          <w:sz w:val="24"/>
          <w:szCs w:val="24"/>
        </w:rPr>
        <w:t>denunciado</w:t>
      </w:r>
      <w:r w:rsidR="00F958DD">
        <w:rPr>
          <w:rFonts w:ascii="Arial" w:eastAsia="Arial" w:hAnsi="Arial" w:cs="Arial"/>
          <w:i/>
          <w:iCs/>
          <w:sz w:val="24"/>
          <w:szCs w:val="24"/>
        </w:rPr>
        <w:t xml:space="preserve">, </w:t>
      </w:r>
      <w:r w:rsidR="00F958DD" w:rsidRPr="00AE023C">
        <w:rPr>
          <w:rFonts w:ascii="Arial" w:eastAsia="Arial" w:hAnsi="Arial" w:cs="Arial"/>
          <w:sz w:val="24"/>
          <w:szCs w:val="24"/>
        </w:rPr>
        <w:t>ni a</w:t>
      </w:r>
      <w:r w:rsidR="00F958DD">
        <w:rPr>
          <w:rFonts w:ascii="Arial" w:eastAsia="Arial" w:hAnsi="Arial" w:cs="Arial"/>
          <w:i/>
          <w:iCs/>
          <w:sz w:val="24"/>
          <w:szCs w:val="24"/>
        </w:rPr>
        <w:t xml:space="preserve"> </w:t>
      </w:r>
      <w:r w:rsidR="00F958DD" w:rsidRPr="00F958DD">
        <w:rPr>
          <w:rFonts w:ascii="Arial" w:eastAsia="Arial" w:hAnsi="Arial" w:cs="Arial"/>
          <w:i/>
          <w:iCs/>
          <w:sz w:val="24"/>
          <w:szCs w:val="24"/>
        </w:rPr>
        <w:t>MORENA</w:t>
      </w:r>
      <w:r w:rsidR="00C529AF">
        <w:rPr>
          <w:rFonts w:ascii="Arial" w:eastAsia="Arial" w:hAnsi="Arial" w:cs="Arial"/>
          <w:sz w:val="24"/>
          <w:szCs w:val="24"/>
        </w:rPr>
        <w:t>.</w:t>
      </w:r>
    </w:p>
    <w:p w14:paraId="0E64E935" w14:textId="43E84F53" w:rsidR="001C3008" w:rsidRPr="00354E01" w:rsidRDefault="00824B31" w:rsidP="001C3008">
      <w:pPr>
        <w:pStyle w:val="Ttulo2"/>
        <w:spacing w:before="280" w:after="280" w:line="360" w:lineRule="auto"/>
        <w:jc w:val="center"/>
        <w:rPr>
          <w:rFonts w:ascii="Arial" w:eastAsia="Arial" w:hAnsi="Arial" w:cs="Arial"/>
          <w:b/>
          <w:color w:val="000000"/>
          <w:sz w:val="24"/>
          <w:szCs w:val="24"/>
        </w:rPr>
      </w:pPr>
      <w:bookmarkStart w:id="54" w:name="_Toc229494292"/>
      <w:r>
        <w:rPr>
          <w:rFonts w:ascii="Arial" w:eastAsia="Arial" w:hAnsi="Arial" w:cs="Arial"/>
          <w:b/>
          <w:color w:val="000000"/>
          <w:sz w:val="24"/>
          <w:szCs w:val="24"/>
        </w:rPr>
        <w:t>6</w:t>
      </w:r>
      <w:r w:rsidR="001C3008">
        <w:rPr>
          <w:rFonts w:ascii="Arial" w:eastAsia="Arial" w:hAnsi="Arial" w:cs="Arial"/>
          <w:b/>
          <w:color w:val="000000"/>
          <w:sz w:val="24"/>
          <w:szCs w:val="24"/>
        </w:rPr>
        <w:t xml:space="preserve">. </w:t>
      </w:r>
      <w:r w:rsidR="001C3008" w:rsidRPr="00354E01">
        <w:rPr>
          <w:rFonts w:ascii="Arial" w:eastAsia="Arial" w:hAnsi="Arial" w:cs="Arial"/>
          <w:b/>
          <w:color w:val="000000"/>
          <w:sz w:val="24"/>
          <w:szCs w:val="24"/>
        </w:rPr>
        <w:t>PROTECCIÓN DE DATOS PERSONALES</w:t>
      </w:r>
      <w:bookmarkEnd w:id="54"/>
    </w:p>
    <w:p w14:paraId="505342C3" w14:textId="0B7A8100" w:rsidR="001C3008" w:rsidRPr="00354E01" w:rsidRDefault="001C3008" w:rsidP="001C3008">
      <w:pPr>
        <w:spacing w:before="100" w:beforeAutospacing="1" w:after="100" w:afterAutospacing="1" w:line="360" w:lineRule="auto"/>
        <w:jc w:val="both"/>
        <w:rPr>
          <w:rFonts w:ascii="Arial" w:hAnsi="Arial" w:cs="Arial"/>
          <w:sz w:val="24"/>
          <w:szCs w:val="24"/>
          <w:lang w:val="es-ES"/>
        </w:rPr>
      </w:pPr>
      <w:r w:rsidRPr="00354E01">
        <w:rPr>
          <w:rFonts w:ascii="Arial" w:hAnsi="Arial" w:cs="Arial"/>
          <w:sz w:val="24"/>
          <w:szCs w:val="24"/>
          <w:lang w:val="es-ES"/>
        </w:rPr>
        <w:t xml:space="preserve">En atención a la solicitud planteada por el </w:t>
      </w:r>
      <w:r w:rsidRPr="00354E01">
        <w:rPr>
          <w:rFonts w:ascii="Arial" w:hAnsi="Arial" w:cs="Arial"/>
          <w:i/>
          <w:sz w:val="24"/>
          <w:szCs w:val="24"/>
          <w:lang w:val="es-ES"/>
        </w:rPr>
        <w:t>denunciante</w:t>
      </w:r>
      <w:r w:rsidRPr="00354E01">
        <w:rPr>
          <w:rFonts w:ascii="Arial" w:hAnsi="Arial" w:cs="Arial"/>
          <w:sz w:val="24"/>
          <w:szCs w:val="24"/>
          <w:lang w:val="es-ES"/>
        </w:rPr>
        <w:t xml:space="preserve"> de proteger sus datos personales y/o confidenciales,</w:t>
      </w:r>
      <w:r w:rsidRPr="00354E01">
        <w:rPr>
          <w:rFonts w:ascii="Arial" w:hAnsi="Arial" w:cs="Arial"/>
          <w:i/>
          <w:sz w:val="24"/>
          <w:szCs w:val="24"/>
          <w:lang w:val="es-ES"/>
        </w:rPr>
        <w:t> </w:t>
      </w:r>
      <w:r w:rsidRPr="00354E01">
        <w:rPr>
          <w:rFonts w:ascii="Arial" w:hAnsi="Arial" w:cs="Arial"/>
          <w:sz w:val="24"/>
          <w:szCs w:val="24"/>
          <w:lang w:val="es-ES"/>
        </w:rPr>
        <w:t>se vincula a la Secretaría General de Acuerdos y a la Unidad de Transparencia, ambas de este </w:t>
      </w:r>
      <w:r w:rsidRPr="00354E01">
        <w:rPr>
          <w:rFonts w:ascii="Arial" w:hAnsi="Arial" w:cs="Arial"/>
          <w:i/>
          <w:sz w:val="24"/>
          <w:szCs w:val="24"/>
          <w:lang w:val="es-ES"/>
        </w:rPr>
        <w:t>Tribunal Electoral</w:t>
      </w:r>
      <w:r w:rsidRPr="00354E01">
        <w:rPr>
          <w:rFonts w:ascii="Arial" w:hAnsi="Arial" w:cs="Arial"/>
          <w:sz w:val="24"/>
          <w:szCs w:val="24"/>
          <w:lang w:val="es-ES"/>
        </w:rPr>
        <w:t> para que, en el ámbito de sus facultades y de ser procedente, realicen la versión pública de la presente sentencia.</w:t>
      </w:r>
    </w:p>
    <w:p w14:paraId="253508A2" w14:textId="77777777" w:rsidR="001C3008" w:rsidRPr="009D6D55" w:rsidRDefault="001C3008" w:rsidP="001C3008">
      <w:pPr>
        <w:spacing w:before="100" w:beforeAutospacing="1" w:after="100" w:afterAutospacing="1" w:line="360" w:lineRule="auto"/>
        <w:jc w:val="both"/>
        <w:rPr>
          <w:rFonts w:ascii="Arial" w:hAnsi="Arial" w:cs="Arial"/>
          <w:sz w:val="24"/>
          <w:szCs w:val="24"/>
        </w:rPr>
      </w:pPr>
      <w:r w:rsidRPr="00354E01">
        <w:rPr>
          <w:rFonts w:ascii="Arial" w:hAnsi="Arial" w:cs="Arial"/>
          <w:sz w:val="24"/>
          <w:szCs w:val="24"/>
        </w:rPr>
        <w:t xml:space="preserve">Lo anterior, en términos de los artículos 6º, apartado A, fracciones II y VIII, y 16, párrafo segundo, de la </w:t>
      </w:r>
      <w:r w:rsidRPr="00354E01">
        <w:rPr>
          <w:rFonts w:ascii="Arial" w:hAnsi="Arial" w:cs="Arial"/>
          <w:i/>
          <w:sz w:val="24"/>
          <w:szCs w:val="24"/>
        </w:rPr>
        <w:t>Constitución Federal</w:t>
      </w:r>
      <w:r w:rsidRPr="00354E01">
        <w:rPr>
          <w:rFonts w:ascii="Arial" w:hAnsi="Arial" w:cs="Arial"/>
          <w:sz w:val="24"/>
          <w:szCs w:val="24"/>
        </w:rPr>
        <w:t xml:space="preserve">; 62 y 63, fracción II, del Reglamento Interior del </w:t>
      </w:r>
      <w:r w:rsidRPr="00354E01">
        <w:rPr>
          <w:rFonts w:ascii="Arial" w:hAnsi="Arial" w:cs="Arial"/>
          <w:i/>
          <w:sz w:val="24"/>
          <w:szCs w:val="24"/>
        </w:rPr>
        <w:t>Tribunal Electoral</w:t>
      </w:r>
      <w:r w:rsidRPr="00354E01">
        <w:rPr>
          <w:rFonts w:ascii="Arial" w:hAnsi="Arial" w:cs="Arial"/>
          <w:sz w:val="24"/>
          <w:szCs w:val="24"/>
        </w:rPr>
        <w:t xml:space="preserve">, en relación con los diversos 5 al 15 de los Lineamientos para la elaboración y publicación </w:t>
      </w:r>
      <w:r w:rsidRPr="00354E01">
        <w:rPr>
          <w:rFonts w:ascii="Arial" w:hAnsi="Arial" w:cs="Arial"/>
          <w:sz w:val="24"/>
          <w:szCs w:val="24"/>
        </w:rPr>
        <w:lastRenderedPageBreak/>
        <w:t>de versiones públicas de las sentencias emitidas por este órgano jurisdiccional.</w:t>
      </w:r>
    </w:p>
    <w:p w14:paraId="00EE7E37" w14:textId="7E86A143" w:rsidR="00E13452" w:rsidRPr="00032259" w:rsidRDefault="00E13452" w:rsidP="00E13452">
      <w:pPr>
        <w:widowControl w:val="0"/>
        <w:spacing w:before="280" w:after="0" w:line="360" w:lineRule="auto"/>
        <w:jc w:val="both"/>
        <w:rPr>
          <w:rFonts w:ascii="Arial" w:hAnsi="Arial" w:cs="Arial"/>
          <w:sz w:val="24"/>
          <w:szCs w:val="24"/>
        </w:rPr>
      </w:pPr>
      <w:r w:rsidRPr="00032259">
        <w:rPr>
          <w:rFonts w:ascii="Arial" w:hAnsi="Arial" w:cs="Arial"/>
          <w:sz w:val="24"/>
          <w:szCs w:val="24"/>
        </w:rPr>
        <w:t>Por lo anteriormente expuesto y fundado</w:t>
      </w:r>
      <w:r w:rsidR="0014764B" w:rsidRPr="00032259">
        <w:rPr>
          <w:rFonts w:ascii="Arial" w:hAnsi="Arial" w:cs="Arial"/>
          <w:sz w:val="24"/>
          <w:szCs w:val="24"/>
        </w:rPr>
        <w:t>,</w:t>
      </w:r>
      <w:r w:rsidRPr="00032259">
        <w:rPr>
          <w:rFonts w:ascii="Arial" w:hAnsi="Arial" w:cs="Arial"/>
          <w:sz w:val="24"/>
          <w:szCs w:val="24"/>
        </w:rPr>
        <w:t xml:space="preserve"> se emite </w:t>
      </w:r>
      <w:r w:rsidR="00D24725">
        <w:rPr>
          <w:rFonts w:ascii="Arial" w:hAnsi="Arial" w:cs="Arial"/>
          <w:sz w:val="24"/>
          <w:szCs w:val="24"/>
        </w:rPr>
        <w:t xml:space="preserve">los </w:t>
      </w:r>
      <w:r w:rsidRPr="00032259">
        <w:rPr>
          <w:rFonts w:ascii="Arial" w:hAnsi="Arial" w:cs="Arial"/>
          <w:sz w:val="24"/>
          <w:szCs w:val="24"/>
        </w:rPr>
        <w:t>siguiente</w:t>
      </w:r>
      <w:r w:rsidR="00D24725">
        <w:rPr>
          <w:rFonts w:ascii="Arial" w:hAnsi="Arial" w:cs="Arial"/>
          <w:sz w:val="24"/>
          <w:szCs w:val="24"/>
        </w:rPr>
        <w:t>s</w:t>
      </w:r>
    </w:p>
    <w:p w14:paraId="00EE7E38" w14:textId="7ACBB89A" w:rsidR="00F77CCB" w:rsidRPr="00032259" w:rsidRDefault="00824B31" w:rsidP="00450812">
      <w:pPr>
        <w:pStyle w:val="Ttulo1"/>
        <w:jc w:val="center"/>
        <w:rPr>
          <w:rFonts w:ascii="Arial" w:eastAsia="Arial" w:hAnsi="Arial" w:cs="Arial"/>
          <w:b/>
          <w:bCs/>
          <w:color w:val="auto"/>
          <w:sz w:val="24"/>
          <w:szCs w:val="24"/>
        </w:rPr>
      </w:pPr>
      <w:bookmarkStart w:id="55" w:name="_Toc229494293"/>
      <w:bookmarkEnd w:id="52"/>
      <w:r>
        <w:rPr>
          <w:rFonts w:ascii="Arial" w:eastAsia="Arial" w:hAnsi="Arial" w:cs="Arial"/>
          <w:b/>
          <w:bCs/>
          <w:color w:val="auto"/>
          <w:sz w:val="24"/>
          <w:szCs w:val="24"/>
        </w:rPr>
        <w:t>7</w:t>
      </w:r>
      <w:r w:rsidR="00287561" w:rsidRPr="00032259">
        <w:rPr>
          <w:rFonts w:ascii="Arial" w:eastAsia="Arial" w:hAnsi="Arial" w:cs="Arial"/>
          <w:b/>
          <w:bCs/>
          <w:color w:val="auto"/>
          <w:sz w:val="24"/>
          <w:szCs w:val="24"/>
        </w:rPr>
        <w:t xml:space="preserve">. </w:t>
      </w:r>
      <w:r w:rsidR="00F77CCB" w:rsidRPr="00032259">
        <w:rPr>
          <w:rFonts w:ascii="Arial" w:eastAsia="Arial" w:hAnsi="Arial" w:cs="Arial"/>
          <w:b/>
          <w:bCs/>
          <w:color w:val="auto"/>
          <w:sz w:val="24"/>
          <w:szCs w:val="24"/>
        </w:rPr>
        <w:t>RESOLUTIVO</w:t>
      </w:r>
      <w:r w:rsidR="00D24725">
        <w:rPr>
          <w:rFonts w:ascii="Arial" w:eastAsia="Arial" w:hAnsi="Arial" w:cs="Arial"/>
          <w:b/>
          <w:bCs/>
          <w:color w:val="auto"/>
          <w:sz w:val="24"/>
          <w:szCs w:val="24"/>
        </w:rPr>
        <w:t>S</w:t>
      </w:r>
      <w:bookmarkEnd w:id="55"/>
    </w:p>
    <w:p w14:paraId="00EE7E39" w14:textId="64F76FC2" w:rsidR="00F77CCB" w:rsidRDefault="00D24725" w:rsidP="00F77CCB">
      <w:pPr>
        <w:pStyle w:val="NormalWeb"/>
        <w:spacing w:before="240" w:beforeAutospacing="0" w:after="0" w:afterAutospacing="0" w:line="360" w:lineRule="auto"/>
        <w:jc w:val="both"/>
        <w:textAlignment w:val="baseline"/>
        <w:rPr>
          <w:rFonts w:ascii="Arial" w:hAnsi="Arial" w:cs="Arial"/>
        </w:rPr>
      </w:pPr>
      <w:bookmarkStart w:id="56" w:name="_Hlk173139279"/>
      <w:r>
        <w:rPr>
          <w:rStyle w:val="Fuerte"/>
          <w:rFonts w:ascii="Arial" w:hAnsi="Arial" w:cs="Arial"/>
        </w:rPr>
        <w:t>PRIMERO</w:t>
      </w:r>
      <w:r w:rsidR="00F77CCB" w:rsidRPr="00032259">
        <w:rPr>
          <w:rStyle w:val="Fuerte"/>
          <w:rFonts w:ascii="Arial" w:hAnsi="Arial" w:cs="Arial"/>
        </w:rPr>
        <w:t xml:space="preserve">. </w:t>
      </w:r>
      <w:r w:rsidR="00F77CCB" w:rsidRPr="00032259">
        <w:rPr>
          <w:rFonts w:ascii="Arial" w:hAnsi="Arial" w:cs="Arial"/>
        </w:rPr>
        <w:t>Se declara la</w:t>
      </w:r>
      <w:r w:rsidR="00F77CCB" w:rsidRPr="00032259">
        <w:rPr>
          <w:rStyle w:val="Fuerte"/>
          <w:rFonts w:ascii="Arial" w:hAnsi="Arial" w:cs="Arial"/>
        </w:rPr>
        <w:t xml:space="preserve"> inexistencia</w:t>
      </w:r>
      <w:r w:rsidR="00F77CCB" w:rsidRPr="00032259">
        <w:rPr>
          <w:rFonts w:ascii="Arial" w:hAnsi="Arial" w:cs="Arial"/>
        </w:rPr>
        <w:t xml:space="preserve"> de las infracciones atribuidas al denunciado</w:t>
      </w:r>
      <w:r w:rsidR="00C529AF">
        <w:rPr>
          <w:rFonts w:ascii="Arial" w:hAnsi="Arial" w:cs="Arial"/>
        </w:rPr>
        <w:t xml:space="preserve"> y a</w:t>
      </w:r>
      <w:r w:rsidR="000101B9">
        <w:rPr>
          <w:rFonts w:ascii="Arial" w:hAnsi="Arial" w:cs="Arial"/>
        </w:rPr>
        <w:t>l partido político</w:t>
      </w:r>
      <w:r w:rsidR="00C529AF">
        <w:rPr>
          <w:rFonts w:ascii="Arial" w:hAnsi="Arial" w:cs="Arial"/>
        </w:rPr>
        <w:t xml:space="preserve"> M</w:t>
      </w:r>
      <w:r w:rsidR="000101B9">
        <w:rPr>
          <w:rFonts w:ascii="Arial" w:hAnsi="Arial" w:cs="Arial"/>
        </w:rPr>
        <w:t>ORENA</w:t>
      </w:r>
      <w:r w:rsidR="00F77CCB" w:rsidRPr="00032259">
        <w:rPr>
          <w:rFonts w:ascii="Arial" w:hAnsi="Arial" w:cs="Arial"/>
        </w:rPr>
        <w:t>.</w:t>
      </w:r>
    </w:p>
    <w:p w14:paraId="2AD5076B" w14:textId="675FAF08" w:rsidR="00197197" w:rsidRPr="00032259" w:rsidRDefault="00197197" w:rsidP="00F77CCB">
      <w:pPr>
        <w:pStyle w:val="NormalWeb"/>
        <w:spacing w:before="240" w:beforeAutospacing="0" w:after="0" w:afterAutospacing="0" w:line="360" w:lineRule="auto"/>
        <w:jc w:val="both"/>
        <w:textAlignment w:val="baseline"/>
        <w:rPr>
          <w:rFonts w:ascii="Arial" w:hAnsi="Arial" w:cs="Arial"/>
        </w:rPr>
      </w:pPr>
      <w:r w:rsidRPr="00354E01">
        <w:rPr>
          <w:rStyle w:val="Fuerte"/>
          <w:rFonts w:ascii="Arial" w:hAnsi="Arial" w:cs="Arial"/>
        </w:rPr>
        <w:t>SEGUNDO.</w:t>
      </w:r>
      <w:r w:rsidRPr="00354E01">
        <w:rPr>
          <w:rFonts w:ascii="Arial" w:hAnsi="Arial" w:cs="Arial"/>
          <w:bCs/>
        </w:rPr>
        <w:t xml:space="preserve"> Se </w:t>
      </w:r>
      <w:r w:rsidRPr="00354E01">
        <w:rPr>
          <w:rFonts w:ascii="Arial" w:hAnsi="Arial" w:cs="Arial"/>
          <w:b/>
        </w:rPr>
        <w:t>vincula</w:t>
      </w:r>
      <w:r w:rsidRPr="00354E01">
        <w:rPr>
          <w:rFonts w:ascii="Arial" w:hAnsi="Arial" w:cs="Arial"/>
          <w:bCs/>
        </w:rPr>
        <w:t xml:space="preserve"> a la Secretaría General de Acuerdos y a la Unidad de Transparencia de este Tribunal Electoral para que, en el ámbito de sus facultades y de ser procedente, realicen la versión pública de la presente sentencia.</w:t>
      </w:r>
    </w:p>
    <w:bookmarkEnd w:id="56"/>
    <w:p w14:paraId="00EE7E3A" w14:textId="6840AB59" w:rsidR="00477CD7" w:rsidRPr="00A21F6C" w:rsidRDefault="00477CD7" w:rsidP="00477CD7">
      <w:pPr>
        <w:pStyle w:val="NormalWeb"/>
        <w:spacing w:before="240" w:beforeAutospacing="0" w:after="0" w:afterAutospacing="0" w:line="360" w:lineRule="auto"/>
        <w:jc w:val="both"/>
        <w:textAlignment w:val="baseline"/>
        <w:rPr>
          <w:rFonts w:ascii="Arial" w:eastAsia="Arial" w:hAnsi="Arial" w:cs="Arial"/>
        </w:rPr>
      </w:pPr>
      <w:r w:rsidRPr="00A21F6C">
        <w:rPr>
          <w:rFonts w:ascii="Arial" w:eastAsia="Arial" w:hAnsi="Arial" w:cs="Arial"/>
          <w:b/>
        </w:rPr>
        <w:t>NOTIFÍQUESE.</w:t>
      </w:r>
      <w:r w:rsidR="008B1BCD">
        <w:rPr>
          <w:rFonts w:ascii="Arial" w:eastAsia="Arial" w:hAnsi="Arial" w:cs="Arial"/>
          <w:b/>
        </w:rPr>
        <w:t xml:space="preserve"> </w:t>
      </w:r>
      <w:r w:rsidR="008B1BCD" w:rsidRPr="00AB4195">
        <w:rPr>
          <w:rFonts w:ascii="Arial" w:eastAsia="Arial" w:hAnsi="Arial" w:cs="Arial"/>
          <w:b/>
        </w:rPr>
        <w:t>Por</w:t>
      </w:r>
      <w:r w:rsidR="008B1BCD">
        <w:rPr>
          <w:rFonts w:ascii="Arial" w:eastAsia="Arial" w:hAnsi="Arial" w:cs="Arial"/>
          <w:b/>
        </w:rPr>
        <w:t xml:space="preserve"> correo electrónico </w:t>
      </w:r>
      <w:r w:rsidR="008B1BCD">
        <w:rPr>
          <w:rFonts w:ascii="Arial" w:eastAsia="Arial" w:hAnsi="Arial" w:cs="Arial"/>
        </w:rPr>
        <w:t xml:space="preserve">al quejoso y </w:t>
      </w:r>
      <w:r w:rsidR="008B1BCD">
        <w:rPr>
          <w:rFonts w:ascii="Arial" w:eastAsia="Arial" w:hAnsi="Arial" w:cs="Arial"/>
          <w:b/>
        </w:rPr>
        <w:t xml:space="preserve">personalmente </w:t>
      </w:r>
      <w:r w:rsidR="008B1BCD">
        <w:rPr>
          <w:rFonts w:ascii="Arial" w:eastAsia="Arial" w:hAnsi="Arial" w:cs="Arial"/>
        </w:rPr>
        <w:t>a los denunciados;</w:t>
      </w:r>
      <w:r w:rsidR="008B1BCD">
        <w:rPr>
          <w:rFonts w:ascii="Arial" w:eastAsia="Arial" w:hAnsi="Arial" w:cs="Arial"/>
          <w:color w:val="000000"/>
        </w:rPr>
        <w:t xml:space="preserve"> por </w:t>
      </w:r>
      <w:r w:rsidR="008B1BCD">
        <w:rPr>
          <w:rFonts w:ascii="Arial" w:eastAsia="Arial" w:hAnsi="Arial" w:cs="Arial"/>
          <w:b/>
        </w:rPr>
        <w:t>oficio</w:t>
      </w:r>
      <w:r w:rsidR="008B1BCD">
        <w:rPr>
          <w:rFonts w:ascii="Arial" w:eastAsia="Arial" w:hAnsi="Arial" w:cs="Arial"/>
        </w:rPr>
        <w:t xml:space="preserve"> al Instituto Electoral de Michoacán, por conducto de la Secretaria Ejecutiva; y por </w:t>
      </w:r>
      <w:r w:rsidR="008B1BCD">
        <w:rPr>
          <w:rFonts w:ascii="Arial" w:eastAsia="Arial" w:hAnsi="Arial" w:cs="Arial"/>
          <w:b/>
          <w:color w:val="000000"/>
        </w:rPr>
        <w:t>estrados</w:t>
      </w:r>
      <w:r w:rsidR="008B1BCD">
        <w:rPr>
          <w:rFonts w:ascii="Arial" w:eastAsia="Arial" w:hAnsi="Arial" w:cs="Arial"/>
          <w:color w:val="000000"/>
        </w:rPr>
        <w:t xml:space="preserve"> a los demás interesados</w:t>
      </w:r>
      <w:r w:rsidR="008B1BCD">
        <w:rPr>
          <w:rFonts w:ascii="Arial" w:eastAsia="Arial" w:hAnsi="Arial" w:cs="Arial"/>
        </w:rPr>
        <w:t>. L</w:t>
      </w:r>
      <w:r w:rsidR="008B1BCD">
        <w:rPr>
          <w:rFonts w:ascii="Arial" w:eastAsia="Arial" w:hAnsi="Arial" w:cs="Arial"/>
          <w:color w:val="000000"/>
        </w:rPr>
        <w:t xml:space="preserve">o anterior con fundamento en los artículos 37, fracciones I, II y II, y 39 de la </w:t>
      </w:r>
      <w:r w:rsidR="008B1BCD" w:rsidRPr="002803F6">
        <w:rPr>
          <w:rFonts w:ascii="Arial" w:eastAsia="Arial" w:hAnsi="Arial" w:cs="Arial"/>
          <w:i/>
          <w:iCs/>
          <w:color w:val="000000"/>
        </w:rPr>
        <w:t>Ley de Justicia</w:t>
      </w:r>
      <w:r w:rsidR="008B1BCD">
        <w:rPr>
          <w:rFonts w:ascii="Arial" w:eastAsia="Arial" w:hAnsi="Arial" w:cs="Arial"/>
          <w:color w:val="000000"/>
        </w:rPr>
        <w:t xml:space="preserve">; </w:t>
      </w:r>
      <w:r w:rsidRPr="00A21F6C">
        <w:rPr>
          <w:rFonts w:ascii="Arial" w:eastAsia="Arial" w:hAnsi="Arial" w:cs="Arial"/>
          <w:color w:val="000000"/>
        </w:rPr>
        <w:t xml:space="preserve">artículo 140 del Reglamento Interior del </w:t>
      </w:r>
      <w:r w:rsidRPr="00865071">
        <w:rPr>
          <w:rFonts w:ascii="Arial" w:eastAsia="Arial" w:hAnsi="Arial" w:cs="Arial"/>
          <w:i/>
          <w:color w:val="000000"/>
        </w:rPr>
        <w:t>Tribunal Electoral</w:t>
      </w:r>
      <w:r w:rsidRPr="00A21F6C">
        <w:rPr>
          <w:rFonts w:ascii="Arial" w:eastAsia="Arial" w:hAnsi="Arial" w:cs="Arial"/>
          <w:color w:val="000000"/>
        </w:rPr>
        <w:t xml:space="preserve">, así </w:t>
      </w:r>
      <w:r w:rsidRPr="00A21F6C">
        <w:rPr>
          <w:rFonts w:ascii="Arial" w:eastAsia="Arial" w:hAnsi="Arial" w:cs="Arial"/>
        </w:rPr>
        <w:t xml:space="preserve">como 32 y 35 de los Lineamientos del Tribunal Electoral del Estado para el uso de Tecnologías de la Información y comunicación en las sesiones, reuniones, recepción de medios de impugnación y procedimientos, promociones y notificaciones. </w:t>
      </w:r>
    </w:p>
    <w:p w14:paraId="00EE7E3B" w14:textId="246E4628" w:rsidR="0097764D" w:rsidRPr="00C21465" w:rsidRDefault="00BC2F9F" w:rsidP="0097764D">
      <w:pPr>
        <w:tabs>
          <w:tab w:val="left" w:pos="426"/>
          <w:tab w:val="left" w:pos="567"/>
        </w:tabs>
        <w:spacing w:before="100" w:beforeAutospacing="1" w:after="100" w:afterAutospacing="1" w:line="360" w:lineRule="auto"/>
        <w:jc w:val="both"/>
        <w:rPr>
          <w:rFonts w:ascii="Arial" w:hAnsi="Arial" w:cs="Arial"/>
        </w:rPr>
      </w:pPr>
      <w:r w:rsidRPr="00BC2F9F">
        <w:rPr>
          <w:rFonts w:ascii="Arial" w:hAnsi="Arial" w:cs="Arial"/>
          <w:sz w:val="24"/>
          <w:szCs w:val="24"/>
        </w:rPr>
        <w:t xml:space="preserve">Así, en </w:t>
      </w:r>
      <w:r w:rsidR="00CE77E5">
        <w:rPr>
          <w:rFonts w:ascii="Arial" w:hAnsi="Arial" w:cs="Arial"/>
          <w:sz w:val="24"/>
          <w:szCs w:val="24"/>
        </w:rPr>
        <w:t>s</w:t>
      </w:r>
      <w:r w:rsidRPr="00BC2F9F">
        <w:rPr>
          <w:rFonts w:ascii="Arial" w:hAnsi="Arial" w:cs="Arial"/>
          <w:sz w:val="24"/>
          <w:szCs w:val="24"/>
        </w:rPr>
        <w:t xml:space="preserve">esión </w:t>
      </w:r>
      <w:r w:rsidR="00CE77E5">
        <w:rPr>
          <w:rFonts w:ascii="Arial" w:hAnsi="Arial" w:cs="Arial"/>
          <w:sz w:val="24"/>
          <w:szCs w:val="24"/>
        </w:rPr>
        <w:t>p</w:t>
      </w:r>
      <w:r w:rsidRPr="00BC2F9F">
        <w:rPr>
          <w:rFonts w:ascii="Arial" w:hAnsi="Arial" w:cs="Arial"/>
          <w:sz w:val="24"/>
          <w:szCs w:val="24"/>
        </w:rPr>
        <w:t>ública del día de hoy, a las</w:t>
      </w:r>
      <w:r>
        <w:rPr>
          <w:rFonts w:ascii="Arial" w:hAnsi="Arial" w:cs="Arial"/>
          <w:sz w:val="24"/>
          <w:szCs w:val="24"/>
        </w:rPr>
        <w:t xml:space="preserve"> dieciséis</w:t>
      </w:r>
      <w:r w:rsidRPr="00BC2F9F">
        <w:rPr>
          <w:rFonts w:ascii="Arial" w:hAnsi="Arial" w:cs="Arial"/>
          <w:sz w:val="24"/>
          <w:szCs w:val="24"/>
        </w:rPr>
        <w:t xml:space="preserve"> horas con </w:t>
      </w:r>
      <w:r>
        <w:rPr>
          <w:rFonts w:ascii="Arial" w:hAnsi="Arial" w:cs="Arial"/>
          <w:sz w:val="24"/>
          <w:szCs w:val="24"/>
        </w:rPr>
        <w:t>treinta y ocho</w:t>
      </w:r>
      <w:r w:rsidRPr="00BC2F9F">
        <w:rPr>
          <w:rFonts w:ascii="Arial" w:hAnsi="Arial" w:cs="Arial"/>
          <w:sz w:val="24"/>
          <w:szCs w:val="24"/>
        </w:rPr>
        <w:t xml:space="preserve"> minutos, por unanimidad de votos, lo resolvieron y firman las Magistraturas Integrantes del Pleno del Tribunal Electoral del Estado, la Magistrada Presidenta Amelí Gissel Navarro Lepe, las Magistradas Yurisha Andrade Morales y Alma Rosa Bahena Villalobos </w:t>
      </w:r>
      <w:r w:rsidRPr="00BC2F9F">
        <w:rPr>
          <w:rFonts w:ascii="Arial" w:hAnsi="Arial" w:cs="Arial"/>
          <w:i/>
          <w:iCs/>
          <w:sz w:val="24"/>
          <w:szCs w:val="24"/>
        </w:rPr>
        <w:t>—quien fue ponente—</w:t>
      </w:r>
      <w:r w:rsidRPr="00BC2F9F">
        <w:rPr>
          <w:rFonts w:ascii="Arial" w:hAnsi="Arial" w:cs="Arial"/>
          <w:sz w:val="24"/>
          <w:szCs w:val="24"/>
        </w:rPr>
        <w:t>, así como los Magistrados Adrián Hernández Pinedo y Eric López Villaseñor, ante el Secretario General de Acuerdos, Víctor Hugo Arroyo Sandoval, quien autoriza y da fe.</w:t>
      </w:r>
    </w:p>
    <w:tbl>
      <w:tblPr>
        <w:tblW w:w="10349" w:type="dxa"/>
        <w:jc w:val="center"/>
        <w:tblLayout w:type="fixed"/>
        <w:tblLook w:val="0400" w:firstRow="0" w:lastRow="0" w:firstColumn="0" w:lastColumn="0" w:noHBand="0" w:noVBand="1"/>
      </w:tblPr>
      <w:tblGrid>
        <w:gridCol w:w="4236"/>
        <w:gridCol w:w="159"/>
        <w:gridCol w:w="3592"/>
        <w:gridCol w:w="2078"/>
        <w:gridCol w:w="284"/>
      </w:tblGrid>
      <w:tr w:rsidR="0097764D" w:rsidRPr="00982EBD" w14:paraId="00EE7E42" w14:textId="77777777" w:rsidTr="00BC2F9F">
        <w:trPr>
          <w:gridAfter w:val="2"/>
          <w:wAfter w:w="2362" w:type="dxa"/>
          <w:jc w:val="center"/>
        </w:trPr>
        <w:tc>
          <w:tcPr>
            <w:tcW w:w="7987" w:type="dxa"/>
            <w:gridSpan w:val="3"/>
          </w:tcPr>
          <w:p w14:paraId="00EE7E3F" w14:textId="18A81F37" w:rsidR="0097764D" w:rsidRPr="00982EBD" w:rsidRDefault="00CE77E5" w:rsidP="00CE77E5">
            <w:pPr>
              <w:pBdr>
                <w:top w:val="nil"/>
                <w:left w:val="nil"/>
                <w:bottom w:val="nil"/>
                <w:right w:val="nil"/>
                <w:between w:val="nil"/>
              </w:pBdr>
              <w:jc w:val="center"/>
              <w:rPr>
                <w:rFonts w:ascii="Arial" w:eastAsia="Arial" w:hAnsi="Arial" w:cs="Arial"/>
                <w:b/>
                <w:color w:val="000000"/>
                <w:sz w:val="26"/>
                <w:szCs w:val="26"/>
              </w:rPr>
            </w:pPr>
            <w:r>
              <w:rPr>
                <w:rFonts w:ascii="Arial" w:eastAsia="Arial" w:hAnsi="Arial" w:cs="Arial"/>
                <w:b/>
                <w:color w:val="000000"/>
                <w:sz w:val="26"/>
                <w:szCs w:val="26"/>
              </w:rPr>
              <w:t xml:space="preserve">                            </w:t>
            </w:r>
            <w:r w:rsidR="0097764D" w:rsidRPr="00982EBD">
              <w:rPr>
                <w:rFonts w:ascii="Arial" w:eastAsia="Arial" w:hAnsi="Arial" w:cs="Arial"/>
                <w:b/>
                <w:color w:val="000000"/>
                <w:sz w:val="26"/>
                <w:szCs w:val="26"/>
              </w:rPr>
              <w:t>MAGISTRADA PRESIDENTA</w:t>
            </w:r>
          </w:p>
          <w:p w14:paraId="1B273467" w14:textId="77777777" w:rsidR="00E26DE2" w:rsidRPr="00982EBD" w:rsidRDefault="00E26DE2" w:rsidP="005018F7">
            <w:pPr>
              <w:pBdr>
                <w:top w:val="nil"/>
                <w:left w:val="nil"/>
                <w:bottom w:val="nil"/>
                <w:right w:val="nil"/>
                <w:between w:val="nil"/>
              </w:pBdr>
              <w:jc w:val="center"/>
              <w:rPr>
                <w:rFonts w:ascii="Arial" w:eastAsia="Arial" w:hAnsi="Arial" w:cs="Arial"/>
                <w:b/>
                <w:color w:val="000000"/>
                <w:sz w:val="26"/>
                <w:szCs w:val="26"/>
              </w:rPr>
            </w:pPr>
          </w:p>
          <w:p w14:paraId="00EE7E40" w14:textId="77777777" w:rsidR="0097764D" w:rsidRPr="00982EBD" w:rsidRDefault="0097764D">
            <w:pPr>
              <w:pBdr>
                <w:top w:val="nil"/>
                <w:left w:val="nil"/>
                <w:bottom w:val="nil"/>
                <w:right w:val="nil"/>
                <w:between w:val="nil"/>
              </w:pBdr>
              <w:jc w:val="center"/>
              <w:rPr>
                <w:rFonts w:ascii="Arial" w:eastAsia="Arial" w:hAnsi="Arial" w:cs="Arial"/>
                <w:b/>
                <w:color w:val="000000"/>
                <w:sz w:val="26"/>
                <w:szCs w:val="26"/>
              </w:rPr>
            </w:pPr>
          </w:p>
          <w:p w14:paraId="00EE7E41" w14:textId="2B2C499D" w:rsidR="0097764D" w:rsidRPr="00982EBD" w:rsidRDefault="00CE77E5">
            <w:pPr>
              <w:pBdr>
                <w:top w:val="nil"/>
                <w:left w:val="nil"/>
                <w:bottom w:val="nil"/>
                <w:right w:val="nil"/>
                <w:between w:val="nil"/>
              </w:pBdr>
              <w:jc w:val="center"/>
              <w:rPr>
                <w:rFonts w:ascii="Arial" w:eastAsia="Arial" w:hAnsi="Arial" w:cs="Arial"/>
                <w:b/>
                <w:color w:val="000000"/>
                <w:sz w:val="26"/>
                <w:szCs w:val="26"/>
              </w:rPr>
            </w:pPr>
            <w:r>
              <w:rPr>
                <w:rFonts w:ascii="Arial" w:eastAsia="Arial" w:hAnsi="Arial" w:cs="Arial"/>
                <w:b/>
                <w:color w:val="000000"/>
                <w:sz w:val="26"/>
                <w:szCs w:val="26"/>
              </w:rPr>
              <w:t xml:space="preserve">                            </w:t>
            </w:r>
            <w:r w:rsidR="0097764D">
              <w:rPr>
                <w:rFonts w:ascii="Arial" w:eastAsia="Arial" w:hAnsi="Arial" w:cs="Arial"/>
                <w:b/>
                <w:color w:val="000000"/>
                <w:sz w:val="26"/>
                <w:szCs w:val="26"/>
              </w:rPr>
              <w:t>AMELÍ GISSEL NAVARRO LEPE</w:t>
            </w:r>
          </w:p>
        </w:tc>
      </w:tr>
      <w:tr w:rsidR="0097764D" w:rsidRPr="00982EBD" w14:paraId="00EE7E53" w14:textId="77777777" w:rsidTr="00BC2F9F">
        <w:trPr>
          <w:jc w:val="center"/>
        </w:trPr>
        <w:tc>
          <w:tcPr>
            <w:tcW w:w="4395" w:type="dxa"/>
            <w:gridSpan w:val="2"/>
          </w:tcPr>
          <w:p w14:paraId="00EE7E44" w14:textId="77777777" w:rsidR="0097764D" w:rsidRPr="00982EBD" w:rsidRDefault="0097764D" w:rsidP="005018F7">
            <w:pPr>
              <w:pBdr>
                <w:top w:val="nil"/>
                <w:left w:val="nil"/>
                <w:bottom w:val="nil"/>
                <w:right w:val="nil"/>
                <w:between w:val="nil"/>
              </w:pBdr>
              <w:rPr>
                <w:rFonts w:ascii="Arial" w:eastAsia="Arial" w:hAnsi="Arial" w:cs="Arial"/>
                <w:b/>
                <w:color w:val="000000"/>
                <w:sz w:val="26"/>
                <w:szCs w:val="26"/>
              </w:rPr>
            </w:pPr>
          </w:p>
          <w:p w14:paraId="00EE7E47" w14:textId="30D0AF73" w:rsidR="0097764D" w:rsidRPr="00982EBD" w:rsidRDefault="0097764D">
            <w:pPr>
              <w:pBdr>
                <w:top w:val="nil"/>
                <w:left w:val="nil"/>
                <w:bottom w:val="nil"/>
                <w:right w:val="nil"/>
                <w:between w:val="nil"/>
              </w:pBdr>
              <w:jc w:val="center"/>
              <w:rPr>
                <w:rFonts w:ascii="Arial" w:eastAsia="Arial" w:hAnsi="Arial" w:cs="Arial"/>
                <w:b/>
                <w:color w:val="000000"/>
                <w:sz w:val="26"/>
                <w:szCs w:val="26"/>
              </w:rPr>
            </w:pPr>
            <w:r w:rsidRPr="00982EBD">
              <w:rPr>
                <w:rFonts w:ascii="Arial" w:eastAsia="Arial" w:hAnsi="Arial" w:cs="Arial"/>
                <w:b/>
                <w:color w:val="000000"/>
                <w:sz w:val="26"/>
                <w:szCs w:val="26"/>
              </w:rPr>
              <w:t>MAGISTRADA</w:t>
            </w:r>
          </w:p>
          <w:p w14:paraId="00EE7E48" w14:textId="77777777" w:rsidR="0097764D" w:rsidRPr="00982EBD" w:rsidRDefault="0097764D">
            <w:pPr>
              <w:pBdr>
                <w:top w:val="nil"/>
                <w:left w:val="nil"/>
                <w:bottom w:val="nil"/>
                <w:right w:val="nil"/>
                <w:between w:val="nil"/>
              </w:pBdr>
              <w:rPr>
                <w:rFonts w:ascii="Arial" w:eastAsia="Arial" w:hAnsi="Arial" w:cs="Arial"/>
                <w:b/>
                <w:color w:val="000000"/>
                <w:sz w:val="26"/>
                <w:szCs w:val="26"/>
              </w:rPr>
            </w:pPr>
          </w:p>
          <w:p w14:paraId="00EE7E49" w14:textId="77777777" w:rsidR="0097764D" w:rsidRPr="00982EBD" w:rsidRDefault="0097764D">
            <w:pPr>
              <w:pBdr>
                <w:top w:val="nil"/>
                <w:left w:val="nil"/>
                <w:bottom w:val="nil"/>
                <w:right w:val="nil"/>
                <w:between w:val="nil"/>
              </w:pBdr>
              <w:jc w:val="center"/>
              <w:rPr>
                <w:rFonts w:ascii="Arial" w:eastAsia="Arial" w:hAnsi="Arial" w:cs="Arial"/>
                <w:b/>
                <w:color w:val="000000"/>
                <w:sz w:val="26"/>
                <w:szCs w:val="26"/>
              </w:rPr>
            </w:pPr>
          </w:p>
          <w:p w14:paraId="00EE7E4A" w14:textId="27E44C65" w:rsidR="0097764D" w:rsidRPr="00982EBD" w:rsidRDefault="00630E9B" w:rsidP="00BC2F9F">
            <w:pPr>
              <w:pBdr>
                <w:top w:val="nil"/>
                <w:left w:val="nil"/>
                <w:bottom w:val="nil"/>
                <w:right w:val="nil"/>
                <w:between w:val="nil"/>
              </w:pBdr>
              <w:spacing w:after="0" w:line="240" w:lineRule="auto"/>
              <w:rPr>
                <w:rFonts w:ascii="Arial" w:eastAsia="Arial" w:hAnsi="Arial" w:cs="Arial"/>
                <w:b/>
                <w:color w:val="000000"/>
                <w:sz w:val="26"/>
                <w:szCs w:val="26"/>
              </w:rPr>
            </w:pPr>
            <w:r w:rsidRPr="00982EBD">
              <w:rPr>
                <w:rFonts w:ascii="Arial" w:eastAsia="Arial" w:hAnsi="Arial" w:cs="Arial"/>
                <w:b/>
                <w:color w:val="000000"/>
                <w:sz w:val="26"/>
                <w:szCs w:val="26"/>
              </w:rPr>
              <w:t xml:space="preserve">YURISHA </w:t>
            </w:r>
            <w:r>
              <w:rPr>
                <w:rFonts w:ascii="Arial" w:eastAsia="Arial" w:hAnsi="Arial" w:cs="Arial"/>
                <w:b/>
                <w:color w:val="000000"/>
                <w:sz w:val="26"/>
                <w:szCs w:val="26"/>
              </w:rPr>
              <w:t>ANDRADE</w:t>
            </w:r>
            <w:r w:rsidR="0097764D" w:rsidRPr="00982EBD">
              <w:rPr>
                <w:rFonts w:ascii="Arial" w:eastAsia="Arial" w:hAnsi="Arial" w:cs="Arial"/>
                <w:b/>
                <w:color w:val="000000"/>
                <w:sz w:val="26"/>
                <w:szCs w:val="26"/>
              </w:rPr>
              <w:t xml:space="preserve"> MORALES</w:t>
            </w:r>
          </w:p>
        </w:tc>
        <w:tc>
          <w:tcPr>
            <w:tcW w:w="5954" w:type="dxa"/>
            <w:gridSpan w:val="3"/>
          </w:tcPr>
          <w:p w14:paraId="00EE7E4C" w14:textId="77777777" w:rsidR="0097764D" w:rsidRPr="00982EBD" w:rsidRDefault="0097764D" w:rsidP="005018F7">
            <w:pPr>
              <w:pBdr>
                <w:top w:val="nil"/>
                <w:left w:val="nil"/>
                <w:bottom w:val="nil"/>
                <w:right w:val="nil"/>
                <w:between w:val="nil"/>
              </w:pBdr>
              <w:rPr>
                <w:rFonts w:ascii="Arial" w:eastAsia="Arial" w:hAnsi="Arial" w:cs="Arial"/>
                <w:b/>
                <w:color w:val="000000"/>
                <w:sz w:val="26"/>
                <w:szCs w:val="26"/>
              </w:rPr>
            </w:pPr>
          </w:p>
          <w:p w14:paraId="00EE7E4F" w14:textId="3BCC0A15" w:rsidR="0097764D" w:rsidRDefault="0097764D">
            <w:pPr>
              <w:pBdr>
                <w:top w:val="nil"/>
                <w:left w:val="nil"/>
                <w:bottom w:val="nil"/>
                <w:right w:val="nil"/>
                <w:between w:val="nil"/>
              </w:pBdr>
              <w:jc w:val="center"/>
              <w:rPr>
                <w:rFonts w:ascii="Arial" w:eastAsia="Arial" w:hAnsi="Arial" w:cs="Arial"/>
                <w:b/>
                <w:color w:val="000000"/>
                <w:sz w:val="26"/>
                <w:szCs w:val="26"/>
              </w:rPr>
            </w:pPr>
            <w:r w:rsidRPr="00982EBD">
              <w:rPr>
                <w:rFonts w:ascii="Arial" w:eastAsia="Arial" w:hAnsi="Arial" w:cs="Arial"/>
                <w:b/>
                <w:color w:val="000000"/>
                <w:sz w:val="26"/>
                <w:szCs w:val="26"/>
              </w:rPr>
              <w:t>MAGISTRAD</w:t>
            </w:r>
            <w:r>
              <w:rPr>
                <w:rFonts w:ascii="Arial" w:eastAsia="Arial" w:hAnsi="Arial" w:cs="Arial"/>
                <w:b/>
                <w:color w:val="000000"/>
                <w:sz w:val="26"/>
                <w:szCs w:val="26"/>
              </w:rPr>
              <w:t>A</w:t>
            </w:r>
          </w:p>
          <w:p w14:paraId="00EE7E50" w14:textId="77777777" w:rsidR="0097764D" w:rsidRPr="00982EBD" w:rsidRDefault="0097764D">
            <w:pPr>
              <w:pBdr>
                <w:top w:val="nil"/>
                <w:left w:val="nil"/>
                <w:bottom w:val="nil"/>
                <w:right w:val="nil"/>
                <w:between w:val="nil"/>
              </w:pBdr>
              <w:jc w:val="center"/>
              <w:rPr>
                <w:rFonts w:ascii="Arial" w:eastAsia="Arial" w:hAnsi="Arial" w:cs="Arial"/>
                <w:b/>
                <w:color w:val="000000"/>
                <w:sz w:val="26"/>
                <w:szCs w:val="26"/>
              </w:rPr>
            </w:pPr>
          </w:p>
          <w:p w14:paraId="00EE7E51" w14:textId="77777777" w:rsidR="0097764D" w:rsidRPr="00982EBD" w:rsidRDefault="0097764D">
            <w:pPr>
              <w:pBdr>
                <w:top w:val="nil"/>
                <w:left w:val="nil"/>
                <w:bottom w:val="nil"/>
                <w:right w:val="nil"/>
                <w:between w:val="nil"/>
              </w:pBdr>
              <w:jc w:val="center"/>
              <w:rPr>
                <w:rFonts w:ascii="Arial" w:eastAsia="Arial" w:hAnsi="Arial" w:cs="Arial"/>
                <w:b/>
                <w:color w:val="000000"/>
                <w:sz w:val="26"/>
                <w:szCs w:val="26"/>
              </w:rPr>
            </w:pPr>
          </w:p>
          <w:p w14:paraId="00EE7E52" w14:textId="552D2B06" w:rsidR="0097764D" w:rsidRPr="00982EBD" w:rsidRDefault="0097764D" w:rsidP="00BC2F9F">
            <w:pPr>
              <w:pBdr>
                <w:top w:val="nil"/>
                <w:left w:val="nil"/>
                <w:bottom w:val="nil"/>
                <w:right w:val="nil"/>
                <w:between w:val="nil"/>
              </w:pBdr>
              <w:spacing w:after="0" w:line="240" w:lineRule="auto"/>
              <w:jc w:val="center"/>
              <w:rPr>
                <w:rFonts w:ascii="Arial" w:eastAsia="Arial" w:hAnsi="Arial" w:cs="Arial"/>
                <w:b/>
                <w:color w:val="000000"/>
                <w:sz w:val="26"/>
                <w:szCs w:val="26"/>
              </w:rPr>
            </w:pPr>
            <w:r w:rsidRPr="00982EBD">
              <w:rPr>
                <w:rFonts w:ascii="Arial" w:eastAsia="Arial" w:hAnsi="Arial" w:cs="Arial"/>
                <w:b/>
                <w:color w:val="000000"/>
                <w:sz w:val="26"/>
                <w:szCs w:val="26"/>
              </w:rPr>
              <w:t>A</w:t>
            </w:r>
            <w:r>
              <w:rPr>
                <w:rFonts w:ascii="Arial" w:eastAsia="Arial" w:hAnsi="Arial" w:cs="Arial"/>
                <w:b/>
                <w:color w:val="000000"/>
                <w:sz w:val="26"/>
                <w:szCs w:val="26"/>
              </w:rPr>
              <w:t>LMA ROSA BAHENA VILLALOBOS</w:t>
            </w:r>
          </w:p>
        </w:tc>
      </w:tr>
      <w:tr w:rsidR="0097764D" w:rsidRPr="00982EBD" w14:paraId="00EE7E68" w14:textId="77777777" w:rsidTr="00BC2F9F">
        <w:trPr>
          <w:jc w:val="center"/>
        </w:trPr>
        <w:tc>
          <w:tcPr>
            <w:tcW w:w="4236" w:type="dxa"/>
          </w:tcPr>
          <w:p w14:paraId="00EE7E58" w14:textId="77777777" w:rsidR="0097764D" w:rsidRDefault="0097764D" w:rsidP="00E26DE2">
            <w:pPr>
              <w:pBdr>
                <w:top w:val="nil"/>
                <w:left w:val="nil"/>
                <w:bottom w:val="nil"/>
                <w:right w:val="nil"/>
                <w:between w:val="nil"/>
              </w:pBdr>
              <w:rPr>
                <w:rFonts w:ascii="Arial" w:eastAsia="Arial" w:hAnsi="Arial" w:cs="Arial"/>
                <w:b/>
                <w:color w:val="000000"/>
                <w:sz w:val="26"/>
                <w:szCs w:val="26"/>
              </w:rPr>
            </w:pPr>
          </w:p>
          <w:p w14:paraId="25272491" w14:textId="77777777" w:rsidR="0069491D" w:rsidRPr="00982EBD" w:rsidRDefault="0069491D" w:rsidP="00E26DE2">
            <w:pPr>
              <w:pBdr>
                <w:top w:val="nil"/>
                <w:left w:val="nil"/>
                <w:bottom w:val="nil"/>
                <w:right w:val="nil"/>
                <w:between w:val="nil"/>
              </w:pBdr>
              <w:rPr>
                <w:rFonts w:ascii="Arial" w:eastAsia="Arial" w:hAnsi="Arial" w:cs="Arial"/>
                <w:b/>
                <w:color w:val="000000"/>
                <w:sz w:val="26"/>
                <w:szCs w:val="26"/>
              </w:rPr>
            </w:pPr>
          </w:p>
          <w:p w14:paraId="00EE7E59" w14:textId="77777777" w:rsidR="0097764D" w:rsidRPr="00982EBD" w:rsidRDefault="0097764D">
            <w:pPr>
              <w:pBdr>
                <w:top w:val="nil"/>
                <w:left w:val="nil"/>
                <w:bottom w:val="nil"/>
                <w:right w:val="nil"/>
                <w:between w:val="nil"/>
              </w:pBdr>
              <w:jc w:val="center"/>
              <w:rPr>
                <w:rFonts w:ascii="Arial" w:eastAsia="Arial" w:hAnsi="Arial" w:cs="Arial"/>
                <w:b/>
                <w:color w:val="000000"/>
                <w:sz w:val="26"/>
                <w:szCs w:val="26"/>
              </w:rPr>
            </w:pPr>
            <w:r w:rsidRPr="00982EBD">
              <w:rPr>
                <w:rFonts w:ascii="Arial" w:eastAsia="Arial" w:hAnsi="Arial" w:cs="Arial"/>
                <w:b/>
                <w:color w:val="000000"/>
                <w:sz w:val="26"/>
                <w:szCs w:val="26"/>
              </w:rPr>
              <w:t>MAGISTRADO</w:t>
            </w:r>
          </w:p>
          <w:p w14:paraId="00EE7E5C" w14:textId="77777777" w:rsidR="0097764D" w:rsidRPr="00982EBD" w:rsidRDefault="0097764D" w:rsidP="00E26DE2">
            <w:pPr>
              <w:pBdr>
                <w:top w:val="nil"/>
                <w:left w:val="nil"/>
                <w:bottom w:val="nil"/>
                <w:right w:val="nil"/>
                <w:between w:val="nil"/>
              </w:pBdr>
              <w:rPr>
                <w:rFonts w:ascii="Arial" w:eastAsia="Arial" w:hAnsi="Arial" w:cs="Arial"/>
                <w:b/>
                <w:color w:val="000000"/>
                <w:sz w:val="26"/>
                <w:szCs w:val="26"/>
              </w:rPr>
            </w:pPr>
          </w:p>
          <w:p w14:paraId="612FFC29" w14:textId="77777777" w:rsidR="00E26DE2" w:rsidRPr="00982EBD" w:rsidRDefault="00E26DE2" w:rsidP="00E26DE2">
            <w:pPr>
              <w:pBdr>
                <w:top w:val="nil"/>
                <w:left w:val="nil"/>
                <w:bottom w:val="nil"/>
                <w:right w:val="nil"/>
                <w:between w:val="nil"/>
              </w:pBdr>
              <w:rPr>
                <w:rFonts w:ascii="Arial" w:eastAsia="Arial" w:hAnsi="Arial" w:cs="Arial"/>
                <w:b/>
                <w:color w:val="000000"/>
                <w:sz w:val="26"/>
                <w:szCs w:val="26"/>
              </w:rPr>
            </w:pPr>
          </w:p>
          <w:p w14:paraId="00EE7E5D" w14:textId="77777777" w:rsidR="0097764D" w:rsidRPr="00982EBD" w:rsidRDefault="0097764D">
            <w:pPr>
              <w:pBdr>
                <w:top w:val="nil"/>
                <w:left w:val="nil"/>
                <w:bottom w:val="nil"/>
                <w:right w:val="nil"/>
                <w:between w:val="nil"/>
              </w:pBdr>
              <w:jc w:val="center"/>
              <w:rPr>
                <w:rFonts w:ascii="Arial" w:eastAsia="Arial" w:hAnsi="Arial" w:cs="Arial"/>
                <w:b/>
                <w:color w:val="000000"/>
                <w:sz w:val="26"/>
                <w:szCs w:val="26"/>
              </w:rPr>
            </w:pPr>
            <w:r>
              <w:rPr>
                <w:rFonts w:ascii="Arial" w:eastAsia="Arial" w:hAnsi="Arial" w:cs="Arial"/>
                <w:b/>
                <w:color w:val="000000"/>
                <w:sz w:val="26"/>
                <w:szCs w:val="26"/>
              </w:rPr>
              <w:t>ADRIÁN HERNÁNDEZ PINEDO</w:t>
            </w:r>
          </w:p>
        </w:tc>
        <w:tc>
          <w:tcPr>
            <w:tcW w:w="6113" w:type="dxa"/>
            <w:gridSpan w:val="4"/>
          </w:tcPr>
          <w:p w14:paraId="00EE7E62" w14:textId="77777777" w:rsidR="0097764D" w:rsidRDefault="0097764D" w:rsidP="00E26DE2">
            <w:pPr>
              <w:pBdr>
                <w:top w:val="nil"/>
                <w:left w:val="nil"/>
                <w:bottom w:val="nil"/>
                <w:right w:val="nil"/>
                <w:between w:val="nil"/>
              </w:pBdr>
              <w:rPr>
                <w:rFonts w:ascii="Arial" w:eastAsia="Arial" w:hAnsi="Arial" w:cs="Arial"/>
                <w:b/>
                <w:color w:val="000000"/>
                <w:sz w:val="26"/>
                <w:szCs w:val="26"/>
                <w:lang w:val="pt-PT"/>
              </w:rPr>
            </w:pPr>
          </w:p>
          <w:p w14:paraId="05B86479" w14:textId="77777777" w:rsidR="0069491D" w:rsidRPr="00982EBD" w:rsidRDefault="0069491D" w:rsidP="00E26DE2">
            <w:pPr>
              <w:pBdr>
                <w:top w:val="nil"/>
                <w:left w:val="nil"/>
                <w:bottom w:val="nil"/>
                <w:right w:val="nil"/>
                <w:between w:val="nil"/>
              </w:pBdr>
              <w:rPr>
                <w:rFonts w:ascii="Arial" w:eastAsia="Arial" w:hAnsi="Arial" w:cs="Arial"/>
                <w:b/>
                <w:color w:val="000000"/>
                <w:sz w:val="26"/>
                <w:szCs w:val="26"/>
                <w:lang w:val="pt-PT"/>
              </w:rPr>
            </w:pPr>
          </w:p>
          <w:p w14:paraId="00EE7E63" w14:textId="0F05A53A" w:rsidR="0097764D" w:rsidRPr="00982EBD" w:rsidRDefault="00BC2F9F">
            <w:pPr>
              <w:pBdr>
                <w:top w:val="nil"/>
                <w:left w:val="nil"/>
                <w:bottom w:val="nil"/>
                <w:right w:val="nil"/>
                <w:between w:val="nil"/>
              </w:pBdr>
              <w:jc w:val="center"/>
              <w:rPr>
                <w:rFonts w:ascii="Arial" w:eastAsia="Arial" w:hAnsi="Arial" w:cs="Arial"/>
                <w:b/>
                <w:color w:val="000000"/>
                <w:sz w:val="26"/>
                <w:szCs w:val="26"/>
                <w:lang w:val="pt-PT"/>
              </w:rPr>
            </w:pPr>
            <w:r>
              <w:rPr>
                <w:rFonts w:ascii="Arial" w:eastAsia="Arial" w:hAnsi="Arial" w:cs="Arial"/>
                <w:b/>
                <w:color w:val="000000"/>
                <w:sz w:val="26"/>
                <w:szCs w:val="26"/>
                <w:lang w:val="pt-PT"/>
              </w:rPr>
              <w:t xml:space="preserve">     </w:t>
            </w:r>
            <w:r w:rsidR="0097764D" w:rsidRPr="00982EBD">
              <w:rPr>
                <w:rFonts w:ascii="Arial" w:eastAsia="Arial" w:hAnsi="Arial" w:cs="Arial"/>
                <w:b/>
                <w:color w:val="000000"/>
                <w:sz w:val="26"/>
                <w:szCs w:val="26"/>
                <w:lang w:val="pt-PT"/>
              </w:rPr>
              <w:t>MAGISTRAD</w:t>
            </w:r>
            <w:r w:rsidR="0097764D">
              <w:rPr>
                <w:rFonts w:ascii="Arial" w:eastAsia="Arial" w:hAnsi="Arial" w:cs="Arial"/>
                <w:b/>
                <w:color w:val="000000"/>
                <w:sz w:val="26"/>
                <w:szCs w:val="26"/>
                <w:lang w:val="pt-PT"/>
              </w:rPr>
              <w:t>O</w:t>
            </w:r>
          </w:p>
          <w:p w14:paraId="00EE7E64" w14:textId="77777777" w:rsidR="0097764D" w:rsidRPr="00982EBD" w:rsidRDefault="0097764D">
            <w:pPr>
              <w:pBdr>
                <w:top w:val="nil"/>
                <w:left w:val="nil"/>
                <w:bottom w:val="nil"/>
                <w:right w:val="nil"/>
                <w:between w:val="nil"/>
              </w:pBdr>
              <w:rPr>
                <w:rFonts w:ascii="Arial" w:eastAsia="Arial" w:hAnsi="Arial" w:cs="Arial"/>
                <w:b/>
                <w:color w:val="000000"/>
                <w:sz w:val="26"/>
                <w:szCs w:val="26"/>
                <w:lang w:val="pt-PT"/>
              </w:rPr>
            </w:pPr>
          </w:p>
          <w:p w14:paraId="00EE7E66" w14:textId="77777777" w:rsidR="0097764D" w:rsidRPr="00982EBD" w:rsidRDefault="0097764D" w:rsidP="00E26DE2">
            <w:pPr>
              <w:pBdr>
                <w:top w:val="nil"/>
                <w:left w:val="nil"/>
                <w:bottom w:val="nil"/>
                <w:right w:val="nil"/>
                <w:between w:val="nil"/>
              </w:pBdr>
              <w:rPr>
                <w:rFonts w:ascii="Arial" w:eastAsia="Arial" w:hAnsi="Arial" w:cs="Arial"/>
                <w:b/>
                <w:color w:val="000000"/>
                <w:sz w:val="26"/>
                <w:szCs w:val="26"/>
                <w:lang w:val="pt-PT"/>
              </w:rPr>
            </w:pPr>
          </w:p>
          <w:p w14:paraId="00EE7E67" w14:textId="77777777" w:rsidR="0097764D" w:rsidRPr="00982EBD" w:rsidRDefault="0097764D">
            <w:pPr>
              <w:pBdr>
                <w:top w:val="nil"/>
                <w:left w:val="nil"/>
                <w:bottom w:val="nil"/>
                <w:right w:val="nil"/>
                <w:between w:val="nil"/>
              </w:pBdr>
              <w:jc w:val="center"/>
              <w:rPr>
                <w:rFonts w:ascii="Arial" w:eastAsia="Arial" w:hAnsi="Arial" w:cs="Arial"/>
                <w:b/>
                <w:color w:val="000000"/>
                <w:sz w:val="26"/>
                <w:szCs w:val="26"/>
                <w:lang w:val="pt-PT"/>
              </w:rPr>
            </w:pPr>
            <w:r w:rsidRPr="00982EBD">
              <w:rPr>
                <w:rFonts w:ascii="Arial" w:eastAsia="Arial" w:hAnsi="Arial" w:cs="Arial"/>
                <w:b/>
                <w:color w:val="000000"/>
                <w:sz w:val="26"/>
                <w:szCs w:val="26"/>
              </w:rPr>
              <w:t>ERIC LÓPEZ VILLASEÑOR</w:t>
            </w:r>
          </w:p>
        </w:tc>
      </w:tr>
      <w:tr w:rsidR="0097764D" w:rsidRPr="00982EBD" w14:paraId="00EE7E71" w14:textId="77777777" w:rsidTr="00BC2F9F">
        <w:trPr>
          <w:gridAfter w:val="1"/>
          <w:wAfter w:w="284" w:type="dxa"/>
          <w:jc w:val="center"/>
        </w:trPr>
        <w:tc>
          <w:tcPr>
            <w:tcW w:w="10065" w:type="dxa"/>
            <w:gridSpan w:val="4"/>
          </w:tcPr>
          <w:p w14:paraId="00EE7E6A" w14:textId="77777777" w:rsidR="0097764D" w:rsidRDefault="0097764D" w:rsidP="00E26DE2">
            <w:pPr>
              <w:pBdr>
                <w:top w:val="nil"/>
                <w:left w:val="nil"/>
                <w:bottom w:val="nil"/>
                <w:right w:val="nil"/>
                <w:between w:val="nil"/>
              </w:pBdr>
              <w:rPr>
                <w:rFonts w:ascii="Arial" w:eastAsia="Arial" w:hAnsi="Arial" w:cs="Arial"/>
                <w:b/>
                <w:color w:val="000000"/>
                <w:sz w:val="26"/>
                <w:szCs w:val="26"/>
                <w:lang w:val="it-IT"/>
              </w:rPr>
            </w:pPr>
          </w:p>
          <w:p w14:paraId="468EC1B8" w14:textId="77777777" w:rsidR="0069491D" w:rsidRPr="00982EBD" w:rsidRDefault="0069491D" w:rsidP="00E26DE2">
            <w:pPr>
              <w:pBdr>
                <w:top w:val="nil"/>
                <w:left w:val="nil"/>
                <w:bottom w:val="nil"/>
                <w:right w:val="nil"/>
                <w:between w:val="nil"/>
              </w:pBdr>
              <w:rPr>
                <w:rFonts w:ascii="Arial" w:eastAsia="Arial" w:hAnsi="Arial" w:cs="Arial"/>
                <w:b/>
                <w:color w:val="000000"/>
                <w:sz w:val="26"/>
                <w:szCs w:val="26"/>
                <w:lang w:val="it-IT"/>
              </w:rPr>
            </w:pPr>
          </w:p>
          <w:p w14:paraId="00EE7E6B" w14:textId="77777777" w:rsidR="0097764D" w:rsidRPr="00982EBD" w:rsidRDefault="0097764D">
            <w:pPr>
              <w:pBdr>
                <w:top w:val="nil"/>
                <w:left w:val="nil"/>
                <w:bottom w:val="nil"/>
                <w:right w:val="nil"/>
                <w:between w:val="nil"/>
              </w:pBdr>
              <w:jc w:val="center"/>
              <w:rPr>
                <w:rFonts w:ascii="Arial" w:eastAsia="Arial" w:hAnsi="Arial" w:cs="Arial"/>
                <w:b/>
                <w:color w:val="000000"/>
                <w:sz w:val="26"/>
                <w:szCs w:val="26"/>
              </w:rPr>
            </w:pPr>
            <w:r w:rsidRPr="00982EBD">
              <w:rPr>
                <w:rFonts w:ascii="Arial" w:eastAsia="Arial" w:hAnsi="Arial" w:cs="Arial"/>
                <w:b/>
                <w:color w:val="000000"/>
                <w:sz w:val="26"/>
                <w:szCs w:val="26"/>
              </w:rPr>
              <w:t>SECRETARIO GENERAL DE ACUERDOS</w:t>
            </w:r>
          </w:p>
          <w:p w14:paraId="00EE7E6D" w14:textId="77777777" w:rsidR="0097764D" w:rsidRDefault="0097764D" w:rsidP="00E26DE2">
            <w:pPr>
              <w:pBdr>
                <w:top w:val="nil"/>
                <w:left w:val="nil"/>
                <w:bottom w:val="nil"/>
                <w:right w:val="nil"/>
                <w:between w:val="nil"/>
              </w:pBdr>
              <w:rPr>
                <w:rFonts w:ascii="Arial" w:eastAsia="Arial" w:hAnsi="Arial" w:cs="Arial"/>
                <w:b/>
                <w:color w:val="000000"/>
                <w:sz w:val="26"/>
                <w:szCs w:val="26"/>
              </w:rPr>
            </w:pPr>
          </w:p>
          <w:p w14:paraId="00EE7E6E" w14:textId="77777777" w:rsidR="0097764D" w:rsidRPr="00982EBD" w:rsidRDefault="0097764D">
            <w:pPr>
              <w:pBdr>
                <w:top w:val="nil"/>
                <w:left w:val="nil"/>
                <w:bottom w:val="nil"/>
                <w:right w:val="nil"/>
                <w:between w:val="nil"/>
              </w:pBdr>
              <w:rPr>
                <w:rFonts w:ascii="Arial" w:eastAsia="Arial" w:hAnsi="Arial" w:cs="Arial"/>
                <w:b/>
                <w:color w:val="000000"/>
                <w:sz w:val="26"/>
                <w:szCs w:val="26"/>
              </w:rPr>
            </w:pPr>
          </w:p>
          <w:p w14:paraId="00EE7E70" w14:textId="3A2EAFB6" w:rsidR="0097764D" w:rsidRPr="00982EBD" w:rsidRDefault="0097764D">
            <w:pPr>
              <w:pBdr>
                <w:top w:val="nil"/>
                <w:left w:val="nil"/>
                <w:bottom w:val="nil"/>
                <w:right w:val="nil"/>
                <w:between w:val="nil"/>
              </w:pBdr>
              <w:jc w:val="center"/>
              <w:rPr>
                <w:rFonts w:ascii="Arial" w:eastAsia="Arial" w:hAnsi="Arial" w:cs="Arial"/>
                <w:b/>
                <w:color w:val="000000"/>
                <w:sz w:val="26"/>
                <w:szCs w:val="26"/>
              </w:rPr>
            </w:pPr>
            <w:r>
              <w:rPr>
                <w:rFonts w:ascii="Arial" w:eastAsia="Arial" w:hAnsi="Arial" w:cs="Arial"/>
                <w:b/>
                <w:color w:val="000000"/>
                <w:sz w:val="26"/>
                <w:szCs w:val="26"/>
              </w:rPr>
              <w:t>VÍCTOR HUGO ARROYO SANDOVAL</w:t>
            </w:r>
          </w:p>
        </w:tc>
      </w:tr>
    </w:tbl>
    <w:p w14:paraId="00EE7E73" w14:textId="38D67E07" w:rsidR="00A64963" w:rsidRPr="00032259" w:rsidRDefault="00BC2F9F" w:rsidP="00E26DE2">
      <w:pPr>
        <w:tabs>
          <w:tab w:val="left" w:pos="426"/>
          <w:tab w:val="left" w:pos="567"/>
        </w:tabs>
        <w:spacing w:before="100" w:beforeAutospacing="1" w:after="100" w:afterAutospacing="1" w:line="240" w:lineRule="auto"/>
        <w:jc w:val="both"/>
        <w:rPr>
          <w:rFonts w:ascii="Arial Narrow" w:hAnsi="Arial Narrow" w:cs="Arial"/>
          <w:sz w:val="20"/>
          <w:szCs w:val="20"/>
        </w:rPr>
      </w:pPr>
      <w:r w:rsidRPr="00BC2F9F">
        <w:rPr>
          <w:rFonts w:ascii="Arial Narrow" w:hAnsi="Arial Narrow" w:cs="Arial"/>
          <w:sz w:val="20"/>
          <w:szCs w:val="20"/>
        </w:rPr>
        <w:t>El suscrito Víctor Hugo Arroyo Sandoval, Secretario General de Acuerdos del Tribunal Electoral del Estado, con fundamento en los artículos 69, fracción VII, del Código Electoral del Estado de Michoacán de Ocampo y 66, fracciones I y II del Reglamento Interior del Tribunal Electoral del Estado, hago constar que las firmas</w:t>
      </w:r>
      <w:r w:rsidR="006C16BE">
        <w:rPr>
          <w:rFonts w:ascii="Arial Narrow" w:hAnsi="Arial Narrow" w:cs="Arial"/>
          <w:sz w:val="20"/>
          <w:szCs w:val="20"/>
        </w:rPr>
        <w:t xml:space="preserve"> electrónicas</w:t>
      </w:r>
      <w:r w:rsidRPr="00BC2F9F">
        <w:rPr>
          <w:rFonts w:ascii="Arial Narrow" w:hAnsi="Arial Narrow" w:cs="Arial"/>
          <w:sz w:val="20"/>
          <w:szCs w:val="20"/>
        </w:rPr>
        <w:t xml:space="preserve"> que obran en el presente documento, corresponden</w:t>
      </w:r>
      <w:r>
        <w:rPr>
          <w:rFonts w:ascii="Arial Narrow" w:hAnsi="Arial Narrow" w:cs="Arial"/>
          <w:sz w:val="20"/>
          <w:szCs w:val="20"/>
        </w:rPr>
        <w:t xml:space="preserve"> </w:t>
      </w:r>
      <w:r w:rsidR="00A64963" w:rsidRPr="00032259">
        <w:rPr>
          <w:rFonts w:ascii="Arial Narrow" w:hAnsi="Arial Narrow" w:cs="Arial"/>
          <w:sz w:val="20"/>
          <w:szCs w:val="20"/>
        </w:rPr>
        <w:t xml:space="preserve">a la sentencia emitida por el Pleno del Tribunal Electoral del Estado, en sesión pública </w:t>
      </w:r>
      <w:r w:rsidR="00CE77E5">
        <w:rPr>
          <w:rFonts w:ascii="Arial Narrow" w:hAnsi="Arial Narrow" w:cs="Arial"/>
          <w:sz w:val="20"/>
          <w:szCs w:val="20"/>
        </w:rPr>
        <w:t xml:space="preserve">virtual </w:t>
      </w:r>
      <w:r w:rsidR="00A64963" w:rsidRPr="00032259">
        <w:rPr>
          <w:rFonts w:ascii="Arial Narrow" w:hAnsi="Arial Narrow" w:cs="Arial"/>
          <w:sz w:val="20"/>
          <w:szCs w:val="20"/>
        </w:rPr>
        <w:t xml:space="preserve">celebrada el </w:t>
      </w:r>
      <w:r w:rsidR="00511E87">
        <w:rPr>
          <w:rFonts w:ascii="Arial Narrow" w:hAnsi="Arial Narrow" w:cs="Arial"/>
          <w:sz w:val="20"/>
          <w:szCs w:val="20"/>
        </w:rPr>
        <w:t xml:space="preserve"> doce de mayo</w:t>
      </w:r>
      <w:r w:rsidR="00A46850" w:rsidRPr="00032259">
        <w:rPr>
          <w:rFonts w:ascii="Arial Narrow" w:hAnsi="Arial Narrow" w:cs="Arial"/>
          <w:sz w:val="20"/>
          <w:szCs w:val="20"/>
        </w:rPr>
        <w:t xml:space="preserve"> de</w:t>
      </w:r>
      <w:r w:rsidR="00A64963" w:rsidRPr="00032259">
        <w:rPr>
          <w:rFonts w:ascii="Arial Narrow" w:hAnsi="Arial Narrow" w:cs="Arial"/>
          <w:sz w:val="20"/>
          <w:szCs w:val="20"/>
        </w:rPr>
        <w:t xml:space="preserve"> dos mil veinti</w:t>
      </w:r>
      <w:r w:rsidR="0062618F">
        <w:rPr>
          <w:rFonts w:ascii="Arial Narrow" w:hAnsi="Arial Narrow" w:cs="Arial"/>
          <w:sz w:val="20"/>
          <w:szCs w:val="20"/>
        </w:rPr>
        <w:t>séis</w:t>
      </w:r>
      <w:r w:rsidR="00A64963" w:rsidRPr="00032259">
        <w:rPr>
          <w:rFonts w:ascii="Arial Narrow" w:hAnsi="Arial Narrow" w:cs="Arial"/>
          <w:sz w:val="20"/>
          <w:szCs w:val="20"/>
        </w:rPr>
        <w:t xml:space="preserve">, </w:t>
      </w:r>
      <w:r>
        <w:rPr>
          <w:rFonts w:ascii="Arial Narrow" w:hAnsi="Arial Narrow" w:cs="Arial"/>
          <w:sz w:val="20"/>
          <w:szCs w:val="20"/>
        </w:rPr>
        <w:t>en el</w:t>
      </w:r>
      <w:r w:rsidR="00A64963" w:rsidRPr="00032259">
        <w:rPr>
          <w:rFonts w:ascii="Arial Narrow" w:hAnsi="Arial Narrow" w:cs="Arial"/>
          <w:sz w:val="20"/>
          <w:szCs w:val="20"/>
        </w:rPr>
        <w:t xml:space="preserve"> Procedimiento Especial Sancionador </w:t>
      </w:r>
      <w:r w:rsidR="00A64963" w:rsidRPr="00032259">
        <w:rPr>
          <w:rFonts w:ascii="Arial Narrow" w:hAnsi="Arial Narrow" w:cs="Arial"/>
          <w:b/>
          <w:bCs/>
          <w:sz w:val="20"/>
          <w:szCs w:val="20"/>
        </w:rPr>
        <w:t>TEEM-PES-</w:t>
      </w:r>
      <w:r w:rsidR="00316FDE" w:rsidRPr="00032259">
        <w:rPr>
          <w:rFonts w:ascii="Arial Narrow" w:hAnsi="Arial Narrow" w:cs="Arial"/>
          <w:b/>
          <w:bCs/>
          <w:sz w:val="20"/>
          <w:szCs w:val="20"/>
        </w:rPr>
        <w:t>0</w:t>
      </w:r>
      <w:r w:rsidR="0062618F">
        <w:rPr>
          <w:rFonts w:ascii="Arial Narrow" w:hAnsi="Arial Narrow" w:cs="Arial"/>
          <w:b/>
          <w:bCs/>
          <w:sz w:val="20"/>
          <w:szCs w:val="20"/>
        </w:rPr>
        <w:t>06</w:t>
      </w:r>
      <w:r w:rsidR="00A64963" w:rsidRPr="00032259">
        <w:rPr>
          <w:rFonts w:ascii="Arial Narrow" w:hAnsi="Arial Narrow" w:cs="Arial"/>
          <w:b/>
          <w:bCs/>
          <w:sz w:val="20"/>
          <w:szCs w:val="20"/>
        </w:rPr>
        <w:t>/202</w:t>
      </w:r>
      <w:r w:rsidR="0062618F">
        <w:rPr>
          <w:rFonts w:ascii="Arial Narrow" w:hAnsi="Arial Narrow" w:cs="Arial"/>
          <w:b/>
          <w:bCs/>
          <w:sz w:val="20"/>
          <w:szCs w:val="20"/>
        </w:rPr>
        <w:t>6</w:t>
      </w:r>
      <w:r>
        <w:rPr>
          <w:rFonts w:ascii="Arial Narrow" w:hAnsi="Arial Narrow" w:cs="Arial"/>
          <w:b/>
          <w:bCs/>
          <w:sz w:val="20"/>
          <w:szCs w:val="20"/>
        </w:rPr>
        <w:t xml:space="preserve">; </w:t>
      </w:r>
      <w:r w:rsidRPr="00BC2F9F">
        <w:rPr>
          <w:rFonts w:ascii="Arial Narrow" w:hAnsi="Arial Narrow" w:cs="Arial"/>
          <w:sz w:val="20"/>
          <w:szCs w:val="20"/>
        </w:rPr>
        <w:t xml:space="preserve">documento que consta de </w:t>
      </w:r>
      <w:r>
        <w:rPr>
          <w:rFonts w:ascii="Arial Narrow" w:hAnsi="Arial Narrow" w:cs="Arial"/>
          <w:sz w:val="20"/>
          <w:szCs w:val="20"/>
        </w:rPr>
        <w:t xml:space="preserve">cincuenta </w:t>
      </w:r>
      <w:r w:rsidRPr="00BC2F9F">
        <w:rPr>
          <w:rFonts w:ascii="Arial Narrow" w:hAnsi="Arial Narrow" w:cs="Arial"/>
          <w:sz w:val="20"/>
          <w:szCs w:val="20"/>
        </w:rPr>
        <w:t>páginas, incluida la presente; misma que se firma de manera electrónica.</w:t>
      </w:r>
      <w:r>
        <w:rPr>
          <w:rFonts w:ascii="Arial Narrow" w:hAnsi="Arial Narrow" w:cs="Arial"/>
          <w:sz w:val="20"/>
          <w:szCs w:val="20"/>
        </w:rPr>
        <w:t xml:space="preserve"> </w:t>
      </w:r>
      <w:r w:rsidR="00A64963" w:rsidRPr="00032259">
        <w:rPr>
          <w:rFonts w:ascii="Arial Narrow" w:hAnsi="Arial Narrow" w:cs="Arial"/>
          <w:b/>
          <w:bCs/>
          <w:sz w:val="20"/>
          <w:szCs w:val="20"/>
        </w:rPr>
        <w:t>Doy fe.</w:t>
      </w:r>
    </w:p>
    <w:p w14:paraId="00EE7E74" w14:textId="77777777" w:rsidR="00A64963" w:rsidRPr="00A46850" w:rsidRDefault="00A64963" w:rsidP="00E26DE2">
      <w:pPr>
        <w:spacing w:before="100" w:beforeAutospacing="1" w:after="100" w:afterAutospacing="1" w:line="240" w:lineRule="auto"/>
        <w:jc w:val="both"/>
        <w:rPr>
          <w:rFonts w:ascii="Arial Narrow" w:hAnsi="Arial Narrow" w:cs="Arial"/>
          <w:b/>
          <w:bCs/>
          <w:i/>
          <w:iCs/>
          <w:sz w:val="20"/>
          <w:szCs w:val="20"/>
        </w:rPr>
      </w:pPr>
      <w:r w:rsidRPr="00032259">
        <w:rPr>
          <w:rFonts w:ascii="Arial Narrow" w:hAnsi="Arial Narrow" w:cs="Arial"/>
          <w:b/>
          <w:bCs/>
          <w:sz w:val="20"/>
          <w:szCs w:val="20"/>
        </w:rPr>
        <w:t xml:space="preserve">Este documento es una representación gráfica autorizada mediante firmas electrónicas certificadas, el cual tiene plena validez jurídica de conformidad con el numeral tercero y cuarto del </w:t>
      </w:r>
      <w:r w:rsidRPr="00032259">
        <w:rPr>
          <w:rFonts w:ascii="Arial Narrow" w:hAnsi="Arial Narrow" w:cs="Arial"/>
          <w:b/>
          <w:bCs/>
          <w:i/>
          <w:iCs/>
          <w:sz w:val="20"/>
          <w:szCs w:val="20"/>
        </w:rPr>
        <w:t>ACUERDO DEL PLENO POR EL QUE SE IMPLEMENTA EL USO DE LA FIRMA ELECTRÓNICA EN LOS ACUERDOS, RESOLUCIONES Y SENTENCIAS QUE SE DICTEN CON MOTIVO DEL TRÁMITE, TURNO, SUSTANCIACIÓN Y RESOLUCIÓN DE LOS ASUNTOS JURISDICCIONALES, ASÍ COMO EN LOS ACUERDOS, LAS GESTIONES Y DETERMINACIONES DERIVADAS DEL ÁMBITO ADMINISTRATIVO DEL TRIBUNAL.</w:t>
      </w:r>
    </w:p>
    <w:p w14:paraId="790FF604" w14:textId="77777777" w:rsidR="004B000A" w:rsidRDefault="004B000A" w:rsidP="00834635">
      <w:pPr>
        <w:spacing w:before="240" w:after="0" w:line="360" w:lineRule="auto"/>
        <w:jc w:val="both"/>
        <w:rPr>
          <w:rFonts w:ascii="Arial" w:eastAsia="Times New Roman" w:hAnsi="Arial" w:cs="Arial"/>
          <w:bCs/>
          <w:sz w:val="24"/>
          <w:szCs w:val="24"/>
          <w:lang w:val="es-ES_tradnl"/>
        </w:rPr>
        <w:sectPr w:rsidR="004B000A" w:rsidSect="00CE77E5">
          <w:headerReference w:type="default" r:id="rId34"/>
          <w:footerReference w:type="even" r:id="rId35"/>
          <w:footerReference w:type="default" r:id="rId36"/>
          <w:headerReference w:type="first" r:id="rId37"/>
          <w:footerReference w:type="first" r:id="rId38"/>
          <w:pgSz w:w="12242" w:h="19295"/>
          <w:pgMar w:top="1418" w:right="1894" w:bottom="2268" w:left="2835" w:header="709" w:footer="459" w:gutter="0"/>
          <w:pgNumType w:start="1"/>
          <w:cols w:space="720"/>
          <w:titlePg/>
        </w:sectPr>
      </w:pPr>
    </w:p>
    <w:p w14:paraId="7B6D1F49" w14:textId="77777777" w:rsidR="003702EA" w:rsidRPr="003702EA" w:rsidRDefault="003702EA" w:rsidP="003702EA">
      <w:pPr>
        <w:spacing w:line="360" w:lineRule="auto"/>
        <w:ind w:right="-375"/>
        <w:jc w:val="center"/>
        <w:rPr>
          <w:rFonts w:ascii="Arial Narrow" w:hAnsi="Arial Narrow" w:cs="Arial"/>
          <w:b/>
          <w:sz w:val="20"/>
          <w:szCs w:val="20"/>
          <w:lang w:val="es-ES_tradnl"/>
        </w:rPr>
      </w:pPr>
      <w:r w:rsidRPr="003702EA">
        <w:rPr>
          <w:rFonts w:ascii="Arial Narrow" w:hAnsi="Arial Narrow" w:cs="Arial"/>
          <w:b/>
          <w:sz w:val="20"/>
          <w:szCs w:val="20"/>
          <w:lang w:val="es-ES_tradnl"/>
        </w:rPr>
        <w:lastRenderedPageBreak/>
        <w:t>FUNDAMENTACIÓN LEGAL</w:t>
      </w:r>
    </w:p>
    <w:p w14:paraId="24563EF7" w14:textId="49C7BF2F" w:rsidR="003702EA" w:rsidRPr="003702EA" w:rsidRDefault="003702EA" w:rsidP="003702EA">
      <w:pPr>
        <w:pBdr>
          <w:top w:val="nil"/>
          <w:left w:val="nil"/>
          <w:bottom w:val="nil"/>
          <w:right w:val="nil"/>
          <w:between w:val="nil"/>
        </w:pBdr>
        <w:spacing w:after="0" w:line="276" w:lineRule="auto"/>
        <w:jc w:val="both"/>
        <w:rPr>
          <w:rFonts w:ascii="Arial Narrow" w:hAnsi="Arial Narrow" w:cs="Arial"/>
          <w:bCs/>
          <w:sz w:val="20"/>
          <w:szCs w:val="20"/>
        </w:rPr>
      </w:pPr>
      <w:r w:rsidRPr="003702EA">
        <w:rPr>
          <w:rFonts w:ascii="Arial Narrow" w:hAnsi="Arial Narrow" w:cs="Arial"/>
          <w:b/>
          <w:sz w:val="20"/>
          <w:szCs w:val="20"/>
        </w:rPr>
        <w:t>*LTAIP</w:t>
      </w:r>
      <w:r w:rsidR="005C0A33">
        <w:rPr>
          <w:rFonts w:ascii="Arial Narrow" w:hAnsi="Arial Narrow" w:cs="Arial"/>
          <w:b/>
          <w:sz w:val="20"/>
          <w:szCs w:val="20"/>
        </w:rPr>
        <w:t>PDP</w:t>
      </w:r>
      <w:r w:rsidRPr="003702EA">
        <w:rPr>
          <w:rFonts w:ascii="Arial Narrow" w:hAnsi="Arial Narrow" w:cs="Arial"/>
          <w:b/>
          <w:sz w:val="20"/>
          <w:szCs w:val="20"/>
        </w:rPr>
        <w:t>EMO.</w:t>
      </w:r>
      <w:r w:rsidRPr="003702EA">
        <w:rPr>
          <w:rFonts w:ascii="Arial Narrow" w:hAnsi="Arial Narrow" w:cs="Arial"/>
          <w:bCs/>
          <w:sz w:val="20"/>
          <w:szCs w:val="20"/>
        </w:rPr>
        <w:t xml:space="preserve"> Ley de Transparencia, Acceso a la Información Pública</w:t>
      </w:r>
      <w:r w:rsidR="005C0A33">
        <w:rPr>
          <w:rFonts w:ascii="Arial Narrow" w:hAnsi="Arial Narrow" w:cs="Arial"/>
          <w:bCs/>
          <w:sz w:val="20"/>
          <w:szCs w:val="20"/>
        </w:rPr>
        <w:t xml:space="preserve"> y Protección de Datos Personales</w:t>
      </w:r>
      <w:r w:rsidRPr="003702EA">
        <w:rPr>
          <w:rFonts w:ascii="Arial Narrow" w:hAnsi="Arial Narrow" w:cs="Arial"/>
          <w:bCs/>
          <w:sz w:val="20"/>
          <w:szCs w:val="20"/>
        </w:rPr>
        <w:t xml:space="preserve"> del Estado de Michoacán de Ocampo.</w:t>
      </w:r>
    </w:p>
    <w:p w14:paraId="1BBA3E8F" w14:textId="77777777" w:rsidR="003702EA" w:rsidRPr="003702EA" w:rsidRDefault="003702EA" w:rsidP="003702EA">
      <w:pPr>
        <w:pStyle w:val="Prrafodelista"/>
        <w:pBdr>
          <w:top w:val="nil"/>
          <w:left w:val="nil"/>
          <w:bottom w:val="nil"/>
          <w:right w:val="nil"/>
          <w:between w:val="nil"/>
        </w:pBdr>
        <w:spacing w:line="276" w:lineRule="auto"/>
        <w:jc w:val="both"/>
        <w:rPr>
          <w:rFonts w:ascii="Arial Narrow" w:hAnsi="Arial Narrow" w:cs="Arial"/>
          <w:bCs/>
          <w:sz w:val="20"/>
          <w:szCs w:val="20"/>
        </w:rPr>
      </w:pPr>
    </w:p>
    <w:p w14:paraId="52FEA999" w14:textId="77777777" w:rsidR="003702EA" w:rsidRPr="003702EA" w:rsidRDefault="003702EA" w:rsidP="003702EA">
      <w:pPr>
        <w:pBdr>
          <w:top w:val="nil"/>
          <w:left w:val="nil"/>
          <w:bottom w:val="nil"/>
          <w:right w:val="nil"/>
          <w:between w:val="nil"/>
        </w:pBdr>
        <w:spacing w:after="0" w:line="276" w:lineRule="auto"/>
        <w:jc w:val="both"/>
        <w:rPr>
          <w:rFonts w:ascii="Arial Narrow" w:hAnsi="Arial Narrow" w:cs="Arial"/>
          <w:bCs/>
          <w:sz w:val="20"/>
          <w:szCs w:val="20"/>
        </w:rPr>
      </w:pPr>
      <w:r w:rsidRPr="003702EA">
        <w:rPr>
          <w:rFonts w:ascii="Arial Narrow" w:hAnsi="Arial Narrow" w:cs="Arial"/>
          <w:b/>
          <w:sz w:val="20"/>
          <w:szCs w:val="20"/>
        </w:rPr>
        <w:t>*LPDPPSOEMO.</w:t>
      </w:r>
      <w:r w:rsidRPr="003702EA">
        <w:rPr>
          <w:rFonts w:ascii="Arial Narrow" w:hAnsi="Arial Narrow" w:cs="Arial"/>
          <w:bCs/>
          <w:sz w:val="20"/>
          <w:szCs w:val="20"/>
        </w:rPr>
        <w:t xml:space="preserve"> Ley de Protección de Datos Personales en Posesión de Sujetos Obligados del Estado de Michoacán de Ocampo.</w:t>
      </w:r>
    </w:p>
    <w:p w14:paraId="0EBD2E86" w14:textId="77777777" w:rsidR="003702EA" w:rsidRPr="003702EA" w:rsidRDefault="003702EA" w:rsidP="003702EA">
      <w:pPr>
        <w:pBdr>
          <w:top w:val="nil"/>
          <w:left w:val="nil"/>
          <w:bottom w:val="nil"/>
          <w:right w:val="nil"/>
          <w:between w:val="nil"/>
        </w:pBdr>
        <w:spacing w:line="276" w:lineRule="auto"/>
        <w:jc w:val="both"/>
        <w:rPr>
          <w:rFonts w:ascii="Arial Narrow" w:hAnsi="Arial Narrow" w:cs="Arial"/>
          <w:bCs/>
          <w:sz w:val="20"/>
          <w:szCs w:val="20"/>
        </w:rPr>
      </w:pPr>
    </w:p>
    <w:p w14:paraId="0AAE794A" w14:textId="77777777" w:rsidR="003702EA" w:rsidRPr="003702EA" w:rsidRDefault="003702EA" w:rsidP="003702EA">
      <w:pPr>
        <w:spacing w:after="0" w:line="240" w:lineRule="atLeast"/>
        <w:jc w:val="both"/>
        <w:rPr>
          <w:rFonts w:ascii="Arial Narrow" w:hAnsi="Arial Narrow" w:cs="Arial"/>
          <w:bCs/>
          <w:sz w:val="20"/>
          <w:szCs w:val="20"/>
        </w:rPr>
      </w:pPr>
      <w:r w:rsidRPr="003702EA">
        <w:rPr>
          <w:rFonts w:ascii="Arial Narrow" w:hAnsi="Arial Narrow" w:cs="Arial"/>
          <w:b/>
          <w:sz w:val="20"/>
          <w:szCs w:val="20"/>
        </w:rPr>
        <w:t>*LGMCDIEVP.</w:t>
      </w:r>
      <w:r w:rsidRPr="003702EA">
        <w:rPr>
          <w:rFonts w:ascii="Arial Narrow" w:hAnsi="Arial Narrow" w:cs="Arial"/>
          <w:bCs/>
          <w:sz w:val="20"/>
          <w:szCs w:val="20"/>
        </w:rPr>
        <w:t xml:space="preserve"> Lineamientos Generales en Materia de Clasificación y Desclasificación de la Información, así como para la Elaboración de Versiones Públicas.</w:t>
      </w:r>
    </w:p>
    <w:p w14:paraId="293D4D53" w14:textId="77777777" w:rsidR="004B000A" w:rsidRPr="003702EA" w:rsidRDefault="004B000A" w:rsidP="00834635">
      <w:pPr>
        <w:spacing w:before="240" w:after="0" w:line="360" w:lineRule="auto"/>
        <w:jc w:val="both"/>
        <w:rPr>
          <w:rFonts w:ascii="Arial Narrow" w:eastAsia="Times New Roman" w:hAnsi="Arial Narrow" w:cs="Arial"/>
          <w:bCs/>
          <w:sz w:val="24"/>
          <w:szCs w:val="24"/>
        </w:rPr>
      </w:pPr>
    </w:p>
    <w:p w14:paraId="3ABDFBFD" w14:textId="4B892040" w:rsidR="004B000A" w:rsidRPr="003702EA" w:rsidRDefault="004B000A" w:rsidP="00834635">
      <w:pPr>
        <w:spacing w:before="240" w:after="0" w:line="360" w:lineRule="auto"/>
        <w:jc w:val="both"/>
        <w:rPr>
          <w:rFonts w:ascii="Arial Narrow" w:eastAsia="Times New Roman" w:hAnsi="Arial Narrow" w:cs="Arial"/>
          <w:bCs/>
          <w:sz w:val="20"/>
          <w:szCs w:val="20"/>
          <w:lang w:val="es-ES_tradnl"/>
        </w:rPr>
      </w:pPr>
      <w:r w:rsidRPr="003702EA">
        <w:rPr>
          <w:rFonts w:ascii="Arial Narrow" w:eastAsia="Times New Roman" w:hAnsi="Arial Narrow" w:cs="Arial"/>
          <w:bCs/>
          <w:sz w:val="20"/>
          <w:szCs w:val="20"/>
          <w:lang w:val="es-ES_tradnl"/>
        </w:rPr>
        <w:t xml:space="preserve">No.1 ELIMINADO_el_nombre_de_la_parte_denunciante en 2 renglon(es) por ser un dato personal identificativo de conformidad con el Artículo </w:t>
      </w:r>
      <w:r w:rsidR="005C0A33">
        <w:rPr>
          <w:rFonts w:ascii="Arial Narrow" w:eastAsia="Times New Roman" w:hAnsi="Arial Narrow" w:cs="Arial"/>
          <w:bCs/>
          <w:sz w:val="20"/>
          <w:szCs w:val="20"/>
          <w:lang w:val="es-ES_tradnl"/>
        </w:rPr>
        <w:t>97</w:t>
      </w:r>
      <w:r w:rsidRPr="003702EA">
        <w:rPr>
          <w:rFonts w:ascii="Arial Narrow" w:eastAsia="Times New Roman" w:hAnsi="Arial Narrow" w:cs="Arial"/>
          <w:bCs/>
          <w:sz w:val="20"/>
          <w:szCs w:val="20"/>
          <w:lang w:val="es-ES_tradnl"/>
        </w:rPr>
        <w:t xml:space="preserve"> de la LTAIP</w:t>
      </w:r>
      <w:r w:rsidR="005C0A33">
        <w:rPr>
          <w:rFonts w:ascii="Arial Narrow" w:eastAsia="Times New Roman" w:hAnsi="Arial Narrow" w:cs="Arial"/>
          <w:bCs/>
          <w:sz w:val="20"/>
          <w:szCs w:val="20"/>
          <w:lang w:val="es-ES_tradnl"/>
        </w:rPr>
        <w:t>PDP</w:t>
      </w:r>
      <w:r w:rsidRPr="003702EA">
        <w:rPr>
          <w:rFonts w:ascii="Arial Narrow" w:eastAsia="Times New Roman" w:hAnsi="Arial Narrow" w:cs="Arial"/>
          <w:bCs/>
          <w:sz w:val="20"/>
          <w:szCs w:val="20"/>
          <w:lang w:val="es-ES_tradnl"/>
        </w:rPr>
        <w:t xml:space="preserve">EMO, Artículo </w:t>
      </w:r>
      <w:r w:rsidR="005C0A33">
        <w:rPr>
          <w:rFonts w:ascii="Arial Narrow" w:eastAsia="Times New Roman" w:hAnsi="Arial Narrow" w:cs="Arial"/>
          <w:bCs/>
          <w:sz w:val="20"/>
          <w:szCs w:val="20"/>
          <w:lang w:val="es-ES_tradnl"/>
        </w:rPr>
        <w:t>3</w:t>
      </w:r>
      <w:r w:rsidRPr="003702EA">
        <w:rPr>
          <w:rFonts w:ascii="Arial Narrow" w:eastAsia="Times New Roman" w:hAnsi="Arial Narrow" w:cs="Arial"/>
          <w:bCs/>
          <w:sz w:val="20"/>
          <w:szCs w:val="20"/>
          <w:lang w:val="es-ES_tradnl"/>
        </w:rPr>
        <w:t xml:space="preserve"> fracción </w:t>
      </w:r>
      <w:r w:rsidR="005C0A33">
        <w:rPr>
          <w:rFonts w:ascii="Arial Narrow" w:eastAsia="Times New Roman" w:hAnsi="Arial Narrow" w:cs="Arial"/>
          <w:bCs/>
          <w:sz w:val="20"/>
          <w:szCs w:val="20"/>
          <w:lang w:val="es-ES_tradnl"/>
        </w:rPr>
        <w:t>VIII</w:t>
      </w:r>
      <w:r w:rsidRPr="003702EA">
        <w:rPr>
          <w:rFonts w:ascii="Arial Narrow" w:eastAsia="Times New Roman" w:hAnsi="Arial Narrow" w:cs="Arial"/>
          <w:bCs/>
          <w:sz w:val="20"/>
          <w:szCs w:val="20"/>
          <w:lang w:val="es-ES_tradnl"/>
        </w:rPr>
        <w:t xml:space="preserve"> de la LPDPPSOEMO y Lineamiento Trigésimo Octavo fracción I. 1. de los LGMCDIEVP*.</w:t>
      </w:r>
    </w:p>
    <w:p w14:paraId="274C4292" w14:textId="72E6799D" w:rsidR="004B000A" w:rsidRPr="003702EA" w:rsidRDefault="004B000A" w:rsidP="00834635">
      <w:pPr>
        <w:spacing w:before="240" w:after="0" w:line="360" w:lineRule="auto"/>
        <w:jc w:val="both"/>
        <w:rPr>
          <w:rFonts w:ascii="Arial Narrow" w:eastAsia="Times New Roman" w:hAnsi="Arial Narrow" w:cs="Arial"/>
          <w:bCs/>
          <w:sz w:val="20"/>
          <w:szCs w:val="20"/>
          <w:lang w:val="es-ES_tradnl"/>
        </w:rPr>
      </w:pPr>
      <w:r w:rsidRPr="003702EA">
        <w:rPr>
          <w:rFonts w:ascii="Arial Narrow" w:eastAsia="Times New Roman" w:hAnsi="Arial Narrow" w:cs="Arial"/>
          <w:bCs/>
          <w:sz w:val="20"/>
          <w:szCs w:val="20"/>
          <w:lang w:val="es-ES_tradnl"/>
        </w:rPr>
        <w:t xml:space="preserve">No.2 ELIMINADO_el_nombre_de_la_parte_denunciante en 1 renglon(es) por ser un dato personal identificativo de conformidad con el Artículo </w:t>
      </w:r>
      <w:r w:rsidR="005C0A33">
        <w:rPr>
          <w:rFonts w:ascii="Arial Narrow" w:eastAsia="Times New Roman" w:hAnsi="Arial Narrow" w:cs="Arial"/>
          <w:bCs/>
          <w:sz w:val="20"/>
          <w:szCs w:val="20"/>
          <w:lang w:val="es-ES_tradnl"/>
        </w:rPr>
        <w:t>97</w:t>
      </w:r>
      <w:r w:rsidRPr="003702EA">
        <w:rPr>
          <w:rFonts w:ascii="Arial Narrow" w:eastAsia="Times New Roman" w:hAnsi="Arial Narrow" w:cs="Arial"/>
          <w:bCs/>
          <w:sz w:val="20"/>
          <w:szCs w:val="20"/>
          <w:lang w:val="es-ES_tradnl"/>
        </w:rPr>
        <w:t xml:space="preserve"> de la </w:t>
      </w:r>
      <w:r w:rsidR="005C0A33" w:rsidRPr="003702EA">
        <w:rPr>
          <w:rFonts w:ascii="Arial Narrow" w:eastAsia="Times New Roman" w:hAnsi="Arial Narrow" w:cs="Arial"/>
          <w:bCs/>
          <w:sz w:val="20"/>
          <w:szCs w:val="20"/>
          <w:lang w:val="es-ES_tradnl"/>
        </w:rPr>
        <w:t>LTAIP</w:t>
      </w:r>
      <w:r w:rsidR="005C0A33">
        <w:rPr>
          <w:rFonts w:ascii="Arial Narrow" w:eastAsia="Times New Roman" w:hAnsi="Arial Narrow" w:cs="Arial"/>
          <w:bCs/>
          <w:sz w:val="20"/>
          <w:szCs w:val="20"/>
          <w:lang w:val="es-ES_tradnl"/>
        </w:rPr>
        <w:t>PDP</w:t>
      </w:r>
      <w:r w:rsidR="005C0A33" w:rsidRPr="003702EA">
        <w:rPr>
          <w:rFonts w:ascii="Arial Narrow" w:eastAsia="Times New Roman" w:hAnsi="Arial Narrow" w:cs="Arial"/>
          <w:bCs/>
          <w:sz w:val="20"/>
          <w:szCs w:val="20"/>
          <w:lang w:val="es-ES_tradnl"/>
        </w:rPr>
        <w:t>EMO</w:t>
      </w:r>
      <w:r w:rsidRPr="003702EA">
        <w:rPr>
          <w:rFonts w:ascii="Arial Narrow" w:eastAsia="Times New Roman" w:hAnsi="Arial Narrow" w:cs="Arial"/>
          <w:bCs/>
          <w:sz w:val="20"/>
          <w:szCs w:val="20"/>
          <w:lang w:val="es-ES_tradnl"/>
        </w:rPr>
        <w:t xml:space="preserve">, Artículo </w:t>
      </w:r>
      <w:r w:rsidR="005C0A33">
        <w:rPr>
          <w:rFonts w:ascii="Arial Narrow" w:eastAsia="Times New Roman" w:hAnsi="Arial Narrow" w:cs="Arial"/>
          <w:bCs/>
          <w:sz w:val="20"/>
          <w:szCs w:val="20"/>
          <w:lang w:val="es-ES_tradnl"/>
        </w:rPr>
        <w:t>3</w:t>
      </w:r>
      <w:r w:rsidRPr="003702EA">
        <w:rPr>
          <w:rFonts w:ascii="Arial Narrow" w:eastAsia="Times New Roman" w:hAnsi="Arial Narrow" w:cs="Arial"/>
          <w:bCs/>
          <w:sz w:val="20"/>
          <w:szCs w:val="20"/>
          <w:lang w:val="es-ES_tradnl"/>
        </w:rPr>
        <w:t xml:space="preserve"> fracción </w:t>
      </w:r>
      <w:r w:rsidR="005C0A33">
        <w:rPr>
          <w:rFonts w:ascii="Arial Narrow" w:eastAsia="Times New Roman" w:hAnsi="Arial Narrow" w:cs="Arial"/>
          <w:bCs/>
          <w:sz w:val="20"/>
          <w:szCs w:val="20"/>
          <w:lang w:val="es-ES_tradnl"/>
        </w:rPr>
        <w:t>VIII</w:t>
      </w:r>
      <w:r w:rsidRPr="003702EA">
        <w:rPr>
          <w:rFonts w:ascii="Arial Narrow" w:eastAsia="Times New Roman" w:hAnsi="Arial Narrow" w:cs="Arial"/>
          <w:bCs/>
          <w:sz w:val="20"/>
          <w:szCs w:val="20"/>
          <w:lang w:val="es-ES_tradnl"/>
        </w:rPr>
        <w:t xml:space="preserve"> de la LPDPPSOEMO y Lineamiento Trigésimo Octavo fracción I. 1. de los LGMCDIEVP*.</w:t>
      </w:r>
    </w:p>
    <w:p w14:paraId="3A12F916" w14:textId="59327D87" w:rsidR="004B000A" w:rsidRPr="003702EA" w:rsidRDefault="004B000A" w:rsidP="00834635">
      <w:pPr>
        <w:spacing w:before="240" w:after="0" w:line="360" w:lineRule="auto"/>
        <w:jc w:val="both"/>
        <w:rPr>
          <w:rFonts w:ascii="Arial Narrow" w:eastAsia="Times New Roman" w:hAnsi="Arial Narrow" w:cs="Arial"/>
          <w:bCs/>
          <w:sz w:val="20"/>
          <w:szCs w:val="20"/>
          <w:lang w:val="es-ES_tradnl"/>
        </w:rPr>
      </w:pPr>
      <w:r w:rsidRPr="003702EA">
        <w:rPr>
          <w:rFonts w:ascii="Arial Narrow" w:eastAsia="Times New Roman" w:hAnsi="Arial Narrow" w:cs="Arial"/>
          <w:bCs/>
          <w:sz w:val="20"/>
          <w:szCs w:val="20"/>
          <w:lang w:val="es-ES_tradnl"/>
        </w:rPr>
        <w:t xml:space="preserve">No.3 ELIMINADO_el_número_de_expediente_antecedente en 1 renglon(es) por ser un dato personal sobre situación jurídica o legal de conformidad con el Artículo </w:t>
      </w:r>
      <w:r w:rsidR="005C0A33">
        <w:rPr>
          <w:rFonts w:ascii="Arial Narrow" w:eastAsia="Times New Roman" w:hAnsi="Arial Narrow" w:cs="Arial"/>
          <w:bCs/>
          <w:sz w:val="20"/>
          <w:szCs w:val="20"/>
          <w:lang w:val="es-ES_tradnl"/>
        </w:rPr>
        <w:t>97</w:t>
      </w:r>
      <w:r w:rsidRPr="003702EA">
        <w:rPr>
          <w:rFonts w:ascii="Arial Narrow" w:eastAsia="Times New Roman" w:hAnsi="Arial Narrow" w:cs="Arial"/>
          <w:bCs/>
          <w:sz w:val="20"/>
          <w:szCs w:val="20"/>
          <w:lang w:val="es-ES_tradnl"/>
        </w:rPr>
        <w:t xml:space="preserve"> de la LTAIP</w:t>
      </w:r>
      <w:r w:rsidR="005C0A33">
        <w:rPr>
          <w:rFonts w:ascii="Arial Narrow" w:eastAsia="Times New Roman" w:hAnsi="Arial Narrow" w:cs="Arial"/>
          <w:bCs/>
          <w:sz w:val="20"/>
          <w:szCs w:val="20"/>
          <w:lang w:val="es-ES_tradnl"/>
        </w:rPr>
        <w:t>PDP</w:t>
      </w:r>
      <w:r w:rsidRPr="003702EA">
        <w:rPr>
          <w:rFonts w:ascii="Arial Narrow" w:eastAsia="Times New Roman" w:hAnsi="Arial Narrow" w:cs="Arial"/>
          <w:bCs/>
          <w:sz w:val="20"/>
          <w:szCs w:val="20"/>
          <w:lang w:val="es-ES_tradnl"/>
        </w:rPr>
        <w:t xml:space="preserve">EMO, Artículo </w:t>
      </w:r>
      <w:r w:rsidR="005C0A33">
        <w:rPr>
          <w:rFonts w:ascii="Arial Narrow" w:eastAsia="Times New Roman" w:hAnsi="Arial Narrow" w:cs="Arial"/>
          <w:bCs/>
          <w:sz w:val="20"/>
          <w:szCs w:val="20"/>
          <w:lang w:val="es-ES_tradnl"/>
        </w:rPr>
        <w:t>3</w:t>
      </w:r>
      <w:r w:rsidRPr="003702EA">
        <w:rPr>
          <w:rFonts w:ascii="Arial Narrow" w:eastAsia="Times New Roman" w:hAnsi="Arial Narrow" w:cs="Arial"/>
          <w:bCs/>
          <w:sz w:val="20"/>
          <w:szCs w:val="20"/>
          <w:lang w:val="es-ES_tradnl"/>
        </w:rPr>
        <w:t xml:space="preserve"> fracción </w:t>
      </w:r>
      <w:r w:rsidR="005C0A33">
        <w:rPr>
          <w:rFonts w:ascii="Arial Narrow" w:eastAsia="Times New Roman" w:hAnsi="Arial Narrow" w:cs="Arial"/>
          <w:bCs/>
          <w:sz w:val="20"/>
          <w:szCs w:val="20"/>
          <w:lang w:val="es-ES_tradnl"/>
        </w:rPr>
        <w:t>VIII</w:t>
      </w:r>
      <w:r w:rsidRPr="003702EA">
        <w:rPr>
          <w:rFonts w:ascii="Arial Narrow" w:eastAsia="Times New Roman" w:hAnsi="Arial Narrow" w:cs="Arial"/>
          <w:bCs/>
          <w:sz w:val="20"/>
          <w:szCs w:val="20"/>
          <w:lang w:val="es-ES_tradnl"/>
        </w:rPr>
        <w:t xml:space="preserve"> de la LPDPPSOEMO y Lineamiento Trigésimo Octavo fracción I. 7. de los LGMCDIEVP*.</w:t>
      </w:r>
    </w:p>
    <w:p w14:paraId="00EE7E76" w14:textId="00759648" w:rsidR="00834635" w:rsidRDefault="00834635" w:rsidP="00834635">
      <w:pPr>
        <w:spacing w:before="240" w:after="0" w:line="360" w:lineRule="auto"/>
        <w:jc w:val="both"/>
        <w:rPr>
          <w:rFonts w:ascii="Arial" w:eastAsia="Times New Roman" w:hAnsi="Arial" w:cs="Arial"/>
          <w:bCs/>
          <w:sz w:val="24"/>
          <w:szCs w:val="24"/>
          <w:lang w:val="es-ES_tradnl"/>
        </w:rPr>
      </w:pPr>
    </w:p>
    <w:sectPr w:rsidR="00834635" w:rsidSect="00CE77E5">
      <w:pgSz w:w="12242" w:h="19295"/>
      <w:pgMar w:top="1418" w:right="1894" w:bottom="2268" w:left="2835" w:header="709" w:footer="45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F1534" w14:textId="77777777" w:rsidR="00B939D4" w:rsidRDefault="00B939D4">
      <w:pPr>
        <w:spacing w:after="0" w:line="240" w:lineRule="auto"/>
      </w:pPr>
      <w:r>
        <w:separator/>
      </w:r>
    </w:p>
  </w:endnote>
  <w:endnote w:type="continuationSeparator" w:id="0">
    <w:p w14:paraId="28828B61" w14:textId="77777777" w:rsidR="00B939D4" w:rsidRDefault="00B939D4">
      <w:pPr>
        <w:spacing w:after="0" w:line="240" w:lineRule="auto"/>
      </w:pPr>
      <w:r>
        <w:continuationSeparator/>
      </w:r>
    </w:p>
  </w:endnote>
  <w:endnote w:type="continuationNotice" w:id="1">
    <w:p w14:paraId="67297E13" w14:textId="77777777" w:rsidR="00B939D4" w:rsidRDefault="00B939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UI Symbol"/>
    <w:charset w:val="00"/>
    <w:family w:val="swiss"/>
    <w:pitch w:val="variable"/>
    <w:sig w:usb0="00000003" w:usb1="0200FDEE" w:usb2="03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E7E9A" w14:textId="77777777" w:rsidR="008322A1" w:rsidRDefault="00F21C85">
    <w:pPr>
      <w:pBdr>
        <w:top w:val="nil"/>
        <w:left w:val="nil"/>
        <w:bottom w:val="nil"/>
        <w:right w:val="nil"/>
        <w:between w:val="nil"/>
      </w:pBdr>
      <w:tabs>
        <w:tab w:val="center" w:pos="4419"/>
        <w:tab w:val="right" w:pos="8838"/>
      </w:tabs>
      <w:spacing w:after="0" w:line="240" w:lineRule="auto"/>
      <w:rPr>
        <w:color w:val="000000"/>
      </w:rPr>
    </w:pPr>
    <w:r>
      <w:rPr>
        <w:color w:val="000000"/>
      </w:rPr>
      <w:fldChar w:fldCharType="begin"/>
    </w:r>
    <w:r>
      <w:rPr>
        <w:color w:val="000000"/>
      </w:rPr>
      <w:instrText>PAGE</w:instrText>
    </w:r>
    <w:r>
      <w:rPr>
        <w:color w:val="000000"/>
      </w:rPr>
      <w:fldChar w:fldCharType="end"/>
    </w:r>
  </w:p>
  <w:p w14:paraId="00EE7E9B" w14:textId="77777777" w:rsidR="00786087" w:rsidRDefault="00786087">
    <w:pPr>
      <w:pBdr>
        <w:top w:val="nil"/>
        <w:left w:val="nil"/>
        <w:bottom w:val="nil"/>
        <w:right w:val="nil"/>
        <w:between w:val="nil"/>
      </w:pBdr>
      <w:tabs>
        <w:tab w:val="center" w:pos="4419"/>
        <w:tab w:val="right" w:pos="8838"/>
      </w:tabs>
      <w:spacing w:after="0" w:line="240" w:lineRule="auto"/>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83FC1" w14:textId="1E05582F" w:rsidR="003702EA" w:rsidRPr="003702EA" w:rsidRDefault="003702EA" w:rsidP="003702EA">
    <w:pPr>
      <w:pBdr>
        <w:top w:val="nil"/>
        <w:left w:val="nil"/>
        <w:bottom w:val="nil"/>
        <w:right w:val="nil"/>
        <w:between w:val="nil"/>
      </w:pBdr>
      <w:tabs>
        <w:tab w:val="center" w:pos="4419"/>
        <w:tab w:val="right" w:pos="8838"/>
      </w:tabs>
      <w:spacing w:after="0" w:line="240"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fldChar w:fldCharType="begin"/>
    </w:r>
    <w:r>
      <w:rPr>
        <w:rFonts w:ascii="Arial Narrow" w:eastAsia="Arial Narrow" w:hAnsi="Arial Narrow" w:cs="Arial Narrow"/>
        <w:color w:val="000000"/>
        <w:sz w:val="20"/>
        <w:szCs w:val="20"/>
      </w:rPr>
      <w:instrText>PAGE</w:instrText>
    </w:r>
    <w:r>
      <w:rPr>
        <w:rFonts w:ascii="Arial Narrow" w:eastAsia="Arial Narrow" w:hAnsi="Arial Narrow" w:cs="Arial Narrow"/>
        <w:color w:val="000000"/>
        <w:sz w:val="20"/>
        <w:szCs w:val="20"/>
      </w:rPr>
      <w:fldChar w:fldCharType="separate"/>
    </w:r>
    <w:r>
      <w:rPr>
        <w:rFonts w:ascii="Arial Narrow" w:eastAsia="Arial Narrow" w:hAnsi="Arial Narrow" w:cs="Arial Narrow"/>
        <w:color w:val="000000"/>
        <w:sz w:val="20"/>
        <w:szCs w:val="20"/>
      </w:rPr>
      <w:t>2</w:t>
    </w:r>
    <w:r>
      <w:rPr>
        <w:rFonts w:ascii="Arial Narrow" w:eastAsia="Arial Narrow" w:hAnsi="Arial Narrow" w:cs="Arial Narrow"/>
        <w:color w:val="000000"/>
        <w:sz w:val="20"/>
        <w:szCs w:val="20"/>
      </w:rPr>
      <w:fldChar w:fldCharType="end"/>
    </w:r>
  </w:p>
  <w:p w14:paraId="3506B440" w14:textId="51EC6269" w:rsidR="004B000A" w:rsidRPr="004B000A" w:rsidRDefault="004B000A" w:rsidP="004B000A">
    <w:pPr>
      <w:pBdr>
        <w:top w:val="nil"/>
        <w:left w:val="nil"/>
        <w:bottom w:val="nil"/>
        <w:right w:val="nil"/>
        <w:between w:val="nil"/>
      </w:pBdr>
      <w:tabs>
        <w:tab w:val="center" w:pos="4419"/>
        <w:tab w:val="right" w:pos="8838"/>
      </w:tabs>
      <w:spacing w:after="0" w:line="240" w:lineRule="auto"/>
      <w:jc w:val="center"/>
      <w:rPr>
        <w:rFonts w:ascii="Arial" w:eastAsia="Arial" w:hAnsi="Arial" w:cs="Arial"/>
        <w:sz w:val="20"/>
        <w:szCs w:val="26"/>
      </w:rPr>
    </w:pPr>
    <w:r w:rsidRPr="004B000A">
      <w:rPr>
        <w:rFonts w:ascii="Arial" w:eastAsia="Arial" w:hAnsi="Arial" w:cs="Arial"/>
        <w:sz w:val="20"/>
        <w:szCs w:val="26"/>
      </w:rPr>
      <w:t>___________________________________</w:t>
    </w:r>
  </w:p>
  <w:p w14:paraId="290A9AAF" w14:textId="77777777" w:rsidR="004B000A" w:rsidRPr="004B000A" w:rsidRDefault="004B000A" w:rsidP="004B000A">
    <w:pPr>
      <w:pBdr>
        <w:top w:val="nil"/>
        <w:left w:val="nil"/>
        <w:bottom w:val="nil"/>
        <w:right w:val="nil"/>
        <w:between w:val="nil"/>
      </w:pBdr>
      <w:tabs>
        <w:tab w:val="center" w:pos="4419"/>
        <w:tab w:val="right" w:pos="8838"/>
      </w:tabs>
      <w:spacing w:after="0" w:line="240" w:lineRule="auto"/>
      <w:jc w:val="center"/>
      <w:rPr>
        <w:rFonts w:ascii="Arial" w:eastAsia="Arial" w:hAnsi="Arial" w:cs="Arial"/>
        <w:sz w:val="20"/>
        <w:szCs w:val="26"/>
      </w:rPr>
    </w:pPr>
    <w:r w:rsidRPr="004B000A">
      <w:rPr>
        <w:rFonts w:ascii="Arial" w:eastAsia="Arial" w:hAnsi="Arial" w:cs="Arial"/>
        <w:sz w:val="20"/>
        <w:szCs w:val="26"/>
      </w:rPr>
      <w:t xml:space="preserve">Documento para versión electrónica. </w:t>
    </w:r>
  </w:p>
  <w:p w14:paraId="00EE7EA1" w14:textId="16DCEE30" w:rsidR="00786087" w:rsidRPr="004B000A" w:rsidRDefault="004B000A" w:rsidP="004B000A">
    <w:pPr>
      <w:pBdr>
        <w:top w:val="nil"/>
        <w:left w:val="nil"/>
        <w:bottom w:val="nil"/>
        <w:right w:val="nil"/>
        <w:between w:val="nil"/>
      </w:pBdr>
      <w:tabs>
        <w:tab w:val="center" w:pos="4419"/>
        <w:tab w:val="right" w:pos="8838"/>
      </w:tabs>
      <w:spacing w:after="0" w:line="240" w:lineRule="auto"/>
      <w:jc w:val="center"/>
      <w:rPr>
        <w:color w:val="000000"/>
        <w:sz w:val="20"/>
      </w:rPr>
    </w:pPr>
    <w:r w:rsidRPr="004B000A">
      <w:rPr>
        <w:rFonts w:ascii="Arial" w:eastAsia="Arial" w:hAnsi="Arial" w:cs="Arial"/>
        <w:sz w:val="20"/>
        <w:szCs w:val="26"/>
      </w:rPr>
      <w:t xml:space="preserve"> El documento fue testado con el Programa 'ELIDA' Eliminador de Datos Judicial del Supremo Tribunal de Justicia del Estado de Jalisco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500"/>
      <w:gridCol w:w="2500"/>
      <w:gridCol w:w="2500"/>
    </w:tblGrid>
    <w:tr w:rsidR="39C803CE" w14:paraId="36F6F964" w14:textId="77777777" w:rsidTr="39C803CE">
      <w:trPr>
        <w:trHeight w:val="300"/>
      </w:trPr>
      <w:tc>
        <w:tcPr>
          <w:tcW w:w="2500" w:type="dxa"/>
        </w:tcPr>
        <w:p w14:paraId="42C73B6C" w14:textId="65FB8334" w:rsidR="39C803CE" w:rsidRDefault="39C803CE" w:rsidP="39C803CE">
          <w:pPr>
            <w:pStyle w:val="Encabezado"/>
            <w:ind w:left="-115"/>
          </w:pPr>
        </w:p>
      </w:tc>
      <w:tc>
        <w:tcPr>
          <w:tcW w:w="2500" w:type="dxa"/>
        </w:tcPr>
        <w:p w14:paraId="26B80551" w14:textId="5409C37C" w:rsidR="39C803CE" w:rsidRDefault="39C803CE" w:rsidP="39C803CE">
          <w:pPr>
            <w:pStyle w:val="Encabezado"/>
            <w:jc w:val="center"/>
          </w:pPr>
        </w:p>
      </w:tc>
      <w:tc>
        <w:tcPr>
          <w:tcW w:w="2500" w:type="dxa"/>
        </w:tcPr>
        <w:p w14:paraId="24E5EEB8" w14:textId="3E7E4473" w:rsidR="39C803CE" w:rsidRDefault="39C803CE" w:rsidP="39C803CE">
          <w:pPr>
            <w:pStyle w:val="Encabezado"/>
            <w:ind w:right="-115"/>
            <w:jc w:val="right"/>
          </w:pPr>
        </w:p>
      </w:tc>
    </w:tr>
  </w:tbl>
  <w:p w14:paraId="15E8EF46" w14:textId="64341CE0" w:rsidR="39C803CE" w:rsidRDefault="39C803CE" w:rsidP="39C803C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DE28B" w14:textId="77777777" w:rsidR="00B939D4" w:rsidRDefault="00B939D4">
      <w:pPr>
        <w:spacing w:after="0" w:line="240" w:lineRule="auto"/>
      </w:pPr>
      <w:r>
        <w:separator/>
      </w:r>
    </w:p>
  </w:footnote>
  <w:footnote w:type="continuationSeparator" w:id="0">
    <w:p w14:paraId="6601F95D" w14:textId="77777777" w:rsidR="00B939D4" w:rsidRDefault="00B939D4">
      <w:pPr>
        <w:spacing w:after="0" w:line="240" w:lineRule="auto"/>
      </w:pPr>
      <w:r>
        <w:continuationSeparator/>
      </w:r>
    </w:p>
  </w:footnote>
  <w:footnote w:type="continuationNotice" w:id="1">
    <w:p w14:paraId="44A968AC" w14:textId="77777777" w:rsidR="00B939D4" w:rsidRDefault="00B939D4">
      <w:pPr>
        <w:spacing w:after="0" w:line="240" w:lineRule="auto"/>
      </w:pPr>
    </w:p>
  </w:footnote>
  <w:footnote w:id="2">
    <w:p w14:paraId="00EE7EAA" w14:textId="77777777" w:rsidR="00734D6B" w:rsidRPr="00A20795" w:rsidRDefault="00734D6B" w:rsidP="00734D6B">
      <w:pPr>
        <w:spacing w:after="0" w:line="240" w:lineRule="auto"/>
        <w:jc w:val="both"/>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w:t>
      </w:r>
      <w:r w:rsidRPr="00A20795">
        <w:rPr>
          <w:rFonts w:ascii="Arial Narrow" w:eastAsia="Arial Narrow" w:hAnsi="Arial Narrow" w:cs="Arial Narrow"/>
          <w:sz w:val="18"/>
          <w:szCs w:val="18"/>
        </w:rPr>
        <w:t>Todas las fechas corresponden al año dos mil veinti</w:t>
      </w:r>
      <w:r w:rsidR="00792973" w:rsidRPr="00A20795">
        <w:rPr>
          <w:rFonts w:ascii="Arial Narrow" w:eastAsia="Arial Narrow" w:hAnsi="Arial Narrow" w:cs="Arial Narrow"/>
          <w:sz w:val="18"/>
          <w:szCs w:val="18"/>
        </w:rPr>
        <w:t>séis</w:t>
      </w:r>
      <w:r w:rsidRPr="00A20795">
        <w:rPr>
          <w:rFonts w:ascii="Arial Narrow" w:eastAsia="Arial Narrow" w:hAnsi="Arial Narrow" w:cs="Arial Narrow"/>
          <w:sz w:val="18"/>
          <w:szCs w:val="18"/>
        </w:rPr>
        <w:t xml:space="preserve">, salvo señalamiento expreso. </w:t>
      </w:r>
    </w:p>
  </w:footnote>
  <w:footnote w:id="3">
    <w:p w14:paraId="00EE7EAB" w14:textId="77777777" w:rsidR="006A4C88" w:rsidRPr="00A20795" w:rsidRDefault="006A4C88">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Fojas </w:t>
      </w:r>
      <w:r w:rsidR="00980E95" w:rsidRPr="00A20795">
        <w:rPr>
          <w:rFonts w:ascii="Arial Narrow" w:hAnsi="Arial Narrow"/>
          <w:sz w:val="18"/>
          <w:szCs w:val="18"/>
        </w:rPr>
        <w:t>1</w:t>
      </w:r>
      <w:r w:rsidR="004B4742" w:rsidRPr="00A20795">
        <w:rPr>
          <w:rFonts w:ascii="Arial Narrow" w:hAnsi="Arial Narrow"/>
          <w:sz w:val="18"/>
          <w:szCs w:val="18"/>
        </w:rPr>
        <w:t>4 a 20.</w:t>
      </w:r>
    </w:p>
  </w:footnote>
  <w:footnote w:id="4">
    <w:p w14:paraId="00EE7EAC" w14:textId="77777777" w:rsidR="006C6DD8" w:rsidRPr="00A20795" w:rsidRDefault="006C6DD8" w:rsidP="006C6DD8">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w:t>
      </w:r>
      <w:r w:rsidR="00862AA2" w:rsidRPr="00A20795">
        <w:rPr>
          <w:rFonts w:ascii="Arial Narrow" w:hAnsi="Arial Narrow"/>
          <w:sz w:val="18"/>
          <w:szCs w:val="18"/>
        </w:rPr>
        <w:t xml:space="preserve">Fojas </w:t>
      </w:r>
      <w:r w:rsidR="004B4742" w:rsidRPr="00A20795">
        <w:rPr>
          <w:rFonts w:ascii="Arial Narrow" w:hAnsi="Arial Narrow"/>
          <w:sz w:val="18"/>
          <w:szCs w:val="18"/>
        </w:rPr>
        <w:t>22 y 23</w:t>
      </w:r>
      <w:r w:rsidR="00020CE1" w:rsidRPr="00A20795">
        <w:rPr>
          <w:rFonts w:ascii="Arial Narrow" w:hAnsi="Arial Narrow"/>
          <w:sz w:val="18"/>
          <w:szCs w:val="18"/>
        </w:rPr>
        <w:t>.</w:t>
      </w:r>
    </w:p>
  </w:footnote>
  <w:footnote w:id="5">
    <w:p w14:paraId="00EE7EAD" w14:textId="77777777" w:rsidR="00020CE1" w:rsidRPr="00A20795" w:rsidRDefault="00020CE1">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Fojas </w:t>
      </w:r>
      <w:r w:rsidR="00F52267" w:rsidRPr="00A20795">
        <w:rPr>
          <w:rFonts w:ascii="Arial Narrow" w:hAnsi="Arial Narrow"/>
          <w:sz w:val="18"/>
          <w:szCs w:val="18"/>
        </w:rPr>
        <w:t>58, 158,</w:t>
      </w:r>
      <w:r w:rsidR="00EC3CFD" w:rsidRPr="00A20795">
        <w:rPr>
          <w:rFonts w:ascii="Arial Narrow" w:hAnsi="Arial Narrow"/>
          <w:sz w:val="18"/>
          <w:szCs w:val="18"/>
        </w:rPr>
        <w:t xml:space="preserve">192, </w:t>
      </w:r>
      <w:r w:rsidR="00F91F99" w:rsidRPr="00A20795">
        <w:rPr>
          <w:rFonts w:ascii="Arial Narrow" w:hAnsi="Arial Narrow"/>
          <w:sz w:val="18"/>
          <w:szCs w:val="18"/>
        </w:rPr>
        <w:t>4</w:t>
      </w:r>
      <w:r w:rsidR="002465E3" w:rsidRPr="00A20795">
        <w:rPr>
          <w:rFonts w:ascii="Arial Narrow" w:hAnsi="Arial Narrow"/>
          <w:sz w:val="18"/>
          <w:szCs w:val="18"/>
        </w:rPr>
        <w:t>57</w:t>
      </w:r>
      <w:r w:rsidR="00831434" w:rsidRPr="00A20795">
        <w:rPr>
          <w:rFonts w:ascii="Arial Narrow" w:hAnsi="Arial Narrow"/>
          <w:sz w:val="18"/>
          <w:szCs w:val="18"/>
        </w:rPr>
        <w:t xml:space="preserve"> y</w:t>
      </w:r>
      <w:r w:rsidR="0092742F" w:rsidRPr="00A20795">
        <w:rPr>
          <w:rFonts w:ascii="Arial Narrow" w:hAnsi="Arial Narrow"/>
          <w:sz w:val="18"/>
          <w:szCs w:val="18"/>
        </w:rPr>
        <w:t xml:space="preserve"> 4</w:t>
      </w:r>
      <w:r w:rsidR="002465E3" w:rsidRPr="00A20795">
        <w:rPr>
          <w:rFonts w:ascii="Arial Narrow" w:hAnsi="Arial Narrow"/>
          <w:sz w:val="18"/>
          <w:szCs w:val="18"/>
        </w:rPr>
        <w:t>79</w:t>
      </w:r>
      <w:r w:rsidR="002A0AA4" w:rsidRPr="00A20795">
        <w:rPr>
          <w:rFonts w:ascii="Arial Narrow" w:hAnsi="Arial Narrow"/>
          <w:sz w:val="18"/>
          <w:szCs w:val="18"/>
        </w:rPr>
        <w:t>.</w:t>
      </w:r>
    </w:p>
  </w:footnote>
  <w:footnote w:id="6">
    <w:p w14:paraId="00EE7EAE" w14:textId="77777777" w:rsidR="006C6DD8" w:rsidRPr="00A20795" w:rsidRDefault="006C6DD8" w:rsidP="006C6DD8">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w:t>
      </w:r>
      <w:r w:rsidR="00862AA2" w:rsidRPr="00A20795">
        <w:rPr>
          <w:rFonts w:ascii="Arial Narrow" w:hAnsi="Arial Narrow"/>
          <w:sz w:val="18"/>
          <w:szCs w:val="18"/>
        </w:rPr>
        <w:t>Fojas</w:t>
      </w:r>
      <w:r w:rsidR="00020CE1" w:rsidRPr="00A20795">
        <w:rPr>
          <w:rFonts w:ascii="Arial Narrow" w:hAnsi="Arial Narrow"/>
          <w:sz w:val="18"/>
          <w:szCs w:val="18"/>
        </w:rPr>
        <w:t xml:space="preserve"> </w:t>
      </w:r>
      <w:r w:rsidR="004B4742" w:rsidRPr="00A20795">
        <w:rPr>
          <w:rFonts w:ascii="Arial Narrow" w:hAnsi="Arial Narrow"/>
          <w:sz w:val="18"/>
          <w:szCs w:val="18"/>
        </w:rPr>
        <w:t>26 a 37</w:t>
      </w:r>
      <w:r w:rsidR="00020CE1" w:rsidRPr="00A20795">
        <w:rPr>
          <w:rFonts w:ascii="Arial Narrow" w:hAnsi="Arial Narrow"/>
          <w:sz w:val="18"/>
          <w:szCs w:val="18"/>
        </w:rPr>
        <w:t>.</w:t>
      </w:r>
    </w:p>
  </w:footnote>
  <w:footnote w:id="7">
    <w:p w14:paraId="00EE7EAF" w14:textId="77777777" w:rsidR="006C6DD8" w:rsidRPr="00A20795" w:rsidRDefault="006C6DD8" w:rsidP="006C6DD8">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w:t>
      </w:r>
      <w:r w:rsidR="00020CE1" w:rsidRPr="00A20795">
        <w:rPr>
          <w:rFonts w:ascii="Arial Narrow" w:hAnsi="Arial Narrow"/>
          <w:sz w:val="18"/>
          <w:szCs w:val="18"/>
        </w:rPr>
        <w:t xml:space="preserve">Fojas </w:t>
      </w:r>
      <w:r w:rsidR="002465E3" w:rsidRPr="00A20795">
        <w:rPr>
          <w:rFonts w:ascii="Arial Narrow" w:hAnsi="Arial Narrow"/>
          <w:sz w:val="18"/>
          <w:szCs w:val="18"/>
        </w:rPr>
        <w:t>38 a 46</w:t>
      </w:r>
      <w:r w:rsidR="00020CE1" w:rsidRPr="00A20795">
        <w:rPr>
          <w:rFonts w:ascii="Arial Narrow" w:hAnsi="Arial Narrow"/>
          <w:sz w:val="18"/>
          <w:szCs w:val="18"/>
        </w:rPr>
        <w:t>.</w:t>
      </w:r>
    </w:p>
  </w:footnote>
  <w:footnote w:id="8">
    <w:p w14:paraId="00EE7EB0" w14:textId="77777777" w:rsidR="006C6DD8" w:rsidRPr="00A20795" w:rsidRDefault="006C6DD8" w:rsidP="006C6DD8">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w:t>
      </w:r>
      <w:r w:rsidR="00020CE1" w:rsidRPr="00A20795">
        <w:rPr>
          <w:rFonts w:ascii="Arial Narrow" w:hAnsi="Arial Narrow"/>
          <w:sz w:val="18"/>
          <w:szCs w:val="18"/>
        </w:rPr>
        <w:t>Foja</w:t>
      </w:r>
      <w:r w:rsidR="005F21B8" w:rsidRPr="00A20795">
        <w:rPr>
          <w:rFonts w:ascii="Arial Narrow" w:hAnsi="Arial Narrow"/>
          <w:sz w:val="18"/>
          <w:szCs w:val="18"/>
        </w:rPr>
        <w:t>s</w:t>
      </w:r>
      <w:r w:rsidR="00170614" w:rsidRPr="00A20795">
        <w:rPr>
          <w:rFonts w:ascii="Arial Narrow" w:hAnsi="Arial Narrow"/>
          <w:sz w:val="18"/>
          <w:szCs w:val="18"/>
        </w:rPr>
        <w:t xml:space="preserve"> </w:t>
      </w:r>
      <w:r w:rsidR="002465E3" w:rsidRPr="00A20795">
        <w:rPr>
          <w:rFonts w:ascii="Arial Narrow" w:hAnsi="Arial Narrow"/>
          <w:sz w:val="18"/>
          <w:szCs w:val="18"/>
        </w:rPr>
        <w:t>47</w:t>
      </w:r>
      <w:r w:rsidR="009B6822" w:rsidRPr="00A20795">
        <w:rPr>
          <w:rFonts w:ascii="Arial Narrow" w:hAnsi="Arial Narrow"/>
          <w:sz w:val="18"/>
          <w:szCs w:val="18"/>
        </w:rPr>
        <w:t xml:space="preserve"> a </w:t>
      </w:r>
      <w:r w:rsidR="002465E3" w:rsidRPr="00A20795">
        <w:rPr>
          <w:rFonts w:ascii="Arial Narrow" w:hAnsi="Arial Narrow"/>
          <w:sz w:val="18"/>
          <w:szCs w:val="18"/>
        </w:rPr>
        <w:t>57</w:t>
      </w:r>
      <w:r w:rsidR="00724701" w:rsidRPr="00A20795">
        <w:rPr>
          <w:rFonts w:ascii="Arial Narrow" w:hAnsi="Arial Narrow"/>
          <w:sz w:val="18"/>
          <w:szCs w:val="18"/>
        </w:rPr>
        <w:t>.</w:t>
      </w:r>
    </w:p>
  </w:footnote>
  <w:footnote w:id="9">
    <w:p w14:paraId="00EE7EB1" w14:textId="77777777" w:rsidR="006C6DD8" w:rsidRPr="00A20795" w:rsidRDefault="006C6DD8" w:rsidP="006C6DD8">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w:t>
      </w:r>
      <w:r w:rsidR="00724701" w:rsidRPr="00A20795">
        <w:rPr>
          <w:rFonts w:ascii="Arial Narrow" w:hAnsi="Arial Narrow"/>
          <w:sz w:val="18"/>
          <w:szCs w:val="18"/>
        </w:rPr>
        <w:t>Fojas</w:t>
      </w:r>
      <w:r w:rsidR="0070794F" w:rsidRPr="00A20795">
        <w:rPr>
          <w:rFonts w:ascii="Arial Narrow" w:hAnsi="Arial Narrow"/>
          <w:sz w:val="18"/>
          <w:szCs w:val="18"/>
        </w:rPr>
        <w:t xml:space="preserve"> </w:t>
      </w:r>
      <w:r w:rsidR="002465E3" w:rsidRPr="00A20795">
        <w:rPr>
          <w:rFonts w:ascii="Arial Narrow" w:hAnsi="Arial Narrow"/>
          <w:sz w:val="18"/>
          <w:szCs w:val="18"/>
        </w:rPr>
        <w:t>59</w:t>
      </w:r>
      <w:r w:rsidR="009B6822" w:rsidRPr="00A20795">
        <w:rPr>
          <w:rFonts w:ascii="Arial Narrow" w:hAnsi="Arial Narrow"/>
          <w:sz w:val="18"/>
          <w:szCs w:val="18"/>
        </w:rPr>
        <w:t xml:space="preserve"> a </w:t>
      </w:r>
      <w:r w:rsidR="002465E3" w:rsidRPr="00A20795">
        <w:rPr>
          <w:rFonts w:ascii="Arial Narrow" w:hAnsi="Arial Narrow"/>
          <w:sz w:val="18"/>
          <w:szCs w:val="18"/>
        </w:rPr>
        <w:t>96</w:t>
      </w:r>
      <w:r w:rsidR="00724701" w:rsidRPr="00A20795">
        <w:rPr>
          <w:rFonts w:ascii="Arial Narrow" w:hAnsi="Arial Narrow"/>
          <w:sz w:val="18"/>
          <w:szCs w:val="18"/>
        </w:rPr>
        <w:t>.</w:t>
      </w:r>
    </w:p>
  </w:footnote>
  <w:footnote w:id="10">
    <w:p w14:paraId="00EE7EB2" w14:textId="77777777" w:rsidR="00086DE8" w:rsidRPr="00A20795" w:rsidRDefault="00086DE8">
      <w:pPr>
        <w:pStyle w:val="Textonotapie"/>
        <w:rPr>
          <w:rFonts w:ascii="Arial Narrow" w:hAnsi="Arial Narrow"/>
          <w:sz w:val="18"/>
          <w:szCs w:val="18"/>
          <w:lang w:val="es-ES"/>
        </w:rPr>
      </w:pPr>
      <w:r w:rsidRPr="00A20795">
        <w:rPr>
          <w:rStyle w:val="Refdenotaalpie"/>
          <w:rFonts w:ascii="Arial Narrow" w:hAnsi="Arial Narrow"/>
          <w:sz w:val="18"/>
          <w:szCs w:val="18"/>
        </w:rPr>
        <w:footnoteRef/>
      </w:r>
      <w:r w:rsidRPr="00A20795">
        <w:rPr>
          <w:rFonts w:ascii="Arial Narrow" w:hAnsi="Arial Narrow"/>
          <w:sz w:val="18"/>
          <w:szCs w:val="18"/>
        </w:rPr>
        <w:t xml:space="preserve"> </w:t>
      </w:r>
      <w:r w:rsidRPr="00A20795">
        <w:rPr>
          <w:rFonts w:ascii="Arial Narrow" w:hAnsi="Arial Narrow"/>
          <w:sz w:val="18"/>
          <w:szCs w:val="18"/>
          <w:lang w:val="es-ES"/>
        </w:rPr>
        <w:t>Fojas</w:t>
      </w:r>
      <w:r w:rsidR="00A542AC" w:rsidRPr="00A20795">
        <w:rPr>
          <w:rFonts w:ascii="Arial Narrow" w:hAnsi="Arial Narrow"/>
          <w:sz w:val="18"/>
          <w:szCs w:val="18"/>
          <w:lang w:val="es-ES"/>
        </w:rPr>
        <w:t xml:space="preserve"> </w:t>
      </w:r>
      <w:r w:rsidR="002465E3" w:rsidRPr="00A20795">
        <w:rPr>
          <w:rFonts w:ascii="Arial Narrow" w:hAnsi="Arial Narrow"/>
          <w:sz w:val="18"/>
          <w:szCs w:val="18"/>
          <w:lang w:val="es-ES"/>
        </w:rPr>
        <w:t>112</w:t>
      </w:r>
      <w:r w:rsidR="009B6822" w:rsidRPr="00A20795">
        <w:rPr>
          <w:rFonts w:ascii="Arial Narrow" w:hAnsi="Arial Narrow"/>
          <w:sz w:val="18"/>
          <w:szCs w:val="18"/>
          <w:lang w:val="es-ES"/>
        </w:rPr>
        <w:t xml:space="preserve"> a </w:t>
      </w:r>
      <w:r w:rsidR="00F170FF" w:rsidRPr="00A20795">
        <w:rPr>
          <w:rFonts w:ascii="Arial Narrow" w:hAnsi="Arial Narrow"/>
          <w:sz w:val="18"/>
          <w:szCs w:val="18"/>
          <w:lang w:val="es-ES"/>
        </w:rPr>
        <w:t>1</w:t>
      </w:r>
      <w:r w:rsidR="002465E3" w:rsidRPr="00A20795">
        <w:rPr>
          <w:rFonts w:ascii="Arial Narrow" w:hAnsi="Arial Narrow"/>
          <w:sz w:val="18"/>
          <w:szCs w:val="18"/>
          <w:lang w:val="es-ES"/>
        </w:rPr>
        <w:t>56.</w:t>
      </w:r>
    </w:p>
  </w:footnote>
  <w:footnote w:id="11">
    <w:p w14:paraId="00EE7EB3" w14:textId="77777777" w:rsidR="00CE2768" w:rsidRPr="00A20795" w:rsidRDefault="00CE2768">
      <w:pPr>
        <w:pStyle w:val="Textonotapie"/>
        <w:rPr>
          <w:rFonts w:ascii="Arial Narrow" w:hAnsi="Arial Narrow"/>
          <w:sz w:val="18"/>
          <w:szCs w:val="18"/>
          <w:lang w:val="es-ES"/>
        </w:rPr>
      </w:pPr>
      <w:r w:rsidRPr="00A20795">
        <w:rPr>
          <w:rStyle w:val="Refdenotaalpie"/>
          <w:rFonts w:ascii="Arial Narrow" w:hAnsi="Arial Narrow"/>
          <w:sz w:val="18"/>
          <w:szCs w:val="18"/>
        </w:rPr>
        <w:footnoteRef/>
      </w:r>
      <w:r w:rsidR="00784D6F" w:rsidRPr="00A20795">
        <w:rPr>
          <w:rFonts w:ascii="Arial Narrow" w:hAnsi="Arial Narrow"/>
          <w:sz w:val="18"/>
          <w:szCs w:val="18"/>
        </w:rPr>
        <w:t>Fojas 1</w:t>
      </w:r>
      <w:r w:rsidR="002465E3" w:rsidRPr="00A20795">
        <w:rPr>
          <w:rFonts w:ascii="Arial Narrow" w:hAnsi="Arial Narrow"/>
          <w:sz w:val="18"/>
          <w:szCs w:val="18"/>
        </w:rPr>
        <w:t>89</w:t>
      </w:r>
      <w:r w:rsidR="009B6822" w:rsidRPr="00A20795">
        <w:rPr>
          <w:rFonts w:ascii="Arial Narrow" w:hAnsi="Arial Narrow"/>
          <w:sz w:val="18"/>
          <w:szCs w:val="18"/>
        </w:rPr>
        <w:t xml:space="preserve"> </w:t>
      </w:r>
      <w:r w:rsidR="009D7F06" w:rsidRPr="00A20795">
        <w:rPr>
          <w:rFonts w:ascii="Arial Narrow" w:hAnsi="Arial Narrow"/>
          <w:sz w:val="18"/>
          <w:szCs w:val="18"/>
        </w:rPr>
        <w:t>a</w:t>
      </w:r>
      <w:r w:rsidR="009B6822" w:rsidRPr="00A20795">
        <w:rPr>
          <w:rFonts w:ascii="Arial Narrow" w:hAnsi="Arial Narrow"/>
          <w:sz w:val="18"/>
          <w:szCs w:val="18"/>
        </w:rPr>
        <w:t xml:space="preserve"> </w:t>
      </w:r>
      <w:r w:rsidR="00784D6F" w:rsidRPr="00A20795">
        <w:rPr>
          <w:rFonts w:ascii="Arial Narrow" w:hAnsi="Arial Narrow"/>
          <w:sz w:val="18"/>
          <w:szCs w:val="18"/>
        </w:rPr>
        <w:t>1</w:t>
      </w:r>
      <w:r w:rsidR="002465E3" w:rsidRPr="00A20795">
        <w:rPr>
          <w:rFonts w:ascii="Arial Narrow" w:hAnsi="Arial Narrow"/>
          <w:sz w:val="18"/>
          <w:szCs w:val="18"/>
        </w:rPr>
        <w:t>91.</w:t>
      </w:r>
    </w:p>
  </w:footnote>
  <w:footnote w:id="12">
    <w:p w14:paraId="00EE7EB4" w14:textId="77777777" w:rsidR="00AA1D07" w:rsidRPr="00A20795" w:rsidRDefault="00AA1D07">
      <w:pPr>
        <w:pStyle w:val="Textonotapie"/>
        <w:rPr>
          <w:rFonts w:ascii="Arial Narrow" w:hAnsi="Arial Narrow"/>
          <w:sz w:val="18"/>
          <w:szCs w:val="18"/>
          <w:lang w:val="es-ES"/>
        </w:rPr>
      </w:pPr>
      <w:r w:rsidRPr="00A20795">
        <w:rPr>
          <w:rStyle w:val="Refdenotaalpie"/>
          <w:rFonts w:ascii="Arial Narrow" w:hAnsi="Arial Narrow"/>
          <w:sz w:val="18"/>
          <w:szCs w:val="18"/>
        </w:rPr>
        <w:footnoteRef/>
      </w:r>
      <w:r w:rsidRPr="00A20795">
        <w:rPr>
          <w:rFonts w:ascii="Arial Narrow" w:hAnsi="Arial Narrow"/>
          <w:sz w:val="18"/>
          <w:szCs w:val="18"/>
        </w:rPr>
        <w:t xml:space="preserve"> </w:t>
      </w:r>
      <w:r w:rsidR="005F6BC8" w:rsidRPr="00A20795">
        <w:rPr>
          <w:rFonts w:ascii="Arial Narrow" w:hAnsi="Arial Narrow"/>
          <w:sz w:val="18"/>
          <w:szCs w:val="18"/>
          <w:lang w:val="es-ES"/>
        </w:rPr>
        <w:t>Fojas 3</w:t>
      </w:r>
      <w:r w:rsidR="002465E3" w:rsidRPr="00A20795">
        <w:rPr>
          <w:rFonts w:ascii="Arial Narrow" w:hAnsi="Arial Narrow"/>
          <w:sz w:val="18"/>
          <w:szCs w:val="18"/>
          <w:lang w:val="es-ES"/>
        </w:rPr>
        <w:t>91</w:t>
      </w:r>
      <w:r w:rsidR="009B6822" w:rsidRPr="00A20795">
        <w:rPr>
          <w:rFonts w:ascii="Arial Narrow" w:hAnsi="Arial Narrow"/>
          <w:sz w:val="18"/>
          <w:szCs w:val="18"/>
          <w:lang w:val="es-ES"/>
        </w:rPr>
        <w:t xml:space="preserve"> a </w:t>
      </w:r>
      <w:r w:rsidR="005F6BC8" w:rsidRPr="00A20795">
        <w:rPr>
          <w:rFonts w:ascii="Arial Narrow" w:hAnsi="Arial Narrow"/>
          <w:sz w:val="18"/>
          <w:szCs w:val="18"/>
          <w:lang w:val="es-ES"/>
        </w:rPr>
        <w:t>4</w:t>
      </w:r>
      <w:r w:rsidR="002465E3" w:rsidRPr="00A20795">
        <w:rPr>
          <w:rFonts w:ascii="Arial Narrow" w:hAnsi="Arial Narrow"/>
          <w:sz w:val="18"/>
          <w:szCs w:val="18"/>
          <w:lang w:val="es-ES"/>
        </w:rPr>
        <w:t>56.</w:t>
      </w:r>
    </w:p>
  </w:footnote>
  <w:footnote w:id="13">
    <w:p w14:paraId="00EE7EB5" w14:textId="77777777" w:rsidR="00FC6B57" w:rsidRPr="00A20795" w:rsidRDefault="00FC6B57">
      <w:pPr>
        <w:pStyle w:val="Textonotapie"/>
        <w:rPr>
          <w:rFonts w:ascii="Arial Narrow" w:hAnsi="Arial Narrow"/>
          <w:sz w:val="18"/>
          <w:szCs w:val="18"/>
          <w:lang w:val="es-ES"/>
        </w:rPr>
      </w:pPr>
      <w:r w:rsidRPr="00A20795">
        <w:rPr>
          <w:rStyle w:val="Refdenotaalpie"/>
          <w:rFonts w:ascii="Arial Narrow" w:hAnsi="Arial Narrow"/>
          <w:sz w:val="18"/>
          <w:szCs w:val="18"/>
        </w:rPr>
        <w:footnoteRef/>
      </w:r>
      <w:r w:rsidRPr="00A20795">
        <w:rPr>
          <w:rFonts w:ascii="Arial Narrow" w:hAnsi="Arial Narrow"/>
          <w:sz w:val="18"/>
          <w:szCs w:val="18"/>
        </w:rPr>
        <w:t xml:space="preserve"> </w:t>
      </w:r>
      <w:r w:rsidRPr="00A20795">
        <w:rPr>
          <w:rFonts w:ascii="Arial Narrow" w:hAnsi="Arial Narrow"/>
          <w:sz w:val="18"/>
          <w:szCs w:val="18"/>
          <w:lang w:val="es-ES"/>
        </w:rPr>
        <w:t xml:space="preserve">Fojas </w:t>
      </w:r>
      <w:r w:rsidR="00EC771E" w:rsidRPr="00A20795">
        <w:rPr>
          <w:rFonts w:ascii="Arial Narrow" w:hAnsi="Arial Narrow"/>
          <w:sz w:val="18"/>
          <w:szCs w:val="18"/>
          <w:lang w:val="es-ES"/>
        </w:rPr>
        <w:t>4</w:t>
      </w:r>
      <w:r w:rsidR="002465E3" w:rsidRPr="00A20795">
        <w:rPr>
          <w:rFonts w:ascii="Arial Narrow" w:hAnsi="Arial Narrow"/>
          <w:sz w:val="18"/>
          <w:szCs w:val="18"/>
          <w:lang w:val="es-ES"/>
        </w:rPr>
        <w:t>72</w:t>
      </w:r>
      <w:r w:rsidR="009B6822" w:rsidRPr="00A20795">
        <w:rPr>
          <w:rFonts w:ascii="Arial Narrow" w:hAnsi="Arial Narrow"/>
          <w:sz w:val="18"/>
          <w:szCs w:val="18"/>
          <w:lang w:val="es-ES"/>
        </w:rPr>
        <w:t xml:space="preserve"> a </w:t>
      </w:r>
      <w:r w:rsidR="00EC771E" w:rsidRPr="00A20795">
        <w:rPr>
          <w:rFonts w:ascii="Arial Narrow" w:hAnsi="Arial Narrow"/>
          <w:sz w:val="18"/>
          <w:szCs w:val="18"/>
          <w:lang w:val="es-ES"/>
        </w:rPr>
        <w:t>4</w:t>
      </w:r>
      <w:r w:rsidR="002465E3" w:rsidRPr="00A20795">
        <w:rPr>
          <w:rFonts w:ascii="Arial Narrow" w:hAnsi="Arial Narrow"/>
          <w:sz w:val="18"/>
          <w:szCs w:val="18"/>
          <w:lang w:val="es-ES"/>
        </w:rPr>
        <w:t>78.</w:t>
      </w:r>
    </w:p>
  </w:footnote>
  <w:footnote w:id="14">
    <w:p w14:paraId="00EE7EB6" w14:textId="77777777" w:rsidR="006122BA" w:rsidRPr="00A20795" w:rsidRDefault="006122BA">
      <w:pPr>
        <w:pStyle w:val="Textonotapie"/>
        <w:rPr>
          <w:rFonts w:ascii="Arial Narrow" w:hAnsi="Arial Narrow"/>
          <w:sz w:val="18"/>
          <w:szCs w:val="18"/>
          <w:lang w:val="es-ES"/>
        </w:rPr>
      </w:pPr>
      <w:r w:rsidRPr="00A20795">
        <w:rPr>
          <w:rStyle w:val="Refdenotaalpie"/>
          <w:rFonts w:ascii="Arial Narrow" w:hAnsi="Arial Narrow"/>
          <w:sz w:val="18"/>
          <w:szCs w:val="18"/>
        </w:rPr>
        <w:footnoteRef/>
      </w:r>
      <w:r w:rsidRPr="00A20795">
        <w:rPr>
          <w:rFonts w:ascii="Arial Narrow" w:hAnsi="Arial Narrow"/>
          <w:sz w:val="18"/>
          <w:szCs w:val="18"/>
        </w:rPr>
        <w:t xml:space="preserve"> </w:t>
      </w:r>
      <w:r w:rsidR="00291274" w:rsidRPr="00A20795">
        <w:rPr>
          <w:rFonts w:ascii="Arial Narrow" w:hAnsi="Arial Narrow"/>
          <w:sz w:val="18"/>
          <w:szCs w:val="18"/>
          <w:lang w:val="es-ES"/>
        </w:rPr>
        <w:t>Fojas 3</w:t>
      </w:r>
      <w:r w:rsidR="00F52267" w:rsidRPr="00A20795">
        <w:rPr>
          <w:rFonts w:ascii="Arial Narrow" w:hAnsi="Arial Narrow"/>
          <w:sz w:val="18"/>
          <w:szCs w:val="18"/>
          <w:lang w:val="es-ES"/>
        </w:rPr>
        <w:t>44</w:t>
      </w:r>
      <w:r w:rsidR="009B6822" w:rsidRPr="00A20795">
        <w:rPr>
          <w:rFonts w:ascii="Arial Narrow" w:hAnsi="Arial Narrow"/>
          <w:sz w:val="18"/>
          <w:szCs w:val="18"/>
          <w:lang w:val="es-ES"/>
        </w:rPr>
        <w:t xml:space="preserve"> a </w:t>
      </w:r>
      <w:r w:rsidR="00291274" w:rsidRPr="00A20795">
        <w:rPr>
          <w:rFonts w:ascii="Arial Narrow" w:hAnsi="Arial Narrow"/>
          <w:sz w:val="18"/>
          <w:szCs w:val="18"/>
          <w:lang w:val="es-ES"/>
        </w:rPr>
        <w:t>3</w:t>
      </w:r>
      <w:r w:rsidR="00F52267" w:rsidRPr="00A20795">
        <w:rPr>
          <w:rFonts w:ascii="Arial Narrow" w:hAnsi="Arial Narrow"/>
          <w:sz w:val="18"/>
          <w:szCs w:val="18"/>
          <w:lang w:val="es-ES"/>
        </w:rPr>
        <w:t>63.</w:t>
      </w:r>
    </w:p>
  </w:footnote>
  <w:footnote w:id="15">
    <w:p w14:paraId="00EE7EB7" w14:textId="77777777" w:rsidR="009D7F06" w:rsidRPr="00A20795" w:rsidRDefault="009D7F06">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w:t>
      </w:r>
      <w:r w:rsidRPr="00A20795">
        <w:rPr>
          <w:rFonts w:ascii="Arial Narrow" w:hAnsi="Arial Narrow"/>
          <w:sz w:val="18"/>
          <w:szCs w:val="18"/>
          <w:lang w:val="es-ES"/>
        </w:rPr>
        <w:t>Fojas 482 a 485.</w:t>
      </w:r>
    </w:p>
  </w:footnote>
  <w:footnote w:id="16">
    <w:p w14:paraId="00EE7EB8" w14:textId="77777777" w:rsidR="006C6DD8" w:rsidRPr="00A20795" w:rsidRDefault="006C6DD8" w:rsidP="006C6DD8">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w:t>
      </w:r>
      <w:r w:rsidR="008525CE" w:rsidRPr="00A20795">
        <w:rPr>
          <w:rFonts w:ascii="Arial Narrow" w:hAnsi="Arial Narrow"/>
          <w:sz w:val="18"/>
          <w:szCs w:val="18"/>
        </w:rPr>
        <w:t xml:space="preserve">Fojas </w:t>
      </w:r>
      <w:r w:rsidR="00D15042" w:rsidRPr="00A20795">
        <w:rPr>
          <w:rFonts w:ascii="Arial Narrow" w:hAnsi="Arial Narrow"/>
          <w:sz w:val="18"/>
          <w:szCs w:val="18"/>
        </w:rPr>
        <w:t>490</w:t>
      </w:r>
      <w:r w:rsidR="009D7F06" w:rsidRPr="00A20795">
        <w:rPr>
          <w:rFonts w:ascii="Arial Narrow" w:hAnsi="Arial Narrow"/>
          <w:sz w:val="18"/>
          <w:szCs w:val="18"/>
        </w:rPr>
        <w:t xml:space="preserve"> a </w:t>
      </w:r>
      <w:r w:rsidR="00D15042" w:rsidRPr="00A20795">
        <w:rPr>
          <w:rFonts w:ascii="Arial Narrow" w:hAnsi="Arial Narrow"/>
          <w:sz w:val="18"/>
          <w:szCs w:val="18"/>
        </w:rPr>
        <w:t>493</w:t>
      </w:r>
      <w:r w:rsidR="008525CE" w:rsidRPr="00A20795">
        <w:rPr>
          <w:rFonts w:ascii="Arial Narrow" w:hAnsi="Arial Narrow"/>
          <w:sz w:val="18"/>
          <w:szCs w:val="18"/>
        </w:rPr>
        <w:t>.</w:t>
      </w:r>
    </w:p>
  </w:footnote>
  <w:footnote w:id="17">
    <w:p w14:paraId="00EE7EB9" w14:textId="77777777" w:rsidR="00F22A2F" w:rsidRPr="00A20795" w:rsidRDefault="00F22A2F" w:rsidP="00F22A2F">
      <w:pPr>
        <w:spacing w:after="0" w:line="240" w:lineRule="auto"/>
        <w:jc w:val="both"/>
        <w:rPr>
          <w:rFonts w:ascii="Arial Narrow" w:eastAsia="Arial Narrow" w:hAnsi="Arial Narrow" w:cs="Arial Narrow"/>
          <w:sz w:val="18"/>
          <w:szCs w:val="18"/>
        </w:rPr>
      </w:pPr>
      <w:r w:rsidRPr="00A20795">
        <w:rPr>
          <w:rFonts w:ascii="Arial Narrow" w:hAnsi="Arial Narrow"/>
          <w:sz w:val="18"/>
          <w:szCs w:val="18"/>
          <w:vertAlign w:val="superscript"/>
        </w:rPr>
        <w:footnoteRef/>
      </w:r>
      <w:r w:rsidRPr="00A20795">
        <w:rPr>
          <w:rFonts w:ascii="Arial Narrow" w:eastAsia="Arial Narrow" w:hAnsi="Arial Narrow" w:cs="Arial Narrow"/>
          <w:sz w:val="18"/>
          <w:szCs w:val="18"/>
        </w:rPr>
        <w:t xml:space="preserve"> Fojas 2 a 1</w:t>
      </w:r>
      <w:r w:rsidR="004E62B9" w:rsidRPr="00A20795">
        <w:rPr>
          <w:rFonts w:ascii="Arial Narrow" w:eastAsia="Arial Narrow" w:hAnsi="Arial Narrow" w:cs="Arial Narrow"/>
          <w:sz w:val="18"/>
          <w:szCs w:val="18"/>
        </w:rPr>
        <w:t>1</w:t>
      </w:r>
      <w:r w:rsidRPr="00A20795">
        <w:rPr>
          <w:rFonts w:ascii="Arial Narrow" w:eastAsia="Arial Narrow" w:hAnsi="Arial Narrow" w:cs="Arial Narrow"/>
          <w:sz w:val="18"/>
          <w:szCs w:val="18"/>
        </w:rPr>
        <w:t>.</w:t>
      </w:r>
    </w:p>
  </w:footnote>
  <w:footnote w:id="18">
    <w:p w14:paraId="00EE7EBA" w14:textId="77777777" w:rsidR="00F22A2F" w:rsidRPr="00A20795" w:rsidRDefault="00F22A2F" w:rsidP="00F22A2F">
      <w:pPr>
        <w:spacing w:after="0" w:line="240" w:lineRule="auto"/>
        <w:jc w:val="both"/>
        <w:rPr>
          <w:rFonts w:ascii="Arial Narrow" w:eastAsia="Arial Narrow" w:hAnsi="Arial Narrow" w:cs="Arial Narrow"/>
          <w:sz w:val="18"/>
          <w:szCs w:val="18"/>
        </w:rPr>
      </w:pPr>
      <w:r w:rsidRPr="00A20795">
        <w:rPr>
          <w:rFonts w:ascii="Arial Narrow" w:hAnsi="Arial Narrow"/>
          <w:sz w:val="18"/>
          <w:szCs w:val="18"/>
          <w:vertAlign w:val="superscript"/>
        </w:rPr>
        <w:footnoteRef/>
      </w:r>
      <w:r w:rsidRPr="00A20795">
        <w:rPr>
          <w:rFonts w:ascii="Arial Narrow" w:eastAsia="Arial Narrow" w:hAnsi="Arial Narrow" w:cs="Arial Narrow"/>
          <w:sz w:val="18"/>
          <w:szCs w:val="18"/>
        </w:rPr>
        <w:t xml:space="preserve"> Foja</w:t>
      </w:r>
      <w:r w:rsidR="00D67B4B" w:rsidRPr="00A20795">
        <w:rPr>
          <w:rFonts w:ascii="Arial Narrow" w:eastAsia="Arial Narrow" w:hAnsi="Arial Narrow" w:cs="Arial Narrow"/>
          <w:sz w:val="18"/>
          <w:szCs w:val="18"/>
        </w:rPr>
        <w:t xml:space="preserve"> </w:t>
      </w:r>
      <w:r w:rsidR="00D15042" w:rsidRPr="00A20795">
        <w:rPr>
          <w:rFonts w:ascii="Arial Narrow" w:eastAsia="Arial Narrow" w:hAnsi="Arial Narrow" w:cs="Arial Narrow"/>
          <w:sz w:val="18"/>
          <w:szCs w:val="18"/>
        </w:rPr>
        <w:t>592</w:t>
      </w:r>
      <w:r w:rsidRPr="00A20795">
        <w:rPr>
          <w:rFonts w:ascii="Arial Narrow" w:eastAsia="Arial Narrow" w:hAnsi="Arial Narrow" w:cs="Arial Narrow"/>
          <w:sz w:val="18"/>
          <w:szCs w:val="18"/>
        </w:rPr>
        <w:t>.</w:t>
      </w:r>
    </w:p>
  </w:footnote>
  <w:footnote w:id="19">
    <w:p w14:paraId="00EE7EBB" w14:textId="77777777" w:rsidR="009D7F06" w:rsidRPr="00A20795" w:rsidRDefault="009D7F06" w:rsidP="007B6155">
      <w:pPr>
        <w:pStyle w:val="Textonotapie"/>
        <w:jc w:val="both"/>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w:t>
      </w:r>
      <w:r w:rsidRPr="00A20795">
        <w:rPr>
          <w:rFonts w:ascii="Arial Narrow" w:eastAsia="Arial Narrow" w:hAnsi="Arial Narrow" w:cs="Arial Narrow"/>
          <w:sz w:val="18"/>
          <w:szCs w:val="18"/>
        </w:rPr>
        <w:t>Foja 593 y 594.</w:t>
      </w:r>
    </w:p>
  </w:footnote>
  <w:footnote w:id="20">
    <w:p w14:paraId="00EE7EBC" w14:textId="77777777" w:rsidR="00F22A2F" w:rsidRPr="00A20795" w:rsidRDefault="00F22A2F" w:rsidP="00F22A2F">
      <w:pPr>
        <w:pStyle w:val="Textonotapie"/>
        <w:jc w:val="both"/>
        <w:rPr>
          <w:rFonts w:ascii="Arial Narrow" w:hAnsi="Arial Narrow"/>
          <w:sz w:val="18"/>
          <w:szCs w:val="18"/>
          <w:highlight w:val="yellow"/>
        </w:rPr>
      </w:pPr>
      <w:r w:rsidRPr="00A20795">
        <w:rPr>
          <w:rStyle w:val="Refdenotaalpie"/>
          <w:rFonts w:ascii="Arial Narrow" w:hAnsi="Arial Narrow"/>
          <w:sz w:val="18"/>
          <w:szCs w:val="18"/>
        </w:rPr>
        <w:footnoteRef/>
      </w:r>
      <w:r w:rsidRPr="00A20795">
        <w:rPr>
          <w:rFonts w:ascii="Arial Narrow" w:hAnsi="Arial Narrow"/>
          <w:sz w:val="18"/>
          <w:szCs w:val="18"/>
        </w:rPr>
        <w:t xml:space="preserve"> Foja</w:t>
      </w:r>
      <w:r w:rsidR="008C642A" w:rsidRPr="00A20795">
        <w:rPr>
          <w:rFonts w:ascii="Arial Narrow" w:hAnsi="Arial Narrow"/>
          <w:sz w:val="18"/>
          <w:szCs w:val="18"/>
        </w:rPr>
        <w:t xml:space="preserve"> 596.</w:t>
      </w:r>
    </w:p>
  </w:footnote>
  <w:footnote w:id="21">
    <w:p w14:paraId="00EE7EBD" w14:textId="452F7007" w:rsidR="006C4EC4" w:rsidRPr="00A20795" w:rsidRDefault="006C4EC4" w:rsidP="007B6155">
      <w:pPr>
        <w:pStyle w:val="Textonotapie"/>
        <w:jc w:val="both"/>
        <w:rPr>
          <w:rFonts w:ascii="Arial Narrow" w:hAnsi="Arial Narrow"/>
          <w:sz w:val="18"/>
          <w:szCs w:val="18"/>
        </w:rPr>
      </w:pPr>
      <w:r w:rsidRPr="00485059">
        <w:rPr>
          <w:rStyle w:val="Refdenotaalpie"/>
          <w:rFonts w:ascii="Arial Narrow" w:hAnsi="Arial Narrow"/>
          <w:sz w:val="18"/>
          <w:szCs w:val="18"/>
        </w:rPr>
        <w:footnoteRef/>
      </w:r>
      <w:r w:rsidRPr="00485059">
        <w:rPr>
          <w:rFonts w:ascii="Arial Narrow" w:hAnsi="Arial Narrow"/>
          <w:sz w:val="18"/>
          <w:szCs w:val="18"/>
        </w:rPr>
        <w:t xml:space="preserve"> </w:t>
      </w:r>
      <w:r w:rsidRPr="00485059">
        <w:rPr>
          <w:rFonts w:ascii="Arial Narrow" w:eastAsia="Arial" w:hAnsi="Arial Narrow" w:cs="Arial"/>
          <w:sz w:val="18"/>
          <w:szCs w:val="18"/>
        </w:rPr>
        <w:t xml:space="preserve">Fojas </w:t>
      </w:r>
      <w:r w:rsidR="003819E1" w:rsidRPr="00485059">
        <w:rPr>
          <w:rFonts w:ascii="Arial Narrow" w:eastAsia="Arial" w:hAnsi="Arial Narrow" w:cs="Arial"/>
          <w:sz w:val="18"/>
          <w:szCs w:val="18"/>
        </w:rPr>
        <w:t>607</w:t>
      </w:r>
      <w:r w:rsidR="0072286F" w:rsidRPr="00485059">
        <w:rPr>
          <w:rFonts w:ascii="Arial Narrow" w:eastAsia="Arial" w:hAnsi="Arial Narrow" w:cs="Arial"/>
          <w:sz w:val="18"/>
          <w:szCs w:val="18"/>
        </w:rPr>
        <w:t xml:space="preserve"> a </w:t>
      </w:r>
      <w:r w:rsidR="00B67289" w:rsidRPr="00485059">
        <w:rPr>
          <w:rFonts w:ascii="Arial Narrow" w:eastAsia="Arial" w:hAnsi="Arial Narrow" w:cs="Arial"/>
          <w:sz w:val="18"/>
          <w:szCs w:val="18"/>
        </w:rPr>
        <w:t xml:space="preserve">609, </w:t>
      </w:r>
      <w:r w:rsidR="007C056F" w:rsidRPr="00485059">
        <w:rPr>
          <w:rFonts w:ascii="Arial Narrow" w:eastAsia="Arial" w:hAnsi="Arial Narrow" w:cs="Arial"/>
          <w:sz w:val="18"/>
          <w:szCs w:val="18"/>
        </w:rPr>
        <w:t>627, 628</w:t>
      </w:r>
      <w:r w:rsidR="0072286F" w:rsidRPr="00485059">
        <w:rPr>
          <w:rFonts w:ascii="Arial Narrow" w:eastAsia="Arial" w:hAnsi="Arial Narrow" w:cs="Arial"/>
          <w:sz w:val="18"/>
          <w:szCs w:val="18"/>
        </w:rPr>
        <w:t xml:space="preserve"> y </w:t>
      </w:r>
      <w:r w:rsidR="00485059" w:rsidRPr="00485059">
        <w:rPr>
          <w:rFonts w:ascii="Arial Narrow" w:eastAsia="Arial" w:hAnsi="Arial Narrow" w:cs="Arial"/>
          <w:sz w:val="18"/>
          <w:szCs w:val="18"/>
        </w:rPr>
        <w:t>654.</w:t>
      </w:r>
    </w:p>
  </w:footnote>
  <w:footnote w:id="22">
    <w:p w14:paraId="00EE7EBE" w14:textId="70BBC80F" w:rsidR="006C4EC4" w:rsidRPr="00A20795" w:rsidRDefault="006C4EC4" w:rsidP="007B6155">
      <w:pPr>
        <w:pStyle w:val="Textonotapie"/>
        <w:jc w:val="both"/>
        <w:rPr>
          <w:rFonts w:ascii="Arial Narrow" w:hAnsi="Arial Narrow"/>
          <w:sz w:val="18"/>
          <w:szCs w:val="18"/>
        </w:rPr>
      </w:pPr>
      <w:r w:rsidRPr="00354E01">
        <w:rPr>
          <w:rStyle w:val="Refdenotaalpie"/>
          <w:rFonts w:ascii="Arial Narrow" w:hAnsi="Arial Narrow"/>
          <w:sz w:val="18"/>
          <w:szCs w:val="18"/>
        </w:rPr>
        <w:footnoteRef/>
      </w:r>
      <w:r w:rsidRPr="00354E01">
        <w:rPr>
          <w:rFonts w:ascii="Arial Narrow" w:hAnsi="Arial Narrow"/>
          <w:sz w:val="18"/>
          <w:szCs w:val="18"/>
        </w:rPr>
        <w:t xml:space="preserve"> </w:t>
      </w:r>
      <w:r w:rsidRPr="00354E01">
        <w:rPr>
          <w:rFonts w:ascii="Arial Narrow" w:hAnsi="Arial Narrow" w:cs="Arial"/>
          <w:sz w:val="18"/>
          <w:szCs w:val="18"/>
        </w:rPr>
        <w:t>Foja</w:t>
      </w:r>
      <w:r w:rsidR="000972A3" w:rsidRPr="00354E01">
        <w:rPr>
          <w:rFonts w:ascii="Arial Narrow" w:hAnsi="Arial Narrow" w:cs="Arial"/>
          <w:sz w:val="18"/>
          <w:szCs w:val="18"/>
        </w:rPr>
        <w:t xml:space="preserve"> </w:t>
      </w:r>
      <w:r w:rsidR="001A4834" w:rsidRPr="00354E01">
        <w:rPr>
          <w:rFonts w:ascii="Arial Narrow" w:hAnsi="Arial Narrow" w:cs="Arial"/>
          <w:sz w:val="18"/>
          <w:szCs w:val="18"/>
        </w:rPr>
        <w:t>6</w:t>
      </w:r>
      <w:r w:rsidR="00B069CE" w:rsidRPr="00354E01">
        <w:rPr>
          <w:rFonts w:ascii="Arial Narrow" w:hAnsi="Arial Narrow" w:cs="Arial"/>
          <w:sz w:val="18"/>
          <w:szCs w:val="18"/>
        </w:rPr>
        <w:t>7</w:t>
      </w:r>
      <w:r w:rsidR="003A6AA1" w:rsidRPr="00354E01">
        <w:rPr>
          <w:rFonts w:ascii="Arial Narrow" w:hAnsi="Arial Narrow" w:cs="Arial"/>
          <w:sz w:val="18"/>
          <w:szCs w:val="18"/>
        </w:rPr>
        <w:t>5</w:t>
      </w:r>
      <w:r w:rsidR="006D11CE" w:rsidRPr="00354E01">
        <w:rPr>
          <w:rFonts w:ascii="Arial Narrow" w:hAnsi="Arial Narrow" w:cs="Arial"/>
          <w:sz w:val="18"/>
          <w:szCs w:val="18"/>
        </w:rPr>
        <w:t>.</w:t>
      </w:r>
    </w:p>
  </w:footnote>
  <w:footnote w:id="23">
    <w:p w14:paraId="00EE7EBF" w14:textId="77777777" w:rsidR="00AA56AA" w:rsidRPr="00A20795" w:rsidRDefault="00AA56AA" w:rsidP="00AA56AA">
      <w:pPr>
        <w:spacing w:after="0"/>
        <w:jc w:val="both"/>
        <w:rPr>
          <w:rFonts w:ascii="Arial Narrow" w:eastAsia="Times New Roman" w:hAnsi="Arial Narrow" w:cs="Times New Roman"/>
          <w:color w:val="000000"/>
          <w:sz w:val="18"/>
          <w:szCs w:val="18"/>
        </w:rPr>
      </w:pPr>
      <w:r w:rsidRPr="00A20795">
        <w:rPr>
          <w:rFonts w:ascii="Arial Narrow" w:hAnsi="Arial Narrow"/>
          <w:sz w:val="18"/>
          <w:szCs w:val="18"/>
          <w:vertAlign w:val="superscript"/>
        </w:rPr>
        <w:footnoteRef/>
      </w:r>
      <w:r w:rsidRPr="00A20795">
        <w:rPr>
          <w:rFonts w:ascii="Arial Narrow" w:eastAsia="Arial Narrow" w:hAnsi="Arial Narrow" w:cs="Arial Narrow"/>
          <w:color w:val="000000"/>
          <w:sz w:val="18"/>
          <w:szCs w:val="18"/>
        </w:rPr>
        <w:t xml:space="preserve"> Jurisprudencia 814, de rubro </w:t>
      </w:r>
      <w:r w:rsidRPr="00A20795">
        <w:rPr>
          <w:rFonts w:ascii="Arial Narrow" w:eastAsia="Arial Narrow" w:hAnsi="Arial Narrow" w:cs="Arial Narrow"/>
          <w:b/>
          <w:i/>
          <w:color w:val="000000"/>
          <w:sz w:val="18"/>
          <w:szCs w:val="18"/>
        </w:rPr>
        <w:t>IMPROCEDENCIA, CAUSALES DE. EN EL JUICIO DE AMPARO.</w:t>
      </w:r>
    </w:p>
  </w:footnote>
  <w:footnote w:id="24">
    <w:p w14:paraId="00EE7EC0" w14:textId="77777777" w:rsidR="00CC03E3" w:rsidRPr="00A20795" w:rsidRDefault="00CC03E3" w:rsidP="00CC03E3">
      <w:pPr>
        <w:pStyle w:val="Textonotapie"/>
        <w:jc w:val="both"/>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Jurisprudencia 33/2002, de rubro </w:t>
      </w:r>
      <w:r w:rsidRPr="00A20795">
        <w:rPr>
          <w:rFonts w:ascii="Arial Narrow" w:hAnsi="Arial Narrow"/>
          <w:b/>
          <w:i/>
          <w:sz w:val="18"/>
          <w:szCs w:val="18"/>
        </w:rPr>
        <w:t>FRIVOLIDAD CONSTATADA AL EXAMINAR EL FONDO DE UN MEDIO DE IMPUGNACIÓN. PUEDE DAR LUGAR A UNA SANCIÓN AL PROMOVENTE</w:t>
      </w:r>
      <w:r w:rsidRPr="00A20795">
        <w:rPr>
          <w:rFonts w:ascii="Arial Narrow" w:hAnsi="Arial Narrow"/>
          <w:i/>
          <w:sz w:val="18"/>
          <w:szCs w:val="18"/>
        </w:rPr>
        <w:t>.</w:t>
      </w:r>
    </w:p>
    <w:p w14:paraId="00EE7EC1" w14:textId="77777777" w:rsidR="00CC03E3" w:rsidRPr="00A20795" w:rsidRDefault="00CC03E3" w:rsidP="00CC03E3">
      <w:pPr>
        <w:pStyle w:val="Textonotapie"/>
        <w:rPr>
          <w:rFonts w:ascii="Arial Narrow" w:hAnsi="Arial Narrow"/>
          <w:sz w:val="18"/>
          <w:szCs w:val="18"/>
          <w:lang w:val="es-ES"/>
        </w:rPr>
      </w:pPr>
    </w:p>
  </w:footnote>
  <w:footnote w:id="25">
    <w:p w14:paraId="00EE7EC2" w14:textId="77777777" w:rsidR="002F466A" w:rsidRPr="00A20795" w:rsidRDefault="002F466A">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Fojas 14 a 20.</w:t>
      </w:r>
    </w:p>
  </w:footnote>
  <w:footnote w:id="26">
    <w:p w14:paraId="00EE7EC3" w14:textId="77777777" w:rsidR="002F466A" w:rsidRPr="00A20795" w:rsidRDefault="002F466A">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Fojas 575 a 584.</w:t>
      </w:r>
    </w:p>
  </w:footnote>
  <w:footnote w:id="27">
    <w:p w14:paraId="00EE7EC4" w14:textId="77777777" w:rsidR="001B1C2E" w:rsidRPr="00A20795" w:rsidRDefault="001B1C2E">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Fojas 494 a 574.</w:t>
      </w:r>
    </w:p>
  </w:footnote>
  <w:footnote w:id="28">
    <w:p w14:paraId="00EE7EC5" w14:textId="77777777" w:rsidR="00D41B92" w:rsidRPr="00A20795" w:rsidRDefault="00D41B92">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Fojas 189 a 191.</w:t>
      </w:r>
    </w:p>
  </w:footnote>
  <w:footnote w:id="29">
    <w:p w14:paraId="00EE7EC6" w14:textId="77777777" w:rsidR="00844FD0" w:rsidRPr="00A20795" w:rsidRDefault="00844FD0">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Fojas 175 a 183.</w:t>
      </w:r>
    </w:p>
  </w:footnote>
  <w:footnote w:id="30">
    <w:p w14:paraId="00EE7EC7" w14:textId="77777777" w:rsidR="00DA56D3" w:rsidRPr="00A20795" w:rsidRDefault="00DA56D3">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Foja 274 y 286</w:t>
      </w:r>
      <w:r w:rsidR="00D41B92" w:rsidRPr="00A20795">
        <w:rPr>
          <w:rFonts w:ascii="Arial Narrow" w:hAnsi="Arial Narrow"/>
          <w:sz w:val="18"/>
          <w:szCs w:val="18"/>
        </w:rPr>
        <w:t>.</w:t>
      </w:r>
    </w:p>
  </w:footnote>
  <w:footnote w:id="31">
    <w:p w14:paraId="00EE7EC8" w14:textId="77777777" w:rsidR="00C90EFB" w:rsidRPr="00A20795" w:rsidRDefault="00C90EFB" w:rsidP="00C90EFB">
      <w:pPr>
        <w:pStyle w:val="Textonotapie"/>
        <w:rPr>
          <w:rFonts w:ascii="Arial Narrow" w:hAnsi="Arial Narrow"/>
          <w:sz w:val="18"/>
          <w:szCs w:val="18"/>
          <w:lang w:val="es-ES"/>
        </w:rPr>
      </w:pPr>
      <w:r w:rsidRPr="00A20795">
        <w:rPr>
          <w:rStyle w:val="Refdenotaalpie"/>
          <w:rFonts w:ascii="Arial Narrow" w:hAnsi="Arial Narrow"/>
          <w:sz w:val="18"/>
          <w:szCs w:val="18"/>
        </w:rPr>
        <w:footnoteRef/>
      </w:r>
      <w:r w:rsidRPr="00A20795">
        <w:rPr>
          <w:rFonts w:ascii="Arial Narrow" w:hAnsi="Arial Narrow"/>
          <w:sz w:val="18"/>
          <w:szCs w:val="18"/>
        </w:rPr>
        <w:t xml:space="preserve"> Fojas </w:t>
      </w:r>
      <w:r w:rsidR="00844FD0" w:rsidRPr="00A20795">
        <w:rPr>
          <w:rFonts w:ascii="Arial Narrow" w:hAnsi="Arial Narrow"/>
          <w:sz w:val="18"/>
          <w:szCs w:val="18"/>
        </w:rPr>
        <w:t>26 a 37</w:t>
      </w:r>
      <w:r w:rsidRPr="00A20795">
        <w:rPr>
          <w:rFonts w:ascii="Arial Narrow" w:hAnsi="Arial Narrow"/>
          <w:sz w:val="18"/>
          <w:szCs w:val="18"/>
        </w:rPr>
        <w:t>.</w:t>
      </w:r>
    </w:p>
  </w:footnote>
  <w:footnote w:id="32">
    <w:p w14:paraId="00EE7EC9" w14:textId="77777777" w:rsidR="00C90EFB" w:rsidRPr="00A20795" w:rsidRDefault="00C90EFB" w:rsidP="00C90EFB">
      <w:pPr>
        <w:pStyle w:val="Textonotapie"/>
        <w:rPr>
          <w:rFonts w:ascii="Arial Narrow" w:hAnsi="Arial Narrow"/>
          <w:sz w:val="18"/>
          <w:szCs w:val="18"/>
          <w:lang w:val="es-ES"/>
        </w:rPr>
      </w:pPr>
      <w:r w:rsidRPr="00A20795">
        <w:rPr>
          <w:rStyle w:val="Refdenotaalpie"/>
          <w:rFonts w:ascii="Arial Narrow" w:hAnsi="Arial Narrow"/>
          <w:sz w:val="18"/>
          <w:szCs w:val="18"/>
        </w:rPr>
        <w:footnoteRef/>
      </w:r>
      <w:r w:rsidRPr="00A20795">
        <w:rPr>
          <w:rFonts w:ascii="Arial Narrow" w:hAnsi="Arial Narrow"/>
          <w:sz w:val="18"/>
          <w:szCs w:val="18"/>
        </w:rPr>
        <w:t xml:space="preserve"> Fojas </w:t>
      </w:r>
      <w:r w:rsidR="00D41B92" w:rsidRPr="00A20795">
        <w:rPr>
          <w:rFonts w:ascii="Arial Narrow" w:hAnsi="Arial Narrow"/>
          <w:sz w:val="18"/>
          <w:szCs w:val="18"/>
        </w:rPr>
        <w:t>38 a 46</w:t>
      </w:r>
      <w:r w:rsidRPr="00A20795">
        <w:rPr>
          <w:rFonts w:ascii="Arial Narrow" w:hAnsi="Arial Narrow"/>
          <w:sz w:val="18"/>
          <w:szCs w:val="18"/>
        </w:rPr>
        <w:t>.</w:t>
      </w:r>
    </w:p>
  </w:footnote>
  <w:footnote w:id="33">
    <w:p w14:paraId="00EE7ECA" w14:textId="77777777" w:rsidR="00D41B92" w:rsidRPr="00A20795" w:rsidRDefault="00D41B92">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Fojas 47 a 57.</w:t>
      </w:r>
    </w:p>
  </w:footnote>
  <w:footnote w:id="34">
    <w:p w14:paraId="00EE7ECB" w14:textId="77777777" w:rsidR="00C90EFB" w:rsidRPr="00A20795" w:rsidRDefault="00C90EFB">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w:t>
      </w:r>
      <w:r w:rsidR="000C7B10" w:rsidRPr="00A20795">
        <w:rPr>
          <w:rFonts w:ascii="Arial Narrow" w:hAnsi="Arial Narrow"/>
          <w:sz w:val="18"/>
          <w:szCs w:val="18"/>
        </w:rPr>
        <w:t>Foja 610.</w:t>
      </w:r>
    </w:p>
  </w:footnote>
  <w:footnote w:id="35">
    <w:p w14:paraId="00EE7ECC" w14:textId="77777777" w:rsidR="00844FD0" w:rsidRPr="00A20795" w:rsidRDefault="00844FD0">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Fojas 38 a 46.</w:t>
      </w:r>
    </w:p>
  </w:footnote>
  <w:footnote w:id="36">
    <w:p w14:paraId="00EE7ECD" w14:textId="77777777" w:rsidR="00844FD0" w:rsidRPr="00A20795" w:rsidRDefault="00844FD0" w:rsidP="00844FD0">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Fojas 47 a 57.</w:t>
      </w:r>
    </w:p>
  </w:footnote>
  <w:footnote w:id="37">
    <w:p w14:paraId="00EE7ECE" w14:textId="77777777" w:rsidR="00844FD0" w:rsidRPr="00A20795" w:rsidRDefault="00844FD0">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Fojas 59 a 96.</w:t>
      </w:r>
    </w:p>
  </w:footnote>
  <w:footnote w:id="38">
    <w:p w14:paraId="00EE7ECF" w14:textId="77777777" w:rsidR="00844FD0" w:rsidRPr="00A20795" w:rsidRDefault="00844FD0" w:rsidP="00844FD0">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Fojas 112 a 156.</w:t>
      </w:r>
    </w:p>
  </w:footnote>
  <w:footnote w:id="39">
    <w:p w14:paraId="00EE7ED0" w14:textId="77777777" w:rsidR="003A5161" w:rsidRPr="00A20795" w:rsidRDefault="003A5161">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Foja 321.</w:t>
      </w:r>
    </w:p>
  </w:footnote>
  <w:footnote w:id="40">
    <w:p w14:paraId="00EE7ED1" w14:textId="77777777" w:rsidR="003A5161" w:rsidRPr="00A20795" w:rsidRDefault="003A5161">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Fojas 326 y 327</w:t>
      </w:r>
    </w:p>
  </w:footnote>
  <w:footnote w:id="41">
    <w:p w14:paraId="00EE7ED2" w14:textId="77777777" w:rsidR="003A5161" w:rsidRPr="00A20795" w:rsidRDefault="003A5161" w:rsidP="003A5161">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Fojas 315 y 316.</w:t>
      </w:r>
    </w:p>
  </w:footnote>
  <w:footnote w:id="42">
    <w:p w14:paraId="00EE7ED3" w14:textId="77777777" w:rsidR="00D41B92" w:rsidRPr="00A20795" w:rsidRDefault="00D41B92">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Fojas 210 a 216</w:t>
      </w:r>
    </w:p>
  </w:footnote>
  <w:footnote w:id="43">
    <w:p w14:paraId="00EE7ED4" w14:textId="77777777" w:rsidR="00DE6FDB" w:rsidRPr="00A20795" w:rsidRDefault="00DE6FDB">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Fojas 286 a 288.</w:t>
      </w:r>
    </w:p>
  </w:footnote>
  <w:footnote w:id="44">
    <w:p w14:paraId="00EE7ED5" w14:textId="77777777" w:rsidR="00DE6FDB" w:rsidRPr="00A20795" w:rsidRDefault="00DE6FDB">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Fojas 332 a 337</w:t>
      </w:r>
    </w:p>
  </w:footnote>
  <w:footnote w:id="45">
    <w:p w14:paraId="00EE7ED6" w14:textId="77777777" w:rsidR="00DE6FDB" w:rsidRPr="00A20795" w:rsidRDefault="00DE6FDB">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Foja s311 a 330.</w:t>
      </w:r>
    </w:p>
  </w:footnote>
  <w:footnote w:id="46">
    <w:p w14:paraId="00EE7ED7" w14:textId="77777777" w:rsidR="00DE6FDB" w:rsidRPr="00A20795" w:rsidRDefault="00DE6FDB" w:rsidP="00DE6FDB">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Fojas 332 a 337</w:t>
      </w:r>
      <w:r w:rsidR="00B323E5" w:rsidRPr="00A20795">
        <w:rPr>
          <w:rFonts w:ascii="Arial Narrow" w:hAnsi="Arial Narrow"/>
          <w:sz w:val="18"/>
          <w:szCs w:val="18"/>
        </w:rPr>
        <w:t>,</w:t>
      </w:r>
    </w:p>
  </w:footnote>
  <w:footnote w:id="47">
    <w:p w14:paraId="00EE7ED8" w14:textId="77777777" w:rsidR="00FD358F" w:rsidRPr="00A20795" w:rsidRDefault="00FD358F" w:rsidP="00FD358F">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Fojas 382 a 388.</w:t>
      </w:r>
    </w:p>
  </w:footnote>
  <w:footnote w:id="48">
    <w:p w14:paraId="00EE7ED9" w14:textId="77777777" w:rsidR="00B323E5" w:rsidRPr="00A20795" w:rsidRDefault="00B323E5">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Fojas 391 a 413.</w:t>
      </w:r>
    </w:p>
  </w:footnote>
  <w:footnote w:id="49">
    <w:p w14:paraId="00EE7EDA" w14:textId="77777777" w:rsidR="009F4A89" w:rsidRPr="00A20795" w:rsidRDefault="009F4A89" w:rsidP="009F4A89">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Fojas 382 a 388.</w:t>
      </w:r>
    </w:p>
  </w:footnote>
  <w:footnote w:id="50">
    <w:p w14:paraId="00EE7EDB" w14:textId="77777777" w:rsidR="009F4A89" w:rsidRPr="00A20795" w:rsidRDefault="009F4A89" w:rsidP="009F4A89">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Fojas 391 a 401 y 415 a 444.</w:t>
      </w:r>
    </w:p>
  </w:footnote>
  <w:footnote w:id="51">
    <w:p w14:paraId="00EE7EDC" w14:textId="77777777" w:rsidR="009F4A89" w:rsidRPr="00A20795" w:rsidRDefault="009F4A89" w:rsidP="009F4A89">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Fojas 382 a 388.</w:t>
      </w:r>
    </w:p>
  </w:footnote>
  <w:footnote w:id="52">
    <w:p w14:paraId="00EE7EDD" w14:textId="77777777" w:rsidR="009F4A89" w:rsidRPr="00A20795" w:rsidRDefault="009F4A89" w:rsidP="009F4A89">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Fojas 391 a 401 y 445 a 456.</w:t>
      </w:r>
    </w:p>
  </w:footnote>
  <w:footnote w:id="53">
    <w:p w14:paraId="3990ECEF" w14:textId="77777777" w:rsidR="00F90B83" w:rsidRPr="00A20795" w:rsidRDefault="00F90B83" w:rsidP="00F90B83">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Fojas 112 a 156.</w:t>
      </w:r>
    </w:p>
  </w:footnote>
  <w:footnote w:id="54">
    <w:p w14:paraId="00EE7EDE" w14:textId="77777777" w:rsidR="00CA2291" w:rsidRPr="00A20795" w:rsidRDefault="00CA2291" w:rsidP="00CA2291">
      <w:pPr>
        <w:spacing w:after="0" w:line="240" w:lineRule="auto"/>
        <w:jc w:val="both"/>
        <w:rPr>
          <w:rFonts w:ascii="Arial Narrow" w:eastAsia="Arial Narrow" w:hAnsi="Arial Narrow" w:cs="Arial Narrow"/>
          <w:sz w:val="18"/>
          <w:szCs w:val="18"/>
        </w:rPr>
      </w:pPr>
      <w:r w:rsidRPr="00A20795">
        <w:rPr>
          <w:rFonts w:ascii="Arial Narrow" w:hAnsi="Arial Narrow"/>
          <w:sz w:val="18"/>
          <w:szCs w:val="18"/>
          <w:vertAlign w:val="superscript"/>
        </w:rPr>
        <w:footnoteRef/>
      </w:r>
      <w:r w:rsidRPr="00A20795">
        <w:rPr>
          <w:rFonts w:ascii="Arial Narrow" w:eastAsia="Arial Narrow" w:hAnsi="Arial Narrow" w:cs="Arial Narrow"/>
          <w:sz w:val="18"/>
          <w:szCs w:val="18"/>
        </w:rPr>
        <w:t xml:space="preserve"> SUP-REP-502/2021, SUP-REP-489/2021 y acumulado, así como SUP-REP-680/2022.</w:t>
      </w:r>
    </w:p>
  </w:footnote>
  <w:footnote w:id="55">
    <w:p w14:paraId="00EE7EDF" w14:textId="77777777" w:rsidR="00CA2291" w:rsidRPr="00A20795" w:rsidRDefault="00CA2291" w:rsidP="00CA2291">
      <w:pPr>
        <w:spacing w:after="0" w:line="240" w:lineRule="auto"/>
        <w:jc w:val="both"/>
        <w:rPr>
          <w:rFonts w:ascii="Arial Narrow" w:eastAsia="Arial Narrow" w:hAnsi="Arial Narrow" w:cs="Arial Narrow"/>
          <w:i/>
          <w:sz w:val="18"/>
          <w:szCs w:val="18"/>
        </w:rPr>
      </w:pPr>
      <w:r w:rsidRPr="00A20795">
        <w:rPr>
          <w:rFonts w:ascii="Arial Narrow" w:hAnsi="Arial Narrow"/>
          <w:sz w:val="18"/>
          <w:szCs w:val="18"/>
          <w:vertAlign w:val="superscript"/>
        </w:rPr>
        <w:footnoteRef/>
      </w:r>
      <w:r w:rsidRPr="00A20795">
        <w:rPr>
          <w:rFonts w:ascii="Arial Narrow" w:eastAsia="Arial Narrow" w:hAnsi="Arial Narrow" w:cs="Arial Narrow"/>
          <w:sz w:val="18"/>
          <w:szCs w:val="18"/>
        </w:rPr>
        <w:t xml:space="preserve"> Tesis XXV/2012 de rubro </w:t>
      </w:r>
      <w:r w:rsidRPr="00A20795">
        <w:rPr>
          <w:rFonts w:ascii="Arial Narrow" w:eastAsia="Arial Narrow" w:hAnsi="Arial Narrow" w:cs="Arial Narrow"/>
          <w:b/>
          <w:i/>
          <w:sz w:val="18"/>
          <w:szCs w:val="18"/>
        </w:rPr>
        <w:t>ACTOS ANTICIPADOS DE PRECAMPAÑA Y CAMPAÑA. PUEDEN DENUNCIARSE EN CUALQUIER MOMENTO ANTE EL INSTITUTO FEDERAL ELECTORAL</w:t>
      </w:r>
      <w:r w:rsidRPr="00A20795">
        <w:rPr>
          <w:rFonts w:ascii="Arial Narrow" w:eastAsia="Arial Narrow" w:hAnsi="Arial Narrow" w:cs="Arial Narrow"/>
          <w:i/>
          <w:sz w:val="18"/>
          <w:szCs w:val="18"/>
        </w:rPr>
        <w:t xml:space="preserve">. </w:t>
      </w:r>
    </w:p>
  </w:footnote>
  <w:footnote w:id="56">
    <w:p w14:paraId="00EE7EE0" w14:textId="77777777" w:rsidR="00CA2291" w:rsidRPr="00A20795" w:rsidRDefault="00CA2291" w:rsidP="00CA2291">
      <w:pPr>
        <w:spacing w:after="0" w:line="240" w:lineRule="auto"/>
        <w:jc w:val="both"/>
        <w:rPr>
          <w:rFonts w:ascii="Arial Narrow" w:eastAsia="Arial Narrow" w:hAnsi="Arial Narrow" w:cs="Arial Narrow"/>
          <w:sz w:val="18"/>
          <w:szCs w:val="18"/>
        </w:rPr>
      </w:pPr>
      <w:r w:rsidRPr="00A20795">
        <w:rPr>
          <w:rFonts w:ascii="Arial Narrow" w:hAnsi="Arial Narrow"/>
          <w:i/>
          <w:sz w:val="18"/>
          <w:szCs w:val="18"/>
          <w:vertAlign w:val="superscript"/>
        </w:rPr>
        <w:footnoteRef/>
      </w:r>
      <w:r w:rsidRPr="00A20795">
        <w:rPr>
          <w:rFonts w:ascii="Arial Narrow" w:eastAsia="Arial Narrow" w:hAnsi="Arial Narrow" w:cs="Arial Narrow"/>
          <w:i/>
          <w:sz w:val="18"/>
          <w:szCs w:val="18"/>
        </w:rPr>
        <w:t xml:space="preserve"> </w:t>
      </w:r>
      <w:r w:rsidRPr="00A20795">
        <w:rPr>
          <w:rFonts w:ascii="Arial Narrow" w:eastAsia="Arial Narrow" w:hAnsi="Arial Narrow" w:cs="Arial Narrow"/>
          <w:sz w:val="18"/>
          <w:szCs w:val="18"/>
        </w:rPr>
        <w:t>SUP-REP-762/2022.</w:t>
      </w:r>
    </w:p>
  </w:footnote>
  <w:footnote w:id="57">
    <w:p w14:paraId="00EE7EE1" w14:textId="77777777" w:rsidR="00CA2291" w:rsidRPr="00A20795" w:rsidRDefault="00CA2291" w:rsidP="00CA2291">
      <w:pPr>
        <w:spacing w:after="0" w:line="240" w:lineRule="auto"/>
        <w:jc w:val="both"/>
        <w:rPr>
          <w:rFonts w:ascii="Arial Narrow" w:eastAsia="Arial Narrow" w:hAnsi="Arial Narrow" w:cs="Arial Narrow"/>
          <w:sz w:val="18"/>
          <w:szCs w:val="18"/>
        </w:rPr>
      </w:pPr>
      <w:r w:rsidRPr="00A20795">
        <w:rPr>
          <w:rFonts w:ascii="Arial Narrow" w:hAnsi="Arial Narrow"/>
          <w:sz w:val="18"/>
          <w:szCs w:val="18"/>
          <w:vertAlign w:val="superscript"/>
        </w:rPr>
        <w:footnoteRef/>
      </w:r>
      <w:r w:rsidRPr="00A20795">
        <w:rPr>
          <w:rFonts w:ascii="Arial Narrow" w:eastAsia="Arial Narrow" w:hAnsi="Arial Narrow" w:cs="Arial Narrow"/>
          <w:sz w:val="18"/>
          <w:szCs w:val="18"/>
        </w:rPr>
        <w:t xml:space="preserve"> SUP-REP-822/2022.</w:t>
      </w:r>
    </w:p>
  </w:footnote>
  <w:footnote w:id="58">
    <w:p w14:paraId="00EE7EE2" w14:textId="77777777" w:rsidR="00CA2291" w:rsidRPr="00A20795" w:rsidRDefault="00CA2291" w:rsidP="00CA2291">
      <w:pPr>
        <w:spacing w:after="0" w:line="240" w:lineRule="auto"/>
        <w:jc w:val="both"/>
        <w:rPr>
          <w:rFonts w:ascii="Arial Narrow" w:eastAsia="Arial Narrow" w:hAnsi="Arial Narrow" w:cs="Arial Narrow"/>
          <w:sz w:val="18"/>
          <w:szCs w:val="18"/>
        </w:rPr>
      </w:pPr>
      <w:r w:rsidRPr="00A20795">
        <w:rPr>
          <w:rFonts w:ascii="Arial Narrow" w:hAnsi="Arial Narrow"/>
          <w:sz w:val="18"/>
          <w:szCs w:val="18"/>
          <w:vertAlign w:val="superscript"/>
        </w:rPr>
        <w:footnoteRef/>
      </w:r>
      <w:r w:rsidRPr="00A20795">
        <w:rPr>
          <w:rFonts w:ascii="Arial Narrow" w:eastAsia="Arial Narrow" w:hAnsi="Arial Narrow" w:cs="Arial Narrow"/>
          <w:sz w:val="18"/>
          <w:szCs w:val="18"/>
        </w:rPr>
        <w:t xml:space="preserve"> SUP-JE-292/2022 y acumulado.</w:t>
      </w:r>
    </w:p>
  </w:footnote>
  <w:footnote w:id="59">
    <w:p w14:paraId="00EE7EE3" w14:textId="77777777" w:rsidR="00CA2291" w:rsidRPr="00A20795" w:rsidRDefault="00CA2291" w:rsidP="00CA2291">
      <w:pPr>
        <w:spacing w:after="0" w:line="240" w:lineRule="auto"/>
        <w:jc w:val="both"/>
        <w:rPr>
          <w:rFonts w:ascii="Arial Narrow" w:eastAsia="Arial Narrow" w:hAnsi="Arial Narrow" w:cs="Arial Narrow"/>
          <w:sz w:val="18"/>
          <w:szCs w:val="18"/>
        </w:rPr>
      </w:pPr>
      <w:r w:rsidRPr="00A20795">
        <w:rPr>
          <w:rFonts w:ascii="Arial Narrow" w:hAnsi="Arial Narrow"/>
          <w:sz w:val="18"/>
          <w:szCs w:val="18"/>
          <w:vertAlign w:val="superscript"/>
        </w:rPr>
        <w:footnoteRef/>
      </w:r>
      <w:r w:rsidRPr="00A20795">
        <w:rPr>
          <w:rFonts w:ascii="Arial Narrow" w:eastAsia="Arial Narrow" w:hAnsi="Arial Narrow" w:cs="Arial Narrow"/>
          <w:sz w:val="18"/>
          <w:szCs w:val="18"/>
        </w:rPr>
        <w:t xml:space="preserve"> Jurisprudencia de </w:t>
      </w:r>
      <w:r w:rsidRPr="00A20795">
        <w:rPr>
          <w:rFonts w:ascii="Arial Narrow" w:eastAsia="Arial Narrow" w:hAnsi="Arial Narrow" w:cs="Arial Narrow"/>
          <w:i/>
          <w:sz w:val="18"/>
          <w:szCs w:val="18"/>
        </w:rPr>
        <w:t>Sala Superior</w:t>
      </w:r>
      <w:r w:rsidRPr="00A20795">
        <w:rPr>
          <w:rFonts w:ascii="Arial Narrow" w:eastAsia="Arial Narrow" w:hAnsi="Arial Narrow" w:cs="Arial Narrow"/>
          <w:sz w:val="18"/>
          <w:szCs w:val="18"/>
        </w:rPr>
        <w:t xml:space="preserve"> 4/2018, de rubro </w:t>
      </w:r>
      <w:r w:rsidRPr="00A20795">
        <w:rPr>
          <w:rFonts w:ascii="Arial Narrow" w:eastAsia="Arial Narrow" w:hAnsi="Arial Narrow" w:cs="Arial Narrow"/>
          <w:b/>
          <w:i/>
          <w:sz w:val="18"/>
          <w:szCs w:val="18"/>
        </w:rPr>
        <w:t>ACTOS ANTICIPADOS DE PRECAMPAÑA O CAMPAÑA. PARA ACREDITAR EL ELEMENTO SUBJETIVO SE REQUIERE QUE EL MENSAJE SEA EXPLÍCITO O INEQUÍVOCO RESPECTO A SU FINALIDAD ELECTORAL (LEGISLACIÓN DEL ESTADO DE MÉXICO Y SIMILARES)</w:t>
      </w:r>
      <w:r w:rsidRPr="00A20795">
        <w:rPr>
          <w:rFonts w:ascii="Arial Narrow" w:eastAsia="Arial Narrow" w:hAnsi="Arial Narrow" w:cs="Arial Narrow"/>
          <w:b/>
          <w:sz w:val="18"/>
          <w:szCs w:val="18"/>
        </w:rPr>
        <w:t>.</w:t>
      </w:r>
    </w:p>
  </w:footnote>
  <w:footnote w:id="60">
    <w:p w14:paraId="00EE7EE4" w14:textId="77777777" w:rsidR="00CA2291" w:rsidRPr="00A20795" w:rsidRDefault="00CA2291" w:rsidP="00CA2291">
      <w:pPr>
        <w:spacing w:after="0" w:line="240" w:lineRule="auto"/>
        <w:jc w:val="both"/>
        <w:rPr>
          <w:rFonts w:ascii="Arial Narrow" w:eastAsia="Arial Narrow" w:hAnsi="Arial Narrow" w:cs="Arial Narrow"/>
          <w:sz w:val="18"/>
          <w:szCs w:val="18"/>
          <w:highlight w:val="yellow"/>
        </w:rPr>
      </w:pPr>
      <w:r w:rsidRPr="00A20795">
        <w:rPr>
          <w:rFonts w:ascii="Arial Narrow" w:hAnsi="Arial Narrow"/>
          <w:sz w:val="18"/>
          <w:szCs w:val="18"/>
          <w:vertAlign w:val="superscript"/>
        </w:rPr>
        <w:footnoteRef/>
      </w:r>
      <w:r w:rsidRPr="00A20795">
        <w:rPr>
          <w:rFonts w:ascii="Arial Narrow" w:eastAsia="Arial Narrow" w:hAnsi="Arial Narrow" w:cs="Arial Narrow"/>
          <w:sz w:val="18"/>
          <w:szCs w:val="18"/>
        </w:rPr>
        <w:t xml:space="preserve"> SUP-JRC-194/2017, SUP-REP-146/2017, SUP-REP-159/2017, así como SUP-REP-594/2018 y acumulado.</w:t>
      </w:r>
    </w:p>
  </w:footnote>
  <w:footnote w:id="61">
    <w:p w14:paraId="00EE7EE5" w14:textId="77777777" w:rsidR="00CA2291" w:rsidRPr="00A20795" w:rsidRDefault="00CA2291" w:rsidP="00CA2291">
      <w:pPr>
        <w:spacing w:after="0" w:line="240" w:lineRule="auto"/>
        <w:jc w:val="both"/>
        <w:rPr>
          <w:rFonts w:ascii="Arial Narrow" w:eastAsia="Arial Narrow" w:hAnsi="Arial Narrow" w:cs="Arial Narrow"/>
          <w:sz w:val="18"/>
          <w:szCs w:val="18"/>
          <w:lang w:val="fr-FR"/>
        </w:rPr>
      </w:pPr>
      <w:r w:rsidRPr="00A20795">
        <w:rPr>
          <w:rFonts w:ascii="Arial Narrow" w:hAnsi="Arial Narrow"/>
          <w:sz w:val="18"/>
          <w:szCs w:val="18"/>
          <w:vertAlign w:val="superscript"/>
        </w:rPr>
        <w:footnoteRef/>
      </w:r>
      <w:r w:rsidRPr="00A20795">
        <w:rPr>
          <w:rFonts w:ascii="Arial Narrow" w:eastAsia="Arial Narrow" w:hAnsi="Arial Narrow" w:cs="Arial Narrow"/>
          <w:sz w:val="18"/>
          <w:szCs w:val="18"/>
          <w:lang w:val="fr-FR"/>
        </w:rPr>
        <w:t xml:space="preserve"> SUP-JE-75/2020, SUP-JE-84/2020, SUP-REC-803/2021, SUP-REC-806/2021, SUP-JE-4/2021, SUP-JE-88/2021, SUP-JE-90/2021, SUP-JE-123/2021, SUP-JE-176/2021 y SUP-REP-297/2022.  </w:t>
      </w:r>
    </w:p>
  </w:footnote>
  <w:footnote w:id="62">
    <w:p w14:paraId="00EE7EE6" w14:textId="77777777" w:rsidR="00CA2291" w:rsidRPr="00A20795" w:rsidRDefault="00CA2291" w:rsidP="00CA2291">
      <w:pPr>
        <w:spacing w:after="0" w:line="240" w:lineRule="auto"/>
        <w:jc w:val="both"/>
        <w:rPr>
          <w:rFonts w:ascii="Arial Narrow" w:eastAsia="Arial Narrow" w:hAnsi="Arial Narrow" w:cs="Arial Narrow"/>
          <w:sz w:val="18"/>
          <w:szCs w:val="18"/>
        </w:rPr>
      </w:pPr>
      <w:r w:rsidRPr="00A20795">
        <w:rPr>
          <w:rFonts w:ascii="Arial Narrow" w:hAnsi="Arial Narrow"/>
          <w:sz w:val="18"/>
          <w:szCs w:val="18"/>
          <w:vertAlign w:val="superscript"/>
        </w:rPr>
        <w:footnoteRef/>
      </w:r>
      <w:r w:rsidRPr="00A20795">
        <w:rPr>
          <w:rFonts w:ascii="Arial Narrow" w:eastAsia="Arial Narrow" w:hAnsi="Arial Narrow" w:cs="Arial Narrow"/>
          <w:sz w:val="18"/>
          <w:szCs w:val="18"/>
        </w:rPr>
        <w:t xml:space="preserve"> SUP-REC-803/2021 y SUP-REC-806/2021, en donde la </w:t>
      </w:r>
      <w:r w:rsidRPr="00A20795">
        <w:rPr>
          <w:rFonts w:ascii="Arial Narrow" w:eastAsia="Arial Narrow" w:hAnsi="Arial Narrow" w:cs="Arial Narrow"/>
          <w:i/>
          <w:sz w:val="18"/>
          <w:szCs w:val="18"/>
        </w:rPr>
        <w:t>Sala Superior</w:t>
      </w:r>
      <w:r w:rsidRPr="00A20795">
        <w:rPr>
          <w:rFonts w:ascii="Arial Narrow" w:eastAsia="Arial Narrow" w:hAnsi="Arial Narrow" w:cs="Arial Narrow"/>
          <w:sz w:val="18"/>
          <w:szCs w:val="18"/>
        </w:rPr>
        <w:t xml:space="preserve"> buscó complementar los elementos previstos en la jurisprudencia 4/2018 antes citada.</w:t>
      </w:r>
    </w:p>
  </w:footnote>
  <w:footnote w:id="63">
    <w:p w14:paraId="00EE7EE7" w14:textId="77777777" w:rsidR="00CA2291" w:rsidRPr="00A20795" w:rsidRDefault="00CA2291" w:rsidP="00CA2291">
      <w:pPr>
        <w:spacing w:after="0" w:line="240" w:lineRule="auto"/>
        <w:jc w:val="both"/>
        <w:rPr>
          <w:rFonts w:ascii="Arial Narrow" w:eastAsia="Arial Narrow" w:hAnsi="Arial Narrow" w:cs="Arial Narrow"/>
          <w:sz w:val="18"/>
          <w:szCs w:val="18"/>
          <w:lang w:val="en-US"/>
        </w:rPr>
      </w:pPr>
      <w:r w:rsidRPr="00A20795">
        <w:rPr>
          <w:rFonts w:ascii="Arial Narrow" w:hAnsi="Arial Narrow"/>
          <w:sz w:val="18"/>
          <w:szCs w:val="18"/>
          <w:vertAlign w:val="superscript"/>
        </w:rPr>
        <w:footnoteRef/>
      </w:r>
      <w:r w:rsidRPr="00A20795">
        <w:rPr>
          <w:rFonts w:ascii="Arial Narrow" w:eastAsia="Arial Narrow" w:hAnsi="Arial Narrow" w:cs="Arial Narrow"/>
          <w:sz w:val="18"/>
          <w:szCs w:val="18"/>
          <w:lang w:val="en-US"/>
        </w:rPr>
        <w:t xml:space="preserve"> SUP-REP-535/2022 y SUP-REP-574/2022.</w:t>
      </w:r>
    </w:p>
  </w:footnote>
  <w:footnote w:id="64">
    <w:p w14:paraId="00EE7EE8" w14:textId="77777777" w:rsidR="00CA2291" w:rsidRPr="00A20795" w:rsidRDefault="00CA2291" w:rsidP="00CA2291">
      <w:pPr>
        <w:spacing w:after="0" w:line="240" w:lineRule="auto"/>
        <w:jc w:val="both"/>
        <w:rPr>
          <w:rFonts w:ascii="Arial Narrow" w:eastAsia="Arial Narrow" w:hAnsi="Arial Narrow" w:cs="Arial Narrow"/>
          <w:sz w:val="18"/>
          <w:szCs w:val="18"/>
        </w:rPr>
      </w:pPr>
      <w:r w:rsidRPr="00A20795">
        <w:rPr>
          <w:rFonts w:ascii="Arial Narrow" w:hAnsi="Arial Narrow"/>
          <w:sz w:val="18"/>
          <w:szCs w:val="18"/>
          <w:vertAlign w:val="superscript"/>
        </w:rPr>
        <w:footnoteRef/>
      </w:r>
      <w:r w:rsidRPr="00A20795">
        <w:rPr>
          <w:rFonts w:ascii="Arial Narrow" w:eastAsia="Arial Narrow" w:hAnsi="Arial Narrow" w:cs="Arial Narrow"/>
          <w:sz w:val="18"/>
          <w:szCs w:val="18"/>
        </w:rPr>
        <w:t xml:space="preserve"> Al resolver el SUP-REP-92/2023, la </w:t>
      </w:r>
      <w:r w:rsidRPr="00A20795">
        <w:rPr>
          <w:rFonts w:ascii="Arial Narrow" w:eastAsia="Arial Narrow" w:hAnsi="Arial Narrow" w:cs="Arial Narrow"/>
          <w:i/>
          <w:sz w:val="18"/>
          <w:szCs w:val="18"/>
        </w:rPr>
        <w:t>Sala Superior</w:t>
      </w:r>
      <w:r w:rsidRPr="00A20795">
        <w:rPr>
          <w:rFonts w:ascii="Arial Narrow" w:eastAsia="Arial Narrow" w:hAnsi="Arial Narrow" w:cs="Arial Narrow"/>
          <w:sz w:val="18"/>
          <w:szCs w:val="18"/>
        </w:rPr>
        <w:t xml:space="preserve">, esencialmente, estableció que la sistematicidad constituye una herramienta de análisis, pero no un requisito </w:t>
      </w:r>
      <w:r w:rsidRPr="00A20795">
        <w:rPr>
          <w:rFonts w:ascii="Arial Narrow" w:eastAsia="Arial Narrow" w:hAnsi="Arial Narrow" w:cs="Arial Narrow"/>
          <w:i/>
          <w:sz w:val="18"/>
          <w:szCs w:val="18"/>
        </w:rPr>
        <w:t xml:space="preserve">sine qua non </w:t>
      </w:r>
      <w:r w:rsidRPr="00A20795">
        <w:rPr>
          <w:rFonts w:ascii="Arial Narrow" w:eastAsia="Arial Narrow" w:hAnsi="Arial Narrow" w:cs="Arial Narrow"/>
          <w:sz w:val="18"/>
          <w:szCs w:val="18"/>
        </w:rPr>
        <w:t>para la acreditación de esta infracción.</w:t>
      </w:r>
    </w:p>
  </w:footnote>
  <w:footnote w:id="65">
    <w:p w14:paraId="00EE7EE9" w14:textId="77777777" w:rsidR="00CA2291" w:rsidRPr="00A20795" w:rsidRDefault="00CA2291" w:rsidP="00CA2291">
      <w:pPr>
        <w:spacing w:after="0" w:line="240" w:lineRule="auto"/>
        <w:jc w:val="both"/>
        <w:rPr>
          <w:rFonts w:ascii="Arial Narrow" w:eastAsia="Arial Narrow" w:hAnsi="Arial Narrow" w:cs="Arial Narrow"/>
          <w:sz w:val="18"/>
          <w:szCs w:val="18"/>
          <w:lang w:val="en-US"/>
        </w:rPr>
      </w:pPr>
      <w:r w:rsidRPr="00A20795">
        <w:rPr>
          <w:rFonts w:ascii="Arial Narrow" w:hAnsi="Arial Narrow"/>
          <w:sz w:val="18"/>
          <w:szCs w:val="18"/>
          <w:vertAlign w:val="superscript"/>
        </w:rPr>
        <w:footnoteRef/>
      </w:r>
      <w:r w:rsidRPr="00A20795">
        <w:rPr>
          <w:rFonts w:ascii="Arial Narrow" w:eastAsia="Arial Narrow" w:hAnsi="Arial Narrow" w:cs="Arial Narrow"/>
          <w:sz w:val="18"/>
          <w:szCs w:val="18"/>
          <w:lang w:val="en-US"/>
        </w:rPr>
        <w:t xml:space="preserve"> SUP-JRC-194/2017, SUP-REP-10/2021, SUP-JE-21/2022 y SUP-REP-608/2022.</w:t>
      </w:r>
    </w:p>
  </w:footnote>
  <w:footnote w:id="66">
    <w:p w14:paraId="00EE7EEA" w14:textId="77777777" w:rsidR="00CA2291" w:rsidRPr="00A20795" w:rsidRDefault="00CA2291" w:rsidP="00CA2291">
      <w:pPr>
        <w:spacing w:after="0" w:line="240" w:lineRule="auto"/>
        <w:jc w:val="both"/>
        <w:rPr>
          <w:rFonts w:ascii="Arial Narrow" w:eastAsia="Arial Narrow" w:hAnsi="Arial Narrow" w:cs="Arial Narrow"/>
          <w:i/>
          <w:sz w:val="18"/>
          <w:szCs w:val="18"/>
        </w:rPr>
      </w:pPr>
      <w:r w:rsidRPr="00A20795">
        <w:rPr>
          <w:rFonts w:ascii="Arial Narrow" w:hAnsi="Arial Narrow"/>
          <w:sz w:val="18"/>
          <w:szCs w:val="18"/>
          <w:vertAlign w:val="superscript"/>
        </w:rPr>
        <w:footnoteRef/>
      </w:r>
      <w:r w:rsidRPr="00A20795">
        <w:rPr>
          <w:rFonts w:ascii="Arial Narrow" w:eastAsia="Arial Narrow" w:hAnsi="Arial Narrow" w:cs="Arial Narrow"/>
          <w:sz w:val="18"/>
          <w:szCs w:val="18"/>
        </w:rPr>
        <w:t xml:space="preserve"> Jurisprudencia de la </w:t>
      </w:r>
      <w:r w:rsidRPr="00A20795">
        <w:rPr>
          <w:rFonts w:ascii="Arial Narrow" w:eastAsia="Arial Narrow" w:hAnsi="Arial Narrow" w:cs="Arial Narrow"/>
          <w:i/>
          <w:sz w:val="18"/>
          <w:szCs w:val="18"/>
        </w:rPr>
        <w:t>Sala Superior</w:t>
      </w:r>
      <w:r w:rsidRPr="00A20795">
        <w:rPr>
          <w:rFonts w:ascii="Arial Narrow" w:eastAsia="Arial Narrow" w:hAnsi="Arial Narrow" w:cs="Arial Narrow"/>
          <w:sz w:val="18"/>
          <w:szCs w:val="18"/>
        </w:rPr>
        <w:t xml:space="preserve"> 2/2023, de rubro </w:t>
      </w:r>
      <w:r w:rsidRPr="00A20795">
        <w:rPr>
          <w:rFonts w:ascii="Arial Narrow" w:eastAsia="Arial Narrow" w:hAnsi="Arial Narrow" w:cs="Arial Narrow"/>
          <w:b/>
          <w:i/>
          <w:sz w:val="18"/>
          <w:szCs w:val="18"/>
        </w:rPr>
        <w:t>ACTOS ANTICIPADOS DE PRECAMPAÑA O CAMPAÑA. PARA ACREDITAR EL ELEMENTO SUBJETIVO SE DEBEN ANALIZAR LAS VARIABLES RELACIONADAS CON LA TRASCENDENCIA A LA CIUDADANÍA</w:t>
      </w:r>
      <w:r w:rsidRPr="00A20795">
        <w:rPr>
          <w:rFonts w:ascii="Arial Narrow" w:eastAsia="Arial Narrow" w:hAnsi="Arial Narrow" w:cs="Arial Narrow"/>
          <w:i/>
          <w:sz w:val="18"/>
          <w:szCs w:val="18"/>
        </w:rPr>
        <w:t>.</w:t>
      </w:r>
    </w:p>
  </w:footnote>
  <w:footnote w:id="67">
    <w:p w14:paraId="00EE7EEB" w14:textId="77777777" w:rsidR="00CA2291" w:rsidRPr="00A20795" w:rsidRDefault="00CA2291" w:rsidP="00CA2291">
      <w:pPr>
        <w:spacing w:after="0" w:line="240" w:lineRule="auto"/>
        <w:jc w:val="both"/>
        <w:rPr>
          <w:rFonts w:ascii="Arial Narrow" w:eastAsia="Arial Narrow" w:hAnsi="Arial Narrow" w:cs="Arial Narrow"/>
          <w:sz w:val="18"/>
          <w:szCs w:val="18"/>
        </w:rPr>
      </w:pPr>
      <w:r w:rsidRPr="00A20795">
        <w:rPr>
          <w:rFonts w:ascii="Arial Narrow" w:hAnsi="Arial Narrow"/>
          <w:sz w:val="18"/>
          <w:szCs w:val="18"/>
          <w:vertAlign w:val="superscript"/>
        </w:rPr>
        <w:footnoteRef/>
      </w:r>
      <w:r w:rsidRPr="00A20795">
        <w:rPr>
          <w:rFonts w:ascii="Arial Narrow" w:eastAsia="Arial Narrow" w:hAnsi="Arial Narrow" w:cs="Arial Narrow"/>
          <w:sz w:val="18"/>
          <w:szCs w:val="18"/>
        </w:rPr>
        <w:t xml:space="preserve"> SUP-REP-73/2019.</w:t>
      </w:r>
    </w:p>
  </w:footnote>
  <w:footnote w:id="68">
    <w:p w14:paraId="00EE7EEC" w14:textId="77777777" w:rsidR="003F172E" w:rsidRPr="00A20795" w:rsidRDefault="003F172E" w:rsidP="000A3463">
      <w:pPr>
        <w:pStyle w:val="Textonotapie"/>
        <w:jc w:val="both"/>
        <w:rPr>
          <w:rFonts w:ascii="Arial Narrow" w:hAnsi="Arial Narrow"/>
          <w:b/>
          <w:i/>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w:t>
      </w:r>
      <w:r w:rsidR="008E670F" w:rsidRPr="00A20795">
        <w:rPr>
          <w:rFonts w:ascii="Arial Narrow" w:hAnsi="Arial Narrow"/>
          <w:sz w:val="18"/>
          <w:szCs w:val="18"/>
        </w:rPr>
        <w:t>D</w:t>
      </w:r>
      <w:r w:rsidR="00F96911" w:rsidRPr="00A20795">
        <w:rPr>
          <w:rFonts w:ascii="Arial Narrow" w:hAnsi="Arial Narrow"/>
          <w:sz w:val="18"/>
          <w:szCs w:val="18"/>
        </w:rPr>
        <w:t xml:space="preserve">e acuerdo con la </w:t>
      </w:r>
      <w:r w:rsidR="00621EAD" w:rsidRPr="00A20795">
        <w:rPr>
          <w:rFonts w:ascii="Arial Narrow" w:hAnsi="Arial Narrow"/>
          <w:sz w:val="18"/>
          <w:szCs w:val="18"/>
        </w:rPr>
        <w:t xml:space="preserve">tesis </w:t>
      </w:r>
      <w:r w:rsidR="00815A39" w:rsidRPr="00A20795">
        <w:rPr>
          <w:rFonts w:ascii="Arial Narrow" w:hAnsi="Arial Narrow"/>
          <w:sz w:val="18"/>
          <w:szCs w:val="18"/>
        </w:rPr>
        <w:t>XXV/2012 de rubro</w:t>
      </w:r>
      <w:r w:rsidR="006C5E0A" w:rsidRPr="00A20795">
        <w:rPr>
          <w:rFonts w:ascii="Arial Narrow" w:hAnsi="Arial Narrow"/>
          <w:sz w:val="18"/>
          <w:szCs w:val="18"/>
        </w:rPr>
        <w:t xml:space="preserve"> </w:t>
      </w:r>
      <w:r w:rsidR="006A348A" w:rsidRPr="00A20795">
        <w:rPr>
          <w:rFonts w:ascii="Arial Narrow" w:hAnsi="Arial Narrow"/>
          <w:b/>
          <w:i/>
          <w:sz w:val="18"/>
          <w:szCs w:val="18"/>
        </w:rPr>
        <w:t xml:space="preserve">ACTOS ANTICIPADOS </w:t>
      </w:r>
      <w:r w:rsidR="00E629AA" w:rsidRPr="00A20795">
        <w:rPr>
          <w:rFonts w:ascii="Arial Narrow" w:hAnsi="Arial Narrow"/>
          <w:b/>
          <w:i/>
          <w:sz w:val="18"/>
          <w:szCs w:val="18"/>
        </w:rPr>
        <w:t xml:space="preserve">DE </w:t>
      </w:r>
      <w:r w:rsidR="00307DEA" w:rsidRPr="00A20795">
        <w:rPr>
          <w:rFonts w:ascii="Arial Narrow" w:hAnsi="Arial Narrow"/>
          <w:b/>
          <w:i/>
          <w:sz w:val="18"/>
          <w:szCs w:val="18"/>
        </w:rPr>
        <w:t xml:space="preserve">PRECAMPAÑA </w:t>
      </w:r>
      <w:r w:rsidR="000A3463" w:rsidRPr="00A20795">
        <w:rPr>
          <w:rFonts w:ascii="Arial Narrow" w:hAnsi="Arial Narrow"/>
          <w:b/>
          <w:i/>
          <w:sz w:val="18"/>
          <w:szCs w:val="18"/>
        </w:rPr>
        <w:t xml:space="preserve">Y CAMPAÑA. </w:t>
      </w:r>
      <w:r w:rsidR="00C84ED2" w:rsidRPr="00A20795">
        <w:rPr>
          <w:rFonts w:ascii="Arial Narrow" w:hAnsi="Arial Narrow"/>
          <w:b/>
          <w:i/>
          <w:sz w:val="18"/>
          <w:szCs w:val="18"/>
        </w:rPr>
        <w:t xml:space="preserve">PUEDEN DENUNCIARSE EN CUALQUIER MOMENTO ANTE EL INSTITUTO </w:t>
      </w:r>
      <w:r w:rsidR="00083C53" w:rsidRPr="00A20795">
        <w:rPr>
          <w:rFonts w:ascii="Arial Narrow" w:hAnsi="Arial Narrow"/>
          <w:b/>
          <w:i/>
          <w:sz w:val="18"/>
          <w:szCs w:val="18"/>
        </w:rPr>
        <w:t>FEDERAL ELECTORAL.</w:t>
      </w:r>
    </w:p>
  </w:footnote>
  <w:footnote w:id="69">
    <w:p w14:paraId="00EE7EED" w14:textId="77777777" w:rsidR="00187BC2" w:rsidRPr="00A20795" w:rsidRDefault="00187BC2">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Artículo </w:t>
      </w:r>
      <w:r w:rsidR="00385999" w:rsidRPr="00A20795">
        <w:rPr>
          <w:rFonts w:ascii="Arial Narrow" w:hAnsi="Arial Narrow"/>
          <w:sz w:val="18"/>
          <w:szCs w:val="18"/>
        </w:rPr>
        <w:t xml:space="preserve">182 </w:t>
      </w:r>
      <w:r w:rsidR="00FD13CA" w:rsidRPr="00A20795">
        <w:rPr>
          <w:rFonts w:ascii="Arial Narrow" w:hAnsi="Arial Narrow"/>
          <w:sz w:val="18"/>
          <w:szCs w:val="18"/>
        </w:rPr>
        <w:t xml:space="preserve">del </w:t>
      </w:r>
      <w:r w:rsidR="00FD13CA" w:rsidRPr="00A20795">
        <w:rPr>
          <w:rFonts w:ascii="Arial Narrow" w:hAnsi="Arial Narrow"/>
          <w:i/>
          <w:sz w:val="18"/>
          <w:szCs w:val="18"/>
        </w:rPr>
        <w:t>Código Electoral</w:t>
      </w:r>
      <w:r w:rsidRPr="00A20795">
        <w:rPr>
          <w:rFonts w:ascii="Arial Narrow" w:hAnsi="Arial Narrow"/>
          <w:sz w:val="18"/>
          <w:szCs w:val="18"/>
        </w:rPr>
        <w:t>.</w:t>
      </w:r>
    </w:p>
  </w:footnote>
  <w:footnote w:id="70">
    <w:p w14:paraId="47D30B72" w14:textId="5DCE453A" w:rsidR="000938B0" w:rsidRPr="00A20795" w:rsidRDefault="000938B0">
      <w:pPr>
        <w:pStyle w:val="Textonotapie"/>
        <w:rPr>
          <w:rFonts w:ascii="Arial Narrow" w:hAnsi="Arial Narrow"/>
          <w:sz w:val="18"/>
          <w:szCs w:val="18"/>
          <w:lang w:val="es-ES"/>
        </w:rPr>
      </w:pPr>
      <w:r w:rsidRPr="00A20795">
        <w:rPr>
          <w:rStyle w:val="Refdenotaalpie"/>
          <w:rFonts w:ascii="Arial Narrow" w:hAnsi="Arial Narrow"/>
          <w:sz w:val="18"/>
          <w:szCs w:val="18"/>
        </w:rPr>
        <w:footnoteRef/>
      </w:r>
      <w:r w:rsidRPr="00A20795">
        <w:rPr>
          <w:rFonts w:ascii="Arial Narrow" w:hAnsi="Arial Narrow"/>
          <w:sz w:val="18"/>
          <w:szCs w:val="18"/>
          <w:lang w:val="es-ES"/>
        </w:rPr>
        <w:t xml:space="preserve"> </w:t>
      </w:r>
      <w:r w:rsidR="008708F3" w:rsidRPr="00A20795">
        <w:rPr>
          <w:rFonts w:ascii="Arial Narrow" w:hAnsi="Arial Narrow"/>
          <w:sz w:val="18"/>
          <w:szCs w:val="18"/>
          <w:lang w:val="es-ES"/>
        </w:rPr>
        <w:t>SUP- REP-229/2023 y SUP- REP-393/2023.</w:t>
      </w:r>
    </w:p>
  </w:footnote>
  <w:footnote w:id="71">
    <w:p w14:paraId="68874B86" w14:textId="10BE3A37" w:rsidR="00681151" w:rsidRPr="00A20795" w:rsidRDefault="00681151" w:rsidP="00681151">
      <w:pPr>
        <w:pStyle w:val="Textonotapie"/>
        <w:jc w:val="both"/>
        <w:rPr>
          <w:rFonts w:ascii="Arial Narrow" w:hAnsi="Arial Narrow"/>
          <w:b/>
          <w:bCs/>
          <w:i/>
          <w:iCs/>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Jurisprudencia 37/2024, de rubro: </w:t>
      </w:r>
      <w:r w:rsidRPr="00A20795">
        <w:rPr>
          <w:rFonts w:ascii="Arial Narrow" w:hAnsi="Arial Narrow"/>
          <w:b/>
          <w:bCs/>
          <w:i/>
          <w:iCs/>
          <w:sz w:val="18"/>
          <w:szCs w:val="18"/>
        </w:rPr>
        <w:t>ACTOS ANTICIPADOS DE CAMPAÑA. LAS PERSONAS SERVIDORAS PÚBLICAS PUEDEN SER CONSIDERADAS SUJETOS ACTIVOS CUANDO PROMOCIONEN SU CANDIDATURA.</w:t>
      </w:r>
    </w:p>
  </w:footnote>
  <w:footnote w:id="72">
    <w:p w14:paraId="00EE7EEF" w14:textId="77777777" w:rsidR="00B761F6" w:rsidRPr="00A20795" w:rsidRDefault="00B761F6" w:rsidP="00120BC9">
      <w:pPr>
        <w:pStyle w:val="Textonotapie"/>
        <w:jc w:val="both"/>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Jurisprudencia 14/2012, de rubro </w:t>
      </w:r>
      <w:r w:rsidRPr="00A20795">
        <w:rPr>
          <w:rFonts w:ascii="Arial Narrow" w:hAnsi="Arial Narrow"/>
          <w:b/>
          <w:i/>
          <w:sz w:val="18"/>
          <w:szCs w:val="18"/>
        </w:rPr>
        <w:t>ACTOS DE PROSELITISMO POLÍTICO. LA SOLA ASISTENCIA DE SERVIDORES PÚBLICOS EN DÍAS INHÁBILES A TALES ACTOS NO ESTÁ RESTRINGIDA EN LA LEY.</w:t>
      </w:r>
    </w:p>
  </w:footnote>
  <w:footnote w:id="73">
    <w:p w14:paraId="00EE7EF0" w14:textId="77777777" w:rsidR="003B4803" w:rsidRPr="00A20795" w:rsidRDefault="003B4803" w:rsidP="003B4803">
      <w:pPr>
        <w:pStyle w:val="Textonotapie"/>
        <w:jc w:val="both"/>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w:t>
      </w:r>
      <w:r w:rsidRPr="00A20795">
        <w:rPr>
          <w:rFonts w:ascii="Arial Narrow" w:hAnsi="Arial Narrow" w:cs="Arial"/>
          <w:sz w:val="18"/>
          <w:szCs w:val="18"/>
          <w:shd w:val="clear" w:color="auto" w:fill="FFFFFF"/>
        </w:rPr>
        <w:t>SUP-RAP-410/2012.</w:t>
      </w:r>
    </w:p>
  </w:footnote>
  <w:footnote w:id="74">
    <w:p w14:paraId="43CCE6A1" w14:textId="3259BD9A" w:rsidR="0078759C" w:rsidRPr="00A20795" w:rsidRDefault="0078759C">
      <w:pPr>
        <w:pStyle w:val="Textonotapie"/>
        <w:rPr>
          <w:rFonts w:ascii="Arial Narrow" w:hAnsi="Arial Narrow"/>
          <w:sz w:val="18"/>
          <w:szCs w:val="18"/>
        </w:rPr>
      </w:pPr>
      <w:r w:rsidRPr="00354E01">
        <w:rPr>
          <w:rStyle w:val="Refdenotaalpie"/>
          <w:rFonts w:ascii="Arial Narrow" w:hAnsi="Arial Narrow"/>
          <w:sz w:val="18"/>
          <w:szCs w:val="18"/>
        </w:rPr>
        <w:footnoteRef/>
      </w:r>
      <w:r w:rsidRPr="00354E01">
        <w:rPr>
          <w:rFonts w:ascii="Arial Narrow" w:hAnsi="Arial Narrow"/>
          <w:sz w:val="18"/>
          <w:szCs w:val="18"/>
        </w:rPr>
        <w:t xml:space="preserve"> </w:t>
      </w:r>
      <w:r w:rsidR="007974A5" w:rsidRPr="00354E01">
        <w:rPr>
          <w:rFonts w:ascii="Arial Narrow" w:hAnsi="Arial Narrow" w:cs="Arial"/>
          <w:sz w:val="18"/>
          <w:szCs w:val="18"/>
          <w:shd w:val="clear" w:color="auto" w:fill="FFFFFF"/>
        </w:rPr>
        <w:t>SUP-</w:t>
      </w:r>
      <w:bookmarkStart w:id="50" w:name="_Hlk160531235"/>
      <w:r w:rsidR="007974A5" w:rsidRPr="00354E01">
        <w:rPr>
          <w:rFonts w:ascii="Arial Narrow" w:hAnsi="Arial Narrow" w:cs="Arial"/>
          <w:sz w:val="18"/>
          <w:szCs w:val="18"/>
          <w:shd w:val="clear" w:color="auto" w:fill="FFFFFF"/>
        </w:rPr>
        <w:t>REP-760/2024</w:t>
      </w:r>
      <w:bookmarkEnd w:id="50"/>
      <w:r w:rsidR="007974A5" w:rsidRPr="00354E01">
        <w:rPr>
          <w:rFonts w:ascii="Arial Narrow" w:hAnsi="Arial Narrow" w:cs="Arial"/>
          <w:sz w:val="18"/>
          <w:szCs w:val="18"/>
          <w:shd w:val="clear" w:color="auto" w:fill="FFFFFF"/>
        </w:rPr>
        <w:t> Y ACUMULADOS.</w:t>
      </w:r>
    </w:p>
  </w:footnote>
  <w:footnote w:id="75">
    <w:p w14:paraId="6B803722" w14:textId="45E7AB15" w:rsidR="00D70BD9" w:rsidRPr="00A20795" w:rsidRDefault="00D70BD9" w:rsidP="002A3AE8">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w:t>
      </w:r>
      <w:r w:rsidR="002A3AE8" w:rsidRPr="00A20795">
        <w:rPr>
          <w:rFonts w:ascii="Arial Narrow" w:hAnsi="Arial Narrow"/>
          <w:sz w:val="18"/>
          <w:szCs w:val="18"/>
        </w:rPr>
        <w:t>SUP-REP-126/2023, SUP-REP-112/2023, SUP-REP-44/2023, SUP-REP-284/2022, SUP-JE-245/2021 Y ACUMULADOS, SUP-JE- 238/2021, SUP-RAP-201/2009, entre otras.</w:t>
      </w:r>
    </w:p>
  </w:footnote>
  <w:footnote w:id="76">
    <w:p w14:paraId="00EE7EF1" w14:textId="77777777" w:rsidR="00537C2B" w:rsidRPr="00A20795" w:rsidRDefault="00537C2B" w:rsidP="00537C2B">
      <w:pPr>
        <w:pStyle w:val="Textonotapie"/>
        <w:jc w:val="both"/>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w:t>
      </w:r>
      <w:r w:rsidRPr="00A20795">
        <w:rPr>
          <w:rFonts w:ascii="Arial Narrow" w:hAnsi="Arial Narrow" w:cs="Arial"/>
          <w:sz w:val="18"/>
          <w:szCs w:val="18"/>
          <w:shd w:val="clear" w:color="auto" w:fill="FFFFFF"/>
        </w:rPr>
        <w:t>Véase las resoluciones dictadas en los expedientes: SUP-REP-126/2023, SUP-REP-112/2023, SUP-REP-44/2023, SUP-REP-284/2022, SUP-JE-245/2021 Y ACUMULADOS, SUP-JE-238/2021, SUP-RAP-201/2009, entre otras.</w:t>
      </w:r>
    </w:p>
  </w:footnote>
  <w:footnote w:id="77">
    <w:p w14:paraId="3E2657A6" w14:textId="085DC895" w:rsidR="00B91962" w:rsidRPr="00A20795" w:rsidRDefault="00B91962">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Artículo 44, inciso </w:t>
      </w:r>
      <w:r w:rsidR="00A52D2E" w:rsidRPr="00A20795">
        <w:rPr>
          <w:rFonts w:ascii="Arial Narrow" w:hAnsi="Arial Narrow"/>
          <w:sz w:val="18"/>
          <w:szCs w:val="18"/>
        </w:rPr>
        <w:t>j de</w:t>
      </w:r>
      <w:r w:rsidRPr="00A20795">
        <w:rPr>
          <w:rFonts w:ascii="Arial Narrow" w:hAnsi="Arial Narrow"/>
          <w:sz w:val="18"/>
          <w:szCs w:val="18"/>
        </w:rPr>
        <w:t xml:space="preserve"> los Estatutos de </w:t>
      </w:r>
      <w:r w:rsidRPr="00A20795">
        <w:rPr>
          <w:rFonts w:ascii="Arial Narrow" w:hAnsi="Arial Narrow"/>
          <w:i/>
          <w:sz w:val="18"/>
          <w:szCs w:val="18"/>
        </w:rPr>
        <w:t>MORENA</w:t>
      </w:r>
      <w:r w:rsidRPr="00A20795">
        <w:rPr>
          <w:rFonts w:ascii="Arial Narrow" w:hAnsi="Arial Narrow"/>
          <w:sz w:val="18"/>
          <w:szCs w:val="18"/>
        </w:rPr>
        <w:t xml:space="preserve">. </w:t>
      </w:r>
    </w:p>
  </w:footnote>
  <w:footnote w:id="78">
    <w:p w14:paraId="571310DF" w14:textId="426DFBAE" w:rsidR="00175546" w:rsidRPr="00BC0CD1" w:rsidRDefault="00175546">
      <w:pPr>
        <w:pStyle w:val="Textonotapie"/>
        <w:rPr>
          <w:rFonts w:ascii="Arial Narrow" w:hAnsi="Arial Narrow"/>
          <w:sz w:val="18"/>
          <w:szCs w:val="18"/>
          <w:lang w:val="en-US"/>
        </w:rPr>
      </w:pPr>
      <w:r w:rsidRPr="00A20795">
        <w:rPr>
          <w:rStyle w:val="Refdenotaalpie"/>
          <w:rFonts w:ascii="Arial Narrow" w:hAnsi="Arial Narrow"/>
          <w:sz w:val="18"/>
          <w:szCs w:val="18"/>
        </w:rPr>
        <w:footnoteRef/>
      </w:r>
      <w:r w:rsidRPr="00BC0CD1">
        <w:rPr>
          <w:rFonts w:ascii="Arial Narrow" w:hAnsi="Arial Narrow"/>
          <w:sz w:val="18"/>
          <w:szCs w:val="18"/>
          <w:lang w:val="en-US"/>
        </w:rPr>
        <w:t xml:space="preserve"> SUP-REP-163/2018 y SUP-REP-88/2019</w:t>
      </w:r>
    </w:p>
  </w:footnote>
  <w:footnote w:id="79">
    <w:p w14:paraId="00EE7EF2" w14:textId="77777777" w:rsidR="00DF3026" w:rsidRPr="00A20795" w:rsidRDefault="00DF3026" w:rsidP="00DF3026">
      <w:pPr>
        <w:pBdr>
          <w:top w:val="nil"/>
          <w:left w:val="nil"/>
          <w:bottom w:val="nil"/>
          <w:right w:val="nil"/>
          <w:between w:val="nil"/>
        </w:pBdr>
        <w:spacing w:after="0" w:line="240" w:lineRule="auto"/>
        <w:jc w:val="both"/>
        <w:rPr>
          <w:rFonts w:ascii="Arial Narrow" w:eastAsia="Arial" w:hAnsi="Arial Narrow" w:cs="Arial"/>
          <w:color w:val="000000"/>
          <w:sz w:val="18"/>
          <w:szCs w:val="18"/>
        </w:rPr>
      </w:pPr>
      <w:r w:rsidRPr="00A20795">
        <w:rPr>
          <w:rFonts w:ascii="Arial Narrow" w:hAnsi="Arial Narrow"/>
          <w:sz w:val="18"/>
          <w:szCs w:val="18"/>
          <w:vertAlign w:val="superscript"/>
        </w:rPr>
        <w:footnoteRef/>
      </w:r>
      <w:r w:rsidRPr="00A20795">
        <w:rPr>
          <w:rFonts w:ascii="Arial Narrow" w:eastAsia="Arial" w:hAnsi="Arial Narrow" w:cs="Arial"/>
          <w:color w:val="000000"/>
          <w:sz w:val="18"/>
          <w:szCs w:val="18"/>
        </w:rPr>
        <w:t xml:space="preserve"> Artículo 60. (…) fracción X. Presentar al Congreso del Estado, un informe por escrito, dentro del período comprendido entre el día 15 y 30 de septiembre de cada año, en el que manifieste el estado general que guarde la Administración Pública del Estado y señale con precisión, el ejercicio del presupuesto y su vinculación con el Plan Estatal de Desarrollo, estableciendo en su caso las incidencias por las que éste se hubiese modificado y proponiendo los medios para mejorarla.</w:t>
      </w:r>
    </w:p>
  </w:footnote>
  <w:footnote w:id="80">
    <w:p w14:paraId="00EE7EF3" w14:textId="77777777" w:rsidR="00E60937" w:rsidRPr="00A20795" w:rsidRDefault="00E60937">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Conforme al acta circunstanciada de verificación IEM-OFI-67/2026</w:t>
      </w:r>
      <w:r w:rsidR="00215311" w:rsidRPr="00A20795">
        <w:rPr>
          <w:rFonts w:ascii="Arial Narrow" w:hAnsi="Arial Narrow"/>
          <w:sz w:val="18"/>
          <w:szCs w:val="18"/>
        </w:rPr>
        <w:t xml:space="preserve">, </w:t>
      </w:r>
      <w:r w:rsidR="00C77492" w:rsidRPr="00A20795">
        <w:rPr>
          <w:rFonts w:ascii="Arial Narrow" w:hAnsi="Arial Narrow"/>
          <w:sz w:val="18"/>
          <w:szCs w:val="18"/>
        </w:rPr>
        <w:t>que obra en foja 112.</w:t>
      </w:r>
    </w:p>
  </w:footnote>
  <w:footnote w:id="81">
    <w:p w14:paraId="00EE7EF4" w14:textId="1B44CBAE" w:rsidR="00663E89" w:rsidRPr="00A20795" w:rsidRDefault="00663E89" w:rsidP="00663E89">
      <w:pPr>
        <w:pStyle w:val="Textonotapie"/>
        <w:jc w:val="both"/>
        <w:rPr>
          <w:rFonts w:ascii="Arial Narrow" w:hAnsi="Arial Narrow" w:cs="Arial"/>
          <w:sz w:val="18"/>
          <w:szCs w:val="18"/>
          <w:lang w:val="es-ES"/>
        </w:rPr>
      </w:pPr>
      <w:r w:rsidRPr="00A20795">
        <w:rPr>
          <w:rStyle w:val="Refdenotaalpie"/>
          <w:rFonts w:ascii="Arial Narrow" w:hAnsi="Arial Narrow" w:cs="Arial"/>
          <w:sz w:val="18"/>
          <w:szCs w:val="18"/>
        </w:rPr>
        <w:footnoteRef/>
      </w:r>
      <w:r w:rsidRPr="00A20795">
        <w:rPr>
          <w:rFonts w:ascii="Arial Narrow" w:hAnsi="Arial Narrow" w:cs="Arial"/>
          <w:sz w:val="18"/>
          <w:szCs w:val="18"/>
        </w:rPr>
        <w:t xml:space="preserve"> </w:t>
      </w:r>
      <w:r w:rsidRPr="00A20795">
        <w:rPr>
          <w:rFonts w:ascii="Arial Narrow" w:hAnsi="Arial Narrow" w:cs="Arial"/>
          <w:sz w:val="18"/>
          <w:szCs w:val="18"/>
          <w:lang w:val="es-ES"/>
        </w:rPr>
        <w:t xml:space="preserve">Tal como se acredita con </w:t>
      </w:r>
      <w:hyperlink r:id="rId1" w:history="1">
        <w:r w:rsidR="00801229" w:rsidRPr="00A20795">
          <w:rPr>
            <w:rStyle w:val="Hipervnculo"/>
            <w:rFonts w:ascii="Arial Narrow" w:hAnsi="Arial Narrow" w:cs="Arial"/>
            <w:sz w:val="18"/>
            <w:szCs w:val="18"/>
            <w:lang w:val="es-ES"/>
          </w:rPr>
          <w:t>https://congresomich.site/recibe-76-legislatura-el-4to-informe-del-estado-que-guarda-la-administracion-publica-estatal/</w:t>
        </w:r>
      </w:hyperlink>
      <w:r w:rsidR="00801229" w:rsidRPr="00A20795">
        <w:rPr>
          <w:rFonts w:ascii="Arial Narrow" w:hAnsi="Arial Narrow" w:cs="Arial"/>
          <w:sz w:val="18"/>
          <w:szCs w:val="18"/>
          <w:lang w:val="es-ES"/>
        </w:rPr>
        <w:t xml:space="preserve"> y conforme a la </w:t>
      </w:r>
      <w:r w:rsidR="00801229" w:rsidRPr="00A20795">
        <w:rPr>
          <w:rFonts w:ascii="Arial Narrow" w:hAnsi="Arial Narrow"/>
          <w:sz w:val="18"/>
          <w:szCs w:val="18"/>
        </w:rPr>
        <w:t xml:space="preserve">carácter de hechos notorios, en términos de lo dispuesto en el artículo 21, de la </w:t>
      </w:r>
      <w:r w:rsidR="00801229" w:rsidRPr="00A20795">
        <w:rPr>
          <w:rFonts w:ascii="Arial Narrow" w:hAnsi="Arial Narrow"/>
          <w:i/>
          <w:sz w:val="18"/>
          <w:szCs w:val="18"/>
        </w:rPr>
        <w:t xml:space="preserve">Ley de Justicia; </w:t>
      </w:r>
      <w:r w:rsidR="00801229" w:rsidRPr="00A20795">
        <w:rPr>
          <w:rFonts w:ascii="Arial Narrow" w:hAnsi="Arial Narrow"/>
          <w:sz w:val="18"/>
          <w:szCs w:val="18"/>
        </w:rPr>
        <w:t xml:space="preserve">así como en la Jurisprudencia XX.2o. J/24 de los Tribunales Colegiados de rubro </w:t>
      </w:r>
      <w:r w:rsidR="00801229" w:rsidRPr="00A20795">
        <w:rPr>
          <w:rFonts w:ascii="Arial Narrow" w:hAnsi="Arial Narrow"/>
          <w:b/>
          <w:i/>
          <w:sz w:val="18"/>
          <w:szCs w:val="18"/>
        </w:rPr>
        <w:t xml:space="preserve">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 </w:t>
      </w:r>
      <w:r w:rsidR="00801229" w:rsidRPr="00A20795">
        <w:rPr>
          <w:rFonts w:ascii="Arial Narrow" w:hAnsi="Arial Narrow"/>
          <w:sz w:val="18"/>
          <w:szCs w:val="18"/>
        </w:rPr>
        <w:t>y</w:t>
      </w:r>
      <w:r w:rsidR="00801229" w:rsidRPr="00A20795">
        <w:rPr>
          <w:rFonts w:ascii="Arial Narrow" w:hAnsi="Arial Narrow"/>
          <w:b/>
          <w:i/>
          <w:sz w:val="18"/>
          <w:szCs w:val="18"/>
        </w:rPr>
        <w:t xml:space="preserve"> </w:t>
      </w:r>
      <w:r w:rsidR="00801229" w:rsidRPr="00A20795">
        <w:rPr>
          <w:rFonts w:ascii="Arial Narrow" w:hAnsi="Arial Narrow"/>
          <w:sz w:val="18"/>
          <w:szCs w:val="18"/>
        </w:rPr>
        <w:t>Tesis I.3o.C.35 K (10a.), de los Tribunales</w:t>
      </w:r>
      <w:r w:rsidR="00801229" w:rsidRPr="00A20795">
        <w:rPr>
          <w:rFonts w:ascii="Arial Narrow" w:hAnsi="Arial Narrow"/>
          <w:b/>
          <w:i/>
          <w:sz w:val="18"/>
          <w:szCs w:val="18"/>
        </w:rPr>
        <w:t xml:space="preserve"> </w:t>
      </w:r>
      <w:r w:rsidR="00801229" w:rsidRPr="00A20795">
        <w:rPr>
          <w:rFonts w:ascii="Arial Narrow" w:hAnsi="Arial Narrow"/>
          <w:sz w:val="18"/>
          <w:szCs w:val="18"/>
        </w:rPr>
        <w:t>Colegiados de Circuito, de rubro</w:t>
      </w:r>
      <w:r w:rsidR="00FC7C40" w:rsidRPr="00A20795">
        <w:rPr>
          <w:rFonts w:ascii="Arial Narrow" w:hAnsi="Arial Narrow"/>
          <w:sz w:val="18"/>
          <w:szCs w:val="18"/>
        </w:rPr>
        <w:t xml:space="preserve"> </w:t>
      </w:r>
      <w:r w:rsidR="00801229" w:rsidRPr="00A20795">
        <w:rPr>
          <w:rFonts w:ascii="Arial Narrow" w:hAnsi="Arial Narrow"/>
          <w:b/>
          <w:i/>
          <w:sz w:val="18"/>
          <w:szCs w:val="18"/>
        </w:rPr>
        <w:t>PÁGINAS WEB O ELECTRÓNICAS. SU CONTENIDO ES UN HECHO NOTORIO Y SUSCEPTIBLE DE SER VALORADO EN UNA DECISIÓN JUDICIAL</w:t>
      </w:r>
      <w:r w:rsidR="00801229" w:rsidRPr="00A20795">
        <w:rPr>
          <w:rFonts w:ascii="Arial Narrow" w:hAnsi="Arial Narrow"/>
          <w:b/>
          <w:sz w:val="18"/>
          <w:szCs w:val="18"/>
        </w:rPr>
        <w:t>.</w:t>
      </w:r>
      <w:r w:rsidR="00801229" w:rsidRPr="00A20795">
        <w:rPr>
          <w:rFonts w:ascii="Arial Narrow" w:hAnsi="Arial Narrow"/>
          <w:sz w:val="18"/>
          <w:szCs w:val="18"/>
        </w:rPr>
        <w:t> </w:t>
      </w:r>
    </w:p>
  </w:footnote>
  <w:footnote w:id="82">
    <w:p w14:paraId="00EE7EF5" w14:textId="77777777" w:rsidR="00615B8A" w:rsidRPr="00A20795" w:rsidRDefault="00615B8A">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w:t>
      </w:r>
      <w:r w:rsidR="002838CA" w:rsidRPr="00A20795">
        <w:rPr>
          <w:rFonts w:ascii="Arial Narrow" w:hAnsi="Arial Narrow"/>
          <w:sz w:val="18"/>
          <w:szCs w:val="18"/>
        </w:rPr>
        <w:t>Foja 371.</w:t>
      </w:r>
    </w:p>
  </w:footnote>
  <w:footnote w:id="83">
    <w:p w14:paraId="00EE7EF6" w14:textId="77777777" w:rsidR="007E38F1" w:rsidRPr="00A20795" w:rsidRDefault="007E38F1">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w:t>
      </w:r>
      <w:r w:rsidR="002935FE" w:rsidRPr="00A20795">
        <w:rPr>
          <w:rFonts w:ascii="Arial Narrow" w:hAnsi="Arial Narrow"/>
          <w:sz w:val="18"/>
          <w:szCs w:val="18"/>
        </w:rPr>
        <w:t>Foja 380.</w:t>
      </w:r>
    </w:p>
  </w:footnote>
  <w:footnote w:id="84">
    <w:p w14:paraId="00EE7EF7" w14:textId="77777777" w:rsidR="003361FA" w:rsidRPr="00A20795" w:rsidRDefault="003361FA">
      <w:pPr>
        <w:pStyle w:val="Textonotapie"/>
        <w:rPr>
          <w:rFonts w:ascii="Arial Narrow" w:hAnsi="Arial Narrow"/>
          <w:sz w:val="18"/>
          <w:szCs w:val="18"/>
        </w:rPr>
      </w:pPr>
      <w:r w:rsidRPr="00A20795">
        <w:rPr>
          <w:rStyle w:val="Refdenotaalpie"/>
          <w:rFonts w:ascii="Arial Narrow" w:hAnsi="Arial Narrow"/>
          <w:sz w:val="18"/>
          <w:szCs w:val="18"/>
        </w:rPr>
        <w:footnoteRef/>
      </w:r>
      <w:r w:rsidRPr="00A20795">
        <w:rPr>
          <w:rFonts w:ascii="Arial Narrow" w:hAnsi="Arial Narrow"/>
          <w:sz w:val="18"/>
          <w:szCs w:val="18"/>
        </w:rPr>
        <w:t xml:space="preserve"> </w:t>
      </w:r>
      <w:r w:rsidR="00D200A0" w:rsidRPr="00A20795">
        <w:rPr>
          <w:rFonts w:ascii="Arial Narrow" w:hAnsi="Arial Narrow"/>
          <w:sz w:val="18"/>
          <w:szCs w:val="18"/>
        </w:rPr>
        <w:t>Foja 607.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E7E93" w14:textId="4E3E5A97" w:rsidR="00786087" w:rsidRDefault="004F09B1">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rPr>
    </w:pPr>
    <w:r>
      <w:rPr>
        <w:noProof/>
      </w:rPr>
      <w:drawing>
        <wp:anchor distT="114300" distB="114300" distL="114300" distR="114300" simplePos="0" relativeHeight="251658240" behindDoc="0" locked="0" layoutInCell="1" hidden="0" allowOverlap="1" wp14:anchorId="0498E3CF" wp14:editId="343CE585">
          <wp:simplePos x="0" y="0"/>
          <wp:positionH relativeFrom="margin">
            <wp:align>left</wp:align>
          </wp:positionH>
          <wp:positionV relativeFrom="paragraph">
            <wp:posOffset>11430</wp:posOffset>
          </wp:positionV>
          <wp:extent cx="2025152" cy="754656"/>
          <wp:effectExtent l="0" t="0" r="0" b="7620"/>
          <wp:wrapNone/>
          <wp:docPr id="1968099818"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media"/>
                  <pic:cNvPicPr preferRelativeResize="0"/>
                </pic:nvPicPr>
                <pic:blipFill>
                  <a:blip r:embed="rId1"/>
                  <a:srcRect/>
                  <a:stretch>
                    <a:fillRect/>
                  </a:stretch>
                </pic:blipFill>
                <pic:spPr>
                  <a:xfrm>
                    <a:off x="0" y="0"/>
                    <a:ext cx="2025152" cy="754656"/>
                  </a:xfrm>
                  <a:prstGeom prst="rect">
                    <a:avLst/>
                  </a:prstGeom>
                  <a:ln/>
                </pic:spPr>
              </pic:pic>
            </a:graphicData>
          </a:graphic>
        </wp:anchor>
      </w:drawing>
    </w:r>
  </w:p>
  <w:p w14:paraId="00EE7E94" w14:textId="77777777" w:rsidR="00786087" w:rsidRDefault="00786087">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p>
  <w:p w14:paraId="00EE7E95" w14:textId="77777777" w:rsidR="00786087" w:rsidRDefault="00786087">
    <w:pPr>
      <w:pBdr>
        <w:top w:val="nil"/>
        <w:left w:val="nil"/>
        <w:bottom w:val="nil"/>
        <w:right w:val="nil"/>
        <w:between w:val="nil"/>
      </w:pBdr>
      <w:tabs>
        <w:tab w:val="center" w:pos="4419"/>
        <w:tab w:val="right" w:pos="8838"/>
      </w:tabs>
      <w:spacing w:after="0" w:line="240" w:lineRule="auto"/>
      <w:jc w:val="right"/>
      <w:rPr>
        <w:rFonts w:ascii="Arial Narrow" w:eastAsia="Arial Narrow" w:hAnsi="Arial Narrow" w:cs="Arial Narrow"/>
        <w:color w:val="000000"/>
        <w:sz w:val="20"/>
        <w:szCs w:val="20"/>
      </w:rPr>
    </w:pPr>
  </w:p>
  <w:p w14:paraId="00EE7E96" w14:textId="77777777" w:rsidR="00786087" w:rsidRDefault="00786087">
    <w:pPr>
      <w:pBdr>
        <w:top w:val="nil"/>
        <w:left w:val="nil"/>
        <w:bottom w:val="nil"/>
        <w:right w:val="nil"/>
        <w:between w:val="nil"/>
      </w:pBdr>
      <w:tabs>
        <w:tab w:val="center" w:pos="4419"/>
        <w:tab w:val="right" w:pos="8838"/>
      </w:tabs>
      <w:spacing w:after="0" w:line="240" w:lineRule="auto"/>
      <w:jc w:val="right"/>
      <w:rPr>
        <w:rFonts w:ascii="Arial Narrow" w:eastAsia="Arial Narrow" w:hAnsi="Arial Narrow" w:cs="Arial Narrow"/>
        <w:color w:val="000000"/>
        <w:sz w:val="20"/>
        <w:szCs w:val="20"/>
      </w:rPr>
    </w:pPr>
  </w:p>
  <w:p w14:paraId="00EE7E97" w14:textId="77777777" w:rsidR="00786087" w:rsidRPr="00AE0C8D" w:rsidRDefault="004F09B1" w:rsidP="00D600F3">
    <w:pPr>
      <w:pBdr>
        <w:top w:val="nil"/>
        <w:left w:val="nil"/>
        <w:bottom w:val="nil"/>
        <w:right w:val="nil"/>
        <w:between w:val="nil"/>
      </w:pBdr>
      <w:tabs>
        <w:tab w:val="center" w:pos="4419"/>
        <w:tab w:val="right" w:pos="8838"/>
      </w:tabs>
      <w:spacing w:after="0" w:line="240" w:lineRule="auto"/>
      <w:jc w:val="right"/>
      <w:rPr>
        <w:rFonts w:ascii="Arial Narrow" w:eastAsia="Arial Narrow" w:hAnsi="Arial Narrow" w:cs="Arial Narrow"/>
        <w:b/>
        <w:bCs/>
        <w:color w:val="000000"/>
        <w:sz w:val="20"/>
        <w:szCs w:val="20"/>
      </w:rPr>
    </w:pPr>
    <w:r w:rsidRPr="00AE0C8D">
      <w:rPr>
        <w:rFonts w:ascii="Arial Narrow" w:eastAsia="Arial Narrow" w:hAnsi="Arial Narrow" w:cs="Arial Narrow"/>
        <w:b/>
        <w:bCs/>
        <w:color w:val="000000"/>
        <w:sz w:val="20"/>
        <w:szCs w:val="20"/>
      </w:rPr>
      <w:t>TEEM-PES-</w:t>
    </w:r>
    <w:r w:rsidR="00EF7181" w:rsidRPr="00AE0C8D">
      <w:rPr>
        <w:rFonts w:ascii="Arial Narrow" w:eastAsia="Arial Narrow" w:hAnsi="Arial Narrow" w:cs="Arial Narrow"/>
        <w:b/>
        <w:bCs/>
        <w:color w:val="000000"/>
        <w:sz w:val="20"/>
        <w:szCs w:val="20"/>
      </w:rPr>
      <w:t>0</w:t>
    </w:r>
    <w:r w:rsidR="00EA4675">
      <w:rPr>
        <w:rFonts w:ascii="Arial Narrow" w:eastAsia="Arial Narrow" w:hAnsi="Arial Narrow" w:cs="Arial Narrow"/>
        <w:b/>
        <w:bCs/>
        <w:color w:val="000000"/>
        <w:sz w:val="20"/>
        <w:szCs w:val="20"/>
      </w:rPr>
      <w:t>0</w:t>
    </w:r>
    <w:r w:rsidR="009D7F06">
      <w:rPr>
        <w:rFonts w:ascii="Arial Narrow" w:eastAsia="Arial Narrow" w:hAnsi="Arial Narrow" w:cs="Arial Narrow"/>
        <w:b/>
        <w:bCs/>
        <w:color w:val="000000"/>
        <w:sz w:val="20"/>
        <w:szCs w:val="20"/>
      </w:rPr>
      <w:t>6</w:t>
    </w:r>
    <w:r w:rsidRPr="00AE0C8D">
      <w:rPr>
        <w:rFonts w:ascii="Arial Narrow" w:eastAsia="Arial Narrow" w:hAnsi="Arial Narrow" w:cs="Arial Narrow"/>
        <w:b/>
        <w:bCs/>
        <w:color w:val="000000"/>
        <w:sz w:val="20"/>
        <w:szCs w:val="20"/>
      </w:rPr>
      <w:t>/202</w:t>
    </w:r>
    <w:r w:rsidR="00EA4675">
      <w:rPr>
        <w:rFonts w:ascii="Arial Narrow" w:eastAsia="Arial Narrow" w:hAnsi="Arial Narrow" w:cs="Arial Narrow"/>
        <w:b/>
        <w:bCs/>
        <w:color w:val="000000"/>
        <w:sz w:val="20"/>
        <w:szCs w:val="20"/>
      </w:rPr>
      <w:t>6</w:t>
    </w:r>
  </w:p>
  <w:p w14:paraId="00EE7E98" w14:textId="77777777" w:rsidR="00786087" w:rsidRDefault="00786087">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rPr>
    </w:pPr>
  </w:p>
  <w:p w14:paraId="00EE7E99" w14:textId="77777777" w:rsidR="00786087" w:rsidRDefault="00786087">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E7EA2" w14:textId="4926262D" w:rsidR="00786087" w:rsidRDefault="004F09B1">
    <w:pPr>
      <w:rPr>
        <w:b/>
        <w:sz w:val="20"/>
        <w:szCs w:val="20"/>
      </w:rPr>
    </w:pPr>
    <w:r>
      <w:rPr>
        <w:noProof/>
      </w:rPr>
      <w:drawing>
        <wp:anchor distT="114300" distB="114300" distL="114300" distR="114300" simplePos="0" relativeHeight="251658241" behindDoc="0" locked="0" layoutInCell="1" hidden="0" allowOverlap="1" wp14:anchorId="4F9AF5C9" wp14:editId="5FD0A658">
          <wp:simplePos x="0" y="0"/>
          <wp:positionH relativeFrom="column">
            <wp:posOffset>-208915</wp:posOffset>
          </wp:positionH>
          <wp:positionV relativeFrom="paragraph">
            <wp:posOffset>11430</wp:posOffset>
          </wp:positionV>
          <wp:extent cx="2025152" cy="754656"/>
          <wp:effectExtent l="0" t="0" r="0" b="0"/>
          <wp:wrapNone/>
          <wp:docPr id="670800490"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media"/>
                  <pic:cNvPicPr preferRelativeResize="0"/>
                </pic:nvPicPr>
                <pic:blipFill>
                  <a:blip r:embed="rId1"/>
                  <a:srcRect/>
                  <a:stretch>
                    <a:fillRect/>
                  </a:stretch>
                </pic:blipFill>
                <pic:spPr>
                  <a:xfrm>
                    <a:off x="0" y="0"/>
                    <a:ext cx="2025152" cy="754656"/>
                  </a:xfrm>
                  <a:prstGeom prst="rect">
                    <a:avLst/>
                  </a:prstGeom>
                  <a:ln/>
                </pic:spPr>
              </pic:pic>
            </a:graphicData>
          </a:graphic>
        </wp:anchor>
      </w:drawing>
    </w:r>
  </w:p>
  <w:p w14:paraId="00EE7EA3" w14:textId="77777777" w:rsidR="00786087" w:rsidRDefault="00786087">
    <w:pPr>
      <w:rPr>
        <w:b/>
        <w:sz w:val="20"/>
        <w:szCs w:val="20"/>
      </w:rPr>
    </w:pPr>
  </w:p>
  <w:p w14:paraId="00EE7EA4" w14:textId="77777777" w:rsidR="00786087" w:rsidRDefault="004F09B1">
    <w:pPr>
      <w:tabs>
        <w:tab w:val="left" w:pos="1752"/>
      </w:tabs>
      <w:rPr>
        <w:b/>
        <w:sz w:val="20"/>
        <w:szCs w:val="20"/>
      </w:rPr>
    </w:pPr>
    <w:r>
      <w:rPr>
        <w:b/>
        <w:sz w:val="20"/>
        <w:szCs w:val="20"/>
      </w:rPr>
      <w:tab/>
    </w:r>
  </w:p>
  <w:p w14:paraId="00EE7EA5" w14:textId="77777777" w:rsidR="00786087" w:rsidRDefault="00786087">
    <w:pPr>
      <w:ind w:left="396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429BF"/>
    <w:multiLevelType w:val="multilevel"/>
    <w:tmpl w:val="57FE16C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6D4C80"/>
    <w:multiLevelType w:val="hybridMultilevel"/>
    <w:tmpl w:val="41722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C43385"/>
    <w:multiLevelType w:val="hybridMultilevel"/>
    <w:tmpl w:val="BC1E5826"/>
    <w:lvl w:ilvl="0" w:tplc="31D2A4F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317ECC"/>
    <w:multiLevelType w:val="hybridMultilevel"/>
    <w:tmpl w:val="387AF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56524F1"/>
    <w:multiLevelType w:val="hybridMultilevel"/>
    <w:tmpl w:val="34EED524"/>
    <w:lvl w:ilvl="0" w:tplc="62AE42D2">
      <w:start w:val="2"/>
      <w:numFmt w:val="lowerLetter"/>
      <w:lvlText w:val="%1)"/>
      <w:lvlJc w:val="left"/>
      <w:pPr>
        <w:ind w:left="720" w:hanging="360"/>
      </w:pPr>
      <w:rPr>
        <w:rFonts w:hint="default"/>
        <w:b/>
        <w:bCs/>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9128E9"/>
    <w:multiLevelType w:val="hybridMultilevel"/>
    <w:tmpl w:val="686EB6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9E96A46"/>
    <w:multiLevelType w:val="hybridMultilevel"/>
    <w:tmpl w:val="B0902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A9935D5"/>
    <w:multiLevelType w:val="hybridMultilevel"/>
    <w:tmpl w:val="B736135C"/>
    <w:lvl w:ilvl="0" w:tplc="8E28223C">
      <w:start w:val="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D1A3EAC"/>
    <w:multiLevelType w:val="hybridMultilevel"/>
    <w:tmpl w:val="2618B434"/>
    <w:lvl w:ilvl="0" w:tplc="E6CCB4FE">
      <w:start w:val="1"/>
      <w:numFmt w:val="low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7F4D44"/>
    <w:multiLevelType w:val="hybridMultilevel"/>
    <w:tmpl w:val="2618B434"/>
    <w:lvl w:ilvl="0" w:tplc="FFFFFFFF">
      <w:start w:val="1"/>
      <w:numFmt w:val="lowerLetter"/>
      <w:lvlText w:val="%1)"/>
      <w:lvlJc w:val="left"/>
      <w:pPr>
        <w:ind w:left="720" w:hanging="360"/>
      </w:pPr>
      <w:rPr>
        <w:rFonts w:hint="default"/>
        <w:b/>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79447E1"/>
    <w:multiLevelType w:val="hybridMultilevel"/>
    <w:tmpl w:val="C3B6B73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7DB6E25"/>
    <w:multiLevelType w:val="hybridMultilevel"/>
    <w:tmpl w:val="2618B434"/>
    <w:lvl w:ilvl="0" w:tplc="FFFFFFFF">
      <w:start w:val="1"/>
      <w:numFmt w:val="lowerLetter"/>
      <w:lvlText w:val="%1)"/>
      <w:lvlJc w:val="left"/>
      <w:pPr>
        <w:ind w:left="720" w:hanging="360"/>
      </w:pPr>
      <w:rPr>
        <w:rFonts w:hint="default"/>
        <w:b/>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B0305B3"/>
    <w:multiLevelType w:val="hybridMultilevel"/>
    <w:tmpl w:val="A54CD558"/>
    <w:lvl w:ilvl="0" w:tplc="74FC7CAC">
      <w:start w:val="1"/>
      <w:numFmt w:val="lowerRoman"/>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44D2C226">
      <w:start w:val="1"/>
      <w:numFmt w:val="decimal"/>
      <w:lvlText w:val="%4."/>
      <w:lvlJc w:val="left"/>
      <w:pPr>
        <w:ind w:left="2880" w:hanging="360"/>
      </w:pPr>
      <w:rPr>
        <w:b/>
        <w:bCs/>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5A26E87"/>
    <w:multiLevelType w:val="hybridMultilevel"/>
    <w:tmpl w:val="F9D4CB86"/>
    <w:lvl w:ilvl="0" w:tplc="80A226B6">
      <w:start w:val="1"/>
      <w:numFmt w:val="lowerLetter"/>
      <w:lvlText w:val="%1)"/>
      <w:lvlJc w:val="left"/>
      <w:pPr>
        <w:ind w:left="720" w:hanging="360"/>
      </w:pPr>
      <w:rPr>
        <w:rFonts w:hint="default"/>
        <w:b/>
        <w:bCs/>
        <w:i w:val="0"/>
        <w:i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095F5B"/>
    <w:multiLevelType w:val="hybridMultilevel"/>
    <w:tmpl w:val="BF30403E"/>
    <w:lvl w:ilvl="0" w:tplc="5B1E1382">
      <w:start w:val="2"/>
      <w:numFmt w:val="lowerLetter"/>
      <w:lvlText w:val="%1)"/>
      <w:lvlJc w:val="left"/>
      <w:pPr>
        <w:ind w:left="72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735557"/>
    <w:multiLevelType w:val="hybridMultilevel"/>
    <w:tmpl w:val="CD6890E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E873A79"/>
    <w:multiLevelType w:val="hybridMultilevel"/>
    <w:tmpl w:val="61A099BC"/>
    <w:lvl w:ilvl="0" w:tplc="5DFE3A28">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18E5593"/>
    <w:multiLevelType w:val="hybridMultilevel"/>
    <w:tmpl w:val="605E8A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3970BF"/>
    <w:multiLevelType w:val="multilevel"/>
    <w:tmpl w:val="63427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144623"/>
    <w:multiLevelType w:val="hybridMultilevel"/>
    <w:tmpl w:val="73EC8EB4"/>
    <w:lvl w:ilvl="0" w:tplc="FFFFFFFF">
      <w:start w:val="1"/>
      <w:numFmt w:val="upperLetter"/>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6F17C36"/>
    <w:multiLevelType w:val="hybridMultilevel"/>
    <w:tmpl w:val="F9D4CB86"/>
    <w:lvl w:ilvl="0" w:tplc="FFFFFFFF">
      <w:start w:val="1"/>
      <w:numFmt w:val="lowerLetter"/>
      <w:lvlText w:val="%1)"/>
      <w:lvlJc w:val="left"/>
      <w:pPr>
        <w:ind w:left="720" w:hanging="360"/>
      </w:pPr>
      <w:rPr>
        <w:rFonts w:hint="default"/>
        <w:b/>
        <w:bCs/>
        <w:i w:val="0"/>
        <w:i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AE352A8"/>
    <w:multiLevelType w:val="multilevel"/>
    <w:tmpl w:val="9272CB7A"/>
    <w:lvl w:ilvl="0">
      <w:start w:val="1"/>
      <w:numFmt w:val="lowerLetter"/>
      <w:lvlText w:val="%1)"/>
      <w:lvlJc w:val="left"/>
      <w:pPr>
        <w:ind w:left="720" w:hanging="360"/>
      </w:pPr>
      <w:rPr>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05D676F"/>
    <w:multiLevelType w:val="multilevel"/>
    <w:tmpl w:val="B57E48D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3030F6F"/>
    <w:multiLevelType w:val="hybridMultilevel"/>
    <w:tmpl w:val="96282A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3060C0B"/>
    <w:multiLevelType w:val="hybridMultilevel"/>
    <w:tmpl w:val="60E828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3264A0B"/>
    <w:multiLevelType w:val="hybridMultilevel"/>
    <w:tmpl w:val="48B221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48E37CD"/>
    <w:multiLevelType w:val="hybridMultilevel"/>
    <w:tmpl w:val="0380C4F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C5814EB"/>
    <w:multiLevelType w:val="hybridMultilevel"/>
    <w:tmpl w:val="350EA65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F8B3AE5"/>
    <w:multiLevelType w:val="multilevel"/>
    <w:tmpl w:val="36A26B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F9A1B64"/>
    <w:multiLevelType w:val="hybridMultilevel"/>
    <w:tmpl w:val="2BEC546C"/>
    <w:lvl w:ilvl="0" w:tplc="14267662">
      <w:start w:val="1"/>
      <w:numFmt w:val="decimal"/>
      <w:pStyle w:val="Prrafonumerado"/>
      <w:lvlText w:val="%1."/>
      <w:lvlJc w:val="left"/>
      <w:pPr>
        <w:ind w:left="8299" w:hanging="360"/>
      </w:pPr>
      <w:rPr>
        <w:rFonts w:ascii="Arial" w:hAnsi="Arial" w:cs="Arial" w:hint="default"/>
        <w:b w:val="0"/>
        <w:i w:val="0"/>
        <w:color w:val="auto"/>
        <w:sz w:val="20"/>
        <w:szCs w:val="20"/>
      </w:rPr>
    </w:lvl>
    <w:lvl w:ilvl="1" w:tplc="25D48602">
      <w:start w:val="1"/>
      <w:numFmt w:val="lowerLetter"/>
      <w:lvlText w:val="%2."/>
      <w:lvlJc w:val="left"/>
      <w:pPr>
        <w:ind w:left="1440" w:hanging="360"/>
      </w:pPr>
      <w:rPr>
        <w:b/>
        <w:bCs/>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534A0D03"/>
    <w:multiLevelType w:val="hybridMultilevel"/>
    <w:tmpl w:val="A3B256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3A94278"/>
    <w:multiLevelType w:val="multilevel"/>
    <w:tmpl w:val="520E320A"/>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4E651EF"/>
    <w:multiLevelType w:val="hybridMultilevel"/>
    <w:tmpl w:val="015EB99C"/>
    <w:lvl w:ilvl="0" w:tplc="080A0017">
      <w:start w:val="1"/>
      <w:numFmt w:val="lowerLetter"/>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b/>
        <w:bCs/>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55B43498"/>
    <w:multiLevelType w:val="hybridMultilevel"/>
    <w:tmpl w:val="2618B434"/>
    <w:lvl w:ilvl="0" w:tplc="FFFFFFFF">
      <w:start w:val="1"/>
      <w:numFmt w:val="lowerLetter"/>
      <w:lvlText w:val="%1)"/>
      <w:lvlJc w:val="left"/>
      <w:pPr>
        <w:ind w:left="720" w:hanging="360"/>
      </w:pPr>
      <w:rPr>
        <w:rFonts w:hint="default"/>
        <w:b/>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72566E5"/>
    <w:multiLevelType w:val="hybridMultilevel"/>
    <w:tmpl w:val="73B440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7A9476D"/>
    <w:multiLevelType w:val="hybridMultilevel"/>
    <w:tmpl w:val="A5E857AA"/>
    <w:lvl w:ilvl="0" w:tplc="2CFC36D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E110360"/>
    <w:multiLevelType w:val="hybridMultilevel"/>
    <w:tmpl w:val="32263C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2343FDA"/>
    <w:multiLevelType w:val="hybridMultilevel"/>
    <w:tmpl w:val="B62E84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2C9760E"/>
    <w:multiLevelType w:val="multilevel"/>
    <w:tmpl w:val="8BC81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B4B5E4B"/>
    <w:multiLevelType w:val="hybridMultilevel"/>
    <w:tmpl w:val="07BABEFE"/>
    <w:lvl w:ilvl="0" w:tplc="49A242D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BC54217"/>
    <w:multiLevelType w:val="hybridMultilevel"/>
    <w:tmpl w:val="94945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D273AD3"/>
    <w:multiLevelType w:val="hybridMultilevel"/>
    <w:tmpl w:val="EF0062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06B0E2E"/>
    <w:multiLevelType w:val="hybridMultilevel"/>
    <w:tmpl w:val="5C5213E2"/>
    <w:lvl w:ilvl="0" w:tplc="080A0017">
      <w:start w:val="1"/>
      <w:numFmt w:val="lowerLetter"/>
      <w:lvlText w:val="%1)"/>
      <w:lvlJc w:val="left"/>
      <w:pPr>
        <w:ind w:left="792" w:hanging="360"/>
      </w:pPr>
    </w:lvl>
    <w:lvl w:ilvl="1" w:tplc="080A0019" w:tentative="1">
      <w:start w:val="1"/>
      <w:numFmt w:val="lowerLetter"/>
      <w:lvlText w:val="%2."/>
      <w:lvlJc w:val="left"/>
      <w:pPr>
        <w:ind w:left="1512" w:hanging="360"/>
      </w:pPr>
    </w:lvl>
    <w:lvl w:ilvl="2" w:tplc="080A001B" w:tentative="1">
      <w:start w:val="1"/>
      <w:numFmt w:val="lowerRoman"/>
      <w:lvlText w:val="%3."/>
      <w:lvlJc w:val="right"/>
      <w:pPr>
        <w:ind w:left="2232" w:hanging="180"/>
      </w:pPr>
    </w:lvl>
    <w:lvl w:ilvl="3" w:tplc="080A000F" w:tentative="1">
      <w:start w:val="1"/>
      <w:numFmt w:val="decimal"/>
      <w:lvlText w:val="%4."/>
      <w:lvlJc w:val="left"/>
      <w:pPr>
        <w:ind w:left="2952" w:hanging="360"/>
      </w:pPr>
    </w:lvl>
    <w:lvl w:ilvl="4" w:tplc="080A0019" w:tentative="1">
      <w:start w:val="1"/>
      <w:numFmt w:val="lowerLetter"/>
      <w:lvlText w:val="%5."/>
      <w:lvlJc w:val="left"/>
      <w:pPr>
        <w:ind w:left="3672" w:hanging="360"/>
      </w:pPr>
    </w:lvl>
    <w:lvl w:ilvl="5" w:tplc="080A001B" w:tentative="1">
      <w:start w:val="1"/>
      <w:numFmt w:val="lowerRoman"/>
      <w:lvlText w:val="%6."/>
      <w:lvlJc w:val="right"/>
      <w:pPr>
        <w:ind w:left="4392" w:hanging="180"/>
      </w:pPr>
    </w:lvl>
    <w:lvl w:ilvl="6" w:tplc="080A000F" w:tentative="1">
      <w:start w:val="1"/>
      <w:numFmt w:val="decimal"/>
      <w:lvlText w:val="%7."/>
      <w:lvlJc w:val="left"/>
      <w:pPr>
        <w:ind w:left="5112" w:hanging="360"/>
      </w:pPr>
    </w:lvl>
    <w:lvl w:ilvl="7" w:tplc="080A0019" w:tentative="1">
      <w:start w:val="1"/>
      <w:numFmt w:val="lowerLetter"/>
      <w:lvlText w:val="%8."/>
      <w:lvlJc w:val="left"/>
      <w:pPr>
        <w:ind w:left="5832" w:hanging="360"/>
      </w:pPr>
    </w:lvl>
    <w:lvl w:ilvl="8" w:tplc="080A001B" w:tentative="1">
      <w:start w:val="1"/>
      <w:numFmt w:val="lowerRoman"/>
      <w:lvlText w:val="%9."/>
      <w:lvlJc w:val="right"/>
      <w:pPr>
        <w:ind w:left="6552" w:hanging="180"/>
      </w:pPr>
    </w:lvl>
  </w:abstractNum>
  <w:abstractNum w:abstractNumId="43" w15:restartNumberingAfterBreak="0">
    <w:nsid w:val="732359DF"/>
    <w:multiLevelType w:val="hybridMultilevel"/>
    <w:tmpl w:val="28243D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70A162A"/>
    <w:multiLevelType w:val="hybridMultilevel"/>
    <w:tmpl w:val="764CCAC8"/>
    <w:lvl w:ilvl="0" w:tplc="080A000F">
      <w:start w:val="1"/>
      <w:numFmt w:val="decimal"/>
      <w:lvlText w:val="%1."/>
      <w:lvlJc w:val="left"/>
      <w:pPr>
        <w:tabs>
          <w:tab w:val="num" w:pos="680"/>
        </w:tabs>
        <w:ind w:left="680" w:hanging="1360"/>
      </w:pPr>
      <w:rPr>
        <w:b w:val="0"/>
        <w:bCs/>
        <w:sz w:val="20"/>
        <w:szCs w:val="20"/>
      </w:rPr>
    </w:lvl>
    <w:lvl w:ilvl="1" w:tplc="43F2F742">
      <w:start w:val="1"/>
      <w:numFmt w:val="lowerLetter"/>
      <w:lvlText w:val="%2."/>
      <w:lvlJc w:val="left"/>
      <w:pPr>
        <w:ind w:left="1440" w:hanging="360"/>
      </w:pPr>
      <w:rPr>
        <w:b/>
        <w:bCs w:val="0"/>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5" w15:restartNumberingAfterBreak="0">
    <w:nsid w:val="79AE69D2"/>
    <w:multiLevelType w:val="hybridMultilevel"/>
    <w:tmpl w:val="C6C891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31318067">
    <w:abstractNumId w:val="13"/>
  </w:num>
  <w:num w:numId="2" w16cid:durableId="772898210">
    <w:abstractNumId w:val="1"/>
  </w:num>
  <w:num w:numId="3" w16cid:durableId="1105030165">
    <w:abstractNumId w:val="4"/>
  </w:num>
  <w:num w:numId="4" w16cid:durableId="928344546">
    <w:abstractNumId w:val="34"/>
  </w:num>
  <w:num w:numId="5" w16cid:durableId="426465952">
    <w:abstractNumId w:val="8"/>
  </w:num>
  <w:num w:numId="6" w16cid:durableId="340280205">
    <w:abstractNumId w:val="23"/>
  </w:num>
  <w:num w:numId="7" w16cid:durableId="2030444915">
    <w:abstractNumId w:val="28"/>
  </w:num>
  <w:num w:numId="8" w16cid:durableId="1615939839">
    <w:abstractNumId w:val="22"/>
  </w:num>
  <w:num w:numId="9" w16cid:durableId="1924752974">
    <w:abstractNumId w:val="21"/>
  </w:num>
  <w:num w:numId="10" w16cid:durableId="532546833">
    <w:abstractNumId w:val="6"/>
  </w:num>
  <w:num w:numId="11" w16cid:durableId="2056854480">
    <w:abstractNumId w:val="39"/>
  </w:num>
  <w:num w:numId="12" w16cid:durableId="278608577">
    <w:abstractNumId w:val="17"/>
  </w:num>
  <w:num w:numId="13" w16cid:durableId="298342057">
    <w:abstractNumId w:val="36"/>
  </w:num>
  <w:num w:numId="14" w16cid:durableId="647826724">
    <w:abstractNumId w:val="30"/>
  </w:num>
  <w:num w:numId="15" w16cid:durableId="1764758340">
    <w:abstractNumId w:val="7"/>
  </w:num>
  <w:num w:numId="16" w16cid:durableId="900478353">
    <w:abstractNumId w:val="14"/>
  </w:num>
  <w:num w:numId="17" w16cid:durableId="1482772983">
    <w:abstractNumId w:val="24"/>
  </w:num>
  <w:num w:numId="18" w16cid:durableId="2132936418">
    <w:abstractNumId w:val="16"/>
  </w:num>
  <w:num w:numId="19" w16cid:durableId="16479337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21711429">
    <w:abstractNumId w:val="26"/>
  </w:num>
  <w:num w:numId="21" w16cid:durableId="1415585624">
    <w:abstractNumId w:val="15"/>
  </w:num>
  <w:num w:numId="22" w16cid:durableId="1222138468">
    <w:abstractNumId w:val="2"/>
  </w:num>
  <w:num w:numId="23" w16cid:durableId="378938891">
    <w:abstractNumId w:val="18"/>
  </w:num>
  <w:num w:numId="24" w16cid:durableId="1139807757">
    <w:abstractNumId w:val="31"/>
  </w:num>
  <w:num w:numId="25" w16cid:durableId="597715705">
    <w:abstractNumId w:val="38"/>
  </w:num>
  <w:num w:numId="26" w16cid:durableId="4527530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053285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63328169">
    <w:abstractNumId w:val="12"/>
  </w:num>
  <w:num w:numId="29" w16cid:durableId="57286497">
    <w:abstractNumId w:val="32"/>
  </w:num>
  <w:num w:numId="30" w16cid:durableId="401100027">
    <w:abstractNumId w:val="41"/>
  </w:num>
  <w:num w:numId="31" w16cid:durableId="1893497708">
    <w:abstractNumId w:val="20"/>
  </w:num>
  <w:num w:numId="32" w16cid:durableId="1226647370">
    <w:abstractNumId w:val="43"/>
  </w:num>
  <w:num w:numId="33" w16cid:durableId="1338994064">
    <w:abstractNumId w:val="45"/>
  </w:num>
  <w:num w:numId="34" w16cid:durableId="1839881341">
    <w:abstractNumId w:val="37"/>
  </w:num>
  <w:num w:numId="35" w16cid:durableId="572011006">
    <w:abstractNumId w:val="19"/>
  </w:num>
  <w:num w:numId="36" w16cid:durableId="1284845055">
    <w:abstractNumId w:val="42"/>
  </w:num>
  <w:num w:numId="37" w16cid:durableId="1602100667">
    <w:abstractNumId w:val="11"/>
  </w:num>
  <w:num w:numId="38" w16cid:durableId="2024939636">
    <w:abstractNumId w:val="9"/>
  </w:num>
  <w:num w:numId="39" w16cid:durableId="1569071873">
    <w:abstractNumId w:val="5"/>
  </w:num>
  <w:num w:numId="40" w16cid:durableId="714548163">
    <w:abstractNumId w:val="27"/>
  </w:num>
  <w:num w:numId="41" w16cid:durableId="116143034">
    <w:abstractNumId w:val="0"/>
  </w:num>
  <w:num w:numId="42" w16cid:durableId="2073231998">
    <w:abstractNumId w:val="35"/>
  </w:num>
  <w:num w:numId="43" w16cid:durableId="1861773598">
    <w:abstractNumId w:val="10"/>
  </w:num>
  <w:num w:numId="44" w16cid:durableId="915627933">
    <w:abstractNumId w:val="25"/>
  </w:num>
  <w:num w:numId="45" w16cid:durableId="136991200">
    <w:abstractNumId w:val="40"/>
  </w:num>
  <w:num w:numId="46" w16cid:durableId="1566912075">
    <w:abstractNumId w:val="33"/>
  </w:num>
  <w:num w:numId="47" w16cid:durableId="100300207">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2A1"/>
    <w:rsid w:val="000006B0"/>
    <w:rsid w:val="00000D8F"/>
    <w:rsid w:val="000012A3"/>
    <w:rsid w:val="0000309D"/>
    <w:rsid w:val="00003150"/>
    <w:rsid w:val="000035C8"/>
    <w:rsid w:val="000036E6"/>
    <w:rsid w:val="00003AE6"/>
    <w:rsid w:val="00004070"/>
    <w:rsid w:val="0000459D"/>
    <w:rsid w:val="00004B25"/>
    <w:rsid w:val="00004CFC"/>
    <w:rsid w:val="00004F80"/>
    <w:rsid w:val="000059E0"/>
    <w:rsid w:val="00005F22"/>
    <w:rsid w:val="000064ED"/>
    <w:rsid w:val="00006BA5"/>
    <w:rsid w:val="00007579"/>
    <w:rsid w:val="000076E3"/>
    <w:rsid w:val="00007B93"/>
    <w:rsid w:val="00007D5B"/>
    <w:rsid w:val="000101B9"/>
    <w:rsid w:val="0001040B"/>
    <w:rsid w:val="000106B1"/>
    <w:rsid w:val="00010F14"/>
    <w:rsid w:val="000114D7"/>
    <w:rsid w:val="00011EE7"/>
    <w:rsid w:val="00012B9F"/>
    <w:rsid w:val="00012E8B"/>
    <w:rsid w:val="00013315"/>
    <w:rsid w:val="00014467"/>
    <w:rsid w:val="00014582"/>
    <w:rsid w:val="00014597"/>
    <w:rsid w:val="00014628"/>
    <w:rsid w:val="000146A0"/>
    <w:rsid w:val="00014853"/>
    <w:rsid w:val="0001535D"/>
    <w:rsid w:val="00015BC3"/>
    <w:rsid w:val="000161E5"/>
    <w:rsid w:val="00016538"/>
    <w:rsid w:val="00016614"/>
    <w:rsid w:val="000173E5"/>
    <w:rsid w:val="00017443"/>
    <w:rsid w:val="0001794B"/>
    <w:rsid w:val="00017BDB"/>
    <w:rsid w:val="00017E26"/>
    <w:rsid w:val="00017E37"/>
    <w:rsid w:val="000202F8"/>
    <w:rsid w:val="0002040E"/>
    <w:rsid w:val="00020A6E"/>
    <w:rsid w:val="00020C55"/>
    <w:rsid w:val="00020CE1"/>
    <w:rsid w:val="00020FF0"/>
    <w:rsid w:val="0002195A"/>
    <w:rsid w:val="00021A47"/>
    <w:rsid w:val="00022443"/>
    <w:rsid w:val="00022E48"/>
    <w:rsid w:val="00023415"/>
    <w:rsid w:val="000234CA"/>
    <w:rsid w:val="0002361E"/>
    <w:rsid w:val="00023813"/>
    <w:rsid w:val="00023890"/>
    <w:rsid w:val="000238F1"/>
    <w:rsid w:val="00024205"/>
    <w:rsid w:val="00024A53"/>
    <w:rsid w:val="00025645"/>
    <w:rsid w:val="000267B2"/>
    <w:rsid w:val="000267E8"/>
    <w:rsid w:val="000268ED"/>
    <w:rsid w:val="00026A0A"/>
    <w:rsid w:val="00027291"/>
    <w:rsid w:val="00027519"/>
    <w:rsid w:val="00027C63"/>
    <w:rsid w:val="00027C71"/>
    <w:rsid w:val="00027D8F"/>
    <w:rsid w:val="000304FA"/>
    <w:rsid w:val="00030BAB"/>
    <w:rsid w:val="00030C8D"/>
    <w:rsid w:val="000319E1"/>
    <w:rsid w:val="00031C9E"/>
    <w:rsid w:val="00031F62"/>
    <w:rsid w:val="00032259"/>
    <w:rsid w:val="0003256E"/>
    <w:rsid w:val="00032C20"/>
    <w:rsid w:val="00033282"/>
    <w:rsid w:val="0003380C"/>
    <w:rsid w:val="00034604"/>
    <w:rsid w:val="00034657"/>
    <w:rsid w:val="00034B80"/>
    <w:rsid w:val="00034CE9"/>
    <w:rsid w:val="00035567"/>
    <w:rsid w:val="00035C8F"/>
    <w:rsid w:val="0003603D"/>
    <w:rsid w:val="00036903"/>
    <w:rsid w:val="00037508"/>
    <w:rsid w:val="00037AD9"/>
    <w:rsid w:val="000408F7"/>
    <w:rsid w:val="00040BBA"/>
    <w:rsid w:val="00040C99"/>
    <w:rsid w:val="00040D58"/>
    <w:rsid w:val="00041337"/>
    <w:rsid w:val="00041556"/>
    <w:rsid w:val="000418E0"/>
    <w:rsid w:val="00041CE1"/>
    <w:rsid w:val="000421C0"/>
    <w:rsid w:val="0004229F"/>
    <w:rsid w:val="00042B3D"/>
    <w:rsid w:val="00042C32"/>
    <w:rsid w:val="00042DE4"/>
    <w:rsid w:val="00043392"/>
    <w:rsid w:val="00043BAF"/>
    <w:rsid w:val="000443B3"/>
    <w:rsid w:val="000443EC"/>
    <w:rsid w:val="00044A9E"/>
    <w:rsid w:val="0004514C"/>
    <w:rsid w:val="0004517F"/>
    <w:rsid w:val="0004561C"/>
    <w:rsid w:val="00045D82"/>
    <w:rsid w:val="0004603D"/>
    <w:rsid w:val="00046047"/>
    <w:rsid w:val="0004625C"/>
    <w:rsid w:val="00046874"/>
    <w:rsid w:val="0004696F"/>
    <w:rsid w:val="0004702A"/>
    <w:rsid w:val="00047169"/>
    <w:rsid w:val="00047EA6"/>
    <w:rsid w:val="00047FBE"/>
    <w:rsid w:val="000500F3"/>
    <w:rsid w:val="000503A8"/>
    <w:rsid w:val="0005068E"/>
    <w:rsid w:val="00050B0C"/>
    <w:rsid w:val="00050CC7"/>
    <w:rsid w:val="00050DBF"/>
    <w:rsid w:val="000517AA"/>
    <w:rsid w:val="0005188A"/>
    <w:rsid w:val="000529C8"/>
    <w:rsid w:val="000530F0"/>
    <w:rsid w:val="000531FA"/>
    <w:rsid w:val="00053379"/>
    <w:rsid w:val="00053464"/>
    <w:rsid w:val="00053CFC"/>
    <w:rsid w:val="00055457"/>
    <w:rsid w:val="00055A77"/>
    <w:rsid w:val="00055A79"/>
    <w:rsid w:val="000565B1"/>
    <w:rsid w:val="000569A1"/>
    <w:rsid w:val="00056CDD"/>
    <w:rsid w:val="00056CFE"/>
    <w:rsid w:val="00056EF3"/>
    <w:rsid w:val="000573C2"/>
    <w:rsid w:val="00057775"/>
    <w:rsid w:val="00057CF8"/>
    <w:rsid w:val="0006033E"/>
    <w:rsid w:val="0006037F"/>
    <w:rsid w:val="000603E3"/>
    <w:rsid w:val="00060501"/>
    <w:rsid w:val="0006077D"/>
    <w:rsid w:val="0006086C"/>
    <w:rsid w:val="000610CA"/>
    <w:rsid w:val="000611C1"/>
    <w:rsid w:val="000613B8"/>
    <w:rsid w:val="00061D1D"/>
    <w:rsid w:val="0006246B"/>
    <w:rsid w:val="00062DFE"/>
    <w:rsid w:val="00063886"/>
    <w:rsid w:val="00064A4F"/>
    <w:rsid w:val="00065D45"/>
    <w:rsid w:val="00065F7E"/>
    <w:rsid w:val="0006633E"/>
    <w:rsid w:val="000665FA"/>
    <w:rsid w:val="000667E4"/>
    <w:rsid w:val="00066AAB"/>
    <w:rsid w:val="00066EC4"/>
    <w:rsid w:val="000673F0"/>
    <w:rsid w:val="00067AE2"/>
    <w:rsid w:val="00067B0B"/>
    <w:rsid w:val="00070119"/>
    <w:rsid w:val="00070499"/>
    <w:rsid w:val="000704EF"/>
    <w:rsid w:val="000705E3"/>
    <w:rsid w:val="00070992"/>
    <w:rsid w:val="00070BAE"/>
    <w:rsid w:val="00071D4E"/>
    <w:rsid w:val="000727B3"/>
    <w:rsid w:val="00072CA9"/>
    <w:rsid w:val="000734BF"/>
    <w:rsid w:val="000734D0"/>
    <w:rsid w:val="000739F1"/>
    <w:rsid w:val="00073B04"/>
    <w:rsid w:val="0007438C"/>
    <w:rsid w:val="00074E17"/>
    <w:rsid w:val="00074E8B"/>
    <w:rsid w:val="00075504"/>
    <w:rsid w:val="00075D6D"/>
    <w:rsid w:val="00076C46"/>
    <w:rsid w:val="00076CAE"/>
    <w:rsid w:val="000779C5"/>
    <w:rsid w:val="00077A42"/>
    <w:rsid w:val="00080018"/>
    <w:rsid w:val="00080A27"/>
    <w:rsid w:val="000812B2"/>
    <w:rsid w:val="00081709"/>
    <w:rsid w:val="00081DA6"/>
    <w:rsid w:val="00082142"/>
    <w:rsid w:val="00082A38"/>
    <w:rsid w:val="0008393E"/>
    <w:rsid w:val="00083C53"/>
    <w:rsid w:val="0008444B"/>
    <w:rsid w:val="000844C6"/>
    <w:rsid w:val="0008455D"/>
    <w:rsid w:val="00084658"/>
    <w:rsid w:val="000848E7"/>
    <w:rsid w:val="00084977"/>
    <w:rsid w:val="00085652"/>
    <w:rsid w:val="00085985"/>
    <w:rsid w:val="00085CE5"/>
    <w:rsid w:val="00086DE8"/>
    <w:rsid w:val="0008725D"/>
    <w:rsid w:val="000872D3"/>
    <w:rsid w:val="0008774E"/>
    <w:rsid w:val="00087EBE"/>
    <w:rsid w:val="00090010"/>
    <w:rsid w:val="00090616"/>
    <w:rsid w:val="000907C7"/>
    <w:rsid w:val="0009090D"/>
    <w:rsid w:val="00090C91"/>
    <w:rsid w:val="00091518"/>
    <w:rsid w:val="00092424"/>
    <w:rsid w:val="00092630"/>
    <w:rsid w:val="00092ED5"/>
    <w:rsid w:val="000938B0"/>
    <w:rsid w:val="0009391B"/>
    <w:rsid w:val="00093B8C"/>
    <w:rsid w:val="00093B99"/>
    <w:rsid w:val="00093C36"/>
    <w:rsid w:val="00093CB1"/>
    <w:rsid w:val="0009414F"/>
    <w:rsid w:val="00094250"/>
    <w:rsid w:val="00094D70"/>
    <w:rsid w:val="00095134"/>
    <w:rsid w:val="00095440"/>
    <w:rsid w:val="00095A46"/>
    <w:rsid w:val="0009617E"/>
    <w:rsid w:val="0009644B"/>
    <w:rsid w:val="000968E1"/>
    <w:rsid w:val="00096A3C"/>
    <w:rsid w:val="00096F79"/>
    <w:rsid w:val="0009727F"/>
    <w:rsid w:val="000972A3"/>
    <w:rsid w:val="00097438"/>
    <w:rsid w:val="000978C9"/>
    <w:rsid w:val="000A11E4"/>
    <w:rsid w:val="000A1256"/>
    <w:rsid w:val="000A183B"/>
    <w:rsid w:val="000A1994"/>
    <w:rsid w:val="000A1CA6"/>
    <w:rsid w:val="000A201A"/>
    <w:rsid w:val="000A2717"/>
    <w:rsid w:val="000A2F73"/>
    <w:rsid w:val="000A314F"/>
    <w:rsid w:val="000A3463"/>
    <w:rsid w:val="000A350A"/>
    <w:rsid w:val="000A35C2"/>
    <w:rsid w:val="000A3B59"/>
    <w:rsid w:val="000A3D4A"/>
    <w:rsid w:val="000A3DD4"/>
    <w:rsid w:val="000A4321"/>
    <w:rsid w:val="000A44E3"/>
    <w:rsid w:val="000A4862"/>
    <w:rsid w:val="000A4BD4"/>
    <w:rsid w:val="000A4E7E"/>
    <w:rsid w:val="000A4EEA"/>
    <w:rsid w:val="000A5344"/>
    <w:rsid w:val="000A5DEB"/>
    <w:rsid w:val="000A60CC"/>
    <w:rsid w:val="000A61D1"/>
    <w:rsid w:val="000A63F9"/>
    <w:rsid w:val="000A6550"/>
    <w:rsid w:val="000A6943"/>
    <w:rsid w:val="000A7AAB"/>
    <w:rsid w:val="000B07CD"/>
    <w:rsid w:val="000B08CF"/>
    <w:rsid w:val="000B12D7"/>
    <w:rsid w:val="000B13AE"/>
    <w:rsid w:val="000B175D"/>
    <w:rsid w:val="000B193B"/>
    <w:rsid w:val="000B1AC3"/>
    <w:rsid w:val="000B1B65"/>
    <w:rsid w:val="000B2209"/>
    <w:rsid w:val="000B2746"/>
    <w:rsid w:val="000B2DC7"/>
    <w:rsid w:val="000B334D"/>
    <w:rsid w:val="000B393C"/>
    <w:rsid w:val="000B3C21"/>
    <w:rsid w:val="000B4166"/>
    <w:rsid w:val="000B4C8F"/>
    <w:rsid w:val="000B4F5D"/>
    <w:rsid w:val="000B5774"/>
    <w:rsid w:val="000B5BC7"/>
    <w:rsid w:val="000B5DDE"/>
    <w:rsid w:val="000B600B"/>
    <w:rsid w:val="000B71D0"/>
    <w:rsid w:val="000B7579"/>
    <w:rsid w:val="000B77A0"/>
    <w:rsid w:val="000B77B0"/>
    <w:rsid w:val="000B7A00"/>
    <w:rsid w:val="000B7CC7"/>
    <w:rsid w:val="000B7EC0"/>
    <w:rsid w:val="000C0111"/>
    <w:rsid w:val="000C23A0"/>
    <w:rsid w:val="000C248D"/>
    <w:rsid w:val="000C2CF8"/>
    <w:rsid w:val="000C4740"/>
    <w:rsid w:val="000C47CE"/>
    <w:rsid w:val="000C5025"/>
    <w:rsid w:val="000C5A97"/>
    <w:rsid w:val="000C5FA8"/>
    <w:rsid w:val="000C73CB"/>
    <w:rsid w:val="000C7679"/>
    <w:rsid w:val="000C7B10"/>
    <w:rsid w:val="000C7B58"/>
    <w:rsid w:val="000C7DA2"/>
    <w:rsid w:val="000C7E7A"/>
    <w:rsid w:val="000D0564"/>
    <w:rsid w:val="000D05F4"/>
    <w:rsid w:val="000D0CB4"/>
    <w:rsid w:val="000D17C6"/>
    <w:rsid w:val="000D1B1A"/>
    <w:rsid w:val="000D1BFF"/>
    <w:rsid w:val="000D2355"/>
    <w:rsid w:val="000D2BB7"/>
    <w:rsid w:val="000D2D36"/>
    <w:rsid w:val="000D399F"/>
    <w:rsid w:val="000D3A9C"/>
    <w:rsid w:val="000D3B08"/>
    <w:rsid w:val="000D3B4B"/>
    <w:rsid w:val="000D5F79"/>
    <w:rsid w:val="000D6352"/>
    <w:rsid w:val="000D6C99"/>
    <w:rsid w:val="000D749C"/>
    <w:rsid w:val="000D7ACB"/>
    <w:rsid w:val="000E0C12"/>
    <w:rsid w:val="000E1827"/>
    <w:rsid w:val="000E1E06"/>
    <w:rsid w:val="000E1FB4"/>
    <w:rsid w:val="000E21A1"/>
    <w:rsid w:val="000E2388"/>
    <w:rsid w:val="000E26B0"/>
    <w:rsid w:val="000E28A1"/>
    <w:rsid w:val="000E2B05"/>
    <w:rsid w:val="000E2B46"/>
    <w:rsid w:val="000E2F6B"/>
    <w:rsid w:val="000E315E"/>
    <w:rsid w:val="000E34CB"/>
    <w:rsid w:val="000E35BD"/>
    <w:rsid w:val="000E451A"/>
    <w:rsid w:val="000E4F51"/>
    <w:rsid w:val="000E4F5F"/>
    <w:rsid w:val="000E5672"/>
    <w:rsid w:val="000E6196"/>
    <w:rsid w:val="000E6FBF"/>
    <w:rsid w:val="000E748E"/>
    <w:rsid w:val="000E7B25"/>
    <w:rsid w:val="000E7E92"/>
    <w:rsid w:val="000E7EE5"/>
    <w:rsid w:val="000F002D"/>
    <w:rsid w:val="000F2695"/>
    <w:rsid w:val="000F36FB"/>
    <w:rsid w:val="000F38AC"/>
    <w:rsid w:val="000F3979"/>
    <w:rsid w:val="000F3B9F"/>
    <w:rsid w:val="000F3CB6"/>
    <w:rsid w:val="000F4063"/>
    <w:rsid w:val="000F4E42"/>
    <w:rsid w:val="000F4E52"/>
    <w:rsid w:val="000F550A"/>
    <w:rsid w:val="000F6BF1"/>
    <w:rsid w:val="000F7291"/>
    <w:rsid w:val="000F7588"/>
    <w:rsid w:val="000F76CB"/>
    <w:rsid w:val="000F7EAE"/>
    <w:rsid w:val="00100A87"/>
    <w:rsid w:val="00100A8D"/>
    <w:rsid w:val="0010103F"/>
    <w:rsid w:val="00101705"/>
    <w:rsid w:val="0010321E"/>
    <w:rsid w:val="001037B4"/>
    <w:rsid w:val="0010432F"/>
    <w:rsid w:val="001044E4"/>
    <w:rsid w:val="00105E1F"/>
    <w:rsid w:val="00105E49"/>
    <w:rsid w:val="00107CE3"/>
    <w:rsid w:val="00107D70"/>
    <w:rsid w:val="00107DC1"/>
    <w:rsid w:val="00107EED"/>
    <w:rsid w:val="00107F93"/>
    <w:rsid w:val="00110064"/>
    <w:rsid w:val="001100F9"/>
    <w:rsid w:val="00110685"/>
    <w:rsid w:val="00111BB5"/>
    <w:rsid w:val="00111E31"/>
    <w:rsid w:val="001121F5"/>
    <w:rsid w:val="0011223C"/>
    <w:rsid w:val="0011225F"/>
    <w:rsid w:val="0011249E"/>
    <w:rsid w:val="001129A7"/>
    <w:rsid w:val="00112D0A"/>
    <w:rsid w:val="00112F39"/>
    <w:rsid w:val="00113361"/>
    <w:rsid w:val="00113367"/>
    <w:rsid w:val="00113AB1"/>
    <w:rsid w:val="00113ADB"/>
    <w:rsid w:val="00114542"/>
    <w:rsid w:val="001148DE"/>
    <w:rsid w:val="00116AEE"/>
    <w:rsid w:val="00120003"/>
    <w:rsid w:val="0012062A"/>
    <w:rsid w:val="00120BC9"/>
    <w:rsid w:val="00120EDF"/>
    <w:rsid w:val="00121194"/>
    <w:rsid w:val="001211F0"/>
    <w:rsid w:val="001216FB"/>
    <w:rsid w:val="001218CB"/>
    <w:rsid w:val="00122239"/>
    <w:rsid w:val="001223D5"/>
    <w:rsid w:val="00123529"/>
    <w:rsid w:val="00123542"/>
    <w:rsid w:val="00123751"/>
    <w:rsid w:val="001239F8"/>
    <w:rsid w:val="00123A6A"/>
    <w:rsid w:val="001245FD"/>
    <w:rsid w:val="0012474C"/>
    <w:rsid w:val="0012492E"/>
    <w:rsid w:val="00124DF2"/>
    <w:rsid w:val="00124EEA"/>
    <w:rsid w:val="001255DD"/>
    <w:rsid w:val="001257A5"/>
    <w:rsid w:val="00126260"/>
    <w:rsid w:val="00126314"/>
    <w:rsid w:val="0012633D"/>
    <w:rsid w:val="0012642E"/>
    <w:rsid w:val="001268B7"/>
    <w:rsid w:val="00126B4C"/>
    <w:rsid w:val="0012730A"/>
    <w:rsid w:val="001273B6"/>
    <w:rsid w:val="001273CA"/>
    <w:rsid w:val="00127820"/>
    <w:rsid w:val="00127F33"/>
    <w:rsid w:val="0013028D"/>
    <w:rsid w:val="001302C5"/>
    <w:rsid w:val="00130420"/>
    <w:rsid w:val="00130E04"/>
    <w:rsid w:val="00131CB6"/>
    <w:rsid w:val="001323AC"/>
    <w:rsid w:val="001324E5"/>
    <w:rsid w:val="00132835"/>
    <w:rsid w:val="00133493"/>
    <w:rsid w:val="001335C9"/>
    <w:rsid w:val="001338E0"/>
    <w:rsid w:val="0013392F"/>
    <w:rsid w:val="00133E1C"/>
    <w:rsid w:val="0013455E"/>
    <w:rsid w:val="001354F6"/>
    <w:rsid w:val="001356EE"/>
    <w:rsid w:val="00135832"/>
    <w:rsid w:val="00136B83"/>
    <w:rsid w:val="00137E39"/>
    <w:rsid w:val="00142439"/>
    <w:rsid w:val="001424CB"/>
    <w:rsid w:val="00142658"/>
    <w:rsid w:val="001426AD"/>
    <w:rsid w:val="00142795"/>
    <w:rsid w:val="00142ED8"/>
    <w:rsid w:val="00143800"/>
    <w:rsid w:val="0014392D"/>
    <w:rsid w:val="001439D8"/>
    <w:rsid w:val="00143B7E"/>
    <w:rsid w:val="00143DDF"/>
    <w:rsid w:val="0014495F"/>
    <w:rsid w:val="0014498A"/>
    <w:rsid w:val="00145176"/>
    <w:rsid w:val="00145F88"/>
    <w:rsid w:val="0014621A"/>
    <w:rsid w:val="00146BC2"/>
    <w:rsid w:val="00146C46"/>
    <w:rsid w:val="00146E88"/>
    <w:rsid w:val="00146F28"/>
    <w:rsid w:val="00147115"/>
    <w:rsid w:val="001472D5"/>
    <w:rsid w:val="0014764B"/>
    <w:rsid w:val="00147DE3"/>
    <w:rsid w:val="00150019"/>
    <w:rsid w:val="001503F0"/>
    <w:rsid w:val="00150B99"/>
    <w:rsid w:val="001518EE"/>
    <w:rsid w:val="00151944"/>
    <w:rsid w:val="0015198C"/>
    <w:rsid w:val="00151AE9"/>
    <w:rsid w:val="00151CEF"/>
    <w:rsid w:val="0015253C"/>
    <w:rsid w:val="00152686"/>
    <w:rsid w:val="00153AEB"/>
    <w:rsid w:val="00154076"/>
    <w:rsid w:val="001548BC"/>
    <w:rsid w:val="00155B69"/>
    <w:rsid w:val="00155C85"/>
    <w:rsid w:val="00155DAD"/>
    <w:rsid w:val="00155E64"/>
    <w:rsid w:val="0015671A"/>
    <w:rsid w:val="0015702F"/>
    <w:rsid w:val="0015709D"/>
    <w:rsid w:val="001574D4"/>
    <w:rsid w:val="00157CE8"/>
    <w:rsid w:val="00157E90"/>
    <w:rsid w:val="00160EF0"/>
    <w:rsid w:val="00161821"/>
    <w:rsid w:val="00161D99"/>
    <w:rsid w:val="00161FD5"/>
    <w:rsid w:val="0016264F"/>
    <w:rsid w:val="00162873"/>
    <w:rsid w:val="00162B5A"/>
    <w:rsid w:val="00162D45"/>
    <w:rsid w:val="00163428"/>
    <w:rsid w:val="001634ED"/>
    <w:rsid w:val="00163547"/>
    <w:rsid w:val="00163562"/>
    <w:rsid w:val="00164BDE"/>
    <w:rsid w:val="00164DF1"/>
    <w:rsid w:val="00164FCB"/>
    <w:rsid w:val="0016500A"/>
    <w:rsid w:val="00165982"/>
    <w:rsid w:val="001659AF"/>
    <w:rsid w:val="00165DFD"/>
    <w:rsid w:val="001660CE"/>
    <w:rsid w:val="00166A10"/>
    <w:rsid w:val="0016705B"/>
    <w:rsid w:val="001672A3"/>
    <w:rsid w:val="0016771B"/>
    <w:rsid w:val="00167890"/>
    <w:rsid w:val="00167E95"/>
    <w:rsid w:val="00170055"/>
    <w:rsid w:val="00170194"/>
    <w:rsid w:val="00170526"/>
    <w:rsid w:val="0017060B"/>
    <w:rsid w:val="00170614"/>
    <w:rsid w:val="00170B0D"/>
    <w:rsid w:val="00170BEB"/>
    <w:rsid w:val="00170FEB"/>
    <w:rsid w:val="00171B7F"/>
    <w:rsid w:val="001739C2"/>
    <w:rsid w:val="001744F1"/>
    <w:rsid w:val="00175546"/>
    <w:rsid w:val="00175A9C"/>
    <w:rsid w:val="00176AC8"/>
    <w:rsid w:val="00176B65"/>
    <w:rsid w:val="0018007F"/>
    <w:rsid w:val="0018068B"/>
    <w:rsid w:val="0018071F"/>
    <w:rsid w:val="001808F9"/>
    <w:rsid w:val="00180F67"/>
    <w:rsid w:val="00181775"/>
    <w:rsid w:val="001824FB"/>
    <w:rsid w:val="001826FB"/>
    <w:rsid w:val="00182AE0"/>
    <w:rsid w:val="0018345F"/>
    <w:rsid w:val="00183A2F"/>
    <w:rsid w:val="00183B5E"/>
    <w:rsid w:val="00184F80"/>
    <w:rsid w:val="001862B0"/>
    <w:rsid w:val="00186519"/>
    <w:rsid w:val="00186A4F"/>
    <w:rsid w:val="00187532"/>
    <w:rsid w:val="00187BC2"/>
    <w:rsid w:val="00187D53"/>
    <w:rsid w:val="00190149"/>
    <w:rsid w:val="00191348"/>
    <w:rsid w:val="001916EC"/>
    <w:rsid w:val="001918FC"/>
    <w:rsid w:val="00191A23"/>
    <w:rsid w:val="00192184"/>
    <w:rsid w:val="001921B7"/>
    <w:rsid w:val="00192259"/>
    <w:rsid w:val="00192281"/>
    <w:rsid w:val="00192554"/>
    <w:rsid w:val="00192A0D"/>
    <w:rsid w:val="00193E5D"/>
    <w:rsid w:val="00193EF6"/>
    <w:rsid w:val="00193FF7"/>
    <w:rsid w:val="001941A4"/>
    <w:rsid w:val="00194B84"/>
    <w:rsid w:val="001951C8"/>
    <w:rsid w:val="00195C16"/>
    <w:rsid w:val="00195C46"/>
    <w:rsid w:val="001961F1"/>
    <w:rsid w:val="001962F3"/>
    <w:rsid w:val="00196424"/>
    <w:rsid w:val="00196657"/>
    <w:rsid w:val="00196747"/>
    <w:rsid w:val="001967C6"/>
    <w:rsid w:val="00197197"/>
    <w:rsid w:val="00197B88"/>
    <w:rsid w:val="00197C12"/>
    <w:rsid w:val="00197D6F"/>
    <w:rsid w:val="001A0203"/>
    <w:rsid w:val="001A031A"/>
    <w:rsid w:val="001A03AD"/>
    <w:rsid w:val="001A0930"/>
    <w:rsid w:val="001A1185"/>
    <w:rsid w:val="001A1339"/>
    <w:rsid w:val="001A1654"/>
    <w:rsid w:val="001A1881"/>
    <w:rsid w:val="001A1954"/>
    <w:rsid w:val="001A1B27"/>
    <w:rsid w:val="001A2804"/>
    <w:rsid w:val="001A293D"/>
    <w:rsid w:val="001A2BEB"/>
    <w:rsid w:val="001A2FED"/>
    <w:rsid w:val="001A4000"/>
    <w:rsid w:val="001A4834"/>
    <w:rsid w:val="001A5058"/>
    <w:rsid w:val="001A51FA"/>
    <w:rsid w:val="001A5676"/>
    <w:rsid w:val="001A5739"/>
    <w:rsid w:val="001A5B52"/>
    <w:rsid w:val="001A68C8"/>
    <w:rsid w:val="001A74EB"/>
    <w:rsid w:val="001A76CD"/>
    <w:rsid w:val="001A799A"/>
    <w:rsid w:val="001A7D9E"/>
    <w:rsid w:val="001A7E5A"/>
    <w:rsid w:val="001A7FB8"/>
    <w:rsid w:val="001B0C13"/>
    <w:rsid w:val="001B0C95"/>
    <w:rsid w:val="001B11B8"/>
    <w:rsid w:val="001B1376"/>
    <w:rsid w:val="001B13AF"/>
    <w:rsid w:val="001B15BE"/>
    <w:rsid w:val="001B1C2E"/>
    <w:rsid w:val="001B1E70"/>
    <w:rsid w:val="001B1F33"/>
    <w:rsid w:val="001B3092"/>
    <w:rsid w:val="001B3633"/>
    <w:rsid w:val="001B36F7"/>
    <w:rsid w:val="001B3738"/>
    <w:rsid w:val="001B373C"/>
    <w:rsid w:val="001B38B4"/>
    <w:rsid w:val="001B406D"/>
    <w:rsid w:val="001B4750"/>
    <w:rsid w:val="001B5A8C"/>
    <w:rsid w:val="001B5F30"/>
    <w:rsid w:val="001B6097"/>
    <w:rsid w:val="001B67A5"/>
    <w:rsid w:val="001B6963"/>
    <w:rsid w:val="001B6B4F"/>
    <w:rsid w:val="001B6D6A"/>
    <w:rsid w:val="001B6FFD"/>
    <w:rsid w:val="001B710D"/>
    <w:rsid w:val="001B7593"/>
    <w:rsid w:val="001B7ED5"/>
    <w:rsid w:val="001C1D86"/>
    <w:rsid w:val="001C2111"/>
    <w:rsid w:val="001C2D48"/>
    <w:rsid w:val="001C3008"/>
    <w:rsid w:val="001C37C9"/>
    <w:rsid w:val="001C3835"/>
    <w:rsid w:val="001C3A85"/>
    <w:rsid w:val="001C4D8E"/>
    <w:rsid w:val="001C4F9E"/>
    <w:rsid w:val="001C5057"/>
    <w:rsid w:val="001C50E6"/>
    <w:rsid w:val="001C5801"/>
    <w:rsid w:val="001C5D60"/>
    <w:rsid w:val="001C76AC"/>
    <w:rsid w:val="001C76E0"/>
    <w:rsid w:val="001C79AF"/>
    <w:rsid w:val="001D0A7B"/>
    <w:rsid w:val="001D14D8"/>
    <w:rsid w:val="001D19FB"/>
    <w:rsid w:val="001D24A1"/>
    <w:rsid w:val="001D3077"/>
    <w:rsid w:val="001D4819"/>
    <w:rsid w:val="001D494B"/>
    <w:rsid w:val="001D4AD2"/>
    <w:rsid w:val="001D4D37"/>
    <w:rsid w:val="001D4E07"/>
    <w:rsid w:val="001D549C"/>
    <w:rsid w:val="001D5D5D"/>
    <w:rsid w:val="001D6137"/>
    <w:rsid w:val="001D6151"/>
    <w:rsid w:val="001D6BBA"/>
    <w:rsid w:val="001D6E40"/>
    <w:rsid w:val="001D7336"/>
    <w:rsid w:val="001E0278"/>
    <w:rsid w:val="001E047B"/>
    <w:rsid w:val="001E0A1F"/>
    <w:rsid w:val="001E0B77"/>
    <w:rsid w:val="001E0F72"/>
    <w:rsid w:val="001E0F84"/>
    <w:rsid w:val="001E14F1"/>
    <w:rsid w:val="001E1BAF"/>
    <w:rsid w:val="001E1D9A"/>
    <w:rsid w:val="001E2495"/>
    <w:rsid w:val="001E25E0"/>
    <w:rsid w:val="001E276A"/>
    <w:rsid w:val="001E28A5"/>
    <w:rsid w:val="001E295D"/>
    <w:rsid w:val="001E2BBC"/>
    <w:rsid w:val="001E2E39"/>
    <w:rsid w:val="001E2E69"/>
    <w:rsid w:val="001E307E"/>
    <w:rsid w:val="001E31CF"/>
    <w:rsid w:val="001E35FD"/>
    <w:rsid w:val="001E3BBA"/>
    <w:rsid w:val="001E3E3C"/>
    <w:rsid w:val="001E3FC1"/>
    <w:rsid w:val="001E44D2"/>
    <w:rsid w:val="001E4977"/>
    <w:rsid w:val="001E4CC8"/>
    <w:rsid w:val="001E566D"/>
    <w:rsid w:val="001E567D"/>
    <w:rsid w:val="001E6B1A"/>
    <w:rsid w:val="001E6E39"/>
    <w:rsid w:val="001E7229"/>
    <w:rsid w:val="001E78AA"/>
    <w:rsid w:val="001E7E84"/>
    <w:rsid w:val="001F018D"/>
    <w:rsid w:val="001F09AA"/>
    <w:rsid w:val="001F0C94"/>
    <w:rsid w:val="001F1078"/>
    <w:rsid w:val="001F10ED"/>
    <w:rsid w:val="001F1324"/>
    <w:rsid w:val="001F1ED6"/>
    <w:rsid w:val="001F1F69"/>
    <w:rsid w:val="001F1FB2"/>
    <w:rsid w:val="001F21C8"/>
    <w:rsid w:val="001F2447"/>
    <w:rsid w:val="001F2A2F"/>
    <w:rsid w:val="001F2BD5"/>
    <w:rsid w:val="001F3313"/>
    <w:rsid w:val="001F34DB"/>
    <w:rsid w:val="001F3905"/>
    <w:rsid w:val="001F47EA"/>
    <w:rsid w:val="001F4D43"/>
    <w:rsid w:val="001F4EAA"/>
    <w:rsid w:val="001F5445"/>
    <w:rsid w:val="001F5643"/>
    <w:rsid w:val="001F5995"/>
    <w:rsid w:val="001F6261"/>
    <w:rsid w:val="001F69D9"/>
    <w:rsid w:val="001F6C41"/>
    <w:rsid w:val="001F7B95"/>
    <w:rsid w:val="001F7CF2"/>
    <w:rsid w:val="001F7F12"/>
    <w:rsid w:val="0020011E"/>
    <w:rsid w:val="00200858"/>
    <w:rsid w:val="00200978"/>
    <w:rsid w:val="00200D12"/>
    <w:rsid w:val="00201177"/>
    <w:rsid w:val="002013F0"/>
    <w:rsid w:val="002017A7"/>
    <w:rsid w:val="00201A68"/>
    <w:rsid w:val="00201A86"/>
    <w:rsid w:val="00201D48"/>
    <w:rsid w:val="00202271"/>
    <w:rsid w:val="0020244F"/>
    <w:rsid w:val="00202CFC"/>
    <w:rsid w:val="00202D3B"/>
    <w:rsid w:val="00202EDE"/>
    <w:rsid w:val="00203020"/>
    <w:rsid w:val="002031AE"/>
    <w:rsid w:val="00203C42"/>
    <w:rsid w:val="00203DE0"/>
    <w:rsid w:val="0020477F"/>
    <w:rsid w:val="00204B2F"/>
    <w:rsid w:val="00204F07"/>
    <w:rsid w:val="00205050"/>
    <w:rsid w:val="00205CDE"/>
    <w:rsid w:val="002061A1"/>
    <w:rsid w:val="002064C3"/>
    <w:rsid w:val="0020657C"/>
    <w:rsid w:val="00206869"/>
    <w:rsid w:val="00206C60"/>
    <w:rsid w:val="00206DDC"/>
    <w:rsid w:val="00206EA5"/>
    <w:rsid w:val="00207237"/>
    <w:rsid w:val="00207253"/>
    <w:rsid w:val="002076A0"/>
    <w:rsid w:val="00207CB3"/>
    <w:rsid w:val="00207E07"/>
    <w:rsid w:val="0021069C"/>
    <w:rsid w:val="00210743"/>
    <w:rsid w:val="0021083E"/>
    <w:rsid w:val="0021106B"/>
    <w:rsid w:val="00211EB6"/>
    <w:rsid w:val="002125CE"/>
    <w:rsid w:val="00212F11"/>
    <w:rsid w:val="002131E2"/>
    <w:rsid w:val="0021372D"/>
    <w:rsid w:val="00213CC0"/>
    <w:rsid w:val="00213E2F"/>
    <w:rsid w:val="0021440D"/>
    <w:rsid w:val="00215311"/>
    <w:rsid w:val="00216344"/>
    <w:rsid w:val="002167FE"/>
    <w:rsid w:val="00216930"/>
    <w:rsid w:val="00216931"/>
    <w:rsid w:val="00216995"/>
    <w:rsid w:val="002171DE"/>
    <w:rsid w:val="00217675"/>
    <w:rsid w:val="002178F9"/>
    <w:rsid w:val="00220535"/>
    <w:rsid w:val="002209D7"/>
    <w:rsid w:val="00221531"/>
    <w:rsid w:val="002219BC"/>
    <w:rsid w:val="00221EEE"/>
    <w:rsid w:val="0022228C"/>
    <w:rsid w:val="0022242E"/>
    <w:rsid w:val="00222E93"/>
    <w:rsid w:val="0022340F"/>
    <w:rsid w:val="00223883"/>
    <w:rsid w:val="002249D1"/>
    <w:rsid w:val="00224A97"/>
    <w:rsid w:val="00224E06"/>
    <w:rsid w:val="0022564D"/>
    <w:rsid w:val="002264EC"/>
    <w:rsid w:val="0022702C"/>
    <w:rsid w:val="00227138"/>
    <w:rsid w:val="002275FC"/>
    <w:rsid w:val="002302FE"/>
    <w:rsid w:val="002307DA"/>
    <w:rsid w:val="002309FF"/>
    <w:rsid w:val="00230F6F"/>
    <w:rsid w:val="00230F77"/>
    <w:rsid w:val="002312E2"/>
    <w:rsid w:val="00231903"/>
    <w:rsid w:val="002323A0"/>
    <w:rsid w:val="002326E3"/>
    <w:rsid w:val="00232CD8"/>
    <w:rsid w:val="002336D8"/>
    <w:rsid w:val="00233D51"/>
    <w:rsid w:val="0023452C"/>
    <w:rsid w:val="0023524A"/>
    <w:rsid w:val="0023571A"/>
    <w:rsid w:val="002361C3"/>
    <w:rsid w:val="00236449"/>
    <w:rsid w:val="002368C7"/>
    <w:rsid w:val="00236AC6"/>
    <w:rsid w:val="00236EC1"/>
    <w:rsid w:val="00237710"/>
    <w:rsid w:val="00237FDB"/>
    <w:rsid w:val="0024020E"/>
    <w:rsid w:val="0024158B"/>
    <w:rsid w:val="002419DB"/>
    <w:rsid w:val="00241B9D"/>
    <w:rsid w:val="0024212E"/>
    <w:rsid w:val="00242320"/>
    <w:rsid w:val="002425F0"/>
    <w:rsid w:val="00242671"/>
    <w:rsid w:val="0024284B"/>
    <w:rsid w:val="00242888"/>
    <w:rsid w:val="00242B07"/>
    <w:rsid w:val="00242EAB"/>
    <w:rsid w:val="00243210"/>
    <w:rsid w:val="00243E02"/>
    <w:rsid w:val="00243F13"/>
    <w:rsid w:val="00244669"/>
    <w:rsid w:val="002449A6"/>
    <w:rsid w:val="002451FB"/>
    <w:rsid w:val="00245373"/>
    <w:rsid w:val="00245709"/>
    <w:rsid w:val="00245901"/>
    <w:rsid w:val="00245A52"/>
    <w:rsid w:val="002465E3"/>
    <w:rsid w:val="00246EFD"/>
    <w:rsid w:val="00247381"/>
    <w:rsid w:val="0024754D"/>
    <w:rsid w:val="00247AFC"/>
    <w:rsid w:val="00250776"/>
    <w:rsid w:val="00250D86"/>
    <w:rsid w:val="002513E6"/>
    <w:rsid w:val="00251FCA"/>
    <w:rsid w:val="00252338"/>
    <w:rsid w:val="00252696"/>
    <w:rsid w:val="002527BA"/>
    <w:rsid w:val="00252933"/>
    <w:rsid w:val="00253144"/>
    <w:rsid w:val="002534A6"/>
    <w:rsid w:val="00253E85"/>
    <w:rsid w:val="002541A3"/>
    <w:rsid w:val="002552BD"/>
    <w:rsid w:val="00255492"/>
    <w:rsid w:val="002556D5"/>
    <w:rsid w:val="00256273"/>
    <w:rsid w:val="0025654A"/>
    <w:rsid w:val="00256D29"/>
    <w:rsid w:val="00256D79"/>
    <w:rsid w:val="00256D8B"/>
    <w:rsid w:val="0025762E"/>
    <w:rsid w:val="00257889"/>
    <w:rsid w:val="00257ACF"/>
    <w:rsid w:val="00260089"/>
    <w:rsid w:val="0026033A"/>
    <w:rsid w:val="00260922"/>
    <w:rsid w:val="002613DD"/>
    <w:rsid w:val="00261512"/>
    <w:rsid w:val="00261DE2"/>
    <w:rsid w:val="002620F2"/>
    <w:rsid w:val="00262535"/>
    <w:rsid w:val="002626E5"/>
    <w:rsid w:val="00262BAA"/>
    <w:rsid w:val="00262D66"/>
    <w:rsid w:val="00262F1C"/>
    <w:rsid w:val="00262FB2"/>
    <w:rsid w:val="00263107"/>
    <w:rsid w:val="00264072"/>
    <w:rsid w:val="00264724"/>
    <w:rsid w:val="00264CB2"/>
    <w:rsid w:val="00264EFA"/>
    <w:rsid w:val="002650E4"/>
    <w:rsid w:val="00265894"/>
    <w:rsid w:val="00265C67"/>
    <w:rsid w:val="00266668"/>
    <w:rsid w:val="00266A54"/>
    <w:rsid w:val="00266FC6"/>
    <w:rsid w:val="00267046"/>
    <w:rsid w:val="00267155"/>
    <w:rsid w:val="00267456"/>
    <w:rsid w:val="002678E5"/>
    <w:rsid w:val="00267994"/>
    <w:rsid w:val="00267B87"/>
    <w:rsid w:val="0027018B"/>
    <w:rsid w:val="002702AE"/>
    <w:rsid w:val="0027037D"/>
    <w:rsid w:val="00270A86"/>
    <w:rsid w:val="00270C7F"/>
    <w:rsid w:val="00270D16"/>
    <w:rsid w:val="00270F0A"/>
    <w:rsid w:val="002716B6"/>
    <w:rsid w:val="002727ED"/>
    <w:rsid w:val="00272B50"/>
    <w:rsid w:val="00272CAA"/>
    <w:rsid w:val="002735A8"/>
    <w:rsid w:val="00274403"/>
    <w:rsid w:val="00275345"/>
    <w:rsid w:val="002760DC"/>
    <w:rsid w:val="00276287"/>
    <w:rsid w:val="002768B5"/>
    <w:rsid w:val="00277067"/>
    <w:rsid w:val="00277369"/>
    <w:rsid w:val="002775D4"/>
    <w:rsid w:val="00277790"/>
    <w:rsid w:val="00277F8F"/>
    <w:rsid w:val="0028035F"/>
    <w:rsid w:val="002818AB"/>
    <w:rsid w:val="00281C53"/>
    <w:rsid w:val="00281DD4"/>
    <w:rsid w:val="00282919"/>
    <w:rsid w:val="00282960"/>
    <w:rsid w:val="00282DCD"/>
    <w:rsid w:val="00282EB0"/>
    <w:rsid w:val="00282FAF"/>
    <w:rsid w:val="00283053"/>
    <w:rsid w:val="002838CA"/>
    <w:rsid w:val="00283C77"/>
    <w:rsid w:val="00284091"/>
    <w:rsid w:val="00284E0D"/>
    <w:rsid w:val="00284E12"/>
    <w:rsid w:val="00286202"/>
    <w:rsid w:val="00286C0A"/>
    <w:rsid w:val="00286DEE"/>
    <w:rsid w:val="0028713A"/>
    <w:rsid w:val="0028725C"/>
    <w:rsid w:val="00287561"/>
    <w:rsid w:val="00287C9F"/>
    <w:rsid w:val="00287EBB"/>
    <w:rsid w:val="00287EFD"/>
    <w:rsid w:val="0029029C"/>
    <w:rsid w:val="0029080D"/>
    <w:rsid w:val="00291274"/>
    <w:rsid w:val="00291AC9"/>
    <w:rsid w:val="00291E83"/>
    <w:rsid w:val="002922B1"/>
    <w:rsid w:val="0029285B"/>
    <w:rsid w:val="00292D9E"/>
    <w:rsid w:val="002935FE"/>
    <w:rsid w:val="00293737"/>
    <w:rsid w:val="00293BB4"/>
    <w:rsid w:val="00293F8B"/>
    <w:rsid w:val="0029417F"/>
    <w:rsid w:val="002948CD"/>
    <w:rsid w:val="00294FD4"/>
    <w:rsid w:val="002956AB"/>
    <w:rsid w:val="002956CA"/>
    <w:rsid w:val="002956FA"/>
    <w:rsid w:val="002959C8"/>
    <w:rsid w:val="00295C1B"/>
    <w:rsid w:val="00295CBB"/>
    <w:rsid w:val="00295EA1"/>
    <w:rsid w:val="00296727"/>
    <w:rsid w:val="00296AD0"/>
    <w:rsid w:val="00297089"/>
    <w:rsid w:val="00297179"/>
    <w:rsid w:val="00297224"/>
    <w:rsid w:val="002972B7"/>
    <w:rsid w:val="00297381"/>
    <w:rsid w:val="002975B6"/>
    <w:rsid w:val="00297661"/>
    <w:rsid w:val="002976A0"/>
    <w:rsid w:val="002977A2"/>
    <w:rsid w:val="00297E02"/>
    <w:rsid w:val="002A010D"/>
    <w:rsid w:val="002A053B"/>
    <w:rsid w:val="002A0AA4"/>
    <w:rsid w:val="002A0F79"/>
    <w:rsid w:val="002A1272"/>
    <w:rsid w:val="002A1499"/>
    <w:rsid w:val="002A1666"/>
    <w:rsid w:val="002A1E65"/>
    <w:rsid w:val="002A1FDE"/>
    <w:rsid w:val="002A2199"/>
    <w:rsid w:val="002A2A77"/>
    <w:rsid w:val="002A31A8"/>
    <w:rsid w:val="002A368B"/>
    <w:rsid w:val="002A38E1"/>
    <w:rsid w:val="002A3AE8"/>
    <w:rsid w:val="002A3DA2"/>
    <w:rsid w:val="002A4190"/>
    <w:rsid w:val="002A420D"/>
    <w:rsid w:val="002A4570"/>
    <w:rsid w:val="002A46A2"/>
    <w:rsid w:val="002A4A01"/>
    <w:rsid w:val="002A555B"/>
    <w:rsid w:val="002A5658"/>
    <w:rsid w:val="002A5692"/>
    <w:rsid w:val="002A5DA4"/>
    <w:rsid w:val="002A6144"/>
    <w:rsid w:val="002A6F7F"/>
    <w:rsid w:val="002A6FA7"/>
    <w:rsid w:val="002A7048"/>
    <w:rsid w:val="002A7850"/>
    <w:rsid w:val="002A7B9D"/>
    <w:rsid w:val="002A7EC5"/>
    <w:rsid w:val="002A7F7E"/>
    <w:rsid w:val="002B0894"/>
    <w:rsid w:val="002B0A6F"/>
    <w:rsid w:val="002B0BB5"/>
    <w:rsid w:val="002B0E84"/>
    <w:rsid w:val="002B187B"/>
    <w:rsid w:val="002B1EAB"/>
    <w:rsid w:val="002B2307"/>
    <w:rsid w:val="002B2540"/>
    <w:rsid w:val="002B2723"/>
    <w:rsid w:val="002B30BE"/>
    <w:rsid w:val="002B3786"/>
    <w:rsid w:val="002B3A73"/>
    <w:rsid w:val="002B3E37"/>
    <w:rsid w:val="002B4020"/>
    <w:rsid w:val="002B444F"/>
    <w:rsid w:val="002B482D"/>
    <w:rsid w:val="002B4A98"/>
    <w:rsid w:val="002B5E51"/>
    <w:rsid w:val="002B61E0"/>
    <w:rsid w:val="002B6410"/>
    <w:rsid w:val="002B685B"/>
    <w:rsid w:val="002B6886"/>
    <w:rsid w:val="002B751D"/>
    <w:rsid w:val="002B7538"/>
    <w:rsid w:val="002B780D"/>
    <w:rsid w:val="002C0396"/>
    <w:rsid w:val="002C03A0"/>
    <w:rsid w:val="002C09E9"/>
    <w:rsid w:val="002C0B93"/>
    <w:rsid w:val="002C10CC"/>
    <w:rsid w:val="002C1107"/>
    <w:rsid w:val="002C14F8"/>
    <w:rsid w:val="002C19BC"/>
    <w:rsid w:val="002C1C4B"/>
    <w:rsid w:val="002C2518"/>
    <w:rsid w:val="002C3522"/>
    <w:rsid w:val="002C35E5"/>
    <w:rsid w:val="002C35F9"/>
    <w:rsid w:val="002C3AAD"/>
    <w:rsid w:val="002C3B00"/>
    <w:rsid w:val="002C472F"/>
    <w:rsid w:val="002C4B42"/>
    <w:rsid w:val="002C4BCC"/>
    <w:rsid w:val="002C5148"/>
    <w:rsid w:val="002C5480"/>
    <w:rsid w:val="002C576F"/>
    <w:rsid w:val="002C5B47"/>
    <w:rsid w:val="002C5CE2"/>
    <w:rsid w:val="002C646C"/>
    <w:rsid w:val="002C6749"/>
    <w:rsid w:val="002C6968"/>
    <w:rsid w:val="002C6CBF"/>
    <w:rsid w:val="002C7020"/>
    <w:rsid w:val="002C73A9"/>
    <w:rsid w:val="002C7751"/>
    <w:rsid w:val="002C7CDE"/>
    <w:rsid w:val="002D07AB"/>
    <w:rsid w:val="002D0ACB"/>
    <w:rsid w:val="002D0B4E"/>
    <w:rsid w:val="002D0C0F"/>
    <w:rsid w:val="002D0C20"/>
    <w:rsid w:val="002D0F1A"/>
    <w:rsid w:val="002D2BD0"/>
    <w:rsid w:val="002D2E8C"/>
    <w:rsid w:val="002D3156"/>
    <w:rsid w:val="002D3284"/>
    <w:rsid w:val="002D3A8B"/>
    <w:rsid w:val="002D45D2"/>
    <w:rsid w:val="002D490A"/>
    <w:rsid w:val="002D4E9D"/>
    <w:rsid w:val="002D5873"/>
    <w:rsid w:val="002D5D7F"/>
    <w:rsid w:val="002D65E6"/>
    <w:rsid w:val="002D6B8F"/>
    <w:rsid w:val="002D706B"/>
    <w:rsid w:val="002E0484"/>
    <w:rsid w:val="002E0E95"/>
    <w:rsid w:val="002E140D"/>
    <w:rsid w:val="002E258A"/>
    <w:rsid w:val="002E3560"/>
    <w:rsid w:val="002E38A5"/>
    <w:rsid w:val="002E3934"/>
    <w:rsid w:val="002E40F3"/>
    <w:rsid w:val="002E41F1"/>
    <w:rsid w:val="002E459E"/>
    <w:rsid w:val="002E501D"/>
    <w:rsid w:val="002E52E1"/>
    <w:rsid w:val="002E59C5"/>
    <w:rsid w:val="002E5A7A"/>
    <w:rsid w:val="002E5DC0"/>
    <w:rsid w:val="002E6419"/>
    <w:rsid w:val="002E65C6"/>
    <w:rsid w:val="002E68BD"/>
    <w:rsid w:val="002E6939"/>
    <w:rsid w:val="002E6D7C"/>
    <w:rsid w:val="002E7398"/>
    <w:rsid w:val="002E7A2A"/>
    <w:rsid w:val="002F0534"/>
    <w:rsid w:val="002F0F31"/>
    <w:rsid w:val="002F150B"/>
    <w:rsid w:val="002F1C38"/>
    <w:rsid w:val="002F23A5"/>
    <w:rsid w:val="002F3387"/>
    <w:rsid w:val="002F339B"/>
    <w:rsid w:val="002F34F1"/>
    <w:rsid w:val="002F3E62"/>
    <w:rsid w:val="002F419D"/>
    <w:rsid w:val="002F4209"/>
    <w:rsid w:val="002F466A"/>
    <w:rsid w:val="002F4A24"/>
    <w:rsid w:val="002F5801"/>
    <w:rsid w:val="002F6019"/>
    <w:rsid w:val="002F6039"/>
    <w:rsid w:val="002F6267"/>
    <w:rsid w:val="002F6BAF"/>
    <w:rsid w:val="002F6C2D"/>
    <w:rsid w:val="002F6D17"/>
    <w:rsid w:val="002F6EC3"/>
    <w:rsid w:val="002F7BE6"/>
    <w:rsid w:val="00300198"/>
    <w:rsid w:val="0030053A"/>
    <w:rsid w:val="00300743"/>
    <w:rsid w:val="00300859"/>
    <w:rsid w:val="00300CC4"/>
    <w:rsid w:val="003018F7"/>
    <w:rsid w:val="00301A40"/>
    <w:rsid w:val="00301E40"/>
    <w:rsid w:val="00301E6F"/>
    <w:rsid w:val="0030201D"/>
    <w:rsid w:val="00302687"/>
    <w:rsid w:val="0030298D"/>
    <w:rsid w:val="00302FC6"/>
    <w:rsid w:val="003031BD"/>
    <w:rsid w:val="003032CC"/>
    <w:rsid w:val="003037B4"/>
    <w:rsid w:val="003040FF"/>
    <w:rsid w:val="00304352"/>
    <w:rsid w:val="00304D01"/>
    <w:rsid w:val="00304E07"/>
    <w:rsid w:val="00304F33"/>
    <w:rsid w:val="003055B5"/>
    <w:rsid w:val="003057DC"/>
    <w:rsid w:val="0030596D"/>
    <w:rsid w:val="00305C19"/>
    <w:rsid w:val="00306478"/>
    <w:rsid w:val="00306EF8"/>
    <w:rsid w:val="003070C4"/>
    <w:rsid w:val="0030798B"/>
    <w:rsid w:val="00307AFE"/>
    <w:rsid w:val="00307C64"/>
    <w:rsid w:val="00307DEA"/>
    <w:rsid w:val="00310363"/>
    <w:rsid w:val="00311421"/>
    <w:rsid w:val="00311843"/>
    <w:rsid w:val="0031248D"/>
    <w:rsid w:val="00312661"/>
    <w:rsid w:val="003128A7"/>
    <w:rsid w:val="003133AA"/>
    <w:rsid w:val="00313473"/>
    <w:rsid w:val="003137D4"/>
    <w:rsid w:val="00313B69"/>
    <w:rsid w:val="00313F12"/>
    <w:rsid w:val="003151CB"/>
    <w:rsid w:val="0031541F"/>
    <w:rsid w:val="0031572E"/>
    <w:rsid w:val="00315B71"/>
    <w:rsid w:val="00315D78"/>
    <w:rsid w:val="00315F00"/>
    <w:rsid w:val="003166FA"/>
    <w:rsid w:val="00316FDE"/>
    <w:rsid w:val="00317163"/>
    <w:rsid w:val="00317E60"/>
    <w:rsid w:val="0032039C"/>
    <w:rsid w:val="003203B3"/>
    <w:rsid w:val="003205BE"/>
    <w:rsid w:val="003206AF"/>
    <w:rsid w:val="00321442"/>
    <w:rsid w:val="003216EE"/>
    <w:rsid w:val="0032179C"/>
    <w:rsid w:val="003218A7"/>
    <w:rsid w:val="00321B2A"/>
    <w:rsid w:val="00321B53"/>
    <w:rsid w:val="0032292D"/>
    <w:rsid w:val="003229FA"/>
    <w:rsid w:val="00322EE8"/>
    <w:rsid w:val="003233B7"/>
    <w:rsid w:val="003240CD"/>
    <w:rsid w:val="00324989"/>
    <w:rsid w:val="003256B9"/>
    <w:rsid w:val="003265D7"/>
    <w:rsid w:val="00326959"/>
    <w:rsid w:val="00326CD0"/>
    <w:rsid w:val="00326E79"/>
    <w:rsid w:val="0032701D"/>
    <w:rsid w:val="0032775F"/>
    <w:rsid w:val="00327DFE"/>
    <w:rsid w:val="00330AD1"/>
    <w:rsid w:val="00330F97"/>
    <w:rsid w:val="00331110"/>
    <w:rsid w:val="003313BC"/>
    <w:rsid w:val="00331494"/>
    <w:rsid w:val="00331B8B"/>
    <w:rsid w:val="00331F9C"/>
    <w:rsid w:val="00332979"/>
    <w:rsid w:val="0033335F"/>
    <w:rsid w:val="0033349E"/>
    <w:rsid w:val="00333A1C"/>
    <w:rsid w:val="00333E7B"/>
    <w:rsid w:val="0033474A"/>
    <w:rsid w:val="003351F3"/>
    <w:rsid w:val="003356B6"/>
    <w:rsid w:val="00335D21"/>
    <w:rsid w:val="003361FA"/>
    <w:rsid w:val="00337238"/>
    <w:rsid w:val="0033784C"/>
    <w:rsid w:val="00337AFD"/>
    <w:rsid w:val="00337D89"/>
    <w:rsid w:val="00337EA4"/>
    <w:rsid w:val="00340E8C"/>
    <w:rsid w:val="00340FCE"/>
    <w:rsid w:val="00341802"/>
    <w:rsid w:val="00341984"/>
    <w:rsid w:val="00341CDC"/>
    <w:rsid w:val="00342232"/>
    <w:rsid w:val="003425FA"/>
    <w:rsid w:val="00342B3B"/>
    <w:rsid w:val="00342BF6"/>
    <w:rsid w:val="00342F0A"/>
    <w:rsid w:val="003431D0"/>
    <w:rsid w:val="00343D1A"/>
    <w:rsid w:val="00344438"/>
    <w:rsid w:val="003447A7"/>
    <w:rsid w:val="003448F7"/>
    <w:rsid w:val="00344BCD"/>
    <w:rsid w:val="00344E18"/>
    <w:rsid w:val="003457D5"/>
    <w:rsid w:val="00345F61"/>
    <w:rsid w:val="003463E7"/>
    <w:rsid w:val="00347586"/>
    <w:rsid w:val="003479DA"/>
    <w:rsid w:val="00347B8E"/>
    <w:rsid w:val="00350460"/>
    <w:rsid w:val="003511E7"/>
    <w:rsid w:val="00351C5D"/>
    <w:rsid w:val="00351EDD"/>
    <w:rsid w:val="00352124"/>
    <w:rsid w:val="003526F7"/>
    <w:rsid w:val="00352B6E"/>
    <w:rsid w:val="003535AF"/>
    <w:rsid w:val="00353875"/>
    <w:rsid w:val="00353A9F"/>
    <w:rsid w:val="00354487"/>
    <w:rsid w:val="00354B5F"/>
    <w:rsid w:val="00354D94"/>
    <w:rsid w:val="00354E01"/>
    <w:rsid w:val="00355332"/>
    <w:rsid w:val="003557BD"/>
    <w:rsid w:val="00355E6C"/>
    <w:rsid w:val="00355EF9"/>
    <w:rsid w:val="003564CA"/>
    <w:rsid w:val="00356723"/>
    <w:rsid w:val="0036097E"/>
    <w:rsid w:val="00360A32"/>
    <w:rsid w:val="00360AC9"/>
    <w:rsid w:val="00361191"/>
    <w:rsid w:val="0036128C"/>
    <w:rsid w:val="00361A95"/>
    <w:rsid w:val="00362356"/>
    <w:rsid w:val="00363461"/>
    <w:rsid w:val="0036375D"/>
    <w:rsid w:val="00363BC2"/>
    <w:rsid w:val="003642AB"/>
    <w:rsid w:val="00364432"/>
    <w:rsid w:val="0036447B"/>
    <w:rsid w:val="003644A0"/>
    <w:rsid w:val="0036546F"/>
    <w:rsid w:val="00365B20"/>
    <w:rsid w:val="003663B4"/>
    <w:rsid w:val="00366B20"/>
    <w:rsid w:val="00366DC9"/>
    <w:rsid w:val="00367287"/>
    <w:rsid w:val="003675A2"/>
    <w:rsid w:val="00367631"/>
    <w:rsid w:val="00367986"/>
    <w:rsid w:val="00370294"/>
    <w:rsid w:val="003702EA"/>
    <w:rsid w:val="00370915"/>
    <w:rsid w:val="00370B21"/>
    <w:rsid w:val="00370D20"/>
    <w:rsid w:val="00370D7B"/>
    <w:rsid w:val="003710D6"/>
    <w:rsid w:val="00371342"/>
    <w:rsid w:val="003713FA"/>
    <w:rsid w:val="003722D9"/>
    <w:rsid w:val="00372394"/>
    <w:rsid w:val="00372459"/>
    <w:rsid w:val="00372599"/>
    <w:rsid w:val="00372840"/>
    <w:rsid w:val="00372CAA"/>
    <w:rsid w:val="003732C9"/>
    <w:rsid w:val="00373310"/>
    <w:rsid w:val="003735D7"/>
    <w:rsid w:val="0037467B"/>
    <w:rsid w:val="003749A2"/>
    <w:rsid w:val="00374D5C"/>
    <w:rsid w:val="00375146"/>
    <w:rsid w:val="00375277"/>
    <w:rsid w:val="003752A3"/>
    <w:rsid w:val="003756BD"/>
    <w:rsid w:val="00375743"/>
    <w:rsid w:val="00376926"/>
    <w:rsid w:val="00376AD5"/>
    <w:rsid w:val="0037743D"/>
    <w:rsid w:val="00377467"/>
    <w:rsid w:val="003774CB"/>
    <w:rsid w:val="00377E46"/>
    <w:rsid w:val="00377E52"/>
    <w:rsid w:val="00380326"/>
    <w:rsid w:val="00380334"/>
    <w:rsid w:val="00380B10"/>
    <w:rsid w:val="00381562"/>
    <w:rsid w:val="003819E1"/>
    <w:rsid w:val="003819F4"/>
    <w:rsid w:val="00381AE0"/>
    <w:rsid w:val="00382334"/>
    <w:rsid w:val="00382511"/>
    <w:rsid w:val="00382D99"/>
    <w:rsid w:val="00383865"/>
    <w:rsid w:val="003840DF"/>
    <w:rsid w:val="00384B5E"/>
    <w:rsid w:val="003852CC"/>
    <w:rsid w:val="00385999"/>
    <w:rsid w:val="00385AA9"/>
    <w:rsid w:val="00385CE4"/>
    <w:rsid w:val="00385FDB"/>
    <w:rsid w:val="003863C7"/>
    <w:rsid w:val="00386C6A"/>
    <w:rsid w:val="00387469"/>
    <w:rsid w:val="00387CA6"/>
    <w:rsid w:val="0039012B"/>
    <w:rsid w:val="00390333"/>
    <w:rsid w:val="003906C0"/>
    <w:rsid w:val="003906DC"/>
    <w:rsid w:val="003908F0"/>
    <w:rsid w:val="00390B8F"/>
    <w:rsid w:val="00391119"/>
    <w:rsid w:val="0039122F"/>
    <w:rsid w:val="00391C15"/>
    <w:rsid w:val="00392790"/>
    <w:rsid w:val="0039287F"/>
    <w:rsid w:val="00392C5A"/>
    <w:rsid w:val="003935D0"/>
    <w:rsid w:val="00393B4A"/>
    <w:rsid w:val="00393FCE"/>
    <w:rsid w:val="00394248"/>
    <w:rsid w:val="0039484B"/>
    <w:rsid w:val="003949FD"/>
    <w:rsid w:val="003956EE"/>
    <w:rsid w:val="00395B51"/>
    <w:rsid w:val="00395C73"/>
    <w:rsid w:val="0039609F"/>
    <w:rsid w:val="00396B06"/>
    <w:rsid w:val="00396D9C"/>
    <w:rsid w:val="0039781D"/>
    <w:rsid w:val="00397DB5"/>
    <w:rsid w:val="003A0182"/>
    <w:rsid w:val="003A0371"/>
    <w:rsid w:val="003A07DD"/>
    <w:rsid w:val="003A1472"/>
    <w:rsid w:val="003A2492"/>
    <w:rsid w:val="003A253B"/>
    <w:rsid w:val="003A2668"/>
    <w:rsid w:val="003A3B28"/>
    <w:rsid w:val="003A3DE2"/>
    <w:rsid w:val="003A3FED"/>
    <w:rsid w:val="003A41F5"/>
    <w:rsid w:val="003A4394"/>
    <w:rsid w:val="003A442A"/>
    <w:rsid w:val="003A458B"/>
    <w:rsid w:val="003A4648"/>
    <w:rsid w:val="003A4BC4"/>
    <w:rsid w:val="003A4E80"/>
    <w:rsid w:val="003A5042"/>
    <w:rsid w:val="003A5161"/>
    <w:rsid w:val="003A5F86"/>
    <w:rsid w:val="003A65AF"/>
    <w:rsid w:val="003A65B9"/>
    <w:rsid w:val="003A6AA1"/>
    <w:rsid w:val="003A6E32"/>
    <w:rsid w:val="003A721A"/>
    <w:rsid w:val="003A7407"/>
    <w:rsid w:val="003A75ED"/>
    <w:rsid w:val="003A762A"/>
    <w:rsid w:val="003A76BC"/>
    <w:rsid w:val="003A7709"/>
    <w:rsid w:val="003A7D2A"/>
    <w:rsid w:val="003A7F57"/>
    <w:rsid w:val="003B0317"/>
    <w:rsid w:val="003B09C1"/>
    <w:rsid w:val="003B0BD5"/>
    <w:rsid w:val="003B0DAB"/>
    <w:rsid w:val="003B2113"/>
    <w:rsid w:val="003B2E50"/>
    <w:rsid w:val="003B2F0C"/>
    <w:rsid w:val="003B40FB"/>
    <w:rsid w:val="003B464C"/>
    <w:rsid w:val="003B4803"/>
    <w:rsid w:val="003B5B98"/>
    <w:rsid w:val="003B6082"/>
    <w:rsid w:val="003B73AF"/>
    <w:rsid w:val="003B7A05"/>
    <w:rsid w:val="003B7C65"/>
    <w:rsid w:val="003C0384"/>
    <w:rsid w:val="003C04DF"/>
    <w:rsid w:val="003C0C9C"/>
    <w:rsid w:val="003C0D43"/>
    <w:rsid w:val="003C0F3F"/>
    <w:rsid w:val="003C1CCE"/>
    <w:rsid w:val="003C1EB5"/>
    <w:rsid w:val="003C1EB6"/>
    <w:rsid w:val="003C2526"/>
    <w:rsid w:val="003C30E1"/>
    <w:rsid w:val="003C38F7"/>
    <w:rsid w:val="003C3901"/>
    <w:rsid w:val="003C3C44"/>
    <w:rsid w:val="003C3E3B"/>
    <w:rsid w:val="003C3F52"/>
    <w:rsid w:val="003C4091"/>
    <w:rsid w:val="003C5059"/>
    <w:rsid w:val="003C541E"/>
    <w:rsid w:val="003C550F"/>
    <w:rsid w:val="003C6274"/>
    <w:rsid w:val="003C643D"/>
    <w:rsid w:val="003C66EC"/>
    <w:rsid w:val="003C69AA"/>
    <w:rsid w:val="003C6A0F"/>
    <w:rsid w:val="003C6CD9"/>
    <w:rsid w:val="003C6E73"/>
    <w:rsid w:val="003C71FE"/>
    <w:rsid w:val="003C752A"/>
    <w:rsid w:val="003C7997"/>
    <w:rsid w:val="003D0DF8"/>
    <w:rsid w:val="003D1427"/>
    <w:rsid w:val="003D2462"/>
    <w:rsid w:val="003D2510"/>
    <w:rsid w:val="003D2612"/>
    <w:rsid w:val="003D2B13"/>
    <w:rsid w:val="003D448D"/>
    <w:rsid w:val="003D5101"/>
    <w:rsid w:val="003D5155"/>
    <w:rsid w:val="003D53B8"/>
    <w:rsid w:val="003D56AD"/>
    <w:rsid w:val="003D58E5"/>
    <w:rsid w:val="003D5A8B"/>
    <w:rsid w:val="003D5B24"/>
    <w:rsid w:val="003D5F2B"/>
    <w:rsid w:val="003D6320"/>
    <w:rsid w:val="003D684B"/>
    <w:rsid w:val="003D705F"/>
    <w:rsid w:val="003D7303"/>
    <w:rsid w:val="003D7C16"/>
    <w:rsid w:val="003E0122"/>
    <w:rsid w:val="003E08B7"/>
    <w:rsid w:val="003E09A6"/>
    <w:rsid w:val="003E1048"/>
    <w:rsid w:val="003E1671"/>
    <w:rsid w:val="003E260B"/>
    <w:rsid w:val="003E2E91"/>
    <w:rsid w:val="003E338F"/>
    <w:rsid w:val="003E3698"/>
    <w:rsid w:val="003E4667"/>
    <w:rsid w:val="003E4E5D"/>
    <w:rsid w:val="003E568B"/>
    <w:rsid w:val="003E6125"/>
    <w:rsid w:val="003E6924"/>
    <w:rsid w:val="003E6B16"/>
    <w:rsid w:val="003E6F05"/>
    <w:rsid w:val="003E734C"/>
    <w:rsid w:val="003E73B7"/>
    <w:rsid w:val="003E7577"/>
    <w:rsid w:val="003E7E12"/>
    <w:rsid w:val="003F0239"/>
    <w:rsid w:val="003F10FA"/>
    <w:rsid w:val="003F11C3"/>
    <w:rsid w:val="003F13A2"/>
    <w:rsid w:val="003F172E"/>
    <w:rsid w:val="003F1E81"/>
    <w:rsid w:val="003F1ED7"/>
    <w:rsid w:val="003F1F2E"/>
    <w:rsid w:val="003F1FAA"/>
    <w:rsid w:val="003F297D"/>
    <w:rsid w:val="003F2B7E"/>
    <w:rsid w:val="003F359B"/>
    <w:rsid w:val="003F4026"/>
    <w:rsid w:val="003F4342"/>
    <w:rsid w:val="003F47D8"/>
    <w:rsid w:val="003F56CC"/>
    <w:rsid w:val="003F7972"/>
    <w:rsid w:val="003F7AF9"/>
    <w:rsid w:val="003F7B9F"/>
    <w:rsid w:val="003F7CC9"/>
    <w:rsid w:val="003F7DA1"/>
    <w:rsid w:val="003F7F63"/>
    <w:rsid w:val="004000AA"/>
    <w:rsid w:val="004003BA"/>
    <w:rsid w:val="004005C1"/>
    <w:rsid w:val="004007BC"/>
    <w:rsid w:val="00400A99"/>
    <w:rsid w:val="00401597"/>
    <w:rsid w:val="0040171A"/>
    <w:rsid w:val="00401A77"/>
    <w:rsid w:val="004028DB"/>
    <w:rsid w:val="00402C54"/>
    <w:rsid w:val="00403D83"/>
    <w:rsid w:val="00404A9B"/>
    <w:rsid w:val="00404AB1"/>
    <w:rsid w:val="00404CA3"/>
    <w:rsid w:val="00405454"/>
    <w:rsid w:val="004059FD"/>
    <w:rsid w:val="00405AE4"/>
    <w:rsid w:val="0040607F"/>
    <w:rsid w:val="0040627D"/>
    <w:rsid w:val="00406555"/>
    <w:rsid w:val="0040703B"/>
    <w:rsid w:val="004070A9"/>
    <w:rsid w:val="0040766D"/>
    <w:rsid w:val="00407782"/>
    <w:rsid w:val="004079D8"/>
    <w:rsid w:val="00407A69"/>
    <w:rsid w:val="00407DC6"/>
    <w:rsid w:val="00410542"/>
    <w:rsid w:val="00410787"/>
    <w:rsid w:val="004107AC"/>
    <w:rsid w:val="0041098F"/>
    <w:rsid w:val="0041099A"/>
    <w:rsid w:val="0041122F"/>
    <w:rsid w:val="00411CAA"/>
    <w:rsid w:val="00411FBA"/>
    <w:rsid w:val="004122DE"/>
    <w:rsid w:val="00412653"/>
    <w:rsid w:val="004126F1"/>
    <w:rsid w:val="00412B91"/>
    <w:rsid w:val="004131CA"/>
    <w:rsid w:val="00413266"/>
    <w:rsid w:val="00413377"/>
    <w:rsid w:val="004134DC"/>
    <w:rsid w:val="004138C8"/>
    <w:rsid w:val="00414087"/>
    <w:rsid w:val="00414243"/>
    <w:rsid w:val="00414A69"/>
    <w:rsid w:val="00414FA4"/>
    <w:rsid w:val="004150FF"/>
    <w:rsid w:val="0041554E"/>
    <w:rsid w:val="00415FB7"/>
    <w:rsid w:val="00416476"/>
    <w:rsid w:val="004170EF"/>
    <w:rsid w:val="004172F8"/>
    <w:rsid w:val="0042045A"/>
    <w:rsid w:val="00420932"/>
    <w:rsid w:val="00420F3A"/>
    <w:rsid w:val="0042122A"/>
    <w:rsid w:val="00421803"/>
    <w:rsid w:val="00422867"/>
    <w:rsid w:val="00422D76"/>
    <w:rsid w:val="00422EF8"/>
    <w:rsid w:val="004238A4"/>
    <w:rsid w:val="00423C5B"/>
    <w:rsid w:val="00423D27"/>
    <w:rsid w:val="00423D82"/>
    <w:rsid w:val="00424710"/>
    <w:rsid w:val="004248B8"/>
    <w:rsid w:val="00425728"/>
    <w:rsid w:val="0042575F"/>
    <w:rsid w:val="0042588C"/>
    <w:rsid w:val="00425BB6"/>
    <w:rsid w:val="00425D9D"/>
    <w:rsid w:val="004266E2"/>
    <w:rsid w:val="00426DDA"/>
    <w:rsid w:val="0042708B"/>
    <w:rsid w:val="00427421"/>
    <w:rsid w:val="0042794F"/>
    <w:rsid w:val="00431197"/>
    <w:rsid w:val="0043178E"/>
    <w:rsid w:val="00431808"/>
    <w:rsid w:val="00431B7F"/>
    <w:rsid w:val="00431CAB"/>
    <w:rsid w:val="004329B9"/>
    <w:rsid w:val="0043320B"/>
    <w:rsid w:val="0043375F"/>
    <w:rsid w:val="0043513D"/>
    <w:rsid w:val="00435272"/>
    <w:rsid w:val="004359FD"/>
    <w:rsid w:val="00435AEC"/>
    <w:rsid w:val="004367AD"/>
    <w:rsid w:val="0043692B"/>
    <w:rsid w:val="00436C49"/>
    <w:rsid w:val="00437348"/>
    <w:rsid w:val="00437BE2"/>
    <w:rsid w:val="00437C3D"/>
    <w:rsid w:val="00437DC3"/>
    <w:rsid w:val="00437F20"/>
    <w:rsid w:val="0044000F"/>
    <w:rsid w:val="0044016D"/>
    <w:rsid w:val="00440B17"/>
    <w:rsid w:val="00441594"/>
    <w:rsid w:val="00441D43"/>
    <w:rsid w:val="00441D9B"/>
    <w:rsid w:val="00442056"/>
    <w:rsid w:val="0044206B"/>
    <w:rsid w:val="00442127"/>
    <w:rsid w:val="00442BDC"/>
    <w:rsid w:val="0044328C"/>
    <w:rsid w:val="00443347"/>
    <w:rsid w:val="00443428"/>
    <w:rsid w:val="0044397F"/>
    <w:rsid w:val="00444106"/>
    <w:rsid w:val="00445385"/>
    <w:rsid w:val="0044620F"/>
    <w:rsid w:val="0044647E"/>
    <w:rsid w:val="00446C41"/>
    <w:rsid w:val="00446E8C"/>
    <w:rsid w:val="00447918"/>
    <w:rsid w:val="00450812"/>
    <w:rsid w:val="00450908"/>
    <w:rsid w:val="00450D33"/>
    <w:rsid w:val="004516DF"/>
    <w:rsid w:val="00451FBC"/>
    <w:rsid w:val="00452100"/>
    <w:rsid w:val="004521D2"/>
    <w:rsid w:val="004521EE"/>
    <w:rsid w:val="00452651"/>
    <w:rsid w:val="004541B1"/>
    <w:rsid w:val="004546D8"/>
    <w:rsid w:val="00454B41"/>
    <w:rsid w:val="00454CEB"/>
    <w:rsid w:val="004559AC"/>
    <w:rsid w:val="00456038"/>
    <w:rsid w:val="00456B0F"/>
    <w:rsid w:val="00456CA5"/>
    <w:rsid w:val="0045771F"/>
    <w:rsid w:val="004578B4"/>
    <w:rsid w:val="004578BF"/>
    <w:rsid w:val="00457DA4"/>
    <w:rsid w:val="00460CD9"/>
    <w:rsid w:val="00460DFE"/>
    <w:rsid w:val="0046100D"/>
    <w:rsid w:val="00461878"/>
    <w:rsid w:val="004619C5"/>
    <w:rsid w:val="004619FC"/>
    <w:rsid w:val="00461B26"/>
    <w:rsid w:val="00462B1B"/>
    <w:rsid w:val="00462E27"/>
    <w:rsid w:val="0046305D"/>
    <w:rsid w:val="0046311E"/>
    <w:rsid w:val="00463433"/>
    <w:rsid w:val="00463747"/>
    <w:rsid w:val="0046492F"/>
    <w:rsid w:val="00464E65"/>
    <w:rsid w:val="00465591"/>
    <w:rsid w:val="00466704"/>
    <w:rsid w:val="00466A7B"/>
    <w:rsid w:val="00466DA4"/>
    <w:rsid w:val="004672F9"/>
    <w:rsid w:val="00467B36"/>
    <w:rsid w:val="00467F0B"/>
    <w:rsid w:val="0047034D"/>
    <w:rsid w:val="004707A8"/>
    <w:rsid w:val="004710D9"/>
    <w:rsid w:val="004711DD"/>
    <w:rsid w:val="00471B3A"/>
    <w:rsid w:val="00472E53"/>
    <w:rsid w:val="00472E65"/>
    <w:rsid w:val="00473384"/>
    <w:rsid w:val="004735F4"/>
    <w:rsid w:val="0047393E"/>
    <w:rsid w:val="004739E3"/>
    <w:rsid w:val="00473AE7"/>
    <w:rsid w:val="00474158"/>
    <w:rsid w:val="00474761"/>
    <w:rsid w:val="00474D8B"/>
    <w:rsid w:val="00474D9A"/>
    <w:rsid w:val="00474E88"/>
    <w:rsid w:val="00474FE1"/>
    <w:rsid w:val="00475225"/>
    <w:rsid w:val="004765B9"/>
    <w:rsid w:val="004771D3"/>
    <w:rsid w:val="00477BD1"/>
    <w:rsid w:val="00477CCC"/>
    <w:rsid w:val="00477CD7"/>
    <w:rsid w:val="00480254"/>
    <w:rsid w:val="004804D9"/>
    <w:rsid w:val="004808F6"/>
    <w:rsid w:val="00480BB0"/>
    <w:rsid w:val="004816B2"/>
    <w:rsid w:val="00481F30"/>
    <w:rsid w:val="004827E6"/>
    <w:rsid w:val="00482A24"/>
    <w:rsid w:val="00482BA2"/>
    <w:rsid w:val="0048371D"/>
    <w:rsid w:val="004838C5"/>
    <w:rsid w:val="00483A76"/>
    <w:rsid w:val="00483A93"/>
    <w:rsid w:val="00483EF8"/>
    <w:rsid w:val="00484292"/>
    <w:rsid w:val="00484519"/>
    <w:rsid w:val="00484802"/>
    <w:rsid w:val="00484EA3"/>
    <w:rsid w:val="00485059"/>
    <w:rsid w:val="004853DD"/>
    <w:rsid w:val="00485A77"/>
    <w:rsid w:val="00485C88"/>
    <w:rsid w:val="00486E9C"/>
    <w:rsid w:val="004874E4"/>
    <w:rsid w:val="00487760"/>
    <w:rsid w:val="00487A09"/>
    <w:rsid w:val="004905AE"/>
    <w:rsid w:val="0049080D"/>
    <w:rsid w:val="00490A79"/>
    <w:rsid w:val="004910DB"/>
    <w:rsid w:val="004913A6"/>
    <w:rsid w:val="00491A31"/>
    <w:rsid w:val="00491E8F"/>
    <w:rsid w:val="00492005"/>
    <w:rsid w:val="00492058"/>
    <w:rsid w:val="00492555"/>
    <w:rsid w:val="0049320B"/>
    <w:rsid w:val="004932F2"/>
    <w:rsid w:val="004933CF"/>
    <w:rsid w:val="004934EE"/>
    <w:rsid w:val="0049359C"/>
    <w:rsid w:val="00493AEB"/>
    <w:rsid w:val="00493FA6"/>
    <w:rsid w:val="004946D3"/>
    <w:rsid w:val="00494763"/>
    <w:rsid w:val="00494E3C"/>
    <w:rsid w:val="00494F37"/>
    <w:rsid w:val="00495539"/>
    <w:rsid w:val="00495E76"/>
    <w:rsid w:val="004963F5"/>
    <w:rsid w:val="004964FF"/>
    <w:rsid w:val="0049678E"/>
    <w:rsid w:val="0049679F"/>
    <w:rsid w:val="0049691E"/>
    <w:rsid w:val="004975D6"/>
    <w:rsid w:val="00497F78"/>
    <w:rsid w:val="004A00D4"/>
    <w:rsid w:val="004A0248"/>
    <w:rsid w:val="004A03F8"/>
    <w:rsid w:val="004A05A8"/>
    <w:rsid w:val="004A098C"/>
    <w:rsid w:val="004A0A89"/>
    <w:rsid w:val="004A0B81"/>
    <w:rsid w:val="004A1678"/>
    <w:rsid w:val="004A1C3E"/>
    <w:rsid w:val="004A2623"/>
    <w:rsid w:val="004A26B5"/>
    <w:rsid w:val="004A3329"/>
    <w:rsid w:val="004A3688"/>
    <w:rsid w:val="004A37DB"/>
    <w:rsid w:val="004A441E"/>
    <w:rsid w:val="004A461C"/>
    <w:rsid w:val="004A4A02"/>
    <w:rsid w:val="004A4A31"/>
    <w:rsid w:val="004A5153"/>
    <w:rsid w:val="004A5ABC"/>
    <w:rsid w:val="004A5AED"/>
    <w:rsid w:val="004A5DEE"/>
    <w:rsid w:val="004A645B"/>
    <w:rsid w:val="004A6ADC"/>
    <w:rsid w:val="004A7474"/>
    <w:rsid w:val="004A752C"/>
    <w:rsid w:val="004A77D7"/>
    <w:rsid w:val="004A7D25"/>
    <w:rsid w:val="004B000A"/>
    <w:rsid w:val="004B0DCD"/>
    <w:rsid w:val="004B147B"/>
    <w:rsid w:val="004B1D10"/>
    <w:rsid w:val="004B1D31"/>
    <w:rsid w:val="004B2FF4"/>
    <w:rsid w:val="004B3074"/>
    <w:rsid w:val="004B30A2"/>
    <w:rsid w:val="004B3807"/>
    <w:rsid w:val="004B3811"/>
    <w:rsid w:val="004B3CE1"/>
    <w:rsid w:val="004B3FD2"/>
    <w:rsid w:val="004B428E"/>
    <w:rsid w:val="004B4742"/>
    <w:rsid w:val="004B47F0"/>
    <w:rsid w:val="004B4DB6"/>
    <w:rsid w:val="004B51BC"/>
    <w:rsid w:val="004B567A"/>
    <w:rsid w:val="004B58C8"/>
    <w:rsid w:val="004B5ACA"/>
    <w:rsid w:val="004B5B93"/>
    <w:rsid w:val="004B5F16"/>
    <w:rsid w:val="004B657B"/>
    <w:rsid w:val="004B6B64"/>
    <w:rsid w:val="004B7928"/>
    <w:rsid w:val="004B7F82"/>
    <w:rsid w:val="004C01D6"/>
    <w:rsid w:val="004C071D"/>
    <w:rsid w:val="004C074F"/>
    <w:rsid w:val="004C15A0"/>
    <w:rsid w:val="004C1B3A"/>
    <w:rsid w:val="004C1E39"/>
    <w:rsid w:val="004C1E96"/>
    <w:rsid w:val="004C287A"/>
    <w:rsid w:val="004C3011"/>
    <w:rsid w:val="004C3133"/>
    <w:rsid w:val="004C3A86"/>
    <w:rsid w:val="004C40F1"/>
    <w:rsid w:val="004C4C24"/>
    <w:rsid w:val="004C4EAF"/>
    <w:rsid w:val="004C5357"/>
    <w:rsid w:val="004C572D"/>
    <w:rsid w:val="004C5EB1"/>
    <w:rsid w:val="004C62C1"/>
    <w:rsid w:val="004C62DE"/>
    <w:rsid w:val="004C717B"/>
    <w:rsid w:val="004C73BC"/>
    <w:rsid w:val="004C77CC"/>
    <w:rsid w:val="004C785B"/>
    <w:rsid w:val="004C7A2E"/>
    <w:rsid w:val="004C7FB3"/>
    <w:rsid w:val="004D0267"/>
    <w:rsid w:val="004D0467"/>
    <w:rsid w:val="004D09F6"/>
    <w:rsid w:val="004D0C3B"/>
    <w:rsid w:val="004D0C5F"/>
    <w:rsid w:val="004D1341"/>
    <w:rsid w:val="004D159F"/>
    <w:rsid w:val="004D15AA"/>
    <w:rsid w:val="004D1A31"/>
    <w:rsid w:val="004D1D51"/>
    <w:rsid w:val="004D1E56"/>
    <w:rsid w:val="004D22E4"/>
    <w:rsid w:val="004D2A3E"/>
    <w:rsid w:val="004D2CA4"/>
    <w:rsid w:val="004D2F6A"/>
    <w:rsid w:val="004D3691"/>
    <w:rsid w:val="004D3B07"/>
    <w:rsid w:val="004D3C11"/>
    <w:rsid w:val="004D495A"/>
    <w:rsid w:val="004D4DC5"/>
    <w:rsid w:val="004D4F54"/>
    <w:rsid w:val="004D50CD"/>
    <w:rsid w:val="004D5563"/>
    <w:rsid w:val="004D6116"/>
    <w:rsid w:val="004D616A"/>
    <w:rsid w:val="004D67A7"/>
    <w:rsid w:val="004D69D6"/>
    <w:rsid w:val="004D69F8"/>
    <w:rsid w:val="004D78A9"/>
    <w:rsid w:val="004D796F"/>
    <w:rsid w:val="004D79AB"/>
    <w:rsid w:val="004E101D"/>
    <w:rsid w:val="004E1296"/>
    <w:rsid w:val="004E189C"/>
    <w:rsid w:val="004E2553"/>
    <w:rsid w:val="004E2D91"/>
    <w:rsid w:val="004E3267"/>
    <w:rsid w:val="004E3CCE"/>
    <w:rsid w:val="004E41EE"/>
    <w:rsid w:val="004E47ED"/>
    <w:rsid w:val="004E561B"/>
    <w:rsid w:val="004E62B9"/>
    <w:rsid w:val="004E64C5"/>
    <w:rsid w:val="004E69A5"/>
    <w:rsid w:val="004E6D57"/>
    <w:rsid w:val="004E7A38"/>
    <w:rsid w:val="004E7C1B"/>
    <w:rsid w:val="004E7C9E"/>
    <w:rsid w:val="004F000B"/>
    <w:rsid w:val="004F01C2"/>
    <w:rsid w:val="004F01F9"/>
    <w:rsid w:val="004F05D1"/>
    <w:rsid w:val="004F0600"/>
    <w:rsid w:val="004F071E"/>
    <w:rsid w:val="004F0781"/>
    <w:rsid w:val="004F08F8"/>
    <w:rsid w:val="004F09B1"/>
    <w:rsid w:val="004F267A"/>
    <w:rsid w:val="004F27B4"/>
    <w:rsid w:val="004F2E79"/>
    <w:rsid w:val="004F3697"/>
    <w:rsid w:val="004F369B"/>
    <w:rsid w:val="004F3A4B"/>
    <w:rsid w:val="004F3C58"/>
    <w:rsid w:val="004F405B"/>
    <w:rsid w:val="004F4423"/>
    <w:rsid w:val="004F4733"/>
    <w:rsid w:val="004F53B3"/>
    <w:rsid w:val="004F5BE9"/>
    <w:rsid w:val="004F607D"/>
    <w:rsid w:val="004F610D"/>
    <w:rsid w:val="004F659C"/>
    <w:rsid w:val="004F6F6E"/>
    <w:rsid w:val="004F7C9E"/>
    <w:rsid w:val="00500DC1"/>
    <w:rsid w:val="00501314"/>
    <w:rsid w:val="00501363"/>
    <w:rsid w:val="005018F7"/>
    <w:rsid w:val="00501A1A"/>
    <w:rsid w:val="00501BF5"/>
    <w:rsid w:val="00501F34"/>
    <w:rsid w:val="0050233F"/>
    <w:rsid w:val="005028CF"/>
    <w:rsid w:val="00503471"/>
    <w:rsid w:val="005038A4"/>
    <w:rsid w:val="0050469A"/>
    <w:rsid w:val="00504B9E"/>
    <w:rsid w:val="00504CC2"/>
    <w:rsid w:val="00504E71"/>
    <w:rsid w:val="005056DC"/>
    <w:rsid w:val="00506D24"/>
    <w:rsid w:val="005108D5"/>
    <w:rsid w:val="00511747"/>
    <w:rsid w:val="005119B5"/>
    <w:rsid w:val="00511B95"/>
    <w:rsid w:val="00511E3E"/>
    <w:rsid w:val="00511E87"/>
    <w:rsid w:val="005120B0"/>
    <w:rsid w:val="005121F5"/>
    <w:rsid w:val="0051242E"/>
    <w:rsid w:val="00512527"/>
    <w:rsid w:val="00512648"/>
    <w:rsid w:val="00512964"/>
    <w:rsid w:val="00512CEF"/>
    <w:rsid w:val="00512DD4"/>
    <w:rsid w:val="005130FA"/>
    <w:rsid w:val="00513B08"/>
    <w:rsid w:val="00513D01"/>
    <w:rsid w:val="00514BB1"/>
    <w:rsid w:val="00514EA9"/>
    <w:rsid w:val="00515114"/>
    <w:rsid w:val="005153BF"/>
    <w:rsid w:val="0051574C"/>
    <w:rsid w:val="00515B20"/>
    <w:rsid w:val="00516B3D"/>
    <w:rsid w:val="0051745E"/>
    <w:rsid w:val="005202A5"/>
    <w:rsid w:val="00520B68"/>
    <w:rsid w:val="00521EB2"/>
    <w:rsid w:val="005226D3"/>
    <w:rsid w:val="005229F1"/>
    <w:rsid w:val="00522B49"/>
    <w:rsid w:val="00522C8B"/>
    <w:rsid w:val="00522CA0"/>
    <w:rsid w:val="00523829"/>
    <w:rsid w:val="005238CA"/>
    <w:rsid w:val="00523A89"/>
    <w:rsid w:val="00524235"/>
    <w:rsid w:val="00524CBE"/>
    <w:rsid w:val="0052518A"/>
    <w:rsid w:val="00525821"/>
    <w:rsid w:val="0052583E"/>
    <w:rsid w:val="00526137"/>
    <w:rsid w:val="005264F1"/>
    <w:rsid w:val="0052705D"/>
    <w:rsid w:val="00527419"/>
    <w:rsid w:val="005276C4"/>
    <w:rsid w:val="005276F9"/>
    <w:rsid w:val="00527738"/>
    <w:rsid w:val="005279B7"/>
    <w:rsid w:val="00527C2B"/>
    <w:rsid w:val="0053072F"/>
    <w:rsid w:val="00530E79"/>
    <w:rsid w:val="005319CD"/>
    <w:rsid w:val="00531ABC"/>
    <w:rsid w:val="00532AA9"/>
    <w:rsid w:val="00532EC4"/>
    <w:rsid w:val="00532F2C"/>
    <w:rsid w:val="005332D7"/>
    <w:rsid w:val="005333EE"/>
    <w:rsid w:val="00533415"/>
    <w:rsid w:val="005334C2"/>
    <w:rsid w:val="0053411F"/>
    <w:rsid w:val="005341F5"/>
    <w:rsid w:val="00534877"/>
    <w:rsid w:val="005352C2"/>
    <w:rsid w:val="00536147"/>
    <w:rsid w:val="005365DA"/>
    <w:rsid w:val="00536DAF"/>
    <w:rsid w:val="00537C2B"/>
    <w:rsid w:val="00537C30"/>
    <w:rsid w:val="00540A58"/>
    <w:rsid w:val="00540D3E"/>
    <w:rsid w:val="00540E38"/>
    <w:rsid w:val="00540F9A"/>
    <w:rsid w:val="00541CD4"/>
    <w:rsid w:val="0054303E"/>
    <w:rsid w:val="0054359A"/>
    <w:rsid w:val="0054364E"/>
    <w:rsid w:val="00543675"/>
    <w:rsid w:val="005438F8"/>
    <w:rsid w:val="00544929"/>
    <w:rsid w:val="00545042"/>
    <w:rsid w:val="005456F6"/>
    <w:rsid w:val="00546124"/>
    <w:rsid w:val="0054617C"/>
    <w:rsid w:val="00546CDD"/>
    <w:rsid w:val="005474A7"/>
    <w:rsid w:val="00547865"/>
    <w:rsid w:val="00547C2A"/>
    <w:rsid w:val="00547D49"/>
    <w:rsid w:val="005509AF"/>
    <w:rsid w:val="005512EF"/>
    <w:rsid w:val="00551A5B"/>
    <w:rsid w:val="005522E1"/>
    <w:rsid w:val="00552596"/>
    <w:rsid w:val="00552AE7"/>
    <w:rsid w:val="00552CDF"/>
    <w:rsid w:val="00552F2D"/>
    <w:rsid w:val="00552F44"/>
    <w:rsid w:val="0055324F"/>
    <w:rsid w:val="00553FD4"/>
    <w:rsid w:val="005547F6"/>
    <w:rsid w:val="00554813"/>
    <w:rsid w:val="00554C97"/>
    <w:rsid w:val="00554EEF"/>
    <w:rsid w:val="005551BA"/>
    <w:rsid w:val="0055579C"/>
    <w:rsid w:val="00557718"/>
    <w:rsid w:val="00560ABE"/>
    <w:rsid w:val="00560F0B"/>
    <w:rsid w:val="0056145A"/>
    <w:rsid w:val="0056164C"/>
    <w:rsid w:val="005616DA"/>
    <w:rsid w:val="00561D3D"/>
    <w:rsid w:val="0056207D"/>
    <w:rsid w:val="00562533"/>
    <w:rsid w:val="0056280E"/>
    <w:rsid w:val="00562996"/>
    <w:rsid w:val="00562BF7"/>
    <w:rsid w:val="00562BFB"/>
    <w:rsid w:val="005631E7"/>
    <w:rsid w:val="00563375"/>
    <w:rsid w:val="005636D3"/>
    <w:rsid w:val="00564EB4"/>
    <w:rsid w:val="005657A8"/>
    <w:rsid w:val="00565F03"/>
    <w:rsid w:val="00565F0C"/>
    <w:rsid w:val="00566083"/>
    <w:rsid w:val="005660BF"/>
    <w:rsid w:val="0056615C"/>
    <w:rsid w:val="0056621F"/>
    <w:rsid w:val="0056641C"/>
    <w:rsid w:val="005665F9"/>
    <w:rsid w:val="00566835"/>
    <w:rsid w:val="005676F8"/>
    <w:rsid w:val="00567852"/>
    <w:rsid w:val="005701C0"/>
    <w:rsid w:val="00570249"/>
    <w:rsid w:val="005703A3"/>
    <w:rsid w:val="00570637"/>
    <w:rsid w:val="00570836"/>
    <w:rsid w:val="005717FE"/>
    <w:rsid w:val="00571B30"/>
    <w:rsid w:val="00571BBD"/>
    <w:rsid w:val="00571E90"/>
    <w:rsid w:val="00571F28"/>
    <w:rsid w:val="0057213E"/>
    <w:rsid w:val="00572367"/>
    <w:rsid w:val="0057288D"/>
    <w:rsid w:val="00573E53"/>
    <w:rsid w:val="00574057"/>
    <w:rsid w:val="00574946"/>
    <w:rsid w:val="00574D56"/>
    <w:rsid w:val="00575C82"/>
    <w:rsid w:val="00575EAD"/>
    <w:rsid w:val="00576399"/>
    <w:rsid w:val="00576624"/>
    <w:rsid w:val="00576F72"/>
    <w:rsid w:val="005775C6"/>
    <w:rsid w:val="00577746"/>
    <w:rsid w:val="00577D76"/>
    <w:rsid w:val="0058013D"/>
    <w:rsid w:val="005803C1"/>
    <w:rsid w:val="00580637"/>
    <w:rsid w:val="00581429"/>
    <w:rsid w:val="00581460"/>
    <w:rsid w:val="0058151E"/>
    <w:rsid w:val="00581602"/>
    <w:rsid w:val="005826F7"/>
    <w:rsid w:val="00582753"/>
    <w:rsid w:val="005828C2"/>
    <w:rsid w:val="00582DF2"/>
    <w:rsid w:val="005835C5"/>
    <w:rsid w:val="005842C0"/>
    <w:rsid w:val="005845AB"/>
    <w:rsid w:val="00584BE2"/>
    <w:rsid w:val="0058570D"/>
    <w:rsid w:val="005859EF"/>
    <w:rsid w:val="0058600A"/>
    <w:rsid w:val="0058604F"/>
    <w:rsid w:val="005867AE"/>
    <w:rsid w:val="00586AAF"/>
    <w:rsid w:val="00586C04"/>
    <w:rsid w:val="00586DED"/>
    <w:rsid w:val="0058755A"/>
    <w:rsid w:val="005923D2"/>
    <w:rsid w:val="00592CEF"/>
    <w:rsid w:val="005938ED"/>
    <w:rsid w:val="0059448B"/>
    <w:rsid w:val="00594AA3"/>
    <w:rsid w:val="00594FD5"/>
    <w:rsid w:val="005953EE"/>
    <w:rsid w:val="0059557E"/>
    <w:rsid w:val="005958F0"/>
    <w:rsid w:val="005959D5"/>
    <w:rsid w:val="00595D75"/>
    <w:rsid w:val="00595DBC"/>
    <w:rsid w:val="00597238"/>
    <w:rsid w:val="00597A09"/>
    <w:rsid w:val="00597C9E"/>
    <w:rsid w:val="005A0F02"/>
    <w:rsid w:val="005A0F7B"/>
    <w:rsid w:val="005A1842"/>
    <w:rsid w:val="005A1D80"/>
    <w:rsid w:val="005A1E88"/>
    <w:rsid w:val="005A22B8"/>
    <w:rsid w:val="005A2591"/>
    <w:rsid w:val="005A27EC"/>
    <w:rsid w:val="005A2A57"/>
    <w:rsid w:val="005A2BFF"/>
    <w:rsid w:val="005A2EE5"/>
    <w:rsid w:val="005A3235"/>
    <w:rsid w:val="005A38BD"/>
    <w:rsid w:val="005A3CD5"/>
    <w:rsid w:val="005A4225"/>
    <w:rsid w:val="005A4AF2"/>
    <w:rsid w:val="005A5E68"/>
    <w:rsid w:val="005A5F14"/>
    <w:rsid w:val="005A605D"/>
    <w:rsid w:val="005A683A"/>
    <w:rsid w:val="005A6D49"/>
    <w:rsid w:val="005A6E3C"/>
    <w:rsid w:val="005A757B"/>
    <w:rsid w:val="005A76B4"/>
    <w:rsid w:val="005B011C"/>
    <w:rsid w:val="005B01B2"/>
    <w:rsid w:val="005B0EC3"/>
    <w:rsid w:val="005B1163"/>
    <w:rsid w:val="005B13D3"/>
    <w:rsid w:val="005B166F"/>
    <w:rsid w:val="005B192C"/>
    <w:rsid w:val="005B1B43"/>
    <w:rsid w:val="005B2065"/>
    <w:rsid w:val="005B24A0"/>
    <w:rsid w:val="005B26DB"/>
    <w:rsid w:val="005B2BEA"/>
    <w:rsid w:val="005B3324"/>
    <w:rsid w:val="005B3763"/>
    <w:rsid w:val="005B3DC4"/>
    <w:rsid w:val="005B3EAA"/>
    <w:rsid w:val="005B4030"/>
    <w:rsid w:val="005B4872"/>
    <w:rsid w:val="005B4E9E"/>
    <w:rsid w:val="005B542F"/>
    <w:rsid w:val="005B5AB7"/>
    <w:rsid w:val="005B5BDE"/>
    <w:rsid w:val="005B5D05"/>
    <w:rsid w:val="005B635E"/>
    <w:rsid w:val="005B63FB"/>
    <w:rsid w:val="005B65D1"/>
    <w:rsid w:val="005B6A63"/>
    <w:rsid w:val="005B7AA1"/>
    <w:rsid w:val="005C0076"/>
    <w:rsid w:val="005C082F"/>
    <w:rsid w:val="005C0A33"/>
    <w:rsid w:val="005C17BC"/>
    <w:rsid w:val="005C1C1A"/>
    <w:rsid w:val="005C2003"/>
    <w:rsid w:val="005C2176"/>
    <w:rsid w:val="005C24C3"/>
    <w:rsid w:val="005C2FA2"/>
    <w:rsid w:val="005C32F4"/>
    <w:rsid w:val="005C38E4"/>
    <w:rsid w:val="005C46EC"/>
    <w:rsid w:val="005C4835"/>
    <w:rsid w:val="005C4935"/>
    <w:rsid w:val="005C4FD5"/>
    <w:rsid w:val="005C5275"/>
    <w:rsid w:val="005C5A28"/>
    <w:rsid w:val="005C5F54"/>
    <w:rsid w:val="005C6303"/>
    <w:rsid w:val="005C6485"/>
    <w:rsid w:val="005C6C67"/>
    <w:rsid w:val="005C6D91"/>
    <w:rsid w:val="005C6FBD"/>
    <w:rsid w:val="005C74CC"/>
    <w:rsid w:val="005C754F"/>
    <w:rsid w:val="005C765C"/>
    <w:rsid w:val="005C7D14"/>
    <w:rsid w:val="005D00BD"/>
    <w:rsid w:val="005D0620"/>
    <w:rsid w:val="005D090E"/>
    <w:rsid w:val="005D0E26"/>
    <w:rsid w:val="005D1903"/>
    <w:rsid w:val="005D1B74"/>
    <w:rsid w:val="005D1DB5"/>
    <w:rsid w:val="005D2142"/>
    <w:rsid w:val="005D28A3"/>
    <w:rsid w:val="005D3D52"/>
    <w:rsid w:val="005D411A"/>
    <w:rsid w:val="005D421F"/>
    <w:rsid w:val="005D460A"/>
    <w:rsid w:val="005D4941"/>
    <w:rsid w:val="005D4FCA"/>
    <w:rsid w:val="005D51B6"/>
    <w:rsid w:val="005D5207"/>
    <w:rsid w:val="005D544D"/>
    <w:rsid w:val="005D5D35"/>
    <w:rsid w:val="005D5F7B"/>
    <w:rsid w:val="005D5FDA"/>
    <w:rsid w:val="005D619C"/>
    <w:rsid w:val="005D67DD"/>
    <w:rsid w:val="005D6E84"/>
    <w:rsid w:val="005D6F9C"/>
    <w:rsid w:val="005D7591"/>
    <w:rsid w:val="005D7D05"/>
    <w:rsid w:val="005E15BF"/>
    <w:rsid w:val="005E1751"/>
    <w:rsid w:val="005E1765"/>
    <w:rsid w:val="005E3320"/>
    <w:rsid w:val="005E4262"/>
    <w:rsid w:val="005E4CD6"/>
    <w:rsid w:val="005E5500"/>
    <w:rsid w:val="005E6191"/>
    <w:rsid w:val="005E6BD3"/>
    <w:rsid w:val="005E74EE"/>
    <w:rsid w:val="005E7D29"/>
    <w:rsid w:val="005F047C"/>
    <w:rsid w:val="005F1BB8"/>
    <w:rsid w:val="005F20D9"/>
    <w:rsid w:val="005F21B8"/>
    <w:rsid w:val="005F25E6"/>
    <w:rsid w:val="005F2913"/>
    <w:rsid w:val="005F2986"/>
    <w:rsid w:val="005F30A1"/>
    <w:rsid w:val="005F3291"/>
    <w:rsid w:val="005F3981"/>
    <w:rsid w:val="005F45D3"/>
    <w:rsid w:val="005F53A7"/>
    <w:rsid w:val="005F5570"/>
    <w:rsid w:val="005F5BCC"/>
    <w:rsid w:val="005F6225"/>
    <w:rsid w:val="005F6BC8"/>
    <w:rsid w:val="005F706E"/>
    <w:rsid w:val="005F784B"/>
    <w:rsid w:val="005F7C0A"/>
    <w:rsid w:val="005F7C2C"/>
    <w:rsid w:val="005F7D3E"/>
    <w:rsid w:val="005F7E8A"/>
    <w:rsid w:val="006001AD"/>
    <w:rsid w:val="0060022D"/>
    <w:rsid w:val="00600357"/>
    <w:rsid w:val="006005DC"/>
    <w:rsid w:val="00600D31"/>
    <w:rsid w:val="00600E32"/>
    <w:rsid w:val="00600F33"/>
    <w:rsid w:val="006014F3"/>
    <w:rsid w:val="006023BB"/>
    <w:rsid w:val="00602509"/>
    <w:rsid w:val="00602671"/>
    <w:rsid w:val="006048EB"/>
    <w:rsid w:val="00604DF2"/>
    <w:rsid w:val="00605542"/>
    <w:rsid w:val="006056CA"/>
    <w:rsid w:val="00605DC5"/>
    <w:rsid w:val="00605E48"/>
    <w:rsid w:val="0060632E"/>
    <w:rsid w:val="006067BE"/>
    <w:rsid w:val="00607035"/>
    <w:rsid w:val="00607099"/>
    <w:rsid w:val="0060719C"/>
    <w:rsid w:val="00607FA5"/>
    <w:rsid w:val="006110F3"/>
    <w:rsid w:val="0061111C"/>
    <w:rsid w:val="0061115A"/>
    <w:rsid w:val="006113BE"/>
    <w:rsid w:val="00611CAF"/>
    <w:rsid w:val="006122A2"/>
    <w:rsid w:val="006122BA"/>
    <w:rsid w:val="0061296E"/>
    <w:rsid w:val="0061325B"/>
    <w:rsid w:val="006133C3"/>
    <w:rsid w:val="00613967"/>
    <w:rsid w:val="00613A28"/>
    <w:rsid w:val="00613D46"/>
    <w:rsid w:val="00613DE7"/>
    <w:rsid w:val="006143A4"/>
    <w:rsid w:val="006144FA"/>
    <w:rsid w:val="00614996"/>
    <w:rsid w:val="00615A21"/>
    <w:rsid w:val="00615B15"/>
    <w:rsid w:val="00615B8A"/>
    <w:rsid w:val="00615CC7"/>
    <w:rsid w:val="00616325"/>
    <w:rsid w:val="006163C5"/>
    <w:rsid w:val="0061646C"/>
    <w:rsid w:val="00616990"/>
    <w:rsid w:val="0061725B"/>
    <w:rsid w:val="00617477"/>
    <w:rsid w:val="006175CD"/>
    <w:rsid w:val="006178E1"/>
    <w:rsid w:val="00620647"/>
    <w:rsid w:val="00620CB5"/>
    <w:rsid w:val="0062111C"/>
    <w:rsid w:val="006211ED"/>
    <w:rsid w:val="00621590"/>
    <w:rsid w:val="00621AF4"/>
    <w:rsid w:val="00621EAD"/>
    <w:rsid w:val="00623804"/>
    <w:rsid w:val="00623BDF"/>
    <w:rsid w:val="00623DE0"/>
    <w:rsid w:val="00624695"/>
    <w:rsid w:val="00624EF3"/>
    <w:rsid w:val="00625674"/>
    <w:rsid w:val="00625C52"/>
    <w:rsid w:val="00625D7B"/>
    <w:rsid w:val="0062618F"/>
    <w:rsid w:val="006262A0"/>
    <w:rsid w:val="0062646A"/>
    <w:rsid w:val="00630617"/>
    <w:rsid w:val="0063068D"/>
    <w:rsid w:val="00630E9B"/>
    <w:rsid w:val="00630F50"/>
    <w:rsid w:val="00631351"/>
    <w:rsid w:val="006317E8"/>
    <w:rsid w:val="00631A2A"/>
    <w:rsid w:val="00631E99"/>
    <w:rsid w:val="0063361C"/>
    <w:rsid w:val="006336FC"/>
    <w:rsid w:val="0063373B"/>
    <w:rsid w:val="00633D1D"/>
    <w:rsid w:val="006340CD"/>
    <w:rsid w:val="00634E5F"/>
    <w:rsid w:val="00634EF4"/>
    <w:rsid w:val="006351E5"/>
    <w:rsid w:val="0063581A"/>
    <w:rsid w:val="006358A8"/>
    <w:rsid w:val="006366A5"/>
    <w:rsid w:val="00636B2F"/>
    <w:rsid w:val="00636F22"/>
    <w:rsid w:val="006371CC"/>
    <w:rsid w:val="006377A6"/>
    <w:rsid w:val="00640C7B"/>
    <w:rsid w:val="00641812"/>
    <w:rsid w:val="006418DC"/>
    <w:rsid w:val="00641C2C"/>
    <w:rsid w:val="0064249A"/>
    <w:rsid w:val="00642B19"/>
    <w:rsid w:val="00642F6A"/>
    <w:rsid w:val="00643067"/>
    <w:rsid w:val="00643501"/>
    <w:rsid w:val="006442EE"/>
    <w:rsid w:val="006448A3"/>
    <w:rsid w:val="00644A03"/>
    <w:rsid w:val="00644F3E"/>
    <w:rsid w:val="006451C9"/>
    <w:rsid w:val="0064533D"/>
    <w:rsid w:val="00646123"/>
    <w:rsid w:val="0064665B"/>
    <w:rsid w:val="00646C28"/>
    <w:rsid w:val="00646FBB"/>
    <w:rsid w:val="00647202"/>
    <w:rsid w:val="0064747E"/>
    <w:rsid w:val="00647AC0"/>
    <w:rsid w:val="00647D1C"/>
    <w:rsid w:val="00647D8D"/>
    <w:rsid w:val="0065065F"/>
    <w:rsid w:val="0065177E"/>
    <w:rsid w:val="0065199F"/>
    <w:rsid w:val="00651D3E"/>
    <w:rsid w:val="00652005"/>
    <w:rsid w:val="006521E4"/>
    <w:rsid w:val="006523BD"/>
    <w:rsid w:val="0065242A"/>
    <w:rsid w:val="00653752"/>
    <w:rsid w:val="00653C53"/>
    <w:rsid w:val="006543A2"/>
    <w:rsid w:val="006544AC"/>
    <w:rsid w:val="00654F32"/>
    <w:rsid w:val="00654FDE"/>
    <w:rsid w:val="00654FE3"/>
    <w:rsid w:val="0065520C"/>
    <w:rsid w:val="00656343"/>
    <w:rsid w:val="00656931"/>
    <w:rsid w:val="00656ADC"/>
    <w:rsid w:val="00656B0A"/>
    <w:rsid w:val="0065714B"/>
    <w:rsid w:val="00657923"/>
    <w:rsid w:val="00657C4C"/>
    <w:rsid w:val="00660225"/>
    <w:rsid w:val="0066042C"/>
    <w:rsid w:val="00661083"/>
    <w:rsid w:val="006611BD"/>
    <w:rsid w:val="00661720"/>
    <w:rsid w:val="00662DB8"/>
    <w:rsid w:val="0066305D"/>
    <w:rsid w:val="006639B0"/>
    <w:rsid w:val="006639DA"/>
    <w:rsid w:val="00663E89"/>
    <w:rsid w:val="00663FA6"/>
    <w:rsid w:val="006641BD"/>
    <w:rsid w:val="006644FA"/>
    <w:rsid w:val="006648DB"/>
    <w:rsid w:val="00664E26"/>
    <w:rsid w:val="00665097"/>
    <w:rsid w:val="0066552C"/>
    <w:rsid w:val="00665A68"/>
    <w:rsid w:val="00665F1B"/>
    <w:rsid w:val="00666701"/>
    <w:rsid w:val="00666B30"/>
    <w:rsid w:val="006704C0"/>
    <w:rsid w:val="006707CE"/>
    <w:rsid w:val="00670BBA"/>
    <w:rsid w:val="00670D6B"/>
    <w:rsid w:val="00670F96"/>
    <w:rsid w:val="00671681"/>
    <w:rsid w:val="006719D0"/>
    <w:rsid w:val="00671CCB"/>
    <w:rsid w:val="00672338"/>
    <w:rsid w:val="00672702"/>
    <w:rsid w:val="0067285E"/>
    <w:rsid w:val="006728CB"/>
    <w:rsid w:val="00673A1E"/>
    <w:rsid w:val="00673EF0"/>
    <w:rsid w:val="006746F8"/>
    <w:rsid w:val="00674957"/>
    <w:rsid w:val="00674B97"/>
    <w:rsid w:val="00674F0D"/>
    <w:rsid w:val="0067512B"/>
    <w:rsid w:val="0067605D"/>
    <w:rsid w:val="00676287"/>
    <w:rsid w:val="00676386"/>
    <w:rsid w:val="00676DDB"/>
    <w:rsid w:val="0067707C"/>
    <w:rsid w:val="00677751"/>
    <w:rsid w:val="00681050"/>
    <w:rsid w:val="00681151"/>
    <w:rsid w:val="00681512"/>
    <w:rsid w:val="00681933"/>
    <w:rsid w:val="00681E21"/>
    <w:rsid w:val="00682221"/>
    <w:rsid w:val="00682382"/>
    <w:rsid w:val="006823B9"/>
    <w:rsid w:val="00682A68"/>
    <w:rsid w:val="0068318E"/>
    <w:rsid w:val="00683691"/>
    <w:rsid w:val="00683A96"/>
    <w:rsid w:val="00684166"/>
    <w:rsid w:val="00684302"/>
    <w:rsid w:val="006844A3"/>
    <w:rsid w:val="0068463E"/>
    <w:rsid w:val="0068492F"/>
    <w:rsid w:val="00685500"/>
    <w:rsid w:val="00685B5F"/>
    <w:rsid w:val="00685FF5"/>
    <w:rsid w:val="006861D8"/>
    <w:rsid w:val="00686476"/>
    <w:rsid w:val="00686C3D"/>
    <w:rsid w:val="0068718F"/>
    <w:rsid w:val="006879EE"/>
    <w:rsid w:val="0069068F"/>
    <w:rsid w:val="00690B62"/>
    <w:rsid w:val="00690C3D"/>
    <w:rsid w:val="00690D2C"/>
    <w:rsid w:val="006916D3"/>
    <w:rsid w:val="0069195B"/>
    <w:rsid w:val="00691C17"/>
    <w:rsid w:val="0069255D"/>
    <w:rsid w:val="006928A6"/>
    <w:rsid w:val="00692B6A"/>
    <w:rsid w:val="006935AE"/>
    <w:rsid w:val="00693F06"/>
    <w:rsid w:val="006943F2"/>
    <w:rsid w:val="0069491D"/>
    <w:rsid w:val="00694F50"/>
    <w:rsid w:val="0069543E"/>
    <w:rsid w:val="0069569C"/>
    <w:rsid w:val="006956D3"/>
    <w:rsid w:val="00695C7F"/>
    <w:rsid w:val="00696840"/>
    <w:rsid w:val="0069699B"/>
    <w:rsid w:val="00696A06"/>
    <w:rsid w:val="00697B7C"/>
    <w:rsid w:val="00697D5C"/>
    <w:rsid w:val="00697DA3"/>
    <w:rsid w:val="00697DBA"/>
    <w:rsid w:val="006A1976"/>
    <w:rsid w:val="006A1B83"/>
    <w:rsid w:val="006A1D5E"/>
    <w:rsid w:val="006A2805"/>
    <w:rsid w:val="006A348A"/>
    <w:rsid w:val="006A3719"/>
    <w:rsid w:val="006A3CD9"/>
    <w:rsid w:val="006A41C2"/>
    <w:rsid w:val="006A46D6"/>
    <w:rsid w:val="006A4783"/>
    <w:rsid w:val="006A4C88"/>
    <w:rsid w:val="006A4CDB"/>
    <w:rsid w:val="006A5E5F"/>
    <w:rsid w:val="006A61FC"/>
    <w:rsid w:val="006A65C1"/>
    <w:rsid w:val="006A664F"/>
    <w:rsid w:val="006A7247"/>
    <w:rsid w:val="006A7531"/>
    <w:rsid w:val="006A75E0"/>
    <w:rsid w:val="006A7C31"/>
    <w:rsid w:val="006A7F09"/>
    <w:rsid w:val="006A7F47"/>
    <w:rsid w:val="006B0C06"/>
    <w:rsid w:val="006B1576"/>
    <w:rsid w:val="006B1CAF"/>
    <w:rsid w:val="006B22FE"/>
    <w:rsid w:val="006B24FB"/>
    <w:rsid w:val="006B2751"/>
    <w:rsid w:val="006B2E8F"/>
    <w:rsid w:val="006B30CE"/>
    <w:rsid w:val="006B30E4"/>
    <w:rsid w:val="006B316C"/>
    <w:rsid w:val="006B37B6"/>
    <w:rsid w:val="006B390A"/>
    <w:rsid w:val="006B3B51"/>
    <w:rsid w:val="006B410C"/>
    <w:rsid w:val="006B4219"/>
    <w:rsid w:val="006B43E0"/>
    <w:rsid w:val="006B4EDF"/>
    <w:rsid w:val="006B56ED"/>
    <w:rsid w:val="006B612D"/>
    <w:rsid w:val="006B7847"/>
    <w:rsid w:val="006C003A"/>
    <w:rsid w:val="006C01DA"/>
    <w:rsid w:val="006C039F"/>
    <w:rsid w:val="006C0970"/>
    <w:rsid w:val="006C09F8"/>
    <w:rsid w:val="006C0B6A"/>
    <w:rsid w:val="006C0C1E"/>
    <w:rsid w:val="006C16BE"/>
    <w:rsid w:val="006C1A03"/>
    <w:rsid w:val="006C21EB"/>
    <w:rsid w:val="006C2318"/>
    <w:rsid w:val="006C2CCA"/>
    <w:rsid w:val="006C2FA6"/>
    <w:rsid w:val="006C33BB"/>
    <w:rsid w:val="006C33DC"/>
    <w:rsid w:val="006C3998"/>
    <w:rsid w:val="006C46D4"/>
    <w:rsid w:val="006C4D4B"/>
    <w:rsid w:val="006C4DF2"/>
    <w:rsid w:val="006C4EC4"/>
    <w:rsid w:val="006C5DD7"/>
    <w:rsid w:val="006C5E0A"/>
    <w:rsid w:val="006C6870"/>
    <w:rsid w:val="006C6DD8"/>
    <w:rsid w:val="006C7699"/>
    <w:rsid w:val="006C7773"/>
    <w:rsid w:val="006D01D9"/>
    <w:rsid w:val="006D0365"/>
    <w:rsid w:val="006D0949"/>
    <w:rsid w:val="006D0F82"/>
    <w:rsid w:val="006D1142"/>
    <w:rsid w:val="006D11CE"/>
    <w:rsid w:val="006D1A83"/>
    <w:rsid w:val="006D210E"/>
    <w:rsid w:val="006D21AC"/>
    <w:rsid w:val="006D21BC"/>
    <w:rsid w:val="006D278D"/>
    <w:rsid w:val="006D2DD5"/>
    <w:rsid w:val="006D31D0"/>
    <w:rsid w:val="006D357C"/>
    <w:rsid w:val="006D39FD"/>
    <w:rsid w:val="006D3C0B"/>
    <w:rsid w:val="006D42AB"/>
    <w:rsid w:val="006D490A"/>
    <w:rsid w:val="006D49D0"/>
    <w:rsid w:val="006D4FA9"/>
    <w:rsid w:val="006D53C8"/>
    <w:rsid w:val="006D5C9D"/>
    <w:rsid w:val="006D5D24"/>
    <w:rsid w:val="006D5FE7"/>
    <w:rsid w:val="006D64A5"/>
    <w:rsid w:val="006D66AA"/>
    <w:rsid w:val="006D6731"/>
    <w:rsid w:val="006D6D10"/>
    <w:rsid w:val="006D7383"/>
    <w:rsid w:val="006D7871"/>
    <w:rsid w:val="006E0E83"/>
    <w:rsid w:val="006E13BF"/>
    <w:rsid w:val="006E1777"/>
    <w:rsid w:val="006E1AA2"/>
    <w:rsid w:val="006E1C63"/>
    <w:rsid w:val="006E1CA0"/>
    <w:rsid w:val="006E1D9C"/>
    <w:rsid w:val="006E1ED5"/>
    <w:rsid w:val="006E207B"/>
    <w:rsid w:val="006E20BA"/>
    <w:rsid w:val="006E250B"/>
    <w:rsid w:val="006E27B0"/>
    <w:rsid w:val="006E27BE"/>
    <w:rsid w:val="006E2DDD"/>
    <w:rsid w:val="006E30E8"/>
    <w:rsid w:val="006E3115"/>
    <w:rsid w:val="006E3B33"/>
    <w:rsid w:val="006E3F8C"/>
    <w:rsid w:val="006E4037"/>
    <w:rsid w:val="006E424D"/>
    <w:rsid w:val="006E4AD2"/>
    <w:rsid w:val="006E4FB4"/>
    <w:rsid w:val="006E5069"/>
    <w:rsid w:val="006E50AD"/>
    <w:rsid w:val="006E53CF"/>
    <w:rsid w:val="006E5698"/>
    <w:rsid w:val="006E57B6"/>
    <w:rsid w:val="006E5AB7"/>
    <w:rsid w:val="006E602A"/>
    <w:rsid w:val="006E6D43"/>
    <w:rsid w:val="006E6EAD"/>
    <w:rsid w:val="006E7211"/>
    <w:rsid w:val="006E7D75"/>
    <w:rsid w:val="006E7E28"/>
    <w:rsid w:val="006F02D7"/>
    <w:rsid w:val="006F22A9"/>
    <w:rsid w:val="006F22E2"/>
    <w:rsid w:val="006F2AE7"/>
    <w:rsid w:val="006F2F3E"/>
    <w:rsid w:val="006F3039"/>
    <w:rsid w:val="006F351B"/>
    <w:rsid w:val="006F36D3"/>
    <w:rsid w:val="006F3CA2"/>
    <w:rsid w:val="006F3D85"/>
    <w:rsid w:val="006F3F77"/>
    <w:rsid w:val="006F40B5"/>
    <w:rsid w:val="006F4604"/>
    <w:rsid w:val="006F4640"/>
    <w:rsid w:val="006F46F4"/>
    <w:rsid w:val="006F5E29"/>
    <w:rsid w:val="006F6612"/>
    <w:rsid w:val="006F68D3"/>
    <w:rsid w:val="006F6EB8"/>
    <w:rsid w:val="007008C7"/>
    <w:rsid w:val="00700ABA"/>
    <w:rsid w:val="00700BA2"/>
    <w:rsid w:val="00701200"/>
    <w:rsid w:val="0070153A"/>
    <w:rsid w:val="00701C27"/>
    <w:rsid w:val="00702469"/>
    <w:rsid w:val="0070266E"/>
    <w:rsid w:val="00702B83"/>
    <w:rsid w:val="00703169"/>
    <w:rsid w:val="0070383B"/>
    <w:rsid w:val="00703BB9"/>
    <w:rsid w:val="00703CA3"/>
    <w:rsid w:val="00703F3D"/>
    <w:rsid w:val="00704BA0"/>
    <w:rsid w:val="00705235"/>
    <w:rsid w:val="00705F0A"/>
    <w:rsid w:val="00706880"/>
    <w:rsid w:val="00706ECB"/>
    <w:rsid w:val="00706F1C"/>
    <w:rsid w:val="0070794F"/>
    <w:rsid w:val="00707AE2"/>
    <w:rsid w:val="00707DFC"/>
    <w:rsid w:val="0071046C"/>
    <w:rsid w:val="00710591"/>
    <w:rsid w:val="0071088D"/>
    <w:rsid w:val="00710997"/>
    <w:rsid w:val="007115E1"/>
    <w:rsid w:val="0071183D"/>
    <w:rsid w:val="00711954"/>
    <w:rsid w:val="00711D96"/>
    <w:rsid w:val="00712250"/>
    <w:rsid w:val="007122C1"/>
    <w:rsid w:val="00712827"/>
    <w:rsid w:val="00712999"/>
    <w:rsid w:val="00712E85"/>
    <w:rsid w:val="00712EB8"/>
    <w:rsid w:val="0071305A"/>
    <w:rsid w:val="0071308D"/>
    <w:rsid w:val="007132DC"/>
    <w:rsid w:val="007137D1"/>
    <w:rsid w:val="00713B06"/>
    <w:rsid w:val="00713E16"/>
    <w:rsid w:val="00713E9A"/>
    <w:rsid w:val="00713EC2"/>
    <w:rsid w:val="0071489A"/>
    <w:rsid w:val="00714F98"/>
    <w:rsid w:val="0071691E"/>
    <w:rsid w:val="00717372"/>
    <w:rsid w:val="007174C4"/>
    <w:rsid w:val="00717D71"/>
    <w:rsid w:val="00717F1E"/>
    <w:rsid w:val="00720084"/>
    <w:rsid w:val="007204D0"/>
    <w:rsid w:val="0072085F"/>
    <w:rsid w:val="00720B96"/>
    <w:rsid w:val="007210BE"/>
    <w:rsid w:val="0072139A"/>
    <w:rsid w:val="00721491"/>
    <w:rsid w:val="0072177B"/>
    <w:rsid w:val="0072286F"/>
    <w:rsid w:val="00722A58"/>
    <w:rsid w:val="0072325A"/>
    <w:rsid w:val="007237D8"/>
    <w:rsid w:val="00723D80"/>
    <w:rsid w:val="0072457B"/>
    <w:rsid w:val="00724685"/>
    <w:rsid w:val="00724701"/>
    <w:rsid w:val="00724994"/>
    <w:rsid w:val="00724A65"/>
    <w:rsid w:val="00724E31"/>
    <w:rsid w:val="007250F7"/>
    <w:rsid w:val="007251D5"/>
    <w:rsid w:val="00725887"/>
    <w:rsid w:val="00725B04"/>
    <w:rsid w:val="0072608D"/>
    <w:rsid w:val="007261EE"/>
    <w:rsid w:val="007261F3"/>
    <w:rsid w:val="007263B6"/>
    <w:rsid w:val="00726462"/>
    <w:rsid w:val="00726A38"/>
    <w:rsid w:val="00727469"/>
    <w:rsid w:val="007276D6"/>
    <w:rsid w:val="00727853"/>
    <w:rsid w:val="00727B85"/>
    <w:rsid w:val="00727FD6"/>
    <w:rsid w:val="007301E8"/>
    <w:rsid w:val="007308A4"/>
    <w:rsid w:val="00730BC6"/>
    <w:rsid w:val="00731559"/>
    <w:rsid w:val="00731F5A"/>
    <w:rsid w:val="007322CB"/>
    <w:rsid w:val="007323DC"/>
    <w:rsid w:val="00733948"/>
    <w:rsid w:val="00733DE0"/>
    <w:rsid w:val="007342C7"/>
    <w:rsid w:val="00734507"/>
    <w:rsid w:val="00734825"/>
    <w:rsid w:val="00734993"/>
    <w:rsid w:val="00734A2E"/>
    <w:rsid w:val="00734A88"/>
    <w:rsid w:val="00734D6B"/>
    <w:rsid w:val="00734FEC"/>
    <w:rsid w:val="00735A6E"/>
    <w:rsid w:val="00735AF3"/>
    <w:rsid w:val="00735C75"/>
    <w:rsid w:val="00735CEF"/>
    <w:rsid w:val="00736143"/>
    <w:rsid w:val="0073655F"/>
    <w:rsid w:val="00736753"/>
    <w:rsid w:val="0073681F"/>
    <w:rsid w:val="00736A7C"/>
    <w:rsid w:val="00737A8E"/>
    <w:rsid w:val="00737C0A"/>
    <w:rsid w:val="00737C65"/>
    <w:rsid w:val="00740108"/>
    <w:rsid w:val="00740AF4"/>
    <w:rsid w:val="00740C65"/>
    <w:rsid w:val="007428DC"/>
    <w:rsid w:val="00743042"/>
    <w:rsid w:val="0074328B"/>
    <w:rsid w:val="007438D7"/>
    <w:rsid w:val="00743AF1"/>
    <w:rsid w:val="00743F1A"/>
    <w:rsid w:val="007440AA"/>
    <w:rsid w:val="00744111"/>
    <w:rsid w:val="00744762"/>
    <w:rsid w:val="0074478E"/>
    <w:rsid w:val="00744B6A"/>
    <w:rsid w:val="00744BA2"/>
    <w:rsid w:val="00744C36"/>
    <w:rsid w:val="00745146"/>
    <w:rsid w:val="007456BE"/>
    <w:rsid w:val="007459DD"/>
    <w:rsid w:val="00745C03"/>
    <w:rsid w:val="007463F4"/>
    <w:rsid w:val="007465EB"/>
    <w:rsid w:val="00746981"/>
    <w:rsid w:val="007473D2"/>
    <w:rsid w:val="00747528"/>
    <w:rsid w:val="007476DB"/>
    <w:rsid w:val="007478E0"/>
    <w:rsid w:val="00747962"/>
    <w:rsid w:val="00750707"/>
    <w:rsid w:val="007507BD"/>
    <w:rsid w:val="007508FC"/>
    <w:rsid w:val="00750944"/>
    <w:rsid w:val="00750986"/>
    <w:rsid w:val="00751EB8"/>
    <w:rsid w:val="00752227"/>
    <w:rsid w:val="00752709"/>
    <w:rsid w:val="007528BD"/>
    <w:rsid w:val="00752EEC"/>
    <w:rsid w:val="0075314F"/>
    <w:rsid w:val="00753B47"/>
    <w:rsid w:val="00754261"/>
    <w:rsid w:val="007547D4"/>
    <w:rsid w:val="00754859"/>
    <w:rsid w:val="00754C4C"/>
    <w:rsid w:val="007552C8"/>
    <w:rsid w:val="0075551A"/>
    <w:rsid w:val="0075552B"/>
    <w:rsid w:val="00755A01"/>
    <w:rsid w:val="00755E2F"/>
    <w:rsid w:val="0075616F"/>
    <w:rsid w:val="00756549"/>
    <w:rsid w:val="0075668E"/>
    <w:rsid w:val="00756B47"/>
    <w:rsid w:val="00760C03"/>
    <w:rsid w:val="00761AEC"/>
    <w:rsid w:val="0076216E"/>
    <w:rsid w:val="007625D4"/>
    <w:rsid w:val="00762811"/>
    <w:rsid w:val="00762A38"/>
    <w:rsid w:val="00763DA4"/>
    <w:rsid w:val="0076425C"/>
    <w:rsid w:val="00764E60"/>
    <w:rsid w:val="007653AF"/>
    <w:rsid w:val="0076567E"/>
    <w:rsid w:val="007656D6"/>
    <w:rsid w:val="00765E76"/>
    <w:rsid w:val="0076600E"/>
    <w:rsid w:val="00766815"/>
    <w:rsid w:val="00766C72"/>
    <w:rsid w:val="00767AE1"/>
    <w:rsid w:val="00767F4D"/>
    <w:rsid w:val="00767F96"/>
    <w:rsid w:val="007704CB"/>
    <w:rsid w:val="00770D5A"/>
    <w:rsid w:val="007714AB"/>
    <w:rsid w:val="00771913"/>
    <w:rsid w:val="00771CC9"/>
    <w:rsid w:val="00771D1D"/>
    <w:rsid w:val="007722EF"/>
    <w:rsid w:val="0077238A"/>
    <w:rsid w:val="007725E1"/>
    <w:rsid w:val="007733DD"/>
    <w:rsid w:val="007736AA"/>
    <w:rsid w:val="007739F4"/>
    <w:rsid w:val="00774234"/>
    <w:rsid w:val="0077458A"/>
    <w:rsid w:val="00774CD9"/>
    <w:rsid w:val="0077574A"/>
    <w:rsid w:val="007759EE"/>
    <w:rsid w:val="00775D28"/>
    <w:rsid w:val="00775DFD"/>
    <w:rsid w:val="007761C1"/>
    <w:rsid w:val="0077680E"/>
    <w:rsid w:val="00776ACF"/>
    <w:rsid w:val="00776AEA"/>
    <w:rsid w:val="00776C1A"/>
    <w:rsid w:val="00776C39"/>
    <w:rsid w:val="007774FE"/>
    <w:rsid w:val="00777542"/>
    <w:rsid w:val="007778B2"/>
    <w:rsid w:val="00777AE9"/>
    <w:rsid w:val="00780001"/>
    <w:rsid w:val="00780062"/>
    <w:rsid w:val="00780B4E"/>
    <w:rsid w:val="00780BE7"/>
    <w:rsid w:val="00780CF9"/>
    <w:rsid w:val="00780F4E"/>
    <w:rsid w:val="007810A0"/>
    <w:rsid w:val="00781512"/>
    <w:rsid w:val="007817E3"/>
    <w:rsid w:val="00781990"/>
    <w:rsid w:val="00781CC1"/>
    <w:rsid w:val="007820C2"/>
    <w:rsid w:val="007823FD"/>
    <w:rsid w:val="0078257B"/>
    <w:rsid w:val="007827E3"/>
    <w:rsid w:val="0078295A"/>
    <w:rsid w:val="00782C25"/>
    <w:rsid w:val="00782F83"/>
    <w:rsid w:val="0078336C"/>
    <w:rsid w:val="007836AF"/>
    <w:rsid w:val="00783779"/>
    <w:rsid w:val="007845B9"/>
    <w:rsid w:val="00784C4A"/>
    <w:rsid w:val="00784D6F"/>
    <w:rsid w:val="007857D5"/>
    <w:rsid w:val="007859C2"/>
    <w:rsid w:val="00786087"/>
    <w:rsid w:val="007860F8"/>
    <w:rsid w:val="00786115"/>
    <w:rsid w:val="00786497"/>
    <w:rsid w:val="00786750"/>
    <w:rsid w:val="007868A6"/>
    <w:rsid w:val="00786D1C"/>
    <w:rsid w:val="00786E9D"/>
    <w:rsid w:val="00786EF4"/>
    <w:rsid w:val="007870ED"/>
    <w:rsid w:val="0078759C"/>
    <w:rsid w:val="00787876"/>
    <w:rsid w:val="00787E09"/>
    <w:rsid w:val="00790138"/>
    <w:rsid w:val="00790508"/>
    <w:rsid w:val="0079108C"/>
    <w:rsid w:val="00792973"/>
    <w:rsid w:val="007931CD"/>
    <w:rsid w:val="0079329C"/>
    <w:rsid w:val="007936F6"/>
    <w:rsid w:val="00793C60"/>
    <w:rsid w:val="00793F54"/>
    <w:rsid w:val="00794A8C"/>
    <w:rsid w:val="00794FAD"/>
    <w:rsid w:val="007958D6"/>
    <w:rsid w:val="007958E1"/>
    <w:rsid w:val="00795B85"/>
    <w:rsid w:val="00796A1B"/>
    <w:rsid w:val="00796BFC"/>
    <w:rsid w:val="00796CED"/>
    <w:rsid w:val="00796EBE"/>
    <w:rsid w:val="0079710C"/>
    <w:rsid w:val="00797448"/>
    <w:rsid w:val="007974A5"/>
    <w:rsid w:val="00797A05"/>
    <w:rsid w:val="00797B93"/>
    <w:rsid w:val="00797C27"/>
    <w:rsid w:val="00797CA7"/>
    <w:rsid w:val="007A01B3"/>
    <w:rsid w:val="007A05C7"/>
    <w:rsid w:val="007A075E"/>
    <w:rsid w:val="007A16FE"/>
    <w:rsid w:val="007A1A1B"/>
    <w:rsid w:val="007A1B0B"/>
    <w:rsid w:val="007A1DAB"/>
    <w:rsid w:val="007A1DD3"/>
    <w:rsid w:val="007A25D8"/>
    <w:rsid w:val="007A273B"/>
    <w:rsid w:val="007A2A10"/>
    <w:rsid w:val="007A3689"/>
    <w:rsid w:val="007A3D5F"/>
    <w:rsid w:val="007A430E"/>
    <w:rsid w:val="007A4462"/>
    <w:rsid w:val="007A54F8"/>
    <w:rsid w:val="007A5560"/>
    <w:rsid w:val="007A56BF"/>
    <w:rsid w:val="007A5D78"/>
    <w:rsid w:val="007A6192"/>
    <w:rsid w:val="007A640A"/>
    <w:rsid w:val="007A6519"/>
    <w:rsid w:val="007A7534"/>
    <w:rsid w:val="007A7601"/>
    <w:rsid w:val="007A7A8D"/>
    <w:rsid w:val="007B03B0"/>
    <w:rsid w:val="007B0854"/>
    <w:rsid w:val="007B0857"/>
    <w:rsid w:val="007B08DA"/>
    <w:rsid w:val="007B0972"/>
    <w:rsid w:val="007B18A8"/>
    <w:rsid w:val="007B1A7D"/>
    <w:rsid w:val="007B1BF0"/>
    <w:rsid w:val="007B2079"/>
    <w:rsid w:val="007B2270"/>
    <w:rsid w:val="007B2D78"/>
    <w:rsid w:val="007B3058"/>
    <w:rsid w:val="007B3F26"/>
    <w:rsid w:val="007B43A2"/>
    <w:rsid w:val="007B4A02"/>
    <w:rsid w:val="007B5301"/>
    <w:rsid w:val="007B548E"/>
    <w:rsid w:val="007B5B15"/>
    <w:rsid w:val="007B5BE0"/>
    <w:rsid w:val="007B5D02"/>
    <w:rsid w:val="007B6040"/>
    <w:rsid w:val="007B6145"/>
    <w:rsid w:val="007B6155"/>
    <w:rsid w:val="007B6938"/>
    <w:rsid w:val="007B69AB"/>
    <w:rsid w:val="007B7925"/>
    <w:rsid w:val="007B7ED2"/>
    <w:rsid w:val="007C056F"/>
    <w:rsid w:val="007C0666"/>
    <w:rsid w:val="007C08A2"/>
    <w:rsid w:val="007C0A14"/>
    <w:rsid w:val="007C0E3B"/>
    <w:rsid w:val="007C0E98"/>
    <w:rsid w:val="007C16D0"/>
    <w:rsid w:val="007C1743"/>
    <w:rsid w:val="007C174C"/>
    <w:rsid w:val="007C27B0"/>
    <w:rsid w:val="007C2803"/>
    <w:rsid w:val="007C2DAA"/>
    <w:rsid w:val="007C2F49"/>
    <w:rsid w:val="007C30FA"/>
    <w:rsid w:val="007C3291"/>
    <w:rsid w:val="007C3469"/>
    <w:rsid w:val="007C351C"/>
    <w:rsid w:val="007C3E68"/>
    <w:rsid w:val="007C474A"/>
    <w:rsid w:val="007C4EEC"/>
    <w:rsid w:val="007C5B94"/>
    <w:rsid w:val="007C60C9"/>
    <w:rsid w:val="007C792B"/>
    <w:rsid w:val="007C7A2A"/>
    <w:rsid w:val="007D011D"/>
    <w:rsid w:val="007D04E5"/>
    <w:rsid w:val="007D1634"/>
    <w:rsid w:val="007D1780"/>
    <w:rsid w:val="007D1ABF"/>
    <w:rsid w:val="007D1B57"/>
    <w:rsid w:val="007D1E29"/>
    <w:rsid w:val="007D233C"/>
    <w:rsid w:val="007D2505"/>
    <w:rsid w:val="007D38F6"/>
    <w:rsid w:val="007D3E6A"/>
    <w:rsid w:val="007D3F5C"/>
    <w:rsid w:val="007D453E"/>
    <w:rsid w:val="007D487E"/>
    <w:rsid w:val="007D4A8B"/>
    <w:rsid w:val="007D4B13"/>
    <w:rsid w:val="007D5856"/>
    <w:rsid w:val="007D5BF7"/>
    <w:rsid w:val="007D620D"/>
    <w:rsid w:val="007D62BB"/>
    <w:rsid w:val="007D66DF"/>
    <w:rsid w:val="007D6B53"/>
    <w:rsid w:val="007D6C84"/>
    <w:rsid w:val="007D6DC4"/>
    <w:rsid w:val="007D6FA2"/>
    <w:rsid w:val="007D7804"/>
    <w:rsid w:val="007D798A"/>
    <w:rsid w:val="007E01E2"/>
    <w:rsid w:val="007E0387"/>
    <w:rsid w:val="007E0AD3"/>
    <w:rsid w:val="007E0D17"/>
    <w:rsid w:val="007E0D30"/>
    <w:rsid w:val="007E15B7"/>
    <w:rsid w:val="007E1946"/>
    <w:rsid w:val="007E263A"/>
    <w:rsid w:val="007E2B24"/>
    <w:rsid w:val="007E2F09"/>
    <w:rsid w:val="007E31AA"/>
    <w:rsid w:val="007E3568"/>
    <w:rsid w:val="007E38F1"/>
    <w:rsid w:val="007E390B"/>
    <w:rsid w:val="007E4ADB"/>
    <w:rsid w:val="007E4C20"/>
    <w:rsid w:val="007E52DC"/>
    <w:rsid w:val="007E62AA"/>
    <w:rsid w:val="007E6371"/>
    <w:rsid w:val="007E6518"/>
    <w:rsid w:val="007E69CA"/>
    <w:rsid w:val="007E6C75"/>
    <w:rsid w:val="007E740E"/>
    <w:rsid w:val="007E79AE"/>
    <w:rsid w:val="007F009E"/>
    <w:rsid w:val="007F1072"/>
    <w:rsid w:val="007F1B82"/>
    <w:rsid w:val="007F2777"/>
    <w:rsid w:val="007F278A"/>
    <w:rsid w:val="007F2D7D"/>
    <w:rsid w:val="007F2FB4"/>
    <w:rsid w:val="007F32F6"/>
    <w:rsid w:val="007F363B"/>
    <w:rsid w:val="007F3862"/>
    <w:rsid w:val="007F3B16"/>
    <w:rsid w:val="007F3DA6"/>
    <w:rsid w:val="007F3E7B"/>
    <w:rsid w:val="007F403A"/>
    <w:rsid w:val="007F4472"/>
    <w:rsid w:val="007F4745"/>
    <w:rsid w:val="007F4E96"/>
    <w:rsid w:val="007F4FD1"/>
    <w:rsid w:val="007F566C"/>
    <w:rsid w:val="007F6477"/>
    <w:rsid w:val="007F69A9"/>
    <w:rsid w:val="007F6A9D"/>
    <w:rsid w:val="007F6AA9"/>
    <w:rsid w:val="007F70E0"/>
    <w:rsid w:val="007F730A"/>
    <w:rsid w:val="007F780C"/>
    <w:rsid w:val="007F781C"/>
    <w:rsid w:val="007F7B05"/>
    <w:rsid w:val="007F7F86"/>
    <w:rsid w:val="008000B9"/>
    <w:rsid w:val="0080037D"/>
    <w:rsid w:val="00800489"/>
    <w:rsid w:val="00800F29"/>
    <w:rsid w:val="00800F87"/>
    <w:rsid w:val="00801229"/>
    <w:rsid w:val="00801266"/>
    <w:rsid w:val="00801EB6"/>
    <w:rsid w:val="00803190"/>
    <w:rsid w:val="00803292"/>
    <w:rsid w:val="00803A8A"/>
    <w:rsid w:val="008040E1"/>
    <w:rsid w:val="0080441D"/>
    <w:rsid w:val="0080464F"/>
    <w:rsid w:val="0080477B"/>
    <w:rsid w:val="00804A49"/>
    <w:rsid w:val="00804B04"/>
    <w:rsid w:val="00805CF7"/>
    <w:rsid w:val="00805FF7"/>
    <w:rsid w:val="00806224"/>
    <w:rsid w:val="0080691F"/>
    <w:rsid w:val="008075E3"/>
    <w:rsid w:val="00807A56"/>
    <w:rsid w:val="00807B1D"/>
    <w:rsid w:val="00807BF8"/>
    <w:rsid w:val="00807FEF"/>
    <w:rsid w:val="0081022E"/>
    <w:rsid w:val="00810521"/>
    <w:rsid w:val="00810953"/>
    <w:rsid w:val="0081151E"/>
    <w:rsid w:val="00811A70"/>
    <w:rsid w:val="00811C04"/>
    <w:rsid w:val="00811C78"/>
    <w:rsid w:val="00811F50"/>
    <w:rsid w:val="0081240B"/>
    <w:rsid w:val="008134D1"/>
    <w:rsid w:val="0081390C"/>
    <w:rsid w:val="00813AAA"/>
    <w:rsid w:val="00813F8F"/>
    <w:rsid w:val="00814B97"/>
    <w:rsid w:val="00814C19"/>
    <w:rsid w:val="00814D9F"/>
    <w:rsid w:val="00814E4D"/>
    <w:rsid w:val="00815984"/>
    <w:rsid w:val="00815A39"/>
    <w:rsid w:val="0081642A"/>
    <w:rsid w:val="008165E9"/>
    <w:rsid w:val="0081750F"/>
    <w:rsid w:val="0081778F"/>
    <w:rsid w:val="008179AD"/>
    <w:rsid w:val="0082013C"/>
    <w:rsid w:val="0082037A"/>
    <w:rsid w:val="00820622"/>
    <w:rsid w:val="008208BD"/>
    <w:rsid w:val="00820D8E"/>
    <w:rsid w:val="00820F5C"/>
    <w:rsid w:val="008210E0"/>
    <w:rsid w:val="008219BD"/>
    <w:rsid w:val="00822122"/>
    <w:rsid w:val="00823103"/>
    <w:rsid w:val="0082429F"/>
    <w:rsid w:val="0082461A"/>
    <w:rsid w:val="00824950"/>
    <w:rsid w:val="00824A3E"/>
    <w:rsid w:val="00824B31"/>
    <w:rsid w:val="00824C82"/>
    <w:rsid w:val="008257A7"/>
    <w:rsid w:val="00825931"/>
    <w:rsid w:val="00825B9A"/>
    <w:rsid w:val="00825C03"/>
    <w:rsid w:val="00825F0D"/>
    <w:rsid w:val="008262B2"/>
    <w:rsid w:val="008267BA"/>
    <w:rsid w:val="008274DD"/>
    <w:rsid w:val="00831157"/>
    <w:rsid w:val="008312D2"/>
    <w:rsid w:val="00831434"/>
    <w:rsid w:val="0083157B"/>
    <w:rsid w:val="00831B80"/>
    <w:rsid w:val="00832095"/>
    <w:rsid w:val="008322A1"/>
    <w:rsid w:val="0083317D"/>
    <w:rsid w:val="0083325B"/>
    <w:rsid w:val="008334F8"/>
    <w:rsid w:val="0083411B"/>
    <w:rsid w:val="00834635"/>
    <w:rsid w:val="00834B39"/>
    <w:rsid w:val="00835603"/>
    <w:rsid w:val="00835CAF"/>
    <w:rsid w:val="008366B1"/>
    <w:rsid w:val="008368B4"/>
    <w:rsid w:val="00836C88"/>
    <w:rsid w:val="00836CD9"/>
    <w:rsid w:val="00837121"/>
    <w:rsid w:val="0083738D"/>
    <w:rsid w:val="008378ED"/>
    <w:rsid w:val="00840056"/>
    <w:rsid w:val="0084009F"/>
    <w:rsid w:val="0084042A"/>
    <w:rsid w:val="00841919"/>
    <w:rsid w:val="00842A74"/>
    <w:rsid w:val="00842B63"/>
    <w:rsid w:val="00843500"/>
    <w:rsid w:val="00843687"/>
    <w:rsid w:val="00843AEB"/>
    <w:rsid w:val="00843C5D"/>
    <w:rsid w:val="00843FCF"/>
    <w:rsid w:val="00844882"/>
    <w:rsid w:val="00844B8B"/>
    <w:rsid w:val="00844E15"/>
    <w:rsid w:val="00844FD0"/>
    <w:rsid w:val="008458FE"/>
    <w:rsid w:val="00846728"/>
    <w:rsid w:val="00846D9A"/>
    <w:rsid w:val="0084735C"/>
    <w:rsid w:val="00847374"/>
    <w:rsid w:val="00847DBF"/>
    <w:rsid w:val="00847EBF"/>
    <w:rsid w:val="0085019E"/>
    <w:rsid w:val="008509F7"/>
    <w:rsid w:val="00850A3C"/>
    <w:rsid w:val="00850AB2"/>
    <w:rsid w:val="00850B42"/>
    <w:rsid w:val="008510E7"/>
    <w:rsid w:val="0085133A"/>
    <w:rsid w:val="008516B4"/>
    <w:rsid w:val="00851C84"/>
    <w:rsid w:val="00851F45"/>
    <w:rsid w:val="008524F9"/>
    <w:rsid w:val="008525A8"/>
    <w:rsid w:val="008525CE"/>
    <w:rsid w:val="008529BC"/>
    <w:rsid w:val="00852A33"/>
    <w:rsid w:val="00852CA4"/>
    <w:rsid w:val="00852CDF"/>
    <w:rsid w:val="0085319D"/>
    <w:rsid w:val="00853523"/>
    <w:rsid w:val="008549B8"/>
    <w:rsid w:val="00854E1D"/>
    <w:rsid w:val="00855192"/>
    <w:rsid w:val="008556C6"/>
    <w:rsid w:val="00855ED8"/>
    <w:rsid w:val="008568DC"/>
    <w:rsid w:val="00856C8E"/>
    <w:rsid w:val="008571D0"/>
    <w:rsid w:val="00857542"/>
    <w:rsid w:val="0085756A"/>
    <w:rsid w:val="008578C6"/>
    <w:rsid w:val="008578DB"/>
    <w:rsid w:val="00860371"/>
    <w:rsid w:val="00860649"/>
    <w:rsid w:val="008606B1"/>
    <w:rsid w:val="00861740"/>
    <w:rsid w:val="00861C4C"/>
    <w:rsid w:val="00861E3A"/>
    <w:rsid w:val="00862AA2"/>
    <w:rsid w:val="00863134"/>
    <w:rsid w:val="00863D12"/>
    <w:rsid w:val="008643A2"/>
    <w:rsid w:val="008643B1"/>
    <w:rsid w:val="0086445F"/>
    <w:rsid w:val="00864757"/>
    <w:rsid w:val="00864B68"/>
    <w:rsid w:val="00865071"/>
    <w:rsid w:val="008655B4"/>
    <w:rsid w:val="00865BF6"/>
    <w:rsid w:val="00866440"/>
    <w:rsid w:val="008666A2"/>
    <w:rsid w:val="008666D9"/>
    <w:rsid w:val="008671FF"/>
    <w:rsid w:val="00867841"/>
    <w:rsid w:val="00870435"/>
    <w:rsid w:val="008708F3"/>
    <w:rsid w:val="0087156D"/>
    <w:rsid w:val="00871875"/>
    <w:rsid w:val="00871DA3"/>
    <w:rsid w:val="00871E1B"/>
    <w:rsid w:val="00871EA4"/>
    <w:rsid w:val="00871F51"/>
    <w:rsid w:val="00872346"/>
    <w:rsid w:val="00872D6F"/>
    <w:rsid w:val="008732C0"/>
    <w:rsid w:val="0087351A"/>
    <w:rsid w:val="008737AB"/>
    <w:rsid w:val="00873E2B"/>
    <w:rsid w:val="00873FAE"/>
    <w:rsid w:val="00874424"/>
    <w:rsid w:val="0087447F"/>
    <w:rsid w:val="00874BD4"/>
    <w:rsid w:val="00875243"/>
    <w:rsid w:val="008755C7"/>
    <w:rsid w:val="00875B35"/>
    <w:rsid w:val="00875FE8"/>
    <w:rsid w:val="00876161"/>
    <w:rsid w:val="008763F5"/>
    <w:rsid w:val="00876413"/>
    <w:rsid w:val="00876682"/>
    <w:rsid w:val="0087690F"/>
    <w:rsid w:val="0087691A"/>
    <w:rsid w:val="00877639"/>
    <w:rsid w:val="00877A0B"/>
    <w:rsid w:val="00880063"/>
    <w:rsid w:val="008801B6"/>
    <w:rsid w:val="008802E6"/>
    <w:rsid w:val="008808DB"/>
    <w:rsid w:val="00880989"/>
    <w:rsid w:val="00880C43"/>
    <w:rsid w:val="00880EF9"/>
    <w:rsid w:val="0088102E"/>
    <w:rsid w:val="008819B9"/>
    <w:rsid w:val="008822D4"/>
    <w:rsid w:val="008823F9"/>
    <w:rsid w:val="00882514"/>
    <w:rsid w:val="00882701"/>
    <w:rsid w:val="008827BE"/>
    <w:rsid w:val="00882CC9"/>
    <w:rsid w:val="00882DA0"/>
    <w:rsid w:val="008839E2"/>
    <w:rsid w:val="00883C20"/>
    <w:rsid w:val="00884615"/>
    <w:rsid w:val="008849EA"/>
    <w:rsid w:val="00884A40"/>
    <w:rsid w:val="00885134"/>
    <w:rsid w:val="008856B1"/>
    <w:rsid w:val="00885A40"/>
    <w:rsid w:val="00885EE1"/>
    <w:rsid w:val="00885FC8"/>
    <w:rsid w:val="0088676D"/>
    <w:rsid w:val="00886EAF"/>
    <w:rsid w:val="00886ED6"/>
    <w:rsid w:val="00886F2D"/>
    <w:rsid w:val="00887053"/>
    <w:rsid w:val="00887319"/>
    <w:rsid w:val="008877F4"/>
    <w:rsid w:val="008906E5"/>
    <w:rsid w:val="00890B90"/>
    <w:rsid w:val="00890D09"/>
    <w:rsid w:val="00890F84"/>
    <w:rsid w:val="00891200"/>
    <w:rsid w:val="00891F68"/>
    <w:rsid w:val="00892021"/>
    <w:rsid w:val="00892304"/>
    <w:rsid w:val="00892D4A"/>
    <w:rsid w:val="00892FA6"/>
    <w:rsid w:val="00893A4B"/>
    <w:rsid w:val="00893EC2"/>
    <w:rsid w:val="00894201"/>
    <w:rsid w:val="008945D9"/>
    <w:rsid w:val="00894C2B"/>
    <w:rsid w:val="008953A9"/>
    <w:rsid w:val="008953C7"/>
    <w:rsid w:val="008955C3"/>
    <w:rsid w:val="00895D21"/>
    <w:rsid w:val="00895EAF"/>
    <w:rsid w:val="00896517"/>
    <w:rsid w:val="008967E4"/>
    <w:rsid w:val="00896C0A"/>
    <w:rsid w:val="00896C6E"/>
    <w:rsid w:val="00896D91"/>
    <w:rsid w:val="008978F4"/>
    <w:rsid w:val="00897B82"/>
    <w:rsid w:val="00897EB2"/>
    <w:rsid w:val="008A0477"/>
    <w:rsid w:val="008A0738"/>
    <w:rsid w:val="008A0AEE"/>
    <w:rsid w:val="008A145C"/>
    <w:rsid w:val="008A1D05"/>
    <w:rsid w:val="008A202A"/>
    <w:rsid w:val="008A2756"/>
    <w:rsid w:val="008A2A34"/>
    <w:rsid w:val="008A2D77"/>
    <w:rsid w:val="008A341D"/>
    <w:rsid w:val="008A3568"/>
    <w:rsid w:val="008A38CE"/>
    <w:rsid w:val="008A3A94"/>
    <w:rsid w:val="008A3AA6"/>
    <w:rsid w:val="008A412D"/>
    <w:rsid w:val="008A4257"/>
    <w:rsid w:val="008A450D"/>
    <w:rsid w:val="008A5A0E"/>
    <w:rsid w:val="008A5DD6"/>
    <w:rsid w:val="008A629D"/>
    <w:rsid w:val="008A661F"/>
    <w:rsid w:val="008A78C6"/>
    <w:rsid w:val="008B01FC"/>
    <w:rsid w:val="008B020A"/>
    <w:rsid w:val="008B0270"/>
    <w:rsid w:val="008B027A"/>
    <w:rsid w:val="008B069B"/>
    <w:rsid w:val="008B078F"/>
    <w:rsid w:val="008B16DA"/>
    <w:rsid w:val="008B1BCD"/>
    <w:rsid w:val="008B1C54"/>
    <w:rsid w:val="008B1FD6"/>
    <w:rsid w:val="008B2B23"/>
    <w:rsid w:val="008B37BB"/>
    <w:rsid w:val="008B4B5B"/>
    <w:rsid w:val="008B4D23"/>
    <w:rsid w:val="008B4DD5"/>
    <w:rsid w:val="008B50E4"/>
    <w:rsid w:val="008B5597"/>
    <w:rsid w:val="008B5678"/>
    <w:rsid w:val="008B57EF"/>
    <w:rsid w:val="008B58BF"/>
    <w:rsid w:val="008B58CD"/>
    <w:rsid w:val="008B5F6A"/>
    <w:rsid w:val="008B687F"/>
    <w:rsid w:val="008B72D0"/>
    <w:rsid w:val="008B7853"/>
    <w:rsid w:val="008C0292"/>
    <w:rsid w:val="008C0310"/>
    <w:rsid w:val="008C0370"/>
    <w:rsid w:val="008C0385"/>
    <w:rsid w:val="008C04CD"/>
    <w:rsid w:val="008C0CED"/>
    <w:rsid w:val="008C1256"/>
    <w:rsid w:val="008C12E5"/>
    <w:rsid w:val="008C14CB"/>
    <w:rsid w:val="008C1703"/>
    <w:rsid w:val="008C17F6"/>
    <w:rsid w:val="008C200C"/>
    <w:rsid w:val="008C2FDE"/>
    <w:rsid w:val="008C3A3B"/>
    <w:rsid w:val="008C3F12"/>
    <w:rsid w:val="008C5059"/>
    <w:rsid w:val="008C5219"/>
    <w:rsid w:val="008C521C"/>
    <w:rsid w:val="008C5C7B"/>
    <w:rsid w:val="008C5CAD"/>
    <w:rsid w:val="008C5E1F"/>
    <w:rsid w:val="008C62C3"/>
    <w:rsid w:val="008C639F"/>
    <w:rsid w:val="008C642A"/>
    <w:rsid w:val="008C6639"/>
    <w:rsid w:val="008C677E"/>
    <w:rsid w:val="008C6842"/>
    <w:rsid w:val="008C6E84"/>
    <w:rsid w:val="008C7283"/>
    <w:rsid w:val="008C72F0"/>
    <w:rsid w:val="008C74FD"/>
    <w:rsid w:val="008C75E0"/>
    <w:rsid w:val="008C7DCA"/>
    <w:rsid w:val="008C7FE9"/>
    <w:rsid w:val="008D065D"/>
    <w:rsid w:val="008D06EF"/>
    <w:rsid w:val="008D0D16"/>
    <w:rsid w:val="008D1126"/>
    <w:rsid w:val="008D1327"/>
    <w:rsid w:val="008D19E9"/>
    <w:rsid w:val="008D1C15"/>
    <w:rsid w:val="008D1D52"/>
    <w:rsid w:val="008D1EE4"/>
    <w:rsid w:val="008D20D0"/>
    <w:rsid w:val="008D2209"/>
    <w:rsid w:val="008D23A7"/>
    <w:rsid w:val="008D2C40"/>
    <w:rsid w:val="008D3605"/>
    <w:rsid w:val="008D3ADD"/>
    <w:rsid w:val="008D3BF1"/>
    <w:rsid w:val="008D3F29"/>
    <w:rsid w:val="008D4388"/>
    <w:rsid w:val="008D456A"/>
    <w:rsid w:val="008D4628"/>
    <w:rsid w:val="008D470A"/>
    <w:rsid w:val="008D4CF2"/>
    <w:rsid w:val="008D57AB"/>
    <w:rsid w:val="008D5A58"/>
    <w:rsid w:val="008D5DEB"/>
    <w:rsid w:val="008D61BB"/>
    <w:rsid w:val="008D68F3"/>
    <w:rsid w:val="008D6A0D"/>
    <w:rsid w:val="008D6CE0"/>
    <w:rsid w:val="008D6E91"/>
    <w:rsid w:val="008D7195"/>
    <w:rsid w:val="008D767A"/>
    <w:rsid w:val="008D768E"/>
    <w:rsid w:val="008D7779"/>
    <w:rsid w:val="008D7860"/>
    <w:rsid w:val="008E01C3"/>
    <w:rsid w:val="008E0CC8"/>
    <w:rsid w:val="008E1BBE"/>
    <w:rsid w:val="008E258E"/>
    <w:rsid w:val="008E2978"/>
    <w:rsid w:val="008E2B6E"/>
    <w:rsid w:val="008E2ED1"/>
    <w:rsid w:val="008E4189"/>
    <w:rsid w:val="008E438B"/>
    <w:rsid w:val="008E48BC"/>
    <w:rsid w:val="008E4F1F"/>
    <w:rsid w:val="008E58B8"/>
    <w:rsid w:val="008E5F46"/>
    <w:rsid w:val="008E61B1"/>
    <w:rsid w:val="008E63A1"/>
    <w:rsid w:val="008E6650"/>
    <w:rsid w:val="008E670F"/>
    <w:rsid w:val="008E6F07"/>
    <w:rsid w:val="008E6F52"/>
    <w:rsid w:val="008E7063"/>
    <w:rsid w:val="008E71CC"/>
    <w:rsid w:val="008F014A"/>
    <w:rsid w:val="008F0920"/>
    <w:rsid w:val="008F0C27"/>
    <w:rsid w:val="008F1212"/>
    <w:rsid w:val="008F14A8"/>
    <w:rsid w:val="008F1511"/>
    <w:rsid w:val="008F1708"/>
    <w:rsid w:val="008F1AA6"/>
    <w:rsid w:val="008F2098"/>
    <w:rsid w:val="008F2D99"/>
    <w:rsid w:val="008F2E6D"/>
    <w:rsid w:val="008F368A"/>
    <w:rsid w:val="008F3EB3"/>
    <w:rsid w:val="008F4162"/>
    <w:rsid w:val="008F4DBB"/>
    <w:rsid w:val="008F4EB0"/>
    <w:rsid w:val="008F5A4E"/>
    <w:rsid w:val="008F5AB6"/>
    <w:rsid w:val="008F643F"/>
    <w:rsid w:val="008F68D5"/>
    <w:rsid w:val="008F6B08"/>
    <w:rsid w:val="008F6C93"/>
    <w:rsid w:val="008F6CDC"/>
    <w:rsid w:val="008F6CFC"/>
    <w:rsid w:val="008F7280"/>
    <w:rsid w:val="008F7A46"/>
    <w:rsid w:val="008F7B8D"/>
    <w:rsid w:val="008F7C47"/>
    <w:rsid w:val="008F7E90"/>
    <w:rsid w:val="00900890"/>
    <w:rsid w:val="00900AD2"/>
    <w:rsid w:val="009013F1"/>
    <w:rsid w:val="00901AC3"/>
    <w:rsid w:val="00901BF7"/>
    <w:rsid w:val="00901D39"/>
    <w:rsid w:val="00902157"/>
    <w:rsid w:val="009024F7"/>
    <w:rsid w:val="00903A0E"/>
    <w:rsid w:val="00904990"/>
    <w:rsid w:val="00904C24"/>
    <w:rsid w:val="00904C78"/>
    <w:rsid w:val="00905F60"/>
    <w:rsid w:val="0090605B"/>
    <w:rsid w:val="009063C1"/>
    <w:rsid w:val="00906E69"/>
    <w:rsid w:val="0090702F"/>
    <w:rsid w:val="009070E4"/>
    <w:rsid w:val="00907FA7"/>
    <w:rsid w:val="00910D11"/>
    <w:rsid w:val="00910D4E"/>
    <w:rsid w:val="00910E61"/>
    <w:rsid w:val="00911027"/>
    <w:rsid w:val="0091144F"/>
    <w:rsid w:val="00911A58"/>
    <w:rsid w:val="00912021"/>
    <w:rsid w:val="009133F1"/>
    <w:rsid w:val="00913601"/>
    <w:rsid w:val="0091407B"/>
    <w:rsid w:val="00914407"/>
    <w:rsid w:val="00915184"/>
    <w:rsid w:val="0091528B"/>
    <w:rsid w:val="00916578"/>
    <w:rsid w:val="00917005"/>
    <w:rsid w:val="0091712C"/>
    <w:rsid w:val="00917346"/>
    <w:rsid w:val="0091775B"/>
    <w:rsid w:val="009177F3"/>
    <w:rsid w:val="00917BF6"/>
    <w:rsid w:val="009204EB"/>
    <w:rsid w:val="00920930"/>
    <w:rsid w:val="00920CF1"/>
    <w:rsid w:val="00920D73"/>
    <w:rsid w:val="009210BA"/>
    <w:rsid w:val="009218DB"/>
    <w:rsid w:val="009220C2"/>
    <w:rsid w:val="00922A8C"/>
    <w:rsid w:val="00923E3D"/>
    <w:rsid w:val="009243C9"/>
    <w:rsid w:val="00924B50"/>
    <w:rsid w:val="00924FA0"/>
    <w:rsid w:val="00925403"/>
    <w:rsid w:val="0092583D"/>
    <w:rsid w:val="00925C7B"/>
    <w:rsid w:val="00926905"/>
    <w:rsid w:val="00926970"/>
    <w:rsid w:val="0092742F"/>
    <w:rsid w:val="00927485"/>
    <w:rsid w:val="009276A4"/>
    <w:rsid w:val="00930012"/>
    <w:rsid w:val="00930461"/>
    <w:rsid w:val="00930A12"/>
    <w:rsid w:val="00930C8A"/>
    <w:rsid w:val="0093154A"/>
    <w:rsid w:val="0093191E"/>
    <w:rsid w:val="00931D42"/>
    <w:rsid w:val="0093264F"/>
    <w:rsid w:val="0093343F"/>
    <w:rsid w:val="00934998"/>
    <w:rsid w:val="0093523B"/>
    <w:rsid w:val="009354B4"/>
    <w:rsid w:val="00935816"/>
    <w:rsid w:val="009360E1"/>
    <w:rsid w:val="00937144"/>
    <w:rsid w:val="00937211"/>
    <w:rsid w:val="00940537"/>
    <w:rsid w:val="0094060D"/>
    <w:rsid w:val="00940CEF"/>
    <w:rsid w:val="00940D92"/>
    <w:rsid w:val="00941144"/>
    <w:rsid w:val="0094122E"/>
    <w:rsid w:val="00941BBC"/>
    <w:rsid w:val="00942161"/>
    <w:rsid w:val="0094312C"/>
    <w:rsid w:val="009431B9"/>
    <w:rsid w:val="009439E6"/>
    <w:rsid w:val="0094468E"/>
    <w:rsid w:val="00945B67"/>
    <w:rsid w:val="00945ED0"/>
    <w:rsid w:val="00946ECD"/>
    <w:rsid w:val="00947A93"/>
    <w:rsid w:val="00947ADE"/>
    <w:rsid w:val="00950DFB"/>
    <w:rsid w:val="00950F28"/>
    <w:rsid w:val="00950F6F"/>
    <w:rsid w:val="00952471"/>
    <w:rsid w:val="0095271D"/>
    <w:rsid w:val="00952C28"/>
    <w:rsid w:val="009534A1"/>
    <w:rsid w:val="00953920"/>
    <w:rsid w:val="00953ADF"/>
    <w:rsid w:val="00953C75"/>
    <w:rsid w:val="00954611"/>
    <w:rsid w:val="00954F26"/>
    <w:rsid w:val="00955522"/>
    <w:rsid w:val="00955621"/>
    <w:rsid w:val="00956160"/>
    <w:rsid w:val="00956827"/>
    <w:rsid w:val="009568B4"/>
    <w:rsid w:val="009568EE"/>
    <w:rsid w:val="00956949"/>
    <w:rsid w:val="00956B6F"/>
    <w:rsid w:val="00957F4E"/>
    <w:rsid w:val="00960506"/>
    <w:rsid w:val="00960CC5"/>
    <w:rsid w:val="00960E51"/>
    <w:rsid w:val="00961EF4"/>
    <w:rsid w:val="0096213C"/>
    <w:rsid w:val="00962D71"/>
    <w:rsid w:val="009638AC"/>
    <w:rsid w:val="00963E6B"/>
    <w:rsid w:val="009643FA"/>
    <w:rsid w:val="00964407"/>
    <w:rsid w:val="00964975"/>
    <w:rsid w:val="009650F7"/>
    <w:rsid w:val="009654D4"/>
    <w:rsid w:val="00965A93"/>
    <w:rsid w:val="0096611C"/>
    <w:rsid w:val="00966D38"/>
    <w:rsid w:val="00966EF7"/>
    <w:rsid w:val="00967438"/>
    <w:rsid w:val="00967F7C"/>
    <w:rsid w:val="009702F6"/>
    <w:rsid w:val="00970DA6"/>
    <w:rsid w:val="00970DBF"/>
    <w:rsid w:val="00970F20"/>
    <w:rsid w:val="00971268"/>
    <w:rsid w:val="0097157C"/>
    <w:rsid w:val="00971E8A"/>
    <w:rsid w:val="009721AA"/>
    <w:rsid w:val="0097234C"/>
    <w:rsid w:val="0097256A"/>
    <w:rsid w:val="00973025"/>
    <w:rsid w:val="0097388E"/>
    <w:rsid w:val="0097397D"/>
    <w:rsid w:val="009753CA"/>
    <w:rsid w:val="00975E58"/>
    <w:rsid w:val="00976109"/>
    <w:rsid w:val="0097632E"/>
    <w:rsid w:val="0097647B"/>
    <w:rsid w:val="0097663F"/>
    <w:rsid w:val="0097764D"/>
    <w:rsid w:val="0098053A"/>
    <w:rsid w:val="00980E95"/>
    <w:rsid w:val="00980F9B"/>
    <w:rsid w:val="0098117A"/>
    <w:rsid w:val="009813EA"/>
    <w:rsid w:val="00981491"/>
    <w:rsid w:val="00981610"/>
    <w:rsid w:val="00981812"/>
    <w:rsid w:val="00981A8B"/>
    <w:rsid w:val="009820AE"/>
    <w:rsid w:val="00982727"/>
    <w:rsid w:val="00983120"/>
    <w:rsid w:val="0098383D"/>
    <w:rsid w:val="00984243"/>
    <w:rsid w:val="00985350"/>
    <w:rsid w:val="009855D4"/>
    <w:rsid w:val="00986087"/>
    <w:rsid w:val="00990207"/>
    <w:rsid w:val="00990765"/>
    <w:rsid w:val="00990C01"/>
    <w:rsid w:val="00990E8C"/>
    <w:rsid w:val="009911BC"/>
    <w:rsid w:val="009911E3"/>
    <w:rsid w:val="00991506"/>
    <w:rsid w:val="00991E8F"/>
    <w:rsid w:val="00992138"/>
    <w:rsid w:val="00992177"/>
    <w:rsid w:val="00992E00"/>
    <w:rsid w:val="00993AD1"/>
    <w:rsid w:val="009940EA"/>
    <w:rsid w:val="0099478B"/>
    <w:rsid w:val="009948DF"/>
    <w:rsid w:val="0099499F"/>
    <w:rsid w:val="00995646"/>
    <w:rsid w:val="00995767"/>
    <w:rsid w:val="00995B08"/>
    <w:rsid w:val="00995EA2"/>
    <w:rsid w:val="00996951"/>
    <w:rsid w:val="00997106"/>
    <w:rsid w:val="00997822"/>
    <w:rsid w:val="00997936"/>
    <w:rsid w:val="00997EC2"/>
    <w:rsid w:val="009A00AA"/>
    <w:rsid w:val="009A036B"/>
    <w:rsid w:val="009A044D"/>
    <w:rsid w:val="009A122F"/>
    <w:rsid w:val="009A1479"/>
    <w:rsid w:val="009A1886"/>
    <w:rsid w:val="009A21BB"/>
    <w:rsid w:val="009A2A74"/>
    <w:rsid w:val="009A2B19"/>
    <w:rsid w:val="009A3372"/>
    <w:rsid w:val="009A39FB"/>
    <w:rsid w:val="009A3C00"/>
    <w:rsid w:val="009A3FB9"/>
    <w:rsid w:val="009A40DA"/>
    <w:rsid w:val="009A42F3"/>
    <w:rsid w:val="009A4A25"/>
    <w:rsid w:val="009A4E3A"/>
    <w:rsid w:val="009A699D"/>
    <w:rsid w:val="009A6F3F"/>
    <w:rsid w:val="009A70BA"/>
    <w:rsid w:val="009A741D"/>
    <w:rsid w:val="009A7D21"/>
    <w:rsid w:val="009A7FB3"/>
    <w:rsid w:val="009B004A"/>
    <w:rsid w:val="009B0207"/>
    <w:rsid w:val="009B033E"/>
    <w:rsid w:val="009B042E"/>
    <w:rsid w:val="009B070C"/>
    <w:rsid w:val="009B0A96"/>
    <w:rsid w:val="009B1031"/>
    <w:rsid w:val="009B1150"/>
    <w:rsid w:val="009B1A6A"/>
    <w:rsid w:val="009B1D4E"/>
    <w:rsid w:val="009B1EB8"/>
    <w:rsid w:val="009B2139"/>
    <w:rsid w:val="009B21C9"/>
    <w:rsid w:val="009B22FC"/>
    <w:rsid w:val="009B2F50"/>
    <w:rsid w:val="009B3D64"/>
    <w:rsid w:val="009B4474"/>
    <w:rsid w:val="009B44E8"/>
    <w:rsid w:val="009B5BCD"/>
    <w:rsid w:val="009B5E60"/>
    <w:rsid w:val="009B62A1"/>
    <w:rsid w:val="009B67E8"/>
    <w:rsid w:val="009B6822"/>
    <w:rsid w:val="009B771D"/>
    <w:rsid w:val="009C0142"/>
    <w:rsid w:val="009C0696"/>
    <w:rsid w:val="009C1C20"/>
    <w:rsid w:val="009C2168"/>
    <w:rsid w:val="009C23B0"/>
    <w:rsid w:val="009C25C3"/>
    <w:rsid w:val="009C3133"/>
    <w:rsid w:val="009C3720"/>
    <w:rsid w:val="009C3D77"/>
    <w:rsid w:val="009C4B92"/>
    <w:rsid w:val="009C50DD"/>
    <w:rsid w:val="009C51C8"/>
    <w:rsid w:val="009C5216"/>
    <w:rsid w:val="009C5A4F"/>
    <w:rsid w:val="009C6E9E"/>
    <w:rsid w:val="009C6F6C"/>
    <w:rsid w:val="009C71A3"/>
    <w:rsid w:val="009C742C"/>
    <w:rsid w:val="009C785B"/>
    <w:rsid w:val="009C79D7"/>
    <w:rsid w:val="009C7F10"/>
    <w:rsid w:val="009D086E"/>
    <w:rsid w:val="009D0F7B"/>
    <w:rsid w:val="009D1441"/>
    <w:rsid w:val="009D1473"/>
    <w:rsid w:val="009D1AE1"/>
    <w:rsid w:val="009D1BE0"/>
    <w:rsid w:val="009D1C66"/>
    <w:rsid w:val="009D1CDD"/>
    <w:rsid w:val="009D26B1"/>
    <w:rsid w:val="009D275B"/>
    <w:rsid w:val="009D28DF"/>
    <w:rsid w:val="009D2B4D"/>
    <w:rsid w:val="009D305D"/>
    <w:rsid w:val="009D397F"/>
    <w:rsid w:val="009D3AED"/>
    <w:rsid w:val="009D3B5B"/>
    <w:rsid w:val="009D3E0F"/>
    <w:rsid w:val="009D44DE"/>
    <w:rsid w:val="009D471B"/>
    <w:rsid w:val="009D4991"/>
    <w:rsid w:val="009D4FB7"/>
    <w:rsid w:val="009D5D78"/>
    <w:rsid w:val="009D5EBA"/>
    <w:rsid w:val="009D5FE3"/>
    <w:rsid w:val="009D6085"/>
    <w:rsid w:val="009D658E"/>
    <w:rsid w:val="009D660A"/>
    <w:rsid w:val="009D6A7D"/>
    <w:rsid w:val="009D6D55"/>
    <w:rsid w:val="009D703C"/>
    <w:rsid w:val="009D71FF"/>
    <w:rsid w:val="009D7913"/>
    <w:rsid w:val="009D7F06"/>
    <w:rsid w:val="009E082E"/>
    <w:rsid w:val="009E1434"/>
    <w:rsid w:val="009E1B48"/>
    <w:rsid w:val="009E282A"/>
    <w:rsid w:val="009E2B0C"/>
    <w:rsid w:val="009E2BEF"/>
    <w:rsid w:val="009E2F0E"/>
    <w:rsid w:val="009E306A"/>
    <w:rsid w:val="009E313C"/>
    <w:rsid w:val="009E334C"/>
    <w:rsid w:val="009E40F6"/>
    <w:rsid w:val="009E4197"/>
    <w:rsid w:val="009E4AFF"/>
    <w:rsid w:val="009E4C28"/>
    <w:rsid w:val="009E4F8B"/>
    <w:rsid w:val="009E5346"/>
    <w:rsid w:val="009E6094"/>
    <w:rsid w:val="009E6197"/>
    <w:rsid w:val="009E62A3"/>
    <w:rsid w:val="009E63AF"/>
    <w:rsid w:val="009E6A30"/>
    <w:rsid w:val="009E7460"/>
    <w:rsid w:val="009E7DED"/>
    <w:rsid w:val="009F03D6"/>
    <w:rsid w:val="009F04D6"/>
    <w:rsid w:val="009F0A38"/>
    <w:rsid w:val="009F12C6"/>
    <w:rsid w:val="009F1A82"/>
    <w:rsid w:val="009F1FA1"/>
    <w:rsid w:val="009F27EE"/>
    <w:rsid w:val="009F2A99"/>
    <w:rsid w:val="009F2C4D"/>
    <w:rsid w:val="009F2F67"/>
    <w:rsid w:val="009F30D6"/>
    <w:rsid w:val="009F32EC"/>
    <w:rsid w:val="009F4316"/>
    <w:rsid w:val="009F4509"/>
    <w:rsid w:val="009F470B"/>
    <w:rsid w:val="009F4A89"/>
    <w:rsid w:val="009F4B40"/>
    <w:rsid w:val="009F558C"/>
    <w:rsid w:val="009F59C3"/>
    <w:rsid w:val="009F61E3"/>
    <w:rsid w:val="009F6580"/>
    <w:rsid w:val="009F6BBC"/>
    <w:rsid w:val="009F783D"/>
    <w:rsid w:val="009F7B92"/>
    <w:rsid w:val="009F7F0A"/>
    <w:rsid w:val="00A008FE"/>
    <w:rsid w:val="00A016FD"/>
    <w:rsid w:val="00A019DB"/>
    <w:rsid w:val="00A01A0D"/>
    <w:rsid w:val="00A02493"/>
    <w:rsid w:val="00A024BC"/>
    <w:rsid w:val="00A02C4E"/>
    <w:rsid w:val="00A0368E"/>
    <w:rsid w:val="00A03A96"/>
    <w:rsid w:val="00A03AC1"/>
    <w:rsid w:val="00A0490A"/>
    <w:rsid w:val="00A04DA1"/>
    <w:rsid w:val="00A04F24"/>
    <w:rsid w:val="00A05D93"/>
    <w:rsid w:val="00A0632D"/>
    <w:rsid w:val="00A068C7"/>
    <w:rsid w:val="00A070FE"/>
    <w:rsid w:val="00A0766B"/>
    <w:rsid w:val="00A07846"/>
    <w:rsid w:val="00A07CD4"/>
    <w:rsid w:val="00A100E9"/>
    <w:rsid w:val="00A101D2"/>
    <w:rsid w:val="00A101D7"/>
    <w:rsid w:val="00A1025D"/>
    <w:rsid w:val="00A104F0"/>
    <w:rsid w:val="00A10540"/>
    <w:rsid w:val="00A10610"/>
    <w:rsid w:val="00A10738"/>
    <w:rsid w:val="00A10CC7"/>
    <w:rsid w:val="00A10F83"/>
    <w:rsid w:val="00A10F84"/>
    <w:rsid w:val="00A111E7"/>
    <w:rsid w:val="00A119E4"/>
    <w:rsid w:val="00A11D0D"/>
    <w:rsid w:val="00A120DB"/>
    <w:rsid w:val="00A121EC"/>
    <w:rsid w:val="00A12CB0"/>
    <w:rsid w:val="00A13238"/>
    <w:rsid w:val="00A13264"/>
    <w:rsid w:val="00A13680"/>
    <w:rsid w:val="00A138FE"/>
    <w:rsid w:val="00A143E2"/>
    <w:rsid w:val="00A14D76"/>
    <w:rsid w:val="00A14EDD"/>
    <w:rsid w:val="00A15190"/>
    <w:rsid w:val="00A162F8"/>
    <w:rsid w:val="00A164D8"/>
    <w:rsid w:val="00A171CC"/>
    <w:rsid w:val="00A174E1"/>
    <w:rsid w:val="00A17C36"/>
    <w:rsid w:val="00A17D88"/>
    <w:rsid w:val="00A17F70"/>
    <w:rsid w:val="00A20795"/>
    <w:rsid w:val="00A2097A"/>
    <w:rsid w:val="00A20D10"/>
    <w:rsid w:val="00A2127D"/>
    <w:rsid w:val="00A21314"/>
    <w:rsid w:val="00A21C36"/>
    <w:rsid w:val="00A2288F"/>
    <w:rsid w:val="00A228D4"/>
    <w:rsid w:val="00A22E9A"/>
    <w:rsid w:val="00A230EC"/>
    <w:rsid w:val="00A23360"/>
    <w:rsid w:val="00A24212"/>
    <w:rsid w:val="00A24216"/>
    <w:rsid w:val="00A24467"/>
    <w:rsid w:val="00A24615"/>
    <w:rsid w:val="00A2539B"/>
    <w:rsid w:val="00A25AD5"/>
    <w:rsid w:val="00A25B0A"/>
    <w:rsid w:val="00A260FE"/>
    <w:rsid w:val="00A262DE"/>
    <w:rsid w:val="00A2692B"/>
    <w:rsid w:val="00A26D1C"/>
    <w:rsid w:val="00A2789E"/>
    <w:rsid w:val="00A30410"/>
    <w:rsid w:val="00A30E22"/>
    <w:rsid w:val="00A31155"/>
    <w:rsid w:val="00A31472"/>
    <w:rsid w:val="00A315F7"/>
    <w:rsid w:val="00A31FEA"/>
    <w:rsid w:val="00A328B4"/>
    <w:rsid w:val="00A331D7"/>
    <w:rsid w:val="00A33958"/>
    <w:rsid w:val="00A33A41"/>
    <w:rsid w:val="00A3448A"/>
    <w:rsid w:val="00A34DD4"/>
    <w:rsid w:val="00A3537A"/>
    <w:rsid w:val="00A354BF"/>
    <w:rsid w:val="00A35E01"/>
    <w:rsid w:val="00A36069"/>
    <w:rsid w:val="00A364B0"/>
    <w:rsid w:val="00A37BC9"/>
    <w:rsid w:val="00A404BA"/>
    <w:rsid w:val="00A417D7"/>
    <w:rsid w:val="00A41A82"/>
    <w:rsid w:val="00A41F4D"/>
    <w:rsid w:val="00A4214D"/>
    <w:rsid w:val="00A42629"/>
    <w:rsid w:val="00A42D0C"/>
    <w:rsid w:val="00A4409A"/>
    <w:rsid w:val="00A44308"/>
    <w:rsid w:val="00A446D2"/>
    <w:rsid w:val="00A44861"/>
    <w:rsid w:val="00A448E4"/>
    <w:rsid w:val="00A4494C"/>
    <w:rsid w:val="00A44B10"/>
    <w:rsid w:val="00A45311"/>
    <w:rsid w:val="00A453B8"/>
    <w:rsid w:val="00A45DEF"/>
    <w:rsid w:val="00A45F3B"/>
    <w:rsid w:val="00A46290"/>
    <w:rsid w:val="00A46535"/>
    <w:rsid w:val="00A46850"/>
    <w:rsid w:val="00A47630"/>
    <w:rsid w:val="00A477D4"/>
    <w:rsid w:val="00A47B7E"/>
    <w:rsid w:val="00A47C64"/>
    <w:rsid w:val="00A502FE"/>
    <w:rsid w:val="00A50425"/>
    <w:rsid w:val="00A5089E"/>
    <w:rsid w:val="00A50919"/>
    <w:rsid w:val="00A50FB2"/>
    <w:rsid w:val="00A512FC"/>
    <w:rsid w:val="00A51983"/>
    <w:rsid w:val="00A51C8D"/>
    <w:rsid w:val="00A520A6"/>
    <w:rsid w:val="00A521F9"/>
    <w:rsid w:val="00A52203"/>
    <w:rsid w:val="00A52A1A"/>
    <w:rsid w:val="00A52BD8"/>
    <w:rsid w:val="00A52C46"/>
    <w:rsid w:val="00A52D2E"/>
    <w:rsid w:val="00A5319A"/>
    <w:rsid w:val="00A5336C"/>
    <w:rsid w:val="00A533CD"/>
    <w:rsid w:val="00A538F6"/>
    <w:rsid w:val="00A54182"/>
    <w:rsid w:val="00A542AC"/>
    <w:rsid w:val="00A54321"/>
    <w:rsid w:val="00A54611"/>
    <w:rsid w:val="00A55104"/>
    <w:rsid w:val="00A55557"/>
    <w:rsid w:val="00A55E6E"/>
    <w:rsid w:val="00A55F83"/>
    <w:rsid w:val="00A5601E"/>
    <w:rsid w:val="00A56296"/>
    <w:rsid w:val="00A56523"/>
    <w:rsid w:val="00A56611"/>
    <w:rsid w:val="00A5707F"/>
    <w:rsid w:val="00A5726F"/>
    <w:rsid w:val="00A5766A"/>
    <w:rsid w:val="00A57EFC"/>
    <w:rsid w:val="00A605C6"/>
    <w:rsid w:val="00A61C11"/>
    <w:rsid w:val="00A61FB8"/>
    <w:rsid w:val="00A623BE"/>
    <w:rsid w:val="00A62436"/>
    <w:rsid w:val="00A62614"/>
    <w:rsid w:val="00A62927"/>
    <w:rsid w:val="00A63571"/>
    <w:rsid w:val="00A638BB"/>
    <w:rsid w:val="00A642B9"/>
    <w:rsid w:val="00A6484E"/>
    <w:rsid w:val="00A64963"/>
    <w:rsid w:val="00A6513B"/>
    <w:rsid w:val="00A651BD"/>
    <w:rsid w:val="00A65325"/>
    <w:rsid w:val="00A655E1"/>
    <w:rsid w:val="00A65A54"/>
    <w:rsid w:val="00A65B70"/>
    <w:rsid w:val="00A65D13"/>
    <w:rsid w:val="00A667D0"/>
    <w:rsid w:val="00A67AB1"/>
    <w:rsid w:val="00A70030"/>
    <w:rsid w:val="00A70DF2"/>
    <w:rsid w:val="00A70F96"/>
    <w:rsid w:val="00A71A3E"/>
    <w:rsid w:val="00A71CA4"/>
    <w:rsid w:val="00A71CDC"/>
    <w:rsid w:val="00A71F67"/>
    <w:rsid w:val="00A7279C"/>
    <w:rsid w:val="00A731C2"/>
    <w:rsid w:val="00A73AFB"/>
    <w:rsid w:val="00A73F07"/>
    <w:rsid w:val="00A745AD"/>
    <w:rsid w:val="00A7480E"/>
    <w:rsid w:val="00A74ED2"/>
    <w:rsid w:val="00A74F2A"/>
    <w:rsid w:val="00A75CF3"/>
    <w:rsid w:val="00A7604F"/>
    <w:rsid w:val="00A76446"/>
    <w:rsid w:val="00A76454"/>
    <w:rsid w:val="00A766B5"/>
    <w:rsid w:val="00A7784F"/>
    <w:rsid w:val="00A77B47"/>
    <w:rsid w:val="00A77EA1"/>
    <w:rsid w:val="00A801E3"/>
    <w:rsid w:val="00A80443"/>
    <w:rsid w:val="00A8073D"/>
    <w:rsid w:val="00A80B2C"/>
    <w:rsid w:val="00A80DE8"/>
    <w:rsid w:val="00A816FE"/>
    <w:rsid w:val="00A825F7"/>
    <w:rsid w:val="00A8271A"/>
    <w:rsid w:val="00A8278A"/>
    <w:rsid w:val="00A827E5"/>
    <w:rsid w:val="00A82BF7"/>
    <w:rsid w:val="00A82F01"/>
    <w:rsid w:val="00A835CB"/>
    <w:rsid w:val="00A835DB"/>
    <w:rsid w:val="00A83B2B"/>
    <w:rsid w:val="00A83E1C"/>
    <w:rsid w:val="00A83F10"/>
    <w:rsid w:val="00A846CB"/>
    <w:rsid w:val="00A846F9"/>
    <w:rsid w:val="00A84B1D"/>
    <w:rsid w:val="00A84E18"/>
    <w:rsid w:val="00A84FB0"/>
    <w:rsid w:val="00A850D8"/>
    <w:rsid w:val="00A8599B"/>
    <w:rsid w:val="00A85DD7"/>
    <w:rsid w:val="00A860F5"/>
    <w:rsid w:val="00A8617F"/>
    <w:rsid w:val="00A86CC9"/>
    <w:rsid w:val="00A873A6"/>
    <w:rsid w:val="00A873DE"/>
    <w:rsid w:val="00A87678"/>
    <w:rsid w:val="00A9095A"/>
    <w:rsid w:val="00A90A32"/>
    <w:rsid w:val="00A90A69"/>
    <w:rsid w:val="00A910AA"/>
    <w:rsid w:val="00A9119E"/>
    <w:rsid w:val="00A913F4"/>
    <w:rsid w:val="00A917CB"/>
    <w:rsid w:val="00A917EF"/>
    <w:rsid w:val="00A919D9"/>
    <w:rsid w:val="00A920D7"/>
    <w:rsid w:val="00A9295E"/>
    <w:rsid w:val="00A92A08"/>
    <w:rsid w:val="00A932AC"/>
    <w:rsid w:val="00A932C9"/>
    <w:rsid w:val="00A93988"/>
    <w:rsid w:val="00A93A02"/>
    <w:rsid w:val="00A93C5F"/>
    <w:rsid w:val="00A93EAE"/>
    <w:rsid w:val="00A94639"/>
    <w:rsid w:val="00A94A4D"/>
    <w:rsid w:val="00A94B6B"/>
    <w:rsid w:val="00A95B90"/>
    <w:rsid w:val="00A96024"/>
    <w:rsid w:val="00A96BBB"/>
    <w:rsid w:val="00A96C73"/>
    <w:rsid w:val="00A970D4"/>
    <w:rsid w:val="00A97607"/>
    <w:rsid w:val="00AA0620"/>
    <w:rsid w:val="00AA087C"/>
    <w:rsid w:val="00AA0BFF"/>
    <w:rsid w:val="00AA151A"/>
    <w:rsid w:val="00AA1D07"/>
    <w:rsid w:val="00AA1EF3"/>
    <w:rsid w:val="00AA2028"/>
    <w:rsid w:val="00AA21D6"/>
    <w:rsid w:val="00AA2842"/>
    <w:rsid w:val="00AA285D"/>
    <w:rsid w:val="00AA2B49"/>
    <w:rsid w:val="00AA2C42"/>
    <w:rsid w:val="00AA2EC8"/>
    <w:rsid w:val="00AA3013"/>
    <w:rsid w:val="00AA3068"/>
    <w:rsid w:val="00AA362C"/>
    <w:rsid w:val="00AA3657"/>
    <w:rsid w:val="00AA3D69"/>
    <w:rsid w:val="00AA3DF5"/>
    <w:rsid w:val="00AA3E18"/>
    <w:rsid w:val="00AA3E99"/>
    <w:rsid w:val="00AA43B5"/>
    <w:rsid w:val="00AA4EC6"/>
    <w:rsid w:val="00AA537E"/>
    <w:rsid w:val="00AA56AA"/>
    <w:rsid w:val="00AA5C46"/>
    <w:rsid w:val="00AA68ED"/>
    <w:rsid w:val="00AA76CD"/>
    <w:rsid w:val="00AA7891"/>
    <w:rsid w:val="00AA7947"/>
    <w:rsid w:val="00AA7E97"/>
    <w:rsid w:val="00AB01EA"/>
    <w:rsid w:val="00AB0237"/>
    <w:rsid w:val="00AB1683"/>
    <w:rsid w:val="00AB17A0"/>
    <w:rsid w:val="00AB1DE3"/>
    <w:rsid w:val="00AB2906"/>
    <w:rsid w:val="00AB2B06"/>
    <w:rsid w:val="00AB3730"/>
    <w:rsid w:val="00AB39A9"/>
    <w:rsid w:val="00AB3CDF"/>
    <w:rsid w:val="00AB42FA"/>
    <w:rsid w:val="00AB47B9"/>
    <w:rsid w:val="00AB4F2E"/>
    <w:rsid w:val="00AB5060"/>
    <w:rsid w:val="00AB5D9B"/>
    <w:rsid w:val="00AB5EC3"/>
    <w:rsid w:val="00AB63BC"/>
    <w:rsid w:val="00AB658C"/>
    <w:rsid w:val="00AB65EA"/>
    <w:rsid w:val="00AB6B82"/>
    <w:rsid w:val="00AB7061"/>
    <w:rsid w:val="00AB7B4D"/>
    <w:rsid w:val="00AB7D06"/>
    <w:rsid w:val="00AC01E6"/>
    <w:rsid w:val="00AC06E8"/>
    <w:rsid w:val="00AC0BA6"/>
    <w:rsid w:val="00AC0D09"/>
    <w:rsid w:val="00AC165A"/>
    <w:rsid w:val="00AC195D"/>
    <w:rsid w:val="00AC251D"/>
    <w:rsid w:val="00AC2757"/>
    <w:rsid w:val="00AC2942"/>
    <w:rsid w:val="00AC2E51"/>
    <w:rsid w:val="00AC34D5"/>
    <w:rsid w:val="00AC43B0"/>
    <w:rsid w:val="00AC448B"/>
    <w:rsid w:val="00AC45A9"/>
    <w:rsid w:val="00AC4786"/>
    <w:rsid w:val="00AC4F67"/>
    <w:rsid w:val="00AC5B24"/>
    <w:rsid w:val="00AC5BCD"/>
    <w:rsid w:val="00AC6AF5"/>
    <w:rsid w:val="00AC7126"/>
    <w:rsid w:val="00AC7ED2"/>
    <w:rsid w:val="00AD0749"/>
    <w:rsid w:val="00AD07F3"/>
    <w:rsid w:val="00AD09FE"/>
    <w:rsid w:val="00AD0E11"/>
    <w:rsid w:val="00AD12E5"/>
    <w:rsid w:val="00AD169B"/>
    <w:rsid w:val="00AD1DE5"/>
    <w:rsid w:val="00AD24F9"/>
    <w:rsid w:val="00AD2553"/>
    <w:rsid w:val="00AD2795"/>
    <w:rsid w:val="00AD2CA0"/>
    <w:rsid w:val="00AD328D"/>
    <w:rsid w:val="00AD3699"/>
    <w:rsid w:val="00AD37F1"/>
    <w:rsid w:val="00AD442B"/>
    <w:rsid w:val="00AD48CE"/>
    <w:rsid w:val="00AD4F56"/>
    <w:rsid w:val="00AD50E9"/>
    <w:rsid w:val="00AD5107"/>
    <w:rsid w:val="00AD5C09"/>
    <w:rsid w:val="00AD5DAE"/>
    <w:rsid w:val="00AD609B"/>
    <w:rsid w:val="00AD6150"/>
    <w:rsid w:val="00AD650B"/>
    <w:rsid w:val="00AD7C71"/>
    <w:rsid w:val="00AE023C"/>
    <w:rsid w:val="00AE0549"/>
    <w:rsid w:val="00AE07F7"/>
    <w:rsid w:val="00AE0AE2"/>
    <w:rsid w:val="00AE0C52"/>
    <w:rsid w:val="00AE0C8D"/>
    <w:rsid w:val="00AE1E39"/>
    <w:rsid w:val="00AE2336"/>
    <w:rsid w:val="00AE2443"/>
    <w:rsid w:val="00AE2AA1"/>
    <w:rsid w:val="00AE3628"/>
    <w:rsid w:val="00AE4A27"/>
    <w:rsid w:val="00AE4C47"/>
    <w:rsid w:val="00AE4E57"/>
    <w:rsid w:val="00AE50E0"/>
    <w:rsid w:val="00AE54E1"/>
    <w:rsid w:val="00AE55CF"/>
    <w:rsid w:val="00AE5FFD"/>
    <w:rsid w:val="00AE63DF"/>
    <w:rsid w:val="00AE679B"/>
    <w:rsid w:val="00AE6A04"/>
    <w:rsid w:val="00AE6BF2"/>
    <w:rsid w:val="00AE6D5F"/>
    <w:rsid w:val="00AE6FF8"/>
    <w:rsid w:val="00AE71C2"/>
    <w:rsid w:val="00AE77FC"/>
    <w:rsid w:val="00AE7AE3"/>
    <w:rsid w:val="00AF03B1"/>
    <w:rsid w:val="00AF0C5A"/>
    <w:rsid w:val="00AF0FA0"/>
    <w:rsid w:val="00AF1115"/>
    <w:rsid w:val="00AF1801"/>
    <w:rsid w:val="00AF1B0A"/>
    <w:rsid w:val="00AF1BB5"/>
    <w:rsid w:val="00AF1BFE"/>
    <w:rsid w:val="00AF28BA"/>
    <w:rsid w:val="00AF387D"/>
    <w:rsid w:val="00AF389B"/>
    <w:rsid w:val="00AF3931"/>
    <w:rsid w:val="00AF43D9"/>
    <w:rsid w:val="00AF5BD1"/>
    <w:rsid w:val="00AF62B8"/>
    <w:rsid w:val="00AF6F9A"/>
    <w:rsid w:val="00AF7C45"/>
    <w:rsid w:val="00AF7C4E"/>
    <w:rsid w:val="00AF7CA1"/>
    <w:rsid w:val="00AF7F13"/>
    <w:rsid w:val="00B006D3"/>
    <w:rsid w:val="00B0088A"/>
    <w:rsid w:val="00B00AC4"/>
    <w:rsid w:val="00B010B9"/>
    <w:rsid w:val="00B013CC"/>
    <w:rsid w:val="00B014B8"/>
    <w:rsid w:val="00B015D4"/>
    <w:rsid w:val="00B01E1F"/>
    <w:rsid w:val="00B01E7E"/>
    <w:rsid w:val="00B01E88"/>
    <w:rsid w:val="00B020DB"/>
    <w:rsid w:val="00B027BE"/>
    <w:rsid w:val="00B02BC6"/>
    <w:rsid w:val="00B030EB"/>
    <w:rsid w:val="00B03381"/>
    <w:rsid w:val="00B03B64"/>
    <w:rsid w:val="00B03E38"/>
    <w:rsid w:val="00B042FD"/>
    <w:rsid w:val="00B047EF"/>
    <w:rsid w:val="00B0493F"/>
    <w:rsid w:val="00B049DE"/>
    <w:rsid w:val="00B04F01"/>
    <w:rsid w:val="00B055AD"/>
    <w:rsid w:val="00B05703"/>
    <w:rsid w:val="00B05DA8"/>
    <w:rsid w:val="00B05F98"/>
    <w:rsid w:val="00B06320"/>
    <w:rsid w:val="00B069CE"/>
    <w:rsid w:val="00B06B82"/>
    <w:rsid w:val="00B078A4"/>
    <w:rsid w:val="00B1027D"/>
    <w:rsid w:val="00B10625"/>
    <w:rsid w:val="00B10A38"/>
    <w:rsid w:val="00B10B09"/>
    <w:rsid w:val="00B1147D"/>
    <w:rsid w:val="00B119A0"/>
    <w:rsid w:val="00B11A84"/>
    <w:rsid w:val="00B12753"/>
    <w:rsid w:val="00B12B90"/>
    <w:rsid w:val="00B12CA8"/>
    <w:rsid w:val="00B12E4D"/>
    <w:rsid w:val="00B13680"/>
    <w:rsid w:val="00B1379F"/>
    <w:rsid w:val="00B13D6E"/>
    <w:rsid w:val="00B141EF"/>
    <w:rsid w:val="00B14E91"/>
    <w:rsid w:val="00B14F53"/>
    <w:rsid w:val="00B150BF"/>
    <w:rsid w:val="00B15185"/>
    <w:rsid w:val="00B15597"/>
    <w:rsid w:val="00B157F1"/>
    <w:rsid w:val="00B15B83"/>
    <w:rsid w:val="00B1677C"/>
    <w:rsid w:val="00B16AAC"/>
    <w:rsid w:val="00B17104"/>
    <w:rsid w:val="00B17339"/>
    <w:rsid w:val="00B17E0B"/>
    <w:rsid w:val="00B17FE6"/>
    <w:rsid w:val="00B200DE"/>
    <w:rsid w:val="00B20707"/>
    <w:rsid w:val="00B209E7"/>
    <w:rsid w:val="00B20EE7"/>
    <w:rsid w:val="00B20F4C"/>
    <w:rsid w:val="00B21840"/>
    <w:rsid w:val="00B22C8F"/>
    <w:rsid w:val="00B23E30"/>
    <w:rsid w:val="00B23E9B"/>
    <w:rsid w:val="00B249DA"/>
    <w:rsid w:val="00B24E2D"/>
    <w:rsid w:val="00B254B9"/>
    <w:rsid w:val="00B2554B"/>
    <w:rsid w:val="00B25689"/>
    <w:rsid w:val="00B26068"/>
    <w:rsid w:val="00B2653A"/>
    <w:rsid w:val="00B26A19"/>
    <w:rsid w:val="00B26B3B"/>
    <w:rsid w:val="00B2792B"/>
    <w:rsid w:val="00B27A0A"/>
    <w:rsid w:val="00B27D8B"/>
    <w:rsid w:val="00B27F2B"/>
    <w:rsid w:val="00B30335"/>
    <w:rsid w:val="00B30A72"/>
    <w:rsid w:val="00B30BF4"/>
    <w:rsid w:val="00B30CAD"/>
    <w:rsid w:val="00B3107F"/>
    <w:rsid w:val="00B3126C"/>
    <w:rsid w:val="00B318A9"/>
    <w:rsid w:val="00B31A3C"/>
    <w:rsid w:val="00B3235D"/>
    <w:rsid w:val="00B323E5"/>
    <w:rsid w:val="00B333B4"/>
    <w:rsid w:val="00B3363E"/>
    <w:rsid w:val="00B33B31"/>
    <w:rsid w:val="00B33F07"/>
    <w:rsid w:val="00B3410A"/>
    <w:rsid w:val="00B34665"/>
    <w:rsid w:val="00B360A9"/>
    <w:rsid w:val="00B36418"/>
    <w:rsid w:val="00B36996"/>
    <w:rsid w:val="00B370D2"/>
    <w:rsid w:val="00B37298"/>
    <w:rsid w:val="00B3767F"/>
    <w:rsid w:val="00B4043D"/>
    <w:rsid w:val="00B4055F"/>
    <w:rsid w:val="00B407DA"/>
    <w:rsid w:val="00B411FD"/>
    <w:rsid w:val="00B414E3"/>
    <w:rsid w:val="00B41662"/>
    <w:rsid w:val="00B4170D"/>
    <w:rsid w:val="00B42336"/>
    <w:rsid w:val="00B43C6F"/>
    <w:rsid w:val="00B45187"/>
    <w:rsid w:val="00B4539A"/>
    <w:rsid w:val="00B45614"/>
    <w:rsid w:val="00B4574F"/>
    <w:rsid w:val="00B457FD"/>
    <w:rsid w:val="00B45FE0"/>
    <w:rsid w:val="00B4619A"/>
    <w:rsid w:val="00B46358"/>
    <w:rsid w:val="00B472DE"/>
    <w:rsid w:val="00B47423"/>
    <w:rsid w:val="00B47B5C"/>
    <w:rsid w:val="00B47EDB"/>
    <w:rsid w:val="00B501A3"/>
    <w:rsid w:val="00B50370"/>
    <w:rsid w:val="00B5061C"/>
    <w:rsid w:val="00B50BF9"/>
    <w:rsid w:val="00B51470"/>
    <w:rsid w:val="00B52671"/>
    <w:rsid w:val="00B52881"/>
    <w:rsid w:val="00B52BD2"/>
    <w:rsid w:val="00B538F2"/>
    <w:rsid w:val="00B539A5"/>
    <w:rsid w:val="00B54169"/>
    <w:rsid w:val="00B556D0"/>
    <w:rsid w:val="00B56217"/>
    <w:rsid w:val="00B5642B"/>
    <w:rsid w:val="00B56493"/>
    <w:rsid w:val="00B57058"/>
    <w:rsid w:val="00B57954"/>
    <w:rsid w:val="00B60220"/>
    <w:rsid w:val="00B6081E"/>
    <w:rsid w:val="00B60897"/>
    <w:rsid w:val="00B60CD2"/>
    <w:rsid w:val="00B614B6"/>
    <w:rsid w:val="00B61612"/>
    <w:rsid w:val="00B616DE"/>
    <w:rsid w:val="00B61B5B"/>
    <w:rsid w:val="00B61D75"/>
    <w:rsid w:val="00B62161"/>
    <w:rsid w:val="00B63268"/>
    <w:rsid w:val="00B633D4"/>
    <w:rsid w:val="00B63E43"/>
    <w:rsid w:val="00B644A8"/>
    <w:rsid w:val="00B64691"/>
    <w:rsid w:val="00B64FDD"/>
    <w:rsid w:val="00B65124"/>
    <w:rsid w:val="00B65473"/>
    <w:rsid w:val="00B65C68"/>
    <w:rsid w:val="00B660B3"/>
    <w:rsid w:val="00B665AB"/>
    <w:rsid w:val="00B66804"/>
    <w:rsid w:val="00B66A55"/>
    <w:rsid w:val="00B66D52"/>
    <w:rsid w:val="00B67201"/>
    <w:rsid w:val="00B67289"/>
    <w:rsid w:val="00B67324"/>
    <w:rsid w:val="00B67A47"/>
    <w:rsid w:val="00B7008E"/>
    <w:rsid w:val="00B70276"/>
    <w:rsid w:val="00B70291"/>
    <w:rsid w:val="00B70308"/>
    <w:rsid w:val="00B705FA"/>
    <w:rsid w:val="00B71610"/>
    <w:rsid w:val="00B7172A"/>
    <w:rsid w:val="00B71BD6"/>
    <w:rsid w:val="00B71BF7"/>
    <w:rsid w:val="00B71EEC"/>
    <w:rsid w:val="00B72430"/>
    <w:rsid w:val="00B72796"/>
    <w:rsid w:val="00B729B6"/>
    <w:rsid w:val="00B72F93"/>
    <w:rsid w:val="00B73164"/>
    <w:rsid w:val="00B740AC"/>
    <w:rsid w:val="00B74339"/>
    <w:rsid w:val="00B74AED"/>
    <w:rsid w:val="00B754B8"/>
    <w:rsid w:val="00B75834"/>
    <w:rsid w:val="00B75CB0"/>
    <w:rsid w:val="00B75EA0"/>
    <w:rsid w:val="00B761F6"/>
    <w:rsid w:val="00B764A9"/>
    <w:rsid w:val="00B766AC"/>
    <w:rsid w:val="00B766DC"/>
    <w:rsid w:val="00B76DAD"/>
    <w:rsid w:val="00B773DE"/>
    <w:rsid w:val="00B7794A"/>
    <w:rsid w:val="00B77998"/>
    <w:rsid w:val="00B803BE"/>
    <w:rsid w:val="00B804F8"/>
    <w:rsid w:val="00B809B1"/>
    <w:rsid w:val="00B811A5"/>
    <w:rsid w:val="00B81DBF"/>
    <w:rsid w:val="00B821CE"/>
    <w:rsid w:val="00B82B26"/>
    <w:rsid w:val="00B82CD0"/>
    <w:rsid w:val="00B832C5"/>
    <w:rsid w:val="00B8391D"/>
    <w:rsid w:val="00B83DE0"/>
    <w:rsid w:val="00B848EB"/>
    <w:rsid w:val="00B84ADC"/>
    <w:rsid w:val="00B851A7"/>
    <w:rsid w:val="00B85284"/>
    <w:rsid w:val="00B855CE"/>
    <w:rsid w:val="00B85660"/>
    <w:rsid w:val="00B85884"/>
    <w:rsid w:val="00B85E60"/>
    <w:rsid w:val="00B85EA6"/>
    <w:rsid w:val="00B86240"/>
    <w:rsid w:val="00B867EB"/>
    <w:rsid w:val="00B86BE2"/>
    <w:rsid w:val="00B86C15"/>
    <w:rsid w:val="00B86E24"/>
    <w:rsid w:val="00B87469"/>
    <w:rsid w:val="00B87868"/>
    <w:rsid w:val="00B87CC2"/>
    <w:rsid w:val="00B90207"/>
    <w:rsid w:val="00B9051B"/>
    <w:rsid w:val="00B911EE"/>
    <w:rsid w:val="00B91962"/>
    <w:rsid w:val="00B91F42"/>
    <w:rsid w:val="00B92125"/>
    <w:rsid w:val="00B92347"/>
    <w:rsid w:val="00B92696"/>
    <w:rsid w:val="00B92F6E"/>
    <w:rsid w:val="00B933F5"/>
    <w:rsid w:val="00B9397B"/>
    <w:rsid w:val="00B939D4"/>
    <w:rsid w:val="00B9445D"/>
    <w:rsid w:val="00B949AC"/>
    <w:rsid w:val="00B95162"/>
    <w:rsid w:val="00B9524F"/>
    <w:rsid w:val="00B955D6"/>
    <w:rsid w:val="00B95DC0"/>
    <w:rsid w:val="00B96560"/>
    <w:rsid w:val="00B96720"/>
    <w:rsid w:val="00B969A6"/>
    <w:rsid w:val="00B96CAF"/>
    <w:rsid w:val="00B97240"/>
    <w:rsid w:val="00B97B6C"/>
    <w:rsid w:val="00BA000D"/>
    <w:rsid w:val="00BA0296"/>
    <w:rsid w:val="00BA0589"/>
    <w:rsid w:val="00BA0DE2"/>
    <w:rsid w:val="00BA1100"/>
    <w:rsid w:val="00BA157C"/>
    <w:rsid w:val="00BA16B7"/>
    <w:rsid w:val="00BA1AB8"/>
    <w:rsid w:val="00BA2954"/>
    <w:rsid w:val="00BA2974"/>
    <w:rsid w:val="00BA2C38"/>
    <w:rsid w:val="00BA3879"/>
    <w:rsid w:val="00BA3938"/>
    <w:rsid w:val="00BA3BD6"/>
    <w:rsid w:val="00BA3CB7"/>
    <w:rsid w:val="00BA439F"/>
    <w:rsid w:val="00BA4A41"/>
    <w:rsid w:val="00BA52FD"/>
    <w:rsid w:val="00BA5333"/>
    <w:rsid w:val="00BA5369"/>
    <w:rsid w:val="00BA549E"/>
    <w:rsid w:val="00BA551D"/>
    <w:rsid w:val="00BA55C9"/>
    <w:rsid w:val="00BA58BC"/>
    <w:rsid w:val="00BA5963"/>
    <w:rsid w:val="00BA5AE7"/>
    <w:rsid w:val="00BA5B7C"/>
    <w:rsid w:val="00BA60CC"/>
    <w:rsid w:val="00BA62B0"/>
    <w:rsid w:val="00BA660A"/>
    <w:rsid w:val="00BA68C0"/>
    <w:rsid w:val="00BA6D0B"/>
    <w:rsid w:val="00BB03A3"/>
    <w:rsid w:val="00BB03D5"/>
    <w:rsid w:val="00BB0F0E"/>
    <w:rsid w:val="00BB0FA2"/>
    <w:rsid w:val="00BB1436"/>
    <w:rsid w:val="00BB15CF"/>
    <w:rsid w:val="00BB17EA"/>
    <w:rsid w:val="00BB2C0C"/>
    <w:rsid w:val="00BB2C78"/>
    <w:rsid w:val="00BB2E2D"/>
    <w:rsid w:val="00BB3CA1"/>
    <w:rsid w:val="00BB3F0F"/>
    <w:rsid w:val="00BB4320"/>
    <w:rsid w:val="00BB4CE9"/>
    <w:rsid w:val="00BB4E80"/>
    <w:rsid w:val="00BB5411"/>
    <w:rsid w:val="00BB56EF"/>
    <w:rsid w:val="00BB5A42"/>
    <w:rsid w:val="00BB641D"/>
    <w:rsid w:val="00BB65C5"/>
    <w:rsid w:val="00BB6BFB"/>
    <w:rsid w:val="00BB6FCE"/>
    <w:rsid w:val="00BB7448"/>
    <w:rsid w:val="00BB774B"/>
    <w:rsid w:val="00BB7A1A"/>
    <w:rsid w:val="00BC035E"/>
    <w:rsid w:val="00BC04D1"/>
    <w:rsid w:val="00BC0CD1"/>
    <w:rsid w:val="00BC108B"/>
    <w:rsid w:val="00BC15D1"/>
    <w:rsid w:val="00BC1C4E"/>
    <w:rsid w:val="00BC1CEE"/>
    <w:rsid w:val="00BC1EB6"/>
    <w:rsid w:val="00BC2AC9"/>
    <w:rsid w:val="00BC2C48"/>
    <w:rsid w:val="00BC2C9F"/>
    <w:rsid w:val="00BC2DBF"/>
    <w:rsid w:val="00BC2F9F"/>
    <w:rsid w:val="00BC3619"/>
    <w:rsid w:val="00BC3635"/>
    <w:rsid w:val="00BC3BD5"/>
    <w:rsid w:val="00BC3EEB"/>
    <w:rsid w:val="00BC417E"/>
    <w:rsid w:val="00BC4759"/>
    <w:rsid w:val="00BC4E26"/>
    <w:rsid w:val="00BC4F73"/>
    <w:rsid w:val="00BC52D2"/>
    <w:rsid w:val="00BC560C"/>
    <w:rsid w:val="00BC574F"/>
    <w:rsid w:val="00BC58D6"/>
    <w:rsid w:val="00BC609C"/>
    <w:rsid w:val="00BC6212"/>
    <w:rsid w:val="00BC6875"/>
    <w:rsid w:val="00BD0096"/>
    <w:rsid w:val="00BD079E"/>
    <w:rsid w:val="00BD0814"/>
    <w:rsid w:val="00BD0E17"/>
    <w:rsid w:val="00BD13A6"/>
    <w:rsid w:val="00BD1A17"/>
    <w:rsid w:val="00BD1C03"/>
    <w:rsid w:val="00BD212A"/>
    <w:rsid w:val="00BD2443"/>
    <w:rsid w:val="00BD2BFA"/>
    <w:rsid w:val="00BD307C"/>
    <w:rsid w:val="00BD315C"/>
    <w:rsid w:val="00BD37F4"/>
    <w:rsid w:val="00BD3E31"/>
    <w:rsid w:val="00BD41B4"/>
    <w:rsid w:val="00BD434D"/>
    <w:rsid w:val="00BD4A6D"/>
    <w:rsid w:val="00BD4D9A"/>
    <w:rsid w:val="00BD4FE4"/>
    <w:rsid w:val="00BD5A8E"/>
    <w:rsid w:val="00BD5DA1"/>
    <w:rsid w:val="00BD60F3"/>
    <w:rsid w:val="00BD6D23"/>
    <w:rsid w:val="00BD6EC5"/>
    <w:rsid w:val="00BD7881"/>
    <w:rsid w:val="00BD7ACC"/>
    <w:rsid w:val="00BD7BDC"/>
    <w:rsid w:val="00BD7EAA"/>
    <w:rsid w:val="00BE00E6"/>
    <w:rsid w:val="00BE017A"/>
    <w:rsid w:val="00BE0E91"/>
    <w:rsid w:val="00BE123F"/>
    <w:rsid w:val="00BE12FE"/>
    <w:rsid w:val="00BE1A7F"/>
    <w:rsid w:val="00BE1DCC"/>
    <w:rsid w:val="00BE1EEC"/>
    <w:rsid w:val="00BE1F76"/>
    <w:rsid w:val="00BE2E3F"/>
    <w:rsid w:val="00BE2EDC"/>
    <w:rsid w:val="00BE3075"/>
    <w:rsid w:val="00BE3151"/>
    <w:rsid w:val="00BE3269"/>
    <w:rsid w:val="00BE3CF4"/>
    <w:rsid w:val="00BE3F86"/>
    <w:rsid w:val="00BE515A"/>
    <w:rsid w:val="00BE6417"/>
    <w:rsid w:val="00BE6BCA"/>
    <w:rsid w:val="00BE79ED"/>
    <w:rsid w:val="00BE7F80"/>
    <w:rsid w:val="00BF01A4"/>
    <w:rsid w:val="00BF0367"/>
    <w:rsid w:val="00BF0BC7"/>
    <w:rsid w:val="00BF1817"/>
    <w:rsid w:val="00BF238D"/>
    <w:rsid w:val="00BF239D"/>
    <w:rsid w:val="00BF2669"/>
    <w:rsid w:val="00BF2AFA"/>
    <w:rsid w:val="00BF370D"/>
    <w:rsid w:val="00BF3AC3"/>
    <w:rsid w:val="00BF4944"/>
    <w:rsid w:val="00BF54C3"/>
    <w:rsid w:val="00BF54D1"/>
    <w:rsid w:val="00BF5DC2"/>
    <w:rsid w:val="00BF66BA"/>
    <w:rsid w:val="00BF6E1F"/>
    <w:rsid w:val="00BF78E6"/>
    <w:rsid w:val="00BF7CF1"/>
    <w:rsid w:val="00C0001A"/>
    <w:rsid w:val="00C00D7D"/>
    <w:rsid w:val="00C015A0"/>
    <w:rsid w:val="00C01CA7"/>
    <w:rsid w:val="00C0200A"/>
    <w:rsid w:val="00C022D7"/>
    <w:rsid w:val="00C02481"/>
    <w:rsid w:val="00C02522"/>
    <w:rsid w:val="00C025D6"/>
    <w:rsid w:val="00C02B0B"/>
    <w:rsid w:val="00C02B22"/>
    <w:rsid w:val="00C02C32"/>
    <w:rsid w:val="00C02F64"/>
    <w:rsid w:val="00C03A4C"/>
    <w:rsid w:val="00C03BA1"/>
    <w:rsid w:val="00C03CB8"/>
    <w:rsid w:val="00C04116"/>
    <w:rsid w:val="00C04403"/>
    <w:rsid w:val="00C04430"/>
    <w:rsid w:val="00C04BBC"/>
    <w:rsid w:val="00C04C53"/>
    <w:rsid w:val="00C04DA4"/>
    <w:rsid w:val="00C053CF"/>
    <w:rsid w:val="00C065A8"/>
    <w:rsid w:val="00C069BD"/>
    <w:rsid w:val="00C079CE"/>
    <w:rsid w:val="00C07D57"/>
    <w:rsid w:val="00C07DF0"/>
    <w:rsid w:val="00C10204"/>
    <w:rsid w:val="00C10631"/>
    <w:rsid w:val="00C10A1A"/>
    <w:rsid w:val="00C10C18"/>
    <w:rsid w:val="00C1155A"/>
    <w:rsid w:val="00C11FB2"/>
    <w:rsid w:val="00C12439"/>
    <w:rsid w:val="00C1263B"/>
    <w:rsid w:val="00C13413"/>
    <w:rsid w:val="00C134D4"/>
    <w:rsid w:val="00C13751"/>
    <w:rsid w:val="00C13A7B"/>
    <w:rsid w:val="00C1416D"/>
    <w:rsid w:val="00C158D6"/>
    <w:rsid w:val="00C15952"/>
    <w:rsid w:val="00C15C97"/>
    <w:rsid w:val="00C161AC"/>
    <w:rsid w:val="00C16835"/>
    <w:rsid w:val="00C168ED"/>
    <w:rsid w:val="00C16DD9"/>
    <w:rsid w:val="00C17805"/>
    <w:rsid w:val="00C202F2"/>
    <w:rsid w:val="00C205FB"/>
    <w:rsid w:val="00C216C0"/>
    <w:rsid w:val="00C230AD"/>
    <w:rsid w:val="00C243B0"/>
    <w:rsid w:val="00C24B40"/>
    <w:rsid w:val="00C24D3C"/>
    <w:rsid w:val="00C24E31"/>
    <w:rsid w:val="00C2500A"/>
    <w:rsid w:val="00C2536C"/>
    <w:rsid w:val="00C25662"/>
    <w:rsid w:val="00C25764"/>
    <w:rsid w:val="00C25896"/>
    <w:rsid w:val="00C25BC5"/>
    <w:rsid w:val="00C25D7D"/>
    <w:rsid w:val="00C267BB"/>
    <w:rsid w:val="00C268AC"/>
    <w:rsid w:val="00C272D2"/>
    <w:rsid w:val="00C3010A"/>
    <w:rsid w:val="00C320A3"/>
    <w:rsid w:val="00C327AF"/>
    <w:rsid w:val="00C32E0D"/>
    <w:rsid w:val="00C32FB6"/>
    <w:rsid w:val="00C332C7"/>
    <w:rsid w:val="00C3378E"/>
    <w:rsid w:val="00C348FF"/>
    <w:rsid w:val="00C34A04"/>
    <w:rsid w:val="00C35187"/>
    <w:rsid w:val="00C355B5"/>
    <w:rsid w:val="00C35820"/>
    <w:rsid w:val="00C35E4E"/>
    <w:rsid w:val="00C35F1F"/>
    <w:rsid w:val="00C3605D"/>
    <w:rsid w:val="00C36F23"/>
    <w:rsid w:val="00C36F41"/>
    <w:rsid w:val="00C3709D"/>
    <w:rsid w:val="00C37A0A"/>
    <w:rsid w:val="00C37B5C"/>
    <w:rsid w:val="00C40B79"/>
    <w:rsid w:val="00C40F7D"/>
    <w:rsid w:val="00C41476"/>
    <w:rsid w:val="00C42221"/>
    <w:rsid w:val="00C42362"/>
    <w:rsid w:val="00C43DDA"/>
    <w:rsid w:val="00C44401"/>
    <w:rsid w:val="00C447E0"/>
    <w:rsid w:val="00C44AC7"/>
    <w:rsid w:val="00C44DDF"/>
    <w:rsid w:val="00C45A2E"/>
    <w:rsid w:val="00C45C4E"/>
    <w:rsid w:val="00C45E3A"/>
    <w:rsid w:val="00C45ED3"/>
    <w:rsid w:val="00C463E6"/>
    <w:rsid w:val="00C464FF"/>
    <w:rsid w:val="00C4658E"/>
    <w:rsid w:val="00C46A28"/>
    <w:rsid w:val="00C47404"/>
    <w:rsid w:val="00C47ABB"/>
    <w:rsid w:val="00C47B72"/>
    <w:rsid w:val="00C47EA1"/>
    <w:rsid w:val="00C5071E"/>
    <w:rsid w:val="00C50966"/>
    <w:rsid w:val="00C50B16"/>
    <w:rsid w:val="00C50B93"/>
    <w:rsid w:val="00C50BB2"/>
    <w:rsid w:val="00C5126B"/>
    <w:rsid w:val="00C51FBA"/>
    <w:rsid w:val="00C521EF"/>
    <w:rsid w:val="00C52535"/>
    <w:rsid w:val="00C52902"/>
    <w:rsid w:val="00C529AF"/>
    <w:rsid w:val="00C52BBE"/>
    <w:rsid w:val="00C538D5"/>
    <w:rsid w:val="00C5401F"/>
    <w:rsid w:val="00C5423B"/>
    <w:rsid w:val="00C54806"/>
    <w:rsid w:val="00C548D4"/>
    <w:rsid w:val="00C54DEB"/>
    <w:rsid w:val="00C55B1E"/>
    <w:rsid w:val="00C55B79"/>
    <w:rsid w:val="00C55D9C"/>
    <w:rsid w:val="00C56304"/>
    <w:rsid w:val="00C563D1"/>
    <w:rsid w:val="00C56828"/>
    <w:rsid w:val="00C5699B"/>
    <w:rsid w:val="00C56F5A"/>
    <w:rsid w:val="00C5743D"/>
    <w:rsid w:val="00C57ED4"/>
    <w:rsid w:val="00C60243"/>
    <w:rsid w:val="00C6058E"/>
    <w:rsid w:val="00C62130"/>
    <w:rsid w:val="00C62AC4"/>
    <w:rsid w:val="00C631BC"/>
    <w:rsid w:val="00C639FF"/>
    <w:rsid w:val="00C63C98"/>
    <w:rsid w:val="00C6400D"/>
    <w:rsid w:val="00C640A0"/>
    <w:rsid w:val="00C641EB"/>
    <w:rsid w:val="00C646E9"/>
    <w:rsid w:val="00C64DF0"/>
    <w:rsid w:val="00C654FD"/>
    <w:rsid w:val="00C65572"/>
    <w:rsid w:val="00C655C1"/>
    <w:rsid w:val="00C65A99"/>
    <w:rsid w:val="00C660CB"/>
    <w:rsid w:val="00C661DA"/>
    <w:rsid w:val="00C66590"/>
    <w:rsid w:val="00C668BE"/>
    <w:rsid w:val="00C669E6"/>
    <w:rsid w:val="00C66D2A"/>
    <w:rsid w:val="00C6763E"/>
    <w:rsid w:val="00C67893"/>
    <w:rsid w:val="00C701B5"/>
    <w:rsid w:val="00C704E7"/>
    <w:rsid w:val="00C705E2"/>
    <w:rsid w:val="00C70664"/>
    <w:rsid w:val="00C706FC"/>
    <w:rsid w:val="00C70C39"/>
    <w:rsid w:val="00C70C41"/>
    <w:rsid w:val="00C7153C"/>
    <w:rsid w:val="00C71688"/>
    <w:rsid w:val="00C71899"/>
    <w:rsid w:val="00C719C1"/>
    <w:rsid w:val="00C7227C"/>
    <w:rsid w:val="00C723DA"/>
    <w:rsid w:val="00C72808"/>
    <w:rsid w:val="00C728C3"/>
    <w:rsid w:val="00C72A71"/>
    <w:rsid w:val="00C72DC1"/>
    <w:rsid w:val="00C73055"/>
    <w:rsid w:val="00C73221"/>
    <w:rsid w:val="00C73551"/>
    <w:rsid w:val="00C736B3"/>
    <w:rsid w:val="00C7386E"/>
    <w:rsid w:val="00C73AE9"/>
    <w:rsid w:val="00C73E62"/>
    <w:rsid w:val="00C7441A"/>
    <w:rsid w:val="00C7454F"/>
    <w:rsid w:val="00C74B57"/>
    <w:rsid w:val="00C754F2"/>
    <w:rsid w:val="00C7579C"/>
    <w:rsid w:val="00C75F08"/>
    <w:rsid w:val="00C76326"/>
    <w:rsid w:val="00C76979"/>
    <w:rsid w:val="00C76B93"/>
    <w:rsid w:val="00C77198"/>
    <w:rsid w:val="00C77251"/>
    <w:rsid w:val="00C7730E"/>
    <w:rsid w:val="00C77492"/>
    <w:rsid w:val="00C77572"/>
    <w:rsid w:val="00C77859"/>
    <w:rsid w:val="00C77EC5"/>
    <w:rsid w:val="00C8048F"/>
    <w:rsid w:val="00C806B2"/>
    <w:rsid w:val="00C806B6"/>
    <w:rsid w:val="00C808A6"/>
    <w:rsid w:val="00C80EEA"/>
    <w:rsid w:val="00C81407"/>
    <w:rsid w:val="00C81725"/>
    <w:rsid w:val="00C826FA"/>
    <w:rsid w:val="00C82758"/>
    <w:rsid w:val="00C83086"/>
    <w:rsid w:val="00C83184"/>
    <w:rsid w:val="00C832C5"/>
    <w:rsid w:val="00C832D6"/>
    <w:rsid w:val="00C83A64"/>
    <w:rsid w:val="00C83E89"/>
    <w:rsid w:val="00C846B6"/>
    <w:rsid w:val="00C84A45"/>
    <w:rsid w:val="00C84BBC"/>
    <w:rsid w:val="00C84ED2"/>
    <w:rsid w:val="00C8514F"/>
    <w:rsid w:val="00C85C4B"/>
    <w:rsid w:val="00C86139"/>
    <w:rsid w:val="00C86A14"/>
    <w:rsid w:val="00C86F4C"/>
    <w:rsid w:val="00C8716C"/>
    <w:rsid w:val="00C87890"/>
    <w:rsid w:val="00C900C9"/>
    <w:rsid w:val="00C90315"/>
    <w:rsid w:val="00C90EFB"/>
    <w:rsid w:val="00C90FA5"/>
    <w:rsid w:val="00C91362"/>
    <w:rsid w:val="00C91720"/>
    <w:rsid w:val="00C91D9D"/>
    <w:rsid w:val="00C92DDD"/>
    <w:rsid w:val="00C92EBA"/>
    <w:rsid w:val="00C932A5"/>
    <w:rsid w:val="00C938E4"/>
    <w:rsid w:val="00C94317"/>
    <w:rsid w:val="00C9485D"/>
    <w:rsid w:val="00C9496D"/>
    <w:rsid w:val="00C94A98"/>
    <w:rsid w:val="00C95B9F"/>
    <w:rsid w:val="00C95DA8"/>
    <w:rsid w:val="00C96128"/>
    <w:rsid w:val="00C963F2"/>
    <w:rsid w:val="00C97313"/>
    <w:rsid w:val="00C97728"/>
    <w:rsid w:val="00C97D79"/>
    <w:rsid w:val="00CA0CF5"/>
    <w:rsid w:val="00CA0DB7"/>
    <w:rsid w:val="00CA10D4"/>
    <w:rsid w:val="00CA1DCF"/>
    <w:rsid w:val="00CA2146"/>
    <w:rsid w:val="00CA2291"/>
    <w:rsid w:val="00CA2854"/>
    <w:rsid w:val="00CA30F5"/>
    <w:rsid w:val="00CA3484"/>
    <w:rsid w:val="00CA37B0"/>
    <w:rsid w:val="00CA3F38"/>
    <w:rsid w:val="00CA487F"/>
    <w:rsid w:val="00CA4C33"/>
    <w:rsid w:val="00CA4C4C"/>
    <w:rsid w:val="00CA5299"/>
    <w:rsid w:val="00CA59CE"/>
    <w:rsid w:val="00CA59E5"/>
    <w:rsid w:val="00CA5D80"/>
    <w:rsid w:val="00CA668A"/>
    <w:rsid w:val="00CA69F4"/>
    <w:rsid w:val="00CA6FCC"/>
    <w:rsid w:val="00CA71B2"/>
    <w:rsid w:val="00CA71DD"/>
    <w:rsid w:val="00CB005D"/>
    <w:rsid w:val="00CB0297"/>
    <w:rsid w:val="00CB037B"/>
    <w:rsid w:val="00CB0E13"/>
    <w:rsid w:val="00CB0EF0"/>
    <w:rsid w:val="00CB1306"/>
    <w:rsid w:val="00CB228E"/>
    <w:rsid w:val="00CB26FD"/>
    <w:rsid w:val="00CB2DE6"/>
    <w:rsid w:val="00CB2FA7"/>
    <w:rsid w:val="00CB30D0"/>
    <w:rsid w:val="00CB32CE"/>
    <w:rsid w:val="00CB3BCA"/>
    <w:rsid w:val="00CB4C58"/>
    <w:rsid w:val="00CB5336"/>
    <w:rsid w:val="00CB5578"/>
    <w:rsid w:val="00CB6086"/>
    <w:rsid w:val="00CB7697"/>
    <w:rsid w:val="00CB7E9A"/>
    <w:rsid w:val="00CC03E3"/>
    <w:rsid w:val="00CC07D3"/>
    <w:rsid w:val="00CC1269"/>
    <w:rsid w:val="00CC1F4D"/>
    <w:rsid w:val="00CC20AD"/>
    <w:rsid w:val="00CC25F8"/>
    <w:rsid w:val="00CC2916"/>
    <w:rsid w:val="00CC2BC4"/>
    <w:rsid w:val="00CC3B67"/>
    <w:rsid w:val="00CC47B6"/>
    <w:rsid w:val="00CC49CF"/>
    <w:rsid w:val="00CC562B"/>
    <w:rsid w:val="00CC5C70"/>
    <w:rsid w:val="00CC6075"/>
    <w:rsid w:val="00CC69AC"/>
    <w:rsid w:val="00CC69B5"/>
    <w:rsid w:val="00CC6AC2"/>
    <w:rsid w:val="00CC6F83"/>
    <w:rsid w:val="00CC6FA4"/>
    <w:rsid w:val="00CC7A9E"/>
    <w:rsid w:val="00CD0072"/>
    <w:rsid w:val="00CD028E"/>
    <w:rsid w:val="00CD09AB"/>
    <w:rsid w:val="00CD0CDB"/>
    <w:rsid w:val="00CD113F"/>
    <w:rsid w:val="00CD1327"/>
    <w:rsid w:val="00CD1D7F"/>
    <w:rsid w:val="00CD1E47"/>
    <w:rsid w:val="00CD280D"/>
    <w:rsid w:val="00CD3179"/>
    <w:rsid w:val="00CD36BE"/>
    <w:rsid w:val="00CD3829"/>
    <w:rsid w:val="00CD3FB5"/>
    <w:rsid w:val="00CD406F"/>
    <w:rsid w:val="00CD41DC"/>
    <w:rsid w:val="00CD45D7"/>
    <w:rsid w:val="00CD4CE6"/>
    <w:rsid w:val="00CD5334"/>
    <w:rsid w:val="00CD5B6F"/>
    <w:rsid w:val="00CD5EF1"/>
    <w:rsid w:val="00CD6B02"/>
    <w:rsid w:val="00CD6DA2"/>
    <w:rsid w:val="00CD70BB"/>
    <w:rsid w:val="00CD74E6"/>
    <w:rsid w:val="00CD7983"/>
    <w:rsid w:val="00CD7C86"/>
    <w:rsid w:val="00CD7FF8"/>
    <w:rsid w:val="00CE0304"/>
    <w:rsid w:val="00CE11D7"/>
    <w:rsid w:val="00CE149E"/>
    <w:rsid w:val="00CE1C64"/>
    <w:rsid w:val="00CE223E"/>
    <w:rsid w:val="00CE2768"/>
    <w:rsid w:val="00CE282F"/>
    <w:rsid w:val="00CE2A49"/>
    <w:rsid w:val="00CE2D2C"/>
    <w:rsid w:val="00CE4207"/>
    <w:rsid w:val="00CE4E0E"/>
    <w:rsid w:val="00CE4F4F"/>
    <w:rsid w:val="00CE4FC5"/>
    <w:rsid w:val="00CE5499"/>
    <w:rsid w:val="00CE5553"/>
    <w:rsid w:val="00CE5656"/>
    <w:rsid w:val="00CE5B5F"/>
    <w:rsid w:val="00CE5F9C"/>
    <w:rsid w:val="00CE7254"/>
    <w:rsid w:val="00CE77E5"/>
    <w:rsid w:val="00CF016B"/>
    <w:rsid w:val="00CF1001"/>
    <w:rsid w:val="00CF14ED"/>
    <w:rsid w:val="00CF1871"/>
    <w:rsid w:val="00CF1C1B"/>
    <w:rsid w:val="00CF240E"/>
    <w:rsid w:val="00CF25D1"/>
    <w:rsid w:val="00CF264E"/>
    <w:rsid w:val="00CF2A9D"/>
    <w:rsid w:val="00CF2CAF"/>
    <w:rsid w:val="00CF3314"/>
    <w:rsid w:val="00CF3550"/>
    <w:rsid w:val="00CF37F2"/>
    <w:rsid w:val="00CF4590"/>
    <w:rsid w:val="00CF45DB"/>
    <w:rsid w:val="00CF52F3"/>
    <w:rsid w:val="00CF56D0"/>
    <w:rsid w:val="00CF5868"/>
    <w:rsid w:val="00CF67AD"/>
    <w:rsid w:val="00CF6824"/>
    <w:rsid w:val="00CF6871"/>
    <w:rsid w:val="00CF6903"/>
    <w:rsid w:val="00CF6D4A"/>
    <w:rsid w:val="00CF7038"/>
    <w:rsid w:val="00CF708F"/>
    <w:rsid w:val="00CF76B3"/>
    <w:rsid w:val="00CF7BB6"/>
    <w:rsid w:val="00CF7D12"/>
    <w:rsid w:val="00D00F0E"/>
    <w:rsid w:val="00D0152B"/>
    <w:rsid w:val="00D01589"/>
    <w:rsid w:val="00D01783"/>
    <w:rsid w:val="00D017D4"/>
    <w:rsid w:val="00D01D56"/>
    <w:rsid w:val="00D03005"/>
    <w:rsid w:val="00D03021"/>
    <w:rsid w:val="00D03094"/>
    <w:rsid w:val="00D04922"/>
    <w:rsid w:val="00D04C71"/>
    <w:rsid w:val="00D04F39"/>
    <w:rsid w:val="00D04FC4"/>
    <w:rsid w:val="00D0511A"/>
    <w:rsid w:val="00D05904"/>
    <w:rsid w:val="00D06E97"/>
    <w:rsid w:val="00D07459"/>
    <w:rsid w:val="00D1099B"/>
    <w:rsid w:val="00D10A3F"/>
    <w:rsid w:val="00D11544"/>
    <w:rsid w:val="00D115FF"/>
    <w:rsid w:val="00D11BD1"/>
    <w:rsid w:val="00D132C5"/>
    <w:rsid w:val="00D13833"/>
    <w:rsid w:val="00D141C7"/>
    <w:rsid w:val="00D14230"/>
    <w:rsid w:val="00D14357"/>
    <w:rsid w:val="00D143D7"/>
    <w:rsid w:val="00D144D0"/>
    <w:rsid w:val="00D15042"/>
    <w:rsid w:val="00D15044"/>
    <w:rsid w:val="00D16022"/>
    <w:rsid w:val="00D1608F"/>
    <w:rsid w:val="00D16202"/>
    <w:rsid w:val="00D16F98"/>
    <w:rsid w:val="00D1750C"/>
    <w:rsid w:val="00D17820"/>
    <w:rsid w:val="00D178A9"/>
    <w:rsid w:val="00D17D08"/>
    <w:rsid w:val="00D200A0"/>
    <w:rsid w:val="00D20680"/>
    <w:rsid w:val="00D20686"/>
    <w:rsid w:val="00D20CD4"/>
    <w:rsid w:val="00D20F3E"/>
    <w:rsid w:val="00D23104"/>
    <w:rsid w:val="00D23794"/>
    <w:rsid w:val="00D23AD2"/>
    <w:rsid w:val="00D23BCC"/>
    <w:rsid w:val="00D240AB"/>
    <w:rsid w:val="00D24725"/>
    <w:rsid w:val="00D24A76"/>
    <w:rsid w:val="00D24B03"/>
    <w:rsid w:val="00D24E3D"/>
    <w:rsid w:val="00D25A64"/>
    <w:rsid w:val="00D25B22"/>
    <w:rsid w:val="00D25CF2"/>
    <w:rsid w:val="00D25D41"/>
    <w:rsid w:val="00D26623"/>
    <w:rsid w:val="00D2737A"/>
    <w:rsid w:val="00D27797"/>
    <w:rsid w:val="00D2779B"/>
    <w:rsid w:val="00D278CC"/>
    <w:rsid w:val="00D27D42"/>
    <w:rsid w:val="00D301C8"/>
    <w:rsid w:val="00D30F7B"/>
    <w:rsid w:val="00D3106E"/>
    <w:rsid w:val="00D31136"/>
    <w:rsid w:val="00D31F65"/>
    <w:rsid w:val="00D32126"/>
    <w:rsid w:val="00D3283F"/>
    <w:rsid w:val="00D32895"/>
    <w:rsid w:val="00D329B0"/>
    <w:rsid w:val="00D33024"/>
    <w:rsid w:val="00D3303E"/>
    <w:rsid w:val="00D3324B"/>
    <w:rsid w:val="00D33509"/>
    <w:rsid w:val="00D34541"/>
    <w:rsid w:val="00D34C6B"/>
    <w:rsid w:val="00D35407"/>
    <w:rsid w:val="00D3593E"/>
    <w:rsid w:val="00D35CE1"/>
    <w:rsid w:val="00D35FB9"/>
    <w:rsid w:val="00D36346"/>
    <w:rsid w:val="00D36DB9"/>
    <w:rsid w:val="00D377AD"/>
    <w:rsid w:val="00D37CC8"/>
    <w:rsid w:val="00D40631"/>
    <w:rsid w:val="00D40B6A"/>
    <w:rsid w:val="00D4136E"/>
    <w:rsid w:val="00D41B92"/>
    <w:rsid w:val="00D41CC2"/>
    <w:rsid w:val="00D41CE5"/>
    <w:rsid w:val="00D41D09"/>
    <w:rsid w:val="00D4295B"/>
    <w:rsid w:val="00D4306A"/>
    <w:rsid w:val="00D4325E"/>
    <w:rsid w:val="00D433DE"/>
    <w:rsid w:val="00D4341A"/>
    <w:rsid w:val="00D439BE"/>
    <w:rsid w:val="00D43FB3"/>
    <w:rsid w:val="00D4404D"/>
    <w:rsid w:val="00D4443F"/>
    <w:rsid w:val="00D45B21"/>
    <w:rsid w:val="00D45DBC"/>
    <w:rsid w:val="00D461D9"/>
    <w:rsid w:val="00D46860"/>
    <w:rsid w:val="00D468EF"/>
    <w:rsid w:val="00D46D17"/>
    <w:rsid w:val="00D47640"/>
    <w:rsid w:val="00D509A5"/>
    <w:rsid w:val="00D50DAF"/>
    <w:rsid w:val="00D50DB3"/>
    <w:rsid w:val="00D518D8"/>
    <w:rsid w:val="00D52007"/>
    <w:rsid w:val="00D5295E"/>
    <w:rsid w:val="00D53300"/>
    <w:rsid w:val="00D5369D"/>
    <w:rsid w:val="00D53EC3"/>
    <w:rsid w:val="00D5414A"/>
    <w:rsid w:val="00D54723"/>
    <w:rsid w:val="00D55268"/>
    <w:rsid w:val="00D55632"/>
    <w:rsid w:val="00D55679"/>
    <w:rsid w:val="00D56317"/>
    <w:rsid w:val="00D56763"/>
    <w:rsid w:val="00D56814"/>
    <w:rsid w:val="00D56A08"/>
    <w:rsid w:val="00D56FE5"/>
    <w:rsid w:val="00D57460"/>
    <w:rsid w:val="00D57624"/>
    <w:rsid w:val="00D57CE1"/>
    <w:rsid w:val="00D57EF9"/>
    <w:rsid w:val="00D60062"/>
    <w:rsid w:val="00D600F3"/>
    <w:rsid w:val="00D60A32"/>
    <w:rsid w:val="00D60A35"/>
    <w:rsid w:val="00D60F45"/>
    <w:rsid w:val="00D61268"/>
    <w:rsid w:val="00D612D5"/>
    <w:rsid w:val="00D6272D"/>
    <w:rsid w:val="00D62C70"/>
    <w:rsid w:val="00D634CB"/>
    <w:rsid w:val="00D63A38"/>
    <w:rsid w:val="00D63C8A"/>
    <w:rsid w:val="00D64ADE"/>
    <w:rsid w:val="00D64DBD"/>
    <w:rsid w:val="00D64F46"/>
    <w:rsid w:val="00D65340"/>
    <w:rsid w:val="00D6601B"/>
    <w:rsid w:val="00D66B57"/>
    <w:rsid w:val="00D671DA"/>
    <w:rsid w:val="00D67A22"/>
    <w:rsid w:val="00D67B19"/>
    <w:rsid w:val="00D67B4B"/>
    <w:rsid w:val="00D70247"/>
    <w:rsid w:val="00D70613"/>
    <w:rsid w:val="00D70772"/>
    <w:rsid w:val="00D707C3"/>
    <w:rsid w:val="00D70BD9"/>
    <w:rsid w:val="00D70DF6"/>
    <w:rsid w:val="00D71262"/>
    <w:rsid w:val="00D71C06"/>
    <w:rsid w:val="00D725FA"/>
    <w:rsid w:val="00D73E97"/>
    <w:rsid w:val="00D7437D"/>
    <w:rsid w:val="00D74B67"/>
    <w:rsid w:val="00D75C99"/>
    <w:rsid w:val="00D76156"/>
    <w:rsid w:val="00D7717E"/>
    <w:rsid w:val="00D775F1"/>
    <w:rsid w:val="00D77961"/>
    <w:rsid w:val="00D77F1A"/>
    <w:rsid w:val="00D8014B"/>
    <w:rsid w:val="00D80203"/>
    <w:rsid w:val="00D802B6"/>
    <w:rsid w:val="00D80426"/>
    <w:rsid w:val="00D80579"/>
    <w:rsid w:val="00D80755"/>
    <w:rsid w:val="00D8075C"/>
    <w:rsid w:val="00D80884"/>
    <w:rsid w:val="00D81576"/>
    <w:rsid w:val="00D81987"/>
    <w:rsid w:val="00D81E60"/>
    <w:rsid w:val="00D81E68"/>
    <w:rsid w:val="00D81FB3"/>
    <w:rsid w:val="00D820FF"/>
    <w:rsid w:val="00D8224F"/>
    <w:rsid w:val="00D828C1"/>
    <w:rsid w:val="00D82B98"/>
    <w:rsid w:val="00D8389A"/>
    <w:rsid w:val="00D84548"/>
    <w:rsid w:val="00D84BD0"/>
    <w:rsid w:val="00D84CBA"/>
    <w:rsid w:val="00D84F3F"/>
    <w:rsid w:val="00D84F7D"/>
    <w:rsid w:val="00D8503B"/>
    <w:rsid w:val="00D85ECB"/>
    <w:rsid w:val="00D8669A"/>
    <w:rsid w:val="00D868CA"/>
    <w:rsid w:val="00D869F3"/>
    <w:rsid w:val="00D879BC"/>
    <w:rsid w:val="00D9044D"/>
    <w:rsid w:val="00D907D8"/>
    <w:rsid w:val="00D91B6D"/>
    <w:rsid w:val="00D924EC"/>
    <w:rsid w:val="00D93906"/>
    <w:rsid w:val="00D93999"/>
    <w:rsid w:val="00D93FA4"/>
    <w:rsid w:val="00D946AC"/>
    <w:rsid w:val="00D9476A"/>
    <w:rsid w:val="00D95540"/>
    <w:rsid w:val="00D969E8"/>
    <w:rsid w:val="00D96B16"/>
    <w:rsid w:val="00D96C28"/>
    <w:rsid w:val="00D9765B"/>
    <w:rsid w:val="00D97815"/>
    <w:rsid w:val="00D97818"/>
    <w:rsid w:val="00DA0738"/>
    <w:rsid w:val="00DA0E25"/>
    <w:rsid w:val="00DA0EED"/>
    <w:rsid w:val="00DA1B45"/>
    <w:rsid w:val="00DA1E56"/>
    <w:rsid w:val="00DA1F39"/>
    <w:rsid w:val="00DA2696"/>
    <w:rsid w:val="00DA2B67"/>
    <w:rsid w:val="00DA2F8C"/>
    <w:rsid w:val="00DA3044"/>
    <w:rsid w:val="00DA3247"/>
    <w:rsid w:val="00DA328E"/>
    <w:rsid w:val="00DA33A3"/>
    <w:rsid w:val="00DA3484"/>
    <w:rsid w:val="00DA3A6C"/>
    <w:rsid w:val="00DA3AFF"/>
    <w:rsid w:val="00DA4137"/>
    <w:rsid w:val="00DA4CA1"/>
    <w:rsid w:val="00DA4F19"/>
    <w:rsid w:val="00DA53B4"/>
    <w:rsid w:val="00DA56D3"/>
    <w:rsid w:val="00DA6053"/>
    <w:rsid w:val="00DA6392"/>
    <w:rsid w:val="00DA7223"/>
    <w:rsid w:val="00DA7AAC"/>
    <w:rsid w:val="00DB036B"/>
    <w:rsid w:val="00DB06FD"/>
    <w:rsid w:val="00DB0BAE"/>
    <w:rsid w:val="00DB0BBB"/>
    <w:rsid w:val="00DB1061"/>
    <w:rsid w:val="00DB141D"/>
    <w:rsid w:val="00DB1FBE"/>
    <w:rsid w:val="00DB2431"/>
    <w:rsid w:val="00DB267B"/>
    <w:rsid w:val="00DB38C6"/>
    <w:rsid w:val="00DB4AC2"/>
    <w:rsid w:val="00DB511B"/>
    <w:rsid w:val="00DB54DC"/>
    <w:rsid w:val="00DB5A60"/>
    <w:rsid w:val="00DB5BC0"/>
    <w:rsid w:val="00DB617E"/>
    <w:rsid w:val="00DB676B"/>
    <w:rsid w:val="00DB6B03"/>
    <w:rsid w:val="00DB6B4B"/>
    <w:rsid w:val="00DB6E00"/>
    <w:rsid w:val="00DB6ED0"/>
    <w:rsid w:val="00DB756A"/>
    <w:rsid w:val="00DB76BC"/>
    <w:rsid w:val="00DB76F1"/>
    <w:rsid w:val="00DC00F5"/>
    <w:rsid w:val="00DC0D17"/>
    <w:rsid w:val="00DC100A"/>
    <w:rsid w:val="00DC1221"/>
    <w:rsid w:val="00DC149B"/>
    <w:rsid w:val="00DC17DD"/>
    <w:rsid w:val="00DC2DAD"/>
    <w:rsid w:val="00DC37DB"/>
    <w:rsid w:val="00DC39E0"/>
    <w:rsid w:val="00DC4374"/>
    <w:rsid w:val="00DC46AB"/>
    <w:rsid w:val="00DC55BA"/>
    <w:rsid w:val="00DC55CA"/>
    <w:rsid w:val="00DC5943"/>
    <w:rsid w:val="00DC5A1A"/>
    <w:rsid w:val="00DC5D7A"/>
    <w:rsid w:val="00DC5E01"/>
    <w:rsid w:val="00DC604A"/>
    <w:rsid w:val="00DC7350"/>
    <w:rsid w:val="00DC78B8"/>
    <w:rsid w:val="00DC79D8"/>
    <w:rsid w:val="00DD0273"/>
    <w:rsid w:val="00DD04DC"/>
    <w:rsid w:val="00DD04E1"/>
    <w:rsid w:val="00DD07BA"/>
    <w:rsid w:val="00DD0840"/>
    <w:rsid w:val="00DD0D9B"/>
    <w:rsid w:val="00DD10AB"/>
    <w:rsid w:val="00DD1683"/>
    <w:rsid w:val="00DD16A3"/>
    <w:rsid w:val="00DD17AA"/>
    <w:rsid w:val="00DD2961"/>
    <w:rsid w:val="00DD3202"/>
    <w:rsid w:val="00DD3A45"/>
    <w:rsid w:val="00DD3B73"/>
    <w:rsid w:val="00DD423F"/>
    <w:rsid w:val="00DD5494"/>
    <w:rsid w:val="00DD551A"/>
    <w:rsid w:val="00DD6116"/>
    <w:rsid w:val="00DD727C"/>
    <w:rsid w:val="00DD7329"/>
    <w:rsid w:val="00DD7DEF"/>
    <w:rsid w:val="00DD7F35"/>
    <w:rsid w:val="00DE004B"/>
    <w:rsid w:val="00DE0610"/>
    <w:rsid w:val="00DE0BBB"/>
    <w:rsid w:val="00DE0F0D"/>
    <w:rsid w:val="00DE1456"/>
    <w:rsid w:val="00DE1EB8"/>
    <w:rsid w:val="00DE2147"/>
    <w:rsid w:val="00DE3F06"/>
    <w:rsid w:val="00DE3F73"/>
    <w:rsid w:val="00DE4135"/>
    <w:rsid w:val="00DE47C9"/>
    <w:rsid w:val="00DE4B3A"/>
    <w:rsid w:val="00DE4FAF"/>
    <w:rsid w:val="00DE5427"/>
    <w:rsid w:val="00DE5785"/>
    <w:rsid w:val="00DE6668"/>
    <w:rsid w:val="00DE66C8"/>
    <w:rsid w:val="00DE6FDB"/>
    <w:rsid w:val="00DE719E"/>
    <w:rsid w:val="00DE7AA3"/>
    <w:rsid w:val="00DE7E68"/>
    <w:rsid w:val="00DF0349"/>
    <w:rsid w:val="00DF0386"/>
    <w:rsid w:val="00DF0DE5"/>
    <w:rsid w:val="00DF0E63"/>
    <w:rsid w:val="00DF1A39"/>
    <w:rsid w:val="00DF1D8A"/>
    <w:rsid w:val="00DF2539"/>
    <w:rsid w:val="00DF2798"/>
    <w:rsid w:val="00DF3026"/>
    <w:rsid w:val="00DF3468"/>
    <w:rsid w:val="00DF35F9"/>
    <w:rsid w:val="00DF398C"/>
    <w:rsid w:val="00DF3A96"/>
    <w:rsid w:val="00DF3A9F"/>
    <w:rsid w:val="00DF4000"/>
    <w:rsid w:val="00DF4796"/>
    <w:rsid w:val="00DF47E6"/>
    <w:rsid w:val="00DF52E6"/>
    <w:rsid w:val="00DF58F9"/>
    <w:rsid w:val="00DF60E5"/>
    <w:rsid w:val="00DF6205"/>
    <w:rsid w:val="00DF6BA3"/>
    <w:rsid w:val="00DF73B8"/>
    <w:rsid w:val="00DF73CB"/>
    <w:rsid w:val="00DF7C5F"/>
    <w:rsid w:val="00E00387"/>
    <w:rsid w:val="00E00636"/>
    <w:rsid w:val="00E00B0C"/>
    <w:rsid w:val="00E00CA8"/>
    <w:rsid w:val="00E01136"/>
    <w:rsid w:val="00E015CA"/>
    <w:rsid w:val="00E01DC5"/>
    <w:rsid w:val="00E020BD"/>
    <w:rsid w:val="00E02125"/>
    <w:rsid w:val="00E0249E"/>
    <w:rsid w:val="00E02772"/>
    <w:rsid w:val="00E02D6B"/>
    <w:rsid w:val="00E034D2"/>
    <w:rsid w:val="00E038FB"/>
    <w:rsid w:val="00E03C03"/>
    <w:rsid w:val="00E03EAB"/>
    <w:rsid w:val="00E04332"/>
    <w:rsid w:val="00E05127"/>
    <w:rsid w:val="00E055AB"/>
    <w:rsid w:val="00E0569A"/>
    <w:rsid w:val="00E05F60"/>
    <w:rsid w:val="00E06295"/>
    <w:rsid w:val="00E062F6"/>
    <w:rsid w:val="00E063DE"/>
    <w:rsid w:val="00E0719C"/>
    <w:rsid w:val="00E071B0"/>
    <w:rsid w:val="00E0730A"/>
    <w:rsid w:val="00E0735D"/>
    <w:rsid w:val="00E07768"/>
    <w:rsid w:val="00E078B7"/>
    <w:rsid w:val="00E07A46"/>
    <w:rsid w:val="00E07FF0"/>
    <w:rsid w:val="00E1171D"/>
    <w:rsid w:val="00E118D1"/>
    <w:rsid w:val="00E12EE1"/>
    <w:rsid w:val="00E1321F"/>
    <w:rsid w:val="00E13452"/>
    <w:rsid w:val="00E13814"/>
    <w:rsid w:val="00E13E99"/>
    <w:rsid w:val="00E147F4"/>
    <w:rsid w:val="00E14CB5"/>
    <w:rsid w:val="00E14F22"/>
    <w:rsid w:val="00E15019"/>
    <w:rsid w:val="00E15226"/>
    <w:rsid w:val="00E156E5"/>
    <w:rsid w:val="00E15778"/>
    <w:rsid w:val="00E15FB9"/>
    <w:rsid w:val="00E1610F"/>
    <w:rsid w:val="00E170A3"/>
    <w:rsid w:val="00E17417"/>
    <w:rsid w:val="00E1799A"/>
    <w:rsid w:val="00E2007B"/>
    <w:rsid w:val="00E20646"/>
    <w:rsid w:val="00E20C15"/>
    <w:rsid w:val="00E2128D"/>
    <w:rsid w:val="00E21337"/>
    <w:rsid w:val="00E221F0"/>
    <w:rsid w:val="00E2259D"/>
    <w:rsid w:val="00E22BF7"/>
    <w:rsid w:val="00E22CE9"/>
    <w:rsid w:val="00E22E8B"/>
    <w:rsid w:val="00E234D7"/>
    <w:rsid w:val="00E25261"/>
    <w:rsid w:val="00E2539F"/>
    <w:rsid w:val="00E259D2"/>
    <w:rsid w:val="00E26DE2"/>
    <w:rsid w:val="00E27993"/>
    <w:rsid w:val="00E27ED2"/>
    <w:rsid w:val="00E27FE6"/>
    <w:rsid w:val="00E303D0"/>
    <w:rsid w:val="00E30542"/>
    <w:rsid w:val="00E32120"/>
    <w:rsid w:val="00E3229C"/>
    <w:rsid w:val="00E327C8"/>
    <w:rsid w:val="00E327DB"/>
    <w:rsid w:val="00E336CD"/>
    <w:rsid w:val="00E33DA0"/>
    <w:rsid w:val="00E33F6A"/>
    <w:rsid w:val="00E33FEB"/>
    <w:rsid w:val="00E340A5"/>
    <w:rsid w:val="00E34BB2"/>
    <w:rsid w:val="00E34D04"/>
    <w:rsid w:val="00E34FC7"/>
    <w:rsid w:val="00E3557D"/>
    <w:rsid w:val="00E35E5C"/>
    <w:rsid w:val="00E362FF"/>
    <w:rsid w:val="00E36517"/>
    <w:rsid w:val="00E36592"/>
    <w:rsid w:val="00E36C3D"/>
    <w:rsid w:val="00E36D32"/>
    <w:rsid w:val="00E36FEE"/>
    <w:rsid w:val="00E401E6"/>
    <w:rsid w:val="00E405C8"/>
    <w:rsid w:val="00E405E9"/>
    <w:rsid w:val="00E408F9"/>
    <w:rsid w:val="00E40E6E"/>
    <w:rsid w:val="00E40FB0"/>
    <w:rsid w:val="00E41F68"/>
    <w:rsid w:val="00E4247C"/>
    <w:rsid w:val="00E4352B"/>
    <w:rsid w:val="00E43EE3"/>
    <w:rsid w:val="00E4412E"/>
    <w:rsid w:val="00E4480D"/>
    <w:rsid w:val="00E44FC4"/>
    <w:rsid w:val="00E46233"/>
    <w:rsid w:val="00E4625C"/>
    <w:rsid w:val="00E468C9"/>
    <w:rsid w:val="00E46B09"/>
    <w:rsid w:val="00E47114"/>
    <w:rsid w:val="00E474B0"/>
    <w:rsid w:val="00E47522"/>
    <w:rsid w:val="00E4761C"/>
    <w:rsid w:val="00E47CC6"/>
    <w:rsid w:val="00E50602"/>
    <w:rsid w:val="00E50B90"/>
    <w:rsid w:val="00E51137"/>
    <w:rsid w:val="00E5126C"/>
    <w:rsid w:val="00E51BF3"/>
    <w:rsid w:val="00E51E12"/>
    <w:rsid w:val="00E523AE"/>
    <w:rsid w:val="00E52CD5"/>
    <w:rsid w:val="00E53271"/>
    <w:rsid w:val="00E536EC"/>
    <w:rsid w:val="00E53BB9"/>
    <w:rsid w:val="00E53C0A"/>
    <w:rsid w:val="00E53D8F"/>
    <w:rsid w:val="00E54770"/>
    <w:rsid w:val="00E5485A"/>
    <w:rsid w:val="00E55134"/>
    <w:rsid w:val="00E552DF"/>
    <w:rsid w:val="00E5558E"/>
    <w:rsid w:val="00E55C9C"/>
    <w:rsid w:val="00E55E49"/>
    <w:rsid w:val="00E56207"/>
    <w:rsid w:val="00E564F3"/>
    <w:rsid w:val="00E566A0"/>
    <w:rsid w:val="00E56809"/>
    <w:rsid w:val="00E56F92"/>
    <w:rsid w:val="00E57158"/>
    <w:rsid w:val="00E572FB"/>
    <w:rsid w:val="00E576F3"/>
    <w:rsid w:val="00E5781E"/>
    <w:rsid w:val="00E6020F"/>
    <w:rsid w:val="00E606FD"/>
    <w:rsid w:val="00E60937"/>
    <w:rsid w:val="00E6167F"/>
    <w:rsid w:val="00E61703"/>
    <w:rsid w:val="00E621DC"/>
    <w:rsid w:val="00E622AA"/>
    <w:rsid w:val="00E628E0"/>
    <w:rsid w:val="00E629AA"/>
    <w:rsid w:val="00E62F1B"/>
    <w:rsid w:val="00E633C6"/>
    <w:rsid w:val="00E6369D"/>
    <w:rsid w:val="00E63711"/>
    <w:rsid w:val="00E637BA"/>
    <w:rsid w:val="00E637F5"/>
    <w:rsid w:val="00E63A20"/>
    <w:rsid w:val="00E63B5A"/>
    <w:rsid w:val="00E640E8"/>
    <w:rsid w:val="00E64409"/>
    <w:rsid w:val="00E648C4"/>
    <w:rsid w:val="00E658C0"/>
    <w:rsid w:val="00E6593F"/>
    <w:rsid w:val="00E65E04"/>
    <w:rsid w:val="00E66531"/>
    <w:rsid w:val="00E667FC"/>
    <w:rsid w:val="00E6686C"/>
    <w:rsid w:val="00E669CE"/>
    <w:rsid w:val="00E6776B"/>
    <w:rsid w:val="00E67884"/>
    <w:rsid w:val="00E67D67"/>
    <w:rsid w:val="00E67EC3"/>
    <w:rsid w:val="00E702FB"/>
    <w:rsid w:val="00E70D2C"/>
    <w:rsid w:val="00E71024"/>
    <w:rsid w:val="00E71049"/>
    <w:rsid w:val="00E711D8"/>
    <w:rsid w:val="00E71416"/>
    <w:rsid w:val="00E71BD7"/>
    <w:rsid w:val="00E71DC7"/>
    <w:rsid w:val="00E721AD"/>
    <w:rsid w:val="00E72D20"/>
    <w:rsid w:val="00E72E48"/>
    <w:rsid w:val="00E72E81"/>
    <w:rsid w:val="00E7334B"/>
    <w:rsid w:val="00E73C3F"/>
    <w:rsid w:val="00E73D64"/>
    <w:rsid w:val="00E73D98"/>
    <w:rsid w:val="00E73E62"/>
    <w:rsid w:val="00E7441A"/>
    <w:rsid w:val="00E74733"/>
    <w:rsid w:val="00E7492E"/>
    <w:rsid w:val="00E74A81"/>
    <w:rsid w:val="00E751A2"/>
    <w:rsid w:val="00E75E9F"/>
    <w:rsid w:val="00E7610B"/>
    <w:rsid w:val="00E76443"/>
    <w:rsid w:val="00E76DF2"/>
    <w:rsid w:val="00E77236"/>
    <w:rsid w:val="00E77392"/>
    <w:rsid w:val="00E77BC2"/>
    <w:rsid w:val="00E77BF9"/>
    <w:rsid w:val="00E80C7A"/>
    <w:rsid w:val="00E80CB7"/>
    <w:rsid w:val="00E81135"/>
    <w:rsid w:val="00E8129F"/>
    <w:rsid w:val="00E81A4A"/>
    <w:rsid w:val="00E82209"/>
    <w:rsid w:val="00E82213"/>
    <w:rsid w:val="00E82418"/>
    <w:rsid w:val="00E824CC"/>
    <w:rsid w:val="00E82C3C"/>
    <w:rsid w:val="00E838D6"/>
    <w:rsid w:val="00E83BB2"/>
    <w:rsid w:val="00E8400F"/>
    <w:rsid w:val="00E8409E"/>
    <w:rsid w:val="00E843EE"/>
    <w:rsid w:val="00E84524"/>
    <w:rsid w:val="00E84A22"/>
    <w:rsid w:val="00E84A2E"/>
    <w:rsid w:val="00E84F2C"/>
    <w:rsid w:val="00E851A4"/>
    <w:rsid w:val="00E8584E"/>
    <w:rsid w:val="00E8588D"/>
    <w:rsid w:val="00E85AB4"/>
    <w:rsid w:val="00E864AB"/>
    <w:rsid w:val="00E86C1B"/>
    <w:rsid w:val="00E87618"/>
    <w:rsid w:val="00E87BB7"/>
    <w:rsid w:val="00E87D43"/>
    <w:rsid w:val="00E91250"/>
    <w:rsid w:val="00E915F9"/>
    <w:rsid w:val="00E91608"/>
    <w:rsid w:val="00E917EE"/>
    <w:rsid w:val="00E91984"/>
    <w:rsid w:val="00E92319"/>
    <w:rsid w:val="00E92383"/>
    <w:rsid w:val="00E92A95"/>
    <w:rsid w:val="00E933B2"/>
    <w:rsid w:val="00E93566"/>
    <w:rsid w:val="00E939BB"/>
    <w:rsid w:val="00E93C15"/>
    <w:rsid w:val="00E93DC5"/>
    <w:rsid w:val="00E94B90"/>
    <w:rsid w:val="00E9517C"/>
    <w:rsid w:val="00E95A98"/>
    <w:rsid w:val="00E95C88"/>
    <w:rsid w:val="00E96319"/>
    <w:rsid w:val="00E9642D"/>
    <w:rsid w:val="00E96CC9"/>
    <w:rsid w:val="00E96D03"/>
    <w:rsid w:val="00E97AA4"/>
    <w:rsid w:val="00E97EAB"/>
    <w:rsid w:val="00EA009C"/>
    <w:rsid w:val="00EA01B0"/>
    <w:rsid w:val="00EA02CE"/>
    <w:rsid w:val="00EA07FC"/>
    <w:rsid w:val="00EA0818"/>
    <w:rsid w:val="00EA0CC3"/>
    <w:rsid w:val="00EA0CD5"/>
    <w:rsid w:val="00EA10B0"/>
    <w:rsid w:val="00EA1AA4"/>
    <w:rsid w:val="00EA1C32"/>
    <w:rsid w:val="00EA37C1"/>
    <w:rsid w:val="00EA3FF8"/>
    <w:rsid w:val="00EA4246"/>
    <w:rsid w:val="00EA4570"/>
    <w:rsid w:val="00EA4675"/>
    <w:rsid w:val="00EA498B"/>
    <w:rsid w:val="00EA4BC7"/>
    <w:rsid w:val="00EA5155"/>
    <w:rsid w:val="00EA51D5"/>
    <w:rsid w:val="00EA535F"/>
    <w:rsid w:val="00EA54C2"/>
    <w:rsid w:val="00EA5656"/>
    <w:rsid w:val="00EA592C"/>
    <w:rsid w:val="00EA5CE3"/>
    <w:rsid w:val="00EA5EC8"/>
    <w:rsid w:val="00EA65A9"/>
    <w:rsid w:val="00EA66E2"/>
    <w:rsid w:val="00EA6AA1"/>
    <w:rsid w:val="00EA6B60"/>
    <w:rsid w:val="00EA79D7"/>
    <w:rsid w:val="00EA7B85"/>
    <w:rsid w:val="00EA7D95"/>
    <w:rsid w:val="00EB04BB"/>
    <w:rsid w:val="00EB084E"/>
    <w:rsid w:val="00EB0B6E"/>
    <w:rsid w:val="00EB0C43"/>
    <w:rsid w:val="00EB0CB3"/>
    <w:rsid w:val="00EB0EDC"/>
    <w:rsid w:val="00EB1035"/>
    <w:rsid w:val="00EB14C9"/>
    <w:rsid w:val="00EB1D75"/>
    <w:rsid w:val="00EB1D92"/>
    <w:rsid w:val="00EB2599"/>
    <w:rsid w:val="00EB299A"/>
    <w:rsid w:val="00EB33D1"/>
    <w:rsid w:val="00EB3559"/>
    <w:rsid w:val="00EB3D69"/>
    <w:rsid w:val="00EB3EDA"/>
    <w:rsid w:val="00EB40D5"/>
    <w:rsid w:val="00EB4315"/>
    <w:rsid w:val="00EB4461"/>
    <w:rsid w:val="00EB4651"/>
    <w:rsid w:val="00EB46AE"/>
    <w:rsid w:val="00EB523A"/>
    <w:rsid w:val="00EB5BC5"/>
    <w:rsid w:val="00EB5D99"/>
    <w:rsid w:val="00EB606B"/>
    <w:rsid w:val="00EB689D"/>
    <w:rsid w:val="00EB695A"/>
    <w:rsid w:val="00EB71C2"/>
    <w:rsid w:val="00EB7999"/>
    <w:rsid w:val="00EC0D67"/>
    <w:rsid w:val="00EC0E14"/>
    <w:rsid w:val="00EC0F7B"/>
    <w:rsid w:val="00EC136B"/>
    <w:rsid w:val="00EC19ED"/>
    <w:rsid w:val="00EC1D62"/>
    <w:rsid w:val="00EC275A"/>
    <w:rsid w:val="00EC2955"/>
    <w:rsid w:val="00EC2AA7"/>
    <w:rsid w:val="00EC3303"/>
    <w:rsid w:val="00EC3549"/>
    <w:rsid w:val="00EC3CE7"/>
    <w:rsid w:val="00EC3CFD"/>
    <w:rsid w:val="00EC3D67"/>
    <w:rsid w:val="00EC3F5A"/>
    <w:rsid w:val="00EC4317"/>
    <w:rsid w:val="00EC4A09"/>
    <w:rsid w:val="00EC669A"/>
    <w:rsid w:val="00EC6958"/>
    <w:rsid w:val="00EC6D33"/>
    <w:rsid w:val="00EC76C3"/>
    <w:rsid w:val="00EC771E"/>
    <w:rsid w:val="00EC7C9B"/>
    <w:rsid w:val="00ED00A6"/>
    <w:rsid w:val="00ED0A7C"/>
    <w:rsid w:val="00ED0D29"/>
    <w:rsid w:val="00ED0EEC"/>
    <w:rsid w:val="00ED0FB2"/>
    <w:rsid w:val="00ED1618"/>
    <w:rsid w:val="00ED1F23"/>
    <w:rsid w:val="00ED22FA"/>
    <w:rsid w:val="00ED28FC"/>
    <w:rsid w:val="00ED2B53"/>
    <w:rsid w:val="00ED32DD"/>
    <w:rsid w:val="00ED32E8"/>
    <w:rsid w:val="00ED3AB2"/>
    <w:rsid w:val="00ED3CF2"/>
    <w:rsid w:val="00ED3E1C"/>
    <w:rsid w:val="00ED4285"/>
    <w:rsid w:val="00ED4571"/>
    <w:rsid w:val="00ED48AE"/>
    <w:rsid w:val="00ED4CB8"/>
    <w:rsid w:val="00ED55F6"/>
    <w:rsid w:val="00ED58E8"/>
    <w:rsid w:val="00ED5BCE"/>
    <w:rsid w:val="00ED5C7D"/>
    <w:rsid w:val="00ED60C9"/>
    <w:rsid w:val="00ED64A8"/>
    <w:rsid w:val="00ED67EE"/>
    <w:rsid w:val="00ED6F63"/>
    <w:rsid w:val="00ED6FCC"/>
    <w:rsid w:val="00ED751F"/>
    <w:rsid w:val="00ED78E5"/>
    <w:rsid w:val="00ED7932"/>
    <w:rsid w:val="00EE008D"/>
    <w:rsid w:val="00EE0AD8"/>
    <w:rsid w:val="00EE0DB2"/>
    <w:rsid w:val="00EE134D"/>
    <w:rsid w:val="00EE1DDB"/>
    <w:rsid w:val="00EE1F71"/>
    <w:rsid w:val="00EE20C9"/>
    <w:rsid w:val="00EE22FF"/>
    <w:rsid w:val="00EE27AA"/>
    <w:rsid w:val="00EE339E"/>
    <w:rsid w:val="00EE3924"/>
    <w:rsid w:val="00EE3C6A"/>
    <w:rsid w:val="00EE3FD1"/>
    <w:rsid w:val="00EE4322"/>
    <w:rsid w:val="00EE4E22"/>
    <w:rsid w:val="00EE54A6"/>
    <w:rsid w:val="00EE5696"/>
    <w:rsid w:val="00EE60DC"/>
    <w:rsid w:val="00EE6934"/>
    <w:rsid w:val="00EE6A19"/>
    <w:rsid w:val="00EE6B62"/>
    <w:rsid w:val="00EE6FF1"/>
    <w:rsid w:val="00EE77C7"/>
    <w:rsid w:val="00EE7A2C"/>
    <w:rsid w:val="00EF03DE"/>
    <w:rsid w:val="00EF097C"/>
    <w:rsid w:val="00EF245F"/>
    <w:rsid w:val="00EF249A"/>
    <w:rsid w:val="00EF3524"/>
    <w:rsid w:val="00EF3592"/>
    <w:rsid w:val="00EF3C6B"/>
    <w:rsid w:val="00EF3CC6"/>
    <w:rsid w:val="00EF4890"/>
    <w:rsid w:val="00EF499C"/>
    <w:rsid w:val="00EF5137"/>
    <w:rsid w:val="00EF57B2"/>
    <w:rsid w:val="00EF5C56"/>
    <w:rsid w:val="00EF6321"/>
    <w:rsid w:val="00EF6FDA"/>
    <w:rsid w:val="00EF7181"/>
    <w:rsid w:val="00EF71E2"/>
    <w:rsid w:val="00EF73BA"/>
    <w:rsid w:val="00EF7E52"/>
    <w:rsid w:val="00F006EE"/>
    <w:rsid w:val="00F00808"/>
    <w:rsid w:val="00F00908"/>
    <w:rsid w:val="00F01448"/>
    <w:rsid w:val="00F01D29"/>
    <w:rsid w:val="00F01E8C"/>
    <w:rsid w:val="00F02576"/>
    <w:rsid w:val="00F026D5"/>
    <w:rsid w:val="00F02ADF"/>
    <w:rsid w:val="00F0301B"/>
    <w:rsid w:val="00F036E3"/>
    <w:rsid w:val="00F03F92"/>
    <w:rsid w:val="00F04058"/>
    <w:rsid w:val="00F0411E"/>
    <w:rsid w:val="00F0412F"/>
    <w:rsid w:val="00F0475E"/>
    <w:rsid w:val="00F04799"/>
    <w:rsid w:val="00F0491F"/>
    <w:rsid w:val="00F04B25"/>
    <w:rsid w:val="00F04B4C"/>
    <w:rsid w:val="00F04ED5"/>
    <w:rsid w:val="00F057FE"/>
    <w:rsid w:val="00F05DE5"/>
    <w:rsid w:val="00F0614A"/>
    <w:rsid w:val="00F06236"/>
    <w:rsid w:val="00F063FF"/>
    <w:rsid w:val="00F0749B"/>
    <w:rsid w:val="00F07DD3"/>
    <w:rsid w:val="00F10246"/>
    <w:rsid w:val="00F108AC"/>
    <w:rsid w:val="00F10DF0"/>
    <w:rsid w:val="00F10E21"/>
    <w:rsid w:val="00F11423"/>
    <w:rsid w:val="00F118F9"/>
    <w:rsid w:val="00F12359"/>
    <w:rsid w:val="00F130B9"/>
    <w:rsid w:val="00F1363A"/>
    <w:rsid w:val="00F138CC"/>
    <w:rsid w:val="00F13BC3"/>
    <w:rsid w:val="00F13D9F"/>
    <w:rsid w:val="00F15225"/>
    <w:rsid w:val="00F154AC"/>
    <w:rsid w:val="00F159A7"/>
    <w:rsid w:val="00F15BEF"/>
    <w:rsid w:val="00F16C35"/>
    <w:rsid w:val="00F170FF"/>
    <w:rsid w:val="00F17C43"/>
    <w:rsid w:val="00F17C4C"/>
    <w:rsid w:val="00F20561"/>
    <w:rsid w:val="00F208C5"/>
    <w:rsid w:val="00F214FE"/>
    <w:rsid w:val="00F21AE8"/>
    <w:rsid w:val="00F21C5F"/>
    <w:rsid w:val="00F21C85"/>
    <w:rsid w:val="00F22184"/>
    <w:rsid w:val="00F227B6"/>
    <w:rsid w:val="00F228FE"/>
    <w:rsid w:val="00F22A2F"/>
    <w:rsid w:val="00F232AB"/>
    <w:rsid w:val="00F24362"/>
    <w:rsid w:val="00F24501"/>
    <w:rsid w:val="00F24A60"/>
    <w:rsid w:val="00F24E2A"/>
    <w:rsid w:val="00F25654"/>
    <w:rsid w:val="00F25F63"/>
    <w:rsid w:val="00F260EE"/>
    <w:rsid w:val="00F2649B"/>
    <w:rsid w:val="00F268D6"/>
    <w:rsid w:val="00F26C3F"/>
    <w:rsid w:val="00F2701F"/>
    <w:rsid w:val="00F2702F"/>
    <w:rsid w:val="00F2751B"/>
    <w:rsid w:val="00F2792A"/>
    <w:rsid w:val="00F27AD9"/>
    <w:rsid w:val="00F27F42"/>
    <w:rsid w:val="00F302EE"/>
    <w:rsid w:val="00F30B5A"/>
    <w:rsid w:val="00F31021"/>
    <w:rsid w:val="00F3160C"/>
    <w:rsid w:val="00F318A3"/>
    <w:rsid w:val="00F31CF4"/>
    <w:rsid w:val="00F32271"/>
    <w:rsid w:val="00F3278D"/>
    <w:rsid w:val="00F32AFA"/>
    <w:rsid w:val="00F33F5C"/>
    <w:rsid w:val="00F34249"/>
    <w:rsid w:val="00F34507"/>
    <w:rsid w:val="00F3470B"/>
    <w:rsid w:val="00F34A90"/>
    <w:rsid w:val="00F34C44"/>
    <w:rsid w:val="00F34CAD"/>
    <w:rsid w:val="00F3508F"/>
    <w:rsid w:val="00F36E92"/>
    <w:rsid w:val="00F36FEC"/>
    <w:rsid w:val="00F37932"/>
    <w:rsid w:val="00F37D86"/>
    <w:rsid w:val="00F40248"/>
    <w:rsid w:val="00F40885"/>
    <w:rsid w:val="00F408A1"/>
    <w:rsid w:val="00F40B9E"/>
    <w:rsid w:val="00F40CF3"/>
    <w:rsid w:val="00F40D37"/>
    <w:rsid w:val="00F40FEC"/>
    <w:rsid w:val="00F411E5"/>
    <w:rsid w:val="00F41ADD"/>
    <w:rsid w:val="00F41F94"/>
    <w:rsid w:val="00F423FD"/>
    <w:rsid w:val="00F425C6"/>
    <w:rsid w:val="00F42996"/>
    <w:rsid w:val="00F42E02"/>
    <w:rsid w:val="00F42E8A"/>
    <w:rsid w:val="00F4316B"/>
    <w:rsid w:val="00F433F6"/>
    <w:rsid w:val="00F43825"/>
    <w:rsid w:val="00F44C65"/>
    <w:rsid w:val="00F44E0D"/>
    <w:rsid w:val="00F44E9F"/>
    <w:rsid w:val="00F45115"/>
    <w:rsid w:val="00F4518C"/>
    <w:rsid w:val="00F4531E"/>
    <w:rsid w:val="00F4543F"/>
    <w:rsid w:val="00F45698"/>
    <w:rsid w:val="00F45BEE"/>
    <w:rsid w:val="00F46694"/>
    <w:rsid w:val="00F467F4"/>
    <w:rsid w:val="00F47022"/>
    <w:rsid w:val="00F47319"/>
    <w:rsid w:val="00F47556"/>
    <w:rsid w:val="00F47595"/>
    <w:rsid w:val="00F47BC4"/>
    <w:rsid w:val="00F47F39"/>
    <w:rsid w:val="00F50623"/>
    <w:rsid w:val="00F507FD"/>
    <w:rsid w:val="00F5134E"/>
    <w:rsid w:val="00F51580"/>
    <w:rsid w:val="00F51C61"/>
    <w:rsid w:val="00F521A5"/>
    <w:rsid w:val="00F52267"/>
    <w:rsid w:val="00F5240D"/>
    <w:rsid w:val="00F52F4A"/>
    <w:rsid w:val="00F53913"/>
    <w:rsid w:val="00F53A12"/>
    <w:rsid w:val="00F53EFD"/>
    <w:rsid w:val="00F542F0"/>
    <w:rsid w:val="00F543E8"/>
    <w:rsid w:val="00F544FD"/>
    <w:rsid w:val="00F54CD1"/>
    <w:rsid w:val="00F5548B"/>
    <w:rsid w:val="00F55C79"/>
    <w:rsid w:val="00F560B4"/>
    <w:rsid w:val="00F568CB"/>
    <w:rsid w:val="00F56E8E"/>
    <w:rsid w:val="00F5722B"/>
    <w:rsid w:val="00F57610"/>
    <w:rsid w:val="00F602BD"/>
    <w:rsid w:val="00F60BD6"/>
    <w:rsid w:val="00F60E0D"/>
    <w:rsid w:val="00F60EE2"/>
    <w:rsid w:val="00F6123A"/>
    <w:rsid w:val="00F61EFB"/>
    <w:rsid w:val="00F628AF"/>
    <w:rsid w:val="00F62C01"/>
    <w:rsid w:val="00F6402D"/>
    <w:rsid w:val="00F641F9"/>
    <w:rsid w:val="00F643A0"/>
    <w:rsid w:val="00F649CA"/>
    <w:rsid w:val="00F64A58"/>
    <w:rsid w:val="00F64AB1"/>
    <w:rsid w:val="00F64E57"/>
    <w:rsid w:val="00F6593E"/>
    <w:rsid w:val="00F65D67"/>
    <w:rsid w:val="00F66B21"/>
    <w:rsid w:val="00F6712D"/>
    <w:rsid w:val="00F67301"/>
    <w:rsid w:val="00F679D7"/>
    <w:rsid w:val="00F679DC"/>
    <w:rsid w:val="00F67C79"/>
    <w:rsid w:val="00F67F79"/>
    <w:rsid w:val="00F7024B"/>
    <w:rsid w:val="00F70655"/>
    <w:rsid w:val="00F707B2"/>
    <w:rsid w:val="00F70BC1"/>
    <w:rsid w:val="00F70CBE"/>
    <w:rsid w:val="00F71842"/>
    <w:rsid w:val="00F719B4"/>
    <w:rsid w:val="00F71ABD"/>
    <w:rsid w:val="00F72210"/>
    <w:rsid w:val="00F72241"/>
    <w:rsid w:val="00F72C35"/>
    <w:rsid w:val="00F73073"/>
    <w:rsid w:val="00F7375E"/>
    <w:rsid w:val="00F73B20"/>
    <w:rsid w:val="00F742F1"/>
    <w:rsid w:val="00F74AAF"/>
    <w:rsid w:val="00F75076"/>
    <w:rsid w:val="00F753BF"/>
    <w:rsid w:val="00F757AE"/>
    <w:rsid w:val="00F758BD"/>
    <w:rsid w:val="00F75CF6"/>
    <w:rsid w:val="00F75E1F"/>
    <w:rsid w:val="00F76AEE"/>
    <w:rsid w:val="00F76FFA"/>
    <w:rsid w:val="00F772F8"/>
    <w:rsid w:val="00F7731E"/>
    <w:rsid w:val="00F77CCB"/>
    <w:rsid w:val="00F77F41"/>
    <w:rsid w:val="00F800C9"/>
    <w:rsid w:val="00F80306"/>
    <w:rsid w:val="00F80633"/>
    <w:rsid w:val="00F80DD7"/>
    <w:rsid w:val="00F80E88"/>
    <w:rsid w:val="00F81741"/>
    <w:rsid w:val="00F819A7"/>
    <w:rsid w:val="00F81D68"/>
    <w:rsid w:val="00F821FF"/>
    <w:rsid w:val="00F8285D"/>
    <w:rsid w:val="00F82DA5"/>
    <w:rsid w:val="00F83129"/>
    <w:rsid w:val="00F8326F"/>
    <w:rsid w:val="00F835C4"/>
    <w:rsid w:val="00F83757"/>
    <w:rsid w:val="00F83A9A"/>
    <w:rsid w:val="00F83FEE"/>
    <w:rsid w:val="00F84DF3"/>
    <w:rsid w:val="00F84EFB"/>
    <w:rsid w:val="00F86404"/>
    <w:rsid w:val="00F86B74"/>
    <w:rsid w:val="00F86BF5"/>
    <w:rsid w:val="00F8720E"/>
    <w:rsid w:val="00F87A7C"/>
    <w:rsid w:val="00F87E0B"/>
    <w:rsid w:val="00F90638"/>
    <w:rsid w:val="00F90B83"/>
    <w:rsid w:val="00F90ED9"/>
    <w:rsid w:val="00F910E6"/>
    <w:rsid w:val="00F910EB"/>
    <w:rsid w:val="00F91563"/>
    <w:rsid w:val="00F917A3"/>
    <w:rsid w:val="00F917AB"/>
    <w:rsid w:val="00F91F99"/>
    <w:rsid w:val="00F91FF2"/>
    <w:rsid w:val="00F920F7"/>
    <w:rsid w:val="00F9218A"/>
    <w:rsid w:val="00F9232F"/>
    <w:rsid w:val="00F92423"/>
    <w:rsid w:val="00F92AA4"/>
    <w:rsid w:val="00F92DD0"/>
    <w:rsid w:val="00F9322C"/>
    <w:rsid w:val="00F932EF"/>
    <w:rsid w:val="00F93897"/>
    <w:rsid w:val="00F93BDA"/>
    <w:rsid w:val="00F940E4"/>
    <w:rsid w:val="00F94E1B"/>
    <w:rsid w:val="00F94FF3"/>
    <w:rsid w:val="00F951F7"/>
    <w:rsid w:val="00F95509"/>
    <w:rsid w:val="00F958DD"/>
    <w:rsid w:val="00F96911"/>
    <w:rsid w:val="00F969F2"/>
    <w:rsid w:val="00F96EEC"/>
    <w:rsid w:val="00F9712B"/>
    <w:rsid w:val="00F9728B"/>
    <w:rsid w:val="00F97726"/>
    <w:rsid w:val="00F97CC9"/>
    <w:rsid w:val="00FA0A78"/>
    <w:rsid w:val="00FA0D10"/>
    <w:rsid w:val="00FA10BD"/>
    <w:rsid w:val="00FA131B"/>
    <w:rsid w:val="00FA14C8"/>
    <w:rsid w:val="00FA188B"/>
    <w:rsid w:val="00FA2448"/>
    <w:rsid w:val="00FA24A1"/>
    <w:rsid w:val="00FA26E4"/>
    <w:rsid w:val="00FA2ECA"/>
    <w:rsid w:val="00FA3869"/>
    <w:rsid w:val="00FA41D4"/>
    <w:rsid w:val="00FA4E32"/>
    <w:rsid w:val="00FA525B"/>
    <w:rsid w:val="00FA591A"/>
    <w:rsid w:val="00FA5ADE"/>
    <w:rsid w:val="00FA5BB1"/>
    <w:rsid w:val="00FA6130"/>
    <w:rsid w:val="00FA63C8"/>
    <w:rsid w:val="00FA6B1D"/>
    <w:rsid w:val="00FA6C92"/>
    <w:rsid w:val="00FA7807"/>
    <w:rsid w:val="00FA7ABA"/>
    <w:rsid w:val="00FA7DE8"/>
    <w:rsid w:val="00FB01A6"/>
    <w:rsid w:val="00FB03EB"/>
    <w:rsid w:val="00FB0810"/>
    <w:rsid w:val="00FB087D"/>
    <w:rsid w:val="00FB0C70"/>
    <w:rsid w:val="00FB0E40"/>
    <w:rsid w:val="00FB101B"/>
    <w:rsid w:val="00FB1516"/>
    <w:rsid w:val="00FB1682"/>
    <w:rsid w:val="00FB1A2B"/>
    <w:rsid w:val="00FB1D72"/>
    <w:rsid w:val="00FB1D91"/>
    <w:rsid w:val="00FB26A7"/>
    <w:rsid w:val="00FB2804"/>
    <w:rsid w:val="00FB2B99"/>
    <w:rsid w:val="00FB3780"/>
    <w:rsid w:val="00FB3A99"/>
    <w:rsid w:val="00FB3F5B"/>
    <w:rsid w:val="00FB44EB"/>
    <w:rsid w:val="00FB4BB4"/>
    <w:rsid w:val="00FB4C2B"/>
    <w:rsid w:val="00FB4ED9"/>
    <w:rsid w:val="00FB520E"/>
    <w:rsid w:val="00FB5280"/>
    <w:rsid w:val="00FB577F"/>
    <w:rsid w:val="00FB6BAA"/>
    <w:rsid w:val="00FB6C3B"/>
    <w:rsid w:val="00FB6C54"/>
    <w:rsid w:val="00FB6DC1"/>
    <w:rsid w:val="00FB6E85"/>
    <w:rsid w:val="00FB75D7"/>
    <w:rsid w:val="00FB79F6"/>
    <w:rsid w:val="00FB7C26"/>
    <w:rsid w:val="00FB7E2B"/>
    <w:rsid w:val="00FC005C"/>
    <w:rsid w:val="00FC0CDC"/>
    <w:rsid w:val="00FC10DD"/>
    <w:rsid w:val="00FC125C"/>
    <w:rsid w:val="00FC1378"/>
    <w:rsid w:val="00FC1652"/>
    <w:rsid w:val="00FC1835"/>
    <w:rsid w:val="00FC1B17"/>
    <w:rsid w:val="00FC1DB8"/>
    <w:rsid w:val="00FC225D"/>
    <w:rsid w:val="00FC2537"/>
    <w:rsid w:val="00FC2661"/>
    <w:rsid w:val="00FC298D"/>
    <w:rsid w:val="00FC2C87"/>
    <w:rsid w:val="00FC34E2"/>
    <w:rsid w:val="00FC388E"/>
    <w:rsid w:val="00FC40E6"/>
    <w:rsid w:val="00FC44EB"/>
    <w:rsid w:val="00FC48FD"/>
    <w:rsid w:val="00FC4A56"/>
    <w:rsid w:val="00FC4C7E"/>
    <w:rsid w:val="00FC562D"/>
    <w:rsid w:val="00FC5D56"/>
    <w:rsid w:val="00FC6750"/>
    <w:rsid w:val="00FC6B57"/>
    <w:rsid w:val="00FC6F1F"/>
    <w:rsid w:val="00FC7C40"/>
    <w:rsid w:val="00FD026E"/>
    <w:rsid w:val="00FD0E7B"/>
    <w:rsid w:val="00FD0EB0"/>
    <w:rsid w:val="00FD129C"/>
    <w:rsid w:val="00FD13CA"/>
    <w:rsid w:val="00FD1945"/>
    <w:rsid w:val="00FD1DB5"/>
    <w:rsid w:val="00FD2639"/>
    <w:rsid w:val="00FD358F"/>
    <w:rsid w:val="00FD3845"/>
    <w:rsid w:val="00FD3885"/>
    <w:rsid w:val="00FD3958"/>
    <w:rsid w:val="00FD3B78"/>
    <w:rsid w:val="00FD41B5"/>
    <w:rsid w:val="00FD4CDD"/>
    <w:rsid w:val="00FD525F"/>
    <w:rsid w:val="00FD563E"/>
    <w:rsid w:val="00FD5721"/>
    <w:rsid w:val="00FD573A"/>
    <w:rsid w:val="00FD5B29"/>
    <w:rsid w:val="00FD5F65"/>
    <w:rsid w:val="00FD6417"/>
    <w:rsid w:val="00FD703A"/>
    <w:rsid w:val="00FD74C9"/>
    <w:rsid w:val="00FD7509"/>
    <w:rsid w:val="00FE09AF"/>
    <w:rsid w:val="00FE0E5F"/>
    <w:rsid w:val="00FE1791"/>
    <w:rsid w:val="00FE18F5"/>
    <w:rsid w:val="00FE2230"/>
    <w:rsid w:val="00FE287C"/>
    <w:rsid w:val="00FE29EE"/>
    <w:rsid w:val="00FE2C43"/>
    <w:rsid w:val="00FE2F93"/>
    <w:rsid w:val="00FE35B8"/>
    <w:rsid w:val="00FE52A7"/>
    <w:rsid w:val="00FE54CB"/>
    <w:rsid w:val="00FE57ED"/>
    <w:rsid w:val="00FE69F4"/>
    <w:rsid w:val="00FE74D6"/>
    <w:rsid w:val="00FF03FA"/>
    <w:rsid w:val="00FF0B58"/>
    <w:rsid w:val="00FF0BCF"/>
    <w:rsid w:val="00FF13F5"/>
    <w:rsid w:val="00FF1762"/>
    <w:rsid w:val="00FF1817"/>
    <w:rsid w:val="00FF1B4F"/>
    <w:rsid w:val="00FF1FC0"/>
    <w:rsid w:val="00FF298F"/>
    <w:rsid w:val="00FF2FC5"/>
    <w:rsid w:val="00FF343C"/>
    <w:rsid w:val="00FF4AD1"/>
    <w:rsid w:val="00FF552D"/>
    <w:rsid w:val="00FF6ABE"/>
    <w:rsid w:val="00FF7454"/>
    <w:rsid w:val="00FF750C"/>
    <w:rsid w:val="39C803CE"/>
    <w:rsid w:val="3BE80106"/>
    <w:rsid w:val="44DAC3A6"/>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EE7BD7"/>
  <w15:docId w15:val="{94D61248-5940-4B7C-A571-CE4E4EF0C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909"/>
  </w:style>
  <w:style w:type="paragraph" w:styleId="Ttulo1">
    <w:name w:val="heading 1"/>
    <w:basedOn w:val="Normal"/>
    <w:next w:val="Normal"/>
    <w:link w:val="Ttulo1Car"/>
    <w:uiPriority w:val="9"/>
    <w:qFormat/>
    <w:rsid w:val="009420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4201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0"/>
    <w:tblPr>
      <w:tblCellMar>
        <w:top w:w="0" w:type="dxa"/>
        <w:left w:w="0" w:type="dxa"/>
        <w:bottom w:w="0" w:type="dxa"/>
        <w:right w:w="0" w:type="dxa"/>
      </w:tblCellMar>
    </w:tblPr>
  </w:style>
  <w:style w:type="paragraph" w:styleId="Piedepgina">
    <w:name w:val="footer"/>
    <w:basedOn w:val="Normal"/>
    <w:link w:val="PiedepginaCar"/>
    <w:uiPriority w:val="99"/>
    <w:unhideWhenUsed/>
    <w:rsid w:val="007004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0424"/>
  </w:style>
  <w:style w:type="paragraph" w:styleId="Encabezado">
    <w:name w:val="header"/>
    <w:basedOn w:val="Normal"/>
    <w:link w:val="EncabezadoCar"/>
    <w:uiPriority w:val="99"/>
    <w:unhideWhenUsed/>
    <w:rsid w:val="007004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00424"/>
  </w:style>
  <w:style w:type="character" w:styleId="Nmerodepgina">
    <w:name w:val="page number"/>
    <w:basedOn w:val="Fuentedeprrafopredeter"/>
    <w:rsid w:val="00700424"/>
  </w:style>
  <w:style w:type="paragraph" w:styleId="Prrafodelista">
    <w:name w:val="List Paragraph"/>
    <w:aliases w:val="CNBV Parrafo1,Párrafo de lista1,Parrafo 1,Lista multicolor - Énfasis 11,Cuadrícula media 1 - Énfasis 21,List Paragraph-Thesis,Listas,Lista vistosa - Énfasis 11,Cita texto,Footnote,List Paragraph2,List Paragraph1,AB List 1,Bullet Points"/>
    <w:basedOn w:val="Normal"/>
    <w:link w:val="PrrafodelistaCar"/>
    <w:uiPriority w:val="34"/>
    <w:qFormat/>
    <w:rsid w:val="00700424"/>
    <w:pPr>
      <w:ind w:left="720"/>
      <w:contextualSpacing/>
    </w:p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FA Fu?notente,Ca1"/>
    <w:basedOn w:val="Normal"/>
    <w:link w:val="TextonotapieCar"/>
    <w:uiPriority w:val="99"/>
    <w:unhideWhenUsed/>
    <w:qFormat/>
    <w:rsid w:val="001A78E1"/>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qFormat/>
    <w:rsid w:val="001A78E1"/>
    <w:rPr>
      <w:sz w:val="20"/>
      <w:szCs w:val="20"/>
    </w:rPr>
  </w:style>
  <w:style w:type="character" w:styleId="Refdenotaalpie">
    <w:name w:val="footnote reference"/>
    <w:aliases w:val="Texto de nota al pie,Footnotes refss,Appel note de bas de page,Footnote number,referencia nota al pie,BVI fnr,f,4_G,16 Point,Superscript 6 Point,Texto nota al pie,Footnote Reference Char3,Footnote Reference Char1 Char,julio,Ref,ftref"/>
    <w:basedOn w:val="Fuentedeprrafopredeter"/>
    <w:link w:val="4GChar"/>
    <w:uiPriority w:val="99"/>
    <w:unhideWhenUsed/>
    <w:qFormat/>
    <w:rsid w:val="001A78E1"/>
    <w:rPr>
      <w:vertAlign w:val="superscript"/>
    </w:rPr>
  </w:style>
  <w:style w:type="paragraph" w:styleId="Textodeglobo">
    <w:name w:val="Balloon Text"/>
    <w:basedOn w:val="Normal"/>
    <w:link w:val="TextodegloboCar"/>
    <w:uiPriority w:val="99"/>
    <w:semiHidden/>
    <w:unhideWhenUsed/>
    <w:rsid w:val="0032397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2397D"/>
    <w:rPr>
      <w:rFonts w:ascii="Segoe UI" w:hAnsi="Segoe UI" w:cs="Segoe UI"/>
      <w:sz w:val="18"/>
      <w:szCs w:val="18"/>
    </w:rPr>
  </w:style>
  <w:style w:type="character" w:customStyle="1" w:styleId="PrrafodelistaCar">
    <w:name w:val="Párrafo de lista Car"/>
    <w:aliases w:val="CNBV Parrafo1 Car,Párrafo de lista1 Car,Parrafo 1 Car,Lista multicolor - Énfasis 11 Car,Cuadrícula media 1 - Énfasis 21 Car,List Paragraph-Thesis Car,Listas Car,Lista vistosa - Énfasis 11 Car,Cita texto Car,Footnote Car"/>
    <w:basedOn w:val="Fuentedeprrafopredeter"/>
    <w:link w:val="Prrafodelista"/>
    <w:uiPriority w:val="34"/>
    <w:qFormat/>
    <w:locked/>
    <w:rsid w:val="00A4203F"/>
  </w:style>
  <w:style w:type="paragraph" w:styleId="Textoindependiente">
    <w:name w:val="Body Text"/>
    <w:basedOn w:val="Normal"/>
    <w:link w:val="TextoindependienteCar"/>
    <w:uiPriority w:val="99"/>
    <w:unhideWhenUsed/>
    <w:rsid w:val="00A4203F"/>
    <w:pPr>
      <w:spacing w:after="120" w:line="240" w:lineRule="auto"/>
    </w:pPr>
    <w:rPr>
      <w:rFonts w:ascii="Arial" w:eastAsia="Times New Roman" w:hAnsi="Arial" w:cs="Times New Roman"/>
      <w:sz w:val="28"/>
      <w:szCs w:val="28"/>
    </w:rPr>
  </w:style>
  <w:style w:type="character" w:customStyle="1" w:styleId="TextoindependienteCar">
    <w:name w:val="Texto independiente Car"/>
    <w:basedOn w:val="Fuentedeprrafopredeter"/>
    <w:link w:val="Textoindependiente"/>
    <w:uiPriority w:val="99"/>
    <w:rsid w:val="00A4203F"/>
    <w:rPr>
      <w:rFonts w:ascii="Arial" w:eastAsia="Times New Roman" w:hAnsi="Arial" w:cs="Times New Roman"/>
      <w:sz w:val="28"/>
      <w:szCs w:val="28"/>
      <w:lang w:eastAsia="es-MX"/>
    </w:rPr>
  </w:style>
  <w:style w:type="paragraph" w:customStyle="1" w:styleId="Default">
    <w:name w:val="Default"/>
    <w:qFormat/>
    <w:rsid w:val="00A4203F"/>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BC48DF"/>
    <w:rPr>
      <w:color w:val="0563C1" w:themeColor="hyperlink"/>
      <w:u w:val="single"/>
    </w:rPr>
  </w:style>
  <w:style w:type="paragraph" w:styleId="Sangradetextonormal">
    <w:name w:val="Body Text Indent"/>
    <w:basedOn w:val="Normal"/>
    <w:link w:val="SangradetextonormalCar"/>
    <w:uiPriority w:val="99"/>
    <w:unhideWhenUsed/>
    <w:rsid w:val="00C4304D"/>
    <w:pPr>
      <w:spacing w:after="120"/>
      <w:ind w:left="283"/>
    </w:pPr>
  </w:style>
  <w:style w:type="character" w:customStyle="1" w:styleId="SangradetextonormalCar">
    <w:name w:val="Sangría de texto normal Car"/>
    <w:basedOn w:val="Fuentedeprrafopredeter"/>
    <w:link w:val="Sangradetextonormal"/>
    <w:uiPriority w:val="99"/>
    <w:rsid w:val="00C4304D"/>
  </w:style>
  <w:style w:type="table" w:styleId="Tablaconcuadrcula">
    <w:name w:val="Table Grid"/>
    <w:basedOn w:val="Tablanormal"/>
    <w:uiPriority w:val="39"/>
    <w:rsid w:val="00C4304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ar1,Normal (Web) Car Car,Normal (Web) Car Car Car Car Car Car,Normal (Web) Car1 Car Car,Normal (Web) Car Car Car Car Car Car Car Car Car Car,Normal (Web) Car Car Car Car,Car Car Car Car,Car Car Car, Car Car Car,Car C,C,Car Car"/>
    <w:basedOn w:val="Normal"/>
    <w:link w:val="NormalWebCar"/>
    <w:uiPriority w:val="99"/>
    <w:unhideWhenUsed/>
    <w:qFormat/>
    <w:rsid w:val="00664B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ar">
    <w:name w:val="Normal (Web) Car"/>
    <w:aliases w:val="Normal (Web) Car1 Car,Normal (Web) Car Car Car,Normal (Web) Car Car Car Car Car Car Car,Normal (Web) Car1 Car Car Car,Normal (Web) Car Car Car Car Car Car Car Car Car Car Car,Normal (Web) Car Car Car Car Car,Car Car Car Car Car,C Car"/>
    <w:link w:val="NormalWeb"/>
    <w:uiPriority w:val="99"/>
    <w:qFormat/>
    <w:locked/>
    <w:rsid w:val="00664B64"/>
    <w:rPr>
      <w:rFonts w:ascii="Times New Roman" w:eastAsia="Times New Roman" w:hAnsi="Times New Roman" w:cs="Times New Roman"/>
      <w:sz w:val="24"/>
      <w:szCs w:val="24"/>
      <w:lang w:eastAsia="es-MX"/>
    </w:rPr>
  </w:style>
  <w:style w:type="paragraph" w:styleId="Sinespaciado">
    <w:name w:val="No Spacing"/>
    <w:aliases w:val="RESOLUTIVOS"/>
    <w:link w:val="SinespaciadoCar"/>
    <w:uiPriority w:val="1"/>
    <w:qFormat/>
    <w:rsid w:val="000231E7"/>
    <w:pPr>
      <w:spacing w:after="0" w:line="360" w:lineRule="auto"/>
      <w:jc w:val="both"/>
    </w:pPr>
    <w:rPr>
      <w:rFonts w:ascii="Arial" w:hAnsi="Arial" w:cs="Arial"/>
      <w:sz w:val="28"/>
      <w:szCs w:val="28"/>
    </w:rPr>
  </w:style>
  <w:style w:type="character" w:customStyle="1" w:styleId="SinespaciadoCar">
    <w:name w:val="Sin espaciado Car"/>
    <w:aliases w:val="RESOLUTIVOS Car"/>
    <w:basedOn w:val="Fuentedeprrafopredeter"/>
    <w:link w:val="Sinespaciado"/>
    <w:uiPriority w:val="1"/>
    <w:qFormat/>
    <w:rsid w:val="00347A99"/>
    <w:rPr>
      <w:rFonts w:ascii="Arial" w:eastAsia="Calibri" w:hAnsi="Arial" w:cs="Arial"/>
      <w:sz w:val="28"/>
      <w:szCs w:val="28"/>
    </w:rPr>
  </w:style>
  <w:style w:type="character" w:customStyle="1" w:styleId="CarCar1Car">
    <w:name w:val="Car Car1 Car"/>
    <w:aliases w:val="Normal (Web) Car1 Car Car Car Car,Normal (Web) Car Car Car Car Car Car Car Car Car Car Car Car,Car Car Car Car1 Car,Car Car Car Car Car Car Car"/>
    <w:uiPriority w:val="99"/>
    <w:locked/>
    <w:rsid w:val="00C60393"/>
    <w:rPr>
      <w:rFonts w:ascii="Times New Roman" w:eastAsia="Times New Roman" w:hAnsi="Times New Roman" w:cs="Times New Roman"/>
      <w:lang w:val="es-MX"/>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C0D40"/>
    <w:pPr>
      <w:spacing w:line="256" w:lineRule="auto"/>
      <w:jc w:val="both"/>
    </w:pPr>
    <w:rPr>
      <w:vertAlign w:val="superscript"/>
    </w:rPr>
  </w:style>
  <w:style w:type="paragraph" w:customStyle="1" w:styleId="Normal0">
    <w:name w:val="[Normal]"/>
    <w:link w:val="NormalCar"/>
    <w:rsid w:val="00894186"/>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customStyle="1" w:styleId="NormalCar">
    <w:name w:val="[Normal] Car"/>
    <w:link w:val="Normal0"/>
    <w:rsid w:val="00894186"/>
    <w:rPr>
      <w:rFonts w:ascii="Arial" w:eastAsia="Times New Roman" w:hAnsi="Arial" w:cs="Arial"/>
      <w:sz w:val="24"/>
      <w:szCs w:val="24"/>
      <w:lang w:val="es-ES" w:eastAsia="es-ES"/>
    </w:rPr>
  </w:style>
  <w:style w:type="character" w:customStyle="1" w:styleId="Ttulo2Car">
    <w:name w:val="Título 2 Car"/>
    <w:basedOn w:val="Fuentedeprrafopredeter"/>
    <w:link w:val="Ttulo2"/>
    <w:uiPriority w:val="9"/>
    <w:rsid w:val="0094201C"/>
    <w:rPr>
      <w:rFonts w:asciiTheme="majorHAnsi" w:eastAsiaTheme="majorEastAsia" w:hAnsiTheme="majorHAnsi" w:cstheme="majorBidi"/>
      <w:color w:val="2E74B5" w:themeColor="accent1" w:themeShade="BF"/>
      <w:sz w:val="26"/>
      <w:szCs w:val="26"/>
    </w:rPr>
  </w:style>
  <w:style w:type="character" w:customStyle="1" w:styleId="Ttulo1Car">
    <w:name w:val="Título 1 Car"/>
    <w:basedOn w:val="Fuentedeprrafopredeter"/>
    <w:link w:val="Ttulo1"/>
    <w:uiPriority w:val="9"/>
    <w:rsid w:val="0094201C"/>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94201C"/>
    <w:pPr>
      <w:outlineLvl w:val="9"/>
    </w:pPr>
  </w:style>
  <w:style w:type="paragraph" w:styleId="TDC2">
    <w:name w:val="toc 2"/>
    <w:basedOn w:val="Normal"/>
    <w:next w:val="Normal"/>
    <w:autoRedefine/>
    <w:uiPriority w:val="39"/>
    <w:unhideWhenUsed/>
    <w:rsid w:val="00CF264E"/>
    <w:pPr>
      <w:tabs>
        <w:tab w:val="right" w:leader="dot" w:pos="7513"/>
      </w:tabs>
      <w:spacing w:before="120" w:after="120" w:line="240" w:lineRule="auto"/>
      <w:ind w:left="567" w:right="283"/>
      <w:jc w:val="both"/>
    </w:pPr>
    <w:rPr>
      <w:rFonts w:ascii="Arial" w:hAnsi="Arial" w:cs="Arial"/>
      <w:b/>
      <w:bCs/>
      <w:noProof/>
      <w:sz w:val="20"/>
      <w:szCs w:val="20"/>
    </w:rPr>
  </w:style>
  <w:style w:type="paragraph" w:styleId="TDC1">
    <w:name w:val="toc 1"/>
    <w:basedOn w:val="Normal"/>
    <w:next w:val="Normal"/>
    <w:autoRedefine/>
    <w:uiPriority w:val="39"/>
    <w:unhideWhenUsed/>
    <w:rsid w:val="00F94FF3"/>
    <w:pPr>
      <w:tabs>
        <w:tab w:val="right" w:leader="dot" w:pos="7696"/>
      </w:tabs>
      <w:spacing w:before="120" w:after="120" w:line="240" w:lineRule="auto"/>
      <w:ind w:left="567"/>
      <w:jc w:val="both"/>
    </w:pPr>
    <w:rPr>
      <w:rFonts w:ascii="Arial Narrow" w:eastAsiaTheme="minorEastAsia" w:hAnsi="Arial Narrow" w:cs="Arial"/>
      <w:b/>
      <w:bCs/>
      <w:noProof/>
      <w:sz w:val="20"/>
      <w:szCs w:val="20"/>
      <w:lang w:val="es-ES_tradnl"/>
    </w:rPr>
  </w:style>
  <w:style w:type="paragraph" w:styleId="TDC3">
    <w:name w:val="toc 3"/>
    <w:basedOn w:val="Normal"/>
    <w:next w:val="Normal"/>
    <w:autoRedefine/>
    <w:uiPriority w:val="39"/>
    <w:unhideWhenUsed/>
    <w:rsid w:val="001354F6"/>
    <w:pPr>
      <w:spacing w:after="100"/>
      <w:ind w:left="446"/>
      <w:jc w:val="center"/>
    </w:pPr>
    <w:rPr>
      <w:rFonts w:ascii="Arial" w:eastAsiaTheme="minorEastAsia" w:hAnsi="Arial" w:cs="Arial"/>
      <w:b/>
      <w:bCs/>
    </w:rPr>
  </w:style>
  <w:style w:type="character" w:styleId="Refdecomentario">
    <w:name w:val="annotation reference"/>
    <w:basedOn w:val="Fuentedeprrafopredeter"/>
    <w:uiPriority w:val="99"/>
    <w:semiHidden/>
    <w:unhideWhenUsed/>
    <w:rsid w:val="001E6A2F"/>
    <w:rPr>
      <w:sz w:val="16"/>
      <w:szCs w:val="16"/>
    </w:rPr>
  </w:style>
  <w:style w:type="paragraph" w:styleId="Textocomentario">
    <w:name w:val="annotation text"/>
    <w:basedOn w:val="Normal"/>
    <w:link w:val="TextocomentarioCar"/>
    <w:uiPriority w:val="99"/>
    <w:unhideWhenUsed/>
    <w:rsid w:val="001E6A2F"/>
    <w:pPr>
      <w:spacing w:line="240" w:lineRule="auto"/>
    </w:pPr>
    <w:rPr>
      <w:sz w:val="20"/>
      <w:szCs w:val="20"/>
    </w:rPr>
  </w:style>
  <w:style w:type="character" w:customStyle="1" w:styleId="TextocomentarioCar">
    <w:name w:val="Texto comentario Car"/>
    <w:basedOn w:val="Fuentedeprrafopredeter"/>
    <w:link w:val="Textocomentario"/>
    <w:uiPriority w:val="99"/>
    <w:rsid w:val="001E6A2F"/>
    <w:rPr>
      <w:sz w:val="20"/>
      <w:szCs w:val="20"/>
    </w:rPr>
  </w:style>
  <w:style w:type="paragraph" w:styleId="Asuntodelcomentario">
    <w:name w:val="annotation subject"/>
    <w:basedOn w:val="Textocomentario"/>
    <w:next w:val="Textocomentario"/>
    <w:link w:val="AsuntodelcomentarioCar"/>
    <w:uiPriority w:val="99"/>
    <w:semiHidden/>
    <w:unhideWhenUsed/>
    <w:rsid w:val="001E6A2F"/>
    <w:rPr>
      <w:b/>
      <w:bCs/>
    </w:rPr>
  </w:style>
  <w:style w:type="character" w:customStyle="1" w:styleId="AsuntodelcomentarioCar">
    <w:name w:val="Asunto del comentario Car"/>
    <w:basedOn w:val="TextocomentarioCar"/>
    <w:link w:val="Asuntodelcomentario"/>
    <w:uiPriority w:val="99"/>
    <w:semiHidden/>
    <w:rsid w:val="001E6A2F"/>
    <w:rPr>
      <w:b/>
      <w:bCs/>
      <w:sz w:val="20"/>
      <w:szCs w:val="20"/>
    </w:rPr>
  </w:style>
  <w:style w:type="character" w:customStyle="1" w:styleId="corte4fondoCarCar1">
    <w:name w:val="corte4 fondo Car Car1"/>
    <w:link w:val="corte4fondoCar"/>
    <w:locked/>
    <w:rsid w:val="00392946"/>
    <w:rPr>
      <w:sz w:val="30"/>
      <w:lang w:val="es-ES_tradnl"/>
    </w:rPr>
  </w:style>
  <w:style w:type="paragraph" w:customStyle="1" w:styleId="corte4fondoCar">
    <w:name w:val="corte4 fondo Car"/>
    <w:basedOn w:val="Normal"/>
    <w:link w:val="corte4fondoCarCar1"/>
    <w:rsid w:val="00392946"/>
    <w:pPr>
      <w:spacing w:after="0" w:line="360" w:lineRule="auto"/>
      <w:ind w:firstLine="709"/>
      <w:jc w:val="both"/>
    </w:pPr>
    <w:rPr>
      <w:sz w:val="30"/>
      <w:lang w:val="es-ES_tradnl"/>
    </w:rPr>
  </w:style>
  <w:style w:type="character" w:styleId="nfasis">
    <w:name w:val="Emphasis"/>
    <w:basedOn w:val="Fuentedeprrafopredeter"/>
    <w:uiPriority w:val="20"/>
    <w:qFormat/>
    <w:rsid w:val="00DA63C7"/>
    <w:rPr>
      <w:i/>
      <w:iCs/>
    </w:rPr>
  </w:style>
  <w:style w:type="character" w:styleId="Fuerte">
    <w:name w:val="Strong"/>
    <w:basedOn w:val="Fuentedeprrafopredeter"/>
    <w:uiPriority w:val="22"/>
    <w:qFormat/>
    <w:rsid w:val="00DA63C7"/>
    <w:rPr>
      <w:b/>
      <w:bCs/>
    </w:rPr>
  </w:style>
  <w:style w:type="character" w:styleId="Mencinsinresolver">
    <w:name w:val="Unresolved Mention"/>
    <w:basedOn w:val="Fuentedeprrafopredeter"/>
    <w:uiPriority w:val="99"/>
    <w:semiHidden/>
    <w:unhideWhenUsed/>
    <w:rsid w:val="004A29F3"/>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3">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4">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styleId="Tabladelista3">
    <w:name w:val="List Table 3"/>
    <w:basedOn w:val="Tablanormal"/>
    <w:uiPriority w:val="48"/>
    <w:rsid w:val="002F6EC3"/>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concuadrcula4-nfasis1">
    <w:name w:val="Grid Table 4 Accent 1"/>
    <w:basedOn w:val="Tablanormal"/>
    <w:uiPriority w:val="49"/>
    <w:rsid w:val="00B472DE"/>
    <w:pPr>
      <w:spacing w:after="0" w:line="240" w:lineRule="auto"/>
    </w:pPr>
    <w:rPr>
      <w:rFonts w:asciiTheme="minorHAnsi" w:eastAsiaTheme="minorHAnsi" w:hAnsiTheme="minorHAnsi" w:cstheme="minorBidi"/>
      <w:kern w:val="2"/>
      <w:lang w:eastAsia="en-US"/>
      <w14:ligatures w14:val="standardContextua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Prrafonumerado">
    <w:name w:val="Párrafo numerado"/>
    <w:basedOn w:val="Normal"/>
    <w:qFormat/>
    <w:rsid w:val="000B12D7"/>
    <w:pPr>
      <w:numPr>
        <w:numId w:val="19"/>
      </w:numPr>
      <w:spacing w:before="240" w:after="240" w:line="360" w:lineRule="auto"/>
      <w:jc w:val="both"/>
    </w:pPr>
    <w:rPr>
      <w:rFonts w:ascii="Arial" w:eastAsiaTheme="minorHAnsi" w:hAnsi="Arial" w:cs="Arial"/>
      <w:sz w:val="26"/>
      <w:szCs w:val="26"/>
      <w:lang w:eastAsia="en-US"/>
    </w:rPr>
  </w:style>
  <w:style w:type="table" w:styleId="Tablaconcuadrcula4-nfasis5">
    <w:name w:val="Grid Table 4 Accent 5"/>
    <w:basedOn w:val="Tablanormal"/>
    <w:uiPriority w:val="49"/>
    <w:rsid w:val="001C4F9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Hipervnculovisitado">
    <w:name w:val="FollowedHyperlink"/>
    <w:basedOn w:val="Fuentedeprrafopredeter"/>
    <w:uiPriority w:val="99"/>
    <w:semiHidden/>
    <w:unhideWhenUsed/>
    <w:rsid w:val="004D15AA"/>
    <w:rPr>
      <w:color w:val="954F72" w:themeColor="followedHyperlink"/>
      <w:u w:val="single"/>
    </w:rPr>
  </w:style>
  <w:style w:type="paragraph" w:styleId="Lista">
    <w:name w:val="List"/>
    <w:basedOn w:val="Normal"/>
    <w:uiPriority w:val="99"/>
    <w:unhideWhenUsed/>
    <w:rsid w:val="000B4166"/>
    <w:pPr>
      <w:ind w:left="283" w:hanging="283"/>
      <w:contextualSpacing/>
    </w:pPr>
  </w:style>
  <w:style w:type="paragraph" w:styleId="Lista2">
    <w:name w:val="List 2"/>
    <w:basedOn w:val="Normal"/>
    <w:uiPriority w:val="99"/>
    <w:unhideWhenUsed/>
    <w:rsid w:val="000B4166"/>
    <w:pPr>
      <w:ind w:left="566" w:hanging="283"/>
      <w:contextualSpacing/>
    </w:pPr>
  </w:style>
  <w:style w:type="paragraph" w:styleId="Textoindependienteprimerasangra2">
    <w:name w:val="Body Text First Indent 2"/>
    <w:basedOn w:val="Sangradetextonormal"/>
    <w:link w:val="Textoindependienteprimerasangra2Car"/>
    <w:uiPriority w:val="99"/>
    <w:unhideWhenUsed/>
    <w:rsid w:val="000B4166"/>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B4166"/>
  </w:style>
  <w:style w:type="table" w:customStyle="1" w:styleId="TableNormal2">
    <w:name w:val="Table Normal2"/>
    <w:rsid w:val="007820C2"/>
    <w:tblPr>
      <w:tblCellMar>
        <w:top w:w="0" w:type="dxa"/>
        <w:left w:w="0" w:type="dxa"/>
        <w:bottom w:w="0" w:type="dxa"/>
        <w:right w:w="0" w:type="dxa"/>
      </w:tblCellMar>
    </w:tblPr>
  </w:style>
  <w:style w:type="paragraph" w:styleId="Revisin">
    <w:name w:val="Revision"/>
    <w:hidden/>
    <w:uiPriority w:val="99"/>
    <w:semiHidden/>
    <w:rsid w:val="008D57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56215">
      <w:bodyDiv w:val="1"/>
      <w:marLeft w:val="0"/>
      <w:marRight w:val="0"/>
      <w:marTop w:val="0"/>
      <w:marBottom w:val="0"/>
      <w:divBdr>
        <w:top w:val="none" w:sz="0" w:space="0" w:color="auto"/>
        <w:left w:val="none" w:sz="0" w:space="0" w:color="auto"/>
        <w:bottom w:val="none" w:sz="0" w:space="0" w:color="auto"/>
        <w:right w:val="none" w:sz="0" w:space="0" w:color="auto"/>
      </w:divBdr>
      <w:divsChild>
        <w:div w:id="197206567">
          <w:marLeft w:val="0"/>
          <w:marRight w:val="0"/>
          <w:marTop w:val="0"/>
          <w:marBottom w:val="0"/>
          <w:divBdr>
            <w:top w:val="none" w:sz="0" w:space="0" w:color="auto"/>
            <w:left w:val="none" w:sz="0" w:space="0" w:color="auto"/>
            <w:bottom w:val="none" w:sz="0" w:space="0" w:color="auto"/>
            <w:right w:val="none" w:sz="0" w:space="0" w:color="auto"/>
          </w:divBdr>
        </w:div>
        <w:div w:id="277687856">
          <w:marLeft w:val="0"/>
          <w:marRight w:val="0"/>
          <w:marTop w:val="0"/>
          <w:marBottom w:val="0"/>
          <w:divBdr>
            <w:top w:val="none" w:sz="0" w:space="0" w:color="auto"/>
            <w:left w:val="none" w:sz="0" w:space="0" w:color="auto"/>
            <w:bottom w:val="none" w:sz="0" w:space="0" w:color="auto"/>
            <w:right w:val="none" w:sz="0" w:space="0" w:color="auto"/>
          </w:divBdr>
        </w:div>
        <w:div w:id="719790719">
          <w:marLeft w:val="0"/>
          <w:marRight w:val="0"/>
          <w:marTop w:val="0"/>
          <w:marBottom w:val="0"/>
          <w:divBdr>
            <w:top w:val="none" w:sz="0" w:space="0" w:color="auto"/>
            <w:left w:val="none" w:sz="0" w:space="0" w:color="auto"/>
            <w:bottom w:val="none" w:sz="0" w:space="0" w:color="auto"/>
            <w:right w:val="none" w:sz="0" w:space="0" w:color="auto"/>
          </w:divBdr>
        </w:div>
        <w:div w:id="989210733">
          <w:marLeft w:val="0"/>
          <w:marRight w:val="0"/>
          <w:marTop w:val="0"/>
          <w:marBottom w:val="0"/>
          <w:divBdr>
            <w:top w:val="none" w:sz="0" w:space="0" w:color="auto"/>
            <w:left w:val="none" w:sz="0" w:space="0" w:color="auto"/>
            <w:bottom w:val="none" w:sz="0" w:space="0" w:color="auto"/>
            <w:right w:val="none" w:sz="0" w:space="0" w:color="auto"/>
          </w:divBdr>
        </w:div>
        <w:div w:id="1323003653">
          <w:marLeft w:val="0"/>
          <w:marRight w:val="0"/>
          <w:marTop w:val="0"/>
          <w:marBottom w:val="0"/>
          <w:divBdr>
            <w:top w:val="none" w:sz="0" w:space="0" w:color="auto"/>
            <w:left w:val="none" w:sz="0" w:space="0" w:color="auto"/>
            <w:bottom w:val="none" w:sz="0" w:space="0" w:color="auto"/>
            <w:right w:val="none" w:sz="0" w:space="0" w:color="auto"/>
          </w:divBdr>
        </w:div>
        <w:div w:id="1969360964">
          <w:marLeft w:val="0"/>
          <w:marRight w:val="0"/>
          <w:marTop w:val="0"/>
          <w:marBottom w:val="0"/>
          <w:divBdr>
            <w:top w:val="none" w:sz="0" w:space="0" w:color="auto"/>
            <w:left w:val="none" w:sz="0" w:space="0" w:color="auto"/>
            <w:bottom w:val="none" w:sz="0" w:space="0" w:color="auto"/>
            <w:right w:val="none" w:sz="0" w:space="0" w:color="auto"/>
          </w:divBdr>
        </w:div>
      </w:divsChild>
    </w:div>
    <w:div w:id="29915237">
      <w:bodyDiv w:val="1"/>
      <w:marLeft w:val="0"/>
      <w:marRight w:val="0"/>
      <w:marTop w:val="0"/>
      <w:marBottom w:val="0"/>
      <w:divBdr>
        <w:top w:val="none" w:sz="0" w:space="0" w:color="auto"/>
        <w:left w:val="none" w:sz="0" w:space="0" w:color="auto"/>
        <w:bottom w:val="none" w:sz="0" w:space="0" w:color="auto"/>
        <w:right w:val="none" w:sz="0" w:space="0" w:color="auto"/>
      </w:divBdr>
      <w:divsChild>
        <w:div w:id="143283341">
          <w:marLeft w:val="0"/>
          <w:marRight w:val="0"/>
          <w:marTop w:val="0"/>
          <w:marBottom w:val="0"/>
          <w:divBdr>
            <w:top w:val="none" w:sz="0" w:space="0" w:color="auto"/>
            <w:left w:val="none" w:sz="0" w:space="0" w:color="auto"/>
            <w:bottom w:val="none" w:sz="0" w:space="0" w:color="auto"/>
            <w:right w:val="none" w:sz="0" w:space="0" w:color="auto"/>
          </w:divBdr>
        </w:div>
        <w:div w:id="164440622">
          <w:marLeft w:val="0"/>
          <w:marRight w:val="0"/>
          <w:marTop w:val="0"/>
          <w:marBottom w:val="0"/>
          <w:divBdr>
            <w:top w:val="none" w:sz="0" w:space="0" w:color="auto"/>
            <w:left w:val="none" w:sz="0" w:space="0" w:color="auto"/>
            <w:bottom w:val="none" w:sz="0" w:space="0" w:color="auto"/>
            <w:right w:val="none" w:sz="0" w:space="0" w:color="auto"/>
          </w:divBdr>
        </w:div>
        <w:div w:id="225922854">
          <w:marLeft w:val="0"/>
          <w:marRight w:val="0"/>
          <w:marTop w:val="0"/>
          <w:marBottom w:val="0"/>
          <w:divBdr>
            <w:top w:val="none" w:sz="0" w:space="0" w:color="auto"/>
            <w:left w:val="none" w:sz="0" w:space="0" w:color="auto"/>
            <w:bottom w:val="none" w:sz="0" w:space="0" w:color="auto"/>
            <w:right w:val="none" w:sz="0" w:space="0" w:color="auto"/>
          </w:divBdr>
        </w:div>
        <w:div w:id="479342931">
          <w:marLeft w:val="0"/>
          <w:marRight w:val="0"/>
          <w:marTop w:val="0"/>
          <w:marBottom w:val="0"/>
          <w:divBdr>
            <w:top w:val="none" w:sz="0" w:space="0" w:color="auto"/>
            <w:left w:val="none" w:sz="0" w:space="0" w:color="auto"/>
            <w:bottom w:val="none" w:sz="0" w:space="0" w:color="auto"/>
            <w:right w:val="none" w:sz="0" w:space="0" w:color="auto"/>
          </w:divBdr>
        </w:div>
        <w:div w:id="488248347">
          <w:marLeft w:val="0"/>
          <w:marRight w:val="0"/>
          <w:marTop w:val="0"/>
          <w:marBottom w:val="0"/>
          <w:divBdr>
            <w:top w:val="none" w:sz="0" w:space="0" w:color="auto"/>
            <w:left w:val="none" w:sz="0" w:space="0" w:color="auto"/>
            <w:bottom w:val="none" w:sz="0" w:space="0" w:color="auto"/>
            <w:right w:val="none" w:sz="0" w:space="0" w:color="auto"/>
          </w:divBdr>
        </w:div>
        <w:div w:id="732823627">
          <w:marLeft w:val="0"/>
          <w:marRight w:val="0"/>
          <w:marTop w:val="0"/>
          <w:marBottom w:val="0"/>
          <w:divBdr>
            <w:top w:val="none" w:sz="0" w:space="0" w:color="auto"/>
            <w:left w:val="none" w:sz="0" w:space="0" w:color="auto"/>
            <w:bottom w:val="none" w:sz="0" w:space="0" w:color="auto"/>
            <w:right w:val="none" w:sz="0" w:space="0" w:color="auto"/>
          </w:divBdr>
        </w:div>
        <w:div w:id="979118652">
          <w:marLeft w:val="0"/>
          <w:marRight w:val="0"/>
          <w:marTop w:val="0"/>
          <w:marBottom w:val="0"/>
          <w:divBdr>
            <w:top w:val="none" w:sz="0" w:space="0" w:color="auto"/>
            <w:left w:val="none" w:sz="0" w:space="0" w:color="auto"/>
            <w:bottom w:val="none" w:sz="0" w:space="0" w:color="auto"/>
            <w:right w:val="none" w:sz="0" w:space="0" w:color="auto"/>
          </w:divBdr>
        </w:div>
        <w:div w:id="1087732678">
          <w:marLeft w:val="0"/>
          <w:marRight w:val="0"/>
          <w:marTop w:val="0"/>
          <w:marBottom w:val="0"/>
          <w:divBdr>
            <w:top w:val="none" w:sz="0" w:space="0" w:color="auto"/>
            <w:left w:val="none" w:sz="0" w:space="0" w:color="auto"/>
            <w:bottom w:val="none" w:sz="0" w:space="0" w:color="auto"/>
            <w:right w:val="none" w:sz="0" w:space="0" w:color="auto"/>
          </w:divBdr>
        </w:div>
        <w:div w:id="1150251640">
          <w:marLeft w:val="0"/>
          <w:marRight w:val="0"/>
          <w:marTop w:val="0"/>
          <w:marBottom w:val="0"/>
          <w:divBdr>
            <w:top w:val="none" w:sz="0" w:space="0" w:color="auto"/>
            <w:left w:val="none" w:sz="0" w:space="0" w:color="auto"/>
            <w:bottom w:val="none" w:sz="0" w:space="0" w:color="auto"/>
            <w:right w:val="none" w:sz="0" w:space="0" w:color="auto"/>
          </w:divBdr>
        </w:div>
        <w:div w:id="1179545461">
          <w:marLeft w:val="0"/>
          <w:marRight w:val="0"/>
          <w:marTop w:val="0"/>
          <w:marBottom w:val="0"/>
          <w:divBdr>
            <w:top w:val="none" w:sz="0" w:space="0" w:color="auto"/>
            <w:left w:val="none" w:sz="0" w:space="0" w:color="auto"/>
            <w:bottom w:val="none" w:sz="0" w:space="0" w:color="auto"/>
            <w:right w:val="none" w:sz="0" w:space="0" w:color="auto"/>
          </w:divBdr>
        </w:div>
        <w:div w:id="1180041607">
          <w:marLeft w:val="0"/>
          <w:marRight w:val="0"/>
          <w:marTop w:val="0"/>
          <w:marBottom w:val="0"/>
          <w:divBdr>
            <w:top w:val="none" w:sz="0" w:space="0" w:color="auto"/>
            <w:left w:val="none" w:sz="0" w:space="0" w:color="auto"/>
            <w:bottom w:val="none" w:sz="0" w:space="0" w:color="auto"/>
            <w:right w:val="none" w:sz="0" w:space="0" w:color="auto"/>
          </w:divBdr>
        </w:div>
        <w:div w:id="1181432666">
          <w:marLeft w:val="0"/>
          <w:marRight w:val="0"/>
          <w:marTop w:val="0"/>
          <w:marBottom w:val="0"/>
          <w:divBdr>
            <w:top w:val="none" w:sz="0" w:space="0" w:color="auto"/>
            <w:left w:val="none" w:sz="0" w:space="0" w:color="auto"/>
            <w:bottom w:val="none" w:sz="0" w:space="0" w:color="auto"/>
            <w:right w:val="none" w:sz="0" w:space="0" w:color="auto"/>
          </w:divBdr>
        </w:div>
        <w:div w:id="1450322136">
          <w:marLeft w:val="0"/>
          <w:marRight w:val="0"/>
          <w:marTop w:val="0"/>
          <w:marBottom w:val="0"/>
          <w:divBdr>
            <w:top w:val="none" w:sz="0" w:space="0" w:color="auto"/>
            <w:left w:val="none" w:sz="0" w:space="0" w:color="auto"/>
            <w:bottom w:val="none" w:sz="0" w:space="0" w:color="auto"/>
            <w:right w:val="none" w:sz="0" w:space="0" w:color="auto"/>
          </w:divBdr>
        </w:div>
        <w:div w:id="1666201441">
          <w:marLeft w:val="0"/>
          <w:marRight w:val="0"/>
          <w:marTop w:val="0"/>
          <w:marBottom w:val="0"/>
          <w:divBdr>
            <w:top w:val="none" w:sz="0" w:space="0" w:color="auto"/>
            <w:left w:val="none" w:sz="0" w:space="0" w:color="auto"/>
            <w:bottom w:val="none" w:sz="0" w:space="0" w:color="auto"/>
            <w:right w:val="none" w:sz="0" w:space="0" w:color="auto"/>
          </w:divBdr>
        </w:div>
        <w:div w:id="1755980087">
          <w:marLeft w:val="0"/>
          <w:marRight w:val="0"/>
          <w:marTop w:val="0"/>
          <w:marBottom w:val="0"/>
          <w:divBdr>
            <w:top w:val="none" w:sz="0" w:space="0" w:color="auto"/>
            <w:left w:val="none" w:sz="0" w:space="0" w:color="auto"/>
            <w:bottom w:val="none" w:sz="0" w:space="0" w:color="auto"/>
            <w:right w:val="none" w:sz="0" w:space="0" w:color="auto"/>
          </w:divBdr>
        </w:div>
        <w:div w:id="1947346217">
          <w:marLeft w:val="0"/>
          <w:marRight w:val="0"/>
          <w:marTop w:val="0"/>
          <w:marBottom w:val="0"/>
          <w:divBdr>
            <w:top w:val="none" w:sz="0" w:space="0" w:color="auto"/>
            <w:left w:val="none" w:sz="0" w:space="0" w:color="auto"/>
            <w:bottom w:val="none" w:sz="0" w:space="0" w:color="auto"/>
            <w:right w:val="none" w:sz="0" w:space="0" w:color="auto"/>
          </w:divBdr>
        </w:div>
        <w:div w:id="1950503435">
          <w:marLeft w:val="0"/>
          <w:marRight w:val="0"/>
          <w:marTop w:val="0"/>
          <w:marBottom w:val="0"/>
          <w:divBdr>
            <w:top w:val="none" w:sz="0" w:space="0" w:color="auto"/>
            <w:left w:val="none" w:sz="0" w:space="0" w:color="auto"/>
            <w:bottom w:val="none" w:sz="0" w:space="0" w:color="auto"/>
            <w:right w:val="none" w:sz="0" w:space="0" w:color="auto"/>
          </w:divBdr>
        </w:div>
        <w:div w:id="1971325725">
          <w:marLeft w:val="0"/>
          <w:marRight w:val="0"/>
          <w:marTop w:val="0"/>
          <w:marBottom w:val="0"/>
          <w:divBdr>
            <w:top w:val="none" w:sz="0" w:space="0" w:color="auto"/>
            <w:left w:val="none" w:sz="0" w:space="0" w:color="auto"/>
            <w:bottom w:val="none" w:sz="0" w:space="0" w:color="auto"/>
            <w:right w:val="none" w:sz="0" w:space="0" w:color="auto"/>
          </w:divBdr>
        </w:div>
      </w:divsChild>
    </w:div>
    <w:div w:id="35128724">
      <w:bodyDiv w:val="1"/>
      <w:marLeft w:val="0"/>
      <w:marRight w:val="0"/>
      <w:marTop w:val="0"/>
      <w:marBottom w:val="0"/>
      <w:divBdr>
        <w:top w:val="none" w:sz="0" w:space="0" w:color="auto"/>
        <w:left w:val="none" w:sz="0" w:space="0" w:color="auto"/>
        <w:bottom w:val="none" w:sz="0" w:space="0" w:color="auto"/>
        <w:right w:val="none" w:sz="0" w:space="0" w:color="auto"/>
      </w:divBdr>
      <w:divsChild>
        <w:div w:id="500120288">
          <w:marLeft w:val="0"/>
          <w:marRight w:val="0"/>
          <w:marTop w:val="0"/>
          <w:marBottom w:val="0"/>
          <w:divBdr>
            <w:top w:val="none" w:sz="0" w:space="0" w:color="auto"/>
            <w:left w:val="none" w:sz="0" w:space="0" w:color="auto"/>
            <w:bottom w:val="none" w:sz="0" w:space="0" w:color="auto"/>
            <w:right w:val="none" w:sz="0" w:space="0" w:color="auto"/>
          </w:divBdr>
        </w:div>
        <w:div w:id="1263145288">
          <w:marLeft w:val="0"/>
          <w:marRight w:val="0"/>
          <w:marTop w:val="0"/>
          <w:marBottom w:val="0"/>
          <w:divBdr>
            <w:top w:val="none" w:sz="0" w:space="0" w:color="auto"/>
            <w:left w:val="none" w:sz="0" w:space="0" w:color="auto"/>
            <w:bottom w:val="none" w:sz="0" w:space="0" w:color="auto"/>
            <w:right w:val="none" w:sz="0" w:space="0" w:color="auto"/>
          </w:divBdr>
        </w:div>
      </w:divsChild>
    </w:div>
    <w:div w:id="76900181">
      <w:bodyDiv w:val="1"/>
      <w:marLeft w:val="0"/>
      <w:marRight w:val="0"/>
      <w:marTop w:val="0"/>
      <w:marBottom w:val="0"/>
      <w:divBdr>
        <w:top w:val="none" w:sz="0" w:space="0" w:color="auto"/>
        <w:left w:val="none" w:sz="0" w:space="0" w:color="auto"/>
        <w:bottom w:val="none" w:sz="0" w:space="0" w:color="auto"/>
        <w:right w:val="none" w:sz="0" w:space="0" w:color="auto"/>
      </w:divBdr>
    </w:div>
    <w:div w:id="83956895">
      <w:bodyDiv w:val="1"/>
      <w:marLeft w:val="0"/>
      <w:marRight w:val="0"/>
      <w:marTop w:val="0"/>
      <w:marBottom w:val="0"/>
      <w:divBdr>
        <w:top w:val="none" w:sz="0" w:space="0" w:color="auto"/>
        <w:left w:val="none" w:sz="0" w:space="0" w:color="auto"/>
        <w:bottom w:val="none" w:sz="0" w:space="0" w:color="auto"/>
        <w:right w:val="none" w:sz="0" w:space="0" w:color="auto"/>
      </w:divBdr>
      <w:divsChild>
        <w:div w:id="424805239">
          <w:marLeft w:val="0"/>
          <w:marRight w:val="0"/>
          <w:marTop w:val="0"/>
          <w:marBottom w:val="0"/>
          <w:divBdr>
            <w:top w:val="none" w:sz="0" w:space="0" w:color="auto"/>
            <w:left w:val="none" w:sz="0" w:space="0" w:color="auto"/>
            <w:bottom w:val="none" w:sz="0" w:space="0" w:color="auto"/>
            <w:right w:val="none" w:sz="0" w:space="0" w:color="auto"/>
          </w:divBdr>
        </w:div>
        <w:div w:id="575283130">
          <w:marLeft w:val="0"/>
          <w:marRight w:val="0"/>
          <w:marTop w:val="0"/>
          <w:marBottom w:val="0"/>
          <w:divBdr>
            <w:top w:val="none" w:sz="0" w:space="0" w:color="auto"/>
            <w:left w:val="none" w:sz="0" w:space="0" w:color="auto"/>
            <w:bottom w:val="none" w:sz="0" w:space="0" w:color="auto"/>
            <w:right w:val="none" w:sz="0" w:space="0" w:color="auto"/>
          </w:divBdr>
        </w:div>
        <w:div w:id="844977777">
          <w:marLeft w:val="0"/>
          <w:marRight w:val="0"/>
          <w:marTop w:val="0"/>
          <w:marBottom w:val="0"/>
          <w:divBdr>
            <w:top w:val="none" w:sz="0" w:space="0" w:color="auto"/>
            <w:left w:val="none" w:sz="0" w:space="0" w:color="auto"/>
            <w:bottom w:val="none" w:sz="0" w:space="0" w:color="auto"/>
            <w:right w:val="none" w:sz="0" w:space="0" w:color="auto"/>
          </w:divBdr>
        </w:div>
        <w:div w:id="860897428">
          <w:marLeft w:val="0"/>
          <w:marRight w:val="0"/>
          <w:marTop w:val="0"/>
          <w:marBottom w:val="0"/>
          <w:divBdr>
            <w:top w:val="none" w:sz="0" w:space="0" w:color="auto"/>
            <w:left w:val="none" w:sz="0" w:space="0" w:color="auto"/>
            <w:bottom w:val="none" w:sz="0" w:space="0" w:color="auto"/>
            <w:right w:val="none" w:sz="0" w:space="0" w:color="auto"/>
          </w:divBdr>
        </w:div>
        <w:div w:id="1157768315">
          <w:marLeft w:val="0"/>
          <w:marRight w:val="0"/>
          <w:marTop w:val="0"/>
          <w:marBottom w:val="0"/>
          <w:divBdr>
            <w:top w:val="none" w:sz="0" w:space="0" w:color="auto"/>
            <w:left w:val="none" w:sz="0" w:space="0" w:color="auto"/>
            <w:bottom w:val="none" w:sz="0" w:space="0" w:color="auto"/>
            <w:right w:val="none" w:sz="0" w:space="0" w:color="auto"/>
          </w:divBdr>
        </w:div>
        <w:div w:id="1256207703">
          <w:marLeft w:val="0"/>
          <w:marRight w:val="0"/>
          <w:marTop w:val="0"/>
          <w:marBottom w:val="0"/>
          <w:divBdr>
            <w:top w:val="none" w:sz="0" w:space="0" w:color="auto"/>
            <w:left w:val="none" w:sz="0" w:space="0" w:color="auto"/>
            <w:bottom w:val="none" w:sz="0" w:space="0" w:color="auto"/>
            <w:right w:val="none" w:sz="0" w:space="0" w:color="auto"/>
          </w:divBdr>
        </w:div>
        <w:div w:id="1723096264">
          <w:marLeft w:val="0"/>
          <w:marRight w:val="0"/>
          <w:marTop w:val="0"/>
          <w:marBottom w:val="0"/>
          <w:divBdr>
            <w:top w:val="none" w:sz="0" w:space="0" w:color="auto"/>
            <w:left w:val="none" w:sz="0" w:space="0" w:color="auto"/>
            <w:bottom w:val="none" w:sz="0" w:space="0" w:color="auto"/>
            <w:right w:val="none" w:sz="0" w:space="0" w:color="auto"/>
          </w:divBdr>
        </w:div>
        <w:div w:id="1771580296">
          <w:marLeft w:val="0"/>
          <w:marRight w:val="0"/>
          <w:marTop w:val="0"/>
          <w:marBottom w:val="0"/>
          <w:divBdr>
            <w:top w:val="none" w:sz="0" w:space="0" w:color="auto"/>
            <w:left w:val="none" w:sz="0" w:space="0" w:color="auto"/>
            <w:bottom w:val="none" w:sz="0" w:space="0" w:color="auto"/>
            <w:right w:val="none" w:sz="0" w:space="0" w:color="auto"/>
          </w:divBdr>
        </w:div>
        <w:div w:id="1979067319">
          <w:marLeft w:val="0"/>
          <w:marRight w:val="0"/>
          <w:marTop w:val="0"/>
          <w:marBottom w:val="0"/>
          <w:divBdr>
            <w:top w:val="none" w:sz="0" w:space="0" w:color="auto"/>
            <w:left w:val="none" w:sz="0" w:space="0" w:color="auto"/>
            <w:bottom w:val="none" w:sz="0" w:space="0" w:color="auto"/>
            <w:right w:val="none" w:sz="0" w:space="0" w:color="auto"/>
          </w:divBdr>
        </w:div>
        <w:div w:id="1982954784">
          <w:marLeft w:val="0"/>
          <w:marRight w:val="0"/>
          <w:marTop w:val="0"/>
          <w:marBottom w:val="0"/>
          <w:divBdr>
            <w:top w:val="none" w:sz="0" w:space="0" w:color="auto"/>
            <w:left w:val="none" w:sz="0" w:space="0" w:color="auto"/>
            <w:bottom w:val="none" w:sz="0" w:space="0" w:color="auto"/>
            <w:right w:val="none" w:sz="0" w:space="0" w:color="auto"/>
          </w:divBdr>
        </w:div>
      </w:divsChild>
    </w:div>
    <w:div w:id="120803478">
      <w:bodyDiv w:val="1"/>
      <w:marLeft w:val="0"/>
      <w:marRight w:val="0"/>
      <w:marTop w:val="0"/>
      <w:marBottom w:val="0"/>
      <w:divBdr>
        <w:top w:val="none" w:sz="0" w:space="0" w:color="auto"/>
        <w:left w:val="none" w:sz="0" w:space="0" w:color="auto"/>
        <w:bottom w:val="none" w:sz="0" w:space="0" w:color="auto"/>
        <w:right w:val="none" w:sz="0" w:space="0" w:color="auto"/>
      </w:divBdr>
    </w:div>
    <w:div w:id="161093150">
      <w:bodyDiv w:val="1"/>
      <w:marLeft w:val="0"/>
      <w:marRight w:val="0"/>
      <w:marTop w:val="0"/>
      <w:marBottom w:val="0"/>
      <w:divBdr>
        <w:top w:val="none" w:sz="0" w:space="0" w:color="auto"/>
        <w:left w:val="none" w:sz="0" w:space="0" w:color="auto"/>
        <w:bottom w:val="none" w:sz="0" w:space="0" w:color="auto"/>
        <w:right w:val="none" w:sz="0" w:space="0" w:color="auto"/>
      </w:divBdr>
    </w:div>
    <w:div w:id="165629571">
      <w:bodyDiv w:val="1"/>
      <w:marLeft w:val="0"/>
      <w:marRight w:val="0"/>
      <w:marTop w:val="0"/>
      <w:marBottom w:val="0"/>
      <w:divBdr>
        <w:top w:val="none" w:sz="0" w:space="0" w:color="auto"/>
        <w:left w:val="none" w:sz="0" w:space="0" w:color="auto"/>
        <w:bottom w:val="none" w:sz="0" w:space="0" w:color="auto"/>
        <w:right w:val="none" w:sz="0" w:space="0" w:color="auto"/>
      </w:divBdr>
    </w:div>
    <w:div w:id="240875346">
      <w:bodyDiv w:val="1"/>
      <w:marLeft w:val="0"/>
      <w:marRight w:val="0"/>
      <w:marTop w:val="0"/>
      <w:marBottom w:val="0"/>
      <w:divBdr>
        <w:top w:val="none" w:sz="0" w:space="0" w:color="auto"/>
        <w:left w:val="none" w:sz="0" w:space="0" w:color="auto"/>
        <w:bottom w:val="none" w:sz="0" w:space="0" w:color="auto"/>
        <w:right w:val="none" w:sz="0" w:space="0" w:color="auto"/>
      </w:divBdr>
      <w:divsChild>
        <w:div w:id="374505320">
          <w:marLeft w:val="0"/>
          <w:marRight w:val="0"/>
          <w:marTop w:val="0"/>
          <w:marBottom w:val="0"/>
          <w:divBdr>
            <w:top w:val="none" w:sz="0" w:space="0" w:color="auto"/>
            <w:left w:val="none" w:sz="0" w:space="0" w:color="auto"/>
            <w:bottom w:val="none" w:sz="0" w:space="0" w:color="auto"/>
            <w:right w:val="none" w:sz="0" w:space="0" w:color="auto"/>
          </w:divBdr>
        </w:div>
        <w:div w:id="1301960960">
          <w:marLeft w:val="0"/>
          <w:marRight w:val="0"/>
          <w:marTop w:val="0"/>
          <w:marBottom w:val="0"/>
          <w:divBdr>
            <w:top w:val="none" w:sz="0" w:space="0" w:color="auto"/>
            <w:left w:val="none" w:sz="0" w:space="0" w:color="auto"/>
            <w:bottom w:val="none" w:sz="0" w:space="0" w:color="auto"/>
            <w:right w:val="none" w:sz="0" w:space="0" w:color="auto"/>
          </w:divBdr>
        </w:div>
        <w:div w:id="1773015950">
          <w:marLeft w:val="0"/>
          <w:marRight w:val="0"/>
          <w:marTop w:val="0"/>
          <w:marBottom w:val="0"/>
          <w:divBdr>
            <w:top w:val="none" w:sz="0" w:space="0" w:color="auto"/>
            <w:left w:val="none" w:sz="0" w:space="0" w:color="auto"/>
            <w:bottom w:val="none" w:sz="0" w:space="0" w:color="auto"/>
            <w:right w:val="none" w:sz="0" w:space="0" w:color="auto"/>
          </w:divBdr>
        </w:div>
        <w:div w:id="1781338143">
          <w:marLeft w:val="0"/>
          <w:marRight w:val="0"/>
          <w:marTop w:val="0"/>
          <w:marBottom w:val="0"/>
          <w:divBdr>
            <w:top w:val="none" w:sz="0" w:space="0" w:color="auto"/>
            <w:left w:val="none" w:sz="0" w:space="0" w:color="auto"/>
            <w:bottom w:val="none" w:sz="0" w:space="0" w:color="auto"/>
            <w:right w:val="none" w:sz="0" w:space="0" w:color="auto"/>
          </w:divBdr>
        </w:div>
        <w:div w:id="1820027048">
          <w:marLeft w:val="0"/>
          <w:marRight w:val="0"/>
          <w:marTop w:val="0"/>
          <w:marBottom w:val="0"/>
          <w:divBdr>
            <w:top w:val="none" w:sz="0" w:space="0" w:color="auto"/>
            <w:left w:val="none" w:sz="0" w:space="0" w:color="auto"/>
            <w:bottom w:val="none" w:sz="0" w:space="0" w:color="auto"/>
            <w:right w:val="none" w:sz="0" w:space="0" w:color="auto"/>
          </w:divBdr>
        </w:div>
        <w:div w:id="1913158091">
          <w:marLeft w:val="0"/>
          <w:marRight w:val="0"/>
          <w:marTop w:val="0"/>
          <w:marBottom w:val="0"/>
          <w:divBdr>
            <w:top w:val="none" w:sz="0" w:space="0" w:color="auto"/>
            <w:left w:val="none" w:sz="0" w:space="0" w:color="auto"/>
            <w:bottom w:val="none" w:sz="0" w:space="0" w:color="auto"/>
            <w:right w:val="none" w:sz="0" w:space="0" w:color="auto"/>
          </w:divBdr>
        </w:div>
        <w:div w:id="1975019597">
          <w:marLeft w:val="0"/>
          <w:marRight w:val="0"/>
          <w:marTop w:val="0"/>
          <w:marBottom w:val="0"/>
          <w:divBdr>
            <w:top w:val="none" w:sz="0" w:space="0" w:color="auto"/>
            <w:left w:val="none" w:sz="0" w:space="0" w:color="auto"/>
            <w:bottom w:val="none" w:sz="0" w:space="0" w:color="auto"/>
            <w:right w:val="none" w:sz="0" w:space="0" w:color="auto"/>
          </w:divBdr>
        </w:div>
      </w:divsChild>
    </w:div>
    <w:div w:id="260845112">
      <w:bodyDiv w:val="1"/>
      <w:marLeft w:val="0"/>
      <w:marRight w:val="0"/>
      <w:marTop w:val="0"/>
      <w:marBottom w:val="0"/>
      <w:divBdr>
        <w:top w:val="none" w:sz="0" w:space="0" w:color="auto"/>
        <w:left w:val="none" w:sz="0" w:space="0" w:color="auto"/>
        <w:bottom w:val="none" w:sz="0" w:space="0" w:color="auto"/>
        <w:right w:val="none" w:sz="0" w:space="0" w:color="auto"/>
      </w:divBdr>
    </w:div>
    <w:div w:id="267736577">
      <w:bodyDiv w:val="1"/>
      <w:marLeft w:val="0"/>
      <w:marRight w:val="0"/>
      <w:marTop w:val="0"/>
      <w:marBottom w:val="0"/>
      <w:divBdr>
        <w:top w:val="none" w:sz="0" w:space="0" w:color="auto"/>
        <w:left w:val="none" w:sz="0" w:space="0" w:color="auto"/>
        <w:bottom w:val="none" w:sz="0" w:space="0" w:color="auto"/>
        <w:right w:val="none" w:sz="0" w:space="0" w:color="auto"/>
      </w:divBdr>
    </w:div>
    <w:div w:id="271523806">
      <w:bodyDiv w:val="1"/>
      <w:marLeft w:val="0"/>
      <w:marRight w:val="0"/>
      <w:marTop w:val="0"/>
      <w:marBottom w:val="0"/>
      <w:divBdr>
        <w:top w:val="none" w:sz="0" w:space="0" w:color="auto"/>
        <w:left w:val="none" w:sz="0" w:space="0" w:color="auto"/>
        <w:bottom w:val="none" w:sz="0" w:space="0" w:color="auto"/>
        <w:right w:val="none" w:sz="0" w:space="0" w:color="auto"/>
      </w:divBdr>
    </w:div>
    <w:div w:id="364255407">
      <w:bodyDiv w:val="1"/>
      <w:marLeft w:val="0"/>
      <w:marRight w:val="0"/>
      <w:marTop w:val="0"/>
      <w:marBottom w:val="0"/>
      <w:divBdr>
        <w:top w:val="none" w:sz="0" w:space="0" w:color="auto"/>
        <w:left w:val="none" w:sz="0" w:space="0" w:color="auto"/>
        <w:bottom w:val="none" w:sz="0" w:space="0" w:color="auto"/>
        <w:right w:val="none" w:sz="0" w:space="0" w:color="auto"/>
      </w:divBdr>
    </w:div>
    <w:div w:id="411856857">
      <w:bodyDiv w:val="1"/>
      <w:marLeft w:val="0"/>
      <w:marRight w:val="0"/>
      <w:marTop w:val="0"/>
      <w:marBottom w:val="0"/>
      <w:divBdr>
        <w:top w:val="none" w:sz="0" w:space="0" w:color="auto"/>
        <w:left w:val="none" w:sz="0" w:space="0" w:color="auto"/>
        <w:bottom w:val="none" w:sz="0" w:space="0" w:color="auto"/>
        <w:right w:val="none" w:sz="0" w:space="0" w:color="auto"/>
      </w:divBdr>
      <w:divsChild>
        <w:div w:id="25764225">
          <w:marLeft w:val="0"/>
          <w:marRight w:val="0"/>
          <w:marTop w:val="0"/>
          <w:marBottom w:val="0"/>
          <w:divBdr>
            <w:top w:val="none" w:sz="0" w:space="0" w:color="auto"/>
            <w:left w:val="none" w:sz="0" w:space="0" w:color="auto"/>
            <w:bottom w:val="none" w:sz="0" w:space="0" w:color="auto"/>
            <w:right w:val="none" w:sz="0" w:space="0" w:color="auto"/>
          </w:divBdr>
        </w:div>
        <w:div w:id="593705973">
          <w:marLeft w:val="0"/>
          <w:marRight w:val="0"/>
          <w:marTop w:val="0"/>
          <w:marBottom w:val="0"/>
          <w:divBdr>
            <w:top w:val="none" w:sz="0" w:space="0" w:color="auto"/>
            <w:left w:val="none" w:sz="0" w:space="0" w:color="auto"/>
            <w:bottom w:val="none" w:sz="0" w:space="0" w:color="auto"/>
            <w:right w:val="none" w:sz="0" w:space="0" w:color="auto"/>
          </w:divBdr>
        </w:div>
        <w:div w:id="727150544">
          <w:marLeft w:val="0"/>
          <w:marRight w:val="0"/>
          <w:marTop w:val="0"/>
          <w:marBottom w:val="0"/>
          <w:divBdr>
            <w:top w:val="none" w:sz="0" w:space="0" w:color="auto"/>
            <w:left w:val="none" w:sz="0" w:space="0" w:color="auto"/>
            <w:bottom w:val="none" w:sz="0" w:space="0" w:color="auto"/>
            <w:right w:val="none" w:sz="0" w:space="0" w:color="auto"/>
          </w:divBdr>
          <w:divsChild>
            <w:div w:id="208498462">
              <w:marLeft w:val="0"/>
              <w:marRight w:val="0"/>
              <w:marTop w:val="0"/>
              <w:marBottom w:val="0"/>
              <w:divBdr>
                <w:top w:val="none" w:sz="0" w:space="0" w:color="auto"/>
                <w:left w:val="none" w:sz="0" w:space="0" w:color="auto"/>
                <w:bottom w:val="none" w:sz="0" w:space="0" w:color="auto"/>
                <w:right w:val="none" w:sz="0" w:space="0" w:color="auto"/>
              </w:divBdr>
            </w:div>
            <w:div w:id="297495481">
              <w:marLeft w:val="0"/>
              <w:marRight w:val="0"/>
              <w:marTop w:val="0"/>
              <w:marBottom w:val="0"/>
              <w:divBdr>
                <w:top w:val="none" w:sz="0" w:space="0" w:color="auto"/>
                <w:left w:val="none" w:sz="0" w:space="0" w:color="auto"/>
                <w:bottom w:val="none" w:sz="0" w:space="0" w:color="auto"/>
                <w:right w:val="none" w:sz="0" w:space="0" w:color="auto"/>
              </w:divBdr>
            </w:div>
            <w:div w:id="381489093">
              <w:marLeft w:val="0"/>
              <w:marRight w:val="0"/>
              <w:marTop w:val="0"/>
              <w:marBottom w:val="0"/>
              <w:divBdr>
                <w:top w:val="none" w:sz="0" w:space="0" w:color="auto"/>
                <w:left w:val="none" w:sz="0" w:space="0" w:color="auto"/>
                <w:bottom w:val="none" w:sz="0" w:space="0" w:color="auto"/>
                <w:right w:val="none" w:sz="0" w:space="0" w:color="auto"/>
              </w:divBdr>
            </w:div>
            <w:div w:id="1006133987">
              <w:marLeft w:val="0"/>
              <w:marRight w:val="0"/>
              <w:marTop w:val="0"/>
              <w:marBottom w:val="0"/>
              <w:divBdr>
                <w:top w:val="none" w:sz="0" w:space="0" w:color="auto"/>
                <w:left w:val="none" w:sz="0" w:space="0" w:color="auto"/>
                <w:bottom w:val="none" w:sz="0" w:space="0" w:color="auto"/>
                <w:right w:val="none" w:sz="0" w:space="0" w:color="auto"/>
              </w:divBdr>
            </w:div>
            <w:div w:id="1071729542">
              <w:marLeft w:val="0"/>
              <w:marRight w:val="0"/>
              <w:marTop w:val="0"/>
              <w:marBottom w:val="0"/>
              <w:divBdr>
                <w:top w:val="none" w:sz="0" w:space="0" w:color="auto"/>
                <w:left w:val="none" w:sz="0" w:space="0" w:color="auto"/>
                <w:bottom w:val="none" w:sz="0" w:space="0" w:color="auto"/>
                <w:right w:val="none" w:sz="0" w:space="0" w:color="auto"/>
              </w:divBdr>
            </w:div>
            <w:div w:id="1788504763">
              <w:marLeft w:val="0"/>
              <w:marRight w:val="0"/>
              <w:marTop w:val="0"/>
              <w:marBottom w:val="0"/>
              <w:divBdr>
                <w:top w:val="none" w:sz="0" w:space="0" w:color="auto"/>
                <w:left w:val="none" w:sz="0" w:space="0" w:color="auto"/>
                <w:bottom w:val="none" w:sz="0" w:space="0" w:color="auto"/>
                <w:right w:val="none" w:sz="0" w:space="0" w:color="auto"/>
              </w:divBdr>
            </w:div>
            <w:div w:id="1930845487">
              <w:marLeft w:val="0"/>
              <w:marRight w:val="0"/>
              <w:marTop w:val="0"/>
              <w:marBottom w:val="0"/>
              <w:divBdr>
                <w:top w:val="none" w:sz="0" w:space="0" w:color="auto"/>
                <w:left w:val="none" w:sz="0" w:space="0" w:color="auto"/>
                <w:bottom w:val="none" w:sz="0" w:space="0" w:color="auto"/>
                <w:right w:val="none" w:sz="0" w:space="0" w:color="auto"/>
              </w:divBdr>
            </w:div>
            <w:div w:id="1988901666">
              <w:marLeft w:val="0"/>
              <w:marRight w:val="0"/>
              <w:marTop w:val="0"/>
              <w:marBottom w:val="0"/>
              <w:divBdr>
                <w:top w:val="none" w:sz="0" w:space="0" w:color="auto"/>
                <w:left w:val="none" w:sz="0" w:space="0" w:color="auto"/>
                <w:bottom w:val="none" w:sz="0" w:space="0" w:color="auto"/>
                <w:right w:val="none" w:sz="0" w:space="0" w:color="auto"/>
              </w:divBdr>
            </w:div>
            <w:div w:id="1997419073">
              <w:marLeft w:val="0"/>
              <w:marRight w:val="0"/>
              <w:marTop w:val="0"/>
              <w:marBottom w:val="0"/>
              <w:divBdr>
                <w:top w:val="none" w:sz="0" w:space="0" w:color="auto"/>
                <w:left w:val="none" w:sz="0" w:space="0" w:color="auto"/>
                <w:bottom w:val="none" w:sz="0" w:space="0" w:color="auto"/>
                <w:right w:val="none" w:sz="0" w:space="0" w:color="auto"/>
              </w:divBdr>
            </w:div>
            <w:div w:id="2065593789">
              <w:marLeft w:val="0"/>
              <w:marRight w:val="0"/>
              <w:marTop w:val="0"/>
              <w:marBottom w:val="0"/>
              <w:divBdr>
                <w:top w:val="none" w:sz="0" w:space="0" w:color="auto"/>
                <w:left w:val="none" w:sz="0" w:space="0" w:color="auto"/>
                <w:bottom w:val="none" w:sz="0" w:space="0" w:color="auto"/>
                <w:right w:val="none" w:sz="0" w:space="0" w:color="auto"/>
              </w:divBdr>
            </w:div>
          </w:divsChild>
        </w:div>
        <w:div w:id="853611443">
          <w:marLeft w:val="0"/>
          <w:marRight w:val="0"/>
          <w:marTop w:val="0"/>
          <w:marBottom w:val="0"/>
          <w:divBdr>
            <w:top w:val="none" w:sz="0" w:space="0" w:color="auto"/>
            <w:left w:val="none" w:sz="0" w:space="0" w:color="auto"/>
            <w:bottom w:val="none" w:sz="0" w:space="0" w:color="auto"/>
            <w:right w:val="none" w:sz="0" w:space="0" w:color="auto"/>
          </w:divBdr>
        </w:div>
        <w:div w:id="1155418944">
          <w:marLeft w:val="0"/>
          <w:marRight w:val="0"/>
          <w:marTop w:val="0"/>
          <w:marBottom w:val="0"/>
          <w:divBdr>
            <w:top w:val="none" w:sz="0" w:space="0" w:color="auto"/>
            <w:left w:val="none" w:sz="0" w:space="0" w:color="auto"/>
            <w:bottom w:val="none" w:sz="0" w:space="0" w:color="auto"/>
            <w:right w:val="none" w:sz="0" w:space="0" w:color="auto"/>
          </w:divBdr>
          <w:divsChild>
            <w:div w:id="581063419">
              <w:marLeft w:val="0"/>
              <w:marRight w:val="0"/>
              <w:marTop w:val="0"/>
              <w:marBottom w:val="0"/>
              <w:divBdr>
                <w:top w:val="none" w:sz="0" w:space="0" w:color="auto"/>
                <w:left w:val="none" w:sz="0" w:space="0" w:color="auto"/>
                <w:bottom w:val="none" w:sz="0" w:space="0" w:color="auto"/>
                <w:right w:val="none" w:sz="0" w:space="0" w:color="auto"/>
              </w:divBdr>
            </w:div>
            <w:div w:id="594901538">
              <w:marLeft w:val="0"/>
              <w:marRight w:val="0"/>
              <w:marTop w:val="0"/>
              <w:marBottom w:val="0"/>
              <w:divBdr>
                <w:top w:val="none" w:sz="0" w:space="0" w:color="auto"/>
                <w:left w:val="none" w:sz="0" w:space="0" w:color="auto"/>
                <w:bottom w:val="none" w:sz="0" w:space="0" w:color="auto"/>
                <w:right w:val="none" w:sz="0" w:space="0" w:color="auto"/>
              </w:divBdr>
            </w:div>
            <w:div w:id="620767615">
              <w:marLeft w:val="0"/>
              <w:marRight w:val="0"/>
              <w:marTop w:val="0"/>
              <w:marBottom w:val="0"/>
              <w:divBdr>
                <w:top w:val="none" w:sz="0" w:space="0" w:color="auto"/>
                <w:left w:val="none" w:sz="0" w:space="0" w:color="auto"/>
                <w:bottom w:val="none" w:sz="0" w:space="0" w:color="auto"/>
                <w:right w:val="none" w:sz="0" w:space="0" w:color="auto"/>
              </w:divBdr>
            </w:div>
            <w:div w:id="637224343">
              <w:marLeft w:val="0"/>
              <w:marRight w:val="0"/>
              <w:marTop w:val="0"/>
              <w:marBottom w:val="0"/>
              <w:divBdr>
                <w:top w:val="none" w:sz="0" w:space="0" w:color="auto"/>
                <w:left w:val="none" w:sz="0" w:space="0" w:color="auto"/>
                <w:bottom w:val="none" w:sz="0" w:space="0" w:color="auto"/>
                <w:right w:val="none" w:sz="0" w:space="0" w:color="auto"/>
              </w:divBdr>
            </w:div>
            <w:div w:id="712533394">
              <w:marLeft w:val="0"/>
              <w:marRight w:val="0"/>
              <w:marTop w:val="0"/>
              <w:marBottom w:val="0"/>
              <w:divBdr>
                <w:top w:val="none" w:sz="0" w:space="0" w:color="auto"/>
                <w:left w:val="none" w:sz="0" w:space="0" w:color="auto"/>
                <w:bottom w:val="none" w:sz="0" w:space="0" w:color="auto"/>
                <w:right w:val="none" w:sz="0" w:space="0" w:color="auto"/>
              </w:divBdr>
            </w:div>
            <w:div w:id="1042485459">
              <w:marLeft w:val="0"/>
              <w:marRight w:val="0"/>
              <w:marTop w:val="0"/>
              <w:marBottom w:val="0"/>
              <w:divBdr>
                <w:top w:val="none" w:sz="0" w:space="0" w:color="auto"/>
                <w:left w:val="none" w:sz="0" w:space="0" w:color="auto"/>
                <w:bottom w:val="none" w:sz="0" w:space="0" w:color="auto"/>
                <w:right w:val="none" w:sz="0" w:space="0" w:color="auto"/>
              </w:divBdr>
            </w:div>
            <w:div w:id="1060909936">
              <w:marLeft w:val="0"/>
              <w:marRight w:val="0"/>
              <w:marTop w:val="0"/>
              <w:marBottom w:val="0"/>
              <w:divBdr>
                <w:top w:val="none" w:sz="0" w:space="0" w:color="auto"/>
                <w:left w:val="none" w:sz="0" w:space="0" w:color="auto"/>
                <w:bottom w:val="none" w:sz="0" w:space="0" w:color="auto"/>
                <w:right w:val="none" w:sz="0" w:space="0" w:color="auto"/>
              </w:divBdr>
            </w:div>
            <w:div w:id="1225020142">
              <w:marLeft w:val="0"/>
              <w:marRight w:val="0"/>
              <w:marTop w:val="0"/>
              <w:marBottom w:val="0"/>
              <w:divBdr>
                <w:top w:val="none" w:sz="0" w:space="0" w:color="auto"/>
                <w:left w:val="none" w:sz="0" w:space="0" w:color="auto"/>
                <w:bottom w:val="none" w:sz="0" w:space="0" w:color="auto"/>
                <w:right w:val="none" w:sz="0" w:space="0" w:color="auto"/>
              </w:divBdr>
            </w:div>
            <w:div w:id="1308895935">
              <w:marLeft w:val="0"/>
              <w:marRight w:val="0"/>
              <w:marTop w:val="0"/>
              <w:marBottom w:val="0"/>
              <w:divBdr>
                <w:top w:val="none" w:sz="0" w:space="0" w:color="auto"/>
                <w:left w:val="none" w:sz="0" w:space="0" w:color="auto"/>
                <w:bottom w:val="none" w:sz="0" w:space="0" w:color="auto"/>
                <w:right w:val="none" w:sz="0" w:space="0" w:color="auto"/>
              </w:divBdr>
            </w:div>
            <w:div w:id="1367869139">
              <w:marLeft w:val="0"/>
              <w:marRight w:val="0"/>
              <w:marTop w:val="0"/>
              <w:marBottom w:val="0"/>
              <w:divBdr>
                <w:top w:val="none" w:sz="0" w:space="0" w:color="auto"/>
                <w:left w:val="none" w:sz="0" w:space="0" w:color="auto"/>
                <w:bottom w:val="none" w:sz="0" w:space="0" w:color="auto"/>
                <w:right w:val="none" w:sz="0" w:space="0" w:color="auto"/>
              </w:divBdr>
            </w:div>
            <w:div w:id="1375229442">
              <w:marLeft w:val="0"/>
              <w:marRight w:val="0"/>
              <w:marTop w:val="0"/>
              <w:marBottom w:val="0"/>
              <w:divBdr>
                <w:top w:val="none" w:sz="0" w:space="0" w:color="auto"/>
                <w:left w:val="none" w:sz="0" w:space="0" w:color="auto"/>
                <w:bottom w:val="none" w:sz="0" w:space="0" w:color="auto"/>
                <w:right w:val="none" w:sz="0" w:space="0" w:color="auto"/>
              </w:divBdr>
            </w:div>
            <w:div w:id="1479494237">
              <w:marLeft w:val="0"/>
              <w:marRight w:val="0"/>
              <w:marTop w:val="0"/>
              <w:marBottom w:val="0"/>
              <w:divBdr>
                <w:top w:val="none" w:sz="0" w:space="0" w:color="auto"/>
                <w:left w:val="none" w:sz="0" w:space="0" w:color="auto"/>
                <w:bottom w:val="none" w:sz="0" w:space="0" w:color="auto"/>
                <w:right w:val="none" w:sz="0" w:space="0" w:color="auto"/>
              </w:divBdr>
            </w:div>
            <w:div w:id="1497114605">
              <w:marLeft w:val="0"/>
              <w:marRight w:val="0"/>
              <w:marTop w:val="0"/>
              <w:marBottom w:val="0"/>
              <w:divBdr>
                <w:top w:val="none" w:sz="0" w:space="0" w:color="auto"/>
                <w:left w:val="none" w:sz="0" w:space="0" w:color="auto"/>
                <w:bottom w:val="none" w:sz="0" w:space="0" w:color="auto"/>
                <w:right w:val="none" w:sz="0" w:space="0" w:color="auto"/>
              </w:divBdr>
            </w:div>
            <w:div w:id="1498618318">
              <w:marLeft w:val="0"/>
              <w:marRight w:val="0"/>
              <w:marTop w:val="0"/>
              <w:marBottom w:val="0"/>
              <w:divBdr>
                <w:top w:val="none" w:sz="0" w:space="0" w:color="auto"/>
                <w:left w:val="none" w:sz="0" w:space="0" w:color="auto"/>
                <w:bottom w:val="none" w:sz="0" w:space="0" w:color="auto"/>
                <w:right w:val="none" w:sz="0" w:space="0" w:color="auto"/>
              </w:divBdr>
            </w:div>
            <w:div w:id="1550726313">
              <w:marLeft w:val="0"/>
              <w:marRight w:val="0"/>
              <w:marTop w:val="0"/>
              <w:marBottom w:val="0"/>
              <w:divBdr>
                <w:top w:val="none" w:sz="0" w:space="0" w:color="auto"/>
                <w:left w:val="none" w:sz="0" w:space="0" w:color="auto"/>
                <w:bottom w:val="none" w:sz="0" w:space="0" w:color="auto"/>
                <w:right w:val="none" w:sz="0" w:space="0" w:color="auto"/>
              </w:divBdr>
            </w:div>
            <w:div w:id="1657297350">
              <w:marLeft w:val="0"/>
              <w:marRight w:val="0"/>
              <w:marTop w:val="0"/>
              <w:marBottom w:val="0"/>
              <w:divBdr>
                <w:top w:val="none" w:sz="0" w:space="0" w:color="auto"/>
                <w:left w:val="none" w:sz="0" w:space="0" w:color="auto"/>
                <w:bottom w:val="none" w:sz="0" w:space="0" w:color="auto"/>
                <w:right w:val="none" w:sz="0" w:space="0" w:color="auto"/>
              </w:divBdr>
            </w:div>
            <w:div w:id="1778865790">
              <w:marLeft w:val="0"/>
              <w:marRight w:val="0"/>
              <w:marTop w:val="0"/>
              <w:marBottom w:val="0"/>
              <w:divBdr>
                <w:top w:val="none" w:sz="0" w:space="0" w:color="auto"/>
                <w:left w:val="none" w:sz="0" w:space="0" w:color="auto"/>
                <w:bottom w:val="none" w:sz="0" w:space="0" w:color="auto"/>
                <w:right w:val="none" w:sz="0" w:space="0" w:color="auto"/>
              </w:divBdr>
            </w:div>
            <w:div w:id="1799297969">
              <w:marLeft w:val="0"/>
              <w:marRight w:val="0"/>
              <w:marTop w:val="0"/>
              <w:marBottom w:val="0"/>
              <w:divBdr>
                <w:top w:val="none" w:sz="0" w:space="0" w:color="auto"/>
                <w:left w:val="none" w:sz="0" w:space="0" w:color="auto"/>
                <w:bottom w:val="none" w:sz="0" w:space="0" w:color="auto"/>
                <w:right w:val="none" w:sz="0" w:space="0" w:color="auto"/>
              </w:divBdr>
            </w:div>
            <w:div w:id="1827163813">
              <w:marLeft w:val="0"/>
              <w:marRight w:val="0"/>
              <w:marTop w:val="0"/>
              <w:marBottom w:val="0"/>
              <w:divBdr>
                <w:top w:val="none" w:sz="0" w:space="0" w:color="auto"/>
                <w:left w:val="none" w:sz="0" w:space="0" w:color="auto"/>
                <w:bottom w:val="none" w:sz="0" w:space="0" w:color="auto"/>
                <w:right w:val="none" w:sz="0" w:space="0" w:color="auto"/>
              </w:divBdr>
            </w:div>
            <w:div w:id="1858694297">
              <w:marLeft w:val="0"/>
              <w:marRight w:val="0"/>
              <w:marTop w:val="0"/>
              <w:marBottom w:val="0"/>
              <w:divBdr>
                <w:top w:val="none" w:sz="0" w:space="0" w:color="auto"/>
                <w:left w:val="none" w:sz="0" w:space="0" w:color="auto"/>
                <w:bottom w:val="none" w:sz="0" w:space="0" w:color="auto"/>
                <w:right w:val="none" w:sz="0" w:space="0" w:color="auto"/>
              </w:divBdr>
            </w:div>
            <w:div w:id="1873106869">
              <w:marLeft w:val="0"/>
              <w:marRight w:val="0"/>
              <w:marTop w:val="0"/>
              <w:marBottom w:val="0"/>
              <w:divBdr>
                <w:top w:val="none" w:sz="0" w:space="0" w:color="auto"/>
                <w:left w:val="none" w:sz="0" w:space="0" w:color="auto"/>
                <w:bottom w:val="none" w:sz="0" w:space="0" w:color="auto"/>
                <w:right w:val="none" w:sz="0" w:space="0" w:color="auto"/>
              </w:divBdr>
            </w:div>
            <w:div w:id="1891191476">
              <w:marLeft w:val="0"/>
              <w:marRight w:val="0"/>
              <w:marTop w:val="0"/>
              <w:marBottom w:val="0"/>
              <w:divBdr>
                <w:top w:val="none" w:sz="0" w:space="0" w:color="auto"/>
                <w:left w:val="none" w:sz="0" w:space="0" w:color="auto"/>
                <w:bottom w:val="none" w:sz="0" w:space="0" w:color="auto"/>
                <w:right w:val="none" w:sz="0" w:space="0" w:color="auto"/>
              </w:divBdr>
            </w:div>
            <w:div w:id="1923371383">
              <w:marLeft w:val="0"/>
              <w:marRight w:val="0"/>
              <w:marTop w:val="0"/>
              <w:marBottom w:val="0"/>
              <w:divBdr>
                <w:top w:val="none" w:sz="0" w:space="0" w:color="auto"/>
                <w:left w:val="none" w:sz="0" w:space="0" w:color="auto"/>
                <w:bottom w:val="none" w:sz="0" w:space="0" w:color="auto"/>
                <w:right w:val="none" w:sz="0" w:space="0" w:color="auto"/>
              </w:divBdr>
            </w:div>
            <w:div w:id="1927877970">
              <w:marLeft w:val="0"/>
              <w:marRight w:val="0"/>
              <w:marTop w:val="0"/>
              <w:marBottom w:val="0"/>
              <w:divBdr>
                <w:top w:val="none" w:sz="0" w:space="0" w:color="auto"/>
                <w:left w:val="none" w:sz="0" w:space="0" w:color="auto"/>
                <w:bottom w:val="none" w:sz="0" w:space="0" w:color="auto"/>
                <w:right w:val="none" w:sz="0" w:space="0" w:color="auto"/>
              </w:divBdr>
            </w:div>
            <w:div w:id="2012370545">
              <w:marLeft w:val="0"/>
              <w:marRight w:val="0"/>
              <w:marTop w:val="0"/>
              <w:marBottom w:val="0"/>
              <w:divBdr>
                <w:top w:val="none" w:sz="0" w:space="0" w:color="auto"/>
                <w:left w:val="none" w:sz="0" w:space="0" w:color="auto"/>
                <w:bottom w:val="none" w:sz="0" w:space="0" w:color="auto"/>
                <w:right w:val="none" w:sz="0" w:space="0" w:color="auto"/>
              </w:divBdr>
            </w:div>
            <w:div w:id="2073311808">
              <w:marLeft w:val="0"/>
              <w:marRight w:val="0"/>
              <w:marTop w:val="0"/>
              <w:marBottom w:val="0"/>
              <w:divBdr>
                <w:top w:val="none" w:sz="0" w:space="0" w:color="auto"/>
                <w:left w:val="none" w:sz="0" w:space="0" w:color="auto"/>
                <w:bottom w:val="none" w:sz="0" w:space="0" w:color="auto"/>
                <w:right w:val="none" w:sz="0" w:space="0" w:color="auto"/>
              </w:divBdr>
            </w:div>
            <w:div w:id="2105179928">
              <w:marLeft w:val="0"/>
              <w:marRight w:val="0"/>
              <w:marTop w:val="0"/>
              <w:marBottom w:val="0"/>
              <w:divBdr>
                <w:top w:val="none" w:sz="0" w:space="0" w:color="auto"/>
                <w:left w:val="none" w:sz="0" w:space="0" w:color="auto"/>
                <w:bottom w:val="none" w:sz="0" w:space="0" w:color="auto"/>
                <w:right w:val="none" w:sz="0" w:space="0" w:color="auto"/>
              </w:divBdr>
            </w:div>
          </w:divsChild>
        </w:div>
        <w:div w:id="1180243405">
          <w:marLeft w:val="0"/>
          <w:marRight w:val="0"/>
          <w:marTop w:val="0"/>
          <w:marBottom w:val="0"/>
          <w:divBdr>
            <w:top w:val="none" w:sz="0" w:space="0" w:color="auto"/>
            <w:left w:val="none" w:sz="0" w:space="0" w:color="auto"/>
            <w:bottom w:val="none" w:sz="0" w:space="0" w:color="auto"/>
            <w:right w:val="none" w:sz="0" w:space="0" w:color="auto"/>
          </w:divBdr>
        </w:div>
        <w:div w:id="1206988928">
          <w:marLeft w:val="0"/>
          <w:marRight w:val="0"/>
          <w:marTop w:val="0"/>
          <w:marBottom w:val="0"/>
          <w:divBdr>
            <w:top w:val="none" w:sz="0" w:space="0" w:color="auto"/>
            <w:left w:val="none" w:sz="0" w:space="0" w:color="auto"/>
            <w:bottom w:val="none" w:sz="0" w:space="0" w:color="auto"/>
            <w:right w:val="none" w:sz="0" w:space="0" w:color="auto"/>
          </w:divBdr>
          <w:divsChild>
            <w:div w:id="133180251">
              <w:marLeft w:val="0"/>
              <w:marRight w:val="0"/>
              <w:marTop w:val="0"/>
              <w:marBottom w:val="0"/>
              <w:divBdr>
                <w:top w:val="none" w:sz="0" w:space="0" w:color="auto"/>
                <w:left w:val="none" w:sz="0" w:space="0" w:color="auto"/>
                <w:bottom w:val="none" w:sz="0" w:space="0" w:color="auto"/>
                <w:right w:val="none" w:sz="0" w:space="0" w:color="auto"/>
              </w:divBdr>
            </w:div>
            <w:div w:id="274798364">
              <w:marLeft w:val="0"/>
              <w:marRight w:val="0"/>
              <w:marTop w:val="0"/>
              <w:marBottom w:val="0"/>
              <w:divBdr>
                <w:top w:val="none" w:sz="0" w:space="0" w:color="auto"/>
                <w:left w:val="none" w:sz="0" w:space="0" w:color="auto"/>
                <w:bottom w:val="none" w:sz="0" w:space="0" w:color="auto"/>
                <w:right w:val="none" w:sz="0" w:space="0" w:color="auto"/>
              </w:divBdr>
            </w:div>
            <w:div w:id="413816027">
              <w:marLeft w:val="0"/>
              <w:marRight w:val="0"/>
              <w:marTop w:val="0"/>
              <w:marBottom w:val="0"/>
              <w:divBdr>
                <w:top w:val="none" w:sz="0" w:space="0" w:color="auto"/>
                <w:left w:val="none" w:sz="0" w:space="0" w:color="auto"/>
                <w:bottom w:val="none" w:sz="0" w:space="0" w:color="auto"/>
                <w:right w:val="none" w:sz="0" w:space="0" w:color="auto"/>
              </w:divBdr>
            </w:div>
            <w:div w:id="484782142">
              <w:marLeft w:val="0"/>
              <w:marRight w:val="0"/>
              <w:marTop w:val="0"/>
              <w:marBottom w:val="0"/>
              <w:divBdr>
                <w:top w:val="none" w:sz="0" w:space="0" w:color="auto"/>
                <w:left w:val="none" w:sz="0" w:space="0" w:color="auto"/>
                <w:bottom w:val="none" w:sz="0" w:space="0" w:color="auto"/>
                <w:right w:val="none" w:sz="0" w:space="0" w:color="auto"/>
              </w:divBdr>
            </w:div>
            <w:div w:id="511841973">
              <w:marLeft w:val="0"/>
              <w:marRight w:val="0"/>
              <w:marTop w:val="0"/>
              <w:marBottom w:val="0"/>
              <w:divBdr>
                <w:top w:val="none" w:sz="0" w:space="0" w:color="auto"/>
                <w:left w:val="none" w:sz="0" w:space="0" w:color="auto"/>
                <w:bottom w:val="none" w:sz="0" w:space="0" w:color="auto"/>
                <w:right w:val="none" w:sz="0" w:space="0" w:color="auto"/>
              </w:divBdr>
            </w:div>
            <w:div w:id="600921028">
              <w:marLeft w:val="0"/>
              <w:marRight w:val="0"/>
              <w:marTop w:val="0"/>
              <w:marBottom w:val="0"/>
              <w:divBdr>
                <w:top w:val="none" w:sz="0" w:space="0" w:color="auto"/>
                <w:left w:val="none" w:sz="0" w:space="0" w:color="auto"/>
                <w:bottom w:val="none" w:sz="0" w:space="0" w:color="auto"/>
                <w:right w:val="none" w:sz="0" w:space="0" w:color="auto"/>
              </w:divBdr>
            </w:div>
            <w:div w:id="688726009">
              <w:marLeft w:val="0"/>
              <w:marRight w:val="0"/>
              <w:marTop w:val="0"/>
              <w:marBottom w:val="0"/>
              <w:divBdr>
                <w:top w:val="none" w:sz="0" w:space="0" w:color="auto"/>
                <w:left w:val="none" w:sz="0" w:space="0" w:color="auto"/>
                <w:bottom w:val="none" w:sz="0" w:space="0" w:color="auto"/>
                <w:right w:val="none" w:sz="0" w:space="0" w:color="auto"/>
              </w:divBdr>
            </w:div>
            <w:div w:id="727654959">
              <w:marLeft w:val="0"/>
              <w:marRight w:val="0"/>
              <w:marTop w:val="0"/>
              <w:marBottom w:val="0"/>
              <w:divBdr>
                <w:top w:val="none" w:sz="0" w:space="0" w:color="auto"/>
                <w:left w:val="none" w:sz="0" w:space="0" w:color="auto"/>
                <w:bottom w:val="none" w:sz="0" w:space="0" w:color="auto"/>
                <w:right w:val="none" w:sz="0" w:space="0" w:color="auto"/>
              </w:divBdr>
            </w:div>
            <w:div w:id="770709981">
              <w:marLeft w:val="0"/>
              <w:marRight w:val="0"/>
              <w:marTop w:val="0"/>
              <w:marBottom w:val="0"/>
              <w:divBdr>
                <w:top w:val="none" w:sz="0" w:space="0" w:color="auto"/>
                <w:left w:val="none" w:sz="0" w:space="0" w:color="auto"/>
                <w:bottom w:val="none" w:sz="0" w:space="0" w:color="auto"/>
                <w:right w:val="none" w:sz="0" w:space="0" w:color="auto"/>
              </w:divBdr>
            </w:div>
            <w:div w:id="934827780">
              <w:marLeft w:val="0"/>
              <w:marRight w:val="0"/>
              <w:marTop w:val="0"/>
              <w:marBottom w:val="0"/>
              <w:divBdr>
                <w:top w:val="none" w:sz="0" w:space="0" w:color="auto"/>
                <w:left w:val="none" w:sz="0" w:space="0" w:color="auto"/>
                <w:bottom w:val="none" w:sz="0" w:space="0" w:color="auto"/>
                <w:right w:val="none" w:sz="0" w:space="0" w:color="auto"/>
              </w:divBdr>
            </w:div>
            <w:div w:id="1316714431">
              <w:marLeft w:val="0"/>
              <w:marRight w:val="0"/>
              <w:marTop w:val="0"/>
              <w:marBottom w:val="0"/>
              <w:divBdr>
                <w:top w:val="none" w:sz="0" w:space="0" w:color="auto"/>
                <w:left w:val="none" w:sz="0" w:space="0" w:color="auto"/>
                <w:bottom w:val="none" w:sz="0" w:space="0" w:color="auto"/>
                <w:right w:val="none" w:sz="0" w:space="0" w:color="auto"/>
              </w:divBdr>
            </w:div>
            <w:div w:id="1404137609">
              <w:marLeft w:val="0"/>
              <w:marRight w:val="0"/>
              <w:marTop w:val="0"/>
              <w:marBottom w:val="0"/>
              <w:divBdr>
                <w:top w:val="none" w:sz="0" w:space="0" w:color="auto"/>
                <w:left w:val="none" w:sz="0" w:space="0" w:color="auto"/>
                <w:bottom w:val="none" w:sz="0" w:space="0" w:color="auto"/>
                <w:right w:val="none" w:sz="0" w:space="0" w:color="auto"/>
              </w:divBdr>
            </w:div>
            <w:div w:id="1407531060">
              <w:marLeft w:val="0"/>
              <w:marRight w:val="0"/>
              <w:marTop w:val="0"/>
              <w:marBottom w:val="0"/>
              <w:divBdr>
                <w:top w:val="none" w:sz="0" w:space="0" w:color="auto"/>
                <w:left w:val="none" w:sz="0" w:space="0" w:color="auto"/>
                <w:bottom w:val="none" w:sz="0" w:space="0" w:color="auto"/>
                <w:right w:val="none" w:sz="0" w:space="0" w:color="auto"/>
              </w:divBdr>
            </w:div>
            <w:div w:id="1525746839">
              <w:marLeft w:val="0"/>
              <w:marRight w:val="0"/>
              <w:marTop w:val="0"/>
              <w:marBottom w:val="0"/>
              <w:divBdr>
                <w:top w:val="none" w:sz="0" w:space="0" w:color="auto"/>
                <w:left w:val="none" w:sz="0" w:space="0" w:color="auto"/>
                <w:bottom w:val="none" w:sz="0" w:space="0" w:color="auto"/>
                <w:right w:val="none" w:sz="0" w:space="0" w:color="auto"/>
              </w:divBdr>
            </w:div>
            <w:div w:id="1612932130">
              <w:marLeft w:val="0"/>
              <w:marRight w:val="0"/>
              <w:marTop w:val="0"/>
              <w:marBottom w:val="0"/>
              <w:divBdr>
                <w:top w:val="none" w:sz="0" w:space="0" w:color="auto"/>
                <w:left w:val="none" w:sz="0" w:space="0" w:color="auto"/>
                <w:bottom w:val="none" w:sz="0" w:space="0" w:color="auto"/>
                <w:right w:val="none" w:sz="0" w:space="0" w:color="auto"/>
              </w:divBdr>
            </w:div>
            <w:div w:id="1619216690">
              <w:marLeft w:val="0"/>
              <w:marRight w:val="0"/>
              <w:marTop w:val="0"/>
              <w:marBottom w:val="0"/>
              <w:divBdr>
                <w:top w:val="none" w:sz="0" w:space="0" w:color="auto"/>
                <w:left w:val="none" w:sz="0" w:space="0" w:color="auto"/>
                <w:bottom w:val="none" w:sz="0" w:space="0" w:color="auto"/>
                <w:right w:val="none" w:sz="0" w:space="0" w:color="auto"/>
              </w:divBdr>
            </w:div>
            <w:div w:id="1665280532">
              <w:marLeft w:val="0"/>
              <w:marRight w:val="0"/>
              <w:marTop w:val="0"/>
              <w:marBottom w:val="0"/>
              <w:divBdr>
                <w:top w:val="none" w:sz="0" w:space="0" w:color="auto"/>
                <w:left w:val="none" w:sz="0" w:space="0" w:color="auto"/>
                <w:bottom w:val="none" w:sz="0" w:space="0" w:color="auto"/>
                <w:right w:val="none" w:sz="0" w:space="0" w:color="auto"/>
              </w:divBdr>
            </w:div>
            <w:div w:id="1901404271">
              <w:marLeft w:val="0"/>
              <w:marRight w:val="0"/>
              <w:marTop w:val="0"/>
              <w:marBottom w:val="0"/>
              <w:divBdr>
                <w:top w:val="none" w:sz="0" w:space="0" w:color="auto"/>
                <w:left w:val="none" w:sz="0" w:space="0" w:color="auto"/>
                <w:bottom w:val="none" w:sz="0" w:space="0" w:color="auto"/>
                <w:right w:val="none" w:sz="0" w:space="0" w:color="auto"/>
              </w:divBdr>
            </w:div>
            <w:div w:id="1907915765">
              <w:marLeft w:val="0"/>
              <w:marRight w:val="0"/>
              <w:marTop w:val="0"/>
              <w:marBottom w:val="0"/>
              <w:divBdr>
                <w:top w:val="none" w:sz="0" w:space="0" w:color="auto"/>
                <w:left w:val="none" w:sz="0" w:space="0" w:color="auto"/>
                <w:bottom w:val="none" w:sz="0" w:space="0" w:color="auto"/>
                <w:right w:val="none" w:sz="0" w:space="0" w:color="auto"/>
              </w:divBdr>
            </w:div>
            <w:div w:id="1987857334">
              <w:marLeft w:val="0"/>
              <w:marRight w:val="0"/>
              <w:marTop w:val="0"/>
              <w:marBottom w:val="0"/>
              <w:divBdr>
                <w:top w:val="none" w:sz="0" w:space="0" w:color="auto"/>
                <w:left w:val="none" w:sz="0" w:space="0" w:color="auto"/>
                <w:bottom w:val="none" w:sz="0" w:space="0" w:color="auto"/>
                <w:right w:val="none" w:sz="0" w:space="0" w:color="auto"/>
              </w:divBdr>
            </w:div>
            <w:div w:id="2034259027">
              <w:marLeft w:val="0"/>
              <w:marRight w:val="0"/>
              <w:marTop w:val="0"/>
              <w:marBottom w:val="0"/>
              <w:divBdr>
                <w:top w:val="none" w:sz="0" w:space="0" w:color="auto"/>
                <w:left w:val="none" w:sz="0" w:space="0" w:color="auto"/>
                <w:bottom w:val="none" w:sz="0" w:space="0" w:color="auto"/>
                <w:right w:val="none" w:sz="0" w:space="0" w:color="auto"/>
              </w:divBdr>
            </w:div>
          </w:divsChild>
        </w:div>
        <w:div w:id="1229341517">
          <w:marLeft w:val="0"/>
          <w:marRight w:val="0"/>
          <w:marTop w:val="0"/>
          <w:marBottom w:val="0"/>
          <w:divBdr>
            <w:top w:val="none" w:sz="0" w:space="0" w:color="auto"/>
            <w:left w:val="none" w:sz="0" w:space="0" w:color="auto"/>
            <w:bottom w:val="none" w:sz="0" w:space="0" w:color="auto"/>
            <w:right w:val="none" w:sz="0" w:space="0" w:color="auto"/>
          </w:divBdr>
        </w:div>
        <w:div w:id="1415937658">
          <w:marLeft w:val="0"/>
          <w:marRight w:val="0"/>
          <w:marTop w:val="0"/>
          <w:marBottom w:val="0"/>
          <w:divBdr>
            <w:top w:val="none" w:sz="0" w:space="0" w:color="auto"/>
            <w:left w:val="none" w:sz="0" w:space="0" w:color="auto"/>
            <w:bottom w:val="none" w:sz="0" w:space="0" w:color="auto"/>
            <w:right w:val="none" w:sz="0" w:space="0" w:color="auto"/>
          </w:divBdr>
        </w:div>
        <w:div w:id="1514296374">
          <w:marLeft w:val="0"/>
          <w:marRight w:val="0"/>
          <w:marTop w:val="0"/>
          <w:marBottom w:val="0"/>
          <w:divBdr>
            <w:top w:val="none" w:sz="0" w:space="0" w:color="auto"/>
            <w:left w:val="none" w:sz="0" w:space="0" w:color="auto"/>
            <w:bottom w:val="none" w:sz="0" w:space="0" w:color="auto"/>
            <w:right w:val="none" w:sz="0" w:space="0" w:color="auto"/>
          </w:divBdr>
        </w:div>
        <w:div w:id="1514683329">
          <w:marLeft w:val="0"/>
          <w:marRight w:val="0"/>
          <w:marTop w:val="0"/>
          <w:marBottom w:val="0"/>
          <w:divBdr>
            <w:top w:val="none" w:sz="0" w:space="0" w:color="auto"/>
            <w:left w:val="none" w:sz="0" w:space="0" w:color="auto"/>
            <w:bottom w:val="none" w:sz="0" w:space="0" w:color="auto"/>
            <w:right w:val="none" w:sz="0" w:space="0" w:color="auto"/>
          </w:divBdr>
        </w:div>
      </w:divsChild>
    </w:div>
    <w:div w:id="457266272">
      <w:bodyDiv w:val="1"/>
      <w:marLeft w:val="0"/>
      <w:marRight w:val="0"/>
      <w:marTop w:val="0"/>
      <w:marBottom w:val="0"/>
      <w:divBdr>
        <w:top w:val="none" w:sz="0" w:space="0" w:color="auto"/>
        <w:left w:val="none" w:sz="0" w:space="0" w:color="auto"/>
        <w:bottom w:val="none" w:sz="0" w:space="0" w:color="auto"/>
        <w:right w:val="none" w:sz="0" w:space="0" w:color="auto"/>
      </w:divBdr>
    </w:div>
    <w:div w:id="467361965">
      <w:bodyDiv w:val="1"/>
      <w:marLeft w:val="0"/>
      <w:marRight w:val="0"/>
      <w:marTop w:val="0"/>
      <w:marBottom w:val="0"/>
      <w:divBdr>
        <w:top w:val="none" w:sz="0" w:space="0" w:color="auto"/>
        <w:left w:val="none" w:sz="0" w:space="0" w:color="auto"/>
        <w:bottom w:val="none" w:sz="0" w:space="0" w:color="auto"/>
        <w:right w:val="none" w:sz="0" w:space="0" w:color="auto"/>
      </w:divBdr>
      <w:divsChild>
        <w:div w:id="165751084">
          <w:marLeft w:val="0"/>
          <w:marRight w:val="0"/>
          <w:marTop w:val="0"/>
          <w:marBottom w:val="0"/>
          <w:divBdr>
            <w:top w:val="none" w:sz="0" w:space="0" w:color="auto"/>
            <w:left w:val="none" w:sz="0" w:space="0" w:color="auto"/>
            <w:bottom w:val="none" w:sz="0" w:space="0" w:color="auto"/>
            <w:right w:val="none" w:sz="0" w:space="0" w:color="auto"/>
          </w:divBdr>
        </w:div>
        <w:div w:id="514416241">
          <w:marLeft w:val="0"/>
          <w:marRight w:val="0"/>
          <w:marTop w:val="0"/>
          <w:marBottom w:val="0"/>
          <w:divBdr>
            <w:top w:val="none" w:sz="0" w:space="0" w:color="auto"/>
            <w:left w:val="none" w:sz="0" w:space="0" w:color="auto"/>
            <w:bottom w:val="none" w:sz="0" w:space="0" w:color="auto"/>
            <w:right w:val="none" w:sz="0" w:space="0" w:color="auto"/>
          </w:divBdr>
        </w:div>
        <w:div w:id="659038786">
          <w:marLeft w:val="0"/>
          <w:marRight w:val="0"/>
          <w:marTop w:val="0"/>
          <w:marBottom w:val="0"/>
          <w:divBdr>
            <w:top w:val="none" w:sz="0" w:space="0" w:color="auto"/>
            <w:left w:val="none" w:sz="0" w:space="0" w:color="auto"/>
            <w:bottom w:val="none" w:sz="0" w:space="0" w:color="auto"/>
            <w:right w:val="none" w:sz="0" w:space="0" w:color="auto"/>
          </w:divBdr>
        </w:div>
        <w:div w:id="739013367">
          <w:marLeft w:val="0"/>
          <w:marRight w:val="0"/>
          <w:marTop w:val="0"/>
          <w:marBottom w:val="0"/>
          <w:divBdr>
            <w:top w:val="none" w:sz="0" w:space="0" w:color="auto"/>
            <w:left w:val="none" w:sz="0" w:space="0" w:color="auto"/>
            <w:bottom w:val="none" w:sz="0" w:space="0" w:color="auto"/>
            <w:right w:val="none" w:sz="0" w:space="0" w:color="auto"/>
          </w:divBdr>
        </w:div>
        <w:div w:id="1145320306">
          <w:marLeft w:val="0"/>
          <w:marRight w:val="0"/>
          <w:marTop w:val="0"/>
          <w:marBottom w:val="0"/>
          <w:divBdr>
            <w:top w:val="none" w:sz="0" w:space="0" w:color="auto"/>
            <w:left w:val="none" w:sz="0" w:space="0" w:color="auto"/>
            <w:bottom w:val="none" w:sz="0" w:space="0" w:color="auto"/>
            <w:right w:val="none" w:sz="0" w:space="0" w:color="auto"/>
          </w:divBdr>
        </w:div>
        <w:div w:id="1209222569">
          <w:marLeft w:val="0"/>
          <w:marRight w:val="0"/>
          <w:marTop w:val="0"/>
          <w:marBottom w:val="0"/>
          <w:divBdr>
            <w:top w:val="none" w:sz="0" w:space="0" w:color="auto"/>
            <w:left w:val="none" w:sz="0" w:space="0" w:color="auto"/>
            <w:bottom w:val="none" w:sz="0" w:space="0" w:color="auto"/>
            <w:right w:val="none" w:sz="0" w:space="0" w:color="auto"/>
          </w:divBdr>
        </w:div>
        <w:div w:id="1600142763">
          <w:marLeft w:val="0"/>
          <w:marRight w:val="0"/>
          <w:marTop w:val="0"/>
          <w:marBottom w:val="0"/>
          <w:divBdr>
            <w:top w:val="none" w:sz="0" w:space="0" w:color="auto"/>
            <w:left w:val="none" w:sz="0" w:space="0" w:color="auto"/>
            <w:bottom w:val="none" w:sz="0" w:space="0" w:color="auto"/>
            <w:right w:val="none" w:sz="0" w:space="0" w:color="auto"/>
          </w:divBdr>
        </w:div>
        <w:div w:id="1916625627">
          <w:marLeft w:val="0"/>
          <w:marRight w:val="0"/>
          <w:marTop w:val="0"/>
          <w:marBottom w:val="0"/>
          <w:divBdr>
            <w:top w:val="none" w:sz="0" w:space="0" w:color="auto"/>
            <w:left w:val="none" w:sz="0" w:space="0" w:color="auto"/>
            <w:bottom w:val="none" w:sz="0" w:space="0" w:color="auto"/>
            <w:right w:val="none" w:sz="0" w:space="0" w:color="auto"/>
          </w:divBdr>
        </w:div>
        <w:div w:id="2011447101">
          <w:marLeft w:val="0"/>
          <w:marRight w:val="0"/>
          <w:marTop w:val="0"/>
          <w:marBottom w:val="0"/>
          <w:divBdr>
            <w:top w:val="none" w:sz="0" w:space="0" w:color="auto"/>
            <w:left w:val="none" w:sz="0" w:space="0" w:color="auto"/>
            <w:bottom w:val="none" w:sz="0" w:space="0" w:color="auto"/>
            <w:right w:val="none" w:sz="0" w:space="0" w:color="auto"/>
          </w:divBdr>
        </w:div>
      </w:divsChild>
    </w:div>
    <w:div w:id="527571119">
      <w:bodyDiv w:val="1"/>
      <w:marLeft w:val="0"/>
      <w:marRight w:val="0"/>
      <w:marTop w:val="0"/>
      <w:marBottom w:val="0"/>
      <w:divBdr>
        <w:top w:val="none" w:sz="0" w:space="0" w:color="auto"/>
        <w:left w:val="none" w:sz="0" w:space="0" w:color="auto"/>
        <w:bottom w:val="none" w:sz="0" w:space="0" w:color="auto"/>
        <w:right w:val="none" w:sz="0" w:space="0" w:color="auto"/>
      </w:divBdr>
    </w:div>
    <w:div w:id="552734617">
      <w:bodyDiv w:val="1"/>
      <w:marLeft w:val="0"/>
      <w:marRight w:val="0"/>
      <w:marTop w:val="0"/>
      <w:marBottom w:val="0"/>
      <w:divBdr>
        <w:top w:val="none" w:sz="0" w:space="0" w:color="auto"/>
        <w:left w:val="none" w:sz="0" w:space="0" w:color="auto"/>
        <w:bottom w:val="none" w:sz="0" w:space="0" w:color="auto"/>
        <w:right w:val="none" w:sz="0" w:space="0" w:color="auto"/>
      </w:divBdr>
    </w:div>
    <w:div w:id="575819003">
      <w:bodyDiv w:val="1"/>
      <w:marLeft w:val="0"/>
      <w:marRight w:val="0"/>
      <w:marTop w:val="0"/>
      <w:marBottom w:val="0"/>
      <w:divBdr>
        <w:top w:val="none" w:sz="0" w:space="0" w:color="auto"/>
        <w:left w:val="none" w:sz="0" w:space="0" w:color="auto"/>
        <w:bottom w:val="none" w:sz="0" w:space="0" w:color="auto"/>
        <w:right w:val="none" w:sz="0" w:space="0" w:color="auto"/>
      </w:divBdr>
    </w:div>
    <w:div w:id="607977941">
      <w:bodyDiv w:val="1"/>
      <w:marLeft w:val="0"/>
      <w:marRight w:val="0"/>
      <w:marTop w:val="0"/>
      <w:marBottom w:val="0"/>
      <w:divBdr>
        <w:top w:val="none" w:sz="0" w:space="0" w:color="auto"/>
        <w:left w:val="none" w:sz="0" w:space="0" w:color="auto"/>
        <w:bottom w:val="none" w:sz="0" w:space="0" w:color="auto"/>
        <w:right w:val="none" w:sz="0" w:space="0" w:color="auto"/>
      </w:divBdr>
    </w:div>
    <w:div w:id="641278068">
      <w:bodyDiv w:val="1"/>
      <w:marLeft w:val="0"/>
      <w:marRight w:val="0"/>
      <w:marTop w:val="0"/>
      <w:marBottom w:val="0"/>
      <w:divBdr>
        <w:top w:val="none" w:sz="0" w:space="0" w:color="auto"/>
        <w:left w:val="none" w:sz="0" w:space="0" w:color="auto"/>
        <w:bottom w:val="none" w:sz="0" w:space="0" w:color="auto"/>
        <w:right w:val="none" w:sz="0" w:space="0" w:color="auto"/>
      </w:divBdr>
    </w:div>
    <w:div w:id="641426457">
      <w:bodyDiv w:val="1"/>
      <w:marLeft w:val="0"/>
      <w:marRight w:val="0"/>
      <w:marTop w:val="0"/>
      <w:marBottom w:val="0"/>
      <w:divBdr>
        <w:top w:val="none" w:sz="0" w:space="0" w:color="auto"/>
        <w:left w:val="none" w:sz="0" w:space="0" w:color="auto"/>
        <w:bottom w:val="none" w:sz="0" w:space="0" w:color="auto"/>
        <w:right w:val="none" w:sz="0" w:space="0" w:color="auto"/>
      </w:divBdr>
    </w:div>
    <w:div w:id="662664397">
      <w:bodyDiv w:val="1"/>
      <w:marLeft w:val="0"/>
      <w:marRight w:val="0"/>
      <w:marTop w:val="0"/>
      <w:marBottom w:val="0"/>
      <w:divBdr>
        <w:top w:val="none" w:sz="0" w:space="0" w:color="auto"/>
        <w:left w:val="none" w:sz="0" w:space="0" w:color="auto"/>
        <w:bottom w:val="none" w:sz="0" w:space="0" w:color="auto"/>
        <w:right w:val="none" w:sz="0" w:space="0" w:color="auto"/>
      </w:divBdr>
    </w:div>
    <w:div w:id="666908509">
      <w:bodyDiv w:val="1"/>
      <w:marLeft w:val="0"/>
      <w:marRight w:val="0"/>
      <w:marTop w:val="0"/>
      <w:marBottom w:val="0"/>
      <w:divBdr>
        <w:top w:val="none" w:sz="0" w:space="0" w:color="auto"/>
        <w:left w:val="none" w:sz="0" w:space="0" w:color="auto"/>
        <w:bottom w:val="none" w:sz="0" w:space="0" w:color="auto"/>
        <w:right w:val="none" w:sz="0" w:space="0" w:color="auto"/>
      </w:divBdr>
    </w:div>
    <w:div w:id="681247249">
      <w:bodyDiv w:val="1"/>
      <w:marLeft w:val="0"/>
      <w:marRight w:val="0"/>
      <w:marTop w:val="0"/>
      <w:marBottom w:val="0"/>
      <w:divBdr>
        <w:top w:val="none" w:sz="0" w:space="0" w:color="auto"/>
        <w:left w:val="none" w:sz="0" w:space="0" w:color="auto"/>
        <w:bottom w:val="none" w:sz="0" w:space="0" w:color="auto"/>
        <w:right w:val="none" w:sz="0" w:space="0" w:color="auto"/>
      </w:divBdr>
    </w:div>
    <w:div w:id="738672367">
      <w:bodyDiv w:val="1"/>
      <w:marLeft w:val="0"/>
      <w:marRight w:val="0"/>
      <w:marTop w:val="0"/>
      <w:marBottom w:val="0"/>
      <w:divBdr>
        <w:top w:val="none" w:sz="0" w:space="0" w:color="auto"/>
        <w:left w:val="none" w:sz="0" w:space="0" w:color="auto"/>
        <w:bottom w:val="none" w:sz="0" w:space="0" w:color="auto"/>
        <w:right w:val="none" w:sz="0" w:space="0" w:color="auto"/>
      </w:divBdr>
    </w:div>
    <w:div w:id="753477683">
      <w:bodyDiv w:val="1"/>
      <w:marLeft w:val="0"/>
      <w:marRight w:val="0"/>
      <w:marTop w:val="0"/>
      <w:marBottom w:val="0"/>
      <w:divBdr>
        <w:top w:val="none" w:sz="0" w:space="0" w:color="auto"/>
        <w:left w:val="none" w:sz="0" w:space="0" w:color="auto"/>
        <w:bottom w:val="none" w:sz="0" w:space="0" w:color="auto"/>
        <w:right w:val="none" w:sz="0" w:space="0" w:color="auto"/>
      </w:divBdr>
    </w:div>
    <w:div w:id="793256960">
      <w:bodyDiv w:val="1"/>
      <w:marLeft w:val="0"/>
      <w:marRight w:val="0"/>
      <w:marTop w:val="0"/>
      <w:marBottom w:val="0"/>
      <w:divBdr>
        <w:top w:val="none" w:sz="0" w:space="0" w:color="auto"/>
        <w:left w:val="none" w:sz="0" w:space="0" w:color="auto"/>
        <w:bottom w:val="none" w:sz="0" w:space="0" w:color="auto"/>
        <w:right w:val="none" w:sz="0" w:space="0" w:color="auto"/>
      </w:divBdr>
      <w:divsChild>
        <w:div w:id="132601396">
          <w:marLeft w:val="0"/>
          <w:marRight w:val="0"/>
          <w:marTop w:val="0"/>
          <w:marBottom w:val="0"/>
          <w:divBdr>
            <w:top w:val="none" w:sz="0" w:space="0" w:color="auto"/>
            <w:left w:val="none" w:sz="0" w:space="0" w:color="auto"/>
            <w:bottom w:val="none" w:sz="0" w:space="0" w:color="auto"/>
            <w:right w:val="none" w:sz="0" w:space="0" w:color="auto"/>
          </w:divBdr>
        </w:div>
        <w:div w:id="277612141">
          <w:marLeft w:val="0"/>
          <w:marRight w:val="0"/>
          <w:marTop w:val="0"/>
          <w:marBottom w:val="0"/>
          <w:divBdr>
            <w:top w:val="none" w:sz="0" w:space="0" w:color="auto"/>
            <w:left w:val="none" w:sz="0" w:space="0" w:color="auto"/>
            <w:bottom w:val="none" w:sz="0" w:space="0" w:color="auto"/>
            <w:right w:val="none" w:sz="0" w:space="0" w:color="auto"/>
          </w:divBdr>
        </w:div>
        <w:div w:id="300812774">
          <w:marLeft w:val="0"/>
          <w:marRight w:val="0"/>
          <w:marTop w:val="0"/>
          <w:marBottom w:val="0"/>
          <w:divBdr>
            <w:top w:val="none" w:sz="0" w:space="0" w:color="auto"/>
            <w:left w:val="none" w:sz="0" w:space="0" w:color="auto"/>
            <w:bottom w:val="none" w:sz="0" w:space="0" w:color="auto"/>
            <w:right w:val="none" w:sz="0" w:space="0" w:color="auto"/>
          </w:divBdr>
        </w:div>
        <w:div w:id="300842010">
          <w:marLeft w:val="0"/>
          <w:marRight w:val="0"/>
          <w:marTop w:val="0"/>
          <w:marBottom w:val="0"/>
          <w:divBdr>
            <w:top w:val="none" w:sz="0" w:space="0" w:color="auto"/>
            <w:left w:val="none" w:sz="0" w:space="0" w:color="auto"/>
            <w:bottom w:val="none" w:sz="0" w:space="0" w:color="auto"/>
            <w:right w:val="none" w:sz="0" w:space="0" w:color="auto"/>
          </w:divBdr>
        </w:div>
        <w:div w:id="786969077">
          <w:marLeft w:val="0"/>
          <w:marRight w:val="0"/>
          <w:marTop w:val="0"/>
          <w:marBottom w:val="0"/>
          <w:divBdr>
            <w:top w:val="none" w:sz="0" w:space="0" w:color="auto"/>
            <w:left w:val="none" w:sz="0" w:space="0" w:color="auto"/>
            <w:bottom w:val="none" w:sz="0" w:space="0" w:color="auto"/>
            <w:right w:val="none" w:sz="0" w:space="0" w:color="auto"/>
          </w:divBdr>
        </w:div>
        <w:div w:id="942490834">
          <w:marLeft w:val="0"/>
          <w:marRight w:val="0"/>
          <w:marTop w:val="0"/>
          <w:marBottom w:val="0"/>
          <w:divBdr>
            <w:top w:val="none" w:sz="0" w:space="0" w:color="auto"/>
            <w:left w:val="none" w:sz="0" w:space="0" w:color="auto"/>
            <w:bottom w:val="none" w:sz="0" w:space="0" w:color="auto"/>
            <w:right w:val="none" w:sz="0" w:space="0" w:color="auto"/>
          </w:divBdr>
        </w:div>
        <w:div w:id="1391879122">
          <w:marLeft w:val="0"/>
          <w:marRight w:val="0"/>
          <w:marTop w:val="0"/>
          <w:marBottom w:val="0"/>
          <w:divBdr>
            <w:top w:val="none" w:sz="0" w:space="0" w:color="auto"/>
            <w:left w:val="none" w:sz="0" w:space="0" w:color="auto"/>
            <w:bottom w:val="none" w:sz="0" w:space="0" w:color="auto"/>
            <w:right w:val="none" w:sz="0" w:space="0" w:color="auto"/>
          </w:divBdr>
        </w:div>
        <w:div w:id="1488980429">
          <w:marLeft w:val="0"/>
          <w:marRight w:val="0"/>
          <w:marTop w:val="0"/>
          <w:marBottom w:val="0"/>
          <w:divBdr>
            <w:top w:val="none" w:sz="0" w:space="0" w:color="auto"/>
            <w:left w:val="none" w:sz="0" w:space="0" w:color="auto"/>
            <w:bottom w:val="none" w:sz="0" w:space="0" w:color="auto"/>
            <w:right w:val="none" w:sz="0" w:space="0" w:color="auto"/>
          </w:divBdr>
        </w:div>
        <w:div w:id="1491756095">
          <w:marLeft w:val="0"/>
          <w:marRight w:val="0"/>
          <w:marTop w:val="0"/>
          <w:marBottom w:val="0"/>
          <w:divBdr>
            <w:top w:val="none" w:sz="0" w:space="0" w:color="auto"/>
            <w:left w:val="none" w:sz="0" w:space="0" w:color="auto"/>
            <w:bottom w:val="none" w:sz="0" w:space="0" w:color="auto"/>
            <w:right w:val="none" w:sz="0" w:space="0" w:color="auto"/>
          </w:divBdr>
        </w:div>
        <w:div w:id="1993751501">
          <w:marLeft w:val="0"/>
          <w:marRight w:val="0"/>
          <w:marTop w:val="0"/>
          <w:marBottom w:val="0"/>
          <w:divBdr>
            <w:top w:val="none" w:sz="0" w:space="0" w:color="auto"/>
            <w:left w:val="none" w:sz="0" w:space="0" w:color="auto"/>
            <w:bottom w:val="none" w:sz="0" w:space="0" w:color="auto"/>
            <w:right w:val="none" w:sz="0" w:space="0" w:color="auto"/>
          </w:divBdr>
        </w:div>
      </w:divsChild>
    </w:div>
    <w:div w:id="794178481">
      <w:bodyDiv w:val="1"/>
      <w:marLeft w:val="0"/>
      <w:marRight w:val="0"/>
      <w:marTop w:val="0"/>
      <w:marBottom w:val="0"/>
      <w:divBdr>
        <w:top w:val="none" w:sz="0" w:space="0" w:color="auto"/>
        <w:left w:val="none" w:sz="0" w:space="0" w:color="auto"/>
        <w:bottom w:val="none" w:sz="0" w:space="0" w:color="auto"/>
        <w:right w:val="none" w:sz="0" w:space="0" w:color="auto"/>
      </w:divBdr>
    </w:div>
    <w:div w:id="811870316">
      <w:bodyDiv w:val="1"/>
      <w:marLeft w:val="0"/>
      <w:marRight w:val="0"/>
      <w:marTop w:val="0"/>
      <w:marBottom w:val="0"/>
      <w:divBdr>
        <w:top w:val="none" w:sz="0" w:space="0" w:color="auto"/>
        <w:left w:val="none" w:sz="0" w:space="0" w:color="auto"/>
        <w:bottom w:val="none" w:sz="0" w:space="0" w:color="auto"/>
        <w:right w:val="none" w:sz="0" w:space="0" w:color="auto"/>
      </w:divBdr>
    </w:div>
    <w:div w:id="832334457">
      <w:bodyDiv w:val="1"/>
      <w:marLeft w:val="0"/>
      <w:marRight w:val="0"/>
      <w:marTop w:val="0"/>
      <w:marBottom w:val="0"/>
      <w:divBdr>
        <w:top w:val="none" w:sz="0" w:space="0" w:color="auto"/>
        <w:left w:val="none" w:sz="0" w:space="0" w:color="auto"/>
        <w:bottom w:val="none" w:sz="0" w:space="0" w:color="auto"/>
        <w:right w:val="none" w:sz="0" w:space="0" w:color="auto"/>
      </w:divBdr>
    </w:div>
    <w:div w:id="868110451">
      <w:bodyDiv w:val="1"/>
      <w:marLeft w:val="0"/>
      <w:marRight w:val="0"/>
      <w:marTop w:val="0"/>
      <w:marBottom w:val="0"/>
      <w:divBdr>
        <w:top w:val="none" w:sz="0" w:space="0" w:color="auto"/>
        <w:left w:val="none" w:sz="0" w:space="0" w:color="auto"/>
        <w:bottom w:val="none" w:sz="0" w:space="0" w:color="auto"/>
        <w:right w:val="none" w:sz="0" w:space="0" w:color="auto"/>
      </w:divBdr>
    </w:div>
    <w:div w:id="907763645">
      <w:bodyDiv w:val="1"/>
      <w:marLeft w:val="0"/>
      <w:marRight w:val="0"/>
      <w:marTop w:val="0"/>
      <w:marBottom w:val="0"/>
      <w:divBdr>
        <w:top w:val="none" w:sz="0" w:space="0" w:color="auto"/>
        <w:left w:val="none" w:sz="0" w:space="0" w:color="auto"/>
        <w:bottom w:val="none" w:sz="0" w:space="0" w:color="auto"/>
        <w:right w:val="none" w:sz="0" w:space="0" w:color="auto"/>
      </w:divBdr>
    </w:div>
    <w:div w:id="921714970">
      <w:bodyDiv w:val="1"/>
      <w:marLeft w:val="0"/>
      <w:marRight w:val="0"/>
      <w:marTop w:val="0"/>
      <w:marBottom w:val="0"/>
      <w:divBdr>
        <w:top w:val="none" w:sz="0" w:space="0" w:color="auto"/>
        <w:left w:val="none" w:sz="0" w:space="0" w:color="auto"/>
        <w:bottom w:val="none" w:sz="0" w:space="0" w:color="auto"/>
        <w:right w:val="none" w:sz="0" w:space="0" w:color="auto"/>
      </w:divBdr>
    </w:div>
    <w:div w:id="925649457">
      <w:bodyDiv w:val="1"/>
      <w:marLeft w:val="0"/>
      <w:marRight w:val="0"/>
      <w:marTop w:val="0"/>
      <w:marBottom w:val="0"/>
      <w:divBdr>
        <w:top w:val="none" w:sz="0" w:space="0" w:color="auto"/>
        <w:left w:val="none" w:sz="0" w:space="0" w:color="auto"/>
        <w:bottom w:val="none" w:sz="0" w:space="0" w:color="auto"/>
        <w:right w:val="none" w:sz="0" w:space="0" w:color="auto"/>
      </w:divBdr>
    </w:div>
    <w:div w:id="973216817">
      <w:bodyDiv w:val="1"/>
      <w:marLeft w:val="0"/>
      <w:marRight w:val="0"/>
      <w:marTop w:val="0"/>
      <w:marBottom w:val="0"/>
      <w:divBdr>
        <w:top w:val="none" w:sz="0" w:space="0" w:color="auto"/>
        <w:left w:val="none" w:sz="0" w:space="0" w:color="auto"/>
        <w:bottom w:val="none" w:sz="0" w:space="0" w:color="auto"/>
        <w:right w:val="none" w:sz="0" w:space="0" w:color="auto"/>
      </w:divBdr>
    </w:div>
    <w:div w:id="980428041">
      <w:bodyDiv w:val="1"/>
      <w:marLeft w:val="0"/>
      <w:marRight w:val="0"/>
      <w:marTop w:val="0"/>
      <w:marBottom w:val="0"/>
      <w:divBdr>
        <w:top w:val="none" w:sz="0" w:space="0" w:color="auto"/>
        <w:left w:val="none" w:sz="0" w:space="0" w:color="auto"/>
        <w:bottom w:val="none" w:sz="0" w:space="0" w:color="auto"/>
        <w:right w:val="none" w:sz="0" w:space="0" w:color="auto"/>
      </w:divBdr>
    </w:div>
    <w:div w:id="1061177919">
      <w:bodyDiv w:val="1"/>
      <w:marLeft w:val="0"/>
      <w:marRight w:val="0"/>
      <w:marTop w:val="0"/>
      <w:marBottom w:val="0"/>
      <w:divBdr>
        <w:top w:val="none" w:sz="0" w:space="0" w:color="auto"/>
        <w:left w:val="none" w:sz="0" w:space="0" w:color="auto"/>
        <w:bottom w:val="none" w:sz="0" w:space="0" w:color="auto"/>
        <w:right w:val="none" w:sz="0" w:space="0" w:color="auto"/>
      </w:divBdr>
    </w:div>
    <w:div w:id="1126698175">
      <w:bodyDiv w:val="1"/>
      <w:marLeft w:val="0"/>
      <w:marRight w:val="0"/>
      <w:marTop w:val="0"/>
      <w:marBottom w:val="0"/>
      <w:divBdr>
        <w:top w:val="none" w:sz="0" w:space="0" w:color="auto"/>
        <w:left w:val="none" w:sz="0" w:space="0" w:color="auto"/>
        <w:bottom w:val="none" w:sz="0" w:space="0" w:color="auto"/>
        <w:right w:val="none" w:sz="0" w:space="0" w:color="auto"/>
      </w:divBdr>
    </w:div>
    <w:div w:id="1145897173">
      <w:bodyDiv w:val="1"/>
      <w:marLeft w:val="0"/>
      <w:marRight w:val="0"/>
      <w:marTop w:val="0"/>
      <w:marBottom w:val="0"/>
      <w:divBdr>
        <w:top w:val="none" w:sz="0" w:space="0" w:color="auto"/>
        <w:left w:val="none" w:sz="0" w:space="0" w:color="auto"/>
        <w:bottom w:val="none" w:sz="0" w:space="0" w:color="auto"/>
        <w:right w:val="none" w:sz="0" w:space="0" w:color="auto"/>
      </w:divBdr>
    </w:div>
    <w:div w:id="1198741267">
      <w:bodyDiv w:val="1"/>
      <w:marLeft w:val="0"/>
      <w:marRight w:val="0"/>
      <w:marTop w:val="0"/>
      <w:marBottom w:val="0"/>
      <w:divBdr>
        <w:top w:val="none" w:sz="0" w:space="0" w:color="auto"/>
        <w:left w:val="none" w:sz="0" w:space="0" w:color="auto"/>
        <w:bottom w:val="none" w:sz="0" w:space="0" w:color="auto"/>
        <w:right w:val="none" w:sz="0" w:space="0" w:color="auto"/>
      </w:divBdr>
    </w:div>
    <w:div w:id="1478495247">
      <w:bodyDiv w:val="1"/>
      <w:marLeft w:val="0"/>
      <w:marRight w:val="0"/>
      <w:marTop w:val="0"/>
      <w:marBottom w:val="0"/>
      <w:divBdr>
        <w:top w:val="none" w:sz="0" w:space="0" w:color="auto"/>
        <w:left w:val="none" w:sz="0" w:space="0" w:color="auto"/>
        <w:bottom w:val="none" w:sz="0" w:space="0" w:color="auto"/>
        <w:right w:val="none" w:sz="0" w:space="0" w:color="auto"/>
      </w:divBdr>
    </w:div>
    <w:div w:id="1514612601">
      <w:bodyDiv w:val="1"/>
      <w:marLeft w:val="0"/>
      <w:marRight w:val="0"/>
      <w:marTop w:val="0"/>
      <w:marBottom w:val="0"/>
      <w:divBdr>
        <w:top w:val="none" w:sz="0" w:space="0" w:color="auto"/>
        <w:left w:val="none" w:sz="0" w:space="0" w:color="auto"/>
        <w:bottom w:val="none" w:sz="0" w:space="0" w:color="auto"/>
        <w:right w:val="none" w:sz="0" w:space="0" w:color="auto"/>
      </w:divBdr>
    </w:div>
    <w:div w:id="1517500140">
      <w:bodyDiv w:val="1"/>
      <w:marLeft w:val="0"/>
      <w:marRight w:val="0"/>
      <w:marTop w:val="0"/>
      <w:marBottom w:val="0"/>
      <w:divBdr>
        <w:top w:val="none" w:sz="0" w:space="0" w:color="auto"/>
        <w:left w:val="none" w:sz="0" w:space="0" w:color="auto"/>
        <w:bottom w:val="none" w:sz="0" w:space="0" w:color="auto"/>
        <w:right w:val="none" w:sz="0" w:space="0" w:color="auto"/>
      </w:divBdr>
    </w:div>
    <w:div w:id="1603538157">
      <w:bodyDiv w:val="1"/>
      <w:marLeft w:val="0"/>
      <w:marRight w:val="0"/>
      <w:marTop w:val="0"/>
      <w:marBottom w:val="0"/>
      <w:divBdr>
        <w:top w:val="none" w:sz="0" w:space="0" w:color="auto"/>
        <w:left w:val="none" w:sz="0" w:space="0" w:color="auto"/>
        <w:bottom w:val="none" w:sz="0" w:space="0" w:color="auto"/>
        <w:right w:val="none" w:sz="0" w:space="0" w:color="auto"/>
      </w:divBdr>
    </w:div>
    <w:div w:id="1691030380">
      <w:bodyDiv w:val="1"/>
      <w:marLeft w:val="0"/>
      <w:marRight w:val="0"/>
      <w:marTop w:val="0"/>
      <w:marBottom w:val="0"/>
      <w:divBdr>
        <w:top w:val="none" w:sz="0" w:space="0" w:color="auto"/>
        <w:left w:val="none" w:sz="0" w:space="0" w:color="auto"/>
        <w:bottom w:val="none" w:sz="0" w:space="0" w:color="auto"/>
        <w:right w:val="none" w:sz="0" w:space="0" w:color="auto"/>
      </w:divBdr>
    </w:div>
    <w:div w:id="1696077799">
      <w:bodyDiv w:val="1"/>
      <w:marLeft w:val="0"/>
      <w:marRight w:val="0"/>
      <w:marTop w:val="0"/>
      <w:marBottom w:val="0"/>
      <w:divBdr>
        <w:top w:val="none" w:sz="0" w:space="0" w:color="auto"/>
        <w:left w:val="none" w:sz="0" w:space="0" w:color="auto"/>
        <w:bottom w:val="none" w:sz="0" w:space="0" w:color="auto"/>
        <w:right w:val="none" w:sz="0" w:space="0" w:color="auto"/>
      </w:divBdr>
    </w:div>
    <w:div w:id="1793555117">
      <w:bodyDiv w:val="1"/>
      <w:marLeft w:val="0"/>
      <w:marRight w:val="0"/>
      <w:marTop w:val="0"/>
      <w:marBottom w:val="0"/>
      <w:divBdr>
        <w:top w:val="none" w:sz="0" w:space="0" w:color="auto"/>
        <w:left w:val="none" w:sz="0" w:space="0" w:color="auto"/>
        <w:bottom w:val="none" w:sz="0" w:space="0" w:color="auto"/>
        <w:right w:val="none" w:sz="0" w:space="0" w:color="auto"/>
      </w:divBdr>
    </w:div>
    <w:div w:id="1802379942">
      <w:bodyDiv w:val="1"/>
      <w:marLeft w:val="0"/>
      <w:marRight w:val="0"/>
      <w:marTop w:val="0"/>
      <w:marBottom w:val="0"/>
      <w:divBdr>
        <w:top w:val="none" w:sz="0" w:space="0" w:color="auto"/>
        <w:left w:val="none" w:sz="0" w:space="0" w:color="auto"/>
        <w:bottom w:val="none" w:sz="0" w:space="0" w:color="auto"/>
        <w:right w:val="none" w:sz="0" w:space="0" w:color="auto"/>
      </w:divBdr>
    </w:div>
    <w:div w:id="1808544364">
      <w:bodyDiv w:val="1"/>
      <w:marLeft w:val="0"/>
      <w:marRight w:val="0"/>
      <w:marTop w:val="0"/>
      <w:marBottom w:val="0"/>
      <w:divBdr>
        <w:top w:val="none" w:sz="0" w:space="0" w:color="auto"/>
        <w:left w:val="none" w:sz="0" w:space="0" w:color="auto"/>
        <w:bottom w:val="none" w:sz="0" w:space="0" w:color="auto"/>
        <w:right w:val="none" w:sz="0" w:space="0" w:color="auto"/>
      </w:divBdr>
    </w:div>
    <w:div w:id="1819682898">
      <w:bodyDiv w:val="1"/>
      <w:marLeft w:val="0"/>
      <w:marRight w:val="0"/>
      <w:marTop w:val="0"/>
      <w:marBottom w:val="0"/>
      <w:divBdr>
        <w:top w:val="none" w:sz="0" w:space="0" w:color="auto"/>
        <w:left w:val="none" w:sz="0" w:space="0" w:color="auto"/>
        <w:bottom w:val="none" w:sz="0" w:space="0" w:color="auto"/>
        <w:right w:val="none" w:sz="0" w:space="0" w:color="auto"/>
      </w:divBdr>
      <w:divsChild>
        <w:div w:id="175728508">
          <w:marLeft w:val="0"/>
          <w:marRight w:val="0"/>
          <w:marTop w:val="0"/>
          <w:marBottom w:val="0"/>
          <w:divBdr>
            <w:top w:val="none" w:sz="0" w:space="0" w:color="auto"/>
            <w:left w:val="none" w:sz="0" w:space="0" w:color="auto"/>
            <w:bottom w:val="none" w:sz="0" w:space="0" w:color="auto"/>
            <w:right w:val="none" w:sz="0" w:space="0" w:color="auto"/>
          </w:divBdr>
        </w:div>
        <w:div w:id="772938390">
          <w:marLeft w:val="0"/>
          <w:marRight w:val="0"/>
          <w:marTop w:val="0"/>
          <w:marBottom w:val="0"/>
          <w:divBdr>
            <w:top w:val="none" w:sz="0" w:space="0" w:color="auto"/>
            <w:left w:val="none" w:sz="0" w:space="0" w:color="auto"/>
            <w:bottom w:val="none" w:sz="0" w:space="0" w:color="auto"/>
            <w:right w:val="none" w:sz="0" w:space="0" w:color="auto"/>
          </w:divBdr>
        </w:div>
      </w:divsChild>
    </w:div>
    <w:div w:id="1873027959">
      <w:bodyDiv w:val="1"/>
      <w:marLeft w:val="0"/>
      <w:marRight w:val="0"/>
      <w:marTop w:val="0"/>
      <w:marBottom w:val="0"/>
      <w:divBdr>
        <w:top w:val="none" w:sz="0" w:space="0" w:color="auto"/>
        <w:left w:val="none" w:sz="0" w:space="0" w:color="auto"/>
        <w:bottom w:val="none" w:sz="0" w:space="0" w:color="auto"/>
        <w:right w:val="none" w:sz="0" w:space="0" w:color="auto"/>
      </w:divBdr>
    </w:div>
    <w:div w:id="1897206867">
      <w:bodyDiv w:val="1"/>
      <w:marLeft w:val="0"/>
      <w:marRight w:val="0"/>
      <w:marTop w:val="0"/>
      <w:marBottom w:val="0"/>
      <w:divBdr>
        <w:top w:val="none" w:sz="0" w:space="0" w:color="auto"/>
        <w:left w:val="none" w:sz="0" w:space="0" w:color="auto"/>
        <w:bottom w:val="none" w:sz="0" w:space="0" w:color="auto"/>
        <w:right w:val="none" w:sz="0" w:space="0" w:color="auto"/>
      </w:divBdr>
    </w:div>
    <w:div w:id="1924875687">
      <w:bodyDiv w:val="1"/>
      <w:marLeft w:val="0"/>
      <w:marRight w:val="0"/>
      <w:marTop w:val="0"/>
      <w:marBottom w:val="0"/>
      <w:divBdr>
        <w:top w:val="none" w:sz="0" w:space="0" w:color="auto"/>
        <w:left w:val="none" w:sz="0" w:space="0" w:color="auto"/>
        <w:bottom w:val="none" w:sz="0" w:space="0" w:color="auto"/>
        <w:right w:val="none" w:sz="0" w:space="0" w:color="auto"/>
      </w:divBdr>
      <w:divsChild>
        <w:div w:id="157960424">
          <w:marLeft w:val="0"/>
          <w:marRight w:val="0"/>
          <w:marTop w:val="0"/>
          <w:marBottom w:val="0"/>
          <w:divBdr>
            <w:top w:val="none" w:sz="0" w:space="0" w:color="auto"/>
            <w:left w:val="none" w:sz="0" w:space="0" w:color="auto"/>
            <w:bottom w:val="none" w:sz="0" w:space="0" w:color="auto"/>
            <w:right w:val="none" w:sz="0" w:space="0" w:color="auto"/>
          </w:divBdr>
        </w:div>
        <w:div w:id="496505042">
          <w:marLeft w:val="0"/>
          <w:marRight w:val="0"/>
          <w:marTop w:val="0"/>
          <w:marBottom w:val="0"/>
          <w:divBdr>
            <w:top w:val="none" w:sz="0" w:space="0" w:color="auto"/>
            <w:left w:val="none" w:sz="0" w:space="0" w:color="auto"/>
            <w:bottom w:val="none" w:sz="0" w:space="0" w:color="auto"/>
            <w:right w:val="none" w:sz="0" w:space="0" w:color="auto"/>
          </w:divBdr>
        </w:div>
        <w:div w:id="566495814">
          <w:marLeft w:val="0"/>
          <w:marRight w:val="0"/>
          <w:marTop w:val="0"/>
          <w:marBottom w:val="0"/>
          <w:divBdr>
            <w:top w:val="none" w:sz="0" w:space="0" w:color="auto"/>
            <w:left w:val="none" w:sz="0" w:space="0" w:color="auto"/>
            <w:bottom w:val="none" w:sz="0" w:space="0" w:color="auto"/>
            <w:right w:val="none" w:sz="0" w:space="0" w:color="auto"/>
          </w:divBdr>
        </w:div>
        <w:div w:id="692195281">
          <w:marLeft w:val="0"/>
          <w:marRight w:val="0"/>
          <w:marTop w:val="0"/>
          <w:marBottom w:val="0"/>
          <w:divBdr>
            <w:top w:val="none" w:sz="0" w:space="0" w:color="auto"/>
            <w:left w:val="none" w:sz="0" w:space="0" w:color="auto"/>
            <w:bottom w:val="none" w:sz="0" w:space="0" w:color="auto"/>
            <w:right w:val="none" w:sz="0" w:space="0" w:color="auto"/>
          </w:divBdr>
        </w:div>
        <w:div w:id="1119226780">
          <w:marLeft w:val="0"/>
          <w:marRight w:val="0"/>
          <w:marTop w:val="0"/>
          <w:marBottom w:val="0"/>
          <w:divBdr>
            <w:top w:val="none" w:sz="0" w:space="0" w:color="auto"/>
            <w:left w:val="none" w:sz="0" w:space="0" w:color="auto"/>
            <w:bottom w:val="none" w:sz="0" w:space="0" w:color="auto"/>
            <w:right w:val="none" w:sz="0" w:space="0" w:color="auto"/>
          </w:divBdr>
          <w:divsChild>
            <w:div w:id="95103908">
              <w:marLeft w:val="0"/>
              <w:marRight w:val="0"/>
              <w:marTop w:val="0"/>
              <w:marBottom w:val="0"/>
              <w:divBdr>
                <w:top w:val="none" w:sz="0" w:space="0" w:color="auto"/>
                <w:left w:val="none" w:sz="0" w:space="0" w:color="auto"/>
                <w:bottom w:val="none" w:sz="0" w:space="0" w:color="auto"/>
                <w:right w:val="none" w:sz="0" w:space="0" w:color="auto"/>
              </w:divBdr>
            </w:div>
            <w:div w:id="151262396">
              <w:marLeft w:val="0"/>
              <w:marRight w:val="0"/>
              <w:marTop w:val="0"/>
              <w:marBottom w:val="0"/>
              <w:divBdr>
                <w:top w:val="none" w:sz="0" w:space="0" w:color="auto"/>
                <w:left w:val="none" w:sz="0" w:space="0" w:color="auto"/>
                <w:bottom w:val="none" w:sz="0" w:space="0" w:color="auto"/>
                <w:right w:val="none" w:sz="0" w:space="0" w:color="auto"/>
              </w:divBdr>
            </w:div>
            <w:div w:id="294335281">
              <w:marLeft w:val="0"/>
              <w:marRight w:val="0"/>
              <w:marTop w:val="0"/>
              <w:marBottom w:val="0"/>
              <w:divBdr>
                <w:top w:val="none" w:sz="0" w:space="0" w:color="auto"/>
                <w:left w:val="none" w:sz="0" w:space="0" w:color="auto"/>
                <w:bottom w:val="none" w:sz="0" w:space="0" w:color="auto"/>
                <w:right w:val="none" w:sz="0" w:space="0" w:color="auto"/>
              </w:divBdr>
            </w:div>
            <w:div w:id="443428991">
              <w:marLeft w:val="0"/>
              <w:marRight w:val="0"/>
              <w:marTop w:val="0"/>
              <w:marBottom w:val="0"/>
              <w:divBdr>
                <w:top w:val="none" w:sz="0" w:space="0" w:color="auto"/>
                <w:left w:val="none" w:sz="0" w:space="0" w:color="auto"/>
                <w:bottom w:val="none" w:sz="0" w:space="0" w:color="auto"/>
                <w:right w:val="none" w:sz="0" w:space="0" w:color="auto"/>
              </w:divBdr>
            </w:div>
            <w:div w:id="600601658">
              <w:marLeft w:val="0"/>
              <w:marRight w:val="0"/>
              <w:marTop w:val="0"/>
              <w:marBottom w:val="0"/>
              <w:divBdr>
                <w:top w:val="none" w:sz="0" w:space="0" w:color="auto"/>
                <w:left w:val="none" w:sz="0" w:space="0" w:color="auto"/>
                <w:bottom w:val="none" w:sz="0" w:space="0" w:color="auto"/>
                <w:right w:val="none" w:sz="0" w:space="0" w:color="auto"/>
              </w:divBdr>
            </w:div>
            <w:div w:id="962031124">
              <w:marLeft w:val="0"/>
              <w:marRight w:val="0"/>
              <w:marTop w:val="0"/>
              <w:marBottom w:val="0"/>
              <w:divBdr>
                <w:top w:val="none" w:sz="0" w:space="0" w:color="auto"/>
                <w:left w:val="none" w:sz="0" w:space="0" w:color="auto"/>
                <w:bottom w:val="none" w:sz="0" w:space="0" w:color="auto"/>
                <w:right w:val="none" w:sz="0" w:space="0" w:color="auto"/>
              </w:divBdr>
            </w:div>
            <w:div w:id="1888881399">
              <w:marLeft w:val="0"/>
              <w:marRight w:val="0"/>
              <w:marTop w:val="0"/>
              <w:marBottom w:val="0"/>
              <w:divBdr>
                <w:top w:val="none" w:sz="0" w:space="0" w:color="auto"/>
                <w:left w:val="none" w:sz="0" w:space="0" w:color="auto"/>
                <w:bottom w:val="none" w:sz="0" w:space="0" w:color="auto"/>
                <w:right w:val="none" w:sz="0" w:space="0" w:color="auto"/>
              </w:divBdr>
            </w:div>
            <w:div w:id="1955405674">
              <w:marLeft w:val="0"/>
              <w:marRight w:val="0"/>
              <w:marTop w:val="0"/>
              <w:marBottom w:val="0"/>
              <w:divBdr>
                <w:top w:val="none" w:sz="0" w:space="0" w:color="auto"/>
                <w:left w:val="none" w:sz="0" w:space="0" w:color="auto"/>
                <w:bottom w:val="none" w:sz="0" w:space="0" w:color="auto"/>
                <w:right w:val="none" w:sz="0" w:space="0" w:color="auto"/>
              </w:divBdr>
            </w:div>
            <w:div w:id="2018995891">
              <w:marLeft w:val="0"/>
              <w:marRight w:val="0"/>
              <w:marTop w:val="0"/>
              <w:marBottom w:val="0"/>
              <w:divBdr>
                <w:top w:val="none" w:sz="0" w:space="0" w:color="auto"/>
                <w:left w:val="none" w:sz="0" w:space="0" w:color="auto"/>
                <w:bottom w:val="none" w:sz="0" w:space="0" w:color="auto"/>
                <w:right w:val="none" w:sz="0" w:space="0" w:color="auto"/>
              </w:divBdr>
            </w:div>
            <w:div w:id="2134249664">
              <w:marLeft w:val="0"/>
              <w:marRight w:val="0"/>
              <w:marTop w:val="0"/>
              <w:marBottom w:val="0"/>
              <w:divBdr>
                <w:top w:val="none" w:sz="0" w:space="0" w:color="auto"/>
                <w:left w:val="none" w:sz="0" w:space="0" w:color="auto"/>
                <w:bottom w:val="none" w:sz="0" w:space="0" w:color="auto"/>
                <w:right w:val="none" w:sz="0" w:space="0" w:color="auto"/>
              </w:divBdr>
            </w:div>
          </w:divsChild>
        </w:div>
        <w:div w:id="1324242016">
          <w:marLeft w:val="0"/>
          <w:marRight w:val="0"/>
          <w:marTop w:val="0"/>
          <w:marBottom w:val="0"/>
          <w:divBdr>
            <w:top w:val="none" w:sz="0" w:space="0" w:color="auto"/>
            <w:left w:val="none" w:sz="0" w:space="0" w:color="auto"/>
            <w:bottom w:val="none" w:sz="0" w:space="0" w:color="auto"/>
            <w:right w:val="none" w:sz="0" w:space="0" w:color="auto"/>
          </w:divBdr>
          <w:divsChild>
            <w:div w:id="8026804">
              <w:marLeft w:val="0"/>
              <w:marRight w:val="0"/>
              <w:marTop w:val="0"/>
              <w:marBottom w:val="0"/>
              <w:divBdr>
                <w:top w:val="none" w:sz="0" w:space="0" w:color="auto"/>
                <w:left w:val="none" w:sz="0" w:space="0" w:color="auto"/>
                <w:bottom w:val="none" w:sz="0" w:space="0" w:color="auto"/>
                <w:right w:val="none" w:sz="0" w:space="0" w:color="auto"/>
              </w:divBdr>
            </w:div>
            <w:div w:id="75907716">
              <w:marLeft w:val="0"/>
              <w:marRight w:val="0"/>
              <w:marTop w:val="0"/>
              <w:marBottom w:val="0"/>
              <w:divBdr>
                <w:top w:val="none" w:sz="0" w:space="0" w:color="auto"/>
                <w:left w:val="none" w:sz="0" w:space="0" w:color="auto"/>
                <w:bottom w:val="none" w:sz="0" w:space="0" w:color="auto"/>
                <w:right w:val="none" w:sz="0" w:space="0" w:color="auto"/>
              </w:divBdr>
            </w:div>
            <w:div w:id="150147740">
              <w:marLeft w:val="0"/>
              <w:marRight w:val="0"/>
              <w:marTop w:val="0"/>
              <w:marBottom w:val="0"/>
              <w:divBdr>
                <w:top w:val="none" w:sz="0" w:space="0" w:color="auto"/>
                <w:left w:val="none" w:sz="0" w:space="0" w:color="auto"/>
                <w:bottom w:val="none" w:sz="0" w:space="0" w:color="auto"/>
                <w:right w:val="none" w:sz="0" w:space="0" w:color="auto"/>
              </w:divBdr>
            </w:div>
            <w:div w:id="224531529">
              <w:marLeft w:val="0"/>
              <w:marRight w:val="0"/>
              <w:marTop w:val="0"/>
              <w:marBottom w:val="0"/>
              <w:divBdr>
                <w:top w:val="none" w:sz="0" w:space="0" w:color="auto"/>
                <w:left w:val="none" w:sz="0" w:space="0" w:color="auto"/>
                <w:bottom w:val="none" w:sz="0" w:space="0" w:color="auto"/>
                <w:right w:val="none" w:sz="0" w:space="0" w:color="auto"/>
              </w:divBdr>
            </w:div>
            <w:div w:id="250941383">
              <w:marLeft w:val="0"/>
              <w:marRight w:val="0"/>
              <w:marTop w:val="0"/>
              <w:marBottom w:val="0"/>
              <w:divBdr>
                <w:top w:val="none" w:sz="0" w:space="0" w:color="auto"/>
                <w:left w:val="none" w:sz="0" w:space="0" w:color="auto"/>
                <w:bottom w:val="none" w:sz="0" w:space="0" w:color="auto"/>
                <w:right w:val="none" w:sz="0" w:space="0" w:color="auto"/>
              </w:divBdr>
            </w:div>
            <w:div w:id="488905395">
              <w:marLeft w:val="0"/>
              <w:marRight w:val="0"/>
              <w:marTop w:val="0"/>
              <w:marBottom w:val="0"/>
              <w:divBdr>
                <w:top w:val="none" w:sz="0" w:space="0" w:color="auto"/>
                <w:left w:val="none" w:sz="0" w:space="0" w:color="auto"/>
                <w:bottom w:val="none" w:sz="0" w:space="0" w:color="auto"/>
                <w:right w:val="none" w:sz="0" w:space="0" w:color="auto"/>
              </w:divBdr>
            </w:div>
            <w:div w:id="559754538">
              <w:marLeft w:val="0"/>
              <w:marRight w:val="0"/>
              <w:marTop w:val="0"/>
              <w:marBottom w:val="0"/>
              <w:divBdr>
                <w:top w:val="none" w:sz="0" w:space="0" w:color="auto"/>
                <w:left w:val="none" w:sz="0" w:space="0" w:color="auto"/>
                <w:bottom w:val="none" w:sz="0" w:space="0" w:color="auto"/>
                <w:right w:val="none" w:sz="0" w:space="0" w:color="auto"/>
              </w:divBdr>
            </w:div>
            <w:div w:id="764419447">
              <w:marLeft w:val="0"/>
              <w:marRight w:val="0"/>
              <w:marTop w:val="0"/>
              <w:marBottom w:val="0"/>
              <w:divBdr>
                <w:top w:val="none" w:sz="0" w:space="0" w:color="auto"/>
                <w:left w:val="none" w:sz="0" w:space="0" w:color="auto"/>
                <w:bottom w:val="none" w:sz="0" w:space="0" w:color="auto"/>
                <w:right w:val="none" w:sz="0" w:space="0" w:color="auto"/>
              </w:divBdr>
            </w:div>
            <w:div w:id="906450984">
              <w:marLeft w:val="0"/>
              <w:marRight w:val="0"/>
              <w:marTop w:val="0"/>
              <w:marBottom w:val="0"/>
              <w:divBdr>
                <w:top w:val="none" w:sz="0" w:space="0" w:color="auto"/>
                <w:left w:val="none" w:sz="0" w:space="0" w:color="auto"/>
                <w:bottom w:val="none" w:sz="0" w:space="0" w:color="auto"/>
                <w:right w:val="none" w:sz="0" w:space="0" w:color="auto"/>
              </w:divBdr>
            </w:div>
            <w:div w:id="1096169356">
              <w:marLeft w:val="0"/>
              <w:marRight w:val="0"/>
              <w:marTop w:val="0"/>
              <w:marBottom w:val="0"/>
              <w:divBdr>
                <w:top w:val="none" w:sz="0" w:space="0" w:color="auto"/>
                <w:left w:val="none" w:sz="0" w:space="0" w:color="auto"/>
                <w:bottom w:val="none" w:sz="0" w:space="0" w:color="auto"/>
                <w:right w:val="none" w:sz="0" w:space="0" w:color="auto"/>
              </w:divBdr>
            </w:div>
            <w:div w:id="1146166917">
              <w:marLeft w:val="0"/>
              <w:marRight w:val="0"/>
              <w:marTop w:val="0"/>
              <w:marBottom w:val="0"/>
              <w:divBdr>
                <w:top w:val="none" w:sz="0" w:space="0" w:color="auto"/>
                <w:left w:val="none" w:sz="0" w:space="0" w:color="auto"/>
                <w:bottom w:val="none" w:sz="0" w:space="0" w:color="auto"/>
                <w:right w:val="none" w:sz="0" w:space="0" w:color="auto"/>
              </w:divBdr>
            </w:div>
            <w:div w:id="1310865424">
              <w:marLeft w:val="0"/>
              <w:marRight w:val="0"/>
              <w:marTop w:val="0"/>
              <w:marBottom w:val="0"/>
              <w:divBdr>
                <w:top w:val="none" w:sz="0" w:space="0" w:color="auto"/>
                <w:left w:val="none" w:sz="0" w:space="0" w:color="auto"/>
                <w:bottom w:val="none" w:sz="0" w:space="0" w:color="auto"/>
                <w:right w:val="none" w:sz="0" w:space="0" w:color="auto"/>
              </w:divBdr>
            </w:div>
            <w:div w:id="1316495709">
              <w:marLeft w:val="0"/>
              <w:marRight w:val="0"/>
              <w:marTop w:val="0"/>
              <w:marBottom w:val="0"/>
              <w:divBdr>
                <w:top w:val="none" w:sz="0" w:space="0" w:color="auto"/>
                <w:left w:val="none" w:sz="0" w:space="0" w:color="auto"/>
                <w:bottom w:val="none" w:sz="0" w:space="0" w:color="auto"/>
                <w:right w:val="none" w:sz="0" w:space="0" w:color="auto"/>
              </w:divBdr>
            </w:div>
            <w:div w:id="1457260855">
              <w:marLeft w:val="0"/>
              <w:marRight w:val="0"/>
              <w:marTop w:val="0"/>
              <w:marBottom w:val="0"/>
              <w:divBdr>
                <w:top w:val="none" w:sz="0" w:space="0" w:color="auto"/>
                <w:left w:val="none" w:sz="0" w:space="0" w:color="auto"/>
                <w:bottom w:val="none" w:sz="0" w:space="0" w:color="auto"/>
                <w:right w:val="none" w:sz="0" w:space="0" w:color="auto"/>
              </w:divBdr>
            </w:div>
            <w:div w:id="1460494305">
              <w:marLeft w:val="0"/>
              <w:marRight w:val="0"/>
              <w:marTop w:val="0"/>
              <w:marBottom w:val="0"/>
              <w:divBdr>
                <w:top w:val="none" w:sz="0" w:space="0" w:color="auto"/>
                <w:left w:val="none" w:sz="0" w:space="0" w:color="auto"/>
                <w:bottom w:val="none" w:sz="0" w:space="0" w:color="auto"/>
                <w:right w:val="none" w:sz="0" w:space="0" w:color="auto"/>
              </w:divBdr>
            </w:div>
            <w:div w:id="1542522166">
              <w:marLeft w:val="0"/>
              <w:marRight w:val="0"/>
              <w:marTop w:val="0"/>
              <w:marBottom w:val="0"/>
              <w:divBdr>
                <w:top w:val="none" w:sz="0" w:space="0" w:color="auto"/>
                <w:left w:val="none" w:sz="0" w:space="0" w:color="auto"/>
                <w:bottom w:val="none" w:sz="0" w:space="0" w:color="auto"/>
                <w:right w:val="none" w:sz="0" w:space="0" w:color="auto"/>
              </w:divBdr>
            </w:div>
            <w:div w:id="1837379681">
              <w:marLeft w:val="0"/>
              <w:marRight w:val="0"/>
              <w:marTop w:val="0"/>
              <w:marBottom w:val="0"/>
              <w:divBdr>
                <w:top w:val="none" w:sz="0" w:space="0" w:color="auto"/>
                <w:left w:val="none" w:sz="0" w:space="0" w:color="auto"/>
                <w:bottom w:val="none" w:sz="0" w:space="0" w:color="auto"/>
                <w:right w:val="none" w:sz="0" w:space="0" w:color="auto"/>
              </w:divBdr>
            </w:div>
            <w:div w:id="1943488456">
              <w:marLeft w:val="0"/>
              <w:marRight w:val="0"/>
              <w:marTop w:val="0"/>
              <w:marBottom w:val="0"/>
              <w:divBdr>
                <w:top w:val="none" w:sz="0" w:space="0" w:color="auto"/>
                <w:left w:val="none" w:sz="0" w:space="0" w:color="auto"/>
                <w:bottom w:val="none" w:sz="0" w:space="0" w:color="auto"/>
                <w:right w:val="none" w:sz="0" w:space="0" w:color="auto"/>
              </w:divBdr>
            </w:div>
            <w:div w:id="2019379763">
              <w:marLeft w:val="0"/>
              <w:marRight w:val="0"/>
              <w:marTop w:val="0"/>
              <w:marBottom w:val="0"/>
              <w:divBdr>
                <w:top w:val="none" w:sz="0" w:space="0" w:color="auto"/>
                <w:left w:val="none" w:sz="0" w:space="0" w:color="auto"/>
                <w:bottom w:val="none" w:sz="0" w:space="0" w:color="auto"/>
                <w:right w:val="none" w:sz="0" w:space="0" w:color="auto"/>
              </w:divBdr>
            </w:div>
            <w:div w:id="2089495408">
              <w:marLeft w:val="0"/>
              <w:marRight w:val="0"/>
              <w:marTop w:val="0"/>
              <w:marBottom w:val="0"/>
              <w:divBdr>
                <w:top w:val="none" w:sz="0" w:space="0" w:color="auto"/>
                <w:left w:val="none" w:sz="0" w:space="0" w:color="auto"/>
                <w:bottom w:val="none" w:sz="0" w:space="0" w:color="auto"/>
                <w:right w:val="none" w:sz="0" w:space="0" w:color="auto"/>
              </w:divBdr>
            </w:div>
            <w:div w:id="2091609439">
              <w:marLeft w:val="0"/>
              <w:marRight w:val="0"/>
              <w:marTop w:val="0"/>
              <w:marBottom w:val="0"/>
              <w:divBdr>
                <w:top w:val="none" w:sz="0" w:space="0" w:color="auto"/>
                <w:left w:val="none" w:sz="0" w:space="0" w:color="auto"/>
                <w:bottom w:val="none" w:sz="0" w:space="0" w:color="auto"/>
                <w:right w:val="none" w:sz="0" w:space="0" w:color="auto"/>
              </w:divBdr>
            </w:div>
          </w:divsChild>
        </w:div>
        <w:div w:id="1551765815">
          <w:marLeft w:val="0"/>
          <w:marRight w:val="0"/>
          <w:marTop w:val="0"/>
          <w:marBottom w:val="0"/>
          <w:divBdr>
            <w:top w:val="none" w:sz="0" w:space="0" w:color="auto"/>
            <w:left w:val="none" w:sz="0" w:space="0" w:color="auto"/>
            <w:bottom w:val="none" w:sz="0" w:space="0" w:color="auto"/>
            <w:right w:val="none" w:sz="0" w:space="0" w:color="auto"/>
          </w:divBdr>
        </w:div>
        <w:div w:id="1594507215">
          <w:marLeft w:val="0"/>
          <w:marRight w:val="0"/>
          <w:marTop w:val="0"/>
          <w:marBottom w:val="0"/>
          <w:divBdr>
            <w:top w:val="none" w:sz="0" w:space="0" w:color="auto"/>
            <w:left w:val="none" w:sz="0" w:space="0" w:color="auto"/>
            <w:bottom w:val="none" w:sz="0" w:space="0" w:color="auto"/>
            <w:right w:val="none" w:sz="0" w:space="0" w:color="auto"/>
          </w:divBdr>
        </w:div>
        <w:div w:id="1956911987">
          <w:marLeft w:val="0"/>
          <w:marRight w:val="0"/>
          <w:marTop w:val="0"/>
          <w:marBottom w:val="0"/>
          <w:divBdr>
            <w:top w:val="none" w:sz="0" w:space="0" w:color="auto"/>
            <w:left w:val="none" w:sz="0" w:space="0" w:color="auto"/>
            <w:bottom w:val="none" w:sz="0" w:space="0" w:color="auto"/>
            <w:right w:val="none" w:sz="0" w:space="0" w:color="auto"/>
          </w:divBdr>
          <w:divsChild>
            <w:div w:id="53044611">
              <w:marLeft w:val="0"/>
              <w:marRight w:val="0"/>
              <w:marTop w:val="0"/>
              <w:marBottom w:val="0"/>
              <w:divBdr>
                <w:top w:val="none" w:sz="0" w:space="0" w:color="auto"/>
                <w:left w:val="none" w:sz="0" w:space="0" w:color="auto"/>
                <w:bottom w:val="none" w:sz="0" w:space="0" w:color="auto"/>
                <w:right w:val="none" w:sz="0" w:space="0" w:color="auto"/>
              </w:divBdr>
            </w:div>
            <w:div w:id="75828847">
              <w:marLeft w:val="0"/>
              <w:marRight w:val="0"/>
              <w:marTop w:val="0"/>
              <w:marBottom w:val="0"/>
              <w:divBdr>
                <w:top w:val="none" w:sz="0" w:space="0" w:color="auto"/>
                <w:left w:val="none" w:sz="0" w:space="0" w:color="auto"/>
                <w:bottom w:val="none" w:sz="0" w:space="0" w:color="auto"/>
                <w:right w:val="none" w:sz="0" w:space="0" w:color="auto"/>
              </w:divBdr>
            </w:div>
            <w:div w:id="87897752">
              <w:marLeft w:val="0"/>
              <w:marRight w:val="0"/>
              <w:marTop w:val="0"/>
              <w:marBottom w:val="0"/>
              <w:divBdr>
                <w:top w:val="none" w:sz="0" w:space="0" w:color="auto"/>
                <w:left w:val="none" w:sz="0" w:space="0" w:color="auto"/>
                <w:bottom w:val="none" w:sz="0" w:space="0" w:color="auto"/>
                <w:right w:val="none" w:sz="0" w:space="0" w:color="auto"/>
              </w:divBdr>
            </w:div>
            <w:div w:id="189727668">
              <w:marLeft w:val="0"/>
              <w:marRight w:val="0"/>
              <w:marTop w:val="0"/>
              <w:marBottom w:val="0"/>
              <w:divBdr>
                <w:top w:val="none" w:sz="0" w:space="0" w:color="auto"/>
                <w:left w:val="none" w:sz="0" w:space="0" w:color="auto"/>
                <w:bottom w:val="none" w:sz="0" w:space="0" w:color="auto"/>
                <w:right w:val="none" w:sz="0" w:space="0" w:color="auto"/>
              </w:divBdr>
            </w:div>
            <w:div w:id="201481131">
              <w:marLeft w:val="0"/>
              <w:marRight w:val="0"/>
              <w:marTop w:val="0"/>
              <w:marBottom w:val="0"/>
              <w:divBdr>
                <w:top w:val="none" w:sz="0" w:space="0" w:color="auto"/>
                <w:left w:val="none" w:sz="0" w:space="0" w:color="auto"/>
                <w:bottom w:val="none" w:sz="0" w:space="0" w:color="auto"/>
                <w:right w:val="none" w:sz="0" w:space="0" w:color="auto"/>
              </w:divBdr>
            </w:div>
            <w:div w:id="508914731">
              <w:marLeft w:val="0"/>
              <w:marRight w:val="0"/>
              <w:marTop w:val="0"/>
              <w:marBottom w:val="0"/>
              <w:divBdr>
                <w:top w:val="none" w:sz="0" w:space="0" w:color="auto"/>
                <w:left w:val="none" w:sz="0" w:space="0" w:color="auto"/>
                <w:bottom w:val="none" w:sz="0" w:space="0" w:color="auto"/>
                <w:right w:val="none" w:sz="0" w:space="0" w:color="auto"/>
              </w:divBdr>
            </w:div>
            <w:div w:id="622467427">
              <w:marLeft w:val="0"/>
              <w:marRight w:val="0"/>
              <w:marTop w:val="0"/>
              <w:marBottom w:val="0"/>
              <w:divBdr>
                <w:top w:val="none" w:sz="0" w:space="0" w:color="auto"/>
                <w:left w:val="none" w:sz="0" w:space="0" w:color="auto"/>
                <w:bottom w:val="none" w:sz="0" w:space="0" w:color="auto"/>
                <w:right w:val="none" w:sz="0" w:space="0" w:color="auto"/>
              </w:divBdr>
            </w:div>
            <w:div w:id="745155788">
              <w:marLeft w:val="0"/>
              <w:marRight w:val="0"/>
              <w:marTop w:val="0"/>
              <w:marBottom w:val="0"/>
              <w:divBdr>
                <w:top w:val="none" w:sz="0" w:space="0" w:color="auto"/>
                <w:left w:val="none" w:sz="0" w:space="0" w:color="auto"/>
                <w:bottom w:val="none" w:sz="0" w:space="0" w:color="auto"/>
                <w:right w:val="none" w:sz="0" w:space="0" w:color="auto"/>
              </w:divBdr>
            </w:div>
            <w:div w:id="773790672">
              <w:marLeft w:val="0"/>
              <w:marRight w:val="0"/>
              <w:marTop w:val="0"/>
              <w:marBottom w:val="0"/>
              <w:divBdr>
                <w:top w:val="none" w:sz="0" w:space="0" w:color="auto"/>
                <w:left w:val="none" w:sz="0" w:space="0" w:color="auto"/>
                <w:bottom w:val="none" w:sz="0" w:space="0" w:color="auto"/>
                <w:right w:val="none" w:sz="0" w:space="0" w:color="auto"/>
              </w:divBdr>
            </w:div>
            <w:div w:id="816384771">
              <w:marLeft w:val="0"/>
              <w:marRight w:val="0"/>
              <w:marTop w:val="0"/>
              <w:marBottom w:val="0"/>
              <w:divBdr>
                <w:top w:val="none" w:sz="0" w:space="0" w:color="auto"/>
                <w:left w:val="none" w:sz="0" w:space="0" w:color="auto"/>
                <w:bottom w:val="none" w:sz="0" w:space="0" w:color="auto"/>
                <w:right w:val="none" w:sz="0" w:space="0" w:color="auto"/>
              </w:divBdr>
            </w:div>
            <w:div w:id="1162165622">
              <w:marLeft w:val="0"/>
              <w:marRight w:val="0"/>
              <w:marTop w:val="0"/>
              <w:marBottom w:val="0"/>
              <w:divBdr>
                <w:top w:val="none" w:sz="0" w:space="0" w:color="auto"/>
                <w:left w:val="none" w:sz="0" w:space="0" w:color="auto"/>
                <w:bottom w:val="none" w:sz="0" w:space="0" w:color="auto"/>
                <w:right w:val="none" w:sz="0" w:space="0" w:color="auto"/>
              </w:divBdr>
            </w:div>
            <w:div w:id="1163662160">
              <w:marLeft w:val="0"/>
              <w:marRight w:val="0"/>
              <w:marTop w:val="0"/>
              <w:marBottom w:val="0"/>
              <w:divBdr>
                <w:top w:val="none" w:sz="0" w:space="0" w:color="auto"/>
                <w:left w:val="none" w:sz="0" w:space="0" w:color="auto"/>
                <w:bottom w:val="none" w:sz="0" w:space="0" w:color="auto"/>
                <w:right w:val="none" w:sz="0" w:space="0" w:color="auto"/>
              </w:divBdr>
            </w:div>
            <w:div w:id="1264340909">
              <w:marLeft w:val="0"/>
              <w:marRight w:val="0"/>
              <w:marTop w:val="0"/>
              <w:marBottom w:val="0"/>
              <w:divBdr>
                <w:top w:val="none" w:sz="0" w:space="0" w:color="auto"/>
                <w:left w:val="none" w:sz="0" w:space="0" w:color="auto"/>
                <w:bottom w:val="none" w:sz="0" w:space="0" w:color="auto"/>
                <w:right w:val="none" w:sz="0" w:space="0" w:color="auto"/>
              </w:divBdr>
            </w:div>
            <w:div w:id="1311400698">
              <w:marLeft w:val="0"/>
              <w:marRight w:val="0"/>
              <w:marTop w:val="0"/>
              <w:marBottom w:val="0"/>
              <w:divBdr>
                <w:top w:val="none" w:sz="0" w:space="0" w:color="auto"/>
                <w:left w:val="none" w:sz="0" w:space="0" w:color="auto"/>
                <w:bottom w:val="none" w:sz="0" w:space="0" w:color="auto"/>
                <w:right w:val="none" w:sz="0" w:space="0" w:color="auto"/>
              </w:divBdr>
            </w:div>
            <w:div w:id="1336692546">
              <w:marLeft w:val="0"/>
              <w:marRight w:val="0"/>
              <w:marTop w:val="0"/>
              <w:marBottom w:val="0"/>
              <w:divBdr>
                <w:top w:val="none" w:sz="0" w:space="0" w:color="auto"/>
                <w:left w:val="none" w:sz="0" w:space="0" w:color="auto"/>
                <w:bottom w:val="none" w:sz="0" w:space="0" w:color="auto"/>
                <w:right w:val="none" w:sz="0" w:space="0" w:color="auto"/>
              </w:divBdr>
            </w:div>
            <w:div w:id="1486900476">
              <w:marLeft w:val="0"/>
              <w:marRight w:val="0"/>
              <w:marTop w:val="0"/>
              <w:marBottom w:val="0"/>
              <w:divBdr>
                <w:top w:val="none" w:sz="0" w:space="0" w:color="auto"/>
                <w:left w:val="none" w:sz="0" w:space="0" w:color="auto"/>
                <w:bottom w:val="none" w:sz="0" w:space="0" w:color="auto"/>
                <w:right w:val="none" w:sz="0" w:space="0" w:color="auto"/>
              </w:divBdr>
            </w:div>
            <w:div w:id="1583828281">
              <w:marLeft w:val="0"/>
              <w:marRight w:val="0"/>
              <w:marTop w:val="0"/>
              <w:marBottom w:val="0"/>
              <w:divBdr>
                <w:top w:val="none" w:sz="0" w:space="0" w:color="auto"/>
                <w:left w:val="none" w:sz="0" w:space="0" w:color="auto"/>
                <w:bottom w:val="none" w:sz="0" w:space="0" w:color="auto"/>
                <w:right w:val="none" w:sz="0" w:space="0" w:color="auto"/>
              </w:divBdr>
            </w:div>
            <w:div w:id="1592467205">
              <w:marLeft w:val="0"/>
              <w:marRight w:val="0"/>
              <w:marTop w:val="0"/>
              <w:marBottom w:val="0"/>
              <w:divBdr>
                <w:top w:val="none" w:sz="0" w:space="0" w:color="auto"/>
                <w:left w:val="none" w:sz="0" w:space="0" w:color="auto"/>
                <w:bottom w:val="none" w:sz="0" w:space="0" w:color="auto"/>
                <w:right w:val="none" w:sz="0" w:space="0" w:color="auto"/>
              </w:divBdr>
            </w:div>
            <w:div w:id="1678312773">
              <w:marLeft w:val="0"/>
              <w:marRight w:val="0"/>
              <w:marTop w:val="0"/>
              <w:marBottom w:val="0"/>
              <w:divBdr>
                <w:top w:val="none" w:sz="0" w:space="0" w:color="auto"/>
                <w:left w:val="none" w:sz="0" w:space="0" w:color="auto"/>
                <w:bottom w:val="none" w:sz="0" w:space="0" w:color="auto"/>
                <w:right w:val="none" w:sz="0" w:space="0" w:color="auto"/>
              </w:divBdr>
            </w:div>
            <w:div w:id="1734815804">
              <w:marLeft w:val="0"/>
              <w:marRight w:val="0"/>
              <w:marTop w:val="0"/>
              <w:marBottom w:val="0"/>
              <w:divBdr>
                <w:top w:val="none" w:sz="0" w:space="0" w:color="auto"/>
                <w:left w:val="none" w:sz="0" w:space="0" w:color="auto"/>
                <w:bottom w:val="none" w:sz="0" w:space="0" w:color="auto"/>
                <w:right w:val="none" w:sz="0" w:space="0" w:color="auto"/>
              </w:divBdr>
            </w:div>
            <w:div w:id="1847598548">
              <w:marLeft w:val="0"/>
              <w:marRight w:val="0"/>
              <w:marTop w:val="0"/>
              <w:marBottom w:val="0"/>
              <w:divBdr>
                <w:top w:val="none" w:sz="0" w:space="0" w:color="auto"/>
                <w:left w:val="none" w:sz="0" w:space="0" w:color="auto"/>
                <w:bottom w:val="none" w:sz="0" w:space="0" w:color="auto"/>
                <w:right w:val="none" w:sz="0" w:space="0" w:color="auto"/>
              </w:divBdr>
            </w:div>
            <w:div w:id="1857036306">
              <w:marLeft w:val="0"/>
              <w:marRight w:val="0"/>
              <w:marTop w:val="0"/>
              <w:marBottom w:val="0"/>
              <w:divBdr>
                <w:top w:val="none" w:sz="0" w:space="0" w:color="auto"/>
                <w:left w:val="none" w:sz="0" w:space="0" w:color="auto"/>
                <w:bottom w:val="none" w:sz="0" w:space="0" w:color="auto"/>
                <w:right w:val="none" w:sz="0" w:space="0" w:color="auto"/>
              </w:divBdr>
            </w:div>
            <w:div w:id="1941062501">
              <w:marLeft w:val="0"/>
              <w:marRight w:val="0"/>
              <w:marTop w:val="0"/>
              <w:marBottom w:val="0"/>
              <w:divBdr>
                <w:top w:val="none" w:sz="0" w:space="0" w:color="auto"/>
                <w:left w:val="none" w:sz="0" w:space="0" w:color="auto"/>
                <w:bottom w:val="none" w:sz="0" w:space="0" w:color="auto"/>
                <w:right w:val="none" w:sz="0" w:space="0" w:color="auto"/>
              </w:divBdr>
            </w:div>
            <w:div w:id="2000038457">
              <w:marLeft w:val="0"/>
              <w:marRight w:val="0"/>
              <w:marTop w:val="0"/>
              <w:marBottom w:val="0"/>
              <w:divBdr>
                <w:top w:val="none" w:sz="0" w:space="0" w:color="auto"/>
                <w:left w:val="none" w:sz="0" w:space="0" w:color="auto"/>
                <w:bottom w:val="none" w:sz="0" w:space="0" w:color="auto"/>
                <w:right w:val="none" w:sz="0" w:space="0" w:color="auto"/>
              </w:divBdr>
            </w:div>
            <w:div w:id="2087418121">
              <w:marLeft w:val="0"/>
              <w:marRight w:val="0"/>
              <w:marTop w:val="0"/>
              <w:marBottom w:val="0"/>
              <w:divBdr>
                <w:top w:val="none" w:sz="0" w:space="0" w:color="auto"/>
                <w:left w:val="none" w:sz="0" w:space="0" w:color="auto"/>
                <w:bottom w:val="none" w:sz="0" w:space="0" w:color="auto"/>
                <w:right w:val="none" w:sz="0" w:space="0" w:color="auto"/>
              </w:divBdr>
            </w:div>
            <w:div w:id="2107847729">
              <w:marLeft w:val="0"/>
              <w:marRight w:val="0"/>
              <w:marTop w:val="0"/>
              <w:marBottom w:val="0"/>
              <w:divBdr>
                <w:top w:val="none" w:sz="0" w:space="0" w:color="auto"/>
                <w:left w:val="none" w:sz="0" w:space="0" w:color="auto"/>
                <w:bottom w:val="none" w:sz="0" w:space="0" w:color="auto"/>
                <w:right w:val="none" w:sz="0" w:space="0" w:color="auto"/>
              </w:divBdr>
            </w:div>
            <w:div w:id="2124231567">
              <w:marLeft w:val="0"/>
              <w:marRight w:val="0"/>
              <w:marTop w:val="0"/>
              <w:marBottom w:val="0"/>
              <w:divBdr>
                <w:top w:val="none" w:sz="0" w:space="0" w:color="auto"/>
                <w:left w:val="none" w:sz="0" w:space="0" w:color="auto"/>
                <w:bottom w:val="none" w:sz="0" w:space="0" w:color="auto"/>
                <w:right w:val="none" w:sz="0" w:space="0" w:color="auto"/>
              </w:divBdr>
            </w:div>
          </w:divsChild>
        </w:div>
        <w:div w:id="2065518627">
          <w:marLeft w:val="0"/>
          <w:marRight w:val="0"/>
          <w:marTop w:val="0"/>
          <w:marBottom w:val="0"/>
          <w:divBdr>
            <w:top w:val="none" w:sz="0" w:space="0" w:color="auto"/>
            <w:left w:val="none" w:sz="0" w:space="0" w:color="auto"/>
            <w:bottom w:val="none" w:sz="0" w:space="0" w:color="auto"/>
            <w:right w:val="none" w:sz="0" w:space="0" w:color="auto"/>
          </w:divBdr>
        </w:div>
        <w:div w:id="2130782635">
          <w:marLeft w:val="0"/>
          <w:marRight w:val="0"/>
          <w:marTop w:val="0"/>
          <w:marBottom w:val="0"/>
          <w:divBdr>
            <w:top w:val="none" w:sz="0" w:space="0" w:color="auto"/>
            <w:left w:val="none" w:sz="0" w:space="0" w:color="auto"/>
            <w:bottom w:val="none" w:sz="0" w:space="0" w:color="auto"/>
            <w:right w:val="none" w:sz="0" w:space="0" w:color="auto"/>
          </w:divBdr>
        </w:div>
      </w:divsChild>
    </w:div>
    <w:div w:id="1943339923">
      <w:bodyDiv w:val="1"/>
      <w:marLeft w:val="0"/>
      <w:marRight w:val="0"/>
      <w:marTop w:val="0"/>
      <w:marBottom w:val="0"/>
      <w:divBdr>
        <w:top w:val="none" w:sz="0" w:space="0" w:color="auto"/>
        <w:left w:val="none" w:sz="0" w:space="0" w:color="auto"/>
        <w:bottom w:val="none" w:sz="0" w:space="0" w:color="auto"/>
        <w:right w:val="none" w:sz="0" w:space="0" w:color="auto"/>
      </w:divBdr>
    </w:div>
    <w:div w:id="1950045641">
      <w:bodyDiv w:val="1"/>
      <w:marLeft w:val="0"/>
      <w:marRight w:val="0"/>
      <w:marTop w:val="0"/>
      <w:marBottom w:val="0"/>
      <w:divBdr>
        <w:top w:val="none" w:sz="0" w:space="0" w:color="auto"/>
        <w:left w:val="none" w:sz="0" w:space="0" w:color="auto"/>
        <w:bottom w:val="none" w:sz="0" w:space="0" w:color="auto"/>
        <w:right w:val="none" w:sz="0" w:space="0" w:color="auto"/>
      </w:divBdr>
    </w:div>
    <w:div w:id="1972859303">
      <w:bodyDiv w:val="1"/>
      <w:marLeft w:val="0"/>
      <w:marRight w:val="0"/>
      <w:marTop w:val="0"/>
      <w:marBottom w:val="0"/>
      <w:divBdr>
        <w:top w:val="none" w:sz="0" w:space="0" w:color="auto"/>
        <w:left w:val="none" w:sz="0" w:space="0" w:color="auto"/>
        <w:bottom w:val="none" w:sz="0" w:space="0" w:color="auto"/>
        <w:right w:val="none" w:sz="0" w:space="0" w:color="auto"/>
      </w:divBdr>
    </w:div>
    <w:div w:id="1976567534">
      <w:bodyDiv w:val="1"/>
      <w:marLeft w:val="0"/>
      <w:marRight w:val="0"/>
      <w:marTop w:val="0"/>
      <w:marBottom w:val="0"/>
      <w:divBdr>
        <w:top w:val="none" w:sz="0" w:space="0" w:color="auto"/>
        <w:left w:val="none" w:sz="0" w:space="0" w:color="auto"/>
        <w:bottom w:val="none" w:sz="0" w:space="0" w:color="auto"/>
        <w:right w:val="none" w:sz="0" w:space="0" w:color="auto"/>
      </w:divBdr>
    </w:div>
    <w:div w:id="1986549876">
      <w:bodyDiv w:val="1"/>
      <w:marLeft w:val="0"/>
      <w:marRight w:val="0"/>
      <w:marTop w:val="0"/>
      <w:marBottom w:val="0"/>
      <w:divBdr>
        <w:top w:val="none" w:sz="0" w:space="0" w:color="auto"/>
        <w:left w:val="none" w:sz="0" w:space="0" w:color="auto"/>
        <w:bottom w:val="none" w:sz="0" w:space="0" w:color="auto"/>
        <w:right w:val="none" w:sz="0" w:space="0" w:color="auto"/>
      </w:divBdr>
    </w:div>
    <w:div w:id="2080131771">
      <w:bodyDiv w:val="1"/>
      <w:marLeft w:val="0"/>
      <w:marRight w:val="0"/>
      <w:marTop w:val="0"/>
      <w:marBottom w:val="0"/>
      <w:divBdr>
        <w:top w:val="none" w:sz="0" w:space="0" w:color="auto"/>
        <w:left w:val="none" w:sz="0" w:space="0" w:color="auto"/>
        <w:bottom w:val="none" w:sz="0" w:space="0" w:color="auto"/>
        <w:right w:val="none" w:sz="0" w:space="0" w:color="auto"/>
      </w:divBdr>
    </w:div>
    <w:div w:id="2089693040">
      <w:bodyDiv w:val="1"/>
      <w:marLeft w:val="0"/>
      <w:marRight w:val="0"/>
      <w:marTop w:val="0"/>
      <w:marBottom w:val="0"/>
      <w:divBdr>
        <w:top w:val="none" w:sz="0" w:space="0" w:color="auto"/>
        <w:left w:val="none" w:sz="0" w:space="0" w:color="auto"/>
        <w:bottom w:val="none" w:sz="0" w:space="0" w:color="auto"/>
        <w:right w:val="none" w:sz="0" w:space="0" w:color="auto"/>
      </w:divBdr>
    </w:div>
    <w:div w:id="21088885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feranoticias.mx/2025/07/14/el-65-de-los-michoacanos-quieren-que-una-mujer-sea-gobernadora-bedolla/" TargetMode="External"/><Relationship Id="rId18" Type="http://schemas.openxmlformats.org/officeDocument/2006/relationships/hyperlink" Target="https://www.lavozdemichoacan.com.mx/michoacan/mujeres-imparables-sere-el-ultimo-gobernador-hombre-bedolla/" TargetMode="External"/><Relationship Id="rId26" Type="http://schemas.openxmlformats.org/officeDocument/2006/relationships/hyperlink" Target="https://mizatacuaro.com/noticias/michoacan/alfredo-ramirez-bedolla-anuncia-recorrido-estatal-por-michoacan-en-asamblea-informativa-de-morena-en-zitacuaro/331253/" TargetMode="External"/><Relationship Id="rId39" Type="http://schemas.openxmlformats.org/officeDocument/2006/relationships/fontTable" Target="fontTable.xml"/><Relationship Id="rId21" Type="http://schemas.openxmlformats.org/officeDocument/2006/relationships/image" Target="media/image2.pn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www.lavozdemichoacan.com.mx/michoacan/mujeres-imparables-sere-el-ultimo-gobernador-hombre-bedolla/" TargetMode="External"/><Relationship Id="rId17" Type="http://schemas.openxmlformats.org/officeDocument/2006/relationships/hyperlink" Target="https://elcongresista.mx/politica/morena-candidata-mujer-michoacan-bedolla/" TargetMode="Externa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quadratin.com.mx/politicas/nueva-cargada-de-ramirez-bedolla-para-que-sea-gobernadora-en-2027/" TargetMode="External"/><Relationship Id="rId20" Type="http://schemas.openxmlformats.org/officeDocument/2006/relationships/hyperlink" Target="https://esferanoticias.mx/2025/07/14/el-65-de-los-michoacanos-quieren-que-una-mujer-sea-gobernadora-bedolla/" TargetMode="External"/><Relationship Id="rId29" Type="http://schemas.openxmlformats.org/officeDocument/2006/relationships/hyperlink" Target="https://www.quadratin.com.mx/politicas/nueva-cargada-de-ramirez-bedolla-para-que-sea-gobernadora-en-2027/"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lcongresista.mx/politica/morena-candidata-mujer-michoacan-bedolla/" TargetMode="External"/><Relationship Id="rId32" Type="http://schemas.openxmlformats.org/officeDocument/2006/relationships/image" Target="media/image9.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mizitacuaro.com/noticias/michoacan/alfredo-ramirez-bedolla-anuncia-recorrido-estatal-por-michoacan-en-asamblea-informativa-de-morena-en-zitacuaro/331253/" TargetMode="Externa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1.png"/><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iarioabcdemichoacan.com.mx/lasnoticias/hay-que-cumplir-con-el-tiempo-de-mujeres/" TargetMode="External"/><Relationship Id="rId22" Type="http://schemas.openxmlformats.org/officeDocument/2006/relationships/hyperlink" Target="https://diarioabcdemichoacan.com.mx/lasnoticias/hay-que-cumplir-con-el-tiempo-de-mujeres/"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congresomich.site/recibe-76-legislatura-el-4to-informe-del-estado-que-guarda-la-administracion-publica-estat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Y+IvQQA8vBHbs0fN6MIFuLrcLw==">CgMxLjAyCGguZ2pkZ3hzMghoLnR5amN3dDIJaC4xdDNoNXNmMg5oLjd0Y25za3pnYmk2azIOaC5oeWlwcGZpbTBycnQyDmgucHduem5hYmZsNHNvMg5oLnEyb3ltOTI2dWNmMzIOaC42Y2V3cG5ibGY0d3AyDmgubzZrejVlbmxybmI0Mg5oLnhlMTJldTltaXg2MjIJaC4yZXQ5MnAwMgloLjRkMzRvZzgyCWguMTdkcDh2dTIJaC4zcmRjcmpuMgloLjI2aW4xcmcyCWguM2R5NnZrbTIOaC54NGNtaDB4dXk0M2wyCGgubG54Yno5Mg5oLmwyMnZnMzM0MGppcjIOaC51bWs2MGY1aXA1OXoyDmgubWU2Y3ZyMmo0MjFkOAByITFPZURnNkk5aUhkT1l1blNtRVd1SUNNa25zVEh2RzZ6U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BDDCBE396446FF4B932782A2BF18A253" ma:contentTypeVersion="12" ma:contentTypeDescription="Crear nuevo documento." ma:contentTypeScope="" ma:versionID="e8bba079635dd2d67990015db2bb6ede">
  <xsd:schema xmlns:xsd="http://www.w3.org/2001/XMLSchema" xmlns:xs="http://www.w3.org/2001/XMLSchema" xmlns:p="http://schemas.microsoft.com/office/2006/metadata/properties" xmlns:ns2="6d3da5a9-855d-4ba1-80f5-cf1644f7a7a6" xmlns:ns3="71e95884-59b0-4618-94b1-341346edf85d" targetNamespace="http://schemas.microsoft.com/office/2006/metadata/properties" ma:root="true" ma:fieldsID="501b7c8f4145e7c09d15bbcdcfc08a73" ns2:_="" ns3:_="">
    <xsd:import namespace="6d3da5a9-855d-4ba1-80f5-cf1644f7a7a6"/>
    <xsd:import namespace="71e95884-59b0-4618-94b1-341346edf85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3da5a9-855d-4ba1-80f5-cf1644f7a7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db649cc8-98d7-4f44-83eb-6248d1c0737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e95884-59b0-4618-94b1-341346edf85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cbb027b-5363-4b6f-8ad0-d34030820e6f}" ma:internalName="TaxCatchAll" ma:showField="CatchAllData" ma:web="71e95884-59b0-4618-94b1-341346edf8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1e95884-59b0-4618-94b1-341346edf85d" xsi:nil="true"/>
    <lcf76f155ced4ddcb4097134ff3c332f xmlns="6d3da5a9-855d-4ba1-80f5-cf1644f7a7a6">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62486AD-0565-4834-BBD3-48571EEC94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3da5a9-855d-4ba1-80f5-cf1644f7a7a6"/>
    <ds:schemaRef ds:uri="71e95884-59b0-4618-94b1-341346edf8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A05DC5-1A32-4181-B22E-563ADCC1CA68}">
  <ds:schemaRefs>
    <ds:schemaRef ds:uri="http://schemas.microsoft.com/sharepoint/v3/contenttype/forms"/>
  </ds:schemaRefs>
</ds:datastoreItem>
</file>

<file path=customXml/itemProps4.xml><?xml version="1.0" encoding="utf-8"?>
<ds:datastoreItem xmlns:ds="http://schemas.openxmlformats.org/officeDocument/2006/customXml" ds:itemID="{1536CFF7-D09A-48E3-9DAB-80E31E28C029}">
  <ds:schemaRefs>
    <ds:schemaRef ds:uri="http://schemas.microsoft.com/office/2006/metadata/properties"/>
    <ds:schemaRef ds:uri="http://schemas.microsoft.com/office/infopath/2007/PartnerControls"/>
    <ds:schemaRef ds:uri="71e95884-59b0-4618-94b1-341346edf85d"/>
    <ds:schemaRef ds:uri="6d3da5a9-855d-4ba1-80f5-cf1644f7a7a6"/>
  </ds:schemaRefs>
</ds:datastoreItem>
</file>

<file path=customXml/itemProps5.xml><?xml version="1.0" encoding="utf-8"?>
<ds:datastoreItem xmlns:ds="http://schemas.openxmlformats.org/officeDocument/2006/customXml" ds:itemID="{117AACFE-0D55-443F-807E-706E7DCD5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51</Pages>
  <Words>14454</Words>
  <Characters>79499</Characters>
  <Application>Microsoft Office Word</Application>
  <DocSecurity>0</DocSecurity>
  <Lines>662</Lines>
  <Paragraphs>187</Paragraphs>
  <ScaleCrop>false</ScaleCrop>
  <Company/>
  <LinksUpToDate>false</LinksUpToDate>
  <CharactersWithSpaces>93766</CharactersWithSpaces>
  <SharedDoc>false</SharedDoc>
  <HLinks>
    <vt:vector size="174" baseType="variant">
      <vt:variant>
        <vt:i4>5636163</vt:i4>
      </vt:variant>
      <vt:variant>
        <vt:i4>132</vt:i4>
      </vt:variant>
      <vt:variant>
        <vt:i4>0</vt:i4>
      </vt:variant>
      <vt:variant>
        <vt:i4>5</vt:i4>
      </vt:variant>
      <vt:variant>
        <vt:lpwstr>https://www.quadratin.com.mx/politicas/nueva-cargada-de-ramirez-bedolla-para-que-sea-gobernadora-en-2027/</vt:lpwstr>
      </vt:variant>
      <vt:variant>
        <vt:lpwstr/>
      </vt:variant>
      <vt:variant>
        <vt:i4>5439556</vt:i4>
      </vt:variant>
      <vt:variant>
        <vt:i4>129</vt:i4>
      </vt:variant>
      <vt:variant>
        <vt:i4>0</vt:i4>
      </vt:variant>
      <vt:variant>
        <vt:i4>5</vt:i4>
      </vt:variant>
      <vt:variant>
        <vt:lpwstr>https://mizatacuaro.com/noticias/michoacan/alfredo-ramirez-bedolla-anuncia-recorrido-estatal-por-michoacan-en-asamblea-informativa-de-morena-en-zitacuaro/331253/</vt:lpwstr>
      </vt:variant>
      <vt:variant>
        <vt:lpwstr/>
      </vt:variant>
      <vt:variant>
        <vt:i4>6422628</vt:i4>
      </vt:variant>
      <vt:variant>
        <vt:i4>126</vt:i4>
      </vt:variant>
      <vt:variant>
        <vt:i4>0</vt:i4>
      </vt:variant>
      <vt:variant>
        <vt:i4>5</vt:i4>
      </vt:variant>
      <vt:variant>
        <vt:lpwstr>https://elcongresista.mx/politica/morena-candidata-mujer-michoacan-bedolla/</vt:lpwstr>
      </vt:variant>
      <vt:variant>
        <vt:lpwstr/>
      </vt:variant>
      <vt:variant>
        <vt:i4>4259929</vt:i4>
      </vt:variant>
      <vt:variant>
        <vt:i4>123</vt:i4>
      </vt:variant>
      <vt:variant>
        <vt:i4>0</vt:i4>
      </vt:variant>
      <vt:variant>
        <vt:i4>5</vt:i4>
      </vt:variant>
      <vt:variant>
        <vt:lpwstr>https://diarioabcdemichoacan.com.mx/lasnoticias/hay-que-cumplir-con-el-tiempo-de-mujeres/</vt:lpwstr>
      </vt:variant>
      <vt:variant>
        <vt:lpwstr/>
      </vt:variant>
      <vt:variant>
        <vt:i4>196635</vt:i4>
      </vt:variant>
      <vt:variant>
        <vt:i4>120</vt:i4>
      </vt:variant>
      <vt:variant>
        <vt:i4>0</vt:i4>
      </vt:variant>
      <vt:variant>
        <vt:i4>5</vt:i4>
      </vt:variant>
      <vt:variant>
        <vt:lpwstr>https://esferanoticias.mx/2025/07/14/el-65-de-los-michoacanos-quieren-que-una-mujer-sea-gobernadora-bedolla/</vt:lpwstr>
      </vt:variant>
      <vt:variant>
        <vt:lpwstr/>
      </vt:variant>
      <vt:variant>
        <vt:i4>6684781</vt:i4>
      </vt:variant>
      <vt:variant>
        <vt:i4>117</vt:i4>
      </vt:variant>
      <vt:variant>
        <vt:i4>0</vt:i4>
      </vt:variant>
      <vt:variant>
        <vt:i4>5</vt:i4>
      </vt:variant>
      <vt:variant>
        <vt:lpwstr>https://www.lavozdemichoacan.com.mx/michoacan/mujeres-imparables-sere-el-ultimo-gobernador-hombre-bedolla/</vt:lpwstr>
      </vt:variant>
      <vt:variant>
        <vt:lpwstr/>
      </vt:variant>
      <vt:variant>
        <vt:i4>6422628</vt:i4>
      </vt:variant>
      <vt:variant>
        <vt:i4>114</vt:i4>
      </vt:variant>
      <vt:variant>
        <vt:i4>0</vt:i4>
      </vt:variant>
      <vt:variant>
        <vt:i4>5</vt:i4>
      </vt:variant>
      <vt:variant>
        <vt:lpwstr>https://elcongresista.mx/politica/morena-candidata-mujer-michoacan-bedolla/</vt:lpwstr>
      </vt:variant>
      <vt:variant>
        <vt:lpwstr/>
      </vt:variant>
      <vt:variant>
        <vt:i4>5636163</vt:i4>
      </vt:variant>
      <vt:variant>
        <vt:i4>111</vt:i4>
      </vt:variant>
      <vt:variant>
        <vt:i4>0</vt:i4>
      </vt:variant>
      <vt:variant>
        <vt:i4>5</vt:i4>
      </vt:variant>
      <vt:variant>
        <vt:lpwstr>https://www.quadratin.com.mx/politicas/nueva-cargada-de-ramirez-bedolla-para-que-sea-gobernadora-en-2027/</vt:lpwstr>
      </vt:variant>
      <vt:variant>
        <vt:lpwstr/>
      </vt:variant>
      <vt:variant>
        <vt:i4>5963844</vt:i4>
      </vt:variant>
      <vt:variant>
        <vt:i4>108</vt:i4>
      </vt:variant>
      <vt:variant>
        <vt:i4>0</vt:i4>
      </vt:variant>
      <vt:variant>
        <vt:i4>5</vt:i4>
      </vt:variant>
      <vt:variant>
        <vt:lpwstr>https://mizitacuaro.com/noticias/michoacan/alfredo-ramirez-bedolla-anuncia-recorrido-estatal-por-michoacan-en-asamblea-informativa-de-morena-en-zitacuaro/331253/</vt:lpwstr>
      </vt:variant>
      <vt:variant>
        <vt:lpwstr/>
      </vt:variant>
      <vt:variant>
        <vt:i4>4259929</vt:i4>
      </vt:variant>
      <vt:variant>
        <vt:i4>105</vt:i4>
      </vt:variant>
      <vt:variant>
        <vt:i4>0</vt:i4>
      </vt:variant>
      <vt:variant>
        <vt:i4>5</vt:i4>
      </vt:variant>
      <vt:variant>
        <vt:lpwstr>https://diarioabcdemichoacan.com.mx/lasnoticias/hay-que-cumplir-con-el-tiempo-de-mujeres/</vt:lpwstr>
      </vt:variant>
      <vt:variant>
        <vt:lpwstr/>
      </vt:variant>
      <vt:variant>
        <vt:i4>196635</vt:i4>
      </vt:variant>
      <vt:variant>
        <vt:i4>102</vt:i4>
      </vt:variant>
      <vt:variant>
        <vt:i4>0</vt:i4>
      </vt:variant>
      <vt:variant>
        <vt:i4>5</vt:i4>
      </vt:variant>
      <vt:variant>
        <vt:lpwstr>https://esferanoticias.mx/2025/07/14/el-65-de-los-michoacanos-quieren-que-una-mujer-sea-gobernadora-bedolla/</vt:lpwstr>
      </vt:variant>
      <vt:variant>
        <vt:lpwstr/>
      </vt:variant>
      <vt:variant>
        <vt:i4>6684781</vt:i4>
      </vt:variant>
      <vt:variant>
        <vt:i4>99</vt:i4>
      </vt:variant>
      <vt:variant>
        <vt:i4>0</vt:i4>
      </vt:variant>
      <vt:variant>
        <vt:i4>5</vt:i4>
      </vt:variant>
      <vt:variant>
        <vt:lpwstr>https://www.lavozdemichoacan.com.mx/michoacan/mujeres-imparables-sere-el-ultimo-gobernador-hombre-bedolla/</vt:lpwstr>
      </vt:variant>
      <vt:variant>
        <vt:lpwstr/>
      </vt:variant>
      <vt:variant>
        <vt:i4>1245237</vt:i4>
      </vt:variant>
      <vt:variant>
        <vt:i4>92</vt:i4>
      </vt:variant>
      <vt:variant>
        <vt:i4>0</vt:i4>
      </vt:variant>
      <vt:variant>
        <vt:i4>5</vt:i4>
      </vt:variant>
      <vt:variant>
        <vt:lpwstr/>
      </vt:variant>
      <vt:variant>
        <vt:lpwstr>_Toc229476940</vt:lpwstr>
      </vt:variant>
      <vt:variant>
        <vt:i4>1310773</vt:i4>
      </vt:variant>
      <vt:variant>
        <vt:i4>86</vt:i4>
      </vt:variant>
      <vt:variant>
        <vt:i4>0</vt:i4>
      </vt:variant>
      <vt:variant>
        <vt:i4>5</vt:i4>
      </vt:variant>
      <vt:variant>
        <vt:lpwstr/>
      </vt:variant>
      <vt:variant>
        <vt:lpwstr>_Toc229476939</vt:lpwstr>
      </vt:variant>
      <vt:variant>
        <vt:i4>1310773</vt:i4>
      </vt:variant>
      <vt:variant>
        <vt:i4>80</vt:i4>
      </vt:variant>
      <vt:variant>
        <vt:i4>0</vt:i4>
      </vt:variant>
      <vt:variant>
        <vt:i4>5</vt:i4>
      </vt:variant>
      <vt:variant>
        <vt:lpwstr/>
      </vt:variant>
      <vt:variant>
        <vt:lpwstr>_Toc229476938</vt:lpwstr>
      </vt:variant>
      <vt:variant>
        <vt:i4>1310773</vt:i4>
      </vt:variant>
      <vt:variant>
        <vt:i4>74</vt:i4>
      </vt:variant>
      <vt:variant>
        <vt:i4>0</vt:i4>
      </vt:variant>
      <vt:variant>
        <vt:i4>5</vt:i4>
      </vt:variant>
      <vt:variant>
        <vt:lpwstr/>
      </vt:variant>
      <vt:variant>
        <vt:lpwstr>_Toc229476937</vt:lpwstr>
      </vt:variant>
      <vt:variant>
        <vt:i4>1310773</vt:i4>
      </vt:variant>
      <vt:variant>
        <vt:i4>68</vt:i4>
      </vt:variant>
      <vt:variant>
        <vt:i4>0</vt:i4>
      </vt:variant>
      <vt:variant>
        <vt:i4>5</vt:i4>
      </vt:variant>
      <vt:variant>
        <vt:lpwstr/>
      </vt:variant>
      <vt:variant>
        <vt:lpwstr>_Toc229476936</vt:lpwstr>
      </vt:variant>
      <vt:variant>
        <vt:i4>1310773</vt:i4>
      </vt:variant>
      <vt:variant>
        <vt:i4>62</vt:i4>
      </vt:variant>
      <vt:variant>
        <vt:i4>0</vt:i4>
      </vt:variant>
      <vt:variant>
        <vt:i4>5</vt:i4>
      </vt:variant>
      <vt:variant>
        <vt:lpwstr/>
      </vt:variant>
      <vt:variant>
        <vt:lpwstr>_Toc229476935</vt:lpwstr>
      </vt:variant>
      <vt:variant>
        <vt:i4>1310773</vt:i4>
      </vt:variant>
      <vt:variant>
        <vt:i4>56</vt:i4>
      </vt:variant>
      <vt:variant>
        <vt:i4>0</vt:i4>
      </vt:variant>
      <vt:variant>
        <vt:i4>5</vt:i4>
      </vt:variant>
      <vt:variant>
        <vt:lpwstr/>
      </vt:variant>
      <vt:variant>
        <vt:lpwstr>_Toc229476934</vt:lpwstr>
      </vt:variant>
      <vt:variant>
        <vt:i4>1310773</vt:i4>
      </vt:variant>
      <vt:variant>
        <vt:i4>50</vt:i4>
      </vt:variant>
      <vt:variant>
        <vt:i4>0</vt:i4>
      </vt:variant>
      <vt:variant>
        <vt:i4>5</vt:i4>
      </vt:variant>
      <vt:variant>
        <vt:lpwstr/>
      </vt:variant>
      <vt:variant>
        <vt:lpwstr>_Toc229476933</vt:lpwstr>
      </vt:variant>
      <vt:variant>
        <vt:i4>1310773</vt:i4>
      </vt:variant>
      <vt:variant>
        <vt:i4>44</vt:i4>
      </vt:variant>
      <vt:variant>
        <vt:i4>0</vt:i4>
      </vt:variant>
      <vt:variant>
        <vt:i4>5</vt:i4>
      </vt:variant>
      <vt:variant>
        <vt:lpwstr/>
      </vt:variant>
      <vt:variant>
        <vt:lpwstr>_Toc229476932</vt:lpwstr>
      </vt:variant>
      <vt:variant>
        <vt:i4>1310773</vt:i4>
      </vt:variant>
      <vt:variant>
        <vt:i4>38</vt:i4>
      </vt:variant>
      <vt:variant>
        <vt:i4>0</vt:i4>
      </vt:variant>
      <vt:variant>
        <vt:i4>5</vt:i4>
      </vt:variant>
      <vt:variant>
        <vt:lpwstr/>
      </vt:variant>
      <vt:variant>
        <vt:lpwstr>_Toc229476931</vt:lpwstr>
      </vt:variant>
      <vt:variant>
        <vt:i4>1310773</vt:i4>
      </vt:variant>
      <vt:variant>
        <vt:i4>32</vt:i4>
      </vt:variant>
      <vt:variant>
        <vt:i4>0</vt:i4>
      </vt:variant>
      <vt:variant>
        <vt:i4>5</vt:i4>
      </vt:variant>
      <vt:variant>
        <vt:lpwstr/>
      </vt:variant>
      <vt:variant>
        <vt:lpwstr>_Toc229476930</vt:lpwstr>
      </vt:variant>
      <vt:variant>
        <vt:i4>1376309</vt:i4>
      </vt:variant>
      <vt:variant>
        <vt:i4>26</vt:i4>
      </vt:variant>
      <vt:variant>
        <vt:i4>0</vt:i4>
      </vt:variant>
      <vt:variant>
        <vt:i4>5</vt:i4>
      </vt:variant>
      <vt:variant>
        <vt:lpwstr/>
      </vt:variant>
      <vt:variant>
        <vt:lpwstr>_Toc229476929</vt:lpwstr>
      </vt:variant>
      <vt:variant>
        <vt:i4>1376309</vt:i4>
      </vt:variant>
      <vt:variant>
        <vt:i4>20</vt:i4>
      </vt:variant>
      <vt:variant>
        <vt:i4>0</vt:i4>
      </vt:variant>
      <vt:variant>
        <vt:i4>5</vt:i4>
      </vt:variant>
      <vt:variant>
        <vt:lpwstr/>
      </vt:variant>
      <vt:variant>
        <vt:lpwstr>_Toc229476928</vt:lpwstr>
      </vt:variant>
      <vt:variant>
        <vt:i4>1376309</vt:i4>
      </vt:variant>
      <vt:variant>
        <vt:i4>14</vt:i4>
      </vt:variant>
      <vt:variant>
        <vt:i4>0</vt:i4>
      </vt:variant>
      <vt:variant>
        <vt:i4>5</vt:i4>
      </vt:variant>
      <vt:variant>
        <vt:lpwstr/>
      </vt:variant>
      <vt:variant>
        <vt:lpwstr>_Toc229476927</vt:lpwstr>
      </vt:variant>
      <vt:variant>
        <vt:i4>1376309</vt:i4>
      </vt:variant>
      <vt:variant>
        <vt:i4>8</vt:i4>
      </vt:variant>
      <vt:variant>
        <vt:i4>0</vt:i4>
      </vt:variant>
      <vt:variant>
        <vt:i4>5</vt:i4>
      </vt:variant>
      <vt:variant>
        <vt:lpwstr/>
      </vt:variant>
      <vt:variant>
        <vt:lpwstr>_Toc229476926</vt:lpwstr>
      </vt:variant>
      <vt:variant>
        <vt:i4>1376309</vt:i4>
      </vt:variant>
      <vt:variant>
        <vt:i4>2</vt:i4>
      </vt:variant>
      <vt:variant>
        <vt:i4>0</vt:i4>
      </vt:variant>
      <vt:variant>
        <vt:i4>5</vt:i4>
      </vt:variant>
      <vt:variant>
        <vt:lpwstr/>
      </vt:variant>
      <vt:variant>
        <vt:lpwstr>_Toc229476925</vt:lpwstr>
      </vt:variant>
      <vt:variant>
        <vt:i4>6750268</vt:i4>
      </vt:variant>
      <vt:variant>
        <vt:i4>0</vt:i4>
      </vt:variant>
      <vt:variant>
        <vt:i4>0</vt:i4>
      </vt:variant>
      <vt:variant>
        <vt:i4>5</vt:i4>
      </vt:variant>
      <vt:variant>
        <vt:lpwstr>https://congresomich.site/recibe-76-legislatura-el-4to-informe-del-estado-que-guarda-la-administracion-publica-estatal/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Clemente Ramírez Suárez</dc:creator>
  <cp:keywords/>
  <cp:lastModifiedBy>Oswaldo Montero Manriquez</cp:lastModifiedBy>
  <cp:revision>4</cp:revision>
  <cp:lastPrinted>2026-05-19T22:45:00Z</cp:lastPrinted>
  <dcterms:created xsi:type="dcterms:W3CDTF">2026-05-19T22:41:00Z</dcterms:created>
  <dcterms:modified xsi:type="dcterms:W3CDTF">2026-05-19T23:08:00Z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0x010100BDDCBE396446FF4B932782A2BF18A253</vt:lpwstr>
  </property>
  <property fmtid="{D5CDD505-2E9C-101B-9397-08002B2CF9AE}" pid="3" name="MediaServiceImageTags">
    <vt:lpwstr/>
  </property>
</Properties>
</file>