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W w:w="4308" w:type="dxa"/>
        <w:tblInd w:w="4542" w:type="dxa"/>
        <w:tblLayout w:type="fixed"/>
        <w:tblCellMar>
          <w:left w:w="70" w:type="dxa"/>
          <w:right w:w="70" w:type="dxa"/>
        </w:tblCellMar>
        <w:tblLook w:val="0000" w:firstRow="0" w:lastRow="0" w:firstColumn="0" w:lastColumn="0" w:noHBand="0" w:noVBand="0"/>
      </w:tblPr>
      <w:tblGrid>
        <w:gridCol w:w="4308"/>
      </w:tblGrid>
      <w:tr w:rsidR="001A1030" w:rsidRPr="008B6C42" w14:paraId="4B735D38" w14:textId="77777777">
        <w:trPr>
          <w:trHeight w:val="297"/>
        </w:trPr>
        <w:tc>
          <w:tcPr>
            <w:tcW w:w="4308" w:type="dxa"/>
          </w:tcPr>
          <w:p w14:paraId="74699095" w14:textId="0A38048C" w:rsidR="004A0994" w:rsidRDefault="00A76C94" w:rsidP="004A0994">
            <w:pPr>
              <w:jc w:val="center"/>
              <w:rPr>
                <w:rFonts w:ascii="Arial Narrow" w:hAnsi="Arial Narrow" w:cs="Arial"/>
                <w:b/>
                <w:bCs/>
              </w:rPr>
            </w:pPr>
            <w:r>
              <w:rPr>
                <w:rFonts w:ascii="Arial Narrow" w:hAnsi="Arial Narrow" w:cs="Arial"/>
                <w:b/>
                <w:bCs/>
                <w:noProof/>
              </w:rPr>
              <mc:AlternateContent>
                <mc:Choice Requires="wps">
                  <w:drawing>
                    <wp:anchor distT="0" distB="0" distL="114300" distR="114300" simplePos="0" relativeHeight="251658240" behindDoc="0" locked="0" layoutInCell="1" allowOverlap="1" wp14:anchorId="09075078" wp14:editId="5269B6CD">
                      <wp:simplePos x="0" y="0"/>
                      <wp:positionH relativeFrom="column">
                        <wp:posOffset>4187825</wp:posOffset>
                      </wp:positionH>
                      <wp:positionV relativeFrom="paragraph">
                        <wp:posOffset>205740</wp:posOffset>
                      </wp:positionV>
                      <wp:extent cx="2838450" cy="561975"/>
                      <wp:effectExtent l="0" t="0" r="0" b="9525"/>
                      <wp:wrapNone/>
                      <wp:docPr id="135573056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561975"/>
                              </a:xfrm>
                              <a:prstGeom prst="rect">
                                <a:avLst/>
                              </a:prstGeom>
                              <a:noFill/>
                              <a:ln>
                                <a:noFill/>
                              </a:ln>
                            </wps:spPr>
                            <wps:txbx>
                              <w:txbxContent>
                                <w:p w14:paraId="456039B5" w14:textId="77777777" w:rsidR="00A76C94" w:rsidRDefault="00A76C94" w:rsidP="00A76C94">
                                  <w:pPr>
                                    <w:shd w:val="clear" w:color="auto" w:fill="F2F2F2"/>
                                    <w:jc w:val="center"/>
                                    <w:rPr>
                                      <w:rFonts w:ascii="Aptos" w:hAnsi="Aptos"/>
                                      <w:b/>
                                      <w:bCs/>
                                      <w:i/>
                                      <w:iCs/>
                                      <w:color w:val="C00000"/>
                                      <w:sz w:val="18"/>
                                      <w:szCs w:val="18"/>
                                    </w:rPr>
                                  </w:pPr>
                                  <w:r>
                                    <w:rPr>
                                      <w:rFonts w:ascii="Aptos" w:hAnsi="Aptos"/>
                                      <w:b/>
                                      <w:bCs/>
                                      <w:i/>
                                      <w:iCs/>
                                      <w:color w:val="C00000"/>
                                      <w:sz w:val="18"/>
                                      <w:szCs w:val="18"/>
                                    </w:rPr>
                                    <w:t>“LA PRESENTE VERSIÓN PÚBLICA CORRESPONDE A UN DOCUMENTO QUE CONTIENE INFORMACIÓN CLASIFICADA COMO CONFIDENCIAL”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075078" id="_x0000_t202" coordsize="21600,21600" o:spt="202" path="m,l,21600r21600,l21600,xe">
                      <v:stroke joinstyle="miter"/>
                      <v:path gradientshapeok="t" o:connecttype="rect"/>
                    </v:shapetype>
                    <v:shape id="Cuadro de texto 1" o:spid="_x0000_s1026" type="#_x0000_t202" style="position:absolute;left:0;text-align:left;margin-left:329.75pt;margin-top:16.2pt;width:223.5pt;height:4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" filled="f" stroked="f">
                      <v:textbox>
                        <w:txbxContent>
                          <w:p w14:paraId="456039B5" w14:textId="77777777" w:rsidR="00A76C94" w:rsidRDefault="00A76C94" w:rsidP="00A76C94">
                            <w:pPr>
                              <w:shd w:val="clear" w:color="auto" w:fill="F2F2F2"/>
                              <w:jc w:val="center"/>
                              <w:rPr>
                                <w:rFonts w:ascii="Aptos" w:hAnsi="Aptos"/>
                                <w:b/>
                                <w:bCs/>
                                <w:i/>
                                <w:iCs/>
                                <w:color w:val="C00000"/>
                                <w:sz w:val="18"/>
                                <w:szCs w:val="18"/>
                              </w:rPr>
                            </w:pPr>
                            <w:r>
                              <w:rPr>
                                <w:rFonts w:ascii="Aptos" w:hAnsi="Aptos"/>
                                <w:b/>
                                <w:bCs/>
                                <w:i/>
                                <w:iCs/>
                                <w:color w:val="C00000"/>
                                <w:sz w:val="18"/>
                                <w:szCs w:val="18"/>
                              </w:rPr>
                              <w:t>“LA PRESENTE VERSIÓN PÚBLICA CORRESPONDE A UN DOCUMENTO QUE CONTIENE INFORMACIÓN CLASIFICADA COMO CONFIDENCIAL”</w:t>
                            </w:r>
                          </w:p>
                        </w:txbxContent>
                      </v:textbox>
                    </v:shape>
                  </w:pict>
                </mc:Fallback>
              </mc:AlternateContent>
            </w:r>
            <w:r w:rsidR="004A0994">
              <w:rPr>
                <w:rFonts w:ascii="Arial Narrow" w:hAnsi="Arial Narrow" w:cs="Arial"/>
                <w:b/>
                <w:bCs/>
              </w:rPr>
              <w:t>INCIDENTE SOBRE FALTA DE PERSONALIDAD</w:t>
            </w:r>
          </w:p>
          <w:p w14:paraId="43F06FEA" w14:textId="4D32EEE8" w:rsidR="004A0994" w:rsidRDefault="004A0994" w:rsidP="006115B0">
            <w:pPr>
              <w:jc w:val="both"/>
              <w:rPr>
                <w:rFonts w:ascii="Arial Narrow" w:hAnsi="Arial Narrow" w:cs="Arial"/>
                <w:b/>
                <w:bCs/>
              </w:rPr>
            </w:pPr>
          </w:p>
          <w:p w14:paraId="6FE6E90C" w14:textId="2AEE68BE" w:rsidR="001A1030" w:rsidRPr="004330BF" w:rsidRDefault="003D2062" w:rsidP="006115B0">
            <w:pPr>
              <w:jc w:val="both"/>
              <w:rPr>
                <w:rFonts w:ascii="Arial Narrow" w:hAnsi="Arial Narrow" w:cs="Arial"/>
                <w:b/>
                <w:bCs/>
              </w:rPr>
            </w:pPr>
            <w:r w:rsidRPr="004330BF">
              <w:rPr>
                <w:rFonts w:ascii="Arial Narrow" w:hAnsi="Arial Narrow" w:cs="Arial"/>
                <w:b/>
                <w:bCs/>
              </w:rPr>
              <w:t>JUICIO</w:t>
            </w:r>
            <w:r w:rsidR="00FE5AEA" w:rsidRPr="004330BF">
              <w:rPr>
                <w:rFonts w:ascii="Arial Narrow" w:hAnsi="Arial Narrow" w:cs="Arial"/>
                <w:b/>
                <w:bCs/>
              </w:rPr>
              <w:t xml:space="preserve"> </w:t>
            </w:r>
            <w:r w:rsidRPr="004330BF">
              <w:rPr>
                <w:rFonts w:ascii="Arial Narrow" w:hAnsi="Arial Narrow" w:cs="Arial"/>
                <w:b/>
                <w:bCs/>
              </w:rPr>
              <w:t>PARA LA PROTECCIÓN DE LOS DERECHOS POLÍTICO-ELECTORALES DEL CIUDADANO</w:t>
            </w:r>
          </w:p>
          <w:p w14:paraId="08875924" w14:textId="77777777" w:rsidR="001A1030" w:rsidRPr="006115B0" w:rsidRDefault="001A1030" w:rsidP="007B5909">
            <w:pPr>
              <w:jc w:val="both"/>
              <w:rPr>
                <w:rFonts w:ascii="Arial Narrow" w:hAnsi="Arial Narrow" w:cs="Arial"/>
                <w:b/>
                <w:bCs/>
              </w:rPr>
            </w:pPr>
          </w:p>
        </w:tc>
      </w:tr>
      <w:tr w:rsidR="001A1030" w:rsidRPr="008B6C42" w14:paraId="2213032C" w14:textId="77777777">
        <w:trPr>
          <w:trHeight w:val="297"/>
        </w:trPr>
        <w:tc>
          <w:tcPr>
            <w:tcW w:w="4308" w:type="dxa"/>
          </w:tcPr>
          <w:p w14:paraId="23CC0E74" w14:textId="612E019F" w:rsidR="001A1030" w:rsidRPr="008B6C42" w:rsidRDefault="003D2062">
            <w:pPr>
              <w:jc w:val="both"/>
              <w:rPr>
                <w:rFonts w:ascii="Arial Narrow" w:hAnsi="Arial Narrow" w:cs="Arial"/>
              </w:rPr>
            </w:pPr>
            <w:r w:rsidRPr="008B6C42">
              <w:rPr>
                <w:rFonts w:ascii="Arial Narrow" w:hAnsi="Arial Narrow" w:cs="Arial"/>
                <w:b/>
                <w:bCs/>
              </w:rPr>
              <w:t>EXPEDIENTE:</w:t>
            </w:r>
            <w:r w:rsidRPr="008B6C42">
              <w:rPr>
                <w:rFonts w:ascii="Arial Narrow" w:hAnsi="Arial Narrow" w:cs="Arial"/>
              </w:rPr>
              <w:t xml:space="preserve"> TEEM-JDC-</w:t>
            </w:r>
            <w:r w:rsidR="000E2FC4" w:rsidRPr="008B6C42">
              <w:rPr>
                <w:rFonts w:ascii="Arial Narrow" w:hAnsi="Arial Narrow" w:cs="Arial"/>
              </w:rPr>
              <w:t>18</w:t>
            </w:r>
            <w:r w:rsidRPr="008B6C42">
              <w:rPr>
                <w:rFonts w:ascii="Arial Narrow" w:hAnsi="Arial Narrow" w:cs="Arial"/>
              </w:rPr>
              <w:t>/202</w:t>
            </w:r>
            <w:r w:rsidR="000E2FC4" w:rsidRPr="008B6C42">
              <w:rPr>
                <w:rFonts w:ascii="Arial Narrow" w:hAnsi="Arial Narrow" w:cs="Arial"/>
              </w:rPr>
              <w:t>6</w:t>
            </w:r>
          </w:p>
          <w:p w14:paraId="66533B33" w14:textId="77777777" w:rsidR="001A1030" w:rsidRPr="008B6C42" w:rsidRDefault="001A1030">
            <w:pPr>
              <w:jc w:val="both"/>
              <w:rPr>
                <w:rFonts w:ascii="Arial Narrow" w:hAnsi="Arial Narrow" w:cs="Arial"/>
              </w:rPr>
            </w:pPr>
          </w:p>
        </w:tc>
      </w:tr>
      <w:tr w:rsidR="001A1030" w:rsidRPr="008B6C42" w14:paraId="16367972" w14:textId="77777777">
        <w:trPr>
          <w:trHeight w:val="609"/>
        </w:trPr>
        <w:tc>
          <w:tcPr>
            <w:tcW w:w="4308" w:type="dxa"/>
          </w:tcPr>
          <w:p w14:paraId="4E6D7B30" w14:textId="4AA51BA0" w:rsidR="001A1030" w:rsidRPr="008B6C42" w:rsidRDefault="004A0994">
            <w:pPr>
              <w:jc w:val="both"/>
              <w:rPr>
                <w:rFonts w:ascii="Arial Narrow" w:hAnsi="Arial Narrow" w:cs="Arial"/>
              </w:rPr>
            </w:pPr>
            <w:r>
              <w:rPr>
                <w:rFonts w:ascii="Arial Narrow" w:hAnsi="Arial Narrow" w:cs="Arial"/>
                <w:b/>
                <w:bCs/>
              </w:rPr>
              <w:t>INCIDENTISTA</w:t>
            </w:r>
            <w:r w:rsidR="003D2062" w:rsidRPr="008B6C42">
              <w:rPr>
                <w:rFonts w:ascii="Arial Narrow" w:hAnsi="Arial Narrow" w:cs="Arial"/>
                <w:b/>
                <w:bCs/>
              </w:rPr>
              <w:t>:</w:t>
            </w:r>
            <w:r w:rsidR="003D2062" w:rsidRPr="008B6C42">
              <w:rPr>
                <w:rFonts w:ascii="Arial Narrow" w:hAnsi="Arial Narrow" w:cs="Arial"/>
              </w:rPr>
              <w:t xml:space="preserve"> </w:t>
            </w:r>
            <w:r w:rsidR="00FD6346" w:rsidRPr="00FD6346">
              <w:rPr>
                <w:rFonts w:ascii="Arial Narrow" w:hAnsi="Arial Narrow" w:cs="Arial"/>
                <w:color w:val="000000"/>
              </w:rPr>
              <w:t>SÍNDICO</w:t>
            </w:r>
            <w:r>
              <w:rPr>
                <w:rFonts w:ascii="Arial Narrow" w:hAnsi="Arial Narrow" w:cs="Arial"/>
              </w:rPr>
              <w:t xml:space="preserve"> DEL </w:t>
            </w:r>
            <w:r w:rsidRPr="008B6C42">
              <w:rPr>
                <w:rFonts w:ascii="Arial Narrow" w:hAnsi="Arial Narrow" w:cs="Arial"/>
              </w:rPr>
              <w:t xml:space="preserve">AYUNTAMIENTO DE </w:t>
            </w:r>
            <w:r w:rsidR="00E6798D" w:rsidRPr="00E6798D">
              <w:rPr>
                <w:rFonts w:ascii="Arial Narrow" w:hAnsi="Arial Narrow" w:cs="Arial"/>
                <w:color w:val="FFFFFF"/>
                <w:highlight w:val="darkCyan"/>
              </w:rPr>
              <w:t>[No.1]_</w:t>
            </w:r>
            <w:proofErr w:type="spellStart"/>
            <w:r w:rsidR="00E6798D" w:rsidRPr="00E6798D">
              <w:rPr>
                <w:rFonts w:ascii="Arial Narrow" w:hAnsi="Arial Narrow" w:cs="Arial"/>
                <w:color w:val="FFFFFF"/>
                <w:highlight w:val="darkCyan"/>
              </w:rPr>
              <w:t>ELIMINADO_el_Municipio</w:t>
            </w:r>
            <w:proofErr w:type="spellEnd"/>
            <w:proofErr w:type="gramStart"/>
            <w:r w:rsidR="00E6798D" w:rsidRPr="00E6798D">
              <w:rPr>
                <w:rFonts w:ascii="Arial Narrow" w:hAnsi="Arial Narrow" w:cs="Arial"/>
                <w:color w:val="FFFFFF"/>
                <w:highlight w:val="darkCyan"/>
              </w:rPr>
              <w:t>_[</w:t>
            </w:r>
            <w:proofErr w:type="gramEnd"/>
            <w:r w:rsidR="00E6798D" w:rsidRPr="00E6798D">
              <w:rPr>
                <w:rFonts w:ascii="Arial Narrow" w:hAnsi="Arial Narrow" w:cs="Arial"/>
                <w:color w:val="FFFFFF"/>
                <w:highlight w:val="darkCyan"/>
              </w:rPr>
              <w:t>28]</w:t>
            </w:r>
            <w:r w:rsidRPr="008B6C42">
              <w:rPr>
                <w:rFonts w:ascii="Arial Narrow" w:hAnsi="Arial Narrow" w:cs="Arial"/>
              </w:rPr>
              <w:t>, MICHOACÁN</w:t>
            </w:r>
            <w:r w:rsidR="00C20F85">
              <w:rPr>
                <w:rStyle w:val="Refdenotaalpie"/>
                <w:rFonts w:ascii="Arial Narrow" w:hAnsi="Arial Narrow" w:cs="Arial"/>
              </w:rPr>
              <w:footnoteReference w:id="2"/>
            </w:r>
          </w:p>
          <w:p w14:paraId="591BAFDC" w14:textId="77777777" w:rsidR="001A1030" w:rsidRPr="008B6C42" w:rsidRDefault="001A1030">
            <w:pPr>
              <w:jc w:val="both"/>
              <w:rPr>
                <w:rFonts w:ascii="Arial Narrow" w:hAnsi="Arial Narrow" w:cs="Arial"/>
              </w:rPr>
            </w:pPr>
          </w:p>
        </w:tc>
      </w:tr>
      <w:tr w:rsidR="001A1030" w:rsidRPr="008B6C42" w14:paraId="2C6C5C19" w14:textId="77777777">
        <w:trPr>
          <w:trHeight w:val="907"/>
        </w:trPr>
        <w:tc>
          <w:tcPr>
            <w:tcW w:w="4308" w:type="dxa"/>
          </w:tcPr>
          <w:p w14:paraId="42DDBAD1" w14:textId="16E29379" w:rsidR="001A1030" w:rsidRPr="008B6C42" w:rsidRDefault="004A0994">
            <w:pPr>
              <w:jc w:val="both"/>
              <w:rPr>
                <w:rFonts w:ascii="Arial Narrow" w:hAnsi="Arial Narrow" w:cs="Arial"/>
              </w:rPr>
            </w:pPr>
            <w:r>
              <w:rPr>
                <w:rFonts w:ascii="Arial Narrow" w:hAnsi="Arial Narrow" w:cs="Arial"/>
                <w:b/>
                <w:bCs/>
              </w:rPr>
              <w:t>INCIDENTADA</w:t>
            </w:r>
            <w:r w:rsidR="003D2062" w:rsidRPr="008B6C42">
              <w:rPr>
                <w:rFonts w:ascii="Arial Narrow" w:hAnsi="Arial Narrow" w:cs="Arial"/>
              </w:rPr>
              <w:t xml:space="preserve">: </w:t>
            </w:r>
            <w:bookmarkStart w:id="0" w:name="_Hlk187925035"/>
            <w:r w:rsidR="00E6798D" w:rsidRPr="00E6798D">
              <w:rPr>
                <w:rFonts w:ascii="Arial Narrow" w:hAnsi="Arial Narrow" w:cs="Arial"/>
                <w:color w:val="FFFFFF"/>
                <w:highlight w:val="darkCyan"/>
              </w:rPr>
              <w:t>[No.2]_</w:t>
            </w:r>
            <w:proofErr w:type="spellStart"/>
            <w:r w:rsidR="00E6798D" w:rsidRPr="00E6798D">
              <w:rPr>
                <w:rFonts w:ascii="Arial Narrow" w:hAnsi="Arial Narrow" w:cs="Arial"/>
                <w:color w:val="FFFFFF"/>
                <w:highlight w:val="darkCyan"/>
              </w:rPr>
              <w:t>ELIMINADO_nombre_de_la_parte_incidentada</w:t>
            </w:r>
            <w:proofErr w:type="spellEnd"/>
            <w:proofErr w:type="gramStart"/>
            <w:r w:rsidR="00E6798D" w:rsidRPr="00E6798D">
              <w:rPr>
                <w:rFonts w:ascii="Arial Narrow" w:hAnsi="Arial Narrow" w:cs="Arial"/>
                <w:color w:val="FFFFFF"/>
                <w:highlight w:val="darkCyan"/>
              </w:rPr>
              <w:t>_[</w:t>
            </w:r>
            <w:proofErr w:type="gramEnd"/>
            <w:r w:rsidR="00E6798D" w:rsidRPr="00E6798D">
              <w:rPr>
                <w:rFonts w:ascii="Arial Narrow" w:hAnsi="Arial Narrow" w:cs="Arial"/>
                <w:color w:val="FFFFFF"/>
                <w:highlight w:val="darkCyan"/>
              </w:rPr>
              <w:t>291]</w:t>
            </w:r>
            <w:r w:rsidRPr="008B6C42">
              <w:rPr>
                <w:rFonts w:ascii="Arial Narrow" w:hAnsi="Arial Narrow" w:cs="Arial"/>
              </w:rPr>
              <w:t xml:space="preserve"> </w:t>
            </w:r>
          </w:p>
          <w:bookmarkEnd w:id="0"/>
          <w:p w14:paraId="4F54CACD" w14:textId="77777777" w:rsidR="001A1030" w:rsidRPr="008B6C42" w:rsidRDefault="001A1030">
            <w:pPr>
              <w:jc w:val="both"/>
              <w:rPr>
                <w:rFonts w:ascii="Arial Narrow" w:hAnsi="Arial Narrow" w:cs="Arial"/>
              </w:rPr>
            </w:pPr>
          </w:p>
          <w:p w14:paraId="02F50360" w14:textId="69F1DC34" w:rsidR="001A1030" w:rsidRPr="00CC1E55" w:rsidRDefault="003D2062">
            <w:pPr>
              <w:jc w:val="both"/>
              <w:rPr>
                <w:rFonts w:ascii="Arial Narrow" w:hAnsi="Arial Narrow" w:cs="Arial"/>
                <w:color w:val="000000"/>
              </w:rPr>
            </w:pPr>
            <w:r w:rsidRPr="00CC1E55">
              <w:rPr>
                <w:rFonts w:ascii="Arial Narrow" w:hAnsi="Arial Narrow" w:cs="Arial"/>
                <w:b/>
                <w:bCs/>
                <w:color w:val="000000"/>
              </w:rPr>
              <w:t>MAGISTRADA PONENTE:</w:t>
            </w:r>
            <w:r w:rsidRPr="00CC1E55">
              <w:rPr>
                <w:rFonts w:ascii="Arial Narrow" w:hAnsi="Arial Narrow" w:cs="Arial"/>
                <w:color w:val="000000"/>
              </w:rPr>
              <w:t xml:space="preserve"> </w:t>
            </w:r>
            <w:r w:rsidR="000E2FC4" w:rsidRPr="00CC1E55">
              <w:rPr>
                <w:rFonts w:ascii="Arial Narrow" w:hAnsi="Arial Narrow" w:cs="Arial"/>
                <w:color w:val="000000"/>
              </w:rPr>
              <w:t>AMELÍ GISSEL NAVARRO LEPE</w:t>
            </w:r>
          </w:p>
          <w:p w14:paraId="0C8F38BE" w14:textId="77777777" w:rsidR="001A1030" w:rsidRPr="00CC1E55" w:rsidRDefault="001A1030">
            <w:pPr>
              <w:jc w:val="both"/>
              <w:rPr>
                <w:rFonts w:ascii="Arial Narrow" w:hAnsi="Arial Narrow" w:cs="Arial"/>
                <w:color w:val="000000"/>
              </w:rPr>
            </w:pPr>
          </w:p>
          <w:p w14:paraId="51A7EB8E" w14:textId="77777777" w:rsidR="00674773" w:rsidRDefault="003D2062">
            <w:pPr>
              <w:shd w:val="clear" w:color="auto" w:fill="FFFFFF"/>
              <w:jc w:val="both"/>
              <w:textDirection w:val="btLr"/>
              <w:rPr>
                <w:rFonts w:ascii="Arial Narrow" w:eastAsia="Arial" w:hAnsi="Arial Narrow" w:cs="Arial"/>
                <w:color w:val="000000"/>
              </w:rPr>
            </w:pPr>
            <w:r w:rsidRPr="008B6C42">
              <w:rPr>
                <w:rFonts w:ascii="Arial Narrow" w:hAnsi="Arial Narrow" w:cs="Arial"/>
                <w:b/>
                <w:bCs/>
                <w:color w:val="000000"/>
                <w:lang w:val="es-ES"/>
              </w:rPr>
              <w:t>SECRETARIA INSTRUCTORA Y PROYECTISTA:</w:t>
            </w:r>
            <w:r w:rsidRPr="008B6C42">
              <w:rPr>
                <w:rFonts w:ascii="Arial Narrow" w:hAnsi="Arial Narrow" w:cs="Arial"/>
                <w:color w:val="000000"/>
                <w:lang w:val="es-ES"/>
              </w:rPr>
              <w:t xml:space="preserve"> </w:t>
            </w:r>
            <w:r w:rsidR="000E2FC4" w:rsidRPr="008B6C42">
              <w:rPr>
                <w:rFonts w:ascii="Arial Narrow" w:eastAsia="Arial" w:hAnsi="Arial Narrow" w:cs="Arial"/>
                <w:color w:val="000000"/>
              </w:rPr>
              <w:t>IVONNE LANDA ROMÁN</w:t>
            </w:r>
          </w:p>
          <w:p w14:paraId="718BE998" w14:textId="77777777" w:rsidR="00B86286" w:rsidRDefault="00B86286">
            <w:pPr>
              <w:shd w:val="clear" w:color="auto" w:fill="FFFFFF"/>
              <w:jc w:val="both"/>
              <w:textDirection w:val="btLr"/>
              <w:rPr>
                <w:rFonts w:ascii="Arial Narrow" w:eastAsia="Arial" w:hAnsi="Arial Narrow" w:cs="Arial"/>
                <w:color w:val="000000"/>
              </w:rPr>
            </w:pPr>
          </w:p>
          <w:p w14:paraId="246AB346" w14:textId="780385AB" w:rsidR="00B86286" w:rsidRPr="004330BF" w:rsidRDefault="00B86286">
            <w:pPr>
              <w:shd w:val="clear" w:color="auto" w:fill="FFFFFF"/>
              <w:jc w:val="both"/>
              <w:textDirection w:val="btLr"/>
              <w:rPr>
                <w:rFonts w:ascii="Arial Narrow" w:eastAsia="Arial" w:hAnsi="Arial Narrow" w:cs="Arial"/>
                <w:color w:val="000000"/>
              </w:rPr>
            </w:pPr>
            <w:r w:rsidRPr="00B86286">
              <w:rPr>
                <w:rFonts w:ascii="Arial Narrow" w:eastAsia="Arial" w:hAnsi="Arial Narrow" w:cs="Arial"/>
                <w:b/>
                <w:bCs/>
                <w:color w:val="000000"/>
              </w:rPr>
              <w:t>COLABORÓ</w:t>
            </w:r>
            <w:r>
              <w:rPr>
                <w:rFonts w:ascii="Arial Narrow" w:eastAsia="Arial" w:hAnsi="Arial Narrow" w:cs="Arial"/>
                <w:color w:val="000000"/>
              </w:rPr>
              <w:t>: MARÍA DE LOURDES AGUILAR ZAVALA</w:t>
            </w:r>
          </w:p>
        </w:tc>
      </w:tr>
    </w:tbl>
    <w:p w14:paraId="5415F27D" w14:textId="22131DC4" w:rsidR="001A1030" w:rsidRPr="008B6C42" w:rsidRDefault="00A76C94" w:rsidP="004A0994">
      <w:pPr>
        <w:pStyle w:val="NormalWeb"/>
      </w:pPr>
      <w:r>
        <w:rPr>
          <w:noProof/>
        </w:rPr>
        <mc:AlternateContent>
          <mc:Choice Requires="wps">
            <w:drawing>
              <wp:anchor distT="0" distB="0" distL="114300" distR="114300" simplePos="0" relativeHeight="251659264" behindDoc="0" locked="0" layoutInCell="1" allowOverlap="1" wp14:anchorId="09075078" wp14:editId="414FF7F9">
                <wp:simplePos x="0" y="0"/>
                <wp:positionH relativeFrom="column">
                  <wp:posOffset>2820670</wp:posOffset>
                </wp:positionH>
                <wp:positionV relativeFrom="paragraph">
                  <wp:posOffset>-5275126</wp:posOffset>
                </wp:positionV>
                <wp:extent cx="2838450" cy="561975"/>
                <wp:effectExtent l="0" t="0" r="0" b="9525"/>
                <wp:wrapNone/>
                <wp:docPr id="1377947111"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561975"/>
                        </a:xfrm>
                        <a:prstGeom prst="rect">
                          <a:avLst/>
                        </a:prstGeom>
                        <a:noFill/>
                        <a:ln>
                          <a:noFill/>
                        </a:ln>
                      </wps:spPr>
                      <wps:txbx>
                        <w:txbxContent>
                          <w:p w14:paraId="239D7180" w14:textId="77777777" w:rsidR="00A76C94" w:rsidRDefault="00A76C94" w:rsidP="00A76C94">
                            <w:pPr>
                              <w:shd w:val="clear" w:color="auto" w:fill="F2F2F2"/>
                              <w:jc w:val="center"/>
                              <w:rPr>
                                <w:rFonts w:ascii="Aptos" w:hAnsi="Aptos"/>
                                <w:b/>
                                <w:bCs/>
                                <w:i/>
                                <w:iCs/>
                                <w:color w:val="C00000"/>
                                <w:sz w:val="18"/>
                                <w:szCs w:val="18"/>
                              </w:rPr>
                            </w:pPr>
                            <w:r>
                              <w:rPr>
                                <w:rFonts w:ascii="Aptos" w:hAnsi="Aptos"/>
                                <w:b/>
                                <w:bCs/>
                                <w:i/>
                                <w:iCs/>
                                <w:color w:val="C00000"/>
                                <w:sz w:val="18"/>
                                <w:szCs w:val="18"/>
                              </w:rPr>
                              <w:t>“LA PRESENTE VERSIÓN PÚBLICA CORRESPONDE A UN DOCUMENTO QUE CONTIENE INFORMACIÓN CLASIFICADA COMO CONFIDENCIAL”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075078" id="Cuadro de texto 3" o:spid="_x0000_s1027" type="#_x0000_t202" style="position:absolute;left:0;text-align:left;margin-left:222.1pt;margin-top:-415.35pt;width:223.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" filled="f" stroked="f">
                <v:textbox>
                  <w:txbxContent>
                    <w:p w14:paraId="239D7180" w14:textId="77777777" w:rsidR="00A76C94" w:rsidRDefault="00A76C94" w:rsidP="00A76C94">
                      <w:pPr>
                        <w:shd w:val="clear" w:color="auto" w:fill="F2F2F2"/>
                        <w:jc w:val="center"/>
                        <w:rPr>
                          <w:rFonts w:ascii="Aptos" w:hAnsi="Aptos"/>
                          <w:b/>
                          <w:bCs/>
                          <w:i/>
                          <w:iCs/>
                          <w:color w:val="C00000"/>
                          <w:sz w:val="18"/>
                          <w:szCs w:val="18"/>
                        </w:rPr>
                      </w:pPr>
                      <w:r>
                        <w:rPr>
                          <w:rFonts w:ascii="Aptos" w:hAnsi="Aptos"/>
                          <w:b/>
                          <w:bCs/>
                          <w:i/>
                          <w:iCs/>
                          <w:color w:val="C00000"/>
                          <w:sz w:val="18"/>
                          <w:szCs w:val="18"/>
                        </w:rPr>
                        <w:t>“LA PRESENTE VERSIÓN PÚBLICA CORRESPONDE A UN DOCUMENTO QUE CONTIENE INFORMACIÓN CLASIFICADA COMO CONFIDENCIAL”</w:t>
                      </w:r>
                    </w:p>
                  </w:txbxContent>
                </v:textbox>
              </v:shape>
            </w:pict>
          </mc:Fallback>
        </mc:AlternateContent>
      </w:r>
    </w:p>
    <w:p w14:paraId="212AC6D4" w14:textId="5CEFD460" w:rsidR="00430DE3" w:rsidRDefault="003D2062" w:rsidP="3408AA8A">
      <w:pPr>
        <w:pStyle w:val="NormalWeb"/>
        <w:rPr>
          <w:lang w:val="es-ES"/>
        </w:rPr>
      </w:pPr>
      <w:r w:rsidRPr="3408AA8A">
        <w:rPr>
          <w:lang w:val="es-ES"/>
        </w:rPr>
        <w:t xml:space="preserve">Morelia, Michoacán a </w:t>
      </w:r>
      <w:r w:rsidR="00470A54" w:rsidRPr="3408AA8A">
        <w:rPr>
          <w:lang w:val="es-ES"/>
        </w:rPr>
        <w:t>siete</w:t>
      </w:r>
      <w:r w:rsidRPr="3408AA8A">
        <w:rPr>
          <w:lang w:val="es-ES"/>
        </w:rPr>
        <w:t xml:space="preserve"> de </w:t>
      </w:r>
      <w:r w:rsidR="00470A54" w:rsidRPr="3408AA8A">
        <w:rPr>
          <w:lang w:val="es-ES"/>
        </w:rPr>
        <w:t>mayo</w:t>
      </w:r>
      <w:r w:rsidR="000E2FC4" w:rsidRPr="3408AA8A">
        <w:rPr>
          <w:lang w:val="es-ES"/>
        </w:rPr>
        <w:t xml:space="preserve"> </w:t>
      </w:r>
      <w:r w:rsidRPr="3408AA8A">
        <w:rPr>
          <w:lang w:val="es-ES"/>
        </w:rPr>
        <w:t>dos mil veinti</w:t>
      </w:r>
      <w:r w:rsidR="000E2FC4" w:rsidRPr="3408AA8A">
        <w:rPr>
          <w:lang w:val="es-ES"/>
        </w:rPr>
        <w:t>séis</w:t>
      </w:r>
      <w:r w:rsidRPr="3408AA8A">
        <w:rPr>
          <w:lang w:val="es-ES"/>
        </w:rPr>
        <w:t>.</w:t>
      </w:r>
      <w:r w:rsidRPr="3408AA8A">
        <w:rPr>
          <w:rStyle w:val="Refdenotaalpie"/>
          <w:lang w:val="es-ES"/>
        </w:rPr>
        <w:footnoteReference w:id="3"/>
      </w:r>
      <w:bookmarkStart w:id="1" w:name="_Toc129300315"/>
      <w:bookmarkStart w:id="2" w:name="_Toc138418215"/>
      <w:bookmarkStart w:id="3" w:name="_Toc156994838"/>
    </w:p>
    <w:p w14:paraId="587424E9" w14:textId="77777777" w:rsidR="00603CAD" w:rsidRPr="00603CAD" w:rsidRDefault="00603CAD" w:rsidP="00603CAD">
      <w:pPr>
        <w:rPr>
          <w:lang w:val="es-ES_tradnl" w:eastAsia="en-US"/>
        </w:rPr>
      </w:pPr>
    </w:p>
    <w:p w14:paraId="773A52BE" w14:textId="731F0E38" w:rsidR="001A1030" w:rsidRDefault="004A0994" w:rsidP="3408AA8A">
      <w:pPr>
        <w:pStyle w:val="NormalWeb"/>
        <w:rPr>
          <w:lang w:val="es-ES"/>
        </w:rPr>
      </w:pPr>
      <w:r w:rsidRPr="3408AA8A">
        <w:rPr>
          <w:b/>
          <w:bCs/>
          <w:lang w:val="es-ES"/>
        </w:rPr>
        <w:t>Resolución</w:t>
      </w:r>
      <w:r w:rsidRPr="3408AA8A">
        <w:rPr>
          <w:lang w:val="es-ES"/>
        </w:rPr>
        <w:t xml:space="preserve"> que declara </w:t>
      </w:r>
      <w:r w:rsidR="001E5C8D" w:rsidRPr="3408AA8A">
        <w:rPr>
          <w:b/>
          <w:bCs/>
          <w:lang w:val="es-ES"/>
        </w:rPr>
        <w:t>improcedente</w:t>
      </w:r>
      <w:r w:rsidRPr="3408AA8A">
        <w:rPr>
          <w:b/>
          <w:bCs/>
          <w:lang w:val="es-ES"/>
        </w:rPr>
        <w:t xml:space="preserve"> </w:t>
      </w:r>
      <w:r w:rsidRPr="3408AA8A">
        <w:rPr>
          <w:lang w:val="es-ES"/>
        </w:rPr>
        <w:t>el incidente de falta de personalidad, promovido</w:t>
      </w:r>
      <w:r w:rsidR="00A92C11" w:rsidRPr="3408AA8A">
        <w:rPr>
          <w:lang w:val="es-ES"/>
        </w:rPr>
        <w:t xml:space="preserve"> por</w:t>
      </w:r>
      <w:r w:rsidRPr="3408AA8A">
        <w:rPr>
          <w:lang w:val="es-ES"/>
        </w:rPr>
        <w:t xml:space="preserve"> el </w:t>
      </w:r>
      <w:r w:rsidR="00FD6346" w:rsidRPr="00FD6346">
        <w:rPr>
          <w:color w:val="000000"/>
          <w:lang w:val="es-ES"/>
        </w:rPr>
        <w:t>Síndico</w:t>
      </w:r>
      <w:r w:rsidR="00A92C11" w:rsidRPr="3408AA8A">
        <w:rPr>
          <w:lang w:val="es-ES"/>
        </w:rPr>
        <w:t xml:space="preserve"> municipal en cuanto representante legal</w:t>
      </w:r>
      <w:r w:rsidRPr="3408AA8A">
        <w:rPr>
          <w:lang w:val="es-ES"/>
        </w:rPr>
        <w:t xml:space="preserve"> del Ayuntamiento de </w:t>
      </w:r>
      <w:r w:rsidR="00E6798D" w:rsidRPr="00E6798D">
        <w:rPr>
          <w:color w:val="FFFFFF"/>
          <w:highlight w:val="darkCyan"/>
          <w:lang w:val="es-ES"/>
        </w:rPr>
        <w:t>[No.3]_</w:t>
      </w:r>
      <w:proofErr w:type="spellStart"/>
      <w:r w:rsidR="00E6798D" w:rsidRPr="00E6798D">
        <w:rPr>
          <w:color w:val="FFFFFF"/>
          <w:highlight w:val="darkCyan"/>
          <w:lang w:val="es-ES"/>
        </w:rPr>
        <w:t>ELIMINADO_el_Municipio</w:t>
      </w:r>
      <w:proofErr w:type="spellEnd"/>
      <w:proofErr w:type="gramStart"/>
      <w:r w:rsidR="00E6798D" w:rsidRPr="00E6798D">
        <w:rPr>
          <w:color w:val="FFFFFF"/>
          <w:highlight w:val="darkCyan"/>
          <w:lang w:val="es-ES"/>
        </w:rPr>
        <w:t>_[</w:t>
      </w:r>
      <w:proofErr w:type="gramEnd"/>
      <w:r w:rsidR="00E6798D" w:rsidRPr="00E6798D">
        <w:rPr>
          <w:color w:val="FFFFFF"/>
          <w:highlight w:val="darkCyan"/>
          <w:lang w:val="es-ES"/>
        </w:rPr>
        <w:t>28]</w:t>
      </w:r>
      <w:r w:rsidRPr="3408AA8A">
        <w:rPr>
          <w:lang w:val="es-ES"/>
        </w:rPr>
        <w:t>, Michoacán</w:t>
      </w:r>
      <w:r w:rsidR="00A92C11" w:rsidRPr="3408AA8A">
        <w:rPr>
          <w:lang w:val="es-ES"/>
        </w:rPr>
        <w:t>.</w:t>
      </w:r>
      <w:r w:rsidRPr="3408AA8A">
        <w:rPr>
          <w:rStyle w:val="Refdenotaalpie"/>
          <w:lang w:val="es-ES"/>
        </w:rPr>
        <w:footnoteReference w:id="4"/>
      </w:r>
    </w:p>
    <w:p w14:paraId="4D3E2328" w14:textId="77777777" w:rsidR="00A92C11" w:rsidRPr="00A92C11" w:rsidRDefault="00A92C11" w:rsidP="00A92C11">
      <w:pPr>
        <w:rPr>
          <w:rFonts w:eastAsia="Arial MT"/>
          <w:lang w:val="es-ES_tradnl" w:eastAsia="en-US"/>
        </w:rPr>
      </w:pPr>
    </w:p>
    <w:p w14:paraId="13854840" w14:textId="03A04950" w:rsidR="001A1030" w:rsidRPr="008B6C42" w:rsidRDefault="00A612DE" w:rsidP="00796FD3">
      <w:pPr>
        <w:widowControl w:val="0"/>
        <w:autoSpaceDE w:val="0"/>
        <w:autoSpaceDN w:val="0"/>
        <w:spacing w:line="360" w:lineRule="auto"/>
        <w:rPr>
          <w:rFonts w:ascii="Arial" w:hAnsi="Arial" w:cs="Arial"/>
          <w:b/>
          <w:bCs/>
          <w:i/>
        </w:rPr>
      </w:pPr>
      <w:r>
        <w:rPr>
          <w:rFonts w:ascii="Arial" w:hAnsi="Arial" w:cs="Arial"/>
          <w:b/>
          <w:bCs/>
        </w:rPr>
        <w:t>1</w:t>
      </w:r>
      <w:r w:rsidR="003D2062" w:rsidRPr="008B6C42">
        <w:rPr>
          <w:rFonts w:ascii="Arial" w:hAnsi="Arial" w:cs="Arial"/>
          <w:b/>
          <w:bCs/>
        </w:rPr>
        <w:t xml:space="preserve">. </w:t>
      </w:r>
      <w:r w:rsidR="00796FD3" w:rsidRPr="008B6C42">
        <w:rPr>
          <w:rFonts w:ascii="Arial" w:hAnsi="Arial" w:cs="Arial"/>
          <w:b/>
          <w:bCs/>
        </w:rPr>
        <w:t>Antecedentes</w:t>
      </w:r>
      <w:bookmarkStart w:id="4" w:name="_Hlk68085207"/>
      <w:bookmarkEnd w:id="1"/>
      <w:bookmarkEnd w:id="2"/>
      <w:bookmarkEnd w:id="3"/>
    </w:p>
    <w:p w14:paraId="7B317139" w14:textId="77777777" w:rsidR="001A1030" w:rsidRPr="008B6C42" w:rsidRDefault="001A1030">
      <w:pPr>
        <w:widowControl w:val="0"/>
        <w:autoSpaceDE w:val="0"/>
        <w:autoSpaceDN w:val="0"/>
        <w:spacing w:line="355" w:lineRule="auto"/>
        <w:contextualSpacing/>
        <w:jc w:val="both"/>
        <w:rPr>
          <w:rFonts w:ascii="Arial" w:eastAsia="Arial MT" w:hAnsi="Arial" w:cs="Arial"/>
          <w:b/>
          <w:bCs/>
          <w:kern w:val="2"/>
          <w:lang w:eastAsia="en-US"/>
        </w:rPr>
      </w:pPr>
    </w:p>
    <w:p w14:paraId="188267C2" w14:textId="6EFCB662" w:rsidR="001A1030" w:rsidRDefault="00A612DE">
      <w:pPr>
        <w:pStyle w:val="Prrafodelista"/>
        <w:tabs>
          <w:tab w:val="left" w:pos="426"/>
        </w:tabs>
        <w:spacing w:line="360" w:lineRule="auto"/>
        <w:ind w:left="0"/>
        <w:jc w:val="both"/>
        <w:rPr>
          <w:rFonts w:ascii="Arial" w:hAnsi="Arial" w:cs="Arial"/>
          <w:i/>
          <w:iCs/>
        </w:rPr>
      </w:pPr>
      <w:r>
        <w:rPr>
          <w:rFonts w:ascii="Arial" w:hAnsi="Arial" w:cs="Arial"/>
          <w:b/>
        </w:rPr>
        <w:t>1.</w:t>
      </w:r>
      <w:r w:rsidR="00A92C11">
        <w:rPr>
          <w:rFonts w:ascii="Arial" w:hAnsi="Arial" w:cs="Arial"/>
          <w:b/>
        </w:rPr>
        <w:t>1</w:t>
      </w:r>
      <w:r w:rsidR="003D2062" w:rsidRPr="008B6C42">
        <w:rPr>
          <w:rFonts w:ascii="Arial" w:hAnsi="Arial" w:cs="Arial"/>
          <w:b/>
        </w:rPr>
        <w:t xml:space="preserve"> </w:t>
      </w:r>
      <w:r w:rsidR="00DE63BF" w:rsidRPr="008B6C42">
        <w:rPr>
          <w:rFonts w:ascii="Arial" w:hAnsi="Arial" w:cs="Arial"/>
          <w:b/>
        </w:rPr>
        <w:t>Juicio para la protección de los derechos político</w:t>
      </w:r>
      <w:r w:rsidR="00C451D1">
        <w:rPr>
          <w:rFonts w:ascii="Arial" w:hAnsi="Arial" w:cs="Arial"/>
          <w:b/>
        </w:rPr>
        <w:t xml:space="preserve"> </w:t>
      </w:r>
      <w:r w:rsidR="00DE63BF" w:rsidRPr="008B6C42">
        <w:rPr>
          <w:rFonts w:ascii="Arial" w:hAnsi="Arial" w:cs="Arial"/>
          <w:b/>
        </w:rPr>
        <w:t>electorales del ciudadano</w:t>
      </w:r>
      <w:r w:rsidR="003D2062" w:rsidRPr="008B6C42">
        <w:rPr>
          <w:rFonts w:ascii="Arial" w:hAnsi="Arial" w:cs="Arial"/>
          <w:b/>
        </w:rPr>
        <w:t>.</w:t>
      </w:r>
      <w:r w:rsidR="00DE63BF" w:rsidRPr="008B6C42">
        <w:rPr>
          <w:rStyle w:val="Refdenotaalpie"/>
          <w:rFonts w:ascii="Arial" w:hAnsi="Arial" w:cs="Arial"/>
          <w:b/>
        </w:rPr>
        <w:footnoteReference w:id="5"/>
      </w:r>
      <w:r w:rsidR="0081610A">
        <w:rPr>
          <w:rFonts w:ascii="Arial" w:hAnsi="Arial" w:cs="Arial"/>
          <w:b/>
        </w:rPr>
        <w:t xml:space="preserve"> </w:t>
      </w:r>
      <w:r w:rsidR="0081610A">
        <w:rPr>
          <w:rFonts w:ascii="Arial" w:hAnsi="Arial" w:cs="Arial"/>
          <w:bCs/>
        </w:rPr>
        <w:t>E</w:t>
      </w:r>
      <w:r w:rsidRPr="008B6C42">
        <w:rPr>
          <w:rFonts w:ascii="Arial" w:hAnsi="Arial" w:cs="Arial"/>
        </w:rPr>
        <w:t xml:space="preserve">l cinco de marzo, </w:t>
      </w:r>
      <w:r w:rsidR="00300B3A" w:rsidRPr="008B6C42">
        <w:rPr>
          <w:rFonts w:ascii="Arial" w:hAnsi="Arial" w:cs="Arial"/>
        </w:rPr>
        <w:t xml:space="preserve">a través del correo de la </w:t>
      </w:r>
      <w:r w:rsidR="003D2062" w:rsidRPr="008B6C42">
        <w:rPr>
          <w:rFonts w:ascii="Arial" w:hAnsi="Arial" w:cs="Arial"/>
        </w:rPr>
        <w:t>Oficialía de Partes de este Tribunal,</w:t>
      </w:r>
      <w:r w:rsidR="00DE63BF" w:rsidRPr="008B6C42">
        <w:rPr>
          <w:rFonts w:ascii="Arial" w:hAnsi="Arial" w:cs="Arial"/>
        </w:rPr>
        <w:t xml:space="preserve"> </w:t>
      </w:r>
      <w:r w:rsidR="003D2062" w:rsidRPr="008B6C42">
        <w:rPr>
          <w:rFonts w:ascii="Arial" w:hAnsi="Arial" w:cs="Arial"/>
        </w:rPr>
        <w:t>la</w:t>
      </w:r>
      <w:r w:rsidR="00300B3A" w:rsidRPr="008B6C42">
        <w:rPr>
          <w:rFonts w:ascii="Arial" w:hAnsi="Arial" w:cs="Arial"/>
          <w:i/>
          <w:iCs/>
        </w:rPr>
        <w:t xml:space="preserve"> </w:t>
      </w:r>
      <w:r w:rsidR="00300B3A" w:rsidRPr="008B6C42">
        <w:rPr>
          <w:rFonts w:ascii="Arial" w:hAnsi="Arial" w:cs="Arial"/>
        </w:rPr>
        <w:t>parte actora</w:t>
      </w:r>
      <w:r w:rsidR="003D2062" w:rsidRPr="008B6C42">
        <w:rPr>
          <w:rFonts w:ascii="Arial" w:hAnsi="Arial" w:cs="Arial"/>
        </w:rPr>
        <w:t xml:space="preserve"> presentó escrito de demanda</w:t>
      </w:r>
      <w:r w:rsidR="00DE63BF" w:rsidRPr="008B6C42">
        <w:rPr>
          <w:rFonts w:ascii="Arial" w:hAnsi="Arial" w:cs="Arial"/>
        </w:rPr>
        <w:t xml:space="preserve"> en contra del secretario y </w:t>
      </w:r>
      <w:r w:rsidR="004330BF">
        <w:rPr>
          <w:rFonts w:ascii="Arial" w:hAnsi="Arial" w:cs="Arial"/>
        </w:rPr>
        <w:t>Cabildo</w:t>
      </w:r>
      <w:r w:rsidR="00DE63BF" w:rsidRPr="008B6C42">
        <w:rPr>
          <w:rFonts w:ascii="Arial" w:hAnsi="Arial" w:cs="Arial"/>
        </w:rPr>
        <w:t>,</w:t>
      </w:r>
      <w:r w:rsidR="00DE63BF" w:rsidRPr="008B6C42">
        <w:rPr>
          <w:rStyle w:val="Refdenotaalpie"/>
          <w:rFonts w:ascii="Arial" w:hAnsi="Arial" w:cs="Arial"/>
        </w:rPr>
        <w:footnoteReference w:id="6"/>
      </w:r>
      <w:r w:rsidR="00DE63BF" w:rsidRPr="008B6C42">
        <w:rPr>
          <w:rFonts w:ascii="Arial" w:hAnsi="Arial" w:cs="Arial"/>
        </w:rPr>
        <w:t xml:space="preserve"> ambos, del </w:t>
      </w:r>
      <w:r w:rsidR="00DE63BF" w:rsidRPr="00C451D1">
        <w:rPr>
          <w:rFonts w:ascii="Arial" w:hAnsi="Arial" w:cs="Arial"/>
        </w:rPr>
        <w:t>Ayuntamiento</w:t>
      </w:r>
      <w:r w:rsidR="0081610A">
        <w:rPr>
          <w:rFonts w:ascii="Arial" w:hAnsi="Arial" w:cs="Arial"/>
        </w:rPr>
        <w:t>. Su razón de agravio consistió en la presunta obstaculización del ejercicio de su cargo y diversos actos que a su decir configuran violencia</w:t>
      </w:r>
      <w:r w:rsidR="00017DF5">
        <w:rPr>
          <w:rFonts w:ascii="Arial" w:hAnsi="Arial" w:cs="Arial"/>
        </w:rPr>
        <w:t xml:space="preserve"> política por razón de género</w:t>
      </w:r>
      <w:r w:rsidR="0081610A">
        <w:rPr>
          <w:rFonts w:ascii="Arial" w:hAnsi="Arial" w:cs="Arial"/>
        </w:rPr>
        <w:t>.</w:t>
      </w:r>
    </w:p>
    <w:p w14:paraId="5EB9AF4E" w14:textId="77777777" w:rsidR="00470A54" w:rsidRDefault="00470A54">
      <w:pPr>
        <w:suppressAutoHyphens/>
        <w:spacing w:line="360" w:lineRule="auto"/>
        <w:jc w:val="both"/>
        <w:rPr>
          <w:rFonts w:ascii="Arial" w:hAnsi="Arial" w:cs="Arial"/>
          <w:b/>
        </w:rPr>
      </w:pPr>
    </w:p>
    <w:p w14:paraId="49B4D4D7" w14:textId="719FF3DF" w:rsidR="001A1030" w:rsidRPr="008B6C42" w:rsidRDefault="0081610A">
      <w:pPr>
        <w:suppressAutoHyphens/>
        <w:spacing w:line="360" w:lineRule="auto"/>
        <w:jc w:val="both"/>
        <w:rPr>
          <w:rFonts w:ascii="Arial" w:hAnsi="Arial" w:cs="Arial"/>
        </w:rPr>
      </w:pPr>
      <w:r>
        <w:rPr>
          <w:rFonts w:ascii="Arial" w:hAnsi="Arial" w:cs="Arial"/>
          <w:b/>
        </w:rPr>
        <w:t>1</w:t>
      </w:r>
      <w:r w:rsidR="00A612DE">
        <w:rPr>
          <w:rFonts w:ascii="Arial" w:hAnsi="Arial" w:cs="Arial"/>
          <w:b/>
        </w:rPr>
        <w:t>.</w:t>
      </w:r>
      <w:r w:rsidR="00334941">
        <w:rPr>
          <w:rFonts w:ascii="Arial" w:hAnsi="Arial" w:cs="Arial"/>
          <w:b/>
        </w:rPr>
        <w:t>2</w:t>
      </w:r>
      <w:r w:rsidR="003D2062" w:rsidRPr="008B6C42">
        <w:rPr>
          <w:rFonts w:ascii="Arial" w:hAnsi="Arial" w:cs="Arial"/>
          <w:b/>
        </w:rPr>
        <w:t xml:space="preserve"> Recepción, registro y turno.</w:t>
      </w:r>
      <w:r w:rsidR="003D2062" w:rsidRPr="008B6C42">
        <w:rPr>
          <w:rFonts w:ascii="Arial" w:hAnsi="Arial" w:cs="Arial"/>
        </w:rPr>
        <w:t xml:space="preserve"> El </w:t>
      </w:r>
      <w:r w:rsidR="00DE63BF" w:rsidRPr="008B6C42">
        <w:rPr>
          <w:rFonts w:ascii="Arial" w:hAnsi="Arial" w:cs="Arial"/>
        </w:rPr>
        <w:t>seis</w:t>
      </w:r>
      <w:r w:rsidR="00300B3A" w:rsidRPr="008B6C42">
        <w:rPr>
          <w:rFonts w:ascii="Arial" w:hAnsi="Arial" w:cs="Arial"/>
        </w:rPr>
        <w:t xml:space="preserve"> de marzo</w:t>
      </w:r>
      <w:r w:rsidR="003D2062" w:rsidRPr="008B6C42">
        <w:rPr>
          <w:rFonts w:ascii="Arial" w:hAnsi="Arial" w:cs="Arial"/>
        </w:rPr>
        <w:t xml:space="preserve">, la </w:t>
      </w:r>
      <w:r w:rsidR="005020E6" w:rsidRPr="008B6C42">
        <w:rPr>
          <w:rFonts w:ascii="Arial" w:hAnsi="Arial" w:cs="Arial"/>
        </w:rPr>
        <w:t>magistrada p</w:t>
      </w:r>
      <w:r w:rsidR="003D2062" w:rsidRPr="008B6C42">
        <w:rPr>
          <w:rFonts w:ascii="Arial" w:hAnsi="Arial" w:cs="Arial"/>
        </w:rPr>
        <w:t xml:space="preserve">residenta recibió la demanda y sus anexos, </w:t>
      </w:r>
      <w:r w:rsidR="00D75EB7">
        <w:rPr>
          <w:rFonts w:ascii="Arial" w:hAnsi="Arial" w:cs="Arial"/>
        </w:rPr>
        <w:t xml:space="preserve">por lo que </w:t>
      </w:r>
      <w:r w:rsidR="003D2062" w:rsidRPr="008B6C42">
        <w:rPr>
          <w:rFonts w:ascii="Arial" w:hAnsi="Arial" w:cs="Arial"/>
        </w:rPr>
        <w:t xml:space="preserve">ordenó integrar el expediente </w:t>
      </w:r>
      <w:r w:rsidR="00D75EB7">
        <w:rPr>
          <w:rFonts w:ascii="Arial" w:hAnsi="Arial" w:cs="Arial"/>
        </w:rPr>
        <w:br/>
      </w:r>
      <w:r w:rsidR="003D2062" w:rsidRPr="008B6C42">
        <w:rPr>
          <w:rFonts w:ascii="Arial" w:hAnsi="Arial" w:cs="Arial"/>
        </w:rPr>
        <w:t>TEEM-JDC-0</w:t>
      </w:r>
      <w:r w:rsidR="00300B3A" w:rsidRPr="008B6C42">
        <w:rPr>
          <w:rFonts w:ascii="Arial" w:hAnsi="Arial" w:cs="Arial"/>
        </w:rPr>
        <w:t>18</w:t>
      </w:r>
      <w:r w:rsidR="003D2062" w:rsidRPr="008B6C42">
        <w:rPr>
          <w:rFonts w:ascii="Arial" w:hAnsi="Arial" w:cs="Arial"/>
        </w:rPr>
        <w:t>/202</w:t>
      </w:r>
      <w:r w:rsidR="00300B3A" w:rsidRPr="008B6C42">
        <w:rPr>
          <w:rFonts w:ascii="Arial" w:hAnsi="Arial" w:cs="Arial"/>
        </w:rPr>
        <w:t>6</w:t>
      </w:r>
      <w:r w:rsidR="003D2062" w:rsidRPr="008B6C42">
        <w:rPr>
          <w:rFonts w:ascii="Arial" w:hAnsi="Arial" w:cs="Arial"/>
        </w:rPr>
        <w:t xml:space="preserve"> y turnarlo a la </w:t>
      </w:r>
      <w:r w:rsidR="00D75EB7">
        <w:rPr>
          <w:rFonts w:ascii="Arial" w:hAnsi="Arial" w:cs="Arial"/>
        </w:rPr>
        <w:t>p</w:t>
      </w:r>
      <w:r w:rsidR="003D2062" w:rsidRPr="008B6C42">
        <w:rPr>
          <w:rFonts w:ascii="Arial" w:hAnsi="Arial" w:cs="Arial"/>
        </w:rPr>
        <w:t xml:space="preserve">onencia a </w:t>
      </w:r>
      <w:r w:rsidR="00300B3A" w:rsidRPr="008B6C42">
        <w:rPr>
          <w:rFonts w:ascii="Arial" w:hAnsi="Arial" w:cs="Arial"/>
        </w:rPr>
        <w:t xml:space="preserve">su </w:t>
      </w:r>
      <w:r w:rsidR="003D2062" w:rsidRPr="008B6C42">
        <w:rPr>
          <w:rFonts w:ascii="Arial" w:hAnsi="Arial" w:cs="Arial"/>
        </w:rPr>
        <w:t>cargo.</w:t>
      </w:r>
      <w:r w:rsidR="003D2062" w:rsidRPr="008B6C42">
        <w:rPr>
          <w:rStyle w:val="Refdenotaalpie"/>
          <w:rFonts w:ascii="Arial" w:hAnsi="Arial" w:cs="Arial"/>
        </w:rPr>
        <w:footnoteReference w:id="7"/>
      </w:r>
      <w:r w:rsidR="003D2062" w:rsidRPr="008B6C42">
        <w:rPr>
          <w:rFonts w:ascii="Arial" w:hAnsi="Arial" w:cs="Arial"/>
        </w:rPr>
        <w:t xml:space="preserve"> </w:t>
      </w:r>
    </w:p>
    <w:p w14:paraId="103D7C55" w14:textId="41EE6548" w:rsidR="00721AAE" w:rsidRPr="008B6C42" w:rsidRDefault="0081610A">
      <w:pPr>
        <w:suppressAutoHyphens/>
        <w:spacing w:line="360" w:lineRule="auto"/>
        <w:jc w:val="both"/>
        <w:rPr>
          <w:rFonts w:ascii="Arial" w:eastAsia="Arial MT" w:hAnsi="Arial" w:cs="Arial"/>
          <w:kern w:val="2"/>
          <w:lang w:eastAsia="en-US"/>
        </w:rPr>
      </w:pPr>
      <w:r>
        <w:rPr>
          <w:rFonts w:ascii="Arial" w:hAnsi="Arial" w:cs="Arial"/>
          <w:b/>
          <w:bCs/>
        </w:rPr>
        <w:lastRenderedPageBreak/>
        <w:t>1</w:t>
      </w:r>
      <w:r w:rsidR="00920837">
        <w:rPr>
          <w:rFonts w:ascii="Arial" w:hAnsi="Arial" w:cs="Arial"/>
          <w:b/>
          <w:bCs/>
        </w:rPr>
        <w:t>.</w:t>
      </w:r>
      <w:r w:rsidR="00334941">
        <w:rPr>
          <w:rFonts w:ascii="Arial" w:hAnsi="Arial" w:cs="Arial"/>
          <w:b/>
          <w:bCs/>
        </w:rPr>
        <w:t>3</w:t>
      </w:r>
      <w:r w:rsidR="003D2062" w:rsidRPr="008B6C42">
        <w:rPr>
          <w:rFonts w:ascii="Arial" w:hAnsi="Arial" w:cs="Arial"/>
          <w:b/>
          <w:bCs/>
        </w:rPr>
        <w:t xml:space="preserve"> Radicación</w:t>
      </w:r>
      <w:r w:rsidR="00DE63BF" w:rsidRPr="008B6C42">
        <w:rPr>
          <w:rFonts w:ascii="Arial" w:hAnsi="Arial" w:cs="Arial"/>
          <w:b/>
          <w:bCs/>
        </w:rPr>
        <w:t xml:space="preserve"> y </w:t>
      </w:r>
      <w:r w:rsidR="00920837">
        <w:rPr>
          <w:rFonts w:ascii="Arial" w:hAnsi="Arial" w:cs="Arial"/>
          <w:b/>
          <w:bCs/>
        </w:rPr>
        <w:t>ratificación</w:t>
      </w:r>
      <w:r w:rsidR="003D2062" w:rsidRPr="008B6C42">
        <w:rPr>
          <w:rFonts w:ascii="Arial" w:hAnsi="Arial" w:cs="Arial"/>
          <w:b/>
          <w:bCs/>
        </w:rPr>
        <w:t xml:space="preserve">. </w:t>
      </w:r>
      <w:r w:rsidR="003D2062" w:rsidRPr="008B6C42">
        <w:rPr>
          <w:rFonts w:ascii="Arial" w:hAnsi="Arial" w:cs="Arial"/>
        </w:rPr>
        <w:t>Por acuerdo de</w:t>
      </w:r>
      <w:r w:rsidR="00DE63BF" w:rsidRPr="008B6C42">
        <w:rPr>
          <w:rFonts w:ascii="Arial" w:hAnsi="Arial" w:cs="Arial"/>
        </w:rPr>
        <w:t xml:space="preserve"> nueve de marzo</w:t>
      </w:r>
      <w:r w:rsidR="003D2062" w:rsidRPr="008B6C42">
        <w:rPr>
          <w:rFonts w:ascii="Arial" w:hAnsi="Arial" w:cs="Arial"/>
        </w:rPr>
        <w:t xml:space="preserve">, se radicó </w:t>
      </w:r>
      <w:r w:rsidR="003D2062" w:rsidRPr="00C451D1">
        <w:rPr>
          <w:rFonts w:ascii="Arial" w:hAnsi="Arial" w:cs="Arial"/>
        </w:rPr>
        <w:t xml:space="preserve">el </w:t>
      </w:r>
      <w:r w:rsidR="00D75EB7" w:rsidRPr="00C451D1">
        <w:rPr>
          <w:rFonts w:ascii="Arial" w:hAnsi="Arial" w:cs="Arial"/>
        </w:rPr>
        <w:t>J</w:t>
      </w:r>
      <w:r w:rsidR="00300B3A" w:rsidRPr="00C451D1">
        <w:rPr>
          <w:rFonts w:ascii="Arial" w:hAnsi="Arial" w:cs="Arial"/>
        </w:rPr>
        <w:t xml:space="preserve">uicio de la </w:t>
      </w:r>
      <w:r w:rsidR="00D75EB7" w:rsidRPr="00C451D1">
        <w:rPr>
          <w:rFonts w:ascii="Arial" w:hAnsi="Arial" w:cs="Arial"/>
        </w:rPr>
        <w:t>C</w:t>
      </w:r>
      <w:r w:rsidR="00300B3A" w:rsidRPr="00C451D1">
        <w:rPr>
          <w:rFonts w:ascii="Arial" w:hAnsi="Arial" w:cs="Arial"/>
        </w:rPr>
        <w:t>iudadanía</w:t>
      </w:r>
      <w:r w:rsidR="003D2062" w:rsidRPr="00C451D1">
        <w:rPr>
          <w:rFonts w:ascii="Arial" w:hAnsi="Arial" w:cs="Arial"/>
          <w:i/>
          <w:iCs/>
        </w:rPr>
        <w:t>,</w:t>
      </w:r>
      <w:r w:rsidR="003D2062" w:rsidRPr="008B6C42">
        <w:rPr>
          <w:rFonts w:ascii="Arial" w:hAnsi="Arial" w:cs="Arial"/>
        </w:rPr>
        <w:t xml:space="preserve"> se ordenó </w:t>
      </w:r>
      <w:r w:rsidR="0097237A">
        <w:rPr>
          <w:rFonts w:ascii="Arial" w:hAnsi="Arial" w:cs="Arial"/>
        </w:rPr>
        <w:t xml:space="preserve">a las </w:t>
      </w:r>
      <w:r w:rsidR="0097237A" w:rsidRPr="00C451D1">
        <w:rPr>
          <w:rFonts w:ascii="Arial" w:hAnsi="Arial" w:cs="Arial"/>
        </w:rPr>
        <w:t>autoridades responsables,</w:t>
      </w:r>
      <w:r w:rsidR="0097237A">
        <w:rPr>
          <w:rFonts w:ascii="Arial" w:hAnsi="Arial" w:cs="Arial"/>
        </w:rPr>
        <w:t xml:space="preserve"> </w:t>
      </w:r>
      <w:r w:rsidR="003D2062" w:rsidRPr="008B6C42">
        <w:rPr>
          <w:rFonts w:ascii="Arial" w:hAnsi="Arial" w:cs="Arial"/>
        </w:rPr>
        <w:t xml:space="preserve">realizar el trámite de Ley </w:t>
      </w:r>
      <w:r w:rsidR="0097237A">
        <w:rPr>
          <w:rFonts w:ascii="Arial" w:hAnsi="Arial" w:cs="Arial"/>
        </w:rPr>
        <w:t>correspondiente</w:t>
      </w:r>
      <w:r w:rsidR="003D2062" w:rsidRPr="008B6C42">
        <w:rPr>
          <w:rFonts w:ascii="Arial" w:hAnsi="Arial" w:cs="Arial"/>
          <w:i/>
          <w:iCs/>
        </w:rPr>
        <w:t xml:space="preserve"> </w:t>
      </w:r>
      <w:r w:rsidR="003D2062" w:rsidRPr="00D75EB7">
        <w:rPr>
          <w:rFonts w:ascii="Arial" w:hAnsi="Arial" w:cs="Arial"/>
        </w:rPr>
        <w:t>y</w:t>
      </w:r>
      <w:r w:rsidR="00DE63BF" w:rsidRPr="008B6C42">
        <w:rPr>
          <w:rFonts w:ascii="Arial" w:hAnsi="Arial" w:cs="Arial"/>
        </w:rPr>
        <w:t xml:space="preserve"> se señaló fecha y hora a </w:t>
      </w:r>
      <w:r w:rsidR="00D75EB7">
        <w:rPr>
          <w:rFonts w:ascii="Arial" w:hAnsi="Arial" w:cs="Arial"/>
        </w:rPr>
        <w:t>para</w:t>
      </w:r>
      <w:r w:rsidR="00DE63BF" w:rsidRPr="008B6C42">
        <w:rPr>
          <w:rFonts w:ascii="Arial" w:hAnsi="Arial" w:cs="Arial"/>
        </w:rPr>
        <w:t xml:space="preserve"> que la parte actora ratificara su</w:t>
      </w:r>
      <w:r w:rsidR="0097237A">
        <w:rPr>
          <w:rFonts w:ascii="Arial" w:hAnsi="Arial" w:cs="Arial"/>
        </w:rPr>
        <w:t xml:space="preserve"> escrito</w:t>
      </w:r>
      <w:r w:rsidR="00DE63BF" w:rsidRPr="008B6C42">
        <w:rPr>
          <w:rFonts w:ascii="Arial" w:hAnsi="Arial" w:cs="Arial"/>
        </w:rPr>
        <w:t xml:space="preserve"> demanda</w:t>
      </w:r>
      <w:r w:rsidR="003D2062" w:rsidRPr="008B6C42">
        <w:rPr>
          <w:rFonts w:ascii="Arial" w:hAnsi="Arial" w:cs="Arial"/>
        </w:rPr>
        <w:t>.</w:t>
      </w:r>
      <w:r w:rsidR="003D2062" w:rsidRPr="008B6C42">
        <w:rPr>
          <w:rStyle w:val="Refdenotaalpie"/>
          <w:rFonts w:ascii="Arial" w:hAnsi="Arial" w:cs="Arial"/>
        </w:rPr>
        <w:footnoteReference w:id="8"/>
      </w:r>
      <w:r w:rsidR="00920837">
        <w:rPr>
          <w:rFonts w:ascii="Arial" w:hAnsi="Arial" w:cs="Arial"/>
        </w:rPr>
        <w:t xml:space="preserve"> Lo cual ocurrió el once siguiente.</w:t>
      </w:r>
      <w:r w:rsidR="00D75008" w:rsidRPr="008B6C42">
        <w:rPr>
          <w:rStyle w:val="Refdenotaalpie"/>
          <w:rFonts w:ascii="Arial" w:eastAsia="Arial MT" w:hAnsi="Arial" w:cs="Arial"/>
          <w:kern w:val="2"/>
          <w:lang w:eastAsia="en-US"/>
        </w:rPr>
        <w:footnoteReference w:id="9"/>
      </w:r>
    </w:p>
    <w:p w14:paraId="112734D8" w14:textId="77777777" w:rsidR="00F90A35" w:rsidRPr="008B6C42" w:rsidRDefault="00F90A35">
      <w:pPr>
        <w:suppressAutoHyphens/>
        <w:spacing w:line="360" w:lineRule="auto"/>
        <w:jc w:val="both"/>
        <w:rPr>
          <w:rFonts w:ascii="Arial" w:eastAsia="Arial MT" w:hAnsi="Arial" w:cs="Arial"/>
          <w:kern w:val="2"/>
          <w:lang w:eastAsia="en-US"/>
        </w:rPr>
      </w:pPr>
    </w:p>
    <w:p w14:paraId="5093CB7A" w14:textId="527431F8" w:rsidR="00CC1E55" w:rsidRPr="00CC1E55" w:rsidRDefault="0081610A" w:rsidP="00CC1E55">
      <w:pPr>
        <w:spacing w:line="360" w:lineRule="auto"/>
        <w:jc w:val="both"/>
        <w:rPr>
          <w:rFonts w:ascii="Arial" w:eastAsia="Calibri" w:hAnsi="Arial" w:cs="Arial"/>
          <w:lang w:eastAsia="en-US"/>
        </w:rPr>
      </w:pPr>
      <w:r>
        <w:rPr>
          <w:rFonts w:ascii="Arial" w:eastAsia="Calibri" w:hAnsi="Arial" w:cs="Arial"/>
          <w:b/>
          <w:bCs/>
          <w:lang w:eastAsia="en-US"/>
        </w:rPr>
        <w:t>1</w:t>
      </w:r>
      <w:r w:rsidR="00E71A5A" w:rsidRPr="00A92C11">
        <w:rPr>
          <w:rFonts w:ascii="Arial" w:eastAsia="Calibri" w:hAnsi="Arial" w:cs="Arial"/>
          <w:b/>
          <w:bCs/>
          <w:lang w:eastAsia="en-US"/>
        </w:rPr>
        <w:t>.</w:t>
      </w:r>
      <w:r w:rsidR="00334941">
        <w:rPr>
          <w:rFonts w:ascii="Arial" w:eastAsia="Calibri" w:hAnsi="Arial" w:cs="Arial"/>
          <w:b/>
          <w:bCs/>
          <w:lang w:eastAsia="en-US"/>
        </w:rPr>
        <w:t>4</w:t>
      </w:r>
      <w:r w:rsidR="00E71A5A" w:rsidRPr="00A92C11">
        <w:rPr>
          <w:rFonts w:ascii="Arial" w:eastAsia="Calibri" w:hAnsi="Arial" w:cs="Arial"/>
          <w:b/>
          <w:bCs/>
          <w:lang w:eastAsia="en-US"/>
        </w:rPr>
        <w:t xml:space="preserve"> </w:t>
      </w:r>
      <w:r w:rsidR="00CA07B8">
        <w:rPr>
          <w:rFonts w:ascii="Arial" w:eastAsia="Calibri" w:hAnsi="Arial" w:cs="Arial"/>
          <w:b/>
          <w:bCs/>
          <w:lang w:eastAsia="en-US"/>
        </w:rPr>
        <w:t>Interposición del incidente</w:t>
      </w:r>
      <w:r w:rsidR="00E71A5A" w:rsidRPr="00A92C11">
        <w:rPr>
          <w:rFonts w:ascii="Arial" w:eastAsia="Calibri" w:hAnsi="Arial" w:cs="Arial"/>
          <w:b/>
          <w:bCs/>
          <w:lang w:eastAsia="en-US"/>
        </w:rPr>
        <w:t xml:space="preserve">. </w:t>
      </w:r>
      <w:r w:rsidR="00E71A5A" w:rsidRPr="00A92C11">
        <w:rPr>
          <w:rFonts w:ascii="Arial" w:eastAsia="Calibri" w:hAnsi="Arial" w:cs="Arial"/>
          <w:lang w:eastAsia="en-US"/>
        </w:rPr>
        <w:t xml:space="preserve">El </w:t>
      </w:r>
      <w:r w:rsidR="00CA07B8">
        <w:rPr>
          <w:rFonts w:ascii="Arial" w:eastAsia="Calibri" w:hAnsi="Arial" w:cs="Arial"/>
          <w:lang w:eastAsia="en-US"/>
        </w:rPr>
        <w:t>veintidós</w:t>
      </w:r>
      <w:r w:rsidR="00E71A5A" w:rsidRPr="00A92C11">
        <w:rPr>
          <w:rFonts w:ascii="Arial" w:eastAsia="Calibri" w:hAnsi="Arial" w:cs="Arial"/>
          <w:lang w:eastAsia="en-US"/>
        </w:rPr>
        <w:t xml:space="preserve"> de abril, se ordenó la apertura del incidente de falta de person</w:t>
      </w:r>
      <w:r w:rsidR="00CA07B8">
        <w:rPr>
          <w:rFonts w:ascii="Arial" w:eastAsia="Calibri" w:hAnsi="Arial" w:cs="Arial"/>
          <w:lang w:eastAsia="en-US"/>
        </w:rPr>
        <w:t>alidad</w:t>
      </w:r>
      <w:r w:rsidR="00E71A5A" w:rsidRPr="00A92C11">
        <w:rPr>
          <w:rFonts w:ascii="Arial" w:eastAsia="Calibri" w:hAnsi="Arial" w:cs="Arial"/>
          <w:lang w:eastAsia="en-US"/>
        </w:rPr>
        <w:t xml:space="preserve"> promovido por el </w:t>
      </w:r>
      <w:r w:rsidR="00FD6346" w:rsidRPr="00FD6346">
        <w:rPr>
          <w:rFonts w:ascii="Arial" w:eastAsia="Calibri" w:hAnsi="Arial" w:cs="Arial"/>
          <w:color w:val="000000"/>
          <w:lang w:eastAsia="en-US"/>
        </w:rPr>
        <w:t>Síndico</w:t>
      </w:r>
      <w:r w:rsidR="00E71A5A" w:rsidRPr="00A92C11">
        <w:rPr>
          <w:rFonts w:ascii="Arial" w:eastAsia="Calibri" w:hAnsi="Arial" w:cs="Arial"/>
          <w:lang w:eastAsia="en-US"/>
        </w:rPr>
        <w:t xml:space="preserve"> </w:t>
      </w:r>
      <w:r w:rsidR="00E71A5A" w:rsidRPr="00470A54">
        <w:rPr>
          <w:rFonts w:ascii="Arial" w:eastAsia="Calibri" w:hAnsi="Arial" w:cs="Arial"/>
          <w:lang w:eastAsia="en-US"/>
        </w:rPr>
        <w:t xml:space="preserve">municipal, </w:t>
      </w:r>
      <w:r w:rsidR="00CC1E55" w:rsidRPr="00470A54">
        <w:rPr>
          <w:rFonts w:ascii="Arial" w:eastAsia="Calibri" w:hAnsi="Arial" w:cs="Arial"/>
          <w:lang w:eastAsia="en-US"/>
        </w:rPr>
        <w:t>mismo que fue admitido y cuya instrucción se cerró en el momento procesal oportuno.</w:t>
      </w:r>
    </w:p>
    <w:p w14:paraId="1F3E10DF" w14:textId="77777777" w:rsidR="001A1030" w:rsidRPr="008B6C42" w:rsidRDefault="001A1030">
      <w:pPr>
        <w:spacing w:line="360" w:lineRule="auto"/>
        <w:jc w:val="both"/>
        <w:rPr>
          <w:rFonts w:ascii="Arial" w:eastAsia="Calibri" w:hAnsi="Arial" w:cs="Arial"/>
          <w:b/>
          <w:bCs/>
          <w:lang w:val="es-ES_tradnl" w:eastAsia="en-US"/>
        </w:rPr>
      </w:pPr>
      <w:bookmarkStart w:id="5" w:name="_Toc129300317"/>
      <w:bookmarkStart w:id="6" w:name="_Toc138418217"/>
      <w:bookmarkStart w:id="7" w:name="_Toc156994840"/>
      <w:bookmarkEnd w:id="4"/>
    </w:p>
    <w:p w14:paraId="1C6EE821" w14:textId="0659145F" w:rsidR="001A1030" w:rsidRDefault="00334941" w:rsidP="00861EC2">
      <w:pPr>
        <w:spacing w:line="360" w:lineRule="auto"/>
        <w:rPr>
          <w:rFonts w:ascii="Arial" w:hAnsi="Arial" w:cs="Arial"/>
        </w:rPr>
      </w:pPr>
      <w:r>
        <w:rPr>
          <w:rFonts w:ascii="Arial" w:hAnsi="Arial" w:cs="Arial"/>
          <w:b/>
          <w:bCs/>
        </w:rPr>
        <w:t>2</w:t>
      </w:r>
      <w:r w:rsidR="003D2062" w:rsidRPr="008B6C42">
        <w:rPr>
          <w:rFonts w:ascii="Arial" w:hAnsi="Arial" w:cs="Arial"/>
          <w:b/>
          <w:bCs/>
        </w:rPr>
        <w:t xml:space="preserve">. </w:t>
      </w:r>
      <w:r w:rsidR="00796FD3" w:rsidRPr="008B6C42">
        <w:rPr>
          <w:rFonts w:ascii="Arial" w:hAnsi="Arial" w:cs="Arial"/>
          <w:b/>
          <w:bCs/>
        </w:rPr>
        <w:t>Competencia</w:t>
      </w:r>
      <w:bookmarkEnd w:id="5"/>
      <w:bookmarkEnd w:id="6"/>
      <w:bookmarkEnd w:id="7"/>
    </w:p>
    <w:p w14:paraId="56B3DE27" w14:textId="77777777" w:rsidR="00861EC2" w:rsidRPr="00861EC2" w:rsidRDefault="00861EC2" w:rsidP="00861EC2">
      <w:pPr>
        <w:spacing w:line="360" w:lineRule="auto"/>
        <w:rPr>
          <w:rFonts w:ascii="Arial" w:hAnsi="Arial" w:cs="Arial"/>
        </w:rPr>
      </w:pPr>
    </w:p>
    <w:p w14:paraId="1FACECFA" w14:textId="7CA00C21" w:rsidR="00A92C11" w:rsidRPr="00A92C11" w:rsidRDefault="00A92C11" w:rsidP="00A92C11">
      <w:pPr>
        <w:spacing w:line="360" w:lineRule="auto"/>
        <w:ind w:right="49"/>
        <w:jc w:val="both"/>
        <w:rPr>
          <w:rFonts w:ascii="Arial" w:hAnsi="Arial" w:cs="Arial"/>
          <w:kern w:val="2"/>
          <w:lang w:eastAsia="es-MX"/>
        </w:rPr>
      </w:pPr>
      <w:bookmarkStart w:id="8" w:name="_Toc129300321"/>
      <w:bookmarkStart w:id="9" w:name="_Toc138418223"/>
      <w:bookmarkStart w:id="10" w:name="_Toc156994842"/>
      <w:r w:rsidRPr="00A92C11">
        <w:rPr>
          <w:rFonts w:ascii="Arial" w:hAnsi="Arial" w:cs="Arial"/>
          <w:kern w:val="2"/>
          <w:lang w:eastAsia="es-MX"/>
        </w:rPr>
        <w:t xml:space="preserve">El Pleno del Tribunal es competente para conocer y resolver el incidente de falta de </w:t>
      </w:r>
      <w:r>
        <w:rPr>
          <w:rFonts w:ascii="Arial" w:hAnsi="Arial" w:cs="Arial"/>
          <w:kern w:val="2"/>
          <w:lang w:eastAsia="es-MX"/>
        </w:rPr>
        <w:t>personalidad</w:t>
      </w:r>
      <w:r w:rsidRPr="00A92C11">
        <w:rPr>
          <w:rFonts w:ascii="Arial" w:hAnsi="Arial" w:cs="Arial"/>
          <w:kern w:val="2"/>
          <w:lang w:eastAsia="es-MX"/>
        </w:rPr>
        <w:t xml:space="preserve"> planteado, de conformidad con los artículos 1, 17 y 116 fracción IV, inciso I) de la Constitución Política de los Estados Unidos Mexicanos; 1, 3 y 98 A de la Constitución Libre y Soberana de Michoacán de Ocampo; 60, 64 fracciones XIII y XVII y 66 fracciones II y III del Código Electoral del Estado de Michoacán; 31 de la Ley de Justicia en Materia Electoral y de Participación Ciudadana del Estado</w:t>
      </w:r>
    </w:p>
    <w:p w14:paraId="480BFA4D" w14:textId="2EC7D28A" w:rsidR="00A92C11" w:rsidRDefault="00A92C11" w:rsidP="00A92C11">
      <w:pPr>
        <w:spacing w:line="360" w:lineRule="auto"/>
        <w:ind w:right="49"/>
        <w:jc w:val="both"/>
        <w:rPr>
          <w:rFonts w:ascii="Arial" w:hAnsi="Arial" w:cs="Arial"/>
          <w:kern w:val="2"/>
          <w:lang w:eastAsia="es-MX"/>
        </w:rPr>
      </w:pPr>
      <w:r w:rsidRPr="00A92C11">
        <w:rPr>
          <w:rFonts w:ascii="Arial" w:hAnsi="Arial" w:cs="Arial"/>
          <w:kern w:val="2"/>
          <w:lang w:eastAsia="es-MX"/>
        </w:rPr>
        <w:t>de Michoacán de Ocampo,</w:t>
      </w:r>
      <w:r w:rsidR="00017DF5">
        <w:rPr>
          <w:rStyle w:val="Refdenotaalpie"/>
          <w:rFonts w:ascii="Arial" w:hAnsi="Arial" w:cs="Arial"/>
          <w:kern w:val="2"/>
          <w:lang w:eastAsia="es-MX"/>
        </w:rPr>
        <w:footnoteReference w:id="10"/>
      </w:r>
      <w:r w:rsidRPr="00A92C11">
        <w:rPr>
          <w:rFonts w:ascii="Arial" w:hAnsi="Arial" w:cs="Arial"/>
          <w:kern w:val="2"/>
          <w:lang w:eastAsia="es-MX"/>
        </w:rPr>
        <w:t>10 y 113 del Reglamento Interior del Tribunal Electoral del Estado.</w:t>
      </w:r>
    </w:p>
    <w:p w14:paraId="4D4926D1" w14:textId="77777777" w:rsidR="00A92C11" w:rsidRPr="00A92C11" w:rsidRDefault="00A92C11" w:rsidP="00A92C11">
      <w:pPr>
        <w:spacing w:line="360" w:lineRule="auto"/>
        <w:ind w:right="49"/>
        <w:jc w:val="both"/>
        <w:rPr>
          <w:rFonts w:ascii="Arial" w:hAnsi="Arial" w:cs="Arial"/>
          <w:kern w:val="2"/>
          <w:lang w:eastAsia="es-MX"/>
        </w:rPr>
      </w:pPr>
    </w:p>
    <w:p w14:paraId="0E8E40C1" w14:textId="0FCA271C" w:rsidR="00A92C11" w:rsidRPr="00A92C11" w:rsidRDefault="00017DF5" w:rsidP="00A92C11">
      <w:pPr>
        <w:spacing w:line="360" w:lineRule="auto"/>
        <w:ind w:right="49"/>
        <w:jc w:val="both"/>
        <w:rPr>
          <w:rFonts w:ascii="Arial" w:hAnsi="Arial" w:cs="Arial"/>
          <w:kern w:val="2"/>
          <w:lang w:eastAsia="es-MX"/>
        </w:rPr>
      </w:pPr>
      <w:r>
        <w:rPr>
          <w:rFonts w:ascii="Arial" w:hAnsi="Arial" w:cs="Arial"/>
          <w:kern w:val="2"/>
          <w:lang w:eastAsia="es-MX"/>
        </w:rPr>
        <w:t>Adicionalmente</w:t>
      </w:r>
      <w:r w:rsidR="00A92C11" w:rsidRPr="00A92C11">
        <w:rPr>
          <w:rFonts w:ascii="Arial" w:hAnsi="Arial" w:cs="Arial"/>
          <w:kern w:val="2"/>
          <w:lang w:eastAsia="es-MX"/>
        </w:rPr>
        <w:t xml:space="preserve">, se tiene competencia para resolver el fondo del asunto que se plantea, por relacionarse con la presunta </w:t>
      </w:r>
      <w:r>
        <w:rPr>
          <w:rFonts w:ascii="Arial" w:hAnsi="Arial" w:cs="Arial"/>
          <w:kern w:val="2"/>
          <w:lang w:eastAsia="es-MX"/>
        </w:rPr>
        <w:t>vulneración</w:t>
      </w:r>
      <w:r w:rsidR="00A92C11" w:rsidRPr="00A92C11">
        <w:rPr>
          <w:rFonts w:ascii="Arial" w:hAnsi="Arial" w:cs="Arial"/>
          <w:kern w:val="2"/>
          <w:lang w:eastAsia="es-MX"/>
        </w:rPr>
        <w:t xml:space="preserve"> al derecho político-electoral de votar y ser votad</w:t>
      </w:r>
      <w:r>
        <w:rPr>
          <w:rFonts w:ascii="Arial" w:hAnsi="Arial" w:cs="Arial"/>
          <w:kern w:val="2"/>
          <w:lang w:eastAsia="es-MX"/>
        </w:rPr>
        <w:t>a</w:t>
      </w:r>
      <w:r w:rsidR="00A92C11" w:rsidRPr="00A92C11">
        <w:rPr>
          <w:rFonts w:ascii="Arial" w:hAnsi="Arial" w:cs="Arial"/>
          <w:kern w:val="2"/>
          <w:lang w:eastAsia="es-MX"/>
        </w:rPr>
        <w:t xml:space="preserve"> en la vertiente del ejercicio del cargo</w:t>
      </w:r>
      <w:r>
        <w:rPr>
          <w:rFonts w:ascii="Arial" w:hAnsi="Arial" w:cs="Arial"/>
          <w:kern w:val="2"/>
          <w:lang w:eastAsia="es-MX"/>
        </w:rPr>
        <w:t xml:space="preserve"> de la parte incidentada</w:t>
      </w:r>
      <w:r w:rsidR="00A92C11" w:rsidRPr="00A92C11">
        <w:rPr>
          <w:rFonts w:ascii="Arial" w:hAnsi="Arial" w:cs="Arial"/>
          <w:kern w:val="2"/>
          <w:lang w:eastAsia="es-MX"/>
        </w:rPr>
        <w:t xml:space="preserve">, </w:t>
      </w:r>
      <w:r>
        <w:rPr>
          <w:rFonts w:ascii="Arial" w:hAnsi="Arial" w:cs="Arial"/>
          <w:kern w:val="2"/>
          <w:lang w:eastAsia="es-MX"/>
        </w:rPr>
        <w:t>lo que, en vía de consecuencia,</w:t>
      </w:r>
      <w:r w:rsidR="00A92C11" w:rsidRPr="00A92C11">
        <w:rPr>
          <w:rFonts w:ascii="Arial" w:hAnsi="Arial" w:cs="Arial"/>
          <w:kern w:val="2"/>
          <w:lang w:eastAsia="es-MX"/>
        </w:rPr>
        <w:t xml:space="preserve"> conlleva la facultad para resolver los incidentes que se presenten</w:t>
      </w:r>
      <w:r>
        <w:rPr>
          <w:rFonts w:ascii="Arial" w:hAnsi="Arial" w:cs="Arial"/>
          <w:kern w:val="2"/>
          <w:lang w:eastAsia="es-MX"/>
        </w:rPr>
        <w:t xml:space="preserve"> durante su sustanciación</w:t>
      </w:r>
      <w:r w:rsidR="00A92C11" w:rsidRPr="00A92C11">
        <w:rPr>
          <w:rFonts w:ascii="Arial" w:hAnsi="Arial" w:cs="Arial"/>
          <w:kern w:val="2"/>
          <w:lang w:eastAsia="es-MX"/>
        </w:rPr>
        <w:t xml:space="preserve">, al ser cuestiones que están relacionadas de manera inmediata con el </w:t>
      </w:r>
      <w:r>
        <w:rPr>
          <w:rFonts w:ascii="Arial" w:hAnsi="Arial" w:cs="Arial"/>
          <w:kern w:val="2"/>
          <w:lang w:eastAsia="es-MX"/>
        </w:rPr>
        <w:t>Juicio de la Ciudadanía</w:t>
      </w:r>
      <w:r w:rsidR="00A92C11" w:rsidRPr="00A92C11">
        <w:rPr>
          <w:rFonts w:ascii="Arial" w:hAnsi="Arial" w:cs="Arial"/>
          <w:kern w:val="2"/>
          <w:lang w:eastAsia="es-MX"/>
        </w:rPr>
        <w:t>.</w:t>
      </w:r>
      <w:r w:rsidR="0061041A">
        <w:rPr>
          <w:rStyle w:val="Refdenotaalpie"/>
          <w:rFonts w:ascii="Arial" w:hAnsi="Arial" w:cs="Arial"/>
          <w:kern w:val="2"/>
          <w:lang w:eastAsia="es-MX"/>
        </w:rPr>
        <w:footnoteReference w:id="11"/>
      </w:r>
    </w:p>
    <w:p w14:paraId="543C054C" w14:textId="77777777" w:rsidR="00F07425" w:rsidRDefault="00F07425" w:rsidP="003E375C">
      <w:pPr>
        <w:tabs>
          <w:tab w:val="center" w:pos="4395"/>
        </w:tabs>
        <w:spacing w:line="360" w:lineRule="auto"/>
        <w:ind w:right="49"/>
        <w:jc w:val="both"/>
        <w:rPr>
          <w:rFonts w:ascii="Arial" w:hAnsi="Arial" w:cs="Arial"/>
        </w:rPr>
      </w:pPr>
    </w:p>
    <w:p w14:paraId="72EDD7E9" w14:textId="1F2BB285" w:rsidR="00FA3180" w:rsidRDefault="00334941" w:rsidP="00D6749C">
      <w:pPr>
        <w:spacing w:line="360" w:lineRule="auto"/>
        <w:ind w:right="49"/>
        <w:jc w:val="both"/>
        <w:rPr>
          <w:rFonts w:ascii="Arial" w:hAnsi="Arial" w:cs="Arial"/>
          <w:b/>
          <w:bCs/>
        </w:rPr>
      </w:pPr>
      <w:r>
        <w:rPr>
          <w:rFonts w:ascii="Arial" w:hAnsi="Arial" w:cs="Arial"/>
          <w:b/>
          <w:bCs/>
        </w:rPr>
        <w:t>3</w:t>
      </w:r>
      <w:r w:rsidR="00CA07B8">
        <w:rPr>
          <w:rFonts w:ascii="Arial" w:hAnsi="Arial" w:cs="Arial"/>
          <w:b/>
          <w:bCs/>
        </w:rPr>
        <w:t>. Requisitos de pr</w:t>
      </w:r>
      <w:r w:rsidR="00772530">
        <w:rPr>
          <w:rFonts w:ascii="Arial" w:hAnsi="Arial" w:cs="Arial"/>
          <w:b/>
          <w:bCs/>
        </w:rPr>
        <w:t>o</w:t>
      </w:r>
      <w:r w:rsidR="00CA07B8">
        <w:rPr>
          <w:rFonts w:ascii="Arial" w:hAnsi="Arial" w:cs="Arial"/>
          <w:b/>
          <w:bCs/>
        </w:rPr>
        <w:t>cedencia</w:t>
      </w:r>
    </w:p>
    <w:p w14:paraId="53FD12D2" w14:textId="77777777" w:rsidR="00017DF5" w:rsidRPr="00CA07B8" w:rsidRDefault="00017DF5" w:rsidP="00D6749C">
      <w:pPr>
        <w:spacing w:line="360" w:lineRule="auto"/>
        <w:ind w:right="49"/>
        <w:jc w:val="both"/>
        <w:rPr>
          <w:rFonts w:ascii="Arial" w:hAnsi="Arial" w:cs="Arial"/>
          <w:b/>
          <w:bCs/>
        </w:rPr>
      </w:pPr>
    </w:p>
    <w:p w14:paraId="2547ECCD" w14:textId="47B652DA" w:rsidR="00CA07B8" w:rsidRPr="00CA07B8" w:rsidRDefault="00017DF5" w:rsidP="00CA07B8">
      <w:pPr>
        <w:spacing w:line="360" w:lineRule="auto"/>
        <w:ind w:right="49"/>
        <w:jc w:val="both"/>
        <w:rPr>
          <w:rFonts w:ascii="Arial" w:hAnsi="Arial" w:cs="Arial"/>
        </w:rPr>
      </w:pPr>
      <w:r>
        <w:rPr>
          <w:rFonts w:ascii="Arial" w:hAnsi="Arial" w:cs="Arial"/>
        </w:rPr>
        <w:t>E</w:t>
      </w:r>
      <w:r w:rsidR="00CA07B8" w:rsidRPr="00CA07B8">
        <w:rPr>
          <w:rFonts w:ascii="Arial" w:hAnsi="Arial" w:cs="Arial"/>
        </w:rPr>
        <w:t>l escrito incidental reúne los requisitos formales y de procedencia previstos en los artículos 8, 9, 10 y 31 de la Ley de Justicia.</w:t>
      </w:r>
    </w:p>
    <w:p w14:paraId="19A811FE" w14:textId="77777777" w:rsidR="00470A54" w:rsidRDefault="00470A54" w:rsidP="00CA07B8">
      <w:pPr>
        <w:spacing w:line="360" w:lineRule="auto"/>
        <w:ind w:right="49"/>
        <w:jc w:val="both"/>
        <w:rPr>
          <w:rFonts w:ascii="Arial" w:hAnsi="Arial" w:cs="Arial"/>
          <w:b/>
          <w:bCs/>
        </w:rPr>
      </w:pPr>
    </w:p>
    <w:p w14:paraId="712543DB" w14:textId="77777777" w:rsidR="00470A54" w:rsidRDefault="00470A54" w:rsidP="00CA07B8">
      <w:pPr>
        <w:spacing w:line="360" w:lineRule="auto"/>
        <w:ind w:right="49"/>
        <w:jc w:val="both"/>
        <w:rPr>
          <w:rFonts w:ascii="Arial" w:hAnsi="Arial" w:cs="Arial"/>
          <w:b/>
          <w:bCs/>
        </w:rPr>
      </w:pPr>
    </w:p>
    <w:p w14:paraId="1A60171D" w14:textId="77777777" w:rsidR="00470A54" w:rsidRDefault="00470A54" w:rsidP="00CA07B8">
      <w:pPr>
        <w:spacing w:line="360" w:lineRule="auto"/>
        <w:ind w:right="49"/>
        <w:jc w:val="both"/>
        <w:rPr>
          <w:rFonts w:ascii="Arial" w:hAnsi="Arial" w:cs="Arial"/>
          <w:b/>
          <w:bCs/>
        </w:rPr>
      </w:pPr>
    </w:p>
    <w:p w14:paraId="1879D914" w14:textId="3DA9138F" w:rsidR="00CA07B8" w:rsidRDefault="00334941" w:rsidP="00CA07B8">
      <w:pPr>
        <w:spacing w:line="360" w:lineRule="auto"/>
        <w:ind w:right="49"/>
        <w:jc w:val="both"/>
        <w:rPr>
          <w:rFonts w:ascii="Arial" w:hAnsi="Arial" w:cs="Arial"/>
        </w:rPr>
      </w:pPr>
      <w:r>
        <w:rPr>
          <w:rFonts w:ascii="Arial" w:hAnsi="Arial" w:cs="Arial"/>
          <w:b/>
          <w:bCs/>
        </w:rPr>
        <w:t>3</w:t>
      </w:r>
      <w:r w:rsidR="00772530">
        <w:rPr>
          <w:rFonts w:ascii="Arial" w:hAnsi="Arial" w:cs="Arial"/>
          <w:b/>
          <w:bCs/>
        </w:rPr>
        <w:t xml:space="preserve">.1 </w:t>
      </w:r>
      <w:r w:rsidR="00CA07B8" w:rsidRPr="002F3E33">
        <w:rPr>
          <w:rFonts w:ascii="Arial" w:hAnsi="Arial" w:cs="Arial"/>
          <w:b/>
          <w:bCs/>
        </w:rPr>
        <w:t>Oportunidad.</w:t>
      </w:r>
      <w:r w:rsidR="00CA07B8" w:rsidRPr="00CA07B8">
        <w:rPr>
          <w:rFonts w:ascii="Arial" w:hAnsi="Arial" w:cs="Arial"/>
        </w:rPr>
        <w:t xml:space="preserve"> T</w:t>
      </w:r>
      <w:r w:rsidR="00772530">
        <w:rPr>
          <w:rFonts w:ascii="Arial" w:hAnsi="Arial" w:cs="Arial"/>
        </w:rPr>
        <w:t xml:space="preserve">oda vez </w:t>
      </w:r>
      <w:r w:rsidR="00CA07B8" w:rsidRPr="00CA07B8">
        <w:rPr>
          <w:rFonts w:ascii="Arial" w:hAnsi="Arial" w:cs="Arial"/>
        </w:rPr>
        <w:t xml:space="preserve">que la ley aplicable </w:t>
      </w:r>
      <w:r w:rsidR="00772530">
        <w:rPr>
          <w:rFonts w:ascii="Arial" w:hAnsi="Arial" w:cs="Arial"/>
        </w:rPr>
        <w:t xml:space="preserve">en la materia </w:t>
      </w:r>
      <w:r w:rsidR="00CA07B8" w:rsidRPr="00CA07B8">
        <w:rPr>
          <w:rFonts w:ascii="Arial" w:hAnsi="Arial" w:cs="Arial"/>
        </w:rPr>
        <w:t xml:space="preserve">no establece un término específico para la presentación de la incidencia planteada y que, en el caso, </w:t>
      </w:r>
      <w:r w:rsidR="00724B16">
        <w:rPr>
          <w:rFonts w:ascii="Arial" w:hAnsi="Arial" w:cs="Arial"/>
        </w:rPr>
        <w:t xml:space="preserve">el mismo se presentó al momento de rendir su </w:t>
      </w:r>
      <w:r w:rsidR="00CA07B8" w:rsidRPr="00CA07B8">
        <w:rPr>
          <w:rFonts w:ascii="Arial" w:hAnsi="Arial" w:cs="Arial"/>
        </w:rPr>
        <w:t>informe circunstanciado mismo que fue presentado dentro de las setenta y dos horas legalmente previstas para su remisión, se considera que fue promovido de manera oportuna.</w:t>
      </w:r>
    </w:p>
    <w:p w14:paraId="48867C52" w14:textId="77777777" w:rsidR="00C20F85" w:rsidRPr="00CA07B8" w:rsidRDefault="00C20F85" w:rsidP="00CA07B8">
      <w:pPr>
        <w:spacing w:line="360" w:lineRule="auto"/>
        <w:ind w:right="49"/>
        <w:jc w:val="both"/>
        <w:rPr>
          <w:rFonts w:ascii="Arial" w:hAnsi="Arial" w:cs="Arial"/>
        </w:rPr>
      </w:pPr>
    </w:p>
    <w:p w14:paraId="6DD2225B" w14:textId="1FA7739E" w:rsidR="00CA07B8" w:rsidRPr="00CA07B8" w:rsidRDefault="00334941" w:rsidP="00CA07B8">
      <w:pPr>
        <w:spacing w:line="360" w:lineRule="auto"/>
        <w:ind w:right="49"/>
        <w:jc w:val="both"/>
        <w:rPr>
          <w:rFonts w:ascii="Arial" w:hAnsi="Arial" w:cs="Arial"/>
        </w:rPr>
      </w:pPr>
      <w:r>
        <w:rPr>
          <w:rFonts w:ascii="Arial" w:hAnsi="Arial" w:cs="Arial"/>
          <w:b/>
          <w:bCs/>
        </w:rPr>
        <w:t>3</w:t>
      </w:r>
      <w:r w:rsidR="00772530">
        <w:rPr>
          <w:rFonts w:ascii="Arial" w:hAnsi="Arial" w:cs="Arial"/>
          <w:b/>
          <w:bCs/>
        </w:rPr>
        <w:t xml:space="preserve">.2 </w:t>
      </w:r>
      <w:r w:rsidR="00CA07B8" w:rsidRPr="00724B16">
        <w:rPr>
          <w:rFonts w:ascii="Arial" w:hAnsi="Arial" w:cs="Arial"/>
          <w:b/>
          <w:bCs/>
        </w:rPr>
        <w:t>Forma.</w:t>
      </w:r>
      <w:r w:rsidR="00CA07B8" w:rsidRPr="00CA07B8">
        <w:rPr>
          <w:rFonts w:ascii="Arial" w:hAnsi="Arial" w:cs="Arial"/>
        </w:rPr>
        <w:t xml:space="preserve"> Se satisf</w:t>
      </w:r>
      <w:r w:rsidR="00772530">
        <w:rPr>
          <w:rFonts w:ascii="Arial" w:hAnsi="Arial" w:cs="Arial"/>
        </w:rPr>
        <w:t>ace</w:t>
      </w:r>
      <w:r w:rsidR="00CA07B8" w:rsidRPr="00CA07B8">
        <w:rPr>
          <w:rFonts w:ascii="Arial" w:hAnsi="Arial" w:cs="Arial"/>
        </w:rPr>
        <w:t xml:space="preserve"> este requisito, ya que en el escrito aparece</w:t>
      </w:r>
      <w:r w:rsidR="00724B16">
        <w:rPr>
          <w:rFonts w:ascii="Arial" w:hAnsi="Arial" w:cs="Arial"/>
        </w:rPr>
        <w:t xml:space="preserve"> el</w:t>
      </w:r>
      <w:r w:rsidR="00CA07B8" w:rsidRPr="00CA07B8">
        <w:rPr>
          <w:rFonts w:ascii="Arial" w:hAnsi="Arial" w:cs="Arial"/>
        </w:rPr>
        <w:t xml:space="preserve"> nombre de</w:t>
      </w:r>
      <w:r w:rsidR="00724B16">
        <w:rPr>
          <w:rFonts w:ascii="Arial" w:hAnsi="Arial" w:cs="Arial"/>
        </w:rPr>
        <w:t>l</w:t>
      </w:r>
      <w:r w:rsidR="00CA07B8" w:rsidRPr="00CA07B8">
        <w:rPr>
          <w:rFonts w:ascii="Arial" w:hAnsi="Arial" w:cs="Arial"/>
        </w:rPr>
        <w:t xml:space="preserve"> </w:t>
      </w:r>
      <w:proofErr w:type="spellStart"/>
      <w:r w:rsidR="00CA07B8" w:rsidRPr="00CA07B8">
        <w:rPr>
          <w:rFonts w:ascii="Arial" w:hAnsi="Arial" w:cs="Arial"/>
        </w:rPr>
        <w:t>incidentista</w:t>
      </w:r>
      <w:proofErr w:type="spellEnd"/>
      <w:r w:rsidR="00CA07B8" w:rsidRPr="00CA07B8">
        <w:rPr>
          <w:rFonts w:ascii="Arial" w:hAnsi="Arial" w:cs="Arial"/>
        </w:rPr>
        <w:t>, su firma autógrafa</w:t>
      </w:r>
      <w:r w:rsidR="00772530">
        <w:rPr>
          <w:rFonts w:ascii="Arial" w:hAnsi="Arial" w:cs="Arial"/>
        </w:rPr>
        <w:t xml:space="preserve"> y</w:t>
      </w:r>
      <w:r w:rsidR="00F20719">
        <w:rPr>
          <w:rFonts w:ascii="Arial" w:hAnsi="Arial" w:cs="Arial"/>
        </w:rPr>
        <w:t xml:space="preserve"> </w:t>
      </w:r>
      <w:r w:rsidR="00CA07B8" w:rsidRPr="00CA07B8">
        <w:rPr>
          <w:rFonts w:ascii="Arial" w:hAnsi="Arial" w:cs="Arial"/>
        </w:rPr>
        <w:t xml:space="preserve">se describen los hechos </w:t>
      </w:r>
      <w:r w:rsidR="00772530">
        <w:rPr>
          <w:rFonts w:ascii="Arial" w:hAnsi="Arial" w:cs="Arial"/>
        </w:rPr>
        <w:t xml:space="preserve">y argumentos </w:t>
      </w:r>
      <w:r w:rsidR="00CA07B8" w:rsidRPr="00CA07B8">
        <w:rPr>
          <w:rFonts w:ascii="Arial" w:hAnsi="Arial" w:cs="Arial"/>
        </w:rPr>
        <w:t xml:space="preserve">en que sustenta </w:t>
      </w:r>
      <w:r w:rsidR="00772530">
        <w:rPr>
          <w:rFonts w:ascii="Arial" w:hAnsi="Arial" w:cs="Arial"/>
        </w:rPr>
        <w:t>la falta de personalidad planteada</w:t>
      </w:r>
      <w:r w:rsidR="00CA07B8" w:rsidRPr="00CA07B8">
        <w:rPr>
          <w:rFonts w:ascii="Arial" w:hAnsi="Arial" w:cs="Arial"/>
        </w:rPr>
        <w:t>.</w:t>
      </w:r>
    </w:p>
    <w:p w14:paraId="1F696EFE" w14:textId="77777777" w:rsidR="00CA07B8" w:rsidRPr="002F68BE" w:rsidRDefault="00CA07B8" w:rsidP="00CA07B8">
      <w:pPr>
        <w:spacing w:line="360" w:lineRule="auto"/>
        <w:ind w:right="49"/>
        <w:jc w:val="both"/>
        <w:rPr>
          <w:rFonts w:ascii="Arial" w:hAnsi="Arial" w:cs="Arial"/>
        </w:rPr>
      </w:pPr>
    </w:p>
    <w:p w14:paraId="13D961AC" w14:textId="77777777" w:rsidR="00CE2CA8" w:rsidRDefault="00334941" w:rsidP="00CE2CA8">
      <w:pPr>
        <w:spacing w:line="360" w:lineRule="auto"/>
        <w:ind w:right="49"/>
        <w:jc w:val="both"/>
        <w:rPr>
          <w:rFonts w:ascii="Arial" w:hAnsi="Arial" w:cs="Arial"/>
        </w:rPr>
      </w:pPr>
      <w:r>
        <w:rPr>
          <w:rFonts w:ascii="Arial" w:hAnsi="Arial" w:cs="Arial"/>
          <w:b/>
          <w:bCs/>
        </w:rPr>
        <w:t>3</w:t>
      </w:r>
      <w:r w:rsidR="00772530" w:rsidRPr="002A34C8">
        <w:rPr>
          <w:rFonts w:ascii="Arial" w:hAnsi="Arial" w:cs="Arial"/>
          <w:b/>
          <w:bCs/>
        </w:rPr>
        <w:t xml:space="preserve">.3 </w:t>
      </w:r>
      <w:r w:rsidR="00CA07B8" w:rsidRPr="002A34C8">
        <w:rPr>
          <w:rFonts w:ascii="Arial" w:hAnsi="Arial" w:cs="Arial"/>
          <w:b/>
          <w:bCs/>
        </w:rPr>
        <w:t>Legitimación</w:t>
      </w:r>
      <w:r w:rsidR="00CA07B8" w:rsidRPr="002A34C8">
        <w:rPr>
          <w:rFonts w:ascii="Arial" w:hAnsi="Arial" w:cs="Arial"/>
        </w:rPr>
        <w:t xml:space="preserve">. </w:t>
      </w:r>
      <w:r w:rsidR="00CE2CA8" w:rsidRPr="00CE2CA8">
        <w:rPr>
          <w:rFonts w:ascii="Arial" w:hAnsi="Arial" w:cs="Arial"/>
        </w:rPr>
        <w:t xml:space="preserve">El incidente fue interpuesto por parte legítima, en atención a que fue promovido por quien tiene carácter de autoridad responsable en el Juicio </w:t>
      </w:r>
      <w:r w:rsidR="00CE2CA8">
        <w:rPr>
          <w:rFonts w:ascii="Arial" w:hAnsi="Arial" w:cs="Arial"/>
        </w:rPr>
        <w:t xml:space="preserve">de la </w:t>
      </w:r>
      <w:r w:rsidR="00CE2CA8" w:rsidRPr="00CE2CA8">
        <w:rPr>
          <w:rFonts w:ascii="Arial" w:hAnsi="Arial" w:cs="Arial"/>
        </w:rPr>
        <w:t>Ciudadan</w:t>
      </w:r>
      <w:r w:rsidR="00CE2CA8">
        <w:rPr>
          <w:rFonts w:ascii="Arial" w:hAnsi="Arial" w:cs="Arial"/>
        </w:rPr>
        <w:t>ía</w:t>
      </w:r>
      <w:r w:rsidR="00CE2CA8" w:rsidRPr="00CE2CA8">
        <w:rPr>
          <w:rFonts w:ascii="Arial" w:hAnsi="Arial" w:cs="Arial"/>
        </w:rPr>
        <w:t xml:space="preserve"> y, por tanto, parte en el presente, de conformidad con lo establecido en el artículo 13, fracción II, de la Ley de Justicia, lo que implica que se encuentra facultada para comparecer y promover dentro del proceso, incluyendo la interposición de incidentes vinculados con la regularidad de la relación procesal. </w:t>
      </w:r>
    </w:p>
    <w:p w14:paraId="2303A3A8" w14:textId="77777777" w:rsidR="00CE2CA8" w:rsidRDefault="00CE2CA8" w:rsidP="00CE2CA8">
      <w:pPr>
        <w:spacing w:line="360" w:lineRule="auto"/>
        <w:ind w:right="49"/>
        <w:jc w:val="both"/>
        <w:rPr>
          <w:rFonts w:ascii="Arial" w:hAnsi="Arial" w:cs="Arial"/>
        </w:rPr>
      </w:pPr>
    </w:p>
    <w:p w14:paraId="03CDC9B8" w14:textId="6B44DF49" w:rsidR="00CA07B8" w:rsidRDefault="00CE2CA8" w:rsidP="00CE2CA8">
      <w:pPr>
        <w:spacing w:line="360" w:lineRule="auto"/>
        <w:ind w:right="49"/>
        <w:jc w:val="both"/>
        <w:rPr>
          <w:rFonts w:ascii="Arial" w:hAnsi="Arial" w:cs="Arial"/>
        </w:rPr>
      </w:pPr>
      <w:r w:rsidRPr="00CE2CA8">
        <w:rPr>
          <w:rFonts w:ascii="Arial" w:hAnsi="Arial" w:cs="Arial"/>
        </w:rPr>
        <w:t xml:space="preserve">En ese sentido, resulta aplicable, por analogía, el criterio sostenido por la Segunda Sala de la Suprema Corte de Justicia de la Nación en la jurisprudencia </w:t>
      </w:r>
      <w:r w:rsidR="000D6B16">
        <w:rPr>
          <w:rFonts w:ascii="Arial" w:hAnsi="Arial" w:cs="Arial"/>
        </w:rPr>
        <w:br/>
      </w:r>
      <w:r w:rsidRPr="00CE2CA8">
        <w:rPr>
          <w:rFonts w:ascii="Arial" w:hAnsi="Arial" w:cs="Arial"/>
        </w:rPr>
        <w:t xml:space="preserve">2a./J. 9/2004, en su evolución normativa, conforme al cual, a partir de la reforma al artículo 19 de la Ley de Amparo, </w:t>
      </w:r>
      <w:r>
        <w:rPr>
          <w:rFonts w:ascii="Arial" w:hAnsi="Arial" w:cs="Arial"/>
        </w:rPr>
        <w:t xml:space="preserve">las y </w:t>
      </w:r>
      <w:r w:rsidRPr="00CE2CA8">
        <w:rPr>
          <w:rFonts w:ascii="Arial" w:hAnsi="Arial" w:cs="Arial"/>
        </w:rPr>
        <w:t>los delegados de las autoridades responsables no s</w:t>
      </w:r>
      <w:r>
        <w:rPr>
          <w:rFonts w:ascii="Arial" w:hAnsi="Arial" w:cs="Arial"/>
        </w:rPr>
        <w:t>o</w:t>
      </w:r>
      <w:r w:rsidRPr="00CE2CA8">
        <w:rPr>
          <w:rFonts w:ascii="Arial" w:hAnsi="Arial" w:cs="Arial"/>
        </w:rPr>
        <w:t>lo pueden realizar promociones, rendir pruebas y formular alegatos en cualquier etapa del procedimiento, sino también promover incidentes y recursos; criterio que refuerza la conclusión de que quien actúa en representación de la autoridad cuenta con facultades amplias para intervenir en el proceso y ejercer los medios de defensa previstos en la ley.</w:t>
      </w:r>
      <w:r w:rsidR="002F68BE">
        <w:rPr>
          <w:rStyle w:val="Refdenotaalpie"/>
          <w:rFonts w:ascii="Arial" w:hAnsi="Arial" w:cs="Arial"/>
        </w:rPr>
        <w:footnoteReference w:id="12"/>
      </w:r>
    </w:p>
    <w:p w14:paraId="1178383D" w14:textId="77777777" w:rsidR="00334941" w:rsidRPr="00CA07B8" w:rsidRDefault="00334941" w:rsidP="00CA07B8">
      <w:pPr>
        <w:spacing w:line="360" w:lineRule="auto"/>
        <w:ind w:right="49"/>
        <w:jc w:val="both"/>
        <w:rPr>
          <w:rFonts w:ascii="Arial" w:hAnsi="Arial" w:cs="Arial"/>
        </w:rPr>
      </w:pPr>
    </w:p>
    <w:p w14:paraId="0C7FE1DB" w14:textId="71ABC705" w:rsidR="00F81D4F" w:rsidRDefault="00334941" w:rsidP="00D57A38">
      <w:pPr>
        <w:spacing w:line="360" w:lineRule="auto"/>
        <w:ind w:right="49"/>
        <w:jc w:val="both"/>
        <w:rPr>
          <w:rFonts w:ascii="Arial" w:hAnsi="Arial" w:cs="Arial"/>
        </w:rPr>
      </w:pPr>
      <w:r>
        <w:rPr>
          <w:rFonts w:ascii="Arial" w:hAnsi="Arial" w:cs="Arial"/>
          <w:b/>
          <w:bCs/>
        </w:rPr>
        <w:t>3</w:t>
      </w:r>
      <w:r w:rsidR="00772530">
        <w:rPr>
          <w:rFonts w:ascii="Arial" w:hAnsi="Arial" w:cs="Arial"/>
          <w:b/>
          <w:bCs/>
        </w:rPr>
        <w:t xml:space="preserve">.4 </w:t>
      </w:r>
      <w:r w:rsidR="00CA07B8" w:rsidRPr="00DC2444">
        <w:rPr>
          <w:rFonts w:ascii="Arial" w:hAnsi="Arial" w:cs="Arial"/>
          <w:b/>
          <w:bCs/>
        </w:rPr>
        <w:t>Interés jurídico.</w:t>
      </w:r>
      <w:r w:rsidR="00CA07B8" w:rsidRPr="00CA07B8">
        <w:rPr>
          <w:rFonts w:ascii="Arial" w:hAnsi="Arial" w:cs="Arial"/>
        </w:rPr>
        <w:t xml:space="preserve"> </w:t>
      </w:r>
      <w:r w:rsidR="00D57A38" w:rsidRPr="00D57A38">
        <w:rPr>
          <w:rFonts w:ascii="Arial" w:hAnsi="Arial" w:cs="Arial"/>
        </w:rPr>
        <w:t xml:space="preserve">Se colma, pues </w:t>
      </w:r>
      <w:r w:rsidR="00D57A38">
        <w:rPr>
          <w:rFonts w:ascii="Arial" w:hAnsi="Arial" w:cs="Arial"/>
        </w:rPr>
        <w:t>quien promueve</w:t>
      </w:r>
      <w:r w:rsidR="00D57A38" w:rsidRPr="00D57A38">
        <w:rPr>
          <w:rFonts w:ascii="Arial" w:hAnsi="Arial" w:cs="Arial"/>
        </w:rPr>
        <w:t xml:space="preserve"> el incidente cuestiona la </w:t>
      </w:r>
      <w:r w:rsidR="00D57A38">
        <w:rPr>
          <w:rFonts w:ascii="Arial" w:hAnsi="Arial" w:cs="Arial"/>
        </w:rPr>
        <w:t xml:space="preserve">personalidad de </w:t>
      </w:r>
      <w:r w:rsidR="00D57A38" w:rsidRPr="00D57A38">
        <w:rPr>
          <w:rFonts w:ascii="Arial" w:hAnsi="Arial" w:cs="Arial"/>
        </w:rPr>
        <w:t xml:space="preserve">la parte actora </w:t>
      </w:r>
      <w:r w:rsidR="00D57A38">
        <w:rPr>
          <w:rFonts w:ascii="Arial" w:hAnsi="Arial" w:cs="Arial"/>
        </w:rPr>
        <w:t xml:space="preserve">en el Juicio de la Ciudadanía </w:t>
      </w:r>
      <w:r w:rsidR="00D57A38" w:rsidRPr="00D57A38">
        <w:rPr>
          <w:rFonts w:ascii="Arial" w:hAnsi="Arial" w:cs="Arial"/>
        </w:rPr>
        <w:t xml:space="preserve">para instar válidamente el juicio, lo cual incide de manera directa en la debida integración de </w:t>
      </w:r>
      <w:r w:rsidR="00D57A38" w:rsidRPr="00D57A38">
        <w:rPr>
          <w:rFonts w:ascii="Arial" w:hAnsi="Arial" w:cs="Arial"/>
        </w:rPr>
        <w:lastRenderedPageBreak/>
        <w:t xml:space="preserve">la relación procesal y, en su caso, en la emisión de una resolución con efectos jurídicos vinculantes para el propio Cabildo. </w:t>
      </w:r>
    </w:p>
    <w:p w14:paraId="54F403C7" w14:textId="77777777" w:rsidR="00F81D4F" w:rsidRDefault="00F81D4F" w:rsidP="00D57A38">
      <w:pPr>
        <w:spacing w:line="360" w:lineRule="auto"/>
        <w:ind w:right="49"/>
        <w:jc w:val="both"/>
        <w:rPr>
          <w:rFonts w:ascii="Arial" w:hAnsi="Arial" w:cs="Arial"/>
        </w:rPr>
      </w:pPr>
    </w:p>
    <w:p w14:paraId="09FECC97" w14:textId="210842B6" w:rsidR="00D57A38" w:rsidRPr="00D57A38" w:rsidRDefault="00D57A38" w:rsidP="00D57A38">
      <w:pPr>
        <w:spacing w:line="360" w:lineRule="auto"/>
        <w:ind w:right="49"/>
        <w:jc w:val="both"/>
        <w:rPr>
          <w:rFonts w:ascii="Arial" w:hAnsi="Arial" w:cs="Arial"/>
        </w:rPr>
      </w:pPr>
      <w:r w:rsidRPr="00D57A38">
        <w:rPr>
          <w:rFonts w:ascii="Arial" w:hAnsi="Arial" w:cs="Arial"/>
        </w:rPr>
        <w:t>En ese sentido, al formar parte de la autoridad señalada como responsable, cuenta con un interés directo en que el proceso se sustancie con la correcta integración de las partes, lo que justifica su intervención mediante la promoción del incidente respectivo.</w:t>
      </w:r>
    </w:p>
    <w:p w14:paraId="7E6C7622" w14:textId="77777777" w:rsidR="00D57A38" w:rsidRPr="00CA07B8" w:rsidRDefault="00D57A38" w:rsidP="00CA07B8">
      <w:pPr>
        <w:spacing w:line="360" w:lineRule="auto"/>
        <w:ind w:right="49"/>
        <w:jc w:val="both"/>
        <w:rPr>
          <w:rFonts w:ascii="Arial" w:hAnsi="Arial" w:cs="Arial"/>
        </w:rPr>
      </w:pPr>
    </w:p>
    <w:p w14:paraId="523519D6" w14:textId="0422D2E5" w:rsidR="001E5C8D" w:rsidRDefault="00334941" w:rsidP="00CA07B8">
      <w:pPr>
        <w:spacing w:line="360" w:lineRule="auto"/>
        <w:ind w:right="49"/>
        <w:jc w:val="both"/>
        <w:rPr>
          <w:rFonts w:ascii="Arial" w:hAnsi="Arial" w:cs="Arial"/>
        </w:rPr>
      </w:pPr>
      <w:r>
        <w:rPr>
          <w:rFonts w:ascii="Arial" w:hAnsi="Arial" w:cs="Arial"/>
          <w:b/>
          <w:bCs/>
        </w:rPr>
        <w:t>3</w:t>
      </w:r>
      <w:r w:rsidR="00F81D4F">
        <w:rPr>
          <w:rFonts w:ascii="Arial" w:hAnsi="Arial" w:cs="Arial"/>
          <w:b/>
          <w:bCs/>
        </w:rPr>
        <w:t xml:space="preserve">.5 </w:t>
      </w:r>
      <w:r w:rsidR="00CA07B8" w:rsidRPr="00DC2444">
        <w:rPr>
          <w:rFonts w:ascii="Arial" w:hAnsi="Arial" w:cs="Arial"/>
          <w:b/>
          <w:bCs/>
        </w:rPr>
        <w:t>Definitividad.</w:t>
      </w:r>
      <w:r w:rsidR="00CA07B8" w:rsidRPr="00CA07B8">
        <w:rPr>
          <w:rFonts w:ascii="Arial" w:hAnsi="Arial" w:cs="Arial"/>
        </w:rPr>
        <w:t xml:space="preserve"> De igual manera, se satisface, ya que la legislación local no prevé algún medio que debiera agotarse antes de acudir ante este</w:t>
      </w:r>
      <w:r w:rsidR="00F20719" w:rsidRPr="00CA07B8">
        <w:rPr>
          <w:rFonts w:ascii="Arial" w:hAnsi="Arial" w:cs="Arial"/>
        </w:rPr>
        <w:t xml:space="preserve"> órgano jurisdiccional</w:t>
      </w:r>
      <w:r w:rsidR="00CA07B8" w:rsidRPr="00CA07B8">
        <w:rPr>
          <w:rFonts w:ascii="Arial" w:hAnsi="Arial" w:cs="Arial"/>
        </w:rPr>
        <w:t>, para interponer el presente incidente.</w:t>
      </w:r>
    </w:p>
    <w:p w14:paraId="254C3DD5" w14:textId="77777777" w:rsidR="001E5C8D" w:rsidRDefault="001E5C8D" w:rsidP="00D6749C">
      <w:pPr>
        <w:spacing w:line="360" w:lineRule="auto"/>
        <w:ind w:right="49"/>
        <w:jc w:val="both"/>
        <w:rPr>
          <w:rFonts w:ascii="Arial" w:hAnsi="Arial" w:cs="Arial"/>
        </w:rPr>
      </w:pPr>
    </w:p>
    <w:p w14:paraId="3DD53595" w14:textId="18CC20F1" w:rsidR="00DC2444" w:rsidRDefault="00334941" w:rsidP="00D6749C">
      <w:pPr>
        <w:spacing w:line="360" w:lineRule="auto"/>
        <w:ind w:right="49"/>
        <w:jc w:val="both"/>
        <w:rPr>
          <w:rFonts w:ascii="Arial" w:hAnsi="Arial" w:cs="Arial"/>
          <w:b/>
          <w:bCs/>
        </w:rPr>
      </w:pPr>
      <w:r>
        <w:rPr>
          <w:rFonts w:ascii="Arial" w:hAnsi="Arial" w:cs="Arial"/>
          <w:b/>
          <w:bCs/>
        </w:rPr>
        <w:t>4</w:t>
      </w:r>
      <w:r w:rsidR="00DC2444">
        <w:rPr>
          <w:rFonts w:ascii="Arial" w:hAnsi="Arial" w:cs="Arial"/>
          <w:b/>
          <w:bCs/>
        </w:rPr>
        <w:t xml:space="preserve">. </w:t>
      </w:r>
      <w:r>
        <w:rPr>
          <w:rFonts w:ascii="Arial" w:hAnsi="Arial" w:cs="Arial"/>
          <w:b/>
          <w:bCs/>
        </w:rPr>
        <w:t>Delimitación de la controversia</w:t>
      </w:r>
    </w:p>
    <w:p w14:paraId="3138EBDC" w14:textId="77777777" w:rsidR="00334941" w:rsidRDefault="00334941" w:rsidP="00D6749C">
      <w:pPr>
        <w:spacing w:line="360" w:lineRule="auto"/>
        <w:ind w:right="49"/>
        <w:jc w:val="both"/>
        <w:rPr>
          <w:rFonts w:ascii="Arial" w:hAnsi="Arial" w:cs="Arial"/>
          <w:b/>
          <w:bCs/>
        </w:rPr>
      </w:pPr>
    </w:p>
    <w:p w14:paraId="648D7794" w14:textId="6057AB89" w:rsidR="00DC2444" w:rsidRDefault="00334941" w:rsidP="00D6749C">
      <w:pPr>
        <w:spacing w:line="360" w:lineRule="auto"/>
        <w:ind w:right="49"/>
        <w:jc w:val="both"/>
        <w:rPr>
          <w:rFonts w:ascii="Arial" w:hAnsi="Arial" w:cs="Arial"/>
        </w:rPr>
      </w:pPr>
      <w:r>
        <w:rPr>
          <w:rFonts w:ascii="Arial" w:hAnsi="Arial" w:cs="Arial"/>
          <w:b/>
          <w:bCs/>
        </w:rPr>
        <w:t xml:space="preserve">4.1 </w:t>
      </w:r>
      <w:r w:rsidR="00DC2444" w:rsidRPr="00DC2444">
        <w:rPr>
          <w:rFonts w:ascii="Arial" w:hAnsi="Arial" w:cs="Arial"/>
          <w:b/>
          <w:bCs/>
        </w:rPr>
        <w:t>pretensión</w:t>
      </w:r>
      <w:r w:rsidR="00DC2444" w:rsidRPr="00DC2444">
        <w:rPr>
          <w:rFonts w:ascii="Arial" w:hAnsi="Arial" w:cs="Arial"/>
        </w:rPr>
        <w:t xml:space="preserve"> de</w:t>
      </w:r>
      <w:r w:rsidR="009F4B8E">
        <w:rPr>
          <w:rFonts w:ascii="Arial" w:hAnsi="Arial" w:cs="Arial"/>
        </w:rPr>
        <w:t xml:space="preserve"> </w:t>
      </w:r>
      <w:r w:rsidR="00DC2444" w:rsidRPr="00DC2444">
        <w:rPr>
          <w:rFonts w:ascii="Arial" w:hAnsi="Arial" w:cs="Arial"/>
        </w:rPr>
        <w:t>l</w:t>
      </w:r>
      <w:r w:rsidR="009F4B8E">
        <w:rPr>
          <w:rFonts w:ascii="Arial" w:hAnsi="Arial" w:cs="Arial"/>
        </w:rPr>
        <w:t>a</w:t>
      </w:r>
      <w:r w:rsidR="00DC2444" w:rsidRPr="00DC2444">
        <w:rPr>
          <w:rFonts w:ascii="Arial" w:hAnsi="Arial" w:cs="Arial"/>
        </w:rPr>
        <w:t xml:space="preserve"> </w:t>
      </w:r>
      <w:proofErr w:type="spellStart"/>
      <w:r w:rsidR="00DC2444" w:rsidRPr="00DC2444">
        <w:rPr>
          <w:rFonts w:ascii="Arial" w:hAnsi="Arial" w:cs="Arial"/>
        </w:rPr>
        <w:t>incidentista</w:t>
      </w:r>
      <w:proofErr w:type="spellEnd"/>
      <w:r w:rsidR="00DC2444" w:rsidRPr="00DC2444">
        <w:rPr>
          <w:rFonts w:ascii="Arial" w:hAnsi="Arial" w:cs="Arial"/>
        </w:rPr>
        <w:t xml:space="preserve"> es que no se reconozca la personalidad de </w:t>
      </w:r>
      <w:r w:rsidR="009F4B8E">
        <w:rPr>
          <w:rFonts w:ascii="Arial" w:hAnsi="Arial" w:cs="Arial"/>
        </w:rPr>
        <w:t>quien promovió</w:t>
      </w:r>
      <w:r w:rsidR="00DC2444" w:rsidRPr="00DC2444">
        <w:rPr>
          <w:rFonts w:ascii="Arial" w:hAnsi="Arial" w:cs="Arial"/>
        </w:rPr>
        <w:t xml:space="preserve"> el </w:t>
      </w:r>
      <w:r w:rsidR="009F4B8E">
        <w:rPr>
          <w:rFonts w:ascii="Arial" w:hAnsi="Arial" w:cs="Arial"/>
        </w:rPr>
        <w:t>J</w:t>
      </w:r>
      <w:r w:rsidR="00F20719" w:rsidRPr="00DC2444">
        <w:rPr>
          <w:rFonts w:ascii="Arial" w:hAnsi="Arial" w:cs="Arial"/>
        </w:rPr>
        <w:t xml:space="preserve">uicio </w:t>
      </w:r>
      <w:r w:rsidR="00F20719">
        <w:rPr>
          <w:rFonts w:ascii="Arial" w:hAnsi="Arial" w:cs="Arial"/>
        </w:rPr>
        <w:t xml:space="preserve">de la </w:t>
      </w:r>
      <w:r w:rsidR="009F4B8E">
        <w:rPr>
          <w:rFonts w:ascii="Arial" w:hAnsi="Arial" w:cs="Arial"/>
        </w:rPr>
        <w:t>C</w:t>
      </w:r>
      <w:r w:rsidR="00F20719">
        <w:rPr>
          <w:rFonts w:ascii="Arial" w:hAnsi="Arial" w:cs="Arial"/>
        </w:rPr>
        <w:t>iudadanía</w:t>
      </w:r>
      <w:r w:rsidR="00DC2444" w:rsidRPr="00DC2444">
        <w:rPr>
          <w:rFonts w:ascii="Arial" w:hAnsi="Arial" w:cs="Arial"/>
        </w:rPr>
        <w:t xml:space="preserve"> porque</w:t>
      </w:r>
      <w:r w:rsidR="009F4B8E">
        <w:rPr>
          <w:rFonts w:ascii="Arial" w:hAnsi="Arial" w:cs="Arial"/>
        </w:rPr>
        <w:t>,</w:t>
      </w:r>
      <w:r w:rsidR="00DC2444" w:rsidRPr="00DC2444">
        <w:rPr>
          <w:rFonts w:ascii="Arial" w:hAnsi="Arial" w:cs="Arial"/>
        </w:rPr>
        <w:t xml:space="preserve"> en su concepto, quien </w:t>
      </w:r>
      <w:r w:rsidR="009F4B8E">
        <w:rPr>
          <w:rFonts w:ascii="Arial" w:hAnsi="Arial" w:cs="Arial"/>
        </w:rPr>
        <w:t xml:space="preserve">presentó la impugnación </w:t>
      </w:r>
      <w:r w:rsidR="00DC2444" w:rsidRPr="00DC2444">
        <w:rPr>
          <w:rFonts w:ascii="Arial" w:hAnsi="Arial" w:cs="Arial"/>
        </w:rPr>
        <w:t xml:space="preserve">no es la misma persona que accedió al cargo como </w:t>
      </w:r>
      <w:r w:rsidR="00E6798D" w:rsidRPr="00E6798D">
        <w:rPr>
          <w:rFonts w:ascii="Arial" w:hAnsi="Arial" w:cs="Arial"/>
          <w:color w:val="FFFFFF"/>
          <w:highlight w:val="darkCyan"/>
        </w:rPr>
        <w:t>[No.4]_</w:t>
      </w:r>
      <w:proofErr w:type="spellStart"/>
      <w:r w:rsidR="00E6798D" w:rsidRPr="00E6798D">
        <w:rPr>
          <w:rFonts w:ascii="Arial" w:hAnsi="Arial" w:cs="Arial"/>
          <w:color w:val="FFFFFF"/>
          <w:highlight w:val="darkCyan"/>
        </w:rPr>
        <w:t>ELIMINADO_Cargo</w:t>
      </w:r>
      <w:proofErr w:type="spellEnd"/>
      <w:proofErr w:type="gramStart"/>
      <w:r w:rsidR="00E6798D" w:rsidRPr="00E6798D">
        <w:rPr>
          <w:rFonts w:ascii="Arial" w:hAnsi="Arial" w:cs="Arial"/>
          <w:color w:val="FFFFFF"/>
          <w:highlight w:val="darkCyan"/>
        </w:rPr>
        <w:t>_[</w:t>
      </w:r>
      <w:proofErr w:type="gramEnd"/>
      <w:r w:rsidR="00E6798D" w:rsidRPr="00E6798D">
        <w:rPr>
          <w:rFonts w:ascii="Arial" w:hAnsi="Arial" w:cs="Arial"/>
          <w:color w:val="FFFFFF"/>
          <w:highlight w:val="darkCyan"/>
        </w:rPr>
        <w:t>230]</w:t>
      </w:r>
      <w:r w:rsidR="00DC2444" w:rsidRPr="00DC2444">
        <w:rPr>
          <w:rFonts w:ascii="Arial" w:hAnsi="Arial" w:cs="Arial"/>
        </w:rPr>
        <w:t>.</w:t>
      </w:r>
    </w:p>
    <w:p w14:paraId="278C96D5" w14:textId="60241F1F" w:rsidR="00DC2444" w:rsidRDefault="00DC2444" w:rsidP="00D6749C">
      <w:pPr>
        <w:spacing w:line="360" w:lineRule="auto"/>
        <w:ind w:right="49"/>
        <w:jc w:val="both"/>
        <w:rPr>
          <w:rFonts w:ascii="Arial" w:hAnsi="Arial" w:cs="Arial"/>
        </w:rPr>
      </w:pPr>
    </w:p>
    <w:p w14:paraId="1A9B053F" w14:textId="62FD15F2" w:rsidR="00334941" w:rsidRDefault="00334941">
      <w:pPr>
        <w:spacing w:line="360" w:lineRule="auto"/>
        <w:ind w:right="49"/>
        <w:jc w:val="both"/>
        <w:rPr>
          <w:rFonts w:ascii="Arial" w:hAnsi="Arial" w:cs="Arial"/>
        </w:rPr>
      </w:pPr>
      <w:r>
        <w:rPr>
          <w:rFonts w:ascii="Arial" w:hAnsi="Arial" w:cs="Arial"/>
          <w:b/>
          <w:bCs/>
        </w:rPr>
        <w:t xml:space="preserve">4.2 Causa de pedir. </w:t>
      </w:r>
      <w:r>
        <w:rPr>
          <w:rFonts w:ascii="Arial" w:hAnsi="Arial" w:cs="Arial"/>
        </w:rPr>
        <w:t xml:space="preserve">La parte </w:t>
      </w:r>
      <w:proofErr w:type="spellStart"/>
      <w:r>
        <w:rPr>
          <w:rFonts w:ascii="Arial" w:hAnsi="Arial" w:cs="Arial"/>
        </w:rPr>
        <w:t>incidentista</w:t>
      </w:r>
      <w:proofErr w:type="spellEnd"/>
      <w:r>
        <w:rPr>
          <w:rFonts w:ascii="Arial" w:hAnsi="Arial" w:cs="Arial"/>
        </w:rPr>
        <w:t xml:space="preserve"> sostiene que debe desconocerse la personalidad de quien comparece y firma la demanda del Juicio de la Ciudadanía, porque, a su juicio, no se acredita que sea la misma persona que se ostenta como </w:t>
      </w:r>
      <w:r w:rsidR="00E6798D" w:rsidRPr="00E6798D">
        <w:rPr>
          <w:rFonts w:ascii="Arial" w:hAnsi="Arial" w:cs="Arial"/>
          <w:color w:val="FFFFFF"/>
          <w:highlight w:val="darkCyan"/>
        </w:rPr>
        <w:t>[No.5]_</w:t>
      </w:r>
      <w:proofErr w:type="spellStart"/>
      <w:r w:rsidR="00E6798D" w:rsidRPr="00E6798D">
        <w:rPr>
          <w:rFonts w:ascii="Arial" w:hAnsi="Arial" w:cs="Arial"/>
          <w:color w:val="FFFFFF"/>
          <w:highlight w:val="darkCyan"/>
        </w:rPr>
        <w:t>ELIMINADO_Cargo</w:t>
      </w:r>
      <w:proofErr w:type="spellEnd"/>
      <w:proofErr w:type="gramStart"/>
      <w:r w:rsidR="00E6798D" w:rsidRPr="00E6798D">
        <w:rPr>
          <w:rFonts w:ascii="Arial" w:hAnsi="Arial" w:cs="Arial"/>
          <w:color w:val="FFFFFF"/>
          <w:highlight w:val="darkCyan"/>
        </w:rPr>
        <w:t>_[</w:t>
      </w:r>
      <w:proofErr w:type="gramEnd"/>
      <w:r w:rsidR="00E6798D" w:rsidRPr="00E6798D">
        <w:rPr>
          <w:rFonts w:ascii="Arial" w:hAnsi="Arial" w:cs="Arial"/>
          <w:color w:val="FFFFFF"/>
          <w:highlight w:val="darkCyan"/>
        </w:rPr>
        <w:t>230]</w:t>
      </w:r>
      <w:r>
        <w:rPr>
          <w:rFonts w:ascii="Arial" w:hAnsi="Arial" w:cs="Arial"/>
        </w:rPr>
        <w:t xml:space="preserve">. </w:t>
      </w:r>
    </w:p>
    <w:p w14:paraId="4F0AC9C1" w14:textId="77777777" w:rsidR="00334941" w:rsidRDefault="00334941">
      <w:pPr>
        <w:spacing w:line="360" w:lineRule="auto"/>
        <w:ind w:right="49"/>
        <w:jc w:val="both"/>
        <w:rPr>
          <w:rFonts w:ascii="Arial" w:hAnsi="Arial" w:cs="Arial"/>
        </w:rPr>
      </w:pPr>
    </w:p>
    <w:p w14:paraId="48EAFA36" w14:textId="0005A2BD" w:rsidR="00334941" w:rsidRDefault="00334941">
      <w:pPr>
        <w:spacing w:line="360" w:lineRule="auto"/>
        <w:ind w:right="49"/>
        <w:jc w:val="both"/>
        <w:rPr>
          <w:kern w:val="2"/>
          <w14:ligatures w14:val="standardContextual"/>
        </w:rPr>
      </w:pPr>
      <w:r>
        <w:rPr>
          <w:rFonts w:ascii="Arial" w:hAnsi="Arial" w:cs="Arial"/>
        </w:rPr>
        <w:t xml:space="preserve">Para sustentar lo anterior, refiere que la promovente exhibió copia simple de la Constancia de Mayoría y Validez de la Elección de Ayuntamiento de Regiduría de Mayoría Relativa expedida por el Instituto Electoral de Michoacán; sin embargo, afirma que existe una discrepancia en el nombre asentado en dicha constancia </w:t>
      </w:r>
      <w:r>
        <w:rPr>
          <w:rFonts w:ascii="Arial" w:hAnsi="Arial" w:cs="Arial"/>
        </w:rPr>
        <w:br/>
        <w:t>-expedida a favor de “</w:t>
      </w:r>
      <w:r w:rsidR="00E6798D" w:rsidRPr="00E6798D">
        <w:rPr>
          <w:rFonts w:ascii="Arial" w:hAnsi="Arial" w:cs="Arial"/>
          <w:color w:val="FFFFFF"/>
          <w:highlight w:val="darkCyan"/>
        </w:rPr>
        <w:t>[No.6]_</w:t>
      </w:r>
      <w:proofErr w:type="spellStart"/>
      <w:r w:rsidR="00E6798D" w:rsidRPr="00E6798D">
        <w:rPr>
          <w:rFonts w:ascii="Arial" w:hAnsi="Arial" w:cs="Arial"/>
          <w:color w:val="FFFFFF"/>
          <w:highlight w:val="darkCyan"/>
        </w:rPr>
        <w:t>ELIMINADO_nombre_de_la_parte_incidentada</w:t>
      </w:r>
      <w:proofErr w:type="spellEnd"/>
      <w:r w:rsidR="00E6798D" w:rsidRPr="00E6798D">
        <w:rPr>
          <w:rFonts w:ascii="Arial" w:hAnsi="Arial" w:cs="Arial"/>
          <w:color w:val="FFFFFF"/>
          <w:highlight w:val="darkCyan"/>
        </w:rPr>
        <w:t>_[291]</w:t>
      </w:r>
      <w:r>
        <w:rPr>
          <w:rFonts w:ascii="Arial" w:hAnsi="Arial" w:cs="Arial"/>
        </w:rPr>
        <w:t>”- respecto del nombre y firma de quien promueve el juicio -“</w:t>
      </w:r>
      <w:r w:rsidR="00E6798D" w:rsidRPr="00E6798D">
        <w:rPr>
          <w:rFonts w:ascii="Arial" w:hAnsi="Arial" w:cs="Arial"/>
          <w:color w:val="FFFFFF"/>
          <w:highlight w:val="darkCyan"/>
        </w:rPr>
        <w:t>[No.7]_</w:t>
      </w:r>
      <w:proofErr w:type="spellStart"/>
      <w:r w:rsidR="00E6798D" w:rsidRPr="00E6798D">
        <w:rPr>
          <w:rFonts w:ascii="Arial" w:hAnsi="Arial" w:cs="Arial"/>
          <w:color w:val="FFFFFF"/>
          <w:highlight w:val="darkCyan"/>
        </w:rPr>
        <w:t>ELIMINADO_nombre_de_la_parte_incidentada</w:t>
      </w:r>
      <w:proofErr w:type="spellEnd"/>
      <w:r w:rsidR="00E6798D" w:rsidRPr="00E6798D">
        <w:rPr>
          <w:rFonts w:ascii="Arial" w:hAnsi="Arial" w:cs="Arial"/>
          <w:color w:val="FFFFFF"/>
          <w:highlight w:val="darkCyan"/>
        </w:rPr>
        <w:t>_[291]</w:t>
      </w:r>
      <w:r>
        <w:rPr>
          <w:rFonts w:ascii="Arial" w:hAnsi="Arial" w:cs="Arial"/>
        </w:rPr>
        <w:t>”-, lo que, en su concepto, impide tener por acreditada su personalidad para instar válidamente el medio de impugnación.</w:t>
      </w:r>
    </w:p>
    <w:p w14:paraId="190949B4" w14:textId="77777777" w:rsidR="00334941" w:rsidRDefault="00334941" w:rsidP="00D6749C">
      <w:pPr>
        <w:spacing w:line="360" w:lineRule="auto"/>
        <w:ind w:right="49"/>
        <w:jc w:val="both"/>
        <w:rPr>
          <w:rFonts w:ascii="Arial" w:hAnsi="Arial" w:cs="Arial"/>
        </w:rPr>
      </w:pPr>
    </w:p>
    <w:p w14:paraId="1D0BE36D" w14:textId="1ACF514C" w:rsidR="00E62BEF" w:rsidRPr="00E62BEF" w:rsidRDefault="00334941" w:rsidP="00334941">
      <w:pPr>
        <w:spacing w:line="360" w:lineRule="auto"/>
        <w:ind w:right="49"/>
        <w:jc w:val="both"/>
        <w:rPr>
          <w:rFonts w:ascii="Arial" w:hAnsi="Arial" w:cs="Arial"/>
        </w:rPr>
      </w:pPr>
      <w:r>
        <w:rPr>
          <w:rFonts w:ascii="Arial" w:hAnsi="Arial" w:cs="Arial"/>
          <w:b/>
          <w:bCs/>
        </w:rPr>
        <w:t>4</w:t>
      </w:r>
      <w:r w:rsidR="00E62BEF">
        <w:rPr>
          <w:rFonts w:ascii="Arial" w:hAnsi="Arial" w:cs="Arial"/>
          <w:b/>
          <w:bCs/>
        </w:rPr>
        <w:t>.</w:t>
      </w:r>
      <w:r>
        <w:rPr>
          <w:rFonts w:ascii="Arial" w:hAnsi="Arial" w:cs="Arial"/>
          <w:b/>
          <w:bCs/>
        </w:rPr>
        <w:t>3</w:t>
      </w:r>
      <w:r w:rsidR="00E62BEF">
        <w:rPr>
          <w:rFonts w:ascii="Arial" w:hAnsi="Arial" w:cs="Arial"/>
          <w:b/>
          <w:bCs/>
        </w:rPr>
        <w:t xml:space="preserve"> </w:t>
      </w:r>
      <w:r>
        <w:rPr>
          <w:rFonts w:ascii="Arial" w:hAnsi="Arial" w:cs="Arial"/>
          <w:b/>
          <w:bCs/>
        </w:rPr>
        <w:t xml:space="preserve">Controversia. </w:t>
      </w:r>
      <w:r>
        <w:rPr>
          <w:rFonts w:ascii="Arial" w:hAnsi="Arial" w:cs="Arial"/>
        </w:rPr>
        <w:t>D</w:t>
      </w:r>
      <w:r w:rsidR="00E62BEF" w:rsidRPr="00E62BEF">
        <w:rPr>
          <w:rFonts w:ascii="Arial" w:hAnsi="Arial" w:cs="Arial"/>
        </w:rPr>
        <w:t xml:space="preserve">eterminar si </w:t>
      </w:r>
      <w:r>
        <w:rPr>
          <w:rFonts w:ascii="Arial" w:hAnsi="Arial" w:cs="Arial"/>
        </w:rPr>
        <w:t>quien promovió el Juicio de la Ciudadanía</w:t>
      </w:r>
      <w:r w:rsidR="00F20719">
        <w:rPr>
          <w:rFonts w:ascii="Arial" w:hAnsi="Arial" w:cs="Arial"/>
        </w:rPr>
        <w:t xml:space="preserve">, </w:t>
      </w:r>
      <w:r>
        <w:rPr>
          <w:rFonts w:ascii="Arial" w:hAnsi="Arial" w:cs="Arial"/>
        </w:rPr>
        <w:t xml:space="preserve">es la misma persona </w:t>
      </w:r>
      <w:r w:rsidRPr="00E62BEF">
        <w:rPr>
          <w:rFonts w:ascii="Arial" w:hAnsi="Arial" w:cs="Arial"/>
        </w:rPr>
        <w:t xml:space="preserve">a la que asumió el cargo como </w:t>
      </w:r>
      <w:r w:rsidR="00E6798D" w:rsidRPr="00E6798D">
        <w:rPr>
          <w:rFonts w:ascii="Arial" w:hAnsi="Arial" w:cs="Arial"/>
          <w:color w:val="FFFFFF"/>
          <w:highlight w:val="darkCyan"/>
        </w:rPr>
        <w:t>[No.8]_</w:t>
      </w:r>
      <w:proofErr w:type="spellStart"/>
      <w:r w:rsidR="00E6798D" w:rsidRPr="00E6798D">
        <w:rPr>
          <w:rFonts w:ascii="Arial" w:hAnsi="Arial" w:cs="Arial"/>
          <w:color w:val="FFFFFF"/>
          <w:highlight w:val="darkCyan"/>
        </w:rPr>
        <w:t>ELIMINADO_Cargo</w:t>
      </w:r>
      <w:proofErr w:type="spellEnd"/>
      <w:proofErr w:type="gramStart"/>
      <w:r w:rsidR="00E6798D" w:rsidRPr="00E6798D">
        <w:rPr>
          <w:rFonts w:ascii="Arial" w:hAnsi="Arial" w:cs="Arial"/>
          <w:color w:val="FFFFFF"/>
          <w:highlight w:val="darkCyan"/>
        </w:rPr>
        <w:t>_[</w:t>
      </w:r>
      <w:proofErr w:type="gramEnd"/>
      <w:r w:rsidR="00E6798D" w:rsidRPr="00E6798D">
        <w:rPr>
          <w:rFonts w:ascii="Arial" w:hAnsi="Arial" w:cs="Arial"/>
          <w:color w:val="FFFFFF"/>
          <w:highlight w:val="darkCyan"/>
        </w:rPr>
        <w:t>230]</w:t>
      </w:r>
      <w:r>
        <w:rPr>
          <w:rFonts w:ascii="Arial" w:hAnsi="Arial" w:cs="Arial"/>
        </w:rPr>
        <w:t xml:space="preserve">; </w:t>
      </w:r>
      <w:r>
        <w:rPr>
          <w:rFonts w:ascii="Arial" w:hAnsi="Arial" w:cs="Arial"/>
        </w:rPr>
        <w:lastRenderedPageBreak/>
        <w:t xml:space="preserve">ello, </w:t>
      </w:r>
      <w:r w:rsidRPr="00E62BEF">
        <w:rPr>
          <w:rFonts w:ascii="Arial" w:hAnsi="Arial" w:cs="Arial"/>
        </w:rPr>
        <w:t xml:space="preserve">ante la discrepancia en </w:t>
      </w:r>
      <w:r>
        <w:rPr>
          <w:rFonts w:ascii="Arial" w:hAnsi="Arial" w:cs="Arial"/>
        </w:rPr>
        <w:t xml:space="preserve">el nombre asentado en la constancia y el nombre y firma de quien promueve el presente juicio o se </w:t>
      </w:r>
      <w:r w:rsidR="00F20719">
        <w:rPr>
          <w:rFonts w:ascii="Arial" w:hAnsi="Arial" w:cs="Arial"/>
        </w:rPr>
        <w:t>trata de</w:t>
      </w:r>
      <w:r w:rsidR="00E62BEF" w:rsidRPr="00E62BEF">
        <w:rPr>
          <w:rFonts w:ascii="Arial" w:hAnsi="Arial" w:cs="Arial"/>
        </w:rPr>
        <w:t xml:space="preserve"> una persona distinta</w:t>
      </w:r>
      <w:r w:rsidR="00F20719">
        <w:rPr>
          <w:rFonts w:ascii="Arial" w:hAnsi="Arial" w:cs="Arial"/>
        </w:rPr>
        <w:t>.</w:t>
      </w:r>
    </w:p>
    <w:p w14:paraId="6C208491" w14:textId="77777777" w:rsidR="00E62BEF" w:rsidRPr="00E62BEF" w:rsidRDefault="00E62BEF" w:rsidP="00E62BEF">
      <w:pPr>
        <w:spacing w:line="360" w:lineRule="auto"/>
        <w:ind w:right="49"/>
        <w:jc w:val="both"/>
        <w:rPr>
          <w:rFonts w:ascii="Arial" w:hAnsi="Arial" w:cs="Arial"/>
        </w:rPr>
      </w:pPr>
    </w:p>
    <w:p w14:paraId="5C7EC8E3" w14:textId="3E5A0EA4" w:rsidR="00E62BEF" w:rsidRDefault="004D4F4C" w:rsidP="00D6749C">
      <w:pPr>
        <w:spacing w:line="360" w:lineRule="auto"/>
        <w:ind w:right="49"/>
        <w:jc w:val="both"/>
        <w:rPr>
          <w:rFonts w:ascii="Arial" w:hAnsi="Arial" w:cs="Arial"/>
          <w:b/>
          <w:bCs/>
        </w:rPr>
      </w:pPr>
      <w:r>
        <w:rPr>
          <w:rFonts w:ascii="Arial" w:hAnsi="Arial" w:cs="Arial"/>
          <w:b/>
          <w:bCs/>
        </w:rPr>
        <w:t>5</w:t>
      </w:r>
      <w:r w:rsidR="00FB69D6">
        <w:rPr>
          <w:rFonts w:ascii="Arial" w:hAnsi="Arial" w:cs="Arial"/>
          <w:b/>
          <w:bCs/>
        </w:rPr>
        <w:t>. Análisis de fondo</w:t>
      </w:r>
    </w:p>
    <w:p w14:paraId="4E45664B" w14:textId="77777777" w:rsidR="00B86286" w:rsidRDefault="00B86286" w:rsidP="00D6749C">
      <w:pPr>
        <w:spacing w:line="360" w:lineRule="auto"/>
        <w:ind w:right="49"/>
        <w:jc w:val="both"/>
        <w:rPr>
          <w:rFonts w:ascii="Arial" w:hAnsi="Arial" w:cs="Arial"/>
        </w:rPr>
      </w:pPr>
    </w:p>
    <w:p w14:paraId="18B6CFB1" w14:textId="4F22DC84" w:rsidR="0090791D" w:rsidRDefault="0090791D" w:rsidP="00D6749C">
      <w:pPr>
        <w:spacing w:line="360" w:lineRule="auto"/>
        <w:ind w:right="49"/>
        <w:jc w:val="both"/>
        <w:rPr>
          <w:rFonts w:ascii="Arial" w:hAnsi="Arial" w:cs="Arial"/>
        </w:rPr>
      </w:pPr>
      <w:r w:rsidRPr="0090791D">
        <w:rPr>
          <w:rFonts w:ascii="Arial" w:hAnsi="Arial" w:cs="Arial"/>
        </w:rPr>
        <w:t xml:space="preserve">Previo a realizar el estudio y resolución de los planteamientos realizados </w:t>
      </w:r>
      <w:r>
        <w:rPr>
          <w:rFonts w:ascii="Arial" w:hAnsi="Arial" w:cs="Arial"/>
        </w:rPr>
        <w:t>por l</w:t>
      </w:r>
      <w:r w:rsidR="00B86286">
        <w:rPr>
          <w:rFonts w:ascii="Arial" w:hAnsi="Arial" w:cs="Arial"/>
        </w:rPr>
        <w:t>a</w:t>
      </w:r>
      <w:r>
        <w:rPr>
          <w:rFonts w:ascii="Arial" w:hAnsi="Arial" w:cs="Arial"/>
        </w:rPr>
        <w:t xml:space="preserve"> </w:t>
      </w:r>
      <w:r w:rsidR="00B86286">
        <w:rPr>
          <w:rFonts w:ascii="Arial" w:hAnsi="Arial" w:cs="Arial"/>
        </w:rPr>
        <w:t xml:space="preserve">parte </w:t>
      </w:r>
      <w:proofErr w:type="spellStart"/>
      <w:r>
        <w:rPr>
          <w:rFonts w:ascii="Arial" w:hAnsi="Arial" w:cs="Arial"/>
        </w:rPr>
        <w:t>incidentista</w:t>
      </w:r>
      <w:proofErr w:type="spellEnd"/>
      <w:r w:rsidRPr="0090791D">
        <w:rPr>
          <w:rFonts w:ascii="Arial" w:hAnsi="Arial" w:cs="Arial"/>
        </w:rPr>
        <w:t>, se precisa que su examen se efectuará conforme con la valoración de las pruebas que se ofrecieron y aportaron relacionadas con la incidencia planteada.</w:t>
      </w:r>
    </w:p>
    <w:p w14:paraId="020C57F9" w14:textId="2E806851" w:rsidR="0090791D" w:rsidRDefault="00B86286" w:rsidP="00D6749C">
      <w:pPr>
        <w:spacing w:line="360" w:lineRule="auto"/>
        <w:ind w:right="49"/>
        <w:jc w:val="both"/>
        <w:rPr>
          <w:rFonts w:ascii="Arial" w:hAnsi="Arial" w:cs="Arial"/>
        </w:rPr>
      </w:pPr>
      <w:r>
        <w:rPr>
          <w:rFonts w:ascii="Arial" w:hAnsi="Arial" w:cs="Arial"/>
        </w:rPr>
        <w:t xml:space="preserve">La parte </w:t>
      </w:r>
      <w:proofErr w:type="spellStart"/>
      <w:r w:rsidR="0090791D">
        <w:rPr>
          <w:rFonts w:ascii="Arial" w:hAnsi="Arial" w:cs="Arial"/>
        </w:rPr>
        <w:t>incidentista</w:t>
      </w:r>
      <w:proofErr w:type="spellEnd"/>
      <w:r w:rsidR="0090791D">
        <w:rPr>
          <w:rFonts w:ascii="Arial" w:hAnsi="Arial" w:cs="Arial"/>
        </w:rPr>
        <w:t xml:space="preserve"> ofreció como prueba la copia simple de la </w:t>
      </w:r>
      <w:r w:rsidR="00FA1AAF">
        <w:rPr>
          <w:rFonts w:ascii="Arial" w:hAnsi="Arial" w:cs="Arial"/>
        </w:rPr>
        <w:t>constancia</w:t>
      </w:r>
      <w:r w:rsidR="0090791D">
        <w:rPr>
          <w:rFonts w:ascii="Arial" w:hAnsi="Arial" w:cs="Arial"/>
        </w:rPr>
        <w:t xml:space="preserve"> que la propia </w:t>
      </w:r>
      <w:r>
        <w:rPr>
          <w:rFonts w:ascii="Arial" w:hAnsi="Arial" w:cs="Arial"/>
        </w:rPr>
        <w:t xml:space="preserve">parte </w:t>
      </w:r>
      <w:r w:rsidR="0090791D">
        <w:rPr>
          <w:rFonts w:ascii="Arial" w:hAnsi="Arial" w:cs="Arial"/>
        </w:rPr>
        <w:t>actora ofreció con su escrito de demanda</w:t>
      </w:r>
      <w:r>
        <w:rPr>
          <w:rFonts w:ascii="Arial" w:hAnsi="Arial" w:cs="Arial"/>
        </w:rPr>
        <w:t xml:space="preserve"> y</w:t>
      </w:r>
      <w:r w:rsidR="0090791D">
        <w:rPr>
          <w:rFonts w:ascii="Arial" w:hAnsi="Arial" w:cs="Arial"/>
        </w:rPr>
        <w:t xml:space="preserve"> la instrumental pública de actuaciones relativa a todas las constancias que integran el expediente del </w:t>
      </w:r>
      <w:r>
        <w:rPr>
          <w:rFonts w:ascii="Arial" w:hAnsi="Arial" w:cs="Arial"/>
        </w:rPr>
        <w:t>J</w:t>
      </w:r>
      <w:r w:rsidR="0090791D">
        <w:rPr>
          <w:rFonts w:ascii="Arial" w:hAnsi="Arial" w:cs="Arial"/>
        </w:rPr>
        <w:t xml:space="preserve">uicio de la </w:t>
      </w:r>
      <w:r>
        <w:rPr>
          <w:rFonts w:ascii="Arial" w:hAnsi="Arial" w:cs="Arial"/>
        </w:rPr>
        <w:t>C</w:t>
      </w:r>
      <w:r w:rsidR="0090791D">
        <w:rPr>
          <w:rFonts w:ascii="Arial" w:hAnsi="Arial" w:cs="Arial"/>
        </w:rPr>
        <w:t>iudadanía en que se actúa.</w:t>
      </w:r>
    </w:p>
    <w:p w14:paraId="08D032FA" w14:textId="77777777" w:rsidR="0090791D" w:rsidRDefault="0090791D" w:rsidP="00D6749C">
      <w:pPr>
        <w:spacing w:line="360" w:lineRule="auto"/>
        <w:ind w:right="49"/>
        <w:jc w:val="both"/>
        <w:rPr>
          <w:rFonts w:ascii="Arial" w:hAnsi="Arial" w:cs="Arial"/>
        </w:rPr>
      </w:pPr>
    </w:p>
    <w:p w14:paraId="5E982624" w14:textId="3C645259" w:rsidR="0090791D" w:rsidRDefault="0090791D" w:rsidP="00D6749C">
      <w:pPr>
        <w:spacing w:line="360" w:lineRule="auto"/>
        <w:ind w:right="49"/>
        <w:jc w:val="both"/>
        <w:rPr>
          <w:rFonts w:ascii="Arial" w:hAnsi="Arial" w:cs="Arial"/>
        </w:rPr>
      </w:pPr>
      <w:r w:rsidRPr="0090791D">
        <w:rPr>
          <w:rFonts w:ascii="Arial" w:hAnsi="Arial" w:cs="Arial"/>
        </w:rPr>
        <w:t xml:space="preserve">Medios de prueba </w:t>
      </w:r>
      <w:r w:rsidR="00B86286">
        <w:rPr>
          <w:rFonts w:ascii="Arial" w:hAnsi="Arial" w:cs="Arial"/>
        </w:rPr>
        <w:t>que,</w:t>
      </w:r>
      <w:r w:rsidRPr="0090791D">
        <w:rPr>
          <w:rFonts w:ascii="Arial" w:hAnsi="Arial" w:cs="Arial"/>
        </w:rPr>
        <w:t xml:space="preserve"> en su conjunto</w:t>
      </w:r>
      <w:r w:rsidR="00B86286">
        <w:rPr>
          <w:rFonts w:ascii="Arial" w:hAnsi="Arial" w:cs="Arial"/>
        </w:rPr>
        <w:t>,</w:t>
      </w:r>
      <w:r w:rsidRPr="0090791D">
        <w:rPr>
          <w:rFonts w:ascii="Arial" w:hAnsi="Arial" w:cs="Arial"/>
        </w:rPr>
        <w:t xml:space="preserve"> en términos de lo previsto en los artículos 18 y 22 fracciones I y IV de la Ley de Justicia se</w:t>
      </w:r>
      <w:r w:rsidR="00B86286">
        <w:rPr>
          <w:rFonts w:ascii="Arial" w:hAnsi="Arial" w:cs="Arial"/>
        </w:rPr>
        <w:t xml:space="preserve"> les</w:t>
      </w:r>
      <w:r w:rsidRPr="0090791D">
        <w:rPr>
          <w:rFonts w:ascii="Arial" w:hAnsi="Arial" w:cs="Arial"/>
        </w:rPr>
        <w:t xml:space="preserve"> concede pleno valor probatorio por encontrarse relacionadas con las afirmaciones de las partes, la verdad conocida y el recto raciocinio de la relación que guardan entre sí, y, por tanto, generan convicción sobre la veracidad de los hechos afirmados.</w:t>
      </w:r>
    </w:p>
    <w:p w14:paraId="23811FBC" w14:textId="77777777" w:rsidR="00FA1AAF" w:rsidRDefault="00FA1AAF" w:rsidP="00D6749C">
      <w:pPr>
        <w:spacing w:line="360" w:lineRule="auto"/>
        <w:ind w:right="49"/>
        <w:jc w:val="both"/>
        <w:rPr>
          <w:rFonts w:ascii="Arial" w:hAnsi="Arial" w:cs="Arial"/>
        </w:rPr>
      </w:pPr>
    </w:p>
    <w:p w14:paraId="255438A0" w14:textId="11638AF1" w:rsidR="00D11A40" w:rsidRDefault="00D11A40" w:rsidP="00D11A40">
      <w:pPr>
        <w:spacing w:line="360" w:lineRule="auto"/>
        <w:ind w:right="51"/>
        <w:jc w:val="both"/>
        <w:rPr>
          <w:rFonts w:ascii="Arial" w:eastAsia="Arial" w:hAnsi="Arial" w:cs="Arial"/>
          <w:bCs/>
          <w:color w:val="000000"/>
        </w:rPr>
      </w:pPr>
      <w:r w:rsidRPr="00D11A40">
        <w:rPr>
          <w:rFonts w:ascii="Arial" w:eastAsia="Arial" w:hAnsi="Arial" w:cs="Arial"/>
          <w:bCs/>
          <w:color w:val="000000"/>
        </w:rPr>
        <w:t xml:space="preserve">Este Tribunal considera que debe declararse </w:t>
      </w:r>
      <w:r w:rsidRPr="00D11A40">
        <w:rPr>
          <w:rFonts w:ascii="Arial" w:eastAsia="Arial" w:hAnsi="Arial" w:cs="Arial"/>
          <w:b/>
          <w:color w:val="000000"/>
        </w:rPr>
        <w:t>infundado</w:t>
      </w:r>
      <w:r w:rsidRPr="00D11A40">
        <w:rPr>
          <w:rFonts w:ascii="Arial" w:eastAsia="Arial" w:hAnsi="Arial" w:cs="Arial"/>
          <w:bCs/>
          <w:color w:val="000000"/>
        </w:rPr>
        <w:t xml:space="preserve"> el incidente de falta de personalidad promovido, toda vez que la parte </w:t>
      </w:r>
      <w:proofErr w:type="spellStart"/>
      <w:r w:rsidRPr="00D11A40">
        <w:rPr>
          <w:rFonts w:ascii="Arial" w:eastAsia="Arial" w:hAnsi="Arial" w:cs="Arial"/>
          <w:bCs/>
          <w:color w:val="000000"/>
        </w:rPr>
        <w:t>incidentista</w:t>
      </w:r>
      <w:proofErr w:type="spellEnd"/>
      <w:r w:rsidRPr="00D11A40">
        <w:rPr>
          <w:rFonts w:ascii="Arial" w:eastAsia="Arial" w:hAnsi="Arial" w:cs="Arial"/>
          <w:bCs/>
          <w:color w:val="000000"/>
        </w:rPr>
        <w:t xml:space="preserve"> sustenta su planteamiento en una premisa equivocada, al estimar que no existe identidad entre la persona que asumió el cargo como </w:t>
      </w:r>
      <w:r w:rsidR="00E6798D" w:rsidRPr="00E6798D">
        <w:rPr>
          <w:rFonts w:ascii="Arial" w:eastAsia="Arial" w:hAnsi="Arial" w:cs="Arial"/>
          <w:bCs/>
          <w:color w:val="FFFFFF"/>
          <w:highlight w:val="darkCyan"/>
        </w:rPr>
        <w:t>[No.9]_</w:t>
      </w:r>
      <w:proofErr w:type="spellStart"/>
      <w:r w:rsidR="00E6798D" w:rsidRPr="00E6798D">
        <w:rPr>
          <w:rFonts w:ascii="Arial" w:eastAsia="Arial" w:hAnsi="Arial" w:cs="Arial"/>
          <w:bCs/>
          <w:color w:val="FFFFFF"/>
          <w:highlight w:val="darkCyan"/>
        </w:rPr>
        <w:t>ELIMINADO_Cargo</w:t>
      </w:r>
      <w:proofErr w:type="spellEnd"/>
      <w:r w:rsidR="00E6798D" w:rsidRPr="00E6798D">
        <w:rPr>
          <w:rFonts w:ascii="Arial" w:eastAsia="Arial" w:hAnsi="Arial" w:cs="Arial"/>
          <w:bCs/>
          <w:color w:val="FFFFFF"/>
          <w:highlight w:val="darkCyan"/>
        </w:rPr>
        <w:t>_[230]</w:t>
      </w:r>
      <w:r w:rsidRPr="00D11A40">
        <w:rPr>
          <w:rFonts w:ascii="Arial" w:eastAsia="Arial" w:hAnsi="Arial" w:cs="Arial"/>
          <w:bCs/>
          <w:color w:val="000000"/>
        </w:rPr>
        <w:t xml:space="preserve"> y quien promovió el juicio ciudadano, a partir de una mera discrepancia en la forma en que se asentó el nombre en la constancia respectiva y en el escrito de demanda, lo cual resulta insuficiente para desvirtuar dicha identidad.</w:t>
      </w:r>
    </w:p>
    <w:p w14:paraId="319368F7" w14:textId="77777777" w:rsidR="00D11A40" w:rsidRDefault="00D11A40" w:rsidP="00D11A40">
      <w:pPr>
        <w:spacing w:line="360" w:lineRule="auto"/>
        <w:ind w:right="51"/>
        <w:jc w:val="both"/>
        <w:rPr>
          <w:rFonts w:ascii="Arial" w:eastAsia="Arial" w:hAnsi="Arial" w:cs="Arial"/>
          <w:bCs/>
          <w:color w:val="000000"/>
        </w:rPr>
      </w:pPr>
    </w:p>
    <w:p w14:paraId="652F0491" w14:textId="4465FC82" w:rsidR="00D11A40" w:rsidRDefault="00D11A40" w:rsidP="00D11A40">
      <w:pPr>
        <w:spacing w:line="360" w:lineRule="auto"/>
        <w:ind w:right="49"/>
        <w:jc w:val="both"/>
        <w:rPr>
          <w:kern w:val="2"/>
          <w14:ligatures w14:val="standardContextual"/>
        </w:rPr>
      </w:pPr>
      <w:r>
        <w:rPr>
          <w:rFonts w:ascii="Arial" w:hAnsi="Arial" w:cs="Arial"/>
        </w:rPr>
        <w:t xml:space="preserve">Del análisis integral de las constancias se advierte que la promovente del Juicio de la Ciudadanía y quien se ostenta como </w:t>
      </w:r>
      <w:r w:rsidR="00E6798D" w:rsidRPr="00E6798D">
        <w:rPr>
          <w:rFonts w:ascii="Arial" w:hAnsi="Arial" w:cs="Arial"/>
          <w:color w:val="FFFFFF"/>
          <w:highlight w:val="darkCyan"/>
        </w:rPr>
        <w:t>[No.10]_</w:t>
      </w:r>
      <w:proofErr w:type="spellStart"/>
      <w:r w:rsidR="00E6798D" w:rsidRPr="00E6798D">
        <w:rPr>
          <w:rFonts w:ascii="Arial" w:hAnsi="Arial" w:cs="Arial"/>
          <w:color w:val="FFFFFF"/>
          <w:highlight w:val="darkCyan"/>
        </w:rPr>
        <w:t>ELIMINADO_Cargo</w:t>
      </w:r>
      <w:proofErr w:type="spellEnd"/>
      <w:proofErr w:type="gramStart"/>
      <w:r w:rsidR="00E6798D" w:rsidRPr="00E6798D">
        <w:rPr>
          <w:rFonts w:ascii="Arial" w:hAnsi="Arial" w:cs="Arial"/>
          <w:color w:val="FFFFFF"/>
          <w:highlight w:val="darkCyan"/>
        </w:rPr>
        <w:t>_[</w:t>
      </w:r>
      <w:proofErr w:type="gramEnd"/>
      <w:r w:rsidR="00E6798D" w:rsidRPr="00E6798D">
        <w:rPr>
          <w:rFonts w:ascii="Arial" w:hAnsi="Arial" w:cs="Arial"/>
          <w:color w:val="FFFFFF"/>
          <w:highlight w:val="darkCyan"/>
        </w:rPr>
        <w:t>230]</w:t>
      </w:r>
      <w:r>
        <w:rPr>
          <w:rFonts w:ascii="Arial" w:hAnsi="Arial" w:cs="Arial"/>
        </w:rPr>
        <w:t xml:space="preserve"> se identifica como </w:t>
      </w:r>
      <w:r w:rsidR="00E6798D" w:rsidRPr="00E6798D">
        <w:rPr>
          <w:rFonts w:ascii="Arial" w:hAnsi="Arial" w:cs="Arial"/>
          <w:color w:val="FFFFFF"/>
          <w:highlight w:val="darkCyan"/>
        </w:rPr>
        <w:t>[No.11]_</w:t>
      </w:r>
      <w:proofErr w:type="spellStart"/>
      <w:r w:rsidR="00E6798D" w:rsidRPr="00E6798D">
        <w:rPr>
          <w:rFonts w:ascii="Arial" w:hAnsi="Arial" w:cs="Arial"/>
          <w:color w:val="FFFFFF"/>
          <w:highlight w:val="darkCyan"/>
        </w:rPr>
        <w:t>ELIMINADO_nombre_de_la_parte_incidentada</w:t>
      </w:r>
      <w:proofErr w:type="spellEnd"/>
      <w:proofErr w:type="gramStart"/>
      <w:r w:rsidR="00E6798D" w:rsidRPr="00E6798D">
        <w:rPr>
          <w:rFonts w:ascii="Arial" w:hAnsi="Arial" w:cs="Arial"/>
          <w:color w:val="FFFFFF"/>
          <w:highlight w:val="darkCyan"/>
        </w:rPr>
        <w:t>_[</w:t>
      </w:r>
      <w:proofErr w:type="gramEnd"/>
      <w:r w:rsidR="00E6798D" w:rsidRPr="00E6798D">
        <w:rPr>
          <w:rFonts w:ascii="Arial" w:hAnsi="Arial" w:cs="Arial"/>
          <w:color w:val="FFFFFF"/>
          <w:highlight w:val="darkCyan"/>
        </w:rPr>
        <w:t>291]</w:t>
      </w:r>
      <w:r>
        <w:rPr>
          <w:rFonts w:ascii="Arial" w:hAnsi="Arial" w:cs="Arial"/>
        </w:rPr>
        <w:t>, sin que obre elemento alguno que genere duda razonable respecto de esta cuestión.</w:t>
      </w:r>
    </w:p>
    <w:p w14:paraId="6257D967" w14:textId="77777777" w:rsidR="00D6749C" w:rsidRPr="00D6749C" w:rsidRDefault="00D6749C" w:rsidP="00D6749C">
      <w:pPr>
        <w:spacing w:line="360" w:lineRule="auto"/>
        <w:ind w:right="49"/>
        <w:jc w:val="both"/>
        <w:rPr>
          <w:rFonts w:ascii="Arial" w:hAnsi="Arial" w:cs="Arial"/>
        </w:rPr>
      </w:pPr>
    </w:p>
    <w:p w14:paraId="26CC7318" w14:textId="14996C24" w:rsidR="000F4926" w:rsidRDefault="00D6749C" w:rsidP="00D6749C">
      <w:pPr>
        <w:spacing w:line="360" w:lineRule="auto"/>
        <w:ind w:right="49"/>
        <w:jc w:val="both"/>
        <w:rPr>
          <w:rFonts w:ascii="Arial" w:hAnsi="Arial" w:cs="Arial"/>
        </w:rPr>
      </w:pPr>
      <w:r w:rsidRPr="00D6749C">
        <w:rPr>
          <w:rFonts w:ascii="Arial" w:hAnsi="Arial" w:cs="Arial"/>
        </w:rPr>
        <w:t xml:space="preserve">La diferencia </w:t>
      </w:r>
      <w:r w:rsidRPr="00C451D1">
        <w:rPr>
          <w:rFonts w:ascii="Arial" w:hAnsi="Arial" w:cs="Arial"/>
        </w:rPr>
        <w:t>señalada por la</w:t>
      </w:r>
      <w:r w:rsidR="00D11A40">
        <w:rPr>
          <w:rFonts w:ascii="Arial" w:hAnsi="Arial" w:cs="Arial"/>
        </w:rPr>
        <w:t xml:space="preserve"> parte </w:t>
      </w:r>
      <w:proofErr w:type="spellStart"/>
      <w:r w:rsidR="00D11A40">
        <w:rPr>
          <w:rFonts w:ascii="Arial" w:hAnsi="Arial" w:cs="Arial"/>
        </w:rPr>
        <w:t>incidentista</w:t>
      </w:r>
      <w:proofErr w:type="spellEnd"/>
      <w:r w:rsidR="00D11A40">
        <w:rPr>
          <w:rFonts w:ascii="Arial" w:hAnsi="Arial" w:cs="Arial"/>
        </w:rPr>
        <w:t xml:space="preserve"> </w:t>
      </w:r>
      <w:r w:rsidRPr="00C451D1">
        <w:rPr>
          <w:rFonts w:ascii="Arial" w:hAnsi="Arial" w:cs="Arial"/>
        </w:rPr>
        <w:t>radica</w:t>
      </w:r>
      <w:r w:rsidRPr="00D6749C">
        <w:rPr>
          <w:rFonts w:ascii="Arial" w:hAnsi="Arial" w:cs="Arial"/>
        </w:rPr>
        <w:t xml:space="preserve"> únicamente en que, en la constancia de mayoría de quien tomó protesta como </w:t>
      </w:r>
      <w:r w:rsidR="00E6798D" w:rsidRPr="00E6798D">
        <w:rPr>
          <w:rFonts w:ascii="Arial" w:hAnsi="Arial" w:cs="Arial"/>
          <w:color w:val="FFFFFF"/>
          <w:highlight w:val="darkCyan"/>
        </w:rPr>
        <w:t>[No.12]_</w:t>
      </w:r>
      <w:proofErr w:type="spellStart"/>
      <w:r w:rsidR="00E6798D" w:rsidRPr="00E6798D">
        <w:rPr>
          <w:rFonts w:ascii="Arial" w:hAnsi="Arial" w:cs="Arial"/>
          <w:color w:val="FFFFFF"/>
          <w:highlight w:val="darkCyan"/>
        </w:rPr>
        <w:t>ELIMINADO_Cargo</w:t>
      </w:r>
      <w:proofErr w:type="spellEnd"/>
      <w:proofErr w:type="gramStart"/>
      <w:r w:rsidR="00E6798D" w:rsidRPr="00E6798D">
        <w:rPr>
          <w:rFonts w:ascii="Arial" w:hAnsi="Arial" w:cs="Arial"/>
          <w:color w:val="FFFFFF"/>
          <w:highlight w:val="darkCyan"/>
        </w:rPr>
        <w:t>_[</w:t>
      </w:r>
      <w:proofErr w:type="gramEnd"/>
      <w:r w:rsidR="00E6798D" w:rsidRPr="00E6798D">
        <w:rPr>
          <w:rFonts w:ascii="Arial" w:hAnsi="Arial" w:cs="Arial"/>
          <w:color w:val="FFFFFF"/>
          <w:highlight w:val="darkCyan"/>
        </w:rPr>
        <w:t>230]</w:t>
      </w:r>
      <w:r w:rsidRPr="00D6749C">
        <w:rPr>
          <w:rFonts w:ascii="Arial" w:hAnsi="Arial" w:cs="Arial"/>
        </w:rPr>
        <w:t>, el nombre fue asentado como “</w:t>
      </w:r>
      <w:r w:rsidR="00E6798D" w:rsidRPr="00E6798D">
        <w:rPr>
          <w:rFonts w:ascii="Arial" w:hAnsi="Arial" w:cs="Arial"/>
          <w:color w:val="FFFFFF"/>
          <w:highlight w:val="darkCyan"/>
        </w:rPr>
        <w:t>[No.13]_</w:t>
      </w:r>
      <w:proofErr w:type="spellStart"/>
      <w:r w:rsidR="00E6798D" w:rsidRPr="00E6798D">
        <w:rPr>
          <w:rFonts w:ascii="Arial" w:hAnsi="Arial" w:cs="Arial"/>
          <w:color w:val="FFFFFF"/>
          <w:highlight w:val="darkCyan"/>
        </w:rPr>
        <w:t>ELIMINADO_nombre_de_la_parte_incidentada</w:t>
      </w:r>
      <w:proofErr w:type="spellEnd"/>
      <w:proofErr w:type="gramStart"/>
      <w:r w:rsidR="00E6798D" w:rsidRPr="00E6798D">
        <w:rPr>
          <w:rFonts w:ascii="Arial" w:hAnsi="Arial" w:cs="Arial"/>
          <w:color w:val="FFFFFF"/>
          <w:highlight w:val="darkCyan"/>
        </w:rPr>
        <w:t>_[</w:t>
      </w:r>
      <w:proofErr w:type="gramEnd"/>
      <w:r w:rsidR="00E6798D" w:rsidRPr="00E6798D">
        <w:rPr>
          <w:rFonts w:ascii="Arial" w:hAnsi="Arial" w:cs="Arial"/>
          <w:color w:val="FFFFFF"/>
          <w:highlight w:val="darkCyan"/>
        </w:rPr>
        <w:t>291]</w:t>
      </w:r>
      <w:r w:rsidRPr="00D6749C">
        <w:rPr>
          <w:rFonts w:ascii="Arial" w:hAnsi="Arial" w:cs="Arial"/>
        </w:rPr>
        <w:t>”</w:t>
      </w:r>
      <w:r w:rsidR="000F4926">
        <w:rPr>
          <w:rFonts w:ascii="Arial" w:hAnsi="Arial" w:cs="Arial"/>
        </w:rPr>
        <w:t xml:space="preserve"> y no como lo </w:t>
      </w:r>
      <w:r w:rsidR="000F4926">
        <w:rPr>
          <w:rFonts w:ascii="Arial" w:hAnsi="Arial" w:cs="Arial"/>
        </w:rPr>
        <w:lastRenderedPageBreak/>
        <w:t>suscribió la incidentada en su demanda del Juicio de la Ciudadanía</w:t>
      </w:r>
      <w:r w:rsidRPr="00D6749C">
        <w:rPr>
          <w:rFonts w:ascii="Arial" w:hAnsi="Arial" w:cs="Arial"/>
        </w:rPr>
        <w:t>,</w:t>
      </w:r>
      <w:r w:rsidR="000F4926">
        <w:rPr>
          <w:rFonts w:ascii="Arial" w:hAnsi="Arial" w:cs="Arial"/>
        </w:rPr>
        <w:t xml:space="preserve"> lo cual, desde su óptica implica que se trata de una diversa persona. </w:t>
      </w:r>
    </w:p>
    <w:p w14:paraId="122D9A63" w14:textId="77777777" w:rsidR="000F4926" w:rsidRDefault="000F4926" w:rsidP="00D6749C">
      <w:pPr>
        <w:spacing w:line="360" w:lineRule="auto"/>
        <w:ind w:right="49"/>
        <w:jc w:val="both"/>
        <w:rPr>
          <w:rFonts w:ascii="Arial" w:hAnsi="Arial" w:cs="Arial"/>
        </w:rPr>
      </w:pPr>
    </w:p>
    <w:p w14:paraId="75082BF0" w14:textId="5968F7B8" w:rsidR="00BF1A13" w:rsidRPr="00BF1A13" w:rsidRDefault="00BF1A13">
      <w:pPr>
        <w:spacing w:line="360" w:lineRule="auto"/>
        <w:ind w:right="49"/>
        <w:jc w:val="both"/>
        <w:rPr>
          <w:rFonts w:ascii="Arial" w:hAnsi="Arial" w:cs="Arial"/>
        </w:rPr>
      </w:pPr>
      <w:r>
        <w:rPr>
          <w:rFonts w:ascii="Arial" w:hAnsi="Arial" w:cs="Arial"/>
        </w:rPr>
        <w:t>Tomando en consideración la documentación aportada para sustentar su dicho, se arriba a la conclusión de que, en el caso, la expresión “</w:t>
      </w:r>
      <w:r w:rsidR="00E6798D" w:rsidRPr="00E6798D">
        <w:rPr>
          <w:rFonts w:ascii="Arial" w:hAnsi="Arial" w:cs="Arial"/>
          <w:color w:val="FFFFFF"/>
          <w:highlight w:val="darkCyan"/>
        </w:rPr>
        <w:t>[No.14]_</w:t>
      </w:r>
      <w:proofErr w:type="spellStart"/>
      <w:r w:rsidR="00E6798D" w:rsidRPr="00E6798D">
        <w:rPr>
          <w:rFonts w:ascii="Arial" w:hAnsi="Arial" w:cs="Arial"/>
          <w:color w:val="FFFFFF"/>
          <w:highlight w:val="darkCyan"/>
        </w:rPr>
        <w:t>ELIMINADO_referencias_al_nombre</w:t>
      </w:r>
      <w:proofErr w:type="spellEnd"/>
      <w:proofErr w:type="gramStart"/>
      <w:r w:rsidR="00E6798D" w:rsidRPr="00E6798D">
        <w:rPr>
          <w:rFonts w:ascii="Arial" w:hAnsi="Arial" w:cs="Arial"/>
          <w:color w:val="FFFFFF"/>
          <w:highlight w:val="darkCyan"/>
        </w:rPr>
        <w:t>_[</w:t>
      </w:r>
      <w:proofErr w:type="gramEnd"/>
      <w:r w:rsidR="00E6798D" w:rsidRPr="00E6798D">
        <w:rPr>
          <w:rFonts w:ascii="Arial" w:hAnsi="Arial" w:cs="Arial"/>
          <w:color w:val="FFFFFF"/>
          <w:highlight w:val="darkCyan"/>
        </w:rPr>
        <w:t>292]</w:t>
      </w:r>
      <w:r>
        <w:rPr>
          <w:rFonts w:ascii="Arial" w:hAnsi="Arial" w:cs="Arial"/>
        </w:rPr>
        <w:t>.” constituye una forma abreviada de “</w:t>
      </w:r>
      <w:r w:rsidR="00E6798D" w:rsidRPr="00E6798D">
        <w:rPr>
          <w:rFonts w:ascii="Arial" w:hAnsi="Arial" w:cs="Arial"/>
          <w:color w:val="FFFFFF"/>
          <w:highlight w:val="darkCyan"/>
        </w:rPr>
        <w:t>[No.15]_</w:t>
      </w:r>
      <w:proofErr w:type="spellStart"/>
      <w:r w:rsidR="00E6798D" w:rsidRPr="00E6798D">
        <w:rPr>
          <w:rFonts w:ascii="Arial" w:hAnsi="Arial" w:cs="Arial"/>
          <w:color w:val="FFFFFF"/>
          <w:highlight w:val="darkCyan"/>
        </w:rPr>
        <w:t>ELIMINADO_referencias_al_nombre</w:t>
      </w:r>
      <w:proofErr w:type="spellEnd"/>
      <w:proofErr w:type="gramStart"/>
      <w:r w:rsidR="00E6798D" w:rsidRPr="00E6798D">
        <w:rPr>
          <w:rFonts w:ascii="Arial" w:hAnsi="Arial" w:cs="Arial"/>
          <w:color w:val="FFFFFF"/>
          <w:highlight w:val="darkCyan"/>
        </w:rPr>
        <w:t>_[</w:t>
      </w:r>
      <w:proofErr w:type="gramEnd"/>
      <w:r w:rsidR="00E6798D" w:rsidRPr="00E6798D">
        <w:rPr>
          <w:rFonts w:ascii="Arial" w:hAnsi="Arial" w:cs="Arial"/>
          <w:color w:val="FFFFFF"/>
          <w:highlight w:val="darkCyan"/>
        </w:rPr>
        <w:t>292]</w:t>
      </w:r>
      <w:r>
        <w:rPr>
          <w:rFonts w:ascii="Arial" w:hAnsi="Arial" w:cs="Arial"/>
        </w:rPr>
        <w:t>”, de uso común y generalizado en los ámbitos social y jurídico; por lo que, tomando en consideración dicha variación no implica la existencia de una persona distinta ni afecta la certeza sobre quién promueve el medio de impugnación.</w:t>
      </w:r>
    </w:p>
    <w:p w14:paraId="59A0B3FF" w14:textId="77777777" w:rsidR="00D6749C" w:rsidRPr="00D6749C" w:rsidRDefault="00D6749C" w:rsidP="00D6749C">
      <w:pPr>
        <w:spacing w:line="360" w:lineRule="auto"/>
        <w:ind w:right="49"/>
        <w:jc w:val="both"/>
        <w:rPr>
          <w:rFonts w:ascii="Arial" w:hAnsi="Arial" w:cs="Arial"/>
        </w:rPr>
      </w:pPr>
    </w:p>
    <w:p w14:paraId="71FDDA79" w14:textId="35244A5B" w:rsidR="00D6749C" w:rsidRPr="00470A54" w:rsidRDefault="00D6749C" w:rsidP="00D6749C">
      <w:pPr>
        <w:spacing w:line="360" w:lineRule="auto"/>
        <w:ind w:right="49"/>
        <w:jc w:val="both"/>
        <w:rPr>
          <w:rFonts w:ascii="Arial" w:hAnsi="Arial" w:cs="Arial"/>
        </w:rPr>
      </w:pPr>
      <w:r w:rsidRPr="00D6749C">
        <w:rPr>
          <w:rFonts w:ascii="Arial" w:hAnsi="Arial" w:cs="Arial"/>
        </w:rPr>
        <w:t xml:space="preserve">Además, no </w:t>
      </w:r>
      <w:r w:rsidR="00BF1A13">
        <w:rPr>
          <w:rFonts w:ascii="Arial" w:hAnsi="Arial" w:cs="Arial"/>
        </w:rPr>
        <w:t>aportó</w:t>
      </w:r>
      <w:r w:rsidRPr="00D6749C">
        <w:rPr>
          <w:rFonts w:ascii="Arial" w:hAnsi="Arial" w:cs="Arial"/>
        </w:rPr>
        <w:t xml:space="preserve"> prueba alguna que acredite la existencia de otra persona distinta con </w:t>
      </w:r>
      <w:r w:rsidR="00BD1783" w:rsidRPr="00C451D1">
        <w:rPr>
          <w:rFonts w:ascii="Arial" w:hAnsi="Arial" w:cs="Arial"/>
        </w:rPr>
        <w:t>igual</w:t>
      </w:r>
      <w:r w:rsidRPr="00D6749C">
        <w:rPr>
          <w:rFonts w:ascii="Arial" w:hAnsi="Arial" w:cs="Arial"/>
        </w:rPr>
        <w:t xml:space="preserve"> nombre que ostente el mismo cargo y contexto de actuación, ni se desvirtúan los elementos de identificación que se desprenden del propio expediente. Por el contrario, del análisis contextual de la demanda y de las constancias se advierte una </w:t>
      </w:r>
      <w:r w:rsidRPr="00470A54">
        <w:rPr>
          <w:rFonts w:ascii="Arial" w:hAnsi="Arial" w:cs="Arial"/>
        </w:rPr>
        <w:t>identidad plena entre la persona que promueve y la titular del derecho que se estima vulnerado</w:t>
      </w:r>
      <w:r w:rsidR="0052427A" w:rsidRPr="00470A54">
        <w:rPr>
          <w:rFonts w:ascii="Arial" w:hAnsi="Arial" w:cs="Arial"/>
        </w:rPr>
        <w:t>; lo anterior, tal como se pudo constatar de la diligencia de ratificación de la demanda llevada a cabo por la Ponencia instructora.</w:t>
      </w:r>
    </w:p>
    <w:p w14:paraId="18D2B7B5" w14:textId="77777777" w:rsidR="0052427A" w:rsidRPr="00470A54" w:rsidRDefault="0052427A" w:rsidP="00D6749C">
      <w:pPr>
        <w:spacing w:line="360" w:lineRule="auto"/>
        <w:ind w:right="49"/>
        <w:jc w:val="both"/>
        <w:rPr>
          <w:rFonts w:ascii="Arial" w:hAnsi="Arial" w:cs="Arial"/>
        </w:rPr>
      </w:pPr>
    </w:p>
    <w:p w14:paraId="7CEFB69F" w14:textId="7501E677" w:rsidR="0052427A" w:rsidRPr="00D6749C" w:rsidRDefault="0052427A" w:rsidP="00D6749C">
      <w:pPr>
        <w:spacing w:line="360" w:lineRule="auto"/>
        <w:ind w:right="49"/>
        <w:jc w:val="both"/>
        <w:rPr>
          <w:rFonts w:ascii="Arial" w:hAnsi="Arial" w:cs="Arial"/>
        </w:rPr>
      </w:pPr>
      <w:r w:rsidRPr="00470A54">
        <w:rPr>
          <w:rFonts w:ascii="Arial" w:hAnsi="Arial" w:cs="Arial"/>
        </w:rPr>
        <w:t xml:space="preserve">En la referida diligencia la parte actora refirió ser </w:t>
      </w:r>
      <w:r w:rsidR="00E6798D" w:rsidRPr="00E6798D">
        <w:rPr>
          <w:rFonts w:ascii="Arial" w:hAnsi="Arial" w:cs="Arial"/>
          <w:color w:val="FFFFFF"/>
          <w:highlight w:val="darkCyan"/>
        </w:rPr>
        <w:t>[No.16]_</w:t>
      </w:r>
      <w:proofErr w:type="spellStart"/>
      <w:r w:rsidR="00E6798D" w:rsidRPr="00E6798D">
        <w:rPr>
          <w:rFonts w:ascii="Arial" w:hAnsi="Arial" w:cs="Arial"/>
          <w:color w:val="FFFFFF"/>
          <w:highlight w:val="darkCyan"/>
        </w:rPr>
        <w:t>ELIMINADO_nombre_de_la_parte_incidentada</w:t>
      </w:r>
      <w:proofErr w:type="spellEnd"/>
      <w:r w:rsidR="00E6798D" w:rsidRPr="00E6798D">
        <w:rPr>
          <w:rFonts w:ascii="Arial" w:hAnsi="Arial" w:cs="Arial"/>
          <w:color w:val="FFFFFF"/>
          <w:highlight w:val="darkCyan"/>
        </w:rPr>
        <w:t>_[291]</w:t>
      </w:r>
      <w:r w:rsidRPr="00470A54">
        <w:rPr>
          <w:rFonts w:ascii="Arial" w:hAnsi="Arial" w:cs="Arial"/>
        </w:rPr>
        <w:t xml:space="preserve"> y como prueba de ello </w:t>
      </w:r>
      <w:r w:rsidR="00072D7A" w:rsidRPr="00470A54">
        <w:rPr>
          <w:rFonts w:ascii="Arial" w:hAnsi="Arial" w:cs="Arial"/>
        </w:rPr>
        <w:t>exhibió</w:t>
      </w:r>
      <w:r w:rsidRPr="00470A54">
        <w:rPr>
          <w:rFonts w:ascii="Arial" w:hAnsi="Arial" w:cs="Arial"/>
        </w:rPr>
        <w:t xml:space="preserve"> su credencial para votar expedida por el Instituto Nacional Electoral, misma que también adjuntó a su escrito de demanda</w:t>
      </w:r>
      <w:r w:rsidR="00072D7A" w:rsidRPr="00470A54">
        <w:rPr>
          <w:rFonts w:ascii="Arial" w:hAnsi="Arial" w:cs="Arial"/>
        </w:rPr>
        <w:t>,</w:t>
      </w:r>
      <w:r w:rsidRPr="00470A54">
        <w:rPr>
          <w:rFonts w:ascii="Arial" w:hAnsi="Arial" w:cs="Arial"/>
        </w:rPr>
        <w:t xml:space="preserve"> y </w:t>
      </w:r>
      <w:r w:rsidR="00072D7A" w:rsidRPr="00470A54">
        <w:rPr>
          <w:rFonts w:ascii="Arial" w:hAnsi="Arial" w:cs="Arial"/>
        </w:rPr>
        <w:t xml:space="preserve">que </w:t>
      </w:r>
      <w:r w:rsidRPr="00470A54">
        <w:rPr>
          <w:rFonts w:ascii="Arial" w:hAnsi="Arial" w:cs="Arial"/>
        </w:rPr>
        <w:t xml:space="preserve">obra en el expediente; en razón de lo anterior, se </w:t>
      </w:r>
      <w:r w:rsidR="00072D7A" w:rsidRPr="00470A54">
        <w:rPr>
          <w:rFonts w:ascii="Arial" w:hAnsi="Arial" w:cs="Arial"/>
        </w:rPr>
        <w:t>verificó</w:t>
      </w:r>
      <w:r w:rsidRPr="00470A54">
        <w:rPr>
          <w:rFonts w:ascii="Arial" w:hAnsi="Arial" w:cs="Arial"/>
        </w:rPr>
        <w:t xml:space="preserve"> una coincidencia plena de sus rasgos físicos con lo que se genera certeza de que se trata de la misma persona</w:t>
      </w:r>
      <w:r w:rsidR="00072D7A" w:rsidRPr="00470A54">
        <w:rPr>
          <w:rFonts w:ascii="Arial" w:hAnsi="Arial" w:cs="Arial"/>
        </w:rPr>
        <w:t xml:space="preserve"> quien</w:t>
      </w:r>
      <w:r w:rsidRPr="00470A54">
        <w:rPr>
          <w:rFonts w:ascii="Arial" w:hAnsi="Arial" w:cs="Arial"/>
        </w:rPr>
        <w:t xml:space="preserve"> comparece y a quien se expidió la </w:t>
      </w:r>
      <w:r w:rsidR="00072D7A" w:rsidRPr="00470A54">
        <w:rPr>
          <w:rFonts w:ascii="Arial" w:hAnsi="Arial" w:cs="Arial"/>
        </w:rPr>
        <w:t>c</w:t>
      </w:r>
      <w:r w:rsidRPr="00470A54">
        <w:rPr>
          <w:rFonts w:ascii="Arial" w:hAnsi="Arial" w:cs="Arial"/>
        </w:rPr>
        <w:t xml:space="preserve">onstancia de </w:t>
      </w:r>
      <w:r w:rsidR="00072D7A" w:rsidRPr="00470A54">
        <w:rPr>
          <w:rFonts w:ascii="Arial" w:hAnsi="Arial" w:cs="Arial"/>
        </w:rPr>
        <w:t>m</w:t>
      </w:r>
      <w:r w:rsidRPr="00470A54">
        <w:rPr>
          <w:rFonts w:ascii="Arial" w:hAnsi="Arial" w:cs="Arial"/>
        </w:rPr>
        <w:t>ayoría</w:t>
      </w:r>
      <w:r w:rsidR="00072D7A" w:rsidRPr="00470A54">
        <w:rPr>
          <w:rFonts w:ascii="Arial" w:hAnsi="Arial" w:cs="Arial"/>
        </w:rPr>
        <w:t xml:space="preserve"> respectiva. Por lo tanto, existe una identidad plena entre la persona que promueve y la titular del derecho que se estima vulnerado.</w:t>
      </w:r>
    </w:p>
    <w:p w14:paraId="32B33810" w14:textId="77777777" w:rsidR="00D6749C" w:rsidRPr="00D6749C" w:rsidRDefault="00D6749C" w:rsidP="00D6749C">
      <w:pPr>
        <w:spacing w:line="360" w:lineRule="auto"/>
        <w:ind w:right="49"/>
        <w:jc w:val="both"/>
        <w:rPr>
          <w:rFonts w:ascii="Arial" w:hAnsi="Arial" w:cs="Arial"/>
        </w:rPr>
      </w:pPr>
    </w:p>
    <w:p w14:paraId="626F6C5D" w14:textId="619BE2B4" w:rsidR="00D6749C" w:rsidRDefault="00D6749C" w:rsidP="00D6749C">
      <w:pPr>
        <w:spacing w:line="360" w:lineRule="auto"/>
        <w:ind w:right="49"/>
        <w:jc w:val="both"/>
        <w:rPr>
          <w:rFonts w:ascii="Arial" w:hAnsi="Arial" w:cs="Arial"/>
        </w:rPr>
      </w:pPr>
      <w:r w:rsidRPr="00D6749C">
        <w:rPr>
          <w:rFonts w:ascii="Arial" w:hAnsi="Arial" w:cs="Arial"/>
        </w:rPr>
        <w:t xml:space="preserve">En ese contexto, el planteamiento formulado </w:t>
      </w:r>
      <w:r w:rsidRPr="00C451D1">
        <w:rPr>
          <w:rFonts w:ascii="Arial" w:hAnsi="Arial" w:cs="Arial"/>
        </w:rPr>
        <w:t>por la</w:t>
      </w:r>
      <w:r w:rsidR="00BF1A13">
        <w:rPr>
          <w:rFonts w:ascii="Arial" w:hAnsi="Arial" w:cs="Arial"/>
        </w:rPr>
        <w:t xml:space="preserve"> parte </w:t>
      </w:r>
      <w:proofErr w:type="spellStart"/>
      <w:r w:rsidR="00BF1A13">
        <w:rPr>
          <w:rFonts w:ascii="Arial" w:hAnsi="Arial" w:cs="Arial"/>
        </w:rPr>
        <w:t>incidentista</w:t>
      </w:r>
      <w:proofErr w:type="spellEnd"/>
      <w:r w:rsidRPr="00D6749C">
        <w:rPr>
          <w:rFonts w:ascii="Arial" w:hAnsi="Arial" w:cs="Arial"/>
        </w:rPr>
        <w:t xml:space="preserve"> carece de un sustento mínimo que permita considerar la existencia de una controversia real sobre la personalidad de</w:t>
      </w:r>
      <w:r w:rsidR="00BF1A13">
        <w:rPr>
          <w:rFonts w:ascii="Arial" w:hAnsi="Arial" w:cs="Arial"/>
        </w:rPr>
        <w:t xml:space="preserve"> quien promovió el Juicio de la Ciudadanía</w:t>
      </w:r>
      <w:r w:rsidRPr="00D6749C">
        <w:rPr>
          <w:rFonts w:ascii="Arial" w:hAnsi="Arial" w:cs="Arial"/>
        </w:rPr>
        <w:t xml:space="preserve">, pues se limita a señalar una diferencia meramente formal en la forma de asentar su nombre, sin aportar elemento probatorio alguno que la respalde. </w:t>
      </w:r>
    </w:p>
    <w:p w14:paraId="43EA3314" w14:textId="77777777" w:rsidR="00470A54" w:rsidRDefault="00470A54" w:rsidP="00A76A66">
      <w:pPr>
        <w:spacing w:line="360" w:lineRule="auto"/>
        <w:ind w:right="49"/>
        <w:jc w:val="both"/>
        <w:rPr>
          <w:rFonts w:ascii="Arial" w:hAnsi="Arial" w:cs="Arial"/>
        </w:rPr>
      </w:pPr>
    </w:p>
    <w:p w14:paraId="702E62CC" w14:textId="6F9F0E08" w:rsidR="00A76A66" w:rsidRDefault="00D6749C" w:rsidP="00A76A66">
      <w:pPr>
        <w:spacing w:line="360" w:lineRule="auto"/>
        <w:ind w:right="49"/>
        <w:jc w:val="both"/>
        <w:rPr>
          <w:rFonts w:ascii="Arial" w:hAnsi="Arial" w:cs="Arial"/>
        </w:rPr>
      </w:pPr>
      <w:r w:rsidRPr="00D6749C">
        <w:rPr>
          <w:rFonts w:ascii="Arial" w:hAnsi="Arial" w:cs="Arial"/>
        </w:rPr>
        <w:lastRenderedPageBreak/>
        <w:t xml:space="preserve">En consecuencia, la variación en la forma de asentar el nombre de la parte actora en la constancia de mayoría y en la demanda constituye una diferencia meramente formal e intrascendente, que no actualiza </w:t>
      </w:r>
      <w:r w:rsidR="00BF1A13">
        <w:rPr>
          <w:rFonts w:ascii="Arial" w:hAnsi="Arial" w:cs="Arial"/>
        </w:rPr>
        <w:t xml:space="preserve">que la parte incidentada no cuente con personalidad para promover el Juicio de la Ciudadanía. De ahí lo </w:t>
      </w:r>
      <w:bookmarkEnd w:id="8"/>
      <w:bookmarkEnd w:id="9"/>
      <w:bookmarkEnd w:id="10"/>
      <w:r w:rsidR="00FA1AAF" w:rsidRPr="00FA1AAF">
        <w:rPr>
          <w:rFonts w:ascii="Arial" w:hAnsi="Arial" w:cs="Arial"/>
          <w:b/>
          <w:bCs/>
        </w:rPr>
        <w:t>infundado</w:t>
      </w:r>
      <w:r w:rsidR="00FA1AAF" w:rsidRPr="00FA1AAF">
        <w:rPr>
          <w:rFonts w:ascii="Arial" w:hAnsi="Arial" w:cs="Arial"/>
        </w:rPr>
        <w:t xml:space="preserve"> </w:t>
      </w:r>
      <w:r w:rsidR="00BF1A13">
        <w:rPr>
          <w:rFonts w:ascii="Arial" w:hAnsi="Arial" w:cs="Arial"/>
        </w:rPr>
        <w:t>d</w:t>
      </w:r>
      <w:r w:rsidR="00FA1AAF" w:rsidRPr="00FA1AAF">
        <w:rPr>
          <w:rFonts w:ascii="Arial" w:hAnsi="Arial" w:cs="Arial"/>
        </w:rPr>
        <w:t>el incidente.</w:t>
      </w:r>
    </w:p>
    <w:p w14:paraId="4B49F851" w14:textId="77777777" w:rsidR="001E5C8D" w:rsidRDefault="001E5C8D" w:rsidP="00A76A66">
      <w:pPr>
        <w:spacing w:line="360" w:lineRule="auto"/>
        <w:ind w:right="49"/>
        <w:jc w:val="both"/>
        <w:rPr>
          <w:rFonts w:ascii="Arial" w:hAnsi="Arial" w:cs="Arial"/>
        </w:rPr>
      </w:pPr>
    </w:p>
    <w:p w14:paraId="7640CAE1" w14:textId="1840EF21" w:rsidR="00FA1AAF" w:rsidRPr="00FA1AAF" w:rsidRDefault="00BF1A13" w:rsidP="00A76A66">
      <w:pPr>
        <w:spacing w:line="360" w:lineRule="auto"/>
        <w:ind w:right="49"/>
        <w:jc w:val="both"/>
        <w:rPr>
          <w:rFonts w:ascii="Arial" w:hAnsi="Arial" w:cs="Arial"/>
          <w:b/>
          <w:bCs/>
        </w:rPr>
      </w:pPr>
      <w:r>
        <w:rPr>
          <w:rFonts w:ascii="Arial" w:hAnsi="Arial" w:cs="Arial"/>
          <w:b/>
          <w:bCs/>
        </w:rPr>
        <w:t>6</w:t>
      </w:r>
      <w:r w:rsidR="00FA1AAF">
        <w:rPr>
          <w:rFonts w:ascii="Arial" w:hAnsi="Arial" w:cs="Arial"/>
          <w:b/>
          <w:bCs/>
        </w:rPr>
        <w:t>. Protección de datos personales</w:t>
      </w:r>
    </w:p>
    <w:p w14:paraId="6AA81A94" w14:textId="77777777" w:rsidR="001E5C8D" w:rsidRDefault="001E5C8D" w:rsidP="00A76A66">
      <w:pPr>
        <w:spacing w:line="360" w:lineRule="auto"/>
        <w:ind w:right="49"/>
        <w:jc w:val="both"/>
        <w:rPr>
          <w:rFonts w:ascii="Arial" w:hAnsi="Arial" w:cs="Arial"/>
        </w:rPr>
      </w:pPr>
    </w:p>
    <w:p w14:paraId="262A40DA" w14:textId="77777777" w:rsidR="00FA1AAF" w:rsidRPr="00FA1AAF" w:rsidRDefault="00FA1AAF" w:rsidP="00FA1AAF">
      <w:pPr>
        <w:spacing w:line="360" w:lineRule="auto"/>
        <w:ind w:right="49"/>
        <w:jc w:val="both"/>
        <w:rPr>
          <w:rFonts w:ascii="Arial" w:hAnsi="Arial" w:cs="Arial"/>
        </w:rPr>
      </w:pPr>
      <w:r w:rsidRPr="00FA1AAF">
        <w:rPr>
          <w:rFonts w:ascii="Arial" w:hAnsi="Arial" w:cs="Arial"/>
        </w:rPr>
        <w:t>Se vincula a la Secretaría General de Acuerdos y a la Unidad de Transparencia, ambas de este Tribunal Electoral para que, en el ámbito de sus facultades y de ser procedente, realicen la versión pública de la presente resolución.</w:t>
      </w:r>
    </w:p>
    <w:p w14:paraId="3E06A33E" w14:textId="77777777" w:rsidR="00FA1AAF" w:rsidRPr="00FA1AAF" w:rsidRDefault="00FA1AAF" w:rsidP="00FA1AAF">
      <w:pPr>
        <w:spacing w:line="360" w:lineRule="auto"/>
        <w:ind w:right="49"/>
        <w:jc w:val="both"/>
        <w:rPr>
          <w:rFonts w:ascii="Arial" w:hAnsi="Arial" w:cs="Arial"/>
        </w:rPr>
      </w:pPr>
    </w:p>
    <w:p w14:paraId="5937D154" w14:textId="6C7ED591" w:rsidR="00FA1AAF" w:rsidRDefault="00FA1AAF" w:rsidP="00FA1AAF">
      <w:pPr>
        <w:spacing w:line="360" w:lineRule="auto"/>
        <w:ind w:right="49"/>
        <w:jc w:val="both"/>
        <w:rPr>
          <w:rFonts w:ascii="Arial" w:hAnsi="Arial" w:cs="Arial"/>
        </w:rPr>
      </w:pPr>
      <w:r w:rsidRPr="00FA1AAF">
        <w:rPr>
          <w:rFonts w:ascii="Arial" w:hAnsi="Arial" w:cs="Arial"/>
        </w:rPr>
        <w:t xml:space="preserve">Lo anterior, </w:t>
      </w:r>
      <w:r>
        <w:rPr>
          <w:rFonts w:ascii="Arial" w:hAnsi="Arial" w:cs="Arial"/>
        </w:rPr>
        <w:t>toda vez que del análisis contextual del expediente se puede advertir que el mismo puede estar relacionado con hechos que presuntamente pudieran generar violencia en contra de la parte incidentada.</w:t>
      </w:r>
    </w:p>
    <w:p w14:paraId="5C3E587C" w14:textId="77777777" w:rsidR="00FA1AAF" w:rsidRDefault="00FA1AAF" w:rsidP="00FA1AAF">
      <w:pPr>
        <w:spacing w:line="360" w:lineRule="auto"/>
        <w:ind w:right="49"/>
        <w:jc w:val="both"/>
        <w:rPr>
          <w:rFonts w:ascii="Arial" w:hAnsi="Arial" w:cs="Arial"/>
        </w:rPr>
      </w:pPr>
    </w:p>
    <w:p w14:paraId="432FFB14" w14:textId="24BED108" w:rsidR="001E5C8D" w:rsidRDefault="00FA1AAF" w:rsidP="00A76A66">
      <w:pPr>
        <w:spacing w:line="360" w:lineRule="auto"/>
        <w:ind w:right="49"/>
        <w:jc w:val="both"/>
        <w:rPr>
          <w:rFonts w:ascii="Arial" w:hAnsi="Arial" w:cs="Arial"/>
        </w:rPr>
      </w:pPr>
      <w:r>
        <w:rPr>
          <w:rFonts w:ascii="Arial" w:hAnsi="Arial" w:cs="Arial"/>
        </w:rPr>
        <w:t>Con fundamento en</w:t>
      </w:r>
      <w:r w:rsidRPr="00FA1AAF">
        <w:rPr>
          <w:rFonts w:ascii="Arial" w:hAnsi="Arial" w:cs="Arial"/>
        </w:rPr>
        <w:t xml:space="preserve"> los artículos 6º, apartado A, fracciones II y VIII, y 16, párrafo segundo, de la Constitución General; 62 y 63, fracción II, del Reglamento Interior del Tribunal Electoral del Estado, en relación con los diversos artículos del 5 al 15 de los Lineamientos para la elaboración y publicación de versiones públicas de las sentencias emitidas por este órgano jurisdiccional.</w:t>
      </w:r>
    </w:p>
    <w:p w14:paraId="3926C676" w14:textId="77777777" w:rsidR="001E5C8D" w:rsidRDefault="001E5C8D" w:rsidP="00A76A66">
      <w:pPr>
        <w:spacing w:line="360" w:lineRule="auto"/>
        <w:ind w:right="49"/>
        <w:jc w:val="both"/>
        <w:rPr>
          <w:rFonts w:ascii="Arial" w:hAnsi="Arial" w:cs="Arial"/>
        </w:rPr>
      </w:pPr>
    </w:p>
    <w:p w14:paraId="6BFFB2E6" w14:textId="77777777" w:rsidR="001B7E6D" w:rsidRDefault="001B7E6D" w:rsidP="001B7E6D">
      <w:pPr>
        <w:spacing w:line="360" w:lineRule="auto"/>
        <w:jc w:val="both"/>
        <w:rPr>
          <w:rFonts w:ascii="Arial" w:eastAsiaTheme="minorHAnsi" w:hAnsi="Arial" w:cs="Arial"/>
          <w:lang w:val="es-ES_tradnl" w:eastAsia="en-US"/>
        </w:rPr>
      </w:pPr>
      <w:r w:rsidRPr="00FA1AAF">
        <w:rPr>
          <w:rFonts w:ascii="Arial" w:eastAsiaTheme="minorHAnsi" w:hAnsi="Arial" w:cs="Arial"/>
          <w:lang w:val="es-ES_tradnl" w:eastAsia="en-US"/>
        </w:rPr>
        <w:t>Por lo expuesto, se emiten los siguientes:</w:t>
      </w:r>
    </w:p>
    <w:p w14:paraId="4B7F0822" w14:textId="77777777" w:rsidR="001B7E6D" w:rsidRPr="00164618" w:rsidRDefault="001B7E6D" w:rsidP="001B7E6D">
      <w:pPr>
        <w:spacing w:line="360" w:lineRule="auto"/>
        <w:jc w:val="both"/>
        <w:rPr>
          <w:rFonts w:ascii="Arial" w:eastAsiaTheme="minorHAnsi" w:hAnsi="Arial" w:cs="Arial"/>
          <w:lang w:val="es-ES_tradnl" w:eastAsia="en-US"/>
        </w:rPr>
      </w:pPr>
    </w:p>
    <w:p w14:paraId="6367CD73" w14:textId="5B91149C" w:rsidR="001B7E6D" w:rsidRPr="00164618" w:rsidRDefault="00BF1A13" w:rsidP="001B7E6D">
      <w:pPr>
        <w:keepNext/>
        <w:keepLines/>
        <w:spacing w:line="360" w:lineRule="auto"/>
        <w:outlineLvl w:val="1"/>
        <w:rPr>
          <w:rFonts w:ascii="Arial" w:eastAsiaTheme="majorEastAsia" w:hAnsi="Arial" w:cs="Arial"/>
          <w:b/>
          <w:lang w:val="es-ES_tradnl" w:eastAsia="en-US"/>
        </w:rPr>
      </w:pPr>
      <w:bookmarkStart w:id="11" w:name="_Toc523122107"/>
      <w:bookmarkStart w:id="12" w:name="_Toc181954600"/>
      <w:bookmarkStart w:id="13" w:name="_Toc183178896"/>
      <w:bookmarkStart w:id="14" w:name="_Toc189574065"/>
      <w:r>
        <w:rPr>
          <w:rFonts w:ascii="Arial" w:eastAsiaTheme="majorEastAsia" w:hAnsi="Arial" w:cs="Arial"/>
          <w:b/>
          <w:lang w:val="es-ES_tradnl" w:eastAsia="en-US"/>
        </w:rPr>
        <w:t>7</w:t>
      </w:r>
      <w:r w:rsidR="001B7E6D" w:rsidRPr="00164618">
        <w:rPr>
          <w:rFonts w:ascii="Arial" w:eastAsiaTheme="majorEastAsia" w:hAnsi="Arial" w:cs="Arial"/>
          <w:b/>
          <w:lang w:val="es-ES_tradnl" w:eastAsia="en-US"/>
        </w:rPr>
        <w:t>. R</w:t>
      </w:r>
      <w:bookmarkEnd w:id="11"/>
      <w:bookmarkEnd w:id="12"/>
      <w:bookmarkEnd w:id="13"/>
      <w:bookmarkEnd w:id="14"/>
      <w:r w:rsidR="001B7E6D">
        <w:rPr>
          <w:rFonts w:ascii="Arial" w:eastAsiaTheme="majorEastAsia" w:hAnsi="Arial" w:cs="Arial"/>
          <w:b/>
          <w:lang w:val="es-ES_tradnl" w:eastAsia="en-US"/>
        </w:rPr>
        <w:t>esolutivos</w:t>
      </w:r>
    </w:p>
    <w:p w14:paraId="2041B176" w14:textId="77777777" w:rsidR="001B7E6D" w:rsidRDefault="001B7E6D" w:rsidP="001B7E6D">
      <w:pPr>
        <w:spacing w:line="360" w:lineRule="auto"/>
        <w:jc w:val="both"/>
        <w:rPr>
          <w:rFonts w:ascii="Arial" w:hAnsi="Arial" w:cs="Arial"/>
          <w:b/>
          <w:color w:val="000000"/>
        </w:rPr>
      </w:pPr>
      <w:bookmarkStart w:id="15" w:name="_Hlk80613186"/>
    </w:p>
    <w:p w14:paraId="5B608416" w14:textId="76FF771F" w:rsidR="001B7E6D" w:rsidRDefault="001B7E6D" w:rsidP="001B7E6D">
      <w:pPr>
        <w:spacing w:line="360" w:lineRule="auto"/>
        <w:jc w:val="both"/>
        <w:rPr>
          <w:rFonts w:ascii="Arial" w:hAnsi="Arial" w:cs="Arial"/>
          <w:bCs/>
          <w:color w:val="000000"/>
        </w:rPr>
      </w:pPr>
      <w:r w:rsidRPr="00164618">
        <w:rPr>
          <w:rFonts w:ascii="Arial" w:hAnsi="Arial" w:cs="Arial"/>
          <w:b/>
          <w:color w:val="000000"/>
        </w:rPr>
        <w:t xml:space="preserve">Primero. </w:t>
      </w:r>
      <w:r w:rsidR="00FA1AAF" w:rsidRPr="00820BE3">
        <w:rPr>
          <w:rFonts w:ascii="Arial" w:hAnsi="Arial"/>
          <w:color w:val="000000"/>
        </w:rPr>
        <w:t>Es</w:t>
      </w:r>
      <w:r w:rsidR="00FA1AAF" w:rsidRPr="00820BE3">
        <w:rPr>
          <w:rFonts w:ascii="Arial" w:hAnsi="Arial"/>
          <w:b/>
          <w:bCs/>
          <w:color w:val="000000"/>
        </w:rPr>
        <w:t xml:space="preserve"> infundado </w:t>
      </w:r>
      <w:r w:rsidR="00FA1AAF" w:rsidRPr="00820BE3">
        <w:rPr>
          <w:rFonts w:ascii="Arial" w:hAnsi="Arial"/>
          <w:color w:val="000000"/>
        </w:rPr>
        <w:t xml:space="preserve">el incidente promovido por </w:t>
      </w:r>
      <w:r w:rsidR="00FA1AAF">
        <w:rPr>
          <w:rFonts w:ascii="Arial" w:hAnsi="Arial"/>
        </w:rPr>
        <w:t xml:space="preserve">el </w:t>
      </w:r>
      <w:r w:rsidR="00E52172" w:rsidRPr="00FD6346">
        <w:rPr>
          <w:rFonts w:ascii="Arial" w:hAnsi="Arial"/>
          <w:color w:val="000000"/>
        </w:rPr>
        <w:t>síndico</w:t>
      </w:r>
      <w:r w:rsidR="00FA1AAF">
        <w:rPr>
          <w:rFonts w:ascii="Arial" w:hAnsi="Arial"/>
        </w:rPr>
        <w:t xml:space="preserve"> municipal </w:t>
      </w:r>
      <w:r w:rsidR="00FA1AAF" w:rsidRPr="00820BE3">
        <w:rPr>
          <w:rFonts w:ascii="Arial" w:hAnsi="Arial"/>
        </w:rPr>
        <w:t>del Ayuntamiento</w:t>
      </w:r>
      <w:r w:rsidR="00FA1AAF" w:rsidRPr="00820BE3">
        <w:rPr>
          <w:rFonts w:ascii="Arial" w:hAnsi="Arial"/>
          <w:color w:val="000000"/>
        </w:rPr>
        <w:t>.</w:t>
      </w:r>
    </w:p>
    <w:p w14:paraId="4393F667" w14:textId="77777777" w:rsidR="00A76A66" w:rsidRDefault="00A76A66" w:rsidP="001B7E6D">
      <w:pPr>
        <w:spacing w:line="360" w:lineRule="auto"/>
        <w:jc w:val="both"/>
        <w:rPr>
          <w:rFonts w:ascii="Arial" w:hAnsi="Arial" w:cs="Arial"/>
          <w:bCs/>
          <w:color w:val="000000"/>
        </w:rPr>
      </w:pPr>
    </w:p>
    <w:p w14:paraId="77020DAB" w14:textId="1B1E0728" w:rsidR="00A76A66" w:rsidRPr="006D402A" w:rsidRDefault="001B7E6D" w:rsidP="00FA1AAF">
      <w:pPr>
        <w:spacing w:line="360" w:lineRule="auto"/>
        <w:jc w:val="both"/>
        <w:rPr>
          <w:rFonts w:ascii="Arial" w:hAnsi="Arial" w:cs="Arial"/>
          <w:bCs/>
          <w:color w:val="000000"/>
        </w:rPr>
      </w:pPr>
      <w:r>
        <w:rPr>
          <w:rFonts w:ascii="Arial" w:hAnsi="Arial" w:cs="Arial"/>
          <w:b/>
          <w:color w:val="000000"/>
        </w:rPr>
        <w:t xml:space="preserve">Segundo. </w:t>
      </w:r>
      <w:r w:rsidR="00FA1AAF" w:rsidRPr="00820BE3">
        <w:rPr>
          <w:rFonts w:ascii="Arial" w:hAnsi="Arial"/>
        </w:rPr>
        <w:t xml:space="preserve">Se </w:t>
      </w:r>
      <w:r w:rsidR="00FA1AAF" w:rsidRPr="00820BE3">
        <w:rPr>
          <w:rFonts w:ascii="Arial" w:hAnsi="Arial"/>
          <w:b/>
          <w:bCs/>
        </w:rPr>
        <w:t xml:space="preserve">vincula </w:t>
      </w:r>
      <w:r w:rsidR="00FA1AAF" w:rsidRPr="00820BE3">
        <w:rPr>
          <w:rFonts w:ascii="Arial" w:hAnsi="Arial"/>
        </w:rPr>
        <w:t>a la Secretaría General de Acuerdos y a la Unidad de Transparencia de este Tribunal Electoral para que, en el ámbito de sus facultades, realicen la versión pública de la presente resolución.</w:t>
      </w:r>
    </w:p>
    <w:p w14:paraId="26E15D80" w14:textId="77777777" w:rsidR="001B7E6D" w:rsidRPr="00164618" w:rsidRDefault="001B7E6D" w:rsidP="001B7E6D">
      <w:pPr>
        <w:pStyle w:val="Sangradetextonormal"/>
        <w:spacing w:after="0" w:line="360" w:lineRule="auto"/>
        <w:ind w:left="0"/>
        <w:jc w:val="both"/>
        <w:rPr>
          <w:rFonts w:ascii="Arial" w:hAnsi="Arial" w:cs="Arial"/>
          <w:b/>
          <w:color w:val="000000"/>
        </w:rPr>
      </w:pPr>
    </w:p>
    <w:p w14:paraId="2ECCBBC3" w14:textId="44FF3681" w:rsidR="001B7E6D" w:rsidRPr="00164618" w:rsidRDefault="001B7E6D" w:rsidP="001B7E6D">
      <w:pPr>
        <w:spacing w:line="360" w:lineRule="auto"/>
        <w:contextualSpacing/>
        <w:jc w:val="both"/>
        <w:rPr>
          <w:rFonts w:ascii="Arial" w:eastAsia="Calibri" w:hAnsi="Arial" w:cs="Arial"/>
          <w:lang w:eastAsia="es-MX"/>
        </w:rPr>
      </w:pPr>
      <w:r w:rsidRPr="00164618">
        <w:rPr>
          <w:rFonts w:ascii="Arial" w:hAnsi="Arial" w:cs="Arial"/>
          <w:b/>
          <w:color w:val="000000"/>
          <w:lang w:eastAsia="es-MX"/>
        </w:rPr>
        <w:t>Notifíquese.</w:t>
      </w:r>
      <w:r w:rsidRPr="00164618">
        <w:rPr>
          <w:rFonts w:ascii="Arial" w:hAnsi="Arial" w:cs="Arial"/>
          <w:b/>
          <w:lang w:eastAsia="es-MX"/>
        </w:rPr>
        <w:t xml:space="preserve"> Personalmente </w:t>
      </w:r>
      <w:r>
        <w:rPr>
          <w:rFonts w:ascii="Arial" w:hAnsi="Arial" w:cs="Arial"/>
          <w:bCs/>
          <w:lang w:eastAsia="es-MX"/>
        </w:rPr>
        <w:t xml:space="preserve">a la parte </w:t>
      </w:r>
      <w:r w:rsidR="00FA1AAF">
        <w:rPr>
          <w:rFonts w:ascii="Arial" w:hAnsi="Arial" w:cs="Arial"/>
          <w:bCs/>
          <w:lang w:eastAsia="es-MX"/>
        </w:rPr>
        <w:t>incidentada</w:t>
      </w:r>
      <w:r w:rsidRPr="00164618">
        <w:rPr>
          <w:rFonts w:ascii="Arial" w:hAnsi="Arial" w:cs="Arial"/>
          <w:bCs/>
          <w:lang w:eastAsia="es-MX"/>
        </w:rPr>
        <w:t xml:space="preserve">; </w:t>
      </w:r>
      <w:r w:rsidRPr="00164618">
        <w:rPr>
          <w:rFonts w:ascii="Arial" w:hAnsi="Arial" w:cs="Arial"/>
          <w:b/>
          <w:lang w:eastAsia="es-MX"/>
        </w:rPr>
        <w:t xml:space="preserve">por oficio </w:t>
      </w:r>
      <w:r w:rsidR="00FA1AAF">
        <w:rPr>
          <w:rFonts w:ascii="Arial" w:hAnsi="Arial" w:cs="Arial"/>
          <w:bCs/>
          <w:lang w:eastAsia="es-MX"/>
        </w:rPr>
        <w:t xml:space="preserve">al </w:t>
      </w:r>
      <w:proofErr w:type="spellStart"/>
      <w:r w:rsidR="00FA1AAF">
        <w:rPr>
          <w:rFonts w:ascii="Arial" w:hAnsi="Arial" w:cs="Arial"/>
          <w:bCs/>
          <w:lang w:eastAsia="es-MX"/>
        </w:rPr>
        <w:t>incidentista</w:t>
      </w:r>
      <w:proofErr w:type="spellEnd"/>
      <w:r w:rsidR="00FA1AAF">
        <w:rPr>
          <w:rFonts w:ascii="Arial" w:hAnsi="Arial" w:cs="Arial"/>
          <w:bCs/>
          <w:lang w:eastAsia="es-MX"/>
        </w:rPr>
        <w:t xml:space="preserve"> y a las autoridades responsables</w:t>
      </w:r>
      <w:r>
        <w:rPr>
          <w:rFonts w:ascii="Arial" w:eastAsia="Calibri" w:hAnsi="Arial" w:cs="Arial"/>
          <w:lang w:eastAsia="es-MX"/>
        </w:rPr>
        <w:t xml:space="preserve">; </w:t>
      </w:r>
      <w:r w:rsidRPr="00164618">
        <w:rPr>
          <w:rFonts w:ascii="Arial" w:eastAsia="Calibri" w:hAnsi="Arial" w:cs="Arial"/>
          <w:lang w:eastAsia="es-MX"/>
        </w:rPr>
        <w:t xml:space="preserve">y </w:t>
      </w:r>
      <w:r w:rsidRPr="00164618">
        <w:rPr>
          <w:rFonts w:ascii="Arial" w:eastAsia="Calibri" w:hAnsi="Arial" w:cs="Arial"/>
          <w:b/>
          <w:bCs/>
          <w:lang w:eastAsia="es-MX"/>
        </w:rPr>
        <w:t>por</w:t>
      </w:r>
      <w:r w:rsidRPr="00164618">
        <w:rPr>
          <w:rFonts w:ascii="Arial" w:eastAsia="Calibri" w:hAnsi="Arial" w:cs="Arial"/>
          <w:lang w:eastAsia="es-MX"/>
        </w:rPr>
        <w:t xml:space="preserve"> </w:t>
      </w:r>
      <w:r w:rsidRPr="00164618">
        <w:rPr>
          <w:rFonts w:ascii="Arial" w:eastAsia="Calibri" w:hAnsi="Arial" w:cs="Arial"/>
          <w:b/>
          <w:bCs/>
          <w:lang w:eastAsia="es-MX"/>
        </w:rPr>
        <w:t>estados</w:t>
      </w:r>
      <w:r w:rsidRPr="00164618">
        <w:rPr>
          <w:rFonts w:ascii="Arial" w:eastAsia="Calibri" w:hAnsi="Arial" w:cs="Arial"/>
          <w:lang w:eastAsia="es-MX"/>
        </w:rPr>
        <w:t xml:space="preserve"> a las demás personas interesadas. </w:t>
      </w:r>
    </w:p>
    <w:p w14:paraId="7F4BED85" w14:textId="77777777" w:rsidR="001B7E6D" w:rsidRPr="00164618" w:rsidRDefault="001B7E6D" w:rsidP="001B7E6D">
      <w:pPr>
        <w:spacing w:line="360" w:lineRule="auto"/>
        <w:contextualSpacing/>
        <w:jc w:val="both"/>
        <w:rPr>
          <w:rFonts w:ascii="Arial" w:eastAsia="Calibri" w:hAnsi="Arial" w:cs="Arial"/>
          <w:lang w:eastAsia="es-MX"/>
        </w:rPr>
      </w:pPr>
    </w:p>
    <w:p w14:paraId="1EE404AC" w14:textId="31859E3F" w:rsidR="001B7E6D" w:rsidRPr="00164618" w:rsidRDefault="001B7E6D" w:rsidP="001B7E6D">
      <w:pPr>
        <w:spacing w:line="360" w:lineRule="auto"/>
        <w:contextualSpacing/>
        <w:jc w:val="both"/>
        <w:rPr>
          <w:rFonts w:ascii="Arial" w:eastAsia="Calibri" w:hAnsi="Arial" w:cs="Arial"/>
          <w:lang w:eastAsia="es-MX"/>
        </w:rPr>
      </w:pPr>
      <w:r w:rsidRPr="00164618">
        <w:rPr>
          <w:rFonts w:ascii="Arial" w:eastAsia="Calibri" w:hAnsi="Arial" w:cs="Arial"/>
          <w:lang w:eastAsia="es-MX"/>
        </w:rPr>
        <w:lastRenderedPageBreak/>
        <w:t>Lo anterior, conforme a lo que disponen el artículo 37, fracciones I, II y III; 38 y 39 de la Ley de Justicia en Materia Electoral y de Participación Ciudadana del Estado de Michoacán de Ocampo, así como los numerales 137, fracción VI, 139, 140</w:t>
      </w:r>
      <w:r w:rsidR="004A0C81">
        <w:rPr>
          <w:rFonts w:ascii="Arial" w:eastAsia="Calibri" w:hAnsi="Arial" w:cs="Arial"/>
          <w:lang w:eastAsia="es-MX"/>
        </w:rPr>
        <w:t>, 141</w:t>
      </w:r>
      <w:r w:rsidRPr="00164618">
        <w:rPr>
          <w:rFonts w:ascii="Arial" w:eastAsia="Calibri" w:hAnsi="Arial" w:cs="Arial"/>
          <w:lang w:eastAsia="es-MX"/>
        </w:rPr>
        <w:t xml:space="preserve"> y 142 del Reglamento Interior de este órgano jurisdiccional</w:t>
      </w:r>
      <w:r w:rsidRPr="00164618">
        <w:rPr>
          <w:rFonts w:ascii="Arial" w:hAnsi="Arial" w:cs="Arial"/>
          <w:bCs/>
          <w:lang w:eastAsia="es-MX"/>
        </w:rPr>
        <w:t xml:space="preserve">. </w:t>
      </w:r>
      <w:r w:rsidRPr="00164618">
        <w:rPr>
          <w:rFonts w:ascii="Arial" w:eastAsia="Calibri" w:hAnsi="Arial" w:cs="Arial"/>
          <w:lang w:eastAsia="es-MX"/>
        </w:rPr>
        <w:t>U</w:t>
      </w:r>
      <w:r w:rsidRPr="00164618">
        <w:rPr>
          <w:rFonts w:ascii="Arial" w:hAnsi="Arial" w:cs="Arial"/>
          <w:lang w:eastAsia="es-MX"/>
        </w:rPr>
        <w:t>na vez realizadas las notificaciones, agréguense a los autos para su debida constancia.</w:t>
      </w:r>
    </w:p>
    <w:p w14:paraId="2C940FFB" w14:textId="77777777" w:rsidR="001B7E6D" w:rsidRPr="00164618" w:rsidRDefault="001B7E6D" w:rsidP="001B7E6D">
      <w:pPr>
        <w:spacing w:line="360" w:lineRule="auto"/>
        <w:jc w:val="both"/>
        <w:rPr>
          <w:rFonts w:ascii="Arial" w:hAnsi="Arial" w:cs="Arial"/>
          <w:bCs/>
          <w:lang w:eastAsia="es-MX"/>
        </w:rPr>
      </w:pPr>
    </w:p>
    <w:p w14:paraId="4735CD53" w14:textId="77777777" w:rsidR="001B7E6D" w:rsidRPr="00164618" w:rsidRDefault="001B7E6D" w:rsidP="001B7E6D">
      <w:pPr>
        <w:spacing w:line="360" w:lineRule="auto"/>
        <w:jc w:val="both"/>
        <w:rPr>
          <w:rFonts w:ascii="Arial" w:hAnsi="Arial" w:cs="Arial"/>
          <w:bCs/>
          <w:lang w:eastAsia="es-MX"/>
        </w:rPr>
      </w:pPr>
      <w:r w:rsidRPr="00164618">
        <w:rPr>
          <w:rFonts w:ascii="Arial" w:hAnsi="Arial" w:cs="Arial"/>
          <w:bCs/>
          <w:lang w:eastAsia="es-MX"/>
        </w:rPr>
        <w:t>En su oportunidad, archívese este expediente como asunto total y definitivamente concluido.</w:t>
      </w:r>
    </w:p>
    <w:p w14:paraId="7612CB61" w14:textId="77777777" w:rsidR="001B7E6D" w:rsidRPr="00164618" w:rsidRDefault="001B7E6D" w:rsidP="001B7E6D">
      <w:pPr>
        <w:pStyle w:val="Sinespaciado"/>
        <w:spacing w:line="360" w:lineRule="auto"/>
        <w:jc w:val="both"/>
        <w:rPr>
          <w:rFonts w:ascii="Arial" w:hAnsi="Arial" w:cs="Arial"/>
          <w:bCs/>
          <w:color w:val="000000"/>
          <w:lang w:val="es-ES"/>
        </w:rPr>
      </w:pPr>
    </w:p>
    <w:bookmarkEnd w:id="15"/>
    <w:p w14:paraId="4A114D76" w14:textId="00E5C97F" w:rsidR="001B7E6D" w:rsidRDefault="001B7E6D" w:rsidP="001B7E6D">
      <w:pPr>
        <w:tabs>
          <w:tab w:val="left" w:pos="1650"/>
        </w:tabs>
        <w:spacing w:line="360" w:lineRule="auto"/>
        <w:ind w:right="51"/>
        <w:jc w:val="both"/>
        <w:rPr>
          <w:rFonts w:ascii="Arial" w:eastAsia="Arial" w:hAnsi="Arial" w:cs="Arial"/>
          <w:b/>
          <w:bCs/>
        </w:rPr>
      </w:pPr>
      <w:r w:rsidRPr="00164618">
        <w:rPr>
          <w:rFonts w:ascii="Arial" w:eastAsia="Arial" w:hAnsi="Arial" w:cs="Arial"/>
        </w:rPr>
        <w:t xml:space="preserve">Así, </w:t>
      </w:r>
      <w:r>
        <w:rPr>
          <w:rFonts w:ascii="Arial" w:eastAsia="Arial" w:hAnsi="Arial" w:cs="Arial"/>
        </w:rPr>
        <w:t xml:space="preserve">en </w:t>
      </w:r>
      <w:r w:rsidR="009A6ABE">
        <w:rPr>
          <w:rFonts w:ascii="Arial" w:eastAsia="Arial" w:hAnsi="Arial" w:cs="Arial"/>
        </w:rPr>
        <w:t>s</w:t>
      </w:r>
      <w:r>
        <w:rPr>
          <w:rFonts w:ascii="Arial" w:eastAsia="Arial" w:hAnsi="Arial" w:cs="Arial"/>
        </w:rPr>
        <w:t xml:space="preserve">esión </w:t>
      </w:r>
      <w:r w:rsidR="009A6ABE">
        <w:rPr>
          <w:rFonts w:ascii="Arial" w:eastAsia="Arial" w:hAnsi="Arial" w:cs="Arial"/>
        </w:rPr>
        <w:t>p</w:t>
      </w:r>
      <w:r>
        <w:rPr>
          <w:rFonts w:ascii="Arial" w:eastAsia="Arial" w:hAnsi="Arial" w:cs="Arial"/>
        </w:rPr>
        <w:t xml:space="preserve">ública celebrada el día de hoy, </w:t>
      </w:r>
      <w:r w:rsidRPr="00164618">
        <w:rPr>
          <w:rFonts w:ascii="Arial" w:hAnsi="Arial" w:cs="Arial"/>
          <w:bCs/>
          <w:lang w:val="es-ES_tradnl"/>
        </w:rPr>
        <w:t xml:space="preserve">a las </w:t>
      </w:r>
      <w:r w:rsidR="00470A54">
        <w:rPr>
          <w:rFonts w:ascii="Arial" w:eastAsia="Arial" w:hAnsi="Arial" w:cs="Arial"/>
        </w:rPr>
        <w:t xml:space="preserve">doce </w:t>
      </w:r>
      <w:r w:rsidRPr="00164618">
        <w:rPr>
          <w:rFonts w:ascii="Arial" w:hAnsi="Arial" w:cs="Arial"/>
          <w:bCs/>
          <w:lang w:val="es-ES_tradnl"/>
        </w:rPr>
        <w:t xml:space="preserve">horas con </w:t>
      </w:r>
      <w:r w:rsidR="00470A54">
        <w:rPr>
          <w:rFonts w:ascii="Arial" w:hAnsi="Arial" w:cs="Arial"/>
          <w:bCs/>
          <w:lang w:val="es-ES_tradnl"/>
        </w:rPr>
        <w:t>cincuenta y nueve</w:t>
      </w:r>
      <w:r w:rsidRPr="00164618">
        <w:rPr>
          <w:rFonts w:ascii="Arial" w:hAnsi="Arial" w:cs="Arial"/>
          <w:bCs/>
          <w:lang w:val="es-ES_tradnl"/>
        </w:rPr>
        <w:t xml:space="preserve"> minutos, </w:t>
      </w:r>
      <w:r w:rsidRPr="00164618">
        <w:rPr>
          <w:rFonts w:ascii="Arial" w:eastAsia="Arial" w:hAnsi="Arial" w:cs="Arial"/>
        </w:rPr>
        <w:t xml:space="preserve">por </w:t>
      </w:r>
      <w:r w:rsidR="00470A54">
        <w:rPr>
          <w:rFonts w:ascii="Arial" w:eastAsia="Arial" w:hAnsi="Arial" w:cs="Arial"/>
        </w:rPr>
        <w:t>mayoría</w:t>
      </w:r>
      <w:r w:rsidRPr="00164618">
        <w:rPr>
          <w:rFonts w:ascii="Arial" w:eastAsia="Arial" w:hAnsi="Arial" w:cs="Arial"/>
        </w:rPr>
        <w:t xml:space="preserve"> de votos, lo </w:t>
      </w:r>
      <w:r>
        <w:rPr>
          <w:rFonts w:ascii="Arial" w:eastAsia="Arial" w:hAnsi="Arial" w:cs="Arial"/>
        </w:rPr>
        <w:t>resolvieron</w:t>
      </w:r>
      <w:r w:rsidRPr="00164618">
        <w:rPr>
          <w:rFonts w:ascii="Arial" w:eastAsia="Arial" w:hAnsi="Arial" w:cs="Arial"/>
        </w:rPr>
        <w:t xml:space="preserve"> y firma</w:t>
      </w:r>
      <w:r>
        <w:rPr>
          <w:rFonts w:ascii="Arial" w:eastAsia="Arial" w:hAnsi="Arial" w:cs="Arial"/>
        </w:rPr>
        <w:t>n</w:t>
      </w:r>
      <w:r w:rsidRPr="00164618">
        <w:rPr>
          <w:rFonts w:ascii="Arial" w:eastAsia="Arial" w:hAnsi="Arial" w:cs="Arial"/>
        </w:rPr>
        <w:t xml:space="preserve"> l</w:t>
      </w:r>
      <w:r>
        <w:rPr>
          <w:rFonts w:ascii="Arial" w:eastAsia="Arial" w:hAnsi="Arial" w:cs="Arial"/>
        </w:rPr>
        <w:t>as Magistraturas I</w:t>
      </w:r>
      <w:r w:rsidRPr="00164618">
        <w:rPr>
          <w:rFonts w:ascii="Arial" w:eastAsia="Arial" w:hAnsi="Arial" w:cs="Arial"/>
        </w:rPr>
        <w:t>ntegrantes del Pleno del Tribunal Electoral del Estad</w:t>
      </w:r>
      <w:r w:rsidR="009A6ABE">
        <w:rPr>
          <w:rFonts w:ascii="Arial" w:eastAsia="Arial" w:hAnsi="Arial" w:cs="Arial"/>
        </w:rPr>
        <w:t>o,</w:t>
      </w:r>
      <w:r w:rsidRPr="00164618">
        <w:rPr>
          <w:rFonts w:ascii="Arial" w:eastAsia="Arial" w:hAnsi="Arial" w:cs="Arial"/>
        </w:rPr>
        <w:t xml:space="preserve"> la Magistrada Presidenta </w:t>
      </w:r>
      <w:proofErr w:type="spellStart"/>
      <w:r>
        <w:rPr>
          <w:rFonts w:ascii="Arial" w:eastAsia="Arial" w:hAnsi="Arial" w:cs="Arial"/>
        </w:rPr>
        <w:t>Amelí</w:t>
      </w:r>
      <w:proofErr w:type="spellEnd"/>
      <w:r>
        <w:rPr>
          <w:rFonts w:ascii="Arial" w:eastAsia="Arial" w:hAnsi="Arial" w:cs="Arial"/>
        </w:rPr>
        <w:t xml:space="preserve"> Gissel Navarro Lepe -quien fue ponente-</w:t>
      </w:r>
      <w:r w:rsidRPr="00164618">
        <w:rPr>
          <w:rFonts w:ascii="Arial" w:eastAsia="Arial" w:hAnsi="Arial" w:cs="Arial"/>
        </w:rPr>
        <w:t xml:space="preserve">, las Magistradas </w:t>
      </w:r>
      <w:proofErr w:type="spellStart"/>
      <w:r w:rsidRPr="00164618">
        <w:rPr>
          <w:rFonts w:ascii="Arial" w:eastAsia="Arial" w:hAnsi="Arial" w:cs="Arial"/>
        </w:rPr>
        <w:t>Yurisha</w:t>
      </w:r>
      <w:proofErr w:type="spellEnd"/>
      <w:r w:rsidRPr="00164618">
        <w:rPr>
          <w:rFonts w:ascii="Arial" w:eastAsia="Arial" w:hAnsi="Arial" w:cs="Arial"/>
        </w:rPr>
        <w:t xml:space="preserve"> Andrade Morales</w:t>
      </w:r>
      <w:r>
        <w:rPr>
          <w:rFonts w:ascii="Arial" w:eastAsia="Arial" w:hAnsi="Arial" w:cs="Arial"/>
        </w:rPr>
        <w:t xml:space="preserve"> </w:t>
      </w:r>
      <w:r w:rsidRPr="00164618">
        <w:rPr>
          <w:rFonts w:ascii="Arial" w:eastAsia="Arial" w:hAnsi="Arial" w:cs="Arial"/>
        </w:rPr>
        <w:t xml:space="preserve">y </w:t>
      </w:r>
      <w:r>
        <w:rPr>
          <w:rFonts w:ascii="Arial" w:eastAsia="Arial" w:hAnsi="Arial" w:cs="Arial"/>
        </w:rPr>
        <w:t>Alma Rosa Bahena Villalobos, así como</w:t>
      </w:r>
      <w:r w:rsidRPr="00164618">
        <w:rPr>
          <w:rFonts w:ascii="Arial" w:eastAsia="Arial" w:hAnsi="Arial" w:cs="Arial"/>
        </w:rPr>
        <w:t xml:space="preserve"> los Magistrados Adrián Hernández Pinedo y Eric López Villaseñor</w:t>
      </w:r>
      <w:r w:rsidR="00470A54">
        <w:rPr>
          <w:rFonts w:ascii="Arial" w:eastAsia="Arial" w:hAnsi="Arial" w:cs="Arial"/>
        </w:rPr>
        <w:t xml:space="preserve"> -quien</w:t>
      </w:r>
      <w:r w:rsidR="009A6ABE">
        <w:rPr>
          <w:rFonts w:ascii="Arial" w:eastAsia="Arial" w:hAnsi="Arial" w:cs="Arial"/>
        </w:rPr>
        <w:t xml:space="preserve"> </w:t>
      </w:r>
      <w:r w:rsidR="00470A54">
        <w:rPr>
          <w:rFonts w:ascii="Arial" w:eastAsia="Arial" w:hAnsi="Arial" w:cs="Arial"/>
        </w:rPr>
        <w:t>vot</w:t>
      </w:r>
      <w:r w:rsidR="009A6ABE">
        <w:rPr>
          <w:rFonts w:ascii="Arial" w:eastAsia="Arial" w:hAnsi="Arial" w:cs="Arial"/>
        </w:rPr>
        <w:t>a</w:t>
      </w:r>
      <w:r w:rsidR="00470A54">
        <w:rPr>
          <w:rFonts w:ascii="Arial" w:eastAsia="Arial" w:hAnsi="Arial" w:cs="Arial"/>
        </w:rPr>
        <w:t xml:space="preserve"> en contra</w:t>
      </w:r>
      <w:r w:rsidR="009A6ABE">
        <w:rPr>
          <w:rFonts w:ascii="Arial" w:eastAsia="Arial" w:hAnsi="Arial" w:cs="Arial"/>
        </w:rPr>
        <w:t xml:space="preserve"> y emite voto particular</w:t>
      </w:r>
      <w:r w:rsidR="00470A54">
        <w:rPr>
          <w:rFonts w:ascii="Arial" w:eastAsia="Arial" w:hAnsi="Arial" w:cs="Arial"/>
        </w:rPr>
        <w:t>-</w:t>
      </w:r>
      <w:r w:rsidRPr="00164618">
        <w:rPr>
          <w:rFonts w:ascii="Arial" w:eastAsia="Arial" w:hAnsi="Arial" w:cs="Arial"/>
        </w:rPr>
        <w:t xml:space="preserve">, ante el Secretario General de Acuerdos, </w:t>
      </w:r>
      <w:r>
        <w:rPr>
          <w:rFonts w:ascii="Arial" w:eastAsia="Arial" w:hAnsi="Arial" w:cs="Arial"/>
        </w:rPr>
        <w:t>Víctor Hugo Arroyo Sandoval</w:t>
      </w:r>
      <w:r w:rsidRPr="00164618">
        <w:rPr>
          <w:rFonts w:ascii="Arial" w:eastAsia="Arial" w:hAnsi="Arial" w:cs="Arial"/>
        </w:rPr>
        <w:t xml:space="preserve">, quien autoriza y da fe. </w:t>
      </w:r>
      <w:r w:rsidRPr="00164618">
        <w:rPr>
          <w:rFonts w:ascii="Arial" w:eastAsia="Arial" w:hAnsi="Arial" w:cs="Arial"/>
          <w:b/>
          <w:bCs/>
        </w:rPr>
        <w:t>Conste.</w:t>
      </w:r>
    </w:p>
    <w:p w14:paraId="0DDDAD17" w14:textId="77777777" w:rsidR="009A6ABE" w:rsidRDefault="009A6ABE" w:rsidP="001B7E6D">
      <w:pPr>
        <w:tabs>
          <w:tab w:val="left" w:pos="1650"/>
        </w:tabs>
        <w:spacing w:line="360" w:lineRule="auto"/>
        <w:ind w:right="51"/>
        <w:jc w:val="both"/>
        <w:rPr>
          <w:rFonts w:ascii="Arial" w:eastAsia="Arial" w:hAnsi="Arial" w:cs="Arial"/>
          <w:b/>
          <w:bCs/>
        </w:rPr>
      </w:pPr>
    </w:p>
    <w:p w14:paraId="67A199AB" w14:textId="77777777" w:rsidR="009A6ABE" w:rsidRDefault="009A6ABE" w:rsidP="001B7E6D">
      <w:pPr>
        <w:tabs>
          <w:tab w:val="left" w:pos="1650"/>
        </w:tabs>
        <w:spacing w:line="360" w:lineRule="auto"/>
        <w:ind w:right="51"/>
        <w:jc w:val="both"/>
        <w:rPr>
          <w:rFonts w:ascii="Arial" w:eastAsia="Arial" w:hAnsi="Arial" w:cs="Arial"/>
          <w:b/>
          <w:bCs/>
        </w:rPr>
      </w:pPr>
    </w:p>
    <w:tbl>
      <w:tblPr>
        <w:tblW w:w="8925" w:type="dxa"/>
        <w:jc w:val="center"/>
        <w:tblLayout w:type="fixed"/>
        <w:tblLook w:val="04A0" w:firstRow="1" w:lastRow="0" w:firstColumn="1" w:lastColumn="0" w:noHBand="0" w:noVBand="1"/>
      </w:tblPr>
      <w:tblGrid>
        <w:gridCol w:w="4293"/>
        <w:gridCol w:w="4632"/>
      </w:tblGrid>
      <w:tr w:rsidR="009A6ABE" w:rsidRPr="00E87B05" w14:paraId="73AF75CC" w14:textId="77777777" w:rsidTr="006F7D67">
        <w:trPr>
          <w:jc w:val="center"/>
        </w:trPr>
        <w:tc>
          <w:tcPr>
            <w:tcW w:w="8925" w:type="dxa"/>
            <w:gridSpan w:val="2"/>
          </w:tcPr>
          <w:p w14:paraId="1DF4D877" w14:textId="77777777" w:rsidR="009A6ABE" w:rsidRPr="00210148" w:rsidRDefault="009A6ABE" w:rsidP="006F7D67">
            <w:pPr>
              <w:tabs>
                <w:tab w:val="left" w:pos="1935"/>
              </w:tabs>
              <w:spacing w:before="100" w:beforeAutospacing="1"/>
              <w:jc w:val="center"/>
              <w:rPr>
                <w:rFonts w:ascii="Arial" w:hAnsi="Arial" w:cs="Arial"/>
                <w:b/>
                <w:lang w:val="it-IT"/>
              </w:rPr>
            </w:pPr>
            <w:r w:rsidRPr="00210148">
              <w:rPr>
                <w:rFonts w:ascii="Arial" w:hAnsi="Arial" w:cs="Arial"/>
                <w:b/>
                <w:lang w:val="it-IT"/>
              </w:rPr>
              <w:t>MAGISTRADA PRESIDENTA</w:t>
            </w:r>
          </w:p>
          <w:p w14:paraId="5520FE9B" w14:textId="77777777" w:rsidR="009A6ABE" w:rsidRPr="00210148" w:rsidRDefault="009A6ABE" w:rsidP="006F7D67">
            <w:pPr>
              <w:tabs>
                <w:tab w:val="left" w:pos="1935"/>
              </w:tabs>
              <w:spacing w:before="100" w:beforeAutospacing="1"/>
              <w:jc w:val="center"/>
              <w:rPr>
                <w:rFonts w:ascii="Arial" w:hAnsi="Arial" w:cs="Arial"/>
                <w:b/>
                <w:lang w:val="it-IT"/>
              </w:rPr>
            </w:pPr>
          </w:p>
          <w:p w14:paraId="6DD4750B" w14:textId="77777777" w:rsidR="009A6ABE" w:rsidRPr="00210148" w:rsidRDefault="009A6ABE" w:rsidP="006F7D67">
            <w:pPr>
              <w:tabs>
                <w:tab w:val="left" w:pos="1935"/>
              </w:tabs>
              <w:spacing w:before="100" w:beforeAutospacing="1"/>
              <w:jc w:val="center"/>
              <w:rPr>
                <w:rFonts w:ascii="Arial" w:hAnsi="Arial" w:cs="Arial"/>
                <w:b/>
                <w:lang w:val="it-IT"/>
              </w:rPr>
            </w:pPr>
          </w:p>
          <w:p w14:paraId="0A9B270D" w14:textId="77777777" w:rsidR="009A6ABE" w:rsidRPr="00210148" w:rsidRDefault="009A6ABE" w:rsidP="006F7D67">
            <w:pPr>
              <w:tabs>
                <w:tab w:val="left" w:pos="1935"/>
              </w:tabs>
              <w:spacing w:before="100" w:beforeAutospacing="1"/>
              <w:jc w:val="center"/>
              <w:rPr>
                <w:rFonts w:ascii="Arial" w:hAnsi="Arial" w:cs="Arial"/>
                <w:b/>
                <w:lang w:val="it-IT"/>
              </w:rPr>
            </w:pPr>
            <w:r w:rsidRPr="00210148">
              <w:rPr>
                <w:rFonts w:ascii="Arial" w:hAnsi="Arial" w:cs="Arial"/>
                <w:b/>
                <w:lang w:val="it-IT"/>
              </w:rPr>
              <w:t>AMELÍ GISSEL NAVARRO LEPE</w:t>
            </w:r>
          </w:p>
          <w:p w14:paraId="7D35E188" w14:textId="77777777" w:rsidR="009A6ABE" w:rsidRPr="00210148" w:rsidRDefault="009A6ABE" w:rsidP="006F7D67">
            <w:pPr>
              <w:tabs>
                <w:tab w:val="left" w:pos="1935"/>
              </w:tabs>
              <w:spacing w:before="100" w:beforeAutospacing="1"/>
              <w:jc w:val="center"/>
              <w:rPr>
                <w:rFonts w:ascii="Arial" w:hAnsi="Arial" w:cs="Arial"/>
                <w:b/>
                <w:lang w:val="it-IT"/>
              </w:rPr>
            </w:pPr>
          </w:p>
          <w:p w14:paraId="5C8BA114" w14:textId="77777777" w:rsidR="009A6ABE" w:rsidRPr="00210148" w:rsidRDefault="009A6ABE" w:rsidP="006F7D67">
            <w:pPr>
              <w:tabs>
                <w:tab w:val="left" w:pos="1935"/>
              </w:tabs>
              <w:spacing w:before="100" w:beforeAutospacing="1"/>
              <w:jc w:val="center"/>
              <w:rPr>
                <w:rFonts w:ascii="Arial" w:hAnsi="Arial" w:cs="Arial"/>
                <w:b/>
                <w:lang w:val="it-IT"/>
              </w:rPr>
            </w:pPr>
          </w:p>
        </w:tc>
      </w:tr>
      <w:tr w:rsidR="009A6ABE" w:rsidRPr="00210148" w14:paraId="1B82F1E2" w14:textId="77777777" w:rsidTr="006F7D67">
        <w:trPr>
          <w:jc w:val="center"/>
        </w:trPr>
        <w:tc>
          <w:tcPr>
            <w:tcW w:w="4293" w:type="dxa"/>
          </w:tcPr>
          <w:p w14:paraId="2D4704C7" w14:textId="77777777" w:rsidR="009A6ABE" w:rsidRPr="00210148" w:rsidRDefault="009A6ABE" w:rsidP="006F7D67">
            <w:pPr>
              <w:tabs>
                <w:tab w:val="left" w:pos="1935"/>
              </w:tabs>
              <w:spacing w:before="100" w:beforeAutospacing="1"/>
              <w:jc w:val="center"/>
              <w:rPr>
                <w:rFonts w:ascii="Arial" w:hAnsi="Arial" w:cs="Arial"/>
                <w:b/>
                <w:lang w:val="es-ES"/>
              </w:rPr>
            </w:pPr>
            <w:r w:rsidRPr="00210148">
              <w:rPr>
                <w:rFonts w:ascii="Arial" w:hAnsi="Arial" w:cs="Arial"/>
                <w:b/>
                <w:lang w:val="es-ES"/>
              </w:rPr>
              <w:t>MAGISTRADA</w:t>
            </w:r>
          </w:p>
          <w:p w14:paraId="188F0EE7" w14:textId="77777777" w:rsidR="009A6ABE" w:rsidRPr="00210148" w:rsidRDefault="009A6ABE" w:rsidP="006F7D67">
            <w:pPr>
              <w:tabs>
                <w:tab w:val="left" w:pos="1935"/>
              </w:tabs>
              <w:spacing w:before="100" w:beforeAutospacing="1"/>
              <w:jc w:val="center"/>
              <w:rPr>
                <w:rFonts w:ascii="Arial" w:hAnsi="Arial" w:cs="Arial"/>
                <w:b/>
                <w:lang w:val="es-ES"/>
              </w:rPr>
            </w:pPr>
          </w:p>
          <w:p w14:paraId="433B67C5" w14:textId="77777777" w:rsidR="009A6ABE" w:rsidRPr="00210148" w:rsidRDefault="009A6ABE" w:rsidP="006F7D67">
            <w:pPr>
              <w:tabs>
                <w:tab w:val="left" w:pos="1935"/>
              </w:tabs>
              <w:spacing w:before="100" w:beforeAutospacing="1"/>
              <w:jc w:val="center"/>
              <w:rPr>
                <w:rFonts w:ascii="Arial" w:hAnsi="Arial" w:cs="Arial"/>
                <w:b/>
                <w:lang w:val="es-ES"/>
              </w:rPr>
            </w:pPr>
          </w:p>
          <w:p w14:paraId="5908BEB7" w14:textId="77777777" w:rsidR="009A6ABE" w:rsidRPr="00210148" w:rsidRDefault="009A6ABE" w:rsidP="006F7D67">
            <w:pPr>
              <w:tabs>
                <w:tab w:val="left" w:pos="1935"/>
              </w:tabs>
              <w:spacing w:before="100" w:beforeAutospacing="1"/>
              <w:jc w:val="center"/>
              <w:rPr>
                <w:rFonts w:ascii="Arial" w:hAnsi="Arial" w:cs="Arial"/>
                <w:b/>
                <w:lang w:val="es-ES"/>
              </w:rPr>
            </w:pPr>
            <w:r w:rsidRPr="00210148">
              <w:rPr>
                <w:rFonts w:ascii="Arial" w:hAnsi="Arial" w:cs="Arial"/>
                <w:b/>
                <w:lang w:val="es-ES"/>
              </w:rPr>
              <w:t>YURISHA ANDRADE MORALES</w:t>
            </w:r>
          </w:p>
        </w:tc>
        <w:tc>
          <w:tcPr>
            <w:tcW w:w="4632" w:type="dxa"/>
          </w:tcPr>
          <w:p w14:paraId="3F895DA1" w14:textId="77777777" w:rsidR="009A6ABE" w:rsidRPr="00210148" w:rsidRDefault="009A6ABE" w:rsidP="006F7D67">
            <w:pPr>
              <w:tabs>
                <w:tab w:val="left" w:pos="1935"/>
              </w:tabs>
              <w:spacing w:before="100" w:beforeAutospacing="1"/>
              <w:jc w:val="center"/>
              <w:rPr>
                <w:rFonts w:ascii="Arial" w:hAnsi="Arial" w:cs="Arial"/>
                <w:b/>
                <w:lang w:val="es-ES"/>
              </w:rPr>
            </w:pPr>
            <w:r w:rsidRPr="00210148">
              <w:rPr>
                <w:rFonts w:ascii="Arial" w:hAnsi="Arial" w:cs="Arial"/>
                <w:b/>
                <w:lang w:val="es-ES"/>
              </w:rPr>
              <w:t>MAGISTRADA</w:t>
            </w:r>
          </w:p>
          <w:p w14:paraId="13D9B997" w14:textId="77777777" w:rsidR="009A6ABE" w:rsidRPr="00210148" w:rsidRDefault="009A6ABE" w:rsidP="006F7D67">
            <w:pPr>
              <w:tabs>
                <w:tab w:val="left" w:pos="1935"/>
              </w:tabs>
              <w:spacing w:before="100" w:beforeAutospacing="1"/>
              <w:jc w:val="center"/>
              <w:rPr>
                <w:rFonts w:ascii="Arial" w:hAnsi="Arial" w:cs="Arial"/>
                <w:b/>
                <w:lang w:val="es-ES"/>
              </w:rPr>
            </w:pPr>
          </w:p>
          <w:p w14:paraId="22B19000" w14:textId="77777777" w:rsidR="009A6ABE" w:rsidRPr="00210148" w:rsidRDefault="009A6ABE" w:rsidP="006F7D67">
            <w:pPr>
              <w:tabs>
                <w:tab w:val="left" w:pos="1935"/>
              </w:tabs>
              <w:spacing w:before="100" w:beforeAutospacing="1"/>
              <w:jc w:val="center"/>
              <w:rPr>
                <w:rFonts w:ascii="Arial" w:hAnsi="Arial" w:cs="Arial"/>
                <w:b/>
                <w:lang w:val="es-ES"/>
              </w:rPr>
            </w:pPr>
          </w:p>
          <w:p w14:paraId="10EE280B" w14:textId="77777777" w:rsidR="009A6ABE" w:rsidRPr="00210148" w:rsidRDefault="009A6ABE" w:rsidP="006F7D67">
            <w:pPr>
              <w:tabs>
                <w:tab w:val="left" w:pos="1935"/>
              </w:tabs>
              <w:spacing w:before="100" w:beforeAutospacing="1"/>
              <w:jc w:val="center"/>
              <w:rPr>
                <w:rFonts w:ascii="Arial" w:hAnsi="Arial" w:cs="Arial"/>
                <w:b/>
                <w:lang w:val="es-ES"/>
              </w:rPr>
            </w:pPr>
            <w:r w:rsidRPr="00210148">
              <w:rPr>
                <w:rFonts w:ascii="Arial" w:hAnsi="Arial" w:cs="Arial"/>
                <w:b/>
                <w:lang w:val="es-ES"/>
              </w:rPr>
              <w:t>ALMA ROSA BAHENA VILLALOBOS</w:t>
            </w:r>
          </w:p>
        </w:tc>
      </w:tr>
      <w:tr w:rsidR="009A6ABE" w:rsidRPr="00210148" w14:paraId="7ABA5D8C" w14:textId="77777777" w:rsidTr="006F7D67">
        <w:trPr>
          <w:jc w:val="center"/>
        </w:trPr>
        <w:tc>
          <w:tcPr>
            <w:tcW w:w="4293" w:type="dxa"/>
          </w:tcPr>
          <w:p w14:paraId="0986344F" w14:textId="77777777" w:rsidR="009A6ABE" w:rsidRDefault="009A6ABE" w:rsidP="006F7D67">
            <w:pPr>
              <w:tabs>
                <w:tab w:val="left" w:pos="1935"/>
              </w:tabs>
              <w:spacing w:before="100" w:beforeAutospacing="1"/>
              <w:jc w:val="center"/>
              <w:rPr>
                <w:rFonts w:ascii="Arial" w:hAnsi="Arial" w:cs="Arial"/>
                <w:b/>
                <w:lang w:val="es-ES"/>
              </w:rPr>
            </w:pPr>
          </w:p>
          <w:p w14:paraId="7C917FEE" w14:textId="77777777" w:rsidR="009A6ABE" w:rsidRPr="00210148" w:rsidRDefault="009A6ABE" w:rsidP="006F7D67">
            <w:pPr>
              <w:tabs>
                <w:tab w:val="left" w:pos="1935"/>
              </w:tabs>
              <w:spacing w:before="100" w:beforeAutospacing="1"/>
              <w:jc w:val="center"/>
              <w:rPr>
                <w:rFonts w:ascii="Arial" w:hAnsi="Arial" w:cs="Arial"/>
                <w:b/>
                <w:lang w:val="es-ES"/>
              </w:rPr>
            </w:pPr>
          </w:p>
          <w:p w14:paraId="2E1E4F5F" w14:textId="77777777" w:rsidR="009A6ABE" w:rsidRPr="00210148" w:rsidRDefault="009A6ABE" w:rsidP="006F7D67">
            <w:pPr>
              <w:tabs>
                <w:tab w:val="left" w:pos="1935"/>
              </w:tabs>
              <w:spacing w:before="100" w:beforeAutospacing="1"/>
              <w:jc w:val="center"/>
              <w:rPr>
                <w:rFonts w:ascii="Arial" w:hAnsi="Arial" w:cs="Arial"/>
                <w:b/>
                <w:lang w:val="es-ES"/>
              </w:rPr>
            </w:pPr>
            <w:r w:rsidRPr="00210148">
              <w:rPr>
                <w:rFonts w:ascii="Arial" w:hAnsi="Arial" w:cs="Arial"/>
                <w:b/>
                <w:lang w:val="es-ES"/>
              </w:rPr>
              <w:t>MAGISTRADO</w:t>
            </w:r>
          </w:p>
          <w:p w14:paraId="5BD7AA7B" w14:textId="77777777" w:rsidR="009A6ABE" w:rsidRPr="00210148" w:rsidRDefault="009A6ABE" w:rsidP="006F7D67">
            <w:pPr>
              <w:tabs>
                <w:tab w:val="left" w:pos="1935"/>
              </w:tabs>
              <w:spacing w:before="100" w:beforeAutospacing="1"/>
              <w:jc w:val="center"/>
              <w:rPr>
                <w:rFonts w:ascii="Arial" w:hAnsi="Arial" w:cs="Arial"/>
                <w:b/>
                <w:lang w:val="es-ES"/>
              </w:rPr>
            </w:pPr>
          </w:p>
          <w:p w14:paraId="7BB408A5" w14:textId="77777777" w:rsidR="009A6ABE" w:rsidRPr="00210148" w:rsidRDefault="009A6ABE" w:rsidP="006F7D67">
            <w:pPr>
              <w:tabs>
                <w:tab w:val="left" w:pos="1935"/>
              </w:tabs>
              <w:spacing w:before="100" w:beforeAutospacing="1"/>
              <w:jc w:val="center"/>
              <w:rPr>
                <w:rFonts w:ascii="Arial" w:hAnsi="Arial" w:cs="Arial"/>
                <w:b/>
                <w:lang w:val="es-ES"/>
              </w:rPr>
            </w:pPr>
          </w:p>
          <w:p w14:paraId="44BCAB96" w14:textId="77777777" w:rsidR="009A6ABE" w:rsidRPr="00210148" w:rsidRDefault="009A6ABE" w:rsidP="006F7D67">
            <w:pPr>
              <w:tabs>
                <w:tab w:val="left" w:pos="1935"/>
              </w:tabs>
              <w:spacing w:before="100" w:beforeAutospacing="1"/>
              <w:jc w:val="center"/>
              <w:rPr>
                <w:rFonts w:ascii="Arial" w:hAnsi="Arial" w:cs="Arial"/>
                <w:b/>
                <w:lang w:val="es-ES"/>
              </w:rPr>
            </w:pPr>
            <w:r w:rsidRPr="00210148">
              <w:rPr>
                <w:rFonts w:ascii="Arial" w:hAnsi="Arial" w:cs="Arial"/>
                <w:b/>
                <w:lang w:val="es-ES"/>
              </w:rPr>
              <w:t>ADRIÁN HERNÁNDEZ PINEDO</w:t>
            </w:r>
          </w:p>
        </w:tc>
        <w:tc>
          <w:tcPr>
            <w:tcW w:w="4632" w:type="dxa"/>
          </w:tcPr>
          <w:p w14:paraId="150F66E5" w14:textId="77777777" w:rsidR="009A6ABE" w:rsidRPr="00210148" w:rsidRDefault="009A6ABE" w:rsidP="006F7D67">
            <w:pPr>
              <w:tabs>
                <w:tab w:val="left" w:pos="1935"/>
              </w:tabs>
              <w:spacing w:before="100" w:beforeAutospacing="1"/>
              <w:jc w:val="center"/>
              <w:rPr>
                <w:rFonts w:ascii="Arial" w:hAnsi="Arial" w:cs="Arial"/>
                <w:b/>
                <w:lang w:val="es-ES"/>
              </w:rPr>
            </w:pPr>
          </w:p>
          <w:p w14:paraId="0AEB2B06" w14:textId="77777777" w:rsidR="009A6ABE" w:rsidRDefault="009A6ABE" w:rsidP="006F7D67">
            <w:pPr>
              <w:tabs>
                <w:tab w:val="left" w:pos="1935"/>
              </w:tabs>
              <w:spacing w:before="100" w:beforeAutospacing="1"/>
              <w:jc w:val="center"/>
              <w:rPr>
                <w:rFonts w:ascii="Arial" w:hAnsi="Arial" w:cs="Arial"/>
                <w:b/>
                <w:lang w:val="es-ES"/>
              </w:rPr>
            </w:pPr>
          </w:p>
          <w:p w14:paraId="3927E29A" w14:textId="77777777" w:rsidR="009A6ABE" w:rsidRPr="00210148" w:rsidRDefault="009A6ABE" w:rsidP="006F7D67">
            <w:pPr>
              <w:tabs>
                <w:tab w:val="left" w:pos="1935"/>
              </w:tabs>
              <w:spacing w:before="100" w:beforeAutospacing="1"/>
              <w:jc w:val="center"/>
              <w:rPr>
                <w:rFonts w:ascii="Arial" w:hAnsi="Arial" w:cs="Arial"/>
                <w:b/>
                <w:lang w:val="es-ES"/>
              </w:rPr>
            </w:pPr>
            <w:r w:rsidRPr="00210148">
              <w:rPr>
                <w:rFonts w:ascii="Arial" w:hAnsi="Arial" w:cs="Arial"/>
                <w:b/>
                <w:lang w:val="es-ES"/>
              </w:rPr>
              <w:t>MAGISTRADO</w:t>
            </w:r>
          </w:p>
          <w:p w14:paraId="4A2D02FD" w14:textId="77777777" w:rsidR="009A6ABE" w:rsidRPr="00210148" w:rsidRDefault="009A6ABE" w:rsidP="006F7D67">
            <w:pPr>
              <w:tabs>
                <w:tab w:val="left" w:pos="1935"/>
              </w:tabs>
              <w:spacing w:before="100" w:beforeAutospacing="1"/>
              <w:jc w:val="center"/>
              <w:rPr>
                <w:rFonts w:ascii="Arial" w:hAnsi="Arial" w:cs="Arial"/>
                <w:b/>
                <w:lang w:val="es-ES"/>
              </w:rPr>
            </w:pPr>
          </w:p>
          <w:p w14:paraId="3BD883F8" w14:textId="77777777" w:rsidR="009A6ABE" w:rsidRPr="00210148" w:rsidRDefault="009A6ABE" w:rsidP="006F7D67">
            <w:pPr>
              <w:tabs>
                <w:tab w:val="left" w:pos="1935"/>
              </w:tabs>
              <w:spacing w:before="100" w:beforeAutospacing="1"/>
              <w:jc w:val="center"/>
              <w:rPr>
                <w:rFonts w:ascii="Arial" w:hAnsi="Arial" w:cs="Arial"/>
                <w:b/>
                <w:lang w:val="es-ES"/>
              </w:rPr>
            </w:pPr>
          </w:p>
          <w:p w14:paraId="7C4B95AF" w14:textId="77777777" w:rsidR="009A6ABE" w:rsidRPr="00210148" w:rsidRDefault="009A6ABE" w:rsidP="006F7D67">
            <w:pPr>
              <w:tabs>
                <w:tab w:val="left" w:pos="1935"/>
              </w:tabs>
              <w:spacing w:before="100" w:beforeAutospacing="1"/>
              <w:jc w:val="center"/>
              <w:rPr>
                <w:rFonts w:ascii="Arial" w:hAnsi="Arial" w:cs="Arial"/>
                <w:b/>
                <w:lang w:val="es-ES"/>
              </w:rPr>
            </w:pPr>
            <w:r w:rsidRPr="00210148">
              <w:rPr>
                <w:rFonts w:ascii="Arial" w:hAnsi="Arial" w:cs="Arial"/>
                <w:b/>
                <w:lang w:val="es-ES"/>
              </w:rPr>
              <w:t>ERIC LÓPEZ VILLASEÑOR</w:t>
            </w:r>
          </w:p>
        </w:tc>
      </w:tr>
      <w:tr w:rsidR="009A6ABE" w:rsidRPr="00210148" w14:paraId="05D30A75" w14:textId="77777777" w:rsidTr="006F7D67">
        <w:trPr>
          <w:trHeight w:val="2453"/>
          <w:jc w:val="center"/>
        </w:trPr>
        <w:tc>
          <w:tcPr>
            <w:tcW w:w="8925" w:type="dxa"/>
            <w:gridSpan w:val="2"/>
          </w:tcPr>
          <w:p w14:paraId="54D10C26" w14:textId="77777777" w:rsidR="009A6ABE" w:rsidRDefault="009A6ABE" w:rsidP="006F7D67">
            <w:pPr>
              <w:tabs>
                <w:tab w:val="left" w:pos="1935"/>
              </w:tabs>
              <w:spacing w:before="100" w:beforeAutospacing="1"/>
              <w:jc w:val="center"/>
              <w:rPr>
                <w:rFonts w:ascii="Arial" w:hAnsi="Arial" w:cs="Arial"/>
                <w:b/>
                <w:lang w:val="es-ES"/>
              </w:rPr>
            </w:pPr>
          </w:p>
          <w:p w14:paraId="72CBF0DB" w14:textId="77777777" w:rsidR="009A6ABE" w:rsidRPr="00210148" w:rsidRDefault="009A6ABE" w:rsidP="006F7D67">
            <w:pPr>
              <w:tabs>
                <w:tab w:val="left" w:pos="1935"/>
              </w:tabs>
              <w:spacing w:before="100" w:beforeAutospacing="1"/>
              <w:jc w:val="center"/>
              <w:rPr>
                <w:rFonts w:ascii="Arial" w:hAnsi="Arial" w:cs="Arial"/>
                <w:b/>
                <w:lang w:val="es-ES"/>
              </w:rPr>
            </w:pPr>
          </w:p>
          <w:p w14:paraId="14E406B6" w14:textId="77777777" w:rsidR="009A6ABE" w:rsidRPr="00210148" w:rsidRDefault="009A6ABE" w:rsidP="006F7D67">
            <w:pPr>
              <w:tabs>
                <w:tab w:val="left" w:pos="1935"/>
              </w:tabs>
              <w:spacing w:before="100" w:beforeAutospacing="1"/>
              <w:jc w:val="center"/>
              <w:rPr>
                <w:rFonts w:ascii="Arial" w:hAnsi="Arial" w:cs="Arial"/>
                <w:b/>
                <w:lang w:val="es-ES"/>
              </w:rPr>
            </w:pPr>
            <w:r w:rsidRPr="00210148">
              <w:rPr>
                <w:rFonts w:ascii="Arial" w:hAnsi="Arial" w:cs="Arial"/>
                <w:b/>
                <w:lang w:val="es-ES"/>
              </w:rPr>
              <w:t>SECRETARIO GENERAL DE ACUERDOS</w:t>
            </w:r>
          </w:p>
          <w:p w14:paraId="0AE21F0E" w14:textId="77777777" w:rsidR="009A6ABE" w:rsidRPr="00210148" w:rsidRDefault="009A6ABE" w:rsidP="006F7D67">
            <w:pPr>
              <w:tabs>
                <w:tab w:val="left" w:pos="1935"/>
              </w:tabs>
              <w:spacing w:before="100" w:beforeAutospacing="1"/>
              <w:jc w:val="center"/>
              <w:rPr>
                <w:rFonts w:ascii="Arial" w:hAnsi="Arial" w:cs="Arial"/>
                <w:b/>
                <w:lang w:val="es-ES"/>
              </w:rPr>
            </w:pPr>
          </w:p>
          <w:p w14:paraId="1FCE12A3" w14:textId="77777777" w:rsidR="009A6ABE" w:rsidRPr="00210148" w:rsidRDefault="009A6ABE" w:rsidP="006F7D67">
            <w:pPr>
              <w:tabs>
                <w:tab w:val="left" w:pos="1935"/>
              </w:tabs>
              <w:spacing w:before="100" w:beforeAutospacing="1"/>
              <w:jc w:val="center"/>
              <w:rPr>
                <w:rFonts w:ascii="Arial" w:hAnsi="Arial" w:cs="Arial"/>
                <w:b/>
                <w:lang w:val="es-ES"/>
              </w:rPr>
            </w:pPr>
          </w:p>
          <w:p w14:paraId="3FADB3AF" w14:textId="77777777" w:rsidR="009A6ABE" w:rsidRPr="00210148" w:rsidRDefault="009A6ABE" w:rsidP="006F7D67">
            <w:pPr>
              <w:tabs>
                <w:tab w:val="left" w:pos="1935"/>
              </w:tabs>
              <w:spacing w:before="100" w:beforeAutospacing="1"/>
              <w:jc w:val="center"/>
              <w:rPr>
                <w:rFonts w:ascii="Arial" w:hAnsi="Arial" w:cs="Arial"/>
                <w:b/>
                <w:lang w:val="es-ES"/>
              </w:rPr>
            </w:pPr>
            <w:r w:rsidRPr="00210148">
              <w:rPr>
                <w:rFonts w:ascii="Arial" w:hAnsi="Arial" w:cs="Arial"/>
                <w:b/>
                <w:lang w:val="es-ES"/>
              </w:rPr>
              <w:t>VÍCTOR HUGO ARROYO SANDOVAL</w:t>
            </w:r>
          </w:p>
        </w:tc>
      </w:tr>
    </w:tbl>
    <w:p w14:paraId="0B96728F" w14:textId="77777777" w:rsidR="0011173F" w:rsidRDefault="0011173F" w:rsidP="0011173F">
      <w:pPr>
        <w:jc w:val="both"/>
        <w:rPr>
          <w:rFonts w:ascii="Arial" w:hAnsi="Arial" w:cs="Arial"/>
          <w:b/>
        </w:rPr>
      </w:pPr>
    </w:p>
    <w:p w14:paraId="3C16E89D" w14:textId="4C87AA20" w:rsidR="0011173F" w:rsidRPr="0011173F" w:rsidRDefault="0011173F" w:rsidP="0011173F">
      <w:pPr>
        <w:jc w:val="both"/>
        <w:rPr>
          <w:rFonts w:ascii="Arial" w:hAnsi="Arial" w:cs="Arial"/>
          <w:b/>
        </w:rPr>
      </w:pPr>
      <w:r w:rsidRPr="0011173F">
        <w:rPr>
          <w:rFonts w:ascii="Arial" w:hAnsi="Arial" w:cs="Arial"/>
          <w:b/>
        </w:rPr>
        <w:t>VOTO PARTICULAR QUE FORMULA EL MAGISTRADO ERIC LÓPEZ VILLASEÑOR, EN LA RESOLUCIÓN EMITIDA DENTRO DEL INCIDENTE SOBRE FALTA DE PERSONALIDAD PRESENTADO EN EL JUICIO PARA LA PROTECCIÓN DE LOS DERECHOS POLÍTICO-ELECTORALES DEL CIUDADANO TEEM-JDC-18/2026.</w:t>
      </w:r>
    </w:p>
    <w:p w14:paraId="55E6A7AD" w14:textId="77777777" w:rsidR="0011173F" w:rsidRPr="0011173F" w:rsidRDefault="0011173F" w:rsidP="0011173F">
      <w:pPr>
        <w:spacing w:line="360" w:lineRule="auto"/>
        <w:jc w:val="both"/>
        <w:rPr>
          <w:rFonts w:ascii="Arial" w:hAnsi="Arial" w:cs="Arial"/>
          <w:b/>
        </w:rPr>
      </w:pPr>
    </w:p>
    <w:p w14:paraId="0CBB6D1F" w14:textId="77777777" w:rsidR="0011173F" w:rsidRPr="0011173F" w:rsidRDefault="0011173F" w:rsidP="0011173F">
      <w:pPr>
        <w:spacing w:line="360" w:lineRule="auto"/>
        <w:jc w:val="both"/>
        <w:rPr>
          <w:rFonts w:ascii="Arial" w:hAnsi="Arial" w:cs="Arial"/>
        </w:rPr>
      </w:pPr>
      <w:r w:rsidRPr="0011173F">
        <w:rPr>
          <w:rFonts w:ascii="Arial" w:hAnsi="Arial" w:cs="Arial"/>
        </w:rPr>
        <w:t xml:space="preserve">Con el debido respeto, y en ejercicio de la facultad que me confiere el artículo 66, fracción VI, del Código Electoral del Estado de Michoacán, y el 24, fracción III, del Reglamento Interior del Tribunal, formulo el presente </w:t>
      </w:r>
      <w:r w:rsidRPr="0011173F">
        <w:rPr>
          <w:rFonts w:ascii="Arial" w:hAnsi="Arial" w:cs="Arial"/>
          <w:b/>
          <w:bCs/>
        </w:rPr>
        <w:t xml:space="preserve">voto particular, </w:t>
      </w:r>
      <w:r w:rsidRPr="0011173F">
        <w:rPr>
          <w:rFonts w:ascii="Arial" w:hAnsi="Arial" w:cs="Arial"/>
        </w:rPr>
        <w:t>al considerar que la autoridad responsable que interpuso el incidente de falta de personalidad dentro del Juicio para la Protección de los Derechos Político-Electorales del Ciudadano, no cuenta con legitimación para ello.</w:t>
      </w:r>
    </w:p>
    <w:p w14:paraId="0D55E680" w14:textId="77777777" w:rsidR="0011173F" w:rsidRPr="0011173F" w:rsidRDefault="0011173F" w:rsidP="0011173F">
      <w:pPr>
        <w:spacing w:line="360" w:lineRule="auto"/>
        <w:jc w:val="both"/>
        <w:rPr>
          <w:rFonts w:ascii="Arial" w:hAnsi="Arial" w:cs="Arial"/>
        </w:rPr>
      </w:pPr>
    </w:p>
    <w:p w14:paraId="337884BB" w14:textId="77777777" w:rsidR="0011173F" w:rsidRPr="0011173F" w:rsidRDefault="0011173F" w:rsidP="0011173F">
      <w:pPr>
        <w:spacing w:line="360" w:lineRule="auto"/>
        <w:jc w:val="both"/>
        <w:rPr>
          <w:rFonts w:ascii="Arial" w:hAnsi="Arial" w:cs="Arial"/>
        </w:rPr>
      </w:pPr>
      <w:r w:rsidRPr="0011173F">
        <w:rPr>
          <w:rFonts w:ascii="Arial" w:hAnsi="Arial" w:cs="Arial"/>
        </w:rPr>
        <w:t xml:space="preserve">Lo anterior es así, virtud a que no debe perderse de vista que el precitado juicio no es un procedimiento en el que intervienen dos o más partes en un plano de igualdad procesal, sin facultad de </w:t>
      </w:r>
      <w:proofErr w:type="spellStart"/>
      <w:r w:rsidRPr="0011173F">
        <w:rPr>
          <w:rFonts w:ascii="Arial" w:hAnsi="Arial" w:cs="Arial"/>
          <w:i/>
          <w:iCs/>
        </w:rPr>
        <w:t>imperium</w:t>
      </w:r>
      <w:proofErr w:type="spellEnd"/>
      <w:r w:rsidRPr="0011173F">
        <w:rPr>
          <w:rFonts w:ascii="Arial" w:hAnsi="Arial" w:cs="Arial"/>
        </w:rPr>
        <w:t>, en la que uno ejerce una acción y el otro opone excepciones; sino que constituye un medio de impugnación en materia Electoral, que permite al ciudadano, hacer valer presuntas violaciones a sus derechos de votar y ser votado, de asociarse individual y libremente para tomar parte en forma pacífica en los asuntos políticos y de afiliarse libre e individualmente a los partidos políticos, cuando el ciudadano promueva el medio de impugnación por sí mismo y en forma individual, o a través de sus representantes legales. También será procedente para impugnar los actos y resoluciones por quien, teniendo interés jurídico, considere que indebidamente se afecta su derecho para integrar las autoridades electorales de las entidades federativas</w:t>
      </w:r>
      <w:r w:rsidRPr="0011173F">
        <w:rPr>
          <w:rStyle w:val="Refdenotaalpie"/>
          <w:rFonts w:ascii="Arial" w:hAnsi="Arial" w:cs="Arial"/>
        </w:rPr>
        <w:footnoteReference w:id="13"/>
      </w:r>
      <w:r w:rsidRPr="0011173F">
        <w:rPr>
          <w:rFonts w:ascii="Arial" w:hAnsi="Arial" w:cs="Arial"/>
        </w:rPr>
        <w:t>.</w:t>
      </w:r>
    </w:p>
    <w:p w14:paraId="3188D7AC" w14:textId="77777777" w:rsidR="0011173F" w:rsidRPr="0011173F" w:rsidRDefault="0011173F" w:rsidP="0011173F">
      <w:pPr>
        <w:spacing w:line="360" w:lineRule="auto"/>
        <w:jc w:val="both"/>
        <w:rPr>
          <w:rFonts w:ascii="Arial" w:hAnsi="Arial" w:cs="Arial"/>
        </w:rPr>
      </w:pPr>
    </w:p>
    <w:p w14:paraId="69C69DE0" w14:textId="77777777" w:rsidR="0011173F" w:rsidRPr="0011173F" w:rsidRDefault="0011173F" w:rsidP="0011173F">
      <w:pPr>
        <w:spacing w:line="360" w:lineRule="auto"/>
        <w:jc w:val="both"/>
        <w:rPr>
          <w:rFonts w:ascii="Arial" w:hAnsi="Arial" w:cs="Arial"/>
        </w:rPr>
      </w:pPr>
      <w:r w:rsidRPr="0011173F">
        <w:rPr>
          <w:rFonts w:ascii="Arial" w:hAnsi="Arial" w:cs="Arial"/>
        </w:rPr>
        <w:lastRenderedPageBreak/>
        <w:t>De ahí que, una vez interpuesto el medio de impugnación en referencia, quien es llamado como autoridad u órgano partidista responsable, rinde su informe en el que expondrá lo que a su derecho considere más adecuado respecto del acto o resolución impugnado, pudiendo rendir las pruebas que estime soporten su dicho; de manera que, el Tribunal Electoral se ocupará de analizar el escrito inicial y lo manifestado por la responsable, en consonancia con el material probatorio, para estar en condiciones de emitir la sentencia que corresponda</w:t>
      </w:r>
      <w:r w:rsidRPr="0011173F">
        <w:rPr>
          <w:rStyle w:val="Refdenotaalpie"/>
          <w:rFonts w:ascii="Arial" w:hAnsi="Arial" w:cs="Arial"/>
        </w:rPr>
        <w:footnoteReference w:id="14"/>
      </w:r>
      <w:r w:rsidRPr="0011173F">
        <w:rPr>
          <w:rFonts w:ascii="Arial" w:hAnsi="Arial" w:cs="Arial"/>
        </w:rPr>
        <w:t>.</w:t>
      </w:r>
    </w:p>
    <w:p w14:paraId="03A383A7" w14:textId="77777777" w:rsidR="0011173F" w:rsidRPr="0011173F" w:rsidRDefault="0011173F" w:rsidP="0011173F">
      <w:pPr>
        <w:spacing w:line="360" w:lineRule="auto"/>
        <w:jc w:val="both"/>
        <w:rPr>
          <w:rFonts w:ascii="Arial" w:hAnsi="Arial" w:cs="Arial"/>
        </w:rPr>
      </w:pPr>
    </w:p>
    <w:p w14:paraId="32FE5903" w14:textId="77777777" w:rsidR="0011173F" w:rsidRPr="0011173F" w:rsidRDefault="0011173F" w:rsidP="0011173F">
      <w:pPr>
        <w:spacing w:line="360" w:lineRule="auto"/>
        <w:jc w:val="both"/>
        <w:rPr>
          <w:rFonts w:ascii="Arial" w:hAnsi="Arial" w:cs="Arial"/>
        </w:rPr>
      </w:pPr>
      <w:r w:rsidRPr="0011173F">
        <w:rPr>
          <w:rFonts w:ascii="Arial" w:hAnsi="Arial" w:cs="Arial"/>
        </w:rPr>
        <w:t>Bajo este tenor, es evidente que la autoridad responsable tiene limitado su actuar procesal a la defensa de acto que le es reclamado; por ende, estimar que cuenta con aptitud para presentar un incidente para revisar un presupuesto procesal, considero es equívoco.</w:t>
      </w:r>
    </w:p>
    <w:p w14:paraId="62A99C88" w14:textId="77777777" w:rsidR="0011173F" w:rsidRPr="0011173F" w:rsidRDefault="0011173F" w:rsidP="0011173F">
      <w:pPr>
        <w:spacing w:line="360" w:lineRule="auto"/>
        <w:jc w:val="both"/>
        <w:rPr>
          <w:rFonts w:ascii="Arial" w:hAnsi="Arial" w:cs="Arial"/>
        </w:rPr>
      </w:pPr>
    </w:p>
    <w:p w14:paraId="1FE70272" w14:textId="77777777" w:rsidR="0011173F" w:rsidRPr="0011173F" w:rsidRDefault="0011173F" w:rsidP="0011173F">
      <w:pPr>
        <w:spacing w:line="360" w:lineRule="auto"/>
        <w:jc w:val="both"/>
        <w:rPr>
          <w:rFonts w:ascii="Arial" w:hAnsi="Arial" w:cs="Arial"/>
        </w:rPr>
      </w:pPr>
      <w:r w:rsidRPr="0011173F">
        <w:rPr>
          <w:rFonts w:ascii="Arial" w:hAnsi="Arial" w:cs="Arial"/>
        </w:rPr>
        <w:t>Ello, porque la carga procesal de revisar la actualización de los presupuestos procesales, así como las condiciones para resolver, competen al Tribunal Electoral, quien tiene la obligación Constitucional no solo de impartir una justicia pronta y expedita, sino una justicia eficaz observando el respeto a las formalidades esenciales del procedimiento, verificando el cumplimiento de los presupuestos procesales con el análisis de la viabilidad de la materialización de los efectos de la sentencia</w:t>
      </w:r>
      <w:r w:rsidRPr="0011173F">
        <w:rPr>
          <w:rStyle w:val="Refdenotaalpie"/>
          <w:rFonts w:ascii="Arial" w:hAnsi="Arial" w:cs="Arial"/>
        </w:rPr>
        <w:footnoteReference w:id="15"/>
      </w:r>
      <w:r w:rsidRPr="0011173F">
        <w:rPr>
          <w:rFonts w:ascii="Arial" w:hAnsi="Arial" w:cs="Arial"/>
        </w:rPr>
        <w:t>. Esto con entera independencia de que se promueva o no un incidente.</w:t>
      </w:r>
    </w:p>
    <w:p w14:paraId="7C559E9C" w14:textId="77777777" w:rsidR="0011173F" w:rsidRPr="0011173F" w:rsidRDefault="0011173F" w:rsidP="0011173F">
      <w:pPr>
        <w:spacing w:line="360" w:lineRule="auto"/>
        <w:jc w:val="both"/>
        <w:rPr>
          <w:rFonts w:ascii="Arial" w:hAnsi="Arial" w:cs="Arial"/>
        </w:rPr>
      </w:pPr>
    </w:p>
    <w:p w14:paraId="7BB2C6A5" w14:textId="77777777" w:rsidR="0011173F" w:rsidRPr="0011173F" w:rsidRDefault="0011173F" w:rsidP="0011173F">
      <w:pPr>
        <w:spacing w:line="360" w:lineRule="auto"/>
        <w:jc w:val="both"/>
        <w:rPr>
          <w:rFonts w:ascii="Arial" w:hAnsi="Arial" w:cs="Arial"/>
        </w:rPr>
      </w:pPr>
      <w:r w:rsidRPr="0011173F">
        <w:rPr>
          <w:rFonts w:ascii="Arial" w:hAnsi="Arial" w:cs="Arial"/>
        </w:rPr>
        <w:t xml:space="preserve">Aunado a lo expuesto, no se inadvierte que en todos los procedimientos debe ponderarse el principio de concentración para garantizar una administración de justicia pronta y eficaz, pues recordemos que la concentración consistente en desplegar la mayoría de los actos posibles en un solo momento procesal; en consecuencia, la concentración mejora la inmediación y reduce la dispersión de actos procesales, evitando actuaciones innecesarias, </w:t>
      </w:r>
      <w:proofErr w:type="spellStart"/>
      <w:r w:rsidRPr="0011173F">
        <w:rPr>
          <w:rFonts w:ascii="Arial" w:hAnsi="Arial" w:cs="Arial"/>
        </w:rPr>
        <w:t>dilatantes</w:t>
      </w:r>
      <w:proofErr w:type="spellEnd"/>
      <w:r w:rsidRPr="0011173F">
        <w:rPr>
          <w:rFonts w:ascii="Arial" w:hAnsi="Arial" w:cs="Arial"/>
        </w:rPr>
        <w:t xml:space="preserve"> y que postergan la impartición de justicia.</w:t>
      </w:r>
    </w:p>
    <w:p w14:paraId="147BB170" w14:textId="77777777" w:rsidR="0011173F" w:rsidRPr="0011173F" w:rsidRDefault="0011173F" w:rsidP="0011173F">
      <w:pPr>
        <w:spacing w:line="360" w:lineRule="auto"/>
        <w:jc w:val="both"/>
        <w:rPr>
          <w:rFonts w:ascii="Arial" w:hAnsi="Arial" w:cs="Arial"/>
        </w:rPr>
      </w:pPr>
    </w:p>
    <w:p w14:paraId="6852D526" w14:textId="77777777" w:rsidR="0011173F" w:rsidRPr="0011173F" w:rsidRDefault="0011173F" w:rsidP="0011173F">
      <w:pPr>
        <w:spacing w:line="360" w:lineRule="auto"/>
        <w:jc w:val="both"/>
        <w:rPr>
          <w:rFonts w:ascii="Arial" w:hAnsi="Arial" w:cs="Arial"/>
        </w:rPr>
      </w:pPr>
      <w:r w:rsidRPr="0011173F">
        <w:rPr>
          <w:rFonts w:ascii="Arial" w:hAnsi="Arial" w:cs="Arial"/>
        </w:rPr>
        <w:t>En el particular, admitir un incidente de personalidad, cuando es obligación constitucional del órgano jurisdiccional revisar los presupuestos procesales, es romper con el principio de contradicción y retardar la resolución de la controversia planteada.</w:t>
      </w:r>
    </w:p>
    <w:p w14:paraId="4CC80D3D" w14:textId="77777777" w:rsidR="0011173F" w:rsidRPr="0011173F" w:rsidRDefault="0011173F" w:rsidP="0011173F">
      <w:pPr>
        <w:spacing w:line="360" w:lineRule="auto"/>
        <w:jc w:val="both"/>
        <w:rPr>
          <w:rFonts w:ascii="Arial" w:hAnsi="Arial" w:cs="Arial"/>
        </w:rPr>
      </w:pPr>
    </w:p>
    <w:p w14:paraId="31B0AF5C" w14:textId="77777777" w:rsidR="0011173F" w:rsidRPr="0011173F" w:rsidRDefault="0011173F" w:rsidP="0011173F">
      <w:pPr>
        <w:spacing w:line="360" w:lineRule="auto"/>
        <w:jc w:val="both"/>
        <w:rPr>
          <w:rFonts w:ascii="Arial" w:hAnsi="Arial" w:cs="Arial"/>
        </w:rPr>
      </w:pPr>
      <w:r w:rsidRPr="0011173F">
        <w:rPr>
          <w:rFonts w:ascii="Arial" w:hAnsi="Arial" w:cs="Arial"/>
        </w:rPr>
        <w:t>Sustentan además mi consideración, las Jurisprudencias 4/2013 y 30/2016 pronunciadas por la Sala Superior del Tribunal Electoral del Poder Judicial de la Federación</w:t>
      </w:r>
      <w:r w:rsidRPr="0011173F">
        <w:rPr>
          <w:rStyle w:val="Refdenotaalpie"/>
          <w:rFonts w:ascii="Arial" w:hAnsi="Arial" w:cs="Arial"/>
        </w:rPr>
        <w:footnoteReference w:id="16"/>
      </w:r>
      <w:r w:rsidRPr="0011173F">
        <w:rPr>
          <w:rFonts w:ascii="Arial" w:hAnsi="Arial" w:cs="Arial"/>
        </w:rPr>
        <w:t>, pues en las mismas, se precisa que las autoridades responsables se encuentran impedidas para impugnar resoluciones, así como para promover juicio de revisión constitucional; salvo que se le prive de alguna prerrogativa o se le imponga una carga a título personal -aspectos que no se actualizan en el incidente planteado-.</w:t>
      </w:r>
    </w:p>
    <w:p w14:paraId="624419DC" w14:textId="77777777" w:rsidR="0011173F" w:rsidRPr="0011173F" w:rsidRDefault="0011173F" w:rsidP="0011173F">
      <w:pPr>
        <w:spacing w:line="360" w:lineRule="auto"/>
        <w:jc w:val="both"/>
        <w:rPr>
          <w:rFonts w:ascii="Arial" w:hAnsi="Arial" w:cs="Arial"/>
        </w:rPr>
      </w:pPr>
    </w:p>
    <w:p w14:paraId="69A10B06" w14:textId="77777777" w:rsidR="0011173F" w:rsidRPr="0011173F" w:rsidRDefault="0011173F" w:rsidP="0011173F">
      <w:pPr>
        <w:spacing w:line="360" w:lineRule="auto"/>
        <w:jc w:val="both"/>
        <w:rPr>
          <w:rFonts w:ascii="Arial" w:hAnsi="Arial" w:cs="Arial"/>
        </w:rPr>
      </w:pPr>
      <w:r w:rsidRPr="0011173F">
        <w:rPr>
          <w:rFonts w:ascii="Arial" w:hAnsi="Arial" w:cs="Arial"/>
        </w:rPr>
        <w:t>Criterios que, si bien aluden a impugnaciones en contra de una determinación, lo cierto es que, en el caso, la autoridad responsable pretende destruir la resolución de admisión del juicio para la protección de los derechos político-electorales del ciudadano o bien, lograr la improcedencia de éste, bajo el argumento de que quien lo promueve carece de personalidad para su interposición.</w:t>
      </w:r>
    </w:p>
    <w:p w14:paraId="6230D9EB" w14:textId="77777777" w:rsidR="0011173F" w:rsidRPr="0011173F" w:rsidRDefault="0011173F" w:rsidP="0011173F">
      <w:pPr>
        <w:spacing w:line="360" w:lineRule="auto"/>
        <w:jc w:val="both"/>
        <w:rPr>
          <w:rFonts w:ascii="Arial" w:hAnsi="Arial" w:cs="Arial"/>
        </w:rPr>
      </w:pPr>
    </w:p>
    <w:p w14:paraId="0724E610" w14:textId="77777777" w:rsidR="0011173F" w:rsidRPr="0011173F" w:rsidRDefault="0011173F" w:rsidP="0011173F">
      <w:pPr>
        <w:spacing w:line="360" w:lineRule="auto"/>
        <w:jc w:val="both"/>
        <w:rPr>
          <w:rFonts w:ascii="Arial" w:hAnsi="Arial" w:cs="Arial"/>
        </w:rPr>
      </w:pPr>
      <w:r w:rsidRPr="0011173F">
        <w:rPr>
          <w:rFonts w:ascii="Arial" w:hAnsi="Arial" w:cs="Arial"/>
        </w:rPr>
        <w:t>En otras palabras, la incidencia pretende obstaculizar el análisis de la causa de pedir de la actora, para obtener un fallo absolutorio o no de fondo; conducta procesal que como se ha expuesto en párrafos precedentes, escapa de la defensa, negación o confesión del acto que le es reclamado a la autoridad.</w:t>
      </w:r>
    </w:p>
    <w:p w14:paraId="2D9AB78D" w14:textId="77777777" w:rsidR="0011173F" w:rsidRPr="0011173F" w:rsidRDefault="0011173F" w:rsidP="0011173F">
      <w:pPr>
        <w:spacing w:line="360" w:lineRule="auto"/>
        <w:jc w:val="both"/>
        <w:rPr>
          <w:rFonts w:ascii="Arial" w:hAnsi="Arial" w:cs="Arial"/>
        </w:rPr>
      </w:pPr>
    </w:p>
    <w:p w14:paraId="2380577E" w14:textId="77777777" w:rsidR="0011173F" w:rsidRPr="0011173F" w:rsidRDefault="0011173F" w:rsidP="0011173F">
      <w:pPr>
        <w:spacing w:line="360" w:lineRule="auto"/>
        <w:jc w:val="both"/>
        <w:rPr>
          <w:rFonts w:ascii="Arial" w:hAnsi="Arial" w:cs="Arial"/>
        </w:rPr>
      </w:pPr>
      <w:r w:rsidRPr="0011173F">
        <w:rPr>
          <w:rFonts w:ascii="Arial" w:hAnsi="Arial" w:cs="Arial"/>
        </w:rPr>
        <w:t>Además, cabe emitir un argumento por mayoría de razón, en el sentido de que, si en las ejecutorias citadas se impide a las autoridades responsables promover impugnaciones o juicios de revisión constitucional, que constituyen actuaciones de máximo impacto jurisdiccional, con mayor razón, les es impedido a las autoridades responsables instar cuestiones incidentales que son de menor valía en los grados de defensa jurisdiccional.</w:t>
      </w:r>
    </w:p>
    <w:p w14:paraId="0DA94A41" w14:textId="77777777" w:rsidR="0011173F" w:rsidRPr="0011173F" w:rsidRDefault="0011173F" w:rsidP="0011173F">
      <w:pPr>
        <w:spacing w:line="360" w:lineRule="auto"/>
        <w:jc w:val="both"/>
        <w:rPr>
          <w:rFonts w:ascii="Arial" w:hAnsi="Arial" w:cs="Arial"/>
        </w:rPr>
      </w:pPr>
    </w:p>
    <w:p w14:paraId="32924C0C" w14:textId="77777777" w:rsidR="0011173F" w:rsidRPr="0011173F" w:rsidRDefault="0011173F" w:rsidP="0011173F">
      <w:pPr>
        <w:spacing w:line="360" w:lineRule="auto"/>
        <w:jc w:val="both"/>
        <w:rPr>
          <w:rFonts w:ascii="Arial" w:hAnsi="Arial" w:cs="Arial"/>
        </w:rPr>
      </w:pPr>
      <w:r w:rsidRPr="0011173F">
        <w:rPr>
          <w:rFonts w:ascii="Arial" w:hAnsi="Arial" w:cs="Arial"/>
        </w:rPr>
        <w:t>En otras palabras, en uso de las máximas de la experiencia y la lógica, si a quien se le impide lo más, con mayor razón le es impedido lo menos.</w:t>
      </w:r>
    </w:p>
    <w:p w14:paraId="317C372F" w14:textId="77777777" w:rsidR="0011173F" w:rsidRPr="0011173F" w:rsidRDefault="0011173F" w:rsidP="0011173F">
      <w:pPr>
        <w:spacing w:line="360" w:lineRule="auto"/>
        <w:jc w:val="both"/>
        <w:rPr>
          <w:rFonts w:ascii="Arial" w:hAnsi="Arial" w:cs="Arial"/>
        </w:rPr>
      </w:pPr>
    </w:p>
    <w:p w14:paraId="055DE337" w14:textId="77777777" w:rsidR="0011173F" w:rsidRPr="0011173F" w:rsidRDefault="0011173F" w:rsidP="0011173F">
      <w:pPr>
        <w:spacing w:line="360" w:lineRule="auto"/>
        <w:jc w:val="both"/>
        <w:rPr>
          <w:rFonts w:ascii="Arial" w:hAnsi="Arial" w:cs="Arial"/>
        </w:rPr>
      </w:pPr>
      <w:r w:rsidRPr="0011173F">
        <w:rPr>
          <w:rFonts w:ascii="Arial" w:hAnsi="Arial" w:cs="Arial"/>
        </w:rPr>
        <w:t xml:space="preserve">No obsta a todo lo hasta aquí sustentado, el hecho de que el arábigo 31 en su último párrafo, de la Ley de Justicia Electoral, disponga que resulta supletorio el Código de Procedimientos Civiles del Estado, para la tramitación y resolución, lo que en mí disenso no se discute, pues el punto de discrepancia es la legitimación, no el trámite incidental; además, no porque un cuerpo normativo disponga que otra ley lo puede </w:t>
      </w:r>
      <w:r w:rsidRPr="0011173F">
        <w:rPr>
          <w:rFonts w:ascii="Arial" w:hAnsi="Arial" w:cs="Arial"/>
        </w:rPr>
        <w:lastRenderedPageBreak/>
        <w:t>suplir, debe de manera tajante e imperante acudirse a la supletoriedad, sino que deben observarse los requisitos para que opere la misma, tal y como precisó la Segunda Sala de la Suprema Corte de la Justicia de la Nación, en la tesis del rubro: “SUPLETORIEDAD DE LAS LEYES. REQUSITOS PARA QUE OPERE”</w:t>
      </w:r>
      <w:r w:rsidRPr="0011173F">
        <w:rPr>
          <w:rStyle w:val="Refdenotaalpie"/>
          <w:rFonts w:ascii="Arial" w:hAnsi="Arial" w:cs="Arial"/>
        </w:rPr>
        <w:footnoteReference w:id="17"/>
      </w:r>
      <w:r w:rsidRPr="0011173F">
        <w:rPr>
          <w:rFonts w:ascii="Arial" w:hAnsi="Arial" w:cs="Arial"/>
        </w:rPr>
        <w:t xml:space="preserve">, y se reitera, no se advierte discrepancia con el trámite de los incidentes que cita el Código Procesal del Estado en materia Civil, sino con la legitimación de la autoridad responsable para proponer un incidente, dentro de un medio de impugnación electoral. </w:t>
      </w:r>
    </w:p>
    <w:p w14:paraId="7DE25FFC" w14:textId="77777777" w:rsidR="0011173F" w:rsidRPr="0011173F" w:rsidRDefault="0011173F" w:rsidP="0011173F">
      <w:pPr>
        <w:spacing w:line="360" w:lineRule="auto"/>
        <w:jc w:val="both"/>
        <w:rPr>
          <w:rFonts w:ascii="Arial" w:hAnsi="Arial" w:cs="Arial"/>
        </w:rPr>
      </w:pPr>
      <w:r w:rsidRPr="0011173F">
        <w:rPr>
          <w:rFonts w:ascii="Arial" w:hAnsi="Arial" w:cs="Arial"/>
        </w:rPr>
        <w:t xml:space="preserve"> </w:t>
      </w:r>
    </w:p>
    <w:p w14:paraId="708950C9" w14:textId="77777777" w:rsidR="0011173F" w:rsidRPr="0011173F" w:rsidRDefault="0011173F" w:rsidP="0011173F">
      <w:pPr>
        <w:spacing w:line="360" w:lineRule="auto"/>
        <w:jc w:val="both"/>
        <w:rPr>
          <w:rFonts w:ascii="Arial" w:hAnsi="Arial" w:cs="Arial"/>
        </w:rPr>
      </w:pPr>
      <w:r w:rsidRPr="0011173F">
        <w:rPr>
          <w:rFonts w:ascii="Arial" w:hAnsi="Arial" w:cs="Arial"/>
        </w:rPr>
        <w:t xml:space="preserve">Por estas razones es que en el presente caso no comparto la resolución aprobada por la mayoría de los integrantes del Pleno de este órgano jurisdiccional, y por ello </w:t>
      </w:r>
      <w:r w:rsidRPr="0011173F">
        <w:rPr>
          <w:rFonts w:ascii="Arial" w:hAnsi="Arial" w:cs="Arial"/>
          <w:b/>
          <w:bCs/>
        </w:rPr>
        <w:t>formulo el presente voto particular</w:t>
      </w:r>
      <w:r w:rsidRPr="0011173F">
        <w:rPr>
          <w:rFonts w:ascii="Arial" w:hAnsi="Arial" w:cs="Arial"/>
        </w:rPr>
        <w:t>.</w:t>
      </w:r>
    </w:p>
    <w:p w14:paraId="1738C757" w14:textId="77777777" w:rsidR="0011173F" w:rsidRPr="00210148" w:rsidRDefault="0011173F" w:rsidP="0011173F">
      <w:pPr>
        <w:tabs>
          <w:tab w:val="left" w:pos="1935"/>
        </w:tabs>
        <w:spacing w:before="100" w:beforeAutospacing="1"/>
        <w:jc w:val="center"/>
        <w:rPr>
          <w:rFonts w:ascii="Arial" w:hAnsi="Arial" w:cs="Arial"/>
          <w:b/>
          <w:lang w:val="es-ES"/>
        </w:rPr>
      </w:pPr>
      <w:r w:rsidRPr="00210148">
        <w:rPr>
          <w:rFonts w:ascii="Arial" w:hAnsi="Arial" w:cs="Arial"/>
          <w:b/>
          <w:lang w:val="es-ES"/>
        </w:rPr>
        <w:t>MAGISTRADO</w:t>
      </w:r>
    </w:p>
    <w:p w14:paraId="78441843" w14:textId="77777777" w:rsidR="0011173F" w:rsidRPr="00210148" w:rsidRDefault="0011173F" w:rsidP="0011173F">
      <w:pPr>
        <w:tabs>
          <w:tab w:val="left" w:pos="1935"/>
        </w:tabs>
        <w:spacing w:before="100" w:beforeAutospacing="1"/>
        <w:jc w:val="center"/>
        <w:rPr>
          <w:rFonts w:ascii="Arial" w:hAnsi="Arial" w:cs="Arial"/>
          <w:b/>
          <w:lang w:val="es-ES"/>
        </w:rPr>
      </w:pPr>
    </w:p>
    <w:p w14:paraId="6763C35D" w14:textId="77777777" w:rsidR="0011173F" w:rsidRPr="00210148" w:rsidRDefault="0011173F" w:rsidP="0011173F">
      <w:pPr>
        <w:tabs>
          <w:tab w:val="left" w:pos="1935"/>
        </w:tabs>
        <w:spacing w:before="100" w:beforeAutospacing="1"/>
        <w:jc w:val="center"/>
        <w:rPr>
          <w:rFonts w:ascii="Arial" w:hAnsi="Arial" w:cs="Arial"/>
          <w:b/>
          <w:lang w:val="es-ES"/>
        </w:rPr>
      </w:pPr>
    </w:p>
    <w:p w14:paraId="4FEECCEF" w14:textId="794ABEE4" w:rsidR="0011173F" w:rsidRDefault="0011173F" w:rsidP="0011173F">
      <w:pPr>
        <w:tabs>
          <w:tab w:val="left" w:pos="1935"/>
        </w:tabs>
        <w:spacing w:before="100" w:beforeAutospacing="1" w:after="100" w:afterAutospacing="1"/>
        <w:jc w:val="center"/>
        <w:rPr>
          <w:rFonts w:ascii="Arial Narrow" w:hAnsi="Arial Narrow"/>
          <w:bCs/>
          <w:sz w:val="18"/>
          <w:szCs w:val="18"/>
          <w:lang w:val="es-ES_tradnl"/>
        </w:rPr>
      </w:pPr>
      <w:r w:rsidRPr="00210148">
        <w:rPr>
          <w:rFonts w:ascii="Arial" w:hAnsi="Arial" w:cs="Arial"/>
          <w:b/>
          <w:lang w:val="es-ES"/>
        </w:rPr>
        <w:t>ERIC LÓPEZ VILLASEÑOR</w:t>
      </w:r>
    </w:p>
    <w:p w14:paraId="27CB0C61" w14:textId="629039FA" w:rsidR="009A6ABE" w:rsidRDefault="009A6ABE" w:rsidP="009A6ABE">
      <w:pPr>
        <w:tabs>
          <w:tab w:val="left" w:pos="1935"/>
        </w:tabs>
        <w:spacing w:before="100" w:beforeAutospacing="1" w:after="100" w:afterAutospacing="1"/>
        <w:jc w:val="both"/>
        <w:rPr>
          <w:rFonts w:ascii="Arial Narrow" w:hAnsi="Arial Narrow"/>
          <w:b/>
          <w:sz w:val="18"/>
          <w:szCs w:val="18"/>
        </w:rPr>
      </w:pPr>
      <w:r w:rsidRPr="009D6D0A">
        <w:rPr>
          <w:rFonts w:ascii="Arial Narrow" w:hAnsi="Arial Narrow"/>
          <w:bCs/>
          <w:sz w:val="18"/>
          <w:szCs w:val="18"/>
          <w:lang w:val="es-ES_tradnl"/>
        </w:rPr>
        <w:t>El suscrito Víctor Hugo Arroyo Sandoval, Secretario General de Acuerdos del Tribunal Electoral del Estado, con fundamento en los artículos 69, fracción VII, del Código Electoral del Estado de Michoacán de Ocampo y 66, fracciones I y II, del Reglamento Interior del Tribunal Electoral del Estado, hago constar que las firmas electrónicas que obran en el presente documento, corresponden</w:t>
      </w:r>
      <w:r>
        <w:rPr>
          <w:rFonts w:ascii="Arial Narrow" w:hAnsi="Arial Narrow"/>
          <w:bCs/>
          <w:sz w:val="18"/>
          <w:szCs w:val="18"/>
          <w:lang w:val="es-ES_tradnl"/>
        </w:rPr>
        <w:t xml:space="preserve"> </w:t>
      </w:r>
      <w:r w:rsidRPr="009D6D0A">
        <w:rPr>
          <w:rFonts w:ascii="Arial Narrow" w:hAnsi="Arial Narrow"/>
          <w:bCs/>
          <w:sz w:val="18"/>
          <w:szCs w:val="18"/>
        </w:rPr>
        <w:t>a la</w:t>
      </w:r>
      <w:r>
        <w:rPr>
          <w:rFonts w:ascii="Arial Narrow" w:hAnsi="Arial Narrow"/>
          <w:bCs/>
          <w:sz w:val="18"/>
          <w:szCs w:val="18"/>
        </w:rPr>
        <w:t xml:space="preserve"> resolución</w:t>
      </w:r>
      <w:r w:rsidRPr="009D6D0A">
        <w:rPr>
          <w:rFonts w:ascii="Arial Narrow" w:hAnsi="Arial Narrow"/>
          <w:bCs/>
          <w:sz w:val="18"/>
          <w:szCs w:val="18"/>
        </w:rPr>
        <w:t xml:space="preserve"> emitida por el Pleno del Tribunal Electoral del Estado, en sesión pública celebrada el </w:t>
      </w:r>
      <w:r>
        <w:rPr>
          <w:rFonts w:ascii="Arial Narrow" w:hAnsi="Arial Narrow"/>
          <w:bCs/>
          <w:sz w:val="18"/>
          <w:szCs w:val="18"/>
        </w:rPr>
        <w:t xml:space="preserve">siete </w:t>
      </w:r>
      <w:r w:rsidRPr="009D6D0A">
        <w:rPr>
          <w:rFonts w:ascii="Arial Narrow" w:hAnsi="Arial Narrow"/>
          <w:bCs/>
          <w:sz w:val="18"/>
          <w:szCs w:val="18"/>
        </w:rPr>
        <w:t xml:space="preserve">de </w:t>
      </w:r>
      <w:r>
        <w:rPr>
          <w:rFonts w:ascii="Arial Narrow" w:hAnsi="Arial Narrow"/>
          <w:bCs/>
          <w:sz w:val="18"/>
          <w:szCs w:val="18"/>
        </w:rPr>
        <w:t>mayo</w:t>
      </w:r>
      <w:r w:rsidRPr="009D6D0A">
        <w:rPr>
          <w:rFonts w:ascii="Arial Narrow" w:hAnsi="Arial Narrow"/>
          <w:bCs/>
          <w:sz w:val="18"/>
          <w:szCs w:val="18"/>
        </w:rPr>
        <w:t xml:space="preserve"> de dos mil veintiséis, dentro del </w:t>
      </w:r>
      <w:r>
        <w:rPr>
          <w:rFonts w:ascii="Arial Narrow" w:hAnsi="Arial Narrow"/>
          <w:bCs/>
          <w:sz w:val="18"/>
          <w:szCs w:val="18"/>
        </w:rPr>
        <w:t>incidente sobre falta de personalidad derivado del J</w:t>
      </w:r>
      <w:r w:rsidRPr="009D6D0A">
        <w:rPr>
          <w:rFonts w:ascii="Arial Narrow" w:hAnsi="Arial Narrow"/>
          <w:bCs/>
          <w:sz w:val="18"/>
          <w:szCs w:val="18"/>
        </w:rPr>
        <w:t xml:space="preserve">uicio </w:t>
      </w:r>
      <w:r>
        <w:rPr>
          <w:rFonts w:ascii="Arial Narrow" w:hAnsi="Arial Narrow"/>
          <w:bCs/>
          <w:sz w:val="18"/>
          <w:szCs w:val="18"/>
        </w:rPr>
        <w:t>para la Protección de los Derechos Político-Electorales del</w:t>
      </w:r>
      <w:r w:rsidRPr="009D6D0A">
        <w:rPr>
          <w:rFonts w:ascii="Arial Narrow" w:hAnsi="Arial Narrow"/>
          <w:bCs/>
          <w:sz w:val="18"/>
          <w:szCs w:val="18"/>
        </w:rPr>
        <w:t xml:space="preserve"> </w:t>
      </w:r>
      <w:r>
        <w:rPr>
          <w:rFonts w:ascii="Arial Narrow" w:hAnsi="Arial Narrow"/>
          <w:bCs/>
          <w:sz w:val="18"/>
          <w:szCs w:val="18"/>
        </w:rPr>
        <w:t>C</w:t>
      </w:r>
      <w:r w:rsidRPr="009D6D0A">
        <w:rPr>
          <w:rFonts w:ascii="Arial Narrow" w:hAnsi="Arial Narrow"/>
          <w:bCs/>
          <w:sz w:val="18"/>
          <w:szCs w:val="18"/>
        </w:rPr>
        <w:t>iudadan</w:t>
      </w:r>
      <w:r>
        <w:rPr>
          <w:rFonts w:ascii="Arial Narrow" w:hAnsi="Arial Narrow"/>
          <w:bCs/>
          <w:sz w:val="18"/>
          <w:szCs w:val="18"/>
        </w:rPr>
        <w:t>o identificado con la clave</w:t>
      </w:r>
      <w:r w:rsidRPr="009D6D0A">
        <w:rPr>
          <w:rFonts w:ascii="Arial Narrow" w:hAnsi="Arial Narrow"/>
          <w:bCs/>
          <w:sz w:val="18"/>
          <w:szCs w:val="18"/>
        </w:rPr>
        <w:t xml:space="preserve"> </w:t>
      </w:r>
      <w:r w:rsidRPr="009D6D0A">
        <w:rPr>
          <w:rFonts w:ascii="Arial Narrow" w:hAnsi="Arial Narrow"/>
          <w:b/>
          <w:sz w:val="18"/>
          <w:szCs w:val="18"/>
        </w:rPr>
        <w:t>TEEM-JDC-0</w:t>
      </w:r>
      <w:r>
        <w:rPr>
          <w:rFonts w:ascii="Arial Narrow" w:hAnsi="Arial Narrow"/>
          <w:b/>
          <w:sz w:val="18"/>
          <w:szCs w:val="18"/>
        </w:rPr>
        <w:t>18</w:t>
      </w:r>
      <w:r w:rsidRPr="009D6D0A">
        <w:rPr>
          <w:rFonts w:ascii="Arial Narrow" w:hAnsi="Arial Narrow"/>
          <w:b/>
          <w:sz w:val="18"/>
          <w:szCs w:val="18"/>
        </w:rPr>
        <w:t>/2026</w:t>
      </w:r>
      <w:r w:rsidR="00D57833">
        <w:rPr>
          <w:rFonts w:ascii="Arial Narrow" w:hAnsi="Arial Narrow"/>
          <w:b/>
          <w:sz w:val="18"/>
          <w:szCs w:val="18"/>
        </w:rPr>
        <w:t>;</w:t>
      </w:r>
      <w:r w:rsidR="003A5B51">
        <w:rPr>
          <w:rFonts w:ascii="Arial Narrow" w:hAnsi="Arial Narrow"/>
          <w:b/>
          <w:sz w:val="18"/>
          <w:szCs w:val="18"/>
        </w:rPr>
        <w:t xml:space="preserve"> </w:t>
      </w:r>
      <w:r w:rsidR="003A5B51" w:rsidRPr="003A5B51">
        <w:rPr>
          <w:rFonts w:ascii="Arial Narrow" w:hAnsi="Arial Narrow"/>
          <w:bCs/>
          <w:sz w:val="18"/>
          <w:szCs w:val="18"/>
        </w:rPr>
        <w:t>con el voto particular del Magistrado Eric López Villaseñor</w:t>
      </w:r>
      <w:r w:rsidRPr="003A5B51">
        <w:rPr>
          <w:rFonts w:ascii="Arial Narrow" w:hAnsi="Arial Narrow"/>
          <w:bCs/>
          <w:sz w:val="18"/>
          <w:szCs w:val="18"/>
        </w:rPr>
        <w:t xml:space="preserve">; documento </w:t>
      </w:r>
      <w:r>
        <w:rPr>
          <w:rFonts w:ascii="Arial Narrow" w:hAnsi="Arial Narrow"/>
          <w:bCs/>
          <w:sz w:val="18"/>
          <w:szCs w:val="18"/>
        </w:rPr>
        <w:t>que consta</w:t>
      </w:r>
      <w:r w:rsidRPr="009D6D0A">
        <w:rPr>
          <w:rFonts w:ascii="Arial Narrow" w:hAnsi="Arial Narrow"/>
          <w:bCs/>
          <w:sz w:val="18"/>
          <w:szCs w:val="18"/>
        </w:rPr>
        <w:t xml:space="preserve"> de </w:t>
      </w:r>
      <w:r w:rsidR="00D57833">
        <w:rPr>
          <w:rFonts w:ascii="Arial Narrow" w:hAnsi="Arial Narrow"/>
          <w:bCs/>
          <w:sz w:val="18"/>
          <w:szCs w:val="18"/>
        </w:rPr>
        <w:t>once</w:t>
      </w:r>
      <w:r w:rsidRPr="009D6D0A">
        <w:rPr>
          <w:rFonts w:ascii="Arial Narrow" w:hAnsi="Arial Narrow"/>
          <w:bCs/>
          <w:sz w:val="18"/>
          <w:szCs w:val="18"/>
        </w:rPr>
        <w:t xml:space="preserve"> páginas, incluida la presente</w:t>
      </w:r>
      <w:r>
        <w:rPr>
          <w:rFonts w:ascii="Arial Narrow" w:hAnsi="Arial Narrow"/>
          <w:bCs/>
          <w:sz w:val="18"/>
          <w:szCs w:val="18"/>
        </w:rPr>
        <w:t>; mismo que se firma de manera electrónica</w:t>
      </w:r>
      <w:r w:rsidRPr="009D6D0A">
        <w:rPr>
          <w:rFonts w:ascii="Arial Narrow" w:hAnsi="Arial Narrow"/>
          <w:bCs/>
          <w:sz w:val="18"/>
          <w:szCs w:val="18"/>
        </w:rPr>
        <w:t xml:space="preserve">. </w:t>
      </w:r>
      <w:r w:rsidRPr="009D6D0A">
        <w:rPr>
          <w:rFonts w:ascii="Arial Narrow" w:hAnsi="Arial Narrow"/>
          <w:b/>
          <w:sz w:val="18"/>
          <w:szCs w:val="18"/>
        </w:rPr>
        <w:t>Doy fe.</w:t>
      </w:r>
    </w:p>
    <w:p w14:paraId="7B7309A1" w14:textId="77777777" w:rsidR="009F3191" w:rsidRPr="009D6D0A" w:rsidRDefault="009F3191" w:rsidP="009A6ABE">
      <w:pPr>
        <w:tabs>
          <w:tab w:val="left" w:pos="1935"/>
        </w:tabs>
        <w:spacing w:before="100" w:beforeAutospacing="1" w:after="100" w:afterAutospacing="1"/>
        <w:jc w:val="both"/>
        <w:rPr>
          <w:rFonts w:ascii="Arial Narrow" w:hAnsi="Arial Narrow"/>
          <w:b/>
          <w:sz w:val="18"/>
          <w:szCs w:val="18"/>
        </w:rPr>
      </w:pPr>
    </w:p>
    <w:p w14:paraId="64F35EEF" w14:textId="77777777" w:rsidR="00E6798D" w:rsidRDefault="009A6ABE" w:rsidP="0011173F">
      <w:pPr>
        <w:tabs>
          <w:tab w:val="left" w:pos="1935"/>
        </w:tabs>
        <w:spacing w:before="100" w:beforeAutospacing="1" w:after="100" w:afterAutospacing="1"/>
        <w:jc w:val="both"/>
        <w:rPr>
          <w:rFonts w:ascii="Arial Narrow" w:hAnsi="Arial Narrow"/>
          <w:b/>
          <w:bCs/>
          <w:i/>
          <w:iCs/>
          <w:sz w:val="18"/>
          <w:szCs w:val="18"/>
        </w:rPr>
        <w:sectPr w:rsidR="00E6798D" w:rsidSect="009A6ABE">
          <w:headerReference w:type="even" r:id="rId7"/>
          <w:headerReference w:type="default" r:id="rId8"/>
          <w:footerReference w:type="default" r:id="rId9"/>
          <w:headerReference w:type="first" r:id="rId10"/>
          <w:pgSz w:w="12242" w:h="19301" w:code="551"/>
          <w:pgMar w:top="1985" w:right="1134" w:bottom="992" w:left="2268" w:header="1418" w:footer="851" w:gutter="0"/>
          <w:cols w:space="720"/>
          <w:titlePg/>
          <w:docGrid w:linePitch="326"/>
        </w:sectPr>
      </w:pPr>
      <w:r w:rsidRPr="00210148">
        <w:rPr>
          <w:rFonts w:ascii="Arial Narrow" w:hAnsi="Arial Narrow"/>
          <w:b/>
          <w:bCs/>
          <w:sz w:val="18"/>
          <w:szCs w:val="18"/>
        </w:rPr>
        <w:t xml:space="preserve">Este documento es una representación gráfica autorizada mediante firmas electrónicas certificadas, el cual tiene plena validez jurídica de conformidad con el numeral tercero y cuarto del </w:t>
      </w:r>
      <w:r w:rsidRPr="00210148">
        <w:rPr>
          <w:rFonts w:ascii="Arial Narrow" w:hAnsi="Arial Narrow"/>
          <w:b/>
          <w:bCs/>
          <w:i/>
          <w:iCs/>
          <w:sz w:val="18"/>
          <w:szCs w:val="18"/>
        </w:rPr>
        <w:t>ACUERDO DEL PLENO POR EL QUE SE IMPLEMENTA EL USO DE LA FIRMA ELECTRÓNICA EN LOS ACUERDOS, RESOLUCIONES Y SENTENCIAS QUE SE DICTEN CON MOTIVO DEL TRÁMITE, TURNO, SUSTANCIACIÓN Y RESOLUCIÓN DE LOS ASUNTOS JURISDICCIONALES, ASÍ COMO EN LOS ACUERDOS, LAS GESTIONES Y DETERMINACIONES DERIVADAS DEL ÁMBITO ADMINISTRATIVO DEL TRIBUNAL.</w:t>
      </w:r>
    </w:p>
    <w:p w14:paraId="0FEEA1EB" w14:textId="77777777" w:rsidR="00A76C94" w:rsidRPr="00E61EB6" w:rsidRDefault="00A76C94" w:rsidP="00A76C94">
      <w:pPr>
        <w:spacing w:line="360" w:lineRule="auto"/>
        <w:ind w:right="-375"/>
        <w:jc w:val="center"/>
        <w:rPr>
          <w:rFonts w:ascii="Arial Narrow" w:hAnsi="Arial Narrow" w:cs="Arial"/>
          <w:b/>
          <w:sz w:val="20"/>
          <w:szCs w:val="20"/>
          <w:lang w:val="es-ES_tradnl"/>
        </w:rPr>
      </w:pPr>
      <w:r w:rsidRPr="00E61EB6">
        <w:rPr>
          <w:rFonts w:ascii="Arial Narrow" w:hAnsi="Arial Narrow" w:cs="Arial"/>
          <w:b/>
          <w:sz w:val="20"/>
          <w:szCs w:val="20"/>
          <w:lang w:val="es-ES_tradnl"/>
        </w:rPr>
        <w:lastRenderedPageBreak/>
        <w:t>FUNDAMENTACIÓN LEGAL</w:t>
      </w:r>
    </w:p>
    <w:p w14:paraId="50C674E2" w14:textId="165A8DE3" w:rsidR="00A76C94" w:rsidRPr="00352CAC" w:rsidRDefault="00A76C94" w:rsidP="00A76C94">
      <w:pPr>
        <w:pBdr>
          <w:top w:val="nil"/>
          <w:left w:val="nil"/>
          <w:bottom w:val="nil"/>
          <w:right w:val="nil"/>
          <w:between w:val="nil"/>
        </w:pBdr>
        <w:spacing w:line="276" w:lineRule="auto"/>
        <w:jc w:val="both"/>
        <w:rPr>
          <w:rFonts w:ascii="Arial Narrow" w:hAnsi="Arial Narrow" w:cs="Arial"/>
          <w:bCs/>
          <w:sz w:val="20"/>
          <w:szCs w:val="20"/>
        </w:rPr>
      </w:pPr>
      <w:r>
        <w:rPr>
          <w:rFonts w:ascii="Arial Narrow" w:hAnsi="Arial Narrow" w:cs="Arial"/>
          <w:b/>
          <w:sz w:val="20"/>
          <w:szCs w:val="20"/>
        </w:rPr>
        <w:t>*LTAIPPDPMO</w:t>
      </w:r>
      <w:r w:rsidRPr="00352CAC">
        <w:rPr>
          <w:rFonts w:ascii="Arial Narrow" w:hAnsi="Arial Narrow" w:cs="Arial"/>
          <w:b/>
          <w:sz w:val="20"/>
          <w:szCs w:val="20"/>
        </w:rPr>
        <w:t>.</w:t>
      </w:r>
      <w:r w:rsidRPr="00352CAC">
        <w:rPr>
          <w:rFonts w:ascii="Arial Narrow" w:hAnsi="Arial Narrow" w:cs="Arial"/>
          <w:bCs/>
          <w:sz w:val="20"/>
          <w:szCs w:val="20"/>
        </w:rPr>
        <w:t xml:space="preserve"> Ley de Transparencia, Acceso a la Información Pública</w:t>
      </w:r>
      <w:r>
        <w:rPr>
          <w:rFonts w:ascii="Arial Narrow" w:hAnsi="Arial Narrow" w:cs="Arial"/>
          <w:bCs/>
          <w:sz w:val="20"/>
          <w:szCs w:val="20"/>
        </w:rPr>
        <w:t xml:space="preserve"> y Protección de Datos Personales</w:t>
      </w:r>
      <w:r w:rsidRPr="00352CAC">
        <w:rPr>
          <w:rFonts w:ascii="Arial Narrow" w:hAnsi="Arial Narrow" w:cs="Arial"/>
          <w:bCs/>
          <w:sz w:val="20"/>
          <w:szCs w:val="20"/>
        </w:rPr>
        <w:t xml:space="preserve"> del Estado de Michoacán de Ocampo.</w:t>
      </w:r>
    </w:p>
    <w:p w14:paraId="687EEB00" w14:textId="77777777" w:rsidR="00A76C94" w:rsidRPr="00CA0318" w:rsidRDefault="00A76C94" w:rsidP="00A76C94">
      <w:pPr>
        <w:pStyle w:val="Prrafodelista"/>
        <w:pBdr>
          <w:top w:val="nil"/>
          <w:left w:val="nil"/>
          <w:bottom w:val="nil"/>
          <w:right w:val="nil"/>
          <w:between w:val="nil"/>
        </w:pBdr>
        <w:spacing w:line="276" w:lineRule="auto"/>
        <w:jc w:val="both"/>
        <w:rPr>
          <w:rFonts w:ascii="Arial Narrow" w:hAnsi="Arial Narrow" w:cs="Arial"/>
          <w:bCs/>
          <w:sz w:val="18"/>
          <w:szCs w:val="18"/>
        </w:rPr>
      </w:pPr>
    </w:p>
    <w:p w14:paraId="680A443A" w14:textId="77777777" w:rsidR="00A76C94" w:rsidRPr="00352CAC" w:rsidRDefault="00A76C94" w:rsidP="00A76C94">
      <w:pPr>
        <w:pBdr>
          <w:top w:val="nil"/>
          <w:left w:val="nil"/>
          <w:bottom w:val="nil"/>
          <w:right w:val="nil"/>
          <w:between w:val="nil"/>
        </w:pBdr>
        <w:spacing w:line="276" w:lineRule="auto"/>
        <w:jc w:val="both"/>
        <w:rPr>
          <w:rFonts w:ascii="Arial Narrow" w:hAnsi="Arial Narrow" w:cs="Arial"/>
          <w:bCs/>
          <w:sz w:val="20"/>
          <w:szCs w:val="20"/>
        </w:rPr>
      </w:pPr>
      <w:r>
        <w:rPr>
          <w:rFonts w:ascii="Arial Narrow" w:hAnsi="Arial Narrow" w:cs="Arial"/>
          <w:b/>
          <w:sz w:val="20"/>
          <w:szCs w:val="20"/>
        </w:rPr>
        <w:t>*</w:t>
      </w:r>
      <w:r w:rsidRPr="00352CAC">
        <w:rPr>
          <w:rFonts w:ascii="Arial Narrow" w:hAnsi="Arial Narrow" w:cs="Arial"/>
          <w:b/>
          <w:sz w:val="20"/>
          <w:szCs w:val="20"/>
        </w:rPr>
        <w:t>LPDPPSOEMO.</w:t>
      </w:r>
      <w:r w:rsidRPr="00352CAC">
        <w:rPr>
          <w:rFonts w:ascii="Arial Narrow" w:hAnsi="Arial Narrow" w:cs="Arial"/>
          <w:bCs/>
          <w:sz w:val="20"/>
          <w:szCs w:val="20"/>
        </w:rPr>
        <w:t xml:space="preserve"> Ley de Protección de Datos Personales en Posesión de Sujetos Obligados del Estado de Michoacán de Ocampo.</w:t>
      </w:r>
    </w:p>
    <w:p w14:paraId="6CE84E1E" w14:textId="77777777" w:rsidR="00A76C94" w:rsidRPr="00CA0318" w:rsidRDefault="00A76C94" w:rsidP="00A76C94">
      <w:pPr>
        <w:pBdr>
          <w:top w:val="nil"/>
          <w:left w:val="nil"/>
          <w:bottom w:val="nil"/>
          <w:right w:val="nil"/>
          <w:between w:val="nil"/>
        </w:pBdr>
        <w:spacing w:line="276" w:lineRule="auto"/>
        <w:jc w:val="both"/>
        <w:rPr>
          <w:rFonts w:ascii="Arial Narrow" w:hAnsi="Arial Narrow" w:cs="Arial"/>
          <w:bCs/>
          <w:sz w:val="18"/>
          <w:szCs w:val="18"/>
        </w:rPr>
      </w:pPr>
    </w:p>
    <w:p w14:paraId="2709C811" w14:textId="77777777" w:rsidR="00A76C94" w:rsidRPr="00352CAC" w:rsidRDefault="00A76C94" w:rsidP="00A76C94">
      <w:pPr>
        <w:spacing w:line="240" w:lineRule="atLeast"/>
        <w:jc w:val="both"/>
        <w:rPr>
          <w:rFonts w:ascii="Arial Narrow" w:hAnsi="Arial Narrow" w:cs="Arial"/>
          <w:bCs/>
          <w:sz w:val="20"/>
          <w:szCs w:val="20"/>
        </w:rPr>
      </w:pPr>
      <w:r w:rsidRPr="00352CAC">
        <w:rPr>
          <w:rFonts w:ascii="Arial Narrow" w:hAnsi="Arial Narrow" w:cs="Arial"/>
          <w:b/>
          <w:sz w:val="20"/>
          <w:szCs w:val="20"/>
        </w:rPr>
        <w:t>*LGMCDIEVP.</w:t>
      </w:r>
      <w:r w:rsidRPr="00352CAC">
        <w:rPr>
          <w:rFonts w:ascii="Arial Narrow" w:hAnsi="Arial Narrow" w:cs="Arial"/>
          <w:bCs/>
          <w:sz w:val="20"/>
          <w:szCs w:val="20"/>
        </w:rPr>
        <w:t xml:space="preserve"> Lineamientos Generales en Materia de Clasificación y Desclasificación de la Información, así como para la Elaboración de Versiones Públicas.</w:t>
      </w:r>
    </w:p>
    <w:p w14:paraId="79AC0C44" w14:textId="2481D097" w:rsidR="00E6798D" w:rsidRPr="00A76C94" w:rsidRDefault="00E6798D" w:rsidP="0011173F">
      <w:pPr>
        <w:tabs>
          <w:tab w:val="left" w:pos="1935"/>
        </w:tabs>
        <w:spacing w:before="100" w:beforeAutospacing="1" w:after="100" w:afterAutospacing="1"/>
        <w:jc w:val="both"/>
        <w:rPr>
          <w:rFonts w:ascii="Arial Narrow" w:hAnsi="Arial Narrow" w:cs="Arial"/>
          <w:bCs/>
          <w:color w:val="000000" w:themeColor="text1"/>
          <w:sz w:val="20"/>
          <w:szCs w:val="20"/>
          <w:lang w:val="es-ES_tradnl"/>
        </w:rPr>
      </w:pPr>
      <w:r w:rsidRPr="00A76C94">
        <w:rPr>
          <w:rFonts w:ascii="Arial Narrow" w:hAnsi="Arial Narrow" w:cs="Arial"/>
          <w:bCs/>
          <w:color w:val="000000" w:themeColor="text1"/>
          <w:sz w:val="20"/>
          <w:szCs w:val="20"/>
          <w:lang w:val="es-ES_tradnl"/>
        </w:rPr>
        <w:t xml:space="preserve">No.1 </w:t>
      </w:r>
      <w:proofErr w:type="spellStart"/>
      <w:r w:rsidRPr="00A76C94">
        <w:rPr>
          <w:rFonts w:ascii="Arial Narrow" w:hAnsi="Arial Narrow" w:cs="Arial"/>
          <w:bCs/>
          <w:color w:val="000000" w:themeColor="text1"/>
          <w:sz w:val="20"/>
          <w:szCs w:val="20"/>
          <w:lang w:val="es-ES_tradnl"/>
        </w:rPr>
        <w:t>ELIMINADO_el_Municipio</w:t>
      </w:r>
      <w:proofErr w:type="spellEnd"/>
      <w:r w:rsidRPr="00A76C94">
        <w:rPr>
          <w:rFonts w:ascii="Arial Narrow" w:hAnsi="Arial Narrow" w:cs="Arial"/>
          <w:bCs/>
          <w:color w:val="000000" w:themeColor="text1"/>
          <w:sz w:val="20"/>
          <w:szCs w:val="20"/>
          <w:lang w:val="es-ES_tradnl"/>
        </w:rPr>
        <w:t xml:space="preserve"> en 1 </w:t>
      </w:r>
      <w:proofErr w:type="spellStart"/>
      <w:r w:rsidRPr="00A76C94">
        <w:rPr>
          <w:rFonts w:ascii="Arial Narrow" w:hAnsi="Arial Narrow" w:cs="Arial"/>
          <w:bCs/>
          <w:color w:val="000000" w:themeColor="text1"/>
          <w:sz w:val="20"/>
          <w:szCs w:val="20"/>
          <w:lang w:val="es-ES_tradnl"/>
        </w:rPr>
        <w:t>renglon</w:t>
      </w:r>
      <w:proofErr w:type="spellEnd"/>
      <w:r w:rsidRPr="00A76C94">
        <w:rPr>
          <w:rFonts w:ascii="Arial Narrow" w:hAnsi="Arial Narrow" w:cs="Arial"/>
          <w:bCs/>
          <w:color w:val="000000" w:themeColor="text1"/>
          <w:sz w:val="20"/>
          <w:szCs w:val="20"/>
          <w:lang w:val="es-ES_tradnl"/>
        </w:rPr>
        <w:t xml:space="preserve">(es) por ser un dato personal identificativo de conformidad con el </w:t>
      </w:r>
      <w:r w:rsidR="00A76C94">
        <w:rPr>
          <w:rFonts w:ascii="Arial Narrow" w:hAnsi="Arial Narrow" w:cs="Arial"/>
          <w:bCs/>
          <w:color w:val="000000" w:themeColor="text1"/>
          <w:sz w:val="20"/>
          <w:szCs w:val="20"/>
          <w:lang w:val="es-ES_tradnl"/>
        </w:rPr>
        <w:t>Artículo 97 de la LTAIPPDPEMO, Artículo 3 fracción VIII</w:t>
      </w:r>
      <w:r w:rsidRPr="00A76C94">
        <w:rPr>
          <w:rFonts w:ascii="Arial Narrow" w:hAnsi="Arial Narrow" w:cs="Arial"/>
          <w:bCs/>
          <w:color w:val="000000" w:themeColor="text1"/>
          <w:sz w:val="20"/>
          <w:szCs w:val="20"/>
          <w:lang w:val="es-ES_tradnl"/>
        </w:rPr>
        <w:t xml:space="preserve"> de la LPDPPSOEMO y Lineamiento Trigésimo Octavo fracción I. 1. de los LGMCDIEVP*.</w:t>
      </w:r>
    </w:p>
    <w:p w14:paraId="11559F17" w14:textId="6AE28900" w:rsidR="00E6798D" w:rsidRPr="00A76C94" w:rsidRDefault="00E6798D" w:rsidP="0011173F">
      <w:pPr>
        <w:tabs>
          <w:tab w:val="left" w:pos="1935"/>
        </w:tabs>
        <w:spacing w:before="100" w:beforeAutospacing="1" w:after="100" w:afterAutospacing="1"/>
        <w:jc w:val="both"/>
        <w:rPr>
          <w:rFonts w:ascii="Arial Narrow" w:hAnsi="Arial Narrow" w:cs="Arial"/>
          <w:bCs/>
          <w:color w:val="000000" w:themeColor="text1"/>
          <w:sz w:val="20"/>
          <w:szCs w:val="20"/>
          <w:lang w:val="es-ES_tradnl"/>
        </w:rPr>
      </w:pPr>
      <w:r w:rsidRPr="00A76C94">
        <w:rPr>
          <w:rFonts w:ascii="Arial Narrow" w:hAnsi="Arial Narrow" w:cs="Arial"/>
          <w:bCs/>
          <w:color w:val="000000" w:themeColor="text1"/>
          <w:sz w:val="20"/>
          <w:szCs w:val="20"/>
          <w:lang w:val="es-ES_tradnl"/>
        </w:rPr>
        <w:t xml:space="preserve">No.2 </w:t>
      </w:r>
      <w:proofErr w:type="spellStart"/>
      <w:r w:rsidRPr="00A76C94">
        <w:rPr>
          <w:rFonts w:ascii="Arial Narrow" w:hAnsi="Arial Narrow" w:cs="Arial"/>
          <w:bCs/>
          <w:color w:val="000000" w:themeColor="text1"/>
          <w:sz w:val="20"/>
          <w:szCs w:val="20"/>
          <w:lang w:val="es-ES_tradnl"/>
        </w:rPr>
        <w:t>ELIMINADO_nombre_de_la_parte_incidentada</w:t>
      </w:r>
      <w:proofErr w:type="spellEnd"/>
      <w:r w:rsidRPr="00A76C94">
        <w:rPr>
          <w:rFonts w:ascii="Arial Narrow" w:hAnsi="Arial Narrow" w:cs="Arial"/>
          <w:bCs/>
          <w:color w:val="000000" w:themeColor="text1"/>
          <w:sz w:val="20"/>
          <w:szCs w:val="20"/>
          <w:lang w:val="es-ES_tradnl"/>
        </w:rPr>
        <w:t xml:space="preserve"> en 2 </w:t>
      </w:r>
      <w:proofErr w:type="spellStart"/>
      <w:r w:rsidRPr="00A76C94">
        <w:rPr>
          <w:rFonts w:ascii="Arial Narrow" w:hAnsi="Arial Narrow" w:cs="Arial"/>
          <w:bCs/>
          <w:color w:val="000000" w:themeColor="text1"/>
          <w:sz w:val="20"/>
          <w:szCs w:val="20"/>
          <w:lang w:val="es-ES_tradnl"/>
        </w:rPr>
        <w:t>renglon</w:t>
      </w:r>
      <w:proofErr w:type="spellEnd"/>
      <w:r w:rsidRPr="00A76C94">
        <w:rPr>
          <w:rFonts w:ascii="Arial Narrow" w:hAnsi="Arial Narrow" w:cs="Arial"/>
          <w:bCs/>
          <w:color w:val="000000" w:themeColor="text1"/>
          <w:sz w:val="20"/>
          <w:szCs w:val="20"/>
          <w:lang w:val="es-ES_tradnl"/>
        </w:rPr>
        <w:t xml:space="preserve">(es) por ser un dato personal identificativo de conformidad con el </w:t>
      </w:r>
      <w:r w:rsidR="00A76C94">
        <w:rPr>
          <w:rFonts w:ascii="Arial Narrow" w:hAnsi="Arial Narrow" w:cs="Arial"/>
          <w:bCs/>
          <w:color w:val="000000" w:themeColor="text1"/>
          <w:sz w:val="20"/>
          <w:szCs w:val="20"/>
          <w:lang w:val="es-ES_tradnl"/>
        </w:rPr>
        <w:t>Artículo 97 de la LTAIPPDPEMO, Artículo 3 fracción VIII</w:t>
      </w:r>
      <w:r w:rsidRPr="00A76C94">
        <w:rPr>
          <w:rFonts w:ascii="Arial Narrow" w:hAnsi="Arial Narrow" w:cs="Arial"/>
          <w:bCs/>
          <w:color w:val="000000" w:themeColor="text1"/>
          <w:sz w:val="20"/>
          <w:szCs w:val="20"/>
          <w:lang w:val="es-ES_tradnl"/>
        </w:rPr>
        <w:t xml:space="preserve"> de la LPDPPSOEMO y Lineamiento Trigésimo Octavo fracción I. 1. de los LGMCDIEVP*.</w:t>
      </w:r>
    </w:p>
    <w:p w14:paraId="6D0BD37B" w14:textId="3A2183A4" w:rsidR="00E6798D" w:rsidRPr="00A76C94" w:rsidRDefault="00E6798D" w:rsidP="0011173F">
      <w:pPr>
        <w:tabs>
          <w:tab w:val="left" w:pos="1935"/>
        </w:tabs>
        <w:spacing w:before="100" w:beforeAutospacing="1" w:after="100" w:afterAutospacing="1"/>
        <w:jc w:val="both"/>
        <w:rPr>
          <w:rFonts w:ascii="Arial Narrow" w:hAnsi="Arial Narrow" w:cs="Arial"/>
          <w:bCs/>
          <w:color w:val="000000" w:themeColor="text1"/>
          <w:sz w:val="20"/>
          <w:szCs w:val="20"/>
          <w:lang w:val="es-ES_tradnl"/>
        </w:rPr>
      </w:pPr>
      <w:r w:rsidRPr="00A76C94">
        <w:rPr>
          <w:rFonts w:ascii="Arial Narrow" w:hAnsi="Arial Narrow" w:cs="Arial"/>
          <w:bCs/>
          <w:color w:val="000000" w:themeColor="text1"/>
          <w:sz w:val="20"/>
          <w:szCs w:val="20"/>
          <w:lang w:val="es-ES_tradnl"/>
        </w:rPr>
        <w:t xml:space="preserve">No.3 </w:t>
      </w:r>
      <w:proofErr w:type="spellStart"/>
      <w:r w:rsidRPr="00A76C94">
        <w:rPr>
          <w:rFonts w:ascii="Arial Narrow" w:hAnsi="Arial Narrow" w:cs="Arial"/>
          <w:bCs/>
          <w:color w:val="000000" w:themeColor="text1"/>
          <w:sz w:val="20"/>
          <w:szCs w:val="20"/>
          <w:lang w:val="es-ES_tradnl"/>
        </w:rPr>
        <w:t>ELIMINADO_el_Municipio</w:t>
      </w:r>
      <w:proofErr w:type="spellEnd"/>
      <w:r w:rsidRPr="00A76C94">
        <w:rPr>
          <w:rFonts w:ascii="Arial Narrow" w:hAnsi="Arial Narrow" w:cs="Arial"/>
          <w:bCs/>
          <w:color w:val="000000" w:themeColor="text1"/>
          <w:sz w:val="20"/>
          <w:szCs w:val="20"/>
          <w:lang w:val="es-ES_tradnl"/>
        </w:rPr>
        <w:t xml:space="preserve"> en 1 </w:t>
      </w:r>
      <w:proofErr w:type="spellStart"/>
      <w:r w:rsidRPr="00A76C94">
        <w:rPr>
          <w:rFonts w:ascii="Arial Narrow" w:hAnsi="Arial Narrow" w:cs="Arial"/>
          <w:bCs/>
          <w:color w:val="000000" w:themeColor="text1"/>
          <w:sz w:val="20"/>
          <w:szCs w:val="20"/>
          <w:lang w:val="es-ES_tradnl"/>
        </w:rPr>
        <w:t>renglon</w:t>
      </w:r>
      <w:proofErr w:type="spellEnd"/>
      <w:r w:rsidRPr="00A76C94">
        <w:rPr>
          <w:rFonts w:ascii="Arial Narrow" w:hAnsi="Arial Narrow" w:cs="Arial"/>
          <w:bCs/>
          <w:color w:val="000000" w:themeColor="text1"/>
          <w:sz w:val="20"/>
          <w:szCs w:val="20"/>
          <w:lang w:val="es-ES_tradnl"/>
        </w:rPr>
        <w:t xml:space="preserve">(es) por ser un dato personal identificativo de conformidad con el </w:t>
      </w:r>
      <w:r w:rsidR="00A76C94">
        <w:rPr>
          <w:rFonts w:ascii="Arial Narrow" w:hAnsi="Arial Narrow" w:cs="Arial"/>
          <w:bCs/>
          <w:color w:val="000000" w:themeColor="text1"/>
          <w:sz w:val="20"/>
          <w:szCs w:val="20"/>
          <w:lang w:val="es-ES_tradnl"/>
        </w:rPr>
        <w:t>Artículo 97 de la LTAIPPDPEMO, Artículo 3 fracción VIII</w:t>
      </w:r>
      <w:r w:rsidRPr="00A76C94">
        <w:rPr>
          <w:rFonts w:ascii="Arial Narrow" w:hAnsi="Arial Narrow" w:cs="Arial"/>
          <w:bCs/>
          <w:color w:val="000000" w:themeColor="text1"/>
          <w:sz w:val="20"/>
          <w:szCs w:val="20"/>
          <w:lang w:val="es-ES_tradnl"/>
        </w:rPr>
        <w:t xml:space="preserve"> de la LPDPPSOEMO y Lineamiento Trigésimo Octavo fracción I. 1. de los LGMCDIEVP*.</w:t>
      </w:r>
    </w:p>
    <w:p w14:paraId="5E2DE7F4" w14:textId="25C1E4D8" w:rsidR="00E6798D" w:rsidRPr="00A76C94" w:rsidRDefault="00E6798D" w:rsidP="0011173F">
      <w:pPr>
        <w:tabs>
          <w:tab w:val="left" w:pos="1935"/>
        </w:tabs>
        <w:spacing w:before="100" w:beforeAutospacing="1" w:after="100" w:afterAutospacing="1"/>
        <w:jc w:val="both"/>
        <w:rPr>
          <w:rFonts w:ascii="Arial Narrow" w:hAnsi="Arial Narrow" w:cs="Arial"/>
          <w:bCs/>
          <w:color w:val="000000" w:themeColor="text1"/>
          <w:sz w:val="20"/>
          <w:szCs w:val="20"/>
          <w:lang w:val="es-ES_tradnl"/>
        </w:rPr>
      </w:pPr>
      <w:r w:rsidRPr="00A76C94">
        <w:rPr>
          <w:rFonts w:ascii="Arial Narrow" w:hAnsi="Arial Narrow" w:cs="Arial"/>
          <w:bCs/>
          <w:color w:val="000000" w:themeColor="text1"/>
          <w:sz w:val="20"/>
          <w:szCs w:val="20"/>
          <w:lang w:val="es-ES_tradnl"/>
        </w:rPr>
        <w:t xml:space="preserve">No.4 </w:t>
      </w:r>
      <w:proofErr w:type="spellStart"/>
      <w:r w:rsidRPr="00A76C94">
        <w:rPr>
          <w:rFonts w:ascii="Arial Narrow" w:hAnsi="Arial Narrow" w:cs="Arial"/>
          <w:bCs/>
          <w:color w:val="000000" w:themeColor="text1"/>
          <w:sz w:val="20"/>
          <w:szCs w:val="20"/>
          <w:lang w:val="es-ES_tradnl"/>
        </w:rPr>
        <w:t>ELIMINADO_Cargo</w:t>
      </w:r>
      <w:proofErr w:type="spellEnd"/>
      <w:r w:rsidRPr="00A76C94">
        <w:rPr>
          <w:rFonts w:ascii="Arial Narrow" w:hAnsi="Arial Narrow" w:cs="Arial"/>
          <w:bCs/>
          <w:color w:val="000000" w:themeColor="text1"/>
          <w:sz w:val="20"/>
          <w:szCs w:val="20"/>
          <w:lang w:val="es-ES_tradnl"/>
        </w:rPr>
        <w:t xml:space="preserve"> en 1 </w:t>
      </w:r>
      <w:proofErr w:type="spellStart"/>
      <w:r w:rsidRPr="00A76C94">
        <w:rPr>
          <w:rFonts w:ascii="Arial Narrow" w:hAnsi="Arial Narrow" w:cs="Arial"/>
          <w:bCs/>
          <w:color w:val="000000" w:themeColor="text1"/>
          <w:sz w:val="20"/>
          <w:szCs w:val="20"/>
          <w:lang w:val="es-ES_tradnl"/>
        </w:rPr>
        <w:t>renglon</w:t>
      </w:r>
      <w:proofErr w:type="spellEnd"/>
      <w:r w:rsidRPr="00A76C94">
        <w:rPr>
          <w:rFonts w:ascii="Arial Narrow" w:hAnsi="Arial Narrow" w:cs="Arial"/>
          <w:bCs/>
          <w:color w:val="000000" w:themeColor="text1"/>
          <w:sz w:val="20"/>
          <w:szCs w:val="20"/>
          <w:lang w:val="es-ES_tradnl"/>
        </w:rPr>
        <w:t xml:space="preserve">(es) por ser un dato personal laboral de conformidad con el </w:t>
      </w:r>
      <w:r w:rsidR="00A76C94">
        <w:rPr>
          <w:rFonts w:ascii="Arial Narrow" w:hAnsi="Arial Narrow" w:cs="Arial"/>
          <w:bCs/>
          <w:color w:val="000000" w:themeColor="text1"/>
          <w:sz w:val="20"/>
          <w:szCs w:val="20"/>
          <w:lang w:val="es-ES_tradnl"/>
        </w:rPr>
        <w:t>Artículo 97 de la LTAIPPDPEMO, Artículo 3 fracción VIII</w:t>
      </w:r>
      <w:r w:rsidRPr="00A76C94">
        <w:rPr>
          <w:rFonts w:ascii="Arial Narrow" w:hAnsi="Arial Narrow" w:cs="Arial"/>
          <w:bCs/>
          <w:color w:val="000000" w:themeColor="text1"/>
          <w:sz w:val="20"/>
          <w:szCs w:val="20"/>
          <w:lang w:val="es-ES_tradnl"/>
        </w:rPr>
        <w:t xml:space="preserve"> de la LPDPPSOEMO y Lineamiento Trigésimo Octavo fracción I. 5. de los LGMCDIEVP*.</w:t>
      </w:r>
    </w:p>
    <w:p w14:paraId="2553942B" w14:textId="170168E6" w:rsidR="00E6798D" w:rsidRPr="00A76C94" w:rsidRDefault="00E6798D" w:rsidP="0011173F">
      <w:pPr>
        <w:tabs>
          <w:tab w:val="left" w:pos="1935"/>
        </w:tabs>
        <w:spacing w:before="100" w:beforeAutospacing="1" w:after="100" w:afterAutospacing="1"/>
        <w:jc w:val="both"/>
        <w:rPr>
          <w:rFonts w:ascii="Arial Narrow" w:hAnsi="Arial Narrow" w:cs="Arial"/>
          <w:bCs/>
          <w:color w:val="000000" w:themeColor="text1"/>
          <w:sz w:val="20"/>
          <w:szCs w:val="20"/>
          <w:lang w:val="es-ES_tradnl"/>
        </w:rPr>
      </w:pPr>
      <w:r w:rsidRPr="00A76C94">
        <w:rPr>
          <w:rFonts w:ascii="Arial Narrow" w:hAnsi="Arial Narrow" w:cs="Arial"/>
          <w:bCs/>
          <w:color w:val="000000" w:themeColor="text1"/>
          <w:sz w:val="20"/>
          <w:szCs w:val="20"/>
          <w:lang w:val="es-ES_tradnl"/>
        </w:rPr>
        <w:t xml:space="preserve">No.5 </w:t>
      </w:r>
      <w:proofErr w:type="spellStart"/>
      <w:r w:rsidRPr="00A76C94">
        <w:rPr>
          <w:rFonts w:ascii="Arial Narrow" w:hAnsi="Arial Narrow" w:cs="Arial"/>
          <w:bCs/>
          <w:color w:val="000000" w:themeColor="text1"/>
          <w:sz w:val="20"/>
          <w:szCs w:val="20"/>
          <w:lang w:val="es-ES_tradnl"/>
        </w:rPr>
        <w:t>ELIMINADO_Cargo</w:t>
      </w:r>
      <w:proofErr w:type="spellEnd"/>
      <w:r w:rsidRPr="00A76C94">
        <w:rPr>
          <w:rFonts w:ascii="Arial Narrow" w:hAnsi="Arial Narrow" w:cs="Arial"/>
          <w:bCs/>
          <w:color w:val="000000" w:themeColor="text1"/>
          <w:sz w:val="20"/>
          <w:szCs w:val="20"/>
          <w:lang w:val="es-ES_tradnl"/>
        </w:rPr>
        <w:t xml:space="preserve"> en 1 </w:t>
      </w:r>
      <w:proofErr w:type="spellStart"/>
      <w:r w:rsidRPr="00A76C94">
        <w:rPr>
          <w:rFonts w:ascii="Arial Narrow" w:hAnsi="Arial Narrow" w:cs="Arial"/>
          <w:bCs/>
          <w:color w:val="000000" w:themeColor="text1"/>
          <w:sz w:val="20"/>
          <w:szCs w:val="20"/>
          <w:lang w:val="es-ES_tradnl"/>
        </w:rPr>
        <w:t>renglon</w:t>
      </w:r>
      <w:proofErr w:type="spellEnd"/>
      <w:r w:rsidRPr="00A76C94">
        <w:rPr>
          <w:rFonts w:ascii="Arial Narrow" w:hAnsi="Arial Narrow" w:cs="Arial"/>
          <w:bCs/>
          <w:color w:val="000000" w:themeColor="text1"/>
          <w:sz w:val="20"/>
          <w:szCs w:val="20"/>
          <w:lang w:val="es-ES_tradnl"/>
        </w:rPr>
        <w:t xml:space="preserve">(es) por ser un dato personal laboral de conformidad con el </w:t>
      </w:r>
      <w:r w:rsidR="00A76C94">
        <w:rPr>
          <w:rFonts w:ascii="Arial Narrow" w:hAnsi="Arial Narrow" w:cs="Arial"/>
          <w:bCs/>
          <w:color w:val="000000" w:themeColor="text1"/>
          <w:sz w:val="20"/>
          <w:szCs w:val="20"/>
          <w:lang w:val="es-ES_tradnl"/>
        </w:rPr>
        <w:t>Artículo 97 de la LTAIPPDPEMO, Artículo 3 fracción VIII</w:t>
      </w:r>
      <w:r w:rsidRPr="00A76C94">
        <w:rPr>
          <w:rFonts w:ascii="Arial Narrow" w:hAnsi="Arial Narrow" w:cs="Arial"/>
          <w:bCs/>
          <w:color w:val="000000" w:themeColor="text1"/>
          <w:sz w:val="20"/>
          <w:szCs w:val="20"/>
          <w:lang w:val="es-ES_tradnl"/>
        </w:rPr>
        <w:t xml:space="preserve"> de la LPDPPSOEMO y Lineamiento Trigésimo Octavo fracción I. 5. de los LGMCDIEVP*.</w:t>
      </w:r>
    </w:p>
    <w:p w14:paraId="06B451DF" w14:textId="31C23A0C" w:rsidR="00E6798D" w:rsidRPr="00A76C94" w:rsidRDefault="00E6798D" w:rsidP="0011173F">
      <w:pPr>
        <w:tabs>
          <w:tab w:val="left" w:pos="1935"/>
        </w:tabs>
        <w:spacing w:before="100" w:beforeAutospacing="1" w:after="100" w:afterAutospacing="1"/>
        <w:jc w:val="both"/>
        <w:rPr>
          <w:rFonts w:ascii="Arial Narrow" w:hAnsi="Arial Narrow" w:cs="Arial"/>
          <w:bCs/>
          <w:color w:val="000000" w:themeColor="text1"/>
          <w:sz w:val="20"/>
          <w:szCs w:val="20"/>
          <w:lang w:val="es-ES_tradnl"/>
        </w:rPr>
      </w:pPr>
      <w:r w:rsidRPr="00A76C94">
        <w:rPr>
          <w:rFonts w:ascii="Arial Narrow" w:hAnsi="Arial Narrow" w:cs="Arial"/>
          <w:bCs/>
          <w:color w:val="000000" w:themeColor="text1"/>
          <w:sz w:val="20"/>
          <w:szCs w:val="20"/>
          <w:lang w:val="es-ES_tradnl"/>
        </w:rPr>
        <w:t xml:space="preserve">No.6 </w:t>
      </w:r>
      <w:proofErr w:type="spellStart"/>
      <w:r w:rsidRPr="00A76C94">
        <w:rPr>
          <w:rFonts w:ascii="Arial Narrow" w:hAnsi="Arial Narrow" w:cs="Arial"/>
          <w:bCs/>
          <w:color w:val="000000" w:themeColor="text1"/>
          <w:sz w:val="20"/>
          <w:szCs w:val="20"/>
          <w:lang w:val="es-ES_tradnl"/>
        </w:rPr>
        <w:t>ELIMINADO_nombre_de_la_parte_incidentada</w:t>
      </w:r>
      <w:proofErr w:type="spellEnd"/>
      <w:r w:rsidRPr="00A76C94">
        <w:rPr>
          <w:rFonts w:ascii="Arial Narrow" w:hAnsi="Arial Narrow" w:cs="Arial"/>
          <w:bCs/>
          <w:color w:val="000000" w:themeColor="text1"/>
          <w:sz w:val="20"/>
          <w:szCs w:val="20"/>
          <w:lang w:val="es-ES_tradnl"/>
        </w:rPr>
        <w:t xml:space="preserve"> en 1 </w:t>
      </w:r>
      <w:proofErr w:type="spellStart"/>
      <w:r w:rsidRPr="00A76C94">
        <w:rPr>
          <w:rFonts w:ascii="Arial Narrow" w:hAnsi="Arial Narrow" w:cs="Arial"/>
          <w:bCs/>
          <w:color w:val="000000" w:themeColor="text1"/>
          <w:sz w:val="20"/>
          <w:szCs w:val="20"/>
          <w:lang w:val="es-ES_tradnl"/>
        </w:rPr>
        <w:t>renglon</w:t>
      </w:r>
      <w:proofErr w:type="spellEnd"/>
      <w:r w:rsidRPr="00A76C94">
        <w:rPr>
          <w:rFonts w:ascii="Arial Narrow" w:hAnsi="Arial Narrow" w:cs="Arial"/>
          <w:bCs/>
          <w:color w:val="000000" w:themeColor="text1"/>
          <w:sz w:val="20"/>
          <w:szCs w:val="20"/>
          <w:lang w:val="es-ES_tradnl"/>
        </w:rPr>
        <w:t xml:space="preserve">(es) por ser un dato personal identificativo de conformidad con el </w:t>
      </w:r>
      <w:r w:rsidR="00A76C94">
        <w:rPr>
          <w:rFonts w:ascii="Arial Narrow" w:hAnsi="Arial Narrow" w:cs="Arial"/>
          <w:bCs/>
          <w:color w:val="000000" w:themeColor="text1"/>
          <w:sz w:val="20"/>
          <w:szCs w:val="20"/>
          <w:lang w:val="es-ES_tradnl"/>
        </w:rPr>
        <w:t>Artículo 97 de la LTAIPPDPEMO, Artículo 3 fracción VIII</w:t>
      </w:r>
      <w:r w:rsidRPr="00A76C94">
        <w:rPr>
          <w:rFonts w:ascii="Arial Narrow" w:hAnsi="Arial Narrow" w:cs="Arial"/>
          <w:bCs/>
          <w:color w:val="000000" w:themeColor="text1"/>
          <w:sz w:val="20"/>
          <w:szCs w:val="20"/>
          <w:lang w:val="es-ES_tradnl"/>
        </w:rPr>
        <w:t xml:space="preserve"> de la LPDPPSOEMO y Lineamiento Trigésimo Octavo fracción I. 1. de los LGMCDIEVP*.</w:t>
      </w:r>
    </w:p>
    <w:p w14:paraId="5F6CF0E6" w14:textId="5779386A" w:rsidR="00E6798D" w:rsidRPr="00A76C94" w:rsidRDefault="00E6798D" w:rsidP="0011173F">
      <w:pPr>
        <w:tabs>
          <w:tab w:val="left" w:pos="1935"/>
        </w:tabs>
        <w:spacing w:before="100" w:beforeAutospacing="1" w:after="100" w:afterAutospacing="1"/>
        <w:jc w:val="both"/>
        <w:rPr>
          <w:rFonts w:ascii="Arial Narrow" w:hAnsi="Arial Narrow" w:cs="Arial"/>
          <w:bCs/>
          <w:color w:val="000000" w:themeColor="text1"/>
          <w:sz w:val="20"/>
          <w:szCs w:val="20"/>
          <w:lang w:val="es-ES_tradnl"/>
        </w:rPr>
      </w:pPr>
      <w:r w:rsidRPr="00A76C94">
        <w:rPr>
          <w:rFonts w:ascii="Arial Narrow" w:hAnsi="Arial Narrow" w:cs="Arial"/>
          <w:bCs/>
          <w:color w:val="000000" w:themeColor="text1"/>
          <w:sz w:val="20"/>
          <w:szCs w:val="20"/>
          <w:lang w:val="es-ES_tradnl"/>
        </w:rPr>
        <w:t xml:space="preserve">No.7 </w:t>
      </w:r>
      <w:proofErr w:type="spellStart"/>
      <w:r w:rsidRPr="00A76C94">
        <w:rPr>
          <w:rFonts w:ascii="Arial Narrow" w:hAnsi="Arial Narrow" w:cs="Arial"/>
          <w:bCs/>
          <w:color w:val="000000" w:themeColor="text1"/>
          <w:sz w:val="20"/>
          <w:szCs w:val="20"/>
          <w:lang w:val="es-ES_tradnl"/>
        </w:rPr>
        <w:t>ELIMINADO_nombre_de_la_parte_incidentada</w:t>
      </w:r>
      <w:proofErr w:type="spellEnd"/>
      <w:r w:rsidRPr="00A76C94">
        <w:rPr>
          <w:rFonts w:ascii="Arial Narrow" w:hAnsi="Arial Narrow" w:cs="Arial"/>
          <w:bCs/>
          <w:color w:val="000000" w:themeColor="text1"/>
          <w:sz w:val="20"/>
          <w:szCs w:val="20"/>
          <w:lang w:val="es-ES_tradnl"/>
        </w:rPr>
        <w:t xml:space="preserve"> en 1 </w:t>
      </w:r>
      <w:proofErr w:type="spellStart"/>
      <w:r w:rsidRPr="00A76C94">
        <w:rPr>
          <w:rFonts w:ascii="Arial Narrow" w:hAnsi="Arial Narrow" w:cs="Arial"/>
          <w:bCs/>
          <w:color w:val="000000" w:themeColor="text1"/>
          <w:sz w:val="20"/>
          <w:szCs w:val="20"/>
          <w:lang w:val="es-ES_tradnl"/>
        </w:rPr>
        <w:t>renglon</w:t>
      </w:r>
      <w:proofErr w:type="spellEnd"/>
      <w:r w:rsidRPr="00A76C94">
        <w:rPr>
          <w:rFonts w:ascii="Arial Narrow" w:hAnsi="Arial Narrow" w:cs="Arial"/>
          <w:bCs/>
          <w:color w:val="000000" w:themeColor="text1"/>
          <w:sz w:val="20"/>
          <w:szCs w:val="20"/>
          <w:lang w:val="es-ES_tradnl"/>
        </w:rPr>
        <w:t xml:space="preserve">(es) por ser un dato personal identificativo de conformidad con el </w:t>
      </w:r>
      <w:r w:rsidR="00A76C94">
        <w:rPr>
          <w:rFonts w:ascii="Arial Narrow" w:hAnsi="Arial Narrow" w:cs="Arial"/>
          <w:bCs/>
          <w:color w:val="000000" w:themeColor="text1"/>
          <w:sz w:val="20"/>
          <w:szCs w:val="20"/>
          <w:lang w:val="es-ES_tradnl"/>
        </w:rPr>
        <w:t>Artículo 97 de la LTAIPPDPEMO, Artículo 3 fracción VIII</w:t>
      </w:r>
      <w:r w:rsidRPr="00A76C94">
        <w:rPr>
          <w:rFonts w:ascii="Arial Narrow" w:hAnsi="Arial Narrow" w:cs="Arial"/>
          <w:bCs/>
          <w:color w:val="000000" w:themeColor="text1"/>
          <w:sz w:val="20"/>
          <w:szCs w:val="20"/>
          <w:lang w:val="es-ES_tradnl"/>
        </w:rPr>
        <w:t xml:space="preserve"> de la LPDPPSOEMO y Lineamiento Trigésimo Octavo fracción I. 1. de los LGMCDIEVP*.</w:t>
      </w:r>
    </w:p>
    <w:p w14:paraId="4208E024" w14:textId="2FB20395" w:rsidR="00E6798D" w:rsidRPr="00A76C94" w:rsidRDefault="00E6798D" w:rsidP="0011173F">
      <w:pPr>
        <w:tabs>
          <w:tab w:val="left" w:pos="1935"/>
        </w:tabs>
        <w:spacing w:before="100" w:beforeAutospacing="1" w:after="100" w:afterAutospacing="1"/>
        <w:jc w:val="both"/>
        <w:rPr>
          <w:rFonts w:ascii="Arial Narrow" w:hAnsi="Arial Narrow" w:cs="Arial"/>
          <w:bCs/>
          <w:color w:val="000000" w:themeColor="text1"/>
          <w:sz w:val="20"/>
          <w:szCs w:val="20"/>
          <w:lang w:val="es-ES_tradnl"/>
        </w:rPr>
      </w:pPr>
      <w:r w:rsidRPr="00A76C94">
        <w:rPr>
          <w:rFonts w:ascii="Arial Narrow" w:hAnsi="Arial Narrow" w:cs="Arial"/>
          <w:bCs/>
          <w:color w:val="000000" w:themeColor="text1"/>
          <w:sz w:val="20"/>
          <w:szCs w:val="20"/>
          <w:lang w:val="es-ES_tradnl"/>
        </w:rPr>
        <w:t xml:space="preserve">No.8 </w:t>
      </w:r>
      <w:proofErr w:type="spellStart"/>
      <w:r w:rsidRPr="00A76C94">
        <w:rPr>
          <w:rFonts w:ascii="Arial Narrow" w:hAnsi="Arial Narrow" w:cs="Arial"/>
          <w:bCs/>
          <w:color w:val="000000" w:themeColor="text1"/>
          <w:sz w:val="20"/>
          <w:szCs w:val="20"/>
          <w:lang w:val="es-ES_tradnl"/>
        </w:rPr>
        <w:t>ELIMINADO_Cargo</w:t>
      </w:r>
      <w:proofErr w:type="spellEnd"/>
      <w:r w:rsidRPr="00A76C94">
        <w:rPr>
          <w:rFonts w:ascii="Arial Narrow" w:hAnsi="Arial Narrow" w:cs="Arial"/>
          <w:bCs/>
          <w:color w:val="000000" w:themeColor="text1"/>
          <w:sz w:val="20"/>
          <w:szCs w:val="20"/>
          <w:lang w:val="es-ES_tradnl"/>
        </w:rPr>
        <w:t xml:space="preserve"> en 1 </w:t>
      </w:r>
      <w:proofErr w:type="spellStart"/>
      <w:r w:rsidRPr="00A76C94">
        <w:rPr>
          <w:rFonts w:ascii="Arial Narrow" w:hAnsi="Arial Narrow" w:cs="Arial"/>
          <w:bCs/>
          <w:color w:val="000000" w:themeColor="text1"/>
          <w:sz w:val="20"/>
          <w:szCs w:val="20"/>
          <w:lang w:val="es-ES_tradnl"/>
        </w:rPr>
        <w:t>renglon</w:t>
      </w:r>
      <w:proofErr w:type="spellEnd"/>
      <w:r w:rsidRPr="00A76C94">
        <w:rPr>
          <w:rFonts w:ascii="Arial Narrow" w:hAnsi="Arial Narrow" w:cs="Arial"/>
          <w:bCs/>
          <w:color w:val="000000" w:themeColor="text1"/>
          <w:sz w:val="20"/>
          <w:szCs w:val="20"/>
          <w:lang w:val="es-ES_tradnl"/>
        </w:rPr>
        <w:t xml:space="preserve">(es) por ser un dato personal laboral de conformidad con el </w:t>
      </w:r>
      <w:r w:rsidR="00A76C94">
        <w:rPr>
          <w:rFonts w:ascii="Arial Narrow" w:hAnsi="Arial Narrow" w:cs="Arial"/>
          <w:bCs/>
          <w:color w:val="000000" w:themeColor="text1"/>
          <w:sz w:val="20"/>
          <w:szCs w:val="20"/>
          <w:lang w:val="es-ES_tradnl"/>
        </w:rPr>
        <w:t>Artículo 97 de la LTAIPPDPEMO, Artículo 3 fracción VIII</w:t>
      </w:r>
      <w:r w:rsidRPr="00A76C94">
        <w:rPr>
          <w:rFonts w:ascii="Arial Narrow" w:hAnsi="Arial Narrow" w:cs="Arial"/>
          <w:bCs/>
          <w:color w:val="000000" w:themeColor="text1"/>
          <w:sz w:val="20"/>
          <w:szCs w:val="20"/>
          <w:lang w:val="es-ES_tradnl"/>
        </w:rPr>
        <w:t xml:space="preserve"> de la LPDPPSOEMO y Lineamiento Trigésimo Octavo fracción I. 5. de los LGMCDIEVP*.</w:t>
      </w:r>
    </w:p>
    <w:p w14:paraId="079166EA" w14:textId="499D470B" w:rsidR="00E6798D" w:rsidRPr="00A76C94" w:rsidRDefault="00E6798D" w:rsidP="0011173F">
      <w:pPr>
        <w:tabs>
          <w:tab w:val="left" w:pos="1935"/>
        </w:tabs>
        <w:spacing w:before="100" w:beforeAutospacing="1" w:after="100" w:afterAutospacing="1"/>
        <w:jc w:val="both"/>
        <w:rPr>
          <w:rFonts w:ascii="Arial Narrow" w:hAnsi="Arial Narrow" w:cs="Arial"/>
          <w:bCs/>
          <w:color w:val="000000" w:themeColor="text1"/>
          <w:sz w:val="20"/>
          <w:szCs w:val="20"/>
          <w:lang w:val="es-ES_tradnl"/>
        </w:rPr>
      </w:pPr>
      <w:r w:rsidRPr="00A76C94">
        <w:rPr>
          <w:rFonts w:ascii="Arial Narrow" w:hAnsi="Arial Narrow" w:cs="Arial"/>
          <w:bCs/>
          <w:color w:val="000000" w:themeColor="text1"/>
          <w:sz w:val="20"/>
          <w:szCs w:val="20"/>
          <w:lang w:val="es-ES_tradnl"/>
        </w:rPr>
        <w:t xml:space="preserve">No.9 </w:t>
      </w:r>
      <w:proofErr w:type="spellStart"/>
      <w:r w:rsidRPr="00A76C94">
        <w:rPr>
          <w:rFonts w:ascii="Arial Narrow" w:hAnsi="Arial Narrow" w:cs="Arial"/>
          <w:bCs/>
          <w:color w:val="000000" w:themeColor="text1"/>
          <w:sz w:val="20"/>
          <w:szCs w:val="20"/>
          <w:lang w:val="es-ES_tradnl"/>
        </w:rPr>
        <w:t>ELIMINADO_Cargo</w:t>
      </w:r>
      <w:proofErr w:type="spellEnd"/>
      <w:r w:rsidRPr="00A76C94">
        <w:rPr>
          <w:rFonts w:ascii="Arial Narrow" w:hAnsi="Arial Narrow" w:cs="Arial"/>
          <w:bCs/>
          <w:color w:val="000000" w:themeColor="text1"/>
          <w:sz w:val="20"/>
          <w:szCs w:val="20"/>
          <w:lang w:val="es-ES_tradnl"/>
        </w:rPr>
        <w:t xml:space="preserve"> en 1 </w:t>
      </w:r>
      <w:proofErr w:type="spellStart"/>
      <w:r w:rsidRPr="00A76C94">
        <w:rPr>
          <w:rFonts w:ascii="Arial Narrow" w:hAnsi="Arial Narrow" w:cs="Arial"/>
          <w:bCs/>
          <w:color w:val="000000" w:themeColor="text1"/>
          <w:sz w:val="20"/>
          <w:szCs w:val="20"/>
          <w:lang w:val="es-ES_tradnl"/>
        </w:rPr>
        <w:t>renglon</w:t>
      </w:r>
      <w:proofErr w:type="spellEnd"/>
      <w:r w:rsidRPr="00A76C94">
        <w:rPr>
          <w:rFonts w:ascii="Arial Narrow" w:hAnsi="Arial Narrow" w:cs="Arial"/>
          <w:bCs/>
          <w:color w:val="000000" w:themeColor="text1"/>
          <w:sz w:val="20"/>
          <w:szCs w:val="20"/>
          <w:lang w:val="es-ES_tradnl"/>
        </w:rPr>
        <w:t xml:space="preserve">(es) por ser un dato personal laboral de conformidad con el </w:t>
      </w:r>
      <w:r w:rsidR="00A76C94">
        <w:rPr>
          <w:rFonts w:ascii="Arial Narrow" w:hAnsi="Arial Narrow" w:cs="Arial"/>
          <w:bCs/>
          <w:color w:val="000000" w:themeColor="text1"/>
          <w:sz w:val="20"/>
          <w:szCs w:val="20"/>
          <w:lang w:val="es-ES_tradnl"/>
        </w:rPr>
        <w:t>Artículo 97 de la LTAIPPDPEMO, Artículo 3 fracción VIII</w:t>
      </w:r>
      <w:r w:rsidRPr="00A76C94">
        <w:rPr>
          <w:rFonts w:ascii="Arial Narrow" w:hAnsi="Arial Narrow" w:cs="Arial"/>
          <w:bCs/>
          <w:color w:val="000000" w:themeColor="text1"/>
          <w:sz w:val="20"/>
          <w:szCs w:val="20"/>
          <w:lang w:val="es-ES_tradnl"/>
        </w:rPr>
        <w:t xml:space="preserve"> de la LPDPPSOEMO y Lineamiento Trigésimo Octavo fracción I. 5. de los LGMCDIEVP*.</w:t>
      </w:r>
    </w:p>
    <w:p w14:paraId="4FE2D765" w14:textId="7B0FEFF1" w:rsidR="00E6798D" w:rsidRPr="00A76C94" w:rsidRDefault="00E6798D" w:rsidP="0011173F">
      <w:pPr>
        <w:tabs>
          <w:tab w:val="left" w:pos="1935"/>
        </w:tabs>
        <w:spacing w:before="100" w:beforeAutospacing="1" w:after="100" w:afterAutospacing="1"/>
        <w:jc w:val="both"/>
        <w:rPr>
          <w:rFonts w:ascii="Arial Narrow" w:hAnsi="Arial Narrow" w:cs="Arial"/>
          <w:bCs/>
          <w:color w:val="000000" w:themeColor="text1"/>
          <w:sz w:val="20"/>
          <w:szCs w:val="20"/>
          <w:lang w:val="es-ES_tradnl"/>
        </w:rPr>
      </w:pPr>
      <w:r w:rsidRPr="00A76C94">
        <w:rPr>
          <w:rFonts w:ascii="Arial Narrow" w:hAnsi="Arial Narrow" w:cs="Arial"/>
          <w:bCs/>
          <w:color w:val="000000" w:themeColor="text1"/>
          <w:sz w:val="20"/>
          <w:szCs w:val="20"/>
          <w:lang w:val="es-ES_tradnl"/>
        </w:rPr>
        <w:t xml:space="preserve">No.10 </w:t>
      </w:r>
      <w:proofErr w:type="spellStart"/>
      <w:r w:rsidRPr="00A76C94">
        <w:rPr>
          <w:rFonts w:ascii="Arial Narrow" w:hAnsi="Arial Narrow" w:cs="Arial"/>
          <w:bCs/>
          <w:color w:val="000000" w:themeColor="text1"/>
          <w:sz w:val="20"/>
          <w:szCs w:val="20"/>
          <w:lang w:val="es-ES_tradnl"/>
        </w:rPr>
        <w:t>ELIMINADO_Cargo</w:t>
      </w:r>
      <w:proofErr w:type="spellEnd"/>
      <w:r w:rsidRPr="00A76C94">
        <w:rPr>
          <w:rFonts w:ascii="Arial Narrow" w:hAnsi="Arial Narrow" w:cs="Arial"/>
          <w:bCs/>
          <w:color w:val="000000" w:themeColor="text1"/>
          <w:sz w:val="20"/>
          <w:szCs w:val="20"/>
          <w:lang w:val="es-ES_tradnl"/>
        </w:rPr>
        <w:t xml:space="preserve"> en 1 </w:t>
      </w:r>
      <w:proofErr w:type="spellStart"/>
      <w:r w:rsidRPr="00A76C94">
        <w:rPr>
          <w:rFonts w:ascii="Arial Narrow" w:hAnsi="Arial Narrow" w:cs="Arial"/>
          <w:bCs/>
          <w:color w:val="000000" w:themeColor="text1"/>
          <w:sz w:val="20"/>
          <w:szCs w:val="20"/>
          <w:lang w:val="es-ES_tradnl"/>
        </w:rPr>
        <w:t>renglon</w:t>
      </w:r>
      <w:proofErr w:type="spellEnd"/>
      <w:r w:rsidRPr="00A76C94">
        <w:rPr>
          <w:rFonts w:ascii="Arial Narrow" w:hAnsi="Arial Narrow" w:cs="Arial"/>
          <w:bCs/>
          <w:color w:val="000000" w:themeColor="text1"/>
          <w:sz w:val="20"/>
          <w:szCs w:val="20"/>
          <w:lang w:val="es-ES_tradnl"/>
        </w:rPr>
        <w:t xml:space="preserve">(es) por ser un dato personal laboral de conformidad con el </w:t>
      </w:r>
      <w:r w:rsidR="00A76C94">
        <w:rPr>
          <w:rFonts w:ascii="Arial Narrow" w:hAnsi="Arial Narrow" w:cs="Arial"/>
          <w:bCs/>
          <w:color w:val="000000" w:themeColor="text1"/>
          <w:sz w:val="20"/>
          <w:szCs w:val="20"/>
          <w:lang w:val="es-ES_tradnl"/>
        </w:rPr>
        <w:t>Artículo 97 de la LTAIPPDPEMO, Artículo 3 fracción VIII</w:t>
      </w:r>
      <w:r w:rsidRPr="00A76C94">
        <w:rPr>
          <w:rFonts w:ascii="Arial Narrow" w:hAnsi="Arial Narrow" w:cs="Arial"/>
          <w:bCs/>
          <w:color w:val="000000" w:themeColor="text1"/>
          <w:sz w:val="20"/>
          <w:szCs w:val="20"/>
          <w:lang w:val="es-ES_tradnl"/>
        </w:rPr>
        <w:t xml:space="preserve"> de la LPDPPSOEMO y Lineamiento Trigésimo Octavo fracción I. 5. de los LGMCDIEVP*.</w:t>
      </w:r>
    </w:p>
    <w:p w14:paraId="1508E7F9" w14:textId="7B2AE383" w:rsidR="00E6798D" w:rsidRPr="00A76C94" w:rsidRDefault="00E6798D" w:rsidP="0011173F">
      <w:pPr>
        <w:tabs>
          <w:tab w:val="left" w:pos="1935"/>
        </w:tabs>
        <w:spacing w:before="100" w:beforeAutospacing="1" w:after="100" w:afterAutospacing="1"/>
        <w:jc w:val="both"/>
        <w:rPr>
          <w:rFonts w:ascii="Arial Narrow" w:hAnsi="Arial Narrow" w:cs="Arial"/>
          <w:bCs/>
          <w:color w:val="000000" w:themeColor="text1"/>
          <w:sz w:val="20"/>
          <w:szCs w:val="20"/>
          <w:lang w:val="es-ES_tradnl"/>
        </w:rPr>
      </w:pPr>
      <w:r w:rsidRPr="00A76C94">
        <w:rPr>
          <w:rFonts w:ascii="Arial Narrow" w:hAnsi="Arial Narrow" w:cs="Arial"/>
          <w:bCs/>
          <w:color w:val="000000" w:themeColor="text1"/>
          <w:sz w:val="20"/>
          <w:szCs w:val="20"/>
          <w:lang w:val="es-ES_tradnl"/>
        </w:rPr>
        <w:t xml:space="preserve">No.11 </w:t>
      </w:r>
      <w:proofErr w:type="spellStart"/>
      <w:r w:rsidRPr="00A76C94">
        <w:rPr>
          <w:rFonts w:ascii="Arial Narrow" w:hAnsi="Arial Narrow" w:cs="Arial"/>
          <w:bCs/>
          <w:color w:val="000000" w:themeColor="text1"/>
          <w:sz w:val="20"/>
          <w:szCs w:val="20"/>
          <w:lang w:val="es-ES_tradnl"/>
        </w:rPr>
        <w:t>ELIMINADO_nombre_de_la_parte_incidentada</w:t>
      </w:r>
      <w:proofErr w:type="spellEnd"/>
      <w:r w:rsidRPr="00A76C94">
        <w:rPr>
          <w:rFonts w:ascii="Arial Narrow" w:hAnsi="Arial Narrow" w:cs="Arial"/>
          <w:bCs/>
          <w:color w:val="000000" w:themeColor="text1"/>
          <w:sz w:val="20"/>
          <w:szCs w:val="20"/>
          <w:lang w:val="es-ES_tradnl"/>
        </w:rPr>
        <w:t xml:space="preserve"> en 1 </w:t>
      </w:r>
      <w:proofErr w:type="spellStart"/>
      <w:r w:rsidRPr="00A76C94">
        <w:rPr>
          <w:rFonts w:ascii="Arial Narrow" w:hAnsi="Arial Narrow" w:cs="Arial"/>
          <w:bCs/>
          <w:color w:val="000000" w:themeColor="text1"/>
          <w:sz w:val="20"/>
          <w:szCs w:val="20"/>
          <w:lang w:val="es-ES_tradnl"/>
        </w:rPr>
        <w:t>renglon</w:t>
      </w:r>
      <w:proofErr w:type="spellEnd"/>
      <w:r w:rsidRPr="00A76C94">
        <w:rPr>
          <w:rFonts w:ascii="Arial Narrow" w:hAnsi="Arial Narrow" w:cs="Arial"/>
          <w:bCs/>
          <w:color w:val="000000" w:themeColor="text1"/>
          <w:sz w:val="20"/>
          <w:szCs w:val="20"/>
          <w:lang w:val="es-ES_tradnl"/>
        </w:rPr>
        <w:t xml:space="preserve">(es) por ser un dato personal identificativo de conformidad con el </w:t>
      </w:r>
      <w:r w:rsidR="00A76C94">
        <w:rPr>
          <w:rFonts w:ascii="Arial Narrow" w:hAnsi="Arial Narrow" w:cs="Arial"/>
          <w:bCs/>
          <w:color w:val="000000" w:themeColor="text1"/>
          <w:sz w:val="20"/>
          <w:szCs w:val="20"/>
          <w:lang w:val="es-ES_tradnl"/>
        </w:rPr>
        <w:t>Artículo 97 de la LTAIPPDPEMO, Artículo 3 fracción VIII</w:t>
      </w:r>
      <w:r w:rsidRPr="00A76C94">
        <w:rPr>
          <w:rFonts w:ascii="Arial Narrow" w:hAnsi="Arial Narrow" w:cs="Arial"/>
          <w:bCs/>
          <w:color w:val="000000" w:themeColor="text1"/>
          <w:sz w:val="20"/>
          <w:szCs w:val="20"/>
          <w:lang w:val="es-ES_tradnl"/>
        </w:rPr>
        <w:t xml:space="preserve"> de la LPDPPSOEMO y Lineamiento Trigésimo Octavo fracción I. 1. de los LGMCDIEVP*.</w:t>
      </w:r>
    </w:p>
    <w:p w14:paraId="25FAC37E" w14:textId="06BF31A3" w:rsidR="00E6798D" w:rsidRPr="00A76C94" w:rsidRDefault="00E6798D" w:rsidP="0011173F">
      <w:pPr>
        <w:tabs>
          <w:tab w:val="left" w:pos="1935"/>
        </w:tabs>
        <w:spacing w:before="100" w:beforeAutospacing="1" w:after="100" w:afterAutospacing="1"/>
        <w:jc w:val="both"/>
        <w:rPr>
          <w:rFonts w:ascii="Arial Narrow" w:hAnsi="Arial Narrow" w:cs="Arial"/>
          <w:bCs/>
          <w:color w:val="000000" w:themeColor="text1"/>
          <w:sz w:val="20"/>
          <w:szCs w:val="20"/>
          <w:lang w:val="es-ES_tradnl"/>
        </w:rPr>
      </w:pPr>
      <w:r w:rsidRPr="00A76C94">
        <w:rPr>
          <w:rFonts w:ascii="Arial Narrow" w:hAnsi="Arial Narrow" w:cs="Arial"/>
          <w:bCs/>
          <w:color w:val="000000" w:themeColor="text1"/>
          <w:sz w:val="20"/>
          <w:szCs w:val="20"/>
          <w:lang w:val="es-ES_tradnl"/>
        </w:rPr>
        <w:t xml:space="preserve">No.12 </w:t>
      </w:r>
      <w:proofErr w:type="spellStart"/>
      <w:r w:rsidRPr="00A76C94">
        <w:rPr>
          <w:rFonts w:ascii="Arial Narrow" w:hAnsi="Arial Narrow" w:cs="Arial"/>
          <w:bCs/>
          <w:color w:val="000000" w:themeColor="text1"/>
          <w:sz w:val="20"/>
          <w:szCs w:val="20"/>
          <w:lang w:val="es-ES_tradnl"/>
        </w:rPr>
        <w:t>ELIMINADO_Cargo</w:t>
      </w:r>
      <w:proofErr w:type="spellEnd"/>
      <w:r w:rsidRPr="00A76C94">
        <w:rPr>
          <w:rFonts w:ascii="Arial Narrow" w:hAnsi="Arial Narrow" w:cs="Arial"/>
          <w:bCs/>
          <w:color w:val="000000" w:themeColor="text1"/>
          <w:sz w:val="20"/>
          <w:szCs w:val="20"/>
          <w:lang w:val="es-ES_tradnl"/>
        </w:rPr>
        <w:t xml:space="preserve"> en 1 </w:t>
      </w:r>
      <w:proofErr w:type="spellStart"/>
      <w:r w:rsidRPr="00A76C94">
        <w:rPr>
          <w:rFonts w:ascii="Arial Narrow" w:hAnsi="Arial Narrow" w:cs="Arial"/>
          <w:bCs/>
          <w:color w:val="000000" w:themeColor="text1"/>
          <w:sz w:val="20"/>
          <w:szCs w:val="20"/>
          <w:lang w:val="es-ES_tradnl"/>
        </w:rPr>
        <w:t>renglon</w:t>
      </w:r>
      <w:proofErr w:type="spellEnd"/>
      <w:r w:rsidRPr="00A76C94">
        <w:rPr>
          <w:rFonts w:ascii="Arial Narrow" w:hAnsi="Arial Narrow" w:cs="Arial"/>
          <w:bCs/>
          <w:color w:val="000000" w:themeColor="text1"/>
          <w:sz w:val="20"/>
          <w:szCs w:val="20"/>
          <w:lang w:val="es-ES_tradnl"/>
        </w:rPr>
        <w:t xml:space="preserve">(es) por ser un dato personal laboral de conformidad con el </w:t>
      </w:r>
      <w:r w:rsidR="00A76C94">
        <w:rPr>
          <w:rFonts w:ascii="Arial Narrow" w:hAnsi="Arial Narrow" w:cs="Arial"/>
          <w:bCs/>
          <w:color w:val="000000" w:themeColor="text1"/>
          <w:sz w:val="20"/>
          <w:szCs w:val="20"/>
          <w:lang w:val="es-ES_tradnl"/>
        </w:rPr>
        <w:t>Artículo 97 de la LTAIPPDPEMO, Artículo 3 fracción VIII</w:t>
      </w:r>
      <w:r w:rsidRPr="00A76C94">
        <w:rPr>
          <w:rFonts w:ascii="Arial Narrow" w:hAnsi="Arial Narrow" w:cs="Arial"/>
          <w:bCs/>
          <w:color w:val="000000" w:themeColor="text1"/>
          <w:sz w:val="20"/>
          <w:szCs w:val="20"/>
          <w:lang w:val="es-ES_tradnl"/>
        </w:rPr>
        <w:t xml:space="preserve"> de la LPDPPSOEMO y Lineamiento Trigésimo Octavo fracción I. 5. de los LGMCDIEVP*.</w:t>
      </w:r>
    </w:p>
    <w:p w14:paraId="7B842F1F" w14:textId="7ABD2758" w:rsidR="00E6798D" w:rsidRPr="00A76C94" w:rsidRDefault="00E6798D" w:rsidP="0011173F">
      <w:pPr>
        <w:tabs>
          <w:tab w:val="left" w:pos="1935"/>
        </w:tabs>
        <w:spacing w:before="100" w:beforeAutospacing="1" w:after="100" w:afterAutospacing="1"/>
        <w:jc w:val="both"/>
        <w:rPr>
          <w:rFonts w:ascii="Arial Narrow" w:hAnsi="Arial Narrow" w:cs="Arial"/>
          <w:bCs/>
          <w:color w:val="000000" w:themeColor="text1"/>
          <w:sz w:val="20"/>
          <w:szCs w:val="20"/>
          <w:lang w:val="es-ES_tradnl"/>
        </w:rPr>
      </w:pPr>
      <w:r w:rsidRPr="00A76C94">
        <w:rPr>
          <w:rFonts w:ascii="Arial Narrow" w:hAnsi="Arial Narrow" w:cs="Arial"/>
          <w:bCs/>
          <w:color w:val="000000" w:themeColor="text1"/>
          <w:sz w:val="20"/>
          <w:szCs w:val="20"/>
          <w:lang w:val="es-ES_tradnl"/>
        </w:rPr>
        <w:t xml:space="preserve">No.13 </w:t>
      </w:r>
      <w:proofErr w:type="spellStart"/>
      <w:r w:rsidRPr="00A76C94">
        <w:rPr>
          <w:rFonts w:ascii="Arial Narrow" w:hAnsi="Arial Narrow" w:cs="Arial"/>
          <w:bCs/>
          <w:color w:val="000000" w:themeColor="text1"/>
          <w:sz w:val="20"/>
          <w:szCs w:val="20"/>
          <w:lang w:val="es-ES_tradnl"/>
        </w:rPr>
        <w:t>ELIMINADO_nombre_de_la_parte_incidentada</w:t>
      </w:r>
      <w:proofErr w:type="spellEnd"/>
      <w:r w:rsidRPr="00A76C94">
        <w:rPr>
          <w:rFonts w:ascii="Arial Narrow" w:hAnsi="Arial Narrow" w:cs="Arial"/>
          <w:bCs/>
          <w:color w:val="000000" w:themeColor="text1"/>
          <w:sz w:val="20"/>
          <w:szCs w:val="20"/>
          <w:lang w:val="es-ES_tradnl"/>
        </w:rPr>
        <w:t xml:space="preserve"> en 1 </w:t>
      </w:r>
      <w:proofErr w:type="spellStart"/>
      <w:r w:rsidRPr="00A76C94">
        <w:rPr>
          <w:rFonts w:ascii="Arial Narrow" w:hAnsi="Arial Narrow" w:cs="Arial"/>
          <w:bCs/>
          <w:color w:val="000000" w:themeColor="text1"/>
          <w:sz w:val="20"/>
          <w:szCs w:val="20"/>
          <w:lang w:val="es-ES_tradnl"/>
        </w:rPr>
        <w:t>renglon</w:t>
      </w:r>
      <w:proofErr w:type="spellEnd"/>
      <w:r w:rsidRPr="00A76C94">
        <w:rPr>
          <w:rFonts w:ascii="Arial Narrow" w:hAnsi="Arial Narrow" w:cs="Arial"/>
          <w:bCs/>
          <w:color w:val="000000" w:themeColor="text1"/>
          <w:sz w:val="20"/>
          <w:szCs w:val="20"/>
          <w:lang w:val="es-ES_tradnl"/>
        </w:rPr>
        <w:t xml:space="preserve">(es) por ser un dato personal identificativo de conformidad con el </w:t>
      </w:r>
      <w:r w:rsidR="00A76C94">
        <w:rPr>
          <w:rFonts w:ascii="Arial Narrow" w:hAnsi="Arial Narrow" w:cs="Arial"/>
          <w:bCs/>
          <w:color w:val="000000" w:themeColor="text1"/>
          <w:sz w:val="20"/>
          <w:szCs w:val="20"/>
          <w:lang w:val="es-ES_tradnl"/>
        </w:rPr>
        <w:t>Artículo 97 de la LTAIPPDPEMO, Artículo 3 fracción VIII</w:t>
      </w:r>
      <w:r w:rsidRPr="00A76C94">
        <w:rPr>
          <w:rFonts w:ascii="Arial Narrow" w:hAnsi="Arial Narrow" w:cs="Arial"/>
          <w:bCs/>
          <w:color w:val="000000" w:themeColor="text1"/>
          <w:sz w:val="20"/>
          <w:szCs w:val="20"/>
          <w:lang w:val="es-ES_tradnl"/>
        </w:rPr>
        <w:t xml:space="preserve"> de la LPDPPSOEMO y Lineamiento Trigésimo Octavo fracción I. 1. de los LGMCDIEVP*.</w:t>
      </w:r>
    </w:p>
    <w:p w14:paraId="212C8EFF" w14:textId="7192D4EC" w:rsidR="00E6798D" w:rsidRPr="00A76C94" w:rsidRDefault="00E6798D" w:rsidP="0011173F">
      <w:pPr>
        <w:tabs>
          <w:tab w:val="left" w:pos="1935"/>
        </w:tabs>
        <w:spacing w:before="100" w:beforeAutospacing="1" w:after="100" w:afterAutospacing="1"/>
        <w:jc w:val="both"/>
        <w:rPr>
          <w:rFonts w:ascii="Arial Narrow" w:hAnsi="Arial Narrow" w:cs="Arial"/>
          <w:bCs/>
          <w:color w:val="000000" w:themeColor="text1"/>
          <w:sz w:val="20"/>
          <w:szCs w:val="20"/>
          <w:lang w:val="es-ES_tradnl"/>
        </w:rPr>
      </w:pPr>
      <w:r w:rsidRPr="00A76C94">
        <w:rPr>
          <w:rFonts w:ascii="Arial Narrow" w:hAnsi="Arial Narrow" w:cs="Arial"/>
          <w:bCs/>
          <w:color w:val="000000" w:themeColor="text1"/>
          <w:sz w:val="20"/>
          <w:szCs w:val="20"/>
          <w:lang w:val="es-ES_tradnl"/>
        </w:rPr>
        <w:t xml:space="preserve">No.14 </w:t>
      </w:r>
      <w:proofErr w:type="spellStart"/>
      <w:r w:rsidRPr="00A76C94">
        <w:rPr>
          <w:rFonts w:ascii="Arial Narrow" w:hAnsi="Arial Narrow" w:cs="Arial"/>
          <w:bCs/>
          <w:color w:val="000000" w:themeColor="text1"/>
          <w:sz w:val="20"/>
          <w:szCs w:val="20"/>
          <w:lang w:val="es-ES_tradnl"/>
        </w:rPr>
        <w:t>ELIMINADO_referencias_al_nombre</w:t>
      </w:r>
      <w:proofErr w:type="spellEnd"/>
      <w:r w:rsidRPr="00A76C94">
        <w:rPr>
          <w:rFonts w:ascii="Arial Narrow" w:hAnsi="Arial Narrow" w:cs="Arial"/>
          <w:bCs/>
          <w:color w:val="000000" w:themeColor="text1"/>
          <w:sz w:val="20"/>
          <w:szCs w:val="20"/>
          <w:lang w:val="es-ES_tradnl"/>
        </w:rPr>
        <w:t xml:space="preserve"> en 1 </w:t>
      </w:r>
      <w:proofErr w:type="spellStart"/>
      <w:r w:rsidRPr="00A76C94">
        <w:rPr>
          <w:rFonts w:ascii="Arial Narrow" w:hAnsi="Arial Narrow" w:cs="Arial"/>
          <w:bCs/>
          <w:color w:val="000000" w:themeColor="text1"/>
          <w:sz w:val="20"/>
          <w:szCs w:val="20"/>
          <w:lang w:val="es-ES_tradnl"/>
        </w:rPr>
        <w:t>renglon</w:t>
      </w:r>
      <w:proofErr w:type="spellEnd"/>
      <w:r w:rsidRPr="00A76C94">
        <w:rPr>
          <w:rFonts w:ascii="Arial Narrow" w:hAnsi="Arial Narrow" w:cs="Arial"/>
          <w:bCs/>
          <w:color w:val="000000" w:themeColor="text1"/>
          <w:sz w:val="20"/>
          <w:szCs w:val="20"/>
          <w:lang w:val="es-ES_tradnl"/>
        </w:rPr>
        <w:t xml:space="preserve">(es) por ser un dato personal identificativo de conformidad con el </w:t>
      </w:r>
      <w:r w:rsidR="00A76C94">
        <w:rPr>
          <w:rFonts w:ascii="Arial Narrow" w:hAnsi="Arial Narrow" w:cs="Arial"/>
          <w:bCs/>
          <w:color w:val="000000" w:themeColor="text1"/>
          <w:sz w:val="20"/>
          <w:szCs w:val="20"/>
          <w:lang w:val="es-ES_tradnl"/>
        </w:rPr>
        <w:t>Artículo 97 de la LTAIPPDPEMO, Artículo 3 fracción VIII</w:t>
      </w:r>
      <w:r w:rsidRPr="00A76C94">
        <w:rPr>
          <w:rFonts w:ascii="Arial Narrow" w:hAnsi="Arial Narrow" w:cs="Arial"/>
          <w:bCs/>
          <w:color w:val="000000" w:themeColor="text1"/>
          <w:sz w:val="20"/>
          <w:szCs w:val="20"/>
          <w:lang w:val="es-ES_tradnl"/>
        </w:rPr>
        <w:t xml:space="preserve"> de la LPDPPSOEMO y Lineamiento Trigésimo Octavo fracción I. 1. de los LGMCDIEVP*.</w:t>
      </w:r>
    </w:p>
    <w:p w14:paraId="5AC04CED" w14:textId="65FE8125" w:rsidR="00E6798D" w:rsidRPr="00A76C94" w:rsidRDefault="00E6798D" w:rsidP="0011173F">
      <w:pPr>
        <w:tabs>
          <w:tab w:val="left" w:pos="1935"/>
        </w:tabs>
        <w:spacing w:before="100" w:beforeAutospacing="1" w:after="100" w:afterAutospacing="1"/>
        <w:jc w:val="both"/>
        <w:rPr>
          <w:rFonts w:ascii="Arial Narrow" w:hAnsi="Arial Narrow" w:cs="Arial"/>
          <w:bCs/>
          <w:color w:val="000000" w:themeColor="text1"/>
          <w:sz w:val="20"/>
          <w:szCs w:val="20"/>
          <w:lang w:val="es-ES_tradnl"/>
        </w:rPr>
      </w:pPr>
      <w:r w:rsidRPr="00A76C94">
        <w:rPr>
          <w:rFonts w:ascii="Arial Narrow" w:hAnsi="Arial Narrow" w:cs="Arial"/>
          <w:bCs/>
          <w:color w:val="000000" w:themeColor="text1"/>
          <w:sz w:val="20"/>
          <w:szCs w:val="20"/>
          <w:lang w:val="es-ES_tradnl"/>
        </w:rPr>
        <w:lastRenderedPageBreak/>
        <w:t xml:space="preserve">No.15 </w:t>
      </w:r>
      <w:proofErr w:type="spellStart"/>
      <w:r w:rsidRPr="00A76C94">
        <w:rPr>
          <w:rFonts w:ascii="Arial Narrow" w:hAnsi="Arial Narrow" w:cs="Arial"/>
          <w:bCs/>
          <w:color w:val="000000" w:themeColor="text1"/>
          <w:sz w:val="20"/>
          <w:szCs w:val="20"/>
          <w:lang w:val="es-ES_tradnl"/>
        </w:rPr>
        <w:t>ELIMINADO_referencias_al_nombre</w:t>
      </w:r>
      <w:proofErr w:type="spellEnd"/>
      <w:r w:rsidRPr="00A76C94">
        <w:rPr>
          <w:rFonts w:ascii="Arial Narrow" w:hAnsi="Arial Narrow" w:cs="Arial"/>
          <w:bCs/>
          <w:color w:val="000000" w:themeColor="text1"/>
          <w:sz w:val="20"/>
          <w:szCs w:val="20"/>
          <w:lang w:val="es-ES_tradnl"/>
        </w:rPr>
        <w:t xml:space="preserve"> en 1 </w:t>
      </w:r>
      <w:proofErr w:type="spellStart"/>
      <w:r w:rsidRPr="00A76C94">
        <w:rPr>
          <w:rFonts w:ascii="Arial Narrow" w:hAnsi="Arial Narrow" w:cs="Arial"/>
          <w:bCs/>
          <w:color w:val="000000" w:themeColor="text1"/>
          <w:sz w:val="20"/>
          <w:szCs w:val="20"/>
          <w:lang w:val="es-ES_tradnl"/>
        </w:rPr>
        <w:t>renglon</w:t>
      </w:r>
      <w:proofErr w:type="spellEnd"/>
      <w:r w:rsidRPr="00A76C94">
        <w:rPr>
          <w:rFonts w:ascii="Arial Narrow" w:hAnsi="Arial Narrow" w:cs="Arial"/>
          <w:bCs/>
          <w:color w:val="000000" w:themeColor="text1"/>
          <w:sz w:val="20"/>
          <w:szCs w:val="20"/>
          <w:lang w:val="es-ES_tradnl"/>
        </w:rPr>
        <w:t xml:space="preserve">(es) por ser un dato personal identificativo de conformidad con el </w:t>
      </w:r>
      <w:r w:rsidR="00A76C94">
        <w:rPr>
          <w:rFonts w:ascii="Arial Narrow" w:hAnsi="Arial Narrow" w:cs="Arial"/>
          <w:bCs/>
          <w:color w:val="000000" w:themeColor="text1"/>
          <w:sz w:val="20"/>
          <w:szCs w:val="20"/>
          <w:lang w:val="es-ES_tradnl"/>
        </w:rPr>
        <w:t>Artículo 97 de la LTAIPPDPEMO, Artículo 3 fracción VIII</w:t>
      </w:r>
      <w:r w:rsidRPr="00A76C94">
        <w:rPr>
          <w:rFonts w:ascii="Arial Narrow" w:hAnsi="Arial Narrow" w:cs="Arial"/>
          <w:bCs/>
          <w:color w:val="000000" w:themeColor="text1"/>
          <w:sz w:val="20"/>
          <w:szCs w:val="20"/>
          <w:lang w:val="es-ES_tradnl"/>
        </w:rPr>
        <w:t xml:space="preserve"> de la LPDPPSOEMO y Lineamiento Trigésimo Octavo fracción I. 1. de los LGMCDIEVP*.</w:t>
      </w:r>
    </w:p>
    <w:p w14:paraId="1EE27993" w14:textId="68978A80" w:rsidR="00DE19E9" w:rsidRPr="00A76C94" w:rsidRDefault="00E6798D" w:rsidP="0011173F">
      <w:pPr>
        <w:tabs>
          <w:tab w:val="left" w:pos="1935"/>
        </w:tabs>
        <w:spacing w:before="100" w:beforeAutospacing="1" w:after="100" w:afterAutospacing="1"/>
        <w:jc w:val="both"/>
        <w:rPr>
          <w:rFonts w:ascii="Arial Narrow" w:hAnsi="Arial Narrow" w:cs="Arial"/>
          <w:bCs/>
          <w:color w:val="000000" w:themeColor="text1"/>
          <w:sz w:val="20"/>
          <w:szCs w:val="20"/>
          <w:lang w:val="es-ES_tradnl"/>
        </w:rPr>
      </w:pPr>
      <w:r w:rsidRPr="00A76C94">
        <w:rPr>
          <w:rFonts w:ascii="Arial Narrow" w:hAnsi="Arial Narrow" w:cs="Arial"/>
          <w:bCs/>
          <w:color w:val="000000" w:themeColor="text1"/>
          <w:sz w:val="20"/>
          <w:szCs w:val="20"/>
          <w:lang w:val="es-ES_tradnl"/>
        </w:rPr>
        <w:t xml:space="preserve">No.16 </w:t>
      </w:r>
      <w:proofErr w:type="spellStart"/>
      <w:r w:rsidRPr="00A76C94">
        <w:rPr>
          <w:rFonts w:ascii="Arial Narrow" w:hAnsi="Arial Narrow" w:cs="Arial"/>
          <w:bCs/>
          <w:color w:val="000000" w:themeColor="text1"/>
          <w:sz w:val="20"/>
          <w:szCs w:val="20"/>
          <w:lang w:val="es-ES_tradnl"/>
        </w:rPr>
        <w:t>ELIMINADO_nombre_de_la_parte_incidentada</w:t>
      </w:r>
      <w:proofErr w:type="spellEnd"/>
      <w:r w:rsidRPr="00A76C94">
        <w:rPr>
          <w:rFonts w:ascii="Arial Narrow" w:hAnsi="Arial Narrow" w:cs="Arial"/>
          <w:bCs/>
          <w:color w:val="000000" w:themeColor="text1"/>
          <w:sz w:val="20"/>
          <w:szCs w:val="20"/>
          <w:lang w:val="es-ES_tradnl"/>
        </w:rPr>
        <w:t xml:space="preserve"> en 1 </w:t>
      </w:r>
      <w:proofErr w:type="spellStart"/>
      <w:r w:rsidRPr="00A76C94">
        <w:rPr>
          <w:rFonts w:ascii="Arial Narrow" w:hAnsi="Arial Narrow" w:cs="Arial"/>
          <w:bCs/>
          <w:color w:val="000000" w:themeColor="text1"/>
          <w:sz w:val="20"/>
          <w:szCs w:val="20"/>
          <w:lang w:val="es-ES_tradnl"/>
        </w:rPr>
        <w:t>renglon</w:t>
      </w:r>
      <w:proofErr w:type="spellEnd"/>
      <w:r w:rsidRPr="00A76C94">
        <w:rPr>
          <w:rFonts w:ascii="Arial Narrow" w:hAnsi="Arial Narrow" w:cs="Arial"/>
          <w:bCs/>
          <w:color w:val="000000" w:themeColor="text1"/>
          <w:sz w:val="20"/>
          <w:szCs w:val="20"/>
          <w:lang w:val="es-ES_tradnl"/>
        </w:rPr>
        <w:t xml:space="preserve">(es) por ser un dato personal identificativo de conformidad con el </w:t>
      </w:r>
      <w:r w:rsidR="00A76C94">
        <w:rPr>
          <w:rFonts w:ascii="Arial Narrow" w:hAnsi="Arial Narrow" w:cs="Arial"/>
          <w:bCs/>
          <w:color w:val="000000" w:themeColor="text1"/>
          <w:sz w:val="20"/>
          <w:szCs w:val="20"/>
          <w:lang w:val="es-ES_tradnl"/>
        </w:rPr>
        <w:t>Artículo 97 de la LTAIPPDPEMO, Artículo 3 fracción VIII</w:t>
      </w:r>
      <w:r w:rsidRPr="00A76C94">
        <w:rPr>
          <w:rFonts w:ascii="Arial Narrow" w:hAnsi="Arial Narrow" w:cs="Arial"/>
          <w:bCs/>
          <w:color w:val="000000" w:themeColor="text1"/>
          <w:sz w:val="20"/>
          <w:szCs w:val="20"/>
          <w:lang w:val="es-ES_tradnl"/>
        </w:rPr>
        <w:t xml:space="preserve"> de la LPDPPSOEMO y Lineamiento Trigésimo Octavo fracción I. 1. de los LGMCDIEVP*.</w:t>
      </w:r>
    </w:p>
    <w:sectPr w:rsidR="00DE19E9" w:rsidRPr="00A76C94" w:rsidSect="009A6ABE">
      <w:footerReference w:type="default" r:id="rId11"/>
      <w:pgSz w:w="12242" w:h="19301" w:code="551"/>
      <w:pgMar w:top="1985" w:right="1134" w:bottom="992" w:left="2268" w:header="1418" w:footer="8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83404" w14:textId="77777777" w:rsidR="00C25598" w:rsidRDefault="00C25598">
      <w:r>
        <w:separator/>
      </w:r>
    </w:p>
  </w:endnote>
  <w:endnote w:type="continuationSeparator" w:id="0">
    <w:p w14:paraId="01509635" w14:textId="77777777" w:rsidR="00C25598" w:rsidRDefault="00C25598">
      <w:r>
        <w:continuationSeparator/>
      </w:r>
    </w:p>
  </w:endnote>
  <w:endnote w:type="continuationNotice" w:id="1">
    <w:p w14:paraId="7420C4CD" w14:textId="77777777" w:rsidR="00C25598" w:rsidRDefault="00C255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2743F" w14:textId="77777777" w:rsidR="00A76C94" w:rsidRDefault="00A76C94" w:rsidP="00A76C94">
    <w:pPr>
      <w:pStyle w:val="Piedepgina"/>
      <w:jc w:val="right"/>
      <w:rPr>
        <w:rFonts w:ascii="Arial" w:hAnsi="Arial" w:cs="Arial"/>
      </w:rPr>
    </w:pPr>
    <w:r>
      <w:rPr>
        <w:rFonts w:ascii="Arial" w:hAnsi="Arial" w:cs="Arial"/>
      </w:rPr>
      <w:fldChar w:fldCharType="begin"/>
    </w:r>
    <w:r>
      <w:rPr>
        <w:rFonts w:ascii="Arial" w:hAnsi="Arial" w:cs="Arial"/>
      </w:rPr>
      <w:instrText>PAGE   \* MERGEFORMAT</w:instrText>
    </w:r>
    <w:r>
      <w:rPr>
        <w:rFonts w:ascii="Arial" w:hAnsi="Arial" w:cs="Arial"/>
      </w:rPr>
      <w:fldChar w:fldCharType="separate"/>
    </w:r>
    <w:r>
      <w:rPr>
        <w:rFonts w:ascii="Arial" w:hAnsi="Arial" w:cs="Arial"/>
      </w:rPr>
      <w:t>2</w:t>
    </w:r>
    <w:r>
      <w:rPr>
        <w:rFonts w:ascii="Arial" w:hAnsi="Arial" w:cs="Arial"/>
      </w:rPr>
      <w:fldChar w:fldCharType="end"/>
    </w:r>
  </w:p>
  <w:p w14:paraId="2D68A6E7" w14:textId="33E8DCFB" w:rsidR="00E6798D" w:rsidRPr="00E6798D" w:rsidRDefault="00E6798D" w:rsidP="00E6798D">
    <w:pPr>
      <w:pStyle w:val="Piedepgina"/>
      <w:jc w:val="center"/>
      <w:rPr>
        <w:rFonts w:ascii="Arial" w:hAnsi="Arial" w:cs="Arial"/>
        <w:sz w:val="20"/>
      </w:rPr>
    </w:pPr>
    <w:r w:rsidRPr="00E6798D">
      <w:rPr>
        <w:rFonts w:ascii="Arial" w:hAnsi="Arial" w:cs="Arial"/>
        <w:sz w:val="20"/>
      </w:rPr>
      <w:t>___________________________________</w:t>
    </w:r>
  </w:p>
  <w:p w14:paraId="47F055FF" w14:textId="77777777" w:rsidR="00E6798D" w:rsidRPr="00E6798D" w:rsidRDefault="00E6798D" w:rsidP="00E6798D">
    <w:pPr>
      <w:pStyle w:val="Piedepgina"/>
      <w:jc w:val="center"/>
      <w:rPr>
        <w:rFonts w:ascii="Arial" w:hAnsi="Arial" w:cs="Arial"/>
        <w:sz w:val="20"/>
      </w:rPr>
    </w:pPr>
    <w:r w:rsidRPr="00E6798D">
      <w:rPr>
        <w:rFonts w:ascii="Arial" w:hAnsi="Arial" w:cs="Arial"/>
        <w:sz w:val="20"/>
      </w:rPr>
      <w:t xml:space="preserve">Documento para versión electrónica. </w:t>
    </w:r>
  </w:p>
  <w:p w14:paraId="10CA93FB" w14:textId="6A1FFBF7" w:rsidR="001A1030" w:rsidRPr="00E6798D" w:rsidRDefault="00E6798D" w:rsidP="00E6798D">
    <w:pPr>
      <w:pStyle w:val="Piedepgina"/>
      <w:jc w:val="center"/>
      <w:rPr>
        <w:rFonts w:ascii="Arial" w:hAnsi="Arial" w:cs="Arial"/>
        <w:sz w:val="20"/>
      </w:rPr>
    </w:pPr>
    <w:r w:rsidRPr="00E6798D">
      <w:rPr>
        <w:rFonts w:ascii="Arial" w:hAnsi="Arial" w:cs="Arial"/>
        <w:sz w:val="20"/>
      </w:rPr>
      <w:t xml:space="preserve"> El documento fue testado con el Programa 'ELIDA' Eliminador de Datos Judicial del Supremo Tribunal de Justicia del Estado de Jalisco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27F08" w14:textId="2DE7D53E" w:rsidR="00A76C94" w:rsidRDefault="00A76C94" w:rsidP="00A76C94">
    <w:pPr>
      <w:pStyle w:val="Piedepgina"/>
      <w:jc w:val="right"/>
      <w:rPr>
        <w:rFonts w:ascii="Arial" w:hAnsi="Arial" w:cs="Arial"/>
      </w:rPr>
    </w:pPr>
  </w:p>
  <w:p w14:paraId="76E0076E" w14:textId="77777777" w:rsidR="00A76C94" w:rsidRPr="00E6798D" w:rsidRDefault="00A76C94" w:rsidP="00E6798D">
    <w:pPr>
      <w:pStyle w:val="Piedepgina"/>
      <w:jc w:val="center"/>
      <w:rPr>
        <w:rFonts w:ascii="Arial" w:hAnsi="Arial" w:cs="Arial"/>
        <w:sz w:val="20"/>
      </w:rPr>
    </w:pPr>
    <w:r w:rsidRPr="00E6798D">
      <w:rPr>
        <w:rFonts w:ascii="Arial" w:hAnsi="Arial" w:cs="Arial"/>
        <w:sz w:val="20"/>
      </w:rPr>
      <w:t>___________________________________</w:t>
    </w:r>
  </w:p>
  <w:p w14:paraId="0B8A09A4" w14:textId="77777777" w:rsidR="00A76C94" w:rsidRPr="00E6798D" w:rsidRDefault="00A76C94" w:rsidP="00E6798D">
    <w:pPr>
      <w:pStyle w:val="Piedepgina"/>
      <w:jc w:val="center"/>
      <w:rPr>
        <w:rFonts w:ascii="Arial" w:hAnsi="Arial" w:cs="Arial"/>
        <w:sz w:val="20"/>
      </w:rPr>
    </w:pPr>
    <w:r w:rsidRPr="00E6798D">
      <w:rPr>
        <w:rFonts w:ascii="Arial" w:hAnsi="Arial" w:cs="Arial"/>
        <w:sz w:val="20"/>
      </w:rPr>
      <w:t xml:space="preserve">Documento para versión electrónica. </w:t>
    </w:r>
  </w:p>
  <w:p w14:paraId="49A083A9" w14:textId="77777777" w:rsidR="00A76C94" w:rsidRPr="00E6798D" w:rsidRDefault="00A76C94" w:rsidP="00E6798D">
    <w:pPr>
      <w:pStyle w:val="Piedepgina"/>
      <w:jc w:val="center"/>
      <w:rPr>
        <w:rFonts w:ascii="Arial" w:hAnsi="Arial" w:cs="Arial"/>
        <w:sz w:val="20"/>
      </w:rPr>
    </w:pPr>
    <w:r w:rsidRPr="00E6798D">
      <w:rPr>
        <w:rFonts w:ascii="Arial" w:hAnsi="Arial" w:cs="Arial"/>
        <w:sz w:val="20"/>
      </w:rPr>
      <w:t xml:space="preserve"> El documento fue testado con el Programa 'ELIDA' Eliminador de Datos Judicial del Supremo Tribunal de Justicia del Estado de Jalisco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5170B" w14:textId="77777777" w:rsidR="00C25598" w:rsidRDefault="00C25598">
      <w:r>
        <w:separator/>
      </w:r>
    </w:p>
  </w:footnote>
  <w:footnote w:type="continuationSeparator" w:id="0">
    <w:p w14:paraId="229E1AC7" w14:textId="77777777" w:rsidR="00C25598" w:rsidRDefault="00C25598">
      <w:r>
        <w:continuationSeparator/>
      </w:r>
    </w:p>
  </w:footnote>
  <w:footnote w:type="continuationNotice" w:id="1">
    <w:p w14:paraId="18FC57BB" w14:textId="77777777" w:rsidR="00C25598" w:rsidRDefault="00C25598"/>
  </w:footnote>
  <w:footnote w:id="2">
    <w:p w14:paraId="6FB73FF2" w14:textId="554C97C2" w:rsidR="00C20F85" w:rsidRPr="00C20F85" w:rsidRDefault="00C20F85">
      <w:pPr>
        <w:pStyle w:val="Textonotapie"/>
        <w:rPr>
          <w:rFonts w:ascii="Arial Narrow" w:hAnsi="Arial Narrow"/>
          <w:sz w:val="18"/>
          <w:szCs w:val="18"/>
        </w:rPr>
      </w:pPr>
      <w:r w:rsidRPr="00C20F85">
        <w:rPr>
          <w:rStyle w:val="Refdenotaalpie"/>
          <w:rFonts w:ascii="Arial Narrow" w:hAnsi="Arial Narrow"/>
          <w:sz w:val="18"/>
          <w:szCs w:val="18"/>
        </w:rPr>
        <w:footnoteRef/>
      </w:r>
      <w:r w:rsidRPr="00C20F85">
        <w:rPr>
          <w:rFonts w:ascii="Arial Narrow" w:hAnsi="Arial Narrow"/>
          <w:sz w:val="18"/>
          <w:szCs w:val="18"/>
        </w:rPr>
        <w:t xml:space="preserve"> En adelante </w:t>
      </w:r>
      <w:proofErr w:type="spellStart"/>
      <w:r w:rsidRPr="00C20F85">
        <w:rPr>
          <w:rFonts w:ascii="Arial Narrow" w:hAnsi="Arial Narrow"/>
          <w:sz w:val="18"/>
          <w:szCs w:val="18"/>
        </w:rPr>
        <w:t>incidentista</w:t>
      </w:r>
      <w:proofErr w:type="spellEnd"/>
      <w:r w:rsidRPr="00C20F85">
        <w:rPr>
          <w:rFonts w:ascii="Arial Narrow" w:hAnsi="Arial Narrow"/>
          <w:sz w:val="18"/>
          <w:szCs w:val="18"/>
        </w:rPr>
        <w:t>.</w:t>
      </w:r>
    </w:p>
  </w:footnote>
  <w:footnote w:id="3">
    <w:p w14:paraId="11562CC9" w14:textId="3643EC0F" w:rsidR="001A1030" w:rsidRPr="00C20F85" w:rsidRDefault="003D2062">
      <w:pPr>
        <w:pStyle w:val="Textonotapie"/>
        <w:jc w:val="both"/>
        <w:rPr>
          <w:rFonts w:ascii="Arial Narrow" w:hAnsi="Arial Narrow" w:cs="Arial"/>
          <w:sz w:val="18"/>
          <w:szCs w:val="18"/>
        </w:rPr>
      </w:pPr>
      <w:r w:rsidRPr="00C20F85">
        <w:rPr>
          <w:rStyle w:val="Refdenotaalpie"/>
          <w:rFonts w:ascii="Arial Narrow" w:hAnsi="Arial Narrow" w:cs="Arial"/>
          <w:sz w:val="18"/>
          <w:szCs w:val="18"/>
        </w:rPr>
        <w:footnoteRef/>
      </w:r>
      <w:r w:rsidRPr="00C20F85">
        <w:rPr>
          <w:rFonts w:ascii="Arial Narrow" w:hAnsi="Arial Narrow" w:cs="Arial"/>
          <w:sz w:val="18"/>
          <w:szCs w:val="18"/>
        </w:rPr>
        <w:t xml:space="preserve"> Las subsecuentes fechas que se citen en esta sentencia corresponden al año dos mil veinti</w:t>
      </w:r>
      <w:r w:rsidR="00DD65F5" w:rsidRPr="00C20F85">
        <w:rPr>
          <w:rFonts w:ascii="Arial Narrow" w:hAnsi="Arial Narrow" w:cs="Arial"/>
          <w:sz w:val="18"/>
          <w:szCs w:val="18"/>
        </w:rPr>
        <w:t>séis</w:t>
      </w:r>
      <w:r w:rsidRPr="00C20F85">
        <w:rPr>
          <w:rFonts w:ascii="Arial Narrow" w:hAnsi="Arial Narrow" w:cs="Arial"/>
          <w:sz w:val="18"/>
          <w:szCs w:val="18"/>
        </w:rPr>
        <w:t>, salvo mención expresa.</w:t>
      </w:r>
    </w:p>
  </w:footnote>
  <w:footnote w:id="4">
    <w:p w14:paraId="60FED454" w14:textId="3A04C20A" w:rsidR="00C20F85" w:rsidRPr="00C20F85" w:rsidRDefault="00C20F85">
      <w:pPr>
        <w:pStyle w:val="Textonotapie"/>
        <w:rPr>
          <w:rFonts w:ascii="Arial Narrow" w:hAnsi="Arial Narrow"/>
          <w:sz w:val="18"/>
          <w:szCs w:val="18"/>
        </w:rPr>
      </w:pPr>
      <w:r w:rsidRPr="00C20F85">
        <w:rPr>
          <w:rStyle w:val="Refdenotaalpie"/>
          <w:rFonts w:ascii="Arial Narrow" w:hAnsi="Arial Narrow"/>
          <w:sz w:val="18"/>
          <w:szCs w:val="18"/>
        </w:rPr>
        <w:footnoteRef/>
      </w:r>
      <w:r w:rsidRPr="00C20F85">
        <w:rPr>
          <w:rFonts w:ascii="Arial Narrow" w:hAnsi="Arial Narrow"/>
          <w:sz w:val="18"/>
          <w:szCs w:val="18"/>
        </w:rPr>
        <w:t xml:space="preserve"> En adelante, Ayuntamiento.</w:t>
      </w:r>
    </w:p>
  </w:footnote>
  <w:footnote w:id="5">
    <w:p w14:paraId="069E84B2" w14:textId="56FFCE5C" w:rsidR="00DE63BF" w:rsidRPr="00C20F85" w:rsidRDefault="00DE63BF">
      <w:pPr>
        <w:pStyle w:val="Textonotapie"/>
        <w:rPr>
          <w:rFonts w:ascii="Arial Narrow" w:hAnsi="Arial Narrow"/>
          <w:sz w:val="18"/>
          <w:szCs w:val="18"/>
        </w:rPr>
      </w:pPr>
      <w:r w:rsidRPr="00C20F85">
        <w:rPr>
          <w:rStyle w:val="Refdenotaalpie"/>
          <w:rFonts w:ascii="Arial Narrow" w:hAnsi="Arial Narrow"/>
          <w:sz w:val="18"/>
          <w:szCs w:val="18"/>
        </w:rPr>
        <w:footnoteRef/>
      </w:r>
      <w:r w:rsidRPr="00C20F85">
        <w:rPr>
          <w:rFonts w:ascii="Arial Narrow" w:hAnsi="Arial Narrow"/>
          <w:sz w:val="18"/>
          <w:szCs w:val="18"/>
        </w:rPr>
        <w:t xml:space="preserve"> En adelante</w:t>
      </w:r>
      <w:r w:rsidR="003C6200" w:rsidRPr="00C20F85">
        <w:rPr>
          <w:rFonts w:ascii="Arial Narrow" w:hAnsi="Arial Narrow"/>
          <w:sz w:val="18"/>
          <w:szCs w:val="18"/>
        </w:rPr>
        <w:t xml:space="preserve">, </w:t>
      </w:r>
      <w:r w:rsidRPr="00C20F85">
        <w:rPr>
          <w:rFonts w:ascii="Arial Narrow" w:hAnsi="Arial Narrow"/>
          <w:sz w:val="18"/>
          <w:szCs w:val="18"/>
        </w:rPr>
        <w:t xml:space="preserve">Juicio de la </w:t>
      </w:r>
      <w:r w:rsidR="00D75EB7" w:rsidRPr="00C20F85">
        <w:rPr>
          <w:rFonts w:ascii="Arial Narrow" w:hAnsi="Arial Narrow"/>
          <w:sz w:val="18"/>
          <w:szCs w:val="18"/>
        </w:rPr>
        <w:t>C</w:t>
      </w:r>
      <w:r w:rsidRPr="00C20F85">
        <w:rPr>
          <w:rFonts w:ascii="Arial Narrow" w:hAnsi="Arial Narrow"/>
          <w:sz w:val="18"/>
          <w:szCs w:val="18"/>
        </w:rPr>
        <w:t>iudadanía.</w:t>
      </w:r>
    </w:p>
  </w:footnote>
  <w:footnote w:id="6">
    <w:p w14:paraId="78E7AD3A" w14:textId="436353CC" w:rsidR="00DE63BF" w:rsidRPr="00C20F85" w:rsidRDefault="00DE63BF">
      <w:pPr>
        <w:pStyle w:val="Textonotapie"/>
        <w:rPr>
          <w:rFonts w:ascii="Arial Narrow" w:hAnsi="Arial Narrow"/>
          <w:sz w:val="18"/>
          <w:szCs w:val="18"/>
        </w:rPr>
      </w:pPr>
      <w:r w:rsidRPr="00C20F85">
        <w:rPr>
          <w:rStyle w:val="Refdenotaalpie"/>
          <w:rFonts w:ascii="Arial Narrow" w:hAnsi="Arial Narrow"/>
          <w:sz w:val="18"/>
          <w:szCs w:val="18"/>
        </w:rPr>
        <w:footnoteRef/>
      </w:r>
      <w:r w:rsidRPr="00C20F85">
        <w:rPr>
          <w:rFonts w:ascii="Arial Narrow" w:hAnsi="Arial Narrow"/>
          <w:sz w:val="18"/>
          <w:szCs w:val="18"/>
        </w:rPr>
        <w:t xml:space="preserve"> En adelante</w:t>
      </w:r>
      <w:r w:rsidR="003C6200" w:rsidRPr="00C20F85">
        <w:rPr>
          <w:rFonts w:ascii="Arial Narrow" w:hAnsi="Arial Narrow"/>
          <w:sz w:val="18"/>
          <w:szCs w:val="18"/>
        </w:rPr>
        <w:t xml:space="preserve">, </w:t>
      </w:r>
      <w:r w:rsidRPr="00C20F85">
        <w:rPr>
          <w:rFonts w:ascii="Arial Narrow" w:hAnsi="Arial Narrow"/>
          <w:sz w:val="18"/>
          <w:szCs w:val="18"/>
        </w:rPr>
        <w:t>autoridades responsables.</w:t>
      </w:r>
    </w:p>
  </w:footnote>
  <w:footnote w:id="7">
    <w:p w14:paraId="1D8E5334" w14:textId="26B29A3F" w:rsidR="001A1030" w:rsidRPr="006115B0" w:rsidRDefault="003D2062">
      <w:pPr>
        <w:pStyle w:val="Textonotapie"/>
        <w:jc w:val="both"/>
        <w:rPr>
          <w:rFonts w:ascii="Arial Narrow" w:hAnsi="Arial Narrow" w:cs="Arial"/>
          <w:sz w:val="18"/>
          <w:szCs w:val="18"/>
          <w:lang w:val="es-ES"/>
        </w:rPr>
      </w:pPr>
      <w:r w:rsidRPr="00C20F85">
        <w:rPr>
          <w:rStyle w:val="Refdenotaalpie"/>
          <w:rFonts w:ascii="Arial Narrow" w:hAnsi="Arial Narrow" w:cs="Arial"/>
          <w:sz w:val="18"/>
          <w:szCs w:val="18"/>
        </w:rPr>
        <w:footnoteRef/>
      </w:r>
      <w:r w:rsidRPr="00C20F85">
        <w:rPr>
          <w:rFonts w:ascii="Arial Narrow" w:hAnsi="Arial Narrow" w:cs="Arial"/>
          <w:sz w:val="18"/>
          <w:szCs w:val="18"/>
        </w:rPr>
        <w:t xml:space="preserve"> </w:t>
      </w:r>
      <w:r w:rsidRPr="00C20F85">
        <w:rPr>
          <w:rFonts w:ascii="Arial Narrow" w:hAnsi="Arial Narrow" w:cs="Arial"/>
          <w:sz w:val="18"/>
          <w:szCs w:val="18"/>
          <w:lang w:val="es-ES"/>
        </w:rPr>
        <w:t xml:space="preserve">Foja </w:t>
      </w:r>
      <w:r w:rsidR="00DE63BF" w:rsidRPr="00C20F85">
        <w:rPr>
          <w:rFonts w:ascii="Arial Narrow" w:hAnsi="Arial Narrow" w:cs="Arial"/>
          <w:sz w:val="18"/>
          <w:szCs w:val="18"/>
          <w:lang w:val="es-ES"/>
        </w:rPr>
        <w:t>13</w:t>
      </w:r>
      <w:r w:rsidRPr="00C20F85">
        <w:rPr>
          <w:rFonts w:ascii="Arial Narrow" w:hAnsi="Arial Narrow" w:cs="Arial"/>
          <w:sz w:val="18"/>
          <w:szCs w:val="18"/>
          <w:lang w:val="es-ES"/>
        </w:rPr>
        <w:t>.</w:t>
      </w:r>
    </w:p>
  </w:footnote>
  <w:footnote w:id="8">
    <w:p w14:paraId="781AC283" w14:textId="7EFCAF99" w:rsidR="001A1030" w:rsidRPr="0061041A" w:rsidRDefault="003D2062" w:rsidP="0061041A">
      <w:pPr>
        <w:pStyle w:val="Textonotapie"/>
        <w:jc w:val="both"/>
        <w:rPr>
          <w:rFonts w:ascii="Arial Narrow" w:hAnsi="Arial Narrow" w:cs="Arial"/>
          <w:sz w:val="18"/>
          <w:szCs w:val="18"/>
          <w:lang w:val="es-ES"/>
        </w:rPr>
      </w:pPr>
      <w:r w:rsidRPr="0061041A">
        <w:rPr>
          <w:rStyle w:val="Refdenotaalpie"/>
          <w:rFonts w:ascii="Arial Narrow" w:hAnsi="Arial Narrow" w:cs="Arial"/>
          <w:sz w:val="18"/>
          <w:szCs w:val="18"/>
        </w:rPr>
        <w:footnoteRef/>
      </w:r>
      <w:r w:rsidRPr="0061041A">
        <w:rPr>
          <w:rFonts w:ascii="Arial Narrow" w:hAnsi="Arial Narrow" w:cs="Arial"/>
          <w:sz w:val="18"/>
          <w:szCs w:val="18"/>
        </w:rPr>
        <w:t xml:space="preserve"> </w:t>
      </w:r>
      <w:r w:rsidRPr="0061041A">
        <w:rPr>
          <w:rFonts w:ascii="Arial Narrow" w:hAnsi="Arial Narrow" w:cs="Arial"/>
          <w:sz w:val="18"/>
          <w:szCs w:val="18"/>
          <w:lang w:val="es-ES"/>
        </w:rPr>
        <w:t xml:space="preserve">Foja </w:t>
      </w:r>
      <w:r w:rsidR="00721AAE" w:rsidRPr="0061041A">
        <w:rPr>
          <w:rFonts w:ascii="Arial Narrow" w:hAnsi="Arial Narrow" w:cs="Arial"/>
          <w:sz w:val="18"/>
          <w:szCs w:val="18"/>
          <w:lang w:val="es-ES"/>
        </w:rPr>
        <w:t>14</w:t>
      </w:r>
      <w:r w:rsidRPr="0061041A">
        <w:rPr>
          <w:rFonts w:ascii="Arial Narrow" w:hAnsi="Arial Narrow" w:cs="Arial"/>
          <w:sz w:val="18"/>
          <w:szCs w:val="18"/>
          <w:lang w:val="es-ES"/>
        </w:rPr>
        <w:t xml:space="preserve"> a </w:t>
      </w:r>
      <w:r w:rsidR="00721AAE" w:rsidRPr="0061041A">
        <w:rPr>
          <w:rFonts w:ascii="Arial Narrow" w:hAnsi="Arial Narrow" w:cs="Arial"/>
          <w:sz w:val="18"/>
          <w:szCs w:val="18"/>
          <w:lang w:val="es-ES"/>
        </w:rPr>
        <w:t>16</w:t>
      </w:r>
      <w:r w:rsidRPr="0061041A">
        <w:rPr>
          <w:rFonts w:ascii="Arial Narrow" w:hAnsi="Arial Narrow" w:cs="Arial"/>
          <w:sz w:val="18"/>
          <w:szCs w:val="18"/>
          <w:lang w:val="es-ES"/>
        </w:rPr>
        <w:t>.</w:t>
      </w:r>
    </w:p>
  </w:footnote>
  <w:footnote w:id="9">
    <w:p w14:paraId="6B6FC169" w14:textId="3E6D759D" w:rsidR="00D75008" w:rsidRPr="0061041A" w:rsidRDefault="00D75008" w:rsidP="0061041A">
      <w:pPr>
        <w:pStyle w:val="Textonotapie"/>
        <w:jc w:val="both"/>
        <w:rPr>
          <w:rFonts w:ascii="Arial Narrow" w:hAnsi="Arial Narrow"/>
          <w:sz w:val="18"/>
          <w:szCs w:val="18"/>
        </w:rPr>
      </w:pPr>
      <w:r w:rsidRPr="0061041A">
        <w:rPr>
          <w:rStyle w:val="Refdenotaalpie"/>
          <w:rFonts w:ascii="Arial Narrow" w:hAnsi="Arial Narrow"/>
          <w:sz w:val="18"/>
          <w:szCs w:val="18"/>
        </w:rPr>
        <w:footnoteRef/>
      </w:r>
      <w:r w:rsidRPr="0061041A">
        <w:rPr>
          <w:rFonts w:ascii="Arial Narrow" w:hAnsi="Arial Narrow"/>
          <w:sz w:val="18"/>
          <w:szCs w:val="18"/>
        </w:rPr>
        <w:t xml:space="preserve"> </w:t>
      </w:r>
      <w:r w:rsidR="00D71FF8" w:rsidRPr="0061041A">
        <w:rPr>
          <w:rFonts w:ascii="Arial Narrow" w:hAnsi="Arial Narrow"/>
          <w:sz w:val="18"/>
          <w:szCs w:val="18"/>
        </w:rPr>
        <w:t xml:space="preserve">El acta de comparecencia y anexo se encuentra visible de la foja 25 a la </w:t>
      </w:r>
      <w:r w:rsidR="00D605DA" w:rsidRPr="0061041A">
        <w:rPr>
          <w:rFonts w:ascii="Arial Narrow" w:hAnsi="Arial Narrow"/>
          <w:sz w:val="18"/>
          <w:szCs w:val="18"/>
        </w:rPr>
        <w:t>29 y</w:t>
      </w:r>
      <w:r w:rsidR="00D71FF8" w:rsidRPr="0061041A">
        <w:rPr>
          <w:rFonts w:ascii="Arial Narrow" w:hAnsi="Arial Narrow"/>
          <w:sz w:val="18"/>
          <w:szCs w:val="18"/>
        </w:rPr>
        <w:t xml:space="preserve"> el acuerdo de ratificación se encuentra en la foja 33</w:t>
      </w:r>
      <w:r w:rsidR="00D605DA" w:rsidRPr="0061041A">
        <w:rPr>
          <w:rFonts w:ascii="Arial Narrow" w:hAnsi="Arial Narrow"/>
          <w:sz w:val="18"/>
          <w:szCs w:val="18"/>
        </w:rPr>
        <w:t>.</w:t>
      </w:r>
    </w:p>
  </w:footnote>
  <w:footnote w:id="10">
    <w:p w14:paraId="42E4C037" w14:textId="4B29E5B4" w:rsidR="00017DF5" w:rsidRPr="00017DF5" w:rsidRDefault="00017DF5">
      <w:pPr>
        <w:pStyle w:val="Textonotapie"/>
        <w:rPr>
          <w:rFonts w:ascii="Arial Narrow" w:hAnsi="Arial Narrow" w:cs="Arial"/>
          <w:sz w:val="18"/>
          <w:szCs w:val="18"/>
        </w:rPr>
      </w:pPr>
      <w:r w:rsidRPr="00017DF5">
        <w:rPr>
          <w:rStyle w:val="Refdenotaalpie"/>
          <w:rFonts w:ascii="Arial Narrow" w:hAnsi="Arial Narrow" w:cs="Arial"/>
          <w:sz w:val="18"/>
          <w:szCs w:val="18"/>
        </w:rPr>
        <w:footnoteRef/>
      </w:r>
      <w:r w:rsidRPr="00017DF5">
        <w:rPr>
          <w:rFonts w:ascii="Arial Narrow" w:hAnsi="Arial Narrow" w:cs="Arial"/>
          <w:sz w:val="18"/>
          <w:szCs w:val="18"/>
        </w:rPr>
        <w:t xml:space="preserve"> En lo sucesivo, Ley de Justicia.</w:t>
      </w:r>
    </w:p>
  </w:footnote>
  <w:footnote w:id="11">
    <w:p w14:paraId="71FE2D52" w14:textId="799FE35A" w:rsidR="0061041A" w:rsidRPr="0061041A" w:rsidRDefault="0061041A" w:rsidP="0061041A">
      <w:pPr>
        <w:pStyle w:val="Textonotapie"/>
        <w:jc w:val="both"/>
        <w:rPr>
          <w:lang w:val="es-ES"/>
        </w:rPr>
      </w:pPr>
      <w:r w:rsidRPr="0061041A">
        <w:rPr>
          <w:rStyle w:val="Refdenotaalpie"/>
          <w:rFonts w:ascii="Arial Narrow" w:hAnsi="Arial Narrow"/>
          <w:sz w:val="18"/>
          <w:szCs w:val="18"/>
        </w:rPr>
        <w:footnoteRef/>
      </w:r>
      <w:r w:rsidRPr="0061041A">
        <w:rPr>
          <w:rFonts w:ascii="Arial Narrow" w:hAnsi="Arial Narrow"/>
          <w:sz w:val="18"/>
          <w:szCs w:val="18"/>
        </w:rPr>
        <w:t xml:space="preserve"> Además, por analogía sustancial en atención a las tesis aisladas de rubros: “INCIDENTES. FACULTAD DEL JUZGADOR PARA OCUPARSE DE SU PROCEDENCIA”</w:t>
      </w:r>
      <w:r w:rsidR="00F81D4F">
        <w:rPr>
          <w:rFonts w:ascii="Arial Narrow" w:hAnsi="Arial Narrow"/>
          <w:sz w:val="18"/>
          <w:szCs w:val="18"/>
        </w:rPr>
        <w:t xml:space="preserve">, disponible para su consulta en </w:t>
      </w:r>
      <w:r w:rsidR="00F81D4F" w:rsidRPr="00F81D4F">
        <w:rPr>
          <w:rFonts w:ascii="Arial Narrow" w:hAnsi="Arial Narrow"/>
          <w:sz w:val="18"/>
          <w:szCs w:val="18"/>
        </w:rPr>
        <w:t xml:space="preserve">Semanario Judicial de la Federación, Tomo XI, </w:t>
      </w:r>
      <w:proofErr w:type="gramStart"/>
      <w:r w:rsidR="00F81D4F" w:rsidRPr="00F81D4F">
        <w:rPr>
          <w:rFonts w:ascii="Arial Narrow" w:hAnsi="Arial Narrow"/>
          <w:sz w:val="18"/>
          <w:szCs w:val="18"/>
        </w:rPr>
        <w:t>Marzo</w:t>
      </w:r>
      <w:proofErr w:type="gramEnd"/>
      <w:r w:rsidR="00F81D4F" w:rsidRPr="00F81D4F">
        <w:rPr>
          <w:rFonts w:ascii="Arial Narrow" w:hAnsi="Arial Narrow"/>
          <w:sz w:val="18"/>
          <w:szCs w:val="18"/>
        </w:rPr>
        <w:t xml:space="preserve"> de 1993, página 291</w:t>
      </w:r>
      <w:r w:rsidR="00F81D4F">
        <w:rPr>
          <w:rFonts w:ascii="Arial Narrow" w:hAnsi="Arial Narrow"/>
          <w:sz w:val="18"/>
          <w:szCs w:val="18"/>
        </w:rPr>
        <w:t>;</w:t>
      </w:r>
      <w:r w:rsidR="00F81D4F" w:rsidRPr="00F81D4F">
        <w:rPr>
          <w:rFonts w:ascii="Arial Narrow" w:hAnsi="Arial Narrow"/>
          <w:sz w:val="18"/>
          <w:szCs w:val="18"/>
        </w:rPr>
        <w:t xml:space="preserve"> </w:t>
      </w:r>
      <w:r w:rsidRPr="0061041A">
        <w:rPr>
          <w:rFonts w:ascii="Arial Narrow" w:hAnsi="Arial Narrow"/>
          <w:sz w:val="18"/>
          <w:szCs w:val="18"/>
        </w:rPr>
        <w:t>así como, “INCIDENTES. OBLIGACIÓN DEL JUEZ PARA RESOLVER TODOS LOS QUE SE PROMUEVAN (LEGISLACIÓN DEL ESTADO DE VERACRUZ)”</w:t>
      </w:r>
      <w:r w:rsidR="00F81D4F">
        <w:rPr>
          <w:rFonts w:ascii="Arial Narrow" w:hAnsi="Arial Narrow"/>
          <w:sz w:val="18"/>
          <w:szCs w:val="18"/>
        </w:rPr>
        <w:t xml:space="preserve">, consultable en </w:t>
      </w:r>
      <w:r w:rsidR="00F81D4F" w:rsidRPr="00F81D4F">
        <w:rPr>
          <w:rFonts w:ascii="Arial Narrow" w:hAnsi="Arial Narrow"/>
          <w:sz w:val="18"/>
          <w:szCs w:val="18"/>
        </w:rPr>
        <w:t>Semanario Judicial de la Federación, Volumen 13, Cuarta Parte, página 31</w:t>
      </w:r>
      <w:r w:rsidR="00F81D4F">
        <w:rPr>
          <w:rFonts w:ascii="Arial Narrow" w:hAnsi="Arial Narrow"/>
          <w:sz w:val="18"/>
          <w:szCs w:val="18"/>
        </w:rPr>
        <w:t>.</w:t>
      </w:r>
    </w:p>
  </w:footnote>
  <w:footnote w:id="12">
    <w:p w14:paraId="565DABA6" w14:textId="03930BA4" w:rsidR="002F68BE" w:rsidRPr="002A34C8" w:rsidRDefault="002F68BE" w:rsidP="000D6B16">
      <w:pPr>
        <w:pStyle w:val="Textonotapie"/>
        <w:jc w:val="both"/>
        <w:rPr>
          <w:rFonts w:ascii="Arial Narrow" w:hAnsi="Arial Narrow"/>
          <w:sz w:val="18"/>
          <w:szCs w:val="18"/>
        </w:rPr>
      </w:pPr>
      <w:r w:rsidRPr="002A34C8">
        <w:rPr>
          <w:rStyle w:val="Refdenotaalpie"/>
          <w:rFonts w:ascii="Arial Narrow" w:hAnsi="Arial Narrow"/>
          <w:sz w:val="18"/>
          <w:szCs w:val="18"/>
        </w:rPr>
        <w:footnoteRef/>
      </w:r>
      <w:r w:rsidRPr="002A34C8">
        <w:rPr>
          <w:rFonts w:ascii="Arial Narrow" w:hAnsi="Arial Narrow"/>
          <w:sz w:val="18"/>
          <w:szCs w:val="18"/>
        </w:rPr>
        <w:t xml:space="preserve"> </w:t>
      </w:r>
      <w:r w:rsidR="000D6B16">
        <w:rPr>
          <w:rFonts w:ascii="Arial Narrow" w:hAnsi="Arial Narrow"/>
          <w:sz w:val="18"/>
          <w:szCs w:val="18"/>
        </w:rPr>
        <w:t xml:space="preserve">Ver </w:t>
      </w:r>
      <w:r w:rsidR="000D6B16" w:rsidRPr="000D6B16">
        <w:rPr>
          <w:rFonts w:ascii="Arial Narrow" w:hAnsi="Arial Narrow"/>
          <w:sz w:val="18"/>
          <w:szCs w:val="18"/>
        </w:rPr>
        <w:t>DELEGADOS DE LAS AUTORIDADES RESPONSABLES EN EL JUICIO DE AMPARO. TIENEN FACULTADES PARA PROMOVER LOS INCIDENTES Y LOS RECURSOS PREVISTOS EN LA LEY DE LA MATERIA (INAPLICACIÓN DE LA JURISPRUDENCIA 2a./J. 9/2004)</w:t>
      </w:r>
      <w:r w:rsidR="000D6B16">
        <w:rPr>
          <w:rFonts w:ascii="Arial Narrow" w:hAnsi="Arial Narrow"/>
          <w:sz w:val="18"/>
          <w:szCs w:val="18"/>
        </w:rPr>
        <w:t xml:space="preserve"> disponible para su consulta en </w:t>
      </w:r>
      <w:r w:rsidR="000D6B16" w:rsidRPr="000D6B16">
        <w:rPr>
          <w:rFonts w:ascii="Arial Narrow" w:hAnsi="Arial Narrow"/>
          <w:sz w:val="18"/>
          <w:szCs w:val="18"/>
        </w:rPr>
        <w:t>Semanario Judicial de la Federación y su Gaceta.</w:t>
      </w:r>
      <w:r w:rsidR="000D6B16">
        <w:rPr>
          <w:rFonts w:ascii="Arial Narrow" w:hAnsi="Arial Narrow"/>
          <w:sz w:val="18"/>
          <w:szCs w:val="18"/>
        </w:rPr>
        <w:t xml:space="preserve"> </w:t>
      </w:r>
      <w:r w:rsidR="000D6B16" w:rsidRPr="000D6B16">
        <w:rPr>
          <w:rFonts w:ascii="Arial Narrow" w:hAnsi="Arial Narrow"/>
          <w:sz w:val="18"/>
          <w:szCs w:val="18"/>
        </w:rPr>
        <w:t xml:space="preserve">Tomo XXIII, </w:t>
      </w:r>
      <w:proofErr w:type="gramStart"/>
      <w:r w:rsidR="000D6B16" w:rsidRPr="000D6B16">
        <w:rPr>
          <w:rFonts w:ascii="Arial Narrow" w:hAnsi="Arial Narrow"/>
          <w:sz w:val="18"/>
          <w:szCs w:val="18"/>
        </w:rPr>
        <w:t>Marzo</w:t>
      </w:r>
      <w:proofErr w:type="gramEnd"/>
      <w:r w:rsidR="000D6B16" w:rsidRPr="000D6B16">
        <w:rPr>
          <w:rFonts w:ascii="Arial Narrow" w:hAnsi="Arial Narrow"/>
          <w:sz w:val="18"/>
          <w:szCs w:val="18"/>
        </w:rPr>
        <w:t xml:space="preserve"> de 2006, página 459</w:t>
      </w:r>
      <w:r w:rsidR="000D6B16">
        <w:rPr>
          <w:rFonts w:ascii="Arial Narrow" w:hAnsi="Arial Narrow"/>
          <w:sz w:val="18"/>
          <w:szCs w:val="18"/>
        </w:rPr>
        <w:t xml:space="preserve">. </w:t>
      </w:r>
      <w:r w:rsidRPr="002A34C8">
        <w:rPr>
          <w:rFonts w:ascii="Arial Narrow" w:hAnsi="Arial Narrow"/>
          <w:sz w:val="18"/>
          <w:szCs w:val="18"/>
        </w:rPr>
        <w:t xml:space="preserve">Criterio similar se sostuvo en el incidente </w:t>
      </w:r>
      <w:r w:rsidR="002A34C8" w:rsidRPr="002A34C8">
        <w:rPr>
          <w:rFonts w:ascii="Arial Narrow" w:hAnsi="Arial Narrow"/>
          <w:sz w:val="18"/>
          <w:szCs w:val="18"/>
        </w:rPr>
        <w:t xml:space="preserve">sobre falta de personalidad del Juicio de la Ciudadanía </w:t>
      </w:r>
      <w:r w:rsidR="000D6B16">
        <w:rPr>
          <w:rFonts w:ascii="Arial Narrow" w:hAnsi="Arial Narrow"/>
          <w:sz w:val="18"/>
          <w:szCs w:val="18"/>
        </w:rPr>
        <w:br/>
      </w:r>
      <w:r w:rsidR="002A34C8" w:rsidRPr="002A34C8">
        <w:rPr>
          <w:rFonts w:ascii="Arial Narrow" w:hAnsi="Arial Narrow"/>
          <w:sz w:val="18"/>
          <w:szCs w:val="18"/>
        </w:rPr>
        <w:t>TEEM-JDC-268/2025.</w:t>
      </w:r>
    </w:p>
  </w:footnote>
  <w:footnote w:id="13">
    <w:p w14:paraId="1FB7C1EA" w14:textId="77777777" w:rsidR="0011173F" w:rsidRPr="0011173F" w:rsidRDefault="0011173F" w:rsidP="0011173F">
      <w:pPr>
        <w:pStyle w:val="Textonotapie"/>
        <w:jc w:val="both"/>
        <w:rPr>
          <w:rFonts w:ascii="Arial Narrow" w:hAnsi="Arial Narrow" w:cs="Arial"/>
          <w:sz w:val="18"/>
          <w:szCs w:val="18"/>
        </w:rPr>
      </w:pPr>
      <w:r w:rsidRPr="0011173F">
        <w:rPr>
          <w:rStyle w:val="Refdenotaalpie"/>
          <w:rFonts w:ascii="Arial Narrow" w:hAnsi="Arial Narrow" w:cs="Arial"/>
          <w:sz w:val="18"/>
          <w:szCs w:val="18"/>
        </w:rPr>
        <w:footnoteRef/>
      </w:r>
      <w:r w:rsidRPr="0011173F">
        <w:rPr>
          <w:rFonts w:ascii="Arial Narrow" w:hAnsi="Arial Narrow" w:cs="Arial"/>
          <w:sz w:val="18"/>
          <w:szCs w:val="18"/>
        </w:rPr>
        <w:t xml:space="preserve"> Artículos 79.1 y 79.2 de la Ley General del Sistema de Medios de Impugnación en Materia Electoral.</w:t>
      </w:r>
    </w:p>
  </w:footnote>
  <w:footnote w:id="14">
    <w:p w14:paraId="6796F929" w14:textId="77777777" w:rsidR="0011173F" w:rsidRPr="0011173F" w:rsidRDefault="0011173F" w:rsidP="0011173F">
      <w:pPr>
        <w:pStyle w:val="Textonotapie"/>
        <w:jc w:val="both"/>
        <w:rPr>
          <w:rFonts w:ascii="Arial Narrow" w:hAnsi="Arial Narrow" w:cs="Arial"/>
          <w:sz w:val="18"/>
          <w:szCs w:val="18"/>
        </w:rPr>
      </w:pPr>
      <w:r w:rsidRPr="0011173F">
        <w:rPr>
          <w:rStyle w:val="Refdenotaalpie"/>
          <w:rFonts w:ascii="Arial Narrow" w:hAnsi="Arial Narrow" w:cs="Arial"/>
          <w:sz w:val="18"/>
          <w:szCs w:val="18"/>
        </w:rPr>
        <w:footnoteRef/>
      </w:r>
      <w:r w:rsidRPr="0011173F">
        <w:rPr>
          <w:rFonts w:ascii="Arial Narrow" w:hAnsi="Arial Narrow" w:cs="Arial"/>
          <w:sz w:val="18"/>
          <w:szCs w:val="18"/>
        </w:rPr>
        <w:t xml:space="preserve"> Numeral 84 de la Ley en consulta.</w:t>
      </w:r>
    </w:p>
  </w:footnote>
  <w:footnote w:id="15">
    <w:p w14:paraId="25E17ADB" w14:textId="77777777" w:rsidR="0011173F" w:rsidRPr="00161E32" w:rsidRDefault="0011173F" w:rsidP="0011173F">
      <w:pPr>
        <w:pStyle w:val="Textonotapie"/>
        <w:jc w:val="both"/>
        <w:rPr>
          <w:rFonts w:ascii="Arial" w:hAnsi="Arial" w:cs="Arial"/>
        </w:rPr>
      </w:pPr>
      <w:r w:rsidRPr="0011173F">
        <w:rPr>
          <w:rStyle w:val="Refdenotaalpie"/>
          <w:rFonts w:ascii="Arial Narrow" w:hAnsi="Arial Narrow" w:cs="Arial"/>
          <w:sz w:val="18"/>
          <w:szCs w:val="18"/>
        </w:rPr>
        <w:footnoteRef/>
      </w:r>
      <w:r w:rsidRPr="0011173F">
        <w:rPr>
          <w:rFonts w:ascii="Arial Narrow" w:hAnsi="Arial Narrow" w:cs="Arial"/>
          <w:sz w:val="18"/>
          <w:szCs w:val="18"/>
        </w:rPr>
        <w:t xml:space="preserve"> Orienta lo dicho, la tesis del rubro: “PRINCIPIO DE PRIVILEGIO DE FONDO SOBRE ASPECTOS PROCESALES DE FORMA. TEST PARA DETERMINAR SI SE CUMPLE CON LA OBLIGACIÓN PREXISTA EN EL ARTÍCULO 17, PÁRRAFO TERCERO, CONSTITUCIONAL”, consultable en la Gaceta del Semanario Judicial de la Federación. Libro 49, </w:t>
      </w:r>
      <w:proofErr w:type="gramStart"/>
      <w:r w:rsidRPr="0011173F">
        <w:rPr>
          <w:rFonts w:ascii="Arial Narrow" w:hAnsi="Arial Narrow" w:cs="Arial"/>
          <w:sz w:val="18"/>
          <w:szCs w:val="18"/>
        </w:rPr>
        <w:t>Mayo</w:t>
      </w:r>
      <w:proofErr w:type="gramEnd"/>
      <w:r w:rsidRPr="0011173F">
        <w:rPr>
          <w:rFonts w:ascii="Arial Narrow" w:hAnsi="Arial Narrow" w:cs="Arial"/>
          <w:sz w:val="18"/>
          <w:szCs w:val="18"/>
        </w:rPr>
        <w:t xml:space="preserve"> de 2025, Tomo II, Volumen 1, página 543.</w:t>
      </w:r>
    </w:p>
  </w:footnote>
  <w:footnote w:id="16">
    <w:p w14:paraId="5632D8AF" w14:textId="77777777" w:rsidR="0011173F" w:rsidRPr="0011173F" w:rsidRDefault="0011173F" w:rsidP="0011173F">
      <w:pPr>
        <w:pStyle w:val="Textonotapie"/>
        <w:jc w:val="both"/>
        <w:rPr>
          <w:rFonts w:ascii="Arial Narrow" w:hAnsi="Arial Narrow" w:cs="Arial"/>
          <w:sz w:val="18"/>
          <w:szCs w:val="18"/>
        </w:rPr>
      </w:pPr>
      <w:r w:rsidRPr="0011173F">
        <w:rPr>
          <w:rStyle w:val="Refdenotaalpie"/>
          <w:rFonts w:ascii="Arial Narrow" w:hAnsi="Arial Narrow" w:cs="Arial"/>
          <w:sz w:val="18"/>
          <w:szCs w:val="18"/>
        </w:rPr>
        <w:footnoteRef/>
      </w:r>
      <w:r w:rsidRPr="0011173F">
        <w:rPr>
          <w:rFonts w:ascii="Arial Narrow" w:hAnsi="Arial Narrow" w:cs="Arial"/>
          <w:sz w:val="18"/>
          <w:szCs w:val="18"/>
        </w:rPr>
        <w:t xml:space="preserve"> Consultables en la Gaceta de Jurisprudencia y Tesis en materia electoral, Tribunal Electoral del Poder Judicial de la Federación, Año 6, número 12, 2013, páginas 15 y 16 y, Año 9, número 19, 2016, páginas 21 y 22, en su orden.</w:t>
      </w:r>
    </w:p>
  </w:footnote>
  <w:footnote w:id="17">
    <w:p w14:paraId="77AF8318" w14:textId="77777777" w:rsidR="0011173F" w:rsidRPr="0011173F" w:rsidRDefault="0011173F" w:rsidP="0011173F">
      <w:pPr>
        <w:pStyle w:val="Textonotapie"/>
        <w:rPr>
          <w:rFonts w:ascii="Arial Narrow" w:hAnsi="Arial Narrow" w:cs="Arial"/>
          <w:sz w:val="18"/>
          <w:szCs w:val="18"/>
        </w:rPr>
      </w:pPr>
      <w:r w:rsidRPr="0011173F">
        <w:rPr>
          <w:rStyle w:val="Refdenotaalpie"/>
          <w:rFonts w:ascii="Arial Narrow" w:hAnsi="Arial Narrow" w:cs="Arial"/>
          <w:sz w:val="18"/>
          <w:szCs w:val="18"/>
        </w:rPr>
        <w:footnoteRef/>
      </w:r>
      <w:r w:rsidRPr="0011173F">
        <w:rPr>
          <w:rFonts w:ascii="Arial Narrow" w:hAnsi="Arial Narrow" w:cs="Arial"/>
          <w:sz w:val="18"/>
          <w:szCs w:val="18"/>
        </w:rPr>
        <w:t xml:space="preserve"> Registro digital 164889.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EA921" w14:textId="77777777" w:rsidR="001A1030" w:rsidRDefault="003D2062">
    <w:pPr>
      <w:pStyle w:val="Encabezado"/>
      <w:jc w:val="right"/>
      <w:rPr>
        <w:rFonts w:ascii="Arial" w:hAnsi="Arial" w:cs="Arial"/>
        <w:sz w:val="18"/>
        <w:szCs w:val="18"/>
      </w:rPr>
    </w:pPr>
    <w:r>
      <w:rPr>
        <w:noProof/>
      </w:rPr>
      <w:drawing>
        <wp:anchor distT="0" distB="0" distL="0" distR="0" simplePos="0" relativeHeight="251656704" behindDoc="1" locked="0" layoutInCell="1" allowOverlap="1" wp14:anchorId="6A792F74" wp14:editId="461E5AAB">
          <wp:simplePos x="0" y="0"/>
          <wp:positionH relativeFrom="margin">
            <wp:posOffset>-66675</wp:posOffset>
          </wp:positionH>
          <wp:positionV relativeFrom="page">
            <wp:posOffset>974090</wp:posOffset>
          </wp:positionV>
          <wp:extent cx="1315720" cy="498475"/>
          <wp:effectExtent l="0" t="0" r="0" b="0"/>
          <wp:wrapNone/>
          <wp:docPr id="1202715864" name="image1.png" descr="Texto&#10;&#10;Descripción generada automáticamente con confianza med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descr="Texto&#10;&#10;Descripción generada automáticamente con confianza media"/>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5720" cy="498475"/>
                  </a:xfrm>
                  <a:prstGeom prst="rect">
                    <a:avLst/>
                  </a:prstGeom>
                  <a:noFill/>
                  <a:ln>
                    <a:noFill/>
                  </a:ln>
                </pic:spPr>
              </pic:pic>
            </a:graphicData>
          </a:graphic>
          <wp14:sizeRelH relativeFrom="margin">
            <wp14:pctWidth>0</wp14:pctWidth>
          </wp14:sizeRelH>
          <wp14:sizeRelV relativeFrom="page">
            <wp14:pctHeight>0</wp14:pctHeight>
          </wp14:sizeRelV>
        </wp:anchor>
      </w:drawing>
    </w:r>
    <w:r>
      <w:rPr>
        <w:rFonts w:ascii="Arial" w:hAnsi="Arial" w:cs="Arial"/>
        <w:bCs/>
        <w:sz w:val="18"/>
        <w:szCs w:val="18"/>
        <w:lang w:val="en-US"/>
      </w:rPr>
      <w:t xml:space="preserve">TEEM-RAP-008/2024 </w:t>
    </w:r>
  </w:p>
  <w:p w14:paraId="3C1B63A1" w14:textId="77777777" w:rsidR="001A1030" w:rsidRDefault="001A1030">
    <w:pPr>
      <w:pStyle w:val="Encabezado"/>
    </w:pPr>
  </w:p>
  <w:p w14:paraId="01C9EF15" w14:textId="77777777" w:rsidR="001A1030" w:rsidRDefault="001A1030">
    <w:pPr>
      <w:pStyle w:val="Encabezado"/>
    </w:pPr>
  </w:p>
  <w:p w14:paraId="3AE5B911" w14:textId="77777777" w:rsidR="001A1030" w:rsidRDefault="001A1030"/>
  <w:p w14:paraId="19F9A31D" w14:textId="77777777" w:rsidR="001A1030" w:rsidRDefault="001A1030"/>
  <w:p w14:paraId="18F3432A" w14:textId="77777777" w:rsidR="001A1030" w:rsidRDefault="001A1030"/>
  <w:p w14:paraId="47645B81" w14:textId="77777777" w:rsidR="001A1030" w:rsidRDefault="001A1030"/>
  <w:p w14:paraId="70173502" w14:textId="77777777" w:rsidR="001A1030" w:rsidRDefault="001A103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6EAF9" w14:textId="659D0123" w:rsidR="00470A54" w:rsidRPr="00470A54" w:rsidRDefault="00861EC2" w:rsidP="00470A54">
    <w:pPr>
      <w:tabs>
        <w:tab w:val="left" w:pos="1553"/>
        <w:tab w:val="right" w:pos="8840"/>
      </w:tabs>
      <w:rPr>
        <w:rFonts w:ascii="Arial Narrow" w:hAnsi="Arial Narrow" w:cs="Arial"/>
        <w:bCs/>
        <w:color w:val="A6A6A6"/>
        <w:sz w:val="22"/>
        <w:szCs w:val="22"/>
      </w:rPr>
    </w:pPr>
    <w:r>
      <w:rPr>
        <w:noProof/>
      </w:rPr>
      <w:drawing>
        <wp:anchor distT="0" distB="0" distL="114300" distR="114300" simplePos="0" relativeHeight="251657728" behindDoc="1" locked="0" layoutInCell="1" allowOverlap="1" wp14:anchorId="158930AF" wp14:editId="6E1CF5F5">
          <wp:simplePos x="0" y="0"/>
          <wp:positionH relativeFrom="margin">
            <wp:align>left</wp:align>
          </wp:positionH>
          <wp:positionV relativeFrom="paragraph">
            <wp:posOffset>-486272</wp:posOffset>
          </wp:positionV>
          <wp:extent cx="2059387" cy="675005"/>
          <wp:effectExtent l="0" t="0" r="0" b="0"/>
          <wp:wrapNone/>
          <wp:docPr id="862578322" name="Imagen 1" descr="Logotipo&#10;&#10;Descripción generada automáticamente con confianza med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con confianza media"/>
                  <pic:cNvPicPr>
                    <a:picLocks/>
                  </pic:cNvPicPr>
                </pic:nvPicPr>
                <pic:blipFill rotWithShape="1">
                  <a:blip r:embed="rId1">
                    <a:extLst>
                      <a:ext uri="{28A0092B-C50C-407E-A947-70E740481C1C}">
                        <a14:useLocalDpi xmlns:a14="http://schemas.microsoft.com/office/drawing/2010/main" val="0"/>
                      </a:ext>
                    </a:extLst>
                  </a:blip>
                  <a:srcRect l="4887" t="35188" r="4671" b="35171"/>
                  <a:stretch>
                    <a:fillRect/>
                  </a:stretch>
                </pic:blipFill>
                <pic:spPr bwMode="auto">
                  <a:xfrm>
                    <a:off x="0" y="0"/>
                    <a:ext cx="2059387" cy="675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color w:val="A6A6A6"/>
      </w:rPr>
      <w:tab/>
    </w:r>
    <w:r>
      <w:rPr>
        <w:rFonts w:ascii="Arial" w:hAnsi="Arial" w:cs="Arial"/>
        <w:b/>
        <w:color w:val="A6A6A6"/>
      </w:rPr>
      <w:tab/>
    </w:r>
    <w:r w:rsidR="00470A54" w:rsidRPr="00470A54">
      <w:rPr>
        <w:rFonts w:ascii="Arial Narrow" w:hAnsi="Arial Narrow" w:cs="Arial"/>
        <w:bCs/>
        <w:color w:val="A6A6A6"/>
        <w:sz w:val="22"/>
        <w:szCs w:val="22"/>
      </w:rPr>
      <w:t>Incidente de falta de personalidad</w:t>
    </w:r>
  </w:p>
  <w:p w14:paraId="7BA37855" w14:textId="0A58851A" w:rsidR="001A1030" w:rsidRPr="00470A54" w:rsidRDefault="003D2062" w:rsidP="00470A54">
    <w:pPr>
      <w:tabs>
        <w:tab w:val="left" w:pos="1553"/>
        <w:tab w:val="right" w:pos="8840"/>
      </w:tabs>
      <w:jc w:val="right"/>
      <w:rPr>
        <w:rFonts w:ascii="Arial Narrow" w:hAnsi="Arial Narrow" w:cs="Arial"/>
        <w:bCs/>
        <w:color w:val="A6A6A6"/>
        <w:sz w:val="22"/>
        <w:szCs w:val="22"/>
      </w:rPr>
    </w:pPr>
    <w:r w:rsidRPr="00470A54">
      <w:rPr>
        <w:rFonts w:ascii="Arial Narrow" w:hAnsi="Arial Narrow" w:cs="Arial"/>
        <w:bCs/>
        <w:color w:val="A6A6A6"/>
        <w:sz w:val="22"/>
        <w:szCs w:val="22"/>
      </w:rPr>
      <w:t>TEEM-JDC-</w:t>
    </w:r>
    <w:r w:rsidR="00DD65F5" w:rsidRPr="00470A54">
      <w:rPr>
        <w:rFonts w:ascii="Arial Narrow" w:hAnsi="Arial Narrow" w:cs="Arial"/>
        <w:bCs/>
        <w:color w:val="A6A6A6"/>
        <w:sz w:val="22"/>
        <w:szCs w:val="22"/>
      </w:rPr>
      <w:t>18</w:t>
    </w:r>
    <w:r w:rsidRPr="00470A54">
      <w:rPr>
        <w:rFonts w:ascii="Arial Narrow" w:hAnsi="Arial Narrow" w:cs="Arial"/>
        <w:bCs/>
        <w:color w:val="A6A6A6"/>
        <w:sz w:val="22"/>
        <w:szCs w:val="22"/>
      </w:rPr>
      <w:t>/202</w:t>
    </w:r>
    <w:r w:rsidR="00DD65F5" w:rsidRPr="00470A54">
      <w:rPr>
        <w:rFonts w:ascii="Arial Narrow" w:hAnsi="Arial Narrow" w:cs="Arial"/>
        <w:bCs/>
        <w:color w:val="A6A6A6"/>
        <w:sz w:val="22"/>
        <w:szCs w:val="22"/>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5DCB" w14:textId="77777777" w:rsidR="001A1030" w:rsidRDefault="003D2062">
    <w:pPr>
      <w:pStyle w:val="Encabezado"/>
    </w:pPr>
    <w:r>
      <w:rPr>
        <w:noProof/>
      </w:rPr>
      <w:drawing>
        <wp:anchor distT="0" distB="0" distL="114300" distR="114300" simplePos="0" relativeHeight="251658752" behindDoc="1" locked="0" layoutInCell="1" allowOverlap="1" wp14:anchorId="41DABE22" wp14:editId="600B981D">
          <wp:simplePos x="0" y="0"/>
          <wp:positionH relativeFrom="column">
            <wp:posOffset>-227330</wp:posOffset>
          </wp:positionH>
          <wp:positionV relativeFrom="paragraph">
            <wp:posOffset>-449580</wp:posOffset>
          </wp:positionV>
          <wp:extent cx="2070100" cy="800100"/>
          <wp:effectExtent l="0" t="0" r="6350" b="0"/>
          <wp:wrapNone/>
          <wp:docPr id="944056988" name="Imagen 1" descr="Logotipo&#10;&#10;Descripción generada automáticamente con confianza med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con confianza media"/>
                  <pic:cNvPicPr>
                    <a:picLocks/>
                  </pic:cNvPicPr>
                </pic:nvPicPr>
                <pic:blipFill>
                  <a:blip r:embed="rId1">
                    <a:extLst>
                      <a:ext uri="{28A0092B-C50C-407E-A947-70E740481C1C}">
                        <a14:useLocalDpi xmlns:a14="http://schemas.microsoft.com/office/drawing/2010/main" val="0"/>
                      </a:ext>
                    </a:extLst>
                  </a:blip>
                  <a:srcRect t="31000" b="31400"/>
                  <a:stretch>
                    <a:fillRect/>
                  </a:stretch>
                </pic:blipFill>
                <pic:spPr bwMode="auto">
                  <a:xfrm>
                    <a:off x="0" y="0"/>
                    <a:ext cx="2070100" cy="800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mirrorMargin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030"/>
    <w:rsid w:val="000001FD"/>
    <w:rsid w:val="00005506"/>
    <w:rsid w:val="000062C5"/>
    <w:rsid w:val="0001286C"/>
    <w:rsid w:val="00015084"/>
    <w:rsid w:val="00017DF5"/>
    <w:rsid w:val="00035A0E"/>
    <w:rsid w:val="000423EA"/>
    <w:rsid w:val="0005262E"/>
    <w:rsid w:val="0005514D"/>
    <w:rsid w:val="00062547"/>
    <w:rsid w:val="00062A5B"/>
    <w:rsid w:val="00067224"/>
    <w:rsid w:val="00071363"/>
    <w:rsid w:val="00072D7A"/>
    <w:rsid w:val="00073E88"/>
    <w:rsid w:val="0008714F"/>
    <w:rsid w:val="00087218"/>
    <w:rsid w:val="000B2A59"/>
    <w:rsid w:val="000B6E1C"/>
    <w:rsid w:val="000B70EA"/>
    <w:rsid w:val="000C1072"/>
    <w:rsid w:val="000C2998"/>
    <w:rsid w:val="000D68F1"/>
    <w:rsid w:val="000D6B16"/>
    <w:rsid w:val="000D78A5"/>
    <w:rsid w:val="000E2FC4"/>
    <w:rsid w:val="000E51F7"/>
    <w:rsid w:val="000F4926"/>
    <w:rsid w:val="0011173F"/>
    <w:rsid w:val="001131B7"/>
    <w:rsid w:val="00116EEA"/>
    <w:rsid w:val="0013477F"/>
    <w:rsid w:val="00143359"/>
    <w:rsid w:val="00144D99"/>
    <w:rsid w:val="00162640"/>
    <w:rsid w:val="00164260"/>
    <w:rsid w:val="00173481"/>
    <w:rsid w:val="001862F3"/>
    <w:rsid w:val="001944CD"/>
    <w:rsid w:val="00195535"/>
    <w:rsid w:val="001965C3"/>
    <w:rsid w:val="001A1030"/>
    <w:rsid w:val="001B23AC"/>
    <w:rsid w:val="001B2DE7"/>
    <w:rsid w:val="001B4893"/>
    <w:rsid w:val="001B7E6D"/>
    <w:rsid w:val="001C1A8B"/>
    <w:rsid w:val="001C1E65"/>
    <w:rsid w:val="001C385C"/>
    <w:rsid w:val="001D043A"/>
    <w:rsid w:val="001D2500"/>
    <w:rsid w:val="001D4883"/>
    <w:rsid w:val="001E2353"/>
    <w:rsid w:val="001E3A27"/>
    <w:rsid w:val="001E3B10"/>
    <w:rsid w:val="001E5C8D"/>
    <w:rsid w:val="001E7E38"/>
    <w:rsid w:val="002158D8"/>
    <w:rsid w:val="00232020"/>
    <w:rsid w:val="00232886"/>
    <w:rsid w:val="0024009A"/>
    <w:rsid w:val="0024027B"/>
    <w:rsid w:val="002609DC"/>
    <w:rsid w:val="00263583"/>
    <w:rsid w:val="0026730B"/>
    <w:rsid w:val="00280CB9"/>
    <w:rsid w:val="00281237"/>
    <w:rsid w:val="002A18FD"/>
    <w:rsid w:val="002A3138"/>
    <w:rsid w:val="002A34C8"/>
    <w:rsid w:val="002A429F"/>
    <w:rsid w:val="002B2E33"/>
    <w:rsid w:val="002B3305"/>
    <w:rsid w:val="002D3729"/>
    <w:rsid w:val="002D3F1C"/>
    <w:rsid w:val="002D4108"/>
    <w:rsid w:val="002E10AA"/>
    <w:rsid w:val="002E21D7"/>
    <w:rsid w:val="002E682D"/>
    <w:rsid w:val="002F3821"/>
    <w:rsid w:val="002F3E33"/>
    <w:rsid w:val="002F4844"/>
    <w:rsid w:val="002F5B31"/>
    <w:rsid w:val="002F68BE"/>
    <w:rsid w:val="00300B3A"/>
    <w:rsid w:val="003011CB"/>
    <w:rsid w:val="003032A4"/>
    <w:rsid w:val="003037AB"/>
    <w:rsid w:val="00306CF1"/>
    <w:rsid w:val="003313CA"/>
    <w:rsid w:val="00334941"/>
    <w:rsid w:val="00334ACE"/>
    <w:rsid w:val="00335532"/>
    <w:rsid w:val="00335ED4"/>
    <w:rsid w:val="00345256"/>
    <w:rsid w:val="003467FF"/>
    <w:rsid w:val="0035783D"/>
    <w:rsid w:val="003630BB"/>
    <w:rsid w:val="00363393"/>
    <w:rsid w:val="00382E22"/>
    <w:rsid w:val="00385C99"/>
    <w:rsid w:val="00386215"/>
    <w:rsid w:val="00387196"/>
    <w:rsid w:val="003A5B51"/>
    <w:rsid w:val="003A5CB9"/>
    <w:rsid w:val="003B7653"/>
    <w:rsid w:val="003C6200"/>
    <w:rsid w:val="003D173E"/>
    <w:rsid w:val="003D2062"/>
    <w:rsid w:val="003E375C"/>
    <w:rsid w:val="003E5190"/>
    <w:rsid w:val="003E5B3C"/>
    <w:rsid w:val="003E691D"/>
    <w:rsid w:val="003F3C78"/>
    <w:rsid w:val="003F6756"/>
    <w:rsid w:val="0040380F"/>
    <w:rsid w:val="00404A52"/>
    <w:rsid w:val="00414747"/>
    <w:rsid w:val="004236A4"/>
    <w:rsid w:val="00430DE3"/>
    <w:rsid w:val="00432550"/>
    <w:rsid w:val="004330BF"/>
    <w:rsid w:val="004348D8"/>
    <w:rsid w:val="00444DD9"/>
    <w:rsid w:val="00447460"/>
    <w:rsid w:val="004540FA"/>
    <w:rsid w:val="00465BF4"/>
    <w:rsid w:val="00470A54"/>
    <w:rsid w:val="00473D9B"/>
    <w:rsid w:val="004850BA"/>
    <w:rsid w:val="004865D6"/>
    <w:rsid w:val="00486783"/>
    <w:rsid w:val="00487E5C"/>
    <w:rsid w:val="00490F0D"/>
    <w:rsid w:val="004A0994"/>
    <w:rsid w:val="004A0C81"/>
    <w:rsid w:val="004A144E"/>
    <w:rsid w:val="004A3C6E"/>
    <w:rsid w:val="004C6820"/>
    <w:rsid w:val="004D4F4C"/>
    <w:rsid w:val="004D6B51"/>
    <w:rsid w:val="004E0C10"/>
    <w:rsid w:val="004E16A8"/>
    <w:rsid w:val="004E4795"/>
    <w:rsid w:val="004E7A61"/>
    <w:rsid w:val="004F0FE8"/>
    <w:rsid w:val="004F231E"/>
    <w:rsid w:val="004F6829"/>
    <w:rsid w:val="004F7572"/>
    <w:rsid w:val="005020E6"/>
    <w:rsid w:val="00506D4A"/>
    <w:rsid w:val="00507148"/>
    <w:rsid w:val="005112CA"/>
    <w:rsid w:val="005171DB"/>
    <w:rsid w:val="00523C23"/>
    <w:rsid w:val="0052427A"/>
    <w:rsid w:val="005243C6"/>
    <w:rsid w:val="005300C0"/>
    <w:rsid w:val="005372EC"/>
    <w:rsid w:val="0054363B"/>
    <w:rsid w:val="0054459B"/>
    <w:rsid w:val="005457D1"/>
    <w:rsid w:val="00545889"/>
    <w:rsid w:val="00560A06"/>
    <w:rsid w:val="00563B39"/>
    <w:rsid w:val="00572D7B"/>
    <w:rsid w:val="00574A23"/>
    <w:rsid w:val="00576AFE"/>
    <w:rsid w:val="0059259F"/>
    <w:rsid w:val="0059334C"/>
    <w:rsid w:val="00597AB5"/>
    <w:rsid w:val="005A2990"/>
    <w:rsid w:val="005A2D80"/>
    <w:rsid w:val="005A6ADC"/>
    <w:rsid w:val="005C059B"/>
    <w:rsid w:val="005D671E"/>
    <w:rsid w:val="005D7C45"/>
    <w:rsid w:val="005E0A49"/>
    <w:rsid w:val="005E6FBC"/>
    <w:rsid w:val="005F2904"/>
    <w:rsid w:val="005F48C0"/>
    <w:rsid w:val="005F7093"/>
    <w:rsid w:val="00603CAD"/>
    <w:rsid w:val="0061041A"/>
    <w:rsid w:val="006115B0"/>
    <w:rsid w:val="006158FD"/>
    <w:rsid w:val="00621425"/>
    <w:rsid w:val="00635C50"/>
    <w:rsid w:val="00637FEE"/>
    <w:rsid w:val="00641717"/>
    <w:rsid w:val="006425BE"/>
    <w:rsid w:val="0064406C"/>
    <w:rsid w:val="00654DFC"/>
    <w:rsid w:val="006567B7"/>
    <w:rsid w:val="0066761A"/>
    <w:rsid w:val="00674773"/>
    <w:rsid w:val="00682038"/>
    <w:rsid w:val="00690175"/>
    <w:rsid w:val="006A30B6"/>
    <w:rsid w:val="006A5AB7"/>
    <w:rsid w:val="006D402A"/>
    <w:rsid w:val="006D786F"/>
    <w:rsid w:val="006D79A6"/>
    <w:rsid w:val="006E1176"/>
    <w:rsid w:val="006E1E3D"/>
    <w:rsid w:val="006E5087"/>
    <w:rsid w:val="006F7A80"/>
    <w:rsid w:val="007009B0"/>
    <w:rsid w:val="0070768A"/>
    <w:rsid w:val="00711647"/>
    <w:rsid w:val="00716843"/>
    <w:rsid w:val="007214DA"/>
    <w:rsid w:val="00721AAE"/>
    <w:rsid w:val="0072402D"/>
    <w:rsid w:val="00724B16"/>
    <w:rsid w:val="00730251"/>
    <w:rsid w:val="00734B89"/>
    <w:rsid w:val="00744400"/>
    <w:rsid w:val="0074564C"/>
    <w:rsid w:val="00745987"/>
    <w:rsid w:val="00753B1D"/>
    <w:rsid w:val="007617AB"/>
    <w:rsid w:val="007625A1"/>
    <w:rsid w:val="00762D37"/>
    <w:rsid w:val="00766183"/>
    <w:rsid w:val="00766F50"/>
    <w:rsid w:val="00772530"/>
    <w:rsid w:val="00776F41"/>
    <w:rsid w:val="00784E9F"/>
    <w:rsid w:val="007922A9"/>
    <w:rsid w:val="00796FD3"/>
    <w:rsid w:val="007B5909"/>
    <w:rsid w:val="007C317C"/>
    <w:rsid w:val="007E567A"/>
    <w:rsid w:val="007E645D"/>
    <w:rsid w:val="00800A19"/>
    <w:rsid w:val="00804096"/>
    <w:rsid w:val="0080644E"/>
    <w:rsid w:val="008106BC"/>
    <w:rsid w:val="0081610A"/>
    <w:rsid w:val="00830887"/>
    <w:rsid w:val="008336E0"/>
    <w:rsid w:val="008343EC"/>
    <w:rsid w:val="00836A84"/>
    <w:rsid w:val="00844E20"/>
    <w:rsid w:val="0085211B"/>
    <w:rsid w:val="008529AF"/>
    <w:rsid w:val="00861EC2"/>
    <w:rsid w:val="008741E0"/>
    <w:rsid w:val="008744C8"/>
    <w:rsid w:val="00890545"/>
    <w:rsid w:val="008A2FCE"/>
    <w:rsid w:val="008B18DC"/>
    <w:rsid w:val="008B6C42"/>
    <w:rsid w:val="008B6D21"/>
    <w:rsid w:val="008C092F"/>
    <w:rsid w:val="008C3C86"/>
    <w:rsid w:val="008C512A"/>
    <w:rsid w:val="008D5568"/>
    <w:rsid w:val="008F5D36"/>
    <w:rsid w:val="00900725"/>
    <w:rsid w:val="00903F25"/>
    <w:rsid w:val="0090791D"/>
    <w:rsid w:val="009114A0"/>
    <w:rsid w:val="009156B8"/>
    <w:rsid w:val="00920837"/>
    <w:rsid w:val="009249F7"/>
    <w:rsid w:val="009279B2"/>
    <w:rsid w:val="00937697"/>
    <w:rsid w:val="00946D0A"/>
    <w:rsid w:val="009518AB"/>
    <w:rsid w:val="00952DDA"/>
    <w:rsid w:val="00953AAE"/>
    <w:rsid w:val="00955E3B"/>
    <w:rsid w:val="0096088B"/>
    <w:rsid w:val="00966C62"/>
    <w:rsid w:val="0097237A"/>
    <w:rsid w:val="00981E01"/>
    <w:rsid w:val="00995135"/>
    <w:rsid w:val="0099743C"/>
    <w:rsid w:val="00997802"/>
    <w:rsid w:val="009A6ABE"/>
    <w:rsid w:val="009B0FC6"/>
    <w:rsid w:val="009B4FB3"/>
    <w:rsid w:val="009B6CD9"/>
    <w:rsid w:val="009B7FF0"/>
    <w:rsid w:val="009C0BE7"/>
    <w:rsid w:val="009D4FCD"/>
    <w:rsid w:val="009E0D28"/>
    <w:rsid w:val="009E0D73"/>
    <w:rsid w:val="009E29BE"/>
    <w:rsid w:val="009F3191"/>
    <w:rsid w:val="009F4B8E"/>
    <w:rsid w:val="00A02259"/>
    <w:rsid w:val="00A05B79"/>
    <w:rsid w:val="00A05F04"/>
    <w:rsid w:val="00A13401"/>
    <w:rsid w:val="00A13FF9"/>
    <w:rsid w:val="00A14F02"/>
    <w:rsid w:val="00A2339E"/>
    <w:rsid w:val="00A376EC"/>
    <w:rsid w:val="00A47B15"/>
    <w:rsid w:val="00A53013"/>
    <w:rsid w:val="00A5780D"/>
    <w:rsid w:val="00A612DE"/>
    <w:rsid w:val="00A63F72"/>
    <w:rsid w:val="00A7397F"/>
    <w:rsid w:val="00A74A92"/>
    <w:rsid w:val="00A76A66"/>
    <w:rsid w:val="00A76C94"/>
    <w:rsid w:val="00A87899"/>
    <w:rsid w:val="00A92C11"/>
    <w:rsid w:val="00AA2593"/>
    <w:rsid w:val="00AC51B7"/>
    <w:rsid w:val="00AD58A9"/>
    <w:rsid w:val="00AE7409"/>
    <w:rsid w:val="00AF2A73"/>
    <w:rsid w:val="00AF2EAB"/>
    <w:rsid w:val="00AF5109"/>
    <w:rsid w:val="00AF7B7A"/>
    <w:rsid w:val="00B00F24"/>
    <w:rsid w:val="00B04DAE"/>
    <w:rsid w:val="00B11B10"/>
    <w:rsid w:val="00B13051"/>
    <w:rsid w:val="00B24F91"/>
    <w:rsid w:val="00B3284A"/>
    <w:rsid w:val="00B35523"/>
    <w:rsid w:val="00B4180F"/>
    <w:rsid w:val="00B43EF4"/>
    <w:rsid w:val="00B454BD"/>
    <w:rsid w:val="00B47325"/>
    <w:rsid w:val="00B62795"/>
    <w:rsid w:val="00B6390B"/>
    <w:rsid w:val="00B82993"/>
    <w:rsid w:val="00B85454"/>
    <w:rsid w:val="00B86286"/>
    <w:rsid w:val="00B862EB"/>
    <w:rsid w:val="00BA06FC"/>
    <w:rsid w:val="00BA289A"/>
    <w:rsid w:val="00BA3134"/>
    <w:rsid w:val="00BA5BB9"/>
    <w:rsid w:val="00BA62A4"/>
    <w:rsid w:val="00BB129C"/>
    <w:rsid w:val="00BB7F59"/>
    <w:rsid w:val="00BD1783"/>
    <w:rsid w:val="00BE1EFA"/>
    <w:rsid w:val="00BF1A13"/>
    <w:rsid w:val="00BF7524"/>
    <w:rsid w:val="00C008C0"/>
    <w:rsid w:val="00C01597"/>
    <w:rsid w:val="00C10B62"/>
    <w:rsid w:val="00C14687"/>
    <w:rsid w:val="00C16399"/>
    <w:rsid w:val="00C16C53"/>
    <w:rsid w:val="00C20F85"/>
    <w:rsid w:val="00C25598"/>
    <w:rsid w:val="00C40F76"/>
    <w:rsid w:val="00C439FD"/>
    <w:rsid w:val="00C451D1"/>
    <w:rsid w:val="00C535C2"/>
    <w:rsid w:val="00C54222"/>
    <w:rsid w:val="00C55300"/>
    <w:rsid w:val="00C608E7"/>
    <w:rsid w:val="00C657C9"/>
    <w:rsid w:val="00C70ACB"/>
    <w:rsid w:val="00C71703"/>
    <w:rsid w:val="00C745B3"/>
    <w:rsid w:val="00C75F5E"/>
    <w:rsid w:val="00C819ED"/>
    <w:rsid w:val="00C84191"/>
    <w:rsid w:val="00C94C20"/>
    <w:rsid w:val="00C96409"/>
    <w:rsid w:val="00CA07B8"/>
    <w:rsid w:val="00CA10BC"/>
    <w:rsid w:val="00CB5C75"/>
    <w:rsid w:val="00CB71E1"/>
    <w:rsid w:val="00CC1E55"/>
    <w:rsid w:val="00CC2F30"/>
    <w:rsid w:val="00CE04DE"/>
    <w:rsid w:val="00CE2CA8"/>
    <w:rsid w:val="00CE72B6"/>
    <w:rsid w:val="00CF2F8E"/>
    <w:rsid w:val="00D06E5C"/>
    <w:rsid w:val="00D11A40"/>
    <w:rsid w:val="00D143A7"/>
    <w:rsid w:val="00D16F5D"/>
    <w:rsid w:val="00D209A6"/>
    <w:rsid w:val="00D32E01"/>
    <w:rsid w:val="00D40582"/>
    <w:rsid w:val="00D47B0B"/>
    <w:rsid w:val="00D54FA3"/>
    <w:rsid w:val="00D57833"/>
    <w:rsid w:val="00D57A38"/>
    <w:rsid w:val="00D605DA"/>
    <w:rsid w:val="00D6749C"/>
    <w:rsid w:val="00D71FF8"/>
    <w:rsid w:val="00D75008"/>
    <w:rsid w:val="00D75EB7"/>
    <w:rsid w:val="00D763CF"/>
    <w:rsid w:val="00D8482B"/>
    <w:rsid w:val="00D90D45"/>
    <w:rsid w:val="00D957D1"/>
    <w:rsid w:val="00DA187F"/>
    <w:rsid w:val="00DA5494"/>
    <w:rsid w:val="00DC2444"/>
    <w:rsid w:val="00DC4D3F"/>
    <w:rsid w:val="00DD0D7A"/>
    <w:rsid w:val="00DD65F5"/>
    <w:rsid w:val="00DE19E9"/>
    <w:rsid w:val="00DE63BF"/>
    <w:rsid w:val="00DE6C41"/>
    <w:rsid w:val="00DF6981"/>
    <w:rsid w:val="00DF773D"/>
    <w:rsid w:val="00E034CA"/>
    <w:rsid w:val="00E0552E"/>
    <w:rsid w:val="00E07154"/>
    <w:rsid w:val="00E11C39"/>
    <w:rsid w:val="00E25727"/>
    <w:rsid w:val="00E3735C"/>
    <w:rsid w:val="00E41748"/>
    <w:rsid w:val="00E428EF"/>
    <w:rsid w:val="00E45724"/>
    <w:rsid w:val="00E45968"/>
    <w:rsid w:val="00E52172"/>
    <w:rsid w:val="00E53260"/>
    <w:rsid w:val="00E62BEF"/>
    <w:rsid w:val="00E6798D"/>
    <w:rsid w:val="00E67E53"/>
    <w:rsid w:val="00E71A5A"/>
    <w:rsid w:val="00E71C67"/>
    <w:rsid w:val="00E7203F"/>
    <w:rsid w:val="00E87B05"/>
    <w:rsid w:val="00E913C1"/>
    <w:rsid w:val="00E91C5B"/>
    <w:rsid w:val="00E96514"/>
    <w:rsid w:val="00EA24FD"/>
    <w:rsid w:val="00EA770B"/>
    <w:rsid w:val="00EB3780"/>
    <w:rsid w:val="00EB564C"/>
    <w:rsid w:val="00EC00B8"/>
    <w:rsid w:val="00EC0E98"/>
    <w:rsid w:val="00EC3F35"/>
    <w:rsid w:val="00ED53B7"/>
    <w:rsid w:val="00ED7C2D"/>
    <w:rsid w:val="00EE2666"/>
    <w:rsid w:val="00EE6370"/>
    <w:rsid w:val="00EF193A"/>
    <w:rsid w:val="00EF3062"/>
    <w:rsid w:val="00F005C6"/>
    <w:rsid w:val="00F051D9"/>
    <w:rsid w:val="00F07425"/>
    <w:rsid w:val="00F14FFE"/>
    <w:rsid w:val="00F15139"/>
    <w:rsid w:val="00F20719"/>
    <w:rsid w:val="00F218CB"/>
    <w:rsid w:val="00F35293"/>
    <w:rsid w:val="00F415B3"/>
    <w:rsid w:val="00F4178B"/>
    <w:rsid w:val="00F44ABF"/>
    <w:rsid w:val="00F44C57"/>
    <w:rsid w:val="00F52EA2"/>
    <w:rsid w:val="00F6214E"/>
    <w:rsid w:val="00F62AAE"/>
    <w:rsid w:val="00F779BB"/>
    <w:rsid w:val="00F81D4F"/>
    <w:rsid w:val="00F90A35"/>
    <w:rsid w:val="00F90EAB"/>
    <w:rsid w:val="00FA1AAF"/>
    <w:rsid w:val="00FA3180"/>
    <w:rsid w:val="00FB19B7"/>
    <w:rsid w:val="00FB69D6"/>
    <w:rsid w:val="00FC60A1"/>
    <w:rsid w:val="00FD10CA"/>
    <w:rsid w:val="00FD6346"/>
    <w:rsid w:val="00FE5447"/>
    <w:rsid w:val="00FE5752"/>
    <w:rsid w:val="00FE5AEA"/>
    <w:rsid w:val="00FF0403"/>
    <w:rsid w:val="00FF483D"/>
    <w:rsid w:val="00FF7486"/>
    <w:rsid w:val="3408AA8A"/>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502B6A"/>
  <w15:chartTrackingRefBased/>
  <w15:docId w15:val="{59F38127-BFE6-47BF-B903-CC35FB45E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U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s-MX" w:eastAsia="es-ES"/>
    </w:rPr>
  </w:style>
  <w:style w:type="paragraph" w:styleId="Ttulo1">
    <w:name w:val="heading 1"/>
    <w:basedOn w:val="Normal"/>
    <w:next w:val="Normal"/>
    <w:link w:val="Ttulo1Car"/>
    <w:uiPriority w:val="9"/>
    <w:qFormat/>
    <w:pPr>
      <w:keepNext/>
      <w:keepLines/>
      <w:spacing w:before="240"/>
      <w:outlineLvl w:val="0"/>
    </w:pPr>
    <w:rPr>
      <w:rFonts w:ascii="Calibri Light" w:hAnsi="Calibri Light"/>
      <w:color w:val="2F5496"/>
      <w:sz w:val="32"/>
      <w:szCs w:val="32"/>
    </w:rPr>
  </w:style>
  <w:style w:type="paragraph" w:styleId="Ttulo2">
    <w:name w:val="heading 2"/>
    <w:basedOn w:val="Normal"/>
    <w:next w:val="Normal"/>
    <w:link w:val="Ttulo2Car"/>
    <w:uiPriority w:val="9"/>
    <w:unhideWhenUsed/>
    <w:qFormat/>
    <w:pPr>
      <w:keepNext/>
      <w:keepLines/>
      <w:spacing w:before="40"/>
      <w:outlineLvl w:val="1"/>
    </w:pPr>
    <w:rPr>
      <w:rFonts w:ascii="Calibri Light" w:hAnsi="Calibri Light"/>
      <w:color w:val="2F5496"/>
      <w:sz w:val="26"/>
      <w:szCs w:val="26"/>
    </w:rPr>
  </w:style>
  <w:style w:type="paragraph" w:styleId="Ttulo3">
    <w:name w:val="heading 3"/>
    <w:basedOn w:val="Normal"/>
    <w:next w:val="Normal"/>
    <w:link w:val="Ttulo3Car"/>
    <w:uiPriority w:val="9"/>
    <w:unhideWhenUsed/>
    <w:qFormat/>
    <w:pPr>
      <w:keepNext/>
      <w:keepLines/>
      <w:spacing w:before="40"/>
      <w:outlineLvl w:val="2"/>
    </w:pPr>
    <w:rPr>
      <w:rFonts w:ascii="Calibri Light" w:hAnsi="Calibri Light"/>
      <w:color w:val="1F3763"/>
    </w:rPr>
  </w:style>
  <w:style w:type="paragraph" w:styleId="Ttulo4">
    <w:name w:val="heading 4"/>
    <w:basedOn w:val="Normal"/>
    <w:next w:val="Normal"/>
    <w:link w:val="Ttulo4Car"/>
    <w:uiPriority w:val="9"/>
    <w:unhideWhenUsed/>
    <w:qFormat/>
    <w:pPr>
      <w:keepNext/>
      <w:keepLines/>
      <w:spacing w:before="40"/>
      <w:outlineLvl w:val="3"/>
    </w:pPr>
    <w:rPr>
      <w:rFonts w:ascii="Calibri Light" w:hAnsi="Calibri Light"/>
      <w:i/>
      <w:iCs/>
      <w:color w:val="2F549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Pr>
      <w:rFonts w:ascii="Calibri Light" w:eastAsia="Times New Roman" w:hAnsi="Calibri Light" w:cs="Times New Roman"/>
      <w:color w:val="2F5496"/>
      <w:kern w:val="0"/>
      <w:sz w:val="32"/>
      <w:szCs w:val="32"/>
      <w:lang w:eastAsia="es-ES"/>
    </w:rPr>
  </w:style>
  <w:style w:type="paragraph" w:styleId="Encabezado">
    <w:name w:val="header"/>
    <w:basedOn w:val="Normal"/>
    <w:link w:val="EncabezadoCar"/>
    <w:uiPriority w:val="99"/>
    <w:unhideWhenUsed/>
    <w:pPr>
      <w:tabs>
        <w:tab w:val="center" w:pos="4419"/>
        <w:tab w:val="right" w:pos="8838"/>
      </w:tabs>
    </w:pPr>
  </w:style>
  <w:style w:type="character" w:customStyle="1" w:styleId="EncabezadoCar">
    <w:name w:val="Encabezado Car"/>
    <w:link w:val="Encabezado"/>
    <w:uiPriority w:val="99"/>
    <w:rPr>
      <w:rFonts w:ascii="Times New Roman" w:eastAsia="Times New Roman" w:hAnsi="Times New Roman" w:cs="Times New Roman"/>
      <w:kern w:val="0"/>
      <w:sz w:val="24"/>
      <w:szCs w:val="24"/>
      <w:lang w:eastAsia="es-ES"/>
    </w:rPr>
  </w:style>
  <w:style w:type="paragraph" w:styleId="Piedepgina">
    <w:name w:val="footer"/>
    <w:basedOn w:val="Normal"/>
    <w:link w:val="PiedepginaCar"/>
    <w:uiPriority w:val="99"/>
    <w:unhideWhenUsed/>
    <w:pPr>
      <w:tabs>
        <w:tab w:val="center" w:pos="4419"/>
        <w:tab w:val="right" w:pos="8838"/>
      </w:tabs>
    </w:pPr>
  </w:style>
  <w:style w:type="character" w:customStyle="1" w:styleId="PiedepginaCar">
    <w:name w:val="Pie de página Car"/>
    <w:link w:val="Piedepgina"/>
    <w:uiPriority w:val="99"/>
    <w:rPr>
      <w:rFonts w:ascii="Times New Roman" w:eastAsia="Times New Roman" w:hAnsi="Times New Roman" w:cs="Times New Roman"/>
      <w:kern w:val="0"/>
      <w:sz w:val="24"/>
      <w:szCs w:val="24"/>
      <w:lang w:eastAsia="es-ES"/>
    </w:rPr>
  </w:style>
  <w:style w:type="paragraph" w:customStyle="1" w:styleId="Default">
    <w:name w:val="Default"/>
    <w:qFormat/>
    <w:pPr>
      <w:autoSpaceDE w:val="0"/>
      <w:autoSpaceDN w:val="0"/>
      <w:adjustRightInd w:val="0"/>
    </w:pPr>
    <w:rPr>
      <w:rFonts w:ascii="Arial" w:eastAsia="Times New Roman" w:hAnsi="Arial" w:cs="Arial"/>
      <w:color w:val="000000"/>
      <w:sz w:val="24"/>
      <w:szCs w:val="24"/>
      <w:lang w:val="es-ES" w:eastAsia="es-ES"/>
    </w:rPr>
  </w:style>
  <w:style w:type="character" w:customStyle="1" w:styleId="NormalWebCar">
    <w:name w:val="Normal (Web) Car"/>
    <w:aliases w:val="Normal (Web) Car1 Car,Normal (Web) Car Car Car,Normal (Web) Car1 Car Car Car,Normal (Web) Car Car Car Car Car,Normal (Web) Car Car Car Car Car Car Car,Normal (Web) Car Car Car Car Car Car Car Car Car Car Car,Car Car Car Car,Car Car1 Car"/>
    <w:link w:val="NormalWeb"/>
    <w:uiPriority w:val="99"/>
    <w:locked/>
    <w:rsid w:val="004A0994"/>
    <w:rPr>
      <w:rFonts w:ascii="Arial" w:hAnsi="Arial" w:cs="Arial"/>
      <w:kern w:val="2"/>
      <w:sz w:val="24"/>
      <w:szCs w:val="24"/>
      <w:shd w:val="clear" w:color="auto" w:fill="FFFFFF"/>
      <w:lang w:val="es-ES_tradnl" w:eastAsia="en-US"/>
    </w:rPr>
  </w:style>
  <w:style w:type="paragraph" w:styleId="NormalWeb">
    <w:name w:val="Normal (Web)"/>
    <w:aliases w:val="Normal (Web) Car1,Normal (Web) Car Car,Normal (Web) Car1 Car Car,Normal (Web) Car Car Car Car,Normal (Web) Car Car Car Car Car Car,Normal (Web) Car Car Car Car Car Car Car Car Car Car,Car Car Car,Car Car Car Car Car,Car Car Ca,Car Car1,C, C"/>
    <w:basedOn w:val="Ttulo1"/>
    <w:next w:val="Normal"/>
    <w:link w:val="NormalWebCar"/>
    <w:autoRedefine/>
    <w:uiPriority w:val="99"/>
    <w:unhideWhenUsed/>
    <w:qFormat/>
    <w:rsid w:val="004A0994"/>
    <w:pPr>
      <w:keepLines w:val="0"/>
      <w:shd w:val="clear" w:color="auto" w:fill="FFFFFF"/>
      <w:spacing w:before="0" w:line="360" w:lineRule="auto"/>
      <w:jc w:val="both"/>
      <w:outlineLvl w:val="9"/>
    </w:pPr>
    <w:rPr>
      <w:rFonts w:ascii="Arial" w:eastAsia="Calibri" w:hAnsi="Arial" w:cs="Arial"/>
      <w:color w:val="auto"/>
      <w:kern w:val="2"/>
      <w:sz w:val="24"/>
      <w:szCs w:val="24"/>
      <w:lang w:val="es-ES_tradnl" w:eastAsia="en-US"/>
    </w:rPr>
  </w:style>
  <w:style w:type="character" w:customStyle="1" w:styleId="TextonotapieCar">
    <w:name w:val="Texto nota pie Car"/>
    <w:aliases w:val="FA Fu Car1,Footnote Text Char Char Char Char Char Car,Footnote Text Char Char Char Char Car,Footnote reference Car,Footnote Text Char Char Char Car,Footnote Text Cha Car,FA Fußnotentext Car,FA Fuﬂnotentext Car,FA Fu Car Car,Car Car"/>
    <w:link w:val="Textonotapie"/>
    <w:uiPriority w:val="99"/>
    <w:qFormat/>
    <w:locked/>
    <w:rPr>
      <w:rFonts w:ascii="Times New Roman" w:eastAsia="Times New Roman" w:hAnsi="Times New Roman" w:cs="Times New Roman"/>
      <w:sz w:val="20"/>
      <w:szCs w:val="20"/>
      <w:lang w:eastAsia="es-ES"/>
    </w:rPr>
  </w:style>
  <w:style w:type="paragraph" w:styleId="Textonotapie">
    <w:name w:val="footnote text"/>
    <w:aliases w:val="FA Fu,Footnote Text Char Char Char Char Char,Footnote Text Char Char Char Char,Footnote reference,Footnote Text Char Char Char,Footnote Text Cha,FA Fußnotentext,FA Fuﬂnotentext,Footnote Text Char Char,FA Fu Car,Car,FA Fu?notentext,Ca,Ca1"/>
    <w:basedOn w:val="Normal"/>
    <w:link w:val="TextonotapieCar"/>
    <w:uiPriority w:val="99"/>
    <w:unhideWhenUsed/>
    <w:qFormat/>
    <w:rPr>
      <w:kern w:val="2"/>
      <w:sz w:val="20"/>
      <w:szCs w:val="20"/>
    </w:rPr>
  </w:style>
  <w:style w:type="character" w:customStyle="1" w:styleId="TextonotapieCar1">
    <w:name w:val="Texto nota pie Car1"/>
    <w:uiPriority w:val="99"/>
    <w:semiHidden/>
    <w:rPr>
      <w:rFonts w:ascii="Times New Roman" w:eastAsia="Times New Roman" w:hAnsi="Times New Roman" w:cs="Times New Roman"/>
      <w:kern w:val="0"/>
      <w:sz w:val="20"/>
      <w:szCs w:val="20"/>
      <w:lang w:eastAsia="es-ES"/>
    </w:rPr>
  </w:style>
  <w:style w:type="character" w:styleId="Refdenotaalpie">
    <w:name w:val="footnote reference"/>
    <w:aliases w:val="Footnotes refss,Texto de nota al pie,Appel note de bas de page,Ref. de nota al pie 2,Footnote number,referencia nota al pie,BVI fnr,f,4_G,16 Point,Superscript 6 Point,Texto nota al pie,Footnote Reference Char3,julio,Footnote Referenc"/>
    <w:link w:val="4GChar"/>
    <w:uiPriority w:val="99"/>
    <w:unhideWhenUsed/>
    <w:qFormat/>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pPr>
      <w:jc w:val="both"/>
    </w:pPr>
    <w:rPr>
      <w:rFonts w:ascii="Calibri" w:eastAsia="Calibri" w:hAnsi="Calibri"/>
      <w:kern w:val="2"/>
      <w:sz w:val="22"/>
      <w:szCs w:val="22"/>
      <w:vertAlign w:val="superscript"/>
      <w:lang w:eastAsia="en-US"/>
    </w:r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CNBV Parrafo1 Car,Párrafo de lista1 Car,Parrafo 1 Car,Lista multicolor - Énfasis 11 Car,Cuadrícula media 1 - Énfasis 21 Car,List Paragraph-Thesis Car,Listas Car,Lista vistosa - Énfasis 11 Car,Cita texto Car,Footnote Car"/>
    <w:link w:val="Prrafodelista"/>
    <w:uiPriority w:val="34"/>
    <w:qFormat/>
    <w:locked/>
    <w:rPr>
      <w:rFonts w:ascii="Times New Roman" w:eastAsia="Times New Roman" w:hAnsi="Times New Roman" w:cs="Times New Roman"/>
      <w:sz w:val="24"/>
      <w:szCs w:val="24"/>
      <w:lang w:eastAsia="es-ES"/>
    </w:rPr>
  </w:style>
  <w:style w:type="paragraph" w:styleId="Prrafodelista">
    <w:name w:val="List Paragraph"/>
    <w:aliases w:val="CNBV Parrafo1,Párrafo de lista1,Parrafo 1,Lista multicolor - Énfasis 11,Cuadrícula media 1 - Énfasis 21,List Paragraph-Thesis,Listas,Lista vistosa - Énfasis 11,Cita texto,Footnote,List Paragraph2,List Paragraph1,AB List 1,Bullet Points"/>
    <w:basedOn w:val="Normal"/>
    <w:link w:val="PrrafodelistaCar"/>
    <w:uiPriority w:val="34"/>
    <w:qFormat/>
    <w:pPr>
      <w:ind w:left="720"/>
      <w:contextualSpacing/>
    </w:pPr>
    <w:rPr>
      <w:kern w:val="2"/>
    </w:rPr>
  </w:style>
  <w:style w:type="paragraph" w:styleId="Sinespaciado">
    <w:name w:val="No Spacing"/>
    <w:link w:val="SinespaciadoCar"/>
    <w:uiPriority w:val="1"/>
    <w:qFormat/>
    <w:rPr>
      <w:rFonts w:ascii="Times New Roman" w:eastAsia="Times New Roman" w:hAnsi="Times New Roman"/>
      <w:sz w:val="24"/>
      <w:szCs w:val="24"/>
      <w:lang w:val="es-MX" w:eastAsia="es-ES"/>
    </w:rPr>
  </w:style>
  <w:style w:type="character" w:customStyle="1" w:styleId="SinespaciadoCar">
    <w:name w:val="Sin espaciado Car"/>
    <w:link w:val="Sinespaciado"/>
    <w:uiPriority w:val="1"/>
    <w:rPr>
      <w:rFonts w:ascii="Times New Roman" w:eastAsia="Times New Roman" w:hAnsi="Times New Roman" w:cs="Times New Roman"/>
      <w:kern w:val="0"/>
      <w:sz w:val="24"/>
      <w:szCs w:val="24"/>
      <w:lang w:eastAsia="es-ES"/>
    </w:rPr>
  </w:style>
  <w:style w:type="table" w:customStyle="1" w:styleId="Tablaconcuadrcula2">
    <w:name w:val="Tabla con cuadrícula2"/>
    <w:basedOn w:val="Tablanormal"/>
    <w:next w:val="Tablaconcuadrcula"/>
    <w:uiPriority w:val="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entencia">
    <w:name w:val="Normal sentencia"/>
    <w:basedOn w:val="Normal"/>
    <w:link w:val="NormalsentenciaCar"/>
    <w:qFormat/>
    <w:pPr>
      <w:spacing w:before="360" w:after="240" w:line="360" w:lineRule="auto"/>
      <w:ind w:firstLine="709"/>
      <w:jc w:val="both"/>
    </w:pPr>
    <w:rPr>
      <w:rFonts w:ascii="Univers" w:hAnsi="Univers" w:cs="Arial"/>
      <w:sz w:val="28"/>
      <w:szCs w:val="22"/>
      <w:lang w:val="es-ES"/>
    </w:rPr>
  </w:style>
  <w:style w:type="character" w:customStyle="1" w:styleId="NormalsentenciaCar">
    <w:name w:val="Normal sentencia Car"/>
    <w:link w:val="Normalsentencia"/>
    <w:rPr>
      <w:rFonts w:ascii="Univers" w:eastAsia="Times New Roman" w:hAnsi="Univers" w:cs="Arial"/>
      <w:kern w:val="0"/>
      <w:sz w:val="28"/>
      <w:lang w:val="es-ES" w:eastAsia="es-ES"/>
    </w:rPr>
  </w:style>
  <w:style w:type="character" w:styleId="Fuerte">
    <w:name w:val="Strong"/>
    <w:uiPriority w:val="22"/>
    <w:qFormat/>
    <w:rPr>
      <w:b/>
      <w:bCs/>
    </w:rPr>
  </w:style>
  <w:style w:type="paragraph" w:customStyle="1" w:styleId="p1">
    <w:name w:val="p1"/>
    <w:basedOn w:val="Normal"/>
    <w:rPr>
      <w:rFonts w:ascii="Helvetica" w:hAnsi="Helvetica"/>
      <w:sz w:val="18"/>
      <w:szCs w:val="18"/>
      <w:lang w:eastAsia="es-MX"/>
    </w:rPr>
  </w:style>
  <w:style w:type="character" w:customStyle="1" w:styleId="s1">
    <w:name w:val="s1"/>
    <w:rPr>
      <w:rFonts w:ascii="Helvetica" w:hAnsi="Helvetica" w:hint="default"/>
      <w:b w:val="0"/>
      <w:bCs w:val="0"/>
      <w:i w:val="0"/>
      <w:iCs w:val="0"/>
      <w:sz w:val="18"/>
      <w:szCs w:val="18"/>
    </w:rPr>
  </w:style>
  <w:style w:type="character" w:customStyle="1" w:styleId="apple-converted-space">
    <w:name w:val="apple-converted-space"/>
    <w:basedOn w:val="Fuentedeprrafopredeter"/>
  </w:style>
  <w:style w:type="paragraph" w:customStyle="1" w:styleId="li1">
    <w:name w:val="li1"/>
    <w:basedOn w:val="Normal"/>
    <w:rPr>
      <w:rFonts w:ascii="Helvetica" w:hAnsi="Helvetica"/>
      <w:sz w:val="18"/>
      <w:szCs w:val="18"/>
      <w:lang w:eastAsia="es-MX"/>
    </w:rPr>
  </w:style>
  <w:style w:type="character" w:styleId="Hipervnculo">
    <w:name w:val="Hyperlink"/>
    <w:uiPriority w:val="99"/>
    <w:unhideWhenUsed/>
    <w:rPr>
      <w:color w:val="0563C1"/>
      <w:u w:val="single"/>
    </w:rPr>
  </w:style>
  <w:style w:type="character" w:styleId="Mencinsinresolver">
    <w:name w:val="Unresolved Mention"/>
    <w:uiPriority w:val="99"/>
    <w:semiHidden/>
    <w:unhideWhenUsed/>
    <w:rPr>
      <w:color w:val="605E5C"/>
      <w:shd w:val="clear" w:color="auto" w:fill="E1DFDD"/>
    </w:rPr>
  </w:style>
  <w:style w:type="character" w:styleId="nfasis">
    <w:name w:val="Emphasis"/>
    <w:uiPriority w:val="20"/>
    <w:qFormat/>
    <w:rPr>
      <w:i/>
      <w:iCs/>
    </w:rPr>
  </w:style>
  <w:style w:type="paragraph" w:styleId="Textoindependiente">
    <w:name w:val="Body Text"/>
    <w:basedOn w:val="Normal"/>
    <w:link w:val="TextoindependienteCar"/>
    <w:uiPriority w:val="1"/>
    <w:qFormat/>
    <w:pPr>
      <w:spacing w:line="360" w:lineRule="auto"/>
      <w:jc w:val="both"/>
    </w:pPr>
    <w:rPr>
      <w:rFonts w:ascii="Arial" w:hAnsi="Arial" w:cs="Arial"/>
      <w:spacing w:val="-3"/>
    </w:rPr>
  </w:style>
  <w:style w:type="character" w:customStyle="1" w:styleId="TextoindependienteCar">
    <w:name w:val="Texto independiente Car"/>
    <w:link w:val="Textoindependiente"/>
    <w:uiPriority w:val="1"/>
    <w:rPr>
      <w:rFonts w:ascii="Arial" w:eastAsia="Times New Roman" w:hAnsi="Arial" w:cs="Arial"/>
      <w:spacing w:val="-3"/>
      <w:kern w:val="0"/>
      <w:sz w:val="24"/>
      <w:szCs w:val="24"/>
      <w:lang w:eastAsia="es-ES"/>
    </w:rPr>
  </w:style>
  <w:style w:type="paragraph" w:styleId="Sangradetextonormal">
    <w:name w:val="Body Text Indent"/>
    <w:basedOn w:val="Normal"/>
    <w:link w:val="SangradetextonormalCar"/>
    <w:unhideWhenUsed/>
    <w:pPr>
      <w:spacing w:after="120"/>
      <w:ind w:left="283"/>
    </w:pPr>
  </w:style>
  <w:style w:type="character" w:customStyle="1" w:styleId="SangradetextonormalCar">
    <w:name w:val="Sangría de texto normal Car"/>
    <w:link w:val="Sangradetextonormal"/>
    <w:rPr>
      <w:rFonts w:ascii="Times New Roman" w:eastAsia="Times New Roman" w:hAnsi="Times New Roman" w:cs="Times New Roman"/>
      <w:kern w:val="0"/>
      <w:sz w:val="24"/>
      <w:szCs w:val="24"/>
      <w:lang w:eastAsia="es-ES"/>
    </w:rPr>
  </w:style>
  <w:style w:type="character" w:customStyle="1" w:styleId="Ttulo2Car">
    <w:name w:val="Título 2 Car"/>
    <w:link w:val="Ttulo2"/>
    <w:uiPriority w:val="9"/>
    <w:rPr>
      <w:rFonts w:ascii="Calibri Light" w:eastAsia="Times New Roman" w:hAnsi="Calibri Light" w:cs="Times New Roman"/>
      <w:color w:val="2F5496"/>
      <w:kern w:val="0"/>
      <w:sz w:val="26"/>
      <w:szCs w:val="26"/>
      <w:lang w:eastAsia="es-ES"/>
    </w:rPr>
  </w:style>
  <w:style w:type="character" w:customStyle="1" w:styleId="Ttulo3Car">
    <w:name w:val="Título 3 Car"/>
    <w:link w:val="Ttulo3"/>
    <w:uiPriority w:val="9"/>
    <w:rPr>
      <w:rFonts w:ascii="Calibri Light" w:eastAsia="Times New Roman" w:hAnsi="Calibri Light" w:cs="Times New Roman"/>
      <w:color w:val="1F3763"/>
      <w:kern w:val="0"/>
      <w:sz w:val="24"/>
      <w:szCs w:val="24"/>
      <w:lang w:eastAsia="es-ES"/>
    </w:rPr>
  </w:style>
  <w:style w:type="character" w:customStyle="1" w:styleId="Ttulo4Car">
    <w:name w:val="Título 4 Car"/>
    <w:link w:val="Ttulo4"/>
    <w:uiPriority w:val="9"/>
    <w:rPr>
      <w:rFonts w:ascii="Calibri Light" w:eastAsia="Times New Roman" w:hAnsi="Calibri Light" w:cs="Times New Roman"/>
      <w:i/>
      <w:iCs/>
      <w:color w:val="2F5496"/>
      <w:kern w:val="0"/>
      <w:sz w:val="24"/>
      <w:szCs w:val="24"/>
      <w:lang w:eastAsia="es-ES"/>
    </w:rPr>
  </w:style>
  <w:style w:type="paragraph" w:styleId="Lista">
    <w:name w:val="List"/>
    <w:basedOn w:val="Normal"/>
    <w:uiPriority w:val="99"/>
    <w:unhideWhenUsed/>
    <w:pPr>
      <w:ind w:left="283" w:hanging="283"/>
      <w:contextualSpacing/>
    </w:pPr>
  </w:style>
  <w:style w:type="paragraph" w:styleId="Continuarlista">
    <w:name w:val="List Continue"/>
    <w:basedOn w:val="Normal"/>
    <w:uiPriority w:val="99"/>
    <w:unhideWhenUsed/>
    <w:pPr>
      <w:spacing w:after="120"/>
      <w:ind w:left="283"/>
      <w:contextualSpacing/>
    </w:pPr>
  </w:style>
  <w:style w:type="paragraph" w:styleId="Textoindependienteprimerasangra2">
    <w:name w:val="Body Text First Indent 2"/>
    <w:basedOn w:val="Sangradetextonormal"/>
    <w:link w:val="Textoindependienteprimerasangra2Car"/>
    <w:uiPriority w:val="99"/>
    <w:unhideWhenUsed/>
    <w:pPr>
      <w:spacing w:after="0"/>
      <w:ind w:left="360" w:firstLine="360"/>
    </w:pPr>
  </w:style>
  <w:style w:type="character" w:customStyle="1" w:styleId="Textoindependienteprimerasangra2Car">
    <w:name w:val="Texto independiente primera sangría 2 Car"/>
    <w:link w:val="Textoindependienteprimerasangra2"/>
    <w:uiPriority w:val="99"/>
    <w:rPr>
      <w:rFonts w:ascii="Times New Roman" w:eastAsia="Times New Roman" w:hAnsi="Times New Roman" w:cs="Times New Roman"/>
      <w:kern w:val="0"/>
      <w:sz w:val="24"/>
      <w:szCs w:val="24"/>
      <w:lang w:eastAsia="es-ES"/>
    </w:rPr>
  </w:style>
  <w:style w:type="paragraph" w:styleId="Revisin">
    <w:name w:val="Revision"/>
    <w:hidden/>
    <w:uiPriority w:val="99"/>
    <w:semiHidden/>
    <w:rPr>
      <w:rFonts w:ascii="Times New Roman" w:eastAsia="Times New Roman" w:hAnsi="Times New Roman"/>
      <w:sz w:val="24"/>
      <w:szCs w:val="24"/>
      <w:lang w:val="es-MX" w:eastAsia="es-ES"/>
    </w:rPr>
  </w:style>
  <w:style w:type="character" w:styleId="Hipervnculovisitado">
    <w:name w:val="FollowedHyperlink"/>
    <w:uiPriority w:val="99"/>
    <w:semiHidden/>
    <w:unhideWhenUsed/>
    <w:rPr>
      <w:color w:val="954F72"/>
      <w:u w:val="single"/>
    </w:rPr>
  </w:style>
  <w:style w:type="paragraph" w:customStyle="1" w:styleId="footnotedescription">
    <w:name w:val="footnote description"/>
    <w:next w:val="Normal"/>
    <w:link w:val="footnotedescriptionChar"/>
    <w:hidden/>
    <w:pPr>
      <w:spacing w:line="259" w:lineRule="auto"/>
    </w:pPr>
    <w:rPr>
      <w:rFonts w:ascii="Arial" w:eastAsia="Arial" w:hAnsi="Arial" w:cs="Arial"/>
      <w:color w:val="000000"/>
      <w:szCs w:val="22"/>
      <w:lang w:val="es-MX"/>
    </w:rPr>
  </w:style>
  <w:style w:type="character" w:customStyle="1" w:styleId="footnotedescriptionChar">
    <w:name w:val="footnote description Char"/>
    <w:link w:val="footnotedescription"/>
    <w:rPr>
      <w:rFonts w:ascii="Arial" w:eastAsia="Arial" w:hAnsi="Arial" w:cs="Arial"/>
      <w:color w:val="000000"/>
      <w:kern w:val="0"/>
      <w:sz w:val="20"/>
      <w:lang w:eastAsia="es-MX"/>
    </w:rPr>
  </w:style>
  <w:style w:type="character" w:customStyle="1" w:styleId="footnotemark">
    <w:name w:val="footnote mark"/>
    <w:hidden/>
    <w:rPr>
      <w:rFonts w:ascii="Arial" w:eastAsia="Arial" w:hAnsi="Arial" w:cs="Arial"/>
      <w:color w:val="000000"/>
      <w:sz w:val="20"/>
      <w:vertAlign w:val="superscript"/>
    </w:rPr>
  </w:style>
  <w:style w:type="paragraph" w:styleId="Textodeglobo">
    <w:name w:val="Balloon Text"/>
    <w:basedOn w:val="Normal"/>
    <w:link w:val="TextodegloboCar"/>
    <w:uiPriority w:val="99"/>
    <w:semiHidden/>
    <w:unhideWhenUsed/>
    <w:rPr>
      <w:rFonts w:ascii="Segoe UI" w:hAnsi="Segoe UI" w:cs="Segoe UI"/>
      <w:sz w:val="18"/>
      <w:szCs w:val="18"/>
      <w:lang w:val="es-ES"/>
    </w:rPr>
  </w:style>
  <w:style w:type="character" w:customStyle="1" w:styleId="TextodegloboCar">
    <w:name w:val="Texto de globo Car"/>
    <w:link w:val="Textodeglobo"/>
    <w:uiPriority w:val="99"/>
    <w:semiHidden/>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7C317C"/>
    <w:rPr>
      <w:sz w:val="16"/>
      <w:szCs w:val="16"/>
    </w:rPr>
  </w:style>
  <w:style w:type="paragraph" w:styleId="Textocomentario">
    <w:name w:val="annotation text"/>
    <w:basedOn w:val="Normal"/>
    <w:link w:val="TextocomentarioCar"/>
    <w:uiPriority w:val="99"/>
    <w:unhideWhenUsed/>
    <w:rsid w:val="007C317C"/>
    <w:rPr>
      <w:sz w:val="20"/>
      <w:szCs w:val="20"/>
    </w:rPr>
  </w:style>
  <w:style w:type="character" w:customStyle="1" w:styleId="TextocomentarioCar">
    <w:name w:val="Texto comentario Car"/>
    <w:basedOn w:val="Fuentedeprrafopredeter"/>
    <w:link w:val="Textocomentario"/>
    <w:uiPriority w:val="99"/>
    <w:rsid w:val="007C317C"/>
    <w:rPr>
      <w:rFonts w:ascii="Times New Roman" w:eastAsia="Times New Roman" w:hAnsi="Times New Roman"/>
      <w:lang w:val="es-MX" w:eastAsia="es-ES"/>
    </w:rPr>
  </w:style>
  <w:style w:type="paragraph" w:styleId="Asuntodelcomentario">
    <w:name w:val="annotation subject"/>
    <w:basedOn w:val="Textocomentario"/>
    <w:next w:val="Textocomentario"/>
    <w:link w:val="AsuntodelcomentarioCar"/>
    <w:uiPriority w:val="99"/>
    <w:semiHidden/>
    <w:unhideWhenUsed/>
    <w:rsid w:val="007C317C"/>
    <w:rPr>
      <w:b/>
      <w:bCs/>
    </w:rPr>
  </w:style>
  <w:style w:type="character" w:customStyle="1" w:styleId="AsuntodelcomentarioCar">
    <w:name w:val="Asunto del comentario Car"/>
    <w:basedOn w:val="TextocomentarioCar"/>
    <w:link w:val="Asuntodelcomentario"/>
    <w:uiPriority w:val="99"/>
    <w:semiHidden/>
    <w:rsid w:val="007C317C"/>
    <w:rPr>
      <w:rFonts w:ascii="Times New Roman" w:eastAsia="Times New Roman" w:hAnsi="Times New Roman"/>
      <w:b/>
      <w:bCs/>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17115">
      <w:bodyDiv w:val="1"/>
      <w:marLeft w:val="0"/>
      <w:marRight w:val="0"/>
      <w:marTop w:val="0"/>
      <w:marBottom w:val="0"/>
      <w:divBdr>
        <w:top w:val="none" w:sz="0" w:space="0" w:color="auto"/>
        <w:left w:val="none" w:sz="0" w:space="0" w:color="auto"/>
        <w:bottom w:val="none" w:sz="0" w:space="0" w:color="auto"/>
        <w:right w:val="none" w:sz="0" w:space="0" w:color="auto"/>
      </w:divBdr>
    </w:div>
    <w:div w:id="44764445">
      <w:bodyDiv w:val="1"/>
      <w:marLeft w:val="0"/>
      <w:marRight w:val="0"/>
      <w:marTop w:val="0"/>
      <w:marBottom w:val="0"/>
      <w:divBdr>
        <w:top w:val="none" w:sz="0" w:space="0" w:color="auto"/>
        <w:left w:val="none" w:sz="0" w:space="0" w:color="auto"/>
        <w:bottom w:val="none" w:sz="0" w:space="0" w:color="auto"/>
        <w:right w:val="none" w:sz="0" w:space="0" w:color="auto"/>
      </w:divBdr>
    </w:div>
    <w:div w:id="125782216">
      <w:bodyDiv w:val="1"/>
      <w:marLeft w:val="0"/>
      <w:marRight w:val="0"/>
      <w:marTop w:val="0"/>
      <w:marBottom w:val="0"/>
      <w:divBdr>
        <w:top w:val="none" w:sz="0" w:space="0" w:color="auto"/>
        <w:left w:val="none" w:sz="0" w:space="0" w:color="auto"/>
        <w:bottom w:val="none" w:sz="0" w:space="0" w:color="auto"/>
        <w:right w:val="none" w:sz="0" w:space="0" w:color="auto"/>
      </w:divBdr>
    </w:div>
    <w:div w:id="205801921">
      <w:bodyDiv w:val="1"/>
      <w:marLeft w:val="0"/>
      <w:marRight w:val="0"/>
      <w:marTop w:val="0"/>
      <w:marBottom w:val="0"/>
      <w:divBdr>
        <w:top w:val="none" w:sz="0" w:space="0" w:color="auto"/>
        <w:left w:val="none" w:sz="0" w:space="0" w:color="auto"/>
        <w:bottom w:val="none" w:sz="0" w:space="0" w:color="auto"/>
        <w:right w:val="none" w:sz="0" w:space="0" w:color="auto"/>
      </w:divBdr>
    </w:div>
    <w:div w:id="242493022">
      <w:bodyDiv w:val="1"/>
      <w:marLeft w:val="0"/>
      <w:marRight w:val="0"/>
      <w:marTop w:val="0"/>
      <w:marBottom w:val="0"/>
      <w:divBdr>
        <w:top w:val="none" w:sz="0" w:space="0" w:color="auto"/>
        <w:left w:val="none" w:sz="0" w:space="0" w:color="auto"/>
        <w:bottom w:val="none" w:sz="0" w:space="0" w:color="auto"/>
        <w:right w:val="none" w:sz="0" w:space="0" w:color="auto"/>
      </w:divBdr>
    </w:div>
    <w:div w:id="366178480">
      <w:bodyDiv w:val="1"/>
      <w:marLeft w:val="0"/>
      <w:marRight w:val="0"/>
      <w:marTop w:val="0"/>
      <w:marBottom w:val="0"/>
      <w:divBdr>
        <w:top w:val="none" w:sz="0" w:space="0" w:color="auto"/>
        <w:left w:val="none" w:sz="0" w:space="0" w:color="auto"/>
        <w:bottom w:val="none" w:sz="0" w:space="0" w:color="auto"/>
        <w:right w:val="none" w:sz="0" w:space="0" w:color="auto"/>
      </w:divBdr>
    </w:div>
    <w:div w:id="434250636">
      <w:bodyDiv w:val="1"/>
      <w:marLeft w:val="0"/>
      <w:marRight w:val="0"/>
      <w:marTop w:val="0"/>
      <w:marBottom w:val="0"/>
      <w:divBdr>
        <w:top w:val="none" w:sz="0" w:space="0" w:color="auto"/>
        <w:left w:val="none" w:sz="0" w:space="0" w:color="auto"/>
        <w:bottom w:val="none" w:sz="0" w:space="0" w:color="auto"/>
        <w:right w:val="none" w:sz="0" w:space="0" w:color="auto"/>
      </w:divBdr>
    </w:div>
    <w:div w:id="467283451">
      <w:bodyDiv w:val="1"/>
      <w:marLeft w:val="0"/>
      <w:marRight w:val="0"/>
      <w:marTop w:val="0"/>
      <w:marBottom w:val="0"/>
      <w:divBdr>
        <w:top w:val="none" w:sz="0" w:space="0" w:color="auto"/>
        <w:left w:val="none" w:sz="0" w:space="0" w:color="auto"/>
        <w:bottom w:val="none" w:sz="0" w:space="0" w:color="auto"/>
        <w:right w:val="none" w:sz="0" w:space="0" w:color="auto"/>
      </w:divBdr>
    </w:div>
    <w:div w:id="532573726">
      <w:bodyDiv w:val="1"/>
      <w:marLeft w:val="0"/>
      <w:marRight w:val="0"/>
      <w:marTop w:val="0"/>
      <w:marBottom w:val="0"/>
      <w:divBdr>
        <w:top w:val="none" w:sz="0" w:space="0" w:color="auto"/>
        <w:left w:val="none" w:sz="0" w:space="0" w:color="auto"/>
        <w:bottom w:val="none" w:sz="0" w:space="0" w:color="auto"/>
        <w:right w:val="none" w:sz="0" w:space="0" w:color="auto"/>
      </w:divBdr>
    </w:div>
    <w:div w:id="672336158">
      <w:bodyDiv w:val="1"/>
      <w:marLeft w:val="0"/>
      <w:marRight w:val="0"/>
      <w:marTop w:val="0"/>
      <w:marBottom w:val="0"/>
      <w:divBdr>
        <w:top w:val="none" w:sz="0" w:space="0" w:color="auto"/>
        <w:left w:val="none" w:sz="0" w:space="0" w:color="auto"/>
        <w:bottom w:val="none" w:sz="0" w:space="0" w:color="auto"/>
        <w:right w:val="none" w:sz="0" w:space="0" w:color="auto"/>
      </w:divBdr>
    </w:div>
    <w:div w:id="765074089">
      <w:bodyDiv w:val="1"/>
      <w:marLeft w:val="0"/>
      <w:marRight w:val="0"/>
      <w:marTop w:val="0"/>
      <w:marBottom w:val="0"/>
      <w:divBdr>
        <w:top w:val="none" w:sz="0" w:space="0" w:color="auto"/>
        <w:left w:val="none" w:sz="0" w:space="0" w:color="auto"/>
        <w:bottom w:val="none" w:sz="0" w:space="0" w:color="auto"/>
        <w:right w:val="none" w:sz="0" w:space="0" w:color="auto"/>
      </w:divBdr>
    </w:div>
    <w:div w:id="820081151">
      <w:bodyDiv w:val="1"/>
      <w:marLeft w:val="0"/>
      <w:marRight w:val="0"/>
      <w:marTop w:val="0"/>
      <w:marBottom w:val="0"/>
      <w:divBdr>
        <w:top w:val="none" w:sz="0" w:space="0" w:color="auto"/>
        <w:left w:val="none" w:sz="0" w:space="0" w:color="auto"/>
        <w:bottom w:val="none" w:sz="0" w:space="0" w:color="auto"/>
        <w:right w:val="none" w:sz="0" w:space="0" w:color="auto"/>
      </w:divBdr>
    </w:div>
    <w:div w:id="847255989">
      <w:bodyDiv w:val="1"/>
      <w:marLeft w:val="0"/>
      <w:marRight w:val="0"/>
      <w:marTop w:val="0"/>
      <w:marBottom w:val="0"/>
      <w:divBdr>
        <w:top w:val="none" w:sz="0" w:space="0" w:color="auto"/>
        <w:left w:val="none" w:sz="0" w:space="0" w:color="auto"/>
        <w:bottom w:val="none" w:sz="0" w:space="0" w:color="auto"/>
        <w:right w:val="none" w:sz="0" w:space="0" w:color="auto"/>
      </w:divBdr>
    </w:div>
    <w:div w:id="878663621">
      <w:bodyDiv w:val="1"/>
      <w:marLeft w:val="0"/>
      <w:marRight w:val="0"/>
      <w:marTop w:val="0"/>
      <w:marBottom w:val="0"/>
      <w:divBdr>
        <w:top w:val="none" w:sz="0" w:space="0" w:color="auto"/>
        <w:left w:val="none" w:sz="0" w:space="0" w:color="auto"/>
        <w:bottom w:val="none" w:sz="0" w:space="0" w:color="auto"/>
        <w:right w:val="none" w:sz="0" w:space="0" w:color="auto"/>
      </w:divBdr>
    </w:div>
    <w:div w:id="942421634">
      <w:bodyDiv w:val="1"/>
      <w:marLeft w:val="0"/>
      <w:marRight w:val="0"/>
      <w:marTop w:val="0"/>
      <w:marBottom w:val="0"/>
      <w:divBdr>
        <w:top w:val="none" w:sz="0" w:space="0" w:color="auto"/>
        <w:left w:val="none" w:sz="0" w:space="0" w:color="auto"/>
        <w:bottom w:val="none" w:sz="0" w:space="0" w:color="auto"/>
        <w:right w:val="none" w:sz="0" w:space="0" w:color="auto"/>
      </w:divBdr>
    </w:div>
    <w:div w:id="976566695">
      <w:bodyDiv w:val="1"/>
      <w:marLeft w:val="0"/>
      <w:marRight w:val="0"/>
      <w:marTop w:val="0"/>
      <w:marBottom w:val="0"/>
      <w:divBdr>
        <w:top w:val="none" w:sz="0" w:space="0" w:color="auto"/>
        <w:left w:val="none" w:sz="0" w:space="0" w:color="auto"/>
        <w:bottom w:val="none" w:sz="0" w:space="0" w:color="auto"/>
        <w:right w:val="none" w:sz="0" w:space="0" w:color="auto"/>
      </w:divBdr>
    </w:div>
    <w:div w:id="1009873392">
      <w:bodyDiv w:val="1"/>
      <w:marLeft w:val="0"/>
      <w:marRight w:val="0"/>
      <w:marTop w:val="0"/>
      <w:marBottom w:val="0"/>
      <w:divBdr>
        <w:top w:val="none" w:sz="0" w:space="0" w:color="auto"/>
        <w:left w:val="none" w:sz="0" w:space="0" w:color="auto"/>
        <w:bottom w:val="none" w:sz="0" w:space="0" w:color="auto"/>
        <w:right w:val="none" w:sz="0" w:space="0" w:color="auto"/>
      </w:divBdr>
    </w:div>
    <w:div w:id="1023092908">
      <w:bodyDiv w:val="1"/>
      <w:marLeft w:val="0"/>
      <w:marRight w:val="0"/>
      <w:marTop w:val="0"/>
      <w:marBottom w:val="0"/>
      <w:divBdr>
        <w:top w:val="none" w:sz="0" w:space="0" w:color="auto"/>
        <w:left w:val="none" w:sz="0" w:space="0" w:color="auto"/>
        <w:bottom w:val="none" w:sz="0" w:space="0" w:color="auto"/>
        <w:right w:val="none" w:sz="0" w:space="0" w:color="auto"/>
      </w:divBdr>
    </w:div>
    <w:div w:id="1080370053">
      <w:bodyDiv w:val="1"/>
      <w:marLeft w:val="0"/>
      <w:marRight w:val="0"/>
      <w:marTop w:val="0"/>
      <w:marBottom w:val="0"/>
      <w:divBdr>
        <w:top w:val="none" w:sz="0" w:space="0" w:color="auto"/>
        <w:left w:val="none" w:sz="0" w:space="0" w:color="auto"/>
        <w:bottom w:val="none" w:sz="0" w:space="0" w:color="auto"/>
        <w:right w:val="none" w:sz="0" w:space="0" w:color="auto"/>
      </w:divBdr>
    </w:div>
    <w:div w:id="1085765237">
      <w:bodyDiv w:val="1"/>
      <w:marLeft w:val="0"/>
      <w:marRight w:val="0"/>
      <w:marTop w:val="0"/>
      <w:marBottom w:val="0"/>
      <w:divBdr>
        <w:top w:val="none" w:sz="0" w:space="0" w:color="auto"/>
        <w:left w:val="none" w:sz="0" w:space="0" w:color="auto"/>
        <w:bottom w:val="none" w:sz="0" w:space="0" w:color="auto"/>
        <w:right w:val="none" w:sz="0" w:space="0" w:color="auto"/>
      </w:divBdr>
    </w:div>
    <w:div w:id="1156724638">
      <w:bodyDiv w:val="1"/>
      <w:marLeft w:val="0"/>
      <w:marRight w:val="0"/>
      <w:marTop w:val="0"/>
      <w:marBottom w:val="0"/>
      <w:divBdr>
        <w:top w:val="none" w:sz="0" w:space="0" w:color="auto"/>
        <w:left w:val="none" w:sz="0" w:space="0" w:color="auto"/>
        <w:bottom w:val="none" w:sz="0" w:space="0" w:color="auto"/>
        <w:right w:val="none" w:sz="0" w:space="0" w:color="auto"/>
      </w:divBdr>
    </w:div>
    <w:div w:id="1246915046">
      <w:bodyDiv w:val="1"/>
      <w:marLeft w:val="0"/>
      <w:marRight w:val="0"/>
      <w:marTop w:val="0"/>
      <w:marBottom w:val="0"/>
      <w:divBdr>
        <w:top w:val="none" w:sz="0" w:space="0" w:color="auto"/>
        <w:left w:val="none" w:sz="0" w:space="0" w:color="auto"/>
        <w:bottom w:val="none" w:sz="0" w:space="0" w:color="auto"/>
        <w:right w:val="none" w:sz="0" w:space="0" w:color="auto"/>
      </w:divBdr>
    </w:div>
    <w:div w:id="1260260370">
      <w:bodyDiv w:val="1"/>
      <w:marLeft w:val="0"/>
      <w:marRight w:val="0"/>
      <w:marTop w:val="0"/>
      <w:marBottom w:val="0"/>
      <w:divBdr>
        <w:top w:val="none" w:sz="0" w:space="0" w:color="auto"/>
        <w:left w:val="none" w:sz="0" w:space="0" w:color="auto"/>
        <w:bottom w:val="none" w:sz="0" w:space="0" w:color="auto"/>
        <w:right w:val="none" w:sz="0" w:space="0" w:color="auto"/>
      </w:divBdr>
    </w:div>
    <w:div w:id="1330139858">
      <w:bodyDiv w:val="1"/>
      <w:marLeft w:val="0"/>
      <w:marRight w:val="0"/>
      <w:marTop w:val="0"/>
      <w:marBottom w:val="0"/>
      <w:divBdr>
        <w:top w:val="none" w:sz="0" w:space="0" w:color="auto"/>
        <w:left w:val="none" w:sz="0" w:space="0" w:color="auto"/>
        <w:bottom w:val="none" w:sz="0" w:space="0" w:color="auto"/>
        <w:right w:val="none" w:sz="0" w:space="0" w:color="auto"/>
      </w:divBdr>
    </w:div>
    <w:div w:id="1402286357">
      <w:bodyDiv w:val="1"/>
      <w:marLeft w:val="0"/>
      <w:marRight w:val="0"/>
      <w:marTop w:val="0"/>
      <w:marBottom w:val="0"/>
      <w:divBdr>
        <w:top w:val="none" w:sz="0" w:space="0" w:color="auto"/>
        <w:left w:val="none" w:sz="0" w:space="0" w:color="auto"/>
        <w:bottom w:val="none" w:sz="0" w:space="0" w:color="auto"/>
        <w:right w:val="none" w:sz="0" w:space="0" w:color="auto"/>
      </w:divBdr>
      <w:divsChild>
        <w:div w:id="2032414469">
          <w:marLeft w:val="0"/>
          <w:marRight w:val="0"/>
          <w:marTop w:val="0"/>
          <w:marBottom w:val="0"/>
          <w:divBdr>
            <w:top w:val="none" w:sz="0" w:space="0" w:color="auto"/>
            <w:left w:val="none" w:sz="0" w:space="0" w:color="auto"/>
            <w:bottom w:val="none" w:sz="0" w:space="0" w:color="auto"/>
            <w:right w:val="none" w:sz="0" w:space="0" w:color="auto"/>
          </w:divBdr>
        </w:div>
      </w:divsChild>
    </w:div>
    <w:div w:id="1443037794">
      <w:bodyDiv w:val="1"/>
      <w:marLeft w:val="0"/>
      <w:marRight w:val="0"/>
      <w:marTop w:val="0"/>
      <w:marBottom w:val="0"/>
      <w:divBdr>
        <w:top w:val="none" w:sz="0" w:space="0" w:color="auto"/>
        <w:left w:val="none" w:sz="0" w:space="0" w:color="auto"/>
        <w:bottom w:val="none" w:sz="0" w:space="0" w:color="auto"/>
        <w:right w:val="none" w:sz="0" w:space="0" w:color="auto"/>
      </w:divBdr>
    </w:div>
    <w:div w:id="1529103638">
      <w:bodyDiv w:val="1"/>
      <w:marLeft w:val="0"/>
      <w:marRight w:val="0"/>
      <w:marTop w:val="0"/>
      <w:marBottom w:val="0"/>
      <w:divBdr>
        <w:top w:val="none" w:sz="0" w:space="0" w:color="auto"/>
        <w:left w:val="none" w:sz="0" w:space="0" w:color="auto"/>
        <w:bottom w:val="none" w:sz="0" w:space="0" w:color="auto"/>
        <w:right w:val="none" w:sz="0" w:space="0" w:color="auto"/>
      </w:divBdr>
    </w:div>
    <w:div w:id="1561866032">
      <w:bodyDiv w:val="1"/>
      <w:marLeft w:val="0"/>
      <w:marRight w:val="0"/>
      <w:marTop w:val="0"/>
      <w:marBottom w:val="0"/>
      <w:divBdr>
        <w:top w:val="none" w:sz="0" w:space="0" w:color="auto"/>
        <w:left w:val="none" w:sz="0" w:space="0" w:color="auto"/>
        <w:bottom w:val="none" w:sz="0" w:space="0" w:color="auto"/>
        <w:right w:val="none" w:sz="0" w:space="0" w:color="auto"/>
      </w:divBdr>
    </w:div>
    <w:div w:id="1627276918">
      <w:bodyDiv w:val="1"/>
      <w:marLeft w:val="0"/>
      <w:marRight w:val="0"/>
      <w:marTop w:val="0"/>
      <w:marBottom w:val="0"/>
      <w:divBdr>
        <w:top w:val="none" w:sz="0" w:space="0" w:color="auto"/>
        <w:left w:val="none" w:sz="0" w:space="0" w:color="auto"/>
        <w:bottom w:val="none" w:sz="0" w:space="0" w:color="auto"/>
        <w:right w:val="none" w:sz="0" w:space="0" w:color="auto"/>
      </w:divBdr>
    </w:div>
    <w:div w:id="1817602623">
      <w:bodyDiv w:val="1"/>
      <w:marLeft w:val="0"/>
      <w:marRight w:val="0"/>
      <w:marTop w:val="0"/>
      <w:marBottom w:val="0"/>
      <w:divBdr>
        <w:top w:val="none" w:sz="0" w:space="0" w:color="auto"/>
        <w:left w:val="none" w:sz="0" w:space="0" w:color="auto"/>
        <w:bottom w:val="none" w:sz="0" w:space="0" w:color="auto"/>
        <w:right w:val="none" w:sz="0" w:space="0" w:color="auto"/>
      </w:divBdr>
    </w:div>
    <w:div w:id="1914704136">
      <w:bodyDiv w:val="1"/>
      <w:marLeft w:val="0"/>
      <w:marRight w:val="0"/>
      <w:marTop w:val="0"/>
      <w:marBottom w:val="0"/>
      <w:divBdr>
        <w:top w:val="none" w:sz="0" w:space="0" w:color="auto"/>
        <w:left w:val="none" w:sz="0" w:space="0" w:color="auto"/>
        <w:bottom w:val="none" w:sz="0" w:space="0" w:color="auto"/>
        <w:right w:val="none" w:sz="0" w:space="0" w:color="auto"/>
      </w:divBdr>
    </w:div>
    <w:div w:id="1924140487">
      <w:bodyDiv w:val="1"/>
      <w:marLeft w:val="0"/>
      <w:marRight w:val="0"/>
      <w:marTop w:val="0"/>
      <w:marBottom w:val="0"/>
      <w:divBdr>
        <w:top w:val="none" w:sz="0" w:space="0" w:color="auto"/>
        <w:left w:val="none" w:sz="0" w:space="0" w:color="auto"/>
        <w:bottom w:val="none" w:sz="0" w:space="0" w:color="auto"/>
        <w:right w:val="none" w:sz="0" w:space="0" w:color="auto"/>
      </w:divBdr>
    </w:div>
    <w:div w:id="2005276640">
      <w:bodyDiv w:val="1"/>
      <w:marLeft w:val="0"/>
      <w:marRight w:val="0"/>
      <w:marTop w:val="0"/>
      <w:marBottom w:val="0"/>
      <w:divBdr>
        <w:top w:val="none" w:sz="0" w:space="0" w:color="auto"/>
        <w:left w:val="none" w:sz="0" w:space="0" w:color="auto"/>
        <w:bottom w:val="none" w:sz="0" w:space="0" w:color="auto"/>
        <w:right w:val="none" w:sz="0" w:space="0" w:color="auto"/>
      </w:divBdr>
    </w:div>
    <w:div w:id="2055303980">
      <w:bodyDiv w:val="1"/>
      <w:marLeft w:val="0"/>
      <w:marRight w:val="0"/>
      <w:marTop w:val="0"/>
      <w:marBottom w:val="0"/>
      <w:divBdr>
        <w:top w:val="none" w:sz="0" w:space="0" w:color="auto"/>
        <w:left w:val="none" w:sz="0" w:space="0" w:color="auto"/>
        <w:bottom w:val="none" w:sz="0" w:space="0" w:color="auto"/>
        <w:right w:val="none" w:sz="0" w:space="0" w:color="auto"/>
      </w:divBdr>
    </w:div>
    <w:div w:id="2064983278">
      <w:bodyDiv w:val="1"/>
      <w:marLeft w:val="0"/>
      <w:marRight w:val="0"/>
      <w:marTop w:val="0"/>
      <w:marBottom w:val="0"/>
      <w:divBdr>
        <w:top w:val="none" w:sz="0" w:space="0" w:color="auto"/>
        <w:left w:val="none" w:sz="0" w:space="0" w:color="auto"/>
        <w:bottom w:val="none" w:sz="0" w:space="0" w:color="auto"/>
        <w:right w:val="none" w:sz="0" w:space="0" w:color="auto"/>
      </w:divBdr>
    </w:div>
    <w:div w:id="2077513488">
      <w:bodyDiv w:val="1"/>
      <w:marLeft w:val="0"/>
      <w:marRight w:val="0"/>
      <w:marTop w:val="0"/>
      <w:marBottom w:val="0"/>
      <w:divBdr>
        <w:top w:val="none" w:sz="0" w:space="0" w:color="auto"/>
        <w:left w:val="none" w:sz="0" w:space="0" w:color="auto"/>
        <w:bottom w:val="none" w:sz="0" w:space="0" w:color="auto"/>
        <w:right w:val="none" w:sz="0" w:space="0" w:color="auto"/>
      </w:divBdr>
    </w:div>
    <w:div w:id="2098673214">
      <w:bodyDiv w:val="1"/>
      <w:marLeft w:val="0"/>
      <w:marRight w:val="0"/>
      <w:marTop w:val="0"/>
      <w:marBottom w:val="0"/>
      <w:divBdr>
        <w:top w:val="none" w:sz="0" w:space="0" w:color="auto"/>
        <w:left w:val="none" w:sz="0" w:space="0" w:color="auto"/>
        <w:bottom w:val="none" w:sz="0" w:space="0" w:color="auto"/>
        <w:right w:val="none" w:sz="0" w:space="0" w:color="auto"/>
      </w:divBdr>
    </w:div>
    <w:div w:id="212391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4CEC4-7A5C-4441-954F-59BAC522E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4183</Words>
  <Characters>23010</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calderon</dc:creator>
  <cp:keywords/>
  <dc:description/>
  <cp:lastModifiedBy>Oswaldo Montero Manriquez</cp:lastModifiedBy>
  <cp:revision>3</cp:revision>
  <cp:lastPrinted>2026-04-23T22:29:00Z</cp:lastPrinted>
  <dcterms:created xsi:type="dcterms:W3CDTF">2026-05-20T22:42:00Z</dcterms:created>
  <dcterms:modified xsi:type="dcterms:W3CDTF">2026-05-20T22:50:00Z</dcterms:modified>
</cp:coreProperties>
</file>