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81BA5" w14:textId="4737DF34" w:rsidR="00B452F0" w:rsidRPr="00A54C52" w:rsidRDefault="00B852AD" w:rsidP="00B452F0">
      <w:pPr>
        <w:pStyle w:val="corte4fondoCar"/>
        <w:ind w:firstLine="0"/>
        <w:contextualSpacing/>
        <w:rPr>
          <w:sz w:val="26"/>
          <w:szCs w:val="26"/>
        </w:rPr>
      </w:pPr>
      <w:r>
        <w:rPr>
          <w:rFonts w:ascii="Arial Narrow" w:hAnsi="Arial Narrow"/>
          <w:b/>
          <w:noProof/>
        </w:rPr>
        <mc:AlternateContent>
          <mc:Choice Requires="wps">
            <w:drawing>
              <wp:anchor distT="0" distB="0" distL="114300" distR="114300" simplePos="0" relativeHeight="251660288" behindDoc="0" locked="0" layoutInCell="1" allowOverlap="1" wp14:anchorId="457AAE06" wp14:editId="3C0BC3FD">
                <wp:simplePos x="0" y="0"/>
                <wp:positionH relativeFrom="column">
                  <wp:posOffset>2171700</wp:posOffset>
                </wp:positionH>
                <wp:positionV relativeFrom="paragraph">
                  <wp:posOffset>-1362075</wp:posOffset>
                </wp:positionV>
                <wp:extent cx="2838450" cy="561975"/>
                <wp:effectExtent l="0" t="0" r="0" b="9525"/>
                <wp:wrapNone/>
                <wp:docPr id="1784309079"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5506B17" w14:textId="77777777" w:rsidR="00B852AD" w:rsidRDefault="00B852AD" w:rsidP="00B852AD">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7AAE06" id="_x0000_t202" coordsize="21600,21600" o:spt="202" path="m,l,21600r21600,l21600,xe">
                <v:stroke joinstyle="miter"/>
                <v:path gradientshapeok="t" o:connecttype="rect"/>
              </v:shapetype>
              <v:shape id="Cuadro de texto 1" o:spid="_x0000_s1026" type="#_x0000_t202" style="position:absolute;left:0;text-align:left;margin-left:171pt;margin-top:-107.25pt;width:223.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" filled="f" stroked="f" strokeweight=".5pt">
                <v:textbox>
                  <w:txbxContent>
                    <w:p w14:paraId="15506B17" w14:textId="77777777" w:rsidR="00B852AD" w:rsidRDefault="00B852AD" w:rsidP="00B852AD">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v:textbox>
              </v:shape>
            </w:pict>
          </mc:Fallback>
        </mc:AlternateContent>
      </w:r>
      <w:r w:rsidR="00B452F0" w:rsidRPr="00A54C52">
        <w:rPr>
          <w:noProof/>
          <w:sz w:val="24"/>
          <w:szCs w:val="24"/>
          <w:lang w:eastAsia="es-MX"/>
        </w:rPr>
        <mc:AlternateContent>
          <mc:Choice Requires="wps">
            <w:drawing>
              <wp:anchor distT="0" distB="0" distL="114300" distR="114300" simplePos="0" relativeHeight="251658240" behindDoc="0" locked="0" layoutInCell="1" allowOverlap="1" wp14:anchorId="42934E57" wp14:editId="7AB8EF07">
                <wp:simplePos x="0" y="0"/>
                <wp:positionH relativeFrom="margin">
                  <wp:align>right</wp:align>
                </wp:positionH>
                <wp:positionV relativeFrom="paragraph">
                  <wp:posOffset>-732336</wp:posOffset>
                </wp:positionV>
                <wp:extent cx="2757805" cy="4232365"/>
                <wp:effectExtent l="0" t="0" r="0" b="0"/>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805" cy="4232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0259D" w14:textId="77777777" w:rsidR="00B452F0" w:rsidRPr="00872CE3" w:rsidRDefault="00B452F0" w:rsidP="00B452F0">
                            <w:pPr>
                              <w:spacing w:after="0" w:line="240" w:lineRule="auto"/>
                              <w:jc w:val="center"/>
                              <w:outlineLvl w:val="0"/>
                              <w:rPr>
                                <w:rFonts w:ascii="Arial" w:hAnsi="Arial" w:cs="Arial"/>
                                <w:bCs/>
                              </w:rPr>
                            </w:pPr>
                            <w:r w:rsidRPr="00872CE3">
                              <w:rPr>
                                <w:rFonts w:ascii="Arial" w:hAnsi="Arial" w:cs="Arial"/>
                                <w:b/>
                              </w:rPr>
                              <w:t>INCIDENTE DE INCUMPLIMIENTO DE SENTENCIA</w:t>
                            </w:r>
                          </w:p>
                          <w:p w14:paraId="368FD7A5" w14:textId="77777777" w:rsidR="00B452F0" w:rsidRPr="00872CE3" w:rsidRDefault="00B452F0" w:rsidP="00B452F0">
                            <w:pPr>
                              <w:spacing w:after="0" w:line="240" w:lineRule="auto"/>
                              <w:jc w:val="center"/>
                              <w:outlineLvl w:val="0"/>
                              <w:rPr>
                                <w:rFonts w:ascii="Arial" w:hAnsi="Arial" w:cs="Arial"/>
                                <w:b/>
                              </w:rPr>
                            </w:pPr>
                          </w:p>
                          <w:p w14:paraId="4750A617" w14:textId="77777777" w:rsidR="00B452F0" w:rsidRPr="00872CE3" w:rsidRDefault="00B452F0" w:rsidP="00B452F0">
                            <w:pPr>
                              <w:spacing w:after="0" w:line="240" w:lineRule="auto"/>
                              <w:jc w:val="both"/>
                              <w:outlineLvl w:val="0"/>
                              <w:rPr>
                                <w:rFonts w:ascii="Arial" w:hAnsi="Arial" w:cs="Arial"/>
                                <w:b/>
                              </w:rPr>
                            </w:pPr>
                            <w:r w:rsidRPr="00872CE3">
                              <w:rPr>
                                <w:rFonts w:ascii="Arial" w:hAnsi="Arial" w:cs="Arial"/>
                                <w:b/>
                              </w:rPr>
                              <w:t xml:space="preserve">JUICIO PARA LA PROTECCIÓN DE LOS DERECHOS POLÍTICO ELECTORALES DE LA CIUDADANÍA </w:t>
                            </w:r>
                          </w:p>
                          <w:p w14:paraId="7C008F54" w14:textId="77777777" w:rsidR="00B452F0" w:rsidRPr="00872CE3" w:rsidRDefault="00B452F0" w:rsidP="00B452F0">
                            <w:pPr>
                              <w:spacing w:after="0" w:line="240" w:lineRule="auto"/>
                              <w:jc w:val="center"/>
                              <w:outlineLvl w:val="0"/>
                              <w:rPr>
                                <w:rFonts w:ascii="Arial" w:hAnsi="Arial" w:cs="Arial"/>
                                <w:b/>
                              </w:rPr>
                            </w:pPr>
                          </w:p>
                          <w:p w14:paraId="3C877497" w14:textId="77777777" w:rsidR="00B452F0" w:rsidRPr="00872CE3" w:rsidRDefault="00B452F0" w:rsidP="00B452F0">
                            <w:pPr>
                              <w:spacing w:after="0" w:line="240" w:lineRule="auto"/>
                              <w:jc w:val="both"/>
                              <w:rPr>
                                <w:rFonts w:ascii="Arial" w:hAnsi="Arial" w:cs="Arial"/>
                              </w:rPr>
                            </w:pPr>
                            <w:r w:rsidRPr="00872CE3">
                              <w:rPr>
                                <w:rFonts w:ascii="Arial" w:hAnsi="Arial" w:cs="Arial"/>
                                <w:b/>
                                <w:bCs/>
                                <w:spacing w:val="-3"/>
                              </w:rPr>
                              <w:t>EXPEDIENTE:</w:t>
                            </w:r>
                            <w:r w:rsidRPr="00872CE3">
                              <w:rPr>
                                <w:rFonts w:ascii="Arial" w:hAnsi="Arial" w:cs="Arial"/>
                                <w:spacing w:val="-3"/>
                              </w:rPr>
                              <w:t xml:space="preserve"> </w:t>
                            </w:r>
                            <w:r w:rsidRPr="00872CE3">
                              <w:rPr>
                                <w:rFonts w:ascii="Arial" w:hAnsi="Arial" w:cs="Arial"/>
                              </w:rPr>
                              <w:t>TEEM-JDC-</w:t>
                            </w:r>
                            <w:r>
                              <w:rPr>
                                <w:rFonts w:ascii="Arial" w:hAnsi="Arial" w:cs="Arial"/>
                              </w:rPr>
                              <w:t>013</w:t>
                            </w:r>
                            <w:r w:rsidRPr="00872CE3">
                              <w:rPr>
                                <w:rFonts w:ascii="Arial" w:hAnsi="Arial" w:cs="Arial"/>
                              </w:rPr>
                              <w:t>/202</w:t>
                            </w:r>
                            <w:r>
                              <w:rPr>
                                <w:rFonts w:ascii="Arial" w:hAnsi="Arial" w:cs="Arial"/>
                              </w:rPr>
                              <w:t>6</w:t>
                            </w:r>
                          </w:p>
                          <w:p w14:paraId="33908E10" w14:textId="77777777" w:rsidR="00B452F0" w:rsidRPr="00872CE3" w:rsidRDefault="00B452F0" w:rsidP="00B452F0">
                            <w:pPr>
                              <w:spacing w:after="0" w:line="240" w:lineRule="auto"/>
                              <w:jc w:val="both"/>
                              <w:rPr>
                                <w:rFonts w:ascii="Arial" w:hAnsi="Arial" w:cs="Arial"/>
                              </w:rPr>
                            </w:pPr>
                          </w:p>
                          <w:p w14:paraId="4BA6C10C" w14:textId="5179790E" w:rsidR="00B452F0" w:rsidRPr="00667725" w:rsidRDefault="00414AF3" w:rsidP="00B452F0">
                            <w:pPr>
                              <w:spacing w:after="0" w:line="240" w:lineRule="auto"/>
                              <w:jc w:val="both"/>
                              <w:rPr>
                                <w:rFonts w:ascii="Arial" w:hAnsi="Arial" w:cs="Arial"/>
                                <w:bCs/>
                              </w:rPr>
                            </w:pPr>
                            <w:r w:rsidRPr="00667725">
                              <w:rPr>
                                <w:rFonts w:ascii="Arial" w:hAnsi="Arial" w:cs="Arial"/>
                                <w:b/>
                              </w:rPr>
                              <w:t>INCIDESTISTA</w:t>
                            </w:r>
                            <w:r w:rsidR="00B452F0" w:rsidRPr="00667725">
                              <w:rPr>
                                <w:rFonts w:ascii="Arial" w:hAnsi="Arial" w:cs="Arial"/>
                                <w:b/>
                              </w:rPr>
                              <w:t xml:space="preserve">: </w:t>
                            </w:r>
                            <w:r w:rsidRPr="00667725">
                              <w:rPr>
                                <w:rFonts w:ascii="Arial" w:hAnsi="Arial" w:cs="Arial"/>
                                <w:bCs/>
                              </w:rPr>
                              <w:t xml:space="preserve">AYUNTAMIENTO DE </w:t>
                            </w:r>
                            <w:r w:rsidR="008B5DA5" w:rsidRPr="008B5DA5">
                              <w:rPr>
                                <w:rFonts w:ascii="Arial" w:hAnsi="Arial" w:cs="Arial"/>
                                <w:bCs/>
                                <w:color w:val="FFFFFF"/>
                                <w:highlight w:val="darkCyan"/>
                              </w:rPr>
                              <w:t>[No.6]_ELIMINADO_el_Municipio_[28]</w:t>
                            </w:r>
                            <w:r w:rsidRPr="00667725">
                              <w:rPr>
                                <w:rFonts w:ascii="Arial" w:hAnsi="Arial" w:cs="Arial"/>
                                <w:bCs/>
                              </w:rPr>
                              <w:t>, MICHOAC</w:t>
                            </w:r>
                            <w:r w:rsidR="00614205" w:rsidRPr="00667725">
                              <w:rPr>
                                <w:rFonts w:ascii="Arial" w:hAnsi="Arial" w:cs="Arial"/>
                                <w:bCs/>
                              </w:rPr>
                              <w:t>ÁN</w:t>
                            </w:r>
                          </w:p>
                          <w:p w14:paraId="5748BCE7" w14:textId="77777777" w:rsidR="00B452F0" w:rsidRPr="00667725" w:rsidRDefault="00B452F0" w:rsidP="00B452F0">
                            <w:pPr>
                              <w:spacing w:after="0" w:line="240" w:lineRule="auto"/>
                              <w:jc w:val="both"/>
                              <w:rPr>
                                <w:rFonts w:ascii="Arial" w:hAnsi="Arial" w:cs="Arial"/>
                                <w:b/>
                              </w:rPr>
                            </w:pPr>
                          </w:p>
                          <w:p w14:paraId="1C83D811" w14:textId="1578BE30" w:rsidR="00B452F0" w:rsidRPr="00614205" w:rsidRDefault="00414AF3" w:rsidP="00B452F0">
                            <w:pPr>
                              <w:tabs>
                                <w:tab w:val="left" w:pos="2268"/>
                              </w:tabs>
                              <w:spacing w:after="0" w:line="240" w:lineRule="auto"/>
                              <w:jc w:val="both"/>
                              <w:rPr>
                                <w:rFonts w:ascii="Arial" w:hAnsi="Arial" w:cs="Arial"/>
                                <w:bCs/>
                              </w:rPr>
                            </w:pPr>
                            <w:r w:rsidRPr="00667725">
                              <w:rPr>
                                <w:rFonts w:ascii="Arial" w:hAnsi="Arial" w:cs="Arial"/>
                                <w:b/>
                              </w:rPr>
                              <w:t>INCIDENTADO</w:t>
                            </w:r>
                            <w:r w:rsidR="00B452F0" w:rsidRPr="00667725">
                              <w:rPr>
                                <w:rFonts w:ascii="Arial" w:hAnsi="Arial" w:cs="Arial"/>
                                <w:b/>
                              </w:rPr>
                              <w:t>:</w:t>
                            </w:r>
                            <w:r w:rsidR="00614205" w:rsidRPr="00667725">
                              <w:rPr>
                                <w:rFonts w:ascii="Arial" w:hAnsi="Arial" w:cs="Arial"/>
                                <w:b/>
                              </w:rPr>
                              <w:t xml:space="preserve"> </w:t>
                            </w:r>
                            <w:r w:rsidR="008B5DA5" w:rsidRPr="008B5DA5">
                              <w:rPr>
                                <w:rFonts w:ascii="Arial" w:hAnsi="Arial" w:cs="Arial"/>
                                <w:bCs/>
                                <w:color w:val="FFFFFF"/>
                                <w:highlight w:val="darkCyan"/>
                              </w:rPr>
                              <w:t>[No.7]_ELIMINADO_nombre_de_la_parte_incidentada_[289]</w:t>
                            </w:r>
                          </w:p>
                          <w:p w14:paraId="0904B81B" w14:textId="77777777" w:rsidR="00B452F0" w:rsidRPr="00872CE3" w:rsidRDefault="00B452F0" w:rsidP="00B452F0">
                            <w:pPr>
                              <w:spacing w:after="0" w:line="240" w:lineRule="auto"/>
                              <w:jc w:val="both"/>
                              <w:rPr>
                                <w:rFonts w:ascii="Arial" w:hAnsi="Arial" w:cs="Arial"/>
                              </w:rPr>
                            </w:pPr>
                          </w:p>
                          <w:p w14:paraId="15179291" w14:textId="77777777" w:rsidR="00B452F0" w:rsidRPr="00872CE3" w:rsidRDefault="00B452F0" w:rsidP="00B452F0">
                            <w:pPr>
                              <w:spacing w:after="0" w:line="240" w:lineRule="auto"/>
                              <w:jc w:val="both"/>
                              <w:rPr>
                                <w:rFonts w:ascii="Arial" w:hAnsi="Arial" w:cs="Arial"/>
                                <w:lang w:val="it-IT"/>
                              </w:rPr>
                            </w:pPr>
                            <w:r w:rsidRPr="00872CE3">
                              <w:rPr>
                                <w:rFonts w:ascii="Arial" w:hAnsi="Arial" w:cs="Arial"/>
                                <w:b/>
                                <w:bCs/>
                                <w:lang w:val="it-IT"/>
                              </w:rPr>
                              <w:t>MAGISTRADA PONENTE:</w:t>
                            </w:r>
                            <w:r w:rsidRPr="00872CE3">
                              <w:rPr>
                                <w:rFonts w:ascii="Arial" w:hAnsi="Arial" w:cs="Arial"/>
                                <w:bCs/>
                                <w:lang w:val="it-IT"/>
                              </w:rPr>
                              <w:t xml:space="preserve"> </w:t>
                            </w:r>
                            <w:r w:rsidRPr="00872CE3">
                              <w:rPr>
                                <w:rFonts w:ascii="Arial" w:hAnsi="Arial" w:cs="Arial"/>
                                <w:lang w:val="it-IT"/>
                              </w:rPr>
                              <w:t>AMELÍ GISSEL NAVARRO LEPE</w:t>
                            </w:r>
                          </w:p>
                          <w:p w14:paraId="445E8557" w14:textId="77777777" w:rsidR="00B452F0" w:rsidRPr="00872CE3" w:rsidRDefault="00B452F0" w:rsidP="00B452F0">
                            <w:pPr>
                              <w:spacing w:after="0" w:line="240" w:lineRule="auto"/>
                              <w:jc w:val="both"/>
                              <w:rPr>
                                <w:rFonts w:ascii="Arial" w:hAnsi="Arial" w:cs="Arial"/>
                                <w:lang w:val="it-IT"/>
                              </w:rPr>
                            </w:pPr>
                          </w:p>
                          <w:p w14:paraId="792E2B13" w14:textId="77777777" w:rsidR="00B452F0" w:rsidRPr="00872CE3" w:rsidRDefault="00B452F0" w:rsidP="00B452F0">
                            <w:pPr>
                              <w:spacing w:after="0" w:line="240" w:lineRule="auto"/>
                              <w:jc w:val="both"/>
                              <w:rPr>
                                <w:rFonts w:ascii="Arial" w:hAnsi="Arial" w:cs="Arial"/>
                                <w:lang w:val="es-ES"/>
                              </w:rPr>
                            </w:pPr>
                            <w:r w:rsidRPr="00872CE3">
                              <w:rPr>
                                <w:rFonts w:ascii="Arial" w:hAnsi="Arial" w:cs="Arial"/>
                                <w:b/>
                                <w:bCs/>
                                <w:lang w:val="es-ES"/>
                              </w:rPr>
                              <w:t>SECRETARI</w:t>
                            </w:r>
                            <w:r>
                              <w:rPr>
                                <w:rFonts w:ascii="Arial" w:hAnsi="Arial" w:cs="Arial"/>
                                <w:b/>
                                <w:bCs/>
                                <w:lang w:val="es-ES"/>
                              </w:rPr>
                              <w:t>A</w:t>
                            </w:r>
                            <w:r w:rsidRPr="00872CE3">
                              <w:rPr>
                                <w:rFonts w:ascii="Arial" w:hAnsi="Arial" w:cs="Arial"/>
                                <w:b/>
                                <w:bCs/>
                                <w:lang w:val="es-ES"/>
                              </w:rPr>
                              <w:t xml:space="preserve"> INSTRUCTOR</w:t>
                            </w:r>
                            <w:r>
                              <w:rPr>
                                <w:rFonts w:ascii="Arial" w:hAnsi="Arial" w:cs="Arial"/>
                                <w:b/>
                                <w:bCs/>
                                <w:lang w:val="es-ES"/>
                              </w:rPr>
                              <w:t>A</w:t>
                            </w:r>
                            <w:r w:rsidRPr="00872CE3">
                              <w:rPr>
                                <w:rFonts w:ascii="Arial" w:hAnsi="Arial" w:cs="Arial"/>
                                <w:b/>
                                <w:bCs/>
                                <w:lang w:val="es-ES"/>
                              </w:rPr>
                              <w:t xml:space="preserve"> Y PROYECTISTA:</w:t>
                            </w:r>
                            <w:r w:rsidRPr="00872CE3">
                              <w:rPr>
                                <w:rFonts w:ascii="Arial" w:hAnsi="Arial" w:cs="Arial"/>
                                <w:lang w:val="es-ES"/>
                              </w:rPr>
                              <w:t xml:space="preserve"> </w:t>
                            </w:r>
                            <w:r>
                              <w:rPr>
                                <w:rFonts w:ascii="Arial" w:hAnsi="Arial" w:cs="Arial"/>
                                <w:lang w:val="es-ES"/>
                              </w:rPr>
                              <w:t>ERÉNDIRA MÁRQUEZ VALENCIA</w:t>
                            </w:r>
                          </w:p>
                          <w:p w14:paraId="7B377B40" w14:textId="77777777" w:rsidR="00B452F0" w:rsidRPr="00872CE3" w:rsidRDefault="00B452F0" w:rsidP="00B452F0">
                            <w:pPr>
                              <w:spacing w:after="0" w:line="240" w:lineRule="auto"/>
                              <w:jc w:val="both"/>
                              <w:rPr>
                                <w:rFonts w:ascii="Arial" w:hAnsi="Arial" w:cs="Arial"/>
                                <w:lang w:val="es-ES"/>
                              </w:rPr>
                            </w:pPr>
                          </w:p>
                          <w:p w14:paraId="1A803020" w14:textId="77777777" w:rsidR="00B452F0" w:rsidRPr="00872CE3" w:rsidRDefault="00B452F0" w:rsidP="00B452F0">
                            <w:pPr>
                              <w:spacing w:after="0" w:line="240" w:lineRule="auto"/>
                              <w:jc w:val="both"/>
                              <w:rPr>
                                <w:rFonts w:ascii="Arial" w:hAnsi="Arial" w:cs="Arial"/>
                                <w:lang w:val="es-ES"/>
                              </w:rPr>
                            </w:pPr>
                            <w:r w:rsidRPr="00872CE3">
                              <w:rPr>
                                <w:rFonts w:ascii="Arial" w:hAnsi="Arial" w:cs="Arial"/>
                                <w:b/>
                                <w:bCs/>
                                <w:lang w:val="es-ES"/>
                              </w:rPr>
                              <w:t>COLABORÓ</w:t>
                            </w:r>
                            <w:r w:rsidRPr="00872CE3">
                              <w:rPr>
                                <w:rFonts w:ascii="Arial" w:hAnsi="Arial" w:cs="Arial"/>
                                <w:lang w:val="es-ES"/>
                              </w:rPr>
                              <w:t xml:space="preserve">: </w:t>
                            </w:r>
                            <w:r>
                              <w:rPr>
                                <w:rFonts w:ascii="Arial" w:hAnsi="Arial" w:cs="Arial"/>
                                <w:lang w:val="es-ES"/>
                              </w:rPr>
                              <w:t>MARÍA DE LOURDES AGUILAR ZAVALA</w:t>
                            </w:r>
                          </w:p>
                          <w:p w14:paraId="42C3086D" w14:textId="77777777" w:rsidR="00B452F0" w:rsidRPr="00872CE3" w:rsidRDefault="00B452F0" w:rsidP="00B452F0">
                            <w:pPr>
                              <w:spacing w:after="0"/>
                              <w:jc w:val="both"/>
                              <w:rPr>
                                <w:rFonts w:ascii="Arial Narrow" w:hAnsi="Arial Narrow" w:cs="Arial"/>
                                <w:lang w:val="es-ES"/>
                              </w:rPr>
                            </w:pPr>
                          </w:p>
                          <w:p w14:paraId="4F271E68" w14:textId="77777777" w:rsidR="00B452F0" w:rsidRPr="00872CE3" w:rsidRDefault="00B452F0" w:rsidP="00B452F0">
                            <w:pPr>
                              <w:spacing w:after="0"/>
                              <w:jc w:val="both"/>
                              <w:rPr>
                                <w:rFonts w:ascii="Arial Narrow" w:hAnsi="Arial Narrow" w:cs="Arial"/>
                                <w:bC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34E57" id="_x0000_t202" coordsize="21600,21600" o:spt="202" path="m,l,21600r21600,l21600,xe">
                <v:stroke joinstyle="miter"/>
                <v:path gradientshapeok="t" o:connecttype="rect"/>
              </v:shapetype>
              <v:shape id="Cuadro de texto 1" o:spid="_x0000_s1026" type="#_x0000_t202" style="position:absolute;left:0;text-align:left;margin-left:165.95pt;margin-top:-57.65pt;width:217.15pt;height:333.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" filled="f" stroked="f">
                <v:textbox>
                  <w:txbxContent>
                    <w:p w14:paraId="4F60259D" w14:textId="77777777" w:rsidR="00B452F0" w:rsidRPr="00872CE3" w:rsidRDefault="00B452F0" w:rsidP="00B452F0">
                      <w:pPr>
                        <w:spacing w:after="0" w:line="240" w:lineRule="auto"/>
                        <w:jc w:val="center"/>
                        <w:outlineLvl w:val="0"/>
                        <w:rPr>
                          <w:rFonts w:ascii="Arial" w:hAnsi="Arial" w:cs="Arial"/>
                          <w:bCs/>
                        </w:rPr>
                      </w:pPr>
                      <w:r w:rsidRPr="00872CE3">
                        <w:rPr>
                          <w:rFonts w:ascii="Arial" w:hAnsi="Arial" w:cs="Arial"/>
                          <w:b/>
                        </w:rPr>
                        <w:t>INCIDENTE DE INCUMPLIMIENTO DE SENTENCIA</w:t>
                      </w:r>
                    </w:p>
                    <w:p w14:paraId="368FD7A5" w14:textId="77777777" w:rsidR="00B452F0" w:rsidRPr="00872CE3" w:rsidRDefault="00B452F0" w:rsidP="00B452F0">
                      <w:pPr>
                        <w:spacing w:after="0" w:line="240" w:lineRule="auto"/>
                        <w:jc w:val="center"/>
                        <w:outlineLvl w:val="0"/>
                        <w:rPr>
                          <w:rFonts w:ascii="Arial" w:hAnsi="Arial" w:cs="Arial"/>
                          <w:b/>
                        </w:rPr>
                      </w:pPr>
                    </w:p>
                    <w:p w14:paraId="4750A617" w14:textId="77777777" w:rsidR="00B452F0" w:rsidRPr="00872CE3" w:rsidRDefault="00B452F0" w:rsidP="00B452F0">
                      <w:pPr>
                        <w:spacing w:after="0" w:line="240" w:lineRule="auto"/>
                        <w:jc w:val="both"/>
                        <w:outlineLvl w:val="0"/>
                        <w:rPr>
                          <w:rFonts w:ascii="Arial" w:hAnsi="Arial" w:cs="Arial"/>
                          <w:b/>
                        </w:rPr>
                      </w:pPr>
                      <w:r w:rsidRPr="00872CE3">
                        <w:rPr>
                          <w:rFonts w:ascii="Arial" w:hAnsi="Arial" w:cs="Arial"/>
                          <w:b/>
                        </w:rPr>
                        <w:t xml:space="preserve">JUICIO PARA LA PROTECCIÓN DE LOS DERECHOS POLÍTICO ELECTORALES DE LA CIUDADANÍA </w:t>
                      </w:r>
                    </w:p>
                    <w:p w14:paraId="7C008F54" w14:textId="77777777" w:rsidR="00B452F0" w:rsidRPr="00872CE3" w:rsidRDefault="00B452F0" w:rsidP="00B452F0">
                      <w:pPr>
                        <w:spacing w:after="0" w:line="240" w:lineRule="auto"/>
                        <w:jc w:val="center"/>
                        <w:outlineLvl w:val="0"/>
                        <w:rPr>
                          <w:rFonts w:ascii="Arial" w:hAnsi="Arial" w:cs="Arial"/>
                          <w:b/>
                        </w:rPr>
                      </w:pPr>
                    </w:p>
                    <w:p w14:paraId="3C877497" w14:textId="77777777" w:rsidR="00B452F0" w:rsidRPr="00872CE3" w:rsidRDefault="00B452F0" w:rsidP="00B452F0">
                      <w:pPr>
                        <w:spacing w:after="0" w:line="240" w:lineRule="auto"/>
                        <w:jc w:val="both"/>
                        <w:rPr>
                          <w:rFonts w:ascii="Arial" w:hAnsi="Arial" w:cs="Arial"/>
                        </w:rPr>
                      </w:pPr>
                      <w:r w:rsidRPr="00872CE3">
                        <w:rPr>
                          <w:rFonts w:ascii="Arial" w:hAnsi="Arial" w:cs="Arial"/>
                          <w:b/>
                          <w:bCs/>
                          <w:spacing w:val="-3"/>
                        </w:rPr>
                        <w:t>EXPEDIENTE:</w:t>
                      </w:r>
                      <w:r w:rsidRPr="00872CE3">
                        <w:rPr>
                          <w:rFonts w:ascii="Arial" w:hAnsi="Arial" w:cs="Arial"/>
                          <w:spacing w:val="-3"/>
                        </w:rPr>
                        <w:t xml:space="preserve"> </w:t>
                      </w:r>
                      <w:r w:rsidRPr="00872CE3">
                        <w:rPr>
                          <w:rFonts w:ascii="Arial" w:hAnsi="Arial" w:cs="Arial"/>
                        </w:rPr>
                        <w:t>TEEM-JDC-</w:t>
                      </w:r>
                      <w:r>
                        <w:rPr>
                          <w:rFonts w:ascii="Arial" w:hAnsi="Arial" w:cs="Arial"/>
                        </w:rPr>
                        <w:t>013</w:t>
                      </w:r>
                      <w:r w:rsidRPr="00872CE3">
                        <w:rPr>
                          <w:rFonts w:ascii="Arial" w:hAnsi="Arial" w:cs="Arial"/>
                        </w:rPr>
                        <w:t>/202</w:t>
                      </w:r>
                      <w:r>
                        <w:rPr>
                          <w:rFonts w:ascii="Arial" w:hAnsi="Arial" w:cs="Arial"/>
                        </w:rPr>
                        <w:t>6</w:t>
                      </w:r>
                    </w:p>
                    <w:p w14:paraId="33908E10" w14:textId="77777777" w:rsidR="00B452F0" w:rsidRPr="00872CE3" w:rsidRDefault="00B452F0" w:rsidP="00B452F0">
                      <w:pPr>
                        <w:spacing w:after="0" w:line="240" w:lineRule="auto"/>
                        <w:jc w:val="both"/>
                        <w:rPr>
                          <w:rFonts w:ascii="Arial" w:hAnsi="Arial" w:cs="Arial"/>
                        </w:rPr>
                      </w:pPr>
                    </w:p>
                    <w:p w14:paraId="4BA6C10C" w14:textId="5179790E" w:rsidR="00B452F0" w:rsidRPr="00667725" w:rsidRDefault="00414AF3" w:rsidP="00B452F0">
                      <w:pPr>
                        <w:spacing w:after="0" w:line="240" w:lineRule="auto"/>
                        <w:jc w:val="both"/>
                        <w:rPr>
                          <w:rFonts w:ascii="Arial" w:hAnsi="Arial" w:cs="Arial"/>
                          <w:bCs/>
                        </w:rPr>
                      </w:pPr>
                      <w:r w:rsidRPr="00667725">
                        <w:rPr>
                          <w:rFonts w:ascii="Arial" w:hAnsi="Arial" w:cs="Arial"/>
                          <w:b/>
                        </w:rPr>
                        <w:t>INCIDESTISTA</w:t>
                      </w:r>
                      <w:r w:rsidR="00B452F0" w:rsidRPr="00667725">
                        <w:rPr>
                          <w:rFonts w:ascii="Arial" w:hAnsi="Arial" w:cs="Arial"/>
                          <w:b/>
                        </w:rPr>
                        <w:t xml:space="preserve">: </w:t>
                      </w:r>
                      <w:r w:rsidRPr="00667725">
                        <w:rPr>
                          <w:rFonts w:ascii="Arial" w:hAnsi="Arial" w:cs="Arial"/>
                          <w:bCs/>
                        </w:rPr>
                        <w:t xml:space="preserve">AYUNTAMIENTO DE </w:t>
                      </w:r>
                      <w:r w:rsidR="008B5DA5" w:rsidRPr="008B5DA5">
                        <w:rPr>
                          <w:rFonts w:ascii="Arial" w:hAnsi="Arial" w:cs="Arial"/>
                          <w:bCs/>
                          <w:color w:val="FFFFFF"/>
                          <w:highlight w:val="darkCyan"/>
                        </w:rPr>
                        <w:t>[No.6]_ELIMINADO_el_Municipio_[28]</w:t>
                      </w:r>
                      <w:r w:rsidRPr="00667725">
                        <w:rPr>
                          <w:rFonts w:ascii="Arial" w:hAnsi="Arial" w:cs="Arial"/>
                          <w:bCs/>
                        </w:rPr>
                        <w:t>, MICHOAC</w:t>
                      </w:r>
                      <w:r w:rsidR="00614205" w:rsidRPr="00667725">
                        <w:rPr>
                          <w:rFonts w:ascii="Arial" w:hAnsi="Arial" w:cs="Arial"/>
                          <w:bCs/>
                        </w:rPr>
                        <w:t>ÁN</w:t>
                      </w:r>
                    </w:p>
                    <w:p w14:paraId="5748BCE7" w14:textId="77777777" w:rsidR="00B452F0" w:rsidRPr="00667725" w:rsidRDefault="00B452F0" w:rsidP="00B452F0">
                      <w:pPr>
                        <w:spacing w:after="0" w:line="240" w:lineRule="auto"/>
                        <w:jc w:val="both"/>
                        <w:rPr>
                          <w:rFonts w:ascii="Arial" w:hAnsi="Arial" w:cs="Arial"/>
                          <w:b/>
                        </w:rPr>
                      </w:pPr>
                    </w:p>
                    <w:p w14:paraId="1C83D811" w14:textId="1578BE30" w:rsidR="00B452F0" w:rsidRPr="00614205" w:rsidRDefault="00414AF3" w:rsidP="00B452F0">
                      <w:pPr>
                        <w:tabs>
                          <w:tab w:val="left" w:pos="2268"/>
                        </w:tabs>
                        <w:spacing w:after="0" w:line="240" w:lineRule="auto"/>
                        <w:jc w:val="both"/>
                        <w:rPr>
                          <w:rFonts w:ascii="Arial" w:hAnsi="Arial" w:cs="Arial"/>
                          <w:bCs/>
                        </w:rPr>
                      </w:pPr>
                      <w:r w:rsidRPr="00667725">
                        <w:rPr>
                          <w:rFonts w:ascii="Arial" w:hAnsi="Arial" w:cs="Arial"/>
                          <w:b/>
                        </w:rPr>
                        <w:t>INCIDENTADO</w:t>
                      </w:r>
                      <w:r w:rsidR="00B452F0" w:rsidRPr="00667725">
                        <w:rPr>
                          <w:rFonts w:ascii="Arial" w:hAnsi="Arial" w:cs="Arial"/>
                          <w:b/>
                        </w:rPr>
                        <w:t>:</w:t>
                      </w:r>
                      <w:r w:rsidR="00614205" w:rsidRPr="00667725">
                        <w:rPr>
                          <w:rFonts w:ascii="Arial" w:hAnsi="Arial" w:cs="Arial"/>
                          <w:b/>
                        </w:rPr>
                        <w:t xml:space="preserve"> </w:t>
                      </w:r>
                      <w:r w:rsidR="008B5DA5" w:rsidRPr="008B5DA5">
                        <w:rPr>
                          <w:rFonts w:ascii="Arial" w:hAnsi="Arial" w:cs="Arial"/>
                          <w:bCs/>
                          <w:color w:val="FFFFFF"/>
                          <w:highlight w:val="darkCyan"/>
                        </w:rPr>
                        <w:t>[No.7]_ELIMINADO_nombre_de_la_parte_incidentada_[289]</w:t>
                      </w:r>
                    </w:p>
                    <w:p w14:paraId="0904B81B" w14:textId="77777777" w:rsidR="00B452F0" w:rsidRPr="00872CE3" w:rsidRDefault="00B452F0" w:rsidP="00B452F0">
                      <w:pPr>
                        <w:spacing w:after="0" w:line="240" w:lineRule="auto"/>
                        <w:jc w:val="both"/>
                        <w:rPr>
                          <w:rFonts w:ascii="Arial" w:hAnsi="Arial" w:cs="Arial"/>
                        </w:rPr>
                      </w:pPr>
                    </w:p>
                    <w:p w14:paraId="15179291" w14:textId="77777777" w:rsidR="00B452F0" w:rsidRPr="00872CE3" w:rsidRDefault="00B452F0" w:rsidP="00B452F0">
                      <w:pPr>
                        <w:spacing w:after="0" w:line="240" w:lineRule="auto"/>
                        <w:jc w:val="both"/>
                        <w:rPr>
                          <w:rFonts w:ascii="Arial" w:hAnsi="Arial" w:cs="Arial"/>
                          <w:lang w:val="it-IT"/>
                        </w:rPr>
                      </w:pPr>
                      <w:r w:rsidRPr="00872CE3">
                        <w:rPr>
                          <w:rFonts w:ascii="Arial" w:hAnsi="Arial" w:cs="Arial"/>
                          <w:b/>
                          <w:bCs/>
                          <w:lang w:val="it-IT"/>
                        </w:rPr>
                        <w:t>MAGISTRADA PONENTE:</w:t>
                      </w:r>
                      <w:r w:rsidRPr="00872CE3">
                        <w:rPr>
                          <w:rFonts w:ascii="Arial" w:hAnsi="Arial" w:cs="Arial"/>
                          <w:bCs/>
                          <w:lang w:val="it-IT"/>
                        </w:rPr>
                        <w:t xml:space="preserve"> </w:t>
                      </w:r>
                      <w:r w:rsidRPr="00872CE3">
                        <w:rPr>
                          <w:rFonts w:ascii="Arial" w:hAnsi="Arial" w:cs="Arial"/>
                          <w:lang w:val="it-IT"/>
                        </w:rPr>
                        <w:t>AMELÍ GISSEL NAVARRO LEPE</w:t>
                      </w:r>
                    </w:p>
                    <w:p w14:paraId="445E8557" w14:textId="77777777" w:rsidR="00B452F0" w:rsidRPr="00872CE3" w:rsidRDefault="00B452F0" w:rsidP="00B452F0">
                      <w:pPr>
                        <w:spacing w:after="0" w:line="240" w:lineRule="auto"/>
                        <w:jc w:val="both"/>
                        <w:rPr>
                          <w:rFonts w:ascii="Arial" w:hAnsi="Arial" w:cs="Arial"/>
                          <w:lang w:val="it-IT"/>
                        </w:rPr>
                      </w:pPr>
                    </w:p>
                    <w:p w14:paraId="792E2B13" w14:textId="77777777" w:rsidR="00B452F0" w:rsidRPr="00872CE3" w:rsidRDefault="00B452F0" w:rsidP="00B452F0">
                      <w:pPr>
                        <w:spacing w:after="0" w:line="240" w:lineRule="auto"/>
                        <w:jc w:val="both"/>
                        <w:rPr>
                          <w:rFonts w:ascii="Arial" w:hAnsi="Arial" w:cs="Arial"/>
                          <w:lang w:val="es-ES"/>
                        </w:rPr>
                      </w:pPr>
                      <w:r w:rsidRPr="00872CE3">
                        <w:rPr>
                          <w:rFonts w:ascii="Arial" w:hAnsi="Arial" w:cs="Arial"/>
                          <w:b/>
                          <w:bCs/>
                          <w:lang w:val="es-ES"/>
                        </w:rPr>
                        <w:t>SECRETARI</w:t>
                      </w:r>
                      <w:r>
                        <w:rPr>
                          <w:rFonts w:ascii="Arial" w:hAnsi="Arial" w:cs="Arial"/>
                          <w:b/>
                          <w:bCs/>
                          <w:lang w:val="es-ES"/>
                        </w:rPr>
                        <w:t>A</w:t>
                      </w:r>
                      <w:r w:rsidRPr="00872CE3">
                        <w:rPr>
                          <w:rFonts w:ascii="Arial" w:hAnsi="Arial" w:cs="Arial"/>
                          <w:b/>
                          <w:bCs/>
                          <w:lang w:val="es-ES"/>
                        </w:rPr>
                        <w:t xml:space="preserve"> INSTRUCTOR</w:t>
                      </w:r>
                      <w:r>
                        <w:rPr>
                          <w:rFonts w:ascii="Arial" w:hAnsi="Arial" w:cs="Arial"/>
                          <w:b/>
                          <w:bCs/>
                          <w:lang w:val="es-ES"/>
                        </w:rPr>
                        <w:t>A</w:t>
                      </w:r>
                      <w:r w:rsidRPr="00872CE3">
                        <w:rPr>
                          <w:rFonts w:ascii="Arial" w:hAnsi="Arial" w:cs="Arial"/>
                          <w:b/>
                          <w:bCs/>
                          <w:lang w:val="es-ES"/>
                        </w:rPr>
                        <w:t xml:space="preserve"> Y PROYECTISTA:</w:t>
                      </w:r>
                      <w:r w:rsidRPr="00872CE3">
                        <w:rPr>
                          <w:rFonts w:ascii="Arial" w:hAnsi="Arial" w:cs="Arial"/>
                          <w:lang w:val="es-ES"/>
                        </w:rPr>
                        <w:t xml:space="preserve"> </w:t>
                      </w:r>
                      <w:r>
                        <w:rPr>
                          <w:rFonts w:ascii="Arial" w:hAnsi="Arial" w:cs="Arial"/>
                          <w:lang w:val="es-ES"/>
                        </w:rPr>
                        <w:t>ERÉNDIRA MÁRQUEZ VALENCIA</w:t>
                      </w:r>
                    </w:p>
                    <w:p w14:paraId="7B377B40" w14:textId="77777777" w:rsidR="00B452F0" w:rsidRPr="00872CE3" w:rsidRDefault="00B452F0" w:rsidP="00B452F0">
                      <w:pPr>
                        <w:spacing w:after="0" w:line="240" w:lineRule="auto"/>
                        <w:jc w:val="both"/>
                        <w:rPr>
                          <w:rFonts w:ascii="Arial" w:hAnsi="Arial" w:cs="Arial"/>
                          <w:lang w:val="es-ES"/>
                        </w:rPr>
                      </w:pPr>
                    </w:p>
                    <w:p w14:paraId="1A803020" w14:textId="77777777" w:rsidR="00B452F0" w:rsidRPr="00872CE3" w:rsidRDefault="00B452F0" w:rsidP="00B452F0">
                      <w:pPr>
                        <w:spacing w:after="0" w:line="240" w:lineRule="auto"/>
                        <w:jc w:val="both"/>
                        <w:rPr>
                          <w:rFonts w:ascii="Arial" w:hAnsi="Arial" w:cs="Arial"/>
                          <w:lang w:val="es-ES"/>
                        </w:rPr>
                      </w:pPr>
                      <w:r w:rsidRPr="00872CE3">
                        <w:rPr>
                          <w:rFonts w:ascii="Arial" w:hAnsi="Arial" w:cs="Arial"/>
                          <w:b/>
                          <w:bCs/>
                          <w:lang w:val="es-ES"/>
                        </w:rPr>
                        <w:t>COLABORÓ</w:t>
                      </w:r>
                      <w:r w:rsidRPr="00872CE3">
                        <w:rPr>
                          <w:rFonts w:ascii="Arial" w:hAnsi="Arial" w:cs="Arial"/>
                          <w:lang w:val="es-ES"/>
                        </w:rPr>
                        <w:t xml:space="preserve">: </w:t>
                      </w:r>
                      <w:r>
                        <w:rPr>
                          <w:rFonts w:ascii="Arial" w:hAnsi="Arial" w:cs="Arial"/>
                          <w:lang w:val="es-ES"/>
                        </w:rPr>
                        <w:t>MARÍA DE LOURDES AGUILAR ZAVALA</w:t>
                      </w:r>
                    </w:p>
                    <w:p w14:paraId="42C3086D" w14:textId="77777777" w:rsidR="00B452F0" w:rsidRPr="00872CE3" w:rsidRDefault="00B452F0" w:rsidP="00B452F0">
                      <w:pPr>
                        <w:spacing w:after="0"/>
                        <w:jc w:val="both"/>
                        <w:rPr>
                          <w:rFonts w:ascii="Arial Narrow" w:hAnsi="Arial Narrow" w:cs="Arial"/>
                          <w:lang w:val="es-ES"/>
                        </w:rPr>
                      </w:pPr>
                    </w:p>
                    <w:p w14:paraId="4F271E68" w14:textId="77777777" w:rsidR="00B452F0" w:rsidRPr="00872CE3" w:rsidRDefault="00B452F0" w:rsidP="00B452F0">
                      <w:pPr>
                        <w:spacing w:after="0"/>
                        <w:jc w:val="both"/>
                        <w:rPr>
                          <w:rFonts w:ascii="Arial Narrow" w:hAnsi="Arial Narrow" w:cs="Arial"/>
                          <w:bCs/>
                        </w:rPr>
                      </w:pPr>
                    </w:p>
                  </w:txbxContent>
                </v:textbox>
                <w10:wrap anchorx="margin"/>
              </v:shape>
            </w:pict>
          </mc:Fallback>
        </mc:AlternateContent>
      </w:r>
    </w:p>
    <w:p w14:paraId="304953A5" w14:textId="77777777" w:rsidR="00B452F0" w:rsidRPr="00A54C52" w:rsidRDefault="00B452F0" w:rsidP="00B452F0">
      <w:pPr>
        <w:pStyle w:val="corte4fondoCar"/>
        <w:ind w:firstLine="0"/>
        <w:contextualSpacing/>
        <w:rPr>
          <w:sz w:val="26"/>
          <w:szCs w:val="26"/>
        </w:rPr>
      </w:pPr>
    </w:p>
    <w:p w14:paraId="081ABE75" w14:textId="77777777" w:rsidR="00B452F0" w:rsidRPr="00A54C52" w:rsidRDefault="00B452F0" w:rsidP="00B452F0">
      <w:pPr>
        <w:pStyle w:val="corte4fondoCar"/>
        <w:ind w:firstLine="0"/>
        <w:contextualSpacing/>
        <w:rPr>
          <w:sz w:val="26"/>
          <w:szCs w:val="26"/>
        </w:rPr>
      </w:pPr>
    </w:p>
    <w:p w14:paraId="050935FF" w14:textId="77777777" w:rsidR="00B452F0" w:rsidRPr="00A54C52" w:rsidRDefault="00B452F0" w:rsidP="00B452F0">
      <w:pPr>
        <w:pStyle w:val="corte4fondoCar"/>
        <w:ind w:firstLine="0"/>
        <w:contextualSpacing/>
        <w:rPr>
          <w:sz w:val="26"/>
          <w:szCs w:val="26"/>
        </w:rPr>
      </w:pPr>
    </w:p>
    <w:p w14:paraId="4D69208C" w14:textId="77777777" w:rsidR="00B452F0" w:rsidRPr="00A54C52" w:rsidRDefault="00B452F0" w:rsidP="00B452F0">
      <w:pPr>
        <w:pStyle w:val="corte4fondoCar"/>
        <w:ind w:firstLine="0"/>
        <w:contextualSpacing/>
        <w:rPr>
          <w:sz w:val="26"/>
          <w:szCs w:val="26"/>
        </w:rPr>
      </w:pPr>
    </w:p>
    <w:p w14:paraId="55127B71" w14:textId="77777777" w:rsidR="00B452F0" w:rsidRPr="00A54C52" w:rsidRDefault="00B452F0" w:rsidP="00B452F0">
      <w:pPr>
        <w:pStyle w:val="corte4fondoCar"/>
        <w:ind w:firstLine="0"/>
        <w:contextualSpacing/>
        <w:rPr>
          <w:sz w:val="26"/>
          <w:szCs w:val="26"/>
        </w:rPr>
      </w:pPr>
    </w:p>
    <w:p w14:paraId="41167D0F" w14:textId="77777777" w:rsidR="00B452F0" w:rsidRPr="00A54C52" w:rsidRDefault="00B452F0" w:rsidP="00B452F0">
      <w:pPr>
        <w:pStyle w:val="corte4fondoCar"/>
        <w:ind w:firstLine="0"/>
        <w:contextualSpacing/>
        <w:rPr>
          <w:sz w:val="26"/>
          <w:szCs w:val="26"/>
        </w:rPr>
      </w:pPr>
    </w:p>
    <w:p w14:paraId="16C88E94" w14:textId="77777777" w:rsidR="00B452F0" w:rsidRPr="00A54C52" w:rsidRDefault="00B452F0" w:rsidP="00B452F0">
      <w:pPr>
        <w:pStyle w:val="corte4fondoCar"/>
        <w:ind w:firstLine="0"/>
        <w:contextualSpacing/>
        <w:rPr>
          <w:sz w:val="26"/>
          <w:szCs w:val="26"/>
        </w:rPr>
      </w:pPr>
    </w:p>
    <w:p w14:paraId="27128D59" w14:textId="77777777" w:rsidR="00B452F0" w:rsidRDefault="00B452F0" w:rsidP="00B452F0">
      <w:pPr>
        <w:pStyle w:val="corte4fondoCar"/>
        <w:ind w:firstLine="0"/>
        <w:contextualSpacing/>
        <w:rPr>
          <w:sz w:val="26"/>
          <w:szCs w:val="26"/>
        </w:rPr>
      </w:pPr>
    </w:p>
    <w:p w14:paraId="0DC5510C" w14:textId="77777777" w:rsidR="00B452F0" w:rsidRPr="00A54C52" w:rsidRDefault="00B452F0" w:rsidP="00B452F0">
      <w:pPr>
        <w:pStyle w:val="corte4fondoCar"/>
        <w:ind w:firstLine="0"/>
        <w:contextualSpacing/>
        <w:rPr>
          <w:sz w:val="24"/>
          <w:szCs w:val="24"/>
        </w:rPr>
      </w:pPr>
    </w:p>
    <w:p w14:paraId="65C2F84C" w14:textId="77777777" w:rsidR="00B452F0" w:rsidRDefault="00B452F0" w:rsidP="00B452F0">
      <w:pPr>
        <w:pStyle w:val="corte4fondoCar"/>
        <w:ind w:firstLine="0"/>
        <w:contextualSpacing/>
        <w:rPr>
          <w:sz w:val="24"/>
          <w:szCs w:val="24"/>
        </w:rPr>
      </w:pPr>
    </w:p>
    <w:p w14:paraId="03BC6BA2" w14:textId="77777777" w:rsidR="00B452F0" w:rsidRDefault="00B452F0" w:rsidP="00B452F0">
      <w:pPr>
        <w:pStyle w:val="corte4fondoCar"/>
        <w:ind w:firstLine="0"/>
        <w:contextualSpacing/>
        <w:rPr>
          <w:sz w:val="24"/>
          <w:szCs w:val="24"/>
        </w:rPr>
      </w:pPr>
    </w:p>
    <w:p w14:paraId="6E79C82B" w14:textId="77777777" w:rsidR="00B452F0" w:rsidRDefault="00B452F0" w:rsidP="00B452F0">
      <w:pPr>
        <w:pStyle w:val="corte4fondoCar"/>
        <w:ind w:firstLine="0"/>
        <w:contextualSpacing/>
        <w:rPr>
          <w:sz w:val="24"/>
          <w:szCs w:val="24"/>
        </w:rPr>
      </w:pPr>
    </w:p>
    <w:p w14:paraId="1612645E" w14:textId="77777777" w:rsidR="007F4A13" w:rsidRDefault="007F4A13" w:rsidP="00B452F0">
      <w:pPr>
        <w:pStyle w:val="corte4fondoCar"/>
        <w:ind w:firstLine="0"/>
        <w:contextualSpacing/>
        <w:rPr>
          <w:sz w:val="24"/>
          <w:szCs w:val="24"/>
        </w:rPr>
      </w:pPr>
    </w:p>
    <w:p w14:paraId="5100FACD" w14:textId="703E0352" w:rsidR="00B452F0" w:rsidRPr="00F52249" w:rsidRDefault="00B452F0" w:rsidP="00B452F0">
      <w:pPr>
        <w:pStyle w:val="corte4fondoCar"/>
        <w:ind w:firstLine="0"/>
        <w:contextualSpacing/>
        <w:rPr>
          <w:sz w:val="24"/>
          <w:szCs w:val="24"/>
          <w:lang w:val="es-ES"/>
        </w:rPr>
      </w:pPr>
      <w:r w:rsidRPr="00F52249">
        <w:rPr>
          <w:sz w:val="24"/>
          <w:szCs w:val="24"/>
        </w:rPr>
        <w:t xml:space="preserve">Morelia, Michoacán, </w:t>
      </w:r>
      <w:r w:rsidR="006F6D2C">
        <w:rPr>
          <w:sz w:val="24"/>
          <w:szCs w:val="24"/>
        </w:rPr>
        <w:t>treinta</w:t>
      </w:r>
      <w:r>
        <w:rPr>
          <w:sz w:val="24"/>
          <w:szCs w:val="24"/>
        </w:rPr>
        <w:t xml:space="preserve"> </w:t>
      </w:r>
      <w:r w:rsidRPr="00F52249">
        <w:rPr>
          <w:sz w:val="24"/>
          <w:szCs w:val="24"/>
        </w:rPr>
        <w:t xml:space="preserve">de </w:t>
      </w:r>
      <w:r>
        <w:rPr>
          <w:sz w:val="24"/>
          <w:szCs w:val="24"/>
        </w:rPr>
        <w:t>abril</w:t>
      </w:r>
      <w:r w:rsidRPr="00F52249">
        <w:rPr>
          <w:sz w:val="24"/>
          <w:szCs w:val="24"/>
        </w:rPr>
        <w:t xml:space="preserve"> de dos mil veintiséis.</w:t>
      </w:r>
      <w:r w:rsidRPr="00F52249">
        <w:rPr>
          <w:rStyle w:val="Refdenotaalpie"/>
          <w:sz w:val="24"/>
          <w:szCs w:val="24"/>
          <w:lang w:val="es-ES"/>
        </w:rPr>
        <w:footnoteReference w:id="1"/>
      </w:r>
    </w:p>
    <w:p w14:paraId="2DA27AF1" w14:textId="77777777" w:rsidR="00B452F0" w:rsidRPr="00F52249" w:rsidRDefault="00B452F0" w:rsidP="00B452F0">
      <w:pPr>
        <w:pStyle w:val="corte4fondoCar"/>
        <w:ind w:firstLine="708"/>
        <w:contextualSpacing/>
        <w:rPr>
          <w:sz w:val="24"/>
          <w:szCs w:val="24"/>
        </w:rPr>
      </w:pPr>
    </w:p>
    <w:p w14:paraId="4D533BAD" w14:textId="1F6D7D16" w:rsidR="00B452F0" w:rsidRPr="00D341D6" w:rsidRDefault="00B452F0" w:rsidP="00B452F0">
      <w:pPr>
        <w:spacing w:after="0" w:line="360" w:lineRule="auto"/>
        <w:jc w:val="both"/>
        <w:rPr>
          <w:rFonts w:ascii="Arial" w:eastAsia="Cambria" w:hAnsi="Arial" w:cs="Arial"/>
          <w:sz w:val="24"/>
          <w:szCs w:val="24"/>
          <w:lang w:val="es-419"/>
        </w:rPr>
      </w:pPr>
      <w:r w:rsidRPr="00D341D6">
        <w:rPr>
          <w:rFonts w:ascii="Arial" w:eastAsia="Cambria" w:hAnsi="Arial" w:cs="Arial"/>
          <w:b/>
          <w:bCs/>
          <w:sz w:val="24"/>
          <w:szCs w:val="24"/>
          <w:lang w:val="es-419"/>
        </w:rPr>
        <w:t xml:space="preserve">Resolución incidental </w:t>
      </w:r>
      <w:r>
        <w:rPr>
          <w:rFonts w:ascii="Arial" w:eastAsia="Cambria" w:hAnsi="Arial" w:cs="Arial"/>
          <w:sz w:val="24"/>
          <w:szCs w:val="24"/>
          <w:lang w:val="es-419"/>
        </w:rPr>
        <w:t>que</w:t>
      </w:r>
      <w:r>
        <w:rPr>
          <w:rFonts w:ascii="Arial" w:eastAsia="Cambria" w:hAnsi="Arial" w:cs="Arial"/>
          <w:b/>
          <w:bCs/>
          <w:sz w:val="24"/>
          <w:szCs w:val="24"/>
          <w:lang w:val="es-419"/>
        </w:rPr>
        <w:t xml:space="preserve"> </w:t>
      </w:r>
      <w:r w:rsidRPr="00627904">
        <w:rPr>
          <w:rFonts w:ascii="Arial" w:eastAsia="Cambria" w:hAnsi="Arial" w:cs="Arial"/>
          <w:b/>
          <w:bCs/>
          <w:sz w:val="24"/>
          <w:szCs w:val="24"/>
          <w:lang w:val="es-419"/>
        </w:rPr>
        <w:t>desecha</w:t>
      </w:r>
      <w:r w:rsidRPr="00D341D6">
        <w:rPr>
          <w:rFonts w:ascii="Arial" w:eastAsia="Cambria" w:hAnsi="Arial" w:cs="Arial"/>
          <w:sz w:val="24"/>
          <w:szCs w:val="24"/>
          <w:lang w:val="es-419"/>
        </w:rPr>
        <w:t xml:space="preserve"> el incidente de incumplimiento de sentenci</w:t>
      </w:r>
      <w:r>
        <w:rPr>
          <w:rFonts w:ascii="Arial" w:eastAsia="Cambria" w:hAnsi="Arial" w:cs="Arial"/>
          <w:sz w:val="24"/>
          <w:szCs w:val="24"/>
          <w:lang w:val="es-419"/>
        </w:rPr>
        <w:t xml:space="preserve">a, al estimar que </w:t>
      </w:r>
      <w:r w:rsidR="00037471">
        <w:rPr>
          <w:rFonts w:ascii="Arial" w:eastAsia="Cambria" w:hAnsi="Arial" w:cs="Arial"/>
          <w:sz w:val="24"/>
          <w:szCs w:val="24"/>
          <w:lang w:val="es-419"/>
        </w:rPr>
        <w:t xml:space="preserve">la parte </w:t>
      </w:r>
      <w:r>
        <w:rPr>
          <w:rFonts w:ascii="Arial" w:eastAsia="Cambria" w:hAnsi="Arial" w:cs="Arial"/>
          <w:sz w:val="24"/>
          <w:szCs w:val="24"/>
          <w:lang w:val="es-419"/>
        </w:rPr>
        <w:t xml:space="preserve">promovente no tiene legitimación para </w:t>
      </w:r>
      <w:r w:rsidR="007B2E20">
        <w:rPr>
          <w:rFonts w:ascii="Arial" w:eastAsia="Cambria" w:hAnsi="Arial" w:cs="Arial"/>
          <w:sz w:val="24"/>
          <w:szCs w:val="24"/>
          <w:lang w:val="es-419"/>
        </w:rPr>
        <w:t xml:space="preserve">interponer </w:t>
      </w:r>
      <w:r>
        <w:rPr>
          <w:rFonts w:ascii="Arial" w:eastAsia="Cambria" w:hAnsi="Arial" w:cs="Arial"/>
          <w:sz w:val="24"/>
          <w:szCs w:val="24"/>
          <w:lang w:val="es-419"/>
        </w:rPr>
        <w:t>el incidente planteado.</w:t>
      </w:r>
      <w:r w:rsidRPr="00D341D6">
        <w:rPr>
          <w:rFonts w:ascii="Arial" w:eastAsia="Arial" w:hAnsi="Arial" w:cs="Arial"/>
          <w:sz w:val="24"/>
          <w:szCs w:val="24"/>
          <w:lang w:val="es-419"/>
        </w:rPr>
        <w:tab/>
      </w:r>
    </w:p>
    <w:p w14:paraId="0D254AAC" w14:textId="77777777" w:rsidR="00B452F0" w:rsidRDefault="00B452F0" w:rsidP="00B452F0">
      <w:pPr>
        <w:pStyle w:val="corte4fondoCar"/>
        <w:ind w:firstLine="0"/>
        <w:contextualSpacing/>
        <w:rPr>
          <w:b/>
          <w:bCs/>
          <w:sz w:val="24"/>
          <w:szCs w:val="24"/>
          <w:lang w:val="es-ES"/>
        </w:rPr>
      </w:pPr>
    </w:p>
    <w:p w14:paraId="6AAE4E65" w14:textId="77777777" w:rsidR="00B452F0" w:rsidRPr="00F52249" w:rsidRDefault="00B452F0" w:rsidP="00B452F0">
      <w:pPr>
        <w:pStyle w:val="corte4fondoCar"/>
        <w:ind w:firstLine="0"/>
        <w:contextualSpacing/>
        <w:rPr>
          <w:b/>
          <w:bCs/>
          <w:sz w:val="24"/>
          <w:szCs w:val="24"/>
          <w:lang w:val="es-ES"/>
        </w:rPr>
      </w:pPr>
      <w:r w:rsidRPr="00F52249">
        <w:rPr>
          <w:b/>
          <w:bCs/>
          <w:sz w:val="24"/>
          <w:szCs w:val="24"/>
          <w:lang w:val="es-ES"/>
        </w:rPr>
        <w:t xml:space="preserve">1. Antecedentes </w:t>
      </w:r>
    </w:p>
    <w:p w14:paraId="3C027573" w14:textId="77777777" w:rsidR="00B452F0" w:rsidRPr="00F52249" w:rsidRDefault="00B452F0" w:rsidP="00B452F0">
      <w:pPr>
        <w:pStyle w:val="corte4fondoCar"/>
        <w:ind w:firstLine="0"/>
        <w:contextualSpacing/>
        <w:rPr>
          <w:b/>
          <w:bCs/>
          <w:sz w:val="24"/>
          <w:szCs w:val="24"/>
          <w:lang w:val="es-ES"/>
        </w:rPr>
      </w:pPr>
    </w:p>
    <w:p w14:paraId="456080D0" w14:textId="0A455A2C" w:rsidR="00B452F0" w:rsidRDefault="00B452F0" w:rsidP="00B452F0">
      <w:pPr>
        <w:spacing w:after="0" w:line="360" w:lineRule="auto"/>
        <w:jc w:val="both"/>
        <w:rPr>
          <w:rFonts w:ascii="Arial" w:hAnsi="Arial" w:cs="Arial"/>
          <w:bCs/>
          <w:sz w:val="24"/>
          <w:szCs w:val="24"/>
        </w:rPr>
      </w:pPr>
      <w:r w:rsidRPr="00F52249">
        <w:rPr>
          <w:rFonts w:ascii="Arial" w:hAnsi="Arial" w:cs="Arial"/>
          <w:b/>
          <w:bCs/>
          <w:sz w:val="24"/>
          <w:szCs w:val="24"/>
        </w:rPr>
        <w:t xml:space="preserve">1.1. </w:t>
      </w:r>
      <w:r w:rsidRPr="00F52249">
        <w:rPr>
          <w:rFonts w:ascii="Arial" w:eastAsia="Arial" w:hAnsi="Arial" w:cs="Arial"/>
          <w:b/>
          <w:bCs/>
          <w:sz w:val="24"/>
          <w:szCs w:val="24"/>
        </w:rPr>
        <w:t xml:space="preserve">Sentencia. </w:t>
      </w:r>
      <w:r w:rsidRPr="00F52249">
        <w:rPr>
          <w:rFonts w:ascii="Arial" w:hAnsi="Arial" w:cs="Arial"/>
          <w:bCs/>
          <w:sz w:val="24"/>
          <w:szCs w:val="24"/>
        </w:rPr>
        <w:t xml:space="preserve">El </w:t>
      </w:r>
      <w:r>
        <w:rPr>
          <w:rFonts w:ascii="Arial" w:hAnsi="Arial" w:cs="Arial"/>
          <w:bCs/>
          <w:sz w:val="24"/>
          <w:szCs w:val="24"/>
        </w:rPr>
        <w:t>veinticuatro</w:t>
      </w:r>
      <w:r w:rsidRPr="00F52249">
        <w:rPr>
          <w:rFonts w:ascii="Arial" w:hAnsi="Arial" w:cs="Arial"/>
          <w:bCs/>
          <w:sz w:val="24"/>
          <w:szCs w:val="24"/>
        </w:rPr>
        <w:t xml:space="preserve"> de </w:t>
      </w:r>
      <w:r>
        <w:rPr>
          <w:rFonts w:ascii="Arial" w:hAnsi="Arial" w:cs="Arial"/>
          <w:bCs/>
          <w:sz w:val="24"/>
          <w:szCs w:val="24"/>
        </w:rPr>
        <w:t>marzo</w:t>
      </w:r>
      <w:r w:rsidRPr="00F52249">
        <w:rPr>
          <w:rFonts w:ascii="Arial" w:hAnsi="Arial" w:cs="Arial"/>
          <w:bCs/>
          <w:sz w:val="24"/>
          <w:szCs w:val="24"/>
        </w:rPr>
        <w:t xml:space="preserve">, este Tribunal resolvió el juicio de la ciudadanía en el que determinó </w:t>
      </w:r>
      <w:r>
        <w:rPr>
          <w:rFonts w:ascii="Arial" w:hAnsi="Arial" w:cs="Arial"/>
          <w:bCs/>
          <w:sz w:val="24"/>
          <w:szCs w:val="24"/>
        </w:rPr>
        <w:t>revocar el Decreto aprobado por el Congreso del Estado de Michoacán de Ocampo</w:t>
      </w:r>
      <w:r>
        <w:rPr>
          <w:rFonts w:ascii="Arial" w:eastAsia="Arial" w:hAnsi="Arial" w:cs="Arial"/>
          <w:sz w:val="24"/>
          <w:szCs w:val="24"/>
        </w:rPr>
        <w:t>,</w:t>
      </w:r>
      <w:r>
        <w:rPr>
          <w:rStyle w:val="Refdenotaalpie"/>
          <w:rFonts w:ascii="Arial" w:eastAsia="Arial" w:hAnsi="Arial" w:cs="Arial"/>
          <w:sz w:val="24"/>
          <w:szCs w:val="24"/>
        </w:rPr>
        <w:footnoteReference w:id="2"/>
      </w:r>
      <w:r>
        <w:rPr>
          <w:rFonts w:ascii="Arial" w:eastAsia="Arial" w:hAnsi="Arial" w:cs="Arial"/>
          <w:sz w:val="24"/>
          <w:szCs w:val="24"/>
        </w:rPr>
        <w:t xml:space="preserve"> mediante el cual designó a una ciudadana como </w:t>
      </w:r>
      <w:r w:rsidR="008B5DA5" w:rsidRPr="008B5DA5">
        <w:rPr>
          <w:rFonts w:ascii="Arial" w:eastAsia="Arial" w:hAnsi="Arial" w:cs="Arial"/>
          <w:color w:val="FFFFFF"/>
          <w:sz w:val="24"/>
          <w:szCs w:val="24"/>
          <w:highlight w:val="darkCyan"/>
        </w:rPr>
        <w:t>[No.1]_ELIMINADO_Cargo_[230]</w:t>
      </w:r>
      <w:r>
        <w:rPr>
          <w:rFonts w:ascii="Arial" w:eastAsia="Arial" w:hAnsi="Arial" w:cs="Arial"/>
          <w:sz w:val="24"/>
          <w:szCs w:val="24"/>
        </w:rPr>
        <w:t xml:space="preserve"> Municipal del Ayuntamiento de </w:t>
      </w:r>
      <w:r w:rsidR="008B5DA5" w:rsidRPr="008B5DA5">
        <w:rPr>
          <w:rFonts w:ascii="Arial" w:eastAsia="Arial" w:hAnsi="Arial" w:cs="Arial"/>
          <w:color w:val="FFFFFF"/>
          <w:sz w:val="24"/>
          <w:szCs w:val="24"/>
          <w:highlight w:val="darkCyan"/>
        </w:rPr>
        <w:t>[No.2]_ELIMINADO_el_Municipio_[28]</w:t>
      </w:r>
      <w:r>
        <w:rPr>
          <w:rFonts w:ascii="Arial" w:eastAsia="Arial" w:hAnsi="Arial" w:cs="Arial"/>
          <w:sz w:val="24"/>
          <w:szCs w:val="24"/>
        </w:rPr>
        <w:t xml:space="preserve"> Michoacán,</w:t>
      </w:r>
      <w:r w:rsidRPr="00482B34">
        <w:rPr>
          <w:rFonts w:ascii="Arial" w:hAnsi="Arial" w:cs="Arial"/>
          <w:sz w:val="24"/>
          <w:szCs w:val="24"/>
          <w:vertAlign w:val="superscript"/>
          <w:lang w:val="es-ES"/>
        </w:rPr>
        <w:footnoteReference w:id="3"/>
      </w:r>
      <w:r>
        <w:rPr>
          <w:rFonts w:ascii="Arial" w:eastAsia="Arial" w:hAnsi="Arial" w:cs="Arial"/>
          <w:sz w:val="24"/>
          <w:szCs w:val="24"/>
        </w:rPr>
        <w:t xml:space="preserve"> por lo que resta del periodo constitucional 2024-2027</w:t>
      </w:r>
      <w:r>
        <w:rPr>
          <w:rFonts w:ascii="Arial" w:hAnsi="Arial" w:cs="Arial"/>
          <w:bCs/>
          <w:sz w:val="24"/>
          <w:szCs w:val="24"/>
        </w:rPr>
        <w:t>.</w:t>
      </w:r>
    </w:p>
    <w:p w14:paraId="0629FE26" w14:textId="77777777" w:rsidR="00BC2CB4" w:rsidRDefault="00BC2CB4" w:rsidP="00B452F0">
      <w:pPr>
        <w:spacing w:after="0" w:line="360" w:lineRule="auto"/>
        <w:jc w:val="both"/>
        <w:rPr>
          <w:rFonts w:ascii="Arial" w:hAnsi="Arial" w:cs="Arial"/>
          <w:bCs/>
          <w:sz w:val="24"/>
          <w:szCs w:val="24"/>
        </w:rPr>
      </w:pPr>
    </w:p>
    <w:p w14:paraId="39B516BF" w14:textId="431E8D92" w:rsidR="00B452F0" w:rsidRDefault="00B452F0" w:rsidP="00B452F0">
      <w:pPr>
        <w:spacing w:after="0" w:line="360" w:lineRule="auto"/>
        <w:jc w:val="both"/>
        <w:rPr>
          <w:rFonts w:ascii="Arial" w:hAnsi="Arial" w:cs="Arial"/>
          <w:bCs/>
          <w:sz w:val="24"/>
          <w:szCs w:val="24"/>
        </w:rPr>
      </w:pPr>
      <w:r>
        <w:rPr>
          <w:rFonts w:ascii="Arial" w:hAnsi="Arial" w:cs="Arial"/>
          <w:bCs/>
          <w:sz w:val="24"/>
          <w:szCs w:val="24"/>
        </w:rPr>
        <w:lastRenderedPageBreak/>
        <w:t>Dicha resolución fue notificada a las partes el veinticinco y veintiséis de marzo</w:t>
      </w:r>
      <w:r w:rsidRPr="00F52249">
        <w:rPr>
          <w:rFonts w:ascii="Arial" w:hAnsi="Arial" w:cs="Arial"/>
          <w:bCs/>
          <w:sz w:val="24"/>
          <w:szCs w:val="24"/>
        </w:rPr>
        <w:t>.</w:t>
      </w:r>
      <w:r w:rsidRPr="00270872">
        <w:rPr>
          <w:rStyle w:val="Refdenotaalpie"/>
          <w:rFonts w:ascii="Arial" w:eastAsia="Arial" w:hAnsi="Arial" w:cs="Arial"/>
          <w:sz w:val="24"/>
          <w:szCs w:val="24"/>
        </w:rPr>
        <w:footnoteReference w:id="4"/>
      </w:r>
    </w:p>
    <w:p w14:paraId="733671AE" w14:textId="77777777" w:rsidR="00B452F0" w:rsidRDefault="00B452F0" w:rsidP="00B452F0">
      <w:pPr>
        <w:pStyle w:val="Sinespaciado"/>
        <w:tabs>
          <w:tab w:val="left" w:pos="426"/>
        </w:tabs>
        <w:spacing w:line="360" w:lineRule="auto"/>
        <w:jc w:val="both"/>
        <w:rPr>
          <w:rFonts w:ascii="Arial" w:hAnsi="Arial" w:cs="Arial"/>
          <w:b/>
          <w:bCs/>
          <w:sz w:val="24"/>
          <w:szCs w:val="24"/>
          <w:lang w:val="es-419"/>
        </w:rPr>
      </w:pPr>
    </w:p>
    <w:p w14:paraId="0AB40751" w14:textId="77777777" w:rsidR="00B452F0" w:rsidRPr="0002166D" w:rsidRDefault="00B452F0" w:rsidP="00B452F0">
      <w:pPr>
        <w:pStyle w:val="Sinespaciado"/>
        <w:tabs>
          <w:tab w:val="left" w:pos="426"/>
        </w:tabs>
        <w:spacing w:line="360" w:lineRule="auto"/>
        <w:jc w:val="both"/>
        <w:rPr>
          <w:rFonts w:ascii="Arial" w:eastAsia="Aptos" w:hAnsi="Arial" w:cs="Arial"/>
          <w:i/>
          <w:iCs/>
          <w:kern w:val="2"/>
          <w:sz w:val="24"/>
          <w:szCs w:val="24"/>
          <w:lang w:val="es-ES"/>
          <w14:ligatures w14:val="standardContextual"/>
        </w:rPr>
      </w:pPr>
      <w:r>
        <w:rPr>
          <w:rFonts w:ascii="Arial" w:hAnsi="Arial" w:cs="Arial"/>
          <w:b/>
          <w:bCs/>
          <w:sz w:val="24"/>
          <w:szCs w:val="24"/>
          <w:lang w:val="es-419"/>
        </w:rPr>
        <w:t xml:space="preserve">1.2.  </w:t>
      </w:r>
      <w:r>
        <w:rPr>
          <w:rFonts w:ascii="Arial" w:eastAsia="Arial" w:hAnsi="Arial" w:cs="Arial"/>
          <w:b/>
          <w:bCs/>
          <w:sz w:val="24"/>
          <w:szCs w:val="24"/>
        </w:rPr>
        <w:t>Incidente de incumplimiento de sentencia</w:t>
      </w:r>
      <w:r w:rsidRPr="00F52249">
        <w:rPr>
          <w:rFonts w:ascii="Arial" w:eastAsia="Arial" w:hAnsi="Arial" w:cs="Arial"/>
          <w:b/>
          <w:bCs/>
          <w:sz w:val="24"/>
          <w:szCs w:val="24"/>
        </w:rPr>
        <w:t xml:space="preserve">. </w:t>
      </w:r>
      <w:r w:rsidRPr="0002166D">
        <w:rPr>
          <w:rFonts w:ascii="Arial" w:hAnsi="Arial" w:cs="Arial"/>
          <w:color w:val="000000"/>
          <w:sz w:val="24"/>
          <w:szCs w:val="24"/>
        </w:rPr>
        <w:t xml:space="preserve">El </w:t>
      </w:r>
      <w:r>
        <w:rPr>
          <w:rFonts w:ascii="Arial" w:hAnsi="Arial" w:cs="Arial"/>
          <w:color w:val="000000"/>
          <w:sz w:val="24"/>
          <w:szCs w:val="24"/>
        </w:rPr>
        <w:t>ocho</w:t>
      </w:r>
      <w:r w:rsidRPr="0002166D">
        <w:rPr>
          <w:rFonts w:ascii="Arial" w:hAnsi="Arial" w:cs="Arial"/>
          <w:color w:val="000000"/>
          <w:sz w:val="24"/>
          <w:szCs w:val="24"/>
        </w:rPr>
        <w:t xml:space="preserve"> de </w:t>
      </w:r>
      <w:r>
        <w:rPr>
          <w:rFonts w:ascii="Arial" w:hAnsi="Arial" w:cs="Arial"/>
          <w:color w:val="000000"/>
          <w:sz w:val="24"/>
          <w:szCs w:val="24"/>
        </w:rPr>
        <w:t>abril</w:t>
      </w:r>
      <w:r w:rsidRPr="0002166D">
        <w:rPr>
          <w:rFonts w:ascii="Arial" w:hAnsi="Arial" w:cs="Arial"/>
          <w:color w:val="000000"/>
          <w:sz w:val="24"/>
          <w:szCs w:val="24"/>
        </w:rPr>
        <w:t xml:space="preserve">, </w:t>
      </w:r>
      <w:r>
        <w:rPr>
          <w:rFonts w:ascii="Arial" w:hAnsi="Arial" w:cs="Arial"/>
          <w:color w:val="000000"/>
          <w:sz w:val="24"/>
          <w:szCs w:val="24"/>
        </w:rPr>
        <w:t>la Presidenta Municipal del Ayuntamiento</w:t>
      </w:r>
      <w:r w:rsidRPr="0002166D">
        <w:rPr>
          <w:rFonts w:ascii="Arial" w:hAnsi="Arial" w:cs="Arial"/>
          <w:color w:val="000000"/>
          <w:sz w:val="24"/>
          <w:szCs w:val="24"/>
        </w:rPr>
        <w:t xml:space="preserve"> presentó</w:t>
      </w:r>
      <w:r>
        <w:rPr>
          <w:rFonts w:ascii="Arial" w:hAnsi="Arial" w:cs="Arial"/>
          <w:color w:val="000000"/>
          <w:sz w:val="24"/>
          <w:szCs w:val="24"/>
        </w:rPr>
        <w:t xml:space="preserve"> ante este Tribunal</w:t>
      </w:r>
      <w:r w:rsidRPr="0002166D">
        <w:rPr>
          <w:rFonts w:ascii="Arial" w:hAnsi="Arial" w:cs="Arial"/>
          <w:color w:val="000000"/>
          <w:sz w:val="24"/>
          <w:szCs w:val="24"/>
        </w:rPr>
        <w:t xml:space="preserve"> escrito de</w:t>
      </w:r>
      <w:r>
        <w:rPr>
          <w:rFonts w:ascii="Arial" w:hAnsi="Arial" w:cs="Arial"/>
          <w:color w:val="000000"/>
          <w:sz w:val="24"/>
          <w:szCs w:val="24"/>
        </w:rPr>
        <w:t xml:space="preserve"> incidente de</w:t>
      </w:r>
      <w:r w:rsidRPr="0002166D">
        <w:rPr>
          <w:rFonts w:ascii="Arial" w:hAnsi="Arial" w:cs="Arial"/>
          <w:color w:val="000000"/>
          <w:sz w:val="24"/>
          <w:szCs w:val="24"/>
        </w:rPr>
        <w:t xml:space="preserve"> incumplimiento de sentencia.</w:t>
      </w:r>
    </w:p>
    <w:p w14:paraId="37895F81" w14:textId="77777777" w:rsidR="00B452F0" w:rsidRPr="00F52249" w:rsidRDefault="00B452F0" w:rsidP="00B452F0">
      <w:pPr>
        <w:spacing w:after="0" w:line="360" w:lineRule="auto"/>
        <w:jc w:val="both"/>
        <w:rPr>
          <w:rFonts w:ascii="Arial" w:eastAsia="Arial" w:hAnsi="Arial" w:cs="Arial"/>
          <w:sz w:val="24"/>
          <w:szCs w:val="24"/>
          <w:lang w:val="es-ES"/>
        </w:rPr>
      </w:pPr>
    </w:p>
    <w:p w14:paraId="2C21B0BB" w14:textId="77777777" w:rsidR="00B452F0" w:rsidRDefault="00B452F0" w:rsidP="00B452F0">
      <w:pPr>
        <w:tabs>
          <w:tab w:val="left" w:pos="567"/>
        </w:tabs>
        <w:spacing w:after="0" w:line="360" w:lineRule="auto"/>
        <w:jc w:val="both"/>
        <w:rPr>
          <w:rFonts w:ascii="Arial" w:eastAsia="Arial" w:hAnsi="Arial" w:cs="Arial"/>
          <w:b/>
          <w:bCs/>
          <w:sz w:val="24"/>
          <w:szCs w:val="24"/>
        </w:rPr>
      </w:pPr>
      <w:r w:rsidRPr="0002166D">
        <w:rPr>
          <w:rFonts w:ascii="Arial" w:eastAsia="Arial" w:hAnsi="Arial" w:cs="Arial"/>
          <w:b/>
          <w:bCs/>
          <w:sz w:val="24"/>
          <w:szCs w:val="24"/>
        </w:rPr>
        <w:t>1.</w:t>
      </w:r>
      <w:r>
        <w:rPr>
          <w:rFonts w:ascii="Arial" w:eastAsia="Arial" w:hAnsi="Arial" w:cs="Arial"/>
          <w:b/>
          <w:bCs/>
          <w:sz w:val="24"/>
          <w:szCs w:val="24"/>
        </w:rPr>
        <w:t>3</w:t>
      </w:r>
      <w:r w:rsidRPr="0002166D">
        <w:rPr>
          <w:rFonts w:ascii="Arial" w:eastAsia="Arial" w:hAnsi="Arial" w:cs="Arial"/>
          <w:b/>
          <w:bCs/>
          <w:sz w:val="24"/>
          <w:szCs w:val="24"/>
        </w:rPr>
        <w:t>.</w:t>
      </w:r>
      <w:r w:rsidRPr="0002166D">
        <w:rPr>
          <w:rFonts w:ascii="Arial" w:eastAsia="Arial" w:hAnsi="Arial" w:cs="Arial"/>
          <w:b/>
          <w:bCs/>
          <w:sz w:val="24"/>
          <w:szCs w:val="24"/>
        </w:rPr>
        <w:tab/>
      </w:r>
      <w:r>
        <w:rPr>
          <w:rFonts w:ascii="Arial" w:eastAsia="Arial" w:hAnsi="Arial" w:cs="Arial"/>
          <w:b/>
          <w:bCs/>
          <w:sz w:val="24"/>
          <w:szCs w:val="24"/>
        </w:rPr>
        <w:t xml:space="preserve">Remisión. </w:t>
      </w:r>
      <w:r>
        <w:rPr>
          <w:rFonts w:ascii="Arial" w:eastAsia="Arial" w:hAnsi="Arial" w:cs="Arial"/>
          <w:sz w:val="24"/>
          <w:szCs w:val="24"/>
        </w:rPr>
        <w:t xml:space="preserve">Mediante acuerdo, la </w:t>
      </w:r>
      <w:r w:rsidRPr="003D12D4">
        <w:rPr>
          <w:rFonts w:ascii="Arial" w:eastAsia="Arial" w:hAnsi="Arial" w:cs="Arial"/>
          <w:sz w:val="24"/>
          <w:szCs w:val="24"/>
        </w:rPr>
        <w:t>Magistrada Presidenta acordó remitir el expediente a la ponencia a su cargo, al haber sido instructora y ponente de la resolución del juicio.</w:t>
      </w:r>
    </w:p>
    <w:p w14:paraId="2385B9BF" w14:textId="77777777" w:rsidR="00B452F0" w:rsidRDefault="00B452F0" w:rsidP="00B452F0">
      <w:pPr>
        <w:tabs>
          <w:tab w:val="left" w:pos="567"/>
        </w:tabs>
        <w:spacing w:after="0" w:line="360" w:lineRule="auto"/>
        <w:jc w:val="both"/>
        <w:rPr>
          <w:rFonts w:ascii="Arial" w:eastAsia="Arial" w:hAnsi="Arial" w:cs="Arial"/>
          <w:b/>
          <w:bCs/>
          <w:sz w:val="24"/>
          <w:szCs w:val="24"/>
        </w:rPr>
      </w:pPr>
    </w:p>
    <w:p w14:paraId="5C33969F" w14:textId="77777777" w:rsidR="00B452F0" w:rsidRDefault="00B452F0" w:rsidP="00B452F0">
      <w:pPr>
        <w:tabs>
          <w:tab w:val="left" w:pos="567"/>
        </w:tabs>
        <w:spacing w:after="0" w:line="360" w:lineRule="auto"/>
        <w:jc w:val="both"/>
        <w:rPr>
          <w:rFonts w:ascii="Arial" w:eastAsia="Arial" w:hAnsi="Arial" w:cs="Arial"/>
          <w:b/>
          <w:bCs/>
          <w:sz w:val="24"/>
          <w:szCs w:val="24"/>
        </w:rPr>
      </w:pPr>
      <w:r>
        <w:rPr>
          <w:rFonts w:ascii="Arial" w:eastAsia="Arial" w:hAnsi="Arial" w:cs="Arial"/>
          <w:b/>
          <w:bCs/>
          <w:sz w:val="24"/>
          <w:szCs w:val="24"/>
        </w:rPr>
        <w:t>1.4. Apertura de incidente y vista</w:t>
      </w:r>
      <w:r w:rsidRPr="0002166D">
        <w:rPr>
          <w:rFonts w:ascii="Arial" w:eastAsia="Arial" w:hAnsi="Arial" w:cs="Arial"/>
          <w:b/>
          <w:bCs/>
          <w:sz w:val="24"/>
          <w:szCs w:val="24"/>
        </w:rPr>
        <w:t>.</w:t>
      </w:r>
      <w:r w:rsidRPr="0002166D">
        <w:rPr>
          <w:rFonts w:ascii="Arial" w:eastAsia="Arial" w:hAnsi="Arial" w:cs="Arial"/>
          <w:sz w:val="24"/>
          <w:szCs w:val="24"/>
        </w:rPr>
        <w:t xml:space="preserve"> </w:t>
      </w:r>
      <w:r>
        <w:rPr>
          <w:rFonts w:ascii="Arial" w:eastAsia="Arial" w:hAnsi="Arial" w:cs="Arial"/>
          <w:sz w:val="24"/>
          <w:szCs w:val="24"/>
        </w:rPr>
        <w:t>Derivado de lo anterior, mediante diverso acuerdo, se ordenó la apertura del incidente correspondiente y se dio vista a la parte actora del juicio principal para efecto de que manifestara lo que a su interés considerara correspondient</w:t>
      </w:r>
      <w:r w:rsidRPr="0064316F">
        <w:rPr>
          <w:rFonts w:ascii="Arial" w:eastAsia="Arial" w:hAnsi="Arial" w:cs="Arial"/>
          <w:sz w:val="24"/>
          <w:szCs w:val="24"/>
        </w:rPr>
        <w:t>e.</w:t>
      </w:r>
      <w:r w:rsidRPr="0064316F">
        <w:rPr>
          <w:rStyle w:val="Refdenotaalpie"/>
          <w:rFonts w:ascii="Arial" w:eastAsia="Arial" w:hAnsi="Arial" w:cs="Arial"/>
          <w:sz w:val="24"/>
          <w:szCs w:val="24"/>
        </w:rPr>
        <w:footnoteReference w:id="5"/>
      </w:r>
    </w:p>
    <w:p w14:paraId="4226417B" w14:textId="77777777" w:rsidR="00B452F0" w:rsidRPr="00F52249" w:rsidRDefault="00B452F0" w:rsidP="00B452F0">
      <w:pPr>
        <w:spacing w:after="0" w:line="360" w:lineRule="auto"/>
        <w:jc w:val="both"/>
        <w:rPr>
          <w:rFonts w:ascii="Arial" w:eastAsia="Arial" w:hAnsi="Arial" w:cs="Arial"/>
          <w:sz w:val="24"/>
          <w:szCs w:val="24"/>
        </w:rPr>
      </w:pPr>
    </w:p>
    <w:p w14:paraId="491AA0A0" w14:textId="477F3D12" w:rsidR="00F27C92" w:rsidRDefault="00B452F0" w:rsidP="00B452F0">
      <w:pPr>
        <w:spacing w:after="0" w:line="360" w:lineRule="auto"/>
        <w:jc w:val="both"/>
        <w:rPr>
          <w:rFonts w:ascii="Arial" w:eastAsia="Arial" w:hAnsi="Arial" w:cs="Arial"/>
          <w:sz w:val="24"/>
          <w:szCs w:val="24"/>
        </w:rPr>
      </w:pPr>
      <w:r w:rsidRPr="00E00FEC">
        <w:rPr>
          <w:rFonts w:ascii="Arial" w:eastAsia="Arial" w:hAnsi="Arial" w:cs="Arial"/>
          <w:b/>
          <w:bCs/>
          <w:sz w:val="24"/>
          <w:szCs w:val="24"/>
        </w:rPr>
        <w:t>1.</w:t>
      </w:r>
      <w:r>
        <w:rPr>
          <w:rFonts w:ascii="Arial" w:eastAsia="Arial" w:hAnsi="Arial" w:cs="Arial"/>
          <w:b/>
          <w:bCs/>
          <w:sz w:val="24"/>
          <w:szCs w:val="24"/>
        </w:rPr>
        <w:t>5.</w:t>
      </w:r>
      <w:r w:rsidRPr="00E00FEC">
        <w:rPr>
          <w:rFonts w:ascii="Arial" w:eastAsia="Arial" w:hAnsi="Arial" w:cs="Arial"/>
          <w:b/>
          <w:bCs/>
          <w:sz w:val="24"/>
          <w:szCs w:val="24"/>
        </w:rPr>
        <w:t xml:space="preserve"> </w:t>
      </w:r>
      <w:r w:rsidR="0064316F">
        <w:rPr>
          <w:rFonts w:ascii="Arial" w:eastAsia="Arial" w:hAnsi="Arial" w:cs="Arial"/>
          <w:b/>
          <w:bCs/>
          <w:sz w:val="24"/>
          <w:szCs w:val="24"/>
        </w:rPr>
        <w:t>Preclusión de derecho de vista</w:t>
      </w:r>
      <w:r w:rsidRPr="00581BAE">
        <w:rPr>
          <w:rFonts w:ascii="Arial" w:eastAsia="Arial" w:hAnsi="Arial" w:cs="Arial"/>
          <w:sz w:val="24"/>
          <w:szCs w:val="24"/>
        </w:rPr>
        <w:t xml:space="preserve">. </w:t>
      </w:r>
      <w:r w:rsidR="00DC294F" w:rsidRPr="00581BAE">
        <w:rPr>
          <w:rFonts w:ascii="Arial" w:eastAsia="Arial" w:hAnsi="Arial" w:cs="Arial"/>
          <w:sz w:val="24"/>
          <w:szCs w:val="24"/>
        </w:rPr>
        <w:t xml:space="preserve">Una vez transcurrido el plazo </w:t>
      </w:r>
      <w:r w:rsidR="008F317F" w:rsidRPr="00581BAE">
        <w:rPr>
          <w:rFonts w:ascii="Arial" w:eastAsia="Arial" w:hAnsi="Arial" w:cs="Arial"/>
          <w:sz w:val="24"/>
          <w:szCs w:val="24"/>
        </w:rPr>
        <w:t>otorgado para el desahogo de la vista</w:t>
      </w:r>
      <w:r w:rsidR="005C2920" w:rsidRPr="00581BAE">
        <w:rPr>
          <w:rFonts w:ascii="Arial" w:eastAsia="Arial" w:hAnsi="Arial" w:cs="Arial"/>
          <w:sz w:val="24"/>
          <w:szCs w:val="24"/>
        </w:rPr>
        <w:t xml:space="preserve">, se consultó a la Secretaría General del Acuerdos de este Tribunal, </w:t>
      </w:r>
      <w:r w:rsidR="008F317F" w:rsidRPr="00581BAE">
        <w:rPr>
          <w:rFonts w:ascii="Arial" w:eastAsia="Arial" w:hAnsi="Arial" w:cs="Arial"/>
          <w:sz w:val="24"/>
          <w:szCs w:val="24"/>
        </w:rPr>
        <w:t xml:space="preserve">si </w:t>
      </w:r>
      <w:r w:rsidR="00896710" w:rsidRPr="00581BAE">
        <w:rPr>
          <w:rFonts w:ascii="Arial" w:eastAsia="Arial" w:hAnsi="Arial" w:cs="Arial"/>
          <w:sz w:val="24"/>
          <w:szCs w:val="24"/>
        </w:rPr>
        <w:t xml:space="preserve">recibió </w:t>
      </w:r>
      <w:r w:rsidR="00AF5131" w:rsidRPr="00581BAE">
        <w:rPr>
          <w:rFonts w:ascii="Arial" w:eastAsia="Arial" w:hAnsi="Arial" w:cs="Arial"/>
          <w:sz w:val="24"/>
          <w:szCs w:val="24"/>
        </w:rPr>
        <w:t xml:space="preserve">algún </w:t>
      </w:r>
      <w:r w:rsidR="00732E78" w:rsidRPr="00581BAE">
        <w:rPr>
          <w:rFonts w:ascii="Arial" w:eastAsia="Arial" w:hAnsi="Arial" w:cs="Arial"/>
          <w:sz w:val="24"/>
          <w:szCs w:val="24"/>
        </w:rPr>
        <w:t xml:space="preserve">escrito o documento </w:t>
      </w:r>
      <w:r w:rsidR="008A61D0" w:rsidRPr="00581BAE">
        <w:rPr>
          <w:rFonts w:ascii="Arial" w:eastAsia="Arial" w:hAnsi="Arial" w:cs="Arial"/>
          <w:sz w:val="24"/>
          <w:szCs w:val="24"/>
        </w:rPr>
        <w:t xml:space="preserve">mediante el cual la parte actora del juicio principal </w:t>
      </w:r>
      <w:r w:rsidR="007F2392" w:rsidRPr="00581BAE">
        <w:rPr>
          <w:rFonts w:ascii="Arial" w:eastAsia="Arial" w:hAnsi="Arial" w:cs="Arial"/>
          <w:sz w:val="24"/>
          <w:szCs w:val="24"/>
        </w:rPr>
        <w:t>hubiere realizado alguna</w:t>
      </w:r>
      <w:r w:rsidR="00896710" w:rsidRPr="00581BAE">
        <w:rPr>
          <w:rFonts w:ascii="Arial" w:eastAsia="Arial" w:hAnsi="Arial" w:cs="Arial"/>
          <w:sz w:val="24"/>
          <w:szCs w:val="24"/>
        </w:rPr>
        <w:t xml:space="preserve"> manifestación</w:t>
      </w:r>
      <w:r w:rsidR="00F27C92">
        <w:rPr>
          <w:rFonts w:ascii="Arial" w:eastAsia="Arial" w:hAnsi="Arial" w:cs="Arial"/>
          <w:sz w:val="24"/>
          <w:szCs w:val="24"/>
        </w:rPr>
        <w:t>.</w:t>
      </w:r>
      <w:r w:rsidR="00BF0B1E" w:rsidRPr="00581BAE">
        <w:rPr>
          <w:rStyle w:val="Refdenotaalpie"/>
          <w:rFonts w:ascii="Arial" w:eastAsia="Arial" w:hAnsi="Arial" w:cs="Arial"/>
          <w:sz w:val="24"/>
          <w:szCs w:val="24"/>
        </w:rPr>
        <w:footnoteReference w:id="6"/>
      </w:r>
    </w:p>
    <w:p w14:paraId="5FB7DC33" w14:textId="77777777" w:rsidR="00F27C92" w:rsidRDefault="00F27C92" w:rsidP="00B452F0">
      <w:pPr>
        <w:spacing w:after="0" w:line="360" w:lineRule="auto"/>
        <w:jc w:val="both"/>
        <w:rPr>
          <w:rFonts w:ascii="Arial" w:eastAsia="Arial" w:hAnsi="Arial" w:cs="Arial"/>
          <w:sz w:val="24"/>
          <w:szCs w:val="24"/>
        </w:rPr>
      </w:pPr>
    </w:p>
    <w:p w14:paraId="50AADEDA" w14:textId="78DC17C8" w:rsidR="00B452F0" w:rsidRDefault="00F27C92" w:rsidP="00B452F0">
      <w:pPr>
        <w:spacing w:after="0" w:line="360" w:lineRule="auto"/>
        <w:jc w:val="both"/>
        <w:rPr>
          <w:rFonts w:ascii="Arial" w:eastAsia="Arial" w:hAnsi="Arial" w:cs="Arial"/>
          <w:sz w:val="24"/>
          <w:szCs w:val="24"/>
        </w:rPr>
      </w:pPr>
      <w:r>
        <w:rPr>
          <w:rFonts w:ascii="Arial" w:eastAsia="Arial" w:hAnsi="Arial" w:cs="Arial"/>
          <w:sz w:val="24"/>
          <w:szCs w:val="24"/>
        </w:rPr>
        <w:t xml:space="preserve">Al respecto, </w:t>
      </w:r>
      <w:r w:rsidR="00BF0B1E">
        <w:rPr>
          <w:rFonts w:ascii="Arial" w:eastAsia="Arial" w:hAnsi="Arial" w:cs="Arial"/>
          <w:sz w:val="24"/>
          <w:szCs w:val="24"/>
        </w:rPr>
        <w:t>dicha Secreta</w:t>
      </w:r>
      <w:r w:rsidR="00BF0B1E" w:rsidRPr="006F6D2C">
        <w:rPr>
          <w:rFonts w:ascii="Arial" w:eastAsia="Arial" w:hAnsi="Arial" w:cs="Arial"/>
          <w:sz w:val="24"/>
          <w:szCs w:val="24"/>
        </w:rPr>
        <w:t>r</w:t>
      </w:r>
      <w:r w:rsidR="00EF0BC4" w:rsidRPr="006F6D2C">
        <w:rPr>
          <w:rFonts w:ascii="Arial" w:eastAsia="Arial" w:hAnsi="Arial" w:cs="Arial"/>
          <w:sz w:val="24"/>
          <w:szCs w:val="24"/>
        </w:rPr>
        <w:t>í</w:t>
      </w:r>
      <w:r w:rsidR="00BF0B1E" w:rsidRPr="006F6D2C">
        <w:rPr>
          <w:rFonts w:ascii="Arial" w:eastAsia="Arial" w:hAnsi="Arial" w:cs="Arial"/>
          <w:sz w:val="24"/>
          <w:szCs w:val="24"/>
        </w:rPr>
        <w:t>a</w:t>
      </w:r>
      <w:r w:rsidR="00BF0B1E">
        <w:rPr>
          <w:rFonts w:ascii="Arial" w:eastAsia="Arial" w:hAnsi="Arial" w:cs="Arial"/>
          <w:sz w:val="24"/>
          <w:szCs w:val="24"/>
        </w:rPr>
        <w:t xml:space="preserve"> </w:t>
      </w:r>
      <w:r>
        <w:rPr>
          <w:rFonts w:ascii="Arial" w:eastAsia="Arial" w:hAnsi="Arial" w:cs="Arial"/>
          <w:sz w:val="24"/>
          <w:szCs w:val="24"/>
        </w:rPr>
        <w:t>General informó que</w:t>
      </w:r>
      <w:r w:rsidR="0091116F">
        <w:rPr>
          <w:rFonts w:ascii="Arial" w:eastAsia="Arial" w:hAnsi="Arial" w:cs="Arial"/>
          <w:sz w:val="24"/>
          <w:szCs w:val="24"/>
        </w:rPr>
        <w:t xml:space="preserve">, de una revisión exhaustiva en el libro de promociones y </w:t>
      </w:r>
      <w:r w:rsidR="00012F63">
        <w:rPr>
          <w:rFonts w:ascii="Arial" w:eastAsia="Arial" w:hAnsi="Arial" w:cs="Arial"/>
          <w:sz w:val="24"/>
          <w:szCs w:val="24"/>
        </w:rPr>
        <w:t xml:space="preserve">correspondencia, así como de os correos institucionales, no </w:t>
      </w:r>
      <w:r w:rsidR="0079539E">
        <w:rPr>
          <w:rFonts w:ascii="Arial" w:eastAsia="Arial" w:hAnsi="Arial" w:cs="Arial"/>
          <w:sz w:val="24"/>
          <w:szCs w:val="24"/>
        </w:rPr>
        <w:t xml:space="preserve">encontró algún registro de documentación que hubiere sido presentada respecto de la vista aludida; por tanto, se procedió </w:t>
      </w:r>
      <w:r w:rsidR="00B309AE">
        <w:rPr>
          <w:rFonts w:ascii="Arial" w:eastAsia="Arial" w:hAnsi="Arial" w:cs="Arial"/>
          <w:sz w:val="24"/>
          <w:szCs w:val="24"/>
        </w:rPr>
        <w:t>acordar lo conducente</w:t>
      </w:r>
      <w:r w:rsidR="0079539E">
        <w:rPr>
          <w:rFonts w:ascii="Arial" w:eastAsia="Arial" w:hAnsi="Arial" w:cs="Arial"/>
          <w:sz w:val="24"/>
          <w:szCs w:val="24"/>
        </w:rPr>
        <w:t>.</w:t>
      </w:r>
      <w:r w:rsidR="00896710">
        <w:rPr>
          <w:rFonts w:ascii="Arial" w:eastAsia="Arial" w:hAnsi="Arial" w:cs="Arial"/>
          <w:sz w:val="24"/>
          <w:szCs w:val="24"/>
        </w:rPr>
        <w:t xml:space="preserve"> </w:t>
      </w:r>
    </w:p>
    <w:p w14:paraId="463442DD" w14:textId="77777777" w:rsidR="00B452F0" w:rsidRDefault="00B452F0" w:rsidP="00B452F0">
      <w:pPr>
        <w:spacing w:after="0" w:line="360" w:lineRule="auto"/>
        <w:jc w:val="both"/>
        <w:rPr>
          <w:rFonts w:ascii="Arial" w:eastAsia="Arial" w:hAnsi="Arial" w:cs="Arial"/>
          <w:sz w:val="24"/>
          <w:szCs w:val="24"/>
        </w:rPr>
      </w:pPr>
    </w:p>
    <w:p w14:paraId="7407BB41" w14:textId="77777777" w:rsidR="00B452F0" w:rsidRPr="004C12CE" w:rsidRDefault="00B452F0" w:rsidP="00B452F0">
      <w:pPr>
        <w:suppressAutoHyphens/>
        <w:autoSpaceDN w:val="0"/>
        <w:spacing w:after="0" w:line="360" w:lineRule="auto"/>
        <w:jc w:val="both"/>
        <w:textAlignment w:val="baseline"/>
        <w:rPr>
          <w:rFonts w:ascii="Arial" w:hAnsi="Arial" w:cs="Arial"/>
          <w:b/>
          <w:bCs/>
          <w:color w:val="000000"/>
          <w:sz w:val="24"/>
          <w:szCs w:val="24"/>
        </w:rPr>
      </w:pPr>
      <w:r>
        <w:rPr>
          <w:rFonts w:ascii="Arial" w:hAnsi="Arial" w:cs="Arial"/>
          <w:b/>
          <w:bCs/>
          <w:color w:val="000000"/>
          <w:sz w:val="24"/>
          <w:szCs w:val="24"/>
        </w:rPr>
        <w:t xml:space="preserve">2. </w:t>
      </w:r>
      <w:r w:rsidRPr="004C12CE">
        <w:rPr>
          <w:rFonts w:ascii="Arial" w:hAnsi="Arial" w:cs="Arial"/>
          <w:b/>
          <w:bCs/>
          <w:color w:val="000000"/>
          <w:sz w:val="24"/>
          <w:szCs w:val="24"/>
        </w:rPr>
        <w:t>Competencia</w:t>
      </w:r>
    </w:p>
    <w:p w14:paraId="67A79762" w14:textId="77777777" w:rsidR="00B452F0" w:rsidRPr="004C12CE" w:rsidRDefault="00B452F0" w:rsidP="00B452F0">
      <w:pPr>
        <w:spacing w:after="0" w:line="360" w:lineRule="auto"/>
        <w:jc w:val="both"/>
        <w:rPr>
          <w:rFonts w:ascii="Arial" w:hAnsi="Arial" w:cs="Arial"/>
          <w:color w:val="000000"/>
          <w:sz w:val="24"/>
          <w:szCs w:val="24"/>
        </w:rPr>
      </w:pPr>
    </w:p>
    <w:p w14:paraId="236784A9" w14:textId="49C2D4F0" w:rsidR="00B452F0" w:rsidRDefault="00B452F0" w:rsidP="00B452F0">
      <w:pPr>
        <w:tabs>
          <w:tab w:val="left" w:pos="0"/>
          <w:tab w:val="left" w:pos="284"/>
          <w:tab w:val="left" w:pos="567"/>
        </w:tabs>
        <w:spacing w:after="0" w:line="360" w:lineRule="auto"/>
        <w:jc w:val="both"/>
        <w:rPr>
          <w:rFonts w:ascii="Arial" w:eastAsia="Arial" w:hAnsi="Arial" w:cs="Arial"/>
          <w:sz w:val="24"/>
          <w:szCs w:val="24"/>
        </w:rPr>
      </w:pPr>
      <w:r w:rsidRPr="00B10D72">
        <w:rPr>
          <w:rFonts w:ascii="Arial" w:eastAsia="Arial" w:hAnsi="Arial" w:cs="Arial"/>
          <w:sz w:val="24"/>
          <w:szCs w:val="24"/>
        </w:rPr>
        <w:t xml:space="preserve">El Pleno del Tribunal es competente para conocer y resolver sobre el presente incidente de incumplimiento, debido a que la función de los </w:t>
      </w:r>
      <w:r w:rsidRPr="00B10D72">
        <w:rPr>
          <w:rFonts w:ascii="Arial" w:eastAsia="Arial" w:hAnsi="Arial" w:cs="Arial"/>
          <w:sz w:val="24"/>
          <w:szCs w:val="24"/>
        </w:rPr>
        <w:lastRenderedPageBreak/>
        <w:t>tribunales no se reduce a conocer y resolver las controversias de manera pronta, completa e imparcial, sino también la de vigilar y proveer lo necesario para garantizar la plena ejecución de sus resoluciones.</w:t>
      </w:r>
      <w:r w:rsidRPr="00B10D72">
        <w:rPr>
          <w:rFonts w:ascii="Arial" w:eastAsia="Arial" w:hAnsi="Arial" w:cs="Arial"/>
          <w:sz w:val="24"/>
          <w:szCs w:val="24"/>
          <w:vertAlign w:val="superscript"/>
        </w:rPr>
        <w:footnoteReference w:id="7"/>
      </w:r>
    </w:p>
    <w:p w14:paraId="55591D1D" w14:textId="77777777" w:rsidR="00B452F0" w:rsidRPr="00B10D72" w:rsidRDefault="00B452F0" w:rsidP="00B452F0">
      <w:pPr>
        <w:tabs>
          <w:tab w:val="left" w:pos="0"/>
          <w:tab w:val="left" w:pos="284"/>
          <w:tab w:val="left" w:pos="567"/>
        </w:tabs>
        <w:spacing w:after="0" w:line="360" w:lineRule="auto"/>
        <w:jc w:val="both"/>
        <w:rPr>
          <w:rFonts w:ascii="Arial" w:eastAsia="Arial" w:hAnsi="Arial" w:cs="Arial"/>
          <w:sz w:val="24"/>
          <w:szCs w:val="24"/>
        </w:rPr>
      </w:pPr>
    </w:p>
    <w:p w14:paraId="56BEB395" w14:textId="68329A5F" w:rsidR="00B452F0" w:rsidRPr="00B10D72" w:rsidRDefault="00B452F0" w:rsidP="00B452F0">
      <w:pPr>
        <w:spacing w:after="0" w:line="360" w:lineRule="auto"/>
        <w:jc w:val="both"/>
        <w:rPr>
          <w:rFonts w:ascii="Arial" w:eastAsia="Arial" w:hAnsi="Arial" w:cs="Arial"/>
          <w:sz w:val="24"/>
          <w:szCs w:val="24"/>
        </w:rPr>
      </w:pPr>
      <w:r w:rsidRPr="00B10D72">
        <w:rPr>
          <w:rFonts w:ascii="Arial" w:eastAsia="Arial" w:hAnsi="Arial" w:cs="Arial"/>
          <w:sz w:val="24"/>
          <w:szCs w:val="24"/>
        </w:rPr>
        <w:t>Lo anterior con fundamento en los artículos 1 de la Constitución General; 98 A</w:t>
      </w:r>
      <w:r w:rsidR="00891B39">
        <w:rPr>
          <w:rFonts w:ascii="Arial" w:eastAsia="Arial" w:hAnsi="Arial" w:cs="Arial"/>
          <w:sz w:val="24"/>
          <w:szCs w:val="24"/>
        </w:rPr>
        <w:t>,</w:t>
      </w:r>
      <w:r w:rsidRPr="00B10D72">
        <w:rPr>
          <w:rFonts w:ascii="Arial" w:eastAsia="Arial" w:hAnsi="Arial" w:cs="Arial"/>
          <w:sz w:val="24"/>
          <w:szCs w:val="24"/>
        </w:rPr>
        <w:t xml:space="preserve"> de la Constitución Local</w:t>
      </w:r>
      <w:r w:rsidR="00891B39">
        <w:rPr>
          <w:rFonts w:ascii="Arial" w:eastAsia="Arial" w:hAnsi="Arial" w:cs="Arial"/>
          <w:sz w:val="24"/>
          <w:szCs w:val="24"/>
        </w:rPr>
        <w:t xml:space="preserve">; </w:t>
      </w:r>
      <w:r w:rsidRPr="00B10D72">
        <w:rPr>
          <w:rFonts w:ascii="Arial" w:eastAsia="Arial" w:hAnsi="Arial" w:cs="Arial"/>
          <w:sz w:val="24"/>
          <w:szCs w:val="24"/>
        </w:rPr>
        <w:t>60, 64, fracción XIII y 66, fracciones II, III y X</w:t>
      </w:r>
      <w:r w:rsidR="00891B39">
        <w:rPr>
          <w:rFonts w:ascii="Arial" w:eastAsia="Arial" w:hAnsi="Arial" w:cs="Arial"/>
          <w:sz w:val="24"/>
          <w:szCs w:val="24"/>
        </w:rPr>
        <w:t>,</w:t>
      </w:r>
      <w:r w:rsidRPr="00B10D72">
        <w:rPr>
          <w:rFonts w:ascii="Arial" w:eastAsia="Arial" w:hAnsi="Arial" w:cs="Arial"/>
          <w:sz w:val="24"/>
          <w:szCs w:val="24"/>
        </w:rPr>
        <w:t xml:space="preserve"> del Código Electoral; 1, 5, 31, 73 y 74 inciso c)</w:t>
      </w:r>
      <w:r w:rsidR="00891B39">
        <w:rPr>
          <w:rFonts w:ascii="Arial" w:eastAsia="Arial" w:hAnsi="Arial" w:cs="Arial"/>
          <w:sz w:val="24"/>
          <w:szCs w:val="24"/>
        </w:rPr>
        <w:t>,</w:t>
      </w:r>
      <w:r w:rsidRPr="00B10D72">
        <w:rPr>
          <w:rFonts w:ascii="Arial" w:eastAsia="Arial" w:hAnsi="Arial" w:cs="Arial"/>
          <w:sz w:val="24"/>
          <w:szCs w:val="24"/>
        </w:rPr>
        <w:t xml:space="preserve"> de Ley de Justicia </w:t>
      </w:r>
      <w:r w:rsidR="00E3590B">
        <w:rPr>
          <w:rFonts w:ascii="Arial" w:eastAsia="Arial" w:hAnsi="Arial" w:cs="Arial"/>
          <w:sz w:val="24"/>
          <w:szCs w:val="24"/>
        </w:rPr>
        <w:t xml:space="preserve">en Materia </w:t>
      </w:r>
      <w:r w:rsidRPr="00B10D72">
        <w:rPr>
          <w:rFonts w:ascii="Arial" w:eastAsia="Arial" w:hAnsi="Arial" w:cs="Arial"/>
          <w:sz w:val="24"/>
          <w:szCs w:val="24"/>
        </w:rPr>
        <w:t>Electoral</w:t>
      </w:r>
      <w:r w:rsidR="00E3590B">
        <w:rPr>
          <w:rFonts w:ascii="Arial" w:eastAsia="Arial" w:hAnsi="Arial" w:cs="Arial"/>
          <w:sz w:val="24"/>
          <w:szCs w:val="24"/>
        </w:rPr>
        <w:t xml:space="preserve"> y de Participación Ciudadana del Estado de Michoacán de Ocampo</w:t>
      </w:r>
      <w:r w:rsidR="00E3590B">
        <w:rPr>
          <w:rStyle w:val="Refdenotaalpie"/>
          <w:rFonts w:ascii="Arial" w:eastAsia="Arial" w:hAnsi="Arial" w:cs="Arial"/>
          <w:sz w:val="24"/>
          <w:szCs w:val="24"/>
        </w:rPr>
        <w:footnoteReference w:id="8"/>
      </w:r>
      <w:r w:rsidRPr="00B10D72">
        <w:rPr>
          <w:rFonts w:ascii="Arial" w:eastAsia="Arial" w:hAnsi="Arial" w:cs="Arial"/>
          <w:sz w:val="24"/>
          <w:szCs w:val="24"/>
        </w:rPr>
        <w:t xml:space="preserve"> y 91 del Reglamento Interior del Tribunal.</w:t>
      </w:r>
    </w:p>
    <w:p w14:paraId="6CFC30FF" w14:textId="77777777" w:rsidR="00B452F0" w:rsidRPr="004C12CE" w:rsidRDefault="00B452F0" w:rsidP="00B452F0">
      <w:pPr>
        <w:spacing w:after="0" w:line="360" w:lineRule="auto"/>
        <w:jc w:val="both"/>
        <w:rPr>
          <w:rFonts w:ascii="Arial" w:hAnsi="Arial" w:cs="Arial"/>
          <w:b/>
          <w:bCs/>
          <w:color w:val="000000"/>
          <w:sz w:val="24"/>
          <w:szCs w:val="24"/>
        </w:rPr>
      </w:pPr>
    </w:p>
    <w:p w14:paraId="61798C95" w14:textId="77777777" w:rsidR="00AE6326" w:rsidRDefault="00B452F0" w:rsidP="00B452F0">
      <w:pPr>
        <w:suppressAutoHyphens/>
        <w:autoSpaceDN w:val="0"/>
        <w:spacing w:after="0" w:line="360" w:lineRule="auto"/>
        <w:jc w:val="both"/>
        <w:textAlignment w:val="baseline"/>
        <w:rPr>
          <w:rFonts w:ascii="Arial" w:hAnsi="Arial" w:cs="Arial"/>
          <w:b/>
          <w:bCs/>
          <w:color w:val="000000"/>
          <w:sz w:val="24"/>
          <w:szCs w:val="24"/>
        </w:rPr>
      </w:pPr>
      <w:r>
        <w:rPr>
          <w:rFonts w:ascii="Arial" w:hAnsi="Arial" w:cs="Arial"/>
          <w:b/>
          <w:bCs/>
          <w:color w:val="000000"/>
          <w:sz w:val="24"/>
          <w:szCs w:val="24"/>
        </w:rPr>
        <w:t xml:space="preserve">3. Improcedencia del escrito incidental. </w:t>
      </w:r>
    </w:p>
    <w:p w14:paraId="6A7D693A" w14:textId="77777777" w:rsidR="00AE6326" w:rsidRDefault="00AE6326" w:rsidP="00B452F0">
      <w:pPr>
        <w:suppressAutoHyphens/>
        <w:autoSpaceDN w:val="0"/>
        <w:spacing w:after="0" w:line="360" w:lineRule="auto"/>
        <w:jc w:val="both"/>
        <w:textAlignment w:val="baseline"/>
        <w:rPr>
          <w:rFonts w:ascii="Arial" w:hAnsi="Arial" w:cs="Arial"/>
          <w:b/>
          <w:bCs/>
          <w:color w:val="000000"/>
          <w:sz w:val="24"/>
          <w:szCs w:val="24"/>
        </w:rPr>
      </w:pPr>
    </w:p>
    <w:p w14:paraId="21F0869F" w14:textId="0F13179C" w:rsidR="00B452F0" w:rsidRPr="006F1376" w:rsidRDefault="00B452F0" w:rsidP="00B452F0">
      <w:pPr>
        <w:suppressAutoHyphens/>
        <w:autoSpaceDN w:val="0"/>
        <w:spacing w:after="0" w:line="360" w:lineRule="auto"/>
        <w:jc w:val="both"/>
        <w:textAlignment w:val="baseline"/>
        <w:rPr>
          <w:rFonts w:ascii="Arial" w:hAnsi="Arial" w:cs="Arial"/>
          <w:color w:val="000000"/>
          <w:sz w:val="24"/>
          <w:szCs w:val="24"/>
        </w:rPr>
      </w:pPr>
      <w:r w:rsidRPr="00BE648D">
        <w:rPr>
          <w:rFonts w:ascii="Arial" w:hAnsi="Arial" w:cs="Arial"/>
          <w:color w:val="000000"/>
          <w:sz w:val="24"/>
          <w:szCs w:val="24"/>
        </w:rPr>
        <w:t xml:space="preserve">Este </w:t>
      </w:r>
      <w:r w:rsidRPr="006F1376">
        <w:rPr>
          <w:rFonts w:ascii="Arial" w:hAnsi="Arial" w:cs="Arial"/>
          <w:color w:val="000000"/>
          <w:sz w:val="24"/>
          <w:szCs w:val="24"/>
        </w:rPr>
        <w:t xml:space="preserve">Tribunal considera que </w:t>
      </w:r>
      <w:r w:rsidR="000C3A41">
        <w:rPr>
          <w:rFonts w:ascii="Arial" w:hAnsi="Arial" w:cs="Arial"/>
          <w:color w:val="000000"/>
          <w:sz w:val="24"/>
          <w:szCs w:val="24"/>
        </w:rPr>
        <w:t xml:space="preserve">en </w:t>
      </w:r>
      <w:r w:rsidRPr="006F1376">
        <w:rPr>
          <w:rFonts w:ascii="Arial" w:hAnsi="Arial" w:cs="Arial"/>
          <w:color w:val="000000"/>
          <w:sz w:val="24"/>
          <w:szCs w:val="24"/>
        </w:rPr>
        <w:t xml:space="preserve">el presente caso se actualiza la causal de improcedencia prevista en el artículo </w:t>
      </w:r>
      <w:r w:rsidR="00E3590B">
        <w:rPr>
          <w:rFonts w:ascii="Arial" w:hAnsi="Arial" w:cs="Arial"/>
          <w:color w:val="000000"/>
          <w:sz w:val="24"/>
          <w:szCs w:val="24"/>
        </w:rPr>
        <w:t>11, fracción IV</w:t>
      </w:r>
      <w:r w:rsidR="002259E9">
        <w:rPr>
          <w:rFonts w:ascii="Arial" w:hAnsi="Arial" w:cs="Arial"/>
          <w:color w:val="000000"/>
          <w:sz w:val="24"/>
          <w:szCs w:val="24"/>
        </w:rPr>
        <w:t>,</w:t>
      </w:r>
      <w:r w:rsidR="00E3590B">
        <w:rPr>
          <w:rFonts w:ascii="Arial" w:hAnsi="Arial" w:cs="Arial"/>
          <w:color w:val="000000"/>
          <w:sz w:val="24"/>
          <w:szCs w:val="24"/>
        </w:rPr>
        <w:t xml:space="preserve"> de la Ley de Justicia Electoral </w:t>
      </w:r>
      <w:r w:rsidRPr="006F1376">
        <w:rPr>
          <w:rFonts w:ascii="Arial" w:hAnsi="Arial" w:cs="Arial"/>
          <w:color w:val="000000"/>
          <w:sz w:val="24"/>
          <w:szCs w:val="24"/>
        </w:rPr>
        <w:t>ya que el promovente carece de legitimación para promover incidente de incumplimiento de sentencia al no haber sido parte del juicio.</w:t>
      </w:r>
    </w:p>
    <w:p w14:paraId="23694F77" w14:textId="77777777" w:rsidR="00B452F0" w:rsidRPr="006F1376" w:rsidRDefault="00B452F0" w:rsidP="00B452F0">
      <w:pPr>
        <w:suppressAutoHyphens/>
        <w:autoSpaceDN w:val="0"/>
        <w:spacing w:after="0" w:line="360" w:lineRule="auto"/>
        <w:jc w:val="both"/>
        <w:textAlignment w:val="baseline"/>
        <w:rPr>
          <w:rFonts w:ascii="Arial" w:hAnsi="Arial" w:cs="Arial"/>
          <w:color w:val="000000"/>
          <w:sz w:val="24"/>
          <w:szCs w:val="24"/>
        </w:rPr>
      </w:pPr>
    </w:p>
    <w:p w14:paraId="786F94C2" w14:textId="1FF8024D" w:rsidR="00B452F0" w:rsidRDefault="00B452F0" w:rsidP="00F84D83">
      <w:pPr>
        <w:suppressAutoHyphens/>
        <w:autoSpaceDN w:val="0"/>
        <w:spacing w:after="0" w:line="360" w:lineRule="auto"/>
        <w:jc w:val="both"/>
        <w:textAlignment w:val="baseline"/>
        <w:rPr>
          <w:rFonts w:ascii="Arial" w:hAnsi="Arial" w:cs="Arial"/>
          <w:color w:val="000000"/>
          <w:sz w:val="24"/>
          <w:szCs w:val="24"/>
        </w:rPr>
      </w:pPr>
      <w:r>
        <w:rPr>
          <w:rFonts w:ascii="Arial" w:hAnsi="Arial" w:cs="Arial"/>
          <w:color w:val="000000"/>
          <w:sz w:val="24"/>
          <w:szCs w:val="24"/>
        </w:rPr>
        <w:t xml:space="preserve">Esto es, de acuerdo con el artículo </w:t>
      </w:r>
      <w:r w:rsidR="00E3590B">
        <w:rPr>
          <w:rFonts w:ascii="Arial" w:hAnsi="Arial" w:cs="Arial"/>
          <w:color w:val="000000"/>
          <w:sz w:val="24"/>
          <w:szCs w:val="24"/>
        </w:rPr>
        <w:t>1</w:t>
      </w:r>
      <w:r w:rsidR="00B44643" w:rsidRPr="006F6D2C">
        <w:rPr>
          <w:rFonts w:ascii="Arial" w:hAnsi="Arial" w:cs="Arial"/>
          <w:color w:val="000000"/>
          <w:sz w:val="24"/>
          <w:szCs w:val="24"/>
        </w:rPr>
        <w:t>3</w:t>
      </w:r>
      <w:r w:rsidR="00E3590B">
        <w:rPr>
          <w:rFonts w:ascii="Arial" w:hAnsi="Arial" w:cs="Arial"/>
          <w:color w:val="000000"/>
          <w:sz w:val="24"/>
          <w:szCs w:val="24"/>
        </w:rPr>
        <w:t xml:space="preserve"> de la Ley de Justicia Electoral</w:t>
      </w:r>
      <w:r w:rsidR="0094425B">
        <w:rPr>
          <w:rFonts w:ascii="Arial" w:hAnsi="Arial" w:cs="Arial"/>
          <w:color w:val="000000"/>
          <w:sz w:val="24"/>
          <w:szCs w:val="24"/>
        </w:rPr>
        <w:t>,</w:t>
      </w:r>
      <w:r>
        <w:rPr>
          <w:rFonts w:ascii="Arial" w:hAnsi="Arial" w:cs="Arial"/>
          <w:color w:val="000000"/>
          <w:sz w:val="24"/>
          <w:szCs w:val="24"/>
        </w:rPr>
        <w:t xml:space="preserve"> </w:t>
      </w:r>
      <w:r w:rsidRPr="00634ACE">
        <w:rPr>
          <w:rFonts w:ascii="Arial" w:hAnsi="Arial" w:cs="Arial"/>
          <w:color w:val="000000"/>
          <w:sz w:val="24"/>
          <w:szCs w:val="24"/>
        </w:rPr>
        <w:t>son partes en el procedimiento de los medios de impugnación</w:t>
      </w:r>
      <w:r w:rsidR="00265592">
        <w:rPr>
          <w:rFonts w:ascii="Arial" w:hAnsi="Arial" w:cs="Arial"/>
          <w:color w:val="000000"/>
          <w:sz w:val="24"/>
          <w:szCs w:val="24"/>
        </w:rPr>
        <w:t xml:space="preserve">, la parte actora que es quien </w:t>
      </w:r>
      <w:r w:rsidR="009E33DA">
        <w:rPr>
          <w:rFonts w:ascii="Arial" w:hAnsi="Arial" w:cs="Arial"/>
          <w:color w:val="000000"/>
          <w:sz w:val="24"/>
          <w:szCs w:val="24"/>
        </w:rPr>
        <w:t>promueve e</w:t>
      </w:r>
      <w:r w:rsidR="00DA6CCA">
        <w:rPr>
          <w:rFonts w:ascii="Arial" w:hAnsi="Arial" w:cs="Arial"/>
          <w:color w:val="000000"/>
          <w:sz w:val="24"/>
          <w:szCs w:val="24"/>
        </w:rPr>
        <w:t>l</w:t>
      </w:r>
      <w:r w:rsidR="009E33DA">
        <w:rPr>
          <w:rFonts w:ascii="Arial" w:hAnsi="Arial" w:cs="Arial"/>
          <w:color w:val="000000"/>
          <w:sz w:val="24"/>
          <w:szCs w:val="24"/>
        </w:rPr>
        <w:t xml:space="preserve"> medio de impugnación; la autoridad </w:t>
      </w:r>
      <w:r w:rsidR="00E21070">
        <w:rPr>
          <w:rFonts w:ascii="Arial" w:hAnsi="Arial" w:cs="Arial"/>
          <w:color w:val="000000"/>
          <w:sz w:val="24"/>
          <w:szCs w:val="24"/>
        </w:rPr>
        <w:t xml:space="preserve">u órgano partidista </w:t>
      </w:r>
      <w:r w:rsidR="009E33DA">
        <w:rPr>
          <w:rFonts w:ascii="Arial" w:hAnsi="Arial" w:cs="Arial"/>
          <w:color w:val="000000"/>
          <w:sz w:val="24"/>
          <w:szCs w:val="24"/>
        </w:rPr>
        <w:t>responsable</w:t>
      </w:r>
      <w:r w:rsidR="00E21070">
        <w:rPr>
          <w:rFonts w:ascii="Arial" w:hAnsi="Arial" w:cs="Arial"/>
          <w:color w:val="000000"/>
          <w:sz w:val="24"/>
          <w:szCs w:val="24"/>
        </w:rPr>
        <w:t xml:space="preserve">, quien </w:t>
      </w:r>
      <w:r w:rsidRPr="00F84D83">
        <w:rPr>
          <w:rFonts w:ascii="Arial" w:hAnsi="Arial" w:cs="Arial"/>
          <w:color w:val="000000"/>
          <w:sz w:val="24"/>
          <w:szCs w:val="24"/>
        </w:rPr>
        <w:t>realizó o se abstuvo de efectuar el acto</w:t>
      </w:r>
      <w:r w:rsidR="00F84D83">
        <w:rPr>
          <w:rFonts w:ascii="Arial" w:hAnsi="Arial" w:cs="Arial"/>
          <w:color w:val="000000"/>
          <w:sz w:val="24"/>
          <w:szCs w:val="24"/>
        </w:rPr>
        <w:t xml:space="preserve"> o</w:t>
      </w:r>
      <w:r w:rsidRPr="00F84D83">
        <w:rPr>
          <w:rFonts w:ascii="Arial" w:hAnsi="Arial" w:cs="Arial"/>
          <w:color w:val="000000"/>
          <w:sz w:val="24"/>
          <w:szCs w:val="24"/>
        </w:rPr>
        <w:t xml:space="preserve"> resolución </w:t>
      </w:r>
      <w:r w:rsidR="00ED3CA3" w:rsidRPr="006F6D2C">
        <w:rPr>
          <w:rFonts w:ascii="Arial" w:hAnsi="Arial" w:cs="Arial"/>
          <w:color w:val="000000"/>
          <w:sz w:val="24"/>
          <w:szCs w:val="24"/>
        </w:rPr>
        <w:t>que se</w:t>
      </w:r>
      <w:r w:rsidR="00ED3CA3">
        <w:rPr>
          <w:rFonts w:ascii="Arial" w:hAnsi="Arial" w:cs="Arial"/>
          <w:color w:val="000000"/>
          <w:sz w:val="24"/>
          <w:szCs w:val="24"/>
        </w:rPr>
        <w:t xml:space="preserve"> </w:t>
      </w:r>
      <w:r w:rsidRPr="00F84D83">
        <w:rPr>
          <w:rFonts w:ascii="Arial" w:hAnsi="Arial" w:cs="Arial"/>
          <w:color w:val="000000"/>
          <w:sz w:val="24"/>
          <w:szCs w:val="24"/>
        </w:rPr>
        <w:t>impugna</w:t>
      </w:r>
      <w:r w:rsidR="00F84D83">
        <w:rPr>
          <w:rFonts w:ascii="Arial" w:hAnsi="Arial" w:cs="Arial"/>
          <w:color w:val="000000"/>
          <w:sz w:val="24"/>
          <w:szCs w:val="24"/>
        </w:rPr>
        <w:t>;</w:t>
      </w:r>
      <w:r w:rsidRPr="00F84D83">
        <w:rPr>
          <w:rFonts w:ascii="Arial" w:hAnsi="Arial" w:cs="Arial"/>
          <w:color w:val="000000"/>
          <w:sz w:val="24"/>
          <w:szCs w:val="24"/>
        </w:rPr>
        <w:t xml:space="preserve"> </w:t>
      </w:r>
      <w:r w:rsidR="00F84D83">
        <w:rPr>
          <w:rFonts w:ascii="Arial" w:hAnsi="Arial" w:cs="Arial"/>
          <w:color w:val="000000"/>
          <w:sz w:val="24"/>
          <w:szCs w:val="24"/>
        </w:rPr>
        <w:t>l</w:t>
      </w:r>
      <w:r>
        <w:rPr>
          <w:rFonts w:ascii="Arial" w:hAnsi="Arial" w:cs="Arial"/>
          <w:color w:val="000000"/>
          <w:sz w:val="24"/>
          <w:szCs w:val="24"/>
        </w:rPr>
        <w:t>a parte</w:t>
      </w:r>
      <w:r w:rsidRPr="00B452F0">
        <w:rPr>
          <w:rFonts w:ascii="Arial" w:hAnsi="Arial" w:cs="Arial"/>
          <w:color w:val="000000"/>
          <w:sz w:val="24"/>
          <w:szCs w:val="24"/>
        </w:rPr>
        <w:t xml:space="preserve"> tercer</w:t>
      </w:r>
      <w:r>
        <w:rPr>
          <w:rFonts w:ascii="Arial" w:hAnsi="Arial" w:cs="Arial"/>
          <w:color w:val="000000"/>
          <w:sz w:val="24"/>
          <w:szCs w:val="24"/>
        </w:rPr>
        <w:t>a</w:t>
      </w:r>
      <w:r w:rsidRPr="00B452F0">
        <w:rPr>
          <w:rFonts w:ascii="Arial" w:hAnsi="Arial" w:cs="Arial"/>
          <w:color w:val="000000"/>
          <w:sz w:val="24"/>
          <w:szCs w:val="24"/>
        </w:rPr>
        <w:t xml:space="preserve"> interesad</w:t>
      </w:r>
      <w:r>
        <w:rPr>
          <w:rFonts w:ascii="Arial" w:hAnsi="Arial" w:cs="Arial"/>
          <w:color w:val="000000"/>
          <w:sz w:val="24"/>
          <w:szCs w:val="24"/>
        </w:rPr>
        <w:t>a, que es una persona ciudadana, partido político, coalición, candidatura, organización o agrupación política, según corresponda, que cuente con interés legítimo en la causa derivado de un derecho incompatible con el que pretende la parte actora.</w:t>
      </w:r>
    </w:p>
    <w:p w14:paraId="613C273B" w14:textId="77777777" w:rsidR="00E3590B" w:rsidRPr="00E3590B" w:rsidRDefault="00E3590B" w:rsidP="00BD51FD">
      <w:pPr>
        <w:pStyle w:val="Prrafodelista"/>
        <w:spacing w:after="0"/>
        <w:rPr>
          <w:rFonts w:ascii="Arial" w:hAnsi="Arial" w:cs="Arial"/>
          <w:color w:val="000000"/>
          <w:sz w:val="24"/>
          <w:szCs w:val="24"/>
        </w:rPr>
      </w:pPr>
    </w:p>
    <w:p w14:paraId="2175A894" w14:textId="385FD4D5" w:rsidR="00E72B23" w:rsidRDefault="00E72B23" w:rsidP="00E72B23">
      <w:pPr>
        <w:suppressAutoHyphens/>
        <w:autoSpaceDN w:val="0"/>
        <w:spacing w:after="0" w:line="360" w:lineRule="auto"/>
        <w:jc w:val="both"/>
        <w:textAlignment w:val="baseline"/>
        <w:rPr>
          <w:rFonts w:ascii="Arial" w:hAnsi="Arial" w:cs="Arial"/>
          <w:color w:val="000000"/>
          <w:sz w:val="24"/>
          <w:szCs w:val="24"/>
        </w:rPr>
      </w:pPr>
      <w:r w:rsidRPr="006F1376">
        <w:rPr>
          <w:rFonts w:ascii="Arial" w:hAnsi="Arial" w:cs="Arial"/>
          <w:color w:val="000000"/>
          <w:sz w:val="24"/>
          <w:szCs w:val="24"/>
        </w:rPr>
        <w:t xml:space="preserve">En ese sentido, </w:t>
      </w:r>
      <w:r w:rsidR="00A2502A">
        <w:rPr>
          <w:rFonts w:ascii="Arial" w:hAnsi="Arial" w:cs="Arial"/>
          <w:color w:val="000000"/>
          <w:sz w:val="24"/>
          <w:szCs w:val="24"/>
        </w:rPr>
        <w:t xml:space="preserve">es dable destacar que la parte que promueve el presente incidente de incumplimiento de sentencia </w:t>
      </w:r>
      <w:r w:rsidR="005041E7">
        <w:rPr>
          <w:rFonts w:ascii="Arial" w:hAnsi="Arial" w:cs="Arial"/>
          <w:color w:val="000000"/>
          <w:sz w:val="24"/>
          <w:szCs w:val="24"/>
        </w:rPr>
        <w:t>no</w:t>
      </w:r>
      <w:r w:rsidR="00E477FB">
        <w:rPr>
          <w:rFonts w:ascii="Arial" w:hAnsi="Arial" w:cs="Arial"/>
          <w:color w:val="000000"/>
          <w:sz w:val="24"/>
          <w:szCs w:val="24"/>
        </w:rPr>
        <w:t xml:space="preserve"> </w:t>
      </w:r>
      <w:r w:rsidR="005041E7">
        <w:rPr>
          <w:rFonts w:ascii="Arial" w:hAnsi="Arial" w:cs="Arial"/>
          <w:color w:val="000000"/>
          <w:sz w:val="24"/>
          <w:szCs w:val="24"/>
        </w:rPr>
        <w:t xml:space="preserve">fungió como parte del juicio, ya que este órgano jurisdiccional </w:t>
      </w:r>
      <w:r w:rsidR="00E477FB">
        <w:rPr>
          <w:rFonts w:ascii="Arial" w:hAnsi="Arial" w:cs="Arial"/>
          <w:color w:val="000000"/>
          <w:sz w:val="24"/>
          <w:szCs w:val="24"/>
        </w:rPr>
        <w:t>únicamente la vinculó como autoridad para el cumplimiento de la sentencia como se precisa a continuación.</w:t>
      </w:r>
    </w:p>
    <w:p w14:paraId="7BBEC007" w14:textId="77777777" w:rsidR="00740FC5" w:rsidRDefault="00740FC5" w:rsidP="00E72B23">
      <w:pPr>
        <w:suppressAutoHyphens/>
        <w:autoSpaceDN w:val="0"/>
        <w:spacing w:after="0" w:line="360" w:lineRule="auto"/>
        <w:jc w:val="both"/>
        <w:textAlignment w:val="baseline"/>
        <w:rPr>
          <w:rFonts w:ascii="Arial" w:hAnsi="Arial" w:cs="Arial"/>
          <w:color w:val="000000"/>
          <w:sz w:val="24"/>
          <w:szCs w:val="24"/>
        </w:rPr>
      </w:pPr>
    </w:p>
    <w:p w14:paraId="6BAAC3CB" w14:textId="6989D0D1" w:rsidR="00B452F0" w:rsidRDefault="001B5134" w:rsidP="00B452F0">
      <w:pPr>
        <w:suppressAutoHyphens/>
        <w:autoSpaceDN w:val="0"/>
        <w:spacing w:after="0" w:line="360" w:lineRule="auto"/>
        <w:jc w:val="both"/>
        <w:textAlignment w:val="baseline"/>
        <w:rPr>
          <w:rFonts w:ascii="Arial" w:hAnsi="Arial" w:cs="Arial"/>
          <w:color w:val="000000"/>
          <w:sz w:val="24"/>
          <w:szCs w:val="24"/>
        </w:rPr>
      </w:pPr>
      <w:r>
        <w:rPr>
          <w:rFonts w:ascii="Arial" w:hAnsi="Arial" w:cs="Arial"/>
          <w:color w:val="000000"/>
          <w:sz w:val="24"/>
          <w:szCs w:val="24"/>
        </w:rPr>
        <w:t>Esto es así, porque</w:t>
      </w:r>
      <w:r w:rsidR="00BD51FD">
        <w:rPr>
          <w:rFonts w:ascii="Arial" w:hAnsi="Arial" w:cs="Arial"/>
          <w:color w:val="000000"/>
          <w:sz w:val="24"/>
          <w:szCs w:val="24"/>
        </w:rPr>
        <w:t xml:space="preserve"> la sentencia del presente juicio, en un apartado que se identificó como “cuestión previa”, se </w:t>
      </w:r>
      <w:r w:rsidR="00202A59">
        <w:rPr>
          <w:rFonts w:ascii="Arial" w:hAnsi="Arial" w:cs="Arial"/>
          <w:color w:val="000000"/>
          <w:sz w:val="24"/>
          <w:szCs w:val="24"/>
        </w:rPr>
        <w:t>indicó</w:t>
      </w:r>
      <w:r w:rsidR="00BD51FD">
        <w:rPr>
          <w:rFonts w:ascii="Arial" w:hAnsi="Arial" w:cs="Arial"/>
          <w:color w:val="000000"/>
          <w:sz w:val="24"/>
          <w:szCs w:val="24"/>
        </w:rPr>
        <w:t xml:space="preserve"> lo siguiente: </w:t>
      </w:r>
    </w:p>
    <w:p w14:paraId="04124733" w14:textId="3706169A" w:rsidR="00BD51FD" w:rsidRPr="00BD51FD" w:rsidRDefault="00BD51FD" w:rsidP="00BD51FD">
      <w:pPr>
        <w:shd w:val="clear" w:color="auto" w:fill="FFFFFF"/>
        <w:spacing w:before="120" w:after="0" w:line="240" w:lineRule="auto"/>
        <w:ind w:left="567" w:right="616"/>
        <w:jc w:val="both"/>
        <w:rPr>
          <w:rFonts w:ascii="Arial" w:eastAsia="Aptos" w:hAnsi="Arial"/>
          <w:i/>
          <w:iCs/>
          <w:sz w:val="20"/>
          <w:szCs w:val="20"/>
          <w:lang w:eastAsia="es-ES"/>
        </w:rPr>
      </w:pPr>
      <w:r>
        <w:rPr>
          <w:rFonts w:ascii="Arial" w:eastAsia="Aptos" w:hAnsi="Arial"/>
          <w:i/>
          <w:iCs/>
          <w:sz w:val="20"/>
          <w:szCs w:val="20"/>
          <w:lang w:eastAsia="es-ES"/>
        </w:rPr>
        <w:t>“</w:t>
      </w:r>
      <w:r w:rsidRPr="00BD51FD">
        <w:rPr>
          <w:rFonts w:ascii="Arial" w:eastAsia="Aptos" w:hAnsi="Arial"/>
          <w:i/>
          <w:iCs/>
          <w:sz w:val="20"/>
          <w:szCs w:val="20"/>
          <w:lang w:eastAsia="es-ES"/>
        </w:rPr>
        <w:t xml:space="preserve">De la lectura de la demanda del presente juicio de la ciudadanía, se advierte que la parte actora señala que impugna el Decreto de dieciocho de febrero aprobado por el Pleno del Congreso del Estado, propuesto a través del Dictamen emitido por la Comisión de Gobernación publicado en la Gaceta Parlamentaria; a través del cual se dio por cumplido el procedimiento establecido en el artículo 209 de la Ley Orgánica Municipal del Estado de Michoacán, se designó a nueva </w:t>
      </w:r>
      <w:r w:rsidR="008B5DA5" w:rsidRPr="008B5DA5">
        <w:rPr>
          <w:rFonts w:ascii="Arial" w:eastAsia="Aptos" w:hAnsi="Arial"/>
          <w:i/>
          <w:iCs/>
          <w:color w:val="FFFFFF"/>
          <w:sz w:val="20"/>
          <w:szCs w:val="20"/>
          <w:highlight w:val="darkCyan"/>
          <w:lang w:eastAsia="es-ES"/>
        </w:rPr>
        <w:t>[No.3]_ELIMINADO_Cargo_[230]</w:t>
      </w:r>
      <w:r w:rsidRPr="00BD51FD">
        <w:rPr>
          <w:rFonts w:ascii="Arial" w:eastAsia="Aptos" w:hAnsi="Arial"/>
          <w:i/>
          <w:iCs/>
          <w:sz w:val="20"/>
          <w:szCs w:val="20"/>
          <w:lang w:eastAsia="es-ES"/>
        </w:rPr>
        <w:t xml:space="preserve"> y se ordenó que dicho Decreto entrara en vigor de manera inmediata.</w:t>
      </w:r>
    </w:p>
    <w:p w14:paraId="4C422C72" w14:textId="677CBA6C" w:rsidR="00BD51FD" w:rsidRPr="00BD51FD" w:rsidRDefault="00BD51FD" w:rsidP="00BD51FD">
      <w:pPr>
        <w:spacing w:before="120" w:after="0" w:line="240" w:lineRule="auto"/>
        <w:ind w:left="567" w:right="616"/>
        <w:jc w:val="both"/>
        <w:rPr>
          <w:rFonts w:ascii="Arial" w:eastAsia="Aptos" w:hAnsi="Arial"/>
          <w:i/>
          <w:iCs/>
          <w:sz w:val="20"/>
          <w:szCs w:val="20"/>
          <w:lang w:eastAsia="es-ES"/>
        </w:rPr>
      </w:pPr>
      <w:r w:rsidRPr="00BD51FD">
        <w:rPr>
          <w:rFonts w:ascii="Arial" w:eastAsia="Aptos" w:hAnsi="Arial"/>
          <w:i/>
          <w:iCs/>
          <w:sz w:val="20"/>
          <w:szCs w:val="20"/>
          <w:lang w:eastAsia="es-ES"/>
        </w:rPr>
        <w:t xml:space="preserve">De lo anterior este Órgano Jurisdiccional advierte que, si bien la parte actora hace referencia al “Dictamen de la Comisión de Gobernación”, </w:t>
      </w:r>
      <w:r w:rsidRPr="00841DE5">
        <w:rPr>
          <w:rFonts w:ascii="Arial" w:eastAsia="Aptos" w:hAnsi="Arial"/>
          <w:i/>
          <w:iCs/>
          <w:sz w:val="20"/>
          <w:szCs w:val="20"/>
          <w:lang w:eastAsia="es-ES"/>
        </w:rPr>
        <w:t xml:space="preserve">el acto impugnado únicamente consiste en el Decreto </w:t>
      </w:r>
      <w:r w:rsidRPr="00BD51FD">
        <w:rPr>
          <w:rFonts w:ascii="Arial" w:eastAsia="Aptos" w:hAnsi="Arial"/>
          <w:i/>
          <w:iCs/>
          <w:sz w:val="20"/>
          <w:szCs w:val="20"/>
          <w:lang w:eastAsia="es-ES"/>
        </w:rPr>
        <w:t xml:space="preserve">mediante el cual se designa a diversa persona como </w:t>
      </w:r>
      <w:r w:rsidR="008B5DA5" w:rsidRPr="008B5DA5">
        <w:rPr>
          <w:rFonts w:ascii="Arial" w:eastAsia="Aptos" w:hAnsi="Arial"/>
          <w:i/>
          <w:iCs/>
          <w:color w:val="FFFFFF"/>
          <w:sz w:val="20"/>
          <w:szCs w:val="20"/>
          <w:highlight w:val="darkCyan"/>
          <w:lang w:eastAsia="es-ES"/>
        </w:rPr>
        <w:t>[No.4]_ELIMINADO_Cargo_[230]</w:t>
      </w:r>
      <w:r w:rsidRPr="00BD51FD">
        <w:rPr>
          <w:rFonts w:ascii="Arial" w:eastAsia="Aptos" w:hAnsi="Arial"/>
          <w:i/>
          <w:iCs/>
          <w:sz w:val="20"/>
          <w:szCs w:val="20"/>
          <w:lang w:eastAsia="es-ES"/>
        </w:rPr>
        <w:t xml:space="preserve"> Municipal, por lo que resta del periodo 2024-2027.</w:t>
      </w:r>
    </w:p>
    <w:p w14:paraId="21AFDEBE" w14:textId="68C479C6" w:rsidR="00BD51FD" w:rsidRPr="00BD51FD" w:rsidRDefault="00BD51FD" w:rsidP="00BD51FD">
      <w:pPr>
        <w:spacing w:before="120" w:after="0" w:line="240" w:lineRule="auto"/>
        <w:ind w:left="567" w:right="616"/>
        <w:jc w:val="both"/>
        <w:rPr>
          <w:rFonts w:ascii="Arial" w:eastAsia="Aptos" w:hAnsi="Arial"/>
          <w:i/>
          <w:iCs/>
          <w:sz w:val="20"/>
          <w:szCs w:val="20"/>
          <w:lang w:eastAsia="es-ES"/>
        </w:rPr>
      </w:pPr>
      <w:r w:rsidRPr="00BD51FD">
        <w:rPr>
          <w:rFonts w:ascii="Arial" w:eastAsia="Aptos" w:hAnsi="Arial"/>
          <w:i/>
          <w:iCs/>
          <w:sz w:val="20"/>
          <w:szCs w:val="20"/>
          <w:lang w:eastAsia="es-ES"/>
        </w:rPr>
        <w:t>Lo anterior porque, para el desempeño de sus atribuciones, las diputaciones integran comisiones, entre las cuales se encuentra la Comisión “de dictamen”; de ésta se deriva la Comisión de Gobernación.</w:t>
      </w:r>
    </w:p>
    <w:p w14:paraId="7300E3E1" w14:textId="09ED2548" w:rsidR="00BD51FD" w:rsidRPr="00BD51FD" w:rsidRDefault="00BD51FD" w:rsidP="00BD51FD">
      <w:pPr>
        <w:spacing w:before="120" w:after="0" w:line="240" w:lineRule="auto"/>
        <w:ind w:left="567" w:right="616"/>
        <w:jc w:val="both"/>
        <w:rPr>
          <w:rFonts w:ascii="Arial" w:eastAsia="Aptos" w:hAnsi="Arial"/>
          <w:i/>
          <w:iCs/>
          <w:sz w:val="20"/>
          <w:szCs w:val="20"/>
          <w:lang w:eastAsia="es-ES"/>
        </w:rPr>
      </w:pPr>
      <w:r w:rsidRPr="00BD51FD">
        <w:rPr>
          <w:rFonts w:ascii="Arial" w:eastAsia="Aptos" w:hAnsi="Arial"/>
          <w:i/>
          <w:iCs/>
          <w:sz w:val="20"/>
          <w:szCs w:val="20"/>
          <w:lang w:eastAsia="es-ES"/>
        </w:rPr>
        <w:t>La Comisión recibe, conoce y analiza los asuntos que les son turnados y elabora el proyecto de dictamen para el trámite ante el Pleno.</w:t>
      </w:r>
    </w:p>
    <w:p w14:paraId="04332C2C" w14:textId="77777777" w:rsidR="00BD51FD" w:rsidRPr="00BD51FD" w:rsidRDefault="00BD51FD" w:rsidP="00BD51FD">
      <w:pPr>
        <w:spacing w:before="120" w:after="0" w:line="240" w:lineRule="auto"/>
        <w:ind w:left="567" w:right="616"/>
        <w:jc w:val="both"/>
        <w:rPr>
          <w:rFonts w:ascii="Arial" w:eastAsia="Aptos" w:hAnsi="Arial"/>
          <w:i/>
          <w:iCs/>
          <w:sz w:val="20"/>
          <w:szCs w:val="20"/>
          <w:lang w:eastAsia="es-ES"/>
        </w:rPr>
      </w:pPr>
      <w:r w:rsidRPr="00BD51FD">
        <w:rPr>
          <w:rFonts w:ascii="Arial" w:eastAsia="Aptos" w:hAnsi="Arial"/>
          <w:i/>
          <w:iCs/>
          <w:sz w:val="20"/>
          <w:szCs w:val="20"/>
          <w:lang w:eastAsia="es-ES"/>
        </w:rPr>
        <w:t>Es decir, la Comisión de Gobernación únicamente realiza el proyecto de Dictamen que es sometido a consideración del Pleno del Congreso, órgano que finalmente es quién emite el Decreto correspondiente.</w:t>
      </w:r>
    </w:p>
    <w:p w14:paraId="3A324A29" w14:textId="69BBE81C" w:rsidR="00BD51FD" w:rsidRPr="00BD51FD" w:rsidRDefault="00BD51FD" w:rsidP="00BD51FD">
      <w:pPr>
        <w:spacing w:before="120" w:after="0" w:line="240" w:lineRule="auto"/>
        <w:ind w:left="567" w:right="616"/>
        <w:jc w:val="both"/>
        <w:rPr>
          <w:rFonts w:ascii="Arial" w:eastAsia="Aptos" w:hAnsi="Arial"/>
          <w:i/>
          <w:iCs/>
          <w:sz w:val="20"/>
          <w:szCs w:val="20"/>
          <w:lang w:eastAsia="es-ES"/>
        </w:rPr>
      </w:pPr>
      <w:r w:rsidRPr="00BD51FD">
        <w:rPr>
          <w:rFonts w:ascii="Arial" w:eastAsia="Aptos" w:hAnsi="Arial"/>
          <w:i/>
          <w:iCs/>
          <w:sz w:val="20"/>
          <w:szCs w:val="20"/>
          <w:lang w:eastAsia="es-ES"/>
        </w:rPr>
        <w:t xml:space="preserve">Por las razones expuestas, se determina que </w:t>
      </w:r>
      <w:r w:rsidRPr="00841DE5">
        <w:rPr>
          <w:rFonts w:ascii="Arial" w:eastAsia="Aptos" w:hAnsi="Arial"/>
          <w:b/>
          <w:bCs/>
          <w:i/>
          <w:iCs/>
          <w:sz w:val="20"/>
          <w:szCs w:val="20"/>
          <w:lang w:eastAsia="es-ES"/>
        </w:rPr>
        <w:t>la única autoridad responsable</w:t>
      </w:r>
      <w:r w:rsidRPr="00841DE5">
        <w:rPr>
          <w:rFonts w:ascii="Arial" w:eastAsia="Aptos" w:hAnsi="Arial"/>
          <w:i/>
          <w:iCs/>
          <w:sz w:val="20"/>
          <w:szCs w:val="20"/>
          <w:lang w:eastAsia="es-ES"/>
        </w:rPr>
        <w:t xml:space="preserve"> </w:t>
      </w:r>
      <w:r w:rsidRPr="00841DE5">
        <w:rPr>
          <w:rFonts w:ascii="Arial" w:eastAsia="Aptos" w:hAnsi="Arial"/>
          <w:b/>
          <w:bCs/>
          <w:i/>
          <w:iCs/>
          <w:sz w:val="20"/>
          <w:szCs w:val="20"/>
          <w:lang w:eastAsia="es-ES"/>
        </w:rPr>
        <w:t>en el presente juicio es el Congreso</w:t>
      </w:r>
      <w:r w:rsidRPr="00841DE5">
        <w:rPr>
          <w:rFonts w:ascii="Arial" w:eastAsia="Aptos" w:hAnsi="Arial"/>
          <w:i/>
          <w:iCs/>
          <w:sz w:val="20"/>
          <w:szCs w:val="20"/>
          <w:lang w:eastAsia="es-ES"/>
        </w:rPr>
        <w:t>, porque es e</w:t>
      </w:r>
      <w:r w:rsidRPr="00BD51FD">
        <w:rPr>
          <w:rFonts w:ascii="Arial" w:eastAsia="Aptos" w:hAnsi="Arial"/>
          <w:i/>
          <w:iCs/>
          <w:sz w:val="20"/>
          <w:szCs w:val="20"/>
          <w:lang w:eastAsia="es-ES"/>
        </w:rPr>
        <w:t>l órgano que emitió el Decreto impugnado mediante sesión ordinaria de dieciocho de febrero, como se observa del punto 38 del orden del día visible en el diario de debates de la sesión número 096.</w:t>
      </w:r>
    </w:p>
    <w:p w14:paraId="3653C6E2" w14:textId="1FE95C0A" w:rsidR="00BD51FD" w:rsidRDefault="00BD51FD" w:rsidP="00BD51FD">
      <w:pPr>
        <w:spacing w:before="120" w:after="0" w:line="240" w:lineRule="auto"/>
        <w:ind w:left="567" w:right="616"/>
        <w:jc w:val="both"/>
        <w:rPr>
          <w:rFonts w:ascii="Arial" w:eastAsia="Aptos" w:hAnsi="Arial"/>
          <w:i/>
          <w:iCs/>
          <w:sz w:val="20"/>
          <w:szCs w:val="20"/>
          <w:lang w:eastAsia="es-ES"/>
        </w:rPr>
      </w:pPr>
      <w:r w:rsidRPr="00BD51FD">
        <w:rPr>
          <w:rFonts w:ascii="Arial" w:eastAsia="Aptos" w:hAnsi="Arial"/>
          <w:i/>
          <w:iCs/>
          <w:sz w:val="20"/>
          <w:szCs w:val="20"/>
          <w:lang w:eastAsia="es-ES"/>
        </w:rPr>
        <w:t xml:space="preserve">Por tanto, </w:t>
      </w:r>
      <w:r w:rsidRPr="005B56D3">
        <w:rPr>
          <w:rFonts w:ascii="Arial" w:eastAsia="Aptos" w:hAnsi="Arial"/>
          <w:b/>
          <w:bCs/>
          <w:i/>
          <w:iCs/>
          <w:sz w:val="20"/>
          <w:szCs w:val="20"/>
          <w:lang w:eastAsia="es-ES"/>
        </w:rPr>
        <w:t>aún y cuando en la demanda la parte actora señala al Ayuntamiento como autoridad responsable, lo cierto es que a ésta no se le puede atribuir responsabilidad</w:t>
      </w:r>
      <w:r w:rsidRPr="00BD51FD">
        <w:rPr>
          <w:rFonts w:ascii="Arial" w:eastAsia="Aptos" w:hAnsi="Arial"/>
          <w:i/>
          <w:iCs/>
          <w:sz w:val="20"/>
          <w:szCs w:val="20"/>
          <w:lang w:eastAsia="es-ES"/>
        </w:rPr>
        <w:t>, porque solamente es al Congreso a quien le compete la emisión del Decreto controvertido.</w:t>
      </w:r>
      <w:r>
        <w:rPr>
          <w:rFonts w:ascii="Arial" w:eastAsia="Aptos" w:hAnsi="Arial"/>
          <w:i/>
          <w:iCs/>
          <w:sz w:val="20"/>
          <w:szCs w:val="20"/>
          <w:lang w:eastAsia="es-ES"/>
        </w:rPr>
        <w:t>”</w:t>
      </w:r>
      <w:r w:rsidR="005B56D3">
        <w:rPr>
          <w:rStyle w:val="Refdenotaalpie"/>
          <w:rFonts w:ascii="Arial" w:eastAsia="Aptos" w:hAnsi="Arial"/>
          <w:i/>
          <w:iCs/>
          <w:sz w:val="20"/>
          <w:szCs w:val="20"/>
          <w:lang w:eastAsia="es-ES"/>
        </w:rPr>
        <w:footnoteReference w:id="9"/>
      </w:r>
    </w:p>
    <w:p w14:paraId="0883F109" w14:textId="29492412" w:rsidR="00BD51FD" w:rsidRDefault="00BD51FD" w:rsidP="00BD51FD">
      <w:pPr>
        <w:spacing w:before="400" w:after="200" w:line="360" w:lineRule="auto"/>
        <w:ind w:right="616"/>
        <w:jc w:val="both"/>
        <w:rPr>
          <w:rFonts w:ascii="Arial" w:eastAsia="Aptos" w:hAnsi="Arial"/>
          <w:sz w:val="24"/>
          <w:szCs w:val="24"/>
          <w:lang w:eastAsia="es-ES"/>
        </w:rPr>
      </w:pPr>
      <w:r>
        <w:rPr>
          <w:rFonts w:ascii="Arial" w:eastAsia="Aptos" w:hAnsi="Arial"/>
          <w:sz w:val="24"/>
          <w:szCs w:val="24"/>
          <w:lang w:eastAsia="es-ES"/>
        </w:rPr>
        <w:t xml:space="preserve">Asimismo, es preciso señalar que, </w:t>
      </w:r>
      <w:r w:rsidR="0050662A">
        <w:rPr>
          <w:rFonts w:ascii="Arial" w:eastAsia="Aptos" w:hAnsi="Arial"/>
          <w:sz w:val="24"/>
          <w:szCs w:val="24"/>
          <w:lang w:eastAsia="es-ES"/>
        </w:rPr>
        <w:t>derivado de que</w:t>
      </w:r>
      <w:r>
        <w:rPr>
          <w:rFonts w:ascii="Arial" w:eastAsia="Aptos" w:hAnsi="Arial"/>
          <w:sz w:val="24"/>
          <w:szCs w:val="24"/>
          <w:lang w:eastAsia="es-ES"/>
        </w:rPr>
        <w:t xml:space="preserve"> el Decreto controvertido fue revocado, se indicaron los efectos siguientes:</w:t>
      </w:r>
    </w:p>
    <w:p w14:paraId="7953D46A" w14:textId="77777777" w:rsidR="00BD51FD" w:rsidRPr="00BD51FD" w:rsidRDefault="00BD51FD" w:rsidP="00BD51FD">
      <w:pPr>
        <w:pStyle w:val="Prrafodelista"/>
        <w:numPr>
          <w:ilvl w:val="0"/>
          <w:numId w:val="2"/>
        </w:numPr>
        <w:shd w:val="clear" w:color="auto" w:fill="FFFFFF"/>
        <w:tabs>
          <w:tab w:val="left" w:pos="284"/>
          <w:tab w:val="left" w:pos="851"/>
        </w:tabs>
        <w:spacing w:before="120" w:after="0" w:line="240" w:lineRule="auto"/>
        <w:ind w:left="567" w:right="616" w:firstLine="0"/>
        <w:jc w:val="both"/>
        <w:rPr>
          <w:rFonts w:ascii="Arial" w:eastAsia="Aptos" w:hAnsi="Arial"/>
          <w:i/>
          <w:iCs/>
          <w:sz w:val="20"/>
          <w:szCs w:val="20"/>
          <w:lang w:eastAsia="es-ES"/>
        </w:rPr>
      </w:pPr>
      <w:r w:rsidRPr="00BD51FD">
        <w:rPr>
          <w:rFonts w:ascii="Arial" w:eastAsia="Aptos" w:hAnsi="Arial"/>
          <w:i/>
          <w:iCs/>
          <w:sz w:val="20"/>
          <w:szCs w:val="20"/>
          <w:lang w:eastAsia="es-ES"/>
        </w:rPr>
        <w:t>En caso de que la parte actora no se encontrara actualmente desempeñando su cargo, se ordena de manera inmediata su restitución para efecto de que se presente a asumir todas las funciones que involucran el ejercicio de su cargo atendiendo a las facultades, atribuciones y obligaciones que la ley le mandata.</w:t>
      </w:r>
    </w:p>
    <w:p w14:paraId="2008CF7C" w14:textId="77777777" w:rsidR="00BD51FD" w:rsidRPr="00BD51FD" w:rsidRDefault="00BD51FD" w:rsidP="00BD51FD">
      <w:pPr>
        <w:pStyle w:val="Prrafodelista"/>
        <w:shd w:val="clear" w:color="auto" w:fill="FFFFFF"/>
        <w:tabs>
          <w:tab w:val="left" w:pos="284"/>
          <w:tab w:val="left" w:pos="851"/>
        </w:tabs>
        <w:spacing w:before="120" w:after="0" w:line="240" w:lineRule="auto"/>
        <w:ind w:left="567" w:right="616"/>
        <w:jc w:val="both"/>
        <w:rPr>
          <w:rFonts w:ascii="Arial" w:eastAsia="Aptos" w:hAnsi="Arial"/>
          <w:i/>
          <w:iCs/>
          <w:sz w:val="20"/>
          <w:szCs w:val="20"/>
          <w:lang w:eastAsia="es-ES"/>
        </w:rPr>
      </w:pPr>
    </w:p>
    <w:p w14:paraId="0D0C8DF5" w14:textId="6567BD91" w:rsidR="00BD51FD" w:rsidRPr="00BD51FD" w:rsidRDefault="00BD51FD" w:rsidP="00BD51FD">
      <w:pPr>
        <w:pStyle w:val="Prrafodelista"/>
        <w:numPr>
          <w:ilvl w:val="0"/>
          <w:numId w:val="2"/>
        </w:numPr>
        <w:shd w:val="clear" w:color="auto" w:fill="FFFFFF"/>
        <w:tabs>
          <w:tab w:val="left" w:pos="284"/>
          <w:tab w:val="left" w:pos="851"/>
        </w:tabs>
        <w:spacing w:before="120" w:after="0" w:line="240" w:lineRule="auto"/>
        <w:ind w:left="567" w:right="616" w:firstLine="0"/>
        <w:jc w:val="both"/>
        <w:rPr>
          <w:rFonts w:ascii="Arial" w:eastAsia="Aptos" w:hAnsi="Arial"/>
          <w:i/>
          <w:iCs/>
          <w:sz w:val="20"/>
          <w:szCs w:val="20"/>
          <w:lang w:eastAsia="es-ES"/>
        </w:rPr>
      </w:pPr>
      <w:r w:rsidRPr="00BD51FD">
        <w:rPr>
          <w:rFonts w:ascii="Arial" w:eastAsia="Aptos" w:hAnsi="Arial"/>
          <w:i/>
          <w:iCs/>
          <w:sz w:val="20"/>
          <w:szCs w:val="20"/>
          <w:lang w:eastAsia="es-ES"/>
        </w:rPr>
        <w:t xml:space="preserve">Se deja sin efectos la designación realizada a favor de </w:t>
      </w:r>
      <w:r w:rsidR="008B5DA5" w:rsidRPr="008B5DA5">
        <w:rPr>
          <w:rFonts w:ascii="Arial" w:eastAsia="Aptos" w:hAnsi="Arial"/>
          <w:i/>
          <w:iCs/>
          <w:color w:val="FFFFFF"/>
          <w:sz w:val="20"/>
          <w:szCs w:val="20"/>
          <w:highlight w:val="darkCyan"/>
          <w:lang w:eastAsia="es-ES"/>
        </w:rPr>
        <w:t>[No.5]_ELIMINADO_el_nombre_completo_[1]</w:t>
      </w:r>
      <w:r w:rsidRPr="00BD51FD">
        <w:rPr>
          <w:rFonts w:ascii="Arial" w:eastAsia="Aptos" w:hAnsi="Arial"/>
          <w:i/>
          <w:iCs/>
          <w:sz w:val="20"/>
          <w:szCs w:val="20"/>
          <w:lang w:eastAsia="es-ES"/>
        </w:rPr>
        <w:t>.</w:t>
      </w:r>
    </w:p>
    <w:p w14:paraId="35AEB58A" w14:textId="77777777" w:rsidR="00BD51FD" w:rsidRPr="00BD51FD" w:rsidRDefault="00BD51FD" w:rsidP="00BD51FD">
      <w:pPr>
        <w:pStyle w:val="Prrafodelista"/>
        <w:shd w:val="clear" w:color="auto" w:fill="FFFFFF"/>
        <w:tabs>
          <w:tab w:val="left" w:pos="284"/>
          <w:tab w:val="left" w:pos="851"/>
        </w:tabs>
        <w:spacing w:before="120" w:after="0" w:line="240" w:lineRule="auto"/>
        <w:ind w:left="567" w:right="616"/>
        <w:jc w:val="both"/>
        <w:rPr>
          <w:rFonts w:ascii="Arial" w:eastAsia="Aptos" w:hAnsi="Arial"/>
          <w:i/>
          <w:iCs/>
          <w:sz w:val="20"/>
          <w:szCs w:val="20"/>
          <w:lang w:eastAsia="es-ES"/>
        </w:rPr>
      </w:pPr>
    </w:p>
    <w:p w14:paraId="0A773831" w14:textId="77777777" w:rsidR="00BD51FD" w:rsidRPr="00BD51FD" w:rsidRDefault="00BD51FD" w:rsidP="00BD51FD">
      <w:pPr>
        <w:pStyle w:val="Prrafodelista"/>
        <w:numPr>
          <w:ilvl w:val="0"/>
          <w:numId w:val="2"/>
        </w:numPr>
        <w:shd w:val="clear" w:color="auto" w:fill="FFFFFF"/>
        <w:tabs>
          <w:tab w:val="left" w:pos="284"/>
          <w:tab w:val="left" w:pos="851"/>
        </w:tabs>
        <w:spacing w:before="120" w:after="0" w:line="240" w:lineRule="auto"/>
        <w:ind w:left="567" w:right="616" w:firstLine="0"/>
        <w:jc w:val="both"/>
        <w:rPr>
          <w:rFonts w:ascii="Arial" w:eastAsia="Aptos" w:hAnsi="Arial"/>
          <w:i/>
          <w:iCs/>
          <w:sz w:val="20"/>
          <w:szCs w:val="20"/>
          <w:lang w:eastAsia="es-ES"/>
        </w:rPr>
      </w:pPr>
      <w:r w:rsidRPr="00BD51FD">
        <w:rPr>
          <w:rFonts w:ascii="Arial" w:eastAsia="Aptos" w:hAnsi="Arial"/>
          <w:i/>
          <w:iCs/>
          <w:sz w:val="20"/>
          <w:szCs w:val="20"/>
          <w:lang w:eastAsia="es-ES"/>
        </w:rPr>
        <w:t xml:space="preserve">Se vincula al Ayuntamiento, a través de su Tesorería Municipal, para el pago de la remuneración y prestaciones inherentes al cargo correspondiente a la parte actora, que en su caso se le hubiere omitido derivado de la emisión del Decreto controvertido, así como las subsecuentes a las que pudiera tener derecho. </w:t>
      </w:r>
    </w:p>
    <w:p w14:paraId="1AB3671A" w14:textId="77777777" w:rsidR="00BD51FD" w:rsidRPr="00BD51FD" w:rsidRDefault="00BD51FD" w:rsidP="00BD51FD">
      <w:pPr>
        <w:pStyle w:val="Prrafodelista"/>
        <w:shd w:val="clear" w:color="auto" w:fill="FFFFFF"/>
        <w:tabs>
          <w:tab w:val="left" w:pos="284"/>
          <w:tab w:val="left" w:pos="851"/>
        </w:tabs>
        <w:spacing w:before="120" w:after="0" w:line="240" w:lineRule="auto"/>
        <w:ind w:left="567" w:right="616"/>
        <w:jc w:val="both"/>
        <w:rPr>
          <w:rFonts w:ascii="Arial" w:eastAsia="Aptos" w:hAnsi="Arial"/>
          <w:i/>
          <w:iCs/>
          <w:sz w:val="20"/>
          <w:szCs w:val="20"/>
          <w:lang w:eastAsia="es-ES"/>
        </w:rPr>
      </w:pPr>
    </w:p>
    <w:p w14:paraId="6F8705DE" w14:textId="77777777" w:rsidR="00BD51FD" w:rsidRPr="00BD51FD" w:rsidRDefault="00BD51FD" w:rsidP="00BD51FD">
      <w:pPr>
        <w:pStyle w:val="Prrafodelista"/>
        <w:shd w:val="clear" w:color="auto" w:fill="FFFFFF"/>
        <w:tabs>
          <w:tab w:val="left" w:pos="284"/>
          <w:tab w:val="left" w:pos="851"/>
        </w:tabs>
        <w:spacing w:before="120" w:after="0" w:line="240" w:lineRule="auto"/>
        <w:ind w:left="567" w:right="616"/>
        <w:jc w:val="both"/>
        <w:rPr>
          <w:rFonts w:ascii="Arial" w:eastAsia="Aptos" w:hAnsi="Arial"/>
          <w:i/>
          <w:iCs/>
          <w:sz w:val="20"/>
          <w:szCs w:val="20"/>
          <w:lang w:eastAsia="es-ES"/>
        </w:rPr>
      </w:pPr>
      <w:r w:rsidRPr="00BD51FD">
        <w:rPr>
          <w:rFonts w:ascii="Arial" w:eastAsia="Aptos" w:hAnsi="Arial"/>
          <w:i/>
          <w:iCs/>
          <w:sz w:val="20"/>
          <w:szCs w:val="20"/>
          <w:lang w:eastAsia="es-ES"/>
        </w:rPr>
        <w:lastRenderedPageBreak/>
        <w:t>Dicha restitución deberá realizarse dentro de los cinco días hábiles siguientes a la notificación de la presente sentencia, debiendo cubrirse los montos conforme a las percepciones ordinarias que legalmente corresponden al cargo, sin aplicar descuentos, compensaciones o condicionamientos adicionales.</w:t>
      </w:r>
    </w:p>
    <w:p w14:paraId="29F9030C" w14:textId="77777777" w:rsidR="00BD51FD" w:rsidRPr="00BD51FD" w:rsidRDefault="00BD51FD" w:rsidP="00BD51FD">
      <w:pPr>
        <w:pStyle w:val="Prrafodelista"/>
        <w:shd w:val="clear" w:color="auto" w:fill="FFFFFF"/>
        <w:tabs>
          <w:tab w:val="left" w:pos="284"/>
          <w:tab w:val="left" w:pos="851"/>
        </w:tabs>
        <w:spacing w:before="120" w:after="0" w:line="240" w:lineRule="auto"/>
        <w:ind w:left="567" w:right="616"/>
        <w:jc w:val="both"/>
        <w:rPr>
          <w:rFonts w:ascii="Arial" w:eastAsia="Aptos" w:hAnsi="Arial"/>
          <w:i/>
          <w:iCs/>
          <w:sz w:val="20"/>
          <w:szCs w:val="20"/>
          <w:lang w:eastAsia="es-ES"/>
        </w:rPr>
      </w:pPr>
    </w:p>
    <w:p w14:paraId="50F69E54" w14:textId="77777777" w:rsidR="00BD51FD" w:rsidRPr="00BD51FD" w:rsidRDefault="00BD51FD" w:rsidP="00BD51FD">
      <w:pPr>
        <w:pStyle w:val="Prrafodelista"/>
        <w:shd w:val="clear" w:color="auto" w:fill="FFFFFF"/>
        <w:tabs>
          <w:tab w:val="left" w:pos="284"/>
          <w:tab w:val="left" w:pos="851"/>
        </w:tabs>
        <w:spacing w:before="120" w:after="0" w:line="240" w:lineRule="auto"/>
        <w:ind w:left="567" w:right="616"/>
        <w:jc w:val="both"/>
        <w:rPr>
          <w:rFonts w:ascii="Arial" w:eastAsia="Aptos" w:hAnsi="Arial"/>
          <w:i/>
          <w:iCs/>
          <w:sz w:val="20"/>
          <w:szCs w:val="20"/>
          <w:lang w:eastAsia="es-ES"/>
        </w:rPr>
      </w:pPr>
      <w:r w:rsidRPr="00BD51FD">
        <w:rPr>
          <w:rFonts w:ascii="Arial" w:eastAsia="Aptos" w:hAnsi="Arial"/>
          <w:i/>
          <w:iCs/>
          <w:sz w:val="20"/>
          <w:szCs w:val="20"/>
          <w:lang w:eastAsia="es-ES"/>
        </w:rPr>
        <w:t xml:space="preserve">Asimismo, deberá efectuarse el pago de la manera en la que ordinariamente se lleva a cabo para cualquier integrante del Cabildo. </w:t>
      </w:r>
    </w:p>
    <w:p w14:paraId="1C656802" w14:textId="77777777" w:rsidR="00BD51FD" w:rsidRPr="00BD51FD" w:rsidRDefault="00BD51FD" w:rsidP="00BD51FD">
      <w:pPr>
        <w:tabs>
          <w:tab w:val="left" w:pos="851"/>
        </w:tabs>
        <w:spacing w:before="120" w:after="0" w:line="240" w:lineRule="auto"/>
        <w:ind w:left="567" w:right="616"/>
        <w:jc w:val="both"/>
        <w:rPr>
          <w:rFonts w:ascii="Arial" w:eastAsia="Aptos" w:hAnsi="Arial"/>
          <w:i/>
          <w:iCs/>
          <w:sz w:val="20"/>
          <w:szCs w:val="20"/>
          <w:lang w:eastAsia="es-ES"/>
        </w:rPr>
      </w:pPr>
    </w:p>
    <w:p w14:paraId="73EA7187" w14:textId="218719DE" w:rsidR="00BD51FD" w:rsidRDefault="00904FCE" w:rsidP="00B452F0">
      <w:pPr>
        <w:suppressAutoHyphens/>
        <w:autoSpaceDN w:val="0"/>
        <w:spacing w:after="0" w:line="360" w:lineRule="auto"/>
        <w:jc w:val="both"/>
        <w:textAlignment w:val="baseline"/>
        <w:rPr>
          <w:rFonts w:ascii="Arial" w:hAnsi="Arial" w:cs="Arial"/>
          <w:color w:val="000000"/>
          <w:sz w:val="24"/>
          <w:szCs w:val="24"/>
        </w:rPr>
      </w:pPr>
      <w:r>
        <w:rPr>
          <w:rFonts w:ascii="Arial" w:hAnsi="Arial" w:cs="Arial"/>
          <w:color w:val="000000"/>
          <w:sz w:val="24"/>
          <w:szCs w:val="24"/>
        </w:rPr>
        <w:t xml:space="preserve">De lo anterior es posible desprender que </w:t>
      </w:r>
      <w:r w:rsidR="00EF493A">
        <w:rPr>
          <w:rFonts w:ascii="Arial" w:hAnsi="Arial" w:cs="Arial"/>
          <w:color w:val="000000"/>
          <w:sz w:val="24"/>
          <w:szCs w:val="24"/>
        </w:rPr>
        <w:t>en</w:t>
      </w:r>
      <w:r w:rsidR="007840BE">
        <w:rPr>
          <w:rFonts w:ascii="Arial" w:hAnsi="Arial" w:cs="Arial"/>
          <w:color w:val="000000"/>
          <w:sz w:val="24"/>
          <w:szCs w:val="24"/>
        </w:rPr>
        <w:t xml:space="preserve"> la sentencia del presente juicio se precisó que el </w:t>
      </w:r>
      <w:r w:rsidR="006A306F">
        <w:rPr>
          <w:rFonts w:ascii="Arial" w:hAnsi="Arial" w:cs="Arial"/>
          <w:color w:val="000000"/>
          <w:sz w:val="24"/>
          <w:szCs w:val="24"/>
        </w:rPr>
        <w:t>a</w:t>
      </w:r>
      <w:r w:rsidR="007840BE">
        <w:rPr>
          <w:rFonts w:ascii="Arial" w:hAnsi="Arial" w:cs="Arial"/>
          <w:color w:val="000000"/>
          <w:sz w:val="24"/>
          <w:szCs w:val="24"/>
        </w:rPr>
        <w:t xml:space="preserve">yuntamiento no se consideraría como autoridad </w:t>
      </w:r>
      <w:r w:rsidR="006A306F">
        <w:rPr>
          <w:rFonts w:ascii="Arial" w:hAnsi="Arial" w:cs="Arial"/>
          <w:color w:val="000000"/>
          <w:sz w:val="24"/>
          <w:szCs w:val="24"/>
        </w:rPr>
        <w:t>responsable, dado que el acto impugnado solamente podía ser atribuido al Congreso del Estado.</w:t>
      </w:r>
    </w:p>
    <w:p w14:paraId="76382D5B" w14:textId="77777777" w:rsidR="009A3A4A" w:rsidRDefault="009A3A4A" w:rsidP="00B452F0">
      <w:pPr>
        <w:suppressAutoHyphens/>
        <w:autoSpaceDN w:val="0"/>
        <w:spacing w:after="0" w:line="360" w:lineRule="auto"/>
        <w:jc w:val="both"/>
        <w:textAlignment w:val="baseline"/>
        <w:rPr>
          <w:rFonts w:ascii="Arial" w:hAnsi="Arial" w:cs="Arial"/>
          <w:color w:val="000000"/>
          <w:sz w:val="24"/>
          <w:szCs w:val="24"/>
        </w:rPr>
      </w:pPr>
    </w:p>
    <w:p w14:paraId="443EB395" w14:textId="522BB8E5" w:rsidR="00892CD1" w:rsidRDefault="00D747FD" w:rsidP="00B452F0">
      <w:pPr>
        <w:suppressAutoHyphens/>
        <w:autoSpaceDN w:val="0"/>
        <w:spacing w:after="0" w:line="360" w:lineRule="auto"/>
        <w:jc w:val="both"/>
        <w:textAlignment w:val="baseline"/>
        <w:rPr>
          <w:rFonts w:ascii="Arial" w:hAnsi="Arial" w:cs="Arial"/>
          <w:color w:val="000000"/>
          <w:sz w:val="24"/>
          <w:szCs w:val="24"/>
        </w:rPr>
      </w:pPr>
      <w:r w:rsidRPr="00D747FD">
        <w:rPr>
          <w:rFonts w:ascii="Arial" w:hAnsi="Arial" w:cs="Arial"/>
          <w:color w:val="000000"/>
          <w:sz w:val="24"/>
          <w:szCs w:val="24"/>
        </w:rPr>
        <w:t xml:space="preserve">Asimismo, al </w:t>
      </w:r>
      <w:r w:rsidR="00283090">
        <w:rPr>
          <w:rFonts w:ascii="Arial" w:hAnsi="Arial" w:cs="Arial"/>
          <w:color w:val="000000"/>
          <w:sz w:val="24"/>
          <w:szCs w:val="24"/>
        </w:rPr>
        <w:t>a</w:t>
      </w:r>
      <w:r w:rsidRPr="00D747FD">
        <w:rPr>
          <w:rFonts w:ascii="Arial" w:hAnsi="Arial" w:cs="Arial"/>
          <w:color w:val="000000"/>
          <w:sz w:val="24"/>
          <w:szCs w:val="24"/>
        </w:rPr>
        <w:t>yuntamiento únicamente se le vinculó para efecto de que realizara ciertas acciones en caso de que determinadas situaciones no se hubieren materializado</w:t>
      </w:r>
      <w:r w:rsidR="00892CD1">
        <w:rPr>
          <w:rFonts w:ascii="Arial" w:hAnsi="Arial" w:cs="Arial"/>
          <w:color w:val="000000"/>
          <w:sz w:val="24"/>
          <w:szCs w:val="24"/>
        </w:rPr>
        <w:t>.</w:t>
      </w:r>
    </w:p>
    <w:p w14:paraId="1BBB4343" w14:textId="77777777" w:rsidR="00892CD1" w:rsidRDefault="00892CD1" w:rsidP="00B452F0">
      <w:pPr>
        <w:suppressAutoHyphens/>
        <w:autoSpaceDN w:val="0"/>
        <w:spacing w:after="0" w:line="360" w:lineRule="auto"/>
        <w:jc w:val="both"/>
        <w:textAlignment w:val="baseline"/>
        <w:rPr>
          <w:rFonts w:ascii="Arial" w:hAnsi="Arial" w:cs="Arial"/>
          <w:color w:val="000000"/>
          <w:sz w:val="24"/>
          <w:szCs w:val="24"/>
        </w:rPr>
      </w:pPr>
    </w:p>
    <w:p w14:paraId="18E96B19" w14:textId="604F8F96" w:rsidR="009A3A4A" w:rsidRDefault="00113262" w:rsidP="00B452F0">
      <w:pPr>
        <w:suppressAutoHyphens/>
        <w:autoSpaceDN w:val="0"/>
        <w:spacing w:after="0" w:line="360" w:lineRule="auto"/>
        <w:jc w:val="both"/>
        <w:textAlignment w:val="baseline"/>
        <w:rPr>
          <w:rFonts w:ascii="Arial" w:hAnsi="Arial" w:cs="Arial"/>
          <w:color w:val="000000"/>
          <w:sz w:val="24"/>
          <w:szCs w:val="24"/>
        </w:rPr>
      </w:pPr>
      <w:r>
        <w:rPr>
          <w:rFonts w:ascii="Arial" w:hAnsi="Arial" w:cs="Arial"/>
          <w:color w:val="000000"/>
          <w:sz w:val="24"/>
          <w:szCs w:val="24"/>
        </w:rPr>
        <w:t>Esto es</w:t>
      </w:r>
      <w:r w:rsidR="00813A4E">
        <w:rPr>
          <w:rFonts w:ascii="Arial" w:hAnsi="Arial" w:cs="Arial"/>
          <w:color w:val="000000"/>
          <w:sz w:val="24"/>
          <w:szCs w:val="24"/>
        </w:rPr>
        <w:t>,</w:t>
      </w:r>
      <w:r w:rsidR="00D747FD" w:rsidRPr="00D747FD">
        <w:rPr>
          <w:rFonts w:ascii="Arial" w:hAnsi="Arial" w:cs="Arial"/>
          <w:color w:val="000000"/>
          <w:sz w:val="24"/>
          <w:szCs w:val="24"/>
        </w:rPr>
        <w:t xml:space="preserve"> su obligación se limita</w:t>
      </w:r>
      <w:r w:rsidR="00813A4E">
        <w:rPr>
          <w:rFonts w:ascii="Arial" w:hAnsi="Arial" w:cs="Arial"/>
          <w:color w:val="000000"/>
          <w:sz w:val="24"/>
          <w:szCs w:val="24"/>
        </w:rPr>
        <w:t>ba</w:t>
      </w:r>
      <w:r w:rsidR="00D747FD" w:rsidRPr="00D747FD">
        <w:rPr>
          <w:rFonts w:ascii="Arial" w:hAnsi="Arial" w:cs="Arial"/>
          <w:color w:val="000000"/>
          <w:sz w:val="24"/>
          <w:szCs w:val="24"/>
        </w:rPr>
        <w:t xml:space="preserve"> a garantizar la restitución efectiva de la parte actora en el cargo</w:t>
      </w:r>
      <w:r w:rsidR="00813A4E">
        <w:rPr>
          <w:rFonts w:ascii="Arial" w:hAnsi="Arial" w:cs="Arial"/>
          <w:color w:val="000000"/>
          <w:sz w:val="24"/>
          <w:szCs w:val="24"/>
        </w:rPr>
        <w:t xml:space="preserve"> </w:t>
      </w:r>
      <w:r w:rsidR="00D747FD" w:rsidRPr="00D747FD">
        <w:rPr>
          <w:rFonts w:ascii="Arial" w:hAnsi="Arial" w:cs="Arial"/>
          <w:color w:val="000000"/>
          <w:sz w:val="24"/>
          <w:szCs w:val="24"/>
        </w:rPr>
        <w:t xml:space="preserve">y </w:t>
      </w:r>
      <w:r w:rsidR="00D72DF3">
        <w:rPr>
          <w:rFonts w:ascii="Arial" w:hAnsi="Arial" w:cs="Arial"/>
          <w:color w:val="000000"/>
          <w:sz w:val="24"/>
          <w:szCs w:val="24"/>
        </w:rPr>
        <w:t>a</w:t>
      </w:r>
      <w:r w:rsidR="00D747FD" w:rsidRPr="00D747FD">
        <w:rPr>
          <w:rFonts w:ascii="Arial" w:hAnsi="Arial" w:cs="Arial"/>
          <w:color w:val="000000"/>
          <w:sz w:val="24"/>
          <w:szCs w:val="24"/>
        </w:rPr>
        <w:t xml:space="preserve">l pago íntegro de las remuneraciones y prestaciones </w:t>
      </w:r>
      <w:r w:rsidR="00F17CDE">
        <w:rPr>
          <w:rFonts w:ascii="Arial" w:hAnsi="Arial" w:cs="Arial"/>
          <w:color w:val="000000"/>
          <w:sz w:val="24"/>
          <w:szCs w:val="24"/>
        </w:rPr>
        <w:t>correspondientes, por lo que</w:t>
      </w:r>
      <w:r w:rsidR="00D747FD" w:rsidRPr="00D747FD">
        <w:rPr>
          <w:rFonts w:ascii="Arial" w:hAnsi="Arial" w:cs="Arial"/>
          <w:color w:val="000000"/>
          <w:sz w:val="24"/>
          <w:szCs w:val="24"/>
        </w:rPr>
        <w:t xml:space="preserve"> </w:t>
      </w:r>
      <w:r w:rsidR="00F17CDE">
        <w:rPr>
          <w:rFonts w:ascii="Arial" w:hAnsi="Arial" w:cs="Arial"/>
          <w:color w:val="000000"/>
          <w:sz w:val="24"/>
          <w:szCs w:val="24"/>
        </w:rPr>
        <w:t xml:space="preserve">la vinculación que realizó este </w:t>
      </w:r>
      <w:r w:rsidR="00A67F7D">
        <w:rPr>
          <w:rFonts w:ascii="Arial" w:hAnsi="Arial" w:cs="Arial"/>
          <w:color w:val="000000"/>
          <w:sz w:val="24"/>
          <w:szCs w:val="24"/>
        </w:rPr>
        <w:t>Órgano Jurisdiccional</w:t>
      </w:r>
      <w:r w:rsidR="00D747FD" w:rsidRPr="00D747FD">
        <w:rPr>
          <w:rFonts w:ascii="Arial" w:hAnsi="Arial" w:cs="Arial"/>
          <w:color w:val="000000"/>
          <w:sz w:val="24"/>
          <w:szCs w:val="24"/>
        </w:rPr>
        <w:t xml:space="preserve"> no implica</w:t>
      </w:r>
      <w:r w:rsidR="00A67F7D">
        <w:rPr>
          <w:rFonts w:ascii="Arial" w:hAnsi="Arial" w:cs="Arial"/>
          <w:color w:val="000000"/>
          <w:sz w:val="24"/>
          <w:szCs w:val="24"/>
        </w:rPr>
        <w:t>ba</w:t>
      </w:r>
      <w:r w:rsidR="00D747FD" w:rsidRPr="00D747FD">
        <w:rPr>
          <w:rFonts w:ascii="Arial" w:hAnsi="Arial" w:cs="Arial"/>
          <w:color w:val="000000"/>
          <w:sz w:val="24"/>
          <w:szCs w:val="24"/>
        </w:rPr>
        <w:t xml:space="preserve"> una </w:t>
      </w:r>
      <w:r w:rsidR="00A67F7D">
        <w:rPr>
          <w:rFonts w:ascii="Arial" w:hAnsi="Arial" w:cs="Arial"/>
          <w:color w:val="000000"/>
          <w:sz w:val="24"/>
          <w:szCs w:val="24"/>
        </w:rPr>
        <w:t>atribución o participación</w:t>
      </w:r>
      <w:r w:rsidR="00D747FD" w:rsidRPr="00D747FD">
        <w:rPr>
          <w:rFonts w:ascii="Arial" w:hAnsi="Arial" w:cs="Arial"/>
          <w:color w:val="000000"/>
          <w:sz w:val="24"/>
          <w:szCs w:val="24"/>
        </w:rPr>
        <w:t xml:space="preserve"> más amplia</w:t>
      </w:r>
      <w:r w:rsidR="00A67F7D">
        <w:rPr>
          <w:rFonts w:ascii="Arial" w:hAnsi="Arial" w:cs="Arial"/>
          <w:color w:val="000000"/>
          <w:sz w:val="24"/>
          <w:szCs w:val="24"/>
        </w:rPr>
        <w:t>,</w:t>
      </w:r>
      <w:r w:rsidR="00D747FD" w:rsidRPr="00D747FD">
        <w:rPr>
          <w:rFonts w:ascii="Arial" w:hAnsi="Arial" w:cs="Arial"/>
          <w:color w:val="000000"/>
          <w:sz w:val="24"/>
          <w:szCs w:val="24"/>
        </w:rPr>
        <w:t xml:space="preserve"> ni distinta a la señalada en la sentencia, sino</w:t>
      </w:r>
      <w:r w:rsidR="00A67F7D">
        <w:rPr>
          <w:rFonts w:ascii="Arial" w:hAnsi="Arial" w:cs="Arial"/>
          <w:color w:val="000000"/>
          <w:sz w:val="24"/>
          <w:szCs w:val="24"/>
        </w:rPr>
        <w:t xml:space="preserve"> únicamente</w:t>
      </w:r>
      <w:r w:rsidR="00D747FD" w:rsidRPr="00D747FD">
        <w:rPr>
          <w:rFonts w:ascii="Arial" w:hAnsi="Arial" w:cs="Arial"/>
          <w:color w:val="000000"/>
          <w:sz w:val="24"/>
          <w:szCs w:val="24"/>
        </w:rPr>
        <w:t xml:space="preserve"> </w:t>
      </w:r>
      <w:r w:rsidR="002C743C">
        <w:rPr>
          <w:rFonts w:ascii="Arial" w:hAnsi="Arial" w:cs="Arial"/>
          <w:color w:val="000000"/>
          <w:sz w:val="24"/>
          <w:szCs w:val="24"/>
        </w:rPr>
        <w:t>a</w:t>
      </w:r>
      <w:r w:rsidR="00D747FD" w:rsidRPr="00D747FD">
        <w:rPr>
          <w:rFonts w:ascii="Arial" w:hAnsi="Arial" w:cs="Arial"/>
          <w:color w:val="000000"/>
          <w:sz w:val="24"/>
          <w:szCs w:val="24"/>
        </w:rPr>
        <w:t>l deber específico de ejecutar las medidas necesarias para restablecer el orden jurídico vulnerado.</w:t>
      </w:r>
    </w:p>
    <w:p w14:paraId="4634D912" w14:textId="77777777" w:rsidR="001B5718" w:rsidRDefault="001B5718" w:rsidP="00B452F0">
      <w:pPr>
        <w:suppressAutoHyphens/>
        <w:autoSpaceDN w:val="0"/>
        <w:spacing w:after="0" w:line="360" w:lineRule="auto"/>
        <w:jc w:val="both"/>
        <w:textAlignment w:val="baseline"/>
        <w:rPr>
          <w:rFonts w:ascii="Arial" w:hAnsi="Arial" w:cs="Arial"/>
          <w:color w:val="000000"/>
          <w:sz w:val="24"/>
          <w:szCs w:val="24"/>
        </w:rPr>
      </w:pPr>
    </w:p>
    <w:p w14:paraId="7020E477" w14:textId="228FBAC6" w:rsidR="00B63999" w:rsidRDefault="00A03956" w:rsidP="00B452F0">
      <w:pPr>
        <w:suppressAutoHyphens/>
        <w:autoSpaceDN w:val="0"/>
        <w:spacing w:after="0" w:line="360" w:lineRule="auto"/>
        <w:jc w:val="both"/>
        <w:textAlignment w:val="baseline"/>
        <w:rPr>
          <w:rFonts w:ascii="Arial" w:hAnsi="Arial" w:cs="Arial"/>
          <w:color w:val="000000"/>
          <w:sz w:val="24"/>
          <w:szCs w:val="24"/>
        </w:rPr>
      </w:pPr>
      <w:r>
        <w:rPr>
          <w:rFonts w:ascii="Arial" w:hAnsi="Arial" w:cs="Arial"/>
          <w:color w:val="000000"/>
          <w:sz w:val="24"/>
          <w:szCs w:val="24"/>
        </w:rPr>
        <w:t>Por dicha razón</w:t>
      </w:r>
      <w:r w:rsidR="00E97DFE">
        <w:rPr>
          <w:rFonts w:ascii="Arial" w:hAnsi="Arial" w:cs="Arial"/>
          <w:color w:val="000000"/>
          <w:sz w:val="24"/>
          <w:szCs w:val="24"/>
        </w:rPr>
        <w:t xml:space="preserve">, </w:t>
      </w:r>
      <w:r w:rsidR="00D31873">
        <w:rPr>
          <w:rFonts w:ascii="Arial" w:hAnsi="Arial" w:cs="Arial"/>
          <w:color w:val="000000"/>
          <w:sz w:val="24"/>
          <w:szCs w:val="24"/>
        </w:rPr>
        <w:t>l</w:t>
      </w:r>
      <w:r w:rsidR="00E97DFE">
        <w:rPr>
          <w:rFonts w:ascii="Arial" w:hAnsi="Arial" w:cs="Arial"/>
          <w:color w:val="000000"/>
          <w:sz w:val="24"/>
          <w:szCs w:val="24"/>
        </w:rPr>
        <w:t>a</w:t>
      </w:r>
      <w:r w:rsidR="00D31873">
        <w:rPr>
          <w:rFonts w:ascii="Arial" w:hAnsi="Arial" w:cs="Arial"/>
          <w:color w:val="000000"/>
          <w:sz w:val="24"/>
          <w:szCs w:val="24"/>
        </w:rPr>
        <w:t xml:space="preserve"> intervención de una</w:t>
      </w:r>
      <w:r w:rsidR="00E97DFE">
        <w:rPr>
          <w:rFonts w:ascii="Arial" w:hAnsi="Arial" w:cs="Arial"/>
          <w:color w:val="000000"/>
          <w:sz w:val="24"/>
          <w:szCs w:val="24"/>
        </w:rPr>
        <w:t xml:space="preserve"> autoridad vinculada </w:t>
      </w:r>
      <w:r w:rsidR="00F71221">
        <w:rPr>
          <w:rFonts w:ascii="Arial" w:hAnsi="Arial" w:cs="Arial"/>
          <w:color w:val="000000"/>
          <w:sz w:val="24"/>
          <w:szCs w:val="24"/>
        </w:rPr>
        <w:t xml:space="preserve">se circunscribe </w:t>
      </w:r>
      <w:r w:rsidR="002E35EC">
        <w:rPr>
          <w:rFonts w:ascii="Arial" w:hAnsi="Arial" w:cs="Arial"/>
          <w:color w:val="000000"/>
          <w:sz w:val="24"/>
          <w:szCs w:val="24"/>
        </w:rPr>
        <w:t>en la ejecución de la sentencia</w:t>
      </w:r>
      <w:r w:rsidR="00B76E3D">
        <w:rPr>
          <w:rFonts w:ascii="Arial" w:hAnsi="Arial" w:cs="Arial"/>
          <w:color w:val="000000"/>
          <w:sz w:val="24"/>
          <w:szCs w:val="24"/>
        </w:rPr>
        <w:t xml:space="preserve"> y, por tanto, es obligatoria</w:t>
      </w:r>
      <w:r w:rsidR="009B634C">
        <w:rPr>
          <w:rFonts w:ascii="Arial" w:hAnsi="Arial" w:cs="Arial"/>
          <w:color w:val="000000"/>
          <w:sz w:val="24"/>
          <w:szCs w:val="24"/>
        </w:rPr>
        <w:t xml:space="preserve"> </w:t>
      </w:r>
      <w:r w:rsidR="00A010E2">
        <w:rPr>
          <w:rFonts w:ascii="Arial" w:hAnsi="Arial" w:cs="Arial"/>
          <w:color w:val="000000"/>
          <w:sz w:val="24"/>
          <w:szCs w:val="24"/>
        </w:rPr>
        <w:t xml:space="preserve">respecto de su </w:t>
      </w:r>
      <w:r w:rsidR="001201DC">
        <w:rPr>
          <w:rFonts w:ascii="Arial" w:hAnsi="Arial" w:cs="Arial"/>
          <w:color w:val="000000"/>
          <w:sz w:val="24"/>
          <w:szCs w:val="24"/>
        </w:rPr>
        <w:t>cumplimiento</w:t>
      </w:r>
      <w:r w:rsidR="00111A92">
        <w:rPr>
          <w:rFonts w:ascii="Arial" w:hAnsi="Arial" w:cs="Arial"/>
          <w:color w:val="000000"/>
          <w:sz w:val="24"/>
          <w:szCs w:val="24"/>
        </w:rPr>
        <w:t>; en ese sentido, únicamente</w:t>
      </w:r>
      <w:r w:rsidR="003609A2">
        <w:rPr>
          <w:rFonts w:ascii="Arial" w:hAnsi="Arial" w:cs="Arial"/>
          <w:color w:val="000000"/>
          <w:sz w:val="24"/>
          <w:szCs w:val="24"/>
        </w:rPr>
        <w:t xml:space="preserve"> </w:t>
      </w:r>
      <w:r w:rsidR="00111A92">
        <w:rPr>
          <w:rFonts w:ascii="Arial" w:hAnsi="Arial" w:cs="Arial"/>
          <w:color w:val="000000"/>
          <w:sz w:val="24"/>
          <w:szCs w:val="24"/>
        </w:rPr>
        <w:t xml:space="preserve">le está </w:t>
      </w:r>
      <w:r w:rsidR="003609A2">
        <w:rPr>
          <w:rFonts w:ascii="Arial" w:hAnsi="Arial" w:cs="Arial"/>
          <w:color w:val="000000"/>
          <w:sz w:val="24"/>
          <w:szCs w:val="24"/>
        </w:rPr>
        <w:t>permiti</w:t>
      </w:r>
      <w:r w:rsidR="00111A92">
        <w:rPr>
          <w:rFonts w:ascii="Arial" w:hAnsi="Arial" w:cs="Arial"/>
          <w:color w:val="000000"/>
          <w:sz w:val="24"/>
          <w:szCs w:val="24"/>
        </w:rPr>
        <w:t>do</w:t>
      </w:r>
      <w:r w:rsidR="003609A2">
        <w:rPr>
          <w:rFonts w:ascii="Arial" w:hAnsi="Arial" w:cs="Arial"/>
          <w:color w:val="000000"/>
          <w:sz w:val="24"/>
          <w:szCs w:val="24"/>
        </w:rPr>
        <w:t xml:space="preserve"> alegar </w:t>
      </w:r>
      <w:r w:rsidR="00A24770">
        <w:rPr>
          <w:rFonts w:ascii="Arial" w:hAnsi="Arial" w:cs="Arial"/>
          <w:color w:val="000000"/>
          <w:sz w:val="24"/>
          <w:szCs w:val="24"/>
        </w:rPr>
        <w:t xml:space="preserve">no tener la competencia para el eficaz cumplimiento de la sentencia o incluso demostrar </w:t>
      </w:r>
      <w:r w:rsidR="009C1B74">
        <w:rPr>
          <w:rFonts w:ascii="Arial" w:hAnsi="Arial" w:cs="Arial"/>
          <w:color w:val="000000"/>
          <w:sz w:val="24"/>
          <w:szCs w:val="24"/>
        </w:rPr>
        <w:t xml:space="preserve">la imposibilidad </w:t>
      </w:r>
      <w:r w:rsidR="006A76E6">
        <w:rPr>
          <w:rFonts w:ascii="Arial" w:hAnsi="Arial" w:cs="Arial"/>
          <w:color w:val="000000"/>
          <w:sz w:val="24"/>
          <w:szCs w:val="24"/>
        </w:rPr>
        <w:t>para</w:t>
      </w:r>
      <w:r w:rsidR="009C1B74">
        <w:rPr>
          <w:rFonts w:ascii="Arial" w:hAnsi="Arial" w:cs="Arial"/>
          <w:color w:val="000000"/>
          <w:sz w:val="24"/>
          <w:szCs w:val="24"/>
        </w:rPr>
        <w:t xml:space="preserve"> su cumplimiento</w:t>
      </w:r>
      <w:r w:rsidR="002355AA">
        <w:rPr>
          <w:rFonts w:ascii="Arial" w:hAnsi="Arial" w:cs="Arial"/>
          <w:color w:val="000000"/>
          <w:sz w:val="24"/>
          <w:szCs w:val="24"/>
        </w:rPr>
        <w:t>.</w:t>
      </w:r>
      <w:r w:rsidR="002355AA">
        <w:rPr>
          <w:rStyle w:val="Refdenotaalpie"/>
          <w:rFonts w:ascii="Arial" w:hAnsi="Arial" w:cs="Arial"/>
          <w:color w:val="000000"/>
          <w:sz w:val="24"/>
          <w:szCs w:val="24"/>
        </w:rPr>
        <w:footnoteReference w:id="10"/>
      </w:r>
    </w:p>
    <w:p w14:paraId="5C6D9939" w14:textId="77777777" w:rsidR="003D6E80" w:rsidRDefault="003D6E80" w:rsidP="00B452F0">
      <w:pPr>
        <w:suppressAutoHyphens/>
        <w:autoSpaceDN w:val="0"/>
        <w:spacing w:after="0" w:line="360" w:lineRule="auto"/>
        <w:jc w:val="both"/>
        <w:textAlignment w:val="baseline"/>
        <w:rPr>
          <w:rFonts w:ascii="Arial" w:hAnsi="Arial" w:cs="Arial"/>
          <w:color w:val="000000"/>
          <w:sz w:val="24"/>
          <w:szCs w:val="24"/>
        </w:rPr>
      </w:pPr>
    </w:p>
    <w:p w14:paraId="12F5DCBF" w14:textId="118B20FA" w:rsidR="002C28FB" w:rsidRDefault="00595AA2" w:rsidP="00B452F0">
      <w:pPr>
        <w:suppressAutoHyphens/>
        <w:autoSpaceDN w:val="0"/>
        <w:spacing w:after="0" w:line="360" w:lineRule="auto"/>
        <w:jc w:val="both"/>
        <w:textAlignment w:val="baseline"/>
        <w:rPr>
          <w:rFonts w:ascii="Arial" w:hAnsi="Arial" w:cs="Arial"/>
          <w:color w:val="000000"/>
          <w:sz w:val="24"/>
          <w:szCs w:val="24"/>
        </w:rPr>
      </w:pPr>
      <w:r>
        <w:rPr>
          <w:rFonts w:ascii="Arial" w:hAnsi="Arial" w:cs="Arial"/>
          <w:color w:val="000000"/>
          <w:sz w:val="24"/>
          <w:szCs w:val="24"/>
        </w:rPr>
        <w:t>E</w:t>
      </w:r>
      <w:r w:rsidR="003D6E80">
        <w:rPr>
          <w:rFonts w:ascii="Arial" w:hAnsi="Arial" w:cs="Arial"/>
          <w:color w:val="000000"/>
          <w:sz w:val="24"/>
          <w:szCs w:val="24"/>
        </w:rPr>
        <w:t xml:space="preserve">n el presente caso, </w:t>
      </w:r>
      <w:r w:rsidR="00401537">
        <w:rPr>
          <w:rFonts w:ascii="Arial" w:hAnsi="Arial" w:cs="Arial"/>
          <w:color w:val="000000"/>
          <w:sz w:val="24"/>
          <w:szCs w:val="24"/>
        </w:rPr>
        <w:t xml:space="preserve">quien se presenta a promover el incidente de incumplimiento de sentencia, </w:t>
      </w:r>
      <w:r w:rsidR="00E25189">
        <w:rPr>
          <w:rFonts w:ascii="Arial" w:hAnsi="Arial" w:cs="Arial"/>
          <w:color w:val="000000"/>
          <w:sz w:val="24"/>
          <w:szCs w:val="24"/>
        </w:rPr>
        <w:t>es una autoridad que fue vinculada</w:t>
      </w:r>
      <w:r w:rsidR="00A944F2">
        <w:rPr>
          <w:rFonts w:ascii="Arial" w:hAnsi="Arial" w:cs="Arial"/>
          <w:color w:val="000000"/>
          <w:sz w:val="24"/>
          <w:szCs w:val="24"/>
        </w:rPr>
        <w:t xml:space="preserve"> </w:t>
      </w:r>
      <w:r w:rsidR="00B546AD">
        <w:rPr>
          <w:rFonts w:ascii="Arial" w:hAnsi="Arial" w:cs="Arial"/>
          <w:color w:val="000000"/>
          <w:sz w:val="24"/>
          <w:szCs w:val="24"/>
        </w:rPr>
        <w:t xml:space="preserve">y </w:t>
      </w:r>
      <w:r w:rsidR="00A944F2">
        <w:rPr>
          <w:rFonts w:ascii="Arial" w:hAnsi="Arial" w:cs="Arial"/>
          <w:color w:val="000000"/>
          <w:sz w:val="24"/>
          <w:szCs w:val="24"/>
        </w:rPr>
        <w:t xml:space="preserve">no </w:t>
      </w:r>
      <w:r w:rsidR="001D5189">
        <w:rPr>
          <w:rFonts w:ascii="Arial" w:hAnsi="Arial" w:cs="Arial"/>
          <w:color w:val="000000"/>
          <w:sz w:val="24"/>
          <w:szCs w:val="24"/>
        </w:rPr>
        <w:t xml:space="preserve">está </w:t>
      </w:r>
      <w:r w:rsidR="003D2314">
        <w:rPr>
          <w:rFonts w:ascii="Arial" w:hAnsi="Arial" w:cs="Arial"/>
          <w:color w:val="000000"/>
          <w:sz w:val="24"/>
          <w:szCs w:val="24"/>
        </w:rPr>
        <w:lastRenderedPageBreak/>
        <w:t xml:space="preserve">manifestando </w:t>
      </w:r>
      <w:r w:rsidR="00AA5D30">
        <w:rPr>
          <w:rFonts w:ascii="Arial" w:hAnsi="Arial" w:cs="Arial"/>
          <w:color w:val="000000"/>
          <w:sz w:val="24"/>
          <w:szCs w:val="24"/>
        </w:rPr>
        <w:t xml:space="preserve">falta de competencia o </w:t>
      </w:r>
      <w:r w:rsidR="003D2314">
        <w:rPr>
          <w:rFonts w:ascii="Arial" w:hAnsi="Arial" w:cs="Arial"/>
          <w:color w:val="000000"/>
          <w:sz w:val="24"/>
          <w:szCs w:val="24"/>
        </w:rPr>
        <w:t xml:space="preserve">alguna imposibilidad </w:t>
      </w:r>
      <w:r w:rsidR="00B546AD">
        <w:rPr>
          <w:rFonts w:ascii="Arial" w:hAnsi="Arial" w:cs="Arial"/>
          <w:color w:val="000000"/>
          <w:sz w:val="24"/>
          <w:szCs w:val="24"/>
        </w:rPr>
        <w:t xml:space="preserve">que le impida </w:t>
      </w:r>
      <w:r w:rsidR="002C28FB">
        <w:rPr>
          <w:rFonts w:ascii="Arial" w:hAnsi="Arial" w:cs="Arial"/>
          <w:color w:val="000000"/>
          <w:sz w:val="24"/>
          <w:szCs w:val="24"/>
        </w:rPr>
        <w:t>cumplir con lo que le fue ordenado en la sentencia.</w:t>
      </w:r>
    </w:p>
    <w:p w14:paraId="641D517C" w14:textId="77777777" w:rsidR="00E00B9A" w:rsidRDefault="00E00B9A" w:rsidP="00B452F0">
      <w:pPr>
        <w:suppressAutoHyphens/>
        <w:autoSpaceDN w:val="0"/>
        <w:spacing w:after="0" w:line="360" w:lineRule="auto"/>
        <w:jc w:val="both"/>
        <w:textAlignment w:val="baseline"/>
        <w:rPr>
          <w:rFonts w:ascii="Arial" w:hAnsi="Arial" w:cs="Arial"/>
          <w:color w:val="000000"/>
          <w:sz w:val="24"/>
          <w:szCs w:val="24"/>
        </w:rPr>
      </w:pPr>
    </w:p>
    <w:p w14:paraId="445663C9" w14:textId="7C2A30BD" w:rsidR="003D6E80" w:rsidRDefault="00E00B9A" w:rsidP="00B452F0">
      <w:pPr>
        <w:suppressAutoHyphens/>
        <w:autoSpaceDN w:val="0"/>
        <w:spacing w:after="0" w:line="360" w:lineRule="auto"/>
        <w:jc w:val="both"/>
        <w:textAlignment w:val="baseline"/>
        <w:rPr>
          <w:rFonts w:ascii="Arial" w:hAnsi="Arial" w:cs="Arial"/>
          <w:color w:val="000000"/>
          <w:sz w:val="24"/>
          <w:szCs w:val="24"/>
        </w:rPr>
      </w:pPr>
      <w:r>
        <w:rPr>
          <w:rFonts w:ascii="Arial" w:hAnsi="Arial" w:cs="Arial"/>
          <w:color w:val="000000"/>
          <w:sz w:val="24"/>
          <w:szCs w:val="24"/>
        </w:rPr>
        <w:t>Lo anterior</w:t>
      </w:r>
      <w:r w:rsidR="00BC33A2">
        <w:rPr>
          <w:rFonts w:ascii="Arial" w:hAnsi="Arial" w:cs="Arial"/>
          <w:color w:val="000000"/>
          <w:sz w:val="24"/>
          <w:szCs w:val="24"/>
        </w:rPr>
        <w:t xml:space="preserve"> porque, como se precisó, </w:t>
      </w:r>
      <w:r w:rsidR="00833E4C">
        <w:rPr>
          <w:rFonts w:ascii="Arial" w:hAnsi="Arial" w:cs="Arial"/>
          <w:color w:val="000000"/>
          <w:sz w:val="24"/>
          <w:szCs w:val="24"/>
        </w:rPr>
        <w:t xml:space="preserve">esencialmente </w:t>
      </w:r>
      <w:r w:rsidR="00A44068">
        <w:rPr>
          <w:rFonts w:ascii="Arial" w:hAnsi="Arial" w:cs="Arial"/>
          <w:color w:val="000000"/>
          <w:sz w:val="24"/>
          <w:szCs w:val="24"/>
        </w:rPr>
        <w:t xml:space="preserve">lo que se le ordenó en la sentencia consistió en </w:t>
      </w:r>
      <w:r w:rsidR="00833E4C">
        <w:rPr>
          <w:rFonts w:ascii="Arial" w:hAnsi="Arial" w:cs="Arial"/>
          <w:color w:val="000000"/>
          <w:sz w:val="24"/>
          <w:szCs w:val="24"/>
        </w:rPr>
        <w:t xml:space="preserve">efectuar la restitución al cargo de la parte actora del juicio, así como al pago de la remuneración y prestaciones </w:t>
      </w:r>
      <w:r w:rsidR="00231EA4">
        <w:rPr>
          <w:rFonts w:ascii="Arial" w:hAnsi="Arial" w:cs="Arial"/>
          <w:color w:val="000000"/>
          <w:sz w:val="24"/>
          <w:szCs w:val="24"/>
        </w:rPr>
        <w:t>correspondientes, en caso de que se hubieren omitido.</w:t>
      </w:r>
    </w:p>
    <w:p w14:paraId="6106A742" w14:textId="77777777" w:rsidR="00833E4C" w:rsidRDefault="00833E4C" w:rsidP="00B452F0">
      <w:pPr>
        <w:suppressAutoHyphens/>
        <w:autoSpaceDN w:val="0"/>
        <w:spacing w:after="0" w:line="360" w:lineRule="auto"/>
        <w:jc w:val="both"/>
        <w:textAlignment w:val="baseline"/>
        <w:rPr>
          <w:rFonts w:ascii="Arial" w:hAnsi="Arial" w:cs="Arial"/>
          <w:color w:val="000000"/>
          <w:sz w:val="24"/>
          <w:szCs w:val="24"/>
        </w:rPr>
      </w:pPr>
    </w:p>
    <w:p w14:paraId="23496C95" w14:textId="7AD05B02" w:rsidR="00231EA4" w:rsidRDefault="00231EA4" w:rsidP="00B452F0">
      <w:pPr>
        <w:suppressAutoHyphens/>
        <w:autoSpaceDN w:val="0"/>
        <w:spacing w:after="0" w:line="360" w:lineRule="auto"/>
        <w:jc w:val="both"/>
        <w:textAlignment w:val="baseline"/>
        <w:rPr>
          <w:rFonts w:ascii="Arial" w:hAnsi="Arial" w:cs="Arial"/>
          <w:color w:val="000000"/>
          <w:sz w:val="24"/>
          <w:szCs w:val="24"/>
        </w:rPr>
      </w:pPr>
      <w:r>
        <w:rPr>
          <w:rFonts w:ascii="Arial" w:hAnsi="Arial" w:cs="Arial"/>
          <w:color w:val="000000"/>
          <w:sz w:val="24"/>
          <w:szCs w:val="24"/>
        </w:rPr>
        <w:t xml:space="preserve">En ese sentido, </w:t>
      </w:r>
      <w:r w:rsidR="009A149D">
        <w:rPr>
          <w:rFonts w:ascii="Arial" w:hAnsi="Arial" w:cs="Arial"/>
          <w:color w:val="000000"/>
          <w:sz w:val="24"/>
          <w:szCs w:val="24"/>
        </w:rPr>
        <w:t xml:space="preserve">se advierte que </w:t>
      </w:r>
      <w:r w:rsidR="00F8248A">
        <w:rPr>
          <w:rFonts w:ascii="Arial" w:hAnsi="Arial" w:cs="Arial"/>
          <w:color w:val="000000"/>
          <w:sz w:val="24"/>
          <w:szCs w:val="24"/>
        </w:rPr>
        <w:t xml:space="preserve">el </w:t>
      </w:r>
      <w:r w:rsidR="00D9428F">
        <w:rPr>
          <w:rFonts w:ascii="Arial" w:hAnsi="Arial" w:cs="Arial"/>
          <w:color w:val="000000"/>
          <w:sz w:val="24"/>
          <w:szCs w:val="24"/>
        </w:rPr>
        <w:t xml:space="preserve">ayuntamiento incluso manifiesta y adjunta documentales con las que pretende demostrar que </w:t>
      </w:r>
      <w:r w:rsidR="00DC6C34">
        <w:rPr>
          <w:rFonts w:ascii="Arial" w:hAnsi="Arial" w:cs="Arial"/>
          <w:color w:val="000000"/>
          <w:sz w:val="24"/>
          <w:szCs w:val="24"/>
        </w:rPr>
        <w:t xml:space="preserve">cumplió con lo que le fue ordenado, ya que refiere que sesionó el pasado </w:t>
      </w:r>
      <w:r w:rsidR="00F42E8B">
        <w:rPr>
          <w:rFonts w:ascii="Arial" w:hAnsi="Arial" w:cs="Arial"/>
          <w:color w:val="000000"/>
          <w:sz w:val="24"/>
          <w:szCs w:val="24"/>
        </w:rPr>
        <w:t xml:space="preserve">veinticinco de marzo para efecto de restituir </w:t>
      </w:r>
      <w:r w:rsidR="00A62B20">
        <w:rPr>
          <w:rFonts w:ascii="Arial" w:hAnsi="Arial" w:cs="Arial"/>
          <w:color w:val="000000"/>
          <w:sz w:val="24"/>
          <w:szCs w:val="24"/>
        </w:rPr>
        <w:t>en el cargo a</w:t>
      </w:r>
      <w:r w:rsidR="00F42E8B">
        <w:rPr>
          <w:rFonts w:ascii="Arial" w:hAnsi="Arial" w:cs="Arial"/>
          <w:color w:val="000000"/>
          <w:sz w:val="24"/>
          <w:szCs w:val="24"/>
        </w:rPr>
        <w:t xml:space="preserve"> la parte actora del juicio y, además</w:t>
      </w:r>
      <w:r w:rsidR="001F340D">
        <w:rPr>
          <w:rFonts w:ascii="Arial" w:hAnsi="Arial" w:cs="Arial"/>
          <w:color w:val="000000"/>
          <w:sz w:val="24"/>
          <w:szCs w:val="24"/>
        </w:rPr>
        <w:t xml:space="preserve"> adjunta </w:t>
      </w:r>
      <w:r w:rsidR="005543D7">
        <w:rPr>
          <w:rFonts w:ascii="Arial" w:hAnsi="Arial" w:cs="Arial"/>
          <w:color w:val="000000"/>
          <w:sz w:val="24"/>
          <w:szCs w:val="24"/>
        </w:rPr>
        <w:t>diversos recibos de pago.</w:t>
      </w:r>
    </w:p>
    <w:p w14:paraId="42D55B40" w14:textId="77777777" w:rsidR="005543D7" w:rsidRDefault="005543D7" w:rsidP="00B452F0">
      <w:pPr>
        <w:suppressAutoHyphens/>
        <w:autoSpaceDN w:val="0"/>
        <w:spacing w:after="0" w:line="360" w:lineRule="auto"/>
        <w:jc w:val="both"/>
        <w:textAlignment w:val="baseline"/>
        <w:rPr>
          <w:rFonts w:ascii="Arial" w:hAnsi="Arial" w:cs="Arial"/>
          <w:color w:val="000000"/>
          <w:sz w:val="24"/>
          <w:szCs w:val="24"/>
        </w:rPr>
      </w:pPr>
    </w:p>
    <w:p w14:paraId="2A09E005" w14:textId="36DAEEFB" w:rsidR="005543D7" w:rsidRDefault="005543D7" w:rsidP="00B452F0">
      <w:pPr>
        <w:suppressAutoHyphens/>
        <w:autoSpaceDN w:val="0"/>
        <w:spacing w:after="0" w:line="360" w:lineRule="auto"/>
        <w:jc w:val="both"/>
        <w:textAlignment w:val="baseline"/>
        <w:rPr>
          <w:rFonts w:ascii="Arial" w:hAnsi="Arial" w:cs="Arial"/>
          <w:color w:val="000000"/>
          <w:sz w:val="24"/>
          <w:szCs w:val="24"/>
        </w:rPr>
      </w:pPr>
      <w:r>
        <w:rPr>
          <w:rFonts w:ascii="Arial" w:hAnsi="Arial" w:cs="Arial"/>
          <w:color w:val="000000"/>
          <w:sz w:val="24"/>
          <w:szCs w:val="24"/>
        </w:rPr>
        <w:t xml:space="preserve">En tales condiciones, se observa que el ayuntamiento no comparece </w:t>
      </w:r>
      <w:r w:rsidR="0033508D">
        <w:rPr>
          <w:rFonts w:ascii="Arial" w:hAnsi="Arial" w:cs="Arial"/>
          <w:color w:val="000000"/>
          <w:sz w:val="24"/>
          <w:szCs w:val="24"/>
        </w:rPr>
        <w:t>para efecto de demostrar alguna imposibilidad de incumplimiento por lo que hace a su esfera de obligaciones ordenadas por este órgano jurisdiccional, si no</w:t>
      </w:r>
      <w:r w:rsidR="000152D4">
        <w:rPr>
          <w:rFonts w:ascii="Arial" w:hAnsi="Arial" w:cs="Arial"/>
          <w:color w:val="000000"/>
          <w:sz w:val="24"/>
          <w:szCs w:val="24"/>
        </w:rPr>
        <w:t xml:space="preserve"> lo que aduce es que la parte actora ha incumplido con la sentencia al no </w:t>
      </w:r>
      <w:r w:rsidR="00E5367D">
        <w:rPr>
          <w:rFonts w:ascii="Arial" w:hAnsi="Arial" w:cs="Arial"/>
          <w:color w:val="000000"/>
          <w:sz w:val="24"/>
          <w:szCs w:val="24"/>
        </w:rPr>
        <w:t xml:space="preserve">haberse </w:t>
      </w:r>
      <w:r w:rsidR="00806C72">
        <w:rPr>
          <w:rFonts w:ascii="Arial" w:hAnsi="Arial" w:cs="Arial"/>
          <w:color w:val="000000"/>
          <w:sz w:val="24"/>
          <w:szCs w:val="24"/>
        </w:rPr>
        <w:t>presentado</w:t>
      </w:r>
      <w:r w:rsidR="00F768ED">
        <w:rPr>
          <w:rFonts w:ascii="Arial" w:hAnsi="Arial" w:cs="Arial"/>
          <w:color w:val="000000"/>
          <w:sz w:val="24"/>
          <w:szCs w:val="24"/>
        </w:rPr>
        <w:t xml:space="preserve"> en las instalaciones del ayuntamiento</w:t>
      </w:r>
      <w:r w:rsidR="00713F47">
        <w:rPr>
          <w:rFonts w:ascii="Arial" w:hAnsi="Arial" w:cs="Arial"/>
          <w:color w:val="000000"/>
          <w:sz w:val="24"/>
          <w:szCs w:val="24"/>
        </w:rPr>
        <w:t xml:space="preserve"> a desempeñar su cargo,</w:t>
      </w:r>
      <w:r w:rsidR="00E5367D">
        <w:rPr>
          <w:rFonts w:ascii="Arial" w:hAnsi="Arial" w:cs="Arial"/>
          <w:color w:val="000000"/>
          <w:sz w:val="24"/>
          <w:szCs w:val="24"/>
        </w:rPr>
        <w:t xml:space="preserve"> a pesar de que el Cabildo </w:t>
      </w:r>
      <w:r w:rsidR="00A63DE8">
        <w:rPr>
          <w:rFonts w:ascii="Arial" w:hAnsi="Arial" w:cs="Arial"/>
          <w:color w:val="000000"/>
          <w:sz w:val="24"/>
          <w:szCs w:val="24"/>
        </w:rPr>
        <w:t>le hizo del conocimiento respecto de su restitución</w:t>
      </w:r>
      <w:r w:rsidR="00713F47">
        <w:rPr>
          <w:rFonts w:ascii="Arial" w:hAnsi="Arial" w:cs="Arial"/>
          <w:color w:val="000000"/>
          <w:sz w:val="24"/>
          <w:szCs w:val="24"/>
        </w:rPr>
        <w:t>.</w:t>
      </w:r>
    </w:p>
    <w:p w14:paraId="3DD905AC" w14:textId="77777777" w:rsidR="00713F47" w:rsidRDefault="00713F47" w:rsidP="00B452F0">
      <w:pPr>
        <w:suppressAutoHyphens/>
        <w:autoSpaceDN w:val="0"/>
        <w:spacing w:after="0" w:line="360" w:lineRule="auto"/>
        <w:jc w:val="both"/>
        <w:textAlignment w:val="baseline"/>
        <w:rPr>
          <w:rFonts w:ascii="Arial" w:hAnsi="Arial" w:cs="Arial"/>
          <w:color w:val="000000"/>
          <w:sz w:val="24"/>
          <w:szCs w:val="24"/>
        </w:rPr>
      </w:pPr>
    </w:p>
    <w:p w14:paraId="38981C13" w14:textId="1ED0DBBE" w:rsidR="00713F47" w:rsidRDefault="00713F47" w:rsidP="00B452F0">
      <w:pPr>
        <w:suppressAutoHyphens/>
        <w:autoSpaceDN w:val="0"/>
        <w:spacing w:after="0" w:line="360" w:lineRule="auto"/>
        <w:jc w:val="both"/>
        <w:textAlignment w:val="baseline"/>
        <w:rPr>
          <w:rFonts w:ascii="Arial" w:hAnsi="Arial" w:cs="Arial"/>
          <w:color w:val="000000"/>
          <w:sz w:val="24"/>
          <w:szCs w:val="24"/>
        </w:rPr>
      </w:pPr>
      <w:r>
        <w:rPr>
          <w:rFonts w:ascii="Arial" w:hAnsi="Arial" w:cs="Arial"/>
          <w:color w:val="000000"/>
          <w:sz w:val="24"/>
          <w:szCs w:val="24"/>
        </w:rPr>
        <w:t xml:space="preserve">Asimismo, refiere </w:t>
      </w:r>
      <w:r w:rsidR="00535B01">
        <w:rPr>
          <w:rFonts w:ascii="Arial" w:hAnsi="Arial" w:cs="Arial"/>
          <w:color w:val="000000"/>
          <w:sz w:val="24"/>
          <w:szCs w:val="24"/>
        </w:rPr>
        <w:t xml:space="preserve">que la parte actora ha </w:t>
      </w:r>
      <w:r w:rsidR="00200919">
        <w:rPr>
          <w:rFonts w:ascii="Arial" w:hAnsi="Arial" w:cs="Arial"/>
          <w:color w:val="000000"/>
          <w:sz w:val="24"/>
          <w:szCs w:val="24"/>
        </w:rPr>
        <w:t xml:space="preserve">inobservado o </w:t>
      </w:r>
      <w:r w:rsidR="00535B01">
        <w:rPr>
          <w:rFonts w:ascii="Arial" w:hAnsi="Arial" w:cs="Arial"/>
          <w:color w:val="000000"/>
          <w:sz w:val="24"/>
          <w:szCs w:val="24"/>
        </w:rPr>
        <w:t>sido omisa en el desempeño de</w:t>
      </w:r>
      <w:r w:rsidR="00200919">
        <w:rPr>
          <w:rFonts w:ascii="Arial" w:hAnsi="Arial" w:cs="Arial"/>
          <w:color w:val="000000"/>
          <w:sz w:val="24"/>
          <w:szCs w:val="24"/>
        </w:rPr>
        <w:t xml:space="preserve"> su cargo, al referirse a vari</w:t>
      </w:r>
      <w:r w:rsidR="003B252F">
        <w:rPr>
          <w:rFonts w:ascii="Arial" w:hAnsi="Arial" w:cs="Arial"/>
          <w:color w:val="000000"/>
          <w:sz w:val="24"/>
          <w:szCs w:val="24"/>
        </w:rPr>
        <w:t>as situaciones en las que afirma ha dejado de atender.</w:t>
      </w:r>
    </w:p>
    <w:p w14:paraId="4A47EBE2" w14:textId="77777777" w:rsidR="001B5718" w:rsidRDefault="001B5718" w:rsidP="00B452F0">
      <w:pPr>
        <w:suppressAutoHyphens/>
        <w:autoSpaceDN w:val="0"/>
        <w:spacing w:after="0" w:line="360" w:lineRule="auto"/>
        <w:jc w:val="both"/>
        <w:textAlignment w:val="baseline"/>
        <w:rPr>
          <w:rFonts w:ascii="Arial" w:hAnsi="Arial" w:cs="Arial"/>
          <w:color w:val="000000"/>
          <w:sz w:val="24"/>
          <w:szCs w:val="24"/>
        </w:rPr>
      </w:pPr>
    </w:p>
    <w:p w14:paraId="52F8F4F6" w14:textId="77777777" w:rsidR="006C6DD0" w:rsidRDefault="0098483B" w:rsidP="00B452F0">
      <w:pPr>
        <w:suppressAutoHyphens/>
        <w:autoSpaceDN w:val="0"/>
        <w:spacing w:after="0" w:line="360" w:lineRule="auto"/>
        <w:jc w:val="both"/>
        <w:textAlignment w:val="baseline"/>
        <w:rPr>
          <w:rFonts w:ascii="Arial" w:hAnsi="Arial" w:cs="Arial"/>
          <w:color w:val="000000"/>
          <w:sz w:val="24"/>
          <w:szCs w:val="24"/>
        </w:rPr>
      </w:pPr>
      <w:r>
        <w:rPr>
          <w:rFonts w:ascii="Arial" w:hAnsi="Arial" w:cs="Arial"/>
          <w:color w:val="000000"/>
          <w:sz w:val="24"/>
          <w:szCs w:val="24"/>
        </w:rPr>
        <w:t xml:space="preserve">En consecuencia, este Tribunal considera que </w:t>
      </w:r>
      <w:r w:rsidR="00226BDC">
        <w:rPr>
          <w:rFonts w:ascii="Arial" w:hAnsi="Arial" w:cs="Arial"/>
          <w:color w:val="000000"/>
          <w:sz w:val="24"/>
          <w:szCs w:val="24"/>
        </w:rPr>
        <w:t xml:space="preserve">es improcedente </w:t>
      </w:r>
      <w:r>
        <w:rPr>
          <w:rFonts w:ascii="Arial" w:hAnsi="Arial" w:cs="Arial"/>
          <w:color w:val="000000"/>
          <w:sz w:val="24"/>
          <w:szCs w:val="24"/>
        </w:rPr>
        <w:t xml:space="preserve">el </w:t>
      </w:r>
      <w:r w:rsidR="00226BDC">
        <w:rPr>
          <w:rFonts w:ascii="Arial" w:hAnsi="Arial" w:cs="Arial"/>
          <w:color w:val="000000"/>
          <w:sz w:val="24"/>
          <w:szCs w:val="24"/>
        </w:rPr>
        <w:t xml:space="preserve">escrito a través del cual el ayuntamiento promueve un incidente de incumplimiento de sentencia </w:t>
      </w:r>
      <w:r w:rsidR="00B53D2F">
        <w:rPr>
          <w:rFonts w:ascii="Arial" w:hAnsi="Arial" w:cs="Arial"/>
          <w:color w:val="000000"/>
          <w:sz w:val="24"/>
          <w:szCs w:val="24"/>
        </w:rPr>
        <w:t xml:space="preserve">porque de su lectura se advierte que lo que pretende </w:t>
      </w:r>
      <w:r w:rsidR="00542100">
        <w:rPr>
          <w:rFonts w:ascii="Arial" w:hAnsi="Arial" w:cs="Arial"/>
          <w:color w:val="000000"/>
          <w:sz w:val="24"/>
          <w:szCs w:val="24"/>
        </w:rPr>
        <w:t>demostrar es que la parte actora no se ha presentado a ejercer sus funciones</w:t>
      </w:r>
      <w:r w:rsidR="006C6DD0">
        <w:rPr>
          <w:rFonts w:ascii="Arial" w:hAnsi="Arial" w:cs="Arial"/>
          <w:color w:val="000000"/>
          <w:sz w:val="24"/>
          <w:szCs w:val="24"/>
        </w:rPr>
        <w:t>.</w:t>
      </w:r>
    </w:p>
    <w:p w14:paraId="5EF1C37F" w14:textId="77777777" w:rsidR="006C6DD0" w:rsidRDefault="006C6DD0" w:rsidP="00B452F0">
      <w:pPr>
        <w:suppressAutoHyphens/>
        <w:autoSpaceDN w:val="0"/>
        <w:spacing w:after="0" w:line="360" w:lineRule="auto"/>
        <w:jc w:val="both"/>
        <w:textAlignment w:val="baseline"/>
        <w:rPr>
          <w:rFonts w:ascii="Arial" w:hAnsi="Arial" w:cs="Arial"/>
          <w:color w:val="000000"/>
          <w:sz w:val="24"/>
          <w:szCs w:val="24"/>
        </w:rPr>
      </w:pPr>
    </w:p>
    <w:p w14:paraId="6E94E660" w14:textId="4E96B703" w:rsidR="00892CD1" w:rsidRDefault="006C6DD0" w:rsidP="00B452F0">
      <w:pPr>
        <w:suppressAutoHyphens/>
        <w:autoSpaceDN w:val="0"/>
        <w:spacing w:after="0" w:line="360" w:lineRule="auto"/>
        <w:jc w:val="both"/>
        <w:textAlignment w:val="baseline"/>
        <w:rPr>
          <w:rFonts w:ascii="Arial" w:hAnsi="Arial" w:cs="Arial"/>
          <w:color w:val="000000"/>
          <w:sz w:val="24"/>
          <w:szCs w:val="24"/>
        </w:rPr>
      </w:pPr>
      <w:r>
        <w:rPr>
          <w:rFonts w:ascii="Arial" w:hAnsi="Arial" w:cs="Arial"/>
          <w:color w:val="000000"/>
          <w:sz w:val="24"/>
          <w:szCs w:val="24"/>
        </w:rPr>
        <w:t xml:space="preserve">En todo caso, esa situación </w:t>
      </w:r>
      <w:r w:rsidR="00CF4C84">
        <w:rPr>
          <w:rFonts w:ascii="Arial" w:hAnsi="Arial" w:cs="Arial"/>
          <w:color w:val="000000"/>
          <w:sz w:val="24"/>
          <w:szCs w:val="24"/>
        </w:rPr>
        <w:t xml:space="preserve">(la supuesta </w:t>
      </w:r>
      <w:r w:rsidR="00447B1B">
        <w:rPr>
          <w:rFonts w:ascii="Arial" w:hAnsi="Arial" w:cs="Arial"/>
          <w:color w:val="000000"/>
          <w:sz w:val="24"/>
          <w:szCs w:val="24"/>
        </w:rPr>
        <w:t xml:space="preserve">ausencia del cargo de la parte actora) </w:t>
      </w:r>
      <w:r>
        <w:rPr>
          <w:rFonts w:ascii="Arial" w:hAnsi="Arial" w:cs="Arial"/>
          <w:color w:val="000000"/>
          <w:sz w:val="24"/>
          <w:szCs w:val="24"/>
        </w:rPr>
        <w:t xml:space="preserve">es una cuestión que el propio </w:t>
      </w:r>
      <w:r w:rsidR="00676276">
        <w:rPr>
          <w:rFonts w:ascii="Arial" w:hAnsi="Arial" w:cs="Arial"/>
          <w:color w:val="000000"/>
          <w:sz w:val="24"/>
          <w:szCs w:val="24"/>
        </w:rPr>
        <w:t xml:space="preserve">Cabildo debe </w:t>
      </w:r>
      <w:r w:rsidR="00CF4C84">
        <w:rPr>
          <w:rFonts w:ascii="Arial" w:hAnsi="Arial" w:cs="Arial"/>
          <w:color w:val="000000"/>
          <w:sz w:val="24"/>
          <w:szCs w:val="24"/>
        </w:rPr>
        <w:t xml:space="preserve">resolver o determinar de </w:t>
      </w:r>
      <w:r w:rsidR="00CF4C84">
        <w:rPr>
          <w:rFonts w:ascii="Arial" w:hAnsi="Arial" w:cs="Arial"/>
          <w:color w:val="000000"/>
          <w:sz w:val="24"/>
          <w:szCs w:val="24"/>
        </w:rPr>
        <w:lastRenderedPageBreak/>
        <w:t>acuerdo con la</w:t>
      </w:r>
      <w:r w:rsidR="007A27FC">
        <w:rPr>
          <w:rFonts w:ascii="Arial" w:hAnsi="Arial" w:cs="Arial"/>
          <w:color w:val="000000"/>
          <w:sz w:val="24"/>
          <w:szCs w:val="24"/>
        </w:rPr>
        <w:t>s atribuciones que la propia n</w:t>
      </w:r>
      <w:r w:rsidR="00CF4C84">
        <w:rPr>
          <w:rFonts w:ascii="Arial" w:hAnsi="Arial" w:cs="Arial"/>
          <w:color w:val="000000"/>
          <w:sz w:val="24"/>
          <w:szCs w:val="24"/>
        </w:rPr>
        <w:t xml:space="preserve">ormatividad </w:t>
      </w:r>
      <w:r w:rsidR="007A27FC">
        <w:rPr>
          <w:rFonts w:ascii="Arial" w:hAnsi="Arial" w:cs="Arial"/>
          <w:color w:val="000000"/>
          <w:sz w:val="24"/>
          <w:szCs w:val="24"/>
        </w:rPr>
        <w:t>establece para esos casos.</w:t>
      </w:r>
    </w:p>
    <w:p w14:paraId="5D5BF4FE" w14:textId="77777777" w:rsidR="00093C53" w:rsidRDefault="00093C53" w:rsidP="00B452F0">
      <w:pPr>
        <w:suppressAutoHyphens/>
        <w:autoSpaceDN w:val="0"/>
        <w:spacing w:after="0" w:line="360" w:lineRule="auto"/>
        <w:jc w:val="both"/>
        <w:textAlignment w:val="baseline"/>
        <w:rPr>
          <w:rFonts w:ascii="Arial" w:hAnsi="Arial" w:cs="Arial"/>
          <w:color w:val="000000"/>
          <w:sz w:val="24"/>
          <w:szCs w:val="24"/>
        </w:rPr>
      </w:pPr>
    </w:p>
    <w:p w14:paraId="75F00E34" w14:textId="77777777" w:rsidR="00476AEA" w:rsidRDefault="002E196B" w:rsidP="00B452F0">
      <w:pPr>
        <w:suppressAutoHyphens/>
        <w:autoSpaceDN w:val="0"/>
        <w:spacing w:after="0" w:line="360" w:lineRule="auto"/>
        <w:jc w:val="both"/>
        <w:textAlignment w:val="baseline"/>
        <w:rPr>
          <w:rFonts w:ascii="Arial" w:hAnsi="Arial" w:cs="Arial"/>
          <w:color w:val="000000"/>
          <w:sz w:val="24"/>
          <w:szCs w:val="24"/>
        </w:rPr>
      </w:pPr>
      <w:r>
        <w:rPr>
          <w:rFonts w:ascii="Arial" w:hAnsi="Arial" w:cs="Arial"/>
          <w:color w:val="000000"/>
          <w:sz w:val="24"/>
          <w:szCs w:val="24"/>
        </w:rPr>
        <w:t>Así, las acciones u omisiones que se le atribuyan a la parte actora</w:t>
      </w:r>
      <w:r w:rsidR="00A261C4">
        <w:rPr>
          <w:rFonts w:ascii="Arial" w:hAnsi="Arial" w:cs="Arial"/>
          <w:color w:val="000000"/>
          <w:sz w:val="24"/>
          <w:szCs w:val="24"/>
        </w:rPr>
        <w:t xml:space="preserve"> posteriores a lo resuelto por este juicio, no pueden</w:t>
      </w:r>
      <w:r w:rsidR="00763601">
        <w:rPr>
          <w:rFonts w:ascii="Arial" w:hAnsi="Arial" w:cs="Arial"/>
          <w:color w:val="000000"/>
          <w:sz w:val="24"/>
          <w:szCs w:val="24"/>
        </w:rPr>
        <w:t xml:space="preserve"> ser </w:t>
      </w:r>
      <w:r w:rsidR="00280F8C">
        <w:rPr>
          <w:rFonts w:ascii="Arial" w:hAnsi="Arial" w:cs="Arial"/>
          <w:color w:val="000000"/>
          <w:sz w:val="24"/>
          <w:szCs w:val="24"/>
        </w:rPr>
        <w:t xml:space="preserve">vistas </w:t>
      </w:r>
      <w:r w:rsidR="00763601">
        <w:rPr>
          <w:rFonts w:ascii="Arial" w:hAnsi="Arial" w:cs="Arial"/>
          <w:color w:val="000000"/>
          <w:sz w:val="24"/>
          <w:szCs w:val="24"/>
        </w:rPr>
        <w:t xml:space="preserve">como </w:t>
      </w:r>
      <w:r w:rsidR="00280F8C">
        <w:rPr>
          <w:rFonts w:ascii="Arial" w:hAnsi="Arial" w:cs="Arial"/>
          <w:color w:val="000000"/>
          <w:sz w:val="24"/>
          <w:szCs w:val="24"/>
        </w:rPr>
        <w:t xml:space="preserve">si se trataran de obligaciones que se le hubieren impuesto </w:t>
      </w:r>
      <w:r w:rsidR="00C62394">
        <w:rPr>
          <w:rFonts w:ascii="Arial" w:hAnsi="Arial" w:cs="Arial"/>
          <w:color w:val="000000"/>
          <w:sz w:val="24"/>
          <w:szCs w:val="24"/>
        </w:rPr>
        <w:t>en la sentencia, pues la parte actora es quién acude a solicitar la restitución de un derecho</w:t>
      </w:r>
      <w:r w:rsidR="008F3052">
        <w:rPr>
          <w:rFonts w:ascii="Arial" w:hAnsi="Arial" w:cs="Arial"/>
          <w:color w:val="000000"/>
          <w:sz w:val="24"/>
          <w:szCs w:val="24"/>
        </w:rPr>
        <w:t xml:space="preserve">, la autoridad responsable es </w:t>
      </w:r>
      <w:r w:rsidR="008F3052" w:rsidRPr="00B452F0">
        <w:rPr>
          <w:rFonts w:ascii="Arial" w:hAnsi="Arial" w:cs="Arial"/>
          <w:color w:val="000000"/>
          <w:sz w:val="24"/>
          <w:szCs w:val="24"/>
        </w:rPr>
        <w:t>quien realizó o se abstuvo de efectuar el acto, emitió el acuerdo o dictó la resolución que se impugna</w:t>
      </w:r>
      <w:r w:rsidR="008F3052">
        <w:rPr>
          <w:rFonts w:ascii="Arial" w:hAnsi="Arial" w:cs="Arial"/>
          <w:color w:val="000000"/>
          <w:sz w:val="24"/>
          <w:szCs w:val="24"/>
        </w:rPr>
        <w:t xml:space="preserve"> y, en su caso, los entes o autoridades vinculadas </w:t>
      </w:r>
      <w:r w:rsidR="00AD0C90">
        <w:rPr>
          <w:rFonts w:ascii="Arial" w:hAnsi="Arial" w:cs="Arial"/>
          <w:color w:val="000000"/>
          <w:sz w:val="24"/>
          <w:szCs w:val="24"/>
        </w:rPr>
        <w:t xml:space="preserve">son aquellas </w:t>
      </w:r>
      <w:r w:rsidR="00D857C0">
        <w:rPr>
          <w:rFonts w:ascii="Arial" w:hAnsi="Arial" w:cs="Arial"/>
          <w:color w:val="000000"/>
          <w:sz w:val="24"/>
          <w:szCs w:val="24"/>
        </w:rPr>
        <w:t xml:space="preserve">de las que es necesaria su intervención para </w:t>
      </w:r>
      <w:r w:rsidR="00476AEA">
        <w:rPr>
          <w:rFonts w:ascii="Arial" w:hAnsi="Arial" w:cs="Arial"/>
          <w:color w:val="000000"/>
          <w:sz w:val="24"/>
          <w:szCs w:val="24"/>
        </w:rPr>
        <w:t>la ejecución de una sentencia.</w:t>
      </w:r>
    </w:p>
    <w:p w14:paraId="4C7D33E1" w14:textId="77777777" w:rsidR="00476AEA" w:rsidRDefault="00476AEA" w:rsidP="00B452F0">
      <w:pPr>
        <w:suppressAutoHyphens/>
        <w:autoSpaceDN w:val="0"/>
        <w:spacing w:after="0" w:line="360" w:lineRule="auto"/>
        <w:jc w:val="both"/>
        <w:textAlignment w:val="baseline"/>
        <w:rPr>
          <w:rFonts w:ascii="Arial" w:hAnsi="Arial" w:cs="Arial"/>
          <w:color w:val="000000"/>
          <w:sz w:val="24"/>
          <w:szCs w:val="24"/>
        </w:rPr>
      </w:pPr>
    </w:p>
    <w:p w14:paraId="4B0C07A4" w14:textId="431CC97D" w:rsidR="00134EA7" w:rsidRDefault="00476AEA" w:rsidP="00B452F0">
      <w:pPr>
        <w:suppressAutoHyphens/>
        <w:autoSpaceDN w:val="0"/>
        <w:spacing w:after="0" w:line="360" w:lineRule="auto"/>
        <w:jc w:val="both"/>
        <w:textAlignment w:val="baseline"/>
        <w:rPr>
          <w:rFonts w:ascii="Arial" w:hAnsi="Arial" w:cs="Arial"/>
          <w:color w:val="000000"/>
          <w:sz w:val="24"/>
          <w:szCs w:val="24"/>
        </w:rPr>
      </w:pPr>
      <w:r>
        <w:rPr>
          <w:rFonts w:ascii="Arial" w:hAnsi="Arial" w:cs="Arial"/>
          <w:color w:val="000000"/>
          <w:sz w:val="24"/>
          <w:szCs w:val="24"/>
        </w:rPr>
        <w:t xml:space="preserve">Por las razones </w:t>
      </w:r>
      <w:r w:rsidR="0000254A">
        <w:rPr>
          <w:rFonts w:ascii="Arial" w:hAnsi="Arial" w:cs="Arial"/>
          <w:color w:val="000000"/>
          <w:sz w:val="24"/>
          <w:szCs w:val="24"/>
        </w:rPr>
        <w:t xml:space="preserve">efectuadas, se estima que el incidente de incumplimiento de sentencia es improcedente </w:t>
      </w:r>
      <w:r w:rsidR="00695B77">
        <w:rPr>
          <w:rFonts w:ascii="Arial" w:hAnsi="Arial" w:cs="Arial"/>
          <w:color w:val="000000"/>
          <w:sz w:val="24"/>
          <w:szCs w:val="24"/>
        </w:rPr>
        <w:t xml:space="preserve">porque </w:t>
      </w:r>
      <w:r w:rsidR="005A34FA">
        <w:rPr>
          <w:rFonts w:ascii="Arial" w:hAnsi="Arial" w:cs="Arial"/>
          <w:color w:val="000000"/>
          <w:sz w:val="24"/>
          <w:szCs w:val="24"/>
        </w:rPr>
        <w:t xml:space="preserve">el ente promovente únicamente tiene el </w:t>
      </w:r>
      <w:r w:rsidR="002F16F0">
        <w:rPr>
          <w:rFonts w:ascii="Arial" w:hAnsi="Arial" w:cs="Arial"/>
          <w:color w:val="000000"/>
          <w:sz w:val="24"/>
          <w:szCs w:val="24"/>
        </w:rPr>
        <w:t>carácter</w:t>
      </w:r>
      <w:r w:rsidR="005A34FA">
        <w:rPr>
          <w:rFonts w:ascii="Arial" w:hAnsi="Arial" w:cs="Arial"/>
          <w:color w:val="000000"/>
          <w:sz w:val="24"/>
          <w:szCs w:val="24"/>
        </w:rPr>
        <w:t xml:space="preserve"> de autoridad vinculada, y no acude para aducir alguna </w:t>
      </w:r>
      <w:r w:rsidR="002F16F0">
        <w:rPr>
          <w:rFonts w:ascii="Arial" w:hAnsi="Arial" w:cs="Arial"/>
          <w:color w:val="000000"/>
          <w:sz w:val="24"/>
          <w:szCs w:val="24"/>
        </w:rPr>
        <w:t>presunta imposibilidad para el cumplimiento de la sentencia que le fue</w:t>
      </w:r>
      <w:r w:rsidR="00517858">
        <w:rPr>
          <w:rFonts w:ascii="Arial" w:hAnsi="Arial" w:cs="Arial"/>
          <w:color w:val="000000"/>
          <w:sz w:val="24"/>
          <w:szCs w:val="24"/>
        </w:rPr>
        <w:t>ra</w:t>
      </w:r>
      <w:r w:rsidR="002F16F0">
        <w:rPr>
          <w:rFonts w:ascii="Arial" w:hAnsi="Arial" w:cs="Arial"/>
          <w:color w:val="000000"/>
          <w:sz w:val="24"/>
          <w:szCs w:val="24"/>
        </w:rPr>
        <w:t xml:space="preserve"> ordenado</w:t>
      </w:r>
      <w:r w:rsidR="0000254A">
        <w:rPr>
          <w:rFonts w:ascii="Arial" w:hAnsi="Arial" w:cs="Arial"/>
          <w:color w:val="000000"/>
          <w:sz w:val="24"/>
          <w:szCs w:val="24"/>
        </w:rPr>
        <w:t xml:space="preserve">, por tanto, </w:t>
      </w:r>
      <w:r w:rsidR="00517858">
        <w:rPr>
          <w:rFonts w:ascii="Arial" w:hAnsi="Arial" w:cs="Arial"/>
          <w:color w:val="000000"/>
          <w:sz w:val="24"/>
          <w:szCs w:val="24"/>
        </w:rPr>
        <w:t xml:space="preserve">se estima que </w:t>
      </w:r>
      <w:r w:rsidR="0000254A">
        <w:rPr>
          <w:rFonts w:ascii="Arial" w:hAnsi="Arial" w:cs="Arial"/>
          <w:color w:val="000000"/>
          <w:sz w:val="24"/>
          <w:szCs w:val="24"/>
        </w:rPr>
        <w:t xml:space="preserve">procede </w:t>
      </w:r>
      <w:r w:rsidR="00517858">
        <w:rPr>
          <w:rFonts w:ascii="Arial" w:hAnsi="Arial" w:cs="Arial"/>
          <w:color w:val="000000"/>
          <w:sz w:val="24"/>
          <w:szCs w:val="24"/>
        </w:rPr>
        <w:t>el desechamiento</w:t>
      </w:r>
      <w:r w:rsidR="0000254A">
        <w:rPr>
          <w:rFonts w:ascii="Arial" w:hAnsi="Arial" w:cs="Arial"/>
          <w:color w:val="000000"/>
          <w:sz w:val="24"/>
          <w:szCs w:val="24"/>
        </w:rPr>
        <w:t>.</w:t>
      </w:r>
    </w:p>
    <w:p w14:paraId="635BADD8" w14:textId="77777777" w:rsidR="00B92120" w:rsidRDefault="00B92120" w:rsidP="00B452F0">
      <w:pPr>
        <w:suppressAutoHyphens/>
        <w:autoSpaceDN w:val="0"/>
        <w:spacing w:after="0" w:line="360" w:lineRule="auto"/>
        <w:jc w:val="both"/>
        <w:textAlignment w:val="baseline"/>
        <w:rPr>
          <w:rFonts w:ascii="Arial" w:hAnsi="Arial" w:cs="Arial"/>
          <w:color w:val="000000"/>
          <w:sz w:val="24"/>
          <w:szCs w:val="24"/>
        </w:rPr>
      </w:pPr>
    </w:p>
    <w:p w14:paraId="1638A76B" w14:textId="0D050309" w:rsidR="00312C6B" w:rsidRDefault="00131DEB" w:rsidP="00086B9D">
      <w:pPr>
        <w:pStyle w:val="Prrafodelista"/>
        <w:numPr>
          <w:ilvl w:val="0"/>
          <w:numId w:val="2"/>
        </w:numPr>
        <w:tabs>
          <w:tab w:val="left" w:pos="284"/>
        </w:tabs>
        <w:spacing w:after="0" w:line="360" w:lineRule="auto"/>
        <w:ind w:left="0" w:right="49" w:firstLine="0"/>
        <w:jc w:val="both"/>
        <w:rPr>
          <w:rFonts w:ascii="Arial" w:eastAsia="Times New Roman" w:hAnsi="Arial" w:cs="Arial"/>
          <w:b/>
          <w:bCs/>
          <w:color w:val="000000"/>
          <w:sz w:val="24"/>
          <w:szCs w:val="24"/>
          <w:lang w:eastAsia="es-ES"/>
        </w:rPr>
      </w:pPr>
      <w:r w:rsidRPr="00086B9D">
        <w:rPr>
          <w:rFonts w:ascii="Arial" w:eastAsia="Times New Roman" w:hAnsi="Arial" w:cs="Arial"/>
          <w:b/>
          <w:bCs/>
          <w:color w:val="000000"/>
          <w:sz w:val="24"/>
          <w:szCs w:val="24"/>
          <w:lang w:eastAsia="es-ES"/>
        </w:rPr>
        <w:t>Protección de datos personales</w:t>
      </w:r>
    </w:p>
    <w:p w14:paraId="097DE509" w14:textId="77777777" w:rsidR="00086B9D" w:rsidRPr="00086B9D" w:rsidRDefault="00086B9D" w:rsidP="00086B9D">
      <w:pPr>
        <w:pStyle w:val="Prrafodelista"/>
        <w:tabs>
          <w:tab w:val="left" w:pos="284"/>
        </w:tabs>
        <w:spacing w:after="0" w:line="360" w:lineRule="auto"/>
        <w:ind w:left="0" w:right="49"/>
        <w:jc w:val="both"/>
        <w:rPr>
          <w:rFonts w:ascii="Arial" w:eastAsia="Times New Roman" w:hAnsi="Arial" w:cs="Arial"/>
          <w:b/>
          <w:bCs/>
          <w:color w:val="000000"/>
          <w:sz w:val="24"/>
          <w:szCs w:val="24"/>
          <w:lang w:eastAsia="es-ES"/>
        </w:rPr>
      </w:pPr>
    </w:p>
    <w:p w14:paraId="3CBAFE76" w14:textId="215072CC" w:rsidR="00086B9D" w:rsidRPr="00086B9D" w:rsidRDefault="00086B9D" w:rsidP="00086B9D">
      <w:pPr>
        <w:spacing w:after="0" w:line="360" w:lineRule="auto"/>
        <w:jc w:val="both"/>
        <w:rPr>
          <w:rFonts w:ascii="Arial" w:hAnsi="Arial" w:cs="Arial"/>
          <w:sz w:val="24"/>
          <w:szCs w:val="24"/>
        </w:rPr>
      </w:pPr>
      <w:r w:rsidRPr="00086B9D">
        <w:rPr>
          <w:rFonts w:ascii="Arial" w:hAnsi="Arial" w:cs="Arial"/>
          <w:sz w:val="24"/>
          <w:szCs w:val="24"/>
        </w:rPr>
        <w:t xml:space="preserve">En atención a </w:t>
      </w:r>
      <w:r w:rsidR="00983A99">
        <w:rPr>
          <w:rFonts w:ascii="Arial" w:hAnsi="Arial" w:cs="Arial"/>
          <w:sz w:val="24"/>
          <w:szCs w:val="24"/>
        </w:rPr>
        <w:t xml:space="preserve">lo </w:t>
      </w:r>
      <w:r w:rsidR="00983A99" w:rsidRPr="00086B9D">
        <w:rPr>
          <w:rFonts w:ascii="Arial" w:hAnsi="Arial" w:cs="Arial"/>
          <w:sz w:val="24"/>
          <w:szCs w:val="24"/>
        </w:rPr>
        <w:t>expuesto por la parte actora</w:t>
      </w:r>
      <w:r w:rsidR="00983A99">
        <w:rPr>
          <w:rFonts w:ascii="Arial" w:hAnsi="Arial" w:cs="Arial"/>
          <w:sz w:val="24"/>
          <w:szCs w:val="24"/>
        </w:rPr>
        <w:t xml:space="preserve"> </w:t>
      </w:r>
      <w:r w:rsidR="0092048D">
        <w:rPr>
          <w:rFonts w:ascii="Arial" w:hAnsi="Arial" w:cs="Arial"/>
          <w:sz w:val="24"/>
          <w:szCs w:val="24"/>
        </w:rPr>
        <w:t>de</w:t>
      </w:r>
      <w:r>
        <w:rPr>
          <w:rFonts w:ascii="Arial" w:hAnsi="Arial" w:cs="Arial"/>
          <w:sz w:val="24"/>
          <w:szCs w:val="24"/>
        </w:rPr>
        <w:t xml:space="preserve"> la cadena impugnativa</w:t>
      </w:r>
      <w:r w:rsidR="00983A99">
        <w:rPr>
          <w:rFonts w:ascii="Arial" w:hAnsi="Arial" w:cs="Arial"/>
          <w:sz w:val="24"/>
          <w:szCs w:val="24"/>
        </w:rPr>
        <w:t>,</w:t>
      </w:r>
      <w:r>
        <w:rPr>
          <w:rFonts w:ascii="Arial" w:hAnsi="Arial" w:cs="Arial"/>
          <w:sz w:val="24"/>
          <w:szCs w:val="24"/>
        </w:rPr>
        <w:t xml:space="preserve"> </w:t>
      </w:r>
      <w:r w:rsidRPr="00086B9D">
        <w:rPr>
          <w:rFonts w:ascii="Arial" w:hAnsi="Arial" w:cs="Arial"/>
          <w:sz w:val="24"/>
          <w:szCs w:val="24"/>
        </w:rPr>
        <w:t>en relación con posibles situaciones de riesgo y seguridad personal, así como de su núcleo familiar, y con la finalidad de salvaguardar su integridad y evitar la difusión de información que pudiera comprometerles, se vincula a la Secretaría General de Acuerdos y a la Unidad de Transparencia, ambas de este Tribunal Electoral para que, en el ámbito de sus facultades, realicen la versión pública de la presente sentencia.</w:t>
      </w:r>
    </w:p>
    <w:p w14:paraId="6CC0BC6C" w14:textId="77777777" w:rsidR="00086B9D" w:rsidRPr="00086B9D" w:rsidRDefault="00086B9D" w:rsidP="00086B9D">
      <w:pPr>
        <w:spacing w:after="0" w:line="360" w:lineRule="auto"/>
        <w:ind w:left="360"/>
        <w:jc w:val="both"/>
        <w:rPr>
          <w:rFonts w:ascii="Arial" w:hAnsi="Arial" w:cs="Arial"/>
          <w:sz w:val="24"/>
          <w:szCs w:val="24"/>
        </w:rPr>
      </w:pPr>
    </w:p>
    <w:p w14:paraId="390966FB" w14:textId="77777777" w:rsidR="00086B9D" w:rsidRPr="00086B9D" w:rsidRDefault="00086B9D" w:rsidP="00086B9D">
      <w:pPr>
        <w:spacing w:after="0" w:line="360" w:lineRule="auto"/>
        <w:jc w:val="both"/>
        <w:rPr>
          <w:rFonts w:ascii="Arial" w:hAnsi="Arial" w:cs="Arial"/>
          <w:sz w:val="24"/>
          <w:szCs w:val="24"/>
        </w:rPr>
      </w:pPr>
      <w:r w:rsidRPr="00086B9D">
        <w:rPr>
          <w:rFonts w:ascii="Arial" w:hAnsi="Arial" w:cs="Arial"/>
          <w:sz w:val="24"/>
          <w:szCs w:val="24"/>
        </w:rPr>
        <w:t>Lo anterior, en términos de los artículos 6º, apartado A, fracciones II y VIII, y 16, párrafo segundo, de la Constitución General; 62 y 63, fracción II, del Reglamento Interior del Tribunal Electoral del Estado, en relación con los diversos 5 al 15 de los Lineamientos para la elaboración y publicación de versiones públicas de las sentencias emitidas por este órgano jurisdiccional.</w:t>
      </w:r>
    </w:p>
    <w:p w14:paraId="38C08CD1" w14:textId="77777777" w:rsidR="00086B9D" w:rsidRPr="00086B9D" w:rsidRDefault="00086B9D" w:rsidP="00086B9D">
      <w:pPr>
        <w:pStyle w:val="Prrafodelista"/>
        <w:keepNext/>
        <w:keepLines/>
        <w:spacing w:after="0" w:line="360" w:lineRule="auto"/>
        <w:jc w:val="both"/>
        <w:outlineLvl w:val="0"/>
        <w:rPr>
          <w:rFonts w:ascii="Arial" w:eastAsia="Arial" w:hAnsi="Arial" w:cs="Arial"/>
          <w:b/>
          <w:bCs/>
          <w:sz w:val="24"/>
          <w:szCs w:val="24"/>
          <w:lang w:eastAsia="es-ES"/>
        </w:rPr>
      </w:pPr>
    </w:p>
    <w:p w14:paraId="1638BE84" w14:textId="1CCF6772" w:rsidR="00312C6B" w:rsidRPr="00026C60" w:rsidRDefault="00086B9D" w:rsidP="00B452F0">
      <w:pPr>
        <w:spacing w:after="0" w:line="360" w:lineRule="auto"/>
        <w:ind w:right="49"/>
        <w:jc w:val="both"/>
        <w:rPr>
          <w:rFonts w:ascii="Arial" w:eastAsia="Arial" w:hAnsi="Arial" w:cs="Arial"/>
          <w:sz w:val="24"/>
          <w:szCs w:val="24"/>
          <w:lang w:eastAsia="es-ES"/>
        </w:rPr>
      </w:pPr>
      <w:r w:rsidRPr="00086B9D">
        <w:rPr>
          <w:rFonts w:ascii="Arial" w:eastAsia="Arial" w:hAnsi="Arial" w:cs="Arial"/>
          <w:sz w:val="24"/>
          <w:szCs w:val="24"/>
          <w:lang w:eastAsia="es-ES"/>
        </w:rPr>
        <w:t>Por lo expuesto y fundado, se</w:t>
      </w:r>
    </w:p>
    <w:p w14:paraId="5DB3C73D" w14:textId="57451430" w:rsidR="00B452F0" w:rsidRPr="00E27A4F" w:rsidRDefault="00EF5F0D" w:rsidP="00E27A4F">
      <w:pPr>
        <w:spacing w:after="0" w:line="360" w:lineRule="auto"/>
        <w:ind w:right="49"/>
        <w:jc w:val="center"/>
        <w:rPr>
          <w:rFonts w:ascii="Arial" w:eastAsia="Times New Roman" w:hAnsi="Arial" w:cs="Arial"/>
          <w:b/>
          <w:bCs/>
          <w:color w:val="000000"/>
          <w:sz w:val="24"/>
          <w:szCs w:val="24"/>
          <w:lang w:eastAsia="es-ES"/>
        </w:rPr>
      </w:pPr>
      <w:r>
        <w:rPr>
          <w:rFonts w:ascii="Arial" w:eastAsia="Times New Roman" w:hAnsi="Arial" w:cs="Arial"/>
          <w:b/>
          <w:bCs/>
          <w:color w:val="000000"/>
          <w:sz w:val="24"/>
          <w:szCs w:val="24"/>
          <w:lang w:eastAsia="es-ES"/>
        </w:rPr>
        <w:lastRenderedPageBreak/>
        <w:t>Resuelve</w:t>
      </w:r>
    </w:p>
    <w:p w14:paraId="54EF5297" w14:textId="77777777" w:rsidR="00B452F0" w:rsidRPr="009D5D77" w:rsidRDefault="00B452F0" w:rsidP="00B452F0">
      <w:pPr>
        <w:spacing w:after="0" w:line="360" w:lineRule="auto"/>
        <w:ind w:right="49"/>
        <w:jc w:val="both"/>
        <w:rPr>
          <w:rFonts w:ascii="Arial" w:eastAsia="Times New Roman" w:hAnsi="Arial" w:cs="Arial"/>
          <w:color w:val="000000"/>
          <w:sz w:val="24"/>
          <w:szCs w:val="24"/>
          <w:lang w:eastAsia="es-ES"/>
        </w:rPr>
      </w:pPr>
    </w:p>
    <w:p w14:paraId="7C40461D" w14:textId="67A444A6" w:rsidR="00B452F0" w:rsidRDefault="00281099" w:rsidP="00B452F0">
      <w:pPr>
        <w:spacing w:after="0" w:line="360" w:lineRule="auto"/>
        <w:jc w:val="both"/>
        <w:rPr>
          <w:rFonts w:ascii="Arial" w:eastAsia="Arial" w:hAnsi="Arial" w:cs="Arial"/>
          <w:sz w:val="24"/>
          <w:szCs w:val="24"/>
        </w:rPr>
      </w:pPr>
      <w:r>
        <w:rPr>
          <w:rFonts w:ascii="Arial" w:eastAsia="Arial" w:hAnsi="Arial" w:cs="Arial"/>
          <w:b/>
          <w:bCs/>
          <w:sz w:val="24"/>
          <w:szCs w:val="24"/>
        </w:rPr>
        <w:t>Primero</w:t>
      </w:r>
      <w:r w:rsidR="00B452F0" w:rsidRPr="00BF64D5">
        <w:rPr>
          <w:rFonts w:ascii="Arial" w:eastAsia="Arial" w:hAnsi="Arial" w:cs="Arial"/>
          <w:b/>
          <w:bCs/>
          <w:sz w:val="24"/>
          <w:szCs w:val="24"/>
        </w:rPr>
        <w:t>.</w:t>
      </w:r>
      <w:r w:rsidR="00B452F0" w:rsidRPr="00BF64D5">
        <w:rPr>
          <w:rFonts w:ascii="Arial" w:eastAsia="Arial" w:hAnsi="Arial" w:cs="Arial"/>
          <w:sz w:val="24"/>
          <w:szCs w:val="24"/>
        </w:rPr>
        <w:t xml:space="preserve"> Se </w:t>
      </w:r>
      <w:r w:rsidRPr="00D91DE6">
        <w:rPr>
          <w:rFonts w:ascii="Arial" w:eastAsia="Arial" w:hAnsi="Arial" w:cs="Arial"/>
          <w:b/>
          <w:bCs/>
          <w:sz w:val="24"/>
          <w:szCs w:val="24"/>
        </w:rPr>
        <w:t>desecha</w:t>
      </w:r>
      <w:r>
        <w:rPr>
          <w:rFonts w:ascii="Arial" w:eastAsia="Arial" w:hAnsi="Arial" w:cs="Arial"/>
          <w:sz w:val="24"/>
          <w:szCs w:val="24"/>
        </w:rPr>
        <w:t xml:space="preserve"> el escrito de incidente de incumplimiento de sentencia</w:t>
      </w:r>
      <w:r w:rsidR="00B452F0" w:rsidRPr="00BF64D5">
        <w:rPr>
          <w:rFonts w:ascii="Arial" w:eastAsia="Arial" w:hAnsi="Arial" w:cs="Arial"/>
          <w:sz w:val="24"/>
          <w:szCs w:val="24"/>
        </w:rPr>
        <w:t xml:space="preserve">. </w:t>
      </w:r>
    </w:p>
    <w:p w14:paraId="48CECFE1" w14:textId="77777777" w:rsidR="00B452F0" w:rsidRPr="00BF64D5" w:rsidRDefault="00B452F0" w:rsidP="00B452F0">
      <w:pPr>
        <w:spacing w:after="0" w:line="360" w:lineRule="auto"/>
        <w:jc w:val="both"/>
        <w:rPr>
          <w:rFonts w:ascii="Arial" w:eastAsia="Arial" w:hAnsi="Arial" w:cs="Arial"/>
          <w:sz w:val="24"/>
          <w:szCs w:val="24"/>
        </w:rPr>
      </w:pPr>
    </w:p>
    <w:p w14:paraId="15FE9632" w14:textId="4993B8AC" w:rsidR="00B452F0" w:rsidRDefault="0062762A" w:rsidP="00B452F0">
      <w:pPr>
        <w:spacing w:after="0" w:line="360" w:lineRule="auto"/>
        <w:ind w:right="49"/>
        <w:jc w:val="both"/>
        <w:rPr>
          <w:rFonts w:ascii="Arial" w:eastAsia="Arial" w:hAnsi="Arial" w:cs="Arial"/>
          <w:sz w:val="24"/>
          <w:szCs w:val="24"/>
          <w:lang w:eastAsia="es-ES"/>
        </w:rPr>
      </w:pPr>
      <w:r w:rsidRPr="0062762A">
        <w:rPr>
          <w:rFonts w:ascii="Arial" w:eastAsia="Arial" w:hAnsi="Arial" w:cs="Arial"/>
          <w:b/>
          <w:bCs/>
          <w:sz w:val="24"/>
          <w:szCs w:val="24"/>
          <w:lang w:eastAsia="es-ES"/>
        </w:rPr>
        <w:t>Segundo.</w:t>
      </w:r>
      <w:r>
        <w:rPr>
          <w:rFonts w:ascii="Arial" w:eastAsia="Arial" w:hAnsi="Arial" w:cs="Arial"/>
          <w:sz w:val="24"/>
          <w:szCs w:val="24"/>
          <w:lang w:eastAsia="es-ES"/>
        </w:rPr>
        <w:t xml:space="preserve"> </w:t>
      </w:r>
      <w:r w:rsidRPr="00914420">
        <w:rPr>
          <w:rFonts w:ascii="Arial" w:eastAsia="Arial" w:hAnsi="Arial" w:cs="Arial"/>
          <w:sz w:val="24"/>
          <w:szCs w:val="24"/>
          <w:lang w:eastAsia="es-ES"/>
        </w:rPr>
        <w:t>Se instruye a la Secretaría General de Acuerdos y a la Unidad de Transparencia de este Tribunal Electoral que se realice la versión pública de la presente sentencia.</w:t>
      </w:r>
    </w:p>
    <w:p w14:paraId="116EE7C0" w14:textId="77777777" w:rsidR="0062762A" w:rsidRPr="009D5D77" w:rsidRDefault="0062762A" w:rsidP="00B452F0">
      <w:pPr>
        <w:spacing w:after="0" w:line="360" w:lineRule="auto"/>
        <w:ind w:right="49"/>
        <w:jc w:val="both"/>
        <w:rPr>
          <w:rFonts w:ascii="Arial" w:eastAsia="Times New Roman" w:hAnsi="Arial" w:cs="Arial"/>
          <w:b/>
          <w:bCs/>
          <w:color w:val="000000"/>
          <w:sz w:val="24"/>
          <w:szCs w:val="24"/>
          <w:lang w:eastAsia="es-ES"/>
        </w:rPr>
      </w:pPr>
    </w:p>
    <w:p w14:paraId="62D4CA76" w14:textId="1FCDFB43" w:rsidR="00B452F0" w:rsidRPr="009D5D77" w:rsidRDefault="00B452F0" w:rsidP="00B452F0">
      <w:pPr>
        <w:spacing w:after="0" w:line="360" w:lineRule="auto"/>
        <w:ind w:right="49"/>
        <w:jc w:val="both"/>
        <w:rPr>
          <w:rFonts w:ascii="Arial" w:eastAsia="Times New Roman" w:hAnsi="Arial" w:cs="Arial"/>
          <w:color w:val="000000"/>
          <w:sz w:val="24"/>
          <w:szCs w:val="24"/>
          <w:lang w:eastAsia="es-ES"/>
        </w:rPr>
      </w:pPr>
      <w:r w:rsidRPr="009D5D77">
        <w:rPr>
          <w:rFonts w:ascii="Arial" w:eastAsia="Times New Roman" w:hAnsi="Arial" w:cs="Arial"/>
          <w:b/>
          <w:bCs/>
          <w:color w:val="000000"/>
          <w:sz w:val="24"/>
          <w:szCs w:val="24"/>
          <w:lang w:eastAsia="es-ES"/>
        </w:rPr>
        <w:t xml:space="preserve">Notifíquese. </w:t>
      </w:r>
      <w:r w:rsidRPr="00A637EB">
        <w:rPr>
          <w:rFonts w:ascii="Arial" w:eastAsia="Times New Roman" w:hAnsi="Arial" w:cs="Arial"/>
          <w:b/>
          <w:bCs/>
          <w:color w:val="000000"/>
          <w:sz w:val="24"/>
          <w:szCs w:val="24"/>
          <w:lang w:eastAsia="es-ES"/>
        </w:rPr>
        <w:t>Personalmente</w:t>
      </w:r>
      <w:r w:rsidRPr="00A637EB">
        <w:rPr>
          <w:rFonts w:ascii="Arial" w:eastAsia="Times New Roman" w:hAnsi="Arial" w:cs="Arial"/>
          <w:color w:val="000000"/>
          <w:sz w:val="24"/>
          <w:szCs w:val="24"/>
          <w:lang w:eastAsia="es-ES"/>
        </w:rPr>
        <w:t xml:space="preserve"> </w:t>
      </w:r>
      <w:r w:rsidR="00CA4971" w:rsidRPr="00A637EB">
        <w:rPr>
          <w:rFonts w:ascii="Arial" w:eastAsia="Times New Roman" w:hAnsi="Arial" w:cs="Arial"/>
          <w:color w:val="000000"/>
          <w:sz w:val="24"/>
          <w:szCs w:val="24"/>
          <w:lang w:eastAsia="es-ES"/>
        </w:rPr>
        <w:t xml:space="preserve">por correo electrónico </w:t>
      </w:r>
      <w:r w:rsidR="00AE40D2" w:rsidRPr="00A637EB">
        <w:rPr>
          <w:rFonts w:ascii="Arial" w:eastAsia="Times New Roman" w:hAnsi="Arial" w:cs="Arial"/>
          <w:color w:val="000000"/>
          <w:sz w:val="24"/>
          <w:szCs w:val="24"/>
          <w:lang w:eastAsia="es-ES"/>
        </w:rPr>
        <w:t>al</w:t>
      </w:r>
      <w:r w:rsidR="00A842F8" w:rsidRPr="00A637EB">
        <w:rPr>
          <w:rFonts w:ascii="Arial" w:eastAsia="Times New Roman" w:hAnsi="Arial" w:cs="Arial"/>
          <w:color w:val="000000"/>
          <w:sz w:val="24"/>
          <w:szCs w:val="24"/>
          <w:lang w:eastAsia="es-ES"/>
        </w:rPr>
        <w:t xml:space="preserve"> contraincidentista</w:t>
      </w:r>
      <w:r w:rsidR="00D82C4E">
        <w:rPr>
          <w:rFonts w:ascii="Arial" w:eastAsia="Times New Roman" w:hAnsi="Arial" w:cs="Arial"/>
          <w:color w:val="000000"/>
          <w:sz w:val="24"/>
          <w:szCs w:val="24"/>
          <w:lang w:eastAsia="es-ES"/>
        </w:rPr>
        <w:t xml:space="preserve"> ya la parte interesada del juicio</w:t>
      </w:r>
      <w:r>
        <w:rPr>
          <w:rFonts w:ascii="Arial" w:eastAsia="Times New Roman" w:hAnsi="Arial" w:cs="Arial"/>
          <w:color w:val="000000"/>
          <w:sz w:val="24"/>
          <w:szCs w:val="24"/>
          <w:lang w:eastAsia="es-ES"/>
        </w:rPr>
        <w:t>;</w:t>
      </w:r>
      <w:r w:rsidRPr="009D5D77">
        <w:rPr>
          <w:rFonts w:ascii="Arial" w:eastAsia="Times New Roman" w:hAnsi="Arial" w:cs="Arial"/>
          <w:color w:val="000000"/>
          <w:sz w:val="24"/>
          <w:szCs w:val="24"/>
          <w:lang w:eastAsia="es-ES"/>
        </w:rPr>
        <w:t xml:space="preserve"> por </w:t>
      </w:r>
      <w:r w:rsidRPr="009D5D77">
        <w:rPr>
          <w:rFonts w:ascii="Arial" w:eastAsia="Times New Roman" w:hAnsi="Arial" w:cs="Arial"/>
          <w:b/>
          <w:bCs/>
          <w:color w:val="000000"/>
          <w:sz w:val="24"/>
          <w:szCs w:val="24"/>
          <w:lang w:eastAsia="es-ES"/>
        </w:rPr>
        <w:t xml:space="preserve">oficio </w:t>
      </w:r>
      <w:r w:rsidR="00511EFC">
        <w:rPr>
          <w:rFonts w:ascii="Arial" w:eastAsia="Times New Roman" w:hAnsi="Arial" w:cs="Arial"/>
          <w:color w:val="000000"/>
          <w:sz w:val="24"/>
          <w:szCs w:val="24"/>
          <w:lang w:eastAsia="es-ES"/>
        </w:rPr>
        <w:t>al</w:t>
      </w:r>
      <w:r w:rsidRPr="009D5D77">
        <w:rPr>
          <w:rFonts w:ascii="Arial" w:eastAsia="Times New Roman" w:hAnsi="Arial" w:cs="Arial"/>
          <w:color w:val="000000"/>
          <w:sz w:val="24"/>
          <w:szCs w:val="24"/>
          <w:lang w:eastAsia="es-ES"/>
        </w:rPr>
        <w:t xml:space="preserve"> Ayuntamiento</w:t>
      </w:r>
      <w:r w:rsidR="00D82C4E">
        <w:rPr>
          <w:rFonts w:ascii="Arial" w:eastAsia="Times New Roman" w:hAnsi="Arial" w:cs="Arial"/>
          <w:color w:val="000000"/>
          <w:sz w:val="24"/>
          <w:szCs w:val="24"/>
          <w:lang w:eastAsia="es-ES"/>
        </w:rPr>
        <w:t xml:space="preserve"> y al Congreso del Estado</w:t>
      </w:r>
      <w:r>
        <w:rPr>
          <w:rFonts w:ascii="Arial" w:eastAsia="Times New Roman" w:hAnsi="Arial" w:cs="Arial"/>
          <w:color w:val="000000"/>
          <w:sz w:val="24"/>
          <w:szCs w:val="24"/>
          <w:lang w:eastAsia="es-ES"/>
        </w:rPr>
        <w:t>;</w:t>
      </w:r>
      <w:r w:rsidRPr="009D5D77">
        <w:rPr>
          <w:rFonts w:ascii="Arial" w:eastAsia="Times New Roman" w:hAnsi="Arial" w:cs="Arial"/>
          <w:color w:val="000000"/>
          <w:sz w:val="24"/>
          <w:szCs w:val="24"/>
          <w:lang w:eastAsia="es-ES"/>
        </w:rPr>
        <w:t xml:space="preserve"> y</w:t>
      </w:r>
      <w:r>
        <w:rPr>
          <w:rFonts w:ascii="Arial" w:eastAsia="Times New Roman" w:hAnsi="Arial" w:cs="Arial"/>
          <w:color w:val="000000"/>
          <w:sz w:val="24"/>
          <w:szCs w:val="24"/>
          <w:lang w:eastAsia="es-ES"/>
        </w:rPr>
        <w:t>,</w:t>
      </w:r>
      <w:r w:rsidRPr="009D5D77">
        <w:rPr>
          <w:rFonts w:ascii="Arial" w:eastAsia="Times New Roman" w:hAnsi="Arial" w:cs="Arial"/>
          <w:color w:val="000000"/>
          <w:sz w:val="24"/>
          <w:szCs w:val="24"/>
          <w:lang w:eastAsia="es-ES"/>
        </w:rPr>
        <w:t xml:space="preserve"> por </w:t>
      </w:r>
      <w:r w:rsidRPr="009D5D77">
        <w:rPr>
          <w:rFonts w:ascii="Arial" w:eastAsia="Times New Roman" w:hAnsi="Arial" w:cs="Arial"/>
          <w:b/>
          <w:bCs/>
          <w:color w:val="000000"/>
          <w:sz w:val="24"/>
          <w:szCs w:val="24"/>
          <w:lang w:eastAsia="es-ES"/>
        </w:rPr>
        <w:t>estrados</w:t>
      </w:r>
      <w:r w:rsidRPr="009D5D77">
        <w:rPr>
          <w:rFonts w:ascii="Arial" w:eastAsia="Times New Roman" w:hAnsi="Arial" w:cs="Arial"/>
          <w:color w:val="000000"/>
          <w:sz w:val="24"/>
          <w:szCs w:val="24"/>
          <w:lang w:eastAsia="es-ES"/>
        </w:rPr>
        <w:t xml:space="preserve"> a l</w:t>
      </w:r>
      <w:r w:rsidR="00D82C4E">
        <w:rPr>
          <w:rFonts w:ascii="Arial" w:eastAsia="Times New Roman" w:hAnsi="Arial" w:cs="Arial"/>
          <w:color w:val="000000"/>
          <w:sz w:val="24"/>
          <w:szCs w:val="24"/>
          <w:lang w:eastAsia="es-ES"/>
        </w:rPr>
        <w:t>as</w:t>
      </w:r>
      <w:r w:rsidRPr="009D5D77">
        <w:rPr>
          <w:rFonts w:ascii="Arial" w:eastAsia="Times New Roman" w:hAnsi="Arial" w:cs="Arial"/>
          <w:color w:val="000000"/>
          <w:sz w:val="24"/>
          <w:szCs w:val="24"/>
          <w:lang w:eastAsia="es-ES"/>
        </w:rPr>
        <w:t xml:space="preserve"> demás </w:t>
      </w:r>
      <w:r w:rsidR="00D82C4E">
        <w:rPr>
          <w:rFonts w:ascii="Arial" w:eastAsia="Times New Roman" w:hAnsi="Arial" w:cs="Arial"/>
          <w:color w:val="000000"/>
          <w:sz w:val="24"/>
          <w:szCs w:val="24"/>
          <w:lang w:eastAsia="es-ES"/>
        </w:rPr>
        <w:t xml:space="preserve">personas </w:t>
      </w:r>
      <w:r w:rsidRPr="009D5D77">
        <w:rPr>
          <w:rFonts w:ascii="Arial" w:eastAsia="Times New Roman" w:hAnsi="Arial" w:cs="Arial"/>
          <w:color w:val="000000"/>
          <w:sz w:val="24"/>
          <w:szCs w:val="24"/>
          <w:lang w:eastAsia="es-ES"/>
        </w:rPr>
        <w:t>interesad</w:t>
      </w:r>
      <w:r w:rsidR="00D82C4E">
        <w:rPr>
          <w:rFonts w:ascii="Arial" w:eastAsia="Times New Roman" w:hAnsi="Arial" w:cs="Arial"/>
          <w:color w:val="000000"/>
          <w:sz w:val="24"/>
          <w:szCs w:val="24"/>
          <w:lang w:eastAsia="es-ES"/>
        </w:rPr>
        <w:t>a</w:t>
      </w:r>
      <w:r w:rsidRPr="009D5D77">
        <w:rPr>
          <w:rFonts w:ascii="Arial" w:eastAsia="Times New Roman" w:hAnsi="Arial" w:cs="Arial"/>
          <w:color w:val="000000"/>
          <w:sz w:val="24"/>
          <w:szCs w:val="24"/>
          <w:lang w:eastAsia="es-ES"/>
        </w:rPr>
        <w:t>s. Lo anterior, con fundamento en los artículos 37 fracciones I, II y III y 39 de la Ley de Justicia en Materia Electoral y de Participación Ciudadana del Estado de Michoacán de Ocampo, 139 y 140 del Reglamento Interior del Tribunal Electoral del Estado.</w:t>
      </w:r>
    </w:p>
    <w:p w14:paraId="186809F4" w14:textId="77777777" w:rsidR="00B452F0" w:rsidRPr="009D5D77" w:rsidRDefault="00B452F0" w:rsidP="00B452F0">
      <w:pPr>
        <w:spacing w:after="0" w:line="360" w:lineRule="auto"/>
        <w:ind w:right="49"/>
        <w:jc w:val="both"/>
        <w:rPr>
          <w:rFonts w:ascii="Arial" w:eastAsia="Times New Roman" w:hAnsi="Arial" w:cs="Arial"/>
          <w:color w:val="000000"/>
          <w:sz w:val="24"/>
          <w:szCs w:val="24"/>
          <w:lang w:eastAsia="es-ES"/>
        </w:rPr>
      </w:pPr>
    </w:p>
    <w:p w14:paraId="6A529D7F" w14:textId="77777777" w:rsidR="00B452F0" w:rsidRPr="009D5D77" w:rsidRDefault="00B452F0" w:rsidP="00B452F0">
      <w:pPr>
        <w:spacing w:after="0" w:line="360" w:lineRule="auto"/>
        <w:jc w:val="both"/>
        <w:rPr>
          <w:rFonts w:ascii="Arial" w:eastAsia="Arial" w:hAnsi="Arial" w:cs="Arial"/>
          <w:sz w:val="24"/>
          <w:szCs w:val="24"/>
          <w:lang w:eastAsia="es-MX"/>
        </w:rPr>
      </w:pPr>
      <w:r w:rsidRPr="009D5D77">
        <w:rPr>
          <w:rFonts w:ascii="Arial" w:eastAsia="Arial" w:hAnsi="Arial" w:cs="Arial"/>
          <w:sz w:val="24"/>
          <w:szCs w:val="24"/>
          <w:lang w:eastAsia="es-MX"/>
        </w:rPr>
        <w:t>En su oportunidad, archívese este expediente como asunto total y definitivamente concluido.</w:t>
      </w:r>
    </w:p>
    <w:p w14:paraId="7E70F264" w14:textId="77777777" w:rsidR="00B452F0" w:rsidRPr="009D5D77" w:rsidRDefault="00B452F0" w:rsidP="00B452F0">
      <w:pPr>
        <w:spacing w:after="0" w:line="360" w:lineRule="auto"/>
        <w:jc w:val="both"/>
        <w:rPr>
          <w:rFonts w:ascii="Arial" w:eastAsia="Arial" w:hAnsi="Arial" w:cs="Arial"/>
          <w:sz w:val="24"/>
          <w:szCs w:val="24"/>
          <w:lang w:eastAsia="es-MX"/>
        </w:rPr>
      </w:pPr>
    </w:p>
    <w:p w14:paraId="4E0FDDB0" w14:textId="68C3F650" w:rsidR="00B452F0" w:rsidRPr="009D5D77" w:rsidRDefault="00B452F0" w:rsidP="00B452F0">
      <w:pPr>
        <w:spacing w:after="0" w:line="360" w:lineRule="auto"/>
        <w:jc w:val="both"/>
        <w:rPr>
          <w:rFonts w:ascii="Arial" w:eastAsia="Arial" w:hAnsi="Arial" w:cs="Arial"/>
          <w:sz w:val="24"/>
          <w:szCs w:val="24"/>
          <w:lang w:eastAsia="es-MX"/>
        </w:rPr>
      </w:pPr>
      <w:r w:rsidRPr="009D5D77">
        <w:rPr>
          <w:rFonts w:ascii="Arial" w:eastAsia="Arial" w:hAnsi="Arial" w:cs="Arial"/>
          <w:sz w:val="24"/>
          <w:szCs w:val="24"/>
          <w:lang w:eastAsia="es-MX"/>
        </w:rPr>
        <w:t xml:space="preserve">Así, en </w:t>
      </w:r>
      <w:r w:rsidR="00FB4C17">
        <w:rPr>
          <w:rFonts w:ascii="Arial" w:eastAsia="Arial" w:hAnsi="Arial" w:cs="Arial"/>
          <w:sz w:val="24"/>
          <w:szCs w:val="24"/>
          <w:lang w:eastAsia="es-MX"/>
        </w:rPr>
        <w:t>s</w:t>
      </w:r>
      <w:r w:rsidRPr="009D5D77">
        <w:rPr>
          <w:rFonts w:ascii="Arial" w:eastAsia="Arial" w:hAnsi="Arial" w:cs="Arial"/>
          <w:sz w:val="24"/>
          <w:szCs w:val="24"/>
          <w:lang w:eastAsia="es-MX"/>
        </w:rPr>
        <w:t xml:space="preserve">esión </w:t>
      </w:r>
      <w:r w:rsidR="00FB4C17">
        <w:rPr>
          <w:rFonts w:ascii="Arial" w:eastAsia="Arial" w:hAnsi="Arial" w:cs="Arial"/>
          <w:sz w:val="24"/>
          <w:szCs w:val="24"/>
          <w:lang w:eastAsia="es-MX"/>
        </w:rPr>
        <w:t>p</w:t>
      </w:r>
      <w:r w:rsidRPr="009D5D77">
        <w:rPr>
          <w:rFonts w:ascii="Arial" w:eastAsia="Arial" w:hAnsi="Arial" w:cs="Arial"/>
          <w:sz w:val="24"/>
          <w:szCs w:val="24"/>
          <w:lang w:eastAsia="es-MX"/>
        </w:rPr>
        <w:t xml:space="preserve">ública </w:t>
      </w:r>
      <w:r w:rsidR="00FB4C17">
        <w:rPr>
          <w:rFonts w:ascii="Arial" w:eastAsia="Arial" w:hAnsi="Arial" w:cs="Arial"/>
          <w:sz w:val="24"/>
          <w:szCs w:val="24"/>
          <w:lang w:eastAsia="es-MX"/>
        </w:rPr>
        <w:t>celebrada</w:t>
      </w:r>
      <w:r w:rsidRPr="009D5D77">
        <w:rPr>
          <w:rFonts w:ascii="Arial" w:eastAsia="Arial" w:hAnsi="Arial" w:cs="Arial"/>
          <w:sz w:val="24"/>
          <w:szCs w:val="24"/>
          <w:lang w:eastAsia="es-MX"/>
        </w:rPr>
        <w:t xml:space="preserve"> </w:t>
      </w:r>
      <w:r w:rsidR="00916D9C">
        <w:rPr>
          <w:rFonts w:ascii="Arial" w:eastAsia="Arial" w:hAnsi="Arial" w:cs="Arial"/>
          <w:sz w:val="24"/>
          <w:szCs w:val="24"/>
          <w:lang w:eastAsia="es-MX"/>
        </w:rPr>
        <w:t xml:space="preserve">el </w:t>
      </w:r>
      <w:r w:rsidRPr="009D5D77">
        <w:rPr>
          <w:rFonts w:ascii="Arial" w:eastAsia="Arial" w:hAnsi="Arial" w:cs="Arial"/>
          <w:sz w:val="24"/>
          <w:szCs w:val="24"/>
          <w:lang w:eastAsia="es-MX"/>
        </w:rPr>
        <w:t>día de hoy, a las</w:t>
      </w:r>
      <w:r>
        <w:rPr>
          <w:rFonts w:ascii="Arial" w:eastAsia="Arial" w:hAnsi="Arial" w:cs="Arial"/>
          <w:sz w:val="24"/>
          <w:szCs w:val="24"/>
          <w:lang w:eastAsia="es-MX"/>
        </w:rPr>
        <w:t xml:space="preserve"> </w:t>
      </w:r>
      <w:r w:rsidR="005E62D4">
        <w:rPr>
          <w:rFonts w:ascii="Arial" w:eastAsia="Arial" w:hAnsi="Arial" w:cs="Arial"/>
          <w:sz w:val="24"/>
          <w:szCs w:val="24"/>
          <w:lang w:eastAsia="es-MX"/>
        </w:rPr>
        <w:t>trece</w:t>
      </w:r>
      <w:r>
        <w:rPr>
          <w:rFonts w:ascii="Arial" w:eastAsia="Arial" w:hAnsi="Arial" w:cs="Arial"/>
          <w:sz w:val="24"/>
          <w:szCs w:val="24"/>
          <w:lang w:eastAsia="es-MX"/>
        </w:rPr>
        <w:t xml:space="preserve"> </w:t>
      </w:r>
      <w:r w:rsidRPr="009D5D77">
        <w:rPr>
          <w:rFonts w:ascii="Arial" w:eastAsia="Arial" w:hAnsi="Arial" w:cs="Arial"/>
          <w:sz w:val="24"/>
          <w:szCs w:val="24"/>
          <w:lang w:eastAsia="es-MX"/>
        </w:rPr>
        <w:t>horas con</w:t>
      </w:r>
      <w:r>
        <w:rPr>
          <w:rFonts w:ascii="Arial" w:eastAsia="Arial" w:hAnsi="Arial" w:cs="Arial"/>
          <w:sz w:val="24"/>
          <w:szCs w:val="24"/>
          <w:lang w:eastAsia="es-MX"/>
        </w:rPr>
        <w:t xml:space="preserve"> </w:t>
      </w:r>
      <w:r w:rsidR="005E62D4">
        <w:rPr>
          <w:rFonts w:ascii="Arial" w:eastAsia="Arial" w:hAnsi="Arial" w:cs="Arial"/>
          <w:sz w:val="24"/>
          <w:szCs w:val="24"/>
          <w:lang w:eastAsia="es-MX"/>
        </w:rPr>
        <w:t>quince</w:t>
      </w:r>
      <w:r w:rsidR="004163E0">
        <w:rPr>
          <w:rFonts w:ascii="Arial" w:eastAsia="Arial" w:hAnsi="Arial" w:cs="Arial"/>
          <w:sz w:val="24"/>
          <w:szCs w:val="24"/>
          <w:lang w:eastAsia="es-MX"/>
        </w:rPr>
        <w:t xml:space="preserve"> </w:t>
      </w:r>
      <w:r w:rsidRPr="009D5D77">
        <w:rPr>
          <w:rFonts w:ascii="Arial" w:eastAsia="Arial" w:hAnsi="Arial" w:cs="Arial"/>
          <w:sz w:val="24"/>
          <w:szCs w:val="24"/>
          <w:lang w:eastAsia="es-MX"/>
        </w:rPr>
        <w:t>minutos, por</w:t>
      </w:r>
      <w:r>
        <w:rPr>
          <w:rFonts w:ascii="Arial" w:eastAsia="Arial" w:hAnsi="Arial" w:cs="Arial"/>
          <w:sz w:val="24"/>
          <w:szCs w:val="24"/>
          <w:lang w:eastAsia="es-MX"/>
        </w:rPr>
        <w:t xml:space="preserve"> </w:t>
      </w:r>
      <w:r w:rsidR="008A5C5B" w:rsidRPr="008A5C5B">
        <w:rPr>
          <w:rFonts w:ascii="Arial" w:eastAsia="Arial" w:hAnsi="Arial" w:cs="Arial"/>
          <w:b/>
          <w:bCs/>
          <w:sz w:val="24"/>
          <w:szCs w:val="24"/>
          <w:lang w:eastAsia="es-MX"/>
        </w:rPr>
        <w:t>una</w:t>
      </w:r>
      <w:r w:rsidR="008A5C5B">
        <w:rPr>
          <w:rFonts w:ascii="Arial" w:eastAsia="Arial" w:hAnsi="Arial" w:cs="Arial"/>
          <w:b/>
          <w:bCs/>
          <w:sz w:val="24"/>
          <w:szCs w:val="24"/>
          <w:lang w:eastAsia="es-MX"/>
        </w:rPr>
        <w:t>ni</w:t>
      </w:r>
      <w:r w:rsidR="008A5C5B" w:rsidRPr="008A5C5B">
        <w:rPr>
          <w:rFonts w:ascii="Arial" w:eastAsia="Arial" w:hAnsi="Arial" w:cs="Arial"/>
          <w:b/>
          <w:bCs/>
          <w:sz w:val="24"/>
          <w:szCs w:val="24"/>
          <w:lang w:eastAsia="es-MX"/>
        </w:rPr>
        <w:t>midad</w:t>
      </w:r>
      <w:r>
        <w:rPr>
          <w:rFonts w:ascii="Arial" w:eastAsia="Arial" w:hAnsi="Arial" w:cs="Arial"/>
          <w:sz w:val="24"/>
          <w:szCs w:val="24"/>
          <w:lang w:eastAsia="es-MX"/>
        </w:rPr>
        <w:t xml:space="preserve"> </w:t>
      </w:r>
      <w:r w:rsidRPr="009D5D77">
        <w:rPr>
          <w:rFonts w:ascii="Arial" w:eastAsia="Arial" w:hAnsi="Arial" w:cs="Arial"/>
          <w:sz w:val="24"/>
          <w:szCs w:val="24"/>
          <w:lang w:eastAsia="es-MX"/>
        </w:rPr>
        <w:t xml:space="preserve">de votos, lo </w:t>
      </w:r>
      <w:r w:rsidR="00E75D38">
        <w:rPr>
          <w:rFonts w:ascii="Arial" w:eastAsia="Arial" w:hAnsi="Arial" w:cs="Arial"/>
          <w:sz w:val="24"/>
          <w:szCs w:val="24"/>
          <w:lang w:eastAsia="es-MX"/>
        </w:rPr>
        <w:t>resolvieron</w:t>
      </w:r>
      <w:r w:rsidRPr="009D5D77">
        <w:rPr>
          <w:rFonts w:ascii="Arial" w:eastAsia="Arial" w:hAnsi="Arial" w:cs="Arial"/>
          <w:sz w:val="24"/>
          <w:szCs w:val="24"/>
          <w:lang w:eastAsia="es-MX"/>
        </w:rPr>
        <w:t xml:space="preserve"> y firman </w:t>
      </w:r>
      <w:r w:rsidR="00FB4C17">
        <w:rPr>
          <w:rFonts w:ascii="Arial" w:eastAsia="Arial" w:hAnsi="Arial" w:cs="Arial"/>
          <w:color w:val="000000"/>
          <w:sz w:val="24"/>
          <w:szCs w:val="24"/>
        </w:rPr>
        <w:t xml:space="preserve">las Magistraturas </w:t>
      </w:r>
      <w:r w:rsidR="00FB4C17" w:rsidRPr="00340087">
        <w:rPr>
          <w:rFonts w:ascii="Arial" w:eastAsia="Arial" w:hAnsi="Arial" w:cs="Arial"/>
          <w:color w:val="000000"/>
          <w:sz w:val="24"/>
          <w:szCs w:val="24"/>
        </w:rPr>
        <w:t>Integrantes del Pleno del Tribunal Electoral del Estado</w:t>
      </w:r>
      <w:r w:rsidRPr="009D5D77">
        <w:rPr>
          <w:rFonts w:ascii="Arial" w:eastAsia="Arial" w:hAnsi="Arial" w:cs="Arial"/>
          <w:sz w:val="24"/>
          <w:szCs w:val="24"/>
          <w:lang w:eastAsia="es-MX"/>
        </w:rPr>
        <w:t>, la Magistrada Presidenta Amelí Gissel Navarro Lepe -</w:t>
      </w:r>
      <w:r w:rsidRPr="009D5D77">
        <w:rPr>
          <w:rFonts w:ascii="Arial" w:eastAsia="Arial" w:hAnsi="Arial" w:cs="Arial"/>
          <w:i/>
          <w:sz w:val="24"/>
          <w:szCs w:val="24"/>
          <w:lang w:eastAsia="es-MX"/>
        </w:rPr>
        <w:t>quien fue ponente-</w:t>
      </w:r>
      <w:r w:rsidRPr="009D5D77">
        <w:rPr>
          <w:rFonts w:ascii="Arial" w:eastAsia="Arial" w:hAnsi="Arial" w:cs="Arial"/>
          <w:sz w:val="24"/>
          <w:szCs w:val="24"/>
          <w:lang w:eastAsia="es-MX"/>
        </w:rPr>
        <w:t>, las Magistradas Yurisha Andrade Morales y Alma Rosa Bahena Villalobos, así como los Magistrados Adrián Hernández Pinedo y Eric López Villaseñor, ante el Secretario General de Acuerdos, Víctor Hugo Arroyo Sandoval, quien autoriza y da fe.</w:t>
      </w:r>
      <w:r w:rsidR="00404446">
        <w:rPr>
          <w:rFonts w:ascii="Arial" w:eastAsia="Arial" w:hAnsi="Arial" w:cs="Arial"/>
          <w:sz w:val="24"/>
          <w:szCs w:val="24"/>
          <w:lang w:eastAsia="es-MX"/>
        </w:rPr>
        <w:t xml:space="preserve"> </w:t>
      </w:r>
      <w:r w:rsidR="00404446" w:rsidRPr="00210148">
        <w:rPr>
          <w:rFonts w:ascii="Arial" w:eastAsia="Arial" w:hAnsi="Arial" w:cs="Arial"/>
          <w:b/>
          <w:color w:val="000000"/>
          <w:sz w:val="24"/>
          <w:szCs w:val="24"/>
        </w:rPr>
        <w:t>Conste</w:t>
      </w:r>
      <w:r w:rsidR="00404446">
        <w:rPr>
          <w:rFonts w:ascii="Arial" w:eastAsia="Arial" w:hAnsi="Arial" w:cs="Arial"/>
          <w:b/>
          <w:color w:val="000000"/>
          <w:sz w:val="24"/>
          <w:szCs w:val="24"/>
        </w:rPr>
        <w:t>.</w:t>
      </w:r>
    </w:p>
    <w:p w14:paraId="51B8906A" w14:textId="77777777" w:rsidR="00B452F0" w:rsidRDefault="00B452F0" w:rsidP="00B452F0">
      <w:pPr>
        <w:tabs>
          <w:tab w:val="left" w:pos="1650"/>
        </w:tabs>
        <w:spacing w:after="0" w:line="360" w:lineRule="auto"/>
        <w:ind w:right="51"/>
        <w:jc w:val="both"/>
        <w:rPr>
          <w:rFonts w:ascii="Arial" w:eastAsia="Arial" w:hAnsi="Arial" w:cs="Arial"/>
          <w:color w:val="000000"/>
          <w:sz w:val="24"/>
          <w:szCs w:val="24"/>
        </w:rPr>
      </w:pPr>
    </w:p>
    <w:tbl>
      <w:tblPr>
        <w:tblW w:w="8925" w:type="dxa"/>
        <w:jc w:val="center"/>
        <w:tblLayout w:type="fixed"/>
        <w:tblLook w:val="04A0" w:firstRow="1" w:lastRow="0" w:firstColumn="1" w:lastColumn="0" w:noHBand="0" w:noVBand="1"/>
      </w:tblPr>
      <w:tblGrid>
        <w:gridCol w:w="4293"/>
        <w:gridCol w:w="4632"/>
      </w:tblGrid>
      <w:tr w:rsidR="00404446" w:rsidRPr="00210148" w14:paraId="32E7742E" w14:textId="77777777" w:rsidTr="006F4DD5">
        <w:trPr>
          <w:jc w:val="center"/>
        </w:trPr>
        <w:tc>
          <w:tcPr>
            <w:tcW w:w="8925" w:type="dxa"/>
            <w:gridSpan w:val="2"/>
          </w:tcPr>
          <w:p w14:paraId="4A7E7229"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it-IT" w:eastAsia="es-ES"/>
              </w:rPr>
            </w:pPr>
            <w:r w:rsidRPr="00210148">
              <w:rPr>
                <w:rFonts w:ascii="Arial" w:eastAsia="Times New Roman" w:hAnsi="Arial" w:cs="Arial"/>
                <w:b/>
                <w:sz w:val="24"/>
                <w:szCs w:val="24"/>
                <w:lang w:val="it-IT" w:eastAsia="es-ES"/>
              </w:rPr>
              <w:t>MAGISTRADA PRESIDENTA</w:t>
            </w:r>
          </w:p>
          <w:p w14:paraId="6FEE5AA5"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it-IT" w:eastAsia="es-ES"/>
              </w:rPr>
            </w:pPr>
          </w:p>
          <w:p w14:paraId="26185E49"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it-IT" w:eastAsia="es-ES"/>
              </w:rPr>
            </w:pPr>
          </w:p>
          <w:p w14:paraId="020A1E99" w14:textId="5BC04A5E" w:rsidR="00404446" w:rsidRDefault="00404446" w:rsidP="00026C60">
            <w:pPr>
              <w:tabs>
                <w:tab w:val="left" w:pos="1935"/>
              </w:tabs>
              <w:spacing w:before="100" w:beforeAutospacing="1" w:after="0" w:line="240" w:lineRule="auto"/>
              <w:jc w:val="center"/>
              <w:rPr>
                <w:rFonts w:ascii="Arial" w:eastAsia="Times New Roman" w:hAnsi="Arial" w:cs="Arial"/>
                <w:b/>
                <w:sz w:val="24"/>
                <w:szCs w:val="24"/>
                <w:lang w:val="it-IT" w:eastAsia="es-ES"/>
              </w:rPr>
            </w:pPr>
            <w:r w:rsidRPr="00210148">
              <w:rPr>
                <w:rFonts w:ascii="Arial" w:eastAsia="Times New Roman" w:hAnsi="Arial" w:cs="Arial"/>
                <w:b/>
                <w:sz w:val="24"/>
                <w:szCs w:val="24"/>
                <w:lang w:val="it-IT" w:eastAsia="es-ES"/>
              </w:rPr>
              <w:t>AMELÍ GISSEL NAVARRO LEPE</w:t>
            </w:r>
          </w:p>
          <w:p w14:paraId="5944791F"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it-IT" w:eastAsia="es-ES"/>
              </w:rPr>
            </w:pPr>
          </w:p>
        </w:tc>
      </w:tr>
      <w:tr w:rsidR="00404446" w:rsidRPr="00210148" w14:paraId="270795F0" w14:textId="77777777" w:rsidTr="006F4DD5">
        <w:trPr>
          <w:jc w:val="center"/>
        </w:trPr>
        <w:tc>
          <w:tcPr>
            <w:tcW w:w="4293" w:type="dxa"/>
          </w:tcPr>
          <w:p w14:paraId="7460D1FD"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lastRenderedPageBreak/>
              <w:t>MAGISTRADA</w:t>
            </w:r>
          </w:p>
          <w:p w14:paraId="4164C97A"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52921CD2"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4A68736A"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t>YURISHA ANDRADE MORALES</w:t>
            </w:r>
          </w:p>
        </w:tc>
        <w:tc>
          <w:tcPr>
            <w:tcW w:w="4632" w:type="dxa"/>
          </w:tcPr>
          <w:p w14:paraId="24207C28"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t>MAGISTRADA</w:t>
            </w:r>
          </w:p>
          <w:p w14:paraId="0D47CB6C"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1653AD40"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232A40E0"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t>ALMA ROSA BAHENA VILLALOBOS</w:t>
            </w:r>
          </w:p>
        </w:tc>
      </w:tr>
      <w:tr w:rsidR="00404446" w:rsidRPr="00210148" w14:paraId="5736965A" w14:textId="77777777" w:rsidTr="006F4DD5">
        <w:trPr>
          <w:jc w:val="center"/>
        </w:trPr>
        <w:tc>
          <w:tcPr>
            <w:tcW w:w="4293" w:type="dxa"/>
          </w:tcPr>
          <w:p w14:paraId="690FD361" w14:textId="77777777" w:rsidR="00404446"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1F2D1D1D"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20C29217"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636B4ACE"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t>MAGISTRADO</w:t>
            </w:r>
          </w:p>
          <w:p w14:paraId="2621A17F"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733D44BF"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10835BC2"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t>ADRIÁN HERNÁNDEZ PINEDO</w:t>
            </w:r>
          </w:p>
        </w:tc>
        <w:tc>
          <w:tcPr>
            <w:tcW w:w="4632" w:type="dxa"/>
          </w:tcPr>
          <w:p w14:paraId="1A63EB6F"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064BBF85" w14:textId="77777777" w:rsidR="00404446"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22FEFBA7"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2B090133"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t>MAGISTRADO</w:t>
            </w:r>
          </w:p>
          <w:p w14:paraId="137FB89A"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25D9B2D4"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2BAE426A"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t>ERIC LÓPEZ VILLASEÑOR</w:t>
            </w:r>
          </w:p>
        </w:tc>
      </w:tr>
      <w:tr w:rsidR="00404446" w:rsidRPr="00210148" w14:paraId="7A4C3EB9" w14:textId="77777777" w:rsidTr="006F4DD5">
        <w:trPr>
          <w:trHeight w:val="2453"/>
          <w:jc w:val="center"/>
        </w:trPr>
        <w:tc>
          <w:tcPr>
            <w:tcW w:w="8925" w:type="dxa"/>
            <w:gridSpan w:val="2"/>
          </w:tcPr>
          <w:p w14:paraId="6432DD39"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0E5DCE71" w14:textId="77777777" w:rsidR="00404446"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3FC58CC2"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18B5C1CD"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t>SECRETARIO GENERAL DE ACUERDOS</w:t>
            </w:r>
          </w:p>
          <w:p w14:paraId="0FD8885A"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00F3A4FD"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1E0D2B8B" w14:textId="77777777" w:rsidR="00404446" w:rsidRPr="00210148" w:rsidRDefault="00404446"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t>VÍCTOR HUGO ARROYO SANDOVAL</w:t>
            </w:r>
          </w:p>
        </w:tc>
      </w:tr>
    </w:tbl>
    <w:p w14:paraId="3089066E" w14:textId="77777777" w:rsidR="00B452F0" w:rsidRPr="00A54C52" w:rsidRDefault="00B452F0" w:rsidP="00B452F0">
      <w:pPr>
        <w:tabs>
          <w:tab w:val="left" w:pos="1650"/>
        </w:tabs>
        <w:spacing w:after="0" w:line="360" w:lineRule="auto"/>
        <w:ind w:right="51"/>
        <w:jc w:val="both"/>
        <w:rPr>
          <w:rFonts w:ascii="Arial" w:eastAsia="Arial" w:hAnsi="Arial" w:cs="Arial"/>
          <w:color w:val="000000"/>
          <w:sz w:val="24"/>
          <w:szCs w:val="24"/>
        </w:rPr>
      </w:pPr>
    </w:p>
    <w:p w14:paraId="7BDB8981" w14:textId="24F0C7A2" w:rsidR="00404446" w:rsidRPr="009D6D0A" w:rsidRDefault="00404446" w:rsidP="00404446">
      <w:pPr>
        <w:tabs>
          <w:tab w:val="left" w:pos="1935"/>
        </w:tabs>
        <w:spacing w:before="100" w:beforeAutospacing="1" w:after="100" w:afterAutospacing="1"/>
        <w:jc w:val="both"/>
        <w:rPr>
          <w:rFonts w:ascii="Arial Narrow" w:hAnsi="Arial Narrow"/>
          <w:b/>
          <w:sz w:val="18"/>
          <w:szCs w:val="18"/>
        </w:rPr>
      </w:pPr>
      <w:r w:rsidRPr="009D6D0A">
        <w:rPr>
          <w:rFonts w:ascii="Arial Narrow" w:hAnsi="Arial Narrow"/>
          <w:bCs/>
          <w:sz w:val="18"/>
          <w:szCs w:val="18"/>
          <w:lang w:val="es-ES_tradnl"/>
        </w:rPr>
        <w:t>El suscrito Víctor Hugo Arroyo Sandoval, Secretario General de Acuerdos del Tribunal Electoral del Estado, con fundamento en los artículos 69, fracción VII, del Código Electoral del Estado de Michoacán de Ocampo y 66, fracciones I y II, del Reglamento Interior del Tribunal Electoral del Estado, hago constar que las firmas electrónicas que obran en el presente documento, corresponden</w:t>
      </w:r>
      <w:r>
        <w:rPr>
          <w:rFonts w:ascii="Arial Narrow" w:hAnsi="Arial Narrow"/>
          <w:bCs/>
          <w:sz w:val="18"/>
          <w:szCs w:val="18"/>
          <w:lang w:val="es-ES_tradnl"/>
        </w:rPr>
        <w:t xml:space="preserve"> </w:t>
      </w:r>
      <w:r w:rsidRPr="009D6D0A">
        <w:rPr>
          <w:rFonts w:ascii="Arial Narrow" w:hAnsi="Arial Narrow"/>
          <w:bCs/>
          <w:sz w:val="18"/>
          <w:szCs w:val="18"/>
        </w:rPr>
        <w:t>a la</w:t>
      </w:r>
      <w:r>
        <w:rPr>
          <w:rFonts w:ascii="Arial Narrow" w:hAnsi="Arial Narrow"/>
          <w:bCs/>
          <w:sz w:val="18"/>
          <w:szCs w:val="18"/>
        </w:rPr>
        <w:t xml:space="preserve"> </w:t>
      </w:r>
      <w:r w:rsidR="001F7FD7">
        <w:rPr>
          <w:rFonts w:ascii="Arial Narrow" w:hAnsi="Arial Narrow"/>
          <w:bCs/>
          <w:sz w:val="18"/>
          <w:szCs w:val="18"/>
        </w:rPr>
        <w:t>r</w:t>
      </w:r>
      <w:r>
        <w:rPr>
          <w:rFonts w:ascii="Arial Narrow" w:hAnsi="Arial Narrow"/>
          <w:bCs/>
          <w:sz w:val="18"/>
          <w:szCs w:val="18"/>
        </w:rPr>
        <w:t>esolución incidental</w:t>
      </w:r>
      <w:r w:rsidRPr="009D6D0A">
        <w:rPr>
          <w:rFonts w:ascii="Arial Narrow" w:hAnsi="Arial Narrow"/>
          <w:bCs/>
          <w:sz w:val="18"/>
          <w:szCs w:val="18"/>
        </w:rPr>
        <w:t xml:space="preserve"> emitida por el Pleno del Tribunal Electoral del Estado, en sesión pública celebrada el </w:t>
      </w:r>
      <w:r>
        <w:rPr>
          <w:rFonts w:ascii="Arial Narrow" w:hAnsi="Arial Narrow"/>
          <w:bCs/>
          <w:sz w:val="18"/>
          <w:szCs w:val="18"/>
        </w:rPr>
        <w:t xml:space="preserve">treinta </w:t>
      </w:r>
      <w:r w:rsidRPr="009D6D0A">
        <w:rPr>
          <w:rFonts w:ascii="Arial Narrow" w:hAnsi="Arial Narrow"/>
          <w:bCs/>
          <w:sz w:val="18"/>
          <w:szCs w:val="18"/>
        </w:rPr>
        <w:t xml:space="preserve">de abril de dos mil veintiséis, dentro del </w:t>
      </w:r>
      <w:r w:rsidR="001F7FD7">
        <w:rPr>
          <w:rFonts w:ascii="Arial Narrow" w:hAnsi="Arial Narrow"/>
          <w:bCs/>
          <w:sz w:val="18"/>
          <w:szCs w:val="18"/>
        </w:rPr>
        <w:t>i</w:t>
      </w:r>
      <w:r>
        <w:rPr>
          <w:rFonts w:ascii="Arial Narrow" w:hAnsi="Arial Narrow"/>
          <w:bCs/>
          <w:sz w:val="18"/>
          <w:szCs w:val="18"/>
        </w:rPr>
        <w:t xml:space="preserve">ncidente de </w:t>
      </w:r>
      <w:r w:rsidR="001F7FD7">
        <w:rPr>
          <w:rFonts w:ascii="Arial Narrow" w:hAnsi="Arial Narrow"/>
          <w:bCs/>
          <w:sz w:val="18"/>
          <w:szCs w:val="18"/>
        </w:rPr>
        <w:t>i</w:t>
      </w:r>
      <w:r>
        <w:rPr>
          <w:rFonts w:ascii="Arial Narrow" w:hAnsi="Arial Narrow"/>
          <w:bCs/>
          <w:sz w:val="18"/>
          <w:szCs w:val="18"/>
        </w:rPr>
        <w:t xml:space="preserve">ncumplimiento de </w:t>
      </w:r>
      <w:r w:rsidR="001F7FD7">
        <w:rPr>
          <w:rFonts w:ascii="Arial Narrow" w:hAnsi="Arial Narrow"/>
          <w:bCs/>
          <w:sz w:val="18"/>
          <w:szCs w:val="18"/>
        </w:rPr>
        <w:t>s</w:t>
      </w:r>
      <w:r>
        <w:rPr>
          <w:rFonts w:ascii="Arial Narrow" w:hAnsi="Arial Narrow"/>
          <w:bCs/>
          <w:sz w:val="18"/>
          <w:szCs w:val="18"/>
        </w:rPr>
        <w:t>entencia derivado del J</w:t>
      </w:r>
      <w:r w:rsidRPr="009D6D0A">
        <w:rPr>
          <w:rFonts w:ascii="Arial Narrow" w:hAnsi="Arial Narrow"/>
          <w:bCs/>
          <w:sz w:val="18"/>
          <w:szCs w:val="18"/>
        </w:rPr>
        <w:t xml:space="preserve">uicio </w:t>
      </w:r>
      <w:r>
        <w:rPr>
          <w:rFonts w:ascii="Arial Narrow" w:hAnsi="Arial Narrow"/>
          <w:bCs/>
          <w:sz w:val="18"/>
          <w:szCs w:val="18"/>
        </w:rPr>
        <w:t>para la Protección de los Derechos Político-Electorales del</w:t>
      </w:r>
      <w:r w:rsidRPr="009D6D0A">
        <w:rPr>
          <w:rFonts w:ascii="Arial Narrow" w:hAnsi="Arial Narrow"/>
          <w:bCs/>
          <w:sz w:val="18"/>
          <w:szCs w:val="18"/>
        </w:rPr>
        <w:t xml:space="preserve"> </w:t>
      </w:r>
      <w:r>
        <w:rPr>
          <w:rFonts w:ascii="Arial Narrow" w:hAnsi="Arial Narrow"/>
          <w:bCs/>
          <w:sz w:val="18"/>
          <w:szCs w:val="18"/>
        </w:rPr>
        <w:t>C</w:t>
      </w:r>
      <w:r w:rsidRPr="009D6D0A">
        <w:rPr>
          <w:rFonts w:ascii="Arial Narrow" w:hAnsi="Arial Narrow"/>
          <w:bCs/>
          <w:sz w:val="18"/>
          <w:szCs w:val="18"/>
        </w:rPr>
        <w:t>iudadan</w:t>
      </w:r>
      <w:r>
        <w:rPr>
          <w:rFonts w:ascii="Arial Narrow" w:hAnsi="Arial Narrow"/>
          <w:bCs/>
          <w:sz w:val="18"/>
          <w:szCs w:val="18"/>
        </w:rPr>
        <w:t>o identificado con la clave</w:t>
      </w:r>
      <w:r w:rsidRPr="009D6D0A">
        <w:rPr>
          <w:rFonts w:ascii="Arial Narrow" w:hAnsi="Arial Narrow"/>
          <w:bCs/>
          <w:sz w:val="18"/>
          <w:szCs w:val="18"/>
        </w:rPr>
        <w:t xml:space="preserve"> </w:t>
      </w:r>
      <w:r w:rsidRPr="009D6D0A">
        <w:rPr>
          <w:rFonts w:ascii="Arial Narrow" w:hAnsi="Arial Narrow"/>
          <w:b/>
          <w:sz w:val="18"/>
          <w:szCs w:val="18"/>
        </w:rPr>
        <w:t>TEEM-JDC-0</w:t>
      </w:r>
      <w:r>
        <w:rPr>
          <w:rFonts w:ascii="Arial Narrow" w:hAnsi="Arial Narrow"/>
          <w:b/>
          <w:sz w:val="18"/>
          <w:szCs w:val="18"/>
        </w:rPr>
        <w:t>13</w:t>
      </w:r>
      <w:r w:rsidRPr="009D6D0A">
        <w:rPr>
          <w:rFonts w:ascii="Arial Narrow" w:hAnsi="Arial Narrow"/>
          <w:b/>
          <w:sz w:val="18"/>
          <w:szCs w:val="18"/>
        </w:rPr>
        <w:t>/2026</w:t>
      </w:r>
      <w:r>
        <w:rPr>
          <w:rFonts w:ascii="Arial Narrow" w:hAnsi="Arial Narrow"/>
          <w:b/>
          <w:sz w:val="18"/>
          <w:szCs w:val="18"/>
        </w:rPr>
        <w:t xml:space="preserve">; </w:t>
      </w:r>
      <w:r>
        <w:rPr>
          <w:rFonts w:ascii="Arial Narrow" w:hAnsi="Arial Narrow"/>
          <w:bCs/>
          <w:sz w:val="18"/>
          <w:szCs w:val="18"/>
        </w:rPr>
        <w:t>documento que consta</w:t>
      </w:r>
      <w:r w:rsidRPr="009D6D0A">
        <w:rPr>
          <w:rFonts w:ascii="Arial Narrow" w:hAnsi="Arial Narrow"/>
          <w:bCs/>
          <w:sz w:val="18"/>
          <w:szCs w:val="18"/>
        </w:rPr>
        <w:t xml:space="preserve"> de </w:t>
      </w:r>
      <w:r>
        <w:rPr>
          <w:rFonts w:ascii="Arial Narrow" w:hAnsi="Arial Narrow"/>
          <w:bCs/>
          <w:sz w:val="18"/>
          <w:szCs w:val="18"/>
        </w:rPr>
        <w:t>nueve</w:t>
      </w:r>
      <w:r w:rsidRPr="009D6D0A">
        <w:rPr>
          <w:rFonts w:ascii="Arial Narrow" w:hAnsi="Arial Narrow"/>
          <w:bCs/>
          <w:sz w:val="18"/>
          <w:szCs w:val="18"/>
        </w:rPr>
        <w:t xml:space="preserve"> páginas, incluida la presente</w:t>
      </w:r>
      <w:r>
        <w:rPr>
          <w:rFonts w:ascii="Arial Narrow" w:hAnsi="Arial Narrow"/>
          <w:bCs/>
          <w:sz w:val="18"/>
          <w:szCs w:val="18"/>
        </w:rPr>
        <w:t>; mismo que se firma de manera electrónica</w:t>
      </w:r>
      <w:r w:rsidRPr="009D6D0A">
        <w:rPr>
          <w:rFonts w:ascii="Arial Narrow" w:hAnsi="Arial Narrow"/>
          <w:bCs/>
          <w:sz w:val="18"/>
          <w:szCs w:val="18"/>
        </w:rPr>
        <w:t xml:space="preserve">. </w:t>
      </w:r>
      <w:r w:rsidRPr="009D6D0A">
        <w:rPr>
          <w:rFonts w:ascii="Arial Narrow" w:hAnsi="Arial Narrow"/>
          <w:b/>
          <w:sz w:val="18"/>
          <w:szCs w:val="18"/>
        </w:rPr>
        <w:t>Doy fe.</w:t>
      </w:r>
    </w:p>
    <w:p w14:paraId="5424E4C5" w14:textId="77777777" w:rsidR="008B5DA5" w:rsidRDefault="00404446" w:rsidP="00812C36">
      <w:pPr>
        <w:tabs>
          <w:tab w:val="left" w:pos="1935"/>
        </w:tabs>
        <w:spacing w:before="100" w:beforeAutospacing="1" w:after="100" w:afterAutospacing="1"/>
        <w:jc w:val="both"/>
        <w:rPr>
          <w:rFonts w:ascii="Arial Narrow" w:hAnsi="Arial Narrow"/>
          <w:b/>
          <w:bCs/>
          <w:i/>
          <w:iCs/>
          <w:sz w:val="18"/>
          <w:szCs w:val="18"/>
        </w:rPr>
        <w:sectPr w:rsidR="008B5DA5" w:rsidSect="00AA5C87">
          <w:headerReference w:type="default" r:id="rId8"/>
          <w:footerReference w:type="default" r:id="rId9"/>
          <w:headerReference w:type="first" r:id="rId10"/>
          <w:pgSz w:w="12240" w:h="18720" w:code="14"/>
          <w:pgMar w:top="1985" w:right="1418" w:bottom="1985" w:left="2835" w:header="680" w:footer="851" w:gutter="0"/>
          <w:cols w:space="708"/>
          <w:titlePg/>
          <w:docGrid w:linePitch="381"/>
        </w:sectPr>
      </w:pPr>
      <w:r w:rsidRPr="00210148">
        <w:rPr>
          <w:rFonts w:ascii="Arial Narrow" w:hAnsi="Arial Narrow"/>
          <w:b/>
          <w:bCs/>
          <w:sz w:val="18"/>
          <w:szCs w:val="18"/>
        </w:rPr>
        <w:t xml:space="preserve">Este documento es una representación gráfica autorizada mediante firmas electrónicas certificadas, el cual tiene plena validez jurídica de conformidad con el numeral tercero y cuarto del </w:t>
      </w:r>
      <w:r w:rsidRPr="00210148">
        <w:rPr>
          <w:rFonts w:ascii="Arial Narrow" w:hAnsi="Arial Narrow"/>
          <w:b/>
          <w:bCs/>
          <w:i/>
          <w:iCs/>
          <w:sz w:val="18"/>
          <w:szCs w:val="18"/>
        </w:rPr>
        <w:t>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2C47D591" w14:textId="77777777" w:rsidR="008B5DA5" w:rsidRPr="00B852AD" w:rsidRDefault="008B5DA5" w:rsidP="00B852AD">
      <w:pPr>
        <w:tabs>
          <w:tab w:val="left" w:pos="1935"/>
        </w:tabs>
        <w:spacing w:before="100" w:beforeAutospacing="1" w:after="100" w:afterAutospacing="1"/>
        <w:jc w:val="center"/>
        <w:rPr>
          <w:rFonts w:ascii="Arial Narrow" w:hAnsi="Arial Narrow" w:cs="Arial"/>
          <w:b/>
          <w:color w:val="000000" w:themeColor="text1"/>
          <w:sz w:val="24"/>
          <w:szCs w:val="24"/>
          <w:lang w:val="es-ES_tradnl"/>
        </w:rPr>
      </w:pPr>
      <w:r w:rsidRPr="00B852AD">
        <w:rPr>
          <w:rFonts w:ascii="Arial Narrow" w:hAnsi="Arial Narrow" w:cs="Arial"/>
          <w:b/>
          <w:color w:val="000000" w:themeColor="text1"/>
          <w:sz w:val="24"/>
          <w:szCs w:val="24"/>
          <w:lang w:val="es-ES_tradnl"/>
        </w:rPr>
        <w:lastRenderedPageBreak/>
        <w:t>FUNDAMENTACION LEGAL</w:t>
      </w:r>
    </w:p>
    <w:p w14:paraId="02376E5A" w14:textId="77777777" w:rsidR="00B852AD" w:rsidRPr="00B852AD" w:rsidRDefault="00B852AD" w:rsidP="00B852AD">
      <w:pPr>
        <w:pBdr>
          <w:top w:val="nil"/>
          <w:left w:val="nil"/>
          <w:bottom w:val="nil"/>
          <w:right w:val="nil"/>
          <w:between w:val="nil"/>
        </w:pBdr>
        <w:spacing w:after="0" w:line="276" w:lineRule="auto"/>
        <w:rPr>
          <w:rFonts w:ascii="Arial Narrow" w:hAnsi="Arial Narrow" w:cs="Arial"/>
          <w:bCs/>
          <w:sz w:val="24"/>
          <w:szCs w:val="24"/>
        </w:rPr>
      </w:pPr>
      <w:bookmarkStart w:id="0" w:name="_Hlk215142236"/>
      <w:bookmarkStart w:id="1" w:name="_Hlk219715271"/>
      <w:r w:rsidRPr="00B852AD">
        <w:rPr>
          <w:rFonts w:ascii="Arial Narrow" w:hAnsi="Arial Narrow" w:cs="Arial"/>
          <w:b/>
          <w:sz w:val="24"/>
          <w:szCs w:val="24"/>
        </w:rPr>
        <w:t>*</w:t>
      </w:r>
      <w:r w:rsidRPr="00B852AD">
        <w:rPr>
          <w:rFonts w:ascii="Arial Narrow" w:hAnsi="Arial Narrow" w:cs="Arial"/>
          <w:bCs/>
          <w:sz w:val="24"/>
          <w:szCs w:val="24"/>
        </w:rPr>
        <w:t xml:space="preserve"> </w:t>
      </w:r>
      <w:r w:rsidRPr="00B852AD">
        <w:rPr>
          <w:rFonts w:ascii="Arial Narrow" w:hAnsi="Arial Narrow" w:cs="Arial"/>
          <w:b/>
          <w:sz w:val="24"/>
          <w:szCs w:val="24"/>
        </w:rPr>
        <w:t>LTAIPPDPEMO.</w:t>
      </w:r>
      <w:r w:rsidRPr="00B852AD">
        <w:rPr>
          <w:rFonts w:ascii="Arial Narrow" w:hAnsi="Arial Narrow" w:cs="Arial"/>
          <w:bCs/>
          <w:sz w:val="24"/>
          <w:szCs w:val="24"/>
        </w:rPr>
        <w:t xml:space="preserve"> Ley de Transparencia, Acceso a la Información Pública y Protección de Datos Personales del Estado de Michoacán de Ocampo.</w:t>
      </w:r>
    </w:p>
    <w:p w14:paraId="23912AE5" w14:textId="77777777" w:rsidR="00B852AD" w:rsidRPr="00B852AD" w:rsidRDefault="00B852AD" w:rsidP="00B852AD">
      <w:pPr>
        <w:pBdr>
          <w:top w:val="nil"/>
          <w:left w:val="nil"/>
          <w:bottom w:val="nil"/>
          <w:right w:val="nil"/>
          <w:between w:val="nil"/>
        </w:pBdr>
        <w:spacing w:after="0" w:line="276" w:lineRule="auto"/>
        <w:rPr>
          <w:rFonts w:ascii="Arial Narrow" w:hAnsi="Arial Narrow" w:cs="Arial"/>
          <w:bCs/>
          <w:sz w:val="24"/>
          <w:szCs w:val="24"/>
        </w:rPr>
      </w:pPr>
    </w:p>
    <w:p w14:paraId="13274F84" w14:textId="77777777" w:rsidR="00B852AD" w:rsidRPr="00B852AD" w:rsidRDefault="00B852AD" w:rsidP="00B852AD">
      <w:pPr>
        <w:pBdr>
          <w:top w:val="nil"/>
          <w:left w:val="nil"/>
          <w:bottom w:val="nil"/>
          <w:right w:val="nil"/>
          <w:between w:val="nil"/>
        </w:pBdr>
        <w:spacing w:after="0" w:line="276" w:lineRule="auto"/>
        <w:rPr>
          <w:rFonts w:ascii="Arial Narrow" w:hAnsi="Arial Narrow" w:cs="Arial"/>
          <w:bCs/>
          <w:sz w:val="24"/>
          <w:szCs w:val="24"/>
        </w:rPr>
      </w:pPr>
      <w:r w:rsidRPr="00B852AD">
        <w:rPr>
          <w:rFonts w:ascii="Arial Narrow" w:hAnsi="Arial Narrow" w:cs="Arial"/>
          <w:b/>
          <w:sz w:val="24"/>
          <w:szCs w:val="24"/>
        </w:rPr>
        <w:t>* LPDPPSOEMO.</w:t>
      </w:r>
      <w:r w:rsidRPr="00B852AD">
        <w:rPr>
          <w:rFonts w:ascii="Arial Narrow" w:hAnsi="Arial Narrow" w:cs="Arial"/>
          <w:bCs/>
          <w:sz w:val="24"/>
          <w:szCs w:val="24"/>
        </w:rPr>
        <w:t xml:space="preserve"> Ley de Protección de Datos Personales en Posesión de Sujetos Obligados del Estado de Michoacán de Ocampo.</w:t>
      </w:r>
    </w:p>
    <w:p w14:paraId="66222789" w14:textId="77777777" w:rsidR="00B852AD" w:rsidRPr="00B852AD" w:rsidRDefault="00B852AD" w:rsidP="00B852AD">
      <w:pPr>
        <w:pBdr>
          <w:top w:val="nil"/>
          <w:left w:val="nil"/>
          <w:bottom w:val="nil"/>
          <w:right w:val="nil"/>
          <w:between w:val="nil"/>
        </w:pBdr>
        <w:spacing w:after="0" w:line="276" w:lineRule="auto"/>
        <w:rPr>
          <w:rFonts w:ascii="Arial Narrow" w:hAnsi="Arial Narrow" w:cs="Arial"/>
          <w:bCs/>
          <w:sz w:val="24"/>
          <w:szCs w:val="24"/>
        </w:rPr>
      </w:pPr>
    </w:p>
    <w:p w14:paraId="097044E9" w14:textId="1CD563C1" w:rsidR="008B5DA5" w:rsidRPr="00B852AD" w:rsidRDefault="00B852AD" w:rsidP="00B852AD">
      <w:pPr>
        <w:pBdr>
          <w:top w:val="nil"/>
          <w:left w:val="nil"/>
          <w:bottom w:val="nil"/>
          <w:right w:val="nil"/>
          <w:between w:val="nil"/>
        </w:pBdr>
        <w:tabs>
          <w:tab w:val="left" w:pos="426"/>
        </w:tabs>
        <w:spacing w:after="0" w:line="276" w:lineRule="auto"/>
        <w:rPr>
          <w:rFonts w:ascii="Arial Narrow" w:hAnsi="Arial Narrow" w:cs="Arial"/>
          <w:bCs/>
          <w:sz w:val="24"/>
          <w:szCs w:val="24"/>
        </w:rPr>
      </w:pPr>
      <w:r w:rsidRPr="00B852AD">
        <w:rPr>
          <w:rFonts w:ascii="Arial Narrow" w:hAnsi="Arial Narrow" w:cs="Arial"/>
          <w:b/>
          <w:sz w:val="24"/>
          <w:szCs w:val="24"/>
        </w:rPr>
        <w:t>*LGMCDIEVP.</w:t>
      </w:r>
      <w:r w:rsidRPr="00B852AD">
        <w:rPr>
          <w:rFonts w:ascii="Arial Narrow" w:hAnsi="Arial Narrow" w:cs="Arial"/>
          <w:bCs/>
          <w:sz w:val="24"/>
          <w:szCs w:val="24"/>
        </w:rPr>
        <w:t xml:space="preserve"> Lineamientos Generales en Materia de Clasificación y Desclasificación de la Información, así como para la Elaboración de Versiones Públicas.</w:t>
      </w:r>
      <w:bookmarkEnd w:id="0"/>
      <w:bookmarkEnd w:id="1"/>
    </w:p>
    <w:p w14:paraId="3AFA2A08" w14:textId="77777777" w:rsidR="00B852AD" w:rsidRPr="00B852AD" w:rsidRDefault="00B852AD" w:rsidP="00B852AD">
      <w:pPr>
        <w:pBdr>
          <w:top w:val="nil"/>
          <w:left w:val="nil"/>
          <w:bottom w:val="nil"/>
          <w:right w:val="nil"/>
          <w:between w:val="nil"/>
        </w:pBdr>
        <w:tabs>
          <w:tab w:val="left" w:pos="426"/>
        </w:tabs>
        <w:spacing w:after="0" w:line="276" w:lineRule="auto"/>
        <w:rPr>
          <w:rFonts w:ascii="Arial Narrow" w:hAnsi="Arial Narrow" w:cs="Arial"/>
          <w:bCs/>
        </w:rPr>
      </w:pPr>
    </w:p>
    <w:p w14:paraId="14CC39B2" w14:textId="5AC86B46" w:rsidR="008B5DA5" w:rsidRPr="00B852AD" w:rsidRDefault="008B5DA5" w:rsidP="00B852AD">
      <w:pPr>
        <w:tabs>
          <w:tab w:val="left" w:pos="1935"/>
        </w:tabs>
        <w:spacing w:after="0"/>
        <w:jc w:val="both"/>
        <w:rPr>
          <w:rFonts w:ascii="Arial Narrow" w:hAnsi="Arial Narrow" w:cs="Arial"/>
          <w:bCs/>
          <w:color w:val="000000" w:themeColor="text1"/>
          <w:lang w:val="es-ES_tradnl"/>
        </w:rPr>
      </w:pPr>
      <w:r w:rsidRPr="00B852AD">
        <w:rPr>
          <w:rFonts w:ascii="Arial Narrow" w:hAnsi="Arial Narrow" w:cs="Arial"/>
          <w:bCs/>
          <w:color w:val="000000" w:themeColor="text1"/>
          <w:lang w:val="es-ES_tradnl"/>
        </w:rPr>
        <w:t xml:space="preserve">No.1 ELIMINADO_Cargo en 1 renglon(es) por ser un dato personal laboral de conformidad con el Artículo </w:t>
      </w:r>
      <w:r w:rsidR="001F2CD3">
        <w:rPr>
          <w:rFonts w:ascii="Arial Narrow" w:hAnsi="Arial Narrow" w:cs="Arial"/>
          <w:bCs/>
          <w:color w:val="000000" w:themeColor="text1"/>
          <w:lang w:val="es-ES_tradnl"/>
        </w:rPr>
        <w:t xml:space="preserve">97 </w:t>
      </w:r>
      <w:r w:rsidRPr="00B852AD">
        <w:rPr>
          <w:rFonts w:ascii="Arial Narrow" w:hAnsi="Arial Narrow" w:cs="Arial"/>
          <w:bCs/>
          <w:color w:val="000000" w:themeColor="text1"/>
          <w:lang w:val="es-ES_tradnl"/>
        </w:rPr>
        <w:t xml:space="preserve">de la </w:t>
      </w:r>
      <w:r w:rsidR="001F2CD3" w:rsidRPr="001F2CD3">
        <w:rPr>
          <w:rFonts w:ascii="Arial Narrow" w:hAnsi="Arial Narrow" w:cs="Arial"/>
          <w:bCs/>
          <w:color w:val="000000" w:themeColor="text1"/>
          <w:lang w:val="es-ES_tradnl"/>
        </w:rPr>
        <w:t>LTAIPPDPEMO</w:t>
      </w:r>
      <w:r w:rsidRPr="00B852AD">
        <w:rPr>
          <w:rFonts w:ascii="Arial Narrow" w:hAnsi="Arial Narrow" w:cs="Arial"/>
          <w:bCs/>
          <w:color w:val="000000" w:themeColor="text1"/>
          <w:lang w:val="es-ES_tradnl"/>
        </w:rPr>
        <w:t xml:space="preserve">, Artículo </w:t>
      </w:r>
      <w:r w:rsidR="009B5D74">
        <w:rPr>
          <w:rFonts w:ascii="Arial Narrow" w:hAnsi="Arial Narrow" w:cs="Arial"/>
          <w:bCs/>
          <w:color w:val="000000" w:themeColor="text1"/>
          <w:lang w:val="es-ES_tradnl"/>
        </w:rPr>
        <w:t>3</w:t>
      </w:r>
      <w:r w:rsidRPr="00B852AD">
        <w:rPr>
          <w:rFonts w:ascii="Arial Narrow" w:hAnsi="Arial Narrow" w:cs="Arial"/>
          <w:bCs/>
          <w:color w:val="000000" w:themeColor="text1"/>
          <w:lang w:val="es-ES_tradnl"/>
        </w:rPr>
        <w:t xml:space="preserve"> fracción </w:t>
      </w:r>
      <w:r w:rsidR="009B5D74">
        <w:rPr>
          <w:rFonts w:ascii="Arial Narrow" w:hAnsi="Arial Narrow" w:cs="Arial"/>
          <w:bCs/>
          <w:color w:val="000000" w:themeColor="text1"/>
          <w:lang w:val="es-ES_tradnl"/>
        </w:rPr>
        <w:t>VIII</w:t>
      </w:r>
      <w:r w:rsidRPr="00B852AD">
        <w:rPr>
          <w:rFonts w:ascii="Arial Narrow" w:hAnsi="Arial Narrow" w:cs="Arial"/>
          <w:bCs/>
          <w:color w:val="000000" w:themeColor="text1"/>
          <w:lang w:val="es-ES_tradnl"/>
        </w:rPr>
        <w:t xml:space="preserve"> de la LPDPPSOEMO y Lineamiento Trigésimo Octavo fracción I. 5. de los LGMCDIEVP*.</w:t>
      </w:r>
    </w:p>
    <w:p w14:paraId="71E5998F" w14:textId="77777777" w:rsidR="008B5DA5" w:rsidRPr="00B852AD" w:rsidRDefault="008B5DA5" w:rsidP="00B852AD">
      <w:pPr>
        <w:tabs>
          <w:tab w:val="left" w:pos="1935"/>
        </w:tabs>
        <w:spacing w:after="0"/>
        <w:jc w:val="both"/>
        <w:rPr>
          <w:rFonts w:ascii="Arial Narrow" w:hAnsi="Arial Narrow" w:cs="Arial"/>
          <w:bCs/>
          <w:color w:val="000000" w:themeColor="text1"/>
          <w:lang w:val="es-ES_tradnl"/>
        </w:rPr>
      </w:pPr>
    </w:p>
    <w:p w14:paraId="2637628B" w14:textId="536FB279" w:rsidR="008B5DA5" w:rsidRPr="00B852AD" w:rsidRDefault="008B5DA5" w:rsidP="00B852AD">
      <w:pPr>
        <w:tabs>
          <w:tab w:val="left" w:pos="1935"/>
        </w:tabs>
        <w:spacing w:after="0"/>
        <w:jc w:val="both"/>
        <w:rPr>
          <w:rFonts w:ascii="Arial Narrow" w:hAnsi="Arial Narrow" w:cs="Arial"/>
          <w:bCs/>
          <w:color w:val="000000" w:themeColor="text1"/>
          <w:lang w:val="es-ES_tradnl"/>
        </w:rPr>
      </w:pPr>
      <w:r w:rsidRPr="00B852AD">
        <w:rPr>
          <w:rFonts w:ascii="Arial Narrow" w:hAnsi="Arial Narrow" w:cs="Arial"/>
          <w:bCs/>
          <w:color w:val="000000" w:themeColor="text1"/>
          <w:lang w:val="es-ES_tradnl"/>
        </w:rPr>
        <w:t xml:space="preserve">No.2 ELIMINADO_el_Municipio en 1 renglon(es) por ser un dato personal identificativo de conformidad con el Artículo </w:t>
      </w:r>
      <w:r w:rsidR="009B5D74">
        <w:rPr>
          <w:rFonts w:ascii="Arial Narrow" w:hAnsi="Arial Narrow" w:cs="Arial"/>
          <w:bCs/>
          <w:color w:val="000000" w:themeColor="text1"/>
          <w:lang w:val="es-ES_tradnl"/>
        </w:rPr>
        <w:t>97</w:t>
      </w:r>
      <w:r w:rsidRPr="00B852AD">
        <w:rPr>
          <w:rFonts w:ascii="Arial Narrow" w:hAnsi="Arial Narrow" w:cs="Arial"/>
          <w:bCs/>
          <w:color w:val="000000" w:themeColor="text1"/>
          <w:lang w:val="es-ES_tradnl"/>
        </w:rPr>
        <w:t xml:space="preserve"> de la </w:t>
      </w:r>
      <w:r w:rsidR="009B5D74" w:rsidRPr="009B5D74">
        <w:rPr>
          <w:rFonts w:ascii="Arial Narrow" w:hAnsi="Arial Narrow" w:cs="Arial"/>
          <w:bCs/>
          <w:color w:val="000000" w:themeColor="text1"/>
          <w:lang w:val="es-ES_tradnl"/>
        </w:rPr>
        <w:t>LTAIPPDPEMO</w:t>
      </w:r>
      <w:r w:rsidRPr="00B852AD">
        <w:rPr>
          <w:rFonts w:ascii="Arial Narrow" w:hAnsi="Arial Narrow" w:cs="Arial"/>
          <w:bCs/>
          <w:color w:val="000000" w:themeColor="text1"/>
          <w:lang w:val="es-ES_tradnl"/>
        </w:rPr>
        <w:t xml:space="preserve">, Artículo </w:t>
      </w:r>
      <w:r w:rsidR="009B5D74">
        <w:rPr>
          <w:rFonts w:ascii="Arial Narrow" w:hAnsi="Arial Narrow" w:cs="Arial"/>
          <w:bCs/>
          <w:color w:val="000000" w:themeColor="text1"/>
          <w:lang w:val="es-ES_tradnl"/>
        </w:rPr>
        <w:t>3</w:t>
      </w:r>
      <w:r w:rsidRPr="00B852AD">
        <w:rPr>
          <w:rFonts w:ascii="Arial Narrow" w:hAnsi="Arial Narrow" w:cs="Arial"/>
          <w:bCs/>
          <w:color w:val="000000" w:themeColor="text1"/>
          <w:lang w:val="es-ES_tradnl"/>
        </w:rPr>
        <w:t xml:space="preserve"> fracción </w:t>
      </w:r>
      <w:r w:rsidR="009B5D74">
        <w:rPr>
          <w:rFonts w:ascii="Arial Narrow" w:hAnsi="Arial Narrow" w:cs="Arial"/>
          <w:bCs/>
          <w:color w:val="000000" w:themeColor="text1"/>
          <w:lang w:val="es-ES_tradnl"/>
        </w:rPr>
        <w:t xml:space="preserve">VIII </w:t>
      </w:r>
      <w:r w:rsidRPr="00B852AD">
        <w:rPr>
          <w:rFonts w:ascii="Arial Narrow" w:hAnsi="Arial Narrow" w:cs="Arial"/>
          <w:bCs/>
          <w:color w:val="000000" w:themeColor="text1"/>
          <w:lang w:val="es-ES_tradnl"/>
        </w:rPr>
        <w:t xml:space="preserve"> de la LPDPPSOEMO y Lineamiento Trigésimo Octavo fracción I. 1. de los LGMCDIEVP*.</w:t>
      </w:r>
    </w:p>
    <w:p w14:paraId="73D2B888" w14:textId="77777777" w:rsidR="008B5DA5" w:rsidRPr="00B852AD" w:rsidRDefault="008B5DA5" w:rsidP="00B852AD">
      <w:pPr>
        <w:tabs>
          <w:tab w:val="left" w:pos="1935"/>
        </w:tabs>
        <w:spacing w:after="0"/>
        <w:jc w:val="both"/>
        <w:rPr>
          <w:rFonts w:ascii="Arial Narrow" w:hAnsi="Arial Narrow" w:cs="Arial"/>
          <w:bCs/>
          <w:color w:val="000000" w:themeColor="text1"/>
          <w:lang w:val="es-ES_tradnl"/>
        </w:rPr>
      </w:pPr>
    </w:p>
    <w:p w14:paraId="322367CE" w14:textId="7F3F75CC" w:rsidR="008B5DA5" w:rsidRPr="00B852AD" w:rsidRDefault="008B5DA5" w:rsidP="00B852AD">
      <w:pPr>
        <w:tabs>
          <w:tab w:val="left" w:pos="1935"/>
        </w:tabs>
        <w:spacing w:after="0"/>
        <w:jc w:val="both"/>
        <w:rPr>
          <w:rFonts w:ascii="Arial Narrow" w:hAnsi="Arial Narrow" w:cs="Arial"/>
          <w:bCs/>
          <w:color w:val="000000" w:themeColor="text1"/>
          <w:lang w:val="es-ES_tradnl"/>
        </w:rPr>
      </w:pPr>
      <w:r w:rsidRPr="00B852AD">
        <w:rPr>
          <w:rFonts w:ascii="Arial Narrow" w:hAnsi="Arial Narrow" w:cs="Arial"/>
          <w:bCs/>
          <w:color w:val="000000" w:themeColor="text1"/>
          <w:lang w:val="es-ES_tradnl"/>
        </w:rPr>
        <w:t xml:space="preserve">No.3 ELIMINADO_Cargo en 1 renglon(es) por ser un dato personal laboral de conformidad con el Artículo </w:t>
      </w:r>
      <w:r w:rsidR="001F2CD3">
        <w:rPr>
          <w:rFonts w:ascii="Arial Narrow" w:hAnsi="Arial Narrow" w:cs="Arial"/>
          <w:bCs/>
          <w:color w:val="000000" w:themeColor="text1"/>
          <w:lang w:val="es-ES_tradnl"/>
        </w:rPr>
        <w:t xml:space="preserve">97 </w:t>
      </w:r>
      <w:r w:rsidR="009B5D74" w:rsidRPr="00B852AD">
        <w:rPr>
          <w:rFonts w:ascii="Arial Narrow" w:hAnsi="Arial Narrow" w:cs="Arial"/>
          <w:bCs/>
          <w:color w:val="000000" w:themeColor="text1"/>
          <w:lang w:val="es-ES_tradnl"/>
        </w:rPr>
        <w:t xml:space="preserve">de la </w:t>
      </w:r>
      <w:r w:rsidR="001F2CD3" w:rsidRPr="001F2CD3">
        <w:rPr>
          <w:rFonts w:ascii="Arial Narrow" w:hAnsi="Arial Narrow" w:cs="Arial"/>
          <w:bCs/>
          <w:color w:val="000000" w:themeColor="text1"/>
          <w:lang w:val="es-ES_tradnl"/>
        </w:rPr>
        <w:t>LTAIPPDPEMO</w:t>
      </w:r>
      <w:r w:rsidR="009B5D74" w:rsidRPr="00B852AD">
        <w:rPr>
          <w:rFonts w:ascii="Arial Narrow" w:hAnsi="Arial Narrow" w:cs="Arial"/>
          <w:bCs/>
          <w:color w:val="000000" w:themeColor="text1"/>
          <w:lang w:val="es-ES_tradnl"/>
        </w:rPr>
        <w:t xml:space="preserve">, Artículo </w:t>
      </w:r>
      <w:r w:rsidR="009B5D74">
        <w:rPr>
          <w:rFonts w:ascii="Arial Narrow" w:hAnsi="Arial Narrow" w:cs="Arial"/>
          <w:bCs/>
          <w:color w:val="000000" w:themeColor="text1"/>
          <w:lang w:val="es-ES_tradnl"/>
        </w:rPr>
        <w:t>3</w:t>
      </w:r>
      <w:r w:rsidR="009B5D74" w:rsidRPr="00B852AD">
        <w:rPr>
          <w:rFonts w:ascii="Arial Narrow" w:hAnsi="Arial Narrow" w:cs="Arial"/>
          <w:bCs/>
          <w:color w:val="000000" w:themeColor="text1"/>
          <w:lang w:val="es-ES_tradnl"/>
        </w:rPr>
        <w:t xml:space="preserve"> fracción </w:t>
      </w:r>
      <w:r w:rsidR="009B5D74">
        <w:rPr>
          <w:rFonts w:ascii="Arial Narrow" w:hAnsi="Arial Narrow" w:cs="Arial"/>
          <w:bCs/>
          <w:color w:val="000000" w:themeColor="text1"/>
          <w:lang w:val="es-ES_tradnl"/>
        </w:rPr>
        <w:t>VIII</w:t>
      </w:r>
      <w:r w:rsidR="009B5D74" w:rsidRPr="00B852AD">
        <w:rPr>
          <w:rFonts w:ascii="Arial Narrow" w:hAnsi="Arial Narrow" w:cs="Arial"/>
          <w:bCs/>
          <w:color w:val="000000" w:themeColor="text1"/>
          <w:lang w:val="es-ES_tradnl"/>
        </w:rPr>
        <w:t xml:space="preserve"> de la LPDPPSOEMO y Lineamiento Trigésimo Octavo fracción I. 5. de los LGMCDIEVP*.</w:t>
      </w:r>
    </w:p>
    <w:p w14:paraId="50EA789F" w14:textId="77777777" w:rsidR="008B5DA5" w:rsidRPr="00B852AD" w:rsidRDefault="008B5DA5" w:rsidP="00B852AD">
      <w:pPr>
        <w:tabs>
          <w:tab w:val="left" w:pos="1935"/>
        </w:tabs>
        <w:spacing w:after="0"/>
        <w:jc w:val="both"/>
        <w:rPr>
          <w:rFonts w:ascii="Arial Narrow" w:hAnsi="Arial Narrow" w:cs="Arial"/>
          <w:bCs/>
          <w:color w:val="000000" w:themeColor="text1"/>
          <w:lang w:val="es-ES_tradnl"/>
        </w:rPr>
      </w:pPr>
    </w:p>
    <w:p w14:paraId="272F901B" w14:textId="12FCE500" w:rsidR="009B5D74" w:rsidRPr="00B852AD" w:rsidRDefault="008B5DA5" w:rsidP="009B5D74">
      <w:pPr>
        <w:tabs>
          <w:tab w:val="left" w:pos="1935"/>
        </w:tabs>
        <w:spacing w:after="0"/>
        <w:jc w:val="both"/>
        <w:rPr>
          <w:rFonts w:ascii="Arial Narrow" w:hAnsi="Arial Narrow" w:cs="Arial"/>
          <w:bCs/>
          <w:color w:val="000000" w:themeColor="text1"/>
          <w:lang w:val="es-ES_tradnl"/>
        </w:rPr>
      </w:pPr>
      <w:r w:rsidRPr="00B852AD">
        <w:rPr>
          <w:rFonts w:ascii="Arial Narrow" w:hAnsi="Arial Narrow" w:cs="Arial"/>
          <w:bCs/>
          <w:color w:val="000000" w:themeColor="text1"/>
          <w:lang w:val="es-ES_tradnl"/>
        </w:rPr>
        <w:t xml:space="preserve">No.4 ELIMINADO_Cargo en 1 renglon(es) por ser un dato personal laboral de conformidad con el Artículo </w:t>
      </w:r>
      <w:r w:rsidR="001F2CD3">
        <w:rPr>
          <w:rFonts w:ascii="Arial Narrow" w:hAnsi="Arial Narrow" w:cs="Arial"/>
          <w:bCs/>
          <w:color w:val="000000" w:themeColor="text1"/>
          <w:lang w:val="es-ES_tradnl"/>
        </w:rPr>
        <w:t xml:space="preserve">97 </w:t>
      </w:r>
      <w:r w:rsidR="009B5D74" w:rsidRPr="00B852AD">
        <w:rPr>
          <w:rFonts w:ascii="Arial Narrow" w:hAnsi="Arial Narrow" w:cs="Arial"/>
          <w:bCs/>
          <w:color w:val="000000" w:themeColor="text1"/>
          <w:lang w:val="es-ES_tradnl"/>
        </w:rPr>
        <w:t xml:space="preserve">de la </w:t>
      </w:r>
      <w:r w:rsidR="001F2CD3" w:rsidRPr="001F2CD3">
        <w:rPr>
          <w:rFonts w:ascii="Arial Narrow" w:hAnsi="Arial Narrow" w:cs="Arial"/>
          <w:bCs/>
          <w:color w:val="000000" w:themeColor="text1"/>
          <w:lang w:val="es-ES_tradnl"/>
        </w:rPr>
        <w:t>LTAIPPDPEMO</w:t>
      </w:r>
      <w:r w:rsidR="009B5D74" w:rsidRPr="00B852AD">
        <w:rPr>
          <w:rFonts w:ascii="Arial Narrow" w:hAnsi="Arial Narrow" w:cs="Arial"/>
          <w:bCs/>
          <w:color w:val="000000" w:themeColor="text1"/>
          <w:lang w:val="es-ES_tradnl"/>
        </w:rPr>
        <w:t xml:space="preserve">, Artículo </w:t>
      </w:r>
      <w:r w:rsidR="009B5D74">
        <w:rPr>
          <w:rFonts w:ascii="Arial Narrow" w:hAnsi="Arial Narrow" w:cs="Arial"/>
          <w:bCs/>
          <w:color w:val="000000" w:themeColor="text1"/>
          <w:lang w:val="es-ES_tradnl"/>
        </w:rPr>
        <w:t>3</w:t>
      </w:r>
      <w:r w:rsidR="009B5D74" w:rsidRPr="00B852AD">
        <w:rPr>
          <w:rFonts w:ascii="Arial Narrow" w:hAnsi="Arial Narrow" w:cs="Arial"/>
          <w:bCs/>
          <w:color w:val="000000" w:themeColor="text1"/>
          <w:lang w:val="es-ES_tradnl"/>
        </w:rPr>
        <w:t xml:space="preserve"> fracción </w:t>
      </w:r>
      <w:r w:rsidR="009B5D74">
        <w:rPr>
          <w:rFonts w:ascii="Arial Narrow" w:hAnsi="Arial Narrow" w:cs="Arial"/>
          <w:bCs/>
          <w:color w:val="000000" w:themeColor="text1"/>
          <w:lang w:val="es-ES_tradnl"/>
        </w:rPr>
        <w:t>VIII</w:t>
      </w:r>
      <w:r w:rsidR="009B5D74" w:rsidRPr="00B852AD">
        <w:rPr>
          <w:rFonts w:ascii="Arial Narrow" w:hAnsi="Arial Narrow" w:cs="Arial"/>
          <w:bCs/>
          <w:color w:val="000000" w:themeColor="text1"/>
          <w:lang w:val="es-ES_tradnl"/>
        </w:rPr>
        <w:t xml:space="preserve"> de la LPDPPSOEMO y Lineamiento Trigésimo Octavo fracción I. 5. de los LGMCDIEVP*.</w:t>
      </w:r>
    </w:p>
    <w:p w14:paraId="7599C268" w14:textId="66B83319" w:rsidR="008B5DA5" w:rsidRPr="00B852AD" w:rsidRDefault="008B5DA5" w:rsidP="00B852AD">
      <w:pPr>
        <w:tabs>
          <w:tab w:val="left" w:pos="1935"/>
        </w:tabs>
        <w:spacing w:after="0"/>
        <w:jc w:val="both"/>
        <w:rPr>
          <w:rFonts w:ascii="Arial Narrow" w:hAnsi="Arial Narrow" w:cs="Arial"/>
          <w:bCs/>
          <w:color w:val="000000" w:themeColor="text1"/>
          <w:lang w:val="es-ES_tradnl"/>
        </w:rPr>
      </w:pPr>
    </w:p>
    <w:p w14:paraId="4AB74784" w14:textId="0CBCABDA" w:rsidR="008B5DA5" w:rsidRPr="00B852AD" w:rsidRDefault="008B5DA5" w:rsidP="00B852AD">
      <w:pPr>
        <w:tabs>
          <w:tab w:val="left" w:pos="1935"/>
        </w:tabs>
        <w:spacing w:after="0"/>
        <w:jc w:val="both"/>
        <w:rPr>
          <w:rFonts w:ascii="Arial Narrow" w:hAnsi="Arial Narrow" w:cs="Arial"/>
          <w:bCs/>
          <w:color w:val="000000" w:themeColor="text1"/>
          <w:lang w:val="es-ES_tradnl"/>
        </w:rPr>
      </w:pPr>
      <w:r w:rsidRPr="00B852AD">
        <w:rPr>
          <w:rFonts w:ascii="Arial Narrow" w:hAnsi="Arial Narrow" w:cs="Arial"/>
          <w:bCs/>
          <w:color w:val="000000" w:themeColor="text1"/>
          <w:lang w:val="es-ES_tradnl"/>
        </w:rPr>
        <w:t xml:space="preserve">No.5 ELIMINADO_el_nombre_completo en 1 renglon(es) por ser un dato personal identificativo de conformidad con el Artículo </w:t>
      </w:r>
      <w:r w:rsidR="009B5D74">
        <w:rPr>
          <w:rFonts w:ascii="Arial Narrow" w:hAnsi="Arial Narrow" w:cs="Arial"/>
          <w:bCs/>
          <w:color w:val="000000" w:themeColor="text1"/>
          <w:lang w:val="es-ES_tradnl"/>
        </w:rPr>
        <w:t>97</w:t>
      </w:r>
      <w:r w:rsidRPr="00B852AD">
        <w:rPr>
          <w:rFonts w:ascii="Arial Narrow" w:hAnsi="Arial Narrow" w:cs="Arial"/>
          <w:bCs/>
          <w:color w:val="000000" w:themeColor="text1"/>
          <w:lang w:val="es-ES_tradnl"/>
        </w:rPr>
        <w:t xml:space="preserve"> de la </w:t>
      </w:r>
      <w:r w:rsidR="001F2CD3" w:rsidRPr="001F2CD3">
        <w:rPr>
          <w:rFonts w:ascii="Arial Narrow" w:hAnsi="Arial Narrow" w:cs="Arial"/>
          <w:bCs/>
          <w:color w:val="000000" w:themeColor="text1"/>
          <w:lang w:val="es-ES_tradnl"/>
        </w:rPr>
        <w:t>LTAIPPDPEMO</w:t>
      </w:r>
      <w:r w:rsidRPr="00B852AD">
        <w:rPr>
          <w:rFonts w:ascii="Arial Narrow" w:hAnsi="Arial Narrow" w:cs="Arial"/>
          <w:bCs/>
          <w:color w:val="000000" w:themeColor="text1"/>
          <w:lang w:val="es-ES_tradnl"/>
        </w:rPr>
        <w:t xml:space="preserve">, Artículo </w:t>
      </w:r>
      <w:r w:rsidR="009B5D74">
        <w:rPr>
          <w:rFonts w:ascii="Arial Narrow" w:hAnsi="Arial Narrow" w:cs="Arial"/>
          <w:bCs/>
          <w:color w:val="000000" w:themeColor="text1"/>
          <w:lang w:val="es-ES_tradnl"/>
        </w:rPr>
        <w:t>3</w:t>
      </w:r>
      <w:r w:rsidRPr="00B852AD">
        <w:rPr>
          <w:rFonts w:ascii="Arial Narrow" w:hAnsi="Arial Narrow" w:cs="Arial"/>
          <w:bCs/>
          <w:color w:val="000000" w:themeColor="text1"/>
          <w:lang w:val="es-ES_tradnl"/>
        </w:rPr>
        <w:t xml:space="preserve"> fracción </w:t>
      </w:r>
      <w:r w:rsidR="009B5D74">
        <w:rPr>
          <w:rFonts w:ascii="Arial Narrow" w:hAnsi="Arial Narrow" w:cs="Arial"/>
          <w:bCs/>
          <w:color w:val="000000" w:themeColor="text1"/>
          <w:lang w:val="es-ES_tradnl"/>
        </w:rPr>
        <w:t>VIII</w:t>
      </w:r>
      <w:r w:rsidRPr="00B852AD">
        <w:rPr>
          <w:rFonts w:ascii="Arial Narrow" w:hAnsi="Arial Narrow" w:cs="Arial"/>
          <w:bCs/>
          <w:color w:val="000000" w:themeColor="text1"/>
          <w:lang w:val="es-ES_tradnl"/>
        </w:rPr>
        <w:t xml:space="preserve"> de la LPDPPSOEMO y Lineamiento Trigésimo Octavo fracción I. 1. de los LGMCDIEVP*.</w:t>
      </w:r>
    </w:p>
    <w:p w14:paraId="4342B6A1" w14:textId="77777777" w:rsidR="008B5DA5" w:rsidRPr="00B852AD" w:rsidRDefault="008B5DA5" w:rsidP="00B852AD">
      <w:pPr>
        <w:tabs>
          <w:tab w:val="left" w:pos="1935"/>
        </w:tabs>
        <w:spacing w:after="0"/>
        <w:jc w:val="both"/>
        <w:rPr>
          <w:rFonts w:ascii="Arial Narrow" w:hAnsi="Arial Narrow" w:cs="Arial"/>
          <w:bCs/>
          <w:color w:val="000000" w:themeColor="text1"/>
          <w:lang w:val="es-ES_tradnl"/>
        </w:rPr>
      </w:pPr>
    </w:p>
    <w:p w14:paraId="23B91EB8" w14:textId="3C83FEF3" w:rsidR="008B5DA5" w:rsidRDefault="008B5DA5" w:rsidP="00B852AD">
      <w:pPr>
        <w:tabs>
          <w:tab w:val="left" w:pos="1935"/>
        </w:tabs>
        <w:spacing w:after="0"/>
        <w:jc w:val="both"/>
        <w:rPr>
          <w:rFonts w:ascii="Arial Narrow" w:hAnsi="Arial Narrow" w:cs="Arial"/>
          <w:bCs/>
          <w:color w:val="000000" w:themeColor="text1"/>
          <w:lang w:val="es-ES_tradnl"/>
        </w:rPr>
      </w:pPr>
      <w:r w:rsidRPr="00B852AD">
        <w:rPr>
          <w:rFonts w:ascii="Arial Narrow" w:hAnsi="Arial Narrow" w:cs="Arial"/>
          <w:bCs/>
          <w:color w:val="000000" w:themeColor="text1"/>
          <w:lang w:val="es-ES_tradnl"/>
        </w:rPr>
        <w:t xml:space="preserve">No.6 ELIMINADO_el_Municipio en 1 renglon(es) por ser un dato personal identificativo de conformidad con el </w:t>
      </w:r>
      <w:r w:rsidR="009B5D74">
        <w:rPr>
          <w:rFonts w:ascii="Arial Narrow" w:hAnsi="Arial Narrow" w:cs="Arial"/>
          <w:bCs/>
          <w:color w:val="000000" w:themeColor="text1"/>
          <w:lang w:val="es-ES_tradnl"/>
        </w:rPr>
        <w:t>97</w:t>
      </w:r>
      <w:r w:rsidR="009B5D74" w:rsidRPr="00B852AD">
        <w:rPr>
          <w:rFonts w:ascii="Arial Narrow" w:hAnsi="Arial Narrow" w:cs="Arial"/>
          <w:bCs/>
          <w:color w:val="000000" w:themeColor="text1"/>
          <w:lang w:val="es-ES_tradnl"/>
        </w:rPr>
        <w:t xml:space="preserve"> de la </w:t>
      </w:r>
      <w:r w:rsidR="009B5D74" w:rsidRPr="009B5D74">
        <w:rPr>
          <w:rFonts w:ascii="Arial Narrow" w:hAnsi="Arial Narrow" w:cs="Arial"/>
          <w:bCs/>
          <w:color w:val="000000" w:themeColor="text1"/>
          <w:lang w:val="es-ES_tradnl"/>
        </w:rPr>
        <w:t>LTAIPPDPEMO</w:t>
      </w:r>
      <w:r w:rsidR="009B5D74" w:rsidRPr="00B852AD">
        <w:rPr>
          <w:rFonts w:ascii="Arial Narrow" w:hAnsi="Arial Narrow" w:cs="Arial"/>
          <w:bCs/>
          <w:color w:val="000000" w:themeColor="text1"/>
          <w:lang w:val="es-ES_tradnl"/>
        </w:rPr>
        <w:t xml:space="preserve">, Artículo </w:t>
      </w:r>
      <w:r w:rsidR="009B5D74">
        <w:rPr>
          <w:rFonts w:ascii="Arial Narrow" w:hAnsi="Arial Narrow" w:cs="Arial"/>
          <w:bCs/>
          <w:color w:val="000000" w:themeColor="text1"/>
          <w:lang w:val="es-ES_tradnl"/>
        </w:rPr>
        <w:t>3</w:t>
      </w:r>
      <w:r w:rsidR="009B5D74" w:rsidRPr="00B852AD">
        <w:rPr>
          <w:rFonts w:ascii="Arial Narrow" w:hAnsi="Arial Narrow" w:cs="Arial"/>
          <w:bCs/>
          <w:color w:val="000000" w:themeColor="text1"/>
          <w:lang w:val="es-ES_tradnl"/>
        </w:rPr>
        <w:t xml:space="preserve"> fracción </w:t>
      </w:r>
      <w:r w:rsidR="009B5D74">
        <w:rPr>
          <w:rFonts w:ascii="Arial Narrow" w:hAnsi="Arial Narrow" w:cs="Arial"/>
          <w:bCs/>
          <w:color w:val="000000" w:themeColor="text1"/>
          <w:lang w:val="es-ES_tradnl"/>
        </w:rPr>
        <w:t>VIII</w:t>
      </w:r>
      <w:r w:rsidR="009B5D74">
        <w:rPr>
          <w:rFonts w:ascii="Arial Narrow" w:hAnsi="Arial Narrow" w:cs="Arial"/>
          <w:bCs/>
          <w:color w:val="000000" w:themeColor="text1"/>
          <w:lang w:val="es-ES_tradnl"/>
        </w:rPr>
        <w:t xml:space="preserve"> </w:t>
      </w:r>
      <w:r w:rsidR="009B5D74" w:rsidRPr="00B852AD">
        <w:rPr>
          <w:rFonts w:ascii="Arial Narrow" w:hAnsi="Arial Narrow" w:cs="Arial"/>
          <w:bCs/>
          <w:color w:val="000000" w:themeColor="text1"/>
          <w:lang w:val="es-ES_tradnl"/>
        </w:rPr>
        <w:t>de la LPDPPSOEMO y Lineamiento Trigésimo Octavo fracción I. 1. de los LGMCDIEVP*.</w:t>
      </w:r>
    </w:p>
    <w:p w14:paraId="3C8AA4DE" w14:textId="77777777" w:rsidR="009B5D74" w:rsidRPr="00B852AD" w:rsidRDefault="009B5D74" w:rsidP="00B852AD">
      <w:pPr>
        <w:tabs>
          <w:tab w:val="left" w:pos="1935"/>
        </w:tabs>
        <w:spacing w:after="0"/>
        <w:jc w:val="both"/>
        <w:rPr>
          <w:rFonts w:ascii="Arial Narrow" w:hAnsi="Arial Narrow" w:cs="Arial"/>
          <w:bCs/>
          <w:color w:val="000000" w:themeColor="text1"/>
          <w:lang w:val="es-ES_tradnl"/>
        </w:rPr>
      </w:pPr>
    </w:p>
    <w:p w14:paraId="73CD3261" w14:textId="7C8B1DF5" w:rsidR="008B5DA5" w:rsidRPr="00B852AD" w:rsidRDefault="008B5DA5" w:rsidP="00B852AD">
      <w:pPr>
        <w:tabs>
          <w:tab w:val="left" w:pos="1935"/>
        </w:tabs>
        <w:spacing w:after="0"/>
        <w:jc w:val="both"/>
        <w:rPr>
          <w:rFonts w:ascii="Arial Narrow" w:hAnsi="Arial Narrow" w:cs="Arial"/>
          <w:bCs/>
          <w:color w:val="000000" w:themeColor="text1"/>
          <w:lang w:val="es-ES_tradnl"/>
        </w:rPr>
      </w:pPr>
      <w:r w:rsidRPr="00B852AD">
        <w:rPr>
          <w:rFonts w:ascii="Arial Narrow" w:hAnsi="Arial Narrow" w:cs="Arial"/>
          <w:bCs/>
          <w:color w:val="000000" w:themeColor="text1"/>
          <w:lang w:val="es-ES_tradnl"/>
        </w:rPr>
        <w:t xml:space="preserve">No.7 ELIMINADO_nombre_de_la_parte_incidentada en 1 renglon(es) por ser un dato personal identificativo de conformidad con el Artículo </w:t>
      </w:r>
      <w:r w:rsidR="009B5D74">
        <w:rPr>
          <w:rFonts w:ascii="Arial Narrow" w:hAnsi="Arial Narrow" w:cs="Arial"/>
          <w:bCs/>
          <w:color w:val="000000" w:themeColor="text1"/>
          <w:lang w:val="es-ES_tradnl"/>
        </w:rPr>
        <w:t>97</w:t>
      </w:r>
      <w:r w:rsidRPr="00B852AD">
        <w:rPr>
          <w:rFonts w:ascii="Arial Narrow" w:hAnsi="Arial Narrow" w:cs="Arial"/>
          <w:bCs/>
          <w:color w:val="000000" w:themeColor="text1"/>
          <w:lang w:val="es-ES_tradnl"/>
        </w:rPr>
        <w:t xml:space="preserve"> de la </w:t>
      </w:r>
      <w:r w:rsidR="001F2CD3" w:rsidRPr="001F2CD3">
        <w:rPr>
          <w:rFonts w:ascii="Arial Narrow" w:hAnsi="Arial Narrow" w:cs="Arial"/>
          <w:bCs/>
          <w:color w:val="000000" w:themeColor="text1"/>
          <w:lang w:val="es-ES_tradnl"/>
        </w:rPr>
        <w:t>LTAIPPDPEMO</w:t>
      </w:r>
      <w:r w:rsidRPr="00B852AD">
        <w:rPr>
          <w:rFonts w:ascii="Arial Narrow" w:hAnsi="Arial Narrow" w:cs="Arial"/>
          <w:bCs/>
          <w:color w:val="000000" w:themeColor="text1"/>
          <w:lang w:val="es-ES_tradnl"/>
        </w:rPr>
        <w:t xml:space="preserve">, Artículo </w:t>
      </w:r>
      <w:r w:rsidR="009B5D74">
        <w:rPr>
          <w:rFonts w:ascii="Arial Narrow" w:hAnsi="Arial Narrow" w:cs="Arial"/>
          <w:bCs/>
          <w:color w:val="000000" w:themeColor="text1"/>
          <w:lang w:val="es-ES_tradnl"/>
        </w:rPr>
        <w:t>3</w:t>
      </w:r>
      <w:r w:rsidRPr="00B852AD">
        <w:rPr>
          <w:rFonts w:ascii="Arial Narrow" w:hAnsi="Arial Narrow" w:cs="Arial"/>
          <w:bCs/>
          <w:color w:val="000000" w:themeColor="text1"/>
          <w:lang w:val="es-ES_tradnl"/>
        </w:rPr>
        <w:t xml:space="preserve"> fracción </w:t>
      </w:r>
      <w:r w:rsidR="009B5D74">
        <w:rPr>
          <w:rFonts w:ascii="Arial Narrow" w:hAnsi="Arial Narrow" w:cs="Arial"/>
          <w:bCs/>
          <w:color w:val="000000" w:themeColor="text1"/>
          <w:lang w:val="es-ES_tradnl"/>
        </w:rPr>
        <w:t xml:space="preserve">VIII </w:t>
      </w:r>
      <w:r w:rsidRPr="00B852AD">
        <w:rPr>
          <w:rFonts w:ascii="Arial Narrow" w:hAnsi="Arial Narrow" w:cs="Arial"/>
          <w:bCs/>
          <w:color w:val="000000" w:themeColor="text1"/>
          <w:lang w:val="es-ES_tradnl"/>
        </w:rPr>
        <w:t>de la LPDPPSOEMO y Lineamiento Trigésimo Octavo fracción I. 1. de los LGMCDIEVP*.</w:t>
      </w:r>
    </w:p>
    <w:p w14:paraId="56C59AEB" w14:textId="0CB4166E" w:rsidR="008A2163" w:rsidRPr="00B852AD" w:rsidRDefault="008A2163" w:rsidP="00B852AD">
      <w:pPr>
        <w:tabs>
          <w:tab w:val="left" w:pos="1935"/>
        </w:tabs>
        <w:spacing w:after="0"/>
        <w:jc w:val="both"/>
        <w:rPr>
          <w:rFonts w:ascii="Arial" w:hAnsi="Arial" w:cs="Arial"/>
          <w:bCs/>
          <w:color w:val="000000" w:themeColor="text1"/>
          <w:lang w:val="es-ES_tradnl"/>
        </w:rPr>
      </w:pPr>
    </w:p>
    <w:sectPr w:rsidR="008A2163" w:rsidRPr="00B852AD" w:rsidSect="00FB4C17">
      <w:pgSz w:w="12240" w:h="18720" w:code="14"/>
      <w:pgMar w:top="1985" w:right="1418" w:bottom="1985" w:left="2835" w:header="680" w:footer="85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6274A" w14:textId="77777777" w:rsidR="00FC7DB0" w:rsidRDefault="00FC7DB0" w:rsidP="00B452F0">
      <w:pPr>
        <w:spacing w:after="0" w:line="240" w:lineRule="auto"/>
      </w:pPr>
      <w:r>
        <w:separator/>
      </w:r>
    </w:p>
  </w:endnote>
  <w:endnote w:type="continuationSeparator" w:id="0">
    <w:p w14:paraId="11212916" w14:textId="77777777" w:rsidR="00FC7DB0" w:rsidRDefault="00FC7DB0" w:rsidP="00B45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EB79" w14:textId="77777777" w:rsidR="00026C60" w:rsidRDefault="00026C60" w:rsidP="00026C60">
    <w:pPr>
      <w:pStyle w:val="Piedepgina"/>
      <w:rPr>
        <w:sz w:val="20"/>
      </w:rPr>
    </w:pPr>
  </w:p>
  <w:p w14:paraId="414E50C5" w14:textId="77777777" w:rsidR="00026C60" w:rsidRDefault="00026C60" w:rsidP="00026C60">
    <w:pPr>
      <w:pBdr>
        <w:top w:val="nil"/>
        <w:left w:val="nil"/>
        <w:bottom w:val="nil"/>
        <w:right w:val="nil"/>
        <w:between w:val="nil"/>
      </w:pBdr>
      <w:tabs>
        <w:tab w:val="center" w:pos="4252"/>
        <w:tab w:val="right" w:pos="8504"/>
      </w:tabs>
      <w:spacing w:after="0"/>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fldChar w:fldCharType="begin"/>
    </w:r>
    <w:r>
      <w:rPr>
        <w:rFonts w:ascii="Arial Narrow" w:eastAsia="Arial Narrow" w:hAnsi="Arial Narrow" w:cs="Arial Narrow"/>
        <w:color w:val="000000"/>
        <w:sz w:val="20"/>
        <w:szCs w:val="20"/>
      </w:rPr>
      <w:instrText>PAGE</w:instrText>
    </w:r>
    <w:r>
      <w:rPr>
        <w:rFonts w:ascii="Arial Narrow" w:eastAsia="Arial Narrow" w:hAnsi="Arial Narrow" w:cs="Arial Narrow"/>
        <w:color w:val="000000"/>
        <w:sz w:val="20"/>
        <w:szCs w:val="20"/>
      </w:rPr>
      <w:fldChar w:fldCharType="separate"/>
    </w:r>
    <w:r>
      <w:rPr>
        <w:rFonts w:ascii="Arial Narrow" w:eastAsia="Arial Narrow" w:hAnsi="Arial Narrow" w:cs="Arial Narrow"/>
        <w:color w:val="000000"/>
        <w:sz w:val="20"/>
        <w:szCs w:val="20"/>
      </w:rPr>
      <w:t>2</w:t>
    </w:r>
    <w:r>
      <w:rPr>
        <w:rFonts w:ascii="Arial Narrow" w:eastAsia="Arial Narrow" w:hAnsi="Arial Narrow" w:cs="Arial Narrow"/>
        <w:color w:val="000000"/>
        <w:sz w:val="20"/>
        <w:szCs w:val="20"/>
      </w:rPr>
      <w:fldChar w:fldCharType="end"/>
    </w:r>
  </w:p>
  <w:p w14:paraId="13DCA6AE" w14:textId="1C84DA1A" w:rsidR="008B5DA5" w:rsidRPr="008B5DA5" w:rsidRDefault="008B5DA5" w:rsidP="008B5DA5">
    <w:pPr>
      <w:pStyle w:val="Piedepgina"/>
      <w:jc w:val="center"/>
      <w:rPr>
        <w:sz w:val="20"/>
      </w:rPr>
    </w:pPr>
    <w:r w:rsidRPr="008B5DA5">
      <w:rPr>
        <w:sz w:val="20"/>
      </w:rPr>
      <w:t>_________________________________</w:t>
    </w:r>
  </w:p>
  <w:p w14:paraId="1658A87A" w14:textId="77777777" w:rsidR="008B5DA5" w:rsidRPr="00026C60" w:rsidRDefault="008B5DA5" w:rsidP="008B5DA5">
    <w:pPr>
      <w:pStyle w:val="Piedepgina"/>
      <w:jc w:val="center"/>
      <w:rPr>
        <w:rFonts w:ascii="Arial Narrow" w:hAnsi="Arial Narrow"/>
        <w:sz w:val="20"/>
      </w:rPr>
    </w:pPr>
    <w:r w:rsidRPr="00026C60">
      <w:rPr>
        <w:rFonts w:ascii="Arial Narrow" w:hAnsi="Arial Narrow"/>
        <w:sz w:val="20"/>
      </w:rPr>
      <w:t xml:space="preserve">Documento para versión electrónica. </w:t>
    </w:r>
  </w:p>
  <w:p w14:paraId="41CFAC04" w14:textId="624416E7" w:rsidR="00B452F0" w:rsidRPr="00026C60" w:rsidRDefault="008B5DA5" w:rsidP="008B5DA5">
    <w:pPr>
      <w:pStyle w:val="Piedepgina"/>
      <w:jc w:val="center"/>
      <w:rPr>
        <w:rFonts w:ascii="Arial Narrow" w:hAnsi="Arial Narrow"/>
        <w:sz w:val="20"/>
      </w:rPr>
    </w:pPr>
    <w:r w:rsidRPr="00026C60">
      <w:rPr>
        <w:rFonts w:ascii="Arial Narrow" w:hAnsi="Arial Narrow"/>
        <w:sz w:val="20"/>
      </w:rPr>
      <w:t xml:space="preserve"> El documento fue testado con el Programa 'ELIDA' Eliminador de Datos Judicial del Supremo Tribunal de Justicia del Estado de Jalisco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6D58E" w14:textId="77777777" w:rsidR="00FC7DB0" w:rsidRDefault="00FC7DB0" w:rsidP="00B452F0">
      <w:pPr>
        <w:spacing w:after="0" w:line="240" w:lineRule="auto"/>
      </w:pPr>
      <w:r>
        <w:separator/>
      </w:r>
    </w:p>
  </w:footnote>
  <w:footnote w:type="continuationSeparator" w:id="0">
    <w:p w14:paraId="6DDBB82D" w14:textId="77777777" w:rsidR="00FC7DB0" w:rsidRDefault="00FC7DB0" w:rsidP="00B452F0">
      <w:pPr>
        <w:spacing w:after="0" w:line="240" w:lineRule="auto"/>
      </w:pPr>
      <w:r>
        <w:continuationSeparator/>
      </w:r>
    </w:p>
  </w:footnote>
  <w:footnote w:id="1">
    <w:p w14:paraId="0486AFCE" w14:textId="77777777" w:rsidR="00B452F0" w:rsidRPr="00202A59" w:rsidRDefault="00B452F0" w:rsidP="00B452F0">
      <w:pPr>
        <w:pStyle w:val="Textonotapie"/>
        <w:jc w:val="both"/>
        <w:rPr>
          <w:rFonts w:ascii="Arial" w:hAnsi="Arial" w:cs="Arial"/>
          <w:sz w:val="18"/>
          <w:szCs w:val="18"/>
        </w:rPr>
      </w:pPr>
      <w:r w:rsidRPr="00202A59">
        <w:rPr>
          <w:rStyle w:val="Refdenotaalpie"/>
          <w:rFonts w:ascii="Arial" w:hAnsi="Arial" w:cs="Arial"/>
          <w:sz w:val="18"/>
          <w:szCs w:val="18"/>
        </w:rPr>
        <w:footnoteRef/>
      </w:r>
      <w:r w:rsidRPr="00202A59">
        <w:rPr>
          <w:rFonts w:ascii="Arial" w:hAnsi="Arial" w:cs="Arial"/>
          <w:sz w:val="18"/>
          <w:szCs w:val="18"/>
        </w:rPr>
        <w:t xml:space="preserve"> Las fechas que a continuación se citan, corresponden al año dos mil veintiséis, salvo aclaración expresa. </w:t>
      </w:r>
    </w:p>
  </w:footnote>
  <w:footnote w:id="2">
    <w:p w14:paraId="3E131CFF" w14:textId="77777777" w:rsidR="00B452F0" w:rsidRPr="00202A59" w:rsidRDefault="00B452F0" w:rsidP="00B452F0">
      <w:pPr>
        <w:pStyle w:val="Textonotapie"/>
        <w:rPr>
          <w:rFonts w:ascii="Arial" w:hAnsi="Arial" w:cs="Arial"/>
          <w:sz w:val="18"/>
          <w:szCs w:val="18"/>
        </w:rPr>
      </w:pPr>
      <w:r w:rsidRPr="00202A59">
        <w:rPr>
          <w:rStyle w:val="Refdenotaalpie"/>
          <w:rFonts w:ascii="Arial" w:hAnsi="Arial" w:cs="Arial"/>
          <w:sz w:val="18"/>
          <w:szCs w:val="18"/>
        </w:rPr>
        <w:footnoteRef/>
      </w:r>
      <w:r w:rsidRPr="00202A59">
        <w:rPr>
          <w:rFonts w:ascii="Arial" w:hAnsi="Arial" w:cs="Arial"/>
          <w:sz w:val="18"/>
          <w:szCs w:val="18"/>
        </w:rPr>
        <w:t xml:space="preserve"> En adelante Congreso o autoridad responsable.</w:t>
      </w:r>
    </w:p>
  </w:footnote>
  <w:footnote w:id="3">
    <w:p w14:paraId="7E4C2E16" w14:textId="15E90427" w:rsidR="00B452F0" w:rsidRPr="00202A59" w:rsidRDefault="00B452F0" w:rsidP="00B452F0">
      <w:pPr>
        <w:pStyle w:val="Textonotapie"/>
        <w:rPr>
          <w:rFonts w:ascii="Arial" w:hAnsi="Arial" w:cs="Arial"/>
          <w:sz w:val="18"/>
          <w:szCs w:val="18"/>
        </w:rPr>
      </w:pPr>
      <w:r w:rsidRPr="00202A59">
        <w:rPr>
          <w:rStyle w:val="Refdenotaalpie"/>
          <w:rFonts w:ascii="Arial" w:hAnsi="Arial" w:cs="Arial"/>
          <w:sz w:val="18"/>
          <w:szCs w:val="18"/>
        </w:rPr>
        <w:footnoteRef/>
      </w:r>
      <w:r w:rsidRPr="00202A59">
        <w:rPr>
          <w:rFonts w:ascii="Arial" w:hAnsi="Arial" w:cs="Arial"/>
          <w:sz w:val="18"/>
          <w:szCs w:val="18"/>
        </w:rPr>
        <w:t xml:space="preserve"> En lo sucesivo </w:t>
      </w:r>
      <w:r w:rsidR="00240D3B">
        <w:rPr>
          <w:rFonts w:ascii="Arial" w:hAnsi="Arial" w:cs="Arial"/>
          <w:sz w:val="18"/>
          <w:szCs w:val="18"/>
        </w:rPr>
        <w:t>a</w:t>
      </w:r>
      <w:r w:rsidRPr="00202A59">
        <w:rPr>
          <w:rFonts w:ascii="Arial" w:hAnsi="Arial" w:cs="Arial"/>
          <w:sz w:val="18"/>
          <w:szCs w:val="18"/>
        </w:rPr>
        <w:t>yuntamiento.</w:t>
      </w:r>
    </w:p>
  </w:footnote>
  <w:footnote w:id="4">
    <w:p w14:paraId="4B90FED3" w14:textId="5FFCBA44" w:rsidR="00B452F0" w:rsidRPr="00AD5151" w:rsidRDefault="00B452F0" w:rsidP="00B452F0">
      <w:pPr>
        <w:pStyle w:val="Textonotapie"/>
        <w:jc w:val="both"/>
        <w:rPr>
          <w:rFonts w:ascii="Arial" w:hAnsi="Arial" w:cs="Arial"/>
          <w:sz w:val="18"/>
          <w:szCs w:val="18"/>
          <w:lang w:val="es-ES"/>
        </w:rPr>
      </w:pPr>
      <w:r w:rsidRPr="00202A59">
        <w:rPr>
          <w:rStyle w:val="Refdenotaalpie"/>
          <w:rFonts w:ascii="Arial" w:hAnsi="Arial" w:cs="Arial"/>
          <w:sz w:val="18"/>
          <w:szCs w:val="18"/>
        </w:rPr>
        <w:footnoteRef/>
      </w:r>
      <w:r w:rsidRPr="00202A59">
        <w:rPr>
          <w:rFonts w:ascii="Arial" w:hAnsi="Arial" w:cs="Arial"/>
          <w:sz w:val="18"/>
          <w:szCs w:val="18"/>
        </w:rPr>
        <w:t xml:space="preserve"> </w:t>
      </w:r>
      <w:r w:rsidRPr="000F2970">
        <w:rPr>
          <w:rFonts w:ascii="Arial" w:hAnsi="Arial" w:cs="Arial"/>
          <w:sz w:val="18"/>
          <w:szCs w:val="18"/>
          <w:lang w:val="es-ES"/>
        </w:rPr>
        <w:t xml:space="preserve">Fojas </w:t>
      </w:r>
      <w:r w:rsidR="00AD12E0" w:rsidRPr="000F2970">
        <w:rPr>
          <w:rFonts w:ascii="Arial" w:hAnsi="Arial" w:cs="Arial"/>
          <w:sz w:val="18"/>
          <w:szCs w:val="18"/>
          <w:lang w:val="es-ES"/>
        </w:rPr>
        <w:t>2</w:t>
      </w:r>
      <w:r w:rsidRPr="000F2970">
        <w:rPr>
          <w:rFonts w:ascii="Arial" w:hAnsi="Arial" w:cs="Arial"/>
          <w:sz w:val="18"/>
          <w:szCs w:val="18"/>
          <w:lang w:val="es-ES"/>
        </w:rPr>
        <w:t xml:space="preserve"> a la </w:t>
      </w:r>
      <w:r w:rsidR="00AD12E0" w:rsidRPr="000F2970">
        <w:rPr>
          <w:rFonts w:ascii="Arial" w:hAnsi="Arial" w:cs="Arial"/>
          <w:sz w:val="18"/>
          <w:szCs w:val="18"/>
          <w:lang w:val="es-ES"/>
        </w:rPr>
        <w:t>15</w:t>
      </w:r>
      <w:r w:rsidR="00AD5151" w:rsidRPr="000F2970">
        <w:rPr>
          <w:rFonts w:ascii="Arial" w:eastAsia="Arial" w:hAnsi="Arial" w:cs="Arial"/>
          <w:sz w:val="18"/>
          <w:szCs w:val="18"/>
          <w:lang w:val="es-ES"/>
        </w:rPr>
        <w:t xml:space="preserve"> del Cuadern</w:t>
      </w:r>
      <w:r w:rsidR="00AD12E0" w:rsidRPr="000F2970">
        <w:rPr>
          <w:rFonts w:ascii="Arial" w:eastAsia="Arial" w:hAnsi="Arial" w:cs="Arial"/>
          <w:sz w:val="18"/>
          <w:szCs w:val="18"/>
          <w:lang w:val="es-ES"/>
        </w:rPr>
        <w:t>o</w:t>
      </w:r>
      <w:r w:rsidR="00AD5151" w:rsidRPr="000F2970">
        <w:rPr>
          <w:rFonts w:ascii="Arial" w:eastAsia="Arial" w:hAnsi="Arial" w:cs="Arial"/>
          <w:sz w:val="18"/>
          <w:szCs w:val="18"/>
          <w:lang w:val="es-ES"/>
        </w:rPr>
        <w:t xml:space="preserve"> de </w:t>
      </w:r>
      <w:r w:rsidR="00AD12E0" w:rsidRPr="000F2970">
        <w:rPr>
          <w:rFonts w:ascii="Arial" w:eastAsia="Arial" w:hAnsi="Arial" w:cs="Arial"/>
          <w:sz w:val="18"/>
          <w:szCs w:val="18"/>
          <w:lang w:val="es-ES"/>
        </w:rPr>
        <w:t>antecedentes</w:t>
      </w:r>
      <w:r w:rsidR="000F2970" w:rsidRPr="000F2970">
        <w:rPr>
          <w:rFonts w:ascii="Arial" w:eastAsia="Arial" w:hAnsi="Arial" w:cs="Arial"/>
          <w:sz w:val="18"/>
          <w:szCs w:val="18"/>
          <w:lang w:val="es-ES"/>
        </w:rPr>
        <w:t xml:space="preserve"> TEEM-CA-028/2026</w:t>
      </w:r>
      <w:r w:rsidR="006F765F" w:rsidRPr="000F2970">
        <w:rPr>
          <w:rFonts w:ascii="Arial" w:eastAsia="Arial" w:hAnsi="Arial" w:cs="Arial"/>
          <w:sz w:val="18"/>
          <w:szCs w:val="18"/>
          <w:lang w:val="es-ES"/>
        </w:rPr>
        <w:t>.</w:t>
      </w:r>
    </w:p>
  </w:footnote>
  <w:footnote w:id="5">
    <w:p w14:paraId="148CAFCF" w14:textId="71591AC3" w:rsidR="00B452F0" w:rsidRPr="00202A59" w:rsidRDefault="00B452F0" w:rsidP="00B452F0">
      <w:pPr>
        <w:pStyle w:val="Textonotapie"/>
        <w:rPr>
          <w:rFonts w:ascii="Arial" w:hAnsi="Arial" w:cs="Arial"/>
          <w:sz w:val="18"/>
          <w:szCs w:val="18"/>
          <w:lang w:val="es-ES"/>
        </w:rPr>
      </w:pPr>
      <w:r w:rsidRPr="00202A59">
        <w:rPr>
          <w:rStyle w:val="Refdenotaalpie"/>
          <w:rFonts w:ascii="Arial" w:hAnsi="Arial" w:cs="Arial"/>
          <w:sz w:val="18"/>
          <w:szCs w:val="18"/>
        </w:rPr>
        <w:footnoteRef/>
      </w:r>
      <w:r w:rsidRPr="00202A59">
        <w:rPr>
          <w:rFonts w:ascii="Arial" w:hAnsi="Arial" w:cs="Arial"/>
          <w:sz w:val="18"/>
          <w:szCs w:val="18"/>
        </w:rPr>
        <w:t xml:space="preserve"> </w:t>
      </w:r>
      <w:r w:rsidRPr="00202A59">
        <w:rPr>
          <w:rFonts w:ascii="Arial" w:hAnsi="Arial" w:cs="Arial"/>
          <w:sz w:val="18"/>
          <w:szCs w:val="18"/>
          <w:lang w:val="es-ES"/>
        </w:rPr>
        <w:t>Foja</w:t>
      </w:r>
      <w:r w:rsidR="00EE5947">
        <w:rPr>
          <w:rFonts w:ascii="Arial" w:hAnsi="Arial" w:cs="Arial"/>
          <w:sz w:val="18"/>
          <w:szCs w:val="18"/>
          <w:lang w:val="es-ES"/>
        </w:rPr>
        <w:t>s</w:t>
      </w:r>
      <w:r w:rsidRPr="00202A59">
        <w:rPr>
          <w:rFonts w:ascii="Arial" w:hAnsi="Arial" w:cs="Arial"/>
          <w:sz w:val="18"/>
          <w:szCs w:val="18"/>
          <w:lang w:val="es-ES"/>
        </w:rPr>
        <w:t xml:space="preserve"> </w:t>
      </w:r>
      <w:r w:rsidR="00F74085">
        <w:rPr>
          <w:rFonts w:ascii="Arial" w:hAnsi="Arial" w:cs="Arial"/>
          <w:sz w:val="18"/>
          <w:szCs w:val="18"/>
          <w:lang w:val="es-ES"/>
        </w:rPr>
        <w:t>24</w:t>
      </w:r>
      <w:r w:rsidR="00EE5947">
        <w:rPr>
          <w:rFonts w:ascii="Arial" w:hAnsi="Arial" w:cs="Arial"/>
          <w:sz w:val="18"/>
          <w:szCs w:val="18"/>
          <w:lang w:val="es-ES"/>
        </w:rPr>
        <w:t xml:space="preserve"> y 25 del cuadernillo incidental de</w:t>
      </w:r>
      <w:r w:rsidR="007149D1">
        <w:rPr>
          <w:rFonts w:ascii="Arial" w:hAnsi="Arial" w:cs="Arial"/>
          <w:sz w:val="18"/>
          <w:szCs w:val="18"/>
          <w:lang w:val="es-ES"/>
        </w:rPr>
        <w:t xml:space="preserve"> incumplimiento de sentencia del presente juicio.</w:t>
      </w:r>
    </w:p>
  </w:footnote>
  <w:footnote w:id="6">
    <w:p w14:paraId="0D548BB5" w14:textId="44D5B715" w:rsidR="00BF0B1E" w:rsidRPr="00202A59" w:rsidRDefault="00BF0B1E" w:rsidP="00BF0B1E">
      <w:pPr>
        <w:pStyle w:val="Textonotapie"/>
        <w:rPr>
          <w:rFonts w:ascii="Arial" w:hAnsi="Arial" w:cs="Arial"/>
          <w:sz w:val="18"/>
          <w:szCs w:val="18"/>
          <w:lang w:val="es-ES"/>
        </w:rPr>
      </w:pPr>
      <w:r w:rsidRPr="00202A59">
        <w:rPr>
          <w:rStyle w:val="Refdenotaalpie"/>
          <w:rFonts w:ascii="Arial" w:hAnsi="Arial" w:cs="Arial"/>
          <w:sz w:val="18"/>
          <w:szCs w:val="18"/>
        </w:rPr>
        <w:footnoteRef/>
      </w:r>
      <w:r w:rsidRPr="00202A59">
        <w:rPr>
          <w:rFonts w:ascii="Arial" w:hAnsi="Arial" w:cs="Arial"/>
          <w:sz w:val="18"/>
          <w:szCs w:val="18"/>
        </w:rPr>
        <w:t xml:space="preserve"> </w:t>
      </w:r>
      <w:r w:rsidRPr="00202A59">
        <w:rPr>
          <w:rFonts w:ascii="Arial" w:hAnsi="Arial" w:cs="Arial"/>
          <w:sz w:val="18"/>
          <w:szCs w:val="18"/>
          <w:lang w:val="es-ES"/>
        </w:rPr>
        <w:t xml:space="preserve">Fojas </w:t>
      </w:r>
      <w:r w:rsidR="00A81FEF">
        <w:rPr>
          <w:rFonts w:ascii="Arial" w:hAnsi="Arial" w:cs="Arial"/>
          <w:sz w:val="18"/>
          <w:szCs w:val="18"/>
          <w:lang w:val="es-ES"/>
        </w:rPr>
        <w:t>26 a 28 del cuadernillo incidental de incumplimiento de sentencia del presente juicio.</w:t>
      </w:r>
    </w:p>
  </w:footnote>
  <w:footnote w:id="7">
    <w:p w14:paraId="152BFC66" w14:textId="77777777" w:rsidR="00B452F0" w:rsidRPr="00202A59" w:rsidRDefault="00B452F0" w:rsidP="00B452F0">
      <w:pPr>
        <w:pBdr>
          <w:top w:val="nil"/>
          <w:left w:val="nil"/>
          <w:bottom w:val="nil"/>
          <w:right w:val="nil"/>
          <w:between w:val="nil"/>
        </w:pBdr>
        <w:spacing w:after="0"/>
        <w:jc w:val="both"/>
        <w:rPr>
          <w:rFonts w:ascii="Arial" w:eastAsia="Arial" w:hAnsi="Arial" w:cs="Arial"/>
          <w:color w:val="000000"/>
          <w:sz w:val="18"/>
          <w:szCs w:val="18"/>
        </w:rPr>
      </w:pPr>
      <w:r w:rsidRPr="00202A59">
        <w:rPr>
          <w:rFonts w:ascii="Arial" w:hAnsi="Arial" w:cs="Arial"/>
          <w:sz w:val="18"/>
          <w:szCs w:val="18"/>
          <w:vertAlign w:val="superscript"/>
        </w:rPr>
        <w:footnoteRef/>
      </w:r>
      <w:r w:rsidRPr="00202A59">
        <w:rPr>
          <w:rFonts w:ascii="Arial" w:eastAsia="Arial" w:hAnsi="Arial" w:cs="Arial"/>
          <w:color w:val="000000"/>
          <w:sz w:val="18"/>
          <w:szCs w:val="18"/>
        </w:rPr>
        <w:t xml:space="preserve"> Es aplicable la jurisprudencia </w:t>
      </w:r>
      <w:r w:rsidRPr="00202A59">
        <w:rPr>
          <w:rFonts w:ascii="Arial" w:eastAsia="Arial" w:hAnsi="Arial" w:cs="Arial"/>
          <w:b/>
          <w:bCs/>
          <w:color w:val="000000"/>
          <w:sz w:val="18"/>
          <w:szCs w:val="18"/>
        </w:rPr>
        <w:t>24/2001</w:t>
      </w:r>
      <w:r w:rsidRPr="00202A59">
        <w:rPr>
          <w:rFonts w:ascii="Arial" w:eastAsia="Arial" w:hAnsi="Arial" w:cs="Arial"/>
          <w:color w:val="000000"/>
          <w:sz w:val="18"/>
          <w:szCs w:val="18"/>
        </w:rPr>
        <w:t xml:space="preserve">, emitida por la Sala Superior del Tribunal Electoral del Poder Judicial de la Federación - En adelante, </w:t>
      </w:r>
      <w:r w:rsidRPr="00202A59">
        <w:rPr>
          <w:rFonts w:ascii="Arial" w:eastAsia="Arial" w:hAnsi="Arial" w:cs="Arial"/>
          <w:i/>
          <w:iCs/>
          <w:color w:val="000000"/>
          <w:sz w:val="18"/>
          <w:szCs w:val="18"/>
        </w:rPr>
        <w:t>Sala Superior</w:t>
      </w:r>
      <w:r w:rsidRPr="00202A59">
        <w:rPr>
          <w:rFonts w:ascii="Arial" w:eastAsia="Arial" w:hAnsi="Arial" w:cs="Arial"/>
          <w:color w:val="000000"/>
          <w:sz w:val="18"/>
          <w:szCs w:val="18"/>
        </w:rPr>
        <w:t xml:space="preserve">- de rubro: </w:t>
      </w:r>
      <w:r w:rsidRPr="00202A59">
        <w:rPr>
          <w:rFonts w:ascii="Arial" w:eastAsia="Arial" w:hAnsi="Arial" w:cs="Arial"/>
          <w:b/>
          <w:bCs/>
          <w:i/>
          <w:iCs/>
          <w:color w:val="000000"/>
          <w:sz w:val="18"/>
          <w:szCs w:val="18"/>
        </w:rPr>
        <w:t xml:space="preserve">“TRIBUNAL ELECTORAL DEL PODER JUDICIAL DE LA FEDERACIÓN. ESTÁ FACULTADO </w:t>
      </w:r>
      <w:r w:rsidRPr="00202A59">
        <w:rPr>
          <w:rFonts w:ascii="Arial" w:eastAsia="Arial" w:hAnsi="Arial" w:cs="Arial"/>
          <w:color w:val="000000"/>
          <w:sz w:val="18"/>
          <w:szCs w:val="18"/>
        </w:rPr>
        <w:t>CONSTITUCIONALMENTE PARA EXIGIR EL CUMPLIMIENTO DE TODAS SUS RESOLUCIONES”.</w:t>
      </w:r>
    </w:p>
  </w:footnote>
  <w:footnote w:id="8">
    <w:p w14:paraId="06BA496E" w14:textId="3A70E671" w:rsidR="00E3590B" w:rsidRPr="00202A59" w:rsidRDefault="00E3590B">
      <w:pPr>
        <w:pStyle w:val="Textonotapie"/>
        <w:rPr>
          <w:rFonts w:ascii="Arial" w:hAnsi="Arial" w:cs="Arial"/>
          <w:sz w:val="18"/>
          <w:szCs w:val="18"/>
        </w:rPr>
      </w:pPr>
      <w:r w:rsidRPr="00202A59">
        <w:rPr>
          <w:rStyle w:val="Refdenotaalpie"/>
          <w:rFonts w:ascii="Arial" w:hAnsi="Arial" w:cs="Arial"/>
          <w:sz w:val="18"/>
          <w:szCs w:val="18"/>
        </w:rPr>
        <w:footnoteRef/>
      </w:r>
      <w:r w:rsidRPr="00202A59">
        <w:rPr>
          <w:rFonts w:ascii="Arial" w:hAnsi="Arial" w:cs="Arial"/>
          <w:sz w:val="18"/>
          <w:szCs w:val="18"/>
        </w:rPr>
        <w:t xml:space="preserve"> En adelante Ley de Justicia Electoral.</w:t>
      </w:r>
    </w:p>
  </w:footnote>
  <w:footnote w:id="9">
    <w:p w14:paraId="567CB297" w14:textId="6EF10283" w:rsidR="005B56D3" w:rsidRPr="00202A59" w:rsidRDefault="005B56D3" w:rsidP="005B56D3">
      <w:pPr>
        <w:pStyle w:val="Textonotapie"/>
        <w:jc w:val="both"/>
        <w:rPr>
          <w:rFonts w:ascii="Arial" w:hAnsi="Arial" w:cs="Arial"/>
          <w:sz w:val="18"/>
          <w:szCs w:val="18"/>
        </w:rPr>
      </w:pPr>
      <w:r w:rsidRPr="00202A59">
        <w:rPr>
          <w:rStyle w:val="Refdenotaalpie"/>
          <w:rFonts w:ascii="Arial" w:hAnsi="Arial" w:cs="Arial"/>
          <w:sz w:val="18"/>
          <w:szCs w:val="18"/>
        </w:rPr>
        <w:footnoteRef/>
      </w:r>
      <w:r w:rsidRPr="00202A59">
        <w:rPr>
          <w:rFonts w:ascii="Arial" w:hAnsi="Arial" w:cs="Arial"/>
          <w:sz w:val="18"/>
          <w:szCs w:val="18"/>
        </w:rPr>
        <w:t xml:space="preserve"> Lo resaltado en negritas es propio de esta resolución.</w:t>
      </w:r>
    </w:p>
  </w:footnote>
  <w:footnote w:id="10">
    <w:p w14:paraId="25A15E83" w14:textId="4ED491EA" w:rsidR="002355AA" w:rsidRDefault="002355AA" w:rsidP="003D6E80">
      <w:pPr>
        <w:pStyle w:val="Textonotapie"/>
        <w:jc w:val="both"/>
      </w:pPr>
      <w:r>
        <w:rPr>
          <w:rStyle w:val="Refdenotaalpie"/>
        </w:rPr>
        <w:footnoteRef/>
      </w:r>
      <w:r>
        <w:t xml:space="preserve"> </w:t>
      </w:r>
      <w:r w:rsidRPr="003D6E80">
        <w:rPr>
          <w:rFonts w:ascii="Arial" w:hAnsi="Arial" w:cs="Arial"/>
          <w:sz w:val="18"/>
          <w:szCs w:val="18"/>
        </w:rPr>
        <w:t xml:space="preserve">Jurisprudencia </w:t>
      </w:r>
      <w:r w:rsidR="00366439" w:rsidRPr="003D6E80">
        <w:rPr>
          <w:rFonts w:ascii="Arial" w:hAnsi="Arial" w:cs="Arial"/>
          <w:sz w:val="18"/>
          <w:szCs w:val="18"/>
        </w:rPr>
        <w:t>2ª./J. 137/2019 (10ª), intitulada</w:t>
      </w:r>
      <w:r w:rsidR="00132D6C">
        <w:rPr>
          <w:rFonts w:ascii="Arial" w:hAnsi="Arial" w:cs="Arial"/>
          <w:sz w:val="18"/>
          <w:szCs w:val="18"/>
        </w:rPr>
        <w:t>:</w:t>
      </w:r>
      <w:r w:rsidR="00366439" w:rsidRPr="003D6E80">
        <w:rPr>
          <w:rFonts w:ascii="Arial" w:hAnsi="Arial" w:cs="Arial"/>
          <w:sz w:val="18"/>
          <w:szCs w:val="18"/>
        </w:rPr>
        <w:t xml:space="preserve"> </w:t>
      </w:r>
      <w:r w:rsidR="00366439" w:rsidRPr="003D6E80">
        <w:rPr>
          <w:rFonts w:ascii="Arial" w:hAnsi="Arial" w:cs="Arial"/>
          <w:i/>
          <w:iCs/>
          <w:sz w:val="18"/>
          <w:szCs w:val="18"/>
        </w:rPr>
        <w:t xml:space="preserve">AUTORIDAD </w:t>
      </w:r>
      <w:r w:rsidR="00A9511C" w:rsidRPr="003D6E80">
        <w:rPr>
          <w:rFonts w:ascii="Arial" w:hAnsi="Arial" w:cs="Arial"/>
          <w:i/>
          <w:iCs/>
          <w:sz w:val="18"/>
          <w:szCs w:val="18"/>
        </w:rPr>
        <w:t>VINCULADA AL CUMPLIMIENTO DE LA SENTENCIA DE AMPARO. NO SE DEBE EQUIPARAR CON LA FIGURA DE AUTORIDAD RESPONSABLE</w:t>
      </w:r>
      <w:r w:rsidR="00645446" w:rsidRPr="003D6E80">
        <w:rPr>
          <w:rFonts w:ascii="Arial" w:hAnsi="Arial" w:cs="Arial"/>
          <w:i/>
          <w:iCs/>
          <w:sz w:val="18"/>
          <w:szCs w:val="18"/>
        </w:rPr>
        <w:t>, PARA EFECTOS DE LA PROCEDENCIA DEL RECURSO DE REVISIÓN, PUES SE RIGE BAJO LAS REGLAS DEL PROCEDIMIENTO DE EJECUC</w:t>
      </w:r>
      <w:r w:rsidR="00132D6C">
        <w:rPr>
          <w:rFonts w:ascii="Arial" w:hAnsi="Arial" w:cs="Arial"/>
          <w:i/>
          <w:iCs/>
          <w:sz w:val="18"/>
          <w:szCs w:val="18"/>
        </w:rPr>
        <w:t>IÓ</w:t>
      </w:r>
      <w:r w:rsidR="00645446" w:rsidRPr="003D6E80">
        <w:rPr>
          <w:rFonts w:ascii="Arial" w:hAnsi="Arial" w:cs="Arial"/>
          <w:i/>
          <w:iCs/>
          <w:sz w:val="18"/>
          <w:szCs w:val="18"/>
        </w:rPr>
        <w:t>N DE SENTENCIA</w:t>
      </w:r>
      <w:r w:rsidR="003D6E80" w:rsidRPr="003D6E80">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07E2" w14:textId="77777777" w:rsidR="00B452F0" w:rsidRDefault="00B452F0" w:rsidP="002B3F42">
    <w:pPr>
      <w:pStyle w:val="Encabezado"/>
      <w:jc w:val="center"/>
      <w:rPr>
        <w:rFonts w:ascii="Arial" w:hAnsi="Arial" w:cs="Arial"/>
      </w:rPr>
    </w:pPr>
    <w:r>
      <w:rPr>
        <w:rFonts w:ascii="Arial" w:hAnsi="Arial" w:cs="Arial"/>
      </w:rPr>
      <w:t xml:space="preserve">                                     </w:t>
    </w:r>
  </w:p>
  <w:p w14:paraId="2F37347B" w14:textId="77777777" w:rsidR="00B452F0" w:rsidRDefault="00B452F0" w:rsidP="002B3F42">
    <w:pPr>
      <w:pStyle w:val="Encabezado"/>
      <w:jc w:val="center"/>
      <w:rPr>
        <w:rFonts w:ascii="Arial" w:hAnsi="Arial" w:cs="Arial"/>
      </w:rPr>
    </w:pPr>
  </w:p>
  <w:p w14:paraId="73E5222E" w14:textId="47AC8061" w:rsidR="00B452F0" w:rsidRPr="003A45AB" w:rsidRDefault="00B452F0" w:rsidP="002B3F42">
    <w:pPr>
      <w:pStyle w:val="Encabezado"/>
      <w:jc w:val="right"/>
      <w:rPr>
        <w:rFonts w:ascii="Arial" w:hAnsi="Arial" w:cs="Arial"/>
        <w:i/>
        <w:iCs/>
        <w:sz w:val="18"/>
        <w:szCs w:val="18"/>
      </w:rPr>
    </w:pPr>
    <w:r w:rsidRPr="003A45AB">
      <w:rPr>
        <w:rFonts w:ascii="Arial" w:hAnsi="Arial" w:cs="Arial"/>
        <w:i/>
        <w:iCs/>
        <w:sz w:val="18"/>
        <w:szCs w:val="18"/>
      </w:rPr>
      <w:t>CUADERN</w:t>
    </w:r>
    <w:r w:rsidR="004E4C08">
      <w:rPr>
        <w:rFonts w:ascii="Arial" w:hAnsi="Arial" w:cs="Arial"/>
        <w:i/>
        <w:iCs/>
        <w:sz w:val="18"/>
        <w:szCs w:val="18"/>
      </w:rPr>
      <w:t>ILLO</w:t>
    </w:r>
    <w:r w:rsidRPr="003A45AB">
      <w:rPr>
        <w:rFonts w:ascii="Arial" w:hAnsi="Arial" w:cs="Arial"/>
        <w:i/>
        <w:iCs/>
        <w:sz w:val="18"/>
        <w:szCs w:val="18"/>
      </w:rPr>
      <w:t xml:space="preserve"> </w:t>
    </w:r>
    <w:r>
      <w:rPr>
        <w:rFonts w:ascii="Arial" w:hAnsi="Arial" w:cs="Arial"/>
        <w:i/>
        <w:iCs/>
        <w:sz w:val="18"/>
        <w:szCs w:val="18"/>
      </w:rPr>
      <w:t>INCIDENTAL</w:t>
    </w:r>
  </w:p>
  <w:p w14:paraId="385D3433" w14:textId="77777777" w:rsidR="00B452F0" w:rsidRPr="007E4C63" w:rsidRDefault="00B452F0" w:rsidP="002B3F42">
    <w:pPr>
      <w:pStyle w:val="Encabezado"/>
      <w:tabs>
        <w:tab w:val="clear" w:pos="4419"/>
      </w:tabs>
      <w:ind w:left="3544"/>
      <w:jc w:val="right"/>
      <w:rPr>
        <w:rFonts w:ascii="Arial" w:hAnsi="Arial" w:cs="Arial"/>
        <w:i/>
        <w:iCs/>
        <w:sz w:val="18"/>
        <w:szCs w:val="18"/>
      </w:rPr>
    </w:pPr>
    <w:r w:rsidRPr="003A45AB">
      <w:rPr>
        <w:rFonts w:ascii="Arial" w:hAnsi="Arial" w:cs="Arial"/>
        <w:i/>
        <w:iCs/>
        <w:sz w:val="18"/>
        <w:szCs w:val="18"/>
      </w:rPr>
      <w:t>TEEM-JDC-</w:t>
    </w:r>
    <w:r>
      <w:rPr>
        <w:rFonts w:ascii="Arial" w:hAnsi="Arial" w:cs="Arial"/>
        <w:i/>
        <w:iCs/>
        <w:sz w:val="18"/>
        <w:szCs w:val="18"/>
      </w:rPr>
      <w:t>013</w:t>
    </w:r>
    <w:r w:rsidRPr="003A45AB">
      <w:rPr>
        <w:rFonts w:ascii="Arial" w:hAnsi="Arial" w:cs="Arial"/>
        <w:i/>
        <w:iCs/>
        <w:sz w:val="18"/>
        <w:szCs w:val="18"/>
      </w:rPr>
      <w:t>/202</w:t>
    </w:r>
    <w:r>
      <w:rPr>
        <w:rFonts w:ascii="Arial" w:hAnsi="Arial" w:cs="Arial"/>
        <w:i/>
        <w:iCs/>
        <w:sz w:val="18"/>
        <w:szCs w:val="18"/>
      </w:rPr>
      <w:t>6</w:t>
    </w:r>
  </w:p>
  <w:p w14:paraId="6AA85B2C" w14:textId="77777777" w:rsidR="00B452F0" w:rsidRDefault="00B452F0" w:rsidP="002B3F42">
    <w:pPr>
      <w:pStyle w:val="Encabezado"/>
      <w:tabs>
        <w:tab w:val="clear" w:pos="4419"/>
      </w:tabs>
      <w:ind w:left="3544"/>
      <w:jc w:val="right"/>
      <w:rPr>
        <w:rFonts w:ascii="Arial" w:hAnsi="Arial" w:cs="Arial"/>
        <w:b/>
        <w:bCs/>
        <w:sz w:val="20"/>
        <w:szCs w:val="20"/>
      </w:rPr>
    </w:pPr>
  </w:p>
  <w:p w14:paraId="57BE8E3C" w14:textId="77777777" w:rsidR="00B452F0" w:rsidRPr="00462343" w:rsidRDefault="00B452F0" w:rsidP="002B3F42">
    <w:pPr>
      <w:pStyle w:val="Encabezado"/>
      <w:tabs>
        <w:tab w:val="clear" w:pos="4419"/>
      </w:tabs>
      <w:ind w:left="3544"/>
      <w:jc w:val="right"/>
      <w:rPr>
        <w:rFonts w:ascii="Arial" w:hAnsi="Arial" w:cs="Arial"/>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F499" w14:textId="77777777" w:rsidR="00B452F0" w:rsidRDefault="00B452F0" w:rsidP="002B3F42">
    <w:r>
      <w:rPr>
        <w:noProof/>
      </w:rPr>
      <w:drawing>
        <wp:inline distT="0" distB="0" distL="0" distR="0" wp14:anchorId="7D2886A2" wp14:editId="16C1FFC5">
          <wp:extent cx="1841152" cy="762066"/>
          <wp:effectExtent l="0" t="0" r="0" b="0"/>
          <wp:docPr id="493934801" name="Imagen 493934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41152" cy="762066"/>
                  </a:xfrm>
                  <a:prstGeom prst="rect">
                    <a:avLst/>
                  </a:prstGeom>
                </pic:spPr>
              </pic:pic>
            </a:graphicData>
          </a:graphic>
        </wp:inline>
      </w:drawing>
    </w:r>
  </w:p>
  <w:p w14:paraId="273A6880" w14:textId="77777777" w:rsidR="00B452F0" w:rsidRDefault="00B452F0">
    <w:pPr>
      <w:pStyle w:val="Encabezado"/>
    </w:pPr>
  </w:p>
  <w:p w14:paraId="06C7C4F4" w14:textId="77777777" w:rsidR="00B452F0" w:rsidRDefault="00B452F0">
    <w:pPr>
      <w:pStyle w:val="Encabezado"/>
    </w:pPr>
  </w:p>
  <w:p w14:paraId="38DB7EF0" w14:textId="77777777" w:rsidR="00B452F0" w:rsidRDefault="00B452F0">
    <w:pPr>
      <w:pStyle w:val="Encabezado"/>
    </w:pPr>
  </w:p>
  <w:p w14:paraId="57A17CCD" w14:textId="77777777" w:rsidR="00B452F0" w:rsidRDefault="00B452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90B2C"/>
    <w:multiLevelType w:val="hybridMultilevel"/>
    <w:tmpl w:val="A26EEF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26A2CDC"/>
    <w:multiLevelType w:val="hybridMultilevel"/>
    <w:tmpl w:val="627ED6F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40659E6"/>
    <w:multiLevelType w:val="hybridMultilevel"/>
    <w:tmpl w:val="627ED6F8"/>
    <w:lvl w:ilvl="0" w:tplc="7A9AF2F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80999327">
    <w:abstractNumId w:val="0"/>
  </w:num>
  <w:num w:numId="2" w16cid:durableId="261495169">
    <w:abstractNumId w:val="2"/>
  </w:num>
  <w:num w:numId="3" w16cid:durableId="844169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F0"/>
    <w:rsid w:val="0000254A"/>
    <w:rsid w:val="00012F63"/>
    <w:rsid w:val="00014618"/>
    <w:rsid w:val="000152D4"/>
    <w:rsid w:val="00026C60"/>
    <w:rsid w:val="00037471"/>
    <w:rsid w:val="000446AA"/>
    <w:rsid w:val="00046ECC"/>
    <w:rsid w:val="00055EFE"/>
    <w:rsid w:val="0006494F"/>
    <w:rsid w:val="00086291"/>
    <w:rsid w:val="00086B9D"/>
    <w:rsid w:val="00093C53"/>
    <w:rsid w:val="000B1F4A"/>
    <w:rsid w:val="000C3A41"/>
    <w:rsid w:val="000F2970"/>
    <w:rsid w:val="00111A92"/>
    <w:rsid w:val="00113262"/>
    <w:rsid w:val="001201DC"/>
    <w:rsid w:val="00120262"/>
    <w:rsid w:val="00131DEB"/>
    <w:rsid w:val="00132D6C"/>
    <w:rsid w:val="00134EA7"/>
    <w:rsid w:val="001450B1"/>
    <w:rsid w:val="00166FBF"/>
    <w:rsid w:val="00167B05"/>
    <w:rsid w:val="001B5134"/>
    <w:rsid w:val="001B5718"/>
    <w:rsid w:val="001D5189"/>
    <w:rsid w:val="001F2CD3"/>
    <w:rsid w:val="001F340D"/>
    <w:rsid w:val="001F7FD7"/>
    <w:rsid w:val="00200919"/>
    <w:rsid w:val="00202A59"/>
    <w:rsid w:val="0021170C"/>
    <w:rsid w:val="002259E9"/>
    <w:rsid w:val="00226BDC"/>
    <w:rsid w:val="00231B8A"/>
    <w:rsid w:val="00231EA4"/>
    <w:rsid w:val="002355AA"/>
    <w:rsid w:val="00240D3B"/>
    <w:rsid w:val="00265592"/>
    <w:rsid w:val="00270872"/>
    <w:rsid w:val="00280F8C"/>
    <w:rsid w:val="00281099"/>
    <w:rsid w:val="00282B00"/>
    <w:rsid w:val="00283090"/>
    <w:rsid w:val="002B3F42"/>
    <w:rsid w:val="002C28FB"/>
    <w:rsid w:val="002C743C"/>
    <w:rsid w:val="002E196B"/>
    <w:rsid w:val="002E35EC"/>
    <w:rsid w:val="002F16F0"/>
    <w:rsid w:val="00312C6B"/>
    <w:rsid w:val="0033508D"/>
    <w:rsid w:val="00335912"/>
    <w:rsid w:val="003609A2"/>
    <w:rsid w:val="00366439"/>
    <w:rsid w:val="0038574C"/>
    <w:rsid w:val="00396964"/>
    <w:rsid w:val="003B252F"/>
    <w:rsid w:val="003D2314"/>
    <w:rsid w:val="003D6E80"/>
    <w:rsid w:val="003F0A20"/>
    <w:rsid w:val="00401537"/>
    <w:rsid w:val="00404446"/>
    <w:rsid w:val="00414AF3"/>
    <w:rsid w:val="004163E0"/>
    <w:rsid w:val="004444E7"/>
    <w:rsid w:val="00447B1B"/>
    <w:rsid w:val="0047429B"/>
    <w:rsid w:val="00476AEA"/>
    <w:rsid w:val="00482CAB"/>
    <w:rsid w:val="00494C45"/>
    <w:rsid w:val="004B0648"/>
    <w:rsid w:val="004D3C08"/>
    <w:rsid w:val="004E4C08"/>
    <w:rsid w:val="005041E7"/>
    <w:rsid w:val="0050662A"/>
    <w:rsid w:val="00511EFC"/>
    <w:rsid w:val="00515DD7"/>
    <w:rsid w:val="00517858"/>
    <w:rsid w:val="00524D2B"/>
    <w:rsid w:val="00526704"/>
    <w:rsid w:val="00535B01"/>
    <w:rsid w:val="00542100"/>
    <w:rsid w:val="00545CA8"/>
    <w:rsid w:val="00552232"/>
    <w:rsid w:val="005543D7"/>
    <w:rsid w:val="005548BC"/>
    <w:rsid w:val="00581BAE"/>
    <w:rsid w:val="00595AA2"/>
    <w:rsid w:val="005A34FA"/>
    <w:rsid w:val="005B56D3"/>
    <w:rsid w:val="005C2920"/>
    <w:rsid w:val="005E62D4"/>
    <w:rsid w:val="006136A6"/>
    <w:rsid w:val="00614205"/>
    <w:rsid w:val="0062762A"/>
    <w:rsid w:val="0064316F"/>
    <w:rsid w:val="00643240"/>
    <w:rsid w:val="00645446"/>
    <w:rsid w:val="0065661A"/>
    <w:rsid w:val="0065716D"/>
    <w:rsid w:val="00667725"/>
    <w:rsid w:val="00676276"/>
    <w:rsid w:val="006854E3"/>
    <w:rsid w:val="00694073"/>
    <w:rsid w:val="00695B77"/>
    <w:rsid w:val="006A306F"/>
    <w:rsid w:val="006A76E6"/>
    <w:rsid w:val="006C2BBD"/>
    <w:rsid w:val="006C6DD0"/>
    <w:rsid w:val="006C7D1B"/>
    <w:rsid w:val="006F6D2C"/>
    <w:rsid w:val="006F765F"/>
    <w:rsid w:val="00713F47"/>
    <w:rsid w:val="007149D1"/>
    <w:rsid w:val="00731322"/>
    <w:rsid w:val="00732E78"/>
    <w:rsid w:val="00735050"/>
    <w:rsid w:val="00740FC5"/>
    <w:rsid w:val="00763601"/>
    <w:rsid w:val="00765205"/>
    <w:rsid w:val="007840BE"/>
    <w:rsid w:val="0079539E"/>
    <w:rsid w:val="007A27FC"/>
    <w:rsid w:val="007B0D37"/>
    <w:rsid w:val="007B2E20"/>
    <w:rsid w:val="007C2BFB"/>
    <w:rsid w:val="007D5E04"/>
    <w:rsid w:val="007F2392"/>
    <w:rsid w:val="007F4A13"/>
    <w:rsid w:val="00806C72"/>
    <w:rsid w:val="00812C36"/>
    <w:rsid w:val="00813A4E"/>
    <w:rsid w:val="00817387"/>
    <w:rsid w:val="00833E4C"/>
    <w:rsid w:val="0084101D"/>
    <w:rsid w:val="00841DE5"/>
    <w:rsid w:val="00870A4E"/>
    <w:rsid w:val="00875DD7"/>
    <w:rsid w:val="00891B39"/>
    <w:rsid w:val="00892CD1"/>
    <w:rsid w:val="00896710"/>
    <w:rsid w:val="008A2163"/>
    <w:rsid w:val="008A5C5B"/>
    <w:rsid w:val="008A61D0"/>
    <w:rsid w:val="008B5DA5"/>
    <w:rsid w:val="008D47F1"/>
    <w:rsid w:val="008F3052"/>
    <w:rsid w:val="008F317F"/>
    <w:rsid w:val="008F3531"/>
    <w:rsid w:val="00904FCE"/>
    <w:rsid w:val="0091116F"/>
    <w:rsid w:val="00916D9C"/>
    <w:rsid w:val="0092048D"/>
    <w:rsid w:val="009325D2"/>
    <w:rsid w:val="0094425B"/>
    <w:rsid w:val="00983A99"/>
    <w:rsid w:val="0098483B"/>
    <w:rsid w:val="009A149D"/>
    <w:rsid w:val="009A3A4A"/>
    <w:rsid w:val="009B5D74"/>
    <w:rsid w:val="009B6165"/>
    <w:rsid w:val="009B634C"/>
    <w:rsid w:val="009C1B74"/>
    <w:rsid w:val="009E0454"/>
    <w:rsid w:val="009E33DA"/>
    <w:rsid w:val="009E4A67"/>
    <w:rsid w:val="00A010E2"/>
    <w:rsid w:val="00A03956"/>
    <w:rsid w:val="00A24770"/>
    <w:rsid w:val="00A2502A"/>
    <w:rsid w:val="00A261C4"/>
    <w:rsid w:val="00A44068"/>
    <w:rsid w:val="00A603C5"/>
    <w:rsid w:val="00A62B20"/>
    <w:rsid w:val="00A63563"/>
    <w:rsid w:val="00A637EB"/>
    <w:rsid w:val="00A63DE8"/>
    <w:rsid w:val="00A67F7D"/>
    <w:rsid w:val="00A77C99"/>
    <w:rsid w:val="00A81461"/>
    <w:rsid w:val="00A81FEF"/>
    <w:rsid w:val="00A842F8"/>
    <w:rsid w:val="00A944F2"/>
    <w:rsid w:val="00A9511C"/>
    <w:rsid w:val="00AA5C87"/>
    <w:rsid w:val="00AA5D30"/>
    <w:rsid w:val="00AC4639"/>
    <w:rsid w:val="00AD0C90"/>
    <w:rsid w:val="00AD12E0"/>
    <w:rsid w:val="00AD5151"/>
    <w:rsid w:val="00AE3916"/>
    <w:rsid w:val="00AE40D2"/>
    <w:rsid w:val="00AE6326"/>
    <w:rsid w:val="00AF5131"/>
    <w:rsid w:val="00B309AE"/>
    <w:rsid w:val="00B44643"/>
    <w:rsid w:val="00B452F0"/>
    <w:rsid w:val="00B53D2F"/>
    <w:rsid w:val="00B546AD"/>
    <w:rsid w:val="00B618F8"/>
    <w:rsid w:val="00B63999"/>
    <w:rsid w:val="00B75FDB"/>
    <w:rsid w:val="00B76E3D"/>
    <w:rsid w:val="00B852AD"/>
    <w:rsid w:val="00B92120"/>
    <w:rsid w:val="00BC2CB4"/>
    <w:rsid w:val="00BC33A2"/>
    <w:rsid w:val="00BD51FD"/>
    <w:rsid w:val="00BF0B1E"/>
    <w:rsid w:val="00C01D90"/>
    <w:rsid w:val="00C1557B"/>
    <w:rsid w:val="00C22876"/>
    <w:rsid w:val="00C33A8F"/>
    <w:rsid w:val="00C41634"/>
    <w:rsid w:val="00C62394"/>
    <w:rsid w:val="00C63886"/>
    <w:rsid w:val="00C81578"/>
    <w:rsid w:val="00CA4971"/>
    <w:rsid w:val="00CE6CBA"/>
    <w:rsid w:val="00CF4C84"/>
    <w:rsid w:val="00D242A1"/>
    <w:rsid w:val="00D24AFE"/>
    <w:rsid w:val="00D27632"/>
    <w:rsid w:val="00D31873"/>
    <w:rsid w:val="00D504A6"/>
    <w:rsid w:val="00D630E5"/>
    <w:rsid w:val="00D72DF3"/>
    <w:rsid w:val="00D747FD"/>
    <w:rsid w:val="00D75E09"/>
    <w:rsid w:val="00D82C4E"/>
    <w:rsid w:val="00D857C0"/>
    <w:rsid w:val="00D91DE6"/>
    <w:rsid w:val="00D9428F"/>
    <w:rsid w:val="00D97AF9"/>
    <w:rsid w:val="00DA0184"/>
    <w:rsid w:val="00DA6CCA"/>
    <w:rsid w:val="00DB76A8"/>
    <w:rsid w:val="00DC294F"/>
    <w:rsid w:val="00DC6C34"/>
    <w:rsid w:val="00E00B9A"/>
    <w:rsid w:val="00E21070"/>
    <w:rsid w:val="00E25189"/>
    <w:rsid w:val="00E27A4F"/>
    <w:rsid w:val="00E31AA3"/>
    <w:rsid w:val="00E34C7A"/>
    <w:rsid w:val="00E3590B"/>
    <w:rsid w:val="00E477FB"/>
    <w:rsid w:val="00E5367D"/>
    <w:rsid w:val="00E57835"/>
    <w:rsid w:val="00E636CC"/>
    <w:rsid w:val="00E71730"/>
    <w:rsid w:val="00E72B23"/>
    <w:rsid w:val="00E730FF"/>
    <w:rsid w:val="00E75D38"/>
    <w:rsid w:val="00E91B41"/>
    <w:rsid w:val="00E97DFE"/>
    <w:rsid w:val="00ED3CA3"/>
    <w:rsid w:val="00EE145C"/>
    <w:rsid w:val="00EE4E99"/>
    <w:rsid w:val="00EE5947"/>
    <w:rsid w:val="00EF0BC4"/>
    <w:rsid w:val="00EF493A"/>
    <w:rsid w:val="00EF5F0D"/>
    <w:rsid w:val="00F11F8E"/>
    <w:rsid w:val="00F134B6"/>
    <w:rsid w:val="00F17CDE"/>
    <w:rsid w:val="00F277F5"/>
    <w:rsid w:val="00F27C92"/>
    <w:rsid w:val="00F3565A"/>
    <w:rsid w:val="00F42E8B"/>
    <w:rsid w:val="00F54524"/>
    <w:rsid w:val="00F65877"/>
    <w:rsid w:val="00F70A42"/>
    <w:rsid w:val="00F71221"/>
    <w:rsid w:val="00F74085"/>
    <w:rsid w:val="00F768ED"/>
    <w:rsid w:val="00F8248A"/>
    <w:rsid w:val="00F84D83"/>
    <w:rsid w:val="00F93FA7"/>
    <w:rsid w:val="00FB4C17"/>
    <w:rsid w:val="00FC7DB0"/>
    <w:rsid w:val="00FD30F0"/>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2727A"/>
  <w15:chartTrackingRefBased/>
  <w15:docId w15:val="{07091B3C-3EF1-4819-8E6B-CC2297B5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2F0"/>
    <w:rPr>
      <w:kern w:val="0"/>
      <w14:ligatures w14:val="none"/>
    </w:rPr>
  </w:style>
  <w:style w:type="paragraph" w:styleId="Ttulo1">
    <w:name w:val="heading 1"/>
    <w:basedOn w:val="Normal"/>
    <w:next w:val="Normal"/>
    <w:link w:val="Ttulo1Car"/>
    <w:uiPriority w:val="9"/>
    <w:qFormat/>
    <w:rsid w:val="00B452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452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452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452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452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452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452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452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452F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52F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452F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452F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452F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452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452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452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452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452F0"/>
    <w:rPr>
      <w:rFonts w:eastAsiaTheme="majorEastAsia" w:cstheme="majorBidi"/>
      <w:color w:val="272727" w:themeColor="text1" w:themeTint="D8"/>
    </w:rPr>
  </w:style>
  <w:style w:type="paragraph" w:styleId="Ttulo">
    <w:name w:val="Title"/>
    <w:basedOn w:val="Normal"/>
    <w:next w:val="Normal"/>
    <w:link w:val="TtuloCar"/>
    <w:uiPriority w:val="10"/>
    <w:qFormat/>
    <w:rsid w:val="00B45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452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452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452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452F0"/>
    <w:pPr>
      <w:spacing w:before="160"/>
      <w:jc w:val="center"/>
    </w:pPr>
    <w:rPr>
      <w:i/>
      <w:iCs/>
      <w:color w:val="404040" w:themeColor="text1" w:themeTint="BF"/>
    </w:rPr>
  </w:style>
  <w:style w:type="character" w:customStyle="1" w:styleId="CitaCar">
    <w:name w:val="Cita Car"/>
    <w:basedOn w:val="Fuentedeprrafopredeter"/>
    <w:link w:val="Cita"/>
    <w:uiPriority w:val="29"/>
    <w:rsid w:val="00B452F0"/>
    <w:rPr>
      <w:i/>
      <w:iCs/>
      <w:color w:val="404040" w:themeColor="text1" w:themeTint="BF"/>
    </w:rPr>
  </w:style>
  <w:style w:type="paragraph" w:styleId="Prrafodelista">
    <w:name w:val="List Paragraph"/>
    <w:aliases w:val="CNBV Parrafo1,Párrafo de lista1"/>
    <w:basedOn w:val="Normal"/>
    <w:link w:val="PrrafodelistaCar"/>
    <w:uiPriority w:val="34"/>
    <w:qFormat/>
    <w:rsid w:val="00B452F0"/>
    <w:pPr>
      <w:ind w:left="720"/>
      <w:contextualSpacing/>
    </w:pPr>
  </w:style>
  <w:style w:type="character" w:styleId="nfasisintenso">
    <w:name w:val="Intense Emphasis"/>
    <w:basedOn w:val="Fuentedeprrafopredeter"/>
    <w:uiPriority w:val="21"/>
    <w:qFormat/>
    <w:rsid w:val="00B452F0"/>
    <w:rPr>
      <w:i/>
      <w:iCs/>
      <w:color w:val="0F4761" w:themeColor="accent1" w:themeShade="BF"/>
    </w:rPr>
  </w:style>
  <w:style w:type="paragraph" w:styleId="Citadestacada">
    <w:name w:val="Intense Quote"/>
    <w:basedOn w:val="Normal"/>
    <w:next w:val="Normal"/>
    <w:link w:val="CitadestacadaCar"/>
    <w:uiPriority w:val="30"/>
    <w:qFormat/>
    <w:rsid w:val="00B452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452F0"/>
    <w:rPr>
      <w:i/>
      <w:iCs/>
      <w:color w:val="0F4761" w:themeColor="accent1" w:themeShade="BF"/>
    </w:rPr>
  </w:style>
  <w:style w:type="character" w:styleId="Referenciaintensa">
    <w:name w:val="Intense Reference"/>
    <w:basedOn w:val="Fuentedeprrafopredeter"/>
    <w:uiPriority w:val="32"/>
    <w:qFormat/>
    <w:rsid w:val="00B452F0"/>
    <w:rPr>
      <w:b/>
      <w:bCs/>
      <w:smallCaps/>
      <w:color w:val="0F4761" w:themeColor="accent1" w:themeShade="BF"/>
      <w:spacing w:val="5"/>
    </w:rPr>
  </w:style>
  <w:style w:type="paragraph" w:styleId="Encabezado">
    <w:name w:val="header"/>
    <w:basedOn w:val="Normal"/>
    <w:link w:val="EncabezadoCar"/>
    <w:uiPriority w:val="99"/>
    <w:unhideWhenUsed/>
    <w:rsid w:val="00B452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2F0"/>
    <w:rPr>
      <w:kern w:val="0"/>
      <w14:ligatures w14:val="none"/>
    </w:rPr>
  </w:style>
  <w:style w:type="paragraph" w:styleId="Piedepgina">
    <w:name w:val="footer"/>
    <w:basedOn w:val="Normal"/>
    <w:link w:val="PiedepginaCar"/>
    <w:uiPriority w:val="99"/>
    <w:unhideWhenUsed/>
    <w:rsid w:val="00B452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2F0"/>
    <w:rPr>
      <w:kern w:val="0"/>
      <w14:ligatures w14:val="none"/>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FA Fu?notente,Ca1"/>
    <w:basedOn w:val="Normal"/>
    <w:link w:val="TextonotapieCar"/>
    <w:uiPriority w:val="99"/>
    <w:unhideWhenUsed/>
    <w:qFormat/>
    <w:rsid w:val="00B45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B452F0"/>
    <w:rPr>
      <w:kern w:val="0"/>
      <w:sz w:val="20"/>
      <w:szCs w:val="20"/>
      <w14:ligatures w14:val="none"/>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julio,Ref,ftref"/>
    <w:basedOn w:val="Fuentedeprrafopredeter"/>
    <w:link w:val="4GChar"/>
    <w:uiPriority w:val="99"/>
    <w:unhideWhenUsed/>
    <w:qFormat/>
    <w:rsid w:val="00B452F0"/>
    <w:rPr>
      <w:vertAlign w:val="superscript"/>
    </w:rPr>
  </w:style>
  <w:style w:type="character" w:customStyle="1" w:styleId="corte4fondoCarCar1">
    <w:name w:val="corte4 fondo Car Car1"/>
    <w:link w:val="corte4fondoCar"/>
    <w:locked/>
    <w:rsid w:val="00B452F0"/>
    <w:rPr>
      <w:rFonts w:ascii="Arial" w:hAnsi="Arial" w:cs="Arial"/>
      <w:sz w:val="30"/>
      <w:lang w:val="es-ES_tradnl"/>
    </w:rPr>
  </w:style>
  <w:style w:type="paragraph" w:customStyle="1" w:styleId="corte4fondoCar">
    <w:name w:val="corte4 fondo Car"/>
    <w:basedOn w:val="Normal"/>
    <w:link w:val="corte4fondoCarCar1"/>
    <w:rsid w:val="00B452F0"/>
    <w:pPr>
      <w:spacing w:after="0" w:line="360" w:lineRule="auto"/>
      <w:ind w:firstLine="709"/>
      <w:jc w:val="both"/>
    </w:pPr>
    <w:rPr>
      <w:rFonts w:ascii="Arial" w:hAnsi="Arial" w:cs="Arial"/>
      <w:kern w:val="2"/>
      <w:sz w:val="30"/>
      <w:lang w:val="es-ES_tradnl"/>
      <w14:ligatures w14:val="standardContextual"/>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452F0"/>
    <w:pPr>
      <w:spacing w:after="0" w:line="240" w:lineRule="auto"/>
      <w:jc w:val="both"/>
    </w:pPr>
    <w:rPr>
      <w:kern w:val="2"/>
      <w:vertAlign w:val="superscript"/>
      <w14:ligatures w14:val="standardContextual"/>
    </w:rPr>
  </w:style>
  <w:style w:type="paragraph" w:styleId="Sinespaciado">
    <w:name w:val="No Spacing"/>
    <w:link w:val="SinespaciadoCar"/>
    <w:uiPriority w:val="1"/>
    <w:qFormat/>
    <w:rsid w:val="00B452F0"/>
    <w:pPr>
      <w:spacing w:after="0" w:line="240" w:lineRule="auto"/>
    </w:pPr>
    <w:rPr>
      <w:rFonts w:ascii="Calibri" w:eastAsia="Calibri" w:hAnsi="Calibri" w:cs="Times New Roman"/>
      <w:kern w:val="0"/>
      <w14:ligatures w14:val="none"/>
    </w:rPr>
  </w:style>
  <w:style w:type="character" w:customStyle="1" w:styleId="SinespaciadoCar">
    <w:name w:val="Sin espaciado Car"/>
    <w:basedOn w:val="Fuentedeprrafopredeter"/>
    <w:link w:val="Sinespaciado"/>
    <w:uiPriority w:val="1"/>
    <w:rsid w:val="00B452F0"/>
    <w:rPr>
      <w:rFonts w:ascii="Calibri" w:eastAsia="Calibri" w:hAnsi="Calibri" w:cs="Times New Roman"/>
      <w:kern w:val="0"/>
      <w14:ligatures w14:val="none"/>
    </w:rPr>
  </w:style>
  <w:style w:type="character" w:customStyle="1" w:styleId="PrrafodelistaCar">
    <w:name w:val="Párrafo de lista Car"/>
    <w:aliases w:val="CNBV Parrafo1 Car,Párrafo de lista1 Car"/>
    <w:basedOn w:val="Fuentedeprrafopredeter"/>
    <w:link w:val="Prrafodelista"/>
    <w:uiPriority w:val="34"/>
    <w:locked/>
    <w:rsid w:val="00BD5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5CED2-90F5-4EEA-84A5-DF4534980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2610</Words>
  <Characters>14957</Characters>
  <Application>Microsoft Office Word</Application>
  <DocSecurity>0</DocSecurity>
  <Lines>383</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ERÉNDIRA MÁRQUEZ VALENCIA</dc:creator>
  <cp:keywords/>
  <dc:description/>
  <cp:lastModifiedBy>ANA MARIA GONZALEZ MARTINEZ</cp:lastModifiedBy>
  <cp:revision>11</cp:revision>
  <dcterms:created xsi:type="dcterms:W3CDTF">2026-05-13T22:03:00Z</dcterms:created>
  <dcterms:modified xsi:type="dcterms:W3CDTF">2026-05-21T00:01:00Z</dcterms:modified>
</cp:coreProperties>
</file>