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C7B50" w14:textId="1AFE92E6" w:rsidR="007114D7" w:rsidRPr="00AA6A18" w:rsidRDefault="00280882" w:rsidP="001360BB">
      <w:pPr>
        <w:spacing w:before="100" w:beforeAutospacing="1" w:after="100" w:afterAutospacing="1" w:line="360" w:lineRule="auto"/>
        <w:ind w:left="708" w:hanging="708"/>
        <w:rPr>
          <w:sz w:val="24"/>
          <w:szCs w:val="24"/>
        </w:rPr>
      </w:pPr>
      <w:bookmarkStart w:id="0" w:name="_Hlk215599321"/>
      <w:bookmarkEnd w:id="0"/>
      <w:r w:rsidRPr="00AA6A18">
        <w:rPr>
          <w:sz w:val="24"/>
          <w:szCs w:val="24"/>
        </w:rPr>
        <w:t xml:space="preserve"> </w:t>
      </w:r>
    </w:p>
    <w:p w14:paraId="4EDFDF2E" w14:textId="25728253" w:rsidR="00592BF2" w:rsidRDefault="00592BF2" w:rsidP="00421143">
      <w:pPr>
        <w:spacing w:before="100" w:beforeAutospacing="1" w:after="100" w:afterAutospacing="1" w:line="360" w:lineRule="auto"/>
        <w:rPr>
          <w:sz w:val="24"/>
          <w:szCs w:val="24"/>
        </w:rPr>
      </w:pPr>
      <w:r w:rsidRPr="00340087">
        <w:rPr>
          <w:rFonts w:ascii="Arial" w:hAnsi="Arial" w:cs="Arial"/>
          <w:noProof/>
          <w:sz w:val="24"/>
          <w:szCs w:val="24"/>
          <w:lang w:eastAsia="es-MX"/>
        </w:rPr>
        <mc:AlternateContent>
          <mc:Choice Requires="wps">
            <w:drawing>
              <wp:anchor distT="0" distB="0" distL="114300" distR="114300" simplePos="0" relativeHeight="251661312" behindDoc="0" locked="0" layoutInCell="1" allowOverlap="1" wp14:anchorId="621CBB90" wp14:editId="1B5D5DC1">
                <wp:simplePos x="0" y="0"/>
                <wp:positionH relativeFrom="margin">
                  <wp:posOffset>2231086</wp:posOffset>
                </wp:positionH>
                <wp:positionV relativeFrom="paragraph">
                  <wp:posOffset>233266</wp:posOffset>
                </wp:positionV>
                <wp:extent cx="2771775" cy="3896139"/>
                <wp:effectExtent l="0" t="0" r="0" b="9525"/>
                <wp:wrapNone/>
                <wp:docPr id="1740677366"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3896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23D92" w14:textId="11AB6378" w:rsidR="004D109C" w:rsidRPr="005631FC" w:rsidRDefault="004D109C" w:rsidP="00303701">
                            <w:pPr>
                              <w:spacing w:after="0" w:line="240" w:lineRule="auto"/>
                              <w:jc w:val="both"/>
                              <w:outlineLvl w:val="0"/>
                              <w:rPr>
                                <w:rFonts w:ascii="Arial" w:hAnsi="Arial" w:cs="Arial"/>
                                <w:b/>
                              </w:rPr>
                            </w:pPr>
                            <w:r w:rsidRPr="005631FC">
                              <w:rPr>
                                <w:rFonts w:ascii="Arial" w:hAnsi="Arial" w:cs="Arial"/>
                                <w:b/>
                              </w:rPr>
                              <w:t>JUICIO PARA LA PROTECCIÓN DE LOS DERECHOS POLÍTICO-ELECTORALES DE LA CIUDADANÍA</w:t>
                            </w:r>
                          </w:p>
                          <w:p w14:paraId="25611110" w14:textId="77777777" w:rsidR="004D109C" w:rsidRPr="005631FC" w:rsidRDefault="004D109C" w:rsidP="00592BF2">
                            <w:pPr>
                              <w:spacing w:after="0" w:line="240" w:lineRule="auto"/>
                              <w:jc w:val="center"/>
                              <w:outlineLvl w:val="0"/>
                              <w:rPr>
                                <w:rFonts w:ascii="Arial" w:hAnsi="Arial" w:cs="Arial"/>
                                <w:b/>
                              </w:rPr>
                            </w:pPr>
                          </w:p>
                          <w:p w14:paraId="17D85294" w14:textId="6F7A9A77" w:rsidR="004D109C" w:rsidRPr="005631FC" w:rsidRDefault="004D109C" w:rsidP="00592BF2">
                            <w:pPr>
                              <w:spacing w:after="0" w:line="240" w:lineRule="auto"/>
                              <w:jc w:val="both"/>
                              <w:rPr>
                                <w:rFonts w:ascii="Arial" w:hAnsi="Arial" w:cs="Arial"/>
                              </w:rPr>
                            </w:pPr>
                            <w:r w:rsidRPr="005631FC">
                              <w:rPr>
                                <w:rFonts w:ascii="Arial" w:hAnsi="Arial" w:cs="Arial"/>
                                <w:b/>
                                <w:bCs/>
                                <w:spacing w:val="-3"/>
                              </w:rPr>
                              <w:t>EXPEDIENTE:</w:t>
                            </w:r>
                            <w:r w:rsidRPr="005631FC">
                              <w:rPr>
                                <w:rFonts w:ascii="Arial" w:hAnsi="Arial" w:cs="Arial"/>
                                <w:spacing w:val="-3"/>
                              </w:rPr>
                              <w:t xml:space="preserve"> </w:t>
                            </w:r>
                            <w:r w:rsidRPr="005631FC">
                              <w:rPr>
                                <w:rFonts w:ascii="Arial" w:hAnsi="Arial" w:cs="Arial"/>
                              </w:rPr>
                              <w:t>TEEM-JDC-</w:t>
                            </w:r>
                            <w:r w:rsidR="00535EB2">
                              <w:rPr>
                                <w:rFonts w:ascii="Arial" w:hAnsi="Arial" w:cs="Arial"/>
                              </w:rPr>
                              <w:t>0</w:t>
                            </w:r>
                            <w:r w:rsidR="00180A6E">
                              <w:rPr>
                                <w:rFonts w:ascii="Arial" w:hAnsi="Arial" w:cs="Arial"/>
                              </w:rPr>
                              <w:t>2</w:t>
                            </w:r>
                            <w:r>
                              <w:rPr>
                                <w:rFonts w:ascii="Arial" w:hAnsi="Arial" w:cs="Arial"/>
                              </w:rPr>
                              <w:t>8</w:t>
                            </w:r>
                            <w:r w:rsidRPr="005631FC">
                              <w:rPr>
                                <w:rFonts w:ascii="Arial" w:hAnsi="Arial" w:cs="Arial"/>
                              </w:rPr>
                              <w:t>/202</w:t>
                            </w:r>
                            <w:r>
                              <w:rPr>
                                <w:rFonts w:ascii="Arial" w:hAnsi="Arial" w:cs="Arial"/>
                              </w:rPr>
                              <w:t>6</w:t>
                            </w:r>
                          </w:p>
                          <w:p w14:paraId="60E4C158" w14:textId="77777777" w:rsidR="004D109C" w:rsidRPr="005631FC" w:rsidRDefault="004D109C" w:rsidP="00592BF2">
                            <w:pPr>
                              <w:spacing w:after="0" w:line="240" w:lineRule="auto"/>
                              <w:jc w:val="both"/>
                              <w:rPr>
                                <w:rFonts w:ascii="Arial" w:hAnsi="Arial" w:cs="Arial"/>
                              </w:rPr>
                            </w:pPr>
                          </w:p>
                          <w:p w14:paraId="42DA350B" w14:textId="433AEB8B" w:rsidR="004D109C" w:rsidRPr="005631FC" w:rsidRDefault="004D109C" w:rsidP="00592BF2">
                            <w:pPr>
                              <w:spacing w:after="0" w:line="240" w:lineRule="auto"/>
                              <w:jc w:val="both"/>
                              <w:rPr>
                                <w:rFonts w:ascii="Arial" w:eastAsia="Times New Roman" w:hAnsi="Arial" w:cs="Arial"/>
                                <w:spacing w:val="-3"/>
                                <w:lang w:eastAsia="es-MX"/>
                              </w:rPr>
                            </w:pPr>
                            <w:r w:rsidRPr="005631FC">
                              <w:rPr>
                                <w:rFonts w:ascii="Arial" w:hAnsi="Arial" w:cs="Arial"/>
                                <w:b/>
                              </w:rPr>
                              <w:t>ACTOR</w:t>
                            </w:r>
                            <w:r w:rsidR="00180A6E">
                              <w:rPr>
                                <w:rFonts w:ascii="Arial" w:hAnsi="Arial" w:cs="Arial"/>
                                <w:b/>
                              </w:rPr>
                              <w:t>ES</w:t>
                            </w:r>
                            <w:r w:rsidRPr="005631FC">
                              <w:rPr>
                                <w:rFonts w:ascii="Arial" w:hAnsi="Arial" w:cs="Arial"/>
                                <w:b/>
                              </w:rPr>
                              <w:t xml:space="preserve">: </w:t>
                            </w:r>
                            <w:r w:rsidR="00180A6E">
                              <w:rPr>
                                <w:rFonts w:ascii="Arial" w:eastAsia="Times New Roman" w:hAnsi="Arial" w:cs="Arial"/>
                                <w:spacing w:val="-3"/>
                                <w:lang w:eastAsia="es-MX"/>
                              </w:rPr>
                              <w:t>VICENTE MANUEL GARCÍA PAULÍN Y SUSANA GARCÍA CONTRERAS</w:t>
                            </w:r>
                          </w:p>
                          <w:p w14:paraId="4831CC4D" w14:textId="77777777" w:rsidR="004D109C" w:rsidRPr="005631FC" w:rsidRDefault="004D109C" w:rsidP="00592BF2">
                            <w:pPr>
                              <w:spacing w:after="0" w:line="240" w:lineRule="auto"/>
                              <w:jc w:val="both"/>
                              <w:rPr>
                                <w:rFonts w:ascii="Arial" w:hAnsi="Arial" w:cs="Arial"/>
                                <w:b/>
                              </w:rPr>
                            </w:pPr>
                          </w:p>
                          <w:p w14:paraId="39776FA1" w14:textId="042C3073" w:rsidR="004D109C" w:rsidRDefault="004D109C" w:rsidP="00592BF2">
                            <w:pPr>
                              <w:spacing w:after="0" w:line="240" w:lineRule="auto"/>
                              <w:jc w:val="both"/>
                              <w:rPr>
                                <w:rFonts w:ascii="Arial" w:hAnsi="Arial" w:cs="Arial"/>
                              </w:rPr>
                            </w:pPr>
                            <w:r w:rsidRPr="005631FC">
                              <w:rPr>
                                <w:rFonts w:ascii="Arial" w:hAnsi="Arial" w:cs="Arial"/>
                                <w:b/>
                              </w:rPr>
                              <w:t>AUTORIDAD RESPONSABLE:</w:t>
                            </w:r>
                            <w:r w:rsidRPr="005631FC">
                              <w:rPr>
                                <w:rFonts w:ascii="Arial" w:hAnsi="Arial" w:cs="Arial"/>
                              </w:rPr>
                              <w:t xml:space="preserve"> </w:t>
                            </w:r>
                            <w:r w:rsidR="00180A6E">
                              <w:rPr>
                                <w:rFonts w:ascii="Arial" w:hAnsi="Arial" w:cs="Arial"/>
                              </w:rPr>
                              <w:t>COMISIÓN NACIONAL DE JUSTICIA PARTIDARIA DEL PARTIDO REVOLUCIONARIO INSTITUCIONAL</w:t>
                            </w:r>
                          </w:p>
                          <w:p w14:paraId="1712B56D" w14:textId="77777777" w:rsidR="004D109C" w:rsidRDefault="004D109C" w:rsidP="00592BF2">
                            <w:pPr>
                              <w:spacing w:after="0" w:line="240" w:lineRule="auto"/>
                              <w:jc w:val="both"/>
                              <w:rPr>
                                <w:rFonts w:ascii="Arial" w:hAnsi="Arial" w:cs="Arial"/>
                              </w:rPr>
                            </w:pPr>
                          </w:p>
                          <w:p w14:paraId="0ECB1ECE" w14:textId="77777777" w:rsidR="004D109C" w:rsidRPr="005631FC" w:rsidRDefault="004D109C" w:rsidP="00592BF2">
                            <w:pPr>
                              <w:spacing w:after="0" w:line="240" w:lineRule="auto"/>
                              <w:jc w:val="both"/>
                              <w:rPr>
                                <w:rFonts w:ascii="Arial" w:hAnsi="Arial" w:cs="Arial"/>
                                <w:lang w:val="it-IT"/>
                              </w:rPr>
                            </w:pPr>
                            <w:r w:rsidRPr="005631FC">
                              <w:rPr>
                                <w:rFonts w:ascii="Arial" w:hAnsi="Arial" w:cs="Arial"/>
                                <w:b/>
                                <w:bCs/>
                                <w:lang w:val="it-IT"/>
                              </w:rPr>
                              <w:t>MAGISTRADA PONENTE:</w:t>
                            </w:r>
                            <w:r w:rsidRPr="005631FC">
                              <w:rPr>
                                <w:rFonts w:ascii="Arial" w:hAnsi="Arial" w:cs="Arial"/>
                                <w:bCs/>
                                <w:lang w:val="it-IT"/>
                              </w:rPr>
                              <w:t xml:space="preserve"> </w:t>
                            </w:r>
                            <w:r w:rsidRPr="005631FC">
                              <w:rPr>
                                <w:rFonts w:ascii="Arial" w:hAnsi="Arial" w:cs="Arial"/>
                                <w:lang w:val="it-IT"/>
                              </w:rPr>
                              <w:t>AMELÍ GISSEL NAVARRO LEPE</w:t>
                            </w:r>
                          </w:p>
                          <w:p w14:paraId="21698EDE" w14:textId="77777777" w:rsidR="004D109C" w:rsidRPr="005631FC" w:rsidRDefault="004D109C" w:rsidP="00592BF2">
                            <w:pPr>
                              <w:spacing w:after="0" w:line="240" w:lineRule="auto"/>
                              <w:jc w:val="both"/>
                              <w:rPr>
                                <w:rFonts w:ascii="Arial" w:hAnsi="Arial" w:cs="Arial"/>
                                <w:lang w:val="it-IT"/>
                              </w:rPr>
                            </w:pPr>
                          </w:p>
                          <w:p w14:paraId="6C1E59EC" w14:textId="54823D86" w:rsidR="004D109C" w:rsidRDefault="004D109C" w:rsidP="00592BF2">
                            <w:pPr>
                              <w:spacing w:after="0" w:line="240" w:lineRule="auto"/>
                              <w:jc w:val="both"/>
                              <w:rPr>
                                <w:rFonts w:ascii="Arial" w:hAnsi="Arial" w:cs="Arial"/>
                              </w:rPr>
                            </w:pPr>
                            <w:r w:rsidRPr="005631FC">
                              <w:rPr>
                                <w:rFonts w:ascii="Arial" w:hAnsi="Arial" w:cs="Arial"/>
                                <w:b/>
                                <w:bCs/>
                              </w:rPr>
                              <w:t>SECRETARI</w:t>
                            </w:r>
                            <w:r>
                              <w:rPr>
                                <w:rFonts w:ascii="Arial" w:hAnsi="Arial" w:cs="Arial"/>
                                <w:b/>
                                <w:bCs/>
                              </w:rPr>
                              <w:t>A</w:t>
                            </w:r>
                            <w:r w:rsidRPr="005631FC">
                              <w:rPr>
                                <w:rFonts w:ascii="Arial" w:hAnsi="Arial" w:cs="Arial"/>
                                <w:b/>
                                <w:bCs/>
                              </w:rPr>
                              <w:t xml:space="preserve"> INSTRUCTOR</w:t>
                            </w:r>
                            <w:r>
                              <w:rPr>
                                <w:rFonts w:ascii="Arial" w:hAnsi="Arial" w:cs="Arial"/>
                                <w:b/>
                                <w:bCs/>
                              </w:rPr>
                              <w:t>A</w:t>
                            </w:r>
                            <w:r w:rsidRPr="005631FC">
                              <w:rPr>
                                <w:rFonts w:ascii="Arial" w:hAnsi="Arial" w:cs="Arial"/>
                                <w:b/>
                                <w:bCs/>
                              </w:rPr>
                              <w:t xml:space="preserve"> Y PROYECTISTA:</w:t>
                            </w:r>
                            <w:r w:rsidRPr="005631FC">
                              <w:rPr>
                                <w:rFonts w:ascii="Arial" w:hAnsi="Arial" w:cs="Arial"/>
                              </w:rPr>
                              <w:t xml:space="preserve"> </w:t>
                            </w:r>
                            <w:r>
                              <w:rPr>
                                <w:rFonts w:ascii="Arial" w:hAnsi="Arial" w:cs="Arial"/>
                              </w:rPr>
                              <w:t xml:space="preserve"> TERESITA DE JESÚS SERVÍN LÓPEZ </w:t>
                            </w:r>
                          </w:p>
                          <w:p w14:paraId="5A72E5DE" w14:textId="77777777" w:rsidR="004D109C" w:rsidRDefault="004D109C" w:rsidP="00592BF2">
                            <w:pPr>
                              <w:spacing w:after="0" w:line="240" w:lineRule="auto"/>
                              <w:jc w:val="both"/>
                              <w:rPr>
                                <w:rFonts w:ascii="Arial" w:hAnsi="Arial" w:cs="Arial"/>
                              </w:rPr>
                            </w:pPr>
                          </w:p>
                          <w:p w14:paraId="699A9FCE" w14:textId="4EE1FD05" w:rsidR="004D109C" w:rsidRPr="005631FC" w:rsidRDefault="004D109C" w:rsidP="00592BF2">
                            <w:pPr>
                              <w:spacing w:after="0" w:line="240" w:lineRule="auto"/>
                              <w:jc w:val="both"/>
                              <w:rPr>
                                <w:rFonts w:ascii="Arial" w:hAnsi="Arial" w:cs="Arial"/>
                              </w:rPr>
                            </w:pPr>
                            <w:r w:rsidRPr="00C360BB">
                              <w:rPr>
                                <w:rFonts w:ascii="Arial" w:hAnsi="Arial" w:cs="Arial"/>
                                <w:b/>
                                <w:bCs/>
                              </w:rPr>
                              <w:t>COLABOR</w:t>
                            </w:r>
                            <w:r>
                              <w:rPr>
                                <w:rFonts w:ascii="Arial" w:hAnsi="Arial" w:cs="Arial"/>
                                <w:b/>
                                <w:bCs/>
                              </w:rPr>
                              <w:t>Ó</w:t>
                            </w:r>
                            <w:r w:rsidRPr="00C360BB">
                              <w:rPr>
                                <w:rFonts w:ascii="Arial" w:hAnsi="Arial" w:cs="Arial"/>
                                <w:b/>
                                <w:bCs/>
                              </w:rPr>
                              <w:t>:</w:t>
                            </w:r>
                            <w:r>
                              <w:rPr>
                                <w:rFonts w:ascii="Arial" w:hAnsi="Arial" w:cs="Arial"/>
                              </w:rPr>
                              <w:t xml:space="preserve"> </w:t>
                            </w:r>
                            <w:r w:rsidR="00717B3C">
                              <w:rPr>
                                <w:rFonts w:ascii="Arial" w:hAnsi="Arial" w:cs="Arial"/>
                              </w:rPr>
                              <w:t>RAFAEL COLIN PÉREZ</w:t>
                            </w:r>
                          </w:p>
                          <w:p w14:paraId="6BF194C6" w14:textId="77777777" w:rsidR="004D109C" w:rsidRPr="005631FC" w:rsidRDefault="004D109C" w:rsidP="00592BF2">
                            <w:pPr>
                              <w:spacing w:after="0" w:line="240" w:lineRule="auto"/>
                              <w:jc w:val="both"/>
                              <w:rPr>
                                <w:rFonts w:ascii="Arial" w:hAnsi="Arial" w:cs="Arial"/>
                              </w:rPr>
                            </w:pPr>
                          </w:p>
                          <w:p w14:paraId="54A39FD7" w14:textId="77777777" w:rsidR="004D109C" w:rsidRDefault="004D109C" w:rsidP="00C7058A">
                            <w:pPr>
                              <w:spacing w:after="0" w:line="240" w:lineRule="auto"/>
                              <w:jc w:val="both"/>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CBB90" id="_x0000_t202" coordsize="21600,21600" o:spt="202" path="m,l,21600r21600,l21600,xe">
                <v:stroke joinstyle="miter"/>
                <v:path gradientshapeok="t" o:connecttype="rect"/>
              </v:shapetype>
              <v:shape id="Cuadro de texto 1" o:spid="_x0000_s1026" type="#_x0000_t202" style="position:absolute;margin-left:175.7pt;margin-top:18.35pt;width:218.25pt;height:306.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" filled="f" stroked="f">
                <v:textbox>
                  <w:txbxContent>
                    <w:p w14:paraId="7FE23D92" w14:textId="11AB6378" w:rsidR="004D109C" w:rsidRPr="005631FC" w:rsidRDefault="004D109C" w:rsidP="00303701">
                      <w:pPr>
                        <w:spacing w:after="0" w:line="240" w:lineRule="auto"/>
                        <w:jc w:val="both"/>
                        <w:outlineLvl w:val="0"/>
                        <w:rPr>
                          <w:rFonts w:ascii="Arial" w:hAnsi="Arial" w:cs="Arial"/>
                          <w:b/>
                        </w:rPr>
                      </w:pPr>
                      <w:r w:rsidRPr="005631FC">
                        <w:rPr>
                          <w:rFonts w:ascii="Arial" w:hAnsi="Arial" w:cs="Arial"/>
                          <w:b/>
                        </w:rPr>
                        <w:t>JUICIO PARA LA PROTECCIÓN DE LOS DERECHOS POLÍTICO-ELECTORALES DE LA CIUDADANÍA</w:t>
                      </w:r>
                    </w:p>
                    <w:p w14:paraId="25611110" w14:textId="77777777" w:rsidR="004D109C" w:rsidRPr="005631FC" w:rsidRDefault="004D109C" w:rsidP="00592BF2">
                      <w:pPr>
                        <w:spacing w:after="0" w:line="240" w:lineRule="auto"/>
                        <w:jc w:val="center"/>
                        <w:outlineLvl w:val="0"/>
                        <w:rPr>
                          <w:rFonts w:ascii="Arial" w:hAnsi="Arial" w:cs="Arial"/>
                          <w:b/>
                        </w:rPr>
                      </w:pPr>
                    </w:p>
                    <w:p w14:paraId="17D85294" w14:textId="6F7A9A77" w:rsidR="004D109C" w:rsidRPr="005631FC" w:rsidRDefault="004D109C" w:rsidP="00592BF2">
                      <w:pPr>
                        <w:spacing w:after="0" w:line="240" w:lineRule="auto"/>
                        <w:jc w:val="both"/>
                        <w:rPr>
                          <w:rFonts w:ascii="Arial" w:hAnsi="Arial" w:cs="Arial"/>
                        </w:rPr>
                      </w:pPr>
                      <w:r w:rsidRPr="005631FC">
                        <w:rPr>
                          <w:rFonts w:ascii="Arial" w:hAnsi="Arial" w:cs="Arial"/>
                          <w:b/>
                          <w:bCs/>
                          <w:spacing w:val="-3"/>
                        </w:rPr>
                        <w:t>EXPEDIENTE:</w:t>
                      </w:r>
                      <w:r w:rsidRPr="005631FC">
                        <w:rPr>
                          <w:rFonts w:ascii="Arial" w:hAnsi="Arial" w:cs="Arial"/>
                          <w:spacing w:val="-3"/>
                        </w:rPr>
                        <w:t xml:space="preserve"> </w:t>
                      </w:r>
                      <w:r w:rsidRPr="005631FC">
                        <w:rPr>
                          <w:rFonts w:ascii="Arial" w:hAnsi="Arial" w:cs="Arial"/>
                        </w:rPr>
                        <w:t>TEEM-JDC-</w:t>
                      </w:r>
                      <w:r w:rsidR="00535EB2">
                        <w:rPr>
                          <w:rFonts w:ascii="Arial" w:hAnsi="Arial" w:cs="Arial"/>
                        </w:rPr>
                        <w:t>0</w:t>
                      </w:r>
                      <w:r w:rsidR="00180A6E">
                        <w:rPr>
                          <w:rFonts w:ascii="Arial" w:hAnsi="Arial" w:cs="Arial"/>
                        </w:rPr>
                        <w:t>2</w:t>
                      </w:r>
                      <w:r>
                        <w:rPr>
                          <w:rFonts w:ascii="Arial" w:hAnsi="Arial" w:cs="Arial"/>
                        </w:rPr>
                        <w:t>8</w:t>
                      </w:r>
                      <w:r w:rsidRPr="005631FC">
                        <w:rPr>
                          <w:rFonts w:ascii="Arial" w:hAnsi="Arial" w:cs="Arial"/>
                        </w:rPr>
                        <w:t>/202</w:t>
                      </w:r>
                      <w:r>
                        <w:rPr>
                          <w:rFonts w:ascii="Arial" w:hAnsi="Arial" w:cs="Arial"/>
                        </w:rPr>
                        <w:t>6</w:t>
                      </w:r>
                    </w:p>
                    <w:p w14:paraId="60E4C158" w14:textId="77777777" w:rsidR="004D109C" w:rsidRPr="005631FC" w:rsidRDefault="004D109C" w:rsidP="00592BF2">
                      <w:pPr>
                        <w:spacing w:after="0" w:line="240" w:lineRule="auto"/>
                        <w:jc w:val="both"/>
                        <w:rPr>
                          <w:rFonts w:ascii="Arial" w:hAnsi="Arial" w:cs="Arial"/>
                        </w:rPr>
                      </w:pPr>
                    </w:p>
                    <w:p w14:paraId="42DA350B" w14:textId="433AEB8B" w:rsidR="004D109C" w:rsidRPr="005631FC" w:rsidRDefault="004D109C" w:rsidP="00592BF2">
                      <w:pPr>
                        <w:spacing w:after="0" w:line="240" w:lineRule="auto"/>
                        <w:jc w:val="both"/>
                        <w:rPr>
                          <w:rFonts w:ascii="Arial" w:eastAsia="Times New Roman" w:hAnsi="Arial" w:cs="Arial"/>
                          <w:spacing w:val="-3"/>
                          <w:lang w:eastAsia="es-MX"/>
                        </w:rPr>
                      </w:pPr>
                      <w:r w:rsidRPr="005631FC">
                        <w:rPr>
                          <w:rFonts w:ascii="Arial" w:hAnsi="Arial" w:cs="Arial"/>
                          <w:b/>
                        </w:rPr>
                        <w:t>ACTOR</w:t>
                      </w:r>
                      <w:r w:rsidR="00180A6E">
                        <w:rPr>
                          <w:rFonts w:ascii="Arial" w:hAnsi="Arial" w:cs="Arial"/>
                          <w:b/>
                        </w:rPr>
                        <w:t>ES</w:t>
                      </w:r>
                      <w:r w:rsidRPr="005631FC">
                        <w:rPr>
                          <w:rFonts w:ascii="Arial" w:hAnsi="Arial" w:cs="Arial"/>
                          <w:b/>
                        </w:rPr>
                        <w:t xml:space="preserve">: </w:t>
                      </w:r>
                      <w:r w:rsidR="00180A6E">
                        <w:rPr>
                          <w:rFonts w:ascii="Arial" w:eastAsia="Times New Roman" w:hAnsi="Arial" w:cs="Arial"/>
                          <w:spacing w:val="-3"/>
                          <w:lang w:eastAsia="es-MX"/>
                        </w:rPr>
                        <w:t>VICENTE MANUEL GARCÍA PAULÍN Y SUSANA GARCÍA CONTRERAS</w:t>
                      </w:r>
                    </w:p>
                    <w:p w14:paraId="4831CC4D" w14:textId="77777777" w:rsidR="004D109C" w:rsidRPr="005631FC" w:rsidRDefault="004D109C" w:rsidP="00592BF2">
                      <w:pPr>
                        <w:spacing w:after="0" w:line="240" w:lineRule="auto"/>
                        <w:jc w:val="both"/>
                        <w:rPr>
                          <w:rFonts w:ascii="Arial" w:hAnsi="Arial" w:cs="Arial"/>
                          <w:b/>
                        </w:rPr>
                      </w:pPr>
                    </w:p>
                    <w:p w14:paraId="39776FA1" w14:textId="042C3073" w:rsidR="004D109C" w:rsidRDefault="004D109C" w:rsidP="00592BF2">
                      <w:pPr>
                        <w:spacing w:after="0" w:line="240" w:lineRule="auto"/>
                        <w:jc w:val="both"/>
                        <w:rPr>
                          <w:rFonts w:ascii="Arial" w:hAnsi="Arial" w:cs="Arial"/>
                        </w:rPr>
                      </w:pPr>
                      <w:r w:rsidRPr="005631FC">
                        <w:rPr>
                          <w:rFonts w:ascii="Arial" w:hAnsi="Arial" w:cs="Arial"/>
                          <w:b/>
                        </w:rPr>
                        <w:t>AUTORIDAD RESPONSABLE:</w:t>
                      </w:r>
                      <w:r w:rsidRPr="005631FC">
                        <w:rPr>
                          <w:rFonts w:ascii="Arial" w:hAnsi="Arial" w:cs="Arial"/>
                        </w:rPr>
                        <w:t xml:space="preserve"> </w:t>
                      </w:r>
                      <w:r w:rsidR="00180A6E">
                        <w:rPr>
                          <w:rFonts w:ascii="Arial" w:hAnsi="Arial" w:cs="Arial"/>
                        </w:rPr>
                        <w:t>COMISIÓN NACIONAL DE JUSTICIA PARTIDARIA DEL PARTIDO REVOLUCIONARIO INSTITUCIONAL</w:t>
                      </w:r>
                    </w:p>
                    <w:p w14:paraId="1712B56D" w14:textId="77777777" w:rsidR="004D109C" w:rsidRDefault="004D109C" w:rsidP="00592BF2">
                      <w:pPr>
                        <w:spacing w:after="0" w:line="240" w:lineRule="auto"/>
                        <w:jc w:val="both"/>
                        <w:rPr>
                          <w:rFonts w:ascii="Arial" w:hAnsi="Arial" w:cs="Arial"/>
                        </w:rPr>
                      </w:pPr>
                    </w:p>
                    <w:p w14:paraId="0ECB1ECE" w14:textId="77777777" w:rsidR="004D109C" w:rsidRPr="005631FC" w:rsidRDefault="004D109C" w:rsidP="00592BF2">
                      <w:pPr>
                        <w:spacing w:after="0" w:line="240" w:lineRule="auto"/>
                        <w:jc w:val="both"/>
                        <w:rPr>
                          <w:rFonts w:ascii="Arial" w:hAnsi="Arial" w:cs="Arial"/>
                          <w:lang w:val="it-IT"/>
                        </w:rPr>
                      </w:pPr>
                      <w:r w:rsidRPr="005631FC">
                        <w:rPr>
                          <w:rFonts w:ascii="Arial" w:hAnsi="Arial" w:cs="Arial"/>
                          <w:b/>
                          <w:bCs/>
                          <w:lang w:val="it-IT"/>
                        </w:rPr>
                        <w:t>MAGISTRADA PONENTE:</w:t>
                      </w:r>
                      <w:r w:rsidRPr="005631FC">
                        <w:rPr>
                          <w:rFonts w:ascii="Arial" w:hAnsi="Arial" w:cs="Arial"/>
                          <w:bCs/>
                          <w:lang w:val="it-IT"/>
                        </w:rPr>
                        <w:t xml:space="preserve"> </w:t>
                      </w:r>
                      <w:r w:rsidRPr="005631FC">
                        <w:rPr>
                          <w:rFonts w:ascii="Arial" w:hAnsi="Arial" w:cs="Arial"/>
                          <w:lang w:val="it-IT"/>
                        </w:rPr>
                        <w:t>AMELÍ GISSEL NAVARRO LEPE</w:t>
                      </w:r>
                    </w:p>
                    <w:p w14:paraId="21698EDE" w14:textId="77777777" w:rsidR="004D109C" w:rsidRPr="005631FC" w:rsidRDefault="004D109C" w:rsidP="00592BF2">
                      <w:pPr>
                        <w:spacing w:after="0" w:line="240" w:lineRule="auto"/>
                        <w:jc w:val="both"/>
                        <w:rPr>
                          <w:rFonts w:ascii="Arial" w:hAnsi="Arial" w:cs="Arial"/>
                          <w:lang w:val="it-IT"/>
                        </w:rPr>
                      </w:pPr>
                    </w:p>
                    <w:p w14:paraId="6C1E59EC" w14:textId="54823D86" w:rsidR="004D109C" w:rsidRDefault="004D109C" w:rsidP="00592BF2">
                      <w:pPr>
                        <w:spacing w:after="0" w:line="240" w:lineRule="auto"/>
                        <w:jc w:val="both"/>
                        <w:rPr>
                          <w:rFonts w:ascii="Arial" w:hAnsi="Arial" w:cs="Arial"/>
                        </w:rPr>
                      </w:pPr>
                      <w:r w:rsidRPr="005631FC">
                        <w:rPr>
                          <w:rFonts w:ascii="Arial" w:hAnsi="Arial" w:cs="Arial"/>
                          <w:b/>
                          <w:bCs/>
                        </w:rPr>
                        <w:t>SECRETARI</w:t>
                      </w:r>
                      <w:r>
                        <w:rPr>
                          <w:rFonts w:ascii="Arial" w:hAnsi="Arial" w:cs="Arial"/>
                          <w:b/>
                          <w:bCs/>
                        </w:rPr>
                        <w:t>A</w:t>
                      </w:r>
                      <w:r w:rsidRPr="005631FC">
                        <w:rPr>
                          <w:rFonts w:ascii="Arial" w:hAnsi="Arial" w:cs="Arial"/>
                          <w:b/>
                          <w:bCs/>
                        </w:rPr>
                        <w:t xml:space="preserve"> INSTRUCTOR</w:t>
                      </w:r>
                      <w:r>
                        <w:rPr>
                          <w:rFonts w:ascii="Arial" w:hAnsi="Arial" w:cs="Arial"/>
                          <w:b/>
                          <w:bCs/>
                        </w:rPr>
                        <w:t>A</w:t>
                      </w:r>
                      <w:r w:rsidRPr="005631FC">
                        <w:rPr>
                          <w:rFonts w:ascii="Arial" w:hAnsi="Arial" w:cs="Arial"/>
                          <w:b/>
                          <w:bCs/>
                        </w:rPr>
                        <w:t xml:space="preserve"> Y PROYECTISTA:</w:t>
                      </w:r>
                      <w:r w:rsidRPr="005631FC">
                        <w:rPr>
                          <w:rFonts w:ascii="Arial" w:hAnsi="Arial" w:cs="Arial"/>
                        </w:rPr>
                        <w:t xml:space="preserve"> </w:t>
                      </w:r>
                      <w:r>
                        <w:rPr>
                          <w:rFonts w:ascii="Arial" w:hAnsi="Arial" w:cs="Arial"/>
                        </w:rPr>
                        <w:t xml:space="preserve"> TERESITA DE JESÚS SERVÍN LÓPEZ </w:t>
                      </w:r>
                    </w:p>
                    <w:p w14:paraId="5A72E5DE" w14:textId="77777777" w:rsidR="004D109C" w:rsidRDefault="004D109C" w:rsidP="00592BF2">
                      <w:pPr>
                        <w:spacing w:after="0" w:line="240" w:lineRule="auto"/>
                        <w:jc w:val="both"/>
                        <w:rPr>
                          <w:rFonts w:ascii="Arial" w:hAnsi="Arial" w:cs="Arial"/>
                        </w:rPr>
                      </w:pPr>
                    </w:p>
                    <w:p w14:paraId="699A9FCE" w14:textId="4EE1FD05" w:rsidR="004D109C" w:rsidRPr="005631FC" w:rsidRDefault="004D109C" w:rsidP="00592BF2">
                      <w:pPr>
                        <w:spacing w:after="0" w:line="240" w:lineRule="auto"/>
                        <w:jc w:val="both"/>
                        <w:rPr>
                          <w:rFonts w:ascii="Arial" w:hAnsi="Arial" w:cs="Arial"/>
                        </w:rPr>
                      </w:pPr>
                      <w:r w:rsidRPr="00C360BB">
                        <w:rPr>
                          <w:rFonts w:ascii="Arial" w:hAnsi="Arial" w:cs="Arial"/>
                          <w:b/>
                          <w:bCs/>
                        </w:rPr>
                        <w:t>COLABOR</w:t>
                      </w:r>
                      <w:r>
                        <w:rPr>
                          <w:rFonts w:ascii="Arial" w:hAnsi="Arial" w:cs="Arial"/>
                          <w:b/>
                          <w:bCs/>
                        </w:rPr>
                        <w:t>Ó</w:t>
                      </w:r>
                      <w:r w:rsidRPr="00C360BB">
                        <w:rPr>
                          <w:rFonts w:ascii="Arial" w:hAnsi="Arial" w:cs="Arial"/>
                          <w:b/>
                          <w:bCs/>
                        </w:rPr>
                        <w:t>:</w:t>
                      </w:r>
                      <w:r>
                        <w:rPr>
                          <w:rFonts w:ascii="Arial" w:hAnsi="Arial" w:cs="Arial"/>
                        </w:rPr>
                        <w:t xml:space="preserve"> </w:t>
                      </w:r>
                      <w:r w:rsidR="00717B3C">
                        <w:rPr>
                          <w:rFonts w:ascii="Arial" w:hAnsi="Arial" w:cs="Arial"/>
                        </w:rPr>
                        <w:t>RAFAEL COLIN PÉREZ</w:t>
                      </w:r>
                    </w:p>
                    <w:p w14:paraId="6BF194C6" w14:textId="77777777" w:rsidR="004D109C" w:rsidRPr="005631FC" w:rsidRDefault="004D109C" w:rsidP="00592BF2">
                      <w:pPr>
                        <w:spacing w:after="0" w:line="240" w:lineRule="auto"/>
                        <w:jc w:val="both"/>
                        <w:rPr>
                          <w:rFonts w:ascii="Arial" w:hAnsi="Arial" w:cs="Arial"/>
                        </w:rPr>
                      </w:pPr>
                    </w:p>
                    <w:p w14:paraId="54A39FD7" w14:textId="77777777" w:rsidR="004D109C" w:rsidRDefault="004D109C" w:rsidP="00C7058A">
                      <w:pPr>
                        <w:spacing w:after="0" w:line="240" w:lineRule="auto"/>
                        <w:jc w:val="both"/>
                      </w:pPr>
                    </w:p>
                  </w:txbxContent>
                </v:textbox>
                <w10:wrap anchorx="margin"/>
              </v:shape>
            </w:pict>
          </mc:Fallback>
        </mc:AlternateContent>
      </w:r>
    </w:p>
    <w:p w14:paraId="1ECAAA9C" w14:textId="77777777" w:rsidR="005F47DE" w:rsidRDefault="005F47DE" w:rsidP="00421143">
      <w:pPr>
        <w:spacing w:before="100" w:beforeAutospacing="1" w:after="100" w:afterAutospacing="1" w:line="360" w:lineRule="auto"/>
        <w:rPr>
          <w:sz w:val="24"/>
          <w:szCs w:val="24"/>
        </w:rPr>
      </w:pPr>
    </w:p>
    <w:p w14:paraId="7625F1B2" w14:textId="77777777" w:rsidR="005F47DE" w:rsidRDefault="005F47DE" w:rsidP="00421143">
      <w:pPr>
        <w:spacing w:before="100" w:beforeAutospacing="1" w:after="100" w:afterAutospacing="1" w:line="360" w:lineRule="auto"/>
        <w:rPr>
          <w:sz w:val="24"/>
          <w:szCs w:val="24"/>
        </w:rPr>
      </w:pPr>
    </w:p>
    <w:p w14:paraId="712A5327" w14:textId="77777777" w:rsidR="005F47DE" w:rsidRDefault="005F47DE" w:rsidP="00421143">
      <w:pPr>
        <w:spacing w:before="100" w:beforeAutospacing="1" w:after="100" w:afterAutospacing="1" w:line="360" w:lineRule="auto"/>
        <w:rPr>
          <w:sz w:val="24"/>
          <w:szCs w:val="24"/>
        </w:rPr>
      </w:pPr>
    </w:p>
    <w:p w14:paraId="414F6AD0" w14:textId="77777777" w:rsidR="005F47DE" w:rsidRDefault="005F47DE" w:rsidP="00421143">
      <w:pPr>
        <w:spacing w:before="100" w:beforeAutospacing="1" w:after="100" w:afterAutospacing="1" w:line="360" w:lineRule="auto"/>
        <w:rPr>
          <w:sz w:val="24"/>
          <w:szCs w:val="24"/>
        </w:rPr>
      </w:pPr>
    </w:p>
    <w:p w14:paraId="7EAB6C29" w14:textId="77777777" w:rsidR="005F47DE" w:rsidRDefault="005F47DE" w:rsidP="00421143">
      <w:pPr>
        <w:spacing w:before="100" w:beforeAutospacing="1" w:after="100" w:afterAutospacing="1" w:line="360" w:lineRule="auto"/>
        <w:rPr>
          <w:sz w:val="24"/>
          <w:szCs w:val="24"/>
        </w:rPr>
      </w:pPr>
    </w:p>
    <w:p w14:paraId="5DB4A666" w14:textId="77777777" w:rsidR="005F47DE" w:rsidRDefault="005F47DE" w:rsidP="00421143">
      <w:pPr>
        <w:spacing w:before="100" w:beforeAutospacing="1" w:after="100" w:afterAutospacing="1" w:line="360" w:lineRule="auto"/>
        <w:rPr>
          <w:sz w:val="24"/>
          <w:szCs w:val="24"/>
        </w:rPr>
      </w:pPr>
    </w:p>
    <w:p w14:paraId="796BE78B" w14:textId="77777777" w:rsidR="00592BF2" w:rsidRPr="00340087" w:rsidRDefault="00592BF2" w:rsidP="00421143">
      <w:pPr>
        <w:tabs>
          <w:tab w:val="left" w:pos="1935"/>
        </w:tabs>
        <w:spacing w:before="100" w:beforeAutospacing="1" w:after="100" w:afterAutospacing="1" w:line="360" w:lineRule="auto"/>
        <w:rPr>
          <w:sz w:val="24"/>
          <w:szCs w:val="24"/>
        </w:rPr>
      </w:pPr>
    </w:p>
    <w:p w14:paraId="3B9EAB9E" w14:textId="77777777" w:rsidR="00592BF2" w:rsidRPr="00340087" w:rsidRDefault="00592BF2" w:rsidP="00421143">
      <w:pPr>
        <w:tabs>
          <w:tab w:val="left" w:pos="1935"/>
        </w:tabs>
        <w:spacing w:before="100" w:beforeAutospacing="1" w:after="100" w:afterAutospacing="1" w:line="360" w:lineRule="auto"/>
        <w:rPr>
          <w:sz w:val="24"/>
          <w:szCs w:val="24"/>
        </w:rPr>
      </w:pPr>
    </w:p>
    <w:p w14:paraId="6F09A863" w14:textId="77777777" w:rsidR="00C647CE" w:rsidRDefault="00C647CE" w:rsidP="00421143">
      <w:pPr>
        <w:spacing w:before="100" w:beforeAutospacing="1" w:after="100" w:afterAutospacing="1" w:line="360" w:lineRule="auto"/>
        <w:rPr>
          <w:rFonts w:ascii="Arial" w:hAnsi="Arial" w:cs="Arial"/>
          <w:sz w:val="24"/>
          <w:szCs w:val="24"/>
          <w:lang w:val="es-ES_tradnl"/>
        </w:rPr>
      </w:pPr>
    </w:p>
    <w:p w14:paraId="29962D0F" w14:textId="6FF6A3E6" w:rsidR="00592BF2" w:rsidRPr="00091EFE" w:rsidRDefault="00421143" w:rsidP="00421143">
      <w:pPr>
        <w:spacing w:before="100" w:beforeAutospacing="1" w:after="100" w:afterAutospacing="1" w:line="360" w:lineRule="auto"/>
        <w:rPr>
          <w:rFonts w:ascii="Arial" w:hAnsi="Arial" w:cs="Arial"/>
          <w:sz w:val="24"/>
          <w:szCs w:val="24"/>
        </w:rPr>
      </w:pPr>
      <w:r>
        <w:rPr>
          <w:rFonts w:ascii="Arial" w:hAnsi="Arial" w:cs="Arial"/>
          <w:sz w:val="24"/>
          <w:szCs w:val="24"/>
          <w:lang w:val="es-ES_tradnl"/>
        </w:rPr>
        <w:t>M</w:t>
      </w:r>
      <w:r w:rsidR="00592BF2" w:rsidRPr="00340087">
        <w:rPr>
          <w:rFonts w:ascii="Arial" w:hAnsi="Arial" w:cs="Arial"/>
          <w:sz w:val="24"/>
          <w:szCs w:val="24"/>
          <w:lang w:val="es-ES_tradnl"/>
        </w:rPr>
        <w:t>orelia, Michoacán</w:t>
      </w:r>
      <w:r w:rsidR="00592BF2" w:rsidRPr="00091EFE">
        <w:rPr>
          <w:rFonts w:ascii="Arial" w:hAnsi="Arial" w:cs="Arial"/>
          <w:sz w:val="24"/>
          <w:szCs w:val="24"/>
          <w:lang w:val="es-ES_tradnl"/>
        </w:rPr>
        <w:t>, a</w:t>
      </w:r>
      <w:r w:rsidR="00180A6E">
        <w:rPr>
          <w:rFonts w:ascii="Arial" w:hAnsi="Arial" w:cs="Arial"/>
          <w:sz w:val="24"/>
          <w:szCs w:val="24"/>
          <w:lang w:val="es-ES_tradnl"/>
        </w:rPr>
        <w:t xml:space="preserve"> </w:t>
      </w:r>
      <w:r w:rsidR="00C647CE">
        <w:rPr>
          <w:rFonts w:ascii="Arial" w:hAnsi="Arial" w:cs="Arial"/>
          <w:sz w:val="24"/>
          <w:szCs w:val="24"/>
          <w:lang w:val="es-ES_tradnl"/>
        </w:rPr>
        <w:t xml:space="preserve">veintitrés </w:t>
      </w:r>
      <w:r w:rsidR="00180A6E">
        <w:rPr>
          <w:rFonts w:ascii="Arial" w:hAnsi="Arial" w:cs="Arial"/>
          <w:sz w:val="24"/>
          <w:szCs w:val="24"/>
          <w:lang w:val="es-ES_tradnl"/>
        </w:rPr>
        <w:t xml:space="preserve">de abril </w:t>
      </w:r>
      <w:r w:rsidR="00E9463D" w:rsidRPr="00091EFE">
        <w:rPr>
          <w:rFonts w:ascii="Arial" w:hAnsi="Arial" w:cs="Arial"/>
          <w:sz w:val="24"/>
          <w:szCs w:val="24"/>
          <w:lang w:val="es-ES_tradnl"/>
        </w:rPr>
        <w:t>de dos mil veintiséis</w:t>
      </w:r>
      <w:r w:rsidR="00592BF2" w:rsidRPr="00091EFE">
        <w:rPr>
          <w:rFonts w:ascii="Arial" w:hAnsi="Arial" w:cs="Arial"/>
          <w:sz w:val="24"/>
          <w:szCs w:val="24"/>
        </w:rPr>
        <w:t>.</w:t>
      </w:r>
    </w:p>
    <w:p w14:paraId="2B56070A" w14:textId="0E1530FD" w:rsidR="00180A6E" w:rsidRDefault="00592BF2" w:rsidP="00421143">
      <w:pPr>
        <w:spacing w:before="100" w:beforeAutospacing="1" w:after="100" w:afterAutospacing="1" w:line="360" w:lineRule="auto"/>
        <w:jc w:val="both"/>
        <w:rPr>
          <w:rFonts w:ascii="Arial" w:eastAsia="Arial" w:hAnsi="Arial" w:cs="Arial"/>
          <w:sz w:val="24"/>
          <w:szCs w:val="24"/>
        </w:rPr>
      </w:pPr>
      <w:r w:rsidRPr="00091EFE">
        <w:rPr>
          <w:rFonts w:ascii="Arial" w:eastAsia="Arial" w:hAnsi="Arial" w:cs="Arial"/>
          <w:b/>
          <w:bCs/>
          <w:sz w:val="24"/>
          <w:szCs w:val="24"/>
        </w:rPr>
        <w:t xml:space="preserve">Sentencia </w:t>
      </w:r>
      <w:r w:rsidR="007C37C9" w:rsidRPr="00091EFE">
        <w:rPr>
          <w:rFonts w:ascii="Arial" w:eastAsia="Arial" w:hAnsi="Arial" w:cs="Arial"/>
          <w:sz w:val="24"/>
          <w:szCs w:val="24"/>
        </w:rPr>
        <w:t>a través de la cual este</w:t>
      </w:r>
      <w:r w:rsidRPr="00091EFE">
        <w:rPr>
          <w:rFonts w:ascii="Arial" w:eastAsia="Arial" w:hAnsi="Arial" w:cs="Arial"/>
          <w:sz w:val="24"/>
          <w:szCs w:val="24"/>
        </w:rPr>
        <w:t xml:space="preserve"> Tribunal Electoral del Estado,</w:t>
      </w:r>
      <w:r w:rsidRPr="00091EFE">
        <w:rPr>
          <w:rStyle w:val="Refdenotaalpie"/>
          <w:rFonts w:ascii="Arial" w:eastAsia="Arial" w:hAnsi="Arial" w:cs="Arial"/>
          <w:sz w:val="24"/>
          <w:szCs w:val="24"/>
        </w:rPr>
        <w:footnoteReference w:id="1"/>
      </w:r>
      <w:r w:rsidR="007C37C9" w:rsidRPr="00091EFE">
        <w:rPr>
          <w:rFonts w:ascii="Arial" w:eastAsia="Arial" w:hAnsi="Arial" w:cs="Arial"/>
          <w:sz w:val="24"/>
          <w:szCs w:val="24"/>
        </w:rPr>
        <w:t xml:space="preserve"> resuelve el juicio para la protección de los derechos político</w:t>
      </w:r>
      <w:r w:rsidR="00B7021C">
        <w:rPr>
          <w:rFonts w:ascii="Arial" w:eastAsia="Arial" w:hAnsi="Arial" w:cs="Arial"/>
          <w:sz w:val="24"/>
          <w:szCs w:val="24"/>
        </w:rPr>
        <w:t xml:space="preserve"> </w:t>
      </w:r>
      <w:r w:rsidR="007C37C9" w:rsidRPr="00091EFE">
        <w:rPr>
          <w:rFonts w:ascii="Arial" w:eastAsia="Arial" w:hAnsi="Arial" w:cs="Arial"/>
          <w:sz w:val="24"/>
          <w:szCs w:val="24"/>
        </w:rPr>
        <w:t>electorales de la ciudadanía</w:t>
      </w:r>
      <w:r w:rsidR="004E113F">
        <w:rPr>
          <w:rFonts w:ascii="Arial" w:eastAsia="Arial" w:hAnsi="Arial" w:cs="Arial"/>
          <w:sz w:val="24"/>
          <w:szCs w:val="24"/>
        </w:rPr>
        <w:t xml:space="preserve">, promovido por </w:t>
      </w:r>
      <w:r w:rsidR="00180A6E">
        <w:rPr>
          <w:rFonts w:ascii="Arial" w:eastAsia="Arial" w:hAnsi="Arial" w:cs="Arial"/>
          <w:sz w:val="24"/>
          <w:szCs w:val="24"/>
        </w:rPr>
        <w:t>Vicente Manuel García Paulín y Susana García Contreras</w:t>
      </w:r>
      <w:r w:rsidR="004E113F">
        <w:rPr>
          <w:rFonts w:ascii="Arial" w:eastAsia="Arial" w:hAnsi="Arial" w:cs="Arial"/>
          <w:sz w:val="24"/>
          <w:szCs w:val="24"/>
        </w:rPr>
        <w:t>,</w:t>
      </w:r>
      <w:r w:rsidR="007C37C9" w:rsidRPr="00091EFE">
        <w:rPr>
          <w:rFonts w:ascii="Arial" w:eastAsia="Arial" w:hAnsi="Arial" w:cs="Arial"/>
          <w:sz w:val="24"/>
          <w:szCs w:val="24"/>
        </w:rPr>
        <w:t xml:space="preserve"> en contra de</w:t>
      </w:r>
      <w:r w:rsidR="00B62783">
        <w:rPr>
          <w:rFonts w:ascii="Arial" w:eastAsia="Arial" w:hAnsi="Arial" w:cs="Arial"/>
          <w:sz w:val="24"/>
          <w:szCs w:val="24"/>
        </w:rPr>
        <w:t xml:space="preserve"> la resolución emitida</w:t>
      </w:r>
      <w:r w:rsidR="0090384C">
        <w:rPr>
          <w:rFonts w:ascii="Arial" w:eastAsia="Arial" w:hAnsi="Arial" w:cs="Arial"/>
          <w:sz w:val="24"/>
          <w:szCs w:val="24"/>
        </w:rPr>
        <w:t xml:space="preserve"> en el expediente CNJP-JDP-MICH-002/2026</w:t>
      </w:r>
      <w:r w:rsidR="00B62783">
        <w:rPr>
          <w:rFonts w:ascii="Arial" w:eastAsia="Arial" w:hAnsi="Arial" w:cs="Arial"/>
          <w:sz w:val="24"/>
          <w:szCs w:val="24"/>
        </w:rPr>
        <w:t xml:space="preserve"> por </w:t>
      </w:r>
      <w:r w:rsidRPr="00091EFE">
        <w:rPr>
          <w:rFonts w:ascii="Arial" w:eastAsia="Arial" w:hAnsi="Arial" w:cs="Arial"/>
          <w:sz w:val="24"/>
          <w:szCs w:val="24"/>
        </w:rPr>
        <w:t>l</w:t>
      </w:r>
      <w:r w:rsidR="0085460D">
        <w:rPr>
          <w:rFonts w:ascii="Arial" w:eastAsia="Arial" w:hAnsi="Arial" w:cs="Arial"/>
          <w:sz w:val="24"/>
          <w:szCs w:val="24"/>
        </w:rPr>
        <w:t xml:space="preserve">a </w:t>
      </w:r>
      <w:r w:rsidR="00180A6E">
        <w:rPr>
          <w:rFonts w:ascii="Arial" w:eastAsia="Arial" w:hAnsi="Arial" w:cs="Arial"/>
          <w:sz w:val="24"/>
          <w:szCs w:val="24"/>
        </w:rPr>
        <w:t>Comisión Nacional de Justicia Partidaria del Partido Revolucionario Institucional</w:t>
      </w:r>
      <w:r w:rsidRPr="00343453">
        <w:rPr>
          <w:rFonts w:ascii="Arial" w:eastAsia="Arial" w:hAnsi="Arial" w:cs="Arial"/>
          <w:sz w:val="24"/>
          <w:szCs w:val="24"/>
        </w:rPr>
        <w:t>,</w:t>
      </w:r>
      <w:r w:rsidRPr="00343453">
        <w:rPr>
          <w:rStyle w:val="Refdenotaalpie"/>
          <w:rFonts w:ascii="Arial" w:eastAsia="Arial" w:hAnsi="Arial" w:cs="Arial"/>
          <w:sz w:val="24"/>
          <w:szCs w:val="24"/>
        </w:rPr>
        <w:footnoteReference w:id="2"/>
      </w:r>
      <w:r w:rsidR="00A254A9">
        <w:rPr>
          <w:rFonts w:ascii="Arial" w:eastAsia="Arial" w:hAnsi="Arial" w:cs="Arial"/>
          <w:sz w:val="24"/>
          <w:szCs w:val="24"/>
        </w:rPr>
        <w:t xml:space="preserve"> que confirmó la validez de la </w:t>
      </w:r>
      <w:r w:rsidR="00180A6E">
        <w:rPr>
          <w:rFonts w:ascii="Arial" w:eastAsia="Arial" w:hAnsi="Arial" w:cs="Arial"/>
          <w:sz w:val="24"/>
          <w:szCs w:val="24"/>
        </w:rPr>
        <w:t xml:space="preserve">Convocatoria para el proceso interno ordinario de elección a las personas titulares de la Presidencia y Secretaria </w:t>
      </w:r>
      <w:r w:rsidR="004C366B">
        <w:rPr>
          <w:rFonts w:ascii="Arial" w:eastAsia="Arial" w:hAnsi="Arial" w:cs="Arial"/>
          <w:sz w:val="24"/>
          <w:szCs w:val="24"/>
        </w:rPr>
        <w:t>G</w:t>
      </w:r>
      <w:r w:rsidR="00180A6E">
        <w:rPr>
          <w:rFonts w:ascii="Arial" w:eastAsia="Arial" w:hAnsi="Arial" w:cs="Arial"/>
          <w:sz w:val="24"/>
          <w:szCs w:val="24"/>
        </w:rPr>
        <w:t>eneral del Comité Directivo Estatal del citado instituto político en Michoacán</w:t>
      </w:r>
      <w:r w:rsidR="00A254A9">
        <w:rPr>
          <w:rFonts w:ascii="Arial" w:eastAsia="Arial" w:hAnsi="Arial" w:cs="Arial"/>
          <w:sz w:val="24"/>
          <w:szCs w:val="24"/>
        </w:rPr>
        <w:t>, para el periodo 2026-2030</w:t>
      </w:r>
      <w:r w:rsidR="00180A6E">
        <w:rPr>
          <w:rFonts w:ascii="Arial" w:eastAsia="Arial" w:hAnsi="Arial" w:cs="Arial"/>
          <w:sz w:val="24"/>
          <w:szCs w:val="24"/>
        </w:rPr>
        <w:t xml:space="preserve">.  </w:t>
      </w:r>
    </w:p>
    <w:p w14:paraId="5D2E333D" w14:textId="18DA88EB" w:rsidR="00592BF2" w:rsidRPr="00645DEE" w:rsidRDefault="00592BF2" w:rsidP="00050C18">
      <w:pPr>
        <w:pStyle w:val="Prrafodelista"/>
        <w:numPr>
          <w:ilvl w:val="0"/>
          <w:numId w:val="34"/>
        </w:numPr>
        <w:tabs>
          <w:tab w:val="left" w:pos="360"/>
        </w:tabs>
        <w:suppressAutoHyphens/>
        <w:spacing w:before="100" w:beforeAutospacing="1" w:after="100" w:afterAutospacing="1" w:line="360" w:lineRule="auto"/>
        <w:ind w:left="0" w:firstLine="0"/>
        <w:rPr>
          <w:rFonts w:ascii="Arial" w:hAnsi="Arial" w:cs="Arial"/>
          <w:b/>
          <w:sz w:val="24"/>
          <w:szCs w:val="24"/>
          <w:lang w:val="es-ES_tradnl"/>
        </w:rPr>
      </w:pPr>
      <w:r w:rsidRPr="00645DEE">
        <w:rPr>
          <w:rFonts w:ascii="Arial" w:hAnsi="Arial" w:cs="Arial"/>
          <w:b/>
          <w:sz w:val="24"/>
          <w:szCs w:val="24"/>
          <w:lang w:val="es-ES_tradnl"/>
        </w:rPr>
        <w:t>Antecedentes</w:t>
      </w:r>
    </w:p>
    <w:p w14:paraId="098E0CF3" w14:textId="2C73D84A" w:rsidR="00592BF2" w:rsidRPr="00340087" w:rsidRDefault="00592BF2" w:rsidP="00421143">
      <w:pPr>
        <w:spacing w:before="100" w:beforeAutospacing="1" w:after="100" w:afterAutospacing="1" w:line="360" w:lineRule="auto"/>
        <w:jc w:val="both"/>
        <w:rPr>
          <w:rFonts w:ascii="Arial" w:hAnsi="Arial" w:cs="Arial"/>
          <w:sz w:val="24"/>
          <w:szCs w:val="24"/>
        </w:rPr>
      </w:pPr>
      <w:r w:rsidRPr="00340087">
        <w:rPr>
          <w:rFonts w:ascii="Arial" w:hAnsi="Arial" w:cs="Arial"/>
          <w:sz w:val="24"/>
          <w:szCs w:val="24"/>
        </w:rPr>
        <w:t xml:space="preserve">De los hechos descritos en la demanda, así como de las constancias que obran en autos y de aquellos que constituyen un hecho notorio para este Tribunal Electoral, se advierte lo siguiente: </w:t>
      </w:r>
    </w:p>
    <w:p w14:paraId="138BAE0A" w14:textId="527A7F47" w:rsidR="004C366B" w:rsidRPr="00535EB2" w:rsidRDefault="00592BF2" w:rsidP="00421143">
      <w:pPr>
        <w:spacing w:before="100" w:beforeAutospacing="1" w:after="100" w:afterAutospacing="1" w:line="360" w:lineRule="auto"/>
        <w:jc w:val="both"/>
        <w:rPr>
          <w:rFonts w:ascii="Arial" w:hAnsi="Arial" w:cs="Arial"/>
          <w:sz w:val="24"/>
          <w:szCs w:val="24"/>
        </w:rPr>
      </w:pPr>
      <w:r w:rsidRPr="00340087">
        <w:rPr>
          <w:rFonts w:ascii="Arial" w:hAnsi="Arial" w:cs="Arial"/>
          <w:b/>
          <w:bCs/>
          <w:sz w:val="24"/>
          <w:szCs w:val="24"/>
        </w:rPr>
        <w:lastRenderedPageBreak/>
        <w:t xml:space="preserve">1.1. </w:t>
      </w:r>
      <w:r w:rsidR="00B62783">
        <w:rPr>
          <w:rFonts w:ascii="Arial" w:hAnsi="Arial" w:cs="Arial"/>
          <w:b/>
          <w:bCs/>
          <w:sz w:val="24"/>
          <w:szCs w:val="24"/>
        </w:rPr>
        <w:t xml:space="preserve">Convocatoria. </w:t>
      </w:r>
      <w:r w:rsidR="00535EB2" w:rsidRPr="00535EB2">
        <w:rPr>
          <w:rFonts w:ascii="Arial" w:hAnsi="Arial" w:cs="Arial"/>
          <w:sz w:val="24"/>
          <w:szCs w:val="24"/>
        </w:rPr>
        <w:t xml:space="preserve">El once de febrero se emitió la </w:t>
      </w:r>
      <w:r w:rsidR="00535EB2" w:rsidRPr="00802CDF">
        <w:rPr>
          <w:rFonts w:ascii="Arial" w:hAnsi="Arial" w:cs="Arial"/>
          <w:i/>
          <w:iCs/>
          <w:sz w:val="24"/>
          <w:szCs w:val="24"/>
        </w:rPr>
        <w:t>CONVOCATORIA PARA EL PROCESO INTERNO ORDINARIO DE ELECCIÓN DE LAS PERSONAS TITULARES DE LA PRESIDENCIA Y LA SECRETARÍA GENERAL DEL COMITÉ DIRECTIVO DEL PARTIDO REVOLUCIONARIO INSTITUCIONAL DE MICHOACÁN, PARA EL PERIODO ESTATUTARIO 2026-2030</w:t>
      </w:r>
      <w:r w:rsidR="00535EB2" w:rsidRPr="00535EB2">
        <w:rPr>
          <w:rFonts w:ascii="Arial" w:hAnsi="Arial" w:cs="Arial"/>
          <w:sz w:val="24"/>
          <w:szCs w:val="24"/>
        </w:rPr>
        <w:t>.</w:t>
      </w:r>
      <w:r w:rsidR="00535EB2">
        <w:rPr>
          <w:rStyle w:val="Refdenotaalpie"/>
          <w:rFonts w:ascii="Arial" w:hAnsi="Arial" w:cs="Arial"/>
          <w:sz w:val="24"/>
          <w:szCs w:val="24"/>
        </w:rPr>
        <w:footnoteReference w:id="3"/>
      </w:r>
    </w:p>
    <w:p w14:paraId="3DA22E83" w14:textId="77777777" w:rsidR="00154C8D" w:rsidRDefault="00925097" w:rsidP="00421143">
      <w:pPr>
        <w:pStyle w:val="Prrafodelista"/>
        <w:tabs>
          <w:tab w:val="left" w:pos="142"/>
        </w:tabs>
        <w:spacing w:before="100" w:beforeAutospacing="1" w:after="100" w:afterAutospacing="1" w:line="360" w:lineRule="auto"/>
        <w:ind w:left="0"/>
        <w:jc w:val="both"/>
        <w:rPr>
          <w:rFonts w:ascii="Arial" w:hAnsi="Arial" w:cs="Arial"/>
          <w:sz w:val="24"/>
          <w:szCs w:val="24"/>
        </w:rPr>
      </w:pPr>
      <w:r w:rsidRPr="00F51C7F">
        <w:rPr>
          <w:rFonts w:ascii="Arial" w:hAnsi="Arial" w:cs="Arial"/>
          <w:b/>
          <w:bCs/>
          <w:sz w:val="24"/>
          <w:szCs w:val="24"/>
        </w:rPr>
        <w:t>1.</w:t>
      </w:r>
      <w:r w:rsidR="00535EB2" w:rsidRPr="00F51C7F">
        <w:rPr>
          <w:rFonts w:ascii="Arial" w:hAnsi="Arial" w:cs="Arial"/>
          <w:b/>
          <w:bCs/>
          <w:sz w:val="24"/>
          <w:szCs w:val="24"/>
        </w:rPr>
        <w:t>2</w:t>
      </w:r>
      <w:r w:rsidRPr="00F51C7F">
        <w:rPr>
          <w:rFonts w:ascii="Arial" w:hAnsi="Arial" w:cs="Arial"/>
          <w:b/>
          <w:bCs/>
          <w:sz w:val="24"/>
          <w:szCs w:val="24"/>
        </w:rPr>
        <w:t xml:space="preserve">. </w:t>
      </w:r>
      <w:r w:rsidR="00535EB2" w:rsidRPr="00F51C7F">
        <w:rPr>
          <w:rFonts w:ascii="Arial" w:hAnsi="Arial" w:cs="Arial"/>
          <w:b/>
          <w:bCs/>
          <w:sz w:val="24"/>
          <w:szCs w:val="24"/>
        </w:rPr>
        <w:t xml:space="preserve">Juicio </w:t>
      </w:r>
      <w:proofErr w:type="spellStart"/>
      <w:r w:rsidR="00FB20C6" w:rsidRPr="00F51C7F">
        <w:rPr>
          <w:rFonts w:ascii="Arial" w:hAnsi="Arial" w:cs="Arial"/>
          <w:b/>
          <w:bCs/>
          <w:sz w:val="24"/>
          <w:szCs w:val="24"/>
        </w:rPr>
        <w:t>i</w:t>
      </w:r>
      <w:r w:rsidR="00535EB2" w:rsidRPr="00F51C7F">
        <w:rPr>
          <w:rFonts w:ascii="Arial" w:hAnsi="Arial" w:cs="Arial"/>
          <w:b/>
          <w:bCs/>
          <w:sz w:val="24"/>
          <w:szCs w:val="24"/>
        </w:rPr>
        <w:t>ntrapartidario</w:t>
      </w:r>
      <w:proofErr w:type="spellEnd"/>
      <w:r w:rsidR="00535EB2" w:rsidRPr="00F51C7F">
        <w:rPr>
          <w:rFonts w:ascii="Arial" w:hAnsi="Arial" w:cs="Arial"/>
          <w:b/>
          <w:bCs/>
          <w:sz w:val="24"/>
          <w:szCs w:val="24"/>
        </w:rPr>
        <w:t xml:space="preserve">. </w:t>
      </w:r>
      <w:r w:rsidR="00535EB2" w:rsidRPr="00F51C7F">
        <w:rPr>
          <w:rFonts w:ascii="Arial" w:hAnsi="Arial" w:cs="Arial"/>
          <w:sz w:val="24"/>
          <w:szCs w:val="24"/>
        </w:rPr>
        <w:t xml:space="preserve">El quince de febrero, el actor impugnó la convocatoria ante la instancia partidista, </w:t>
      </w:r>
      <w:r w:rsidR="00533562" w:rsidRPr="00F51C7F">
        <w:rPr>
          <w:rFonts w:ascii="Arial" w:hAnsi="Arial" w:cs="Arial"/>
          <w:sz w:val="24"/>
          <w:szCs w:val="24"/>
        </w:rPr>
        <w:t xml:space="preserve">misma </w:t>
      </w:r>
      <w:r w:rsidR="00535EB2" w:rsidRPr="00F51C7F">
        <w:rPr>
          <w:rFonts w:ascii="Arial" w:hAnsi="Arial" w:cs="Arial"/>
          <w:sz w:val="24"/>
          <w:szCs w:val="24"/>
        </w:rPr>
        <w:t>que dio origen al</w:t>
      </w:r>
      <w:r w:rsidR="00533562" w:rsidRPr="00F51C7F">
        <w:rPr>
          <w:rFonts w:ascii="Arial" w:hAnsi="Arial" w:cs="Arial"/>
          <w:sz w:val="24"/>
          <w:szCs w:val="24"/>
        </w:rPr>
        <w:t xml:space="preserve"> expediente</w:t>
      </w:r>
      <w:r w:rsidR="00535EB2" w:rsidRPr="00F51C7F">
        <w:rPr>
          <w:rFonts w:ascii="Arial" w:hAnsi="Arial" w:cs="Arial"/>
          <w:sz w:val="24"/>
          <w:szCs w:val="24"/>
        </w:rPr>
        <w:t xml:space="preserve"> registrad</w:t>
      </w:r>
      <w:r w:rsidR="00533562" w:rsidRPr="00F51C7F">
        <w:rPr>
          <w:rFonts w:ascii="Arial" w:hAnsi="Arial" w:cs="Arial"/>
          <w:sz w:val="24"/>
          <w:szCs w:val="24"/>
        </w:rPr>
        <w:t>o</w:t>
      </w:r>
      <w:r w:rsidR="00535EB2" w:rsidRPr="00F51C7F">
        <w:rPr>
          <w:rFonts w:ascii="Arial" w:hAnsi="Arial" w:cs="Arial"/>
          <w:sz w:val="24"/>
          <w:szCs w:val="24"/>
        </w:rPr>
        <w:t xml:space="preserve"> con la clave CNJP-JDP-MICH-002/2026</w:t>
      </w:r>
      <w:r w:rsidR="00154C8D">
        <w:rPr>
          <w:rFonts w:ascii="Arial" w:hAnsi="Arial" w:cs="Arial"/>
          <w:sz w:val="24"/>
          <w:szCs w:val="24"/>
        </w:rPr>
        <w:t xml:space="preserve">. </w:t>
      </w:r>
    </w:p>
    <w:p w14:paraId="0E25B881" w14:textId="77777777" w:rsidR="00D43FFF" w:rsidRDefault="00D43FFF" w:rsidP="00421143">
      <w:pPr>
        <w:pStyle w:val="Prrafodelista"/>
        <w:tabs>
          <w:tab w:val="left" w:pos="142"/>
        </w:tabs>
        <w:spacing w:before="100" w:beforeAutospacing="1" w:after="100" w:afterAutospacing="1" w:line="360" w:lineRule="auto"/>
        <w:ind w:left="0"/>
        <w:jc w:val="both"/>
        <w:rPr>
          <w:rFonts w:ascii="Arial" w:hAnsi="Arial" w:cs="Arial"/>
          <w:sz w:val="24"/>
          <w:szCs w:val="24"/>
        </w:rPr>
      </w:pPr>
    </w:p>
    <w:p w14:paraId="04012E8D" w14:textId="6BEFC74E" w:rsidR="00A31B51" w:rsidRPr="00F51C7F" w:rsidRDefault="007525B3" w:rsidP="00421143">
      <w:pPr>
        <w:pStyle w:val="Prrafodelista"/>
        <w:tabs>
          <w:tab w:val="left" w:pos="142"/>
        </w:tabs>
        <w:spacing w:before="100" w:beforeAutospacing="1" w:after="100" w:afterAutospacing="1" w:line="360" w:lineRule="auto"/>
        <w:ind w:left="0"/>
        <w:jc w:val="both"/>
        <w:rPr>
          <w:rFonts w:ascii="Arial" w:hAnsi="Arial" w:cs="Arial"/>
          <w:sz w:val="24"/>
          <w:szCs w:val="24"/>
        </w:rPr>
      </w:pPr>
      <w:r w:rsidRPr="00F51C7F">
        <w:rPr>
          <w:rFonts w:ascii="Arial" w:hAnsi="Arial" w:cs="Arial"/>
          <w:b/>
          <w:bCs/>
          <w:sz w:val="24"/>
          <w:szCs w:val="24"/>
        </w:rPr>
        <w:t>1.</w:t>
      </w:r>
      <w:r w:rsidR="00740D03">
        <w:rPr>
          <w:rFonts w:ascii="Arial" w:hAnsi="Arial" w:cs="Arial"/>
          <w:b/>
          <w:bCs/>
          <w:sz w:val="24"/>
          <w:szCs w:val="24"/>
        </w:rPr>
        <w:t>3</w:t>
      </w:r>
      <w:r w:rsidRPr="00F51C7F">
        <w:rPr>
          <w:rFonts w:ascii="Arial" w:hAnsi="Arial" w:cs="Arial"/>
          <w:b/>
          <w:bCs/>
          <w:sz w:val="24"/>
          <w:szCs w:val="24"/>
        </w:rPr>
        <w:t xml:space="preserve">. Juicio TEEM-JDC-016/2026. </w:t>
      </w:r>
      <w:r w:rsidR="00A31B51" w:rsidRPr="00F51C7F">
        <w:rPr>
          <w:rFonts w:ascii="Arial" w:hAnsi="Arial" w:cs="Arial"/>
          <w:sz w:val="24"/>
          <w:szCs w:val="24"/>
        </w:rPr>
        <w:t xml:space="preserve">El tres de marzo, el actor presentó juicio de la ciudadanía ante este Tribunal </w:t>
      </w:r>
      <w:r w:rsidR="00B95872" w:rsidRPr="00F51C7F">
        <w:rPr>
          <w:rFonts w:ascii="Arial" w:hAnsi="Arial" w:cs="Arial"/>
          <w:sz w:val="24"/>
          <w:szCs w:val="24"/>
        </w:rPr>
        <w:t>E</w:t>
      </w:r>
      <w:r w:rsidR="00A31B51" w:rsidRPr="00F51C7F">
        <w:rPr>
          <w:rFonts w:ascii="Arial" w:hAnsi="Arial" w:cs="Arial"/>
          <w:sz w:val="24"/>
          <w:szCs w:val="24"/>
        </w:rPr>
        <w:t>lectoral, a fin de impugnar la omisión de resolver el juicio interpartidario.</w:t>
      </w:r>
    </w:p>
    <w:p w14:paraId="69B65E3F" w14:textId="602C65C4" w:rsidR="00A31B51" w:rsidRPr="00F51C7F" w:rsidRDefault="00A31B51" w:rsidP="00421143">
      <w:pPr>
        <w:pStyle w:val="Prrafodelista"/>
        <w:tabs>
          <w:tab w:val="left" w:pos="142"/>
        </w:tabs>
        <w:spacing w:before="100" w:beforeAutospacing="1" w:after="100" w:afterAutospacing="1" w:line="360" w:lineRule="auto"/>
        <w:ind w:left="0"/>
        <w:jc w:val="both"/>
        <w:rPr>
          <w:rFonts w:ascii="Arial" w:hAnsi="Arial" w:cs="Arial"/>
          <w:sz w:val="24"/>
          <w:szCs w:val="24"/>
        </w:rPr>
      </w:pPr>
    </w:p>
    <w:p w14:paraId="66E4E483" w14:textId="44D12846" w:rsidR="00A31B51" w:rsidRPr="00F51C7F" w:rsidRDefault="00A31B51" w:rsidP="00421143">
      <w:pPr>
        <w:pStyle w:val="Prrafodelista"/>
        <w:tabs>
          <w:tab w:val="left" w:pos="142"/>
        </w:tabs>
        <w:spacing w:before="100" w:beforeAutospacing="1" w:after="100" w:afterAutospacing="1" w:line="360" w:lineRule="auto"/>
        <w:ind w:left="0"/>
        <w:jc w:val="both"/>
        <w:rPr>
          <w:rFonts w:ascii="Arial" w:hAnsi="Arial" w:cs="Arial"/>
          <w:sz w:val="24"/>
          <w:szCs w:val="24"/>
        </w:rPr>
      </w:pPr>
      <w:r w:rsidRPr="00F51C7F">
        <w:rPr>
          <w:rFonts w:ascii="Arial" w:hAnsi="Arial" w:cs="Arial"/>
          <w:sz w:val="24"/>
          <w:szCs w:val="24"/>
        </w:rPr>
        <w:t xml:space="preserve">Mediante sentencia emitida el diecisiete de marzo siguiente, este órgano jurisdiccional determinó existente la omisión atribuida </w:t>
      </w:r>
      <w:r w:rsidR="000331FA" w:rsidRPr="00F51C7F">
        <w:rPr>
          <w:rFonts w:ascii="Arial" w:hAnsi="Arial" w:cs="Arial"/>
          <w:sz w:val="24"/>
          <w:szCs w:val="24"/>
        </w:rPr>
        <w:t xml:space="preserve">a la autoridad responsable y ordenó </w:t>
      </w:r>
      <w:r w:rsidR="001069A3" w:rsidRPr="00F51C7F">
        <w:rPr>
          <w:rFonts w:ascii="Arial" w:hAnsi="Arial" w:cs="Arial"/>
          <w:sz w:val="24"/>
          <w:szCs w:val="24"/>
        </w:rPr>
        <w:t>dictar</w:t>
      </w:r>
      <w:r w:rsidR="000331FA" w:rsidRPr="00F51C7F">
        <w:rPr>
          <w:rFonts w:ascii="Arial" w:hAnsi="Arial" w:cs="Arial"/>
          <w:sz w:val="24"/>
          <w:szCs w:val="24"/>
        </w:rPr>
        <w:t xml:space="preserve"> la resolución correspondiente. </w:t>
      </w:r>
    </w:p>
    <w:p w14:paraId="5B4C00E5" w14:textId="77777777" w:rsidR="001069A3" w:rsidRDefault="001069A3" w:rsidP="00421143">
      <w:pPr>
        <w:pStyle w:val="Prrafodelista"/>
        <w:tabs>
          <w:tab w:val="left" w:pos="142"/>
        </w:tabs>
        <w:spacing w:before="100" w:beforeAutospacing="1" w:after="100" w:afterAutospacing="1" w:line="360" w:lineRule="auto"/>
        <w:ind w:left="0"/>
        <w:jc w:val="both"/>
        <w:rPr>
          <w:rFonts w:ascii="Arial" w:hAnsi="Arial" w:cs="Arial"/>
          <w:sz w:val="24"/>
          <w:szCs w:val="24"/>
        </w:rPr>
      </w:pPr>
    </w:p>
    <w:p w14:paraId="4D09438D" w14:textId="580C3579" w:rsidR="001C0B9D" w:rsidRPr="001C0B9D" w:rsidRDefault="001C0B9D" w:rsidP="00421143">
      <w:pPr>
        <w:pStyle w:val="Prrafodelista"/>
        <w:tabs>
          <w:tab w:val="left" w:pos="142"/>
        </w:tabs>
        <w:spacing w:before="100" w:beforeAutospacing="1" w:after="100" w:afterAutospacing="1" w:line="360" w:lineRule="auto"/>
        <w:ind w:left="0"/>
        <w:jc w:val="both"/>
        <w:rPr>
          <w:rFonts w:ascii="Arial" w:hAnsi="Arial" w:cs="Arial"/>
          <w:sz w:val="24"/>
          <w:szCs w:val="24"/>
        </w:rPr>
      </w:pPr>
      <w:r>
        <w:rPr>
          <w:rFonts w:ascii="Arial" w:hAnsi="Arial" w:cs="Arial"/>
          <w:b/>
          <w:bCs/>
          <w:sz w:val="24"/>
          <w:szCs w:val="24"/>
        </w:rPr>
        <w:t>1.</w:t>
      </w:r>
      <w:r w:rsidR="00740D03">
        <w:rPr>
          <w:rFonts w:ascii="Arial" w:hAnsi="Arial" w:cs="Arial"/>
          <w:b/>
          <w:bCs/>
          <w:sz w:val="24"/>
          <w:szCs w:val="24"/>
        </w:rPr>
        <w:t>4</w:t>
      </w:r>
      <w:r>
        <w:rPr>
          <w:rFonts w:ascii="Arial" w:hAnsi="Arial" w:cs="Arial"/>
          <w:b/>
          <w:bCs/>
          <w:sz w:val="24"/>
          <w:szCs w:val="24"/>
        </w:rPr>
        <w:t xml:space="preserve">. Acto impugnado. </w:t>
      </w:r>
      <w:r w:rsidRPr="001C0B9D">
        <w:rPr>
          <w:rFonts w:ascii="Arial" w:hAnsi="Arial" w:cs="Arial"/>
          <w:sz w:val="24"/>
          <w:szCs w:val="24"/>
        </w:rPr>
        <w:t xml:space="preserve">En atención a lo anterior, el veintitrés de marzo la autoridad responsable emitió resolución en el sentido de confirmar la validez </w:t>
      </w:r>
      <w:r w:rsidR="005F503A">
        <w:rPr>
          <w:rFonts w:ascii="Arial" w:hAnsi="Arial" w:cs="Arial"/>
          <w:sz w:val="24"/>
          <w:szCs w:val="24"/>
        </w:rPr>
        <w:t>de la Convocatoria impugnada.</w:t>
      </w:r>
    </w:p>
    <w:p w14:paraId="3608EBAB" w14:textId="77777777" w:rsidR="001C0B9D" w:rsidRDefault="001C0B9D" w:rsidP="00421143">
      <w:pPr>
        <w:pStyle w:val="Prrafodelista"/>
        <w:tabs>
          <w:tab w:val="left" w:pos="142"/>
        </w:tabs>
        <w:spacing w:before="100" w:beforeAutospacing="1" w:after="100" w:afterAutospacing="1" w:line="360" w:lineRule="auto"/>
        <w:ind w:left="0"/>
        <w:jc w:val="both"/>
        <w:rPr>
          <w:rFonts w:ascii="Arial" w:hAnsi="Arial" w:cs="Arial"/>
          <w:b/>
          <w:bCs/>
          <w:sz w:val="24"/>
          <w:szCs w:val="24"/>
        </w:rPr>
      </w:pPr>
    </w:p>
    <w:p w14:paraId="5FE0C920" w14:textId="3F0348AB" w:rsidR="0091085D" w:rsidRPr="001C0B9D" w:rsidRDefault="001C0B9D" w:rsidP="00421143">
      <w:pPr>
        <w:pStyle w:val="Prrafodelista"/>
        <w:tabs>
          <w:tab w:val="left" w:pos="142"/>
        </w:tabs>
        <w:spacing w:before="100" w:beforeAutospacing="1" w:after="100" w:afterAutospacing="1" w:line="360" w:lineRule="auto"/>
        <w:ind w:left="0"/>
        <w:jc w:val="both"/>
        <w:rPr>
          <w:rFonts w:ascii="Arial" w:hAnsi="Arial" w:cs="Arial"/>
          <w:sz w:val="24"/>
          <w:szCs w:val="24"/>
        </w:rPr>
      </w:pPr>
      <w:r>
        <w:rPr>
          <w:rFonts w:ascii="Arial" w:hAnsi="Arial" w:cs="Arial"/>
          <w:b/>
          <w:bCs/>
          <w:sz w:val="24"/>
          <w:szCs w:val="24"/>
        </w:rPr>
        <w:t>1.</w:t>
      </w:r>
      <w:r w:rsidR="00740D03">
        <w:rPr>
          <w:rFonts w:ascii="Arial" w:hAnsi="Arial" w:cs="Arial"/>
          <w:b/>
          <w:bCs/>
          <w:sz w:val="24"/>
          <w:szCs w:val="24"/>
        </w:rPr>
        <w:t>5</w:t>
      </w:r>
      <w:r>
        <w:rPr>
          <w:rFonts w:ascii="Arial" w:hAnsi="Arial" w:cs="Arial"/>
          <w:b/>
          <w:bCs/>
          <w:sz w:val="24"/>
          <w:szCs w:val="24"/>
        </w:rPr>
        <w:t xml:space="preserve">. </w:t>
      </w:r>
      <w:r w:rsidR="00925097">
        <w:rPr>
          <w:rFonts w:ascii="Arial" w:hAnsi="Arial" w:cs="Arial"/>
          <w:b/>
          <w:bCs/>
          <w:sz w:val="24"/>
          <w:szCs w:val="24"/>
        </w:rPr>
        <w:t xml:space="preserve">Juicio de la Ciudadanía. </w:t>
      </w:r>
      <w:r w:rsidRPr="001C0B9D">
        <w:rPr>
          <w:rFonts w:ascii="Arial" w:hAnsi="Arial" w:cs="Arial"/>
          <w:sz w:val="24"/>
          <w:szCs w:val="24"/>
        </w:rPr>
        <w:t xml:space="preserve">El veintisiete de </w:t>
      </w:r>
      <w:r w:rsidR="005F503A">
        <w:rPr>
          <w:rFonts w:ascii="Arial" w:hAnsi="Arial" w:cs="Arial"/>
          <w:sz w:val="24"/>
          <w:szCs w:val="24"/>
        </w:rPr>
        <w:t xml:space="preserve">marzo los actores presentaron juicio de la ciudadanía a fin de impugnar la citada resolución. </w:t>
      </w:r>
    </w:p>
    <w:p w14:paraId="45D0BBE6" w14:textId="77777777" w:rsidR="0091085D" w:rsidRDefault="0091085D" w:rsidP="00421143">
      <w:pPr>
        <w:pStyle w:val="Prrafodelista"/>
        <w:tabs>
          <w:tab w:val="left" w:pos="142"/>
        </w:tabs>
        <w:spacing w:before="100" w:beforeAutospacing="1" w:after="100" w:afterAutospacing="1" w:line="360" w:lineRule="auto"/>
        <w:ind w:left="0"/>
        <w:jc w:val="both"/>
        <w:rPr>
          <w:rFonts w:ascii="Arial" w:hAnsi="Arial" w:cs="Arial"/>
          <w:sz w:val="24"/>
          <w:szCs w:val="24"/>
        </w:rPr>
      </w:pPr>
    </w:p>
    <w:p w14:paraId="1124716F" w14:textId="4C5306BC" w:rsidR="00592BF2" w:rsidRPr="00AE7487" w:rsidRDefault="00592BF2" w:rsidP="00421143">
      <w:pPr>
        <w:pStyle w:val="Prrafodelista"/>
        <w:tabs>
          <w:tab w:val="left" w:pos="142"/>
        </w:tabs>
        <w:spacing w:before="100" w:beforeAutospacing="1" w:after="100" w:afterAutospacing="1" w:line="360" w:lineRule="auto"/>
        <w:ind w:left="0"/>
        <w:jc w:val="both"/>
        <w:rPr>
          <w:rFonts w:ascii="Arial" w:eastAsia="Arial" w:hAnsi="Arial" w:cs="Arial"/>
          <w:b/>
          <w:bCs/>
          <w:sz w:val="24"/>
          <w:szCs w:val="24"/>
        </w:rPr>
      </w:pPr>
      <w:r w:rsidRPr="00AE7487">
        <w:rPr>
          <w:rFonts w:ascii="Arial" w:hAnsi="Arial" w:cs="Arial"/>
          <w:b/>
          <w:bCs/>
          <w:sz w:val="24"/>
          <w:szCs w:val="24"/>
          <w:lang w:val="es-ES_tradnl"/>
        </w:rPr>
        <w:t>1.</w:t>
      </w:r>
      <w:r w:rsidR="00740D03">
        <w:rPr>
          <w:rFonts w:ascii="Arial" w:hAnsi="Arial" w:cs="Arial"/>
          <w:b/>
          <w:bCs/>
          <w:sz w:val="24"/>
          <w:szCs w:val="24"/>
          <w:lang w:val="es-ES_tradnl"/>
        </w:rPr>
        <w:t>6</w:t>
      </w:r>
      <w:r w:rsidRPr="00AE7487">
        <w:rPr>
          <w:rFonts w:ascii="Arial" w:hAnsi="Arial" w:cs="Arial"/>
          <w:b/>
          <w:bCs/>
          <w:sz w:val="24"/>
          <w:szCs w:val="24"/>
          <w:lang w:val="es-ES_tradnl"/>
        </w:rPr>
        <w:t xml:space="preserve">. </w:t>
      </w:r>
      <w:r w:rsidRPr="00AE7487">
        <w:rPr>
          <w:rFonts w:ascii="Arial" w:hAnsi="Arial" w:cs="Arial"/>
          <w:b/>
          <w:bCs/>
          <w:sz w:val="24"/>
          <w:szCs w:val="24"/>
        </w:rPr>
        <w:t xml:space="preserve">Registro y turno a ponencia. </w:t>
      </w:r>
      <w:r w:rsidRPr="00AE7487">
        <w:rPr>
          <w:rFonts w:ascii="Arial" w:eastAsia="Times New Roman" w:hAnsi="Arial" w:cs="Arial"/>
          <w:iCs/>
          <w:sz w:val="24"/>
          <w:szCs w:val="24"/>
        </w:rPr>
        <w:t>Mediante acuerdo de</w:t>
      </w:r>
      <w:r w:rsidR="005F503A">
        <w:rPr>
          <w:rFonts w:ascii="Arial" w:eastAsia="Times New Roman" w:hAnsi="Arial" w:cs="Arial"/>
          <w:iCs/>
          <w:sz w:val="24"/>
          <w:szCs w:val="24"/>
        </w:rPr>
        <w:t xml:space="preserve"> la misma fecha</w:t>
      </w:r>
      <w:r w:rsidRPr="00E2301F">
        <w:rPr>
          <w:rFonts w:ascii="Arial" w:eastAsia="Times New Roman" w:hAnsi="Arial" w:cs="Arial"/>
          <w:iCs/>
          <w:sz w:val="24"/>
          <w:szCs w:val="24"/>
        </w:rPr>
        <w:t>, la</w:t>
      </w:r>
      <w:r w:rsidRPr="00AE7487">
        <w:rPr>
          <w:rFonts w:ascii="Arial" w:eastAsia="Times New Roman" w:hAnsi="Arial" w:cs="Arial"/>
          <w:iCs/>
          <w:sz w:val="24"/>
          <w:szCs w:val="24"/>
        </w:rPr>
        <w:t xml:space="preserve"> Magistrada Presidenta de este órgano jurisdiccional </w:t>
      </w:r>
      <w:r w:rsidRPr="00AE7487">
        <w:rPr>
          <w:rFonts w:ascii="Arial" w:eastAsia="Arial" w:hAnsi="Arial" w:cs="Arial"/>
          <w:sz w:val="24"/>
          <w:szCs w:val="24"/>
        </w:rPr>
        <w:t xml:space="preserve">ordenó integrar y registrar el expediente con la clave </w:t>
      </w:r>
      <w:r w:rsidRPr="00AE7487">
        <w:rPr>
          <w:rFonts w:ascii="Arial" w:eastAsia="Arial" w:hAnsi="Arial" w:cs="Arial"/>
          <w:b/>
          <w:bCs/>
          <w:sz w:val="24"/>
          <w:szCs w:val="24"/>
        </w:rPr>
        <w:t>TEEM-JDC-</w:t>
      </w:r>
      <w:r w:rsidR="00925097">
        <w:rPr>
          <w:rFonts w:ascii="Arial" w:eastAsia="Arial" w:hAnsi="Arial" w:cs="Arial"/>
          <w:b/>
          <w:bCs/>
          <w:sz w:val="24"/>
          <w:szCs w:val="24"/>
        </w:rPr>
        <w:t>0</w:t>
      </w:r>
      <w:r w:rsidR="004C366B">
        <w:rPr>
          <w:rFonts w:ascii="Arial" w:eastAsia="Arial" w:hAnsi="Arial" w:cs="Arial"/>
          <w:b/>
          <w:bCs/>
          <w:sz w:val="24"/>
          <w:szCs w:val="24"/>
        </w:rPr>
        <w:t>2</w:t>
      </w:r>
      <w:r w:rsidR="00925097">
        <w:rPr>
          <w:rFonts w:ascii="Arial" w:eastAsia="Arial" w:hAnsi="Arial" w:cs="Arial"/>
          <w:b/>
          <w:bCs/>
          <w:sz w:val="24"/>
          <w:szCs w:val="24"/>
        </w:rPr>
        <w:t>8</w:t>
      </w:r>
      <w:r w:rsidRPr="00AE7487">
        <w:rPr>
          <w:rFonts w:ascii="Arial" w:eastAsia="Arial" w:hAnsi="Arial" w:cs="Arial"/>
          <w:b/>
          <w:bCs/>
          <w:sz w:val="24"/>
          <w:szCs w:val="24"/>
        </w:rPr>
        <w:t>/202</w:t>
      </w:r>
      <w:r w:rsidR="00925097">
        <w:rPr>
          <w:rFonts w:ascii="Arial" w:eastAsia="Arial" w:hAnsi="Arial" w:cs="Arial"/>
          <w:b/>
          <w:bCs/>
          <w:sz w:val="24"/>
          <w:szCs w:val="24"/>
        </w:rPr>
        <w:t>6</w:t>
      </w:r>
      <w:r w:rsidRPr="00AE7487">
        <w:rPr>
          <w:rFonts w:ascii="Arial" w:eastAsia="Arial" w:hAnsi="Arial" w:cs="Arial"/>
          <w:sz w:val="24"/>
          <w:szCs w:val="24"/>
        </w:rPr>
        <w:t xml:space="preserve"> y turnarlo a la Ponencia a su cargo, para efectos de su sustanciación.</w:t>
      </w:r>
      <w:r w:rsidRPr="00AE7487">
        <w:rPr>
          <w:rStyle w:val="Refdenotaalpie"/>
          <w:rFonts w:ascii="Arial" w:eastAsia="Arial" w:hAnsi="Arial" w:cs="Arial"/>
          <w:sz w:val="24"/>
          <w:szCs w:val="24"/>
        </w:rPr>
        <w:footnoteReference w:id="4"/>
      </w:r>
    </w:p>
    <w:p w14:paraId="3E207A41" w14:textId="77777777" w:rsidR="00592BF2" w:rsidRPr="00AE7487" w:rsidRDefault="00592BF2" w:rsidP="00421143">
      <w:pPr>
        <w:pStyle w:val="Prrafodelista"/>
        <w:spacing w:before="100" w:beforeAutospacing="1" w:after="100" w:afterAutospacing="1"/>
        <w:ind w:left="0"/>
        <w:rPr>
          <w:rFonts w:ascii="Arial" w:hAnsi="Arial" w:cs="Arial"/>
          <w:b/>
          <w:bCs/>
          <w:sz w:val="24"/>
          <w:szCs w:val="24"/>
        </w:rPr>
      </w:pPr>
    </w:p>
    <w:p w14:paraId="6D446138" w14:textId="45D94D97" w:rsidR="00592BF2" w:rsidRPr="00AE7487" w:rsidRDefault="00592BF2" w:rsidP="00421143">
      <w:pPr>
        <w:pStyle w:val="Prrafodelista"/>
        <w:tabs>
          <w:tab w:val="left" w:pos="142"/>
        </w:tabs>
        <w:spacing w:before="100" w:beforeAutospacing="1" w:after="100" w:afterAutospacing="1" w:line="360" w:lineRule="auto"/>
        <w:ind w:left="0"/>
        <w:jc w:val="both"/>
        <w:rPr>
          <w:rFonts w:ascii="Arial" w:eastAsia="Arial" w:hAnsi="Arial" w:cs="Arial"/>
          <w:b/>
          <w:bCs/>
          <w:sz w:val="24"/>
          <w:szCs w:val="24"/>
        </w:rPr>
      </w:pPr>
      <w:r w:rsidRPr="00AE7487">
        <w:rPr>
          <w:rFonts w:ascii="Arial" w:hAnsi="Arial" w:cs="Arial"/>
          <w:b/>
          <w:bCs/>
          <w:sz w:val="24"/>
          <w:szCs w:val="24"/>
        </w:rPr>
        <w:lastRenderedPageBreak/>
        <w:t>1.</w:t>
      </w:r>
      <w:r w:rsidR="00740D03">
        <w:rPr>
          <w:rFonts w:ascii="Arial" w:hAnsi="Arial" w:cs="Arial"/>
          <w:b/>
          <w:bCs/>
          <w:sz w:val="24"/>
          <w:szCs w:val="24"/>
        </w:rPr>
        <w:t>7</w:t>
      </w:r>
      <w:r w:rsidR="00EF3FD3">
        <w:rPr>
          <w:rFonts w:ascii="Arial" w:hAnsi="Arial" w:cs="Arial"/>
          <w:b/>
          <w:bCs/>
          <w:sz w:val="24"/>
          <w:szCs w:val="24"/>
        </w:rPr>
        <w:t>.</w:t>
      </w:r>
      <w:r w:rsidRPr="00AE7487">
        <w:rPr>
          <w:rFonts w:ascii="Arial" w:hAnsi="Arial" w:cs="Arial"/>
          <w:b/>
          <w:bCs/>
          <w:sz w:val="24"/>
          <w:szCs w:val="24"/>
        </w:rPr>
        <w:t xml:space="preserve"> Radicación</w:t>
      </w:r>
      <w:r w:rsidR="004C366B">
        <w:rPr>
          <w:rFonts w:ascii="Arial" w:hAnsi="Arial" w:cs="Arial"/>
          <w:b/>
          <w:bCs/>
          <w:sz w:val="24"/>
          <w:szCs w:val="24"/>
        </w:rPr>
        <w:t xml:space="preserve"> y</w:t>
      </w:r>
      <w:r w:rsidRPr="00AE7487">
        <w:rPr>
          <w:rFonts w:ascii="Arial" w:hAnsi="Arial" w:cs="Arial"/>
          <w:b/>
          <w:bCs/>
          <w:sz w:val="24"/>
          <w:szCs w:val="24"/>
        </w:rPr>
        <w:t xml:space="preserve"> requerimiento de trámite de ley. </w:t>
      </w:r>
      <w:r w:rsidR="005F503A">
        <w:rPr>
          <w:rFonts w:ascii="Arial" w:hAnsi="Arial" w:cs="Arial"/>
          <w:sz w:val="24"/>
          <w:szCs w:val="24"/>
        </w:rPr>
        <w:t xml:space="preserve">Por </w:t>
      </w:r>
      <w:r w:rsidRPr="00AE7487">
        <w:rPr>
          <w:rFonts w:ascii="Arial" w:hAnsi="Arial" w:cs="Arial"/>
          <w:sz w:val="24"/>
          <w:szCs w:val="24"/>
        </w:rPr>
        <w:t xml:space="preserve">acuerdo de </w:t>
      </w:r>
      <w:r w:rsidR="004C366B">
        <w:rPr>
          <w:rFonts w:ascii="Arial" w:hAnsi="Arial" w:cs="Arial"/>
          <w:sz w:val="24"/>
          <w:szCs w:val="24"/>
        </w:rPr>
        <w:t xml:space="preserve">veintiocho de marzo </w:t>
      </w:r>
      <w:r w:rsidR="00EF3FD3">
        <w:rPr>
          <w:rFonts w:ascii="Arial" w:hAnsi="Arial" w:cs="Arial"/>
          <w:sz w:val="24"/>
          <w:szCs w:val="24"/>
        </w:rPr>
        <w:t>siguiente</w:t>
      </w:r>
      <w:r w:rsidRPr="00AE7487">
        <w:rPr>
          <w:rFonts w:ascii="Arial" w:hAnsi="Arial" w:cs="Arial"/>
          <w:bCs/>
          <w:sz w:val="24"/>
          <w:szCs w:val="24"/>
          <w:lang w:val="es-ES_tradnl"/>
        </w:rPr>
        <w:t xml:space="preserve">, se </w:t>
      </w:r>
      <w:r w:rsidRPr="00AE7487">
        <w:rPr>
          <w:rFonts w:ascii="Arial" w:hAnsi="Arial" w:cs="Arial"/>
          <w:sz w:val="24"/>
          <w:szCs w:val="24"/>
        </w:rPr>
        <w:t>radicó el presente juicio; y, se requirió a</w:t>
      </w:r>
      <w:r w:rsidR="00EF3FD3">
        <w:rPr>
          <w:rFonts w:ascii="Arial" w:hAnsi="Arial" w:cs="Arial"/>
          <w:sz w:val="24"/>
          <w:szCs w:val="24"/>
        </w:rPr>
        <w:t xml:space="preserve"> </w:t>
      </w:r>
      <w:r w:rsidRPr="00AE7487">
        <w:rPr>
          <w:rFonts w:ascii="Arial" w:hAnsi="Arial" w:cs="Arial"/>
          <w:sz w:val="24"/>
          <w:szCs w:val="24"/>
        </w:rPr>
        <w:t>l</w:t>
      </w:r>
      <w:r w:rsidR="00EF3FD3">
        <w:rPr>
          <w:rFonts w:ascii="Arial" w:hAnsi="Arial" w:cs="Arial"/>
          <w:sz w:val="24"/>
          <w:szCs w:val="24"/>
        </w:rPr>
        <w:t xml:space="preserve">a autoridad responsable </w:t>
      </w:r>
      <w:r w:rsidRPr="00AE7487">
        <w:rPr>
          <w:rFonts w:ascii="Arial" w:hAnsi="Arial" w:cs="Arial"/>
          <w:sz w:val="24"/>
          <w:szCs w:val="24"/>
        </w:rPr>
        <w:t xml:space="preserve">para que realizara el trámite de ley en el presente juicio. </w:t>
      </w:r>
    </w:p>
    <w:p w14:paraId="6627B049" w14:textId="77777777" w:rsidR="005D2027" w:rsidRDefault="005D2027" w:rsidP="00412920">
      <w:pPr>
        <w:pStyle w:val="Prrafodelista"/>
        <w:tabs>
          <w:tab w:val="left" w:pos="0"/>
          <w:tab w:val="left" w:pos="142"/>
        </w:tabs>
        <w:spacing w:before="100" w:beforeAutospacing="1" w:after="100" w:afterAutospacing="1" w:line="360" w:lineRule="auto"/>
        <w:ind w:left="0"/>
        <w:jc w:val="both"/>
        <w:rPr>
          <w:rFonts w:ascii="Arial" w:hAnsi="Arial" w:cs="Arial"/>
          <w:b/>
          <w:bCs/>
          <w:sz w:val="24"/>
          <w:szCs w:val="24"/>
        </w:rPr>
      </w:pPr>
    </w:p>
    <w:p w14:paraId="509820C9" w14:textId="723E951C" w:rsidR="00412920" w:rsidRDefault="00592BF2" w:rsidP="00412920">
      <w:pPr>
        <w:pStyle w:val="Prrafodelista"/>
        <w:tabs>
          <w:tab w:val="left" w:pos="0"/>
          <w:tab w:val="left" w:pos="142"/>
        </w:tabs>
        <w:spacing w:before="100" w:beforeAutospacing="1" w:after="100" w:afterAutospacing="1" w:line="360" w:lineRule="auto"/>
        <w:ind w:left="0"/>
        <w:jc w:val="both"/>
        <w:rPr>
          <w:rFonts w:ascii="Arial" w:hAnsi="Arial" w:cs="Arial"/>
          <w:b/>
          <w:bCs/>
          <w:sz w:val="24"/>
          <w:szCs w:val="24"/>
        </w:rPr>
      </w:pPr>
      <w:r w:rsidRPr="00AE7487">
        <w:rPr>
          <w:rFonts w:ascii="Arial" w:hAnsi="Arial" w:cs="Arial"/>
          <w:b/>
          <w:bCs/>
          <w:sz w:val="24"/>
          <w:szCs w:val="24"/>
        </w:rPr>
        <w:t>1.</w:t>
      </w:r>
      <w:r w:rsidR="00740D03">
        <w:rPr>
          <w:rFonts w:ascii="Arial" w:hAnsi="Arial" w:cs="Arial"/>
          <w:b/>
          <w:bCs/>
          <w:sz w:val="24"/>
          <w:szCs w:val="24"/>
        </w:rPr>
        <w:t>8</w:t>
      </w:r>
      <w:r w:rsidR="00567E50">
        <w:rPr>
          <w:rFonts w:ascii="Arial" w:hAnsi="Arial" w:cs="Arial"/>
          <w:b/>
          <w:bCs/>
          <w:sz w:val="24"/>
          <w:szCs w:val="24"/>
        </w:rPr>
        <w:t>.</w:t>
      </w:r>
      <w:r w:rsidRPr="00AE7487">
        <w:rPr>
          <w:rFonts w:ascii="Arial" w:hAnsi="Arial" w:cs="Arial"/>
          <w:b/>
          <w:bCs/>
          <w:sz w:val="24"/>
          <w:szCs w:val="24"/>
        </w:rPr>
        <w:t xml:space="preserve"> </w:t>
      </w:r>
      <w:r w:rsidRPr="00560E65">
        <w:rPr>
          <w:rFonts w:ascii="Arial" w:hAnsi="Arial" w:cs="Arial"/>
          <w:b/>
          <w:bCs/>
          <w:sz w:val="24"/>
          <w:szCs w:val="24"/>
        </w:rPr>
        <w:t>Re</w:t>
      </w:r>
      <w:r w:rsidR="00E41F85" w:rsidRPr="00560E65">
        <w:rPr>
          <w:rFonts w:ascii="Arial" w:hAnsi="Arial" w:cs="Arial"/>
          <w:b/>
          <w:bCs/>
          <w:sz w:val="24"/>
          <w:szCs w:val="24"/>
        </w:rPr>
        <w:t>cepción de trámite de ley</w:t>
      </w:r>
      <w:r w:rsidRPr="00560E65">
        <w:rPr>
          <w:rFonts w:ascii="Arial" w:hAnsi="Arial" w:cs="Arial"/>
          <w:sz w:val="24"/>
          <w:szCs w:val="24"/>
        </w:rPr>
        <w:t xml:space="preserve">. </w:t>
      </w:r>
      <w:r w:rsidR="005F503A">
        <w:rPr>
          <w:rFonts w:ascii="Arial" w:hAnsi="Arial" w:cs="Arial"/>
          <w:sz w:val="24"/>
          <w:szCs w:val="24"/>
        </w:rPr>
        <w:t xml:space="preserve">Mediante </w:t>
      </w:r>
      <w:r w:rsidRPr="00560E65">
        <w:rPr>
          <w:rFonts w:ascii="Arial" w:hAnsi="Arial" w:cs="Arial"/>
          <w:sz w:val="24"/>
          <w:szCs w:val="24"/>
        </w:rPr>
        <w:t>acuerdo de</w:t>
      </w:r>
      <w:r w:rsidR="00A31B51">
        <w:rPr>
          <w:rFonts w:ascii="Arial" w:hAnsi="Arial" w:cs="Arial"/>
          <w:sz w:val="24"/>
          <w:szCs w:val="24"/>
        </w:rPr>
        <w:t xml:space="preserve"> siete de abril </w:t>
      </w:r>
      <w:r w:rsidR="009961A7" w:rsidRPr="00560E65">
        <w:rPr>
          <w:rFonts w:ascii="Arial" w:hAnsi="Arial" w:cs="Arial"/>
          <w:sz w:val="24"/>
          <w:szCs w:val="24"/>
        </w:rPr>
        <w:t>siguiente</w:t>
      </w:r>
      <w:r w:rsidRPr="00560E65">
        <w:rPr>
          <w:rFonts w:ascii="Arial" w:hAnsi="Arial" w:cs="Arial"/>
          <w:sz w:val="24"/>
          <w:szCs w:val="24"/>
        </w:rPr>
        <w:t xml:space="preserve">, se </w:t>
      </w:r>
      <w:r w:rsidR="00560E65" w:rsidRPr="00560E65">
        <w:rPr>
          <w:rFonts w:ascii="Arial" w:hAnsi="Arial" w:cs="Arial"/>
          <w:sz w:val="24"/>
          <w:szCs w:val="24"/>
        </w:rPr>
        <w:t>recibió el trámite de ley.</w:t>
      </w:r>
      <w:r w:rsidR="00560E65" w:rsidRPr="00AE7487">
        <w:rPr>
          <w:rFonts w:ascii="Arial" w:hAnsi="Arial" w:cs="Arial"/>
          <w:sz w:val="24"/>
          <w:szCs w:val="24"/>
        </w:rPr>
        <w:t xml:space="preserve"> </w:t>
      </w:r>
      <w:r w:rsidR="00560E65" w:rsidRPr="00AE7487">
        <w:rPr>
          <w:rFonts w:ascii="Arial" w:hAnsi="Arial" w:cs="Arial"/>
          <w:b/>
          <w:bCs/>
          <w:sz w:val="24"/>
          <w:szCs w:val="24"/>
        </w:rPr>
        <w:t xml:space="preserve">  </w:t>
      </w:r>
    </w:p>
    <w:p w14:paraId="74128038" w14:textId="6BD3A493" w:rsidR="004307CF" w:rsidRPr="00340087" w:rsidRDefault="00592BF2" w:rsidP="00421143">
      <w:pPr>
        <w:spacing w:before="100" w:beforeAutospacing="1" w:after="100" w:afterAutospacing="1" w:line="360" w:lineRule="auto"/>
        <w:jc w:val="both"/>
        <w:rPr>
          <w:rFonts w:ascii="Arial" w:eastAsia="Arial" w:hAnsi="Arial" w:cs="Arial"/>
          <w:iCs/>
          <w:sz w:val="24"/>
          <w:szCs w:val="24"/>
        </w:rPr>
      </w:pPr>
      <w:r w:rsidRPr="00340087">
        <w:rPr>
          <w:rFonts w:ascii="Arial" w:hAnsi="Arial" w:cs="Arial"/>
          <w:b/>
          <w:bCs/>
          <w:sz w:val="24"/>
          <w:szCs w:val="24"/>
        </w:rPr>
        <w:t>1.</w:t>
      </w:r>
      <w:r w:rsidR="00740D03">
        <w:rPr>
          <w:rFonts w:ascii="Arial" w:hAnsi="Arial" w:cs="Arial"/>
          <w:b/>
          <w:bCs/>
          <w:sz w:val="24"/>
          <w:szCs w:val="24"/>
        </w:rPr>
        <w:t>9</w:t>
      </w:r>
      <w:r w:rsidRPr="00340087">
        <w:rPr>
          <w:rFonts w:ascii="Arial" w:hAnsi="Arial" w:cs="Arial"/>
          <w:b/>
          <w:bCs/>
          <w:sz w:val="24"/>
          <w:szCs w:val="24"/>
        </w:rPr>
        <w:t>.</w:t>
      </w:r>
      <w:r w:rsidR="00542E08">
        <w:rPr>
          <w:rFonts w:ascii="Arial" w:hAnsi="Arial" w:cs="Arial"/>
          <w:b/>
          <w:bCs/>
          <w:sz w:val="24"/>
          <w:szCs w:val="24"/>
        </w:rPr>
        <w:t xml:space="preserve"> </w:t>
      </w:r>
      <w:r w:rsidRPr="00340087">
        <w:rPr>
          <w:rFonts w:ascii="Arial" w:hAnsi="Arial" w:cs="Arial"/>
          <w:b/>
          <w:bCs/>
          <w:sz w:val="24"/>
          <w:szCs w:val="24"/>
        </w:rPr>
        <w:t>Admisión</w:t>
      </w:r>
      <w:r w:rsidR="00D44550" w:rsidRPr="00340087">
        <w:rPr>
          <w:rFonts w:ascii="Arial" w:hAnsi="Arial" w:cs="Arial"/>
          <w:b/>
          <w:bCs/>
          <w:sz w:val="24"/>
          <w:szCs w:val="24"/>
        </w:rPr>
        <w:t>.</w:t>
      </w:r>
      <w:r w:rsidRPr="00340087">
        <w:rPr>
          <w:rFonts w:ascii="Arial" w:hAnsi="Arial" w:cs="Arial"/>
          <w:b/>
          <w:bCs/>
          <w:sz w:val="24"/>
          <w:szCs w:val="24"/>
        </w:rPr>
        <w:t xml:space="preserve"> </w:t>
      </w:r>
      <w:r w:rsidR="004307CF" w:rsidRPr="00340087">
        <w:rPr>
          <w:rFonts w:ascii="Arial" w:eastAsiaTheme="minorHAnsi" w:hAnsi="Arial" w:cs="Arial"/>
          <w:sz w:val="24"/>
          <w:szCs w:val="24"/>
        </w:rPr>
        <w:t xml:space="preserve">Por acuerdo </w:t>
      </w:r>
      <w:r w:rsidR="004307CF" w:rsidRPr="00802CDF">
        <w:rPr>
          <w:rFonts w:ascii="Arial" w:eastAsiaTheme="minorHAnsi" w:hAnsi="Arial" w:cs="Arial"/>
          <w:sz w:val="24"/>
          <w:szCs w:val="24"/>
        </w:rPr>
        <w:t>de</w:t>
      </w:r>
      <w:r w:rsidR="00E41F85" w:rsidRPr="00802CDF">
        <w:rPr>
          <w:rFonts w:ascii="Arial" w:eastAsiaTheme="minorHAnsi" w:hAnsi="Arial" w:cs="Arial"/>
          <w:sz w:val="24"/>
          <w:szCs w:val="24"/>
        </w:rPr>
        <w:t xml:space="preserve"> </w:t>
      </w:r>
      <w:r w:rsidR="00A8079D" w:rsidRPr="00802CDF">
        <w:rPr>
          <w:rFonts w:ascii="Arial" w:eastAsiaTheme="minorHAnsi" w:hAnsi="Arial" w:cs="Arial"/>
          <w:sz w:val="24"/>
          <w:szCs w:val="24"/>
        </w:rPr>
        <w:t>catorce de abril</w:t>
      </w:r>
      <w:r w:rsidR="00E41F85" w:rsidRPr="00802CDF">
        <w:rPr>
          <w:rFonts w:ascii="Arial" w:eastAsiaTheme="minorHAnsi" w:hAnsi="Arial" w:cs="Arial"/>
          <w:sz w:val="24"/>
          <w:szCs w:val="24"/>
        </w:rPr>
        <w:t xml:space="preserve">, </w:t>
      </w:r>
      <w:r w:rsidRPr="00802CDF">
        <w:rPr>
          <w:rFonts w:ascii="Arial" w:eastAsiaTheme="minorHAnsi" w:hAnsi="Arial" w:cs="Arial"/>
          <w:bCs/>
          <w:sz w:val="24"/>
          <w:szCs w:val="24"/>
        </w:rPr>
        <w:t>se</w:t>
      </w:r>
      <w:r w:rsidRPr="00340087">
        <w:rPr>
          <w:rFonts w:ascii="Arial" w:eastAsiaTheme="minorHAnsi" w:hAnsi="Arial" w:cs="Arial"/>
          <w:bCs/>
          <w:sz w:val="24"/>
          <w:szCs w:val="24"/>
        </w:rPr>
        <w:t xml:space="preserve"> admitió el</w:t>
      </w:r>
      <w:r w:rsidR="004307CF" w:rsidRPr="00340087">
        <w:rPr>
          <w:rFonts w:ascii="Arial" w:eastAsia="Arial" w:hAnsi="Arial" w:cs="Arial"/>
          <w:sz w:val="24"/>
          <w:szCs w:val="24"/>
        </w:rPr>
        <w:t xml:space="preserve"> presente </w:t>
      </w:r>
      <w:r w:rsidR="004307CF" w:rsidRPr="00340087">
        <w:rPr>
          <w:rFonts w:ascii="Arial" w:eastAsia="Arial" w:hAnsi="Arial" w:cs="Arial"/>
          <w:iCs/>
          <w:sz w:val="24"/>
          <w:szCs w:val="24"/>
        </w:rPr>
        <w:t>juicio de la ciudadanía</w:t>
      </w:r>
      <w:r w:rsidR="00D44550" w:rsidRPr="00340087">
        <w:rPr>
          <w:rFonts w:ascii="Arial" w:eastAsia="Arial" w:hAnsi="Arial" w:cs="Arial"/>
          <w:iCs/>
          <w:sz w:val="24"/>
          <w:szCs w:val="24"/>
        </w:rPr>
        <w:t>.</w:t>
      </w:r>
    </w:p>
    <w:p w14:paraId="6644C8F4" w14:textId="6173B1FC" w:rsidR="004307CF" w:rsidRDefault="004307CF" w:rsidP="00421143">
      <w:pPr>
        <w:spacing w:before="100" w:beforeAutospacing="1" w:after="100" w:afterAutospacing="1" w:line="360" w:lineRule="auto"/>
        <w:jc w:val="both"/>
        <w:rPr>
          <w:rFonts w:ascii="Arial" w:eastAsia="Arial" w:hAnsi="Arial" w:cs="Arial"/>
          <w:sz w:val="24"/>
          <w:szCs w:val="24"/>
        </w:rPr>
      </w:pPr>
      <w:r w:rsidRPr="00AE7487">
        <w:rPr>
          <w:rFonts w:ascii="Arial" w:eastAsia="Arial" w:hAnsi="Arial" w:cs="Arial"/>
          <w:b/>
          <w:sz w:val="24"/>
          <w:szCs w:val="24"/>
        </w:rPr>
        <w:t>1.</w:t>
      </w:r>
      <w:r w:rsidR="008E7FE9" w:rsidRPr="00AE7487">
        <w:rPr>
          <w:rFonts w:ascii="Arial" w:eastAsia="Arial" w:hAnsi="Arial" w:cs="Arial"/>
          <w:b/>
          <w:sz w:val="24"/>
          <w:szCs w:val="24"/>
        </w:rPr>
        <w:t>1</w:t>
      </w:r>
      <w:r w:rsidR="00740D03">
        <w:rPr>
          <w:rFonts w:ascii="Arial" w:eastAsia="Arial" w:hAnsi="Arial" w:cs="Arial"/>
          <w:b/>
          <w:sz w:val="24"/>
          <w:szCs w:val="24"/>
        </w:rPr>
        <w:t>0</w:t>
      </w:r>
      <w:r w:rsidRPr="00AE7487">
        <w:rPr>
          <w:rFonts w:ascii="Arial" w:eastAsia="Arial" w:hAnsi="Arial" w:cs="Arial"/>
          <w:b/>
          <w:sz w:val="24"/>
          <w:szCs w:val="24"/>
        </w:rPr>
        <w:t>. Cierre de instrucción</w:t>
      </w:r>
      <w:r w:rsidRPr="00AE7487">
        <w:rPr>
          <w:rFonts w:ascii="Arial" w:eastAsia="Arial" w:hAnsi="Arial" w:cs="Arial"/>
          <w:b/>
          <w:bCs/>
          <w:color w:val="000000"/>
          <w:sz w:val="24"/>
          <w:szCs w:val="24"/>
        </w:rPr>
        <w:t>.</w:t>
      </w:r>
      <w:r w:rsidRPr="00AE7487">
        <w:rPr>
          <w:rFonts w:ascii="Arial" w:eastAsia="Arial" w:hAnsi="Arial" w:cs="Arial"/>
          <w:color w:val="000000"/>
          <w:sz w:val="24"/>
          <w:szCs w:val="24"/>
        </w:rPr>
        <w:t xml:space="preserve"> </w:t>
      </w:r>
      <w:r w:rsidR="008E7FE9" w:rsidRPr="00AE7487">
        <w:rPr>
          <w:rFonts w:ascii="Arial" w:eastAsia="Arial" w:hAnsi="Arial" w:cs="Arial"/>
          <w:color w:val="000000"/>
          <w:sz w:val="24"/>
          <w:szCs w:val="24"/>
        </w:rPr>
        <w:t>A</w:t>
      </w:r>
      <w:r w:rsidRPr="00AE7487">
        <w:rPr>
          <w:rFonts w:ascii="Arial" w:eastAsia="Arial" w:hAnsi="Arial" w:cs="Arial"/>
          <w:sz w:val="24"/>
          <w:szCs w:val="24"/>
        </w:rPr>
        <w:t>l no existir diligencias pendientes ni pruebas por desahogar, se declaró cerrada la instrucción, quedando los autos en estado de dictar sentencia.</w:t>
      </w:r>
    </w:p>
    <w:p w14:paraId="2001881E" w14:textId="77777777" w:rsidR="00592BF2" w:rsidRPr="00AE7487" w:rsidRDefault="00592BF2" w:rsidP="0076533C">
      <w:pPr>
        <w:spacing w:before="100" w:beforeAutospacing="1" w:after="100" w:afterAutospacing="1" w:line="360" w:lineRule="auto"/>
        <w:jc w:val="both"/>
        <w:rPr>
          <w:rFonts w:ascii="Arial" w:hAnsi="Arial" w:cs="Arial"/>
          <w:color w:val="EE0000"/>
          <w:sz w:val="24"/>
          <w:szCs w:val="24"/>
        </w:rPr>
      </w:pPr>
      <w:r w:rsidRPr="00AE7487">
        <w:rPr>
          <w:rFonts w:ascii="Arial" w:hAnsi="Arial" w:cs="Arial"/>
          <w:b/>
          <w:bCs/>
          <w:sz w:val="24"/>
          <w:szCs w:val="24"/>
        </w:rPr>
        <w:t>2. Competencia</w:t>
      </w:r>
    </w:p>
    <w:p w14:paraId="44B69929" w14:textId="25CAABE4" w:rsidR="00647A09" w:rsidRDefault="00B5420A" w:rsidP="0076533C">
      <w:pPr>
        <w:pStyle w:val="NormalWeb"/>
        <w:spacing w:before="100" w:beforeAutospacing="1" w:after="100" w:afterAutospacing="1" w:line="360" w:lineRule="auto"/>
        <w:jc w:val="both"/>
        <w:rPr>
          <w:rFonts w:ascii="Arial" w:eastAsia="Arial" w:hAnsi="Arial" w:cs="Arial"/>
          <w:lang w:val="es-ES"/>
        </w:rPr>
      </w:pPr>
      <w:r w:rsidRPr="00AB6535">
        <w:rPr>
          <w:rFonts w:ascii="Arial" w:eastAsia="Arial" w:hAnsi="Arial" w:cs="Arial"/>
          <w:lang w:val="es-ES"/>
        </w:rPr>
        <w:t>Este Tribunal Electoral es competente para conocer y resolver el presente juicio de la ciudadanía</w:t>
      </w:r>
      <w:r w:rsidR="00647A09">
        <w:rPr>
          <w:rFonts w:ascii="Arial" w:eastAsia="Arial" w:hAnsi="Arial" w:cs="Arial"/>
          <w:lang w:val="es-ES"/>
        </w:rPr>
        <w:t xml:space="preserve">, dado que fue promovido por quienes comparecen como militantes del Partido Revolucionario Institucional a fin de impugnar la resolución emitida </w:t>
      </w:r>
      <w:r w:rsidR="00626E79">
        <w:rPr>
          <w:rFonts w:ascii="Arial" w:eastAsia="Arial" w:hAnsi="Arial" w:cs="Arial"/>
          <w:lang w:val="es-ES"/>
        </w:rPr>
        <w:t xml:space="preserve">por la autoridad responsable, </w:t>
      </w:r>
      <w:r w:rsidR="00515028">
        <w:rPr>
          <w:rFonts w:ascii="Arial" w:eastAsia="Arial" w:hAnsi="Arial" w:cs="Arial"/>
          <w:lang w:val="es-ES"/>
        </w:rPr>
        <w:t xml:space="preserve">que </w:t>
      </w:r>
      <w:r w:rsidR="0071412B" w:rsidRPr="00E71E24">
        <w:rPr>
          <w:rFonts w:ascii="Arial" w:eastAsia="Arial" w:hAnsi="Arial" w:cs="Arial"/>
          <w:lang w:val="es-ES"/>
        </w:rPr>
        <w:t>resolvió sobre la presunta vulneración a s</w:t>
      </w:r>
      <w:r w:rsidR="00647A09" w:rsidRPr="00E71E24">
        <w:rPr>
          <w:rFonts w:ascii="Arial" w:eastAsia="Arial" w:hAnsi="Arial" w:cs="Arial"/>
          <w:lang w:val="es-ES"/>
        </w:rPr>
        <w:t xml:space="preserve">us derechos </w:t>
      </w:r>
      <w:proofErr w:type="gramStart"/>
      <w:r w:rsidR="00647A09" w:rsidRPr="00E71E24">
        <w:rPr>
          <w:rFonts w:ascii="Arial" w:eastAsia="Arial" w:hAnsi="Arial" w:cs="Arial"/>
          <w:lang w:val="es-ES"/>
        </w:rPr>
        <w:t>político electorales</w:t>
      </w:r>
      <w:proofErr w:type="gramEnd"/>
      <w:r w:rsidR="00647A09" w:rsidRPr="00E71E24">
        <w:rPr>
          <w:rFonts w:ascii="Arial" w:eastAsia="Arial" w:hAnsi="Arial" w:cs="Arial"/>
          <w:lang w:val="es-ES"/>
        </w:rPr>
        <w:t xml:space="preserve"> como militantes </w:t>
      </w:r>
      <w:r w:rsidR="0071412B" w:rsidRPr="00E71E24">
        <w:rPr>
          <w:rFonts w:ascii="Arial" w:eastAsia="Arial" w:hAnsi="Arial" w:cs="Arial"/>
          <w:lang w:val="es-ES"/>
        </w:rPr>
        <w:t xml:space="preserve">frente a una convocatoria interna </w:t>
      </w:r>
      <w:r w:rsidR="00647A09" w:rsidRPr="00E71E24">
        <w:rPr>
          <w:rFonts w:ascii="Arial" w:eastAsia="Arial" w:hAnsi="Arial" w:cs="Arial"/>
          <w:lang w:val="es-ES"/>
        </w:rPr>
        <w:t>con la intención de participar en el proceso de elección interno</w:t>
      </w:r>
      <w:r w:rsidR="00626E79" w:rsidRPr="00E71E24">
        <w:rPr>
          <w:rFonts w:ascii="Arial" w:eastAsia="Arial" w:hAnsi="Arial" w:cs="Arial"/>
          <w:lang w:val="es-ES"/>
        </w:rPr>
        <w:t>.</w:t>
      </w:r>
      <w:r w:rsidR="00647A09">
        <w:rPr>
          <w:rFonts w:ascii="Arial" w:eastAsia="Arial" w:hAnsi="Arial" w:cs="Arial"/>
          <w:lang w:val="es-ES"/>
        </w:rPr>
        <w:t xml:space="preserve"> </w:t>
      </w:r>
    </w:p>
    <w:p w14:paraId="3FFAA3C1" w14:textId="27D3F1BB" w:rsidR="00902EAF" w:rsidRPr="00647A09" w:rsidRDefault="00647A09" w:rsidP="00647A09">
      <w:pPr>
        <w:pStyle w:val="Textonotapie"/>
        <w:spacing w:line="360" w:lineRule="auto"/>
        <w:jc w:val="both"/>
        <w:rPr>
          <w:rFonts w:ascii="Arial" w:hAnsi="Arial" w:cs="Arial"/>
          <w:sz w:val="24"/>
          <w:szCs w:val="24"/>
        </w:rPr>
      </w:pPr>
      <w:r>
        <w:rPr>
          <w:rFonts w:ascii="Arial" w:hAnsi="Arial" w:cs="Arial"/>
          <w:sz w:val="24"/>
          <w:szCs w:val="24"/>
        </w:rPr>
        <w:t xml:space="preserve">Ello, de conformidad con lo dispuesto </w:t>
      </w:r>
      <w:r w:rsidR="00902EAF" w:rsidRPr="00647A09">
        <w:rPr>
          <w:rFonts w:ascii="Arial" w:hAnsi="Arial" w:cs="Arial"/>
          <w:sz w:val="24"/>
          <w:szCs w:val="24"/>
        </w:rPr>
        <w:t xml:space="preserve">en </w:t>
      </w:r>
      <w:r w:rsidR="00902EAF" w:rsidRPr="00647A09">
        <w:rPr>
          <w:rFonts w:ascii="Arial" w:eastAsia="Arial" w:hAnsi="Arial" w:cs="Arial"/>
          <w:sz w:val="24"/>
          <w:szCs w:val="24"/>
          <w:lang w:val="es-ES"/>
        </w:rPr>
        <w:t xml:space="preserve">los artículos 98 A de la Constitución Política del Estado Libre y Soberano de Michoacán de Ocampo; 60, 64 fracción XIII, y 66 fracciones II y III del Código Electoral del Estado de Michoacán de Ocampo; </w:t>
      </w:r>
      <w:r>
        <w:rPr>
          <w:rFonts w:ascii="Arial" w:eastAsia="Arial" w:hAnsi="Arial" w:cs="Arial"/>
          <w:sz w:val="24"/>
          <w:szCs w:val="24"/>
          <w:lang w:val="es-ES"/>
        </w:rPr>
        <w:t xml:space="preserve">así como 1, 4 inciso d), </w:t>
      </w:r>
      <w:r w:rsidR="00902EAF" w:rsidRPr="00647A09">
        <w:rPr>
          <w:rFonts w:ascii="Arial" w:eastAsia="Arial" w:hAnsi="Arial" w:cs="Arial"/>
          <w:sz w:val="24"/>
          <w:szCs w:val="24"/>
          <w:lang w:val="es-ES"/>
        </w:rPr>
        <w:t xml:space="preserve">5, 73, 74 inciso </w:t>
      </w:r>
      <w:r>
        <w:rPr>
          <w:rFonts w:ascii="Arial" w:eastAsia="Arial" w:hAnsi="Arial" w:cs="Arial"/>
          <w:sz w:val="24"/>
          <w:szCs w:val="24"/>
          <w:lang w:val="es-ES"/>
        </w:rPr>
        <w:t>d</w:t>
      </w:r>
      <w:r w:rsidR="00902EAF" w:rsidRPr="00647A09">
        <w:rPr>
          <w:rFonts w:ascii="Arial" w:eastAsia="Arial" w:hAnsi="Arial" w:cs="Arial"/>
          <w:sz w:val="24"/>
          <w:szCs w:val="24"/>
          <w:lang w:val="es-ES"/>
        </w:rPr>
        <w:t xml:space="preserve">) y 76, </w:t>
      </w:r>
      <w:r>
        <w:rPr>
          <w:rFonts w:ascii="Arial" w:eastAsia="Arial" w:hAnsi="Arial" w:cs="Arial"/>
          <w:sz w:val="24"/>
          <w:szCs w:val="24"/>
          <w:lang w:val="es-ES"/>
        </w:rPr>
        <w:t xml:space="preserve">fracción II </w:t>
      </w:r>
      <w:r w:rsidR="00902EAF" w:rsidRPr="00647A09">
        <w:rPr>
          <w:rFonts w:ascii="Arial" w:eastAsia="Arial" w:hAnsi="Arial" w:cs="Arial"/>
          <w:sz w:val="24"/>
          <w:szCs w:val="24"/>
          <w:lang w:val="es-ES"/>
        </w:rPr>
        <w:t>de la Ley de Justicia en Materia Electoral y de Participación Ciudadana del Estado de Michoacán de Ocampo</w:t>
      </w:r>
      <w:r>
        <w:rPr>
          <w:rStyle w:val="Refdenotaalpie"/>
          <w:rFonts w:ascii="Arial" w:eastAsia="Arial" w:hAnsi="Arial" w:cs="Arial"/>
          <w:sz w:val="24"/>
          <w:szCs w:val="24"/>
          <w:lang w:val="es-ES"/>
        </w:rPr>
        <w:footnoteReference w:id="5"/>
      </w:r>
      <w:r w:rsidR="00902EAF" w:rsidRPr="00647A09">
        <w:rPr>
          <w:rFonts w:ascii="Arial" w:eastAsia="Arial" w:hAnsi="Arial" w:cs="Arial"/>
          <w:sz w:val="24"/>
          <w:szCs w:val="24"/>
          <w:lang w:val="es-ES"/>
        </w:rPr>
        <w:t>.</w:t>
      </w:r>
    </w:p>
    <w:p w14:paraId="1D0F1671" w14:textId="77777777" w:rsidR="0071412B" w:rsidRDefault="0071412B" w:rsidP="00626E79">
      <w:pPr>
        <w:pStyle w:val="Prrafodelista"/>
        <w:spacing w:before="100" w:beforeAutospacing="1" w:after="100" w:afterAutospacing="1" w:line="360" w:lineRule="auto"/>
        <w:ind w:left="0"/>
        <w:jc w:val="both"/>
        <w:rPr>
          <w:rFonts w:ascii="Arial" w:hAnsi="Arial" w:cs="Arial"/>
          <w:b/>
          <w:bCs/>
          <w:sz w:val="24"/>
          <w:szCs w:val="24"/>
        </w:rPr>
      </w:pPr>
    </w:p>
    <w:p w14:paraId="43E6CEB4" w14:textId="66DCAA31" w:rsidR="00592BF2" w:rsidRDefault="00626E79" w:rsidP="00626E79">
      <w:pPr>
        <w:pStyle w:val="Prrafodelista"/>
        <w:spacing w:before="100" w:beforeAutospacing="1" w:after="100" w:afterAutospacing="1" w:line="360" w:lineRule="auto"/>
        <w:ind w:left="0"/>
        <w:jc w:val="both"/>
        <w:rPr>
          <w:rFonts w:ascii="Arial" w:hAnsi="Arial" w:cs="Arial"/>
          <w:b/>
          <w:bCs/>
          <w:color w:val="000000" w:themeColor="text1"/>
          <w:sz w:val="24"/>
          <w:szCs w:val="24"/>
        </w:rPr>
      </w:pPr>
      <w:r>
        <w:rPr>
          <w:rFonts w:ascii="Arial" w:hAnsi="Arial" w:cs="Arial"/>
          <w:b/>
          <w:bCs/>
          <w:sz w:val="24"/>
          <w:szCs w:val="24"/>
        </w:rPr>
        <w:lastRenderedPageBreak/>
        <w:t>3</w:t>
      </w:r>
      <w:r w:rsidR="003F0F80" w:rsidRPr="00340087">
        <w:rPr>
          <w:rFonts w:ascii="Arial" w:hAnsi="Arial" w:cs="Arial"/>
          <w:b/>
          <w:bCs/>
          <w:sz w:val="24"/>
          <w:szCs w:val="24"/>
        </w:rPr>
        <w:t xml:space="preserve">. </w:t>
      </w:r>
      <w:r w:rsidR="00592BF2" w:rsidRPr="00340087">
        <w:rPr>
          <w:rFonts w:ascii="Arial" w:hAnsi="Arial" w:cs="Arial"/>
          <w:b/>
          <w:bCs/>
          <w:color w:val="000000" w:themeColor="text1"/>
          <w:sz w:val="24"/>
          <w:szCs w:val="24"/>
        </w:rPr>
        <w:t>Requisitos de procedencia</w:t>
      </w:r>
    </w:p>
    <w:p w14:paraId="4AC28761" w14:textId="316E7E62" w:rsidR="00592BF2" w:rsidRPr="00340087" w:rsidRDefault="00592BF2" w:rsidP="00D43B93">
      <w:pPr>
        <w:spacing w:before="100" w:beforeAutospacing="1" w:after="100" w:afterAutospacing="1" w:line="360" w:lineRule="auto"/>
        <w:jc w:val="both"/>
        <w:rPr>
          <w:rFonts w:ascii="Arial" w:eastAsia="Times New Roman" w:hAnsi="Arial" w:cs="Arial"/>
          <w:sz w:val="24"/>
          <w:szCs w:val="24"/>
        </w:rPr>
      </w:pPr>
      <w:r w:rsidRPr="00340087">
        <w:rPr>
          <w:rFonts w:ascii="Arial" w:eastAsia="Times New Roman" w:hAnsi="Arial" w:cs="Arial"/>
          <w:sz w:val="24"/>
          <w:szCs w:val="24"/>
        </w:rPr>
        <w:t xml:space="preserve">El presente juicio reúne los requisitos de procedencia previstos en los artículos 10, 15, fracción </w:t>
      </w:r>
      <w:proofErr w:type="spellStart"/>
      <w:r w:rsidRPr="00340087">
        <w:rPr>
          <w:rFonts w:ascii="Arial" w:eastAsia="Times New Roman" w:hAnsi="Arial" w:cs="Arial"/>
          <w:sz w:val="24"/>
          <w:szCs w:val="24"/>
        </w:rPr>
        <w:t>lV</w:t>
      </w:r>
      <w:proofErr w:type="spellEnd"/>
      <w:r w:rsidRPr="00340087">
        <w:rPr>
          <w:rFonts w:ascii="Arial" w:eastAsia="Times New Roman" w:hAnsi="Arial" w:cs="Arial"/>
          <w:sz w:val="24"/>
          <w:szCs w:val="24"/>
        </w:rPr>
        <w:t>, 73 y 74, inciso c), de la Ley de Justicia Electoral, conforme con lo siguiente:</w:t>
      </w:r>
    </w:p>
    <w:p w14:paraId="78C2804D" w14:textId="6BD82636" w:rsidR="00FB20C6" w:rsidRPr="009F357C" w:rsidRDefault="00502C32" w:rsidP="00D43B93">
      <w:pPr>
        <w:spacing w:before="100" w:beforeAutospacing="1" w:after="100" w:afterAutospacing="1" w:line="360" w:lineRule="auto"/>
        <w:jc w:val="both"/>
        <w:rPr>
          <w:rFonts w:ascii="Arial" w:eastAsia="Arial" w:hAnsi="Arial" w:cs="Arial"/>
          <w:sz w:val="24"/>
          <w:szCs w:val="24"/>
          <w:lang w:eastAsia="es-ES"/>
        </w:rPr>
      </w:pPr>
      <w:r w:rsidRPr="009F357C">
        <w:rPr>
          <w:rFonts w:ascii="Arial" w:eastAsia="Times New Roman" w:hAnsi="Arial" w:cs="Arial"/>
          <w:b/>
          <w:bCs/>
          <w:sz w:val="24"/>
          <w:szCs w:val="24"/>
        </w:rPr>
        <w:t>3</w:t>
      </w:r>
      <w:r w:rsidR="00592BF2" w:rsidRPr="009F357C">
        <w:rPr>
          <w:rFonts w:ascii="Arial" w:eastAsia="Times New Roman" w:hAnsi="Arial" w:cs="Arial"/>
          <w:b/>
          <w:bCs/>
          <w:sz w:val="24"/>
          <w:szCs w:val="24"/>
        </w:rPr>
        <w:t xml:space="preserve">.1. Oportunidad. </w:t>
      </w:r>
      <w:r w:rsidR="00592BF2" w:rsidRPr="009F357C">
        <w:rPr>
          <w:rFonts w:ascii="Arial" w:eastAsia="Arial" w:hAnsi="Arial" w:cs="Arial"/>
          <w:sz w:val="24"/>
          <w:szCs w:val="24"/>
          <w:lang w:eastAsia="es-ES"/>
        </w:rPr>
        <w:t>La presentación de la demanda es oportuna</w:t>
      </w:r>
      <w:r w:rsidR="00E95B6C" w:rsidRPr="009F357C">
        <w:rPr>
          <w:rFonts w:ascii="Arial" w:eastAsia="Arial" w:hAnsi="Arial" w:cs="Arial"/>
          <w:sz w:val="24"/>
          <w:szCs w:val="24"/>
          <w:lang w:eastAsia="es-ES"/>
        </w:rPr>
        <w:t xml:space="preserve">, </w:t>
      </w:r>
      <w:r w:rsidR="00FB20C6" w:rsidRPr="009F357C">
        <w:rPr>
          <w:rFonts w:ascii="Arial" w:eastAsia="Arial" w:hAnsi="Arial" w:cs="Arial"/>
          <w:sz w:val="24"/>
          <w:szCs w:val="24"/>
          <w:lang w:eastAsia="es-ES"/>
        </w:rPr>
        <w:t>toda vez que la resolución impugnada fue emitida el veintitrés de marzo y</w:t>
      </w:r>
      <w:r w:rsidR="00802CDF">
        <w:rPr>
          <w:rFonts w:ascii="Arial" w:eastAsia="Arial" w:hAnsi="Arial" w:cs="Arial"/>
          <w:sz w:val="24"/>
          <w:szCs w:val="24"/>
          <w:lang w:eastAsia="es-ES"/>
        </w:rPr>
        <w:t xml:space="preserve"> notificada a la parte actora al día siguiente</w:t>
      </w:r>
      <w:r w:rsidR="008D610F">
        <w:rPr>
          <w:rFonts w:ascii="Arial" w:eastAsia="Arial" w:hAnsi="Arial" w:cs="Arial"/>
          <w:sz w:val="24"/>
          <w:szCs w:val="24"/>
          <w:lang w:eastAsia="es-ES"/>
        </w:rPr>
        <w:t xml:space="preserve"> y</w:t>
      </w:r>
      <w:r w:rsidR="00FB20C6" w:rsidRPr="009F357C">
        <w:rPr>
          <w:rFonts w:ascii="Arial" w:eastAsia="Arial" w:hAnsi="Arial" w:cs="Arial"/>
          <w:sz w:val="24"/>
          <w:szCs w:val="24"/>
          <w:lang w:eastAsia="es-ES"/>
        </w:rPr>
        <w:t xml:space="preserve"> la demanda se presentó el veintisiete siguiente; es decir, dentro del plazo</w:t>
      </w:r>
      <w:r w:rsidR="004A5F1E" w:rsidRPr="009F357C">
        <w:rPr>
          <w:rFonts w:ascii="Arial" w:eastAsia="Arial" w:hAnsi="Arial" w:cs="Arial"/>
          <w:sz w:val="24"/>
          <w:szCs w:val="24"/>
          <w:lang w:eastAsia="es-ES"/>
        </w:rPr>
        <w:t xml:space="preserve"> de cinco días </w:t>
      </w:r>
      <w:r w:rsidR="00FB20C6" w:rsidRPr="009F357C">
        <w:rPr>
          <w:rFonts w:ascii="Arial" w:eastAsia="Arial" w:hAnsi="Arial" w:cs="Arial"/>
          <w:sz w:val="24"/>
          <w:szCs w:val="24"/>
          <w:lang w:eastAsia="es-ES"/>
        </w:rPr>
        <w:t>establecido en Ley de Justicia Electoral</w:t>
      </w:r>
      <w:r w:rsidR="004A5F1E" w:rsidRPr="009F357C">
        <w:rPr>
          <w:rFonts w:ascii="Arial" w:eastAsia="Arial" w:hAnsi="Arial" w:cs="Arial"/>
          <w:sz w:val="24"/>
          <w:szCs w:val="24"/>
          <w:lang w:eastAsia="es-ES"/>
        </w:rPr>
        <w:t>.</w:t>
      </w:r>
      <w:r w:rsidR="00FB20C6" w:rsidRPr="009F357C">
        <w:rPr>
          <w:rFonts w:ascii="Arial" w:eastAsia="Arial" w:hAnsi="Arial" w:cs="Arial"/>
          <w:sz w:val="24"/>
          <w:szCs w:val="24"/>
          <w:lang w:eastAsia="es-ES"/>
        </w:rPr>
        <w:t xml:space="preserve">  </w:t>
      </w:r>
    </w:p>
    <w:p w14:paraId="7C826C0B" w14:textId="77777777" w:rsidR="00841DE5" w:rsidRPr="00841DE5" w:rsidRDefault="00502C32" w:rsidP="00841DE5">
      <w:pPr>
        <w:pStyle w:val="Prrafodelista"/>
        <w:numPr>
          <w:ilvl w:val="0"/>
          <w:numId w:val="8"/>
        </w:numPr>
        <w:spacing w:before="100" w:beforeAutospacing="1" w:after="0" w:afterAutospacing="1" w:line="360" w:lineRule="auto"/>
        <w:ind w:left="0" w:firstLine="0"/>
        <w:jc w:val="both"/>
        <w:rPr>
          <w:rFonts w:ascii="Arial" w:hAnsi="Arial" w:cs="Arial"/>
          <w:bCs/>
          <w:sz w:val="24"/>
          <w:szCs w:val="24"/>
        </w:rPr>
      </w:pPr>
      <w:r w:rsidRPr="00841DE5">
        <w:rPr>
          <w:rFonts w:ascii="Arial" w:hAnsi="Arial" w:cs="Arial"/>
          <w:b/>
          <w:bCs/>
          <w:sz w:val="24"/>
          <w:szCs w:val="24"/>
        </w:rPr>
        <w:t>3</w:t>
      </w:r>
      <w:r w:rsidR="00592BF2" w:rsidRPr="00841DE5">
        <w:rPr>
          <w:rFonts w:ascii="Arial" w:hAnsi="Arial" w:cs="Arial"/>
          <w:b/>
          <w:bCs/>
          <w:sz w:val="24"/>
          <w:szCs w:val="24"/>
        </w:rPr>
        <w:t>.2. Forma.</w:t>
      </w:r>
      <w:r w:rsidR="00592BF2" w:rsidRPr="00841DE5">
        <w:rPr>
          <w:rFonts w:ascii="Arial" w:hAnsi="Arial" w:cs="Arial"/>
          <w:sz w:val="24"/>
          <w:szCs w:val="24"/>
        </w:rPr>
        <w:t xml:space="preserve"> </w:t>
      </w:r>
      <w:r w:rsidR="009F357C" w:rsidRPr="00841DE5">
        <w:rPr>
          <w:rFonts w:ascii="Arial" w:hAnsi="Arial" w:cs="Arial"/>
          <w:sz w:val="24"/>
          <w:szCs w:val="24"/>
        </w:rPr>
        <w:t>Se satisface, debido a que la parte actora presentó la demanda</w:t>
      </w:r>
      <w:r w:rsidR="009F357C" w:rsidRPr="00841DE5">
        <w:rPr>
          <w:rStyle w:val="Textoennegrita"/>
          <w:rFonts w:ascii="Arial" w:hAnsi="Arial" w:cs="Arial"/>
          <w:sz w:val="24"/>
          <w:szCs w:val="24"/>
        </w:rPr>
        <w:t> </w:t>
      </w:r>
      <w:r w:rsidR="009F357C" w:rsidRPr="00841DE5">
        <w:rPr>
          <w:rFonts w:ascii="Arial" w:hAnsi="Arial" w:cs="Arial"/>
          <w:sz w:val="24"/>
          <w:szCs w:val="24"/>
        </w:rPr>
        <w:t>por escrito, constan los nombres, las firmas y el carácter con que comparecen; señalaron domicilio para recibir notificaciones; identificaron el acto impugnado y la autoridad responsable; asimismo, expusieron los hechos en que sustenta su impugnación, los agravios causados, los preceptos presuntamente violados y ofrecieron las pruebas que consideraron pertinentes.</w:t>
      </w:r>
    </w:p>
    <w:p w14:paraId="392CF891" w14:textId="77777777" w:rsidR="00841DE5" w:rsidRPr="00841DE5" w:rsidRDefault="00841DE5" w:rsidP="00841DE5">
      <w:pPr>
        <w:pStyle w:val="Prrafodelista"/>
        <w:numPr>
          <w:ilvl w:val="0"/>
          <w:numId w:val="8"/>
        </w:numPr>
        <w:spacing w:before="100" w:beforeAutospacing="1" w:after="0" w:afterAutospacing="1" w:line="360" w:lineRule="auto"/>
        <w:ind w:left="0" w:firstLine="0"/>
        <w:jc w:val="both"/>
        <w:rPr>
          <w:rFonts w:ascii="Arial" w:hAnsi="Arial" w:cs="Arial"/>
          <w:bCs/>
          <w:sz w:val="24"/>
          <w:szCs w:val="24"/>
        </w:rPr>
      </w:pPr>
    </w:p>
    <w:p w14:paraId="12C1C3D7" w14:textId="5891FE10" w:rsidR="00841DE5" w:rsidRPr="008B451B" w:rsidRDefault="00502C32" w:rsidP="00841DE5">
      <w:pPr>
        <w:pStyle w:val="Prrafodelista"/>
        <w:numPr>
          <w:ilvl w:val="0"/>
          <w:numId w:val="8"/>
        </w:numPr>
        <w:spacing w:before="100" w:beforeAutospacing="1" w:after="0" w:afterAutospacing="1" w:line="360" w:lineRule="auto"/>
        <w:ind w:left="0" w:firstLine="0"/>
        <w:jc w:val="both"/>
        <w:rPr>
          <w:rFonts w:ascii="Arial" w:hAnsi="Arial" w:cs="Arial"/>
          <w:bCs/>
          <w:sz w:val="24"/>
          <w:szCs w:val="24"/>
        </w:rPr>
      </w:pPr>
      <w:r w:rsidRPr="00841DE5">
        <w:rPr>
          <w:rFonts w:ascii="Arial" w:hAnsi="Arial" w:cs="Arial"/>
          <w:b/>
          <w:bCs/>
          <w:sz w:val="24"/>
          <w:szCs w:val="24"/>
        </w:rPr>
        <w:t>3</w:t>
      </w:r>
      <w:r w:rsidR="00592BF2" w:rsidRPr="00841DE5">
        <w:rPr>
          <w:rFonts w:ascii="Arial" w:hAnsi="Arial" w:cs="Arial"/>
          <w:b/>
          <w:bCs/>
          <w:sz w:val="24"/>
          <w:szCs w:val="24"/>
        </w:rPr>
        <w:t>.3. Legitimación.</w:t>
      </w:r>
      <w:r w:rsidR="00592BF2" w:rsidRPr="00841DE5">
        <w:rPr>
          <w:rFonts w:ascii="Arial" w:hAnsi="Arial" w:cs="Arial"/>
          <w:sz w:val="24"/>
          <w:szCs w:val="24"/>
        </w:rPr>
        <w:t xml:space="preserve"> </w:t>
      </w:r>
      <w:r w:rsidR="009F357C" w:rsidRPr="00841DE5">
        <w:rPr>
          <w:rFonts w:ascii="Arial" w:hAnsi="Arial" w:cs="Arial"/>
          <w:sz w:val="24"/>
          <w:szCs w:val="24"/>
        </w:rPr>
        <w:t>Se satisface, al haber sido promovido por ciudadanos, por propio derecho y en su calidad de militantes del </w:t>
      </w:r>
      <w:r w:rsidR="009F357C" w:rsidRPr="00841DE5">
        <w:rPr>
          <w:rStyle w:val="nfasis"/>
          <w:rFonts w:ascii="Arial" w:hAnsi="Arial" w:cs="Arial"/>
          <w:i w:val="0"/>
          <w:iCs w:val="0"/>
          <w:sz w:val="24"/>
          <w:szCs w:val="24"/>
        </w:rPr>
        <w:t>Partido Revolucionario Institucional</w:t>
      </w:r>
      <w:r w:rsidR="00802CDF">
        <w:rPr>
          <w:rStyle w:val="nfasis"/>
          <w:rFonts w:ascii="Arial" w:hAnsi="Arial" w:cs="Arial"/>
          <w:i w:val="0"/>
          <w:iCs w:val="0"/>
          <w:sz w:val="24"/>
          <w:szCs w:val="24"/>
        </w:rPr>
        <w:t>,</w:t>
      </w:r>
      <w:r w:rsidR="009F357C" w:rsidRPr="00841DE5">
        <w:rPr>
          <w:rStyle w:val="Refdenotaalpie"/>
          <w:rFonts w:ascii="Arial" w:hAnsi="Arial" w:cs="Arial"/>
          <w:sz w:val="24"/>
          <w:szCs w:val="24"/>
        </w:rPr>
        <w:footnoteReference w:id="6"/>
      </w:r>
      <w:r w:rsidR="009F357C" w:rsidRPr="00841DE5">
        <w:rPr>
          <w:rFonts w:ascii="Arial" w:hAnsi="Arial" w:cs="Arial"/>
          <w:sz w:val="24"/>
          <w:szCs w:val="24"/>
        </w:rPr>
        <w:t xml:space="preserve"> quienes acuden en defensa de sus derechos político </w:t>
      </w:r>
      <w:r w:rsidR="009F357C" w:rsidRPr="008B451B">
        <w:rPr>
          <w:rFonts w:ascii="Arial" w:hAnsi="Arial" w:cs="Arial"/>
          <w:sz w:val="24"/>
          <w:szCs w:val="24"/>
        </w:rPr>
        <w:t>electorales de ser votados</w:t>
      </w:r>
      <w:r w:rsidR="00841DE5" w:rsidRPr="008B451B">
        <w:rPr>
          <w:rFonts w:ascii="Arial" w:hAnsi="Arial" w:cs="Arial"/>
          <w:sz w:val="24"/>
          <w:szCs w:val="24"/>
        </w:rPr>
        <w:t xml:space="preserve"> y </w:t>
      </w:r>
      <w:r w:rsidR="00841DE5" w:rsidRPr="008B451B">
        <w:rPr>
          <w:rFonts w:ascii="Arial" w:hAnsi="Arial" w:cs="Arial"/>
          <w:bCs/>
          <w:sz w:val="24"/>
          <w:szCs w:val="24"/>
        </w:rPr>
        <w:t>combaten la determinación partidista que validó la Convocatoria emitida en el marco del proceso de renovación de la presidencia y secretaría general del Comité Directivo del instituto político en el que militan, lo que, en su concepto, fue contrario a derecho en términos de los agravios que se expresan en la demanda</w:t>
      </w:r>
      <w:r w:rsidR="00890761">
        <w:rPr>
          <w:rFonts w:ascii="Arial" w:hAnsi="Arial" w:cs="Arial"/>
          <w:bCs/>
          <w:sz w:val="24"/>
          <w:szCs w:val="24"/>
        </w:rPr>
        <w:t>.</w:t>
      </w:r>
      <w:r w:rsidR="00841DE5" w:rsidRPr="008B451B">
        <w:rPr>
          <w:rStyle w:val="Refdenotaalpie"/>
          <w:rFonts w:ascii="Arial" w:hAnsi="Arial" w:cs="Arial"/>
          <w:bCs/>
          <w:sz w:val="24"/>
          <w:szCs w:val="24"/>
        </w:rPr>
        <w:footnoteReference w:id="7"/>
      </w:r>
    </w:p>
    <w:p w14:paraId="1662EF81" w14:textId="37349F74" w:rsidR="00EF45F3" w:rsidRDefault="00841DE5" w:rsidP="00C11061">
      <w:pPr>
        <w:pStyle w:val="Prrafodelista"/>
        <w:numPr>
          <w:ilvl w:val="1"/>
          <w:numId w:val="8"/>
        </w:numPr>
        <w:spacing w:before="100" w:beforeAutospacing="1" w:after="100" w:afterAutospacing="1" w:line="360" w:lineRule="auto"/>
        <w:ind w:left="0" w:firstLine="0"/>
        <w:jc w:val="both"/>
        <w:rPr>
          <w:rFonts w:ascii="Arial" w:hAnsi="Arial" w:cs="Arial"/>
          <w:sz w:val="24"/>
          <w:szCs w:val="24"/>
        </w:rPr>
      </w:pPr>
      <w:r w:rsidRPr="008B451B">
        <w:rPr>
          <w:rFonts w:ascii="Arial" w:hAnsi="Arial" w:cs="Arial"/>
          <w:sz w:val="24"/>
          <w:szCs w:val="24"/>
        </w:rPr>
        <w:lastRenderedPageBreak/>
        <w:t>A</w:t>
      </w:r>
      <w:r w:rsidR="009F357C" w:rsidRPr="008B451B">
        <w:rPr>
          <w:rFonts w:ascii="Arial" w:hAnsi="Arial" w:cs="Arial"/>
          <w:sz w:val="24"/>
          <w:szCs w:val="24"/>
        </w:rPr>
        <w:t>simismo, tal carácter le fue reconocido por la </w:t>
      </w:r>
      <w:r w:rsidR="009F357C" w:rsidRPr="008B451B">
        <w:rPr>
          <w:rStyle w:val="nfasis"/>
          <w:rFonts w:ascii="Arial" w:hAnsi="Arial" w:cs="Arial"/>
          <w:sz w:val="24"/>
          <w:szCs w:val="24"/>
        </w:rPr>
        <w:t>autoridad responsable, </w:t>
      </w:r>
      <w:r w:rsidR="009F357C" w:rsidRPr="008B451B">
        <w:rPr>
          <w:rFonts w:ascii="Arial" w:hAnsi="Arial" w:cs="Arial"/>
          <w:sz w:val="24"/>
          <w:szCs w:val="24"/>
        </w:rPr>
        <w:t>al rendir el informe circunstanciado.</w:t>
      </w:r>
    </w:p>
    <w:p w14:paraId="0B550522" w14:textId="77777777" w:rsidR="00802CDF" w:rsidRPr="008B451B" w:rsidRDefault="00802CDF" w:rsidP="00C11061">
      <w:pPr>
        <w:pStyle w:val="Prrafodelista"/>
        <w:numPr>
          <w:ilvl w:val="1"/>
          <w:numId w:val="8"/>
        </w:numPr>
        <w:spacing w:before="100" w:beforeAutospacing="1" w:after="100" w:afterAutospacing="1" w:line="360" w:lineRule="auto"/>
        <w:ind w:left="0" w:firstLine="0"/>
        <w:jc w:val="both"/>
        <w:rPr>
          <w:rFonts w:ascii="Arial" w:hAnsi="Arial" w:cs="Arial"/>
          <w:sz w:val="24"/>
          <w:szCs w:val="24"/>
        </w:rPr>
      </w:pPr>
    </w:p>
    <w:p w14:paraId="461F9663" w14:textId="7C4C7D38" w:rsidR="00024F09" w:rsidRPr="008B451B" w:rsidRDefault="00502C32" w:rsidP="00024F09">
      <w:pPr>
        <w:pStyle w:val="Prrafodelista"/>
        <w:numPr>
          <w:ilvl w:val="1"/>
          <w:numId w:val="8"/>
        </w:numPr>
        <w:spacing w:before="100" w:beforeAutospacing="1" w:after="100" w:afterAutospacing="1" w:line="360" w:lineRule="auto"/>
        <w:ind w:left="0" w:firstLine="0"/>
        <w:jc w:val="both"/>
        <w:rPr>
          <w:rFonts w:ascii="Arial" w:hAnsi="Arial" w:cs="Arial"/>
          <w:sz w:val="24"/>
          <w:szCs w:val="24"/>
        </w:rPr>
      </w:pPr>
      <w:r w:rsidRPr="008B451B">
        <w:rPr>
          <w:rFonts w:ascii="Arial" w:hAnsi="Arial" w:cs="Arial"/>
          <w:b/>
          <w:bCs/>
          <w:sz w:val="24"/>
          <w:szCs w:val="24"/>
        </w:rPr>
        <w:t>3</w:t>
      </w:r>
      <w:r w:rsidR="00592BF2" w:rsidRPr="008B451B">
        <w:rPr>
          <w:rFonts w:ascii="Arial" w:hAnsi="Arial" w:cs="Arial"/>
          <w:b/>
          <w:bCs/>
          <w:sz w:val="24"/>
          <w:szCs w:val="24"/>
        </w:rPr>
        <w:t>.4. Interés jurídico.</w:t>
      </w:r>
      <w:r w:rsidR="00592BF2" w:rsidRPr="008B451B">
        <w:rPr>
          <w:rFonts w:ascii="Arial" w:hAnsi="Arial" w:cs="Arial"/>
          <w:sz w:val="24"/>
          <w:szCs w:val="24"/>
        </w:rPr>
        <w:t xml:space="preserve"> </w:t>
      </w:r>
      <w:r w:rsidR="009F357C" w:rsidRPr="008B451B">
        <w:rPr>
          <w:rFonts w:ascii="Arial" w:hAnsi="Arial" w:cs="Arial"/>
          <w:sz w:val="24"/>
          <w:szCs w:val="24"/>
        </w:rPr>
        <w:t xml:space="preserve">Se colma, puesto que </w:t>
      </w:r>
      <w:r w:rsidR="00841DE5" w:rsidRPr="008B451B">
        <w:rPr>
          <w:rFonts w:ascii="Arial" w:hAnsi="Arial" w:cs="Arial"/>
          <w:sz w:val="24"/>
          <w:szCs w:val="24"/>
        </w:rPr>
        <w:t xml:space="preserve">la parte actora </w:t>
      </w:r>
      <w:r w:rsidR="00024F09" w:rsidRPr="008B451B">
        <w:rPr>
          <w:rFonts w:ascii="Arial" w:hAnsi="Arial" w:cs="Arial"/>
          <w:sz w:val="24"/>
          <w:szCs w:val="24"/>
        </w:rPr>
        <w:t xml:space="preserve">combate </w:t>
      </w:r>
      <w:r w:rsidR="00024F09" w:rsidRPr="008B451B">
        <w:rPr>
          <w:rFonts w:ascii="Arial" w:hAnsi="Arial" w:cs="Arial"/>
          <w:sz w:val="24"/>
          <w:szCs w:val="24"/>
          <w:shd w:val="clear" w:color="auto" w:fill="FFFFFF"/>
        </w:rPr>
        <w:t>una determinación adoptada por la </w:t>
      </w:r>
      <w:r w:rsidR="00024F09" w:rsidRPr="008B451B">
        <w:rPr>
          <w:rStyle w:val="nfasis"/>
          <w:rFonts w:ascii="Arial" w:hAnsi="Arial" w:cs="Arial"/>
          <w:i w:val="0"/>
          <w:iCs w:val="0"/>
          <w:sz w:val="24"/>
          <w:szCs w:val="24"/>
          <w:shd w:val="clear" w:color="auto" w:fill="FFFFFF"/>
        </w:rPr>
        <w:t>Comisión de Justicia del P</w:t>
      </w:r>
      <w:r w:rsidR="001360BB">
        <w:rPr>
          <w:rStyle w:val="nfasis"/>
          <w:rFonts w:ascii="Arial" w:hAnsi="Arial" w:cs="Arial"/>
          <w:i w:val="0"/>
          <w:iCs w:val="0"/>
          <w:sz w:val="24"/>
          <w:szCs w:val="24"/>
          <w:shd w:val="clear" w:color="auto" w:fill="FFFFFF"/>
        </w:rPr>
        <w:t xml:space="preserve">artido </w:t>
      </w:r>
      <w:r w:rsidR="00024F09" w:rsidRPr="008B451B">
        <w:rPr>
          <w:rStyle w:val="nfasis"/>
          <w:rFonts w:ascii="Arial" w:hAnsi="Arial" w:cs="Arial"/>
          <w:i w:val="0"/>
          <w:iCs w:val="0"/>
          <w:sz w:val="24"/>
          <w:szCs w:val="24"/>
          <w:shd w:val="clear" w:color="auto" w:fill="FFFFFF"/>
        </w:rPr>
        <w:t>R</w:t>
      </w:r>
      <w:r w:rsidR="001360BB">
        <w:rPr>
          <w:rStyle w:val="nfasis"/>
          <w:rFonts w:ascii="Arial" w:hAnsi="Arial" w:cs="Arial"/>
          <w:i w:val="0"/>
          <w:iCs w:val="0"/>
          <w:sz w:val="24"/>
          <w:szCs w:val="24"/>
          <w:shd w:val="clear" w:color="auto" w:fill="FFFFFF"/>
        </w:rPr>
        <w:t xml:space="preserve">evolucionario </w:t>
      </w:r>
      <w:r w:rsidR="00024F09" w:rsidRPr="008B451B">
        <w:rPr>
          <w:rStyle w:val="nfasis"/>
          <w:rFonts w:ascii="Arial" w:hAnsi="Arial" w:cs="Arial"/>
          <w:i w:val="0"/>
          <w:iCs w:val="0"/>
          <w:sz w:val="24"/>
          <w:szCs w:val="24"/>
          <w:shd w:val="clear" w:color="auto" w:fill="FFFFFF"/>
        </w:rPr>
        <w:t>I</w:t>
      </w:r>
      <w:r w:rsidR="001360BB">
        <w:rPr>
          <w:rStyle w:val="nfasis"/>
          <w:rFonts w:ascii="Arial" w:hAnsi="Arial" w:cs="Arial"/>
          <w:i w:val="0"/>
          <w:iCs w:val="0"/>
          <w:sz w:val="24"/>
          <w:szCs w:val="24"/>
          <w:shd w:val="clear" w:color="auto" w:fill="FFFFFF"/>
        </w:rPr>
        <w:t>nstitucional</w:t>
      </w:r>
      <w:r w:rsidR="001360BB">
        <w:rPr>
          <w:rStyle w:val="Refdenotaalpie"/>
          <w:rFonts w:ascii="Arial" w:hAnsi="Arial" w:cs="Arial"/>
          <w:sz w:val="24"/>
          <w:szCs w:val="24"/>
          <w:shd w:val="clear" w:color="auto" w:fill="FFFFFF"/>
        </w:rPr>
        <w:footnoteReference w:id="8"/>
      </w:r>
      <w:r w:rsidR="00024F09" w:rsidRPr="008B451B">
        <w:rPr>
          <w:rFonts w:ascii="Arial" w:hAnsi="Arial" w:cs="Arial"/>
          <w:i/>
          <w:iCs/>
          <w:sz w:val="24"/>
          <w:szCs w:val="24"/>
          <w:shd w:val="clear" w:color="auto" w:fill="FFFFFF"/>
        </w:rPr>
        <w:t>,</w:t>
      </w:r>
      <w:r w:rsidR="00024F09" w:rsidRPr="008B451B">
        <w:rPr>
          <w:rFonts w:ascii="Arial" w:hAnsi="Arial" w:cs="Arial"/>
          <w:sz w:val="24"/>
          <w:szCs w:val="24"/>
          <w:shd w:val="clear" w:color="auto" w:fill="FFFFFF"/>
        </w:rPr>
        <w:t xml:space="preserve"> partido del cual refieren son militantes, aduciendo una violación a sus derechos </w:t>
      </w:r>
      <w:proofErr w:type="gramStart"/>
      <w:r w:rsidR="00024F09" w:rsidRPr="008B451B">
        <w:rPr>
          <w:rFonts w:ascii="Arial" w:hAnsi="Arial" w:cs="Arial"/>
          <w:sz w:val="24"/>
          <w:szCs w:val="24"/>
          <w:shd w:val="clear" w:color="auto" w:fill="FFFFFF"/>
        </w:rPr>
        <w:t>político electorales</w:t>
      </w:r>
      <w:proofErr w:type="gramEnd"/>
      <w:r w:rsidR="00024F09" w:rsidRPr="008B451B">
        <w:rPr>
          <w:rFonts w:ascii="Arial" w:hAnsi="Arial" w:cs="Arial"/>
          <w:sz w:val="24"/>
          <w:szCs w:val="24"/>
          <w:shd w:val="clear" w:color="auto" w:fill="FFFFFF"/>
        </w:rPr>
        <w:t>, por lo que solicita</w:t>
      </w:r>
      <w:r w:rsidR="00890761">
        <w:rPr>
          <w:rFonts w:ascii="Arial" w:hAnsi="Arial" w:cs="Arial"/>
          <w:sz w:val="24"/>
          <w:szCs w:val="24"/>
          <w:shd w:val="clear" w:color="auto" w:fill="FFFFFF"/>
        </w:rPr>
        <w:t>n</w:t>
      </w:r>
      <w:r w:rsidR="00024F09" w:rsidRPr="008B451B">
        <w:rPr>
          <w:rFonts w:ascii="Arial" w:hAnsi="Arial" w:cs="Arial"/>
          <w:sz w:val="24"/>
          <w:szCs w:val="24"/>
          <w:shd w:val="clear" w:color="auto" w:fill="FFFFFF"/>
        </w:rPr>
        <w:t xml:space="preserve"> a este Tribunal Electoral le sean restituidos sus derechos vulnerados.</w:t>
      </w:r>
    </w:p>
    <w:p w14:paraId="5602A035" w14:textId="77777777" w:rsidR="00024F09" w:rsidRPr="008B451B" w:rsidRDefault="00024F09" w:rsidP="00024F09">
      <w:pPr>
        <w:pStyle w:val="Prrafodelista"/>
        <w:spacing w:before="100" w:beforeAutospacing="1" w:after="100" w:afterAutospacing="1"/>
        <w:rPr>
          <w:rFonts w:ascii="Arial" w:hAnsi="Arial" w:cs="Arial"/>
          <w:sz w:val="24"/>
          <w:szCs w:val="24"/>
        </w:rPr>
      </w:pPr>
    </w:p>
    <w:p w14:paraId="17CB3636" w14:textId="246413BB" w:rsidR="00024F09" w:rsidRPr="008B451B" w:rsidRDefault="00024F09" w:rsidP="00024F09">
      <w:pPr>
        <w:pStyle w:val="Prrafodelista"/>
        <w:numPr>
          <w:ilvl w:val="1"/>
          <w:numId w:val="8"/>
        </w:numPr>
        <w:spacing w:before="100" w:beforeAutospacing="1" w:after="100" w:afterAutospacing="1" w:line="360" w:lineRule="auto"/>
        <w:ind w:left="0" w:firstLine="0"/>
        <w:jc w:val="both"/>
        <w:rPr>
          <w:rFonts w:ascii="Arial" w:hAnsi="Arial" w:cs="Arial"/>
          <w:sz w:val="24"/>
          <w:szCs w:val="24"/>
        </w:rPr>
      </w:pPr>
      <w:r w:rsidRPr="008B451B">
        <w:rPr>
          <w:rFonts w:ascii="Arial" w:hAnsi="Arial" w:cs="Arial"/>
          <w:sz w:val="24"/>
          <w:szCs w:val="24"/>
          <w:shd w:val="clear" w:color="auto" w:fill="FFFFFF"/>
        </w:rPr>
        <w:t>Sirve de apoyo a lo anterior, la jurisprudencia 7/2002 emitida por la Sala Superior del Tribunal Electoral del Poder Judicial de la Federación, de rubro: </w:t>
      </w:r>
      <w:r w:rsidRPr="00890761">
        <w:rPr>
          <w:rFonts w:ascii="Arial" w:hAnsi="Arial" w:cs="Arial"/>
          <w:i/>
          <w:iCs/>
          <w:sz w:val="24"/>
          <w:szCs w:val="24"/>
          <w:shd w:val="clear" w:color="auto" w:fill="FFFFFF"/>
        </w:rPr>
        <w:t>INTERÉS JURÍDICO DIRECTO PARA PROMOVER MEDIOS DE IMPUGNACIÓN. REQUISITOS PARA SU SURTIMIENTO.</w:t>
      </w:r>
      <w:r w:rsidRPr="00890761">
        <w:rPr>
          <w:rStyle w:val="Refdenotaalpie"/>
          <w:rFonts w:ascii="Arial" w:hAnsi="Arial" w:cs="Arial"/>
          <w:sz w:val="24"/>
          <w:szCs w:val="24"/>
          <w:shd w:val="clear" w:color="auto" w:fill="FFFFFF"/>
        </w:rPr>
        <w:footnoteReference w:id="9"/>
      </w:r>
      <w:r w:rsidRPr="008B451B">
        <w:rPr>
          <w:rFonts w:ascii="Arial" w:hAnsi="Arial" w:cs="Arial"/>
          <w:sz w:val="24"/>
          <w:szCs w:val="24"/>
        </w:rPr>
        <w:t xml:space="preserve"> </w:t>
      </w:r>
    </w:p>
    <w:p w14:paraId="1BC46781" w14:textId="77777777" w:rsidR="009F357C" w:rsidRPr="008B451B" w:rsidRDefault="009F357C" w:rsidP="00024F09">
      <w:pPr>
        <w:pStyle w:val="Prrafodelista"/>
        <w:numPr>
          <w:ilvl w:val="0"/>
          <w:numId w:val="8"/>
        </w:numPr>
        <w:spacing w:before="100" w:beforeAutospacing="1" w:after="100" w:afterAutospacing="1" w:line="360" w:lineRule="auto"/>
        <w:jc w:val="both"/>
        <w:rPr>
          <w:rFonts w:ascii="Arial" w:hAnsi="Arial" w:cs="Arial"/>
          <w:sz w:val="24"/>
          <w:szCs w:val="24"/>
        </w:rPr>
      </w:pPr>
    </w:p>
    <w:p w14:paraId="74337C5E" w14:textId="195734E4" w:rsidR="0064570E" w:rsidRPr="008B451B" w:rsidRDefault="00502C32" w:rsidP="00024F09">
      <w:pPr>
        <w:pStyle w:val="Prrafodelista"/>
        <w:numPr>
          <w:ilvl w:val="1"/>
          <w:numId w:val="8"/>
        </w:numPr>
        <w:spacing w:before="100" w:beforeAutospacing="1" w:after="100" w:afterAutospacing="1" w:line="360" w:lineRule="auto"/>
        <w:ind w:left="0" w:firstLine="0"/>
        <w:jc w:val="both"/>
        <w:rPr>
          <w:rFonts w:ascii="Arial" w:hAnsi="Arial" w:cs="Arial"/>
          <w:sz w:val="24"/>
          <w:szCs w:val="24"/>
        </w:rPr>
      </w:pPr>
      <w:r w:rsidRPr="008B451B">
        <w:rPr>
          <w:rFonts w:ascii="Arial" w:hAnsi="Arial" w:cs="Arial"/>
          <w:b/>
          <w:bCs/>
          <w:sz w:val="24"/>
          <w:szCs w:val="24"/>
        </w:rPr>
        <w:t>3</w:t>
      </w:r>
      <w:r w:rsidR="00592BF2" w:rsidRPr="008B451B">
        <w:rPr>
          <w:rFonts w:ascii="Arial" w:hAnsi="Arial" w:cs="Arial"/>
          <w:b/>
          <w:bCs/>
          <w:sz w:val="24"/>
          <w:szCs w:val="24"/>
        </w:rPr>
        <w:t>.5. Definitividad</w:t>
      </w:r>
      <w:r w:rsidR="00592BF2" w:rsidRPr="008B451B">
        <w:rPr>
          <w:rFonts w:ascii="Arial" w:hAnsi="Arial" w:cs="Arial"/>
          <w:sz w:val="24"/>
          <w:szCs w:val="24"/>
        </w:rPr>
        <w:t>. Se tiene por cumplido porque no existe medio de defensa que deba ser agotado previo a acudir a esta instancia.</w:t>
      </w:r>
    </w:p>
    <w:p w14:paraId="1D894AF4" w14:textId="6FDBF31F" w:rsidR="00331E11" w:rsidRPr="008B451B" w:rsidRDefault="00502C32" w:rsidP="00421143">
      <w:pPr>
        <w:spacing w:before="100" w:beforeAutospacing="1" w:after="100" w:afterAutospacing="1" w:line="360" w:lineRule="auto"/>
        <w:jc w:val="both"/>
        <w:rPr>
          <w:rFonts w:ascii="Arial" w:hAnsi="Arial" w:cs="Arial"/>
          <w:b/>
          <w:bCs/>
          <w:sz w:val="24"/>
          <w:szCs w:val="24"/>
        </w:rPr>
      </w:pPr>
      <w:bookmarkStart w:id="1" w:name="_Toc211506757"/>
      <w:r w:rsidRPr="008B451B">
        <w:rPr>
          <w:rFonts w:ascii="Arial" w:hAnsi="Arial" w:cs="Arial"/>
          <w:b/>
          <w:bCs/>
          <w:sz w:val="24"/>
          <w:szCs w:val="24"/>
        </w:rPr>
        <w:t>4</w:t>
      </w:r>
      <w:r w:rsidR="003F0F80" w:rsidRPr="008B451B">
        <w:rPr>
          <w:rFonts w:ascii="Arial" w:hAnsi="Arial" w:cs="Arial"/>
          <w:b/>
          <w:bCs/>
          <w:sz w:val="24"/>
          <w:szCs w:val="24"/>
        </w:rPr>
        <w:t xml:space="preserve">. </w:t>
      </w:r>
      <w:r w:rsidR="00331E11" w:rsidRPr="008B451B">
        <w:rPr>
          <w:rFonts w:ascii="Arial" w:hAnsi="Arial" w:cs="Arial"/>
          <w:b/>
          <w:bCs/>
          <w:sz w:val="24"/>
          <w:szCs w:val="24"/>
        </w:rPr>
        <w:t>Estudio de fondo</w:t>
      </w:r>
      <w:bookmarkEnd w:id="1"/>
    </w:p>
    <w:p w14:paraId="649098C7" w14:textId="6AD4E548" w:rsidR="00A90AC8" w:rsidRPr="008B451B" w:rsidRDefault="00502C32" w:rsidP="00421143">
      <w:pPr>
        <w:spacing w:before="100" w:beforeAutospacing="1" w:after="100" w:afterAutospacing="1" w:line="360" w:lineRule="auto"/>
        <w:jc w:val="both"/>
        <w:rPr>
          <w:rFonts w:ascii="Arial" w:hAnsi="Arial" w:cs="Arial"/>
          <w:b/>
          <w:bCs/>
          <w:sz w:val="24"/>
          <w:szCs w:val="24"/>
        </w:rPr>
      </w:pPr>
      <w:r w:rsidRPr="008B451B">
        <w:rPr>
          <w:rFonts w:ascii="Arial" w:hAnsi="Arial" w:cs="Arial"/>
          <w:b/>
          <w:bCs/>
          <w:sz w:val="24"/>
          <w:szCs w:val="24"/>
        </w:rPr>
        <w:t>4</w:t>
      </w:r>
      <w:r w:rsidR="00331E11" w:rsidRPr="008B451B">
        <w:rPr>
          <w:rFonts w:ascii="Arial" w:hAnsi="Arial" w:cs="Arial"/>
          <w:b/>
          <w:bCs/>
          <w:sz w:val="24"/>
          <w:szCs w:val="24"/>
        </w:rPr>
        <w:t>.1</w:t>
      </w:r>
      <w:r w:rsidR="00A14647" w:rsidRPr="008B451B">
        <w:rPr>
          <w:rFonts w:ascii="Arial" w:hAnsi="Arial" w:cs="Arial"/>
          <w:b/>
          <w:bCs/>
          <w:sz w:val="24"/>
          <w:szCs w:val="24"/>
        </w:rPr>
        <w:t>. Síntesis de a</w:t>
      </w:r>
      <w:r w:rsidR="00331E11" w:rsidRPr="008B451B">
        <w:rPr>
          <w:rFonts w:ascii="Arial" w:hAnsi="Arial" w:cs="Arial"/>
          <w:b/>
          <w:bCs/>
          <w:sz w:val="24"/>
          <w:szCs w:val="24"/>
        </w:rPr>
        <w:t xml:space="preserve">gravios </w:t>
      </w:r>
    </w:p>
    <w:p w14:paraId="0231620E" w14:textId="559297C3" w:rsidR="004E733C" w:rsidRPr="008B451B" w:rsidRDefault="004E733C" w:rsidP="004E733C">
      <w:pPr>
        <w:tabs>
          <w:tab w:val="left" w:pos="426"/>
        </w:tabs>
        <w:spacing w:after="0" w:line="360" w:lineRule="auto"/>
        <w:contextualSpacing/>
        <w:jc w:val="both"/>
        <w:rPr>
          <w:rFonts w:ascii="Arial" w:eastAsia="Times New Roman" w:hAnsi="Arial" w:cs="Arial"/>
          <w:sz w:val="24"/>
          <w:szCs w:val="24"/>
          <w:lang w:eastAsia="es-MX"/>
        </w:rPr>
      </w:pPr>
      <w:r w:rsidRPr="008B451B">
        <w:rPr>
          <w:rFonts w:ascii="Arial" w:eastAsia="Times New Roman" w:hAnsi="Arial" w:cs="Arial"/>
          <w:sz w:val="24"/>
          <w:szCs w:val="24"/>
          <w:lang w:eastAsia="es-MX"/>
        </w:rPr>
        <w:t xml:space="preserve">En cumplimiento al principio de economía procesal y atendiendo a lo dispuesto en el artículo 32 de la Ley de Justicia Electoral, no constituye una obligación legal para este Tribunal Electoral hacer la transcripción de los agravios expuestos por la parte actora; puesto que los principios de congruencia y exhaustividad que toda sentencia debe contener, se satisfacen con la precisión de los puntos sujetos a debate, derivados del escrito de demanda y de las respuestas que se dé a los mismos, sin </w:t>
      </w:r>
      <w:r w:rsidRPr="008B451B">
        <w:rPr>
          <w:rFonts w:ascii="Arial" w:eastAsia="Times New Roman" w:hAnsi="Arial" w:cs="Arial"/>
          <w:sz w:val="24"/>
          <w:szCs w:val="24"/>
          <w:lang w:eastAsia="es-MX"/>
        </w:rPr>
        <w:lastRenderedPageBreak/>
        <w:t xml:space="preserve">introducir aspectos distintos a los que conforman la </w:t>
      </w:r>
      <w:r w:rsidRPr="008B451B">
        <w:rPr>
          <w:rFonts w:ascii="Arial" w:eastAsia="Times New Roman" w:hAnsi="Arial" w:cs="Arial"/>
          <w:i/>
          <w:iCs/>
          <w:sz w:val="24"/>
          <w:szCs w:val="24"/>
          <w:lang w:eastAsia="es-MX"/>
        </w:rPr>
        <w:t>litis.</w:t>
      </w:r>
      <w:r w:rsidRPr="008B451B">
        <w:rPr>
          <w:rFonts w:ascii="Arial" w:eastAsia="Times New Roman" w:hAnsi="Arial" w:cs="Arial"/>
          <w:sz w:val="24"/>
          <w:szCs w:val="24"/>
          <w:vertAlign w:val="superscript"/>
          <w:lang w:eastAsia="es-MX"/>
        </w:rPr>
        <w:footnoteReference w:id="10"/>
      </w:r>
      <w:r w:rsidRPr="008B451B">
        <w:rPr>
          <w:rFonts w:ascii="Arial" w:eastAsia="Times New Roman" w:hAnsi="Arial" w:cs="Arial"/>
          <w:sz w:val="24"/>
          <w:szCs w:val="24"/>
          <w:lang w:eastAsia="es-MX"/>
        </w:rPr>
        <w:t xml:space="preserve"> Por lo que, basta realizar,</w:t>
      </w:r>
      <w:r w:rsidRPr="008B451B">
        <w:rPr>
          <w:rStyle w:val="Refdenotaalpie"/>
          <w:rFonts w:ascii="Arial" w:eastAsia="Times New Roman" w:hAnsi="Arial" w:cs="Arial"/>
          <w:sz w:val="24"/>
          <w:szCs w:val="24"/>
          <w:lang w:eastAsia="es-MX"/>
        </w:rPr>
        <w:footnoteReference w:id="11"/>
      </w:r>
      <w:r w:rsidRPr="008B451B">
        <w:rPr>
          <w:rFonts w:ascii="Arial" w:eastAsia="Times New Roman" w:hAnsi="Arial" w:cs="Arial"/>
          <w:sz w:val="24"/>
          <w:szCs w:val="24"/>
          <w:lang w:eastAsia="es-MX"/>
        </w:rPr>
        <w:t xml:space="preserve"> un resumen de los hechos o puntos de derecho controvertidos.</w:t>
      </w:r>
    </w:p>
    <w:p w14:paraId="3B8B5FD2" w14:textId="77777777" w:rsidR="004E733C" w:rsidRPr="008B451B" w:rsidRDefault="004E733C" w:rsidP="004E733C">
      <w:pPr>
        <w:spacing w:after="0" w:line="360" w:lineRule="auto"/>
        <w:jc w:val="both"/>
        <w:rPr>
          <w:rFonts w:ascii="Arial" w:hAnsi="Arial" w:cs="Arial"/>
          <w:sz w:val="24"/>
          <w:szCs w:val="24"/>
        </w:rPr>
      </w:pPr>
    </w:p>
    <w:p w14:paraId="6CE7BFA0" w14:textId="77777777" w:rsidR="004E733C" w:rsidRPr="008B451B" w:rsidRDefault="004E733C" w:rsidP="004E733C">
      <w:pPr>
        <w:spacing w:after="0" w:line="360" w:lineRule="auto"/>
        <w:jc w:val="both"/>
        <w:rPr>
          <w:rFonts w:ascii="Arial" w:hAnsi="Arial" w:cs="Arial"/>
          <w:sz w:val="24"/>
          <w:szCs w:val="24"/>
        </w:rPr>
      </w:pPr>
      <w:r w:rsidRPr="008B451B">
        <w:rPr>
          <w:rFonts w:ascii="Arial" w:hAnsi="Arial" w:cs="Arial"/>
          <w:sz w:val="24"/>
          <w:szCs w:val="24"/>
        </w:rPr>
        <w:t>En tal sentido, tratándose de medios de impugnación en materia electoral, el juzgador debe leer de manera cuidadosa y detallada el contenido del escrito inicial, a fin de identificar la verdadera intención del promovente. De igual manera, debe identificar la causa de pedir, lo que es suficiente para tener por debidamente configurados los agravios.</w:t>
      </w:r>
      <w:r w:rsidRPr="008B451B">
        <w:rPr>
          <w:rStyle w:val="Refdenotaalpie"/>
          <w:rFonts w:ascii="Arial" w:hAnsi="Arial" w:cs="Arial"/>
          <w:sz w:val="24"/>
          <w:szCs w:val="24"/>
        </w:rPr>
        <w:footnoteReference w:id="12"/>
      </w:r>
    </w:p>
    <w:p w14:paraId="11AF40C8" w14:textId="77777777" w:rsidR="004E733C" w:rsidRDefault="004E733C" w:rsidP="004E733C">
      <w:pPr>
        <w:spacing w:after="0" w:line="360" w:lineRule="auto"/>
        <w:jc w:val="both"/>
        <w:rPr>
          <w:rFonts w:ascii="Arial" w:hAnsi="Arial" w:cs="Arial"/>
          <w:sz w:val="24"/>
          <w:szCs w:val="24"/>
        </w:rPr>
      </w:pPr>
    </w:p>
    <w:p w14:paraId="0B55029D" w14:textId="1ACB3F10" w:rsidR="004E733C" w:rsidRPr="004C3841" w:rsidRDefault="004E733C" w:rsidP="004E733C">
      <w:pPr>
        <w:spacing w:after="0" w:line="360" w:lineRule="auto"/>
        <w:jc w:val="both"/>
        <w:rPr>
          <w:rFonts w:ascii="Arial" w:hAnsi="Arial" w:cs="Arial"/>
          <w:sz w:val="24"/>
          <w:szCs w:val="24"/>
          <w:lang w:eastAsia="es-MX"/>
        </w:rPr>
      </w:pPr>
      <w:r>
        <w:rPr>
          <w:rFonts w:ascii="Arial" w:hAnsi="Arial" w:cs="Arial"/>
          <w:sz w:val="24"/>
          <w:szCs w:val="24"/>
        </w:rPr>
        <w:t>La parte</w:t>
      </w:r>
      <w:r w:rsidRPr="004C3841">
        <w:rPr>
          <w:rFonts w:ascii="Arial" w:hAnsi="Arial" w:cs="Arial"/>
          <w:sz w:val="24"/>
          <w:szCs w:val="24"/>
        </w:rPr>
        <w:t xml:space="preserve"> actor</w:t>
      </w:r>
      <w:r>
        <w:rPr>
          <w:rFonts w:ascii="Arial" w:hAnsi="Arial" w:cs="Arial"/>
          <w:sz w:val="24"/>
          <w:szCs w:val="24"/>
        </w:rPr>
        <w:t>a</w:t>
      </w:r>
      <w:r w:rsidRPr="004C3841">
        <w:rPr>
          <w:rFonts w:ascii="Arial" w:hAnsi="Arial" w:cs="Arial"/>
          <w:sz w:val="24"/>
          <w:szCs w:val="24"/>
        </w:rPr>
        <w:t xml:space="preserve"> </w:t>
      </w:r>
      <w:r>
        <w:rPr>
          <w:rFonts w:ascii="Arial" w:hAnsi="Arial" w:cs="Arial"/>
          <w:sz w:val="24"/>
          <w:szCs w:val="24"/>
        </w:rPr>
        <w:t xml:space="preserve">señala </w:t>
      </w:r>
      <w:r w:rsidRPr="004C3841">
        <w:rPr>
          <w:rFonts w:ascii="Arial" w:hAnsi="Arial" w:cs="Arial"/>
          <w:sz w:val="24"/>
          <w:szCs w:val="24"/>
        </w:rPr>
        <w:t>como agravios</w:t>
      </w:r>
      <w:r w:rsidR="008D610F">
        <w:rPr>
          <w:rFonts w:ascii="Arial" w:hAnsi="Arial" w:cs="Arial"/>
          <w:sz w:val="24"/>
          <w:szCs w:val="24"/>
        </w:rPr>
        <w:t>, los siguientes</w:t>
      </w:r>
      <w:r w:rsidRPr="004C3841">
        <w:rPr>
          <w:rFonts w:ascii="Arial" w:hAnsi="Arial" w:cs="Arial"/>
          <w:sz w:val="24"/>
          <w:szCs w:val="24"/>
        </w:rPr>
        <w:t>:</w:t>
      </w:r>
    </w:p>
    <w:p w14:paraId="73A349E5" w14:textId="0D2DF666" w:rsidR="00A14647" w:rsidRPr="00714A9E" w:rsidRDefault="000F44C6" w:rsidP="00A14647">
      <w:pPr>
        <w:pStyle w:val="Prrafodelista"/>
        <w:numPr>
          <w:ilvl w:val="0"/>
          <w:numId w:val="41"/>
        </w:numPr>
        <w:spacing w:before="100" w:beforeAutospacing="1" w:after="100" w:afterAutospacing="1" w:line="360" w:lineRule="auto"/>
        <w:contextualSpacing w:val="0"/>
        <w:jc w:val="both"/>
        <w:rPr>
          <w:rFonts w:ascii="Arial" w:hAnsi="Arial" w:cs="Arial"/>
          <w:b/>
          <w:bCs/>
          <w:sz w:val="24"/>
          <w:szCs w:val="24"/>
        </w:rPr>
      </w:pPr>
      <w:r w:rsidRPr="00714A9E">
        <w:rPr>
          <w:rFonts w:ascii="Arial" w:hAnsi="Arial" w:cs="Arial"/>
          <w:b/>
          <w:bCs/>
          <w:sz w:val="24"/>
          <w:szCs w:val="24"/>
        </w:rPr>
        <w:t xml:space="preserve">Violación a los principios de exhaustividad, </w:t>
      </w:r>
      <w:r w:rsidR="00BC3986" w:rsidRPr="00F96BC2">
        <w:rPr>
          <w:rFonts w:ascii="Arial" w:hAnsi="Arial" w:cs="Arial"/>
          <w:b/>
          <w:bCs/>
          <w:sz w:val="24"/>
          <w:szCs w:val="24"/>
        </w:rPr>
        <w:t>motivación,</w:t>
      </w:r>
      <w:r w:rsidR="00BC3986">
        <w:rPr>
          <w:rFonts w:ascii="Arial" w:hAnsi="Arial" w:cs="Arial"/>
          <w:b/>
          <w:bCs/>
          <w:sz w:val="24"/>
          <w:szCs w:val="24"/>
        </w:rPr>
        <w:t xml:space="preserve"> </w:t>
      </w:r>
      <w:r w:rsidRPr="00714A9E">
        <w:rPr>
          <w:rFonts w:ascii="Arial" w:hAnsi="Arial" w:cs="Arial"/>
          <w:b/>
          <w:bCs/>
          <w:sz w:val="24"/>
          <w:szCs w:val="24"/>
        </w:rPr>
        <w:t>congruencia y tutela judicial efectiva, por omisión de responder integralmente la causa de pedir.</w:t>
      </w:r>
    </w:p>
    <w:p w14:paraId="29CD3548" w14:textId="0BBFB480" w:rsidR="004E733C" w:rsidRDefault="00A14647" w:rsidP="00A14647">
      <w:pPr>
        <w:spacing w:before="100" w:beforeAutospacing="1" w:after="100" w:afterAutospacing="1" w:line="360" w:lineRule="auto"/>
        <w:jc w:val="both"/>
        <w:rPr>
          <w:rFonts w:ascii="Arial" w:hAnsi="Arial" w:cs="Arial"/>
          <w:sz w:val="24"/>
          <w:szCs w:val="24"/>
        </w:rPr>
      </w:pPr>
      <w:r w:rsidRPr="00A14647">
        <w:rPr>
          <w:rFonts w:ascii="Arial" w:hAnsi="Arial" w:cs="Arial"/>
          <w:sz w:val="24"/>
          <w:szCs w:val="24"/>
        </w:rPr>
        <w:t>L</w:t>
      </w:r>
      <w:r w:rsidR="004E733C">
        <w:rPr>
          <w:rFonts w:ascii="Arial" w:hAnsi="Arial" w:cs="Arial"/>
          <w:sz w:val="24"/>
          <w:szCs w:val="24"/>
        </w:rPr>
        <w:t xml:space="preserve">a parte actora </w:t>
      </w:r>
      <w:r w:rsidRPr="00A14647">
        <w:rPr>
          <w:rFonts w:ascii="Arial" w:hAnsi="Arial" w:cs="Arial"/>
          <w:sz w:val="24"/>
          <w:szCs w:val="24"/>
        </w:rPr>
        <w:t xml:space="preserve">sostiene que la resolución impugnada </w:t>
      </w:r>
      <w:r w:rsidRPr="002B7ABA">
        <w:rPr>
          <w:rStyle w:val="Textoennegrita"/>
          <w:rFonts w:ascii="Arial" w:hAnsi="Arial" w:cs="Arial"/>
          <w:b w:val="0"/>
          <w:bCs w:val="0"/>
          <w:sz w:val="24"/>
          <w:szCs w:val="24"/>
        </w:rPr>
        <w:t>vulnera los principios de exhaustividad, congruencia y tutela judicial efectiva</w:t>
      </w:r>
      <w:r w:rsidRPr="00A14647">
        <w:rPr>
          <w:rFonts w:ascii="Arial" w:hAnsi="Arial" w:cs="Arial"/>
          <w:sz w:val="24"/>
          <w:szCs w:val="24"/>
        </w:rPr>
        <w:t xml:space="preserve">, ya que la autoridad responsable </w:t>
      </w:r>
      <w:r w:rsidRPr="002B7ABA">
        <w:rPr>
          <w:rStyle w:val="Textoennegrita"/>
          <w:rFonts w:ascii="Arial" w:hAnsi="Arial" w:cs="Arial"/>
          <w:b w:val="0"/>
          <w:bCs w:val="0"/>
          <w:sz w:val="24"/>
          <w:szCs w:val="24"/>
        </w:rPr>
        <w:t>omitió atender el problema jurídico central planteado</w:t>
      </w:r>
      <w:r w:rsidR="002B7ABA">
        <w:rPr>
          <w:rStyle w:val="Textoennegrita"/>
          <w:rFonts w:ascii="Arial" w:hAnsi="Arial" w:cs="Arial"/>
          <w:b w:val="0"/>
          <w:bCs w:val="0"/>
          <w:sz w:val="24"/>
          <w:szCs w:val="24"/>
        </w:rPr>
        <w:t xml:space="preserve"> que consistía en </w:t>
      </w:r>
      <w:r w:rsidRPr="002B7ABA">
        <w:rPr>
          <w:rFonts w:ascii="Arial" w:hAnsi="Arial" w:cs="Arial"/>
          <w:sz w:val="24"/>
          <w:szCs w:val="24"/>
        </w:rPr>
        <w:t>determinar</w:t>
      </w:r>
      <w:r w:rsidR="004E733C">
        <w:rPr>
          <w:rFonts w:ascii="Arial" w:hAnsi="Arial" w:cs="Arial"/>
          <w:sz w:val="24"/>
          <w:szCs w:val="24"/>
        </w:rPr>
        <w:t xml:space="preserve"> si </w:t>
      </w:r>
      <w:r w:rsidR="004E733C" w:rsidRPr="00BD5749">
        <w:rPr>
          <w:rFonts w:ascii="Arial" w:hAnsi="Arial" w:cs="Arial"/>
          <w:sz w:val="24"/>
          <w:szCs w:val="24"/>
        </w:rPr>
        <w:t>el conjunto de reglas previstas en la Convocatoria impugnada, en su diseño concreto y operación real, generan una restricción desproporcionada al derecho de la militancia a participar y competir en condiciones democráticas</w:t>
      </w:r>
      <w:r w:rsidR="00490618">
        <w:rPr>
          <w:rFonts w:ascii="Arial" w:hAnsi="Arial" w:cs="Arial"/>
          <w:sz w:val="24"/>
          <w:szCs w:val="24"/>
        </w:rPr>
        <w:t>.</w:t>
      </w:r>
    </w:p>
    <w:p w14:paraId="79B8C860" w14:textId="0E61051B" w:rsidR="00802CDF" w:rsidRDefault="00802CDF" w:rsidP="00A14647">
      <w:pPr>
        <w:spacing w:before="100" w:beforeAutospacing="1" w:after="100" w:afterAutospacing="1" w:line="360" w:lineRule="auto"/>
        <w:jc w:val="both"/>
        <w:rPr>
          <w:rFonts w:ascii="Arial" w:hAnsi="Arial" w:cs="Arial"/>
          <w:sz w:val="24"/>
          <w:szCs w:val="24"/>
        </w:rPr>
      </w:pPr>
      <w:r>
        <w:rPr>
          <w:rFonts w:ascii="Arial" w:hAnsi="Arial" w:cs="Arial"/>
          <w:sz w:val="24"/>
          <w:szCs w:val="24"/>
        </w:rPr>
        <w:t>Asimismo, señalan que la resolución impugnada carece de motivación suficiente, porque desde su óptica, prescinde del parámetro decisorio correcto.</w:t>
      </w:r>
    </w:p>
    <w:p w14:paraId="3C1574D3" w14:textId="3FCD03B6" w:rsidR="002B7ABA" w:rsidRDefault="002B7ABA" w:rsidP="00A14647">
      <w:pPr>
        <w:spacing w:before="100" w:beforeAutospacing="1" w:after="100" w:afterAutospacing="1" w:line="360" w:lineRule="auto"/>
        <w:jc w:val="both"/>
        <w:rPr>
          <w:rStyle w:val="Textoennegrita"/>
          <w:rFonts w:ascii="Arial" w:hAnsi="Arial" w:cs="Arial"/>
          <w:b w:val="0"/>
          <w:bCs w:val="0"/>
          <w:sz w:val="24"/>
          <w:szCs w:val="24"/>
        </w:rPr>
      </w:pPr>
      <w:r>
        <w:rPr>
          <w:rFonts w:ascii="Arial" w:hAnsi="Arial" w:cs="Arial"/>
          <w:sz w:val="24"/>
          <w:szCs w:val="24"/>
        </w:rPr>
        <w:lastRenderedPageBreak/>
        <w:t>Señalan que l</w:t>
      </w:r>
      <w:r w:rsidR="00A14647" w:rsidRPr="00A14647">
        <w:rPr>
          <w:rFonts w:ascii="Arial" w:hAnsi="Arial" w:cs="Arial"/>
          <w:sz w:val="24"/>
          <w:szCs w:val="24"/>
        </w:rPr>
        <w:t xml:space="preserve">a responsable partió de la premisa errónea de que los requisitos son válidos por su origen estatutario, sin realizar un </w:t>
      </w:r>
      <w:r w:rsidR="00A14647" w:rsidRPr="002B7ABA">
        <w:rPr>
          <w:rStyle w:val="Textoennegrita"/>
          <w:rFonts w:ascii="Arial" w:hAnsi="Arial" w:cs="Arial"/>
          <w:b w:val="0"/>
          <w:bCs w:val="0"/>
          <w:sz w:val="24"/>
          <w:szCs w:val="24"/>
        </w:rPr>
        <w:t>análisis de proporcionalidad</w:t>
      </w:r>
      <w:r w:rsidR="004E733C">
        <w:rPr>
          <w:rStyle w:val="Textoennegrita"/>
          <w:rFonts w:ascii="Arial" w:hAnsi="Arial" w:cs="Arial"/>
          <w:b w:val="0"/>
          <w:bCs w:val="0"/>
          <w:sz w:val="24"/>
          <w:szCs w:val="24"/>
        </w:rPr>
        <w:t xml:space="preserve"> y de </w:t>
      </w:r>
      <w:r w:rsidR="004E733C" w:rsidRPr="004E733C">
        <w:rPr>
          <w:rStyle w:val="Textoennegrita"/>
          <w:rFonts w:ascii="Arial" w:hAnsi="Arial" w:cs="Arial"/>
          <w:b w:val="0"/>
          <w:bCs w:val="0"/>
          <w:sz w:val="24"/>
          <w:szCs w:val="24"/>
        </w:rPr>
        <w:t xml:space="preserve">compatibilidad </w:t>
      </w:r>
      <w:r w:rsidR="00A14647" w:rsidRPr="004E733C">
        <w:rPr>
          <w:rStyle w:val="Textoennegrita"/>
          <w:rFonts w:ascii="Arial" w:hAnsi="Arial" w:cs="Arial"/>
          <w:b w:val="0"/>
          <w:bCs w:val="0"/>
          <w:sz w:val="24"/>
          <w:szCs w:val="24"/>
        </w:rPr>
        <w:t>constitucional</w:t>
      </w:r>
      <w:r w:rsidRPr="004E733C">
        <w:rPr>
          <w:rStyle w:val="Textoennegrita"/>
          <w:rFonts w:ascii="Arial" w:hAnsi="Arial" w:cs="Arial"/>
          <w:b w:val="0"/>
          <w:bCs w:val="0"/>
          <w:sz w:val="24"/>
          <w:szCs w:val="24"/>
        </w:rPr>
        <w:t>.</w:t>
      </w:r>
    </w:p>
    <w:p w14:paraId="0F384179" w14:textId="715F2994" w:rsidR="002B7ABA" w:rsidRDefault="00A14647" w:rsidP="00A14647">
      <w:pPr>
        <w:spacing w:before="100" w:beforeAutospacing="1" w:after="100" w:afterAutospacing="1" w:line="360" w:lineRule="auto"/>
        <w:jc w:val="both"/>
        <w:rPr>
          <w:rFonts w:ascii="Arial" w:hAnsi="Arial" w:cs="Arial"/>
          <w:sz w:val="24"/>
          <w:szCs w:val="24"/>
        </w:rPr>
      </w:pPr>
      <w:r w:rsidRPr="00A14647">
        <w:rPr>
          <w:rFonts w:ascii="Arial" w:hAnsi="Arial" w:cs="Arial"/>
          <w:sz w:val="24"/>
          <w:szCs w:val="24"/>
        </w:rPr>
        <w:t>Ad</w:t>
      </w:r>
      <w:r w:rsidR="002B7ABA">
        <w:rPr>
          <w:rFonts w:ascii="Arial" w:hAnsi="Arial" w:cs="Arial"/>
          <w:sz w:val="24"/>
          <w:szCs w:val="24"/>
        </w:rPr>
        <w:t xml:space="preserve">ucen que la responsable </w:t>
      </w:r>
      <w:r w:rsidRPr="00A14647">
        <w:rPr>
          <w:rFonts w:ascii="Arial" w:hAnsi="Arial" w:cs="Arial"/>
          <w:sz w:val="24"/>
          <w:szCs w:val="24"/>
        </w:rPr>
        <w:t xml:space="preserve">examinó los requisitos de manera aislada, sin valorar </w:t>
      </w:r>
      <w:r w:rsidR="004E733C">
        <w:rPr>
          <w:rFonts w:ascii="Arial" w:hAnsi="Arial" w:cs="Arial"/>
          <w:sz w:val="24"/>
          <w:szCs w:val="24"/>
        </w:rPr>
        <w:t xml:space="preserve">que </w:t>
      </w:r>
      <w:r w:rsidRPr="00A14647">
        <w:rPr>
          <w:rFonts w:ascii="Arial" w:hAnsi="Arial" w:cs="Arial"/>
          <w:sz w:val="24"/>
          <w:szCs w:val="24"/>
        </w:rPr>
        <w:t xml:space="preserve">su </w:t>
      </w:r>
      <w:r w:rsidRPr="002B7ABA">
        <w:rPr>
          <w:rStyle w:val="Textoennegrita"/>
          <w:rFonts w:ascii="Arial" w:hAnsi="Arial" w:cs="Arial"/>
          <w:b w:val="0"/>
          <w:bCs w:val="0"/>
          <w:sz w:val="24"/>
          <w:szCs w:val="24"/>
        </w:rPr>
        <w:t>efecto acumulativo</w:t>
      </w:r>
      <w:r w:rsidRPr="00A14647">
        <w:rPr>
          <w:rFonts w:ascii="Arial" w:hAnsi="Arial" w:cs="Arial"/>
          <w:sz w:val="24"/>
          <w:szCs w:val="24"/>
        </w:rPr>
        <w:t xml:space="preserve"> increment</w:t>
      </w:r>
      <w:r w:rsidR="004E733C">
        <w:rPr>
          <w:rFonts w:ascii="Arial" w:hAnsi="Arial" w:cs="Arial"/>
          <w:sz w:val="24"/>
          <w:szCs w:val="24"/>
        </w:rPr>
        <w:t xml:space="preserve">a de manera significativa </w:t>
      </w:r>
      <w:r w:rsidRPr="00A14647">
        <w:rPr>
          <w:rFonts w:ascii="Arial" w:hAnsi="Arial" w:cs="Arial"/>
          <w:sz w:val="24"/>
          <w:szCs w:val="24"/>
        </w:rPr>
        <w:t>el umbral de acceso a la contienda</w:t>
      </w:r>
      <w:r w:rsidR="002B7ABA">
        <w:rPr>
          <w:rFonts w:ascii="Arial" w:hAnsi="Arial" w:cs="Arial"/>
          <w:sz w:val="24"/>
          <w:szCs w:val="24"/>
        </w:rPr>
        <w:t xml:space="preserve"> y </w:t>
      </w:r>
      <w:r w:rsidRPr="00A14647">
        <w:rPr>
          <w:rFonts w:ascii="Arial" w:hAnsi="Arial" w:cs="Arial"/>
          <w:sz w:val="24"/>
          <w:szCs w:val="24"/>
        </w:rPr>
        <w:t xml:space="preserve">el posible </w:t>
      </w:r>
      <w:r w:rsidRPr="002B7ABA">
        <w:rPr>
          <w:rStyle w:val="Textoennegrita"/>
          <w:rFonts w:ascii="Arial" w:hAnsi="Arial" w:cs="Arial"/>
          <w:b w:val="0"/>
          <w:bCs w:val="0"/>
          <w:sz w:val="24"/>
          <w:szCs w:val="24"/>
        </w:rPr>
        <w:t>beneficio estructural para quienes controlan las dirigencias internas</w:t>
      </w:r>
      <w:r w:rsidRPr="00714A9E">
        <w:rPr>
          <w:rFonts w:ascii="Arial" w:hAnsi="Arial" w:cs="Arial"/>
          <w:sz w:val="24"/>
          <w:szCs w:val="24"/>
        </w:rPr>
        <w:t>.</w:t>
      </w:r>
      <w:r w:rsidRPr="00A14647">
        <w:rPr>
          <w:rFonts w:ascii="Arial" w:hAnsi="Arial" w:cs="Arial"/>
          <w:sz w:val="24"/>
          <w:szCs w:val="24"/>
        </w:rPr>
        <w:t xml:space="preserve"> </w:t>
      </w:r>
    </w:p>
    <w:p w14:paraId="21FB8DC9" w14:textId="162E7481" w:rsidR="00A14647" w:rsidRPr="00A14647" w:rsidRDefault="00A14647" w:rsidP="00A14647">
      <w:pPr>
        <w:spacing w:before="100" w:beforeAutospacing="1" w:after="100" w:afterAutospacing="1" w:line="360" w:lineRule="auto"/>
        <w:jc w:val="both"/>
        <w:rPr>
          <w:rFonts w:ascii="Arial" w:hAnsi="Arial" w:cs="Arial"/>
          <w:sz w:val="24"/>
          <w:szCs w:val="24"/>
        </w:rPr>
      </w:pPr>
      <w:r w:rsidRPr="00A14647">
        <w:rPr>
          <w:rFonts w:ascii="Arial" w:hAnsi="Arial" w:cs="Arial"/>
          <w:sz w:val="24"/>
          <w:szCs w:val="24"/>
        </w:rPr>
        <w:t>Con ello, dejó sin respuesta el planteamiento expreso de incompatibilidad constitucional formulado desde el escrito inicial, afectando el derecho a una tutela judicial efectiva.</w:t>
      </w:r>
    </w:p>
    <w:p w14:paraId="6292E05F" w14:textId="0084D561" w:rsidR="00A14647" w:rsidRPr="00714A9E" w:rsidRDefault="00452EB3" w:rsidP="00A8079D">
      <w:pPr>
        <w:pStyle w:val="Prrafodelista"/>
        <w:numPr>
          <w:ilvl w:val="0"/>
          <w:numId w:val="41"/>
        </w:numPr>
        <w:spacing w:before="100" w:beforeAutospacing="1" w:after="100" w:afterAutospacing="1" w:line="360" w:lineRule="auto"/>
        <w:jc w:val="both"/>
        <w:rPr>
          <w:rFonts w:ascii="Arial" w:hAnsi="Arial" w:cs="Arial"/>
          <w:b/>
          <w:sz w:val="24"/>
          <w:szCs w:val="24"/>
        </w:rPr>
      </w:pPr>
      <w:r w:rsidRPr="00714A9E">
        <w:rPr>
          <w:rFonts w:ascii="Arial" w:hAnsi="Arial" w:cs="Arial"/>
          <w:b/>
          <w:sz w:val="24"/>
          <w:szCs w:val="24"/>
        </w:rPr>
        <w:t xml:space="preserve">Indebida aplicación expansiva del principio de autodeterminación partidaria, sin control real de constitucionalidad, convencionalidad y compatibilidad con los derechos de la militancia. </w:t>
      </w:r>
    </w:p>
    <w:p w14:paraId="50BF4F29" w14:textId="7A760D73" w:rsidR="00A14647" w:rsidRDefault="00A14647" w:rsidP="00A14647">
      <w:pPr>
        <w:pStyle w:val="NormalWeb"/>
        <w:spacing w:before="100" w:beforeAutospacing="1" w:after="100" w:afterAutospacing="1" w:line="360" w:lineRule="auto"/>
        <w:jc w:val="both"/>
        <w:rPr>
          <w:rFonts w:ascii="Arial" w:hAnsi="Arial" w:cs="Arial"/>
        </w:rPr>
      </w:pPr>
      <w:r w:rsidRPr="00DF2FBA">
        <w:rPr>
          <w:rFonts w:ascii="Arial" w:hAnsi="Arial" w:cs="Arial"/>
        </w:rPr>
        <w:t xml:space="preserve">Alegan que la resolución impugnada incurre en una </w:t>
      </w:r>
      <w:r w:rsidRPr="002B7ABA">
        <w:rPr>
          <w:rStyle w:val="Textoennegrita"/>
          <w:rFonts w:ascii="Arial" w:hAnsi="Arial" w:cs="Arial"/>
          <w:b w:val="0"/>
          <w:bCs w:val="0"/>
        </w:rPr>
        <w:t>aplicación indebida y expansiva del principio de autodeterminación partidaria</w:t>
      </w:r>
      <w:r w:rsidRPr="002B7ABA">
        <w:rPr>
          <w:rFonts w:ascii="Arial" w:hAnsi="Arial" w:cs="Arial"/>
        </w:rPr>
        <w:t>,</w:t>
      </w:r>
      <w:r w:rsidRPr="00DF2FBA">
        <w:rPr>
          <w:rFonts w:ascii="Arial" w:hAnsi="Arial" w:cs="Arial"/>
        </w:rPr>
        <w:t xml:space="preserve"> al considerar válidos los requisitos de la Convocatoria </w:t>
      </w:r>
      <w:r w:rsidRPr="002B7ABA">
        <w:rPr>
          <w:rStyle w:val="Textoennegrita"/>
          <w:rFonts w:ascii="Arial" w:hAnsi="Arial" w:cs="Arial"/>
          <w:b w:val="0"/>
          <w:bCs w:val="0"/>
        </w:rPr>
        <w:t>únicamente por su origen estatutario</w:t>
      </w:r>
      <w:r w:rsidRPr="002B7ABA">
        <w:rPr>
          <w:rFonts w:ascii="Arial" w:hAnsi="Arial" w:cs="Arial"/>
        </w:rPr>
        <w:t>,</w:t>
      </w:r>
      <w:r w:rsidRPr="002B7ABA">
        <w:rPr>
          <w:rFonts w:ascii="Arial" w:hAnsi="Arial" w:cs="Arial"/>
          <w:b/>
          <w:bCs/>
        </w:rPr>
        <w:t xml:space="preserve"> </w:t>
      </w:r>
      <w:r w:rsidRPr="002B7ABA">
        <w:rPr>
          <w:rFonts w:ascii="Arial" w:hAnsi="Arial" w:cs="Arial"/>
        </w:rPr>
        <w:t>sin realizar un</w:t>
      </w:r>
      <w:r w:rsidRPr="002B7ABA">
        <w:rPr>
          <w:rFonts w:ascii="Arial" w:hAnsi="Arial" w:cs="Arial"/>
          <w:b/>
          <w:bCs/>
        </w:rPr>
        <w:t xml:space="preserve"> </w:t>
      </w:r>
      <w:r w:rsidRPr="002B7ABA">
        <w:rPr>
          <w:rStyle w:val="Textoennegrita"/>
          <w:rFonts w:ascii="Arial" w:hAnsi="Arial" w:cs="Arial"/>
          <w:b w:val="0"/>
          <w:bCs w:val="0"/>
        </w:rPr>
        <w:t>control real de constitucionalidad, convencionalidad</w:t>
      </w:r>
      <w:r w:rsidR="001C33CB">
        <w:rPr>
          <w:rStyle w:val="Textoennegrita"/>
          <w:rFonts w:ascii="Arial" w:hAnsi="Arial" w:cs="Arial"/>
          <w:b w:val="0"/>
          <w:bCs w:val="0"/>
        </w:rPr>
        <w:t xml:space="preserve">, </w:t>
      </w:r>
      <w:r w:rsidRPr="002B7ABA">
        <w:rPr>
          <w:rStyle w:val="Textoennegrita"/>
          <w:rFonts w:ascii="Arial" w:hAnsi="Arial" w:cs="Arial"/>
          <w:b w:val="0"/>
          <w:bCs w:val="0"/>
        </w:rPr>
        <w:t>ni de compatibilidad</w:t>
      </w:r>
      <w:r w:rsidRPr="00DF2FBA">
        <w:rPr>
          <w:rStyle w:val="Textoennegrita"/>
          <w:rFonts w:ascii="Arial" w:hAnsi="Arial" w:cs="Arial"/>
        </w:rPr>
        <w:t xml:space="preserve"> </w:t>
      </w:r>
      <w:r w:rsidRPr="002B7ABA">
        <w:rPr>
          <w:rStyle w:val="Textoennegrita"/>
          <w:rFonts w:ascii="Arial" w:hAnsi="Arial" w:cs="Arial"/>
          <w:b w:val="0"/>
          <w:bCs w:val="0"/>
        </w:rPr>
        <w:t xml:space="preserve">con los derechos </w:t>
      </w:r>
      <w:proofErr w:type="gramStart"/>
      <w:r w:rsidRPr="002B7ABA">
        <w:rPr>
          <w:rStyle w:val="Textoennegrita"/>
          <w:rFonts w:ascii="Arial" w:hAnsi="Arial" w:cs="Arial"/>
          <w:b w:val="0"/>
          <w:bCs w:val="0"/>
        </w:rPr>
        <w:t>político</w:t>
      </w:r>
      <w:r w:rsidR="001C33CB">
        <w:rPr>
          <w:rStyle w:val="Textoennegrita"/>
          <w:rFonts w:ascii="Arial" w:hAnsi="Arial" w:cs="Arial"/>
          <w:b w:val="0"/>
          <w:bCs w:val="0"/>
        </w:rPr>
        <w:t xml:space="preserve"> </w:t>
      </w:r>
      <w:r w:rsidRPr="002B7ABA">
        <w:rPr>
          <w:rStyle w:val="Textoennegrita"/>
          <w:rFonts w:ascii="Arial" w:hAnsi="Arial" w:cs="Arial"/>
          <w:b w:val="0"/>
          <w:bCs w:val="0"/>
        </w:rPr>
        <w:t>electorales</w:t>
      </w:r>
      <w:proofErr w:type="gramEnd"/>
      <w:r w:rsidRPr="002B7ABA">
        <w:rPr>
          <w:rStyle w:val="Textoennegrita"/>
          <w:rFonts w:ascii="Arial" w:hAnsi="Arial" w:cs="Arial"/>
          <w:b w:val="0"/>
          <w:bCs w:val="0"/>
        </w:rPr>
        <w:t xml:space="preserve"> de la militancia</w:t>
      </w:r>
      <w:r w:rsidRPr="002B7ABA">
        <w:rPr>
          <w:rFonts w:ascii="Arial" w:hAnsi="Arial" w:cs="Arial"/>
        </w:rPr>
        <w:t xml:space="preserve">. </w:t>
      </w:r>
    </w:p>
    <w:p w14:paraId="498EE712" w14:textId="77777777" w:rsidR="001C33CB" w:rsidRPr="00BD5749" w:rsidRDefault="001C33CB" w:rsidP="001C33CB">
      <w:pPr>
        <w:spacing w:before="100" w:beforeAutospacing="1" w:after="100" w:afterAutospacing="1" w:line="360" w:lineRule="auto"/>
        <w:jc w:val="both"/>
        <w:rPr>
          <w:rFonts w:ascii="Arial" w:hAnsi="Arial" w:cs="Arial"/>
          <w:sz w:val="24"/>
          <w:szCs w:val="24"/>
        </w:rPr>
      </w:pPr>
      <w:r w:rsidRPr="00BD5749">
        <w:rPr>
          <w:rFonts w:ascii="Arial" w:hAnsi="Arial" w:cs="Arial"/>
          <w:sz w:val="24"/>
          <w:szCs w:val="24"/>
        </w:rPr>
        <w:t>Señalan que la responsable omitió pronunciarse si la Convocatoria era constitucionalmente válida y sólo refirió que era estatutariamente posible, al respecto, insisten en que la fuente interna de una regla no equivale a su validez constitucional.</w:t>
      </w:r>
    </w:p>
    <w:p w14:paraId="0A4377AE" w14:textId="689E167B" w:rsidR="001C33CB" w:rsidRPr="00BD5749" w:rsidRDefault="001C33CB" w:rsidP="001C33CB">
      <w:pPr>
        <w:spacing w:before="100" w:beforeAutospacing="1" w:after="100" w:afterAutospacing="1" w:line="360" w:lineRule="auto"/>
        <w:jc w:val="both"/>
        <w:rPr>
          <w:rFonts w:ascii="Arial" w:hAnsi="Arial" w:cs="Arial"/>
          <w:sz w:val="24"/>
          <w:szCs w:val="24"/>
        </w:rPr>
      </w:pPr>
      <w:r w:rsidRPr="00BD5749">
        <w:rPr>
          <w:rFonts w:ascii="Arial" w:hAnsi="Arial" w:cs="Arial"/>
          <w:sz w:val="24"/>
          <w:szCs w:val="24"/>
        </w:rPr>
        <w:t>La responsable omitió ponderar la libertad de decisión interna de un partido político</w:t>
      </w:r>
      <w:r w:rsidR="00E54EE7">
        <w:rPr>
          <w:rFonts w:ascii="Arial" w:hAnsi="Arial" w:cs="Arial"/>
          <w:sz w:val="24"/>
          <w:szCs w:val="24"/>
        </w:rPr>
        <w:t xml:space="preserve"> y</w:t>
      </w:r>
      <w:r w:rsidRPr="00BD5749">
        <w:rPr>
          <w:rFonts w:ascii="Arial" w:hAnsi="Arial" w:cs="Arial"/>
          <w:sz w:val="24"/>
          <w:szCs w:val="24"/>
        </w:rPr>
        <w:t xml:space="preserve"> su derecho de autoorganización</w:t>
      </w:r>
      <w:r w:rsidR="00E54EE7">
        <w:rPr>
          <w:rFonts w:ascii="Arial" w:hAnsi="Arial" w:cs="Arial"/>
          <w:sz w:val="24"/>
          <w:szCs w:val="24"/>
        </w:rPr>
        <w:t xml:space="preserve"> frente al </w:t>
      </w:r>
      <w:r w:rsidRPr="00BD5749">
        <w:rPr>
          <w:rFonts w:ascii="Arial" w:hAnsi="Arial" w:cs="Arial"/>
          <w:sz w:val="24"/>
          <w:szCs w:val="24"/>
        </w:rPr>
        <w:t>ejercicio de los derechos de sus militantes, pues no examin</w:t>
      </w:r>
      <w:r w:rsidR="00E54EE7">
        <w:rPr>
          <w:rFonts w:ascii="Arial" w:hAnsi="Arial" w:cs="Arial"/>
          <w:sz w:val="24"/>
          <w:szCs w:val="24"/>
        </w:rPr>
        <w:t>ó</w:t>
      </w:r>
      <w:r w:rsidRPr="00BD5749">
        <w:rPr>
          <w:rFonts w:ascii="Arial" w:hAnsi="Arial" w:cs="Arial"/>
          <w:sz w:val="24"/>
          <w:szCs w:val="24"/>
        </w:rPr>
        <w:t xml:space="preserve"> si los requisitos controvertidos servían a una finalidad constitucionalmente legítima y democráticamente necesaria. </w:t>
      </w:r>
    </w:p>
    <w:p w14:paraId="59531564" w14:textId="455F8507" w:rsidR="001C33CB" w:rsidRPr="00BD5749" w:rsidRDefault="001C33CB" w:rsidP="001C33CB">
      <w:pPr>
        <w:spacing w:before="100" w:beforeAutospacing="1" w:after="100" w:afterAutospacing="1" w:line="360" w:lineRule="auto"/>
        <w:jc w:val="both"/>
        <w:rPr>
          <w:rFonts w:ascii="Arial" w:hAnsi="Arial" w:cs="Arial"/>
          <w:sz w:val="24"/>
          <w:szCs w:val="24"/>
        </w:rPr>
      </w:pPr>
      <w:r w:rsidRPr="00BD5749">
        <w:rPr>
          <w:rFonts w:ascii="Arial" w:hAnsi="Arial" w:cs="Arial"/>
          <w:sz w:val="24"/>
          <w:szCs w:val="24"/>
        </w:rPr>
        <w:lastRenderedPageBreak/>
        <w:t>No estudi</w:t>
      </w:r>
      <w:r w:rsidR="00E54EE7">
        <w:rPr>
          <w:rFonts w:ascii="Arial" w:hAnsi="Arial" w:cs="Arial"/>
          <w:sz w:val="24"/>
          <w:szCs w:val="24"/>
        </w:rPr>
        <w:t>ó</w:t>
      </w:r>
      <w:r w:rsidRPr="00BD5749">
        <w:rPr>
          <w:rFonts w:ascii="Arial" w:hAnsi="Arial" w:cs="Arial"/>
          <w:sz w:val="24"/>
          <w:szCs w:val="24"/>
        </w:rPr>
        <w:t xml:space="preserve"> si los requisitos de: </w:t>
      </w:r>
      <w:r w:rsidRPr="00BD5749">
        <w:rPr>
          <w:rFonts w:ascii="Arial" w:hAnsi="Arial" w:cs="Arial"/>
          <w:i/>
          <w:sz w:val="24"/>
          <w:szCs w:val="24"/>
        </w:rPr>
        <w:t>tener siete años de militancia, haber ocupado previamente cargos de dirigencia, la necesidad de recabar apoyos en porcentajes determinados, la carga de múltiples constancias expedidas por órganos partidistas centrales, la acreditación de un examen ante el Instituto de Formación Política y la compresión temporal de calendario</w:t>
      </w:r>
      <w:r w:rsidRPr="00BD5749">
        <w:rPr>
          <w:rFonts w:ascii="Arial" w:hAnsi="Arial" w:cs="Arial"/>
          <w:sz w:val="24"/>
          <w:szCs w:val="24"/>
        </w:rPr>
        <w:t xml:space="preserve"> constituyen una arquitectura restrictiva que favorece estructuralmente a quienes ya controlan aparatos internos.        </w:t>
      </w:r>
    </w:p>
    <w:p w14:paraId="63688C98" w14:textId="4700AF2B" w:rsidR="001C33CB" w:rsidRDefault="00E54EE7" w:rsidP="001C33CB">
      <w:pPr>
        <w:spacing w:before="100" w:beforeAutospacing="1" w:after="100" w:afterAutospacing="1" w:line="360" w:lineRule="auto"/>
        <w:jc w:val="both"/>
        <w:rPr>
          <w:rFonts w:ascii="Arial" w:hAnsi="Arial" w:cs="Arial"/>
          <w:sz w:val="24"/>
          <w:szCs w:val="24"/>
        </w:rPr>
      </w:pPr>
      <w:r>
        <w:rPr>
          <w:rFonts w:ascii="Arial" w:hAnsi="Arial" w:cs="Arial"/>
          <w:sz w:val="24"/>
          <w:szCs w:val="24"/>
        </w:rPr>
        <w:t>Que</w:t>
      </w:r>
      <w:r w:rsidR="001C33CB" w:rsidRPr="00BD5749">
        <w:rPr>
          <w:rFonts w:ascii="Arial" w:hAnsi="Arial" w:cs="Arial"/>
          <w:sz w:val="24"/>
          <w:szCs w:val="24"/>
        </w:rPr>
        <w:t xml:space="preserve"> el órgano de justicia partidaria está obligado a verificar con rigor que las restricciones no operen como filtros injustificados de exclusión. </w:t>
      </w:r>
    </w:p>
    <w:p w14:paraId="690E5C0C" w14:textId="4FA94313" w:rsidR="008C3C78" w:rsidRPr="00BD5749" w:rsidRDefault="000F44C6" w:rsidP="008C3C78">
      <w:pPr>
        <w:spacing w:before="100" w:beforeAutospacing="1" w:after="100" w:afterAutospacing="1" w:line="360" w:lineRule="auto"/>
        <w:jc w:val="both"/>
        <w:rPr>
          <w:rFonts w:ascii="Arial" w:hAnsi="Arial" w:cs="Arial"/>
          <w:sz w:val="24"/>
          <w:szCs w:val="24"/>
        </w:rPr>
      </w:pPr>
      <w:r>
        <w:rPr>
          <w:rFonts w:ascii="Arial" w:hAnsi="Arial" w:cs="Arial"/>
          <w:sz w:val="24"/>
          <w:szCs w:val="24"/>
        </w:rPr>
        <w:t>Señalan que l</w:t>
      </w:r>
      <w:r w:rsidR="008C3C78" w:rsidRPr="00BD5749">
        <w:rPr>
          <w:rFonts w:ascii="Arial" w:hAnsi="Arial" w:cs="Arial"/>
          <w:sz w:val="24"/>
          <w:szCs w:val="24"/>
        </w:rPr>
        <w:t xml:space="preserve">a Sala Superior ha analizado la constitucionalidad de la normativa del PRI, por </w:t>
      </w:r>
      <w:r w:rsidR="006D1FA0">
        <w:rPr>
          <w:rFonts w:ascii="Arial" w:hAnsi="Arial" w:cs="Arial"/>
          <w:sz w:val="24"/>
          <w:szCs w:val="24"/>
        </w:rPr>
        <w:t>lo que</w:t>
      </w:r>
      <w:r w:rsidR="008C3C78" w:rsidRPr="00BD5749">
        <w:rPr>
          <w:rFonts w:ascii="Arial" w:hAnsi="Arial" w:cs="Arial"/>
          <w:sz w:val="24"/>
          <w:szCs w:val="24"/>
        </w:rPr>
        <w:t xml:space="preserve">, con mayor razón se debe hacer ese estudio frente a una convocatoria concreta que regula el acceso a la dirigencia estatal e incide directamente en el ejercicio de derechos </w:t>
      </w:r>
      <w:proofErr w:type="gramStart"/>
      <w:r w:rsidR="008C3C78" w:rsidRPr="00BD5749">
        <w:rPr>
          <w:rFonts w:ascii="Arial" w:hAnsi="Arial" w:cs="Arial"/>
          <w:sz w:val="24"/>
          <w:szCs w:val="24"/>
        </w:rPr>
        <w:t>político</w:t>
      </w:r>
      <w:r w:rsidR="00925685">
        <w:rPr>
          <w:rFonts w:ascii="Arial" w:hAnsi="Arial" w:cs="Arial"/>
          <w:sz w:val="24"/>
          <w:szCs w:val="24"/>
        </w:rPr>
        <w:t xml:space="preserve"> </w:t>
      </w:r>
      <w:r w:rsidR="008C3C78" w:rsidRPr="00BD5749">
        <w:rPr>
          <w:rFonts w:ascii="Arial" w:hAnsi="Arial" w:cs="Arial"/>
          <w:sz w:val="24"/>
          <w:szCs w:val="24"/>
        </w:rPr>
        <w:t>electorales</w:t>
      </w:r>
      <w:proofErr w:type="gramEnd"/>
      <w:r w:rsidR="008C3C78" w:rsidRPr="00BD5749">
        <w:rPr>
          <w:rFonts w:ascii="Arial" w:hAnsi="Arial" w:cs="Arial"/>
          <w:sz w:val="24"/>
          <w:szCs w:val="24"/>
        </w:rPr>
        <w:t xml:space="preserve"> de la militancia. </w:t>
      </w:r>
    </w:p>
    <w:p w14:paraId="6C170104" w14:textId="4E52E982" w:rsidR="001C33CB" w:rsidRPr="002B7ABA" w:rsidRDefault="00E54EE7" w:rsidP="000F44C6">
      <w:pPr>
        <w:spacing w:before="100" w:beforeAutospacing="1" w:after="100" w:afterAutospacing="1" w:line="360" w:lineRule="auto"/>
        <w:jc w:val="both"/>
        <w:rPr>
          <w:rFonts w:ascii="Arial" w:hAnsi="Arial" w:cs="Arial"/>
          <w:b/>
          <w:bCs/>
        </w:rPr>
      </w:pPr>
      <w:r>
        <w:rPr>
          <w:rFonts w:ascii="Arial" w:hAnsi="Arial" w:cs="Arial"/>
          <w:sz w:val="24"/>
          <w:szCs w:val="24"/>
        </w:rPr>
        <w:t xml:space="preserve">Aducen que </w:t>
      </w:r>
      <w:r w:rsidR="000F44C6" w:rsidRPr="00BD5749">
        <w:rPr>
          <w:rFonts w:ascii="Arial" w:hAnsi="Arial" w:cs="Arial"/>
          <w:sz w:val="24"/>
          <w:szCs w:val="24"/>
        </w:rPr>
        <w:t xml:space="preserve">las convocatorias para renovar dirigencias no escapan al control jurisdiccional cuando afectan el derecho a ser votado, la igualdad de oportunidades y la autenticidad democrática de la contienda interna. </w:t>
      </w:r>
    </w:p>
    <w:p w14:paraId="4F8D8972" w14:textId="77777777" w:rsidR="00957534" w:rsidRPr="00883F2A" w:rsidRDefault="00957534" w:rsidP="00A8079D">
      <w:pPr>
        <w:pStyle w:val="Prrafodelista"/>
        <w:numPr>
          <w:ilvl w:val="0"/>
          <w:numId w:val="41"/>
        </w:numPr>
        <w:spacing w:before="100" w:beforeAutospacing="1" w:after="100" w:afterAutospacing="1" w:line="360" w:lineRule="auto"/>
        <w:contextualSpacing w:val="0"/>
        <w:jc w:val="both"/>
        <w:rPr>
          <w:rFonts w:ascii="Arial" w:hAnsi="Arial" w:cs="Arial"/>
          <w:b/>
          <w:bCs/>
          <w:sz w:val="24"/>
          <w:szCs w:val="24"/>
        </w:rPr>
      </w:pPr>
      <w:r w:rsidRPr="00883F2A">
        <w:rPr>
          <w:rFonts w:ascii="Arial" w:hAnsi="Arial" w:cs="Arial"/>
          <w:b/>
          <w:bCs/>
          <w:sz w:val="24"/>
          <w:szCs w:val="24"/>
        </w:rPr>
        <w:t>Violación al derecho de ser votado, al principio de igualdad y a la equidad en la contienda interna, por validación de un diseño normativo acumulativo desproporcionado sin análisis de su efecto sistémico.</w:t>
      </w:r>
    </w:p>
    <w:p w14:paraId="5437307F" w14:textId="5294B766" w:rsidR="009D2328" w:rsidRPr="009D2328" w:rsidRDefault="006C041A" w:rsidP="009D2328">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Refieren </w:t>
      </w:r>
      <w:r w:rsidR="00CE3EA8" w:rsidRPr="00CE3EA8">
        <w:rPr>
          <w:rFonts w:ascii="Arial" w:hAnsi="Arial" w:cs="Arial"/>
          <w:sz w:val="24"/>
          <w:szCs w:val="24"/>
        </w:rPr>
        <w:t>que la resolución impugnada es ilegal porque valida un conjunto de requisitos que, analizados de manera integral, constituyen una restricción desproporcionada, estructural y materialmente excluyente del derecho de la militancia a acceder a cargos de dirección partidaria, sin haber realizado el examen de proporcionalidad que constitucionalmente era exigible</w:t>
      </w:r>
      <w:r w:rsidR="009D2328">
        <w:rPr>
          <w:rFonts w:ascii="Arial" w:hAnsi="Arial" w:cs="Arial"/>
          <w:sz w:val="24"/>
          <w:szCs w:val="24"/>
        </w:rPr>
        <w:t>, por tanto,</w:t>
      </w:r>
      <w:r w:rsidR="00CE3EA8" w:rsidRPr="00CE3EA8">
        <w:rPr>
          <w:rFonts w:ascii="Arial" w:hAnsi="Arial" w:cs="Arial"/>
          <w:sz w:val="24"/>
          <w:szCs w:val="24"/>
        </w:rPr>
        <w:t xml:space="preserve"> </w:t>
      </w:r>
      <w:r w:rsidR="009D2328" w:rsidRPr="009D2328">
        <w:rPr>
          <w:rFonts w:ascii="Arial" w:hAnsi="Arial" w:cs="Arial"/>
          <w:sz w:val="24"/>
          <w:szCs w:val="24"/>
        </w:rPr>
        <w:t xml:space="preserve">permitió la subsistencia de reglas que afectan su derecho a ser votados, la igualdad de oportunidades y la equidad en la contienda interna.  </w:t>
      </w:r>
    </w:p>
    <w:p w14:paraId="5D5074DB" w14:textId="3DCE017C" w:rsidR="003A4EC7" w:rsidRPr="00BD5749" w:rsidRDefault="00E54EE7" w:rsidP="003A4EC7">
      <w:pPr>
        <w:spacing w:before="100" w:beforeAutospacing="1" w:after="100" w:afterAutospacing="1" w:line="360" w:lineRule="auto"/>
        <w:jc w:val="both"/>
        <w:rPr>
          <w:rFonts w:ascii="Arial" w:hAnsi="Arial" w:cs="Arial"/>
          <w:sz w:val="24"/>
          <w:szCs w:val="24"/>
        </w:rPr>
      </w:pPr>
      <w:r>
        <w:rPr>
          <w:rFonts w:ascii="Arial" w:hAnsi="Arial" w:cs="Arial"/>
          <w:sz w:val="24"/>
          <w:szCs w:val="24"/>
        </w:rPr>
        <w:lastRenderedPageBreak/>
        <w:t>Q</w:t>
      </w:r>
      <w:r w:rsidR="003A4EC7" w:rsidRPr="00BD5749">
        <w:rPr>
          <w:rFonts w:ascii="Arial" w:hAnsi="Arial" w:cs="Arial"/>
          <w:sz w:val="24"/>
          <w:szCs w:val="24"/>
        </w:rPr>
        <w:t xml:space="preserve">ue la autoridad responsable incorporó un </w:t>
      </w:r>
      <w:r w:rsidR="003A4EC7" w:rsidRPr="00883F2A">
        <w:rPr>
          <w:rFonts w:ascii="Arial" w:hAnsi="Arial" w:cs="Arial"/>
          <w:sz w:val="24"/>
          <w:szCs w:val="24"/>
        </w:rPr>
        <w:t>requisito adicional</w:t>
      </w:r>
      <w:r w:rsidR="003A4EC7" w:rsidRPr="00BD5749">
        <w:rPr>
          <w:rFonts w:ascii="Arial" w:hAnsi="Arial" w:cs="Arial"/>
          <w:sz w:val="24"/>
          <w:szCs w:val="24"/>
        </w:rPr>
        <w:t xml:space="preserve"> consistente en la acreditación de un examen ante el Instituto de Formación Política y que todo ello debe cumplirse dentro de un plazo reducido.</w:t>
      </w:r>
    </w:p>
    <w:p w14:paraId="03C69CB2" w14:textId="70EAF62C" w:rsidR="003A4EC7" w:rsidRPr="00BD5749" w:rsidRDefault="006C041A" w:rsidP="003A4EC7">
      <w:pPr>
        <w:spacing w:before="100" w:beforeAutospacing="1" w:after="100" w:afterAutospacing="1" w:line="360" w:lineRule="auto"/>
        <w:jc w:val="both"/>
        <w:rPr>
          <w:rFonts w:ascii="Arial" w:hAnsi="Arial" w:cs="Arial"/>
          <w:sz w:val="24"/>
          <w:szCs w:val="24"/>
        </w:rPr>
      </w:pPr>
      <w:r>
        <w:rPr>
          <w:rFonts w:ascii="Arial" w:hAnsi="Arial" w:cs="Arial"/>
          <w:sz w:val="24"/>
          <w:szCs w:val="24"/>
        </w:rPr>
        <w:t>Aducen</w:t>
      </w:r>
      <w:r w:rsidR="003A4EC7" w:rsidRPr="00BD5749">
        <w:rPr>
          <w:rFonts w:ascii="Arial" w:hAnsi="Arial" w:cs="Arial"/>
          <w:sz w:val="24"/>
          <w:szCs w:val="24"/>
        </w:rPr>
        <w:t xml:space="preserve"> que la igualdad en la contienda interna no se</w:t>
      </w:r>
      <w:r w:rsidR="00E54EE7">
        <w:rPr>
          <w:rFonts w:ascii="Arial" w:hAnsi="Arial" w:cs="Arial"/>
          <w:sz w:val="24"/>
          <w:szCs w:val="24"/>
        </w:rPr>
        <w:t xml:space="preserve"> extingue </w:t>
      </w:r>
      <w:r w:rsidR="003A4EC7" w:rsidRPr="00BD5749">
        <w:rPr>
          <w:rFonts w:ascii="Arial" w:hAnsi="Arial" w:cs="Arial"/>
          <w:sz w:val="24"/>
          <w:szCs w:val="24"/>
        </w:rPr>
        <w:t>con que todos agoten las mismas reglas en papel, sino que exige que dichas reglas no generen ventajas estructurales indebidas, ni excluyan, de facto a sectores de la militancia que no forman parte de las élites partidistas.</w:t>
      </w:r>
    </w:p>
    <w:p w14:paraId="7DC22EB9" w14:textId="3C46846F" w:rsidR="003A4EC7" w:rsidRPr="00BD5749" w:rsidRDefault="003A4EC7" w:rsidP="003A4EC7">
      <w:pPr>
        <w:spacing w:before="100" w:beforeAutospacing="1" w:after="100" w:afterAutospacing="1" w:line="360" w:lineRule="auto"/>
        <w:jc w:val="both"/>
        <w:rPr>
          <w:rFonts w:ascii="Arial" w:hAnsi="Arial" w:cs="Arial"/>
          <w:sz w:val="24"/>
          <w:szCs w:val="24"/>
        </w:rPr>
      </w:pPr>
      <w:r w:rsidRPr="00BD5749">
        <w:rPr>
          <w:rFonts w:ascii="Arial" w:hAnsi="Arial" w:cs="Arial"/>
          <w:sz w:val="24"/>
          <w:szCs w:val="24"/>
        </w:rPr>
        <w:t xml:space="preserve">Además, </w:t>
      </w:r>
      <w:r w:rsidR="006C041A">
        <w:rPr>
          <w:rFonts w:ascii="Arial" w:hAnsi="Arial" w:cs="Arial"/>
          <w:sz w:val="24"/>
          <w:szCs w:val="24"/>
        </w:rPr>
        <w:t xml:space="preserve">alegan </w:t>
      </w:r>
      <w:r w:rsidRPr="00BD5749">
        <w:rPr>
          <w:rFonts w:ascii="Arial" w:hAnsi="Arial" w:cs="Arial"/>
          <w:sz w:val="24"/>
          <w:szCs w:val="24"/>
        </w:rPr>
        <w:t xml:space="preserve">que la responsable omite considerar el contexto temporal del proceso interno, desde su óptica la brevedad de los plazos y la densidad de los requisitos incrementa el grado de restricción. </w:t>
      </w:r>
    </w:p>
    <w:p w14:paraId="0182C0DE" w14:textId="50C3DB8A" w:rsidR="000F44C6" w:rsidRPr="005B1B99" w:rsidRDefault="004247B7" w:rsidP="005B1B99">
      <w:pPr>
        <w:spacing w:before="100" w:beforeAutospacing="1" w:after="100" w:afterAutospacing="1" w:line="360" w:lineRule="auto"/>
        <w:jc w:val="both"/>
        <w:rPr>
          <w:rFonts w:ascii="Arial" w:hAnsi="Arial" w:cs="Arial"/>
          <w:sz w:val="24"/>
          <w:szCs w:val="24"/>
        </w:rPr>
      </w:pPr>
      <w:r>
        <w:rPr>
          <w:rFonts w:ascii="Arial" w:hAnsi="Arial" w:cs="Arial"/>
          <w:sz w:val="24"/>
          <w:szCs w:val="24"/>
        </w:rPr>
        <w:t>R</w:t>
      </w:r>
      <w:r w:rsidR="000F44C6" w:rsidRPr="005B1B99">
        <w:rPr>
          <w:rFonts w:ascii="Arial" w:hAnsi="Arial" w:cs="Arial"/>
          <w:sz w:val="24"/>
          <w:szCs w:val="24"/>
        </w:rPr>
        <w:t xml:space="preserve">efieren que la resolución impugnada debe revocarse y este Tribunal Electoral debe realizar en plenitud de jurisdicción el contraste material entre las reglas impugnadas de la Convocatoria y los derechos </w:t>
      </w:r>
      <w:proofErr w:type="gramStart"/>
      <w:r w:rsidR="000F44C6" w:rsidRPr="005B1B99">
        <w:rPr>
          <w:rFonts w:ascii="Arial" w:hAnsi="Arial" w:cs="Arial"/>
          <w:sz w:val="24"/>
          <w:szCs w:val="24"/>
        </w:rPr>
        <w:t>político</w:t>
      </w:r>
      <w:r w:rsidR="00883F2A">
        <w:rPr>
          <w:rFonts w:ascii="Arial" w:hAnsi="Arial" w:cs="Arial"/>
          <w:sz w:val="24"/>
          <w:szCs w:val="24"/>
        </w:rPr>
        <w:t xml:space="preserve"> </w:t>
      </w:r>
      <w:r w:rsidR="000F44C6" w:rsidRPr="005B1B99">
        <w:rPr>
          <w:rFonts w:ascii="Arial" w:hAnsi="Arial" w:cs="Arial"/>
          <w:sz w:val="24"/>
          <w:szCs w:val="24"/>
        </w:rPr>
        <w:t>electorales</w:t>
      </w:r>
      <w:proofErr w:type="gramEnd"/>
      <w:r w:rsidR="000F44C6" w:rsidRPr="005B1B99">
        <w:rPr>
          <w:rFonts w:ascii="Arial" w:hAnsi="Arial" w:cs="Arial"/>
          <w:sz w:val="24"/>
          <w:szCs w:val="24"/>
        </w:rPr>
        <w:t xml:space="preserve"> de la militancia, para determinar su invalidez.</w:t>
      </w:r>
    </w:p>
    <w:p w14:paraId="3B82D4CC" w14:textId="1333E6F3" w:rsidR="009F0787" w:rsidRPr="005B1B99" w:rsidRDefault="00502C32" w:rsidP="005B1B99">
      <w:pPr>
        <w:spacing w:before="100" w:beforeAutospacing="1" w:after="100" w:afterAutospacing="1" w:line="360" w:lineRule="auto"/>
        <w:jc w:val="both"/>
        <w:rPr>
          <w:rFonts w:ascii="Arial" w:hAnsi="Arial" w:cs="Arial"/>
          <w:b/>
          <w:bCs/>
          <w:sz w:val="24"/>
          <w:szCs w:val="24"/>
        </w:rPr>
      </w:pPr>
      <w:r w:rsidRPr="005B1B99">
        <w:rPr>
          <w:rFonts w:ascii="Arial" w:hAnsi="Arial" w:cs="Arial"/>
          <w:b/>
          <w:bCs/>
          <w:sz w:val="24"/>
          <w:szCs w:val="24"/>
        </w:rPr>
        <w:t>4</w:t>
      </w:r>
      <w:r w:rsidR="00A90AC8" w:rsidRPr="005B1B99">
        <w:rPr>
          <w:rFonts w:ascii="Arial" w:hAnsi="Arial" w:cs="Arial"/>
          <w:b/>
          <w:bCs/>
          <w:sz w:val="24"/>
          <w:szCs w:val="24"/>
        </w:rPr>
        <w:t>.</w:t>
      </w:r>
      <w:r w:rsidR="00444BB1" w:rsidRPr="005B1B99">
        <w:rPr>
          <w:rFonts w:ascii="Arial" w:hAnsi="Arial" w:cs="Arial"/>
          <w:b/>
          <w:bCs/>
          <w:sz w:val="24"/>
          <w:szCs w:val="24"/>
        </w:rPr>
        <w:t>2</w:t>
      </w:r>
      <w:r w:rsidR="00F46E9E" w:rsidRPr="005B1B99">
        <w:rPr>
          <w:rFonts w:ascii="Arial" w:hAnsi="Arial" w:cs="Arial"/>
          <w:b/>
          <w:bCs/>
          <w:sz w:val="24"/>
          <w:szCs w:val="24"/>
        </w:rPr>
        <w:t xml:space="preserve">. Planteamiento de la controversia. </w:t>
      </w:r>
    </w:p>
    <w:p w14:paraId="114D70D8" w14:textId="287606CF" w:rsidR="005B1B99" w:rsidRPr="005B1B99" w:rsidRDefault="00502C32" w:rsidP="005B1B99">
      <w:pPr>
        <w:spacing w:before="100" w:beforeAutospacing="1" w:after="100" w:afterAutospacing="1" w:line="360" w:lineRule="auto"/>
        <w:jc w:val="both"/>
        <w:rPr>
          <w:rFonts w:ascii="Arial" w:eastAsia="Times New Roman" w:hAnsi="Arial" w:cs="Arial"/>
          <w:sz w:val="24"/>
          <w:szCs w:val="24"/>
          <w:lang w:eastAsia="es-MX"/>
        </w:rPr>
      </w:pPr>
      <w:r w:rsidRPr="005B1B99">
        <w:rPr>
          <w:rFonts w:ascii="Arial" w:hAnsi="Arial" w:cs="Arial"/>
          <w:b/>
          <w:bCs/>
          <w:sz w:val="24"/>
          <w:szCs w:val="24"/>
        </w:rPr>
        <w:t>4</w:t>
      </w:r>
      <w:r w:rsidR="00A90AC8" w:rsidRPr="005B1B99">
        <w:rPr>
          <w:rFonts w:ascii="Arial" w:hAnsi="Arial" w:cs="Arial"/>
          <w:b/>
          <w:bCs/>
          <w:sz w:val="24"/>
          <w:szCs w:val="24"/>
        </w:rPr>
        <w:t>.</w:t>
      </w:r>
      <w:r w:rsidR="00444BB1" w:rsidRPr="005B1B99">
        <w:rPr>
          <w:rFonts w:ascii="Arial" w:hAnsi="Arial" w:cs="Arial"/>
          <w:b/>
          <w:bCs/>
          <w:sz w:val="24"/>
          <w:szCs w:val="24"/>
        </w:rPr>
        <w:t>2</w:t>
      </w:r>
      <w:r w:rsidR="00A90AC8" w:rsidRPr="005B1B99">
        <w:rPr>
          <w:rFonts w:ascii="Arial" w:hAnsi="Arial" w:cs="Arial"/>
          <w:b/>
          <w:bCs/>
          <w:sz w:val="24"/>
          <w:szCs w:val="24"/>
        </w:rPr>
        <w:t>.1</w:t>
      </w:r>
      <w:r w:rsidR="00BD2478" w:rsidRPr="005B1B99">
        <w:rPr>
          <w:rFonts w:ascii="Arial" w:hAnsi="Arial" w:cs="Arial"/>
          <w:b/>
          <w:bCs/>
          <w:sz w:val="24"/>
          <w:szCs w:val="24"/>
        </w:rPr>
        <w:t xml:space="preserve">. </w:t>
      </w:r>
      <w:r w:rsidR="00F46E9E" w:rsidRPr="005B1B99">
        <w:rPr>
          <w:rFonts w:ascii="Arial" w:hAnsi="Arial" w:cs="Arial"/>
          <w:b/>
          <w:bCs/>
          <w:sz w:val="24"/>
          <w:szCs w:val="24"/>
        </w:rPr>
        <w:t xml:space="preserve">Pretensión. </w:t>
      </w:r>
      <w:r w:rsidR="00F46E9E" w:rsidRPr="005B1B99">
        <w:rPr>
          <w:rFonts w:ascii="Arial" w:hAnsi="Arial" w:cs="Arial"/>
          <w:sz w:val="24"/>
          <w:szCs w:val="24"/>
        </w:rPr>
        <w:t>La parte actora pretende que</w:t>
      </w:r>
      <w:r w:rsidR="005B1B99" w:rsidRPr="005B1B99">
        <w:rPr>
          <w:rFonts w:ascii="Arial" w:hAnsi="Arial" w:cs="Arial"/>
          <w:sz w:val="24"/>
          <w:szCs w:val="24"/>
        </w:rPr>
        <w:t xml:space="preserve"> se revoque la resolución impugnada y este órgano jurisdiccional, en plenitud de jurisdicción, realice el estudio </w:t>
      </w:r>
      <w:r w:rsidR="005B1B99" w:rsidRPr="005B1B99">
        <w:rPr>
          <w:rFonts w:ascii="Arial" w:eastAsia="Times New Roman" w:hAnsi="Arial" w:cs="Arial"/>
          <w:sz w:val="24"/>
          <w:szCs w:val="24"/>
          <w:lang w:eastAsia="es-MX"/>
        </w:rPr>
        <w:t>constitucionalidad y proporcionalidad de las reglas contenidas en la Convocatoria para la renovación de la dirigencia estatal.</w:t>
      </w:r>
    </w:p>
    <w:p w14:paraId="323060A8" w14:textId="52F00E63" w:rsidR="00C9580F" w:rsidRPr="005B1B99" w:rsidRDefault="00502C32" w:rsidP="005B1B99">
      <w:pPr>
        <w:spacing w:before="100" w:beforeAutospacing="1" w:after="100" w:afterAutospacing="1" w:line="360" w:lineRule="auto"/>
        <w:jc w:val="both"/>
        <w:rPr>
          <w:rFonts w:ascii="Arial" w:hAnsi="Arial" w:cs="Arial"/>
          <w:sz w:val="24"/>
          <w:szCs w:val="24"/>
        </w:rPr>
      </w:pPr>
      <w:r w:rsidRPr="005B1B99">
        <w:rPr>
          <w:rFonts w:ascii="Arial" w:hAnsi="Arial" w:cs="Arial"/>
          <w:b/>
          <w:bCs/>
          <w:sz w:val="24"/>
          <w:szCs w:val="24"/>
        </w:rPr>
        <w:t>4</w:t>
      </w:r>
      <w:r w:rsidR="00A90AC8" w:rsidRPr="005B1B99">
        <w:rPr>
          <w:rFonts w:ascii="Arial" w:hAnsi="Arial" w:cs="Arial"/>
          <w:b/>
          <w:bCs/>
          <w:sz w:val="24"/>
          <w:szCs w:val="24"/>
        </w:rPr>
        <w:t>.</w:t>
      </w:r>
      <w:r w:rsidR="00BE7C13" w:rsidRPr="005B1B99">
        <w:rPr>
          <w:rFonts w:ascii="Arial" w:hAnsi="Arial" w:cs="Arial"/>
          <w:b/>
          <w:bCs/>
          <w:sz w:val="24"/>
          <w:szCs w:val="24"/>
        </w:rPr>
        <w:t>2</w:t>
      </w:r>
      <w:r w:rsidR="00A90AC8" w:rsidRPr="005B1B99">
        <w:rPr>
          <w:rFonts w:ascii="Arial" w:hAnsi="Arial" w:cs="Arial"/>
          <w:b/>
          <w:bCs/>
          <w:sz w:val="24"/>
          <w:szCs w:val="24"/>
        </w:rPr>
        <w:t>.2</w:t>
      </w:r>
      <w:r w:rsidR="00BD2478" w:rsidRPr="005B1B99">
        <w:rPr>
          <w:rFonts w:ascii="Arial" w:hAnsi="Arial" w:cs="Arial"/>
          <w:b/>
          <w:bCs/>
          <w:sz w:val="24"/>
          <w:szCs w:val="24"/>
        </w:rPr>
        <w:t xml:space="preserve">. </w:t>
      </w:r>
      <w:r w:rsidR="00F46E9E" w:rsidRPr="005B1B99">
        <w:rPr>
          <w:rFonts w:ascii="Arial" w:hAnsi="Arial" w:cs="Arial"/>
          <w:b/>
          <w:bCs/>
          <w:sz w:val="24"/>
          <w:szCs w:val="24"/>
        </w:rPr>
        <w:t xml:space="preserve">Causa de pedir. </w:t>
      </w:r>
      <w:r w:rsidR="00A36EAA" w:rsidRPr="005B1B99">
        <w:rPr>
          <w:rFonts w:ascii="Arial" w:hAnsi="Arial" w:cs="Arial"/>
          <w:sz w:val="24"/>
          <w:szCs w:val="24"/>
        </w:rPr>
        <w:t>Afirma</w:t>
      </w:r>
      <w:r w:rsidRPr="005B1B99">
        <w:rPr>
          <w:rFonts w:ascii="Arial" w:hAnsi="Arial" w:cs="Arial"/>
          <w:sz w:val="24"/>
          <w:szCs w:val="24"/>
        </w:rPr>
        <w:t>n</w:t>
      </w:r>
      <w:r w:rsidR="00A36EAA" w:rsidRPr="005B1B99">
        <w:rPr>
          <w:rFonts w:ascii="Arial" w:hAnsi="Arial" w:cs="Arial"/>
          <w:sz w:val="24"/>
          <w:szCs w:val="24"/>
        </w:rPr>
        <w:t xml:space="preserve"> que</w:t>
      </w:r>
      <w:r w:rsidRPr="005B1B99">
        <w:rPr>
          <w:rFonts w:ascii="Arial" w:hAnsi="Arial" w:cs="Arial"/>
          <w:sz w:val="24"/>
          <w:szCs w:val="24"/>
        </w:rPr>
        <w:t xml:space="preserve"> </w:t>
      </w:r>
      <w:r w:rsidR="005B1B99" w:rsidRPr="005B1B99">
        <w:rPr>
          <w:rFonts w:ascii="Arial" w:eastAsia="Times New Roman" w:hAnsi="Arial" w:cs="Arial"/>
          <w:sz w:val="24"/>
          <w:szCs w:val="24"/>
          <w:lang w:eastAsia="es-MX"/>
        </w:rPr>
        <w:t xml:space="preserve">la resolución impugnada </w:t>
      </w:r>
      <w:r w:rsidR="005B1B99" w:rsidRPr="00C46F8B">
        <w:rPr>
          <w:rFonts w:ascii="Arial" w:eastAsia="Times New Roman" w:hAnsi="Arial" w:cs="Arial"/>
          <w:sz w:val="24"/>
          <w:szCs w:val="24"/>
          <w:lang w:eastAsia="es-MX"/>
        </w:rPr>
        <w:t>no sometió a un control constitucional efectivo</w:t>
      </w:r>
      <w:r w:rsidR="005B1B99" w:rsidRPr="005B1B99">
        <w:rPr>
          <w:rFonts w:ascii="Arial" w:eastAsia="Times New Roman" w:hAnsi="Arial" w:cs="Arial"/>
          <w:sz w:val="24"/>
          <w:szCs w:val="24"/>
          <w:lang w:eastAsia="es-MX"/>
        </w:rPr>
        <w:t xml:space="preserve"> las reglas de la Convocatoria y </w:t>
      </w:r>
      <w:r w:rsidR="005B1B99" w:rsidRPr="00C46F8B">
        <w:rPr>
          <w:rFonts w:ascii="Arial" w:eastAsia="Times New Roman" w:hAnsi="Arial" w:cs="Arial"/>
          <w:sz w:val="24"/>
          <w:szCs w:val="24"/>
          <w:lang w:eastAsia="es-MX"/>
        </w:rPr>
        <w:t xml:space="preserve">permitió la subsistencia de un modelo normativo restrictivo </w:t>
      </w:r>
      <w:r w:rsidR="005B1B99" w:rsidRPr="005B1B99">
        <w:rPr>
          <w:rFonts w:ascii="Arial" w:eastAsia="Times New Roman" w:hAnsi="Arial" w:cs="Arial"/>
          <w:sz w:val="24"/>
          <w:szCs w:val="24"/>
          <w:lang w:eastAsia="es-MX"/>
        </w:rPr>
        <w:t>que afecta los derechos de la militancia.</w:t>
      </w:r>
    </w:p>
    <w:p w14:paraId="47818790" w14:textId="09125313" w:rsidR="00C46F8B" w:rsidRPr="00C46F8B" w:rsidRDefault="00502C32" w:rsidP="00C46F8B">
      <w:pPr>
        <w:spacing w:before="100" w:beforeAutospacing="1" w:after="100" w:afterAutospacing="1" w:line="360" w:lineRule="auto"/>
        <w:jc w:val="both"/>
        <w:rPr>
          <w:rFonts w:ascii="Arial" w:eastAsia="Times New Roman" w:hAnsi="Arial" w:cs="Arial"/>
          <w:sz w:val="24"/>
          <w:szCs w:val="24"/>
          <w:lang w:eastAsia="es-MX"/>
        </w:rPr>
      </w:pPr>
      <w:r w:rsidRPr="005B1B99">
        <w:rPr>
          <w:rFonts w:ascii="Arial" w:hAnsi="Arial" w:cs="Arial"/>
          <w:b/>
          <w:bCs/>
          <w:sz w:val="24"/>
          <w:szCs w:val="24"/>
        </w:rPr>
        <w:t>4</w:t>
      </w:r>
      <w:r w:rsidR="00A90AC8" w:rsidRPr="00C46F8B">
        <w:rPr>
          <w:rFonts w:ascii="Arial" w:hAnsi="Arial" w:cs="Arial"/>
          <w:b/>
          <w:bCs/>
          <w:sz w:val="24"/>
          <w:szCs w:val="24"/>
        </w:rPr>
        <w:t>.</w:t>
      </w:r>
      <w:r w:rsidR="004D5F00" w:rsidRPr="00C46F8B">
        <w:rPr>
          <w:rFonts w:ascii="Arial" w:hAnsi="Arial" w:cs="Arial"/>
          <w:b/>
          <w:bCs/>
          <w:sz w:val="24"/>
          <w:szCs w:val="24"/>
        </w:rPr>
        <w:t>3</w:t>
      </w:r>
      <w:r w:rsidR="005B1B99" w:rsidRPr="00C46F8B">
        <w:rPr>
          <w:rFonts w:ascii="Arial" w:hAnsi="Arial" w:cs="Arial"/>
          <w:b/>
          <w:bCs/>
          <w:sz w:val="24"/>
          <w:szCs w:val="24"/>
        </w:rPr>
        <w:t>.</w:t>
      </w:r>
      <w:r w:rsidR="005B1B99" w:rsidRPr="00C46F8B">
        <w:rPr>
          <w:rFonts w:ascii="Arial" w:eastAsia="Times New Roman" w:hAnsi="Arial" w:cs="Arial"/>
          <w:sz w:val="24"/>
          <w:szCs w:val="24"/>
          <w:lang w:eastAsia="es-MX"/>
        </w:rPr>
        <w:t xml:space="preserve"> </w:t>
      </w:r>
      <w:r w:rsidR="00EE0624" w:rsidRPr="00C46F8B">
        <w:rPr>
          <w:rFonts w:ascii="Arial" w:hAnsi="Arial" w:cs="Arial"/>
          <w:b/>
          <w:bCs/>
          <w:sz w:val="24"/>
          <w:szCs w:val="24"/>
        </w:rPr>
        <w:t xml:space="preserve">Controversia. </w:t>
      </w:r>
      <w:r w:rsidR="00EE0624" w:rsidRPr="00C46F8B">
        <w:rPr>
          <w:rFonts w:ascii="Arial" w:hAnsi="Arial" w:cs="Arial"/>
          <w:sz w:val="24"/>
          <w:szCs w:val="24"/>
        </w:rPr>
        <w:t>Con base en lo anterior, la controversia jurídica a resolver consiste en determinar</w:t>
      </w:r>
      <w:r w:rsidRPr="00C46F8B">
        <w:rPr>
          <w:rFonts w:ascii="Arial" w:hAnsi="Arial" w:cs="Arial"/>
          <w:sz w:val="24"/>
          <w:szCs w:val="24"/>
        </w:rPr>
        <w:t xml:space="preserve"> </w:t>
      </w:r>
      <w:r w:rsidR="00C46F8B" w:rsidRPr="00C46F8B">
        <w:rPr>
          <w:rFonts w:ascii="Arial" w:hAnsi="Arial" w:cs="Arial"/>
          <w:sz w:val="24"/>
          <w:szCs w:val="24"/>
        </w:rPr>
        <w:t xml:space="preserve">si la resolución impugnada fue ajustada a derecho o no, </w:t>
      </w:r>
      <w:r w:rsidR="00EA6E48">
        <w:rPr>
          <w:rFonts w:ascii="Arial" w:hAnsi="Arial" w:cs="Arial"/>
          <w:sz w:val="24"/>
          <w:szCs w:val="24"/>
        </w:rPr>
        <w:t xml:space="preserve">y </w:t>
      </w:r>
      <w:r w:rsidR="00C46F8B" w:rsidRPr="00EA6E48">
        <w:rPr>
          <w:rFonts w:ascii="Arial" w:eastAsia="Times New Roman" w:hAnsi="Arial" w:cs="Arial"/>
          <w:sz w:val="24"/>
          <w:szCs w:val="24"/>
          <w:lang w:eastAsia="es-MX"/>
        </w:rPr>
        <w:t>si la autoridad responsable debió realizar un control constitucional y de proporcionalidad del diseño normativo integral de la Convocatoria.</w:t>
      </w:r>
    </w:p>
    <w:p w14:paraId="40A36514" w14:textId="1DC3D793" w:rsidR="00C1778F" w:rsidRPr="005B1B99" w:rsidRDefault="00502C32" w:rsidP="005B1B99">
      <w:pPr>
        <w:spacing w:before="100" w:beforeAutospacing="1" w:after="100" w:afterAutospacing="1" w:line="360" w:lineRule="auto"/>
        <w:jc w:val="both"/>
        <w:rPr>
          <w:rFonts w:ascii="Arial" w:hAnsi="Arial" w:cs="Arial"/>
          <w:b/>
          <w:bCs/>
          <w:sz w:val="24"/>
          <w:szCs w:val="24"/>
        </w:rPr>
      </w:pPr>
      <w:r w:rsidRPr="005B1B99">
        <w:rPr>
          <w:rFonts w:ascii="Arial" w:hAnsi="Arial" w:cs="Arial"/>
          <w:b/>
          <w:bCs/>
          <w:sz w:val="24"/>
          <w:szCs w:val="24"/>
        </w:rPr>
        <w:lastRenderedPageBreak/>
        <w:t>4</w:t>
      </w:r>
      <w:r w:rsidR="009F0787" w:rsidRPr="005B1B99">
        <w:rPr>
          <w:rFonts w:ascii="Arial" w:hAnsi="Arial" w:cs="Arial"/>
          <w:b/>
          <w:bCs/>
          <w:sz w:val="24"/>
          <w:szCs w:val="24"/>
        </w:rPr>
        <w:t>.</w:t>
      </w:r>
      <w:r w:rsidRPr="005B1B99">
        <w:rPr>
          <w:rFonts w:ascii="Arial" w:hAnsi="Arial" w:cs="Arial"/>
          <w:b/>
          <w:bCs/>
          <w:sz w:val="24"/>
          <w:szCs w:val="24"/>
        </w:rPr>
        <w:t>4</w:t>
      </w:r>
      <w:r w:rsidR="000C7549" w:rsidRPr="005B1B99">
        <w:rPr>
          <w:rFonts w:ascii="Arial" w:hAnsi="Arial" w:cs="Arial"/>
          <w:b/>
          <w:bCs/>
          <w:sz w:val="24"/>
          <w:szCs w:val="24"/>
        </w:rPr>
        <w:t xml:space="preserve">. </w:t>
      </w:r>
      <w:r w:rsidR="009F0787" w:rsidRPr="005B1B99">
        <w:rPr>
          <w:rFonts w:ascii="Arial" w:hAnsi="Arial" w:cs="Arial"/>
          <w:b/>
          <w:bCs/>
          <w:sz w:val="24"/>
          <w:szCs w:val="24"/>
        </w:rPr>
        <w:t xml:space="preserve"> </w:t>
      </w:r>
      <w:r w:rsidR="00A90AC8" w:rsidRPr="005B1B99">
        <w:rPr>
          <w:rFonts w:ascii="Arial" w:hAnsi="Arial" w:cs="Arial"/>
          <w:b/>
          <w:bCs/>
          <w:sz w:val="24"/>
          <w:szCs w:val="24"/>
        </w:rPr>
        <w:t>Metodología</w:t>
      </w:r>
      <w:r w:rsidR="009F0787" w:rsidRPr="005B1B99">
        <w:rPr>
          <w:rFonts w:ascii="Arial" w:hAnsi="Arial" w:cs="Arial"/>
          <w:b/>
          <w:bCs/>
          <w:sz w:val="24"/>
          <w:szCs w:val="24"/>
        </w:rPr>
        <w:t xml:space="preserve"> de estudio</w:t>
      </w:r>
    </w:p>
    <w:p w14:paraId="47A6AC95" w14:textId="6B6945B0" w:rsidR="00321687" w:rsidRPr="006D0AF5" w:rsidRDefault="00321687" w:rsidP="005B1B99">
      <w:pPr>
        <w:spacing w:before="100" w:beforeAutospacing="1" w:after="100" w:afterAutospacing="1" w:line="360" w:lineRule="auto"/>
        <w:jc w:val="both"/>
        <w:rPr>
          <w:rFonts w:ascii="Arial" w:hAnsi="Arial" w:cs="Arial"/>
          <w:sz w:val="24"/>
          <w:szCs w:val="24"/>
        </w:rPr>
      </w:pPr>
      <w:r w:rsidRPr="006D0AF5">
        <w:rPr>
          <w:rFonts w:ascii="Arial" w:hAnsi="Arial" w:cs="Arial"/>
          <w:sz w:val="24"/>
          <w:szCs w:val="24"/>
        </w:rPr>
        <w:t>Ha sido criterio de la Sala Superior que el orden y la forma en la que se aborde el estudio de los agravios no ocasiona perjuicio a la parte actora, pues lo verdaderamente trascendente es que se analicen todos, sin importar el orden en que se realice.</w:t>
      </w:r>
      <w:r w:rsidRPr="006D0AF5">
        <w:rPr>
          <w:rFonts w:ascii="Arial" w:hAnsi="Arial" w:cs="Arial"/>
          <w:sz w:val="24"/>
          <w:szCs w:val="24"/>
          <w:vertAlign w:val="superscript"/>
        </w:rPr>
        <w:footnoteReference w:id="13"/>
      </w:r>
    </w:p>
    <w:p w14:paraId="37E1B33D" w14:textId="77777777" w:rsidR="00972994" w:rsidRDefault="00321687" w:rsidP="005B1B99">
      <w:pPr>
        <w:spacing w:before="100" w:beforeAutospacing="1" w:after="100" w:afterAutospacing="1" w:line="360" w:lineRule="auto"/>
        <w:jc w:val="both"/>
        <w:rPr>
          <w:rStyle w:val="normaltextrun"/>
          <w:rFonts w:ascii="Arial" w:hAnsi="Arial" w:cs="Arial"/>
          <w:color w:val="000000"/>
          <w:sz w:val="24"/>
          <w:szCs w:val="24"/>
          <w:shd w:val="clear" w:color="auto" w:fill="FFFFFF"/>
          <w:lang w:val="es-ES"/>
        </w:rPr>
      </w:pPr>
      <w:r w:rsidRPr="006D0AF5">
        <w:rPr>
          <w:rFonts w:ascii="Arial" w:hAnsi="Arial" w:cs="Arial"/>
          <w:sz w:val="24"/>
          <w:szCs w:val="24"/>
        </w:rPr>
        <w:t>En el presente caso</w:t>
      </w:r>
      <w:r w:rsidR="00241DB9" w:rsidRPr="006D0AF5">
        <w:rPr>
          <w:rFonts w:ascii="Arial" w:hAnsi="Arial" w:cs="Arial"/>
          <w:sz w:val="24"/>
          <w:szCs w:val="24"/>
        </w:rPr>
        <w:t xml:space="preserve">, </w:t>
      </w:r>
      <w:r w:rsidR="007F0551" w:rsidRPr="006D0AF5">
        <w:rPr>
          <w:rFonts w:ascii="Arial" w:hAnsi="Arial" w:cs="Arial"/>
          <w:sz w:val="24"/>
          <w:szCs w:val="24"/>
        </w:rPr>
        <w:t xml:space="preserve">por cuestión de metodología, </w:t>
      </w:r>
      <w:r w:rsidR="006D0AF5" w:rsidRPr="006D0AF5">
        <w:rPr>
          <w:rStyle w:val="normaltextrun"/>
          <w:rFonts w:ascii="Arial" w:hAnsi="Arial" w:cs="Arial"/>
          <w:color w:val="000000"/>
          <w:sz w:val="24"/>
          <w:szCs w:val="24"/>
          <w:shd w:val="clear" w:color="auto" w:fill="FFFFFF"/>
          <w:lang w:val="es-ES"/>
        </w:rPr>
        <w:t>primero se analizarán los agravios formales relativos a que existió una falta de exhaustividad</w:t>
      </w:r>
      <w:r w:rsidR="00B67384">
        <w:rPr>
          <w:rStyle w:val="normaltextrun"/>
          <w:rFonts w:ascii="Arial" w:hAnsi="Arial" w:cs="Arial"/>
          <w:color w:val="000000"/>
          <w:sz w:val="24"/>
          <w:szCs w:val="24"/>
          <w:shd w:val="clear" w:color="auto" w:fill="FFFFFF"/>
          <w:lang w:val="es-ES"/>
        </w:rPr>
        <w:t>,</w:t>
      </w:r>
      <w:r w:rsidR="006D0AF5" w:rsidRPr="006D0AF5">
        <w:rPr>
          <w:rStyle w:val="normaltextrun"/>
          <w:rFonts w:ascii="Arial" w:hAnsi="Arial" w:cs="Arial"/>
          <w:color w:val="000000"/>
          <w:sz w:val="24"/>
          <w:szCs w:val="24"/>
          <w:shd w:val="clear" w:color="auto" w:fill="FFFFFF"/>
          <w:lang w:val="es-ES"/>
        </w:rPr>
        <w:t xml:space="preserve"> congruencia</w:t>
      </w:r>
      <w:r w:rsidR="004247B7">
        <w:rPr>
          <w:rStyle w:val="normaltextrun"/>
          <w:rFonts w:ascii="Arial" w:hAnsi="Arial" w:cs="Arial"/>
          <w:color w:val="000000"/>
          <w:sz w:val="24"/>
          <w:szCs w:val="24"/>
          <w:shd w:val="clear" w:color="auto" w:fill="FFFFFF"/>
          <w:lang w:val="es-ES"/>
        </w:rPr>
        <w:t xml:space="preserve">, </w:t>
      </w:r>
      <w:r w:rsidR="00B67384">
        <w:rPr>
          <w:rStyle w:val="normaltextrun"/>
          <w:rFonts w:ascii="Arial" w:hAnsi="Arial" w:cs="Arial"/>
          <w:color w:val="000000"/>
          <w:sz w:val="24"/>
          <w:szCs w:val="24"/>
          <w:shd w:val="clear" w:color="auto" w:fill="FFFFFF"/>
          <w:lang w:val="es-ES"/>
        </w:rPr>
        <w:t>motivación</w:t>
      </w:r>
      <w:r w:rsidR="004247B7">
        <w:rPr>
          <w:rStyle w:val="normaltextrun"/>
          <w:rFonts w:ascii="Arial" w:hAnsi="Arial" w:cs="Arial"/>
          <w:color w:val="000000"/>
          <w:sz w:val="24"/>
          <w:szCs w:val="24"/>
          <w:shd w:val="clear" w:color="auto" w:fill="FFFFFF"/>
          <w:lang w:val="es-ES"/>
        </w:rPr>
        <w:t xml:space="preserve"> y tutela judicial efectiva</w:t>
      </w:r>
      <w:r w:rsidR="006D0AF5" w:rsidRPr="006D0AF5">
        <w:rPr>
          <w:rStyle w:val="normaltextrun"/>
          <w:rFonts w:ascii="Arial" w:hAnsi="Arial" w:cs="Arial"/>
          <w:color w:val="000000"/>
          <w:sz w:val="24"/>
          <w:szCs w:val="24"/>
          <w:shd w:val="clear" w:color="auto" w:fill="FFFFFF"/>
          <w:lang w:val="es-ES"/>
        </w:rPr>
        <w:t xml:space="preserve">, y posteriormente, se analizarán los restantes agravios vinculados con el fondo de </w:t>
      </w:r>
      <w:r w:rsidR="00A95E29">
        <w:rPr>
          <w:rStyle w:val="normaltextrun"/>
          <w:rFonts w:ascii="Arial" w:hAnsi="Arial" w:cs="Arial"/>
          <w:color w:val="000000"/>
          <w:sz w:val="24"/>
          <w:szCs w:val="24"/>
          <w:shd w:val="clear" w:color="auto" w:fill="FFFFFF"/>
          <w:lang w:val="es-ES"/>
        </w:rPr>
        <w:t xml:space="preserve">su </w:t>
      </w:r>
      <w:r w:rsidR="006D0AF5" w:rsidRPr="006D0AF5">
        <w:rPr>
          <w:rStyle w:val="normaltextrun"/>
          <w:rFonts w:ascii="Arial" w:hAnsi="Arial" w:cs="Arial"/>
          <w:color w:val="000000"/>
          <w:sz w:val="24"/>
          <w:szCs w:val="24"/>
          <w:shd w:val="clear" w:color="auto" w:fill="FFFFFF"/>
          <w:lang w:val="es-ES"/>
        </w:rPr>
        <w:t>pretensión</w:t>
      </w:r>
      <w:r w:rsidR="00972994">
        <w:rPr>
          <w:rStyle w:val="normaltextrun"/>
          <w:rFonts w:ascii="Arial" w:hAnsi="Arial" w:cs="Arial"/>
          <w:color w:val="000000"/>
          <w:sz w:val="24"/>
          <w:szCs w:val="24"/>
          <w:shd w:val="clear" w:color="auto" w:fill="FFFFFF"/>
          <w:lang w:val="es-ES"/>
        </w:rPr>
        <w:t xml:space="preserve">. </w:t>
      </w:r>
    </w:p>
    <w:p w14:paraId="5EA561AD" w14:textId="0CD30861" w:rsidR="006D0AF5" w:rsidRPr="006D0AF5" w:rsidRDefault="00972994" w:rsidP="005B1B99">
      <w:pPr>
        <w:spacing w:before="100" w:beforeAutospacing="1" w:after="100" w:afterAutospacing="1" w:line="360" w:lineRule="auto"/>
        <w:jc w:val="both"/>
        <w:rPr>
          <w:rFonts w:ascii="Arial" w:hAnsi="Arial" w:cs="Arial"/>
          <w:sz w:val="24"/>
          <w:szCs w:val="24"/>
        </w:rPr>
      </w:pPr>
      <w:r>
        <w:rPr>
          <w:rStyle w:val="normaltextrun"/>
          <w:rFonts w:ascii="Arial" w:hAnsi="Arial" w:cs="Arial"/>
          <w:color w:val="000000"/>
          <w:sz w:val="24"/>
          <w:szCs w:val="24"/>
          <w:shd w:val="clear" w:color="auto" w:fill="FFFFFF"/>
          <w:lang w:val="es-ES"/>
        </w:rPr>
        <w:t xml:space="preserve">Posteriormente, se abordará </w:t>
      </w:r>
      <w:r w:rsidR="00A95E29" w:rsidRPr="006D0AF5">
        <w:rPr>
          <w:rStyle w:val="normaltextrun"/>
          <w:rFonts w:ascii="Arial" w:hAnsi="Arial" w:cs="Arial"/>
          <w:color w:val="000000"/>
          <w:sz w:val="24"/>
          <w:szCs w:val="24"/>
          <w:shd w:val="clear" w:color="auto" w:fill="FFFFFF"/>
          <w:lang w:val="es-ES"/>
        </w:rPr>
        <w:t>su solicitu</w:t>
      </w:r>
      <w:r w:rsidR="00A95E29">
        <w:rPr>
          <w:rStyle w:val="normaltextrun"/>
          <w:rFonts w:ascii="Arial" w:hAnsi="Arial" w:cs="Arial"/>
          <w:color w:val="000000"/>
          <w:sz w:val="24"/>
          <w:szCs w:val="24"/>
          <w:shd w:val="clear" w:color="auto" w:fill="FFFFFF"/>
          <w:lang w:val="es-ES"/>
        </w:rPr>
        <w:t>d</w:t>
      </w:r>
      <w:r w:rsidR="00A95E29" w:rsidRPr="006D0AF5">
        <w:rPr>
          <w:rStyle w:val="normaltextrun"/>
          <w:rFonts w:ascii="Arial" w:hAnsi="Arial" w:cs="Arial"/>
          <w:color w:val="000000"/>
          <w:sz w:val="24"/>
          <w:szCs w:val="24"/>
          <w:shd w:val="clear" w:color="auto" w:fill="FFFFFF"/>
          <w:lang w:val="es-ES"/>
        </w:rPr>
        <w:t> </w:t>
      </w:r>
      <w:r w:rsidR="00A95E29">
        <w:rPr>
          <w:rStyle w:val="normaltextrun"/>
          <w:rFonts w:ascii="Arial" w:hAnsi="Arial" w:cs="Arial"/>
          <w:color w:val="000000"/>
          <w:sz w:val="24"/>
          <w:szCs w:val="24"/>
          <w:shd w:val="clear" w:color="auto" w:fill="FFFFFF"/>
          <w:lang w:val="es-ES"/>
        </w:rPr>
        <w:t>r</w:t>
      </w:r>
      <w:r w:rsidR="006D0AF5" w:rsidRPr="006D0AF5">
        <w:rPr>
          <w:rStyle w:val="normaltextrun"/>
          <w:rFonts w:ascii="Arial" w:hAnsi="Arial" w:cs="Arial"/>
          <w:color w:val="000000"/>
          <w:sz w:val="24"/>
          <w:szCs w:val="24"/>
          <w:shd w:val="clear" w:color="auto" w:fill="FFFFFF"/>
          <w:lang w:val="es-ES"/>
        </w:rPr>
        <w:t xml:space="preserve">elativa a </w:t>
      </w:r>
      <w:r w:rsidR="009176A8">
        <w:rPr>
          <w:rStyle w:val="normaltextrun"/>
          <w:rFonts w:ascii="Arial" w:hAnsi="Arial" w:cs="Arial"/>
          <w:color w:val="000000"/>
          <w:sz w:val="24"/>
          <w:szCs w:val="24"/>
          <w:shd w:val="clear" w:color="auto" w:fill="FFFFFF"/>
          <w:lang w:val="es-ES"/>
        </w:rPr>
        <w:t>que este órgano jurisdiccional realice el control de constitucionalidad respecto de los requisitos de la convocatoria.</w:t>
      </w:r>
    </w:p>
    <w:p w14:paraId="1AD50666" w14:textId="42C67A15" w:rsidR="00A465F1" w:rsidRDefault="008B03BF" w:rsidP="00421143">
      <w:pPr>
        <w:spacing w:before="100" w:beforeAutospacing="1" w:after="100" w:afterAutospacing="1" w:line="360" w:lineRule="auto"/>
        <w:jc w:val="both"/>
        <w:rPr>
          <w:rFonts w:ascii="Arial" w:hAnsi="Arial" w:cs="Arial"/>
          <w:b/>
          <w:bCs/>
          <w:sz w:val="24"/>
          <w:szCs w:val="24"/>
        </w:rPr>
      </w:pPr>
      <w:r>
        <w:rPr>
          <w:rFonts w:ascii="Arial" w:hAnsi="Arial" w:cs="Arial"/>
          <w:b/>
          <w:bCs/>
          <w:sz w:val="24"/>
          <w:szCs w:val="24"/>
        </w:rPr>
        <w:t>4</w:t>
      </w:r>
      <w:r w:rsidR="00A90AC8">
        <w:rPr>
          <w:rFonts w:ascii="Arial" w:hAnsi="Arial" w:cs="Arial"/>
          <w:b/>
          <w:bCs/>
          <w:sz w:val="24"/>
          <w:szCs w:val="24"/>
        </w:rPr>
        <w:t>.</w:t>
      </w:r>
      <w:r>
        <w:rPr>
          <w:rFonts w:ascii="Arial" w:hAnsi="Arial" w:cs="Arial"/>
          <w:b/>
          <w:bCs/>
          <w:sz w:val="24"/>
          <w:szCs w:val="24"/>
        </w:rPr>
        <w:t>5</w:t>
      </w:r>
      <w:r w:rsidR="00BB5399">
        <w:rPr>
          <w:rFonts w:ascii="Arial" w:hAnsi="Arial" w:cs="Arial"/>
          <w:b/>
          <w:bCs/>
          <w:sz w:val="24"/>
          <w:szCs w:val="24"/>
        </w:rPr>
        <w:t>.</w:t>
      </w:r>
      <w:r w:rsidR="00A90AC8">
        <w:rPr>
          <w:rFonts w:ascii="Arial" w:hAnsi="Arial" w:cs="Arial"/>
          <w:b/>
          <w:bCs/>
          <w:sz w:val="24"/>
          <w:szCs w:val="24"/>
        </w:rPr>
        <w:t xml:space="preserve"> </w:t>
      </w:r>
      <w:r w:rsidR="00A465F1" w:rsidRPr="00340087">
        <w:rPr>
          <w:rFonts w:ascii="Arial" w:hAnsi="Arial" w:cs="Arial"/>
          <w:b/>
          <w:bCs/>
          <w:sz w:val="24"/>
          <w:szCs w:val="24"/>
        </w:rPr>
        <w:t>Marco normativo</w:t>
      </w:r>
    </w:p>
    <w:p w14:paraId="2FAC519B" w14:textId="3EF84164" w:rsidR="00454872" w:rsidRPr="00191BCD" w:rsidRDefault="00454872" w:rsidP="00454872">
      <w:pPr>
        <w:spacing w:before="240" w:after="240" w:line="360" w:lineRule="auto"/>
        <w:jc w:val="both"/>
        <w:rPr>
          <w:rFonts w:ascii="Arial" w:hAnsi="Arial" w:cs="Arial"/>
          <w:sz w:val="24"/>
          <w:szCs w:val="24"/>
          <w:lang w:val="es-ES"/>
        </w:rPr>
      </w:pPr>
      <w:r w:rsidRPr="00191BCD">
        <w:rPr>
          <w:rFonts w:ascii="Arial" w:hAnsi="Arial" w:cs="Arial"/>
          <w:sz w:val="24"/>
          <w:szCs w:val="24"/>
          <w:lang w:val="es-ES"/>
        </w:rPr>
        <w:t>La Constitución General</w:t>
      </w:r>
      <w:r w:rsidRPr="00191BCD">
        <w:rPr>
          <w:rStyle w:val="Refdenotaalpie"/>
          <w:rFonts w:ascii="Arial" w:hAnsi="Arial" w:cs="Arial"/>
          <w:sz w:val="24"/>
          <w:szCs w:val="24"/>
          <w:lang w:val="es-ES"/>
        </w:rPr>
        <w:footnoteReference w:id="14"/>
      </w:r>
      <w:r w:rsidRPr="00191BCD">
        <w:rPr>
          <w:rFonts w:ascii="Arial" w:hAnsi="Arial" w:cs="Arial"/>
          <w:sz w:val="24"/>
          <w:szCs w:val="24"/>
          <w:lang w:val="es-ES"/>
        </w:rPr>
        <w:t xml:space="preserve"> reconoce que los partidos políticos son entidades de interés público que tienen como fines promover la participación de la ciudadanía en la vida democrática; contribuir a la integración de órganos de representación política; y hacer posible el acceso de la ciudadanía al ejercicio del poder público.</w:t>
      </w:r>
    </w:p>
    <w:p w14:paraId="00C38233" w14:textId="77777777" w:rsidR="00454872" w:rsidRPr="00191BCD" w:rsidRDefault="00454872" w:rsidP="00454872">
      <w:pPr>
        <w:spacing w:before="240" w:after="240" w:line="360" w:lineRule="auto"/>
        <w:jc w:val="both"/>
        <w:rPr>
          <w:rFonts w:ascii="Arial" w:hAnsi="Arial" w:cs="Arial"/>
          <w:sz w:val="24"/>
          <w:szCs w:val="24"/>
          <w:lang w:val="es-ES"/>
        </w:rPr>
      </w:pPr>
      <w:r w:rsidRPr="00191BCD">
        <w:rPr>
          <w:rFonts w:ascii="Arial" w:hAnsi="Arial" w:cs="Arial"/>
          <w:sz w:val="24"/>
          <w:szCs w:val="24"/>
          <w:lang w:val="es-ES"/>
        </w:rPr>
        <w:t>Asimismo, dispone expresamente que las autoridades electorales solamente pueden intervenir en los asuntos internos de los partidos políticos, en los términos que señalen la propia Constitución General y la ley.</w:t>
      </w:r>
    </w:p>
    <w:p w14:paraId="67669EAA" w14:textId="77777777" w:rsidR="00454872" w:rsidRPr="00191BCD" w:rsidRDefault="00454872" w:rsidP="00454872">
      <w:pPr>
        <w:spacing w:before="240" w:after="240" w:line="360" w:lineRule="auto"/>
        <w:jc w:val="both"/>
        <w:rPr>
          <w:rFonts w:ascii="Arial" w:hAnsi="Arial" w:cs="Arial"/>
          <w:sz w:val="24"/>
          <w:szCs w:val="24"/>
          <w:lang w:val="es-ES"/>
        </w:rPr>
      </w:pPr>
      <w:r w:rsidRPr="00191BCD">
        <w:rPr>
          <w:rFonts w:ascii="Arial" w:hAnsi="Arial" w:cs="Arial"/>
          <w:sz w:val="24"/>
          <w:szCs w:val="24"/>
          <w:lang w:val="es-ES"/>
        </w:rPr>
        <w:t xml:space="preserve">En ese sentido, de dichos preceptos constitucionales se desprenden los principios de autoorganización y autodeterminación de los partidos políticos, </w:t>
      </w:r>
      <w:r w:rsidRPr="00191BCD">
        <w:rPr>
          <w:rFonts w:ascii="Arial" w:hAnsi="Arial" w:cs="Arial"/>
          <w:sz w:val="24"/>
          <w:szCs w:val="24"/>
          <w:lang w:val="es-ES"/>
        </w:rPr>
        <w:lastRenderedPageBreak/>
        <w:t>los cuales tienen el propósito fundamental de proteger los actos relativos a los asuntos internos de esas entidades de interés público.</w:t>
      </w:r>
    </w:p>
    <w:p w14:paraId="66E1CC2E" w14:textId="71FE73B0" w:rsidR="00454872" w:rsidRPr="00191BCD" w:rsidRDefault="00454872" w:rsidP="00454872">
      <w:pPr>
        <w:spacing w:before="240" w:after="240" w:line="360" w:lineRule="auto"/>
        <w:jc w:val="both"/>
        <w:rPr>
          <w:rFonts w:ascii="Arial" w:hAnsi="Arial" w:cs="Arial"/>
          <w:sz w:val="24"/>
          <w:szCs w:val="24"/>
          <w:lang w:val="es-ES"/>
        </w:rPr>
      </w:pPr>
      <w:r w:rsidRPr="00191BCD">
        <w:rPr>
          <w:rFonts w:ascii="Arial" w:hAnsi="Arial" w:cs="Arial"/>
          <w:sz w:val="24"/>
          <w:szCs w:val="24"/>
          <w:lang w:val="es-ES"/>
        </w:rPr>
        <w:t>Al respecto, la Suprema Corte de Justicia de la Nación</w:t>
      </w:r>
      <w:r w:rsidRPr="00191BCD">
        <w:rPr>
          <w:rStyle w:val="Refdenotaalpie"/>
          <w:rFonts w:ascii="Arial" w:hAnsi="Arial" w:cs="Arial"/>
          <w:sz w:val="24"/>
          <w:szCs w:val="24"/>
          <w:lang w:val="es-ES"/>
        </w:rPr>
        <w:footnoteReference w:id="15"/>
      </w:r>
      <w:r w:rsidRPr="00191BCD">
        <w:rPr>
          <w:rFonts w:ascii="Arial" w:hAnsi="Arial" w:cs="Arial"/>
          <w:sz w:val="24"/>
          <w:szCs w:val="24"/>
          <w:lang w:val="es-ES"/>
        </w:rPr>
        <w:t xml:space="preserve"> señaló que los partidos políticos cuentan con una protección institucional que salvaguarda su vida interna, misma que encuentra base en los principios de </w:t>
      </w:r>
      <w:r w:rsidR="00191BCD" w:rsidRPr="00191BCD">
        <w:rPr>
          <w:rFonts w:ascii="Arial" w:hAnsi="Arial" w:cs="Arial"/>
          <w:sz w:val="24"/>
          <w:szCs w:val="24"/>
          <w:lang w:val="es-ES"/>
        </w:rPr>
        <w:t>auto conformación</w:t>
      </w:r>
      <w:r w:rsidRPr="00191BCD">
        <w:rPr>
          <w:rFonts w:ascii="Arial" w:hAnsi="Arial" w:cs="Arial"/>
          <w:sz w:val="24"/>
          <w:szCs w:val="24"/>
          <w:lang w:val="es-ES"/>
        </w:rPr>
        <w:t xml:space="preserve"> y autoorganización, los cuales garantizan que los partidos políticos nacionales cuenten con un margen considerablemente abierto de actuación en todo lo concerniente en su régimen interior</w:t>
      </w:r>
      <w:r w:rsidR="00191BCD" w:rsidRPr="00191BCD">
        <w:rPr>
          <w:rFonts w:ascii="Arial" w:hAnsi="Arial" w:cs="Arial"/>
          <w:sz w:val="24"/>
          <w:szCs w:val="24"/>
          <w:lang w:val="es-ES"/>
        </w:rPr>
        <w:t xml:space="preserve">; esto es, </w:t>
      </w:r>
      <w:r w:rsidRPr="00191BCD">
        <w:rPr>
          <w:rFonts w:ascii="Arial" w:hAnsi="Arial" w:cs="Arial"/>
          <w:sz w:val="24"/>
          <w:szCs w:val="24"/>
          <w:lang w:val="es-ES"/>
        </w:rPr>
        <w:t>tienen la posibilidad de tomar y ejecutar resoluciones en todos y cada uno de los rubros internos que les atañen.</w:t>
      </w:r>
    </w:p>
    <w:p w14:paraId="7F62DFA4" w14:textId="4638F131" w:rsidR="00454872" w:rsidRPr="00191BCD" w:rsidRDefault="00454872" w:rsidP="00454872">
      <w:pPr>
        <w:spacing w:before="240" w:after="240" w:line="360" w:lineRule="auto"/>
        <w:jc w:val="both"/>
        <w:rPr>
          <w:rFonts w:ascii="Arial" w:hAnsi="Arial" w:cs="Arial"/>
          <w:sz w:val="24"/>
          <w:szCs w:val="24"/>
          <w:lang w:val="es-ES"/>
        </w:rPr>
      </w:pPr>
      <w:r w:rsidRPr="00191BCD">
        <w:rPr>
          <w:rFonts w:ascii="Arial" w:hAnsi="Arial" w:cs="Arial"/>
          <w:sz w:val="24"/>
          <w:szCs w:val="24"/>
          <w:lang w:val="es-ES"/>
        </w:rPr>
        <w:t>Además, la Sala Superior ha establecido que las autoridades electorales deben respetar la vida interna de los partidos políticos en la toma de sus decisiones, siendo su deber observar los referidos principios al resolver las impugnaciones relacionadas con aspectos internos partidistas</w:t>
      </w:r>
      <w:r w:rsidR="00CC5BB4">
        <w:rPr>
          <w:rFonts w:ascii="Arial" w:hAnsi="Arial" w:cs="Arial"/>
          <w:sz w:val="24"/>
          <w:szCs w:val="24"/>
          <w:lang w:val="es-ES"/>
        </w:rPr>
        <w:t>.</w:t>
      </w:r>
      <w:r w:rsidRPr="00191BCD">
        <w:rPr>
          <w:rFonts w:ascii="Arial" w:hAnsi="Arial" w:cs="Arial"/>
          <w:sz w:val="24"/>
          <w:szCs w:val="24"/>
          <w:vertAlign w:val="superscript"/>
          <w:lang w:val="es-ES"/>
        </w:rPr>
        <w:footnoteReference w:id="16"/>
      </w:r>
    </w:p>
    <w:p w14:paraId="0F2A9C1B" w14:textId="41E6A2C8" w:rsidR="00454872" w:rsidRPr="00191BCD" w:rsidRDefault="00454872" w:rsidP="00454872">
      <w:pPr>
        <w:spacing w:before="240" w:after="240" w:line="360" w:lineRule="auto"/>
        <w:jc w:val="both"/>
        <w:rPr>
          <w:rFonts w:ascii="Arial" w:hAnsi="Arial" w:cs="Arial"/>
          <w:sz w:val="24"/>
          <w:szCs w:val="24"/>
          <w:lang w:val="es-ES"/>
        </w:rPr>
      </w:pPr>
      <w:r w:rsidRPr="00191BCD">
        <w:rPr>
          <w:rFonts w:ascii="Arial" w:hAnsi="Arial" w:cs="Arial"/>
          <w:sz w:val="24"/>
          <w:szCs w:val="24"/>
          <w:lang w:val="es-ES"/>
        </w:rPr>
        <w:t xml:space="preserve">De igual forma, </w:t>
      </w:r>
      <w:r w:rsidR="00CC5BB4">
        <w:rPr>
          <w:rFonts w:ascii="Arial" w:hAnsi="Arial" w:cs="Arial"/>
          <w:sz w:val="24"/>
          <w:szCs w:val="24"/>
          <w:lang w:val="es-ES"/>
        </w:rPr>
        <w:t xml:space="preserve">se </w:t>
      </w:r>
      <w:r w:rsidRPr="00191BCD">
        <w:rPr>
          <w:rFonts w:ascii="Arial" w:hAnsi="Arial" w:cs="Arial"/>
          <w:sz w:val="24"/>
          <w:szCs w:val="24"/>
          <w:lang w:val="es-ES"/>
        </w:rPr>
        <w:t xml:space="preserve">ha </w:t>
      </w:r>
      <w:r w:rsidR="00191BCD">
        <w:rPr>
          <w:rFonts w:ascii="Arial" w:hAnsi="Arial" w:cs="Arial"/>
          <w:sz w:val="24"/>
          <w:szCs w:val="24"/>
          <w:lang w:val="es-ES"/>
        </w:rPr>
        <w:t xml:space="preserve">pronunciado en el sentido de </w:t>
      </w:r>
      <w:r w:rsidRPr="00191BCD">
        <w:rPr>
          <w:rFonts w:ascii="Arial" w:hAnsi="Arial" w:cs="Arial"/>
          <w:sz w:val="24"/>
          <w:szCs w:val="24"/>
          <w:lang w:val="es-ES"/>
        </w:rPr>
        <w:t>que los principios de autoorganización y autodeterminación de los partidos políticos implican el derecho de gobernarse internamente en los términos que se ajuste a su ideología e intereses políticos, siempre que ello sea acorde con los principios de orden democrático; por tanto, los partidos tienen una facultad auto normativa</w:t>
      </w:r>
      <w:r w:rsidR="00561145">
        <w:rPr>
          <w:rFonts w:ascii="Arial" w:hAnsi="Arial" w:cs="Arial"/>
          <w:sz w:val="24"/>
          <w:szCs w:val="24"/>
          <w:lang w:val="es-ES"/>
        </w:rPr>
        <w:t xml:space="preserve">; </w:t>
      </w:r>
      <w:r w:rsidRPr="00191BCD">
        <w:rPr>
          <w:rFonts w:ascii="Arial" w:hAnsi="Arial" w:cs="Arial"/>
          <w:sz w:val="24"/>
          <w:szCs w:val="24"/>
          <w:lang w:val="es-ES"/>
        </w:rPr>
        <w:t>es decir, son libres de establecer su propio régimen regulador de organización al interior de su estructura</w:t>
      </w:r>
      <w:r w:rsidR="00CC5BB4">
        <w:rPr>
          <w:rFonts w:ascii="Arial" w:hAnsi="Arial" w:cs="Arial"/>
          <w:sz w:val="24"/>
          <w:szCs w:val="24"/>
          <w:lang w:val="es-ES"/>
        </w:rPr>
        <w:t>.</w:t>
      </w:r>
      <w:r w:rsidRPr="00191BCD">
        <w:rPr>
          <w:rFonts w:ascii="Arial" w:hAnsi="Arial" w:cs="Arial"/>
          <w:sz w:val="24"/>
          <w:szCs w:val="24"/>
          <w:vertAlign w:val="superscript"/>
          <w:lang w:val="es-ES"/>
        </w:rPr>
        <w:footnoteReference w:id="17"/>
      </w:r>
    </w:p>
    <w:p w14:paraId="70B35F4B" w14:textId="77777777" w:rsidR="00454872" w:rsidRDefault="00454872" w:rsidP="00454872">
      <w:pPr>
        <w:spacing w:before="240" w:after="240" w:line="360" w:lineRule="auto"/>
        <w:jc w:val="both"/>
        <w:rPr>
          <w:rFonts w:ascii="Arial" w:hAnsi="Arial" w:cs="Arial"/>
          <w:bCs/>
          <w:sz w:val="24"/>
          <w:szCs w:val="24"/>
          <w:lang w:val="es-ES"/>
        </w:rPr>
      </w:pPr>
      <w:r w:rsidRPr="00191BCD">
        <w:rPr>
          <w:rFonts w:ascii="Arial" w:hAnsi="Arial" w:cs="Arial"/>
          <w:sz w:val="24"/>
          <w:szCs w:val="24"/>
          <w:lang w:val="es-ES"/>
        </w:rPr>
        <w:t>En ese sentido, t</w:t>
      </w:r>
      <w:r w:rsidRPr="00191BCD">
        <w:rPr>
          <w:rFonts w:ascii="Arial" w:hAnsi="Arial" w:cs="Arial"/>
          <w:bCs/>
          <w:sz w:val="24"/>
          <w:szCs w:val="24"/>
          <w:lang w:val="es-ES"/>
        </w:rPr>
        <w:t xml:space="preserve">ratándose de aspectos vinculados con el ámbito interno de los partidos políticos, los órganos jurisdiccionales que conozcan de un caso en contra de actos u </w:t>
      </w:r>
      <w:r w:rsidRPr="00191BCD">
        <w:rPr>
          <w:rFonts w:ascii="Arial" w:hAnsi="Arial" w:cs="Arial"/>
          <w:bCs/>
          <w:iCs/>
          <w:sz w:val="24"/>
          <w:szCs w:val="24"/>
        </w:rPr>
        <w:t>omisiones</w:t>
      </w:r>
      <w:r w:rsidRPr="00191BCD">
        <w:rPr>
          <w:rFonts w:ascii="Arial" w:hAnsi="Arial" w:cs="Arial"/>
          <w:bCs/>
          <w:sz w:val="24"/>
          <w:szCs w:val="24"/>
          <w:lang w:val="es-ES"/>
        </w:rPr>
        <w:t xml:space="preserve"> relacionadas con tal ámbito deben orientar su análisis a la luz del principio de menor intervención.</w:t>
      </w:r>
    </w:p>
    <w:p w14:paraId="7BA7991A" w14:textId="59DFE108" w:rsidR="00A71F81" w:rsidRPr="00A71F81" w:rsidRDefault="00A71F81" w:rsidP="00A71F81">
      <w:pPr>
        <w:spacing w:before="240" w:after="240" w:line="360" w:lineRule="auto"/>
        <w:jc w:val="both"/>
        <w:rPr>
          <w:rFonts w:ascii="Arial" w:eastAsia="Times New Roman" w:hAnsi="Arial" w:cs="Arial"/>
          <w:sz w:val="24"/>
          <w:szCs w:val="24"/>
          <w:lang w:val="es-ES" w:eastAsia="es-ES"/>
        </w:rPr>
      </w:pPr>
      <w:r w:rsidRPr="00A71F81">
        <w:rPr>
          <w:rFonts w:ascii="Arial" w:eastAsia="Times New Roman" w:hAnsi="Arial" w:cs="Arial"/>
          <w:sz w:val="24"/>
          <w:szCs w:val="24"/>
          <w:lang w:val="es-ES" w:eastAsia="es-ES"/>
        </w:rPr>
        <w:t>Con relación a esto último, en el artículo 23, párrafo 1, inciso c), de la L</w:t>
      </w:r>
      <w:r w:rsidR="00A33123">
        <w:rPr>
          <w:rFonts w:ascii="Arial" w:eastAsia="Times New Roman" w:hAnsi="Arial" w:cs="Arial"/>
          <w:sz w:val="24"/>
          <w:szCs w:val="24"/>
          <w:lang w:val="es-ES" w:eastAsia="es-ES"/>
        </w:rPr>
        <w:t xml:space="preserve">ey de Partidos </w:t>
      </w:r>
      <w:r w:rsidRPr="00A71F81">
        <w:rPr>
          <w:rFonts w:ascii="Arial" w:eastAsia="Times New Roman" w:hAnsi="Arial" w:cs="Arial"/>
          <w:sz w:val="24"/>
          <w:szCs w:val="24"/>
          <w:lang w:val="es-ES" w:eastAsia="es-ES"/>
        </w:rPr>
        <w:t xml:space="preserve">se establece, como derecho de éstos, gozar de facultades para </w:t>
      </w:r>
      <w:r w:rsidRPr="00A71F81">
        <w:rPr>
          <w:rFonts w:ascii="Arial" w:eastAsia="Times New Roman" w:hAnsi="Arial" w:cs="Arial"/>
          <w:sz w:val="24"/>
          <w:szCs w:val="24"/>
          <w:lang w:val="es-ES" w:eastAsia="es-ES"/>
        </w:rPr>
        <w:lastRenderedPageBreak/>
        <w:t>regular sus asuntos internos y determinar su organización interior, conforme a los procedimientos correspondientes.</w:t>
      </w:r>
    </w:p>
    <w:p w14:paraId="2C5BB5E3" w14:textId="42D57F1B" w:rsidR="00454872" w:rsidRPr="00972D8C" w:rsidRDefault="00454872" w:rsidP="00454872">
      <w:pPr>
        <w:spacing w:before="240" w:after="240" w:line="360" w:lineRule="auto"/>
        <w:jc w:val="both"/>
        <w:rPr>
          <w:rFonts w:ascii="Arial" w:hAnsi="Arial" w:cs="Arial"/>
          <w:sz w:val="24"/>
          <w:szCs w:val="24"/>
          <w:lang w:val="es-ES"/>
        </w:rPr>
      </w:pPr>
      <w:r w:rsidRPr="00972D8C">
        <w:rPr>
          <w:rFonts w:ascii="Arial" w:hAnsi="Arial" w:cs="Arial"/>
          <w:sz w:val="24"/>
          <w:szCs w:val="24"/>
          <w:lang w:val="es-ES"/>
        </w:rPr>
        <w:t xml:space="preserve">Por su parte, </w:t>
      </w:r>
      <w:r w:rsidR="00BF2FF9">
        <w:rPr>
          <w:rFonts w:ascii="Arial" w:hAnsi="Arial" w:cs="Arial"/>
          <w:sz w:val="24"/>
          <w:szCs w:val="24"/>
          <w:lang w:val="es-ES"/>
        </w:rPr>
        <w:t xml:space="preserve">el artículo 34 de la citada </w:t>
      </w:r>
      <w:r w:rsidRPr="00972D8C">
        <w:rPr>
          <w:rFonts w:ascii="Arial" w:hAnsi="Arial" w:cs="Arial"/>
          <w:sz w:val="24"/>
          <w:szCs w:val="24"/>
          <w:lang w:val="es-ES"/>
        </w:rPr>
        <w:t>Ley de Partidos</w:t>
      </w:r>
      <w:r w:rsidR="00CC0E0D">
        <w:rPr>
          <w:rStyle w:val="Refdenotaalpie"/>
          <w:rFonts w:ascii="Arial" w:hAnsi="Arial" w:cs="Arial"/>
          <w:sz w:val="24"/>
          <w:szCs w:val="24"/>
          <w:lang w:val="es-ES"/>
        </w:rPr>
        <w:footnoteReference w:id="18"/>
      </w:r>
      <w:r w:rsidRPr="00972D8C">
        <w:rPr>
          <w:rFonts w:ascii="Arial" w:hAnsi="Arial" w:cs="Arial"/>
          <w:sz w:val="24"/>
          <w:szCs w:val="24"/>
          <w:lang w:val="es-ES"/>
        </w:rPr>
        <w:t xml:space="preserve"> señala que los asuntos internos de los partidos políticos comprenden el conjunto de actos y procedimientos relativos a su organización y funcionamiento, con base en las disposiciones previstas en la Constitución General, en la ley, así como en su respectivo estatuto y reglamentos, que aprueben sus órganos de dirección.</w:t>
      </w:r>
    </w:p>
    <w:p w14:paraId="47FCC4AC" w14:textId="77777777" w:rsidR="00454872" w:rsidRPr="00972D8C" w:rsidRDefault="00454872" w:rsidP="00454872">
      <w:pPr>
        <w:spacing w:before="240" w:after="240" w:line="360" w:lineRule="auto"/>
        <w:jc w:val="both"/>
        <w:rPr>
          <w:rFonts w:ascii="Arial" w:hAnsi="Arial" w:cs="Arial"/>
          <w:sz w:val="24"/>
          <w:szCs w:val="24"/>
          <w:lang w:val="es-ES"/>
        </w:rPr>
      </w:pPr>
      <w:r w:rsidRPr="00972D8C">
        <w:rPr>
          <w:rFonts w:ascii="Arial" w:hAnsi="Arial" w:cs="Arial"/>
          <w:sz w:val="24"/>
          <w:szCs w:val="24"/>
          <w:lang w:val="es-ES"/>
        </w:rPr>
        <w:t>Por tanto, se establece que la elección de los integrantes de sus órganos internos, los procesos deliberativos para la definición de sus estrategias políticas y electorales y, en general, para la toma de decisiones, así como la emisión de acuerdos de carácter general para el cumplimiento de sus documentos básicos, es una cuestión inmersa en la vida interna de los partidos políticos, por lo que el estudio de las normas internas atinentes a esos tópicos debe realizarse con estricta observancia a los señalados principios de autoorganización y autodeterminación.</w:t>
      </w:r>
    </w:p>
    <w:p w14:paraId="1C562612" w14:textId="7BE514EE" w:rsidR="00D400F1" w:rsidRPr="006F13BA" w:rsidRDefault="00D400F1" w:rsidP="00D400F1">
      <w:pPr>
        <w:spacing w:after="0" w:line="360" w:lineRule="auto"/>
        <w:jc w:val="both"/>
        <w:rPr>
          <w:rFonts w:ascii="Times New Roman" w:eastAsia="Times New Roman" w:hAnsi="Times New Roman"/>
          <w:color w:val="000000"/>
          <w:sz w:val="24"/>
          <w:szCs w:val="24"/>
          <w:lang w:eastAsia="es-MX"/>
        </w:rPr>
      </w:pPr>
      <w:r w:rsidRPr="006F13BA">
        <w:rPr>
          <w:rFonts w:ascii="Arial" w:eastAsia="Times New Roman" w:hAnsi="Arial" w:cs="Arial"/>
          <w:color w:val="000000"/>
          <w:position w:val="6"/>
          <w:sz w:val="24"/>
          <w:szCs w:val="24"/>
          <w:lang w:eastAsia="es-MX"/>
        </w:rPr>
        <w:t xml:space="preserve">Así, atento al contenido de los criterios citados, se tiene que la labor interpretativa a cargo de los tribunales debe garantizar el respeto a la vida interna de los partidos políticos, a fin de evitar una intromisión excesiva o injustificada en detrimento de su derecho a la autoorganización y autogobierno, entendidos como principios </w:t>
      </w:r>
      <w:r w:rsidR="00317814" w:rsidRPr="006F13BA">
        <w:rPr>
          <w:rFonts w:ascii="Arial" w:eastAsia="Times New Roman" w:hAnsi="Arial" w:cs="Arial"/>
          <w:color w:val="000000"/>
          <w:position w:val="6"/>
          <w:sz w:val="24"/>
          <w:szCs w:val="24"/>
          <w:lang w:eastAsia="es-MX"/>
        </w:rPr>
        <w:t>eje</w:t>
      </w:r>
      <w:r w:rsidRPr="006F13BA">
        <w:rPr>
          <w:rFonts w:ascii="Arial" w:eastAsia="Times New Roman" w:hAnsi="Arial" w:cs="Arial"/>
          <w:color w:val="000000"/>
          <w:position w:val="6"/>
          <w:sz w:val="24"/>
          <w:szCs w:val="24"/>
          <w:lang w:eastAsia="es-MX"/>
        </w:rPr>
        <w:t xml:space="preserve"> que deben orientar la solución de las controversias relacionadas con aspectos que atañen a la vida interior de los institutos políticos.</w:t>
      </w:r>
    </w:p>
    <w:p w14:paraId="6D103602" w14:textId="5585F77E" w:rsidR="00D400F1" w:rsidRPr="00D102BF" w:rsidRDefault="00F17761" w:rsidP="00F17761">
      <w:pPr>
        <w:pStyle w:val="PARRAFOSENTENCIA"/>
        <w:tabs>
          <w:tab w:val="left" w:pos="3402"/>
        </w:tabs>
        <w:rPr>
          <w:sz w:val="24"/>
          <w:szCs w:val="24"/>
          <w:lang w:eastAsia="es-MX"/>
        </w:rPr>
      </w:pPr>
      <w:r w:rsidRPr="00076B85">
        <w:rPr>
          <w:rFonts w:eastAsiaTheme="minorHAnsi"/>
          <w:color w:val="000000"/>
          <w:sz w:val="24"/>
          <w:szCs w:val="24"/>
          <w:lang w:eastAsia="en-US"/>
        </w:rPr>
        <w:lastRenderedPageBreak/>
        <w:t>En el caso, la emisión de la Convocatoria se realizó en el marco de las disposiciones estatutarias vigentes para regir la vida interna del PRI</w:t>
      </w:r>
      <w:r>
        <w:rPr>
          <w:rFonts w:eastAsiaTheme="minorHAnsi"/>
          <w:color w:val="000000"/>
          <w:sz w:val="24"/>
          <w:szCs w:val="24"/>
          <w:lang w:eastAsia="en-US"/>
        </w:rPr>
        <w:t>. Al respecto</w:t>
      </w:r>
      <w:r w:rsidR="00CD2F6E">
        <w:rPr>
          <w:rFonts w:eastAsiaTheme="minorHAnsi"/>
          <w:color w:val="000000"/>
          <w:sz w:val="24"/>
          <w:szCs w:val="24"/>
          <w:lang w:eastAsia="en-US"/>
        </w:rPr>
        <w:t>,</w:t>
      </w:r>
      <w:r>
        <w:rPr>
          <w:rFonts w:eastAsiaTheme="minorHAnsi"/>
          <w:color w:val="000000"/>
          <w:sz w:val="24"/>
          <w:szCs w:val="24"/>
          <w:lang w:eastAsia="en-US"/>
        </w:rPr>
        <w:t xml:space="preserve"> el artículo </w:t>
      </w:r>
      <w:r w:rsidR="00D400F1" w:rsidRPr="00D102BF">
        <w:rPr>
          <w:sz w:val="24"/>
          <w:szCs w:val="24"/>
          <w:lang w:eastAsia="es-MX"/>
        </w:rPr>
        <w:t>158</w:t>
      </w:r>
      <w:r w:rsidR="00D102BF" w:rsidRPr="00D102BF">
        <w:rPr>
          <w:sz w:val="24"/>
          <w:szCs w:val="24"/>
          <w:lang w:eastAsia="es-MX"/>
        </w:rPr>
        <w:t xml:space="preserve"> </w:t>
      </w:r>
      <w:r>
        <w:rPr>
          <w:sz w:val="24"/>
          <w:szCs w:val="24"/>
          <w:lang w:eastAsia="es-MX"/>
        </w:rPr>
        <w:t xml:space="preserve">de sus </w:t>
      </w:r>
      <w:r w:rsidR="00D102BF" w:rsidRPr="00D102BF">
        <w:rPr>
          <w:sz w:val="24"/>
          <w:szCs w:val="24"/>
          <w:lang w:eastAsia="es-MX"/>
        </w:rPr>
        <w:t>Estatutos</w:t>
      </w:r>
      <w:r w:rsidR="00D102BF" w:rsidRPr="00D102BF">
        <w:rPr>
          <w:rStyle w:val="Refdenotaalpie"/>
          <w:sz w:val="24"/>
          <w:szCs w:val="24"/>
          <w:lang w:eastAsia="es-MX"/>
        </w:rPr>
        <w:footnoteReference w:id="19"/>
      </w:r>
      <w:r w:rsidR="00D102BF" w:rsidRPr="00D102BF">
        <w:rPr>
          <w:sz w:val="24"/>
          <w:szCs w:val="24"/>
          <w:lang w:eastAsia="es-MX"/>
        </w:rPr>
        <w:t xml:space="preserve"> señala </w:t>
      </w:r>
      <w:r w:rsidR="00D400F1" w:rsidRPr="00D102BF">
        <w:rPr>
          <w:sz w:val="24"/>
          <w:szCs w:val="24"/>
          <w:lang w:eastAsia="es-MX"/>
        </w:rPr>
        <w:t xml:space="preserve">que el proceso interno para elegir a las personas integrantes de la dirigencia debe regirse, en lo general, por las disposiciones de este Estatuto, del reglamento y la convocatoria respectiva. </w:t>
      </w:r>
    </w:p>
    <w:p w14:paraId="5623BCB8" w14:textId="05181FA7" w:rsidR="002B09C5" w:rsidRPr="00F53CB6" w:rsidRDefault="00CD2F6E" w:rsidP="006F13BA">
      <w:pPr>
        <w:widowControl w:val="0"/>
        <w:spacing w:before="100" w:beforeAutospacing="1" w:after="100" w:afterAutospacing="1" w:line="360" w:lineRule="auto"/>
        <w:jc w:val="both"/>
        <w:rPr>
          <w:rFonts w:ascii="Arial" w:hAnsi="Arial" w:cs="Arial"/>
          <w:sz w:val="24"/>
          <w:szCs w:val="24"/>
        </w:rPr>
      </w:pPr>
      <w:r>
        <w:rPr>
          <w:rFonts w:ascii="Arial" w:eastAsia="Times New Roman" w:hAnsi="Arial" w:cs="Arial"/>
          <w:sz w:val="24"/>
          <w:szCs w:val="24"/>
          <w:lang w:eastAsia="es-MX"/>
        </w:rPr>
        <w:t>Por su parte, e</w:t>
      </w:r>
      <w:r w:rsidR="002B2A94" w:rsidRPr="00684A6E">
        <w:rPr>
          <w:rFonts w:ascii="Arial" w:eastAsia="Times New Roman" w:hAnsi="Arial" w:cs="Arial"/>
          <w:sz w:val="24"/>
          <w:szCs w:val="24"/>
          <w:lang w:eastAsia="es-MX"/>
        </w:rPr>
        <w:t>l</w:t>
      </w:r>
      <w:r w:rsidR="00684A6E" w:rsidRPr="00684A6E">
        <w:rPr>
          <w:rFonts w:ascii="Arial" w:eastAsia="Times New Roman" w:hAnsi="Arial" w:cs="Arial"/>
          <w:sz w:val="24"/>
          <w:szCs w:val="24"/>
          <w:lang w:eastAsia="es-MX"/>
        </w:rPr>
        <w:t xml:space="preserve"> diverso numeral </w:t>
      </w:r>
      <w:r w:rsidR="002B2A94" w:rsidRPr="00684A6E">
        <w:rPr>
          <w:rFonts w:ascii="Arial" w:eastAsia="Times New Roman" w:hAnsi="Arial" w:cs="Arial"/>
          <w:sz w:val="24"/>
          <w:szCs w:val="24"/>
          <w:lang w:eastAsia="es-MX"/>
        </w:rPr>
        <w:t>171 de los</w:t>
      </w:r>
      <w:r w:rsidR="002B09C5" w:rsidRPr="00684A6E">
        <w:rPr>
          <w:rFonts w:ascii="Arial" w:eastAsia="Times New Roman" w:hAnsi="Arial" w:cs="Arial"/>
          <w:sz w:val="24"/>
          <w:szCs w:val="24"/>
          <w:lang w:eastAsia="es-MX"/>
        </w:rPr>
        <w:t xml:space="preserve"> mismos establece los requisitos</w:t>
      </w:r>
      <w:r w:rsidR="002B09C5" w:rsidRPr="00684A6E">
        <w:rPr>
          <w:rStyle w:val="Refdenotaalpie"/>
          <w:rFonts w:ascii="Arial" w:eastAsia="Times New Roman" w:hAnsi="Arial" w:cs="Arial"/>
          <w:sz w:val="24"/>
          <w:szCs w:val="24"/>
          <w:lang w:eastAsia="es-MX"/>
        </w:rPr>
        <w:footnoteReference w:id="20"/>
      </w:r>
      <w:r w:rsidR="002B09C5" w:rsidRPr="00684A6E">
        <w:rPr>
          <w:rFonts w:ascii="Arial" w:eastAsia="Times New Roman" w:hAnsi="Arial" w:cs="Arial"/>
          <w:sz w:val="24"/>
          <w:szCs w:val="24"/>
          <w:lang w:eastAsia="es-MX"/>
        </w:rPr>
        <w:t xml:space="preserve"> que se deben satisfacer para </w:t>
      </w:r>
      <w:r w:rsidR="002B09C5" w:rsidRPr="00F53CB6">
        <w:rPr>
          <w:rFonts w:ascii="Arial" w:hAnsi="Arial" w:cs="Arial"/>
          <w:sz w:val="24"/>
          <w:szCs w:val="24"/>
        </w:rPr>
        <w:t xml:space="preserve">ocupar, entre otros, </w:t>
      </w:r>
      <w:r w:rsidR="00F53CB6">
        <w:rPr>
          <w:rFonts w:ascii="Arial" w:hAnsi="Arial" w:cs="Arial"/>
          <w:sz w:val="24"/>
          <w:szCs w:val="24"/>
        </w:rPr>
        <w:t xml:space="preserve">la </w:t>
      </w:r>
      <w:r w:rsidR="002B09C5" w:rsidRPr="00F53CB6">
        <w:rPr>
          <w:rFonts w:ascii="Arial" w:hAnsi="Arial" w:cs="Arial"/>
          <w:sz w:val="24"/>
          <w:szCs w:val="24"/>
        </w:rPr>
        <w:t>Presidencia y la Secretaría General de los Comités Directivos de las entidades federativas.</w:t>
      </w:r>
    </w:p>
    <w:p w14:paraId="6E824DF0" w14:textId="77777777" w:rsidR="009E12F2" w:rsidRDefault="009E12F2" w:rsidP="005D2027">
      <w:pPr>
        <w:spacing w:before="100" w:beforeAutospacing="1" w:after="100" w:afterAutospacing="1" w:line="360" w:lineRule="auto"/>
        <w:jc w:val="both"/>
        <w:rPr>
          <w:rFonts w:ascii="Arial" w:hAnsi="Arial" w:cs="Arial"/>
          <w:b/>
          <w:bCs/>
          <w:sz w:val="24"/>
          <w:szCs w:val="24"/>
        </w:rPr>
      </w:pPr>
    </w:p>
    <w:p w14:paraId="29AE89F9" w14:textId="77777777" w:rsidR="009E12F2" w:rsidRDefault="009E12F2" w:rsidP="005D2027">
      <w:pPr>
        <w:spacing w:before="100" w:beforeAutospacing="1" w:after="100" w:afterAutospacing="1" w:line="360" w:lineRule="auto"/>
        <w:jc w:val="both"/>
        <w:rPr>
          <w:rFonts w:ascii="Arial" w:hAnsi="Arial" w:cs="Arial"/>
          <w:b/>
          <w:bCs/>
          <w:sz w:val="24"/>
          <w:szCs w:val="24"/>
        </w:rPr>
      </w:pPr>
    </w:p>
    <w:p w14:paraId="3B09A4CA" w14:textId="77777777" w:rsidR="009E12F2" w:rsidRDefault="009E12F2" w:rsidP="005D2027">
      <w:pPr>
        <w:spacing w:before="100" w:beforeAutospacing="1" w:after="100" w:afterAutospacing="1" w:line="360" w:lineRule="auto"/>
        <w:jc w:val="both"/>
        <w:rPr>
          <w:rFonts w:ascii="Arial" w:hAnsi="Arial" w:cs="Arial"/>
          <w:b/>
          <w:bCs/>
          <w:sz w:val="24"/>
          <w:szCs w:val="24"/>
        </w:rPr>
      </w:pPr>
    </w:p>
    <w:p w14:paraId="0DE7C68F" w14:textId="27EFF152" w:rsidR="005D2027" w:rsidRPr="00D96806" w:rsidRDefault="00317814" w:rsidP="005D2027">
      <w:pPr>
        <w:spacing w:before="100" w:beforeAutospacing="1" w:after="100" w:afterAutospacing="1" w:line="360" w:lineRule="auto"/>
        <w:jc w:val="both"/>
        <w:rPr>
          <w:rFonts w:ascii="Arial" w:hAnsi="Arial" w:cs="Arial"/>
          <w:b/>
          <w:bCs/>
          <w:sz w:val="24"/>
          <w:szCs w:val="24"/>
        </w:rPr>
      </w:pPr>
      <w:r>
        <w:rPr>
          <w:rFonts w:ascii="Arial" w:hAnsi="Arial" w:cs="Arial"/>
          <w:b/>
          <w:bCs/>
          <w:sz w:val="24"/>
          <w:szCs w:val="24"/>
        </w:rPr>
        <w:lastRenderedPageBreak/>
        <w:t>4</w:t>
      </w:r>
      <w:r w:rsidR="00331E11" w:rsidRPr="00340087">
        <w:rPr>
          <w:rFonts w:ascii="Arial" w:hAnsi="Arial" w:cs="Arial"/>
          <w:b/>
          <w:bCs/>
          <w:sz w:val="24"/>
          <w:szCs w:val="24"/>
        </w:rPr>
        <w:t>.</w:t>
      </w:r>
      <w:r w:rsidR="008B03BF">
        <w:rPr>
          <w:rFonts w:ascii="Arial" w:hAnsi="Arial" w:cs="Arial"/>
          <w:b/>
          <w:bCs/>
          <w:sz w:val="24"/>
          <w:szCs w:val="24"/>
        </w:rPr>
        <w:t>6</w:t>
      </w:r>
      <w:r w:rsidR="00331E11" w:rsidRPr="00340087">
        <w:rPr>
          <w:rFonts w:ascii="Arial" w:hAnsi="Arial" w:cs="Arial"/>
          <w:b/>
          <w:bCs/>
          <w:sz w:val="24"/>
          <w:szCs w:val="24"/>
        </w:rPr>
        <w:t xml:space="preserve">. </w:t>
      </w:r>
      <w:r w:rsidR="00D719A8" w:rsidRPr="00340087">
        <w:rPr>
          <w:rFonts w:ascii="Arial" w:hAnsi="Arial" w:cs="Arial"/>
          <w:b/>
          <w:bCs/>
          <w:sz w:val="24"/>
          <w:szCs w:val="24"/>
        </w:rPr>
        <w:t>Caso concreto</w:t>
      </w:r>
      <w:bookmarkStart w:id="2" w:name="_Hlk217132452"/>
    </w:p>
    <w:p w14:paraId="0978985A" w14:textId="4CAB0D90" w:rsidR="0099343D" w:rsidRDefault="0099343D" w:rsidP="005D2027">
      <w:pPr>
        <w:spacing w:before="100" w:beforeAutospacing="1" w:after="100" w:afterAutospacing="1" w:line="360" w:lineRule="auto"/>
        <w:jc w:val="both"/>
        <w:rPr>
          <w:rFonts w:ascii="Arial" w:hAnsi="Arial" w:cs="Arial"/>
          <w:bCs/>
          <w:sz w:val="24"/>
          <w:szCs w:val="24"/>
        </w:rPr>
      </w:pPr>
      <w:r>
        <w:rPr>
          <w:rFonts w:ascii="Arial" w:hAnsi="Arial" w:cs="Arial"/>
          <w:bCs/>
          <w:sz w:val="24"/>
          <w:szCs w:val="24"/>
        </w:rPr>
        <w:t xml:space="preserve">Este Tribunal Electoral estima que los motivos de disenso expuestos por la parte actora son </w:t>
      </w:r>
      <w:r w:rsidRPr="00821DBE">
        <w:rPr>
          <w:rFonts w:ascii="Arial" w:hAnsi="Arial" w:cs="Arial"/>
          <w:b/>
          <w:bCs/>
          <w:sz w:val="24"/>
          <w:szCs w:val="24"/>
        </w:rPr>
        <w:t>infundados</w:t>
      </w:r>
      <w:r>
        <w:rPr>
          <w:rFonts w:ascii="Arial" w:hAnsi="Arial" w:cs="Arial"/>
          <w:bCs/>
          <w:sz w:val="24"/>
          <w:szCs w:val="24"/>
        </w:rPr>
        <w:t xml:space="preserve"> e </w:t>
      </w:r>
      <w:r w:rsidRPr="00821DBE">
        <w:rPr>
          <w:rFonts w:ascii="Arial" w:hAnsi="Arial" w:cs="Arial"/>
          <w:b/>
          <w:bCs/>
          <w:sz w:val="24"/>
          <w:szCs w:val="24"/>
        </w:rPr>
        <w:t>inoperantes</w:t>
      </w:r>
      <w:r>
        <w:rPr>
          <w:rFonts w:ascii="Arial" w:hAnsi="Arial" w:cs="Arial"/>
          <w:bCs/>
          <w:sz w:val="24"/>
          <w:szCs w:val="24"/>
        </w:rPr>
        <w:t xml:space="preserve">, como se explica a continuación. </w:t>
      </w:r>
    </w:p>
    <w:p w14:paraId="59342175" w14:textId="2257D7E3" w:rsidR="0099343D" w:rsidRDefault="0099343D" w:rsidP="005D2027">
      <w:pPr>
        <w:spacing w:before="100" w:beforeAutospacing="1" w:after="100" w:afterAutospacing="1" w:line="360" w:lineRule="auto"/>
        <w:jc w:val="both"/>
        <w:rPr>
          <w:rFonts w:ascii="Arial" w:hAnsi="Arial" w:cs="Arial"/>
          <w:bCs/>
          <w:sz w:val="24"/>
          <w:szCs w:val="24"/>
        </w:rPr>
      </w:pPr>
      <w:r>
        <w:rPr>
          <w:rFonts w:ascii="Arial" w:hAnsi="Arial" w:cs="Arial"/>
          <w:bCs/>
          <w:sz w:val="24"/>
          <w:szCs w:val="24"/>
        </w:rPr>
        <w:t xml:space="preserve">En primer término, respecto </w:t>
      </w:r>
      <w:r w:rsidR="00F85D6E">
        <w:rPr>
          <w:rFonts w:ascii="Arial" w:hAnsi="Arial" w:cs="Arial"/>
          <w:bCs/>
          <w:sz w:val="24"/>
          <w:szCs w:val="24"/>
        </w:rPr>
        <w:t xml:space="preserve">a los agravios identificados en el inciso a), relativos a </w:t>
      </w:r>
      <w:r>
        <w:rPr>
          <w:rFonts w:ascii="Arial" w:hAnsi="Arial" w:cs="Arial"/>
          <w:bCs/>
          <w:sz w:val="24"/>
          <w:szCs w:val="24"/>
        </w:rPr>
        <w:t>la supuesta vulneración a los principios de exhaustividad, congruencia</w:t>
      </w:r>
      <w:r w:rsidR="00F85ABF">
        <w:rPr>
          <w:rFonts w:ascii="Arial" w:hAnsi="Arial" w:cs="Arial"/>
          <w:bCs/>
          <w:sz w:val="24"/>
          <w:szCs w:val="24"/>
        </w:rPr>
        <w:t xml:space="preserve">, motivación </w:t>
      </w:r>
      <w:r>
        <w:rPr>
          <w:rFonts w:ascii="Arial" w:hAnsi="Arial" w:cs="Arial"/>
          <w:bCs/>
          <w:sz w:val="24"/>
          <w:szCs w:val="24"/>
        </w:rPr>
        <w:t>y tutela judicial efectiva,</w:t>
      </w:r>
      <w:r w:rsidR="00103685">
        <w:rPr>
          <w:rFonts w:ascii="Arial" w:hAnsi="Arial" w:cs="Arial"/>
          <w:bCs/>
          <w:sz w:val="24"/>
          <w:szCs w:val="24"/>
        </w:rPr>
        <w:t xml:space="preserve"> </w:t>
      </w:r>
      <w:r>
        <w:rPr>
          <w:rFonts w:ascii="Arial" w:hAnsi="Arial" w:cs="Arial"/>
          <w:bCs/>
          <w:sz w:val="24"/>
          <w:szCs w:val="24"/>
        </w:rPr>
        <w:t xml:space="preserve">que hacen depender de la supuesta omisión de la autoridad responsable de atender el problema jurídico central </w:t>
      </w:r>
      <w:r w:rsidR="00E61667">
        <w:rPr>
          <w:rFonts w:ascii="Arial" w:hAnsi="Arial" w:cs="Arial"/>
          <w:bCs/>
          <w:sz w:val="24"/>
          <w:szCs w:val="24"/>
        </w:rPr>
        <w:t xml:space="preserve">que fue </w:t>
      </w:r>
      <w:r>
        <w:rPr>
          <w:rFonts w:ascii="Arial" w:hAnsi="Arial" w:cs="Arial"/>
          <w:bCs/>
          <w:sz w:val="24"/>
          <w:szCs w:val="24"/>
        </w:rPr>
        <w:t xml:space="preserve">planteado, consistente en determinar si </w:t>
      </w:r>
      <w:r w:rsidR="00FD2855">
        <w:rPr>
          <w:rFonts w:ascii="Arial" w:hAnsi="Arial" w:cs="Arial"/>
          <w:bCs/>
          <w:sz w:val="24"/>
          <w:szCs w:val="24"/>
        </w:rPr>
        <w:t>el conjunto de reglas previstas en la Convocatoria impugnada genera una restricción desproporcionada al derecho de la militancia,</w:t>
      </w:r>
      <w:r>
        <w:rPr>
          <w:rFonts w:ascii="Arial" w:hAnsi="Arial" w:cs="Arial"/>
          <w:bCs/>
          <w:sz w:val="24"/>
          <w:szCs w:val="24"/>
        </w:rPr>
        <w:t xml:space="preserve"> se estima</w:t>
      </w:r>
      <w:r w:rsidR="006C041A">
        <w:rPr>
          <w:rFonts w:ascii="Arial" w:hAnsi="Arial" w:cs="Arial"/>
          <w:bCs/>
          <w:sz w:val="24"/>
          <w:szCs w:val="24"/>
        </w:rPr>
        <w:t>n</w:t>
      </w:r>
      <w:r>
        <w:rPr>
          <w:rFonts w:ascii="Arial" w:hAnsi="Arial" w:cs="Arial"/>
          <w:bCs/>
          <w:sz w:val="24"/>
          <w:szCs w:val="24"/>
        </w:rPr>
        <w:t xml:space="preserve"> </w:t>
      </w:r>
      <w:r w:rsidRPr="0099343D">
        <w:rPr>
          <w:rFonts w:ascii="Arial" w:hAnsi="Arial" w:cs="Arial"/>
          <w:b/>
          <w:bCs/>
          <w:sz w:val="24"/>
          <w:szCs w:val="24"/>
        </w:rPr>
        <w:t>infundado</w:t>
      </w:r>
      <w:r w:rsidR="006C041A">
        <w:rPr>
          <w:rFonts w:ascii="Arial" w:hAnsi="Arial" w:cs="Arial"/>
          <w:b/>
          <w:bCs/>
          <w:sz w:val="24"/>
          <w:szCs w:val="24"/>
        </w:rPr>
        <w:t>s</w:t>
      </w:r>
      <w:r>
        <w:rPr>
          <w:rFonts w:ascii="Arial" w:hAnsi="Arial" w:cs="Arial"/>
          <w:bCs/>
          <w:sz w:val="24"/>
          <w:szCs w:val="24"/>
        </w:rPr>
        <w:t>.</w:t>
      </w:r>
    </w:p>
    <w:p w14:paraId="155BB844" w14:textId="53D8ED1E" w:rsidR="00775FA9" w:rsidRPr="00E71E24" w:rsidRDefault="00515028" w:rsidP="007D51ED">
      <w:pPr>
        <w:spacing w:before="100" w:beforeAutospacing="1" w:after="100" w:afterAutospacing="1" w:line="360" w:lineRule="auto"/>
        <w:jc w:val="both"/>
        <w:rPr>
          <w:rFonts w:ascii="Arial" w:hAnsi="Arial" w:cs="Arial"/>
          <w:bCs/>
          <w:sz w:val="24"/>
          <w:szCs w:val="24"/>
        </w:rPr>
      </w:pPr>
      <w:r w:rsidRPr="00E71E24">
        <w:rPr>
          <w:rFonts w:ascii="Arial" w:hAnsi="Arial" w:cs="Arial"/>
          <w:bCs/>
          <w:sz w:val="24"/>
          <w:szCs w:val="24"/>
        </w:rPr>
        <w:t xml:space="preserve">La </w:t>
      </w:r>
      <w:r w:rsidR="009A0B22" w:rsidRPr="00E71E24">
        <w:rPr>
          <w:rFonts w:ascii="Arial" w:hAnsi="Arial" w:cs="Arial"/>
          <w:bCs/>
          <w:sz w:val="24"/>
          <w:szCs w:val="24"/>
        </w:rPr>
        <w:t>parte actora</w:t>
      </w:r>
      <w:r w:rsidRPr="00E71E24">
        <w:rPr>
          <w:rFonts w:ascii="Arial" w:hAnsi="Arial" w:cs="Arial"/>
          <w:bCs/>
          <w:sz w:val="24"/>
          <w:szCs w:val="24"/>
        </w:rPr>
        <w:t>,</w:t>
      </w:r>
      <w:r w:rsidR="009A0B22" w:rsidRPr="00E71E24">
        <w:rPr>
          <w:rFonts w:ascii="Arial" w:hAnsi="Arial" w:cs="Arial"/>
          <w:bCs/>
          <w:sz w:val="24"/>
          <w:szCs w:val="24"/>
        </w:rPr>
        <w:t xml:space="preserve"> </w:t>
      </w:r>
      <w:r w:rsidRPr="00E71E24">
        <w:rPr>
          <w:rFonts w:ascii="Arial" w:hAnsi="Arial" w:cs="Arial"/>
          <w:bCs/>
          <w:sz w:val="24"/>
          <w:szCs w:val="24"/>
        </w:rPr>
        <w:t xml:space="preserve">al expresar </w:t>
      </w:r>
      <w:r w:rsidR="00775FA9" w:rsidRPr="00E71E24">
        <w:rPr>
          <w:rFonts w:ascii="Arial" w:hAnsi="Arial" w:cs="Arial"/>
          <w:bCs/>
          <w:sz w:val="24"/>
          <w:szCs w:val="24"/>
        </w:rPr>
        <w:t>sus motivos de disenso</w:t>
      </w:r>
      <w:r w:rsidRPr="00E71E24">
        <w:rPr>
          <w:rFonts w:ascii="Arial" w:hAnsi="Arial" w:cs="Arial"/>
          <w:bCs/>
          <w:sz w:val="24"/>
          <w:szCs w:val="24"/>
        </w:rPr>
        <w:t xml:space="preserve"> ante la instancia partidista señala, de manera general, que </w:t>
      </w:r>
      <w:r w:rsidR="00775FA9" w:rsidRPr="00E71E24">
        <w:rPr>
          <w:rFonts w:ascii="Arial" w:hAnsi="Arial" w:cs="Arial"/>
          <w:bCs/>
          <w:sz w:val="24"/>
          <w:szCs w:val="24"/>
        </w:rPr>
        <w:t xml:space="preserve">los requisitos previstos para contender por la dirigencia estatal del PRI en </w:t>
      </w:r>
      <w:proofErr w:type="gramStart"/>
      <w:r w:rsidR="00775FA9" w:rsidRPr="00E71E24">
        <w:rPr>
          <w:rFonts w:ascii="Arial" w:hAnsi="Arial" w:cs="Arial"/>
          <w:bCs/>
          <w:sz w:val="24"/>
          <w:szCs w:val="24"/>
        </w:rPr>
        <w:t>Michoacán,</w:t>
      </w:r>
      <w:proofErr w:type="gramEnd"/>
      <w:r w:rsidR="00775FA9" w:rsidRPr="00E71E24">
        <w:rPr>
          <w:rFonts w:ascii="Arial" w:hAnsi="Arial" w:cs="Arial"/>
          <w:bCs/>
          <w:sz w:val="24"/>
          <w:szCs w:val="24"/>
        </w:rPr>
        <w:t xml:space="preserve"> son por sí mismos y en conjunto, barreras irrazonables que vacían el derecho de la militancia a ser votada. </w:t>
      </w:r>
    </w:p>
    <w:p w14:paraId="7E9DBFEA" w14:textId="7CE9AA65" w:rsidR="00775FA9" w:rsidRPr="00E71E24" w:rsidRDefault="00775FA9" w:rsidP="007D51ED">
      <w:pPr>
        <w:spacing w:before="100" w:beforeAutospacing="1" w:after="100" w:afterAutospacing="1" w:line="360" w:lineRule="auto"/>
        <w:jc w:val="both"/>
        <w:rPr>
          <w:rFonts w:ascii="Arial" w:hAnsi="Arial" w:cs="Arial"/>
          <w:bCs/>
          <w:sz w:val="24"/>
          <w:szCs w:val="24"/>
        </w:rPr>
      </w:pPr>
      <w:r w:rsidRPr="00E71E24">
        <w:rPr>
          <w:rFonts w:ascii="Arial" w:hAnsi="Arial" w:cs="Arial"/>
          <w:bCs/>
          <w:sz w:val="24"/>
          <w:szCs w:val="24"/>
        </w:rPr>
        <w:t xml:space="preserve">Asimismo, </w:t>
      </w:r>
      <w:r w:rsidR="00515028" w:rsidRPr="00E71E24">
        <w:rPr>
          <w:rFonts w:ascii="Arial" w:hAnsi="Arial" w:cs="Arial"/>
          <w:bCs/>
          <w:sz w:val="24"/>
          <w:szCs w:val="24"/>
        </w:rPr>
        <w:t xml:space="preserve">refiere </w:t>
      </w:r>
      <w:r w:rsidRPr="00E71E24">
        <w:rPr>
          <w:rFonts w:ascii="Arial" w:hAnsi="Arial" w:cs="Arial"/>
          <w:bCs/>
          <w:sz w:val="24"/>
          <w:szCs w:val="24"/>
        </w:rPr>
        <w:t xml:space="preserve">que no se acredita el </w:t>
      </w:r>
      <w:r w:rsidR="00515028" w:rsidRPr="00E71E24">
        <w:rPr>
          <w:rFonts w:ascii="Arial" w:hAnsi="Arial" w:cs="Arial"/>
          <w:bCs/>
          <w:sz w:val="24"/>
          <w:szCs w:val="24"/>
        </w:rPr>
        <w:t>por qué</w:t>
      </w:r>
      <w:r w:rsidRPr="00E71E24">
        <w:rPr>
          <w:rFonts w:ascii="Arial" w:hAnsi="Arial" w:cs="Arial"/>
          <w:bCs/>
          <w:sz w:val="24"/>
          <w:szCs w:val="24"/>
        </w:rPr>
        <w:t xml:space="preserve"> la única vía para asegurar idoneidad, conocimiento y respaldo sea un modelo acumulativo de requisitos personales,</w:t>
      </w:r>
      <w:r w:rsidR="007430F5" w:rsidRPr="00E71E24">
        <w:rPr>
          <w:rFonts w:ascii="Arial" w:hAnsi="Arial" w:cs="Arial"/>
          <w:bCs/>
          <w:sz w:val="24"/>
          <w:szCs w:val="24"/>
        </w:rPr>
        <w:t xml:space="preserve"> </w:t>
      </w:r>
      <w:r w:rsidRPr="00E71E24">
        <w:rPr>
          <w:rFonts w:ascii="Arial" w:hAnsi="Arial" w:cs="Arial"/>
          <w:bCs/>
          <w:sz w:val="24"/>
          <w:szCs w:val="24"/>
        </w:rPr>
        <w:t xml:space="preserve">estructurales y técnicos </w:t>
      </w:r>
      <w:r w:rsidR="007430F5" w:rsidRPr="00E71E24">
        <w:rPr>
          <w:rFonts w:ascii="Arial" w:hAnsi="Arial" w:cs="Arial"/>
          <w:bCs/>
          <w:sz w:val="24"/>
          <w:szCs w:val="24"/>
        </w:rPr>
        <w:t xml:space="preserve">que, en conjunto, eleva significativamente el umbral de acceso. </w:t>
      </w:r>
    </w:p>
    <w:p w14:paraId="347AD073" w14:textId="189249DA" w:rsidR="00C3799A" w:rsidRPr="007E75AA" w:rsidRDefault="00796D9C" w:rsidP="00C3799A">
      <w:pPr>
        <w:spacing w:before="100" w:beforeAutospacing="1" w:after="100" w:afterAutospacing="1" w:line="360" w:lineRule="auto"/>
        <w:jc w:val="both"/>
        <w:rPr>
          <w:rFonts w:ascii="Arial" w:hAnsi="Arial" w:cs="Arial"/>
          <w:bCs/>
          <w:sz w:val="24"/>
          <w:szCs w:val="24"/>
        </w:rPr>
      </w:pPr>
      <w:r w:rsidRPr="007E75AA">
        <w:rPr>
          <w:rFonts w:ascii="Arial" w:hAnsi="Arial" w:cs="Arial"/>
          <w:bCs/>
          <w:sz w:val="24"/>
          <w:szCs w:val="24"/>
        </w:rPr>
        <w:t xml:space="preserve">Por tanto, </w:t>
      </w:r>
      <w:r w:rsidR="007E75AA" w:rsidRPr="007E75AA">
        <w:rPr>
          <w:rFonts w:ascii="Arial" w:hAnsi="Arial" w:cs="Arial"/>
          <w:bCs/>
          <w:sz w:val="24"/>
          <w:szCs w:val="24"/>
        </w:rPr>
        <w:t xml:space="preserve">aduce </w:t>
      </w:r>
      <w:r w:rsidRPr="007E75AA">
        <w:rPr>
          <w:rFonts w:ascii="Arial" w:hAnsi="Arial" w:cs="Arial"/>
          <w:bCs/>
          <w:sz w:val="24"/>
          <w:szCs w:val="24"/>
        </w:rPr>
        <w:t xml:space="preserve">que tal diseño, no supera </w:t>
      </w:r>
      <w:proofErr w:type="gramStart"/>
      <w:r w:rsidRPr="007E75AA">
        <w:rPr>
          <w:rFonts w:ascii="Arial" w:hAnsi="Arial" w:cs="Arial"/>
          <w:bCs/>
          <w:sz w:val="24"/>
          <w:szCs w:val="24"/>
        </w:rPr>
        <w:t>el test</w:t>
      </w:r>
      <w:proofErr w:type="gramEnd"/>
      <w:r w:rsidRPr="007E75AA">
        <w:rPr>
          <w:rFonts w:ascii="Arial" w:hAnsi="Arial" w:cs="Arial"/>
          <w:bCs/>
          <w:sz w:val="24"/>
          <w:szCs w:val="24"/>
        </w:rPr>
        <w:t xml:space="preserve"> de proporcionalidad y debe declararse inaplicable</w:t>
      </w:r>
      <w:r w:rsidR="007231E9" w:rsidRPr="007E75AA">
        <w:rPr>
          <w:rFonts w:ascii="Arial" w:hAnsi="Arial" w:cs="Arial"/>
          <w:bCs/>
          <w:sz w:val="24"/>
          <w:szCs w:val="24"/>
        </w:rPr>
        <w:t>;</w:t>
      </w:r>
      <w:r w:rsidR="00C3799A" w:rsidRPr="007E75AA">
        <w:rPr>
          <w:rFonts w:ascii="Arial" w:hAnsi="Arial" w:cs="Arial"/>
          <w:bCs/>
          <w:sz w:val="24"/>
          <w:szCs w:val="24"/>
        </w:rPr>
        <w:t xml:space="preserve"> esto es, toda la </w:t>
      </w:r>
      <w:r w:rsidR="00515028" w:rsidRPr="007E75AA">
        <w:rPr>
          <w:rFonts w:ascii="Arial" w:hAnsi="Arial" w:cs="Arial"/>
          <w:bCs/>
          <w:sz w:val="24"/>
          <w:szCs w:val="24"/>
        </w:rPr>
        <w:t>b</w:t>
      </w:r>
      <w:r w:rsidR="00C3799A" w:rsidRPr="007E75AA">
        <w:rPr>
          <w:rFonts w:ascii="Arial" w:hAnsi="Arial" w:cs="Arial"/>
          <w:bCs/>
          <w:sz w:val="24"/>
          <w:szCs w:val="24"/>
        </w:rPr>
        <w:t>ase trigésima de la Convocatoria</w:t>
      </w:r>
      <w:r w:rsidR="007231E9" w:rsidRPr="007E75AA">
        <w:rPr>
          <w:rFonts w:ascii="Arial" w:hAnsi="Arial" w:cs="Arial"/>
          <w:bCs/>
          <w:sz w:val="24"/>
          <w:szCs w:val="24"/>
        </w:rPr>
        <w:t>.</w:t>
      </w:r>
      <w:r w:rsidR="00C3799A" w:rsidRPr="007E75AA">
        <w:rPr>
          <w:rFonts w:ascii="Arial" w:hAnsi="Arial" w:cs="Arial"/>
          <w:bCs/>
          <w:sz w:val="24"/>
          <w:szCs w:val="24"/>
        </w:rPr>
        <w:t xml:space="preserve"> </w:t>
      </w:r>
    </w:p>
    <w:p w14:paraId="20DC5188" w14:textId="373C668D" w:rsidR="003E7792" w:rsidRDefault="003E7792" w:rsidP="003E7792">
      <w:pPr>
        <w:spacing w:before="100" w:beforeAutospacing="1" w:after="100" w:afterAutospacing="1" w:line="360" w:lineRule="auto"/>
        <w:jc w:val="both"/>
        <w:rPr>
          <w:rFonts w:ascii="Arial" w:hAnsi="Arial" w:cs="Arial"/>
          <w:bCs/>
          <w:sz w:val="24"/>
          <w:szCs w:val="24"/>
        </w:rPr>
      </w:pPr>
      <w:r w:rsidRPr="007E75AA">
        <w:rPr>
          <w:rFonts w:ascii="Arial" w:hAnsi="Arial" w:cs="Arial"/>
          <w:bCs/>
          <w:sz w:val="24"/>
          <w:szCs w:val="24"/>
        </w:rPr>
        <w:t xml:space="preserve">Ahora, del análisis a la resolución se advierte que la autoridad responsable, partiendo de la </w:t>
      </w:r>
      <w:r w:rsidRPr="007E75AA">
        <w:rPr>
          <w:rFonts w:ascii="Arial" w:hAnsi="Arial" w:cs="Arial"/>
          <w:b/>
          <w:sz w:val="24"/>
          <w:szCs w:val="24"/>
        </w:rPr>
        <w:t>presunción de validez constitucional</w:t>
      </w:r>
      <w:r w:rsidR="00B01C13">
        <w:rPr>
          <w:rFonts w:ascii="Arial" w:hAnsi="Arial" w:cs="Arial"/>
          <w:b/>
          <w:sz w:val="24"/>
          <w:szCs w:val="24"/>
        </w:rPr>
        <w:t xml:space="preserve"> </w:t>
      </w:r>
      <w:r w:rsidR="00B01C13" w:rsidRPr="00C1743A">
        <w:rPr>
          <w:rFonts w:ascii="Arial" w:hAnsi="Arial" w:cs="Arial"/>
          <w:bCs/>
          <w:sz w:val="24"/>
          <w:szCs w:val="24"/>
        </w:rPr>
        <w:t>de los Estatutos</w:t>
      </w:r>
      <w:r w:rsidR="00B01C13">
        <w:rPr>
          <w:rFonts w:ascii="Arial" w:hAnsi="Arial" w:cs="Arial"/>
          <w:b/>
          <w:sz w:val="24"/>
          <w:szCs w:val="24"/>
        </w:rPr>
        <w:t xml:space="preserve"> </w:t>
      </w:r>
      <w:r w:rsidR="00B01C13" w:rsidRPr="00B01C13">
        <w:rPr>
          <w:rFonts w:ascii="Arial" w:hAnsi="Arial" w:cs="Arial"/>
          <w:bCs/>
          <w:sz w:val="24"/>
          <w:szCs w:val="24"/>
        </w:rPr>
        <w:t>que contienen los requisitos</w:t>
      </w:r>
      <w:r w:rsidR="00B01C13">
        <w:rPr>
          <w:rFonts w:ascii="Arial" w:hAnsi="Arial" w:cs="Arial"/>
          <w:bCs/>
          <w:sz w:val="24"/>
          <w:szCs w:val="24"/>
        </w:rPr>
        <w:t xml:space="preserve"> que se reproducen en la Convocatoria cuestionada</w:t>
      </w:r>
      <w:r w:rsidRPr="007E75AA">
        <w:rPr>
          <w:rFonts w:ascii="Arial" w:hAnsi="Arial" w:cs="Arial"/>
          <w:bCs/>
          <w:sz w:val="24"/>
          <w:szCs w:val="24"/>
        </w:rPr>
        <w:t>, dio contestación a su planteamiento relativo a</w:t>
      </w:r>
      <w:r>
        <w:rPr>
          <w:rFonts w:ascii="Arial" w:hAnsi="Arial" w:cs="Arial"/>
          <w:bCs/>
          <w:sz w:val="24"/>
          <w:szCs w:val="24"/>
        </w:rPr>
        <w:t xml:space="preserve"> que la</w:t>
      </w:r>
      <w:r w:rsidR="00561145">
        <w:rPr>
          <w:rFonts w:ascii="Arial" w:hAnsi="Arial" w:cs="Arial"/>
          <w:bCs/>
          <w:sz w:val="24"/>
          <w:szCs w:val="24"/>
        </w:rPr>
        <w:t xml:space="preserve"> misma </w:t>
      </w:r>
      <w:r>
        <w:rPr>
          <w:rFonts w:ascii="Arial" w:hAnsi="Arial" w:cs="Arial"/>
          <w:bCs/>
          <w:sz w:val="24"/>
          <w:szCs w:val="24"/>
        </w:rPr>
        <w:t>establecía un conjunto de requisitos que, analizados de manera individual y conjunta, restringen el derecho a la militancia para postularse y competir por la dirigencia estatal.</w:t>
      </w:r>
    </w:p>
    <w:p w14:paraId="3F308C39" w14:textId="77777777" w:rsidR="003E7792" w:rsidRDefault="003E7792" w:rsidP="003E7792">
      <w:pPr>
        <w:spacing w:before="100" w:beforeAutospacing="1" w:after="100" w:afterAutospacing="1" w:line="360" w:lineRule="auto"/>
        <w:jc w:val="both"/>
        <w:rPr>
          <w:rFonts w:ascii="Arial" w:hAnsi="Arial" w:cs="Arial"/>
          <w:bCs/>
          <w:sz w:val="24"/>
          <w:szCs w:val="24"/>
        </w:rPr>
      </w:pPr>
      <w:r>
        <w:rPr>
          <w:rFonts w:ascii="Arial" w:hAnsi="Arial" w:cs="Arial"/>
          <w:bCs/>
          <w:sz w:val="24"/>
          <w:szCs w:val="24"/>
        </w:rPr>
        <w:lastRenderedPageBreak/>
        <w:t xml:space="preserve">Al respecto, también señaló que las exigencias contenidas en el acto impugnado son requisitos objetivos y razonables que no trasgreden, ni el derecho de la parte actora, ni de la militancia para integrar la dirigencia estatal, porque además de basarse en los Estatutos vigentes del partido, las fórmulas de aspirantes contaban con las mismas opciones para alcanzar el registro y satisfacer las exigencias establecidas en el documento convocante. </w:t>
      </w:r>
    </w:p>
    <w:p w14:paraId="44803AED" w14:textId="26F3706F" w:rsidR="003E7792" w:rsidRDefault="003E7792" w:rsidP="003E7792">
      <w:pPr>
        <w:tabs>
          <w:tab w:val="left" w:pos="6207"/>
        </w:tabs>
        <w:spacing w:before="100" w:beforeAutospacing="1" w:after="100" w:afterAutospacing="1" w:line="360" w:lineRule="auto"/>
        <w:jc w:val="both"/>
        <w:rPr>
          <w:rFonts w:ascii="Arial" w:hAnsi="Arial" w:cs="Arial"/>
          <w:b/>
          <w:sz w:val="24"/>
          <w:szCs w:val="24"/>
        </w:rPr>
      </w:pPr>
      <w:r>
        <w:rPr>
          <w:rFonts w:ascii="Arial" w:hAnsi="Arial" w:cs="Arial"/>
          <w:bCs/>
          <w:sz w:val="24"/>
          <w:szCs w:val="24"/>
        </w:rPr>
        <w:t>Asimismo, precisó que los requisitos</w:t>
      </w:r>
      <w:r w:rsidR="00C1743A">
        <w:rPr>
          <w:rFonts w:ascii="Arial" w:hAnsi="Arial" w:cs="Arial"/>
          <w:bCs/>
          <w:sz w:val="24"/>
          <w:szCs w:val="24"/>
        </w:rPr>
        <w:t xml:space="preserve"> de manera conjunta </w:t>
      </w:r>
      <w:r>
        <w:rPr>
          <w:rFonts w:ascii="Arial" w:hAnsi="Arial" w:cs="Arial"/>
          <w:bCs/>
          <w:sz w:val="24"/>
          <w:szCs w:val="24"/>
        </w:rPr>
        <w:t xml:space="preserve">resultan razonables y congruentes con la finalidad que se persigue en los procesos de renovación de dirigencias estatales del partido, pues uno de los objetivos dispuestos por el partido político en las contiendas internas es que sus dirigentes acrediten un liderazgo al interior, basado en su </w:t>
      </w:r>
      <w:r w:rsidRPr="00BB77C4">
        <w:rPr>
          <w:rFonts w:ascii="Arial" w:hAnsi="Arial" w:cs="Arial"/>
          <w:b/>
          <w:sz w:val="24"/>
          <w:szCs w:val="24"/>
        </w:rPr>
        <w:t>representatividad, arraigo regional, honestidad</w:t>
      </w:r>
      <w:r w:rsidRPr="00BB77C4">
        <w:rPr>
          <w:rFonts w:ascii="Arial" w:hAnsi="Arial" w:cs="Arial"/>
          <w:bCs/>
          <w:sz w:val="24"/>
          <w:szCs w:val="24"/>
        </w:rPr>
        <w:t xml:space="preserve"> y</w:t>
      </w:r>
      <w:r w:rsidRPr="00BB77C4">
        <w:rPr>
          <w:rFonts w:ascii="Arial" w:hAnsi="Arial" w:cs="Arial"/>
          <w:b/>
          <w:sz w:val="24"/>
          <w:szCs w:val="24"/>
        </w:rPr>
        <w:t xml:space="preserve"> convicción partidista. </w:t>
      </w:r>
    </w:p>
    <w:p w14:paraId="0661763C" w14:textId="1821A84E" w:rsidR="003E7792" w:rsidRDefault="003E7792" w:rsidP="003E7792">
      <w:pPr>
        <w:spacing w:before="100" w:beforeAutospacing="1" w:after="100" w:afterAutospacing="1" w:line="360" w:lineRule="auto"/>
        <w:jc w:val="both"/>
        <w:rPr>
          <w:rFonts w:ascii="Arial" w:hAnsi="Arial" w:cs="Arial"/>
          <w:bCs/>
          <w:sz w:val="24"/>
          <w:szCs w:val="24"/>
        </w:rPr>
      </w:pPr>
      <w:r>
        <w:rPr>
          <w:rFonts w:ascii="Arial" w:hAnsi="Arial" w:cs="Arial"/>
          <w:bCs/>
          <w:sz w:val="24"/>
          <w:szCs w:val="24"/>
        </w:rPr>
        <w:t xml:space="preserve">Sobre el tema destacó que la </w:t>
      </w:r>
      <w:r w:rsidR="00EC5F75">
        <w:rPr>
          <w:rFonts w:ascii="Arial" w:hAnsi="Arial" w:cs="Arial"/>
          <w:bCs/>
          <w:sz w:val="24"/>
          <w:szCs w:val="24"/>
        </w:rPr>
        <w:t>C</w:t>
      </w:r>
      <w:r>
        <w:rPr>
          <w:rFonts w:ascii="Arial" w:hAnsi="Arial" w:cs="Arial"/>
          <w:bCs/>
          <w:sz w:val="24"/>
          <w:szCs w:val="24"/>
        </w:rPr>
        <w:t>onvocatoria y los requisitos que contiene están dirigidos a cualquier persona que aspire a los cargos de la dirigencia estatal y consideren que cubren las exigencias necesarias para desempeñarlos.</w:t>
      </w:r>
    </w:p>
    <w:p w14:paraId="640190FE" w14:textId="541C7D2D" w:rsidR="003E7792" w:rsidRDefault="003E7792" w:rsidP="003E7792">
      <w:pPr>
        <w:spacing w:before="100" w:beforeAutospacing="1" w:after="100" w:afterAutospacing="1" w:line="360" w:lineRule="auto"/>
        <w:jc w:val="both"/>
        <w:rPr>
          <w:rFonts w:ascii="Arial" w:hAnsi="Arial" w:cs="Arial"/>
          <w:bCs/>
          <w:sz w:val="24"/>
          <w:szCs w:val="24"/>
        </w:rPr>
      </w:pPr>
      <w:r>
        <w:rPr>
          <w:rFonts w:ascii="Arial" w:hAnsi="Arial" w:cs="Arial"/>
          <w:bCs/>
          <w:sz w:val="24"/>
          <w:szCs w:val="24"/>
        </w:rPr>
        <w:t xml:space="preserve">Y precisó que no es dable considerar que la Convocatoria establece distinciones inapropiadas o de trato diferenciado injustificado, que impiden a unas personas y facilitan a otras el cumplimiento de los requisitos e indirectamente el acceso a integrar el Comité Directivo Estatal. </w:t>
      </w:r>
    </w:p>
    <w:p w14:paraId="3E32B56B" w14:textId="31A228A7" w:rsidR="008D037F" w:rsidRPr="007E75AA" w:rsidRDefault="003E7792" w:rsidP="007D51ED">
      <w:pPr>
        <w:spacing w:before="100" w:beforeAutospacing="1" w:after="100" w:afterAutospacing="1" w:line="360" w:lineRule="auto"/>
        <w:jc w:val="both"/>
        <w:rPr>
          <w:rFonts w:ascii="Arial" w:hAnsi="Arial" w:cs="Arial"/>
          <w:bCs/>
          <w:sz w:val="24"/>
          <w:szCs w:val="24"/>
        </w:rPr>
      </w:pPr>
      <w:r w:rsidRPr="007E75AA">
        <w:rPr>
          <w:rFonts w:ascii="Arial" w:hAnsi="Arial" w:cs="Arial"/>
          <w:bCs/>
          <w:sz w:val="24"/>
          <w:szCs w:val="24"/>
        </w:rPr>
        <w:t>De lo anteriormente expuesto, a juicio de este órgano jurisdiccional la autoridad responsable se pronunció en el sentido de lo que le fue planteado</w:t>
      </w:r>
      <w:r w:rsidR="0069443C" w:rsidRPr="007E75AA">
        <w:rPr>
          <w:rFonts w:ascii="Arial" w:hAnsi="Arial" w:cs="Arial"/>
          <w:bCs/>
          <w:sz w:val="24"/>
          <w:szCs w:val="24"/>
        </w:rPr>
        <w:t xml:space="preserve">; </w:t>
      </w:r>
      <w:r w:rsidR="00515028" w:rsidRPr="007E75AA">
        <w:rPr>
          <w:rFonts w:ascii="Arial" w:hAnsi="Arial" w:cs="Arial"/>
          <w:bCs/>
          <w:sz w:val="24"/>
          <w:szCs w:val="24"/>
        </w:rPr>
        <w:t xml:space="preserve">y si bien es cierto, como lo afirma la parte actora </w:t>
      </w:r>
      <w:r w:rsidRPr="007E75AA">
        <w:rPr>
          <w:rFonts w:ascii="Arial" w:hAnsi="Arial" w:cs="Arial"/>
          <w:bCs/>
          <w:sz w:val="24"/>
          <w:szCs w:val="24"/>
        </w:rPr>
        <w:t xml:space="preserve">no realizó </w:t>
      </w:r>
      <w:proofErr w:type="gramStart"/>
      <w:r w:rsidRPr="007E75AA">
        <w:rPr>
          <w:rFonts w:ascii="Arial" w:hAnsi="Arial" w:cs="Arial"/>
          <w:bCs/>
          <w:sz w:val="24"/>
          <w:szCs w:val="24"/>
        </w:rPr>
        <w:t xml:space="preserve">el </w:t>
      </w:r>
      <w:r w:rsidR="00C27E5D" w:rsidRPr="007E75AA">
        <w:rPr>
          <w:rFonts w:ascii="Arial" w:hAnsi="Arial" w:cs="Arial"/>
          <w:bCs/>
          <w:sz w:val="24"/>
          <w:szCs w:val="24"/>
        </w:rPr>
        <w:t>test</w:t>
      </w:r>
      <w:proofErr w:type="gramEnd"/>
      <w:r w:rsidR="00C27E5D" w:rsidRPr="007E75AA">
        <w:rPr>
          <w:rFonts w:ascii="Arial" w:hAnsi="Arial" w:cs="Arial"/>
          <w:bCs/>
          <w:sz w:val="24"/>
          <w:szCs w:val="24"/>
        </w:rPr>
        <w:t xml:space="preserve"> </w:t>
      </w:r>
      <w:r w:rsidR="0069443C" w:rsidRPr="007E75AA">
        <w:rPr>
          <w:rFonts w:ascii="Arial" w:hAnsi="Arial" w:cs="Arial"/>
          <w:bCs/>
          <w:sz w:val="24"/>
          <w:szCs w:val="24"/>
        </w:rPr>
        <w:t>respecto de cada uno de los requisitos</w:t>
      </w:r>
      <w:r w:rsidR="00C75692" w:rsidRPr="007E75AA">
        <w:rPr>
          <w:rFonts w:ascii="Arial" w:hAnsi="Arial" w:cs="Arial"/>
          <w:bCs/>
          <w:sz w:val="24"/>
          <w:szCs w:val="24"/>
        </w:rPr>
        <w:t>,</w:t>
      </w:r>
      <w:r w:rsidR="00C27E5D" w:rsidRPr="007E75AA">
        <w:rPr>
          <w:rFonts w:ascii="Arial" w:hAnsi="Arial" w:cs="Arial"/>
          <w:bCs/>
          <w:sz w:val="24"/>
          <w:szCs w:val="24"/>
        </w:rPr>
        <w:t xml:space="preserve"> </w:t>
      </w:r>
      <w:r w:rsidR="0069443C" w:rsidRPr="007E75AA">
        <w:rPr>
          <w:rFonts w:ascii="Arial" w:hAnsi="Arial" w:cs="Arial"/>
          <w:bCs/>
          <w:sz w:val="24"/>
          <w:szCs w:val="24"/>
        </w:rPr>
        <w:t>o</w:t>
      </w:r>
      <w:r w:rsidR="00C27E5D" w:rsidRPr="007E75AA">
        <w:rPr>
          <w:rFonts w:ascii="Arial" w:hAnsi="Arial" w:cs="Arial"/>
          <w:bCs/>
          <w:sz w:val="24"/>
          <w:szCs w:val="24"/>
        </w:rPr>
        <w:t xml:space="preserve">, en general, </w:t>
      </w:r>
      <w:r w:rsidR="0069443C" w:rsidRPr="007E75AA">
        <w:rPr>
          <w:rFonts w:ascii="Arial" w:hAnsi="Arial" w:cs="Arial"/>
          <w:bCs/>
          <w:sz w:val="24"/>
          <w:szCs w:val="24"/>
        </w:rPr>
        <w:t xml:space="preserve">de </w:t>
      </w:r>
      <w:r w:rsidR="007231E9" w:rsidRPr="007E75AA">
        <w:rPr>
          <w:rFonts w:ascii="Arial" w:hAnsi="Arial" w:cs="Arial"/>
          <w:bCs/>
          <w:sz w:val="24"/>
          <w:szCs w:val="24"/>
        </w:rPr>
        <w:t>la base trigésima de la Convocatoria</w:t>
      </w:r>
      <w:r w:rsidRPr="007E75AA">
        <w:rPr>
          <w:rFonts w:ascii="Arial" w:hAnsi="Arial" w:cs="Arial"/>
          <w:bCs/>
          <w:sz w:val="24"/>
          <w:szCs w:val="24"/>
        </w:rPr>
        <w:t xml:space="preserve">, ello se </w:t>
      </w:r>
      <w:r w:rsidR="00C27E5D" w:rsidRPr="007E75AA">
        <w:rPr>
          <w:rFonts w:ascii="Arial" w:hAnsi="Arial" w:cs="Arial"/>
          <w:bCs/>
          <w:sz w:val="24"/>
          <w:szCs w:val="24"/>
        </w:rPr>
        <w:t>debió</w:t>
      </w:r>
      <w:r w:rsidR="007231E9" w:rsidRPr="007E75AA">
        <w:rPr>
          <w:rFonts w:ascii="Arial" w:hAnsi="Arial" w:cs="Arial"/>
          <w:bCs/>
          <w:sz w:val="24"/>
          <w:szCs w:val="24"/>
        </w:rPr>
        <w:t xml:space="preserve"> a que </w:t>
      </w:r>
      <w:r w:rsidR="00904041" w:rsidRPr="007E75AA">
        <w:rPr>
          <w:rFonts w:ascii="Arial" w:hAnsi="Arial" w:cs="Arial"/>
          <w:bCs/>
          <w:sz w:val="24"/>
          <w:szCs w:val="24"/>
        </w:rPr>
        <w:t xml:space="preserve">no contaba con los elementos necesarios para abordar tal estudio. </w:t>
      </w:r>
    </w:p>
    <w:p w14:paraId="6A320A88" w14:textId="7770E54B" w:rsidR="003E7792" w:rsidRPr="007E75AA" w:rsidRDefault="00904041" w:rsidP="007D51ED">
      <w:pPr>
        <w:spacing w:before="100" w:beforeAutospacing="1" w:after="100" w:afterAutospacing="1" w:line="360" w:lineRule="auto"/>
        <w:jc w:val="both"/>
        <w:rPr>
          <w:rFonts w:ascii="Arial" w:hAnsi="Arial" w:cs="Arial"/>
          <w:bCs/>
          <w:sz w:val="24"/>
          <w:szCs w:val="24"/>
        </w:rPr>
      </w:pPr>
      <w:r w:rsidRPr="007E75AA">
        <w:rPr>
          <w:rFonts w:ascii="Arial" w:hAnsi="Arial" w:cs="Arial"/>
          <w:bCs/>
          <w:sz w:val="24"/>
          <w:szCs w:val="24"/>
        </w:rPr>
        <w:lastRenderedPageBreak/>
        <w:t xml:space="preserve">Específicamente, el relativo a determinar de </w:t>
      </w:r>
      <w:r w:rsidR="00515028" w:rsidRPr="007E75AA">
        <w:rPr>
          <w:rFonts w:ascii="Arial" w:hAnsi="Arial" w:cs="Arial"/>
          <w:bCs/>
          <w:sz w:val="24"/>
          <w:szCs w:val="24"/>
        </w:rPr>
        <w:t>qué</w:t>
      </w:r>
      <w:r w:rsidRPr="007E75AA">
        <w:rPr>
          <w:rFonts w:ascii="Arial" w:hAnsi="Arial" w:cs="Arial"/>
          <w:bCs/>
          <w:sz w:val="24"/>
          <w:szCs w:val="24"/>
        </w:rPr>
        <w:t xml:space="preserve"> manera es que se afecta su derecho a participar en la contienda</w:t>
      </w:r>
      <w:r w:rsidR="00EC5F75">
        <w:rPr>
          <w:rFonts w:ascii="Arial" w:hAnsi="Arial" w:cs="Arial"/>
          <w:bCs/>
          <w:sz w:val="24"/>
          <w:szCs w:val="24"/>
        </w:rPr>
        <w:t xml:space="preserve"> o</w:t>
      </w:r>
      <w:r w:rsidRPr="007E75AA">
        <w:rPr>
          <w:rFonts w:ascii="Arial" w:hAnsi="Arial" w:cs="Arial"/>
          <w:bCs/>
          <w:sz w:val="24"/>
          <w:szCs w:val="24"/>
        </w:rPr>
        <w:t xml:space="preserve"> por qué los requisitos eran imposibles de cumplir. </w:t>
      </w:r>
    </w:p>
    <w:p w14:paraId="60F4AF5C" w14:textId="425402B9" w:rsidR="007D63D0" w:rsidRPr="007D51ED" w:rsidRDefault="00A87CD1" w:rsidP="007D51ED">
      <w:pPr>
        <w:spacing w:before="100" w:beforeAutospacing="1" w:after="100" w:afterAutospacing="1" w:line="360" w:lineRule="auto"/>
        <w:jc w:val="both"/>
        <w:rPr>
          <w:rFonts w:ascii="Arial" w:hAnsi="Arial" w:cs="Arial"/>
          <w:bCs/>
          <w:sz w:val="24"/>
          <w:szCs w:val="24"/>
        </w:rPr>
      </w:pPr>
      <w:r w:rsidRPr="007E75AA">
        <w:rPr>
          <w:rFonts w:ascii="Arial" w:hAnsi="Arial" w:cs="Arial"/>
          <w:bCs/>
          <w:sz w:val="24"/>
          <w:szCs w:val="24"/>
        </w:rPr>
        <w:t>Por tanto, su agravio relativo a que</w:t>
      </w:r>
      <w:r w:rsidR="007D63D0" w:rsidRPr="007E75AA">
        <w:rPr>
          <w:rFonts w:ascii="Arial" w:hAnsi="Arial" w:cs="Arial"/>
          <w:bCs/>
          <w:sz w:val="24"/>
          <w:szCs w:val="24"/>
        </w:rPr>
        <w:t xml:space="preserve"> la autoridad responsable incurrió en la vulneración de los citados principios,</w:t>
      </w:r>
      <w:r w:rsidR="009802F1" w:rsidRPr="007E75AA">
        <w:rPr>
          <w:rFonts w:ascii="Arial" w:hAnsi="Arial" w:cs="Arial"/>
          <w:bCs/>
          <w:sz w:val="24"/>
          <w:szCs w:val="24"/>
        </w:rPr>
        <w:t xml:space="preserve"> debido a que </w:t>
      </w:r>
      <w:r w:rsidR="006E65DF" w:rsidRPr="007E75AA">
        <w:rPr>
          <w:rFonts w:ascii="Arial" w:hAnsi="Arial" w:cs="Arial"/>
          <w:bCs/>
          <w:sz w:val="24"/>
          <w:szCs w:val="24"/>
        </w:rPr>
        <w:t xml:space="preserve">omitió realizar </w:t>
      </w:r>
      <w:r w:rsidR="00334516" w:rsidRPr="007E75AA">
        <w:rPr>
          <w:rFonts w:ascii="Arial" w:hAnsi="Arial" w:cs="Arial"/>
          <w:bCs/>
          <w:sz w:val="24"/>
          <w:szCs w:val="24"/>
        </w:rPr>
        <w:t xml:space="preserve">el </w:t>
      </w:r>
      <w:r w:rsidR="006E65DF" w:rsidRPr="007E75AA">
        <w:rPr>
          <w:rFonts w:ascii="Arial" w:hAnsi="Arial" w:cs="Arial"/>
          <w:bCs/>
          <w:sz w:val="24"/>
          <w:szCs w:val="24"/>
        </w:rPr>
        <w:t>ejercicio de pr</w:t>
      </w:r>
      <w:r w:rsidR="007D63D0" w:rsidRPr="007E75AA">
        <w:rPr>
          <w:rFonts w:ascii="Arial" w:hAnsi="Arial" w:cs="Arial"/>
          <w:bCs/>
          <w:sz w:val="24"/>
          <w:szCs w:val="24"/>
        </w:rPr>
        <w:t>oporcionalidad</w:t>
      </w:r>
      <w:r w:rsidR="006E65DF" w:rsidRPr="007E75AA">
        <w:rPr>
          <w:rFonts w:ascii="Arial" w:hAnsi="Arial" w:cs="Arial"/>
          <w:bCs/>
          <w:sz w:val="24"/>
          <w:szCs w:val="24"/>
        </w:rPr>
        <w:t xml:space="preserve"> respecto de </w:t>
      </w:r>
      <w:r w:rsidR="007D63D0" w:rsidRPr="007E75AA">
        <w:rPr>
          <w:rFonts w:ascii="Arial" w:hAnsi="Arial" w:cs="Arial"/>
          <w:bCs/>
          <w:sz w:val="24"/>
          <w:szCs w:val="24"/>
        </w:rPr>
        <w:t>los requisitos de la Convocatoria</w:t>
      </w:r>
      <w:r w:rsidRPr="007E75AA">
        <w:rPr>
          <w:rFonts w:ascii="Arial" w:hAnsi="Arial" w:cs="Arial"/>
          <w:bCs/>
          <w:sz w:val="24"/>
          <w:szCs w:val="24"/>
        </w:rPr>
        <w:t xml:space="preserve">, se estima que deviene </w:t>
      </w:r>
      <w:r w:rsidRPr="007E75AA">
        <w:rPr>
          <w:rFonts w:ascii="Arial" w:hAnsi="Arial" w:cs="Arial"/>
          <w:b/>
          <w:sz w:val="24"/>
          <w:szCs w:val="24"/>
        </w:rPr>
        <w:t>infundado.</w:t>
      </w:r>
      <w:r>
        <w:rPr>
          <w:rFonts w:ascii="Arial" w:hAnsi="Arial" w:cs="Arial"/>
          <w:bCs/>
          <w:sz w:val="24"/>
          <w:szCs w:val="24"/>
        </w:rPr>
        <w:t xml:space="preserve"> </w:t>
      </w:r>
      <w:r w:rsidR="007D63D0" w:rsidRPr="007D51ED">
        <w:rPr>
          <w:rFonts w:ascii="Arial" w:hAnsi="Arial" w:cs="Arial"/>
          <w:bCs/>
          <w:sz w:val="24"/>
          <w:szCs w:val="24"/>
        </w:rPr>
        <w:t xml:space="preserve"> </w:t>
      </w:r>
    </w:p>
    <w:p w14:paraId="1D10F3BD" w14:textId="2771C881" w:rsidR="007A060B" w:rsidRPr="007D51ED" w:rsidRDefault="00A87CD1" w:rsidP="007D51ED">
      <w:pPr>
        <w:spacing w:before="100" w:beforeAutospacing="1" w:after="100" w:afterAutospacing="1" w:line="360" w:lineRule="auto"/>
        <w:contextualSpacing/>
        <w:jc w:val="both"/>
        <w:rPr>
          <w:rFonts w:ascii="Arial" w:hAnsi="Arial"/>
          <w:sz w:val="24"/>
          <w:szCs w:val="24"/>
        </w:rPr>
      </w:pPr>
      <w:r w:rsidRPr="007E75AA">
        <w:rPr>
          <w:rFonts w:ascii="Arial" w:hAnsi="Arial" w:cs="Arial"/>
          <w:bCs/>
          <w:sz w:val="24"/>
          <w:szCs w:val="24"/>
        </w:rPr>
        <w:t xml:space="preserve">Se arriba a tal determinación, pues </w:t>
      </w:r>
      <w:r w:rsidR="007A060B" w:rsidRPr="007E75AA">
        <w:rPr>
          <w:rFonts w:ascii="Arial" w:hAnsi="Arial"/>
          <w:sz w:val="24"/>
          <w:szCs w:val="24"/>
        </w:rPr>
        <w:t xml:space="preserve">la realización de un examen de proporcionalidad no es un método de análisis que deba ser empleado en todos los casos en los que se plantee la inconstitucionalidad de </w:t>
      </w:r>
      <w:r w:rsidR="005944FE" w:rsidRPr="007E75AA">
        <w:rPr>
          <w:rFonts w:ascii="Arial" w:hAnsi="Arial"/>
          <w:sz w:val="24"/>
          <w:szCs w:val="24"/>
        </w:rPr>
        <w:t xml:space="preserve">alguna </w:t>
      </w:r>
      <w:r w:rsidR="007A060B" w:rsidRPr="007E75AA">
        <w:rPr>
          <w:rFonts w:ascii="Arial" w:hAnsi="Arial"/>
          <w:sz w:val="24"/>
          <w:szCs w:val="24"/>
        </w:rPr>
        <w:t>norma</w:t>
      </w:r>
      <w:r w:rsidR="005944FE" w:rsidRPr="007E75AA">
        <w:rPr>
          <w:rFonts w:ascii="Arial" w:hAnsi="Arial"/>
          <w:sz w:val="24"/>
          <w:szCs w:val="24"/>
        </w:rPr>
        <w:t>tiva</w:t>
      </w:r>
      <w:r w:rsidR="007A060B" w:rsidRPr="007E75AA">
        <w:rPr>
          <w:rFonts w:ascii="Arial" w:hAnsi="Arial"/>
          <w:sz w:val="24"/>
          <w:szCs w:val="24"/>
        </w:rPr>
        <w:t>.</w:t>
      </w:r>
    </w:p>
    <w:p w14:paraId="2E63553B" w14:textId="77777777" w:rsidR="007A060B" w:rsidRPr="007D51ED" w:rsidRDefault="007A060B" w:rsidP="007D51ED">
      <w:pPr>
        <w:spacing w:before="100" w:beforeAutospacing="1" w:after="100" w:afterAutospacing="1" w:line="360" w:lineRule="auto"/>
        <w:contextualSpacing/>
        <w:jc w:val="both"/>
        <w:rPr>
          <w:rFonts w:ascii="Arial" w:hAnsi="Arial"/>
          <w:sz w:val="24"/>
          <w:szCs w:val="24"/>
        </w:rPr>
      </w:pPr>
    </w:p>
    <w:p w14:paraId="0439C09A" w14:textId="24E34A27" w:rsidR="007A060B" w:rsidRPr="007D51ED" w:rsidRDefault="009802F1" w:rsidP="007D51ED">
      <w:pPr>
        <w:spacing w:before="100" w:beforeAutospacing="1" w:after="100" w:afterAutospacing="1" w:line="360" w:lineRule="auto"/>
        <w:contextualSpacing/>
        <w:jc w:val="both"/>
        <w:rPr>
          <w:rFonts w:ascii="Arial" w:hAnsi="Arial"/>
          <w:sz w:val="24"/>
          <w:szCs w:val="24"/>
        </w:rPr>
      </w:pPr>
      <w:r w:rsidRPr="007E75AA">
        <w:rPr>
          <w:rFonts w:ascii="Arial" w:hAnsi="Arial"/>
          <w:sz w:val="24"/>
          <w:szCs w:val="24"/>
        </w:rPr>
        <w:t xml:space="preserve">Ello en atención, a que </w:t>
      </w:r>
      <w:proofErr w:type="gramStart"/>
      <w:r w:rsidR="007A060B" w:rsidRPr="007E75AA">
        <w:rPr>
          <w:rFonts w:ascii="Arial" w:hAnsi="Arial"/>
          <w:sz w:val="24"/>
          <w:szCs w:val="24"/>
        </w:rPr>
        <w:t>el test</w:t>
      </w:r>
      <w:proofErr w:type="gramEnd"/>
      <w:r w:rsidR="007A060B" w:rsidRPr="007E75AA">
        <w:rPr>
          <w:rFonts w:ascii="Arial" w:hAnsi="Arial"/>
          <w:sz w:val="24"/>
          <w:szCs w:val="24"/>
        </w:rPr>
        <w:t xml:space="preserve"> de proporcionalidad no es un</w:t>
      </w:r>
      <w:r w:rsidR="00E01E90" w:rsidRPr="007E75AA">
        <w:rPr>
          <w:rFonts w:ascii="Arial" w:hAnsi="Arial"/>
          <w:sz w:val="24"/>
          <w:szCs w:val="24"/>
        </w:rPr>
        <w:t xml:space="preserve"> examen </w:t>
      </w:r>
      <w:r w:rsidR="007A060B" w:rsidRPr="007E75AA">
        <w:rPr>
          <w:rFonts w:ascii="Arial" w:hAnsi="Arial"/>
          <w:sz w:val="24"/>
          <w:szCs w:val="24"/>
        </w:rPr>
        <w:t>que obligatoriamente deba desarrollar toda autoridad ante un planteamiento de inconstitucionalidad</w:t>
      </w:r>
      <w:r w:rsidR="00E01E90" w:rsidRPr="007E75AA">
        <w:rPr>
          <w:rFonts w:ascii="Arial" w:hAnsi="Arial"/>
          <w:sz w:val="24"/>
          <w:szCs w:val="24"/>
        </w:rPr>
        <w:t>,</w:t>
      </w:r>
      <w:r w:rsidR="007A060B" w:rsidRPr="007E75AA">
        <w:rPr>
          <w:rFonts w:ascii="Arial" w:hAnsi="Arial"/>
          <w:sz w:val="24"/>
          <w:szCs w:val="24"/>
        </w:rPr>
        <w:t xml:space="preserve"> sino que es una de las herramientas interpretativas que </w:t>
      </w:r>
      <w:r w:rsidR="00E01E90" w:rsidRPr="007E75AA">
        <w:rPr>
          <w:rFonts w:ascii="Arial" w:hAnsi="Arial"/>
          <w:sz w:val="24"/>
          <w:szCs w:val="24"/>
        </w:rPr>
        <w:t xml:space="preserve">se </w:t>
      </w:r>
      <w:r w:rsidR="007A060B" w:rsidRPr="007E75AA">
        <w:rPr>
          <w:rFonts w:ascii="Arial" w:hAnsi="Arial"/>
          <w:sz w:val="24"/>
          <w:szCs w:val="24"/>
        </w:rPr>
        <w:t>pueden emplear para verificar la existencia de limitaciones, restricciones o violaciones a un derecho fundamental.</w:t>
      </w:r>
    </w:p>
    <w:p w14:paraId="369E7BA9" w14:textId="77777777" w:rsidR="007A060B" w:rsidRPr="007D51ED" w:rsidRDefault="007A060B" w:rsidP="007D51ED">
      <w:pPr>
        <w:spacing w:before="100" w:beforeAutospacing="1" w:after="100" w:afterAutospacing="1" w:line="360" w:lineRule="auto"/>
        <w:contextualSpacing/>
        <w:jc w:val="both"/>
        <w:rPr>
          <w:rFonts w:ascii="Arial" w:hAnsi="Arial"/>
          <w:sz w:val="24"/>
          <w:szCs w:val="24"/>
        </w:rPr>
      </w:pPr>
    </w:p>
    <w:p w14:paraId="78FAC035" w14:textId="77777777" w:rsidR="007A060B" w:rsidRDefault="007A060B" w:rsidP="00D015D8">
      <w:pPr>
        <w:spacing w:before="100" w:beforeAutospacing="1" w:after="100" w:afterAutospacing="1" w:line="360" w:lineRule="auto"/>
        <w:contextualSpacing/>
        <w:jc w:val="both"/>
        <w:rPr>
          <w:rFonts w:ascii="Arial" w:hAnsi="Arial"/>
          <w:sz w:val="24"/>
          <w:szCs w:val="24"/>
        </w:rPr>
      </w:pPr>
      <w:r w:rsidRPr="007E75AA">
        <w:rPr>
          <w:rFonts w:ascii="Arial" w:hAnsi="Arial"/>
          <w:sz w:val="24"/>
          <w:szCs w:val="24"/>
        </w:rPr>
        <w:t xml:space="preserve">Lo anterior, es acorde a la jurisprudencia 2a./J. 10/2019 (10a.) de la segunda sala de la Suprema Corte de rubro: </w:t>
      </w:r>
      <w:r w:rsidRPr="007E75AA">
        <w:rPr>
          <w:rFonts w:ascii="Arial" w:hAnsi="Arial"/>
          <w:i/>
          <w:iCs/>
          <w:sz w:val="24"/>
          <w:szCs w:val="24"/>
        </w:rPr>
        <w:t>TEST DE PROPORCIONALIDAD. AL IGUAL QUE LA INTERPRETACIÓN CONFORME Y EL ESCRUTINIO JUDICIAL, CONSTITUYE TAN SÓLO UNA HERRAMIENTA INTERPRETATIVA Y ARGUMENTATIVA MÁS QUE EL JUZGADOR PUEDE EMPLEAR PARA VERIFICAR LA EXISTENCIA DE LIMITACIONES, RESTRICCIONES O VIOLACIONES A UN DERECHO FUNDAMENTAL</w:t>
      </w:r>
      <w:r w:rsidRPr="007E75AA">
        <w:rPr>
          <w:rFonts w:ascii="Arial" w:hAnsi="Arial"/>
          <w:sz w:val="24"/>
          <w:szCs w:val="24"/>
          <w:vertAlign w:val="superscript"/>
        </w:rPr>
        <w:footnoteReference w:id="21"/>
      </w:r>
      <w:r w:rsidRPr="007E75AA">
        <w:rPr>
          <w:rFonts w:ascii="Arial" w:hAnsi="Arial"/>
          <w:sz w:val="24"/>
          <w:szCs w:val="24"/>
        </w:rPr>
        <w:t>.</w:t>
      </w:r>
    </w:p>
    <w:p w14:paraId="66B1F89B" w14:textId="77777777" w:rsidR="00D015D8" w:rsidRDefault="00D015D8" w:rsidP="00D015D8">
      <w:pPr>
        <w:spacing w:before="100" w:beforeAutospacing="1" w:after="100" w:afterAutospacing="1" w:line="360" w:lineRule="auto"/>
        <w:contextualSpacing/>
        <w:jc w:val="both"/>
        <w:rPr>
          <w:rFonts w:ascii="Arial" w:hAnsi="Arial"/>
          <w:sz w:val="24"/>
          <w:szCs w:val="24"/>
        </w:rPr>
      </w:pPr>
    </w:p>
    <w:p w14:paraId="1A830197" w14:textId="77777777" w:rsidR="00AF5E06" w:rsidRPr="007E75AA" w:rsidRDefault="00D015D8" w:rsidP="00AF5E06">
      <w:pPr>
        <w:spacing w:before="100" w:beforeAutospacing="1" w:after="100" w:afterAutospacing="1" w:line="352" w:lineRule="auto"/>
        <w:jc w:val="both"/>
        <w:rPr>
          <w:rFonts w:ascii="Arial" w:hAnsi="Arial" w:cs="Arial"/>
          <w:sz w:val="24"/>
          <w:szCs w:val="24"/>
        </w:rPr>
      </w:pPr>
      <w:r w:rsidRPr="007E75AA">
        <w:rPr>
          <w:rFonts w:ascii="Arial" w:hAnsi="Arial" w:cs="Arial"/>
          <w:sz w:val="24"/>
        </w:rPr>
        <w:t xml:space="preserve">En tal sentido, si bien los Estatutos de un partido político, como en el caso, gozan de una </w:t>
      </w:r>
      <w:r w:rsidRPr="00EC5F75">
        <w:rPr>
          <w:rFonts w:ascii="Arial" w:hAnsi="Arial" w:cs="Arial"/>
          <w:sz w:val="24"/>
        </w:rPr>
        <w:t>presunción de constitucionalidad</w:t>
      </w:r>
      <w:r w:rsidRPr="007E75AA">
        <w:rPr>
          <w:rFonts w:ascii="Arial" w:hAnsi="Arial" w:cs="Arial"/>
          <w:sz w:val="24"/>
        </w:rPr>
        <w:t xml:space="preserve">, </w:t>
      </w:r>
      <w:r w:rsidR="00AF5E06" w:rsidRPr="007E75AA">
        <w:rPr>
          <w:rFonts w:ascii="Arial" w:hAnsi="Arial" w:cs="Arial"/>
          <w:sz w:val="24"/>
        </w:rPr>
        <w:t xml:space="preserve">también lo es que, </w:t>
      </w:r>
      <w:r w:rsidR="00423957" w:rsidRPr="007E75AA">
        <w:rPr>
          <w:rFonts w:ascii="Arial" w:hAnsi="Arial" w:cs="Arial"/>
          <w:sz w:val="24"/>
          <w:szCs w:val="24"/>
        </w:rPr>
        <w:t xml:space="preserve">la </w:t>
      </w:r>
      <w:r w:rsidR="00423957" w:rsidRPr="007E75AA">
        <w:rPr>
          <w:rFonts w:ascii="Arial" w:hAnsi="Arial" w:cs="Arial"/>
          <w:sz w:val="24"/>
          <w:szCs w:val="24"/>
        </w:rPr>
        <w:lastRenderedPageBreak/>
        <w:t xml:space="preserve">petición para declarar la inconstitucionalidad o </w:t>
      </w:r>
      <w:proofErr w:type="spellStart"/>
      <w:r w:rsidR="00423957" w:rsidRPr="007E75AA">
        <w:rPr>
          <w:rFonts w:ascii="Arial" w:hAnsi="Arial" w:cs="Arial"/>
          <w:sz w:val="24"/>
          <w:szCs w:val="24"/>
        </w:rPr>
        <w:t>inconvencionalidad</w:t>
      </w:r>
      <w:proofErr w:type="spellEnd"/>
      <w:r w:rsidR="00423957" w:rsidRPr="007E75AA">
        <w:rPr>
          <w:rFonts w:ascii="Arial" w:hAnsi="Arial" w:cs="Arial"/>
          <w:sz w:val="24"/>
          <w:szCs w:val="24"/>
        </w:rPr>
        <w:t xml:space="preserve"> de una norma jurídica requiere de elementos mínimos para estar en posibilidad de llevar a cabo el estudio correspondiente. </w:t>
      </w:r>
    </w:p>
    <w:p w14:paraId="01020D63" w14:textId="36781F8B" w:rsidR="00AF5E06" w:rsidRPr="007E75AA" w:rsidRDefault="001F55FA" w:rsidP="00AF5E06">
      <w:pPr>
        <w:spacing w:before="100" w:beforeAutospacing="1" w:after="100" w:afterAutospacing="1" w:line="352" w:lineRule="auto"/>
        <w:jc w:val="both"/>
        <w:rPr>
          <w:rFonts w:ascii="Arial" w:hAnsi="Arial" w:cs="Arial"/>
          <w:sz w:val="24"/>
        </w:rPr>
      </w:pPr>
      <w:r w:rsidRPr="007E75AA">
        <w:rPr>
          <w:rFonts w:ascii="Arial" w:hAnsi="Arial" w:cs="Arial"/>
          <w:sz w:val="24"/>
          <w:szCs w:val="24"/>
        </w:rPr>
        <w:t xml:space="preserve">Al respecto, </w:t>
      </w:r>
      <w:r w:rsidR="00423957" w:rsidRPr="007E75AA">
        <w:rPr>
          <w:rFonts w:ascii="Arial" w:hAnsi="Arial" w:cs="Arial"/>
          <w:sz w:val="24"/>
          <w:szCs w:val="24"/>
        </w:rPr>
        <w:t>la Suprema Corte de Justicia de la Nación ha sostenido que es necesario señalar al menos: el derecho humano que se estima infringido, la norma general a contrastar y el agravio que genere la norma, cuya inaplicación se solicita.</w:t>
      </w:r>
      <w:r w:rsidR="00AF5E06" w:rsidRPr="007E75AA">
        <w:rPr>
          <w:rFonts w:ascii="Arial" w:hAnsi="Arial" w:cs="Arial"/>
          <w:sz w:val="24"/>
          <w:vertAlign w:val="superscript"/>
        </w:rPr>
        <w:footnoteReference w:id="22"/>
      </w:r>
      <w:r w:rsidR="00AF5E06" w:rsidRPr="007E75AA">
        <w:rPr>
          <w:rFonts w:ascii="Arial" w:hAnsi="Arial" w:cs="Arial"/>
          <w:sz w:val="24"/>
        </w:rPr>
        <w:t xml:space="preserve"> </w:t>
      </w:r>
    </w:p>
    <w:p w14:paraId="62900410" w14:textId="54F1B8CF" w:rsidR="00543014" w:rsidRPr="007E75AA" w:rsidRDefault="0079668D" w:rsidP="00F81956">
      <w:pPr>
        <w:spacing w:before="100" w:beforeAutospacing="1" w:after="100" w:afterAutospacing="1" w:line="360" w:lineRule="auto"/>
        <w:jc w:val="both"/>
        <w:rPr>
          <w:rFonts w:ascii="Arial" w:hAnsi="Arial" w:cs="Arial"/>
          <w:bCs/>
          <w:sz w:val="24"/>
          <w:szCs w:val="24"/>
        </w:rPr>
      </w:pPr>
      <w:r w:rsidRPr="007E75AA">
        <w:rPr>
          <w:rFonts w:ascii="Arial" w:hAnsi="Arial" w:cs="Arial"/>
          <w:bCs/>
          <w:sz w:val="24"/>
          <w:szCs w:val="24"/>
        </w:rPr>
        <w:t>En el caso, como ya se dijo,</w:t>
      </w:r>
      <w:r w:rsidR="00543014" w:rsidRPr="007E75AA">
        <w:rPr>
          <w:rFonts w:ascii="Arial" w:hAnsi="Arial" w:cs="Arial"/>
          <w:bCs/>
          <w:sz w:val="24"/>
          <w:szCs w:val="24"/>
        </w:rPr>
        <w:t xml:space="preserve"> si bien la autoridad responsable no hizo un análisis pormenorizado de los requisitos, bajo el estándar </w:t>
      </w:r>
      <w:proofErr w:type="gramStart"/>
      <w:r w:rsidR="00543014" w:rsidRPr="007E75AA">
        <w:rPr>
          <w:rFonts w:ascii="Arial" w:hAnsi="Arial" w:cs="Arial"/>
          <w:bCs/>
          <w:sz w:val="24"/>
          <w:szCs w:val="24"/>
        </w:rPr>
        <w:t>del test</w:t>
      </w:r>
      <w:proofErr w:type="gramEnd"/>
      <w:r w:rsidR="00543014" w:rsidRPr="007E75AA">
        <w:rPr>
          <w:rFonts w:ascii="Arial" w:hAnsi="Arial" w:cs="Arial"/>
          <w:bCs/>
          <w:sz w:val="24"/>
          <w:szCs w:val="24"/>
        </w:rPr>
        <w:t xml:space="preserve"> de proporcionalidad, sí se pronunció en relación con lo que le fue planteado por la parte actora; esto es, sí señaló que los mismos eran razonables y congruentes con la finalidad que se persigue en los procesos de renovación de las dirigencias estatales del partido. </w:t>
      </w:r>
    </w:p>
    <w:p w14:paraId="3C0A4948" w14:textId="21AE35E9" w:rsidR="00423957" w:rsidRPr="007E75AA" w:rsidRDefault="00543014" w:rsidP="00F81956">
      <w:pPr>
        <w:spacing w:before="100" w:beforeAutospacing="1" w:after="100" w:afterAutospacing="1" w:line="360" w:lineRule="auto"/>
        <w:jc w:val="both"/>
        <w:rPr>
          <w:rFonts w:ascii="Arial" w:hAnsi="Arial" w:cs="Arial"/>
          <w:bCs/>
          <w:sz w:val="24"/>
          <w:szCs w:val="24"/>
        </w:rPr>
      </w:pPr>
      <w:r w:rsidRPr="007E75AA">
        <w:rPr>
          <w:rFonts w:ascii="Arial" w:hAnsi="Arial" w:cs="Arial"/>
          <w:bCs/>
          <w:sz w:val="24"/>
          <w:szCs w:val="24"/>
        </w:rPr>
        <w:t xml:space="preserve">Lo que la parte actora no controvierte de manera frontal, pues no enunció de </w:t>
      </w:r>
      <w:r w:rsidR="00A60D1C" w:rsidRPr="007E75AA">
        <w:rPr>
          <w:rFonts w:ascii="Arial" w:hAnsi="Arial" w:cs="Arial"/>
          <w:bCs/>
          <w:sz w:val="24"/>
          <w:szCs w:val="24"/>
        </w:rPr>
        <w:t>manera precisa el por</w:t>
      </w:r>
      <w:r w:rsidR="009258CB" w:rsidRPr="007E75AA">
        <w:rPr>
          <w:rFonts w:ascii="Arial" w:hAnsi="Arial" w:cs="Arial"/>
          <w:bCs/>
          <w:sz w:val="24"/>
          <w:szCs w:val="24"/>
        </w:rPr>
        <w:t xml:space="preserve"> </w:t>
      </w:r>
      <w:r w:rsidR="00A60D1C" w:rsidRPr="007E75AA">
        <w:rPr>
          <w:rFonts w:ascii="Arial" w:hAnsi="Arial" w:cs="Arial"/>
          <w:bCs/>
          <w:sz w:val="24"/>
          <w:szCs w:val="24"/>
        </w:rPr>
        <w:t>qu</w:t>
      </w:r>
      <w:r w:rsidR="009258CB" w:rsidRPr="007E75AA">
        <w:rPr>
          <w:rFonts w:ascii="Arial" w:hAnsi="Arial" w:cs="Arial"/>
          <w:bCs/>
          <w:sz w:val="24"/>
          <w:szCs w:val="24"/>
        </w:rPr>
        <w:t>é</w:t>
      </w:r>
      <w:r w:rsidR="00A60D1C" w:rsidRPr="007E75AA">
        <w:rPr>
          <w:rFonts w:ascii="Arial" w:hAnsi="Arial" w:cs="Arial"/>
          <w:bCs/>
          <w:sz w:val="24"/>
          <w:szCs w:val="24"/>
        </w:rPr>
        <w:t xml:space="preserve"> los requisitos que impugna </w:t>
      </w:r>
      <w:r w:rsidR="009258CB" w:rsidRPr="007E75AA">
        <w:rPr>
          <w:rFonts w:ascii="Arial" w:hAnsi="Arial" w:cs="Arial"/>
          <w:bCs/>
          <w:sz w:val="24"/>
          <w:szCs w:val="24"/>
        </w:rPr>
        <w:t>-</w:t>
      </w:r>
      <w:r w:rsidR="00A60D1C" w:rsidRPr="007E75AA">
        <w:rPr>
          <w:rFonts w:ascii="Arial" w:hAnsi="Arial" w:cs="Arial"/>
          <w:bCs/>
          <w:sz w:val="24"/>
          <w:szCs w:val="24"/>
        </w:rPr>
        <w:t>contenidos en la Convocatoria para participar en el proceso electivo</w:t>
      </w:r>
      <w:r w:rsidR="009258CB" w:rsidRPr="007E75AA">
        <w:rPr>
          <w:rFonts w:ascii="Arial" w:hAnsi="Arial" w:cs="Arial"/>
          <w:bCs/>
          <w:sz w:val="24"/>
          <w:szCs w:val="24"/>
        </w:rPr>
        <w:t>-</w:t>
      </w:r>
      <w:r w:rsidR="00A60D1C" w:rsidRPr="007E75AA">
        <w:rPr>
          <w:rFonts w:ascii="Arial" w:hAnsi="Arial" w:cs="Arial"/>
          <w:bCs/>
          <w:sz w:val="24"/>
          <w:szCs w:val="24"/>
        </w:rPr>
        <w:t xml:space="preserve">, </w:t>
      </w:r>
      <w:r w:rsidR="00423957" w:rsidRPr="007E75AA">
        <w:rPr>
          <w:rFonts w:ascii="Arial" w:hAnsi="Arial" w:cs="Arial"/>
          <w:bCs/>
          <w:sz w:val="24"/>
          <w:szCs w:val="24"/>
        </w:rPr>
        <w:t xml:space="preserve">restringen sus derechos </w:t>
      </w:r>
      <w:proofErr w:type="gramStart"/>
      <w:r w:rsidR="007C2F6C" w:rsidRPr="007E75AA">
        <w:rPr>
          <w:rFonts w:ascii="Arial" w:hAnsi="Arial" w:cs="Arial"/>
          <w:bCs/>
          <w:sz w:val="24"/>
          <w:szCs w:val="24"/>
        </w:rPr>
        <w:t>político electorales</w:t>
      </w:r>
      <w:proofErr w:type="gramEnd"/>
      <w:r w:rsidR="007C2F6C" w:rsidRPr="007E75AA">
        <w:rPr>
          <w:rFonts w:ascii="Arial" w:hAnsi="Arial" w:cs="Arial"/>
          <w:bCs/>
          <w:sz w:val="24"/>
          <w:szCs w:val="24"/>
        </w:rPr>
        <w:t>.</w:t>
      </w:r>
      <w:r w:rsidR="00423957" w:rsidRPr="007E75AA">
        <w:rPr>
          <w:rFonts w:ascii="Arial" w:hAnsi="Arial" w:cs="Arial"/>
          <w:bCs/>
          <w:sz w:val="24"/>
          <w:szCs w:val="24"/>
        </w:rPr>
        <w:t xml:space="preserve">  </w:t>
      </w:r>
    </w:p>
    <w:p w14:paraId="6D0029F2" w14:textId="4172935F" w:rsidR="00DB2168" w:rsidRPr="00F81956" w:rsidRDefault="004E7071" w:rsidP="00B97E9D">
      <w:pPr>
        <w:pStyle w:val="Prrafodelista"/>
        <w:spacing w:before="100" w:beforeAutospacing="1" w:after="100" w:afterAutospacing="1" w:line="360" w:lineRule="auto"/>
        <w:ind w:left="0"/>
        <w:jc w:val="both"/>
        <w:rPr>
          <w:rFonts w:ascii="Arial" w:hAnsi="Arial" w:cs="Arial"/>
          <w:sz w:val="24"/>
          <w:szCs w:val="24"/>
        </w:rPr>
      </w:pPr>
      <w:r w:rsidRPr="007E75AA">
        <w:rPr>
          <w:rFonts w:ascii="Arial" w:hAnsi="Arial" w:cs="Arial"/>
          <w:sz w:val="24"/>
          <w:szCs w:val="24"/>
        </w:rPr>
        <w:t xml:space="preserve">Por tanto, si </w:t>
      </w:r>
      <w:r w:rsidR="00423957" w:rsidRPr="007E75AA">
        <w:rPr>
          <w:rFonts w:ascii="Arial" w:hAnsi="Arial" w:cs="Arial"/>
          <w:sz w:val="24"/>
          <w:szCs w:val="24"/>
        </w:rPr>
        <w:t xml:space="preserve">se incumple con </w:t>
      </w:r>
      <w:r w:rsidRPr="007E75AA">
        <w:rPr>
          <w:rFonts w:ascii="Arial" w:hAnsi="Arial" w:cs="Arial"/>
          <w:sz w:val="24"/>
          <w:szCs w:val="24"/>
        </w:rPr>
        <w:t>est</w:t>
      </w:r>
      <w:r w:rsidR="007E75AA" w:rsidRPr="007E75AA">
        <w:rPr>
          <w:rFonts w:ascii="Arial" w:hAnsi="Arial" w:cs="Arial"/>
          <w:sz w:val="24"/>
          <w:szCs w:val="24"/>
        </w:rPr>
        <w:t xml:space="preserve">e </w:t>
      </w:r>
      <w:r w:rsidR="00423957" w:rsidRPr="007E75AA">
        <w:rPr>
          <w:rFonts w:ascii="Arial" w:hAnsi="Arial" w:cs="Arial"/>
          <w:sz w:val="24"/>
          <w:szCs w:val="24"/>
        </w:rPr>
        <w:t xml:space="preserve">requisito mínimo, </w:t>
      </w:r>
      <w:r w:rsidRPr="007E75AA">
        <w:rPr>
          <w:rFonts w:ascii="Arial" w:hAnsi="Arial" w:cs="Arial"/>
          <w:sz w:val="24"/>
          <w:szCs w:val="24"/>
        </w:rPr>
        <w:t xml:space="preserve">la autoridad </w:t>
      </w:r>
      <w:r w:rsidR="00423957" w:rsidRPr="007E75AA">
        <w:rPr>
          <w:rFonts w:ascii="Arial" w:hAnsi="Arial" w:cs="Arial"/>
          <w:sz w:val="24"/>
          <w:szCs w:val="24"/>
        </w:rPr>
        <w:t>no est</w:t>
      </w:r>
      <w:r w:rsidRPr="007E75AA">
        <w:rPr>
          <w:rFonts w:ascii="Arial" w:hAnsi="Arial" w:cs="Arial"/>
          <w:sz w:val="24"/>
          <w:szCs w:val="24"/>
        </w:rPr>
        <w:t xml:space="preserve">aba </w:t>
      </w:r>
      <w:r w:rsidR="00423957" w:rsidRPr="007E75AA">
        <w:rPr>
          <w:rFonts w:ascii="Arial" w:hAnsi="Arial" w:cs="Arial"/>
          <w:sz w:val="24"/>
          <w:szCs w:val="24"/>
        </w:rPr>
        <w:t>obligad</w:t>
      </w:r>
      <w:r w:rsidRPr="007E75AA">
        <w:rPr>
          <w:rFonts w:ascii="Arial" w:hAnsi="Arial" w:cs="Arial"/>
          <w:sz w:val="24"/>
          <w:szCs w:val="24"/>
        </w:rPr>
        <w:t>a</w:t>
      </w:r>
      <w:r w:rsidR="00423957" w:rsidRPr="007E75AA">
        <w:rPr>
          <w:rFonts w:ascii="Arial" w:hAnsi="Arial" w:cs="Arial"/>
          <w:sz w:val="24"/>
          <w:szCs w:val="24"/>
        </w:rPr>
        <w:t xml:space="preserve"> a emprender un estudio</w:t>
      </w:r>
      <w:r w:rsidRPr="007E75AA">
        <w:rPr>
          <w:rFonts w:ascii="Arial" w:hAnsi="Arial" w:cs="Arial"/>
          <w:sz w:val="24"/>
          <w:szCs w:val="24"/>
        </w:rPr>
        <w:t xml:space="preserve"> </w:t>
      </w:r>
      <w:r w:rsidR="00423957" w:rsidRPr="007E75AA">
        <w:rPr>
          <w:rFonts w:ascii="Arial" w:hAnsi="Arial" w:cs="Arial"/>
          <w:sz w:val="24"/>
          <w:szCs w:val="24"/>
        </w:rPr>
        <w:t>expreso</w:t>
      </w:r>
      <w:r w:rsidRPr="007E75AA">
        <w:rPr>
          <w:rFonts w:ascii="Arial" w:hAnsi="Arial" w:cs="Arial"/>
          <w:sz w:val="24"/>
          <w:szCs w:val="24"/>
        </w:rPr>
        <w:t xml:space="preserve"> y</w:t>
      </w:r>
      <w:r w:rsidR="00423957" w:rsidRPr="007E75AA">
        <w:rPr>
          <w:rFonts w:ascii="Arial" w:hAnsi="Arial" w:cs="Arial"/>
          <w:sz w:val="24"/>
          <w:szCs w:val="24"/>
        </w:rPr>
        <w:t xml:space="preserve"> oficioso de los derechos humanos o preceptos constitucionales o convencionales que se le transcriban, o que genéricamente se invoquen como pertenecientes al sistema</w:t>
      </w:r>
      <w:r w:rsidR="007A7287" w:rsidRPr="007E75AA">
        <w:rPr>
          <w:rFonts w:ascii="Arial" w:hAnsi="Arial" w:cs="Arial"/>
          <w:sz w:val="24"/>
          <w:szCs w:val="24"/>
        </w:rPr>
        <w:t>;</w:t>
      </w:r>
      <w:r w:rsidR="00423957" w:rsidRPr="007E75AA">
        <w:rPr>
          <w:rStyle w:val="Refdenotaalpie"/>
          <w:rFonts w:ascii="Arial" w:hAnsi="Arial" w:cs="Arial"/>
          <w:sz w:val="24"/>
          <w:szCs w:val="24"/>
        </w:rPr>
        <w:footnoteReference w:id="23"/>
      </w:r>
      <w:r w:rsidR="00B97E9D" w:rsidRPr="007E75AA">
        <w:rPr>
          <w:rFonts w:ascii="Arial" w:hAnsi="Arial" w:cs="Arial"/>
          <w:sz w:val="24"/>
          <w:szCs w:val="24"/>
        </w:rPr>
        <w:t xml:space="preserve"> esto es, </w:t>
      </w:r>
      <w:r w:rsidR="00DB2168" w:rsidRPr="007E75AA">
        <w:rPr>
          <w:rFonts w:ascii="Arial" w:hAnsi="Arial" w:cs="Arial"/>
          <w:sz w:val="24"/>
          <w:szCs w:val="24"/>
        </w:rPr>
        <w:t>el solo hecho de solicitar la inaplicación de una disposición normativa no implica que la autoridad responsable esté obligada a emprender el estudio de constitucionalidad.</w:t>
      </w:r>
      <w:r w:rsidR="00DB2168" w:rsidRPr="00F81956">
        <w:rPr>
          <w:rFonts w:ascii="Arial" w:hAnsi="Arial" w:cs="Arial"/>
          <w:sz w:val="24"/>
          <w:szCs w:val="24"/>
        </w:rPr>
        <w:t xml:space="preserve"> </w:t>
      </w:r>
    </w:p>
    <w:p w14:paraId="71335D79" w14:textId="48897D55" w:rsidR="00490085" w:rsidRPr="007E75AA" w:rsidRDefault="007E75AA" w:rsidP="00490085">
      <w:pPr>
        <w:spacing w:before="100" w:beforeAutospacing="1" w:after="100" w:afterAutospacing="1" w:line="360" w:lineRule="auto"/>
        <w:contextualSpacing/>
        <w:jc w:val="both"/>
        <w:rPr>
          <w:rFonts w:ascii="Arial" w:hAnsi="Arial" w:cs="Arial"/>
          <w:bCs/>
          <w:sz w:val="24"/>
          <w:szCs w:val="24"/>
        </w:rPr>
      </w:pPr>
      <w:r>
        <w:rPr>
          <w:rFonts w:ascii="Arial" w:hAnsi="Arial" w:cs="Arial"/>
          <w:bCs/>
          <w:sz w:val="24"/>
          <w:szCs w:val="24"/>
        </w:rPr>
        <w:t>Ahora, d</w:t>
      </w:r>
      <w:r w:rsidR="00C75692" w:rsidRPr="007E75AA">
        <w:rPr>
          <w:rFonts w:ascii="Arial" w:hAnsi="Arial" w:cs="Arial"/>
          <w:bCs/>
          <w:sz w:val="24"/>
          <w:szCs w:val="24"/>
        </w:rPr>
        <w:t xml:space="preserve">e todo lo anteriormente expuesto, se estima que la autoridad responsable cumplió con el requisito de </w:t>
      </w:r>
      <w:r w:rsidR="00490085" w:rsidRPr="007E75AA">
        <w:rPr>
          <w:rFonts w:ascii="Arial" w:hAnsi="Arial" w:cs="Arial"/>
          <w:bCs/>
          <w:sz w:val="24"/>
          <w:szCs w:val="24"/>
        </w:rPr>
        <w:t>exhaustiv</w:t>
      </w:r>
      <w:r w:rsidR="00C75692" w:rsidRPr="007E75AA">
        <w:rPr>
          <w:rFonts w:ascii="Arial" w:hAnsi="Arial" w:cs="Arial"/>
          <w:bCs/>
          <w:sz w:val="24"/>
          <w:szCs w:val="24"/>
        </w:rPr>
        <w:t>idad</w:t>
      </w:r>
      <w:r w:rsidR="00490085" w:rsidRPr="007E75AA">
        <w:rPr>
          <w:rFonts w:ascii="Arial" w:hAnsi="Arial" w:cs="Arial"/>
          <w:bCs/>
          <w:sz w:val="24"/>
          <w:szCs w:val="24"/>
        </w:rPr>
        <w:t xml:space="preserve">, pues se advierte que </w:t>
      </w:r>
      <w:r w:rsidR="00490085" w:rsidRPr="007E75AA">
        <w:rPr>
          <w:rFonts w:ascii="Arial" w:hAnsi="Arial" w:cs="Arial"/>
          <w:bCs/>
          <w:sz w:val="24"/>
          <w:szCs w:val="24"/>
        </w:rPr>
        <w:lastRenderedPageBreak/>
        <w:t>se pronunció sobre los puntos esenciales del planteamiento realizado por la parte actora.</w:t>
      </w:r>
    </w:p>
    <w:p w14:paraId="7ABFC74F" w14:textId="77777777" w:rsidR="007E75AA" w:rsidRDefault="007E75AA" w:rsidP="00490085">
      <w:pPr>
        <w:spacing w:before="100" w:beforeAutospacing="1" w:after="100" w:afterAutospacing="1" w:line="360" w:lineRule="auto"/>
        <w:contextualSpacing/>
        <w:jc w:val="both"/>
        <w:rPr>
          <w:rFonts w:ascii="Arial" w:hAnsi="Arial" w:cs="Arial"/>
          <w:bCs/>
          <w:sz w:val="24"/>
          <w:szCs w:val="24"/>
          <w:highlight w:val="yellow"/>
        </w:rPr>
      </w:pPr>
    </w:p>
    <w:p w14:paraId="5A95EEAE" w14:textId="5D9A1260" w:rsidR="00490085" w:rsidRPr="007E75AA" w:rsidRDefault="00490085" w:rsidP="00490085">
      <w:pPr>
        <w:spacing w:before="100" w:beforeAutospacing="1" w:after="100" w:afterAutospacing="1" w:line="360" w:lineRule="auto"/>
        <w:contextualSpacing/>
        <w:jc w:val="both"/>
        <w:rPr>
          <w:rFonts w:ascii="Arial" w:hAnsi="Arial" w:cs="Arial"/>
          <w:bCs/>
          <w:sz w:val="24"/>
          <w:szCs w:val="24"/>
        </w:rPr>
      </w:pPr>
      <w:r w:rsidRPr="007E75AA">
        <w:rPr>
          <w:rFonts w:ascii="Arial" w:hAnsi="Arial" w:cs="Arial"/>
          <w:bCs/>
          <w:sz w:val="24"/>
          <w:szCs w:val="24"/>
        </w:rPr>
        <w:t>En efecto, la Comisión de Justicia no se limitó a verificar el origen estatutario de los requisitos, sino que además realizó el estudio de cada uno de ellos justificando la finalidad de su cumplimiento; por tanto, la autoridad responsable</w:t>
      </w:r>
      <w:r w:rsidR="00C75692" w:rsidRPr="007E75AA">
        <w:rPr>
          <w:rFonts w:ascii="Arial" w:hAnsi="Arial" w:cs="Arial"/>
          <w:bCs/>
          <w:sz w:val="24"/>
          <w:szCs w:val="24"/>
        </w:rPr>
        <w:t>, de manera esencial, a</w:t>
      </w:r>
      <w:r w:rsidRPr="007E75AA">
        <w:rPr>
          <w:rFonts w:ascii="Arial" w:hAnsi="Arial" w:cs="Arial"/>
          <w:bCs/>
          <w:sz w:val="24"/>
          <w:szCs w:val="24"/>
        </w:rPr>
        <w:t>tendió la causa de pedir, ya que identificó los requisitos controvertidos, verificó su origen estatutario y razonó que no vulneran el derecho de participación, pues son generales, objetivos y aplicables a toda la militancia.</w:t>
      </w:r>
    </w:p>
    <w:p w14:paraId="0F02AB4F" w14:textId="77777777" w:rsidR="00490085" w:rsidRDefault="00490085" w:rsidP="00490085">
      <w:pPr>
        <w:spacing w:before="100" w:beforeAutospacing="1" w:after="100" w:afterAutospacing="1" w:line="360" w:lineRule="auto"/>
        <w:contextualSpacing/>
        <w:jc w:val="both"/>
        <w:rPr>
          <w:rFonts w:ascii="Arial" w:hAnsi="Arial" w:cs="Arial"/>
          <w:bCs/>
          <w:sz w:val="24"/>
          <w:szCs w:val="24"/>
          <w:highlight w:val="yellow"/>
        </w:rPr>
      </w:pPr>
    </w:p>
    <w:p w14:paraId="44F26FA3" w14:textId="6BEAACD1" w:rsidR="00490085" w:rsidRPr="00505D8D" w:rsidRDefault="005149EC" w:rsidP="00490085">
      <w:pPr>
        <w:spacing w:before="100" w:beforeAutospacing="1" w:after="100" w:afterAutospacing="1" w:line="360" w:lineRule="auto"/>
        <w:contextualSpacing/>
        <w:jc w:val="both"/>
        <w:rPr>
          <w:rFonts w:ascii="Arial" w:hAnsi="Arial" w:cs="Arial"/>
          <w:bCs/>
          <w:sz w:val="24"/>
          <w:szCs w:val="24"/>
        </w:rPr>
      </w:pPr>
      <w:r w:rsidRPr="00505D8D">
        <w:rPr>
          <w:rFonts w:ascii="Arial" w:hAnsi="Arial" w:cs="Arial"/>
          <w:bCs/>
          <w:sz w:val="24"/>
          <w:szCs w:val="24"/>
        </w:rPr>
        <w:t>De igual manera,</w:t>
      </w:r>
      <w:r w:rsidR="009D597F" w:rsidRPr="00505D8D">
        <w:rPr>
          <w:rFonts w:ascii="Arial" w:hAnsi="Arial" w:cs="Arial"/>
          <w:bCs/>
          <w:sz w:val="24"/>
          <w:szCs w:val="24"/>
        </w:rPr>
        <w:t xml:space="preserve"> resulta </w:t>
      </w:r>
      <w:r w:rsidR="009D597F" w:rsidRPr="00505D8D">
        <w:rPr>
          <w:rFonts w:ascii="Arial" w:hAnsi="Arial" w:cs="Arial"/>
          <w:b/>
          <w:sz w:val="24"/>
          <w:szCs w:val="24"/>
        </w:rPr>
        <w:t>infundado</w:t>
      </w:r>
      <w:r w:rsidR="009D597F" w:rsidRPr="00505D8D">
        <w:rPr>
          <w:rFonts w:ascii="Arial" w:hAnsi="Arial" w:cs="Arial"/>
          <w:bCs/>
          <w:sz w:val="24"/>
          <w:szCs w:val="24"/>
        </w:rPr>
        <w:t xml:space="preserve"> el planteamiento</w:t>
      </w:r>
      <w:r w:rsidRPr="00505D8D">
        <w:rPr>
          <w:rFonts w:ascii="Arial" w:hAnsi="Arial" w:cs="Arial"/>
          <w:bCs/>
          <w:sz w:val="24"/>
          <w:szCs w:val="24"/>
        </w:rPr>
        <w:t xml:space="preserve"> </w:t>
      </w:r>
      <w:r w:rsidR="009D597F" w:rsidRPr="00505D8D">
        <w:rPr>
          <w:rFonts w:ascii="Arial" w:hAnsi="Arial" w:cs="Arial"/>
          <w:bCs/>
          <w:sz w:val="24"/>
          <w:szCs w:val="24"/>
        </w:rPr>
        <w:t xml:space="preserve">consistente en </w:t>
      </w:r>
      <w:r w:rsidRPr="00505D8D">
        <w:rPr>
          <w:rFonts w:ascii="Arial" w:hAnsi="Arial" w:cs="Arial"/>
          <w:bCs/>
          <w:sz w:val="24"/>
          <w:szCs w:val="24"/>
        </w:rPr>
        <w:t xml:space="preserve">que </w:t>
      </w:r>
      <w:r w:rsidR="00490085" w:rsidRPr="00505D8D">
        <w:rPr>
          <w:rFonts w:ascii="Arial" w:hAnsi="Arial" w:cs="Arial"/>
          <w:bCs/>
          <w:sz w:val="24"/>
          <w:szCs w:val="24"/>
        </w:rPr>
        <w:t>se vulneró el principio de tutela judicial efectiva</w:t>
      </w:r>
      <w:r w:rsidR="00E97DBA" w:rsidRPr="00505D8D">
        <w:rPr>
          <w:rFonts w:ascii="Arial" w:hAnsi="Arial" w:cs="Arial"/>
          <w:bCs/>
          <w:sz w:val="24"/>
          <w:szCs w:val="24"/>
        </w:rPr>
        <w:t xml:space="preserve"> en su perjuicio</w:t>
      </w:r>
      <w:r w:rsidR="00490085" w:rsidRPr="00505D8D">
        <w:rPr>
          <w:rFonts w:ascii="Arial" w:hAnsi="Arial" w:cs="Arial"/>
          <w:bCs/>
          <w:sz w:val="24"/>
          <w:szCs w:val="24"/>
        </w:rPr>
        <w:t>, pues</w:t>
      </w:r>
      <w:r w:rsidR="009D597F" w:rsidRPr="00505D8D">
        <w:rPr>
          <w:rFonts w:ascii="Arial" w:hAnsi="Arial" w:cs="Arial"/>
          <w:bCs/>
          <w:sz w:val="24"/>
          <w:szCs w:val="24"/>
        </w:rPr>
        <w:t xml:space="preserve">, como ha quedado expuesto, se garantizó </w:t>
      </w:r>
      <w:r w:rsidR="00490085" w:rsidRPr="00505D8D">
        <w:rPr>
          <w:rFonts w:ascii="Arial" w:hAnsi="Arial" w:cs="Arial"/>
          <w:sz w:val="24"/>
          <w:szCs w:val="24"/>
        </w:rPr>
        <w:t xml:space="preserve">el acceso a la justicia y </w:t>
      </w:r>
      <w:r w:rsidR="009D597F" w:rsidRPr="00505D8D">
        <w:rPr>
          <w:rFonts w:ascii="Arial" w:hAnsi="Arial" w:cs="Arial"/>
          <w:sz w:val="24"/>
          <w:szCs w:val="24"/>
        </w:rPr>
        <w:t xml:space="preserve">se emitió </w:t>
      </w:r>
      <w:r w:rsidR="00490085" w:rsidRPr="00505D8D">
        <w:rPr>
          <w:rFonts w:ascii="Arial" w:hAnsi="Arial" w:cs="Arial"/>
          <w:sz w:val="24"/>
          <w:szCs w:val="24"/>
        </w:rPr>
        <w:t>una resolución fundada</w:t>
      </w:r>
      <w:r w:rsidR="009D597F" w:rsidRPr="00505D8D">
        <w:rPr>
          <w:rFonts w:ascii="Arial" w:hAnsi="Arial" w:cs="Arial"/>
          <w:sz w:val="24"/>
          <w:szCs w:val="24"/>
        </w:rPr>
        <w:t xml:space="preserve">, sin que ello implique </w:t>
      </w:r>
      <w:r w:rsidR="00490085" w:rsidRPr="00505D8D">
        <w:rPr>
          <w:rFonts w:ascii="Arial" w:hAnsi="Arial" w:cs="Arial"/>
          <w:bCs/>
          <w:sz w:val="24"/>
          <w:szCs w:val="24"/>
        </w:rPr>
        <w:t>el éxito de la pretensión.</w:t>
      </w:r>
      <w:r w:rsidR="0022068C" w:rsidRPr="00C647CE">
        <w:rPr>
          <w:rStyle w:val="Refdenotaalpie"/>
          <w:rFonts w:ascii="Arial" w:hAnsi="Arial" w:cs="Arial"/>
          <w:bCs/>
          <w:sz w:val="24"/>
          <w:szCs w:val="24"/>
        </w:rPr>
        <w:footnoteReference w:id="24"/>
      </w:r>
      <w:r w:rsidR="00490085" w:rsidRPr="00505D8D">
        <w:rPr>
          <w:rFonts w:ascii="Arial" w:hAnsi="Arial" w:cs="Arial"/>
          <w:bCs/>
          <w:sz w:val="24"/>
          <w:szCs w:val="24"/>
        </w:rPr>
        <w:t xml:space="preserve"> </w:t>
      </w:r>
    </w:p>
    <w:p w14:paraId="3796F81C" w14:textId="77777777" w:rsidR="00490085" w:rsidRDefault="00490085" w:rsidP="007B2AE5">
      <w:pPr>
        <w:spacing w:before="100" w:beforeAutospacing="1" w:after="100" w:afterAutospacing="1" w:line="360" w:lineRule="auto"/>
        <w:contextualSpacing/>
        <w:jc w:val="both"/>
        <w:rPr>
          <w:rFonts w:ascii="Arial" w:hAnsi="Arial" w:cs="Arial"/>
          <w:sz w:val="24"/>
          <w:szCs w:val="24"/>
          <w:highlight w:val="yellow"/>
          <w:lang w:val="es-ES_tradnl"/>
        </w:rPr>
      </w:pPr>
    </w:p>
    <w:p w14:paraId="173EF8AA" w14:textId="312E5F7E" w:rsidR="005149EC" w:rsidRDefault="009D597F" w:rsidP="00812CCB">
      <w:pPr>
        <w:spacing w:before="100" w:beforeAutospacing="1" w:after="100" w:afterAutospacing="1" w:line="360" w:lineRule="auto"/>
        <w:jc w:val="both"/>
        <w:rPr>
          <w:rFonts w:ascii="Arial" w:hAnsi="Arial" w:cs="Arial"/>
          <w:bCs/>
          <w:sz w:val="24"/>
          <w:szCs w:val="24"/>
        </w:rPr>
      </w:pPr>
      <w:r>
        <w:rPr>
          <w:rFonts w:ascii="Arial" w:hAnsi="Arial" w:cs="Arial"/>
          <w:bCs/>
          <w:sz w:val="24"/>
          <w:szCs w:val="24"/>
          <w:lang w:val="es-ES_tradnl"/>
        </w:rPr>
        <w:t xml:space="preserve">Asimismo, </w:t>
      </w:r>
      <w:r w:rsidR="00B632E2">
        <w:rPr>
          <w:rFonts w:ascii="Arial" w:hAnsi="Arial" w:cs="Arial"/>
          <w:bCs/>
          <w:sz w:val="24"/>
          <w:szCs w:val="24"/>
        </w:rPr>
        <w:t xml:space="preserve">resulta </w:t>
      </w:r>
      <w:r w:rsidR="00B632E2" w:rsidRPr="00B632E2">
        <w:rPr>
          <w:rFonts w:ascii="Arial" w:hAnsi="Arial" w:cs="Arial"/>
          <w:b/>
          <w:sz w:val="24"/>
          <w:szCs w:val="24"/>
        </w:rPr>
        <w:t>infundado</w:t>
      </w:r>
      <w:r w:rsidR="00B632E2">
        <w:rPr>
          <w:rFonts w:ascii="Arial" w:hAnsi="Arial" w:cs="Arial"/>
          <w:bCs/>
          <w:sz w:val="24"/>
          <w:szCs w:val="24"/>
        </w:rPr>
        <w:t xml:space="preserve"> su agravio relacionado con la falta de motivación de la resolución </w:t>
      </w:r>
      <w:r w:rsidR="00B632E2" w:rsidRPr="00490085">
        <w:rPr>
          <w:rFonts w:ascii="Arial" w:hAnsi="Arial" w:cs="Arial"/>
          <w:bCs/>
          <w:sz w:val="24"/>
          <w:szCs w:val="24"/>
        </w:rPr>
        <w:t xml:space="preserve">impugnada, pues de todo lo anteriormente descrito, se advierte que contario a lo referido por la parte actora, la autoridad responsable </w:t>
      </w:r>
      <w:r w:rsidR="00F04E29" w:rsidRPr="00490085">
        <w:rPr>
          <w:rFonts w:ascii="Arial" w:hAnsi="Arial" w:cs="Arial"/>
          <w:bCs/>
          <w:sz w:val="24"/>
          <w:szCs w:val="24"/>
        </w:rPr>
        <w:t xml:space="preserve">expresó las razones lógicas y jurídicas por las cuales </w:t>
      </w:r>
      <w:r w:rsidR="00B632E2" w:rsidRPr="00490085">
        <w:rPr>
          <w:rFonts w:ascii="Arial" w:hAnsi="Arial" w:cs="Arial"/>
          <w:bCs/>
          <w:sz w:val="24"/>
          <w:szCs w:val="24"/>
        </w:rPr>
        <w:t>la totalidad de los requisitos contemplados en la Convocatoria de conformidad con su normativa interna resulta razonable</w:t>
      </w:r>
      <w:r w:rsidR="005149EC">
        <w:rPr>
          <w:rFonts w:ascii="Arial" w:hAnsi="Arial" w:cs="Arial"/>
          <w:bCs/>
          <w:sz w:val="24"/>
          <w:szCs w:val="24"/>
        </w:rPr>
        <w:t xml:space="preserve">. </w:t>
      </w:r>
    </w:p>
    <w:p w14:paraId="3C0F0276" w14:textId="0672B73F" w:rsidR="00787609" w:rsidRPr="007A4DF3" w:rsidRDefault="00787609" w:rsidP="00787609">
      <w:pPr>
        <w:spacing w:before="100" w:beforeAutospacing="1" w:after="100" w:afterAutospacing="1" w:line="360" w:lineRule="auto"/>
        <w:jc w:val="both"/>
        <w:rPr>
          <w:rFonts w:ascii="Arial" w:hAnsi="Arial" w:cs="Arial"/>
          <w:b/>
          <w:bCs/>
          <w:sz w:val="24"/>
          <w:szCs w:val="24"/>
          <w:lang w:eastAsia="es-MX"/>
        </w:rPr>
      </w:pPr>
      <w:r w:rsidRPr="007A4DF3">
        <w:rPr>
          <w:rFonts w:ascii="Arial" w:hAnsi="Arial" w:cs="Arial"/>
          <w:sz w:val="24"/>
          <w:szCs w:val="24"/>
          <w:lang w:eastAsia="es-MX"/>
        </w:rPr>
        <w:t xml:space="preserve">Ahora, respecto a </w:t>
      </w:r>
      <w:r w:rsidR="00481FFB">
        <w:rPr>
          <w:rFonts w:ascii="Arial" w:hAnsi="Arial" w:cs="Arial"/>
          <w:sz w:val="24"/>
          <w:szCs w:val="24"/>
          <w:lang w:eastAsia="es-MX"/>
        </w:rPr>
        <w:t xml:space="preserve">los </w:t>
      </w:r>
      <w:r w:rsidRPr="007A4DF3">
        <w:rPr>
          <w:rFonts w:ascii="Arial" w:hAnsi="Arial" w:cs="Arial"/>
          <w:sz w:val="24"/>
          <w:szCs w:val="24"/>
          <w:lang w:eastAsia="es-MX"/>
        </w:rPr>
        <w:t>agravio</w:t>
      </w:r>
      <w:r w:rsidR="00BC6E8D">
        <w:rPr>
          <w:rFonts w:ascii="Arial" w:hAnsi="Arial" w:cs="Arial"/>
          <w:sz w:val="24"/>
          <w:szCs w:val="24"/>
          <w:lang w:eastAsia="es-MX"/>
        </w:rPr>
        <w:t>s</w:t>
      </w:r>
      <w:r w:rsidRPr="007A4DF3">
        <w:rPr>
          <w:rFonts w:ascii="Arial" w:hAnsi="Arial" w:cs="Arial"/>
          <w:sz w:val="24"/>
          <w:szCs w:val="24"/>
          <w:lang w:eastAsia="es-MX"/>
        </w:rPr>
        <w:t xml:space="preserve"> </w:t>
      </w:r>
      <w:r w:rsidR="008E4C01">
        <w:rPr>
          <w:rFonts w:ascii="Arial" w:hAnsi="Arial" w:cs="Arial"/>
          <w:sz w:val="24"/>
          <w:szCs w:val="24"/>
          <w:lang w:eastAsia="es-MX"/>
        </w:rPr>
        <w:t xml:space="preserve">encaminados a controvertir </w:t>
      </w:r>
      <w:r w:rsidRPr="007A4DF3">
        <w:rPr>
          <w:rFonts w:ascii="Arial" w:hAnsi="Arial" w:cs="Arial"/>
          <w:sz w:val="24"/>
          <w:szCs w:val="24"/>
          <w:lang w:eastAsia="es-MX"/>
        </w:rPr>
        <w:t>la resolución</w:t>
      </w:r>
      <w:r w:rsidR="008E4C01">
        <w:rPr>
          <w:rFonts w:ascii="Arial" w:hAnsi="Arial" w:cs="Arial"/>
          <w:sz w:val="24"/>
          <w:szCs w:val="24"/>
          <w:lang w:eastAsia="es-MX"/>
        </w:rPr>
        <w:t xml:space="preserve"> por contener </w:t>
      </w:r>
      <w:r w:rsidRPr="007A4DF3">
        <w:rPr>
          <w:rFonts w:ascii="Arial" w:hAnsi="Arial" w:cs="Arial"/>
          <w:sz w:val="24"/>
          <w:szCs w:val="24"/>
          <w:lang w:eastAsia="es-MX"/>
        </w:rPr>
        <w:t xml:space="preserve">una indebida aplicación expansiva del principio de autodeterminación partidaria, sin realizar un control real de constitucionalidad, convencionalidad y compatibilidad con los derechos de </w:t>
      </w:r>
      <w:r w:rsidRPr="007A4DF3">
        <w:rPr>
          <w:rFonts w:ascii="Arial" w:hAnsi="Arial" w:cs="Arial"/>
          <w:sz w:val="24"/>
          <w:szCs w:val="24"/>
          <w:lang w:eastAsia="es-MX"/>
        </w:rPr>
        <w:lastRenderedPageBreak/>
        <w:t>la militancia,</w:t>
      </w:r>
      <w:r w:rsidR="00BC6E8D">
        <w:rPr>
          <w:rFonts w:ascii="Arial" w:hAnsi="Arial" w:cs="Arial"/>
          <w:sz w:val="24"/>
          <w:szCs w:val="24"/>
          <w:lang w:eastAsia="es-MX"/>
        </w:rPr>
        <w:t xml:space="preserve"> identificados en el inciso b),</w:t>
      </w:r>
      <w:r w:rsidRPr="007A4DF3">
        <w:rPr>
          <w:rFonts w:ascii="Arial" w:hAnsi="Arial" w:cs="Arial"/>
          <w:sz w:val="24"/>
          <w:szCs w:val="24"/>
          <w:lang w:eastAsia="es-MX"/>
        </w:rPr>
        <w:t xml:space="preserve"> se </w:t>
      </w:r>
      <w:r w:rsidR="007A4DF3" w:rsidRPr="007A4DF3">
        <w:rPr>
          <w:rFonts w:ascii="Arial" w:hAnsi="Arial" w:cs="Arial"/>
          <w:sz w:val="24"/>
          <w:szCs w:val="24"/>
          <w:lang w:eastAsia="es-MX"/>
        </w:rPr>
        <w:t>califica</w:t>
      </w:r>
      <w:r w:rsidR="00BC6E8D">
        <w:rPr>
          <w:rFonts w:ascii="Arial" w:hAnsi="Arial" w:cs="Arial"/>
          <w:sz w:val="24"/>
          <w:szCs w:val="24"/>
          <w:lang w:eastAsia="es-MX"/>
        </w:rPr>
        <w:t xml:space="preserve">n </w:t>
      </w:r>
      <w:r w:rsidR="007A4DF3" w:rsidRPr="007A4DF3">
        <w:rPr>
          <w:rFonts w:ascii="Arial" w:hAnsi="Arial" w:cs="Arial"/>
          <w:sz w:val="24"/>
          <w:szCs w:val="24"/>
          <w:lang w:eastAsia="es-MX"/>
        </w:rPr>
        <w:t xml:space="preserve">como </w:t>
      </w:r>
      <w:r w:rsidRPr="007A4DF3">
        <w:rPr>
          <w:rFonts w:ascii="Arial" w:hAnsi="Arial" w:cs="Arial"/>
          <w:b/>
          <w:bCs/>
          <w:sz w:val="24"/>
          <w:szCs w:val="24"/>
          <w:lang w:eastAsia="es-MX"/>
        </w:rPr>
        <w:t>infundado</w:t>
      </w:r>
      <w:r w:rsidR="00BC6E8D">
        <w:rPr>
          <w:rFonts w:ascii="Arial" w:hAnsi="Arial" w:cs="Arial"/>
          <w:b/>
          <w:bCs/>
          <w:sz w:val="24"/>
          <w:szCs w:val="24"/>
          <w:lang w:eastAsia="es-MX"/>
        </w:rPr>
        <w:t xml:space="preserve">s </w:t>
      </w:r>
      <w:r w:rsidR="00BC6E8D" w:rsidRPr="00BC6E8D">
        <w:rPr>
          <w:rFonts w:ascii="Arial" w:hAnsi="Arial" w:cs="Arial"/>
          <w:sz w:val="24"/>
          <w:szCs w:val="24"/>
          <w:lang w:eastAsia="es-MX"/>
        </w:rPr>
        <w:t xml:space="preserve">e </w:t>
      </w:r>
      <w:r w:rsidR="00BC6E8D">
        <w:rPr>
          <w:rFonts w:ascii="Arial" w:hAnsi="Arial" w:cs="Arial"/>
          <w:b/>
          <w:bCs/>
          <w:sz w:val="24"/>
          <w:szCs w:val="24"/>
          <w:lang w:eastAsia="es-MX"/>
        </w:rPr>
        <w:t>inoperantes</w:t>
      </w:r>
      <w:r w:rsidRPr="007A4DF3">
        <w:rPr>
          <w:rFonts w:ascii="Arial" w:hAnsi="Arial" w:cs="Arial"/>
          <w:b/>
          <w:bCs/>
          <w:sz w:val="24"/>
          <w:szCs w:val="24"/>
          <w:lang w:eastAsia="es-MX"/>
        </w:rPr>
        <w:t xml:space="preserve">. </w:t>
      </w:r>
    </w:p>
    <w:p w14:paraId="201BF4BF" w14:textId="23085B66" w:rsidR="00787609" w:rsidRPr="00B244BB" w:rsidRDefault="007A4DF3" w:rsidP="00787609">
      <w:pPr>
        <w:spacing w:before="100" w:beforeAutospacing="1" w:after="100" w:afterAutospacing="1" w:line="360" w:lineRule="auto"/>
        <w:jc w:val="both"/>
        <w:rPr>
          <w:rFonts w:ascii="Arial" w:hAnsi="Arial" w:cs="Arial"/>
          <w:sz w:val="24"/>
          <w:szCs w:val="24"/>
          <w:lang w:eastAsia="es-MX"/>
        </w:rPr>
      </w:pPr>
      <w:r w:rsidRPr="00B244BB">
        <w:rPr>
          <w:rFonts w:ascii="Arial" w:hAnsi="Arial" w:cs="Arial"/>
          <w:bCs/>
          <w:sz w:val="24"/>
          <w:szCs w:val="24"/>
          <w:lang w:eastAsia="es-MX"/>
        </w:rPr>
        <w:t xml:space="preserve">Se arriba a tal determinación pues del análisis a la resolución impugnada se advierte que </w:t>
      </w:r>
      <w:r w:rsidRPr="00064D24">
        <w:rPr>
          <w:rFonts w:ascii="Arial" w:hAnsi="Arial" w:cs="Arial"/>
          <w:sz w:val="24"/>
          <w:szCs w:val="24"/>
          <w:lang w:eastAsia="es-MX"/>
        </w:rPr>
        <w:t xml:space="preserve">no existe </w:t>
      </w:r>
      <w:r w:rsidR="00B244BB" w:rsidRPr="00064D24">
        <w:rPr>
          <w:rFonts w:ascii="Arial" w:hAnsi="Arial" w:cs="Arial"/>
          <w:sz w:val="24"/>
          <w:szCs w:val="24"/>
          <w:lang w:eastAsia="es-MX"/>
        </w:rPr>
        <w:t xml:space="preserve">la </w:t>
      </w:r>
      <w:r w:rsidRPr="00064D24">
        <w:rPr>
          <w:rFonts w:ascii="Arial" w:hAnsi="Arial" w:cs="Arial"/>
          <w:sz w:val="24"/>
          <w:szCs w:val="24"/>
          <w:lang w:eastAsia="es-MX"/>
        </w:rPr>
        <w:t xml:space="preserve">indebida </w:t>
      </w:r>
      <w:r w:rsidR="00B244BB" w:rsidRPr="00064D24">
        <w:rPr>
          <w:rFonts w:ascii="Arial" w:hAnsi="Arial" w:cs="Arial"/>
          <w:sz w:val="24"/>
          <w:szCs w:val="24"/>
          <w:lang w:eastAsia="es-MX"/>
        </w:rPr>
        <w:t xml:space="preserve">aplicación </w:t>
      </w:r>
      <w:r w:rsidRPr="00064D24">
        <w:rPr>
          <w:rFonts w:ascii="Arial" w:hAnsi="Arial" w:cs="Arial"/>
          <w:sz w:val="24"/>
          <w:szCs w:val="24"/>
          <w:lang w:eastAsia="es-MX"/>
        </w:rPr>
        <w:t>del principio de autodeterminación</w:t>
      </w:r>
      <w:r w:rsidR="00A64A8A">
        <w:rPr>
          <w:rFonts w:ascii="Arial" w:hAnsi="Arial" w:cs="Arial"/>
          <w:sz w:val="24"/>
          <w:szCs w:val="24"/>
          <w:lang w:eastAsia="es-MX"/>
        </w:rPr>
        <w:t xml:space="preserve"> que alegan los actores</w:t>
      </w:r>
      <w:r w:rsidRPr="00064D24">
        <w:rPr>
          <w:rFonts w:ascii="Arial" w:hAnsi="Arial" w:cs="Arial"/>
          <w:sz w:val="24"/>
          <w:szCs w:val="24"/>
          <w:lang w:eastAsia="es-MX"/>
        </w:rPr>
        <w:t>,</w:t>
      </w:r>
      <w:r w:rsidRPr="00B244BB">
        <w:rPr>
          <w:rFonts w:ascii="Arial" w:hAnsi="Arial" w:cs="Arial"/>
          <w:sz w:val="24"/>
          <w:szCs w:val="24"/>
          <w:lang w:eastAsia="es-MX"/>
        </w:rPr>
        <w:t xml:space="preserve"> </w:t>
      </w:r>
      <w:r w:rsidR="00481FFB">
        <w:rPr>
          <w:rFonts w:ascii="Arial" w:hAnsi="Arial" w:cs="Arial"/>
          <w:sz w:val="24"/>
          <w:szCs w:val="24"/>
          <w:lang w:eastAsia="es-MX"/>
        </w:rPr>
        <w:t xml:space="preserve">por el contrario se trata de </w:t>
      </w:r>
      <w:r w:rsidRPr="00B244BB">
        <w:rPr>
          <w:rFonts w:ascii="Arial" w:hAnsi="Arial" w:cs="Arial"/>
          <w:sz w:val="24"/>
          <w:szCs w:val="24"/>
          <w:lang w:eastAsia="es-MX"/>
        </w:rPr>
        <w:t xml:space="preserve">un ejercicio legítimo del parámetro constitucional reconocido </w:t>
      </w:r>
      <w:r w:rsidR="00E81293" w:rsidRPr="00B244BB">
        <w:rPr>
          <w:rFonts w:ascii="Arial" w:hAnsi="Arial" w:cs="Arial"/>
          <w:sz w:val="24"/>
          <w:szCs w:val="24"/>
          <w:lang w:eastAsia="es-MX"/>
        </w:rPr>
        <w:t xml:space="preserve">a los partidos políticos, que </w:t>
      </w:r>
      <w:r w:rsidR="00787609" w:rsidRPr="00B244BB">
        <w:rPr>
          <w:rFonts w:ascii="Arial" w:hAnsi="Arial" w:cs="Arial"/>
          <w:sz w:val="24"/>
          <w:szCs w:val="24"/>
          <w:lang w:eastAsia="es-MX"/>
        </w:rPr>
        <w:t xml:space="preserve">reconoce expresamente su derecho de </w:t>
      </w:r>
      <w:r w:rsidR="00787609" w:rsidRPr="00B244BB">
        <w:rPr>
          <w:rFonts w:ascii="Arial" w:hAnsi="Arial" w:cs="Arial"/>
          <w:bCs/>
          <w:sz w:val="24"/>
          <w:szCs w:val="24"/>
          <w:lang w:eastAsia="es-MX"/>
        </w:rPr>
        <w:t>autoorganización y autodeterminación</w:t>
      </w:r>
      <w:r w:rsidR="00787609" w:rsidRPr="00B244BB">
        <w:rPr>
          <w:rFonts w:ascii="Arial" w:hAnsi="Arial" w:cs="Arial"/>
          <w:sz w:val="24"/>
          <w:szCs w:val="24"/>
          <w:lang w:eastAsia="es-MX"/>
        </w:rPr>
        <w:t xml:space="preserve">, incluido el establecimiento de reglas para la integración de sus órganos de dirección, siempre que </w:t>
      </w:r>
      <w:r w:rsidR="00C3160E">
        <w:rPr>
          <w:rFonts w:ascii="Arial" w:hAnsi="Arial" w:cs="Arial"/>
          <w:sz w:val="24"/>
          <w:szCs w:val="24"/>
          <w:lang w:eastAsia="es-MX"/>
        </w:rPr>
        <w:t xml:space="preserve">éstas </w:t>
      </w:r>
      <w:r w:rsidR="00787609" w:rsidRPr="00B244BB">
        <w:rPr>
          <w:rFonts w:ascii="Arial" w:hAnsi="Arial" w:cs="Arial"/>
          <w:sz w:val="24"/>
          <w:szCs w:val="24"/>
          <w:lang w:eastAsia="es-MX"/>
        </w:rPr>
        <w:t>se encuentren previstas en su normativa interna y sean aplicadas de manera general y no discriminatoria</w:t>
      </w:r>
      <w:r w:rsidR="00A64A8A">
        <w:rPr>
          <w:rFonts w:ascii="Arial" w:hAnsi="Arial" w:cs="Arial"/>
          <w:sz w:val="24"/>
          <w:szCs w:val="24"/>
          <w:lang w:eastAsia="es-MX"/>
        </w:rPr>
        <w:t>, lo que acontece en el caso</w:t>
      </w:r>
      <w:r w:rsidR="00787609" w:rsidRPr="00B244BB">
        <w:rPr>
          <w:rFonts w:ascii="Arial" w:hAnsi="Arial" w:cs="Arial"/>
          <w:sz w:val="24"/>
          <w:szCs w:val="24"/>
          <w:lang w:eastAsia="es-MX"/>
        </w:rPr>
        <w:t>.</w:t>
      </w:r>
      <w:r w:rsidR="00C3160E">
        <w:rPr>
          <w:rFonts w:ascii="Arial" w:hAnsi="Arial" w:cs="Arial"/>
          <w:sz w:val="24"/>
          <w:szCs w:val="24"/>
          <w:lang w:eastAsia="es-MX"/>
        </w:rPr>
        <w:t xml:space="preserve"> De ahí que se califique como </w:t>
      </w:r>
      <w:r w:rsidR="00C3160E" w:rsidRPr="00C3160E">
        <w:rPr>
          <w:rFonts w:ascii="Arial" w:hAnsi="Arial" w:cs="Arial"/>
          <w:b/>
          <w:bCs/>
          <w:sz w:val="24"/>
          <w:szCs w:val="24"/>
          <w:lang w:eastAsia="es-MX"/>
        </w:rPr>
        <w:t>infundado</w:t>
      </w:r>
      <w:r w:rsidR="00C3160E">
        <w:rPr>
          <w:rFonts w:ascii="Arial" w:hAnsi="Arial" w:cs="Arial"/>
          <w:sz w:val="24"/>
          <w:szCs w:val="24"/>
          <w:lang w:eastAsia="es-MX"/>
        </w:rPr>
        <w:t xml:space="preserve">. </w:t>
      </w:r>
    </w:p>
    <w:p w14:paraId="3C87DFE8" w14:textId="2E5827BC" w:rsidR="00BD7250" w:rsidRDefault="00A64A8A" w:rsidP="00BD7250">
      <w:pPr>
        <w:spacing w:before="100" w:beforeAutospacing="1" w:after="100" w:afterAutospacing="1" w:line="360" w:lineRule="auto"/>
        <w:jc w:val="both"/>
        <w:rPr>
          <w:rFonts w:ascii="Arial" w:hAnsi="Arial" w:cs="Arial"/>
          <w:sz w:val="24"/>
          <w:szCs w:val="24"/>
          <w:lang w:eastAsia="es-MX"/>
        </w:rPr>
      </w:pPr>
      <w:r w:rsidRPr="00FC09D5">
        <w:rPr>
          <w:rFonts w:ascii="Arial" w:hAnsi="Arial" w:cs="Arial"/>
          <w:sz w:val="24"/>
          <w:szCs w:val="24"/>
          <w:lang w:eastAsia="es-MX"/>
        </w:rPr>
        <w:t>Al respecto cabe señalar que l</w:t>
      </w:r>
      <w:r w:rsidR="00E81293" w:rsidRPr="00FC09D5">
        <w:rPr>
          <w:rFonts w:ascii="Arial" w:hAnsi="Arial" w:cs="Arial"/>
          <w:sz w:val="24"/>
          <w:szCs w:val="24"/>
          <w:lang w:eastAsia="es-MX"/>
        </w:rPr>
        <w:t>a Sala Superior ha reconocido</w:t>
      </w:r>
      <w:r w:rsidRPr="00FC09D5">
        <w:rPr>
          <w:rStyle w:val="Refdenotaalpie"/>
          <w:rFonts w:ascii="Arial" w:hAnsi="Arial" w:cs="Arial"/>
          <w:sz w:val="24"/>
          <w:szCs w:val="24"/>
          <w:lang w:eastAsia="es-MX"/>
        </w:rPr>
        <w:footnoteReference w:id="25"/>
      </w:r>
      <w:r w:rsidR="00E81293" w:rsidRPr="00FC09D5">
        <w:rPr>
          <w:rFonts w:ascii="Arial" w:hAnsi="Arial" w:cs="Arial"/>
          <w:sz w:val="24"/>
          <w:szCs w:val="24"/>
          <w:lang w:eastAsia="es-MX"/>
        </w:rPr>
        <w:t xml:space="preserve"> que el control jurisdiccional sobre la vida interna de los partidos no debe sustituir su libertad de configuración normativa y que solo procede un escrutinio más intenso cuando </w:t>
      </w:r>
      <w:r w:rsidR="00FC09D5" w:rsidRPr="00FC09D5">
        <w:rPr>
          <w:rFonts w:ascii="Arial" w:hAnsi="Arial" w:cs="Arial"/>
          <w:sz w:val="24"/>
          <w:szCs w:val="24"/>
          <w:lang w:eastAsia="es-MX"/>
        </w:rPr>
        <w:t xml:space="preserve">se acredite de manera evidente una afectación grave o directa a derechos fundamentales, </w:t>
      </w:r>
      <w:r w:rsidR="00686FED">
        <w:rPr>
          <w:rFonts w:ascii="Arial" w:hAnsi="Arial" w:cs="Arial"/>
          <w:sz w:val="24"/>
          <w:szCs w:val="24"/>
          <w:lang w:eastAsia="es-MX"/>
        </w:rPr>
        <w:t xml:space="preserve">máxime </w:t>
      </w:r>
      <w:r w:rsidR="00BD7250" w:rsidRPr="00BD7250">
        <w:rPr>
          <w:rFonts w:ascii="Arial" w:hAnsi="Arial" w:cs="Arial"/>
          <w:sz w:val="24"/>
          <w:szCs w:val="24"/>
          <w:lang w:eastAsia="es-MX"/>
        </w:rPr>
        <w:t xml:space="preserve">que las normas internas </w:t>
      </w:r>
      <w:r w:rsidR="00BD7250" w:rsidRPr="000A4FA4">
        <w:rPr>
          <w:rFonts w:ascii="Arial" w:hAnsi="Arial" w:cs="Arial"/>
          <w:sz w:val="24"/>
          <w:szCs w:val="24"/>
          <w:lang w:eastAsia="es-MX"/>
        </w:rPr>
        <w:t xml:space="preserve">gozan de presunción de validez </w:t>
      </w:r>
      <w:r w:rsidR="00BD7250" w:rsidRPr="00BD7250">
        <w:rPr>
          <w:rFonts w:ascii="Arial" w:hAnsi="Arial" w:cs="Arial"/>
          <w:sz w:val="24"/>
          <w:szCs w:val="24"/>
          <w:lang w:eastAsia="es-MX"/>
        </w:rPr>
        <w:t>y corresponde a quien las impugna demostrar de manera concreta su incompatibilidad constitucional</w:t>
      </w:r>
      <w:r w:rsidR="00C3160E">
        <w:rPr>
          <w:rFonts w:ascii="Arial" w:hAnsi="Arial" w:cs="Arial"/>
          <w:sz w:val="24"/>
          <w:szCs w:val="24"/>
          <w:lang w:eastAsia="es-MX"/>
        </w:rPr>
        <w:t>,</w:t>
      </w:r>
      <w:r w:rsidR="00686FED" w:rsidRPr="00686FED">
        <w:rPr>
          <w:rFonts w:ascii="Arial" w:hAnsi="Arial" w:cs="Arial"/>
          <w:sz w:val="24"/>
          <w:szCs w:val="24"/>
          <w:lang w:eastAsia="es-MX"/>
        </w:rPr>
        <w:t xml:space="preserve"> </w:t>
      </w:r>
      <w:r w:rsidR="00686FED" w:rsidRPr="00FC09D5">
        <w:rPr>
          <w:rFonts w:ascii="Arial" w:hAnsi="Arial" w:cs="Arial"/>
          <w:sz w:val="24"/>
          <w:szCs w:val="24"/>
          <w:lang w:eastAsia="es-MX"/>
        </w:rPr>
        <w:t>lo que en el caso no aconteció</w:t>
      </w:r>
      <w:r w:rsidR="00686FED">
        <w:rPr>
          <w:rFonts w:ascii="Arial" w:hAnsi="Arial" w:cs="Arial"/>
          <w:sz w:val="24"/>
          <w:szCs w:val="24"/>
          <w:lang w:eastAsia="es-MX"/>
        </w:rPr>
        <w:t>.</w:t>
      </w:r>
    </w:p>
    <w:p w14:paraId="7D09F5F0" w14:textId="0EFE5E74" w:rsidR="00F71BEB" w:rsidRPr="008B0502" w:rsidRDefault="00C3160E" w:rsidP="006F0EC8">
      <w:pPr>
        <w:spacing w:before="100" w:beforeAutospacing="1" w:after="100" w:afterAutospacing="1" w:line="360" w:lineRule="auto"/>
        <w:jc w:val="both"/>
        <w:rPr>
          <w:rFonts w:ascii="Arial" w:hAnsi="Arial" w:cs="Arial"/>
          <w:bCs/>
          <w:sz w:val="24"/>
          <w:szCs w:val="24"/>
        </w:rPr>
      </w:pPr>
      <w:r>
        <w:rPr>
          <w:rFonts w:ascii="Arial" w:hAnsi="Arial" w:cs="Arial"/>
          <w:bCs/>
          <w:sz w:val="24"/>
          <w:szCs w:val="24"/>
        </w:rPr>
        <w:t xml:space="preserve">Por tanto, lo </w:t>
      </w:r>
      <w:r w:rsidRPr="00C3160E">
        <w:rPr>
          <w:rFonts w:ascii="Arial" w:hAnsi="Arial" w:cs="Arial"/>
          <w:b/>
          <w:sz w:val="24"/>
          <w:szCs w:val="24"/>
        </w:rPr>
        <w:t>inoperante</w:t>
      </w:r>
      <w:r>
        <w:rPr>
          <w:rFonts w:ascii="Arial" w:hAnsi="Arial" w:cs="Arial"/>
          <w:bCs/>
          <w:sz w:val="24"/>
          <w:szCs w:val="24"/>
        </w:rPr>
        <w:t xml:space="preserve"> de sus motivos de disenso consiste en que </w:t>
      </w:r>
      <w:r w:rsidR="00F71BEB" w:rsidRPr="008B0502">
        <w:rPr>
          <w:rFonts w:ascii="Arial" w:hAnsi="Arial" w:cs="Arial"/>
          <w:bCs/>
          <w:sz w:val="24"/>
          <w:szCs w:val="24"/>
        </w:rPr>
        <w:t xml:space="preserve">los actores no exponen </w:t>
      </w:r>
      <w:r w:rsidR="00794E33" w:rsidRPr="008B0502">
        <w:rPr>
          <w:rFonts w:ascii="Arial" w:hAnsi="Arial" w:cs="Arial"/>
          <w:bCs/>
          <w:sz w:val="24"/>
          <w:szCs w:val="24"/>
        </w:rPr>
        <w:t>por qué</w:t>
      </w:r>
      <w:r w:rsidR="008B0502" w:rsidRPr="008B0502">
        <w:rPr>
          <w:rFonts w:ascii="Arial" w:hAnsi="Arial" w:cs="Arial"/>
          <w:bCs/>
          <w:sz w:val="24"/>
          <w:szCs w:val="24"/>
        </w:rPr>
        <w:t>,</w:t>
      </w:r>
      <w:r w:rsidR="00F71BEB" w:rsidRPr="008B0502">
        <w:rPr>
          <w:rFonts w:ascii="Arial" w:hAnsi="Arial" w:cs="Arial"/>
          <w:bCs/>
          <w:sz w:val="24"/>
          <w:szCs w:val="24"/>
        </w:rPr>
        <w:t xml:space="preserve"> en su concepto</w:t>
      </w:r>
      <w:r w:rsidR="008B0502" w:rsidRPr="008B0502">
        <w:rPr>
          <w:rFonts w:ascii="Arial" w:hAnsi="Arial" w:cs="Arial"/>
          <w:bCs/>
          <w:sz w:val="24"/>
          <w:szCs w:val="24"/>
        </w:rPr>
        <w:t>,</w:t>
      </w:r>
      <w:r w:rsidR="00F71BEB" w:rsidRPr="008B0502">
        <w:rPr>
          <w:rFonts w:ascii="Arial" w:hAnsi="Arial" w:cs="Arial"/>
          <w:bCs/>
          <w:sz w:val="24"/>
          <w:szCs w:val="24"/>
        </w:rPr>
        <w:t xml:space="preserve"> los requisitos tornan imposible su participación o excluyen a ciertos sectores de la militancia</w:t>
      </w:r>
      <w:r w:rsidR="00686FED" w:rsidRPr="008B0502">
        <w:rPr>
          <w:rFonts w:ascii="Arial" w:hAnsi="Arial" w:cs="Arial"/>
          <w:bCs/>
          <w:sz w:val="24"/>
          <w:szCs w:val="24"/>
        </w:rPr>
        <w:t xml:space="preserve">, </w:t>
      </w:r>
      <w:r w:rsidR="008B0502" w:rsidRPr="008B0502">
        <w:rPr>
          <w:rFonts w:ascii="Arial" w:hAnsi="Arial" w:cs="Arial"/>
          <w:bCs/>
          <w:sz w:val="24"/>
          <w:szCs w:val="24"/>
        </w:rPr>
        <w:t xml:space="preserve">por el contrario, se limitan a afirmar de manera genérica </w:t>
      </w:r>
      <w:r w:rsidR="00686FED" w:rsidRPr="008B0502">
        <w:rPr>
          <w:rFonts w:ascii="Arial" w:hAnsi="Arial" w:cs="Arial"/>
          <w:bCs/>
          <w:sz w:val="24"/>
          <w:szCs w:val="24"/>
        </w:rPr>
        <w:t xml:space="preserve">que el </w:t>
      </w:r>
      <w:r w:rsidR="00F71BEB" w:rsidRPr="008B0502">
        <w:rPr>
          <w:rFonts w:ascii="Arial" w:hAnsi="Arial" w:cs="Arial"/>
          <w:bCs/>
          <w:sz w:val="24"/>
          <w:szCs w:val="24"/>
        </w:rPr>
        <w:t>c</w:t>
      </w:r>
      <w:r w:rsidR="008D0632">
        <w:rPr>
          <w:rFonts w:ascii="Arial" w:hAnsi="Arial" w:cs="Arial"/>
          <w:bCs/>
          <w:sz w:val="24"/>
          <w:szCs w:val="24"/>
        </w:rPr>
        <w:t>ú</w:t>
      </w:r>
      <w:r w:rsidR="00F71BEB" w:rsidRPr="008B0502">
        <w:rPr>
          <w:rFonts w:ascii="Arial" w:hAnsi="Arial" w:cs="Arial"/>
          <w:bCs/>
          <w:sz w:val="24"/>
          <w:szCs w:val="24"/>
        </w:rPr>
        <w:t xml:space="preserve">mulo de requisitos </w:t>
      </w:r>
      <w:r w:rsidR="002B72E2" w:rsidRPr="008B0502">
        <w:rPr>
          <w:rFonts w:ascii="Arial" w:hAnsi="Arial" w:cs="Arial"/>
          <w:bCs/>
          <w:sz w:val="24"/>
          <w:szCs w:val="24"/>
        </w:rPr>
        <w:t xml:space="preserve">aumenta la restricción a su acceso a contender en el proceso electivo de la dirigencia estatal, y </w:t>
      </w:r>
      <w:r w:rsidR="00794E33" w:rsidRPr="008B0502">
        <w:rPr>
          <w:rFonts w:ascii="Arial" w:hAnsi="Arial" w:cs="Arial"/>
          <w:bCs/>
          <w:sz w:val="24"/>
          <w:szCs w:val="24"/>
        </w:rPr>
        <w:t>en consecuencia, e</w:t>
      </w:r>
      <w:r w:rsidR="008B0502">
        <w:rPr>
          <w:rFonts w:ascii="Arial" w:hAnsi="Arial" w:cs="Arial"/>
          <w:bCs/>
          <w:sz w:val="24"/>
          <w:szCs w:val="24"/>
        </w:rPr>
        <w:t xml:space="preserve">llo es </w:t>
      </w:r>
      <w:r w:rsidR="00794E33" w:rsidRPr="008B0502">
        <w:rPr>
          <w:rFonts w:ascii="Arial" w:hAnsi="Arial" w:cs="Arial"/>
          <w:bCs/>
          <w:sz w:val="24"/>
          <w:szCs w:val="24"/>
        </w:rPr>
        <w:t>inconstitucional</w:t>
      </w:r>
      <w:r w:rsidR="00686FED" w:rsidRPr="008B0502">
        <w:rPr>
          <w:rFonts w:ascii="Arial" w:hAnsi="Arial" w:cs="Arial"/>
          <w:bCs/>
          <w:sz w:val="24"/>
          <w:szCs w:val="24"/>
        </w:rPr>
        <w:t xml:space="preserve">, lo que se estima es ineficaz </w:t>
      </w:r>
      <w:r w:rsidR="002B72E2" w:rsidRPr="008B0502">
        <w:rPr>
          <w:rFonts w:ascii="Arial" w:hAnsi="Arial" w:cs="Arial"/>
          <w:bCs/>
          <w:sz w:val="24"/>
          <w:szCs w:val="24"/>
        </w:rPr>
        <w:t xml:space="preserve">pues debe </w:t>
      </w:r>
      <w:r w:rsidR="008B0502">
        <w:rPr>
          <w:rFonts w:ascii="Arial" w:hAnsi="Arial" w:cs="Arial"/>
          <w:bCs/>
          <w:sz w:val="24"/>
          <w:szCs w:val="24"/>
        </w:rPr>
        <w:t xml:space="preserve">exponerse </w:t>
      </w:r>
      <w:r w:rsidR="002B72E2" w:rsidRPr="008B0502">
        <w:rPr>
          <w:rFonts w:ascii="Arial" w:hAnsi="Arial" w:cs="Arial"/>
          <w:bCs/>
          <w:sz w:val="24"/>
          <w:szCs w:val="24"/>
        </w:rPr>
        <w:t xml:space="preserve">que es materialmente imposible el acceso al ejercicio del derecho a ser votado. </w:t>
      </w:r>
    </w:p>
    <w:p w14:paraId="0B71DE6B" w14:textId="40BE4262" w:rsidR="00686FED" w:rsidRPr="008B0502" w:rsidRDefault="004E07A9" w:rsidP="006F0EC8">
      <w:pPr>
        <w:pStyle w:val="Numerado"/>
        <w:numPr>
          <w:ilvl w:val="0"/>
          <w:numId w:val="0"/>
        </w:numPr>
        <w:tabs>
          <w:tab w:val="left" w:pos="5954"/>
        </w:tabs>
        <w:spacing w:before="100" w:beforeAutospacing="1" w:after="100" w:afterAutospacing="1"/>
        <w:rPr>
          <w:rFonts w:ascii="Arial" w:hAnsi="Arial" w:cs="Arial"/>
          <w:i/>
          <w:iCs/>
          <w:sz w:val="24"/>
          <w:szCs w:val="24"/>
          <w:lang w:val="es-ES_tradnl"/>
        </w:rPr>
      </w:pPr>
      <w:r w:rsidRPr="008B0502">
        <w:rPr>
          <w:rFonts w:ascii="Arial" w:hAnsi="Arial" w:cs="Arial"/>
          <w:sz w:val="24"/>
          <w:szCs w:val="24"/>
          <w:lang w:val="es-ES_tradnl"/>
        </w:rPr>
        <w:lastRenderedPageBreak/>
        <w:t xml:space="preserve">En tal sentido, </w:t>
      </w:r>
      <w:r w:rsidR="00686FED" w:rsidRPr="008B0502">
        <w:rPr>
          <w:rFonts w:ascii="Arial" w:hAnsi="Arial" w:cs="Arial"/>
          <w:sz w:val="24"/>
          <w:szCs w:val="24"/>
          <w:lang w:val="es-ES_tradnl"/>
        </w:rPr>
        <w:t>debe tenerse en cuenta que, si bien para el estudio de los agravios es suficiente con expresar claramente la causa de pedir, ello no implica que los inconformes se limiten a realizar afirmaciones</w:t>
      </w:r>
      <w:r w:rsidR="007E4955">
        <w:rPr>
          <w:rFonts w:ascii="Arial" w:hAnsi="Arial" w:cs="Arial"/>
          <w:sz w:val="24"/>
          <w:szCs w:val="24"/>
          <w:lang w:val="es-ES_tradnl"/>
        </w:rPr>
        <w:t>.</w:t>
      </w:r>
    </w:p>
    <w:p w14:paraId="1E3E904A" w14:textId="2777B843" w:rsidR="008B0502" w:rsidRDefault="00290580" w:rsidP="006F0EC8">
      <w:pPr>
        <w:spacing w:before="100" w:beforeAutospacing="1" w:after="100" w:afterAutospacing="1" w:line="360" w:lineRule="auto"/>
        <w:jc w:val="both"/>
        <w:rPr>
          <w:rFonts w:ascii="Arial" w:hAnsi="Arial" w:cs="Arial"/>
          <w:sz w:val="24"/>
          <w:szCs w:val="24"/>
          <w:lang w:val="es-ES_tradnl"/>
        </w:rPr>
      </w:pPr>
      <w:r>
        <w:rPr>
          <w:rFonts w:ascii="Arial" w:hAnsi="Arial" w:cs="Arial"/>
          <w:sz w:val="24"/>
          <w:szCs w:val="24"/>
          <w:lang w:val="es-ES_tradnl"/>
        </w:rPr>
        <w:t>Asimismo,</w:t>
      </w:r>
      <w:r w:rsidR="004C6DA7">
        <w:rPr>
          <w:rFonts w:ascii="Arial" w:hAnsi="Arial" w:cs="Arial"/>
          <w:sz w:val="24"/>
          <w:szCs w:val="24"/>
          <w:lang w:val="es-ES_tradnl"/>
        </w:rPr>
        <w:t xml:space="preserve"> con relación a su motivo de disenso </w:t>
      </w:r>
      <w:r w:rsidR="008B0502">
        <w:rPr>
          <w:rFonts w:ascii="Arial" w:hAnsi="Arial" w:cs="Arial"/>
          <w:sz w:val="24"/>
          <w:szCs w:val="24"/>
          <w:lang w:val="es-ES_tradnl"/>
        </w:rPr>
        <w:t>relativo a que las convocatorias para renovar dirigencias no escapan al control jurisdiccional cuando afectan el derecho a ser votado y que</w:t>
      </w:r>
      <w:r w:rsidR="000254D8">
        <w:rPr>
          <w:rFonts w:ascii="Arial" w:hAnsi="Arial" w:cs="Arial"/>
          <w:sz w:val="24"/>
          <w:szCs w:val="24"/>
          <w:lang w:val="es-ES_tradnl"/>
        </w:rPr>
        <w:t>,</w:t>
      </w:r>
      <w:r w:rsidR="008B0502">
        <w:rPr>
          <w:rFonts w:ascii="Arial" w:hAnsi="Arial" w:cs="Arial"/>
          <w:sz w:val="24"/>
          <w:szCs w:val="24"/>
          <w:lang w:val="es-ES_tradnl"/>
        </w:rPr>
        <w:t xml:space="preserve"> si la </w:t>
      </w:r>
      <w:r>
        <w:rPr>
          <w:rFonts w:ascii="Arial" w:hAnsi="Arial" w:cs="Arial"/>
          <w:sz w:val="24"/>
          <w:szCs w:val="24"/>
          <w:lang w:val="es-ES_tradnl"/>
        </w:rPr>
        <w:t>S</w:t>
      </w:r>
      <w:r w:rsidR="008B0502">
        <w:rPr>
          <w:rFonts w:ascii="Arial" w:hAnsi="Arial" w:cs="Arial"/>
          <w:sz w:val="24"/>
          <w:szCs w:val="24"/>
          <w:lang w:val="es-ES_tradnl"/>
        </w:rPr>
        <w:t>ala Superior ha realizado la constitucionalidad de la norma</w:t>
      </w:r>
      <w:r>
        <w:rPr>
          <w:rFonts w:ascii="Arial" w:hAnsi="Arial" w:cs="Arial"/>
          <w:sz w:val="24"/>
          <w:szCs w:val="24"/>
          <w:lang w:val="es-ES_tradnl"/>
        </w:rPr>
        <w:t>tiva del PRI</w:t>
      </w:r>
      <w:r w:rsidR="000254D8">
        <w:rPr>
          <w:rFonts w:ascii="Arial" w:hAnsi="Arial" w:cs="Arial"/>
          <w:sz w:val="24"/>
          <w:szCs w:val="24"/>
          <w:lang w:val="es-ES_tradnl"/>
        </w:rPr>
        <w:t>,</w:t>
      </w:r>
      <w:r>
        <w:rPr>
          <w:rFonts w:ascii="Arial" w:hAnsi="Arial" w:cs="Arial"/>
          <w:sz w:val="24"/>
          <w:szCs w:val="24"/>
          <w:lang w:val="es-ES_tradnl"/>
        </w:rPr>
        <w:t xml:space="preserve"> con mayor razón se debe realizar el estudio </w:t>
      </w:r>
      <w:r w:rsidR="000254D8">
        <w:rPr>
          <w:rFonts w:ascii="Arial" w:hAnsi="Arial" w:cs="Arial"/>
          <w:sz w:val="24"/>
          <w:szCs w:val="24"/>
          <w:lang w:val="es-ES_tradnl"/>
        </w:rPr>
        <w:t xml:space="preserve">relativo respecto </w:t>
      </w:r>
      <w:r>
        <w:rPr>
          <w:rFonts w:ascii="Arial" w:hAnsi="Arial" w:cs="Arial"/>
          <w:sz w:val="24"/>
          <w:szCs w:val="24"/>
          <w:lang w:val="es-ES_tradnl"/>
        </w:rPr>
        <w:t>de l</w:t>
      </w:r>
      <w:r w:rsidR="00CF6EEF">
        <w:rPr>
          <w:rFonts w:ascii="Arial" w:hAnsi="Arial" w:cs="Arial"/>
          <w:sz w:val="24"/>
          <w:szCs w:val="24"/>
          <w:lang w:val="es-ES_tradnl"/>
        </w:rPr>
        <w:t>os requisitos contenidos en l</w:t>
      </w:r>
      <w:r>
        <w:rPr>
          <w:rFonts w:ascii="Arial" w:hAnsi="Arial" w:cs="Arial"/>
          <w:sz w:val="24"/>
          <w:szCs w:val="24"/>
          <w:lang w:val="es-ES_tradnl"/>
        </w:rPr>
        <w:t xml:space="preserve">a Convocatoria. </w:t>
      </w:r>
    </w:p>
    <w:p w14:paraId="197E6C30" w14:textId="07352FE7" w:rsidR="00021034" w:rsidRDefault="00686FED" w:rsidP="006F0EC8">
      <w:pPr>
        <w:spacing w:before="100" w:beforeAutospacing="1" w:after="100" w:afterAutospacing="1" w:line="360" w:lineRule="auto"/>
        <w:jc w:val="both"/>
        <w:rPr>
          <w:rFonts w:ascii="Arial" w:hAnsi="Arial" w:cs="Arial"/>
          <w:sz w:val="24"/>
          <w:szCs w:val="24"/>
          <w:lang w:val="es-ES_tradnl"/>
        </w:rPr>
      </w:pPr>
      <w:r w:rsidRPr="008B0502">
        <w:rPr>
          <w:rFonts w:ascii="Arial" w:hAnsi="Arial" w:cs="Arial"/>
          <w:sz w:val="24"/>
          <w:szCs w:val="24"/>
          <w:lang w:val="es-ES_tradnl"/>
        </w:rPr>
        <w:t>Este Tribunal Electoral</w:t>
      </w:r>
      <w:r w:rsidR="004C6DA7">
        <w:rPr>
          <w:rFonts w:ascii="Arial" w:hAnsi="Arial" w:cs="Arial"/>
          <w:sz w:val="24"/>
          <w:szCs w:val="24"/>
          <w:lang w:val="es-ES_tradnl"/>
        </w:rPr>
        <w:t xml:space="preserve"> estima que es </w:t>
      </w:r>
      <w:r w:rsidR="004C6DA7" w:rsidRPr="00290580">
        <w:rPr>
          <w:rFonts w:ascii="Arial" w:hAnsi="Arial" w:cs="Arial"/>
          <w:b/>
          <w:bCs/>
          <w:sz w:val="24"/>
          <w:szCs w:val="24"/>
          <w:lang w:val="es-ES_tradnl"/>
        </w:rPr>
        <w:t>in</w:t>
      </w:r>
      <w:r w:rsidR="00505D8D">
        <w:rPr>
          <w:rFonts w:ascii="Arial" w:hAnsi="Arial" w:cs="Arial"/>
          <w:b/>
          <w:bCs/>
          <w:sz w:val="24"/>
          <w:szCs w:val="24"/>
          <w:lang w:val="es-ES_tradnl"/>
        </w:rPr>
        <w:t>fundado</w:t>
      </w:r>
      <w:r w:rsidR="004C6DA7">
        <w:rPr>
          <w:rFonts w:ascii="Arial" w:hAnsi="Arial" w:cs="Arial"/>
          <w:sz w:val="24"/>
          <w:szCs w:val="24"/>
          <w:lang w:val="es-ES_tradnl"/>
        </w:rPr>
        <w:t xml:space="preserve"> </w:t>
      </w:r>
      <w:r w:rsidR="004C6DA7" w:rsidRPr="00505D8D">
        <w:rPr>
          <w:rFonts w:ascii="Arial" w:hAnsi="Arial" w:cs="Arial"/>
          <w:sz w:val="24"/>
          <w:szCs w:val="24"/>
          <w:lang w:val="es-ES_tradnl"/>
        </w:rPr>
        <w:t xml:space="preserve">toda vez </w:t>
      </w:r>
      <w:r w:rsidRPr="00505D8D">
        <w:rPr>
          <w:rFonts w:ascii="Arial" w:hAnsi="Arial" w:cs="Arial"/>
          <w:sz w:val="24"/>
          <w:szCs w:val="24"/>
          <w:lang w:val="es-ES_tradnl"/>
        </w:rPr>
        <w:t>que</w:t>
      </w:r>
      <w:r w:rsidR="00021034" w:rsidRPr="00505D8D">
        <w:rPr>
          <w:rFonts w:ascii="Arial" w:hAnsi="Arial" w:cs="Arial"/>
          <w:sz w:val="24"/>
          <w:szCs w:val="24"/>
          <w:lang w:val="es-ES_tradnl"/>
        </w:rPr>
        <w:t xml:space="preserve">, como ya se dijo, </w:t>
      </w:r>
      <w:r w:rsidRPr="00505D8D">
        <w:rPr>
          <w:rFonts w:ascii="Arial" w:hAnsi="Arial" w:cs="Arial"/>
          <w:sz w:val="24"/>
          <w:szCs w:val="24"/>
          <w:lang w:val="es-ES_tradnl"/>
        </w:rPr>
        <w:t xml:space="preserve">los promoventes no cumplieron con el requisito de expresar </w:t>
      </w:r>
      <w:r w:rsidR="00021034" w:rsidRPr="00505D8D">
        <w:rPr>
          <w:rFonts w:ascii="Arial" w:hAnsi="Arial" w:cs="Arial"/>
          <w:sz w:val="24"/>
          <w:szCs w:val="24"/>
          <w:lang w:val="es-ES_tradnl"/>
        </w:rPr>
        <w:t xml:space="preserve">el por qué los requisitos de la Convocatoria afectan sus derechos fundamentales, para que la responsable pudiera </w:t>
      </w:r>
      <w:r w:rsidR="004C6DA7" w:rsidRPr="00505D8D">
        <w:rPr>
          <w:rFonts w:ascii="Arial" w:hAnsi="Arial" w:cs="Arial"/>
          <w:sz w:val="24"/>
          <w:szCs w:val="24"/>
          <w:lang w:val="es-ES_tradnl"/>
        </w:rPr>
        <w:t>emprender un estudio de constitucionalidad de los requisitos impugnados</w:t>
      </w:r>
      <w:r w:rsidR="00021034" w:rsidRPr="00505D8D">
        <w:rPr>
          <w:rFonts w:ascii="Arial" w:hAnsi="Arial" w:cs="Arial"/>
          <w:sz w:val="24"/>
          <w:szCs w:val="24"/>
          <w:lang w:val="es-ES_tradnl"/>
        </w:rPr>
        <w:t>.</w:t>
      </w:r>
    </w:p>
    <w:p w14:paraId="246E1C97" w14:textId="60028AB2" w:rsidR="00360D78" w:rsidRPr="00360D78" w:rsidRDefault="008B0502" w:rsidP="006F0EC8">
      <w:pPr>
        <w:spacing w:before="100" w:beforeAutospacing="1" w:after="100" w:afterAutospacing="1" w:line="360" w:lineRule="auto"/>
        <w:jc w:val="both"/>
        <w:rPr>
          <w:rFonts w:ascii="Arial" w:hAnsi="Arial" w:cs="Arial"/>
          <w:bCs/>
          <w:sz w:val="24"/>
          <w:szCs w:val="24"/>
        </w:rPr>
      </w:pPr>
      <w:r w:rsidRPr="00057D20">
        <w:rPr>
          <w:rFonts w:ascii="Arial" w:hAnsi="Arial" w:cs="Arial"/>
          <w:sz w:val="24"/>
          <w:szCs w:val="24"/>
          <w:lang w:eastAsia="es-MX"/>
        </w:rPr>
        <w:t>Por lo que ve a</w:t>
      </w:r>
      <w:r w:rsidR="00975866">
        <w:rPr>
          <w:rFonts w:ascii="Arial" w:hAnsi="Arial" w:cs="Arial"/>
          <w:sz w:val="24"/>
          <w:szCs w:val="24"/>
          <w:lang w:eastAsia="es-MX"/>
        </w:rPr>
        <w:t xml:space="preserve"> sus</w:t>
      </w:r>
      <w:r w:rsidRPr="00057D20">
        <w:rPr>
          <w:rFonts w:ascii="Arial" w:hAnsi="Arial" w:cs="Arial"/>
          <w:sz w:val="24"/>
          <w:szCs w:val="24"/>
          <w:lang w:eastAsia="es-MX"/>
        </w:rPr>
        <w:t xml:space="preserve"> agravios relativos a la supuesta vulneración al derecho a ser votado</w:t>
      </w:r>
      <w:r w:rsidR="00057D20" w:rsidRPr="00057D20">
        <w:rPr>
          <w:rFonts w:ascii="Arial" w:hAnsi="Arial" w:cs="Arial"/>
          <w:sz w:val="24"/>
          <w:szCs w:val="24"/>
          <w:lang w:eastAsia="es-MX"/>
        </w:rPr>
        <w:t xml:space="preserve"> y </w:t>
      </w:r>
      <w:r w:rsidRPr="00057D20">
        <w:rPr>
          <w:rFonts w:ascii="Arial" w:hAnsi="Arial" w:cs="Arial"/>
          <w:sz w:val="24"/>
          <w:szCs w:val="24"/>
          <w:lang w:eastAsia="es-MX"/>
        </w:rPr>
        <w:t>a</w:t>
      </w:r>
      <w:r w:rsidR="00057D20" w:rsidRPr="00057D20">
        <w:rPr>
          <w:rFonts w:ascii="Arial" w:hAnsi="Arial" w:cs="Arial"/>
          <w:sz w:val="24"/>
          <w:szCs w:val="24"/>
          <w:lang w:eastAsia="es-MX"/>
        </w:rPr>
        <w:t xml:space="preserve"> </w:t>
      </w:r>
      <w:r w:rsidRPr="00057D20">
        <w:rPr>
          <w:rFonts w:ascii="Arial" w:hAnsi="Arial" w:cs="Arial"/>
          <w:sz w:val="24"/>
          <w:szCs w:val="24"/>
          <w:lang w:eastAsia="es-MX"/>
        </w:rPr>
        <w:t>l</w:t>
      </w:r>
      <w:r w:rsidR="00057D20" w:rsidRPr="00057D20">
        <w:rPr>
          <w:rFonts w:ascii="Arial" w:hAnsi="Arial" w:cs="Arial"/>
          <w:sz w:val="24"/>
          <w:szCs w:val="24"/>
          <w:lang w:eastAsia="es-MX"/>
        </w:rPr>
        <w:t>os</w:t>
      </w:r>
      <w:r w:rsidRPr="00057D20">
        <w:rPr>
          <w:rFonts w:ascii="Arial" w:hAnsi="Arial" w:cs="Arial"/>
          <w:sz w:val="24"/>
          <w:szCs w:val="24"/>
          <w:lang w:eastAsia="es-MX"/>
        </w:rPr>
        <w:t xml:space="preserve"> principio</w:t>
      </w:r>
      <w:r w:rsidR="00057D20" w:rsidRPr="00057D20">
        <w:rPr>
          <w:rFonts w:ascii="Arial" w:hAnsi="Arial" w:cs="Arial"/>
          <w:sz w:val="24"/>
          <w:szCs w:val="24"/>
          <w:lang w:eastAsia="es-MX"/>
        </w:rPr>
        <w:t>s</w:t>
      </w:r>
      <w:r w:rsidRPr="00057D20">
        <w:rPr>
          <w:rFonts w:ascii="Arial" w:hAnsi="Arial" w:cs="Arial"/>
          <w:sz w:val="24"/>
          <w:szCs w:val="24"/>
          <w:lang w:eastAsia="es-MX"/>
        </w:rPr>
        <w:t xml:space="preserve"> de igualdad y equidad en la contienda interna</w:t>
      </w:r>
      <w:r w:rsidR="00575043">
        <w:rPr>
          <w:rFonts w:ascii="Arial" w:hAnsi="Arial" w:cs="Arial"/>
          <w:sz w:val="24"/>
          <w:szCs w:val="24"/>
          <w:lang w:eastAsia="es-MX"/>
        </w:rPr>
        <w:t>,</w:t>
      </w:r>
      <w:r w:rsidR="00975866">
        <w:rPr>
          <w:rFonts w:ascii="Arial" w:hAnsi="Arial" w:cs="Arial"/>
          <w:sz w:val="24"/>
          <w:szCs w:val="24"/>
          <w:lang w:eastAsia="es-MX"/>
        </w:rPr>
        <w:t xml:space="preserve"> precisados en el inciso c),</w:t>
      </w:r>
      <w:r w:rsidR="00575043">
        <w:rPr>
          <w:rFonts w:ascii="Arial" w:hAnsi="Arial" w:cs="Arial"/>
          <w:sz w:val="24"/>
          <w:szCs w:val="24"/>
          <w:lang w:eastAsia="es-MX"/>
        </w:rPr>
        <w:t xml:space="preserve"> se estima que son </w:t>
      </w:r>
      <w:r w:rsidR="008325D3" w:rsidRPr="00057D20">
        <w:rPr>
          <w:rFonts w:ascii="Arial" w:hAnsi="Arial" w:cs="Arial"/>
          <w:b/>
          <w:bCs/>
          <w:sz w:val="24"/>
          <w:szCs w:val="24"/>
          <w:lang w:eastAsia="es-MX"/>
        </w:rPr>
        <w:t>in</w:t>
      </w:r>
      <w:r w:rsidR="001979A0">
        <w:rPr>
          <w:rFonts w:ascii="Arial" w:hAnsi="Arial" w:cs="Arial"/>
          <w:b/>
          <w:bCs/>
          <w:sz w:val="24"/>
          <w:szCs w:val="24"/>
          <w:lang w:eastAsia="es-MX"/>
        </w:rPr>
        <w:t>funda</w:t>
      </w:r>
      <w:r w:rsidR="008325D3" w:rsidRPr="00057D20">
        <w:rPr>
          <w:rFonts w:ascii="Arial" w:hAnsi="Arial" w:cs="Arial"/>
          <w:b/>
          <w:bCs/>
          <w:sz w:val="24"/>
          <w:szCs w:val="24"/>
          <w:lang w:eastAsia="es-MX"/>
        </w:rPr>
        <w:t>do</w:t>
      </w:r>
      <w:r w:rsidR="00575043">
        <w:rPr>
          <w:rFonts w:ascii="Arial" w:hAnsi="Arial" w:cs="Arial"/>
          <w:b/>
          <w:bCs/>
          <w:sz w:val="24"/>
          <w:szCs w:val="24"/>
          <w:lang w:eastAsia="es-MX"/>
        </w:rPr>
        <w:t>s</w:t>
      </w:r>
      <w:r w:rsidR="008325D3" w:rsidRPr="00057D20">
        <w:rPr>
          <w:rFonts w:ascii="Arial" w:hAnsi="Arial" w:cs="Arial"/>
          <w:sz w:val="24"/>
          <w:szCs w:val="24"/>
          <w:lang w:eastAsia="es-MX"/>
        </w:rPr>
        <w:t xml:space="preserve">, </w:t>
      </w:r>
      <w:r w:rsidR="00057D20" w:rsidRPr="00057D20">
        <w:rPr>
          <w:rFonts w:ascii="Arial" w:hAnsi="Arial" w:cs="Arial"/>
          <w:sz w:val="24"/>
          <w:szCs w:val="24"/>
          <w:lang w:eastAsia="es-MX"/>
        </w:rPr>
        <w:t xml:space="preserve">pues como ya se </w:t>
      </w:r>
      <w:r w:rsidR="00CA5B36">
        <w:rPr>
          <w:rFonts w:ascii="Arial" w:hAnsi="Arial" w:cs="Arial"/>
          <w:sz w:val="24"/>
          <w:szCs w:val="24"/>
          <w:lang w:eastAsia="es-MX"/>
        </w:rPr>
        <w:t>anunció</w:t>
      </w:r>
      <w:r w:rsidR="00057D20" w:rsidRPr="00057D20">
        <w:rPr>
          <w:rFonts w:ascii="Arial" w:hAnsi="Arial" w:cs="Arial"/>
          <w:sz w:val="24"/>
          <w:szCs w:val="24"/>
          <w:lang w:eastAsia="es-MX"/>
        </w:rPr>
        <w:t xml:space="preserve">, </w:t>
      </w:r>
      <w:r w:rsidR="008325D3" w:rsidRPr="00057D20">
        <w:rPr>
          <w:rFonts w:ascii="Arial" w:hAnsi="Arial" w:cs="Arial"/>
          <w:sz w:val="24"/>
          <w:szCs w:val="24"/>
          <w:lang w:eastAsia="es-MX"/>
        </w:rPr>
        <w:t>la parte actora no demuestra de manera concreta</w:t>
      </w:r>
      <w:r w:rsidR="00575043">
        <w:rPr>
          <w:rFonts w:ascii="Arial" w:hAnsi="Arial" w:cs="Arial"/>
          <w:sz w:val="24"/>
          <w:szCs w:val="24"/>
          <w:lang w:eastAsia="es-MX"/>
        </w:rPr>
        <w:t>,</w:t>
      </w:r>
      <w:r w:rsidR="008325D3" w:rsidRPr="00057D20">
        <w:rPr>
          <w:rFonts w:ascii="Arial" w:hAnsi="Arial" w:cs="Arial"/>
          <w:sz w:val="24"/>
          <w:szCs w:val="24"/>
          <w:lang w:eastAsia="es-MX"/>
        </w:rPr>
        <w:t xml:space="preserve"> ni fehaciente que los requisitos impugnados generen, por sí mismos o en conjunto, una restricción desproporcionada o excluyente del derecho a ser votado</w:t>
      </w:r>
      <w:r w:rsidR="00360D78">
        <w:rPr>
          <w:rFonts w:ascii="Arial" w:hAnsi="Arial" w:cs="Arial"/>
          <w:sz w:val="24"/>
          <w:szCs w:val="24"/>
          <w:lang w:eastAsia="es-MX"/>
        </w:rPr>
        <w:t>, a</w:t>
      </w:r>
      <w:r w:rsidR="00360D78" w:rsidRPr="00360D78">
        <w:rPr>
          <w:rFonts w:ascii="Arial" w:hAnsi="Arial" w:cs="Arial"/>
          <w:bCs/>
          <w:sz w:val="24"/>
          <w:szCs w:val="24"/>
        </w:rPr>
        <w:t>sí como tampoco refieren de qué manera los plazos contemplados en la Convocatoria son imposibles de cumplir.</w:t>
      </w:r>
    </w:p>
    <w:p w14:paraId="3E02A2B5" w14:textId="50B1436D" w:rsidR="008325D3" w:rsidRDefault="00575043" w:rsidP="006F0EC8">
      <w:pPr>
        <w:spacing w:before="100" w:beforeAutospacing="1" w:after="100" w:afterAutospacing="1" w:line="360" w:lineRule="auto"/>
        <w:jc w:val="both"/>
        <w:rPr>
          <w:rFonts w:ascii="Arial" w:hAnsi="Arial" w:cs="Arial"/>
          <w:sz w:val="24"/>
          <w:szCs w:val="24"/>
          <w:lang w:eastAsia="es-MX"/>
        </w:rPr>
      </w:pPr>
      <w:r>
        <w:rPr>
          <w:rFonts w:ascii="Arial" w:hAnsi="Arial" w:cs="Arial"/>
          <w:sz w:val="24"/>
          <w:szCs w:val="24"/>
          <w:lang w:eastAsia="es-MX"/>
        </w:rPr>
        <w:t>Sobre el tema, cabe señalar, que ha sido criterio reiterado</w:t>
      </w:r>
      <w:r w:rsidR="00057D20" w:rsidRPr="00575043">
        <w:rPr>
          <w:rStyle w:val="Refdenotaalpie"/>
          <w:rFonts w:ascii="Arial" w:hAnsi="Arial" w:cs="Arial"/>
          <w:sz w:val="24"/>
          <w:szCs w:val="24"/>
          <w:lang w:eastAsia="es-MX"/>
        </w:rPr>
        <w:footnoteReference w:id="26"/>
      </w:r>
      <w:r>
        <w:rPr>
          <w:rFonts w:ascii="Arial" w:hAnsi="Arial" w:cs="Arial"/>
          <w:sz w:val="24"/>
          <w:szCs w:val="24"/>
          <w:lang w:eastAsia="es-MX"/>
        </w:rPr>
        <w:t xml:space="preserve"> que</w:t>
      </w:r>
      <w:r w:rsidR="008325D3" w:rsidRPr="00575043">
        <w:rPr>
          <w:rFonts w:ascii="Arial" w:hAnsi="Arial" w:cs="Arial"/>
          <w:sz w:val="24"/>
          <w:szCs w:val="24"/>
          <w:lang w:eastAsia="es-MX"/>
        </w:rPr>
        <w:t xml:space="preserve"> el derecho a ser votado </w:t>
      </w:r>
      <w:r w:rsidR="008325D3" w:rsidRPr="00AE1F1E">
        <w:rPr>
          <w:rFonts w:ascii="Arial" w:hAnsi="Arial" w:cs="Arial"/>
          <w:sz w:val="24"/>
          <w:szCs w:val="24"/>
          <w:lang w:eastAsia="es-MX"/>
        </w:rPr>
        <w:t>no es absoluto y</w:t>
      </w:r>
      <w:r w:rsidR="008325D3" w:rsidRPr="00575043">
        <w:rPr>
          <w:rFonts w:ascii="Arial" w:hAnsi="Arial" w:cs="Arial"/>
          <w:sz w:val="24"/>
          <w:szCs w:val="24"/>
          <w:lang w:eastAsia="es-MX"/>
        </w:rPr>
        <w:t xml:space="preserve"> puede sujetarse a requisitos razonables, objetivos y previamente establecidos, particularmente en el ámbito de la vida interna de los partidos políticos, donde se justifica la exigencia de ciertos perfiles, trayectorias o capacidades para el acceso a cargos directivos.</w:t>
      </w:r>
    </w:p>
    <w:p w14:paraId="62C63AFF" w14:textId="007E8962" w:rsidR="00BC1BD6" w:rsidRPr="00575043" w:rsidRDefault="00BC1BD6" w:rsidP="006F0EC8">
      <w:pPr>
        <w:spacing w:before="100" w:beforeAutospacing="1" w:after="100" w:afterAutospacing="1" w:line="360" w:lineRule="auto"/>
        <w:jc w:val="both"/>
        <w:rPr>
          <w:rFonts w:ascii="Arial" w:hAnsi="Arial" w:cs="Arial"/>
          <w:sz w:val="24"/>
          <w:szCs w:val="24"/>
          <w:lang w:eastAsia="es-MX"/>
        </w:rPr>
      </w:pPr>
      <w:r>
        <w:rPr>
          <w:rFonts w:ascii="Arial" w:hAnsi="Arial" w:cs="Arial"/>
          <w:sz w:val="24"/>
          <w:szCs w:val="24"/>
          <w:lang w:eastAsia="es-MX"/>
        </w:rPr>
        <w:lastRenderedPageBreak/>
        <w:t xml:space="preserve">En tal sentido, lo infundado del agravio radica en que, en el caso concreto, la autoridad responsable </w:t>
      </w:r>
      <w:r w:rsidR="00B81650">
        <w:rPr>
          <w:rFonts w:ascii="Arial" w:hAnsi="Arial" w:cs="Arial"/>
          <w:sz w:val="24"/>
          <w:szCs w:val="24"/>
          <w:lang w:eastAsia="es-MX"/>
        </w:rPr>
        <w:t xml:space="preserve">sí realizó el análisis de los requisitos impugnados, sin que la parte actora controvierta de manera frontal los razonamientos expuestos </w:t>
      </w:r>
      <w:r w:rsidR="0041748C">
        <w:rPr>
          <w:rFonts w:ascii="Arial" w:hAnsi="Arial" w:cs="Arial"/>
          <w:sz w:val="24"/>
          <w:szCs w:val="24"/>
          <w:lang w:eastAsia="es-MX"/>
        </w:rPr>
        <w:t>en la resolución impugnad</w:t>
      </w:r>
      <w:r w:rsidR="00B02D09">
        <w:rPr>
          <w:rFonts w:ascii="Arial" w:hAnsi="Arial" w:cs="Arial"/>
          <w:sz w:val="24"/>
          <w:szCs w:val="24"/>
          <w:lang w:eastAsia="es-MX"/>
        </w:rPr>
        <w:t>a</w:t>
      </w:r>
      <w:r w:rsidR="0041748C">
        <w:rPr>
          <w:rFonts w:ascii="Arial" w:hAnsi="Arial" w:cs="Arial"/>
          <w:sz w:val="24"/>
          <w:szCs w:val="24"/>
          <w:lang w:eastAsia="es-MX"/>
        </w:rPr>
        <w:t xml:space="preserve"> </w:t>
      </w:r>
      <w:r w:rsidR="00B81650">
        <w:rPr>
          <w:rFonts w:ascii="Arial" w:hAnsi="Arial" w:cs="Arial"/>
          <w:sz w:val="24"/>
          <w:szCs w:val="24"/>
          <w:lang w:eastAsia="es-MX"/>
        </w:rPr>
        <w:t>y</w:t>
      </w:r>
      <w:r w:rsidR="001C22C0">
        <w:rPr>
          <w:rFonts w:ascii="Arial" w:hAnsi="Arial" w:cs="Arial"/>
          <w:sz w:val="24"/>
          <w:szCs w:val="24"/>
          <w:lang w:eastAsia="es-MX"/>
        </w:rPr>
        <w:t xml:space="preserve"> </w:t>
      </w:r>
      <w:r w:rsidR="00B81650">
        <w:rPr>
          <w:rFonts w:ascii="Arial" w:hAnsi="Arial" w:cs="Arial"/>
          <w:sz w:val="24"/>
          <w:szCs w:val="24"/>
          <w:lang w:eastAsia="es-MX"/>
        </w:rPr>
        <w:t>como es que</w:t>
      </w:r>
      <w:r w:rsidR="001C22C0">
        <w:rPr>
          <w:rFonts w:ascii="Arial" w:hAnsi="Arial" w:cs="Arial"/>
          <w:sz w:val="24"/>
          <w:szCs w:val="24"/>
          <w:lang w:eastAsia="es-MX"/>
        </w:rPr>
        <w:t>, para</w:t>
      </w:r>
      <w:r w:rsidR="00B02D09">
        <w:rPr>
          <w:rFonts w:ascii="Arial" w:hAnsi="Arial" w:cs="Arial"/>
          <w:sz w:val="24"/>
          <w:szCs w:val="24"/>
          <w:lang w:eastAsia="es-MX"/>
        </w:rPr>
        <w:t xml:space="preserve"> atender a</w:t>
      </w:r>
      <w:r w:rsidR="001C22C0">
        <w:rPr>
          <w:rFonts w:ascii="Arial" w:hAnsi="Arial" w:cs="Arial"/>
          <w:sz w:val="24"/>
          <w:szCs w:val="24"/>
          <w:lang w:eastAsia="es-MX"/>
        </w:rPr>
        <w:t xml:space="preserve"> su cumplimiento se </w:t>
      </w:r>
      <w:r w:rsidR="00B81650">
        <w:rPr>
          <w:rFonts w:ascii="Arial" w:hAnsi="Arial" w:cs="Arial"/>
          <w:sz w:val="24"/>
          <w:szCs w:val="24"/>
          <w:lang w:eastAsia="es-MX"/>
        </w:rPr>
        <w:t xml:space="preserve">afecta su derecho a ser votados.  </w:t>
      </w:r>
    </w:p>
    <w:p w14:paraId="64B51DA2" w14:textId="48DE2267" w:rsidR="008325D3" w:rsidRPr="00916B19" w:rsidRDefault="008325D3" w:rsidP="006F0EC8">
      <w:pPr>
        <w:spacing w:before="100" w:beforeAutospacing="1" w:after="100" w:afterAutospacing="1" w:line="360" w:lineRule="auto"/>
        <w:jc w:val="both"/>
        <w:rPr>
          <w:rFonts w:ascii="Arial" w:hAnsi="Arial" w:cs="Arial"/>
          <w:sz w:val="24"/>
          <w:szCs w:val="24"/>
          <w:lang w:eastAsia="es-MX"/>
        </w:rPr>
      </w:pPr>
      <w:r w:rsidRPr="00916B19">
        <w:rPr>
          <w:rFonts w:ascii="Arial" w:hAnsi="Arial" w:cs="Arial"/>
          <w:sz w:val="24"/>
          <w:szCs w:val="24"/>
          <w:lang w:eastAsia="es-MX"/>
        </w:rPr>
        <w:t xml:space="preserve">Asimismo, </w:t>
      </w:r>
      <w:r w:rsidR="00794526">
        <w:rPr>
          <w:rFonts w:ascii="Arial" w:hAnsi="Arial" w:cs="Arial"/>
          <w:sz w:val="24"/>
          <w:szCs w:val="24"/>
          <w:lang w:eastAsia="es-MX"/>
        </w:rPr>
        <w:t xml:space="preserve">se estima </w:t>
      </w:r>
      <w:r w:rsidR="00794526" w:rsidRPr="00794526">
        <w:rPr>
          <w:rFonts w:ascii="Arial" w:hAnsi="Arial" w:cs="Arial"/>
          <w:b/>
          <w:bCs/>
          <w:sz w:val="24"/>
          <w:szCs w:val="24"/>
          <w:lang w:eastAsia="es-MX"/>
        </w:rPr>
        <w:t xml:space="preserve">inoperante </w:t>
      </w:r>
      <w:r w:rsidRPr="00916B19">
        <w:rPr>
          <w:rFonts w:ascii="Arial" w:hAnsi="Arial" w:cs="Arial"/>
          <w:sz w:val="24"/>
          <w:szCs w:val="24"/>
          <w:lang w:eastAsia="es-MX"/>
        </w:rPr>
        <w:t xml:space="preserve">el argumento relativo a un supuesto </w:t>
      </w:r>
      <w:r w:rsidRPr="00794526">
        <w:rPr>
          <w:rFonts w:ascii="Arial" w:hAnsi="Arial" w:cs="Arial"/>
          <w:i/>
          <w:iCs/>
          <w:sz w:val="24"/>
          <w:szCs w:val="24"/>
          <w:lang w:eastAsia="es-MX"/>
        </w:rPr>
        <w:t>efecto sistémico acumulativo</w:t>
      </w:r>
      <w:r w:rsidR="00794526">
        <w:rPr>
          <w:rFonts w:ascii="Arial" w:hAnsi="Arial" w:cs="Arial"/>
          <w:sz w:val="24"/>
          <w:szCs w:val="24"/>
          <w:lang w:eastAsia="es-MX"/>
        </w:rPr>
        <w:t xml:space="preserve">, pues se trata de una afirmación genérica que </w:t>
      </w:r>
      <w:r w:rsidRPr="00916B19">
        <w:rPr>
          <w:rFonts w:ascii="Arial" w:hAnsi="Arial" w:cs="Arial"/>
          <w:sz w:val="24"/>
          <w:szCs w:val="24"/>
          <w:lang w:eastAsia="es-MX"/>
        </w:rPr>
        <w:t xml:space="preserve">no se acompaña de elementos objetivos que permitan constatar que la </w:t>
      </w:r>
      <w:r w:rsidR="00794526">
        <w:rPr>
          <w:rFonts w:ascii="Arial" w:hAnsi="Arial" w:cs="Arial"/>
          <w:sz w:val="24"/>
          <w:szCs w:val="24"/>
          <w:lang w:eastAsia="es-MX"/>
        </w:rPr>
        <w:t>cantidad de r</w:t>
      </w:r>
      <w:r w:rsidRPr="00916B19">
        <w:rPr>
          <w:rFonts w:ascii="Arial" w:hAnsi="Arial" w:cs="Arial"/>
          <w:sz w:val="24"/>
          <w:szCs w:val="24"/>
          <w:lang w:eastAsia="es-MX"/>
        </w:rPr>
        <w:t>equisitos torne ilusorio el derecho de participación</w:t>
      </w:r>
      <w:r w:rsidR="00360D78" w:rsidRPr="00916B19">
        <w:rPr>
          <w:rFonts w:ascii="Arial" w:hAnsi="Arial" w:cs="Arial"/>
          <w:sz w:val="24"/>
          <w:szCs w:val="24"/>
          <w:lang w:eastAsia="es-MX"/>
        </w:rPr>
        <w:t>; esto es</w:t>
      </w:r>
      <w:r w:rsidRPr="00916B19">
        <w:rPr>
          <w:rFonts w:ascii="Arial" w:hAnsi="Arial" w:cs="Arial"/>
          <w:sz w:val="24"/>
          <w:szCs w:val="24"/>
          <w:lang w:eastAsia="es-MX"/>
        </w:rPr>
        <w:t>, la sola percepción subjetiva de</w:t>
      </w:r>
      <w:r w:rsidR="00794526">
        <w:rPr>
          <w:rFonts w:ascii="Arial" w:hAnsi="Arial" w:cs="Arial"/>
          <w:sz w:val="24"/>
          <w:szCs w:val="24"/>
          <w:lang w:eastAsia="es-MX"/>
        </w:rPr>
        <w:t xml:space="preserve"> una supuesta </w:t>
      </w:r>
      <w:r w:rsidRPr="00916B19">
        <w:rPr>
          <w:rFonts w:ascii="Arial" w:hAnsi="Arial" w:cs="Arial"/>
          <w:sz w:val="24"/>
          <w:szCs w:val="24"/>
          <w:lang w:eastAsia="es-MX"/>
        </w:rPr>
        <w:t>dificultad</w:t>
      </w:r>
      <w:r w:rsidR="00794526">
        <w:rPr>
          <w:rFonts w:ascii="Arial" w:hAnsi="Arial" w:cs="Arial"/>
          <w:sz w:val="24"/>
          <w:szCs w:val="24"/>
          <w:lang w:eastAsia="es-MX"/>
        </w:rPr>
        <w:t xml:space="preserve"> para cumplirlos</w:t>
      </w:r>
      <w:r w:rsidRPr="00916B19">
        <w:rPr>
          <w:rFonts w:ascii="Arial" w:hAnsi="Arial" w:cs="Arial"/>
          <w:sz w:val="24"/>
          <w:szCs w:val="24"/>
          <w:lang w:eastAsia="es-MX"/>
        </w:rPr>
        <w:t xml:space="preserve"> no es suficiente para invalidar</w:t>
      </w:r>
      <w:r w:rsidR="00794526">
        <w:rPr>
          <w:rFonts w:ascii="Arial" w:hAnsi="Arial" w:cs="Arial"/>
          <w:sz w:val="24"/>
          <w:szCs w:val="24"/>
          <w:lang w:eastAsia="es-MX"/>
        </w:rPr>
        <w:t>los</w:t>
      </w:r>
      <w:r w:rsidRPr="00916B19">
        <w:rPr>
          <w:rFonts w:ascii="Arial" w:hAnsi="Arial" w:cs="Arial"/>
          <w:sz w:val="24"/>
          <w:szCs w:val="24"/>
          <w:lang w:eastAsia="es-MX"/>
        </w:rPr>
        <w:t>.</w:t>
      </w:r>
    </w:p>
    <w:p w14:paraId="4AE27F16" w14:textId="1523702E" w:rsidR="00916B19" w:rsidRPr="00916B19" w:rsidRDefault="00916B19" w:rsidP="006F0EC8">
      <w:pPr>
        <w:pStyle w:val="NormalWeb"/>
        <w:spacing w:before="100" w:beforeAutospacing="1" w:after="100" w:afterAutospacing="1" w:line="360" w:lineRule="auto"/>
        <w:jc w:val="both"/>
        <w:textAlignment w:val="baseline"/>
        <w:rPr>
          <w:rFonts w:ascii="Arial" w:hAnsi="Arial" w:cs="Arial"/>
        </w:rPr>
      </w:pPr>
      <w:r w:rsidRPr="00916B19">
        <w:rPr>
          <w:rFonts w:ascii="Arial" w:hAnsi="Arial" w:cs="Arial"/>
        </w:rPr>
        <w:t>Lo anterior, máxime que en modo alguno justifica</w:t>
      </w:r>
      <w:r w:rsidR="002951C9">
        <w:rPr>
          <w:rFonts w:ascii="Arial" w:hAnsi="Arial" w:cs="Arial"/>
        </w:rPr>
        <w:t>n</w:t>
      </w:r>
      <w:r w:rsidRPr="00916B19">
        <w:rPr>
          <w:rFonts w:ascii="Arial" w:hAnsi="Arial" w:cs="Arial"/>
        </w:rPr>
        <w:t xml:space="preserve"> la razón de sus dichos; esto es, falta</w:t>
      </w:r>
      <w:r w:rsidR="002951C9">
        <w:rPr>
          <w:rFonts w:ascii="Arial" w:hAnsi="Arial" w:cs="Arial"/>
        </w:rPr>
        <w:t>n</w:t>
      </w:r>
      <w:r w:rsidRPr="00916B19">
        <w:rPr>
          <w:rFonts w:ascii="Arial" w:hAnsi="Arial" w:cs="Arial"/>
        </w:rPr>
        <w:t xml:space="preserve"> a su carga argumentativa para acreditar la supuesta vulneración a su derecho a ser votado</w:t>
      </w:r>
      <w:r w:rsidR="002951C9">
        <w:rPr>
          <w:rFonts w:ascii="Arial" w:hAnsi="Arial" w:cs="Arial"/>
        </w:rPr>
        <w:t>s</w:t>
      </w:r>
      <w:r w:rsidRPr="00916B19">
        <w:rPr>
          <w:rFonts w:ascii="Arial" w:hAnsi="Arial" w:cs="Arial"/>
        </w:rPr>
        <w:t>, mucho menos señala</w:t>
      </w:r>
      <w:r w:rsidR="002951C9">
        <w:rPr>
          <w:rFonts w:ascii="Arial" w:hAnsi="Arial" w:cs="Arial"/>
        </w:rPr>
        <w:t>n</w:t>
      </w:r>
      <w:r w:rsidRPr="00916B19">
        <w:rPr>
          <w:rFonts w:ascii="Arial" w:hAnsi="Arial" w:cs="Arial"/>
        </w:rPr>
        <w:t xml:space="preserve"> cómo es que con dicha </w:t>
      </w:r>
      <w:r w:rsidR="004F23FC">
        <w:rPr>
          <w:rFonts w:ascii="Arial" w:hAnsi="Arial" w:cs="Arial"/>
        </w:rPr>
        <w:t>vulneración se acredita la violación a los principios constitucionales q</w:t>
      </w:r>
      <w:r w:rsidRPr="00916B19">
        <w:rPr>
          <w:rFonts w:ascii="Arial" w:hAnsi="Arial" w:cs="Arial"/>
        </w:rPr>
        <w:t>ue señala</w:t>
      </w:r>
      <w:r w:rsidR="002951C9">
        <w:rPr>
          <w:rFonts w:ascii="Arial" w:hAnsi="Arial" w:cs="Arial"/>
        </w:rPr>
        <w:t>n</w:t>
      </w:r>
      <w:r w:rsidRPr="00916B19">
        <w:rPr>
          <w:rFonts w:ascii="Arial" w:hAnsi="Arial" w:cs="Arial"/>
        </w:rPr>
        <w:t>.</w:t>
      </w:r>
    </w:p>
    <w:p w14:paraId="6E325C9C" w14:textId="313D58DD" w:rsidR="00916B19" w:rsidRDefault="00916B19" w:rsidP="006F0EC8">
      <w:pPr>
        <w:pStyle w:val="NormalWeb"/>
        <w:spacing w:before="100" w:beforeAutospacing="1" w:after="100" w:afterAutospacing="1" w:line="360" w:lineRule="auto"/>
        <w:jc w:val="both"/>
        <w:textAlignment w:val="baseline"/>
        <w:rPr>
          <w:rFonts w:ascii="Arial" w:hAnsi="Arial" w:cs="Arial"/>
        </w:rPr>
      </w:pPr>
      <w:r w:rsidRPr="00916B19">
        <w:rPr>
          <w:rFonts w:ascii="Arial" w:hAnsi="Arial" w:cs="Arial"/>
        </w:rPr>
        <w:t xml:space="preserve">Al respecto, </w:t>
      </w:r>
      <w:r w:rsidR="00D35C73">
        <w:rPr>
          <w:rFonts w:ascii="Arial" w:hAnsi="Arial" w:cs="Arial"/>
        </w:rPr>
        <w:t xml:space="preserve">es importante destacar que </w:t>
      </w:r>
      <w:r w:rsidRPr="00916B19">
        <w:rPr>
          <w:rFonts w:ascii="Arial" w:hAnsi="Arial" w:cs="Arial"/>
        </w:rPr>
        <w:t xml:space="preserve">un verdadero razonamiento se traduce en la necesidad de explicar por qué o cómo el acto reclamado, o la resolución recurrida se aparta del derecho, a través de la confrontación de las situaciones fácticas concretas frente a la norma aplicable, de manera que se evidencie la supuesta violación y la propuesta de solución o conclusión </w:t>
      </w:r>
      <w:r w:rsidR="00EA5E19" w:rsidRPr="00916B19">
        <w:rPr>
          <w:rFonts w:ascii="Arial" w:hAnsi="Arial" w:cs="Arial"/>
        </w:rPr>
        <w:t>obtenida</w:t>
      </w:r>
      <w:r w:rsidRPr="00916B19">
        <w:rPr>
          <w:rFonts w:ascii="Arial" w:hAnsi="Arial" w:cs="Arial"/>
        </w:rPr>
        <w:t xml:space="preserve"> de la conexión entre las premisas señaladas</w:t>
      </w:r>
      <w:r w:rsidR="00F838D7">
        <w:rPr>
          <w:rFonts w:ascii="Arial" w:hAnsi="Arial" w:cs="Arial"/>
        </w:rPr>
        <w:t>,</w:t>
      </w:r>
      <w:r w:rsidRPr="00916B19">
        <w:rPr>
          <w:rStyle w:val="Refdenotaalpie"/>
          <w:rFonts w:ascii="Arial" w:hAnsi="Arial" w:cs="Arial"/>
        </w:rPr>
        <w:footnoteReference w:id="27"/>
      </w:r>
      <w:r w:rsidRPr="00916B19">
        <w:rPr>
          <w:rFonts w:ascii="Arial" w:hAnsi="Arial" w:cs="Arial"/>
        </w:rPr>
        <w:t xml:space="preserve"> cuestión que en el caso concreto no ocurre</w:t>
      </w:r>
      <w:r w:rsidR="00696343">
        <w:rPr>
          <w:rFonts w:ascii="Arial" w:hAnsi="Arial" w:cs="Arial"/>
        </w:rPr>
        <w:t xml:space="preserve">, lo que lo vuelve </w:t>
      </w:r>
      <w:r w:rsidR="002A1FA6">
        <w:rPr>
          <w:rFonts w:ascii="Arial" w:hAnsi="Arial" w:cs="Arial"/>
        </w:rPr>
        <w:t>inoperante</w:t>
      </w:r>
      <w:r w:rsidR="00696343">
        <w:rPr>
          <w:rFonts w:ascii="Arial" w:hAnsi="Arial" w:cs="Arial"/>
        </w:rPr>
        <w:t xml:space="preserve"> su agravio</w:t>
      </w:r>
      <w:r w:rsidR="00F136B2">
        <w:rPr>
          <w:rFonts w:ascii="Arial" w:hAnsi="Arial" w:cs="Arial"/>
        </w:rPr>
        <w:t>.</w:t>
      </w:r>
    </w:p>
    <w:p w14:paraId="3D9D1641" w14:textId="0B56F50E" w:rsidR="00701BE7" w:rsidRDefault="000E222A" w:rsidP="006F0EC8">
      <w:pPr>
        <w:spacing w:before="100" w:beforeAutospacing="1" w:after="100" w:afterAutospacing="1" w:line="360" w:lineRule="auto"/>
        <w:jc w:val="both"/>
        <w:rPr>
          <w:rFonts w:ascii="Arial" w:hAnsi="Arial" w:cs="Arial"/>
          <w:bCs/>
          <w:sz w:val="24"/>
          <w:szCs w:val="24"/>
        </w:rPr>
      </w:pPr>
      <w:r w:rsidRPr="00245FB4">
        <w:rPr>
          <w:rFonts w:ascii="Arial" w:hAnsi="Arial" w:cs="Arial"/>
          <w:bCs/>
          <w:sz w:val="24"/>
          <w:szCs w:val="24"/>
        </w:rPr>
        <w:lastRenderedPageBreak/>
        <w:t xml:space="preserve">Con relación al agravio consistente en que se introdujo un requisito adicional </w:t>
      </w:r>
      <w:r w:rsidR="008D43E7">
        <w:rPr>
          <w:rFonts w:ascii="Arial" w:hAnsi="Arial" w:cs="Arial"/>
          <w:bCs/>
          <w:sz w:val="24"/>
          <w:szCs w:val="24"/>
        </w:rPr>
        <w:t xml:space="preserve">relativo al </w:t>
      </w:r>
      <w:r w:rsidRPr="00245FB4">
        <w:rPr>
          <w:rFonts w:ascii="Arial" w:hAnsi="Arial" w:cs="Arial"/>
          <w:bCs/>
          <w:sz w:val="24"/>
          <w:szCs w:val="24"/>
        </w:rPr>
        <w:t>examen que será impartido en el Instituto de Formación Política Jesús Reyes Heroles</w:t>
      </w:r>
      <w:r w:rsidR="001A2BB0">
        <w:rPr>
          <w:rFonts w:ascii="Arial" w:hAnsi="Arial" w:cs="Arial"/>
          <w:bCs/>
          <w:sz w:val="24"/>
          <w:szCs w:val="24"/>
        </w:rPr>
        <w:t xml:space="preserve">, </w:t>
      </w:r>
      <w:r w:rsidRPr="00245FB4">
        <w:rPr>
          <w:rFonts w:ascii="Arial" w:hAnsi="Arial" w:cs="Arial"/>
          <w:bCs/>
          <w:sz w:val="24"/>
          <w:szCs w:val="24"/>
        </w:rPr>
        <w:t>se estim</w:t>
      </w:r>
      <w:r w:rsidR="008D43E7">
        <w:rPr>
          <w:rFonts w:ascii="Arial" w:hAnsi="Arial" w:cs="Arial"/>
          <w:bCs/>
          <w:sz w:val="24"/>
          <w:szCs w:val="24"/>
        </w:rPr>
        <w:t>a</w:t>
      </w:r>
      <w:r w:rsidR="00701BE7">
        <w:rPr>
          <w:rFonts w:ascii="Arial" w:hAnsi="Arial" w:cs="Arial"/>
          <w:bCs/>
          <w:sz w:val="24"/>
          <w:szCs w:val="24"/>
        </w:rPr>
        <w:t xml:space="preserve"> que es </w:t>
      </w:r>
      <w:r w:rsidR="00701BE7" w:rsidRPr="00701BE7">
        <w:rPr>
          <w:rFonts w:ascii="Arial" w:hAnsi="Arial" w:cs="Arial"/>
          <w:b/>
          <w:sz w:val="24"/>
          <w:szCs w:val="24"/>
        </w:rPr>
        <w:t>infundado.</w:t>
      </w:r>
      <w:r w:rsidR="00701BE7">
        <w:rPr>
          <w:rFonts w:ascii="Arial" w:hAnsi="Arial" w:cs="Arial"/>
          <w:bCs/>
          <w:sz w:val="24"/>
          <w:szCs w:val="24"/>
        </w:rPr>
        <w:t xml:space="preserve"> </w:t>
      </w:r>
      <w:r w:rsidR="008D43E7">
        <w:rPr>
          <w:rFonts w:ascii="Arial" w:hAnsi="Arial" w:cs="Arial"/>
          <w:bCs/>
          <w:sz w:val="24"/>
          <w:szCs w:val="24"/>
        </w:rPr>
        <w:t xml:space="preserve"> </w:t>
      </w:r>
    </w:p>
    <w:p w14:paraId="0EF3F637" w14:textId="7AD96590" w:rsidR="00701BE7" w:rsidRPr="00245FB4" w:rsidRDefault="00701BE7" w:rsidP="00701BE7">
      <w:pPr>
        <w:spacing w:before="100" w:beforeAutospacing="1" w:after="100" w:afterAutospacing="1" w:line="360" w:lineRule="auto"/>
        <w:jc w:val="both"/>
        <w:rPr>
          <w:rFonts w:ascii="Arial" w:hAnsi="Arial" w:cs="Arial"/>
          <w:bCs/>
          <w:sz w:val="24"/>
          <w:szCs w:val="24"/>
        </w:rPr>
      </w:pPr>
      <w:r>
        <w:rPr>
          <w:rFonts w:ascii="Arial" w:hAnsi="Arial" w:cs="Arial"/>
          <w:bCs/>
          <w:sz w:val="24"/>
          <w:szCs w:val="24"/>
        </w:rPr>
        <w:t xml:space="preserve">Lo anterior, </w:t>
      </w:r>
      <w:r w:rsidRPr="00245FB4">
        <w:rPr>
          <w:rFonts w:ascii="Arial" w:hAnsi="Arial" w:cs="Arial"/>
          <w:bCs/>
          <w:sz w:val="24"/>
          <w:szCs w:val="24"/>
        </w:rPr>
        <w:t xml:space="preserve">debido a que, </w:t>
      </w:r>
      <w:r>
        <w:rPr>
          <w:rFonts w:ascii="Arial" w:hAnsi="Arial" w:cs="Arial"/>
          <w:bCs/>
          <w:sz w:val="24"/>
          <w:szCs w:val="24"/>
        </w:rPr>
        <w:t xml:space="preserve">contrario a lo que señala la parte actora </w:t>
      </w:r>
      <w:r w:rsidRPr="00245FB4">
        <w:rPr>
          <w:rFonts w:ascii="Arial" w:hAnsi="Arial" w:cs="Arial"/>
          <w:bCs/>
          <w:sz w:val="24"/>
          <w:szCs w:val="24"/>
        </w:rPr>
        <w:t>no se trata de un requisito adicional,</w:t>
      </w:r>
      <w:r>
        <w:rPr>
          <w:rFonts w:ascii="Arial" w:hAnsi="Arial" w:cs="Arial"/>
          <w:bCs/>
          <w:sz w:val="24"/>
          <w:szCs w:val="24"/>
        </w:rPr>
        <w:t xml:space="preserve"> toda vez que se encuentra</w:t>
      </w:r>
      <w:r w:rsidRPr="00245FB4">
        <w:rPr>
          <w:rFonts w:ascii="Arial" w:hAnsi="Arial" w:cs="Arial"/>
          <w:bCs/>
          <w:sz w:val="24"/>
          <w:szCs w:val="24"/>
        </w:rPr>
        <w:t xml:space="preserve"> previsto en la fracción XII del artículo 171 de los Estatutos del PRI, </w:t>
      </w:r>
      <w:r>
        <w:rPr>
          <w:rFonts w:ascii="Arial" w:hAnsi="Arial" w:cs="Arial"/>
          <w:bCs/>
          <w:sz w:val="24"/>
          <w:szCs w:val="24"/>
        </w:rPr>
        <w:t xml:space="preserve">que </w:t>
      </w:r>
      <w:r w:rsidRPr="00245FB4">
        <w:rPr>
          <w:rFonts w:ascii="Arial" w:hAnsi="Arial" w:cs="Arial"/>
          <w:bCs/>
          <w:sz w:val="24"/>
          <w:szCs w:val="24"/>
        </w:rPr>
        <w:t xml:space="preserve">señala de manera específica que para ocupar la Presidencia y la Secretaria General, entre otros, de los Comités Directivos de las entidades federativas, se deberán satisfacer, </w:t>
      </w:r>
      <w:r>
        <w:rPr>
          <w:rFonts w:ascii="Arial" w:hAnsi="Arial" w:cs="Arial"/>
          <w:bCs/>
          <w:sz w:val="24"/>
          <w:szCs w:val="24"/>
        </w:rPr>
        <w:t>en lo que interesa,</w:t>
      </w:r>
      <w:r w:rsidRPr="00245FB4">
        <w:rPr>
          <w:rFonts w:ascii="Arial" w:hAnsi="Arial" w:cs="Arial"/>
          <w:bCs/>
          <w:sz w:val="24"/>
          <w:szCs w:val="24"/>
        </w:rPr>
        <w:t xml:space="preserve"> el requisito</w:t>
      </w:r>
      <w:r>
        <w:rPr>
          <w:rFonts w:ascii="Arial" w:hAnsi="Arial" w:cs="Arial"/>
          <w:bCs/>
          <w:sz w:val="24"/>
          <w:szCs w:val="24"/>
        </w:rPr>
        <w:t xml:space="preserve"> de</w:t>
      </w:r>
      <w:r w:rsidRPr="00245FB4">
        <w:rPr>
          <w:rFonts w:ascii="Arial" w:hAnsi="Arial" w:cs="Arial"/>
          <w:bCs/>
          <w:sz w:val="24"/>
          <w:szCs w:val="24"/>
        </w:rPr>
        <w:t xml:space="preserve">: </w:t>
      </w:r>
    </w:p>
    <w:p w14:paraId="4039565A" w14:textId="77777777" w:rsidR="00701BE7" w:rsidRPr="00245FB4" w:rsidRDefault="00701BE7" w:rsidP="00701BE7">
      <w:pPr>
        <w:spacing w:before="100" w:beforeAutospacing="1" w:after="100" w:afterAutospacing="1"/>
        <w:jc w:val="both"/>
        <w:rPr>
          <w:rFonts w:ascii="Arial" w:hAnsi="Arial" w:cs="Arial"/>
          <w:bCs/>
          <w:i/>
          <w:iCs/>
          <w:sz w:val="24"/>
          <w:szCs w:val="24"/>
        </w:rPr>
      </w:pPr>
      <w:r w:rsidRPr="00245FB4">
        <w:rPr>
          <w:rFonts w:ascii="Arial" w:hAnsi="Arial" w:cs="Arial"/>
          <w:bCs/>
          <w:i/>
          <w:iCs/>
          <w:sz w:val="24"/>
          <w:szCs w:val="24"/>
        </w:rPr>
        <w:t xml:space="preserve">XII. Haber acreditado los cursos de capacitación y formación política establecidos para tal efecto en los planes nacional y de las entidades federativas de capacitación política, de los que impartirá el Instituto de Formación Política Jesús Reyes Heroles A.C. y sus filiales de las entidades federativas.      </w:t>
      </w:r>
    </w:p>
    <w:p w14:paraId="7356712D" w14:textId="2E804C56" w:rsidR="001A2BB0" w:rsidRPr="001A2BB0" w:rsidRDefault="00701BE7" w:rsidP="006F0EC8">
      <w:pPr>
        <w:spacing w:before="100" w:beforeAutospacing="1" w:after="100" w:afterAutospacing="1" w:line="360" w:lineRule="auto"/>
        <w:jc w:val="both"/>
        <w:rPr>
          <w:rFonts w:ascii="Arial" w:hAnsi="Arial" w:cs="Arial"/>
          <w:sz w:val="24"/>
          <w:szCs w:val="24"/>
        </w:rPr>
      </w:pPr>
      <w:r>
        <w:rPr>
          <w:rFonts w:ascii="Arial" w:hAnsi="Arial" w:cs="Arial"/>
          <w:bCs/>
          <w:sz w:val="24"/>
          <w:szCs w:val="24"/>
        </w:rPr>
        <w:t xml:space="preserve">Aunado a lo anterior, se estima que </w:t>
      </w:r>
      <w:r w:rsidR="008D43E7">
        <w:rPr>
          <w:rFonts w:ascii="Arial" w:hAnsi="Arial" w:cs="Arial"/>
          <w:bCs/>
          <w:sz w:val="24"/>
          <w:szCs w:val="24"/>
        </w:rPr>
        <w:t xml:space="preserve">se trata </w:t>
      </w:r>
      <w:r w:rsidR="004F229E" w:rsidRPr="001A2BB0">
        <w:rPr>
          <w:rFonts w:ascii="Arial" w:hAnsi="Arial" w:cs="Arial"/>
          <w:bCs/>
          <w:sz w:val="24"/>
          <w:szCs w:val="24"/>
        </w:rPr>
        <w:t xml:space="preserve">de un argumento novedoso, </w:t>
      </w:r>
      <w:r w:rsidR="008D43E7">
        <w:rPr>
          <w:rFonts w:ascii="Arial" w:hAnsi="Arial" w:cs="Arial"/>
          <w:bCs/>
          <w:sz w:val="24"/>
          <w:szCs w:val="24"/>
        </w:rPr>
        <w:t xml:space="preserve">que </w:t>
      </w:r>
      <w:r w:rsidR="001A2BB0" w:rsidRPr="001A2BB0">
        <w:rPr>
          <w:rFonts w:ascii="Arial" w:hAnsi="Arial" w:cs="Arial"/>
          <w:sz w:val="24"/>
          <w:szCs w:val="24"/>
        </w:rPr>
        <w:t>no fue planteado ante la instancia partidista y, por ende,</w:t>
      </w:r>
      <w:r w:rsidR="00FD3CA9">
        <w:rPr>
          <w:rFonts w:ascii="Arial" w:hAnsi="Arial" w:cs="Arial"/>
          <w:sz w:val="24"/>
          <w:szCs w:val="24"/>
        </w:rPr>
        <w:t xml:space="preserve"> la Comisión de Justicia del PRI n</w:t>
      </w:r>
      <w:r w:rsidR="001A2BB0" w:rsidRPr="001A2BB0">
        <w:rPr>
          <w:rFonts w:ascii="Arial" w:hAnsi="Arial" w:cs="Arial"/>
          <w:sz w:val="24"/>
          <w:szCs w:val="24"/>
        </w:rPr>
        <w:t>o estuvo en aptitud de estudiar una cuestión que no se encontraba en su litis</w:t>
      </w:r>
      <w:r w:rsidR="0022068C">
        <w:rPr>
          <w:rFonts w:ascii="Arial" w:hAnsi="Arial" w:cs="Arial"/>
          <w:sz w:val="24"/>
          <w:szCs w:val="24"/>
        </w:rPr>
        <w:t>.</w:t>
      </w:r>
      <w:r w:rsidR="0022068C">
        <w:rPr>
          <w:rStyle w:val="Refdenotaalpie"/>
          <w:rFonts w:ascii="Arial" w:hAnsi="Arial" w:cs="Arial"/>
          <w:sz w:val="24"/>
          <w:szCs w:val="24"/>
        </w:rPr>
        <w:footnoteReference w:id="28"/>
      </w:r>
    </w:p>
    <w:p w14:paraId="0B38BB27" w14:textId="50BC01E3" w:rsidR="001A2BB0" w:rsidRPr="001A2BB0" w:rsidRDefault="001A2BB0" w:rsidP="006F0EC8">
      <w:pPr>
        <w:shd w:val="clear" w:color="auto" w:fill="FFFFFF"/>
        <w:tabs>
          <w:tab w:val="left" w:pos="1080"/>
        </w:tabs>
        <w:spacing w:before="100" w:beforeAutospacing="1" w:after="100" w:afterAutospacing="1" w:line="336" w:lineRule="auto"/>
        <w:jc w:val="both"/>
        <w:rPr>
          <w:rFonts w:ascii="Arial" w:hAnsi="Arial" w:cs="Arial"/>
          <w:sz w:val="24"/>
          <w:szCs w:val="24"/>
        </w:rPr>
      </w:pPr>
      <w:r w:rsidRPr="001A2BB0">
        <w:rPr>
          <w:rFonts w:ascii="Arial" w:hAnsi="Arial" w:cs="Arial"/>
          <w:sz w:val="24"/>
          <w:szCs w:val="24"/>
        </w:rPr>
        <w:t>Se afirma lo anterior, porque la litis está determinada por los argumentos expuestos en los conceptos de agravio de la demanda y su confrontación con los actos controvertidos</w:t>
      </w:r>
      <w:r w:rsidR="00701BE7">
        <w:rPr>
          <w:rFonts w:ascii="Arial" w:hAnsi="Arial" w:cs="Arial"/>
          <w:sz w:val="24"/>
          <w:szCs w:val="24"/>
        </w:rPr>
        <w:t>.</w:t>
      </w:r>
    </w:p>
    <w:p w14:paraId="0BC0C7C0" w14:textId="4BF0B74D" w:rsidR="0046492E" w:rsidRDefault="00550413" w:rsidP="006F0EC8">
      <w:pPr>
        <w:spacing w:before="100" w:beforeAutospacing="1" w:after="100" w:afterAutospacing="1" w:line="360" w:lineRule="auto"/>
        <w:jc w:val="both"/>
        <w:rPr>
          <w:rFonts w:ascii="Arial" w:hAnsi="Arial" w:cs="Arial"/>
          <w:bCs/>
          <w:sz w:val="24"/>
          <w:szCs w:val="24"/>
        </w:rPr>
      </w:pPr>
      <w:r w:rsidRPr="001A2BB0">
        <w:rPr>
          <w:rFonts w:ascii="Arial" w:hAnsi="Arial" w:cs="Arial"/>
          <w:bCs/>
          <w:sz w:val="24"/>
          <w:szCs w:val="24"/>
        </w:rPr>
        <w:t>P</w:t>
      </w:r>
      <w:r w:rsidR="000E222A" w:rsidRPr="001A2BB0">
        <w:rPr>
          <w:rFonts w:ascii="Arial" w:hAnsi="Arial" w:cs="Arial"/>
          <w:bCs/>
          <w:sz w:val="24"/>
          <w:szCs w:val="24"/>
        </w:rPr>
        <w:t>or otra parte,</w:t>
      </w:r>
      <w:r w:rsidR="00DA3C3A" w:rsidRPr="001A2BB0">
        <w:rPr>
          <w:rFonts w:ascii="Arial" w:hAnsi="Arial" w:cs="Arial"/>
          <w:bCs/>
          <w:sz w:val="24"/>
          <w:szCs w:val="24"/>
        </w:rPr>
        <w:t xml:space="preserve"> se </w:t>
      </w:r>
      <w:r w:rsidR="00986289">
        <w:rPr>
          <w:rFonts w:ascii="Arial" w:hAnsi="Arial" w:cs="Arial"/>
          <w:bCs/>
          <w:sz w:val="24"/>
          <w:szCs w:val="24"/>
        </w:rPr>
        <w:t xml:space="preserve">califica como </w:t>
      </w:r>
      <w:r w:rsidR="00DA3C3A" w:rsidRPr="001A2BB0">
        <w:rPr>
          <w:rFonts w:ascii="Arial" w:hAnsi="Arial" w:cs="Arial"/>
          <w:b/>
          <w:sz w:val="24"/>
          <w:szCs w:val="24"/>
        </w:rPr>
        <w:t>infundado</w:t>
      </w:r>
      <w:r w:rsidR="00DA3C3A" w:rsidRPr="001A2BB0">
        <w:rPr>
          <w:rFonts w:ascii="Arial" w:hAnsi="Arial" w:cs="Arial"/>
          <w:bCs/>
          <w:sz w:val="24"/>
          <w:szCs w:val="24"/>
        </w:rPr>
        <w:t xml:space="preserve"> su planteamiento consistente en que la autoridad tuvo que contestar por qué habría medidas que pudiesen ser menos restrictivas</w:t>
      </w:r>
      <w:r w:rsidR="00306C29" w:rsidRPr="001A2BB0">
        <w:rPr>
          <w:rFonts w:ascii="Arial" w:hAnsi="Arial" w:cs="Arial"/>
          <w:bCs/>
          <w:sz w:val="24"/>
          <w:szCs w:val="24"/>
        </w:rPr>
        <w:t xml:space="preserve">, </w:t>
      </w:r>
      <w:r w:rsidR="0046492E">
        <w:rPr>
          <w:rFonts w:ascii="Arial" w:hAnsi="Arial" w:cs="Arial"/>
          <w:bCs/>
          <w:sz w:val="24"/>
          <w:szCs w:val="24"/>
        </w:rPr>
        <w:t xml:space="preserve">toda vez que la autoridad responsable está obligada a contestar lo que le fue planteado, lo que, en el caso, se estima sí aconteció. </w:t>
      </w:r>
    </w:p>
    <w:p w14:paraId="5B40C848" w14:textId="4D9C4D74" w:rsidR="00E245FE" w:rsidRPr="00760501" w:rsidRDefault="00760501" w:rsidP="00760501">
      <w:pPr>
        <w:pStyle w:val="Numerado"/>
        <w:numPr>
          <w:ilvl w:val="0"/>
          <w:numId w:val="0"/>
        </w:numPr>
        <w:tabs>
          <w:tab w:val="left" w:pos="5954"/>
        </w:tabs>
        <w:spacing w:before="100" w:beforeAutospacing="1" w:after="100" w:afterAutospacing="1"/>
        <w:rPr>
          <w:rStyle w:val="Textoennegrita"/>
          <w:rFonts w:ascii="Arial" w:hAnsi="Arial" w:cs="Arial"/>
          <w:b w:val="0"/>
          <w:sz w:val="24"/>
          <w:szCs w:val="24"/>
          <w:shd w:val="clear" w:color="auto" w:fill="FFFFFF"/>
        </w:rPr>
      </w:pPr>
      <w:r w:rsidRPr="00760501">
        <w:rPr>
          <w:rFonts w:ascii="Arial" w:hAnsi="Arial" w:cs="Arial"/>
          <w:sz w:val="24"/>
          <w:szCs w:val="24"/>
          <w:lang w:val="es-ES_tradnl"/>
        </w:rPr>
        <w:lastRenderedPageBreak/>
        <w:t xml:space="preserve">Aunado a lo anterior, cabe señalar que </w:t>
      </w:r>
      <w:r w:rsidR="00E245FE" w:rsidRPr="00760501">
        <w:rPr>
          <w:rFonts w:ascii="Arial" w:hAnsi="Arial" w:cs="Arial"/>
          <w:sz w:val="24"/>
          <w:szCs w:val="24"/>
          <w:lang w:val="es-ES_tradnl"/>
        </w:rPr>
        <w:t>para expresar agravio</w:t>
      </w:r>
      <w:r w:rsidRPr="00760501">
        <w:rPr>
          <w:rFonts w:ascii="Arial" w:hAnsi="Arial" w:cs="Arial"/>
          <w:sz w:val="24"/>
          <w:szCs w:val="24"/>
          <w:lang w:val="es-ES_tradnl"/>
        </w:rPr>
        <w:t>s</w:t>
      </w:r>
      <w:r w:rsidRPr="00760501">
        <w:rPr>
          <w:rStyle w:val="Refdenotaalpie"/>
          <w:rFonts w:ascii="Arial" w:hAnsi="Arial" w:cs="Arial"/>
          <w:sz w:val="24"/>
          <w:szCs w:val="24"/>
          <w:lang w:val="es-ES_tradnl"/>
        </w:rPr>
        <w:footnoteReference w:id="29"/>
      </w:r>
      <w:r w:rsidR="00E245FE" w:rsidRPr="00760501">
        <w:rPr>
          <w:rFonts w:ascii="Arial" w:hAnsi="Arial" w:cs="Arial"/>
          <w:sz w:val="24"/>
          <w:szCs w:val="24"/>
          <w:lang w:val="es-ES_tradnl"/>
        </w:rPr>
        <w:t xml:space="preserve"> en un medio de impugnación en materia electoral, las personas promoventes deben exponer argumentos pertinentes para demostrar la ilegalidad del acto reclamado. Si ello no se cumple, los planteamientos serán desestimados por el órgano jurisdiccional</w:t>
      </w:r>
      <w:r>
        <w:rPr>
          <w:rFonts w:ascii="Arial" w:hAnsi="Arial" w:cs="Arial"/>
          <w:sz w:val="24"/>
          <w:szCs w:val="24"/>
          <w:lang w:val="es-ES_tradnl"/>
        </w:rPr>
        <w:t xml:space="preserve"> </w:t>
      </w:r>
      <w:r w:rsidR="009E0D67">
        <w:rPr>
          <w:rFonts w:ascii="Arial" w:hAnsi="Arial" w:cs="Arial"/>
          <w:sz w:val="24"/>
          <w:szCs w:val="24"/>
          <w:lang w:val="es-ES_tradnl"/>
        </w:rPr>
        <w:t>y,</w:t>
      </w:r>
      <w:r>
        <w:rPr>
          <w:rFonts w:ascii="Arial" w:hAnsi="Arial" w:cs="Arial"/>
          <w:sz w:val="24"/>
          <w:szCs w:val="24"/>
          <w:lang w:val="es-ES_tradnl"/>
        </w:rPr>
        <w:t xml:space="preserve"> por tanto, en el caso, </w:t>
      </w:r>
      <w:r w:rsidRPr="00760501">
        <w:rPr>
          <w:rFonts w:ascii="Arial" w:hAnsi="Arial" w:cs="Arial"/>
          <w:sz w:val="24"/>
          <w:szCs w:val="24"/>
          <w:lang w:val="es-ES_tradnl"/>
        </w:rPr>
        <w:t xml:space="preserve">los </w:t>
      </w:r>
      <w:r w:rsidR="00E245FE" w:rsidRPr="00760501">
        <w:rPr>
          <w:rFonts w:ascii="Arial" w:hAnsi="Arial" w:cs="Arial"/>
          <w:sz w:val="24"/>
          <w:szCs w:val="24"/>
          <w:lang w:val="es-ES_tradnl"/>
        </w:rPr>
        <w:t xml:space="preserve">razonamientos que sustentan la decisión de dicha Comisión </w:t>
      </w:r>
      <w:r>
        <w:rPr>
          <w:rFonts w:ascii="Arial" w:hAnsi="Arial" w:cs="Arial"/>
          <w:sz w:val="24"/>
          <w:szCs w:val="24"/>
          <w:lang w:val="es-ES_tradnl"/>
        </w:rPr>
        <w:t xml:space="preserve">de </w:t>
      </w:r>
      <w:r w:rsidR="00176BF6">
        <w:rPr>
          <w:rFonts w:ascii="Arial" w:hAnsi="Arial" w:cs="Arial"/>
          <w:sz w:val="24"/>
          <w:szCs w:val="24"/>
          <w:lang w:val="es-ES_tradnl"/>
        </w:rPr>
        <w:t>Justicia</w:t>
      </w:r>
      <w:r>
        <w:rPr>
          <w:rFonts w:ascii="Arial" w:hAnsi="Arial" w:cs="Arial"/>
          <w:sz w:val="24"/>
          <w:szCs w:val="24"/>
          <w:lang w:val="es-ES_tradnl"/>
        </w:rPr>
        <w:t xml:space="preserve"> </w:t>
      </w:r>
      <w:r w:rsidR="00E245FE" w:rsidRPr="00760501">
        <w:rPr>
          <w:rFonts w:ascii="Arial" w:hAnsi="Arial" w:cs="Arial"/>
          <w:sz w:val="24"/>
          <w:szCs w:val="24"/>
          <w:lang w:val="es-ES_tradnl"/>
        </w:rPr>
        <w:t xml:space="preserve">deben seguir rigiendo. </w:t>
      </w:r>
    </w:p>
    <w:p w14:paraId="76287B90" w14:textId="2408ECE2" w:rsidR="00E96643" w:rsidRPr="00E245FE" w:rsidRDefault="00DE50D3" w:rsidP="006F0EC8">
      <w:pPr>
        <w:spacing w:before="100" w:beforeAutospacing="1" w:after="100" w:afterAutospacing="1" w:line="360" w:lineRule="auto"/>
        <w:jc w:val="both"/>
        <w:rPr>
          <w:rFonts w:ascii="Arial" w:hAnsi="Arial" w:cs="Arial"/>
          <w:bCs/>
          <w:sz w:val="24"/>
          <w:szCs w:val="24"/>
        </w:rPr>
      </w:pPr>
      <w:r w:rsidRPr="00E245FE">
        <w:rPr>
          <w:rFonts w:ascii="Arial" w:hAnsi="Arial" w:cs="Arial"/>
          <w:bCs/>
          <w:sz w:val="24"/>
          <w:szCs w:val="24"/>
        </w:rPr>
        <w:t>Finalmente, r</w:t>
      </w:r>
      <w:r w:rsidR="00E96643" w:rsidRPr="00E245FE">
        <w:rPr>
          <w:rFonts w:ascii="Arial" w:hAnsi="Arial" w:cs="Arial"/>
          <w:bCs/>
          <w:sz w:val="24"/>
          <w:szCs w:val="24"/>
        </w:rPr>
        <w:t>especto a la solicitud de la parte actora para que este Tribunal realice el estudio de control de constitucionalidad y convencionalidad</w:t>
      </w:r>
      <w:r w:rsidR="002E6600" w:rsidRPr="00E245FE">
        <w:rPr>
          <w:rFonts w:ascii="Arial" w:hAnsi="Arial" w:cs="Arial"/>
          <w:bCs/>
          <w:sz w:val="24"/>
          <w:szCs w:val="24"/>
        </w:rPr>
        <w:t xml:space="preserve"> respecto de los requisitos de la convocatoria, mismos que se basan en los Estatutos del PRI, </w:t>
      </w:r>
      <w:r w:rsidR="00E96643" w:rsidRPr="00E245FE">
        <w:rPr>
          <w:rFonts w:ascii="Arial" w:hAnsi="Arial" w:cs="Arial"/>
          <w:bCs/>
          <w:sz w:val="24"/>
          <w:szCs w:val="24"/>
        </w:rPr>
        <w:t xml:space="preserve">se considera improcedente, como se explica a continuación. </w:t>
      </w:r>
    </w:p>
    <w:p w14:paraId="3F566368" w14:textId="325418AD" w:rsidR="008F0292" w:rsidRPr="00176BF6" w:rsidRDefault="00437EF7" w:rsidP="008F0292">
      <w:pPr>
        <w:pStyle w:val="NormalWeb"/>
        <w:spacing w:before="100" w:beforeAutospacing="1" w:after="100" w:afterAutospacing="1" w:line="360" w:lineRule="auto"/>
        <w:jc w:val="both"/>
        <w:textAlignment w:val="baseline"/>
        <w:rPr>
          <w:rFonts w:ascii="Arial" w:hAnsi="Arial" w:cs="Arial"/>
          <w:color w:val="000000" w:themeColor="text1"/>
        </w:rPr>
      </w:pPr>
      <w:r w:rsidRPr="00176BF6">
        <w:rPr>
          <w:rFonts w:ascii="Arial" w:hAnsi="Arial" w:cs="Arial"/>
        </w:rPr>
        <w:t>En primer término,</w:t>
      </w:r>
      <w:r w:rsidR="008F0292" w:rsidRPr="00176BF6">
        <w:rPr>
          <w:rFonts w:ascii="Arial" w:hAnsi="Arial" w:cs="Arial"/>
        </w:rPr>
        <w:t xml:space="preserve"> cabe destacar que la</w:t>
      </w:r>
      <w:r w:rsidR="008F0292" w:rsidRPr="00176BF6">
        <w:rPr>
          <w:rFonts w:ascii="Arial" w:hAnsi="Arial" w:cs="Arial"/>
          <w:color w:val="000000" w:themeColor="text1"/>
        </w:rPr>
        <w:t xml:space="preserve"> SCJN ha establecido que con la finalidad de constatar la existencia o no de inconstitucionalidad o </w:t>
      </w:r>
      <w:proofErr w:type="spellStart"/>
      <w:r w:rsidR="008F0292" w:rsidRPr="00176BF6">
        <w:rPr>
          <w:rFonts w:ascii="Arial" w:hAnsi="Arial" w:cs="Arial"/>
          <w:color w:val="000000" w:themeColor="text1"/>
        </w:rPr>
        <w:t>inconvencionalidad</w:t>
      </w:r>
      <w:proofErr w:type="spellEnd"/>
      <w:r w:rsidR="008F0292" w:rsidRPr="00176BF6">
        <w:rPr>
          <w:rFonts w:ascii="Arial" w:hAnsi="Arial" w:cs="Arial"/>
          <w:color w:val="000000" w:themeColor="text1"/>
        </w:rPr>
        <w:t xml:space="preserve"> de una norma es posible emplear diversos métodos o herramientas argumentativas.</w:t>
      </w:r>
    </w:p>
    <w:p w14:paraId="0B53D0A6" w14:textId="19CB5BBF" w:rsidR="008F0292" w:rsidRDefault="008F0292" w:rsidP="008F0292">
      <w:pPr>
        <w:pStyle w:val="NormalWeb"/>
        <w:shd w:val="clear" w:color="auto" w:fill="FFFFFF" w:themeFill="background1"/>
        <w:spacing w:after="0" w:line="360" w:lineRule="auto"/>
        <w:jc w:val="both"/>
        <w:rPr>
          <w:rFonts w:ascii="Arial" w:hAnsi="Arial" w:cs="Arial"/>
          <w:color w:val="000000" w:themeColor="text1"/>
        </w:rPr>
      </w:pPr>
      <w:r w:rsidRPr="00176BF6">
        <w:rPr>
          <w:rFonts w:ascii="Arial" w:hAnsi="Arial" w:cs="Arial"/>
          <w:color w:val="000000" w:themeColor="text1"/>
        </w:rPr>
        <w:t xml:space="preserve">Entre los métodos más comunes para solucionar esas problemáticas se encuentra </w:t>
      </w:r>
      <w:proofErr w:type="gramStart"/>
      <w:r w:rsidRPr="00176BF6">
        <w:rPr>
          <w:rFonts w:ascii="Arial" w:hAnsi="Arial" w:cs="Arial"/>
          <w:color w:val="000000" w:themeColor="text1"/>
        </w:rPr>
        <w:t>el test</w:t>
      </w:r>
      <w:proofErr w:type="gramEnd"/>
      <w:r w:rsidRPr="00176BF6">
        <w:rPr>
          <w:rFonts w:ascii="Arial" w:hAnsi="Arial" w:cs="Arial"/>
          <w:color w:val="000000" w:themeColor="text1"/>
        </w:rPr>
        <w:t xml:space="preserve"> de proporcionalidad que junto con la interpretación conforme, el escrutinio judicial y otros métodos interpretativos constituyen herramientas útiles para dirimir la violación a derechos, en este caso político-electorales.</w:t>
      </w:r>
      <w:r w:rsidRPr="00176BF6">
        <w:rPr>
          <w:rStyle w:val="Refdenotaalpie"/>
          <w:rFonts w:ascii="Arial" w:hAnsi="Arial" w:cs="Arial"/>
          <w:color w:val="000000" w:themeColor="text1"/>
        </w:rPr>
        <w:footnoteReference w:id="30"/>
      </w:r>
    </w:p>
    <w:p w14:paraId="29782056" w14:textId="16B24E1D" w:rsidR="008F0292" w:rsidRPr="00176BF6" w:rsidRDefault="008F0292" w:rsidP="00271401">
      <w:pPr>
        <w:pStyle w:val="NormalWeb"/>
        <w:shd w:val="clear" w:color="auto" w:fill="FFFFFF" w:themeFill="background1"/>
        <w:spacing w:before="100" w:beforeAutospacing="1" w:after="100" w:afterAutospacing="1" w:line="360" w:lineRule="auto"/>
        <w:jc w:val="both"/>
        <w:rPr>
          <w:rFonts w:ascii="Arial" w:hAnsi="Arial" w:cs="Arial"/>
          <w:color w:val="000000" w:themeColor="text1"/>
        </w:rPr>
      </w:pPr>
      <w:proofErr w:type="gramStart"/>
      <w:r w:rsidRPr="00176BF6">
        <w:rPr>
          <w:rFonts w:ascii="Arial" w:hAnsi="Arial" w:cs="Arial"/>
          <w:color w:val="000000" w:themeColor="text1"/>
        </w:rPr>
        <w:t>El test</w:t>
      </w:r>
      <w:proofErr w:type="gramEnd"/>
      <w:r w:rsidRPr="00176BF6">
        <w:rPr>
          <w:rFonts w:ascii="Arial" w:hAnsi="Arial" w:cs="Arial"/>
          <w:color w:val="000000" w:themeColor="text1"/>
        </w:rPr>
        <w:t xml:space="preserve"> de proporcionalidad se desarrolla en dos etapas: </w:t>
      </w:r>
    </w:p>
    <w:p w14:paraId="007D4748" w14:textId="7E8E9A79" w:rsidR="008F0292" w:rsidRPr="00176BF6" w:rsidRDefault="008F0292" w:rsidP="00271401">
      <w:pPr>
        <w:pStyle w:val="NormalWeb"/>
        <w:shd w:val="clear" w:color="auto" w:fill="FFFFFF" w:themeFill="background1"/>
        <w:spacing w:before="100" w:beforeAutospacing="1" w:after="100" w:afterAutospacing="1" w:line="360" w:lineRule="auto"/>
        <w:jc w:val="both"/>
        <w:rPr>
          <w:rFonts w:ascii="Arial" w:hAnsi="Arial" w:cs="Arial"/>
          <w:color w:val="000000" w:themeColor="text1"/>
        </w:rPr>
      </w:pPr>
      <w:r w:rsidRPr="00176BF6">
        <w:rPr>
          <w:rFonts w:ascii="Arial" w:hAnsi="Arial" w:cs="Arial"/>
          <w:color w:val="000000" w:themeColor="text1"/>
        </w:rPr>
        <w:t xml:space="preserve">En una </w:t>
      </w:r>
      <w:r w:rsidRPr="00176BF6">
        <w:rPr>
          <w:rFonts w:ascii="Arial" w:hAnsi="Arial" w:cs="Arial"/>
          <w:b/>
          <w:bCs/>
          <w:color w:val="000000" w:themeColor="text1"/>
        </w:rPr>
        <w:t>primera etapa</w:t>
      </w:r>
      <w:r w:rsidRPr="00176BF6">
        <w:rPr>
          <w:rFonts w:ascii="Arial" w:hAnsi="Arial" w:cs="Arial"/>
          <w:color w:val="000000" w:themeColor="text1"/>
        </w:rPr>
        <w:t xml:space="preserve">, debe determinarse si la norma impugnada incide en el alcance o contenido inicial del derecho en cuestión. En otras palabras, </w:t>
      </w:r>
      <w:r w:rsidRPr="00176BF6">
        <w:rPr>
          <w:rFonts w:ascii="Arial" w:hAnsi="Arial" w:cs="Arial"/>
          <w:color w:val="000000" w:themeColor="text1"/>
        </w:rPr>
        <w:lastRenderedPageBreak/>
        <w:t xml:space="preserve">debe establecerse si la medida legislativa impugnada </w:t>
      </w:r>
      <w:r w:rsidRPr="00176BF6">
        <w:rPr>
          <w:rFonts w:ascii="Arial" w:hAnsi="Arial" w:cs="Arial"/>
          <w:b/>
          <w:bCs/>
          <w:color w:val="000000" w:themeColor="text1"/>
        </w:rPr>
        <w:t>efectivamente limita un derecho fundamental</w:t>
      </w:r>
      <w:r w:rsidRPr="00176BF6">
        <w:rPr>
          <w:rFonts w:ascii="Arial" w:hAnsi="Arial" w:cs="Arial"/>
          <w:color w:val="000000" w:themeColor="text1"/>
        </w:rPr>
        <w:t xml:space="preserve">; si la conclusión es </w:t>
      </w:r>
      <w:r w:rsidRPr="00176BF6">
        <w:rPr>
          <w:rFonts w:ascii="Arial" w:hAnsi="Arial" w:cs="Arial"/>
          <w:b/>
          <w:bCs/>
          <w:color w:val="000000" w:themeColor="text1"/>
        </w:rPr>
        <w:t>negativa</w:t>
      </w:r>
      <w:r w:rsidRPr="00176BF6">
        <w:rPr>
          <w:rFonts w:ascii="Arial" w:hAnsi="Arial" w:cs="Arial"/>
          <w:color w:val="000000" w:themeColor="text1"/>
        </w:rPr>
        <w:t xml:space="preserve">, el examen debe terminar en esta etapa con la declaración de </w:t>
      </w:r>
      <w:r w:rsidR="00176BF6">
        <w:rPr>
          <w:rFonts w:ascii="Arial" w:hAnsi="Arial" w:cs="Arial"/>
          <w:color w:val="000000" w:themeColor="text1"/>
        </w:rPr>
        <w:t>su</w:t>
      </w:r>
      <w:r w:rsidRPr="00176BF6">
        <w:rPr>
          <w:rFonts w:ascii="Arial" w:hAnsi="Arial" w:cs="Arial"/>
          <w:color w:val="000000" w:themeColor="text1"/>
        </w:rPr>
        <w:t xml:space="preserve"> constitucional</w:t>
      </w:r>
      <w:r w:rsidR="00176BF6">
        <w:rPr>
          <w:rFonts w:ascii="Arial" w:hAnsi="Arial" w:cs="Arial"/>
          <w:color w:val="000000" w:themeColor="text1"/>
        </w:rPr>
        <w:t>idad</w:t>
      </w:r>
      <w:r w:rsidRPr="00176BF6">
        <w:rPr>
          <w:rFonts w:ascii="Arial" w:hAnsi="Arial" w:cs="Arial"/>
          <w:color w:val="000000" w:themeColor="text1"/>
        </w:rPr>
        <w:t>. En cambio, si la conclusión es positiva, debe pasarse a otro nivel de análisis. </w:t>
      </w:r>
    </w:p>
    <w:p w14:paraId="612445EF" w14:textId="77777777" w:rsidR="008F0292" w:rsidRPr="00176BF6" w:rsidRDefault="008F0292" w:rsidP="00271401">
      <w:pPr>
        <w:pStyle w:val="NormalWeb"/>
        <w:shd w:val="clear" w:color="auto" w:fill="FFFFFF" w:themeFill="background1"/>
        <w:spacing w:before="100" w:beforeAutospacing="1" w:after="100" w:afterAutospacing="1" w:line="360" w:lineRule="auto"/>
        <w:jc w:val="both"/>
        <w:rPr>
          <w:rFonts w:ascii="Arial" w:hAnsi="Arial" w:cs="Arial"/>
          <w:color w:val="000000" w:themeColor="text1"/>
        </w:rPr>
      </w:pPr>
      <w:r w:rsidRPr="00176BF6">
        <w:rPr>
          <w:rFonts w:ascii="Arial" w:hAnsi="Arial" w:cs="Arial"/>
          <w:color w:val="000000" w:themeColor="text1"/>
        </w:rPr>
        <w:t xml:space="preserve">En esta </w:t>
      </w:r>
      <w:r w:rsidRPr="00176BF6">
        <w:rPr>
          <w:rFonts w:ascii="Arial" w:hAnsi="Arial" w:cs="Arial"/>
          <w:b/>
          <w:bCs/>
          <w:color w:val="000000" w:themeColor="text1"/>
        </w:rPr>
        <w:t>segunda fase</w:t>
      </w:r>
      <w:r w:rsidRPr="00176BF6">
        <w:rPr>
          <w:rFonts w:ascii="Arial" w:hAnsi="Arial" w:cs="Arial"/>
          <w:color w:val="000000" w:themeColor="text1"/>
        </w:rPr>
        <w:t>, debe examinarse si en el caso concreto existe una justificación constitucional para que la medida legislativa reduzca o limite la extensión de la protección que otorga inicialmente el derecho. </w:t>
      </w:r>
    </w:p>
    <w:p w14:paraId="0D070FF1" w14:textId="177AE9BE" w:rsidR="00271401" w:rsidRPr="00176BF6" w:rsidRDefault="008F0292" w:rsidP="00271401">
      <w:pPr>
        <w:pStyle w:val="NormalWeb"/>
        <w:spacing w:before="100" w:beforeAutospacing="1" w:after="100" w:afterAutospacing="1" w:line="360" w:lineRule="auto"/>
        <w:jc w:val="both"/>
        <w:textAlignment w:val="baseline"/>
        <w:rPr>
          <w:rFonts w:ascii="Arial" w:hAnsi="Arial" w:cs="Arial"/>
        </w:rPr>
      </w:pPr>
      <w:r w:rsidRPr="00176BF6">
        <w:rPr>
          <w:rFonts w:ascii="Arial" w:hAnsi="Arial" w:cs="Arial"/>
        </w:rPr>
        <w:t xml:space="preserve">En el caso, </w:t>
      </w:r>
      <w:r w:rsidR="006D7651" w:rsidRPr="00176BF6">
        <w:rPr>
          <w:rFonts w:ascii="Arial" w:hAnsi="Arial" w:cs="Arial"/>
        </w:rPr>
        <w:t>primeramente,</w:t>
      </w:r>
      <w:r w:rsidR="00271401" w:rsidRPr="00176BF6">
        <w:rPr>
          <w:rFonts w:ascii="Arial" w:hAnsi="Arial" w:cs="Arial"/>
        </w:rPr>
        <w:t xml:space="preserve"> la parte actora tuvo que </w:t>
      </w:r>
      <w:r w:rsidR="006D7651" w:rsidRPr="00176BF6">
        <w:rPr>
          <w:rFonts w:ascii="Arial" w:hAnsi="Arial" w:cs="Arial"/>
        </w:rPr>
        <w:t xml:space="preserve">exponer los argumentos del por qué </w:t>
      </w:r>
      <w:r w:rsidR="00271401" w:rsidRPr="00176BF6">
        <w:rPr>
          <w:rFonts w:ascii="Arial" w:hAnsi="Arial" w:cs="Arial"/>
        </w:rPr>
        <w:t xml:space="preserve">los requisitos de la convocatoria vulneraban sus derechos </w:t>
      </w:r>
      <w:proofErr w:type="gramStart"/>
      <w:r w:rsidR="00271401" w:rsidRPr="00176BF6">
        <w:rPr>
          <w:rFonts w:ascii="Arial" w:hAnsi="Arial" w:cs="Arial"/>
        </w:rPr>
        <w:t>político electorales</w:t>
      </w:r>
      <w:proofErr w:type="gramEnd"/>
      <w:r w:rsidR="00271401" w:rsidRPr="00176BF6">
        <w:rPr>
          <w:rFonts w:ascii="Arial" w:hAnsi="Arial" w:cs="Arial"/>
        </w:rPr>
        <w:t xml:space="preserve">, para que la autoridad responsable estuviera en posibilidades de emprender un estudio de constitucionalidad, cuestión que como ya </w:t>
      </w:r>
      <w:r w:rsidR="00CB624B">
        <w:rPr>
          <w:rFonts w:ascii="Arial" w:hAnsi="Arial" w:cs="Arial"/>
        </w:rPr>
        <w:t>quedo anotado,</w:t>
      </w:r>
      <w:r w:rsidR="00271401" w:rsidRPr="00176BF6">
        <w:rPr>
          <w:rFonts w:ascii="Arial" w:hAnsi="Arial" w:cs="Arial"/>
        </w:rPr>
        <w:t xml:space="preserve"> no </w:t>
      </w:r>
      <w:r w:rsidR="00CB624B" w:rsidRPr="00176BF6">
        <w:rPr>
          <w:rFonts w:ascii="Arial" w:hAnsi="Arial" w:cs="Arial"/>
        </w:rPr>
        <w:t>sucedió</w:t>
      </w:r>
      <w:r w:rsidR="00271401" w:rsidRPr="00176BF6">
        <w:rPr>
          <w:rFonts w:ascii="Arial" w:hAnsi="Arial" w:cs="Arial"/>
        </w:rPr>
        <w:t xml:space="preserve">. </w:t>
      </w:r>
    </w:p>
    <w:p w14:paraId="06773662" w14:textId="3FC91AFA" w:rsidR="00271401" w:rsidRPr="00176BF6" w:rsidRDefault="006D7651" w:rsidP="00271401">
      <w:pPr>
        <w:pStyle w:val="NormalWeb"/>
        <w:spacing w:before="100" w:beforeAutospacing="1" w:after="100" w:afterAutospacing="1" w:line="360" w:lineRule="auto"/>
        <w:jc w:val="both"/>
        <w:textAlignment w:val="baseline"/>
        <w:rPr>
          <w:rFonts w:ascii="Arial" w:hAnsi="Arial" w:cs="Arial"/>
        </w:rPr>
      </w:pPr>
      <w:r w:rsidRPr="00176BF6">
        <w:rPr>
          <w:rFonts w:ascii="Arial" w:hAnsi="Arial" w:cs="Arial"/>
        </w:rPr>
        <w:t xml:space="preserve">En tal sentido, </w:t>
      </w:r>
      <w:r w:rsidR="00745E08" w:rsidRPr="00176BF6">
        <w:rPr>
          <w:rFonts w:ascii="Arial" w:hAnsi="Arial" w:cs="Arial"/>
        </w:rPr>
        <w:t>a fin de justificar que este Tribunal Electoral está en posibilidad de</w:t>
      </w:r>
      <w:r w:rsidR="007A206C" w:rsidRPr="00176BF6">
        <w:rPr>
          <w:rFonts w:ascii="Arial" w:hAnsi="Arial" w:cs="Arial"/>
        </w:rPr>
        <w:t xml:space="preserve"> realizar, en plenitud de jurisdicción, </w:t>
      </w:r>
      <w:proofErr w:type="gramStart"/>
      <w:r w:rsidR="007A206C" w:rsidRPr="00176BF6">
        <w:rPr>
          <w:rFonts w:ascii="Arial" w:hAnsi="Arial" w:cs="Arial"/>
        </w:rPr>
        <w:t>el test</w:t>
      </w:r>
      <w:proofErr w:type="gramEnd"/>
      <w:r w:rsidR="007A206C" w:rsidRPr="00176BF6">
        <w:rPr>
          <w:rFonts w:ascii="Arial" w:hAnsi="Arial" w:cs="Arial"/>
        </w:rPr>
        <w:t xml:space="preserve"> de proporcionalidad de los requisitos impugnados, en primer término, se debe a</w:t>
      </w:r>
      <w:r w:rsidR="00E155E8" w:rsidRPr="00176BF6">
        <w:rPr>
          <w:rFonts w:ascii="Arial" w:hAnsi="Arial" w:cs="Arial"/>
        </w:rPr>
        <w:t>dvertir</w:t>
      </w:r>
      <w:r w:rsidR="00271401" w:rsidRPr="00176BF6">
        <w:rPr>
          <w:rFonts w:ascii="Arial" w:hAnsi="Arial" w:cs="Arial"/>
        </w:rPr>
        <w:t xml:space="preserve"> que efectivamente </w:t>
      </w:r>
      <w:r w:rsidR="007A206C" w:rsidRPr="00176BF6">
        <w:rPr>
          <w:rFonts w:ascii="Arial" w:hAnsi="Arial" w:cs="Arial"/>
        </w:rPr>
        <w:t xml:space="preserve">la parte actora </w:t>
      </w:r>
      <w:r w:rsidR="009B7264" w:rsidRPr="00176BF6">
        <w:rPr>
          <w:rFonts w:ascii="Arial" w:hAnsi="Arial" w:cs="Arial"/>
        </w:rPr>
        <w:t>plante</w:t>
      </w:r>
      <w:r w:rsidR="007A206C" w:rsidRPr="00176BF6">
        <w:rPr>
          <w:rFonts w:ascii="Arial" w:hAnsi="Arial" w:cs="Arial"/>
        </w:rPr>
        <w:t>ó</w:t>
      </w:r>
      <w:r w:rsidR="00A30C94" w:rsidRPr="00176BF6">
        <w:rPr>
          <w:rFonts w:ascii="Arial" w:hAnsi="Arial" w:cs="Arial"/>
        </w:rPr>
        <w:t xml:space="preserve"> </w:t>
      </w:r>
      <w:r w:rsidR="007A206C" w:rsidRPr="00176BF6">
        <w:rPr>
          <w:rFonts w:ascii="Arial" w:hAnsi="Arial" w:cs="Arial"/>
        </w:rPr>
        <w:t>argumentos enca</w:t>
      </w:r>
      <w:r w:rsidR="009B7264" w:rsidRPr="00176BF6">
        <w:rPr>
          <w:rFonts w:ascii="Arial" w:hAnsi="Arial" w:cs="Arial"/>
        </w:rPr>
        <w:t>minados a demostrar</w:t>
      </w:r>
      <w:r w:rsidR="007A206C" w:rsidRPr="00176BF6">
        <w:rPr>
          <w:rFonts w:ascii="Arial" w:hAnsi="Arial" w:cs="Arial"/>
        </w:rPr>
        <w:t xml:space="preserve"> </w:t>
      </w:r>
      <w:r w:rsidR="00A30C94" w:rsidRPr="00176BF6">
        <w:rPr>
          <w:rFonts w:ascii="Arial" w:hAnsi="Arial" w:cs="Arial"/>
        </w:rPr>
        <w:t xml:space="preserve">una vulneración a sus derechos </w:t>
      </w:r>
      <w:r w:rsidR="007A206C" w:rsidRPr="00176BF6">
        <w:rPr>
          <w:rFonts w:ascii="Arial" w:hAnsi="Arial" w:cs="Arial"/>
        </w:rPr>
        <w:t>y que</w:t>
      </w:r>
      <w:r w:rsidR="00A30C94" w:rsidRPr="00176BF6">
        <w:rPr>
          <w:rFonts w:ascii="Arial" w:hAnsi="Arial" w:cs="Arial"/>
        </w:rPr>
        <w:t>,</w:t>
      </w:r>
      <w:r w:rsidR="007A206C" w:rsidRPr="00176BF6">
        <w:rPr>
          <w:rFonts w:ascii="Arial" w:hAnsi="Arial" w:cs="Arial"/>
        </w:rPr>
        <w:t xml:space="preserve"> además, </w:t>
      </w:r>
      <w:r w:rsidR="009B7264" w:rsidRPr="00176BF6">
        <w:rPr>
          <w:rFonts w:ascii="Arial" w:hAnsi="Arial" w:cs="Arial"/>
        </w:rPr>
        <w:t xml:space="preserve">la autoridad responsable </w:t>
      </w:r>
      <w:r w:rsidR="00A30C94" w:rsidRPr="00176BF6">
        <w:rPr>
          <w:rFonts w:ascii="Arial" w:hAnsi="Arial" w:cs="Arial"/>
        </w:rPr>
        <w:t xml:space="preserve">hubiese omitido </w:t>
      </w:r>
      <w:r w:rsidR="009B7264" w:rsidRPr="00176BF6">
        <w:rPr>
          <w:rFonts w:ascii="Arial" w:hAnsi="Arial" w:cs="Arial"/>
        </w:rPr>
        <w:t>realizar el estudio de proporcionali</w:t>
      </w:r>
      <w:r w:rsidR="007A206C" w:rsidRPr="00176BF6">
        <w:rPr>
          <w:rFonts w:ascii="Arial" w:hAnsi="Arial" w:cs="Arial"/>
        </w:rPr>
        <w:t xml:space="preserve">dad. </w:t>
      </w:r>
      <w:r w:rsidR="00A30C94" w:rsidRPr="00176BF6">
        <w:rPr>
          <w:rFonts w:ascii="Arial" w:hAnsi="Arial" w:cs="Arial"/>
        </w:rPr>
        <w:t xml:space="preserve">Lo que, en la especie, no aconteció. </w:t>
      </w:r>
    </w:p>
    <w:p w14:paraId="4976F300" w14:textId="268E9BB8" w:rsidR="0027685F" w:rsidRPr="00E245FE" w:rsidRDefault="00DA6ABC" w:rsidP="006F0EC8">
      <w:pPr>
        <w:pStyle w:val="NormalWeb"/>
        <w:spacing w:before="100" w:beforeAutospacing="1" w:after="100" w:afterAutospacing="1" w:line="360" w:lineRule="auto"/>
        <w:jc w:val="both"/>
        <w:textAlignment w:val="baseline"/>
        <w:rPr>
          <w:rFonts w:ascii="Arial" w:hAnsi="Arial" w:cs="Arial"/>
        </w:rPr>
      </w:pPr>
      <w:r>
        <w:rPr>
          <w:rFonts w:ascii="Arial" w:hAnsi="Arial" w:cs="Arial"/>
        </w:rPr>
        <w:t xml:space="preserve">En tal sentido, </w:t>
      </w:r>
      <w:r w:rsidR="0052459F">
        <w:rPr>
          <w:rFonts w:ascii="Arial" w:hAnsi="Arial" w:cs="Arial"/>
        </w:rPr>
        <w:t xml:space="preserve">si bien </w:t>
      </w:r>
      <w:r w:rsidR="00437EF7" w:rsidRPr="00E245FE">
        <w:rPr>
          <w:rFonts w:ascii="Arial" w:hAnsi="Arial" w:cs="Arial"/>
        </w:rPr>
        <w:t>e</w:t>
      </w:r>
      <w:r w:rsidR="00E96643" w:rsidRPr="00E245FE">
        <w:rPr>
          <w:rFonts w:ascii="Arial" w:hAnsi="Arial" w:cs="Arial"/>
        </w:rPr>
        <w:t xml:space="preserve">ste Tribunal está facultado para ejercer un control difuso para inaplicar una norma en el caso concreto cuando cause una afectación directa </w:t>
      </w:r>
      <w:r w:rsidR="0027685F" w:rsidRPr="00E245FE">
        <w:rPr>
          <w:rFonts w:ascii="Arial" w:hAnsi="Arial" w:cs="Arial"/>
        </w:rPr>
        <w:t>a</w:t>
      </w:r>
      <w:r w:rsidR="00E96643" w:rsidRPr="00E245FE">
        <w:rPr>
          <w:rFonts w:ascii="Arial" w:hAnsi="Arial" w:cs="Arial"/>
        </w:rPr>
        <w:t xml:space="preserve"> derechos fundamentales en los medios de impugnación que son sometidos </w:t>
      </w:r>
      <w:r w:rsidR="0027685F" w:rsidRPr="00E245FE">
        <w:rPr>
          <w:rFonts w:ascii="Arial" w:hAnsi="Arial" w:cs="Arial"/>
        </w:rPr>
        <w:t>a</w:t>
      </w:r>
      <w:r w:rsidR="00E96643" w:rsidRPr="00E245FE">
        <w:rPr>
          <w:rFonts w:ascii="Arial" w:hAnsi="Arial" w:cs="Arial"/>
        </w:rPr>
        <w:t xml:space="preserve"> su consideración.</w:t>
      </w:r>
    </w:p>
    <w:p w14:paraId="1C6D6644" w14:textId="6025D465" w:rsidR="00E96643" w:rsidRPr="00E245FE" w:rsidRDefault="00E96643" w:rsidP="006F0EC8">
      <w:pPr>
        <w:pStyle w:val="NormalWeb"/>
        <w:spacing w:before="100" w:beforeAutospacing="1" w:after="100" w:afterAutospacing="1" w:line="360" w:lineRule="auto"/>
        <w:jc w:val="both"/>
        <w:textAlignment w:val="baseline"/>
        <w:rPr>
          <w:rFonts w:ascii="Arial" w:hAnsi="Arial" w:cs="Arial"/>
        </w:rPr>
      </w:pPr>
      <w:r w:rsidRPr="00E245FE">
        <w:rPr>
          <w:rFonts w:ascii="Arial" w:hAnsi="Arial" w:cs="Arial"/>
        </w:rPr>
        <w:t xml:space="preserve">Por ejemplo, en el presente caso al tener competencia para resolver los juicios que se presenten en contra de </w:t>
      </w:r>
      <w:r w:rsidR="0027685F" w:rsidRPr="00E245FE">
        <w:rPr>
          <w:rFonts w:ascii="Arial" w:hAnsi="Arial" w:cs="Arial"/>
        </w:rPr>
        <w:t>resoluciones interpartidistas</w:t>
      </w:r>
      <w:r w:rsidRPr="00E245FE">
        <w:rPr>
          <w:rFonts w:ascii="Arial" w:hAnsi="Arial" w:cs="Arial"/>
        </w:rPr>
        <w:t> tiene competencia para realizar un control difuso de alguna norma aplicada en tal proceso cuando vulnere derechos fundamentales.</w:t>
      </w:r>
      <w:r w:rsidRPr="00E245FE">
        <w:rPr>
          <w:rStyle w:val="Refdenotaalpie"/>
          <w:rFonts w:ascii="Arial" w:hAnsi="Arial" w:cs="Arial"/>
        </w:rPr>
        <w:footnoteReference w:id="31"/>
      </w:r>
      <w:r w:rsidRPr="00E245FE">
        <w:rPr>
          <w:rFonts w:ascii="Arial" w:hAnsi="Arial" w:cs="Arial"/>
        </w:rPr>
        <w:t xml:space="preserve"> </w:t>
      </w:r>
    </w:p>
    <w:p w14:paraId="2BF8F434" w14:textId="2DA49FFC" w:rsidR="00E96643" w:rsidRPr="00E245FE" w:rsidRDefault="00E96643" w:rsidP="006F0EC8">
      <w:pPr>
        <w:pStyle w:val="NormalWeb"/>
        <w:spacing w:before="100" w:beforeAutospacing="1" w:after="100" w:afterAutospacing="1" w:line="360" w:lineRule="auto"/>
        <w:jc w:val="both"/>
        <w:textAlignment w:val="baseline"/>
        <w:rPr>
          <w:rFonts w:ascii="Arial" w:hAnsi="Arial" w:cs="Arial"/>
        </w:rPr>
      </w:pPr>
      <w:r w:rsidRPr="00E245FE">
        <w:rPr>
          <w:rFonts w:ascii="Arial" w:hAnsi="Arial" w:cs="Arial"/>
        </w:rPr>
        <w:lastRenderedPageBreak/>
        <w:t>Sin embargo, dicho control, aun cuando se ejerce en modalidad </w:t>
      </w:r>
      <w:r w:rsidRPr="00E245FE">
        <w:rPr>
          <w:rStyle w:val="nfasis"/>
          <w:rFonts w:ascii="Arial" w:hAnsi="Arial" w:cs="Arial"/>
        </w:rPr>
        <w:t xml:space="preserve">ex </w:t>
      </w:r>
      <w:proofErr w:type="spellStart"/>
      <w:r w:rsidRPr="00E245FE">
        <w:rPr>
          <w:rStyle w:val="nfasis"/>
          <w:rFonts w:ascii="Arial" w:hAnsi="Arial" w:cs="Arial"/>
        </w:rPr>
        <w:t>officio</w:t>
      </w:r>
      <w:proofErr w:type="spellEnd"/>
      <w:r w:rsidRPr="00E245FE">
        <w:rPr>
          <w:rFonts w:ascii="Arial" w:hAnsi="Arial" w:cs="Arial"/>
        </w:rPr>
        <w:t>, exige que la parte actora proporcione los elementos mínimos que posibiliten su análisis</w:t>
      </w:r>
      <w:r w:rsidR="00AE1C93" w:rsidRPr="00E245FE">
        <w:rPr>
          <w:rFonts w:ascii="Arial" w:hAnsi="Arial" w:cs="Arial"/>
        </w:rPr>
        <w:t>;</w:t>
      </w:r>
      <w:r w:rsidRPr="00E245FE">
        <w:rPr>
          <w:rFonts w:ascii="Arial" w:hAnsi="Arial" w:cs="Arial"/>
        </w:rPr>
        <w:t xml:space="preserve"> es decir, debe señalarse con claridad cuál es el derecho humano que se estima vulnerado, la norma general frente </w:t>
      </w:r>
      <w:r w:rsidR="00AE1C93" w:rsidRPr="00E245FE">
        <w:rPr>
          <w:rFonts w:ascii="Arial" w:hAnsi="Arial" w:cs="Arial"/>
        </w:rPr>
        <w:t>a</w:t>
      </w:r>
      <w:r w:rsidRPr="00E245FE">
        <w:rPr>
          <w:rFonts w:ascii="Arial" w:hAnsi="Arial" w:cs="Arial"/>
        </w:rPr>
        <w:t xml:space="preserve"> la cual debe realizarse el contraste y el agravio concreto que se aduce.</w:t>
      </w:r>
    </w:p>
    <w:p w14:paraId="08BD3CE5" w14:textId="77777777" w:rsidR="00E96643" w:rsidRPr="00E245FE" w:rsidRDefault="00E96643" w:rsidP="006F0EC8">
      <w:pPr>
        <w:pStyle w:val="NormalWeb"/>
        <w:spacing w:before="100" w:beforeAutospacing="1" w:after="100" w:afterAutospacing="1" w:line="360" w:lineRule="auto"/>
        <w:jc w:val="both"/>
        <w:textAlignment w:val="baseline"/>
        <w:rPr>
          <w:rFonts w:ascii="Arial" w:hAnsi="Arial" w:cs="Arial"/>
        </w:rPr>
      </w:pPr>
      <w:r w:rsidRPr="00E245FE">
        <w:rPr>
          <w:rFonts w:ascii="Arial" w:hAnsi="Arial" w:cs="Arial"/>
        </w:rPr>
        <w:t>En el caso, la parte actora plantea que debe analizarse la normativa interna del partido político, específicamente los requisitos establecidos en la Convocatoria que devienen de ella.</w:t>
      </w:r>
    </w:p>
    <w:p w14:paraId="5ED5D40A" w14:textId="33C34623" w:rsidR="00E96643" w:rsidRPr="00E245FE" w:rsidRDefault="00C647CE" w:rsidP="006F0EC8">
      <w:pPr>
        <w:pStyle w:val="NormalWeb"/>
        <w:spacing w:before="100" w:beforeAutospacing="1" w:after="100" w:afterAutospacing="1" w:line="360" w:lineRule="auto"/>
        <w:jc w:val="both"/>
        <w:textAlignment w:val="baseline"/>
        <w:rPr>
          <w:rFonts w:ascii="Arial" w:hAnsi="Arial" w:cs="Arial"/>
        </w:rPr>
      </w:pPr>
      <w:r>
        <w:rPr>
          <w:rFonts w:ascii="Arial" w:hAnsi="Arial" w:cs="Arial"/>
        </w:rPr>
        <w:t xml:space="preserve">No obstante, </w:t>
      </w:r>
      <w:r w:rsidR="00E96643" w:rsidRPr="00E245FE">
        <w:rPr>
          <w:rFonts w:ascii="Arial" w:hAnsi="Arial" w:cs="Arial"/>
        </w:rPr>
        <w:t>del análisis integral del escrito de la demanda, no se advierte el agravio concreto que aduce</w:t>
      </w:r>
      <w:r w:rsidR="00E47E0F" w:rsidRPr="00E245FE">
        <w:rPr>
          <w:rFonts w:ascii="Arial" w:hAnsi="Arial" w:cs="Arial"/>
        </w:rPr>
        <w:t>n</w:t>
      </w:r>
      <w:r w:rsidR="00E96643" w:rsidRPr="00E245FE">
        <w:rPr>
          <w:rFonts w:ascii="Arial" w:hAnsi="Arial" w:cs="Arial"/>
        </w:rPr>
        <w:t xml:space="preserve"> frente </w:t>
      </w:r>
      <w:r w:rsidR="00315311" w:rsidRPr="00E245FE">
        <w:rPr>
          <w:rFonts w:ascii="Arial" w:hAnsi="Arial" w:cs="Arial"/>
        </w:rPr>
        <w:t xml:space="preserve">a la normativa interna del partido; esto es, </w:t>
      </w:r>
      <w:r w:rsidR="00E96643" w:rsidRPr="00E245FE">
        <w:rPr>
          <w:rFonts w:ascii="Arial" w:hAnsi="Arial" w:cs="Arial"/>
        </w:rPr>
        <w:t>no expone</w:t>
      </w:r>
      <w:r w:rsidR="00E47E0F" w:rsidRPr="00E245FE">
        <w:rPr>
          <w:rFonts w:ascii="Arial" w:hAnsi="Arial" w:cs="Arial"/>
        </w:rPr>
        <w:t>n</w:t>
      </w:r>
      <w:r w:rsidR="00E96643" w:rsidRPr="00E245FE">
        <w:rPr>
          <w:rFonts w:ascii="Arial" w:hAnsi="Arial" w:cs="Arial"/>
        </w:rPr>
        <w:t xml:space="preserve"> de manera clara y específica el agravio concreto que le</w:t>
      </w:r>
      <w:r w:rsidR="00E47E0F" w:rsidRPr="00E245FE">
        <w:rPr>
          <w:rFonts w:ascii="Arial" w:hAnsi="Arial" w:cs="Arial"/>
        </w:rPr>
        <w:t>s</w:t>
      </w:r>
      <w:r w:rsidR="00E96643" w:rsidRPr="00E245FE">
        <w:rPr>
          <w:rFonts w:ascii="Arial" w:hAnsi="Arial" w:cs="Arial"/>
        </w:rPr>
        <w:t xml:space="preserve"> generó en el proceso electivo en el que participa</w:t>
      </w:r>
      <w:r w:rsidR="00E47E0F" w:rsidRPr="00E245FE">
        <w:rPr>
          <w:rFonts w:ascii="Arial" w:hAnsi="Arial" w:cs="Arial"/>
        </w:rPr>
        <w:t>n</w:t>
      </w:r>
      <w:r w:rsidR="00E96643" w:rsidRPr="00E245FE">
        <w:rPr>
          <w:rFonts w:ascii="Arial" w:hAnsi="Arial" w:cs="Arial"/>
        </w:rPr>
        <w:t xml:space="preserve">. De ahí que no se cuente con todos los elementos necesarios para que este Tribunal </w:t>
      </w:r>
      <w:r w:rsidR="00315311" w:rsidRPr="00E245FE">
        <w:rPr>
          <w:rFonts w:ascii="Arial" w:hAnsi="Arial" w:cs="Arial"/>
        </w:rPr>
        <w:t xml:space="preserve">Electoral proceda a </w:t>
      </w:r>
      <w:r w:rsidR="00E96643" w:rsidRPr="00E245FE">
        <w:rPr>
          <w:rFonts w:ascii="Arial" w:hAnsi="Arial" w:cs="Arial"/>
        </w:rPr>
        <w:t>realizar un control difuso de constitucionalidad. </w:t>
      </w:r>
    </w:p>
    <w:p w14:paraId="4C345BF9" w14:textId="0FC8517F" w:rsidR="00E96643" w:rsidRPr="00E245FE" w:rsidRDefault="00E96643" w:rsidP="006F0EC8">
      <w:pPr>
        <w:pStyle w:val="NormalWeb"/>
        <w:spacing w:before="100" w:beforeAutospacing="1" w:after="100" w:afterAutospacing="1" w:line="360" w:lineRule="auto"/>
        <w:jc w:val="both"/>
        <w:textAlignment w:val="baseline"/>
        <w:rPr>
          <w:rFonts w:ascii="Arial" w:hAnsi="Arial" w:cs="Arial"/>
        </w:rPr>
      </w:pPr>
      <w:r w:rsidRPr="00E245FE">
        <w:rPr>
          <w:rFonts w:ascii="Arial" w:hAnsi="Arial" w:cs="Arial"/>
        </w:rPr>
        <w:t xml:space="preserve">Se insiste en que si bien la parte actora sostiene de manera general que se vulneraron sus derechos a integrar un órgano de dirigencia en el partido del cual </w:t>
      </w:r>
      <w:r w:rsidR="00E47E0F" w:rsidRPr="00E245FE">
        <w:rPr>
          <w:rFonts w:ascii="Arial" w:hAnsi="Arial" w:cs="Arial"/>
        </w:rPr>
        <w:t xml:space="preserve">son </w:t>
      </w:r>
      <w:r w:rsidRPr="00E245FE">
        <w:rPr>
          <w:rFonts w:ascii="Arial" w:hAnsi="Arial" w:cs="Arial"/>
        </w:rPr>
        <w:t>militante</w:t>
      </w:r>
      <w:r w:rsidR="00E47E0F" w:rsidRPr="00E245FE">
        <w:rPr>
          <w:rFonts w:ascii="Arial" w:hAnsi="Arial" w:cs="Arial"/>
        </w:rPr>
        <w:t>s</w:t>
      </w:r>
      <w:r w:rsidRPr="00E245FE">
        <w:rPr>
          <w:rFonts w:ascii="Arial" w:hAnsi="Arial" w:cs="Arial"/>
        </w:rPr>
        <w:t xml:space="preserve">, en su planteamiento no desarrolla cómo </w:t>
      </w:r>
      <w:r w:rsidR="00E47E0F" w:rsidRPr="00E245FE">
        <w:rPr>
          <w:rFonts w:ascii="Arial" w:hAnsi="Arial" w:cs="Arial"/>
        </w:rPr>
        <w:t>la aplicación específica de los artículos de los estatutos incidió materialmente</w:t>
      </w:r>
      <w:r w:rsidRPr="00E245FE">
        <w:rPr>
          <w:rFonts w:ascii="Arial" w:hAnsi="Arial" w:cs="Arial"/>
        </w:rPr>
        <w:t xml:space="preserve"> en su esfera jurídica, ni identifica</w:t>
      </w:r>
      <w:r w:rsidR="00E47E0F" w:rsidRPr="00E245FE">
        <w:rPr>
          <w:rFonts w:ascii="Arial" w:hAnsi="Arial" w:cs="Arial"/>
        </w:rPr>
        <w:t>n</w:t>
      </w:r>
      <w:r w:rsidRPr="00E245FE">
        <w:rPr>
          <w:rFonts w:ascii="Arial" w:hAnsi="Arial" w:cs="Arial"/>
        </w:rPr>
        <w:t xml:space="preserve"> un impacto individual o colectivo atribuible </w:t>
      </w:r>
      <w:r w:rsidR="00315311" w:rsidRPr="00E245FE">
        <w:rPr>
          <w:rFonts w:ascii="Arial" w:hAnsi="Arial" w:cs="Arial"/>
        </w:rPr>
        <w:t>a</w:t>
      </w:r>
      <w:r w:rsidRPr="00E245FE">
        <w:rPr>
          <w:rFonts w:ascii="Arial" w:hAnsi="Arial" w:cs="Arial"/>
        </w:rPr>
        <w:t xml:space="preserve"> la operatividad concreta de dichas disposiciones en el procedimiento impugnado. </w:t>
      </w:r>
    </w:p>
    <w:p w14:paraId="30FE52E9" w14:textId="79148D1A" w:rsidR="00E96643" w:rsidRPr="00E245FE" w:rsidRDefault="00E96643" w:rsidP="006F0EC8">
      <w:pPr>
        <w:pStyle w:val="NormalWeb"/>
        <w:spacing w:before="100" w:beforeAutospacing="1" w:after="100" w:afterAutospacing="1" w:line="360" w:lineRule="auto"/>
        <w:jc w:val="both"/>
        <w:textAlignment w:val="baseline"/>
        <w:rPr>
          <w:rFonts w:ascii="Arial" w:hAnsi="Arial" w:cs="Arial"/>
        </w:rPr>
      </w:pPr>
      <w:r w:rsidRPr="00E245FE">
        <w:rPr>
          <w:rFonts w:ascii="Arial" w:hAnsi="Arial" w:cs="Arial"/>
        </w:rPr>
        <w:t>Lo anterior es relevante porque, como se expuso, los</w:t>
      </w:r>
      <w:r w:rsidR="00315311" w:rsidRPr="00E245FE">
        <w:rPr>
          <w:rFonts w:ascii="Arial" w:hAnsi="Arial" w:cs="Arial"/>
        </w:rPr>
        <w:t xml:space="preserve"> requisitos de la Convocatoria que refiere le causan agravios están fundamentados en los estatutos del PRI y estos no generan por </w:t>
      </w:r>
      <w:r w:rsidRPr="00E245FE">
        <w:rPr>
          <w:rFonts w:ascii="Arial" w:hAnsi="Arial" w:cs="Arial"/>
        </w:rPr>
        <w:t>sí mismos efectos directos e inmediatos sobre la</w:t>
      </w:r>
      <w:r w:rsidR="00315311" w:rsidRPr="00E245FE">
        <w:rPr>
          <w:rFonts w:ascii="Arial" w:hAnsi="Arial" w:cs="Arial"/>
        </w:rPr>
        <w:t xml:space="preserve"> militancia</w:t>
      </w:r>
      <w:r w:rsidRPr="00E245FE">
        <w:rPr>
          <w:rFonts w:ascii="Arial" w:hAnsi="Arial" w:cs="Arial"/>
        </w:rPr>
        <w:t>.</w:t>
      </w:r>
    </w:p>
    <w:p w14:paraId="47212E14" w14:textId="77777777" w:rsidR="0028791F" w:rsidRDefault="00E96643" w:rsidP="006F0EC8">
      <w:pPr>
        <w:pStyle w:val="NormalWeb"/>
        <w:spacing w:before="100" w:beforeAutospacing="1" w:after="100" w:afterAutospacing="1" w:line="360" w:lineRule="auto"/>
        <w:jc w:val="both"/>
        <w:textAlignment w:val="baseline"/>
        <w:rPr>
          <w:rFonts w:ascii="Arial" w:hAnsi="Arial" w:cs="Arial"/>
        </w:rPr>
      </w:pPr>
      <w:r w:rsidRPr="00E245FE">
        <w:rPr>
          <w:rFonts w:ascii="Arial" w:hAnsi="Arial" w:cs="Arial"/>
        </w:rPr>
        <w:t xml:space="preserve">En ese sentido, la parte actora se limita </w:t>
      </w:r>
      <w:r w:rsidR="0095065E" w:rsidRPr="00E245FE">
        <w:rPr>
          <w:rFonts w:ascii="Arial" w:hAnsi="Arial" w:cs="Arial"/>
        </w:rPr>
        <w:t>a</w:t>
      </w:r>
      <w:r w:rsidRPr="00E245FE">
        <w:rPr>
          <w:rFonts w:ascii="Arial" w:hAnsi="Arial" w:cs="Arial"/>
        </w:rPr>
        <w:t xml:space="preserve"> solicitar que se realice un control de constitucionalidad </w:t>
      </w:r>
      <w:r w:rsidR="0095065E" w:rsidRPr="00E245FE">
        <w:rPr>
          <w:rFonts w:ascii="Arial" w:hAnsi="Arial" w:cs="Arial"/>
        </w:rPr>
        <w:t xml:space="preserve">y convencionalidad para determinar </w:t>
      </w:r>
      <w:r w:rsidRPr="00E245FE">
        <w:rPr>
          <w:rFonts w:ascii="Arial" w:hAnsi="Arial" w:cs="Arial"/>
        </w:rPr>
        <w:t xml:space="preserve">la invalidez </w:t>
      </w:r>
      <w:r w:rsidR="00194A08" w:rsidRPr="00E245FE">
        <w:rPr>
          <w:rFonts w:ascii="Arial" w:hAnsi="Arial" w:cs="Arial"/>
        </w:rPr>
        <w:t xml:space="preserve">de las </w:t>
      </w:r>
      <w:r w:rsidR="00194A08" w:rsidRPr="00E245FE">
        <w:rPr>
          <w:rFonts w:ascii="Arial" w:hAnsi="Arial" w:cs="Arial"/>
        </w:rPr>
        <w:lastRenderedPageBreak/>
        <w:t xml:space="preserve">normas </w:t>
      </w:r>
      <w:r w:rsidR="00194A08" w:rsidRPr="009857D0">
        <w:rPr>
          <w:rFonts w:ascii="Arial" w:hAnsi="Arial" w:cs="Arial"/>
        </w:rPr>
        <w:t>estatutarias</w:t>
      </w:r>
      <w:r w:rsidR="00934BBF" w:rsidRPr="009857D0">
        <w:rPr>
          <w:rFonts w:ascii="Arial" w:hAnsi="Arial" w:cs="Arial"/>
        </w:rPr>
        <w:t xml:space="preserve"> y de la </w:t>
      </w:r>
      <w:r w:rsidR="009857D0">
        <w:rPr>
          <w:rFonts w:ascii="Arial" w:hAnsi="Arial" w:cs="Arial"/>
        </w:rPr>
        <w:t>c</w:t>
      </w:r>
      <w:r w:rsidR="00934BBF" w:rsidRPr="009857D0">
        <w:rPr>
          <w:rFonts w:ascii="Arial" w:hAnsi="Arial" w:cs="Arial"/>
        </w:rPr>
        <w:t>onvocatoria</w:t>
      </w:r>
      <w:r w:rsidRPr="009857D0">
        <w:rPr>
          <w:rFonts w:ascii="Arial" w:hAnsi="Arial" w:cs="Arial"/>
        </w:rPr>
        <w:t xml:space="preserve">, sin explicar de qué manera </w:t>
      </w:r>
      <w:r w:rsidR="00C32E60" w:rsidRPr="009857D0">
        <w:rPr>
          <w:rFonts w:ascii="Arial" w:hAnsi="Arial" w:cs="Arial"/>
        </w:rPr>
        <w:t xml:space="preserve">se </w:t>
      </w:r>
      <w:r w:rsidRPr="009857D0">
        <w:rPr>
          <w:rFonts w:ascii="Arial" w:hAnsi="Arial" w:cs="Arial"/>
        </w:rPr>
        <w:t>produjo una afectación en su participación en</w:t>
      </w:r>
      <w:r w:rsidRPr="00E245FE">
        <w:rPr>
          <w:rFonts w:ascii="Arial" w:hAnsi="Arial" w:cs="Arial"/>
        </w:rPr>
        <w:t xml:space="preserve"> el proceso electivo. Lo que resulta de esencial importancia </w:t>
      </w:r>
      <w:r w:rsidR="00C32E60" w:rsidRPr="00E245FE">
        <w:rPr>
          <w:rFonts w:ascii="Arial" w:hAnsi="Arial" w:cs="Arial"/>
        </w:rPr>
        <w:t>para realizar</w:t>
      </w:r>
      <w:r w:rsidRPr="00E245FE">
        <w:rPr>
          <w:rFonts w:ascii="Arial" w:hAnsi="Arial" w:cs="Arial"/>
        </w:rPr>
        <w:t xml:space="preserve"> </w:t>
      </w:r>
      <w:r w:rsidR="00C32E60" w:rsidRPr="00E245FE">
        <w:rPr>
          <w:rFonts w:ascii="Arial" w:hAnsi="Arial" w:cs="Arial"/>
        </w:rPr>
        <w:t>el c</w:t>
      </w:r>
      <w:r w:rsidR="0095065E" w:rsidRPr="00E245FE">
        <w:rPr>
          <w:rFonts w:ascii="Arial" w:hAnsi="Arial" w:cs="Arial"/>
        </w:rPr>
        <w:t>ontraste material entre las reglas impugnadas</w:t>
      </w:r>
      <w:r w:rsidR="00371261" w:rsidRPr="00E245FE">
        <w:rPr>
          <w:rFonts w:ascii="Arial" w:hAnsi="Arial" w:cs="Arial"/>
        </w:rPr>
        <w:t xml:space="preserve"> de la convocatoria y los derechos </w:t>
      </w:r>
      <w:proofErr w:type="gramStart"/>
      <w:r w:rsidR="00371261" w:rsidRPr="00E245FE">
        <w:rPr>
          <w:rFonts w:ascii="Arial" w:hAnsi="Arial" w:cs="Arial"/>
        </w:rPr>
        <w:t>político electorales</w:t>
      </w:r>
      <w:proofErr w:type="gramEnd"/>
      <w:r w:rsidR="00371261" w:rsidRPr="00E245FE">
        <w:rPr>
          <w:rFonts w:ascii="Arial" w:hAnsi="Arial" w:cs="Arial"/>
        </w:rPr>
        <w:t xml:space="preserve"> de la militancia para determinar su invalidez en la medida que resulten desproporcionadas, inequitativas o incompatibles con</w:t>
      </w:r>
      <w:r w:rsidR="00194A08" w:rsidRPr="00E245FE">
        <w:rPr>
          <w:rFonts w:ascii="Arial" w:hAnsi="Arial" w:cs="Arial"/>
        </w:rPr>
        <w:t xml:space="preserve"> el derecho a ser votado. Esto es, </w:t>
      </w:r>
      <w:r w:rsidRPr="00E245FE">
        <w:rPr>
          <w:rFonts w:ascii="Arial" w:hAnsi="Arial" w:cs="Arial"/>
        </w:rPr>
        <w:t xml:space="preserve">debe reflejarse en cómo afectó </w:t>
      </w:r>
      <w:r w:rsidR="00194A08" w:rsidRPr="00E245FE">
        <w:rPr>
          <w:rFonts w:ascii="Arial" w:hAnsi="Arial" w:cs="Arial"/>
        </w:rPr>
        <w:t>a</w:t>
      </w:r>
      <w:r w:rsidRPr="00E245FE">
        <w:rPr>
          <w:rFonts w:ascii="Arial" w:hAnsi="Arial" w:cs="Arial"/>
        </w:rPr>
        <w:t xml:space="preserve"> sus derechos </w:t>
      </w:r>
      <w:proofErr w:type="gramStart"/>
      <w:r w:rsidRPr="00E245FE">
        <w:rPr>
          <w:rFonts w:ascii="Arial" w:hAnsi="Arial" w:cs="Arial"/>
        </w:rPr>
        <w:t>político electorales</w:t>
      </w:r>
      <w:proofErr w:type="gramEnd"/>
      <w:r w:rsidRPr="00E245FE">
        <w:rPr>
          <w:rFonts w:ascii="Arial" w:hAnsi="Arial" w:cs="Arial"/>
        </w:rPr>
        <w:t xml:space="preserve"> de ser votados. </w:t>
      </w:r>
    </w:p>
    <w:p w14:paraId="072075FA" w14:textId="21135A8F" w:rsidR="00E96643" w:rsidRDefault="0028791F" w:rsidP="006F0EC8">
      <w:pPr>
        <w:pStyle w:val="NormalWeb"/>
        <w:spacing w:before="100" w:beforeAutospacing="1" w:after="100" w:afterAutospacing="1" w:line="360" w:lineRule="auto"/>
        <w:jc w:val="both"/>
        <w:textAlignment w:val="baseline"/>
        <w:rPr>
          <w:rFonts w:ascii="Arial" w:hAnsi="Arial" w:cs="Arial"/>
        </w:rPr>
      </w:pPr>
      <w:r>
        <w:rPr>
          <w:rFonts w:ascii="Arial" w:hAnsi="Arial" w:cs="Arial"/>
        </w:rPr>
        <w:t>Ante tal</w:t>
      </w:r>
      <w:r w:rsidR="00E96643" w:rsidRPr="00E245FE">
        <w:rPr>
          <w:rFonts w:ascii="Arial" w:hAnsi="Arial" w:cs="Arial"/>
        </w:rPr>
        <w:t xml:space="preserve"> escenario, este Tribunal no está obligado </w:t>
      </w:r>
      <w:r w:rsidR="0065389E" w:rsidRPr="00E245FE">
        <w:rPr>
          <w:rFonts w:ascii="Arial" w:hAnsi="Arial" w:cs="Arial"/>
        </w:rPr>
        <w:t>a</w:t>
      </w:r>
      <w:r w:rsidR="00E96643" w:rsidRPr="00E245FE">
        <w:rPr>
          <w:rFonts w:ascii="Arial" w:hAnsi="Arial" w:cs="Arial"/>
        </w:rPr>
        <w:t xml:space="preserve"> realizar un estudio expreso y oficioso de todos los derechos humanos o preceptos constitucionales o convencionales que se invoquen de manera genérica o que simplemente se transcriban sin una correlación argumentativa específica; por consiguiente, el planteamiento formulado por la parte actora result</w:t>
      </w:r>
      <w:r w:rsidR="001D29F2" w:rsidRPr="00E245FE">
        <w:rPr>
          <w:rFonts w:ascii="Arial" w:hAnsi="Arial" w:cs="Arial"/>
        </w:rPr>
        <w:t>a</w:t>
      </w:r>
      <w:r w:rsidR="0067582C" w:rsidRPr="00E245FE">
        <w:rPr>
          <w:rFonts w:ascii="Arial" w:hAnsi="Arial" w:cs="Arial"/>
        </w:rPr>
        <w:t xml:space="preserve"> inoperante</w:t>
      </w:r>
      <w:r w:rsidR="00E96643" w:rsidRPr="00E245FE">
        <w:rPr>
          <w:rFonts w:ascii="Arial" w:hAnsi="Arial" w:cs="Arial"/>
        </w:rPr>
        <w:t>.</w:t>
      </w:r>
      <w:r w:rsidR="00E96643" w:rsidRPr="00E245FE">
        <w:rPr>
          <w:rStyle w:val="Refdenotaalpie"/>
          <w:rFonts w:ascii="Arial" w:hAnsi="Arial" w:cs="Arial"/>
        </w:rPr>
        <w:footnoteReference w:id="32"/>
      </w:r>
      <w:r w:rsidR="00E96643" w:rsidRPr="00E245FE">
        <w:rPr>
          <w:rFonts w:ascii="Arial" w:hAnsi="Arial" w:cs="Arial"/>
        </w:rPr>
        <w:t xml:space="preserve"> </w:t>
      </w:r>
    </w:p>
    <w:p w14:paraId="42FE51C0" w14:textId="5EFEAEDF" w:rsidR="0041608A" w:rsidRPr="00C647CE" w:rsidRDefault="0096238E" w:rsidP="006F0EC8">
      <w:pPr>
        <w:pStyle w:val="NormalWeb"/>
        <w:spacing w:before="100" w:beforeAutospacing="1" w:after="100" w:afterAutospacing="1" w:line="360" w:lineRule="auto"/>
        <w:jc w:val="both"/>
        <w:textAlignment w:val="baseline"/>
        <w:rPr>
          <w:rFonts w:ascii="Arial" w:hAnsi="Arial" w:cs="Arial"/>
        </w:rPr>
      </w:pPr>
      <w:r w:rsidRPr="00C647CE">
        <w:rPr>
          <w:rFonts w:ascii="Arial" w:hAnsi="Arial" w:cs="Arial"/>
        </w:rPr>
        <w:t xml:space="preserve">Por otra parte, </w:t>
      </w:r>
      <w:r w:rsidR="0058238B" w:rsidRPr="00C647CE">
        <w:rPr>
          <w:rFonts w:ascii="Arial" w:hAnsi="Arial" w:cs="Arial"/>
        </w:rPr>
        <w:t>resulta</w:t>
      </w:r>
      <w:r w:rsidR="002A449B" w:rsidRPr="00C647CE">
        <w:rPr>
          <w:rFonts w:ascii="Arial" w:hAnsi="Arial" w:cs="Arial"/>
        </w:rPr>
        <w:t xml:space="preserve"> </w:t>
      </w:r>
      <w:r w:rsidRPr="00C647CE">
        <w:rPr>
          <w:rFonts w:ascii="Arial" w:hAnsi="Arial" w:cs="Arial"/>
        </w:rPr>
        <w:t>inv</w:t>
      </w:r>
      <w:r w:rsidR="002A449B" w:rsidRPr="00C647CE">
        <w:rPr>
          <w:rFonts w:ascii="Arial" w:hAnsi="Arial" w:cs="Arial"/>
        </w:rPr>
        <w:t>iable s</w:t>
      </w:r>
      <w:r w:rsidR="0058238B" w:rsidRPr="00C647CE">
        <w:rPr>
          <w:rFonts w:ascii="Arial" w:hAnsi="Arial" w:cs="Arial"/>
        </w:rPr>
        <w:t xml:space="preserve">u petición relativa a que este órgano jurisdiccional ordene la reposición del procedimiento </w:t>
      </w:r>
      <w:r w:rsidR="00C647CE" w:rsidRPr="00C647CE">
        <w:rPr>
          <w:rFonts w:ascii="Arial" w:hAnsi="Arial" w:cs="Arial"/>
        </w:rPr>
        <w:t>interpartidario</w:t>
      </w:r>
      <w:r w:rsidR="00C647CE">
        <w:rPr>
          <w:rFonts w:ascii="Arial" w:hAnsi="Arial" w:cs="Arial"/>
        </w:rPr>
        <w:t xml:space="preserve"> </w:t>
      </w:r>
      <w:r w:rsidR="00D35E2B" w:rsidRPr="00C647CE">
        <w:rPr>
          <w:rFonts w:ascii="Arial" w:hAnsi="Arial" w:cs="Arial"/>
        </w:rPr>
        <w:t>toda vez que, como ya</w:t>
      </w:r>
      <w:r w:rsidR="0028791F">
        <w:rPr>
          <w:rFonts w:ascii="Arial" w:hAnsi="Arial" w:cs="Arial"/>
        </w:rPr>
        <w:t xml:space="preserve"> quedo expuesto</w:t>
      </w:r>
      <w:r w:rsidR="00D35E2B" w:rsidRPr="00C647CE">
        <w:rPr>
          <w:rFonts w:ascii="Arial" w:hAnsi="Arial" w:cs="Arial"/>
        </w:rPr>
        <w:t>, los motivos de disenso que hi</w:t>
      </w:r>
      <w:r w:rsidR="0028791F">
        <w:rPr>
          <w:rFonts w:ascii="Arial" w:hAnsi="Arial" w:cs="Arial"/>
        </w:rPr>
        <w:t>cieron</w:t>
      </w:r>
      <w:r w:rsidR="00D35E2B" w:rsidRPr="00C647CE">
        <w:rPr>
          <w:rFonts w:ascii="Arial" w:hAnsi="Arial" w:cs="Arial"/>
        </w:rPr>
        <w:t xml:space="preserve"> valer resu</w:t>
      </w:r>
      <w:r w:rsidR="00154956" w:rsidRPr="00C647CE">
        <w:rPr>
          <w:rFonts w:ascii="Arial" w:hAnsi="Arial" w:cs="Arial"/>
        </w:rPr>
        <w:t>ltan infundados e inoperantes</w:t>
      </w:r>
      <w:r w:rsidR="00AB6DA3" w:rsidRPr="00C647CE">
        <w:rPr>
          <w:rFonts w:ascii="Arial" w:hAnsi="Arial" w:cs="Arial"/>
        </w:rPr>
        <w:t xml:space="preserve"> y</w:t>
      </w:r>
      <w:r w:rsidR="002A3ACB" w:rsidRPr="00C647CE">
        <w:rPr>
          <w:rFonts w:ascii="Arial" w:hAnsi="Arial" w:cs="Arial"/>
        </w:rPr>
        <w:t>,</w:t>
      </w:r>
      <w:r w:rsidR="00AB6DA3" w:rsidRPr="00C647CE">
        <w:rPr>
          <w:rFonts w:ascii="Arial" w:hAnsi="Arial" w:cs="Arial"/>
        </w:rPr>
        <w:t xml:space="preserve"> por tanto, deben seguir rigiendo los razonamientos</w:t>
      </w:r>
      <w:r w:rsidR="002A449B" w:rsidRPr="00C647CE">
        <w:rPr>
          <w:rFonts w:ascii="Arial" w:hAnsi="Arial" w:cs="Arial"/>
        </w:rPr>
        <w:t xml:space="preserve"> en los que descansa l</w:t>
      </w:r>
      <w:r w:rsidR="00AB6DA3" w:rsidRPr="00C647CE">
        <w:rPr>
          <w:rFonts w:ascii="Arial" w:hAnsi="Arial" w:cs="Arial"/>
        </w:rPr>
        <w:t xml:space="preserve">a resolución impugnada.  </w:t>
      </w:r>
      <w:r w:rsidR="00154956" w:rsidRPr="00C647CE">
        <w:rPr>
          <w:rFonts w:ascii="Arial" w:hAnsi="Arial" w:cs="Arial"/>
        </w:rPr>
        <w:t xml:space="preserve"> </w:t>
      </w:r>
    </w:p>
    <w:p w14:paraId="35E77FC1" w14:textId="117612DE" w:rsidR="002A449B" w:rsidRPr="00C647CE" w:rsidRDefault="0041608A" w:rsidP="006F0EC8">
      <w:pPr>
        <w:pStyle w:val="NormalWeb"/>
        <w:spacing w:before="100" w:beforeAutospacing="1" w:after="100" w:afterAutospacing="1" w:line="360" w:lineRule="auto"/>
        <w:jc w:val="both"/>
        <w:textAlignment w:val="baseline"/>
        <w:rPr>
          <w:rFonts w:ascii="Arial" w:hAnsi="Arial" w:cs="Arial"/>
          <w:position w:val="1"/>
        </w:rPr>
      </w:pPr>
      <w:r w:rsidRPr="00C647CE">
        <w:rPr>
          <w:rFonts w:ascii="Arial" w:hAnsi="Arial" w:cs="Arial"/>
        </w:rPr>
        <w:t xml:space="preserve">De igual manera, respecto de su solicitud </w:t>
      </w:r>
      <w:r w:rsidR="002800A1" w:rsidRPr="00C647CE">
        <w:rPr>
          <w:rFonts w:ascii="Arial" w:hAnsi="Arial" w:cs="Arial"/>
        </w:rPr>
        <w:t xml:space="preserve">relativa a </w:t>
      </w:r>
      <w:r w:rsidRPr="00C647CE">
        <w:rPr>
          <w:rFonts w:ascii="Arial" w:hAnsi="Arial" w:cs="Arial"/>
        </w:rPr>
        <w:t xml:space="preserve">que se prohíba la participación de la fórmula que </w:t>
      </w:r>
      <w:r w:rsidR="009A7A91" w:rsidRPr="00C647CE">
        <w:rPr>
          <w:rFonts w:ascii="Arial" w:hAnsi="Arial" w:cs="Arial"/>
        </w:rPr>
        <w:t>refieren en su escrito de demanda</w:t>
      </w:r>
      <w:r w:rsidRPr="00C647CE">
        <w:rPr>
          <w:rFonts w:ascii="Arial" w:hAnsi="Arial" w:cs="Arial"/>
        </w:rPr>
        <w:t xml:space="preserve"> </w:t>
      </w:r>
      <w:r w:rsidR="00532099" w:rsidRPr="00C647CE">
        <w:rPr>
          <w:rFonts w:ascii="Arial" w:hAnsi="Arial" w:cs="Arial"/>
        </w:rPr>
        <w:t>al ser inelegible, se considera improcedente al tratarse de un planteamiento genérico</w:t>
      </w:r>
      <w:r w:rsidR="002A449B" w:rsidRPr="00C647CE">
        <w:rPr>
          <w:rFonts w:ascii="Arial" w:hAnsi="Arial" w:cs="Arial"/>
        </w:rPr>
        <w:t xml:space="preserve"> que no se encuentra </w:t>
      </w:r>
      <w:r w:rsidR="002A449B" w:rsidRPr="00C647CE">
        <w:rPr>
          <w:rFonts w:ascii="Arial" w:hAnsi="Arial" w:cs="Arial"/>
          <w:position w:val="1"/>
        </w:rPr>
        <w:t>encaminado a evidenciar la supuesta inelegibilidad que aduce</w:t>
      </w:r>
      <w:r w:rsidR="0097100C" w:rsidRPr="00C647CE">
        <w:rPr>
          <w:rFonts w:ascii="Arial" w:hAnsi="Arial" w:cs="Arial"/>
          <w:position w:val="1"/>
        </w:rPr>
        <w:t>,</w:t>
      </w:r>
      <w:r w:rsidR="002800A1" w:rsidRPr="00C647CE">
        <w:rPr>
          <w:rFonts w:ascii="Arial" w:hAnsi="Arial" w:cs="Arial"/>
          <w:position w:val="1"/>
        </w:rPr>
        <w:t xml:space="preserve"> ni se encuentra respaldado en alg</w:t>
      </w:r>
      <w:r w:rsidR="006A7A8C" w:rsidRPr="00C647CE">
        <w:rPr>
          <w:rFonts w:ascii="Arial" w:hAnsi="Arial" w:cs="Arial"/>
          <w:position w:val="1"/>
        </w:rPr>
        <w:t xml:space="preserve">ún medio de </w:t>
      </w:r>
      <w:r w:rsidR="006A7A8C" w:rsidRPr="00C647CE">
        <w:rPr>
          <w:rFonts w:ascii="Arial" w:hAnsi="Arial" w:cs="Arial"/>
          <w:position w:val="1"/>
        </w:rPr>
        <w:lastRenderedPageBreak/>
        <w:t>convicción,</w:t>
      </w:r>
      <w:r w:rsidR="0097100C" w:rsidRPr="00C647CE">
        <w:rPr>
          <w:rFonts w:ascii="Arial" w:hAnsi="Arial" w:cs="Arial"/>
          <w:position w:val="1"/>
        </w:rPr>
        <w:t xml:space="preserve"> para que este órgano jurisdiccional esté en condiciones de</w:t>
      </w:r>
      <w:r w:rsidR="002800A1" w:rsidRPr="00C647CE">
        <w:rPr>
          <w:rFonts w:ascii="Arial" w:hAnsi="Arial" w:cs="Arial"/>
          <w:position w:val="1"/>
        </w:rPr>
        <w:t xml:space="preserve"> emprender algún análisis.</w:t>
      </w:r>
      <w:r w:rsidR="002A449B" w:rsidRPr="00C647CE">
        <w:rPr>
          <w:rFonts w:ascii="Arial" w:hAnsi="Arial" w:cs="Arial"/>
          <w:position w:val="1"/>
        </w:rPr>
        <w:t xml:space="preserve"> </w:t>
      </w:r>
    </w:p>
    <w:p w14:paraId="1041F459" w14:textId="337CB667" w:rsidR="00B124D6" w:rsidRPr="0006265B" w:rsidRDefault="0028791F" w:rsidP="006F0EC8">
      <w:pPr>
        <w:spacing w:before="100" w:beforeAutospacing="1" w:after="100" w:afterAutospacing="1" w:line="360" w:lineRule="auto"/>
        <w:jc w:val="both"/>
        <w:rPr>
          <w:rFonts w:ascii="Arial" w:hAnsi="Arial" w:cs="Arial"/>
          <w:sz w:val="24"/>
          <w:szCs w:val="24"/>
          <w:lang w:eastAsia="es-MX"/>
        </w:rPr>
      </w:pPr>
      <w:r>
        <w:rPr>
          <w:rFonts w:ascii="Arial" w:hAnsi="Arial" w:cs="Arial"/>
          <w:sz w:val="24"/>
          <w:szCs w:val="24"/>
          <w:lang w:eastAsia="es-MX"/>
        </w:rPr>
        <w:t>En consecuencia, a</w:t>
      </w:r>
      <w:r w:rsidR="00B124D6" w:rsidRPr="00916B19">
        <w:rPr>
          <w:rFonts w:ascii="Arial" w:hAnsi="Arial" w:cs="Arial"/>
          <w:sz w:val="24"/>
          <w:szCs w:val="24"/>
          <w:lang w:eastAsia="es-MX"/>
        </w:rPr>
        <w:t xml:space="preserve">l resultar </w:t>
      </w:r>
      <w:r w:rsidR="00B124D6" w:rsidRPr="00916B19">
        <w:rPr>
          <w:rFonts w:ascii="Arial" w:hAnsi="Arial" w:cs="Arial"/>
          <w:b/>
          <w:bCs/>
          <w:sz w:val="24"/>
          <w:szCs w:val="24"/>
          <w:lang w:eastAsia="es-MX"/>
        </w:rPr>
        <w:t xml:space="preserve">infundados </w:t>
      </w:r>
      <w:r w:rsidR="00B124D6" w:rsidRPr="009B368B">
        <w:rPr>
          <w:rFonts w:ascii="Arial" w:hAnsi="Arial" w:cs="Arial"/>
          <w:sz w:val="24"/>
          <w:szCs w:val="24"/>
          <w:lang w:eastAsia="es-MX"/>
        </w:rPr>
        <w:t>e</w:t>
      </w:r>
      <w:r w:rsidR="00B124D6" w:rsidRPr="00916B19">
        <w:rPr>
          <w:rFonts w:ascii="Arial" w:hAnsi="Arial" w:cs="Arial"/>
          <w:b/>
          <w:bCs/>
          <w:sz w:val="24"/>
          <w:szCs w:val="24"/>
          <w:lang w:eastAsia="es-MX"/>
        </w:rPr>
        <w:t xml:space="preserve"> inoperantes </w:t>
      </w:r>
      <w:r w:rsidR="00B124D6" w:rsidRPr="0006265B">
        <w:rPr>
          <w:rFonts w:ascii="Arial" w:hAnsi="Arial" w:cs="Arial"/>
          <w:sz w:val="24"/>
          <w:szCs w:val="24"/>
          <w:lang w:eastAsia="es-MX"/>
        </w:rPr>
        <w:t>los agravios hechos valer</w:t>
      </w:r>
      <w:r w:rsidR="00B124D6" w:rsidRPr="00916B19">
        <w:rPr>
          <w:rFonts w:ascii="Arial" w:hAnsi="Arial" w:cs="Arial"/>
          <w:sz w:val="24"/>
          <w:szCs w:val="24"/>
          <w:lang w:eastAsia="es-MX"/>
        </w:rPr>
        <w:t xml:space="preserve">, se propone </w:t>
      </w:r>
      <w:r w:rsidR="00B124D6" w:rsidRPr="00916B19">
        <w:rPr>
          <w:rFonts w:ascii="Arial" w:hAnsi="Arial" w:cs="Arial"/>
          <w:b/>
          <w:bCs/>
          <w:sz w:val="24"/>
          <w:szCs w:val="24"/>
          <w:lang w:eastAsia="es-MX"/>
        </w:rPr>
        <w:t xml:space="preserve">confirmar </w:t>
      </w:r>
      <w:r w:rsidR="00B124D6" w:rsidRPr="0006265B">
        <w:rPr>
          <w:rFonts w:ascii="Arial" w:hAnsi="Arial" w:cs="Arial"/>
          <w:sz w:val="24"/>
          <w:szCs w:val="24"/>
          <w:lang w:eastAsia="es-MX"/>
        </w:rPr>
        <w:t>la resolución impugnada</w:t>
      </w:r>
      <w:r w:rsidR="0006265B" w:rsidRPr="0006265B">
        <w:rPr>
          <w:rFonts w:ascii="Arial" w:hAnsi="Arial" w:cs="Arial"/>
          <w:sz w:val="24"/>
          <w:szCs w:val="24"/>
          <w:lang w:eastAsia="es-MX"/>
        </w:rPr>
        <w:t>.</w:t>
      </w:r>
    </w:p>
    <w:bookmarkEnd w:id="2"/>
    <w:p w14:paraId="68446FCA" w14:textId="14A0B60D" w:rsidR="00331E11" w:rsidRPr="00340087" w:rsidRDefault="00331E11" w:rsidP="006F0EC8">
      <w:pPr>
        <w:spacing w:before="100" w:beforeAutospacing="1" w:after="100" w:afterAutospacing="1" w:line="360" w:lineRule="auto"/>
        <w:jc w:val="both"/>
        <w:rPr>
          <w:rFonts w:ascii="Arial" w:hAnsi="Arial" w:cs="Arial"/>
          <w:bCs/>
          <w:sz w:val="24"/>
          <w:szCs w:val="24"/>
        </w:rPr>
      </w:pPr>
      <w:r w:rsidRPr="00340087">
        <w:rPr>
          <w:rFonts w:ascii="Arial" w:hAnsi="Arial" w:cs="Arial"/>
          <w:bCs/>
          <w:sz w:val="24"/>
          <w:szCs w:val="24"/>
        </w:rPr>
        <w:t>Por lo expuesto y fundado, se emite</w:t>
      </w:r>
      <w:r w:rsidR="00DD277C">
        <w:rPr>
          <w:rFonts w:ascii="Arial" w:hAnsi="Arial" w:cs="Arial"/>
          <w:bCs/>
          <w:sz w:val="24"/>
          <w:szCs w:val="24"/>
        </w:rPr>
        <w:t xml:space="preserve"> el</w:t>
      </w:r>
      <w:r w:rsidRPr="00340087">
        <w:rPr>
          <w:rFonts w:ascii="Arial" w:hAnsi="Arial" w:cs="Arial"/>
          <w:bCs/>
          <w:sz w:val="24"/>
          <w:szCs w:val="24"/>
        </w:rPr>
        <w:t xml:space="preserve"> siguiente</w:t>
      </w:r>
    </w:p>
    <w:p w14:paraId="2481833C" w14:textId="3EB5952B" w:rsidR="00331E11" w:rsidRPr="00C647CE" w:rsidRDefault="008B03BF" w:rsidP="006F0EC8">
      <w:pPr>
        <w:pStyle w:val="Ttulo2"/>
        <w:spacing w:before="100" w:beforeAutospacing="1" w:after="100" w:afterAutospacing="1" w:line="360" w:lineRule="auto"/>
        <w:rPr>
          <w:rFonts w:ascii="Arial" w:hAnsi="Arial" w:cs="Arial"/>
          <w:b/>
          <w:bCs/>
          <w:color w:val="auto"/>
          <w:sz w:val="24"/>
          <w:szCs w:val="24"/>
        </w:rPr>
      </w:pPr>
      <w:bookmarkStart w:id="3" w:name="_Toc211506759"/>
      <w:r w:rsidRPr="00C647CE">
        <w:rPr>
          <w:rFonts w:ascii="Arial" w:hAnsi="Arial" w:cs="Arial"/>
          <w:b/>
          <w:bCs/>
          <w:color w:val="auto"/>
          <w:sz w:val="24"/>
          <w:szCs w:val="24"/>
        </w:rPr>
        <w:t>5</w:t>
      </w:r>
      <w:r w:rsidR="008A62B2" w:rsidRPr="00C647CE">
        <w:rPr>
          <w:rFonts w:ascii="Arial" w:hAnsi="Arial" w:cs="Arial"/>
          <w:b/>
          <w:bCs/>
          <w:color w:val="auto"/>
          <w:sz w:val="24"/>
          <w:szCs w:val="24"/>
        </w:rPr>
        <w:t xml:space="preserve">. </w:t>
      </w:r>
      <w:r w:rsidR="00331E11" w:rsidRPr="00C647CE">
        <w:rPr>
          <w:rFonts w:ascii="Arial" w:hAnsi="Arial" w:cs="Arial"/>
          <w:b/>
          <w:bCs/>
          <w:color w:val="auto"/>
          <w:sz w:val="24"/>
          <w:szCs w:val="24"/>
        </w:rPr>
        <w:t>R</w:t>
      </w:r>
      <w:r w:rsidR="008A62B2" w:rsidRPr="00C647CE">
        <w:rPr>
          <w:rFonts w:ascii="Arial" w:hAnsi="Arial" w:cs="Arial"/>
          <w:b/>
          <w:bCs/>
          <w:color w:val="auto"/>
          <w:sz w:val="24"/>
          <w:szCs w:val="24"/>
        </w:rPr>
        <w:t>esolutivo</w:t>
      </w:r>
      <w:bookmarkEnd w:id="3"/>
    </w:p>
    <w:p w14:paraId="366E83CA" w14:textId="1D04080D" w:rsidR="00192632" w:rsidRDefault="0041608A" w:rsidP="006F0EC8">
      <w:pPr>
        <w:spacing w:before="100" w:beforeAutospacing="1" w:after="100" w:afterAutospacing="1" w:line="360" w:lineRule="auto"/>
        <w:jc w:val="both"/>
        <w:rPr>
          <w:rFonts w:ascii="Arial" w:eastAsia="Times New Roman" w:hAnsi="Arial" w:cs="Arial"/>
          <w:sz w:val="24"/>
          <w:szCs w:val="24"/>
          <w:lang w:val="es-ES_tradnl" w:eastAsia="es-MX"/>
        </w:rPr>
      </w:pPr>
      <w:r w:rsidRPr="00C647CE">
        <w:rPr>
          <w:rFonts w:ascii="Arial" w:eastAsia="Times New Roman" w:hAnsi="Arial" w:cs="Arial"/>
          <w:b/>
          <w:bCs/>
          <w:sz w:val="24"/>
          <w:szCs w:val="24"/>
          <w:lang w:val="es-ES_tradnl" w:eastAsia="es-MX"/>
        </w:rPr>
        <w:t xml:space="preserve">ÚNICO.  </w:t>
      </w:r>
      <w:r w:rsidR="008B03BF" w:rsidRPr="00C647CE">
        <w:rPr>
          <w:rFonts w:ascii="Arial" w:eastAsia="Times New Roman" w:hAnsi="Arial" w:cs="Arial"/>
          <w:sz w:val="24"/>
          <w:szCs w:val="24"/>
          <w:lang w:val="es-ES_tradnl" w:eastAsia="es-MX"/>
        </w:rPr>
        <w:t xml:space="preserve">Se </w:t>
      </w:r>
      <w:r w:rsidR="008B03BF" w:rsidRPr="00C647CE">
        <w:rPr>
          <w:rFonts w:ascii="Arial" w:eastAsia="Times New Roman" w:hAnsi="Arial" w:cs="Arial"/>
          <w:b/>
          <w:bCs/>
          <w:sz w:val="24"/>
          <w:szCs w:val="24"/>
          <w:lang w:val="es-ES_tradnl" w:eastAsia="es-MX"/>
        </w:rPr>
        <w:t xml:space="preserve">confirma </w:t>
      </w:r>
      <w:r w:rsidR="008B03BF" w:rsidRPr="00C647CE">
        <w:rPr>
          <w:rFonts w:ascii="Arial" w:eastAsia="Times New Roman" w:hAnsi="Arial" w:cs="Arial"/>
          <w:sz w:val="24"/>
          <w:szCs w:val="24"/>
          <w:lang w:val="es-ES_tradnl" w:eastAsia="es-MX"/>
        </w:rPr>
        <w:t>la resolución impugnada</w:t>
      </w:r>
      <w:r w:rsidR="00192632" w:rsidRPr="00C647CE">
        <w:rPr>
          <w:rFonts w:ascii="Arial" w:eastAsia="Times New Roman" w:hAnsi="Arial" w:cs="Arial"/>
          <w:sz w:val="24"/>
          <w:szCs w:val="24"/>
          <w:lang w:val="es-ES_tradnl" w:eastAsia="es-MX"/>
        </w:rPr>
        <w:t>.</w:t>
      </w:r>
      <w:r w:rsidR="00192632">
        <w:rPr>
          <w:rFonts w:ascii="Arial" w:eastAsia="Times New Roman" w:hAnsi="Arial" w:cs="Arial"/>
          <w:sz w:val="24"/>
          <w:szCs w:val="24"/>
          <w:lang w:val="es-ES_tradnl" w:eastAsia="es-MX"/>
        </w:rPr>
        <w:t xml:space="preserve"> </w:t>
      </w:r>
    </w:p>
    <w:p w14:paraId="1F3676FF" w14:textId="2F36164D" w:rsidR="00331E11" w:rsidRDefault="00331E11" w:rsidP="006F0EC8">
      <w:pPr>
        <w:pStyle w:val="Default"/>
        <w:spacing w:before="100" w:beforeAutospacing="1" w:after="100" w:afterAutospacing="1" w:line="360" w:lineRule="auto"/>
        <w:jc w:val="both"/>
        <w:rPr>
          <w:i/>
          <w:color w:val="auto"/>
        </w:rPr>
      </w:pPr>
      <w:r w:rsidRPr="00340087">
        <w:rPr>
          <w:b/>
          <w:color w:val="auto"/>
        </w:rPr>
        <w:t>N</w:t>
      </w:r>
      <w:r w:rsidR="000531E0" w:rsidRPr="00340087">
        <w:rPr>
          <w:b/>
          <w:color w:val="auto"/>
        </w:rPr>
        <w:t>otifíquese</w:t>
      </w:r>
      <w:r w:rsidRPr="00340087">
        <w:rPr>
          <w:b/>
          <w:color w:val="auto"/>
        </w:rPr>
        <w:t>. P</w:t>
      </w:r>
      <w:r w:rsidR="000531E0" w:rsidRPr="00340087">
        <w:rPr>
          <w:b/>
          <w:color w:val="auto"/>
        </w:rPr>
        <w:t xml:space="preserve">ersonalmente </w:t>
      </w:r>
      <w:r w:rsidRPr="00340087">
        <w:rPr>
          <w:bCs/>
          <w:color w:val="auto"/>
        </w:rPr>
        <w:t xml:space="preserve">a la </w:t>
      </w:r>
      <w:r w:rsidR="00956C85">
        <w:rPr>
          <w:bCs/>
          <w:color w:val="auto"/>
        </w:rPr>
        <w:t xml:space="preserve">parte </w:t>
      </w:r>
      <w:r w:rsidRPr="00340087">
        <w:rPr>
          <w:bCs/>
          <w:color w:val="auto"/>
        </w:rPr>
        <w:t xml:space="preserve">actora; </w:t>
      </w:r>
      <w:r w:rsidRPr="00340087">
        <w:rPr>
          <w:b/>
          <w:color w:val="auto"/>
        </w:rPr>
        <w:t xml:space="preserve">por oficio </w:t>
      </w:r>
      <w:r w:rsidRPr="00340087">
        <w:rPr>
          <w:bCs/>
          <w:color w:val="auto"/>
        </w:rPr>
        <w:t>a</w:t>
      </w:r>
      <w:r w:rsidR="00481B0C">
        <w:rPr>
          <w:bCs/>
          <w:color w:val="auto"/>
        </w:rPr>
        <w:t xml:space="preserve"> </w:t>
      </w:r>
      <w:r w:rsidRPr="00340087">
        <w:rPr>
          <w:bCs/>
          <w:color w:val="auto"/>
        </w:rPr>
        <w:t>l</w:t>
      </w:r>
      <w:r w:rsidR="00481B0C">
        <w:rPr>
          <w:bCs/>
          <w:color w:val="auto"/>
        </w:rPr>
        <w:t>a</w:t>
      </w:r>
      <w:r w:rsidR="008B03BF">
        <w:rPr>
          <w:bCs/>
          <w:color w:val="auto"/>
        </w:rPr>
        <w:t xml:space="preserve"> Comisión </w:t>
      </w:r>
      <w:r w:rsidR="00956C85">
        <w:rPr>
          <w:bCs/>
          <w:color w:val="auto"/>
        </w:rPr>
        <w:t>N</w:t>
      </w:r>
      <w:r w:rsidR="008B03BF">
        <w:rPr>
          <w:bCs/>
          <w:color w:val="auto"/>
        </w:rPr>
        <w:t>acional de Justicia Partidaria del Partido Revolucionario Institucional</w:t>
      </w:r>
      <w:r w:rsidRPr="00340087">
        <w:rPr>
          <w:color w:val="auto"/>
          <w:lang w:eastAsia="es-MX"/>
        </w:rPr>
        <w:t>; y</w:t>
      </w:r>
      <w:r w:rsidR="000531E0" w:rsidRPr="00340087">
        <w:rPr>
          <w:color w:val="auto"/>
          <w:lang w:eastAsia="es-MX"/>
        </w:rPr>
        <w:t>,</w:t>
      </w:r>
      <w:r w:rsidRPr="00340087">
        <w:rPr>
          <w:color w:val="auto"/>
          <w:lang w:eastAsia="es-MX"/>
        </w:rPr>
        <w:t xml:space="preserve"> por</w:t>
      </w:r>
      <w:r w:rsidRPr="00340087">
        <w:rPr>
          <w:color w:val="auto"/>
        </w:rPr>
        <w:t xml:space="preserve"> </w:t>
      </w:r>
      <w:r w:rsidRPr="00340087">
        <w:rPr>
          <w:b/>
          <w:color w:val="auto"/>
        </w:rPr>
        <w:t xml:space="preserve">estrados </w:t>
      </w:r>
      <w:r w:rsidRPr="00340087">
        <w:rPr>
          <w:bCs/>
          <w:color w:val="auto"/>
        </w:rPr>
        <w:t>a los demás interesados</w:t>
      </w:r>
      <w:r w:rsidRPr="00340087">
        <w:rPr>
          <w:color w:val="auto"/>
        </w:rPr>
        <w:t xml:space="preserve">, conforme a los artículos 37, fracciones I, II y III, 38 y 39 de la Ley de Justicia en Materia Electoral y de Participación Ciudadana del Estado de Michoacán de Ocampo; 137, fracción VI, 139, 140 y 142 del Reglamento Interior del Tribunal Electoral del Estado, así como los </w:t>
      </w:r>
      <w:r w:rsidRPr="00340087">
        <w:rPr>
          <w:i/>
          <w:color w:val="auto"/>
        </w:rPr>
        <w:t>LINEAMIENTOS PARA LA ELABORACIÓN Y PUBLICACIÓN DE VERSIONES PÚBLICAS DE LAS SENTENCIAS EMITIDAS POR EL TRIBUNAL ELECTORAL DEL ESTADO DE MICHOACÁN.</w:t>
      </w:r>
    </w:p>
    <w:p w14:paraId="077FE3B1" w14:textId="77777777" w:rsidR="00331E11" w:rsidRPr="00340087" w:rsidRDefault="00331E11" w:rsidP="00421143">
      <w:pPr>
        <w:tabs>
          <w:tab w:val="left" w:pos="5730"/>
        </w:tabs>
        <w:spacing w:before="100" w:beforeAutospacing="1" w:after="100" w:afterAutospacing="1" w:line="360" w:lineRule="auto"/>
        <w:jc w:val="both"/>
        <w:rPr>
          <w:rFonts w:ascii="Arial" w:hAnsi="Arial" w:cs="Arial"/>
          <w:sz w:val="24"/>
          <w:szCs w:val="24"/>
        </w:rPr>
      </w:pPr>
      <w:r w:rsidRPr="00340087">
        <w:rPr>
          <w:rFonts w:ascii="Arial" w:hAnsi="Arial" w:cs="Arial"/>
          <w:sz w:val="24"/>
          <w:szCs w:val="24"/>
        </w:rPr>
        <w:t>En su oportunidad, archívese este expediente como asunto total y definitivamente concluido.</w:t>
      </w:r>
    </w:p>
    <w:tbl>
      <w:tblPr>
        <w:tblW w:w="8925" w:type="dxa"/>
        <w:jc w:val="center"/>
        <w:tblLayout w:type="fixed"/>
        <w:tblLook w:val="04A0" w:firstRow="1" w:lastRow="0" w:firstColumn="1" w:lastColumn="0" w:noHBand="0" w:noVBand="1"/>
      </w:tblPr>
      <w:tblGrid>
        <w:gridCol w:w="4293"/>
        <w:gridCol w:w="4632"/>
      </w:tblGrid>
      <w:tr w:rsidR="00331E11" w:rsidRPr="00587FBC" w14:paraId="6CE1D231" w14:textId="77777777" w:rsidTr="0064131F">
        <w:trPr>
          <w:jc w:val="center"/>
        </w:trPr>
        <w:tc>
          <w:tcPr>
            <w:tcW w:w="8925" w:type="dxa"/>
            <w:gridSpan w:val="2"/>
          </w:tcPr>
          <w:p w14:paraId="7EE6A36B" w14:textId="77777777" w:rsidR="009D6D0A" w:rsidRDefault="00331E11" w:rsidP="007959EB">
            <w:pPr>
              <w:tabs>
                <w:tab w:val="left" w:pos="1935"/>
              </w:tabs>
              <w:spacing w:before="100" w:beforeAutospacing="1" w:line="360" w:lineRule="auto"/>
              <w:ind w:left="316"/>
              <w:jc w:val="both"/>
              <w:rPr>
                <w:rFonts w:ascii="Arial" w:eastAsia="Arial" w:hAnsi="Arial" w:cs="Arial"/>
                <w:color w:val="000000"/>
                <w:sz w:val="24"/>
                <w:szCs w:val="24"/>
              </w:rPr>
            </w:pPr>
            <w:r w:rsidRPr="00340087">
              <w:rPr>
                <w:rFonts w:ascii="Arial" w:eastAsia="Arial" w:hAnsi="Arial" w:cs="Arial"/>
                <w:color w:val="000000"/>
                <w:sz w:val="24"/>
                <w:szCs w:val="24"/>
              </w:rPr>
              <w:t>Así,</w:t>
            </w:r>
            <w:r w:rsidRPr="00340087">
              <w:rPr>
                <w:rFonts w:ascii="Arial" w:eastAsia="Arial" w:hAnsi="Arial" w:cs="Arial"/>
                <w:sz w:val="24"/>
                <w:szCs w:val="24"/>
                <w:lang w:val="es-ES"/>
              </w:rPr>
              <w:t xml:space="preserve"> en sesión pública </w:t>
            </w:r>
            <w:r w:rsidR="009D6D0A">
              <w:rPr>
                <w:rFonts w:ascii="Arial" w:eastAsia="Arial" w:hAnsi="Arial" w:cs="Arial"/>
                <w:sz w:val="24"/>
                <w:szCs w:val="24"/>
                <w:lang w:val="es-ES"/>
              </w:rPr>
              <w:t xml:space="preserve"> celebrada el día </w:t>
            </w:r>
            <w:r w:rsidRPr="00340087">
              <w:rPr>
                <w:rFonts w:ascii="Arial" w:eastAsia="Arial" w:hAnsi="Arial" w:cs="Arial"/>
                <w:sz w:val="24"/>
                <w:szCs w:val="24"/>
                <w:lang w:val="es-ES"/>
              </w:rPr>
              <w:t xml:space="preserve">de hoy, </w:t>
            </w:r>
            <w:r w:rsidRPr="00340087">
              <w:rPr>
                <w:rFonts w:ascii="Arial" w:eastAsia="Arial" w:hAnsi="Arial" w:cs="Arial"/>
                <w:color w:val="000000"/>
                <w:sz w:val="24"/>
                <w:szCs w:val="24"/>
              </w:rPr>
              <w:t>a las</w:t>
            </w:r>
            <w:r w:rsidR="007605E0">
              <w:rPr>
                <w:rFonts w:ascii="Arial" w:eastAsia="Arial" w:hAnsi="Arial" w:cs="Arial"/>
                <w:color w:val="000000"/>
                <w:sz w:val="24"/>
                <w:szCs w:val="24"/>
              </w:rPr>
              <w:t xml:space="preserve"> doce horas con treinta y nueve minutos</w:t>
            </w:r>
            <w:r w:rsidRPr="00340087">
              <w:rPr>
                <w:rFonts w:ascii="Arial" w:eastAsia="Arial" w:hAnsi="Arial" w:cs="Arial"/>
                <w:color w:val="000000"/>
                <w:sz w:val="24"/>
                <w:szCs w:val="24"/>
              </w:rPr>
              <w:t>, por</w:t>
            </w:r>
            <w:r w:rsidR="00740A6F">
              <w:rPr>
                <w:rFonts w:ascii="Arial" w:eastAsia="Arial" w:hAnsi="Arial" w:cs="Arial"/>
                <w:color w:val="000000"/>
                <w:sz w:val="24"/>
                <w:szCs w:val="24"/>
              </w:rPr>
              <w:t xml:space="preserve"> </w:t>
            </w:r>
            <w:r w:rsidR="00352323">
              <w:rPr>
                <w:rFonts w:ascii="Arial" w:eastAsia="Arial" w:hAnsi="Arial" w:cs="Arial"/>
                <w:color w:val="000000"/>
                <w:sz w:val="24"/>
                <w:szCs w:val="24"/>
              </w:rPr>
              <w:t>unanimidad</w:t>
            </w:r>
            <w:r w:rsidR="00740A6F">
              <w:rPr>
                <w:rFonts w:ascii="Arial" w:eastAsia="Arial" w:hAnsi="Arial" w:cs="Arial"/>
                <w:color w:val="000000"/>
                <w:sz w:val="24"/>
                <w:szCs w:val="24"/>
              </w:rPr>
              <w:t xml:space="preserve"> de </w:t>
            </w:r>
            <w:r w:rsidRPr="00340087">
              <w:rPr>
                <w:rFonts w:ascii="Arial" w:eastAsia="Arial" w:hAnsi="Arial" w:cs="Arial"/>
                <w:color w:val="000000"/>
                <w:sz w:val="24"/>
                <w:szCs w:val="24"/>
              </w:rPr>
              <w:t>votos, lo resolvieron y firma</w:t>
            </w:r>
            <w:r w:rsidR="009D6D0A">
              <w:rPr>
                <w:rFonts w:ascii="Arial" w:eastAsia="Arial" w:hAnsi="Arial" w:cs="Arial"/>
                <w:color w:val="000000"/>
                <w:sz w:val="24"/>
                <w:szCs w:val="24"/>
              </w:rPr>
              <w:t>n</w:t>
            </w:r>
            <w:r w:rsidRPr="00340087">
              <w:rPr>
                <w:rFonts w:ascii="Arial" w:eastAsia="Arial" w:hAnsi="Arial" w:cs="Arial"/>
                <w:color w:val="000000"/>
                <w:sz w:val="24"/>
                <w:szCs w:val="24"/>
              </w:rPr>
              <w:t xml:space="preserve"> </w:t>
            </w:r>
            <w:r w:rsidR="009D6D0A">
              <w:rPr>
                <w:rFonts w:ascii="Arial" w:eastAsia="Arial" w:hAnsi="Arial" w:cs="Arial"/>
                <w:color w:val="000000"/>
                <w:sz w:val="24"/>
                <w:szCs w:val="24"/>
              </w:rPr>
              <w:t xml:space="preserve">las Magistraturas </w:t>
            </w:r>
            <w:r w:rsidRPr="00340087">
              <w:rPr>
                <w:rFonts w:ascii="Arial" w:eastAsia="Arial" w:hAnsi="Arial" w:cs="Arial"/>
                <w:color w:val="000000"/>
                <w:sz w:val="24"/>
                <w:szCs w:val="24"/>
              </w:rPr>
              <w:t>Integrantes del Pleno del Tribunal Electoral del Estado, la Magistrada Presidenta Amelí Gissel Navarro Lepe —</w:t>
            </w:r>
            <w:r w:rsidRPr="00340087">
              <w:rPr>
                <w:rFonts w:ascii="Arial" w:eastAsia="Arial" w:hAnsi="Arial" w:cs="Arial"/>
                <w:i/>
                <w:color w:val="000000"/>
                <w:sz w:val="24"/>
                <w:szCs w:val="24"/>
              </w:rPr>
              <w:t>quien fue ponente</w:t>
            </w:r>
            <w:r w:rsidRPr="00340087">
              <w:rPr>
                <w:rFonts w:ascii="Arial" w:eastAsia="Arial" w:hAnsi="Arial" w:cs="Arial"/>
                <w:color w:val="000000"/>
                <w:sz w:val="24"/>
                <w:szCs w:val="24"/>
              </w:rPr>
              <w:t>—, las Magistradas Yurisha Andrade Morales</w:t>
            </w:r>
            <w:r w:rsidR="00740A6F">
              <w:rPr>
                <w:rFonts w:ascii="Arial" w:eastAsia="Arial" w:hAnsi="Arial" w:cs="Arial"/>
                <w:color w:val="000000"/>
                <w:sz w:val="24"/>
                <w:szCs w:val="24"/>
              </w:rPr>
              <w:t xml:space="preserve"> </w:t>
            </w:r>
            <w:r w:rsidRPr="00340087">
              <w:rPr>
                <w:rFonts w:ascii="Arial" w:eastAsia="Arial" w:hAnsi="Arial" w:cs="Arial"/>
                <w:color w:val="000000"/>
                <w:sz w:val="24"/>
                <w:szCs w:val="24"/>
              </w:rPr>
              <w:t>y Alma Rosa Bahena Villalobos, así como los Magistrados Adrián Hernández Pinedo</w:t>
            </w:r>
            <w:r w:rsidR="00117B84">
              <w:rPr>
                <w:rFonts w:ascii="Arial" w:eastAsia="Arial" w:hAnsi="Arial" w:cs="Arial"/>
                <w:color w:val="000000"/>
                <w:sz w:val="24"/>
                <w:szCs w:val="24"/>
              </w:rPr>
              <w:t xml:space="preserve"> </w:t>
            </w:r>
            <w:r w:rsidRPr="00340087">
              <w:rPr>
                <w:rFonts w:ascii="Arial" w:eastAsia="Arial" w:hAnsi="Arial" w:cs="Arial"/>
                <w:color w:val="000000"/>
                <w:sz w:val="24"/>
                <w:szCs w:val="24"/>
              </w:rPr>
              <w:t xml:space="preserve">y Eric López Villaseñor, ante el Secretario General de Acuerdos, </w:t>
            </w:r>
            <w:r w:rsidR="00A77A83" w:rsidRPr="00E352C6">
              <w:rPr>
                <w:rFonts w:ascii="Arial" w:eastAsia="Arial" w:hAnsi="Arial" w:cs="Arial"/>
                <w:color w:val="000000"/>
                <w:sz w:val="24"/>
                <w:szCs w:val="24"/>
              </w:rPr>
              <w:t>Víctor Hugo Arroyo Sandoval</w:t>
            </w:r>
            <w:r w:rsidRPr="00E352C6">
              <w:rPr>
                <w:rFonts w:ascii="Arial" w:eastAsia="Arial" w:hAnsi="Arial" w:cs="Arial"/>
                <w:color w:val="000000"/>
                <w:sz w:val="24"/>
                <w:szCs w:val="24"/>
              </w:rPr>
              <w:t xml:space="preserve">, quien autoriza y da fe. </w:t>
            </w:r>
            <w:r w:rsidRPr="00E352C6">
              <w:rPr>
                <w:rFonts w:ascii="Arial" w:eastAsia="Arial" w:hAnsi="Arial" w:cs="Arial"/>
                <w:b/>
                <w:bCs/>
                <w:color w:val="000000"/>
                <w:sz w:val="24"/>
                <w:szCs w:val="24"/>
              </w:rPr>
              <w:t>Conste.</w:t>
            </w:r>
            <w:r w:rsidRPr="00340087">
              <w:rPr>
                <w:rFonts w:ascii="Arial" w:eastAsia="Arial" w:hAnsi="Arial" w:cs="Arial"/>
                <w:color w:val="000000"/>
                <w:sz w:val="24"/>
                <w:szCs w:val="24"/>
              </w:rPr>
              <w:t xml:space="preserve"> </w:t>
            </w:r>
          </w:p>
          <w:p w14:paraId="599D16C9" w14:textId="694549AE" w:rsidR="00331E11" w:rsidRPr="00340087" w:rsidRDefault="00331E11" w:rsidP="009D6D0A">
            <w:pPr>
              <w:tabs>
                <w:tab w:val="left" w:pos="1935"/>
              </w:tabs>
              <w:spacing w:before="100" w:beforeAutospacing="1" w:after="0"/>
              <w:jc w:val="center"/>
              <w:rPr>
                <w:rFonts w:ascii="Arial" w:hAnsi="Arial" w:cs="Arial"/>
                <w:b/>
                <w:sz w:val="24"/>
                <w:szCs w:val="24"/>
                <w:lang w:val="it-IT"/>
              </w:rPr>
            </w:pPr>
            <w:r w:rsidRPr="00340087">
              <w:rPr>
                <w:rFonts w:ascii="Arial" w:hAnsi="Arial" w:cs="Arial"/>
                <w:b/>
                <w:sz w:val="24"/>
                <w:szCs w:val="24"/>
                <w:lang w:val="it-IT"/>
              </w:rPr>
              <w:lastRenderedPageBreak/>
              <w:t>MAGISTRADA PRESIDENTA</w:t>
            </w:r>
          </w:p>
          <w:p w14:paraId="70DE7B6A" w14:textId="77777777" w:rsidR="009D6D0A" w:rsidRDefault="009D6D0A" w:rsidP="009D6D0A">
            <w:pPr>
              <w:tabs>
                <w:tab w:val="left" w:pos="1935"/>
              </w:tabs>
              <w:spacing w:before="100" w:beforeAutospacing="1" w:after="0"/>
              <w:jc w:val="center"/>
              <w:rPr>
                <w:rFonts w:ascii="Arial" w:hAnsi="Arial" w:cs="Arial"/>
                <w:b/>
                <w:sz w:val="24"/>
                <w:szCs w:val="24"/>
                <w:lang w:val="it-IT"/>
              </w:rPr>
            </w:pPr>
          </w:p>
          <w:p w14:paraId="3ACA5C11" w14:textId="77777777" w:rsidR="00331E11" w:rsidRDefault="00331E11" w:rsidP="009D6D0A">
            <w:pPr>
              <w:tabs>
                <w:tab w:val="left" w:pos="1935"/>
              </w:tabs>
              <w:spacing w:before="100" w:beforeAutospacing="1" w:after="0"/>
              <w:jc w:val="center"/>
              <w:rPr>
                <w:rFonts w:ascii="Arial" w:hAnsi="Arial" w:cs="Arial"/>
                <w:b/>
                <w:sz w:val="24"/>
                <w:szCs w:val="24"/>
                <w:lang w:val="it-IT"/>
              </w:rPr>
            </w:pPr>
            <w:r w:rsidRPr="00340087">
              <w:rPr>
                <w:rFonts w:ascii="Arial" w:hAnsi="Arial" w:cs="Arial"/>
                <w:b/>
                <w:sz w:val="24"/>
                <w:szCs w:val="24"/>
                <w:lang w:val="it-IT"/>
              </w:rPr>
              <w:t>AMELÍ GISSEL NAVARRO LEPE</w:t>
            </w:r>
          </w:p>
          <w:p w14:paraId="6D6C400B" w14:textId="77777777" w:rsidR="009D6D0A" w:rsidRPr="00340087" w:rsidRDefault="009D6D0A" w:rsidP="009D6D0A">
            <w:pPr>
              <w:tabs>
                <w:tab w:val="left" w:pos="1935"/>
              </w:tabs>
              <w:spacing w:before="100" w:beforeAutospacing="1" w:after="0"/>
              <w:jc w:val="center"/>
              <w:rPr>
                <w:rFonts w:ascii="Arial" w:hAnsi="Arial" w:cs="Arial"/>
                <w:b/>
                <w:sz w:val="24"/>
                <w:szCs w:val="24"/>
                <w:lang w:val="it-IT"/>
              </w:rPr>
            </w:pPr>
          </w:p>
        </w:tc>
      </w:tr>
      <w:tr w:rsidR="00331E11" w:rsidRPr="00340087" w14:paraId="774F30A3" w14:textId="77777777" w:rsidTr="0064131F">
        <w:trPr>
          <w:jc w:val="center"/>
        </w:trPr>
        <w:tc>
          <w:tcPr>
            <w:tcW w:w="4293" w:type="dxa"/>
          </w:tcPr>
          <w:p w14:paraId="2E49951E" w14:textId="77777777" w:rsidR="00331E11" w:rsidRPr="00340087" w:rsidRDefault="00331E11" w:rsidP="009D6D0A">
            <w:pPr>
              <w:tabs>
                <w:tab w:val="left" w:pos="1935"/>
              </w:tabs>
              <w:spacing w:before="100" w:beforeAutospacing="1" w:after="0"/>
              <w:jc w:val="center"/>
              <w:rPr>
                <w:rFonts w:ascii="Arial" w:hAnsi="Arial" w:cs="Arial"/>
                <w:b/>
                <w:sz w:val="24"/>
                <w:szCs w:val="24"/>
              </w:rPr>
            </w:pPr>
            <w:r w:rsidRPr="00340087">
              <w:rPr>
                <w:rFonts w:ascii="Arial" w:hAnsi="Arial" w:cs="Arial"/>
                <w:b/>
                <w:sz w:val="24"/>
                <w:szCs w:val="24"/>
              </w:rPr>
              <w:lastRenderedPageBreak/>
              <w:t>MAGISTRADA</w:t>
            </w:r>
          </w:p>
          <w:p w14:paraId="56B23756" w14:textId="77777777" w:rsidR="00331E11" w:rsidRDefault="00331E11" w:rsidP="009D6D0A">
            <w:pPr>
              <w:tabs>
                <w:tab w:val="left" w:pos="1935"/>
              </w:tabs>
              <w:spacing w:before="100" w:beforeAutospacing="1" w:after="0"/>
              <w:jc w:val="center"/>
              <w:rPr>
                <w:rFonts w:ascii="Arial" w:hAnsi="Arial" w:cs="Arial"/>
                <w:b/>
                <w:sz w:val="24"/>
                <w:szCs w:val="24"/>
              </w:rPr>
            </w:pPr>
          </w:p>
          <w:p w14:paraId="0E01B4A3" w14:textId="77777777" w:rsidR="00331E11" w:rsidRPr="00340087" w:rsidRDefault="00331E11" w:rsidP="009D6D0A">
            <w:pPr>
              <w:tabs>
                <w:tab w:val="left" w:pos="1935"/>
              </w:tabs>
              <w:spacing w:before="100" w:beforeAutospacing="1" w:after="0"/>
              <w:jc w:val="center"/>
              <w:rPr>
                <w:rFonts w:ascii="Arial" w:hAnsi="Arial" w:cs="Arial"/>
                <w:b/>
                <w:sz w:val="24"/>
                <w:szCs w:val="24"/>
              </w:rPr>
            </w:pPr>
            <w:r w:rsidRPr="00340087">
              <w:rPr>
                <w:rFonts w:ascii="Arial" w:hAnsi="Arial" w:cs="Arial"/>
                <w:b/>
                <w:sz w:val="24"/>
                <w:szCs w:val="24"/>
              </w:rPr>
              <w:t>YURISHA ANDRADE MORALES</w:t>
            </w:r>
          </w:p>
        </w:tc>
        <w:tc>
          <w:tcPr>
            <w:tcW w:w="4632" w:type="dxa"/>
          </w:tcPr>
          <w:p w14:paraId="727B953F" w14:textId="77777777" w:rsidR="00331E11" w:rsidRPr="00340087" w:rsidRDefault="00331E11" w:rsidP="009D6D0A">
            <w:pPr>
              <w:tabs>
                <w:tab w:val="left" w:pos="1935"/>
              </w:tabs>
              <w:spacing w:before="100" w:beforeAutospacing="1" w:after="0"/>
              <w:jc w:val="center"/>
              <w:rPr>
                <w:rFonts w:ascii="Arial" w:hAnsi="Arial" w:cs="Arial"/>
                <w:b/>
                <w:sz w:val="24"/>
                <w:szCs w:val="24"/>
              </w:rPr>
            </w:pPr>
            <w:r w:rsidRPr="00340087">
              <w:rPr>
                <w:rFonts w:ascii="Arial" w:hAnsi="Arial" w:cs="Arial"/>
                <w:b/>
                <w:sz w:val="24"/>
                <w:szCs w:val="24"/>
              </w:rPr>
              <w:t>MAGISTRADA</w:t>
            </w:r>
          </w:p>
          <w:p w14:paraId="74918998" w14:textId="77777777" w:rsidR="009D6D0A" w:rsidRPr="00340087" w:rsidRDefault="009D6D0A" w:rsidP="009D6D0A">
            <w:pPr>
              <w:tabs>
                <w:tab w:val="left" w:pos="1935"/>
              </w:tabs>
              <w:spacing w:before="100" w:beforeAutospacing="1" w:after="0"/>
              <w:jc w:val="center"/>
              <w:rPr>
                <w:rFonts w:ascii="Arial" w:hAnsi="Arial" w:cs="Arial"/>
                <w:b/>
                <w:sz w:val="24"/>
                <w:szCs w:val="24"/>
              </w:rPr>
            </w:pPr>
          </w:p>
          <w:p w14:paraId="150837BE" w14:textId="77777777" w:rsidR="00331E11" w:rsidRPr="00340087" w:rsidRDefault="00331E11" w:rsidP="009D6D0A">
            <w:pPr>
              <w:tabs>
                <w:tab w:val="left" w:pos="1935"/>
              </w:tabs>
              <w:spacing w:before="100" w:beforeAutospacing="1" w:after="0"/>
              <w:jc w:val="center"/>
              <w:rPr>
                <w:rFonts w:ascii="Arial" w:hAnsi="Arial" w:cs="Arial"/>
                <w:b/>
                <w:sz w:val="24"/>
                <w:szCs w:val="24"/>
              </w:rPr>
            </w:pPr>
            <w:r w:rsidRPr="00340087">
              <w:rPr>
                <w:rFonts w:ascii="Arial" w:hAnsi="Arial" w:cs="Arial"/>
                <w:b/>
                <w:sz w:val="24"/>
                <w:szCs w:val="24"/>
              </w:rPr>
              <w:t>ALMA ROSA BAHENA VILLALOBOS</w:t>
            </w:r>
          </w:p>
        </w:tc>
      </w:tr>
      <w:tr w:rsidR="00331E11" w:rsidRPr="00340087" w14:paraId="53C51FFF" w14:textId="77777777" w:rsidTr="0064131F">
        <w:trPr>
          <w:jc w:val="center"/>
        </w:trPr>
        <w:tc>
          <w:tcPr>
            <w:tcW w:w="4293" w:type="dxa"/>
          </w:tcPr>
          <w:p w14:paraId="5B8A58CF" w14:textId="77777777" w:rsidR="009D6D0A" w:rsidRDefault="009D6D0A" w:rsidP="009D6D0A">
            <w:pPr>
              <w:tabs>
                <w:tab w:val="left" w:pos="1935"/>
              </w:tabs>
              <w:spacing w:before="100" w:beforeAutospacing="1" w:after="0"/>
              <w:jc w:val="center"/>
              <w:rPr>
                <w:rFonts w:ascii="Arial" w:hAnsi="Arial" w:cs="Arial"/>
                <w:b/>
                <w:sz w:val="24"/>
                <w:szCs w:val="24"/>
              </w:rPr>
            </w:pPr>
          </w:p>
          <w:p w14:paraId="71B7BFA9" w14:textId="77777777" w:rsidR="009D6D0A" w:rsidRDefault="009D6D0A" w:rsidP="009D6D0A">
            <w:pPr>
              <w:tabs>
                <w:tab w:val="left" w:pos="1935"/>
              </w:tabs>
              <w:spacing w:before="100" w:beforeAutospacing="1" w:after="0"/>
              <w:jc w:val="center"/>
              <w:rPr>
                <w:rFonts w:ascii="Arial" w:hAnsi="Arial" w:cs="Arial"/>
                <w:b/>
                <w:sz w:val="24"/>
                <w:szCs w:val="24"/>
              </w:rPr>
            </w:pPr>
          </w:p>
          <w:p w14:paraId="227339D7" w14:textId="22060213" w:rsidR="00331E11" w:rsidRPr="00340087" w:rsidRDefault="00331E11" w:rsidP="009D6D0A">
            <w:pPr>
              <w:tabs>
                <w:tab w:val="left" w:pos="1935"/>
              </w:tabs>
              <w:spacing w:before="100" w:beforeAutospacing="1" w:after="0"/>
              <w:jc w:val="center"/>
              <w:rPr>
                <w:rFonts w:ascii="Arial" w:hAnsi="Arial" w:cs="Arial"/>
                <w:b/>
                <w:sz w:val="24"/>
                <w:szCs w:val="24"/>
              </w:rPr>
            </w:pPr>
            <w:r w:rsidRPr="00340087">
              <w:rPr>
                <w:rFonts w:ascii="Arial" w:hAnsi="Arial" w:cs="Arial"/>
                <w:b/>
                <w:sz w:val="24"/>
                <w:szCs w:val="24"/>
              </w:rPr>
              <w:t>MAGISTRADO</w:t>
            </w:r>
          </w:p>
          <w:p w14:paraId="4C6728D5" w14:textId="77777777" w:rsidR="00331E11" w:rsidRDefault="00331E11" w:rsidP="009D6D0A">
            <w:pPr>
              <w:tabs>
                <w:tab w:val="left" w:pos="1935"/>
              </w:tabs>
              <w:spacing w:before="100" w:beforeAutospacing="1" w:after="0"/>
              <w:jc w:val="center"/>
              <w:rPr>
                <w:rFonts w:ascii="Arial" w:hAnsi="Arial" w:cs="Arial"/>
                <w:b/>
                <w:sz w:val="24"/>
                <w:szCs w:val="24"/>
              </w:rPr>
            </w:pPr>
          </w:p>
          <w:p w14:paraId="2C964A5F" w14:textId="77777777" w:rsidR="00331E11" w:rsidRPr="00340087" w:rsidRDefault="00331E11" w:rsidP="009D6D0A">
            <w:pPr>
              <w:tabs>
                <w:tab w:val="left" w:pos="1935"/>
              </w:tabs>
              <w:spacing w:before="100" w:beforeAutospacing="1" w:after="0"/>
              <w:jc w:val="center"/>
              <w:rPr>
                <w:rFonts w:ascii="Arial" w:hAnsi="Arial" w:cs="Arial"/>
                <w:b/>
                <w:sz w:val="24"/>
                <w:szCs w:val="24"/>
              </w:rPr>
            </w:pPr>
            <w:r w:rsidRPr="00340087">
              <w:rPr>
                <w:rFonts w:ascii="Arial" w:hAnsi="Arial" w:cs="Arial"/>
                <w:b/>
                <w:sz w:val="24"/>
                <w:szCs w:val="24"/>
              </w:rPr>
              <w:t>ADRIÁN HERNÁNDEZ PINEDO</w:t>
            </w:r>
          </w:p>
        </w:tc>
        <w:tc>
          <w:tcPr>
            <w:tcW w:w="4632" w:type="dxa"/>
          </w:tcPr>
          <w:p w14:paraId="00B85E5F" w14:textId="77777777" w:rsidR="009D6D0A" w:rsidRDefault="009D6D0A" w:rsidP="009D6D0A">
            <w:pPr>
              <w:tabs>
                <w:tab w:val="left" w:pos="1935"/>
              </w:tabs>
              <w:spacing w:before="100" w:beforeAutospacing="1" w:after="0"/>
              <w:jc w:val="center"/>
              <w:rPr>
                <w:rFonts w:ascii="Arial" w:hAnsi="Arial" w:cs="Arial"/>
                <w:b/>
                <w:sz w:val="24"/>
                <w:szCs w:val="24"/>
              </w:rPr>
            </w:pPr>
          </w:p>
          <w:p w14:paraId="5E99C674" w14:textId="77777777" w:rsidR="009D6D0A" w:rsidRPr="00340087" w:rsidRDefault="009D6D0A" w:rsidP="009D6D0A">
            <w:pPr>
              <w:tabs>
                <w:tab w:val="left" w:pos="1935"/>
              </w:tabs>
              <w:spacing w:before="100" w:beforeAutospacing="1" w:after="0"/>
              <w:jc w:val="center"/>
              <w:rPr>
                <w:rFonts w:ascii="Arial" w:hAnsi="Arial" w:cs="Arial"/>
                <w:b/>
                <w:sz w:val="24"/>
                <w:szCs w:val="24"/>
              </w:rPr>
            </w:pPr>
          </w:p>
          <w:p w14:paraId="694495FD" w14:textId="77777777" w:rsidR="00331E11" w:rsidRPr="00340087" w:rsidRDefault="00331E11" w:rsidP="009D6D0A">
            <w:pPr>
              <w:tabs>
                <w:tab w:val="left" w:pos="1935"/>
              </w:tabs>
              <w:spacing w:before="100" w:beforeAutospacing="1" w:after="0"/>
              <w:jc w:val="center"/>
              <w:rPr>
                <w:rFonts w:ascii="Arial" w:hAnsi="Arial" w:cs="Arial"/>
                <w:b/>
                <w:sz w:val="24"/>
                <w:szCs w:val="24"/>
              </w:rPr>
            </w:pPr>
            <w:r w:rsidRPr="00340087">
              <w:rPr>
                <w:rFonts w:ascii="Arial" w:hAnsi="Arial" w:cs="Arial"/>
                <w:b/>
                <w:sz w:val="24"/>
                <w:szCs w:val="24"/>
              </w:rPr>
              <w:t>MAGISTRADO</w:t>
            </w:r>
          </w:p>
          <w:p w14:paraId="7A18A367" w14:textId="77777777" w:rsidR="00331E11" w:rsidRDefault="00331E11" w:rsidP="009D6D0A">
            <w:pPr>
              <w:tabs>
                <w:tab w:val="left" w:pos="1935"/>
              </w:tabs>
              <w:spacing w:before="100" w:beforeAutospacing="1" w:after="0"/>
              <w:jc w:val="center"/>
              <w:rPr>
                <w:rFonts w:ascii="Arial" w:hAnsi="Arial" w:cs="Arial"/>
                <w:b/>
                <w:sz w:val="24"/>
                <w:szCs w:val="24"/>
              </w:rPr>
            </w:pPr>
          </w:p>
          <w:p w14:paraId="1E418CD9" w14:textId="77777777" w:rsidR="00331E11" w:rsidRPr="00340087" w:rsidRDefault="00331E11" w:rsidP="009D6D0A">
            <w:pPr>
              <w:tabs>
                <w:tab w:val="left" w:pos="1935"/>
              </w:tabs>
              <w:spacing w:before="100" w:beforeAutospacing="1" w:after="0"/>
              <w:jc w:val="center"/>
              <w:rPr>
                <w:rFonts w:ascii="Arial" w:hAnsi="Arial" w:cs="Arial"/>
                <w:b/>
                <w:sz w:val="24"/>
                <w:szCs w:val="24"/>
              </w:rPr>
            </w:pPr>
            <w:r w:rsidRPr="00340087">
              <w:rPr>
                <w:rFonts w:ascii="Arial" w:hAnsi="Arial" w:cs="Arial"/>
                <w:b/>
                <w:sz w:val="24"/>
                <w:szCs w:val="24"/>
              </w:rPr>
              <w:t>ERIC LÓPEZ VILLASEÑOR</w:t>
            </w:r>
          </w:p>
        </w:tc>
      </w:tr>
      <w:tr w:rsidR="00331E11" w:rsidRPr="00340087" w14:paraId="20BC99EF" w14:textId="77777777" w:rsidTr="0064131F">
        <w:trPr>
          <w:trHeight w:val="2453"/>
          <w:jc w:val="center"/>
        </w:trPr>
        <w:tc>
          <w:tcPr>
            <w:tcW w:w="8925" w:type="dxa"/>
            <w:gridSpan w:val="2"/>
          </w:tcPr>
          <w:p w14:paraId="4B8D26D4" w14:textId="77777777" w:rsidR="009D6D0A" w:rsidRDefault="009D6D0A" w:rsidP="009D6D0A">
            <w:pPr>
              <w:tabs>
                <w:tab w:val="left" w:pos="1935"/>
              </w:tabs>
              <w:spacing w:before="100" w:beforeAutospacing="1" w:after="0"/>
              <w:jc w:val="center"/>
              <w:rPr>
                <w:rFonts w:ascii="Arial" w:hAnsi="Arial" w:cs="Arial"/>
                <w:b/>
                <w:sz w:val="24"/>
                <w:szCs w:val="24"/>
              </w:rPr>
            </w:pPr>
          </w:p>
          <w:p w14:paraId="7BBD3E20" w14:textId="77777777" w:rsidR="009D6D0A" w:rsidRDefault="009D6D0A" w:rsidP="009D6D0A">
            <w:pPr>
              <w:tabs>
                <w:tab w:val="left" w:pos="1935"/>
              </w:tabs>
              <w:spacing w:before="100" w:beforeAutospacing="1" w:after="0"/>
              <w:jc w:val="center"/>
              <w:rPr>
                <w:rFonts w:ascii="Arial" w:hAnsi="Arial" w:cs="Arial"/>
                <w:b/>
                <w:sz w:val="24"/>
                <w:szCs w:val="24"/>
              </w:rPr>
            </w:pPr>
          </w:p>
          <w:p w14:paraId="4C695832" w14:textId="48D0AC20" w:rsidR="00331E11" w:rsidRPr="00340087" w:rsidRDefault="00331E11" w:rsidP="009D6D0A">
            <w:pPr>
              <w:tabs>
                <w:tab w:val="left" w:pos="1935"/>
              </w:tabs>
              <w:spacing w:before="100" w:beforeAutospacing="1" w:after="0"/>
              <w:jc w:val="center"/>
              <w:rPr>
                <w:rFonts w:ascii="Arial" w:hAnsi="Arial" w:cs="Arial"/>
                <w:b/>
                <w:sz w:val="24"/>
                <w:szCs w:val="24"/>
              </w:rPr>
            </w:pPr>
            <w:r w:rsidRPr="00340087">
              <w:rPr>
                <w:rFonts w:ascii="Arial" w:hAnsi="Arial" w:cs="Arial"/>
                <w:b/>
                <w:sz w:val="24"/>
                <w:szCs w:val="24"/>
              </w:rPr>
              <w:t>SECRETARIO GENERAL DE ACUERDOS</w:t>
            </w:r>
          </w:p>
          <w:p w14:paraId="006958D9" w14:textId="77777777" w:rsidR="00331E11" w:rsidRDefault="00331E11" w:rsidP="009D6D0A">
            <w:pPr>
              <w:tabs>
                <w:tab w:val="left" w:pos="1935"/>
              </w:tabs>
              <w:spacing w:before="100" w:beforeAutospacing="1" w:after="0"/>
              <w:jc w:val="center"/>
              <w:rPr>
                <w:rFonts w:ascii="Arial" w:hAnsi="Arial" w:cs="Arial"/>
                <w:b/>
                <w:sz w:val="24"/>
                <w:szCs w:val="24"/>
              </w:rPr>
            </w:pPr>
          </w:p>
          <w:p w14:paraId="72C8E9C2" w14:textId="08318F60" w:rsidR="00331E11" w:rsidRPr="00340087" w:rsidRDefault="000A2502" w:rsidP="009D6D0A">
            <w:pPr>
              <w:tabs>
                <w:tab w:val="left" w:pos="1935"/>
              </w:tabs>
              <w:spacing w:before="100" w:beforeAutospacing="1" w:after="0"/>
              <w:jc w:val="center"/>
              <w:rPr>
                <w:rFonts w:ascii="Arial" w:hAnsi="Arial" w:cs="Arial"/>
                <w:b/>
                <w:sz w:val="24"/>
                <w:szCs w:val="24"/>
              </w:rPr>
            </w:pPr>
            <w:r>
              <w:rPr>
                <w:rFonts w:ascii="Arial" w:hAnsi="Arial" w:cs="Arial"/>
                <w:b/>
                <w:sz w:val="24"/>
                <w:szCs w:val="24"/>
              </w:rPr>
              <w:t>VÍCTOR HUGO ARROYO SANDOVAL</w:t>
            </w:r>
          </w:p>
        </w:tc>
      </w:tr>
    </w:tbl>
    <w:p w14:paraId="7E6A335F" w14:textId="76C72E6A" w:rsidR="00331E11" w:rsidRPr="009D6D0A" w:rsidRDefault="009D6D0A" w:rsidP="009D6D0A">
      <w:pPr>
        <w:tabs>
          <w:tab w:val="left" w:pos="1935"/>
        </w:tabs>
        <w:spacing w:before="100" w:beforeAutospacing="1" w:after="100" w:afterAutospacing="1"/>
        <w:jc w:val="both"/>
        <w:rPr>
          <w:rFonts w:ascii="Arial Narrow" w:hAnsi="Arial Narrow"/>
          <w:b/>
          <w:sz w:val="18"/>
          <w:szCs w:val="18"/>
        </w:rPr>
      </w:pPr>
      <w:r w:rsidRPr="009D6D0A">
        <w:rPr>
          <w:rFonts w:ascii="Arial Narrow" w:hAnsi="Arial Narrow"/>
          <w:bCs/>
          <w:sz w:val="18"/>
          <w:szCs w:val="18"/>
          <w:lang w:val="es-ES_tradnl"/>
        </w:rPr>
        <w:t>El suscrito Víctor Hugo Arroyo Sandoval, Secretario General de Acuerdos del Tribunal Electoral del Estado, con fundamento en los artículos 69, fracción VII, del Código Electoral del Estado de Michoacán de Ocampo y 66, fracciones I y II, del Reglamento Interior del Tribunal Electoral del Estado, hago constar que las firmas electrónicas que obran en el presente documento, corresponden</w:t>
      </w:r>
      <w:r w:rsidR="00331E11" w:rsidRPr="009D6D0A">
        <w:rPr>
          <w:rFonts w:ascii="Arial Narrow" w:hAnsi="Arial Narrow"/>
          <w:bCs/>
          <w:sz w:val="18"/>
          <w:szCs w:val="18"/>
        </w:rPr>
        <w:t xml:space="preserve">a la </w:t>
      </w:r>
      <w:r>
        <w:rPr>
          <w:rFonts w:ascii="Arial Narrow" w:hAnsi="Arial Narrow"/>
          <w:bCs/>
          <w:sz w:val="18"/>
          <w:szCs w:val="18"/>
        </w:rPr>
        <w:t>S</w:t>
      </w:r>
      <w:r w:rsidR="00331E11" w:rsidRPr="009D6D0A">
        <w:rPr>
          <w:rFonts w:ascii="Arial Narrow" w:hAnsi="Arial Narrow"/>
          <w:bCs/>
          <w:sz w:val="18"/>
          <w:szCs w:val="18"/>
        </w:rPr>
        <w:t>entencia emitida por el Pleno del Tribunal Electoral del Estado, en sesión pública celebrada el</w:t>
      </w:r>
      <w:r w:rsidR="00E352C6" w:rsidRPr="009D6D0A">
        <w:rPr>
          <w:rFonts w:ascii="Arial Narrow" w:hAnsi="Arial Narrow"/>
          <w:bCs/>
          <w:sz w:val="18"/>
          <w:szCs w:val="18"/>
        </w:rPr>
        <w:t xml:space="preserve"> </w:t>
      </w:r>
      <w:r w:rsidR="00A003D8" w:rsidRPr="009D6D0A">
        <w:rPr>
          <w:rFonts w:ascii="Arial Narrow" w:hAnsi="Arial Narrow"/>
          <w:bCs/>
          <w:sz w:val="18"/>
          <w:szCs w:val="18"/>
        </w:rPr>
        <w:t xml:space="preserve">veintitrés de abril </w:t>
      </w:r>
      <w:r w:rsidR="00331E11" w:rsidRPr="009D6D0A">
        <w:rPr>
          <w:rFonts w:ascii="Arial Narrow" w:hAnsi="Arial Narrow"/>
          <w:bCs/>
          <w:sz w:val="18"/>
          <w:szCs w:val="18"/>
        </w:rPr>
        <w:t xml:space="preserve">de dos mil </w:t>
      </w:r>
      <w:r w:rsidR="004D2797" w:rsidRPr="009D6D0A">
        <w:rPr>
          <w:rFonts w:ascii="Arial Narrow" w:hAnsi="Arial Narrow"/>
          <w:bCs/>
          <w:sz w:val="18"/>
          <w:szCs w:val="18"/>
        </w:rPr>
        <w:t>veintiséis</w:t>
      </w:r>
      <w:r w:rsidR="00331E11" w:rsidRPr="009D6D0A">
        <w:rPr>
          <w:rFonts w:ascii="Arial Narrow" w:hAnsi="Arial Narrow"/>
          <w:bCs/>
          <w:sz w:val="18"/>
          <w:szCs w:val="18"/>
        </w:rPr>
        <w:t xml:space="preserve">, dentro del </w:t>
      </w:r>
      <w:r>
        <w:rPr>
          <w:rFonts w:ascii="Arial Narrow" w:hAnsi="Arial Narrow"/>
          <w:bCs/>
          <w:sz w:val="18"/>
          <w:szCs w:val="18"/>
        </w:rPr>
        <w:t>J</w:t>
      </w:r>
      <w:r w:rsidR="00331E11" w:rsidRPr="009D6D0A">
        <w:rPr>
          <w:rFonts w:ascii="Arial Narrow" w:hAnsi="Arial Narrow"/>
          <w:bCs/>
          <w:sz w:val="18"/>
          <w:szCs w:val="18"/>
        </w:rPr>
        <w:t xml:space="preserve">uicio </w:t>
      </w:r>
      <w:r>
        <w:rPr>
          <w:rFonts w:ascii="Arial Narrow" w:hAnsi="Arial Narrow"/>
          <w:bCs/>
          <w:sz w:val="18"/>
          <w:szCs w:val="18"/>
        </w:rPr>
        <w:t>para la ,Protección de los Derechos Político-Electorales del</w:t>
      </w:r>
      <w:r w:rsidR="00331E11" w:rsidRPr="009D6D0A">
        <w:rPr>
          <w:rFonts w:ascii="Arial Narrow" w:hAnsi="Arial Narrow"/>
          <w:bCs/>
          <w:sz w:val="18"/>
          <w:szCs w:val="18"/>
        </w:rPr>
        <w:t xml:space="preserve"> </w:t>
      </w:r>
      <w:r>
        <w:rPr>
          <w:rFonts w:ascii="Arial Narrow" w:hAnsi="Arial Narrow"/>
          <w:bCs/>
          <w:sz w:val="18"/>
          <w:szCs w:val="18"/>
        </w:rPr>
        <w:t>C</w:t>
      </w:r>
      <w:r w:rsidR="00331E11" w:rsidRPr="009D6D0A">
        <w:rPr>
          <w:rFonts w:ascii="Arial Narrow" w:hAnsi="Arial Narrow"/>
          <w:bCs/>
          <w:sz w:val="18"/>
          <w:szCs w:val="18"/>
        </w:rPr>
        <w:t>iudadan</w:t>
      </w:r>
      <w:r>
        <w:rPr>
          <w:rFonts w:ascii="Arial Narrow" w:hAnsi="Arial Narrow"/>
          <w:bCs/>
          <w:sz w:val="18"/>
          <w:szCs w:val="18"/>
        </w:rPr>
        <w:t>o identificado con la clave</w:t>
      </w:r>
      <w:r w:rsidR="00331E11" w:rsidRPr="009D6D0A">
        <w:rPr>
          <w:rFonts w:ascii="Arial Narrow" w:hAnsi="Arial Narrow"/>
          <w:bCs/>
          <w:sz w:val="18"/>
          <w:szCs w:val="18"/>
        </w:rPr>
        <w:t xml:space="preserve"> </w:t>
      </w:r>
      <w:r w:rsidR="00331E11" w:rsidRPr="009D6D0A">
        <w:rPr>
          <w:rFonts w:ascii="Arial Narrow" w:hAnsi="Arial Narrow"/>
          <w:b/>
          <w:sz w:val="18"/>
          <w:szCs w:val="18"/>
        </w:rPr>
        <w:t>TEEM-JDC-</w:t>
      </w:r>
      <w:r w:rsidR="000A2502" w:rsidRPr="009D6D0A">
        <w:rPr>
          <w:rFonts w:ascii="Arial Narrow" w:hAnsi="Arial Narrow"/>
          <w:b/>
          <w:sz w:val="18"/>
          <w:szCs w:val="18"/>
        </w:rPr>
        <w:t>0</w:t>
      </w:r>
      <w:r w:rsidR="004708C3" w:rsidRPr="009D6D0A">
        <w:rPr>
          <w:rFonts w:ascii="Arial Narrow" w:hAnsi="Arial Narrow"/>
          <w:b/>
          <w:sz w:val="18"/>
          <w:szCs w:val="18"/>
        </w:rPr>
        <w:t>2</w:t>
      </w:r>
      <w:r w:rsidR="000A2502" w:rsidRPr="009D6D0A">
        <w:rPr>
          <w:rFonts w:ascii="Arial Narrow" w:hAnsi="Arial Narrow"/>
          <w:b/>
          <w:sz w:val="18"/>
          <w:szCs w:val="18"/>
        </w:rPr>
        <w:t>8</w:t>
      </w:r>
      <w:r w:rsidR="00331E11" w:rsidRPr="009D6D0A">
        <w:rPr>
          <w:rFonts w:ascii="Arial Narrow" w:hAnsi="Arial Narrow"/>
          <w:b/>
          <w:sz w:val="18"/>
          <w:szCs w:val="18"/>
        </w:rPr>
        <w:t>/202</w:t>
      </w:r>
      <w:r w:rsidR="000A2502" w:rsidRPr="009D6D0A">
        <w:rPr>
          <w:rFonts w:ascii="Arial Narrow" w:hAnsi="Arial Narrow"/>
          <w:b/>
          <w:sz w:val="18"/>
          <w:szCs w:val="18"/>
        </w:rPr>
        <w:t>6</w:t>
      </w:r>
      <w:r>
        <w:rPr>
          <w:rFonts w:ascii="Arial Narrow" w:hAnsi="Arial Narrow"/>
          <w:b/>
          <w:sz w:val="18"/>
          <w:szCs w:val="18"/>
        </w:rPr>
        <w:t xml:space="preserve">; </w:t>
      </w:r>
      <w:r>
        <w:rPr>
          <w:rFonts w:ascii="Arial Narrow" w:hAnsi="Arial Narrow"/>
          <w:bCs/>
          <w:sz w:val="18"/>
          <w:szCs w:val="18"/>
        </w:rPr>
        <w:t>documento que consta</w:t>
      </w:r>
      <w:r w:rsidR="00331E11" w:rsidRPr="009D6D0A">
        <w:rPr>
          <w:rFonts w:ascii="Arial Narrow" w:hAnsi="Arial Narrow"/>
          <w:bCs/>
          <w:sz w:val="18"/>
          <w:szCs w:val="18"/>
        </w:rPr>
        <w:t xml:space="preserve"> de</w:t>
      </w:r>
      <w:r w:rsidR="00740A6F" w:rsidRPr="009D6D0A">
        <w:rPr>
          <w:rFonts w:ascii="Arial Narrow" w:hAnsi="Arial Narrow"/>
          <w:bCs/>
          <w:sz w:val="18"/>
          <w:szCs w:val="18"/>
        </w:rPr>
        <w:t xml:space="preserve"> </w:t>
      </w:r>
      <w:r w:rsidR="00C647CE" w:rsidRPr="009D6D0A">
        <w:rPr>
          <w:rFonts w:ascii="Arial Narrow" w:hAnsi="Arial Narrow"/>
          <w:bCs/>
          <w:sz w:val="18"/>
          <w:szCs w:val="18"/>
        </w:rPr>
        <w:t>veinti</w:t>
      </w:r>
      <w:r>
        <w:rPr>
          <w:rFonts w:ascii="Arial Narrow" w:hAnsi="Arial Narrow"/>
          <w:bCs/>
          <w:sz w:val="18"/>
          <w:szCs w:val="18"/>
        </w:rPr>
        <w:t>ocho</w:t>
      </w:r>
      <w:r w:rsidR="00740A6F" w:rsidRPr="009D6D0A">
        <w:rPr>
          <w:rFonts w:ascii="Arial Narrow" w:hAnsi="Arial Narrow"/>
          <w:bCs/>
          <w:sz w:val="18"/>
          <w:szCs w:val="18"/>
        </w:rPr>
        <w:t xml:space="preserve"> </w:t>
      </w:r>
      <w:r w:rsidR="00331E11" w:rsidRPr="009D6D0A">
        <w:rPr>
          <w:rFonts w:ascii="Arial Narrow" w:hAnsi="Arial Narrow"/>
          <w:bCs/>
          <w:sz w:val="18"/>
          <w:szCs w:val="18"/>
        </w:rPr>
        <w:t>páginas, incluida la presente</w:t>
      </w:r>
      <w:r w:rsidR="00637CBE">
        <w:rPr>
          <w:rFonts w:ascii="Arial Narrow" w:hAnsi="Arial Narrow"/>
          <w:bCs/>
          <w:sz w:val="18"/>
          <w:szCs w:val="18"/>
        </w:rPr>
        <w:t>; misma que se firma de manera electrónica</w:t>
      </w:r>
      <w:r w:rsidR="00331E11" w:rsidRPr="009D6D0A">
        <w:rPr>
          <w:rFonts w:ascii="Arial Narrow" w:hAnsi="Arial Narrow"/>
          <w:bCs/>
          <w:sz w:val="18"/>
          <w:szCs w:val="18"/>
        </w:rPr>
        <w:t xml:space="preserve">. </w:t>
      </w:r>
      <w:r w:rsidR="00331E11" w:rsidRPr="009D6D0A">
        <w:rPr>
          <w:rFonts w:ascii="Arial Narrow" w:hAnsi="Arial Narrow"/>
          <w:b/>
          <w:sz w:val="18"/>
          <w:szCs w:val="18"/>
        </w:rPr>
        <w:t>Doy fe.</w:t>
      </w:r>
    </w:p>
    <w:p w14:paraId="14D22078" w14:textId="71B76EF4" w:rsidR="00FF660D" w:rsidRPr="009D6D0A" w:rsidRDefault="00331E11" w:rsidP="009D6D0A">
      <w:pPr>
        <w:tabs>
          <w:tab w:val="left" w:pos="1935"/>
        </w:tabs>
        <w:spacing w:before="100" w:beforeAutospacing="1" w:after="100" w:afterAutospacing="1"/>
        <w:jc w:val="both"/>
        <w:rPr>
          <w:rFonts w:ascii="Arial" w:hAnsi="Arial" w:cs="Arial"/>
          <w:color w:val="000000" w:themeColor="text1"/>
          <w:sz w:val="20"/>
          <w:szCs w:val="20"/>
          <w:lang w:val="es-ES_tradnl"/>
        </w:rPr>
      </w:pPr>
      <w:r w:rsidRPr="009D6D0A">
        <w:rPr>
          <w:rFonts w:ascii="Arial Narrow" w:hAnsi="Arial Narrow"/>
          <w:bCs/>
          <w:sz w:val="18"/>
          <w:szCs w:val="18"/>
        </w:rPr>
        <w:t xml:space="preserve">Este documento es una representación gráfica autorizada mediante firmas electrónicas certificadas, el cual tiene plena validez jurídica de conformidad con el numeral tercero y cuarto del </w:t>
      </w:r>
      <w:r w:rsidRPr="009D6D0A">
        <w:rPr>
          <w:rFonts w:ascii="Arial Narrow" w:hAnsi="Arial Narrow"/>
          <w:bCs/>
          <w:i/>
          <w:iCs/>
          <w:sz w:val="18"/>
          <w:szCs w:val="18"/>
        </w:rPr>
        <w:t>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sectPr w:rsidR="00FF660D" w:rsidRPr="009D6D0A" w:rsidSect="009D6D0A">
      <w:headerReference w:type="default" r:id="rId11"/>
      <w:footerReference w:type="default" r:id="rId12"/>
      <w:headerReference w:type="first" r:id="rId13"/>
      <w:footerReference w:type="first" r:id="rId14"/>
      <w:pgSz w:w="12240" w:h="18720" w:code="14"/>
      <w:pgMar w:top="1418" w:right="1418" w:bottom="1418" w:left="2835"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C66F4" w14:textId="77777777" w:rsidR="006E509C" w:rsidRDefault="006E509C" w:rsidP="00296E10">
      <w:pPr>
        <w:spacing w:after="0" w:line="240" w:lineRule="auto"/>
      </w:pPr>
      <w:r>
        <w:separator/>
      </w:r>
    </w:p>
  </w:endnote>
  <w:endnote w:type="continuationSeparator" w:id="0">
    <w:p w14:paraId="76AC3F01" w14:textId="77777777" w:rsidR="006E509C" w:rsidRDefault="006E509C" w:rsidP="00296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FFBF" w14:textId="77777777" w:rsidR="004D109C" w:rsidRPr="00B409DF" w:rsidRDefault="004D109C" w:rsidP="0064131F">
    <w:pPr>
      <w:pStyle w:val="Piedepgina"/>
      <w:tabs>
        <w:tab w:val="clear" w:pos="8838"/>
      </w:tabs>
      <w:spacing w:after="0" w:line="360" w:lineRule="auto"/>
      <w:rPr>
        <w:rFonts w:ascii="Arial" w:hAnsi="Arial" w:cs="Arial"/>
      </w:rPr>
    </w:pPr>
    <w:r>
      <w:rPr>
        <w:rFonts w:ascii="Arial" w:hAnsi="Arial" w:cs="Arial"/>
        <w:sz w:val="28"/>
        <w:szCs w:val="28"/>
      </w:rPr>
      <w:tab/>
    </w:r>
    <w:r w:rsidRPr="00B409DF">
      <w:rPr>
        <w:rFonts w:ascii="Arial" w:hAnsi="Arial" w:cs="Arial"/>
      </w:rPr>
      <w:tab/>
    </w:r>
  </w:p>
  <w:p w14:paraId="4E4E3241" w14:textId="252AF462" w:rsidR="004D109C" w:rsidRPr="00B409DF" w:rsidRDefault="004D109C" w:rsidP="0064131F">
    <w:pPr>
      <w:pStyle w:val="Piedepgina"/>
      <w:spacing w:after="0" w:line="360" w:lineRule="auto"/>
      <w:jc w:val="center"/>
      <w:rPr>
        <w:rFonts w:ascii="Arial" w:hAnsi="Arial" w:cs="Arial"/>
      </w:rPr>
    </w:pPr>
    <w:r w:rsidRPr="00B409DF">
      <w:rPr>
        <w:rFonts w:ascii="Arial" w:hAnsi="Arial" w:cs="Arial"/>
      </w:rPr>
      <w:fldChar w:fldCharType="begin"/>
    </w:r>
    <w:r w:rsidRPr="00B409DF">
      <w:rPr>
        <w:rFonts w:ascii="Arial" w:hAnsi="Arial" w:cs="Arial"/>
      </w:rPr>
      <w:instrText xml:space="preserve"> PAGE   \* MERGEFORMAT </w:instrText>
    </w:r>
    <w:r w:rsidRPr="00B409DF">
      <w:rPr>
        <w:rFonts w:ascii="Arial" w:hAnsi="Arial" w:cs="Arial"/>
      </w:rPr>
      <w:fldChar w:fldCharType="separate"/>
    </w:r>
    <w:r w:rsidR="00765DB6">
      <w:rPr>
        <w:rFonts w:ascii="Arial" w:hAnsi="Arial" w:cs="Arial"/>
        <w:noProof/>
      </w:rPr>
      <w:t>22</w:t>
    </w:r>
    <w:r w:rsidRPr="00B409DF">
      <w:rPr>
        <w:rFonts w:ascii="Arial" w:hAnsi="Arial" w:cs="Arial"/>
      </w:rPr>
      <w:fldChar w:fldCharType="end"/>
    </w:r>
  </w:p>
  <w:p w14:paraId="28EAC8B9" w14:textId="77777777" w:rsidR="004D109C" w:rsidRPr="000F31AF" w:rsidRDefault="004D109C" w:rsidP="0064131F">
    <w:pPr>
      <w:pStyle w:val="Piedepgina"/>
      <w:spacing w:after="0" w:line="360" w:lineRule="auto"/>
      <w:jc w:val="center"/>
      <w:rPr>
        <w:rFonts w:ascii="Arial" w:hAnsi="Arial" w:cs="Arial"/>
        <w:sz w:val="28"/>
        <w:szCs w:val="28"/>
      </w:rPr>
    </w:pPr>
  </w:p>
  <w:p w14:paraId="52232444" w14:textId="77777777" w:rsidR="004D109C" w:rsidRPr="000F31AF" w:rsidRDefault="004D109C" w:rsidP="0064131F">
    <w:pPr>
      <w:pStyle w:val="Piedepgina"/>
      <w:spacing w:after="0" w:line="360" w:lineRule="auto"/>
      <w:rPr>
        <w:rFonts w:ascii="Arial" w:hAnsi="Arial" w:cs="Arial"/>
        <w:sz w:val="28"/>
        <w:szCs w:val="28"/>
      </w:rPr>
    </w:pPr>
  </w:p>
  <w:p w14:paraId="29333459" w14:textId="77777777" w:rsidR="004D109C" w:rsidRDefault="004D109C"/>
  <w:p w14:paraId="2C6C0689" w14:textId="77777777" w:rsidR="004D109C" w:rsidRDefault="004D10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3044D" w14:textId="77777777" w:rsidR="004D109C" w:rsidRDefault="004D109C" w:rsidP="0064131F">
    <w:pPr>
      <w:pStyle w:val="Piedepgina"/>
      <w:tabs>
        <w:tab w:val="clear" w:pos="4419"/>
        <w:tab w:val="clear" w:pos="8838"/>
        <w:tab w:val="left" w:pos="1640"/>
      </w:tabs>
    </w:pPr>
    <w:r>
      <w:tab/>
    </w:r>
  </w:p>
  <w:p w14:paraId="0C28E2E8" w14:textId="77777777" w:rsidR="004D109C" w:rsidRDefault="004D109C">
    <w:pPr>
      <w:pStyle w:val="Piedepgina"/>
    </w:pPr>
  </w:p>
  <w:p w14:paraId="17958519" w14:textId="77777777" w:rsidR="004D109C" w:rsidRDefault="004D10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C2A0B" w14:textId="77777777" w:rsidR="006E509C" w:rsidRDefault="006E509C" w:rsidP="00296E10">
      <w:pPr>
        <w:spacing w:after="0" w:line="240" w:lineRule="auto"/>
      </w:pPr>
      <w:r>
        <w:separator/>
      </w:r>
    </w:p>
  </w:footnote>
  <w:footnote w:type="continuationSeparator" w:id="0">
    <w:p w14:paraId="48D05DA4" w14:textId="77777777" w:rsidR="006E509C" w:rsidRDefault="006E509C" w:rsidP="00296E10">
      <w:pPr>
        <w:spacing w:after="0" w:line="240" w:lineRule="auto"/>
      </w:pPr>
      <w:r>
        <w:continuationSeparator/>
      </w:r>
    </w:p>
  </w:footnote>
  <w:footnote w:id="1">
    <w:p w14:paraId="5D835073" w14:textId="77777777" w:rsidR="004D109C" w:rsidRPr="007B654E" w:rsidRDefault="004D109C" w:rsidP="007F517E">
      <w:pPr>
        <w:pStyle w:val="Textonotapie"/>
        <w:jc w:val="both"/>
        <w:rPr>
          <w:rFonts w:ascii="Arial" w:hAnsi="Arial" w:cs="Arial"/>
          <w:sz w:val="18"/>
          <w:szCs w:val="18"/>
        </w:rPr>
      </w:pPr>
      <w:r w:rsidRPr="007B654E">
        <w:rPr>
          <w:rStyle w:val="Refdenotaalpie"/>
          <w:rFonts w:ascii="Arial" w:hAnsi="Arial" w:cs="Arial"/>
          <w:sz w:val="18"/>
          <w:szCs w:val="18"/>
        </w:rPr>
        <w:footnoteRef/>
      </w:r>
      <w:r w:rsidRPr="007B654E">
        <w:rPr>
          <w:rFonts w:ascii="Arial" w:hAnsi="Arial" w:cs="Arial"/>
          <w:sz w:val="18"/>
          <w:szCs w:val="18"/>
        </w:rPr>
        <w:t xml:space="preserve"> En lo sucesivo, Tribunal Electoral y/o órgano jurisdiccional.</w:t>
      </w:r>
    </w:p>
  </w:footnote>
  <w:footnote w:id="2">
    <w:p w14:paraId="11B226E5" w14:textId="1A390754" w:rsidR="004D109C" w:rsidRPr="007B654E" w:rsidRDefault="004D109C" w:rsidP="007F517E">
      <w:pPr>
        <w:pStyle w:val="Textonotapie"/>
        <w:jc w:val="both"/>
        <w:rPr>
          <w:rFonts w:ascii="Arial" w:hAnsi="Arial" w:cs="Arial"/>
          <w:sz w:val="18"/>
          <w:szCs w:val="18"/>
        </w:rPr>
      </w:pPr>
      <w:r w:rsidRPr="007B654E">
        <w:rPr>
          <w:rStyle w:val="Refdenotaalpie"/>
          <w:rFonts w:ascii="Arial" w:hAnsi="Arial" w:cs="Arial"/>
          <w:sz w:val="18"/>
          <w:szCs w:val="18"/>
        </w:rPr>
        <w:footnoteRef/>
      </w:r>
      <w:r w:rsidRPr="007B654E">
        <w:rPr>
          <w:rFonts w:ascii="Arial" w:hAnsi="Arial" w:cs="Arial"/>
          <w:sz w:val="18"/>
          <w:szCs w:val="18"/>
        </w:rPr>
        <w:t xml:space="preserve"> En lo subsecuente, autoridad responsable</w:t>
      </w:r>
      <w:r w:rsidR="00616F55" w:rsidRPr="007B654E">
        <w:rPr>
          <w:rFonts w:ascii="Arial" w:hAnsi="Arial" w:cs="Arial"/>
          <w:sz w:val="18"/>
          <w:szCs w:val="18"/>
        </w:rPr>
        <w:t xml:space="preserve"> y/o Comisión de Justicia</w:t>
      </w:r>
      <w:r w:rsidRPr="007B654E">
        <w:rPr>
          <w:rFonts w:ascii="Arial" w:hAnsi="Arial" w:cs="Arial"/>
          <w:sz w:val="18"/>
          <w:szCs w:val="18"/>
        </w:rPr>
        <w:t>.</w:t>
      </w:r>
    </w:p>
  </w:footnote>
  <w:footnote w:id="3">
    <w:p w14:paraId="4071988A" w14:textId="54206462" w:rsidR="00535EB2" w:rsidRPr="007B654E" w:rsidRDefault="00535EB2">
      <w:pPr>
        <w:pStyle w:val="Textonotapie"/>
        <w:rPr>
          <w:rFonts w:ascii="Arial" w:hAnsi="Arial" w:cs="Arial"/>
          <w:sz w:val="18"/>
          <w:szCs w:val="18"/>
        </w:rPr>
      </w:pPr>
      <w:r w:rsidRPr="007B654E">
        <w:rPr>
          <w:rStyle w:val="Refdenotaalpie"/>
          <w:rFonts w:ascii="Arial" w:hAnsi="Arial" w:cs="Arial"/>
          <w:sz w:val="18"/>
          <w:szCs w:val="18"/>
        </w:rPr>
        <w:footnoteRef/>
      </w:r>
      <w:r w:rsidRPr="007B654E">
        <w:rPr>
          <w:rFonts w:ascii="Arial" w:hAnsi="Arial" w:cs="Arial"/>
          <w:sz w:val="18"/>
          <w:szCs w:val="18"/>
        </w:rPr>
        <w:t xml:space="preserve"> En adelante, Convocatoria. </w:t>
      </w:r>
    </w:p>
  </w:footnote>
  <w:footnote w:id="4">
    <w:p w14:paraId="2A286B5F" w14:textId="595453C6" w:rsidR="004D109C" w:rsidRPr="007B654E" w:rsidRDefault="004D109C" w:rsidP="007F517E">
      <w:pPr>
        <w:pStyle w:val="Textonotapie"/>
        <w:jc w:val="both"/>
        <w:rPr>
          <w:rFonts w:ascii="Arial" w:hAnsi="Arial" w:cs="Arial"/>
          <w:sz w:val="18"/>
          <w:szCs w:val="18"/>
        </w:rPr>
      </w:pPr>
      <w:r w:rsidRPr="007B654E">
        <w:rPr>
          <w:rStyle w:val="Refdenotaalpie"/>
          <w:rFonts w:ascii="Arial" w:hAnsi="Arial" w:cs="Arial"/>
          <w:sz w:val="18"/>
          <w:szCs w:val="18"/>
        </w:rPr>
        <w:footnoteRef/>
      </w:r>
      <w:r w:rsidRPr="007B654E">
        <w:rPr>
          <w:rFonts w:ascii="Arial" w:hAnsi="Arial" w:cs="Arial"/>
          <w:sz w:val="18"/>
          <w:szCs w:val="18"/>
        </w:rPr>
        <w:t xml:space="preserve"> Foja 18.</w:t>
      </w:r>
    </w:p>
  </w:footnote>
  <w:footnote w:id="5">
    <w:p w14:paraId="08ED6848" w14:textId="6D79E8D8" w:rsidR="00647A09" w:rsidRPr="007B654E" w:rsidRDefault="00647A09">
      <w:pPr>
        <w:pStyle w:val="Textonotapie"/>
        <w:rPr>
          <w:rFonts w:ascii="Arial" w:hAnsi="Arial" w:cs="Arial"/>
          <w:sz w:val="18"/>
          <w:szCs w:val="18"/>
        </w:rPr>
      </w:pPr>
      <w:r w:rsidRPr="007B654E">
        <w:rPr>
          <w:rStyle w:val="Refdenotaalpie"/>
          <w:rFonts w:ascii="Arial" w:hAnsi="Arial" w:cs="Arial"/>
          <w:sz w:val="18"/>
          <w:szCs w:val="18"/>
        </w:rPr>
        <w:footnoteRef/>
      </w:r>
      <w:r w:rsidRPr="007B654E">
        <w:rPr>
          <w:rFonts w:ascii="Arial" w:hAnsi="Arial" w:cs="Arial"/>
          <w:sz w:val="18"/>
          <w:szCs w:val="18"/>
        </w:rPr>
        <w:t xml:space="preserve"> En adelante, Ley de Justicia Electoral. </w:t>
      </w:r>
    </w:p>
  </w:footnote>
  <w:footnote w:id="6">
    <w:p w14:paraId="3D565C9C" w14:textId="4B26620B" w:rsidR="009F357C" w:rsidRPr="007B654E" w:rsidRDefault="009F357C">
      <w:pPr>
        <w:pStyle w:val="Textonotapie"/>
        <w:rPr>
          <w:rFonts w:ascii="Arial" w:hAnsi="Arial" w:cs="Arial"/>
          <w:sz w:val="18"/>
          <w:szCs w:val="18"/>
        </w:rPr>
      </w:pPr>
      <w:r w:rsidRPr="007B654E">
        <w:rPr>
          <w:rStyle w:val="Refdenotaalpie"/>
          <w:rFonts w:ascii="Arial" w:hAnsi="Arial" w:cs="Arial"/>
          <w:sz w:val="18"/>
          <w:szCs w:val="18"/>
        </w:rPr>
        <w:footnoteRef/>
      </w:r>
      <w:r w:rsidRPr="007B654E">
        <w:rPr>
          <w:rFonts w:ascii="Arial" w:hAnsi="Arial" w:cs="Arial"/>
          <w:sz w:val="18"/>
          <w:szCs w:val="18"/>
        </w:rPr>
        <w:t xml:space="preserve"> En lo sucesivo, PRI.</w:t>
      </w:r>
    </w:p>
  </w:footnote>
  <w:footnote w:id="7">
    <w:p w14:paraId="013EFFC0" w14:textId="4C0C1BDC" w:rsidR="00841DE5" w:rsidRPr="00F33CA9" w:rsidRDefault="00841DE5" w:rsidP="000675EB">
      <w:pPr>
        <w:pStyle w:val="Prrafodelista"/>
        <w:numPr>
          <w:ilvl w:val="0"/>
          <w:numId w:val="8"/>
        </w:numPr>
        <w:spacing w:after="0" w:line="240" w:lineRule="auto"/>
        <w:ind w:left="0" w:firstLine="0"/>
        <w:jc w:val="both"/>
        <w:rPr>
          <w:rFonts w:ascii="Arial" w:hAnsi="Arial" w:cs="Arial"/>
          <w:sz w:val="18"/>
          <w:szCs w:val="18"/>
        </w:rPr>
      </w:pPr>
      <w:r w:rsidRPr="007B654E">
        <w:rPr>
          <w:rStyle w:val="Refdenotaalpie"/>
          <w:rFonts w:ascii="Arial" w:hAnsi="Arial" w:cs="Arial"/>
          <w:sz w:val="18"/>
          <w:szCs w:val="18"/>
        </w:rPr>
        <w:footnoteRef/>
      </w:r>
      <w:r w:rsidRPr="007B654E">
        <w:rPr>
          <w:rFonts w:ascii="Arial" w:hAnsi="Arial" w:cs="Arial"/>
          <w:sz w:val="18"/>
          <w:szCs w:val="18"/>
        </w:rPr>
        <w:t xml:space="preserve"> </w:t>
      </w:r>
      <w:r w:rsidR="00A22BE9" w:rsidRPr="007B654E">
        <w:rPr>
          <w:rFonts w:ascii="Arial" w:hAnsi="Arial" w:cs="Arial"/>
          <w:sz w:val="18"/>
          <w:szCs w:val="18"/>
        </w:rPr>
        <w:t xml:space="preserve">Al respecto, cabe señalar que de manera similar se </w:t>
      </w:r>
      <w:r w:rsidR="00D400F1" w:rsidRPr="007B654E">
        <w:rPr>
          <w:rFonts w:ascii="Arial" w:hAnsi="Arial" w:cs="Arial"/>
          <w:sz w:val="18"/>
          <w:szCs w:val="18"/>
        </w:rPr>
        <w:t xml:space="preserve">pronunció </w:t>
      </w:r>
      <w:r w:rsidR="00A22BE9" w:rsidRPr="007B654E">
        <w:rPr>
          <w:rFonts w:ascii="Arial" w:hAnsi="Arial" w:cs="Arial"/>
          <w:sz w:val="18"/>
          <w:szCs w:val="18"/>
        </w:rPr>
        <w:t xml:space="preserve">la Sala Ciudad de México </w:t>
      </w:r>
      <w:r w:rsidRPr="007B654E">
        <w:rPr>
          <w:rFonts w:ascii="Arial" w:hAnsi="Arial" w:cs="Arial"/>
          <w:bCs/>
          <w:sz w:val="18"/>
          <w:szCs w:val="18"/>
        </w:rPr>
        <w:t xml:space="preserve">al resolver los </w:t>
      </w:r>
      <w:r w:rsidRPr="00E71E24">
        <w:rPr>
          <w:rFonts w:ascii="Arial" w:hAnsi="Arial" w:cs="Arial"/>
          <w:bCs/>
          <w:sz w:val="18"/>
          <w:szCs w:val="18"/>
        </w:rPr>
        <w:t xml:space="preserve">juicios </w:t>
      </w:r>
      <w:r w:rsidR="0071412B" w:rsidRPr="00E71E24">
        <w:rPr>
          <w:rFonts w:ascii="Arial" w:hAnsi="Arial" w:cs="Arial"/>
          <w:bCs/>
          <w:sz w:val="18"/>
          <w:szCs w:val="18"/>
        </w:rPr>
        <w:t xml:space="preserve">SCM-JDC-333/2025 y </w:t>
      </w:r>
      <w:r w:rsidRPr="00E71E24">
        <w:rPr>
          <w:rFonts w:ascii="Arial" w:hAnsi="Arial" w:cs="Arial"/>
          <w:bCs/>
          <w:sz w:val="18"/>
          <w:szCs w:val="18"/>
        </w:rPr>
        <w:t>SCM-JRC-17/2025 y sus acumulados, en donde se reconoció legitimación a la militancia para controvertir una</w:t>
      </w:r>
      <w:r w:rsidRPr="007B654E">
        <w:rPr>
          <w:rFonts w:ascii="Arial" w:hAnsi="Arial" w:cs="Arial"/>
          <w:bCs/>
          <w:sz w:val="18"/>
          <w:szCs w:val="18"/>
        </w:rPr>
        <w:t xml:space="preserve"> determinación relacionada con el proceso de renovación de la dirección estatal de un partido político, en donde se consideró que si bien quienes fungieron como parte actora en esos juicios no integraron la relación jurídico procesal en la instancia local, se estimó que su derecho de defensa surgió a partir de la existencia de una determinación adversa a sus intereses como personas afiliadas al instituto político en cuestión. </w:t>
      </w:r>
    </w:p>
    <w:p w14:paraId="7B481FBF" w14:textId="76FF09CD" w:rsidR="00F33CA9" w:rsidRPr="00F33CA9" w:rsidRDefault="00F33CA9" w:rsidP="00F33CA9">
      <w:pPr>
        <w:pStyle w:val="Prrafodelista"/>
        <w:numPr>
          <w:ilvl w:val="0"/>
          <w:numId w:val="8"/>
        </w:numPr>
        <w:spacing w:after="0" w:line="240" w:lineRule="auto"/>
        <w:ind w:left="0" w:firstLine="0"/>
        <w:jc w:val="both"/>
        <w:rPr>
          <w:rFonts w:ascii="Arial" w:hAnsi="Arial" w:cs="Arial"/>
          <w:i/>
          <w:iCs/>
          <w:sz w:val="18"/>
          <w:szCs w:val="18"/>
          <w:highlight w:val="yellow"/>
        </w:rPr>
      </w:pPr>
    </w:p>
  </w:footnote>
  <w:footnote w:id="8">
    <w:p w14:paraId="1D6CC59B" w14:textId="6922F387" w:rsidR="001360BB" w:rsidRPr="001360BB" w:rsidRDefault="001360BB">
      <w:pPr>
        <w:pStyle w:val="Textonotapie"/>
        <w:rPr>
          <w:rFonts w:ascii="Arial" w:hAnsi="Arial" w:cs="Arial"/>
          <w:sz w:val="18"/>
          <w:szCs w:val="18"/>
        </w:rPr>
      </w:pPr>
      <w:r>
        <w:rPr>
          <w:rStyle w:val="Refdenotaalpie"/>
        </w:rPr>
        <w:footnoteRef/>
      </w:r>
      <w:r>
        <w:t xml:space="preserve"> </w:t>
      </w:r>
      <w:r w:rsidRPr="001360BB">
        <w:rPr>
          <w:rFonts w:ascii="Arial" w:hAnsi="Arial" w:cs="Arial"/>
          <w:sz w:val="18"/>
          <w:szCs w:val="18"/>
        </w:rPr>
        <w:t>En adelante PRI.</w:t>
      </w:r>
    </w:p>
  </w:footnote>
  <w:footnote w:id="9">
    <w:p w14:paraId="1C1B88B4" w14:textId="4936174B" w:rsidR="00024F09" w:rsidRPr="00F33CA9" w:rsidRDefault="00024F09" w:rsidP="00F33CA9">
      <w:pPr>
        <w:pStyle w:val="Textonotapie"/>
        <w:jc w:val="both"/>
        <w:rPr>
          <w:rFonts w:ascii="Arial" w:hAnsi="Arial" w:cs="Arial"/>
          <w:sz w:val="18"/>
          <w:szCs w:val="18"/>
        </w:rPr>
      </w:pPr>
      <w:r w:rsidRPr="00F33CA9">
        <w:rPr>
          <w:rStyle w:val="Refdenotaalpie"/>
          <w:rFonts w:ascii="Arial" w:hAnsi="Arial" w:cs="Arial"/>
          <w:sz w:val="18"/>
          <w:szCs w:val="18"/>
        </w:rPr>
        <w:footnoteRef/>
      </w:r>
      <w:r w:rsidRPr="00F33CA9">
        <w:rPr>
          <w:rFonts w:ascii="Arial" w:hAnsi="Arial" w:cs="Arial"/>
          <w:sz w:val="18"/>
          <w:szCs w:val="18"/>
        </w:rPr>
        <w:t xml:space="preserve"> </w:t>
      </w:r>
      <w:r w:rsidRPr="00F33CA9">
        <w:rPr>
          <w:rFonts w:ascii="Arial" w:hAnsi="Arial" w:cs="Arial"/>
          <w:sz w:val="18"/>
          <w:szCs w:val="18"/>
          <w:shd w:val="clear" w:color="auto" w:fill="FFFFFF"/>
        </w:rPr>
        <w:t>Consultable en Justicia Electoral, Revista del Tribunal Electoral del Poder Judicial de la Federación, Suplemento 6, Año 2003, página 39</w:t>
      </w:r>
    </w:p>
  </w:footnote>
  <w:footnote w:id="10">
    <w:p w14:paraId="5751FF39" w14:textId="77777777" w:rsidR="004E733C" w:rsidRPr="007B654E" w:rsidRDefault="004E733C" w:rsidP="004E733C">
      <w:pPr>
        <w:pStyle w:val="Textonotapie"/>
        <w:jc w:val="both"/>
        <w:rPr>
          <w:rFonts w:ascii="Arial" w:hAnsi="Arial" w:cs="Arial"/>
          <w:sz w:val="18"/>
          <w:szCs w:val="18"/>
        </w:rPr>
      </w:pPr>
      <w:r w:rsidRPr="007B654E">
        <w:rPr>
          <w:rStyle w:val="Refdenotaalpie"/>
          <w:rFonts w:ascii="Arial" w:hAnsi="Arial" w:cs="Arial"/>
          <w:sz w:val="18"/>
          <w:szCs w:val="18"/>
        </w:rPr>
        <w:footnoteRef/>
      </w:r>
      <w:r w:rsidRPr="007B654E">
        <w:rPr>
          <w:rFonts w:ascii="Arial" w:hAnsi="Arial" w:cs="Arial"/>
          <w:sz w:val="18"/>
          <w:szCs w:val="18"/>
        </w:rPr>
        <w:t xml:space="preserve"> Aplica como criterio orientador lo sostenido por la Segunda Sala de la Suprema Corte de Justicia de la Nación en su jurisprudencia 2ª./J.58/2010, de rubro: </w:t>
      </w:r>
      <w:r w:rsidRPr="007B654E">
        <w:rPr>
          <w:rFonts w:ascii="Arial" w:hAnsi="Arial" w:cs="Arial"/>
          <w:i/>
          <w:iCs/>
          <w:sz w:val="18"/>
          <w:szCs w:val="18"/>
        </w:rPr>
        <w:t>CONCEPTOS DE VIOLACIÓN O AGRAVIOS. PARA CUMPLIR CON LOS PRINCIPIOS DE CONGRUENCIA Y EXHAUSTIVIDAD EN LAS SENTENCIAS DE AMPARO ES INNECESARIA SU TRANSCRIPCIÓN</w:t>
      </w:r>
      <w:r w:rsidRPr="007B654E">
        <w:rPr>
          <w:rFonts w:ascii="Arial" w:hAnsi="Arial" w:cs="Arial"/>
          <w:sz w:val="18"/>
          <w:szCs w:val="18"/>
        </w:rPr>
        <w:t>.</w:t>
      </w:r>
    </w:p>
  </w:footnote>
  <w:footnote w:id="11">
    <w:p w14:paraId="7FB924C4" w14:textId="77777777" w:rsidR="004E733C" w:rsidRPr="007B654E" w:rsidRDefault="004E733C" w:rsidP="004E733C">
      <w:pPr>
        <w:pStyle w:val="Textonotapie"/>
        <w:jc w:val="both"/>
        <w:rPr>
          <w:rFonts w:ascii="Arial" w:hAnsi="Arial" w:cs="Arial"/>
          <w:sz w:val="18"/>
          <w:szCs w:val="18"/>
        </w:rPr>
      </w:pPr>
      <w:r w:rsidRPr="007B654E">
        <w:rPr>
          <w:rStyle w:val="Refdenotaalpie"/>
          <w:rFonts w:ascii="Arial" w:hAnsi="Arial" w:cs="Arial"/>
          <w:sz w:val="18"/>
          <w:szCs w:val="18"/>
        </w:rPr>
        <w:footnoteRef/>
      </w:r>
      <w:r w:rsidRPr="007B654E">
        <w:rPr>
          <w:rFonts w:ascii="Arial" w:hAnsi="Arial" w:cs="Arial"/>
          <w:sz w:val="18"/>
          <w:szCs w:val="18"/>
        </w:rPr>
        <w:t xml:space="preserve"> En términos del artículo 32, fracción II, de la Ley de Justicia Electoral.</w:t>
      </w:r>
    </w:p>
  </w:footnote>
  <w:footnote w:id="12">
    <w:p w14:paraId="7CC46517" w14:textId="77777777" w:rsidR="004E733C" w:rsidRPr="007B654E" w:rsidRDefault="004E733C" w:rsidP="004E733C">
      <w:pPr>
        <w:pStyle w:val="Textonotapie"/>
        <w:jc w:val="both"/>
        <w:rPr>
          <w:rFonts w:ascii="Arial" w:hAnsi="Arial" w:cs="Arial"/>
          <w:sz w:val="18"/>
          <w:szCs w:val="18"/>
        </w:rPr>
      </w:pPr>
      <w:r w:rsidRPr="007B654E">
        <w:rPr>
          <w:rStyle w:val="Refdenotaalpie"/>
          <w:rFonts w:ascii="Arial" w:hAnsi="Arial" w:cs="Arial"/>
          <w:sz w:val="18"/>
          <w:szCs w:val="18"/>
        </w:rPr>
        <w:footnoteRef/>
      </w:r>
      <w:r w:rsidRPr="007B654E">
        <w:rPr>
          <w:rFonts w:ascii="Arial" w:hAnsi="Arial" w:cs="Arial"/>
          <w:sz w:val="18"/>
          <w:szCs w:val="18"/>
        </w:rPr>
        <w:t xml:space="preserve"> En las jurisprudencias 4/99 y 3/2000, de rubros, respectivamente</w:t>
      </w:r>
      <w:r w:rsidRPr="007B654E">
        <w:rPr>
          <w:rFonts w:ascii="Arial" w:hAnsi="Arial" w:cs="Arial"/>
          <w:b/>
          <w:bCs/>
          <w:sz w:val="18"/>
          <w:szCs w:val="18"/>
        </w:rPr>
        <w:t xml:space="preserve">: </w:t>
      </w:r>
      <w:r w:rsidRPr="007B654E">
        <w:rPr>
          <w:rFonts w:ascii="Arial" w:hAnsi="Arial" w:cs="Arial"/>
          <w:i/>
          <w:iCs/>
          <w:sz w:val="18"/>
          <w:szCs w:val="18"/>
        </w:rPr>
        <w:t>MEDIOS DE IMPUGNACIÓN EN MATERIA ELECTORAL. EL RESOLUTOR DEBE INTERPRETAR EL OCURSO QUE LOS CONTENGA PARA DETERMINAR LA VERDADERA INTENCIÓN DEL ACTOR y AGRAVIOS. PARA TENERLOS POR DEBIDAMENTE CONFIGURADOS ES SUFICIENTE CON EXPRESAR LA CAUSA DE PEDIR</w:t>
      </w:r>
      <w:r w:rsidRPr="007B654E">
        <w:rPr>
          <w:rFonts w:ascii="Arial" w:hAnsi="Arial" w:cs="Arial"/>
          <w:sz w:val="18"/>
          <w:szCs w:val="18"/>
        </w:rPr>
        <w:t xml:space="preserve">, consultables en: </w:t>
      </w:r>
      <w:r w:rsidRPr="007B654E">
        <w:rPr>
          <w:rFonts w:ascii="Arial" w:hAnsi="Arial" w:cs="Arial"/>
          <w:i/>
          <w:sz w:val="18"/>
          <w:szCs w:val="18"/>
        </w:rPr>
        <w:t>https://www.te.gob.mx/IUSEapp/</w:t>
      </w:r>
    </w:p>
    <w:p w14:paraId="15672728" w14:textId="77777777" w:rsidR="004E733C" w:rsidRPr="007B654E" w:rsidRDefault="004E733C" w:rsidP="004E733C">
      <w:pPr>
        <w:pStyle w:val="Textonotapie"/>
        <w:rPr>
          <w:rFonts w:ascii="Arial" w:hAnsi="Arial" w:cs="Arial"/>
          <w:sz w:val="18"/>
          <w:szCs w:val="18"/>
        </w:rPr>
      </w:pPr>
    </w:p>
  </w:footnote>
  <w:footnote w:id="13">
    <w:p w14:paraId="5EB64E11" w14:textId="77777777" w:rsidR="004D109C" w:rsidRPr="007B654E" w:rsidRDefault="004D109C" w:rsidP="00321687">
      <w:pPr>
        <w:pStyle w:val="Textonotapie"/>
        <w:jc w:val="both"/>
        <w:rPr>
          <w:rFonts w:ascii="Arial" w:hAnsi="Arial" w:cs="Arial"/>
          <w:i/>
          <w:iCs/>
          <w:sz w:val="18"/>
          <w:szCs w:val="18"/>
        </w:rPr>
      </w:pPr>
      <w:r w:rsidRPr="007B654E">
        <w:rPr>
          <w:rStyle w:val="Refdenotaalpie"/>
          <w:rFonts w:ascii="Arial" w:hAnsi="Arial" w:cs="Arial"/>
          <w:sz w:val="18"/>
          <w:szCs w:val="18"/>
        </w:rPr>
        <w:footnoteRef/>
      </w:r>
      <w:r w:rsidRPr="007B654E">
        <w:rPr>
          <w:rFonts w:ascii="Arial" w:hAnsi="Arial" w:cs="Arial"/>
          <w:sz w:val="18"/>
          <w:szCs w:val="18"/>
        </w:rPr>
        <w:t xml:space="preserve"> Con fundamento en la jurisprudencia 4/2000, de rubro </w:t>
      </w:r>
      <w:r w:rsidRPr="007B654E">
        <w:rPr>
          <w:rFonts w:ascii="Arial" w:hAnsi="Arial" w:cs="Arial"/>
          <w:i/>
          <w:iCs/>
          <w:sz w:val="18"/>
          <w:szCs w:val="18"/>
        </w:rPr>
        <w:t>AGRAVIOS. SU EXAMEN EN CONJUNTO O SEPARADO, NO CAUSA LESIÓN.</w:t>
      </w:r>
    </w:p>
  </w:footnote>
  <w:footnote w:id="14">
    <w:p w14:paraId="4C46ABDF" w14:textId="77777777" w:rsidR="00454872" w:rsidRPr="007B654E" w:rsidRDefault="00454872" w:rsidP="00454872">
      <w:pPr>
        <w:pStyle w:val="Textonotapie"/>
        <w:jc w:val="both"/>
        <w:rPr>
          <w:rFonts w:ascii="Arial" w:hAnsi="Arial" w:cs="Arial"/>
          <w:sz w:val="18"/>
          <w:szCs w:val="18"/>
        </w:rPr>
      </w:pPr>
      <w:r w:rsidRPr="007B654E">
        <w:rPr>
          <w:rStyle w:val="Refdenotaalpie"/>
          <w:rFonts w:ascii="Arial" w:hAnsi="Arial" w:cs="Arial"/>
          <w:sz w:val="18"/>
          <w:szCs w:val="18"/>
        </w:rPr>
        <w:footnoteRef/>
      </w:r>
      <w:r w:rsidRPr="007B654E">
        <w:rPr>
          <w:rFonts w:ascii="Arial" w:hAnsi="Arial" w:cs="Arial"/>
          <w:sz w:val="18"/>
          <w:szCs w:val="18"/>
        </w:rPr>
        <w:t xml:space="preserve"> Artículo 41, Base I.</w:t>
      </w:r>
    </w:p>
  </w:footnote>
  <w:footnote w:id="15">
    <w:p w14:paraId="4E3C5CF5" w14:textId="77777777" w:rsidR="00454872" w:rsidRPr="007B654E" w:rsidRDefault="00454872" w:rsidP="00454872">
      <w:pPr>
        <w:pStyle w:val="Textonotapie"/>
        <w:jc w:val="both"/>
        <w:rPr>
          <w:rFonts w:ascii="Arial" w:hAnsi="Arial" w:cs="Arial"/>
          <w:sz w:val="18"/>
          <w:szCs w:val="18"/>
        </w:rPr>
      </w:pPr>
      <w:r w:rsidRPr="007B654E">
        <w:rPr>
          <w:rStyle w:val="Refdenotaalpie"/>
          <w:rFonts w:ascii="Arial" w:hAnsi="Arial" w:cs="Arial"/>
          <w:sz w:val="18"/>
          <w:szCs w:val="18"/>
        </w:rPr>
        <w:footnoteRef/>
      </w:r>
      <w:r w:rsidRPr="007B654E">
        <w:rPr>
          <w:rFonts w:ascii="Arial" w:hAnsi="Arial" w:cs="Arial"/>
          <w:sz w:val="18"/>
          <w:szCs w:val="18"/>
        </w:rPr>
        <w:t xml:space="preserve"> </w:t>
      </w:r>
      <w:r w:rsidRPr="007B654E">
        <w:rPr>
          <w:rFonts w:ascii="Arial" w:hAnsi="Arial" w:cs="Arial"/>
          <w:sz w:val="18"/>
          <w:szCs w:val="18"/>
          <w:lang w:val="es-ES"/>
        </w:rPr>
        <w:t>Acción de Inconstitucionalidad 85/2009</w:t>
      </w:r>
      <w:r w:rsidRPr="007B654E">
        <w:rPr>
          <w:rFonts w:ascii="Arial" w:hAnsi="Arial" w:cs="Arial"/>
          <w:b/>
          <w:bCs/>
          <w:sz w:val="18"/>
          <w:szCs w:val="18"/>
          <w:lang w:val="es-ES"/>
        </w:rPr>
        <w:t>.</w:t>
      </w:r>
    </w:p>
  </w:footnote>
  <w:footnote w:id="16">
    <w:p w14:paraId="7CC6FFC3" w14:textId="586A2E20" w:rsidR="00454872" w:rsidRPr="007B654E" w:rsidRDefault="00454872" w:rsidP="00CC0E0D">
      <w:pPr>
        <w:pStyle w:val="Textonotapie"/>
        <w:jc w:val="both"/>
        <w:rPr>
          <w:rFonts w:ascii="Arial" w:hAnsi="Arial" w:cs="Arial"/>
          <w:sz w:val="18"/>
          <w:szCs w:val="18"/>
        </w:rPr>
      </w:pPr>
      <w:r w:rsidRPr="007B654E">
        <w:rPr>
          <w:rStyle w:val="Refdenotaalpie"/>
          <w:rFonts w:ascii="Arial" w:hAnsi="Arial" w:cs="Arial"/>
          <w:sz w:val="18"/>
          <w:szCs w:val="18"/>
        </w:rPr>
        <w:footnoteRef/>
      </w:r>
      <w:r w:rsidR="00191BCD" w:rsidRPr="007B654E">
        <w:rPr>
          <w:rFonts w:ascii="Arial" w:hAnsi="Arial" w:cs="Arial"/>
          <w:sz w:val="18"/>
          <w:szCs w:val="18"/>
        </w:rPr>
        <w:t xml:space="preserve"> Como ejemplo al resolver el juicio de la ciudadanía</w:t>
      </w:r>
      <w:r w:rsidRPr="007B654E">
        <w:rPr>
          <w:rFonts w:ascii="Arial" w:hAnsi="Arial" w:cs="Arial"/>
          <w:sz w:val="18"/>
          <w:szCs w:val="18"/>
        </w:rPr>
        <w:t xml:space="preserve"> </w:t>
      </w:r>
      <w:r w:rsidRPr="007B654E">
        <w:rPr>
          <w:rFonts w:ascii="Arial" w:hAnsi="Arial" w:cs="Arial"/>
          <w:sz w:val="18"/>
          <w:szCs w:val="18"/>
          <w:shd w:val="clear" w:color="auto" w:fill="FFFFFF"/>
        </w:rPr>
        <w:t>SUP-JDC-833/2015.</w:t>
      </w:r>
    </w:p>
  </w:footnote>
  <w:footnote w:id="17">
    <w:p w14:paraId="794ED718" w14:textId="2DD0ECE9" w:rsidR="00454872" w:rsidRPr="007B654E" w:rsidRDefault="00454872" w:rsidP="00CC0E0D">
      <w:pPr>
        <w:pStyle w:val="Textonotapie"/>
        <w:jc w:val="both"/>
        <w:rPr>
          <w:rFonts w:ascii="Arial" w:hAnsi="Arial" w:cs="Arial"/>
          <w:sz w:val="18"/>
          <w:szCs w:val="18"/>
        </w:rPr>
      </w:pPr>
      <w:r w:rsidRPr="007B654E">
        <w:rPr>
          <w:rStyle w:val="Refdenotaalpie"/>
          <w:rFonts w:ascii="Arial" w:hAnsi="Arial" w:cs="Arial"/>
          <w:sz w:val="18"/>
          <w:szCs w:val="18"/>
        </w:rPr>
        <w:footnoteRef/>
      </w:r>
      <w:r w:rsidR="00191BCD" w:rsidRPr="007B654E">
        <w:rPr>
          <w:rFonts w:ascii="Arial" w:hAnsi="Arial" w:cs="Arial"/>
          <w:sz w:val="18"/>
          <w:szCs w:val="18"/>
        </w:rPr>
        <w:t xml:space="preserve"> Criterio sostenido en el</w:t>
      </w:r>
      <w:r w:rsidRPr="007B654E">
        <w:rPr>
          <w:rFonts w:ascii="Arial" w:hAnsi="Arial" w:cs="Arial"/>
          <w:sz w:val="18"/>
          <w:szCs w:val="18"/>
        </w:rPr>
        <w:t xml:space="preserve"> </w:t>
      </w:r>
      <w:r w:rsidRPr="007B654E">
        <w:rPr>
          <w:rFonts w:ascii="Arial" w:hAnsi="Arial" w:cs="Arial"/>
          <w:sz w:val="18"/>
          <w:szCs w:val="18"/>
          <w:shd w:val="clear" w:color="auto" w:fill="FFFFFF"/>
        </w:rPr>
        <w:t>SUP-JDC-281/2018.</w:t>
      </w:r>
    </w:p>
  </w:footnote>
  <w:footnote w:id="18">
    <w:p w14:paraId="564A3D45" w14:textId="715E3B8B" w:rsidR="00CC0E0D" w:rsidRPr="007B654E" w:rsidRDefault="00CC0E0D" w:rsidP="00CC0E0D">
      <w:pPr>
        <w:spacing w:after="0" w:line="240" w:lineRule="auto"/>
        <w:jc w:val="both"/>
        <w:rPr>
          <w:rFonts w:ascii="Arial" w:hAnsi="Arial" w:cs="Arial"/>
          <w:sz w:val="18"/>
          <w:szCs w:val="18"/>
          <w:lang w:val="es-ES"/>
        </w:rPr>
      </w:pPr>
      <w:r w:rsidRPr="007B654E">
        <w:rPr>
          <w:rStyle w:val="Refdenotaalpie"/>
          <w:rFonts w:ascii="Arial" w:hAnsi="Arial" w:cs="Arial"/>
          <w:sz w:val="18"/>
          <w:szCs w:val="18"/>
        </w:rPr>
        <w:footnoteRef/>
      </w:r>
      <w:r w:rsidR="001E75BC" w:rsidRPr="007B654E">
        <w:rPr>
          <w:rFonts w:ascii="Arial" w:hAnsi="Arial" w:cs="Arial"/>
          <w:sz w:val="18"/>
          <w:szCs w:val="18"/>
          <w:lang w:val="es-ES"/>
        </w:rPr>
        <w:t>De conformidad con el citado artículo s</w:t>
      </w:r>
      <w:r w:rsidR="0008067A" w:rsidRPr="007B654E">
        <w:rPr>
          <w:rFonts w:ascii="Arial" w:hAnsi="Arial" w:cs="Arial"/>
          <w:sz w:val="18"/>
          <w:szCs w:val="18"/>
          <w:lang w:val="es-ES"/>
        </w:rPr>
        <w:t xml:space="preserve">on asuntos internos de los partidos </w:t>
      </w:r>
      <w:r w:rsidRPr="007B654E">
        <w:rPr>
          <w:rFonts w:ascii="Arial" w:hAnsi="Arial" w:cs="Arial"/>
          <w:sz w:val="18"/>
          <w:szCs w:val="18"/>
          <w:lang w:val="es-ES"/>
        </w:rPr>
        <w:t>políticos:</w:t>
      </w:r>
    </w:p>
    <w:p w14:paraId="791D5F86" w14:textId="77777777" w:rsidR="00CC0E0D" w:rsidRPr="007B654E" w:rsidRDefault="00CC0E0D" w:rsidP="00CC0E0D">
      <w:pPr>
        <w:numPr>
          <w:ilvl w:val="0"/>
          <w:numId w:val="36"/>
        </w:numPr>
        <w:spacing w:after="0" w:line="240" w:lineRule="auto"/>
        <w:ind w:left="709" w:hanging="425"/>
        <w:jc w:val="both"/>
        <w:rPr>
          <w:rFonts w:ascii="Arial" w:hAnsi="Arial" w:cs="Arial"/>
          <w:bCs/>
          <w:sz w:val="18"/>
          <w:szCs w:val="18"/>
        </w:rPr>
      </w:pPr>
      <w:r w:rsidRPr="007B654E">
        <w:rPr>
          <w:rFonts w:ascii="Arial" w:hAnsi="Arial" w:cs="Arial"/>
          <w:bCs/>
          <w:sz w:val="18"/>
          <w:szCs w:val="18"/>
        </w:rPr>
        <w:t>La elaboración y modificación de sus documentos básicos, las cuales no se podrán hacer una vez iniciado el proceso electoral.</w:t>
      </w:r>
    </w:p>
    <w:p w14:paraId="76E68140" w14:textId="77777777" w:rsidR="00CC0E0D" w:rsidRPr="007B654E" w:rsidRDefault="00CC0E0D" w:rsidP="00CC0E0D">
      <w:pPr>
        <w:numPr>
          <w:ilvl w:val="0"/>
          <w:numId w:val="36"/>
        </w:numPr>
        <w:spacing w:before="100" w:beforeAutospacing="1" w:after="100" w:afterAutospacing="1" w:line="240" w:lineRule="auto"/>
        <w:ind w:left="709" w:hanging="425"/>
        <w:jc w:val="both"/>
        <w:rPr>
          <w:rFonts w:ascii="Arial" w:hAnsi="Arial" w:cs="Arial"/>
          <w:bCs/>
          <w:sz w:val="18"/>
          <w:szCs w:val="18"/>
        </w:rPr>
      </w:pPr>
      <w:r w:rsidRPr="007B654E">
        <w:rPr>
          <w:rFonts w:ascii="Arial" w:hAnsi="Arial" w:cs="Arial"/>
          <w:bCs/>
          <w:sz w:val="18"/>
          <w:szCs w:val="18"/>
          <w:lang w:val="es-ES"/>
        </w:rPr>
        <w:t>La determinación de los requisitos y mecanismos para la libre y voluntaria afiliación de los ciudadanos a éstos.</w:t>
      </w:r>
    </w:p>
    <w:p w14:paraId="03F971E9" w14:textId="77777777" w:rsidR="00CC0E0D" w:rsidRPr="007B654E" w:rsidRDefault="00CC0E0D" w:rsidP="00CC0E0D">
      <w:pPr>
        <w:numPr>
          <w:ilvl w:val="0"/>
          <w:numId w:val="36"/>
        </w:numPr>
        <w:spacing w:before="100" w:beforeAutospacing="1" w:after="100" w:afterAutospacing="1" w:line="240" w:lineRule="auto"/>
        <w:ind w:left="709" w:hanging="425"/>
        <w:jc w:val="both"/>
        <w:rPr>
          <w:rFonts w:ascii="Arial" w:hAnsi="Arial" w:cs="Arial"/>
          <w:bCs/>
          <w:sz w:val="18"/>
          <w:szCs w:val="18"/>
        </w:rPr>
      </w:pPr>
      <w:r w:rsidRPr="007B654E">
        <w:rPr>
          <w:rFonts w:ascii="Arial" w:hAnsi="Arial" w:cs="Arial"/>
          <w:b/>
          <w:sz w:val="18"/>
          <w:szCs w:val="18"/>
          <w:lang w:val="es-ES"/>
        </w:rPr>
        <w:t>La elección de los integrantes de sus órganos internos</w:t>
      </w:r>
      <w:r w:rsidRPr="007B654E">
        <w:rPr>
          <w:rFonts w:ascii="Arial" w:hAnsi="Arial" w:cs="Arial"/>
          <w:bCs/>
          <w:sz w:val="18"/>
          <w:szCs w:val="18"/>
          <w:lang w:val="es-ES"/>
        </w:rPr>
        <w:t>.</w:t>
      </w:r>
    </w:p>
    <w:p w14:paraId="13939C4A" w14:textId="77777777" w:rsidR="00CC0E0D" w:rsidRPr="007B654E" w:rsidRDefault="00CC0E0D" w:rsidP="00CC0E0D">
      <w:pPr>
        <w:numPr>
          <w:ilvl w:val="0"/>
          <w:numId w:val="36"/>
        </w:numPr>
        <w:spacing w:before="100" w:beforeAutospacing="1" w:after="100" w:afterAutospacing="1" w:line="240" w:lineRule="auto"/>
        <w:ind w:left="709" w:hanging="425"/>
        <w:jc w:val="both"/>
        <w:rPr>
          <w:rFonts w:ascii="Arial" w:hAnsi="Arial" w:cs="Arial"/>
          <w:bCs/>
          <w:sz w:val="18"/>
          <w:szCs w:val="18"/>
        </w:rPr>
      </w:pPr>
      <w:r w:rsidRPr="007B654E">
        <w:rPr>
          <w:rFonts w:ascii="Arial" w:hAnsi="Arial" w:cs="Arial"/>
          <w:bCs/>
          <w:sz w:val="18"/>
          <w:szCs w:val="18"/>
          <w:lang w:val="es-ES"/>
        </w:rPr>
        <w:t>Los procedimientos y requisitos para la selección de sus precandidatos y candidatos a cargos de elección popular.</w:t>
      </w:r>
    </w:p>
    <w:p w14:paraId="20DF6F8B" w14:textId="77777777" w:rsidR="00CC0E0D" w:rsidRPr="007B654E" w:rsidRDefault="00CC0E0D" w:rsidP="00CC0E0D">
      <w:pPr>
        <w:numPr>
          <w:ilvl w:val="0"/>
          <w:numId w:val="36"/>
        </w:numPr>
        <w:spacing w:before="100" w:beforeAutospacing="1" w:after="100" w:afterAutospacing="1" w:line="240" w:lineRule="auto"/>
        <w:ind w:left="709" w:hanging="425"/>
        <w:jc w:val="both"/>
        <w:rPr>
          <w:rFonts w:ascii="Arial" w:hAnsi="Arial" w:cs="Arial"/>
          <w:bCs/>
          <w:sz w:val="18"/>
          <w:szCs w:val="18"/>
        </w:rPr>
      </w:pPr>
      <w:r w:rsidRPr="007B654E">
        <w:rPr>
          <w:rFonts w:ascii="Arial" w:hAnsi="Arial" w:cs="Arial"/>
          <w:bCs/>
          <w:sz w:val="18"/>
          <w:szCs w:val="18"/>
          <w:lang w:val="es-ES"/>
        </w:rPr>
        <w:t>Los procesos deliberativos para la definición de sus estrategias políticas y electorales y, en general, para la toma de decisiones por sus órganos internos y de los organismos que agrupen a sus militantes; y</w:t>
      </w:r>
    </w:p>
    <w:p w14:paraId="1379FE03" w14:textId="5E19A9A2" w:rsidR="00CC0E0D" w:rsidRPr="007B654E" w:rsidRDefault="00CC0E0D" w:rsidP="00684A6E">
      <w:pPr>
        <w:numPr>
          <w:ilvl w:val="0"/>
          <w:numId w:val="36"/>
        </w:numPr>
        <w:spacing w:after="0" w:line="240" w:lineRule="auto"/>
        <w:ind w:left="709" w:hanging="425"/>
        <w:jc w:val="both"/>
        <w:rPr>
          <w:rFonts w:ascii="Arial" w:hAnsi="Arial" w:cs="Arial"/>
          <w:sz w:val="18"/>
          <w:szCs w:val="18"/>
        </w:rPr>
      </w:pPr>
      <w:r w:rsidRPr="007B654E">
        <w:rPr>
          <w:rFonts w:ascii="Arial" w:hAnsi="Arial" w:cs="Arial"/>
          <w:b/>
          <w:sz w:val="18"/>
          <w:szCs w:val="18"/>
          <w:lang w:val="es-ES"/>
        </w:rPr>
        <w:t>La emisión de los reglamentos internos y acuerdos de carácter general que se requieran para el cumplimiento de sus documentos básicos.</w:t>
      </w:r>
    </w:p>
  </w:footnote>
  <w:footnote w:id="19">
    <w:p w14:paraId="397950D7" w14:textId="77777777" w:rsidR="00D102BF" w:rsidRPr="007B654E" w:rsidRDefault="00D102BF" w:rsidP="00B632E2">
      <w:pPr>
        <w:pStyle w:val="Textonotapie"/>
        <w:jc w:val="both"/>
        <w:rPr>
          <w:rFonts w:ascii="Arial" w:hAnsi="Arial" w:cs="Arial"/>
          <w:sz w:val="18"/>
          <w:szCs w:val="18"/>
        </w:rPr>
      </w:pPr>
      <w:r w:rsidRPr="007B654E">
        <w:rPr>
          <w:rStyle w:val="Refdenotaalpie"/>
          <w:rFonts w:ascii="Arial" w:hAnsi="Arial" w:cs="Arial"/>
          <w:sz w:val="18"/>
          <w:szCs w:val="18"/>
        </w:rPr>
        <w:footnoteRef/>
      </w:r>
      <w:r w:rsidRPr="007B654E">
        <w:rPr>
          <w:rFonts w:ascii="Arial" w:hAnsi="Arial" w:cs="Arial"/>
          <w:sz w:val="18"/>
          <w:szCs w:val="18"/>
        </w:rPr>
        <w:t xml:space="preserve"> Consultables en la página electrónica oficial del PRI: https://pri.org.mx/ElPartidoDeMexico/Documentos/2024/Estatutos.pdf </w:t>
      </w:r>
    </w:p>
  </w:footnote>
  <w:footnote w:id="20">
    <w:p w14:paraId="1CE96B66" w14:textId="77777777" w:rsidR="00F53CB6" w:rsidRPr="007B654E" w:rsidRDefault="002B09C5" w:rsidP="00B632E2">
      <w:pPr>
        <w:widowControl w:val="0"/>
        <w:spacing w:after="0" w:line="240" w:lineRule="auto"/>
        <w:jc w:val="both"/>
        <w:rPr>
          <w:rFonts w:ascii="Arial" w:hAnsi="Arial" w:cs="Arial"/>
          <w:sz w:val="18"/>
          <w:szCs w:val="18"/>
        </w:rPr>
      </w:pPr>
      <w:r w:rsidRPr="007B654E">
        <w:rPr>
          <w:rStyle w:val="Refdenotaalpie"/>
          <w:rFonts w:ascii="Arial" w:hAnsi="Arial" w:cs="Arial"/>
          <w:sz w:val="18"/>
          <w:szCs w:val="18"/>
        </w:rPr>
        <w:footnoteRef/>
      </w:r>
      <w:r w:rsidR="00F53CB6" w:rsidRPr="007B654E">
        <w:rPr>
          <w:rFonts w:ascii="Arial" w:hAnsi="Arial" w:cs="Arial"/>
          <w:sz w:val="18"/>
          <w:szCs w:val="18"/>
        </w:rPr>
        <w:t xml:space="preserve"> En lo que interesa son los siguientes: </w:t>
      </w:r>
    </w:p>
    <w:p w14:paraId="36546199" w14:textId="115249E4" w:rsidR="002B09C5" w:rsidRPr="007B654E" w:rsidRDefault="002B09C5" w:rsidP="00B632E2">
      <w:pPr>
        <w:widowControl w:val="0"/>
        <w:spacing w:after="0" w:line="240" w:lineRule="auto"/>
        <w:jc w:val="both"/>
        <w:rPr>
          <w:rFonts w:ascii="Arial" w:hAnsi="Arial" w:cs="Arial"/>
          <w:i/>
          <w:iCs/>
          <w:sz w:val="18"/>
          <w:szCs w:val="18"/>
        </w:rPr>
      </w:pPr>
      <w:r w:rsidRPr="007B654E">
        <w:rPr>
          <w:rFonts w:ascii="Arial" w:hAnsi="Arial" w:cs="Arial"/>
          <w:i/>
          <w:iCs/>
          <w:sz w:val="18"/>
          <w:szCs w:val="18"/>
        </w:rPr>
        <w:t>I. Ser cuadro de convicción revolucionaria, de comprobada disciplina y lealtad al Partido, contar con arraigo y prestigio entre la militancia y la sociedad, tener amplios conocimientos de los postulados del Partido y reconocido liderazgo;</w:t>
      </w:r>
    </w:p>
    <w:p w14:paraId="333FFAAF" w14:textId="2A01A4F4" w:rsidR="00F53CB6" w:rsidRPr="007B654E" w:rsidRDefault="00F53CB6" w:rsidP="00B632E2">
      <w:pPr>
        <w:widowControl w:val="0"/>
        <w:spacing w:after="0" w:line="240" w:lineRule="auto"/>
        <w:jc w:val="both"/>
        <w:rPr>
          <w:rFonts w:ascii="Arial" w:hAnsi="Arial" w:cs="Arial"/>
          <w:i/>
          <w:iCs/>
          <w:sz w:val="18"/>
          <w:szCs w:val="18"/>
        </w:rPr>
      </w:pPr>
      <w:r w:rsidRPr="007B654E">
        <w:rPr>
          <w:rFonts w:ascii="Arial" w:hAnsi="Arial" w:cs="Arial"/>
          <w:i/>
          <w:iCs/>
          <w:sz w:val="18"/>
          <w:szCs w:val="18"/>
        </w:rPr>
        <w:t>…</w:t>
      </w:r>
    </w:p>
    <w:p w14:paraId="559A92C4" w14:textId="77777777" w:rsidR="00F53CB6" w:rsidRPr="007B654E" w:rsidRDefault="002B09C5" w:rsidP="00F53CB6">
      <w:pPr>
        <w:widowControl w:val="0"/>
        <w:spacing w:after="0" w:line="240" w:lineRule="auto"/>
        <w:jc w:val="both"/>
        <w:rPr>
          <w:rFonts w:ascii="Arial" w:hAnsi="Arial" w:cs="Arial"/>
          <w:i/>
          <w:iCs/>
          <w:sz w:val="18"/>
          <w:szCs w:val="18"/>
        </w:rPr>
      </w:pPr>
      <w:r w:rsidRPr="007B654E">
        <w:rPr>
          <w:rFonts w:ascii="Arial" w:hAnsi="Arial" w:cs="Arial"/>
          <w:i/>
          <w:iCs/>
          <w:sz w:val="18"/>
          <w:szCs w:val="18"/>
        </w:rPr>
        <w:t>IV. Acreditar carrera de Partido y como mínimo una militancia fehaciente de:</w:t>
      </w:r>
    </w:p>
    <w:p w14:paraId="5E30F7C2" w14:textId="38160D11" w:rsidR="002B09C5" w:rsidRPr="007B654E" w:rsidRDefault="00F53CB6" w:rsidP="00F53CB6">
      <w:pPr>
        <w:widowControl w:val="0"/>
        <w:spacing w:after="0" w:line="240" w:lineRule="auto"/>
        <w:jc w:val="both"/>
        <w:rPr>
          <w:rFonts w:ascii="Arial" w:hAnsi="Arial" w:cs="Arial"/>
          <w:i/>
          <w:iCs/>
          <w:sz w:val="18"/>
          <w:szCs w:val="18"/>
        </w:rPr>
      </w:pPr>
      <w:r w:rsidRPr="007B654E">
        <w:rPr>
          <w:rFonts w:ascii="Arial" w:hAnsi="Arial" w:cs="Arial"/>
          <w:i/>
          <w:iCs/>
          <w:sz w:val="18"/>
          <w:szCs w:val="18"/>
        </w:rPr>
        <w:t xml:space="preserve">… </w:t>
      </w:r>
      <w:r w:rsidR="002B09C5" w:rsidRPr="007B654E">
        <w:rPr>
          <w:rFonts w:ascii="Arial" w:hAnsi="Arial" w:cs="Arial"/>
          <w:i/>
          <w:iCs/>
          <w:sz w:val="18"/>
          <w:szCs w:val="18"/>
        </w:rPr>
        <w:t xml:space="preserve"> b) Siete años para dirigentes de los Comités Directivos de las entidades federativas. </w:t>
      </w:r>
    </w:p>
    <w:p w14:paraId="5BCE2D27" w14:textId="077EA3ED" w:rsidR="00F53CB6" w:rsidRPr="007B654E" w:rsidRDefault="00F53CB6" w:rsidP="00F53CB6">
      <w:pPr>
        <w:widowControl w:val="0"/>
        <w:spacing w:after="0" w:line="240" w:lineRule="auto"/>
        <w:jc w:val="both"/>
        <w:rPr>
          <w:rFonts w:ascii="Arial" w:eastAsia="Times New Roman" w:hAnsi="Arial" w:cs="Arial"/>
          <w:i/>
          <w:iCs/>
          <w:sz w:val="18"/>
          <w:szCs w:val="18"/>
          <w:lang w:eastAsia="es-MX"/>
        </w:rPr>
      </w:pPr>
      <w:r w:rsidRPr="007B654E">
        <w:rPr>
          <w:rFonts w:ascii="Arial" w:hAnsi="Arial" w:cs="Arial"/>
          <w:i/>
          <w:iCs/>
          <w:sz w:val="18"/>
          <w:szCs w:val="18"/>
        </w:rPr>
        <w:t>…</w:t>
      </w:r>
    </w:p>
    <w:p w14:paraId="179DAAC4" w14:textId="77777777" w:rsidR="002B09C5" w:rsidRPr="007B654E" w:rsidRDefault="002B09C5" w:rsidP="00F53CB6">
      <w:pPr>
        <w:widowControl w:val="0"/>
        <w:spacing w:after="0" w:line="240" w:lineRule="auto"/>
        <w:jc w:val="both"/>
        <w:rPr>
          <w:rFonts w:ascii="Arial" w:hAnsi="Arial" w:cs="Arial"/>
          <w:i/>
          <w:iCs/>
          <w:sz w:val="18"/>
          <w:szCs w:val="18"/>
        </w:rPr>
      </w:pPr>
      <w:r w:rsidRPr="007B654E">
        <w:rPr>
          <w:rFonts w:ascii="Arial" w:hAnsi="Arial" w:cs="Arial"/>
          <w:i/>
          <w:iCs/>
          <w:sz w:val="18"/>
          <w:szCs w:val="18"/>
        </w:rPr>
        <w:t>XI. Las candidatas y los candidatos a la Presidencia y la Secretaría General de los Comités Ejecutivo Nacional o Directivos de las entidades federativas deberán haber desempeñado algún cargo de dirigencia;</w:t>
      </w:r>
    </w:p>
    <w:p w14:paraId="1F094C6F" w14:textId="1258E18B" w:rsidR="00F53CB6" w:rsidRPr="007B654E" w:rsidRDefault="00F53CB6" w:rsidP="00F53CB6">
      <w:pPr>
        <w:widowControl w:val="0"/>
        <w:spacing w:after="0" w:line="240" w:lineRule="auto"/>
        <w:jc w:val="both"/>
        <w:rPr>
          <w:rFonts w:ascii="Arial" w:hAnsi="Arial" w:cs="Arial"/>
          <w:i/>
          <w:iCs/>
          <w:sz w:val="18"/>
          <w:szCs w:val="18"/>
        </w:rPr>
      </w:pPr>
      <w:r w:rsidRPr="007B654E">
        <w:rPr>
          <w:rFonts w:ascii="Arial" w:hAnsi="Arial" w:cs="Arial"/>
          <w:i/>
          <w:iCs/>
          <w:sz w:val="18"/>
          <w:szCs w:val="18"/>
        </w:rPr>
        <w:t>…</w:t>
      </w:r>
    </w:p>
    <w:p w14:paraId="16ACDA27" w14:textId="77777777" w:rsidR="002B09C5" w:rsidRPr="007B654E" w:rsidRDefault="002B09C5" w:rsidP="00F53CB6">
      <w:pPr>
        <w:widowControl w:val="0"/>
        <w:spacing w:after="0" w:line="240" w:lineRule="auto"/>
        <w:jc w:val="both"/>
        <w:rPr>
          <w:rFonts w:ascii="Arial" w:hAnsi="Arial" w:cs="Arial"/>
          <w:i/>
          <w:iCs/>
          <w:sz w:val="18"/>
          <w:szCs w:val="18"/>
        </w:rPr>
      </w:pPr>
      <w:r w:rsidRPr="007B654E">
        <w:rPr>
          <w:rFonts w:ascii="Arial" w:hAnsi="Arial" w:cs="Arial"/>
          <w:i/>
          <w:iCs/>
          <w:sz w:val="18"/>
          <w:szCs w:val="18"/>
        </w:rPr>
        <w:t>XIII. Haber acreditado los cursos de capacitación y formación política establecidos para tal efecto en los planes nacional y de las entidades federativas de capacitación política, de los que impartirá el Instituto de Formación Política Jesús Reyes Heroles A.C. y sus filiales de las entidades federativas;</w:t>
      </w:r>
    </w:p>
    <w:p w14:paraId="0039BF72" w14:textId="77777777" w:rsidR="002B09C5" w:rsidRPr="007B654E" w:rsidRDefault="002B09C5" w:rsidP="00F53CB6">
      <w:pPr>
        <w:widowControl w:val="0"/>
        <w:spacing w:after="0" w:line="240" w:lineRule="auto"/>
        <w:jc w:val="both"/>
        <w:rPr>
          <w:rFonts w:ascii="Arial" w:hAnsi="Arial" w:cs="Arial"/>
          <w:i/>
          <w:iCs/>
          <w:sz w:val="18"/>
          <w:szCs w:val="18"/>
        </w:rPr>
      </w:pPr>
      <w:r w:rsidRPr="007B654E">
        <w:rPr>
          <w:rFonts w:ascii="Arial" w:hAnsi="Arial" w:cs="Arial"/>
          <w:i/>
          <w:iCs/>
          <w:sz w:val="18"/>
          <w:szCs w:val="18"/>
        </w:rPr>
        <w:t>XIV. Contar indistintamente con algunos de los siguientes apoyos:</w:t>
      </w:r>
    </w:p>
    <w:p w14:paraId="42723182" w14:textId="77777777" w:rsidR="002B09C5" w:rsidRPr="007B654E" w:rsidRDefault="002B09C5" w:rsidP="00F53CB6">
      <w:pPr>
        <w:widowControl w:val="0"/>
        <w:spacing w:after="0" w:line="240" w:lineRule="auto"/>
        <w:jc w:val="both"/>
        <w:rPr>
          <w:rFonts w:ascii="Arial" w:hAnsi="Arial" w:cs="Arial"/>
          <w:i/>
          <w:iCs/>
          <w:sz w:val="18"/>
          <w:szCs w:val="18"/>
        </w:rPr>
      </w:pPr>
      <w:r w:rsidRPr="007B654E">
        <w:rPr>
          <w:rFonts w:ascii="Arial" w:hAnsi="Arial" w:cs="Arial"/>
          <w:i/>
          <w:iCs/>
          <w:sz w:val="18"/>
          <w:szCs w:val="18"/>
        </w:rPr>
        <w:t xml:space="preserve">a) Estructura Territorial, a través de sus Comités Seccionales, Municipales o de las demarcaciones territoriales de la Ciudad de México, o Directivos de las entidades federativas, según el caso; y/o </w:t>
      </w:r>
    </w:p>
    <w:p w14:paraId="31E231CE" w14:textId="77777777" w:rsidR="002B09C5" w:rsidRPr="007B654E" w:rsidRDefault="002B09C5" w:rsidP="00F53CB6">
      <w:pPr>
        <w:widowControl w:val="0"/>
        <w:spacing w:after="0" w:line="240" w:lineRule="auto"/>
        <w:jc w:val="both"/>
        <w:rPr>
          <w:rFonts w:ascii="Arial" w:hAnsi="Arial" w:cs="Arial"/>
          <w:i/>
          <w:iCs/>
          <w:sz w:val="18"/>
          <w:szCs w:val="18"/>
        </w:rPr>
      </w:pPr>
      <w:r w:rsidRPr="007B654E">
        <w:rPr>
          <w:rFonts w:ascii="Arial" w:hAnsi="Arial" w:cs="Arial"/>
          <w:i/>
          <w:iCs/>
          <w:sz w:val="18"/>
          <w:szCs w:val="18"/>
        </w:rPr>
        <w:t xml:space="preserve">b) Sectores y/o el Movimiento Territorial, el Organismo Nacional de Mujeres Priistas, la Red Jóvenes x México y la Asociación Nacional de la Unidad Revolucionaria, A.C.; y/o </w:t>
      </w:r>
    </w:p>
    <w:p w14:paraId="4D9D6B13" w14:textId="77777777" w:rsidR="002B09C5" w:rsidRPr="007B654E" w:rsidRDefault="002B09C5" w:rsidP="00F53CB6">
      <w:pPr>
        <w:widowControl w:val="0"/>
        <w:spacing w:after="0" w:line="240" w:lineRule="auto"/>
        <w:jc w:val="both"/>
        <w:rPr>
          <w:rFonts w:ascii="Arial" w:hAnsi="Arial" w:cs="Arial"/>
          <w:i/>
          <w:iCs/>
          <w:sz w:val="18"/>
          <w:szCs w:val="18"/>
        </w:rPr>
      </w:pPr>
      <w:r w:rsidRPr="007B654E">
        <w:rPr>
          <w:rFonts w:ascii="Arial" w:hAnsi="Arial" w:cs="Arial"/>
          <w:i/>
          <w:iCs/>
          <w:sz w:val="18"/>
          <w:szCs w:val="18"/>
        </w:rPr>
        <w:t xml:space="preserve">c) Consejeras y consejeros políticos; y/o </w:t>
      </w:r>
    </w:p>
    <w:p w14:paraId="2B219D6F" w14:textId="77777777" w:rsidR="002B09C5" w:rsidRPr="007B654E" w:rsidRDefault="002B09C5" w:rsidP="00F53CB6">
      <w:pPr>
        <w:widowControl w:val="0"/>
        <w:spacing w:after="0" w:line="240" w:lineRule="auto"/>
        <w:jc w:val="both"/>
        <w:rPr>
          <w:rFonts w:ascii="Arial" w:hAnsi="Arial" w:cs="Arial"/>
          <w:i/>
          <w:iCs/>
          <w:sz w:val="18"/>
          <w:szCs w:val="18"/>
        </w:rPr>
      </w:pPr>
      <w:r w:rsidRPr="007B654E">
        <w:rPr>
          <w:rFonts w:ascii="Arial" w:hAnsi="Arial" w:cs="Arial"/>
          <w:i/>
          <w:iCs/>
          <w:sz w:val="18"/>
          <w:szCs w:val="18"/>
        </w:rPr>
        <w:t xml:space="preserve">d) Personas afiliadas inscritas en el Registro Partidario. </w:t>
      </w:r>
    </w:p>
    <w:p w14:paraId="43A16385" w14:textId="77777777" w:rsidR="002B09C5" w:rsidRPr="007B654E" w:rsidRDefault="002B09C5" w:rsidP="00F53CB6">
      <w:pPr>
        <w:widowControl w:val="0"/>
        <w:spacing w:after="0" w:line="240" w:lineRule="auto"/>
        <w:jc w:val="both"/>
        <w:rPr>
          <w:rFonts w:ascii="Arial" w:hAnsi="Arial" w:cs="Arial"/>
          <w:i/>
          <w:iCs/>
          <w:sz w:val="18"/>
          <w:szCs w:val="18"/>
        </w:rPr>
      </w:pPr>
      <w:r w:rsidRPr="007B654E">
        <w:rPr>
          <w:rFonts w:ascii="Arial" w:hAnsi="Arial" w:cs="Arial"/>
          <w:i/>
          <w:iCs/>
          <w:sz w:val="18"/>
          <w:szCs w:val="18"/>
        </w:rPr>
        <w:t xml:space="preserve">XV. Los apoyos a los que se refiere la fracción anterior, en ningún caso podrán ser menores de: </w:t>
      </w:r>
    </w:p>
    <w:p w14:paraId="2173C800" w14:textId="77777777" w:rsidR="002B09C5" w:rsidRPr="007B654E" w:rsidRDefault="002B09C5" w:rsidP="00F53CB6">
      <w:pPr>
        <w:widowControl w:val="0"/>
        <w:spacing w:after="0" w:line="240" w:lineRule="auto"/>
        <w:jc w:val="both"/>
        <w:rPr>
          <w:rFonts w:ascii="Arial" w:hAnsi="Arial" w:cs="Arial"/>
          <w:i/>
          <w:iCs/>
          <w:sz w:val="18"/>
          <w:szCs w:val="18"/>
        </w:rPr>
      </w:pPr>
      <w:r w:rsidRPr="007B654E">
        <w:rPr>
          <w:rFonts w:ascii="Arial" w:hAnsi="Arial" w:cs="Arial"/>
          <w:i/>
          <w:iCs/>
          <w:sz w:val="18"/>
          <w:szCs w:val="18"/>
        </w:rPr>
        <w:t xml:space="preserve">a) 20% de Estructura Territorial; y/o </w:t>
      </w:r>
    </w:p>
    <w:p w14:paraId="71CC63F1" w14:textId="77777777" w:rsidR="002B09C5" w:rsidRPr="007B654E" w:rsidRDefault="002B09C5" w:rsidP="00F53CB6">
      <w:pPr>
        <w:widowControl w:val="0"/>
        <w:spacing w:after="0" w:line="240" w:lineRule="auto"/>
        <w:jc w:val="both"/>
        <w:rPr>
          <w:rFonts w:ascii="Arial" w:hAnsi="Arial" w:cs="Arial"/>
          <w:i/>
          <w:iCs/>
          <w:sz w:val="18"/>
          <w:szCs w:val="18"/>
        </w:rPr>
      </w:pPr>
      <w:r w:rsidRPr="007B654E">
        <w:rPr>
          <w:rFonts w:ascii="Arial" w:hAnsi="Arial" w:cs="Arial"/>
          <w:i/>
          <w:iCs/>
          <w:sz w:val="18"/>
          <w:szCs w:val="18"/>
        </w:rPr>
        <w:t xml:space="preserve">b) Tres apoyos de entre el Sector Agrario, el Sector Obrero, el Sector Popular, la Organización Nacional de Mujeres Priistas, la Red Jóvenes x México, el Movimiento Territorial y la Asociación Nacional de la Unidad Revolucionaria, A.C.; y/o </w:t>
      </w:r>
    </w:p>
    <w:p w14:paraId="4922FA61" w14:textId="77777777" w:rsidR="002B09C5" w:rsidRPr="007B654E" w:rsidRDefault="002B09C5" w:rsidP="00F53CB6">
      <w:pPr>
        <w:widowControl w:val="0"/>
        <w:spacing w:after="0" w:line="240" w:lineRule="auto"/>
        <w:jc w:val="both"/>
        <w:rPr>
          <w:rFonts w:ascii="Arial" w:hAnsi="Arial" w:cs="Arial"/>
          <w:i/>
          <w:iCs/>
          <w:sz w:val="18"/>
          <w:szCs w:val="18"/>
        </w:rPr>
      </w:pPr>
      <w:r w:rsidRPr="007B654E">
        <w:rPr>
          <w:rFonts w:ascii="Arial" w:hAnsi="Arial" w:cs="Arial"/>
          <w:i/>
          <w:iCs/>
          <w:sz w:val="18"/>
          <w:szCs w:val="18"/>
        </w:rPr>
        <w:t xml:space="preserve">c) 20% de consejeras y consejeros políticos; y/o </w:t>
      </w:r>
    </w:p>
    <w:p w14:paraId="44D7D3C9" w14:textId="69CEB05B" w:rsidR="002B09C5" w:rsidRPr="007B654E" w:rsidRDefault="002B09C5" w:rsidP="00415FDD">
      <w:pPr>
        <w:widowControl w:val="0"/>
        <w:spacing w:after="0" w:line="240" w:lineRule="auto"/>
        <w:jc w:val="both"/>
        <w:rPr>
          <w:rFonts w:ascii="Arial" w:hAnsi="Arial" w:cs="Arial"/>
          <w:sz w:val="18"/>
          <w:szCs w:val="18"/>
        </w:rPr>
      </w:pPr>
      <w:r w:rsidRPr="007B654E">
        <w:rPr>
          <w:rFonts w:ascii="Arial" w:hAnsi="Arial" w:cs="Arial"/>
          <w:i/>
          <w:iCs/>
          <w:sz w:val="18"/>
          <w:szCs w:val="18"/>
        </w:rPr>
        <w:t>d) 5% de personas afiliadas inscritas en el Registro Partidario; y</w:t>
      </w:r>
    </w:p>
  </w:footnote>
  <w:footnote w:id="21">
    <w:p w14:paraId="46ACABD6" w14:textId="77777777" w:rsidR="007A060B" w:rsidRPr="007B654E" w:rsidRDefault="007A060B" w:rsidP="007A060B">
      <w:pPr>
        <w:pStyle w:val="Textonotapie"/>
        <w:jc w:val="both"/>
        <w:rPr>
          <w:rFonts w:ascii="Arial" w:hAnsi="Arial" w:cs="Arial"/>
          <w:sz w:val="18"/>
          <w:szCs w:val="18"/>
        </w:rPr>
      </w:pPr>
      <w:r w:rsidRPr="007B654E">
        <w:rPr>
          <w:rStyle w:val="Refdenotaalpie"/>
          <w:rFonts w:ascii="Arial" w:hAnsi="Arial" w:cs="Arial"/>
          <w:sz w:val="18"/>
          <w:szCs w:val="18"/>
        </w:rPr>
        <w:footnoteRef/>
      </w:r>
      <w:r w:rsidRPr="007B654E">
        <w:rPr>
          <w:rFonts w:ascii="Arial" w:hAnsi="Arial" w:cs="Arial"/>
          <w:sz w:val="18"/>
          <w:szCs w:val="18"/>
        </w:rPr>
        <w:t xml:space="preserve"> Consultable en la Gaceta del Semanario Judicial de la Federación, Libro 63, febrero de 2019 (dos mil diecinueve), Tomo I, página 838.</w:t>
      </w:r>
    </w:p>
  </w:footnote>
  <w:footnote w:id="22">
    <w:p w14:paraId="5B7ED7D1" w14:textId="6EB09E96" w:rsidR="00AF5E06" w:rsidRPr="00294374" w:rsidRDefault="00AF5E06" w:rsidP="00AF5E06">
      <w:pPr>
        <w:pStyle w:val="Textonotapie"/>
        <w:jc w:val="both"/>
        <w:rPr>
          <w:rFonts w:ascii="Arial" w:eastAsia="Times New Roman" w:hAnsi="Arial" w:cs="Arial"/>
          <w:sz w:val="18"/>
          <w:szCs w:val="18"/>
          <w:lang w:eastAsia="es-ES"/>
        </w:rPr>
      </w:pPr>
      <w:r>
        <w:rPr>
          <w:rStyle w:val="Refdenotaalpie"/>
          <w:sz w:val="18"/>
          <w:szCs w:val="18"/>
        </w:rPr>
        <w:footnoteRef/>
      </w:r>
      <w:r>
        <w:rPr>
          <w:sz w:val="18"/>
          <w:szCs w:val="18"/>
        </w:rPr>
        <w:t xml:space="preserve"> </w:t>
      </w:r>
      <w:r w:rsidRPr="00294374">
        <w:rPr>
          <w:rFonts w:ascii="Arial" w:hAnsi="Arial" w:cs="Arial"/>
          <w:sz w:val="18"/>
          <w:szCs w:val="18"/>
        </w:rPr>
        <w:t xml:space="preserve">Véase la Tesis: 1a./J. 4/2016 (10a.), de rubro: </w:t>
      </w:r>
      <w:r w:rsidRPr="00294374">
        <w:rPr>
          <w:rFonts w:ascii="Arial" w:hAnsi="Arial" w:cs="Arial"/>
          <w:i/>
          <w:iCs/>
          <w:sz w:val="18"/>
          <w:szCs w:val="18"/>
        </w:rPr>
        <w:t>CONTROL DE CONSTITUCIONALIDAD Y CONVENCIONALIDAD EX OFFICIO. CONDICIONES GENERALES PARA SU EJERCICIO</w:t>
      </w:r>
      <w:r w:rsidRPr="00294374">
        <w:rPr>
          <w:rFonts w:ascii="Arial" w:hAnsi="Arial" w:cs="Arial"/>
          <w:sz w:val="18"/>
          <w:szCs w:val="18"/>
        </w:rPr>
        <w:t>.</w:t>
      </w:r>
    </w:p>
  </w:footnote>
  <w:footnote w:id="23">
    <w:p w14:paraId="0ACD4093" w14:textId="540637A3" w:rsidR="00423957" w:rsidRPr="00294374" w:rsidRDefault="00423957" w:rsidP="00423957">
      <w:pPr>
        <w:pStyle w:val="Textonotapie"/>
        <w:jc w:val="both"/>
        <w:rPr>
          <w:rFonts w:ascii="Arial" w:hAnsi="Arial" w:cs="Arial"/>
          <w:i/>
          <w:iCs/>
          <w:sz w:val="18"/>
          <w:szCs w:val="18"/>
        </w:rPr>
      </w:pPr>
      <w:r w:rsidRPr="00294374">
        <w:rPr>
          <w:rStyle w:val="Refdenotaalpie"/>
          <w:rFonts w:ascii="Arial" w:hAnsi="Arial" w:cs="Arial"/>
          <w:sz w:val="18"/>
          <w:szCs w:val="18"/>
        </w:rPr>
        <w:footnoteRef/>
      </w:r>
      <w:r w:rsidRPr="00294374">
        <w:rPr>
          <w:rFonts w:ascii="Arial" w:hAnsi="Arial" w:cs="Arial"/>
          <w:sz w:val="18"/>
          <w:szCs w:val="18"/>
        </w:rPr>
        <w:t xml:space="preserve"> </w:t>
      </w:r>
      <w:r w:rsidRPr="00294374">
        <w:rPr>
          <w:rFonts w:ascii="Arial" w:hAnsi="Arial" w:cs="Arial"/>
          <w:sz w:val="18"/>
          <w:szCs w:val="18"/>
          <w:shd w:val="clear" w:color="auto" w:fill="FFFFFF"/>
        </w:rPr>
        <w:t>Así se sostiene en la jurisprudencia XXVII.1o.(VIII Región) J/8 (10a.), intitulada</w:t>
      </w:r>
      <w:r w:rsidRPr="00294374">
        <w:rPr>
          <w:rFonts w:ascii="Arial" w:hAnsi="Arial" w:cs="Arial"/>
          <w:i/>
          <w:iCs/>
          <w:sz w:val="18"/>
          <w:szCs w:val="18"/>
          <w:shd w:val="clear" w:color="auto" w:fill="FFFFFF"/>
        </w:rPr>
        <w:t xml:space="preserve"> CONTROL DIFUSO DE CONSTITUCIONALIDAD EX OFFICIO. SUS PRESUPUESTOS FORMALES Y MATERIALES DE ADMISIBILIDAD Y PROCEDENCIA.</w:t>
      </w:r>
    </w:p>
  </w:footnote>
  <w:footnote w:id="24">
    <w:p w14:paraId="75F89AAF" w14:textId="3FD2AE54" w:rsidR="0022068C" w:rsidRPr="0022068C" w:rsidRDefault="0022068C" w:rsidP="0022068C">
      <w:pPr>
        <w:pStyle w:val="NormalWeb"/>
        <w:shd w:val="clear" w:color="auto" w:fill="FFFFFF"/>
        <w:jc w:val="both"/>
        <w:rPr>
          <w:rFonts w:ascii="Arial" w:eastAsia="Times New Roman" w:hAnsi="Arial" w:cs="Arial"/>
          <w:i/>
          <w:iCs/>
          <w:color w:val="212529"/>
          <w:sz w:val="18"/>
          <w:szCs w:val="18"/>
          <w:lang w:eastAsia="es-MX"/>
        </w:rPr>
      </w:pPr>
      <w:r w:rsidRPr="00C647CE">
        <w:rPr>
          <w:rStyle w:val="Refdenotaalpie"/>
          <w:rFonts w:ascii="Arial" w:hAnsi="Arial" w:cs="Arial"/>
          <w:i/>
          <w:iCs/>
          <w:sz w:val="18"/>
          <w:szCs w:val="18"/>
        </w:rPr>
        <w:footnoteRef/>
      </w:r>
      <w:r w:rsidRPr="00C647CE">
        <w:rPr>
          <w:rFonts w:ascii="Arial" w:hAnsi="Arial" w:cs="Arial"/>
          <w:i/>
          <w:iCs/>
          <w:sz w:val="18"/>
          <w:szCs w:val="18"/>
        </w:rPr>
        <w:t xml:space="preserve"> </w:t>
      </w:r>
      <w:r w:rsidRPr="00C647CE">
        <w:rPr>
          <w:rFonts w:ascii="Arial" w:hAnsi="Arial" w:cs="Arial"/>
          <w:sz w:val="18"/>
          <w:szCs w:val="18"/>
        </w:rPr>
        <w:t>Como criterio orientador véase la Tesis de rubro:</w:t>
      </w:r>
      <w:r w:rsidRPr="00C647CE">
        <w:rPr>
          <w:rFonts w:ascii="Arial" w:hAnsi="Arial" w:cs="Arial"/>
          <w:i/>
          <w:iCs/>
          <w:sz w:val="18"/>
          <w:szCs w:val="18"/>
        </w:rPr>
        <w:t xml:space="preserve"> </w:t>
      </w:r>
      <w:r w:rsidRPr="00C647CE">
        <w:rPr>
          <w:rFonts w:ascii="Arial" w:eastAsia="Times New Roman" w:hAnsi="Arial" w:cs="Arial"/>
          <w:i/>
          <w:iCs/>
          <w:color w:val="212529"/>
          <w:sz w:val="18"/>
          <w:szCs w:val="18"/>
          <w:lang w:eastAsia="es-MX"/>
        </w:rPr>
        <w:t>DERECHO DE ACCESO A LA JUSTICIA PREVISTO EN EL ARTÍCULO 17 DE LA CONSTITUCIÓN FEDERAL. SE RESPETA EN LA MEDIDA EN QUE SE ATIENDEN LOS ASPECTOS FORMAL Y MATERIAL EN QUE SE MANIFIESTA.</w:t>
      </w:r>
    </w:p>
    <w:p w14:paraId="24F4ADFC" w14:textId="5D532E2C" w:rsidR="0022068C" w:rsidRDefault="0022068C">
      <w:pPr>
        <w:pStyle w:val="Textonotapie"/>
      </w:pPr>
    </w:p>
  </w:footnote>
  <w:footnote w:id="25">
    <w:p w14:paraId="331AD65C" w14:textId="0A1BB184" w:rsidR="00A64A8A" w:rsidRPr="007B654E" w:rsidRDefault="00A64A8A">
      <w:pPr>
        <w:pStyle w:val="Textonotapie"/>
        <w:rPr>
          <w:rFonts w:ascii="Arial" w:hAnsi="Arial" w:cs="Arial"/>
          <w:sz w:val="18"/>
          <w:szCs w:val="18"/>
        </w:rPr>
      </w:pPr>
      <w:r w:rsidRPr="007B654E">
        <w:rPr>
          <w:rStyle w:val="Refdenotaalpie"/>
          <w:rFonts w:ascii="Arial" w:hAnsi="Arial" w:cs="Arial"/>
          <w:sz w:val="18"/>
          <w:szCs w:val="18"/>
        </w:rPr>
        <w:footnoteRef/>
      </w:r>
      <w:r w:rsidRPr="007B654E">
        <w:rPr>
          <w:rFonts w:ascii="Arial" w:hAnsi="Arial" w:cs="Arial"/>
          <w:sz w:val="18"/>
          <w:szCs w:val="18"/>
        </w:rPr>
        <w:t xml:space="preserve"> Como ejemplo al resolver el juicio de la ciudadanía SUP-JDC-1471 y Acumulados.</w:t>
      </w:r>
    </w:p>
  </w:footnote>
  <w:footnote w:id="26">
    <w:p w14:paraId="49593910" w14:textId="6FC44819" w:rsidR="00057D20" w:rsidRPr="007B654E" w:rsidRDefault="00057D20">
      <w:pPr>
        <w:pStyle w:val="Textonotapie"/>
        <w:rPr>
          <w:rFonts w:ascii="Arial" w:hAnsi="Arial" w:cs="Arial"/>
          <w:sz w:val="18"/>
          <w:szCs w:val="18"/>
        </w:rPr>
      </w:pPr>
      <w:r w:rsidRPr="007B654E">
        <w:rPr>
          <w:rStyle w:val="Refdenotaalpie"/>
          <w:rFonts w:ascii="Arial" w:hAnsi="Arial" w:cs="Arial"/>
          <w:sz w:val="18"/>
          <w:szCs w:val="18"/>
        </w:rPr>
        <w:footnoteRef/>
      </w:r>
      <w:r w:rsidRPr="007B654E">
        <w:rPr>
          <w:rFonts w:ascii="Arial" w:hAnsi="Arial" w:cs="Arial"/>
          <w:sz w:val="18"/>
          <w:szCs w:val="18"/>
        </w:rPr>
        <w:t xml:space="preserve"> </w:t>
      </w:r>
      <w:r w:rsidR="00575043" w:rsidRPr="007B654E">
        <w:rPr>
          <w:rFonts w:ascii="Arial" w:hAnsi="Arial" w:cs="Arial"/>
          <w:sz w:val="18"/>
          <w:szCs w:val="18"/>
        </w:rPr>
        <w:t xml:space="preserve">Como ejemplo, al resolver </w:t>
      </w:r>
      <w:r w:rsidRPr="007B654E">
        <w:rPr>
          <w:rFonts w:ascii="Arial" w:hAnsi="Arial" w:cs="Arial"/>
          <w:sz w:val="18"/>
          <w:szCs w:val="18"/>
        </w:rPr>
        <w:t xml:space="preserve">el juicio ciudadano </w:t>
      </w:r>
      <w:r w:rsidRPr="007B654E">
        <w:rPr>
          <w:rFonts w:ascii="Arial" w:hAnsi="Arial" w:cs="Arial"/>
          <w:sz w:val="18"/>
          <w:szCs w:val="18"/>
          <w:lang w:eastAsia="es-MX"/>
        </w:rPr>
        <w:t>SUP</w:t>
      </w:r>
      <w:r w:rsidRPr="007B654E">
        <w:rPr>
          <w:rFonts w:ascii="Arial" w:hAnsi="Arial" w:cs="Arial"/>
          <w:sz w:val="18"/>
          <w:szCs w:val="18"/>
          <w:lang w:eastAsia="es-MX"/>
        </w:rPr>
        <w:noBreakHyphen/>
        <w:t>REC</w:t>
      </w:r>
      <w:r w:rsidRPr="007B654E">
        <w:rPr>
          <w:rFonts w:ascii="Arial" w:hAnsi="Arial" w:cs="Arial"/>
          <w:sz w:val="18"/>
          <w:szCs w:val="18"/>
          <w:lang w:eastAsia="es-MX"/>
        </w:rPr>
        <w:noBreakHyphen/>
        <w:t>249/2024.</w:t>
      </w:r>
    </w:p>
  </w:footnote>
  <w:footnote w:id="27">
    <w:p w14:paraId="4A70BF52" w14:textId="3633005D" w:rsidR="00916B19" w:rsidRPr="007B654E" w:rsidRDefault="00916B19" w:rsidP="00794526">
      <w:pPr>
        <w:pStyle w:val="NormalWeb"/>
        <w:spacing w:after="384" w:line="240" w:lineRule="auto"/>
        <w:jc w:val="both"/>
        <w:textAlignment w:val="baseline"/>
        <w:rPr>
          <w:rFonts w:ascii="Arial" w:eastAsia="Times New Roman" w:hAnsi="Arial" w:cs="Arial"/>
          <w:sz w:val="18"/>
          <w:szCs w:val="18"/>
          <w:lang w:eastAsia="es-MX"/>
        </w:rPr>
      </w:pPr>
      <w:r w:rsidRPr="007B654E">
        <w:rPr>
          <w:rStyle w:val="Refdenotaalpie"/>
          <w:rFonts w:ascii="Arial" w:hAnsi="Arial" w:cs="Arial"/>
          <w:sz w:val="18"/>
          <w:szCs w:val="18"/>
        </w:rPr>
        <w:footnoteRef/>
      </w:r>
      <w:r w:rsidR="00C647CE">
        <w:rPr>
          <w:rFonts w:ascii="Arial" w:hAnsi="Arial" w:cs="Arial"/>
          <w:sz w:val="18"/>
          <w:szCs w:val="18"/>
        </w:rPr>
        <w:t xml:space="preserve"> </w:t>
      </w:r>
      <w:r w:rsidRPr="007B654E">
        <w:rPr>
          <w:rFonts w:ascii="Arial" w:eastAsia="Times New Roman" w:hAnsi="Arial" w:cs="Arial"/>
          <w:sz w:val="18"/>
          <w:szCs w:val="18"/>
          <w:lang w:eastAsia="es-MX"/>
        </w:rPr>
        <w:t>Con sustento en la jurisprudencia de Tribunales Colegiados de Circuito, 2o. J/1 (10a.), de rubro: </w:t>
      </w:r>
      <w:r w:rsidRPr="007B654E">
        <w:rPr>
          <w:rFonts w:ascii="Arial" w:eastAsia="Times New Roman" w:hAnsi="Arial" w:cs="Arial"/>
          <w:i/>
          <w:iCs/>
          <w:sz w:val="18"/>
          <w:szCs w:val="18"/>
          <w:lang w:eastAsia="es-MX"/>
        </w:rPr>
        <w:t>CONCEPTOS O AGRAVIOS INOPERANTES. QUÉ DEBE ENTENDERSE POR “RAZONAMIENTO” COMO COMPONENTE DE LA CAUSA DE PEDIR PARA QUE PROCEDA SU ESTUDIO</w:t>
      </w:r>
      <w:r w:rsidRPr="007B654E">
        <w:rPr>
          <w:rFonts w:ascii="Arial" w:eastAsia="Times New Roman" w:hAnsi="Arial" w:cs="Arial"/>
          <w:sz w:val="18"/>
          <w:szCs w:val="18"/>
          <w:lang w:eastAsia="es-MX"/>
        </w:rPr>
        <w:t>. </w:t>
      </w:r>
      <w:r w:rsidR="00794526" w:rsidRPr="007B654E">
        <w:rPr>
          <w:rFonts w:ascii="Arial" w:eastAsia="Times New Roman" w:hAnsi="Arial" w:cs="Arial"/>
          <w:sz w:val="18"/>
          <w:szCs w:val="18"/>
          <w:lang w:eastAsia="es-MX"/>
        </w:rPr>
        <w:t xml:space="preserve"> </w:t>
      </w:r>
    </w:p>
    <w:p w14:paraId="05B43AB8" w14:textId="626895B0" w:rsidR="00916B19" w:rsidRPr="007B654E" w:rsidRDefault="00916B19">
      <w:pPr>
        <w:pStyle w:val="Textonotapie"/>
        <w:rPr>
          <w:rFonts w:ascii="Arial" w:hAnsi="Arial" w:cs="Arial"/>
          <w:sz w:val="18"/>
          <w:szCs w:val="18"/>
        </w:rPr>
      </w:pPr>
    </w:p>
  </w:footnote>
  <w:footnote w:id="28">
    <w:p w14:paraId="4A92AC90" w14:textId="5DA1BE75" w:rsidR="0022068C" w:rsidRPr="0022068C" w:rsidRDefault="0022068C" w:rsidP="0022068C">
      <w:pPr>
        <w:pStyle w:val="Textonotapie"/>
        <w:jc w:val="both"/>
        <w:rPr>
          <w:rFonts w:ascii="Arial" w:hAnsi="Arial" w:cs="Arial"/>
          <w:i/>
          <w:iCs/>
          <w:sz w:val="18"/>
          <w:szCs w:val="18"/>
        </w:rPr>
      </w:pPr>
      <w:r w:rsidRPr="002951C9">
        <w:rPr>
          <w:rStyle w:val="Refdenotaalpie"/>
          <w:rFonts w:ascii="Arial" w:hAnsi="Arial" w:cs="Arial"/>
          <w:sz w:val="18"/>
          <w:szCs w:val="18"/>
        </w:rPr>
        <w:footnoteRef/>
      </w:r>
      <w:r w:rsidRPr="002951C9">
        <w:rPr>
          <w:rFonts w:ascii="Arial" w:hAnsi="Arial" w:cs="Arial"/>
          <w:sz w:val="18"/>
          <w:szCs w:val="18"/>
        </w:rPr>
        <w:t>Al respecto, sirve como criterio orientador la Tesis</w:t>
      </w:r>
      <w:r w:rsidR="00030D41" w:rsidRPr="002951C9">
        <w:rPr>
          <w:rFonts w:ascii="Arial" w:hAnsi="Arial" w:cs="Arial"/>
          <w:sz w:val="18"/>
          <w:szCs w:val="18"/>
        </w:rPr>
        <w:t xml:space="preserve"> de la SCJN</w:t>
      </w:r>
      <w:r w:rsidRPr="002951C9">
        <w:rPr>
          <w:rFonts w:ascii="Arial" w:hAnsi="Arial" w:cs="Arial"/>
          <w:sz w:val="18"/>
          <w:szCs w:val="18"/>
        </w:rPr>
        <w:t xml:space="preserve"> de rubro: </w:t>
      </w:r>
      <w:r w:rsidRPr="002951C9">
        <w:rPr>
          <w:rFonts w:ascii="Arial" w:hAnsi="Arial" w:cs="Arial"/>
          <w:i/>
          <w:iCs/>
          <w:color w:val="212529"/>
          <w:sz w:val="18"/>
          <w:szCs w:val="18"/>
          <w:shd w:val="clear" w:color="auto" w:fill="FFFFFF"/>
        </w:rPr>
        <w:t>AGRAVIOS INOPERANTES. LO SON AQUELLOS QUE SE REFIEREN A CUESTIONES NO INVOCADAS EN LA DEMANDA Y QUE, POR</w:t>
      </w:r>
      <w:r w:rsidRPr="00C647CE">
        <w:rPr>
          <w:rFonts w:ascii="Arial" w:hAnsi="Arial" w:cs="Arial"/>
          <w:i/>
          <w:iCs/>
          <w:color w:val="212529"/>
          <w:sz w:val="18"/>
          <w:szCs w:val="18"/>
          <w:shd w:val="clear" w:color="auto" w:fill="FFFFFF"/>
        </w:rPr>
        <w:t xml:space="preserve"> ENDE, CONSTITUYEN ASPECTOS NOVEDOSOS EN LA REVISIÓN.</w:t>
      </w:r>
    </w:p>
  </w:footnote>
  <w:footnote w:id="29">
    <w:p w14:paraId="74A9FE4E" w14:textId="77777777" w:rsidR="00760501" w:rsidRPr="00C647CE" w:rsidRDefault="00760501" w:rsidP="00760501">
      <w:pPr>
        <w:pStyle w:val="Textonotapie"/>
        <w:jc w:val="both"/>
        <w:rPr>
          <w:rFonts w:ascii="Arial" w:hAnsi="Arial" w:cs="Arial"/>
          <w:sz w:val="18"/>
          <w:szCs w:val="18"/>
        </w:rPr>
      </w:pPr>
      <w:r w:rsidRPr="007B654E">
        <w:rPr>
          <w:rStyle w:val="Refdenotaalpie"/>
          <w:rFonts w:ascii="Arial" w:hAnsi="Arial" w:cs="Arial"/>
          <w:sz w:val="18"/>
          <w:szCs w:val="18"/>
        </w:rPr>
        <w:footnoteRef/>
      </w:r>
      <w:r w:rsidRPr="007B654E">
        <w:rPr>
          <w:rFonts w:ascii="Arial" w:hAnsi="Arial" w:cs="Arial"/>
          <w:sz w:val="18"/>
          <w:szCs w:val="18"/>
        </w:rPr>
        <w:t xml:space="preserve"> </w:t>
      </w:r>
      <w:r w:rsidRPr="00C647CE">
        <w:rPr>
          <w:rFonts w:ascii="Arial" w:hAnsi="Arial" w:cs="Arial"/>
          <w:sz w:val="18"/>
          <w:szCs w:val="18"/>
        </w:rPr>
        <w:t>Al resolver, entre otros, los juicios ciudadanos SUP-JDC</w:t>
      </w:r>
      <w:r w:rsidRPr="00C647CE">
        <w:rPr>
          <w:rFonts w:ascii="Arial" w:hAnsi="Arial" w:cs="Arial"/>
          <w:smallCaps/>
          <w:sz w:val="18"/>
          <w:szCs w:val="18"/>
        </w:rPr>
        <w:t xml:space="preserve">-210/2023 </w:t>
      </w:r>
      <w:r w:rsidRPr="00C647CE">
        <w:rPr>
          <w:rFonts w:ascii="Arial" w:hAnsi="Arial" w:cs="Arial"/>
          <w:sz w:val="18"/>
          <w:szCs w:val="18"/>
        </w:rPr>
        <w:t>y SUP-JDC-</w:t>
      </w:r>
      <w:r w:rsidRPr="00C647CE">
        <w:rPr>
          <w:rFonts w:ascii="Arial" w:hAnsi="Arial" w:cs="Arial"/>
          <w:smallCaps/>
          <w:sz w:val="18"/>
          <w:szCs w:val="18"/>
        </w:rPr>
        <w:t>264/2023.</w:t>
      </w:r>
    </w:p>
  </w:footnote>
  <w:footnote w:id="30">
    <w:p w14:paraId="77A7520F" w14:textId="1611B74B" w:rsidR="008F0292" w:rsidRPr="00C647CE" w:rsidRDefault="008F0292" w:rsidP="008F0292">
      <w:pPr>
        <w:pStyle w:val="Textonotapie"/>
        <w:jc w:val="both"/>
        <w:rPr>
          <w:rFonts w:ascii="Arial" w:hAnsi="Arial" w:cs="Arial"/>
          <w:sz w:val="18"/>
          <w:szCs w:val="18"/>
        </w:rPr>
      </w:pPr>
      <w:r w:rsidRPr="00C647CE">
        <w:rPr>
          <w:rStyle w:val="Refdenotaalpie"/>
          <w:rFonts w:ascii="Arial" w:hAnsi="Arial" w:cs="Arial"/>
          <w:sz w:val="18"/>
          <w:szCs w:val="18"/>
        </w:rPr>
        <w:footnoteRef/>
      </w:r>
      <w:r w:rsidRPr="00C647CE">
        <w:rPr>
          <w:rFonts w:ascii="Arial" w:hAnsi="Arial" w:cs="Arial"/>
          <w:sz w:val="18"/>
          <w:szCs w:val="18"/>
        </w:rPr>
        <w:t xml:space="preserve"> </w:t>
      </w:r>
      <w:r w:rsidRPr="00C647CE">
        <w:rPr>
          <w:rFonts w:ascii="Arial" w:hAnsi="Arial" w:cs="Arial"/>
          <w:color w:val="000000" w:themeColor="text1"/>
          <w:sz w:val="18"/>
          <w:szCs w:val="18"/>
        </w:rPr>
        <w:t xml:space="preserve">Lo anterior se apoya en la tesis jurisprudencial 10/2019 (10a.) y la tesis 1a. CCLXIII/2016 (10a.), sustentada por la Segunda y Primera Salas, </w:t>
      </w:r>
      <w:r w:rsidRPr="00C647CE">
        <w:rPr>
          <w:rFonts w:ascii="Arial" w:hAnsi="Arial" w:cs="Arial"/>
          <w:sz w:val="18"/>
          <w:szCs w:val="18"/>
        </w:rPr>
        <w:t xml:space="preserve">de rubros: </w:t>
      </w:r>
      <w:r w:rsidRPr="00C647CE">
        <w:rPr>
          <w:rFonts w:ascii="Arial" w:hAnsi="Arial" w:cs="Arial"/>
          <w:i/>
          <w:iCs/>
          <w:sz w:val="18"/>
          <w:szCs w:val="18"/>
        </w:rPr>
        <w:t>TEST DE PROPORCIONALIDAD. AL IGUAL QUE LA INTERPRETACIÓN CONFORME Y EL ESCRUTINIO JUDICIAL, CONSTITUYE TAN SÓLO UNA HERRAMIENTA INTERPRETATIVA Y ARGUMENTATIVA MÁS QUE EL JUZGADOR PUEDE EMPLEAR PARA VERIFICAR LA EXISTENCIA DE LIMITACIONES, RESTRICCIONES O VIOLACIONES A UN DERECHO FUNDAMENTAL. y TEST DE PROPORCIONALIDAD. METODOLOGÍA PARA ANALIZAR MEDIDAS LEGISLATIVAS QUE INTERVENGAN CON UN DERECHO FUNDAMENTAL.</w:t>
      </w:r>
      <w:r w:rsidRPr="00C647CE">
        <w:rPr>
          <w:rFonts w:ascii="Arial" w:hAnsi="Arial" w:cs="Arial"/>
          <w:b/>
          <w:bCs/>
          <w:i/>
          <w:iCs/>
          <w:sz w:val="18"/>
          <w:szCs w:val="18"/>
        </w:rPr>
        <w:t>,</w:t>
      </w:r>
      <w:r w:rsidRPr="00C647CE">
        <w:rPr>
          <w:rFonts w:ascii="Arial" w:hAnsi="Arial" w:cs="Arial"/>
          <w:i/>
          <w:iCs/>
          <w:sz w:val="18"/>
          <w:szCs w:val="18"/>
        </w:rPr>
        <w:t xml:space="preserve"> </w:t>
      </w:r>
      <w:r w:rsidRPr="00C647CE">
        <w:rPr>
          <w:rFonts w:ascii="Arial" w:hAnsi="Arial" w:cs="Arial"/>
          <w:sz w:val="18"/>
          <w:szCs w:val="18"/>
        </w:rPr>
        <w:t xml:space="preserve">con número de registro digital 2019276 y 2013156. </w:t>
      </w:r>
    </w:p>
    <w:p w14:paraId="1C2AF692" w14:textId="69040681" w:rsidR="008F0292" w:rsidRDefault="008F0292">
      <w:pPr>
        <w:pStyle w:val="Textonotapie"/>
      </w:pPr>
    </w:p>
  </w:footnote>
  <w:footnote w:id="31">
    <w:p w14:paraId="48A99170" w14:textId="656A630E" w:rsidR="00E96643" w:rsidRPr="007B654E" w:rsidRDefault="00E96643" w:rsidP="0095065E">
      <w:pPr>
        <w:pStyle w:val="Textonotapie"/>
        <w:jc w:val="both"/>
        <w:rPr>
          <w:rFonts w:ascii="Arial" w:hAnsi="Arial" w:cs="Arial"/>
          <w:i/>
          <w:iCs/>
          <w:sz w:val="18"/>
          <w:szCs w:val="18"/>
        </w:rPr>
      </w:pPr>
      <w:r w:rsidRPr="007B654E">
        <w:rPr>
          <w:rStyle w:val="Refdenotaalpie"/>
          <w:rFonts w:ascii="Arial" w:hAnsi="Arial" w:cs="Arial"/>
          <w:sz w:val="18"/>
          <w:szCs w:val="18"/>
        </w:rPr>
        <w:footnoteRef/>
      </w:r>
      <w:r w:rsidRPr="007B654E">
        <w:rPr>
          <w:rFonts w:ascii="Arial" w:hAnsi="Arial" w:cs="Arial"/>
          <w:sz w:val="18"/>
          <w:szCs w:val="18"/>
        </w:rPr>
        <w:t xml:space="preserve"> </w:t>
      </w:r>
      <w:r w:rsidR="00437EF7" w:rsidRPr="007B654E">
        <w:rPr>
          <w:rFonts w:ascii="Arial" w:hAnsi="Arial" w:cs="Arial"/>
          <w:sz w:val="18"/>
          <w:szCs w:val="18"/>
        </w:rPr>
        <w:t xml:space="preserve">Sirve de criterio orientador la </w:t>
      </w:r>
      <w:r w:rsidRPr="007B654E">
        <w:rPr>
          <w:rFonts w:ascii="Arial" w:hAnsi="Arial" w:cs="Arial"/>
          <w:sz w:val="18"/>
          <w:szCs w:val="18"/>
        </w:rPr>
        <w:t>Tesis XXXII/2015 de la Sala Superior de rubro: </w:t>
      </w:r>
      <w:r w:rsidRPr="007B654E">
        <w:rPr>
          <w:rFonts w:ascii="Arial" w:hAnsi="Arial" w:cs="Arial"/>
          <w:i/>
          <w:iCs/>
          <w:sz w:val="18"/>
          <w:szCs w:val="18"/>
        </w:rPr>
        <w:t>ACTOS DISCRECIONALES DEL INSTITUTO NACIONAL ELECTORAL. SON OBJETO DE CONTROL CONSTITUCIONAL, CUANDO DE SU EJECUCIÓN DEPENDE LA OBSERVANCIA DE DERECHOS FUNDAMENTALES.</w:t>
      </w:r>
    </w:p>
  </w:footnote>
  <w:footnote w:id="32">
    <w:p w14:paraId="2C3D4124" w14:textId="739BC44D" w:rsidR="00E96643" w:rsidRPr="007B654E" w:rsidRDefault="00E96643" w:rsidP="008E2436">
      <w:pPr>
        <w:pStyle w:val="Textonotapie"/>
        <w:jc w:val="both"/>
        <w:rPr>
          <w:rFonts w:ascii="Arial" w:hAnsi="Arial" w:cs="Arial"/>
          <w:sz w:val="18"/>
          <w:szCs w:val="18"/>
        </w:rPr>
      </w:pPr>
      <w:r w:rsidRPr="007B654E">
        <w:rPr>
          <w:rStyle w:val="Refdenotaalpie"/>
          <w:rFonts w:ascii="Arial" w:hAnsi="Arial" w:cs="Arial"/>
          <w:sz w:val="18"/>
          <w:szCs w:val="18"/>
        </w:rPr>
        <w:footnoteRef/>
      </w:r>
      <w:r w:rsidRPr="007B654E">
        <w:rPr>
          <w:rFonts w:ascii="Arial" w:hAnsi="Arial" w:cs="Arial"/>
          <w:sz w:val="18"/>
          <w:szCs w:val="18"/>
        </w:rPr>
        <w:t xml:space="preserve"> </w:t>
      </w:r>
      <w:r w:rsidR="008E2436" w:rsidRPr="007B654E">
        <w:rPr>
          <w:rFonts w:ascii="Arial" w:hAnsi="Arial" w:cs="Arial"/>
          <w:sz w:val="18"/>
          <w:szCs w:val="18"/>
        </w:rPr>
        <w:t>V</w:t>
      </w:r>
      <w:r w:rsidRPr="007B654E">
        <w:rPr>
          <w:rFonts w:ascii="Arial" w:hAnsi="Arial" w:cs="Arial"/>
          <w:sz w:val="18"/>
          <w:szCs w:val="18"/>
          <w:shd w:val="clear" w:color="auto" w:fill="FFFFFF"/>
        </w:rPr>
        <w:t>éanse las jurisprudencias XXVII.3o. J/11 (10a.) y XXVII.1o.(VIII Región) J/8 (10a.), así como la tesis I.11o.C.129 K (11a.), emitidas por Tribunales Colegiados de Circuito de rubros: </w:t>
      </w:r>
      <w:r w:rsidRPr="007B654E">
        <w:rPr>
          <w:rStyle w:val="Textoennegrita"/>
          <w:rFonts w:ascii="Arial" w:hAnsi="Arial" w:cs="Arial"/>
          <w:b w:val="0"/>
          <w:bCs w:val="0"/>
          <w:i/>
          <w:iCs/>
          <w:sz w:val="18"/>
          <w:szCs w:val="18"/>
          <w:shd w:val="clear" w:color="auto" w:fill="FFFFFF"/>
        </w:rPr>
        <w:t>CONCEPTOS DE VIOLACIÓN INOPERANTES EN AMPARO DIRECTO. LO SON CUANDO LA QUEJOSA IMPUGNA UNA NORMA GENERAL DE MANERA GENÉRICA SIN PRECISAR LA ACTUACIÓN CONCRETA EN LA CUAL SE LE HAYA APLICADO</w:t>
      </w:r>
      <w:r w:rsidRPr="007B654E">
        <w:rPr>
          <w:rStyle w:val="Textoennegrita"/>
          <w:rFonts w:ascii="Arial" w:hAnsi="Arial" w:cs="Arial"/>
          <w:sz w:val="18"/>
          <w:szCs w:val="18"/>
          <w:shd w:val="clear" w:color="auto" w:fill="FFFFFF"/>
        </w:rPr>
        <w:t xml:space="preserve">., </w:t>
      </w:r>
      <w:r w:rsidRPr="007B654E">
        <w:rPr>
          <w:rStyle w:val="Textoennegrita"/>
          <w:rFonts w:ascii="Arial" w:hAnsi="Arial" w:cs="Arial"/>
          <w:b w:val="0"/>
          <w:bCs w:val="0"/>
          <w:i/>
          <w:iCs/>
          <w:sz w:val="18"/>
          <w:szCs w:val="18"/>
          <w:shd w:val="clear" w:color="auto" w:fill="FFFFFF"/>
        </w:rPr>
        <w:t>CONTROL DIFUSO DE CONSTITUCIONALIDAD EX OFFICIO. SUS PRESUPUESTOS FORMALES Y MATERIALES DE ADMISIBILIDAD Y PROCEDENCIA, y CONTROL DIFUSO DE CONSTITUCIONALIDAD. SI SE SOLICITA SU EJERCICIO Y NO SE SEÑALA CLARAMENTE CUÁL ES EL DERECHO HUMANO QUE SE ESTIMA INFRINGIDO, LA NORMA GENERAL A CONTRASTAR NI EL AGRAVIO QUE PRODUCE, DEBE DECLARARSE INOPERANTE EL PLANTEAMIENTO CORRESPONDIENTE</w:t>
      </w:r>
      <w:r w:rsidR="001D29F2" w:rsidRPr="007B654E">
        <w:rPr>
          <w:rStyle w:val="Textoennegrita"/>
          <w:rFonts w:ascii="Arial" w:hAnsi="Arial" w:cs="Arial"/>
          <w:b w:val="0"/>
          <w:bCs w:val="0"/>
          <w:i/>
          <w:iCs/>
          <w:sz w:val="18"/>
          <w:szCs w:val="18"/>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D04F" w14:textId="77777777" w:rsidR="004D109C" w:rsidRDefault="004D109C" w:rsidP="0064131F">
    <w:pPr>
      <w:pStyle w:val="Encabezado"/>
      <w:tabs>
        <w:tab w:val="left" w:pos="964"/>
      </w:tabs>
      <w:rPr>
        <w:rFonts w:ascii="Arial" w:hAnsi="Arial" w:cs="Arial"/>
        <w:sz w:val="28"/>
      </w:rPr>
    </w:pPr>
  </w:p>
  <w:p w14:paraId="288F49C2" w14:textId="77777777" w:rsidR="004D109C" w:rsidRDefault="004D109C" w:rsidP="0064131F">
    <w:pPr>
      <w:pStyle w:val="Encabezado"/>
      <w:tabs>
        <w:tab w:val="left" w:pos="964"/>
      </w:tabs>
      <w:jc w:val="right"/>
      <w:rPr>
        <w:rFonts w:ascii="Arial" w:hAnsi="Arial" w:cs="Arial"/>
        <w:b/>
        <w:sz w:val="28"/>
      </w:rPr>
    </w:pPr>
    <w:r w:rsidRPr="00AD4EC1">
      <w:rPr>
        <w:rFonts w:ascii="Arial" w:hAnsi="Arial" w:cs="Arial"/>
        <w:b/>
        <w:sz w:val="28"/>
      </w:rPr>
      <w:tab/>
    </w:r>
  </w:p>
  <w:p w14:paraId="1C0D4FE6" w14:textId="536BD3B9" w:rsidR="004D109C" w:rsidRPr="004C057D" w:rsidRDefault="004D109C" w:rsidP="0064131F">
    <w:pPr>
      <w:pStyle w:val="Encabezado"/>
      <w:tabs>
        <w:tab w:val="left" w:pos="964"/>
      </w:tabs>
      <w:jc w:val="right"/>
      <w:rPr>
        <w:rFonts w:ascii="Arial Narrow" w:hAnsi="Arial Narrow" w:cs="Arial"/>
        <w:b/>
        <w:szCs w:val="20"/>
      </w:rPr>
    </w:pPr>
    <w:r w:rsidRPr="00340087">
      <w:rPr>
        <w:rFonts w:ascii="Arial Narrow" w:hAnsi="Arial Narrow" w:cs="Arial"/>
        <w:b/>
        <w:szCs w:val="20"/>
      </w:rPr>
      <w:t>TEEM-JDC-</w:t>
    </w:r>
    <w:r>
      <w:rPr>
        <w:rFonts w:ascii="Arial Narrow" w:hAnsi="Arial Narrow" w:cs="Arial"/>
        <w:b/>
        <w:szCs w:val="20"/>
      </w:rPr>
      <w:t>0</w:t>
    </w:r>
    <w:r w:rsidR="004C366B">
      <w:rPr>
        <w:rFonts w:ascii="Arial Narrow" w:hAnsi="Arial Narrow" w:cs="Arial"/>
        <w:b/>
        <w:szCs w:val="20"/>
      </w:rPr>
      <w:t>2</w:t>
    </w:r>
    <w:r>
      <w:rPr>
        <w:rFonts w:ascii="Arial Narrow" w:hAnsi="Arial Narrow" w:cs="Arial"/>
        <w:b/>
        <w:szCs w:val="20"/>
      </w:rPr>
      <w:t>8</w:t>
    </w:r>
    <w:r w:rsidRPr="00340087">
      <w:rPr>
        <w:rFonts w:ascii="Arial Narrow" w:hAnsi="Arial Narrow" w:cs="Arial"/>
        <w:b/>
        <w:szCs w:val="20"/>
      </w:rPr>
      <w:t>/202</w:t>
    </w:r>
    <w:r>
      <w:rPr>
        <w:rFonts w:ascii="Arial Narrow" w:hAnsi="Arial Narrow" w:cs="Arial"/>
        <w:b/>
        <w:szCs w:val="20"/>
      </w:rPr>
      <w:t>6</w:t>
    </w:r>
  </w:p>
  <w:p w14:paraId="45BEFBC7" w14:textId="77777777" w:rsidR="004D109C" w:rsidRDefault="004D10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99753" w14:textId="5073BB34" w:rsidR="004D109C" w:rsidRDefault="004D109C" w:rsidP="0064131F">
    <w:pPr>
      <w:pStyle w:val="Encabezado"/>
      <w:ind w:left="4962"/>
    </w:pPr>
    <w:r w:rsidRPr="00095C22">
      <w:rPr>
        <w:noProof/>
        <w:lang w:eastAsia="es-MX"/>
      </w:rPr>
      <w:drawing>
        <wp:anchor distT="0" distB="0" distL="114300" distR="114300" simplePos="0" relativeHeight="251659264" behindDoc="0" locked="0" layoutInCell="1" allowOverlap="1" wp14:anchorId="02E18965" wp14:editId="6AE0CFF8">
          <wp:simplePos x="0" y="0"/>
          <wp:positionH relativeFrom="margin">
            <wp:align>left</wp:align>
          </wp:positionH>
          <wp:positionV relativeFrom="margin">
            <wp:posOffset>-236220</wp:posOffset>
          </wp:positionV>
          <wp:extent cx="1934210" cy="636905"/>
          <wp:effectExtent l="0" t="0" r="8890" b="0"/>
          <wp:wrapSquare wrapText="bothSides"/>
          <wp:docPr id="72420510"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4317" name="Imagen 1" descr="Imagen que contiene Texto&#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5526" t="9266" r="4554" b="12622"/>
                  <a:stretch/>
                </pic:blipFill>
                <pic:spPr bwMode="auto">
                  <a:xfrm>
                    <a:off x="0" y="0"/>
                    <a:ext cx="1934210" cy="636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173"/>
    <w:multiLevelType w:val="multilevel"/>
    <w:tmpl w:val="2312BC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2BE5505"/>
    <w:multiLevelType w:val="hybridMultilevel"/>
    <w:tmpl w:val="84D0A33A"/>
    <w:lvl w:ilvl="0" w:tplc="75E8C8BC">
      <w:start w:val="1"/>
      <w:numFmt w:val="decimal"/>
      <w:lvlText w:val="%1."/>
      <w:lvlJc w:val="left"/>
      <w:pPr>
        <w:ind w:left="720" w:hanging="360"/>
      </w:pPr>
      <w:rPr>
        <w:rFonts w:ascii="Univers" w:hAnsi="Univers" w:hint="default"/>
        <w:b w:val="0"/>
        <w:i w:val="0"/>
        <w:iCs w:val="0"/>
        <w:color w:val="auto"/>
        <w:sz w:val="16"/>
        <w:szCs w:val="16"/>
      </w:rPr>
    </w:lvl>
    <w:lvl w:ilvl="1" w:tplc="84702F3A">
      <w:start w:val="1"/>
      <w:numFmt w:val="lowerLetter"/>
      <w:lvlText w:val="%2."/>
      <w:lvlJc w:val="left"/>
      <w:pPr>
        <w:ind w:left="1440" w:hanging="360"/>
      </w:pPr>
    </w:lvl>
    <w:lvl w:ilvl="2" w:tplc="4EF80ED6">
      <w:start w:val="1"/>
      <w:numFmt w:val="lowerRoman"/>
      <w:lvlText w:val="%3."/>
      <w:lvlJc w:val="right"/>
      <w:pPr>
        <w:ind w:left="2160" w:hanging="180"/>
      </w:pPr>
    </w:lvl>
    <w:lvl w:ilvl="3" w:tplc="ADAC2FAA">
      <w:start w:val="1"/>
      <w:numFmt w:val="decimal"/>
      <w:lvlText w:val="%4."/>
      <w:lvlJc w:val="left"/>
      <w:pPr>
        <w:ind w:left="2880" w:hanging="360"/>
      </w:pPr>
    </w:lvl>
    <w:lvl w:ilvl="4" w:tplc="E88CDBD8">
      <w:start w:val="1"/>
      <w:numFmt w:val="lowerLetter"/>
      <w:lvlText w:val="%5."/>
      <w:lvlJc w:val="left"/>
      <w:pPr>
        <w:ind w:left="3600" w:hanging="360"/>
      </w:pPr>
    </w:lvl>
    <w:lvl w:ilvl="5" w:tplc="750A7888">
      <w:start w:val="1"/>
      <w:numFmt w:val="lowerRoman"/>
      <w:lvlText w:val="%6."/>
      <w:lvlJc w:val="right"/>
      <w:pPr>
        <w:ind w:left="4320" w:hanging="180"/>
      </w:pPr>
    </w:lvl>
    <w:lvl w:ilvl="6" w:tplc="78AE11F8">
      <w:start w:val="1"/>
      <w:numFmt w:val="decimal"/>
      <w:lvlText w:val="%7."/>
      <w:lvlJc w:val="left"/>
      <w:pPr>
        <w:ind w:left="5040" w:hanging="360"/>
      </w:pPr>
    </w:lvl>
    <w:lvl w:ilvl="7" w:tplc="B156B6F8">
      <w:start w:val="1"/>
      <w:numFmt w:val="lowerLetter"/>
      <w:lvlText w:val="%8."/>
      <w:lvlJc w:val="left"/>
      <w:pPr>
        <w:ind w:left="5760" w:hanging="360"/>
      </w:pPr>
    </w:lvl>
    <w:lvl w:ilvl="8" w:tplc="B5680790">
      <w:start w:val="1"/>
      <w:numFmt w:val="lowerRoman"/>
      <w:lvlText w:val="%9."/>
      <w:lvlJc w:val="right"/>
      <w:pPr>
        <w:ind w:left="6480" w:hanging="180"/>
      </w:pPr>
    </w:lvl>
  </w:abstractNum>
  <w:abstractNum w:abstractNumId="2" w15:restartNumberingAfterBreak="0">
    <w:nsid w:val="03760769"/>
    <w:multiLevelType w:val="hybridMultilevel"/>
    <w:tmpl w:val="791A39C2"/>
    <w:lvl w:ilvl="0" w:tplc="1E3EA9F4">
      <w:start w:val="1"/>
      <w:numFmt w:val="lowerLetter"/>
      <w:lvlText w:val="%1)"/>
      <w:lvlJc w:val="left"/>
      <w:pPr>
        <w:ind w:left="720" w:hanging="360"/>
      </w:pPr>
      <w:rPr>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5F4507"/>
    <w:multiLevelType w:val="hybridMultilevel"/>
    <w:tmpl w:val="116A6DC0"/>
    <w:lvl w:ilvl="0" w:tplc="39F006E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5763359"/>
    <w:multiLevelType w:val="hybridMultilevel"/>
    <w:tmpl w:val="8A822CDA"/>
    <w:lvl w:ilvl="0" w:tplc="7B0609B0">
      <w:start w:val="1"/>
      <w:numFmt w:val="decimal"/>
      <w:pStyle w:val="Numerado"/>
      <w:lvlText w:val="%1."/>
      <w:lvlJc w:val="left"/>
      <w:pPr>
        <w:ind w:left="3479" w:hanging="360"/>
      </w:pPr>
      <w:rPr>
        <w:b/>
        <w:bCs w:val="0"/>
        <w:sz w:val="24"/>
        <w:szCs w:val="24"/>
      </w:rPr>
    </w:lvl>
    <w:lvl w:ilvl="1" w:tplc="EFF092E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7EB03D7"/>
    <w:multiLevelType w:val="hybridMultilevel"/>
    <w:tmpl w:val="06067318"/>
    <w:lvl w:ilvl="0" w:tplc="0C0A0017">
      <w:start w:val="10"/>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9327E74"/>
    <w:multiLevelType w:val="multilevel"/>
    <w:tmpl w:val="1A2A41E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0A2C6738"/>
    <w:multiLevelType w:val="multilevel"/>
    <w:tmpl w:val="140C7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923B95"/>
    <w:multiLevelType w:val="multilevel"/>
    <w:tmpl w:val="32F8B938"/>
    <w:lvl w:ilvl="0">
      <w:start w:val="4"/>
      <w:numFmt w:val="none"/>
      <w:lvlText w:val=""/>
      <w:lvlJc w:val="left"/>
      <w:pPr>
        <w:ind w:left="390" w:hanging="390"/>
      </w:pPr>
      <w:rPr>
        <w:rFonts w:hint="default"/>
        <w:b/>
      </w:rPr>
    </w:lvl>
    <w:lvl w:ilvl="1">
      <w:start w:val="2"/>
      <w:numFmt w:val="none"/>
      <w:lvlText w:val=""/>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0CD1589C"/>
    <w:multiLevelType w:val="hybridMultilevel"/>
    <w:tmpl w:val="B4662944"/>
    <w:lvl w:ilvl="0" w:tplc="EF4CBF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D2E5BE6"/>
    <w:multiLevelType w:val="multilevel"/>
    <w:tmpl w:val="7D56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01588A"/>
    <w:multiLevelType w:val="hybridMultilevel"/>
    <w:tmpl w:val="6108D866"/>
    <w:lvl w:ilvl="0" w:tplc="42C02ED0">
      <w:start w:val="1"/>
      <w:numFmt w:val="decimal"/>
      <w:lvlText w:val="(%1)"/>
      <w:lvlJc w:val="left"/>
      <w:pPr>
        <w:ind w:left="720" w:hanging="360"/>
      </w:pPr>
      <w:rPr>
        <w:b w:val="0"/>
        <w:bCs w:val="0"/>
        <w:sz w:val="16"/>
        <w:szCs w:val="16"/>
        <w:lang w:val="es-ES"/>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12" w15:restartNumberingAfterBreak="0">
    <w:nsid w:val="15D658AB"/>
    <w:multiLevelType w:val="hybridMultilevel"/>
    <w:tmpl w:val="DC5EA55E"/>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9644241"/>
    <w:multiLevelType w:val="hybridMultilevel"/>
    <w:tmpl w:val="89B2D622"/>
    <w:lvl w:ilvl="0" w:tplc="1AC2F5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A5C76C7"/>
    <w:multiLevelType w:val="hybridMultilevel"/>
    <w:tmpl w:val="6E728F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B1E169F"/>
    <w:multiLevelType w:val="multilevel"/>
    <w:tmpl w:val="0E84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F176A1"/>
    <w:multiLevelType w:val="hybridMultilevel"/>
    <w:tmpl w:val="7E9238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2025BC8"/>
    <w:multiLevelType w:val="hybridMultilevel"/>
    <w:tmpl w:val="116A6DC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2235112"/>
    <w:multiLevelType w:val="hybridMultilevel"/>
    <w:tmpl w:val="CF465F64"/>
    <w:lvl w:ilvl="0" w:tplc="FAE4C2E8">
      <w:start w:val="6"/>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25805EBF"/>
    <w:multiLevelType w:val="hybridMultilevel"/>
    <w:tmpl w:val="2F9E2C92"/>
    <w:lvl w:ilvl="0" w:tplc="DF80DBFE">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86F58C1"/>
    <w:multiLevelType w:val="hybridMultilevel"/>
    <w:tmpl w:val="D99CD7FA"/>
    <w:lvl w:ilvl="0" w:tplc="B268D3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C8E7C30"/>
    <w:multiLevelType w:val="hybridMultilevel"/>
    <w:tmpl w:val="85CC45D4"/>
    <w:lvl w:ilvl="0" w:tplc="404E4F10">
      <w:start w:val="1"/>
      <w:numFmt w:val="decimal"/>
      <w:lvlText w:val="%1."/>
      <w:lvlJc w:val="left"/>
      <w:pPr>
        <w:ind w:left="644"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D6C5519"/>
    <w:multiLevelType w:val="hybridMultilevel"/>
    <w:tmpl w:val="2684DD1A"/>
    <w:lvl w:ilvl="0" w:tplc="C0C28870">
      <w:start w:val="1"/>
      <w:numFmt w:val="lowerLetter"/>
      <w:lvlText w:val="%1)"/>
      <w:lvlJc w:val="left"/>
      <w:pPr>
        <w:ind w:left="1080" w:hanging="360"/>
      </w:pPr>
      <w:rPr>
        <w:rFonts w:hint="default"/>
        <w:b/>
        <w:bCs w:val="0"/>
      </w:rPr>
    </w:lvl>
    <w:lvl w:ilvl="1" w:tplc="2C6A2C3C" w:tentative="1">
      <w:start w:val="1"/>
      <w:numFmt w:val="lowerLetter"/>
      <w:lvlText w:val="%2."/>
      <w:lvlJc w:val="left"/>
      <w:pPr>
        <w:ind w:left="1800" w:hanging="360"/>
      </w:pPr>
    </w:lvl>
    <w:lvl w:ilvl="2" w:tplc="5A803C8C" w:tentative="1">
      <w:start w:val="1"/>
      <w:numFmt w:val="lowerRoman"/>
      <w:lvlText w:val="%3."/>
      <w:lvlJc w:val="right"/>
      <w:pPr>
        <w:ind w:left="2520" w:hanging="180"/>
      </w:pPr>
    </w:lvl>
    <w:lvl w:ilvl="3" w:tplc="38EE8D4C" w:tentative="1">
      <w:start w:val="1"/>
      <w:numFmt w:val="decimal"/>
      <w:lvlText w:val="%4."/>
      <w:lvlJc w:val="left"/>
      <w:pPr>
        <w:ind w:left="3240" w:hanging="360"/>
      </w:pPr>
    </w:lvl>
    <w:lvl w:ilvl="4" w:tplc="001A2AA0" w:tentative="1">
      <w:start w:val="1"/>
      <w:numFmt w:val="lowerLetter"/>
      <w:lvlText w:val="%5."/>
      <w:lvlJc w:val="left"/>
      <w:pPr>
        <w:ind w:left="3960" w:hanging="360"/>
      </w:pPr>
    </w:lvl>
    <w:lvl w:ilvl="5" w:tplc="A178F222" w:tentative="1">
      <w:start w:val="1"/>
      <w:numFmt w:val="lowerRoman"/>
      <w:lvlText w:val="%6."/>
      <w:lvlJc w:val="right"/>
      <w:pPr>
        <w:ind w:left="4680" w:hanging="180"/>
      </w:pPr>
    </w:lvl>
    <w:lvl w:ilvl="6" w:tplc="930236C2" w:tentative="1">
      <w:start w:val="1"/>
      <w:numFmt w:val="decimal"/>
      <w:lvlText w:val="%7."/>
      <w:lvlJc w:val="left"/>
      <w:pPr>
        <w:ind w:left="5400" w:hanging="360"/>
      </w:pPr>
    </w:lvl>
    <w:lvl w:ilvl="7" w:tplc="3C90C0CE" w:tentative="1">
      <w:start w:val="1"/>
      <w:numFmt w:val="lowerLetter"/>
      <w:lvlText w:val="%8."/>
      <w:lvlJc w:val="left"/>
      <w:pPr>
        <w:ind w:left="6120" w:hanging="360"/>
      </w:pPr>
    </w:lvl>
    <w:lvl w:ilvl="8" w:tplc="59A21540" w:tentative="1">
      <w:start w:val="1"/>
      <w:numFmt w:val="lowerRoman"/>
      <w:lvlText w:val="%9."/>
      <w:lvlJc w:val="right"/>
      <w:pPr>
        <w:ind w:left="6840" w:hanging="180"/>
      </w:pPr>
    </w:lvl>
  </w:abstractNum>
  <w:abstractNum w:abstractNumId="23" w15:restartNumberingAfterBreak="0">
    <w:nsid w:val="31D453D1"/>
    <w:multiLevelType w:val="hybridMultilevel"/>
    <w:tmpl w:val="D7EC0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3686C4A"/>
    <w:multiLevelType w:val="hybridMultilevel"/>
    <w:tmpl w:val="1688A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7F7411A"/>
    <w:multiLevelType w:val="hybridMultilevel"/>
    <w:tmpl w:val="97F066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7FC09A9"/>
    <w:multiLevelType w:val="hybridMultilevel"/>
    <w:tmpl w:val="247031DC"/>
    <w:lvl w:ilvl="0" w:tplc="ECDA249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387D4220"/>
    <w:multiLevelType w:val="hybridMultilevel"/>
    <w:tmpl w:val="3AB0FD9C"/>
    <w:lvl w:ilvl="0" w:tplc="0BC626C6">
      <w:start w:val="1"/>
      <w:numFmt w:val="lowerLetter"/>
      <w:suff w:val="nothing"/>
      <w:lvlText w:val="%1)"/>
      <w:lvlJc w:val="left"/>
      <w:pPr>
        <w:ind w:left="643"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8D807AD"/>
    <w:multiLevelType w:val="hybridMultilevel"/>
    <w:tmpl w:val="75CEF944"/>
    <w:lvl w:ilvl="0" w:tplc="080A000F">
      <w:start w:val="1"/>
      <w:numFmt w:val="decimal"/>
      <w:lvlText w:val="%1."/>
      <w:lvlJc w:val="left"/>
      <w:pPr>
        <w:ind w:left="720" w:hanging="360"/>
      </w:pPr>
      <w:rPr>
        <w:rFonts w:hint="default"/>
        <w:b w:val="0"/>
        <w:bCs/>
        <w:i w:val="0"/>
        <w:caps w:val="0"/>
        <w:strike w:val="0"/>
        <w:dstrike w:val="0"/>
        <w:vanish w:val="0"/>
        <w:sz w:val="20"/>
        <w:szCs w:val="20"/>
        <w:vertAlign w:val="baseline"/>
      </w:rPr>
    </w:lvl>
    <w:lvl w:ilvl="1" w:tplc="080A0001">
      <w:start w:val="1"/>
      <w:numFmt w:val="bullet"/>
      <w:lvlText w:val=""/>
      <w:lvlJc w:val="left"/>
      <w:pPr>
        <w:ind w:left="1440" w:hanging="360"/>
      </w:pPr>
      <w:rPr>
        <w:rFonts w:ascii="Symbol" w:hAnsi="Symbol" w:hint="default"/>
      </w:rPr>
    </w:lvl>
    <w:lvl w:ilvl="2" w:tplc="080A0003">
      <w:start w:val="1"/>
      <w:numFmt w:val="bullet"/>
      <w:lvlText w:val="o"/>
      <w:lvlJc w:val="left"/>
      <w:pPr>
        <w:ind w:left="2340" w:hanging="360"/>
      </w:pPr>
      <w:rPr>
        <w:rFonts w:ascii="Courier New" w:hAnsi="Courier New" w:hint="default"/>
      </w:rPr>
    </w:lvl>
    <w:lvl w:ilvl="3" w:tplc="8804AB3E">
      <w:start w:val="1"/>
      <w:numFmt w:val="lowerLetter"/>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BB379AA"/>
    <w:multiLevelType w:val="hybridMultilevel"/>
    <w:tmpl w:val="2A1A806E"/>
    <w:lvl w:ilvl="0" w:tplc="C9020B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DB204FC"/>
    <w:multiLevelType w:val="hybridMultilevel"/>
    <w:tmpl w:val="AC5A7048"/>
    <w:lvl w:ilvl="0" w:tplc="D1A2BD3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E1165F9"/>
    <w:multiLevelType w:val="hybridMultilevel"/>
    <w:tmpl w:val="F05448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7BF2B11"/>
    <w:multiLevelType w:val="multilevel"/>
    <w:tmpl w:val="E9FC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F42E81"/>
    <w:multiLevelType w:val="hybridMultilevel"/>
    <w:tmpl w:val="AE92A8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982388F"/>
    <w:multiLevelType w:val="multilevel"/>
    <w:tmpl w:val="1432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DA1A41"/>
    <w:multiLevelType w:val="hybridMultilevel"/>
    <w:tmpl w:val="3AB0FD9C"/>
    <w:lvl w:ilvl="0" w:tplc="FFFFFFFF">
      <w:start w:val="1"/>
      <w:numFmt w:val="lowerLetter"/>
      <w:suff w:val="nothing"/>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2E541B"/>
    <w:multiLevelType w:val="hybridMultilevel"/>
    <w:tmpl w:val="8EFAA12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2234D0D"/>
    <w:multiLevelType w:val="hybridMultilevel"/>
    <w:tmpl w:val="EE6E9B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65E13B1"/>
    <w:multiLevelType w:val="hybridMultilevel"/>
    <w:tmpl w:val="27682E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AC909C9"/>
    <w:multiLevelType w:val="hybridMultilevel"/>
    <w:tmpl w:val="07129B3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E313CED"/>
    <w:multiLevelType w:val="hybridMultilevel"/>
    <w:tmpl w:val="97F066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FBC7B08"/>
    <w:multiLevelType w:val="hybridMultilevel"/>
    <w:tmpl w:val="6BA2A6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11F2496"/>
    <w:multiLevelType w:val="hybridMultilevel"/>
    <w:tmpl w:val="262CC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4D46B46"/>
    <w:multiLevelType w:val="hybridMultilevel"/>
    <w:tmpl w:val="3BA6AC90"/>
    <w:lvl w:ilvl="0" w:tplc="61B4CB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A953259"/>
    <w:multiLevelType w:val="hybridMultilevel"/>
    <w:tmpl w:val="6FE889F2"/>
    <w:lvl w:ilvl="0" w:tplc="261EC18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B7D79D5"/>
    <w:multiLevelType w:val="hybridMultilevel"/>
    <w:tmpl w:val="E4B82C0C"/>
    <w:lvl w:ilvl="0" w:tplc="499AEB2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4512242"/>
    <w:multiLevelType w:val="multilevel"/>
    <w:tmpl w:val="1632D13E"/>
    <w:lvl w:ilvl="0">
      <w:start w:val="4"/>
      <w:numFmt w:val="none"/>
      <w:lvlText w:val=""/>
      <w:lvlJc w:val="left"/>
      <w:pPr>
        <w:ind w:left="390" w:hanging="390"/>
      </w:pPr>
      <w:rPr>
        <w:rFonts w:hint="default"/>
        <w:b/>
      </w:rPr>
    </w:lvl>
    <w:lvl w:ilvl="1">
      <w:start w:val="3"/>
      <w:numFmt w:val="none"/>
      <w:lvlText w:val=""/>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7" w15:restartNumberingAfterBreak="0">
    <w:nsid w:val="78CE5B7C"/>
    <w:multiLevelType w:val="hybridMultilevel"/>
    <w:tmpl w:val="858232A6"/>
    <w:lvl w:ilvl="0" w:tplc="781A0FE8">
      <w:start w:val="1"/>
      <w:numFmt w:val="lowerLetter"/>
      <w:lvlText w:val="%1)"/>
      <w:lvlJc w:val="left"/>
      <w:pPr>
        <w:ind w:left="644"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9840930"/>
    <w:multiLevelType w:val="hybridMultilevel"/>
    <w:tmpl w:val="01A4659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DF74556"/>
    <w:multiLevelType w:val="multilevel"/>
    <w:tmpl w:val="92F0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0F47F3"/>
    <w:multiLevelType w:val="hybridMultilevel"/>
    <w:tmpl w:val="144632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65317425">
    <w:abstractNumId w:val="50"/>
  </w:num>
  <w:num w:numId="2" w16cid:durableId="879131223">
    <w:abstractNumId w:val="45"/>
  </w:num>
  <w:num w:numId="3" w16cid:durableId="408962327">
    <w:abstractNumId w:val="4"/>
  </w:num>
  <w:num w:numId="4" w16cid:durableId="943616972">
    <w:abstractNumId w:val="27"/>
  </w:num>
  <w:num w:numId="5" w16cid:durableId="587542640">
    <w:abstractNumId w:val="2"/>
  </w:num>
  <w:num w:numId="6" w16cid:durableId="363755141">
    <w:abstractNumId w:val="19"/>
  </w:num>
  <w:num w:numId="7" w16cid:durableId="889682265">
    <w:abstractNumId w:val="8"/>
  </w:num>
  <w:num w:numId="8" w16cid:durableId="1955212825">
    <w:abstractNumId w:val="46"/>
  </w:num>
  <w:num w:numId="9" w16cid:durableId="670572460">
    <w:abstractNumId w:val="18"/>
  </w:num>
  <w:num w:numId="10" w16cid:durableId="867792410">
    <w:abstractNumId w:val="5"/>
  </w:num>
  <w:num w:numId="11" w16cid:durableId="238446387">
    <w:abstractNumId w:val="37"/>
  </w:num>
  <w:num w:numId="12" w16cid:durableId="1141457438">
    <w:abstractNumId w:val="6"/>
  </w:num>
  <w:num w:numId="13" w16cid:durableId="1744641328">
    <w:abstractNumId w:val="9"/>
  </w:num>
  <w:num w:numId="14" w16cid:durableId="117994294">
    <w:abstractNumId w:val="13"/>
  </w:num>
  <w:num w:numId="15" w16cid:durableId="1375497642">
    <w:abstractNumId w:val="48"/>
  </w:num>
  <w:num w:numId="16" w16cid:durableId="1037195342">
    <w:abstractNumId w:val="32"/>
  </w:num>
  <w:num w:numId="17" w16cid:durableId="1896238157">
    <w:abstractNumId w:val="0"/>
  </w:num>
  <w:num w:numId="18" w16cid:durableId="1718819599">
    <w:abstractNumId w:val="49"/>
  </w:num>
  <w:num w:numId="19" w16cid:durableId="1526365838">
    <w:abstractNumId w:val="41"/>
  </w:num>
  <w:num w:numId="20" w16cid:durableId="1026171390">
    <w:abstractNumId w:val="35"/>
  </w:num>
  <w:num w:numId="21" w16cid:durableId="2049379502">
    <w:abstractNumId w:val="23"/>
  </w:num>
  <w:num w:numId="22" w16cid:durableId="1506944536">
    <w:abstractNumId w:val="3"/>
  </w:num>
  <w:num w:numId="23" w16cid:durableId="1441413714">
    <w:abstractNumId w:val="33"/>
  </w:num>
  <w:num w:numId="24" w16cid:durableId="1970354996">
    <w:abstractNumId w:val="26"/>
  </w:num>
  <w:num w:numId="25" w16cid:durableId="1520661582">
    <w:abstractNumId w:val="29"/>
  </w:num>
  <w:num w:numId="26" w16cid:durableId="63066854">
    <w:abstractNumId w:val="12"/>
  </w:num>
  <w:num w:numId="27" w16cid:durableId="1298145216">
    <w:abstractNumId w:val="42"/>
  </w:num>
  <w:num w:numId="28" w16cid:durableId="505635530">
    <w:abstractNumId w:val="14"/>
  </w:num>
  <w:num w:numId="29" w16cid:durableId="1486513414">
    <w:abstractNumId w:val="17"/>
  </w:num>
  <w:num w:numId="30" w16cid:durableId="667829097">
    <w:abstractNumId w:val="39"/>
  </w:num>
  <w:num w:numId="31" w16cid:durableId="893271706">
    <w:abstractNumId w:val="36"/>
  </w:num>
  <w:num w:numId="32" w16cid:durableId="1608269878">
    <w:abstractNumId w:val="38"/>
  </w:num>
  <w:num w:numId="33" w16cid:durableId="1873178941">
    <w:abstractNumId w:val="16"/>
  </w:num>
  <w:num w:numId="34" w16cid:durableId="1316687645">
    <w:abstractNumId w:val="21"/>
  </w:num>
  <w:num w:numId="35" w16cid:durableId="121964701">
    <w:abstractNumId w:val="15"/>
  </w:num>
  <w:num w:numId="36" w16cid:durableId="832569396">
    <w:abstractNumId w:val="22"/>
  </w:num>
  <w:num w:numId="37" w16cid:durableId="1565753040">
    <w:abstractNumId w:val="40"/>
  </w:num>
  <w:num w:numId="38" w16cid:durableId="557713084">
    <w:abstractNumId w:val="24"/>
  </w:num>
  <w:num w:numId="39" w16cid:durableId="1446268116">
    <w:abstractNumId w:val="25"/>
  </w:num>
  <w:num w:numId="40" w16cid:durableId="1705059286">
    <w:abstractNumId w:val="31"/>
  </w:num>
  <w:num w:numId="41" w16cid:durableId="659230803">
    <w:abstractNumId w:val="47"/>
  </w:num>
  <w:num w:numId="42" w16cid:durableId="639458621">
    <w:abstractNumId w:val="28"/>
  </w:num>
  <w:num w:numId="43" w16cid:durableId="1512643872">
    <w:abstractNumId w:val="10"/>
  </w:num>
  <w:num w:numId="44" w16cid:durableId="662584813">
    <w:abstractNumId w:val="34"/>
  </w:num>
  <w:num w:numId="45" w16cid:durableId="398406920">
    <w:abstractNumId w:val="43"/>
  </w:num>
  <w:num w:numId="46" w16cid:durableId="1769160170">
    <w:abstractNumId w:val="30"/>
  </w:num>
  <w:num w:numId="47" w16cid:durableId="1462919209">
    <w:abstractNumId w:val="20"/>
  </w:num>
  <w:num w:numId="48" w16cid:durableId="1598058790">
    <w:abstractNumId w:val="44"/>
  </w:num>
  <w:num w:numId="49" w16cid:durableId="1366716383">
    <w:abstractNumId w:val="7"/>
  </w:num>
  <w:num w:numId="50" w16cid:durableId="11578420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676807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E10"/>
    <w:rsid w:val="00000F0C"/>
    <w:rsid w:val="00001098"/>
    <w:rsid w:val="000017F0"/>
    <w:rsid w:val="00001C2A"/>
    <w:rsid w:val="00001EA3"/>
    <w:rsid w:val="00002BEF"/>
    <w:rsid w:val="00002C37"/>
    <w:rsid w:val="00002EB1"/>
    <w:rsid w:val="0000342E"/>
    <w:rsid w:val="000039DC"/>
    <w:rsid w:val="00004555"/>
    <w:rsid w:val="00004E6F"/>
    <w:rsid w:val="00005E74"/>
    <w:rsid w:val="00006050"/>
    <w:rsid w:val="00007661"/>
    <w:rsid w:val="00010287"/>
    <w:rsid w:val="00011F7B"/>
    <w:rsid w:val="00012155"/>
    <w:rsid w:val="0001374A"/>
    <w:rsid w:val="0001378F"/>
    <w:rsid w:val="00013B58"/>
    <w:rsid w:val="0001435D"/>
    <w:rsid w:val="000145C2"/>
    <w:rsid w:val="00015AE4"/>
    <w:rsid w:val="000165BA"/>
    <w:rsid w:val="00016974"/>
    <w:rsid w:val="000174B1"/>
    <w:rsid w:val="00017C10"/>
    <w:rsid w:val="0002028B"/>
    <w:rsid w:val="00020620"/>
    <w:rsid w:val="00020881"/>
    <w:rsid w:val="00020B37"/>
    <w:rsid w:val="00021034"/>
    <w:rsid w:val="0002250D"/>
    <w:rsid w:val="000231F1"/>
    <w:rsid w:val="000235F0"/>
    <w:rsid w:val="00023625"/>
    <w:rsid w:val="0002490B"/>
    <w:rsid w:val="00024D34"/>
    <w:rsid w:val="00024F09"/>
    <w:rsid w:val="000254A3"/>
    <w:rsid w:val="000254B3"/>
    <w:rsid w:val="000254D8"/>
    <w:rsid w:val="0002630B"/>
    <w:rsid w:val="00026B4D"/>
    <w:rsid w:val="000273C3"/>
    <w:rsid w:val="00027438"/>
    <w:rsid w:val="00027796"/>
    <w:rsid w:val="00027A5D"/>
    <w:rsid w:val="00030631"/>
    <w:rsid w:val="000308C0"/>
    <w:rsid w:val="00030A59"/>
    <w:rsid w:val="00030AC3"/>
    <w:rsid w:val="00030D41"/>
    <w:rsid w:val="00031557"/>
    <w:rsid w:val="00031F15"/>
    <w:rsid w:val="00032EF4"/>
    <w:rsid w:val="00032F94"/>
    <w:rsid w:val="000331FA"/>
    <w:rsid w:val="00033759"/>
    <w:rsid w:val="00033791"/>
    <w:rsid w:val="00033914"/>
    <w:rsid w:val="0003447A"/>
    <w:rsid w:val="000347E1"/>
    <w:rsid w:val="00034DCA"/>
    <w:rsid w:val="00036151"/>
    <w:rsid w:val="0003653B"/>
    <w:rsid w:val="00036E0F"/>
    <w:rsid w:val="00037149"/>
    <w:rsid w:val="00037C5A"/>
    <w:rsid w:val="00037D5A"/>
    <w:rsid w:val="0004086C"/>
    <w:rsid w:val="000412E5"/>
    <w:rsid w:val="00041574"/>
    <w:rsid w:val="000415C8"/>
    <w:rsid w:val="00042152"/>
    <w:rsid w:val="00042862"/>
    <w:rsid w:val="00042A6E"/>
    <w:rsid w:val="00042C5A"/>
    <w:rsid w:val="000439C1"/>
    <w:rsid w:val="0004430E"/>
    <w:rsid w:val="00044C8B"/>
    <w:rsid w:val="00044CC6"/>
    <w:rsid w:val="000452DF"/>
    <w:rsid w:val="00045E10"/>
    <w:rsid w:val="0004617A"/>
    <w:rsid w:val="000473D4"/>
    <w:rsid w:val="00047F73"/>
    <w:rsid w:val="000501F0"/>
    <w:rsid w:val="0005096A"/>
    <w:rsid w:val="00050C18"/>
    <w:rsid w:val="000531E0"/>
    <w:rsid w:val="00053B93"/>
    <w:rsid w:val="00053F60"/>
    <w:rsid w:val="00053F6D"/>
    <w:rsid w:val="00054190"/>
    <w:rsid w:val="00054BE3"/>
    <w:rsid w:val="00054C63"/>
    <w:rsid w:val="00054D8F"/>
    <w:rsid w:val="00055ADE"/>
    <w:rsid w:val="00055C76"/>
    <w:rsid w:val="00056EDE"/>
    <w:rsid w:val="00057631"/>
    <w:rsid w:val="0005792C"/>
    <w:rsid w:val="00057AE5"/>
    <w:rsid w:val="00057D20"/>
    <w:rsid w:val="00057DDD"/>
    <w:rsid w:val="00057DFB"/>
    <w:rsid w:val="00060ABE"/>
    <w:rsid w:val="00062141"/>
    <w:rsid w:val="000621A8"/>
    <w:rsid w:val="000622F3"/>
    <w:rsid w:val="00062467"/>
    <w:rsid w:val="0006258A"/>
    <w:rsid w:val="0006265B"/>
    <w:rsid w:val="000636AA"/>
    <w:rsid w:val="000640B1"/>
    <w:rsid w:val="000645C7"/>
    <w:rsid w:val="00064D24"/>
    <w:rsid w:val="00064D31"/>
    <w:rsid w:val="00065D15"/>
    <w:rsid w:val="000662D0"/>
    <w:rsid w:val="00066BE4"/>
    <w:rsid w:val="00066C85"/>
    <w:rsid w:val="00067035"/>
    <w:rsid w:val="0006754B"/>
    <w:rsid w:val="00067D05"/>
    <w:rsid w:val="00067DF1"/>
    <w:rsid w:val="000707D0"/>
    <w:rsid w:val="00071226"/>
    <w:rsid w:val="00071456"/>
    <w:rsid w:val="000722A8"/>
    <w:rsid w:val="000725FA"/>
    <w:rsid w:val="00072CC3"/>
    <w:rsid w:val="000730B4"/>
    <w:rsid w:val="000739CE"/>
    <w:rsid w:val="00073ABF"/>
    <w:rsid w:val="00074160"/>
    <w:rsid w:val="000746C9"/>
    <w:rsid w:val="000750CE"/>
    <w:rsid w:val="00075784"/>
    <w:rsid w:val="00076258"/>
    <w:rsid w:val="00076601"/>
    <w:rsid w:val="00076643"/>
    <w:rsid w:val="00076B85"/>
    <w:rsid w:val="0007717C"/>
    <w:rsid w:val="0008067A"/>
    <w:rsid w:val="00080E89"/>
    <w:rsid w:val="00081D6B"/>
    <w:rsid w:val="00081DED"/>
    <w:rsid w:val="000829C8"/>
    <w:rsid w:val="00082FD2"/>
    <w:rsid w:val="0008347A"/>
    <w:rsid w:val="00083DA3"/>
    <w:rsid w:val="00083E3D"/>
    <w:rsid w:val="000840F4"/>
    <w:rsid w:val="00084260"/>
    <w:rsid w:val="000851F2"/>
    <w:rsid w:val="000855DE"/>
    <w:rsid w:val="000857E6"/>
    <w:rsid w:val="00085C4B"/>
    <w:rsid w:val="00085E34"/>
    <w:rsid w:val="00085E4E"/>
    <w:rsid w:val="000861D8"/>
    <w:rsid w:val="000869C8"/>
    <w:rsid w:val="00087308"/>
    <w:rsid w:val="00090710"/>
    <w:rsid w:val="000908A7"/>
    <w:rsid w:val="0009097E"/>
    <w:rsid w:val="00090EC9"/>
    <w:rsid w:val="00091EFE"/>
    <w:rsid w:val="000922D3"/>
    <w:rsid w:val="000922F7"/>
    <w:rsid w:val="000925E2"/>
    <w:rsid w:val="0009314A"/>
    <w:rsid w:val="000932F7"/>
    <w:rsid w:val="00093DAE"/>
    <w:rsid w:val="00093E14"/>
    <w:rsid w:val="00094BCC"/>
    <w:rsid w:val="000955AE"/>
    <w:rsid w:val="000957B4"/>
    <w:rsid w:val="00095A43"/>
    <w:rsid w:val="00095B72"/>
    <w:rsid w:val="00096D65"/>
    <w:rsid w:val="00097D32"/>
    <w:rsid w:val="00097DA2"/>
    <w:rsid w:val="000A1F7F"/>
    <w:rsid w:val="000A238E"/>
    <w:rsid w:val="000A2502"/>
    <w:rsid w:val="000A2B4D"/>
    <w:rsid w:val="000A3B78"/>
    <w:rsid w:val="000A4922"/>
    <w:rsid w:val="000A4D3F"/>
    <w:rsid w:val="000A4E63"/>
    <w:rsid w:val="000A4FA4"/>
    <w:rsid w:val="000A515E"/>
    <w:rsid w:val="000A62DB"/>
    <w:rsid w:val="000A6317"/>
    <w:rsid w:val="000A63AE"/>
    <w:rsid w:val="000A6486"/>
    <w:rsid w:val="000A67A9"/>
    <w:rsid w:val="000A7529"/>
    <w:rsid w:val="000A79C7"/>
    <w:rsid w:val="000B1317"/>
    <w:rsid w:val="000B1816"/>
    <w:rsid w:val="000B1993"/>
    <w:rsid w:val="000B2029"/>
    <w:rsid w:val="000B241D"/>
    <w:rsid w:val="000B2454"/>
    <w:rsid w:val="000B26CC"/>
    <w:rsid w:val="000B29EA"/>
    <w:rsid w:val="000B3043"/>
    <w:rsid w:val="000B326B"/>
    <w:rsid w:val="000B35ED"/>
    <w:rsid w:val="000B44AA"/>
    <w:rsid w:val="000B48B6"/>
    <w:rsid w:val="000B7385"/>
    <w:rsid w:val="000B7A39"/>
    <w:rsid w:val="000C001D"/>
    <w:rsid w:val="000C02DB"/>
    <w:rsid w:val="000C088E"/>
    <w:rsid w:val="000C170D"/>
    <w:rsid w:val="000C18F4"/>
    <w:rsid w:val="000C1A4B"/>
    <w:rsid w:val="000C2791"/>
    <w:rsid w:val="000C2D2D"/>
    <w:rsid w:val="000C2D3A"/>
    <w:rsid w:val="000C3190"/>
    <w:rsid w:val="000C5A2C"/>
    <w:rsid w:val="000C6BC7"/>
    <w:rsid w:val="000C7549"/>
    <w:rsid w:val="000C7F5A"/>
    <w:rsid w:val="000D01AF"/>
    <w:rsid w:val="000D060B"/>
    <w:rsid w:val="000D0736"/>
    <w:rsid w:val="000D0CA8"/>
    <w:rsid w:val="000D13FB"/>
    <w:rsid w:val="000D16B7"/>
    <w:rsid w:val="000D26A5"/>
    <w:rsid w:val="000D43E9"/>
    <w:rsid w:val="000D5412"/>
    <w:rsid w:val="000D71DF"/>
    <w:rsid w:val="000D78DF"/>
    <w:rsid w:val="000E03A3"/>
    <w:rsid w:val="000E0A8E"/>
    <w:rsid w:val="000E0B9D"/>
    <w:rsid w:val="000E0F7E"/>
    <w:rsid w:val="000E1A38"/>
    <w:rsid w:val="000E222A"/>
    <w:rsid w:val="000E2299"/>
    <w:rsid w:val="000E2721"/>
    <w:rsid w:val="000E3470"/>
    <w:rsid w:val="000E371A"/>
    <w:rsid w:val="000E3C1C"/>
    <w:rsid w:val="000E3E3A"/>
    <w:rsid w:val="000E3E7F"/>
    <w:rsid w:val="000E693C"/>
    <w:rsid w:val="000E6D2D"/>
    <w:rsid w:val="000E6E96"/>
    <w:rsid w:val="000E7C49"/>
    <w:rsid w:val="000F0638"/>
    <w:rsid w:val="000F1558"/>
    <w:rsid w:val="000F2A43"/>
    <w:rsid w:val="000F2D27"/>
    <w:rsid w:val="000F31B2"/>
    <w:rsid w:val="000F352D"/>
    <w:rsid w:val="000F3646"/>
    <w:rsid w:val="000F382A"/>
    <w:rsid w:val="000F404A"/>
    <w:rsid w:val="000F43AC"/>
    <w:rsid w:val="000F44C6"/>
    <w:rsid w:val="000F4A1E"/>
    <w:rsid w:val="000F538D"/>
    <w:rsid w:val="000F55A9"/>
    <w:rsid w:val="000F577B"/>
    <w:rsid w:val="000F68C3"/>
    <w:rsid w:val="000F69BF"/>
    <w:rsid w:val="000F7373"/>
    <w:rsid w:val="0010016D"/>
    <w:rsid w:val="0010037E"/>
    <w:rsid w:val="00101793"/>
    <w:rsid w:val="0010185B"/>
    <w:rsid w:val="00101D01"/>
    <w:rsid w:val="00102000"/>
    <w:rsid w:val="001020ED"/>
    <w:rsid w:val="00102596"/>
    <w:rsid w:val="00103685"/>
    <w:rsid w:val="00103E5F"/>
    <w:rsid w:val="00104A31"/>
    <w:rsid w:val="00105F21"/>
    <w:rsid w:val="00106955"/>
    <w:rsid w:val="001069A3"/>
    <w:rsid w:val="00106CA1"/>
    <w:rsid w:val="00107A13"/>
    <w:rsid w:val="00107B0C"/>
    <w:rsid w:val="00107E39"/>
    <w:rsid w:val="00110683"/>
    <w:rsid w:val="001119B6"/>
    <w:rsid w:val="00111C49"/>
    <w:rsid w:val="00111FAA"/>
    <w:rsid w:val="00112141"/>
    <w:rsid w:val="001121BD"/>
    <w:rsid w:val="001122A3"/>
    <w:rsid w:val="0011294F"/>
    <w:rsid w:val="001135D7"/>
    <w:rsid w:val="00113ADE"/>
    <w:rsid w:val="0011446E"/>
    <w:rsid w:val="00114DD9"/>
    <w:rsid w:val="001158F7"/>
    <w:rsid w:val="00115972"/>
    <w:rsid w:val="001161FE"/>
    <w:rsid w:val="00116F6D"/>
    <w:rsid w:val="0011737E"/>
    <w:rsid w:val="00117B84"/>
    <w:rsid w:val="00120243"/>
    <w:rsid w:val="001213FD"/>
    <w:rsid w:val="0012166C"/>
    <w:rsid w:val="00121670"/>
    <w:rsid w:val="001219C8"/>
    <w:rsid w:val="00121ADE"/>
    <w:rsid w:val="00123734"/>
    <w:rsid w:val="001241FC"/>
    <w:rsid w:val="0012472D"/>
    <w:rsid w:val="0012493F"/>
    <w:rsid w:val="00124F32"/>
    <w:rsid w:val="001264CA"/>
    <w:rsid w:val="0012669C"/>
    <w:rsid w:val="0012675F"/>
    <w:rsid w:val="00126BF5"/>
    <w:rsid w:val="00126CFC"/>
    <w:rsid w:val="001274EC"/>
    <w:rsid w:val="001303DE"/>
    <w:rsid w:val="00130D2B"/>
    <w:rsid w:val="00131091"/>
    <w:rsid w:val="001311F7"/>
    <w:rsid w:val="0013149F"/>
    <w:rsid w:val="001336EB"/>
    <w:rsid w:val="00133990"/>
    <w:rsid w:val="00133C3D"/>
    <w:rsid w:val="00133CA7"/>
    <w:rsid w:val="00133D53"/>
    <w:rsid w:val="00133F07"/>
    <w:rsid w:val="0013414D"/>
    <w:rsid w:val="0013477C"/>
    <w:rsid w:val="00134D6F"/>
    <w:rsid w:val="0013565F"/>
    <w:rsid w:val="001356BF"/>
    <w:rsid w:val="00135964"/>
    <w:rsid w:val="001360BB"/>
    <w:rsid w:val="00136447"/>
    <w:rsid w:val="0013680D"/>
    <w:rsid w:val="00136D09"/>
    <w:rsid w:val="00137138"/>
    <w:rsid w:val="0013727C"/>
    <w:rsid w:val="0013764C"/>
    <w:rsid w:val="00140B1D"/>
    <w:rsid w:val="00141795"/>
    <w:rsid w:val="00141849"/>
    <w:rsid w:val="00141970"/>
    <w:rsid w:val="001420E6"/>
    <w:rsid w:val="00142955"/>
    <w:rsid w:val="00142BBF"/>
    <w:rsid w:val="00143413"/>
    <w:rsid w:val="00143CB9"/>
    <w:rsid w:val="00145D7D"/>
    <w:rsid w:val="00145DB5"/>
    <w:rsid w:val="00146448"/>
    <w:rsid w:val="00146DBE"/>
    <w:rsid w:val="00147D77"/>
    <w:rsid w:val="00151092"/>
    <w:rsid w:val="001513FE"/>
    <w:rsid w:val="00151DF5"/>
    <w:rsid w:val="00152468"/>
    <w:rsid w:val="001535DA"/>
    <w:rsid w:val="001538BC"/>
    <w:rsid w:val="001539E2"/>
    <w:rsid w:val="001544A2"/>
    <w:rsid w:val="00154546"/>
    <w:rsid w:val="00154778"/>
    <w:rsid w:val="00154956"/>
    <w:rsid w:val="0015496B"/>
    <w:rsid w:val="00154C2A"/>
    <w:rsid w:val="00154C8D"/>
    <w:rsid w:val="00156D0A"/>
    <w:rsid w:val="00157664"/>
    <w:rsid w:val="00157836"/>
    <w:rsid w:val="00157D3D"/>
    <w:rsid w:val="00160BCB"/>
    <w:rsid w:val="0016114F"/>
    <w:rsid w:val="00161D88"/>
    <w:rsid w:val="0016239F"/>
    <w:rsid w:val="001636A8"/>
    <w:rsid w:val="001636E9"/>
    <w:rsid w:val="00163884"/>
    <w:rsid w:val="001638DF"/>
    <w:rsid w:val="00163A9D"/>
    <w:rsid w:val="00163BDF"/>
    <w:rsid w:val="00164781"/>
    <w:rsid w:val="001663A5"/>
    <w:rsid w:val="00166B5F"/>
    <w:rsid w:val="001672B5"/>
    <w:rsid w:val="0016732E"/>
    <w:rsid w:val="001679AC"/>
    <w:rsid w:val="0017088D"/>
    <w:rsid w:val="0017122D"/>
    <w:rsid w:val="001715CD"/>
    <w:rsid w:val="0017243A"/>
    <w:rsid w:val="001726F1"/>
    <w:rsid w:val="00172A5D"/>
    <w:rsid w:val="00172EB7"/>
    <w:rsid w:val="00173217"/>
    <w:rsid w:val="00173609"/>
    <w:rsid w:val="0017377F"/>
    <w:rsid w:val="00173BF4"/>
    <w:rsid w:val="001759D3"/>
    <w:rsid w:val="0017614C"/>
    <w:rsid w:val="00176316"/>
    <w:rsid w:val="00176BF6"/>
    <w:rsid w:val="0017742D"/>
    <w:rsid w:val="0017766E"/>
    <w:rsid w:val="00177863"/>
    <w:rsid w:val="00180A6E"/>
    <w:rsid w:val="00180CDD"/>
    <w:rsid w:val="001813D3"/>
    <w:rsid w:val="001814B0"/>
    <w:rsid w:val="00181CC4"/>
    <w:rsid w:val="00182B9F"/>
    <w:rsid w:val="00182C59"/>
    <w:rsid w:val="00182D1E"/>
    <w:rsid w:val="00184065"/>
    <w:rsid w:val="00184DB9"/>
    <w:rsid w:val="0018514D"/>
    <w:rsid w:val="0018546E"/>
    <w:rsid w:val="001858D6"/>
    <w:rsid w:val="00185FBF"/>
    <w:rsid w:val="001860E0"/>
    <w:rsid w:val="001903AC"/>
    <w:rsid w:val="001915E8"/>
    <w:rsid w:val="00191BCD"/>
    <w:rsid w:val="00192632"/>
    <w:rsid w:val="00192723"/>
    <w:rsid w:val="00192A63"/>
    <w:rsid w:val="00192C0E"/>
    <w:rsid w:val="001931AE"/>
    <w:rsid w:val="00193DBB"/>
    <w:rsid w:val="00194A08"/>
    <w:rsid w:val="00195F83"/>
    <w:rsid w:val="00196137"/>
    <w:rsid w:val="001961AA"/>
    <w:rsid w:val="001965DF"/>
    <w:rsid w:val="00196696"/>
    <w:rsid w:val="00196ABF"/>
    <w:rsid w:val="00196CC6"/>
    <w:rsid w:val="0019704D"/>
    <w:rsid w:val="001979A0"/>
    <w:rsid w:val="00197D43"/>
    <w:rsid w:val="001A02D5"/>
    <w:rsid w:val="001A07A9"/>
    <w:rsid w:val="001A0A6C"/>
    <w:rsid w:val="001A0BFF"/>
    <w:rsid w:val="001A0CF8"/>
    <w:rsid w:val="001A11A7"/>
    <w:rsid w:val="001A1414"/>
    <w:rsid w:val="001A1BFE"/>
    <w:rsid w:val="001A2AB4"/>
    <w:rsid w:val="001A2BB0"/>
    <w:rsid w:val="001A2FC2"/>
    <w:rsid w:val="001A371F"/>
    <w:rsid w:val="001A3F19"/>
    <w:rsid w:val="001A434E"/>
    <w:rsid w:val="001A5AED"/>
    <w:rsid w:val="001A5BA0"/>
    <w:rsid w:val="001A5E72"/>
    <w:rsid w:val="001A6323"/>
    <w:rsid w:val="001A6A5C"/>
    <w:rsid w:val="001A6A9A"/>
    <w:rsid w:val="001A6D8B"/>
    <w:rsid w:val="001A7BDE"/>
    <w:rsid w:val="001B0391"/>
    <w:rsid w:val="001B03B9"/>
    <w:rsid w:val="001B166A"/>
    <w:rsid w:val="001B1A86"/>
    <w:rsid w:val="001B1AAF"/>
    <w:rsid w:val="001B22D3"/>
    <w:rsid w:val="001B2455"/>
    <w:rsid w:val="001B2CF3"/>
    <w:rsid w:val="001B3960"/>
    <w:rsid w:val="001B3E3E"/>
    <w:rsid w:val="001B4488"/>
    <w:rsid w:val="001B532E"/>
    <w:rsid w:val="001B548D"/>
    <w:rsid w:val="001B586B"/>
    <w:rsid w:val="001B6BD5"/>
    <w:rsid w:val="001B71DA"/>
    <w:rsid w:val="001B73EF"/>
    <w:rsid w:val="001B7500"/>
    <w:rsid w:val="001B75DB"/>
    <w:rsid w:val="001C05F0"/>
    <w:rsid w:val="001C0B9D"/>
    <w:rsid w:val="001C1278"/>
    <w:rsid w:val="001C12F5"/>
    <w:rsid w:val="001C22C0"/>
    <w:rsid w:val="001C2C6E"/>
    <w:rsid w:val="001C309D"/>
    <w:rsid w:val="001C33CB"/>
    <w:rsid w:val="001C3620"/>
    <w:rsid w:val="001C3839"/>
    <w:rsid w:val="001C4155"/>
    <w:rsid w:val="001C47F9"/>
    <w:rsid w:val="001C4B75"/>
    <w:rsid w:val="001C4C69"/>
    <w:rsid w:val="001C4CA5"/>
    <w:rsid w:val="001C5400"/>
    <w:rsid w:val="001C57AA"/>
    <w:rsid w:val="001C61C6"/>
    <w:rsid w:val="001C6513"/>
    <w:rsid w:val="001C684D"/>
    <w:rsid w:val="001C6C4D"/>
    <w:rsid w:val="001C72E1"/>
    <w:rsid w:val="001D004A"/>
    <w:rsid w:val="001D018B"/>
    <w:rsid w:val="001D0928"/>
    <w:rsid w:val="001D0A84"/>
    <w:rsid w:val="001D1572"/>
    <w:rsid w:val="001D19FA"/>
    <w:rsid w:val="001D1AD1"/>
    <w:rsid w:val="001D265D"/>
    <w:rsid w:val="001D27B0"/>
    <w:rsid w:val="001D29F2"/>
    <w:rsid w:val="001D2E21"/>
    <w:rsid w:val="001D2E22"/>
    <w:rsid w:val="001D36D0"/>
    <w:rsid w:val="001D3BD6"/>
    <w:rsid w:val="001D429C"/>
    <w:rsid w:val="001D6404"/>
    <w:rsid w:val="001D6683"/>
    <w:rsid w:val="001D66C5"/>
    <w:rsid w:val="001D6C79"/>
    <w:rsid w:val="001D70AF"/>
    <w:rsid w:val="001D7B9E"/>
    <w:rsid w:val="001E0891"/>
    <w:rsid w:val="001E144C"/>
    <w:rsid w:val="001E1E13"/>
    <w:rsid w:val="001E2496"/>
    <w:rsid w:val="001E2848"/>
    <w:rsid w:val="001E2A80"/>
    <w:rsid w:val="001E320E"/>
    <w:rsid w:val="001E3CA3"/>
    <w:rsid w:val="001E3DD1"/>
    <w:rsid w:val="001E4678"/>
    <w:rsid w:val="001E51BB"/>
    <w:rsid w:val="001E52D4"/>
    <w:rsid w:val="001E565E"/>
    <w:rsid w:val="001E62CC"/>
    <w:rsid w:val="001E6774"/>
    <w:rsid w:val="001E6C10"/>
    <w:rsid w:val="001E7589"/>
    <w:rsid w:val="001E75BC"/>
    <w:rsid w:val="001E7755"/>
    <w:rsid w:val="001E7B22"/>
    <w:rsid w:val="001E7FEF"/>
    <w:rsid w:val="001F0E95"/>
    <w:rsid w:val="001F2014"/>
    <w:rsid w:val="001F298E"/>
    <w:rsid w:val="001F2E5B"/>
    <w:rsid w:val="001F3579"/>
    <w:rsid w:val="001F3B92"/>
    <w:rsid w:val="001F3C09"/>
    <w:rsid w:val="001F3DA3"/>
    <w:rsid w:val="001F3DBC"/>
    <w:rsid w:val="001F55FA"/>
    <w:rsid w:val="001F560A"/>
    <w:rsid w:val="001F58BE"/>
    <w:rsid w:val="001F59CF"/>
    <w:rsid w:val="001F61FA"/>
    <w:rsid w:val="001F78F9"/>
    <w:rsid w:val="001F7C77"/>
    <w:rsid w:val="0020028E"/>
    <w:rsid w:val="002005FB"/>
    <w:rsid w:val="002008C5"/>
    <w:rsid w:val="00200F3B"/>
    <w:rsid w:val="00201822"/>
    <w:rsid w:val="00201A59"/>
    <w:rsid w:val="00201FF8"/>
    <w:rsid w:val="002034B8"/>
    <w:rsid w:val="00203ADF"/>
    <w:rsid w:val="00203DF0"/>
    <w:rsid w:val="00203EBE"/>
    <w:rsid w:val="002046C0"/>
    <w:rsid w:val="00204B67"/>
    <w:rsid w:val="00204E9D"/>
    <w:rsid w:val="00204F40"/>
    <w:rsid w:val="0020532C"/>
    <w:rsid w:val="00205C60"/>
    <w:rsid w:val="002063C2"/>
    <w:rsid w:val="00206818"/>
    <w:rsid w:val="00206AD2"/>
    <w:rsid w:val="00206BE2"/>
    <w:rsid w:val="00206CFD"/>
    <w:rsid w:val="002071C5"/>
    <w:rsid w:val="002073F2"/>
    <w:rsid w:val="00207425"/>
    <w:rsid w:val="00207A0F"/>
    <w:rsid w:val="00207C23"/>
    <w:rsid w:val="0021009F"/>
    <w:rsid w:val="0021013B"/>
    <w:rsid w:val="002105AC"/>
    <w:rsid w:val="00210FF1"/>
    <w:rsid w:val="002110B8"/>
    <w:rsid w:val="00212053"/>
    <w:rsid w:val="00212AA2"/>
    <w:rsid w:val="002135BF"/>
    <w:rsid w:val="00213FB9"/>
    <w:rsid w:val="00216B54"/>
    <w:rsid w:val="00216B97"/>
    <w:rsid w:val="00217306"/>
    <w:rsid w:val="002175ED"/>
    <w:rsid w:val="0022047E"/>
    <w:rsid w:val="0022062E"/>
    <w:rsid w:val="0022068C"/>
    <w:rsid w:val="00220CF3"/>
    <w:rsid w:val="00220DF3"/>
    <w:rsid w:val="002215EF"/>
    <w:rsid w:val="00222007"/>
    <w:rsid w:val="00224A62"/>
    <w:rsid w:val="00224ADD"/>
    <w:rsid w:val="00225029"/>
    <w:rsid w:val="00225FF3"/>
    <w:rsid w:val="00226307"/>
    <w:rsid w:val="00226CA0"/>
    <w:rsid w:val="002273D0"/>
    <w:rsid w:val="00227B24"/>
    <w:rsid w:val="00227EA2"/>
    <w:rsid w:val="00231CCF"/>
    <w:rsid w:val="00232252"/>
    <w:rsid w:val="0023350A"/>
    <w:rsid w:val="00233DD3"/>
    <w:rsid w:val="0023472C"/>
    <w:rsid w:val="002349E3"/>
    <w:rsid w:val="00234AF4"/>
    <w:rsid w:val="00235067"/>
    <w:rsid w:val="0023713E"/>
    <w:rsid w:val="002379C9"/>
    <w:rsid w:val="00241512"/>
    <w:rsid w:val="00241BBA"/>
    <w:rsid w:val="00241DB9"/>
    <w:rsid w:val="00243225"/>
    <w:rsid w:val="0024348C"/>
    <w:rsid w:val="002443FF"/>
    <w:rsid w:val="00244426"/>
    <w:rsid w:val="0024476F"/>
    <w:rsid w:val="0024529A"/>
    <w:rsid w:val="00245551"/>
    <w:rsid w:val="0024596D"/>
    <w:rsid w:val="00245EBD"/>
    <w:rsid w:val="00245F56"/>
    <w:rsid w:val="00245FB4"/>
    <w:rsid w:val="0024639D"/>
    <w:rsid w:val="002464F0"/>
    <w:rsid w:val="00246E1F"/>
    <w:rsid w:val="00247337"/>
    <w:rsid w:val="002476D6"/>
    <w:rsid w:val="00247B68"/>
    <w:rsid w:val="00247C29"/>
    <w:rsid w:val="00250A4E"/>
    <w:rsid w:val="00250BF5"/>
    <w:rsid w:val="00251E65"/>
    <w:rsid w:val="002520CE"/>
    <w:rsid w:val="00252CD7"/>
    <w:rsid w:val="002534CB"/>
    <w:rsid w:val="0025455B"/>
    <w:rsid w:val="00254ECE"/>
    <w:rsid w:val="0025535C"/>
    <w:rsid w:val="002557BC"/>
    <w:rsid w:val="00255D20"/>
    <w:rsid w:val="002566E5"/>
    <w:rsid w:val="00257701"/>
    <w:rsid w:val="00257BF7"/>
    <w:rsid w:val="00257C5F"/>
    <w:rsid w:val="002600F6"/>
    <w:rsid w:val="0026026D"/>
    <w:rsid w:val="00260658"/>
    <w:rsid w:val="00261118"/>
    <w:rsid w:val="00261563"/>
    <w:rsid w:val="002620F4"/>
    <w:rsid w:val="002622E8"/>
    <w:rsid w:val="00262A56"/>
    <w:rsid w:val="00262B21"/>
    <w:rsid w:val="00262D4F"/>
    <w:rsid w:val="00263B0B"/>
    <w:rsid w:val="002641A6"/>
    <w:rsid w:val="002641EC"/>
    <w:rsid w:val="00265A54"/>
    <w:rsid w:val="00265C35"/>
    <w:rsid w:val="0026630C"/>
    <w:rsid w:val="00266609"/>
    <w:rsid w:val="00266B67"/>
    <w:rsid w:val="00266CAE"/>
    <w:rsid w:val="00266FBF"/>
    <w:rsid w:val="002678C5"/>
    <w:rsid w:val="002703E3"/>
    <w:rsid w:val="002706E4"/>
    <w:rsid w:val="00270F37"/>
    <w:rsid w:val="0027125A"/>
    <w:rsid w:val="00271401"/>
    <w:rsid w:val="00271490"/>
    <w:rsid w:val="00271749"/>
    <w:rsid w:val="00271A41"/>
    <w:rsid w:val="00271CBA"/>
    <w:rsid w:val="0027227D"/>
    <w:rsid w:val="002723C7"/>
    <w:rsid w:val="00272B52"/>
    <w:rsid w:val="00272F2B"/>
    <w:rsid w:val="002731F3"/>
    <w:rsid w:val="00273319"/>
    <w:rsid w:val="00274E37"/>
    <w:rsid w:val="002751DF"/>
    <w:rsid w:val="00275DD1"/>
    <w:rsid w:val="00275E97"/>
    <w:rsid w:val="002760C0"/>
    <w:rsid w:val="00276230"/>
    <w:rsid w:val="00276687"/>
    <w:rsid w:val="0027685F"/>
    <w:rsid w:val="00276912"/>
    <w:rsid w:val="002769C2"/>
    <w:rsid w:val="00276B0B"/>
    <w:rsid w:val="00277407"/>
    <w:rsid w:val="002800A1"/>
    <w:rsid w:val="00280882"/>
    <w:rsid w:val="00281799"/>
    <w:rsid w:val="00281811"/>
    <w:rsid w:val="0028184C"/>
    <w:rsid w:val="0028217C"/>
    <w:rsid w:val="00282C22"/>
    <w:rsid w:val="00282D82"/>
    <w:rsid w:val="00282DB6"/>
    <w:rsid w:val="00282DD8"/>
    <w:rsid w:val="002833BC"/>
    <w:rsid w:val="002835D3"/>
    <w:rsid w:val="0028378E"/>
    <w:rsid w:val="002837CE"/>
    <w:rsid w:val="0028389B"/>
    <w:rsid w:val="00283B5D"/>
    <w:rsid w:val="002844A6"/>
    <w:rsid w:val="0028499E"/>
    <w:rsid w:val="00285172"/>
    <w:rsid w:val="002851A6"/>
    <w:rsid w:val="00285399"/>
    <w:rsid w:val="002861E4"/>
    <w:rsid w:val="002871A9"/>
    <w:rsid w:val="00287375"/>
    <w:rsid w:val="00287637"/>
    <w:rsid w:val="0028791F"/>
    <w:rsid w:val="00287C01"/>
    <w:rsid w:val="00290580"/>
    <w:rsid w:val="00290753"/>
    <w:rsid w:val="002908D6"/>
    <w:rsid w:val="00291420"/>
    <w:rsid w:val="00292685"/>
    <w:rsid w:val="00293788"/>
    <w:rsid w:val="0029422F"/>
    <w:rsid w:val="002942C4"/>
    <w:rsid w:val="00294374"/>
    <w:rsid w:val="0029468E"/>
    <w:rsid w:val="0029470D"/>
    <w:rsid w:val="00294B0A"/>
    <w:rsid w:val="00295091"/>
    <w:rsid w:val="002951C9"/>
    <w:rsid w:val="00296290"/>
    <w:rsid w:val="00296DB3"/>
    <w:rsid w:val="00296E10"/>
    <w:rsid w:val="00297109"/>
    <w:rsid w:val="00297181"/>
    <w:rsid w:val="002A00D4"/>
    <w:rsid w:val="002A080F"/>
    <w:rsid w:val="002A0A1D"/>
    <w:rsid w:val="002A1776"/>
    <w:rsid w:val="002A1F01"/>
    <w:rsid w:val="002A1FA6"/>
    <w:rsid w:val="002A2151"/>
    <w:rsid w:val="002A21E0"/>
    <w:rsid w:val="002A237F"/>
    <w:rsid w:val="002A2937"/>
    <w:rsid w:val="002A2E40"/>
    <w:rsid w:val="002A3839"/>
    <w:rsid w:val="002A3856"/>
    <w:rsid w:val="002A3AA5"/>
    <w:rsid w:val="002A3ACB"/>
    <w:rsid w:val="002A449B"/>
    <w:rsid w:val="002A4C09"/>
    <w:rsid w:val="002A54B0"/>
    <w:rsid w:val="002A593E"/>
    <w:rsid w:val="002A67FE"/>
    <w:rsid w:val="002A6C5F"/>
    <w:rsid w:val="002B0677"/>
    <w:rsid w:val="002B09C5"/>
    <w:rsid w:val="002B0BF9"/>
    <w:rsid w:val="002B1172"/>
    <w:rsid w:val="002B13D8"/>
    <w:rsid w:val="002B187F"/>
    <w:rsid w:val="002B1957"/>
    <w:rsid w:val="002B1C55"/>
    <w:rsid w:val="002B1D28"/>
    <w:rsid w:val="002B2272"/>
    <w:rsid w:val="002B2418"/>
    <w:rsid w:val="002B2A94"/>
    <w:rsid w:val="002B3206"/>
    <w:rsid w:val="002B3DE6"/>
    <w:rsid w:val="002B4974"/>
    <w:rsid w:val="002B4A8D"/>
    <w:rsid w:val="002B63F8"/>
    <w:rsid w:val="002B6445"/>
    <w:rsid w:val="002B6A16"/>
    <w:rsid w:val="002B6C3D"/>
    <w:rsid w:val="002B70C1"/>
    <w:rsid w:val="002B72E2"/>
    <w:rsid w:val="002B775D"/>
    <w:rsid w:val="002B7ABA"/>
    <w:rsid w:val="002B7D9F"/>
    <w:rsid w:val="002B7E7C"/>
    <w:rsid w:val="002C0179"/>
    <w:rsid w:val="002C046B"/>
    <w:rsid w:val="002C05AC"/>
    <w:rsid w:val="002C0E66"/>
    <w:rsid w:val="002C1171"/>
    <w:rsid w:val="002C143E"/>
    <w:rsid w:val="002C1EB9"/>
    <w:rsid w:val="002C1EC6"/>
    <w:rsid w:val="002C2393"/>
    <w:rsid w:val="002C4358"/>
    <w:rsid w:val="002C4B0F"/>
    <w:rsid w:val="002C4DBE"/>
    <w:rsid w:val="002C6217"/>
    <w:rsid w:val="002D0832"/>
    <w:rsid w:val="002D1985"/>
    <w:rsid w:val="002D1E86"/>
    <w:rsid w:val="002D1E91"/>
    <w:rsid w:val="002D2229"/>
    <w:rsid w:val="002D303D"/>
    <w:rsid w:val="002D3753"/>
    <w:rsid w:val="002D39F2"/>
    <w:rsid w:val="002D4013"/>
    <w:rsid w:val="002D50B2"/>
    <w:rsid w:val="002D5F5A"/>
    <w:rsid w:val="002D6178"/>
    <w:rsid w:val="002D6789"/>
    <w:rsid w:val="002D6864"/>
    <w:rsid w:val="002D7211"/>
    <w:rsid w:val="002D78CE"/>
    <w:rsid w:val="002E0C7B"/>
    <w:rsid w:val="002E0CE9"/>
    <w:rsid w:val="002E1C5F"/>
    <w:rsid w:val="002E2890"/>
    <w:rsid w:val="002E2AB5"/>
    <w:rsid w:val="002E4261"/>
    <w:rsid w:val="002E4C86"/>
    <w:rsid w:val="002E4E8C"/>
    <w:rsid w:val="002E5140"/>
    <w:rsid w:val="002E5BB8"/>
    <w:rsid w:val="002E5BEC"/>
    <w:rsid w:val="002E612E"/>
    <w:rsid w:val="002E6600"/>
    <w:rsid w:val="002E6B16"/>
    <w:rsid w:val="002E6C7B"/>
    <w:rsid w:val="002E7251"/>
    <w:rsid w:val="002E7640"/>
    <w:rsid w:val="002F03F5"/>
    <w:rsid w:val="002F1018"/>
    <w:rsid w:val="002F12EE"/>
    <w:rsid w:val="002F1E8E"/>
    <w:rsid w:val="002F26C9"/>
    <w:rsid w:val="002F27C0"/>
    <w:rsid w:val="002F31F0"/>
    <w:rsid w:val="002F321B"/>
    <w:rsid w:val="002F3756"/>
    <w:rsid w:val="002F43C9"/>
    <w:rsid w:val="002F48AA"/>
    <w:rsid w:val="002F4C7B"/>
    <w:rsid w:val="002F571B"/>
    <w:rsid w:val="002F6078"/>
    <w:rsid w:val="002F7853"/>
    <w:rsid w:val="00300AAF"/>
    <w:rsid w:val="00300AC7"/>
    <w:rsid w:val="00300E48"/>
    <w:rsid w:val="00300F55"/>
    <w:rsid w:val="0030169F"/>
    <w:rsid w:val="00301BA9"/>
    <w:rsid w:val="00302040"/>
    <w:rsid w:val="003025E4"/>
    <w:rsid w:val="00302711"/>
    <w:rsid w:val="00302B21"/>
    <w:rsid w:val="00303348"/>
    <w:rsid w:val="00303425"/>
    <w:rsid w:val="00303701"/>
    <w:rsid w:val="0030390E"/>
    <w:rsid w:val="0030395D"/>
    <w:rsid w:val="0030433E"/>
    <w:rsid w:val="00304E98"/>
    <w:rsid w:val="0030656A"/>
    <w:rsid w:val="00306AAE"/>
    <w:rsid w:val="00306C29"/>
    <w:rsid w:val="00307932"/>
    <w:rsid w:val="00310600"/>
    <w:rsid w:val="0031065E"/>
    <w:rsid w:val="00310FF9"/>
    <w:rsid w:val="003110EF"/>
    <w:rsid w:val="00311195"/>
    <w:rsid w:val="0031189A"/>
    <w:rsid w:val="0031221D"/>
    <w:rsid w:val="00312C68"/>
    <w:rsid w:val="003134DE"/>
    <w:rsid w:val="0031432F"/>
    <w:rsid w:val="00315311"/>
    <w:rsid w:val="00315A36"/>
    <w:rsid w:val="003177AF"/>
    <w:rsid w:val="00317814"/>
    <w:rsid w:val="00317CF3"/>
    <w:rsid w:val="0032046F"/>
    <w:rsid w:val="00320F8C"/>
    <w:rsid w:val="003210B9"/>
    <w:rsid w:val="00321687"/>
    <w:rsid w:val="00321920"/>
    <w:rsid w:val="00321A2D"/>
    <w:rsid w:val="00321AF2"/>
    <w:rsid w:val="00323A2B"/>
    <w:rsid w:val="00323E8D"/>
    <w:rsid w:val="003241FE"/>
    <w:rsid w:val="003249C8"/>
    <w:rsid w:val="00325219"/>
    <w:rsid w:val="003253F5"/>
    <w:rsid w:val="0032551F"/>
    <w:rsid w:val="00325774"/>
    <w:rsid w:val="0032686C"/>
    <w:rsid w:val="00326B87"/>
    <w:rsid w:val="00327505"/>
    <w:rsid w:val="00327510"/>
    <w:rsid w:val="003275AF"/>
    <w:rsid w:val="003275D8"/>
    <w:rsid w:val="00330087"/>
    <w:rsid w:val="00330ABA"/>
    <w:rsid w:val="00331B51"/>
    <w:rsid w:val="00331D8F"/>
    <w:rsid w:val="00331E11"/>
    <w:rsid w:val="003326DB"/>
    <w:rsid w:val="003329A8"/>
    <w:rsid w:val="00333815"/>
    <w:rsid w:val="00333988"/>
    <w:rsid w:val="00334026"/>
    <w:rsid w:val="00334516"/>
    <w:rsid w:val="003345FA"/>
    <w:rsid w:val="00335A90"/>
    <w:rsid w:val="00335E26"/>
    <w:rsid w:val="00335FF1"/>
    <w:rsid w:val="00336172"/>
    <w:rsid w:val="00336185"/>
    <w:rsid w:val="00336950"/>
    <w:rsid w:val="00337CDD"/>
    <w:rsid w:val="00340087"/>
    <w:rsid w:val="00340226"/>
    <w:rsid w:val="0034038A"/>
    <w:rsid w:val="00340699"/>
    <w:rsid w:val="0034094E"/>
    <w:rsid w:val="003410DF"/>
    <w:rsid w:val="003414C8"/>
    <w:rsid w:val="00341A2D"/>
    <w:rsid w:val="00342812"/>
    <w:rsid w:val="00343453"/>
    <w:rsid w:val="00343939"/>
    <w:rsid w:val="00344433"/>
    <w:rsid w:val="003446A0"/>
    <w:rsid w:val="00344DB7"/>
    <w:rsid w:val="0034675F"/>
    <w:rsid w:val="00346A01"/>
    <w:rsid w:val="00347490"/>
    <w:rsid w:val="00347742"/>
    <w:rsid w:val="003477FE"/>
    <w:rsid w:val="00350269"/>
    <w:rsid w:val="00350937"/>
    <w:rsid w:val="00350CF7"/>
    <w:rsid w:val="00350D12"/>
    <w:rsid w:val="003516F2"/>
    <w:rsid w:val="00351822"/>
    <w:rsid w:val="00351D4D"/>
    <w:rsid w:val="00352142"/>
    <w:rsid w:val="00352323"/>
    <w:rsid w:val="00352520"/>
    <w:rsid w:val="00353002"/>
    <w:rsid w:val="003537E9"/>
    <w:rsid w:val="003538A3"/>
    <w:rsid w:val="003542B8"/>
    <w:rsid w:val="00354866"/>
    <w:rsid w:val="00354F0A"/>
    <w:rsid w:val="00355142"/>
    <w:rsid w:val="00355470"/>
    <w:rsid w:val="00355CB9"/>
    <w:rsid w:val="00355ED4"/>
    <w:rsid w:val="003560E3"/>
    <w:rsid w:val="00356160"/>
    <w:rsid w:val="00356274"/>
    <w:rsid w:val="00356BEB"/>
    <w:rsid w:val="00357935"/>
    <w:rsid w:val="0035794C"/>
    <w:rsid w:val="00360C59"/>
    <w:rsid w:val="00360D78"/>
    <w:rsid w:val="00360DA5"/>
    <w:rsid w:val="00360EF8"/>
    <w:rsid w:val="00361670"/>
    <w:rsid w:val="0036187A"/>
    <w:rsid w:val="00361A66"/>
    <w:rsid w:val="00363F6D"/>
    <w:rsid w:val="003641E8"/>
    <w:rsid w:val="00364797"/>
    <w:rsid w:val="00364C26"/>
    <w:rsid w:val="00364CD0"/>
    <w:rsid w:val="003658F1"/>
    <w:rsid w:val="00365CBD"/>
    <w:rsid w:val="00366C57"/>
    <w:rsid w:val="00366D49"/>
    <w:rsid w:val="00366DE4"/>
    <w:rsid w:val="003671E1"/>
    <w:rsid w:val="00367265"/>
    <w:rsid w:val="003675E5"/>
    <w:rsid w:val="003702AF"/>
    <w:rsid w:val="00370339"/>
    <w:rsid w:val="00370686"/>
    <w:rsid w:val="00370DDD"/>
    <w:rsid w:val="00371152"/>
    <w:rsid w:val="00371261"/>
    <w:rsid w:val="00373573"/>
    <w:rsid w:val="00373CAC"/>
    <w:rsid w:val="003754AF"/>
    <w:rsid w:val="00375D0A"/>
    <w:rsid w:val="0037690E"/>
    <w:rsid w:val="00377834"/>
    <w:rsid w:val="003813AC"/>
    <w:rsid w:val="00381ED8"/>
    <w:rsid w:val="00381FEE"/>
    <w:rsid w:val="003828B7"/>
    <w:rsid w:val="00382920"/>
    <w:rsid w:val="00382B9A"/>
    <w:rsid w:val="00383406"/>
    <w:rsid w:val="003834BC"/>
    <w:rsid w:val="0038421F"/>
    <w:rsid w:val="0038462A"/>
    <w:rsid w:val="00384758"/>
    <w:rsid w:val="00384A8E"/>
    <w:rsid w:val="00385D89"/>
    <w:rsid w:val="00385ECF"/>
    <w:rsid w:val="00386237"/>
    <w:rsid w:val="00386ABB"/>
    <w:rsid w:val="00386C6E"/>
    <w:rsid w:val="00387765"/>
    <w:rsid w:val="00387EA7"/>
    <w:rsid w:val="00390656"/>
    <w:rsid w:val="00391343"/>
    <w:rsid w:val="00391402"/>
    <w:rsid w:val="0039172C"/>
    <w:rsid w:val="00392A25"/>
    <w:rsid w:val="00392ED2"/>
    <w:rsid w:val="00393019"/>
    <w:rsid w:val="0039380F"/>
    <w:rsid w:val="003946B7"/>
    <w:rsid w:val="00395291"/>
    <w:rsid w:val="00395780"/>
    <w:rsid w:val="00395942"/>
    <w:rsid w:val="00395C42"/>
    <w:rsid w:val="00396539"/>
    <w:rsid w:val="00397170"/>
    <w:rsid w:val="00397A61"/>
    <w:rsid w:val="00397E0C"/>
    <w:rsid w:val="003A09CB"/>
    <w:rsid w:val="003A0ABE"/>
    <w:rsid w:val="003A0E40"/>
    <w:rsid w:val="003A0EBD"/>
    <w:rsid w:val="003A0F65"/>
    <w:rsid w:val="003A10CF"/>
    <w:rsid w:val="003A10F7"/>
    <w:rsid w:val="003A17AA"/>
    <w:rsid w:val="003A27EC"/>
    <w:rsid w:val="003A294A"/>
    <w:rsid w:val="003A2DE7"/>
    <w:rsid w:val="003A31A9"/>
    <w:rsid w:val="003A3B8B"/>
    <w:rsid w:val="003A3E4C"/>
    <w:rsid w:val="003A4280"/>
    <w:rsid w:val="003A4EC7"/>
    <w:rsid w:val="003A4EFB"/>
    <w:rsid w:val="003A4FEA"/>
    <w:rsid w:val="003A5AFE"/>
    <w:rsid w:val="003A5CF9"/>
    <w:rsid w:val="003A5FD1"/>
    <w:rsid w:val="003A6905"/>
    <w:rsid w:val="003A6F6F"/>
    <w:rsid w:val="003A7169"/>
    <w:rsid w:val="003B012E"/>
    <w:rsid w:val="003B0B4E"/>
    <w:rsid w:val="003B1DE9"/>
    <w:rsid w:val="003B33B6"/>
    <w:rsid w:val="003B3415"/>
    <w:rsid w:val="003B3F9C"/>
    <w:rsid w:val="003B5783"/>
    <w:rsid w:val="003B5DD1"/>
    <w:rsid w:val="003B63D4"/>
    <w:rsid w:val="003B63F0"/>
    <w:rsid w:val="003B6740"/>
    <w:rsid w:val="003B73FE"/>
    <w:rsid w:val="003C0340"/>
    <w:rsid w:val="003C0352"/>
    <w:rsid w:val="003C15AC"/>
    <w:rsid w:val="003C1D23"/>
    <w:rsid w:val="003C21E4"/>
    <w:rsid w:val="003C434C"/>
    <w:rsid w:val="003C4651"/>
    <w:rsid w:val="003C5A58"/>
    <w:rsid w:val="003C7762"/>
    <w:rsid w:val="003C7D81"/>
    <w:rsid w:val="003D210F"/>
    <w:rsid w:val="003D27B0"/>
    <w:rsid w:val="003D2F3C"/>
    <w:rsid w:val="003D35CB"/>
    <w:rsid w:val="003D429B"/>
    <w:rsid w:val="003D4325"/>
    <w:rsid w:val="003D4937"/>
    <w:rsid w:val="003D604A"/>
    <w:rsid w:val="003D686A"/>
    <w:rsid w:val="003D728B"/>
    <w:rsid w:val="003D7655"/>
    <w:rsid w:val="003D7821"/>
    <w:rsid w:val="003D7F45"/>
    <w:rsid w:val="003E04ED"/>
    <w:rsid w:val="003E0C95"/>
    <w:rsid w:val="003E1C17"/>
    <w:rsid w:val="003E2B7A"/>
    <w:rsid w:val="003E336D"/>
    <w:rsid w:val="003E349F"/>
    <w:rsid w:val="003E3CE9"/>
    <w:rsid w:val="003E3E27"/>
    <w:rsid w:val="003E41CA"/>
    <w:rsid w:val="003E461C"/>
    <w:rsid w:val="003E4A5D"/>
    <w:rsid w:val="003E4BF5"/>
    <w:rsid w:val="003E5CB9"/>
    <w:rsid w:val="003E67AD"/>
    <w:rsid w:val="003E6C27"/>
    <w:rsid w:val="003E6F14"/>
    <w:rsid w:val="003E71E4"/>
    <w:rsid w:val="003E7792"/>
    <w:rsid w:val="003F09D4"/>
    <w:rsid w:val="003F0F80"/>
    <w:rsid w:val="003F1247"/>
    <w:rsid w:val="003F166C"/>
    <w:rsid w:val="003F1679"/>
    <w:rsid w:val="003F2B73"/>
    <w:rsid w:val="003F3688"/>
    <w:rsid w:val="003F39CD"/>
    <w:rsid w:val="003F509D"/>
    <w:rsid w:val="003F5CC8"/>
    <w:rsid w:val="003F5D9D"/>
    <w:rsid w:val="003F5FAB"/>
    <w:rsid w:val="003F6208"/>
    <w:rsid w:val="003F668B"/>
    <w:rsid w:val="003F6B5C"/>
    <w:rsid w:val="003F6C11"/>
    <w:rsid w:val="003F7AF1"/>
    <w:rsid w:val="00400F47"/>
    <w:rsid w:val="00401362"/>
    <w:rsid w:val="0040227A"/>
    <w:rsid w:val="0040307A"/>
    <w:rsid w:val="00404771"/>
    <w:rsid w:val="00405EBC"/>
    <w:rsid w:val="00406E56"/>
    <w:rsid w:val="00407109"/>
    <w:rsid w:val="00407BB3"/>
    <w:rsid w:val="00407FDD"/>
    <w:rsid w:val="004101CD"/>
    <w:rsid w:val="00410D69"/>
    <w:rsid w:val="0041104C"/>
    <w:rsid w:val="004111DF"/>
    <w:rsid w:val="00411943"/>
    <w:rsid w:val="00411FDE"/>
    <w:rsid w:val="004127BE"/>
    <w:rsid w:val="00412920"/>
    <w:rsid w:val="00412F09"/>
    <w:rsid w:val="00414115"/>
    <w:rsid w:val="00415262"/>
    <w:rsid w:val="00415FDD"/>
    <w:rsid w:val="0041608A"/>
    <w:rsid w:val="00416305"/>
    <w:rsid w:val="0041748C"/>
    <w:rsid w:val="00417609"/>
    <w:rsid w:val="00417C67"/>
    <w:rsid w:val="00417F1B"/>
    <w:rsid w:val="00417FA0"/>
    <w:rsid w:val="00420806"/>
    <w:rsid w:val="00421011"/>
    <w:rsid w:val="00421143"/>
    <w:rsid w:val="0042154F"/>
    <w:rsid w:val="00422562"/>
    <w:rsid w:val="00422944"/>
    <w:rsid w:val="00422DFF"/>
    <w:rsid w:val="0042352A"/>
    <w:rsid w:val="00423957"/>
    <w:rsid w:val="00423C64"/>
    <w:rsid w:val="00423F3F"/>
    <w:rsid w:val="004247B7"/>
    <w:rsid w:val="0042483E"/>
    <w:rsid w:val="004249C7"/>
    <w:rsid w:val="00425F0A"/>
    <w:rsid w:val="00427021"/>
    <w:rsid w:val="004272BE"/>
    <w:rsid w:val="004307CF"/>
    <w:rsid w:val="0043085B"/>
    <w:rsid w:val="00431214"/>
    <w:rsid w:val="00432589"/>
    <w:rsid w:val="004327B0"/>
    <w:rsid w:val="00432A7E"/>
    <w:rsid w:val="0043421C"/>
    <w:rsid w:val="00436EB4"/>
    <w:rsid w:val="00437418"/>
    <w:rsid w:val="0043752C"/>
    <w:rsid w:val="00437EF7"/>
    <w:rsid w:val="0044063F"/>
    <w:rsid w:val="00440CEE"/>
    <w:rsid w:val="0044147D"/>
    <w:rsid w:val="004425F5"/>
    <w:rsid w:val="00442B54"/>
    <w:rsid w:val="004446F0"/>
    <w:rsid w:val="00444BB1"/>
    <w:rsid w:val="00444F8E"/>
    <w:rsid w:val="00445833"/>
    <w:rsid w:val="00445E99"/>
    <w:rsid w:val="00446DBC"/>
    <w:rsid w:val="00446FAC"/>
    <w:rsid w:val="00447ACD"/>
    <w:rsid w:val="004506E5"/>
    <w:rsid w:val="00450A3E"/>
    <w:rsid w:val="00450ADB"/>
    <w:rsid w:val="00452285"/>
    <w:rsid w:val="00452D3F"/>
    <w:rsid w:val="00452EB3"/>
    <w:rsid w:val="0045329A"/>
    <w:rsid w:val="00453421"/>
    <w:rsid w:val="0045381D"/>
    <w:rsid w:val="0045397A"/>
    <w:rsid w:val="004539C4"/>
    <w:rsid w:val="00453DCA"/>
    <w:rsid w:val="00454604"/>
    <w:rsid w:val="00454690"/>
    <w:rsid w:val="00454872"/>
    <w:rsid w:val="00455D29"/>
    <w:rsid w:val="00455F64"/>
    <w:rsid w:val="00456F37"/>
    <w:rsid w:val="0045737E"/>
    <w:rsid w:val="00457642"/>
    <w:rsid w:val="0046013C"/>
    <w:rsid w:val="00460E05"/>
    <w:rsid w:val="00460EAE"/>
    <w:rsid w:val="00461543"/>
    <w:rsid w:val="00461DC1"/>
    <w:rsid w:val="00461F51"/>
    <w:rsid w:val="004622C1"/>
    <w:rsid w:val="004624BA"/>
    <w:rsid w:val="00462684"/>
    <w:rsid w:val="0046281E"/>
    <w:rsid w:val="00462958"/>
    <w:rsid w:val="004638F0"/>
    <w:rsid w:val="00463B8E"/>
    <w:rsid w:val="0046492E"/>
    <w:rsid w:val="00465BA1"/>
    <w:rsid w:val="004660A7"/>
    <w:rsid w:val="00466505"/>
    <w:rsid w:val="00466671"/>
    <w:rsid w:val="00466C2B"/>
    <w:rsid w:val="0047073D"/>
    <w:rsid w:val="004708C3"/>
    <w:rsid w:val="00470E6E"/>
    <w:rsid w:val="0047187A"/>
    <w:rsid w:val="0047203E"/>
    <w:rsid w:val="00472444"/>
    <w:rsid w:val="00473736"/>
    <w:rsid w:val="0047383E"/>
    <w:rsid w:val="004739C9"/>
    <w:rsid w:val="00473E43"/>
    <w:rsid w:val="00474656"/>
    <w:rsid w:val="004749CC"/>
    <w:rsid w:val="00475045"/>
    <w:rsid w:val="004751F0"/>
    <w:rsid w:val="004753DC"/>
    <w:rsid w:val="00476135"/>
    <w:rsid w:val="00477444"/>
    <w:rsid w:val="0047773D"/>
    <w:rsid w:val="00477856"/>
    <w:rsid w:val="00481B0C"/>
    <w:rsid w:val="00481F65"/>
    <w:rsid w:val="00481FFB"/>
    <w:rsid w:val="0048277B"/>
    <w:rsid w:val="00483E59"/>
    <w:rsid w:val="00484CDD"/>
    <w:rsid w:val="00485642"/>
    <w:rsid w:val="00485D04"/>
    <w:rsid w:val="004865D7"/>
    <w:rsid w:val="00486EB3"/>
    <w:rsid w:val="004873CA"/>
    <w:rsid w:val="00487419"/>
    <w:rsid w:val="00487664"/>
    <w:rsid w:val="00487FE8"/>
    <w:rsid w:val="00490085"/>
    <w:rsid w:val="004901A5"/>
    <w:rsid w:val="00490618"/>
    <w:rsid w:val="00492147"/>
    <w:rsid w:val="00492DA7"/>
    <w:rsid w:val="004931E8"/>
    <w:rsid w:val="00493AFF"/>
    <w:rsid w:val="0049417D"/>
    <w:rsid w:val="004941A2"/>
    <w:rsid w:val="004948AD"/>
    <w:rsid w:val="004956EA"/>
    <w:rsid w:val="00495945"/>
    <w:rsid w:val="00495987"/>
    <w:rsid w:val="00496306"/>
    <w:rsid w:val="004964B9"/>
    <w:rsid w:val="00496981"/>
    <w:rsid w:val="00496C02"/>
    <w:rsid w:val="00496C57"/>
    <w:rsid w:val="00496E1B"/>
    <w:rsid w:val="00496E60"/>
    <w:rsid w:val="0049750A"/>
    <w:rsid w:val="004975D3"/>
    <w:rsid w:val="004975EA"/>
    <w:rsid w:val="00497C25"/>
    <w:rsid w:val="004A00E4"/>
    <w:rsid w:val="004A0866"/>
    <w:rsid w:val="004A10D4"/>
    <w:rsid w:val="004A1168"/>
    <w:rsid w:val="004A19F6"/>
    <w:rsid w:val="004A265F"/>
    <w:rsid w:val="004A30D4"/>
    <w:rsid w:val="004A341A"/>
    <w:rsid w:val="004A4BE0"/>
    <w:rsid w:val="004A52E2"/>
    <w:rsid w:val="004A5C7A"/>
    <w:rsid w:val="004A5EFE"/>
    <w:rsid w:val="004A5F1E"/>
    <w:rsid w:val="004A769F"/>
    <w:rsid w:val="004A7D8D"/>
    <w:rsid w:val="004A7E3F"/>
    <w:rsid w:val="004A7FC1"/>
    <w:rsid w:val="004B0957"/>
    <w:rsid w:val="004B0C67"/>
    <w:rsid w:val="004B0E9E"/>
    <w:rsid w:val="004B1CCF"/>
    <w:rsid w:val="004B1ED1"/>
    <w:rsid w:val="004B2271"/>
    <w:rsid w:val="004B31FC"/>
    <w:rsid w:val="004B3D2B"/>
    <w:rsid w:val="004B4AAC"/>
    <w:rsid w:val="004B4C1C"/>
    <w:rsid w:val="004B4C4C"/>
    <w:rsid w:val="004B56FA"/>
    <w:rsid w:val="004B5CA4"/>
    <w:rsid w:val="004B6177"/>
    <w:rsid w:val="004B642B"/>
    <w:rsid w:val="004B6BF1"/>
    <w:rsid w:val="004B7801"/>
    <w:rsid w:val="004C057D"/>
    <w:rsid w:val="004C06D3"/>
    <w:rsid w:val="004C0C24"/>
    <w:rsid w:val="004C0E8C"/>
    <w:rsid w:val="004C1B23"/>
    <w:rsid w:val="004C2333"/>
    <w:rsid w:val="004C2E57"/>
    <w:rsid w:val="004C3458"/>
    <w:rsid w:val="004C366B"/>
    <w:rsid w:val="004C3816"/>
    <w:rsid w:val="004C3B0B"/>
    <w:rsid w:val="004C4934"/>
    <w:rsid w:val="004C4AAF"/>
    <w:rsid w:val="004C5428"/>
    <w:rsid w:val="004C6672"/>
    <w:rsid w:val="004C6DA7"/>
    <w:rsid w:val="004C7061"/>
    <w:rsid w:val="004C7B02"/>
    <w:rsid w:val="004D0296"/>
    <w:rsid w:val="004D0925"/>
    <w:rsid w:val="004D109C"/>
    <w:rsid w:val="004D2797"/>
    <w:rsid w:val="004D3FB9"/>
    <w:rsid w:val="004D4960"/>
    <w:rsid w:val="004D522A"/>
    <w:rsid w:val="004D52E5"/>
    <w:rsid w:val="004D5499"/>
    <w:rsid w:val="004D5686"/>
    <w:rsid w:val="004D5F00"/>
    <w:rsid w:val="004D6396"/>
    <w:rsid w:val="004D6F6D"/>
    <w:rsid w:val="004E07A9"/>
    <w:rsid w:val="004E08D0"/>
    <w:rsid w:val="004E113F"/>
    <w:rsid w:val="004E127A"/>
    <w:rsid w:val="004E1946"/>
    <w:rsid w:val="004E229A"/>
    <w:rsid w:val="004E22EC"/>
    <w:rsid w:val="004E259E"/>
    <w:rsid w:val="004E25A3"/>
    <w:rsid w:val="004E2A2E"/>
    <w:rsid w:val="004E2FAD"/>
    <w:rsid w:val="004E3B4A"/>
    <w:rsid w:val="004E3DD7"/>
    <w:rsid w:val="004E42CC"/>
    <w:rsid w:val="004E460E"/>
    <w:rsid w:val="004E5E9C"/>
    <w:rsid w:val="004E6BC2"/>
    <w:rsid w:val="004E7071"/>
    <w:rsid w:val="004E733C"/>
    <w:rsid w:val="004E74C1"/>
    <w:rsid w:val="004E7708"/>
    <w:rsid w:val="004E792B"/>
    <w:rsid w:val="004E7E74"/>
    <w:rsid w:val="004F055F"/>
    <w:rsid w:val="004F099E"/>
    <w:rsid w:val="004F1B6F"/>
    <w:rsid w:val="004F229E"/>
    <w:rsid w:val="004F23FC"/>
    <w:rsid w:val="004F2ED4"/>
    <w:rsid w:val="004F39C0"/>
    <w:rsid w:val="004F3FD1"/>
    <w:rsid w:val="004F4302"/>
    <w:rsid w:val="004F445B"/>
    <w:rsid w:val="004F4AAA"/>
    <w:rsid w:val="004F4AF9"/>
    <w:rsid w:val="004F4DE1"/>
    <w:rsid w:val="004F5089"/>
    <w:rsid w:val="004F5426"/>
    <w:rsid w:val="004F7FDC"/>
    <w:rsid w:val="00500475"/>
    <w:rsid w:val="00500755"/>
    <w:rsid w:val="005009A5"/>
    <w:rsid w:val="00501544"/>
    <w:rsid w:val="005017E3"/>
    <w:rsid w:val="005017E9"/>
    <w:rsid w:val="00501A61"/>
    <w:rsid w:val="00502734"/>
    <w:rsid w:val="00502C32"/>
    <w:rsid w:val="00502CC2"/>
    <w:rsid w:val="00503F4E"/>
    <w:rsid w:val="00504101"/>
    <w:rsid w:val="005044CF"/>
    <w:rsid w:val="005047B2"/>
    <w:rsid w:val="0050480A"/>
    <w:rsid w:val="0050561B"/>
    <w:rsid w:val="00505874"/>
    <w:rsid w:val="005059B3"/>
    <w:rsid w:val="005059EB"/>
    <w:rsid w:val="00505B31"/>
    <w:rsid w:val="00505D8D"/>
    <w:rsid w:val="005067D5"/>
    <w:rsid w:val="005068F0"/>
    <w:rsid w:val="00507403"/>
    <w:rsid w:val="00510037"/>
    <w:rsid w:val="005127B9"/>
    <w:rsid w:val="005129D5"/>
    <w:rsid w:val="00512F45"/>
    <w:rsid w:val="0051327C"/>
    <w:rsid w:val="005134E9"/>
    <w:rsid w:val="00514842"/>
    <w:rsid w:val="005149EC"/>
    <w:rsid w:val="00514A0C"/>
    <w:rsid w:val="00515028"/>
    <w:rsid w:val="00515AC6"/>
    <w:rsid w:val="0051667B"/>
    <w:rsid w:val="00517508"/>
    <w:rsid w:val="005179BB"/>
    <w:rsid w:val="00520D61"/>
    <w:rsid w:val="00521485"/>
    <w:rsid w:val="00521E82"/>
    <w:rsid w:val="00522216"/>
    <w:rsid w:val="0052224E"/>
    <w:rsid w:val="00523225"/>
    <w:rsid w:val="00523605"/>
    <w:rsid w:val="00523AB0"/>
    <w:rsid w:val="00523BAD"/>
    <w:rsid w:val="0052425A"/>
    <w:rsid w:val="0052459F"/>
    <w:rsid w:val="005248BD"/>
    <w:rsid w:val="00524D0E"/>
    <w:rsid w:val="00524D9A"/>
    <w:rsid w:val="00525248"/>
    <w:rsid w:val="0052529C"/>
    <w:rsid w:val="00525CF4"/>
    <w:rsid w:val="00525FF2"/>
    <w:rsid w:val="00526399"/>
    <w:rsid w:val="0052651E"/>
    <w:rsid w:val="00526850"/>
    <w:rsid w:val="00526DC7"/>
    <w:rsid w:val="005278AA"/>
    <w:rsid w:val="005302BC"/>
    <w:rsid w:val="00531A19"/>
    <w:rsid w:val="00531C02"/>
    <w:rsid w:val="00532099"/>
    <w:rsid w:val="0053273B"/>
    <w:rsid w:val="0053301F"/>
    <w:rsid w:val="00533562"/>
    <w:rsid w:val="00534196"/>
    <w:rsid w:val="00534B66"/>
    <w:rsid w:val="00534B9D"/>
    <w:rsid w:val="00534BBA"/>
    <w:rsid w:val="00534CE2"/>
    <w:rsid w:val="00535397"/>
    <w:rsid w:val="00535473"/>
    <w:rsid w:val="0053554D"/>
    <w:rsid w:val="00535EB2"/>
    <w:rsid w:val="0053626D"/>
    <w:rsid w:val="005363C5"/>
    <w:rsid w:val="00536DDB"/>
    <w:rsid w:val="00536E81"/>
    <w:rsid w:val="0053751C"/>
    <w:rsid w:val="005375CB"/>
    <w:rsid w:val="00537C0B"/>
    <w:rsid w:val="00540749"/>
    <w:rsid w:val="00540B67"/>
    <w:rsid w:val="00540FF5"/>
    <w:rsid w:val="00541ACE"/>
    <w:rsid w:val="00541C1A"/>
    <w:rsid w:val="005426EE"/>
    <w:rsid w:val="00542D13"/>
    <w:rsid w:val="00542E08"/>
    <w:rsid w:val="00543014"/>
    <w:rsid w:val="005432FC"/>
    <w:rsid w:val="0054335D"/>
    <w:rsid w:val="00543C57"/>
    <w:rsid w:val="00544838"/>
    <w:rsid w:val="00545BEE"/>
    <w:rsid w:val="005464DF"/>
    <w:rsid w:val="00546A31"/>
    <w:rsid w:val="0054746C"/>
    <w:rsid w:val="00547DF8"/>
    <w:rsid w:val="00550413"/>
    <w:rsid w:val="00550E9E"/>
    <w:rsid w:val="00550EA7"/>
    <w:rsid w:val="00550F80"/>
    <w:rsid w:val="00550FA5"/>
    <w:rsid w:val="00550FFF"/>
    <w:rsid w:val="0055232A"/>
    <w:rsid w:val="00552676"/>
    <w:rsid w:val="005527A8"/>
    <w:rsid w:val="00552C43"/>
    <w:rsid w:val="00552EB9"/>
    <w:rsid w:val="00553384"/>
    <w:rsid w:val="00553700"/>
    <w:rsid w:val="00554A70"/>
    <w:rsid w:val="00555E32"/>
    <w:rsid w:val="00555EA0"/>
    <w:rsid w:val="00555FD3"/>
    <w:rsid w:val="00556282"/>
    <w:rsid w:val="0055733D"/>
    <w:rsid w:val="0055773A"/>
    <w:rsid w:val="00557F11"/>
    <w:rsid w:val="00560E65"/>
    <w:rsid w:val="00560F95"/>
    <w:rsid w:val="00561145"/>
    <w:rsid w:val="005616B9"/>
    <w:rsid w:val="005616D7"/>
    <w:rsid w:val="00561734"/>
    <w:rsid w:val="005626A8"/>
    <w:rsid w:val="0056313F"/>
    <w:rsid w:val="005631FC"/>
    <w:rsid w:val="00563BC1"/>
    <w:rsid w:val="0056487D"/>
    <w:rsid w:val="00565085"/>
    <w:rsid w:val="00565DA7"/>
    <w:rsid w:val="00566183"/>
    <w:rsid w:val="005675E7"/>
    <w:rsid w:val="005675F4"/>
    <w:rsid w:val="0056776B"/>
    <w:rsid w:val="005677FF"/>
    <w:rsid w:val="00567A53"/>
    <w:rsid w:val="00567AB7"/>
    <w:rsid w:val="00567E50"/>
    <w:rsid w:val="0057009C"/>
    <w:rsid w:val="005703C4"/>
    <w:rsid w:val="00570525"/>
    <w:rsid w:val="00570983"/>
    <w:rsid w:val="00572102"/>
    <w:rsid w:val="0057434D"/>
    <w:rsid w:val="005749C9"/>
    <w:rsid w:val="00574FB5"/>
    <w:rsid w:val="00575043"/>
    <w:rsid w:val="00575A05"/>
    <w:rsid w:val="00575C07"/>
    <w:rsid w:val="00575C3F"/>
    <w:rsid w:val="00576AF0"/>
    <w:rsid w:val="0057784D"/>
    <w:rsid w:val="0057791F"/>
    <w:rsid w:val="00577990"/>
    <w:rsid w:val="00577E9C"/>
    <w:rsid w:val="0058018E"/>
    <w:rsid w:val="005802B1"/>
    <w:rsid w:val="00580782"/>
    <w:rsid w:val="005807B0"/>
    <w:rsid w:val="005809B1"/>
    <w:rsid w:val="0058217E"/>
    <w:rsid w:val="0058238B"/>
    <w:rsid w:val="0058248C"/>
    <w:rsid w:val="0058340F"/>
    <w:rsid w:val="00583DC5"/>
    <w:rsid w:val="00583E71"/>
    <w:rsid w:val="00583E76"/>
    <w:rsid w:val="00583FBA"/>
    <w:rsid w:val="00584306"/>
    <w:rsid w:val="00584CAA"/>
    <w:rsid w:val="00586022"/>
    <w:rsid w:val="005863CD"/>
    <w:rsid w:val="005868C8"/>
    <w:rsid w:val="00587143"/>
    <w:rsid w:val="00587512"/>
    <w:rsid w:val="00587FBC"/>
    <w:rsid w:val="0059007A"/>
    <w:rsid w:val="0059072B"/>
    <w:rsid w:val="005908CB"/>
    <w:rsid w:val="00590C34"/>
    <w:rsid w:val="00590D7D"/>
    <w:rsid w:val="00590E69"/>
    <w:rsid w:val="005916AA"/>
    <w:rsid w:val="005919CE"/>
    <w:rsid w:val="005923E8"/>
    <w:rsid w:val="00592BF2"/>
    <w:rsid w:val="00592D4C"/>
    <w:rsid w:val="005931EB"/>
    <w:rsid w:val="0059358A"/>
    <w:rsid w:val="00594042"/>
    <w:rsid w:val="005941C0"/>
    <w:rsid w:val="005944FE"/>
    <w:rsid w:val="00594AEB"/>
    <w:rsid w:val="00594DC7"/>
    <w:rsid w:val="005951EE"/>
    <w:rsid w:val="0059663A"/>
    <w:rsid w:val="00596BA3"/>
    <w:rsid w:val="00596D4D"/>
    <w:rsid w:val="0059758F"/>
    <w:rsid w:val="005978F9"/>
    <w:rsid w:val="00597EA8"/>
    <w:rsid w:val="005A0B6A"/>
    <w:rsid w:val="005A0F64"/>
    <w:rsid w:val="005A1240"/>
    <w:rsid w:val="005A189B"/>
    <w:rsid w:val="005A190B"/>
    <w:rsid w:val="005A1B9D"/>
    <w:rsid w:val="005A2437"/>
    <w:rsid w:val="005A2510"/>
    <w:rsid w:val="005A3208"/>
    <w:rsid w:val="005A345B"/>
    <w:rsid w:val="005A36EA"/>
    <w:rsid w:val="005A38CF"/>
    <w:rsid w:val="005A3E09"/>
    <w:rsid w:val="005A41D3"/>
    <w:rsid w:val="005A46A1"/>
    <w:rsid w:val="005A5D3D"/>
    <w:rsid w:val="005A5D5F"/>
    <w:rsid w:val="005A623B"/>
    <w:rsid w:val="005A730D"/>
    <w:rsid w:val="005B0681"/>
    <w:rsid w:val="005B169D"/>
    <w:rsid w:val="005B1738"/>
    <w:rsid w:val="005B1B99"/>
    <w:rsid w:val="005B1BA8"/>
    <w:rsid w:val="005B22B3"/>
    <w:rsid w:val="005B2BF2"/>
    <w:rsid w:val="005B341E"/>
    <w:rsid w:val="005B351B"/>
    <w:rsid w:val="005B36F9"/>
    <w:rsid w:val="005B3A5D"/>
    <w:rsid w:val="005B3CA4"/>
    <w:rsid w:val="005B3DFE"/>
    <w:rsid w:val="005B50E5"/>
    <w:rsid w:val="005B50FB"/>
    <w:rsid w:val="005B53FC"/>
    <w:rsid w:val="005B6C14"/>
    <w:rsid w:val="005B6E09"/>
    <w:rsid w:val="005C1560"/>
    <w:rsid w:val="005C256F"/>
    <w:rsid w:val="005C2777"/>
    <w:rsid w:val="005C336E"/>
    <w:rsid w:val="005C3E73"/>
    <w:rsid w:val="005C4DAE"/>
    <w:rsid w:val="005C586C"/>
    <w:rsid w:val="005C5962"/>
    <w:rsid w:val="005C5EA0"/>
    <w:rsid w:val="005C768B"/>
    <w:rsid w:val="005D036B"/>
    <w:rsid w:val="005D0404"/>
    <w:rsid w:val="005D08FF"/>
    <w:rsid w:val="005D0D64"/>
    <w:rsid w:val="005D1605"/>
    <w:rsid w:val="005D2027"/>
    <w:rsid w:val="005D23E2"/>
    <w:rsid w:val="005D2F0D"/>
    <w:rsid w:val="005D35FC"/>
    <w:rsid w:val="005D3726"/>
    <w:rsid w:val="005D3FCC"/>
    <w:rsid w:val="005D4C67"/>
    <w:rsid w:val="005D4DF3"/>
    <w:rsid w:val="005D4ECB"/>
    <w:rsid w:val="005D5E13"/>
    <w:rsid w:val="005D5E44"/>
    <w:rsid w:val="005D66FE"/>
    <w:rsid w:val="005D7419"/>
    <w:rsid w:val="005E041D"/>
    <w:rsid w:val="005E1F11"/>
    <w:rsid w:val="005E264A"/>
    <w:rsid w:val="005E4F20"/>
    <w:rsid w:val="005E51DE"/>
    <w:rsid w:val="005E5371"/>
    <w:rsid w:val="005E5BA3"/>
    <w:rsid w:val="005E620D"/>
    <w:rsid w:val="005E649A"/>
    <w:rsid w:val="005E6E4E"/>
    <w:rsid w:val="005E7437"/>
    <w:rsid w:val="005E74F4"/>
    <w:rsid w:val="005E79D8"/>
    <w:rsid w:val="005E7DB6"/>
    <w:rsid w:val="005F127F"/>
    <w:rsid w:val="005F12B9"/>
    <w:rsid w:val="005F2010"/>
    <w:rsid w:val="005F248E"/>
    <w:rsid w:val="005F2DE7"/>
    <w:rsid w:val="005F3027"/>
    <w:rsid w:val="005F31DF"/>
    <w:rsid w:val="005F3EE5"/>
    <w:rsid w:val="005F4644"/>
    <w:rsid w:val="005F47DE"/>
    <w:rsid w:val="005F503A"/>
    <w:rsid w:val="005F5130"/>
    <w:rsid w:val="005F6B84"/>
    <w:rsid w:val="005F704D"/>
    <w:rsid w:val="005F710D"/>
    <w:rsid w:val="005F7442"/>
    <w:rsid w:val="005F7498"/>
    <w:rsid w:val="005F7DF0"/>
    <w:rsid w:val="00600E02"/>
    <w:rsid w:val="00600EF7"/>
    <w:rsid w:val="00601152"/>
    <w:rsid w:val="006018AF"/>
    <w:rsid w:val="006019E9"/>
    <w:rsid w:val="00602104"/>
    <w:rsid w:val="00602898"/>
    <w:rsid w:val="00602CA1"/>
    <w:rsid w:val="006038A8"/>
    <w:rsid w:val="00603AA9"/>
    <w:rsid w:val="00603B36"/>
    <w:rsid w:val="00604570"/>
    <w:rsid w:val="006058AC"/>
    <w:rsid w:val="00605D2E"/>
    <w:rsid w:val="00606169"/>
    <w:rsid w:val="006061BD"/>
    <w:rsid w:val="00607493"/>
    <w:rsid w:val="006079F6"/>
    <w:rsid w:val="00607FC1"/>
    <w:rsid w:val="00610149"/>
    <w:rsid w:val="00610ADA"/>
    <w:rsid w:val="0061120D"/>
    <w:rsid w:val="006116DD"/>
    <w:rsid w:val="006117FE"/>
    <w:rsid w:val="00611A74"/>
    <w:rsid w:val="006125F5"/>
    <w:rsid w:val="0061296D"/>
    <w:rsid w:val="00612B52"/>
    <w:rsid w:val="00612F77"/>
    <w:rsid w:val="006133B3"/>
    <w:rsid w:val="0061356F"/>
    <w:rsid w:val="00613A3F"/>
    <w:rsid w:val="0061415D"/>
    <w:rsid w:val="0061476B"/>
    <w:rsid w:val="0061485F"/>
    <w:rsid w:val="00614AE7"/>
    <w:rsid w:val="00614C84"/>
    <w:rsid w:val="00614CDF"/>
    <w:rsid w:val="006161DD"/>
    <w:rsid w:val="00616CA5"/>
    <w:rsid w:val="00616F55"/>
    <w:rsid w:val="00620115"/>
    <w:rsid w:val="00620D8D"/>
    <w:rsid w:val="00621505"/>
    <w:rsid w:val="0062155B"/>
    <w:rsid w:val="0062175E"/>
    <w:rsid w:val="006226BB"/>
    <w:rsid w:val="00622AA1"/>
    <w:rsid w:val="00622C39"/>
    <w:rsid w:val="00622DD3"/>
    <w:rsid w:val="0062328E"/>
    <w:rsid w:val="00623F2E"/>
    <w:rsid w:val="00624948"/>
    <w:rsid w:val="0062559D"/>
    <w:rsid w:val="00625E44"/>
    <w:rsid w:val="00626117"/>
    <w:rsid w:val="006269DA"/>
    <w:rsid w:val="00626E79"/>
    <w:rsid w:val="006274EE"/>
    <w:rsid w:val="00627F2E"/>
    <w:rsid w:val="00627FFD"/>
    <w:rsid w:val="00630B1B"/>
    <w:rsid w:val="00631317"/>
    <w:rsid w:val="00632CA9"/>
    <w:rsid w:val="00632EA6"/>
    <w:rsid w:val="006338B4"/>
    <w:rsid w:val="00633F73"/>
    <w:rsid w:val="00634C31"/>
    <w:rsid w:val="00636486"/>
    <w:rsid w:val="00637A51"/>
    <w:rsid w:val="00637CBE"/>
    <w:rsid w:val="00637F5A"/>
    <w:rsid w:val="0064075D"/>
    <w:rsid w:val="00640DDB"/>
    <w:rsid w:val="0064131F"/>
    <w:rsid w:val="006419E0"/>
    <w:rsid w:val="00642A30"/>
    <w:rsid w:val="00642D78"/>
    <w:rsid w:val="00642E72"/>
    <w:rsid w:val="00643285"/>
    <w:rsid w:val="00643CF0"/>
    <w:rsid w:val="00644251"/>
    <w:rsid w:val="00644298"/>
    <w:rsid w:val="00644E58"/>
    <w:rsid w:val="0064570E"/>
    <w:rsid w:val="006457A4"/>
    <w:rsid w:val="00645C9B"/>
    <w:rsid w:val="00645DEE"/>
    <w:rsid w:val="0064689B"/>
    <w:rsid w:val="00646BCF"/>
    <w:rsid w:val="006475E5"/>
    <w:rsid w:val="006475EC"/>
    <w:rsid w:val="006477E7"/>
    <w:rsid w:val="00647A09"/>
    <w:rsid w:val="0065099C"/>
    <w:rsid w:val="00650BF7"/>
    <w:rsid w:val="00651812"/>
    <w:rsid w:val="00651CE5"/>
    <w:rsid w:val="006533F9"/>
    <w:rsid w:val="00653784"/>
    <w:rsid w:val="0065389E"/>
    <w:rsid w:val="0065434A"/>
    <w:rsid w:val="00655074"/>
    <w:rsid w:val="006554C5"/>
    <w:rsid w:val="0065603C"/>
    <w:rsid w:val="00656A76"/>
    <w:rsid w:val="00656AB3"/>
    <w:rsid w:val="00656E7A"/>
    <w:rsid w:val="006571FD"/>
    <w:rsid w:val="00657521"/>
    <w:rsid w:val="006579E9"/>
    <w:rsid w:val="00660347"/>
    <w:rsid w:val="0066293B"/>
    <w:rsid w:val="00662EAA"/>
    <w:rsid w:val="0066351F"/>
    <w:rsid w:val="00664064"/>
    <w:rsid w:val="006643CA"/>
    <w:rsid w:val="00665C0A"/>
    <w:rsid w:val="00666F5E"/>
    <w:rsid w:val="00666FDF"/>
    <w:rsid w:val="00667252"/>
    <w:rsid w:val="006673DA"/>
    <w:rsid w:val="00667730"/>
    <w:rsid w:val="006700D3"/>
    <w:rsid w:val="00670B60"/>
    <w:rsid w:val="00670D1E"/>
    <w:rsid w:val="006717D7"/>
    <w:rsid w:val="00671CE2"/>
    <w:rsid w:val="00672B74"/>
    <w:rsid w:val="00672ED6"/>
    <w:rsid w:val="00673C88"/>
    <w:rsid w:val="0067582C"/>
    <w:rsid w:val="00675D2F"/>
    <w:rsid w:val="006773F2"/>
    <w:rsid w:val="00677556"/>
    <w:rsid w:val="00677CBA"/>
    <w:rsid w:val="00677D31"/>
    <w:rsid w:val="00677D3B"/>
    <w:rsid w:val="00677F88"/>
    <w:rsid w:val="00677FEF"/>
    <w:rsid w:val="00680AC2"/>
    <w:rsid w:val="00680FB7"/>
    <w:rsid w:val="006819CA"/>
    <w:rsid w:val="006820D0"/>
    <w:rsid w:val="00682BBB"/>
    <w:rsid w:val="00683196"/>
    <w:rsid w:val="00683A55"/>
    <w:rsid w:val="00683AA9"/>
    <w:rsid w:val="00683B14"/>
    <w:rsid w:val="00683F35"/>
    <w:rsid w:val="006842D5"/>
    <w:rsid w:val="00684876"/>
    <w:rsid w:val="00684A6E"/>
    <w:rsid w:val="00684BE8"/>
    <w:rsid w:val="006862A4"/>
    <w:rsid w:val="006864FA"/>
    <w:rsid w:val="006866DE"/>
    <w:rsid w:val="00686FED"/>
    <w:rsid w:val="00687589"/>
    <w:rsid w:val="006906CE"/>
    <w:rsid w:val="00691215"/>
    <w:rsid w:val="00691F6B"/>
    <w:rsid w:val="00692978"/>
    <w:rsid w:val="00694360"/>
    <w:rsid w:val="0069443C"/>
    <w:rsid w:val="006946A2"/>
    <w:rsid w:val="0069470A"/>
    <w:rsid w:val="00695C8C"/>
    <w:rsid w:val="00695E3A"/>
    <w:rsid w:val="00695F75"/>
    <w:rsid w:val="0069626B"/>
    <w:rsid w:val="00696343"/>
    <w:rsid w:val="00696ECC"/>
    <w:rsid w:val="00696F0F"/>
    <w:rsid w:val="00697814"/>
    <w:rsid w:val="00697CED"/>
    <w:rsid w:val="00697E09"/>
    <w:rsid w:val="006A2821"/>
    <w:rsid w:val="006A2DAE"/>
    <w:rsid w:val="006A2DC8"/>
    <w:rsid w:val="006A6031"/>
    <w:rsid w:val="006A69C7"/>
    <w:rsid w:val="006A69F4"/>
    <w:rsid w:val="006A75F0"/>
    <w:rsid w:val="006A7A8C"/>
    <w:rsid w:val="006B0046"/>
    <w:rsid w:val="006B0964"/>
    <w:rsid w:val="006B1C89"/>
    <w:rsid w:val="006B22C6"/>
    <w:rsid w:val="006B2713"/>
    <w:rsid w:val="006B29D4"/>
    <w:rsid w:val="006B29FB"/>
    <w:rsid w:val="006B31A7"/>
    <w:rsid w:val="006B339F"/>
    <w:rsid w:val="006B3AC3"/>
    <w:rsid w:val="006B3B4F"/>
    <w:rsid w:val="006B480C"/>
    <w:rsid w:val="006B4991"/>
    <w:rsid w:val="006B5343"/>
    <w:rsid w:val="006B56FC"/>
    <w:rsid w:val="006B5CB7"/>
    <w:rsid w:val="006B5DD8"/>
    <w:rsid w:val="006B6F70"/>
    <w:rsid w:val="006B7DC7"/>
    <w:rsid w:val="006C041A"/>
    <w:rsid w:val="006C0D67"/>
    <w:rsid w:val="006C17C4"/>
    <w:rsid w:val="006C1AA9"/>
    <w:rsid w:val="006C2316"/>
    <w:rsid w:val="006C2672"/>
    <w:rsid w:val="006C2C64"/>
    <w:rsid w:val="006C46D3"/>
    <w:rsid w:val="006C4BB0"/>
    <w:rsid w:val="006C5145"/>
    <w:rsid w:val="006C523C"/>
    <w:rsid w:val="006C5585"/>
    <w:rsid w:val="006C56A2"/>
    <w:rsid w:val="006C59C1"/>
    <w:rsid w:val="006C6121"/>
    <w:rsid w:val="006C614F"/>
    <w:rsid w:val="006C660D"/>
    <w:rsid w:val="006D0A64"/>
    <w:rsid w:val="006D0AF5"/>
    <w:rsid w:val="006D12DC"/>
    <w:rsid w:val="006D1693"/>
    <w:rsid w:val="006D1ABD"/>
    <w:rsid w:val="006D1B40"/>
    <w:rsid w:val="006D1FA0"/>
    <w:rsid w:val="006D2598"/>
    <w:rsid w:val="006D2C8A"/>
    <w:rsid w:val="006D4033"/>
    <w:rsid w:val="006D4285"/>
    <w:rsid w:val="006D4CF3"/>
    <w:rsid w:val="006D4E7A"/>
    <w:rsid w:val="006D5A33"/>
    <w:rsid w:val="006D6304"/>
    <w:rsid w:val="006D6611"/>
    <w:rsid w:val="006D662F"/>
    <w:rsid w:val="006D66FC"/>
    <w:rsid w:val="006D6F08"/>
    <w:rsid w:val="006D73E6"/>
    <w:rsid w:val="006D7651"/>
    <w:rsid w:val="006D7894"/>
    <w:rsid w:val="006E0C98"/>
    <w:rsid w:val="006E0EBC"/>
    <w:rsid w:val="006E0EBE"/>
    <w:rsid w:val="006E10A8"/>
    <w:rsid w:val="006E1158"/>
    <w:rsid w:val="006E1F6D"/>
    <w:rsid w:val="006E231D"/>
    <w:rsid w:val="006E234F"/>
    <w:rsid w:val="006E2736"/>
    <w:rsid w:val="006E3058"/>
    <w:rsid w:val="006E352D"/>
    <w:rsid w:val="006E509C"/>
    <w:rsid w:val="006E54AF"/>
    <w:rsid w:val="006E65DF"/>
    <w:rsid w:val="006E70EE"/>
    <w:rsid w:val="006E7263"/>
    <w:rsid w:val="006E7ED1"/>
    <w:rsid w:val="006E7FE6"/>
    <w:rsid w:val="006F0573"/>
    <w:rsid w:val="006F0B9C"/>
    <w:rsid w:val="006F0EC8"/>
    <w:rsid w:val="006F0F8A"/>
    <w:rsid w:val="006F0FB8"/>
    <w:rsid w:val="006F13BA"/>
    <w:rsid w:val="006F14A9"/>
    <w:rsid w:val="006F17D0"/>
    <w:rsid w:val="006F25BC"/>
    <w:rsid w:val="006F27A0"/>
    <w:rsid w:val="006F280A"/>
    <w:rsid w:val="006F306A"/>
    <w:rsid w:val="006F35E5"/>
    <w:rsid w:val="006F4692"/>
    <w:rsid w:val="006F4A41"/>
    <w:rsid w:val="006F4DC6"/>
    <w:rsid w:val="006F5656"/>
    <w:rsid w:val="006F5A6F"/>
    <w:rsid w:val="006F6635"/>
    <w:rsid w:val="006F707B"/>
    <w:rsid w:val="006F7087"/>
    <w:rsid w:val="006F73FB"/>
    <w:rsid w:val="006F74FC"/>
    <w:rsid w:val="006F7E66"/>
    <w:rsid w:val="007012C8"/>
    <w:rsid w:val="00701BC6"/>
    <w:rsid w:val="00701BE7"/>
    <w:rsid w:val="00702452"/>
    <w:rsid w:val="00702828"/>
    <w:rsid w:val="0070282C"/>
    <w:rsid w:val="00704152"/>
    <w:rsid w:val="00704619"/>
    <w:rsid w:val="0070498E"/>
    <w:rsid w:val="007049F6"/>
    <w:rsid w:val="00704C7E"/>
    <w:rsid w:val="00705311"/>
    <w:rsid w:val="00705A18"/>
    <w:rsid w:val="0070603D"/>
    <w:rsid w:val="007060B9"/>
    <w:rsid w:val="00706C8B"/>
    <w:rsid w:val="00707C3F"/>
    <w:rsid w:val="00710ADE"/>
    <w:rsid w:val="00711069"/>
    <w:rsid w:val="007114D7"/>
    <w:rsid w:val="00711D6F"/>
    <w:rsid w:val="00711F6B"/>
    <w:rsid w:val="007122CC"/>
    <w:rsid w:val="00713159"/>
    <w:rsid w:val="0071349E"/>
    <w:rsid w:val="00713586"/>
    <w:rsid w:val="0071412B"/>
    <w:rsid w:val="00714A9E"/>
    <w:rsid w:val="00714E1E"/>
    <w:rsid w:val="00714E8A"/>
    <w:rsid w:val="00714EB1"/>
    <w:rsid w:val="00715223"/>
    <w:rsid w:val="0071527E"/>
    <w:rsid w:val="00716261"/>
    <w:rsid w:val="00716661"/>
    <w:rsid w:val="00717509"/>
    <w:rsid w:val="0071793B"/>
    <w:rsid w:val="00717B3C"/>
    <w:rsid w:val="0072159E"/>
    <w:rsid w:val="007217D4"/>
    <w:rsid w:val="007231E9"/>
    <w:rsid w:val="00723935"/>
    <w:rsid w:val="00723942"/>
    <w:rsid w:val="00723FCC"/>
    <w:rsid w:val="007244DE"/>
    <w:rsid w:val="00724F71"/>
    <w:rsid w:val="00725807"/>
    <w:rsid w:val="00725EF1"/>
    <w:rsid w:val="007260A8"/>
    <w:rsid w:val="0072684A"/>
    <w:rsid w:val="007268B2"/>
    <w:rsid w:val="007300FB"/>
    <w:rsid w:val="007302E3"/>
    <w:rsid w:val="00730667"/>
    <w:rsid w:val="00730857"/>
    <w:rsid w:val="00730C24"/>
    <w:rsid w:val="00731020"/>
    <w:rsid w:val="0073104F"/>
    <w:rsid w:val="0073174B"/>
    <w:rsid w:val="00731834"/>
    <w:rsid w:val="00731B35"/>
    <w:rsid w:val="00732554"/>
    <w:rsid w:val="0073305E"/>
    <w:rsid w:val="007332DC"/>
    <w:rsid w:val="00733BF0"/>
    <w:rsid w:val="00733FD8"/>
    <w:rsid w:val="00733FE7"/>
    <w:rsid w:val="00735506"/>
    <w:rsid w:val="00736384"/>
    <w:rsid w:val="00737831"/>
    <w:rsid w:val="00737D7A"/>
    <w:rsid w:val="00737DB6"/>
    <w:rsid w:val="00737E57"/>
    <w:rsid w:val="00740824"/>
    <w:rsid w:val="00740A6F"/>
    <w:rsid w:val="00740D03"/>
    <w:rsid w:val="0074130E"/>
    <w:rsid w:val="0074189D"/>
    <w:rsid w:val="00741B5C"/>
    <w:rsid w:val="007421DB"/>
    <w:rsid w:val="007430F5"/>
    <w:rsid w:val="00743569"/>
    <w:rsid w:val="007435BB"/>
    <w:rsid w:val="00743668"/>
    <w:rsid w:val="0074522D"/>
    <w:rsid w:val="00745361"/>
    <w:rsid w:val="007454A2"/>
    <w:rsid w:val="00745983"/>
    <w:rsid w:val="00745E08"/>
    <w:rsid w:val="00745F64"/>
    <w:rsid w:val="00746334"/>
    <w:rsid w:val="0074690A"/>
    <w:rsid w:val="007504E2"/>
    <w:rsid w:val="00750AE3"/>
    <w:rsid w:val="00750C37"/>
    <w:rsid w:val="00751437"/>
    <w:rsid w:val="00751B09"/>
    <w:rsid w:val="00751D90"/>
    <w:rsid w:val="00752428"/>
    <w:rsid w:val="007525B3"/>
    <w:rsid w:val="00752661"/>
    <w:rsid w:val="007526FA"/>
    <w:rsid w:val="00752E45"/>
    <w:rsid w:val="007537B1"/>
    <w:rsid w:val="0075605E"/>
    <w:rsid w:val="007560C4"/>
    <w:rsid w:val="00757661"/>
    <w:rsid w:val="00757684"/>
    <w:rsid w:val="00757EEE"/>
    <w:rsid w:val="0076009F"/>
    <w:rsid w:val="00760501"/>
    <w:rsid w:val="0076055D"/>
    <w:rsid w:val="007605E0"/>
    <w:rsid w:val="00760D79"/>
    <w:rsid w:val="00761333"/>
    <w:rsid w:val="007619E8"/>
    <w:rsid w:val="007620D9"/>
    <w:rsid w:val="0076274D"/>
    <w:rsid w:val="00762948"/>
    <w:rsid w:val="00762CCB"/>
    <w:rsid w:val="0076383C"/>
    <w:rsid w:val="007638BD"/>
    <w:rsid w:val="00763A74"/>
    <w:rsid w:val="007646ED"/>
    <w:rsid w:val="0076533C"/>
    <w:rsid w:val="0076535D"/>
    <w:rsid w:val="007658DB"/>
    <w:rsid w:val="00765A52"/>
    <w:rsid w:val="00765DB6"/>
    <w:rsid w:val="00766002"/>
    <w:rsid w:val="00766D27"/>
    <w:rsid w:val="00766EE6"/>
    <w:rsid w:val="007670B2"/>
    <w:rsid w:val="00767643"/>
    <w:rsid w:val="00767B14"/>
    <w:rsid w:val="00767D58"/>
    <w:rsid w:val="00767E33"/>
    <w:rsid w:val="00770010"/>
    <w:rsid w:val="00770056"/>
    <w:rsid w:val="0077016E"/>
    <w:rsid w:val="00770908"/>
    <w:rsid w:val="00770C14"/>
    <w:rsid w:val="00771054"/>
    <w:rsid w:val="00771538"/>
    <w:rsid w:val="00771570"/>
    <w:rsid w:val="00771906"/>
    <w:rsid w:val="0077207D"/>
    <w:rsid w:val="0077239C"/>
    <w:rsid w:val="007736B8"/>
    <w:rsid w:val="0077407B"/>
    <w:rsid w:val="00774BB4"/>
    <w:rsid w:val="00774DC4"/>
    <w:rsid w:val="00775093"/>
    <w:rsid w:val="00775C6C"/>
    <w:rsid w:val="00775CB5"/>
    <w:rsid w:val="00775FA9"/>
    <w:rsid w:val="007760E8"/>
    <w:rsid w:val="00777DE5"/>
    <w:rsid w:val="007813AE"/>
    <w:rsid w:val="00782779"/>
    <w:rsid w:val="00782C23"/>
    <w:rsid w:val="00782F9F"/>
    <w:rsid w:val="00783058"/>
    <w:rsid w:val="00783249"/>
    <w:rsid w:val="007839D5"/>
    <w:rsid w:val="00784240"/>
    <w:rsid w:val="0078448F"/>
    <w:rsid w:val="00785AFD"/>
    <w:rsid w:val="0078717A"/>
    <w:rsid w:val="00787609"/>
    <w:rsid w:val="007877A0"/>
    <w:rsid w:val="00787C4A"/>
    <w:rsid w:val="00790123"/>
    <w:rsid w:val="007904C4"/>
    <w:rsid w:val="007914CB"/>
    <w:rsid w:val="00791FB6"/>
    <w:rsid w:val="00792DDC"/>
    <w:rsid w:val="007942F3"/>
    <w:rsid w:val="00794526"/>
    <w:rsid w:val="00794892"/>
    <w:rsid w:val="00794CD8"/>
    <w:rsid w:val="00794E33"/>
    <w:rsid w:val="007959EB"/>
    <w:rsid w:val="00796023"/>
    <w:rsid w:val="0079668D"/>
    <w:rsid w:val="00796D9C"/>
    <w:rsid w:val="00797309"/>
    <w:rsid w:val="00797406"/>
    <w:rsid w:val="0079790E"/>
    <w:rsid w:val="00797A5C"/>
    <w:rsid w:val="007A05A6"/>
    <w:rsid w:val="007A060B"/>
    <w:rsid w:val="007A16C6"/>
    <w:rsid w:val="007A16CF"/>
    <w:rsid w:val="007A1B47"/>
    <w:rsid w:val="007A2058"/>
    <w:rsid w:val="007A206C"/>
    <w:rsid w:val="007A2186"/>
    <w:rsid w:val="007A245E"/>
    <w:rsid w:val="007A2AED"/>
    <w:rsid w:val="007A3DD1"/>
    <w:rsid w:val="007A4DF3"/>
    <w:rsid w:val="007A4E9C"/>
    <w:rsid w:val="007A530F"/>
    <w:rsid w:val="007A65CA"/>
    <w:rsid w:val="007A6757"/>
    <w:rsid w:val="007A7287"/>
    <w:rsid w:val="007A74DE"/>
    <w:rsid w:val="007A7D64"/>
    <w:rsid w:val="007B00F8"/>
    <w:rsid w:val="007B03F6"/>
    <w:rsid w:val="007B0A8F"/>
    <w:rsid w:val="007B0B98"/>
    <w:rsid w:val="007B1BE7"/>
    <w:rsid w:val="007B22B7"/>
    <w:rsid w:val="007B2964"/>
    <w:rsid w:val="007B2AE5"/>
    <w:rsid w:val="007B2C09"/>
    <w:rsid w:val="007B35B6"/>
    <w:rsid w:val="007B4367"/>
    <w:rsid w:val="007B4410"/>
    <w:rsid w:val="007B4454"/>
    <w:rsid w:val="007B4CDC"/>
    <w:rsid w:val="007B4E8C"/>
    <w:rsid w:val="007B51F5"/>
    <w:rsid w:val="007B550D"/>
    <w:rsid w:val="007B64B8"/>
    <w:rsid w:val="007B654E"/>
    <w:rsid w:val="007B6E28"/>
    <w:rsid w:val="007B72B3"/>
    <w:rsid w:val="007C0278"/>
    <w:rsid w:val="007C0719"/>
    <w:rsid w:val="007C18C9"/>
    <w:rsid w:val="007C21ED"/>
    <w:rsid w:val="007C2D19"/>
    <w:rsid w:val="007C2F6C"/>
    <w:rsid w:val="007C301B"/>
    <w:rsid w:val="007C3766"/>
    <w:rsid w:val="007C37C9"/>
    <w:rsid w:val="007C3E83"/>
    <w:rsid w:val="007C429F"/>
    <w:rsid w:val="007C6568"/>
    <w:rsid w:val="007C7C42"/>
    <w:rsid w:val="007D03AC"/>
    <w:rsid w:val="007D042C"/>
    <w:rsid w:val="007D0A67"/>
    <w:rsid w:val="007D0AB4"/>
    <w:rsid w:val="007D199B"/>
    <w:rsid w:val="007D1D6F"/>
    <w:rsid w:val="007D1F4D"/>
    <w:rsid w:val="007D221B"/>
    <w:rsid w:val="007D30C5"/>
    <w:rsid w:val="007D3564"/>
    <w:rsid w:val="007D4BCA"/>
    <w:rsid w:val="007D51ED"/>
    <w:rsid w:val="007D60D6"/>
    <w:rsid w:val="007D629B"/>
    <w:rsid w:val="007D63D0"/>
    <w:rsid w:val="007D63F8"/>
    <w:rsid w:val="007D7E15"/>
    <w:rsid w:val="007E018C"/>
    <w:rsid w:val="007E0E73"/>
    <w:rsid w:val="007E0EA4"/>
    <w:rsid w:val="007E1142"/>
    <w:rsid w:val="007E14D0"/>
    <w:rsid w:val="007E192C"/>
    <w:rsid w:val="007E1D90"/>
    <w:rsid w:val="007E272F"/>
    <w:rsid w:val="007E34DE"/>
    <w:rsid w:val="007E41D9"/>
    <w:rsid w:val="007E456A"/>
    <w:rsid w:val="007E45D8"/>
    <w:rsid w:val="007E460C"/>
    <w:rsid w:val="007E478E"/>
    <w:rsid w:val="007E47AA"/>
    <w:rsid w:val="007E4955"/>
    <w:rsid w:val="007E4B61"/>
    <w:rsid w:val="007E550E"/>
    <w:rsid w:val="007E5612"/>
    <w:rsid w:val="007E5A1C"/>
    <w:rsid w:val="007E60E7"/>
    <w:rsid w:val="007E6A20"/>
    <w:rsid w:val="007E75AA"/>
    <w:rsid w:val="007E7A74"/>
    <w:rsid w:val="007F0551"/>
    <w:rsid w:val="007F05DF"/>
    <w:rsid w:val="007F0A3D"/>
    <w:rsid w:val="007F195B"/>
    <w:rsid w:val="007F1FCB"/>
    <w:rsid w:val="007F242E"/>
    <w:rsid w:val="007F259E"/>
    <w:rsid w:val="007F2C35"/>
    <w:rsid w:val="007F3312"/>
    <w:rsid w:val="007F386F"/>
    <w:rsid w:val="007F43B4"/>
    <w:rsid w:val="007F476F"/>
    <w:rsid w:val="007F517E"/>
    <w:rsid w:val="007F5598"/>
    <w:rsid w:val="007F7701"/>
    <w:rsid w:val="007F77F9"/>
    <w:rsid w:val="00800016"/>
    <w:rsid w:val="00800AE2"/>
    <w:rsid w:val="00800B07"/>
    <w:rsid w:val="008014BE"/>
    <w:rsid w:val="0080180C"/>
    <w:rsid w:val="00801F09"/>
    <w:rsid w:val="00802796"/>
    <w:rsid w:val="00802B13"/>
    <w:rsid w:val="00802CDF"/>
    <w:rsid w:val="008030E9"/>
    <w:rsid w:val="00803F9A"/>
    <w:rsid w:val="00803F9C"/>
    <w:rsid w:val="0080561F"/>
    <w:rsid w:val="0080573A"/>
    <w:rsid w:val="00805ABB"/>
    <w:rsid w:val="008061B0"/>
    <w:rsid w:val="0080711F"/>
    <w:rsid w:val="00807829"/>
    <w:rsid w:val="00807D66"/>
    <w:rsid w:val="00810277"/>
    <w:rsid w:val="0081085F"/>
    <w:rsid w:val="00811978"/>
    <w:rsid w:val="00811A01"/>
    <w:rsid w:val="008126CF"/>
    <w:rsid w:val="008129FA"/>
    <w:rsid w:val="00812CCB"/>
    <w:rsid w:val="00813386"/>
    <w:rsid w:val="00813A31"/>
    <w:rsid w:val="00813B57"/>
    <w:rsid w:val="00813D10"/>
    <w:rsid w:val="00813FDC"/>
    <w:rsid w:val="008144EA"/>
    <w:rsid w:val="00814EDC"/>
    <w:rsid w:val="0081567F"/>
    <w:rsid w:val="00815723"/>
    <w:rsid w:val="00820C6C"/>
    <w:rsid w:val="00821898"/>
    <w:rsid w:val="00821922"/>
    <w:rsid w:val="00821D8A"/>
    <w:rsid w:val="00821DBE"/>
    <w:rsid w:val="00821E0A"/>
    <w:rsid w:val="00822688"/>
    <w:rsid w:val="008232AB"/>
    <w:rsid w:val="00823C73"/>
    <w:rsid w:val="00824D6E"/>
    <w:rsid w:val="00825817"/>
    <w:rsid w:val="0082675B"/>
    <w:rsid w:val="0082683A"/>
    <w:rsid w:val="00827709"/>
    <w:rsid w:val="00827835"/>
    <w:rsid w:val="00827A38"/>
    <w:rsid w:val="00831BFF"/>
    <w:rsid w:val="008325D3"/>
    <w:rsid w:val="00832F0B"/>
    <w:rsid w:val="00833409"/>
    <w:rsid w:val="0083450B"/>
    <w:rsid w:val="008357DC"/>
    <w:rsid w:val="0083586B"/>
    <w:rsid w:val="00835B16"/>
    <w:rsid w:val="00835B61"/>
    <w:rsid w:val="00836380"/>
    <w:rsid w:val="00837905"/>
    <w:rsid w:val="00837EB7"/>
    <w:rsid w:val="008409D9"/>
    <w:rsid w:val="008415FA"/>
    <w:rsid w:val="0084171B"/>
    <w:rsid w:val="00841DE5"/>
    <w:rsid w:val="00842175"/>
    <w:rsid w:val="008430DA"/>
    <w:rsid w:val="00844976"/>
    <w:rsid w:val="008449B0"/>
    <w:rsid w:val="00844B9D"/>
    <w:rsid w:val="00844BE7"/>
    <w:rsid w:val="00845D53"/>
    <w:rsid w:val="008464F2"/>
    <w:rsid w:val="00846795"/>
    <w:rsid w:val="00847993"/>
    <w:rsid w:val="00851026"/>
    <w:rsid w:val="00851C3C"/>
    <w:rsid w:val="00851FBC"/>
    <w:rsid w:val="00853723"/>
    <w:rsid w:val="00853D0D"/>
    <w:rsid w:val="0085460D"/>
    <w:rsid w:val="00854F59"/>
    <w:rsid w:val="00856F2E"/>
    <w:rsid w:val="008573F1"/>
    <w:rsid w:val="0085797B"/>
    <w:rsid w:val="00860038"/>
    <w:rsid w:val="00860C61"/>
    <w:rsid w:val="00860E64"/>
    <w:rsid w:val="008619C7"/>
    <w:rsid w:val="0086208A"/>
    <w:rsid w:val="00863B96"/>
    <w:rsid w:val="00864155"/>
    <w:rsid w:val="008667B4"/>
    <w:rsid w:val="00866D6B"/>
    <w:rsid w:val="00866F44"/>
    <w:rsid w:val="008672CE"/>
    <w:rsid w:val="00870084"/>
    <w:rsid w:val="008700DA"/>
    <w:rsid w:val="00870D19"/>
    <w:rsid w:val="00870DCF"/>
    <w:rsid w:val="008723BA"/>
    <w:rsid w:val="0087276D"/>
    <w:rsid w:val="00873AF2"/>
    <w:rsid w:val="0087416F"/>
    <w:rsid w:val="00874A51"/>
    <w:rsid w:val="00874C95"/>
    <w:rsid w:val="0087580A"/>
    <w:rsid w:val="00875965"/>
    <w:rsid w:val="00875DF0"/>
    <w:rsid w:val="008768A8"/>
    <w:rsid w:val="00877975"/>
    <w:rsid w:val="0088016A"/>
    <w:rsid w:val="008805FA"/>
    <w:rsid w:val="008807FD"/>
    <w:rsid w:val="00880CFD"/>
    <w:rsid w:val="00880D57"/>
    <w:rsid w:val="00881D67"/>
    <w:rsid w:val="00882CBB"/>
    <w:rsid w:val="008837A9"/>
    <w:rsid w:val="00883F2A"/>
    <w:rsid w:val="008842CA"/>
    <w:rsid w:val="008843BD"/>
    <w:rsid w:val="0088490B"/>
    <w:rsid w:val="008853EF"/>
    <w:rsid w:val="008855DA"/>
    <w:rsid w:val="00885761"/>
    <w:rsid w:val="008860E7"/>
    <w:rsid w:val="0088675A"/>
    <w:rsid w:val="00886FCD"/>
    <w:rsid w:val="00887CEC"/>
    <w:rsid w:val="00887E52"/>
    <w:rsid w:val="0089059D"/>
    <w:rsid w:val="00890761"/>
    <w:rsid w:val="00890A9F"/>
    <w:rsid w:val="0089123E"/>
    <w:rsid w:val="00891557"/>
    <w:rsid w:val="00891737"/>
    <w:rsid w:val="00891852"/>
    <w:rsid w:val="00891B0F"/>
    <w:rsid w:val="008921E9"/>
    <w:rsid w:val="008932E4"/>
    <w:rsid w:val="008939A8"/>
    <w:rsid w:val="00893AB7"/>
    <w:rsid w:val="00894385"/>
    <w:rsid w:val="00894C7B"/>
    <w:rsid w:val="008953D6"/>
    <w:rsid w:val="00895582"/>
    <w:rsid w:val="00895B4F"/>
    <w:rsid w:val="00897D33"/>
    <w:rsid w:val="008A074F"/>
    <w:rsid w:val="008A10CA"/>
    <w:rsid w:val="008A1305"/>
    <w:rsid w:val="008A1450"/>
    <w:rsid w:val="008A166A"/>
    <w:rsid w:val="008A1A5A"/>
    <w:rsid w:val="008A1D01"/>
    <w:rsid w:val="008A2167"/>
    <w:rsid w:val="008A3BFC"/>
    <w:rsid w:val="008A3E2B"/>
    <w:rsid w:val="008A5844"/>
    <w:rsid w:val="008A5920"/>
    <w:rsid w:val="008A5DDD"/>
    <w:rsid w:val="008A5E16"/>
    <w:rsid w:val="008A5F84"/>
    <w:rsid w:val="008A60E1"/>
    <w:rsid w:val="008A62B2"/>
    <w:rsid w:val="008A6ECF"/>
    <w:rsid w:val="008A7294"/>
    <w:rsid w:val="008A77D5"/>
    <w:rsid w:val="008A7F0F"/>
    <w:rsid w:val="008B03BF"/>
    <w:rsid w:val="008B0502"/>
    <w:rsid w:val="008B11CB"/>
    <w:rsid w:val="008B1DD3"/>
    <w:rsid w:val="008B2371"/>
    <w:rsid w:val="008B38F3"/>
    <w:rsid w:val="008B41B8"/>
    <w:rsid w:val="008B440C"/>
    <w:rsid w:val="008B451B"/>
    <w:rsid w:val="008B4A3E"/>
    <w:rsid w:val="008B4EBF"/>
    <w:rsid w:val="008B4F12"/>
    <w:rsid w:val="008B5728"/>
    <w:rsid w:val="008B5D0A"/>
    <w:rsid w:val="008B5F99"/>
    <w:rsid w:val="008C03B1"/>
    <w:rsid w:val="008C03F4"/>
    <w:rsid w:val="008C06B4"/>
    <w:rsid w:val="008C0EA2"/>
    <w:rsid w:val="008C1038"/>
    <w:rsid w:val="008C1230"/>
    <w:rsid w:val="008C1836"/>
    <w:rsid w:val="008C1BF3"/>
    <w:rsid w:val="008C207A"/>
    <w:rsid w:val="008C2626"/>
    <w:rsid w:val="008C2A35"/>
    <w:rsid w:val="008C305B"/>
    <w:rsid w:val="008C3161"/>
    <w:rsid w:val="008C3963"/>
    <w:rsid w:val="008C3C78"/>
    <w:rsid w:val="008C3EF8"/>
    <w:rsid w:val="008C433E"/>
    <w:rsid w:val="008C488B"/>
    <w:rsid w:val="008C5787"/>
    <w:rsid w:val="008C5F99"/>
    <w:rsid w:val="008C66EA"/>
    <w:rsid w:val="008C7235"/>
    <w:rsid w:val="008C7646"/>
    <w:rsid w:val="008C76A0"/>
    <w:rsid w:val="008D0195"/>
    <w:rsid w:val="008D037F"/>
    <w:rsid w:val="008D0632"/>
    <w:rsid w:val="008D0BD7"/>
    <w:rsid w:val="008D1AA3"/>
    <w:rsid w:val="008D289F"/>
    <w:rsid w:val="008D28EA"/>
    <w:rsid w:val="008D290F"/>
    <w:rsid w:val="008D2C87"/>
    <w:rsid w:val="008D2CF6"/>
    <w:rsid w:val="008D3A8F"/>
    <w:rsid w:val="008D43E7"/>
    <w:rsid w:val="008D46AB"/>
    <w:rsid w:val="008D5536"/>
    <w:rsid w:val="008D57D8"/>
    <w:rsid w:val="008D610F"/>
    <w:rsid w:val="008D7913"/>
    <w:rsid w:val="008E0755"/>
    <w:rsid w:val="008E1100"/>
    <w:rsid w:val="008E1153"/>
    <w:rsid w:val="008E1415"/>
    <w:rsid w:val="008E1650"/>
    <w:rsid w:val="008E16E7"/>
    <w:rsid w:val="008E1788"/>
    <w:rsid w:val="008E2436"/>
    <w:rsid w:val="008E2800"/>
    <w:rsid w:val="008E2EAF"/>
    <w:rsid w:val="008E3305"/>
    <w:rsid w:val="008E388D"/>
    <w:rsid w:val="008E4C01"/>
    <w:rsid w:val="008E5225"/>
    <w:rsid w:val="008E5A86"/>
    <w:rsid w:val="008E5B38"/>
    <w:rsid w:val="008E5D80"/>
    <w:rsid w:val="008E5F82"/>
    <w:rsid w:val="008E68EF"/>
    <w:rsid w:val="008E7FE9"/>
    <w:rsid w:val="008F0292"/>
    <w:rsid w:val="008F0FD8"/>
    <w:rsid w:val="008F107D"/>
    <w:rsid w:val="008F16EE"/>
    <w:rsid w:val="008F2231"/>
    <w:rsid w:val="008F2545"/>
    <w:rsid w:val="008F26B9"/>
    <w:rsid w:val="008F2DD4"/>
    <w:rsid w:val="008F36AF"/>
    <w:rsid w:val="008F37BF"/>
    <w:rsid w:val="008F38BD"/>
    <w:rsid w:val="008F3BF6"/>
    <w:rsid w:val="008F3C28"/>
    <w:rsid w:val="008F3E5A"/>
    <w:rsid w:val="008F4A77"/>
    <w:rsid w:val="008F4CDD"/>
    <w:rsid w:val="008F50DE"/>
    <w:rsid w:val="008F5195"/>
    <w:rsid w:val="008F5889"/>
    <w:rsid w:val="008F5F9D"/>
    <w:rsid w:val="008F61A2"/>
    <w:rsid w:val="008F6ED6"/>
    <w:rsid w:val="008F70C4"/>
    <w:rsid w:val="008F70E8"/>
    <w:rsid w:val="008F7BFA"/>
    <w:rsid w:val="008F7F02"/>
    <w:rsid w:val="00900037"/>
    <w:rsid w:val="009002A1"/>
    <w:rsid w:val="00900A8A"/>
    <w:rsid w:val="00901367"/>
    <w:rsid w:val="00901F70"/>
    <w:rsid w:val="009023C1"/>
    <w:rsid w:val="00902744"/>
    <w:rsid w:val="00902A12"/>
    <w:rsid w:val="00902DBD"/>
    <w:rsid w:val="00902EAF"/>
    <w:rsid w:val="009037BD"/>
    <w:rsid w:val="0090384C"/>
    <w:rsid w:val="00903B04"/>
    <w:rsid w:val="00903C52"/>
    <w:rsid w:val="00903D62"/>
    <w:rsid w:val="00904041"/>
    <w:rsid w:val="009042CF"/>
    <w:rsid w:val="00904FD6"/>
    <w:rsid w:val="00907157"/>
    <w:rsid w:val="0091040A"/>
    <w:rsid w:val="00910719"/>
    <w:rsid w:val="0091085D"/>
    <w:rsid w:val="00910A23"/>
    <w:rsid w:val="00910B67"/>
    <w:rsid w:val="00912E89"/>
    <w:rsid w:val="00913AE4"/>
    <w:rsid w:val="0091405D"/>
    <w:rsid w:val="0091418A"/>
    <w:rsid w:val="009148DC"/>
    <w:rsid w:val="0091576F"/>
    <w:rsid w:val="00915872"/>
    <w:rsid w:val="00915B8A"/>
    <w:rsid w:val="00915BBD"/>
    <w:rsid w:val="00916B19"/>
    <w:rsid w:val="0091730B"/>
    <w:rsid w:val="009176A8"/>
    <w:rsid w:val="009202F5"/>
    <w:rsid w:val="009208D7"/>
    <w:rsid w:val="00920BBF"/>
    <w:rsid w:val="00921664"/>
    <w:rsid w:val="009220E6"/>
    <w:rsid w:val="009231B9"/>
    <w:rsid w:val="009232A5"/>
    <w:rsid w:val="00923DC4"/>
    <w:rsid w:val="009249C9"/>
    <w:rsid w:val="00924D68"/>
    <w:rsid w:val="00925097"/>
    <w:rsid w:val="009253F0"/>
    <w:rsid w:val="00925685"/>
    <w:rsid w:val="009258CB"/>
    <w:rsid w:val="00925AD1"/>
    <w:rsid w:val="00925CEF"/>
    <w:rsid w:val="00926DCA"/>
    <w:rsid w:val="009305DE"/>
    <w:rsid w:val="00930E57"/>
    <w:rsid w:val="0093121B"/>
    <w:rsid w:val="009318E9"/>
    <w:rsid w:val="0093285E"/>
    <w:rsid w:val="009329FC"/>
    <w:rsid w:val="009336C4"/>
    <w:rsid w:val="009336ED"/>
    <w:rsid w:val="009338E8"/>
    <w:rsid w:val="00933F00"/>
    <w:rsid w:val="00934173"/>
    <w:rsid w:val="00934BBF"/>
    <w:rsid w:val="009351A1"/>
    <w:rsid w:val="009355F2"/>
    <w:rsid w:val="009356CD"/>
    <w:rsid w:val="00935868"/>
    <w:rsid w:val="00935B45"/>
    <w:rsid w:val="009366E3"/>
    <w:rsid w:val="009368DE"/>
    <w:rsid w:val="0093726D"/>
    <w:rsid w:val="00937438"/>
    <w:rsid w:val="00937FD2"/>
    <w:rsid w:val="00940B90"/>
    <w:rsid w:val="00940EB9"/>
    <w:rsid w:val="00941A5A"/>
    <w:rsid w:val="00941AC4"/>
    <w:rsid w:val="00941EDD"/>
    <w:rsid w:val="0094231C"/>
    <w:rsid w:val="0094286C"/>
    <w:rsid w:val="00942952"/>
    <w:rsid w:val="0094296C"/>
    <w:rsid w:val="00943CF2"/>
    <w:rsid w:val="00944D0D"/>
    <w:rsid w:val="00944D95"/>
    <w:rsid w:val="00944DBE"/>
    <w:rsid w:val="009459DC"/>
    <w:rsid w:val="00946610"/>
    <w:rsid w:val="00946F55"/>
    <w:rsid w:val="009472EB"/>
    <w:rsid w:val="00947F20"/>
    <w:rsid w:val="0095028C"/>
    <w:rsid w:val="0095065E"/>
    <w:rsid w:val="00950FBD"/>
    <w:rsid w:val="00951004"/>
    <w:rsid w:val="0095246E"/>
    <w:rsid w:val="00952A03"/>
    <w:rsid w:val="00952DB3"/>
    <w:rsid w:val="00953805"/>
    <w:rsid w:val="009546B4"/>
    <w:rsid w:val="00954B7E"/>
    <w:rsid w:val="00955538"/>
    <w:rsid w:val="00955D5B"/>
    <w:rsid w:val="009565AA"/>
    <w:rsid w:val="00956B36"/>
    <w:rsid w:val="00956C1A"/>
    <w:rsid w:val="00956C85"/>
    <w:rsid w:val="00956CC9"/>
    <w:rsid w:val="00956FF5"/>
    <w:rsid w:val="0095741A"/>
    <w:rsid w:val="00957433"/>
    <w:rsid w:val="00957534"/>
    <w:rsid w:val="00957539"/>
    <w:rsid w:val="00957A0C"/>
    <w:rsid w:val="00960076"/>
    <w:rsid w:val="00960340"/>
    <w:rsid w:val="00960400"/>
    <w:rsid w:val="00961CFE"/>
    <w:rsid w:val="0096238E"/>
    <w:rsid w:val="009629F3"/>
    <w:rsid w:val="00963020"/>
    <w:rsid w:val="0096324D"/>
    <w:rsid w:val="009640C0"/>
    <w:rsid w:val="00964464"/>
    <w:rsid w:val="009648FF"/>
    <w:rsid w:val="0096519C"/>
    <w:rsid w:val="00966418"/>
    <w:rsid w:val="00966CBA"/>
    <w:rsid w:val="00966DF9"/>
    <w:rsid w:val="00967B2D"/>
    <w:rsid w:val="00967BD2"/>
    <w:rsid w:val="00967E67"/>
    <w:rsid w:val="0097100C"/>
    <w:rsid w:val="00971602"/>
    <w:rsid w:val="00971691"/>
    <w:rsid w:val="00972994"/>
    <w:rsid w:val="00972D8C"/>
    <w:rsid w:val="00973121"/>
    <w:rsid w:val="0097353E"/>
    <w:rsid w:val="00973AA9"/>
    <w:rsid w:val="00974659"/>
    <w:rsid w:val="00974B04"/>
    <w:rsid w:val="00974CED"/>
    <w:rsid w:val="00974F80"/>
    <w:rsid w:val="00975097"/>
    <w:rsid w:val="0097576D"/>
    <w:rsid w:val="0097577F"/>
    <w:rsid w:val="00975866"/>
    <w:rsid w:val="0097592C"/>
    <w:rsid w:val="00976131"/>
    <w:rsid w:val="009762F5"/>
    <w:rsid w:val="009762FC"/>
    <w:rsid w:val="00976530"/>
    <w:rsid w:val="00976C26"/>
    <w:rsid w:val="00977801"/>
    <w:rsid w:val="00977850"/>
    <w:rsid w:val="00977F8D"/>
    <w:rsid w:val="00977FB5"/>
    <w:rsid w:val="00977FBF"/>
    <w:rsid w:val="009802F1"/>
    <w:rsid w:val="009807A7"/>
    <w:rsid w:val="00980A02"/>
    <w:rsid w:val="0098198E"/>
    <w:rsid w:val="009821D6"/>
    <w:rsid w:val="0098309B"/>
    <w:rsid w:val="009832E8"/>
    <w:rsid w:val="00984A7E"/>
    <w:rsid w:val="00984B4E"/>
    <w:rsid w:val="00985109"/>
    <w:rsid w:val="009857D0"/>
    <w:rsid w:val="00985A7D"/>
    <w:rsid w:val="00986102"/>
    <w:rsid w:val="00986289"/>
    <w:rsid w:val="0098657F"/>
    <w:rsid w:val="009868A6"/>
    <w:rsid w:val="009869F5"/>
    <w:rsid w:val="00986B30"/>
    <w:rsid w:val="0098782D"/>
    <w:rsid w:val="00987AA3"/>
    <w:rsid w:val="00987DFD"/>
    <w:rsid w:val="00987F73"/>
    <w:rsid w:val="009903F2"/>
    <w:rsid w:val="00990686"/>
    <w:rsid w:val="00991581"/>
    <w:rsid w:val="00991B7B"/>
    <w:rsid w:val="0099202F"/>
    <w:rsid w:val="00992B54"/>
    <w:rsid w:val="00993294"/>
    <w:rsid w:val="0099343D"/>
    <w:rsid w:val="0099355B"/>
    <w:rsid w:val="00993AEF"/>
    <w:rsid w:val="0099573C"/>
    <w:rsid w:val="00995893"/>
    <w:rsid w:val="009960C2"/>
    <w:rsid w:val="009961A7"/>
    <w:rsid w:val="0099636D"/>
    <w:rsid w:val="00996539"/>
    <w:rsid w:val="00996924"/>
    <w:rsid w:val="0099790B"/>
    <w:rsid w:val="00997FE1"/>
    <w:rsid w:val="009A0AAA"/>
    <w:rsid w:val="009A0B22"/>
    <w:rsid w:val="009A0E6F"/>
    <w:rsid w:val="009A18E7"/>
    <w:rsid w:val="009A1EAF"/>
    <w:rsid w:val="009A218B"/>
    <w:rsid w:val="009A22F0"/>
    <w:rsid w:val="009A2E07"/>
    <w:rsid w:val="009A38D5"/>
    <w:rsid w:val="009A3D3A"/>
    <w:rsid w:val="009A3EC0"/>
    <w:rsid w:val="009A3F98"/>
    <w:rsid w:val="009A440C"/>
    <w:rsid w:val="009A4DE9"/>
    <w:rsid w:val="009A57DE"/>
    <w:rsid w:val="009A5E9A"/>
    <w:rsid w:val="009A697C"/>
    <w:rsid w:val="009A7969"/>
    <w:rsid w:val="009A7A91"/>
    <w:rsid w:val="009B0A8A"/>
    <w:rsid w:val="009B215F"/>
    <w:rsid w:val="009B2522"/>
    <w:rsid w:val="009B262E"/>
    <w:rsid w:val="009B2E76"/>
    <w:rsid w:val="009B368B"/>
    <w:rsid w:val="009B3FFF"/>
    <w:rsid w:val="009B56B9"/>
    <w:rsid w:val="009B5EDA"/>
    <w:rsid w:val="009B60EA"/>
    <w:rsid w:val="009B693E"/>
    <w:rsid w:val="009B7264"/>
    <w:rsid w:val="009B7483"/>
    <w:rsid w:val="009B7506"/>
    <w:rsid w:val="009B7736"/>
    <w:rsid w:val="009B774A"/>
    <w:rsid w:val="009B7833"/>
    <w:rsid w:val="009B792C"/>
    <w:rsid w:val="009B7E3F"/>
    <w:rsid w:val="009C07BE"/>
    <w:rsid w:val="009C0D6D"/>
    <w:rsid w:val="009C2066"/>
    <w:rsid w:val="009C206A"/>
    <w:rsid w:val="009C3943"/>
    <w:rsid w:val="009C4480"/>
    <w:rsid w:val="009C4C88"/>
    <w:rsid w:val="009C526A"/>
    <w:rsid w:val="009C53BC"/>
    <w:rsid w:val="009C5B43"/>
    <w:rsid w:val="009C5FCA"/>
    <w:rsid w:val="009C6777"/>
    <w:rsid w:val="009C6A05"/>
    <w:rsid w:val="009C6A97"/>
    <w:rsid w:val="009C6E74"/>
    <w:rsid w:val="009C6EDA"/>
    <w:rsid w:val="009D03D7"/>
    <w:rsid w:val="009D0552"/>
    <w:rsid w:val="009D0E12"/>
    <w:rsid w:val="009D2328"/>
    <w:rsid w:val="009D2F55"/>
    <w:rsid w:val="009D3C40"/>
    <w:rsid w:val="009D4095"/>
    <w:rsid w:val="009D4798"/>
    <w:rsid w:val="009D4CCD"/>
    <w:rsid w:val="009D51D1"/>
    <w:rsid w:val="009D5225"/>
    <w:rsid w:val="009D597F"/>
    <w:rsid w:val="009D5E91"/>
    <w:rsid w:val="009D6D0A"/>
    <w:rsid w:val="009E00EB"/>
    <w:rsid w:val="009E0248"/>
    <w:rsid w:val="009E052A"/>
    <w:rsid w:val="009E0D67"/>
    <w:rsid w:val="009E12F2"/>
    <w:rsid w:val="009E17D4"/>
    <w:rsid w:val="009E2755"/>
    <w:rsid w:val="009E2B3C"/>
    <w:rsid w:val="009E2CD6"/>
    <w:rsid w:val="009E35BA"/>
    <w:rsid w:val="009E4681"/>
    <w:rsid w:val="009E497F"/>
    <w:rsid w:val="009E68DE"/>
    <w:rsid w:val="009E72E1"/>
    <w:rsid w:val="009E782C"/>
    <w:rsid w:val="009F0787"/>
    <w:rsid w:val="009F1FE0"/>
    <w:rsid w:val="009F2DE6"/>
    <w:rsid w:val="009F3333"/>
    <w:rsid w:val="009F357C"/>
    <w:rsid w:val="009F4741"/>
    <w:rsid w:val="009F4B87"/>
    <w:rsid w:val="009F5090"/>
    <w:rsid w:val="009F56CD"/>
    <w:rsid w:val="009F5BC4"/>
    <w:rsid w:val="009F788D"/>
    <w:rsid w:val="009F7F87"/>
    <w:rsid w:val="00A003D8"/>
    <w:rsid w:val="00A005C8"/>
    <w:rsid w:val="00A011C0"/>
    <w:rsid w:val="00A01252"/>
    <w:rsid w:val="00A014FB"/>
    <w:rsid w:val="00A01AC2"/>
    <w:rsid w:val="00A01F3D"/>
    <w:rsid w:val="00A026BD"/>
    <w:rsid w:val="00A02CFC"/>
    <w:rsid w:val="00A03358"/>
    <w:rsid w:val="00A033D3"/>
    <w:rsid w:val="00A03423"/>
    <w:rsid w:val="00A0536E"/>
    <w:rsid w:val="00A05ED5"/>
    <w:rsid w:val="00A06805"/>
    <w:rsid w:val="00A07E70"/>
    <w:rsid w:val="00A112E5"/>
    <w:rsid w:val="00A1181E"/>
    <w:rsid w:val="00A11CBB"/>
    <w:rsid w:val="00A13382"/>
    <w:rsid w:val="00A138F8"/>
    <w:rsid w:val="00A14146"/>
    <w:rsid w:val="00A14647"/>
    <w:rsid w:val="00A14C90"/>
    <w:rsid w:val="00A15929"/>
    <w:rsid w:val="00A16F37"/>
    <w:rsid w:val="00A17668"/>
    <w:rsid w:val="00A17C6E"/>
    <w:rsid w:val="00A2024E"/>
    <w:rsid w:val="00A2082D"/>
    <w:rsid w:val="00A20FAB"/>
    <w:rsid w:val="00A212B3"/>
    <w:rsid w:val="00A214FD"/>
    <w:rsid w:val="00A21CB2"/>
    <w:rsid w:val="00A2200F"/>
    <w:rsid w:val="00A22511"/>
    <w:rsid w:val="00A229A0"/>
    <w:rsid w:val="00A22AB9"/>
    <w:rsid w:val="00A22BE9"/>
    <w:rsid w:val="00A22BEF"/>
    <w:rsid w:val="00A234D3"/>
    <w:rsid w:val="00A23D4C"/>
    <w:rsid w:val="00A241B5"/>
    <w:rsid w:val="00A24210"/>
    <w:rsid w:val="00A24570"/>
    <w:rsid w:val="00A245AA"/>
    <w:rsid w:val="00A254A9"/>
    <w:rsid w:val="00A27625"/>
    <w:rsid w:val="00A30179"/>
    <w:rsid w:val="00A301E0"/>
    <w:rsid w:val="00A304F2"/>
    <w:rsid w:val="00A30C94"/>
    <w:rsid w:val="00A319B0"/>
    <w:rsid w:val="00A31B51"/>
    <w:rsid w:val="00A32261"/>
    <w:rsid w:val="00A33123"/>
    <w:rsid w:val="00A3316B"/>
    <w:rsid w:val="00A3324B"/>
    <w:rsid w:val="00A33F90"/>
    <w:rsid w:val="00A347A5"/>
    <w:rsid w:val="00A349FE"/>
    <w:rsid w:val="00A3599A"/>
    <w:rsid w:val="00A3628B"/>
    <w:rsid w:val="00A364BA"/>
    <w:rsid w:val="00A369D7"/>
    <w:rsid w:val="00A36A9F"/>
    <w:rsid w:val="00A36DFA"/>
    <w:rsid w:val="00A36EAA"/>
    <w:rsid w:val="00A37638"/>
    <w:rsid w:val="00A37E2B"/>
    <w:rsid w:val="00A410F9"/>
    <w:rsid w:val="00A418D6"/>
    <w:rsid w:val="00A41EC6"/>
    <w:rsid w:val="00A41F01"/>
    <w:rsid w:val="00A421F2"/>
    <w:rsid w:val="00A424E3"/>
    <w:rsid w:val="00A43EDF"/>
    <w:rsid w:val="00A44A38"/>
    <w:rsid w:val="00A44A53"/>
    <w:rsid w:val="00A44F7F"/>
    <w:rsid w:val="00A45BDE"/>
    <w:rsid w:val="00A465F1"/>
    <w:rsid w:val="00A46D7B"/>
    <w:rsid w:val="00A50813"/>
    <w:rsid w:val="00A50998"/>
    <w:rsid w:val="00A5120E"/>
    <w:rsid w:val="00A51388"/>
    <w:rsid w:val="00A51967"/>
    <w:rsid w:val="00A51BEF"/>
    <w:rsid w:val="00A524CE"/>
    <w:rsid w:val="00A52AF1"/>
    <w:rsid w:val="00A53189"/>
    <w:rsid w:val="00A5328A"/>
    <w:rsid w:val="00A5335A"/>
    <w:rsid w:val="00A53932"/>
    <w:rsid w:val="00A53F10"/>
    <w:rsid w:val="00A540F4"/>
    <w:rsid w:val="00A54604"/>
    <w:rsid w:val="00A5466F"/>
    <w:rsid w:val="00A54CD3"/>
    <w:rsid w:val="00A5610A"/>
    <w:rsid w:val="00A56C74"/>
    <w:rsid w:val="00A57D0A"/>
    <w:rsid w:val="00A57EF6"/>
    <w:rsid w:val="00A602C2"/>
    <w:rsid w:val="00A60D1C"/>
    <w:rsid w:val="00A615A0"/>
    <w:rsid w:val="00A61735"/>
    <w:rsid w:val="00A623B1"/>
    <w:rsid w:val="00A623EE"/>
    <w:rsid w:val="00A6280C"/>
    <w:rsid w:val="00A62BDA"/>
    <w:rsid w:val="00A63995"/>
    <w:rsid w:val="00A6446C"/>
    <w:rsid w:val="00A64A8A"/>
    <w:rsid w:val="00A650D9"/>
    <w:rsid w:val="00A659D4"/>
    <w:rsid w:val="00A6720F"/>
    <w:rsid w:val="00A6729A"/>
    <w:rsid w:val="00A67963"/>
    <w:rsid w:val="00A67A20"/>
    <w:rsid w:val="00A67DC5"/>
    <w:rsid w:val="00A67E73"/>
    <w:rsid w:val="00A70291"/>
    <w:rsid w:val="00A7152B"/>
    <w:rsid w:val="00A719DD"/>
    <w:rsid w:val="00A71F51"/>
    <w:rsid w:val="00A71F81"/>
    <w:rsid w:val="00A72274"/>
    <w:rsid w:val="00A7243E"/>
    <w:rsid w:val="00A725BE"/>
    <w:rsid w:val="00A72625"/>
    <w:rsid w:val="00A729CB"/>
    <w:rsid w:val="00A729DD"/>
    <w:rsid w:val="00A73513"/>
    <w:rsid w:val="00A73C7F"/>
    <w:rsid w:val="00A742A6"/>
    <w:rsid w:val="00A74751"/>
    <w:rsid w:val="00A75966"/>
    <w:rsid w:val="00A761BA"/>
    <w:rsid w:val="00A76867"/>
    <w:rsid w:val="00A76DB3"/>
    <w:rsid w:val="00A77085"/>
    <w:rsid w:val="00A77552"/>
    <w:rsid w:val="00A77A83"/>
    <w:rsid w:val="00A77EEB"/>
    <w:rsid w:val="00A80108"/>
    <w:rsid w:val="00A8079D"/>
    <w:rsid w:val="00A809B2"/>
    <w:rsid w:val="00A822AD"/>
    <w:rsid w:val="00A82731"/>
    <w:rsid w:val="00A8284D"/>
    <w:rsid w:val="00A832D2"/>
    <w:rsid w:val="00A83B10"/>
    <w:rsid w:val="00A83C4B"/>
    <w:rsid w:val="00A84829"/>
    <w:rsid w:val="00A84C40"/>
    <w:rsid w:val="00A855A7"/>
    <w:rsid w:val="00A85794"/>
    <w:rsid w:val="00A863CC"/>
    <w:rsid w:val="00A86551"/>
    <w:rsid w:val="00A86CFB"/>
    <w:rsid w:val="00A86F9D"/>
    <w:rsid w:val="00A87CCC"/>
    <w:rsid w:val="00A87CD1"/>
    <w:rsid w:val="00A90251"/>
    <w:rsid w:val="00A9025C"/>
    <w:rsid w:val="00A90AC8"/>
    <w:rsid w:val="00A9156C"/>
    <w:rsid w:val="00A917C3"/>
    <w:rsid w:val="00A92454"/>
    <w:rsid w:val="00A92D27"/>
    <w:rsid w:val="00A93266"/>
    <w:rsid w:val="00A9357A"/>
    <w:rsid w:val="00A93613"/>
    <w:rsid w:val="00A9476D"/>
    <w:rsid w:val="00A94F2B"/>
    <w:rsid w:val="00A953C0"/>
    <w:rsid w:val="00A956BC"/>
    <w:rsid w:val="00A95817"/>
    <w:rsid w:val="00A9593B"/>
    <w:rsid w:val="00A95E29"/>
    <w:rsid w:val="00A96ED3"/>
    <w:rsid w:val="00A96F05"/>
    <w:rsid w:val="00A97432"/>
    <w:rsid w:val="00A976CD"/>
    <w:rsid w:val="00AA016A"/>
    <w:rsid w:val="00AA02E2"/>
    <w:rsid w:val="00AA0BBA"/>
    <w:rsid w:val="00AA1224"/>
    <w:rsid w:val="00AA12C5"/>
    <w:rsid w:val="00AA1503"/>
    <w:rsid w:val="00AA17E3"/>
    <w:rsid w:val="00AA1B86"/>
    <w:rsid w:val="00AA20E0"/>
    <w:rsid w:val="00AA29B0"/>
    <w:rsid w:val="00AA2CE2"/>
    <w:rsid w:val="00AA4000"/>
    <w:rsid w:val="00AA4A63"/>
    <w:rsid w:val="00AA4CAD"/>
    <w:rsid w:val="00AA4E6F"/>
    <w:rsid w:val="00AA508F"/>
    <w:rsid w:val="00AA6A18"/>
    <w:rsid w:val="00AA7771"/>
    <w:rsid w:val="00AB02DE"/>
    <w:rsid w:val="00AB1501"/>
    <w:rsid w:val="00AB1E97"/>
    <w:rsid w:val="00AB2034"/>
    <w:rsid w:val="00AB216A"/>
    <w:rsid w:val="00AB23DF"/>
    <w:rsid w:val="00AB2D8A"/>
    <w:rsid w:val="00AB2EF0"/>
    <w:rsid w:val="00AB4EE0"/>
    <w:rsid w:val="00AB50CE"/>
    <w:rsid w:val="00AB52B6"/>
    <w:rsid w:val="00AB5534"/>
    <w:rsid w:val="00AB562C"/>
    <w:rsid w:val="00AB6073"/>
    <w:rsid w:val="00AB6535"/>
    <w:rsid w:val="00AB6DA3"/>
    <w:rsid w:val="00AB6EC3"/>
    <w:rsid w:val="00AC03F1"/>
    <w:rsid w:val="00AC0929"/>
    <w:rsid w:val="00AC0DEF"/>
    <w:rsid w:val="00AC10F6"/>
    <w:rsid w:val="00AC179E"/>
    <w:rsid w:val="00AC2AF4"/>
    <w:rsid w:val="00AC3337"/>
    <w:rsid w:val="00AC37C9"/>
    <w:rsid w:val="00AC3B1A"/>
    <w:rsid w:val="00AC3BDE"/>
    <w:rsid w:val="00AC4BEE"/>
    <w:rsid w:val="00AC4EB7"/>
    <w:rsid w:val="00AC58D3"/>
    <w:rsid w:val="00AC5ECF"/>
    <w:rsid w:val="00AC631A"/>
    <w:rsid w:val="00AC67C4"/>
    <w:rsid w:val="00AC749F"/>
    <w:rsid w:val="00AC759D"/>
    <w:rsid w:val="00AC7D47"/>
    <w:rsid w:val="00AC7EEA"/>
    <w:rsid w:val="00AD0270"/>
    <w:rsid w:val="00AD05F5"/>
    <w:rsid w:val="00AD0A3E"/>
    <w:rsid w:val="00AD0BBA"/>
    <w:rsid w:val="00AD0BF7"/>
    <w:rsid w:val="00AD1A92"/>
    <w:rsid w:val="00AD1FAE"/>
    <w:rsid w:val="00AD2A6B"/>
    <w:rsid w:val="00AD2F6E"/>
    <w:rsid w:val="00AD3133"/>
    <w:rsid w:val="00AD330D"/>
    <w:rsid w:val="00AD3939"/>
    <w:rsid w:val="00AD3CF1"/>
    <w:rsid w:val="00AD40B1"/>
    <w:rsid w:val="00AD4518"/>
    <w:rsid w:val="00AD4BE3"/>
    <w:rsid w:val="00AD4F4C"/>
    <w:rsid w:val="00AD5447"/>
    <w:rsid w:val="00AD5EF1"/>
    <w:rsid w:val="00AD630F"/>
    <w:rsid w:val="00AD634C"/>
    <w:rsid w:val="00AD63AB"/>
    <w:rsid w:val="00AD6A60"/>
    <w:rsid w:val="00AD7630"/>
    <w:rsid w:val="00AE06CE"/>
    <w:rsid w:val="00AE09BE"/>
    <w:rsid w:val="00AE17BA"/>
    <w:rsid w:val="00AE1AAF"/>
    <w:rsid w:val="00AE1C93"/>
    <w:rsid w:val="00AE1D9D"/>
    <w:rsid w:val="00AE1F1E"/>
    <w:rsid w:val="00AE1FD6"/>
    <w:rsid w:val="00AE2467"/>
    <w:rsid w:val="00AE3518"/>
    <w:rsid w:val="00AE361D"/>
    <w:rsid w:val="00AE36B6"/>
    <w:rsid w:val="00AE40FB"/>
    <w:rsid w:val="00AE523E"/>
    <w:rsid w:val="00AE53C1"/>
    <w:rsid w:val="00AE5938"/>
    <w:rsid w:val="00AE6040"/>
    <w:rsid w:val="00AE7487"/>
    <w:rsid w:val="00AE7644"/>
    <w:rsid w:val="00AE7763"/>
    <w:rsid w:val="00AF04E2"/>
    <w:rsid w:val="00AF114F"/>
    <w:rsid w:val="00AF14BF"/>
    <w:rsid w:val="00AF1741"/>
    <w:rsid w:val="00AF22B0"/>
    <w:rsid w:val="00AF324E"/>
    <w:rsid w:val="00AF34AD"/>
    <w:rsid w:val="00AF5526"/>
    <w:rsid w:val="00AF5E06"/>
    <w:rsid w:val="00AF697C"/>
    <w:rsid w:val="00AF75DC"/>
    <w:rsid w:val="00AF795E"/>
    <w:rsid w:val="00AF7B87"/>
    <w:rsid w:val="00B0032E"/>
    <w:rsid w:val="00B00BA3"/>
    <w:rsid w:val="00B00F8E"/>
    <w:rsid w:val="00B011E3"/>
    <w:rsid w:val="00B0192D"/>
    <w:rsid w:val="00B01C13"/>
    <w:rsid w:val="00B02584"/>
    <w:rsid w:val="00B02D09"/>
    <w:rsid w:val="00B0308F"/>
    <w:rsid w:val="00B03922"/>
    <w:rsid w:val="00B03E10"/>
    <w:rsid w:val="00B04724"/>
    <w:rsid w:val="00B05547"/>
    <w:rsid w:val="00B05570"/>
    <w:rsid w:val="00B05741"/>
    <w:rsid w:val="00B05DF0"/>
    <w:rsid w:val="00B05EC9"/>
    <w:rsid w:val="00B07828"/>
    <w:rsid w:val="00B105E9"/>
    <w:rsid w:val="00B10669"/>
    <w:rsid w:val="00B10E5C"/>
    <w:rsid w:val="00B115BA"/>
    <w:rsid w:val="00B11819"/>
    <w:rsid w:val="00B124D6"/>
    <w:rsid w:val="00B12AE1"/>
    <w:rsid w:val="00B131A4"/>
    <w:rsid w:val="00B13B73"/>
    <w:rsid w:val="00B14A37"/>
    <w:rsid w:val="00B15610"/>
    <w:rsid w:val="00B15BA8"/>
    <w:rsid w:val="00B165E1"/>
    <w:rsid w:val="00B165E2"/>
    <w:rsid w:val="00B16C3B"/>
    <w:rsid w:val="00B16FD9"/>
    <w:rsid w:val="00B170BF"/>
    <w:rsid w:val="00B1751A"/>
    <w:rsid w:val="00B21788"/>
    <w:rsid w:val="00B219E2"/>
    <w:rsid w:val="00B21FD1"/>
    <w:rsid w:val="00B22467"/>
    <w:rsid w:val="00B2320A"/>
    <w:rsid w:val="00B2391E"/>
    <w:rsid w:val="00B244BB"/>
    <w:rsid w:val="00B24514"/>
    <w:rsid w:val="00B245D3"/>
    <w:rsid w:val="00B24F23"/>
    <w:rsid w:val="00B24FF9"/>
    <w:rsid w:val="00B258E0"/>
    <w:rsid w:val="00B25EA8"/>
    <w:rsid w:val="00B26A8E"/>
    <w:rsid w:val="00B2722B"/>
    <w:rsid w:val="00B302E4"/>
    <w:rsid w:val="00B30576"/>
    <w:rsid w:val="00B309B3"/>
    <w:rsid w:val="00B31E7B"/>
    <w:rsid w:val="00B321D8"/>
    <w:rsid w:val="00B324DC"/>
    <w:rsid w:val="00B32B2D"/>
    <w:rsid w:val="00B332A2"/>
    <w:rsid w:val="00B33531"/>
    <w:rsid w:val="00B3449C"/>
    <w:rsid w:val="00B34644"/>
    <w:rsid w:val="00B35042"/>
    <w:rsid w:val="00B3504F"/>
    <w:rsid w:val="00B35107"/>
    <w:rsid w:val="00B361A1"/>
    <w:rsid w:val="00B37FD2"/>
    <w:rsid w:val="00B40015"/>
    <w:rsid w:val="00B40C27"/>
    <w:rsid w:val="00B40D2E"/>
    <w:rsid w:val="00B40F57"/>
    <w:rsid w:val="00B41C49"/>
    <w:rsid w:val="00B422C5"/>
    <w:rsid w:val="00B42435"/>
    <w:rsid w:val="00B42806"/>
    <w:rsid w:val="00B42DCC"/>
    <w:rsid w:val="00B4310E"/>
    <w:rsid w:val="00B433DF"/>
    <w:rsid w:val="00B43B9F"/>
    <w:rsid w:val="00B454BE"/>
    <w:rsid w:val="00B46845"/>
    <w:rsid w:val="00B47636"/>
    <w:rsid w:val="00B50783"/>
    <w:rsid w:val="00B51ACE"/>
    <w:rsid w:val="00B529A9"/>
    <w:rsid w:val="00B53190"/>
    <w:rsid w:val="00B53957"/>
    <w:rsid w:val="00B53E4D"/>
    <w:rsid w:val="00B53F63"/>
    <w:rsid w:val="00B5420A"/>
    <w:rsid w:val="00B55D7D"/>
    <w:rsid w:val="00B561F6"/>
    <w:rsid w:val="00B56921"/>
    <w:rsid w:val="00B57A24"/>
    <w:rsid w:val="00B57ADF"/>
    <w:rsid w:val="00B602CD"/>
    <w:rsid w:val="00B605E1"/>
    <w:rsid w:val="00B608F1"/>
    <w:rsid w:val="00B60FCC"/>
    <w:rsid w:val="00B615BF"/>
    <w:rsid w:val="00B61953"/>
    <w:rsid w:val="00B62783"/>
    <w:rsid w:val="00B632E2"/>
    <w:rsid w:val="00B64286"/>
    <w:rsid w:val="00B64EA9"/>
    <w:rsid w:val="00B65075"/>
    <w:rsid w:val="00B658CB"/>
    <w:rsid w:val="00B65B18"/>
    <w:rsid w:val="00B670E3"/>
    <w:rsid w:val="00B67384"/>
    <w:rsid w:val="00B673B4"/>
    <w:rsid w:val="00B67488"/>
    <w:rsid w:val="00B7021C"/>
    <w:rsid w:val="00B702E7"/>
    <w:rsid w:val="00B70810"/>
    <w:rsid w:val="00B709B6"/>
    <w:rsid w:val="00B70D77"/>
    <w:rsid w:val="00B71153"/>
    <w:rsid w:val="00B71E78"/>
    <w:rsid w:val="00B726D9"/>
    <w:rsid w:val="00B72BB8"/>
    <w:rsid w:val="00B73757"/>
    <w:rsid w:val="00B73D27"/>
    <w:rsid w:val="00B74525"/>
    <w:rsid w:val="00B74F83"/>
    <w:rsid w:val="00B7671C"/>
    <w:rsid w:val="00B76CA4"/>
    <w:rsid w:val="00B771CD"/>
    <w:rsid w:val="00B777BF"/>
    <w:rsid w:val="00B7781F"/>
    <w:rsid w:val="00B77D64"/>
    <w:rsid w:val="00B80059"/>
    <w:rsid w:val="00B801F0"/>
    <w:rsid w:val="00B80321"/>
    <w:rsid w:val="00B80656"/>
    <w:rsid w:val="00B807D2"/>
    <w:rsid w:val="00B809EB"/>
    <w:rsid w:val="00B80A2B"/>
    <w:rsid w:val="00B8105C"/>
    <w:rsid w:val="00B81516"/>
    <w:rsid w:val="00B81650"/>
    <w:rsid w:val="00B82AF6"/>
    <w:rsid w:val="00B83125"/>
    <w:rsid w:val="00B83879"/>
    <w:rsid w:val="00B838AD"/>
    <w:rsid w:val="00B83C0A"/>
    <w:rsid w:val="00B8441A"/>
    <w:rsid w:val="00B853ED"/>
    <w:rsid w:val="00B854C2"/>
    <w:rsid w:val="00B854C6"/>
    <w:rsid w:val="00B856FD"/>
    <w:rsid w:val="00B8600D"/>
    <w:rsid w:val="00B86080"/>
    <w:rsid w:val="00B86F83"/>
    <w:rsid w:val="00B877C8"/>
    <w:rsid w:val="00B87842"/>
    <w:rsid w:val="00B903F2"/>
    <w:rsid w:val="00B9053A"/>
    <w:rsid w:val="00B90700"/>
    <w:rsid w:val="00B90757"/>
    <w:rsid w:val="00B91394"/>
    <w:rsid w:val="00B915EB"/>
    <w:rsid w:val="00B915F7"/>
    <w:rsid w:val="00B91D4D"/>
    <w:rsid w:val="00B92371"/>
    <w:rsid w:val="00B9317A"/>
    <w:rsid w:val="00B94B88"/>
    <w:rsid w:val="00B94DCB"/>
    <w:rsid w:val="00B952BD"/>
    <w:rsid w:val="00B95872"/>
    <w:rsid w:val="00B95A58"/>
    <w:rsid w:val="00B95BFC"/>
    <w:rsid w:val="00B95C63"/>
    <w:rsid w:val="00B95CB8"/>
    <w:rsid w:val="00B95EF6"/>
    <w:rsid w:val="00B96070"/>
    <w:rsid w:val="00B961E5"/>
    <w:rsid w:val="00B96510"/>
    <w:rsid w:val="00B97313"/>
    <w:rsid w:val="00B97E9D"/>
    <w:rsid w:val="00BA04B1"/>
    <w:rsid w:val="00BA06E1"/>
    <w:rsid w:val="00BA330A"/>
    <w:rsid w:val="00BA34C7"/>
    <w:rsid w:val="00BA45DF"/>
    <w:rsid w:val="00BA4804"/>
    <w:rsid w:val="00BA5237"/>
    <w:rsid w:val="00BB068D"/>
    <w:rsid w:val="00BB09E9"/>
    <w:rsid w:val="00BB0A6A"/>
    <w:rsid w:val="00BB21C2"/>
    <w:rsid w:val="00BB2C81"/>
    <w:rsid w:val="00BB4EB6"/>
    <w:rsid w:val="00BB5399"/>
    <w:rsid w:val="00BB5A04"/>
    <w:rsid w:val="00BB73D9"/>
    <w:rsid w:val="00BB77C4"/>
    <w:rsid w:val="00BB7BCB"/>
    <w:rsid w:val="00BB7D83"/>
    <w:rsid w:val="00BC00BE"/>
    <w:rsid w:val="00BC05A3"/>
    <w:rsid w:val="00BC0A8A"/>
    <w:rsid w:val="00BC10DA"/>
    <w:rsid w:val="00BC1311"/>
    <w:rsid w:val="00BC1520"/>
    <w:rsid w:val="00BC1BD6"/>
    <w:rsid w:val="00BC257C"/>
    <w:rsid w:val="00BC2721"/>
    <w:rsid w:val="00BC3986"/>
    <w:rsid w:val="00BC3D86"/>
    <w:rsid w:val="00BC3F6A"/>
    <w:rsid w:val="00BC50AC"/>
    <w:rsid w:val="00BC5E5D"/>
    <w:rsid w:val="00BC6138"/>
    <w:rsid w:val="00BC6A78"/>
    <w:rsid w:val="00BC6E8D"/>
    <w:rsid w:val="00BC7149"/>
    <w:rsid w:val="00BC74D2"/>
    <w:rsid w:val="00BC769A"/>
    <w:rsid w:val="00BC7826"/>
    <w:rsid w:val="00BC7AA9"/>
    <w:rsid w:val="00BC7F99"/>
    <w:rsid w:val="00BD03F6"/>
    <w:rsid w:val="00BD04A5"/>
    <w:rsid w:val="00BD0579"/>
    <w:rsid w:val="00BD0694"/>
    <w:rsid w:val="00BD09C3"/>
    <w:rsid w:val="00BD0C37"/>
    <w:rsid w:val="00BD1496"/>
    <w:rsid w:val="00BD14E4"/>
    <w:rsid w:val="00BD229B"/>
    <w:rsid w:val="00BD2478"/>
    <w:rsid w:val="00BD3588"/>
    <w:rsid w:val="00BD38E2"/>
    <w:rsid w:val="00BD3975"/>
    <w:rsid w:val="00BD3AC7"/>
    <w:rsid w:val="00BD3C21"/>
    <w:rsid w:val="00BD4023"/>
    <w:rsid w:val="00BD4119"/>
    <w:rsid w:val="00BD4685"/>
    <w:rsid w:val="00BD5C74"/>
    <w:rsid w:val="00BD5CF6"/>
    <w:rsid w:val="00BD5F8E"/>
    <w:rsid w:val="00BD7250"/>
    <w:rsid w:val="00BE0047"/>
    <w:rsid w:val="00BE034A"/>
    <w:rsid w:val="00BE0D8A"/>
    <w:rsid w:val="00BE0E7D"/>
    <w:rsid w:val="00BE15D9"/>
    <w:rsid w:val="00BE1694"/>
    <w:rsid w:val="00BE1DFF"/>
    <w:rsid w:val="00BE2047"/>
    <w:rsid w:val="00BE22B0"/>
    <w:rsid w:val="00BE2530"/>
    <w:rsid w:val="00BE28BB"/>
    <w:rsid w:val="00BE4114"/>
    <w:rsid w:val="00BE4410"/>
    <w:rsid w:val="00BE7A0B"/>
    <w:rsid w:val="00BE7C13"/>
    <w:rsid w:val="00BE7C5A"/>
    <w:rsid w:val="00BE7EBF"/>
    <w:rsid w:val="00BF078F"/>
    <w:rsid w:val="00BF0E05"/>
    <w:rsid w:val="00BF1439"/>
    <w:rsid w:val="00BF1839"/>
    <w:rsid w:val="00BF19E7"/>
    <w:rsid w:val="00BF1C45"/>
    <w:rsid w:val="00BF1D31"/>
    <w:rsid w:val="00BF1F80"/>
    <w:rsid w:val="00BF2471"/>
    <w:rsid w:val="00BF26A9"/>
    <w:rsid w:val="00BF2FF9"/>
    <w:rsid w:val="00BF32C9"/>
    <w:rsid w:val="00BF3AC6"/>
    <w:rsid w:val="00BF404C"/>
    <w:rsid w:val="00BF5120"/>
    <w:rsid w:val="00BF55C6"/>
    <w:rsid w:val="00BF5655"/>
    <w:rsid w:val="00BF56BB"/>
    <w:rsid w:val="00BF5BCB"/>
    <w:rsid w:val="00BF7780"/>
    <w:rsid w:val="00BF7FA6"/>
    <w:rsid w:val="00C00245"/>
    <w:rsid w:val="00C006A1"/>
    <w:rsid w:val="00C01CCE"/>
    <w:rsid w:val="00C0212E"/>
    <w:rsid w:val="00C025E9"/>
    <w:rsid w:val="00C028A4"/>
    <w:rsid w:val="00C03786"/>
    <w:rsid w:val="00C04320"/>
    <w:rsid w:val="00C043B0"/>
    <w:rsid w:val="00C04C58"/>
    <w:rsid w:val="00C0523D"/>
    <w:rsid w:val="00C06284"/>
    <w:rsid w:val="00C06557"/>
    <w:rsid w:val="00C07CDF"/>
    <w:rsid w:val="00C07D61"/>
    <w:rsid w:val="00C10365"/>
    <w:rsid w:val="00C10802"/>
    <w:rsid w:val="00C10839"/>
    <w:rsid w:val="00C10A94"/>
    <w:rsid w:val="00C10EA5"/>
    <w:rsid w:val="00C11F92"/>
    <w:rsid w:val="00C12E08"/>
    <w:rsid w:val="00C13C22"/>
    <w:rsid w:val="00C13EAB"/>
    <w:rsid w:val="00C14361"/>
    <w:rsid w:val="00C1440D"/>
    <w:rsid w:val="00C14562"/>
    <w:rsid w:val="00C145A0"/>
    <w:rsid w:val="00C14997"/>
    <w:rsid w:val="00C1500E"/>
    <w:rsid w:val="00C15591"/>
    <w:rsid w:val="00C157B8"/>
    <w:rsid w:val="00C1743A"/>
    <w:rsid w:val="00C1778F"/>
    <w:rsid w:val="00C223EA"/>
    <w:rsid w:val="00C223FF"/>
    <w:rsid w:val="00C22A43"/>
    <w:rsid w:val="00C23FAC"/>
    <w:rsid w:val="00C24A90"/>
    <w:rsid w:val="00C25607"/>
    <w:rsid w:val="00C2572B"/>
    <w:rsid w:val="00C2592F"/>
    <w:rsid w:val="00C25DC8"/>
    <w:rsid w:val="00C26E74"/>
    <w:rsid w:val="00C26ECE"/>
    <w:rsid w:val="00C275AB"/>
    <w:rsid w:val="00C2762E"/>
    <w:rsid w:val="00C27E5D"/>
    <w:rsid w:val="00C3094B"/>
    <w:rsid w:val="00C3160E"/>
    <w:rsid w:val="00C31B43"/>
    <w:rsid w:val="00C32A63"/>
    <w:rsid w:val="00C32D1A"/>
    <w:rsid w:val="00C32E60"/>
    <w:rsid w:val="00C32EB6"/>
    <w:rsid w:val="00C33EC2"/>
    <w:rsid w:val="00C33FFD"/>
    <w:rsid w:val="00C34D8B"/>
    <w:rsid w:val="00C34E58"/>
    <w:rsid w:val="00C357B9"/>
    <w:rsid w:val="00C35847"/>
    <w:rsid w:val="00C360BB"/>
    <w:rsid w:val="00C36383"/>
    <w:rsid w:val="00C36452"/>
    <w:rsid w:val="00C3690E"/>
    <w:rsid w:val="00C36A3E"/>
    <w:rsid w:val="00C37564"/>
    <w:rsid w:val="00C3799A"/>
    <w:rsid w:val="00C40178"/>
    <w:rsid w:val="00C40CA0"/>
    <w:rsid w:val="00C41836"/>
    <w:rsid w:val="00C437B8"/>
    <w:rsid w:val="00C44C38"/>
    <w:rsid w:val="00C456EF"/>
    <w:rsid w:val="00C45BC4"/>
    <w:rsid w:val="00C45F80"/>
    <w:rsid w:val="00C4610F"/>
    <w:rsid w:val="00C46F8B"/>
    <w:rsid w:val="00C47593"/>
    <w:rsid w:val="00C479C2"/>
    <w:rsid w:val="00C47BC4"/>
    <w:rsid w:val="00C47C80"/>
    <w:rsid w:val="00C506D3"/>
    <w:rsid w:val="00C5142C"/>
    <w:rsid w:val="00C5170D"/>
    <w:rsid w:val="00C51E7D"/>
    <w:rsid w:val="00C5207D"/>
    <w:rsid w:val="00C524CC"/>
    <w:rsid w:val="00C52D88"/>
    <w:rsid w:val="00C544EF"/>
    <w:rsid w:val="00C548D9"/>
    <w:rsid w:val="00C54D05"/>
    <w:rsid w:val="00C54D12"/>
    <w:rsid w:val="00C55B9A"/>
    <w:rsid w:val="00C55C10"/>
    <w:rsid w:val="00C56B6A"/>
    <w:rsid w:val="00C602DC"/>
    <w:rsid w:val="00C61BCA"/>
    <w:rsid w:val="00C62A71"/>
    <w:rsid w:val="00C63B1E"/>
    <w:rsid w:val="00C647CE"/>
    <w:rsid w:val="00C65C4B"/>
    <w:rsid w:val="00C65F88"/>
    <w:rsid w:val="00C666A5"/>
    <w:rsid w:val="00C677CF"/>
    <w:rsid w:val="00C67D92"/>
    <w:rsid w:val="00C7053C"/>
    <w:rsid w:val="00C7058A"/>
    <w:rsid w:val="00C70FA8"/>
    <w:rsid w:val="00C711F0"/>
    <w:rsid w:val="00C71324"/>
    <w:rsid w:val="00C71807"/>
    <w:rsid w:val="00C71B58"/>
    <w:rsid w:val="00C71FA2"/>
    <w:rsid w:val="00C71FAE"/>
    <w:rsid w:val="00C72747"/>
    <w:rsid w:val="00C72A61"/>
    <w:rsid w:val="00C73F06"/>
    <w:rsid w:val="00C74833"/>
    <w:rsid w:val="00C75692"/>
    <w:rsid w:val="00C768EA"/>
    <w:rsid w:val="00C76A8B"/>
    <w:rsid w:val="00C76AC4"/>
    <w:rsid w:val="00C76E18"/>
    <w:rsid w:val="00C8013D"/>
    <w:rsid w:val="00C809D4"/>
    <w:rsid w:val="00C811D2"/>
    <w:rsid w:val="00C8158F"/>
    <w:rsid w:val="00C81D70"/>
    <w:rsid w:val="00C82905"/>
    <w:rsid w:val="00C83498"/>
    <w:rsid w:val="00C837D6"/>
    <w:rsid w:val="00C83DA2"/>
    <w:rsid w:val="00C84868"/>
    <w:rsid w:val="00C84CEB"/>
    <w:rsid w:val="00C84F98"/>
    <w:rsid w:val="00C86A1B"/>
    <w:rsid w:val="00C87809"/>
    <w:rsid w:val="00C879C0"/>
    <w:rsid w:val="00C87AAF"/>
    <w:rsid w:val="00C90365"/>
    <w:rsid w:val="00C90629"/>
    <w:rsid w:val="00C9146A"/>
    <w:rsid w:val="00C92F5E"/>
    <w:rsid w:val="00C93462"/>
    <w:rsid w:val="00C9398B"/>
    <w:rsid w:val="00C9478F"/>
    <w:rsid w:val="00C94D53"/>
    <w:rsid w:val="00C9572A"/>
    <w:rsid w:val="00C95782"/>
    <w:rsid w:val="00C957E6"/>
    <w:rsid w:val="00C9580F"/>
    <w:rsid w:val="00C95BEF"/>
    <w:rsid w:val="00C96478"/>
    <w:rsid w:val="00C964D6"/>
    <w:rsid w:val="00C9691E"/>
    <w:rsid w:val="00C96D26"/>
    <w:rsid w:val="00CA0831"/>
    <w:rsid w:val="00CA0E46"/>
    <w:rsid w:val="00CA17D3"/>
    <w:rsid w:val="00CA1ABA"/>
    <w:rsid w:val="00CA1F92"/>
    <w:rsid w:val="00CA375D"/>
    <w:rsid w:val="00CA3E76"/>
    <w:rsid w:val="00CA3FD6"/>
    <w:rsid w:val="00CA40F7"/>
    <w:rsid w:val="00CA4133"/>
    <w:rsid w:val="00CA454C"/>
    <w:rsid w:val="00CA487A"/>
    <w:rsid w:val="00CA521A"/>
    <w:rsid w:val="00CA55D7"/>
    <w:rsid w:val="00CA5751"/>
    <w:rsid w:val="00CA5B36"/>
    <w:rsid w:val="00CA7520"/>
    <w:rsid w:val="00CA7526"/>
    <w:rsid w:val="00CA7C2E"/>
    <w:rsid w:val="00CB1A89"/>
    <w:rsid w:val="00CB1B8E"/>
    <w:rsid w:val="00CB1C22"/>
    <w:rsid w:val="00CB2702"/>
    <w:rsid w:val="00CB28ED"/>
    <w:rsid w:val="00CB2DBD"/>
    <w:rsid w:val="00CB2E46"/>
    <w:rsid w:val="00CB3754"/>
    <w:rsid w:val="00CB375E"/>
    <w:rsid w:val="00CB4120"/>
    <w:rsid w:val="00CB4A93"/>
    <w:rsid w:val="00CB5157"/>
    <w:rsid w:val="00CB59AB"/>
    <w:rsid w:val="00CB5B5A"/>
    <w:rsid w:val="00CB624B"/>
    <w:rsid w:val="00CB6E18"/>
    <w:rsid w:val="00CB7BEB"/>
    <w:rsid w:val="00CB7C40"/>
    <w:rsid w:val="00CC01DD"/>
    <w:rsid w:val="00CC0738"/>
    <w:rsid w:val="00CC0D6F"/>
    <w:rsid w:val="00CC0E0D"/>
    <w:rsid w:val="00CC1322"/>
    <w:rsid w:val="00CC24D3"/>
    <w:rsid w:val="00CC2F0D"/>
    <w:rsid w:val="00CC31B2"/>
    <w:rsid w:val="00CC3AA3"/>
    <w:rsid w:val="00CC3CCD"/>
    <w:rsid w:val="00CC49A6"/>
    <w:rsid w:val="00CC4B50"/>
    <w:rsid w:val="00CC4C86"/>
    <w:rsid w:val="00CC4DCA"/>
    <w:rsid w:val="00CC4ED6"/>
    <w:rsid w:val="00CC5322"/>
    <w:rsid w:val="00CC5BB4"/>
    <w:rsid w:val="00CC63A3"/>
    <w:rsid w:val="00CC7469"/>
    <w:rsid w:val="00CC77FD"/>
    <w:rsid w:val="00CD1ED6"/>
    <w:rsid w:val="00CD28B9"/>
    <w:rsid w:val="00CD2F6E"/>
    <w:rsid w:val="00CD310D"/>
    <w:rsid w:val="00CD33DB"/>
    <w:rsid w:val="00CD3919"/>
    <w:rsid w:val="00CD46DE"/>
    <w:rsid w:val="00CD4A27"/>
    <w:rsid w:val="00CD50E9"/>
    <w:rsid w:val="00CD59D0"/>
    <w:rsid w:val="00CD6901"/>
    <w:rsid w:val="00CD6C94"/>
    <w:rsid w:val="00CD6DE0"/>
    <w:rsid w:val="00CD6FC0"/>
    <w:rsid w:val="00CD7306"/>
    <w:rsid w:val="00CE1261"/>
    <w:rsid w:val="00CE1449"/>
    <w:rsid w:val="00CE158D"/>
    <w:rsid w:val="00CE1934"/>
    <w:rsid w:val="00CE19E2"/>
    <w:rsid w:val="00CE3EA8"/>
    <w:rsid w:val="00CE41A8"/>
    <w:rsid w:val="00CE49DF"/>
    <w:rsid w:val="00CE4A8F"/>
    <w:rsid w:val="00CE4C2D"/>
    <w:rsid w:val="00CE5147"/>
    <w:rsid w:val="00CE6328"/>
    <w:rsid w:val="00CE67F0"/>
    <w:rsid w:val="00CE6C13"/>
    <w:rsid w:val="00CE6C5C"/>
    <w:rsid w:val="00CE6DAB"/>
    <w:rsid w:val="00CE6FDF"/>
    <w:rsid w:val="00CE7529"/>
    <w:rsid w:val="00CF01FA"/>
    <w:rsid w:val="00CF0AAF"/>
    <w:rsid w:val="00CF15FF"/>
    <w:rsid w:val="00CF2AB5"/>
    <w:rsid w:val="00CF2F85"/>
    <w:rsid w:val="00CF34A3"/>
    <w:rsid w:val="00CF4969"/>
    <w:rsid w:val="00CF5ECE"/>
    <w:rsid w:val="00CF6EEF"/>
    <w:rsid w:val="00CF73AD"/>
    <w:rsid w:val="00CF7737"/>
    <w:rsid w:val="00D00039"/>
    <w:rsid w:val="00D0006D"/>
    <w:rsid w:val="00D00083"/>
    <w:rsid w:val="00D00A88"/>
    <w:rsid w:val="00D00D8C"/>
    <w:rsid w:val="00D00F85"/>
    <w:rsid w:val="00D00FF4"/>
    <w:rsid w:val="00D015D8"/>
    <w:rsid w:val="00D0162F"/>
    <w:rsid w:val="00D01E1B"/>
    <w:rsid w:val="00D02172"/>
    <w:rsid w:val="00D029CB"/>
    <w:rsid w:val="00D02B29"/>
    <w:rsid w:val="00D033EB"/>
    <w:rsid w:val="00D03846"/>
    <w:rsid w:val="00D0415B"/>
    <w:rsid w:val="00D04993"/>
    <w:rsid w:val="00D04AC8"/>
    <w:rsid w:val="00D04B7D"/>
    <w:rsid w:val="00D04CCF"/>
    <w:rsid w:val="00D04FE1"/>
    <w:rsid w:val="00D052DB"/>
    <w:rsid w:val="00D05466"/>
    <w:rsid w:val="00D0666E"/>
    <w:rsid w:val="00D06716"/>
    <w:rsid w:val="00D06CF6"/>
    <w:rsid w:val="00D06FEE"/>
    <w:rsid w:val="00D0756C"/>
    <w:rsid w:val="00D07820"/>
    <w:rsid w:val="00D1027C"/>
    <w:rsid w:val="00D102BF"/>
    <w:rsid w:val="00D118E6"/>
    <w:rsid w:val="00D1230C"/>
    <w:rsid w:val="00D1236D"/>
    <w:rsid w:val="00D1259B"/>
    <w:rsid w:val="00D12F99"/>
    <w:rsid w:val="00D1406B"/>
    <w:rsid w:val="00D14199"/>
    <w:rsid w:val="00D151B0"/>
    <w:rsid w:val="00D15618"/>
    <w:rsid w:val="00D157D5"/>
    <w:rsid w:val="00D166A3"/>
    <w:rsid w:val="00D17C71"/>
    <w:rsid w:val="00D20B26"/>
    <w:rsid w:val="00D20BC7"/>
    <w:rsid w:val="00D20FE7"/>
    <w:rsid w:val="00D2108C"/>
    <w:rsid w:val="00D21577"/>
    <w:rsid w:val="00D216C1"/>
    <w:rsid w:val="00D21C36"/>
    <w:rsid w:val="00D24B67"/>
    <w:rsid w:val="00D2530D"/>
    <w:rsid w:val="00D258B0"/>
    <w:rsid w:val="00D25937"/>
    <w:rsid w:val="00D2641E"/>
    <w:rsid w:val="00D2716F"/>
    <w:rsid w:val="00D27509"/>
    <w:rsid w:val="00D277EE"/>
    <w:rsid w:val="00D27AC9"/>
    <w:rsid w:val="00D3041E"/>
    <w:rsid w:val="00D31B78"/>
    <w:rsid w:val="00D321FB"/>
    <w:rsid w:val="00D32E8D"/>
    <w:rsid w:val="00D32FF2"/>
    <w:rsid w:val="00D33654"/>
    <w:rsid w:val="00D33941"/>
    <w:rsid w:val="00D33D93"/>
    <w:rsid w:val="00D33EE3"/>
    <w:rsid w:val="00D34D85"/>
    <w:rsid w:val="00D34DA6"/>
    <w:rsid w:val="00D3510B"/>
    <w:rsid w:val="00D35B97"/>
    <w:rsid w:val="00D35C73"/>
    <w:rsid w:val="00D35E2B"/>
    <w:rsid w:val="00D3654C"/>
    <w:rsid w:val="00D36A53"/>
    <w:rsid w:val="00D36BE3"/>
    <w:rsid w:val="00D37672"/>
    <w:rsid w:val="00D37A3B"/>
    <w:rsid w:val="00D400F1"/>
    <w:rsid w:val="00D41391"/>
    <w:rsid w:val="00D41BD3"/>
    <w:rsid w:val="00D41DFD"/>
    <w:rsid w:val="00D437FA"/>
    <w:rsid w:val="00D4397E"/>
    <w:rsid w:val="00D43B93"/>
    <w:rsid w:val="00D43D06"/>
    <w:rsid w:val="00D43D0C"/>
    <w:rsid w:val="00D43FFF"/>
    <w:rsid w:val="00D4423D"/>
    <w:rsid w:val="00D44550"/>
    <w:rsid w:val="00D44B34"/>
    <w:rsid w:val="00D45183"/>
    <w:rsid w:val="00D457D0"/>
    <w:rsid w:val="00D473DD"/>
    <w:rsid w:val="00D50305"/>
    <w:rsid w:val="00D503E1"/>
    <w:rsid w:val="00D503F3"/>
    <w:rsid w:val="00D505F9"/>
    <w:rsid w:val="00D50627"/>
    <w:rsid w:val="00D506E2"/>
    <w:rsid w:val="00D50EAE"/>
    <w:rsid w:val="00D5137F"/>
    <w:rsid w:val="00D52184"/>
    <w:rsid w:val="00D52B0A"/>
    <w:rsid w:val="00D52F7B"/>
    <w:rsid w:val="00D53962"/>
    <w:rsid w:val="00D5427A"/>
    <w:rsid w:val="00D5487F"/>
    <w:rsid w:val="00D54D71"/>
    <w:rsid w:val="00D55D72"/>
    <w:rsid w:val="00D55E6C"/>
    <w:rsid w:val="00D562E7"/>
    <w:rsid w:val="00D5647D"/>
    <w:rsid w:val="00D5669B"/>
    <w:rsid w:val="00D56A98"/>
    <w:rsid w:val="00D56B19"/>
    <w:rsid w:val="00D57ADC"/>
    <w:rsid w:val="00D603C3"/>
    <w:rsid w:val="00D609AC"/>
    <w:rsid w:val="00D61525"/>
    <w:rsid w:val="00D61F64"/>
    <w:rsid w:val="00D61FAF"/>
    <w:rsid w:val="00D62222"/>
    <w:rsid w:val="00D62424"/>
    <w:rsid w:val="00D62F11"/>
    <w:rsid w:val="00D63221"/>
    <w:rsid w:val="00D6347D"/>
    <w:rsid w:val="00D63F0F"/>
    <w:rsid w:val="00D648F0"/>
    <w:rsid w:val="00D6503B"/>
    <w:rsid w:val="00D653BE"/>
    <w:rsid w:val="00D654B9"/>
    <w:rsid w:val="00D66B3E"/>
    <w:rsid w:val="00D6712A"/>
    <w:rsid w:val="00D677B1"/>
    <w:rsid w:val="00D7015D"/>
    <w:rsid w:val="00D70AE1"/>
    <w:rsid w:val="00D70CFC"/>
    <w:rsid w:val="00D715C8"/>
    <w:rsid w:val="00D719A8"/>
    <w:rsid w:val="00D725CD"/>
    <w:rsid w:val="00D72847"/>
    <w:rsid w:val="00D7333C"/>
    <w:rsid w:val="00D73B2A"/>
    <w:rsid w:val="00D749B2"/>
    <w:rsid w:val="00D75630"/>
    <w:rsid w:val="00D75670"/>
    <w:rsid w:val="00D757AE"/>
    <w:rsid w:val="00D75B1D"/>
    <w:rsid w:val="00D76635"/>
    <w:rsid w:val="00D76B9F"/>
    <w:rsid w:val="00D76BCA"/>
    <w:rsid w:val="00D77985"/>
    <w:rsid w:val="00D77E9E"/>
    <w:rsid w:val="00D804BB"/>
    <w:rsid w:val="00D8121F"/>
    <w:rsid w:val="00D828B8"/>
    <w:rsid w:val="00D8290B"/>
    <w:rsid w:val="00D82E7D"/>
    <w:rsid w:val="00D832F6"/>
    <w:rsid w:val="00D83801"/>
    <w:rsid w:val="00D83A6B"/>
    <w:rsid w:val="00D84023"/>
    <w:rsid w:val="00D84594"/>
    <w:rsid w:val="00D84BC0"/>
    <w:rsid w:val="00D84D67"/>
    <w:rsid w:val="00D84F35"/>
    <w:rsid w:val="00D85717"/>
    <w:rsid w:val="00D85B84"/>
    <w:rsid w:val="00D85D49"/>
    <w:rsid w:val="00D85E99"/>
    <w:rsid w:val="00D8602C"/>
    <w:rsid w:val="00D861CA"/>
    <w:rsid w:val="00D86E5D"/>
    <w:rsid w:val="00D87A12"/>
    <w:rsid w:val="00D87CEC"/>
    <w:rsid w:val="00D87DAE"/>
    <w:rsid w:val="00D90140"/>
    <w:rsid w:val="00D91939"/>
    <w:rsid w:val="00D92E83"/>
    <w:rsid w:val="00D92E8C"/>
    <w:rsid w:val="00D92EDB"/>
    <w:rsid w:val="00D9425A"/>
    <w:rsid w:val="00D944D6"/>
    <w:rsid w:val="00D95519"/>
    <w:rsid w:val="00D963FF"/>
    <w:rsid w:val="00D966FF"/>
    <w:rsid w:val="00D96806"/>
    <w:rsid w:val="00D96953"/>
    <w:rsid w:val="00D9706C"/>
    <w:rsid w:val="00D979FF"/>
    <w:rsid w:val="00DA0192"/>
    <w:rsid w:val="00DA01D7"/>
    <w:rsid w:val="00DA01DF"/>
    <w:rsid w:val="00DA0403"/>
    <w:rsid w:val="00DA0551"/>
    <w:rsid w:val="00DA0972"/>
    <w:rsid w:val="00DA0A57"/>
    <w:rsid w:val="00DA0FB3"/>
    <w:rsid w:val="00DA13FA"/>
    <w:rsid w:val="00DA16CD"/>
    <w:rsid w:val="00DA2037"/>
    <w:rsid w:val="00DA2076"/>
    <w:rsid w:val="00DA3889"/>
    <w:rsid w:val="00DA3A45"/>
    <w:rsid w:val="00DA3B3A"/>
    <w:rsid w:val="00DA3C3A"/>
    <w:rsid w:val="00DA3C7A"/>
    <w:rsid w:val="00DA45D6"/>
    <w:rsid w:val="00DA58AB"/>
    <w:rsid w:val="00DA60E0"/>
    <w:rsid w:val="00DA6ABC"/>
    <w:rsid w:val="00DA6F8C"/>
    <w:rsid w:val="00DA7160"/>
    <w:rsid w:val="00DA772B"/>
    <w:rsid w:val="00DB054E"/>
    <w:rsid w:val="00DB0A4E"/>
    <w:rsid w:val="00DB0D97"/>
    <w:rsid w:val="00DB2168"/>
    <w:rsid w:val="00DB2BE2"/>
    <w:rsid w:val="00DB342C"/>
    <w:rsid w:val="00DB45F2"/>
    <w:rsid w:val="00DB5EE3"/>
    <w:rsid w:val="00DB608B"/>
    <w:rsid w:val="00DB631D"/>
    <w:rsid w:val="00DB6B2C"/>
    <w:rsid w:val="00DB74F1"/>
    <w:rsid w:val="00DC105C"/>
    <w:rsid w:val="00DC1859"/>
    <w:rsid w:val="00DC20BD"/>
    <w:rsid w:val="00DC227E"/>
    <w:rsid w:val="00DC2F8C"/>
    <w:rsid w:val="00DC340B"/>
    <w:rsid w:val="00DC36E9"/>
    <w:rsid w:val="00DC3C8C"/>
    <w:rsid w:val="00DC4C19"/>
    <w:rsid w:val="00DC501C"/>
    <w:rsid w:val="00DC5839"/>
    <w:rsid w:val="00DC5B09"/>
    <w:rsid w:val="00DC5BAF"/>
    <w:rsid w:val="00DC5DD1"/>
    <w:rsid w:val="00DC6D2F"/>
    <w:rsid w:val="00DC72B7"/>
    <w:rsid w:val="00DD0430"/>
    <w:rsid w:val="00DD06A0"/>
    <w:rsid w:val="00DD0D01"/>
    <w:rsid w:val="00DD1546"/>
    <w:rsid w:val="00DD1BEE"/>
    <w:rsid w:val="00DD26BD"/>
    <w:rsid w:val="00DD2763"/>
    <w:rsid w:val="00DD2767"/>
    <w:rsid w:val="00DD277C"/>
    <w:rsid w:val="00DD2AAB"/>
    <w:rsid w:val="00DD3437"/>
    <w:rsid w:val="00DD351E"/>
    <w:rsid w:val="00DD418E"/>
    <w:rsid w:val="00DD43DB"/>
    <w:rsid w:val="00DD465F"/>
    <w:rsid w:val="00DD4950"/>
    <w:rsid w:val="00DD504B"/>
    <w:rsid w:val="00DD516B"/>
    <w:rsid w:val="00DD5971"/>
    <w:rsid w:val="00DD686F"/>
    <w:rsid w:val="00DD7111"/>
    <w:rsid w:val="00DD779E"/>
    <w:rsid w:val="00DE0694"/>
    <w:rsid w:val="00DE1226"/>
    <w:rsid w:val="00DE182B"/>
    <w:rsid w:val="00DE285A"/>
    <w:rsid w:val="00DE2989"/>
    <w:rsid w:val="00DE2B46"/>
    <w:rsid w:val="00DE2BE2"/>
    <w:rsid w:val="00DE2D42"/>
    <w:rsid w:val="00DE34C7"/>
    <w:rsid w:val="00DE4805"/>
    <w:rsid w:val="00DE4B99"/>
    <w:rsid w:val="00DE4D04"/>
    <w:rsid w:val="00DE4ED8"/>
    <w:rsid w:val="00DE50D3"/>
    <w:rsid w:val="00DE54A6"/>
    <w:rsid w:val="00DE552C"/>
    <w:rsid w:val="00DE628D"/>
    <w:rsid w:val="00DE6DCB"/>
    <w:rsid w:val="00DE747C"/>
    <w:rsid w:val="00DE7496"/>
    <w:rsid w:val="00DE7535"/>
    <w:rsid w:val="00DE754E"/>
    <w:rsid w:val="00DF085F"/>
    <w:rsid w:val="00DF0869"/>
    <w:rsid w:val="00DF0898"/>
    <w:rsid w:val="00DF0E16"/>
    <w:rsid w:val="00DF1356"/>
    <w:rsid w:val="00DF149E"/>
    <w:rsid w:val="00DF1537"/>
    <w:rsid w:val="00DF1883"/>
    <w:rsid w:val="00DF2420"/>
    <w:rsid w:val="00DF267D"/>
    <w:rsid w:val="00DF26A8"/>
    <w:rsid w:val="00DF3175"/>
    <w:rsid w:val="00DF34CA"/>
    <w:rsid w:val="00DF35A8"/>
    <w:rsid w:val="00DF362E"/>
    <w:rsid w:val="00DF3D53"/>
    <w:rsid w:val="00DF491C"/>
    <w:rsid w:val="00DF4F85"/>
    <w:rsid w:val="00DF5E04"/>
    <w:rsid w:val="00DF5EE6"/>
    <w:rsid w:val="00DF6056"/>
    <w:rsid w:val="00DF664A"/>
    <w:rsid w:val="00DF68E1"/>
    <w:rsid w:val="00DF6E58"/>
    <w:rsid w:val="00DF720F"/>
    <w:rsid w:val="00DF769F"/>
    <w:rsid w:val="00E005CE"/>
    <w:rsid w:val="00E00A68"/>
    <w:rsid w:val="00E00E1E"/>
    <w:rsid w:val="00E01E90"/>
    <w:rsid w:val="00E01EDA"/>
    <w:rsid w:val="00E023EE"/>
    <w:rsid w:val="00E02462"/>
    <w:rsid w:val="00E03656"/>
    <w:rsid w:val="00E06B71"/>
    <w:rsid w:val="00E103C4"/>
    <w:rsid w:val="00E10CE8"/>
    <w:rsid w:val="00E10E38"/>
    <w:rsid w:val="00E1167C"/>
    <w:rsid w:val="00E12463"/>
    <w:rsid w:val="00E12E28"/>
    <w:rsid w:val="00E12ED5"/>
    <w:rsid w:val="00E14337"/>
    <w:rsid w:val="00E146F2"/>
    <w:rsid w:val="00E155E8"/>
    <w:rsid w:val="00E15732"/>
    <w:rsid w:val="00E15747"/>
    <w:rsid w:val="00E157F7"/>
    <w:rsid w:val="00E16072"/>
    <w:rsid w:val="00E1616E"/>
    <w:rsid w:val="00E161F2"/>
    <w:rsid w:val="00E162EC"/>
    <w:rsid w:val="00E16B56"/>
    <w:rsid w:val="00E17381"/>
    <w:rsid w:val="00E1739D"/>
    <w:rsid w:val="00E17915"/>
    <w:rsid w:val="00E20B1C"/>
    <w:rsid w:val="00E210AB"/>
    <w:rsid w:val="00E215B0"/>
    <w:rsid w:val="00E22092"/>
    <w:rsid w:val="00E2287D"/>
    <w:rsid w:val="00E22F17"/>
    <w:rsid w:val="00E2301F"/>
    <w:rsid w:val="00E23CBD"/>
    <w:rsid w:val="00E241FA"/>
    <w:rsid w:val="00E245FE"/>
    <w:rsid w:val="00E247E6"/>
    <w:rsid w:val="00E24D12"/>
    <w:rsid w:val="00E263D4"/>
    <w:rsid w:val="00E267E9"/>
    <w:rsid w:val="00E26EB3"/>
    <w:rsid w:val="00E278F0"/>
    <w:rsid w:val="00E27955"/>
    <w:rsid w:val="00E30081"/>
    <w:rsid w:val="00E30511"/>
    <w:rsid w:val="00E30A80"/>
    <w:rsid w:val="00E30B4C"/>
    <w:rsid w:val="00E30BE3"/>
    <w:rsid w:val="00E31115"/>
    <w:rsid w:val="00E3124D"/>
    <w:rsid w:val="00E31547"/>
    <w:rsid w:val="00E315AC"/>
    <w:rsid w:val="00E31845"/>
    <w:rsid w:val="00E31A34"/>
    <w:rsid w:val="00E321CE"/>
    <w:rsid w:val="00E32890"/>
    <w:rsid w:val="00E32D91"/>
    <w:rsid w:val="00E32EB0"/>
    <w:rsid w:val="00E33277"/>
    <w:rsid w:val="00E352C6"/>
    <w:rsid w:val="00E37C90"/>
    <w:rsid w:val="00E4113D"/>
    <w:rsid w:val="00E41372"/>
    <w:rsid w:val="00E41AA4"/>
    <w:rsid w:val="00E41F85"/>
    <w:rsid w:val="00E4270B"/>
    <w:rsid w:val="00E42868"/>
    <w:rsid w:val="00E430DA"/>
    <w:rsid w:val="00E43387"/>
    <w:rsid w:val="00E43402"/>
    <w:rsid w:val="00E43698"/>
    <w:rsid w:val="00E43E60"/>
    <w:rsid w:val="00E44046"/>
    <w:rsid w:val="00E4473C"/>
    <w:rsid w:val="00E44EE3"/>
    <w:rsid w:val="00E453FB"/>
    <w:rsid w:val="00E459BA"/>
    <w:rsid w:val="00E45D69"/>
    <w:rsid w:val="00E45DEE"/>
    <w:rsid w:val="00E461D4"/>
    <w:rsid w:val="00E4726E"/>
    <w:rsid w:val="00E47E0F"/>
    <w:rsid w:val="00E504A4"/>
    <w:rsid w:val="00E50820"/>
    <w:rsid w:val="00E5082A"/>
    <w:rsid w:val="00E50918"/>
    <w:rsid w:val="00E50A67"/>
    <w:rsid w:val="00E50FE2"/>
    <w:rsid w:val="00E51097"/>
    <w:rsid w:val="00E510C4"/>
    <w:rsid w:val="00E51490"/>
    <w:rsid w:val="00E51D65"/>
    <w:rsid w:val="00E52929"/>
    <w:rsid w:val="00E52AE9"/>
    <w:rsid w:val="00E52B71"/>
    <w:rsid w:val="00E52D4A"/>
    <w:rsid w:val="00E52FB5"/>
    <w:rsid w:val="00E533DA"/>
    <w:rsid w:val="00E533F4"/>
    <w:rsid w:val="00E5341C"/>
    <w:rsid w:val="00E53739"/>
    <w:rsid w:val="00E5380E"/>
    <w:rsid w:val="00E53EC8"/>
    <w:rsid w:val="00E5405F"/>
    <w:rsid w:val="00E54777"/>
    <w:rsid w:val="00E54EE7"/>
    <w:rsid w:val="00E555FF"/>
    <w:rsid w:val="00E557C2"/>
    <w:rsid w:val="00E56B0C"/>
    <w:rsid w:val="00E57377"/>
    <w:rsid w:val="00E57509"/>
    <w:rsid w:val="00E57D67"/>
    <w:rsid w:val="00E57D93"/>
    <w:rsid w:val="00E60D48"/>
    <w:rsid w:val="00E60DB6"/>
    <w:rsid w:val="00E60E78"/>
    <w:rsid w:val="00E60F47"/>
    <w:rsid w:val="00E61104"/>
    <w:rsid w:val="00E613D9"/>
    <w:rsid w:val="00E61667"/>
    <w:rsid w:val="00E616DE"/>
    <w:rsid w:val="00E61B1B"/>
    <w:rsid w:val="00E6212A"/>
    <w:rsid w:val="00E622DF"/>
    <w:rsid w:val="00E629B6"/>
    <w:rsid w:val="00E6381C"/>
    <w:rsid w:val="00E63EB2"/>
    <w:rsid w:val="00E64E4A"/>
    <w:rsid w:val="00E66364"/>
    <w:rsid w:val="00E679A0"/>
    <w:rsid w:val="00E67A00"/>
    <w:rsid w:val="00E70439"/>
    <w:rsid w:val="00E7183C"/>
    <w:rsid w:val="00E71987"/>
    <w:rsid w:val="00E71E0A"/>
    <w:rsid w:val="00E71E24"/>
    <w:rsid w:val="00E72682"/>
    <w:rsid w:val="00E7303A"/>
    <w:rsid w:val="00E745C9"/>
    <w:rsid w:val="00E74F73"/>
    <w:rsid w:val="00E7572B"/>
    <w:rsid w:val="00E759E6"/>
    <w:rsid w:val="00E76751"/>
    <w:rsid w:val="00E76D49"/>
    <w:rsid w:val="00E7739E"/>
    <w:rsid w:val="00E81293"/>
    <w:rsid w:val="00E8249A"/>
    <w:rsid w:val="00E828E5"/>
    <w:rsid w:val="00E829F3"/>
    <w:rsid w:val="00E83BBB"/>
    <w:rsid w:val="00E83FAB"/>
    <w:rsid w:val="00E854A0"/>
    <w:rsid w:val="00E85F44"/>
    <w:rsid w:val="00E862BA"/>
    <w:rsid w:val="00E869A0"/>
    <w:rsid w:val="00E86D5D"/>
    <w:rsid w:val="00E870C1"/>
    <w:rsid w:val="00E9047D"/>
    <w:rsid w:val="00E9077B"/>
    <w:rsid w:val="00E93505"/>
    <w:rsid w:val="00E9447C"/>
    <w:rsid w:val="00E945CB"/>
    <w:rsid w:val="00E9463D"/>
    <w:rsid w:val="00E94DB8"/>
    <w:rsid w:val="00E94F3A"/>
    <w:rsid w:val="00E950AD"/>
    <w:rsid w:val="00E95899"/>
    <w:rsid w:val="00E9599A"/>
    <w:rsid w:val="00E95B6C"/>
    <w:rsid w:val="00E96643"/>
    <w:rsid w:val="00E971C0"/>
    <w:rsid w:val="00E975C2"/>
    <w:rsid w:val="00E97AB6"/>
    <w:rsid w:val="00E97D3B"/>
    <w:rsid w:val="00E97DBA"/>
    <w:rsid w:val="00EA05C0"/>
    <w:rsid w:val="00EA1E4A"/>
    <w:rsid w:val="00EA2393"/>
    <w:rsid w:val="00EA2F17"/>
    <w:rsid w:val="00EA322F"/>
    <w:rsid w:val="00EA3441"/>
    <w:rsid w:val="00EA360C"/>
    <w:rsid w:val="00EA3ED5"/>
    <w:rsid w:val="00EA5BED"/>
    <w:rsid w:val="00EA5E19"/>
    <w:rsid w:val="00EA61AF"/>
    <w:rsid w:val="00EA6316"/>
    <w:rsid w:val="00EA6A6A"/>
    <w:rsid w:val="00EA6E48"/>
    <w:rsid w:val="00EA7412"/>
    <w:rsid w:val="00EA75B7"/>
    <w:rsid w:val="00EA7863"/>
    <w:rsid w:val="00EB0663"/>
    <w:rsid w:val="00EB1EFD"/>
    <w:rsid w:val="00EB34DC"/>
    <w:rsid w:val="00EB4610"/>
    <w:rsid w:val="00EB4F9B"/>
    <w:rsid w:val="00EB56DA"/>
    <w:rsid w:val="00EB63BF"/>
    <w:rsid w:val="00EB766A"/>
    <w:rsid w:val="00EB78FB"/>
    <w:rsid w:val="00EC028B"/>
    <w:rsid w:val="00EC081A"/>
    <w:rsid w:val="00EC08B0"/>
    <w:rsid w:val="00EC0A0D"/>
    <w:rsid w:val="00EC147E"/>
    <w:rsid w:val="00EC1550"/>
    <w:rsid w:val="00EC2706"/>
    <w:rsid w:val="00EC36A4"/>
    <w:rsid w:val="00EC45C7"/>
    <w:rsid w:val="00EC4CF9"/>
    <w:rsid w:val="00EC4E12"/>
    <w:rsid w:val="00EC4FD0"/>
    <w:rsid w:val="00EC51E4"/>
    <w:rsid w:val="00EC5215"/>
    <w:rsid w:val="00EC5ED9"/>
    <w:rsid w:val="00EC5F75"/>
    <w:rsid w:val="00EC61E1"/>
    <w:rsid w:val="00EC62DF"/>
    <w:rsid w:val="00EC675F"/>
    <w:rsid w:val="00EC769C"/>
    <w:rsid w:val="00ED0397"/>
    <w:rsid w:val="00ED04E1"/>
    <w:rsid w:val="00ED0CFF"/>
    <w:rsid w:val="00ED0FF5"/>
    <w:rsid w:val="00ED1621"/>
    <w:rsid w:val="00ED1989"/>
    <w:rsid w:val="00ED264B"/>
    <w:rsid w:val="00ED273E"/>
    <w:rsid w:val="00ED2797"/>
    <w:rsid w:val="00ED2C6C"/>
    <w:rsid w:val="00ED348C"/>
    <w:rsid w:val="00ED3D2C"/>
    <w:rsid w:val="00ED4169"/>
    <w:rsid w:val="00ED42AE"/>
    <w:rsid w:val="00ED4845"/>
    <w:rsid w:val="00ED4BEA"/>
    <w:rsid w:val="00ED54C4"/>
    <w:rsid w:val="00ED590B"/>
    <w:rsid w:val="00ED66A1"/>
    <w:rsid w:val="00ED6BB0"/>
    <w:rsid w:val="00EE0177"/>
    <w:rsid w:val="00EE0396"/>
    <w:rsid w:val="00EE0624"/>
    <w:rsid w:val="00EE0FEE"/>
    <w:rsid w:val="00EE1629"/>
    <w:rsid w:val="00EE1C29"/>
    <w:rsid w:val="00EE1CD5"/>
    <w:rsid w:val="00EE1EEA"/>
    <w:rsid w:val="00EE293A"/>
    <w:rsid w:val="00EE29FC"/>
    <w:rsid w:val="00EE31F1"/>
    <w:rsid w:val="00EE37EC"/>
    <w:rsid w:val="00EE3C28"/>
    <w:rsid w:val="00EE48B0"/>
    <w:rsid w:val="00EE5EAB"/>
    <w:rsid w:val="00EE6005"/>
    <w:rsid w:val="00EE621C"/>
    <w:rsid w:val="00EE6DA7"/>
    <w:rsid w:val="00EE7711"/>
    <w:rsid w:val="00EE7E58"/>
    <w:rsid w:val="00EF04AB"/>
    <w:rsid w:val="00EF07B8"/>
    <w:rsid w:val="00EF0FED"/>
    <w:rsid w:val="00EF1DBF"/>
    <w:rsid w:val="00EF262A"/>
    <w:rsid w:val="00EF286C"/>
    <w:rsid w:val="00EF2EFA"/>
    <w:rsid w:val="00EF34C3"/>
    <w:rsid w:val="00EF38C3"/>
    <w:rsid w:val="00EF3FD3"/>
    <w:rsid w:val="00EF45F3"/>
    <w:rsid w:val="00EF4777"/>
    <w:rsid w:val="00EF47BA"/>
    <w:rsid w:val="00EF4ACE"/>
    <w:rsid w:val="00EF5FFB"/>
    <w:rsid w:val="00EF62E5"/>
    <w:rsid w:val="00EF690E"/>
    <w:rsid w:val="00EF75A6"/>
    <w:rsid w:val="00F00951"/>
    <w:rsid w:val="00F0160E"/>
    <w:rsid w:val="00F0182E"/>
    <w:rsid w:val="00F018AD"/>
    <w:rsid w:val="00F01D4A"/>
    <w:rsid w:val="00F025EF"/>
    <w:rsid w:val="00F02B8C"/>
    <w:rsid w:val="00F037BD"/>
    <w:rsid w:val="00F04406"/>
    <w:rsid w:val="00F04682"/>
    <w:rsid w:val="00F04E29"/>
    <w:rsid w:val="00F056EB"/>
    <w:rsid w:val="00F058C3"/>
    <w:rsid w:val="00F05D49"/>
    <w:rsid w:val="00F06002"/>
    <w:rsid w:val="00F0634E"/>
    <w:rsid w:val="00F06F16"/>
    <w:rsid w:val="00F07B37"/>
    <w:rsid w:val="00F07BA9"/>
    <w:rsid w:val="00F1006D"/>
    <w:rsid w:val="00F105B7"/>
    <w:rsid w:val="00F10604"/>
    <w:rsid w:val="00F11561"/>
    <w:rsid w:val="00F132B7"/>
    <w:rsid w:val="00F13505"/>
    <w:rsid w:val="00F135DC"/>
    <w:rsid w:val="00F136B2"/>
    <w:rsid w:val="00F138CD"/>
    <w:rsid w:val="00F13F05"/>
    <w:rsid w:val="00F15DCE"/>
    <w:rsid w:val="00F16D2F"/>
    <w:rsid w:val="00F17761"/>
    <w:rsid w:val="00F21245"/>
    <w:rsid w:val="00F21265"/>
    <w:rsid w:val="00F21949"/>
    <w:rsid w:val="00F21A1B"/>
    <w:rsid w:val="00F2255F"/>
    <w:rsid w:val="00F23A74"/>
    <w:rsid w:val="00F2409B"/>
    <w:rsid w:val="00F24821"/>
    <w:rsid w:val="00F25627"/>
    <w:rsid w:val="00F25776"/>
    <w:rsid w:val="00F26D87"/>
    <w:rsid w:val="00F27454"/>
    <w:rsid w:val="00F275EC"/>
    <w:rsid w:val="00F27827"/>
    <w:rsid w:val="00F3166C"/>
    <w:rsid w:val="00F3175F"/>
    <w:rsid w:val="00F3266C"/>
    <w:rsid w:val="00F329FE"/>
    <w:rsid w:val="00F3334D"/>
    <w:rsid w:val="00F3353B"/>
    <w:rsid w:val="00F33637"/>
    <w:rsid w:val="00F33CA9"/>
    <w:rsid w:val="00F3420E"/>
    <w:rsid w:val="00F35C29"/>
    <w:rsid w:val="00F35CB0"/>
    <w:rsid w:val="00F3669A"/>
    <w:rsid w:val="00F36A3A"/>
    <w:rsid w:val="00F371C6"/>
    <w:rsid w:val="00F3725A"/>
    <w:rsid w:val="00F37295"/>
    <w:rsid w:val="00F37305"/>
    <w:rsid w:val="00F37AD6"/>
    <w:rsid w:val="00F40493"/>
    <w:rsid w:val="00F40992"/>
    <w:rsid w:val="00F410A2"/>
    <w:rsid w:val="00F411FA"/>
    <w:rsid w:val="00F42824"/>
    <w:rsid w:val="00F428F7"/>
    <w:rsid w:val="00F42B05"/>
    <w:rsid w:val="00F42BB2"/>
    <w:rsid w:val="00F42F23"/>
    <w:rsid w:val="00F44D39"/>
    <w:rsid w:val="00F44D56"/>
    <w:rsid w:val="00F45243"/>
    <w:rsid w:val="00F45894"/>
    <w:rsid w:val="00F45944"/>
    <w:rsid w:val="00F45ED8"/>
    <w:rsid w:val="00F468A2"/>
    <w:rsid w:val="00F46D8D"/>
    <w:rsid w:val="00F46E9E"/>
    <w:rsid w:val="00F4732E"/>
    <w:rsid w:val="00F47547"/>
    <w:rsid w:val="00F51C7F"/>
    <w:rsid w:val="00F51F88"/>
    <w:rsid w:val="00F52AB6"/>
    <w:rsid w:val="00F52D04"/>
    <w:rsid w:val="00F52FED"/>
    <w:rsid w:val="00F53BB4"/>
    <w:rsid w:val="00F53CB6"/>
    <w:rsid w:val="00F5619D"/>
    <w:rsid w:val="00F56424"/>
    <w:rsid w:val="00F5648C"/>
    <w:rsid w:val="00F56EF1"/>
    <w:rsid w:val="00F57778"/>
    <w:rsid w:val="00F57EFF"/>
    <w:rsid w:val="00F603D3"/>
    <w:rsid w:val="00F60427"/>
    <w:rsid w:val="00F60A1E"/>
    <w:rsid w:val="00F61724"/>
    <w:rsid w:val="00F62216"/>
    <w:rsid w:val="00F62636"/>
    <w:rsid w:val="00F63491"/>
    <w:rsid w:val="00F64145"/>
    <w:rsid w:val="00F642D8"/>
    <w:rsid w:val="00F64520"/>
    <w:rsid w:val="00F6454D"/>
    <w:rsid w:val="00F645ED"/>
    <w:rsid w:val="00F6507C"/>
    <w:rsid w:val="00F6566F"/>
    <w:rsid w:val="00F6591C"/>
    <w:rsid w:val="00F65EC6"/>
    <w:rsid w:val="00F678D7"/>
    <w:rsid w:val="00F67A7C"/>
    <w:rsid w:val="00F67C72"/>
    <w:rsid w:val="00F67F88"/>
    <w:rsid w:val="00F708E8"/>
    <w:rsid w:val="00F70F42"/>
    <w:rsid w:val="00F71BEB"/>
    <w:rsid w:val="00F71F01"/>
    <w:rsid w:val="00F72A80"/>
    <w:rsid w:val="00F73A10"/>
    <w:rsid w:val="00F746FC"/>
    <w:rsid w:val="00F74D55"/>
    <w:rsid w:val="00F75329"/>
    <w:rsid w:val="00F75564"/>
    <w:rsid w:val="00F7563B"/>
    <w:rsid w:val="00F75698"/>
    <w:rsid w:val="00F7575D"/>
    <w:rsid w:val="00F75863"/>
    <w:rsid w:val="00F76169"/>
    <w:rsid w:val="00F77655"/>
    <w:rsid w:val="00F77EA8"/>
    <w:rsid w:val="00F77F70"/>
    <w:rsid w:val="00F80E39"/>
    <w:rsid w:val="00F8108E"/>
    <w:rsid w:val="00F810E6"/>
    <w:rsid w:val="00F8117E"/>
    <w:rsid w:val="00F81728"/>
    <w:rsid w:val="00F81956"/>
    <w:rsid w:val="00F81B92"/>
    <w:rsid w:val="00F823AD"/>
    <w:rsid w:val="00F824BD"/>
    <w:rsid w:val="00F830F2"/>
    <w:rsid w:val="00F833CC"/>
    <w:rsid w:val="00F83804"/>
    <w:rsid w:val="00F838D7"/>
    <w:rsid w:val="00F83B68"/>
    <w:rsid w:val="00F83D76"/>
    <w:rsid w:val="00F853C9"/>
    <w:rsid w:val="00F85ABF"/>
    <w:rsid w:val="00F85CF8"/>
    <w:rsid w:val="00F85D6E"/>
    <w:rsid w:val="00F85F96"/>
    <w:rsid w:val="00F86DDB"/>
    <w:rsid w:val="00F87FB0"/>
    <w:rsid w:val="00F90702"/>
    <w:rsid w:val="00F908D6"/>
    <w:rsid w:val="00F90EAE"/>
    <w:rsid w:val="00F91385"/>
    <w:rsid w:val="00F91386"/>
    <w:rsid w:val="00F91408"/>
    <w:rsid w:val="00F918FA"/>
    <w:rsid w:val="00F91F42"/>
    <w:rsid w:val="00F92519"/>
    <w:rsid w:val="00F9323A"/>
    <w:rsid w:val="00F94ADD"/>
    <w:rsid w:val="00F94F8F"/>
    <w:rsid w:val="00F957B3"/>
    <w:rsid w:val="00F965EC"/>
    <w:rsid w:val="00F9660C"/>
    <w:rsid w:val="00F96980"/>
    <w:rsid w:val="00F96BAD"/>
    <w:rsid w:val="00F96BB1"/>
    <w:rsid w:val="00F96BC2"/>
    <w:rsid w:val="00F96C8E"/>
    <w:rsid w:val="00FA049B"/>
    <w:rsid w:val="00FA11DB"/>
    <w:rsid w:val="00FA13D5"/>
    <w:rsid w:val="00FA1FCF"/>
    <w:rsid w:val="00FA2296"/>
    <w:rsid w:val="00FA2368"/>
    <w:rsid w:val="00FA371B"/>
    <w:rsid w:val="00FA47D2"/>
    <w:rsid w:val="00FA48DF"/>
    <w:rsid w:val="00FA5359"/>
    <w:rsid w:val="00FA5929"/>
    <w:rsid w:val="00FA641A"/>
    <w:rsid w:val="00FA64BE"/>
    <w:rsid w:val="00FA65E0"/>
    <w:rsid w:val="00FA74A0"/>
    <w:rsid w:val="00FA78E7"/>
    <w:rsid w:val="00FA7BA4"/>
    <w:rsid w:val="00FA7F3F"/>
    <w:rsid w:val="00FB0071"/>
    <w:rsid w:val="00FB0219"/>
    <w:rsid w:val="00FB043B"/>
    <w:rsid w:val="00FB0527"/>
    <w:rsid w:val="00FB08D1"/>
    <w:rsid w:val="00FB115F"/>
    <w:rsid w:val="00FB1FA1"/>
    <w:rsid w:val="00FB2005"/>
    <w:rsid w:val="00FB20C6"/>
    <w:rsid w:val="00FB23B4"/>
    <w:rsid w:val="00FB2443"/>
    <w:rsid w:val="00FB270E"/>
    <w:rsid w:val="00FB2DEF"/>
    <w:rsid w:val="00FB40E6"/>
    <w:rsid w:val="00FB41BC"/>
    <w:rsid w:val="00FB43C9"/>
    <w:rsid w:val="00FB4671"/>
    <w:rsid w:val="00FB5043"/>
    <w:rsid w:val="00FB5887"/>
    <w:rsid w:val="00FB5A59"/>
    <w:rsid w:val="00FB5BDD"/>
    <w:rsid w:val="00FB5DEC"/>
    <w:rsid w:val="00FB5FD3"/>
    <w:rsid w:val="00FB6A32"/>
    <w:rsid w:val="00FB7400"/>
    <w:rsid w:val="00FB76AD"/>
    <w:rsid w:val="00FC00C3"/>
    <w:rsid w:val="00FC01F4"/>
    <w:rsid w:val="00FC03A3"/>
    <w:rsid w:val="00FC09D5"/>
    <w:rsid w:val="00FC0A7F"/>
    <w:rsid w:val="00FC0FED"/>
    <w:rsid w:val="00FC1DAF"/>
    <w:rsid w:val="00FC22CA"/>
    <w:rsid w:val="00FC24B9"/>
    <w:rsid w:val="00FC275A"/>
    <w:rsid w:val="00FC2FC3"/>
    <w:rsid w:val="00FC3657"/>
    <w:rsid w:val="00FC387F"/>
    <w:rsid w:val="00FC3B77"/>
    <w:rsid w:val="00FC47AE"/>
    <w:rsid w:val="00FC498C"/>
    <w:rsid w:val="00FC49C3"/>
    <w:rsid w:val="00FC4AC3"/>
    <w:rsid w:val="00FC5713"/>
    <w:rsid w:val="00FC5CFF"/>
    <w:rsid w:val="00FC62A9"/>
    <w:rsid w:val="00FC7BAC"/>
    <w:rsid w:val="00FD079D"/>
    <w:rsid w:val="00FD0B12"/>
    <w:rsid w:val="00FD0E87"/>
    <w:rsid w:val="00FD18B5"/>
    <w:rsid w:val="00FD1D5D"/>
    <w:rsid w:val="00FD2082"/>
    <w:rsid w:val="00FD2113"/>
    <w:rsid w:val="00FD2202"/>
    <w:rsid w:val="00FD2855"/>
    <w:rsid w:val="00FD2AC0"/>
    <w:rsid w:val="00FD2E2E"/>
    <w:rsid w:val="00FD375A"/>
    <w:rsid w:val="00FD3918"/>
    <w:rsid w:val="00FD3CA9"/>
    <w:rsid w:val="00FD4049"/>
    <w:rsid w:val="00FD4DDA"/>
    <w:rsid w:val="00FD5399"/>
    <w:rsid w:val="00FD589F"/>
    <w:rsid w:val="00FD5A2F"/>
    <w:rsid w:val="00FD6724"/>
    <w:rsid w:val="00FD75A2"/>
    <w:rsid w:val="00FD7D1F"/>
    <w:rsid w:val="00FD7E1C"/>
    <w:rsid w:val="00FD7F8B"/>
    <w:rsid w:val="00FE0304"/>
    <w:rsid w:val="00FE0914"/>
    <w:rsid w:val="00FE1833"/>
    <w:rsid w:val="00FE20EF"/>
    <w:rsid w:val="00FE2B12"/>
    <w:rsid w:val="00FE3291"/>
    <w:rsid w:val="00FE354F"/>
    <w:rsid w:val="00FE4B19"/>
    <w:rsid w:val="00FE5634"/>
    <w:rsid w:val="00FE6EBC"/>
    <w:rsid w:val="00FE6F8A"/>
    <w:rsid w:val="00FE7350"/>
    <w:rsid w:val="00FE768B"/>
    <w:rsid w:val="00FE7812"/>
    <w:rsid w:val="00FE7B4B"/>
    <w:rsid w:val="00FE7FEC"/>
    <w:rsid w:val="00FF0EEF"/>
    <w:rsid w:val="00FF138A"/>
    <w:rsid w:val="00FF2550"/>
    <w:rsid w:val="00FF27AB"/>
    <w:rsid w:val="00FF2E2A"/>
    <w:rsid w:val="00FF2EED"/>
    <w:rsid w:val="00FF314A"/>
    <w:rsid w:val="00FF3AF7"/>
    <w:rsid w:val="00FF5245"/>
    <w:rsid w:val="00FF660D"/>
    <w:rsid w:val="00FF6AD6"/>
    <w:rsid w:val="00FF6CF5"/>
    <w:rsid w:val="00FF70E4"/>
    <w:rsid w:val="00FF73E7"/>
    <w:rsid w:val="00FF751B"/>
    <w:rsid w:val="00FF78AF"/>
    <w:rsid w:val="1830F9F3"/>
    <w:rsid w:val="22BEB659"/>
    <w:rsid w:val="5395E3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6C6F1"/>
  <w15:chartTrackingRefBased/>
  <w15:docId w15:val="{E4FE5DCB-0E48-4790-99BC-4C626EDC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604"/>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296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96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296E1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296E1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96E1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96E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96E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96E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96E1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6E1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296E1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296E1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296E1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96E1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96E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96E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96E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96E10"/>
    <w:rPr>
      <w:rFonts w:eastAsiaTheme="majorEastAsia" w:cstheme="majorBidi"/>
      <w:color w:val="272727" w:themeColor="text1" w:themeTint="D8"/>
    </w:rPr>
  </w:style>
  <w:style w:type="paragraph" w:styleId="Ttulo">
    <w:name w:val="Title"/>
    <w:basedOn w:val="Normal"/>
    <w:next w:val="Normal"/>
    <w:link w:val="TtuloCar"/>
    <w:uiPriority w:val="10"/>
    <w:qFormat/>
    <w:rsid w:val="00296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96E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96E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96E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96E10"/>
    <w:pPr>
      <w:spacing w:before="160"/>
      <w:jc w:val="center"/>
    </w:pPr>
    <w:rPr>
      <w:i/>
      <w:iCs/>
      <w:color w:val="404040" w:themeColor="text1" w:themeTint="BF"/>
    </w:rPr>
  </w:style>
  <w:style w:type="character" w:customStyle="1" w:styleId="CitaCar">
    <w:name w:val="Cita Car"/>
    <w:basedOn w:val="Fuentedeprrafopredeter"/>
    <w:link w:val="Cita"/>
    <w:uiPriority w:val="29"/>
    <w:rsid w:val="00296E10"/>
    <w:rPr>
      <w:i/>
      <w:iCs/>
      <w:color w:val="404040" w:themeColor="text1" w:themeTint="BF"/>
    </w:rPr>
  </w:style>
  <w:style w:type="paragraph" w:styleId="Prrafodelista">
    <w:name w:val="List Paragraph"/>
    <w:aliases w:val="CNBV Parrafo1,Párrafo de lista1,Footnote,List Paragraph2,List Paragraph1,Colorful List - Accent 11,Lista vistosa - Énfasis 11,Parrafo 1,Lista multicolor - Énfasis 11,Cuadrícula media 1 - Énfasis 21,List Paragraph-Thesis,Listas,Cita text"/>
    <w:basedOn w:val="Normal"/>
    <w:link w:val="PrrafodelistaCar"/>
    <w:uiPriority w:val="34"/>
    <w:qFormat/>
    <w:rsid w:val="00296E10"/>
    <w:pPr>
      <w:ind w:left="720"/>
      <w:contextualSpacing/>
    </w:pPr>
  </w:style>
  <w:style w:type="character" w:styleId="nfasisintenso">
    <w:name w:val="Intense Emphasis"/>
    <w:basedOn w:val="Fuentedeprrafopredeter"/>
    <w:uiPriority w:val="21"/>
    <w:qFormat/>
    <w:rsid w:val="00296E10"/>
    <w:rPr>
      <w:i/>
      <w:iCs/>
      <w:color w:val="0F4761" w:themeColor="accent1" w:themeShade="BF"/>
    </w:rPr>
  </w:style>
  <w:style w:type="paragraph" w:styleId="Citadestacada">
    <w:name w:val="Intense Quote"/>
    <w:basedOn w:val="Normal"/>
    <w:next w:val="Normal"/>
    <w:link w:val="CitadestacadaCar"/>
    <w:uiPriority w:val="30"/>
    <w:qFormat/>
    <w:rsid w:val="00296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96E10"/>
    <w:rPr>
      <w:i/>
      <w:iCs/>
      <w:color w:val="0F4761" w:themeColor="accent1" w:themeShade="BF"/>
    </w:rPr>
  </w:style>
  <w:style w:type="character" w:styleId="Referenciaintensa">
    <w:name w:val="Intense Reference"/>
    <w:basedOn w:val="Fuentedeprrafopredeter"/>
    <w:uiPriority w:val="32"/>
    <w:qFormat/>
    <w:rsid w:val="00296E10"/>
    <w:rPr>
      <w:b/>
      <w:bCs/>
      <w:smallCaps/>
      <w:color w:val="0F4761" w:themeColor="accent1" w:themeShade="BF"/>
      <w:spacing w:val="5"/>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r, Car,Ca,Ca1, Car3"/>
    <w:basedOn w:val="Normal"/>
    <w:link w:val="TextonotapieCar"/>
    <w:uiPriority w:val="99"/>
    <w:unhideWhenUsed/>
    <w:qFormat/>
    <w:rsid w:val="00296E1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296E10"/>
    <w:rPr>
      <w:rFonts w:ascii="Calibri" w:eastAsia="Calibri" w:hAnsi="Calibri" w:cs="Times New Roman"/>
      <w:kern w:val="0"/>
      <w:sz w:val="20"/>
      <w:szCs w:val="20"/>
      <w14:ligatures w14:val="none"/>
    </w:rPr>
  </w:style>
  <w:style w:type="character" w:styleId="Refdenotaalpie">
    <w:name w:val="footnote reference"/>
    <w:aliases w:val="Texto de nota al pie,Footnotes refss,Appel note de bas de page,Ref. de nota al pie 2,Footnote number,referencia nota al pie,BVI fnr,4_G,16 Point,Superscript 6 Point,Texto nota al pie,Footnote Reference Char3,julio,f,juli,Ref,ftref,R"/>
    <w:basedOn w:val="Fuentedeprrafopredeter"/>
    <w:link w:val="4GChar"/>
    <w:uiPriority w:val="99"/>
    <w:unhideWhenUsed/>
    <w:qFormat/>
    <w:rsid w:val="00296E10"/>
    <w:rPr>
      <w:vertAlign w:val="superscript"/>
    </w:rPr>
  </w:style>
  <w:style w:type="paragraph" w:styleId="Encabezado">
    <w:name w:val="header"/>
    <w:basedOn w:val="Normal"/>
    <w:link w:val="EncabezadoCar"/>
    <w:uiPriority w:val="99"/>
    <w:unhideWhenUsed/>
    <w:rsid w:val="00296E10"/>
    <w:pPr>
      <w:tabs>
        <w:tab w:val="center" w:pos="4419"/>
        <w:tab w:val="right" w:pos="8838"/>
      </w:tabs>
    </w:pPr>
  </w:style>
  <w:style w:type="character" w:customStyle="1" w:styleId="EncabezadoCar">
    <w:name w:val="Encabezado Car"/>
    <w:basedOn w:val="Fuentedeprrafopredeter"/>
    <w:link w:val="Encabezado"/>
    <w:uiPriority w:val="99"/>
    <w:rsid w:val="00296E10"/>
    <w:rPr>
      <w:rFonts w:ascii="Calibri" w:eastAsia="Calibri" w:hAnsi="Calibri" w:cs="Times New Roman"/>
      <w:kern w:val="0"/>
      <w14:ligatures w14:val="none"/>
    </w:rPr>
  </w:style>
  <w:style w:type="paragraph" w:styleId="Piedepgina">
    <w:name w:val="footer"/>
    <w:basedOn w:val="Normal"/>
    <w:link w:val="PiedepginaCar"/>
    <w:uiPriority w:val="99"/>
    <w:unhideWhenUsed/>
    <w:rsid w:val="00296E10"/>
    <w:pPr>
      <w:tabs>
        <w:tab w:val="center" w:pos="4419"/>
        <w:tab w:val="right" w:pos="8838"/>
      </w:tabs>
    </w:pPr>
  </w:style>
  <w:style w:type="character" w:customStyle="1" w:styleId="PiedepginaCar">
    <w:name w:val="Pie de página Car"/>
    <w:basedOn w:val="Fuentedeprrafopredeter"/>
    <w:link w:val="Piedepgina"/>
    <w:uiPriority w:val="99"/>
    <w:rsid w:val="00296E10"/>
    <w:rPr>
      <w:rFonts w:ascii="Calibri" w:eastAsia="Calibri" w:hAnsi="Calibri" w:cs="Times New Roman"/>
      <w:kern w:val="0"/>
      <w14:ligatures w14:val="none"/>
    </w:rPr>
  </w:style>
  <w:style w:type="paragraph" w:styleId="Sangradetextonormal">
    <w:name w:val="Body Text Indent"/>
    <w:basedOn w:val="Normal"/>
    <w:link w:val="SangradetextonormalCar"/>
    <w:rsid w:val="00296E10"/>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296E10"/>
    <w:rPr>
      <w:rFonts w:ascii="Times New Roman" w:eastAsia="Times New Roman" w:hAnsi="Times New Roman" w:cs="Times New Roman"/>
      <w:kern w:val="0"/>
      <w:sz w:val="24"/>
      <w:szCs w:val="24"/>
      <w:lang w:val="es-ES" w:eastAsia="es-ES"/>
      <w14:ligatures w14: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296E10"/>
    <w:pPr>
      <w:spacing w:after="0" w:line="240" w:lineRule="auto"/>
      <w:jc w:val="both"/>
    </w:pPr>
    <w:rPr>
      <w:rFonts w:asciiTheme="minorHAnsi" w:eastAsiaTheme="minorHAnsi" w:hAnsiTheme="minorHAnsi" w:cstheme="minorBidi"/>
      <w:kern w:val="2"/>
      <w:vertAlign w:val="superscript"/>
      <w14:ligatures w14:val="standardContextual"/>
    </w:rPr>
  </w:style>
  <w:style w:type="character" w:customStyle="1" w:styleId="footnotedescriptionChar">
    <w:name w:val="footnote description Char"/>
    <w:link w:val="footnotedescription"/>
    <w:locked/>
    <w:rsid w:val="00296E10"/>
    <w:rPr>
      <w:rFonts w:ascii="Arial" w:eastAsia="Arial" w:hAnsi="Arial" w:cs="Arial"/>
      <w:color w:val="000000"/>
      <w:sz w:val="18"/>
    </w:rPr>
  </w:style>
  <w:style w:type="paragraph" w:customStyle="1" w:styleId="footnotedescription">
    <w:name w:val="footnote description"/>
    <w:next w:val="Normal"/>
    <w:link w:val="footnotedescriptionChar"/>
    <w:rsid w:val="00296E10"/>
    <w:pPr>
      <w:spacing w:after="0" w:line="254" w:lineRule="auto"/>
    </w:pPr>
    <w:rPr>
      <w:rFonts w:ascii="Arial" w:eastAsia="Arial" w:hAnsi="Arial" w:cs="Arial"/>
      <w:color w:val="000000"/>
      <w:sz w:val="18"/>
    </w:rPr>
  </w:style>
  <w:style w:type="character" w:customStyle="1" w:styleId="footnotemark">
    <w:name w:val="footnote mark"/>
    <w:rsid w:val="00296E10"/>
    <w:rPr>
      <w:rFonts w:ascii="Arial" w:eastAsia="Arial" w:hAnsi="Arial" w:cs="Arial" w:hint="default"/>
      <w:color w:val="000000"/>
      <w:sz w:val="18"/>
      <w:vertAlign w:val="superscript"/>
    </w:rPr>
  </w:style>
  <w:style w:type="paragraph" w:styleId="Sinespaciado">
    <w:name w:val="No Spacing"/>
    <w:aliases w:val="RESOLUTIVOS"/>
    <w:link w:val="SinespaciadoCar"/>
    <w:uiPriority w:val="1"/>
    <w:qFormat/>
    <w:rsid w:val="00296E10"/>
    <w:pPr>
      <w:spacing w:after="0" w:line="360" w:lineRule="auto"/>
      <w:jc w:val="both"/>
    </w:pPr>
    <w:rPr>
      <w:rFonts w:ascii="Arial" w:eastAsia="Calibri" w:hAnsi="Arial" w:cs="Arial"/>
      <w:kern w:val="0"/>
      <w:sz w:val="28"/>
      <w:szCs w:val="28"/>
      <w14:ligatures w14:val="none"/>
    </w:rPr>
  </w:style>
  <w:style w:type="character" w:customStyle="1" w:styleId="SinespaciadoCar">
    <w:name w:val="Sin espaciado Car"/>
    <w:aliases w:val="RESOLUTIVOS Car"/>
    <w:basedOn w:val="Fuentedeprrafopredeter"/>
    <w:link w:val="Sinespaciado"/>
    <w:uiPriority w:val="1"/>
    <w:rsid w:val="00296E10"/>
    <w:rPr>
      <w:rFonts w:ascii="Arial" w:eastAsia="Calibri" w:hAnsi="Arial" w:cs="Arial"/>
      <w:kern w:val="0"/>
      <w:sz w:val="28"/>
      <w:szCs w:val="28"/>
      <w14:ligatures w14:val="none"/>
    </w:rPr>
  </w:style>
  <w:style w:type="paragraph" w:styleId="Textonotaalfinal">
    <w:name w:val="endnote text"/>
    <w:basedOn w:val="Normal"/>
    <w:link w:val="TextonotaalfinalCar"/>
    <w:uiPriority w:val="99"/>
    <w:semiHidden/>
    <w:unhideWhenUsed/>
    <w:rsid w:val="0078324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83249"/>
    <w:rPr>
      <w:rFonts w:ascii="Calibri" w:eastAsia="Calibri" w:hAnsi="Calibri" w:cs="Times New Roman"/>
      <w:kern w:val="0"/>
      <w:sz w:val="20"/>
      <w:szCs w:val="20"/>
      <w14:ligatures w14:val="none"/>
    </w:rPr>
  </w:style>
  <w:style w:type="character" w:styleId="Refdenotaalfinal">
    <w:name w:val="endnote reference"/>
    <w:basedOn w:val="Fuentedeprrafopredeter"/>
    <w:uiPriority w:val="99"/>
    <w:semiHidden/>
    <w:unhideWhenUsed/>
    <w:rsid w:val="00783249"/>
    <w:rPr>
      <w:vertAlign w:val="superscript"/>
    </w:rPr>
  </w:style>
  <w:style w:type="paragraph" w:customStyle="1" w:styleId="TEXTOLIBRE">
    <w:name w:val="TEXTO LIBRE"/>
    <w:basedOn w:val="Normal"/>
    <w:rsid w:val="00620D8D"/>
    <w:pPr>
      <w:spacing w:before="120" w:after="120" w:line="360" w:lineRule="auto"/>
      <w:ind w:firstLine="709"/>
      <w:jc w:val="both"/>
    </w:pPr>
    <w:rPr>
      <w:rFonts w:ascii="Times New Roman" w:eastAsia="Times New Roman" w:hAnsi="Times New Roman"/>
      <w:sz w:val="28"/>
      <w:szCs w:val="24"/>
      <w:lang w:val="es-ES" w:eastAsia="es-ES"/>
    </w:rPr>
  </w:style>
  <w:style w:type="paragraph" w:styleId="NormalWeb">
    <w:name w:val="Normal (Web)"/>
    <w:aliases w:val="Normal (Web) Car1,Normal (Web) Car Car,Normal (Web) Car Car Car Car Car Car,Normal (Web) Car1 Car Car,Normal (Web) Car Car Car Car Car Car Car Car Car Car,Normal (Web) Car Car Car Car,Car Car Car Car,Car Car Car, Car Car Car,Car C,C,1"/>
    <w:basedOn w:val="Normal"/>
    <w:link w:val="NormalWebCar"/>
    <w:uiPriority w:val="99"/>
    <w:unhideWhenUsed/>
    <w:qFormat/>
    <w:rsid w:val="000D78DF"/>
    <w:rPr>
      <w:rFonts w:ascii="Times New Roman" w:hAnsi="Times New Roman"/>
      <w:sz w:val="24"/>
      <w:szCs w:val="24"/>
    </w:rPr>
  </w:style>
  <w:style w:type="character" w:styleId="Hipervnculo">
    <w:name w:val="Hyperlink"/>
    <w:basedOn w:val="Fuentedeprrafopredeter"/>
    <w:uiPriority w:val="99"/>
    <w:unhideWhenUsed/>
    <w:rsid w:val="00877975"/>
    <w:rPr>
      <w:color w:val="467886" w:themeColor="hyperlink"/>
      <w:u w:val="single"/>
    </w:rPr>
  </w:style>
  <w:style w:type="character" w:customStyle="1" w:styleId="Mencinsinresolver1">
    <w:name w:val="Mención sin resolver1"/>
    <w:basedOn w:val="Fuentedeprrafopredeter"/>
    <w:uiPriority w:val="99"/>
    <w:semiHidden/>
    <w:unhideWhenUsed/>
    <w:rsid w:val="00877975"/>
    <w:rPr>
      <w:color w:val="605E5C"/>
      <w:shd w:val="clear" w:color="auto" w:fill="E1DFDD"/>
    </w:rPr>
  </w:style>
  <w:style w:type="character" w:styleId="Refdecomentario">
    <w:name w:val="annotation reference"/>
    <w:basedOn w:val="Fuentedeprrafopredeter"/>
    <w:uiPriority w:val="99"/>
    <w:semiHidden/>
    <w:unhideWhenUsed/>
    <w:rsid w:val="00460EAE"/>
    <w:rPr>
      <w:sz w:val="16"/>
      <w:szCs w:val="16"/>
    </w:rPr>
  </w:style>
  <w:style w:type="paragraph" w:styleId="Textocomentario">
    <w:name w:val="annotation text"/>
    <w:basedOn w:val="Normal"/>
    <w:link w:val="TextocomentarioCar"/>
    <w:uiPriority w:val="99"/>
    <w:unhideWhenUsed/>
    <w:rsid w:val="00460EAE"/>
    <w:pPr>
      <w:spacing w:line="240" w:lineRule="auto"/>
    </w:pPr>
    <w:rPr>
      <w:sz w:val="20"/>
      <w:szCs w:val="20"/>
    </w:rPr>
  </w:style>
  <w:style w:type="character" w:customStyle="1" w:styleId="TextocomentarioCar">
    <w:name w:val="Texto comentario Car"/>
    <w:basedOn w:val="Fuentedeprrafopredeter"/>
    <w:link w:val="Textocomentario"/>
    <w:uiPriority w:val="99"/>
    <w:rsid w:val="00460EAE"/>
    <w:rPr>
      <w:rFonts w:ascii="Calibri" w:eastAsia="Calibri" w:hAnsi="Calibri" w:cs="Times New Roman"/>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60EAE"/>
    <w:rPr>
      <w:b/>
      <w:bCs/>
    </w:rPr>
  </w:style>
  <w:style w:type="character" w:customStyle="1" w:styleId="AsuntodelcomentarioCar">
    <w:name w:val="Asunto del comentario Car"/>
    <w:basedOn w:val="TextocomentarioCar"/>
    <w:link w:val="Asuntodelcomentario"/>
    <w:uiPriority w:val="99"/>
    <w:semiHidden/>
    <w:rsid w:val="00460EAE"/>
    <w:rPr>
      <w:rFonts w:ascii="Calibri" w:eastAsia="Calibri" w:hAnsi="Calibri" w:cs="Times New Roman"/>
      <w:b/>
      <w:bCs/>
      <w:kern w:val="0"/>
      <w:sz w:val="20"/>
      <w:szCs w:val="20"/>
      <w14:ligatures w14:val="none"/>
    </w:rPr>
  </w:style>
  <w:style w:type="paragraph" w:styleId="Revisin">
    <w:name w:val="Revision"/>
    <w:hidden/>
    <w:uiPriority w:val="99"/>
    <w:semiHidden/>
    <w:rsid w:val="001F58BE"/>
    <w:pPr>
      <w:spacing w:after="0" w:line="240" w:lineRule="auto"/>
    </w:pPr>
    <w:rPr>
      <w:rFonts w:ascii="Calibri" w:eastAsia="Calibri" w:hAnsi="Calibri" w:cs="Times New Roman"/>
      <w:kern w:val="0"/>
      <w14:ligatures w14:val="none"/>
    </w:rPr>
  </w:style>
  <w:style w:type="character" w:customStyle="1" w:styleId="PrrafodelistaCar">
    <w:name w:val="Párrafo de lista Car"/>
    <w:aliases w:val="CNBV Parrafo1 Car,Párrafo de lista1 Car,Footnote Car,List Paragraph2 Car,List Paragraph1 Car,Colorful List - Accent 11 Car,Lista vistosa - Énfasis 11 Car,Parrafo 1 Car,Lista multicolor - Énfasis 11 Car,List Paragraph-Thesis Car"/>
    <w:basedOn w:val="Fuentedeprrafopredeter"/>
    <w:link w:val="Prrafodelista"/>
    <w:uiPriority w:val="34"/>
    <w:qFormat/>
    <w:locked/>
    <w:rsid w:val="002046C0"/>
    <w:rPr>
      <w:rFonts w:ascii="Calibri" w:eastAsia="Calibri" w:hAnsi="Calibri" w:cs="Times New Roman"/>
      <w:kern w:val="0"/>
      <w14:ligatures w14:val="none"/>
    </w:rPr>
  </w:style>
  <w:style w:type="character" w:styleId="Textoennegrita">
    <w:name w:val="Strong"/>
    <w:basedOn w:val="Fuentedeprrafopredeter"/>
    <w:uiPriority w:val="22"/>
    <w:qFormat/>
    <w:rsid w:val="002046C0"/>
    <w:rPr>
      <w:b/>
      <w:bCs/>
    </w:rPr>
  </w:style>
  <w:style w:type="paragraph" w:customStyle="1" w:styleId="Default">
    <w:name w:val="Default"/>
    <w:qFormat/>
    <w:rsid w:val="002046C0"/>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Normal0">
    <w:name w:val="Normal0"/>
    <w:qFormat/>
    <w:rsid w:val="002046C0"/>
    <w:rPr>
      <w:rFonts w:ascii="Calibri" w:eastAsia="Calibri" w:hAnsi="Calibri" w:cs="Calibri"/>
      <w:kern w:val="0"/>
      <w:lang w:val="es" w:eastAsia="ja-JP"/>
      <w14:ligatures w14:val="none"/>
    </w:rPr>
  </w:style>
  <w:style w:type="character" w:customStyle="1" w:styleId="apple-converted-space">
    <w:name w:val="apple-converted-space"/>
    <w:basedOn w:val="Fuentedeprrafopredeter"/>
    <w:rsid w:val="002046C0"/>
  </w:style>
  <w:style w:type="paragraph" w:customStyle="1" w:styleId="Numerado">
    <w:name w:val="Numerado"/>
    <w:basedOn w:val="Normal"/>
    <w:link w:val="NumeradoCar"/>
    <w:qFormat/>
    <w:rsid w:val="003D4325"/>
    <w:pPr>
      <w:numPr>
        <w:numId w:val="3"/>
      </w:numPr>
      <w:spacing w:before="240" w:after="240" w:line="360" w:lineRule="auto"/>
      <w:ind w:left="720"/>
      <w:jc w:val="both"/>
    </w:pPr>
    <w:rPr>
      <w:rFonts w:ascii="Univers" w:hAnsi="Univers"/>
      <w:sz w:val="28"/>
      <w:szCs w:val="28"/>
    </w:rPr>
  </w:style>
  <w:style w:type="character" w:customStyle="1" w:styleId="normaltextrun">
    <w:name w:val="normaltextrun"/>
    <w:basedOn w:val="Fuentedeprrafopredeter"/>
    <w:rsid w:val="0013477C"/>
  </w:style>
  <w:style w:type="character" w:customStyle="1" w:styleId="superscript">
    <w:name w:val="superscript"/>
    <w:basedOn w:val="Fuentedeprrafopredeter"/>
    <w:rsid w:val="0013477C"/>
  </w:style>
  <w:style w:type="character" w:customStyle="1" w:styleId="eop">
    <w:name w:val="eop"/>
    <w:basedOn w:val="Fuentedeprrafopredeter"/>
    <w:rsid w:val="0013477C"/>
  </w:style>
  <w:style w:type="paragraph" w:styleId="Textoindependiente">
    <w:name w:val="Body Text"/>
    <w:basedOn w:val="Normal"/>
    <w:link w:val="TextoindependienteCar"/>
    <w:uiPriority w:val="99"/>
    <w:unhideWhenUsed/>
    <w:rsid w:val="00DD43DB"/>
    <w:pPr>
      <w:spacing w:after="120"/>
    </w:pPr>
  </w:style>
  <w:style w:type="character" w:customStyle="1" w:styleId="TextoindependienteCar">
    <w:name w:val="Texto independiente Car"/>
    <w:basedOn w:val="Fuentedeprrafopredeter"/>
    <w:link w:val="Textoindependiente"/>
    <w:uiPriority w:val="99"/>
    <w:rsid w:val="00DD43DB"/>
    <w:rPr>
      <w:rFonts w:ascii="Calibri" w:eastAsia="Calibri" w:hAnsi="Calibri" w:cs="Times New Roman"/>
      <w:kern w:val="0"/>
      <w14:ligatures w14:val="none"/>
    </w:rPr>
  </w:style>
  <w:style w:type="character" w:customStyle="1" w:styleId="NumeradoCar">
    <w:name w:val="Numerado Car"/>
    <w:basedOn w:val="Fuentedeprrafopredeter"/>
    <w:link w:val="Numerado"/>
    <w:rsid w:val="00D7333C"/>
    <w:rPr>
      <w:rFonts w:ascii="Univers" w:eastAsia="Calibri" w:hAnsi="Univers" w:cs="Times New Roman"/>
      <w:kern w:val="0"/>
      <w:sz w:val="28"/>
      <w:szCs w:val="28"/>
      <w14:ligatures w14:val="none"/>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 Car"/>
    <w:link w:val="NormalWeb"/>
    <w:uiPriority w:val="99"/>
    <w:qFormat/>
    <w:locked/>
    <w:rsid w:val="000E03A3"/>
    <w:rPr>
      <w:rFonts w:ascii="Times New Roman" w:eastAsia="Calibri" w:hAnsi="Times New Roman" w:cs="Times New Roman"/>
      <w:kern w:val="0"/>
      <w:sz w:val="24"/>
      <w:szCs w:val="24"/>
      <w14:ligatures w14:val="none"/>
    </w:rPr>
  </w:style>
  <w:style w:type="paragraph" w:styleId="Lista">
    <w:name w:val="List"/>
    <w:basedOn w:val="Normal"/>
    <w:uiPriority w:val="99"/>
    <w:unhideWhenUsed/>
    <w:rsid w:val="00A90AC8"/>
    <w:pPr>
      <w:ind w:left="283" w:hanging="283"/>
      <w:contextualSpacing/>
    </w:pPr>
  </w:style>
  <w:style w:type="paragraph" w:styleId="Lista2">
    <w:name w:val="List 2"/>
    <w:basedOn w:val="Normal"/>
    <w:uiPriority w:val="99"/>
    <w:unhideWhenUsed/>
    <w:rsid w:val="00A90AC8"/>
    <w:pPr>
      <w:ind w:left="566" w:hanging="283"/>
      <w:contextualSpacing/>
    </w:pPr>
  </w:style>
  <w:style w:type="paragraph" w:styleId="Lista3">
    <w:name w:val="List 3"/>
    <w:basedOn w:val="Normal"/>
    <w:uiPriority w:val="99"/>
    <w:unhideWhenUsed/>
    <w:rsid w:val="00A90AC8"/>
    <w:pPr>
      <w:ind w:left="849" w:hanging="283"/>
      <w:contextualSpacing/>
    </w:pPr>
  </w:style>
  <w:style w:type="paragraph" w:styleId="Continuarlista">
    <w:name w:val="List Continue"/>
    <w:basedOn w:val="Normal"/>
    <w:uiPriority w:val="99"/>
    <w:unhideWhenUsed/>
    <w:rsid w:val="00A90AC8"/>
    <w:pPr>
      <w:spacing w:after="120"/>
      <w:ind w:left="283"/>
      <w:contextualSpacing/>
    </w:pPr>
  </w:style>
  <w:style w:type="paragraph" w:styleId="Continuarlista2">
    <w:name w:val="List Continue 2"/>
    <w:basedOn w:val="Normal"/>
    <w:uiPriority w:val="99"/>
    <w:unhideWhenUsed/>
    <w:rsid w:val="00A90AC8"/>
    <w:pPr>
      <w:spacing w:after="120"/>
      <w:ind w:left="566"/>
      <w:contextualSpacing/>
    </w:pPr>
  </w:style>
  <w:style w:type="paragraph" w:styleId="Continuarlista3">
    <w:name w:val="List Continue 3"/>
    <w:basedOn w:val="Normal"/>
    <w:uiPriority w:val="99"/>
    <w:unhideWhenUsed/>
    <w:rsid w:val="00A90AC8"/>
    <w:pPr>
      <w:spacing w:after="120"/>
      <w:ind w:left="849"/>
      <w:contextualSpacing/>
    </w:pPr>
  </w:style>
  <w:style w:type="paragraph" w:styleId="Textoindependienteprimerasangra2">
    <w:name w:val="Body Text First Indent 2"/>
    <w:basedOn w:val="Sangradetextonormal"/>
    <w:link w:val="Textoindependienteprimerasangra2Car"/>
    <w:uiPriority w:val="99"/>
    <w:unhideWhenUsed/>
    <w:rsid w:val="00A90AC8"/>
    <w:pPr>
      <w:spacing w:after="200" w:line="276" w:lineRule="auto"/>
      <w:ind w:left="360" w:firstLine="360"/>
    </w:pPr>
    <w:rPr>
      <w:rFonts w:ascii="Calibri" w:eastAsia="Calibri" w:hAnsi="Calibr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A90AC8"/>
    <w:rPr>
      <w:rFonts w:ascii="Calibri" w:eastAsia="Calibri" w:hAnsi="Calibri" w:cs="Times New Roman"/>
      <w:kern w:val="0"/>
      <w:sz w:val="24"/>
      <w:szCs w:val="24"/>
      <w:lang w:val="es-ES" w:eastAsia="es-ES"/>
      <w14:ligatures w14:val="none"/>
    </w:rPr>
  </w:style>
  <w:style w:type="table" w:styleId="Tablaconcuadrcula">
    <w:name w:val="Table Grid"/>
    <w:basedOn w:val="Tablanormal"/>
    <w:uiPriority w:val="39"/>
    <w:rsid w:val="00971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31CCF"/>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vkekvd">
    <w:name w:val="vkekvd"/>
    <w:basedOn w:val="Fuentedeprrafopredeter"/>
    <w:rsid w:val="00D00A88"/>
  </w:style>
  <w:style w:type="character" w:styleId="nfasis">
    <w:name w:val="Emphasis"/>
    <w:basedOn w:val="Fuentedeprrafopredeter"/>
    <w:uiPriority w:val="20"/>
    <w:qFormat/>
    <w:rsid w:val="009F357C"/>
    <w:rPr>
      <w:i/>
      <w:iCs/>
    </w:rPr>
  </w:style>
  <w:style w:type="character" w:customStyle="1" w:styleId="EstiloCar">
    <w:name w:val="Estilo Car"/>
    <w:link w:val="Estilo"/>
    <w:locked/>
    <w:rsid w:val="00D400F1"/>
    <w:rPr>
      <w:rFonts w:ascii="Arial" w:eastAsia="Times New Roman" w:hAnsi="Arial" w:cs="Times New Roman"/>
    </w:rPr>
  </w:style>
  <w:style w:type="paragraph" w:customStyle="1" w:styleId="Estilo">
    <w:name w:val="Estilo"/>
    <w:basedOn w:val="Sinespaciado"/>
    <w:link w:val="EstiloCar"/>
    <w:qFormat/>
    <w:rsid w:val="00D400F1"/>
    <w:pPr>
      <w:tabs>
        <w:tab w:val="left" w:pos="708"/>
      </w:tabs>
      <w:spacing w:line="240" w:lineRule="auto"/>
    </w:pPr>
    <w:rPr>
      <w:rFonts w:eastAsia="Times New Roman" w:cs="Times New Roman"/>
      <w:kern w:val="2"/>
      <w:sz w:val="22"/>
      <w:szCs w:val="22"/>
      <w14:ligatures w14:val="standardContextual"/>
    </w:rPr>
  </w:style>
  <w:style w:type="paragraph" w:customStyle="1" w:styleId="PARRAFOSENTENCIA">
    <w:name w:val="PARRAFO SENTENCIA"/>
    <w:basedOn w:val="Normal"/>
    <w:link w:val="PARRAFOSENTENCIACar"/>
    <w:qFormat/>
    <w:rsid w:val="00D400F1"/>
    <w:pPr>
      <w:spacing w:before="100" w:beforeAutospacing="1" w:after="100" w:afterAutospacing="1" w:line="360" w:lineRule="auto"/>
      <w:jc w:val="both"/>
    </w:pPr>
    <w:rPr>
      <w:rFonts w:ascii="Arial" w:eastAsia="Times New Roman" w:hAnsi="Arial" w:cs="Arial"/>
      <w:sz w:val="28"/>
      <w:szCs w:val="27"/>
      <w:lang w:eastAsia="es-ES"/>
    </w:rPr>
  </w:style>
  <w:style w:type="character" w:customStyle="1" w:styleId="PARRAFOSENTENCIACar">
    <w:name w:val="PARRAFO SENTENCIA Car"/>
    <w:link w:val="PARRAFOSENTENCIA"/>
    <w:qFormat/>
    <w:rsid w:val="00D400F1"/>
    <w:rPr>
      <w:rFonts w:ascii="Arial" w:eastAsia="Times New Roman" w:hAnsi="Arial" w:cs="Arial"/>
      <w:kern w:val="0"/>
      <w:sz w:val="28"/>
      <w:szCs w:val="27"/>
      <w:lang w:eastAsia="es-ES"/>
      <w14:ligatures w14:val="none"/>
    </w:rPr>
  </w:style>
  <w:style w:type="character" w:styleId="Mencinsinresolver">
    <w:name w:val="Unresolved Mention"/>
    <w:basedOn w:val="Fuentedeprrafopredeter"/>
    <w:uiPriority w:val="99"/>
    <w:semiHidden/>
    <w:unhideWhenUsed/>
    <w:rsid w:val="00D102BF"/>
    <w:rPr>
      <w:color w:val="605E5C"/>
      <w:shd w:val="clear" w:color="auto" w:fill="E1DFDD"/>
    </w:rPr>
  </w:style>
  <w:style w:type="character" w:customStyle="1" w:styleId="PRRAFOSENTENCIACar">
    <w:name w:val="PÁRRAFO SENTENCIA Car"/>
    <w:link w:val="PRRAFOSENTENCIA"/>
    <w:locked/>
    <w:rsid w:val="00E622DF"/>
    <w:rPr>
      <w:rFonts w:ascii="Arial" w:hAnsi="Arial" w:cs="Arial"/>
      <w:bCs/>
      <w:sz w:val="28"/>
      <w:szCs w:val="26"/>
      <w:lang w:val="es-ES" w:eastAsia="es-ES"/>
    </w:rPr>
  </w:style>
  <w:style w:type="paragraph" w:customStyle="1" w:styleId="PRRAFOSENTENCIA">
    <w:name w:val="PÁRRAFO SENTENCIA"/>
    <w:basedOn w:val="Normal"/>
    <w:link w:val="PRRAFOSENTENCIACar"/>
    <w:qFormat/>
    <w:rsid w:val="00E622DF"/>
    <w:pPr>
      <w:keepNext/>
      <w:keepLines/>
      <w:spacing w:before="100" w:beforeAutospacing="1" w:after="100" w:afterAutospacing="1" w:line="360" w:lineRule="auto"/>
      <w:jc w:val="both"/>
      <w:outlineLvl w:val="1"/>
    </w:pPr>
    <w:rPr>
      <w:rFonts w:ascii="Arial" w:eastAsiaTheme="minorHAnsi" w:hAnsi="Arial" w:cs="Arial"/>
      <w:bCs/>
      <w:kern w:val="2"/>
      <w:sz w:val="28"/>
      <w:szCs w:val="26"/>
      <w:lang w:val="es-ES" w:eastAsia="es-E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119">
      <w:bodyDiv w:val="1"/>
      <w:marLeft w:val="0"/>
      <w:marRight w:val="0"/>
      <w:marTop w:val="0"/>
      <w:marBottom w:val="0"/>
      <w:divBdr>
        <w:top w:val="none" w:sz="0" w:space="0" w:color="auto"/>
        <w:left w:val="none" w:sz="0" w:space="0" w:color="auto"/>
        <w:bottom w:val="none" w:sz="0" w:space="0" w:color="auto"/>
        <w:right w:val="none" w:sz="0" w:space="0" w:color="auto"/>
      </w:divBdr>
    </w:div>
    <w:div w:id="165874576">
      <w:bodyDiv w:val="1"/>
      <w:marLeft w:val="0"/>
      <w:marRight w:val="0"/>
      <w:marTop w:val="0"/>
      <w:marBottom w:val="0"/>
      <w:divBdr>
        <w:top w:val="none" w:sz="0" w:space="0" w:color="auto"/>
        <w:left w:val="none" w:sz="0" w:space="0" w:color="auto"/>
        <w:bottom w:val="none" w:sz="0" w:space="0" w:color="auto"/>
        <w:right w:val="none" w:sz="0" w:space="0" w:color="auto"/>
      </w:divBdr>
    </w:div>
    <w:div w:id="166672547">
      <w:bodyDiv w:val="1"/>
      <w:marLeft w:val="0"/>
      <w:marRight w:val="0"/>
      <w:marTop w:val="0"/>
      <w:marBottom w:val="0"/>
      <w:divBdr>
        <w:top w:val="none" w:sz="0" w:space="0" w:color="auto"/>
        <w:left w:val="none" w:sz="0" w:space="0" w:color="auto"/>
        <w:bottom w:val="none" w:sz="0" w:space="0" w:color="auto"/>
        <w:right w:val="none" w:sz="0" w:space="0" w:color="auto"/>
      </w:divBdr>
    </w:div>
    <w:div w:id="254434795">
      <w:bodyDiv w:val="1"/>
      <w:marLeft w:val="0"/>
      <w:marRight w:val="0"/>
      <w:marTop w:val="0"/>
      <w:marBottom w:val="0"/>
      <w:divBdr>
        <w:top w:val="none" w:sz="0" w:space="0" w:color="auto"/>
        <w:left w:val="none" w:sz="0" w:space="0" w:color="auto"/>
        <w:bottom w:val="none" w:sz="0" w:space="0" w:color="auto"/>
        <w:right w:val="none" w:sz="0" w:space="0" w:color="auto"/>
      </w:divBdr>
    </w:div>
    <w:div w:id="290943511">
      <w:bodyDiv w:val="1"/>
      <w:marLeft w:val="0"/>
      <w:marRight w:val="0"/>
      <w:marTop w:val="0"/>
      <w:marBottom w:val="0"/>
      <w:divBdr>
        <w:top w:val="none" w:sz="0" w:space="0" w:color="auto"/>
        <w:left w:val="none" w:sz="0" w:space="0" w:color="auto"/>
        <w:bottom w:val="none" w:sz="0" w:space="0" w:color="auto"/>
        <w:right w:val="none" w:sz="0" w:space="0" w:color="auto"/>
      </w:divBdr>
    </w:div>
    <w:div w:id="369182769">
      <w:bodyDiv w:val="1"/>
      <w:marLeft w:val="0"/>
      <w:marRight w:val="0"/>
      <w:marTop w:val="0"/>
      <w:marBottom w:val="0"/>
      <w:divBdr>
        <w:top w:val="none" w:sz="0" w:space="0" w:color="auto"/>
        <w:left w:val="none" w:sz="0" w:space="0" w:color="auto"/>
        <w:bottom w:val="none" w:sz="0" w:space="0" w:color="auto"/>
        <w:right w:val="none" w:sz="0" w:space="0" w:color="auto"/>
      </w:divBdr>
    </w:div>
    <w:div w:id="475680180">
      <w:bodyDiv w:val="1"/>
      <w:marLeft w:val="0"/>
      <w:marRight w:val="0"/>
      <w:marTop w:val="0"/>
      <w:marBottom w:val="0"/>
      <w:divBdr>
        <w:top w:val="none" w:sz="0" w:space="0" w:color="auto"/>
        <w:left w:val="none" w:sz="0" w:space="0" w:color="auto"/>
        <w:bottom w:val="none" w:sz="0" w:space="0" w:color="auto"/>
        <w:right w:val="none" w:sz="0" w:space="0" w:color="auto"/>
      </w:divBdr>
    </w:div>
    <w:div w:id="619411385">
      <w:bodyDiv w:val="1"/>
      <w:marLeft w:val="0"/>
      <w:marRight w:val="0"/>
      <w:marTop w:val="0"/>
      <w:marBottom w:val="0"/>
      <w:divBdr>
        <w:top w:val="none" w:sz="0" w:space="0" w:color="auto"/>
        <w:left w:val="none" w:sz="0" w:space="0" w:color="auto"/>
        <w:bottom w:val="none" w:sz="0" w:space="0" w:color="auto"/>
        <w:right w:val="none" w:sz="0" w:space="0" w:color="auto"/>
      </w:divBdr>
    </w:div>
    <w:div w:id="957488144">
      <w:bodyDiv w:val="1"/>
      <w:marLeft w:val="0"/>
      <w:marRight w:val="0"/>
      <w:marTop w:val="0"/>
      <w:marBottom w:val="0"/>
      <w:divBdr>
        <w:top w:val="none" w:sz="0" w:space="0" w:color="auto"/>
        <w:left w:val="none" w:sz="0" w:space="0" w:color="auto"/>
        <w:bottom w:val="none" w:sz="0" w:space="0" w:color="auto"/>
        <w:right w:val="none" w:sz="0" w:space="0" w:color="auto"/>
      </w:divBdr>
    </w:div>
    <w:div w:id="1244295884">
      <w:bodyDiv w:val="1"/>
      <w:marLeft w:val="0"/>
      <w:marRight w:val="0"/>
      <w:marTop w:val="0"/>
      <w:marBottom w:val="0"/>
      <w:divBdr>
        <w:top w:val="none" w:sz="0" w:space="0" w:color="auto"/>
        <w:left w:val="none" w:sz="0" w:space="0" w:color="auto"/>
        <w:bottom w:val="none" w:sz="0" w:space="0" w:color="auto"/>
        <w:right w:val="none" w:sz="0" w:space="0" w:color="auto"/>
      </w:divBdr>
    </w:div>
    <w:div w:id="1374302641">
      <w:bodyDiv w:val="1"/>
      <w:marLeft w:val="0"/>
      <w:marRight w:val="0"/>
      <w:marTop w:val="0"/>
      <w:marBottom w:val="0"/>
      <w:divBdr>
        <w:top w:val="none" w:sz="0" w:space="0" w:color="auto"/>
        <w:left w:val="none" w:sz="0" w:space="0" w:color="auto"/>
        <w:bottom w:val="none" w:sz="0" w:space="0" w:color="auto"/>
        <w:right w:val="none" w:sz="0" w:space="0" w:color="auto"/>
      </w:divBdr>
    </w:div>
    <w:div w:id="1430157555">
      <w:bodyDiv w:val="1"/>
      <w:marLeft w:val="0"/>
      <w:marRight w:val="0"/>
      <w:marTop w:val="0"/>
      <w:marBottom w:val="0"/>
      <w:divBdr>
        <w:top w:val="none" w:sz="0" w:space="0" w:color="auto"/>
        <w:left w:val="none" w:sz="0" w:space="0" w:color="auto"/>
        <w:bottom w:val="none" w:sz="0" w:space="0" w:color="auto"/>
        <w:right w:val="none" w:sz="0" w:space="0" w:color="auto"/>
      </w:divBdr>
    </w:div>
    <w:div w:id="1464274415">
      <w:bodyDiv w:val="1"/>
      <w:marLeft w:val="0"/>
      <w:marRight w:val="0"/>
      <w:marTop w:val="0"/>
      <w:marBottom w:val="0"/>
      <w:divBdr>
        <w:top w:val="none" w:sz="0" w:space="0" w:color="auto"/>
        <w:left w:val="none" w:sz="0" w:space="0" w:color="auto"/>
        <w:bottom w:val="none" w:sz="0" w:space="0" w:color="auto"/>
        <w:right w:val="none" w:sz="0" w:space="0" w:color="auto"/>
      </w:divBdr>
    </w:div>
    <w:div w:id="1516766076">
      <w:bodyDiv w:val="1"/>
      <w:marLeft w:val="0"/>
      <w:marRight w:val="0"/>
      <w:marTop w:val="0"/>
      <w:marBottom w:val="0"/>
      <w:divBdr>
        <w:top w:val="none" w:sz="0" w:space="0" w:color="auto"/>
        <w:left w:val="none" w:sz="0" w:space="0" w:color="auto"/>
        <w:bottom w:val="none" w:sz="0" w:space="0" w:color="auto"/>
        <w:right w:val="none" w:sz="0" w:space="0" w:color="auto"/>
      </w:divBdr>
    </w:div>
    <w:div w:id="1567061946">
      <w:bodyDiv w:val="1"/>
      <w:marLeft w:val="0"/>
      <w:marRight w:val="0"/>
      <w:marTop w:val="0"/>
      <w:marBottom w:val="0"/>
      <w:divBdr>
        <w:top w:val="none" w:sz="0" w:space="0" w:color="auto"/>
        <w:left w:val="none" w:sz="0" w:space="0" w:color="auto"/>
        <w:bottom w:val="none" w:sz="0" w:space="0" w:color="auto"/>
        <w:right w:val="none" w:sz="0" w:space="0" w:color="auto"/>
      </w:divBdr>
    </w:div>
    <w:div w:id="1599365938">
      <w:bodyDiv w:val="1"/>
      <w:marLeft w:val="0"/>
      <w:marRight w:val="0"/>
      <w:marTop w:val="0"/>
      <w:marBottom w:val="0"/>
      <w:divBdr>
        <w:top w:val="none" w:sz="0" w:space="0" w:color="auto"/>
        <w:left w:val="none" w:sz="0" w:space="0" w:color="auto"/>
        <w:bottom w:val="none" w:sz="0" w:space="0" w:color="auto"/>
        <w:right w:val="none" w:sz="0" w:space="0" w:color="auto"/>
      </w:divBdr>
    </w:div>
    <w:div w:id="1655647279">
      <w:bodyDiv w:val="1"/>
      <w:marLeft w:val="0"/>
      <w:marRight w:val="0"/>
      <w:marTop w:val="0"/>
      <w:marBottom w:val="0"/>
      <w:divBdr>
        <w:top w:val="none" w:sz="0" w:space="0" w:color="auto"/>
        <w:left w:val="none" w:sz="0" w:space="0" w:color="auto"/>
        <w:bottom w:val="none" w:sz="0" w:space="0" w:color="auto"/>
        <w:right w:val="none" w:sz="0" w:space="0" w:color="auto"/>
      </w:divBdr>
    </w:div>
    <w:div w:id="1658457199">
      <w:bodyDiv w:val="1"/>
      <w:marLeft w:val="0"/>
      <w:marRight w:val="0"/>
      <w:marTop w:val="0"/>
      <w:marBottom w:val="0"/>
      <w:divBdr>
        <w:top w:val="none" w:sz="0" w:space="0" w:color="auto"/>
        <w:left w:val="none" w:sz="0" w:space="0" w:color="auto"/>
        <w:bottom w:val="none" w:sz="0" w:space="0" w:color="auto"/>
        <w:right w:val="none" w:sz="0" w:space="0" w:color="auto"/>
      </w:divBdr>
    </w:div>
    <w:div w:id="1688099717">
      <w:bodyDiv w:val="1"/>
      <w:marLeft w:val="0"/>
      <w:marRight w:val="0"/>
      <w:marTop w:val="0"/>
      <w:marBottom w:val="0"/>
      <w:divBdr>
        <w:top w:val="none" w:sz="0" w:space="0" w:color="auto"/>
        <w:left w:val="none" w:sz="0" w:space="0" w:color="auto"/>
        <w:bottom w:val="none" w:sz="0" w:space="0" w:color="auto"/>
        <w:right w:val="none" w:sz="0" w:space="0" w:color="auto"/>
      </w:divBdr>
    </w:div>
    <w:div w:id="1721784166">
      <w:bodyDiv w:val="1"/>
      <w:marLeft w:val="0"/>
      <w:marRight w:val="0"/>
      <w:marTop w:val="0"/>
      <w:marBottom w:val="0"/>
      <w:divBdr>
        <w:top w:val="none" w:sz="0" w:space="0" w:color="auto"/>
        <w:left w:val="none" w:sz="0" w:space="0" w:color="auto"/>
        <w:bottom w:val="none" w:sz="0" w:space="0" w:color="auto"/>
        <w:right w:val="none" w:sz="0" w:space="0" w:color="auto"/>
      </w:divBdr>
    </w:div>
    <w:div w:id="1922443767">
      <w:bodyDiv w:val="1"/>
      <w:marLeft w:val="0"/>
      <w:marRight w:val="0"/>
      <w:marTop w:val="0"/>
      <w:marBottom w:val="0"/>
      <w:divBdr>
        <w:top w:val="none" w:sz="0" w:space="0" w:color="auto"/>
        <w:left w:val="none" w:sz="0" w:space="0" w:color="auto"/>
        <w:bottom w:val="none" w:sz="0" w:space="0" w:color="auto"/>
        <w:right w:val="none" w:sz="0" w:space="0" w:color="auto"/>
      </w:divBdr>
    </w:div>
    <w:div w:id="19836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C517D8-FCE5-426D-A31D-C272AFD695A2}">
  <we:reference id="wa200005502" version="1.0.0.12" store="es-MX" storeType="OMEX"/>
  <we:alternateReferences>
    <we:reference id="WA200005502" version="1.0.0.12" store="WA200005502" storeType="OMEX"/>
  </we:alternateReferences>
  <we:properties>
    <we:property name="docId" value="&quot;slHk71Si4FgCkxBdPoVlG&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B121C03FC46F54EB6B3FC533665CF71" ma:contentTypeVersion="5" ma:contentTypeDescription="Crear nuevo documento." ma:contentTypeScope="" ma:versionID="4833e78db7ed43e6825aa5a3a32b7174">
  <xsd:schema xmlns:xsd="http://www.w3.org/2001/XMLSchema" xmlns:xs="http://www.w3.org/2001/XMLSchema" xmlns:p="http://schemas.microsoft.com/office/2006/metadata/properties" xmlns:ns3="8b0494b8-08a9-4394-84b0-fe3b3a598c44" targetNamespace="http://schemas.microsoft.com/office/2006/metadata/properties" ma:root="true" ma:fieldsID="1445fd564388f6f48a8792c04f4ef3d8" ns3:_="">
    <xsd:import namespace="8b0494b8-08a9-4394-84b0-fe3b3a598c44"/>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494b8-08a9-4394-84b0-fe3b3a598c4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b0494b8-08a9-4394-84b0-fe3b3a598c44" xsi:nil="true"/>
  </documentManagement>
</p:properties>
</file>

<file path=customXml/itemProps1.xml><?xml version="1.0" encoding="utf-8"?>
<ds:datastoreItem xmlns:ds="http://schemas.openxmlformats.org/officeDocument/2006/customXml" ds:itemID="{D8389355-F589-4065-8643-BE9E46D443EC}">
  <ds:schemaRefs>
    <ds:schemaRef ds:uri="http://schemas.openxmlformats.org/officeDocument/2006/bibliography"/>
  </ds:schemaRefs>
</ds:datastoreItem>
</file>

<file path=customXml/itemProps2.xml><?xml version="1.0" encoding="utf-8"?>
<ds:datastoreItem xmlns:ds="http://schemas.openxmlformats.org/officeDocument/2006/customXml" ds:itemID="{A269F84E-3AAF-49D2-8364-8CC3890EEB40}">
  <ds:schemaRefs>
    <ds:schemaRef ds:uri="http://schemas.microsoft.com/sharepoint/v3/contenttype/forms"/>
  </ds:schemaRefs>
</ds:datastoreItem>
</file>

<file path=customXml/itemProps3.xml><?xml version="1.0" encoding="utf-8"?>
<ds:datastoreItem xmlns:ds="http://schemas.openxmlformats.org/officeDocument/2006/customXml" ds:itemID="{99682B13-AB36-403D-910A-D28887C66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0494b8-08a9-4394-84b0-fe3b3a598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5A899D-2644-47DA-8AE4-B5746196FA90}">
  <ds:schemaRefs>
    <ds:schemaRef ds:uri="http://schemas.microsoft.com/office/2006/metadata/properties"/>
    <ds:schemaRef ds:uri="http://schemas.microsoft.com/office/infopath/2007/PartnerControls"/>
    <ds:schemaRef ds:uri="8b0494b8-08a9-4394-84b0-fe3b3a598c44"/>
  </ds:schemaRefs>
</ds:datastoreItem>
</file>

<file path=docProps/app.xml><?xml version="1.0" encoding="utf-8"?>
<Properties xmlns="http://schemas.openxmlformats.org/officeDocument/2006/extended-properties" xmlns:vt="http://schemas.openxmlformats.org/officeDocument/2006/docPropsVTypes">
  <Template>Normal</Template>
  <TotalTime>2052</TotalTime>
  <Pages>28</Pages>
  <Words>6804</Words>
  <Characters>37627</Characters>
  <Application>Microsoft Office Word</Application>
  <DocSecurity>0</DocSecurity>
  <Lines>752</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Ponencia ETV</dc:creator>
  <cp:keywords/>
  <dc:description/>
  <cp:lastModifiedBy>VICTOR HUGO ARROYO SANDOVAL</cp:lastModifiedBy>
  <cp:revision>563</cp:revision>
  <cp:lastPrinted>2026-04-15T15:16:00Z</cp:lastPrinted>
  <dcterms:created xsi:type="dcterms:W3CDTF">2026-03-26T21:03:00Z</dcterms:created>
  <dcterms:modified xsi:type="dcterms:W3CDTF">2026-04-23T19:32:00Z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0x0101003B121C03FC46F54EB6B3FC533665CF71</vt:lpwstr>
  </property>
</Properties>
</file>