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AAB" w14:textId="5852B511" w:rsidR="001377D4" w:rsidRPr="009E221A" w:rsidRDefault="001377D4" w:rsidP="001377D4">
      <w:pPr>
        <w:spacing w:before="100" w:beforeAutospacing="1" w:after="100" w:afterAutospacing="1" w:line="360" w:lineRule="auto"/>
        <w:ind w:left="1416" w:hanging="1416"/>
        <w:jc w:val="right"/>
        <w:rPr>
          <w:rFonts w:ascii="Arial" w:hAnsi="Arial" w:cs="Arial"/>
          <w:b/>
          <w:sz w:val="24"/>
          <w:szCs w:val="24"/>
        </w:rPr>
      </w:pPr>
      <w:r w:rsidRPr="009E221A">
        <w:rPr>
          <w:rFonts w:ascii="Arial" w:hAnsi="Arial" w:cs="Arial"/>
          <w:b/>
          <w:noProof/>
          <w:color w:val="EE0000"/>
          <w:sz w:val="24"/>
          <w:szCs w:val="24"/>
        </w:rPr>
        <mc:AlternateContent>
          <mc:Choice Requires="wps">
            <w:drawing>
              <wp:anchor distT="0" distB="0" distL="114300" distR="114300" simplePos="0" relativeHeight="251658240" behindDoc="0" locked="0" layoutInCell="1" allowOverlap="1" wp14:anchorId="4C491895" wp14:editId="4A831EBA">
                <wp:simplePos x="0" y="0"/>
                <wp:positionH relativeFrom="margin">
                  <wp:posOffset>2674620</wp:posOffset>
                </wp:positionH>
                <wp:positionV relativeFrom="paragraph">
                  <wp:posOffset>9896</wp:posOffset>
                </wp:positionV>
                <wp:extent cx="2736215" cy="4263242"/>
                <wp:effectExtent l="0" t="0" r="0" b="4445"/>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36215" cy="4263242"/>
                        </a:xfrm>
                        <a:prstGeom prst="rect">
                          <a:avLst/>
                        </a:prstGeom>
                        <a:noFill/>
                        <a:ln>
                          <a:noFill/>
                        </a:ln>
                      </wps:spPr>
                      <wps:txbx>
                        <w:txbxContent>
                          <w:p w14:paraId="0A2098BE" w14:textId="77777777" w:rsidR="001377D4" w:rsidRPr="00022C60" w:rsidRDefault="001377D4" w:rsidP="001A3D94">
                            <w:pPr>
                              <w:pStyle w:val="Default"/>
                              <w:spacing w:before="100" w:beforeAutospacing="1" w:after="100" w:afterAutospacing="1"/>
                              <w:jc w:val="center"/>
                              <w:rPr>
                                <w:b/>
                              </w:rPr>
                            </w:pPr>
                            <w:r w:rsidRPr="00022C60">
                              <w:rPr>
                                <w:b/>
                              </w:rPr>
                              <w:t>JUICIO PARA LA PROTECCIÓN DE LOS DERECHOS POLÍTICO-ELECTORALES DEL CIUDADANO</w:t>
                            </w:r>
                          </w:p>
                          <w:p w14:paraId="1F9058BD" w14:textId="3EDF876F" w:rsidR="001377D4" w:rsidRPr="00022C60" w:rsidRDefault="001377D4" w:rsidP="001377D4">
                            <w:pPr>
                              <w:pStyle w:val="Default"/>
                              <w:spacing w:before="100" w:beforeAutospacing="1" w:after="100" w:afterAutospacing="1"/>
                              <w:jc w:val="both"/>
                            </w:pPr>
                            <w:r w:rsidRPr="00022C60">
                              <w:rPr>
                                <w:b/>
                              </w:rPr>
                              <w:t xml:space="preserve">EXPEDIENTE: </w:t>
                            </w:r>
                            <w:r w:rsidRPr="00022C60">
                              <w:t>TEEM-JDC-</w:t>
                            </w:r>
                            <w:r w:rsidR="00C203B8">
                              <w:t>2</w:t>
                            </w:r>
                            <w:r w:rsidR="003D5BF4">
                              <w:t>65</w:t>
                            </w:r>
                            <w:r w:rsidRPr="00022C60">
                              <w:t>/2025</w:t>
                            </w:r>
                          </w:p>
                          <w:p w14:paraId="7FA90879" w14:textId="4AE2465E" w:rsidR="001377D4" w:rsidRPr="00022C60" w:rsidRDefault="00A7519C" w:rsidP="001377D4">
                            <w:pPr>
                              <w:pStyle w:val="Default"/>
                              <w:spacing w:before="100" w:beforeAutospacing="1" w:after="100" w:afterAutospacing="1"/>
                              <w:jc w:val="both"/>
                            </w:pPr>
                            <w:r>
                              <w:rPr>
                                <w:b/>
                              </w:rPr>
                              <w:t>ACTORA</w:t>
                            </w:r>
                            <w:r w:rsidR="001377D4" w:rsidRPr="00022C60">
                              <w:rPr>
                                <w:b/>
                              </w:rPr>
                              <w:t xml:space="preserve">: </w:t>
                            </w:r>
                            <w:r w:rsidR="003D5BF4">
                              <w:rPr>
                                <w:bCs/>
                              </w:rPr>
                              <w:t>VERÓNICA ZAMUDIO IBARRA</w:t>
                            </w:r>
                          </w:p>
                          <w:p w14:paraId="12B7048B" w14:textId="2F912F64" w:rsidR="001377D4" w:rsidRPr="00022C60" w:rsidRDefault="001377D4" w:rsidP="001377D4">
                            <w:pPr>
                              <w:pStyle w:val="Default"/>
                              <w:spacing w:before="100" w:beforeAutospacing="1" w:after="100" w:afterAutospacing="1"/>
                              <w:jc w:val="both"/>
                            </w:pPr>
                            <w:r w:rsidRPr="00022C60">
                              <w:rPr>
                                <w:b/>
                              </w:rPr>
                              <w:t>AUTORIDAD</w:t>
                            </w:r>
                            <w:r w:rsidR="00D527E3">
                              <w:rPr>
                                <w:b/>
                              </w:rPr>
                              <w:t>ES</w:t>
                            </w:r>
                            <w:r w:rsidRPr="00022C60">
                              <w:rPr>
                                <w:b/>
                              </w:rPr>
                              <w:t xml:space="preserve"> RESPONSABLE</w:t>
                            </w:r>
                            <w:r w:rsidR="00D527E3">
                              <w:rPr>
                                <w:b/>
                              </w:rPr>
                              <w:t>S</w:t>
                            </w:r>
                            <w:r w:rsidRPr="00022C60">
                              <w:rPr>
                                <w:b/>
                              </w:rPr>
                              <w:t xml:space="preserve">: </w:t>
                            </w:r>
                            <w:r w:rsidR="003D5BF4">
                              <w:rPr>
                                <w:bCs/>
                              </w:rPr>
                              <w:t>PRESIDENTE DEL AYUNTAMIENTO DE MORELIA</w:t>
                            </w:r>
                            <w:r w:rsidR="00166084">
                              <w:rPr>
                                <w:bCs/>
                              </w:rPr>
                              <w:t xml:space="preserve">, </w:t>
                            </w:r>
                            <w:r w:rsidR="00166084" w:rsidRPr="00CA1241">
                              <w:rPr>
                                <w:bCs/>
                              </w:rPr>
                              <w:t>MICHOACÁN</w:t>
                            </w:r>
                            <w:r w:rsidR="003D5BF4">
                              <w:rPr>
                                <w:bCs/>
                              </w:rPr>
                              <w:t xml:space="preserve"> Y OTROS</w:t>
                            </w:r>
                          </w:p>
                          <w:p w14:paraId="12360245" w14:textId="77777777" w:rsidR="001377D4" w:rsidRPr="00022C60" w:rsidRDefault="001377D4" w:rsidP="001377D4">
                            <w:pPr>
                              <w:pStyle w:val="Default"/>
                              <w:spacing w:before="100" w:beforeAutospacing="1" w:after="100" w:afterAutospacing="1"/>
                              <w:jc w:val="both"/>
                            </w:pPr>
                            <w:r w:rsidRPr="00022C60">
                              <w:rPr>
                                <w:b/>
                              </w:rPr>
                              <w:t>MAGISTRADO:</w:t>
                            </w:r>
                            <w:r w:rsidRPr="00022C60">
                              <w:t xml:space="preserve"> ADRIÁN HERNÁNDEZ PINEDO</w:t>
                            </w:r>
                          </w:p>
                          <w:p w14:paraId="3D01C644" w14:textId="49A91E08" w:rsidR="001377D4" w:rsidRDefault="001377D4" w:rsidP="001377D4">
                            <w:pPr>
                              <w:pStyle w:val="Default"/>
                              <w:spacing w:before="100" w:beforeAutospacing="1" w:after="100" w:afterAutospacing="1"/>
                              <w:jc w:val="both"/>
                            </w:pPr>
                            <w:r w:rsidRPr="00022C60">
                              <w:rPr>
                                <w:b/>
                              </w:rPr>
                              <w:t>SECRETARIO INSTRUCTOR Y PROYECTISTA:</w:t>
                            </w:r>
                            <w:r w:rsidRPr="00022C60">
                              <w:t xml:space="preserve"> </w:t>
                            </w:r>
                            <w:r w:rsidR="00D16417">
                              <w:t>ADÁN ALVARADO DOM</w:t>
                            </w:r>
                            <w:r w:rsidR="00CC042A">
                              <w:t>Í</w:t>
                            </w:r>
                            <w:r w:rsidR="00D16417">
                              <w:t>NGUEZ</w:t>
                            </w:r>
                          </w:p>
                          <w:p w14:paraId="4D5B007F" w14:textId="6BE1C460" w:rsidR="001377D4" w:rsidRPr="0030752B" w:rsidRDefault="003D5BF4" w:rsidP="001377D4">
                            <w:pPr>
                              <w:pStyle w:val="Default"/>
                              <w:spacing w:before="100" w:beforeAutospacing="1" w:after="100" w:afterAutospacing="1"/>
                              <w:jc w:val="both"/>
                            </w:pPr>
                            <w:r w:rsidRPr="003D5BF4">
                              <w:rPr>
                                <w:b/>
                                <w:bCs/>
                              </w:rPr>
                              <w:t>COLABORÓ:</w:t>
                            </w:r>
                            <w:r>
                              <w:t xml:space="preserve"> IVÁN MARTÍNEZ TEJEDA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91895" id="_x0000_t202" coordsize="21600,21600" o:spt="202" path="m,l,21600r21600,l21600,xe">
                <v:stroke joinstyle="miter"/>
                <v:path gradientshapeok="t" o:connecttype="rect"/>
              </v:shapetype>
              <v:shape id="Cuadro de texto 3" o:spid="_x0000_s1026" type="#_x0000_t202" style="position:absolute;left:0;text-align:left;margin-left:210.6pt;margin-top:.8pt;width:215.45pt;height:33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" filled="f" stroked="f">
                <v:textbox>
                  <w:txbxContent>
                    <w:p w14:paraId="0A2098BE" w14:textId="77777777" w:rsidR="001377D4" w:rsidRPr="00022C60" w:rsidRDefault="001377D4" w:rsidP="001A3D94">
                      <w:pPr>
                        <w:pStyle w:val="Default"/>
                        <w:spacing w:before="100" w:beforeAutospacing="1" w:after="100" w:afterAutospacing="1"/>
                        <w:jc w:val="center"/>
                        <w:rPr>
                          <w:b/>
                        </w:rPr>
                      </w:pPr>
                      <w:r w:rsidRPr="00022C60">
                        <w:rPr>
                          <w:b/>
                        </w:rPr>
                        <w:t>JUICIO PARA LA PROTECCIÓN DE LOS DERECHOS POLÍTICO-ELECTORALES DEL CIUDADANO</w:t>
                      </w:r>
                    </w:p>
                    <w:p w14:paraId="1F9058BD" w14:textId="3EDF876F" w:rsidR="001377D4" w:rsidRPr="00022C60" w:rsidRDefault="001377D4" w:rsidP="001377D4">
                      <w:pPr>
                        <w:pStyle w:val="Default"/>
                        <w:spacing w:before="100" w:beforeAutospacing="1" w:after="100" w:afterAutospacing="1"/>
                        <w:jc w:val="both"/>
                      </w:pPr>
                      <w:r w:rsidRPr="00022C60">
                        <w:rPr>
                          <w:b/>
                        </w:rPr>
                        <w:t xml:space="preserve">EXPEDIENTE: </w:t>
                      </w:r>
                      <w:r w:rsidRPr="00022C60">
                        <w:t>TEEM-JDC-</w:t>
                      </w:r>
                      <w:r w:rsidR="00C203B8">
                        <w:t>2</w:t>
                      </w:r>
                      <w:r w:rsidR="003D5BF4">
                        <w:t>65</w:t>
                      </w:r>
                      <w:r w:rsidRPr="00022C60">
                        <w:t>/2025</w:t>
                      </w:r>
                    </w:p>
                    <w:p w14:paraId="7FA90879" w14:textId="4AE2465E" w:rsidR="001377D4" w:rsidRPr="00022C60" w:rsidRDefault="00A7519C" w:rsidP="001377D4">
                      <w:pPr>
                        <w:pStyle w:val="Default"/>
                        <w:spacing w:before="100" w:beforeAutospacing="1" w:after="100" w:afterAutospacing="1"/>
                        <w:jc w:val="both"/>
                      </w:pPr>
                      <w:r>
                        <w:rPr>
                          <w:b/>
                        </w:rPr>
                        <w:t>ACTORA</w:t>
                      </w:r>
                      <w:r w:rsidR="001377D4" w:rsidRPr="00022C60">
                        <w:rPr>
                          <w:b/>
                        </w:rPr>
                        <w:t xml:space="preserve">: </w:t>
                      </w:r>
                      <w:r w:rsidR="003D5BF4">
                        <w:rPr>
                          <w:bCs/>
                        </w:rPr>
                        <w:t>VERÓNICA ZAMUDIO IBARRA</w:t>
                      </w:r>
                    </w:p>
                    <w:p w14:paraId="12B7048B" w14:textId="2F912F64" w:rsidR="001377D4" w:rsidRPr="00022C60" w:rsidRDefault="001377D4" w:rsidP="001377D4">
                      <w:pPr>
                        <w:pStyle w:val="Default"/>
                        <w:spacing w:before="100" w:beforeAutospacing="1" w:after="100" w:afterAutospacing="1"/>
                        <w:jc w:val="both"/>
                      </w:pPr>
                      <w:r w:rsidRPr="00022C60">
                        <w:rPr>
                          <w:b/>
                        </w:rPr>
                        <w:t>AUTORIDAD</w:t>
                      </w:r>
                      <w:r w:rsidR="00D527E3">
                        <w:rPr>
                          <w:b/>
                        </w:rPr>
                        <w:t>ES</w:t>
                      </w:r>
                      <w:r w:rsidRPr="00022C60">
                        <w:rPr>
                          <w:b/>
                        </w:rPr>
                        <w:t xml:space="preserve"> RESPONSABLE</w:t>
                      </w:r>
                      <w:r w:rsidR="00D527E3">
                        <w:rPr>
                          <w:b/>
                        </w:rPr>
                        <w:t>S</w:t>
                      </w:r>
                      <w:r w:rsidRPr="00022C60">
                        <w:rPr>
                          <w:b/>
                        </w:rPr>
                        <w:t xml:space="preserve">: </w:t>
                      </w:r>
                      <w:r w:rsidR="003D5BF4">
                        <w:rPr>
                          <w:bCs/>
                        </w:rPr>
                        <w:t>PRESIDENTE DEL AYUNTAMIENTO DE MORELIA</w:t>
                      </w:r>
                      <w:r w:rsidR="00166084">
                        <w:rPr>
                          <w:bCs/>
                        </w:rPr>
                        <w:t xml:space="preserve">, </w:t>
                      </w:r>
                      <w:r w:rsidR="00166084" w:rsidRPr="00CA1241">
                        <w:rPr>
                          <w:bCs/>
                        </w:rPr>
                        <w:t>MICHOACÁN</w:t>
                      </w:r>
                      <w:r w:rsidR="003D5BF4">
                        <w:rPr>
                          <w:bCs/>
                        </w:rPr>
                        <w:t xml:space="preserve"> Y OTROS</w:t>
                      </w:r>
                    </w:p>
                    <w:p w14:paraId="12360245" w14:textId="77777777" w:rsidR="001377D4" w:rsidRPr="00022C60" w:rsidRDefault="001377D4" w:rsidP="001377D4">
                      <w:pPr>
                        <w:pStyle w:val="Default"/>
                        <w:spacing w:before="100" w:beforeAutospacing="1" w:after="100" w:afterAutospacing="1"/>
                        <w:jc w:val="both"/>
                      </w:pPr>
                      <w:r w:rsidRPr="00022C60">
                        <w:rPr>
                          <w:b/>
                        </w:rPr>
                        <w:t>MAGISTRADO:</w:t>
                      </w:r>
                      <w:r w:rsidRPr="00022C60">
                        <w:t xml:space="preserve"> ADRIÁN HERNÁNDEZ PINEDO</w:t>
                      </w:r>
                    </w:p>
                    <w:p w14:paraId="3D01C644" w14:textId="49A91E08" w:rsidR="001377D4" w:rsidRDefault="001377D4" w:rsidP="001377D4">
                      <w:pPr>
                        <w:pStyle w:val="Default"/>
                        <w:spacing w:before="100" w:beforeAutospacing="1" w:after="100" w:afterAutospacing="1"/>
                        <w:jc w:val="both"/>
                      </w:pPr>
                      <w:r w:rsidRPr="00022C60">
                        <w:rPr>
                          <w:b/>
                        </w:rPr>
                        <w:t>SECRETARIO INSTRUCTOR Y PROYECTISTA:</w:t>
                      </w:r>
                      <w:r w:rsidRPr="00022C60">
                        <w:t xml:space="preserve"> </w:t>
                      </w:r>
                      <w:r w:rsidR="00D16417">
                        <w:t>ADÁN ALVARADO DOM</w:t>
                      </w:r>
                      <w:r w:rsidR="00CC042A">
                        <w:t>Í</w:t>
                      </w:r>
                      <w:r w:rsidR="00D16417">
                        <w:t>NGUEZ</w:t>
                      </w:r>
                    </w:p>
                    <w:p w14:paraId="4D5B007F" w14:textId="6BE1C460" w:rsidR="001377D4" w:rsidRPr="0030752B" w:rsidRDefault="003D5BF4" w:rsidP="001377D4">
                      <w:pPr>
                        <w:pStyle w:val="Default"/>
                        <w:spacing w:before="100" w:beforeAutospacing="1" w:after="100" w:afterAutospacing="1"/>
                        <w:jc w:val="both"/>
                      </w:pPr>
                      <w:r w:rsidRPr="003D5BF4">
                        <w:rPr>
                          <w:b/>
                          <w:bCs/>
                        </w:rPr>
                        <w:t>COLABORÓ:</w:t>
                      </w:r>
                      <w:r>
                        <w:t xml:space="preserve"> IVÁN MARTÍNEZ TEJEDA</w:t>
                      </w:r>
                    </w:p>
                  </w:txbxContent>
                </v:textbox>
                <w10:wrap anchorx="margin"/>
              </v:shape>
            </w:pict>
          </mc:Fallback>
        </mc:AlternateContent>
      </w:r>
      <w:r w:rsidR="002421AA" w:rsidRPr="009E221A">
        <w:rPr>
          <w:rFonts w:ascii="Arial" w:hAnsi="Arial" w:cs="Arial"/>
          <w:b/>
          <w:color w:val="EE0000"/>
          <w:sz w:val="24"/>
          <w:szCs w:val="24"/>
        </w:rPr>
        <w:tab/>
      </w:r>
    </w:p>
    <w:p w14:paraId="06FF008A" w14:textId="77777777" w:rsidR="001377D4" w:rsidRPr="009E221A" w:rsidRDefault="001377D4" w:rsidP="001377D4">
      <w:pPr>
        <w:spacing w:before="100" w:beforeAutospacing="1" w:after="100" w:afterAutospacing="1" w:line="360" w:lineRule="auto"/>
        <w:ind w:left="1416" w:hanging="1416"/>
        <w:jc w:val="right"/>
        <w:rPr>
          <w:rFonts w:ascii="Arial" w:hAnsi="Arial" w:cs="Arial"/>
          <w:b/>
          <w:sz w:val="24"/>
          <w:szCs w:val="24"/>
        </w:rPr>
      </w:pPr>
    </w:p>
    <w:p w14:paraId="7FC46D5E" w14:textId="77777777" w:rsidR="001377D4" w:rsidRPr="009E221A" w:rsidRDefault="001377D4" w:rsidP="001377D4">
      <w:pPr>
        <w:spacing w:before="100" w:beforeAutospacing="1" w:after="100" w:afterAutospacing="1" w:line="360" w:lineRule="auto"/>
        <w:jc w:val="right"/>
        <w:rPr>
          <w:rFonts w:ascii="Arial" w:hAnsi="Arial" w:cs="Arial"/>
          <w:sz w:val="24"/>
          <w:szCs w:val="24"/>
        </w:rPr>
      </w:pPr>
    </w:p>
    <w:p w14:paraId="2DA4BB0A" w14:textId="77777777" w:rsidR="001377D4" w:rsidRPr="009E221A" w:rsidRDefault="001377D4" w:rsidP="001377D4">
      <w:pPr>
        <w:spacing w:before="100" w:beforeAutospacing="1" w:after="100" w:afterAutospacing="1" w:line="360" w:lineRule="auto"/>
        <w:jc w:val="right"/>
        <w:rPr>
          <w:rFonts w:ascii="Arial" w:hAnsi="Arial" w:cs="Arial"/>
          <w:sz w:val="24"/>
          <w:szCs w:val="24"/>
        </w:rPr>
      </w:pPr>
    </w:p>
    <w:p w14:paraId="23A84D45" w14:textId="77777777" w:rsidR="001377D4" w:rsidRPr="009E221A" w:rsidRDefault="001377D4" w:rsidP="001377D4">
      <w:pPr>
        <w:spacing w:before="100" w:beforeAutospacing="1" w:after="100" w:afterAutospacing="1" w:line="360" w:lineRule="auto"/>
        <w:jc w:val="right"/>
        <w:rPr>
          <w:rFonts w:ascii="Arial" w:hAnsi="Arial" w:cs="Arial"/>
          <w:sz w:val="24"/>
          <w:szCs w:val="24"/>
        </w:rPr>
      </w:pPr>
    </w:p>
    <w:p w14:paraId="0AA9135B" w14:textId="77777777" w:rsidR="001377D4" w:rsidRPr="009E221A" w:rsidRDefault="001377D4" w:rsidP="001377D4">
      <w:pPr>
        <w:spacing w:before="100" w:beforeAutospacing="1" w:after="100" w:afterAutospacing="1" w:line="360" w:lineRule="auto"/>
        <w:jc w:val="right"/>
        <w:rPr>
          <w:rFonts w:ascii="Arial" w:hAnsi="Arial" w:cs="Arial"/>
          <w:sz w:val="24"/>
          <w:szCs w:val="24"/>
        </w:rPr>
      </w:pPr>
    </w:p>
    <w:p w14:paraId="7A902035" w14:textId="77777777" w:rsidR="00CE28FA" w:rsidRPr="009E221A" w:rsidRDefault="00CE28FA" w:rsidP="001377D4">
      <w:pPr>
        <w:spacing w:before="100" w:beforeAutospacing="1" w:after="100" w:afterAutospacing="1" w:line="360" w:lineRule="auto"/>
        <w:jc w:val="right"/>
        <w:rPr>
          <w:rFonts w:ascii="Arial" w:hAnsi="Arial" w:cs="Arial"/>
          <w:sz w:val="24"/>
          <w:szCs w:val="24"/>
        </w:rPr>
      </w:pPr>
    </w:p>
    <w:p w14:paraId="3BE43AF1" w14:textId="77777777" w:rsidR="001377D4" w:rsidRPr="009E221A" w:rsidRDefault="001377D4" w:rsidP="001377D4">
      <w:pPr>
        <w:spacing w:before="100" w:beforeAutospacing="1" w:after="100" w:afterAutospacing="1" w:line="360" w:lineRule="auto"/>
        <w:jc w:val="right"/>
        <w:rPr>
          <w:rFonts w:ascii="Arial" w:hAnsi="Arial" w:cs="Arial"/>
          <w:sz w:val="24"/>
          <w:szCs w:val="24"/>
        </w:rPr>
      </w:pPr>
    </w:p>
    <w:p w14:paraId="14B3290F" w14:textId="77777777" w:rsidR="003D5BF4" w:rsidRPr="009E221A" w:rsidRDefault="003D5BF4" w:rsidP="001377D4">
      <w:pPr>
        <w:spacing w:before="360" w:after="240" w:line="360" w:lineRule="auto"/>
        <w:jc w:val="right"/>
        <w:rPr>
          <w:rFonts w:ascii="Arial" w:hAnsi="Arial" w:cs="Arial"/>
          <w:sz w:val="24"/>
          <w:szCs w:val="24"/>
        </w:rPr>
      </w:pPr>
    </w:p>
    <w:p w14:paraId="220C2E84" w14:textId="77777777" w:rsidR="00D96257" w:rsidRPr="009E221A" w:rsidRDefault="00D96257" w:rsidP="00701653">
      <w:pPr>
        <w:spacing w:before="360" w:after="240" w:line="360" w:lineRule="auto"/>
        <w:rPr>
          <w:rFonts w:ascii="Arial" w:hAnsi="Arial" w:cs="Arial"/>
          <w:sz w:val="24"/>
          <w:szCs w:val="24"/>
        </w:rPr>
      </w:pPr>
    </w:p>
    <w:p w14:paraId="3DB60019" w14:textId="3D0B24BB" w:rsidR="001377D4" w:rsidRPr="009E221A" w:rsidRDefault="001377D4" w:rsidP="001377D4">
      <w:pPr>
        <w:spacing w:before="360" w:after="240" w:line="360" w:lineRule="auto"/>
        <w:jc w:val="right"/>
        <w:rPr>
          <w:rFonts w:ascii="Arial" w:hAnsi="Arial" w:cs="Arial"/>
          <w:sz w:val="24"/>
          <w:szCs w:val="24"/>
        </w:rPr>
      </w:pPr>
      <w:r w:rsidRPr="009E221A">
        <w:rPr>
          <w:rFonts w:ascii="Arial" w:hAnsi="Arial" w:cs="Arial"/>
          <w:sz w:val="24"/>
          <w:szCs w:val="24"/>
        </w:rPr>
        <w:t xml:space="preserve">Morelia, Michoacán, a </w:t>
      </w:r>
      <w:r w:rsidR="002C7122">
        <w:rPr>
          <w:rFonts w:ascii="Arial" w:hAnsi="Arial" w:cs="Arial"/>
          <w:sz w:val="24"/>
          <w:szCs w:val="24"/>
        </w:rPr>
        <w:t>siete</w:t>
      </w:r>
      <w:r w:rsidRPr="009E221A">
        <w:rPr>
          <w:rFonts w:ascii="Arial" w:hAnsi="Arial" w:cs="Arial"/>
          <w:sz w:val="24"/>
          <w:szCs w:val="24"/>
        </w:rPr>
        <w:t xml:space="preserve"> de </w:t>
      </w:r>
      <w:r w:rsidR="002C7122">
        <w:rPr>
          <w:rFonts w:ascii="Arial" w:hAnsi="Arial" w:cs="Arial"/>
          <w:sz w:val="24"/>
          <w:szCs w:val="24"/>
        </w:rPr>
        <w:t>abril</w:t>
      </w:r>
      <w:r w:rsidRPr="009E221A">
        <w:rPr>
          <w:rFonts w:ascii="Arial" w:hAnsi="Arial" w:cs="Arial"/>
          <w:sz w:val="24"/>
          <w:szCs w:val="24"/>
        </w:rPr>
        <w:t xml:space="preserve"> dos mil </w:t>
      </w:r>
      <w:bookmarkStart w:id="0" w:name="_Hlk202779193"/>
      <w:r w:rsidR="00A313AE" w:rsidRPr="009E221A">
        <w:rPr>
          <w:rFonts w:ascii="Arial" w:hAnsi="Arial" w:cs="Arial"/>
          <w:sz w:val="24"/>
          <w:szCs w:val="24"/>
        </w:rPr>
        <w:t>veintiséis</w:t>
      </w:r>
      <w:r w:rsidRPr="009E221A">
        <w:rPr>
          <w:rStyle w:val="Refdenotaalpie"/>
          <w:rFonts w:ascii="Arial" w:hAnsi="Arial" w:cs="Arial"/>
          <w:sz w:val="24"/>
          <w:szCs w:val="24"/>
        </w:rPr>
        <w:footnoteReference w:id="1"/>
      </w:r>
      <w:bookmarkEnd w:id="0"/>
      <w:r w:rsidR="00080097" w:rsidRPr="009E221A">
        <w:rPr>
          <w:rFonts w:ascii="Arial" w:hAnsi="Arial" w:cs="Arial"/>
          <w:sz w:val="24"/>
          <w:szCs w:val="24"/>
        </w:rPr>
        <w:t>.</w:t>
      </w:r>
    </w:p>
    <w:p w14:paraId="0594351E" w14:textId="63FFCD47" w:rsidR="00A05CED" w:rsidRPr="009E221A" w:rsidRDefault="001377D4" w:rsidP="00ED5E67">
      <w:pPr>
        <w:tabs>
          <w:tab w:val="left" w:pos="544"/>
        </w:tabs>
        <w:spacing w:before="100" w:beforeAutospacing="1" w:after="100" w:afterAutospacing="1" w:line="360" w:lineRule="auto"/>
        <w:jc w:val="both"/>
        <w:rPr>
          <w:rFonts w:ascii="Arial" w:eastAsia="Arial" w:hAnsi="Arial" w:cs="Arial"/>
          <w:sz w:val="24"/>
          <w:szCs w:val="24"/>
        </w:rPr>
      </w:pPr>
      <w:r w:rsidRPr="009E221A">
        <w:rPr>
          <w:rFonts w:ascii="Arial" w:hAnsi="Arial" w:cs="Arial"/>
          <w:b/>
          <w:sz w:val="24"/>
          <w:szCs w:val="24"/>
        </w:rPr>
        <w:t>Sentencia</w:t>
      </w:r>
      <w:r w:rsidR="00101A71" w:rsidRPr="009E221A">
        <w:rPr>
          <w:rFonts w:ascii="Arial" w:eastAsia="Arial" w:hAnsi="Arial" w:cs="Arial"/>
          <w:b/>
          <w:sz w:val="24"/>
          <w:szCs w:val="24"/>
        </w:rPr>
        <w:t xml:space="preserve"> </w:t>
      </w:r>
      <w:r w:rsidR="006D4C4C" w:rsidRPr="009E221A">
        <w:rPr>
          <w:rFonts w:ascii="Arial" w:eastAsia="Arial" w:hAnsi="Arial" w:cs="Arial"/>
          <w:bCs/>
          <w:sz w:val="24"/>
          <w:szCs w:val="24"/>
        </w:rPr>
        <w:t xml:space="preserve">emitida en cumplimiento a lo ordenado por la </w:t>
      </w:r>
      <w:r w:rsidR="00F577C1" w:rsidRPr="009E221A">
        <w:rPr>
          <w:rFonts w:ascii="Arial" w:eastAsia="Arial" w:hAnsi="Arial" w:cs="Arial"/>
          <w:bCs/>
          <w:sz w:val="24"/>
          <w:szCs w:val="24"/>
        </w:rPr>
        <w:t xml:space="preserve">Sala Regional del Tribunal Electoral del Poder Judicial de la Federación, correspondiente a la Quinta Circunscripción Plurinominal Electoral, con sede en Toluca de Lerdo, Estado de México </w:t>
      </w:r>
      <w:r w:rsidR="006D4C4C" w:rsidRPr="009E221A">
        <w:rPr>
          <w:rFonts w:ascii="Arial" w:eastAsia="Arial" w:hAnsi="Arial" w:cs="Arial"/>
          <w:bCs/>
          <w:sz w:val="24"/>
          <w:szCs w:val="24"/>
        </w:rPr>
        <w:t xml:space="preserve">en el juicio de la </w:t>
      </w:r>
      <w:r w:rsidR="00FE721F" w:rsidRPr="009E221A">
        <w:rPr>
          <w:rFonts w:ascii="Arial" w:eastAsia="Arial" w:hAnsi="Arial" w:cs="Arial"/>
          <w:bCs/>
          <w:sz w:val="24"/>
          <w:szCs w:val="24"/>
        </w:rPr>
        <w:t>ciudadanía ST-JDC-018/2026,</w:t>
      </w:r>
      <w:r w:rsidR="00FE721F" w:rsidRPr="009E221A">
        <w:rPr>
          <w:rFonts w:ascii="Arial" w:eastAsia="Arial" w:hAnsi="Arial" w:cs="Arial"/>
          <w:b/>
          <w:sz w:val="24"/>
          <w:szCs w:val="24"/>
        </w:rPr>
        <w:t xml:space="preserve"> </w:t>
      </w:r>
      <w:r w:rsidR="00101A71" w:rsidRPr="009E221A">
        <w:rPr>
          <w:rFonts w:ascii="Arial" w:eastAsia="Arial" w:hAnsi="Arial" w:cs="Arial"/>
          <w:sz w:val="24"/>
          <w:szCs w:val="24"/>
        </w:rPr>
        <w:t xml:space="preserve">que </w:t>
      </w:r>
      <w:r w:rsidR="00E62506" w:rsidRPr="009E221A">
        <w:rPr>
          <w:rFonts w:ascii="Arial" w:eastAsia="Arial" w:hAnsi="Arial" w:cs="Arial"/>
          <w:sz w:val="24"/>
          <w:szCs w:val="24"/>
        </w:rPr>
        <w:t>resuelve el juicio para la protección de los derechos político-electorales de la ciudadanía al rubro citado, iniciado con motivo de la demanda interpuesta por Verónica Zamudio Ibarra</w:t>
      </w:r>
      <w:r w:rsidR="00E62506" w:rsidRPr="009E221A">
        <w:rPr>
          <w:rFonts w:ascii="Arial" w:eastAsia="Arial" w:hAnsi="Arial" w:cs="Arial"/>
          <w:sz w:val="24"/>
          <w:szCs w:val="24"/>
          <w:vertAlign w:val="superscript"/>
        </w:rPr>
        <w:footnoteReference w:id="2"/>
      </w:r>
      <w:r w:rsidR="00E62506" w:rsidRPr="009E221A">
        <w:rPr>
          <w:rFonts w:ascii="Arial" w:eastAsia="Arial" w:hAnsi="Arial" w:cs="Arial"/>
          <w:sz w:val="24"/>
          <w:szCs w:val="24"/>
        </w:rPr>
        <w:t>, en contra del Ayuntamiento de Morelia, Michoacán y otros, por la presunta obstrucción en el ejercicio de su cargo</w:t>
      </w:r>
      <w:r w:rsidR="00E62506" w:rsidRPr="009E221A">
        <w:rPr>
          <w:rFonts w:ascii="Arial" w:eastAsia="Arial" w:hAnsi="Arial" w:cs="Arial"/>
          <w:bCs/>
          <w:sz w:val="24"/>
          <w:szCs w:val="24"/>
        </w:rPr>
        <w:t>.</w:t>
      </w:r>
      <w:r w:rsidR="00E62506" w:rsidRPr="009E221A">
        <w:rPr>
          <w:rFonts w:ascii="Arial" w:eastAsia="Arial" w:hAnsi="Arial" w:cs="Arial"/>
          <w:sz w:val="24"/>
          <w:szCs w:val="24"/>
        </w:rPr>
        <w:t xml:space="preserve"> </w:t>
      </w:r>
    </w:p>
    <w:sdt>
      <w:sdtPr>
        <w:rPr>
          <w:rFonts w:asciiTheme="minorHAnsi" w:eastAsiaTheme="minorEastAsia" w:hAnsiTheme="minorHAnsi" w:cstheme="minorBidi"/>
          <w:color w:val="auto"/>
          <w:sz w:val="21"/>
          <w:szCs w:val="21"/>
        </w:rPr>
        <w:id w:val="-1320036328"/>
        <w:docPartObj>
          <w:docPartGallery w:val="Table of Contents"/>
          <w:docPartUnique/>
        </w:docPartObj>
      </w:sdtPr>
      <w:sdtEndPr>
        <w:rPr>
          <w:b/>
          <w:bCs/>
        </w:rPr>
      </w:sdtEndPr>
      <w:sdtContent>
        <w:p w14:paraId="3A3175F3" w14:textId="3088A7A5" w:rsidR="001377D4" w:rsidRPr="009E221A" w:rsidRDefault="001377D4" w:rsidP="001377D4">
          <w:pPr>
            <w:pStyle w:val="TtuloTDC"/>
            <w:spacing w:before="100" w:beforeAutospacing="1" w:after="100" w:afterAutospacing="1"/>
            <w:jc w:val="center"/>
            <w:rPr>
              <w:rFonts w:ascii="Arial" w:hAnsi="Arial" w:cs="Arial"/>
              <w:b/>
              <w:bCs/>
              <w:color w:val="auto"/>
              <w:sz w:val="24"/>
              <w:szCs w:val="24"/>
            </w:rPr>
          </w:pPr>
          <w:r w:rsidRPr="009E221A">
            <w:rPr>
              <w:rFonts w:ascii="Arial" w:hAnsi="Arial" w:cs="Arial"/>
              <w:b/>
              <w:bCs/>
              <w:color w:val="auto"/>
              <w:sz w:val="24"/>
              <w:szCs w:val="24"/>
            </w:rPr>
            <w:t>CONTENIDO</w:t>
          </w:r>
        </w:p>
        <w:p w14:paraId="1A81D642" w14:textId="7E5E8F17" w:rsidR="00701653" w:rsidRDefault="001377D4">
          <w:pPr>
            <w:pStyle w:val="TDC2"/>
            <w:rPr>
              <w:noProof/>
              <w:kern w:val="2"/>
              <w:sz w:val="24"/>
              <w:szCs w:val="24"/>
              <w:lang w:eastAsia="es-MX"/>
              <w14:ligatures w14:val="standardContextual"/>
            </w:rPr>
          </w:pPr>
          <w:r w:rsidRPr="009E221A">
            <w:rPr>
              <w:rFonts w:ascii="Arial Narrow" w:hAnsi="Arial Narrow" w:cs="Arial"/>
              <w:sz w:val="20"/>
              <w:szCs w:val="20"/>
            </w:rPr>
            <w:fldChar w:fldCharType="begin"/>
          </w:r>
          <w:r w:rsidRPr="009E221A">
            <w:rPr>
              <w:rFonts w:ascii="Arial Narrow" w:hAnsi="Arial Narrow" w:cs="Arial"/>
              <w:sz w:val="20"/>
              <w:szCs w:val="20"/>
            </w:rPr>
            <w:instrText xml:space="preserve"> TOC \o "1-3" \h \z \u </w:instrText>
          </w:r>
          <w:r w:rsidRPr="009E221A">
            <w:rPr>
              <w:rFonts w:ascii="Arial Narrow" w:hAnsi="Arial Narrow" w:cs="Arial"/>
              <w:sz w:val="20"/>
              <w:szCs w:val="20"/>
            </w:rPr>
            <w:fldChar w:fldCharType="separate"/>
          </w:r>
          <w:hyperlink w:anchor="_Toc226458463" w:history="1">
            <w:r w:rsidR="00701653" w:rsidRPr="00D60F34">
              <w:rPr>
                <w:rStyle w:val="Hipervnculo"/>
                <w:rFonts w:ascii="Arial" w:hAnsi="Arial" w:cs="Arial"/>
                <w:b/>
                <w:bCs/>
                <w:noProof/>
              </w:rPr>
              <w:t>GLOSARIO</w:t>
            </w:r>
            <w:r w:rsidR="00701653">
              <w:rPr>
                <w:noProof/>
                <w:webHidden/>
              </w:rPr>
              <w:tab/>
            </w:r>
            <w:r w:rsidR="00701653">
              <w:rPr>
                <w:noProof/>
                <w:webHidden/>
              </w:rPr>
              <w:fldChar w:fldCharType="begin"/>
            </w:r>
            <w:r w:rsidR="00701653">
              <w:rPr>
                <w:noProof/>
                <w:webHidden/>
              </w:rPr>
              <w:instrText xml:space="preserve"> PAGEREF _Toc226458463 \h </w:instrText>
            </w:r>
            <w:r w:rsidR="00701653">
              <w:rPr>
                <w:noProof/>
                <w:webHidden/>
              </w:rPr>
            </w:r>
            <w:r w:rsidR="00701653">
              <w:rPr>
                <w:noProof/>
                <w:webHidden/>
              </w:rPr>
              <w:fldChar w:fldCharType="separate"/>
            </w:r>
            <w:r w:rsidR="00701653">
              <w:rPr>
                <w:noProof/>
                <w:webHidden/>
              </w:rPr>
              <w:t>2</w:t>
            </w:r>
            <w:r w:rsidR="00701653">
              <w:rPr>
                <w:noProof/>
                <w:webHidden/>
              </w:rPr>
              <w:fldChar w:fldCharType="end"/>
            </w:r>
          </w:hyperlink>
        </w:p>
        <w:p w14:paraId="02054FC3" w14:textId="1AB366DF" w:rsidR="00701653" w:rsidRDefault="00701653">
          <w:pPr>
            <w:pStyle w:val="TDC2"/>
            <w:rPr>
              <w:noProof/>
              <w:kern w:val="2"/>
              <w:sz w:val="24"/>
              <w:szCs w:val="24"/>
              <w:lang w:eastAsia="es-MX"/>
              <w14:ligatures w14:val="standardContextual"/>
            </w:rPr>
          </w:pPr>
          <w:hyperlink w:anchor="_Toc226458464" w:history="1">
            <w:r w:rsidRPr="00D60F34">
              <w:rPr>
                <w:rStyle w:val="Hipervnculo"/>
                <w:rFonts w:ascii="Arial" w:hAnsi="Arial" w:cs="Arial"/>
                <w:b/>
                <w:bCs/>
                <w:noProof/>
                <w:lang w:eastAsia="es-ES"/>
              </w:rPr>
              <w:t>I. ANTECEDENTES</w:t>
            </w:r>
            <w:r>
              <w:rPr>
                <w:noProof/>
                <w:webHidden/>
              </w:rPr>
              <w:tab/>
            </w:r>
            <w:r>
              <w:rPr>
                <w:noProof/>
                <w:webHidden/>
              </w:rPr>
              <w:fldChar w:fldCharType="begin"/>
            </w:r>
            <w:r>
              <w:rPr>
                <w:noProof/>
                <w:webHidden/>
              </w:rPr>
              <w:instrText xml:space="preserve"> PAGEREF _Toc226458464 \h </w:instrText>
            </w:r>
            <w:r>
              <w:rPr>
                <w:noProof/>
                <w:webHidden/>
              </w:rPr>
            </w:r>
            <w:r>
              <w:rPr>
                <w:noProof/>
                <w:webHidden/>
              </w:rPr>
              <w:fldChar w:fldCharType="separate"/>
            </w:r>
            <w:r>
              <w:rPr>
                <w:noProof/>
                <w:webHidden/>
              </w:rPr>
              <w:t>3</w:t>
            </w:r>
            <w:r>
              <w:rPr>
                <w:noProof/>
                <w:webHidden/>
              </w:rPr>
              <w:fldChar w:fldCharType="end"/>
            </w:r>
          </w:hyperlink>
        </w:p>
        <w:p w14:paraId="20D19EA5" w14:textId="568628B1" w:rsidR="00701653" w:rsidRDefault="00701653">
          <w:pPr>
            <w:pStyle w:val="TDC1"/>
            <w:tabs>
              <w:tab w:val="right" w:leader="dot" w:pos="8546"/>
            </w:tabs>
            <w:rPr>
              <w:noProof/>
              <w:kern w:val="2"/>
              <w:sz w:val="24"/>
              <w:szCs w:val="24"/>
              <w:lang w:eastAsia="es-MX"/>
              <w14:ligatures w14:val="standardContextual"/>
            </w:rPr>
          </w:pPr>
          <w:hyperlink w:anchor="_Toc226458465" w:history="1">
            <w:r w:rsidRPr="00D60F34">
              <w:rPr>
                <w:rStyle w:val="Hipervnculo"/>
                <w:rFonts w:ascii="Arial" w:hAnsi="Arial" w:cs="Arial"/>
                <w:b/>
                <w:bCs/>
                <w:noProof/>
                <w:lang w:val="es-ES_tradnl"/>
              </w:rPr>
              <w:t>II. COMPETENCIA</w:t>
            </w:r>
            <w:r>
              <w:rPr>
                <w:noProof/>
                <w:webHidden/>
              </w:rPr>
              <w:tab/>
            </w:r>
            <w:r>
              <w:rPr>
                <w:noProof/>
                <w:webHidden/>
              </w:rPr>
              <w:fldChar w:fldCharType="begin"/>
            </w:r>
            <w:r>
              <w:rPr>
                <w:noProof/>
                <w:webHidden/>
              </w:rPr>
              <w:instrText xml:space="preserve"> PAGEREF _Toc226458465 \h </w:instrText>
            </w:r>
            <w:r>
              <w:rPr>
                <w:noProof/>
                <w:webHidden/>
              </w:rPr>
            </w:r>
            <w:r>
              <w:rPr>
                <w:noProof/>
                <w:webHidden/>
              </w:rPr>
              <w:fldChar w:fldCharType="separate"/>
            </w:r>
            <w:r>
              <w:rPr>
                <w:noProof/>
                <w:webHidden/>
              </w:rPr>
              <w:t>5</w:t>
            </w:r>
            <w:r>
              <w:rPr>
                <w:noProof/>
                <w:webHidden/>
              </w:rPr>
              <w:fldChar w:fldCharType="end"/>
            </w:r>
          </w:hyperlink>
        </w:p>
        <w:p w14:paraId="24BFD944" w14:textId="27549286" w:rsidR="00701653" w:rsidRDefault="00701653">
          <w:pPr>
            <w:pStyle w:val="TDC2"/>
            <w:rPr>
              <w:noProof/>
              <w:kern w:val="2"/>
              <w:sz w:val="24"/>
              <w:szCs w:val="24"/>
              <w:lang w:eastAsia="es-MX"/>
              <w14:ligatures w14:val="standardContextual"/>
            </w:rPr>
          </w:pPr>
          <w:hyperlink w:anchor="_Toc226458466" w:history="1">
            <w:r w:rsidRPr="00D60F34">
              <w:rPr>
                <w:rStyle w:val="Hipervnculo"/>
                <w:rFonts w:ascii="Arial" w:hAnsi="Arial" w:cs="Arial"/>
                <w:b/>
                <w:noProof/>
              </w:rPr>
              <w:t>III. CAUSALES DE IMPROCEDENCIA</w:t>
            </w:r>
            <w:r>
              <w:rPr>
                <w:noProof/>
                <w:webHidden/>
              </w:rPr>
              <w:tab/>
            </w:r>
            <w:r>
              <w:rPr>
                <w:noProof/>
                <w:webHidden/>
              </w:rPr>
              <w:fldChar w:fldCharType="begin"/>
            </w:r>
            <w:r>
              <w:rPr>
                <w:noProof/>
                <w:webHidden/>
              </w:rPr>
              <w:instrText xml:space="preserve"> PAGEREF _Toc226458466 \h </w:instrText>
            </w:r>
            <w:r>
              <w:rPr>
                <w:noProof/>
                <w:webHidden/>
              </w:rPr>
            </w:r>
            <w:r>
              <w:rPr>
                <w:noProof/>
                <w:webHidden/>
              </w:rPr>
              <w:fldChar w:fldCharType="separate"/>
            </w:r>
            <w:r>
              <w:rPr>
                <w:noProof/>
                <w:webHidden/>
              </w:rPr>
              <w:t>5</w:t>
            </w:r>
            <w:r>
              <w:rPr>
                <w:noProof/>
                <w:webHidden/>
              </w:rPr>
              <w:fldChar w:fldCharType="end"/>
            </w:r>
          </w:hyperlink>
        </w:p>
        <w:p w14:paraId="6EFECE75" w14:textId="144C09A7" w:rsidR="00701653" w:rsidRDefault="00701653">
          <w:pPr>
            <w:pStyle w:val="TDC3"/>
            <w:rPr>
              <w:noProof/>
              <w:kern w:val="2"/>
              <w:sz w:val="24"/>
              <w:szCs w:val="24"/>
              <w:lang w:eastAsia="es-MX"/>
              <w14:ligatures w14:val="standardContextual"/>
            </w:rPr>
          </w:pPr>
          <w:hyperlink w:anchor="_Toc226458467" w:history="1">
            <w:r w:rsidRPr="00D60F34">
              <w:rPr>
                <w:rStyle w:val="Hipervnculo"/>
                <w:rFonts w:ascii="Arial" w:hAnsi="Arial" w:cs="Arial"/>
                <w:b/>
                <w:bCs/>
                <w:noProof/>
                <w:lang w:val="es-ES_tradnl"/>
              </w:rPr>
              <w:t>IV. PROCEDENCIA</w:t>
            </w:r>
            <w:r>
              <w:rPr>
                <w:noProof/>
                <w:webHidden/>
              </w:rPr>
              <w:tab/>
            </w:r>
            <w:r>
              <w:rPr>
                <w:noProof/>
                <w:webHidden/>
              </w:rPr>
              <w:fldChar w:fldCharType="begin"/>
            </w:r>
            <w:r>
              <w:rPr>
                <w:noProof/>
                <w:webHidden/>
              </w:rPr>
              <w:instrText xml:space="preserve"> PAGEREF _Toc226458467 \h </w:instrText>
            </w:r>
            <w:r>
              <w:rPr>
                <w:noProof/>
                <w:webHidden/>
              </w:rPr>
            </w:r>
            <w:r>
              <w:rPr>
                <w:noProof/>
                <w:webHidden/>
              </w:rPr>
              <w:fldChar w:fldCharType="separate"/>
            </w:r>
            <w:r>
              <w:rPr>
                <w:noProof/>
                <w:webHidden/>
              </w:rPr>
              <w:t>6</w:t>
            </w:r>
            <w:r>
              <w:rPr>
                <w:noProof/>
                <w:webHidden/>
              </w:rPr>
              <w:fldChar w:fldCharType="end"/>
            </w:r>
          </w:hyperlink>
        </w:p>
        <w:p w14:paraId="404346A8" w14:textId="5C1F7013" w:rsidR="00701653" w:rsidRDefault="00701653">
          <w:pPr>
            <w:pStyle w:val="TDC3"/>
            <w:rPr>
              <w:noProof/>
              <w:kern w:val="2"/>
              <w:sz w:val="24"/>
              <w:szCs w:val="24"/>
              <w:lang w:eastAsia="es-MX"/>
              <w14:ligatures w14:val="standardContextual"/>
            </w:rPr>
          </w:pPr>
          <w:hyperlink w:anchor="_Toc226458468" w:history="1">
            <w:r w:rsidRPr="00D60F34">
              <w:rPr>
                <w:rStyle w:val="Hipervnculo"/>
                <w:rFonts w:ascii="Arial" w:hAnsi="Arial" w:cs="Arial"/>
                <w:b/>
                <w:noProof/>
                <w:lang w:val="es-ES_tradnl"/>
              </w:rPr>
              <w:t>V. PRETENSIÓN</w:t>
            </w:r>
            <w:r>
              <w:rPr>
                <w:noProof/>
                <w:webHidden/>
              </w:rPr>
              <w:tab/>
            </w:r>
            <w:r>
              <w:rPr>
                <w:noProof/>
                <w:webHidden/>
              </w:rPr>
              <w:fldChar w:fldCharType="begin"/>
            </w:r>
            <w:r>
              <w:rPr>
                <w:noProof/>
                <w:webHidden/>
              </w:rPr>
              <w:instrText xml:space="preserve"> PAGEREF _Toc226458468 \h </w:instrText>
            </w:r>
            <w:r>
              <w:rPr>
                <w:noProof/>
                <w:webHidden/>
              </w:rPr>
            </w:r>
            <w:r>
              <w:rPr>
                <w:noProof/>
                <w:webHidden/>
              </w:rPr>
              <w:fldChar w:fldCharType="separate"/>
            </w:r>
            <w:r>
              <w:rPr>
                <w:noProof/>
                <w:webHidden/>
              </w:rPr>
              <w:t>7</w:t>
            </w:r>
            <w:r>
              <w:rPr>
                <w:noProof/>
                <w:webHidden/>
              </w:rPr>
              <w:fldChar w:fldCharType="end"/>
            </w:r>
          </w:hyperlink>
        </w:p>
        <w:p w14:paraId="6FFA6116" w14:textId="627EF877" w:rsidR="00701653" w:rsidRDefault="00701653">
          <w:pPr>
            <w:pStyle w:val="TDC3"/>
            <w:rPr>
              <w:noProof/>
              <w:kern w:val="2"/>
              <w:sz w:val="24"/>
              <w:szCs w:val="24"/>
              <w:lang w:eastAsia="es-MX"/>
              <w14:ligatures w14:val="standardContextual"/>
            </w:rPr>
          </w:pPr>
          <w:hyperlink w:anchor="_Toc226458469" w:history="1">
            <w:r w:rsidRPr="00D60F34">
              <w:rPr>
                <w:rStyle w:val="Hipervnculo"/>
                <w:rFonts w:ascii="Arial" w:hAnsi="Arial" w:cs="Arial"/>
                <w:b/>
                <w:noProof/>
              </w:rPr>
              <w:t xml:space="preserve">VI. SENTENCIA DE </w:t>
            </w:r>
            <w:r w:rsidRPr="00D60F34">
              <w:rPr>
                <w:rStyle w:val="Hipervnculo"/>
                <w:rFonts w:ascii="Arial" w:hAnsi="Arial" w:cs="Arial"/>
                <w:b/>
                <w:i/>
                <w:iCs/>
                <w:noProof/>
              </w:rPr>
              <w:t>SALA TOLUCA</w:t>
            </w:r>
            <w:r>
              <w:rPr>
                <w:noProof/>
                <w:webHidden/>
              </w:rPr>
              <w:tab/>
            </w:r>
            <w:r>
              <w:rPr>
                <w:noProof/>
                <w:webHidden/>
              </w:rPr>
              <w:fldChar w:fldCharType="begin"/>
            </w:r>
            <w:r>
              <w:rPr>
                <w:noProof/>
                <w:webHidden/>
              </w:rPr>
              <w:instrText xml:space="preserve"> PAGEREF _Toc226458469 \h </w:instrText>
            </w:r>
            <w:r>
              <w:rPr>
                <w:noProof/>
                <w:webHidden/>
              </w:rPr>
            </w:r>
            <w:r>
              <w:rPr>
                <w:noProof/>
                <w:webHidden/>
              </w:rPr>
              <w:fldChar w:fldCharType="separate"/>
            </w:r>
            <w:r>
              <w:rPr>
                <w:noProof/>
                <w:webHidden/>
              </w:rPr>
              <w:t>7</w:t>
            </w:r>
            <w:r>
              <w:rPr>
                <w:noProof/>
                <w:webHidden/>
              </w:rPr>
              <w:fldChar w:fldCharType="end"/>
            </w:r>
          </w:hyperlink>
        </w:p>
        <w:p w14:paraId="736B82D3" w14:textId="1F67BEA9" w:rsidR="00701653" w:rsidRDefault="00701653">
          <w:pPr>
            <w:pStyle w:val="TDC3"/>
            <w:rPr>
              <w:noProof/>
              <w:kern w:val="2"/>
              <w:sz w:val="24"/>
              <w:szCs w:val="24"/>
              <w:lang w:eastAsia="es-MX"/>
              <w14:ligatures w14:val="standardContextual"/>
            </w:rPr>
          </w:pPr>
          <w:hyperlink w:anchor="_Toc226458470" w:history="1">
            <w:r w:rsidRPr="00D60F34">
              <w:rPr>
                <w:rStyle w:val="Hipervnculo"/>
                <w:rFonts w:ascii="Arial" w:hAnsi="Arial" w:cs="Arial"/>
                <w:b/>
                <w:noProof/>
                <w:lang w:val="es-ES_tradnl"/>
              </w:rPr>
              <w:t xml:space="preserve">VII. </w:t>
            </w:r>
            <w:r w:rsidRPr="00D60F34">
              <w:rPr>
                <w:rStyle w:val="Hipervnculo"/>
                <w:rFonts w:ascii="Arial" w:hAnsi="Arial" w:cs="Arial"/>
                <w:b/>
                <w:bCs/>
                <w:noProof/>
                <w:lang w:val="es-ES_tradnl"/>
              </w:rPr>
              <w:t>ESTUDIO DE FONDO</w:t>
            </w:r>
            <w:r>
              <w:rPr>
                <w:noProof/>
                <w:webHidden/>
              </w:rPr>
              <w:tab/>
            </w:r>
            <w:r>
              <w:rPr>
                <w:noProof/>
                <w:webHidden/>
              </w:rPr>
              <w:fldChar w:fldCharType="begin"/>
            </w:r>
            <w:r>
              <w:rPr>
                <w:noProof/>
                <w:webHidden/>
              </w:rPr>
              <w:instrText xml:space="preserve"> PAGEREF _Toc226458470 \h </w:instrText>
            </w:r>
            <w:r>
              <w:rPr>
                <w:noProof/>
                <w:webHidden/>
              </w:rPr>
            </w:r>
            <w:r>
              <w:rPr>
                <w:noProof/>
                <w:webHidden/>
              </w:rPr>
              <w:fldChar w:fldCharType="separate"/>
            </w:r>
            <w:r>
              <w:rPr>
                <w:noProof/>
                <w:webHidden/>
              </w:rPr>
              <w:t>8</w:t>
            </w:r>
            <w:r>
              <w:rPr>
                <w:noProof/>
                <w:webHidden/>
              </w:rPr>
              <w:fldChar w:fldCharType="end"/>
            </w:r>
          </w:hyperlink>
        </w:p>
        <w:p w14:paraId="7E86BFFA" w14:textId="1FFB48E8" w:rsidR="00701653" w:rsidRDefault="00701653">
          <w:pPr>
            <w:pStyle w:val="TDC2"/>
            <w:rPr>
              <w:noProof/>
              <w:kern w:val="2"/>
              <w:sz w:val="24"/>
              <w:szCs w:val="24"/>
              <w:lang w:eastAsia="es-MX"/>
              <w14:ligatures w14:val="standardContextual"/>
            </w:rPr>
          </w:pPr>
          <w:hyperlink w:anchor="_Toc226458471" w:history="1">
            <w:r w:rsidRPr="00D60F34">
              <w:rPr>
                <w:rStyle w:val="Hipervnculo"/>
                <w:rFonts w:ascii="Arial" w:hAnsi="Arial" w:cs="Arial"/>
                <w:b/>
                <w:bCs/>
                <w:noProof/>
              </w:rPr>
              <w:t>Agravios</w:t>
            </w:r>
            <w:r>
              <w:rPr>
                <w:noProof/>
                <w:webHidden/>
              </w:rPr>
              <w:tab/>
            </w:r>
            <w:r>
              <w:rPr>
                <w:noProof/>
                <w:webHidden/>
              </w:rPr>
              <w:fldChar w:fldCharType="begin"/>
            </w:r>
            <w:r>
              <w:rPr>
                <w:noProof/>
                <w:webHidden/>
              </w:rPr>
              <w:instrText xml:space="preserve"> PAGEREF _Toc226458471 \h </w:instrText>
            </w:r>
            <w:r>
              <w:rPr>
                <w:noProof/>
                <w:webHidden/>
              </w:rPr>
            </w:r>
            <w:r>
              <w:rPr>
                <w:noProof/>
                <w:webHidden/>
              </w:rPr>
              <w:fldChar w:fldCharType="separate"/>
            </w:r>
            <w:r>
              <w:rPr>
                <w:noProof/>
                <w:webHidden/>
              </w:rPr>
              <w:t>8</w:t>
            </w:r>
            <w:r>
              <w:rPr>
                <w:noProof/>
                <w:webHidden/>
              </w:rPr>
              <w:fldChar w:fldCharType="end"/>
            </w:r>
          </w:hyperlink>
        </w:p>
        <w:p w14:paraId="127FC63F" w14:textId="6498ECB1" w:rsidR="00701653" w:rsidRDefault="00701653">
          <w:pPr>
            <w:pStyle w:val="TDC2"/>
            <w:rPr>
              <w:noProof/>
              <w:kern w:val="2"/>
              <w:sz w:val="24"/>
              <w:szCs w:val="24"/>
              <w:lang w:eastAsia="es-MX"/>
              <w14:ligatures w14:val="standardContextual"/>
            </w:rPr>
          </w:pPr>
          <w:hyperlink w:anchor="_Toc226458472" w:history="1">
            <w:r w:rsidRPr="00D60F34">
              <w:rPr>
                <w:rStyle w:val="Hipervnculo"/>
                <w:rFonts w:ascii="Arial" w:hAnsi="Arial" w:cs="Arial"/>
                <w:b/>
                <w:bCs/>
                <w:noProof/>
              </w:rPr>
              <w:t>Metodología de estudio</w:t>
            </w:r>
            <w:r>
              <w:rPr>
                <w:noProof/>
                <w:webHidden/>
              </w:rPr>
              <w:tab/>
            </w:r>
            <w:r>
              <w:rPr>
                <w:noProof/>
                <w:webHidden/>
              </w:rPr>
              <w:fldChar w:fldCharType="begin"/>
            </w:r>
            <w:r>
              <w:rPr>
                <w:noProof/>
                <w:webHidden/>
              </w:rPr>
              <w:instrText xml:space="preserve"> PAGEREF _Toc226458472 \h </w:instrText>
            </w:r>
            <w:r>
              <w:rPr>
                <w:noProof/>
                <w:webHidden/>
              </w:rPr>
            </w:r>
            <w:r>
              <w:rPr>
                <w:noProof/>
                <w:webHidden/>
              </w:rPr>
              <w:fldChar w:fldCharType="separate"/>
            </w:r>
            <w:r>
              <w:rPr>
                <w:noProof/>
                <w:webHidden/>
              </w:rPr>
              <w:t>9</w:t>
            </w:r>
            <w:r>
              <w:rPr>
                <w:noProof/>
                <w:webHidden/>
              </w:rPr>
              <w:fldChar w:fldCharType="end"/>
            </w:r>
          </w:hyperlink>
        </w:p>
        <w:p w14:paraId="4AE50C11" w14:textId="496B860A" w:rsidR="00701653" w:rsidRDefault="00701653">
          <w:pPr>
            <w:pStyle w:val="TDC2"/>
            <w:rPr>
              <w:noProof/>
              <w:kern w:val="2"/>
              <w:sz w:val="24"/>
              <w:szCs w:val="24"/>
              <w:lang w:eastAsia="es-MX"/>
              <w14:ligatures w14:val="standardContextual"/>
            </w:rPr>
          </w:pPr>
          <w:hyperlink w:anchor="_Toc226458473" w:history="1">
            <w:r w:rsidRPr="00D60F34">
              <w:rPr>
                <w:rStyle w:val="Hipervnculo"/>
                <w:rFonts w:ascii="Arial" w:hAnsi="Arial" w:cs="Arial"/>
                <w:b/>
                <w:bCs/>
                <w:noProof/>
              </w:rPr>
              <w:t>Marco normativo</w:t>
            </w:r>
            <w:r>
              <w:rPr>
                <w:noProof/>
                <w:webHidden/>
              </w:rPr>
              <w:tab/>
            </w:r>
            <w:r>
              <w:rPr>
                <w:noProof/>
                <w:webHidden/>
              </w:rPr>
              <w:fldChar w:fldCharType="begin"/>
            </w:r>
            <w:r>
              <w:rPr>
                <w:noProof/>
                <w:webHidden/>
              </w:rPr>
              <w:instrText xml:space="preserve"> PAGEREF _Toc226458473 \h </w:instrText>
            </w:r>
            <w:r>
              <w:rPr>
                <w:noProof/>
                <w:webHidden/>
              </w:rPr>
            </w:r>
            <w:r>
              <w:rPr>
                <w:noProof/>
                <w:webHidden/>
              </w:rPr>
              <w:fldChar w:fldCharType="separate"/>
            </w:r>
            <w:r>
              <w:rPr>
                <w:noProof/>
                <w:webHidden/>
              </w:rPr>
              <w:t>10</w:t>
            </w:r>
            <w:r>
              <w:rPr>
                <w:noProof/>
                <w:webHidden/>
              </w:rPr>
              <w:fldChar w:fldCharType="end"/>
            </w:r>
          </w:hyperlink>
        </w:p>
        <w:p w14:paraId="500CD652" w14:textId="12B47552" w:rsidR="00701653" w:rsidRDefault="00701653">
          <w:pPr>
            <w:pStyle w:val="TDC2"/>
            <w:rPr>
              <w:noProof/>
              <w:kern w:val="2"/>
              <w:sz w:val="24"/>
              <w:szCs w:val="24"/>
              <w:lang w:eastAsia="es-MX"/>
              <w14:ligatures w14:val="standardContextual"/>
            </w:rPr>
          </w:pPr>
          <w:hyperlink w:anchor="_Toc226458474" w:history="1">
            <w:r w:rsidRPr="00D60F34">
              <w:rPr>
                <w:rStyle w:val="Hipervnculo"/>
                <w:rFonts w:ascii="Arial" w:hAnsi="Arial" w:cs="Arial"/>
                <w:b/>
                <w:bCs/>
                <w:noProof/>
              </w:rPr>
              <w:t>Contexto de la controversia</w:t>
            </w:r>
            <w:r>
              <w:rPr>
                <w:noProof/>
                <w:webHidden/>
              </w:rPr>
              <w:tab/>
            </w:r>
            <w:r>
              <w:rPr>
                <w:noProof/>
                <w:webHidden/>
              </w:rPr>
              <w:fldChar w:fldCharType="begin"/>
            </w:r>
            <w:r>
              <w:rPr>
                <w:noProof/>
                <w:webHidden/>
              </w:rPr>
              <w:instrText xml:space="preserve"> PAGEREF _Toc226458474 \h </w:instrText>
            </w:r>
            <w:r>
              <w:rPr>
                <w:noProof/>
                <w:webHidden/>
              </w:rPr>
            </w:r>
            <w:r>
              <w:rPr>
                <w:noProof/>
                <w:webHidden/>
              </w:rPr>
              <w:fldChar w:fldCharType="separate"/>
            </w:r>
            <w:r>
              <w:rPr>
                <w:noProof/>
                <w:webHidden/>
              </w:rPr>
              <w:t>14</w:t>
            </w:r>
            <w:r>
              <w:rPr>
                <w:noProof/>
                <w:webHidden/>
              </w:rPr>
              <w:fldChar w:fldCharType="end"/>
            </w:r>
          </w:hyperlink>
        </w:p>
        <w:p w14:paraId="1786E215" w14:textId="5F3F7790" w:rsidR="00701653" w:rsidRDefault="00701653">
          <w:pPr>
            <w:pStyle w:val="TDC2"/>
            <w:rPr>
              <w:noProof/>
              <w:kern w:val="2"/>
              <w:sz w:val="24"/>
              <w:szCs w:val="24"/>
              <w:lang w:eastAsia="es-MX"/>
              <w14:ligatures w14:val="standardContextual"/>
            </w:rPr>
          </w:pPr>
          <w:hyperlink w:anchor="_Toc226458475" w:history="1">
            <w:r w:rsidRPr="00D60F34">
              <w:rPr>
                <w:rStyle w:val="Hipervnculo"/>
                <w:rFonts w:ascii="Arial" w:hAnsi="Arial" w:cs="Arial"/>
                <w:b/>
                <w:bCs/>
                <w:noProof/>
              </w:rPr>
              <w:t>Caso concreto</w:t>
            </w:r>
            <w:r>
              <w:rPr>
                <w:noProof/>
                <w:webHidden/>
              </w:rPr>
              <w:tab/>
            </w:r>
            <w:r>
              <w:rPr>
                <w:noProof/>
                <w:webHidden/>
              </w:rPr>
              <w:fldChar w:fldCharType="begin"/>
            </w:r>
            <w:r>
              <w:rPr>
                <w:noProof/>
                <w:webHidden/>
              </w:rPr>
              <w:instrText xml:space="preserve"> PAGEREF _Toc226458475 \h </w:instrText>
            </w:r>
            <w:r>
              <w:rPr>
                <w:noProof/>
                <w:webHidden/>
              </w:rPr>
            </w:r>
            <w:r>
              <w:rPr>
                <w:noProof/>
                <w:webHidden/>
              </w:rPr>
              <w:fldChar w:fldCharType="separate"/>
            </w:r>
            <w:r>
              <w:rPr>
                <w:noProof/>
                <w:webHidden/>
              </w:rPr>
              <w:t>21</w:t>
            </w:r>
            <w:r>
              <w:rPr>
                <w:noProof/>
                <w:webHidden/>
              </w:rPr>
              <w:fldChar w:fldCharType="end"/>
            </w:r>
          </w:hyperlink>
        </w:p>
        <w:p w14:paraId="2C9BEE63" w14:textId="7FBA8D49" w:rsidR="00701653" w:rsidRDefault="00701653">
          <w:pPr>
            <w:pStyle w:val="TDC2"/>
            <w:rPr>
              <w:noProof/>
              <w:kern w:val="2"/>
              <w:sz w:val="24"/>
              <w:szCs w:val="24"/>
              <w:lang w:eastAsia="es-MX"/>
              <w14:ligatures w14:val="standardContextual"/>
            </w:rPr>
          </w:pPr>
          <w:hyperlink w:anchor="_Toc226458476" w:history="1">
            <w:r w:rsidRPr="00D60F34">
              <w:rPr>
                <w:rStyle w:val="Hipervnculo"/>
                <w:rFonts w:ascii="Arial" w:hAnsi="Arial" w:cs="Arial"/>
                <w:b/>
                <w:bCs/>
                <w:noProof/>
              </w:rPr>
              <w:t>VIII. MEDIDAS DE REPARACIÓN INTEGRAL Y EFECTOS</w:t>
            </w:r>
            <w:r>
              <w:rPr>
                <w:noProof/>
                <w:webHidden/>
              </w:rPr>
              <w:tab/>
            </w:r>
            <w:r>
              <w:rPr>
                <w:noProof/>
                <w:webHidden/>
              </w:rPr>
              <w:fldChar w:fldCharType="begin"/>
            </w:r>
            <w:r>
              <w:rPr>
                <w:noProof/>
                <w:webHidden/>
              </w:rPr>
              <w:instrText xml:space="preserve"> PAGEREF _Toc226458476 \h </w:instrText>
            </w:r>
            <w:r>
              <w:rPr>
                <w:noProof/>
                <w:webHidden/>
              </w:rPr>
            </w:r>
            <w:r>
              <w:rPr>
                <w:noProof/>
                <w:webHidden/>
              </w:rPr>
              <w:fldChar w:fldCharType="separate"/>
            </w:r>
            <w:r>
              <w:rPr>
                <w:noProof/>
                <w:webHidden/>
              </w:rPr>
              <w:t>32</w:t>
            </w:r>
            <w:r>
              <w:rPr>
                <w:noProof/>
                <w:webHidden/>
              </w:rPr>
              <w:fldChar w:fldCharType="end"/>
            </w:r>
          </w:hyperlink>
        </w:p>
        <w:p w14:paraId="75150CA0" w14:textId="3551C3DF" w:rsidR="00701653" w:rsidRDefault="00701653">
          <w:pPr>
            <w:pStyle w:val="TDC2"/>
            <w:rPr>
              <w:noProof/>
              <w:kern w:val="2"/>
              <w:sz w:val="24"/>
              <w:szCs w:val="24"/>
              <w:lang w:eastAsia="es-MX"/>
              <w14:ligatures w14:val="standardContextual"/>
            </w:rPr>
          </w:pPr>
          <w:hyperlink w:anchor="_Toc226458477" w:history="1">
            <w:r w:rsidRPr="00D60F34">
              <w:rPr>
                <w:rStyle w:val="Hipervnculo"/>
                <w:rFonts w:ascii="Arial" w:hAnsi="Arial" w:cs="Arial"/>
                <w:b/>
                <w:bCs/>
                <w:noProof/>
              </w:rPr>
              <w:t>I</w:t>
            </w:r>
            <w:r w:rsidRPr="00D60F34">
              <w:rPr>
                <w:rStyle w:val="Hipervnculo"/>
                <w:rFonts w:ascii="Arial" w:hAnsi="Arial" w:cs="Arial"/>
                <w:b/>
                <w:bCs/>
                <w:noProof/>
                <w:lang w:val="es-ES"/>
              </w:rPr>
              <w:t>X</w:t>
            </w:r>
            <w:r w:rsidRPr="00D60F34">
              <w:rPr>
                <w:rStyle w:val="Hipervnculo"/>
                <w:rFonts w:ascii="Arial" w:hAnsi="Arial" w:cs="Arial"/>
                <w:b/>
                <w:bCs/>
                <w:noProof/>
              </w:rPr>
              <w:t>. RESOLUTIVOS</w:t>
            </w:r>
            <w:r>
              <w:rPr>
                <w:noProof/>
                <w:webHidden/>
              </w:rPr>
              <w:tab/>
            </w:r>
            <w:r>
              <w:rPr>
                <w:noProof/>
                <w:webHidden/>
              </w:rPr>
              <w:fldChar w:fldCharType="begin"/>
            </w:r>
            <w:r>
              <w:rPr>
                <w:noProof/>
                <w:webHidden/>
              </w:rPr>
              <w:instrText xml:space="preserve"> PAGEREF _Toc226458477 \h </w:instrText>
            </w:r>
            <w:r>
              <w:rPr>
                <w:noProof/>
                <w:webHidden/>
              </w:rPr>
            </w:r>
            <w:r>
              <w:rPr>
                <w:noProof/>
                <w:webHidden/>
              </w:rPr>
              <w:fldChar w:fldCharType="separate"/>
            </w:r>
            <w:r>
              <w:rPr>
                <w:noProof/>
                <w:webHidden/>
              </w:rPr>
              <w:t>33</w:t>
            </w:r>
            <w:r>
              <w:rPr>
                <w:noProof/>
                <w:webHidden/>
              </w:rPr>
              <w:fldChar w:fldCharType="end"/>
            </w:r>
          </w:hyperlink>
        </w:p>
        <w:p w14:paraId="6837BD62" w14:textId="43924CF6" w:rsidR="001377D4" w:rsidRPr="009E221A" w:rsidRDefault="001377D4" w:rsidP="001377D4">
          <w:pPr>
            <w:spacing w:line="240" w:lineRule="auto"/>
            <w:jc w:val="both"/>
          </w:pPr>
          <w:r w:rsidRPr="009E221A">
            <w:rPr>
              <w:rFonts w:ascii="Arial Narrow" w:hAnsi="Arial Narrow" w:cs="Arial"/>
              <w:b/>
              <w:bCs/>
              <w:sz w:val="20"/>
              <w:szCs w:val="20"/>
            </w:rPr>
            <w:fldChar w:fldCharType="end"/>
          </w:r>
        </w:p>
      </w:sdtContent>
    </w:sdt>
    <w:p w14:paraId="3D693FA1" w14:textId="77777777" w:rsidR="001377D4" w:rsidRPr="009E221A" w:rsidRDefault="001377D4" w:rsidP="001377D4">
      <w:pPr>
        <w:pStyle w:val="Ttulo2"/>
        <w:spacing w:before="100" w:beforeAutospacing="1" w:after="100" w:afterAutospacing="1" w:line="360" w:lineRule="auto"/>
        <w:jc w:val="center"/>
        <w:rPr>
          <w:rFonts w:ascii="Arial" w:hAnsi="Arial" w:cs="Arial"/>
          <w:b/>
          <w:bCs/>
          <w:color w:val="auto"/>
          <w:sz w:val="24"/>
          <w:szCs w:val="24"/>
        </w:rPr>
      </w:pPr>
      <w:bookmarkStart w:id="1" w:name="_Toc226458463"/>
      <w:r w:rsidRPr="009E221A">
        <w:rPr>
          <w:rFonts w:ascii="Arial" w:hAnsi="Arial" w:cs="Arial"/>
          <w:b/>
          <w:bCs/>
          <w:color w:val="auto"/>
          <w:sz w:val="24"/>
          <w:szCs w:val="24"/>
        </w:rPr>
        <w:t>GLOSARIO</w:t>
      </w:r>
      <w:bookmarkEnd w:id="1"/>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126"/>
        <w:gridCol w:w="6141"/>
      </w:tblGrid>
      <w:tr w:rsidR="00252036" w:rsidRPr="009E221A" w14:paraId="3AA6F809" w14:textId="77777777" w:rsidTr="3551B65A">
        <w:trPr>
          <w:trHeight w:val="195"/>
        </w:trPr>
        <w:tc>
          <w:tcPr>
            <w:tcW w:w="2126" w:type="dxa"/>
          </w:tcPr>
          <w:p w14:paraId="5F2EDB60" w14:textId="0F52383C" w:rsidR="007E51D4" w:rsidRPr="009E221A" w:rsidRDefault="008D6EEF" w:rsidP="007E51D4">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lang w:val="es-MX"/>
              </w:rPr>
              <w:t xml:space="preserve">Acuerdo: </w:t>
            </w:r>
          </w:p>
        </w:tc>
        <w:tc>
          <w:tcPr>
            <w:tcW w:w="6141" w:type="dxa"/>
          </w:tcPr>
          <w:p w14:paraId="23A2E138" w14:textId="46A7041A" w:rsidR="007E51D4" w:rsidRPr="009E221A" w:rsidRDefault="001241B8" w:rsidP="007E51D4">
            <w:pPr>
              <w:pStyle w:val="Sangradetextonormal"/>
              <w:spacing w:after="100" w:afterAutospacing="1"/>
              <w:ind w:left="0"/>
              <w:jc w:val="both"/>
              <w:rPr>
                <w:rFonts w:ascii="Arial Narrow" w:hAnsi="Arial Narrow" w:cs="Arial"/>
                <w:sz w:val="21"/>
                <w:szCs w:val="21"/>
              </w:rPr>
            </w:pPr>
            <w:r w:rsidRPr="009E221A">
              <w:rPr>
                <w:rFonts w:ascii="Arial Narrow" w:eastAsia="Arial" w:hAnsi="Arial Narrow" w:cs="Arial"/>
                <w:sz w:val="21"/>
                <w:szCs w:val="21"/>
                <w:lang w:val="es-ES"/>
              </w:rPr>
              <w:t xml:space="preserve">Acuerdo </w:t>
            </w:r>
            <w:r w:rsidRPr="009E221A">
              <w:rPr>
                <w:rFonts w:ascii="Arial Narrow" w:eastAsia="Arial" w:hAnsi="Arial Narrow" w:cs="Arial"/>
                <w:sz w:val="21"/>
                <w:szCs w:val="21"/>
              </w:rPr>
              <w:t xml:space="preserve">por el cual el H. Ayuntamiento de Morelia, Michoacán de Ocampo, autoriza al municipio de Morelia, por conducto de funcionarios legalmente facultados y en términos de ley, gestione y contrate con cualquier institución de crédito integrante del sistema financiero mexicano que ofrezca las mejores condiciones de mercado, uno o varios financiamientos en la modalidad de crédito simple, destinado a inversiones públicas productivas, en términos de lo previsto en la ley de disciplina financiera de las entidades federativas y los municipios; así como para que afecte como fuente de pago un porcentaje del derecho a recibir y los flujos de recursos que deriven de las participaciones federales que le correspondan al municipio (en términos de lo que dispone la ley de coordinación fiscal) y para que celebre uno o varios contratos de mandato especial irrevocable para actos de dominio, con la </w:t>
            </w:r>
            <w:r w:rsidR="006C49D0" w:rsidRPr="009E221A">
              <w:rPr>
                <w:rFonts w:ascii="Arial Narrow" w:eastAsia="Arial" w:hAnsi="Arial Narrow" w:cs="Arial"/>
                <w:sz w:val="21"/>
                <w:szCs w:val="21"/>
              </w:rPr>
              <w:t>S</w:t>
            </w:r>
            <w:r w:rsidRPr="009E221A">
              <w:rPr>
                <w:rFonts w:ascii="Arial Narrow" w:eastAsia="Arial" w:hAnsi="Arial Narrow" w:cs="Arial"/>
                <w:sz w:val="21"/>
                <w:szCs w:val="21"/>
              </w:rPr>
              <w:t xml:space="preserve">ecretaría de </w:t>
            </w:r>
            <w:r w:rsidR="006C49D0" w:rsidRPr="009E221A">
              <w:rPr>
                <w:rFonts w:ascii="Arial Narrow" w:eastAsia="Arial" w:hAnsi="Arial Narrow" w:cs="Arial"/>
                <w:sz w:val="21"/>
                <w:szCs w:val="21"/>
              </w:rPr>
              <w:t>F</w:t>
            </w:r>
            <w:r w:rsidRPr="009E221A">
              <w:rPr>
                <w:rFonts w:ascii="Arial Narrow" w:eastAsia="Arial" w:hAnsi="Arial Narrow" w:cs="Arial"/>
                <w:sz w:val="21"/>
                <w:szCs w:val="21"/>
              </w:rPr>
              <w:t xml:space="preserve">inanzas y </w:t>
            </w:r>
            <w:r w:rsidR="006C49D0" w:rsidRPr="009E221A">
              <w:rPr>
                <w:rFonts w:ascii="Arial Narrow" w:eastAsia="Arial" w:hAnsi="Arial Narrow" w:cs="Arial"/>
                <w:sz w:val="21"/>
                <w:szCs w:val="21"/>
              </w:rPr>
              <w:t>A</w:t>
            </w:r>
            <w:r w:rsidRPr="009E221A">
              <w:rPr>
                <w:rFonts w:ascii="Arial Narrow" w:eastAsia="Arial" w:hAnsi="Arial Narrow" w:cs="Arial"/>
                <w:sz w:val="21"/>
                <w:szCs w:val="21"/>
              </w:rPr>
              <w:t xml:space="preserve">dministración del </w:t>
            </w:r>
            <w:r w:rsidR="006C49D0" w:rsidRPr="009E221A">
              <w:rPr>
                <w:rFonts w:ascii="Arial Narrow" w:eastAsia="Arial" w:hAnsi="Arial Narrow" w:cs="Arial"/>
                <w:sz w:val="21"/>
                <w:szCs w:val="21"/>
              </w:rPr>
              <w:t>E</w:t>
            </w:r>
            <w:r w:rsidRPr="009E221A">
              <w:rPr>
                <w:rFonts w:ascii="Arial Narrow" w:eastAsia="Arial" w:hAnsi="Arial Narrow" w:cs="Arial"/>
                <w:sz w:val="21"/>
                <w:szCs w:val="21"/>
              </w:rPr>
              <w:t xml:space="preserve">stado de </w:t>
            </w:r>
            <w:r w:rsidR="006C49D0" w:rsidRPr="009E221A">
              <w:rPr>
                <w:rFonts w:ascii="Arial Narrow" w:eastAsia="Arial" w:hAnsi="Arial Narrow" w:cs="Arial"/>
                <w:sz w:val="21"/>
                <w:szCs w:val="21"/>
              </w:rPr>
              <w:t>Michoacán</w:t>
            </w:r>
            <w:r w:rsidRPr="009E221A">
              <w:rPr>
                <w:rFonts w:ascii="Arial Narrow" w:eastAsia="Arial" w:hAnsi="Arial Narrow" w:cs="Arial"/>
                <w:sz w:val="21"/>
                <w:szCs w:val="21"/>
              </w:rPr>
              <w:t xml:space="preserve"> de </w:t>
            </w:r>
            <w:r w:rsidR="006C49D0" w:rsidRPr="009E221A">
              <w:rPr>
                <w:rFonts w:ascii="Arial Narrow" w:eastAsia="Arial" w:hAnsi="Arial Narrow" w:cs="Arial"/>
                <w:sz w:val="21"/>
                <w:szCs w:val="21"/>
              </w:rPr>
              <w:t>Ocampo</w:t>
            </w:r>
            <w:r w:rsidRPr="009E221A">
              <w:rPr>
                <w:rFonts w:ascii="Arial Narrow" w:eastAsia="Arial" w:hAnsi="Arial Narrow" w:cs="Arial"/>
                <w:sz w:val="21"/>
                <w:szCs w:val="21"/>
              </w:rPr>
              <w:t>, para formalizar el mecanismo de pago del o los financiamientos que contrate</w:t>
            </w:r>
            <w:r w:rsidR="006C49D0" w:rsidRPr="009E221A">
              <w:rPr>
                <w:rFonts w:ascii="Arial Narrow" w:eastAsia="Arial" w:hAnsi="Arial Narrow" w:cs="Arial"/>
                <w:sz w:val="21"/>
                <w:szCs w:val="21"/>
              </w:rPr>
              <w:t>.</w:t>
            </w:r>
          </w:p>
        </w:tc>
      </w:tr>
      <w:tr w:rsidR="00252036" w:rsidRPr="009E221A" w14:paraId="50461449" w14:textId="77777777" w:rsidTr="3551B65A">
        <w:trPr>
          <w:trHeight w:val="195"/>
        </w:trPr>
        <w:tc>
          <w:tcPr>
            <w:tcW w:w="2126" w:type="dxa"/>
          </w:tcPr>
          <w:p w14:paraId="6399003A" w14:textId="67F88D78" w:rsidR="00AD0B7D" w:rsidRPr="009E221A" w:rsidRDefault="00AD0B7D" w:rsidP="00AD0B7D">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rPr>
              <w:t xml:space="preserve">Autoridades responsables: </w:t>
            </w:r>
          </w:p>
        </w:tc>
        <w:tc>
          <w:tcPr>
            <w:tcW w:w="6141" w:type="dxa"/>
          </w:tcPr>
          <w:p w14:paraId="7FAAA342" w14:textId="5629F27F" w:rsidR="00AD0B7D" w:rsidRPr="009E221A" w:rsidRDefault="00A313AE" w:rsidP="00AD0B7D">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rPr>
              <w:t>Presidente, Secretario y Síndica</w:t>
            </w:r>
            <w:r w:rsidR="00957379" w:rsidRPr="009E221A">
              <w:rPr>
                <w:rFonts w:ascii="Arial Narrow" w:hAnsi="Arial Narrow" w:cs="Arial"/>
                <w:sz w:val="21"/>
                <w:szCs w:val="21"/>
              </w:rPr>
              <w:t>,</w:t>
            </w:r>
            <w:r w:rsidR="00957379" w:rsidRPr="009E221A">
              <w:rPr>
                <w:rFonts w:ascii="Arial Narrow" w:hAnsi="Arial Narrow"/>
              </w:rPr>
              <w:t xml:space="preserve"> todos</w:t>
            </w:r>
            <w:r w:rsidRPr="009E221A">
              <w:rPr>
                <w:rFonts w:ascii="Arial Narrow" w:hAnsi="Arial Narrow" w:cs="Arial"/>
                <w:sz w:val="21"/>
                <w:szCs w:val="21"/>
              </w:rPr>
              <w:t xml:space="preserve"> del Ayuntamiento de Morelia, Michoacán.</w:t>
            </w:r>
          </w:p>
        </w:tc>
      </w:tr>
      <w:tr w:rsidR="00252036" w:rsidRPr="009E221A" w14:paraId="738CA904" w14:textId="77777777" w:rsidTr="006663E0">
        <w:trPr>
          <w:trHeight w:val="195"/>
        </w:trPr>
        <w:tc>
          <w:tcPr>
            <w:tcW w:w="2126" w:type="dxa"/>
          </w:tcPr>
          <w:p w14:paraId="2D0F0C61" w14:textId="2248CC21" w:rsidR="00DF00A7" w:rsidRPr="009E221A" w:rsidRDefault="00DF00A7" w:rsidP="00DF00A7">
            <w:pPr>
              <w:pStyle w:val="Sangradetextonormal"/>
              <w:spacing w:after="100" w:afterAutospacing="1"/>
              <w:ind w:left="0"/>
              <w:jc w:val="both"/>
              <w:rPr>
                <w:rFonts w:ascii="Arial Narrow" w:hAnsi="Arial Narrow" w:cs="Arial"/>
                <w:b/>
                <w:bCs/>
                <w:i/>
                <w:iCs/>
                <w:sz w:val="21"/>
                <w:szCs w:val="21"/>
              </w:rPr>
            </w:pPr>
            <w:r w:rsidRPr="009E221A">
              <w:rPr>
                <w:rFonts w:ascii="Arial Narrow" w:hAnsi="Arial Narrow" w:cs="Arial"/>
                <w:b/>
                <w:i/>
                <w:sz w:val="21"/>
                <w:szCs w:val="21"/>
              </w:rPr>
              <w:t>Ayuntamiento</w:t>
            </w:r>
            <w:r w:rsidR="00957379" w:rsidRPr="009E221A">
              <w:rPr>
                <w:rFonts w:ascii="Arial Narrow" w:hAnsi="Arial Narrow" w:cs="Arial"/>
                <w:b/>
                <w:i/>
                <w:sz w:val="21"/>
                <w:szCs w:val="21"/>
              </w:rPr>
              <w:t>:</w:t>
            </w:r>
          </w:p>
        </w:tc>
        <w:tc>
          <w:tcPr>
            <w:tcW w:w="6141" w:type="dxa"/>
          </w:tcPr>
          <w:p w14:paraId="355AB2DD" w14:textId="77777777" w:rsidR="00DF00A7" w:rsidRPr="009E221A" w:rsidRDefault="00DF00A7" w:rsidP="00DF00A7">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rPr>
              <w:t>Ayuntamiento de Morelia, Michoacán.</w:t>
            </w:r>
          </w:p>
        </w:tc>
      </w:tr>
      <w:tr w:rsidR="00252036" w:rsidRPr="009E221A" w14:paraId="1709E1FE" w14:textId="77777777" w:rsidTr="3551B65A">
        <w:trPr>
          <w:trHeight w:val="195"/>
        </w:trPr>
        <w:tc>
          <w:tcPr>
            <w:tcW w:w="2126" w:type="dxa"/>
          </w:tcPr>
          <w:p w14:paraId="5B002051" w14:textId="224A3637" w:rsidR="00AD0B7D" w:rsidRPr="009E221A" w:rsidRDefault="00AD0B7D" w:rsidP="00AD0B7D">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Código Electoral:</w:t>
            </w:r>
          </w:p>
        </w:tc>
        <w:tc>
          <w:tcPr>
            <w:tcW w:w="6141" w:type="dxa"/>
          </w:tcPr>
          <w:p w14:paraId="2EE4B53E" w14:textId="3C35F8E0" w:rsidR="00AD0B7D" w:rsidRPr="009E221A" w:rsidRDefault="00AD0B7D" w:rsidP="00AD0B7D">
            <w:pPr>
              <w:pStyle w:val="Sangradetextonormal"/>
              <w:spacing w:after="100" w:afterAutospacing="1"/>
              <w:ind w:left="0"/>
              <w:jc w:val="both"/>
              <w:rPr>
                <w:rFonts w:ascii="Arial Narrow" w:hAnsi="Arial Narrow" w:cs="Arial"/>
                <w:sz w:val="21"/>
                <w:szCs w:val="21"/>
              </w:rPr>
            </w:pPr>
            <w:r w:rsidRPr="009E221A">
              <w:rPr>
                <w:rFonts w:ascii="Arial Narrow" w:hAnsi="Arial Narrow"/>
                <w:sz w:val="21"/>
                <w:szCs w:val="21"/>
              </w:rPr>
              <w:t xml:space="preserve">Código Electoral del Estado de Michoacán de Ocampo. </w:t>
            </w:r>
          </w:p>
        </w:tc>
      </w:tr>
      <w:tr w:rsidR="00252036" w:rsidRPr="009E221A" w14:paraId="68FCA251" w14:textId="77777777" w:rsidTr="3551B65A">
        <w:trPr>
          <w:trHeight w:val="195"/>
        </w:trPr>
        <w:tc>
          <w:tcPr>
            <w:tcW w:w="2126" w:type="dxa"/>
          </w:tcPr>
          <w:p w14:paraId="4667F8B2" w14:textId="13E17588" w:rsidR="00DF00A7" w:rsidRPr="009E221A" w:rsidRDefault="00DF00A7" w:rsidP="00AD0B7D">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Congreso del Estado:</w:t>
            </w:r>
          </w:p>
        </w:tc>
        <w:tc>
          <w:tcPr>
            <w:tcW w:w="6141" w:type="dxa"/>
          </w:tcPr>
          <w:p w14:paraId="1DBCA46D" w14:textId="56275645" w:rsidR="00DF00A7" w:rsidRPr="009E221A" w:rsidRDefault="0051313C" w:rsidP="00AD0B7D">
            <w:pPr>
              <w:pStyle w:val="Sangradetextonormal"/>
              <w:spacing w:after="100" w:afterAutospacing="1"/>
              <w:ind w:left="0"/>
              <w:jc w:val="both"/>
              <w:rPr>
                <w:rFonts w:ascii="Arial Narrow" w:hAnsi="Arial Narrow"/>
                <w:sz w:val="21"/>
                <w:szCs w:val="21"/>
              </w:rPr>
            </w:pPr>
            <w:r w:rsidRPr="009E221A">
              <w:rPr>
                <w:rFonts w:ascii="Arial Narrow" w:hAnsi="Arial Narrow"/>
                <w:sz w:val="21"/>
                <w:szCs w:val="21"/>
              </w:rPr>
              <w:t xml:space="preserve">Congreso del Estado </w:t>
            </w:r>
            <w:r w:rsidR="001A7B20" w:rsidRPr="009E221A">
              <w:rPr>
                <w:rFonts w:ascii="Arial Narrow" w:hAnsi="Arial Narrow"/>
                <w:sz w:val="21"/>
                <w:szCs w:val="21"/>
              </w:rPr>
              <w:t>de Michoacán de Ocampo.</w:t>
            </w:r>
          </w:p>
        </w:tc>
      </w:tr>
      <w:tr w:rsidR="00252036" w:rsidRPr="009E221A" w14:paraId="7A9AFFC7" w14:textId="77777777" w:rsidTr="3551B65A">
        <w:trPr>
          <w:trHeight w:val="195"/>
        </w:trPr>
        <w:tc>
          <w:tcPr>
            <w:tcW w:w="2126" w:type="dxa"/>
          </w:tcPr>
          <w:p w14:paraId="7CCB1702" w14:textId="66635E12" w:rsidR="00AD0B7D" w:rsidRPr="009E221A" w:rsidRDefault="00AD0B7D" w:rsidP="00AD0B7D">
            <w:pPr>
              <w:pStyle w:val="Sangradetextonormal"/>
              <w:spacing w:after="100" w:afterAutospacing="1"/>
              <w:ind w:left="0"/>
              <w:jc w:val="both"/>
              <w:rPr>
                <w:rFonts w:ascii="Arial Narrow" w:hAnsi="Arial Narrow" w:cs="Arial"/>
                <w:b/>
                <w:bCs/>
                <w:i/>
                <w:iCs/>
                <w:sz w:val="21"/>
                <w:szCs w:val="21"/>
              </w:rPr>
            </w:pPr>
            <w:r w:rsidRPr="009E221A">
              <w:rPr>
                <w:rFonts w:ascii="Arial Narrow" w:hAnsi="Arial Narrow"/>
                <w:b/>
                <w:bCs/>
                <w:i/>
                <w:iCs/>
                <w:sz w:val="21"/>
                <w:szCs w:val="21"/>
              </w:rPr>
              <w:t>Constitución Federal:</w:t>
            </w:r>
          </w:p>
        </w:tc>
        <w:tc>
          <w:tcPr>
            <w:tcW w:w="6141" w:type="dxa"/>
          </w:tcPr>
          <w:p w14:paraId="163E99B2" w14:textId="0D1CD659" w:rsidR="00AD0B7D" w:rsidRPr="009E221A" w:rsidRDefault="00AD0B7D" w:rsidP="00AD0B7D">
            <w:pPr>
              <w:pStyle w:val="Sangradetextonormal"/>
              <w:spacing w:after="100" w:afterAutospacing="1"/>
              <w:ind w:left="0"/>
              <w:jc w:val="both"/>
              <w:rPr>
                <w:rFonts w:ascii="Arial Narrow" w:hAnsi="Arial Narrow" w:cs="Arial"/>
                <w:sz w:val="21"/>
                <w:szCs w:val="21"/>
              </w:rPr>
            </w:pPr>
            <w:r w:rsidRPr="009E221A">
              <w:rPr>
                <w:rFonts w:ascii="Arial Narrow" w:hAnsi="Arial Narrow"/>
                <w:sz w:val="21"/>
                <w:szCs w:val="21"/>
              </w:rPr>
              <w:t>Constitución Política de los Estados Unidos Mexicanos.</w:t>
            </w:r>
          </w:p>
        </w:tc>
      </w:tr>
      <w:tr w:rsidR="00252036" w:rsidRPr="009E221A" w14:paraId="7F23F6E4" w14:textId="77777777" w:rsidTr="3551B65A">
        <w:trPr>
          <w:trHeight w:val="195"/>
        </w:trPr>
        <w:tc>
          <w:tcPr>
            <w:tcW w:w="2126" w:type="dxa"/>
          </w:tcPr>
          <w:p w14:paraId="34AAA86E" w14:textId="2657C6D6" w:rsidR="00AD0B7D" w:rsidRPr="009E221A" w:rsidRDefault="00AD0B7D" w:rsidP="00AD0B7D">
            <w:pPr>
              <w:pStyle w:val="Sangradetextonormal"/>
              <w:spacing w:after="100" w:afterAutospacing="1"/>
              <w:ind w:left="0"/>
              <w:jc w:val="both"/>
              <w:rPr>
                <w:rFonts w:ascii="Arial Narrow" w:hAnsi="Arial Narrow" w:cs="Arial"/>
                <w:b/>
                <w:i/>
                <w:sz w:val="21"/>
                <w:szCs w:val="21"/>
              </w:rPr>
            </w:pPr>
            <w:r w:rsidRPr="009E221A">
              <w:rPr>
                <w:rFonts w:ascii="Arial Narrow" w:hAnsi="Arial Narrow"/>
                <w:b/>
                <w:bCs/>
                <w:i/>
                <w:iCs/>
                <w:sz w:val="21"/>
                <w:szCs w:val="21"/>
              </w:rPr>
              <w:t>Constitución Local:</w:t>
            </w:r>
          </w:p>
        </w:tc>
        <w:tc>
          <w:tcPr>
            <w:tcW w:w="6141" w:type="dxa"/>
          </w:tcPr>
          <w:p w14:paraId="120C5BA1" w14:textId="1073C38E" w:rsidR="00AD0B7D" w:rsidRPr="009E221A" w:rsidRDefault="00AD0B7D" w:rsidP="00AD0B7D">
            <w:pPr>
              <w:pStyle w:val="Sangradetextonormal"/>
              <w:spacing w:after="100" w:afterAutospacing="1"/>
              <w:ind w:left="0"/>
              <w:jc w:val="both"/>
              <w:rPr>
                <w:rFonts w:ascii="Arial Narrow" w:hAnsi="Arial Narrow" w:cs="Arial"/>
                <w:sz w:val="21"/>
                <w:szCs w:val="21"/>
              </w:rPr>
            </w:pPr>
            <w:r w:rsidRPr="009E221A">
              <w:rPr>
                <w:rFonts w:ascii="Arial Narrow" w:hAnsi="Arial Narrow"/>
                <w:sz w:val="21"/>
                <w:szCs w:val="21"/>
              </w:rPr>
              <w:t>Constitución Política del Estado Libre y Soberano de Michoacán de Ocampo.</w:t>
            </w:r>
          </w:p>
        </w:tc>
      </w:tr>
      <w:tr w:rsidR="00252036" w:rsidRPr="009E221A" w14:paraId="46D9ABE0" w14:textId="77777777" w:rsidTr="3551B65A">
        <w:trPr>
          <w:trHeight w:val="177"/>
        </w:trPr>
        <w:tc>
          <w:tcPr>
            <w:tcW w:w="2126" w:type="dxa"/>
          </w:tcPr>
          <w:p w14:paraId="3DE32D9E" w14:textId="77777777" w:rsidR="00AD0B7D" w:rsidRPr="009E221A" w:rsidRDefault="00AD0B7D" w:rsidP="00AD0B7D">
            <w:pPr>
              <w:pStyle w:val="Sangradetextonormal"/>
              <w:spacing w:after="100" w:afterAutospacing="1"/>
              <w:ind w:left="0"/>
              <w:jc w:val="both"/>
              <w:rPr>
                <w:rFonts w:ascii="Arial Narrow" w:hAnsi="Arial Narrow" w:cs="Arial"/>
                <w:b/>
                <w:i/>
                <w:sz w:val="21"/>
                <w:szCs w:val="21"/>
                <w:lang w:val="es-MX"/>
              </w:rPr>
            </w:pPr>
            <w:r w:rsidRPr="009E221A">
              <w:rPr>
                <w:rFonts w:ascii="Arial Narrow" w:hAnsi="Arial Narrow" w:cs="Arial"/>
                <w:b/>
                <w:i/>
                <w:sz w:val="21"/>
                <w:szCs w:val="21"/>
                <w:lang w:val="es-MX"/>
              </w:rPr>
              <w:t>Juicio de la ciudadanía:</w:t>
            </w:r>
          </w:p>
        </w:tc>
        <w:tc>
          <w:tcPr>
            <w:tcW w:w="6141" w:type="dxa"/>
          </w:tcPr>
          <w:p w14:paraId="4F59E602" w14:textId="77777777" w:rsidR="00AD0B7D" w:rsidRPr="009E221A" w:rsidRDefault="00AD0B7D" w:rsidP="00AD0B7D">
            <w:pPr>
              <w:pStyle w:val="Sangradetextonormal"/>
              <w:spacing w:after="100" w:afterAutospacing="1"/>
              <w:ind w:left="0"/>
              <w:jc w:val="both"/>
              <w:rPr>
                <w:rFonts w:ascii="Arial Narrow" w:hAnsi="Arial Narrow" w:cs="Arial"/>
                <w:sz w:val="21"/>
                <w:szCs w:val="21"/>
                <w:lang w:val="es-MX"/>
              </w:rPr>
            </w:pPr>
            <w:r w:rsidRPr="009E221A">
              <w:rPr>
                <w:rFonts w:ascii="Arial Narrow" w:hAnsi="Arial Narrow" w:cs="Arial"/>
                <w:sz w:val="21"/>
                <w:szCs w:val="21"/>
                <w:lang w:val="es-MX"/>
              </w:rPr>
              <w:t>Juicio para la Protección de los Derechos Político-Electorales del Ciudadano.</w:t>
            </w:r>
          </w:p>
        </w:tc>
      </w:tr>
      <w:tr w:rsidR="00252036" w:rsidRPr="009E221A" w14:paraId="4EABDBC7" w14:textId="77777777" w:rsidTr="3551B65A">
        <w:trPr>
          <w:trHeight w:val="307"/>
        </w:trPr>
        <w:tc>
          <w:tcPr>
            <w:tcW w:w="2126" w:type="dxa"/>
          </w:tcPr>
          <w:p w14:paraId="3D682E5A" w14:textId="24C72F79" w:rsidR="008D6EEF" w:rsidRPr="009E221A" w:rsidRDefault="008D6EEF" w:rsidP="00AD0B7D">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rPr>
              <w:t>Ley de Disciplina Financiera:</w:t>
            </w:r>
          </w:p>
        </w:tc>
        <w:tc>
          <w:tcPr>
            <w:tcW w:w="6141" w:type="dxa"/>
          </w:tcPr>
          <w:p w14:paraId="60C708DC" w14:textId="4F7E3081" w:rsidR="008D6EEF" w:rsidRPr="009E221A" w:rsidRDefault="0051313C" w:rsidP="00AD0B7D">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rPr>
              <w:t>Ley de Disciplina Financiera de las Entidades Federativas y los Municipios.</w:t>
            </w:r>
          </w:p>
        </w:tc>
      </w:tr>
      <w:tr w:rsidR="00252036" w:rsidRPr="009E221A" w14:paraId="6E6DB2E9" w14:textId="77777777" w:rsidTr="3551B65A">
        <w:trPr>
          <w:trHeight w:val="307"/>
        </w:trPr>
        <w:tc>
          <w:tcPr>
            <w:tcW w:w="2126" w:type="dxa"/>
          </w:tcPr>
          <w:p w14:paraId="27A37F5A" w14:textId="77777777" w:rsidR="00AD0B7D" w:rsidRPr="009E221A" w:rsidRDefault="00AD0B7D" w:rsidP="00AD0B7D">
            <w:pPr>
              <w:pStyle w:val="Sangradetextonormal"/>
              <w:spacing w:after="100" w:afterAutospacing="1"/>
              <w:ind w:left="0"/>
              <w:jc w:val="both"/>
              <w:rPr>
                <w:rFonts w:ascii="Arial Narrow" w:hAnsi="Arial Narrow" w:cs="Arial"/>
                <w:b/>
                <w:i/>
                <w:sz w:val="21"/>
                <w:szCs w:val="21"/>
                <w:lang w:val="es-MX"/>
              </w:rPr>
            </w:pPr>
            <w:r w:rsidRPr="009E221A">
              <w:rPr>
                <w:rFonts w:ascii="Arial Narrow" w:hAnsi="Arial Narrow" w:cs="Arial"/>
                <w:b/>
                <w:i/>
                <w:sz w:val="21"/>
                <w:szCs w:val="21"/>
                <w:lang w:val="es-MX"/>
              </w:rPr>
              <w:t>Ley de Justicia Electoral:</w:t>
            </w:r>
          </w:p>
        </w:tc>
        <w:tc>
          <w:tcPr>
            <w:tcW w:w="6141" w:type="dxa"/>
          </w:tcPr>
          <w:p w14:paraId="46596468" w14:textId="77777777" w:rsidR="00AD0B7D" w:rsidRPr="009E221A" w:rsidRDefault="00AD0B7D" w:rsidP="00AD0B7D">
            <w:pPr>
              <w:pStyle w:val="Sangradetextonormal"/>
              <w:spacing w:after="100" w:afterAutospacing="1"/>
              <w:ind w:left="0"/>
              <w:jc w:val="both"/>
              <w:rPr>
                <w:rFonts w:ascii="Arial Narrow" w:hAnsi="Arial Narrow" w:cs="Arial"/>
                <w:sz w:val="21"/>
                <w:szCs w:val="21"/>
                <w:lang w:val="es-MX"/>
              </w:rPr>
            </w:pPr>
            <w:r w:rsidRPr="009E221A">
              <w:rPr>
                <w:rFonts w:ascii="Arial Narrow" w:hAnsi="Arial Narrow" w:cs="Arial"/>
                <w:sz w:val="21"/>
                <w:szCs w:val="21"/>
                <w:lang w:val="es-MX"/>
              </w:rPr>
              <w:t>Ley de Justicia en Materia Electoral y de Participación Ciudadana del Estado de Michoacán de Ocampo.</w:t>
            </w:r>
          </w:p>
        </w:tc>
      </w:tr>
      <w:tr w:rsidR="00252036" w:rsidRPr="009E221A" w14:paraId="5374288D" w14:textId="77777777" w:rsidTr="006663E0">
        <w:trPr>
          <w:trHeight w:val="195"/>
        </w:trPr>
        <w:tc>
          <w:tcPr>
            <w:tcW w:w="2126" w:type="dxa"/>
          </w:tcPr>
          <w:p w14:paraId="0D93802A" w14:textId="42125C4A" w:rsidR="00683DE8" w:rsidRPr="009E221A" w:rsidRDefault="00683DE8" w:rsidP="008D6EEF">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Ley Orgánica Municipal:</w:t>
            </w:r>
          </w:p>
        </w:tc>
        <w:tc>
          <w:tcPr>
            <w:tcW w:w="6141" w:type="dxa"/>
          </w:tcPr>
          <w:p w14:paraId="6EA88E9E" w14:textId="7EED2665" w:rsidR="00683DE8" w:rsidRPr="009E221A" w:rsidRDefault="00683DE8" w:rsidP="008D6EEF">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rPr>
              <w:t xml:space="preserve">Ley Orgánica Municipal </w:t>
            </w:r>
            <w:r w:rsidR="00AD12FE" w:rsidRPr="009E221A">
              <w:rPr>
                <w:rFonts w:ascii="Arial Narrow" w:hAnsi="Arial Narrow" w:cs="Arial"/>
                <w:sz w:val="21"/>
                <w:szCs w:val="21"/>
              </w:rPr>
              <w:t>del Estado de Michoacán de Ocampo.</w:t>
            </w:r>
          </w:p>
        </w:tc>
      </w:tr>
      <w:tr w:rsidR="00252036" w:rsidRPr="009E221A" w14:paraId="2821C9B6" w14:textId="77777777" w:rsidTr="006663E0">
        <w:trPr>
          <w:trHeight w:val="195"/>
        </w:trPr>
        <w:tc>
          <w:tcPr>
            <w:tcW w:w="2126" w:type="dxa"/>
          </w:tcPr>
          <w:p w14:paraId="4E0B8793" w14:textId="6DA719F1" w:rsidR="008D6EEF" w:rsidRPr="009E221A" w:rsidRDefault="008D6EEF" w:rsidP="008D6EEF">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Oficio</w:t>
            </w:r>
            <w:r w:rsidR="00957379" w:rsidRPr="009E221A">
              <w:rPr>
                <w:rFonts w:ascii="Arial Narrow" w:hAnsi="Arial Narrow"/>
                <w:b/>
                <w:bCs/>
                <w:i/>
                <w:iCs/>
                <w:sz w:val="21"/>
                <w:szCs w:val="21"/>
              </w:rPr>
              <w:t>:</w:t>
            </w:r>
          </w:p>
        </w:tc>
        <w:tc>
          <w:tcPr>
            <w:tcW w:w="6141" w:type="dxa"/>
          </w:tcPr>
          <w:p w14:paraId="2B5CF4A3" w14:textId="26EE200C" w:rsidR="008D6EEF" w:rsidRPr="009E221A" w:rsidRDefault="008D6EEF" w:rsidP="008D6EEF">
            <w:pPr>
              <w:pStyle w:val="Sangradetextonormal"/>
              <w:spacing w:after="100" w:afterAutospacing="1"/>
              <w:ind w:left="0"/>
              <w:jc w:val="both"/>
              <w:rPr>
                <w:rFonts w:ascii="Arial Narrow" w:hAnsi="Arial Narrow"/>
                <w:sz w:val="21"/>
                <w:szCs w:val="21"/>
              </w:rPr>
            </w:pPr>
            <w:r w:rsidRPr="009E221A">
              <w:rPr>
                <w:rFonts w:ascii="Arial Narrow" w:hAnsi="Arial Narrow" w:cs="Arial"/>
                <w:sz w:val="21"/>
                <w:szCs w:val="21"/>
                <w:lang w:val="es-MX"/>
              </w:rPr>
              <w:t>Oficio OR-VZI/06/407/2025.</w:t>
            </w:r>
          </w:p>
        </w:tc>
      </w:tr>
      <w:tr w:rsidR="00252036" w:rsidRPr="009E221A" w14:paraId="0FBC485D" w14:textId="77777777" w:rsidTr="3551B65A">
        <w:trPr>
          <w:trHeight w:val="307"/>
        </w:trPr>
        <w:tc>
          <w:tcPr>
            <w:tcW w:w="2126" w:type="dxa"/>
          </w:tcPr>
          <w:p w14:paraId="01757947" w14:textId="61561AAF" w:rsidR="00AD0B7D" w:rsidRPr="009E221A" w:rsidRDefault="00957379" w:rsidP="00AD0B7D">
            <w:pPr>
              <w:pStyle w:val="Sangradetextonormal"/>
              <w:spacing w:after="100" w:afterAutospacing="1"/>
              <w:ind w:left="0"/>
              <w:jc w:val="both"/>
              <w:rPr>
                <w:rFonts w:ascii="Arial Narrow" w:hAnsi="Arial Narrow" w:cs="Arial"/>
                <w:b/>
                <w:i/>
                <w:sz w:val="21"/>
                <w:szCs w:val="21"/>
                <w:lang w:val="es-MX"/>
              </w:rPr>
            </w:pPr>
            <w:r w:rsidRPr="009E221A">
              <w:rPr>
                <w:rFonts w:ascii="Arial Narrow" w:hAnsi="Arial Narrow" w:cs="Arial"/>
                <w:b/>
                <w:i/>
                <w:sz w:val="21"/>
                <w:szCs w:val="21"/>
                <w:lang w:val="es-MX"/>
              </w:rPr>
              <w:t>Ó</w:t>
            </w:r>
            <w:r w:rsidR="00AD0B7D" w:rsidRPr="009E221A">
              <w:rPr>
                <w:rFonts w:ascii="Arial Narrow" w:hAnsi="Arial Narrow" w:cs="Arial"/>
                <w:b/>
                <w:i/>
                <w:sz w:val="21"/>
                <w:szCs w:val="21"/>
                <w:lang w:val="es-MX"/>
              </w:rPr>
              <w:t>rgano jurisdiccional y/o Tribunal Electoral:</w:t>
            </w:r>
          </w:p>
        </w:tc>
        <w:tc>
          <w:tcPr>
            <w:tcW w:w="6141" w:type="dxa"/>
          </w:tcPr>
          <w:p w14:paraId="12BA4A2C" w14:textId="77777777" w:rsidR="00AD0B7D" w:rsidRPr="009E221A" w:rsidRDefault="00AD0B7D" w:rsidP="00AD0B7D">
            <w:pPr>
              <w:pStyle w:val="Sangradetextonormal"/>
              <w:spacing w:after="100" w:afterAutospacing="1"/>
              <w:ind w:left="0"/>
              <w:jc w:val="both"/>
              <w:rPr>
                <w:rFonts w:ascii="Arial Narrow" w:hAnsi="Arial Narrow" w:cs="Arial"/>
                <w:sz w:val="21"/>
                <w:szCs w:val="21"/>
                <w:lang w:val="es-MX"/>
              </w:rPr>
            </w:pPr>
            <w:r w:rsidRPr="009E221A">
              <w:rPr>
                <w:rFonts w:ascii="Arial Narrow" w:hAnsi="Arial Narrow" w:cs="Arial"/>
                <w:sz w:val="21"/>
                <w:szCs w:val="21"/>
                <w:lang w:val="es-MX"/>
              </w:rPr>
              <w:t>Tribunal Electoral del Estado de Michoacán.</w:t>
            </w:r>
          </w:p>
        </w:tc>
      </w:tr>
      <w:tr w:rsidR="00252036" w:rsidRPr="009E221A" w14:paraId="4F1B3EAD" w14:textId="77777777" w:rsidTr="006663E0">
        <w:trPr>
          <w:trHeight w:val="195"/>
        </w:trPr>
        <w:tc>
          <w:tcPr>
            <w:tcW w:w="2126" w:type="dxa"/>
          </w:tcPr>
          <w:p w14:paraId="344E8EDD" w14:textId="114948F5" w:rsidR="008D6EEF" w:rsidRPr="009E221A" w:rsidRDefault="008D6EEF" w:rsidP="008D6EEF">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lang w:val="es-MX"/>
              </w:rPr>
              <w:t>Parte actora</w:t>
            </w:r>
            <w:r w:rsidR="00E61857" w:rsidRPr="009E221A">
              <w:rPr>
                <w:rFonts w:ascii="Arial Narrow" w:hAnsi="Arial Narrow" w:cs="Arial"/>
                <w:b/>
                <w:i/>
                <w:sz w:val="21"/>
                <w:szCs w:val="21"/>
                <w:lang w:val="es-MX"/>
              </w:rPr>
              <w:t xml:space="preserve"> y/o actora</w:t>
            </w:r>
            <w:r w:rsidR="00A22CF2" w:rsidRPr="009E221A">
              <w:rPr>
                <w:rFonts w:ascii="Arial Narrow" w:hAnsi="Arial Narrow" w:cs="Arial"/>
                <w:b/>
                <w:i/>
                <w:sz w:val="21"/>
                <w:szCs w:val="21"/>
                <w:lang w:val="es-MX"/>
              </w:rPr>
              <w:t xml:space="preserve"> y/o Regidora</w:t>
            </w:r>
            <w:r w:rsidRPr="009E221A">
              <w:rPr>
                <w:rFonts w:ascii="Arial Narrow" w:hAnsi="Arial Narrow" w:cs="Arial"/>
                <w:b/>
                <w:i/>
                <w:sz w:val="21"/>
                <w:szCs w:val="21"/>
                <w:lang w:val="es-MX"/>
              </w:rPr>
              <w:t>:</w:t>
            </w:r>
          </w:p>
        </w:tc>
        <w:tc>
          <w:tcPr>
            <w:tcW w:w="6141" w:type="dxa"/>
          </w:tcPr>
          <w:p w14:paraId="44CB8788" w14:textId="77777777" w:rsidR="008D6EEF" w:rsidRPr="009E221A" w:rsidRDefault="008D6EEF" w:rsidP="008D6EEF">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lang w:val="es-MX"/>
              </w:rPr>
              <w:t>Verónica Zamudio Ibarra.</w:t>
            </w:r>
          </w:p>
        </w:tc>
      </w:tr>
      <w:tr w:rsidR="00252036" w:rsidRPr="009E221A" w14:paraId="65228B99" w14:textId="77777777" w:rsidTr="006663E0">
        <w:trPr>
          <w:trHeight w:val="195"/>
        </w:trPr>
        <w:tc>
          <w:tcPr>
            <w:tcW w:w="2126" w:type="dxa"/>
          </w:tcPr>
          <w:p w14:paraId="475C58A4" w14:textId="57E42384" w:rsidR="008D6EEF" w:rsidRPr="009E221A" w:rsidRDefault="008D6EEF" w:rsidP="008D6EEF">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rPr>
              <w:t>Presidente:</w:t>
            </w:r>
          </w:p>
        </w:tc>
        <w:tc>
          <w:tcPr>
            <w:tcW w:w="6141" w:type="dxa"/>
          </w:tcPr>
          <w:p w14:paraId="3CC177ED" w14:textId="3AE6873F" w:rsidR="008D6EEF" w:rsidRPr="009E221A" w:rsidRDefault="001A7B20" w:rsidP="008D6EEF">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rPr>
              <w:t xml:space="preserve">Presidente del Ayuntamiento de Morelia, Michoacán. </w:t>
            </w:r>
          </w:p>
        </w:tc>
      </w:tr>
      <w:tr w:rsidR="00252036" w:rsidRPr="009E221A" w14:paraId="67A69E32" w14:textId="77777777" w:rsidTr="006663E0">
        <w:trPr>
          <w:trHeight w:val="195"/>
        </w:trPr>
        <w:tc>
          <w:tcPr>
            <w:tcW w:w="2126" w:type="dxa"/>
          </w:tcPr>
          <w:p w14:paraId="4CEA8FAA" w14:textId="692CDE83" w:rsidR="008D6EEF" w:rsidRPr="009E221A" w:rsidRDefault="008D6EEF" w:rsidP="008D6EEF">
            <w:pPr>
              <w:pStyle w:val="Sangradetextonormal"/>
              <w:spacing w:after="100" w:afterAutospacing="1"/>
              <w:ind w:left="0"/>
              <w:jc w:val="both"/>
              <w:rPr>
                <w:rFonts w:ascii="Arial Narrow" w:hAnsi="Arial Narrow" w:cs="Arial"/>
                <w:b/>
                <w:i/>
                <w:sz w:val="21"/>
                <w:szCs w:val="21"/>
              </w:rPr>
            </w:pPr>
            <w:r w:rsidRPr="009E221A">
              <w:rPr>
                <w:rFonts w:ascii="Arial Narrow" w:hAnsi="Arial Narrow" w:cs="Arial"/>
                <w:b/>
                <w:i/>
                <w:sz w:val="21"/>
                <w:szCs w:val="21"/>
              </w:rPr>
              <w:t>Reglamento de sesiones:</w:t>
            </w:r>
          </w:p>
        </w:tc>
        <w:tc>
          <w:tcPr>
            <w:tcW w:w="6141" w:type="dxa"/>
          </w:tcPr>
          <w:p w14:paraId="5D963CC8" w14:textId="51F54881" w:rsidR="008D6EEF" w:rsidRPr="009E221A" w:rsidRDefault="000B288D" w:rsidP="008D6EEF">
            <w:pPr>
              <w:pStyle w:val="Sangradetextonormal"/>
              <w:spacing w:after="100" w:afterAutospacing="1"/>
              <w:ind w:left="0"/>
              <w:jc w:val="both"/>
              <w:rPr>
                <w:rFonts w:ascii="Arial Narrow" w:hAnsi="Arial Narrow" w:cs="Arial"/>
                <w:sz w:val="21"/>
                <w:szCs w:val="21"/>
              </w:rPr>
            </w:pPr>
            <w:r w:rsidRPr="009E221A">
              <w:rPr>
                <w:rFonts w:ascii="Arial Narrow" w:hAnsi="Arial Narrow" w:cs="Arial"/>
                <w:sz w:val="21"/>
                <w:szCs w:val="21"/>
                <w:lang w:val="es-MX"/>
              </w:rPr>
              <w:t>Reglamento de Sesiones y Funcionamiento de Comisiones del Ayuntamiento de Morelia</w:t>
            </w:r>
          </w:p>
        </w:tc>
      </w:tr>
      <w:tr w:rsidR="00252036" w:rsidRPr="009E221A" w14:paraId="67DD45E0" w14:textId="77777777" w:rsidTr="3551B65A">
        <w:trPr>
          <w:trHeight w:val="125"/>
        </w:trPr>
        <w:tc>
          <w:tcPr>
            <w:tcW w:w="2126" w:type="dxa"/>
          </w:tcPr>
          <w:p w14:paraId="4530D69D" w14:textId="77777777" w:rsidR="00AD0B7D" w:rsidRPr="009E221A" w:rsidRDefault="00AD0B7D" w:rsidP="00AD0B7D">
            <w:pPr>
              <w:pStyle w:val="Sangradetextonormal"/>
              <w:spacing w:after="100" w:afterAutospacing="1"/>
              <w:ind w:left="0"/>
              <w:jc w:val="both"/>
              <w:rPr>
                <w:rFonts w:ascii="Arial Narrow" w:hAnsi="Arial Narrow" w:cs="Arial"/>
                <w:b/>
                <w:bCs/>
                <w:i/>
                <w:sz w:val="21"/>
                <w:szCs w:val="21"/>
                <w:lang w:val="es-MX"/>
              </w:rPr>
            </w:pPr>
            <w:r w:rsidRPr="009E221A">
              <w:rPr>
                <w:rFonts w:ascii="Arial Narrow" w:hAnsi="Arial Narrow" w:cs="Arial"/>
                <w:b/>
                <w:bCs/>
                <w:i/>
                <w:iCs/>
                <w:sz w:val="21"/>
                <w:szCs w:val="21"/>
                <w:lang w:val="es-MX"/>
              </w:rPr>
              <w:t>Sala Superior:</w:t>
            </w:r>
          </w:p>
        </w:tc>
        <w:tc>
          <w:tcPr>
            <w:tcW w:w="6141" w:type="dxa"/>
          </w:tcPr>
          <w:p w14:paraId="7DA6176A" w14:textId="77777777" w:rsidR="00AD0B7D" w:rsidRPr="009E221A" w:rsidRDefault="00AD0B7D" w:rsidP="00AD0B7D">
            <w:pPr>
              <w:pStyle w:val="Sangradetextonormal"/>
              <w:spacing w:after="100" w:afterAutospacing="1"/>
              <w:ind w:left="0"/>
              <w:jc w:val="both"/>
              <w:rPr>
                <w:rFonts w:ascii="Arial Narrow" w:hAnsi="Arial Narrow" w:cs="Arial"/>
                <w:sz w:val="21"/>
                <w:szCs w:val="21"/>
                <w:lang w:val="es-MX"/>
              </w:rPr>
            </w:pPr>
            <w:r w:rsidRPr="009E221A">
              <w:rPr>
                <w:rFonts w:ascii="Arial Narrow" w:hAnsi="Arial Narrow" w:cs="Arial"/>
                <w:sz w:val="21"/>
                <w:szCs w:val="21"/>
                <w:lang w:val="es-MX"/>
              </w:rPr>
              <w:t>Sala Superior del Tribunal Electoral del Poder Judicial de la Federación.</w:t>
            </w:r>
          </w:p>
        </w:tc>
      </w:tr>
      <w:tr w:rsidR="00252036" w:rsidRPr="009E221A" w14:paraId="3E873296" w14:textId="77777777" w:rsidTr="3551B65A">
        <w:trPr>
          <w:trHeight w:val="125"/>
        </w:trPr>
        <w:tc>
          <w:tcPr>
            <w:tcW w:w="2126" w:type="dxa"/>
          </w:tcPr>
          <w:p w14:paraId="716987A5" w14:textId="26C22E4F" w:rsidR="00275158" w:rsidRPr="009E221A" w:rsidRDefault="00C06B92" w:rsidP="00275158">
            <w:pPr>
              <w:pStyle w:val="Sangradetextonormal"/>
              <w:spacing w:after="100" w:afterAutospacing="1"/>
              <w:ind w:left="0"/>
              <w:jc w:val="both"/>
              <w:rPr>
                <w:rFonts w:ascii="Arial Narrow" w:hAnsi="Arial Narrow" w:cs="Arial"/>
                <w:b/>
                <w:bCs/>
                <w:i/>
                <w:iCs/>
                <w:sz w:val="21"/>
                <w:szCs w:val="21"/>
              </w:rPr>
            </w:pPr>
            <w:r w:rsidRPr="009E221A">
              <w:rPr>
                <w:rFonts w:ascii="Arial Narrow" w:hAnsi="Arial Narrow"/>
                <w:b/>
                <w:bCs/>
                <w:i/>
                <w:iCs/>
                <w:sz w:val="21"/>
                <w:szCs w:val="21"/>
              </w:rPr>
              <w:t>Instancia Federal y</w:t>
            </w:r>
            <w:r w:rsidR="00ED6788" w:rsidRPr="009E221A">
              <w:rPr>
                <w:rFonts w:ascii="Arial Narrow" w:hAnsi="Arial Narrow"/>
                <w:b/>
                <w:bCs/>
                <w:i/>
                <w:iCs/>
                <w:sz w:val="21"/>
                <w:szCs w:val="21"/>
              </w:rPr>
              <w:t xml:space="preserve">/o </w:t>
            </w:r>
            <w:r w:rsidR="00275158" w:rsidRPr="009E221A">
              <w:rPr>
                <w:rFonts w:ascii="Arial Narrow" w:hAnsi="Arial Narrow"/>
                <w:b/>
                <w:bCs/>
                <w:i/>
                <w:iCs/>
                <w:sz w:val="21"/>
                <w:szCs w:val="21"/>
              </w:rPr>
              <w:t>Sala Toluca:</w:t>
            </w:r>
          </w:p>
        </w:tc>
        <w:tc>
          <w:tcPr>
            <w:tcW w:w="6141" w:type="dxa"/>
          </w:tcPr>
          <w:p w14:paraId="7885C298" w14:textId="14231E8C" w:rsidR="00275158" w:rsidRPr="009E221A" w:rsidRDefault="00275158" w:rsidP="00275158">
            <w:pPr>
              <w:pStyle w:val="Sangradetextonormal"/>
              <w:spacing w:after="100" w:afterAutospacing="1"/>
              <w:ind w:left="0"/>
              <w:jc w:val="both"/>
              <w:rPr>
                <w:rFonts w:ascii="Arial Narrow" w:hAnsi="Arial Narrow" w:cs="Arial"/>
                <w:sz w:val="21"/>
                <w:szCs w:val="21"/>
              </w:rPr>
            </w:pPr>
            <w:r w:rsidRPr="009E221A">
              <w:rPr>
                <w:rFonts w:ascii="Arial Narrow" w:hAnsi="Arial Narrow"/>
                <w:sz w:val="21"/>
                <w:szCs w:val="21"/>
              </w:rPr>
              <w:t>Sala Regional del Tribunal Electoral del Poder Judicial de la Federación, correspondiente a la Quinta Circunscripción Plurinominal</w:t>
            </w:r>
            <w:r w:rsidR="00D145E8" w:rsidRPr="009E221A">
              <w:rPr>
                <w:rFonts w:ascii="Arial Narrow" w:hAnsi="Arial Narrow"/>
                <w:sz w:val="21"/>
                <w:szCs w:val="21"/>
              </w:rPr>
              <w:t xml:space="preserve">, </w:t>
            </w:r>
            <w:r w:rsidR="00D145E8" w:rsidRPr="009E221A">
              <w:rPr>
                <w:rFonts w:ascii="Arial Narrow" w:hAnsi="Arial Narrow"/>
                <w:sz w:val="21"/>
                <w:szCs w:val="21"/>
                <w:lang w:val="es-MX"/>
              </w:rPr>
              <w:t>con sede en Toluca de Lerdo, Estado de México</w:t>
            </w:r>
            <w:r w:rsidR="00DC626A" w:rsidRPr="009E221A">
              <w:rPr>
                <w:rFonts w:ascii="Arial Narrow" w:hAnsi="Arial Narrow"/>
                <w:sz w:val="21"/>
                <w:szCs w:val="21"/>
              </w:rPr>
              <w:t>.</w:t>
            </w:r>
          </w:p>
        </w:tc>
      </w:tr>
      <w:tr w:rsidR="00252036" w:rsidRPr="009E221A" w14:paraId="79F750F9" w14:textId="77777777" w:rsidTr="3551B65A">
        <w:trPr>
          <w:trHeight w:val="125"/>
        </w:trPr>
        <w:tc>
          <w:tcPr>
            <w:tcW w:w="2126" w:type="dxa"/>
          </w:tcPr>
          <w:p w14:paraId="4CF7817A" w14:textId="4E49B9DC" w:rsidR="008D6EEF" w:rsidRPr="009E221A" w:rsidRDefault="008D6EEF" w:rsidP="00275158">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Secretaría de Finanzas:</w:t>
            </w:r>
          </w:p>
        </w:tc>
        <w:tc>
          <w:tcPr>
            <w:tcW w:w="6141" w:type="dxa"/>
          </w:tcPr>
          <w:p w14:paraId="4E2EF199" w14:textId="43E4860F" w:rsidR="008D6EEF" w:rsidRPr="009E221A" w:rsidRDefault="007F3F0B" w:rsidP="00275158">
            <w:pPr>
              <w:pStyle w:val="Sangradetextonormal"/>
              <w:spacing w:after="100" w:afterAutospacing="1"/>
              <w:ind w:left="0"/>
              <w:jc w:val="both"/>
              <w:rPr>
                <w:rFonts w:ascii="Arial Narrow" w:hAnsi="Arial Narrow"/>
                <w:sz w:val="21"/>
                <w:szCs w:val="21"/>
              </w:rPr>
            </w:pPr>
            <w:r w:rsidRPr="009E221A">
              <w:rPr>
                <w:rFonts w:ascii="Arial Narrow" w:hAnsi="Arial Narrow"/>
                <w:sz w:val="21"/>
                <w:szCs w:val="21"/>
              </w:rPr>
              <w:t>Secretaría de Finanzas y Administración del Gobierno del Estado de Michoacán.</w:t>
            </w:r>
          </w:p>
        </w:tc>
      </w:tr>
      <w:tr w:rsidR="00252036" w:rsidRPr="009E221A" w14:paraId="49DCB6FE" w14:textId="77777777" w:rsidTr="3551B65A">
        <w:trPr>
          <w:trHeight w:val="125"/>
        </w:trPr>
        <w:tc>
          <w:tcPr>
            <w:tcW w:w="2126" w:type="dxa"/>
          </w:tcPr>
          <w:p w14:paraId="6610AA34" w14:textId="2CF49CEE" w:rsidR="008D6EEF" w:rsidRPr="009E221A" w:rsidRDefault="008D6EEF" w:rsidP="00275158">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Secretario:</w:t>
            </w:r>
          </w:p>
        </w:tc>
        <w:tc>
          <w:tcPr>
            <w:tcW w:w="6141" w:type="dxa"/>
          </w:tcPr>
          <w:p w14:paraId="285E6F33" w14:textId="5147F2F5" w:rsidR="008D6EEF" w:rsidRPr="009E221A" w:rsidRDefault="007F3F0B" w:rsidP="00275158">
            <w:pPr>
              <w:pStyle w:val="Sangradetextonormal"/>
              <w:spacing w:after="100" w:afterAutospacing="1"/>
              <w:ind w:left="0"/>
              <w:jc w:val="both"/>
              <w:rPr>
                <w:rFonts w:ascii="Arial Narrow" w:hAnsi="Arial Narrow"/>
                <w:sz w:val="21"/>
                <w:szCs w:val="21"/>
              </w:rPr>
            </w:pPr>
            <w:r w:rsidRPr="009E221A">
              <w:rPr>
                <w:rFonts w:ascii="Arial Narrow" w:hAnsi="Arial Narrow"/>
                <w:sz w:val="21"/>
                <w:szCs w:val="21"/>
              </w:rPr>
              <w:t xml:space="preserve">Secretario </w:t>
            </w:r>
            <w:r w:rsidRPr="009E221A">
              <w:rPr>
                <w:rFonts w:ascii="Arial Narrow" w:hAnsi="Arial Narrow" w:cs="Arial"/>
                <w:sz w:val="21"/>
                <w:szCs w:val="21"/>
              </w:rPr>
              <w:t>del Ayuntamiento de Morelia, Michoacán.</w:t>
            </w:r>
          </w:p>
        </w:tc>
      </w:tr>
      <w:tr w:rsidR="006B448A" w:rsidRPr="009E221A" w14:paraId="03E4A125" w14:textId="77777777">
        <w:trPr>
          <w:trHeight w:val="125"/>
        </w:trPr>
        <w:tc>
          <w:tcPr>
            <w:tcW w:w="2126" w:type="dxa"/>
            <w:tcBorders>
              <w:top w:val="single" w:sz="4" w:space="0" w:color="auto"/>
              <w:left w:val="single" w:sz="4" w:space="0" w:color="auto"/>
              <w:bottom w:val="single" w:sz="4" w:space="0" w:color="auto"/>
              <w:right w:val="single" w:sz="4" w:space="0" w:color="auto"/>
            </w:tcBorders>
            <w:hideMark/>
          </w:tcPr>
          <w:p w14:paraId="1CE8A732" w14:textId="77777777" w:rsidR="006B448A" w:rsidRPr="009E221A" w:rsidRDefault="006B448A" w:rsidP="00276AFD">
            <w:pPr>
              <w:pStyle w:val="Sangradetextonormal"/>
              <w:ind w:left="0"/>
              <w:rPr>
                <w:rFonts w:ascii="Arial Narrow" w:hAnsi="Arial Narrow"/>
                <w:b/>
                <w:bCs/>
                <w:i/>
                <w:iCs/>
                <w:sz w:val="21"/>
                <w:szCs w:val="21"/>
              </w:rPr>
            </w:pPr>
            <w:r w:rsidRPr="009E221A">
              <w:rPr>
                <w:rFonts w:ascii="Arial Narrow" w:hAnsi="Arial Narrow"/>
                <w:b/>
                <w:bCs/>
                <w:i/>
                <w:iCs/>
                <w:sz w:val="21"/>
                <w:szCs w:val="21"/>
              </w:rPr>
              <w:t>Sentencia federal</w:t>
            </w:r>
          </w:p>
        </w:tc>
        <w:tc>
          <w:tcPr>
            <w:tcW w:w="6141" w:type="dxa"/>
            <w:tcBorders>
              <w:top w:val="single" w:sz="4" w:space="0" w:color="auto"/>
              <w:left w:val="single" w:sz="4" w:space="0" w:color="auto"/>
              <w:bottom w:val="single" w:sz="4" w:space="0" w:color="auto"/>
              <w:right w:val="single" w:sz="4" w:space="0" w:color="auto"/>
            </w:tcBorders>
            <w:hideMark/>
          </w:tcPr>
          <w:p w14:paraId="2462F884" w14:textId="77777777" w:rsidR="006B448A" w:rsidRPr="009E221A" w:rsidRDefault="006B448A" w:rsidP="00276AFD">
            <w:pPr>
              <w:pStyle w:val="Sangradetextonormal"/>
              <w:ind w:left="0"/>
              <w:jc w:val="both"/>
              <w:rPr>
                <w:rFonts w:ascii="Arial Narrow" w:hAnsi="Arial Narrow"/>
                <w:sz w:val="21"/>
                <w:szCs w:val="21"/>
              </w:rPr>
            </w:pPr>
            <w:r w:rsidRPr="009E221A">
              <w:rPr>
                <w:rFonts w:ascii="Arial Narrow" w:hAnsi="Arial Narrow"/>
                <w:sz w:val="21"/>
                <w:szCs w:val="21"/>
              </w:rPr>
              <w:t>Sentencia dictada por la Sala Regional Toluca en el juicio federal ST-JDC-18/2026, relativo a la impugnación del presente juicio.</w:t>
            </w:r>
          </w:p>
        </w:tc>
      </w:tr>
      <w:tr w:rsidR="006B448A" w:rsidRPr="009E221A" w14:paraId="040961DC" w14:textId="77777777">
        <w:trPr>
          <w:trHeight w:val="125"/>
        </w:trPr>
        <w:tc>
          <w:tcPr>
            <w:tcW w:w="2126" w:type="dxa"/>
            <w:tcBorders>
              <w:top w:val="single" w:sz="4" w:space="0" w:color="auto"/>
              <w:left w:val="single" w:sz="4" w:space="0" w:color="auto"/>
              <w:bottom w:val="single" w:sz="4" w:space="0" w:color="auto"/>
              <w:right w:val="single" w:sz="4" w:space="0" w:color="auto"/>
            </w:tcBorders>
            <w:hideMark/>
          </w:tcPr>
          <w:p w14:paraId="7506BCF7" w14:textId="77777777" w:rsidR="006B448A" w:rsidRPr="009E221A" w:rsidRDefault="006B448A" w:rsidP="00276AFD">
            <w:pPr>
              <w:pStyle w:val="Sangradetextonormal"/>
              <w:ind w:left="0"/>
              <w:rPr>
                <w:rFonts w:ascii="Arial Narrow" w:hAnsi="Arial Narrow"/>
                <w:b/>
                <w:bCs/>
                <w:i/>
                <w:iCs/>
                <w:sz w:val="21"/>
                <w:szCs w:val="21"/>
              </w:rPr>
            </w:pPr>
            <w:r w:rsidRPr="009E221A">
              <w:rPr>
                <w:rFonts w:ascii="Arial Narrow" w:hAnsi="Arial Narrow"/>
                <w:b/>
                <w:bCs/>
                <w:i/>
                <w:iCs/>
                <w:sz w:val="21"/>
                <w:szCs w:val="21"/>
              </w:rPr>
              <w:lastRenderedPageBreak/>
              <w:t>Sentencia local</w:t>
            </w:r>
          </w:p>
        </w:tc>
        <w:tc>
          <w:tcPr>
            <w:tcW w:w="6141" w:type="dxa"/>
            <w:tcBorders>
              <w:top w:val="single" w:sz="4" w:space="0" w:color="auto"/>
              <w:left w:val="single" w:sz="4" w:space="0" w:color="auto"/>
              <w:bottom w:val="single" w:sz="4" w:space="0" w:color="auto"/>
              <w:right w:val="single" w:sz="4" w:space="0" w:color="auto"/>
            </w:tcBorders>
            <w:hideMark/>
          </w:tcPr>
          <w:p w14:paraId="1E8C363C" w14:textId="77777777" w:rsidR="006B448A" w:rsidRPr="009E221A" w:rsidRDefault="006B448A" w:rsidP="00276AFD">
            <w:pPr>
              <w:pStyle w:val="Sangradetextonormal"/>
              <w:ind w:left="0"/>
              <w:jc w:val="both"/>
              <w:rPr>
                <w:rFonts w:ascii="Arial Narrow" w:hAnsi="Arial Narrow"/>
                <w:sz w:val="21"/>
                <w:szCs w:val="21"/>
              </w:rPr>
            </w:pPr>
            <w:r w:rsidRPr="009E221A">
              <w:rPr>
                <w:rFonts w:ascii="Arial Narrow" w:hAnsi="Arial Narrow"/>
                <w:sz w:val="21"/>
                <w:szCs w:val="21"/>
              </w:rPr>
              <w:t>Sentencia dictada por este Tribunal Electoral en el presente juicio.</w:t>
            </w:r>
          </w:p>
        </w:tc>
      </w:tr>
      <w:tr w:rsidR="00F13121" w:rsidRPr="009E221A" w14:paraId="388DD687" w14:textId="77777777" w:rsidTr="3551B65A">
        <w:trPr>
          <w:trHeight w:val="125"/>
        </w:trPr>
        <w:tc>
          <w:tcPr>
            <w:tcW w:w="2126" w:type="dxa"/>
          </w:tcPr>
          <w:p w14:paraId="32C53DC4" w14:textId="77777777" w:rsidR="00F13121" w:rsidRPr="009E221A" w:rsidRDefault="00F13121" w:rsidP="00275158">
            <w:pPr>
              <w:pStyle w:val="Sangradetextonormal"/>
              <w:spacing w:after="100" w:afterAutospacing="1"/>
              <w:ind w:left="0"/>
              <w:jc w:val="both"/>
              <w:rPr>
                <w:rFonts w:ascii="Arial Narrow" w:hAnsi="Arial Narrow"/>
                <w:b/>
                <w:bCs/>
                <w:i/>
                <w:iCs/>
                <w:sz w:val="21"/>
                <w:szCs w:val="21"/>
                <w:lang w:val="es-MX"/>
              </w:rPr>
            </w:pPr>
          </w:p>
        </w:tc>
        <w:tc>
          <w:tcPr>
            <w:tcW w:w="6141" w:type="dxa"/>
          </w:tcPr>
          <w:p w14:paraId="53DF4CB0" w14:textId="77777777" w:rsidR="00F13121" w:rsidRPr="009E221A" w:rsidRDefault="00F13121" w:rsidP="00275158">
            <w:pPr>
              <w:pStyle w:val="Sangradetextonormal"/>
              <w:spacing w:after="100" w:afterAutospacing="1"/>
              <w:ind w:left="0"/>
              <w:jc w:val="both"/>
              <w:rPr>
                <w:rFonts w:ascii="Arial Narrow" w:hAnsi="Arial Narrow"/>
                <w:sz w:val="21"/>
                <w:szCs w:val="21"/>
              </w:rPr>
            </w:pPr>
          </w:p>
        </w:tc>
      </w:tr>
      <w:tr w:rsidR="00252036" w:rsidRPr="009E221A" w14:paraId="0548D7AE" w14:textId="77777777" w:rsidTr="3551B65A">
        <w:trPr>
          <w:trHeight w:val="125"/>
        </w:trPr>
        <w:tc>
          <w:tcPr>
            <w:tcW w:w="2126" w:type="dxa"/>
          </w:tcPr>
          <w:p w14:paraId="4F685433" w14:textId="38BB3E0A" w:rsidR="008D6EEF" w:rsidRPr="009E221A" w:rsidRDefault="008D6EEF" w:rsidP="00275158">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 xml:space="preserve">Sesión: </w:t>
            </w:r>
          </w:p>
        </w:tc>
        <w:tc>
          <w:tcPr>
            <w:tcW w:w="6141" w:type="dxa"/>
          </w:tcPr>
          <w:p w14:paraId="7072F5B3" w14:textId="01F7B90E" w:rsidR="008D6EEF" w:rsidRPr="009E221A" w:rsidRDefault="009926BF" w:rsidP="00275158">
            <w:pPr>
              <w:pStyle w:val="Sangradetextonormal"/>
              <w:spacing w:after="100" w:afterAutospacing="1"/>
              <w:ind w:left="0"/>
              <w:jc w:val="both"/>
              <w:rPr>
                <w:rFonts w:ascii="Arial Narrow" w:hAnsi="Arial Narrow"/>
                <w:sz w:val="21"/>
                <w:szCs w:val="21"/>
              </w:rPr>
            </w:pPr>
            <w:r w:rsidRPr="009E221A">
              <w:rPr>
                <w:rFonts w:ascii="Arial Narrow" w:hAnsi="Arial Narrow" w:cs="Arial"/>
                <w:sz w:val="21"/>
                <w:szCs w:val="21"/>
              </w:rPr>
              <w:t xml:space="preserve">Sesión extraordinaria de </w:t>
            </w:r>
            <w:r w:rsidR="00D145E8" w:rsidRPr="009E221A">
              <w:rPr>
                <w:rFonts w:ascii="Arial Narrow" w:hAnsi="Arial Narrow" w:cs="Arial"/>
                <w:sz w:val="21"/>
                <w:szCs w:val="21"/>
              </w:rPr>
              <w:t>C</w:t>
            </w:r>
            <w:r w:rsidRPr="009E221A">
              <w:rPr>
                <w:rFonts w:ascii="Arial Narrow" w:hAnsi="Arial Narrow" w:cs="Arial"/>
                <w:sz w:val="21"/>
                <w:szCs w:val="21"/>
              </w:rPr>
              <w:t>abildo</w:t>
            </w:r>
            <w:r w:rsidR="00A63F21" w:rsidRPr="009E221A">
              <w:rPr>
                <w:rFonts w:ascii="Arial Narrow" w:hAnsi="Arial Narrow" w:cs="Arial"/>
                <w:sz w:val="21"/>
                <w:szCs w:val="21"/>
              </w:rPr>
              <w:t xml:space="preserve"> del Ayuntamiento de Morelia, Michoacán</w:t>
            </w:r>
            <w:r w:rsidR="00D145E8" w:rsidRPr="009E221A">
              <w:rPr>
                <w:rFonts w:ascii="Arial Narrow" w:hAnsi="Arial Narrow" w:cs="Arial"/>
                <w:sz w:val="21"/>
                <w:szCs w:val="21"/>
              </w:rPr>
              <w:t>,</w:t>
            </w:r>
            <w:r w:rsidR="00A63F21" w:rsidRPr="009E221A">
              <w:rPr>
                <w:rFonts w:ascii="Arial Narrow" w:hAnsi="Arial Narrow" w:cs="Arial"/>
                <w:sz w:val="21"/>
                <w:szCs w:val="21"/>
              </w:rPr>
              <w:t xml:space="preserve"> </w:t>
            </w:r>
            <w:r w:rsidR="00D145E8" w:rsidRPr="009E221A">
              <w:rPr>
                <w:rFonts w:ascii="Arial Narrow" w:hAnsi="Arial Narrow" w:cs="Arial"/>
                <w:sz w:val="21"/>
                <w:szCs w:val="21"/>
              </w:rPr>
              <w:t>celebrada</w:t>
            </w:r>
            <w:r w:rsidR="00A63F21" w:rsidRPr="009E221A">
              <w:rPr>
                <w:rFonts w:ascii="Arial Narrow" w:hAnsi="Arial Narrow" w:cs="Arial"/>
                <w:sz w:val="21"/>
                <w:szCs w:val="21"/>
              </w:rPr>
              <w:t xml:space="preserve"> cuatro de diciembre.</w:t>
            </w:r>
          </w:p>
        </w:tc>
      </w:tr>
      <w:tr w:rsidR="00252036" w:rsidRPr="009E221A" w14:paraId="07D2D1F7" w14:textId="77777777" w:rsidTr="3551B65A">
        <w:trPr>
          <w:trHeight w:val="125"/>
        </w:trPr>
        <w:tc>
          <w:tcPr>
            <w:tcW w:w="2126" w:type="dxa"/>
          </w:tcPr>
          <w:p w14:paraId="3A9A7B10" w14:textId="52A3D302" w:rsidR="008D6EEF" w:rsidRPr="009E221A" w:rsidRDefault="008D6EEF" w:rsidP="00275158">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Síndica:</w:t>
            </w:r>
          </w:p>
        </w:tc>
        <w:tc>
          <w:tcPr>
            <w:tcW w:w="6141" w:type="dxa"/>
          </w:tcPr>
          <w:p w14:paraId="536FEC8D" w14:textId="056DC48F" w:rsidR="008D6EEF" w:rsidRPr="009E221A" w:rsidRDefault="007F3F0B" w:rsidP="00275158">
            <w:pPr>
              <w:pStyle w:val="Sangradetextonormal"/>
              <w:spacing w:after="100" w:afterAutospacing="1"/>
              <w:ind w:left="0"/>
              <w:jc w:val="both"/>
              <w:rPr>
                <w:rFonts w:ascii="Arial Narrow" w:hAnsi="Arial Narrow"/>
                <w:sz w:val="21"/>
                <w:szCs w:val="21"/>
              </w:rPr>
            </w:pPr>
            <w:r w:rsidRPr="009E221A">
              <w:rPr>
                <w:rFonts w:ascii="Arial Narrow" w:hAnsi="Arial Narrow"/>
                <w:sz w:val="21"/>
                <w:szCs w:val="21"/>
              </w:rPr>
              <w:t>Síndica</w:t>
            </w:r>
            <w:r w:rsidRPr="009E221A">
              <w:rPr>
                <w:rFonts w:ascii="Arial Narrow" w:hAnsi="Arial Narrow" w:cs="Arial"/>
                <w:sz w:val="21"/>
                <w:szCs w:val="21"/>
              </w:rPr>
              <w:t xml:space="preserve"> del Ayuntamiento de Morelia, Michoacán.</w:t>
            </w:r>
          </w:p>
        </w:tc>
      </w:tr>
      <w:tr w:rsidR="00252036" w:rsidRPr="009E221A" w14:paraId="64D01FE6" w14:textId="77777777" w:rsidTr="3551B65A">
        <w:trPr>
          <w:trHeight w:val="125"/>
        </w:trPr>
        <w:tc>
          <w:tcPr>
            <w:tcW w:w="2126" w:type="dxa"/>
          </w:tcPr>
          <w:p w14:paraId="147F3970" w14:textId="7D78F445" w:rsidR="000147BE" w:rsidRPr="009E221A" w:rsidRDefault="00F71D80" w:rsidP="00275158">
            <w:pPr>
              <w:pStyle w:val="Sangradetextonormal"/>
              <w:spacing w:after="100" w:afterAutospacing="1"/>
              <w:ind w:left="0"/>
              <w:jc w:val="both"/>
              <w:rPr>
                <w:rFonts w:ascii="Arial Narrow" w:hAnsi="Arial Narrow"/>
                <w:b/>
                <w:bCs/>
                <w:i/>
                <w:iCs/>
                <w:sz w:val="21"/>
                <w:szCs w:val="21"/>
              </w:rPr>
            </w:pPr>
            <w:r w:rsidRPr="009E221A">
              <w:rPr>
                <w:rFonts w:ascii="Arial Narrow" w:hAnsi="Arial Narrow"/>
                <w:b/>
                <w:bCs/>
                <w:i/>
                <w:iCs/>
                <w:sz w:val="21"/>
                <w:szCs w:val="21"/>
              </w:rPr>
              <w:t>Solicitud de información</w:t>
            </w:r>
            <w:r w:rsidR="00472ED6" w:rsidRPr="009E221A">
              <w:rPr>
                <w:rFonts w:ascii="Arial Narrow" w:hAnsi="Arial Narrow"/>
                <w:b/>
                <w:bCs/>
                <w:i/>
                <w:iCs/>
                <w:sz w:val="21"/>
                <w:szCs w:val="21"/>
              </w:rPr>
              <w:t xml:space="preserve"> y documentación</w:t>
            </w:r>
            <w:r w:rsidR="00FD4937" w:rsidRPr="009E221A">
              <w:rPr>
                <w:rFonts w:ascii="Arial Narrow" w:hAnsi="Arial Narrow"/>
                <w:b/>
                <w:bCs/>
                <w:i/>
                <w:iCs/>
                <w:sz w:val="21"/>
                <w:szCs w:val="21"/>
              </w:rPr>
              <w:t>:</w:t>
            </w:r>
          </w:p>
        </w:tc>
        <w:tc>
          <w:tcPr>
            <w:tcW w:w="6141" w:type="dxa"/>
          </w:tcPr>
          <w:p w14:paraId="6FCB4983" w14:textId="052592CD" w:rsidR="000147BE" w:rsidRPr="009E221A" w:rsidRDefault="00D04148" w:rsidP="00275158">
            <w:pPr>
              <w:pStyle w:val="Sangradetextonormal"/>
              <w:spacing w:after="100" w:afterAutospacing="1"/>
              <w:ind w:left="0"/>
              <w:jc w:val="both"/>
              <w:rPr>
                <w:rFonts w:ascii="Arial Narrow" w:hAnsi="Arial Narrow"/>
                <w:sz w:val="21"/>
                <w:szCs w:val="21"/>
              </w:rPr>
            </w:pPr>
            <w:r w:rsidRPr="009E221A">
              <w:rPr>
                <w:rFonts w:ascii="Arial Narrow" w:hAnsi="Arial Narrow"/>
                <w:sz w:val="21"/>
                <w:szCs w:val="21"/>
                <w:lang w:val="es-MX"/>
              </w:rPr>
              <w:t>S</w:t>
            </w:r>
            <w:r w:rsidR="000147BE" w:rsidRPr="009E221A">
              <w:rPr>
                <w:rFonts w:ascii="Arial Narrow" w:hAnsi="Arial Narrow"/>
                <w:sz w:val="21"/>
                <w:szCs w:val="21"/>
                <w:lang w:val="es-MX"/>
              </w:rPr>
              <w:t>olicitud de información</w:t>
            </w:r>
            <w:r w:rsidR="00472ED6" w:rsidRPr="009E221A">
              <w:rPr>
                <w:rFonts w:ascii="Arial Narrow" w:hAnsi="Arial Narrow"/>
                <w:sz w:val="21"/>
                <w:szCs w:val="21"/>
                <w:lang w:val="es-MX"/>
              </w:rPr>
              <w:t xml:space="preserve"> y documentación</w:t>
            </w:r>
            <w:r w:rsidR="000147BE" w:rsidRPr="009E221A">
              <w:rPr>
                <w:rFonts w:ascii="Arial Narrow" w:hAnsi="Arial Narrow"/>
                <w:sz w:val="21"/>
                <w:szCs w:val="21"/>
                <w:lang w:val="es-MX"/>
              </w:rPr>
              <w:t xml:space="preserve"> </w:t>
            </w:r>
            <w:r w:rsidR="00472ED6" w:rsidRPr="009E221A">
              <w:rPr>
                <w:rFonts w:ascii="Arial Narrow" w:hAnsi="Arial Narrow"/>
                <w:sz w:val="21"/>
                <w:szCs w:val="21"/>
                <w:lang w:val="es-MX"/>
              </w:rPr>
              <w:t>de</w:t>
            </w:r>
            <w:r w:rsidR="00A313AE" w:rsidRPr="009E221A">
              <w:rPr>
                <w:rFonts w:ascii="Arial Narrow" w:hAnsi="Arial Narrow"/>
                <w:sz w:val="21"/>
                <w:szCs w:val="21"/>
                <w:lang w:val="es-MX"/>
              </w:rPr>
              <w:t xml:space="preserve"> la actora mediante </w:t>
            </w:r>
            <w:r w:rsidR="00472ED6" w:rsidRPr="009E221A">
              <w:rPr>
                <w:rFonts w:ascii="Arial Narrow" w:hAnsi="Arial Narrow"/>
                <w:sz w:val="21"/>
                <w:szCs w:val="21"/>
                <w:lang w:val="es-MX"/>
              </w:rPr>
              <w:t>o</w:t>
            </w:r>
            <w:r w:rsidR="00A313AE" w:rsidRPr="009E221A">
              <w:rPr>
                <w:rFonts w:ascii="Arial Narrow" w:hAnsi="Arial Narrow" w:cs="Arial"/>
                <w:sz w:val="21"/>
                <w:szCs w:val="21"/>
                <w:lang w:val="es-MX"/>
              </w:rPr>
              <w:t>ficio OR-VZI/06/407/2025.</w:t>
            </w:r>
          </w:p>
        </w:tc>
      </w:tr>
    </w:tbl>
    <w:p w14:paraId="64039D81" w14:textId="77777777" w:rsidR="001377D4" w:rsidRPr="009E221A" w:rsidRDefault="001377D4" w:rsidP="001377D4">
      <w:pPr>
        <w:pStyle w:val="Ttulo2"/>
        <w:spacing w:before="100" w:beforeAutospacing="1" w:after="100" w:afterAutospacing="1" w:line="360" w:lineRule="auto"/>
        <w:ind w:right="-91"/>
        <w:jc w:val="center"/>
        <w:rPr>
          <w:rFonts w:ascii="Arial" w:hAnsi="Arial" w:cs="Arial"/>
          <w:b/>
          <w:bCs/>
          <w:color w:val="auto"/>
          <w:sz w:val="24"/>
          <w:szCs w:val="24"/>
          <w:lang w:eastAsia="es-ES"/>
        </w:rPr>
      </w:pPr>
    </w:p>
    <w:p w14:paraId="258BB9F6" w14:textId="77777777" w:rsidR="00D445DA" w:rsidRDefault="00D445DA" w:rsidP="00A122A5">
      <w:pPr>
        <w:pStyle w:val="Ttulo2"/>
        <w:spacing w:before="100" w:beforeAutospacing="1" w:after="100" w:afterAutospacing="1" w:line="360" w:lineRule="auto"/>
        <w:ind w:right="-91"/>
        <w:jc w:val="center"/>
        <w:rPr>
          <w:rFonts w:ascii="Arial" w:hAnsi="Arial" w:cs="Arial"/>
          <w:b/>
          <w:bCs/>
          <w:color w:val="auto"/>
          <w:sz w:val="24"/>
          <w:szCs w:val="24"/>
          <w:lang w:eastAsia="es-ES"/>
        </w:rPr>
      </w:pPr>
      <w:bookmarkStart w:id="2" w:name="_Toc226458464"/>
    </w:p>
    <w:p w14:paraId="0424DB1F" w14:textId="77777777" w:rsidR="00D445DA" w:rsidRDefault="00D445DA" w:rsidP="00A122A5">
      <w:pPr>
        <w:pStyle w:val="Ttulo2"/>
        <w:spacing w:before="100" w:beforeAutospacing="1" w:after="100" w:afterAutospacing="1" w:line="360" w:lineRule="auto"/>
        <w:ind w:right="-91"/>
        <w:jc w:val="center"/>
        <w:rPr>
          <w:rFonts w:ascii="Arial" w:hAnsi="Arial" w:cs="Arial"/>
          <w:b/>
          <w:bCs/>
          <w:color w:val="auto"/>
          <w:sz w:val="24"/>
          <w:szCs w:val="24"/>
          <w:lang w:eastAsia="es-ES"/>
        </w:rPr>
      </w:pPr>
    </w:p>
    <w:p w14:paraId="617AF46E" w14:textId="77777777" w:rsidR="00D445DA" w:rsidRDefault="00D445DA" w:rsidP="00A122A5">
      <w:pPr>
        <w:pStyle w:val="Ttulo2"/>
        <w:spacing w:before="100" w:beforeAutospacing="1" w:after="100" w:afterAutospacing="1" w:line="360" w:lineRule="auto"/>
        <w:ind w:right="-91"/>
        <w:jc w:val="center"/>
        <w:rPr>
          <w:rFonts w:ascii="Arial" w:hAnsi="Arial" w:cs="Arial"/>
          <w:b/>
          <w:bCs/>
          <w:color w:val="auto"/>
          <w:sz w:val="24"/>
          <w:szCs w:val="24"/>
          <w:lang w:eastAsia="es-ES"/>
        </w:rPr>
      </w:pPr>
    </w:p>
    <w:p w14:paraId="3DF9843E" w14:textId="14F6F753" w:rsidR="00C94D7C" w:rsidRPr="009E221A" w:rsidRDefault="00C94D7C" w:rsidP="00A122A5">
      <w:pPr>
        <w:pStyle w:val="Ttulo2"/>
        <w:spacing w:before="100" w:beforeAutospacing="1" w:after="100" w:afterAutospacing="1" w:line="360" w:lineRule="auto"/>
        <w:ind w:right="-91"/>
        <w:jc w:val="center"/>
        <w:rPr>
          <w:rFonts w:ascii="Arial" w:hAnsi="Arial" w:cs="Arial"/>
          <w:b/>
          <w:bCs/>
          <w:color w:val="auto"/>
          <w:sz w:val="24"/>
          <w:szCs w:val="24"/>
          <w:lang w:eastAsia="es-ES"/>
        </w:rPr>
      </w:pPr>
      <w:r w:rsidRPr="009E221A">
        <w:rPr>
          <w:rFonts w:ascii="Arial" w:hAnsi="Arial" w:cs="Arial"/>
          <w:b/>
          <w:bCs/>
          <w:color w:val="auto"/>
          <w:sz w:val="24"/>
          <w:szCs w:val="24"/>
          <w:lang w:eastAsia="es-ES"/>
        </w:rPr>
        <w:t>I</w:t>
      </w:r>
      <w:r w:rsidR="001377D4" w:rsidRPr="009E221A">
        <w:rPr>
          <w:rFonts w:ascii="Arial" w:hAnsi="Arial" w:cs="Arial"/>
          <w:b/>
          <w:bCs/>
          <w:color w:val="auto"/>
          <w:sz w:val="24"/>
          <w:szCs w:val="24"/>
          <w:lang w:eastAsia="es-ES"/>
        </w:rPr>
        <w:t>. ANTECEDENTES</w:t>
      </w:r>
      <w:bookmarkStart w:id="3" w:name="_Hlk68085207"/>
      <w:bookmarkEnd w:id="2"/>
    </w:p>
    <w:p w14:paraId="16C28933" w14:textId="6826808D" w:rsidR="00BD72B2" w:rsidRPr="009E221A" w:rsidRDefault="00A122A5" w:rsidP="00107430">
      <w:pPr>
        <w:spacing w:before="100" w:beforeAutospacing="1" w:after="100" w:afterAutospacing="1" w:line="360" w:lineRule="auto"/>
        <w:jc w:val="both"/>
        <w:rPr>
          <w:rFonts w:ascii="Arial" w:hAnsi="Arial" w:cs="Arial"/>
          <w:b/>
          <w:bCs/>
          <w:sz w:val="24"/>
          <w:szCs w:val="24"/>
        </w:rPr>
      </w:pPr>
      <w:r w:rsidRPr="009E221A">
        <w:rPr>
          <w:rFonts w:ascii="Arial" w:hAnsi="Arial" w:cs="Arial"/>
          <w:b/>
          <w:bCs/>
          <w:sz w:val="24"/>
          <w:szCs w:val="24"/>
        </w:rPr>
        <w:t>1</w:t>
      </w:r>
      <w:r w:rsidR="00D04527" w:rsidRPr="009E221A">
        <w:rPr>
          <w:rFonts w:ascii="Arial" w:hAnsi="Arial" w:cs="Arial"/>
          <w:b/>
          <w:bCs/>
          <w:sz w:val="24"/>
          <w:szCs w:val="24"/>
        </w:rPr>
        <w:t>.</w:t>
      </w:r>
      <w:r w:rsidR="00A05CED" w:rsidRPr="009E221A">
        <w:rPr>
          <w:rFonts w:ascii="Arial" w:hAnsi="Arial" w:cs="Arial"/>
          <w:b/>
          <w:bCs/>
          <w:sz w:val="24"/>
          <w:szCs w:val="24"/>
        </w:rPr>
        <w:t>1.</w:t>
      </w:r>
      <w:r w:rsidR="00D04527" w:rsidRPr="009E221A">
        <w:rPr>
          <w:rFonts w:ascii="Arial" w:hAnsi="Arial" w:cs="Arial"/>
          <w:b/>
          <w:bCs/>
          <w:sz w:val="24"/>
          <w:szCs w:val="24"/>
        </w:rPr>
        <w:t xml:space="preserve"> </w:t>
      </w:r>
      <w:r w:rsidR="0049566B" w:rsidRPr="009E221A">
        <w:rPr>
          <w:rFonts w:ascii="Arial" w:hAnsi="Arial" w:cs="Arial"/>
          <w:b/>
          <w:bCs/>
          <w:sz w:val="24"/>
          <w:szCs w:val="24"/>
        </w:rPr>
        <w:t>Constancia de mayoría y validez</w:t>
      </w:r>
      <w:r w:rsidR="0049566B" w:rsidRPr="009E221A">
        <w:rPr>
          <w:rFonts w:ascii="Arial" w:hAnsi="Arial" w:cs="Arial"/>
          <w:sz w:val="24"/>
          <w:szCs w:val="24"/>
        </w:rPr>
        <w:t xml:space="preserve">. El ocho de junio del dos mil veinticuatro el Instituto Electoral de Michoacán </w:t>
      </w:r>
      <w:r w:rsidR="008D6EEF" w:rsidRPr="009E221A">
        <w:rPr>
          <w:rFonts w:ascii="Arial" w:hAnsi="Arial" w:cs="Arial"/>
          <w:sz w:val="24"/>
          <w:szCs w:val="24"/>
        </w:rPr>
        <w:t>entregó</w:t>
      </w:r>
      <w:r w:rsidR="0049566B" w:rsidRPr="009E221A">
        <w:rPr>
          <w:rFonts w:ascii="Arial" w:hAnsi="Arial" w:cs="Arial"/>
          <w:sz w:val="24"/>
          <w:szCs w:val="24"/>
        </w:rPr>
        <w:t xml:space="preserve"> a la </w:t>
      </w:r>
      <w:r w:rsidR="0049566B" w:rsidRPr="009E221A">
        <w:rPr>
          <w:rFonts w:ascii="Arial" w:hAnsi="Arial" w:cs="Arial"/>
          <w:i/>
          <w:iCs/>
          <w:sz w:val="24"/>
          <w:szCs w:val="24"/>
        </w:rPr>
        <w:t>parte actora</w:t>
      </w:r>
      <w:r w:rsidR="0049566B" w:rsidRPr="009E221A">
        <w:rPr>
          <w:rFonts w:ascii="Arial" w:hAnsi="Arial" w:cs="Arial"/>
          <w:sz w:val="24"/>
          <w:szCs w:val="24"/>
        </w:rPr>
        <w:t xml:space="preserve"> </w:t>
      </w:r>
      <w:r w:rsidR="008D6EEF" w:rsidRPr="009E221A">
        <w:rPr>
          <w:rFonts w:ascii="Arial" w:hAnsi="Arial" w:cs="Arial"/>
          <w:sz w:val="24"/>
          <w:szCs w:val="24"/>
        </w:rPr>
        <w:t xml:space="preserve">la </w:t>
      </w:r>
      <w:r w:rsidR="0049566B" w:rsidRPr="009E221A">
        <w:rPr>
          <w:rFonts w:ascii="Arial" w:hAnsi="Arial" w:cs="Arial"/>
          <w:sz w:val="24"/>
          <w:szCs w:val="24"/>
        </w:rPr>
        <w:t xml:space="preserve">constancia de mayoría y validez </w:t>
      </w:r>
      <w:r w:rsidR="008D6EEF" w:rsidRPr="009E221A">
        <w:rPr>
          <w:rFonts w:ascii="Arial" w:hAnsi="Arial" w:cs="Arial"/>
          <w:sz w:val="24"/>
          <w:szCs w:val="24"/>
        </w:rPr>
        <w:t xml:space="preserve">que la acredita </w:t>
      </w:r>
      <w:r w:rsidR="0049566B" w:rsidRPr="009E221A">
        <w:rPr>
          <w:rFonts w:ascii="Arial" w:hAnsi="Arial" w:cs="Arial"/>
          <w:sz w:val="24"/>
          <w:szCs w:val="24"/>
        </w:rPr>
        <w:t xml:space="preserve">como regidora electa del </w:t>
      </w:r>
      <w:r w:rsidR="0049566B" w:rsidRPr="009E221A">
        <w:rPr>
          <w:rFonts w:ascii="Arial" w:hAnsi="Arial" w:cs="Arial"/>
          <w:i/>
          <w:iCs/>
          <w:sz w:val="24"/>
          <w:szCs w:val="24"/>
        </w:rPr>
        <w:t>Ayuntamiento</w:t>
      </w:r>
      <w:r w:rsidR="009745F7" w:rsidRPr="009E221A">
        <w:rPr>
          <w:rStyle w:val="Refdenotaalpie"/>
          <w:rFonts w:ascii="Arial" w:hAnsi="Arial" w:cs="Arial"/>
          <w:i/>
          <w:iCs/>
          <w:sz w:val="24"/>
          <w:szCs w:val="24"/>
        </w:rPr>
        <w:footnoteReference w:id="3"/>
      </w:r>
      <w:r w:rsidR="0049566B" w:rsidRPr="009E221A">
        <w:rPr>
          <w:rFonts w:ascii="Arial" w:hAnsi="Arial" w:cs="Arial"/>
          <w:b/>
          <w:bCs/>
          <w:sz w:val="24"/>
          <w:szCs w:val="24"/>
        </w:rPr>
        <w:t>.</w:t>
      </w:r>
    </w:p>
    <w:p w14:paraId="6F2DBDFE" w14:textId="43F8DFDD" w:rsidR="00C55F0D" w:rsidRPr="009E221A" w:rsidRDefault="002C40B3" w:rsidP="00107430">
      <w:pPr>
        <w:spacing w:before="100" w:beforeAutospacing="1" w:after="100" w:afterAutospacing="1" w:line="360" w:lineRule="auto"/>
        <w:jc w:val="both"/>
        <w:rPr>
          <w:rFonts w:ascii="Arial" w:hAnsi="Arial" w:cs="Arial"/>
          <w:sz w:val="24"/>
          <w:szCs w:val="24"/>
        </w:rPr>
      </w:pPr>
      <w:r w:rsidRPr="009E221A">
        <w:rPr>
          <w:rFonts w:ascii="Arial" w:hAnsi="Arial" w:cs="Arial"/>
          <w:b/>
          <w:bCs/>
          <w:sz w:val="24"/>
          <w:szCs w:val="24"/>
        </w:rPr>
        <w:t xml:space="preserve">1.2. </w:t>
      </w:r>
      <w:r w:rsidR="0049566B" w:rsidRPr="009E221A">
        <w:rPr>
          <w:rFonts w:ascii="Arial" w:hAnsi="Arial" w:cs="Arial"/>
          <w:b/>
          <w:bCs/>
          <w:sz w:val="24"/>
          <w:szCs w:val="24"/>
        </w:rPr>
        <w:t xml:space="preserve">Instalación del </w:t>
      </w:r>
      <w:r w:rsidR="0049566B" w:rsidRPr="009E221A">
        <w:rPr>
          <w:rFonts w:ascii="Arial" w:hAnsi="Arial" w:cs="Arial"/>
          <w:b/>
          <w:bCs/>
          <w:i/>
          <w:iCs/>
          <w:sz w:val="24"/>
          <w:szCs w:val="24"/>
        </w:rPr>
        <w:t>Ayuntamiento</w:t>
      </w:r>
      <w:r w:rsidR="0049566B" w:rsidRPr="009E221A">
        <w:rPr>
          <w:rFonts w:ascii="Arial" w:hAnsi="Arial" w:cs="Arial"/>
          <w:b/>
          <w:bCs/>
          <w:sz w:val="24"/>
          <w:szCs w:val="24"/>
        </w:rPr>
        <w:t xml:space="preserve">. </w:t>
      </w:r>
      <w:r w:rsidR="0049566B" w:rsidRPr="009E221A">
        <w:rPr>
          <w:rFonts w:ascii="Arial" w:hAnsi="Arial" w:cs="Arial"/>
          <w:sz w:val="24"/>
          <w:szCs w:val="24"/>
        </w:rPr>
        <w:t xml:space="preserve">El uno de septiembre de dos mil veinticuatro, se instaló al </w:t>
      </w:r>
      <w:r w:rsidR="0049566B" w:rsidRPr="009E221A">
        <w:rPr>
          <w:rFonts w:ascii="Arial" w:hAnsi="Arial" w:cs="Arial"/>
          <w:i/>
          <w:iCs/>
          <w:sz w:val="24"/>
          <w:szCs w:val="24"/>
        </w:rPr>
        <w:t>Ayuntamiento</w:t>
      </w:r>
      <w:r w:rsidR="0049566B" w:rsidRPr="009E221A">
        <w:rPr>
          <w:rStyle w:val="Refdenotaalpie"/>
          <w:rFonts w:ascii="Arial" w:hAnsi="Arial" w:cs="Arial"/>
          <w:sz w:val="24"/>
          <w:szCs w:val="24"/>
        </w:rPr>
        <w:footnoteReference w:id="4"/>
      </w:r>
      <w:r w:rsidR="0049566B" w:rsidRPr="009E221A">
        <w:rPr>
          <w:rFonts w:ascii="Arial" w:hAnsi="Arial" w:cs="Arial"/>
          <w:sz w:val="24"/>
          <w:szCs w:val="24"/>
        </w:rPr>
        <w:t>.</w:t>
      </w:r>
    </w:p>
    <w:p w14:paraId="0887D828" w14:textId="089A8E7F" w:rsidR="001377D4" w:rsidRPr="009E221A" w:rsidRDefault="00A05CED" w:rsidP="00107430">
      <w:pPr>
        <w:spacing w:before="100" w:beforeAutospacing="1" w:after="100" w:afterAutospacing="1" w:line="360" w:lineRule="auto"/>
        <w:jc w:val="both"/>
        <w:rPr>
          <w:rFonts w:ascii="Arial" w:hAnsi="Arial" w:cs="Arial"/>
          <w:sz w:val="24"/>
          <w:szCs w:val="24"/>
        </w:rPr>
      </w:pPr>
      <w:r w:rsidRPr="009E221A">
        <w:rPr>
          <w:rFonts w:ascii="Arial" w:hAnsi="Arial" w:cs="Arial"/>
          <w:b/>
          <w:bCs/>
          <w:sz w:val="24"/>
          <w:szCs w:val="24"/>
        </w:rPr>
        <w:t>1.</w:t>
      </w:r>
      <w:r w:rsidR="002C40B3" w:rsidRPr="009E221A">
        <w:rPr>
          <w:rFonts w:ascii="Arial" w:hAnsi="Arial" w:cs="Arial"/>
          <w:b/>
          <w:bCs/>
          <w:sz w:val="24"/>
          <w:szCs w:val="24"/>
        </w:rPr>
        <w:t>3</w:t>
      </w:r>
      <w:r w:rsidR="001377D4" w:rsidRPr="009E221A">
        <w:rPr>
          <w:rFonts w:ascii="Arial" w:hAnsi="Arial" w:cs="Arial"/>
          <w:b/>
          <w:bCs/>
          <w:sz w:val="24"/>
          <w:szCs w:val="24"/>
        </w:rPr>
        <w:t xml:space="preserve">. </w:t>
      </w:r>
      <w:r w:rsidR="009745F7" w:rsidRPr="009E221A">
        <w:rPr>
          <w:rFonts w:ascii="Arial" w:hAnsi="Arial" w:cs="Arial"/>
          <w:b/>
          <w:bCs/>
          <w:sz w:val="24"/>
          <w:szCs w:val="24"/>
        </w:rPr>
        <w:t xml:space="preserve">Citación a </w:t>
      </w:r>
      <w:r w:rsidR="009745F7" w:rsidRPr="009E221A">
        <w:rPr>
          <w:rFonts w:ascii="Arial" w:hAnsi="Arial" w:cs="Arial"/>
          <w:b/>
          <w:bCs/>
          <w:i/>
          <w:iCs/>
          <w:sz w:val="24"/>
          <w:szCs w:val="24"/>
        </w:rPr>
        <w:t xml:space="preserve">sesión. </w:t>
      </w:r>
      <w:r w:rsidR="009745F7" w:rsidRPr="009E221A">
        <w:rPr>
          <w:rFonts w:ascii="Arial" w:hAnsi="Arial" w:cs="Arial"/>
          <w:sz w:val="24"/>
          <w:szCs w:val="24"/>
        </w:rPr>
        <w:t xml:space="preserve">El tres de diciembre, la Secretaría del </w:t>
      </w:r>
      <w:r w:rsidR="009745F7" w:rsidRPr="009E221A">
        <w:rPr>
          <w:rFonts w:ascii="Arial" w:hAnsi="Arial" w:cs="Arial"/>
          <w:i/>
          <w:iCs/>
          <w:sz w:val="24"/>
          <w:szCs w:val="24"/>
        </w:rPr>
        <w:t>Ayuntamiento</w:t>
      </w:r>
      <w:r w:rsidR="009745F7" w:rsidRPr="009E221A">
        <w:rPr>
          <w:rFonts w:ascii="Arial" w:hAnsi="Arial" w:cs="Arial"/>
          <w:sz w:val="24"/>
          <w:szCs w:val="24"/>
        </w:rPr>
        <w:t>, por medio del oficio S.E.17/25</w:t>
      </w:r>
      <w:r w:rsidR="00A07F39" w:rsidRPr="009E221A">
        <w:rPr>
          <w:rFonts w:ascii="Arial" w:hAnsi="Arial" w:cs="Arial"/>
          <w:sz w:val="24"/>
          <w:szCs w:val="24"/>
        </w:rPr>
        <w:t>,</w:t>
      </w:r>
      <w:r w:rsidR="009745F7" w:rsidRPr="009E221A">
        <w:rPr>
          <w:rFonts w:ascii="Arial" w:hAnsi="Arial" w:cs="Arial"/>
          <w:sz w:val="24"/>
          <w:szCs w:val="24"/>
        </w:rPr>
        <w:t xml:space="preserve"> convocó a </w:t>
      </w:r>
      <w:r w:rsidR="003463BC" w:rsidRPr="009E221A">
        <w:rPr>
          <w:rFonts w:ascii="Arial" w:hAnsi="Arial" w:cs="Arial"/>
          <w:sz w:val="24"/>
          <w:szCs w:val="24"/>
        </w:rPr>
        <w:t xml:space="preserve">la </w:t>
      </w:r>
      <w:r w:rsidR="009745F7" w:rsidRPr="009E221A">
        <w:rPr>
          <w:rFonts w:ascii="Arial" w:hAnsi="Arial" w:cs="Arial"/>
          <w:i/>
          <w:iCs/>
          <w:sz w:val="24"/>
          <w:szCs w:val="24"/>
        </w:rPr>
        <w:t>sesión</w:t>
      </w:r>
      <w:r w:rsidR="009745F7" w:rsidRPr="009E221A">
        <w:rPr>
          <w:rStyle w:val="Refdenotaalpie"/>
          <w:rFonts w:ascii="Arial" w:hAnsi="Arial" w:cs="Arial"/>
          <w:sz w:val="24"/>
          <w:szCs w:val="24"/>
        </w:rPr>
        <w:footnoteReference w:id="5"/>
      </w:r>
      <w:r w:rsidR="009745F7" w:rsidRPr="009E221A">
        <w:rPr>
          <w:rFonts w:ascii="Arial" w:hAnsi="Arial" w:cs="Arial"/>
          <w:sz w:val="24"/>
          <w:szCs w:val="24"/>
        </w:rPr>
        <w:t>, mism</w:t>
      </w:r>
      <w:r w:rsidR="00A07F39" w:rsidRPr="009E221A">
        <w:rPr>
          <w:rFonts w:ascii="Arial" w:hAnsi="Arial" w:cs="Arial"/>
          <w:sz w:val="24"/>
          <w:szCs w:val="24"/>
        </w:rPr>
        <w:t>o</w:t>
      </w:r>
      <w:r w:rsidR="009745F7" w:rsidRPr="009E221A">
        <w:rPr>
          <w:rFonts w:ascii="Arial" w:hAnsi="Arial" w:cs="Arial"/>
          <w:sz w:val="24"/>
          <w:szCs w:val="24"/>
        </w:rPr>
        <w:t xml:space="preserve"> que también fue enviad</w:t>
      </w:r>
      <w:r w:rsidR="006D11E7" w:rsidRPr="009E221A">
        <w:rPr>
          <w:rFonts w:ascii="Arial" w:hAnsi="Arial" w:cs="Arial"/>
          <w:sz w:val="24"/>
          <w:szCs w:val="24"/>
        </w:rPr>
        <w:t>o</w:t>
      </w:r>
      <w:r w:rsidR="009745F7" w:rsidRPr="009E221A">
        <w:rPr>
          <w:rFonts w:ascii="Arial" w:hAnsi="Arial" w:cs="Arial"/>
          <w:sz w:val="24"/>
          <w:szCs w:val="24"/>
        </w:rPr>
        <w:t xml:space="preserve"> </w:t>
      </w:r>
      <w:r w:rsidR="00166084" w:rsidRPr="009E221A">
        <w:rPr>
          <w:rFonts w:ascii="Arial" w:hAnsi="Arial" w:cs="Arial"/>
          <w:sz w:val="24"/>
          <w:szCs w:val="24"/>
        </w:rPr>
        <w:t xml:space="preserve">a la </w:t>
      </w:r>
      <w:r w:rsidR="00166084" w:rsidRPr="009E221A">
        <w:rPr>
          <w:rFonts w:ascii="Arial" w:hAnsi="Arial" w:cs="Arial"/>
          <w:i/>
          <w:iCs/>
          <w:sz w:val="24"/>
          <w:szCs w:val="24"/>
        </w:rPr>
        <w:t xml:space="preserve">actora </w:t>
      </w:r>
      <w:r w:rsidR="008D6EEF" w:rsidRPr="009E221A">
        <w:rPr>
          <w:rFonts w:ascii="Arial" w:hAnsi="Arial" w:cs="Arial"/>
          <w:sz w:val="24"/>
          <w:szCs w:val="24"/>
        </w:rPr>
        <w:t>vía</w:t>
      </w:r>
      <w:r w:rsidR="009745F7" w:rsidRPr="009E221A">
        <w:rPr>
          <w:rFonts w:ascii="Arial" w:hAnsi="Arial" w:cs="Arial"/>
          <w:sz w:val="24"/>
          <w:szCs w:val="24"/>
        </w:rPr>
        <w:t xml:space="preserve"> correo electrónico</w:t>
      </w:r>
      <w:r w:rsidR="003C7B49" w:rsidRPr="009E221A">
        <w:rPr>
          <w:rStyle w:val="Refdenotaalpie"/>
          <w:rFonts w:ascii="Arial" w:hAnsi="Arial" w:cs="Arial"/>
          <w:sz w:val="24"/>
          <w:szCs w:val="24"/>
        </w:rPr>
        <w:footnoteReference w:id="6"/>
      </w:r>
      <w:r w:rsidR="009745F7" w:rsidRPr="009E221A">
        <w:rPr>
          <w:rFonts w:ascii="Arial" w:hAnsi="Arial" w:cs="Arial"/>
          <w:sz w:val="24"/>
          <w:szCs w:val="24"/>
        </w:rPr>
        <w:t>.</w:t>
      </w:r>
    </w:p>
    <w:p w14:paraId="5C22DC61" w14:textId="435D6E47" w:rsidR="007525AE" w:rsidRPr="009E221A" w:rsidRDefault="00A05CED" w:rsidP="00A62B98">
      <w:pPr>
        <w:spacing w:before="100" w:beforeAutospacing="1" w:after="100" w:afterAutospacing="1" w:line="360" w:lineRule="auto"/>
        <w:jc w:val="both"/>
        <w:rPr>
          <w:rFonts w:ascii="Arial" w:hAnsi="Arial" w:cs="Arial"/>
          <w:sz w:val="24"/>
          <w:szCs w:val="24"/>
        </w:rPr>
      </w:pPr>
      <w:r w:rsidRPr="009E221A">
        <w:rPr>
          <w:rFonts w:ascii="Arial" w:hAnsi="Arial" w:cs="Arial"/>
          <w:b/>
          <w:bCs/>
          <w:sz w:val="24"/>
          <w:szCs w:val="24"/>
        </w:rPr>
        <w:t>1.</w:t>
      </w:r>
      <w:r w:rsidR="009745F7" w:rsidRPr="009E221A">
        <w:rPr>
          <w:rFonts w:ascii="Arial" w:hAnsi="Arial" w:cs="Arial"/>
          <w:b/>
          <w:bCs/>
          <w:sz w:val="24"/>
          <w:szCs w:val="24"/>
        </w:rPr>
        <w:t>4</w:t>
      </w:r>
      <w:r w:rsidR="00DE131C" w:rsidRPr="009E221A">
        <w:rPr>
          <w:rFonts w:ascii="Arial" w:hAnsi="Arial" w:cs="Arial"/>
          <w:b/>
          <w:bCs/>
          <w:sz w:val="24"/>
          <w:szCs w:val="24"/>
        </w:rPr>
        <w:t xml:space="preserve">. </w:t>
      </w:r>
      <w:r w:rsidR="009745F7" w:rsidRPr="009E221A">
        <w:rPr>
          <w:rFonts w:ascii="Arial" w:hAnsi="Arial" w:cs="Arial"/>
          <w:b/>
          <w:bCs/>
          <w:i/>
          <w:iCs/>
          <w:sz w:val="24"/>
          <w:szCs w:val="24"/>
        </w:rPr>
        <w:t>Solicitud de información</w:t>
      </w:r>
      <w:r w:rsidR="009745F7" w:rsidRPr="009E221A">
        <w:rPr>
          <w:rFonts w:ascii="Arial" w:hAnsi="Arial" w:cs="Arial"/>
          <w:b/>
          <w:bCs/>
          <w:sz w:val="24"/>
          <w:szCs w:val="24"/>
        </w:rPr>
        <w:t xml:space="preserve">. </w:t>
      </w:r>
      <w:r w:rsidR="009745F7" w:rsidRPr="009E221A">
        <w:rPr>
          <w:rFonts w:ascii="Arial" w:hAnsi="Arial" w:cs="Arial"/>
          <w:sz w:val="24"/>
          <w:szCs w:val="24"/>
        </w:rPr>
        <w:t xml:space="preserve">El cuatro siguiente, la </w:t>
      </w:r>
      <w:r w:rsidR="009745F7" w:rsidRPr="009E221A">
        <w:rPr>
          <w:rFonts w:ascii="Arial" w:hAnsi="Arial" w:cs="Arial"/>
          <w:i/>
          <w:iCs/>
          <w:sz w:val="24"/>
          <w:szCs w:val="24"/>
        </w:rPr>
        <w:t>parte actora</w:t>
      </w:r>
      <w:r w:rsidR="009745F7" w:rsidRPr="009E221A">
        <w:rPr>
          <w:rFonts w:ascii="Arial" w:hAnsi="Arial" w:cs="Arial"/>
          <w:sz w:val="24"/>
          <w:szCs w:val="24"/>
        </w:rPr>
        <w:t xml:space="preserve"> presentó ante el </w:t>
      </w:r>
      <w:r w:rsidR="009745F7" w:rsidRPr="009E221A">
        <w:rPr>
          <w:rFonts w:ascii="Arial" w:hAnsi="Arial" w:cs="Arial"/>
          <w:i/>
          <w:iCs/>
          <w:sz w:val="24"/>
          <w:szCs w:val="24"/>
        </w:rPr>
        <w:t xml:space="preserve">Presidente, </w:t>
      </w:r>
      <w:r w:rsidR="009745F7" w:rsidRPr="009E221A">
        <w:rPr>
          <w:rFonts w:ascii="Arial" w:hAnsi="Arial" w:cs="Arial"/>
          <w:sz w:val="24"/>
          <w:szCs w:val="24"/>
        </w:rPr>
        <w:t xml:space="preserve">la </w:t>
      </w:r>
      <w:r w:rsidR="009745F7" w:rsidRPr="009E221A">
        <w:rPr>
          <w:rFonts w:ascii="Arial" w:hAnsi="Arial" w:cs="Arial"/>
          <w:i/>
          <w:iCs/>
          <w:sz w:val="24"/>
          <w:szCs w:val="24"/>
        </w:rPr>
        <w:t>solicitud de información y documentación</w:t>
      </w:r>
      <w:r w:rsidR="009745F7" w:rsidRPr="009E221A">
        <w:rPr>
          <w:rFonts w:ascii="Arial" w:hAnsi="Arial" w:cs="Arial"/>
          <w:sz w:val="24"/>
          <w:szCs w:val="24"/>
        </w:rPr>
        <w:t>, respecto de las finanzas del</w:t>
      </w:r>
      <w:r w:rsidR="009745F7" w:rsidRPr="009E221A">
        <w:rPr>
          <w:rFonts w:ascii="Arial" w:hAnsi="Arial" w:cs="Arial"/>
          <w:i/>
          <w:iCs/>
          <w:sz w:val="24"/>
          <w:szCs w:val="24"/>
        </w:rPr>
        <w:t xml:space="preserve"> Ayuntamiento</w:t>
      </w:r>
      <w:r w:rsidR="00993758" w:rsidRPr="009E221A">
        <w:rPr>
          <w:rStyle w:val="Refdenotaalpie"/>
          <w:rFonts w:ascii="Arial" w:hAnsi="Arial" w:cs="Arial"/>
          <w:i/>
          <w:iCs/>
          <w:sz w:val="24"/>
          <w:szCs w:val="24"/>
        </w:rPr>
        <w:footnoteReference w:id="7"/>
      </w:r>
      <w:r w:rsidR="00434B9C" w:rsidRPr="009E221A">
        <w:rPr>
          <w:rFonts w:ascii="Arial" w:hAnsi="Arial" w:cs="Arial"/>
          <w:i/>
          <w:iCs/>
          <w:sz w:val="24"/>
          <w:szCs w:val="24"/>
        </w:rPr>
        <w:t xml:space="preserve"> </w:t>
      </w:r>
      <w:r w:rsidR="00434B9C" w:rsidRPr="009E221A">
        <w:rPr>
          <w:rFonts w:ascii="Arial" w:hAnsi="Arial" w:cs="Arial"/>
          <w:sz w:val="24"/>
          <w:szCs w:val="24"/>
        </w:rPr>
        <w:t xml:space="preserve">y, en ese mismo día </w:t>
      </w:r>
      <w:r w:rsidR="00993758" w:rsidRPr="009E221A">
        <w:rPr>
          <w:rFonts w:ascii="Arial" w:eastAsia="Times New Roman" w:hAnsi="Arial" w:cs="Arial"/>
          <w:sz w:val="24"/>
          <w:szCs w:val="24"/>
          <w:lang w:eastAsia="es-ES"/>
        </w:rPr>
        <w:t xml:space="preserve">se llevó a cabo la </w:t>
      </w:r>
      <w:r w:rsidR="00993758" w:rsidRPr="009E221A">
        <w:rPr>
          <w:rFonts w:ascii="Arial" w:eastAsia="Times New Roman" w:hAnsi="Arial" w:cs="Arial"/>
          <w:i/>
          <w:iCs/>
          <w:sz w:val="24"/>
          <w:szCs w:val="24"/>
          <w:lang w:eastAsia="es-ES"/>
        </w:rPr>
        <w:t>sesión</w:t>
      </w:r>
      <w:r w:rsidR="00993758" w:rsidRPr="009E221A">
        <w:rPr>
          <w:rStyle w:val="Refdenotaalpie"/>
          <w:rFonts w:ascii="Arial" w:eastAsia="Times New Roman" w:hAnsi="Arial" w:cs="Arial"/>
          <w:sz w:val="24"/>
          <w:szCs w:val="24"/>
          <w:lang w:eastAsia="es-ES"/>
        </w:rPr>
        <w:footnoteReference w:id="8"/>
      </w:r>
      <w:r w:rsidR="00993758" w:rsidRPr="009E221A">
        <w:rPr>
          <w:rFonts w:ascii="Arial" w:eastAsia="Times New Roman" w:hAnsi="Arial" w:cs="Arial"/>
          <w:sz w:val="24"/>
          <w:szCs w:val="24"/>
          <w:lang w:eastAsia="es-ES"/>
        </w:rPr>
        <w:t>.</w:t>
      </w:r>
    </w:p>
    <w:p w14:paraId="5D10D8A3" w14:textId="128D12F0" w:rsidR="001377D4" w:rsidRPr="009E221A" w:rsidRDefault="00532BBC" w:rsidP="001377D4">
      <w:pPr>
        <w:spacing w:before="100" w:beforeAutospacing="1" w:after="100" w:afterAutospacing="1" w:line="360" w:lineRule="auto"/>
        <w:jc w:val="both"/>
        <w:rPr>
          <w:rFonts w:ascii="Arial" w:eastAsia="Times New Roman" w:hAnsi="Arial" w:cs="Arial"/>
          <w:i/>
          <w:iCs/>
          <w:sz w:val="24"/>
          <w:szCs w:val="24"/>
          <w:lang w:eastAsia="es-ES"/>
        </w:rPr>
      </w:pPr>
      <w:r w:rsidRPr="009E221A">
        <w:rPr>
          <w:rFonts w:ascii="Arial" w:hAnsi="Arial" w:cs="Arial"/>
          <w:b/>
          <w:bCs/>
          <w:sz w:val="24"/>
          <w:szCs w:val="24"/>
        </w:rPr>
        <w:t>1.</w:t>
      </w:r>
      <w:r w:rsidR="00A62B98" w:rsidRPr="009E221A">
        <w:rPr>
          <w:rFonts w:ascii="Arial" w:hAnsi="Arial" w:cs="Arial"/>
          <w:b/>
          <w:bCs/>
          <w:sz w:val="24"/>
          <w:szCs w:val="24"/>
        </w:rPr>
        <w:t>5</w:t>
      </w:r>
      <w:r w:rsidR="00DE131C" w:rsidRPr="009E221A">
        <w:rPr>
          <w:rFonts w:ascii="Arial" w:hAnsi="Arial" w:cs="Arial"/>
          <w:b/>
          <w:bCs/>
          <w:sz w:val="24"/>
          <w:szCs w:val="24"/>
        </w:rPr>
        <w:t>.</w:t>
      </w:r>
      <w:r w:rsidR="001377D4" w:rsidRPr="009E221A">
        <w:rPr>
          <w:rFonts w:ascii="Arial" w:hAnsi="Arial" w:cs="Arial"/>
          <w:b/>
          <w:bCs/>
          <w:sz w:val="24"/>
          <w:szCs w:val="24"/>
        </w:rPr>
        <w:t xml:space="preserve"> </w:t>
      </w:r>
      <w:r w:rsidR="00993758" w:rsidRPr="009E221A">
        <w:rPr>
          <w:rFonts w:ascii="Arial" w:hAnsi="Arial" w:cs="Arial"/>
          <w:b/>
          <w:bCs/>
          <w:i/>
          <w:iCs/>
          <w:sz w:val="24"/>
          <w:szCs w:val="24"/>
        </w:rPr>
        <w:t xml:space="preserve">Juicio de la </w:t>
      </w:r>
      <w:r w:rsidR="001C53F3" w:rsidRPr="009E221A">
        <w:rPr>
          <w:rFonts w:ascii="Arial" w:hAnsi="Arial" w:cs="Arial"/>
          <w:b/>
          <w:bCs/>
          <w:i/>
          <w:iCs/>
          <w:sz w:val="24"/>
          <w:szCs w:val="24"/>
        </w:rPr>
        <w:t>c</w:t>
      </w:r>
      <w:r w:rsidR="00993758" w:rsidRPr="009E221A">
        <w:rPr>
          <w:rFonts w:ascii="Arial" w:hAnsi="Arial" w:cs="Arial"/>
          <w:b/>
          <w:bCs/>
          <w:i/>
          <w:iCs/>
          <w:sz w:val="24"/>
          <w:szCs w:val="24"/>
        </w:rPr>
        <w:t>iudadanía</w:t>
      </w:r>
      <w:r w:rsidR="00993758" w:rsidRPr="009E221A">
        <w:rPr>
          <w:rFonts w:ascii="Arial" w:hAnsi="Arial" w:cs="Arial"/>
          <w:b/>
          <w:bCs/>
          <w:sz w:val="24"/>
          <w:szCs w:val="24"/>
        </w:rPr>
        <w:t>.</w:t>
      </w:r>
      <w:r w:rsidR="00993758" w:rsidRPr="009E221A">
        <w:rPr>
          <w:rFonts w:ascii="Arial" w:hAnsi="Arial" w:cs="Arial"/>
          <w:sz w:val="24"/>
          <w:szCs w:val="24"/>
        </w:rPr>
        <w:t xml:space="preserve"> El </w:t>
      </w:r>
      <w:r w:rsidRPr="009E221A">
        <w:rPr>
          <w:rFonts w:ascii="Arial" w:hAnsi="Arial" w:cs="Arial"/>
          <w:sz w:val="24"/>
          <w:szCs w:val="24"/>
        </w:rPr>
        <w:t>once</w:t>
      </w:r>
      <w:r w:rsidR="00993758" w:rsidRPr="009E221A">
        <w:rPr>
          <w:rFonts w:ascii="Arial" w:hAnsi="Arial" w:cs="Arial"/>
          <w:sz w:val="24"/>
          <w:szCs w:val="24"/>
        </w:rPr>
        <w:t xml:space="preserve"> de </w:t>
      </w:r>
      <w:r w:rsidRPr="009E221A">
        <w:rPr>
          <w:rFonts w:ascii="Arial" w:hAnsi="Arial" w:cs="Arial"/>
          <w:sz w:val="24"/>
          <w:szCs w:val="24"/>
        </w:rPr>
        <w:t>diciembre</w:t>
      </w:r>
      <w:r w:rsidR="00993758" w:rsidRPr="009E221A">
        <w:rPr>
          <w:rFonts w:ascii="Arial" w:hAnsi="Arial" w:cs="Arial"/>
          <w:sz w:val="24"/>
          <w:szCs w:val="24"/>
        </w:rPr>
        <w:t xml:space="preserve">, la </w:t>
      </w:r>
      <w:r w:rsidR="00993758" w:rsidRPr="009E221A">
        <w:rPr>
          <w:rFonts w:ascii="Arial" w:hAnsi="Arial" w:cs="Arial"/>
          <w:i/>
          <w:iCs/>
          <w:sz w:val="24"/>
          <w:szCs w:val="24"/>
        </w:rPr>
        <w:t>parte actora</w:t>
      </w:r>
      <w:r w:rsidR="00993758" w:rsidRPr="009E221A">
        <w:rPr>
          <w:rFonts w:ascii="Arial" w:hAnsi="Arial" w:cs="Arial"/>
          <w:sz w:val="24"/>
          <w:szCs w:val="24"/>
        </w:rPr>
        <w:t xml:space="preserve"> presentó demanda, a fin de impugnar la supuesta </w:t>
      </w:r>
      <w:r w:rsidR="008D6EEF" w:rsidRPr="009E221A">
        <w:rPr>
          <w:rFonts w:ascii="Arial" w:hAnsi="Arial" w:cs="Arial"/>
          <w:sz w:val="24"/>
          <w:szCs w:val="24"/>
        </w:rPr>
        <w:t>vulneración de su derecho</w:t>
      </w:r>
      <w:r w:rsidR="000D704C" w:rsidRPr="009E221A">
        <w:rPr>
          <w:rFonts w:ascii="Arial" w:hAnsi="Arial" w:cs="Arial"/>
          <w:sz w:val="24"/>
          <w:szCs w:val="24"/>
        </w:rPr>
        <w:t xml:space="preserve"> </w:t>
      </w:r>
      <w:r w:rsidR="008D6EEF" w:rsidRPr="009E221A">
        <w:rPr>
          <w:rFonts w:ascii="Arial" w:hAnsi="Arial" w:cs="Arial"/>
          <w:sz w:val="24"/>
          <w:szCs w:val="24"/>
        </w:rPr>
        <w:t>político</w:t>
      </w:r>
      <w:r w:rsidR="000D704C" w:rsidRPr="009E221A">
        <w:rPr>
          <w:rFonts w:ascii="Arial" w:hAnsi="Arial" w:cs="Arial"/>
          <w:sz w:val="24"/>
          <w:szCs w:val="24"/>
        </w:rPr>
        <w:t>-</w:t>
      </w:r>
      <w:r w:rsidR="008D6EEF" w:rsidRPr="009E221A">
        <w:rPr>
          <w:rFonts w:ascii="Arial" w:hAnsi="Arial" w:cs="Arial"/>
          <w:sz w:val="24"/>
          <w:szCs w:val="24"/>
        </w:rPr>
        <w:t>electora</w:t>
      </w:r>
      <w:r w:rsidR="000D704C" w:rsidRPr="009E221A">
        <w:rPr>
          <w:rFonts w:ascii="Arial" w:hAnsi="Arial" w:cs="Arial"/>
          <w:sz w:val="24"/>
          <w:szCs w:val="24"/>
        </w:rPr>
        <w:t>l</w:t>
      </w:r>
      <w:r w:rsidR="008D6EEF" w:rsidRPr="009E221A">
        <w:rPr>
          <w:rFonts w:ascii="Arial" w:hAnsi="Arial" w:cs="Arial"/>
          <w:sz w:val="24"/>
          <w:szCs w:val="24"/>
        </w:rPr>
        <w:t xml:space="preserve"> de ser votada</w:t>
      </w:r>
      <w:r w:rsidR="00993758" w:rsidRPr="009E221A">
        <w:rPr>
          <w:rFonts w:ascii="Arial" w:hAnsi="Arial" w:cs="Arial"/>
          <w:sz w:val="24"/>
          <w:szCs w:val="24"/>
        </w:rPr>
        <w:t xml:space="preserve"> </w:t>
      </w:r>
      <w:r w:rsidR="008D6EEF" w:rsidRPr="009E221A">
        <w:rPr>
          <w:rFonts w:ascii="Arial" w:hAnsi="Arial" w:cs="Arial"/>
          <w:sz w:val="24"/>
          <w:szCs w:val="24"/>
        </w:rPr>
        <w:t xml:space="preserve">en la vertiente del ejercicio del cargo, atribuida a </w:t>
      </w:r>
      <w:r w:rsidR="00B21269" w:rsidRPr="009E221A">
        <w:rPr>
          <w:rFonts w:ascii="Arial" w:hAnsi="Arial" w:cs="Arial"/>
          <w:sz w:val="24"/>
          <w:szCs w:val="24"/>
        </w:rPr>
        <w:t xml:space="preserve">las </w:t>
      </w:r>
      <w:r w:rsidR="00B21269" w:rsidRPr="009E221A">
        <w:rPr>
          <w:rFonts w:ascii="Arial" w:hAnsi="Arial" w:cs="Arial"/>
          <w:i/>
          <w:iCs/>
          <w:sz w:val="24"/>
          <w:szCs w:val="24"/>
        </w:rPr>
        <w:t>autoridades responsables</w:t>
      </w:r>
      <w:r w:rsidR="00993758" w:rsidRPr="009E221A">
        <w:rPr>
          <w:rStyle w:val="Refdenotaalpie"/>
          <w:rFonts w:ascii="Arial" w:hAnsi="Arial" w:cs="Arial"/>
          <w:sz w:val="24"/>
          <w:szCs w:val="24"/>
        </w:rPr>
        <w:footnoteReference w:id="9"/>
      </w:r>
      <w:r w:rsidR="00993758" w:rsidRPr="009E221A">
        <w:rPr>
          <w:rFonts w:ascii="Arial" w:hAnsi="Arial" w:cs="Arial"/>
          <w:sz w:val="24"/>
          <w:szCs w:val="24"/>
        </w:rPr>
        <w:t>.</w:t>
      </w:r>
    </w:p>
    <w:p w14:paraId="09CA9B82" w14:textId="591D5AF0" w:rsidR="006D7529" w:rsidRPr="009E221A" w:rsidRDefault="00B21269" w:rsidP="006D7529">
      <w:pPr>
        <w:spacing w:before="100" w:beforeAutospacing="1" w:after="100" w:afterAutospacing="1" w:line="360" w:lineRule="auto"/>
        <w:jc w:val="both"/>
        <w:rPr>
          <w:rFonts w:ascii="Arial" w:eastAsia="Times New Roman" w:hAnsi="Arial" w:cs="Arial"/>
          <w:sz w:val="24"/>
          <w:szCs w:val="24"/>
          <w:lang w:eastAsia="es-ES"/>
        </w:rPr>
      </w:pPr>
      <w:r w:rsidRPr="009E221A">
        <w:rPr>
          <w:rFonts w:ascii="Arial" w:eastAsia="Times New Roman" w:hAnsi="Arial" w:cs="Arial"/>
          <w:b/>
          <w:bCs/>
          <w:sz w:val="24"/>
          <w:szCs w:val="24"/>
          <w:lang w:eastAsia="es-ES"/>
        </w:rPr>
        <w:t>1.</w:t>
      </w:r>
      <w:r w:rsidR="00A62B98" w:rsidRPr="009E221A">
        <w:rPr>
          <w:rFonts w:ascii="Arial" w:eastAsia="Times New Roman" w:hAnsi="Arial" w:cs="Arial"/>
          <w:b/>
          <w:bCs/>
          <w:sz w:val="24"/>
          <w:szCs w:val="24"/>
          <w:lang w:eastAsia="es-ES"/>
        </w:rPr>
        <w:t>6</w:t>
      </w:r>
      <w:r w:rsidR="006D7529" w:rsidRPr="009E221A">
        <w:rPr>
          <w:rFonts w:ascii="Arial" w:eastAsia="Times New Roman" w:hAnsi="Arial" w:cs="Arial"/>
          <w:b/>
          <w:bCs/>
          <w:sz w:val="24"/>
          <w:szCs w:val="24"/>
          <w:lang w:eastAsia="es-ES"/>
        </w:rPr>
        <w:t xml:space="preserve">. </w:t>
      </w:r>
      <w:r w:rsidR="00B95094" w:rsidRPr="009E221A">
        <w:rPr>
          <w:rFonts w:ascii="Arial" w:eastAsia="Arial" w:hAnsi="Arial" w:cs="Arial"/>
          <w:b/>
          <w:sz w:val="24"/>
          <w:szCs w:val="24"/>
        </w:rPr>
        <w:t>Registro y turno.</w:t>
      </w:r>
      <w:r w:rsidR="00B95094" w:rsidRPr="009E221A">
        <w:rPr>
          <w:rFonts w:ascii="Arial" w:eastAsia="Arial" w:hAnsi="Arial" w:cs="Arial"/>
          <w:bCs/>
          <w:sz w:val="24"/>
          <w:szCs w:val="24"/>
        </w:rPr>
        <w:t xml:space="preserve"> Mediante acuerdo de Presidencia de doce de diciembre, se tuvo por recibida la impugnación de la </w:t>
      </w:r>
      <w:r w:rsidR="00B95094" w:rsidRPr="009E221A">
        <w:rPr>
          <w:rFonts w:ascii="Arial" w:eastAsia="Arial" w:hAnsi="Arial" w:cs="Arial"/>
          <w:bCs/>
          <w:i/>
          <w:iCs/>
          <w:sz w:val="24"/>
          <w:szCs w:val="24"/>
        </w:rPr>
        <w:t>parte</w:t>
      </w:r>
      <w:r w:rsidR="00B95094" w:rsidRPr="009E221A">
        <w:rPr>
          <w:rFonts w:ascii="Arial" w:eastAsia="Arial" w:hAnsi="Arial" w:cs="Arial"/>
          <w:bCs/>
          <w:sz w:val="24"/>
          <w:szCs w:val="24"/>
        </w:rPr>
        <w:t xml:space="preserve"> </w:t>
      </w:r>
      <w:r w:rsidR="00B95094" w:rsidRPr="009E221A">
        <w:rPr>
          <w:rFonts w:ascii="Arial" w:eastAsia="Arial" w:hAnsi="Arial" w:cs="Arial"/>
          <w:bCs/>
          <w:i/>
          <w:iCs/>
          <w:sz w:val="24"/>
          <w:szCs w:val="24"/>
        </w:rPr>
        <w:t>actora</w:t>
      </w:r>
      <w:r w:rsidR="00B95094" w:rsidRPr="009E221A">
        <w:rPr>
          <w:rFonts w:ascii="Arial" w:eastAsia="Arial" w:hAnsi="Arial" w:cs="Arial"/>
          <w:bCs/>
          <w:sz w:val="24"/>
          <w:szCs w:val="24"/>
        </w:rPr>
        <w:t xml:space="preserve"> y se turnó</w:t>
      </w:r>
      <w:r w:rsidR="00B95094" w:rsidRPr="009E221A">
        <w:rPr>
          <w:rStyle w:val="Refdenotaalpie"/>
          <w:rFonts w:ascii="Arial" w:eastAsia="Arial" w:hAnsi="Arial" w:cs="Arial"/>
          <w:bCs/>
          <w:sz w:val="24"/>
          <w:szCs w:val="24"/>
        </w:rPr>
        <w:footnoteReference w:id="10"/>
      </w:r>
      <w:r w:rsidR="00B95094" w:rsidRPr="009E221A">
        <w:rPr>
          <w:rFonts w:ascii="Arial" w:eastAsia="Arial" w:hAnsi="Arial" w:cs="Arial"/>
          <w:bCs/>
          <w:sz w:val="24"/>
          <w:szCs w:val="24"/>
        </w:rPr>
        <w:t xml:space="preserve"> a la ponencia del Magistrado instructor para su sustanciación</w:t>
      </w:r>
      <w:r w:rsidR="00B95094" w:rsidRPr="009E221A">
        <w:rPr>
          <w:rStyle w:val="Refdenotaalpie"/>
          <w:rFonts w:ascii="Arial" w:eastAsia="Arial" w:hAnsi="Arial" w:cs="Arial"/>
          <w:bCs/>
          <w:sz w:val="24"/>
          <w:szCs w:val="24"/>
        </w:rPr>
        <w:footnoteReference w:id="11"/>
      </w:r>
      <w:r w:rsidR="00B95094" w:rsidRPr="009E221A">
        <w:rPr>
          <w:rFonts w:ascii="Arial" w:eastAsia="Arial" w:hAnsi="Arial" w:cs="Arial"/>
          <w:bCs/>
          <w:sz w:val="24"/>
          <w:szCs w:val="24"/>
        </w:rPr>
        <w:t>.</w:t>
      </w:r>
    </w:p>
    <w:p w14:paraId="03B24A8F" w14:textId="077530E1" w:rsidR="00B15030" w:rsidRPr="009E221A" w:rsidRDefault="00300B5D" w:rsidP="006D7529">
      <w:pPr>
        <w:spacing w:before="100" w:beforeAutospacing="1" w:after="100" w:afterAutospacing="1" w:line="360" w:lineRule="auto"/>
        <w:jc w:val="both"/>
        <w:rPr>
          <w:rFonts w:ascii="Arial" w:eastAsia="Times New Roman" w:hAnsi="Arial" w:cs="Arial"/>
          <w:sz w:val="24"/>
          <w:szCs w:val="24"/>
          <w:lang w:eastAsia="es-ES"/>
        </w:rPr>
      </w:pPr>
      <w:r w:rsidRPr="009E221A">
        <w:rPr>
          <w:rFonts w:ascii="Arial" w:eastAsia="Times New Roman" w:hAnsi="Arial" w:cs="Arial"/>
          <w:b/>
          <w:bCs/>
          <w:sz w:val="24"/>
          <w:szCs w:val="24"/>
          <w:lang w:eastAsia="es-ES"/>
        </w:rPr>
        <w:lastRenderedPageBreak/>
        <w:t>1.</w:t>
      </w:r>
      <w:r w:rsidR="00A62B98" w:rsidRPr="009E221A">
        <w:rPr>
          <w:rFonts w:ascii="Arial" w:eastAsia="Times New Roman" w:hAnsi="Arial" w:cs="Arial"/>
          <w:b/>
          <w:bCs/>
          <w:sz w:val="24"/>
          <w:szCs w:val="24"/>
          <w:lang w:eastAsia="es-ES"/>
        </w:rPr>
        <w:t>7</w:t>
      </w:r>
      <w:r w:rsidR="00557DFD" w:rsidRPr="009E221A">
        <w:rPr>
          <w:rFonts w:ascii="Arial" w:eastAsia="Times New Roman" w:hAnsi="Arial" w:cs="Arial"/>
          <w:b/>
          <w:bCs/>
          <w:sz w:val="24"/>
          <w:szCs w:val="24"/>
          <w:lang w:eastAsia="es-ES"/>
        </w:rPr>
        <w:t xml:space="preserve">. </w:t>
      </w:r>
      <w:r w:rsidR="00B95094" w:rsidRPr="009E221A">
        <w:rPr>
          <w:rFonts w:ascii="Arial" w:eastAsia="Times New Roman" w:hAnsi="Arial" w:cs="Arial"/>
          <w:b/>
          <w:bCs/>
          <w:sz w:val="24"/>
          <w:szCs w:val="24"/>
          <w:lang w:eastAsia="es-ES"/>
        </w:rPr>
        <w:t xml:space="preserve">Radicación y requerimiento. </w:t>
      </w:r>
      <w:r w:rsidR="00B95094" w:rsidRPr="009E221A">
        <w:rPr>
          <w:rFonts w:ascii="Arial" w:eastAsia="Times New Roman" w:hAnsi="Arial" w:cs="Arial"/>
          <w:sz w:val="24"/>
          <w:szCs w:val="24"/>
          <w:lang w:eastAsia="es-ES"/>
        </w:rPr>
        <w:t xml:space="preserve">El </w:t>
      </w:r>
      <w:r w:rsidRPr="009E221A">
        <w:rPr>
          <w:rFonts w:ascii="Arial" w:eastAsia="Times New Roman" w:hAnsi="Arial" w:cs="Arial"/>
          <w:sz w:val="24"/>
          <w:szCs w:val="24"/>
          <w:lang w:eastAsia="es-ES"/>
        </w:rPr>
        <w:t>quince</w:t>
      </w:r>
      <w:r w:rsidR="00B95094" w:rsidRPr="009E221A">
        <w:rPr>
          <w:rFonts w:ascii="Arial" w:eastAsia="Times New Roman" w:hAnsi="Arial" w:cs="Arial"/>
          <w:sz w:val="24"/>
          <w:szCs w:val="24"/>
          <w:lang w:eastAsia="es-ES"/>
        </w:rPr>
        <w:t xml:space="preserve"> siguiente, se radicó el </w:t>
      </w:r>
      <w:r w:rsidR="00B95094" w:rsidRPr="009E221A">
        <w:rPr>
          <w:rFonts w:ascii="Arial" w:eastAsia="Times New Roman" w:hAnsi="Arial" w:cs="Arial"/>
          <w:i/>
          <w:iCs/>
          <w:sz w:val="24"/>
          <w:szCs w:val="24"/>
          <w:lang w:eastAsia="es-ES"/>
        </w:rPr>
        <w:t>juicio de la ciudadanía</w:t>
      </w:r>
      <w:r w:rsidR="00B95094" w:rsidRPr="009E221A">
        <w:rPr>
          <w:rFonts w:ascii="Arial" w:eastAsia="Times New Roman" w:hAnsi="Arial" w:cs="Arial"/>
          <w:sz w:val="24"/>
          <w:szCs w:val="24"/>
          <w:lang w:eastAsia="es-ES"/>
        </w:rPr>
        <w:t xml:space="preserve"> y se requirió a las </w:t>
      </w:r>
      <w:r w:rsidR="00B95094" w:rsidRPr="009E221A">
        <w:rPr>
          <w:rFonts w:ascii="Arial" w:eastAsia="Times New Roman" w:hAnsi="Arial" w:cs="Arial"/>
          <w:i/>
          <w:iCs/>
          <w:sz w:val="24"/>
          <w:szCs w:val="24"/>
          <w:lang w:eastAsia="es-ES"/>
        </w:rPr>
        <w:t>autoridades responsables</w:t>
      </w:r>
      <w:r w:rsidR="00B95094" w:rsidRPr="009E221A">
        <w:rPr>
          <w:rFonts w:ascii="Arial" w:eastAsia="Times New Roman" w:hAnsi="Arial" w:cs="Arial"/>
          <w:sz w:val="24"/>
          <w:szCs w:val="24"/>
          <w:lang w:eastAsia="es-ES"/>
        </w:rPr>
        <w:t xml:space="preserve"> para que efectuaran el trámite de ley y remitieran las constancias correspondientes</w:t>
      </w:r>
      <w:r w:rsidR="00B95094" w:rsidRPr="009E221A">
        <w:rPr>
          <w:rStyle w:val="Refdenotaalpie"/>
          <w:rFonts w:ascii="Arial" w:eastAsia="Times New Roman" w:hAnsi="Arial" w:cs="Arial"/>
          <w:sz w:val="24"/>
          <w:szCs w:val="24"/>
          <w:lang w:eastAsia="es-ES"/>
        </w:rPr>
        <w:footnoteReference w:id="12"/>
      </w:r>
      <w:r w:rsidR="00B95094" w:rsidRPr="009E221A">
        <w:rPr>
          <w:rFonts w:ascii="Arial" w:eastAsia="Times New Roman" w:hAnsi="Arial" w:cs="Arial"/>
          <w:sz w:val="24"/>
          <w:szCs w:val="24"/>
          <w:lang w:eastAsia="es-ES"/>
        </w:rPr>
        <w:t>.</w:t>
      </w:r>
    </w:p>
    <w:p w14:paraId="0440AF4B" w14:textId="0D244BB8" w:rsidR="008233B7" w:rsidRPr="009E221A" w:rsidRDefault="00300B5D" w:rsidP="006D7529">
      <w:pPr>
        <w:spacing w:before="100" w:beforeAutospacing="1" w:after="100" w:afterAutospacing="1" w:line="360" w:lineRule="auto"/>
        <w:jc w:val="both"/>
        <w:rPr>
          <w:rFonts w:ascii="Arial" w:eastAsia="Times New Roman" w:hAnsi="Arial" w:cs="Arial"/>
          <w:sz w:val="24"/>
          <w:szCs w:val="24"/>
          <w:lang w:eastAsia="es-ES"/>
        </w:rPr>
      </w:pPr>
      <w:r w:rsidRPr="009E221A">
        <w:rPr>
          <w:rFonts w:ascii="Arial" w:eastAsia="Times New Roman" w:hAnsi="Arial" w:cs="Arial"/>
          <w:b/>
          <w:bCs/>
          <w:sz w:val="24"/>
          <w:szCs w:val="24"/>
          <w:lang w:eastAsia="es-ES"/>
        </w:rPr>
        <w:t>1.</w:t>
      </w:r>
      <w:r w:rsidR="00A62B98" w:rsidRPr="009E221A">
        <w:rPr>
          <w:rFonts w:ascii="Arial" w:eastAsia="Times New Roman" w:hAnsi="Arial" w:cs="Arial"/>
          <w:b/>
          <w:bCs/>
          <w:sz w:val="24"/>
          <w:szCs w:val="24"/>
          <w:lang w:eastAsia="es-ES"/>
        </w:rPr>
        <w:t>8</w:t>
      </w:r>
      <w:r w:rsidR="00C63203" w:rsidRPr="009E221A">
        <w:rPr>
          <w:rFonts w:ascii="Arial" w:eastAsia="Arial" w:hAnsi="Arial" w:cs="Arial"/>
          <w:b/>
          <w:sz w:val="24"/>
          <w:szCs w:val="24"/>
        </w:rPr>
        <w:t>.</w:t>
      </w:r>
      <w:r w:rsidR="00B95094" w:rsidRPr="009E221A">
        <w:rPr>
          <w:rFonts w:ascii="Arial" w:eastAsia="Times New Roman" w:hAnsi="Arial" w:cs="Arial"/>
          <w:b/>
          <w:bCs/>
          <w:sz w:val="24"/>
          <w:szCs w:val="24"/>
          <w:lang w:eastAsia="es-ES"/>
        </w:rPr>
        <w:t xml:space="preserve"> </w:t>
      </w:r>
      <w:r w:rsidR="00717F0F" w:rsidRPr="009E221A">
        <w:rPr>
          <w:rFonts w:ascii="Arial" w:eastAsia="Times New Roman" w:hAnsi="Arial" w:cs="Arial"/>
          <w:b/>
          <w:bCs/>
          <w:sz w:val="24"/>
          <w:szCs w:val="24"/>
          <w:lang w:eastAsia="es-ES"/>
        </w:rPr>
        <w:t xml:space="preserve">Respuesta a la </w:t>
      </w:r>
      <w:r w:rsidR="00717F0F" w:rsidRPr="009E221A">
        <w:rPr>
          <w:rFonts w:ascii="Arial" w:eastAsia="Times New Roman" w:hAnsi="Arial" w:cs="Arial"/>
          <w:b/>
          <w:bCs/>
          <w:i/>
          <w:iCs/>
          <w:sz w:val="24"/>
          <w:szCs w:val="24"/>
          <w:lang w:eastAsia="es-ES"/>
        </w:rPr>
        <w:t xml:space="preserve">solicitud de </w:t>
      </w:r>
      <w:r w:rsidR="00AF73E4" w:rsidRPr="009E221A">
        <w:rPr>
          <w:rFonts w:ascii="Arial" w:eastAsia="Times New Roman" w:hAnsi="Arial" w:cs="Arial"/>
          <w:b/>
          <w:bCs/>
          <w:i/>
          <w:iCs/>
          <w:sz w:val="24"/>
          <w:szCs w:val="24"/>
          <w:lang w:eastAsia="es-ES"/>
        </w:rPr>
        <w:t>información</w:t>
      </w:r>
      <w:r w:rsidR="00AF73E4" w:rsidRPr="009E221A">
        <w:rPr>
          <w:rFonts w:ascii="Arial" w:eastAsia="Times New Roman" w:hAnsi="Arial" w:cs="Arial"/>
          <w:b/>
          <w:bCs/>
          <w:sz w:val="24"/>
          <w:szCs w:val="24"/>
          <w:lang w:eastAsia="es-ES"/>
        </w:rPr>
        <w:t>.</w:t>
      </w:r>
      <w:r w:rsidR="003C5BD3" w:rsidRPr="009E221A">
        <w:rPr>
          <w:rFonts w:ascii="Arial" w:eastAsia="Times New Roman" w:hAnsi="Arial" w:cs="Arial"/>
          <w:sz w:val="24"/>
          <w:szCs w:val="24"/>
          <w:lang w:eastAsia="es-ES"/>
        </w:rPr>
        <w:t xml:space="preserve"> Mediante oficio</w:t>
      </w:r>
      <w:r w:rsidR="00E55B0A" w:rsidRPr="009E221A">
        <w:rPr>
          <w:rFonts w:ascii="Arial" w:eastAsia="Times New Roman" w:hAnsi="Arial" w:cs="Arial"/>
          <w:sz w:val="24"/>
          <w:szCs w:val="24"/>
          <w:lang w:eastAsia="es-ES"/>
        </w:rPr>
        <w:t xml:space="preserve"> D.S.M. 1160/2025 </w:t>
      </w:r>
      <w:r w:rsidR="0054318F" w:rsidRPr="009E221A">
        <w:rPr>
          <w:rFonts w:ascii="Arial" w:eastAsia="Times New Roman" w:hAnsi="Arial" w:cs="Arial"/>
          <w:sz w:val="24"/>
          <w:szCs w:val="24"/>
          <w:lang w:eastAsia="es-ES"/>
        </w:rPr>
        <w:t xml:space="preserve">fechado el quince de diciembre, </w:t>
      </w:r>
      <w:r w:rsidR="00E55B0A" w:rsidRPr="009E221A">
        <w:rPr>
          <w:rFonts w:ascii="Arial" w:eastAsia="Times New Roman" w:hAnsi="Arial" w:cs="Arial"/>
          <w:sz w:val="24"/>
          <w:szCs w:val="24"/>
          <w:lang w:eastAsia="es-ES"/>
        </w:rPr>
        <w:t xml:space="preserve">la </w:t>
      </w:r>
      <w:r w:rsidR="00E55B0A" w:rsidRPr="009E221A">
        <w:rPr>
          <w:rFonts w:ascii="Arial" w:eastAsia="Times New Roman" w:hAnsi="Arial" w:cs="Arial"/>
          <w:i/>
          <w:iCs/>
          <w:sz w:val="24"/>
          <w:szCs w:val="24"/>
          <w:lang w:eastAsia="es-ES"/>
        </w:rPr>
        <w:t>Síndica Municipal</w:t>
      </w:r>
      <w:r w:rsidR="0054318F" w:rsidRPr="009E221A">
        <w:rPr>
          <w:rFonts w:ascii="Arial" w:eastAsia="Times New Roman" w:hAnsi="Arial" w:cs="Arial"/>
          <w:sz w:val="24"/>
          <w:szCs w:val="24"/>
          <w:lang w:eastAsia="es-ES"/>
        </w:rPr>
        <w:t xml:space="preserve"> dio respuesta a la </w:t>
      </w:r>
      <w:r w:rsidR="0054318F" w:rsidRPr="009E221A">
        <w:rPr>
          <w:rFonts w:ascii="Arial" w:eastAsia="Times New Roman" w:hAnsi="Arial" w:cs="Arial"/>
          <w:i/>
          <w:iCs/>
          <w:sz w:val="24"/>
          <w:szCs w:val="24"/>
          <w:lang w:eastAsia="es-ES"/>
        </w:rPr>
        <w:t>solicitud de información</w:t>
      </w:r>
      <w:r w:rsidR="00A00966" w:rsidRPr="009E221A">
        <w:rPr>
          <w:rFonts w:ascii="Arial" w:eastAsia="Times New Roman" w:hAnsi="Arial" w:cs="Arial"/>
          <w:sz w:val="24"/>
          <w:szCs w:val="24"/>
          <w:lang w:eastAsia="es-ES"/>
        </w:rPr>
        <w:t xml:space="preserve">, el cual fue recibido en la oficina de regidurías el </w:t>
      </w:r>
      <w:r w:rsidR="00E61845" w:rsidRPr="009E221A">
        <w:rPr>
          <w:rFonts w:ascii="Arial" w:eastAsia="Times New Roman" w:hAnsi="Arial" w:cs="Arial"/>
          <w:sz w:val="24"/>
          <w:szCs w:val="24"/>
          <w:lang w:eastAsia="es-ES"/>
        </w:rPr>
        <w:t xml:space="preserve">diecisiete de diciembre siguiente, lo cual se deprende del sello respectivo. </w:t>
      </w:r>
    </w:p>
    <w:p w14:paraId="38F2EB25" w14:textId="22056F55" w:rsidR="00B15030" w:rsidRPr="009E221A" w:rsidRDefault="00717F0F" w:rsidP="006D7529">
      <w:pPr>
        <w:spacing w:before="100" w:beforeAutospacing="1" w:after="100" w:afterAutospacing="1" w:line="360" w:lineRule="auto"/>
        <w:jc w:val="both"/>
        <w:rPr>
          <w:rFonts w:ascii="Arial" w:eastAsia="Arial" w:hAnsi="Arial" w:cs="Arial"/>
          <w:bCs/>
          <w:sz w:val="24"/>
          <w:szCs w:val="24"/>
        </w:rPr>
      </w:pPr>
      <w:r w:rsidRPr="009E221A">
        <w:rPr>
          <w:rFonts w:ascii="Arial" w:eastAsia="Times New Roman" w:hAnsi="Arial" w:cs="Arial"/>
          <w:b/>
          <w:bCs/>
          <w:sz w:val="24"/>
          <w:szCs w:val="24"/>
          <w:lang w:eastAsia="es-ES"/>
        </w:rPr>
        <w:t>1.</w:t>
      </w:r>
      <w:r w:rsidR="00A62B98" w:rsidRPr="009E221A">
        <w:rPr>
          <w:rFonts w:ascii="Arial" w:eastAsia="Times New Roman" w:hAnsi="Arial" w:cs="Arial"/>
          <w:b/>
          <w:bCs/>
          <w:sz w:val="24"/>
          <w:szCs w:val="24"/>
          <w:lang w:eastAsia="es-ES"/>
        </w:rPr>
        <w:t>9</w:t>
      </w:r>
      <w:r w:rsidRPr="009E221A">
        <w:rPr>
          <w:rFonts w:ascii="Arial" w:eastAsia="Times New Roman" w:hAnsi="Arial" w:cs="Arial"/>
          <w:b/>
          <w:bCs/>
          <w:sz w:val="24"/>
          <w:szCs w:val="24"/>
          <w:lang w:eastAsia="es-ES"/>
        </w:rPr>
        <w:t xml:space="preserve">. </w:t>
      </w:r>
      <w:r w:rsidR="00B95094" w:rsidRPr="009E221A">
        <w:rPr>
          <w:rFonts w:ascii="Arial" w:eastAsia="Times New Roman" w:hAnsi="Arial" w:cs="Arial"/>
          <w:b/>
          <w:bCs/>
          <w:sz w:val="24"/>
          <w:szCs w:val="24"/>
          <w:lang w:eastAsia="es-ES"/>
        </w:rPr>
        <w:t>Cumplimiento de trámite de ley</w:t>
      </w:r>
      <w:r w:rsidR="001C53F3" w:rsidRPr="009E221A">
        <w:rPr>
          <w:rFonts w:ascii="Arial" w:eastAsia="Times New Roman" w:hAnsi="Arial" w:cs="Arial"/>
          <w:b/>
          <w:bCs/>
          <w:sz w:val="24"/>
          <w:szCs w:val="24"/>
          <w:lang w:eastAsia="es-ES"/>
        </w:rPr>
        <w:t xml:space="preserve"> y vista</w:t>
      </w:r>
      <w:r w:rsidR="00B95094" w:rsidRPr="009E221A">
        <w:rPr>
          <w:rFonts w:ascii="Arial" w:eastAsia="Times New Roman" w:hAnsi="Arial" w:cs="Arial"/>
          <w:b/>
          <w:bCs/>
          <w:sz w:val="24"/>
          <w:szCs w:val="24"/>
          <w:lang w:eastAsia="es-ES"/>
        </w:rPr>
        <w:t xml:space="preserve">. </w:t>
      </w:r>
      <w:r w:rsidR="00300B5D" w:rsidRPr="009E221A">
        <w:rPr>
          <w:rFonts w:ascii="Arial" w:eastAsia="Times New Roman" w:hAnsi="Arial" w:cs="Arial"/>
          <w:sz w:val="24"/>
          <w:szCs w:val="24"/>
          <w:lang w:eastAsia="es-ES"/>
        </w:rPr>
        <w:t>Por acuerdo</w:t>
      </w:r>
      <w:r w:rsidR="00B95094" w:rsidRPr="009E221A">
        <w:rPr>
          <w:rFonts w:ascii="Arial" w:eastAsia="Times New Roman" w:hAnsi="Arial" w:cs="Arial"/>
          <w:sz w:val="24"/>
          <w:szCs w:val="24"/>
          <w:lang w:eastAsia="es-ES"/>
        </w:rPr>
        <w:t xml:space="preserve"> de </w:t>
      </w:r>
      <w:r w:rsidR="00300B5D" w:rsidRPr="009E221A">
        <w:rPr>
          <w:rFonts w:ascii="Arial" w:eastAsia="Times New Roman" w:hAnsi="Arial" w:cs="Arial"/>
          <w:sz w:val="24"/>
          <w:szCs w:val="24"/>
          <w:lang w:eastAsia="es-ES"/>
        </w:rPr>
        <w:t>veintitrés</w:t>
      </w:r>
      <w:r w:rsidR="00B95094" w:rsidRPr="009E221A">
        <w:rPr>
          <w:rFonts w:ascii="Arial" w:eastAsia="Times New Roman" w:hAnsi="Arial" w:cs="Arial"/>
          <w:sz w:val="24"/>
          <w:szCs w:val="24"/>
          <w:lang w:eastAsia="es-ES"/>
        </w:rPr>
        <w:t xml:space="preserve"> de </w:t>
      </w:r>
      <w:r w:rsidR="00300B5D" w:rsidRPr="009E221A">
        <w:rPr>
          <w:rFonts w:ascii="Arial" w:eastAsia="Times New Roman" w:hAnsi="Arial" w:cs="Arial"/>
          <w:sz w:val="24"/>
          <w:szCs w:val="24"/>
          <w:lang w:eastAsia="es-ES"/>
        </w:rPr>
        <w:t>diciembre</w:t>
      </w:r>
      <w:r w:rsidR="00B95094" w:rsidRPr="009E221A">
        <w:rPr>
          <w:rFonts w:ascii="Arial" w:eastAsia="Times New Roman" w:hAnsi="Arial" w:cs="Arial"/>
          <w:sz w:val="24"/>
          <w:szCs w:val="24"/>
          <w:lang w:eastAsia="es-ES"/>
        </w:rPr>
        <w:t xml:space="preserve">, se tuvo por cumplido el trámite de ley requerido a las </w:t>
      </w:r>
      <w:r w:rsidR="00B95094" w:rsidRPr="009E221A">
        <w:rPr>
          <w:rFonts w:ascii="Arial" w:eastAsia="Times New Roman" w:hAnsi="Arial" w:cs="Arial"/>
          <w:i/>
          <w:iCs/>
          <w:sz w:val="24"/>
          <w:szCs w:val="24"/>
          <w:lang w:eastAsia="es-ES"/>
        </w:rPr>
        <w:t>autoridades responsables</w:t>
      </w:r>
      <w:r w:rsidR="00300B5D" w:rsidRPr="009E221A">
        <w:rPr>
          <w:rFonts w:ascii="Arial" w:eastAsia="Times New Roman" w:hAnsi="Arial" w:cs="Arial"/>
          <w:i/>
          <w:iCs/>
          <w:sz w:val="24"/>
          <w:szCs w:val="24"/>
          <w:lang w:eastAsia="es-ES"/>
        </w:rPr>
        <w:t xml:space="preserve"> </w:t>
      </w:r>
      <w:r w:rsidR="00300B5D" w:rsidRPr="009E221A">
        <w:rPr>
          <w:rFonts w:ascii="Arial" w:eastAsia="Times New Roman" w:hAnsi="Arial" w:cs="Arial"/>
          <w:sz w:val="24"/>
          <w:szCs w:val="24"/>
          <w:lang w:eastAsia="es-ES"/>
        </w:rPr>
        <w:t xml:space="preserve">y se </w:t>
      </w:r>
      <w:r w:rsidR="00DC626A" w:rsidRPr="009E221A">
        <w:rPr>
          <w:rFonts w:ascii="Arial" w:eastAsia="Times New Roman" w:hAnsi="Arial" w:cs="Arial"/>
          <w:sz w:val="24"/>
          <w:szCs w:val="24"/>
          <w:lang w:eastAsia="es-ES"/>
        </w:rPr>
        <w:t>dio</w:t>
      </w:r>
      <w:r w:rsidR="00300B5D" w:rsidRPr="009E221A">
        <w:rPr>
          <w:rFonts w:ascii="Arial" w:eastAsia="Times New Roman" w:hAnsi="Arial" w:cs="Arial"/>
          <w:sz w:val="24"/>
          <w:szCs w:val="24"/>
          <w:lang w:eastAsia="es-ES"/>
        </w:rPr>
        <w:t xml:space="preserve"> vista a la </w:t>
      </w:r>
      <w:r w:rsidR="00300B5D" w:rsidRPr="009E221A">
        <w:rPr>
          <w:rFonts w:ascii="Arial" w:eastAsia="Times New Roman" w:hAnsi="Arial" w:cs="Arial"/>
          <w:i/>
          <w:iCs/>
          <w:sz w:val="24"/>
          <w:szCs w:val="24"/>
          <w:lang w:eastAsia="es-ES"/>
        </w:rPr>
        <w:t xml:space="preserve">parte </w:t>
      </w:r>
      <w:r w:rsidR="00DC626A" w:rsidRPr="009E221A">
        <w:rPr>
          <w:rFonts w:ascii="Arial" w:eastAsia="Times New Roman" w:hAnsi="Arial" w:cs="Arial"/>
          <w:i/>
          <w:iCs/>
          <w:sz w:val="24"/>
          <w:szCs w:val="24"/>
          <w:lang w:eastAsia="es-ES"/>
        </w:rPr>
        <w:t>actora</w:t>
      </w:r>
      <w:r w:rsidR="00DC626A" w:rsidRPr="009E221A">
        <w:rPr>
          <w:rFonts w:ascii="Arial" w:eastAsia="Times New Roman" w:hAnsi="Arial" w:cs="Arial"/>
          <w:sz w:val="24"/>
          <w:szCs w:val="24"/>
          <w:lang w:eastAsia="es-ES"/>
        </w:rPr>
        <w:t xml:space="preserve"> </w:t>
      </w:r>
      <w:r w:rsidR="00300B5D" w:rsidRPr="009E221A">
        <w:rPr>
          <w:rFonts w:ascii="Arial" w:eastAsia="Times New Roman" w:hAnsi="Arial" w:cs="Arial"/>
          <w:sz w:val="24"/>
          <w:szCs w:val="24"/>
          <w:lang w:eastAsia="es-ES"/>
        </w:rPr>
        <w:t>con dichas documentales</w:t>
      </w:r>
      <w:r w:rsidR="00DC626A" w:rsidRPr="009E221A">
        <w:rPr>
          <w:rStyle w:val="Refdenotaalpie"/>
          <w:rFonts w:ascii="Arial" w:eastAsia="Times New Roman" w:hAnsi="Arial" w:cs="Arial"/>
          <w:sz w:val="24"/>
          <w:szCs w:val="24"/>
          <w:lang w:eastAsia="es-ES"/>
        </w:rPr>
        <w:footnoteReference w:id="13"/>
      </w:r>
      <w:r w:rsidR="00B95094" w:rsidRPr="009E221A">
        <w:rPr>
          <w:rFonts w:ascii="Arial" w:eastAsia="Times New Roman" w:hAnsi="Arial" w:cs="Arial"/>
          <w:sz w:val="24"/>
          <w:szCs w:val="24"/>
          <w:lang w:eastAsia="es-ES"/>
        </w:rPr>
        <w:t>.</w:t>
      </w:r>
    </w:p>
    <w:p w14:paraId="4A418367" w14:textId="49485104" w:rsidR="001A179D" w:rsidRPr="009E221A" w:rsidRDefault="00D40882" w:rsidP="006D7529">
      <w:pPr>
        <w:spacing w:before="100" w:beforeAutospacing="1" w:after="100" w:afterAutospacing="1" w:line="360" w:lineRule="auto"/>
        <w:jc w:val="both"/>
        <w:rPr>
          <w:rFonts w:ascii="Arial" w:eastAsia="Arial" w:hAnsi="Arial" w:cs="Arial"/>
          <w:bCs/>
          <w:sz w:val="24"/>
          <w:szCs w:val="24"/>
        </w:rPr>
      </w:pPr>
      <w:r w:rsidRPr="009E221A">
        <w:rPr>
          <w:rFonts w:ascii="Arial" w:eastAsia="Arial" w:hAnsi="Arial" w:cs="Arial"/>
          <w:b/>
          <w:sz w:val="24"/>
          <w:szCs w:val="24"/>
        </w:rPr>
        <w:t>1.</w:t>
      </w:r>
      <w:r w:rsidR="00717F0F" w:rsidRPr="009E221A">
        <w:rPr>
          <w:rFonts w:ascii="Arial" w:eastAsia="Arial" w:hAnsi="Arial" w:cs="Arial"/>
          <w:b/>
          <w:sz w:val="24"/>
          <w:szCs w:val="24"/>
        </w:rPr>
        <w:t>1</w:t>
      </w:r>
      <w:r w:rsidR="00A62B98" w:rsidRPr="009E221A">
        <w:rPr>
          <w:rFonts w:ascii="Arial" w:eastAsia="Arial" w:hAnsi="Arial" w:cs="Arial"/>
          <w:b/>
          <w:sz w:val="24"/>
          <w:szCs w:val="24"/>
        </w:rPr>
        <w:t>0</w:t>
      </w:r>
      <w:r w:rsidR="006436F5" w:rsidRPr="009E221A">
        <w:rPr>
          <w:rFonts w:ascii="Arial" w:eastAsia="Arial" w:hAnsi="Arial" w:cs="Arial"/>
          <w:b/>
          <w:sz w:val="24"/>
          <w:szCs w:val="24"/>
        </w:rPr>
        <w:t xml:space="preserve">. </w:t>
      </w:r>
      <w:r w:rsidR="00DC626A" w:rsidRPr="009E221A">
        <w:rPr>
          <w:rFonts w:ascii="Arial" w:eastAsia="Arial" w:hAnsi="Arial" w:cs="Arial"/>
          <w:b/>
          <w:sz w:val="24"/>
          <w:szCs w:val="24"/>
        </w:rPr>
        <w:t>Preclusión</w:t>
      </w:r>
      <w:r w:rsidR="001A179D" w:rsidRPr="009E221A">
        <w:rPr>
          <w:rFonts w:ascii="Arial" w:eastAsia="Arial" w:hAnsi="Arial" w:cs="Arial"/>
          <w:b/>
          <w:sz w:val="24"/>
          <w:szCs w:val="24"/>
        </w:rPr>
        <w:t>.</w:t>
      </w:r>
      <w:r w:rsidR="001A179D" w:rsidRPr="009E221A">
        <w:rPr>
          <w:rFonts w:ascii="Arial" w:eastAsia="Arial" w:hAnsi="Arial" w:cs="Arial"/>
          <w:bCs/>
          <w:sz w:val="24"/>
          <w:szCs w:val="24"/>
        </w:rPr>
        <w:t xml:space="preserve"> </w:t>
      </w:r>
      <w:r w:rsidRPr="009E221A">
        <w:rPr>
          <w:rFonts w:ascii="Arial" w:eastAsia="Arial" w:hAnsi="Arial" w:cs="Arial"/>
          <w:bCs/>
          <w:sz w:val="24"/>
          <w:szCs w:val="24"/>
        </w:rPr>
        <w:t>El seis de enero</w:t>
      </w:r>
      <w:r w:rsidR="00087AF8" w:rsidRPr="009E221A">
        <w:rPr>
          <w:rFonts w:ascii="Arial" w:eastAsia="Arial" w:hAnsi="Arial" w:cs="Arial"/>
          <w:bCs/>
          <w:sz w:val="24"/>
          <w:szCs w:val="24"/>
        </w:rPr>
        <w:t xml:space="preserve"> de este año</w:t>
      </w:r>
      <w:r w:rsidR="00510902" w:rsidRPr="009E221A">
        <w:rPr>
          <w:rFonts w:ascii="Arial" w:eastAsia="Arial" w:hAnsi="Arial" w:cs="Arial"/>
          <w:bCs/>
          <w:sz w:val="24"/>
          <w:szCs w:val="24"/>
        </w:rPr>
        <w:t xml:space="preserve">, se </w:t>
      </w:r>
      <w:r w:rsidRPr="009E221A">
        <w:rPr>
          <w:rFonts w:ascii="Arial" w:eastAsia="Arial" w:hAnsi="Arial" w:cs="Arial"/>
          <w:bCs/>
          <w:sz w:val="24"/>
          <w:szCs w:val="24"/>
        </w:rPr>
        <w:t xml:space="preserve">declaró la preclusión del derecho de la </w:t>
      </w:r>
      <w:r w:rsidR="00235C69" w:rsidRPr="009E221A">
        <w:rPr>
          <w:rFonts w:ascii="Arial" w:eastAsia="Arial" w:hAnsi="Arial" w:cs="Arial"/>
          <w:bCs/>
          <w:i/>
          <w:iCs/>
          <w:sz w:val="24"/>
          <w:szCs w:val="24"/>
        </w:rPr>
        <w:t xml:space="preserve">parte </w:t>
      </w:r>
      <w:r w:rsidRPr="009E221A">
        <w:rPr>
          <w:rFonts w:ascii="Arial" w:eastAsia="Arial" w:hAnsi="Arial" w:cs="Arial"/>
          <w:bCs/>
          <w:i/>
          <w:iCs/>
          <w:sz w:val="24"/>
          <w:szCs w:val="24"/>
        </w:rPr>
        <w:t>actora</w:t>
      </w:r>
      <w:r w:rsidRPr="009E221A">
        <w:rPr>
          <w:rFonts w:ascii="Arial" w:eastAsia="Arial" w:hAnsi="Arial" w:cs="Arial"/>
          <w:bCs/>
          <w:sz w:val="24"/>
          <w:szCs w:val="24"/>
        </w:rPr>
        <w:t xml:space="preserve"> para manifestarse respecto </w:t>
      </w:r>
      <w:r w:rsidR="00087AF8" w:rsidRPr="009E221A">
        <w:rPr>
          <w:rFonts w:ascii="Arial" w:eastAsia="Arial" w:hAnsi="Arial" w:cs="Arial"/>
          <w:bCs/>
          <w:sz w:val="24"/>
          <w:szCs w:val="24"/>
        </w:rPr>
        <w:t>de</w:t>
      </w:r>
      <w:r w:rsidRPr="009E221A">
        <w:rPr>
          <w:rFonts w:ascii="Arial" w:eastAsia="Arial" w:hAnsi="Arial" w:cs="Arial"/>
          <w:bCs/>
          <w:sz w:val="24"/>
          <w:szCs w:val="24"/>
        </w:rPr>
        <w:t xml:space="preserve"> la vista que se le </w:t>
      </w:r>
      <w:r w:rsidR="00087AF8" w:rsidRPr="009E221A">
        <w:rPr>
          <w:rFonts w:ascii="Arial" w:eastAsia="Arial" w:hAnsi="Arial" w:cs="Arial"/>
          <w:bCs/>
          <w:sz w:val="24"/>
          <w:szCs w:val="24"/>
        </w:rPr>
        <w:t>otorgó</w:t>
      </w:r>
      <w:r w:rsidRPr="009E221A">
        <w:rPr>
          <w:rFonts w:ascii="Arial" w:eastAsia="Arial" w:hAnsi="Arial" w:cs="Arial"/>
          <w:bCs/>
          <w:sz w:val="24"/>
          <w:szCs w:val="24"/>
        </w:rPr>
        <w:t xml:space="preserve"> en acuerdo de veintitrés de diciembre</w:t>
      </w:r>
      <w:r w:rsidR="007D4871" w:rsidRPr="009E221A">
        <w:rPr>
          <w:rStyle w:val="Refdenotaalpie"/>
          <w:rFonts w:ascii="Arial" w:eastAsia="Arial" w:hAnsi="Arial" w:cs="Arial"/>
          <w:bCs/>
          <w:sz w:val="24"/>
          <w:szCs w:val="24"/>
        </w:rPr>
        <w:footnoteReference w:id="14"/>
      </w:r>
      <w:r w:rsidR="00951688" w:rsidRPr="009E221A">
        <w:rPr>
          <w:rFonts w:ascii="Arial" w:eastAsia="Arial" w:hAnsi="Arial" w:cs="Arial"/>
          <w:bCs/>
          <w:sz w:val="24"/>
          <w:szCs w:val="24"/>
        </w:rPr>
        <w:t>.</w:t>
      </w:r>
    </w:p>
    <w:p w14:paraId="69A279C2" w14:textId="4BE3606F" w:rsidR="004510C3" w:rsidRPr="009E221A" w:rsidRDefault="00FC3CA1" w:rsidP="004B1DCB">
      <w:pPr>
        <w:spacing w:before="100" w:beforeAutospacing="1" w:after="100" w:afterAutospacing="1" w:line="360" w:lineRule="auto"/>
        <w:jc w:val="both"/>
        <w:rPr>
          <w:rFonts w:ascii="Arial" w:eastAsia="Arial" w:hAnsi="Arial" w:cs="Arial"/>
          <w:sz w:val="24"/>
          <w:szCs w:val="24"/>
        </w:rPr>
      </w:pPr>
      <w:r w:rsidRPr="009E221A">
        <w:rPr>
          <w:rFonts w:ascii="Arial" w:eastAsia="Arial" w:hAnsi="Arial" w:cs="Arial"/>
          <w:b/>
          <w:sz w:val="24"/>
          <w:szCs w:val="24"/>
        </w:rPr>
        <w:t>1.</w:t>
      </w:r>
      <w:r w:rsidR="00717F0F" w:rsidRPr="009E221A">
        <w:rPr>
          <w:rFonts w:ascii="Arial" w:eastAsia="Arial" w:hAnsi="Arial" w:cs="Arial"/>
          <w:b/>
          <w:sz w:val="24"/>
          <w:szCs w:val="24"/>
        </w:rPr>
        <w:t>1</w:t>
      </w:r>
      <w:r w:rsidR="00A62B98" w:rsidRPr="009E221A">
        <w:rPr>
          <w:rFonts w:ascii="Arial" w:eastAsia="Arial" w:hAnsi="Arial" w:cs="Arial"/>
          <w:b/>
          <w:sz w:val="24"/>
          <w:szCs w:val="24"/>
        </w:rPr>
        <w:t>1</w:t>
      </w:r>
      <w:r w:rsidR="005635AB" w:rsidRPr="009E221A">
        <w:rPr>
          <w:rFonts w:ascii="Arial" w:eastAsia="Arial" w:hAnsi="Arial" w:cs="Arial"/>
          <w:b/>
          <w:sz w:val="24"/>
          <w:szCs w:val="24"/>
        </w:rPr>
        <w:t xml:space="preserve">. </w:t>
      </w:r>
      <w:r w:rsidR="004510C3" w:rsidRPr="009E221A">
        <w:rPr>
          <w:rFonts w:ascii="Arial" w:eastAsia="Arial" w:hAnsi="Arial" w:cs="Arial"/>
          <w:b/>
          <w:sz w:val="24"/>
          <w:szCs w:val="24"/>
        </w:rPr>
        <w:t xml:space="preserve">Admisión. </w:t>
      </w:r>
      <w:r w:rsidR="004510C3" w:rsidRPr="009E221A">
        <w:rPr>
          <w:rFonts w:ascii="Arial" w:eastAsia="Arial" w:hAnsi="Arial" w:cs="Arial"/>
          <w:sz w:val="24"/>
          <w:szCs w:val="24"/>
        </w:rPr>
        <w:t xml:space="preserve">Por acuerdo de </w:t>
      </w:r>
      <w:r w:rsidR="00F11510" w:rsidRPr="009E221A">
        <w:rPr>
          <w:rFonts w:ascii="Arial" w:eastAsia="Arial" w:hAnsi="Arial" w:cs="Arial"/>
          <w:sz w:val="24"/>
          <w:szCs w:val="24"/>
        </w:rPr>
        <w:t>trece</w:t>
      </w:r>
      <w:r w:rsidR="004510C3" w:rsidRPr="009E221A">
        <w:rPr>
          <w:rFonts w:ascii="Arial" w:eastAsia="Arial" w:hAnsi="Arial" w:cs="Arial"/>
          <w:sz w:val="24"/>
          <w:szCs w:val="24"/>
        </w:rPr>
        <w:t xml:space="preserve"> de </w:t>
      </w:r>
      <w:r w:rsidR="00F11510" w:rsidRPr="009E221A">
        <w:rPr>
          <w:rFonts w:ascii="Arial" w:eastAsia="Arial" w:hAnsi="Arial" w:cs="Arial"/>
          <w:sz w:val="24"/>
          <w:szCs w:val="24"/>
        </w:rPr>
        <w:t>enero</w:t>
      </w:r>
      <w:r w:rsidR="00087AF8" w:rsidRPr="009E221A">
        <w:rPr>
          <w:rFonts w:ascii="Arial" w:eastAsia="Arial" w:hAnsi="Arial" w:cs="Arial"/>
          <w:sz w:val="24"/>
          <w:szCs w:val="24"/>
        </w:rPr>
        <w:t xml:space="preserve"> siguiente</w:t>
      </w:r>
      <w:r w:rsidR="004B1DCB" w:rsidRPr="009E221A">
        <w:rPr>
          <w:rStyle w:val="Refdenotaalpie"/>
          <w:rFonts w:ascii="Arial" w:eastAsia="Arial" w:hAnsi="Arial" w:cs="Arial"/>
          <w:sz w:val="24"/>
          <w:szCs w:val="24"/>
        </w:rPr>
        <w:footnoteReference w:id="15"/>
      </w:r>
      <w:r w:rsidR="004510C3" w:rsidRPr="009E221A">
        <w:rPr>
          <w:rFonts w:ascii="Arial" w:eastAsia="Arial" w:hAnsi="Arial" w:cs="Arial"/>
          <w:sz w:val="24"/>
          <w:szCs w:val="24"/>
        </w:rPr>
        <w:t xml:space="preserve">, se admitió a trámite el </w:t>
      </w:r>
      <w:r w:rsidR="00151708" w:rsidRPr="009E221A">
        <w:rPr>
          <w:rFonts w:ascii="Arial" w:eastAsia="Arial" w:hAnsi="Arial" w:cs="Arial"/>
          <w:sz w:val="24"/>
          <w:szCs w:val="24"/>
        </w:rPr>
        <w:t>presente</w:t>
      </w:r>
      <w:r w:rsidR="004510C3" w:rsidRPr="009E221A">
        <w:rPr>
          <w:rFonts w:ascii="Arial" w:eastAsia="Arial" w:hAnsi="Arial" w:cs="Arial"/>
          <w:sz w:val="24"/>
          <w:szCs w:val="24"/>
        </w:rPr>
        <w:t xml:space="preserve"> </w:t>
      </w:r>
      <w:r w:rsidR="00A00471" w:rsidRPr="009E221A">
        <w:rPr>
          <w:rFonts w:ascii="Arial" w:eastAsia="Arial" w:hAnsi="Arial" w:cs="Arial"/>
          <w:sz w:val="24"/>
          <w:szCs w:val="24"/>
        </w:rPr>
        <w:t>juicio</w:t>
      </w:r>
      <w:r w:rsidR="00F11510" w:rsidRPr="009E221A">
        <w:rPr>
          <w:rFonts w:ascii="Arial" w:eastAsia="Arial" w:hAnsi="Arial" w:cs="Arial"/>
          <w:sz w:val="24"/>
          <w:szCs w:val="24"/>
        </w:rPr>
        <w:t>, las pruebas respectivas y se ordenó el desahogo de enlaces electrónicos y disco compacto CD-R</w:t>
      </w:r>
      <w:r w:rsidR="00A00471" w:rsidRPr="009E221A">
        <w:rPr>
          <w:rStyle w:val="Refdenotaalpie"/>
          <w:rFonts w:ascii="Arial" w:eastAsia="Arial" w:hAnsi="Arial" w:cs="Arial"/>
          <w:sz w:val="24"/>
          <w:szCs w:val="24"/>
        </w:rPr>
        <w:footnoteReference w:id="16"/>
      </w:r>
      <w:r w:rsidR="00F11510" w:rsidRPr="009E221A">
        <w:rPr>
          <w:rFonts w:ascii="Arial" w:eastAsia="Arial" w:hAnsi="Arial" w:cs="Arial"/>
          <w:sz w:val="24"/>
          <w:szCs w:val="24"/>
        </w:rPr>
        <w:t xml:space="preserve">. </w:t>
      </w:r>
    </w:p>
    <w:p w14:paraId="4E321467" w14:textId="685E0B84" w:rsidR="00F11510" w:rsidRPr="009E221A" w:rsidRDefault="00F11510" w:rsidP="004B1DCB">
      <w:pPr>
        <w:spacing w:before="100" w:beforeAutospacing="1" w:after="100" w:afterAutospacing="1" w:line="360" w:lineRule="auto"/>
        <w:jc w:val="both"/>
        <w:rPr>
          <w:rFonts w:ascii="Arial" w:eastAsia="Arial" w:hAnsi="Arial" w:cs="Arial"/>
          <w:sz w:val="24"/>
          <w:szCs w:val="24"/>
        </w:rPr>
      </w:pPr>
      <w:r w:rsidRPr="009E221A">
        <w:rPr>
          <w:rFonts w:ascii="Arial" w:eastAsia="Arial" w:hAnsi="Arial" w:cs="Arial"/>
          <w:b/>
          <w:bCs/>
          <w:sz w:val="24"/>
          <w:szCs w:val="24"/>
        </w:rPr>
        <w:t>1.</w:t>
      </w:r>
      <w:r w:rsidR="00717F0F" w:rsidRPr="009E221A">
        <w:rPr>
          <w:rFonts w:ascii="Arial" w:eastAsia="Arial" w:hAnsi="Arial" w:cs="Arial"/>
          <w:b/>
          <w:bCs/>
          <w:sz w:val="24"/>
          <w:szCs w:val="24"/>
        </w:rPr>
        <w:t>1</w:t>
      </w:r>
      <w:r w:rsidR="00A62B98" w:rsidRPr="009E221A">
        <w:rPr>
          <w:rFonts w:ascii="Arial" w:eastAsia="Arial" w:hAnsi="Arial" w:cs="Arial"/>
          <w:b/>
          <w:bCs/>
          <w:sz w:val="24"/>
          <w:szCs w:val="24"/>
        </w:rPr>
        <w:t>2</w:t>
      </w:r>
      <w:r w:rsidRPr="009E221A">
        <w:rPr>
          <w:rFonts w:ascii="Arial" w:eastAsia="Arial" w:hAnsi="Arial" w:cs="Arial"/>
          <w:b/>
          <w:bCs/>
          <w:sz w:val="24"/>
          <w:szCs w:val="24"/>
        </w:rPr>
        <w:t xml:space="preserve">. Cierre de </w:t>
      </w:r>
      <w:r w:rsidR="00A067C5" w:rsidRPr="009E221A">
        <w:rPr>
          <w:rFonts w:ascii="Arial" w:eastAsia="Arial" w:hAnsi="Arial" w:cs="Arial"/>
          <w:b/>
          <w:bCs/>
          <w:sz w:val="24"/>
          <w:szCs w:val="24"/>
        </w:rPr>
        <w:t>i</w:t>
      </w:r>
      <w:r w:rsidR="007257DA" w:rsidRPr="009E221A">
        <w:rPr>
          <w:rFonts w:ascii="Arial" w:eastAsia="Arial" w:hAnsi="Arial" w:cs="Arial"/>
          <w:b/>
          <w:bCs/>
          <w:sz w:val="24"/>
          <w:szCs w:val="24"/>
        </w:rPr>
        <w:t>nstrucción.</w:t>
      </w:r>
      <w:r w:rsidR="007257DA" w:rsidRPr="009E221A">
        <w:rPr>
          <w:rFonts w:ascii="Arial" w:eastAsia="Arial" w:hAnsi="Arial" w:cs="Arial"/>
          <w:sz w:val="24"/>
          <w:szCs w:val="24"/>
        </w:rPr>
        <w:t xml:space="preserve"> Al considerar que el expediente se encontraba debidamente integrado, en su oportunidad, se declaró cerrada la instrucción, quedando los autos en estado para dictar sentencia</w:t>
      </w:r>
      <w:r w:rsidR="006C25BF" w:rsidRPr="009E221A">
        <w:rPr>
          <w:rStyle w:val="Refdenotaalpie"/>
          <w:rFonts w:ascii="Arial" w:eastAsia="Arial" w:hAnsi="Arial" w:cs="Arial"/>
          <w:sz w:val="24"/>
          <w:szCs w:val="24"/>
        </w:rPr>
        <w:footnoteReference w:id="17"/>
      </w:r>
      <w:r w:rsidR="006C25BF" w:rsidRPr="009E221A">
        <w:rPr>
          <w:rFonts w:ascii="Arial" w:eastAsia="Arial" w:hAnsi="Arial" w:cs="Arial"/>
          <w:sz w:val="24"/>
          <w:szCs w:val="24"/>
        </w:rPr>
        <w:t>.</w:t>
      </w:r>
    </w:p>
    <w:p w14:paraId="40480296" w14:textId="63B0541B" w:rsidR="00721E1E" w:rsidRPr="009E221A" w:rsidRDefault="00721E1E" w:rsidP="00721E1E">
      <w:pPr>
        <w:spacing w:before="100" w:beforeAutospacing="1" w:after="100" w:afterAutospacing="1" w:line="360" w:lineRule="auto"/>
        <w:jc w:val="both"/>
        <w:rPr>
          <w:rFonts w:ascii="Arial" w:eastAsia="Times New Roman" w:hAnsi="Arial" w:cs="Arial"/>
          <w:sz w:val="24"/>
          <w:szCs w:val="24"/>
          <w:lang w:eastAsia="es-ES"/>
        </w:rPr>
      </w:pPr>
      <w:r w:rsidRPr="009E221A">
        <w:rPr>
          <w:rFonts w:ascii="Arial" w:eastAsia="Times New Roman" w:hAnsi="Arial" w:cs="Arial"/>
          <w:b/>
          <w:bCs/>
          <w:sz w:val="24"/>
          <w:szCs w:val="24"/>
          <w:lang w:eastAsia="es-ES"/>
        </w:rPr>
        <w:t>1.1</w:t>
      </w:r>
      <w:r w:rsidR="00A62B98" w:rsidRPr="009E221A">
        <w:rPr>
          <w:rFonts w:ascii="Arial" w:eastAsia="Times New Roman" w:hAnsi="Arial" w:cs="Arial"/>
          <w:b/>
          <w:bCs/>
          <w:sz w:val="24"/>
          <w:szCs w:val="24"/>
          <w:lang w:eastAsia="es-ES"/>
        </w:rPr>
        <w:t>3</w:t>
      </w:r>
      <w:r w:rsidRPr="009E221A">
        <w:rPr>
          <w:rFonts w:ascii="Arial" w:eastAsia="Times New Roman" w:hAnsi="Arial" w:cs="Arial"/>
          <w:b/>
          <w:bCs/>
          <w:sz w:val="24"/>
          <w:szCs w:val="24"/>
          <w:lang w:eastAsia="es-ES"/>
        </w:rPr>
        <w:t xml:space="preserve">. </w:t>
      </w:r>
      <w:r w:rsidRPr="009E221A">
        <w:rPr>
          <w:rFonts w:ascii="Arial" w:eastAsia="Times New Roman" w:hAnsi="Arial" w:cs="Arial"/>
          <w:b/>
          <w:bCs/>
          <w:i/>
          <w:iCs/>
          <w:sz w:val="24"/>
          <w:szCs w:val="24"/>
          <w:lang w:eastAsia="es-ES"/>
        </w:rPr>
        <w:t>Sentencia local</w:t>
      </w:r>
      <w:r w:rsidRPr="009E221A">
        <w:rPr>
          <w:rFonts w:ascii="Arial" w:eastAsia="Times New Roman" w:hAnsi="Arial" w:cs="Arial"/>
          <w:b/>
          <w:bCs/>
          <w:sz w:val="24"/>
          <w:szCs w:val="24"/>
          <w:lang w:eastAsia="es-ES"/>
        </w:rPr>
        <w:t>.</w:t>
      </w:r>
      <w:r w:rsidRPr="009E221A">
        <w:rPr>
          <w:rFonts w:ascii="Arial" w:eastAsia="Times New Roman" w:hAnsi="Arial" w:cs="Arial"/>
          <w:sz w:val="24"/>
          <w:szCs w:val="24"/>
          <w:lang w:eastAsia="es-ES"/>
        </w:rPr>
        <w:t xml:space="preserve"> El veintiocho de enero de este año, el Pleno de este </w:t>
      </w:r>
      <w:r w:rsidRPr="009E221A">
        <w:rPr>
          <w:rFonts w:ascii="Arial" w:eastAsia="Times New Roman" w:hAnsi="Arial" w:cs="Arial"/>
          <w:i/>
          <w:iCs/>
          <w:sz w:val="24"/>
          <w:szCs w:val="24"/>
          <w:lang w:eastAsia="es-ES"/>
        </w:rPr>
        <w:t>Tribunal Electoral</w:t>
      </w:r>
      <w:r w:rsidRPr="009E221A">
        <w:rPr>
          <w:rFonts w:ascii="Arial" w:eastAsia="Times New Roman" w:hAnsi="Arial" w:cs="Arial"/>
          <w:sz w:val="24"/>
          <w:szCs w:val="24"/>
          <w:lang w:eastAsia="es-ES"/>
        </w:rPr>
        <w:t xml:space="preserve"> dictó sentencia en el presente juicio de la ciudadanía, en el sentido de declarar la inexistencia de la vulneración alegada</w:t>
      </w:r>
      <w:r w:rsidRPr="009E221A">
        <w:rPr>
          <w:rFonts w:ascii="Arial" w:eastAsia="Times New Roman" w:hAnsi="Arial" w:cs="Arial"/>
          <w:sz w:val="24"/>
          <w:szCs w:val="24"/>
          <w:vertAlign w:val="superscript"/>
          <w:lang w:eastAsia="es-ES"/>
        </w:rPr>
        <w:footnoteReference w:id="18"/>
      </w:r>
      <w:r w:rsidRPr="009E221A">
        <w:rPr>
          <w:rFonts w:ascii="Arial" w:eastAsia="Times New Roman" w:hAnsi="Arial" w:cs="Arial"/>
          <w:sz w:val="24"/>
          <w:szCs w:val="24"/>
          <w:lang w:eastAsia="es-ES"/>
        </w:rPr>
        <w:t>.</w:t>
      </w:r>
    </w:p>
    <w:p w14:paraId="25981287" w14:textId="6A9F9006" w:rsidR="00721E1E" w:rsidRPr="009E221A" w:rsidRDefault="00721E1E" w:rsidP="00721E1E">
      <w:pPr>
        <w:spacing w:before="100" w:beforeAutospacing="1" w:after="100" w:afterAutospacing="1" w:line="360" w:lineRule="auto"/>
        <w:jc w:val="both"/>
        <w:rPr>
          <w:rFonts w:ascii="Arial" w:eastAsia="Times New Roman" w:hAnsi="Arial" w:cs="Arial"/>
          <w:sz w:val="24"/>
          <w:szCs w:val="24"/>
          <w:lang w:eastAsia="es-ES"/>
        </w:rPr>
      </w:pPr>
      <w:r w:rsidRPr="009E221A">
        <w:rPr>
          <w:rFonts w:ascii="Arial" w:eastAsia="Times New Roman" w:hAnsi="Arial" w:cs="Arial"/>
          <w:b/>
          <w:bCs/>
          <w:sz w:val="24"/>
          <w:szCs w:val="24"/>
          <w:lang w:eastAsia="es-ES"/>
        </w:rPr>
        <w:t>1.1</w:t>
      </w:r>
      <w:r w:rsidR="00A62B98" w:rsidRPr="009E221A">
        <w:rPr>
          <w:rFonts w:ascii="Arial" w:eastAsia="Times New Roman" w:hAnsi="Arial" w:cs="Arial"/>
          <w:b/>
          <w:bCs/>
          <w:sz w:val="24"/>
          <w:szCs w:val="24"/>
          <w:lang w:eastAsia="es-ES"/>
        </w:rPr>
        <w:t>4</w:t>
      </w:r>
      <w:r w:rsidRPr="009E221A">
        <w:rPr>
          <w:rFonts w:ascii="Arial" w:eastAsia="Times New Roman" w:hAnsi="Arial" w:cs="Arial"/>
          <w:b/>
          <w:bCs/>
          <w:sz w:val="24"/>
          <w:szCs w:val="24"/>
          <w:lang w:eastAsia="es-ES"/>
        </w:rPr>
        <w:t>. Impugnación.</w:t>
      </w:r>
      <w:r w:rsidRPr="009E221A">
        <w:rPr>
          <w:rFonts w:ascii="Arial" w:eastAsia="Times New Roman" w:hAnsi="Arial" w:cs="Arial"/>
          <w:sz w:val="24"/>
          <w:szCs w:val="24"/>
          <w:lang w:eastAsia="es-ES"/>
        </w:rPr>
        <w:t xml:space="preserve"> El cinco de febrero del año que corre, la</w:t>
      </w:r>
      <w:r w:rsidRPr="009E221A">
        <w:rPr>
          <w:rFonts w:ascii="Arial" w:eastAsia="Times New Roman" w:hAnsi="Arial" w:cs="Arial"/>
          <w:i/>
          <w:iCs/>
          <w:sz w:val="24"/>
          <w:szCs w:val="24"/>
          <w:lang w:eastAsia="es-ES"/>
        </w:rPr>
        <w:t xml:space="preserve"> actora</w:t>
      </w:r>
      <w:r w:rsidRPr="009E221A">
        <w:rPr>
          <w:rFonts w:ascii="Arial" w:eastAsia="Times New Roman" w:hAnsi="Arial" w:cs="Arial"/>
          <w:sz w:val="24"/>
          <w:szCs w:val="24"/>
          <w:lang w:eastAsia="es-ES"/>
        </w:rPr>
        <w:t xml:space="preserve"> impugnó la </w:t>
      </w:r>
      <w:r w:rsidRPr="009E221A">
        <w:rPr>
          <w:rFonts w:ascii="Arial" w:eastAsia="Times New Roman" w:hAnsi="Arial" w:cs="Arial"/>
          <w:i/>
          <w:iCs/>
          <w:sz w:val="24"/>
          <w:szCs w:val="24"/>
          <w:lang w:eastAsia="es-ES"/>
        </w:rPr>
        <w:t>sentencia local</w:t>
      </w:r>
      <w:r w:rsidRPr="009E221A">
        <w:rPr>
          <w:rFonts w:ascii="Arial" w:eastAsia="Times New Roman" w:hAnsi="Arial" w:cs="Arial"/>
          <w:sz w:val="24"/>
          <w:szCs w:val="24"/>
          <w:lang w:eastAsia="es-ES"/>
        </w:rPr>
        <w:t xml:space="preserve"> ante la </w:t>
      </w:r>
      <w:r w:rsidRPr="009E221A">
        <w:rPr>
          <w:rFonts w:ascii="Arial" w:eastAsia="Times New Roman" w:hAnsi="Arial" w:cs="Arial"/>
          <w:i/>
          <w:iCs/>
          <w:sz w:val="24"/>
          <w:szCs w:val="24"/>
          <w:lang w:eastAsia="es-ES"/>
        </w:rPr>
        <w:t>instancia federal</w:t>
      </w:r>
      <w:r w:rsidRPr="009E221A">
        <w:rPr>
          <w:rFonts w:ascii="Arial" w:eastAsia="Times New Roman" w:hAnsi="Arial" w:cs="Arial"/>
          <w:sz w:val="24"/>
          <w:szCs w:val="24"/>
          <w:lang w:eastAsia="es-ES"/>
        </w:rPr>
        <w:t>.</w:t>
      </w:r>
    </w:p>
    <w:p w14:paraId="2D208DAD" w14:textId="28DD165A" w:rsidR="00721E1E" w:rsidRPr="009E221A" w:rsidRDefault="00721E1E" w:rsidP="004B1DCB">
      <w:pPr>
        <w:spacing w:before="100" w:beforeAutospacing="1" w:after="100" w:afterAutospacing="1" w:line="360" w:lineRule="auto"/>
        <w:jc w:val="both"/>
        <w:rPr>
          <w:rFonts w:ascii="Arial" w:eastAsia="Times New Roman" w:hAnsi="Arial" w:cs="Arial"/>
          <w:b/>
          <w:bCs/>
          <w:i/>
          <w:iCs/>
          <w:sz w:val="24"/>
          <w:szCs w:val="24"/>
          <w:lang w:eastAsia="es-ES"/>
        </w:rPr>
      </w:pPr>
      <w:r w:rsidRPr="009E221A">
        <w:rPr>
          <w:rFonts w:ascii="Arial" w:eastAsia="Times New Roman" w:hAnsi="Arial" w:cs="Arial"/>
          <w:b/>
          <w:bCs/>
          <w:sz w:val="24"/>
          <w:szCs w:val="24"/>
          <w:lang w:eastAsia="es-ES"/>
        </w:rPr>
        <w:t>1.1</w:t>
      </w:r>
      <w:r w:rsidR="00A62B98" w:rsidRPr="009E221A">
        <w:rPr>
          <w:rFonts w:ascii="Arial" w:eastAsia="Times New Roman" w:hAnsi="Arial" w:cs="Arial"/>
          <w:b/>
          <w:bCs/>
          <w:sz w:val="24"/>
          <w:szCs w:val="24"/>
          <w:lang w:eastAsia="es-ES"/>
        </w:rPr>
        <w:t>5</w:t>
      </w:r>
      <w:r w:rsidRPr="009E221A">
        <w:rPr>
          <w:rFonts w:ascii="Arial" w:eastAsia="Times New Roman" w:hAnsi="Arial" w:cs="Arial"/>
          <w:b/>
          <w:bCs/>
          <w:sz w:val="24"/>
          <w:szCs w:val="24"/>
          <w:lang w:eastAsia="es-ES"/>
        </w:rPr>
        <w:t xml:space="preserve">. </w:t>
      </w:r>
      <w:r w:rsidRPr="009E221A">
        <w:rPr>
          <w:rFonts w:ascii="Arial" w:eastAsia="Times New Roman" w:hAnsi="Arial" w:cs="Arial"/>
          <w:b/>
          <w:bCs/>
          <w:i/>
          <w:iCs/>
          <w:sz w:val="24"/>
          <w:szCs w:val="24"/>
          <w:lang w:eastAsia="es-ES"/>
        </w:rPr>
        <w:t>Sentencia federal</w:t>
      </w:r>
      <w:r w:rsidRPr="009E221A">
        <w:rPr>
          <w:rFonts w:ascii="Arial" w:eastAsia="Times New Roman" w:hAnsi="Arial" w:cs="Arial"/>
          <w:sz w:val="24"/>
          <w:szCs w:val="24"/>
          <w:lang w:eastAsia="es-ES"/>
        </w:rPr>
        <w:t xml:space="preserve">. El diez de marzo siguiente, la </w:t>
      </w:r>
      <w:r w:rsidRPr="009E221A">
        <w:rPr>
          <w:rFonts w:ascii="Arial" w:eastAsia="Times New Roman" w:hAnsi="Arial" w:cs="Arial"/>
          <w:i/>
          <w:iCs/>
          <w:sz w:val="24"/>
          <w:szCs w:val="24"/>
          <w:lang w:eastAsia="es-ES"/>
        </w:rPr>
        <w:t>Sala Regional Toluca</w:t>
      </w:r>
      <w:r w:rsidRPr="009E221A">
        <w:rPr>
          <w:rFonts w:ascii="Arial" w:eastAsia="Times New Roman" w:hAnsi="Arial" w:cs="Arial"/>
          <w:sz w:val="24"/>
          <w:szCs w:val="24"/>
          <w:lang w:eastAsia="es-ES"/>
        </w:rPr>
        <w:t xml:space="preserve"> emitió la </w:t>
      </w:r>
      <w:r w:rsidRPr="009E221A">
        <w:rPr>
          <w:rFonts w:ascii="Arial" w:eastAsia="Times New Roman" w:hAnsi="Arial" w:cs="Arial"/>
          <w:i/>
          <w:iCs/>
          <w:sz w:val="24"/>
          <w:szCs w:val="24"/>
          <w:lang w:eastAsia="es-ES"/>
        </w:rPr>
        <w:t>sentencia federal</w:t>
      </w:r>
      <w:r w:rsidRPr="009E221A">
        <w:rPr>
          <w:rFonts w:ascii="Arial" w:eastAsia="Times New Roman" w:hAnsi="Arial" w:cs="Arial"/>
          <w:i/>
          <w:iCs/>
          <w:sz w:val="24"/>
          <w:szCs w:val="24"/>
          <w:vertAlign w:val="superscript"/>
          <w:lang w:eastAsia="es-ES"/>
        </w:rPr>
        <w:footnoteReference w:id="19"/>
      </w:r>
      <w:r w:rsidRPr="009E221A">
        <w:rPr>
          <w:rFonts w:ascii="Arial" w:eastAsia="Times New Roman" w:hAnsi="Arial" w:cs="Arial"/>
          <w:sz w:val="24"/>
          <w:szCs w:val="24"/>
          <w:lang w:eastAsia="es-ES"/>
        </w:rPr>
        <w:t xml:space="preserve">, misma que revocó la dictada por este </w:t>
      </w:r>
      <w:r w:rsidRPr="009E221A">
        <w:rPr>
          <w:rFonts w:ascii="Arial" w:eastAsia="Times New Roman" w:hAnsi="Arial" w:cs="Arial"/>
          <w:i/>
          <w:iCs/>
          <w:sz w:val="24"/>
          <w:szCs w:val="24"/>
          <w:lang w:eastAsia="es-ES"/>
        </w:rPr>
        <w:t>órgano jurisdiccional</w:t>
      </w:r>
      <w:r w:rsidR="00C4518E" w:rsidRPr="009E221A">
        <w:rPr>
          <w:rFonts w:ascii="Arial" w:eastAsia="Times New Roman" w:hAnsi="Arial" w:cs="Arial"/>
          <w:i/>
          <w:iCs/>
          <w:sz w:val="24"/>
          <w:szCs w:val="24"/>
          <w:lang w:eastAsia="es-ES"/>
        </w:rPr>
        <w:t xml:space="preserve"> </w:t>
      </w:r>
      <w:r w:rsidR="00C4518E" w:rsidRPr="009E221A">
        <w:rPr>
          <w:rFonts w:ascii="Arial" w:eastAsia="Times New Roman" w:hAnsi="Arial" w:cs="Arial"/>
          <w:sz w:val="24"/>
          <w:szCs w:val="24"/>
          <w:lang w:eastAsia="es-ES"/>
        </w:rPr>
        <w:t xml:space="preserve">vinculando a la emisión de una </w:t>
      </w:r>
      <w:r w:rsidR="00852BF3" w:rsidRPr="009E221A">
        <w:rPr>
          <w:rFonts w:ascii="Arial" w:eastAsia="Times New Roman" w:hAnsi="Arial" w:cs="Arial"/>
          <w:sz w:val="24"/>
          <w:szCs w:val="24"/>
          <w:lang w:eastAsia="es-ES"/>
        </w:rPr>
        <w:t>nueva en un plazo de quince días hábiles</w:t>
      </w:r>
      <w:r w:rsidRPr="009E221A">
        <w:rPr>
          <w:rFonts w:ascii="Arial" w:eastAsia="Times New Roman" w:hAnsi="Arial" w:cs="Arial"/>
          <w:sz w:val="24"/>
          <w:szCs w:val="24"/>
          <w:lang w:eastAsia="es-ES"/>
        </w:rPr>
        <w:t>.</w:t>
      </w:r>
    </w:p>
    <w:p w14:paraId="2773A0DA" w14:textId="48BF45AA" w:rsidR="00A05CED" w:rsidRPr="009E221A" w:rsidRDefault="000C722F" w:rsidP="00A05CED">
      <w:pPr>
        <w:pStyle w:val="Ttulo1"/>
        <w:spacing w:before="240" w:after="0" w:line="360" w:lineRule="auto"/>
        <w:jc w:val="center"/>
        <w:rPr>
          <w:rFonts w:ascii="Arial" w:hAnsi="Arial" w:cs="Arial"/>
          <w:b/>
          <w:bCs/>
          <w:color w:val="auto"/>
          <w:sz w:val="26"/>
          <w:szCs w:val="26"/>
          <w:lang w:val="es-ES_tradnl"/>
        </w:rPr>
      </w:pPr>
      <w:bookmarkStart w:id="4" w:name="_Toc196221394"/>
      <w:bookmarkStart w:id="5" w:name="_Toc226458465"/>
      <w:bookmarkEnd w:id="3"/>
      <w:r w:rsidRPr="009E221A">
        <w:rPr>
          <w:rFonts w:ascii="Arial" w:hAnsi="Arial" w:cs="Arial"/>
          <w:b/>
          <w:bCs/>
          <w:color w:val="auto"/>
          <w:sz w:val="26"/>
          <w:szCs w:val="26"/>
          <w:lang w:val="es-ES_tradnl"/>
        </w:rPr>
        <w:lastRenderedPageBreak/>
        <w:t>II</w:t>
      </w:r>
      <w:r w:rsidR="00A05CED" w:rsidRPr="009E221A">
        <w:rPr>
          <w:rFonts w:ascii="Arial" w:hAnsi="Arial" w:cs="Arial"/>
          <w:b/>
          <w:bCs/>
          <w:color w:val="auto"/>
          <w:sz w:val="26"/>
          <w:szCs w:val="26"/>
          <w:lang w:val="es-ES_tradnl"/>
        </w:rPr>
        <w:t>. COMPETENCIA</w:t>
      </w:r>
      <w:bookmarkEnd w:id="4"/>
      <w:bookmarkEnd w:id="5"/>
      <w:r w:rsidR="00A05CED" w:rsidRPr="009E221A">
        <w:rPr>
          <w:rFonts w:ascii="Arial" w:hAnsi="Arial" w:cs="Arial"/>
          <w:b/>
          <w:bCs/>
          <w:color w:val="auto"/>
          <w:sz w:val="26"/>
          <w:szCs w:val="26"/>
          <w:lang w:val="es-ES_tradnl"/>
        </w:rPr>
        <w:t xml:space="preserve"> </w:t>
      </w:r>
    </w:p>
    <w:p w14:paraId="06A9160B" w14:textId="3B3AE807" w:rsidR="0080672F" w:rsidRPr="009E221A" w:rsidRDefault="0080672F" w:rsidP="0080672F">
      <w:pPr>
        <w:spacing w:before="100" w:beforeAutospacing="1" w:after="100" w:afterAutospacing="1" w:line="360" w:lineRule="auto"/>
        <w:jc w:val="both"/>
        <w:rPr>
          <w:rFonts w:ascii="Arial" w:hAnsi="Arial" w:cs="Arial"/>
          <w:sz w:val="24"/>
          <w:szCs w:val="24"/>
        </w:rPr>
      </w:pPr>
      <w:r w:rsidRPr="009E221A">
        <w:rPr>
          <w:rFonts w:ascii="Arial" w:hAnsi="Arial" w:cs="Arial"/>
          <w:sz w:val="24"/>
          <w:szCs w:val="24"/>
        </w:rPr>
        <w:t xml:space="preserve">El Pleno de este </w:t>
      </w:r>
      <w:r w:rsidRPr="009E221A">
        <w:rPr>
          <w:rFonts w:ascii="Arial" w:hAnsi="Arial" w:cs="Arial"/>
          <w:i/>
          <w:iCs/>
          <w:sz w:val="24"/>
          <w:szCs w:val="24"/>
        </w:rPr>
        <w:t>Tribunal Electoral</w:t>
      </w:r>
      <w:r w:rsidRPr="009E221A">
        <w:rPr>
          <w:rFonts w:ascii="Arial" w:hAnsi="Arial" w:cs="Arial"/>
          <w:sz w:val="24"/>
          <w:szCs w:val="24"/>
        </w:rPr>
        <w:t xml:space="preserve"> es competente para conocer la controversia, </w:t>
      </w:r>
      <w:r w:rsidR="002870D7" w:rsidRPr="009E221A">
        <w:rPr>
          <w:rFonts w:ascii="Arial" w:hAnsi="Arial" w:cs="Arial"/>
          <w:sz w:val="24"/>
          <w:szCs w:val="24"/>
        </w:rPr>
        <w:t>debido a</w:t>
      </w:r>
      <w:r w:rsidR="001651D5" w:rsidRPr="009E221A">
        <w:rPr>
          <w:rFonts w:ascii="Arial" w:hAnsi="Arial" w:cs="Arial"/>
          <w:sz w:val="24"/>
          <w:szCs w:val="24"/>
        </w:rPr>
        <w:t xml:space="preserve"> que fue promovido por un</w:t>
      </w:r>
      <w:r w:rsidR="001C53F3" w:rsidRPr="009E221A">
        <w:rPr>
          <w:rFonts w:ascii="Arial" w:hAnsi="Arial" w:cs="Arial"/>
          <w:sz w:val="24"/>
          <w:szCs w:val="24"/>
        </w:rPr>
        <w:t>a</w:t>
      </w:r>
      <w:r w:rsidR="001651D5" w:rsidRPr="009E221A">
        <w:rPr>
          <w:rFonts w:ascii="Arial" w:hAnsi="Arial" w:cs="Arial"/>
          <w:sz w:val="24"/>
          <w:szCs w:val="24"/>
        </w:rPr>
        <w:t xml:space="preserve"> ciudadan</w:t>
      </w:r>
      <w:r w:rsidR="001C53F3" w:rsidRPr="009E221A">
        <w:rPr>
          <w:rFonts w:ascii="Arial" w:hAnsi="Arial" w:cs="Arial"/>
          <w:sz w:val="24"/>
          <w:szCs w:val="24"/>
        </w:rPr>
        <w:t>a</w:t>
      </w:r>
      <w:r w:rsidR="001651D5" w:rsidRPr="009E221A">
        <w:rPr>
          <w:rFonts w:ascii="Arial" w:hAnsi="Arial" w:cs="Arial"/>
          <w:sz w:val="24"/>
          <w:szCs w:val="24"/>
        </w:rPr>
        <w:t xml:space="preserve"> qu</w:t>
      </w:r>
      <w:r w:rsidR="00A00471" w:rsidRPr="009E221A">
        <w:rPr>
          <w:rFonts w:ascii="Arial" w:hAnsi="Arial" w:cs="Arial"/>
          <w:sz w:val="24"/>
          <w:szCs w:val="24"/>
        </w:rPr>
        <w:t>ien</w:t>
      </w:r>
      <w:r w:rsidR="001651D5" w:rsidRPr="009E221A">
        <w:rPr>
          <w:rFonts w:ascii="Arial" w:hAnsi="Arial" w:cs="Arial"/>
          <w:sz w:val="24"/>
          <w:szCs w:val="24"/>
        </w:rPr>
        <w:t xml:space="preserve"> comparece en su carácter de </w:t>
      </w:r>
      <w:r w:rsidR="00A067C5" w:rsidRPr="009E221A">
        <w:rPr>
          <w:rFonts w:ascii="Arial" w:hAnsi="Arial" w:cs="Arial"/>
          <w:sz w:val="24"/>
          <w:szCs w:val="24"/>
        </w:rPr>
        <w:t>r</w:t>
      </w:r>
      <w:r w:rsidR="001C53F3" w:rsidRPr="009E221A">
        <w:rPr>
          <w:rFonts w:ascii="Arial" w:hAnsi="Arial" w:cs="Arial"/>
          <w:sz w:val="24"/>
          <w:szCs w:val="24"/>
        </w:rPr>
        <w:t>egidora</w:t>
      </w:r>
      <w:r w:rsidR="004510C3" w:rsidRPr="009E221A">
        <w:rPr>
          <w:rFonts w:ascii="Arial" w:hAnsi="Arial" w:cs="Arial"/>
          <w:sz w:val="24"/>
          <w:szCs w:val="24"/>
        </w:rPr>
        <w:t xml:space="preserve"> del </w:t>
      </w:r>
      <w:r w:rsidR="001C53F3" w:rsidRPr="009E221A">
        <w:rPr>
          <w:rFonts w:ascii="Arial" w:hAnsi="Arial" w:cs="Arial"/>
          <w:i/>
          <w:iCs/>
          <w:sz w:val="24"/>
          <w:szCs w:val="24"/>
        </w:rPr>
        <w:t>Ayuntamiento</w:t>
      </w:r>
      <w:r w:rsidR="001651D5" w:rsidRPr="009E221A">
        <w:rPr>
          <w:rFonts w:ascii="Arial" w:hAnsi="Arial" w:cs="Arial"/>
          <w:sz w:val="24"/>
          <w:szCs w:val="24"/>
        </w:rPr>
        <w:t xml:space="preserve">, </w:t>
      </w:r>
      <w:r w:rsidR="00A00471" w:rsidRPr="009E221A">
        <w:rPr>
          <w:rFonts w:ascii="Arial" w:hAnsi="Arial" w:cs="Arial"/>
          <w:sz w:val="24"/>
          <w:szCs w:val="24"/>
        </w:rPr>
        <w:t>a</w:t>
      </w:r>
      <w:r w:rsidR="00DF00A7" w:rsidRPr="009E221A">
        <w:rPr>
          <w:rFonts w:ascii="Arial" w:hAnsi="Arial" w:cs="Arial"/>
          <w:sz w:val="24"/>
          <w:szCs w:val="24"/>
        </w:rPr>
        <w:t xml:space="preserve">duciendo </w:t>
      </w:r>
      <w:r w:rsidR="001651D5" w:rsidRPr="009E221A">
        <w:rPr>
          <w:rFonts w:ascii="Arial" w:hAnsi="Arial" w:cs="Arial"/>
          <w:sz w:val="24"/>
          <w:szCs w:val="24"/>
        </w:rPr>
        <w:t>la vulneración a su derecho político-electoral</w:t>
      </w:r>
      <w:r w:rsidR="00DF00A7" w:rsidRPr="009E221A">
        <w:rPr>
          <w:rFonts w:ascii="Arial" w:hAnsi="Arial" w:cs="Arial"/>
          <w:sz w:val="24"/>
          <w:szCs w:val="24"/>
        </w:rPr>
        <w:t xml:space="preserve"> de ser votada en la vertiente del ejercicio del cargo</w:t>
      </w:r>
      <w:r w:rsidR="009748A4" w:rsidRPr="009E221A">
        <w:rPr>
          <w:rFonts w:ascii="Arial" w:hAnsi="Arial" w:cs="Arial"/>
          <w:sz w:val="24"/>
          <w:szCs w:val="24"/>
        </w:rPr>
        <w:t>, atribuida a</w:t>
      </w:r>
      <w:r w:rsidR="00A61A2A" w:rsidRPr="009E221A">
        <w:rPr>
          <w:rFonts w:ascii="Arial" w:hAnsi="Arial" w:cs="Arial"/>
          <w:sz w:val="24"/>
          <w:szCs w:val="24"/>
        </w:rPr>
        <w:t xml:space="preserve"> </w:t>
      </w:r>
      <w:r w:rsidR="009748A4" w:rsidRPr="009E221A">
        <w:rPr>
          <w:rFonts w:ascii="Arial" w:hAnsi="Arial" w:cs="Arial"/>
          <w:sz w:val="24"/>
          <w:szCs w:val="24"/>
        </w:rPr>
        <w:t>l</w:t>
      </w:r>
      <w:r w:rsidR="00A61A2A" w:rsidRPr="009E221A">
        <w:rPr>
          <w:rFonts w:ascii="Arial" w:hAnsi="Arial" w:cs="Arial"/>
          <w:sz w:val="24"/>
          <w:szCs w:val="24"/>
        </w:rPr>
        <w:t xml:space="preserve">as </w:t>
      </w:r>
      <w:r w:rsidR="00D34DE5" w:rsidRPr="009E221A">
        <w:rPr>
          <w:rFonts w:ascii="Arial" w:hAnsi="Arial" w:cs="Arial"/>
          <w:i/>
          <w:iCs/>
          <w:sz w:val="24"/>
          <w:szCs w:val="24"/>
        </w:rPr>
        <w:t>autoridades responsables</w:t>
      </w:r>
      <w:r w:rsidR="001651D5" w:rsidRPr="009E221A">
        <w:rPr>
          <w:rFonts w:ascii="Arial" w:hAnsi="Arial" w:cs="Arial"/>
          <w:sz w:val="24"/>
          <w:szCs w:val="24"/>
        </w:rPr>
        <w:t xml:space="preserve">, por la omisión de proporcionar </w:t>
      </w:r>
      <w:r w:rsidR="00DF00A7" w:rsidRPr="009E221A">
        <w:rPr>
          <w:rFonts w:ascii="Arial" w:hAnsi="Arial" w:cs="Arial"/>
          <w:sz w:val="24"/>
          <w:szCs w:val="24"/>
        </w:rPr>
        <w:t xml:space="preserve">de manera oportuna </w:t>
      </w:r>
      <w:r w:rsidR="009748A4" w:rsidRPr="009E221A">
        <w:rPr>
          <w:rFonts w:ascii="Arial" w:hAnsi="Arial" w:cs="Arial"/>
          <w:sz w:val="24"/>
          <w:szCs w:val="24"/>
        </w:rPr>
        <w:t>diversa</w:t>
      </w:r>
      <w:r w:rsidR="001651D5" w:rsidRPr="009E221A">
        <w:rPr>
          <w:rFonts w:ascii="Arial" w:hAnsi="Arial" w:cs="Arial"/>
          <w:sz w:val="24"/>
          <w:szCs w:val="24"/>
        </w:rPr>
        <w:t xml:space="preserve"> información</w:t>
      </w:r>
      <w:r w:rsidR="00DF00A7" w:rsidRPr="009E221A">
        <w:rPr>
          <w:rFonts w:ascii="Arial" w:hAnsi="Arial" w:cs="Arial"/>
          <w:sz w:val="24"/>
          <w:szCs w:val="24"/>
        </w:rPr>
        <w:t xml:space="preserve">, tanto al momento de convocar a la </w:t>
      </w:r>
      <w:r w:rsidR="00DF00A7" w:rsidRPr="009E221A">
        <w:rPr>
          <w:rFonts w:ascii="Arial" w:hAnsi="Arial" w:cs="Arial"/>
          <w:i/>
          <w:iCs/>
          <w:sz w:val="24"/>
          <w:szCs w:val="24"/>
        </w:rPr>
        <w:t>sesión</w:t>
      </w:r>
      <w:r w:rsidR="00DF00A7" w:rsidRPr="009E221A">
        <w:rPr>
          <w:rFonts w:ascii="Arial" w:hAnsi="Arial" w:cs="Arial"/>
          <w:sz w:val="24"/>
          <w:szCs w:val="24"/>
        </w:rPr>
        <w:t xml:space="preserve"> como al atender su</w:t>
      </w:r>
      <w:r w:rsidR="001651D5" w:rsidRPr="009E221A">
        <w:rPr>
          <w:rFonts w:ascii="Arial" w:hAnsi="Arial" w:cs="Arial"/>
          <w:sz w:val="24"/>
          <w:szCs w:val="24"/>
        </w:rPr>
        <w:t xml:space="preserve"> </w:t>
      </w:r>
      <w:r w:rsidR="001651D5" w:rsidRPr="009E221A">
        <w:rPr>
          <w:rFonts w:ascii="Arial" w:hAnsi="Arial" w:cs="Arial"/>
          <w:i/>
          <w:iCs/>
          <w:sz w:val="24"/>
          <w:szCs w:val="24"/>
        </w:rPr>
        <w:t>solicit</w:t>
      </w:r>
      <w:r w:rsidR="00DF00A7" w:rsidRPr="009E221A">
        <w:rPr>
          <w:rFonts w:ascii="Arial" w:hAnsi="Arial" w:cs="Arial"/>
          <w:i/>
          <w:iCs/>
          <w:sz w:val="24"/>
          <w:szCs w:val="24"/>
        </w:rPr>
        <w:t>ud de información</w:t>
      </w:r>
      <w:r w:rsidR="001651D5" w:rsidRPr="009E221A">
        <w:rPr>
          <w:rFonts w:ascii="Arial" w:hAnsi="Arial" w:cs="Arial"/>
          <w:sz w:val="24"/>
          <w:szCs w:val="24"/>
        </w:rPr>
        <w:t xml:space="preserve">, hechos que </w:t>
      </w:r>
      <w:r w:rsidR="00623F44" w:rsidRPr="009E221A">
        <w:rPr>
          <w:rFonts w:ascii="Arial" w:hAnsi="Arial" w:cs="Arial"/>
          <w:sz w:val="24"/>
          <w:szCs w:val="24"/>
        </w:rPr>
        <w:t xml:space="preserve">a su decir </w:t>
      </w:r>
      <w:r w:rsidR="009748A4" w:rsidRPr="009E221A">
        <w:rPr>
          <w:rFonts w:ascii="Arial" w:hAnsi="Arial" w:cs="Arial"/>
          <w:sz w:val="24"/>
          <w:szCs w:val="24"/>
        </w:rPr>
        <w:t xml:space="preserve">le </w:t>
      </w:r>
      <w:r w:rsidR="00A00471" w:rsidRPr="009E221A">
        <w:rPr>
          <w:rFonts w:ascii="Arial" w:hAnsi="Arial" w:cs="Arial"/>
          <w:sz w:val="24"/>
          <w:szCs w:val="24"/>
        </w:rPr>
        <w:t>obstaculizan</w:t>
      </w:r>
      <w:r w:rsidR="001651D5" w:rsidRPr="009E221A">
        <w:rPr>
          <w:rFonts w:ascii="Arial" w:hAnsi="Arial" w:cs="Arial"/>
          <w:sz w:val="24"/>
          <w:szCs w:val="24"/>
        </w:rPr>
        <w:t xml:space="preserve"> </w:t>
      </w:r>
      <w:r w:rsidR="00A00471" w:rsidRPr="009E221A">
        <w:rPr>
          <w:rFonts w:ascii="Arial" w:hAnsi="Arial" w:cs="Arial"/>
          <w:sz w:val="24"/>
          <w:szCs w:val="24"/>
        </w:rPr>
        <w:t xml:space="preserve">el </w:t>
      </w:r>
      <w:r w:rsidR="001651D5" w:rsidRPr="009E221A">
        <w:rPr>
          <w:rFonts w:ascii="Arial" w:hAnsi="Arial" w:cs="Arial"/>
          <w:sz w:val="24"/>
          <w:szCs w:val="24"/>
        </w:rPr>
        <w:t>desempeño de sus funciones</w:t>
      </w:r>
      <w:r w:rsidRPr="009E221A">
        <w:rPr>
          <w:rFonts w:ascii="Arial" w:hAnsi="Arial" w:cs="Arial"/>
          <w:sz w:val="24"/>
          <w:szCs w:val="24"/>
        </w:rPr>
        <w:t>.</w:t>
      </w:r>
    </w:p>
    <w:p w14:paraId="40929B8A" w14:textId="00798507" w:rsidR="00DB3958" w:rsidRPr="009E221A" w:rsidRDefault="00DB3958" w:rsidP="0080672F">
      <w:pPr>
        <w:spacing w:before="100" w:beforeAutospacing="1" w:after="100" w:afterAutospacing="1" w:line="360" w:lineRule="auto"/>
        <w:jc w:val="both"/>
        <w:rPr>
          <w:rFonts w:ascii="Arial" w:hAnsi="Arial" w:cs="Arial"/>
          <w:sz w:val="24"/>
          <w:szCs w:val="24"/>
        </w:rPr>
      </w:pPr>
      <w:r w:rsidRPr="009E221A">
        <w:rPr>
          <w:rFonts w:ascii="Arial" w:hAnsi="Arial" w:cs="Arial"/>
          <w:sz w:val="24"/>
          <w:szCs w:val="24"/>
        </w:rPr>
        <w:t xml:space="preserve">De conformidad con los artículos 98 A, de la </w:t>
      </w:r>
      <w:r w:rsidR="008A351D" w:rsidRPr="009E221A">
        <w:rPr>
          <w:rFonts w:ascii="Arial" w:hAnsi="Arial" w:cs="Arial"/>
          <w:i/>
          <w:iCs/>
          <w:sz w:val="24"/>
          <w:szCs w:val="24"/>
        </w:rPr>
        <w:t xml:space="preserve">Constitución </w:t>
      </w:r>
      <w:r w:rsidR="00F957E8" w:rsidRPr="009E221A">
        <w:rPr>
          <w:rFonts w:ascii="Arial" w:hAnsi="Arial" w:cs="Arial"/>
          <w:i/>
          <w:iCs/>
          <w:sz w:val="24"/>
          <w:szCs w:val="24"/>
        </w:rPr>
        <w:t>Local</w:t>
      </w:r>
      <w:r w:rsidRPr="009E221A">
        <w:rPr>
          <w:rFonts w:ascii="Arial" w:hAnsi="Arial" w:cs="Arial"/>
          <w:sz w:val="24"/>
          <w:szCs w:val="24"/>
        </w:rPr>
        <w:t xml:space="preserve">; 60, 64, fracción XIII, 66, fracciones III y IX, </w:t>
      </w:r>
      <w:r w:rsidR="008A351D" w:rsidRPr="009E221A">
        <w:rPr>
          <w:rFonts w:ascii="Arial" w:hAnsi="Arial" w:cs="Arial"/>
          <w:sz w:val="24"/>
          <w:szCs w:val="24"/>
        </w:rPr>
        <w:t xml:space="preserve">del </w:t>
      </w:r>
      <w:r w:rsidR="008A351D" w:rsidRPr="009E221A">
        <w:rPr>
          <w:rFonts w:ascii="Arial" w:hAnsi="Arial" w:cs="Arial"/>
          <w:i/>
          <w:iCs/>
          <w:sz w:val="24"/>
          <w:szCs w:val="24"/>
        </w:rPr>
        <w:t>Código Electoral</w:t>
      </w:r>
      <w:r w:rsidR="008D2CB3" w:rsidRPr="009E221A">
        <w:rPr>
          <w:rFonts w:ascii="Arial" w:hAnsi="Arial" w:cs="Arial"/>
          <w:sz w:val="24"/>
          <w:szCs w:val="24"/>
        </w:rPr>
        <w:t>;</w:t>
      </w:r>
      <w:r w:rsidRPr="009E221A">
        <w:rPr>
          <w:rFonts w:ascii="Arial" w:hAnsi="Arial" w:cs="Arial"/>
          <w:sz w:val="24"/>
          <w:szCs w:val="24"/>
        </w:rPr>
        <w:t xml:space="preserve"> 4, fracción II, inciso d), </w:t>
      </w:r>
      <w:r w:rsidR="0019576B" w:rsidRPr="009E221A">
        <w:rPr>
          <w:rFonts w:ascii="Arial" w:eastAsia="Arial" w:hAnsi="Arial" w:cs="Arial"/>
          <w:sz w:val="24"/>
          <w:szCs w:val="20"/>
        </w:rPr>
        <w:t xml:space="preserve">73, 74, inciso </w:t>
      </w:r>
      <w:r w:rsidR="009E3D29" w:rsidRPr="009E221A">
        <w:rPr>
          <w:rFonts w:ascii="Arial" w:eastAsia="Arial" w:hAnsi="Arial" w:cs="Arial"/>
          <w:sz w:val="24"/>
          <w:szCs w:val="20"/>
        </w:rPr>
        <w:t>c</w:t>
      </w:r>
      <w:r w:rsidR="0019576B" w:rsidRPr="009E221A">
        <w:rPr>
          <w:rFonts w:ascii="Arial" w:eastAsia="Arial" w:hAnsi="Arial" w:cs="Arial"/>
          <w:sz w:val="24"/>
          <w:szCs w:val="20"/>
        </w:rPr>
        <w:t xml:space="preserve">), y 76, fracción </w:t>
      </w:r>
      <w:r w:rsidR="00764AF5" w:rsidRPr="009E221A">
        <w:rPr>
          <w:rFonts w:ascii="Arial" w:eastAsia="Arial" w:hAnsi="Arial" w:cs="Arial"/>
          <w:sz w:val="24"/>
          <w:szCs w:val="20"/>
        </w:rPr>
        <w:t>V</w:t>
      </w:r>
      <w:r w:rsidRPr="009E221A">
        <w:rPr>
          <w:rFonts w:ascii="Arial" w:hAnsi="Arial" w:cs="Arial"/>
          <w:sz w:val="24"/>
          <w:szCs w:val="24"/>
        </w:rPr>
        <w:t xml:space="preserve"> de la </w:t>
      </w:r>
      <w:r w:rsidRPr="009E221A">
        <w:rPr>
          <w:rFonts w:ascii="Arial" w:hAnsi="Arial" w:cs="Arial"/>
          <w:i/>
          <w:iCs/>
          <w:sz w:val="24"/>
          <w:szCs w:val="24"/>
        </w:rPr>
        <w:t>Ley de Justicia Electoral,</w:t>
      </w:r>
      <w:r w:rsidRPr="009E221A">
        <w:rPr>
          <w:rFonts w:ascii="Arial" w:hAnsi="Arial" w:cs="Arial"/>
          <w:sz w:val="24"/>
          <w:szCs w:val="24"/>
        </w:rPr>
        <w:t xml:space="preserve"> reformada mediante Decreto número </w:t>
      </w:r>
      <w:r w:rsidR="00764AF5" w:rsidRPr="009E221A">
        <w:rPr>
          <w:rFonts w:ascii="Arial" w:hAnsi="Arial" w:cs="Arial"/>
          <w:sz w:val="24"/>
          <w:szCs w:val="24"/>
        </w:rPr>
        <w:t>324</w:t>
      </w:r>
      <w:r w:rsidRPr="009E221A">
        <w:rPr>
          <w:rFonts w:ascii="Arial" w:hAnsi="Arial" w:cs="Arial"/>
          <w:sz w:val="24"/>
          <w:szCs w:val="24"/>
        </w:rPr>
        <w:t>.</w:t>
      </w:r>
    </w:p>
    <w:p w14:paraId="7639A935" w14:textId="539000F9" w:rsidR="00F3682A" w:rsidRPr="009E221A" w:rsidRDefault="000C722F" w:rsidP="00F3682A">
      <w:pPr>
        <w:pStyle w:val="Ttulo2"/>
        <w:jc w:val="center"/>
        <w:rPr>
          <w:rFonts w:ascii="Arial" w:hAnsi="Arial" w:cs="Arial"/>
          <w:b/>
          <w:color w:val="auto"/>
          <w:sz w:val="24"/>
          <w:szCs w:val="24"/>
        </w:rPr>
      </w:pPr>
      <w:bookmarkStart w:id="6" w:name="_Toc226458466"/>
      <w:r w:rsidRPr="009E221A">
        <w:rPr>
          <w:rFonts w:ascii="Arial" w:hAnsi="Arial" w:cs="Arial"/>
          <w:b/>
          <w:color w:val="auto"/>
          <w:sz w:val="24"/>
          <w:szCs w:val="24"/>
        </w:rPr>
        <w:t>III</w:t>
      </w:r>
      <w:r w:rsidR="001377D4" w:rsidRPr="009E221A">
        <w:rPr>
          <w:rFonts w:ascii="Arial" w:hAnsi="Arial" w:cs="Arial"/>
          <w:b/>
          <w:color w:val="auto"/>
          <w:sz w:val="24"/>
          <w:szCs w:val="24"/>
        </w:rPr>
        <w:t xml:space="preserve">. </w:t>
      </w:r>
      <w:r w:rsidR="003609EA" w:rsidRPr="009E221A">
        <w:rPr>
          <w:rFonts w:ascii="Arial" w:hAnsi="Arial" w:cs="Arial"/>
          <w:b/>
          <w:color w:val="auto"/>
          <w:sz w:val="24"/>
          <w:szCs w:val="24"/>
        </w:rPr>
        <w:t>CAUSALES</w:t>
      </w:r>
      <w:r w:rsidR="00CA1241" w:rsidRPr="009E221A">
        <w:rPr>
          <w:rFonts w:ascii="Arial" w:hAnsi="Arial" w:cs="Arial"/>
          <w:b/>
          <w:color w:val="auto"/>
          <w:sz w:val="24"/>
          <w:szCs w:val="24"/>
        </w:rPr>
        <w:t xml:space="preserve"> DE</w:t>
      </w:r>
      <w:r w:rsidR="003609EA" w:rsidRPr="009E221A">
        <w:rPr>
          <w:rFonts w:ascii="Arial" w:hAnsi="Arial" w:cs="Arial"/>
          <w:b/>
          <w:color w:val="auto"/>
          <w:sz w:val="24"/>
          <w:szCs w:val="24"/>
        </w:rPr>
        <w:t xml:space="preserve"> </w:t>
      </w:r>
      <w:r w:rsidR="001377D4" w:rsidRPr="009E221A">
        <w:rPr>
          <w:rFonts w:ascii="Arial" w:hAnsi="Arial" w:cs="Arial"/>
          <w:b/>
          <w:color w:val="auto"/>
          <w:sz w:val="24"/>
          <w:szCs w:val="24"/>
        </w:rPr>
        <w:t>IMPROCEDENCIA</w:t>
      </w:r>
      <w:bookmarkEnd w:id="6"/>
    </w:p>
    <w:p w14:paraId="413FFDFF" w14:textId="06A7D34A" w:rsidR="003609EA" w:rsidRPr="009E221A" w:rsidRDefault="003609EA" w:rsidP="003609EA">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El estudio de las causales de improcedencia es de orden público y de estudio preferente, por ello se debe de examinar, incluso, de oficio si en el caso se actualiza alguna, pues de resultar fundada haría innecesario analizar el fondo de la cuestión planteada</w:t>
      </w:r>
      <w:r w:rsidRPr="009E221A">
        <w:rPr>
          <w:rStyle w:val="Refdenotaalpie"/>
          <w:rFonts w:ascii="Arial" w:hAnsi="Arial" w:cs="Arial"/>
          <w:sz w:val="24"/>
          <w:szCs w:val="24"/>
          <w:lang w:val="es-ES_tradnl"/>
        </w:rPr>
        <w:footnoteReference w:id="20"/>
      </w:r>
      <w:r w:rsidRPr="009E221A">
        <w:rPr>
          <w:rFonts w:ascii="Arial" w:hAnsi="Arial" w:cs="Arial"/>
          <w:sz w:val="24"/>
          <w:szCs w:val="24"/>
          <w:lang w:val="es-ES_tradnl"/>
        </w:rPr>
        <w:t>.</w:t>
      </w:r>
    </w:p>
    <w:p w14:paraId="06444FEE" w14:textId="50F11224" w:rsidR="00320019" w:rsidRPr="009E221A" w:rsidRDefault="00151708" w:rsidP="00320019">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 xml:space="preserve">En el caso, </w:t>
      </w:r>
      <w:r w:rsidR="00DF00A7" w:rsidRPr="009E221A">
        <w:rPr>
          <w:rFonts w:ascii="Arial" w:hAnsi="Arial" w:cs="Arial"/>
          <w:sz w:val="24"/>
          <w:szCs w:val="24"/>
          <w:lang w:val="es-ES_tradnl"/>
        </w:rPr>
        <w:t xml:space="preserve">de los informes que rindieron </w:t>
      </w:r>
      <w:r w:rsidRPr="009E221A">
        <w:rPr>
          <w:rFonts w:ascii="Arial" w:hAnsi="Arial" w:cs="Arial"/>
          <w:sz w:val="24"/>
          <w:szCs w:val="24"/>
          <w:lang w:val="es-ES_tradnl"/>
        </w:rPr>
        <w:t xml:space="preserve">las </w:t>
      </w:r>
      <w:r w:rsidRPr="009E221A">
        <w:rPr>
          <w:rFonts w:ascii="Arial" w:hAnsi="Arial" w:cs="Arial"/>
          <w:i/>
          <w:iCs/>
          <w:sz w:val="24"/>
          <w:szCs w:val="24"/>
          <w:lang w:val="es-ES_tradnl"/>
        </w:rPr>
        <w:t>autoridades responsables</w:t>
      </w:r>
      <w:r w:rsidRPr="009E221A">
        <w:rPr>
          <w:rFonts w:ascii="Arial" w:hAnsi="Arial" w:cs="Arial"/>
          <w:sz w:val="24"/>
          <w:szCs w:val="24"/>
          <w:lang w:val="es-ES_tradnl"/>
        </w:rPr>
        <w:t xml:space="preserve"> </w:t>
      </w:r>
      <w:r w:rsidR="00DF00A7" w:rsidRPr="009E221A">
        <w:rPr>
          <w:rFonts w:ascii="Arial" w:hAnsi="Arial" w:cs="Arial"/>
          <w:sz w:val="24"/>
          <w:szCs w:val="24"/>
          <w:lang w:val="es-ES_tradnl"/>
        </w:rPr>
        <w:t xml:space="preserve">se advierte que manifiestan </w:t>
      </w:r>
      <w:r w:rsidR="00AA672D" w:rsidRPr="009E221A">
        <w:rPr>
          <w:rFonts w:ascii="Arial" w:hAnsi="Arial" w:cs="Arial"/>
          <w:sz w:val="24"/>
          <w:szCs w:val="24"/>
          <w:lang w:val="es-ES_tradnl"/>
        </w:rPr>
        <w:t xml:space="preserve">la supuesta improcedencia del medio de impugnación al estimar que la </w:t>
      </w:r>
      <w:r w:rsidR="00AA672D" w:rsidRPr="009E221A">
        <w:rPr>
          <w:rFonts w:ascii="Arial" w:hAnsi="Arial" w:cs="Arial"/>
          <w:i/>
          <w:iCs/>
          <w:sz w:val="24"/>
          <w:szCs w:val="24"/>
          <w:lang w:val="es-ES_tradnl"/>
        </w:rPr>
        <w:t>actora</w:t>
      </w:r>
      <w:r w:rsidR="00AA672D" w:rsidRPr="009E221A">
        <w:rPr>
          <w:rFonts w:ascii="Arial" w:hAnsi="Arial" w:cs="Arial"/>
          <w:sz w:val="24"/>
          <w:szCs w:val="24"/>
          <w:lang w:val="es-ES_tradnl"/>
        </w:rPr>
        <w:t xml:space="preserve"> había consentido</w:t>
      </w:r>
      <w:r w:rsidR="00F90FD7" w:rsidRPr="009E221A">
        <w:rPr>
          <w:rFonts w:ascii="Arial" w:hAnsi="Arial" w:cs="Arial"/>
          <w:sz w:val="24"/>
          <w:szCs w:val="24"/>
          <w:lang w:val="es-ES_tradnl"/>
        </w:rPr>
        <w:t xml:space="preserve"> </w:t>
      </w:r>
      <w:r w:rsidR="00AA672D" w:rsidRPr="009E221A">
        <w:rPr>
          <w:rFonts w:ascii="Arial" w:hAnsi="Arial" w:cs="Arial"/>
          <w:sz w:val="24"/>
          <w:szCs w:val="24"/>
          <w:lang w:val="es-ES_tradnl"/>
        </w:rPr>
        <w:t xml:space="preserve">de manera </w:t>
      </w:r>
      <w:r w:rsidR="00F90FD7" w:rsidRPr="009E221A">
        <w:rPr>
          <w:rFonts w:ascii="Arial" w:hAnsi="Arial" w:cs="Arial"/>
          <w:sz w:val="24"/>
          <w:szCs w:val="24"/>
          <w:lang w:val="es-ES_tradnl"/>
        </w:rPr>
        <w:t>previ</w:t>
      </w:r>
      <w:r w:rsidR="00AA672D" w:rsidRPr="009E221A">
        <w:rPr>
          <w:rFonts w:ascii="Arial" w:hAnsi="Arial" w:cs="Arial"/>
          <w:sz w:val="24"/>
          <w:szCs w:val="24"/>
          <w:lang w:val="es-ES_tradnl"/>
        </w:rPr>
        <w:t>a</w:t>
      </w:r>
      <w:r w:rsidR="00F90FD7" w:rsidRPr="009E221A">
        <w:rPr>
          <w:rFonts w:ascii="Arial" w:hAnsi="Arial" w:cs="Arial"/>
          <w:sz w:val="24"/>
          <w:szCs w:val="24"/>
          <w:lang w:val="es-ES_tradnl"/>
        </w:rPr>
        <w:t xml:space="preserve"> el acto reclamado</w:t>
      </w:r>
      <w:r w:rsidR="005A44E8" w:rsidRPr="009E221A">
        <w:rPr>
          <w:rStyle w:val="Refdenotaalpie"/>
          <w:rFonts w:ascii="Arial" w:hAnsi="Arial" w:cs="Arial"/>
          <w:sz w:val="24"/>
          <w:szCs w:val="24"/>
          <w:lang w:val="es-ES_tradnl"/>
        </w:rPr>
        <w:footnoteReference w:id="21"/>
      </w:r>
      <w:r w:rsidR="00320019" w:rsidRPr="009E221A">
        <w:rPr>
          <w:rFonts w:ascii="Arial" w:hAnsi="Arial" w:cs="Arial"/>
          <w:sz w:val="24"/>
          <w:szCs w:val="24"/>
          <w:lang w:val="es-ES_tradnl"/>
        </w:rPr>
        <w:t xml:space="preserve">, por lo que se actualiza la causal prevista en el artículo 11, fracción III, de la </w:t>
      </w:r>
      <w:r w:rsidR="00320019" w:rsidRPr="009E221A">
        <w:rPr>
          <w:rFonts w:ascii="Arial" w:hAnsi="Arial" w:cs="Arial"/>
          <w:i/>
          <w:iCs/>
          <w:sz w:val="24"/>
          <w:szCs w:val="24"/>
          <w:lang w:val="es-ES_tradnl"/>
        </w:rPr>
        <w:t>Ley de Justicia Electoral</w:t>
      </w:r>
      <w:r w:rsidR="00F90FD7" w:rsidRPr="009E221A">
        <w:rPr>
          <w:rFonts w:ascii="Arial" w:hAnsi="Arial" w:cs="Arial"/>
          <w:sz w:val="24"/>
          <w:szCs w:val="24"/>
          <w:lang w:val="es-ES_tradnl"/>
        </w:rPr>
        <w:t xml:space="preserve">, </w:t>
      </w:r>
      <w:r w:rsidR="00320019" w:rsidRPr="009E221A">
        <w:rPr>
          <w:rFonts w:ascii="Arial" w:hAnsi="Arial" w:cs="Arial"/>
          <w:sz w:val="24"/>
          <w:szCs w:val="24"/>
          <w:lang w:val="es-ES_tradnl"/>
        </w:rPr>
        <w:t xml:space="preserve">pues refieren que emitió su voto a favor del orden del día de la </w:t>
      </w:r>
      <w:r w:rsidR="00320019" w:rsidRPr="009E221A">
        <w:rPr>
          <w:rFonts w:ascii="Arial" w:hAnsi="Arial" w:cs="Arial"/>
          <w:i/>
          <w:iCs/>
          <w:sz w:val="24"/>
          <w:szCs w:val="24"/>
          <w:lang w:val="es-ES_tradnl"/>
        </w:rPr>
        <w:t>sesión</w:t>
      </w:r>
      <w:r w:rsidR="00320019" w:rsidRPr="009E221A">
        <w:rPr>
          <w:rFonts w:ascii="Arial" w:hAnsi="Arial" w:cs="Arial"/>
          <w:sz w:val="24"/>
          <w:szCs w:val="24"/>
          <w:lang w:val="es-ES_tradnl"/>
        </w:rPr>
        <w:t xml:space="preserve">, así como de la dispensa de la lectura del dictamen con proyecto de acuerdo relativo a la solicitud de contratación de financiamiento al </w:t>
      </w:r>
      <w:r w:rsidR="00320019" w:rsidRPr="009E221A">
        <w:rPr>
          <w:rFonts w:ascii="Arial" w:hAnsi="Arial" w:cs="Arial"/>
          <w:i/>
          <w:iCs/>
          <w:sz w:val="24"/>
          <w:szCs w:val="24"/>
          <w:lang w:val="es-ES_tradnl"/>
        </w:rPr>
        <w:t>Congreso del Estado</w:t>
      </w:r>
      <w:r w:rsidR="00320019" w:rsidRPr="009E221A">
        <w:rPr>
          <w:rFonts w:ascii="Arial" w:hAnsi="Arial" w:cs="Arial"/>
          <w:sz w:val="24"/>
          <w:szCs w:val="24"/>
          <w:lang w:val="es-ES_tradnl"/>
        </w:rPr>
        <w:t>.</w:t>
      </w:r>
    </w:p>
    <w:p w14:paraId="3B1A0BF2" w14:textId="5128492E" w:rsidR="00D26169" w:rsidRPr="009E221A" w:rsidRDefault="00320019" w:rsidP="003609EA">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 xml:space="preserve">Se </w:t>
      </w:r>
      <w:r w:rsidRPr="009E221A">
        <w:rPr>
          <w:rFonts w:ascii="Arial" w:hAnsi="Arial" w:cs="Arial"/>
          <w:b/>
          <w:bCs/>
          <w:sz w:val="24"/>
          <w:szCs w:val="24"/>
          <w:lang w:val="es-ES_tradnl"/>
        </w:rPr>
        <w:t>desestima</w:t>
      </w:r>
      <w:r w:rsidRPr="009E221A">
        <w:rPr>
          <w:rFonts w:ascii="Arial" w:hAnsi="Arial" w:cs="Arial"/>
          <w:sz w:val="24"/>
          <w:szCs w:val="24"/>
          <w:lang w:val="es-ES_tradnl"/>
        </w:rPr>
        <w:t xml:space="preserve"> la causal </w:t>
      </w:r>
      <w:r w:rsidR="007506C5" w:rsidRPr="009E221A">
        <w:rPr>
          <w:rFonts w:ascii="Arial" w:hAnsi="Arial" w:cs="Arial"/>
          <w:sz w:val="24"/>
          <w:szCs w:val="24"/>
          <w:lang w:val="es-ES_tradnl"/>
        </w:rPr>
        <w:t>planteada</w:t>
      </w:r>
      <w:r w:rsidRPr="009E221A">
        <w:rPr>
          <w:rFonts w:ascii="Arial" w:hAnsi="Arial" w:cs="Arial"/>
          <w:sz w:val="24"/>
          <w:szCs w:val="24"/>
          <w:lang w:val="es-ES_tradnl"/>
        </w:rPr>
        <w:t>, en virtud de que l</w:t>
      </w:r>
      <w:r w:rsidR="00A22CF2" w:rsidRPr="009E221A">
        <w:rPr>
          <w:rFonts w:ascii="Arial" w:hAnsi="Arial" w:cs="Arial"/>
          <w:sz w:val="24"/>
          <w:szCs w:val="24"/>
          <w:lang w:val="es-ES_tradnl"/>
        </w:rPr>
        <w:t xml:space="preserve">o relativo al análisis de la intervención de la </w:t>
      </w:r>
      <w:r w:rsidR="00A22CF2" w:rsidRPr="009E221A">
        <w:rPr>
          <w:rFonts w:ascii="Arial" w:hAnsi="Arial" w:cs="Arial"/>
          <w:i/>
          <w:iCs/>
          <w:sz w:val="24"/>
          <w:szCs w:val="24"/>
          <w:lang w:val="es-ES_tradnl"/>
        </w:rPr>
        <w:t>actora</w:t>
      </w:r>
      <w:r w:rsidR="00A22CF2" w:rsidRPr="009E221A">
        <w:rPr>
          <w:rFonts w:ascii="Arial" w:hAnsi="Arial" w:cs="Arial"/>
          <w:sz w:val="24"/>
          <w:szCs w:val="24"/>
          <w:lang w:val="es-ES_tradnl"/>
        </w:rPr>
        <w:t xml:space="preserve"> en la sesión en relación con las temáticas que se plantean en la improcedencia, son cuestiones que serán estudiadas </w:t>
      </w:r>
      <w:r w:rsidR="00D26169" w:rsidRPr="009E221A">
        <w:rPr>
          <w:rFonts w:ascii="Arial" w:hAnsi="Arial" w:cs="Arial"/>
          <w:sz w:val="24"/>
          <w:szCs w:val="24"/>
          <w:lang w:val="es-ES_tradnl"/>
        </w:rPr>
        <w:t xml:space="preserve">al analizar el </w:t>
      </w:r>
      <w:r w:rsidR="00D26169" w:rsidRPr="009E221A">
        <w:rPr>
          <w:rFonts w:ascii="Arial" w:hAnsi="Arial" w:cs="Arial"/>
          <w:sz w:val="24"/>
          <w:szCs w:val="24"/>
          <w:lang w:val="es-ES_tradnl"/>
        </w:rPr>
        <w:lastRenderedPageBreak/>
        <w:t>fondo</w:t>
      </w:r>
      <w:r w:rsidR="00D26169" w:rsidRPr="009E221A">
        <w:rPr>
          <w:rStyle w:val="Refdenotaalpie"/>
          <w:rFonts w:ascii="Arial" w:hAnsi="Arial" w:cs="Arial"/>
          <w:sz w:val="24"/>
          <w:szCs w:val="24"/>
        </w:rPr>
        <w:footnoteReference w:id="22"/>
      </w:r>
      <w:r w:rsidR="00D26169" w:rsidRPr="009E221A">
        <w:rPr>
          <w:rFonts w:ascii="Arial" w:hAnsi="Arial" w:cs="Arial"/>
          <w:sz w:val="24"/>
          <w:szCs w:val="24"/>
        </w:rPr>
        <w:t>, pues de no hacerlo así, este </w:t>
      </w:r>
      <w:r w:rsidR="00D26169" w:rsidRPr="009E221A">
        <w:rPr>
          <w:rFonts w:ascii="Arial" w:hAnsi="Arial" w:cs="Arial"/>
          <w:i/>
          <w:iCs/>
          <w:sz w:val="24"/>
          <w:szCs w:val="24"/>
        </w:rPr>
        <w:t xml:space="preserve">Tribunal Electoral </w:t>
      </w:r>
      <w:r w:rsidR="00D26169" w:rsidRPr="009E221A">
        <w:rPr>
          <w:rFonts w:ascii="Arial" w:hAnsi="Arial" w:cs="Arial"/>
          <w:sz w:val="24"/>
          <w:szCs w:val="24"/>
        </w:rPr>
        <w:t xml:space="preserve">podría caer en </w:t>
      </w:r>
      <w:r w:rsidR="007506C5" w:rsidRPr="009E221A">
        <w:rPr>
          <w:rFonts w:ascii="Arial" w:hAnsi="Arial" w:cs="Arial"/>
          <w:sz w:val="24"/>
          <w:szCs w:val="24"/>
        </w:rPr>
        <w:t>el</w:t>
      </w:r>
      <w:r w:rsidR="00D26169" w:rsidRPr="009E221A">
        <w:rPr>
          <w:rFonts w:ascii="Arial" w:hAnsi="Arial" w:cs="Arial"/>
          <w:sz w:val="24"/>
          <w:szCs w:val="24"/>
        </w:rPr>
        <w:t xml:space="preserve"> vicio lógico de petición de principio</w:t>
      </w:r>
      <w:r w:rsidR="00D26169" w:rsidRPr="009E221A">
        <w:rPr>
          <w:rStyle w:val="Refdenotaalpie"/>
          <w:rFonts w:ascii="Arial" w:hAnsi="Arial" w:cs="Arial"/>
          <w:sz w:val="24"/>
          <w:szCs w:val="24"/>
        </w:rPr>
        <w:footnoteReference w:id="23"/>
      </w:r>
      <w:r w:rsidR="00D26169" w:rsidRPr="009E221A">
        <w:rPr>
          <w:rFonts w:ascii="Arial" w:hAnsi="Arial" w:cs="Arial"/>
          <w:sz w:val="24"/>
          <w:szCs w:val="24"/>
        </w:rPr>
        <w:t>.</w:t>
      </w:r>
    </w:p>
    <w:p w14:paraId="1F7CED9D" w14:textId="28C0BA11" w:rsidR="00A22CF2" w:rsidRPr="009E221A" w:rsidRDefault="00A22CF2" w:rsidP="003609EA">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 xml:space="preserve">Por otro lado, refieren que lo reclamado por la </w:t>
      </w:r>
      <w:r w:rsidRPr="009E221A">
        <w:rPr>
          <w:rFonts w:ascii="Arial" w:hAnsi="Arial" w:cs="Arial"/>
          <w:i/>
          <w:iCs/>
          <w:sz w:val="24"/>
          <w:szCs w:val="24"/>
          <w:lang w:val="es-ES_tradnl"/>
        </w:rPr>
        <w:t>parte actora</w:t>
      </w:r>
      <w:r w:rsidRPr="009E221A">
        <w:rPr>
          <w:rFonts w:ascii="Arial" w:hAnsi="Arial" w:cs="Arial"/>
          <w:sz w:val="24"/>
          <w:szCs w:val="24"/>
          <w:lang w:val="es-ES_tradnl"/>
        </w:rPr>
        <w:t xml:space="preserve"> se trata de actos futuros de realización incierta, lo que hace evidente la notoria improcedencia</w:t>
      </w:r>
      <w:r w:rsidRPr="009E221A">
        <w:rPr>
          <w:rStyle w:val="Refdenotaalpie"/>
          <w:rFonts w:ascii="Arial" w:hAnsi="Arial" w:cs="Arial"/>
          <w:sz w:val="24"/>
          <w:szCs w:val="24"/>
          <w:lang w:val="es-ES_tradnl"/>
        </w:rPr>
        <w:footnoteReference w:id="24"/>
      </w:r>
      <w:r w:rsidRPr="009E221A">
        <w:rPr>
          <w:rFonts w:ascii="Arial" w:hAnsi="Arial" w:cs="Arial"/>
          <w:sz w:val="24"/>
          <w:szCs w:val="24"/>
          <w:lang w:val="es-ES_tradnl"/>
        </w:rPr>
        <w:t xml:space="preserve">, al señalar que se inconforma con el </w:t>
      </w:r>
      <w:r w:rsidRPr="009E221A">
        <w:rPr>
          <w:rFonts w:ascii="Arial" w:hAnsi="Arial" w:cs="Arial"/>
          <w:i/>
          <w:iCs/>
          <w:sz w:val="24"/>
          <w:szCs w:val="24"/>
          <w:lang w:val="es-ES_tradnl"/>
        </w:rPr>
        <w:t>acuerdo</w:t>
      </w:r>
      <w:r w:rsidRPr="009E221A">
        <w:rPr>
          <w:rFonts w:ascii="Arial" w:hAnsi="Arial" w:cs="Arial"/>
          <w:sz w:val="24"/>
          <w:szCs w:val="24"/>
          <w:lang w:val="es-ES_tradnl"/>
        </w:rPr>
        <w:t xml:space="preserve">, que implica la autorización previa para la contratación del fideicomiso, sin haberse concretado este, ya que </w:t>
      </w:r>
      <w:r w:rsidR="007506C5" w:rsidRPr="009E221A">
        <w:rPr>
          <w:rFonts w:ascii="Arial" w:hAnsi="Arial" w:cs="Arial"/>
          <w:sz w:val="24"/>
          <w:szCs w:val="24"/>
          <w:lang w:val="es-ES_tradnl"/>
        </w:rPr>
        <w:t>es</w:t>
      </w:r>
      <w:r w:rsidRPr="009E221A">
        <w:rPr>
          <w:rFonts w:ascii="Arial" w:hAnsi="Arial" w:cs="Arial"/>
          <w:sz w:val="24"/>
          <w:szCs w:val="24"/>
          <w:lang w:val="es-ES_tradnl"/>
        </w:rPr>
        <w:t xml:space="preserve"> un procedimiento que no ha finalizado, ni tampoco es la consumación de una obligación definitiva para el municipio.</w:t>
      </w:r>
    </w:p>
    <w:p w14:paraId="109D8DB6" w14:textId="29995A6A" w:rsidR="00A22CF2" w:rsidRPr="009E221A" w:rsidRDefault="00A22CF2" w:rsidP="003609EA">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 xml:space="preserve">Causal que también se </w:t>
      </w:r>
      <w:r w:rsidRPr="009E221A">
        <w:rPr>
          <w:rFonts w:ascii="Arial" w:hAnsi="Arial" w:cs="Arial"/>
          <w:b/>
          <w:bCs/>
          <w:sz w:val="24"/>
          <w:szCs w:val="24"/>
          <w:lang w:val="es-ES_tradnl"/>
        </w:rPr>
        <w:t>desestima</w:t>
      </w:r>
      <w:r w:rsidRPr="009E221A">
        <w:rPr>
          <w:rFonts w:ascii="Arial" w:hAnsi="Arial" w:cs="Arial"/>
          <w:sz w:val="24"/>
          <w:szCs w:val="24"/>
          <w:lang w:val="es-ES_tradnl"/>
        </w:rPr>
        <w:t xml:space="preserve">, pues si bien </w:t>
      </w:r>
      <w:r w:rsidR="00D26169" w:rsidRPr="009E221A">
        <w:rPr>
          <w:rFonts w:ascii="Arial" w:hAnsi="Arial" w:cs="Arial"/>
          <w:sz w:val="24"/>
          <w:szCs w:val="24"/>
          <w:lang w:val="es-ES_tradnl"/>
        </w:rPr>
        <w:t xml:space="preserve">es cierto </w:t>
      </w:r>
      <w:r w:rsidRPr="009E221A">
        <w:rPr>
          <w:rFonts w:ascii="Arial" w:hAnsi="Arial" w:cs="Arial"/>
          <w:sz w:val="24"/>
          <w:szCs w:val="24"/>
          <w:lang w:val="es-ES_tradnl"/>
        </w:rPr>
        <w:t xml:space="preserve">el </w:t>
      </w:r>
      <w:r w:rsidRPr="009E221A">
        <w:rPr>
          <w:rFonts w:ascii="Arial" w:hAnsi="Arial" w:cs="Arial"/>
          <w:i/>
          <w:iCs/>
          <w:sz w:val="24"/>
          <w:szCs w:val="24"/>
          <w:lang w:val="es-ES_tradnl"/>
        </w:rPr>
        <w:t>acuerdo</w:t>
      </w:r>
      <w:r w:rsidRPr="009E221A">
        <w:rPr>
          <w:rFonts w:ascii="Arial" w:hAnsi="Arial" w:cs="Arial"/>
          <w:sz w:val="24"/>
          <w:szCs w:val="24"/>
          <w:lang w:val="es-ES_tradnl"/>
        </w:rPr>
        <w:t xml:space="preserve"> constituye una autorización que deberá someterse a consideración del </w:t>
      </w:r>
      <w:r w:rsidRPr="009E221A">
        <w:rPr>
          <w:rFonts w:ascii="Arial" w:hAnsi="Arial" w:cs="Arial"/>
          <w:i/>
          <w:iCs/>
          <w:sz w:val="24"/>
          <w:szCs w:val="24"/>
          <w:lang w:val="es-ES_tradnl"/>
        </w:rPr>
        <w:t>Congreso del Estado</w:t>
      </w:r>
      <w:r w:rsidRPr="009E221A">
        <w:rPr>
          <w:rFonts w:ascii="Arial" w:hAnsi="Arial" w:cs="Arial"/>
          <w:sz w:val="24"/>
          <w:szCs w:val="24"/>
          <w:lang w:val="es-ES_tradnl"/>
        </w:rPr>
        <w:t xml:space="preserve">, </w:t>
      </w:r>
      <w:r w:rsidR="00D26169" w:rsidRPr="009E221A">
        <w:rPr>
          <w:rFonts w:ascii="Arial" w:hAnsi="Arial" w:cs="Arial"/>
          <w:sz w:val="24"/>
          <w:szCs w:val="24"/>
          <w:lang w:val="es-ES_tradnl"/>
        </w:rPr>
        <w:t xml:space="preserve">también lo es que de lo que se duele la </w:t>
      </w:r>
      <w:r w:rsidR="00D26169" w:rsidRPr="009E221A">
        <w:rPr>
          <w:rFonts w:ascii="Arial" w:hAnsi="Arial" w:cs="Arial"/>
          <w:i/>
          <w:iCs/>
          <w:sz w:val="24"/>
          <w:szCs w:val="24"/>
          <w:lang w:val="es-ES_tradnl"/>
        </w:rPr>
        <w:t>Regidora</w:t>
      </w:r>
      <w:r w:rsidR="00D26169" w:rsidRPr="009E221A">
        <w:rPr>
          <w:rFonts w:ascii="Arial" w:hAnsi="Arial" w:cs="Arial"/>
          <w:sz w:val="24"/>
          <w:szCs w:val="24"/>
          <w:lang w:val="es-ES_tradnl"/>
        </w:rPr>
        <w:t xml:space="preserve"> es de la omisión de entregarle con oportunidad la información que solicitó previo a la </w:t>
      </w:r>
      <w:r w:rsidR="00D26169" w:rsidRPr="009E221A">
        <w:rPr>
          <w:rFonts w:ascii="Arial" w:hAnsi="Arial" w:cs="Arial"/>
          <w:i/>
          <w:iCs/>
          <w:sz w:val="24"/>
          <w:szCs w:val="24"/>
          <w:lang w:val="es-ES_tradnl"/>
        </w:rPr>
        <w:t>sesión</w:t>
      </w:r>
      <w:r w:rsidR="00D26169" w:rsidRPr="009E221A">
        <w:rPr>
          <w:rFonts w:ascii="Arial" w:hAnsi="Arial" w:cs="Arial"/>
          <w:sz w:val="24"/>
          <w:szCs w:val="24"/>
          <w:lang w:val="es-ES_tradnl"/>
        </w:rPr>
        <w:t xml:space="preserve">, derivado de que no se le proporcionó con la convocatoria, y que consideraba necesaria para el análisis y discusión del referido </w:t>
      </w:r>
      <w:r w:rsidR="00D26169" w:rsidRPr="009E221A">
        <w:rPr>
          <w:rFonts w:ascii="Arial" w:hAnsi="Arial" w:cs="Arial"/>
          <w:i/>
          <w:iCs/>
          <w:sz w:val="24"/>
          <w:szCs w:val="24"/>
          <w:lang w:val="es-ES_tradnl"/>
        </w:rPr>
        <w:t>acuerdo</w:t>
      </w:r>
      <w:r w:rsidR="00D26169" w:rsidRPr="009E221A">
        <w:rPr>
          <w:rFonts w:ascii="Arial" w:hAnsi="Arial" w:cs="Arial"/>
          <w:sz w:val="24"/>
          <w:szCs w:val="24"/>
          <w:lang w:val="es-ES_tradnl"/>
        </w:rPr>
        <w:t xml:space="preserve">, lo que evidencia que la reclamación está relacionada con el proceso de aprobación de esa autorización y no con la contratación de un fideicomiso. </w:t>
      </w:r>
    </w:p>
    <w:p w14:paraId="157E39A7" w14:textId="421C2F12" w:rsidR="001C13CC" w:rsidRPr="009E221A" w:rsidRDefault="000C722F" w:rsidP="001C13CC">
      <w:pPr>
        <w:shd w:val="clear" w:color="auto" w:fill="FFFFFF"/>
        <w:spacing w:before="240" w:after="0" w:line="360" w:lineRule="auto"/>
        <w:ind w:left="1068" w:hanging="539"/>
        <w:jc w:val="center"/>
        <w:outlineLvl w:val="2"/>
        <w:rPr>
          <w:rFonts w:ascii="Arial" w:hAnsi="Arial" w:cs="Arial"/>
          <w:b/>
          <w:bCs/>
          <w:sz w:val="24"/>
          <w:szCs w:val="24"/>
          <w:lang w:val="es-ES_tradnl"/>
        </w:rPr>
      </w:pPr>
      <w:bookmarkStart w:id="7" w:name="_Toc196221397"/>
      <w:bookmarkStart w:id="8" w:name="_Toc226458467"/>
      <w:r w:rsidRPr="009E221A">
        <w:rPr>
          <w:rFonts w:ascii="Arial" w:hAnsi="Arial" w:cs="Arial"/>
          <w:b/>
          <w:bCs/>
          <w:sz w:val="24"/>
          <w:szCs w:val="24"/>
          <w:lang w:val="es-ES_tradnl"/>
        </w:rPr>
        <w:t>IV</w:t>
      </w:r>
      <w:r w:rsidR="001C13CC" w:rsidRPr="009E221A">
        <w:rPr>
          <w:rFonts w:ascii="Arial" w:hAnsi="Arial" w:cs="Arial"/>
          <w:b/>
          <w:bCs/>
          <w:sz w:val="24"/>
          <w:szCs w:val="24"/>
          <w:lang w:val="es-ES_tradnl"/>
        </w:rPr>
        <w:t>. PROCEDENCIA</w:t>
      </w:r>
      <w:bookmarkEnd w:id="7"/>
      <w:bookmarkEnd w:id="8"/>
    </w:p>
    <w:p w14:paraId="38D8EFCF" w14:textId="77777777" w:rsidR="001C13CC" w:rsidRPr="009E221A" w:rsidRDefault="001C13CC" w:rsidP="001C13CC">
      <w:pPr>
        <w:spacing w:before="240" w:after="0" w:line="360" w:lineRule="auto"/>
        <w:jc w:val="both"/>
        <w:rPr>
          <w:rFonts w:ascii="Arial" w:hAnsi="Arial" w:cs="Arial"/>
          <w:sz w:val="24"/>
          <w:szCs w:val="24"/>
          <w:lang w:val="es-ES_tradnl"/>
        </w:rPr>
      </w:pPr>
      <w:r w:rsidRPr="009E221A">
        <w:rPr>
          <w:rFonts w:ascii="Arial" w:hAnsi="Arial" w:cs="Arial"/>
          <w:sz w:val="24"/>
          <w:szCs w:val="24"/>
          <w:lang w:val="es-ES_tradnl"/>
        </w:rPr>
        <w:t xml:space="preserve">El </w:t>
      </w:r>
      <w:r w:rsidRPr="009E221A">
        <w:rPr>
          <w:rFonts w:ascii="Arial" w:hAnsi="Arial" w:cs="Arial"/>
          <w:i/>
          <w:iCs/>
          <w:sz w:val="24"/>
          <w:szCs w:val="24"/>
          <w:lang w:val="es-ES_tradnl"/>
        </w:rPr>
        <w:t xml:space="preserve">juicio de la ciudadanía </w:t>
      </w:r>
      <w:r w:rsidRPr="009E221A">
        <w:rPr>
          <w:rFonts w:ascii="Arial" w:hAnsi="Arial" w:cs="Arial"/>
          <w:sz w:val="24"/>
          <w:szCs w:val="24"/>
          <w:lang w:val="es-ES_tradnl"/>
        </w:rPr>
        <w:t>reúne los requisitos de procedencia</w:t>
      </w:r>
      <w:r w:rsidRPr="009E221A">
        <w:rPr>
          <w:rStyle w:val="Refdenotaalpie"/>
          <w:rFonts w:ascii="Arial" w:hAnsi="Arial" w:cs="Arial"/>
          <w:sz w:val="24"/>
          <w:szCs w:val="24"/>
          <w:lang w:val="es-ES_tradnl"/>
        </w:rPr>
        <w:footnoteReference w:id="25"/>
      </w:r>
      <w:r w:rsidRPr="009E221A">
        <w:rPr>
          <w:rFonts w:ascii="Arial" w:hAnsi="Arial" w:cs="Arial"/>
          <w:sz w:val="24"/>
          <w:szCs w:val="24"/>
          <w:lang w:val="es-ES_tradnl"/>
        </w:rPr>
        <w:t xml:space="preserve">, conforme a lo siguiente: </w:t>
      </w:r>
    </w:p>
    <w:p w14:paraId="4DF7D7D9" w14:textId="2D8E477D" w:rsidR="008E56A5" w:rsidRPr="009E221A" w:rsidRDefault="00FC3CA1" w:rsidP="001C13CC">
      <w:pPr>
        <w:suppressAutoHyphens/>
        <w:spacing w:before="240" w:after="0" w:line="360" w:lineRule="auto"/>
        <w:jc w:val="both"/>
        <w:rPr>
          <w:rFonts w:ascii="Arial" w:hAnsi="Arial" w:cs="Arial"/>
          <w:sz w:val="24"/>
          <w:szCs w:val="24"/>
          <w:lang w:val="es-ES"/>
        </w:rPr>
      </w:pPr>
      <w:r w:rsidRPr="009E221A">
        <w:rPr>
          <w:rFonts w:ascii="Arial" w:hAnsi="Arial" w:cs="Arial"/>
          <w:b/>
          <w:sz w:val="24"/>
          <w:szCs w:val="24"/>
          <w:lang w:val="es-ES_tradnl"/>
        </w:rPr>
        <w:t>4</w:t>
      </w:r>
      <w:r w:rsidR="001C13CC" w:rsidRPr="009E221A">
        <w:rPr>
          <w:rFonts w:ascii="Arial" w:hAnsi="Arial" w:cs="Arial"/>
          <w:b/>
          <w:sz w:val="24"/>
          <w:szCs w:val="24"/>
          <w:lang w:val="es-ES_tradnl"/>
        </w:rPr>
        <w:t xml:space="preserve">.1. Oportunidad. </w:t>
      </w:r>
      <w:r w:rsidRPr="009E221A">
        <w:rPr>
          <w:rFonts w:ascii="Arial" w:hAnsi="Arial" w:cs="Arial"/>
          <w:sz w:val="24"/>
          <w:szCs w:val="24"/>
          <w:lang w:val="es-ES_tradnl"/>
        </w:rPr>
        <w:t>L</w:t>
      </w:r>
      <w:r w:rsidR="00544C68" w:rsidRPr="009E221A">
        <w:rPr>
          <w:rFonts w:ascii="Arial" w:hAnsi="Arial" w:cs="Arial"/>
          <w:sz w:val="24"/>
          <w:szCs w:val="24"/>
          <w:lang w:val="es-ES"/>
        </w:rPr>
        <w:t xml:space="preserve">a presentación de la demanda es oportuna </w:t>
      </w:r>
      <w:r w:rsidR="009B23F4" w:rsidRPr="009E221A">
        <w:rPr>
          <w:rFonts w:ascii="Arial" w:hAnsi="Arial" w:cs="Arial"/>
          <w:sz w:val="24"/>
          <w:szCs w:val="24"/>
          <w:lang w:val="es-ES"/>
        </w:rPr>
        <w:t xml:space="preserve">ya </w:t>
      </w:r>
      <w:r w:rsidR="003B4688" w:rsidRPr="009E221A">
        <w:rPr>
          <w:rFonts w:ascii="Arial" w:hAnsi="Arial" w:cs="Arial"/>
          <w:sz w:val="24"/>
          <w:szCs w:val="24"/>
          <w:lang w:val="es-ES"/>
        </w:rPr>
        <w:t>que</w:t>
      </w:r>
      <w:r w:rsidR="008A2FE9" w:rsidRPr="009E221A">
        <w:rPr>
          <w:rFonts w:ascii="Arial" w:hAnsi="Arial" w:cs="Arial"/>
          <w:sz w:val="24"/>
          <w:szCs w:val="24"/>
          <w:lang w:val="es-ES"/>
        </w:rPr>
        <w:t>,</w:t>
      </w:r>
      <w:r w:rsidR="003B4688" w:rsidRPr="009E221A">
        <w:rPr>
          <w:rFonts w:ascii="Arial" w:hAnsi="Arial" w:cs="Arial"/>
          <w:sz w:val="24"/>
          <w:szCs w:val="24"/>
          <w:lang w:val="es-ES"/>
        </w:rPr>
        <w:t xml:space="preserve"> </w:t>
      </w:r>
      <w:r w:rsidR="009B23F4" w:rsidRPr="009E221A">
        <w:rPr>
          <w:rFonts w:ascii="Arial" w:hAnsi="Arial" w:cs="Arial"/>
          <w:sz w:val="24"/>
          <w:szCs w:val="24"/>
          <w:lang w:val="es-ES"/>
        </w:rPr>
        <w:t xml:space="preserve">por un lado, </w:t>
      </w:r>
      <w:r w:rsidR="008E56A5" w:rsidRPr="009E221A">
        <w:rPr>
          <w:rFonts w:ascii="Arial" w:hAnsi="Arial" w:cs="Arial"/>
          <w:sz w:val="24"/>
          <w:szCs w:val="24"/>
          <w:lang w:val="es-ES"/>
        </w:rPr>
        <w:t xml:space="preserve">se advierte que la </w:t>
      </w:r>
      <w:r w:rsidR="008E56A5" w:rsidRPr="009E221A">
        <w:rPr>
          <w:rFonts w:ascii="Arial" w:hAnsi="Arial" w:cs="Arial"/>
          <w:i/>
          <w:iCs/>
          <w:sz w:val="24"/>
          <w:szCs w:val="24"/>
          <w:lang w:val="es-ES"/>
        </w:rPr>
        <w:t>actora</w:t>
      </w:r>
      <w:r w:rsidR="008E56A5" w:rsidRPr="009E221A">
        <w:rPr>
          <w:rFonts w:ascii="Arial" w:hAnsi="Arial" w:cs="Arial"/>
          <w:sz w:val="24"/>
          <w:szCs w:val="24"/>
          <w:lang w:val="es-ES"/>
        </w:rPr>
        <w:t xml:space="preserve"> se duele de </w:t>
      </w:r>
      <w:r w:rsidR="003B4688" w:rsidRPr="009E221A">
        <w:rPr>
          <w:rFonts w:ascii="Arial" w:hAnsi="Arial" w:cs="Arial"/>
          <w:sz w:val="24"/>
          <w:szCs w:val="24"/>
          <w:lang w:val="es-ES"/>
        </w:rPr>
        <w:t xml:space="preserve">la celebración de la </w:t>
      </w:r>
      <w:r w:rsidR="003B4688" w:rsidRPr="009E221A">
        <w:rPr>
          <w:rFonts w:ascii="Arial" w:hAnsi="Arial" w:cs="Arial"/>
          <w:i/>
          <w:iCs/>
          <w:sz w:val="24"/>
          <w:szCs w:val="24"/>
          <w:lang w:val="es-ES"/>
        </w:rPr>
        <w:t>sesión</w:t>
      </w:r>
      <w:r w:rsidR="003B4688" w:rsidRPr="009E221A">
        <w:rPr>
          <w:rFonts w:ascii="Arial" w:hAnsi="Arial" w:cs="Arial"/>
          <w:sz w:val="24"/>
          <w:szCs w:val="24"/>
          <w:lang w:val="es-ES"/>
        </w:rPr>
        <w:t xml:space="preserve"> y aprobación del </w:t>
      </w:r>
      <w:r w:rsidR="003B4688" w:rsidRPr="009E221A">
        <w:rPr>
          <w:rFonts w:ascii="Arial" w:hAnsi="Arial" w:cs="Arial"/>
          <w:i/>
          <w:iCs/>
          <w:sz w:val="24"/>
          <w:szCs w:val="24"/>
          <w:lang w:val="es-ES"/>
        </w:rPr>
        <w:t>acuerdo</w:t>
      </w:r>
      <w:r w:rsidR="00AF2EDA" w:rsidRPr="009E221A">
        <w:rPr>
          <w:rFonts w:ascii="Arial" w:hAnsi="Arial" w:cs="Arial"/>
          <w:sz w:val="24"/>
          <w:szCs w:val="24"/>
          <w:lang w:val="es-ES"/>
        </w:rPr>
        <w:t xml:space="preserve"> </w:t>
      </w:r>
      <w:r w:rsidR="00E92058" w:rsidRPr="009E221A">
        <w:rPr>
          <w:rFonts w:ascii="Arial" w:hAnsi="Arial" w:cs="Arial"/>
          <w:sz w:val="24"/>
          <w:szCs w:val="24"/>
          <w:lang w:val="es-ES"/>
        </w:rPr>
        <w:t xml:space="preserve">aprobado </w:t>
      </w:r>
      <w:r w:rsidR="00AF2EDA" w:rsidRPr="009E221A">
        <w:rPr>
          <w:rFonts w:ascii="Arial" w:hAnsi="Arial" w:cs="Arial"/>
          <w:sz w:val="24"/>
          <w:szCs w:val="24"/>
          <w:lang w:val="es-ES"/>
        </w:rPr>
        <w:t>en la misma</w:t>
      </w:r>
      <w:r w:rsidR="00F9231C" w:rsidRPr="009E221A">
        <w:rPr>
          <w:rFonts w:ascii="Arial" w:hAnsi="Arial" w:cs="Arial"/>
          <w:sz w:val="24"/>
          <w:szCs w:val="24"/>
          <w:lang w:val="es-ES"/>
        </w:rPr>
        <w:t xml:space="preserve">, lo cual ocurrió el cuatro de diciembre; </w:t>
      </w:r>
      <w:r w:rsidR="00E071F5" w:rsidRPr="009E221A">
        <w:rPr>
          <w:rFonts w:ascii="Arial" w:hAnsi="Arial" w:cs="Arial"/>
          <w:sz w:val="24"/>
          <w:szCs w:val="24"/>
          <w:lang w:val="es-ES"/>
        </w:rPr>
        <w:t xml:space="preserve">siendo que la demanda </w:t>
      </w:r>
      <w:r w:rsidR="00720AA8" w:rsidRPr="009E221A">
        <w:rPr>
          <w:rFonts w:ascii="Arial" w:hAnsi="Arial" w:cs="Arial"/>
          <w:sz w:val="24"/>
          <w:szCs w:val="24"/>
          <w:lang w:val="es-ES"/>
        </w:rPr>
        <w:t xml:space="preserve">se presentó el </w:t>
      </w:r>
      <w:r w:rsidR="00C83609" w:rsidRPr="009E221A">
        <w:rPr>
          <w:rFonts w:ascii="Arial" w:hAnsi="Arial" w:cs="Arial"/>
          <w:sz w:val="24"/>
          <w:szCs w:val="24"/>
          <w:lang w:val="es-ES"/>
        </w:rPr>
        <w:t xml:space="preserve">once siguiente, por lo que se presentó dentro del plazo legal </w:t>
      </w:r>
      <w:r w:rsidR="00F36DC7" w:rsidRPr="009E221A">
        <w:rPr>
          <w:rFonts w:ascii="Arial" w:hAnsi="Arial" w:cs="Arial"/>
          <w:sz w:val="24"/>
          <w:szCs w:val="24"/>
          <w:lang w:val="es-ES"/>
        </w:rPr>
        <w:t xml:space="preserve">que prevé el artículo 9 de la </w:t>
      </w:r>
      <w:r w:rsidR="00F36DC7" w:rsidRPr="009E221A">
        <w:rPr>
          <w:rFonts w:ascii="Arial" w:hAnsi="Arial" w:cs="Arial"/>
          <w:i/>
          <w:iCs/>
          <w:sz w:val="24"/>
          <w:szCs w:val="24"/>
          <w:lang w:val="es-ES"/>
        </w:rPr>
        <w:t>Ley de Justicia Electoral</w:t>
      </w:r>
      <w:r w:rsidR="00E92058" w:rsidRPr="009E221A">
        <w:rPr>
          <w:rFonts w:ascii="Arial" w:hAnsi="Arial" w:cs="Arial"/>
          <w:i/>
          <w:iCs/>
          <w:sz w:val="24"/>
          <w:szCs w:val="24"/>
          <w:lang w:val="es-ES"/>
        </w:rPr>
        <w:t xml:space="preserve">, </w:t>
      </w:r>
      <w:r w:rsidR="00E92058" w:rsidRPr="009E221A">
        <w:rPr>
          <w:rFonts w:ascii="Arial" w:hAnsi="Arial" w:cs="Arial"/>
          <w:sz w:val="24"/>
          <w:szCs w:val="24"/>
          <w:lang w:val="es-ES"/>
        </w:rPr>
        <w:t>sin contar el seis y siete de ese mes por ser sábado y domingo</w:t>
      </w:r>
      <w:r w:rsidR="00F36DC7" w:rsidRPr="009E221A">
        <w:rPr>
          <w:rFonts w:ascii="Arial" w:hAnsi="Arial" w:cs="Arial"/>
          <w:sz w:val="24"/>
          <w:szCs w:val="24"/>
          <w:lang w:val="es-ES"/>
        </w:rPr>
        <w:t xml:space="preserve">. </w:t>
      </w:r>
    </w:p>
    <w:p w14:paraId="7574B8A1" w14:textId="46596006" w:rsidR="001C13CC" w:rsidRPr="009E221A" w:rsidRDefault="008A2FE9" w:rsidP="001C13CC">
      <w:pPr>
        <w:suppressAutoHyphens/>
        <w:spacing w:before="240" w:after="0" w:line="360" w:lineRule="auto"/>
        <w:jc w:val="both"/>
        <w:rPr>
          <w:rFonts w:ascii="Arial" w:hAnsi="Arial" w:cs="Arial"/>
          <w:sz w:val="24"/>
          <w:szCs w:val="24"/>
          <w:lang w:val="es-ES"/>
        </w:rPr>
      </w:pPr>
      <w:r w:rsidRPr="009E221A">
        <w:rPr>
          <w:rFonts w:ascii="Arial" w:hAnsi="Arial" w:cs="Arial"/>
          <w:sz w:val="24"/>
          <w:szCs w:val="24"/>
          <w:lang w:val="es-ES"/>
        </w:rPr>
        <w:t xml:space="preserve">Por otra parte, </w:t>
      </w:r>
      <w:r w:rsidR="006A2BD1" w:rsidRPr="009E221A">
        <w:rPr>
          <w:rFonts w:ascii="Arial" w:hAnsi="Arial" w:cs="Arial"/>
          <w:sz w:val="24"/>
          <w:szCs w:val="24"/>
          <w:lang w:val="es-ES"/>
        </w:rPr>
        <w:t xml:space="preserve">también se estima oportuna la presentación de la demanda, </w:t>
      </w:r>
      <w:r w:rsidRPr="009E221A">
        <w:rPr>
          <w:rFonts w:ascii="Arial" w:hAnsi="Arial" w:cs="Arial"/>
          <w:sz w:val="24"/>
          <w:szCs w:val="24"/>
          <w:lang w:val="es-ES"/>
        </w:rPr>
        <w:t xml:space="preserve">en </w:t>
      </w:r>
      <w:r w:rsidR="009B23F4" w:rsidRPr="009E221A">
        <w:rPr>
          <w:rFonts w:ascii="Arial" w:hAnsi="Arial" w:cs="Arial"/>
          <w:sz w:val="24"/>
          <w:szCs w:val="24"/>
          <w:lang w:val="es-ES"/>
        </w:rPr>
        <w:t xml:space="preserve">lo que respecta a la </w:t>
      </w:r>
      <w:r w:rsidRPr="009E221A">
        <w:rPr>
          <w:rFonts w:ascii="Arial" w:hAnsi="Arial" w:cs="Arial"/>
          <w:sz w:val="24"/>
          <w:szCs w:val="24"/>
          <w:lang w:val="es-ES"/>
        </w:rPr>
        <w:t>supuesta omisión de proporcionar</w:t>
      </w:r>
      <w:r w:rsidR="00E92058" w:rsidRPr="009E221A">
        <w:rPr>
          <w:rFonts w:ascii="Arial" w:hAnsi="Arial" w:cs="Arial"/>
          <w:sz w:val="24"/>
          <w:szCs w:val="24"/>
          <w:lang w:val="es-ES"/>
        </w:rPr>
        <w:t xml:space="preserve"> de manera oportuna</w:t>
      </w:r>
      <w:r w:rsidRPr="009E221A">
        <w:rPr>
          <w:rFonts w:ascii="Arial" w:hAnsi="Arial" w:cs="Arial"/>
          <w:sz w:val="24"/>
          <w:szCs w:val="24"/>
          <w:lang w:val="es-ES"/>
        </w:rPr>
        <w:t xml:space="preserve"> información y documentación</w:t>
      </w:r>
      <w:r w:rsidR="00E92058" w:rsidRPr="009E221A">
        <w:rPr>
          <w:rFonts w:ascii="Arial" w:hAnsi="Arial" w:cs="Arial"/>
          <w:sz w:val="24"/>
          <w:szCs w:val="24"/>
          <w:lang w:val="es-ES"/>
        </w:rPr>
        <w:t xml:space="preserve"> solicitada mediante oficio, que estimaba necesaria</w:t>
      </w:r>
      <w:r w:rsidR="00020E8B" w:rsidRPr="009E221A">
        <w:rPr>
          <w:rFonts w:ascii="Arial" w:hAnsi="Arial" w:cs="Arial"/>
          <w:sz w:val="24"/>
          <w:szCs w:val="24"/>
          <w:lang w:val="es-ES"/>
        </w:rPr>
        <w:t xml:space="preserve"> </w:t>
      </w:r>
      <w:r w:rsidR="00020E8B" w:rsidRPr="009E221A">
        <w:rPr>
          <w:rFonts w:ascii="Arial" w:hAnsi="Arial" w:cs="Arial"/>
          <w:sz w:val="24"/>
          <w:szCs w:val="24"/>
          <w:lang w:val="es-ES"/>
        </w:rPr>
        <w:lastRenderedPageBreak/>
        <w:t xml:space="preserve">para analizar y discutir </w:t>
      </w:r>
      <w:r w:rsidR="00C93E80" w:rsidRPr="009E221A">
        <w:rPr>
          <w:rFonts w:ascii="Arial" w:hAnsi="Arial" w:cs="Arial"/>
          <w:sz w:val="24"/>
          <w:szCs w:val="24"/>
          <w:lang w:val="es-ES"/>
        </w:rPr>
        <w:t xml:space="preserve">el </w:t>
      </w:r>
      <w:r w:rsidR="00C93E80" w:rsidRPr="009E221A">
        <w:rPr>
          <w:rFonts w:ascii="Arial" w:hAnsi="Arial" w:cs="Arial"/>
          <w:i/>
          <w:iCs/>
          <w:sz w:val="24"/>
          <w:szCs w:val="24"/>
          <w:lang w:val="es-ES"/>
        </w:rPr>
        <w:t>acuerdo</w:t>
      </w:r>
      <w:r w:rsidR="00C93E80" w:rsidRPr="009E221A">
        <w:rPr>
          <w:rFonts w:ascii="Arial" w:hAnsi="Arial" w:cs="Arial"/>
          <w:sz w:val="24"/>
          <w:szCs w:val="24"/>
          <w:lang w:val="es-ES"/>
        </w:rPr>
        <w:t>, al tratarse de un acto de tracto s</w:t>
      </w:r>
      <w:r w:rsidR="0066378D" w:rsidRPr="009E221A">
        <w:rPr>
          <w:rFonts w:ascii="Arial" w:hAnsi="Arial" w:cs="Arial"/>
          <w:sz w:val="24"/>
          <w:szCs w:val="24"/>
          <w:lang w:val="es-ES"/>
        </w:rPr>
        <w:t xml:space="preserve">ucesivo </w:t>
      </w:r>
      <w:r w:rsidR="00291B49" w:rsidRPr="009E221A">
        <w:rPr>
          <w:rFonts w:ascii="Arial" w:hAnsi="Arial" w:cs="Arial"/>
          <w:sz w:val="24"/>
          <w:szCs w:val="24"/>
          <w:lang w:val="es-ES"/>
        </w:rPr>
        <w:t>cuyo plazo para impugnar</w:t>
      </w:r>
      <w:r w:rsidR="00BC5FB2" w:rsidRPr="009E221A">
        <w:rPr>
          <w:rFonts w:ascii="Arial" w:hAnsi="Arial" w:cs="Arial"/>
          <w:sz w:val="24"/>
          <w:szCs w:val="24"/>
          <w:lang w:val="es-ES"/>
        </w:rPr>
        <w:t xml:space="preserve"> </w:t>
      </w:r>
      <w:r w:rsidR="001C0C69" w:rsidRPr="009E221A">
        <w:rPr>
          <w:rFonts w:ascii="Arial" w:hAnsi="Arial" w:cs="Arial"/>
          <w:sz w:val="24"/>
          <w:szCs w:val="24"/>
          <w:lang w:val="es-ES"/>
        </w:rPr>
        <w:t>se actualiza mientras subsista la omisión reclamada</w:t>
      </w:r>
      <w:r w:rsidR="00291B49" w:rsidRPr="009E221A">
        <w:rPr>
          <w:rStyle w:val="Refdenotaalpie"/>
          <w:rFonts w:ascii="Arial" w:hAnsi="Arial" w:cs="Arial"/>
          <w:sz w:val="24"/>
          <w:szCs w:val="24"/>
          <w:lang w:val="es-ES"/>
        </w:rPr>
        <w:footnoteReference w:id="26"/>
      </w:r>
      <w:r w:rsidR="001C0C69" w:rsidRPr="009E221A">
        <w:rPr>
          <w:rFonts w:ascii="Arial" w:hAnsi="Arial" w:cs="Arial"/>
          <w:sz w:val="24"/>
          <w:szCs w:val="24"/>
          <w:lang w:val="es-ES"/>
        </w:rPr>
        <w:t>.</w:t>
      </w:r>
    </w:p>
    <w:p w14:paraId="19DBEFED" w14:textId="66DDF07D" w:rsidR="001C13CC" w:rsidRPr="009E221A" w:rsidRDefault="00BF6622" w:rsidP="001C13CC">
      <w:pPr>
        <w:suppressAutoHyphens/>
        <w:spacing w:before="240" w:after="0" w:line="360" w:lineRule="auto"/>
        <w:jc w:val="both"/>
        <w:rPr>
          <w:rFonts w:ascii="Arial" w:hAnsi="Arial" w:cs="Arial"/>
          <w:sz w:val="24"/>
          <w:szCs w:val="24"/>
          <w:lang w:val="es-ES_tradnl"/>
        </w:rPr>
      </w:pPr>
      <w:r w:rsidRPr="009E221A">
        <w:rPr>
          <w:rFonts w:ascii="Arial" w:hAnsi="Arial" w:cs="Arial"/>
          <w:b/>
          <w:sz w:val="24"/>
          <w:szCs w:val="24"/>
          <w:lang w:val="es-ES_tradnl"/>
        </w:rPr>
        <w:t>4</w:t>
      </w:r>
      <w:r w:rsidR="001C13CC" w:rsidRPr="009E221A">
        <w:rPr>
          <w:rFonts w:ascii="Arial" w:hAnsi="Arial" w:cs="Arial"/>
          <w:b/>
          <w:sz w:val="24"/>
          <w:szCs w:val="24"/>
          <w:lang w:val="es-ES_tradnl"/>
        </w:rPr>
        <w:t xml:space="preserve">.2. Forma. </w:t>
      </w:r>
      <w:r w:rsidR="005A3A77" w:rsidRPr="009E221A">
        <w:rPr>
          <w:rFonts w:ascii="Arial" w:hAnsi="Arial" w:cs="Arial"/>
          <w:sz w:val="24"/>
          <w:szCs w:val="24"/>
          <w:lang w:val="es-ES_tradnl"/>
        </w:rPr>
        <w:t xml:space="preserve">Se satisface, debido a que la demanda se presentó por escrito ante este </w:t>
      </w:r>
      <w:r w:rsidR="005A3A77" w:rsidRPr="009E221A">
        <w:rPr>
          <w:rFonts w:ascii="Arial" w:hAnsi="Arial" w:cs="Arial"/>
          <w:i/>
          <w:iCs/>
          <w:sz w:val="24"/>
          <w:szCs w:val="24"/>
          <w:lang w:val="es-ES_tradnl"/>
        </w:rPr>
        <w:t>Tribunal Electoral</w:t>
      </w:r>
      <w:r w:rsidR="005A3A77" w:rsidRPr="009E221A">
        <w:rPr>
          <w:rFonts w:ascii="Arial" w:hAnsi="Arial" w:cs="Arial"/>
          <w:sz w:val="24"/>
          <w:szCs w:val="24"/>
          <w:lang w:val="es-ES_tradnl"/>
        </w:rPr>
        <w:t xml:space="preserve">, señala nombre, firma y carácter con el que comparece a juicio; el domicilio para recibir </w:t>
      </w:r>
      <w:r w:rsidR="002870D7" w:rsidRPr="009E221A">
        <w:rPr>
          <w:rFonts w:ascii="Arial" w:hAnsi="Arial" w:cs="Arial"/>
          <w:sz w:val="24"/>
          <w:szCs w:val="24"/>
          <w:lang w:val="es-ES_tradnl"/>
        </w:rPr>
        <w:t>notificaciones,</w:t>
      </w:r>
      <w:r w:rsidR="00291B49" w:rsidRPr="009E221A">
        <w:rPr>
          <w:rFonts w:ascii="Arial" w:hAnsi="Arial" w:cs="Arial"/>
          <w:sz w:val="24"/>
          <w:szCs w:val="24"/>
          <w:lang w:val="es-ES_tradnl"/>
        </w:rPr>
        <w:t xml:space="preserve"> así como las personas autorizadas para ello</w:t>
      </w:r>
      <w:r w:rsidR="005A3A77" w:rsidRPr="009E221A">
        <w:rPr>
          <w:rFonts w:ascii="Arial" w:hAnsi="Arial" w:cs="Arial"/>
          <w:sz w:val="24"/>
          <w:szCs w:val="24"/>
          <w:lang w:val="es-ES_tradnl"/>
        </w:rPr>
        <w:t xml:space="preserve">; identifica el acto impugnado y a las </w:t>
      </w:r>
      <w:r w:rsidR="005A3A77" w:rsidRPr="009E221A">
        <w:rPr>
          <w:rFonts w:ascii="Arial" w:hAnsi="Arial" w:cs="Arial"/>
          <w:i/>
          <w:iCs/>
          <w:sz w:val="24"/>
          <w:szCs w:val="24"/>
          <w:lang w:val="es-ES_tradnl"/>
        </w:rPr>
        <w:t>autoridades responsables</w:t>
      </w:r>
      <w:r w:rsidR="005A3A77" w:rsidRPr="009E221A">
        <w:rPr>
          <w:rFonts w:ascii="Arial" w:hAnsi="Arial" w:cs="Arial"/>
          <w:sz w:val="24"/>
          <w:szCs w:val="24"/>
          <w:lang w:val="es-ES_tradnl"/>
        </w:rPr>
        <w:t>; expone los hechos en los que se basa la impugnación, los agravios y preceptos presuntamente violados y ofrece pruebas</w:t>
      </w:r>
      <w:r w:rsidR="001C13CC" w:rsidRPr="009E221A">
        <w:rPr>
          <w:rFonts w:ascii="Arial" w:hAnsi="Arial" w:cs="Arial"/>
          <w:sz w:val="24"/>
          <w:szCs w:val="24"/>
          <w:lang w:val="es-ES_tradnl"/>
        </w:rPr>
        <w:t>.</w:t>
      </w:r>
    </w:p>
    <w:p w14:paraId="25901F41" w14:textId="58074CEA" w:rsidR="001C13CC" w:rsidRPr="009E221A" w:rsidRDefault="00BF6622" w:rsidP="001C13CC">
      <w:pPr>
        <w:tabs>
          <w:tab w:val="left" w:pos="544"/>
        </w:tabs>
        <w:spacing w:before="240" w:after="0" w:line="360" w:lineRule="auto"/>
        <w:ind w:right="-40"/>
        <w:jc w:val="both"/>
        <w:rPr>
          <w:rFonts w:ascii="Arial" w:hAnsi="Arial" w:cs="Arial"/>
          <w:sz w:val="24"/>
          <w:szCs w:val="24"/>
          <w:lang w:val="es-ES_tradnl"/>
        </w:rPr>
      </w:pPr>
      <w:r w:rsidRPr="009E221A">
        <w:rPr>
          <w:rFonts w:ascii="Arial" w:hAnsi="Arial" w:cs="Arial"/>
          <w:b/>
          <w:sz w:val="24"/>
          <w:szCs w:val="24"/>
          <w:lang w:val="es-ES_tradnl"/>
        </w:rPr>
        <w:t>4</w:t>
      </w:r>
      <w:r w:rsidR="001C13CC" w:rsidRPr="009E221A">
        <w:rPr>
          <w:rFonts w:ascii="Arial" w:hAnsi="Arial" w:cs="Arial"/>
          <w:b/>
          <w:sz w:val="24"/>
          <w:szCs w:val="24"/>
          <w:lang w:val="es-ES_tradnl"/>
        </w:rPr>
        <w:t xml:space="preserve">.3. Legitimación e interés jurídico. </w:t>
      </w:r>
      <w:r w:rsidR="005A3A77" w:rsidRPr="009E221A">
        <w:rPr>
          <w:rFonts w:ascii="Arial" w:hAnsi="Arial" w:cs="Arial"/>
          <w:bCs/>
          <w:sz w:val="24"/>
          <w:szCs w:val="24"/>
          <w:lang w:val="es-ES_tradnl"/>
        </w:rPr>
        <w:t>Se cumple, toda vez que l</w:t>
      </w:r>
      <w:r w:rsidR="001C0C69" w:rsidRPr="009E221A">
        <w:rPr>
          <w:rFonts w:ascii="Arial" w:hAnsi="Arial" w:cs="Arial"/>
          <w:bCs/>
          <w:sz w:val="24"/>
          <w:szCs w:val="24"/>
          <w:lang w:val="es-ES_tradnl"/>
        </w:rPr>
        <w:t>a</w:t>
      </w:r>
      <w:r w:rsidR="005A3A77" w:rsidRPr="009E221A">
        <w:rPr>
          <w:rFonts w:ascii="Arial" w:hAnsi="Arial" w:cs="Arial"/>
          <w:bCs/>
          <w:sz w:val="24"/>
          <w:szCs w:val="24"/>
          <w:lang w:val="es-ES_tradnl"/>
        </w:rPr>
        <w:t xml:space="preserve"> </w:t>
      </w:r>
      <w:r w:rsidR="00291B49" w:rsidRPr="009E221A">
        <w:rPr>
          <w:rFonts w:ascii="Arial" w:hAnsi="Arial" w:cs="Arial"/>
          <w:bCs/>
          <w:i/>
          <w:iCs/>
          <w:sz w:val="24"/>
          <w:szCs w:val="24"/>
          <w:lang w:val="es-ES_tradnl"/>
        </w:rPr>
        <w:t xml:space="preserve">parte </w:t>
      </w:r>
      <w:r w:rsidR="005A3A77" w:rsidRPr="009E221A">
        <w:rPr>
          <w:rFonts w:ascii="Arial" w:hAnsi="Arial" w:cs="Arial"/>
          <w:bCs/>
          <w:i/>
          <w:iCs/>
          <w:sz w:val="24"/>
          <w:szCs w:val="24"/>
          <w:lang w:val="es-ES_tradnl"/>
        </w:rPr>
        <w:t>actor</w:t>
      </w:r>
      <w:r w:rsidR="001C0C69" w:rsidRPr="009E221A">
        <w:rPr>
          <w:rFonts w:ascii="Arial" w:hAnsi="Arial" w:cs="Arial"/>
          <w:bCs/>
          <w:i/>
          <w:iCs/>
          <w:sz w:val="24"/>
          <w:szCs w:val="24"/>
          <w:lang w:val="es-ES_tradnl"/>
        </w:rPr>
        <w:t>a</w:t>
      </w:r>
      <w:r w:rsidR="005A3A77" w:rsidRPr="009E221A">
        <w:rPr>
          <w:rFonts w:ascii="Arial" w:hAnsi="Arial" w:cs="Arial"/>
          <w:bCs/>
          <w:sz w:val="24"/>
          <w:szCs w:val="24"/>
          <w:lang w:val="es-ES_tradnl"/>
        </w:rPr>
        <w:t xml:space="preserve"> acude a juicio por propio derecho en su calidad de </w:t>
      </w:r>
      <w:r w:rsidR="001C0C69" w:rsidRPr="009E221A">
        <w:rPr>
          <w:rFonts w:ascii="Arial" w:hAnsi="Arial" w:cs="Arial"/>
          <w:bCs/>
          <w:sz w:val="24"/>
          <w:szCs w:val="24"/>
          <w:lang w:val="es-ES_tradnl"/>
        </w:rPr>
        <w:t>regidora</w:t>
      </w:r>
      <w:r w:rsidR="005A3A77" w:rsidRPr="009E221A">
        <w:rPr>
          <w:rFonts w:ascii="Arial" w:hAnsi="Arial" w:cs="Arial"/>
          <w:bCs/>
          <w:sz w:val="24"/>
          <w:szCs w:val="24"/>
          <w:lang w:val="es-ES_tradnl"/>
        </w:rPr>
        <w:t xml:space="preserve"> del </w:t>
      </w:r>
      <w:r w:rsidR="001C0C69" w:rsidRPr="009E221A">
        <w:rPr>
          <w:rFonts w:ascii="Arial" w:hAnsi="Arial" w:cs="Arial"/>
          <w:bCs/>
          <w:i/>
          <w:iCs/>
          <w:sz w:val="24"/>
          <w:szCs w:val="24"/>
          <w:lang w:val="es-ES_tradnl"/>
        </w:rPr>
        <w:t>Ayuntamiento</w:t>
      </w:r>
      <w:r w:rsidR="005A3A77" w:rsidRPr="009E221A">
        <w:rPr>
          <w:rFonts w:ascii="Arial" w:hAnsi="Arial" w:cs="Arial"/>
          <w:bCs/>
          <w:sz w:val="24"/>
          <w:szCs w:val="24"/>
          <w:lang w:val="es-ES_tradnl"/>
        </w:rPr>
        <w:t xml:space="preserve">, para promover el presente medio de impugnación porque la omisión reclamada afecta su derecho </w:t>
      </w:r>
      <w:r w:rsidR="001C0C69" w:rsidRPr="009E221A">
        <w:rPr>
          <w:rFonts w:ascii="Arial" w:hAnsi="Arial" w:cs="Arial"/>
          <w:bCs/>
          <w:sz w:val="24"/>
          <w:szCs w:val="24"/>
          <w:lang w:val="es-ES_tradnl"/>
        </w:rPr>
        <w:t>al voto en la vertiente del ejercicio del cargo</w:t>
      </w:r>
      <w:r w:rsidR="001C13CC" w:rsidRPr="009E221A">
        <w:rPr>
          <w:rStyle w:val="Refdenotaalpie"/>
          <w:rFonts w:ascii="Arial" w:hAnsi="Arial" w:cs="Arial"/>
          <w:sz w:val="24"/>
          <w:szCs w:val="24"/>
          <w:lang w:val="es-ES_tradnl"/>
        </w:rPr>
        <w:footnoteReference w:id="27"/>
      </w:r>
      <w:r w:rsidR="001C13CC" w:rsidRPr="009E221A">
        <w:rPr>
          <w:rFonts w:ascii="Arial" w:hAnsi="Arial" w:cs="Arial"/>
          <w:sz w:val="24"/>
          <w:szCs w:val="24"/>
          <w:lang w:val="es-ES_tradnl"/>
        </w:rPr>
        <w:t>.</w:t>
      </w:r>
    </w:p>
    <w:p w14:paraId="250BD762" w14:textId="50A8DC27" w:rsidR="001C13CC" w:rsidRPr="009E221A" w:rsidRDefault="00BF6622" w:rsidP="001C13CC">
      <w:pPr>
        <w:spacing w:before="240" w:after="0" w:line="360" w:lineRule="auto"/>
        <w:jc w:val="both"/>
        <w:rPr>
          <w:rFonts w:ascii="Arial" w:hAnsi="Arial" w:cs="Arial"/>
          <w:sz w:val="24"/>
          <w:szCs w:val="24"/>
          <w:lang w:val="es-ES_tradnl"/>
        </w:rPr>
      </w:pPr>
      <w:r w:rsidRPr="009E221A">
        <w:rPr>
          <w:rFonts w:ascii="Arial" w:hAnsi="Arial" w:cs="Arial"/>
          <w:b/>
          <w:sz w:val="24"/>
          <w:szCs w:val="24"/>
          <w:lang w:val="es-ES_tradnl"/>
        </w:rPr>
        <w:t>4</w:t>
      </w:r>
      <w:r w:rsidR="001C13CC" w:rsidRPr="009E221A">
        <w:rPr>
          <w:rFonts w:ascii="Arial" w:hAnsi="Arial" w:cs="Arial"/>
          <w:b/>
          <w:sz w:val="24"/>
          <w:szCs w:val="24"/>
          <w:lang w:val="es-ES_tradnl"/>
        </w:rPr>
        <w:t xml:space="preserve">.4. </w:t>
      </w:r>
      <w:r w:rsidR="001C13CC" w:rsidRPr="009E221A">
        <w:rPr>
          <w:rFonts w:ascii="Arial" w:hAnsi="Arial" w:cs="Arial"/>
          <w:b/>
          <w:bCs/>
          <w:sz w:val="24"/>
          <w:szCs w:val="24"/>
          <w:lang w:val="es-ES_tradnl"/>
        </w:rPr>
        <w:t>Definitividad.</w:t>
      </w:r>
      <w:r w:rsidR="001C13CC" w:rsidRPr="009E221A">
        <w:rPr>
          <w:rFonts w:ascii="Arial" w:hAnsi="Arial" w:cs="Arial"/>
          <w:sz w:val="24"/>
          <w:szCs w:val="24"/>
          <w:lang w:val="es-ES_tradnl"/>
        </w:rPr>
        <w:t xml:space="preserve"> Se cumpl</w:t>
      </w:r>
      <w:r w:rsidR="001C0C69" w:rsidRPr="009E221A">
        <w:rPr>
          <w:rFonts w:ascii="Arial" w:hAnsi="Arial" w:cs="Arial"/>
          <w:sz w:val="24"/>
          <w:szCs w:val="24"/>
          <w:lang w:val="es-ES_tradnl"/>
        </w:rPr>
        <w:t>e</w:t>
      </w:r>
      <w:r w:rsidR="001C13CC" w:rsidRPr="009E221A">
        <w:rPr>
          <w:rFonts w:ascii="Arial" w:hAnsi="Arial" w:cs="Arial"/>
          <w:sz w:val="24"/>
          <w:szCs w:val="24"/>
          <w:lang w:val="es-ES_tradnl"/>
        </w:rPr>
        <w:t xml:space="preserve">, </w:t>
      </w:r>
      <w:r w:rsidR="001C0C69" w:rsidRPr="009E221A">
        <w:rPr>
          <w:rFonts w:ascii="Arial" w:hAnsi="Arial" w:cs="Arial"/>
          <w:sz w:val="24"/>
          <w:szCs w:val="24"/>
          <w:lang w:val="es-ES_tradnl"/>
        </w:rPr>
        <w:t xml:space="preserve">ya </w:t>
      </w:r>
      <w:r w:rsidR="001C13CC" w:rsidRPr="009E221A">
        <w:rPr>
          <w:rFonts w:ascii="Arial" w:hAnsi="Arial" w:cs="Arial"/>
          <w:sz w:val="24"/>
          <w:szCs w:val="24"/>
          <w:lang w:val="es-ES_tradnl"/>
        </w:rPr>
        <w:t>que no existe medio de defensa que deba ser agotado previo a acudir a esta instancia.</w:t>
      </w:r>
    </w:p>
    <w:p w14:paraId="1DDC1193" w14:textId="12BB2085" w:rsidR="00496C7C" w:rsidRPr="009E221A" w:rsidRDefault="000C722F" w:rsidP="00496C7C">
      <w:pPr>
        <w:shd w:val="clear" w:color="auto" w:fill="FFFFFF"/>
        <w:spacing w:before="240" w:after="0" w:line="360" w:lineRule="auto"/>
        <w:jc w:val="center"/>
        <w:outlineLvl w:val="2"/>
        <w:rPr>
          <w:rFonts w:ascii="Arial" w:hAnsi="Arial" w:cs="Arial"/>
          <w:b/>
          <w:bCs/>
          <w:sz w:val="24"/>
          <w:szCs w:val="24"/>
          <w:lang w:val="es-ES_tradnl"/>
        </w:rPr>
      </w:pPr>
      <w:bookmarkStart w:id="9" w:name="_Toc85724619"/>
      <w:bookmarkStart w:id="10" w:name="_Toc226458468"/>
      <w:r w:rsidRPr="009E221A">
        <w:rPr>
          <w:rFonts w:ascii="Arial" w:hAnsi="Arial" w:cs="Arial"/>
          <w:b/>
          <w:sz w:val="24"/>
          <w:szCs w:val="24"/>
          <w:lang w:val="es-ES_tradnl"/>
        </w:rPr>
        <w:t>V</w:t>
      </w:r>
      <w:r w:rsidR="005A3A77" w:rsidRPr="009E221A">
        <w:rPr>
          <w:rFonts w:ascii="Arial" w:hAnsi="Arial" w:cs="Arial"/>
          <w:b/>
          <w:sz w:val="24"/>
          <w:szCs w:val="24"/>
          <w:lang w:val="es-ES_tradnl"/>
        </w:rPr>
        <w:t>. PRETENSIÓN</w:t>
      </w:r>
      <w:bookmarkEnd w:id="9"/>
      <w:bookmarkEnd w:id="10"/>
    </w:p>
    <w:p w14:paraId="476AEF2C" w14:textId="2C0DCD10" w:rsidR="00496C7C" w:rsidRPr="009E221A" w:rsidRDefault="00496C7C" w:rsidP="00496C7C">
      <w:pPr>
        <w:shd w:val="clear" w:color="auto" w:fill="FFFFFF" w:themeFill="background1"/>
        <w:spacing w:before="240" w:after="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Del análisis del escrito de demanda, se advierte que la pretensión de la </w:t>
      </w:r>
      <w:r w:rsidRPr="009E221A">
        <w:rPr>
          <w:rFonts w:ascii="Arial" w:eastAsia="Arial" w:hAnsi="Arial" w:cs="Arial"/>
          <w:i/>
          <w:iCs/>
          <w:sz w:val="24"/>
          <w:szCs w:val="24"/>
          <w:lang w:val="es-ES"/>
        </w:rPr>
        <w:t>actora</w:t>
      </w:r>
      <w:r w:rsidRPr="009E221A">
        <w:rPr>
          <w:rFonts w:ascii="Arial" w:eastAsia="Arial" w:hAnsi="Arial" w:cs="Arial"/>
          <w:sz w:val="24"/>
          <w:szCs w:val="24"/>
          <w:lang w:val="es-ES"/>
        </w:rPr>
        <w:t xml:space="preserve"> es obtener la restitución de su derecho político</w:t>
      </w:r>
      <w:r w:rsidR="008B7AE0" w:rsidRPr="009E221A">
        <w:rPr>
          <w:rFonts w:ascii="Arial" w:eastAsia="Arial" w:hAnsi="Arial" w:cs="Arial"/>
          <w:sz w:val="24"/>
          <w:szCs w:val="24"/>
          <w:lang w:val="es-ES"/>
        </w:rPr>
        <w:t>-</w:t>
      </w:r>
      <w:r w:rsidRPr="009E221A">
        <w:rPr>
          <w:rFonts w:ascii="Arial" w:eastAsia="Arial" w:hAnsi="Arial" w:cs="Arial"/>
          <w:sz w:val="24"/>
          <w:szCs w:val="24"/>
          <w:lang w:val="es-ES"/>
        </w:rPr>
        <w:t xml:space="preserve">electoral de ser votada en la vertiente del ejercicio del cargo, alegando omisiones de </w:t>
      </w:r>
      <w:r w:rsidR="00AF7656" w:rsidRPr="009E221A">
        <w:rPr>
          <w:rFonts w:ascii="Arial" w:eastAsia="Arial" w:hAnsi="Arial" w:cs="Arial"/>
          <w:sz w:val="24"/>
          <w:szCs w:val="24"/>
          <w:lang w:val="es-ES"/>
        </w:rPr>
        <w:t>una</w:t>
      </w:r>
      <w:r w:rsidRPr="009E221A">
        <w:rPr>
          <w:rFonts w:ascii="Arial" w:eastAsia="Arial" w:hAnsi="Arial" w:cs="Arial"/>
          <w:sz w:val="24"/>
          <w:szCs w:val="24"/>
          <w:lang w:val="es-ES"/>
        </w:rPr>
        <w:t xml:space="preserve"> respuesta oportuna a su solicitud, presentada de manera previa</w:t>
      </w:r>
      <w:r w:rsidR="001E75AF" w:rsidRPr="009E221A">
        <w:rPr>
          <w:rFonts w:ascii="Arial" w:eastAsia="Arial" w:hAnsi="Arial" w:cs="Arial"/>
          <w:sz w:val="24"/>
          <w:szCs w:val="24"/>
          <w:lang w:val="es-ES"/>
        </w:rPr>
        <w:t xml:space="preserve"> a la </w:t>
      </w:r>
      <w:r w:rsidR="001E75AF" w:rsidRPr="009E221A">
        <w:rPr>
          <w:rFonts w:ascii="Arial" w:eastAsia="Arial" w:hAnsi="Arial" w:cs="Arial"/>
          <w:i/>
          <w:iCs/>
          <w:sz w:val="24"/>
          <w:szCs w:val="24"/>
          <w:lang w:val="es-ES"/>
        </w:rPr>
        <w:t>sesión</w:t>
      </w:r>
      <w:r w:rsidR="00550FB8" w:rsidRPr="009E221A">
        <w:rPr>
          <w:rFonts w:ascii="Arial" w:eastAsia="Arial" w:hAnsi="Arial" w:cs="Arial"/>
          <w:sz w:val="24"/>
          <w:szCs w:val="24"/>
          <w:lang w:val="es-ES"/>
        </w:rPr>
        <w:t xml:space="preserve"> y</w:t>
      </w:r>
      <w:r w:rsidRPr="009E221A">
        <w:rPr>
          <w:rFonts w:ascii="Arial" w:eastAsia="Arial" w:hAnsi="Arial" w:cs="Arial"/>
          <w:sz w:val="24"/>
          <w:szCs w:val="24"/>
          <w:lang w:val="es-ES"/>
        </w:rPr>
        <w:t>, por medio de la cual pidió información relacionada con el tema a tratar en la</w:t>
      </w:r>
      <w:r w:rsidR="00AF7656" w:rsidRPr="009E221A">
        <w:rPr>
          <w:rFonts w:ascii="Arial" w:eastAsia="Arial" w:hAnsi="Arial" w:cs="Arial"/>
          <w:sz w:val="24"/>
          <w:szCs w:val="24"/>
          <w:lang w:val="es-ES"/>
        </w:rPr>
        <w:t xml:space="preserve"> misma</w:t>
      </w:r>
      <w:r w:rsidRPr="009E221A">
        <w:rPr>
          <w:rFonts w:ascii="Arial" w:eastAsia="Arial" w:hAnsi="Arial" w:cs="Arial"/>
          <w:sz w:val="24"/>
          <w:szCs w:val="24"/>
          <w:lang w:val="es-ES"/>
        </w:rPr>
        <w:t xml:space="preserve">, derivado de que con la convocatoria no se le proporcionó la información suficiente para analizar y discutir el </w:t>
      </w:r>
      <w:r w:rsidRPr="009E221A">
        <w:rPr>
          <w:rFonts w:ascii="Arial" w:eastAsia="Arial" w:hAnsi="Arial" w:cs="Arial"/>
          <w:i/>
          <w:iCs/>
          <w:sz w:val="24"/>
          <w:szCs w:val="24"/>
          <w:lang w:val="es-ES"/>
        </w:rPr>
        <w:t>acuerdo</w:t>
      </w:r>
      <w:r w:rsidRPr="009E221A">
        <w:rPr>
          <w:rFonts w:ascii="Arial" w:eastAsia="Arial" w:hAnsi="Arial" w:cs="Arial"/>
          <w:sz w:val="24"/>
          <w:szCs w:val="24"/>
          <w:lang w:val="es-ES"/>
        </w:rPr>
        <w:t xml:space="preserve">, así como la existencia de asimetría en la información con respecto de las demás personas integrantes del Cabildo, y la falta de condiciones para la deliberación y aprobación del </w:t>
      </w:r>
      <w:r w:rsidRPr="009E221A">
        <w:rPr>
          <w:rFonts w:ascii="Arial" w:eastAsia="Arial" w:hAnsi="Arial" w:cs="Arial"/>
          <w:i/>
          <w:iCs/>
          <w:sz w:val="24"/>
          <w:szCs w:val="24"/>
          <w:lang w:val="es-ES"/>
        </w:rPr>
        <w:t>acuerdo</w:t>
      </w:r>
      <w:r w:rsidRPr="009E221A">
        <w:rPr>
          <w:rFonts w:ascii="Arial" w:eastAsia="Arial" w:hAnsi="Arial" w:cs="Arial"/>
          <w:sz w:val="24"/>
          <w:szCs w:val="24"/>
          <w:lang w:val="es-ES"/>
        </w:rPr>
        <w:t xml:space="preserve">. </w:t>
      </w:r>
    </w:p>
    <w:p w14:paraId="6C6645FB" w14:textId="77777777" w:rsidR="00496C7C" w:rsidRPr="009E221A" w:rsidRDefault="00496C7C" w:rsidP="00496C7C">
      <w:pPr>
        <w:shd w:val="clear" w:color="auto" w:fill="FFFFFF" w:themeFill="background1"/>
        <w:spacing w:before="240" w:after="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Como consecuencia de lo anterior, pretende que se determine la existencia de un patrón en la vulneración de sus derechos propiciado por las responsables, debido a la reiteración de las conductas consistentes en omitir dar respuesta oportuna a las solicitudes de información que se le han planteado. </w:t>
      </w:r>
    </w:p>
    <w:p w14:paraId="749C72B9" w14:textId="30EA16BF" w:rsidR="00291537" w:rsidRDefault="00496C7C" w:rsidP="00F224A5">
      <w:pPr>
        <w:shd w:val="clear" w:color="auto" w:fill="FFFFFF" w:themeFill="background1"/>
        <w:spacing w:before="240" w:after="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Asimismo, que este </w:t>
      </w:r>
      <w:r w:rsidRPr="009E221A">
        <w:rPr>
          <w:rFonts w:ascii="Arial" w:eastAsia="Arial" w:hAnsi="Arial" w:cs="Arial"/>
          <w:i/>
          <w:iCs/>
          <w:sz w:val="24"/>
          <w:szCs w:val="24"/>
          <w:lang w:val="es-ES"/>
        </w:rPr>
        <w:t>órgano jurisdiccional</w:t>
      </w:r>
      <w:r w:rsidRPr="009E221A">
        <w:rPr>
          <w:rFonts w:ascii="Arial" w:eastAsia="Arial" w:hAnsi="Arial" w:cs="Arial"/>
          <w:sz w:val="24"/>
          <w:szCs w:val="24"/>
          <w:lang w:val="es-ES"/>
        </w:rPr>
        <w:t xml:space="preserve"> emita medidas de carácter estructural para asegurar el acceso a la información y la deliberación informada en las sesiones.</w:t>
      </w:r>
    </w:p>
    <w:p w14:paraId="143D5CC4" w14:textId="2CEAFCDC" w:rsidR="00291537" w:rsidRPr="00701653" w:rsidRDefault="00291537" w:rsidP="00291537">
      <w:pPr>
        <w:shd w:val="clear" w:color="auto" w:fill="FFFFFF"/>
        <w:spacing w:before="240" w:after="0" w:line="360" w:lineRule="auto"/>
        <w:jc w:val="center"/>
        <w:outlineLvl w:val="2"/>
        <w:rPr>
          <w:rFonts w:ascii="Arial" w:hAnsi="Arial" w:cs="Arial"/>
          <w:b/>
          <w:sz w:val="24"/>
          <w:szCs w:val="24"/>
        </w:rPr>
      </w:pPr>
      <w:bookmarkStart w:id="11" w:name="_Toc226458469"/>
      <w:r w:rsidRPr="00701653">
        <w:rPr>
          <w:rFonts w:ascii="Arial" w:hAnsi="Arial" w:cs="Arial"/>
          <w:b/>
          <w:sz w:val="24"/>
          <w:szCs w:val="24"/>
        </w:rPr>
        <w:t xml:space="preserve">VI. SENTENCIA DE </w:t>
      </w:r>
      <w:r w:rsidRPr="00701653">
        <w:rPr>
          <w:rFonts w:ascii="Arial" w:hAnsi="Arial" w:cs="Arial"/>
          <w:b/>
          <w:i/>
          <w:iCs/>
          <w:sz w:val="24"/>
          <w:szCs w:val="24"/>
        </w:rPr>
        <w:t>SALA TOLUCA</w:t>
      </w:r>
      <w:bookmarkEnd w:id="11"/>
      <w:r w:rsidRPr="00701653">
        <w:rPr>
          <w:rFonts w:ascii="Arial" w:hAnsi="Arial" w:cs="Arial"/>
          <w:b/>
          <w:sz w:val="24"/>
          <w:szCs w:val="24"/>
        </w:rPr>
        <w:t xml:space="preserve"> </w:t>
      </w:r>
    </w:p>
    <w:p w14:paraId="3B1176E6" w14:textId="19AE17EE" w:rsidR="00291537" w:rsidRPr="00701653" w:rsidRDefault="00291537" w:rsidP="00291537">
      <w:pPr>
        <w:shd w:val="clear" w:color="auto" w:fill="FFFFFF" w:themeFill="background1"/>
        <w:spacing w:before="240" w:after="0" w:line="360" w:lineRule="auto"/>
        <w:jc w:val="both"/>
        <w:rPr>
          <w:rFonts w:ascii="Arial" w:eastAsia="Arial" w:hAnsi="Arial" w:cs="Arial"/>
          <w:sz w:val="24"/>
          <w:szCs w:val="24"/>
          <w:lang w:val="es-ES"/>
        </w:rPr>
      </w:pPr>
      <w:r w:rsidRPr="00701653">
        <w:rPr>
          <w:rFonts w:ascii="Arial" w:eastAsia="Arial" w:hAnsi="Arial" w:cs="Arial"/>
          <w:sz w:val="24"/>
          <w:szCs w:val="24"/>
          <w:lang w:val="es-ES"/>
        </w:rPr>
        <w:lastRenderedPageBreak/>
        <w:t>Mediante sentencia emitida el diez de marzo</w:t>
      </w:r>
      <w:r w:rsidR="00D513B9" w:rsidRPr="00701653">
        <w:rPr>
          <w:rFonts w:ascii="Arial" w:eastAsia="Arial" w:hAnsi="Arial" w:cs="Arial"/>
          <w:sz w:val="24"/>
          <w:szCs w:val="24"/>
          <w:lang w:val="es-ES"/>
        </w:rPr>
        <w:t>,</w:t>
      </w:r>
      <w:r w:rsidRPr="00701653">
        <w:rPr>
          <w:rFonts w:ascii="Arial" w:eastAsia="Arial" w:hAnsi="Arial" w:cs="Arial"/>
          <w:sz w:val="24"/>
          <w:szCs w:val="24"/>
          <w:lang w:val="es-ES"/>
        </w:rPr>
        <w:t xml:space="preserve"> la </w:t>
      </w:r>
      <w:r w:rsidRPr="00701653">
        <w:rPr>
          <w:rFonts w:ascii="Arial" w:eastAsia="Arial" w:hAnsi="Arial" w:cs="Arial"/>
          <w:i/>
          <w:iCs/>
          <w:sz w:val="24"/>
          <w:szCs w:val="24"/>
          <w:lang w:val="es-ES"/>
        </w:rPr>
        <w:t>instancia federal</w:t>
      </w:r>
      <w:r w:rsidRPr="00701653">
        <w:rPr>
          <w:rFonts w:ascii="Arial" w:eastAsia="Arial" w:hAnsi="Arial" w:cs="Arial"/>
          <w:sz w:val="24"/>
          <w:szCs w:val="24"/>
          <w:lang w:val="es-ES"/>
        </w:rPr>
        <w:t xml:space="preserve"> </w:t>
      </w:r>
      <w:r w:rsidR="00D513B9" w:rsidRPr="00701653">
        <w:rPr>
          <w:rFonts w:ascii="Arial" w:eastAsia="Arial" w:hAnsi="Arial" w:cs="Arial"/>
          <w:sz w:val="24"/>
          <w:szCs w:val="24"/>
          <w:lang w:val="es-ES"/>
        </w:rPr>
        <w:t xml:space="preserve">revocó la dictada el veintiocho de enero por este </w:t>
      </w:r>
      <w:r w:rsidR="00D513B9" w:rsidRPr="00701653">
        <w:rPr>
          <w:rFonts w:ascii="Arial" w:eastAsia="Arial" w:hAnsi="Arial" w:cs="Arial"/>
          <w:i/>
          <w:iCs/>
          <w:sz w:val="24"/>
          <w:szCs w:val="24"/>
          <w:lang w:val="es-ES"/>
        </w:rPr>
        <w:t>órgano jurisdiccional</w:t>
      </w:r>
      <w:r w:rsidR="00D513B9" w:rsidRPr="00701653">
        <w:rPr>
          <w:rFonts w:ascii="Arial" w:eastAsia="Arial" w:hAnsi="Arial" w:cs="Arial"/>
          <w:sz w:val="24"/>
          <w:szCs w:val="24"/>
          <w:lang w:val="es-ES"/>
        </w:rPr>
        <w:t>, resolución en la que ordenó lo siguiente:</w:t>
      </w:r>
    </w:p>
    <w:p w14:paraId="131C9E85" w14:textId="32AF046F" w:rsidR="007D78B9" w:rsidRPr="00701653" w:rsidRDefault="002803D3" w:rsidP="007D78B9">
      <w:pPr>
        <w:shd w:val="clear" w:color="auto" w:fill="FFFFFF" w:themeFill="background1"/>
        <w:spacing w:before="240" w:after="0" w:line="360" w:lineRule="auto"/>
        <w:ind w:left="426" w:right="476"/>
        <w:jc w:val="both"/>
        <w:rPr>
          <w:rFonts w:ascii="Arial" w:eastAsia="Arial" w:hAnsi="Arial" w:cs="Arial"/>
          <w:i/>
          <w:iCs/>
          <w:sz w:val="22"/>
          <w:szCs w:val="22"/>
        </w:rPr>
      </w:pPr>
      <w:bookmarkStart w:id="12" w:name="_Toc223964850"/>
      <w:r w:rsidRPr="00701653">
        <w:rPr>
          <w:rFonts w:ascii="Arial" w:eastAsia="Arial" w:hAnsi="Arial" w:cs="Arial"/>
          <w:i/>
          <w:iCs/>
          <w:sz w:val="22"/>
          <w:szCs w:val="22"/>
        </w:rPr>
        <w:t>“</w:t>
      </w:r>
      <w:r w:rsidR="007D78B9" w:rsidRPr="00701653">
        <w:rPr>
          <w:rFonts w:ascii="Arial" w:eastAsia="Arial" w:hAnsi="Arial" w:cs="Arial"/>
          <w:i/>
          <w:iCs/>
          <w:sz w:val="22"/>
          <w:szCs w:val="22"/>
        </w:rPr>
        <w:t>IV. Efectos</w:t>
      </w:r>
      <w:bookmarkEnd w:id="12"/>
    </w:p>
    <w:p w14:paraId="4BFA02C6" w14:textId="77777777" w:rsidR="007D78B9" w:rsidRPr="00701653" w:rsidRDefault="007D78B9" w:rsidP="007D78B9">
      <w:pPr>
        <w:shd w:val="clear" w:color="auto" w:fill="FFFFFF" w:themeFill="background1"/>
        <w:spacing w:before="240" w:after="0" w:line="360" w:lineRule="auto"/>
        <w:ind w:left="426" w:right="476"/>
        <w:jc w:val="both"/>
        <w:rPr>
          <w:rFonts w:ascii="Arial" w:eastAsia="Arial" w:hAnsi="Arial" w:cs="Arial"/>
          <w:i/>
          <w:iCs/>
          <w:sz w:val="22"/>
          <w:szCs w:val="22"/>
        </w:rPr>
      </w:pPr>
      <w:r w:rsidRPr="00701653">
        <w:rPr>
          <w:rFonts w:ascii="Arial" w:eastAsia="Arial" w:hAnsi="Arial" w:cs="Arial"/>
          <w:b/>
          <w:bCs/>
          <w:i/>
          <w:iCs/>
          <w:sz w:val="22"/>
          <w:szCs w:val="22"/>
        </w:rPr>
        <w:t>1.</w:t>
      </w:r>
      <w:r w:rsidRPr="00701653">
        <w:rPr>
          <w:rFonts w:ascii="Arial" w:eastAsia="Arial" w:hAnsi="Arial" w:cs="Arial"/>
          <w:i/>
          <w:iCs/>
          <w:sz w:val="22"/>
          <w:szCs w:val="22"/>
        </w:rPr>
        <w:t> Se </w:t>
      </w:r>
      <w:r w:rsidRPr="00701653">
        <w:rPr>
          <w:rFonts w:ascii="Arial" w:eastAsia="Arial" w:hAnsi="Arial" w:cs="Arial"/>
          <w:b/>
          <w:bCs/>
          <w:i/>
          <w:iCs/>
          <w:sz w:val="22"/>
          <w:szCs w:val="22"/>
        </w:rPr>
        <w:t>revoca</w:t>
      </w:r>
      <w:r w:rsidRPr="00701653">
        <w:rPr>
          <w:rFonts w:ascii="Arial" w:eastAsia="Arial" w:hAnsi="Arial" w:cs="Arial"/>
          <w:i/>
          <w:iCs/>
          <w:sz w:val="22"/>
          <w:szCs w:val="22"/>
        </w:rPr>
        <w:t> la sentencia controvertida.</w:t>
      </w:r>
    </w:p>
    <w:p w14:paraId="51493115" w14:textId="77777777" w:rsidR="007D78B9" w:rsidRPr="00701653" w:rsidRDefault="007D78B9" w:rsidP="007D78B9">
      <w:pPr>
        <w:shd w:val="clear" w:color="auto" w:fill="FFFFFF" w:themeFill="background1"/>
        <w:spacing w:before="240" w:after="0" w:line="360" w:lineRule="auto"/>
        <w:ind w:left="426" w:right="476"/>
        <w:jc w:val="both"/>
        <w:rPr>
          <w:rFonts w:ascii="Arial" w:eastAsia="Arial" w:hAnsi="Arial" w:cs="Arial"/>
          <w:i/>
          <w:iCs/>
          <w:sz w:val="22"/>
          <w:szCs w:val="22"/>
        </w:rPr>
      </w:pPr>
      <w:r w:rsidRPr="00701653">
        <w:rPr>
          <w:rFonts w:ascii="Arial" w:eastAsia="Arial" w:hAnsi="Arial" w:cs="Arial"/>
          <w:b/>
          <w:bCs/>
          <w:i/>
          <w:iCs/>
          <w:sz w:val="22"/>
          <w:szCs w:val="22"/>
        </w:rPr>
        <w:t>2.</w:t>
      </w:r>
      <w:r w:rsidRPr="00701653">
        <w:rPr>
          <w:rFonts w:ascii="Arial" w:eastAsia="Arial" w:hAnsi="Arial" w:cs="Arial"/>
          <w:i/>
          <w:iCs/>
          <w:sz w:val="22"/>
          <w:szCs w:val="22"/>
        </w:rPr>
        <w:t> Se </w:t>
      </w:r>
      <w:r w:rsidRPr="00701653">
        <w:rPr>
          <w:rFonts w:ascii="Arial" w:eastAsia="Arial" w:hAnsi="Arial" w:cs="Arial"/>
          <w:b/>
          <w:bCs/>
          <w:i/>
          <w:iCs/>
          <w:sz w:val="22"/>
          <w:szCs w:val="22"/>
        </w:rPr>
        <w:t>ordena</w:t>
      </w:r>
      <w:r w:rsidRPr="00701653">
        <w:rPr>
          <w:rFonts w:ascii="Arial" w:eastAsia="Arial" w:hAnsi="Arial" w:cs="Arial"/>
          <w:i/>
          <w:iCs/>
          <w:sz w:val="22"/>
          <w:szCs w:val="22"/>
        </w:rPr>
        <w:t> al Tribunal Local que, en un </w:t>
      </w:r>
      <w:r w:rsidRPr="00701653">
        <w:rPr>
          <w:rFonts w:ascii="Arial" w:eastAsia="Arial" w:hAnsi="Arial" w:cs="Arial"/>
          <w:b/>
          <w:bCs/>
          <w:i/>
          <w:iCs/>
          <w:sz w:val="22"/>
          <w:szCs w:val="22"/>
          <w:u w:val="single"/>
        </w:rPr>
        <w:t>plazo de 15 días hábiles</w:t>
      </w:r>
      <w:r w:rsidRPr="00701653">
        <w:rPr>
          <w:rFonts w:ascii="Arial" w:eastAsia="Arial" w:hAnsi="Arial" w:cs="Arial"/>
          <w:i/>
          <w:iCs/>
          <w:sz w:val="22"/>
          <w:szCs w:val="22"/>
        </w:rPr>
        <w:t>, contados a partir del día siguiente en el que se le notifique la presente sentencia, </w:t>
      </w:r>
      <w:r w:rsidRPr="00701653">
        <w:rPr>
          <w:rFonts w:ascii="Arial" w:eastAsia="Arial" w:hAnsi="Arial" w:cs="Arial"/>
          <w:b/>
          <w:bCs/>
          <w:i/>
          <w:iCs/>
          <w:sz w:val="22"/>
          <w:szCs w:val="22"/>
          <w:u w:val="single"/>
        </w:rPr>
        <w:t>dicte una nueva resolución</w:t>
      </w:r>
      <w:r w:rsidRPr="00701653">
        <w:rPr>
          <w:rFonts w:ascii="Arial" w:eastAsia="Arial" w:hAnsi="Arial" w:cs="Arial"/>
          <w:i/>
          <w:iCs/>
          <w:sz w:val="22"/>
          <w:szCs w:val="22"/>
        </w:rPr>
        <w:t>, acorde con los parámetros y directrices que se precisan en esta ejecutoria.</w:t>
      </w:r>
    </w:p>
    <w:p w14:paraId="79EC7061" w14:textId="0FF70D81" w:rsidR="007D78B9" w:rsidRPr="00701653" w:rsidRDefault="007D78B9" w:rsidP="007D78B9">
      <w:pPr>
        <w:shd w:val="clear" w:color="auto" w:fill="FFFFFF" w:themeFill="background1"/>
        <w:spacing w:before="240" w:after="0" w:line="360" w:lineRule="auto"/>
        <w:ind w:left="426" w:right="476"/>
        <w:jc w:val="both"/>
        <w:rPr>
          <w:rFonts w:ascii="Arial" w:eastAsia="Arial" w:hAnsi="Arial" w:cs="Arial"/>
          <w:i/>
          <w:iCs/>
          <w:sz w:val="22"/>
          <w:szCs w:val="22"/>
        </w:rPr>
      </w:pPr>
      <w:r w:rsidRPr="00701653">
        <w:rPr>
          <w:rFonts w:ascii="Arial" w:eastAsia="Arial" w:hAnsi="Arial" w:cs="Arial"/>
          <w:b/>
          <w:bCs/>
          <w:i/>
          <w:iCs/>
          <w:sz w:val="22"/>
          <w:szCs w:val="22"/>
        </w:rPr>
        <w:t>3.</w:t>
      </w:r>
      <w:r w:rsidRPr="00701653">
        <w:rPr>
          <w:rFonts w:ascii="Arial" w:eastAsia="Arial" w:hAnsi="Arial" w:cs="Arial"/>
          <w:i/>
          <w:iCs/>
          <w:sz w:val="22"/>
          <w:szCs w:val="22"/>
        </w:rPr>
        <w:t> Una vez que la responsable emita la sentencia y notifique a las partes la misma, dentro de las </w:t>
      </w:r>
      <w:r w:rsidRPr="00701653">
        <w:rPr>
          <w:rFonts w:ascii="Arial" w:eastAsia="Arial" w:hAnsi="Arial" w:cs="Arial"/>
          <w:b/>
          <w:bCs/>
          <w:i/>
          <w:iCs/>
          <w:sz w:val="22"/>
          <w:szCs w:val="22"/>
        </w:rPr>
        <w:t>24 horas siguientes a que esto ocurra, </w:t>
      </w:r>
      <w:r w:rsidRPr="00701653">
        <w:rPr>
          <w:rFonts w:ascii="Arial" w:eastAsia="Arial" w:hAnsi="Arial" w:cs="Arial"/>
          <w:b/>
          <w:bCs/>
          <w:i/>
          <w:iCs/>
          <w:sz w:val="22"/>
          <w:szCs w:val="22"/>
          <w:u w:val="single"/>
        </w:rPr>
        <w:t>deberá informar a esta Sala Regional</w:t>
      </w:r>
      <w:r w:rsidRPr="00701653">
        <w:rPr>
          <w:rFonts w:ascii="Arial" w:eastAsia="Arial" w:hAnsi="Arial" w:cs="Arial"/>
          <w:i/>
          <w:iCs/>
          <w:sz w:val="22"/>
          <w:szCs w:val="22"/>
        </w:rPr>
        <w:t>, en un primer momento, a la cuenta institucional </w:t>
      </w:r>
      <w:r w:rsidRPr="00D445DA">
        <w:rPr>
          <w:rFonts w:ascii="Arial" w:eastAsia="Arial" w:hAnsi="Arial" w:cs="Arial"/>
          <w:i/>
          <w:iCs/>
          <w:sz w:val="22"/>
          <w:szCs w:val="22"/>
        </w:rPr>
        <w:t>cumplimientos.salatoluca@te.gob.mx</w:t>
      </w:r>
      <w:r w:rsidRPr="00701653">
        <w:rPr>
          <w:rFonts w:ascii="Arial" w:eastAsia="Arial" w:hAnsi="Arial" w:cs="Arial"/>
          <w:i/>
          <w:iCs/>
          <w:sz w:val="22"/>
          <w:szCs w:val="22"/>
        </w:rPr>
        <w:t> y, posteriormente, en original o </w:t>
      </w:r>
      <w:r w:rsidRPr="00701653">
        <w:rPr>
          <w:rFonts w:ascii="Arial" w:eastAsia="Arial" w:hAnsi="Arial" w:cs="Arial"/>
          <w:b/>
          <w:bCs/>
          <w:i/>
          <w:iCs/>
          <w:sz w:val="22"/>
          <w:szCs w:val="22"/>
          <w:u w:val="single"/>
        </w:rPr>
        <w:t>copia certificada legible</w:t>
      </w:r>
      <w:r w:rsidRPr="00701653">
        <w:rPr>
          <w:rFonts w:ascii="Arial" w:eastAsia="Arial" w:hAnsi="Arial" w:cs="Arial"/>
          <w:i/>
          <w:iCs/>
          <w:sz w:val="22"/>
          <w:szCs w:val="22"/>
        </w:rPr>
        <w:t>, las constancias que así lo acrediten</w:t>
      </w:r>
      <w:r w:rsidR="002803D3" w:rsidRPr="00701653">
        <w:rPr>
          <w:rFonts w:ascii="Arial" w:eastAsia="Arial" w:hAnsi="Arial" w:cs="Arial"/>
          <w:i/>
          <w:iCs/>
          <w:sz w:val="22"/>
          <w:szCs w:val="22"/>
        </w:rPr>
        <w:t>..</w:t>
      </w:r>
      <w:r w:rsidRPr="00701653">
        <w:rPr>
          <w:rFonts w:ascii="Arial" w:eastAsia="Arial" w:hAnsi="Arial" w:cs="Arial"/>
          <w:i/>
          <w:iCs/>
          <w:sz w:val="22"/>
          <w:szCs w:val="22"/>
        </w:rPr>
        <w:t>.</w:t>
      </w:r>
      <w:r w:rsidR="002803D3" w:rsidRPr="00701653">
        <w:rPr>
          <w:rFonts w:ascii="Arial" w:eastAsia="Arial" w:hAnsi="Arial" w:cs="Arial"/>
          <w:i/>
          <w:iCs/>
          <w:sz w:val="22"/>
          <w:szCs w:val="22"/>
        </w:rPr>
        <w:t>”</w:t>
      </w:r>
    </w:p>
    <w:p w14:paraId="05BAE822" w14:textId="362E7353" w:rsidR="007D78B9" w:rsidRPr="00701653" w:rsidRDefault="007D78B9" w:rsidP="002803D3">
      <w:pPr>
        <w:shd w:val="clear" w:color="auto" w:fill="FFFFFF" w:themeFill="background1"/>
        <w:spacing w:before="240" w:after="0" w:line="360" w:lineRule="auto"/>
        <w:ind w:right="51"/>
        <w:jc w:val="both"/>
        <w:rPr>
          <w:rFonts w:ascii="Arial" w:eastAsia="Arial" w:hAnsi="Arial" w:cs="Arial"/>
          <w:sz w:val="22"/>
          <w:szCs w:val="22"/>
        </w:rPr>
      </w:pPr>
      <w:r w:rsidRPr="00701653">
        <w:rPr>
          <w:rFonts w:ascii="Arial" w:eastAsia="Arial" w:hAnsi="Arial" w:cs="Arial"/>
          <w:sz w:val="24"/>
          <w:szCs w:val="24"/>
        </w:rPr>
        <w:t xml:space="preserve">Asimismo, en cuanto al emprendimiento del estudio de fondo, la </w:t>
      </w:r>
      <w:r w:rsidRPr="00701653">
        <w:rPr>
          <w:rFonts w:ascii="Arial" w:eastAsia="Arial" w:hAnsi="Arial" w:cs="Arial"/>
          <w:i/>
          <w:iCs/>
          <w:sz w:val="24"/>
          <w:szCs w:val="24"/>
        </w:rPr>
        <w:t>Sala Toluca</w:t>
      </w:r>
      <w:r w:rsidRPr="00701653">
        <w:rPr>
          <w:rFonts w:ascii="Arial" w:eastAsia="Arial" w:hAnsi="Arial" w:cs="Arial"/>
          <w:sz w:val="24"/>
          <w:szCs w:val="24"/>
        </w:rPr>
        <w:t xml:space="preserve"> precisó </w:t>
      </w:r>
      <w:r w:rsidR="002803D3" w:rsidRPr="00701653">
        <w:rPr>
          <w:rFonts w:ascii="Arial" w:eastAsia="Arial" w:hAnsi="Arial" w:cs="Arial"/>
          <w:sz w:val="24"/>
          <w:szCs w:val="24"/>
        </w:rPr>
        <w:t xml:space="preserve">que </w:t>
      </w:r>
      <w:r w:rsidR="002803D3" w:rsidRPr="00701653">
        <w:rPr>
          <w:rFonts w:ascii="Arial" w:eastAsia="Arial" w:hAnsi="Arial" w:cs="Arial"/>
          <w:i/>
          <w:iCs/>
          <w:sz w:val="24"/>
          <w:szCs w:val="24"/>
        </w:rPr>
        <w:t>“</w:t>
      </w:r>
      <w:r w:rsidR="00DB5EA5" w:rsidRPr="00701653">
        <w:rPr>
          <w:rFonts w:ascii="Arial" w:eastAsia="Arial" w:hAnsi="Arial" w:cs="Arial"/>
          <w:i/>
          <w:iCs/>
          <w:sz w:val="24"/>
          <w:szCs w:val="24"/>
        </w:rPr>
        <w:t>… el Tribunal Local deberá realizar un análisis del contexto y/o circunstancias de los hechos de manera integral conforme a los parámetros establecidos en la presente sentencia</w:t>
      </w:r>
      <w:r w:rsidR="002803D3" w:rsidRPr="00701653">
        <w:rPr>
          <w:rFonts w:ascii="Arial" w:eastAsia="Arial" w:hAnsi="Arial" w:cs="Arial"/>
          <w:i/>
          <w:iCs/>
          <w:sz w:val="24"/>
          <w:szCs w:val="24"/>
        </w:rPr>
        <w:t>…”</w:t>
      </w:r>
      <w:r w:rsidR="002803D3" w:rsidRPr="00701653">
        <w:rPr>
          <w:rFonts w:ascii="Arial" w:eastAsia="Arial" w:hAnsi="Arial" w:cs="Arial"/>
          <w:sz w:val="24"/>
          <w:szCs w:val="24"/>
        </w:rPr>
        <w:t>.</w:t>
      </w:r>
    </w:p>
    <w:p w14:paraId="5864736A" w14:textId="5AD4D841" w:rsidR="00DB5EA5" w:rsidRPr="00DB5EA5" w:rsidRDefault="00DB5EA5" w:rsidP="00DB5EA5">
      <w:pPr>
        <w:shd w:val="clear" w:color="auto" w:fill="FFFFFF" w:themeFill="background1"/>
        <w:spacing w:before="240" w:after="0" w:line="360" w:lineRule="auto"/>
        <w:ind w:right="51"/>
        <w:jc w:val="both"/>
        <w:rPr>
          <w:rFonts w:ascii="Arial" w:eastAsia="Arial" w:hAnsi="Arial" w:cs="Arial"/>
          <w:sz w:val="24"/>
          <w:szCs w:val="24"/>
        </w:rPr>
      </w:pPr>
      <w:r w:rsidRPr="00701653">
        <w:rPr>
          <w:rFonts w:ascii="Arial" w:eastAsia="Arial" w:hAnsi="Arial" w:cs="Arial"/>
          <w:sz w:val="24"/>
          <w:szCs w:val="24"/>
        </w:rPr>
        <w:t xml:space="preserve">De esa forma, este </w:t>
      </w:r>
      <w:r w:rsidRPr="00701653">
        <w:rPr>
          <w:rFonts w:ascii="Arial" w:eastAsia="Arial" w:hAnsi="Arial" w:cs="Arial"/>
          <w:i/>
          <w:iCs/>
          <w:sz w:val="24"/>
          <w:szCs w:val="24"/>
        </w:rPr>
        <w:t>Tribunal Electoral</w:t>
      </w:r>
      <w:r w:rsidRPr="00701653">
        <w:rPr>
          <w:rFonts w:ascii="Arial" w:eastAsia="Arial" w:hAnsi="Arial" w:cs="Arial"/>
          <w:sz w:val="24"/>
          <w:szCs w:val="24"/>
        </w:rPr>
        <w:t xml:space="preserve"> debe emprender </w:t>
      </w:r>
      <w:r w:rsidR="00DE632E" w:rsidRPr="00701653">
        <w:rPr>
          <w:rFonts w:ascii="Arial" w:eastAsia="Arial" w:hAnsi="Arial" w:cs="Arial"/>
          <w:sz w:val="24"/>
          <w:szCs w:val="24"/>
        </w:rPr>
        <w:t>el</w:t>
      </w:r>
      <w:r w:rsidRPr="00701653">
        <w:rPr>
          <w:rFonts w:ascii="Arial" w:eastAsia="Arial" w:hAnsi="Arial" w:cs="Arial"/>
          <w:sz w:val="24"/>
          <w:szCs w:val="24"/>
        </w:rPr>
        <w:t xml:space="preserve"> estudio de fondo </w:t>
      </w:r>
      <w:r w:rsidR="00DE632E" w:rsidRPr="00701653">
        <w:rPr>
          <w:rFonts w:ascii="Arial" w:eastAsia="Arial" w:hAnsi="Arial" w:cs="Arial"/>
          <w:sz w:val="24"/>
          <w:szCs w:val="24"/>
        </w:rPr>
        <w:t xml:space="preserve">de la cuestión planteada </w:t>
      </w:r>
      <w:r w:rsidRPr="00701653">
        <w:rPr>
          <w:rFonts w:ascii="Arial" w:eastAsia="Arial" w:hAnsi="Arial" w:cs="Arial"/>
          <w:sz w:val="24"/>
          <w:szCs w:val="24"/>
        </w:rPr>
        <w:t xml:space="preserve">en </w:t>
      </w:r>
      <w:r w:rsidR="00DE632E" w:rsidRPr="00701653">
        <w:rPr>
          <w:rFonts w:ascii="Arial" w:eastAsia="Arial" w:hAnsi="Arial" w:cs="Arial"/>
          <w:sz w:val="24"/>
          <w:szCs w:val="24"/>
        </w:rPr>
        <w:t>la</w:t>
      </w:r>
      <w:r w:rsidRPr="00701653">
        <w:rPr>
          <w:rFonts w:ascii="Arial" w:eastAsia="Arial" w:hAnsi="Arial" w:cs="Arial"/>
          <w:sz w:val="24"/>
          <w:szCs w:val="24"/>
        </w:rPr>
        <w:t xml:space="preserve"> que se valore el contexto factico de los hechos materia de controversia, </w:t>
      </w:r>
      <w:r w:rsidR="00DE632E" w:rsidRPr="00701653">
        <w:rPr>
          <w:rFonts w:ascii="Arial" w:eastAsia="Arial" w:hAnsi="Arial" w:cs="Arial"/>
          <w:sz w:val="24"/>
          <w:szCs w:val="24"/>
        </w:rPr>
        <w:t>analizando si dadas las circunstancias de tiempo y forma, la actora fue convocada a sesión de cabildo con la antelación suficiente, y si derivado de ello, contaba con la información necesaria para el ejercicio de su cargo, y/o, de no ser así, se encontraba en posibilidad de requerirla con el tiempo suficiente para su obtención y valoración correspondiente.</w:t>
      </w:r>
    </w:p>
    <w:p w14:paraId="6949D811" w14:textId="4F0CD9EF" w:rsidR="001D0D94" w:rsidRPr="009E221A" w:rsidRDefault="000C722F" w:rsidP="001D0D94">
      <w:pPr>
        <w:shd w:val="clear" w:color="auto" w:fill="FFFFFF"/>
        <w:spacing w:before="240" w:after="0" w:line="360" w:lineRule="auto"/>
        <w:jc w:val="center"/>
        <w:outlineLvl w:val="2"/>
        <w:rPr>
          <w:rFonts w:ascii="Arial" w:hAnsi="Arial" w:cs="Arial"/>
          <w:b/>
          <w:bCs/>
          <w:color w:val="000000" w:themeColor="text1"/>
          <w:sz w:val="24"/>
          <w:szCs w:val="24"/>
          <w:lang w:val="es-ES_tradnl"/>
        </w:rPr>
      </w:pPr>
      <w:bookmarkStart w:id="13" w:name="_Toc226458470"/>
      <w:r w:rsidRPr="009E221A">
        <w:rPr>
          <w:rFonts w:ascii="Arial" w:hAnsi="Arial" w:cs="Arial"/>
          <w:b/>
          <w:sz w:val="24"/>
          <w:szCs w:val="24"/>
          <w:lang w:val="es-ES_tradnl"/>
        </w:rPr>
        <w:t>V</w:t>
      </w:r>
      <w:r w:rsidR="00291537">
        <w:rPr>
          <w:rFonts w:ascii="Arial" w:hAnsi="Arial" w:cs="Arial"/>
          <w:b/>
          <w:sz w:val="24"/>
          <w:szCs w:val="24"/>
          <w:lang w:val="es-ES_tradnl"/>
        </w:rPr>
        <w:t>I</w:t>
      </w:r>
      <w:r w:rsidRPr="009E221A">
        <w:rPr>
          <w:rFonts w:ascii="Arial" w:hAnsi="Arial" w:cs="Arial"/>
          <w:b/>
          <w:sz w:val="24"/>
          <w:szCs w:val="24"/>
          <w:lang w:val="es-ES_tradnl"/>
        </w:rPr>
        <w:t>I</w:t>
      </w:r>
      <w:r w:rsidR="001D0D94" w:rsidRPr="009E221A">
        <w:rPr>
          <w:rFonts w:ascii="Arial" w:hAnsi="Arial" w:cs="Arial"/>
          <w:b/>
          <w:sz w:val="24"/>
          <w:szCs w:val="24"/>
          <w:lang w:val="es-ES_tradnl"/>
        </w:rPr>
        <w:t xml:space="preserve">. </w:t>
      </w:r>
      <w:r w:rsidR="00FD1505" w:rsidRPr="009E221A">
        <w:rPr>
          <w:rFonts w:ascii="Arial" w:hAnsi="Arial" w:cs="Arial"/>
          <w:b/>
          <w:bCs/>
          <w:color w:val="000000" w:themeColor="text1"/>
          <w:sz w:val="26"/>
          <w:szCs w:val="26"/>
          <w:lang w:val="es-ES_tradnl"/>
        </w:rPr>
        <w:t>ESTUDIO DE FONDO</w:t>
      </w:r>
      <w:bookmarkEnd w:id="13"/>
    </w:p>
    <w:p w14:paraId="0D96A27D" w14:textId="0D2ED4C3" w:rsidR="006403C6" w:rsidRPr="009E221A" w:rsidRDefault="00DC2215" w:rsidP="006403C6">
      <w:pPr>
        <w:pStyle w:val="Ttulo2"/>
        <w:spacing w:before="360" w:after="40"/>
        <w:rPr>
          <w:rFonts w:ascii="Arial" w:hAnsi="Arial" w:cs="Arial"/>
          <w:b/>
          <w:bCs/>
          <w:color w:val="auto"/>
          <w:sz w:val="24"/>
          <w:szCs w:val="24"/>
        </w:rPr>
      </w:pPr>
      <w:bookmarkStart w:id="14" w:name="_Toc226458471"/>
      <w:r w:rsidRPr="009E221A">
        <w:rPr>
          <w:rFonts w:ascii="Arial" w:hAnsi="Arial" w:cs="Arial"/>
          <w:b/>
          <w:bCs/>
          <w:color w:val="auto"/>
          <w:sz w:val="24"/>
          <w:szCs w:val="24"/>
        </w:rPr>
        <w:t>Agravios</w:t>
      </w:r>
      <w:bookmarkEnd w:id="14"/>
    </w:p>
    <w:p w14:paraId="198E55C5" w14:textId="2F983000" w:rsidR="00496C7C" w:rsidRPr="009E221A" w:rsidRDefault="00496C7C" w:rsidP="00496C7C">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i/>
          <w:iCs/>
          <w:sz w:val="24"/>
          <w:szCs w:val="24"/>
          <w:lang w:val="es-ES"/>
        </w:rPr>
        <w:t>Regidora</w:t>
      </w:r>
      <w:r w:rsidRPr="009E221A">
        <w:rPr>
          <w:rFonts w:ascii="Arial" w:hAnsi="Arial" w:cs="Arial"/>
          <w:sz w:val="24"/>
          <w:szCs w:val="24"/>
          <w:lang w:val="es-ES"/>
        </w:rPr>
        <w:t xml:space="preserve"> manifiesta la vulneración a su derecho político</w:t>
      </w:r>
      <w:r w:rsidR="007B3534" w:rsidRPr="009E221A">
        <w:rPr>
          <w:rFonts w:ascii="Arial" w:hAnsi="Arial" w:cs="Arial"/>
          <w:sz w:val="24"/>
          <w:szCs w:val="24"/>
          <w:lang w:val="es-ES"/>
        </w:rPr>
        <w:t>-</w:t>
      </w:r>
      <w:r w:rsidRPr="009E221A">
        <w:rPr>
          <w:rFonts w:ascii="Arial" w:hAnsi="Arial" w:cs="Arial"/>
          <w:sz w:val="24"/>
          <w:szCs w:val="24"/>
          <w:lang w:val="es-ES"/>
        </w:rPr>
        <w:t xml:space="preserve">electoral </w:t>
      </w:r>
      <w:r w:rsidR="00580B40" w:rsidRPr="009E221A">
        <w:rPr>
          <w:rFonts w:ascii="Arial" w:hAnsi="Arial" w:cs="Arial"/>
          <w:sz w:val="24"/>
          <w:szCs w:val="24"/>
          <w:lang w:val="es-ES"/>
        </w:rPr>
        <w:t>de</w:t>
      </w:r>
      <w:r w:rsidRPr="009E221A">
        <w:rPr>
          <w:rFonts w:ascii="Arial" w:hAnsi="Arial" w:cs="Arial"/>
          <w:sz w:val="24"/>
          <w:szCs w:val="24"/>
          <w:lang w:val="es-ES"/>
        </w:rPr>
        <w:t xml:space="preserve"> ejercer el cargo para el que fue electa, derivado de: </w:t>
      </w:r>
    </w:p>
    <w:p w14:paraId="520E9F1E" w14:textId="4CC4A28B" w:rsidR="00496C7C" w:rsidRPr="009E221A" w:rsidRDefault="00496C7C" w:rsidP="00496C7C">
      <w:pPr>
        <w:numPr>
          <w:ilvl w:val="0"/>
          <w:numId w:val="25"/>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b/>
          <w:bCs/>
          <w:sz w:val="24"/>
          <w:szCs w:val="24"/>
          <w:lang w:val="es-ES"/>
        </w:rPr>
        <w:t>omisión</w:t>
      </w:r>
      <w:r w:rsidRPr="009E221A">
        <w:rPr>
          <w:rFonts w:ascii="Arial" w:hAnsi="Arial" w:cs="Arial"/>
          <w:sz w:val="24"/>
          <w:szCs w:val="24"/>
          <w:lang w:val="es-ES"/>
        </w:rPr>
        <w:t xml:space="preserve"> del </w:t>
      </w:r>
      <w:r w:rsidRPr="009E221A">
        <w:rPr>
          <w:rFonts w:ascii="Arial" w:hAnsi="Arial" w:cs="Arial"/>
          <w:i/>
          <w:iCs/>
          <w:sz w:val="24"/>
          <w:szCs w:val="24"/>
          <w:lang w:val="es-ES"/>
        </w:rPr>
        <w:t>Presidente</w:t>
      </w:r>
      <w:r w:rsidRPr="009E221A">
        <w:rPr>
          <w:rFonts w:ascii="Arial" w:hAnsi="Arial" w:cs="Arial"/>
          <w:sz w:val="24"/>
          <w:szCs w:val="24"/>
          <w:lang w:val="es-ES"/>
        </w:rPr>
        <w:t xml:space="preserve"> y </w:t>
      </w:r>
      <w:r w:rsidRPr="009E221A">
        <w:rPr>
          <w:rFonts w:ascii="Arial" w:hAnsi="Arial" w:cs="Arial"/>
          <w:i/>
          <w:iCs/>
          <w:sz w:val="24"/>
          <w:szCs w:val="24"/>
          <w:lang w:val="es-ES"/>
        </w:rPr>
        <w:t>Secretario</w:t>
      </w:r>
      <w:r w:rsidRPr="009E221A">
        <w:rPr>
          <w:rFonts w:ascii="Arial" w:hAnsi="Arial" w:cs="Arial"/>
          <w:sz w:val="24"/>
          <w:szCs w:val="24"/>
          <w:lang w:val="es-ES"/>
        </w:rPr>
        <w:t xml:space="preserve"> de convocar a la </w:t>
      </w:r>
      <w:r w:rsidRPr="009E221A">
        <w:rPr>
          <w:rFonts w:ascii="Arial" w:hAnsi="Arial" w:cs="Arial"/>
          <w:i/>
          <w:iCs/>
          <w:sz w:val="24"/>
          <w:szCs w:val="24"/>
          <w:lang w:val="es-ES"/>
        </w:rPr>
        <w:t>sesión</w:t>
      </w:r>
      <w:r w:rsidRPr="009E221A">
        <w:rPr>
          <w:rFonts w:ascii="Arial" w:hAnsi="Arial" w:cs="Arial"/>
          <w:sz w:val="24"/>
          <w:szCs w:val="24"/>
          <w:lang w:val="es-ES"/>
        </w:rPr>
        <w:t xml:space="preserve"> con la información completa del tema que se va a tratar, pues sostiene que se citó sin el soporte documental del </w:t>
      </w:r>
      <w:r w:rsidRPr="009E221A">
        <w:rPr>
          <w:rFonts w:ascii="Arial" w:hAnsi="Arial" w:cs="Arial"/>
          <w:i/>
          <w:iCs/>
          <w:sz w:val="24"/>
          <w:szCs w:val="24"/>
          <w:lang w:val="es-ES"/>
        </w:rPr>
        <w:t>acuerdo</w:t>
      </w:r>
      <w:r w:rsidRPr="009E221A">
        <w:rPr>
          <w:rFonts w:ascii="Arial" w:hAnsi="Arial" w:cs="Arial"/>
          <w:sz w:val="24"/>
          <w:szCs w:val="24"/>
          <w:lang w:val="es-ES"/>
        </w:rPr>
        <w:t xml:space="preserve"> a aprobar </w:t>
      </w:r>
      <w:r w:rsidR="00DC7831" w:rsidRPr="009E221A">
        <w:rPr>
          <w:rFonts w:ascii="Arial" w:hAnsi="Arial" w:cs="Arial"/>
          <w:sz w:val="24"/>
          <w:szCs w:val="24"/>
          <w:lang w:val="es-ES"/>
        </w:rPr>
        <w:t>lo que</w:t>
      </w:r>
      <w:r w:rsidRPr="009E221A">
        <w:rPr>
          <w:rFonts w:ascii="Arial" w:hAnsi="Arial" w:cs="Arial"/>
          <w:sz w:val="24"/>
          <w:szCs w:val="24"/>
          <w:lang w:val="es-ES"/>
        </w:rPr>
        <w:t xml:space="preserve"> reconoció expresamente </w:t>
      </w:r>
      <w:r w:rsidR="00DC7831" w:rsidRPr="009E221A">
        <w:rPr>
          <w:rFonts w:ascii="Arial" w:hAnsi="Arial" w:cs="Arial"/>
          <w:sz w:val="24"/>
          <w:szCs w:val="24"/>
          <w:lang w:val="es-ES"/>
        </w:rPr>
        <w:t xml:space="preserve">el </w:t>
      </w:r>
      <w:r w:rsidR="00DC7831" w:rsidRPr="009E221A">
        <w:rPr>
          <w:rFonts w:ascii="Arial" w:hAnsi="Arial" w:cs="Arial"/>
          <w:i/>
          <w:iCs/>
          <w:sz w:val="24"/>
          <w:szCs w:val="24"/>
          <w:lang w:val="es-ES"/>
        </w:rPr>
        <w:t xml:space="preserve">Presidente </w:t>
      </w:r>
      <w:r w:rsidR="00DC7831" w:rsidRPr="009E221A">
        <w:rPr>
          <w:rFonts w:ascii="Arial" w:hAnsi="Arial" w:cs="Arial"/>
          <w:sz w:val="24"/>
          <w:szCs w:val="24"/>
          <w:lang w:val="es-ES"/>
        </w:rPr>
        <w:t xml:space="preserve">al afirmar </w:t>
      </w:r>
      <w:r w:rsidRPr="009E221A">
        <w:rPr>
          <w:rFonts w:ascii="Arial" w:hAnsi="Arial" w:cs="Arial"/>
          <w:sz w:val="24"/>
          <w:szCs w:val="24"/>
          <w:lang w:val="es-ES"/>
        </w:rPr>
        <w:t xml:space="preserve">que no se entregó toda la </w:t>
      </w:r>
      <w:r w:rsidRPr="009E221A">
        <w:rPr>
          <w:rFonts w:ascii="Arial" w:hAnsi="Arial" w:cs="Arial"/>
          <w:sz w:val="24"/>
          <w:szCs w:val="24"/>
          <w:lang w:val="es-ES"/>
        </w:rPr>
        <w:lastRenderedPageBreak/>
        <w:t xml:space="preserve">información, justificando su actuar en la premura de remitir el </w:t>
      </w:r>
      <w:r w:rsidRPr="009E221A">
        <w:rPr>
          <w:rFonts w:ascii="Arial" w:hAnsi="Arial" w:cs="Arial"/>
          <w:i/>
          <w:iCs/>
          <w:sz w:val="24"/>
          <w:szCs w:val="24"/>
          <w:lang w:val="es-ES"/>
        </w:rPr>
        <w:t>acuerdo</w:t>
      </w:r>
      <w:r w:rsidRPr="009E221A">
        <w:rPr>
          <w:rFonts w:ascii="Arial" w:hAnsi="Arial" w:cs="Arial"/>
          <w:sz w:val="24"/>
          <w:szCs w:val="24"/>
          <w:lang w:val="es-ES"/>
        </w:rPr>
        <w:t xml:space="preserve"> al </w:t>
      </w:r>
      <w:r w:rsidRPr="009E221A">
        <w:rPr>
          <w:rFonts w:ascii="Arial" w:hAnsi="Arial" w:cs="Arial"/>
          <w:i/>
          <w:iCs/>
          <w:sz w:val="24"/>
          <w:szCs w:val="24"/>
          <w:lang w:val="es-ES"/>
        </w:rPr>
        <w:t>Congreso del Estado</w:t>
      </w:r>
      <w:r w:rsidRPr="009E221A">
        <w:rPr>
          <w:rFonts w:ascii="Arial" w:hAnsi="Arial" w:cs="Arial"/>
          <w:sz w:val="24"/>
          <w:szCs w:val="24"/>
          <w:lang w:val="es-ES"/>
        </w:rPr>
        <w:t xml:space="preserve">. </w:t>
      </w:r>
    </w:p>
    <w:p w14:paraId="13D8D2ED" w14:textId="7F810E80" w:rsidR="00496C7C" w:rsidRPr="009E221A" w:rsidRDefault="00496C7C" w:rsidP="00496C7C">
      <w:pPr>
        <w:numPr>
          <w:ilvl w:val="0"/>
          <w:numId w:val="25"/>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b/>
          <w:bCs/>
          <w:sz w:val="24"/>
          <w:szCs w:val="24"/>
          <w:lang w:val="es-ES"/>
        </w:rPr>
        <w:t>omisión</w:t>
      </w:r>
      <w:r w:rsidRPr="009E221A">
        <w:rPr>
          <w:rFonts w:ascii="Arial" w:hAnsi="Arial" w:cs="Arial"/>
          <w:sz w:val="24"/>
          <w:szCs w:val="24"/>
          <w:lang w:val="es-ES"/>
        </w:rPr>
        <w:t xml:space="preserve">, atribuida al </w:t>
      </w:r>
      <w:r w:rsidRPr="009E221A">
        <w:rPr>
          <w:rFonts w:ascii="Arial" w:hAnsi="Arial" w:cs="Arial"/>
          <w:i/>
          <w:iCs/>
          <w:sz w:val="24"/>
          <w:szCs w:val="24"/>
          <w:lang w:val="es-ES"/>
        </w:rPr>
        <w:t>Presidente</w:t>
      </w:r>
      <w:r w:rsidRPr="009E221A">
        <w:rPr>
          <w:rFonts w:ascii="Arial" w:hAnsi="Arial" w:cs="Arial"/>
          <w:sz w:val="24"/>
          <w:szCs w:val="24"/>
          <w:lang w:val="es-ES"/>
        </w:rPr>
        <w:t xml:space="preserve">, </w:t>
      </w:r>
      <w:r w:rsidRPr="009E221A">
        <w:rPr>
          <w:rFonts w:ascii="Arial" w:hAnsi="Arial" w:cs="Arial"/>
          <w:i/>
          <w:iCs/>
          <w:sz w:val="24"/>
          <w:szCs w:val="24"/>
          <w:lang w:val="es-ES"/>
        </w:rPr>
        <w:t>Secretario</w:t>
      </w:r>
      <w:r w:rsidRPr="009E221A">
        <w:rPr>
          <w:rFonts w:ascii="Arial" w:hAnsi="Arial" w:cs="Arial"/>
          <w:sz w:val="24"/>
          <w:szCs w:val="24"/>
          <w:lang w:val="es-ES"/>
        </w:rPr>
        <w:t xml:space="preserve"> y </w:t>
      </w:r>
      <w:r w:rsidRPr="009E221A">
        <w:rPr>
          <w:rFonts w:ascii="Arial" w:hAnsi="Arial" w:cs="Arial"/>
          <w:i/>
          <w:iCs/>
          <w:sz w:val="24"/>
          <w:szCs w:val="24"/>
          <w:lang w:val="es-ES"/>
        </w:rPr>
        <w:t>Síndica</w:t>
      </w:r>
      <w:r w:rsidRPr="009E221A">
        <w:rPr>
          <w:rFonts w:ascii="Arial" w:hAnsi="Arial" w:cs="Arial"/>
          <w:sz w:val="24"/>
          <w:szCs w:val="24"/>
          <w:lang w:val="es-ES"/>
        </w:rPr>
        <w:t xml:space="preserve">, de proporcionar de manera oportuna la información y documentación que solicitó mediante oficio OR-VZI-06/407/2025, vinculada con el tema tratado en la </w:t>
      </w:r>
      <w:r w:rsidRPr="009E221A">
        <w:rPr>
          <w:rFonts w:ascii="Arial" w:hAnsi="Arial" w:cs="Arial"/>
          <w:i/>
          <w:iCs/>
          <w:sz w:val="24"/>
          <w:szCs w:val="24"/>
          <w:lang w:val="es-ES"/>
        </w:rPr>
        <w:t>sesión</w:t>
      </w:r>
      <w:r w:rsidRPr="009E221A">
        <w:rPr>
          <w:rFonts w:ascii="Arial" w:hAnsi="Arial" w:cs="Arial"/>
          <w:sz w:val="24"/>
          <w:szCs w:val="24"/>
          <w:lang w:val="es-ES"/>
        </w:rPr>
        <w:t xml:space="preserve"> y que resultaba necesaria para su análisis y discusión. </w:t>
      </w:r>
    </w:p>
    <w:p w14:paraId="424D7378" w14:textId="4FE8B85F" w:rsidR="00496C7C" w:rsidRPr="009E221A" w:rsidRDefault="00496C7C" w:rsidP="00496C7C">
      <w:pPr>
        <w:numPr>
          <w:ilvl w:val="0"/>
          <w:numId w:val="25"/>
        </w:numPr>
        <w:spacing w:before="240" w:line="360" w:lineRule="auto"/>
        <w:jc w:val="both"/>
        <w:rPr>
          <w:rFonts w:ascii="Arial" w:hAnsi="Arial" w:cs="Arial"/>
          <w:sz w:val="24"/>
          <w:szCs w:val="24"/>
          <w:lang w:val="es-ES"/>
        </w:rPr>
      </w:pPr>
      <w:r w:rsidRPr="009E221A">
        <w:rPr>
          <w:rFonts w:ascii="Arial" w:hAnsi="Arial" w:cs="Arial"/>
          <w:sz w:val="24"/>
          <w:szCs w:val="24"/>
        </w:rPr>
        <w:t xml:space="preserve">La </w:t>
      </w:r>
      <w:r w:rsidRPr="009E221A">
        <w:rPr>
          <w:rFonts w:ascii="Arial" w:hAnsi="Arial" w:cs="Arial"/>
          <w:b/>
          <w:bCs/>
          <w:sz w:val="24"/>
          <w:szCs w:val="24"/>
        </w:rPr>
        <w:t>existencia de asimetría informativa</w:t>
      </w:r>
      <w:r w:rsidRPr="009E221A">
        <w:rPr>
          <w:rFonts w:ascii="Arial" w:hAnsi="Arial" w:cs="Arial"/>
          <w:sz w:val="24"/>
          <w:szCs w:val="24"/>
        </w:rPr>
        <w:t xml:space="preserve">, lo que hace depender de que durante la discusión del </w:t>
      </w:r>
      <w:r w:rsidRPr="009E221A">
        <w:rPr>
          <w:rFonts w:ascii="Arial" w:hAnsi="Arial" w:cs="Arial"/>
          <w:i/>
          <w:iCs/>
          <w:sz w:val="24"/>
          <w:szCs w:val="24"/>
        </w:rPr>
        <w:t>acuerdo</w:t>
      </w:r>
      <w:r w:rsidRPr="009E221A">
        <w:rPr>
          <w:rFonts w:ascii="Arial" w:hAnsi="Arial" w:cs="Arial"/>
          <w:sz w:val="24"/>
          <w:szCs w:val="24"/>
        </w:rPr>
        <w:t>, una de las regidoras señaló que tenía conocimiento del destino y esquema de financiamiento, mientras que ella carecía de esa información.</w:t>
      </w:r>
    </w:p>
    <w:p w14:paraId="42FB533A" w14:textId="7C117D14" w:rsidR="0075697C" w:rsidRPr="009E221A" w:rsidRDefault="00496C7C" w:rsidP="00496C7C">
      <w:pPr>
        <w:numPr>
          <w:ilvl w:val="0"/>
          <w:numId w:val="25"/>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b/>
          <w:bCs/>
          <w:sz w:val="24"/>
          <w:szCs w:val="24"/>
          <w:lang w:val="es-ES"/>
        </w:rPr>
        <w:t>ausencia de condiciones</w:t>
      </w:r>
      <w:r w:rsidRPr="009E221A">
        <w:rPr>
          <w:rFonts w:ascii="Arial" w:hAnsi="Arial" w:cs="Arial"/>
          <w:sz w:val="24"/>
          <w:szCs w:val="24"/>
          <w:lang w:val="es-ES"/>
        </w:rPr>
        <w:t xml:space="preserve"> para la deliberación informada, pues refiere que </w:t>
      </w:r>
      <w:r w:rsidR="005712F4" w:rsidRPr="009E221A">
        <w:rPr>
          <w:rFonts w:ascii="Arial" w:hAnsi="Arial" w:cs="Arial"/>
          <w:sz w:val="24"/>
          <w:szCs w:val="24"/>
          <w:lang w:val="es-ES"/>
        </w:rPr>
        <w:t>el</w:t>
      </w:r>
      <w:r w:rsidRPr="009E221A">
        <w:rPr>
          <w:rFonts w:ascii="Arial" w:hAnsi="Arial" w:cs="Arial"/>
          <w:sz w:val="24"/>
          <w:szCs w:val="24"/>
          <w:lang w:val="es-ES"/>
        </w:rPr>
        <w:t xml:space="preserve"> aprobar la dispensa de la lectura del </w:t>
      </w:r>
      <w:r w:rsidRPr="009E221A">
        <w:rPr>
          <w:rFonts w:ascii="Arial" w:hAnsi="Arial" w:cs="Arial"/>
          <w:i/>
          <w:iCs/>
          <w:sz w:val="24"/>
          <w:szCs w:val="24"/>
          <w:lang w:val="es-ES"/>
        </w:rPr>
        <w:t>acuerdo</w:t>
      </w:r>
      <w:r w:rsidRPr="009E221A">
        <w:rPr>
          <w:rFonts w:ascii="Arial" w:hAnsi="Arial" w:cs="Arial"/>
          <w:sz w:val="24"/>
          <w:szCs w:val="24"/>
          <w:lang w:val="es-ES"/>
        </w:rPr>
        <w:t xml:space="preserve"> implica que no fue leído en su integridad, por lo que las intervenciones se redujeron a comentarios generales debido a la ausencia de conocimiento financiero detallado. </w:t>
      </w:r>
    </w:p>
    <w:p w14:paraId="59512BDE" w14:textId="3EB4B967" w:rsidR="00496C7C" w:rsidRPr="009E221A" w:rsidRDefault="00496C7C" w:rsidP="0075697C">
      <w:pPr>
        <w:spacing w:before="240" w:line="360" w:lineRule="auto"/>
        <w:ind w:left="720"/>
        <w:jc w:val="both"/>
        <w:rPr>
          <w:rFonts w:ascii="Arial" w:hAnsi="Arial" w:cs="Arial"/>
          <w:sz w:val="24"/>
          <w:szCs w:val="24"/>
          <w:lang w:val="es-ES"/>
        </w:rPr>
      </w:pPr>
      <w:r w:rsidRPr="009E221A">
        <w:rPr>
          <w:rFonts w:ascii="Arial" w:hAnsi="Arial" w:cs="Arial"/>
          <w:sz w:val="24"/>
          <w:szCs w:val="24"/>
          <w:lang w:val="es-ES"/>
        </w:rPr>
        <w:t xml:space="preserve">Señala también, que después de la respuesta que dio la </w:t>
      </w:r>
      <w:r w:rsidRPr="009E221A">
        <w:rPr>
          <w:rFonts w:ascii="Arial" w:hAnsi="Arial" w:cs="Arial"/>
          <w:i/>
          <w:iCs/>
          <w:sz w:val="24"/>
          <w:szCs w:val="24"/>
          <w:lang w:val="es-ES"/>
        </w:rPr>
        <w:t>Síndica</w:t>
      </w:r>
      <w:r w:rsidRPr="009E221A">
        <w:rPr>
          <w:rFonts w:ascii="Arial" w:hAnsi="Arial" w:cs="Arial"/>
          <w:sz w:val="24"/>
          <w:szCs w:val="24"/>
          <w:lang w:val="es-ES"/>
        </w:rPr>
        <w:t xml:space="preserve">, de manera inmediata se sometió a votación el punto del orden del día, sin conceder tiempo para revisar la Cuenta Pública o los portales electrónicos. </w:t>
      </w:r>
    </w:p>
    <w:p w14:paraId="5E49681B" w14:textId="1E83DA72" w:rsidR="00496C7C" w:rsidRPr="009E221A" w:rsidRDefault="00496C7C" w:rsidP="00341B8E">
      <w:pPr>
        <w:numPr>
          <w:ilvl w:val="0"/>
          <w:numId w:val="25"/>
        </w:numPr>
        <w:spacing w:before="240" w:line="360" w:lineRule="auto"/>
        <w:jc w:val="both"/>
        <w:rPr>
          <w:rFonts w:ascii="Arial" w:hAnsi="Arial" w:cs="Arial"/>
          <w:sz w:val="24"/>
          <w:szCs w:val="24"/>
          <w:lang w:val="es-ES"/>
        </w:rPr>
      </w:pPr>
      <w:r w:rsidRPr="009E221A">
        <w:rPr>
          <w:rFonts w:ascii="Arial" w:hAnsi="Arial" w:cs="Arial"/>
          <w:sz w:val="24"/>
          <w:szCs w:val="24"/>
          <w:lang w:val="es-ES"/>
        </w:rPr>
        <w:t>La</w:t>
      </w:r>
      <w:r w:rsidRPr="009E221A">
        <w:rPr>
          <w:rFonts w:ascii="Arial" w:hAnsi="Arial" w:cs="Arial"/>
          <w:b/>
          <w:bCs/>
          <w:sz w:val="24"/>
          <w:szCs w:val="24"/>
          <w:lang w:val="es-ES"/>
        </w:rPr>
        <w:t xml:space="preserve"> reiteración de las conductas</w:t>
      </w:r>
      <w:r w:rsidRPr="009E221A">
        <w:rPr>
          <w:rFonts w:ascii="Arial" w:hAnsi="Arial" w:cs="Arial"/>
          <w:sz w:val="24"/>
          <w:szCs w:val="24"/>
          <w:lang w:val="es-ES"/>
        </w:rPr>
        <w:t xml:space="preserve"> de vulneración a sus derechos político</w:t>
      </w:r>
      <w:r w:rsidR="00EF1B88" w:rsidRPr="009E221A">
        <w:rPr>
          <w:rFonts w:ascii="Arial" w:hAnsi="Arial" w:cs="Arial"/>
          <w:sz w:val="24"/>
          <w:szCs w:val="24"/>
          <w:lang w:val="es-ES"/>
        </w:rPr>
        <w:t>-</w:t>
      </w:r>
      <w:r w:rsidRPr="009E221A">
        <w:rPr>
          <w:rFonts w:ascii="Arial" w:hAnsi="Arial" w:cs="Arial"/>
          <w:sz w:val="24"/>
          <w:szCs w:val="24"/>
          <w:lang w:val="es-ES"/>
        </w:rPr>
        <w:t xml:space="preserve">electorales, ya que este </w:t>
      </w:r>
      <w:r w:rsidRPr="009E221A">
        <w:rPr>
          <w:rFonts w:ascii="Arial" w:hAnsi="Arial" w:cs="Arial"/>
          <w:i/>
          <w:iCs/>
          <w:sz w:val="24"/>
          <w:szCs w:val="24"/>
          <w:lang w:val="es-ES"/>
        </w:rPr>
        <w:t>Tribunal Electoral</w:t>
      </w:r>
      <w:r w:rsidRPr="009E221A">
        <w:rPr>
          <w:rFonts w:ascii="Arial" w:hAnsi="Arial" w:cs="Arial"/>
          <w:sz w:val="24"/>
          <w:szCs w:val="24"/>
          <w:lang w:val="es-ES"/>
        </w:rPr>
        <w:t xml:space="preserve">, en los juicios de la ciudadanía TEEM-JDC-228/2025 y TEEM-JDC-240/202 (en los que la </w:t>
      </w:r>
      <w:r w:rsidRPr="009E221A">
        <w:rPr>
          <w:rFonts w:ascii="Arial" w:hAnsi="Arial" w:cs="Arial"/>
          <w:i/>
          <w:iCs/>
          <w:sz w:val="24"/>
          <w:szCs w:val="24"/>
          <w:lang w:val="es-ES"/>
        </w:rPr>
        <w:t>Regidora</w:t>
      </w:r>
      <w:r w:rsidRPr="009E221A">
        <w:rPr>
          <w:rFonts w:ascii="Arial" w:hAnsi="Arial" w:cs="Arial"/>
          <w:sz w:val="24"/>
          <w:szCs w:val="24"/>
          <w:lang w:val="es-ES"/>
        </w:rPr>
        <w:t xml:space="preserve"> también fungió como parte actora), determinó que las autoridades deben atender de manera oportuna, congruente y completa las solicitudes relacionadas con puntos a tratar en una sesión, por lo que incurrir en la misma conducta implica una violación agravada, pues se trata de un desacato material a las resoluciones de los referidos expedientes.</w:t>
      </w:r>
    </w:p>
    <w:p w14:paraId="0D9B611D" w14:textId="04474C42" w:rsidR="00A8191C" w:rsidRPr="009E221A" w:rsidRDefault="00A8191C" w:rsidP="00A8191C">
      <w:pPr>
        <w:pStyle w:val="Ttulo2"/>
        <w:spacing w:before="240" w:after="40"/>
        <w:rPr>
          <w:rFonts w:ascii="Arial" w:hAnsi="Arial" w:cs="Arial"/>
          <w:b/>
          <w:bCs/>
          <w:color w:val="auto"/>
          <w:sz w:val="24"/>
          <w:szCs w:val="24"/>
        </w:rPr>
      </w:pPr>
      <w:bookmarkStart w:id="15" w:name="_Toc226458472"/>
      <w:r w:rsidRPr="009E221A">
        <w:rPr>
          <w:rFonts w:ascii="Arial" w:hAnsi="Arial" w:cs="Arial"/>
          <w:b/>
          <w:bCs/>
          <w:color w:val="auto"/>
          <w:sz w:val="24"/>
          <w:szCs w:val="24"/>
        </w:rPr>
        <w:t>Metodología de estudio</w:t>
      </w:r>
      <w:bookmarkEnd w:id="15"/>
    </w:p>
    <w:p w14:paraId="4DFEDD68" w14:textId="77777777" w:rsidR="00D85862" w:rsidRPr="009E221A" w:rsidRDefault="00E0780D" w:rsidP="00755E6D">
      <w:pPr>
        <w:spacing w:before="240" w:line="360" w:lineRule="auto"/>
        <w:jc w:val="both"/>
        <w:rPr>
          <w:rFonts w:ascii="Arial" w:hAnsi="Arial" w:cs="Arial"/>
          <w:sz w:val="24"/>
          <w:szCs w:val="24"/>
        </w:rPr>
      </w:pPr>
      <w:r w:rsidRPr="009E221A">
        <w:rPr>
          <w:rFonts w:ascii="Arial" w:hAnsi="Arial" w:cs="Arial"/>
          <w:sz w:val="24"/>
          <w:szCs w:val="24"/>
        </w:rPr>
        <w:t xml:space="preserve">Ha sido criterio de la </w:t>
      </w:r>
      <w:r w:rsidRPr="009E221A">
        <w:rPr>
          <w:rFonts w:ascii="Arial" w:hAnsi="Arial" w:cs="Arial"/>
          <w:i/>
          <w:iCs/>
          <w:sz w:val="24"/>
          <w:szCs w:val="24"/>
        </w:rPr>
        <w:t>Sala Superior</w:t>
      </w:r>
      <w:r w:rsidRPr="009E221A">
        <w:rPr>
          <w:rFonts w:ascii="Arial" w:hAnsi="Arial" w:cs="Arial"/>
          <w:sz w:val="24"/>
          <w:szCs w:val="24"/>
        </w:rPr>
        <w:t xml:space="preserve"> que el orden y la forma en la que se aborde el estudio de los motivos de agravio no ocasiona perjuicio a</w:t>
      </w:r>
      <w:r w:rsidR="00EF1B88" w:rsidRPr="009E221A">
        <w:rPr>
          <w:rFonts w:ascii="Arial" w:hAnsi="Arial" w:cs="Arial"/>
          <w:sz w:val="24"/>
          <w:szCs w:val="24"/>
        </w:rPr>
        <w:t xml:space="preserve"> la</w:t>
      </w:r>
      <w:r w:rsidRPr="009E221A">
        <w:rPr>
          <w:rFonts w:ascii="Arial" w:hAnsi="Arial" w:cs="Arial"/>
          <w:sz w:val="24"/>
          <w:szCs w:val="24"/>
        </w:rPr>
        <w:t xml:space="preserve"> </w:t>
      </w:r>
      <w:r w:rsidR="00EF1B88" w:rsidRPr="009E221A">
        <w:rPr>
          <w:rFonts w:ascii="Arial" w:hAnsi="Arial" w:cs="Arial"/>
          <w:i/>
          <w:iCs/>
          <w:sz w:val="24"/>
          <w:szCs w:val="24"/>
        </w:rPr>
        <w:t>actora</w:t>
      </w:r>
      <w:r w:rsidRPr="009E221A">
        <w:rPr>
          <w:rFonts w:ascii="Arial" w:hAnsi="Arial" w:cs="Arial"/>
          <w:sz w:val="24"/>
          <w:szCs w:val="24"/>
        </w:rPr>
        <w:t>, pues lo verdaderamente trascendente es que se analicen todos y cada uno de ellos, sin importar el orden de su estudio</w:t>
      </w:r>
      <w:r w:rsidR="00921786" w:rsidRPr="009E221A">
        <w:rPr>
          <w:rStyle w:val="Refdenotaalpie"/>
          <w:rFonts w:ascii="Arial" w:hAnsi="Arial" w:cs="Arial"/>
          <w:sz w:val="24"/>
          <w:szCs w:val="24"/>
        </w:rPr>
        <w:footnoteReference w:id="28"/>
      </w:r>
      <w:r w:rsidRPr="009E221A">
        <w:rPr>
          <w:rFonts w:ascii="Arial" w:hAnsi="Arial" w:cs="Arial"/>
          <w:sz w:val="24"/>
          <w:szCs w:val="24"/>
        </w:rPr>
        <w:t xml:space="preserve">. </w:t>
      </w:r>
    </w:p>
    <w:p w14:paraId="7423B55B" w14:textId="794BE495" w:rsidR="00D85862" w:rsidRPr="009E221A" w:rsidRDefault="00D85862" w:rsidP="00755E6D">
      <w:pPr>
        <w:spacing w:before="240" w:line="360" w:lineRule="auto"/>
        <w:jc w:val="both"/>
        <w:rPr>
          <w:rFonts w:ascii="Arial" w:hAnsi="Arial" w:cs="Arial"/>
          <w:sz w:val="24"/>
          <w:szCs w:val="24"/>
        </w:rPr>
      </w:pPr>
      <w:r w:rsidRPr="009E221A">
        <w:rPr>
          <w:rFonts w:ascii="Arial" w:hAnsi="Arial" w:cs="Arial"/>
          <w:sz w:val="24"/>
          <w:szCs w:val="24"/>
        </w:rPr>
        <w:t xml:space="preserve">En tal sentido, para abordar el estudio de los agravios propuestos se estima oportuno, en primer término, referir el contexto en que se ubica la controversia, a </w:t>
      </w:r>
      <w:r w:rsidR="002F309B" w:rsidRPr="009E221A">
        <w:rPr>
          <w:rFonts w:ascii="Arial" w:hAnsi="Arial" w:cs="Arial"/>
          <w:sz w:val="24"/>
          <w:szCs w:val="24"/>
        </w:rPr>
        <w:lastRenderedPageBreak/>
        <w:t>fin de precisar la mane</w:t>
      </w:r>
      <w:r w:rsidR="005712A1" w:rsidRPr="009E221A">
        <w:rPr>
          <w:rFonts w:ascii="Arial" w:hAnsi="Arial" w:cs="Arial"/>
          <w:sz w:val="24"/>
          <w:szCs w:val="24"/>
        </w:rPr>
        <w:t>r</w:t>
      </w:r>
      <w:r w:rsidR="002F309B" w:rsidRPr="009E221A">
        <w:rPr>
          <w:rFonts w:ascii="Arial" w:hAnsi="Arial" w:cs="Arial"/>
          <w:sz w:val="24"/>
          <w:szCs w:val="24"/>
        </w:rPr>
        <w:t>a en que se dio la convocatoria a la sesión, los términos en que se presentó la solicitud de información</w:t>
      </w:r>
      <w:r w:rsidR="005F3508" w:rsidRPr="009E221A">
        <w:rPr>
          <w:rFonts w:ascii="Arial" w:hAnsi="Arial" w:cs="Arial"/>
          <w:sz w:val="24"/>
          <w:szCs w:val="24"/>
        </w:rPr>
        <w:t>, qué sucedió durante el desarrollo de la sesión cuando se trató el tema vinculado con la información requerida</w:t>
      </w:r>
      <w:r w:rsidR="005712A1" w:rsidRPr="009E221A">
        <w:rPr>
          <w:rFonts w:ascii="Arial" w:hAnsi="Arial" w:cs="Arial"/>
          <w:sz w:val="24"/>
          <w:szCs w:val="24"/>
        </w:rPr>
        <w:t xml:space="preserve">, así como la respuesta recaída a la referida solicitud. </w:t>
      </w:r>
    </w:p>
    <w:p w14:paraId="212BF406" w14:textId="59667E90" w:rsidR="0075697C" w:rsidRPr="009E221A" w:rsidRDefault="005712A1" w:rsidP="00755E6D">
      <w:pPr>
        <w:spacing w:before="240" w:line="360" w:lineRule="auto"/>
        <w:jc w:val="both"/>
        <w:rPr>
          <w:rFonts w:ascii="Arial" w:hAnsi="Arial" w:cs="Arial"/>
          <w:sz w:val="24"/>
          <w:szCs w:val="24"/>
        </w:rPr>
      </w:pPr>
      <w:r w:rsidRPr="009E221A">
        <w:rPr>
          <w:rFonts w:ascii="Arial" w:hAnsi="Arial" w:cs="Arial"/>
          <w:sz w:val="24"/>
          <w:szCs w:val="24"/>
        </w:rPr>
        <w:t xml:space="preserve">Posteriormente, se examinarán los agravios en el orden en que fueron identificados, </w:t>
      </w:r>
      <w:r w:rsidR="00440422" w:rsidRPr="009E221A">
        <w:rPr>
          <w:rFonts w:ascii="Arial" w:hAnsi="Arial" w:cs="Arial"/>
          <w:sz w:val="24"/>
          <w:szCs w:val="24"/>
        </w:rPr>
        <w:t xml:space="preserve">de conformidad con las constancias que obran en el expediente. </w:t>
      </w:r>
    </w:p>
    <w:p w14:paraId="1BFF9E07" w14:textId="16279722" w:rsidR="00A531D3" w:rsidRPr="009E221A" w:rsidRDefault="00FD1505" w:rsidP="00A531D3">
      <w:pPr>
        <w:pStyle w:val="Ttulo2"/>
        <w:spacing w:before="240" w:after="40"/>
        <w:rPr>
          <w:rFonts w:ascii="Arial" w:hAnsi="Arial" w:cs="Arial"/>
          <w:b/>
          <w:bCs/>
          <w:color w:val="auto"/>
          <w:sz w:val="24"/>
          <w:szCs w:val="24"/>
        </w:rPr>
      </w:pPr>
      <w:bookmarkStart w:id="16" w:name="_Toc226458473"/>
      <w:r w:rsidRPr="009E221A">
        <w:rPr>
          <w:rFonts w:ascii="Arial" w:hAnsi="Arial" w:cs="Arial"/>
          <w:b/>
          <w:bCs/>
          <w:color w:val="auto"/>
          <w:sz w:val="24"/>
          <w:szCs w:val="24"/>
        </w:rPr>
        <w:t>Marco normativo</w:t>
      </w:r>
      <w:bookmarkStart w:id="17" w:name="_Toc192842487"/>
      <w:bookmarkEnd w:id="16"/>
    </w:p>
    <w:p w14:paraId="509C0791" w14:textId="519353B8" w:rsidR="002C459D" w:rsidRPr="009E221A" w:rsidRDefault="002C459D" w:rsidP="001C138C">
      <w:pPr>
        <w:spacing w:before="240" w:after="40" w:line="360" w:lineRule="auto"/>
        <w:rPr>
          <w:rFonts w:ascii="Arial" w:hAnsi="Arial" w:cs="Arial"/>
          <w:sz w:val="24"/>
          <w:szCs w:val="24"/>
        </w:rPr>
      </w:pPr>
      <w:r w:rsidRPr="009E221A">
        <w:rPr>
          <w:rFonts w:ascii="Arial" w:hAnsi="Arial" w:cs="Arial"/>
          <w:sz w:val="24"/>
          <w:szCs w:val="24"/>
        </w:rPr>
        <w:t xml:space="preserve">Con el objeto de </w:t>
      </w:r>
      <w:r w:rsidR="0043104F" w:rsidRPr="009E221A">
        <w:rPr>
          <w:rFonts w:ascii="Arial" w:hAnsi="Arial" w:cs="Arial"/>
          <w:sz w:val="24"/>
          <w:szCs w:val="24"/>
        </w:rPr>
        <w:t xml:space="preserve">analizar si se actualizan o no las vulneraciones alegadas por el </w:t>
      </w:r>
      <w:r w:rsidR="0043104F" w:rsidRPr="009E221A">
        <w:rPr>
          <w:rFonts w:ascii="Arial" w:hAnsi="Arial" w:cs="Arial"/>
          <w:i/>
          <w:iCs/>
          <w:sz w:val="24"/>
          <w:szCs w:val="24"/>
        </w:rPr>
        <w:t>actor</w:t>
      </w:r>
      <w:r w:rsidR="00B36A95" w:rsidRPr="009E221A">
        <w:rPr>
          <w:rFonts w:ascii="Arial" w:hAnsi="Arial" w:cs="Arial"/>
          <w:sz w:val="24"/>
          <w:szCs w:val="24"/>
        </w:rPr>
        <w:t xml:space="preserve">, se estima pertinente </w:t>
      </w:r>
      <w:r w:rsidR="001C138C" w:rsidRPr="009E221A">
        <w:rPr>
          <w:rFonts w:ascii="Arial" w:hAnsi="Arial" w:cs="Arial"/>
          <w:sz w:val="24"/>
          <w:szCs w:val="24"/>
        </w:rPr>
        <w:t>precisar el marco normativo q</w:t>
      </w:r>
      <w:r w:rsidR="006618F9" w:rsidRPr="009E221A">
        <w:rPr>
          <w:rFonts w:ascii="Arial" w:hAnsi="Arial" w:cs="Arial"/>
          <w:sz w:val="24"/>
          <w:szCs w:val="24"/>
        </w:rPr>
        <w:t>ue resulta aplicable al caso concreto.</w:t>
      </w:r>
    </w:p>
    <w:bookmarkEnd w:id="17"/>
    <w:p w14:paraId="0E0B907E" w14:textId="77777777" w:rsidR="00A531D3" w:rsidRPr="009E221A" w:rsidRDefault="00A531D3" w:rsidP="00A531D3">
      <w:pPr>
        <w:numPr>
          <w:ilvl w:val="0"/>
          <w:numId w:val="26"/>
        </w:num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Derecho de acceso al cargo</w:t>
      </w:r>
    </w:p>
    <w:p w14:paraId="6CB2E971" w14:textId="4292C88B"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De conformidad con la jurisprudencia de la </w:t>
      </w:r>
      <w:r w:rsidRPr="009E221A">
        <w:rPr>
          <w:rFonts w:ascii="Arial" w:eastAsia="Arial" w:hAnsi="Arial" w:cs="Arial"/>
          <w:i/>
          <w:sz w:val="24"/>
          <w:szCs w:val="24"/>
          <w:lang w:val="es-ES"/>
        </w:rPr>
        <w:t>Sala Superior</w:t>
      </w:r>
      <w:r w:rsidRPr="009E221A">
        <w:rPr>
          <w:rFonts w:ascii="Arial" w:eastAsia="Arial" w:hAnsi="Arial" w:cs="Arial"/>
          <w:sz w:val="24"/>
          <w:szCs w:val="24"/>
          <w:lang w:val="es-ES"/>
        </w:rPr>
        <w:t>, el derecho a ser votado</w:t>
      </w:r>
      <w:r w:rsidRPr="009E221A">
        <w:rPr>
          <w:rFonts w:ascii="Arial" w:eastAsia="Arial" w:hAnsi="Arial" w:cs="Arial"/>
          <w:sz w:val="24"/>
          <w:szCs w:val="24"/>
          <w:vertAlign w:val="superscript"/>
          <w:lang w:val="es-ES"/>
        </w:rPr>
        <w:footnoteReference w:id="29"/>
      </w:r>
      <w:r w:rsidRPr="009E221A">
        <w:rPr>
          <w:rFonts w:ascii="Arial" w:eastAsia="Arial" w:hAnsi="Arial" w:cs="Arial"/>
          <w:sz w:val="24"/>
          <w:szCs w:val="24"/>
          <w:lang w:val="es-ES"/>
        </w:rPr>
        <w:t xml:space="preserve">  no se limita a la posibilidad de acceder a un cargo de elección popular en un proceso electoral, sino también incluye el que pueda, de resultar electo o electa, ocupar dicho cargo y mantenerse en él, así como el ejercicio y disfrute de los derechos inherentes al mismo.</w:t>
      </w:r>
    </w:p>
    <w:p w14:paraId="26B292AE"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Lo anterior, se traduce en que el derecho a ser votado debe ser garantizado, a fin de que el cargo obtenido sea efectivamente asumido y que, durante el transcurso de este, no se impida, obstaculice o dificulte su adecuado ejercicio</w:t>
      </w:r>
      <w:r w:rsidRPr="009E221A">
        <w:rPr>
          <w:rFonts w:ascii="Arial" w:eastAsia="Arial" w:hAnsi="Arial" w:cs="Arial"/>
          <w:sz w:val="24"/>
          <w:szCs w:val="24"/>
          <w:vertAlign w:val="superscript"/>
          <w:lang w:val="es-ES"/>
        </w:rPr>
        <w:footnoteReference w:id="30"/>
      </w:r>
      <w:r w:rsidRPr="009E221A">
        <w:rPr>
          <w:rFonts w:ascii="Arial" w:eastAsia="Arial" w:hAnsi="Arial" w:cs="Arial"/>
          <w:sz w:val="24"/>
          <w:szCs w:val="24"/>
          <w:lang w:val="es-ES"/>
        </w:rPr>
        <w:t>.</w:t>
      </w:r>
    </w:p>
    <w:p w14:paraId="2BB1F627" w14:textId="77777777" w:rsidR="00A531D3" w:rsidRPr="009E221A" w:rsidRDefault="00A531D3" w:rsidP="00A531D3">
      <w:pPr>
        <w:numPr>
          <w:ilvl w:val="0"/>
          <w:numId w:val="26"/>
        </w:numPr>
        <w:spacing w:before="360" w:after="40" w:line="360" w:lineRule="auto"/>
        <w:jc w:val="both"/>
        <w:rPr>
          <w:rFonts w:ascii="Arial" w:eastAsia="Arial" w:hAnsi="Arial" w:cs="Arial"/>
          <w:b/>
          <w:bCs/>
          <w:sz w:val="24"/>
          <w:szCs w:val="24"/>
          <w:lang w:val="es-ES"/>
        </w:rPr>
      </w:pPr>
      <w:bookmarkStart w:id="18" w:name="_Toc192842488"/>
      <w:r w:rsidRPr="009E221A">
        <w:rPr>
          <w:rFonts w:ascii="Arial" w:eastAsia="Arial" w:hAnsi="Arial" w:cs="Arial"/>
          <w:b/>
          <w:bCs/>
          <w:sz w:val="24"/>
          <w:szCs w:val="24"/>
          <w:lang w:val="es-ES"/>
        </w:rPr>
        <w:t>Derecho a la información</w:t>
      </w:r>
      <w:bookmarkEnd w:id="18"/>
    </w:p>
    <w:p w14:paraId="653D00F2" w14:textId="4AC31D2A"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El derecho de acceso a la información se encuentra tutelado en el artículo 6, apartado A, de la </w:t>
      </w:r>
      <w:r w:rsidRPr="009E221A">
        <w:rPr>
          <w:rFonts w:ascii="Arial" w:eastAsia="Arial" w:hAnsi="Arial" w:cs="Arial"/>
          <w:i/>
          <w:sz w:val="24"/>
          <w:szCs w:val="24"/>
          <w:lang w:val="es-ES"/>
        </w:rPr>
        <w:t>Constitución Federal</w:t>
      </w:r>
      <w:r w:rsidRPr="009E221A">
        <w:rPr>
          <w:rFonts w:ascii="Arial" w:eastAsia="Arial" w:hAnsi="Arial" w:cs="Arial"/>
          <w:sz w:val="24"/>
          <w:szCs w:val="24"/>
          <w:lang w:val="es-ES"/>
        </w:rPr>
        <w:t xml:space="preserve"> y 8 de la </w:t>
      </w:r>
      <w:r w:rsidRPr="009E221A">
        <w:rPr>
          <w:rFonts w:ascii="Arial" w:eastAsia="Arial" w:hAnsi="Arial" w:cs="Arial"/>
          <w:i/>
          <w:sz w:val="24"/>
          <w:szCs w:val="24"/>
          <w:lang w:val="es-ES"/>
        </w:rPr>
        <w:t>Constitución Local</w:t>
      </w:r>
      <w:r w:rsidRPr="009E221A">
        <w:rPr>
          <w:rFonts w:ascii="Arial" w:eastAsia="Arial" w:hAnsi="Arial" w:cs="Arial"/>
          <w:sz w:val="24"/>
          <w:szCs w:val="24"/>
          <w:lang w:val="es-ES"/>
        </w:rPr>
        <w:t>, en la Ley General de Transparencia y Acceso a la Información Pública y la Ley de Transparencia, Acceso a la Información Pública y Protección de Datos Personales del Estado de Michoacán de Ocampo, así como en el diverso 13 de la Convención Americana sobre Derechos Humanos y 19 del Pacto Internacional de Derechos Civiles y Políticos.</w:t>
      </w:r>
    </w:p>
    <w:p w14:paraId="705A2864" w14:textId="4D162EF9"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lastRenderedPageBreak/>
        <w:t xml:space="preserve">La </w:t>
      </w:r>
      <w:r w:rsidRPr="009E221A">
        <w:rPr>
          <w:rFonts w:ascii="Arial" w:eastAsia="Arial" w:hAnsi="Arial" w:cs="Arial"/>
          <w:iCs/>
          <w:sz w:val="24"/>
          <w:szCs w:val="24"/>
          <w:lang w:val="es-ES"/>
        </w:rPr>
        <w:t xml:space="preserve">Suprema Corte </w:t>
      </w:r>
      <w:r w:rsidR="00665E45" w:rsidRPr="009E221A">
        <w:rPr>
          <w:rFonts w:ascii="Arial" w:eastAsia="Arial" w:hAnsi="Arial" w:cs="Arial"/>
          <w:iCs/>
          <w:sz w:val="24"/>
          <w:szCs w:val="24"/>
          <w:lang w:val="es-ES"/>
        </w:rPr>
        <w:t>de Justicia de la Nación</w:t>
      </w:r>
      <w:r w:rsidR="00665E45" w:rsidRPr="009E221A">
        <w:rPr>
          <w:rFonts w:ascii="Arial" w:eastAsia="Arial" w:hAnsi="Arial" w:cs="Arial"/>
          <w:sz w:val="24"/>
          <w:szCs w:val="24"/>
          <w:lang w:val="es-ES"/>
        </w:rPr>
        <w:t xml:space="preserve"> </w:t>
      </w:r>
      <w:r w:rsidRPr="009E221A">
        <w:rPr>
          <w:rFonts w:ascii="Arial" w:eastAsia="Arial" w:hAnsi="Arial" w:cs="Arial"/>
          <w:sz w:val="24"/>
          <w:szCs w:val="24"/>
          <w:lang w:val="es-ES"/>
        </w:rPr>
        <w:t>ha determinado que el derecho a la información comprende las siguientes garantías</w:t>
      </w:r>
      <w:r w:rsidRPr="009E221A">
        <w:rPr>
          <w:rFonts w:ascii="Arial" w:eastAsia="Arial" w:hAnsi="Arial" w:cs="Arial"/>
          <w:sz w:val="24"/>
          <w:szCs w:val="24"/>
          <w:vertAlign w:val="superscript"/>
          <w:lang w:val="es-ES"/>
        </w:rPr>
        <w:footnoteReference w:id="31"/>
      </w:r>
      <w:r w:rsidRPr="009E221A">
        <w:rPr>
          <w:rFonts w:ascii="Arial" w:eastAsia="Arial" w:hAnsi="Arial" w:cs="Arial"/>
          <w:sz w:val="24"/>
          <w:szCs w:val="24"/>
          <w:lang w:val="es-ES"/>
        </w:rPr>
        <w:t>:</w:t>
      </w:r>
    </w:p>
    <w:p w14:paraId="4DCC746C" w14:textId="77777777" w:rsidR="00A531D3" w:rsidRPr="009E221A" w:rsidRDefault="00A531D3" w:rsidP="00A531D3">
      <w:pPr>
        <w:numPr>
          <w:ilvl w:val="0"/>
          <w:numId w:val="27"/>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El derecho a informar (difundir).</w:t>
      </w:r>
    </w:p>
    <w:p w14:paraId="379B22E2" w14:textId="77777777" w:rsidR="00A531D3" w:rsidRPr="009E221A" w:rsidRDefault="00A531D3" w:rsidP="00A531D3">
      <w:pPr>
        <w:numPr>
          <w:ilvl w:val="0"/>
          <w:numId w:val="27"/>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El derecho de acceso a la información (buscar).</w:t>
      </w:r>
    </w:p>
    <w:p w14:paraId="55961529" w14:textId="77777777" w:rsidR="00A531D3" w:rsidRPr="009E221A" w:rsidRDefault="00A531D3" w:rsidP="00A531D3">
      <w:pPr>
        <w:numPr>
          <w:ilvl w:val="0"/>
          <w:numId w:val="27"/>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El derecho a ser informado (recibir).</w:t>
      </w:r>
    </w:p>
    <w:p w14:paraId="5A75A9F7"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Por otro lado, la </w:t>
      </w:r>
      <w:r w:rsidRPr="009E221A">
        <w:rPr>
          <w:rFonts w:ascii="Arial" w:eastAsia="Arial" w:hAnsi="Arial" w:cs="Arial"/>
          <w:i/>
          <w:sz w:val="24"/>
          <w:szCs w:val="24"/>
          <w:lang w:val="es-ES"/>
        </w:rPr>
        <w:t>Sala Superior</w:t>
      </w:r>
      <w:r w:rsidRPr="009E221A">
        <w:rPr>
          <w:rFonts w:ascii="Arial" w:eastAsia="Arial" w:hAnsi="Arial" w:cs="Arial"/>
          <w:sz w:val="24"/>
          <w:szCs w:val="24"/>
          <w:lang w:val="es-ES"/>
        </w:rPr>
        <w:t xml:space="preserve"> ha desarrollado una doctrina de interpretación del derecho de acceso a la información, siempre que se vincule con el ejercicio de un derecho político-electoral, por ejemplo, de votar, ser votado, asociación y afiliación</w:t>
      </w:r>
      <w:r w:rsidRPr="009E221A">
        <w:rPr>
          <w:rFonts w:ascii="Arial" w:eastAsia="Arial" w:hAnsi="Arial" w:cs="Arial"/>
          <w:sz w:val="24"/>
          <w:szCs w:val="24"/>
          <w:vertAlign w:val="superscript"/>
          <w:lang w:val="es-ES"/>
        </w:rPr>
        <w:footnoteReference w:id="32"/>
      </w:r>
      <w:r w:rsidRPr="009E221A">
        <w:rPr>
          <w:rFonts w:ascii="Arial" w:eastAsia="Arial" w:hAnsi="Arial" w:cs="Arial"/>
          <w:sz w:val="24"/>
          <w:szCs w:val="24"/>
          <w:lang w:val="es-ES"/>
        </w:rPr>
        <w:t>.</w:t>
      </w:r>
    </w:p>
    <w:p w14:paraId="6F06494F"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Conforme a lo anterior, cuando la conducta se relaciona con la obtención de la información necesaria para el ejercicio del cargo, el supuesto que habilita la intervención jurisdiccional electoral será la violación a ese derecho político-electoral, por lo que el análisis del supuesto fáctico deberá ocuparse de la existencia del vínculo entre la información materia de la disputa y las atribuciones legalmente conferidas a la persona servidora pública electa, para determinar, a partir de esa relación de causalidad, la reparación de la violación al derecho político-electoral de que se trate</w:t>
      </w:r>
      <w:r w:rsidRPr="009E221A">
        <w:rPr>
          <w:rFonts w:ascii="Arial" w:eastAsia="Arial" w:hAnsi="Arial" w:cs="Arial"/>
          <w:sz w:val="24"/>
          <w:szCs w:val="24"/>
          <w:vertAlign w:val="superscript"/>
          <w:lang w:val="es-ES"/>
        </w:rPr>
        <w:footnoteReference w:id="33"/>
      </w:r>
      <w:r w:rsidRPr="009E221A">
        <w:rPr>
          <w:rFonts w:ascii="Arial" w:eastAsia="Arial" w:hAnsi="Arial" w:cs="Arial"/>
          <w:sz w:val="24"/>
          <w:szCs w:val="24"/>
          <w:lang w:val="es-ES"/>
        </w:rPr>
        <w:t xml:space="preserve">. </w:t>
      </w:r>
    </w:p>
    <w:p w14:paraId="5F376112"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En ese sentido, el derecho a ser votada incluye la posibilidad de que la ciudadanía pueda ejercer el poder público que le fue conferido, adicionalmente, se encuentra reforzado cuando cuente con el carácter de representante popular, dado que, en el desempeño de esa función, goza de una serie de facultades, entre ellas, la de requerir la información necesaria para poder opinar o actuar en la gestión pública, dentro del marco de sus atribuciones</w:t>
      </w:r>
      <w:r w:rsidRPr="009E221A">
        <w:rPr>
          <w:rFonts w:ascii="Arial" w:eastAsia="Arial" w:hAnsi="Arial" w:cs="Arial"/>
          <w:sz w:val="24"/>
          <w:szCs w:val="24"/>
          <w:vertAlign w:val="superscript"/>
          <w:lang w:val="es-ES"/>
        </w:rPr>
        <w:footnoteReference w:id="34"/>
      </w:r>
      <w:r w:rsidRPr="009E221A">
        <w:rPr>
          <w:rFonts w:ascii="Arial" w:eastAsia="Arial" w:hAnsi="Arial" w:cs="Arial"/>
          <w:sz w:val="24"/>
          <w:szCs w:val="24"/>
          <w:lang w:val="es-ES"/>
        </w:rPr>
        <w:t>.</w:t>
      </w:r>
    </w:p>
    <w:p w14:paraId="6A93D5AA" w14:textId="6D29C4E6"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En tal virtud, si a determinada representante popular, como en el caso, a la </w:t>
      </w:r>
      <w:r w:rsidRPr="009E221A">
        <w:rPr>
          <w:rFonts w:ascii="Arial" w:eastAsia="Arial" w:hAnsi="Arial" w:cs="Arial"/>
          <w:i/>
          <w:iCs/>
          <w:sz w:val="24"/>
          <w:szCs w:val="24"/>
          <w:lang w:val="es-ES"/>
        </w:rPr>
        <w:t>Regidora</w:t>
      </w:r>
      <w:r w:rsidRPr="009E221A">
        <w:rPr>
          <w:rFonts w:ascii="Arial" w:eastAsia="Arial" w:hAnsi="Arial" w:cs="Arial"/>
          <w:sz w:val="24"/>
          <w:szCs w:val="24"/>
          <w:lang w:val="es-ES"/>
        </w:rPr>
        <w:t xml:space="preserve">, le es negada la información necesaria para cumplir con la encomienda obtenida mediante el sufragio, corresponde a este </w:t>
      </w:r>
      <w:r w:rsidRPr="009E221A">
        <w:rPr>
          <w:rFonts w:ascii="Arial" w:eastAsia="Arial" w:hAnsi="Arial" w:cs="Arial"/>
          <w:i/>
          <w:sz w:val="24"/>
          <w:szCs w:val="24"/>
          <w:lang w:val="es-ES"/>
        </w:rPr>
        <w:t>Tribunal</w:t>
      </w:r>
      <w:r w:rsidRPr="009E221A">
        <w:rPr>
          <w:rFonts w:ascii="Arial" w:eastAsia="Arial" w:hAnsi="Arial" w:cs="Arial"/>
          <w:sz w:val="24"/>
          <w:szCs w:val="24"/>
          <w:lang w:val="es-ES"/>
        </w:rPr>
        <w:t xml:space="preserve"> </w:t>
      </w:r>
      <w:r w:rsidRPr="009E221A">
        <w:rPr>
          <w:rFonts w:ascii="Arial" w:eastAsia="Arial" w:hAnsi="Arial" w:cs="Arial"/>
          <w:i/>
          <w:sz w:val="24"/>
          <w:szCs w:val="24"/>
          <w:lang w:val="es-ES"/>
        </w:rPr>
        <w:t>Electoral</w:t>
      </w:r>
      <w:r w:rsidRPr="009E221A">
        <w:rPr>
          <w:rFonts w:ascii="Arial" w:eastAsia="Arial" w:hAnsi="Arial" w:cs="Arial"/>
          <w:sz w:val="24"/>
          <w:szCs w:val="24"/>
          <w:lang w:val="es-ES"/>
        </w:rPr>
        <w:t xml:space="preserve"> determinar </w:t>
      </w:r>
      <w:r w:rsidRPr="009E221A">
        <w:rPr>
          <w:rFonts w:ascii="Arial" w:eastAsia="Arial" w:hAnsi="Arial" w:cs="Arial"/>
          <w:sz w:val="24"/>
          <w:szCs w:val="24"/>
          <w:lang w:val="es-ES"/>
        </w:rPr>
        <w:lastRenderedPageBreak/>
        <w:t xml:space="preserve">si con ello se vulneró o no su derecho político </w:t>
      </w:r>
      <w:r w:rsidR="00E96A62" w:rsidRPr="009E221A">
        <w:rPr>
          <w:rFonts w:ascii="Arial" w:eastAsia="Arial" w:hAnsi="Arial" w:cs="Arial"/>
          <w:sz w:val="24"/>
          <w:szCs w:val="24"/>
          <w:lang w:val="es-ES"/>
        </w:rPr>
        <w:t>de</w:t>
      </w:r>
      <w:r w:rsidRPr="009E221A">
        <w:rPr>
          <w:rFonts w:ascii="Arial" w:eastAsia="Arial" w:hAnsi="Arial" w:cs="Arial"/>
          <w:sz w:val="24"/>
          <w:szCs w:val="24"/>
          <w:lang w:val="es-ES"/>
        </w:rPr>
        <w:t xml:space="preserve"> ser votada, en específico en la vertiente del desempeño del cargo</w:t>
      </w:r>
      <w:r w:rsidRPr="009E221A">
        <w:rPr>
          <w:rFonts w:ascii="Arial" w:eastAsia="Arial" w:hAnsi="Arial" w:cs="Arial"/>
          <w:sz w:val="24"/>
          <w:szCs w:val="24"/>
          <w:vertAlign w:val="superscript"/>
          <w:lang w:val="es-ES"/>
        </w:rPr>
        <w:footnoteReference w:id="35"/>
      </w:r>
      <w:r w:rsidRPr="009E221A">
        <w:rPr>
          <w:rFonts w:ascii="Arial" w:eastAsia="Arial" w:hAnsi="Arial" w:cs="Arial"/>
          <w:sz w:val="24"/>
          <w:szCs w:val="24"/>
          <w:lang w:val="es-ES"/>
        </w:rPr>
        <w:t>.</w:t>
      </w:r>
      <w:bookmarkStart w:id="19" w:name="_Toc192842489"/>
    </w:p>
    <w:p w14:paraId="4478CAB3" w14:textId="713FFFD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Finalmente, el artículo 48, párrafo tercero, de la </w:t>
      </w:r>
      <w:r w:rsidRPr="009E221A">
        <w:rPr>
          <w:rFonts w:ascii="Arial" w:eastAsia="Arial" w:hAnsi="Arial" w:cs="Arial"/>
          <w:i/>
          <w:iCs/>
          <w:sz w:val="24"/>
          <w:szCs w:val="24"/>
          <w:lang w:val="es-ES"/>
        </w:rPr>
        <w:t>Ley Orgánica Municipal</w:t>
      </w:r>
      <w:r w:rsidRPr="009E221A">
        <w:rPr>
          <w:rFonts w:ascii="Arial" w:eastAsia="Arial" w:hAnsi="Arial" w:cs="Arial"/>
          <w:sz w:val="24"/>
          <w:szCs w:val="24"/>
          <w:lang w:val="es-ES"/>
        </w:rPr>
        <w:t xml:space="preserve">, dispone que cuando un regidor o regidora requiera información de un área específica diversa a la comisión o comisiones a las que pertenece, deberá dirigir la petición a la presidencia municipal; a su vez, el presidente o presidenta instruirá a las y los servidores públicos para que hagan entrega de la información requerida. </w:t>
      </w:r>
    </w:p>
    <w:p w14:paraId="69051D1A" w14:textId="77777777" w:rsidR="00A531D3" w:rsidRPr="009E221A" w:rsidRDefault="00A531D3" w:rsidP="00A531D3">
      <w:pPr>
        <w:numPr>
          <w:ilvl w:val="0"/>
          <w:numId w:val="26"/>
        </w:num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 xml:space="preserve">Facultades de las </w:t>
      </w:r>
      <w:bookmarkEnd w:id="19"/>
      <w:r w:rsidRPr="009E221A">
        <w:rPr>
          <w:rFonts w:ascii="Arial" w:eastAsia="Arial" w:hAnsi="Arial" w:cs="Arial"/>
          <w:b/>
          <w:bCs/>
          <w:sz w:val="24"/>
          <w:szCs w:val="24"/>
          <w:lang w:val="es-ES"/>
        </w:rPr>
        <w:t>regidurías</w:t>
      </w:r>
    </w:p>
    <w:p w14:paraId="043A53C1"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Los artículos 115, fracción I, de la </w:t>
      </w:r>
      <w:r w:rsidRPr="009E221A">
        <w:rPr>
          <w:rFonts w:ascii="Arial" w:eastAsia="Arial" w:hAnsi="Arial" w:cs="Arial"/>
          <w:i/>
          <w:sz w:val="24"/>
          <w:szCs w:val="24"/>
          <w:lang w:val="es-ES"/>
        </w:rPr>
        <w:t>Constitución Federal</w:t>
      </w:r>
      <w:r w:rsidRPr="009E221A">
        <w:rPr>
          <w:rFonts w:ascii="Arial" w:eastAsia="Arial" w:hAnsi="Arial" w:cs="Arial"/>
          <w:sz w:val="24"/>
          <w:szCs w:val="24"/>
          <w:lang w:val="es-ES"/>
        </w:rPr>
        <w:t xml:space="preserve">, 14 y 17, fracción II, de la </w:t>
      </w:r>
      <w:r w:rsidRPr="009E221A">
        <w:rPr>
          <w:rFonts w:ascii="Arial" w:eastAsia="Arial" w:hAnsi="Arial" w:cs="Arial"/>
          <w:i/>
          <w:sz w:val="24"/>
          <w:szCs w:val="24"/>
          <w:lang w:val="es-ES"/>
        </w:rPr>
        <w:t>Ley Orgánica Municipal</w:t>
      </w:r>
      <w:r w:rsidRPr="009E221A">
        <w:rPr>
          <w:rFonts w:ascii="Arial" w:eastAsia="Arial" w:hAnsi="Arial" w:cs="Arial"/>
          <w:sz w:val="24"/>
          <w:szCs w:val="24"/>
          <w:lang w:val="es-ES"/>
        </w:rPr>
        <w:t xml:space="preserve"> establecen que cada municipio será gobernado por un Ayuntamiento de elección popular directa, integrado por un Presidente o Presidenta Municipal y el número de regidurías y sindicaturas que la ley determine, de conformidad con el principio de paridad. </w:t>
      </w:r>
    </w:p>
    <w:p w14:paraId="4CABB667"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En cuanto al funcionamiento del Ayuntamiento como órgano colegiado, el artículo 48 de la </w:t>
      </w:r>
      <w:r w:rsidRPr="009E221A">
        <w:rPr>
          <w:rFonts w:ascii="Arial" w:eastAsia="Arial" w:hAnsi="Arial" w:cs="Arial"/>
          <w:i/>
          <w:sz w:val="24"/>
          <w:szCs w:val="24"/>
          <w:lang w:val="es-ES"/>
        </w:rPr>
        <w:t>Ley Orgánica Municipal</w:t>
      </w:r>
      <w:r w:rsidRPr="009E221A">
        <w:rPr>
          <w:rFonts w:ascii="Arial" w:eastAsia="Arial" w:hAnsi="Arial" w:cs="Arial"/>
          <w:sz w:val="24"/>
          <w:szCs w:val="24"/>
          <w:lang w:val="es-ES"/>
        </w:rPr>
        <w:t xml:space="preserve"> establece que para estudiar, examinar y resolver los problemas municipales y vigilar que se ajusten a las disposiciones y acuerdos del Ayuntamiento, se designarán a las regidurías, las comisiones colegiadas; asimismo, refiere que para dar cumplimiento con lo mandatado en el citado artículo, es necesario que cuenten con la información que les sea necesaria, misma que podrán solicitar tanto a los servidores municipales, responsables de las áreas de su vinculación, como al Presidente, de manera directa.</w:t>
      </w:r>
    </w:p>
    <w:p w14:paraId="72817C75"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Además, respecto de las atribuciones de las regidurías, previstas en el artículo 68 de la </w:t>
      </w:r>
      <w:r w:rsidRPr="009E221A">
        <w:rPr>
          <w:rFonts w:ascii="Arial" w:eastAsia="Arial" w:hAnsi="Arial" w:cs="Arial"/>
          <w:i/>
          <w:sz w:val="24"/>
          <w:szCs w:val="24"/>
          <w:lang w:val="es-ES"/>
        </w:rPr>
        <w:t>Ley Orgánica Municipal</w:t>
      </w:r>
      <w:r w:rsidRPr="009E221A">
        <w:rPr>
          <w:rFonts w:ascii="Arial" w:eastAsia="Arial" w:hAnsi="Arial" w:cs="Arial"/>
          <w:sz w:val="24"/>
          <w:szCs w:val="24"/>
          <w:lang w:val="es-ES"/>
        </w:rPr>
        <w:t xml:space="preserve">, entre otras, se establece la de vigilar que el Ayuntamiento cumpla con las disposiciones aplicables; participar en la supervisión de los estados financiero y patrimonial del Municipio y de la situación en general del Ayuntamiento; y las demás que señale la </w:t>
      </w:r>
      <w:r w:rsidRPr="009E221A">
        <w:rPr>
          <w:rFonts w:ascii="Arial" w:eastAsia="Arial" w:hAnsi="Arial" w:cs="Arial"/>
          <w:i/>
          <w:iCs/>
          <w:sz w:val="24"/>
          <w:szCs w:val="24"/>
          <w:lang w:val="es-ES"/>
        </w:rPr>
        <w:t>Constitución Federal</w:t>
      </w:r>
      <w:r w:rsidRPr="009E221A">
        <w:rPr>
          <w:rFonts w:ascii="Arial" w:eastAsia="Arial" w:hAnsi="Arial" w:cs="Arial"/>
          <w:sz w:val="24"/>
          <w:szCs w:val="24"/>
          <w:lang w:val="es-ES"/>
        </w:rPr>
        <w:t xml:space="preserve">, la </w:t>
      </w:r>
      <w:r w:rsidRPr="009E221A">
        <w:rPr>
          <w:rFonts w:ascii="Arial" w:eastAsia="Arial" w:hAnsi="Arial" w:cs="Arial"/>
          <w:i/>
          <w:iCs/>
          <w:sz w:val="24"/>
          <w:szCs w:val="24"/>
          <w:lang w:val="es-ES"/>
        </w:rPr>
        <w:t>Constitución Local</w:t>
      </w:r>
      <w:r w:rsidRPr="009E221A">
        <w:rPr>
          <w:rFonts w:ascii="Arial" w:eastAsia="Arial" w:hAnsi="Arial" w:cs="Arial"/>
          <w:sz w:val="24"/>
          <w:szCs w:val="24"/>
          <w:lang w:val="es-ES"/>
        </w:rPr>
        <w:t xml:space="preserve"> y demás disposiciones de orden municipal.</w:t>
      </w:r>
    </w:p>
    <w:p w14:paraId="6C909C0C"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De igual forma, el numeral en cita, en su fracción VIII, dispone como atribución de las regidurías, la de solicitar información respecto de los asuntos que se trataran en las sesiones, en un plazo mínimo de veinticuatro horas. </w:t>
      </w:r>
    </w:p>
    <w:p w14:paraId="02BF68D5"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lastRenderedPageBreak/>
        <w:t xml:space="preserve">Por lo tanto, dentro de la función de las regidurías, es necesaria la aplicación de diversos principios vinculados con su derecho político-electoral de ser votados, en la vertiente del ejercicio del cargo, entre los cuales se encuentran la efectiva representación política, vigilancia de los recursos públicos, deliberación política, rendición de cuentas y transparencia. </w:t>
      </w:r>
    </w:p>
    <w:p w14:paraId="04255939"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Bajo dichos parámetros, el acceso a la información se maximiza, volviéndose fundamental para el desempeño de las funciones, pues de lo contrario, implicaría que quien se encuentre en el ejercicio del cargo, no cuente con la información necesaria para cumplir con sus atribuciones, las cuales son inherentes a la representación política que ejerce y que le fue mandatada constitucional y legalmente.</w:t>
      </w:r>
    </w:p>
    <w:p w14:paraId="27DC88C6" w14:textId="77777777" w:rsidR="00A531D3" w:rsidRPr="009E221A" w:rsidRDefault="00A531D3" w:rsidP="00A531D3">
      <w:pPr>
        <w:numPr>
          <w:ilvl w:val="0"/>
          <w:numId w:val="26"/>
        </w:num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De las sesiones de Cabildo y la documentación</w:t>
      </w:r>
    </w:p>
    <w:p w14:paraId="5277CCB7"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La </w:t>
      </w:r>
      <w:r w:rsidRPr="009E221A">
        <w:rPr>
          <w:rFonts w:ascii="Arial" w:eastAsia="Arial" w:hAnsi="Arial" w:cs="Arial"/>
          <w:i/>
          <w:iCs/>
          <w:sz w:val="24"/>
          <w:szCs w:val="24"/>
          <w:lang w:val="es-ES"/>
        </w:rPr>
        <w:t>Ley Orgánica</w:t>
      </w:r>
      <w:r w:rsidRPr="009E221A">
        <w:rPr>
          <w:rFonts w:ascii="Arial" w:eastAsia="Arial" w:hAnsi="Arial" w:cs="Arial"/>
          <w:i/>
          <w:sz w:val="24"/>
          <w:szCs w:val="24"/>
          <w:lang w:val="es-ES"/>
        </w:rPr>
        <w:t xml:space="preserve"> </w:t>
      </w:r>
      <w:r w:rsidRPr="009E221A">
        <w:rPr>
          <w:rFonts w:ascii="Arial" w:eastAsia="Arial" w:hAnsi="Arial" w:cs="Arial"/>
          <w:i/>
          <w:iCs/>
          <w:sz w:val="24"/>
          <w:szCs w:val="24"/>
          <w:lang w:val="es-ES"/>
        </w:rPr>
        <w:t>Municipal</w:t>
      </w:r>
      <w:r w:rsidRPr="009E221A">
        <w:rPr>
          <w:rFonts w:ascii="Arial" w:eastAsia="Arial" w:hAnsi="Arial" w:cs="Arial"/>
          <w:sz w:val="24"/>
          <w:szCs w:val="24"/>
          <w:lang w:val="es-ES"/>
        </w:rPr>
        <w:t>, en su artículo 35, dispone que para resolver los asuntos que le corresponden, el Ayuntamiento celebrará sesiones que podrán ser ordinarias, extraordinarias, solemnes, internas y virtuales.</w:t>
      </w:r>
    </w:p>
    <w:p w14:paraId="58F56D4C"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A su vez, en el artículo 37 determina que las sesiones serán convocadas por la Presidenta o Presidente o las dos terceras partes de quienes integran el Ayuntamiento, a través de la Secretaria o Secretario del mismo. La citación podrá ser personal o a través de medios electrónicos; y en casos extraordinarios, de ser necesario en el domicilio particular de cada integrante del Ayuntamiento.</w:t>
      </w:r>
    </w:p>
    <w:p w14:paraId="5A6ED27A"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La citación deberá darse por lo menos con cuarenta y ocho horas de anticipación para sesiones ordinarias, tratándose de sesiones extraordinarias se hará cuando menos con veinticuatro horas de anticipación y deberá contener el orden del día y en su caso la información necesaria para el desarrollo de las mismas, así como el lugar, día y hora.</w:t>
      </w:r>
    </w:p>
    <w:p w14:paraId="688D724D" w14:textId="23213CB1"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Asimismo, el diverso numeral 69, en su fracción XI, señala como atribución del Secretario la de entregar a las personas integrantes del Cabildo los anexos de información sobre los temas que se trataran en las sesiones. </w:t>
      </w:r>
    </w:p>
    <w:p w14:paraId="1566E7F7" w14:textId="77777777" w:rsidR="00A531D3" w:rsidRPr="009E221A" w:rsidRDefault="00A531D3" w:rsidP="00A531D3">
      <w:pPr>
        <w:numPr>
          <w:ilvl w:val="0"/>
          <w:numId w:val="26"/>
        </w:num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De la contratación de deuda pública y obligaciones</w:t>
      </w:r>
    </w:p>
    <w:p w14:paraId="27DDA91A"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lastRenderedPageBreak/>
        <w:t>La Ley de Disciplina prevé la potestad que tienen los municipios para contraer obligaciones o financiamientos, siempre y cuando se destinen a inversiones públicas productivas y a refinanciamiento o reestructura</w:t>
      </w:r>
      <w:r w:rsidRPr="009E221A">
        <w:rPr>
          <w:rFonts w:ascii="Arial" w:eastAsia="Arial" w:hAnsi="Arial" w:cs="Arial"/>
          <w:sz w:val="24"/>
          <w:szCs w:val="24"/>
          <w:vertAlign w:val="superscript"/>
          <w:lang w:val="es-ES"/>
        </w:rPr>
        <w:footnoteReference w:id="36"/>
      </w:r>
      <w:r w:rsidRPr="009E221A">
        <w:rPr>
          <w:rFonts w:ascii="Arial" w:eastAsia="Arial" w:hAnsi="Arial" w:cs="Arial"/>
          <w:sz w:val="24"/>
          <w:szCs w:val="24"/>
          <w:lang w:val="es-ES"/>
        </w:rPr>
        <w:t xml:space="preserve">. </w:t>
      </w:r>
    </w:p>
    <w:p w14:paraId="7DAD1106" w14:textId="7C9F0E6D"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Prevé que la legislatura local será quien, con el voto de la</w:t>
      </w:r>
      <w:r w:rsidR="009244E3" w:rsidRPr="009E221A">
        <w:rPr>
          <w:rFonts w:ascii="Arial" w:eastAsia="Arial" w:hAnsi="Arial" w:cs="Arial"/>
          <w:sz w:val="24"/>
          <w:szCs w:val="24"/>
          <w:lang w:val="es-ES"/>
        </w:rPr>
        <w:t>s</w:t>
      </w:r>
      <w:r w:rsidRPr="009E221A">
        <w:rPr>
          <w:rFonts w:ascii="Arial" w:eastAsia="Arial" w:hAnsi="Arial" w:cs="Arial"/>
          <w:sz w:val="24"/>
          <w:szCs w:val="24"/>
          <w:lang w:val="es-ES"/>
        </w:rPr>
        <w:t xml:space="preserve"> dos terceras partes, autorice los montos máximos para la contratación de financiamientos y obligaciones, para lo cual deberá analizar de manera previa i) la capacidad de pago del municipio, ii) el destino del financiamiento u obligación y, en su caso, iii) el otorgamiento de recursos como fuente o garantía de pago</w:t>
      </w:r>
      <w:r w:rsidRPr="009E221A">
        <w:rPr>
          <w:rFonts w:ascii="Arial" w:eastAsia="Arial" w:hAnsi="Arial" w:cs="Arial"/>
          <w:sz w:val="24"/>
          <w:szCs w:val="24"/>
          <w:vertAlign w:val="superscript"/>
          <w:lang w:val="es-ES"/>
        </w:rPr>
        <w:footnoteReference w:id="37"/>
      </w:r>
      <w:r w:rsidRPr="009E221A">
        <w:rPr>
          <w:rFonts w:ascii="Arial" w:eastAsia="Arial" w:hAnsi="Arial" w:cs="Arial"/>
          <w:sz w:val="24"/>
          <w:szCs w:val="24"/>
          <w:lang w:val="es-ES"/>
        </w:rPr>
        <w:t xml:space="preserve">. </w:t>
      </w:r>
    </w:p>
    <w:p w14:paraId="7373176D"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Asimismo, señala que la correspondiente legislatura local, al autorizar el financiamiento, deberá especificar por lo menos: </w:t>
      </w:r>
    </w:p>
    <w:p w14:paraId="2156A15E" w14:textId="77777777" w:rsidR="00A531D3" w:rsidRPr="009E221A" w:rsidRDefault="00A531D3" w:rsidP="00A531D3">
      <w:pPr>
        <w:numPr>
          <w:ilvl w:val="0"/>
          <w:numId w:val="28"/>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Monto autorizado de la deuda;</w:t>
      </w:r>
    </w:p>
    <w:p w14:paraId="137954DD" w14:textId="77777777" w:rsidR="00A531D3" w:rsidRPr="009E221A" w:rsidRDefault="00A531D3" w:rsidP="00A531D3">
      <w:pPr>
        <w:numPr>
          <w:ilvl w:val="0"/>
          <w:numId w:val="28"/>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Plazo máximo autorizado para el pago;</w:t>
      </w:r>
    </w:p>
    <w:p w14:paraId="30B9613A" w14:textId="77777777" w:rsidR="00A531D3" w:rsidRPr="009E221A" w:rsidRDefault="00A531D3" w:rsidP="00A531D3">
      <w:pPr>
        <w:numPr>
          <w:ilvl w:val="0"/>
          <w:numId w:val="28"/>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Destino de los recursos; </w:t>
      </w:r>
    </w:p>
    <w:p w14:paraId="52D3B7B9" w14:textId="77777777" w:rsidR="00A531D3" w:rsidRPr="009E221A" w:rsidRDefault="00A531D3" w:rsidP="00A531D3">
      <w:pPr>
        <w:numPr>
          <w:ilvl w:val="0"/>
          <w:numId w:val="28"/>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De ser el caso, la fuente de pago o contratación de una garantía de pago de la deuda; y,</w:t>
      </w:r>
    </w:p>
    <w:p w14:paraId="1F3C2341" w14:textId="77777777" w:rsidR="00A531D3" w:rsidRPr="009E221A" w:rsidRDefault="00A531D3" w:rsidP="00A531D3">
      <w:pPr>
        <w:numPr>
          <w:ilvl w:val="0"/>
          <w:numId w:val="28"/>
        </w:numPr>
        <w:spacing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Establecer la vigencia de la autorización.  </w:t>
      </w:r>
    </w:p>
    <w:p w14:paraId="0E4FDF0B" w14:textId="09EC0338" w:rsidR="00A531D3" w:rsidRPr="009E221A" w:rsidRDefault="00A531D3" w:rsidP="00FD1505">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Las obligaciones o deudas podrán ser objeto de refinanciamiento o reestructura, sin que sea necesaria la autorización de la legislación local correspondiente, pues basta que cumplan con las condiciones de que exista una mejor tasa de interés, no se incremente el saldo insoluto y no se amplíe el plazo de vencimiento original, no so otorgue plazo o periodo de gracia ni se modifique el perfil de amortizaciones</w:t>
      </w:r>
      <w:r w:rsidRPr="009E221A">
        <w:rPr>
          <w:rFonts w:ascii="Arial" w:eastAsia="Arial" w:hAnsi="Arial" w:cs="Arial"/>
          <w:sz w:val="24"/>
          <w:szCs w:val="24"/>
          <w:vertAlign w:val="superscript"/>
          <w:lang w:val="es-ES"/>
        </w:rPr>
        <w:footnoteReference w:id="38"/>
      </w:r>
      <w:r w:rsidRPr="009E221A">
        <w:rPr>
          <w:rFonts w:ascii="Arial" w:eastAsia="Arial" w:hAnsi="Arial" w:cs="Arial"/>
          <w:sz w:val="24"/>
          <w:szCs w:val="24"/>
          <w:lang w:val="es-ES"/>
        </w:rPr>
        <w:t xml:space="preserve">. </w:t>
      </w:r>
    </w:p>
    <w:p w14:paraId="1D5CA175" w14:textId="07B2E5C8" w:rsidR="00A531D3" w:rsidRPr="009E221A" w:rsidRDefault="00A531D3" w:rsidP="00A531D3">
      <w:pPr>
        <w:pStyle w:val="Ttulo2"/>
        <w:spacing w:before="240" w:after="40"/>
        <w:rPr>
          <w:rFonts w:ascii="Arial" w:hAnsi="Arial" w:cs="Arial"/>
          <w:b/>
          <w:bCs/>
          <w:color w:val="auto"/>
          <w:sz w:val="24"/>
          <w:szCs w:val="24"/>
        </w:rPr>
      </w:pPr>
      <w:bookmarkStart w:id="20" w:name="_Toc226458474"/>
      <w:r w:rsidRPr="009E221A">
        <w:rPr>
          <w:rFonts w:ascii="Arial" w:hAnsi="Arial" w:cs="Arial"/>
          <w:b/>
          <w:bCs/>
          <w:color w:val="auto"/>
          <w:sz w:val="24"/>
          <w:szCs w:val="24"/>
        </w:rPr>
        <w:t>Contexto de la controversia</w:t>
      </w:r>
      <w:bookmarkEnd w:id="20"/>
    </w:p>
    <w:p w14:paraId="72D4B36C" w14:textId="1B1384A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Del análisis de la demanda, se advierte que la </w:t>
      </w:r>
      <w:r w:rsidRPr="009E221A">
        <w:rPr>
          <w:rFonts w:ascii="Arial" w:eastAsia="Arial" w:hAnsi="Arial" w:cs="Arial"/>
          <w:i/>
          <w:iCs/>
          <w:sz w:val="24"/>
          <w:szCs w:val="24"/>
          <w:lang w:val="es-ES"/>
        </w:rPr>
        <w:t>Regidora</w:t>
      </w:r>
      <w:r w:rsidRPr="009E221A">
        <w:rPr>
          <w:rFonts w:ascii="Arial" w:eastAsia="Arial" w:hAnsi="Arial" w:cs="Arial"/>
          <w:sz w:val="24"/>
          <w:szCs w:val="24"/>
          <w:lang w:val="es-ES"/>
        </w:rPr>
        <w:t xml:space="preserve"> señala como agravios esencialmente la omisión de las </w:t>
      </w:r>
      <w:r w:rsidR="007B6672" w:rsidRPr="009E221A">
        <w:rPr>
          <w:rFonts w:ascii="Arial" w:eastAsia="Arial" w:hAnsi="Arial" w:cs="Arial"/>
          <w:i/>
          <w:iCs/>
          <w:sz w:val="24"/>
          <w:szCs w:val="24"/>
          <w:lang w:val="es-ES"/>
        </w:rPr>
        <w:t xml:space="preserve">autoridades </w:t>
      </w:r>
      <w:r w:rsidRPr="009E221A">
        <w:rPr>
          <w:rFonts w:ascii="Arial" w:eastAsia="Arial" w:hAnsi="Arial" w:cs="Arial"/>
          <w:i/>
          <w:iCs/>
          <w:sz w:val="24"/>
          <w:szCs w:val="24"/>
          <w:lang w:val="es-ES"/>
        </w:rPr>
        <w:t>responsables</w:t>
      </w:r>
      <w:r w:rsidRPr="009E221A">
        <w:rPr>
          <w:rFonts w:ascii="Arial" w:eastAsia="Arial" w:hAnsi="Arial" w:cs="Arial"/>
          <w:sz w:val="24"/>
          <w:szCs w:val="24"/>
          <w:lang w:val="es-ES"/>
        </w:rPr>
        <w:t xml:space="preserve"> de proporcionar la información necesaria para analizar y discutir el </w:t>
      </w:r>
      <w:r w:rsidRPr="009E221A">
        <w:rPr>
          <w:rFonts w:ascii="Arial" w:eastAsia="Arial" w:hAnsi="Arial" w:cs="Arial"/>
          <w:i/>
          <w:iCs/>
          <w:sz w:val="24"/>
          <w:szCs w:val="24"/>
          <w:lang w:val="es-ES"/>
        </w:rPr>
        <w:t>acuerdo</w:t>
      </w:r>
      <w:r w:rsidRPr="009E221A">
        <w:rPr>
          <w:rFonts w:ascii="Arial" w:eastAsia="Arial" w:hAnsi="Arial" w:cs="Arial"/>
          <w:sz w:val="24"/>
          <w:szCs w:val="24"/>
          <w:lang w:val="es-ES"/>
        </w:rPr>
        <w:t xml:space="preserve">, aun cuando fue solicitada previo a la celebración de la </w:t>
      </w:r>
      <w:r w:rsidRPr="009E221A">
        <w:rPr>
          <w:rFonts w:ascii="Arial" w:eastAsia="Arial" w:hAnsi="Arial" w:cs="Arial"/>
          <w:i/>
          <w:iCs/>
          <w:sz w:val="24"/>
          <w:szCs w:val="24"/>
          <w:lang w:val="es-ES"/>
        </w:rPr>
        <w:t>sesión</w:t>
      </w:r>
      <w:r w:rsidRPr="009E221A">
        <w:rPr>
          <w:rFonts w:ascii="Arial" w:eastAsia="Arial" w:hAnsi="Arial" w:cs="Arial"/>
          <w:sz w:val="24"/>
          <w:szCs w:val="24"/>
          <w:lang w:val="es-ES"/>
        </w:rPr>
        <w:t xml:space="preserve">, lo que tuvo como consecuencia que no se establecieran condiciones mínimas para la deliberación y emisión de su voto de manera informada. </w:t>
      </w:r>
    </w:p>
    <w:p w14:paraId="64F4341D"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En ese sentido, con el objetivo de verificar si en el caso se actualiza vulneración a los derechos político-electorales de la </w:t>
      </w:r>
      <w:r w:rsidRPr="009E221A">
        <w:rPr>
          <w:rFonts w:ascii="Arial" w:eastAsia="Arial" w:hAnsi="Arial" w:cs="Arial"/>
          <w:i/>
          <w:iCs/>
          <w:sz w:val="24"/>
          <w:szCs w:val="24"/>
          <w:lang w:val="es-ES"/>
        </w:rPr>
        <w:t>actora</w:t>
      </w:r>
      <w:r w:rsidRPr="009E221A">
        <w:rPr>
          <w:rFonts w:ascii="Arial" w:eastAsia="Arial" w:hAnsi="Arial" w:cs="Arial"/>
          <w:sz w:val="24"/>
          <w:szCs w:val="24"/>
          <w:lang w:val="es-ES"/>
        </w:rPr>
        <w:t xml:space="preserve">, se estima necesario precisar el </w:t>
      </w:r>
      <w:r w:rsidRPr="009E221A">
        <w:rPr>
          <w:rFonts w:ascii="Arial" w:eastAsia="Arial" w:hAnsi="Arial" w:cs="Arial"/>
          <w:sz w:val="24"/>
          <w:szCs w:val="24"/>
          <w:lang w:val="es-ES"/>
        </w:rPr>
        <w:lastRenderedPageBreak/>
        <w:t xml:space="preserve">contexto de la controversia con base en las constancias que integran el expediente. </w:t>
      </w:r>
    </w:p>
    <w:p w14:paraId="07801C5F" w14:textId="2302E950" w:rsidR="00A531D3" w:rsidRPr="009E221A" w:rsidRDefault="00A531D3" w:rsidP="00A531D3">
      <w:p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 xml:space="preserve">Convocatoria a la </w:t>
      </w:r>
      <w:r w:rsidRPr="009E221A">
        <w:rPr>
          <w:rFonts w:ascii="Arial" w:eastAsia="Arial" w:hAnsi="Arial" w:cs="Arial"/>
          <w:b/>
          <w:bCs/>
          <w:i/>
          <w:iCs/>
          <w:sz w:val="24"/>
          <w:szCs w:val="24"/>
          <w:lang w:val="es-ES"/>
        </w:rPr>
        <w:t>sesión</w:t>
      </w:r>
    </w:p>
    <w:p w14:paraId="58CD2833" w14:textId="291E23E3"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El </w:t>
      </w:r>
      <w:r w:rsidRPr="009E221A">
        <w:rPr>
          <w:rFonts w:ascii="Arial" w:eastAsia="Arial" w:hAnsi="Arial" w:cs="Arial"/>
          <w:b/>
          <w:bCs/>
          <w:sz w:val="24"/>
          <w:szCs w:val="24"/>
          <w:lang w:val="es-ES"/>
        </w:rPr>
        <w:t>tres de diciembre</w:t>
      </w:r>
      <w:r w:rsidR="00214918" w:rsidRPr="009E221A">
        <w:rPr>
          <w:rFonts w:ascii="Arial" w:eastAsia="Arial" w:hAnsi="Arial" w:cs="Arial"/>
          <w:sz w:val="24"/>
          <w:szCs w:val="24"/>
          <w:lang w:val="es-ES"/>
        </w:rPr>
        <w:t xml:space="preserve">, a las </w:t>
      </w:r>
      <w:r w:rsidR="00214918" w:rsidRPr="009E221A">
        <w:rPr>
          <w:rFonts w:ascii="Arial" w:eastAsia="Arial" w:hAnsi="Arial" w:cs="Arial"/>
          <w:b/>
          <w:bCs/>
          <w:sz w:val="24"/>
          <w:szCs w:val="24"/>
          <w:lang w:val="es-ES"/>
        </w:rPr>
        <w:t>trece horas con veintiocho minutos</w:t>
      </w:r>
      <w:r w:rsidRPr="009E221A">
        <w:rPr>
          <w:rFonts w:ascii="Arial" w:eastAsia="Arial" w:hAnsi="Arial" w:cs="Arial"/>
          <w:sz w:val="24"/>
          <w:szCs w:val="24"/>
          <w:lang w:val="es-ES"/>
        </w:rPr>
        <w:t xml:space="preserve">, se recibió en la oficina de la </w:t>
      </w:r>
      <w:r w:rsidRPr="009E221A">
        <w:rPr>
          <w:rFonts w:ascii="Arial" w:eastAsia="Arial" w:hAnsi="Arial" w:cs="Arial"/>
          <w:i/>
          <w:iCs/>
          <w:sz w:val="24"/>
          <w:szCs w:val="24"/>
          <w:lang w:val="es-ES"/>
        </w:rPr>
        <w:t>Regidora</w:t>
      </w:r>
      <w:r w:rsidRPr="009E221A">
        <w:rPr>
          <w:rFonts w:ascii="Arial" w:eastAsia="Arial" w:hAnsi="Arial" w:cs="Arial"/>
          <w:sz w:val="24"/>
          <w:szCs w:val="24"/>
          <w:lang w:val="es-ES"/>
        </w:rPr>
        <w:t xml:space="preserve"> la convocatoria para la décimo séptima sesión extraordinaria a celebrarse el cuatro de diciembre siguiente a las trece horas con treinta minutos, tal como se advierte de la copia certificada de la convocatoria con los acuses de recibo de las y los integrantes del Cabildo</w:t>
      </w:r>
      <w:r w:rsidRPr="009E221A">
        <w:rPr>
          <w:rFonts w:ascii="Arial" w:eastAsia="Arial" w:hAnsi="Arial" w:cs="Arial"/>
          <w:sz w:val="24"/>
          <w:szCs w:val="24"/>
          <w:vertAlign w:val="superscript"/>
          <w:lang w:val="es-ES"/>
        </w:rPr>
        <w:footnoteReference w:id="39"/>
      </w:r>
      <w:r w:rsidRPr="009E221A">
        <w:rPr>
          <w:rFonts w:ascii="Arial" w:eastAsia="Arial" w:hAnsi="Arial" w:cs="Arial"/>
          <w:sz w:val="24"/>
          <w:szCs w:val="24"/>
          <w:lang w:val="es-ES"/>
        </w:rPr>
        <w:t xml:space="preserve">. </w:t>
      </w:r>
    </w:p>
    <w:p w14:paraId="518C1580" w14:textId="77777777"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De la referida convocatoria se advierte que en el punto tres del orden del día se listó la “</w:t>
      </w:r>
      <w:r w:rsidRPr="009E221A">
        <w:rPr>
          <w:rFonts w:ascii="Arial" w:eastAsia="Arial" w:hAnsi="Arial" w:cs="Arial"/>
          <w:i/>
          <w:iCs/>
          <w:sz w:val="24"/>
          <w:szCs w:val="24"/>
          <w:lang w:val="es-ES"/>
        </w:rPr>
        <w:t xml:space="preserve">LECTURA, DISCUSIÓN Y EN SU CASO AUTORIZACIÓN DEL DICTAMEN CON PROYECTO DE ACUERDO </w:t>
      </w:r>
      <w:r w:rsidRPr="009E221A">
        <w:rPr>
          <w:rFonts w:ascii="Arial" w:eastAsia="Arial" w:hAnsi="Arial" w:cs="Arial"/>
          <w:i/>
          <w:iCs/>
          <w:sz w:val="24"/>
          <w:szCs w:val="24"/>
        </w:rPr>
        <w:t>POR EL CUAL EL H. AYUNTAMIENTO DE MORELIA, MICHOACÁN DE OCAMPO, AUTORIZA AL MUNICIPIO DE MORELIA, POR CONDUCTO DE FUNCIONARIOS LEGALMENTE FACULTADOS Y EN TÉRMINOS DE LEY, GESTIONE Y CONTRATE CON CUALQUIER INSTITUCIÓN DE CRÉDITO INTEGRANTE DEL SISTEMA FINANCIERO MEXICANO QUE OFREZCA LAS MEJORES CONDICIONES DE MERCADO, UNO O VARIOS FINANCIAMIENTOS EN LA MODALIDAD DE CRÉDITO SIMPLE, DESTINADO A INVERSIONES PÚBLICAS PRODUCTIVAS, EN TÉRMINOS DE LO PREVISTO EN LA LEY DE DISCIPLINA FINANCIERA DE LAS ENTIDADES FEDERATIVAS Y LOS MUNICIPIOS; ASÍ COMO PARA QUE AFECTE COMO FUENTE DE PAGO UN PORCENTAJE DEL DERECHO A RECIBIR Y LOS FLUJOS DE RECURSOS QUE DERIVEN DE LAS PARTICIPACIONES FEDERALES QUE LE CORRESPONDAN AL MUNICIPIO (EN TÉRMINOS DE LO QUE DISPONE LA LEY DE COORDINACIÓN FISCAL) Y PARA QUE CELEBRE UNO O VARIOS CONTRATOS DE MANDATO ESPECIAL IRREVOCABLE PARA ACTOS DE DOMINIO, CON LA SECRETARÍA DE FINANZAS YA ADMINISTRACIÓN DEL ESTADO DE MICHOACÁN DE OCAMPO, PARA FORMALIZAR EL MECANISMO DE PAGO DEL O LOS FINANCIAMIENTOS QUE CONTRATE</w:t>
      </w:r>
      <w:r w:rsidRPr="009E221A">
        <w:rPr>
          <w:rFonts w:ascii="Arial" w:eastAsia="Arial" w:hAnsi="Arial" w:cs="Arial"/>
          <w:sz w:val="24"/>
          <w:szCs w:val="24"/>
        </w:rPr>
        <w:t>”.</w:t>
      </w:r>
    </w:p>
    <w:p w14:paraId="0621BBB3" w14:textId="77777777" w:rsidR="00A531D3" w:rsidRPr="009E221A" w:rsidRDefault="00A531D3" w:rsidP="00A531D3">
      <w:pPr>
        <w:spacing w:before="360" w:after="40" w:line="360" w:lineRule="auto"/>
        <w:jc w:val="both"/>
        <w:rPr>
          <w:rFonts w:ascii="Arial" w:eastAsia="Arial" w:hAnsi="Arial" w:cs="Arial"/>
          <w:sz w:val="24"/>
          <w:szCs w:val="24"/>
        </w:rPr>
      </w:pPr>
      <w:r w:rsidRPr="009E221A">
        <w:rPr>
          <w:rFonts w:ascii="Arial" w:eastAsia="Arial" w:hAnsi="Arial" w:cs="Arial"/>
          <w:sz w:val="24"/>
          <w:szCs w:val="24"/>
        </w:rPr>
        <w:t xml:space="preserve">Asimismo, de las documentales allegadas por las </w:t>
      </w:r>
      <w:r w:rsidRPr="009E221A">
        <w:rPr>
          <w:rFonts w:ascii="Arial" w:eastAsia="Arial" w:hAnsi="Arial" w:cs="Arial"/>
          <w:i/>
          <w:iCs/>
          <w:sz w:val="24"/>
          <w:szCs w:val="24"/>
        </w:rPr>
        <w:t>autoridades responsables</w:t>
      </w:r>
      <w:r w:rsidRPr="009E221A">
        <w:rPr>
          <w:rFonts w:ascii="Arial" w:eastAsia="Arial" w:hAnsi="Arial" w:cs="Arial"/>
          <w:sz w:val="24"/>
          <w:szCs w:val="24"/>
        </w:rPr>
        <w:t xml:space="preserve"> obra agregada la copia cotejada de la impresión de un correo electrónico, a través del cual el Director Municipal de Asuntos Interinstitucionales y de Cabildo del </w:t>
      </w:r>
      <w:r w:rsidRPr="009E221A">
        <w:rPr>
          <w:rFonts w:ascii="Arial" w:eastAsia="Arial" w:hAnsi="Arial" w:cs="Arial"/>
          <w:i/>
          <w:iCs/>
          <w:sz w:val="24"/>
          <w:szCs w:val="24"/>
        </w:rPr>
        <w:t>Ayuntamiento</w:t>
      </w:r>
      <w:r w:rsidRPr="009E221A">
        <w:rPr>
          <w:rFonts w:ascii="Arial" w:eastAsia="Arial" w:hAnsi="Arial" w:cs="Arial"/>
          <w:sz w:val="24"/>
          <w:szCs w:val="24"/>
        </w:rPr>
        <w:t xml:space="preserve">, remitió dos documentos para la </w:t>
      </w:r>
      <w:r w:rsidRPr="009E221A">
        <w:rPr>
          <w:rFonts w:ascii="Arial" w:eastAsia="Arial" w:hAnsi="Arial" w:cs="Arial"/>
          <w:i/>
          <w:iCs/>
          <w:sz w:val="24"/>
          <w:szCs w:val="24"/>
        </w:rPr>
        <w:t>sesión</w:t>
      </w:r>
      <w:r w:rsidRPr="009E221A">
        <w:rPr>
          <w:rFonts w:ascii="Arial" w:eastAsia="Arial" w:hAnsi="Arial" w:cs="Arial"/>
          <w:i/>
          <w:iCs/>
          <w:sz w:val="24"/>
          <w:szCs w:val="24"/>
          <w:vertAlign w:val="superscript"/>
        </w:rPr>
        <w:footnoteReference w:id="40"/>
      </w:r>
      <w:r w:rsidRPr="009E221A">
        <w:rPr>
          <w:rFonts w:ascii="Arial" w:eastAsia="Arial" w:hAnsi="Arial" w:cs="Arial"/>
          <w:sz w:val="24"/>
          <w:szCs w:val="24"/>
        </w:rPr>
        <w:t xml:space="preserve">, consistentes en: </w:t>
      </w:r>
    </w:p>
    <w:p w14:paraId="572A8097" w14:textId="77777777" w:rsidR="00A531D3" w:rsidRPr="009E221A" w:rsidRDefault="00A531D3" w:rsidP="000D7E25">
      <w:pPr>
        <w:numPr>
          <w:ilvl w:val="3"/>
          <w:numId w:val="27"/>
        </w:numPr>
        <w:spacing w:before="360" w:after="40" w:line="360" w:lineRule="auto"/>
        <w:ind w:left="709"/>
        <w:jc w:val="both"/>
        <w:rPr>
          <w:rFonts w:ascii="Arial" w:eastAsia="Arial" w:hAnsi="Arial" w:cs="Arial"/>
          <w:sz w:val="24"/>
          <w:szCs w:val="24"/>
        </w:rPr>
      </w:pPr>
      <w:r w:rsidRPr="009E221A">
        <w:rPr>
          <w:rFonts w:ascii="Arial" w:eastAsia="Arial" w:hAnsi="Arial" w:cs="Arial"/>
          <w:sz w:val="24"/>
          <w:szCs w:val="24"/>
        </w:rPr>
        <w:lastRenderedPageBreak/>
        <w:t>Proyecto de “</w:t>
      </w:r>
      <w:r w:rsidRPr="009E221A">
        <w:rPr>
          <w:rFonts w:ascii="Arial" w:eastAsia="Arial" w:hAnsi="Arial" w:cs="Arial"/>
          <w:i/>
          <w:iCs/>
          <w:sz w:val="24"/>
          <w:szCs w:val="24"/>
        </w:rPr>
        <w:t>DICTAMEN CON PROYECTO DE ACUERDO POR EL CUAL EL H. AYUNTAMIENTO DE MORELIA, MICHOACÁN DE OCAMPO, AUTORIZA AL MUNICIPIO DE MORELIA, POR CONDUCTO DE FUNCIONARIOS LEGALMENTE FACULTADOS Y EN TÉRMINOS DE LEY, GESTIONE Y CONTRATE CON CUALQUIER INSTITUCIÓN DE CRÉDITO INTEGRANTE DEL SISTEMA FINANCIERO MEXICANO QUE OFREZCA LAS MEJORES CONDICIONES DE MERCADO, UNO O VARIOS FINANCIAMIENTOS EN LA MODALIDAD DE CRÉDITO SIMPLE, DESTINADO A INVERSIONES PÚBLICAS PRODUCTIVAS, EN TÉRMINOS DE LO PREVISTO EN LA LEY DE DISCIPLINA FINANCIERA DE LAS ENTIDADES FEDERATIVAS Y LOS MUNICIPIOS; ASÍ COMO PARA QUE AFECTE COMO FUENTE DE PAGO UN PORCENTAJE DEL DERECHO A RECIBIR Y LOS FLUJOS DE RECURSOS QUE DERIVEN DE LAS PARTICIPACIONES FEDERALES QUE LE CORRESPONDAN AL MUNICIPIO (EN TÉRMINOS DE LO QUE DISPONE LA LEY DE COORDINACIÓN FISCAL) Y PARA QUE CELEBRE UNO O VARIOS CONTRATOS DE MANDATO ESPECIAL IRREVOCABLE PARA ACTOS DE DOMINIO, CON LA SECRETARÍA DE FINANZAS YA ADMINISTRACIÓN DEL ESTADO DE MICHOACÁN DE OCAMPO, PARA FORMALIZAR EL MECANISMO DE PAGO DEL O LOS FINANCIAMIENTOS QUE CONTRATE</w:t>
      </w:r>
      <w:r w:rsidRPr="009E221A">
        <w:rPr>
          <w:rFonts w:ascii="Arial" w:eastAsia="Arial" w:hAnsi="Arial" w:cs="Arial"/>
          <w:sz w:val="24"/>
          <w:szCs w:val="24"/>
        </w:rPr>
        <w:t xml:space="preserve">”, que somete a consideración del Cabildo las comisiones de Hacienda, Financiamiento y Patrimonio Municipal, así como la de Planeación, Programación y Desarrollo Sustentable, ambas del </w:t>
      </w:r>
      <w:r w:rsidRPr="009E221A">
        <w:rPr>
          <w:rFonts w:ascii="Arial" w:eastAsia="Arial" w:hAnsi="Arial" w:cs="Arial"/>
          <w:i/>
          <w:iCs/>
          <w:sz w:val="24"/>
          <w:szCs w:val="24"/>
        </w:rPr>
        <w:t>Ayuntamiento</w:t>
      </w:r>
      <w:r w:rsidRPr="009E221A">
        <w:rPr>
          <w:rFonts w:ascii="Arial" w:eastAsia="Arial" w:hAnsi="Arial" w:cs="Arial"/>
          <w:sz w:val="24"/>
          <w:szCs w:val="24"/>
        </w:rPr>
        <w:t xml:space="preserve">.  </w:t>
      </w:r>
    </w:p>
    <w:p w14:paraId="14941466" w14:textId="22BA550D" w:rsidR="00A531D3" w:rsidRPr="009E221A" w:rsidRDefault="00A531D3" w:rsidP="000D7E25">
      <w:pPr>
        <w:numPr>
          <w:ilvl w:val="3"/>
          <w:numId w:val="27"/>
        </w:numPr>
        <w:spacing w:before="360" w:after="40" w:line="360" w:lineRule="auto"/>
        <w:ind w:left="709"/>
        <w:jc w:val="both"/>
        <w:rPr>
          <w:rFonts w:ascii="Arial" w:eastAsia="Arial" w:hAnsi="Arial" w:cs="Arial"/>
          <w:sz w:val="24"/>
          <w:szCs w:val="24"/>
        </w:rPr>
      </w:pPr>
      <w:r w:rsidRPr="009E221A">
        <w:rPr>
          <w:rFonts w:ascii="Arial" w:eastAsia="Arial" w:hAnsi="Arial" w:cs="Arial"/>
          <w:sz w:val="24"/>
          <w:szCs w:val="24"/>
        </w:rPr>
        <w:t>El “</w:t>
      </w:r>
      <w:r w:rsidRPr="009E221A">
        <w:rPr>
          <w:rFonts w:ascii="Arial" w:eastAsia="Arial" w:hAnsi="Arial" w:cs="Arial"/>
          <w:i/>
          <w:iCs/>
          <w:sz w:val="24"/>
          <w:szCs w:val="24"/>
        </w:rPr>
        <w:t xml:space="preserve">PROYECTO DE DECRETO POR EL CUAL EL H. AYUNTAMIENTO DE MORELIA, MICHOACÁN DE OCAMPO, AUTORIZA AL MUNICIPIO DE MORELIA, POR CONDUCTO DE FUNCIONARIOS LEGALMENTE FACULTADOS Y EN TÉRMINOS DE LEY, GESTIONE Y CONTRATE CON CUALQUIER INSTITUCIÓN DE CRÉDITO INTEGRANTE DEL SISTEMA FINANCIERO MEXICANO QUE OFREZCA LAS MEJORES CONDICIONES DE MERCADO, UNO O VARIOS FINANCIAMIENTOS EN LA MODALIDAD DE CRÉDITO SIMPLE, DESTINADO A INVERSIONES PÚBLICAS PRODUCTIVAS, EN TÉRMINOS DE LO PREVISTO EN LA LEY DE DISCIPLINA FINANCIERA DE LAS ENTIDADES FEDERATIVAS Y LOS MUNICIPIOS; ASÍ COMO PARA QUE AFECTE COMO FUENTE DE PAGO UN PORCENTAJE DEL DERECHO A RECIBIR Y LOS FLUJOS DE RECURSOS QUE DERIVEN DE LAS PARTICIPACIONES FEDERALES QUE LE CORRESPONDAN AL MUNICIPIO (EN </w:t>
      </w:r>
      <w:r w:rsidRPr="009E221A">
        <w:rPr>
          <w:rFonts w:ascii="Arial" w:eastAsia="Arial" w:hAnsi="Arial" w:cs="Arial"/>
          <w:i/>
          <w:iCs/>
          <w:sz w:val="24"/>
          <w:szCs w:val="24"/>
        </w:rPr>
        <w:lastRenderedPageBreak/>
        <w:t>TÉRMINOS DE LO QUE DISPONE LA LEY DE COORDINACIÓN FISCAL) Y PARA QUE CELEBRE UNO O VARIOS CONTRATOS DE MANDATO ESPECIAL IRREVOCABLE PARA ACTOS DE DOMINIO, CON LA SECRETARÍA DE FINANZAS YA ADMINISTRACIÓN DEL ESTADO DE MICHOACÁN DE OCAMPO, PARA FORMALIZAR EL MECANISMO DE PAGO DEL O LOS FINANCIAMIENTOS QUE CONTRATE”</w:t>
      </w:r>
      <w:r w:rsidRPr="009E221A">
        <w:rPr>
          <w:rFonts w:ascii="Arial" w:eastAsia="Arial" w:hAnsi="Arial" w:cs="Arial"/>
          <w:sz w:val="24"/>
          <w:szCs w:val="24"/>
        </w:rPr>
        <w:t xml:space="preserve">, remitido por el </w:t>
      </w:r>
      <w:r w:rsidRPr="009E221A">
        <w:rPr>
          <w:rFonts w:ascii="Arial" w:eastAsia="Arial" w:hAnsi="Arial" w:cs="Arial"/>
          <w:i/>
          <w:iCs/>
          <w:sz w:val="24"/>
          <w:szCs w:val="24"/>
        </w:rPr>
        <w:t>Presidente</w:t>
      </w:r>
      <w:r w:rsidRPr="009E221A">
        <w:rPr>
          <w:rFonts w:ascii="Arial" w:eastAsia="Arial" w:hAnsi="Arial" w:cs="Arial"/>
          <w:sz w:val="24"/>
          <w:szCs w:val="24"/>
        </w:rPr>
        <w:t xml:space="preserve"> y </w:t>
      </w:r>
      <w:r w:rsidRPr="009E221A">
        <w:rPr>
          <w:rFonts w:ascii="Arial" w:eastAsia="Arial" w:hAnsi="Arial" w:cs="Arial"/>
          <w:i/>
          <w:iCs/>
          <w:sz w:val="24"/>
          <w:szCs w:val="24"/>
        </w:rPr>
        <w:t>Síndica</w:t>
      </w:r>
      <w:r w:rsidRPr="009E221A">
        <w:rPr>
          <w:rFonts w:ascii="Arial" w:eastAsia="Arial" w:hAnsi="Arial" w:cs="Arial"/>
          <w:sz w:val="24"/>
          <w:szCs w:val="24"/>
        </w:rPr>
        <w:t xml:space="preserve"> a la Presidenta de la Mesa Directiva del </w:t>
      </w:r>
      <w:r w:rsidRPr="009E221A">
        <w:rPr>
          <w:rFonts w:ascii="Arial" w:eastAsia="Arial" w:hAnsi="Arial" w:cs="Arial"/>
          <w:i/>
          <w:iCs/>
          <w:sz w:val="24"/>
          <w:szCs w:val="24"/>
        </w:rPr>
        <w:t>Congreso del Estado</w:t>
      </w:r>
      <w:r w:rsidRPr="009E221A">
        <w:rPr>
          <w:rFonts w:ascii="Arial" w:eastAsia="Arial" w:hAnsi="Arial" w:cs="Arial"/>
          <w:sz w:val="24"/>
          <w:szCs w:val="24"/>
        </w:rPr>
        <w:t xml:space="preserve">, a fin de que se ponga a consideración del Pleno de la legislatura local. </w:t>
      </w:r>
    </w:p>
    <w:p w14:paraId="37CA838A" w14:textId="5D2B3C6D" w:rsidR="007A484C" w:rsidRPr="009E221A" w:rsidRDefault="004E1BC9" w:rsidP="007A484C">
      <w:pPr>
        <w:spacing w:before="360" w:after="40" w:line="360" w:lineRule="auto"/>
        <w:jc w:val="both"/>
        <w:rPr>
          <w:rFonts w:ascii="Arial" w:eastAsia="Arial" w:hAnsi="Arial" w:cs="Arial"/>
          <w:sz w:val="24"/>
          <w:szCs w:val="24"/>
        </w:rPr>
      </w:pPr>
      <w:r w:rsidRPr="009E221A">
        <w:rPr>
          <w:rFonts w:ascii="Arial" w:eastAsia="Arial" w:hAnsi="Arial" w:cs="Arial"/>
          <w:sz w:val="24"/>
          <w:szCs w:val="24"/>
        </w:rPr>
        <w:t xml:space="preserve">El </w:t>
      </w:r>
      <w:r w:rsidR="00020B6B" w:rsidRPr="009E221A">
        <w:rPr>
          <w:rFonts w:ascii="Arial" w:eastAsia="Arial" w:hAnsi="Arial" w:cs="Arial"/>
          <w:sz w:val="24"/>
          <w:szCs w:val="24"/>
        </w:rPr>
        <w:t xml:space="preserve">referido </w:t>
      </w:r>
      <w:r w:rsidRPr="009E221A">
        <w:rPr>
          <w:rFonts w:ascii="Arial" w:eastAsia="Arial" w:hAnsi="Arial" w:cs="Arial"/>
          <w:sz w:val="24"/>
          <w:szCs w:val="24"/>
        </w:rPr>
        <w:t>correo</w:t>
      </w:r>
      <w:r w:rsidR="00020B6B" w:rsidRPr="009E221A">
        <w:rPr>
          <w:rFonts w:ascii="Arial" w:eastAsia="Arial" w:hAnsi="Arial" w:cs="Arial"/>
          <w:sz w:val="24"/>
          <w:szCs w:val="24"/>
        </w:rPr>
        <w:t xml:space="preserve">, </w:t>
      </w:r>
      <w:r w:rsidR="00BF09D2" w:rsidRPr="009E221A">
        <w:rPr>
          <w:rFonts w:ascii="Arial" w:eastAsia="Arial" w:hAnsi="Arial" w:cs="Arial"/>
          <w:sz w:val="24"/>
          <w:szCs w:val="24"/>
        </w:rPr>
        <w:t>tiene como fecha y hora de recepción</w:t>
      </w:r>
      <w:r w:rsidR="00CB2562" w:rsidRPr="009E221A">
        <w:rPr>
          <w:rFonts w:ascii="Arial" w:eastAsia="Arial" w:hAnsi="Arial" w:cs="Arial"/>
          <w:sz w:val="24"/>
          <w:szCs w:val="24"/>
        </w:rPr>
        <w:t xml:space="preserve"> el </w:t>
      </w:r>
      <w:r w:rsidR="00CB2562" w:rsidRPr="009E221A">
        <w:rPr>
          <w:rFonts w:ascii="Arial" w:eastAsia="Arial" w:hAnsi="Arial" w:cs="Arial"/>
          <w:b/>
          <w:bCs/>
          <w:sz w:val="24"/>
          <w:szCs w:val="24"/>
        </w:rPr>
        <w:t>tres de diciembre</w:t>
      </w:r>
      <w:r w:rsidR="00CB2562" w:rsidRPr="009E221A">
        <w:rPr>
          <w:rFonts w:ascii="Arial" w:eastAsia="Arial" w:hAnsi="Arial" w:cs="Arial"/>
          <w:sz w:val="24"/>
          <w:szCs w:val="24"/>
        </w:rPr>
        <w:t xml:space="preserve"> a las </w:t>
      </w:r>
      <w:r w:rsidR="007606EC" w:rsidRPr="009E221A">
        <w:rPr>
          <w:rFonts w:ascii="Arial" w:eastAsia="Arial" w:hAnsi="Arial" w:cs="Arial"/>
          <w:b/>
          <w:bCs/>
          <w:sz w:val="24"/>
          <w:szCs w:val="24"/>
        </w:rPr>
        <w:t>diecinueve horas con cincuenta y dos minutos</w:t>
      </w:r>
      <w:r w:rsidR="00DB6F59" w:rsidRPr="009E221A">
        <w:rPr>
          <w:rFonts w:ascii="Arial" w:eastAsia="Arial" w:hAnsi="Arial" w:cs="Arial"/>
          <w:sz w:val="24"/>
          <w:szCs w:val="24"/>
        </w:rPr>
        <w:t xml:space="preserve">. </w:t>
      </w:r>
    </w:p>
    <w:p w14:paraId="0FDF43FB" w14:textId="77777777" w:rsidR="00A531D3" w:rsidRPr="009E221A" w:rsidRDefault="00A531D3" w:rsidP="00A531D3">
      <w:pPr>
        <w:spacing w:before="360" w:after="40" w:line="360" w:lineRule="auto"/>
        <w:jc w:val="both"/>
        <w:rPr>
          <w:rFonts w:ascii="Arial" w:eastAsia="Arial" w:hAnsi="Arial" w:cs="Arial"/>
          <w:b/>
          <w:bCs/>
          <w:sz w:val="24"/>
          <w:szCs w:val="24"/>
        </w:rPr>
      </w:pPr>
      <w:r w:rsidRPr="009E221A">
        <w:rPr>
          <w:rFonts w:ascii="Arial" w:eastAsia="Arial" w:hAnsi="Arial" w:cs="Arial"/>
          <w:b/>
          <w:bCs/>
          <w:sz w:val="24"/>
          <w:szCs w:val="24"/>
        </w:rPr>
        <w:t>Solicitud de información y documentación y trámite interno</w:t>
      </w:r>
    </w:p>
    <w:p w14:paraId="033FAD22" w14:textId="07F68A55"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El </w:t>
      </w:r>
      <w:r w:rsidRPr="009E221A">
        <w:rPr>
          <w:rFonts w:ascii="Arial" w:eastAsia="Arial" w:hAnsi="Arial" w:cs="Arial"/>
          <w:b/>
          <w:bCs/>
          <w:sz w:val="24"/>
          <w:szCs w:val="24"/>
          <w:lang w:val="es-ES"/>
        </w:rPr>
        <w:t>cuatro de diciembre</w:t>
      </w:r>
      <w:r w:rsidRPr="009E221A">
        <w:rPr>
          <w:rFonts w:ascii="Arial" w:eastAsia="Arial" w:hAnsi="Arial" w:cs="Arial"/>
          <w:sz w:val="24"/>
          <w:szCs w:val="24"/>
          <w:lang w:val="es-ES"/>
        </w:rPr>
        <w:t xml:space="preserve">, previo a la celebración de la sesión, se recibió en la Presidencia </w:t>
      </w:r>
      <w:r w:rsidR="000C6D1D" w:rsidRPr="00701653">
        <w:rPr>
          <w:rFonts w:ascii="Arial" w:eastAsia="Arial" w:hAnsi="Arial" w:cs="Arial"/>
          <w:sz w:val="24"/>
          <w:szCs w:val="24"/>
          <w:lang w:val="es-ES"/>
        </w:rPr>
        <w:t>a las once horas con cincuenta minutos</w:t>
      </w:r>
      <w:r w:rsidR="000C6D1D">
        <w:rPr>
          <w:rFonts w:ascii="Arial" w:eastAsia="Arial" w:hAnsi="Arial" w:cs="Arial"/>
          <w:sz w:val="24"/>
          <w:szCs w:val="24"/>
          <w:lang w:val="es-ES"/>
        </w:rPr>
        <w:t xml:space="preserve"> </w:t>
      </w:r>
      <w:r w:rsidRPr="009E221A">
        <w:rPr>
          <w:rFonts w:ascii="Arial" w:eastAsia="Arial" w:hAnsi="Arial" w:cs="Arial"/>
          <w:sz w:val="24"/>
          <w:szCs w:val="24"/>
          <w:lang w:val="es-ES"/>
        </w:rPr>
        <w:t>y</w:t>
      </w:r>
      <w:r w:rsidR="000C6D1D">
        <w:rPr>
          <w:rFonts w:ascii="Arial" w:eastAsia="Arial" w:hAnsi="Arial" w:cs="Arial"/>
          <w:sz w:val="24"/>
          <w:szCs w:val="24"/>
          <w:lang w:val="es-ES"/>
        </w:rPr>
        <w:t xml:space="preserve"> </w:t>
      </w:r>
      <w:r w:rsidR="000C6D1D" w:rsidRPr="00701653">
        <w:rPr>
          <w:rFonts w:ascii="Arial" w:eastAsia="Arial" w:hAnsi="Arial" w:cs="Arial"/>
          <w:sz w:val="24"/>
          <w:szCs w:val="24"/>
          <w:lang w:val="es-ES"/>
        </w:rPr>
        <w:t>en la</w:t>
      </w:r>
      <w:r w:rsidRPr="009E221A">
        <w:rPr>
          <w:rFonts w:ascii="Arial" w:eastAsia="Arial" w:hAnsi="Arial" w:cs="Arial"/>
          <w:sz w:val="24"/>
          <w:szCs w:val="24"/>
          <w:lang w:val="es-ES"/>
        </w:rPr>
        <w:t xml:space="preserve"> Secretaría del </w:t>
      </w:r>
      <w:r w:rsidRPr="009E221A">
        <w:rPr>
          <w:rFonts w:ascii="Arial" w:eastAsia="Arial" w:hAnsi="Arial" w:cs="Arial"/>
          <w:i/>
          <w:iCs/>
          <w:sz w:val="24"/>
          <w:szCs w:val="24"/>
          <w:lang w:val="es-ES"/>
        </w:rPr>
        <w:t>Ayuntamiento</w:t>
      </w:r>
      <w:r w:rsidRPr="009E221A">
        <w:rPr>
          <w:rFonts w:ascii="Arial" w:eastAsia="Arial" w:hAnsi="Arial" w:cs="Arial"/>
          <w:sz w:val="24"/>
          <w:szCs w:val="24"/>
          <w:lang w:val="es-ES"/>
        </w:rPr>
        <w:t xml:space="preserve"> </w:t>
      </w:r>
      <w:r w:rsidR="000C6D1D" w:rsidRPr="00701653">
        <w:rPr>
          <w:rFonts w:ascii="Arial" w:eastAsia="Arial" w:hAnsi="Arial" w:cs="Arial"/>
          <w:sz w:val="24"/>
          <w:szCs w:val="24"/>
          <w:lang w:val="es-ES"/>
        </w:rPr>
        <w:t>a las doce horas</w:t>
      </w:r>
      <w:r w:rsidR="000C6D1D">
        <w:rPr>
          <w:rFonts w:ascii="Arial" w:eastAsia="Arial" w:hAnsi="Arial" w:cs="Arial"/>
          <w:sz w:val="24"/>
          <w:szCs w:val="24"/>
          <w:lang w:val="es-ES"/>
        </w:rPr>
        <w:t xml:space="preserve"> </w:t>
      </w:r>
      <w:r w:rsidRPr="009E221A">
        <w:rPr>
          <w:rFonts w:ascii="Arial" w:eastAsia="Arial" w:hAnsi="Arial" w:cs="Arial"/>
          <w:sz w:val="24"/>
          <w:szCs w:val="24"/>
          <w:lang w:val="es-ES"/>
        </w:rPr>
        <w:t>el oficio OR-VZI-06/407/2025</w:t>
      </w:r>
      <w:r w:rsidRPr="009E221A">
        <w:rPr>
          <w:rFonts w:ascii="Arial" w:eastAsia="Arial" w:hAnsi="Arial" w:cs="Arial"/>
          <w:sz w:val="24"/>
          <w:szCs w:val="24"/>
          <w:vertAlign w:val="superscript"/>
          <w:lang w:val="es-ES"/>
        </w:rPr>
        <w:footnoteReference w:id="41"/>
      </w:r>
      <w:r w:rsidRPr="009E221A">
        <w:rPr>
          <w:rFonts w:ascii="Arial" w:eastAsia="Arial" w:hAnsi="Arial" w:cs="Arial"/>
          <w:sz w:val="24"/>
          <w:szCs w:val="24"/>
          <w:lang w:val="es-ES"/>
        </w:rPr>
        <w:t xml:space="preserve">, suscrito por la </w:t>
      </w:r>
      <w:r w:rsidRPr="009E221A">
        <w:rPr>
          <w:rFonts w:ascii="Arial" w:eastAsia="Arial" w:hAnsi="Arial" w:cs="Arial"/>
          <w:i/>
          <w:iCs/>
          <w:sz w:val="24"/>
          <w:szCs w:val="24"/>
          <w:lang w:val="es-ES"/>
        </w:rPr>
        <w:t>actora</w:t>
      </w:r>
      <w:r w:rsidRPr="009E221A">
        <w:rPr>
          <w:rFonts w:ascii="Arial" w:eastAsia="Arial" w:hAnsi="Arial" w:cs="Arial"/>
          <w:sz w:val="24"/>
          <w:szCs w:val="24"/>
          <w:lang w:val="es-ES"/>
        </w:rPr>
        <w:t xml:space="preserve">, a través del cual, en seguimiento a la convocatoria para la </w:t>
      </w:r>
      <w:r w:rsidRPr="009E221A">
        <w:rPr>
          <w:rFonts w:ascii="Arial" w:eastAsia="Arial" w:hAnsi="Arial" w:cs="Arial"/>
          <w:i/>
          <w:iCs/>
          <w:sz w:val="24"/>
          <w:szCs w:val="24"/>
          <w:lang w:val="es-ES"/>
        </w:rPr>
        <w:t>sesión</w:t>
      </w:r>
      <w:r w:rsidRPr="009E221A">
        <w:rPr>
          <w:rFonts w:ascii="Arial" w:eastAsia="Arial" w:hAnsi="Arial" w:cs="Arial"/>
          <w:sz w:val="24"/>
          <w:szCs w:val="24"/>
          <w:lang w:val="es-ES"/>
        </w:rPr>
        <w:t>, solicitó se le proporcionaran copias certificadas debidamente foliadas y en versión digital</w:t>
      </w:r>
      <w:r w:rsidRPr="009E221A">
        <w:rPr>
          <w:rFonts w:ascii="Arial" w:eastAsia="Arial" w:hAnsi="Arial" w:cs="Arial"/>
          <w:sz w:val="24"/>
          <w:szCs w:val="24"/>
          <w:vertAlign w:val="superscript"/>
          <w:lang w:val="es-ES"/>
        </w:rPr>
        <w:footnoteReference w:id="42"/>
      </w:r>
      <w:r w:rsidRPr="009E221A">
        <w:rPr>
          <w:rFonts w:ascii="Arial" w:eastAsia="Arial" w:hAnsi="Arial" w:cs="Arial"/>
          <w:sz w:val="24"/>
          <w:szCs w:val="24"/>
          <w:lang w:val="es-ES"/>
        </w:rPr>
        <w:t xml:space="preserve">, de lo siguiente: </w:t>
      </w:r>
    </w:p>
    <w:p w14:paraId="3CE1A6A0" w14:textId="5D17AA0A" w:rsidR="00A531D3" w:rsidRPr="009E221A" w:rsidRDefault="00A531D3" w:rsidP="00A531D3">
      <w:pPr>
        <w:spacing w:after="40" w:line="360" w:lineRule="auto"/>
        <w:ind w:left="567" w:right="476"/>
        <w:jc w:val="both"/>
        <w:rPr>
          <w:rFonts w:ascii="Arial" w:eastAsia="Arial" w:hAnsi="Arial" w:cs="Arial"/>
          <w:b/>
          <w:bCs/>
          <w:i/>
          <w:iCs/>
          <w:sz w:val="22"/>
          <w:szCs w:val="22"/>
        </w:rPr>
      </w:pPr>
      <w:r w:rsidRPr="009E221A">
        <w:rPr>
          <w:rFonts w:ascii="Arial" w:eastAsia="Arial" w:hAnsi="Arial" w:cs="Arial"/>
          <w:b/>
          <w:bCs/>
          <w:i/>
          <w:iCs/>
          <w:sz w:val="22"/>
          <w:szCs w:val="22"/>
        </w:rPr>
        <w:t>“</w:t>
      </w:r>
      <w:r w:rsidRPr="009E221A">
        <w:rPr>
          <w:rFonts w:ascii="Arial" w:eastAsia="Arial" w:hAnsi="Arial" w:cs="Arial"/>
          <w:b/>
          <w:bCs/>
          <w:sz w:val="22"/>
          <w:szCs w:val="22"/>
        </w:rPr>
        <w:t>1</w:t>
      </w:r>
      <w:r w:rsidRPr="009E221A">
        <w:rPr>
          <w:rFonts w:ascii="Arial" w:eastAsia="Arial" w:hAnsi="Arial" w:cs="Arial"/>
          <w:b/>
          <w:bCs/>
          <w:sz w:val="22"/>
          <w:szCs w:val="22"/>
        </w:rPr>
        <w:tab/>
      </w:r>
      <w:r w:rsidRPr="009E221A">
        <w:rPr>
          <w:rFonts w:ascii="Arial" w:eastAsia="Arial" w:hAnsi="Arial" w:cs="Arial"/>
          <w:b/>
          <w:bCs/>
          <w:i/>
          <w:iCs/>
          <w:sz w:val="22"/>
          <w:szCs w:val="22"/>
        </w:rPr>
        <w:t xml:space="preserve">Situación actual de la deuda y capacidad de pago </w:t>
      </w:r>
    </w:p>
    <w:p w14:paraId="37C22796"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w:t>
      </w:r>
      <w:r w:rsidRPr="009E221A">
        <w:rPr>
          <w:rFonts w:ascii="Arial" w:eastAsia="Arial" w:hAnsi="Arial" w:cs="Arial"/>
          <w:i/>
          <w:iCs/>
          <w:sz w:val="22"/>
          <w:szCs w:val="22"/>
        </w:rPr>
        <w:tab/>
        <w:t>Estado de la deuda pública del municipio de Morelia, desglosado por crédito de largo y corto plazo:</w:t>
      </w:r>
    </w:p>
    <w:p w14:paraId="2E757FB5"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1.1.1</w:t>
      </w:r>
      <w:r w:rsidRPr="009E221A">
        <w:rPr>
          <w:rFonts w:ascii="Arial" w:eastAsia="Arial" w:hAnsi="Arial" w:cs="Arial"/>
          <w:i/>
          <w:iCs/>
          <w:sz w:val="22"/>
          <w:szCs w:val="22"/>
        </w:rPr>
        <w:tab/>
        <w:t>Monto original.</w:t>
      </w:r>
    </w:p>
    <w:p w14:paraId="6CB110E7"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1.1.2</w:t>
      </w:r>
      <w:r w:rsidRPr="009E221A">
        <w:rPr>
          <w:rFonts w:ascii="Arial" w:eastAsia="Arial" w:hAnsi="Arial" w:cs="Arial"/>
          <w:i/>
          <w:iCs/>
          <w:sz w:val="22"/>
          <w:szCs w:val="22"/>
        </w:rPr>
        <w:tab/>
        <w:t>Salario insoluto a la fecha.</w:t>
      </w:r>
    </w:p>
    <w:p w14:paraId="5FE25910"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1.1.3</w:t>
      </w:r>
      <w:r w:rsidRPr="009E221A">
        <w:rPr>
          <w:rFonts w:ascii="Arial" w:eastAsia="Arial" w:hAnsi="Arial" w:cs="Arial"/>
          <w:i/>
          <w:iCs/>
          <w:sz w:val="22"/>
          <w:szCs w:val="22"/>
        </w:rPr>
        <w:tab/>
        <w:t>Tasa de interés (fija/variable y referencia).</w:t>
      </w:r>
    </w:p>
    <w:p w14:paraId="097FB16D"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1.1.4</w:t>
      </w:r>
      <w:r w:rsidRPr="009E221A">
        <w:rPr>
          <w:rFonts w:ascii="Arial" w:eastAsia="Arial" w:hAnsi="Arial" w:cs="Arial"/>
          <w:i/>
          <w:iCs/>
          <w:sz w:val="22"/>
          <w:szCs w:val="22"/>
        </w:rPr>
        <w:tab/>
        <w:t>Plazo remanente.</w:t>
      </w:r>
    </w:p>
    <w:p w14:paraId="02C66AAF"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1.1.5</w:t>
      </w:r>
      <w:r w:rsidRPr="009E221A">
        <w:rPr>
          <w:rFonts w:ascii="Arial" w:eastAsia="Arial" w:hAnsi="Arial" w:cs="Arial"/>
          <w:i/>
          <w:iCs/>
          <w:sz w:val="22"/>
          <w:szCs w:val="22"/>
        </w:rPr>
        <w:tab/>
        <w:t>Fuente o garantía de pago (participaciones, aportaciones, ingresos propios).</w:t>
      </w:r>
    </w:p>
    <w:p w14:paraId="10F76503"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 xml:space="preserve">1.2. </w:t>
      </w:r>
      <w:r w:rsidRPr="009E221A">
        <w:rPr>
          <w:rFonts w:ascii="Arial" w:eastAsia="Arial" w:hAnsi="Arial" w:cs="Arial"/>
          <w:i/>
          <w:iCs/>
          <w:sz w:val="22"/>
          <w:szCs w:val="22"/>
        </w:rPr>
        <w:tab/>
        <w:t>Detalle de los servicios de deuda pública del Municipio de Morelia que se han contratado de los ejercicios fiscales 2022, 2023, 2024 y 2025:</w:t>
      </w:r>
    </w:p>
    <w:p w14:paraId="7DEAE8B9"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1.2.1</w:t>
      </w:r>
      <w:r w:rsidRPr="009E221A">
        <w:rPr>
          <w:rFonts w:ascii="Arial" w:eastAsia="Arial" w:hAnsi="Arial" w:cs="Arial"/>
          <w:i/>
          <w:iCs/>
          <w:sz w:val="22"/>
          <w:szCs w:val="22"/>
        </w:rPr>
        <w:tab/>
        <w:t>Pagos de capital, intereses y comisiones por cada crédito.</w:t>
      </w:r>
    </w:p>
    <w:p w14:paraId="37EF00BC"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1.2.2</w:t>
      </w:r>
      <w:r w:rsidRPr="009E221A">
        <w:rPr>
          <w:rFonts w:ascii="Arial" w:eastAsia="Arial" w:hAnsi="Arial" w:cs="Arial"/>
          <w:i/>
          <w:iCs/>
          <w:sz w:val="22"/>
          <w:szCs w:val="22"/>
        </w:rPr>
        <w:tab/>
        <w:t>Total anual del servicio de la deuda.</w:t>
      </w:r>
    </w:p>
    <w:p w14:paraId="66FC0C21"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1.2.3</w:t>
      </w:r>
      <w:r w:rsidRPr="009E221A">
        <w:rPr>
          <w:rFonts w:ascii="Arial" w:eastAsia="Arial" w:hAnsi="Arial" w:cs="Arial"/>
          <w:i/>
          <w:iCs/>
          <w:sz w:val="22"/>
          <w:szCs w:val="22"/>
        </w:rPr>
        <w:tab/>
        <w:t>Porcentaje que representa del presupuesto total y de los ingresos de libre disposición.</w:t>
      </w:r>
    </w:p>
    <w:p w14:paraId="6E6A340A" w14:textId="77777777" w:rsidR="00A531D3" w:rsidRPr="009E221A" w:rsidRDefault="00A531D3" w:rsidP="00A531D3">
      <w:pPr>
        <w:spacing w:after="40" w:line="360" w:lineRule="auto"/>
        <w:ind w:left="567" w:right="476"/>
        <w:jc w:val="both"/>
        <w:rPr>
          <w:rFonts w:ascii="Arial" w:eastAsia="Arial" w:hAnsi="Arial" w:cs="Arial"/>
          <w:b/>
          <w:bCs/>
          <w:i/>
          <w:iCs/>
          <w:sz w:val="22"/>
          <w:szCs w:val="22"/>
        </w:rPr>
      </w:pPr>
      <w:r w:rsidRPr="009E221A">
        <w:rPr>
          <w:rFonts w:ascii="Arial" w:eastAsia="Arial" w:hAnsi="Arial" w:cs="Arial"/>
          <w:b/>
          <w:bCs/>
          <w:i/>
          <w:iCs/>
          <w:sz w:val="22"/>
          <w:szCs w:val="22"/>
        </w:rPr>
        <w:t>2</w:t>
      </w:r>
      <w:r w:rsidRPr="009E221A">
        <w:rPr>
          <w:rFonts w:ascii="Arial" w:eastAsia="Arial" w:hAnsi="Arial" w:cs="Arial"/>
          <w:b/>
          <w:bCs/>
          <w:i/>
          <w:iCs/>
          <w:sz w:val="22"/>
          <w:szCs w:val="22"/>
        </w:rPr>
        <w:tab/>
        <w:t>Sistema de alertas y techo de financiamiento neto</w:t>
      </w:r>
    </w:p>
    <w:p w14:paraId="7B5B4C9B"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lastRenderedPageBreak/>
        <w:t>2.1</w:t>
      </w:r>
      <w:r w:rsidRPr="009E221A">
        <w:rPr>
          <w:rFonts w:ascii="Arial" w:eastAsia="Arial" w:hAnsi="Arial" w:cs="Arial"/>
          <w:i/>
          <w:iCs/>
          <w:sz w:val="22"/>
          <w:szCs w:val="22"/>
        </w:rPr>
        <w:tab/>
        <w:t>Constancia actualizada del Sistema de Alertas de la Secretaría de Hacienda y Crédito Público (SHCP) para el Municipio de Morelia, en la que se precise:</w:t>
      </w:r>
    </w:p>
    <w:p w14:paraId="7896C294"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2.1.1</w:t>
      </w:r>
      <w:r w:rsidRPr="009E221A">
        <w:rPr>
          <w:rFonts w:ascii="Arial" w:eastAsia="Arial" w:hAnsi="Arial" w:cs="Arial"/>
          <w:i/>
          <w:iCs/>
          <w:sz w:val="22"/>
          <w:szCs w:val="22"/>
        </w:rPr>
        <w:tab/>
        <w:t>El nivel de endeudamiento vigente (sostenible / en observación / elevado)</w:t>
      </w:r>
    </w:p>
    <w:p w14:paraId="4AB393BD"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2.1.2</w:t>
      </w:r>
      <w:r w:rsidRPr="009E221A">
        <w:rPr>
          <w:rFonts w:ascii="Arial" w:eastAsia="Arial" w:hAnsi="Arial" w:cs="Arial"/>
          <w:i/>
          <w:iCs/>
          <w:sz w:val="22"/>
          <w:szCs w:val="22"/>
        </w:rPr>
        <w:tab/>
        <w:t>Los indicadores utilizados para dicha clasificación</w:t>
      </w:r>
    </w:p>
    <w:p w14:paraId="663789C2" w14:textId="16548625"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 xml:space="preserve">Lo anterior en virtud de que, en el “Sistema de Alertas” de la SHCP para entes públicos que tiene contratados Financiamientos y Obligaciones correspondiente al ejercicio fiscal 2025 (consultable en la liga de URL: </w:t>
      </w:r>
      <w:r w:rsidRPr="00D445DA">
        <w:rPr>
          <w:rFonts w:ascii="Arial" w:eastAsia="Arial" w:hAnsi="Arial" w:cs="Arial"/>
          <w:i/>
          <w:iCs/>
          <w:sz w:val="22"/>
          <w:szCs w:val="22"/>
        </w:rPr>
        <w:t>https://www.disciplinafinanciera.hacienda.gob.mx/es/DISCIPLINA_FINANCIERA/Municipios_2025</w:t>
      </w:r>
      <w:r w:rsidRPr="009E221A">
        <w:rPr>
          <w:rFonts w:ascii="Arial" w:eastAsia="Arial" w:hAnsi="Arial" w:cs="Arial"/>
          <w:i/>
          <w:iCs/>
          <w:sz w:val="22"/>
          <w:szCs w:val="22"/>
        </w:rPr>
        <w:t>) al momento sólo aparecen publicados los datos del Municipio de Morelia de 2017 a 2024, por lo que se requiere la constancia oficial que acredite el estado actual de endeudamiento del ejercicio 2025.</w:t>
      </w:r>
    </w:p>
    <w:p w14:paraId="7BACB7FB"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2.2</w:t>
      </w:r>
      <w:r w:rsidRPr="009E221A">
        <w:rPr>
          <w:rFonts w:ascii="Arial" w:eastAsia="Arial" w:hAnsi="Arial" w:cs="Arial"/>
          <w:i/>
          <w:iCs/>
          <w:sz w:val="22"/>
          <w:szCs w:val="22"/>
        </w:rPr>
        <w:tab/>
        <w:t xml:space="preserve">Oficio o documento emitido por la SHCP o, en su caso, por la Secretaría de Finanzas y Administración del Gobierno del Estado de Michoacán, en el que se señale para el ejercicio fiscal correspondiente: </w:t>
      </w:r>
    </w:p>
    <w:p w14:paraId="2C1B1697"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2.2.1</w:t>
      </w:r>
      <w:r w:rsidRPr="009E221A">
        <w:rPr>
          <w:rFonts w:ascii="Arial" w:eastAsia="Arial" w:hAnsi="Arial" w:cs="Arial"/>
          <w:i/>
          <w:iCs/>
          <w:sz w:val="22"/>
          <w:szCs w:val="22"/>
        </w:rPr>
        <w:tab/>
        <w:t>El Techo del Financiamiento Neto autorizado para el municipio de Morelia.</w:t>
      </w:r>
    </w:p>
    <w:p w14:paraId="263E62D1"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2.2.2</w:t>
      </w:r>
      <w:r w:rsidRPr="009E221A">
        <w:rPr>
          <w:rFonts w:ascii="Arial" w:eastAsia="Arial" w:hAnsi="Arial" w:cs="Arial"/>
          <w:i/>
          <w:iCs/>
          <w:sz w:val="22"/>
          <w:szCs w:val="22"/>
        </w:rPr>
        <w:tab/>
        <w:t>El margen disponible antes y después de la contratación del crédito propuesto.</w:t>
      </w:r>
    </w:p>
    <w:p w14:paraId="4261BC19" w14:textId="77777777" w:rsidR="00A531D3" w:rsidRPr="009E221A" w:rsidRDefault="00A531D3" w:rsidP="00A531D3">
      <w:pPr>
        <w:spacing w:after="40" w:line="360" w:lineRule="auto"/>
        <w:ind w:left="567" w:right="476"/>
        <w:jc w:val="both"/>
        <w:rPr>
          <w:rFonts w:ascii="Arial" w:eastAsia="Arial" w:hAnsi="Arial" w:cs="Arial"/>
          <w:b/>
          <w:bCs/>
          <w:i/>
          <w:iCs/>
          <w:sz w:val="22"/>
          <w:szCs w:val="22"/>
        </w:rPr>
      </w:pPr>
      <w:r w:rsidRPr="009E221A">
        <w:rPr>
          <w:rFonts w:ascii="Arial" w:eastAsia="Arial" w:hAnsi="Arial" w:cs="Arial"/>
          <w:b/>
          <w:bCs/>
          <w:i/>
          <w:iCs/>
          <w:sz w:val="22"/>
          <w:szCs w:val="22"/>
        </w:rPr>
        <w:t>3</w:t>
      </w:r>
      <w:r w:rsidRPr="009E221A">
        <w:rPr>
          <w:rFonts w:ascii="Arial" w:eastAsia="Arial" w:hAnsi="Arial" w:cs="Arial"/>
          <w:b/>
          <w:bCs/>
          <w:i/>
          <w:iCs/>
          <w:sz w:val="22"/>
          <w:szCs w:val="22"/>
        </w:rPr>
        <w:tab/>
        <w:t>Dictamen de capacidad de pago y opiniones técnicas obligatorias:</w:t>
      </w:r>
    </w:p>
    <w:p w14:paraId="3A79F28F"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3.1</w:t>
      </w:r>
      <w:r w:rsidRPr="009E221A">
        <w:rPr>
          <w:rFonts w:ascii="Arial" w:eastAsia="Arial" w:hAnsi="Arial" w:cs="Arial"/>
          <w:i/>
          <w:iCs/>
          <w:sz w:val="22"/>
          <w:szCs w:val="22"/>
        </w:rPr>
        <w:tab/>
        <w:t xml:space="preserve">Dictamen u opinión de la Secretaría de Finanzas y Administración sobre la capacidad de pago del Municipio de Morelia respecto del financiamiento propuesto (en términos del art. 7 de la Ley de Deuda Pública), indicando: </w:t>
      </w:r>
    </w:p>
    <w:p w14:paraId="735B2BDE"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3.1.1</w:t>
      </w:r>
      <w:r w:rsidRPr="009E221A">
        <w:rPr>
          <w:rFonts w:ascii="Arial" w:eastAsia="Arial" w:hAnsi="Arial" w:cs="Arial"/>
          <w:i/>
          <w:iCs/>
          <w:sz w:val="22"/>
          <w:szCs w:val="22"/>
        </w:rPr>
        <w:tab/>
        <w:t>Evaluación de capacidad de pago.</w:t>
      </w:r>
    </w:p>
    <w:p w14:paraId="0BAECE46"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3.1.2</w:t>
      </w:r>
      <w:r w:rsidRPr="009E221A">
        <w:rPr>
          <w:rFonts w:ascii="Arial" w:eastAsia="Arial" w:hAnsi="Arial" w:cs="Arial"/>
          <w:i/>
          <w:iCs/>
          <w:sz w:val="22"/>
          <w:szCs w:val="22"/>
        </w:rPr>
        <w:tab/>
        <w:t>Opinión sobre el nivel de endeudamiento y sostenibilidad del nuevo crédito.</w:t>
      </w:r>
    </w:p>
    <w:p w14:paraId="4C2C1930" w14:textId="77777777" w:rsidR="00A531D3" w:rsidRPr="009E221A" w:rsidRDefault="00A531D3" w:rsidP="00A531D3">
      <w:pPr>
        <w:spacing w:after="40" w:line="360" w:lineRule="auto"/>
        <w:ind w:left="567" w:right="476"/>
        <w:jc w:val="both"/>
        <w:rPr>
          <w:rFonts w:ascii="Arial" w:eastAsia="Arial" w:hAnsi="Arial" w:cs="Arial"/>
          <w:b/>
          <w:bCs/>
          <w:i/>
          <w:iCs/>
          <w:sz w:val="22"/>
          <w:szCs w:val="22"/>
          <w:lang w:val="es-ES"/>
        </w:rPr>
      </w:pPr>
      <w:r w:rsidRPr="009E221A">
        <w:rPr>
          <w:rFonts w:ascii="Arial" w:eastAsia="Arial" w:hAnsi="Arial" w:cs="Arial"/>
          <w:b/>
          <w:bCs/>
          <w:i/>
          <w:iCs/>
          <w:sz w:val="22"/>
          <w:szCs w:val="22"/>
          <w:lang w:val="es-ES"/>
        </w:rPr>
        <w:t>4</w:t>
      </w:r>
      <w:r w:rsidRPr="009E221A">
        <w:rPr>
          <w:rFonts w:ascii="Arial" w:eastAsia="Arial" w:hAnsi="Arial" w:cs="Arial"/>
          <w:b/>
          <w:bCs/>
          <w:i/>
          <w:iCs/>
          <w:sz w:val="22"/>
          <w:szCs w:val="22"/>
          <w:lang w:val="es-ES"/>
        </w:rPr>
        <w:tab/>
        <w:t>Cartera de proyectos de inversión pública productiva</w:t>
      </w:r>
    </w:p>
    <w:p w14:paraId="52CF2466"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w:t>
      </w:r>
      <w:r w:rsidRPr="009E221A">
        <w:rPr>
          <w:rFonts w:ascii="Arial" w:eastAsia="Arial" w:hAnsi="Arial" w:cs="Arial"/>
          <w:i/>
          <w:iCs/>
          <w:sz w:val="22"/>
          <w:szCs w:val="22"/>
          <w:lang w:val="es-ES"/>
        </w:rPr>
        <w:tab/>
        <w:t xml:space="preserve">Relación detallada de proyectos de inversión pública productiva a financiar el crédito a largo plazo que incluya al menos: </w:t>
      </w:r>
    </w:p>
    <w:p w14:paraId="6FB42E59"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4.1.1</w:t>
      </w:r>
      <w:r w:rsidRPr="009E221A">
        <w:rPr>
          <w:rFonts w:ascii="Arial" w:eastAsia="Arial" w:hAnsi="Arial" w:cs="Arial"/>
          <w:i/>
          <w:iCs/>
          <w:sz w:val="22"/>
          <w:szCs w:val="22"/>
          <w:lang w:val="es-ES"/>
        </w:rPr>
        <w:tab/>
        <w:t>Nombre del proyecto</w:t>
      </w:r>
    </w:p>
    <w:p w14:paraId="6E630F9B"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4.1.2</w:t>
      </w:r>
      <w:r w:rsidRPr="009E221A">
        <w:rPr>
          <w:rFonts w:ascii="Arial" w:eastAsia="Arial" w:hAnsi="Arial" w:cs="Arial"/>
          <w:i/>
          <w:iCs/>
          <w:sz w:val="22"/>
          <w:szCs w:val="22"/>
          <w:lang w:val="es-ES"/>
        </w:rPr>
        <w:tab/>
        <w:t>Tipo de obra (vialidad, rehabilitación de calle, drenaje, alumbrado, espacio público, ciclovía, banquetas, etc.).</w:t>
      </w:r>
    </w:p>
    <w:p w14:paraId="695A9023"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4.1.3</w:t>
      </w:r>
      <w:r w:rsidRPr="009E221A">
        <w:rPr>
          <w:rFonts w:ascii="Arial" w:eastAsia="Arial" w:hAnsi="Arial" w:cs="Arial"/>
          <w:i/>
          <w:iCs/>
          <w:sz w:val="22"/>
          <w:szCs w:val="22"/>
          <w:lang w:val="es-ES"/>
        </w:rPr>
        <w:tab/>
        <w:t>Ubicación (colonia, localidad, tramo específico).</w:t>
      </w:r>
    </w:p>
    <w:p w14:paraId="52587F08"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4.1.4</w:t>
      </w:r>
      <w:r w:rsidRPr="009E221A">
        <w:rPr>
          <w:rFonts w:ascii="Arial" w:eastAsia="Arial" w:hAnsi="Arial" w:cs="Arial"/>
          <w:i/>
          <w:iCs/>
          <w:sz w:val="22"/>
          <w:szCs w:val="22"/>
          <w:lang w:val="es-ES"/>
        </w:rPr>
        <w:tab/>
        <w:t>Monto estimado por proyecto.</w:t>
      </w:r>
    </w:p>
    <w:p w14:paraId="280E3A76" w14:textId="77777777" w:rsidR="00A531D3" w:rsidRPr="009E221A" w:rsidRDefault="00A531D3" w:rsidP="00A531D3">
      <w:pPr>
        <w:spacing w:after="40" w:line="360" w:lineRule="auto"/>
        <w:ind w:left="567" w:right="476"/>
        <w:jc w:val="both"/>
        <w:rPr>
          <w:rFonts w:ascii="Arial" w:eastAsia="Arial" w:hAnsi="Arial" w:cs="Arial"/>
          <w:i/>
          <w:iCs/>
          <w:sz w:val="22"/>
          <w:szCs w:val="22"/>
          <w:lang w:val="es-ES"/>
        </w:rPr>
      </w:pPr>
      <w:r w:rsidRPr="009E221A">
        <w:rPr>
          <w:rFonts w:ascii="Arial" w:eastAsia="Arial" w:hAnsi="Arial" w:cs="Arial"/>
          <w:i/>
          <w:iCs/>
          <w:sz w:val="22"/>
          <w:szCs w:val="22"/>
          <w:lang w:val="es-ES"/>
        </w:rPr>
        <w:t>4.1.5</w:t>
      </w:r>
      <w:r w:rsidRPr="009E221A">
        <w:rPr>
          <w:rFonts w:ascii="Arial" w:eastAsia="Arial" w:hAnsi="Arial" w:cs="Arial"/>
          <w:i/>
          <w:iCs/>
          <w:sz w:val="22"/>
          <w:szCs w:val="22"/>
          <w:lang w:val="es-ES"/>
        </w:rPr>
        <w:tab/>
        <w:t>Calendario tentativo de ejecución.</w:t>
      </w:r>
    </w:p>
    <w:p w14:paraId="44E59191" w14:textId="77777777" w:rsidR="00A531D3" w:rsidRPr="009E221A" w:rsidRDefault="00A531D3" w:rsidP="00A531D3">
      <w:pPr>
        <w:spacing w:after="40" w:line="360" w:lineRule="auto"/>
        <w:ind w:left="567" w:right="476"/>
        <w:jc w:val="both"/>
        <w:rPr>
          <w:rFonts w:ascii="Arial" w:eastAsia="Arial" w:hAnsi="Arial" w:cs="Arial"/>
          <w:b/>
          <w:bCs/>
          <w:i/>
          <w:iCs/>
          <w:sz w:val="22"/>
          <w:szCs w:val="22"/>
        </w:rPr>
      </w:pPr>
      <w:r w:rsidRPr="009E221A">
        <w:rPr>
          <w:rFonts w:ascii="Arial" w:eastAsia="Arial" w:hAnsi="Arial" w:cs="Arial"/>
          <w:b/>
          <w:bCs/>
          <w:i/>
          <w:iCs/>
          <w:sz w:val="22"/>
          <w:szCs w:val="22"/>
        </w:rPr>
        <w:t>5</w:t>
      </w:r>
      <w:r w:rsidRPr="009E221A">
        <w:rPr>
          <w:rFonts w:ascii="Arial" w:eastAsia="Arial" w:hAnsi="Arial" w:cs="Arial"/>
          <w:b/>
          <w:bCs/>
          <w:i/>
          <w:iCs/>
          <w:sz w:val="22"/>
          <w:szCs w:val="22"/>
        </w:rPr>
        <w:tab/>
        <w:t>Evaluación básica del impacto socioeconómico y de seguridad vial</w:t>
      </w:r>
    </w:p>
    <w:p w14:paraId="360E3334"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5.1</w:t>
      </w:r>
      <w:r w:rsidRPr="009E221A">
        <w:rPr>
          <w:rFonts w:ascii="Arial" w:eastAsia="Arial" w:hAnsi="Arial" w:cs="Arial"/>
          <w:i/>
          <w:iCs/>
          <w:sz w:val="22"/>
          <w:szCs w:val="22"/>
        </w:rPr>
        <w:tab/>
        <w:t xml:space="preserve">Ficha técnica consolidada por Tesorería / Obras Públicas / Movilidad, que incluya: </w:t>
      </w:r>
    </w:p>
    <w:p w14:paraId="59CF2F53"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5.1.1</w:t>
      </w:r>
      <w:r w:rsidRPr="009E221A">
        <w:rPr>
          <w:rFonts w:ascii="Arial" w:eastAsia="Arial" w:hAnsi="Arial" w:cs="Arial"/>
          <w:i/>
          <w:iCs/>
          <w:sz w:val="22"/>
          <w:szCs w:val="22"/>
        </w:rPr>
        <w:tab/>
        <w:t>Población estimada beneficiada por los proyectos.</w:t>
      </w:r>
    </w:p>
    <w:p w14:paraId="7C577065" w14:textId="77777777"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lastRenderedPageBreak/>
        <w:t>5.1.2</w:t>
      </w:r>
      <w:r w:rsidRPr="009E221A">
        <w:rPr>
          <w:rFonts w:ascii="Arial" w:eastAsia="Arial" w:hAnsi="Arial" w:cs="Arial"/>
          <w:i/>
          <w:iCs/>
          <w:sz w:val="22"/>
          <w:szCs w:val="22"/>
        </w:rPr>
        <w:tab/>
        <w:t>Indicadores relevantes (rezago en pavimentación, accesibilidad peatonal, siniestralidad vial en las zonas intervenidas).</w:t>
      </w:r>
    </w:p>
    <w:p w14:paraId="417FCC73" w14:textId="36571CA2" w:rsidR="00A531D3" w:rsidRPr="009E221A" w:rsidRDefault="00A531D3" w:rsidP="00A531D3">
      <w:pPr>
        <w:spacing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5.1.3</w:t>
      </w:r>
      <w:r w:rsidRPr="009E221A">
        <w:rPr>
          <w:rFonts w:ascii="Arial" w:eastAsia="Arial" w:hAnsi="Arial" w:cs="Arial"/>
          <w:i/>
          <w:iCs/>
          <w:sz w:val="22"/>
          <w:szCs w:val="22"/>
        </w:rPr>
        <w:tab/>
        <w:t>Justificación de por qué el financiamiento de largo plazo es el mecanismo adecuado frente a otras alternativas (recursos propios, mezcla con programas estatales/federales, obra multianual sin crédito)”.</w:t>
      </w:r>
    </w:p>
    <w:p w14:paraId="5ED3380F" w14:textId="1C5F2769"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En esa misma fecha, el Secretario Técnico de la Oficina de Presidencia, mediante oficio STOP/03874/2025, remitió al </w:t>
      </w:r>
      <w:r w:rsidRPr="009E221A">
        <w:rPr>
          <w:rFonts w:ascii="Arial" w:eastAsia="Arial" w:hAnsi="Arial" w:cs="Arial"/>
          <w:i/>
          <w:iCs/>
          <w:sz w:val="24"/>
          <w:szCs w:val="24"/>
          <w:lang w:val="es-ES"/>
        </w:rPr>
        <w:t>Secretario</w:t>
      </w:r>
      <w:r w:rsidRPr="009E221A">
        <w:rPr>
          <w:rFonts w:ascii="Arial" w:eastAsia="Arial" w:hAnsi="Arial" w:cs="Arial"/>
          <w:sz w:val="24"/>
          <w:szCs w:val="24"/>
          <w:lang w:val="es-ES"/>
        </w:rPr>
        <w:t xml:space="preserve"> el diverso oficio suscrito por la </w:t>
      </w:r>
      <w:r w:rsidRPr="009E221A">
        <w:rPr>
          <w:rFonts w:ascii="Arial" w:eastAsia="Arial" w:hAnsi="Arial" w:cs="Arial"/>
          <w:i/>
          <w:iCs/>
          <w:sz w:val="24"/>
          <w:szCs w:val="24"/>
          <w:lang w:val="es-ES"/>
        </w:rPr>
        <w:t>Regidora</w:t>
      </w:r>
      <w:r w:rsidRPr="009E221A">
        <w:rPr>
          <w:rFonts w:ascii="Arial" w:eastAsia="Arial" w:hAnsi="Arial" w:cs="Arial"/>
          <w:sz w:val="24"/>
          <w:szCs w:val="24"/>
          <w:lang w:val="es-ES"/>
        </w:rPr>
        <w:t xml:space="preserve"> para su análisis y valoración</w:t>
      </w:r>
      <w:r w:rsidR="00717E0E" w:rsidRPr="009E221A">
        <w:rPr>
          <w:rFonts w:ascii="Arial" w:eastAsia="Arial" w:hAnsi="Arial" w:cs="Arial"/>
          <w:sz w:val="24"/>
          <w:szCs w:val="24"/>
          <w:lang w:val="es-ES"/>
        </w:rPr>
        <w:t xml:space="preserve">, del cual consta que la hora de recepción </w:t>
      </w:r>
      <w:r w:rsidR="002D5728" w:rsidRPr="009E221A">
        <w:rPr>
          <w:rFonts w:ascii="Arial" w:eastAsia="Arial" w:hAnsi="Arial" w:cs="Arial"/>
          <w:sz w:val="24"/>
          <w:szCs w:val="24"/>
          <w:lang w:val="es-ES"/>
        </w:rPr>
        <w:t xml:space="preserve">en la Secretaría a las </w:t>
      </w:r>
      <w:r w:rsidR="002D5728" w:rsidRPr="009E221A">
        <w:rPr>
          <w:rFonts w:ascii="Arial" w:eastAsia="Arial" w:hAnsi="Arial" w:cs="Arial"/>
          <w:b/>
          <w:bCs/>
          <w:sz w:val="24"/>
          <w:szCs w:val="24"/>
          <w:lang w:val="es-ES"/>
        </w:rPr>
        <w:t>quince horas con treinta minutos</w:t>
      </w:r>
      <w:r w:rsidRPr="009E221A">
        <w:rPr>
          <w:rFonts w:ascii="Arial" w:eastAsia="Arial" w:hAnsi="Arial" w:cs="Arial"/>
          <w:sz w:val="24"/>
          <w:szCs w:val="24"/>
          <w:vertAlign w:val="superscript"/>
          <w:lang w:val="es-ES"/>
        </w:rPr>
        <w:footnoteReference w:id="43"/>
      </w:r>
      <w:r w:rsidRPr="009E221A">
        <w:rPr>
          <w:rFonts w:ascii="Arial" w:eastAsia="Arial" w:hAnsi="Arial" w:cs="Arial"/>
          <w:sz w:val="24"/>
          <w:szCs w:val="24"/>
          <w:lang w:val="es-ES"/>
        </w:rPr>
        <w:t xml:space="preserve">. </w:t>
      </w:r>
    </w:p>
    <w:p w14:paraId="681A80F2" w14:textId="1C63614C"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Asimismo, mediante oficio S.A./DMAIC/616/2025, el Director Municipal de Asuntos Interinstitucionales y de Cabildo del </w:t>
      </w:r>
      <w:r w:rsidRPr="009E221A">
        <w:rPr>
          <w:rFonts w:ascii="Arial" w:eastAsia="Arial" w:hAnsi="Arial" w:cs="Arial"/>
          <w:i/>
          <w:iCs/>
          <w:sz w:val="24"/>
          <w:szCs w:val="24"/>
          <w:lang w:val="es-ES"/>
        </w:rPr>
        <w:t>Ayuntamiento</w:t>
      </w:r>
      <w:r w:rsidRPr="009E221A">
        <w:rPr>
          <w:rFonts w:ascii="Arial" w:eastAsia="Arial" w:hAnsi="Arial" w:cs="Arial"/>
          <w:sz w:val="24"/>
          <w:szCs w:val="24"/>
          <w:lang w:val="es-ES"/>
        </w:rPr>
        <w:t xml:space="preserve">, solicitó a la </w:t>
      </w:r>
      <w:r w:rsidRPr="009E221A">
        <w:rPr>
          <w:rFonts w:ascii="Arial" w:eastAsia="Arial" w:hAnsi="Arial" w:cs="Arial"/>
          <w:i/>
          <w:iCs/>
          <w:sz w:val="24"/>
          <w:szCs w:val="24"/>
          <w:lang w:val="es-ES"/>
        </w:rPr>
        <w:t>Síndica</w:t>
      </w:r>
      <w:r w:rsidRPr="009E221A">
        <w:rPr>
          <w:rFonts w:ascii="Arial" w:eastAsia="Arial" w:hAnsi="Arial" w:cs="Arial"/>
          <w:sz w:val="24"/>
          <w:szCs w:val="24"/>
          <w:lang w:val="es-ES"/>
        </w:rPr>
        <w:t xml:space="preserve"> analizar y, de ser procedente, remitir la documentación requerida por la </w:t>
      </w:r>
      <w:r w:rsidRPr="009E221A">
        <w:rPr>
          <w:rFonts w:ascii="Arial" w:eastAsia="Arial" w:hAnsi="Arial" w:cs="Arial"/>
          <w:i/>
          <w:iCs/>
          <w:sz w:val="24"/>
          <w:szCs w:val="24"/>
          <w:lang w:val="es-ES"/>
        </w:rPr>
        <w:t>Regidora</w:t>
      </w:r>
      <w:r w:rsidRPr="009E221A">
        <w:rPr>
          <w:rFonts w:ascii="Arial" w:eastAsia="Arial" w:hAnsi="Arial" w:cs="Arial"/>
          <w:i/>
          <w:iCs/>
          <w:sz w:val="24"/>
          <w:szCs w:val="24"/>
          <w:vertAlign w:val="superscript"/>
          <w:lang w:val="es-ES"/>
        </w:rPr>
        <w:footnoteReference w:id="44"/>
      </w:r>
      <w:r w:rsidRPr="009E221A">
        <w:rPr>
          <w:rFonts w:ascii="Arial" w:eastAsia="Arial" w:hAnsi="Arial" w:cs="Arial"/>
          <w:sz w:val="24"/>
          <w:szCs w:val="24"/>
          <w:lang w:val="es-ES"/>
        </w:rPr>
        <w:t>.</w:t>
      </w:r>
    </w:p>
    <w:p w14:paraId="5BD1BA86" w14:textId="77777777" w:rsidR="00A531D3" w:rsidRPr="009E221A" w:rsidRDefault="00A531D3" w:rsidP="00A531D3">
      <w:p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Desarrollo de la sesión</w:t>
      </w:r>
    </w:p>
    <w:p w14:paraId="17ED9520" w14:textId="0ACE479D"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El </w:t>
      </w:r>
      <w:r w:rsidRPr="009E221A">
        <w:rPr>
          <w:rFonts w:ascii="Arial" w:eastAsia="Arial" w:hAnsi="Arial" w:cs="Arial"/>
          <w:b/>
          <w:bCs/>
          <w:sz w:val="24"/>
          <w:szCs w:val="24"/>
          <w:lang w:val="es-ES"/>
        </w:rPr>
        <w:t>cuatro de diciembre</w:t>
      </w:r>
      <w:r w:rsidRPr="009E221A">
        <w:rPr>
          <w:rFonts w:ascii="Arial" w:eastAsia="Arial" w:hAnsi="Arial" w:cs="Arial"/>
          <w:sz w:val="24"/>
          <w:szCs w:val="24"/>
          <w:lang w:val="es-ES"/>
        </w:rPr>
        <w:t xml:space="preserve"> se celebró la sesión de Cabildo, en la que la </w:t>
      </w:r>
      <w:r w:rsidRPr="009E221A">
        <w:rPr>
          <w:rFonts w:ascii="Arial" w:eastAsia="Arial" w:hAnsi="Arial" w:cs="Arial"/>
          <w:i/>
          <w:iCs/>
          <w:sz w:val="24"/>
          <w:szCs w:val="24"/>
          <w:lang w:val="es-ES"/>
        </w:rPr>
        <w:t>Regidora</w:t>
      </w:r>
      <w:r w:rsidRPr="009E221A">
        <w:rPr>
          <w:rFonts w:ascii="Arial" w:eastAsia="Arial" w:hAnsi="Arial" w:cs="Arial"/>
          <w:sz w:val="24"/>
          <w:szCs w:val="24"/>
          <w:lang w:val="es-ES"/>
        </w:rPr>
        <w:t xml:space="preserve"> votó en contra el punto relativo al </w:t>
      </w:r>
      <w:r w:rsidRPr="009E221A">
        <w:rPr>
          <w:rFonts w:ascii="Arial" w:eastAsia="Arial" w:hAnsi="Arial" w:cs="Arial"/>
          <w:i/>
          <w:iCs/>
          <w:sz w:val="24"/>
          <w:szCs w:val="24"/>
          <w:lang w:val="es-ES"/>
        </w:rPr>
        <w:t>acuerdo</w:t>
      </w:r>
      <w:r w:rsidRPr="009E221A">
        <w:rPr>
          <w:rFonts w:ascii="Arial" w:eastAsia="Arial" w:hAnsi="Arial" w:cs="Arial"/>
          <w:sz w:val="24"/>
          <w:szCs w:val="24"/>
          <w:lang w:val="es-ES"/>
        </w:rPr>
        <w:t>, en donde intervino manifestando lo siguiente</w:t>
      </w:r>
      <w:r w:rsidRPr="009E221A">
        <w:rPr>
          <w:rFonts w:ascii="Arial" w:eastAsia="Arial" w:hAnsi="Arial" w:cs="Arial"/>
          <w:sz w:val="24"/>
          <w:szCs w:val="24"/>
          <w:vertAlign w:val="superscript"/>
          <w:lang w:val="es-ES"/>
        </w:rPr>
        <w:footnoteReference w:id="45"/>
      </w:r>
      <w:r w:rsidRPr="009E221A">
        <w:rPr>
          <w:rFonts w:ascii="Arial" w:eastAsia="Arial" w:hAnsi="Arial" w:cs="Arial"/>
          <w:sz w:val="24"/>
          <w:szCs w:val="24"/>
          <w:lang w:val="es-ES"/>
        </w:rPr>
        <w:t xml:space="preserve">: </w:t>
      </w:r>
    </w:p>
    <w:p w14:paraId="107EBC6D" w14:textId="77777777" w:rsidR="00A531D3" w:rsidRPr="009E221A" w:rsidRDefault="00A531D3" w:rsidP="00A531D3">
      <w:pPr>
        <w:spacing w:before="360" w:after="40" w:line="360" w:lineRule="auto"/>
        <w:ind w:left="567" w:right="476"/>
        <w:jc w:val="both"/>
        <w:rPr>
          <w:rFonts w:ascii="Arial" w:eastAsia="Arial" w:hAnsi="Arial" w:cs="Arial"/>
          <w:i/>
          <w:iCs/>
          <w:sz w:val="22"/>
          <w:szCs w:val="22"/>
        </w:rPr>
      </w:pPr>
      <w:r w:rsidRPr="009E221A">
        <w:rPr>
          <w:rFonts w:ascii="Arial" w:eastAsia="Arial" w:hAnsi="Arial" w:cs="Arial"/>
          <w:i/>
          <w:iCs/>
          <w:sz w:val="22"/>
          <w:szCs w:val="22"/>
        </w:rPr>
        <w:t>“…</w:t>
      </w:r>
    </w:p>
    <w:p w14:paraId="690F663B" w14:textId="77777777" w:rsidR="00A531D3" w:rsidRPr="009E221A" w:rsidRDefault="00A531D3" w:rsidP="00A531D3">
      <w:pPr>
        <w:spacing w:before="360" w:after="40" w:line="360" w:lineRule="auto"/>
        <w:ind w:left="567" w:right="476"/>
        <w:jc w:val="both"/>
        <w:rPr>
          <w:rFonts w:ascii="Arial" w:eastAsia="Arial" w:hAnsi="Arial" w:cs="Arial"/>
          <w:sz w:val="22"/>
          <w:szCs w:val="22"/>
        </w:rPr>
      </w:pPr>
      <w:r w:rsidRPr="009E221A">
        <w:rPr>
          <w:rFonts w:ascii="Arial" w:eastAsia="Arial" w:hAnsi="Arial" w:cs="Arial"/>
          <w:i/>
          <w:iCs/>
          <w:sz w:val="22"/>
          <w:szCs w:val="22"/>
        </w:rPr>
        <w:t xml:space="preserve">MUCHAS GRACIAS, MUY BUENA TARDE PRESIDENTE, COMPAÑERAS Y COMPAÑEROS DE CABILDO, MEDIOS DE COMUNICACIÓN, CIUDADANOS QUE SIGUEN LAS REDES SOCIALES. HOY NO ESTAMOS DISCUTIENDO UN TRÁMITE MENOR. HOY SE NOS PIDE AUTORIZAR HASTA 345 MILLONES DE PESOS DE NUEVA DEUDA DE LARGO PLAZO PARA EL MUNICIPIO DE MORELIA Y, ADEMÁS, SE NOS PROPONE PAGARLOS HASTA EN 15 AÑOS, ES DECIR, LO QUE VOTEMOS AQUÍ, HOY VA A COMPROMETER LOS RECURSOS PÚBLICOS, NO SÓLO DE ESTA ADMINISTRACIÓN, SINO DE VARIAS ADMINISTRACIONES FUTURAS. YO QUIERO SER MUY CLARA, LA DEUDA NO ES MALA EN DEFINICIÓN, PUEDE SER UNA HERRAMIENTA ÚTIL CUANDO SE USA CON RESPONSABILIDAD, CON TRANSPARENCIA Y CON RESULTADOS MEDIBLES PARA LA GENTE, PERO LO QUE HOY SE NOS ESTÁ PLANTEANDO ES OTRA COSA, SE NOS PIDE UN CHEQUE EN BLANCO. </w:t>
      </w:r>
      <w:r w:rsidRPr="009E221A">
        <w:rPr>
          <w:rFonts w:ascii="Arial" w:eastAsia="Arial" w:hAnsi="Arial" w:cs="Arial"/>
          <w:i/>
          <w:iCs/>
          <w:sz w:val="22"/>
          <w:szCs w:val="22"/>
        </w:rPr>
        <w:lastRenderedPageBreak/>
        <w:t xml:space="preserve">PRIMERO. NO CONOCEMOS CON PRECISIÓN LA DEUDA ACTUAL, PUES </w:t>
      </w:r>
      <w:r w:rsidRPr="009E221A">
        <w:rPr>
          <w:rFonts w:ascii="Arial" w:eastAsia="Arial" w:hAnsi="Arial" w:cs="Arial"/>
          <w:b/>
          <w:bCs/>
          <w:i/>
          <w:iCs/>
          <w:sz w:val="22"/>
          <w:szCs w:val="22"/>
          <w:u w:val="single"/>
        </w:rPr>
        <w:t>ESTA INFORMACIÓN NO ESTÁ INTEGRADA DE MANERA CLARA EN LOS DICTÁMENES QUE HOY SE NOS PRESENTARON</w:t>
      </w:r>
      <w:r w:rsidRPr="009E221A">
        <w:rPr>
          <w:rFonts w:ascii="Arial" w:eastAsia="Arial" w:hAnsi="Arial" w:cs="Arial"/>
          <w:i/>
          <w:iCs/>
          <w:sz w:val="22"/>
          <w:szCs w:val="22"/>
        </w:rPr>
        <w:t xml:space="preserve">. ADEMÁS, QUIERO DEJAR CONSTANCIA EN ESTA SESIÓN DE QUE </w:t>
      </w:r>
      <w:r w:rsidRPr="009E221A">
        <w:rPr>
          <w:rFonts w:ascii="Arial" w:eastAsia="Arial" w:hAnsi="Arial" w:cs="Arial"/>
          <w:b/>
          <w:bCs/>
          <w:i/>
          <w:iCs/>
          <w:sz w:val="22"/>
          <w:szCs w:val="22"/>
          <w:u w:val="single"/>
        </w:rPr>
        <w:t>ESTA REGIDURÍA SOLICITÓ FORMALMENTE POR ESCRITO ESA INFORMACIÓN ANTES DE LA VOTACIÓN Y PUES DE CIERTA MANERA NO FUE ENTREGADA</w:t>
      </w:r>
      <w:r w:rsidRPr="009E221A">
        <w:rPr>
          <w:rFonts w:ascii="Arial" w:eastAsia="Arial" w:hAnsi="Arial" w:cs="Arial"/>
          <w:i/>
          <w:iCs/>
          <w:sz w:val="22"/>
          <w:szCs w:val="22"/>
        </w:rPr>
        <w:t xml:space="preserve">. SEGUNDO. </w:t>
      </w:r>
      <w:r w:rsidRPr="009E221A">
        <w:rPr>
          <w:rFonts w:ascii="Arial" w:eastAsia="Arial" w:hAnsi="Arial" w:cs="Arial"/>
          <w:b/>
          <w:bCs/>
          <w:i/>
          <w:iCs/>
          <w:sz w:val="22"/>
          <w:szCs w:val="22"/>
          <w:u w:val="single"/>
        </w:rPr>
        <w:t>NO TENEMOS EL ESTADO ACTUALIZADO LOS SISTEMAS DE ALERTAS, NI EL TECHO DE FINANCIAMIENTO, EN LA PÁGINA OFICIAL DE LA DISCIPLINA FINANCIERA DE HACIENDA SOLO MUESTRA INFORMACIÓN DE MORELIA DEL 2017 AL 2024</w:t>
      </w:r>
      <w:r w:rsidRPr="009E221A">
        <w:rPr>
          <w:rFonts w:ascii="Arial" w:eastAsia="Arial" w:hAnsi="Arial" w:cs="Arial"/>
          <w:i/>
          <w:iCs/>
          <w:sz w:val="22"/>
          <w:szCs w:val="22"/>
        </w:rPr>
        <w:t xml:space="preserve">, PERO NO APARECE TODAVIA EL DATO DEL 25. POR ESO PEDIMOS DE MANERA FORMAL LA CONSTANCIA OFICIAL ACTUALIZADA Y NO FUE ENTREGADA. TERCERO. </w:t>
      </w:r>
      <w:r w:rsidRPr="009E221A">
        <w:rPr>
          <w:rFonts w:ascii="Arial" w:eastAsia="Arial" w:hAnsi="Arial" w:cs="Arial"/>
          <w:b/>
          <w:bCs/>
          <w:i/>
          <w:iCs/>
          <w:sz w:val="22"/>
          <w:szCs w:val="22"/>
          <w:u w:val="single"/>
        </w:rPr>
        <w:t>NO HAY UNA CARTERA CLARA Y DETALLADA OBRA PARA JUSTIFICAR EN ESTA DEUDA</w:t>
      </w:r>
      <w:r w:rsidRPr="009E221A">
        <w:rPr>
          <w:rFonts w:ascii="Arial" w:eastAsia="Arial" w:hAnsi="Arial" w:cs="Arial"/>
          <w:i/>
          <w:iCs/>
          <w:sz w:val="22"/>
          <w:szCs w:val="22"/>
        </w:rPr>
        <w:t xml:space="preserve">, SE NOS DICE QUE EL CRÉDITO SERÁ PARA INVERSIÓN PÚBLICA PRODUCTIVA. ESO SUENA BIEN, PERO EN LOS HECHOS </w:t>
      </w:r>
      <w:r w:rsidRPr="009E221A">
        <w:rPr>
          <w:rFonts w:ascii="Arial" w:eastAsia="Arial" w:hAnsi="Arial" w:cs="Arial"/>
          <w:b/>
          <w:bCs/>
          <w:i/>
          <w:iCs/>
          <w:sz w:val="22"/>
          <w:szCs w:val="22"/>
          <w:u w:val="single"/>
        </w:rPr>
        <w:t>NO HAY UNA LISTA PRECISA Y COMPLETA DE PROYECTOS ANEXOS A ESTOS DICTÁMENES</w:t>
      </w:r>
      <w:r w:rsidRPr="009E221A">
        <w:rPr>
          <w:rFonts w:ascii="Arial" w:eastAsia="Arial" w:hAnsi="Arial" w:cs="Arial"/>
          <w:i/>
          <w:iCs/>
          <w:sz w:val="22"/>
          <w:szCs w:val="22"/>
        </w:rPr>
        <w:t xml:space="preserve">, ENDEUDAR A LA CIUDAD DURANTE 15 AÑOS SIN UNA CARTERA DE PROYECTOS CLAROS ES EN LOS HECHOS PEDIRLE A ESTE CABILDO QUE APRUEBE UN CRÉDITO GIGANTESCO, SIN CONOCER EL DETALLE EN QUÉ SE VA A GASTAR PESO POR PESO. </w:t>
      </w:r>
      <w:r w:rsidRPr="009E221A">
        <w:rPr>
          <w:rFonts w:ascii="Arial" w:eastAsia="Arial" w:hAnsi="Arial" w:cs="Arial"/>
          <w:b/>
          <w:bCs/>
          <w:i/>
          <w:iCs/>
          <w:sz w:val="22"/>
          <w:szCs w:val="22"/>
          <w:u w:val="single"/>
        </w:rPr>
        <w:t>¿DE VERDAD PODEMOS CON RESPONSABILIDAD COMPROMETER HACIA EL FUTURO FINANCIERO DE LA CIUDAD SIN TENER TODOS LOS DATOS SOBRE LA MESA?</w:t>
      </w:r>
      <w:r w:rsidRPr="009E221A">
        <w:rPr>
          <w:rFonts w:ascii="Arial" w:eastAsia="Arial" w:hAnsi="Arial" w:cs="Arial"/>
          <w:i/>
          <w:iCs/>
          <w:sz w:val="22"/>
          <w:szCs w:val="22"/>
        </w:rPr>
        <w:t xml:space="preserve"> POR RESPETO A LA CIUDADANÍA, CON RESPONSABILIDAD, CON LAS FINANZAS PÚBLICAS Y PORQUE NO SE NOS HA CUMPLIDO EN LAS CONDICIONES MÍNIMAS DE INFORMACION Y TRANSPARENCIA HEMOS DECIDIDO EN ESTE VOTO QUE SEA EN CONTRA DE ESTE DICTAMEN. GRACIAS</w:t>
      </w:r>
      <w:r w:rsidRPr="009E221A">
        <w:rPr>
          <w:rFonts w:ascii="Arial" w:eastAsia="Arial" w:hAnsi="Arial" w:cs="Arial"/>
          <w:sz w:val="22"/>
          <w:szCs w:val="22"/>
        </w:rPr>
        <w:t xml:space="preserve">…” </w:t>
      </w:r>
    </w:p>
    <w:p w14:paraId="0ED1CDF6" w14:textId="77777777" w:rsidR="00A531D3" w:rsidRPr="009E221A" w:rsidRDefault="00A531D3" w:rsidP="00A531D3">
      <w:pPr>
        <w:spacing w:before="360" w:after="40" w:line="360" w:lineRule="auto"/>
        <w:ind w:left="567" w:right="476"/>
        <w:jc w:val="right"/>
        <w:rPr>
          <w:rFonts w:ascii="Arial" w:eastAsia="Arial" w:hAnsi="Arial" w:cs="Arial"/>
          <w:b/>
          <w:bCs/>
          <w:sz w:val="22"/>
          <w:szCs w:val="22"/>
        </w:rPr>
      </w:pPr>
      <w:r w:rsidRPr="009E221A">
        <w:rPr>
          <w:rFonts w:ascii="Arial" w:eastAsia="Arial" w:hAnsi="Arial" w:cs="Arial"/>
          <w:b/>
          <w:bCs/>
          <w:sz w:val="22"/>
          <w:szCs w:val="22"/>
        </w:rPr>
        <w:t>(lo resaltado es propio)</w:t>
      </w:r>
    </w:p>
    <w:p w14:paraId="21D718C1" w14:textId="599B1102" w:rsidR="00A531D3" w:rsidRPr="009E221A" w:rsidRDefault="00A531D3" w:rsidP="00A531D3">
      <w:pPr>
        <w:spacing w:before="360" w:after="40" w:line="360" w:lineRule="auto"/>
        <w:jc w:val="both"/>
        <w:rPr>
          <w:rFonts w:ascii="Arial" w:eastAsia="Arial" w:hAnsi="Arial" w:cs="Arial"/>
          <w:b/>
          <w:bCs/>
          <w:sz w:val="24"/>
          <w:szCs w:val="24"/>
          <w:lang w:val="es-ES"/>
        </w:rPr>
      </w:pPr>
      <w:r w:rsidRPr="009E221A">
        <w:rPr>
          <w:rFonts w:ascii="Arial" w:eastAsia="Arial" w:hAnsi="Arial" w:cs="Arial"/>
          <w:b/>
          <w:bCs/>
          <w:sz w:val="24"/>
          <w:szCs w:val="24"/>
          <w:lang w:val="es-ES"/>
        </w:rPr>
        <w:t xml:space="preserve">Respuesta a la </w:t>
      </w:r>
      <w:r w:rsidRPr="009E221A">
        <w:rPr>
          <w:rFonts w:ascii="Arial" w:eastAsia="Arial" w:hAnsi="Arial" w:cs="Arial"/>
          <w:b/>
          <w:bCs/>
          <w:i/>
          <w:iCs/>
          <w:sz w:val="24"/>
          <w:szCs w:val="24"/>
          <w:lang w:val="es-ES"/>
        </w:rPr>
        <w:t>solicitud de información</w:t>
      </w:r>
      <w:r w:rsidR="0036367D" w:rsidRPr="009E221A">
        <w:rPr>
          <w:rFonts w:ascii="Arial" w:eastAsia="Arial" w:hAnsi="Arial" w:cs="Arial"/>
          <w:b/>
          <w:bCs/>
          <w:i/>
          <w:iCs/>
          <w:sz w:val="24"/>
          <w:szCs w:val="24"/>
          <w:lang w:val="es-ES"/>
        </w:rPr>
        <w:t xml:space="preserve"> y documentación</w:t>
      </w:r>
    </w:p>
    <w:p w14:paraId="53DD7B67" w14:textId="139B0BDB" w:rsidR="00A531D3" w:rsidRPr="009E221A" w:rsidRDefault="00A531D3" w:rsidP="00A531D3">
      <w:pPr>
        <w:spacing w:before="360" w:after="40" w:line="360" w:lineRule="auto"/>
        <w:jc w:val="both"/>
        <w:rPr>
          <w:rFonts w:ascii="Arial" w:eastAsia="Arial" w:hAnsi="Arial" w:cs="Arial"/>
          <w:sz w:val="24"/>
          <w:szCs w:val="24"/>
          <w:lang w:val="es-ES"/>
        </w:rPr>
      </w:pPr>
      <w:r w:rsidRPr="009E221A">
        <w:rPr>
          <w:rFonts w:ascii="Arial" w:eastAsia="Arial" w:hAnsi="Arial" w:cs="Arial"/>
          <w:sz w:val="24"/>
          <w:szCs w:val="24"/>
          <w:lang w:val="es-ES"/>
        </w:rPr>
        <w:t xml:space="preserve">El </w:t>
      </w:r>
      <w:r w:rsidRPr="009E221A">
        <w:rPr>
          <w:rFonts w:ascii="Arial" w:eastAsia="Arial" w:hAnsi="Arial" w:cs="Arial"/>
          <w:b/>
          <w:bCs/>
          <w:sz w:val="24"/>
          <w:szCs w:val="24"/>
          <w:lang w:val="es-ES"/>
        </w:rPr>
        <w:t>diecisiete de diciembre</w:t>
      </w:r>
      <w:r w:rsidRPr="009E221A">
        <w:rPr>
          <w:rFonts w:ascii="Arial" w:eastAsia="Arial" w:hAnsi="Arial" w:cs="Arial"/>
          <w:sz w:val="24"/>
          <w:szCs w:val="24"/>
          <w:lang w:val="es-ES"/>
        </w:rPr>
        <w:t xml:space="preserve">, la </w:t>
      </w:r>
      <w:r w:rsidRPr="009E221A">
        <w:rPr>
          <w:rFonts w:ascii="Arial" w:eastAsia="Arial" w:hAnsi="Arial" w:cs="Arial"/>
          <w:i/>
          <w:iCs/>
          <w:sz w:val="24"/>
          <w:szCs w:val="24"/>
          <w:lang w:val="es-ES"/>
        </w:rPr>
        <w:t>Síndica</w:t>
      </w:r>
      <w:r w:rsidRPr="009E221A">
        <w:rPr>
          <w:rFonts w:ascii="Arial" w:eastAsia="Arial" w:hAnsi="Arial" w:cs="Arial"/>
          <w:sz w:val="24"/>
          <w:szCs w:val="24"/>
          <w:lang w:val="es-ES"/>
        </w:rPr>
        <w:t xml:space="preserve"> mediante oficio D.S.M. 1160/2025</w:t>
      </w:r>
      <w:r w:rsidRPr="009E221A">
        <w:rPr>
          <w:rFonts w:ascii="Arial" w:eastAsia="Arial" w:hAnsi="Arial" w:cs="Arial"/>
          <w:sz w:val="24"/>
          <w:szCs w:val="24"/>
          <w:vertAlign w:val="superscript"/>
          <w:lang w:val="es-ES"/>
        </w:rPr>
        <w:footnoteReference w:id="46"/>
      </w:r>
      <w:r w:rsidRPr="009E221A">
        <w:rPr>
          <w:rFonts w:ascii="Arial" w:eastAsia="Arial" w:hAnsi="Arial" w:cs="Arial"/>
          <w:sz w:val="24"/>
          <w:szCs w:val="24"/>
          <w:lang w:val="es-ES"/>
        </w:rPr>
        <w:t xml:space="preserve">, emitió la respuesta al oficio OR-VZI-06/407/2025, informando </w:t>
      </w:r>
      <w:r w:rsidR="008259F2" w:rsidRPr="009E221A">
        <w:rPr>
          <w:rFonts w:ascii="Arial" w:eastAsia="Arial" w:hAnsi="Arial" w:cs="Arial"/>
          <w:sz w:val="24"/>
          <w:szCs w:val="24"/>
          <w:lang w:val="es-ES"/>
        </w:rPr>
        <w:t>lo correspondiente respecto de cada punto peticionado.</w:t>
      </w:r>
      <w:r w:rsidRPr="009E221A">
        <w:rPr>
          <w:rFonts w:ascii="Arial" w:eastAsia="Arial" w:hAnsi="Arial" w:cs="Arial"/>
          <w:sz w:val="24"/>
          <w:szCs w:val="24"/>
          <w:lang w:val="es-ES"/>
        </w:rPr>
        <w:t xml:space="preserve"> </w:t>
      </w:r>
    </w:p>
    <w:p w14:paraId="5EBBBA95" w14:textId="55D5DCF1" w:rsidR="00642056" w:rsidRPr="009E221A" w:rsidRDefault="00AD66D5" w:rsidP="00642056">
      <w:pPr>
        <w:pStyle w:val="Ttulo2"/>
        <w:spacing w:before="240" w:after="40"/>
        <w:rPr>
          <w:rFonts w:ascii="Arial" w:hAnsi="Arial" w:cs="Arial"/>
          <w:b/>
          <w:bCs/>
          <w:color w:val="auto"/>
          <w:sz w:val="24"/>
          <w:szCs w:val="24"/>
        </w:rPr>
      </w:pPr>
      <w:bookmarkStart w:id="21" w:name="_Toc226458475"/>
      <w:r w:rsidRPr="009E221A">
        <w:rPr>
          <w:rFonts w:ascii="Arial" w:hAnsi="Arial" w:cs="Arial"/>
          <w:b/>
          <w:bCs/>
          <w:color w:val="auto"/>
          <w:sz w:val="24"/>
          <w:szCs w:val="24"/>
        </w:rPr>
        <w:lastRenderedPageBreak/>
        <w:t>Caso concreto</w:t>
      </w:r>
      <w:bookmarkEnd w:id="21"/>
    </w:p>
    <w:p w14:paraId="09859D43" w14:textId="77777777" w:rsidR="007A39B9" w:rsidRPr="009E221A" w:rsidRDefault="00F81FD3" w:rsidP="007664F4">
      <w:pPr>
        <w:numPr>
          <w:ilvl w:val="0"/>
          <w:numId w:val="29"/>
        </w:numPr>
        <w:spacing w:before="240" w:line="360" w:lineRule="auto"/>
        <w:jc w:val="both"/>
        <w:rPr>
          <w:rFonts w:ascii="Arial" w:hAnsi="Arial" w:cs="Arial"/>
          <w:sz w:val="24"/>
          <w:szCs w:val="24"/>
          <w:lang w:val="es-ES"/>
        </w:rPr>
      </w:pPr>
      <w:r w:rsidRPr="009E221A">
        <w:rPr>
          <w:rFonts w:ascii="Arial" w:hAnsi="Arial" w:cs="Arial"/>
          <w:b/>
          <w:bCs/>
          <w:sz w:val="24"/>
          <w:szCs w:val="24"/>
          <w:lang w:val="es-ES"/>
        </w:rPr>
        <w:t xml:space="preserve">Omisión </w:t>
      </w:r>
      <w:r w:rsidR="004047E6" w:rsidRPr="009E221A">
        <w:rPr>
          <w:rFonts w:ascii="Arial" w:hAnsi="Arial" w:cs="Arial"/>
          <w:b/>
          <w:bCs/>
          <w:sz w:val="24"/>
          <w:szCs w:val="24"/>
          <w:lang w:val="es-ES"/>
        </w:rPr>
        <w:t xml:space="preserve">de convocar con la información suficiente para analizar y discutir el </w:t>
      </w:r>
      <w:r w:rsidR="004047E6" w:rsidRPr="009E221A">
        <w:rPr>
          <w:rFonts w:ascii="Arial" w:hAnsi="Arial" w:cs="Arial"/>
          <w:b/>
          <w:bCs/>
          <w:i/>
          <w:iCs/>
          <w:sz w:val="24"/>
          <w:szCs w:val="24"/>
          <w:lang w:val="es-ES"/>
        </w:rPr>
        <w:t>acuerdo</w:t>
      </w:r>
    </w:p>
    <w:p w14:paraId="2E6EB2B2" w14:textId="18015EF6" w:rsidR="00345E29" w:rsidRPr="009E221A" w:rsidRDefault="00AD1B00" w:rsidP="007A39B9">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i/>
          <w:iCs/>
          <w:sz w:val="24"/>
          <w:szCs w:val="24"/>
          <w:lang w:val="es-ES"/>
        </w:rPr>
        <w:t xml:space="preserve">actora </w:t>
      </w:r>
      <w:r w:rsidR="0080188E" w:rsidRPr="009E221A">
        <w:rPr>
          <w:rFonts w:ascii="Arial" w:hAnsi="Arial" w:cs="Arial"/>
          <w:sz w:val="24"/>
          <w:szCs w:val="24"/>
          <w:lang w:val="es-ES"/>
        </w:rPr>
        <w:t xml:space="preserve">reclama </w:t>
      </w:r>
      <w:r w:rsidR="00CB0A2B" w:rsidRPr="009E221A">
        <w:rPr>
          <w:rFonts w:ascii="Arial" w:hAnsi="Arial" w:cs="Arial"/>
          <w:sz w:val="24"/>
          <w:szCs w:val="24"/>
          <w:lang w:val="es-ES"/>
        </w:rPr>
        <w:t xml:space="preserve">la supuesta omisión del </w:t>
      </w:r>
      <w:r w:rsidR="00CB0A2B" w:rsidRPr="009E221A">
        <w:rPr>
          <w:rFonts w:ascii="Arial" w:hAnsi="Arial" w:cs="Arial"/>
          <w:i/>
          <w:iCs/>
          <w:sz w:val="24"/>
          <w:szCs w:val="24"/>
          <w:lang w:val="es-ES"/>
        </w:rPr>
        <w:t>Presidente</w:t>
      </w:r>
      <w:r w:rsidR="00CB0A2B" w:rsidRPr="009E221A">
        <w:rPr>
          <w:rFonts w:ascii="Arial" w:hAnsi="Arial" w:cs="Arial"/>
          <w:sz w:val="24"/>
          <w:szCs w:val="24"/>
          <w:lang w:val="es-ES"/>
        </w:rPr>
        <w:t xml:space="preserve"> y </w:t>
      </w:r>
      <w:r w:rsidR="00CB0A2B" w:rsidRPr="009E221A">
        <w:rPr>
          <w:rFonts w:ascii="Arial" w:hAnsi="Arial" w:cs="Arial"/>
          <w:i/>
          <w:iCs/>
          <w:sz w:val="24"/>
          <w:szCs w:val="24"/>
          <w:lang w:val="es-ES"/>
        </w:rPr>
        <w:t>Secretario</w:t>
      </w:r>
      <w:r w:rsidR="00CB0A2B" w:rsidRPr="009E221A">
        <w:rPr>
          <w:rFonts w:ascii="Arial" w:hAnsi="Arial" w:cs="Arial"/>
          <w:sz w:val="24"/>
          <w:szCs w:val="24"/>
          <w:lang w:val="es-ES"/>
        </w:rPr>
        <w:t xml:space="preserve"> de convocar a la sesión con la información completa vulnerando con ello lo dispuesto en los artículos 37, párrafo primero y 69 fracción XI de la </w:t>
      </w:r>
      <w:r w:rsidR="00CB0A2B" w:rsidRPr="009E221A">
        <w:rPr>
          <w:rFonts w:ascii="Arial" w:hAnsi="Arial" w:cs="Arial"/>
          <w:i/>
          <w:iCs/>
          <w:sz w:val="24"/>
          <w:szCs w:val="24"/>
          <w:lang w:val="es-ES"/>
        </w:rPr>
        <w:t>Ley Orgánica Municipal</w:t>
      </w:r>
      <w:r w:rsidR="000C7B3E" w:rsidRPr="009E221A">
        <w:rPr>
          <w:rFonts w:ascii="Arial" w:hAnsi="Arial" w:cs="Arial"/>
          <w:sz w:val="24"/>
          <w:szCs w:val="24"/>
          <w:lang w:val="es-ES"/>
        </w:rPr>
        <w:t xml:space="preserve">, </w:t>
      </w:r>
      <w:r w:rsidR="00572EDD" w:rsidRPr="009E221A">
        <w:rPr>
          <w:rFonts w:ascii="Arial" w:hAnsi="Arial" w:cs="Arial"/>
          <w:sz w:val="24"/>
          <w:szCs w:val="24"/>
          <w:lang w:val="es-ES"/>
        </w:rPr>
        <w:t xml:space="preserve">pues </w:t>
      </w:r>
      <w:r w:rsidR="00CF173E" w:rsidRPr="009E221A">
        <w:rPr>
          <w:rFonts w:ascii="Arial" w:hAnsi="Arial" w:cs="Arial"/>
          <w:sz w:val="24"/>
          <w:szCs w:val="24"/>
          <w:lang w:val="es-ES"/>
        </w:rPr>
        <w:t xml:space="preserve">asegura que al tratarse de </w:t>
      </w:r>
      <w:r w:rsidR="00607522" w:rsidRPr="009E221A">
        <w:rPr>
          <w:rFonts w:ascii="Arial" w:hAnsi="Arial" w:cs="Arial"/>
          <w:sz w:val="24"/>
          <w:szCs w:val="24"/>
          <w:lang w:val="es-ES"/>
        </w:rPr>
        <w:t xml:space="preserve">una decisión sobre endeudamiento a largo plazo </w:t>
      </w:r>
      <w:r w:rsidR="005C04FB" w:rsidRPr="009E221A">
        <w:rPr>
          <w:rFonts w:ascii="Arial" w:hAnsi="Arial" w:cs="Arial"/>
          <w:sz w:val="24"/>
          <w:szCs w:val="24"/>
          <w:lang w:val="es-ES"/>
        </w:rPr>
        <w:t xml:space="preserve">era necesario que se le proporcionara más información técnica como la que solicitó. </w:t>
      </w:r>
      <w:r w:rsidR="00572EDD" w:rsidRPr="009E221A">
        <w:rPr>
          <w:rFonts w:ascii="Arial" w:hAnsi="Arial" w:cs="Arial"/>
          <w:sz w:val="24"/>
          <w:szCs w:val="24"/>
          <w:lang w:val="es-ES"/>
        </w:rPr>
        <w:t xml:space="preserve"> </w:t>
      </w:r>
    </w:p>
    <w:p w14:paraId="17C3C5E3" w14:textId="7AC0D6F4" w:rsidR="0001087D" w:rsidRPr="009E221A" w:rsidRDefault="002D013D"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el caso, se estima </w:t>
      </w:r>
      <w:r w:rsidR="00BA0E1E" w:rsidRPr="009E221A">
        <w:rPr>
          <w:rFonts w:ascii="Arial" w:hAnsi="Arial" w:cs="Arial"/>
          <w:b/>
          <w:bCs/>
          <w:sz w:val="24"/>
          <w:szCs w:val="24"/>
          <w:lang w:val="es-ES"/>
        </w:rPr>
        <w:t xml:space="preserve">infundado </w:t>
      </w:r>
      <w:r w:rsidRPr="009E221A">
        <w:rPr>
          <w:rFonts w:ascii="Arial" w:hAnsi="Arial" w:cs="Arial"/>
          <w:sz w:val="24"/>
          <w:szCs w:val="24"/>
          <w:lang w:val="es-ES"/>
        </w:rPr>
        <w:t xml:space="preserve">el agravio </w:t>
      </w:r>
      <w:r w:rsidR="005C1BDF" w:rsidRPr="009E221A">
        <w:rPr>
          <w:rFonts w:ascii="Arial" w:hAnsi="Arial" w:cs="Arial"/>
          <w:sz w:val="24"/>
          <w:szCs w:val="24"/>
          <w:lang w:val="es-ES"/>
        </w:rPr>
        <w:t xml:space="preserve">planteado, como se explica a continuación. </w:t>
      </w:r>
    </w:p>
    <w:p w14:paraId="60F51C63" w14:textId="77777BAE" w:rsidR="000B23D1" w:rsidRPr="009E221A" w:rsidRDefault="0077510F" w:rsidP="004B01A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Previo a precisar las razones por las que se estima infundado su agravio, </w:t>
      </w:r>
      <w:r w:rsidR="004B01A6" w:rsidRPr="009E221A">
        <w:rPr>
          <w:rFonts w:ascii="Arial" w:hAnsi="Arial" w:cs="Arial"/>
          <w:sz w:val="24"/>
          <w:szCs w:val="24"/>
          <w:lang w:val="es-ES"/>
        </w:rPr>
        <w:t xml:space="preserve">es oportuno destacar que </w:t>
      </w:r>
      <w:r w:rsidR="000B23D1" w:rsidRPr="009E221A">
        <w:rPr>
          <w:rFonts w:ascii="Arial" w:hAnsi="Arial" w:cs="Arial"/>
          <w:sz w:val="24"/>
          <w:szCs w:val="24"/>
          <w:lang w:val="es-ES"/>
        </w:rPr>
        <w:t xml:space="preserve">el artículo 37 de la </w:t>
      </w:r>
      <w:r w:rsidR="000B23D1" w:rsidRPr="009E221A">
        <w:rPr>
          <w:rFonts w:ascii="Arial" w:hAnsi="Arial" w:cs="Arial"/>
          <w:i/>
          <w:iCs/>
          <w:sz w:val="24"/>
          <w:szCs w:val="24"/>
          <w:lang w:val="es-ES"/>
        </w:rPr>
        <w:t>Ley Orgánica Municipal</w:t>
      </w:r>
      <w:r w:rsidR="000B23D1" w:rsidRPr="009E221A">
        <w:rPr>
          <w:rFonts w:ascii="Arial" w:hAnsi="Arial" w:cs="Arial"/>
          <w:sz w:val="24"/>
          <w:szCs w:val="24"/>
          <w:lang w:val="es-ES"/>
        </w:rPr>
        <w:t xml:space="preserve"> dispone que el citatorio a sesión deberá contener </w:t>
      </w:r>
      <w:r w:rsidR="000B23D1" w:rsidRPr="009E221A">
        <w:rPr>
          <w:rFonts w:ascii="Arial" w:hAnsi="Arial" w:cs="Arial"/>
          <w:sz w:val="24"/>
          <w:szCs w:val="24"/>
        </w:rPr>
        <w:t xml:space="preserve">el orden del día y, en su caso, la información necesaria para su desarrollo. </w:t>
      </w:r>
    </w:p>
    <w:p w14:paraId="364EF967" w14:textId="01D8B233" w:rsidR="000B23D1" w:rsidRPr="009E221A" w:rsidRDefault="000B23D1"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Además, el artículo</w:t>
      </w:r>
      <w:r w:rsidRPr="009E221A">
        <w:rPr>
          <w:rFonts w:ascii="Arial" w:hAnsi="Arial" w:cs="Arial"/>
          <w:sz w:val="24"/>
          <w:szCs w:val="24"/>
        </w:rPr>
        <w:t xml:space="preserve"> 48 de la</w:t>
      </w:r>
      <w:r w:rsidR="006D69FB" w:rsidRPr="009E221A">
        <w:rPr>
          <w:rFonts w:ascii="Arial" w:hAnsi="Arial" w:cs="Arial"/>
          <w:sz w:val="24"/>
          <w:szCs w:val="24"/>
        </w:rPr>
        <w:t xml:space="preserve"> Ley en cita señala que </w:t>
      </w:r>
      <w:r w:rsidRPr="009E221A">
        <w:rPr>
          <w:rFonts w:ascii="Arial" w:hAnsi="Arial" w:cs="Arial"/>
          <w:sz w:val="24"/>
          <w:szCs w:val="24"/>
          <w:lang w:val="es-ES"/>
        </w:rPr>
        <w:t>para estudiar, examinar y resolver los problemas municipales y vigilar que se ajusten a las disposiciones y acuerdos del Ayuntamiento, se designarán comisiones colegiadas entre sus integrantes.</w:t>
      </w:r>
    </w:p>
    <w:p w14:paraId="0EC2AC6D" w14:textId="77777777" w:rsidR="000B23D1" w:rsidRPr="009E221A" w:rsidRDefault="000B23D1"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Las comisiones propondrán al Ayuntamiento los proyectos de solución a los problemas de su conocimiento, a efecto de atender todas las ramas de la Administración Municipal; y deberán reunirse al menos una vez al mes de forma ordinaria</w:t>
      </w:r>
      <w:r w:rsidRPr="009E221A">
        <w:rPr>
          <w:rFonts w:ascii="Arial" w:hAnsi="Arial" w:cs="Arial"/>
          <w:sz w:val="24"/>
          <w:szCs w:val="24"/>
          <w:vertAlign w:val="superscript"/>
          <w:lang w:val="es-ES"/>
        </w:rPr>
        <w:footnoteReference w:id="47"/>
      </w:r>
      <w:r w:rsidRPr="009E221A">
        <w:rPr>
          <w:rFonts w:ascii="Arial" w:hAnsi="Arial" w:cs="Arial"/>
          <w:sz w:val="24"/>
          <w:szCs w:val="24"/>
          <w:lang w:val="es-ES"/>
        </w:rPr>
        <w:t>.</w:t>
      </w:r>
    </w:p>
    <w:p w14:paraId="5D5D9A6D" w14:textId="33949AB3" w:rsidR="000B23D1" w:rsidRPr="009E221A" w:rsidRDefault="000B23D1"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ese contexto, el </w:t>
      </w:r>
      <w:r w:rsidRPr="009E221A">
        <w:rPr>
          <w:rFonts w:ascii="Arial" w:hAnsi="Arial" w:cs="Arial"/>
          <w:i/>
          <w:iCs/>
          <w:sz w:val="24"/>
          <w:szCs w:val="24"/>
          <w:lang w:val="es-ES"/>
        </w:rPr>
        <w:t>acuerdo</w:t>
      </w:r>
      <w:r w:rsidRPr="009E221A">
        <w:rPr>
          <w:rFonts w:ascii="Arial" w:hAnsi="Arial" w:cs="Arial"/>
          <w:sz w:val="24"/>
          <w:szCs w:val="24"/>
          <w:lang w:val="es-ES"/>
        </w:rPr>
        <w:t xml:space="preserve"> aprobado en la </w:t>
      </w:r>
      <w:r w:rsidRPr="009E221A">
        <w:rPr>
          <w:rFonts w:ascii="Arial" w:hAnsi="Arial" w:cs="Arial"/>
          <w:i/>
          <w:iCs/>
          <w:sz w:val="24"/>
          <w:szCs w:val="24"/>
          <w:lang w:val="es-ES"/>
        </w:rPr>
        <w:t>sesión</w:t>
      </w:r>
      <w:r w:rsidRPr="009E221A">
        <w:rPr>
          <w:rFonts w:ascii="Arial" w:hAnsi="Arial" w:cs="Arial"/>
          <w:sz w:val="24"/>
          <w:szCs w:val="24"/>
          <w:lang w:val="es-ES"/>
        </w:rPr>
        <w:t xml:space="preserve"> deriva de la propuesta de las comisiones </w:t>
      </w:r>
      <w:r w:rsidRPr="009E221A">
        <w:rPr>
          <w:rFonts w:ascii="Arial" w:hAnsi="Arial" w:cs="Arial"/>
          <w:sz w:val="24"/>
          <w:szCs w:val="24"/>
        </w:rPr>
        <w:t xml:space="preserve">de Hacienda, Financiamiento y Patrimonio Municipal, así como de Planeación, Programación y Desarrollo Sustentable, por lo que </w:t>
      </w:r>
      <w:r w:rsidR="00AD314D" w:rsidRPr="009E221A">
        <w:rPr>
          <w:rFonts w:ascii="Arial" w:hAnsi="Arial" w:cs="Arial"/>
          <w:sz w:val="24"/>
          <w:szCs w:val="24"/>
        </w:rPr>
        <w:t xml:space="preserve">el documento que </w:t>
      </w:r>
      <w:r w:rsidRPr="009E221A">
        <w:rPr>
          <w:rFonts w:ascii="Arial" w:hAnsi="Arial" w:cs="Arial"/>
          <w:sz w:val="24"/>
          <w:szCs w:val="24"/>
        </w:rPr>
        <w:t xml:space="preserve">se </w:t>
      </w:r>
      <w:r w:rsidR="003A494A" w:rsidRPr="009E221A">
        <w:rPr>
          <w:rFonts w:ascii="Arial" w:hAnsi="Arial" w:cs="Arial"/>
          <w:sz w:val="24"/>
          <w:szCs w:val="24"/>
        </w:rPr>
        <w:t>remitió</w:t>
      </w:r>
      <w:r w:rsidRPr="009E221A">
        <w:rPr>
          <w:rFonts w:ascii="Arial" w:hAnsi="Arial" w:cs="Arial"/>
          <w:sz w:val="24"/>
          <w:szCs w:val="24"/>
        </w:rPr>
        <w:t xml:space="preserve"> a la </w:t>
      </w:r>
      <w:r w:rsidRPr="009E221A">
        <w:rPr>
          <w:rFonts w:ascii="Arial" w:hAnsi="Arial" w:cs="Arial"/>
          <w:i/>
          <w:iCs/>
          <w:sz w:val="24"/>
          <w:szCs w:val="24"/>
        </w:rPr>
        <w:t>actora</w:t>
      </w:r>
      <w:r w:rsidRPr="009E221A">
        <w:rPr>
          <w:rFonts w:ascii="Arial" w:hAnsi="Arial" w:cs="Arial"/>
          <w:sz w:val="24"/>
          <w:szCs w:val="24"/>
        </w:rPr>
        <w:t xml:space="preserve">, vía correo electrónico, </w:t>
      </w:r>
      <w:r w:rsidR="003A494A" w:rsidRPr="009E221A">
        <w:rPr>
          <w:rFonts w:ascii="Arial" w:hAnsi="Arial" w:cs="Arial"/>
          <w:sz w:val="24"/>
          <w:szCs w:val="24"/>
        </w:rPr>
        <w:t xml:space="preserve">es </w:t>
      </w:r>
      <w:r w:rsidRPr="009E221A">
        <w:rPr>
          <w:rFonts w:ascii="Arial" w:hAnsi="Arial" w:cs="Arial"/>
          <w:sz w:val="24"/>
          <w:szCs w:val="24"/>
        </w:rPr>
        <w:t xml:space="preserve">el dictamen aprobado por las referidas comisiones, así como la propuesta del </w:t>
      </w:r>
      <w:r w:rsidRPr="009E221A">
        <w:rPr>
          <w:rFonts w:ascii="Arial" w:hAnsi="Arial" w:cs="Arial"/>
          <w:i/>
          <w:iCs/>
          <w:sz w:val="24"/>
          <w:szCs w:val="24"/>
        </w:rPr>
        <w:t>acuerdo</w:t>
      </w:r>
      <w:r w:rsidRPr="009E221A">
        <w:rPr>
          <w:rFonts w:ascii="Arial" w:hAnsi="Arial" w:cs="Arial"/>
          <w:sz w:val="24"/>
          <w:szCs w:val="24"/>
        </w:rPr>
        <w:t xml:space="preserve"> derivada del mismo, a fin de someterlo a consideración del Cabildo</w:t>
      </w:r>
      <w:r w:rsidRPr="009E221A">
        <w:rPr>
          <w:rFonts w:ascii="Arial" w:hAnsi="Arial" w:cs="Arial"/>
          <w:sz w:val="24"/>
          <w:szCs w:val="24"/>
          <w:vertAlign w:val="superscript"/>
        </w:rPr>
        <w:footnoteReference w:id="48"/>
      </w:r>
      <w:r w:rsidRPr="009E221A">
        <w:rPr>
          <w:rFonts w:ascii="Arial" w:hAnsi="Arial" w:cs="Arial"/>
          <w:sz w:val="24"/>
          <w:szCs w:val="24"/>
        </w:rPr>
        <w:t>.</w:t>
      </w:r>
    </w:p>
    <w:p w14:paraId="6AFA36B7" w14:textId="77777777" w:rsidR="000B23D1" w:rsidRPr="009E221A" w:rsidRDefault="000B23D1"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Sin embargo, desde la perspectiva de la </w:t>
      </w:r>
      <w:r w:rsidRPr="009E221A">
        <w:rPr>
          <w:rFonts w:ascii="Arial" w:hAnsi="Arial" w:cs="Arial"/>
          <w:i/>
          <w:iCs/>
          <w:sz w:val="24"/>
          <w:szCs w:val="24"/>
          <w:lang w:val="es-ES"/>
        </w:rPr>
        <w:t>actora</w:t>
      </w:r>
      <w:r w:rsidRPr="009E221A">
        <w:rPr>
          <w:rFonts w:ascii="Arial" w:hAnsi="Arial" w:cs="Arial"/>
          <w:sz w:val="24"/>
          <w:szCs w:val="24"/>
          <w:lang w:val="es-ES"/>
        </w:rPr>
        <w:t>, el mencionado dictamen era insuficiente ya que -</w:t>
      </w:r>
      <w:r w:rsidRPr="009E221A">
        <w:rPr>
          <w:rFonts w:ascii="Arial" w:hAnsi="Arial" w:cs="Arial"/>
          <w:i/>
          <w:iCs/>
          <w:sz w:val="24"/>
          <w:szCs w:val="24"/>
          <w:lang w:val="es-ES"/>
        </w:rPr>
        <w:t>a su decir</w:t>
      </w:r>
      <w:r w:rsidRPr="009E221A">
        <w:rPr>
          <w:rFonts w:ascii="Arial" w:hAnsi="Arial" w:cs="Arial"/>
          <w:sz w:val="24"/>
          <w:szCs w:val="24"/>
          <w:lang w:val="es-ES"/>
        </w:rPr>
        <w:t xml:space="preserve">- la convocatoria debía acompañarse de documentación técnica que pudiera justificar la propuesta, razón por la cual presentó su solicitud de información y documentación. </w:t>
      </w:r>
    </w:p>
    <w:p w14:paraId="1C11F2A2" w14:textId="09DEE322" w:rsidR="000B23D1" w:rsidRPr="009E221A" w:rsidRDefault="00316ACE"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lastRenderedPageBreak/>
        <w:t>Así</w:t>
      </w:r>
      <w:r w:rsidR="000B23D1" w:rsidRPr="009E221A">
        <w:rPr>
          <w:rFonts w:ascii="Arial" w:hAnsi="Arial" w:cs="Arial"/>
          <w:sz w:val="24"/>
          <w:szCs w:val="24"/>
          <w:lang w:val="es-ES"/>
        </w:rPr>
        <w:t>, lo infundado</w:t>
      </w:r>
      <w:r w:rsidR="000B23D1" w:rsidRPr="009E221A">
        <w:rPr>
          <w:rFonts w:ascii="Arial" w:hAnsi="Arial" w:cs="Arial"/>
          <w:b/>
          <w:bCs/>
          <w:sz w:val="24"/>
          <w:szCs w:val="24"/>
          <w:lang w:val="es-ES"/>
        </w:rPr>
        <w:t xml:space="preserve"> </w:t>
      </w:r>
      <w:r w:rsidR="000B23D1" w:rsidRPr="009E221A">
        <w:rPr>
          <w:rFonts w:ascii="Arial" w:hAnsi="Arial" w:cs="Arial"/>
          <w:sz w:val="24"/>
          <w:szCs w:val="24"/>
          <w:lang w:val="es-ES"/>
        </w:rPr>
        <w:t>del agravio</w:t>
      </w:r>
      <w:r w:rsidR="00A60049" w:rsidRPr="009E221A">
        <w:rPr>
          <w:rFonts w:ascii="Arial" w:hAnsi="Arial" w:cs="Arial"/>
          <w:sz w:val="24"/>
          <w:szCs w:val="24"/>
          <w:lang w:val="es-ES"/>
        </w:rPr>
        <w:t xml:space="preserve"> radica en </w:t>
      </w:r>
      <w:r w:rsidR="000B23D1" w:rsidRPr="009E221A">
        <w:rPr>
          <w:rFonts w:ascii="Arial" w:hAnsi="Arial" w:cs="Arial"/>
          <w:sz w:val="24"/>
          <w:szCs w:val="24"/>
          <w:lang w:val="es-ES"/>
        </w:rPr>
        <w:t>que</w:t>
      </w:r>
      <w:r w:rsidR="00084738" w:rsidRPr="009E221A">
        <w:rPr>
          <w:rFonts w:ascii="Arial" w:hAnsi="Arial" w:cs="Arial"/>
          <w:sz w:val="24"/>
          <w:szCs w:val="24"/>
          <w:lang w:val="es-ES"/>
        </w:rPr>
        <w:t>, por un lado,</w:t>
      </w:r>
      <w:r w:rsidR="000B23D1" w:rsidRPr="009E221A">
        <w:rPr>
          <w:rFonts w:ascii="Arial" w:hAnsi="Arial" w:cs="Arial"/>
          <w:sz w:val="24"/>
          <w:szCs w:val="24"/>
          <w:lang w:val="es-ES"/>
        </w:rPr>
        <w:t xml:space="preserve"> la </w:t>
      </w:r>
      <w:r w:rsidR="000B23D1" w:rsidRPr="009E221A">
        <w:rPr>
          <w:rFonts w:ascii="Arial" w:hAnsi="Arial" w:cs="Arial"/>
          <w:i/>
          <w:iCs/>
          <w:sz w:val="24"/>
          <w:szCs w:val="24"/>
          <w:lang w:val="es-ES"/>
        </w:rPr>
        <w:t xml:space="preserve">Ley Orgánica Municipal </w:t>
      </w:r>
      <w:r w:rsidR="000B23D1" w:rsidRPr="009E221A">
        <w:rPr>
          <w:rFonts w:ascii="Arial" w:hAnsi="Arial" w:cs="Arial"/>
          <w:sz w:val="24"/>
          <w:szCs w:val="24"/>
          <w:lang w:val="es-ES"/>
        </w:rPr>
        <w:t>no especifica qué información y/o documentación adicional a la remitida deba acompañarse a los citatorios de las sesiones</w:t>
      </w:r>
      <w:r w:rsidR="008F71BE" w:rsidRPr="009E221A">
        <w:rPr>
          <w:rFonts w:ascii="Arial" w:hAnsi="Arial" w:cs="Arial"/>
          <w:sz w:val="24"/>
          <w:szCs w:val="24"/>
          <w:lang w:val="es-ES"/>
        </w:rPr>
        <w:t>; y, por otro, que</w:t>
      </w:r>
      <w:r w:rsidR="000B23D1" w:rsidRPr="009E221A">
        <w:rPr>
          <w:rFonts w:ascii="Arial" w:hAnsi="Arial" w:cs="Arial"/>
          <w:sz w:val="24"/>
          <w:szCs w:val="24"/>
          <w:lang w:val="es-ES"/>
        </w:rPr>
        <w:t xml:space="preserve"> el proyecto de acuerdo sometido a </w:t>
      </w:r>
      <w:r w:rsidR="002D7767" w:rsidRPr="009E221A">
        <w:rPr>
          <w:rFonts w:ascii="Arial" w:hAnsi="Arial" w:cs="Arial"/>
          <w:sz w:val="24"/>
          <w:szCs w:val="24"/>
          <w:lang w:val="es-ES"/>
        </w:rPr>
        <w:t>consideración</w:t>
      </w:r>
      <w:r w:rsidR="000B23D1" w:rsidRPr="009E221A">
        <w:rPr>
          <w:rFonts w:ascii="Arial" w:hAnsi="Arial" w:cs="Arial"/>
          <w:sz w:val="24"/>
          <w:szCs w:val="24"/>
          <w:lang w:val="es-ES"/>
        </w:rPr>
        <w:t xml:space="preserve"> del Cabildo deriva de un dictamen aprobado por comisiones; es decir, se trata de un documento técnico presentado por un órgano </w:t>
      </w:r>
      <w:r w:rsidR="000C6D1D" w:rsidRPr="00701653">
        <w:rPr>
          <w:rFonts w:ascii="Arial" w:hAnsi="Arial" w:cs="Arial"/>
          <w:sz w:val="24"/>
          <w:szCs w:val="24"/>
          <w:lang w:val="es-ES"/>
        </w:rPr>
        <w:t>colegiado</w:t>
      </w:r>
      <w:r w:rsidR="000C6D1D">
        <w:rPr>
          <w:rFonts w:ascii="Arial" w:hAnsi="Arial" w:cs="Arial"/>
          <w:sz w:val="24"/>
          <w:szCs w:val="24"/>
          <w:lang w:val="es-ES"/>
        </w:rPr>
        <w:t xml:space="preserve"> </w:t>
      </w:r>
      <w:r w:rsidR="000B23D1" w:rsidRPr="009E221A">
        <w:rPr>
          <w:rFonts w:ascii="Arial" w:hAnsi="Arial" w:cs="Arial"/>
          <w:sz w:val="24"/>
          <w:szCs w:val="24"/>
          <w:lang w:val="es-ES"/>
        </w:rPr>
        <w:t xml:space="preserve">del propio Cabildo que cuenta con facultades en la materia correspondiente, </w:t>
      </w:r>
      <w:r w:rsidR="0097767D" w:rsidRPr="009E221A">
        <w:rPr>
          <w:rFonts w:ascii="Arial" w:hAnsi="Arial" w:cs="Arial"/>
          <w:sz w:val="24"/>
          <w:szCs w:val="24"/>
          <w:lang w:val="es-ES"/>
        </w:rPr>
        <w:t>y que</w:t>
      </w:r>
      <w:r w:rsidR="000B23D1" w:rsidRPr="009E221A">
        <w:rPr>
          <w:rFonts w:ascii="Arial" w:hAnsi="Arial" w:cs="Arial"/>
          <w:sz w:val="24"/>
          <w:szCs w:val="24"/>
          <w:lang w:val="es-ES"/>
        </w:rPr>
        <w:t xml:space="preserve"> procede de la aprobación previa de sus integrantes. </w:t>
      </w:r>
    </w:p>
    <w:p w14:paraId="10A60974" w14:textId="52B8E910" w:rsidR="0004323B" w:rsidRPr="009E221A" w:rsidRDefault="0004323B"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De ahí que se considere que no le asiste la razón a la actora</w:t>
      </w:r>
      <w:r w:rsidR="00063896" w:rsidRPr="009E221A">
        <w:rPr>
          <w:rFonts w:ascii="Arial" w:hAnsi="Arial" w:cs="Arial"/>
          <w:sz w:val="24"/>
          <w:szCs w:val="24"/>
          <w:lang w:val="es-ES"/>
        </w:rPr>
        <w:t xml:space="preserve"> respecto a que no se convocó con la información necesaria o suficiente para discutir y votar el tema </w:t>
      </w:r>
      <w:r w:rsidR="00046CAA" w:rsidRPr="009E221A">
        <w:rPr>
          <w:rFonts w:ascii="Arial" w:hAnsi="Arial" w:cs="Arial"/>
          <w:sz w:val="24"/>
          <w:szCs w:val="24"/>
          <w:lang w:val="es-ES"/>
        </w:rPr>
        <w:t xml:space="preserve">puesto a consideración del Cabildo. </w:t>
      </w:r>
    </w:p>
    <w:p w14:paraId="6143F766" w14:textId="6DED1D53" w:rsidR="002139ED" w:rsidRPr="009E221A" w:rsidRDefault="002139ED" w:rsidP="002139ED">
      <w:pPr>
        <w:pStyle w:val="Prrafodelista"/>
        <w:numPr>
          <w:ilvl w:val="0"/>
          <w:numId w:val="29"/>
        </w:numPr>
        <w:spacing w:before="240" w:line="360" w:lineRule="auto"/>
        <w:jc w:val="both"/>
        <w:rPr>
          <w:rFonts w:ascii="Arial" w:hAnsi="Arial" w:cs="Arial"/>
          <w:b/>
          <w:bCs/>
          <w:sz w:val="24"/>
          <w:szCs w:val="24"/>
          <w:lang w:val="es-ES"/>
        </w:rPr>
      </w:pPr>
      <w:r w:rsidRPr="009E221A">
        <w:rPr>
          <w:rFonts w:ascii="Arial" w:hAnsi="Arial" w:cs="Arial"/>
          <w:b/>
          <w:bCs/>
          <w:sz w:val="24"/>
          <w:szCs w:val="24"/>
          <w:lang w:val="es-ES"/>
        </w:rPr>
        <w:t xml:space="preserve">Omisión de proporcionar oportunamente la información solicitada mediante oficio OR-VZI-06/407/2025, así como la insuficiente e incongruente respuesta por parte de la </w:t>
      </w:r>
      <w:r w:rsidRPr="009E221A">
        <w:rPr>
          <w:rFonts w:ascii="Arial" w:hAnsi="Arial" w:cs="Arial"/>
          <w:b/>
          <w:bCs/>
          <w:i/>
          <w:iCs/>
          <w:sz w:val="24"/>
          <w:szCs w:val="24"/>
          <w:lang w:val="es-ES"/>
        </w:rPr>
        <w:t>Síndica</w:t>
      </w:r>
    </w:p>
    <w:p w14:paraId="4838807B" w14:textId="46BC52DD" w:rsidR="005C04FB" w:rsidRPr="009E221A" w:rsidRDefault="009F6B30" w:rsidP="005C04FB">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i/>
          <w:iCs/>
          <w:sz w:val="24"/>
          <w:szCs w:val="24"/>
          <w:lang w:val="es-ES"/>
        </w:rPr>
        <w:t>Regidora s</w:t>
      </w:r>
      <w:r w:rsidR="005C04FB" w:rsidRPr="009E221A">
        <w:rPr>
          <w:rFonts w:ascii="Arial" w:hAnsi="Arial" w:cs="Arial"/>
          <w:sz w:val="24"/>
          <w:szCs w:val="24"/>
          <w:lang w:val="es-ES"/>
        </w:rPr>
        <w:t xml:space="preserve">eñala que el </w:t>
      </w:r>
      <w:r w:rsidR="005C04FB" w:rsidRPr="009E221A">
        <w:rPr>
          <w:rFonts w:ascii="Arial" w:hAnsi="Arial" w:cs="Arial"/>
          <w:i/>
          <w:iCs/>
          <w:sz w:val="24"/>
          <w:szCs w:val="24"/>
          <w:lang w:val="es-ES"/>
        </w:rPr>
        <w:t>Presidente</w:t>
      </w:r>
      <w:r w:rsidR="005C04FB" w:rsidRPr="009E221A">
        <w:rPr>
          <w:rFonts w:ascii="Arial" w:hAnsi="Arial" w:cs="Arial"/>
          <w:sz w:val="24"/>
          <w:szCs w:val="24"/>
          <w:lang w:val="es-ES"/>
        </w:rPr>
        <w:t xml:space="preserve"> no dio respuesta oportuna a su solicitud de información para la </w:t>
      </w:r>
      <w:r w:rsidR="005C04FB" w:rsidRPr="009E221A">
        <w:rPr>
          <w:rFonts w:ascii="Arial" w:hAnsi="Arial" w:cs="Arial"/>
          <w:i/>
          <w:iCs/>
          <w:sz w:val="24"/>
          <w:szCs w:val="24"/>
          <w:lang w:val="es-ES"/>
        </w:rPr>
        <w:t>sesión</w:t>
      </w:r>
      <w:r w:rsidR="005C04FB" w:rsidRPr="009E221A">
        <w:rPr>
          <w:rFonts w:ascii="Arial" w:hAnsi="Arial" w:cs="Arial"/>
          <w:sz w:val="24"/>
          <w:szCs w:val="24"/>
          <w:lang w:val="es-ES"/>
        </w:rPr>
        <w:t>, aun cuando la misma se presentó para su atención al menos una hora antes del inicio de la sesión; en ese mismo sentido, refiere la omisión del Secretario de coordinar y verificar la entrega de lo peticionado pese a también haberle entregado el oficio</w:t>
      </w:r>
      <w:r w:rsidR="000C6D1D" w:rsidRPr="00701653">
        <w:rPr>
          <w:rFonts w:ascii="Arial" w:hAnsi="Arial" w:cs="Arial"/>
          <w:sz w:val="24"/>
          <w:szCs w:val="24"/>
          <w:lang w:val="es-ES"/>
        </w:rPr>
        <w:t>.</w:t>
      </w:r>
    </w:p>
    <w:p w14:paraId="3AA5BBB6" w14:textId="77777777" w:rsidR="005C04FB" w:rsidRPr="009E221A" w:rsidRDefault="005C04FB" w:rsidP="005C04FB">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Además, afirma que en el </w:t>
      </w:r>
      <w:r w:rsidRPr="009E221A">
        <w:rPr>
          <w:rFonts w:ascii="Arial" w:hAnsi="Arial" w:cs="Arial"/>
          <w:i/>
          <w:iCs/>
          <w:sz w:val="24"/>
          <w:szCs w:val="24"/>
          <w:lang w:val="es-ES"/>
        </w:rPr>
        <w:t xml:space="preserve">acuerdo </w:t>
      </w:r>
      <w:r w:rsidRPr="009E221A">
        <w:rPr>
          <w:rFonts w:ascii="Arial" w:hAnsi="Arial" w:cs="Arial"/>
          <w:sz w:val="24"/>
          <w:szCs w:val="24"/>
          <w:lang w:val="es-ES"/>
        </w:rPr>
        <w:t>que se envió al Congreso, se reconoce la existencia de "diversos estudios", admitiendo con ello que la información solicitada existe o existía, al menos en forma de notas técnicas, proyecciones y dictámenes de capacidad de pago.</w:t>
      </w:r>
    </w:p>
    <w:p w14:paraId="031F0478" w14:textId="77777777" w:rsidR="005C04FB" w:rsidRPr="009E221A" w:rsidRDefault="005C04FB" w:rsidP="005C04FB">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Finalmente, sostiene que, </w:t>
      </w:r>
      <w:r w:rsidRPr="009E221A">
        <w:rPr>
          <w:rFonts w:ascii="Arial" w:hAnsi="Arial" w:cs="Arial"/>
          <w:sz w:val="24"/>
          <w:szCs w:val="24"/>
        </w:rPr>
        <w:t>si bien la Síndica intentó dar respuesta a los puntos de su solicitud, lo cierto es que no se puso a disposición del Cabildo documento alguno, sino que se sugirió remitirse a la Cuenta Pública y a portales electrónicos, lo cual carece de oportunidad, congruencia y suficiencia.</w:t>
      </w:r>
    </w:p>
    <w:p w14:paraId="0390B193" w14:textId="0C643997" w:rsidR="00046CAA" w:rsidRPr="009E221A" w:rsidRDefault="00C36EEE"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El agravio propuesto es </w:t>
      </w:r>
      <w:r w:rsidR="00046CAA" w:rsidRPr="009E221A">
        <w:rPr>
          <w:rFonts w:ascii="Arial" w:hAnsi="Arial" w:cs="Arial"/>
          <w:b/>
          <w:bCs/>
          <w:sz w:val="24"/>
          <w:szCs w:val="24"/>
          <w:lang w:val="es-ES"/>
        </w:rPr>
        <w:t>fundado</w:t>
      </w:r>
      <w:r w:rsidR="00046CAA" w:rsidRPr="009E221A">
        <w:rPr>
          <w:rFonts w:ascii="Arial" w:hAnsi="Arial" w:cs="Arial"/>
          <w:sz w:val="24"/>
          <w:szCs w:val="24"/>
          <w:lang w:val="es-ES"/>
        </w:rPr>
        <w:t xml:space="preserve"> </w:t>
      </w:r>
      <w:r w:rsidR="00E05A36" w:rsidRPr="009E221A">
        <w:rPr>
          <w:rFonts w:ascii="Arial" w:hAnsi="Arial" w:cs="Arial"/>
          <w:sz w:val="24"/>
          <w:szCs w:val="24"/>
          <w:lang w:val="es-ES"/>
        </w:rPr>
        <w:t>en virtud</w:t>
      </w:r>
      <w:r w:rsidR="00046CAA" w:rsidRPr="009E221A">
        <w:rPr>
          <w:rFonts w:ascii="Arial" w:hAnsi="Arial" w:cs="Arial"/>
          <w:sz w:val="24"/>
          <w:szCs w:val="24"/>
          <w:lang w:val="es-ES"/>
        </w:rPr>
        <w:t xml:space="preserve"> de lo siguiente: </w:t>
      </w:r>
    </w:p>
    <w:p w14:paraId="4B13ADAF" w14:textId="13AFD0BB" w:rsidR="000F62A8" w:rsidRPr="009E221A" w:rsidRDefault="000F62A8" w:rsidP="000F62A8">
      <w:pPr>
        <w:pStyle w:val="Prrafodelista"/>
        <w:numPr>
          <w:ilvl w:val="0"/>
          <w:numId w:val="26"/>
        </w:numPr>
        <w:spacing w:before="240" w:line="360" w:lineRule="auto"/>
        <w:jc w:val="both"/>
        <w:rPr>
          <w:rFonts w:ascii="Arial" w:hAnsi="Arial" w:cs="Arial"/>
          <w:b/>
          <w:bCs/>
          <w:sz w:val="24"/>
          <w:szCs w:val="24"/>
          <w:lang w:val="es-ES"/>
        </w:rPr>
      </w:pPr>
      <w:r w:rsidRPr="009E221A">
        <w:rPr>
          <w:rFonts w:ascii="Arial" w:hAnsi="Arial" w:cs="Arial"/>
          <w:b/>
          <w:bCs/>
          <w:sz w:val="24"/>
          <w:szCs w:val="24"/>
          <w:lang w:val="es-ES"/>
        </w:rPr>
        <w:t>Contexto de la vulneración</w:t>
      </w:r>
    </w:p>
    <w:p w14:paraId="6739E119" w14:textId="17A1EAAE" w:rsidR="0004323B" w:rsidRPr="009E221A" w:rsidRDefault="00455131" w:rsidP="00115A5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primer término, </w:t>
      </w:r>
      <w:r w:rsidR="008E52A2" w:rsidRPr="009E221A">
        <w:rPr>
          <w:rFonts w:ascii="Arial" w:hAnsi="Arial" w:cs="Arial"/>
          <w:sz w:val="24"/>
          <w:szCs w:val="24"/>
          <w:lang w:val="es-ES"/>
        </w:rPr>
        <w:t xml:space="preserve">debe dejarse claro que el hecho de que la </w:t>
      </w:r>
      <w:r w:rsidR="008E52A2" w:rsidRPr="009E221A">
        <w:rPr>
          <w:rFonts w:ascii="Arial" w:hAnsi="Arial" w:cs="Arial"/>
          <w:i/>
          <w:iCs/>
          <w:sz w:val="24"/>
          <w:szCs w:val="24"/>
          <w:lang w:val="es-ES"/>
        </w:rPr>
        <w:t xml:space="preserve">Ley Orgánica Municipal </w:t>
      </w:r>
      <w:r w:rsidR="008E52A2" w:rsidRPr="009E221A">
        <w:rPr>
          <w:rFonts w:ascii="Arial" w:hAnsi="Arial" w:cs="Arial"/>
          <w:sz w:val="24"/>
          <w:szCs w:val="24"/>
          <w:lang w:val="es-ES"/>
        </w:rPr>
        <w:t xml:space="preserve">no precise </w:t>
      </w:r>
      <w:r w:rsidR="00AF4FA3" w:rsidRPr="009E221A">
        <w:rPr>
          <w:rFonts w:ascii="Arial" w:hAnsi="Arial" w:cs="Arial"/>
          <w:sz w:val="24"/>
          <w:szCs w:val="24"/>
          <w:lang w:val="es-ES"/>
        </w:rPr>
        <w:t>cuál es la documentación o información que se debe adjuntar a una convocatoria a sesión, no implica que</w:t>
      </w:r>
      <w:r w:rsidR="00115A5A" w:rsidRPr="009E221A">
        <w:rPr>
          <w:rFonts w:ascii="Arial" w:hAnsi="Arial" w:cs="Arial"/>
          <w:sz w:val="24"/>
          <w:szCs w:val="24"/>
          <w:lang w:val="es-ES"/>
        </w:rPr>
        <w:t xml:space="preserve">, en el caso, </w:t>
      </w:r>
      <w:r w:rsidR="000B23D1" w:rsidRPr="009E221A">
        <w:rPr>
          <w:rFonts w:ascii="Arial" w:hAnsi="Arial" w:cs="Arial"/>
          <w:sz w:val="24"/>
          <w:szCs w:val="24"/>
          <w:lang w:val="es-ES"/>
        </w:rPr>
        <w:t xml:space="preserve">la </w:t>
      </w:r>
      <w:r w:rsidR="000B23D1" w:rsidRPr="009E221A">
        <w:rPr>
          <w:rFonts w:ascii="Arial" w:hAnsi="Arial" w:cs="Arial"/>
          <w:i/>
          <w:iCs/>
          <w:sz w:val="24"/>
          <w:szCs w:val="24"/>
          <w:lang w:val="es-ES"/>
        </w:rPr>
        <w:t>Regidora</w:t>
      </w:r>
      <w:r w:rsidR="00064835" w:rsidRPr="009E221A">
        <w:rPr>
          <w:rFonts w:ascii="Arial" w:hAnsi="Arial" w:cs="Arial"/>
          <w:sz w:val="24"/>
          <w:szCs w:val="24"/>
          <w:lang w:val="es-ES"/>
        </w:rPr>
        <w:t>,</w:t>
      </w:r>
      <w:r w:rsidR="000B23D1" w:rsidRPr="009E221A">
        <w:rPr>
          <w:rFonts w:ascii="Arial" w:hAnsi="Arial" w:cs="Arial"/>
          <w:i/>
          <w:iCs/>
          <w:sz w:val="24"/>
          <w:szCs w:val="24"/>
          <w:lang w:val="es-ES"/>
        </w:rPr>
        <w:t xml:space="preserve"> </w:t>
      </w:r>
      <w:r w:rsidR="000B23D1" w:rsidRPr="009E221A">
        <w:rPr>
          <w:rFonts w:ascii="Arial" w:hAnsi="Arial" w:cs="Arial"/>
          <w:sz w:val="24"/>
          <w:szCs w:val="24"/>
          <w:lang w:val="es-ES"/>
        </w:rPr>
        <w:t xml:space="preserve">como integrante del </w:t>
      </w:r>
      <w:r w:rsidR="000B23D1" w:rsidRPr="009E221A">
        <w:rPr>
          <w:rFonts w:ascii="Arial" w:hAnsi="Arial" w:cs="Arial"/>
          <w:i/>
          <w:iCs/>
          <w:sz w:val="24"/>
          <w:szCs w:val="24"/>
          <w:lang w:val="es-ES"/>
        </w:rPr>
        <w:t>Ayuntamiento</w:t>
      </w:r>
      <w:r w:rsidR="000B23D1" w:rsidRPr="009E221A">
        <w:rPr>
          <w:rFonts w:ascii="Arial" w:hAnsi="Arial" w:cs="Arial"/>
          <w:sz w:val="24"/>
          <w:szCs w:val="24"/>
          <w:lang w:val="es-ES"/>
        </w:rPr>
        <w:t xml:space="preserve">, se encuentre impedida de solicitar cualquier otra información que considere necesaria para ejercer un voto informado, sobre todo </w:t>
      </w:r>
      <w:r w:rsidR="004A18E7" w:rsidRPr="009E221A">
        <w:rPr>
          <w:rFonts w:ascii="Arial" w:hAnsi="Arial" w:cs="Arial"/>
          <w:sz w:val="24"/>
          <w:szCs w:val="24"/>
          <w:lang w:val="es-ES"/>
        </w:rPr>
        <w:t>porque no forma parte</w:t>
      </w:r>
      <w:r w:rsidR="000B23D1" w:rsidRPr="009E221A">
        <w:rPr>
          <w:rFonts w:ascii="Arial" w:hAnsi="Arial" w:cs="Arial"/>
          <w:sz w:val="24"/>
          <w:szCs w:val="24"/>
          <w:lang w:val="es-ES"/>
        </w:rPr>
        <w:t xml:space="preserve"> de </w:t>
      </w:r>
      <w:r w:rsidR="00064835" w:rsidRPr="009E221A">
        <w:rPr>
          <w:rFonts w:ascii="Arial" w:hAnsi="Arial" w:cs="Arial"/>
          <w:sz w:val="24"/>
          <w:szCs w:val="24"/>
          <w:lang w:val="es-ES"/>
        </w:rPr>
        <w:t>las</w:t>
      </w:r>
      <w:r w:rsidR="000B23D1" w:rsidRPr="009E221A">
        <w:rPr>
          <w:rFonts w:ascii="Arial" w:hAnsi="Arial" w:cs="Arial"/>
          <w:sz w:val="24"/>
          <w:szCs w:val="24"/>
          <w:lang w:val="es-ES"/>
        </w:rPr>
        <w:t xml:space="preserve"> comisiones que presentaron el dictamen</w:t>
      </w:r>
      <w:r w:rsidR="0004323B" w:rsidRPr="009E221A">
        <w:rPr>
          <w:rFonts w:ascii="Arial" w:hAnsi="Arial" w:cs="Arial"/>
          <w:sz w:val="24"/>
          <w:szCs w:val="24"/>
          <w:lang w:val="es-ES"/>
        </w:rPr>
        <w:t xml:space="preserve">. </w:t>
      </w:r>
    </w:p>
    <w:p w14:paraId="5C6D7939" w14:textId="1F7659BB" w:rsidR="002B2D67" w:rsidRPr="009E221A" w:rsidRDefault="003F7F74" w:rsidP="002B2D67">
      <w:pPr>
        <w:spacing w:before="240" w:line="360" w:lineRule="auto"/>
        <w:jc w:val="both"/>
        <w:rPr>
          <w:rFonts w:ascii="Arial" w:hAnsi="Arial" w:cs="Arial"/>
          <w:sz w:val="24"/>
          <w:szCs w:val="24"/>
          <w:lang w:val="es-ES"/>
        </w:rPr>
      </w:pPr>
      <w:r w:rsidRPr="009E221A">
        <w:rPr>
          <w:rFonts w:ascii="Arial" w:hAnsi="Arial" w:cs="Arial"/>
          <w:sz w:val="24"/>
          <w:szCs w:val="24"/>
          <w:lang w:val="es-ES"/>
        </w:rPr>
        <w:lastRenderedPageBreak/>
        <w:t xml:space="preserve">Ahora, </w:t>
      </w:r>
      <w:r w:rsidR="00795F80" w:rsidRPr="009E221A">
        <w:rPr>
          <w:rFonts w:ascii="Arial" w:hAnsi="Arial" w:cs="Arial"/>
          <w:sz w:val="24"/>
          <w:szCs w:val="24"/>
          <w:lang w:val="es-ES"/>
        </w:rPr>
        <w:t xml:space="preserve">como se estableció en el marco normativo, </w:t>
      </w:r>
      <w:r w:rsidRPr="009E221A">
        <w:rPr>
          <w:rFonts w:ascii="Arial" w:hAnsi="Arial" w:cs="Arial"/>
          <w:sz w:val="24"/>
          <w:szCs w:val="24"/>
          <w:lang w:val="es-ES"/>
        </w:rPr>
        <w:t xml:space="preserve">la </w:t>
      </w:r>
      <w:r w:rsidR="002B2D67" w:rsidRPr="009E221A">
        <w:rPr>
          <w:rFonts w:ascii="Arial" w:hAnsi="Arial" w:cs="Arial"/>
          <w:sz w:val="24"/>
          <w:szCs w:val="24"/>
          <w:lang w:val="es-ES"/>
        </w:rPr>
        <w:t xml:space="preserve">multirreferida </w:t>
      </w:r>
      <w:r w:rsidRPr="009E221A">
        <w:rPr>
          <w:rFonts w:ascii="Arial" w:hAnsi="Arial" w:cs="Arial"/>
          <w:i/>
          <w:iCs/>
          <w:sz w:val="24"/>
          <w:szCs w:val="24"/>
          <w:lang w:val="es-ES"/>
        </w:rPr>
        <w:t>Ley Orgánica Municipal</w:t>
      </w:r>
      <w:r w:rsidR="002B2D67" w:rsidRPr="009E221A">
        <w:rPr>
          <w:rFonts w:ascii="Arial" w:hAnsi="Arial" w:cs="Arial"/>
          <w:sz w:val="24"/>
          <w:szCs w:val="24"/>
          <w:lang w:val="es-ES"/>
        </w:rPr>
        <w:t xml:space="preserve">, en su numeral 68 prevé como atribución de las regidurías, solicitar información respecto de los asuntos que se tratarán en las sesiones, estableciendo que dicha solicitud deberá ser con un plazo de </w:t>
      </w:r>
      <w:r w:rsidR="002B2D67" w:rsidRPr="009E221A">
        <w:rPr>
          <w:rFonts w:ascii="Arial" w:hAnsi="Arial" w:cs="Arial"/>
          <w:b/>
          <w:bCs/>
          <w:sz w:val="24"/>
          <w:szCs w:val="24"/>
          <w:lang w:val="es-ES"/>
        </w:rPr>
        <w:t>al menos veinticuatro horas</w:t>
      </w:r>
      <w:r w:rsidR="002B2D67" w:rsidRPr="009E221A">
        <w:rPr>
          <w:rFonts w:ascii="Arial" w:hAnsi="Arial" w:cs="Arial"/>
          <w:sz w:val="24"/>
          <w:szCs w:val="24"/>
          <w:lang w:val="es-ES"/>
        </w:rPr>
        <w:t xml:space="preserve">. </w:t>
      </w:r>
    </w:p>
    <w:p w14:paraId="7795F6E8" w14:textId="51391E28" w:rsidR="000B23D1" w:rsidRPr="009E221A" w:rsidRDefault="00F53961" w:rsidP="000B23D1">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Lo anterior resalta la premisa </w:t>
      </w:r>
      <w:r w:rsidR="00F05229" w:rsidRPr="009E221A">
        <w:rPr>
          <w:rFonts w:ascii="Arial" w:hAnsi="Arial" w:cs="Arial"/>
          <w:sz w:val="24"/>
          <w:szCs w:val="24"/>
          <w:lang w:val="es-ES"/>
        </w:rPr>
        <w:t>consistente en</w:t>
      </w:r>
      <w:r w:rsidRPr="009E221A">
        <w:rPr>
          <w:rFonts w:ascii="Arial" w:hAnsi="Arial" w:cs="Arial"/>
          <w:sz w:val="24"/>
          <w:szCs w:val="24"/>
          <w:lang w:val="es-ES"/>
        </w:rPr>
        <w:t xml:space="preserve"> la posibilidad que </w:t>
      </w:r>
      <w:r w:rsidR="000714A2" w:rsidRPr="009E221A">
        <w:rPr>
          <w:rFonts w:ascii="Arial" w:hAnsi="Arial" w:cs="Arial"/>
          <w:sz w:val="24"/>
          <w:szCs w:val="24"/>
          <w:lang w:val="es-ES"/>
        </w:rPr>
        <w:t>tienen las y los integrantes de Ayuntamiento de solicitar información o documentación</w:t>
      </w:r>
      <w:r w:rsidR="000B23D1" w:rsidRPr="009E221A">
        <w:rPr>
          <w:rFonts w:ascii="Arial" w:hAnsi="Arial" w:cs="Arial"/>
          <w:sz w:val="24"/>
          <w:szCs w:val="24"/>
          <w:lang w:val="es-ES"/>
        </w:rPr>
        <w:t xml:space="preserve">, siempre que se presente con una </w:t>
      </w:r>
      <w:r w:rsidR="000B23D1" w:rsidRPr="009E221A">
        <w:rPr>
          <w:rFonts w:ascii="Arial" w:hAnsi="Arial" w:cs="Arial"/>
          <w:b/>
          <w:bCs/>
          <w:sz w:val="24"/>
          <w:szCs w:val="24"/>
          <w:lang w:val="es-ES"/>
        </w:rPr>
        <w:t>anticipación suficiente</w:t>
      </w:r>
      <w:r w:rsidR="000B23D1" w:rsidRPr="009E221A">
        <w:rPr>
          <w:rFonts w:ascii="Arial" w:hAnsi="Arial" w:cs="Arial"/>
          <w:sz w:val="24"/>
          <w:szCs w:val="24"/>
          <w:lang w:val="es-ES"/>
        </w:rPr>
        <w:t>.</w:t>
      </w:r>
    </w:p>
    <w:p w14:paraId="6994965A" w14:textId="5D87B948" w:rsidR="000B23D1" w:rsidRPr="009E221A" w:rsidRDefault="00703D03"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esa tesitura, tomado en consideración lo mandatado por la Sala Toluca, </w:t>
      </w:r>
      <w:r w:rsidR="00B8324B" w:rsidRPr="009E221A">
        <w:rPr>
          <w:rFonts w:ascii="Arial" w:hAnsi="Arial" w:cs="Arial"/>
          <w:sz w:val="24"/>
          <w:szCs w:val="24"/>
          <w:lang w:val="es-ES"/>
        </w:rPr>
        <w:t xml:space="preserve">del análisis contextual en que se dio la solicitud de información por la </w:t>
      </w:r>
      <w:r w:rsidR="00B8324B" w:rsidRPr="009E221A">
        <w:rPr>
          <w:rFonts w:ascii="Arial" w:hAnsi="Arial" w:cs="Arial"/>
          <w:i/>
          <w:iCs/>
          <w:sz w:val="24"/>
          <w:szCs w:val="24"/>
          <w:lang w:val="es-ES"/>
        </w:rPr>
        <w:t>Regidora</w:t>
      </w:r>
      <w:r w:rsidR="00B8324B" w:rsidRPr="009E221A">
        <w:rPr>
          <w:rFonts w:ascii="Arial" w:hAnsi="Arial" w:cs="Arial"/>
          <w:sz w:val="24"/>
          <w:szCs w:val="24"/>
          <w:lang w:val="es-ES"/>
        </w:rPr>
        <w:t xml:space="preserve"> se destacan los siguientes puntos: </w:t>
      </w:r>
    </w:p>
    <w:p w14:paraId="7D5C8C66" w14:textId="77777777" w:rsidR="00261AD0" w:rsidRPr="009E221A" w:rsidRDefault="00261AD0" w:rsidP="00261AD0">
      <w:pPr>
        <w:numPr>
          <w:ilvl w:val="0"/>
          <w:numId w:val="30"/>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convocatoria a la </w:t>
      </w:r>
      <w:r w:rsidRPr="009E221A">
        <w:rPr>
          <w:rFonts w:ascii="Arial" w:hAnsi="Arial" w:cs="Arial"/>
          <w:i/>
          <w:iCs/>
          <w:sz w:val="24"/>
          <w:szCs w:val="24"/>
          <w:lang w:val="es-ES"/>
        </w:rPr>
        <w:t>sesión</w:t>
      </w:r>
      <w:r w:rsidRPr="009E221A">
        <w:rPr>
          <w:rFonts w:ascii="Arial" w:hAnsi="Arial" w:cs="Arial"/>
          <w:sz w:val="24"/>
          <w:szCs w:val="24"/>
          <w:lang w:val="es-ES"/>
        </w:rPr>
        <w:t xml:space="preserve">, se notificó </w:t>
      </w:r>
      <w:r w:rsidRPr="009E221A">
        <w:rPr>
          <w:rFonts w:ascii="Arial" w:hAnsi="Arial" w:cs="Arial"/>
          <w:sz w:val="24"/>
          <w:szCs w:val="24"/>
        </w:rPr>
        <w:t xml:space="preserve">en la oficina de la </w:t>
      </w:r>
      <w:r w:rsidRPr="009E221A">
        <w:rPr>
          <w:rFonts w:ascii="Arial" w:hAnsi="Arial" w:cs="Arial"/>
          <w:i/>
          <w:iCs/>
          <w:sz w:val="24"/>
          <w:szCs w:val="24"/>
        </w:rPr>
        <w:t>Regidora</w:t>
      </w:r>
      <w:r w:rsidRPr="009E221A">
        <w:rPr>
          <w:rFonts w:ascii="Arial" w:hAnsi="Arial" w:cs="Arial"/>
          <w:sz w:val="24"/>
          <w:szCs w:val="24"/>
        </w:rPr>
        <w:t xml:space="preserve"> el </w:t>
      </w:r>
      <w:r w:rsidRPr="009E221A">
        <w:rPr>
          <w:rFonts w:ascii="Arial" w:hAnsi="Arial" w:cs="Arial"/>
          <w:b/>
          <w:bCs/>
          <w:sz w:val="24"/>
          <w:szCs w:val="24"/>
        </w:rPr>
        <w:t>tres de diciembre</w:t>
      </w:r>
      <w:r w:rsidRPr="009E221A">
        <w:rPr>
          <w:rFonts w:ascii="Arial" w:hAnsi="Arial" w:cs="Arial"/>
          <w:sz w:val="24"/>
          <w:szCs w:val="24"/>
        </w:rPr>
        <w:t xml:space="preserve">, a las </w:t>
      </w:r>
      <w:r w:rsidRPr="009E221A">
        <w:rPr>
          <w:rFonts w:ascii="Arial" w:hAnsi="Arial" w:cs="Arial"/>
          <w:b/>
          <w:bCs/>
          <w:sz w:val="24"/>
          <w:szCs w:val="24"/>
        </w:rPr>
        <w:t>trece horas con veintiocho minutos</w:t>
      </w:r>
      <w:r w:rsidRPr="009E221A">
        <w:rPr>
          <w:rFonts w:ascii="Arial" w:hAnsi="Arial" w:cs="Arial"/>
          <w:sz w:val="24"/>
          <w:szCs w:val="24"/>
        </w:rPr>
        <w:t>, como consta de la copia certificada que contiene los sellos de recibido del área de cada integrante de Cabildo</w:t>
      </w:r>
      <w:r w:rsidRPr="009E221A">
        <w:rPr>
          <w:rFonts w:ascii="Arial" w:hAnsi="Arial" w:cs="Arial"/>
          <w:sz w:val="24"/>
          <w:szCs w:val="24"/>
          <w:vertAlign w:val="superscript"/>
        </w:rPr>
        <w:footnoteReference w:id="49"/>
      </w:r>
      <w:r w:rsidRPr="009E221A">
        <w:rPr>
          <w:rFonts w:ascii="Arial" w:hAnsi="Arial" w:cs="Arial"/>
          <w:sz w:val="24"/>
          <w:szCs w:val="24"/>
        </w:rPr>
        <w:t xml:space="preserve">; </w:t>
      </w:r>
    </w:p>
    <w:p w14:paraId="62831B5D" w14:textId="2E59A3CD" w:rsidR="00261AD0" w:rsidRPr="009E221A" w:rsidRDefault="00261AD0" w:rsidP="00261AD0">
      <w:pPr>
        <w:numPr>
          <w:ilvl w:val="0"/>
          <w:numId w:val="30"/>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Mediante correo electrónico a las </w:t>
      </w:r>
      <w:r w:rsidRPr="009E221A">
        <w:rPr>
          <w:rFonts w:ascii="Arial" w:hAnsi="Arial" w:cs="Arial"/>
          <w:b/>
          <w:bCs/>
          <w:sz w:val="24"/>
          <w:szCs w:val="24"/>
          <w:lang w:val="es-ES"/>
        </w:rPr>
        <w:t>diecinueve horas con cincuenta y dos minutos</w:t>
      </w:r>
      <w:r w:rsidR="00594B0D" w:rsidRPr="009E221A">
        <w:rPr>
          <w:rFonts w:ascii="Arial" w:hAnsi="Arial" w:cs="Arial"/>
          <w:sz w:val="24"/>
          <w:szCs w:val="24"/>
          <w:lang w:val="es-ES"/>
        </w:rPr>
        <w:t xml:space="preserve"> de esa misma fecha</w:t>
      </w:r>
      <w:r w:rsidRPr="009E221A">
        <w:rPr>
          <w:rFonts w:ascii="Arial" w:hAnsi="Arial" w:cs="Arial"/>
          <w:sz w:val="24"/>
          <w:szCs w:val="24"/>
          <w:lang w:val="es-ES"/>
        </w:rPr>
        <w:t xml:space="preserve"> se enviaron los documentos para la </w:t>
      </w:r>
      <w:r w:rsidRPr="009E221A">
        <w:rPr>
          <w:rFonts w:ascii="Arial" w:hAnsi="Arial" w:cs="Arial"/>
          <w:i/>
          <w:iCs/>
          <w:sz w:val="24"/>
          <w:szCs w:val="24"/>
          <w:lang w:val="es-ES"/>
        </w:rPr>
        <w:t>sesión</w:t>
      </w:r>
      <w:r w:rsidRPr="009E221A">
        <w:rPr>
          <w:rFonts w:ascii="Arial" w:hAnsi="Arial" w:cs="Arial"/>
          <w:sz w:val="24"/>
          <w:szCs w:val="24"/>
          <w:lang w:val="es-ES"/>
        </w:rPr>
        <w:t>, como se desprende de la copia certificada de la impresión del correo electrónico</w:t>
      </w:r>
      <w:r w:rsidRPr="009E221A">
        <w:rPr>
          <w:rFonts w:ascii="Arial" w:hAnsi="Arial" w:cs="Arial"/>
          <w:sz w:val="24"/>
          <w:szCs w:val="24"/>
          <w:vertAlign w:val="superscript"/>
          <w:lang w:val="es-ES"/>
        </w:rPr>
        <w:footnoteReference w:id="50"/>
      </w:r>
      <w:r w:rsidRPr="009E221A">
        <w:rPr>
          <w:rFonts w:ascii="Arial" w:hAnsi="Arial" w:cs="Arial"/>
          <w:sz w:val="24"/>
          <w:szCs w:val="24"/>
          <w:lang w:val="es-ES"/>
        </w:rPr>
        <w:t xml:space="preserve">. </w:t>
      </w:r>
    </w:p>
    <w:p w14:paraId="5ABDB7CB" w14:textId="77777777" w:rsidR="00261AD0" w:rsidRPr="009E221A" w:rsidRDefault="00261AD0" w:rsidP="00261AD0">
      <w:pPr>
        <w:numPr>
          <w:ilvl w:val="0"/>
          <w:numId w:val="30"/>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solicitud de información de la </w:t>
      </w:r>
      <w:r w:rsidRPr="009E221A">
        <w:rPr>
          <w:rFonts w:ascii="Arial" w:hAnsi="Arial" w:cs="Arial"/>
          <w:i/>
          <w:iCs/>
          <w:sz w:val="24"/>
          <w:szCs w:val="24"/>
          <w:lang w:val="es-ES"/>
        </w:rPr>
        <w:t>actora</w:t>
      </w:r>
      <w:r w:rsidRPr="009E221A">
        <w:rPr>
          <w:rFonts w:ascii="Arial" w:hAnsi="Arial" w:cs="Arial"/>
          <w:sz w:val="24"/>
          <w:szCs w:val="24"/>
          <w:lang w:val="es-ES"/>
        </w:rPr>
        <w:t xml:space="preserve">, se presentó en la oficina de Presidencia el </w:t>
      </w:r>
      <w:r w:rsidRPr="009E221A">
        <w:rPr>
          <w:rFonts w:ascii="Arial" w:hAnsi="Arial" w:cs="Arial"/>
          <w:b/>
          <w:bCs/>
          <w:sz w:val="24"/>
          <w:szCs w:val="24"/>
          <w:lang w:val="es-ES"/>
        </w:rPr>
        <w:t>cuatro de diciembre</w:t>
      </w:r>
      <w:r w:rsidRPr="009E221A">
        <w:rPr>
          <w:rFonts w:ascii="Arial" w:hAnsi="Arial" w:cs="Arial"/>
          <w:sz w:val="24"/>
          <w:szCs w:val="24"/>
          <w:lang w:val="es-ES"/>
        </w:rPr>
        <w:t xml:space="preserve"> a las </w:t>
      </w:r>
      <w:r w:rsidRPr="009E221A">
        <w:rPr>
          <w:rFonts w:ascii="Arial" w:hAnsi="Arial" w:cs="Arial"/>
          <w:b/>
          <w:bCs/>
          <w:sz w:val="24"/>
          <w:szCs w:val="24"/>
          <w:lang w:val="es-ES"/>
        </w:rPr>
        <w:t>once horas con cincuenta y seis minutos</w:t>
      </w:r>
      <w:r w:rsidRPr="009E221A">
        <w:rPr>
          <w:rFonts w:ascii="Arial" w:hAnsi="Arial" w:cs="Arial"/>
          <w:sz w:val="24"/>
          <w:szCs w:val="24"/>
          <w:lang w:val="es-ES"/>
        </w:rPr>
        <w:t xml:space="preserve">, y en la Secretaría del </w:t>
      </w:r>
      <w:r w:rsidRPr="009E221A">
        <w:rPr>
          <w:rFonts w:ascii="Arial" w:hAnsi="Arial" w:cs="Arial"/>
          <w:i/>
          <w:iCs/>
          <w:sz w:val="24"/>
          <w:szCs w:val="24"/>
          <w:lang w:val="es-ES"/>
        </w:rPr>
        <w:t>Ayuntamiento</w:t>
      </w:r>
      <w:r w:rsidRPr="009E221A">
        <w:rPr>
          <w:rFonts w:ascii="Arial" w:hAnsi="Arial" w:cs="Arial"/>
          <w:sz w:val="24"/>
          <w:szCs w:val="24"/>
          <w:lang w:val="es-ES"/>
        </w:rPr>
        <w:t xml:space="preserve"> el mismo día a las doce horas; y, </w:t>
      </w:r>
    </w:p>
    <w:p w14:paraId="3B40CDFF" w14:textId="77777777" w:rsidR="00261AD0" w:rsidRPr="009E221A" w:rsidRDefault="00261AD0" w:rsidP="00261AD0">
      <w:pPr>
        <w:numPr>
          <w:ilvl w:val="0"/>
          <w:numId w:val="30"/>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i/>
          <w:iCs/>
          <w:sz w:val="24"/>
          <w:szCs w:val="24"/>
          <w:lang w:val="es-ES"/>
        </w:rPr>
        <w:t>sesión</w:t>
      </w:r>
      <w:r w:rsidRPr="009E221A">
        <w:rPr>
          <w:rFonts w:ascii="Arial" w:hAnsi="Arial" w:cs="Arial"/>
          <w:sz w:val="24"/>
          <w:szCs w:val="24"/>
          <w:lang w:val="es-ES"/>
        </w:rPr>
        <w:t xml:space="preserve"> se celebró el </w:t>
      </w:r>
      <w:r w:rsidRPr="009E221A">
        <w:rPr>
          <w:rFonts w:ascii="Arial" w:hAnsi="Arial" w:cs="Arial"/>
          <w:b/>
          <w:bCs/>
          <w:sz w:val="24"/>
          <w:szCs w:val="24"/>
          <w:lang w:val="es-ES"/>
        </w:rPr>
        <w:t>cuatro de diciembre</w:t>
      </w:r>
      <w:r w:rsidRPr="009E221A">
        <w:rPr>
          <w:rFonts w:ascii="Arial" w:hAnsi="Arial" w:cs="Arial"/>
          <w:sz w:val="24"/>
          <w:szCs w:val="24"/>
          <w:lang w:val="es-ES"/>
        </w:rPr>
        <w:t xml:space="preserve"> a las </w:t>
      </w:r>
      <w:r w:rsidRPr="009E221A">
        <w:rPr>
          <w:rFonts w:ascii="Arial" w:hAnsi="Arial" w:cs="Arial"/>
          <w:b/>
          <w:bCs/>
          <w:sz w:val="24"/>
          <w:szCs w:val="24"/>
          <w:lang w:val="es-ES"/>
        </w:rPr>
        <w:t>catorce horas con diez minutos</w:t>
      </w:r>
      <w:r w:rsidRPr="009E221A">
        <w:rPr>
          <w:rFonts w:ascii="Arial" w:hAnsi="Arial" w:cs="Arial"/>
          <w:sz w:val="24"/>
          <w:szCs w:val="24"/>
          <w:vertAlign w:val="superscript"/>
          <w:lang w:val="es-ES"/>
        </w:rPr>
        <w:footnoteReference w:id="51"/>
      </w:r>
      <w:r w:rsidRPr="009E221A">
        <w:rPr>
          <w:rFonts w:ascii="Arial" w:hAnsi="Arial" w:cs="Arial"/>
          <w:sz w:val="24"/>
          <w:szCs w:val="24"/>
          <w:lang w:val="es-ES"/>
        </w:rPr>
        <w:t xml:space="preserve">. </w:t>
      </w:r>
    </w:p>
    <w:p w14:paraId="402B9504" w14:textId="77777777" w:rsidR="00261AD0" w:rsidRPr="009E221A" w:rsidRDefault="00261AD0" w:rsidP="00261AD0">
      <w:pPr>
        <w:numPr>
          <w:ilvl w:val="0"/>
          <w:numId w:val="30"/>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respuesta a la petición de la </w:t>
      </w:r>
      <w:r w:rsidRPr="009E221A">
        <w:rPr>
          <w:rFonts w:ascii="Arial" w:hAnsi="Arial" w:cs="Arial"/>
          <w:i/>
          <w:iCs/>
          <w:sz w:val="24"/>
          <w:szCs w:val="24"/>
          <w:lang w:val="es-ES"/>
        </w:rPr>
        <w:t xml:space="preserve">actora </w:t>
      </w:r>
      <w:r w:rsidRPr="009E221A">
        <w:rPr>
          <w:rFonts w:ascii="Arial" w:hAnsi="Arial" w:cs="Arial"/>
          <w:sz w:val="24"/>
          <w:szCs w:val="24"/>
          <w:lang w:val="es-ES"/>
        </w:rPr>
        <w:t xml:space="preserve">se entregó en la oficina de regidurías el </w:t>
      </w:r>
      <w:r w:rsidRPr="009E221A">
        <w:rPr>
          <w:rFonts w:ascii="Arial" w:hAnsi="Arial" w:cs="Arial"/>
          <w:b/>
          <w:bCs/>
          <w:sz w:val="24"/>
          <w:szCs w:val="24"/>
          <w:lang w:val="es-ES"/>
        </w:rPr>
        <w:t>diecisiete de diciembre</w:t>
      </w:r>
      <w:r w:rsidRPr="009E221A">
        <w:rPr>
          <w:rFonts w:ascii="Arial" w:hAnsi="Arial" w:cs="Arial"/>
          <w:sz w:val="24"/>
          <w:szCs w:val="24"/>
          <w:vertAlign w:val="superscript"/>
          <w:lang w:val="es-ES"/>
        </w:rPr>
        <w:footnoteReference w:id="52"/>
      </w:r>
      <w:r w:rsidRPr="009E221A">
        <w:rPr>
          <w:rFonts w:ascii="Arial" w:hAnsi="Arial" w:cs="Arial"/>
          <w:sz w:val="24"/>
          <w:szCs w:val="24"/>
          <w:lang w:val="es-ES"/>
        </w:rPr>
        <w:t xml:space="preserve">. </w:t>
      </w:r>
    </w:p>
    <w:p w14:paraId="23287D59" w14:textId="38CD087E" w:rsidR="00B8324B" w:rsidRPr="009E221A" w:rsidRDefault="00A1203E" w:rsidP="00261AD0">
      <w:pPr>
        <w:spacing w:before="240" w:line="360" w:lineRule="auto"/>
        <w:jc w:val="both"/>
        <w:rPr>
          <w:rFonts w:ascii="Arial" w:hAnsi="Arial" w:cs="Arial"/>
          <w:sz w:val="24"/>
          <w:szCs w:val="24"/>
          <w:lang w:val="es-ES"/>
        </w:rPr>
      </w:pPr>
      <w:r w:rsidRPr="009E221A">
        <w:rPr>
          <w:rFonts w:ascii="Arial" w:hAnsi="Arial" w:cs="Arial"/>
          <w:sz w:val="24"/>
          <w:szCs w:val="24"/>
          <w:lang w:val="es-ES"/>
        </w:rPr>
        <w:t>Lo anterior, revela</w:t>
      </w:r>
      <w:r w:rsidR="00A73507" w:rsidRPr="009E221A">
        <w:rPr>
          <w:rFonts w:ascii="Arial" w:hAnsi="Arial" w:cs="Arial"/>
          <w:sz w:val="24"/>
          <w:szCs w:val="24"/>
          <w:lang w:val="es-ES"/>
        </w:rPr>
        <w:t xml:space="preserve"> que la temporalidad con que fue entregada la convocatoria </w:t>
      </w:r>
      <w:r w:rsidR="00897236" w:rsidRPr="009E221A">
        <w:rPr>
          <w:rFonts w:ascii="Arial" w:hAnsi="Arial" w:cs="Arial"/>
          <w:sz w:val="24"/>
          <w:szCs w:val="24"/>
          <w:lang w:val="es-ES"/>
        </w:rPr>
        <w:t>y que se remitió la información y docume</w:t>
      </w:r>
      <w:r w:rsidR="00CC7C97" w:rsidRPr="009E221A">
        <w:rPr>
          <w:rFonts w:ascii="Arial" w:hAnsi="Arial" w:cs="Arial"/>
          <w:sz w:val="24"/>
          <w:szCs w:val="24"/>
          <w:lang w:val="es-ES"/>
        </w:rPr>
        <w:t>ntación</w:t>
      </w:r>
      <w:r w:rsidR="00F27FDC" w:rsidRPr="009E221A">
        <w:rPr>
          <w:rFonts w:ascii="Arial" w:hAnsi="Arial" w:cs="Arial"/>
          <w:sz w:val="24"/>
          <w:szCs w:val="24"/>
          <w:lang w:val="es-ES"/>
        </w:rPr>
        <w:t xml:space="preserve"> que en consideración de la autoridad convocante era la suficiente </w:t>
      </w:r>
      <w:r w:rsidR="00CF5FF9" w:rsidRPr="009E221A">
        <w:rPr>
          <w:rFonts w:ascii="Arial" w:hAnsi="Arial" w:cs="Arial"/>
          <w:sz w:val="24"/>
          <w:szCs w:val="24"/>
          <w:lang w:val="es-ES"/>
        </w:rPr>
        <w:t>para el análisis y discusión del acuerdo aprobado</w:t>
      </w:r>
      <w:r w:rsidR="00165C68" w:rsidRPr="009E221A">
        <w:rPr>
          <w:rFonts w:ascii="Arial" w:hAnsi="Arial" w:cs="Arial"/>
          <w:sz w:val="24"/>
          <w:szCs w:val="24"/>
          <w:lang w:val="es-ES"/>
        </w:rPr>
        <w:t xml:space="preserve">, colocó a la </w:t>
      </w:r>
      <w:r w:rsidR="00165C68" w:rsidRPr="009E221A">
        <w:rPr>
          <w:rFonts w:ascii="Arial" w:hAnsi="Arial" w:cs="Arial"/>
          <w:i/>
          <w:iCs/>
          <w:sz w:val="24"/>
          <w:szCs w:val="24"/>
          <w:lang w:val="es-ES"/>
        </w:rPr>
        <w:t>actora</w:t>
      </w:r>
      <w:r w:rsidR="00165C68" w:rsidRPr="009E221A">
        <w:rPr>
          <w:rFonts w:ascii="Arial" w:hAnsi="Arial" w:cs="Arial"/>
          <w:sz w:val="24"/>
          <w:szCs w:val="24"/>
          <w:lang w:val="es-ES"/>
        </w:rPr>
        <w:t xml:space="preserve"> en un estado de imposibilidad para solicitar la </w:t>
      </w:r>
      <w:r w:rsidR="00165C68" w:rsidRPr="009E221A">
        <w:rPr>
          <w:rFonts w:ascii="Arial" w:hAnsi="Arial" w:cs="Arial"/>
          <w:sz w:val="24"/>
          <w:szCs w:val="24"/>
          <w:lang w:val="es-ES"/>
        </w:rPr>
        <w:lastRenderedPageBreak/>
        <w:t xml:space="preserve">información con la temporalidad que precisa el artículo 68 de la </w:t>
      </w:r>
      <w:r w:rsidR="00165C68" w:rsidRPr="009E221A">
        <w:rPr>
          <w:rFonts w:ascii="Arial" w:hAnsi="Arial" w:cs="Arial"/>
          <w:i/>
          <w:iCs/>
          <w:sz w:val="24"/>
          <w:szCs w:val="24"/>
          <w:lang w:val="es-ES"/>
        </w:rPr>
        <w:t>Ley Orgánica Municipal</w:t>
      </w:r>
      <w:r w:rsidR="00165C68" w:rsidRPr="009E221A">
        <w:rPr>
          <w:rFonts w:ascii="Arial" w:hAnsi="Arial" w:cs="Arial"/>
          <w:sz w:val="24"/>
          <w:szCs w:val="24"/>
          <w:lang w:val="es-ES"/>
        </w:rPr>
        <w:t xml:space="preserve">. </w:t>
      </w:r>
    </w:p>
    <w:p w14:paraId="3399335E" w14:textId="0A612868" w:rsidR="00AF4FF1" w:rsidRPr="009E221A" w:rsidRDefault="00016D38"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efecto, </w:t>
      </w:r>
      <w:r w:rsidR="00C42518" w:rsidRPr="009E221A">
        <w:rPr>
          <w:rFonts w:ascii="Arial" w:hAnsi="Arial" w:cs="Arial"/>
          <w:sz w:val="24"/>
          <w:szCs w:val="24"/>
          <w:lang w:val="es-ES"/>
        </w:rPr>
        <w:t xml:space="preserve">se advierte que la convocatoria </w:t>
      </w:r>
      <w:r w:rsidR="002F46FD" w:rsidRPr="009E221A">
        <w:rPr>
          <w:rFonts w:ascii="Arial" w:hAnsi="Arial" w:cs="Arial"/>
          <w:sz w:val="24"/>
          <w:szCs w:val="24"/>
          <w:lang w:val="es-ES"/>
        </w:rPr>
        <w:t>fue entregada con apenas poco más de veinticuatro horas previas al inicio de la sesión</w:t>
      </w:r>
      <w:r w:rsidR="000219DF" w:rsidRPr="009E221A">
        <w:rPr>
          <w:rFonts w:ascii="Arial" w:hAnsi="Arial" w:cs="Arial"/>
          <w:sz w:val="24"/>
          <w:szCs w:val="24"/>
          <w:lang w:val="es-ES"/>
        </w:rPr>
        <w:t>, sin anexos</w:t>
      </w:r>
      <w:r w:rsidR="007440EC" w:rsidRPr="009E221A">
        <w:rPr>
          <w:rFonts w:ascii="Arial" w:hAnsi="Arial" w:cs="Arial"/>
          <w:sz w:val="24"/>
          <w:szCs w:val="24"/>
          <w:lang w:val="es-ES"/>
        </w:rPr>
        <w:t xml:space="preserve">, </w:t>
      </w:r>
      <w:r w:rsidR="006E0A8F" w:rsidRPr="009E221A">
        <w:rPr>
          <w:rFonts w:ascii="Arial" w:hAnsi="Arial" w:cs="Arial"/>
          <w:sz w:val="24"/>
          <w:szCs w:val="24"/>
          <w:lang w:val="es-ES"/>
        </w:rPr>
        <w:t xml:space="preserve">y que la información y documentación para la sesión </w:t>
      </w:r>
      <w:r w:rsidR="00587634" w:rsidRPr="009E221A">
        <w:rPr>
          <w:rFonts w:ascii="Arial" w:hAnsi="Arial" w:cs="Arial"/>
          <w:sz w:val="24"/>
          <w:szCs w:val="24"/>
          <w:lang w:val="es-ES"/>
        </w:rPr>
        <w:t xml:space="preserve">le fue remitida vía correo electrónico </w:t>
      </w:r>
      <w:r w:rsidR="00736313" w:rsidRPr="009E221A">
        <w:rPr>
          <w:rFonts w:ascii="Arial" w:hAnsi="Arial" w:cs="Arial"/>
          <w:sz w:val="24"/>
          <w:szCs w:val="24"/>
          <w:lang w:val="es-ES"/>
        </w:rPr>
        <w:t xml:space="preserve">con una temporalidad menor a </w:t>
      </w:r>
      <w:r w:rsidR="001D7229" w:rsidRPr="009E221A">
        <w:rPr>
          <w:rFonts w:ascii="Arial" w:hAnsi="Arial" w:cs="Arial"/>
          <w:sz w:val="24"/>
          <w:szCs w:val="24"/>
          <w:lang w:val="es-ES"/>
        </w:rPr>
        <w:t xml:space="preserve">veinte horas previas a la sesión. </w:t>
      </w:r>
    </w:p>
    <w:p w14:paraId="1AFBC0E6" w14:textId="081FA95B" w:rsidR="00AF4FF1" w:rsidRPr="009E221A" w:rsidRDefault="00152143"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Dicha situación</w:t>
      </w:r>
      <w:r w:rsidR="00A961F4" w:rsidRPr="009E221A">
        <w:rPr>
          <w:rFonts w:ascii="Arial" w:hAnsi="Arial" w:cs="Arial"/>
          <w:sz w:val="24"/>
          <w:szCs w:val="24"/>
          <w:lang w:val="es-ES"/>
        </w:rPr>
        <w:t xml:space="preserve">, </w:t>
      </w:r>
      <w:r w:rsidR="000219DF" w:rsidRPr="009E221A">
        <w:rPr>
          <w:rFonts w:ascii="Arial" w:hAnsi="Arial" w:cs="Arial"/>
          <w:sz w:val="24"/>
          <w:szCs w:val="24"/>
          <w:lang w:val="es-ES"/>
        </w:rPr>
        <w:t>colocó a</w:t>
      </w:r>
      <w:r w:rsidR="008D364C" w:rsidRPr="009E221A">
        <w:rPr>
          <w:rFonts w:ascii="Arial" w:hAnsi="Arial" w:cs="Arial"/>
          <w:sz w:val="24"/>
          <w:szCs w:val="24"/>
          <w:lang w:val="es-ES"/>
        </w:rPr>
        <w:t xml:space="preserve"> la </w:t>
      </w:r>
      <w:r w:rsidR="008D364C" w:rsidRPr="009E221A">
        <w:rPr>
          <w:rFonts w:ascii="Arial" w:hAnsi="Arial" w:cs="Arial"/>
          <w:i/>
          <w:iCs/>
          <w:sz w:val="24"/>
          <w:szCs w:val="24"/>
          <w:lang w:val="es-ES"/>
        </w:rPr>
        <w:t>actora</w:t>
      </w:r>
      <w:r w:rsidR="008D364C" w:rsidRPr="009E221A">
        <w:rPr>
          <w:rFonts w:ascii="Arial" w:hAnsi="Arial" w:cs="Arial"/>
          <w:sz w:val="24"/>
          <w:szCs w:val="24"/>
          <w:lang w:val="es-ES"/>
        </w:rPr>
        <w:t xml:space="preserve"> </w:t>
      </w:r>
      <w:r w:rsidR="00803A19" w:rsidRPr="009E221A">
        <w:rPr>
          <w:rFonts w:ascii="Arial" w:hAnsi="Arial" w:cs="Arial"/>
          <w:sz w:val="24"/>
          <w:szCs w:val="24"/>
          <w:lang w:val="es-ES"/>
        </w:rPr>
        <w:t xml:space="preserve">en un escenario de imposibilidad material para que </w:t>
      </w:r>
      <w:r w:rsidR="008D364C" w:rsidRPr="009E221A">
        <w:rPr>
          <w:rFonts w:ascii="Arial" w:hAnsi="Arial" w:cs="Arial"/>
          <w:sz w:val="24"/>
          <w:szCs w:val="24"/>
          <w:lang w:val="es-ES"/>
        </w:rPr>
        <w:t>cumpli</w:t>
      </w:r>
      <w:r w:rsidR="00A61FAD" w:rsidRPr="009E221A">
        <w:rPr>
          <w:rFonts w:ascii="Arial" w:hAnsi="Arial" w:cs="Arial"/>
          <w:sz w:val="24"/>
          <w:szCs w:val="24"/>
          <w:lang w:val="es-ES"/>
        </w:rPr>
        <w:t>era</w:t>
      </w:r>
      <w:r w:rsidR="008D364C" w:rsidRPr="009E221A">
        <w:rPr>
          <w:rFonts w:ascii="Arial" w:hAnsi="Arial" w:cs="Arial"/>
          <w:sz w:val="24"/>
          <w:szCs w:val="24"/>
          <w:lang w:val="es-ES"/>
        </w:rPr>
        <w:t xml:space="preserve"> con el requisito de solicitar información para la sesión con </w:t>
      </w:r>
      <w:r w:rsidR="007E39AA" w:rsidRPr="009E221A">
        <w:rPr>
          <w:rFonts w:ascii="Arial" w:hAnsi="Arial" w:cs="Arial"/>
          <w:sz w:val="24"/>
          <w:szCs w:val="24"/>
          <w:lang w:val="es-ES"/>
        </w:rPr>
        <w:t>al menos veinti</w:t>
      </w:r>
      <w:r w:rsidR="003377CB" w:rsidRPr="009E221A">
        <w:rPr>
          <w:rFonts w:ascii="Arial" w:hAnsi="Arial" w:cs="Arial"/>
          <w:sz w:val="24"/>
          <w:szCs w:val="24"/>
          <w:lang w:val="es-ES"/>
        </w:rPr>
        <w:t>cuatro horas previas</w:t>
      </w:r>
      <w:r w:rsidR="00EF6C13" w:rsidRPr="009E221A">
        <w:rPr>
          <w:rFonts w:ascii="Arial" w:hAnsi="Arial" w:cs="Arial"/>
          <w:sz w:val="24"/>
          <w:szCs w:val="24"/>
          <w:lang w:val="es-ES"/>
        </w:rPr>
        <w:t xml:space="preserve"> a </w:t>
      </w:r>
      <w:r w:rsidR="00EE23C4" w:rsidRPr="009E221A">
        <w:rPr>
          <w:rFonts w:ascii="Arial" w:hAnsi="Arial" w:cs="Arial"/>
          <w:sz w:val="24"/>
          <w:szCs w:val="24"/>
          <w:lang w:val="es-ES"/>
        </w:rPr>
        <w:t xml:space="preserve">su inicio, por lo que </w:t>
      </w:r>
      <w:r w:rsidR="00F53E28" w:rsidRPr="009E221A">
        <w:rPr>
          <w:rFonts w:ascii="Arial" w:hAnsi="Arial" w:cs="Arial"/>
          <w:sz w:val="24"/>
          <w:szCs w:val="24"/>
          <w:lang w:val="es-ES"/>
        </w:rPr>
        <w:t>es evidente que</w:t>
      </w:r>
      <w:r w:rsidR="00EE23C4" w:rsidRPr="009E221A">
        <w:rPr>
          <w:rFonts w:ascii="Arial" w:hAnsi="Arial" w:cs="Arial"/>
          <w:sz w:val="24"/>
          <w:szCs w:val="24"/>
          <w:lang w:val="es-ES"/>
        </w:rPr>
        <w:t xml:space="preserve"> no </w:t>
      </w:r>
      <w:r w:rsidR="00AC4A0E" w:rsidRPr="009E221A">
        <w:rPr>
          <w:rFonts w:ascii="Arial" w:hAnsi="Arial" w:cs="Arial"/>
          <w:sz w:val="24"/>
          <w:szCs w:val="24"/>
          <w:lang w:val="es-ES"/>
        </w:rPr>
        <w:t xml:space="preserve">se le puede </w:t>
      </w:r>
      <w:r w:rsidR="00BC7082" w:rsidRPr="009E221A">
        <w:rPr>
          <w:rFonts w:ascii="Arial" w:hAnsi="Arial" w:cs="Arial"/>
          <w:sz w:val="24"/>
          <w:szCs w:val="24"/>
          <w:lang w:val="es-ES"/>
        </w:rPr>
        <w:t xml:space="preserve">exigir cumplir con </w:t>
      </w:r>
      <w:r w:rsidR="0070651C" w:rsidRPr="009E221A">
        <w:rPr>
          <w:rFonts w:ascii="Arial" w:hAnsi="Arial" w:cs="Arial"/>
          <w:sz w:val="24"/>
          <w:szCs w:val="24"/>
          <w:lang w:val="es-ES"/>
        </w:rPr>
        <w:t>esa especificación</w:t>
      </w:r>
      <w:r w:rsidR="00BC7082" w:rsidRPr="009E221A">
        <w:rPr>
          <w:rFonts w:ascii="Arial" w:hAnsi="Arial" w:cs="Arial"/>
          <w:sz w:val="24"/>
          <w:szCs w:val="24"/>
          <w:lang w:val="es-ES"/>
        </w:rPr>
        <w:t>, por el contrario, debe atenderse a</w:t>
      </w:r>
      <w:r w:rsidR="006B1FCF" w:rsidRPr="009E221A">
        <w:rPr>
          <w:rFonts w:ascii="Arial" w:hAnsi="Arial" w:cs="Arial"/>
          <w:sz w:val="24"/>
          <w:szCs w:val="24"/>
          <w:lang w:val="es-ES"/>
        </w:rPr>
        <w:t xml:space="preserve"> las circunstancias </w:t>
      </w:r>
      <w:r w:rsidR="00DB0B56" w:rsidRPr="009E221A">
        <w:rPr>
          <w:rFonts w:ascii="Arial" w:hAnsi="Arial" w:cs="Arial"/>
          <w:sz w:val="24"/>
          <w:szCs w:val="24"/>
          <w:lang w:val="es-ES"/>
        </w:rPr>
        <w:t xml:space="preserve">que rodean la celebración de la </w:t>
      </w:r>
      <w:r w:rsidR="00DB0B56" w:rsidRPr="009E221A">
        <w:rPr>
          <w:rFonts w:ascii="Arial" w:hAnsi="Arial" w:cs="Arial"/>
          <w:i/>
          <w:iCs/>
          <w:sz w:val="24"/>
          <w:szCs w:val="24"/>
          <w:lang w:val="es-ES"/>
        </w:rPr>
        <w:t>sesión</w:t>
      </w:r>
      <w:r w:rsidR="003D6C97" w:rsidRPr="009E221A">
        <w:rPr>
          <w:rFonts w:ascii="Arial" w:hAnsi="Arial" w:cs="Arial"/>
          <w:sz w:val="24"/>
          <w:szCs w:val="24"/>
          <w:lang w:val="es-ES"/>
        </w:rPr>
        <w:t xml:space="preserve">, tales como el </w:t>
      </w:r>
      <w:r w:rsidR="00956C70" w:rsidRPr="009E221A">
        <w:rPr>
          <w:rFonts w:ascii="Arial" w:hAnsi="Arial" w:cs="Arial"/>
          <w:sz w:val="24"/>
          <w:szCs w:val="24"/>
          <w:lang w:val="es-ES"/>
        </w:rPr>
        <w:t xml:space="preserve">momento que contó con </w:t>
      </w:r>
      <w:r w:rsidR="005B51A3" w:rsidRPr="009E221A">
        <w:rPr>
          <w:rFonts w:ascii="Arial" w:hAnsi="Arial" w:cs="Arial"/>
          <w:sz w:val="24"/>
          <w:szCs w:val="24"/>
          <w:lang w:val="es-ES"/>
        </w:rPr>
        <w:t xml:space="preserve">los elementos proporcionados para el análisis </w:t>
      </w:r>
      <w:r w:rsidR="009820D1" w:rsidRPr="009E221A">
        <w:rPr>
          <w:rFonts w:ascii="Arial" w:hAnsi="Arial" w:cs="Arial"/>
          <w:sz w:val="24"/>
          <w:szCs w:val="24"/>
          <w:lang w:val="es-ES"/>
        </w:rPr>
        <w:t xml:space="preserve">y discusión del punto de acuerdo, lo que repercutió con el </w:t>
      </w:r>
      <w:r w:rsidR="003D6C97" w:rsidRPr="009E221A">
        <w:rPr>
          <w:rFonts w:ascii="Arial" w:hAnsi="Arial" w:cs="Arial"/>
          <w:sz w:val="24"/>
          <w:szCs w:val="24"/>
          <w:lang w:val="es-ES"/>
        </w:rPr>
        <w:t xml:space="preserve">tiempo limitado que tenía la </w:t>
      </w:r>
      <w:r w:rsidR="003D6C97" w:rsidRPr="009E221A">
        <w:rPr>
          <w:rFonts w:ascii="Arial" w:hAnsi="Arial" w:cs="Arial"/>
          <w:i/>
          <w:iCs/>
          <w:sz w:val="24"/>
          <w:szCs w:val="24"/>
          <w:lang w:val="es-ES"/>
        </w:rPr>
        <w:t>Re</w:t>
      </w:r>
      <w:r w:rsidR="00664BFB" w:rsidRPr="009E221A">
        <w:rPr>
          <w:rFonts w:ascii="Arial" w:hAnsi="Arial" w:cs="Arial"/>
          <w:i/>
          <w:iCs/>
          <w:sz w:val="24"/>
          <w:szCs w:val="24"/>
          <w:lang w:val="es-ES"/>
        </w:rPr>
        <w:t>gidora</w:t>
      </w:r>
      <w:r w:rsidR="00664BFB" w:rsidRPr="009E221A">
        <w:rPr>
          <w:rFonts w:ascii="Arial" w:hAnsi="Arial" w:cs="Arial"/>
          <w:sz w:val="24"/>
          <w:szCs w:val="24"/>
          <w:lang w:val="es-ES"/>
        </w:rPr>
        <w:t xml:space="preserve"> para formular la solicitud de la información que estimaba </w:t>
      </w:r>
      <w:r w:rsidR="00912B4E" w:rsidRPr="009E221A">
        <w:rPr>
          <w:rFonts w:ascii="Arial" w:hAnsi="Arial" w:cs="Arial"/>
          <w:sz w:val="24"/>
          <w:szCs w:val="24"/>
          <w:lang w:val="es-ES"/>
        </w:rPr>
        <w:t>necesaria para ejercer su derecho a votar de manera informada</w:t>
      </w:r>
      <w:r w:rsidR="00DB0B56" w:rsidRPr="009E221A">
        <w:rPr>
          <w:rFonts w:ascii="Arial" w:hAnsi="Arial" w:cs="Arial"/>
          <w:sz w:val="24"/>
          <w:szCs w:val="24"/>
          <w:lang w:val="es-ES"/>
        </w:rPr>
        <w:t xml:space="preserve">. </w:t>
      </w:r>
    </w:p>
    <w:p w14:paraId="2C6D187A" w14:textId="50C93C24" w:rsidR="007568AC" w:rsidRPr="009E221A" w:rsidRDefault="00240B0A"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ese contexto, </w:t>
      </w:r>
      <w:r w:rsidR="00D273A1" w:rsidRPr="009E221A">
        <w:rPr>
          <w:rFonts w:ascii="Arial" w:hAnsi="Arial" w:cs="Arial"/>
          <w:sz w:val="24"/>
          <w:szCs w:val="24"/>
          <w:lang w:val="es-ES"/>
        </w:rPr>
        <w:t xml:space="preserve">como ya se precisó con anterioridad, la </w:t>
      </w:r>
      <w:r w:rsidR="00D273A1" w:rsidRPr="009E221A">
        <w:rPr>
          <w:rFonts w:ascii="Arial" w:hAnsi="Arial" w:cs="Arial"/>
          <w:i/>
          <w:iCs/>
          <w:sz w:val="24"/>
          <w:szCs w:val="24"/>
          <w:lang w:val="es-ES"/>
        </w:rPr>
        <w:t>actora</w:t>
      </w:r>
      <w:r w:rsidR="00D273A1" w:rsidRPr="009E221A">
        <w:rPr>
          <w:rFonts w:ascii="Arial" w:hAnsi="Arial" w:cs="Arial"/>
          <w:sz w:val="24"/>
          <w:szCs w:val="24"/>
          <w:lang w:val="es-ES"/>
        </w:rPr>
        <w:t xml:space="preserve"> votó en contra el acuerdo </w:t>
      </w:r>
      <w:r w:rsidR="007F2B32" w:rsidRPr="009E221A">
        <w:rPr>
          <w:rFonts w:ascii="Arial" w:hAnsi="Arial" w:cs="Arial"/>
          <w:sz w:val="24"/>
          <w:szCs w:val="24"/>
          <w:lang w:val="es-ES"/>
        </w:rPr>
        <w:t xml:space="preserve">sometido a aprobación, </w:t>
      </w:r>
      <w:r w:rsidR="007B4A5B" w:rsidRPr="009E221A">
        <w:rPr>
          <w:rFonts w:ascii="Arial" w:hAnsi="Arial" w:cs="Arial"/>
          <w:sz w:val="24"/>
          <w:szCs w:val="24"/>
          <w:lang w:val="es-ES"/>
        </w:rPr>
        <w:t xml:space="preserve">bajo </w:t>
      </w:r>
      <w:r w:rsidR="007568AC" w:rsidRPr="009E221A">
        <w:rPr>
          <w:rFonts w:ascii="Arial" w:hAnsi="Arial" w:cs="Arial"/>
          <w:sz w:val="24"/>
          <w:szCs w:val="24"/>
          <w:lang w:val="es-ES"/>
        </w:rPr>
        <w:t>el</w:t>
      </w:r>
      <w:r w:rsidR="007B4A5B" w:rsidRPr="009E221A">
        <w:rPr>
          <w:rFonts w:ascii="Arial" w:hAnsi="Arial" w:cs="Arial"/>
          <w:sz w:val="24"/>
          <w:szCs w:val="24"/>
          <w:lang w:val="es-ES"/>
        </w:rPr>
        <w:t xml:space="preserve"> argumento</w:t>
      </w:r>
      <w:r w:rsidR="007568AC" w:rsidRPr="009E221A">
        <w:rPr>
          <w:rFonts w:ascii="Arial" w:hAnsi="Arial" w:cs="Arial"/>
          <w:sz w:val="24"/>
          <w:szCs w:val="24"/>
          <w:lang w:val="es-ES"/>
        </w:rPr>
        <w:t xml:space="preserve"> de que el dictamen que se remitió en alcance a la convocatoria a la </w:t>
      </w:r>
      <w:r w:rsidR="007568AC" w:rsidRPr="009E221A">
        <w:rPr>
          <w:rFonts w:ascii="Arial" w:hAnsi="Arial" w:cs="Arial"/>
          <w:i/>
          <w:iCs/>
          <w:sz w:val="24"/>
          <w:szCs w:val="24"/>
          <w:lang w:val="es-ES"/>
        </w:rPr>
        <w:t>sesión</w:t>
      </w:r>
      <w:r w:rsidR="007568AC" w:rsidRPr="009E221A">
        <w:rPr>
          <w:rFonts w:ascii="Arial" w:hAnsi="Arial" w:cs="Arial"/>
          <w:sz w:val="24"/>
          <w:szCs w:val="24"/>
          <w:lang w:val="es-ES"/>
        </w:rPr>
        <w:t xml:space="preserve"> no contenía información que estimaba </w:t>
      </w:r>
      <w:r w:rsidR="00ED36EB" w:rsidRPr="009E221A">
        <w:rPr>
          <w:rFonts w:ascii="Arial" w:hAnsi="Arial" w:cs="Arial"/>
          <w:sz w:val="24"/>
          <w:szCs w:val="24"/>
          <w:lang w:val="es-ES"/>
        </w:rPr>
        <w:t xml:space="preserve">suficiente y </w:t>
      </w:r>
      <w:r w:rsidR="007568AC" w:rsidRPr="009E221A">
        <w:rPr>
          <w:rFonts w:ascii="Arial" w:hAnsi="Arial" w:cs="Arial"/>
          <w:sz w:val="24"/>
          <w:szCs w:val="24"/>
          <w:lang w:val="es-ES"/>
        </w:rPr>
        <w:t xml:space="preserve">necesaria para </w:t>
      </w:r>
      <w:r w:rsidR="002E3936" w:rsidRPr="009E221A">
        <w:rPr>
          <w:rFonts w:ascii="Arial" w:hAnsi="Arial" w:cs="Arial"/>
          <w:sz w:val="24"/>
          <w:szCs w:val="24"/>
          <w:lang w:val="es-ES"/>
        </w:rPr>
        <w:t xml:space="preserve">la discusión y votación del tema a tratar, razón por la cual, de manera previa a la celebración de la sesión, solicitó por escrito </w:t>
      </w:r>
      <w:r w:rsidR="008F2FDA" w:rsidRPr="009E221A">
        <w:rPr>
          <w:rFonts w:ascii="Arial" w:hAnsi="Arial" w:cs="Arial"/>
          <w:sz w:val="24"/>
          <w:szCs w:val="24"/>
          <w:lang w:val="es-ES"/>
        </w:rPr>
        <w:t xml:space="preserve">diversa información y documentación relacionada con el punto a </w:t>
      </w:r>
      <w:r w:rsidR="004A7A84" w:rsidRPr="009E221A">
        <w:rPr>
          <w:rFonts w:ascii="Arial" w:hAnsi="Arial" w:cs="Arial"/>
          <w:sz w:val="24"/>
          <w:szCs w:val="24"/>
          <w:lang w:val="es-ES"/>
        </w:rPr>
        <w:t>dilucidar</w:t>
      </w:r>
      <w:r w:rsidR="00DF1A11" w:rsidRPr="009E221A">
        <w:rPr>
          <w:rFonts w:ascii="Arial" w:hAnsi="Arial" w:cs="Arial"/>
          <w:sz w:val="24"/>
          <w:szCs w:val="24"/>
          <w:lang w:val="es-ES"/>
        </w:rPr>
        <w:t xml:space="preserve">, </w:t>
      </w:r>
      <w:r w:rsidR="00644FE0" w:rsidRPr="009E221A">
        <w:rPr>
          <w:rFonts w:ascii="Arial" w:hAnsi="Arial" w:cs="Arial"/>
          <w:sz w:val="24"/>
          <w:szCs w:val="24"/>
          <w:lang w:val="es-ES"/>
        </w:rPr>
        <w:t>tales como</w:t>
      </w:r>
      <w:r w:rsidR="00DF1A11" w:rsidRPr="009E221A">
        <w:rPr>
          <w:rFonts w:ascii="Arial" w:hAnsi="Arial" w:cs="Arial"/>
          <w:sz w:val="24"/>
          <w:szCs w:val="24"/>
          <w:lang w:val="es-ES"/>
        </w:rPr>
        <w:t xml:space="preserve">: </w:t>
      </w:r>
    </w:p>
    <w:p w14:paraId="258BF9AE" w14:textId="4693459E" w:rsidR="00BC4EEC" w:rsidRPr="009E221A" w:rsidRDefault="00DF1A11" w:rsidP="00642056">
      <w:pPr>
        <w:pStyle w:val="Prrafodelista"/>
        <w:numPr>
          <w:ilvl w:val="0"/>
          <w:numId w:val="26"/>
        </w:num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Situación de la deuda </w:t>
      </w:r>
      <w:r w:rsidR="00F07353" w:rsidRPr="009E221A">
        <w:rPr>
          <w:rFonts w:ascii="Arial" w:hAnsi="Arial" w:cs="Arial"/>
          <w:sz w:val="24"/>
          <w:szCs w:val="24"/>
          <w:lang w:val="es-ES"/>
        </w:rPr>
        <w:t>actual</w:t>
      </w:r>
      <w:r w:rsidR="009F44B5" w:rsidRPr="009E221A">
        <w:rPr>
          <w:rFonts w:ascii="Arial" w:hAnsi="Arial" w:cs="Arial"/>
          <w:sz w:val="24"/>
          <w:szCs w:val="24"/>
          <w:lang w:val="es-ES"/>
        </w:rPr>
        <w:t xml:space="preserve">; </w:t>
      </w:r>
    </w:p>
    <w:p w14:paraId="7F4DEC7B" w14:textId="03BF0F48" w:rsidR="00DF1A11" w:rsidRPr="009E221A" w:rsidRDefault="00043B43" w:rsidP="00642056">
      <w:pPr>
        <w:pStyle w:val="Prrafodelista"/>
        <w:numPr>
          <w:ilvl w:val="0"/>
          <w:numId w:val="26"/>
        </w:numPr>
        <w:spacing w:before="240" w:line="360" w:lineRule="auto"/>
        <w:jc w:val="both"/>
        <w:rPr>
          <w:rFonts w:ascii="Arial" w:hAnsi="Arial" w:cs="Arial"/>
          <w:sz w:val="24"/>
          <w:szCs w:val="24"/>
          <w:lang w:val="es-ES"/>
        </w:rPr>
      </w:pPr>
      <w:r w:rsidRPr="009E221A">
        <w:rPr>
          <w:rFonts w:ascii="Arial" w:hAnsi="Arial" w:cs="Arial"/>
          <w:sz w:val="24"/>
          <w:szCs w:val="24"/>
          <w:lang w:val="es-ES"/>
        </w:rPr>
        <w:t>Estado actualizado de los sistemas de alertas</w:t>
      </w:r>
      <w:r w:rsidR="00686EF9" w:rsidRPr="009E221A">
        <w:rPr>
          <w:rFonts w:ascii="Arial" w:hAnsi="Arial" w:cs="Arial"/>
          <w:sz w:val="24"/>
          <w:szCs w:val="24"/>
          <w:lang w:val="es-ES"/>
        </w:rPr>
        <w:t xml:space="preserve">; </w:t>
      </w:r>
    </w:p>
    <w:p w14:paraId="21B86CDA" w14:textId="6E79BA0D" w:rsidR="00686EF9" w:rsidRPr="009E221A" w:rsidRDefault="00686EF9" w:rsidP="00642056">
      <w:pPr>
        <w:pStyle w:val="Prrafodelista"/>
        <w:numPr>
          <w:ilvl w:val="0"/>
          <w:numId w:val="26"/>
        </w:numPr>
        <w:spacing w:before="240" w:line="360" w:lineRule="auto"/>
        <w:jc w:val="both"/>
        <w:rPr>
          <w:rFonts w:ascii="Arial" w:hAnsi="Arial" w:cs="Arial"/>
          <w:sz w:val="24"/>
          <w:szCs w:val="24"/>
          <w:lang w:val="es-ES"/>
        </w:rPr>
      </w:pPr>
      <w:r w:rsidRPr="009E221A">
        <w:rPr>
          <w:rFonts w:ascii="Arial" w:hAnsi="Arial" w:cs="Arial"/>
          <w:sz w:val="24"/>
          <w:szCs w:val="24"/>
          <w:lang w:val="es-ES"/>
        </w:rPr>
        <w:t>Techo de financiamiento</w:t>
      </w:r>
      <w:r w:rsidR="00457336" w:rsidRPr="009E221A">
        <w:rPr>
          <w:rFonts w:ascii="Arial" w:hAnsi="Arial" w:cs="Arial"/>
          <w:sz w:val="24"/>
          <w:szCs w:val="24"/>
          <w:lang w:val="es-ES"/>
        </w:rPr>
        <w:t xml:space="preserve">; </w:t>
      </w:r>
      <w:r w:rsidR="00644FE0" w:rsidRPr="009E221A">
        <w:rPr>
          <w:rFonts w:ascii="Arial" w:hAnsi="Arial" w:cs="Arial"/>
          <w:sz w:val="24"/>
          <w:szCs w:val="24"/>
          <w:lang w:val="es-ES"/>
        </w:rPr>
        <w:t>y,</w:t>
      </w:r>
    </w:p>
    <w:p w14:paraId="18394608" w14:textId="1C749551" w:rsidR="00457336" w:rsidRPr="009E221A" w:rsidRDefault="00457336" w:rsidP="00642056">
      <w:pPr>
        <w:pStyle w:val="Prrafodelista"/>
        <w:numPr>
          <w:ilvl w:val="0"/>
          <w:numId w:val="26"/>
        </w:numPr>
        <w:spacing w:before="240" w:line="360" w:lineRule="auto"/>
        <w:jc w:val="both"/>
        <w:rPr>
          <w:rFonts w:ascii="Arial" w:hAnsi="Arial" w:cs="Arial"/>
          <w:sz w:val="24"/>
          <w:szCs w:val="24"/>
          <w:lang w:val="es-ES"/>
        </w:rPr>
      </w:pPr>
      <w:r w:rsidRPr="009E221A">
        <w:rPr>
          <w:rFonts w:ascii="Arial" w:hAnsi="Arial" w:cs="Arial"/>
          <w:sz w:val="24"/>
          <w:szCs w:val="24"/>
          <w:lang w:val="es-ES"/>
        </w:rPr>
        <w:t>Cartera detallada de obra</w:t>
      </w:r>
      <w:r w:rsidR="00573F10" w:rsidRPr="009E221A">
        <w:rPr>
          <w:rFonts w:ascii="Arial" w:hAnsi="Arial" w:cs="Arial"/>
          <w:sz w:val="24"/>
          <w:szCs w:val="24"/>
          <w:lang w:val="es-ES"/>
        </w:rPr>
        <w:t>.</w:t>
      </w:r>
      <w:r w:rsidRPr="009E221A">
        <w:rPr>
          <w:rFonts w:ascii="Arial" w:hAnsi="Arial" w:cs="Arial"/>
          <w:sz w:val="24"/>
          <w:szCs w:val="24"/>
          <w:lang w:val="es-ES"/>
        </w:rPr>
        <w:t xml:space="preserve"> </w:t>
      </w:r>
    </w:p>
    <w:p w14:paraId="60C2F9BA" w14:textId="39873AB5" w:rsidR="00457336" w:rsidRPr="009E221A" w:rsidRDefault="00573F10" w:rsidP="00644FE0">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Además, en su intervención la </w:t>
      </w:r>
      <w:r w:rsidRPr="009E221A">
        <w:rPr>
          <w:rFonts w:ascii="Arial" w:hAnsi="Arial" w:cs="Arial"/>
          <w:i/>
          <w:iCs/>
          <w:sz w:val="24"/>
          <w:szCs w:val="24"/>
          <w:lang w:val="es-ES"/>
        </w:rPr>
        <w:t>Regidora</w:t>
      </w:r>
      <w:r w:rsidRPr="009E221A">
        <w:rPr>
          <w:rFonts w:ascii="Arial" w:hAnsi="Arial" w:cs="Arial"/>
          <w:sz w:val="24"/>
          <w:szCs w:val="24"/>
          <w:lang w:val="es-ES"/>
        </w:rPr>
        <w:t xml:space="preserve"> precisó </w:t>
      </w:r>
      <w:r w:rsidR="00AB2FC3" w:rsidRPr="009E221A">
        <w:rPr>
          <w:rFonts w:ascii="Arial" w:hAnsi="Arial" w:cs="Arial"/>
          <w:sz w:val="24"/>
          <w:szCs w:val="24"/>
          <w:lang w:val="es-ES"/>
        </w:rPr>
        <w:t>que,</w:t>
      </w:r>
      <w:r w:rsidRPr="009E221A">
        <w:rPr>
          <w:rFonts w:ascii="Arial" w:hAnsi="Arial" w:cs="Arial"/>
          <w:sz w:val="24"/>
          <w:szCs w:val="24"/>
          <w:lang w:val="es-ES"/>
        </w:rPr>
        <w:t xml:space="preserve"> si bien </w:t>
      </w:r>
      <w:r w:rsidR="006479D5" w:rsidRPr="009E221A">
        <w:rPr>
          <w:rFonts w:ascii="Arial" w:hAnsi="Arial" w:cs="Arial"/>
          <w:sz w:val="24"/>
          <w:szCs w:val="24"/>
          <w:lang w:val="es-ES"/>
        </w:rPr>
        <w:t xml:space="preserve">alguna de la información solicitada se encuentra disponible en la página de internet del </w:t>
      </w:r>
      <w:r w:rsidR="006479D5" w:rsidRPr="009E221A">
        <w:rPr>
          <w:rFonts w:ascii="Arial" w:hAnsi="Arial" w:cs="Arial"/>
          <w:i/>
          <w:iCs/>
          <w:sz w:val="24"/>
          <w:szCs w:val="24"/>
          <w:lang w:val="es-ES"/>
        </w:rPr>
        <w:t>Ayuntamiento</w:t>
      </w:r>
      <w:r w:rsidR="006479D5" w:rsidRPr="009E221A">
        <w:rPr>
          <w:rFonts w:ascii="Arial" w:hAnsi="Arial" w:cs="Arial"/>
          <w:sz w:val="24"/>
          <w:szCs w:val="24"/>
          <w:lang w:val="es-ES"/>
        </w:rPr>
        <w:t xml:space="preserve">, lo cierto es que </w:t>
      </w:r>
      <w:r w:rsidR="0007458B" w:rsidRPr="009E221A">
        <w:rPr>
          <w:rFonts w:ascii="Arial" w:hAnsi="Arial" w:cs="Arial"/>
          <w:sz w:val="24"/>
          <w:szCs w:val="24"/>
          <w:lang w:val="es-ES"/>
        </w:rPr>
        <w:t xml:space="preserve">ahí se muestra únicamente la correspondiente a los años dos mil diecisiete a dos mil veinticuatro, sin que se encuentre publicada la de dos mil veinticinco que es la requerida. </w:t>
      </w:r>
    </w:p>
    <w:p w14:paraId="52AE5E41" w14:textId="308F957B" w:rsidR="00D273A1" w:rsidRPr="009E221A" w:rsidRDefault="00155470"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Lo anterior, </w:t>
      </w:r>
      <w:r w:rsidR="00A73563" w:rsidRPr="009E221A">
        <w:rPr>
          <w:rFonts w:ascii="Arial" w:hAnsi="Arial" w:cs="Arial"/>
          <w:sz w:val="24"/>
          <w:szCs w:val="24"/>
          <w:lang w:val="es-ES"/>
        </w:rPr>
        <w:t xml:space="preserve">evidencia que la información requerida por la actora está relacionada con las atribuciones y derechos inherentes al cargo que ostenta en términos de lo establecido en </w:t>
      </w:r>
      <w:r w:rsidR="000C60DD" w:rsidRPr="009E221A">
        <w:rPr>
          <w:rFonts w:ascii="Arial" w:hAnsi="Arial" w:cs="Arial"/>
          <w:sz w:val="24"/>
          <w:szCs w:val="24"/>
          <w:lang w:val="es-ES"/>
        </w:rPr>
        <w:t xml:space="preserve">el artículo </w:t>
      </w:r>
      <w:r w:rsidR="00DE2BDD" w:rsidRPr="009E221A">
        <w:rPr>
          <w:rFonts w:ascii="Arial" w:hAnsi="Arial" w:cs="Arial"/>
          <w:sz w:val="24"/>
          <w:szCs w:val="24"/>
          <w:lang w:val="es-ES"/>
        </w:rPr>
        <w:t xml:space="preserve">68, fracciones </w:t>
      </w:r>
      <w:r w:rsidR="00644A1C" w:rsidRPr="009E221A">
        <w:rPr>
          <w:rFonts w:ascii="Arial" w:hAnsi="Arial" w:cs="Arial"/>
          <w:sz w:val="24"/>
          <w:szCs w:val="24"/>
          <w:lang w:val="es-ES"/>
        </w:rPr>
        <w:t>V, VII y VIII</w:t>
      </w:r>
      <w:r w:rsidR="00EF0063" w:rsidRPr="009E221A">
        <w:rPr>
          <w:rFonts w:ascii="Arial" w:hAnsi="Arial" w:cs="Arial"/>
          <w:sz w:val="24"/>
          <w:szCs w:val="24"/>
          <w:lang w:val="es-ES"/>
        </w:rPr>
        <w:t xml:space="preserve"> de la </w:t>
      </w:r>
      <w:r w:rsidR="00EF0063" w:rsidRPr="009E221A">
        <w:rPr>
          <w:rFonts w:ascii="Arial" w:hAnsi="Arial" w:cs="Arial"/>
          <w:i/>
          <w:iCs/>
          <w:sz w:val="24"/>
          <w:szCs w:val="24"/>
          <w:lang w:val="es-ES"/>
        </w:rPr>
        <w:t xml:space="preserve">Ley Orgánica </w:t>
      </w:r>
      <w:r w:rsidR="00EF0063" w:rsidRPr="009E221A">
        <w:rPr>
          <w:rFonts w:ascii="Arial" w:hAnsi="Arial" w:cs="Arial"/>
          <w:i/>
          <w:iCs/>
          <w:sz w:val="24"/>
          <w:szCs w:val="24"/>
          <w:lang w:val="es-ES"/>
        </w:rPr>
        <w:lastRenderedPageBreak/>
        <w:t>Municipal</w:t>
      </w:r>
      <w:r w:rsidR="00EF0063" w:rsidRPr="009E221A">
        <w:rPr>
          <w:rFonts w:ascii="Arial" w:hAnsi="Arial" w:cs="Arial"/>
          <w:sz w:val="24"/>
          <w:szCs w:val="24"/>
          <w:lang w:val="es-ES"/>
        </w:rPr>
        <w:t xml:space="preserve">, </w:t>
      </w:r>
      <w:r w:rsidR="008D2258" w:rsidRPr="009E221A">
        <w:rPr>
          <w:rFonts w:ascii="Arial" w:hAnsi="Arial" w:cs="Arial"/>
          <w:sz w:val="24"/>
          <w:szCs w:val="24"/>
          <w:lang w:val="es-ES"/>
        </w:rPr>
        <w:t>al estar relacionada co</w:t>
      </w:r>
      <w:r w:rsidR="005C056D" w:rsidRPr="009E221A">
        <w:rPr>
          <w:rFonts w:ascii="Arial" w:hAnsi="Arial" w:cs="Arial"/>
          <w:sz w:val="24"/>
          <w:szCs w:val="24"/>
          <w:lang w:val="es-ES"/>
        </w:rPr>
        <w:t xml:space="preserve">n la contratación de </w:t>
      </w:r>
      <w:r w:rsidR="004D1634" w:rsidRPr="009E221A">
        <w:rPr>
          <w:rFonts w:ascii="Arial" w:hAnsi="Arial" w:cs="Arial"/>
          <w:sz w:val="24"/>
          <w:szCs w:val="24"/>
          <w:lang w:val="es-ES"/>
        </w:rPr>
        <w:t>financiamientos para inversión pública</w:t>
      </w:r>
      <w:r w:rsidR="008C4CBE" w:rsidRPr="009E221A">
        <w:rPr>
          <w:rFonts w:ascii="Arial" w:hAnsi="Arial" w:cs="Arial"/>
          <w:sz w:val="24"/>
          <w:szCs w:val="24"/>
          <w:lang w:val="es-ES"/>
        </w:rPr>
        <w:t xml:space="preserve">, lo que incide en </w:t>
      </w:r>
      <w:r w:rsidR="008B6B79" w:rsidRPr="009E221A">
        <w:rPr>
          <w:rFonts w:ascii="Arial" w:hAnsi="Arial" w:cs="Arial"/>
          <w:sz w:val="24"/>
          <w:szCs w:val="24"/>
          <w:lang w:val="es-ES"/>
        </w:rPr>
        <w:t>la situación financiera del</w:t>
      </w:r>
      <w:r w:rsidR="004E57D1" w:rsidRPr="009E221A">
        <w:rPr>
          <w:rFonts w:ascii="Arial" w:hAnsi="Arial" w:cs="Arial"/>
          <w:sz w:val="24"/>
          <w:szCs w:val="24"/>
          <w:lang w:val="es-ES"/>
        </w:rPr>
        <w:t xml:space="preserve"> </w:t>
      </w:r>
      <w:r w:rsidR="004E57D1" w:rsidRPr="009E221A">
        <w:rPr>
          <w:rFonts w:ascii="Arial" w:hAnsi="Arial" w:cs="Arial"/>
          <w:i/>
          <w:iCs/>
          <w:sz w:val="24"/>
          <w:szCs w:val="24"/>
          <w:lang w:val="es-ES"/>
        </w:rPr>
        <w:t>Ayuntamiento</w:t>
      </w:r>
      <w:r w:rsidR="00BC2FE4" w:rsidRPr="009E221A">
        <w:rPr>
          <w:rFonts w:ascii="Arial" w:hAnsi="Arial" w:cs="Arial"/>
          <w:sz w:val="24"/>
          <w:szCs w:val="24"/>
          <w:lang w:val="es-ES"/>
        </w:rPr>
        <w:t xml:space="preserve">. </w:t>
      </w:r>
    </w:p>
    <w:p w14:paraId="15BA34ED" w14:textId="0F565446" w:rsidR="00D273A1" w:rsidRPr="009E221A" w:rsidRDefault="006C29E6" w:rsidP="000F62A8">
      <w:pPr>
        <w:pStyle w:val="Prrafodelista"/>
        <w:numPr>
          <w:ilvl w:val="0"/>
          <w:numId w:val="33"/>
        </w:numPr>
        <w:spacing w:before="240" w:line="360" w:lineRule="auto"/>
        <w:jc w:val="both"/>
        <w:rPr>
          <w:rFonts w:ascii="Arial" w:hAnsi="Arial" w:cs="Arial"/>
          <w:sz w:val="24"/>
          <w:szCs w:val="24"/>
          <w:lang w:val="es-ES"/>
        </w:rPr>
      </w:pPr>
      <w:r w:rsidRPr="009E221A">
        <w:rPr>
          <w:rFonts w:ascii="Arial" w:hAnsi="Arial" w:cs="Arial"/>
          <w:b/>
          <w:bCs/>
          <w:sz w:val="24"/>
          <w:szCs w:val="24"/>
          <w:lang w:val="es-ES"/>
        </w:rPr>
        <w:t>Determinación</w:t>
      </w:r>
    </w:p>
    <w:p w14:paraId="79E8AB3B" w14:textId="1AE26FA1" w:rsidR="00D273A1" w:rsidRPr="009E221A" w:rsidRDefault="0099668C"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esa línea, lo fundado </w:t>
      </w:r>
      <w:r w:rsidR="00D95287" w:rsidRPr="009E221A">
        <w:rPr>
          <w:rFonts w:ascii="Arial" w:hAnsi="Arial" w:cs="Arial"/>
          <w:sz w:val="24"/>
          <w:szCs w:val="24"/>
          <w:lang w:val="es-ES"/>
        </w:rPr>
        <w:t xml:space="preserve">del agravio se da en atención a que en autos está acreditado que </w:t>
      </w:r>
      <w:r w:rsidR="00967E68" w:rsidRPr="009E221A">
        <w:rPr>
          <w:rFonts w:ascii="Arial" w:hAnsi="Arial" w:cs="Arial"/>
          <w:sz w:val="24"/>
          <w:szCs w:val="24"/>
          <w:lang w:val="es-ES"/>
        </w:rPr>
        <w:t xml:space="preserve">si bien finalmente se dio una respuesta </w:t>
      </w:r>
      <w:r w:rsidR="00581308" w:rsidRPr="009E221A">
        <w:rPr>
          <w:rFonts w:ascii="Arial" w:hAnsi="Arial" w:cs="Arial"/>
          <w:sz w:val="24"/>
          <w:szCs w:val="24"/>
          <w:lang w:val="es-ES"/>
        </w:rPr>
        <w:t xml:space="preserve">a la solicitud de la </w:t>
      </w:r>
      <w:r w:rsidR="00D95287" w:rsidRPr="009E221A">
        <w:rPr>
          <w:rFonts w:ascii="Arial" w:hAnsi="Arial" w:cs="Arial"/>
          <w:i/>
          <w:iCs/>
          <w:sz w:val="24"/>
          <w:szCs w:val="24"/>
          <w:lang w:val="es-ES"/>
        </w:rPr>
        <w:t>Regidora</w:t>
      </w:r>
      <w:r w:rsidR="00DB431A" w:rsidRPr="009E221A">
        <w:rPr>
          <w:rFonts w:ascii="Arial" w:hAnsi="Arial" w:cs="Arial"/>
          <w:sz w:val="24"/>
          <w:szCs w:val="24"/>
          <w:lang w:val="es-ES"/>
        </w:rPr>
        <w:t xml:space="preserve">, esto ocurrió </w:t>
      </w:r>
      <w:r w:rsidR="00DC4A1D" w:rsidRPr="009E221A">
        <w:rPr>
          <w:rFonts w:ascii="Arial" w:hAnsi="Arial" w:cs="Arial"/>
          <w:sz w:val="24"/>
          <w:szCs w:val="24"/>
          <w:lang w:val="es-ES"/>
        </w:rPr>
        <w:t xml:space="preserve">trece días posteriores a la sesión, </w:t>
      </w:r>
      <w:r w:rsidR="00DB431A" w:rsidRPr="009E221A">
        <w:rPr>
          <w:rFonts w:ascii="Arial" w:hAnsi="Arial" w:cs="Arial"/>
          <w:sz w:val="24"/>
          <w:szCs w:val="24"/>
          <w:lang w:val="es-ES"/>
        </w:rPr>
        <w:t>momento en el que ya no resultaba oportuna</w:t>
      </w:r>
      <w:r w:rsidR="002849F4" w:rsidRPr="009E221A">
        <w:rPr>
          <w:rFonts w:ascii="Arial" w:hAnsi="Arial" w:cs="Arial"/>
          <w:sz w:val="24"/>
          <w:szCs w:val="24"/>
          <w:lang w:val="es-ES"/>
        </w:rPr>
        <w:t xml:space="preserve">. </w:t>
      </w:r>
    </w:p>
    <w:p w14:paraId="2E6B76C1" w14:textId="7B147AC1" w:rsidR="00B4431E" w:rsidRPr="009E221A" w:rsidRDefault="004F6458"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Tal circunstancia vulneró el derecho de la </w:t>
      </w:r>
      <w:r w:rsidRPr="009E221A">
        <w:rPr>
          <w:rFonts w:ascii="Arial" w:hAnsi="Arial" w:cs="Arial"/>
          <w:i/>
          <w:iCs/>
          <w:sz w:val="24"/>
          <w:szCs w:val="24"/>
          <w:lang w:val="es-ES"/>
        </w:rPr>
        <w:t>actora</w:t>
      </w:r>
      <w:r w:rsidRPr="009E221A">
        <w:rPr>
          <w:rFonts w:ascii="Arial" w:hAnsi="Arial" w:cs="Arial"/>
          <w:sz w:val="24"/>
          <w:szCs w:val="24"/>
          <w:lang w:val="es-ES"/>
        </w:rPr>
        <w:t xml:space="preserve"> a votar de manera informada en la sesión, </w:t>
      </w:r>
      <w:r w:rsidR="00B4431E" w:rsidRPr="009E221A">
        <w:rPr>
          <w:rFonts w:ascii="Arial" w:hAnsi="Arial" w:cs="Arial"/>
          <w:sz w:val="24"/>
          <w:szCs w:val="24"/>
          <w:lang w:val="es-ES"/>
        </w:rPr>
        <w:t xml:space="preserve">quien consideró que necesitaba </w:t>
      </w:r>
      <w:r w:rsidR="00C96BD4" w:rsidRPr="009E221A">
        <w:rPr>
          <w:rFonts w:ascii="Arial" w:hAnsi="Arial" w:cs="Arial"/>
          <w:sz w:val="24"/>
          <w:szCs w:val="24"/>
          <w:lang w:val="es-ES"/>
        </w:rPr>
        <w:t>documentación adicional</w:t>
      </w:r>
      <w:r w:rsidR="00A310E9" w:rsidRPr="009E221A">
        <w:rPr>
          <w:rFonts w:ascii="Arial" w:hAnsi="Arial" w:cs="Arial"/>
          <w:sz w:val="24"/>
          <w:szCs w:val="24"/>
          <w:lang w:val="es-ES"/>
        </w:rPr>
        <w:t xml:space="preserve"> al dictamen con el que se le convocó</w:t>
      </w:r>
      <w:r w:rsidR="00531C22" w:rsidRPr="009E221A">
        <w:rPr>
          <w:rFonts w:ascii="Arial" w:hAnsi="Arial" w:cs="Arial"/>
          <w:sz w:val="24"/>
          <w:szCs w:val="24"/>
          <w:lang w:val="es-ES"/>
        </w:rPr>
        <w:t xml:space="preserve">. </w:t>
      </w:r>
    </w:p>
    <w:p w14:paraId="78C6A3A7" w14:textId="2B205D75" w:rsidR="00531C22" w:rsidRPr="009E221A" w:rsidRDefault="00531C22"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Por lo que</w:t>
      </w:r>
      <w:r w:rsidR="00034D4D" w:rsidRPr="009E221A">
        <w:rPr>
          <w:rFonts w:ascii="Arial" w:hAnsi="Arial" w:cs="Arial"/>
          <w:sz w:val="24"/>
          <w:szCs w:val="24"/>
          <w:lang w:val="es-ES"/>
        </w:rPr>
        <w:t>,</w:t>
      </w:r>
      <w:r w:rsidRPr="009E221A">
        <w:rPr>
          <w:rFonts w:ascii="Arial" w:hAnsi="Arial" w:cs="Arial"/>
          <w:sz w:val="24"/>
          <w:szCs w:val="24"/>
          <w:lang w:val="es-ES"/>
        </w:rPr>
        <w:t xml:space="preserve"> al no darle respuesta oportuna</w:t>
      </w:r>
      <w:r w:rsidR="00D47076" w:rsidRPr="009E221A">
        <w:rPr>
          <w:rFonts w:ascii="Arial" w:hAnsi="Arial" w:cs="Arial"/>
          <w:sz w:val="24"/>
          <w:szCs w:val="24"/>
          <w:lang w:val="es-ES"/>
        </w:rPr>
        <w:t xml:space="preserve">, las responsables perdieron de vista que lo solicitado guardaba </w:t>
      </w:r>
      <w:r w:rsidR="00DD3AEB" w:rsidRPr="009E221A">
        <w:rPr>
          <w:rFonts w:ascii="Arial" w:hAnsi="Arial" w:cs="Arial"/>
          <w:sz w:val="24"/>
          <w:szCs w:val="24"/>
          <w:lang w:val="es-ES"/>
        </w:rPr>
        <w:t xml:space="preserve">estrecha vinculación </w:t>
      </w:r>
      <w:r w:rsidR="00811EF9" w:rsidRPr="009E221A">
        <w:rPr>
          <w:rFonts w:ascii="Arial" w:hAnsi="Arial" w:cs="Arial"/>
          <w:sz w:val="24"/>
          <w:szCs w:val="24"/>
          <w:lang w:val="es-ES"/>
        </w:rPr>
        <w:t xml:space="preserve">con el desempeño de las funciones inherentes </w:t>
      </w:r>
      <w:r w:rsidR="00271DF9" w:rsidRPr="009E221A">
        <w:rPr>
          <w:rFonts w:ascii="Arial" w:hAnsi="Arial" w:cs="Arial"/>
          <w:sz w:val="24"/>
          <w:szCs w:val="24"/>
          <w:lang w:val="es-ES"/>
        </w:rPr>
        <w:t>a su</w:t>
      </w:r>
      <w:r w:rsidR="007A389B" w:rsidRPr="009E221A">
        <w:rPr>
          <w:rFonts w:ascii="Arial" w:hAnsi="Arial" w:cs="Arial"/>
          <w:sz w:val="24"/>
          <w:szCs w:val="24"/>
          <w:lang w:val="es-ES"/>
        </w:rPr>
        <w:t xml:space="preserve"> </w:t>
      </w:r>
      <w:r w:rsidR="00242A2A" w:rsidRPr="009E221A">
        <w:rPr>
          <w:rFonts w:ascii="Arial" w:hAnsi="Arial" w:cs="Arial"/>
          <w:sz w:val="24"/>
          <w:szCs w:val="24"/>
          <w:lang w:val="es-ES"/>
        </w:rPr>
        <w:t>cargo</w:t>
      </w:r>
      <w:r w:rsidR="008E7BFB" w:rsidRPr="009E221A">
        <w:rPr>
          <w:rFonts w:ascii="Arial" w:hAnsi="Arial" w:cs="Arial"/>
          <w:sz w:val="24"/>
          <w:szCs w:val="24"/>
          <w:lang w:val="es-ES"/>
        </w:rPr>
        <w:t xml:space="preserve">, </w:t>
      </w:r>
      <w:r w:rsidR="00271DF9" w:rsidRPr="009E221A">
        <w:rPr>
          <w:rFonts w:ascii="Arial" w:hAnsi="Arial" w:cs="Arial"/>
          <w:sz w:val="24"/>
          <w:szCs w:val="24"/>
          <w:lang w:val="es-ES"/>
        </w:rPr>
        <w:t>pues no se puede perder de vista que</w:t>
      </w:r>
      <w:r w:rsidR="00F75BD1" w:rsidRPr="009E221A">
        <w:rPr>
          <w:rFonts w:ascii="Arial" w:hAnsi="Arial" w:cs="Arial"/>
          <w:sz w:val="24"/>
          <w:szCs w:val="24"/>
          <w:lang w:val="es-ES"/>
        </w:rPr>
        <w:t xml:space="preserve"> en su </w:t>
      </w:r>
      <w:r w:rsidR="0041576D" w:rsidRPr="009E221A">
        <w:rPr>
          <w:rFonts w:ascii="Arial" w:hAnsi="Arial" w:cs="Arial"/>
          <w:sz w:val="24"/>
          <w:szCs w:val="24"/>
          <w:lang w:val="es-ES"/>
        </w:rPr>
        <w:t xml:space="preserve">oficio manifestó que </w:t>
      </w:r>
      <w:r w:rsidR="00493FE8" w:rsidRPr="009E221A">
        <w:rPr>
          <w:rFonts w:ascii="Arial" w:hAnsi="Arial" w:cs="Arial"/>
          <w:sz w:val="24"/>
          <w:szCs w:val="24"/>
          <w:lang w:val="es-ES"/>
        </w:rPr>
        <w:t>lo requerido era necesario para garantizar la emisión de un voto informado</w:t>
      </w:r>
      <w:r w:rsidR="00B41BF5" w:rsidRPr="009E221A">
        <w:rPr>
          <w:rFonts w:ascii="Arial" w:hAnsi="Arial" w:cs="Arial"/>
          <w:sz w:val="24"/>
          <w:szCs w:val="24"/>
          <w:lang w:val="es-ES"/>
        </w:rPr>
        <w:t xml:space="preserve"> y </w:t>
      </w:r>
      <w:r w:rsidR="00B32913" w:rsidRPr="009E221A">
        <w:rPr>
          <w:rFonts w:ascii="Arial" w:hAnsi="Arial" w:cs="Arial"/>
          <w:sz w:val="24"/>
          <w:szCs w:val="24"/>
          <w:lang w:val="es-ES"/>
        </w:rPr>
        <w:t>apegado a la legalidad</w:t>
      </w:r>
      <w:r w:rsidR="00034D4D" w:rsidRPr="009E221A">
        <w:rPr>
          <w:rFonts w:ascii="Arial" w:hAnsi="Arial" w:cs="Arial"/>
          <w:sz w:val="24"/>
          <w:szCs w:val="24"/>
          <w:lang w:val="es-ES"/>
        </w:rPr>
        <w:t xml:space="preserve">, lo que hace patente que </w:t>
      </w:r>
      <w:r w:rsidR="00CE5544" w:rsidRPr="009E221A">
        <w:rPr>
          <w:rFonts w:ascii="Arial" w:hAnsi="Arial" w:cs="Arial"/>
          <w:sz w:val="24"/>
          <w:szCs w:val="24"/>
          <w:lang w:val="es-ES"/>
        </w:rPr>
        <w:t xml:space="preserve">su atención constituía una condición indispensable </w:t>
      </w:r>
      <w:r w:rsidR="001D28DB" w:rsidRPr="009E221A">
        <w:rPr>
          <w:rFonts w:ascii="Arial" w:hAnsi="Arial" w:cs="Arial"/>
          <w:sz w:val="24"/>
          <w:szCs w:val="24"/>
          <w:lang w:val="es-ES"/>
        </w:rPr>
        <w:t>para el ejercicio pleno y efectivo de su derecho político-electoral de ser votada en la vertiente del ejercicio del cargo</w:t>
      </w:r>
      <w:r w:rsidR="00B41BF5" w:rsidRPr="009E221A">
        <w:rPr>
          <w:rFonts w:ascii="Arial" w:hAnsi="Arial" w:cs="Arial"/>
          <w:sz w:val="24"/>
          <w:szCs w:val="24"/>
          <w:lang w:val="es-ES"/>
        </w:rPr>
        <w:t xml:space="preserve">. </w:t>
      </w:r>
    </w:p>
    <w:p w14:paraId="5F4B2996" w14:textId="0F36ABA1" w:rsidR="00322E00" w:rsidRPr="009E221A" w:rsidRDefault="00322E00" w:rsidP="00FC34E8">
      <w:pPr>
        <w:spacing w:before="240" w:line="360" w:lineRule="auto"/>
        <w:jc w:val="both"/>
        <w:rPr>
          <w:rFonts w:ascii="Arial" w:hAnsi="Arial" w:cs="Arial"/>
          <w:sz w:val="24"/>
          <w:szCs w:val="24"/>
        </w:rPr>
      </w:pPr>
      <w:r w:rsidRPr="009E221A">
        <w:rPr>
          <w:rFonts w:ascii="Arial" w:hAnsi="Arial" w:cs="Arial"/>
          <w:sz w:val="24"/>
          <w:szCs w:val="24"/>
        </w:rPr>
        <w:t>De manera que, el retardar la contestación se tradujo en un obstáculo a la</w:t>
      </w:r>
      <w:r w:rsidR="00CB78AD" w:rsidRPr="009E221A">
        <w:rPr>
          <w:rFonts w:ascii="Arial" w:hAnsi="Arial" w:cs="Arial"/>
          <w:sz w:val="24"/>
          <w:szCs w:val="24"/>
        </w:rPr>
        <w:t xml:space="preserve"> </w:t>
      </w:r>
      <w:r w:rsidRPr="009E221A">
        <w:rPr>
          <w:rFonts w:ascii="Arial" w:hAnsi="Arial" w:cs="Arial"/>
          <w:i/>
          <w:iCs/>
          <w:sz w:val="24"/>
          <w:szCs w:val="24"/>
        </w:rPr>
        <w:t>Regidora</w:t>
      </w:r>
      <w:r w:rsidR="00CB78AD" w:rsidRPr="009E221A">
        <w:rPr>
          <w:rFonts w:ascii="Arial" w:hAnsi="Arial" w:cs="Arial"/>
          <w:sz w:val="24"/>
          <w:szCs w:val="24"/>
        </w:rPr>
        <w:t xml:space="preserve"> </w:t>
      </w:r>
      <w:r w:rsidRPr="009E221A">
        <w:rPr>
          <w:rFonts w:ascii="Arial" w:hAnsi="Arial" w:cs="Arial"/>
          <w:sz w:val="24"/>
          <w:szCs w:val="24"/>
        </w:rPr>
        <w:t>que le impidió el debido análisis y participación respecto de</w:t>
      </w:r>
      <w:r w:rsidR="00FC34E8" w:rsidRPr="009E221A">
        <w:rPr>
          <w:rFonts w:ascii="Arial" w:hAnsi="Arial" w:cs="Arial"/>
          <w:sz w:val="24"/>
          <w:szCs w:val="24"/>
        </w:rPr>
        <w:t xml:space="preserve">l punto a tratar en la </w:t>
      </w:r>
      <w:r w:rsidRPr="009E221A">
        <w:rPr>
          <w:rFonts w:ascii="Arial" w:hAnsi="Arial" w:cs="Arial"/>
          <w:i/>
          <w:iCs/>
          <w:sz w:val="24"/>
          <w:szCs w:val="24"/>
        </w:rPr>
        <w:t>sesión</w:t>
      </w:r>
      <w:r w:rsidRPr="009E221A">
        <w:rPr>
          <w:rFonts w:ascii="Arial" w:hAnsi="Arial" w:cs="Arial"/>
          <w:sz w:val="24"/>
          <w:szCs w:val="24"/>
        </w:rPr>
        <w:t>, por lo que se concluye que</w:t>
      </w:r>
      <w:r w:rsidR="00FC34E8" w:rsidRPr="009E221A">
        <w:rPr>
          <w:rFonts w:ascii="Arial" w:hAnsi="Arial" w:cs="Arial"/>
          <w:sz w:val="24"/>
          <w:szCs w:val="24"/>
        </w:rPr>
        <w:t xml:space="preserve"> </w:t>
      </w:r>
      <w:r w:rsidRPr="009E221A">
        <w:rPr>
          <w:rFonts w:ascii="Arial" w:hAnsi="Arial" w:cs="Arial"/>
          <w:b/>
          <w:bCs/>
          <w:sz w:val="24"/>
          <w:szCs w:val="24"/>
        </w:rPr>
        <w:t>la información no fue entregada de forma oportuna,</w:t>
      </w:r>
      <w:r w:rsidR="00EC69F0" w:rsidRPr="009E221A">
        <w:rPr>
          <w:rFonts w:ascii="Arial" w:hAnsi="Arial" w:cs="Arial"/>
          <w:b/>
          <w:bCs/>
          <w:sz w:val="24"/>
          <w:szCs w:val="24"/>
        </w:rPr>
        <w:t xml:space="preserve"> </w:t>
      </w:r>
      <w:r w:rsidRPr="009E221A">
        <w:rPr>
          <w:rFonts w:ascii="Arial" w:hAnsi="Arial" w:cs="Arial"/>
          <w:sz w:val="24"/>
          <w:szCs w:val="24"/>
        </w:rPr>
        <w:t>lo que restringió el acceso a la información para el desempeño de sus funciones y para la toma de decisiones.</w:t>
      </w:r>
    </w:p>
    <w:p w14:paraId="61874D43" w14:textId="77777777" w:rsidR="00322E00" w:rsidRPr="009E221A" w:rsidRDefault="00322E00" w:rsidP="00322E00">
      <w:pPr>
        <w:spacing w:before="240" w:line="360" w:lineRule="auto"/>
        <w:jc w:val="both"/>
        <w:rPr>
          <w:rFonts w:ascii="Arial" w:hAnsi="Arial" w:cs="Arial"/>
          <w:sz w:val="24"/>
          <w:szCs w:val="24"/>
        </w:rPr>
      </w:pPr>
      <w:r w:rsidRPr="009E221A">
        <w:rPr>
          <w:rFonts w:ascii="Arial" w:hAnsi="Arial" w:cs="Arial"/>
          <w:sz w:val="24"/>
          <w:szCs w:val="24"/>
        </w:rPr>
        <w:t>Considerar lo contrario significaría hacer nugatorios los derechos que la ley otorga a las regidurías, pues no basta con que se convoque únicamente a las sesiones, sino que debe darse respuesta a las solicitudes de información que en su caso realicen las personas integrantes del Cabildo, a fin de permitir discutir, proponer o, en su caso, aprobar las propuestas.</w:t>
      </w:r>
    </w:p>
    <w:p w14:paraId="0F117398" w14:textId="1DC7E8EC" w:rsidR="00E64910" w:rsidRPr="009E221A" w:rsidRDefault="00E05602" w:rsidP="00E64910">
      <w:pPr>
        <w:spacing w:before="240" w:line="360" w:lineRule="auto"/>
        <w:jc w:val="both"/>
        <w:rPr>
          <w:rFonts w:ascii="Arial" w:hAnsi="Arial" w:cs="Arial"/>
          <w:sz w:val="24"/>
          <w:szCs w:val="24"/>
          <w:lang w:val="es-ES"/>
        </w:rPr>
      </w:pPr>
      <w:r w:rsidRPr="009E221A">
        <w:rPr>
          <w:rFonts w:ascii="Arial" w:hAnsi="Arial" w:cs="Arial"/>
          <w:sz w:val="24"/>
          <w:szCs w:val="24"/>
          <w:lang w:val="es-ES"/>
        </w:rPr>
        <w:t>Además</w:t>
      </w:r>
      <w:r w:rsidR="00E64910" w:rsidRPr="009E221A">
        <w:rPr>
          <w:rFonts w:ascii="Arial" w:hAnsi="Arial" w:cs="Arial"/>
          <w:sz w:val="24"/>
          <w:szCs w:val="24"/>
          <w:lang w:val="es-ES"/>
        </w:rPr>
        <w:t>, es importante mencionar que, tratándose de omisiones, el estudio no se agota con el análisis de la existencia o subsistencia de la omisión reclamada</w:t>
      </w:r>
      <w:r w:rsidR="00E64910" w:rsidRPr="009E221A">
        <w:rPr>
          <w:rFonts w:ascii="Arial" w:hAnsi="Arial" w:cs="Arial"/>
          <w:sz w:val="24"/>
          <w:szCs w:val="24"/>
          <w:vertAlign w:val="superscript"/>
          <w:lang w:val="es-ES"/>
        </w:rPr>
        <w:footnoteReference w:id="53"/>
      </w:r>
      <w:r w:rsidR="00E64910" w:rsidRPr="009E221A">
        <w:rPr>
          <w:rFonts w:ascii="Arial" w:hAnsi="Arial" w:cs="Arial"/>
          <w:sz w:val="24"/>
          <w:szCs w:val="24"/>
          <w:lang w:val="es-ES"/>
        </w:rPr>
        <w:t xml:space="preserve">, máxime cuando se trata de los derechos de petición y acceso a la información, en los cuales no basta la emisión de una resolución o acto por parte de la autoridad y su debida notificación, sino que se debe corroborar la existencia de </w:t>
      </w:r>
      <w:r w:rsidR="00E64910" w:rsidRPr="009E221A">
        <w:rPr>
          <w:rFonts w:ascii="Arial" w:hAnsi="Arial" w:cs="Arial"/>
          <w:sz w:val="24"/>
          <w:szCs w:val="24"/>
          <w:lang w:val="es-ES"/>
        </w:rPr>
        <w:lastRenderedPageBreak/>
        <w:t>elementos suficientes que lleven a la convicción de que la contestación cumple con diversos requisitos conforme a la solicitud planteada</w:t>
      </w:r>
      <w:r w:rsidR="00E64910" w:rsidRPr="009E221A">
        <w:rPr>
          <w:rFonts w:ascii="Arial" w:hAnsi="Arial" w:cs="Arial"/>
          <w:sz w:val="24"/>
          <w:szCs w:val="24"/>
          <w:vertAlign w:val="superscript"/>
          <w:lang w:val="es-ES"/>
        </w:rPr>
        <w:footnoteReference w:id="54"/>
      </w:r>
      <w:r w:rsidR="00E64910" w:rsidRPr="009E221A">
        <w:rPr>
          <w:rFonts w:ascii="Arial" w:hAnsi="Arial" w:cs="Arial"/>
          <w:sz w:val="24"/>
          <w:szCs w:val="24"/>
          <w:lang w:val="es-ES"/>
        </w:rPr>
        <w:t>.</w:t>
      </w:r>
    </w:p>
    <w:p w14:paraId="19753423" w14:textId="6D981696" w:rsidR="005138D2" w:rsidRPr="009E221A" w:rsidRDefault="009B5800"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Tomando en consideración que las solicitudes </w:t>
      </w:r>
      <w:r w:rsidR="0082388A" w:rsidRPr="009E221A">
        <w:rPr>
          <w:rFonts w:ascii="Arial" w:hAnsi="Arial" w:cs="Arial"/>
          <w:sz w:val="24"/>
          <w:szCs w:val="24"/>
          <w:lang w:val="es-ES"/>
        </w:rPr>
        <w:t xml:space="preserve">realizadas al amparo de los derechos de petición y de acceso a la información vinculadas con el derecho político-electoral </w:t>
      </w:r>
      <w:r w:rsidR="009C59D2" w:rsidRPr="009E221A">
        <w:rPr>
          <w:rFonts w:ascii="Arial" w:hAnsi="Arial" w:cs="Arial"/>
          <w:sz w:val="24"/>
          <w:szCs w:val="24"/>
          <w:lang w:val="es-ES"/>
        </w:rPr>
        <w:t>de las personas servidoras públicas electas mediante voto popular</w:t>
      </w:r>
      <w:r w:rsidR="006814C3" w:rsidRPr="009E221A">
        <w:rPr>
          <w:rFonts w:ascii="Arial" w:hAnsi="Arial" w:cs="Arial"/>
          <w:sz w:val="24"/>
          <w:szCs w:val="24"/>
          <w:lang w:val="es-ES"/>
        </w:rPr>
        <w:t xml:space="preserve">, resultan necesarias para la materialización </w:t>
      </w:r>
      <w:r w:rsidR="00391F2F" w:rsidRPr="009E221A">
        <w:rPr>
          <w:rFonts w:ascii="Arial" w:hAnsi="Arial" w:cs="Arial"/>
          <w:sz w:val="24"/>
          <w:szCs w:val="24"/>
          <w:lang w:val="es-ES"/>
        </w:rPr>
        <w:t xml:space="preserve">del derecho a ser votados, en la vertiente de ejercicio y desempeño del cargo. </w:t>
      </w:r>
    </w:p>
    <w:p w14:paraId="081884B8" w14:textId="62E9F5AE" w:rsidR="00E64910" w:rsidRPr="009E221A" w:rsidRDefault="00734D29"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Se insiste, sin que resulte un obstáculo a lo anterior, el hecho de que</w:t>
      </w:r>
      <w:r w:rsidR="009E6DBA" w:rsidRPr="009E221A">
        <w:rPr>
          <w:rFonts w:ascii="Arial" w:hAnsi="Arial" w:cs="Arial"/>
          <w:sz w:val="24"/>
          <w:szCs w:val="24"/>
          <w:lang w:val="es-ES"/>
        </w:rPr>
        <w:t xml:space="preserve">, </w:t>
      </w:r>
      <w:r w:rsidR="00913127" w:rsidRPr="009E221A">
        <w:rPr>
          <w:rFonts w:ascii="Arial" w:hAnsi="Arial" w:cs="Arial"/>
          <w:sz w:val="24"/>
          <w:szCs w:val="24"/>
          <w:lang w:val="es-ES"/>
        </w:rPr>
        <w:t>como ya se había prec</w:t>
      </w:r>
      <w:r w:rsidR="00BB1AAA" w:rsidRPr="009E221A">
        <w:rPr>
          <w:rFonts w:ascii="Arial" w:hAnsi="Arial" w:cs="Arial"/>
          <w:sz w:val="24"/>
          <w:szCs w:val="24"/>
          <w:lang w:val="es-ES"/>
        </w:rPr>
        <w:t xml:space="preserve">isado, el diecisiete de diciembre </w:t>
      </w:r>
      <w:r w:rsidR="00F7622C" w:rsidRPr="009E221A">
        <w:rPr>
          <w:rFonts w:ascii="Arial" w:hAnsi="Arial" w:cs="Arial"/>
          <w:sz w:val="24"/>
          <w:szCs w:val="24"/>
          <w:lang w:val="es-ES"/>
        </w:rPr>
        <w:t xml:space="preserve">la </w:t>
      </w:r>
      <w:r w:rsidR="00F7622C" w:rsidRPr="009E221A">
        <w:rPr>
          <w:rFonts w:ascii="Arial" w:hAnsi="Arial" w:cs="Arial"/>
          <w:i/>
          <w:iCs/>
          <w:sz w:val="24"/>
          <w:szCs w:val="24"/>
          <w:lang w:val="es-ES"/>
        </w:rPr>
        <w:t>Síndica</w:t>
      </w:r>
      <w:r w:rsidR="00941C4B" w:rsidRPr="009E221A">
        <w:rPr>
          <w:rFonts w:ascii="Arial" w:hAnsi="Arial" w:cs="Arial"/>
          <w:sz w:val="24"/>
          <w:szCs w:val="24"/>
          <w:lang w:val="es-ES"/>
        </w:rPr>
        <w:t xml:space="preserve">, mediante oficio </w:t>
      </w:r>
      <w:r w:rsidR="00941C4B" w:rsidRPr="009E221A">
        <w:rPr>
          <w:rFonts w:ascii="Arial" w:eastAsia="Arial" w:hAnsi="Arial" w:cs="Arial"/>
          <w:sz w:val="24"/>
          <w:szCs w:val="24"/>
          <w:lang w:val="es-ES"/>
        </w:rPr>
        <w:t>D.S.M. 1160/2025</w:t>
      </w:r>
      <w:r w:rsidR="00F7622C" w:rsidRPr="009E221A">
        <w:rPr>
          <w:rFonts w:ascii="Arial" w:hAnsi="Arial" w:cs="Arial"/>
          <w:sz w:val="24"/>
          <w:szCs w:val="24"/>
          <w:lang w:val="es-ES"/>
        </w:rPr>
        <w:t xml:space="preserve"> </w:t>
      </w:r>
      <w:r w:rsidR="000E7DB0" w:rsidRPr="009E221A">
        <w:rPr>
          <w:rFonts w:ascii="Arial" w:hAnsi="Arial" w:cs="Arial"/>
          <w:sz w:val="24"/>
          <w:szCs w:val="24"/>
          <w:lang w:val="es-ES"/>
        </w:rPr>
        <w:t>diera</w:t>
      </w:r>
      <w:r w:rsidR="00BB1AAA" w:rsidRPr="009E221A">
        <w:rPr>
          <w:rFonts w:ascii="Arial" w:hAnsi="Arial" w:cs="Arial"/>
          <w:sz w:val="24"/>
          <w:szCs w:val="24"/>
          <w:lang w:val="es-ES"/>
        </w:rPr>
        <w:t xml:space="preserve"> respuesta </w:t>
      </w:r>
      <w:r w:rsidR="00F7622C" w:rsidRPr="009E221A">
        <w:rPr>
          <w:rFonts w:ascii="Arial" w:hAnsi="Arial" w:cs="Arial"/>
          <w:sz w:val="24"/>
          <w:szCs w:val="24"/>
          <w:lang w:val="es-ES"/>
        </w:rPr>
        <w:t xml:space="preserve">a la solicitud de la </w:t>
      </w:r>
      <w:r w:rsidR="00F7622C" w:rsidRPr="009E221A">
        <w:rPr>
          <w:rFonts w:ascii="Arial" w:hAnsi="Arial" w:cs="Arial"/>
          <w:i/>
          <w:iCs/>
          <w:sz w:val="24"/>
          <w:szCs w:val="24"/>
          <w:lang w:val="es-ES"/>
        </w:rPr>
        <w:t>actora</w:t>
      </w:r>
      <w:r w:rsidR="008259F2" w:rsidRPr="009E221A">
        <w:rPr>
          <w:rFonts w:ascii="Arial" w:hAnsi="Arial" w:cs="Arial"/>
          <w:sz w:val="24"/>
          <w:szCs w:val="24"/>
          <w:lang w:val="es-ES"/>
        </w:rPr>
        <w:t xml:space="preserve">, en los términos que a continuación se narran: </w:t>
      </w:r>
    </w:p>
    <w:p w14:paraId="1E917CC4" w14:textId="77777777" w:rsidR="008259F2" w:rsidRPr="009E221A" w:rsidRDefault="008259F2" w:rsidP="008259F2">
      <w:pPr>
        <w:numPr>
          <w:ilvl w:val="6"/>
          <w:numId w:val="27"/>
        </w:num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Por lo que ve a la situación de la deuda y capacidad de pago (puntos 1, 1.1, 1.1.1, 1.1.2, 1.1.3, 1.1.4, 1.1.5, 1.2, 1.2.1, 1.2.2 y 1.2.3), refirió que “</w:t>
      </w:r>
      <w:r w:rsidRPr="009E221A">
        <w:rPr>
          <w:rFonts w:ascii="Arial" w:eastAsia="Arial" w:hAnsi="Arial" w:cs="Arial"/>
          <w:i/>
          <w:iCs/>
          <w:sz w:val="24"/>
          <w:szCs w:val="24"/>
          <w:lang w:val="es-ES"/>
        </w:rPr>
        <w:t>la información se encuentra contenida y debidamente publicada, así como entregada para su análisis y estudio mediante oficio D.S.M. 963/2025 el 23 de octubre del año 2025, cuando le fuera entregado de manera impresa, citatorio y anexos para la reunión de trabajo de comisiones conjuntas para estudio, análisis y aprobación del “Acuerdo por el que el H. Ayuntamiento de Morelia, Michoacán de Ocampo, aprueba el informe correspondiente al Tercer Trimestre del Ejercicio Fiscal 2025” …</w:t>
      </w:r>
      <w:r w:rsidRPr="009E221A">
        <w:rPr>
          <w:rFonts w:ascii="Arial" w:eastAsia="Arial" w:hAnsi="Arial" w:cs="Arial"/>
          <w:sz w:val="24"/>
          <w:szCs w:val="24"/>
          <w:lang w:val="es-ES"/>
        </w:rPr>
        <w:t>”.</w:t>
      </w:r>
    </w:p>
    <w:p w14:paraId="4E6C3708" w14:textId="77777777" w:rsidR="008259F2" w:rsidRPr="009E221A" w:rsidRDefault="008259F2" w:rsidP="008259F2">
      <w:p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 xml:space="preserve">Asimismo, indicó que en los estados de información financiera, en particular sobre el estado analítico de la deuda que se encuentran contenidos en el respectivo informe trimestral, se contemplan los elementos solicitados, por lo que se trata de una documental que obra en su poder, así como información y documentación pública publicada en la página de transparencia del </w:t>
      </w:r>
      <w:r w:rsidRPr="009E221A">
        <w:rPr>
          <w:rFonts w:ascii="Arial" w:eastAsia="Arial" w:hAnsi="Arial" w:cs="Arial"/>
          <w:i/>
          <w:iCs/>
          <w:sz w:val="24"/>
          <w:szCs w:val="24"/>
          <w:lang w:val="es-ES"/>
        </w:rPr>
        <w:t>Ayuntamiento</w:t>
      </w:r>
      <w:r w:rsidRPr="009E221A">
        <w:rPr>
          <w:rFonts w:ascii="Arial" w:eastAsia="Arial" w:hAnsi="Arial" w:cs="Arial"/>
          <w:sz w:val="24"/>
          <w:szCs w:val="24"/>
          <w:lang w:val="es-ES"/>
        </w:rPr>
        <w:t xml:space="preserve">, para lo cual precisó el enlace electrónico en el que afirma se encuentra la información solicitada. </w:t>
      </w:r>
    </w:p>
    <w:p w14:paraId="288800DB" w14:textId="77777777" w:rsidR="008259F2" w:rsidRPr="009E221A" w:rsidRDefault="008259F2" w:rsidP="008259F2">
      <w:p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 xml:space="preserve">Respecto de la capacidad de pago, señaló que en términos de lo precisado en el artículo 6, fracción I, inciso j) de la Ley de Deuda Pública para el Estado de Michoacán de Ocampo y sus Municipios, se trata de una atribución de la </w:t>
      </w:r>
      <w:r w:rsidRPr="009E221A">
        <w:rPr>
          <w:rFonts w:ascii="Arial" w:eastAsia="Arial" w:hAnsi="Arial" w:cs="Arial"/>
          <w:i/>
          <w:iCs/>
          <w:sz w:val="24"/>
          <w:szCs w:val="24"/>
          <w:lang w:val="es-ES"/>
        </w:rPr>
        <w:t>Secretaría de Finanzas</w:t>
      </w:r>
      <w:r w:rsidRPr="009E221A">
        <w:rPr>
          <w:rFonts w:ascii="Arial" w:eastAsia="Arial" w:hAnsi="Arial" w:cs="Arial"/>
          <w:sz w:val="24"/>
          <w:szCs w:val="24"/>
          <w:lang w:val="es-ES"/>
        </w:rPr>
        <w:t xml:space="preserve">, por lo que no se cuenta con esa información o documentación generada por la sindicatura. </w:t>
      </w:r>
    </w:p>
    <w:p w14:paraId="049587F6" w14:textId="77777777" w:rsidR="008259F2" w:rsidRPr="009E221A" w:rsidRDefault="008259F2" w:rsidP="008259F2">
      <w:p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lastRenderedPageBreak/>
        <w:t xml:space="preserve">Además, precisa que será el </w:t>
      </w:r>
      <w:r w:rsidRPr="009E221A">
        <w:rPr>
          <w:rFonts w:ascii="Arial" w:eastAsia="Arial" w:hAnsi="Arial" w:cs="Arial"/>
          <w:i/>
          <w:iCs/>
          <w:sz w:val="24"/>
          <w:szCs w:val="24"/>
          <w:lang w:val="es-ES"/>
        </w:rPr>
        <w:t>Congreso del Estado</w:t>
      </w:r>
      <w:r w:rsidRPr="009E221A">
        <w:rPr>
          <w:rFonts w:ascii="Arial" w:eastAsia="Arial" w:hAnsi="Arial" w:cs="Arial"/>
          <w:sz w:val="24"/>
          <w:szCs w:val="24"/>
          <w:lang w:val="es-ES"/>
        </w:rPr>
        <w:t xml:space="preserve"> quien, a través de su Pleno, analice la capacidad de pago, por lo que es imposible que para la sesión de Cabildo se pudiera entregar esa información. </w:t>
      </w:r>
    </w:p>
    <w:p w14:paraId="778D96E5" w14:textId="77777777" w:rsidR="008259F2" w:rsidRPr="009E221A" w:rsidRDefault="008259F2" w:rsidP="008259F2">
      <w:pPr>
        <w:numPr>
          <w:ilvl w:val="6"/>
          <w:numId w:val="27"/>
        </w:num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 xml:space="preserve">En lo que respecta al Sistema de Alertas y Techo Financiero Neto (puntos 2, 2.1, 2.1.1, 2.1.2, 2.2, 2.2.1 y 2.2.2), precisó que en términos de lo dispuesto en el artículo 43 de la </w:t>
      </w:r>
      <w:r w:rsidRPr="009E221A">
        <w:rPr>
          <w:rFonts w:ascii="Arial" w:eastAsia="Arial" w:hAnsi="Arial" w:cs="Arial"/>
          <w:i/>
          <w:iCs/>
          <w:sz w:val="24"/>
          <w:szCs w:val="24"/>
          <w:lang w:val="es-ES"/>
        </w:rPr>
        <w:t>Ley de Disciplina Financiera</w:t>
      </w:r>
      <w:r w:rsidRPr="009E221A">
        <w:rPr>
          <w:rFonts w:ascii="Arial" w:eastAsia="Arial" w:hAnsi="Arial" w:cs="Arial"/>
          <w:sz w:val="24"/>
          <w:szCs w:val="24"/>
          <w:lang w:val="es-ES"/>
        </w:rPr>
        <w:t xml:space="preserve">, dicha información corresponde exclusivamente a la Secretaría de Hacienda y Crédito Público, por lo que únicamente se cuenta con la información pública alojada en la página del sistema de alertas para los entes públicos que tiene contratados financiamientos, proporcionando un enlace electrónico en el cual precisa se encuentra lo correspondiente al ejercicio fiscal 2025. </w:t>
      </w:r>
    </w:p>
    <w:p w14:paraId="0DE2C7AE" w14:textId="77777777" w:rsidR="008259F2" w:rsidRPr="009E221A" w:rsidRDefault="008259F2" w:rsidP="008259F2">
      <w:pPr>
        <w:numPr>
          <w:ilvl w:val="6"/>
          <w:numId w:val="27"/>
        </w:num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 xml:space="preserve">Por lo que ve al dictamen de capacidad de pago y opiniones técnicas obligatorias (puntos 3, 3.1, 3.1.1 y 3.1.2), señaló que conforme a lo dispuesto por el artículo 6, fracción I, inciso j) de la Ley de Deuda Pública para el Estado de Michoacán de Ocampo y sus Municipios, esa información corresponde a una atribución de la </w:t>
      </w:r>
      <w:r w:rsidRPr="009E221A">
        <w:rPr>
          <w:rFonts w:ascii="Arial" w:eastAsia="Arial" w:hAnsi="Arial" w:cs="Arial"/>
          <w:i/>
          <w:iCs/>
          <w:sz w:val="24"/>
          <w:szCs w:val="24"/>
          <w:lang w:val="es-ES"/>
        </w:rPr>
        <w:t>Secretaría de Finanzas</w:t>
      </w:r>
      <w:r w:rsidRPr="009E221A">
        <w:rPr>
          <w:rFonts w:ascii="Arial" w:eastAsia="Arial" w:hAnsi="Arial" w:cs="Arial"/>
          <w:sz w:val="24"/>
          <w:szCs w:val="24"/>
          <w:lang w:val="es-ES"/>
        </w:rPr>
        <w:t>, por lo que no es un documento o información que esté en poder de la autoridad municipal.</w:t>
      </w:r>
    </w:p>
    <w:p w14:paraId="501314AF" w14:textId="77777777" w:rsidR="008259F2" w:rsidRPr="009E221A" w:rsidRDefault="008259F2" w:rsidP="008259F2">
      <w:pPr>
        <w:numPr>
          <w:ilvl w:val="6"/>
          <w:numId w:val="27"/>
        </w:num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Concerniente a la cartera de proyectos de inversión pública productiva (puntos 4, 4.1, 4.1.1, 4.1.2, 4.1.3, 4.1.4 y 4.1.5), informa que al ser el techo de financiamiento un importe que se encuentra supeditado al resultado que emita la Secretaría de Hacienda y Crédito Público a través de su sistema de alertas, por lo que será hasta que se cumpla con los requisitos para la disposición del recurso, que se podrá realizar un ajuste al programa anual de inversión.</w:t>
      </w:r>
    </w:p>
    <w:p w14:paraId="070D5971" w14:textId="77777777" w:rsidR="008259F2" w:rsidRPr="009E221A" w:rsidRDefault="008259F2" w:rsidP="008259F2">
      <w:pPr>
        <w:numPr>
          <w:ilvl w:val="6"/>
          <w:numId w:val="27"/>
        </w:numPr>
        <w:spacing w:before="360" w:after="40" w:line="360" w:lineRule="auto"/>
        <w:ind w:left="567"/>
        <w:jc w:val="both"/>
        <w:rPr>
          <w:rFonts w:ascii="Arial" w:eastAsia="Arial" w:hAnsi="Arial" w:cs="Arial"/>
          <w:sz w:val="24"/>
          <w:szCs w:val="24"/>
          <w:lang w:val="es-ES"/>
        </w:rPr>
      </w:pPr>
      <w:r w:rsidRPr="009E221A">
        <w:rPr>
          <w:rFonts w:ascii="Arial" w:eastAsia="Arial" w:hAnsi="Arial" w:cs="Arial"/>
          <w:sz w:val="24"/>
          <w:szCs w:val="24"/>
          <w:lang w:val="es-ES"/>
        </w:rPr>
        <w:t xml:space="preserve">Finalmente, en lo que respecta a la evaluación básica de impacto socioeconómico y de seguridad vial (puntos 5, 5.1, 5.1.1, 5.1.2 y 5.1.3), precisa que esa información será posible otorgarse hasta que haya sido ejecutado el programa o proyecto respectivo, lo cual podrá analizarse a través de la matriz de indicadores de resultados una vez ejercido el presupuesto. </w:t>
      </w:r>
    </w:p>
    <w:p w14:paraId="52DEAD28" w14:textId="0DE5B26B" w:rsidR="008259F2" w:rsidRPr="009E221A" w:rsidRDefault="0049671B"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ese tenor, se advierte que la </w:t>
      </w:r>
      <w:r w:rsidRPr="009E221A">
        <w:rPr>
          <w:rFonts w:ascii="Arial" w:hAnsi="Arial" w:cs="Arial"/>
          <w:i/>
          <w:iCs/>
          <w:sz w:val="24"/>
          <w:szCs w:val="24"/>
          <w:lang w:val="es-ES"/>
        </w:rPr>
        <w:t>Síndica</w:t>
      </w:r>
      <w:r w:rsidRPr="009E221A">
        <w:rPr>
          <w:rFonts w:ascii="Arial" w:hAnsi="Arial" w:cs="Arial"/>
          <w:sz w:val="24"/>
          <w:szCs w:val="24"/>
          <w:lang w:val="es-ES"/>
        </w:rPr>
        <w:t xml:space="preserve"> atendió a los planteamientos de la </w:t>
      </w:r>
      <w:r w:rsidRPr="009E221A">
        <w:rPr>
          <w:rFonts w:ascii="Arial" w:hAnsi="Arial" w:cs="Arial"/>
          <w:i/>
          <w:iCs/>
          <w:sz w:val="24"/>
          <w:szCs w:val="24"/>
          <w:lang w:val="es-ES"/>
        </w:rPr>
        <w:t>actora</w:t>
      </w:r>
      <w:r w:rsidR="005C5A40" w:rsidRPr="009E221A">
        <w:rPr>
          <w:rFonts w:ascii="Arial" w:hAnsi="Arial" w:cs="Arial"/>
          <w:sz w:val="24"/>
          <w:szCs w:val="24"/>
          <w:lang w:val="es-ES"/>
        </w:rPr>
        <w:t xml:space="preserve"> y que</w:t>
      </w:r>
      <w:r w:rsidR="002670A6" w:rsidRPr="009E221A">
        <w:rPr>
          <w:rFonts w:ascii="Arial" w:hAnsi="Arial" w:cs="Arial"/>
          <w:sz w:val="24"/>
          <w:szCs w:val="24"/>
          <w:lang w:val="es-ES"/>
        </w:rPr>
        <w:t>, además, es congruente con lo</w:t>
      </w:r>
      <w:r w:rsidR="00B40724" w:rsidRPr="009E221A">
        <w:rPr>
          <w:rFonts w:ascii="Arial" w:hAnsi="Arial" w:cs="Arial"/>
          <w:sz w:val="24"/>
          <w:szCs w:val="24"/>
          <w:lang w:val="es-ES"/>
        </w:rPr>
        <w:t xml:space="preserve"> peticionado</w:t>
      </w:r>
      <w:r w:rsidRPr="009E221A">
        <w:rPr>
          <w:rFonts w:ascii="Arial" w:hAnsi="Arial" w:cs="Arial"/>
          <w:sz w:val="24"/>
          <w:szCs w:val="24"/>
          <w:lang w:val="es-ES"/>
        </w:rPr>
        <w:t xml:space="preserve">, en el sentido que informó </w:t>
      </w:r>
      <w:r w:rsidR="00042D07" w:rsidRPr="009E221A">
        <w:rPr>
          <w:rFonts w:ascii="Arial" w:hAnsi="Arial" w:cs="Arial"/>
          <w:sz w:val="24"/>
          <w:szCs w:val="24"/>
          <w:lang w:val="es-ES"/>
        </w:rPr>
        <w:t xml:space="preserve">que alguna información ya le había sido entregada </w:t>
      </w:r>
      <w:r w:rsidR="00CC6A98" w:rsidRPr="009E221A">
        <w:rPr>
          <w:rFonts w:ascii="Arial" w:hAnsi="Arial" w:cs="Arial"/>
          <w:sz w:val="24"/>
          <w:szCs w:val="24"/>
          <w:lang w:val="es-ES"/>
        </w:rPr>
        <w:t xml:space="preserve"> junto con el tercer informe trimestral del ejercicio dos mil veinticinco</w:t>
      </w:r>
      <w:r w:rsidR="006C42E4" w:rsidRPr="009E221A">
        <w:rPr>
          <w:rFonts w:ascii="Arial" w:hAnsi="Arial" w:cs="Arial"/>
          <w:sz w:val="24"/>
          <w:szCs w:val="24"/>
          <w:lang w:val="es-ES"/>
        </w:rPr>
        <w:t xml:space="preserve"> (respecto de la cual adjuntó copia c</w:t>
      </w:r>
      <w:r w:rsidR="00A31CFE" w:rsidRPr="009E221A">
        <w:rPr>
          <w:rFonts w:ascii="Arial" w:hAnsi="Arial" w:cs="Arial"/>
          <w:sz w:val="24"/>
          <w:szCs w:val="24"/>
          <w:lang w:val="es-ES"/>
        </w:rPr>
        <w:t xml:space="preserve">ertificada del documento en el que consta el acuse de recibo en la oficina de la </w:t>
      </w:r>
      <w:r w:rsidR="001D4551" w:rsidRPr="009E221A">
        <w:rPr>
          <w:rFonts w:ascii="Arial" w:hAnsi="Arial" w:cs="Arial"/>
          <w:i/>
          <w:iCs/>
          <w:sz w:val="24"/>
          <w:szCs w:val="24"/>
          <w:lang w:val="es-ES"/>
        </w:rPr>
        <w:lastRenderedPageBreak/>
        <w:t>Regidora</w:t>
      </w:r>
      <w:r w:rsidR="001D4551" w:rsidRPr="009E221A">
        <w:rPr>
          <w:rStyle w:val="Refdenotaalpie"/>
          <w:rFonts w:ascii="Arial" w:hAnsi="Arial" w:cs="Arial"/>
          <w:i/>
          <w:iCs/>
          <w:sz w:val="24"/>
          <w:szCs w:val="24"/>
          <w:lang w:val="es-ES"/>
        </w:rPr>
        <w:footnoteReference w:id="55"/>
      </w:r>
      <w:r w:rsidR="001D4551" w:rsidRPr="009E221A">
        <w:rPr>
          <w:rFonts w:ascii="Arial" w:hAnsi="Arial" w:cs="Arial"/>
          <w:sz w:val="24"/>
          <w:szCs w:val="24"/>
          <w:lang w:val="es-ES"/>
        </w:rPr>
        <w:t>)</w:t>
      </w:r>
      <w:r w:rsidR="00042D07" w:rsidRPr="009E221A">
        <w:rPr>
          <w:rFonts w:ascii="Arial" w:hAnsi="Arial" w:cs="Arial"/>
          <w:sz w:val="24"/>
          <w:szCs w:val="24"/>
          <w:lang w:val="es-ES"/>
        </w:rPr>
        <w:t xml:space="preserve">, por lo que ya </w:t>
      </w:r>
      <w:r w:rsidR="00317305" w:rsidRPr="009E221A">
        <w:rPr>
          <w:rFonts w:ascii="Arial" w:hAnsi="Arial" w:cs="Arial"/>
          <w:sz w:val="24"/>
          <w:szCs w:val="24"/>
          <w:lang w:val="es-ES"/>
        </w:rPr>
        <w:t>obraba en su poder</w:t>
      </w:r>
      <w:r w:rsidR="00042D07" w:rsidRPr="009E221A">
        <w:rPr>
          <w:rFonts w:ascii="Arial" w:hAnsi="Arial" w:cs="Arial"/>
          <w:sz w:val="24"/>
          <w:szCs w:val="24"/>
          <w:lang w:val="es-ES"/>
        </w:rPr>
        <w:t xml:space="preserve">; </w:t>
      </w:r>
      <w:r w:rsidR="002A43DE" w:rsidRPr="009E221A">
        <w:rPr>
          <w:rFonts w:ascii="Arial" w:hAnsi="Arial" w:cs="Arial"/>
          <w:sz w:val="24"/>
          <w:szCs w:val="24"/>
          <w:lang w:val="es-ES"/>
        </w:rPr>
        <w:t>por lo que ve a otra</w:t>
      </w:r>
      <w:r w:rsidR="00B60576" w:rsidRPr="009E221A">
        <w:rPr>
          <w:rFonts w:ascii="Arial" w:hAnsi="Arial" w:cs="Arial"/>
          <w:sz w:val="24"/>
          <w:szCs w:val="24"/>
          <w:lang w:val="es-ES"/>
        </w:rPr>
        <w:t xml:space="preserve">, refirió que no </w:t>
      </w:r>
      <w:r w:rsidR="00D52FA3" w:rsidRPr="009E221A">
        <w:rPr>
          <w:rFonts w:ascii="Arial" w:hAnsi="Arial" w:cs="Arial"/>
          <w:sz w:val="24"/>
          <w:szCs w:val="24"/>
          <w:lang w:val="es-ES"/>
        </w:rPr>
        <w:t>estaba dentro de sus atribuciones generarla</w:t>
      </w:r>
      <w:r w:rsidR="00CC2517" w:rsidRPr="009E221A">
        <w:rPr>
          <w:rFonts w:ascii="Arial" w:hAnsi="Arial" w:cs="Arial"/>
          <w:sz w:val="24"/>
          <w:szCs w:val="24"/>
          <w:lang w:val="es-ES"/>
        </w:rPr>
        <w:t>, sino de instituciones estatales</w:t>
      </w:r>
      <w:r w:rsidR="00F45C26" w:rsidRPr="009E221A">
        <w:rPr>
          <w:rFonts w:ascii="Arial" w:hAnsi="Arial" w:cs="Arial"/>
          <w:sz w:val="24"/>
          <w:szCs w:val="24"/>
          <w:lang w:val="es-ES"/>
        </w:rPr>
        <w:t xml:space="preserve"> diversas; y, que otra información estaba supeditada </w:t>
      </w:r>
      <w:r w:rsidR="00AF5921" w:rsidRPr="009E221A">
        <w:rPr>
          <w:rFonts w:ascii="Arial" w:hAnsi="Arial" w:cs="Arial"/>
          <w:sz w:val="24"/>
          <w:szCs w:val="24"/>
          <w:lang w:val="es-ES"/>
        </w:rPr>
        <w:t xml:space="preserve">al cumplimiento de ciertos requisitos </w:t>
      </w:r>
      <w:r w:rsidR="00563AD8" w:rsidRPr="009E221A">
        <w:rPr>
          <w:rFonts w:ascii="Arial" w:hAnsi="Arial" w:cs="Arial"/>
          <w:sz w:val="24"/>
          <w:szCs w:val="24"/>
          <w:lang w:val="es-ES"/>
        </w:rPr>
        <w:t>o ejecución de programas para que fuera posible su generación</w:t>
      </w:r>
      <w:r w:rsidR="00A95C94" w:rsidRPr="009E221A">
        <w:rPr>
          <w:rFonts w:ascii="Arial" w:hAnsi="Arial" w:cs="Arial"/>
          <w:sz w:val="24"/>
          <w:szCs w:val="24"/>
          <w:lang w:val="es-ES"/>
        </w:rPr>
        <w:t xml:space="preserve">; sin embargo, </w:t>
      </w:r>
      <w:r w:rsidR="000E4E02" w:rsidRPr="009E221A">
        <w:rPr>
          <w:rFonts w:ascii="Arial" w:hAnsi="Arial" w:cs="Arial"/>
          <w:sz w:val="24"/>
          <w:szCs w:val="24"/>
          <w:lang w:val="es-ES"/>
        </w:rPr>
        <w:t xml:space="preserve">esto ocurrió cuando ya se había materializado la violación a los derechos de la actora. </w:t>
      </w:r>
    </w:p>
    <w:p w14:paraId="72FD8024" w14:textId="2B67025F" w:rsidR="00165912" w:rsidRPr="009E221A" w:rsidRDefault="00D5056D"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De ahí que se estime </w:t>
      </w:r>
      <w:r w:rsidRPr="009E221A">
        <w:rPr>
          <w:rFonts w:ascii="Arial" w:hAnsi="Arial" w:cs="Arial"/>
          <w:b/>
          <w:bCs/>
          <w:sz w:val="24"/>
          <w:szCs w:val="24"/>
          <w:lang w:val="es-ES"/>
        </w:rPr>
        <w:t>fundado</w:t>
      </w:r>
      <w:r w:rsidRPr="009E221A">
        <w:rPr>
          <w:rFonts w:ascii="Arial" w:hAnsi="Arial" w:cs="Arial"/>
          <w:sz w:val="24"/>
          <w:szCs w:val="24"/>
          <w:lang w:val="es-ES"/>
        </w:rPr>
        <w:t xml:space="preserve"> el agravio relativo a que la información solicitada no se le proporcion</w:t>
      </w:r>
      <w:r w:rsidR="00B52B0A" w:rsidRPr="009E221A">
        <w:rPr>
          <w:rFonts w:ascii="Arial" w:hAnsi="Arial" w:cs="Arial"/>
          <w:sz w:val="24"/>
          <w:szCs w:val="24"/>
          <w:lang w:val="es-ES"/>
        </w:rPr>
        <w:t xml:space="preserve">ó </w:t>
      </w:r>
      <w:r w:rsidR="00171A11" w:rsidRPr="009E221A">
        <w:rPr>
          <w:rFonts w:ascii="Arial" w:hAnsi="Arial" w:cs="Arial"/>
          <w:sz w:val="24"/>
          <w:szCs w:val="24"/>
          <w:lang w:val="es-ES"/>
        </w:rPr>
        <w:t xml:space="preserve">con oportunidad para </w:t>
      </w:r>
      <w:r w:rsidR="00B3388D" w:rsidRPr="009E221A">
        <w:rPr>
          <w:rFonts w:ascii="Arial" w:hAnsi="Arial" w:cs="Arial"/>
          <w:sz w:val="24"/>
          <w:szCs w:val="24"/>
          <w:lang w:val="es-ES"/>
        </w:rPr>
        <w:t xml:space="preserve">su participación en la </w:t>
      </w:r>
      <w:r w:rsidR="00B3388D" w:rsidRPr="009E221A">
        <w:rPr>
          <w:rFonts w:ascii="Arial" w:hAnsi="Arial" w:cs="Arial"/>
          <w:i/>
          <w:iCs/>
          <w:sz w:val="24"/>
          <w:szCs w:val="24"/>
          <w:lang w:val="es-ES"/>
        </w:rPr>
        <w:t>sesión</w:t>
      </w:r>
      <w:r w:rsidR="00B3388D" w:rsidRPr="009E221A">
        <w:rPr>
          <w:rFonts w:ascii="Arial" w:hAnsi="Arial" w:cs="Arial"/>
          <w:sz w:val="24"/>
          <w:szCs w:val="24"/>
          <w:lang w:val="es-ES"/>
        </w:rPr>
        <w:t xml:space="preserve">. </w:t>
      </w:r>
    </w:p>
    <w:p w14:paraId="4085EF6A" w14:textId="4564ACF0" w:rsidR="00642056" w:rsidRPr="009E221A" w:rsidRDefault="00642056" w:rsidP="00275FFC">
      <w:pPr>
        <w:pStyle w:val="Prrafodelista"/>
        <w:numPr>
          <w:ilvl w:val="0"/>
          <w:numId w:val="29"/>
        </w:numPr>
        <w:spacing w:before="240" w:line="360" w:lineRule="auto"/>
        <w:jc w:val="both"/>
        <w:rPr>
          <w:rFonts w:ascii="Arial" w:hAnsi="Arial" w:cs="Arial"/>
          <w:b/>
          <w:bCs/>
          <w:sz w:val="24"/>
          <w:szCs w:val="24"/>
          <w:lang w:val="es-ES"/>
        </w:rPr>
      </w:pPr>
      <w:r w:rsidRPr="009E221A">
        <w:rPr>
          <w:rFonts w:ascii="Arial" w:hAnsi="Arial" w:cs="Arial"/>
          <w:b/>
          <w:bCs/>
          <w:sz w:val="24"/>
          <w:szCs w:val="24"/>
          <w:lang w:val="es-ES"/>
        </w:rPr>
        <w:t>Asimetría en la entrega de información</w:t>
      </w:r>
    </w:p>
    <w:p w14:paraId="0EBC19F9" w14:textId="25F5DCE2" w:rsidR="00A82FD2" w:rsidRPr="009E221A" w:rsidRDefault="00642056"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Es </w:t>
      </w:r>
      <w:r w:rsidRPr="009E221A">
        <w:rPr>
          <w:rFonts w:ascii="Arial" w:hAnsi="Arial" w:cs="Arial"/>
          <w:b/>
          <w:bCs/>
          <w:sz w:val="24"/>
          <w:szCs w:val="24"/>
          <w:lang w:val="es-ES"/>
        </w:rPr>
        <w:t>infundado</w:t>
      </w:r>
      <w:r w:rsidRPr="009E221A">
        <w:rPr>
          <w:rFonts w:ascii="Arial" w:hAnsi="Arial" w:cs="Arial"/>
          <w:sz w:val="24"/>
          <w:szCs w:val="24"/>
          <w:lang w:val="es-ES"/>
        </w:rPr>
        <w:t xml:space="preserve"> el agravio que </w:t>
      </w:r>
      <w:r w:rsidR="00E933C2" w:rsidRPr="009E221A">
        <w:rPr>
          <w:rFonts w:ascii="Arial" w:hAnsi="Arial" w:cs="Arial"/>
          <w:sz w:val="24"/>
          <w:szCs w:val="24"/>
          <w:lang w:val="es-ES"/>
        </w:rPr>
        <w:t>plantea</w:t>
      </w:r>
      <w:r w:rsidRPr="009E221A">
        <w:rPr>
          <w:rFonts w:ascii="Arial" w:hAnsi="Arial" w:cs="Arial"/>
          <w:sz w:val="24"/>
          <w:szCs w:val="24"/>
          <w:lang w:val="es-ES"/>
        </w:rPr>
        <w:t xml:space="preserve"> la </w:t>
      </w:r>
      <w:r w:rsidRPr="009E221A">
        <w:rPr>
          <w:rFonts w:ascii="Arial" w:hAnsi="Arial" w:cs="Arial"/>
          <w:i/>
          <w:iCs/>
          <w:sz w:val="24"/>
          <w:szCs w:val="24"/>
          <w:lang w:val="es-ES"/>
        </w:rPr>
        <w:t>actora</w:t>
      </w:r>
      <w:r w:rsidRPr="009E221A">
        <w:rPr>
          <w:rFonts w:ascii="Arial" w:hAnsi="Arial" w:cs="Arial"/>
          <w:sz w:val="24"/>
          <w:szCs w:val="24"/>
          <w:lang w:val="es-ES"/>
        </w:rPr>
        <w:t xml:space="preserve">, el cual hace depender esencialmente de lo manifestado por la Regidora Mariana Estefany Orozco Hernández en la </w:t>
      </w:r>
      <w:r w:rsidRPr="009E221A">
        <w:rPr>
          <w:rFonts w:ascii="Arial" w:hAnsi="Arial" w:cs="Arial"/>
          <w:i/>
          <w:iCs/>
          <w:sz w:val="24"/>
          <w:szCs w:val="24"/>
          <w:lang w:val="es-ES"/>
        </w:rPr>
        <w:t>sesión</w:t>
      </w:r>
      <w:r w:rsidRPr="009E221A">
        <w:rPr>
          <w:rFonts w:ascii="Arial" w:hAnsi="Arial" w:cs="Arial"/>
          <w:sz w:val="24"/>
          <w:szCs w:val="24"/>
          <w:lang w:val="es-ES"/>
        </w:rPr>
        <w:t>, donde refirió</w:t>
      </w:r>
      <w:r w:rsidR="00A82FD2" w:rsidRPr="009E221A">
        <w:rPr>
          <w:rFonts w:ascii="Arial" w:hAnsi="Arial" w:cs="Arial"/>
          <w:sz w:val="24"/>
          <w:szCs w:val="24"/>
          <w:lang w:val="es-ES"/>
        </w:rPr>
        <w:t>:</w:t>
      </w:r>
      <w:r w:rsidRPr="009E221A">
        <w:rPr>
          <w:rFonts w:ascii="Arial" w:hAnsi="Arial" w:cs="Arial"/>
          <w:sz w:val="24"/>
          <w:szCs w:val="24"/>
          <w:lang w:val="es-ES"/>
        </w:rPr>
        <w:t xml:space="preserve"> </w:t>
      </w:r>
    </w:p>
    <w:p w14:paraId="6D3E9377" w14:textId="07241812" w:rsidR="00642056" w:rsidRPr="009E221A" w:rsidRDefault="00642056" w:rsidP="00A82FD2">
      <w:pPr>
        <w:spacing w:before="240" w:line="360" w:lineRule="auto"/>
        <w:ind w:left="567" w:right="476"/>
        <w:jc w:val="both"/>
        <w:rPr>
          <w:rFonts w:ascii="Arial" w:hAnsi="Arial" w:cs="Arial"/>
          <w:sz w:val="22"/>
          <w:szCs w:val="22"/>
          <w:lang w:val="es-ES"/>
        </w:rPr>
      </w:pPr>
      <w:r w:rsidRPr="009E221A">
        <w:rPr>
          <w:rFonts w:ascii="Arial" w:hAnsi="Arial" w:cs="Arial"/>
          <w:sz w:val="22"/>
          <w:szCs w:val="22"/>
          <w:lang w:val="es-ES"/>
        </w:rPr>
        <w:t>“</w:t>
      </w:r>
      <w:r w:rsidR="000D7E25" w:rsidRPr="009E221A">
        <w:rPr>
          <w:rFonts w:ascii="Arial" w:hAnsi="Arial" w:cs="Arial"/>
          <w:i/>
          <w:iCs/>
          <w:sz w:val="22"/>
          <w:szCs w:val="22"/>
        </w:rPr>
        <w:t>VA A HABER UNA PLANTA POTABILIZADORA EN LA CIUDAD DE MORELIA Y LA DOCTORA CLAUDIA SHEINBAUM VA A PONER EL 50 POR CIENTO, EL GOBERNADOR EL 25 Y EL MUNICIPIO EL 25. HABLEMOS DE ESTOS PROYECTOS. VAMOS A DAR EL VOTO DE CONFIANZA Y QUIERO DECIRLE A TODOS LOS MORELIANOS QUE VAMOS A ESTAR VIGILANTES DE CADA PESO DE ESTE CRÉDITO, PARA QUE SE UTILICE EN LO QUE EN LO QUE SE ESTÁ DESTINANDO, QUE ES PARA LA PLANTA POTABILIZADORA, NO VAMOS A DEJAR DE SEÑALAR ESTE SI SE UTILIZARA PARA OTRA COSA</w:t>
      </w:r>
      <w:r w:rsidRPr="009E221A">
        <w:rPr>
          <w:rFonts w:ascii="Arial" w:hAnsi="Arial" w:cs="Arial"/>
          <w:sz w:val="22"/>
          <w:szCs w:val="22"/>
          <w:lang w:val="es-ES"/>
        </w:rPr>
        <w:t>”</w:t>
      </w:r>
      <w:r w:rsidR="000D7E25" w:rsidRPr="009E221A">
        <w:rPr>
          <w:rFonts w:ascii="Arial" w:hAnsi="Arial" w:cs="Arial"/>
          <w:sz w:val="22"/>
          <w:szCs w:val="22"/>
          <w:lang w:val="es-ES"/>
        </w:rPr>
        <w:t>.</w:t>
      </w:r>
    </w:p>
    <w:p w14:paraId="14AC33E5" w14:textId="223B3D44" w:rsidR="00642056" w:rsidRPr="009E221A" w:rsidRDefault="00397EFF"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Lo anterior</w:t>
      </w:r>
      <w:r w:rsidR="00642056" w:rsidRPr="009E221A">
        <w:rPr>
          <w:rFonts w:ascii="Arial" w:hAnsi="Arial" w:cs="Arial"/>
          <w:sz w:val="24"/>
          <w:szCs w:val="24"/>
          <w:lang w:val="es-ES"/>
        </w:rPr>
        <w:t xml:space="preserve"> radica en que la </w:t>
      </w:r>
      <w:r w:rsidR="00642056" w:rsidRPr="009E221A">
        <w:rPr>
          <w:rFonts w:ascii="Arial" w:hAnsi="Arial" w:cs="Arial"/>
          <w:i/>
          <w:iCs/>
          <w:sz w:val="24"/>
          <w:szCs w:val="24"/>
          <w:lang w:val="es-ES"/>
        </w:rPr>
        <w:t xml:space="preserve">actora </w:t>
      </w:r>
      <w:r w:rsidR="00642056" w:rsidRPr="009E221A">
        <w:rPr>
          <w:rFonts w:ascii="Arial" w:hAnsi="Arial" w:cs="Arial"/>
          <w:sz w:val="24"/>
          <w:szCs w:val="24"/>
          <w:lang w:val="es-ES"/>
        </w:rPr>
        <w:t xml:space="preserve">pretende evidenciar que a la Regidora Mariana Estefany Orozco Hernández sí se le había proporcionado, por parte del </w:t>
      </w:r>
      <w:r w:rsidR="00642056" w:rsidRPr="009E221A">
        <w:rPr>
          <w:rFonts w:ascii="Arial" w:hAnsi="Arial" w:cs="Arial"/>
          <w:i/>
          <w:iCs/>
          <w:sz w:val="24"/>
          <w:szCs w:val="24"/>
          <w:lang w:val="es-ES"/>
        </w:rPr>
        <w:t>Ayuntamiento</w:t>
      </w:r>
      <w:r w:rsidR="00642056" w:rsidRPr="009E221A">
        <w:rPr>
          <w:rFonts w:ascii="Arial" w:hAnsi="Arial" w:cs="Arial"/>
          <w:sz w:val="24"/>
          <w:szCs w:val="24"/>
          <w:lang w:val="es-ES"/>
        </w:rPr>
        <w:t xml:space="preserve">, información respecto del destino del fideicomiso que en su caso pudiera aprobarse por el </w:t>
      </w:r>
      <w:r w:rsidR="00642056" w:rsidRPr="009E221A">
        <w:rPr>
          <w:rFonts w:ascii="Arial" w:hAnsi="Arial" w:cs="Arial"/>
          <w:i/>
          <w:iCs/>
          <w:sz w:val="24"/>
          <w:szCs w:val="24"/>
          <w:lang w:val="es-ES"/>
        </w:rPr>
        <w:t>Congreso del Estado</w:t>
      </w:r>
      <w:r w:rsidR="00642056" w:rsidRPr="009E221A">
        <w:rPr>
          <w:rFonts w:ascii="Arial" w:hAnsi="Arial" w:cs="Arial"/>
          <w:sz w:val="24"/>
          <w:szCs w:val="24"/>
          <w:lang w:val="es-ES"/>
        </w:rPr>
        <w:t xml:space="preserve">. </w:t>
      </w:r>
    </w:p>
    <w:p w14:paraId="2D4F8ED1" w14:textId="0FFE5AB2" w:rsidR="00642056" w:rsidRPr="009E221A" w:rsidRDefault="00642056"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Sin embargo, como se advierte de la segunda intervención que la Regidora Mariana Estefany Orozco Hernández realizó durante la </w:t>
      </w:r>
      <w:r w:rsidRPr="009E221A">
        <w:rPr>
          <w:rFonts w:ascii="Arial" w:hAnsi="Arial" w:cs="Arial"/>
          <w:i/>
          <w:iCs/>
          <w:sz w:val="24"/>
          <w:szCs w:val="24"/>
          <w:lang w:val="es-ES"/>
        </w:rPr>
        <w:t>sesión</w:t>
      </w:r>
      <w:r w:rsidRPr="009E221A">
        <w:rPr>
          <w:rFonts w:ascii="Arial" w:hAnsi="Arial" w:cs="Arial"/>
          <w:sz w:val="24"/>
          <w:szCs w:val="24"/>
          <w:lang w:val="es-ES"/>
        </w:rPr>
        <w:t>, aclar</w:t>
      </w:r>
      <w:r w:rsidR="00A36CB4" w:rsidRPr="009E221A">
        <w:rPr>
          <w:rFonts w:ascii="Arial" w:hAnsi="Arial" w:cs="Arial"/>
          <w:sz w:val="24"/>
          <w:szCs w:val="24"/>
          <w:lang w:val="es-ES"/>
        </w:rPr>
        <w:t>ó</w:t>
      </w:r>
      <w:r w:rsidRPr="009E221A">
        <w:rPr>
          <w:rFonts w:ascii="Arial" w:hAnsi="Arial" w:cs="Arial"/>
          <w:sz w:val="24"/>
          <w:szCs w:val="24"/>
          <w:lang w:val="es-ES"/>
        </w:rPr>
        <w:t xml:space="preserve"> que </w:t>
      </w:r>
      <w:r w:rsidR="000D7E25" w:rsidRPr="009E221A">
        <w:rPr>
          <w:rFonts w:ascii="Arial" w:hAnsi="Arial" w:cs="Arial"/>
          <w:sz w:val="24"/>
          <w:szCs w:val="24"/>
          <w:lang w:val="es-ES"/>
        </w:rPr>
        <w:t>“</w:t>
      </w:r>
      <w:r w:rsidR="000D7E25" w:rsidRPr="009E221A">
        <w:rPr>
          <w:rFonts w:ascii="Arial" w:hAnsi="Arial" w:cs="Arial"/>
          <w:i/>
          <w:iCs/>
          <w:sz w:val="24"/>
          <w:szCs w:val="24"/>
        </w:rPr>
        <w:t>YO NO ESTOY DICIENDO QUE ME PRESENTÓ EL PROYECTO EL PRESIDENTE, A MÍ ME DIJERON LOS DEL GOBIERNO DEL ESTADO QUE EL TEMA ERA PARA UNA POTABILIZADORA, POR SUPUESTO QUE SÍ</w:t>
      </w:r>
      <w:r w:rsidR="000D7E25" w:rsidRPr="009E221A">
        <w:rPr>
          <w:rFonts w:ascii="Arial" w:hAnsi="Arial" w:cs="Arial"/>
          <w:sz w:val="24"/>
          <w:szCs w:val="24"/>
        </w:rPr>
        <w:t>”.</w:t>
      </w:r>
    </w:p>
    <w:p w14:paraId="6026AB5C" w14:textId="55AA2155"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Conforme a lo anterior, y al no existir evidencias de que la información se proporciona de manera asimétrica entre las y los integrantes del Cabildo, ni referir mayores elementos la </w:t>
      </w:r>
      <w:r w:rsidRPr="009E221A">
        <w:rPr>
          <w:rFonts w:ascii="Arial" w:hAnsi="Arial" w:cs="Arial"/>
          <w:i/>
          <w:iCs/>
          <w:sz w:val="24"/>
          <w:szCs w:val="24"/>
        </w:rPr>
        <w:t>actora</w:t>
      </w:r>
      <w:r w:rsidRPr="009E221A">
        <w:rPr>
          <w:rFonts w:ascii="Arial" w:hAnsi="Arial" w:cs="Arial"/>
          <w:sz w:val="24"/>
          <w:szCs w:val="24"/>
        </w:rPr>
        <w:t xml:space="preserve"> que pudieran generar la duda razonable en el sesgo de entrega de información para la </w:t>
      </w:r>
      <w:r w:rsidRPr="009E221A">
        <w:rPr>
          <w:rFonts w:ascii="Arial" w:hAnsi="Arial" w:cs="Arial"/>
          <w:i/>
          <w:iCs/>
          <w:sz w:val="24"/>
          <w:szCs w:val="24"/>
        </w:rPr>
        <w:t>sesión</w:t>
      </w:r>
      <w:r w:rsidRPr="009E221A">
        <w:rPr>
          <w:rFonts w:ascii="Arial" w:hAnsi="Arial" w:cs="Arial"/>
          <w:sz w:val="24"/>
          <w:szCs w:val="24"/>
        </w:rPr>
        <w:t xml:space="preserve">, es que resulta </w:t>
      </w:r>
      <w:r w:rsidRPr="009E221A">
        <w:rPr>
          <w:rFonts w:ascii="Arial" w:hAnsi="Arial" w:cs="Arial"/>
          <w:b/>
          <w:bCs/>
          <w:sz w:val="24"/>
          <w:szCs w:val="24"/>
        </w:rPr>
        <w:t>infundado</w:t>
      </w:r>
      <w:r w:rsidRPr="009E221A">
        <w:rPr>
          <w:rFonts w:ascii="Arial" w:hAnsi="Arial" w:cs="Arial"/>
          <w:sz w:val="24"/>
          <w:szCs w:val="24"/>
        </w:rPr>
        <w:t xml:space="preserve"> el agravio. </w:t>
      </w:r>
    </w:p>
    <w:p w14:paraId="4688D48B" w14:textId="77777777" w:rsidR="00642056" w:rsidRPr="009E221A" w:rsidRDefault="00642056" w:rsidP="00275FFC">
      <w:pPr>
        <w:numPr>
          <w:ilvl w:val="0"/>
          <w:numId w:val="29"/>
        </w:numPr>
        <w:spacing w:before="240" w:line="360" w:lineRule="auto"/>
        <w:jc w:val="both"/>
        <w:rPr>
          <w:rFonts w:ascii="Arial" w:hAnsi="Arial" w:cs="Arial"/>
          <w:b/>
          <w:bCs/>
          <w:sz w:val="24"/>
          <w:szCs w:val="24"/>
        </w:rPr>
      </w:pPr>
      <w:r w:rsidRPr="009E221A">
        <w:rPr>
          <w:rFonts w:ascii="Arial" w:hAnsi="Arial" w:cs="Arial"/>
          <w:b/>
          <w:bCs/>
          <w:sz w:val="24"/>
          <w:szCs w:val="24"/>
        </w:rPr>
        <w:lastRenderedPageBreak/>
        <w:t>Ausencia de condiciones para la deliberación</w:t>
      </w:r>
    </w:p>
    <w:p w14:paraId="0A4EB676" w14:textId="1947F9B9" w:rsidR="00642056" w:rsidRPr="009E221A" w:rsidRDefault="00642056" w:rsidP="00642056">
      <w:pPr>
        <w:spacing w:before="240" w:line="360" w:lineRule="auto"/>
        <w:jc w:val="both"/>
        <w:rPr>
          <w:rFonts w:ascii="Arial" w:hAnsi="Arial" w:cs="Arial"/>
          <w:sz w:val="24"/>
          <w:szCs w:val="24"/>
          <w:lang w:val="es-ES"/>
        </w:rPr>
      </w:pPr>
      <w:r w:rsidRPr="009E221A">
        <w:rPr>
          <w:rFonts w:ascii="Arial" w:hAnsi="Arial" w:cs="Arial"/>
          <w:sz w:val="24"/>
          <w:szCs w:val="24"/>
        </w:rPr>
        <w:t>Es</w:t>
      </w:r>
      <w:r w:rsidR="007271C2" w:rsidRPr="009E221A">
        <w:rPr>
          <w:rFonts w:ascii="Arial" w:hAnsi="Arial" w:cs="Arial"/>
          <w:sz w:val="24"/>
          <w:szCs w:val="24"/>
        </w:rPr>
        <w:t xml:space="preserve"> también</w:t>
      </w:r>
      <w:r w:rsidRPr="009E221A">
        <w:rPr>
          <w:rFonts w:ascii="Arial" w:hAnsi="Arial" w:cs="Arial"/>
          <w:sz w:val="24"/>
          <w:szCs w:val="24"/>
        </w:rPr>
        <w:t xml:space="preserve"> </w:t>
      </w:r>
      <w:r w:rsidRPr="009E221A">
        <w:rPr>
          <w:rFonts w:ascii="Arial" w:hAnsi="Arial" w:cs="Arial"/>
          <w:b/>
          <w:bCs/>
          <w:sz w:val="24"/>
          <w:szCs w:val="24"/>
        </w:rPr>
        <w:t>infundado</w:t>
      </w:r>
      <w:r w:rsidRPr="009E221A">
        <w:rPr>
          <w:rFonts w:ascii="Arial" w:hAnsi="Arial" w:cs="Arial"/>
          <w:sz w:val="24"/>
          <w:szCs w:val="24"/>
        </w:rPr>
        <w:t xml:space="preserve"> lo concerniente a la supuesta ausencia de condiciones para la deliberación durante el desarrollo de la </w:t>
      </w:r>
      <w:r w:rsidRPr="009E221A">
        <w:rPr>
          <w:rFonts w:ascii="Arial" w:hAnsi="Arial" w:cs="Arial"/>
          <w:i/>
          <w:iCs/>
          <w:sz w:val="24"/>
          <w:szCs w:val="24"/>
        </w:rPr>
        <w:t>sesión</w:t>
      </w:r>
      <w:r w:rsidRPr="009E221A">
        <w:rPr>
          <w:rFonts w:ascii="Arial" w:hAnsi="Arial" w:cs="Arial"/>
          <w:sz w:val="24"/>
          <w:szCs w:val="24"/>
        </w:rPr>
        <w:t xml:space="preserve">, al asegurar que no se leyó en su integridad el proyecto que se presentó para su aprobación debido a la dispensa de su lectura y que, además, posterior a la intervención de la </w:t>
      </w:r>
      <w:r w:rsidRPr="009E221A">
        <w:rPr>
          <w:rFonts w:ascii="Arial" w:hAnsi="Arial" w:cs="Arial"/>
          <w:i/>
          <w:iCs/>
          <w:sz w:val="24"/>
          <w:szCs w:val="24"/>
        </w:rPr>
        <w:t>Síndica</w:t>
      </w:r>
      <w:r w:rsidRPr="009E221A">
        <w:rPr>
          <w:rFonts w:ascii="Arial" w:hAnsi="Arial" w:cs="Arial"/>
          <w:sz w:val="24"/>
          <w:szCs w:val="24"/>
        </w:rPr>
        <w:t xml:space="preserve"> cuando pretendió dar respuesta a su solicitud, se sometió de manera inmediata a votación el </w:t>
      </w:r>
      <w:r w:rsidRPr="009E221A">
        <w:rPr>
          <w:rFonts w:ascii="Arial" w:hAnsi="Arial" w:cs="Arial"/>
          <w:i/>
          <w:iCs/>
          <w:sz w:val="24"/>
          <w:szCs w:val="24"/>
        </w:rPr>
        <w:t>acuerdo</w:t>
      </w:r>
      <w:r w:rsidRPr="009E221A">
        <w:rPr>
          <w:rFonts w:ascii="Arial" w:hAnsi="Arial" w:cs="Arial"/>
          <w:sz w:val="24"/>
          <w:szCs w:val="24"/>
        </w:rPr>
        <w:t xml:space="preserve"> sin conceder tiempo para </w:t>
      </w:r>
      <w:r w:rsidRPr="009E221A">
        <w:rPr>
          <w:rFonts w:ascii="Arial" w:hAnsi="Arial" w:cs="Arial"/>
          <w:sz w:val="24"/>
          <w:szCs w:val="24"/>
          <w:lang w:val="es-ES"/>
        </w:rPr>
        <w:t>revisar la Cuenta Pública o los portales electrónicos.</w:t>
      </w:r>
    </w:p>
    <w:p w14:paraId="08BA77CE" w14:textId="77777777" w:rsidR="00642056" w:rsidRPr="009E221A" w:rsidRDefault="00642056" w:rsidP="00642056">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Se estima de esa manera, toda vez que si bien se aprobó la dispensa de la lectura del proyecto que se presentó para aprobación, lo cierto es que incluso la </w:t>
      </w:r>
      <w:r w:rsidRPr="009E221A">
        <w:rPr>
          <w:rFonts w:ascii="Arial" w:hAnsi="Arial" w:cs="Arial"/>
          <w:i/>
          <w:iCs/>
          <w:sz w:val="24"/>
          <w:szCs w:val="24"/>
          <w:lang w:val="es-ES"/>
        </w:rPr>
        <w:t>Regidora</w:t>
      </w:r>
      <w:r w:rsidRPr="009E221A">
        <w:rPr>
          <w:rFonts w:ascii="Arial" w:hAnsi="Arial" w:cs="Arial"/>
          <w:sz w:val="24"/>
          <w:szCs w:val="24"/>
          <w:lang w:val="es-ES"/>
        </w:rPr>
        <w:t xml:space="preserve"> votó a favor de esa dispensa, ya que del acta de </w:t>
      </w:r>
      <w:r w:rsidRPr="009E221A">
        <w:rPr>
          <w:rFonts w:ascii="Arial" w:hAnsi="Arial" w:cs="Arial"/>
          <w:i/>
          <w:iCs/>
          <w:sz w:val="24"/>
          <w:szCs w:val="24"/>
          <w:lang w:val="es-ES"/>
        </w:rPr>
        <w:t>sesión</w:t>
      </w:r>
      <w:r w:rsidRPr="009E221A">
        <w:rPr>
          <w:rFonts w:ascii="Arial" w:hAnsi="Arial" w:cs="Arial"/>
          <w:sz w:val="24"/>
          <w:szCs w:val="24"/>
          <w:lang w:val="es-ES"/>
        </w:rPr>
        <w:t xml:space="preserve"> se desprende lo siguiente: </w:t>
      </w:r>
    </w:p>
    <w:p w14:paraId="7492D061" w14:textId="77777777" w:rsidR="00642056" w:rsidRPr="009E221A" w:rsidRDefault="00642056" w:rsidP="000D7E25">
      <w:pPr>
        <w:spacing w:before="240" w:line="360" w:lineRule="auto"/>
        <w:ind w:left="567" w:right="476"/>
        <w:jc w:val="both"/>
        <w:rPr>
          <w:rFonts w:ascii="Arial" w:hAnsi="Arial" w:cs="Arial"/>
          <w:i/>
          <w:iCs/>
          <w:sz w:val="22"/>
          <w:szCs w:val="22"/>
          <w:lang w:val="es-ES"/>
        </w:rPr>
      </w:pPr>
      <w:r w:rsidRPr="009E221A">
        <w:rPr>
          <w:rFonts w:ascii="Arial" w:hAnsi="Arial" w:cs="Arial"/>
          <w:i/>
          <w:iCs/>
          <w:sz w:val="22"/>
          <w:szCs w:val="22"/>
          <w:lang w:val="es-ES"/>
        </w:rPr>
        <w:t xml:space="preserve">“… EL </w:t>
      </w:r>
      <w:r w:rsidRPr="009E221A">
        <w:rPr>
          <w:rFonts w:ascii="Arial" w:hAnsi="Arial" w:cs="Arial"/>
          <w:b/>
          <w:bCs/>
          <w:i/>
          <w:iCs/>
          <w:sz w:val="22"/>
          <w:szCs w:val="22"/>
          <w:lang w:val="es-ES"/>
        </w:rPr>
        <w:t>C. PRESIDENTE MUNICIPAL</w:t>
      </w:r>
      <w:r w:rsidRPr="009E221A">
        <w:rPr>
          <w:rFonts w:ascii="Arial" w:hAnsi="Arial" w:cs="Arial"/>
          <w:i/>
          <w:iCs/>
          <w:sz w:val="22"/>
          <w:szCs w:val="22"/>
          <w:lang w:val="es-ES"/>
        </w:rPr>
        <w:t xml:space="preserve"> SEÑALA.- TODA VEZ QUE EL ACUERDO FUE ENVIADO PARA EL ANÁLISIS CORRESPONDIENTE POR PARTE DE LOS INTEGRANTES DE ESTE AYUNTAMIENTO, SE SOMETE A SU CONSIDERACIÓN SI ES DE DISPENSARSE EL TRÁMITE DE SU LECTURA. QUIENES ESTÉN A FAVOR, SÍRVANSE MANIFESTARLO DE LA MANERA ACOSTUMBRADA. EL </w:t>
      </w:r>
      <w:r w:rsidRPr="009E221A">
        <w:rPr>
          <w:rFonts w:ascii="Arial" w:hAnsi="Arial" w:cs="Arial"/>
          <w:b/>
          <w:bCs/>
          <w:i/>
          <w:iCs/>
          <w:sz w:val="22"/>
          <w:szCs w:val="22"/>
          <w:lang w:val="es-ES"/>
        </w:rPr>
        <w:t>C. SECRETARIO</w:t>
      </w:r>
      <w:r w:rsidRPr="009E221A">
        <w:rPr>
          <w:rFonts w:ascii="Arial" w:hAnsi="Arial" w:cs="Arial"/>
          <w:i/>
          <w:iCs/>
          <w:sz w:val="22"/>
          <w:szCs w:val="22"/>
          <w:lang w:val="es-ES"/>
        </w:rPr>
        <w:t xml:space="preserve"> REFIERE.- LE INFORMO PRESIDENTE, QUEDA </w:t>
      </w:r>
      <w:r w:rsidRPr="009E221A">
        <w:rPr>
          <w:rFonts w:ascii="Arial" w:hAnsi="Arial" w:cs="Arial"/>
          <w:i/>
          <w:iCs/>
          <w:sz w:val="22"/>
          <w:szCs w:val="22"/>
          <w:u w:val="single"/>
          <w:lang w:val="es-ES"/>
        </w:rPr>
        <w:t>APROBADA LA DISPENSA DE LA LECTURA CON 14 VOTOS A FAVOR</w:t>
      </w:r>
      <w:r w:rsidRPr="009E221A">
        <w:rPr>
          <w:rFonts w:ascii="Arial" w:hAnsi="Arial" w:cs="Arial"/>
          <w:i/>
          <w:iCs/>
          <w:sz w:val="22"/>
          <w:szCs w:val="22"/>
          <w:lang w:val="es-ES"/>
        </w:rPr>
        <w:t xml:space="preserve">. EL </w:t>
      </w:r>
      <w:r w:rsidRPr="009E221A">
        <w:rPr>
          <w:rFonts w:ascii="Arial" w:hAnsi="Arial" w:cs="Arial"/>
          <w:b/>
          <w:bCs/>
          <w:i/>
          <w:iCs/>
          <w:sz w:val="22"/>
          <w:szCs w:val="22"/>
          <w:lang w:val="es-ES"/>
        </w:rPr>
        <w:t>C. PRESIDENTE MUNICIPAL</w:t>
      </w:r>
      <w:r w:rsidRPr="009E221A">
        <w:rPr>
          <w:rFonts w:ascii="Arial" w:hAnsi="Arial" w:cs="Arial"/>
          <w:i/>
          <w:iCs/>
          <w:sz w:val="22"/>
          <w:szCs w:val="22"/>
          <w:lang w:val="es-ES"/>
        </w:rPr>
        <w:t xml:space="preserve"> SEÑALA.- GRACIAS SECRETARIO, UNA VEZ QUE HA SIDO </w:t>
      </w:r>
      <w:r w:rsidRPr="009E221A">
        <w:rPr>
          <w:rFonts w:ascii="Arial" w:hAnsi="Arial" w:cs="Arial"/>
          <w:i/>
          <w:iCs/>
          <w:sz w:val="22"/>
          <w:szCs w:val="22"/>
          <w:u w:val="single"/>
          <w:lang w:val="es-ES"/>
        </w:rPr>
        <w:t>APROBADA POR UNANIMIDAD</w:t>
      </w:r>
      <w:r w:rsidRPr="009E221A">
        <w:rPr>
          <w:rFonts w:ascii="Arial" w:hAnsi="Arial" w:cs="Arial"/>
          <w:i/>
          <w:iCs/>
          <w:sz w:val="22"/>
          <w:szCs w:val="22"/>
          <w:lang w:val="es-ES"/>
        </w:rPr>
        <w:t xml:space="preserve"> LA DISPENSA DE LA LECTURA, PREGUNTO ¿ALGUIEN DESEA PARTICIPAR? ADELANTE REGIDORA EDNA, DESPUÉS REGIDORA VERÓNICA…”</w:t>
      </w:r>
    </w:p>
    <w:p w14:paraId="3F51226F" w14:textId="77777777"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Como se puede ver de la transcripción que antecede, la dispensa de la lectura del proyecto no derivó de una decisión unilateral del </w:t>
      </w:r>
      <w:r w:rsidRPr="009E221A">
        <w:rPr>
          <w:rFonts w:ascii="Arial" w:hAnsi="Arial" w:cs="Arial"/>
          <w:i/>
          <w:iCs/>
          <w:sz w:val="24"/>
          <w:szCs w:val="24"/>
        </w:rPr>
        <w:t>Presidente</w:t>
      </w:r>
      <w:r w:rsidRPr="009E221A">
        <w:rPr>
          <w:rFonts w:ascii="Arial" w:hAnsi="Arial" w:cs="Arial"/>
          <w:sz w:val="24"/>
          <w:szCs w:val="24"/>
        </w:rPr>
        <w:t xml:space="preserve"> o de cualquier otro integrante del Cabildo, sino que fue sometida a consideración de todos y todas las participantes de la </w:t>
      </w:r>
      <w:r w:rsidRPr="009E221A">
        <w:rPr>
          <w:rFonts w:ascii="Arial" w:hAnsi="Arial" w:cs="Arial"/>
          <w:i/>
          <w:iCs/>
          <w:sz w:val="24"/>
          <w:szCs w:val="24"/>
        </w:rPr>
        <w:t>sesión</w:t>
      </w:r>
      <w:r w:rsidRPr="009E221A">
        <w:rPr>
          <w:rFonts w:ascii="Arial" w:hAnsi="Arial" w:cs="Arial"/>
          <w:sz w:val="24"/>
          <w:szCs w:val="24"/>
        </w:rPr>
        <w:t xml:space="preserve">, quienes por unanimidad decidieron aprobar la dispensa respectiva. </w:t>
      </w:r>
    </w:p>
    <w:p w14:paraId="26A2C648" w14:textId="77777777"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Así, al ser aprobada por unanimidad la dispensa, queda claro que incluso la </w:t>
      </w:r>
      <w:r w:rsidRPr="009E221A">
        <w:rPr>
          <w:rFonts w:ascii="Arial" w:hAnsi="Arial" w:cs="Arial"/>
          <w:i/>
          <w:iCs/>
          <w:sz w:val="24"/>
          <w:szCs w:val="24"/>
        </w:rPr>
        <w:t>actora</w:t>
      </w:r>
      <w:r w:rsidRPr="009E221A">
        <w:rPr>
          <w:rFonts w:ascii="Arial" w:hAnsi="Arial" w:cs="Arial"/>
          <w:sz w:val="24"/>
          <w:szCs w:val="24"/>
        </w:rPr>
        <w:t xml:space="preserve"> estuvo de acuerdo en que no se diera lectura al proyecto de </w:t>
      </w:r>
      <w:r w:rsidRPr="009E221A">
        <w:rPr>
          <w:rFonts w:ascii="Arial" w:hAnsi="Arial" w:cs="Arial"/>
          <w:i/>
          <w:iCs/>
          <w:sz w:val="24"/>
          <w:szCs w:val="24"/>
        </w:rPr>
        <w:t>acuerdo</w:t>
      </w:r>
      <w:r w:rsidRPr="009E221A">
        <w:rPr>
          <w:rFonts w:ascii="Arial" w:hAnsi="Arial" w:cs="Arial"/>
          <w:sz w:val="24"/>
          <w:szCs w:val="24"/>
        </w:rPr>
        <w:t xml:space="preserve">, aunado a que no se advierte que realizará alguna manifestación al respecto, pues aun cuando posterior a dicha aprobación solicitó el uso de la voz, ello fue para manifestar las razones por las que votaría en contra de la propuesta (mismas que se transcribieron en el apartado contextual). </w:t>
      </w:r>
    </w:p>
    <w:p w14:paraId="4D9D7659" w14:textId="672DA7B3"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Posteriormente, la </w:t>
      </w:r>
      <w:r w:rsidRPr="009E221A">
        <w:rPr>
          <w:rFonts w:ascii="Arial" w:hAnsi="Arial" w:cs="Arial"/>
          <w:i/>
          <w:iCs/>
          <w:sz w:val="24"/>
          <w:szCs w:val="24"/>
        </w:rPr>
        <w:t>Regidora</w:t>
      </w:r>
      <w:r w:rsidRPr="009E221A">
        <w:rPr>
          <w:rFonts w:ascii="Arial" w:hAnsi="Arial" w:cs="Arial"/>
          <w:sz w:val="24"/>
          <w:szCs w:val="24"/>
        </w:rPr>
        <w:t xml:space="preserve"> volvió a hacer uso de la voz, pero fue para manifestar que al tratarse de un tema fundamental el que se estaba tratando, era necesario contar con </w:t>
      </w:r>
      <w:r w:rsidR="000D7E25" w:rsidRPr="009E221A">
        <w:rPr>
          <w:rFonts w:ascii="Arial" w:hAnsi="Arial" w:cs="Arial"/>
          <w:sz w:val="24"/>
          <w:szCs w:val="24"/>
        </w:rPr>
        <w:t>más información</w:t>
      </w:r>
      <w:r w:rsidRPr="009E221A">
        <w:rPr>
          <w:rFonts w:ascii="Arial" w:hAnsi="Arial" w:cs="Arial"/>
          <w:sz w:val="24"/>
          <w:szCs w:val="24"/>
        </w:rPr>
        <w:t xml:space="preserve"> para emitir su voto. </w:t>
      </w:r>
    </w:p>
    <w:p w14:paraId="2CD20508" w14:textId="77777777"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lastRenderedPageBreak/>
        <w:t xml:space="preserve">Lo anterior, revela que, a pesar de que la </w:t>
      </w:r>
      <w:r w:rsidRPr="009E221A">
        <w:rPr>
          <w:rFonts w:ascii="Arial" w:hAnsi="Arial" w:cs="Arial"/>
          <w:i/>
          <w:iCs/>
          <w:sz w:val="24"/>
          <w:szCs w:val="24"/>
        </w:rPr>
        <w:t>actora</w:t>
      </w:r>
      <w:r w:rsidRPr="009E221A">
        <w:rPr>
          <w:rFonts w:ascii="Arial" w:hAnsi="Arial" w:cs="Arial"/>
          <w:sz w:val="24"/>
          <w:szCs w:val="24"/>
        </w:rPr>
        <w:t xml:space="preserve"> estuvo en condiciones de manifestar su inconformidad con la dispensa de la lectura del proyecto no lo hizo, sino por el contrario, acompañó la propuesta. </w:t>
      </w:r>
    </w:p>
    <w:p w14:paraId="1017CF70" w14:textId="3A2E14AC"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Por otro lado, en lo que respecta a que posterior a la intervención de la </w:t>
      </w:r>
      <w:r w:rsidRPr="009E221A">
        <w:rPr>
          <w:rFonts w:ascii="Arial" w:hAnsi="Arial" w:cs="Arial"/>
          <w:i/>
          <w:iCs/>
          <w:sz w:val="24"/>
          <w:szCs w:val="24"/>
        </w:rPr>
        <w:t>Síndica</w:t>
      </w:r>
      <w:r w:rsidRPr="009E221A">
        <w:rPr>
          <w:rFonts w:ascii="Arial" w:hAnsi="Arial" w:cs="Arial"/>
          <w:sz w:val="24"/>
          <w:szCs w:val="24"/>
        </w:rPr>
        <w:t xml:space="preserve"> cuando intentó dar respuesta a lo solicitado por la </w:t>
      </w:r>
      <w:r w:rsidRPr="009E221A">
        <w:rPr>
          <w:rFonts w:ascii="Arial" w:hAnsi="Arial" w:cs="Arial"/>
          <w:i/>
          <w:iCs/>
          <w:sz w:val="24"/>
          <w:szCs w:val="24"/>
        </w:rPr>
        <w:t>Regidora</w:t>
      </w:r>
      <w:r w:rsidRPr="009E221A">
        <w:rPr>
          <w:rFonts w:ascii="Arial" w:hAnsi="Arial" w:cs="Arial"/>
          <w:sz w:val="24"/>
          <w:szCs w:val="24"/>
        </w:rPr>
        <w:t xml:space="preserve"> se sometió de manera inmediata a votación el proyecto propuesto, sin darle oportunidad de revisar la cuenta pública o los portales electrónicos que refirió la Síndica, lo infundado de su alegación radica en que, del acta de </w:t>
      </w:r>
      <w:r w:rsidRPr="009E221A">
        <w:rPr>
          <w:rFonts w:ascii="Arial" w:hAnsi="Arial" w:cs="Arial"/>
          <w:i/>
          <w:iCs/>
          <w:sz w:val="24"/>
          <w:szCs w:val="24"/>
        </w:rPr>
        <w:t>sesión</w:t>
      </w:r>
      <w:r w:rsidRPr="009E221A">
        <w:rPr>
          <w:rFonts w:ascii="Arial" w:hAnsi="Arial" w:cs="Arial"/>
          <w:sz w:val="24"/>
          <w:szCs w:val="24"/>
        </w:rPr>
        <w:t xml:space="preserve"> no se desprende que posterior a la participación de la referida funcionaria, la </w:t>
      </w:r>
      <w:r w:rsidRPr="009E221A">
        <w:rPr>
          <w:rFonts w:ascii="Arial" w:hAnsi="Arial" w:cs="Arial"/>
          <w:i/>
          <w:iCs/>
          <w:sz w:val="24"/>
          <w:szCs w:val="24"/>
        </w:rPr>
        <w:t>actora</w:t>
      </w:r>
      <w:r w:rsidRPr="009E221A">
        <w:rPr>
          <w:rFonts w:ascii="Arial" w:hAnsi="Arial" w:cs="Arial"/>
          <w:sz w:val="24"/>
          <w:szCs w:val="24"/>
        </w:rPr>
        <w:t xml:space="preserve"> solicitara el uso de la voz para pedir se le diera oportunidad de revisar la información. Lo cual podía hacer, </w:t>
      </w:r>
      <w:r w:rsidR="0093537E" w:rsidRPr="009E221A">
        <w:rPr>
          <w:rFonts w:ascii="Arial" w:hAnsi="Arial" w:cs="Arial"/>
          <w:sz w:val="24"/>
          <w:szCs w:val="24"/>
        </w:rPr>
        <w:t>dado</w:t>
      </w:r>
      <w:r w:rsidRPr="009E221A">
        <w:rPr>
          <w:rFonts w:ascii="Arial" w:hAnsi="Arial" w:cs="Arial"/>
          <w:sz w:val="24"/>
          <w:szCs w:val="24"/>
        </w:rPr>
        <w:t xml:space="preserve"> que el propio </w:t>
      </w:r>
      <w:r w:rsidRPr="009E221A">
        <w:rPr>
          <w:rFonts w:ascii="Arial" w:hAnsi="Arial" w:cs="Arial"/>
          <w:i/>
          <w:iCs/>
          <w:sz w:val="24"/>
          <w:szCs w:val="24"/>
        </w:rPr>
        <w:t>Reglamento de Sesiones</w:t>
      </w:r>
      <w:r w:rsidRPr="009E221A">
        <w:rPr>
          <w:rFonts w:ascii="Arial" w:hAnsi="Arial" w:cs="Arial"/>
          <w:sz w:val="24"/>
          <w:szCs w:val="24"/>
        </w:rPr>
        <w:t xml:space="preserve">, en sus artículos 53 y 54, contempla herramientas para suspender la discusión o la sesión. </w:t>
      </w:r>
    </w:p>
    <w:p w14:paraId="7C7DB2C2" w14:textId="77777777" w:rsidR="00642056" w:rsidRPr="009E221A" w:rsidRDefault="00642056" w:rsidP="00642056">
      <w:pPr>
        <w:spacing w:before="240" w:line="360" w:lineRule="auto"/>
        <w:jc w:val="both"/>
        <w:rPr>
          <w:rFonts w:ascii="Arial" w:hAnsi="Arial" w:cs="Arial"/>
          <w:sz w:val="24"/>
          <w:szCs w:val="24"/>
        </w:rPr>
      </w:pPr>
      <w:r w:rsidRPr="009E221A">
        <w:rPr>
          <w:rFonts w:ascii="Arial" w:hAnsi="Arial" w:cs="Arial"/>
          <w:sz w:val="24"/>
          <w:szCs w:val="24"/>
        </w:rPr>
        <w:t xml:space="preserve">En ese sentido, es relevante para este </w:t>
      </w:r>
      <w:r w:rsidRPr="009E221A">
        <w:rPr>
          <w:rFonts w:ascii="Arial" w:hAnsi="Arial" w:cs="Arial"/>
          <w:i/>
          <w:iCs/>
          <w:sz w:val="24"/>
          <w:szCs w:val="24"/>
        </w:rPr>
        <w:t>órgano jurisdiccional</w:t>
      </w:r>
      <w:r w:rsidRPr="009E221A">
        <w:rPr>
          <w:rFonts w:ascii="Arial" w:hAnsi="Arial" w:cs="Arial"/>
          <w:sz w:val="24"/>
          <w:szCs w:val="24"/>
        </w:rPr>
        <w:t xml:space="preserve"> que la </w:t>
      </w:r>
      <w:r w:rsidRPr="009E221A">
        <w:rPr>
          <w:rFonts w:ascii="Arial" w:hAnsi="Arial" w:cs="Arial"/>
          <w:i/>
          <w:iCs/>
          <w:sz w:val="24"/>
          <w:szCs w:val="24"/>
        </w:rPr>
        <w:t>actora</w:t>
      </w:r>
      <w:r w:rsidRPr="009E221A">
        <w:rPr>
          <w:rFonts w:ascii="Arial" w:hAnsi="Arial" w:cs="Arial"/>
          <w:sz w:val="24"/>
          <w:szCs w:val="24"/>
        </w:rPr>
        <w:t xml:space="preserve"> no haya hecho pronunciamiento alguno en la </w:t>
      </w:r>
      <w:r w:rsidRPr="009E221A">
        <w:rPr>
          <w:rFonts w:ascii="Arial" w:hAnsi="Arial" w:cs="Arial"/>
          <w:i/>
          <w:iCs/>
          <w:sz w:val="24"/>
          <w:szCs w:val="24"/>
        </w:rPr>
        <w:t xml:space="preserve">sesión </w:t>
      </w:r>
      <w:r w:rsidRPr="009E221A">
        <w:rPr>
          <w:rFonts w:ascii="Arial" w:hAnsi="Arial" w:cs="Arial"/>
          <w:sz w:val="24"/>
          <w:szCs w:val="24"/>
        </w:rPr>
        <w:t>con relación a que requería tiempo para analizar la cuenta pública y las direcciones de internet institucionales, pues ello evidencia que al no manifestar nada al respecto, estuvo conforme y, por tanto, se procedió a someter a votación el proyecto.</w:t>
      </w:r>
    </w:p>
    <w:p w14:paraId="7485DFCA" w14:textId="47567C8C" w:rsidR="00E519A5" w:rsidRPr="009E221A" w:rsidRDefault="00E519A5" w:rsidP="00E519A5">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Finalmente, </w:t>
      </w:r>
      <w:r w:rsidR="00A03F0E" w:rsidRPr="009E221A">
        <w:rPr>
          <w:rFonts w:ascii="Arial" w:hAnsi="Arial" w:cs="Arial"/>
          <w:sz w:val="24"/>
          <w:szCs w:val="24"/>
          <w:lang w:val="es-ES"/>
        </w:rPr>
        <w:t xml:space="preserve">no pasa desapercibido para este </w:t>
      </w:r>
      <w:r w:rsidR="00A03F0E" w:rsidRPr="009E221A">
        <w:rPr>
          <w:rFonts w:ascii="Arial" w:hAnsi="Arial" w:cs="Arial"/>
          <w:i/>
          <w:iCs/>
          <w:sz w:val="24"/>
          <w:szCs w:val="24"/>
          <w:lang w:val="es-ES"/>
        </w:rPr>
        <w:t xml:space="preserve">Tribunal Electoral </w:t>
      </w:r>
      <w:r w:rsidR="00A03F0E" w:rsidRPr="009E221A">
        <w:rPr>
          <w:rFonts w:ascii="Arial" w:hAnsi="Arial" w:cs="Arial"/>
          <w:sz w:val="24"/>
          <w:szCs w:val="24"/>
          <w:lang w:val="es-ES"/>
        </w:rPr>
        <w:t xml:space="preserve">que </w:t>
      </w:r>
      <w:r w:rsidRPr="009E221A">
        <w:rPr>
          <w:rFonts w:ascii="Arial" w:hAnsi="Arial" w:cs="Arial"/>
          <w:sz w:val="24"/>
          <w:szCs w:val="24"/>
          <w:lang w:val="es-ES"/>
        </w:rPr>
        <w:t xml:space="preserve">está acreditado en autos que la Síndica, mediante oficio D.S.M. 1160/2025 de diecisiete de diciembre dio respuesta a la solicitud de la </w:t>
      </w:r>
      <w:r w:rsidRPr="009E221A">
        <w:rPr>
          <w:rFonts w:ascii="Arial" w:hAnsi="Arial" w:cs="Arial"/>
          <w:i/>
          <w:iCs/>
          <w:sz w:val="24"/>
          <w:szCs w:val="24"/>
          <w:lang w:val="es-ES"/>
        </w:rPr>
        <w:t>Regidora</w:t>
      </w:r>
      <w:r w:rsidRPr="009E221A">
        <w:rPr>
          <w:rFonts w:ascii="Arial" w:hAnsi="Arial" w:cs="Arial"/>
          <w:sz w:val="24"/>
          <w:szCs w:val="24"/>
          <w:lang w:val="es-ES"/>
        </w:rPr>
        <w:t>, la cual se entregó en la oficina de regidurías en esa misma fecha, tal como se advierte del sello de recibido</w:t>
      </w:r>
      <w:r w:rsidRPr="009E221A">
        <w:rPr>
          <w:rStyle w:val="Refdenotaalpie"/>
          <w:rFonts w:ascii="Arial" w:hAnsi="Arial" w:cs="Arial"/>
          <w:sz w:val="24"/>
          <w:szCs w:val="24"/>
          <w:lang w:val="es-ES"/>
        </w:rPr>
        <w:footnoteReference w:id="56"/>
      </w:r>
      <w:r w:rsidRPr="009E221A">
        <w:rPr>
          <w:rFonts w:ascii="Arial" w:hAnsi="Arial" w:cs="Arial"/>
          <w:sz w:val="24"/>
          <w:szCs w:val="24"/>
          <w:lang w:val="es-ES"/>
        </w:rPr>
        <w:t xml:space="preserve">. </w:t>
      </w:r>
    </w:p>
    <w:p w14:paraId="4EE74BF5" w14:textId="77777777" w:rsidR="00E519A5" w:rsidRPr="009E221A" w:rsidRDefault="00E519A5" w:rsidP="00E519A5">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De igual forma, consta que este </w:t>
      </w:r>
      <w:r w:rsidRPr="009E221A">
        <w:rPr>
          <w:rFonts w:ascii="Arial" w:hAnsi="Arial" w:cs="Arial"/>
          <w:i/>
          <w:iCs/>
          <w:sz w:val="24"/>
          <w:szCs w:val="24"/>
          <w:lang w:val="es-ES"/>
        </w:rPr>
        <w:t>órgano jurisdiccional</w:t>
      </w:r>
      <w:r w:rsidRPr="009E221A">
        <w:rPr>
          <w:rFonts w:ascii="Arial" w:hAnsi="Arial" w:cs="Arial"/>
          <w:sz w:val="24"/>
          <w:szCs w:val="24"/>
          <w:lang w:val="es-ES"/>
        </w:rPr>
        <w:t xml:space="preserve">, mediante acuerdo de veintitrés de diciembre, dio vista a la </w:t>
      </w:r>
      <w:r w:rsidRPr="009E221A">
        <w:rPr>
          <w:rFonts w:ascii="Arial" w:hAnsi="Arial" w:cs="Arial"/>
          <w:i/>
          <w:iCs/>
          <w:sz w:val="24"/>
          <w:szCs w:val="24"/>
          <w:lang w:val="es-ES"/>
        </w:rPr>
        <w:t>actora</w:t>
      </w:r>
      <w:r w:rsidRPr="009E221A">
        <w:rPr>
          <w:rFonts w:ascii="Arial" w:hAnsi="Arial" w:cs="Arial"/>
          <w:sz w:val="24"/>
          <w:szCs w:val="24"/>
          <w:lang w:val="es-ES"/>
        </w:rPr>
        <w:t xml:space="preserve">, con diversas constancias allegadas por las </w:t>
      </w:r>
      <w:r w:rsidRPr="009E221A">
        <w:rPr>
          <w:rFonts w:ascii="Arial" w:hAnsi="Arial" w:cs="Arial"/>
          <w:i/>
          <w:iCs/>
          <w:sz w:val="24"/>
          <w:szCs w:val="24"/>
          <w:lang w:val="es-ES"/>
        </w:rPr>
        <w:t>autoridades responsables</w:t>
      </w:r>
      <w:r w:rsidRPr="009E221A">
        <w:rPr>
          <w:rFonts w:ascii="Arial" w:hAnsi="Arial" w:cs="Arial"/>
          <w:sz w:val="24"/>
          <w:szCs w:val="24"/>
          <w:lang w:val="es-ES"/>
        </w:rPr>
        <w:t xml:space="preserve">, entre las que se encuentra la referida respuesta a la solicitud. </w:t>
      </w:r>
    </w:p>
    <w:p w14:paraId="1A59CE59" w14:textId="77777777" w:rsidR="00E519A5" w:rsidRPr="009E221A" w:rsidRDefault="00E519A5" w:rsidP="00E519A5">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vista se dio con la finalidad de que la </w:t>
      </w:r>
      <w:r w:rsidRPr="009E221A">
        <w:rPr>
          <w:rFonts w:ascii="Arial" w:hAnsi="Arial" w:cs="Arial"/>
          <w:i/>
          <w:iCs/>
          <w:sz w:val="24"/>
          <w:szCs w:val="24"/>
          <w:lang w:val="es-ES"/>
        </w:rPr>
        <w:t>parte actora</w:t>
      </w:r>
      <w:r w:rsidRPr="009E221A">
        <w:rPr>
          <w:rFonts w:ascii="Arial" w:hAnsi="Arial" w:cs="Arial"/>
          <w:sz w:val="24"/>
          <w:szCs w:val="24"/>
          <w:lang w:val="es-ES"/>
        </w:rPr>
        <w:t xml:space="preserve"> manifestara lo que estimara pertinente respecto a esas documentales, para lo cual se le concedió un plazo de tres días hábiles, sin que compareciera a desahogarla, tal como se precisó en el acuerdo de seis de enero de dos mil veintiséis. </w:t>
      </w:r>
    </w:p>
    <w:p w14:paraId="3B90878D" w14:textId="311DA894" w:rsidR="00AC2310" w:rsidRPr="00622C58" w:rsidRDefault="008B781A" w:rsidP="008B781A">
      <w:pPr>
        <w:pStyle w:val="Prrafodelista"/>
        <w:numPr>
          <w:ilvl w:val="0"/>
          <w:numId w:val="29"/>
        </w:numPr>
        <w:spacing w:before="240" w:line="360" w:lineRule="auto"/>
        <w:jc w:val="both"/>
        <w:rPr>
          <w:rFonts w:ascii="Arial" w:hAnsi="Arial" w:cs="Arial"/>
          <w:b/>
          <w:bCs/>
          <w:sz w:val="24"/>
          <w:szCs w:val="24"/>
          <w:lang w:val="es-ES"/>
        </w:rPr>
      </w:pPr>
      <w:r w:rsidRPr="00622C58">
        <w:rPr>
          <w:rFonts w:ascii="Arial" w:hAnsi="Arial" w:cs="Arial"/>
          <w:b/>
          <w:bCs/>
          <w:sz w:val="24"/>
          <w:szCs w:val="24"/>
          <w:lang w:val="es-ES"/>
        </w:rPr>
        <w:t xml:space="preserve">Patrón sistemático </w:t>
      </w:r>
      <w:r w:rsidR="00297C2C" w:rsidRPr="00622C58">
        <w:rPr>
          <w:rFonts w:ascii="Arial" w:hAnsi="Arial" w:cs="Arial"/>
          <w:b/>
          <w:bCs/>
          <w:sz w:val="24"/>
          <w:szCs w:val="24"/>
          <w:lang w:val="es-ES"/>
        </w:rPr>
        <w:t>de obstaculización al ejercicio de su cargo</w:t>
      </w:r>
    </w:p>
    <w:p w14:paraId="18F314FE" w14:textId="77777777" w:rsidR="0037605B" w:rsidRPr="00622C58" w:rsidRDefault="00981A5E" w:rsidP="00805342">
      <w:pPr>
        <w:spacing w:before="240" w:line="360" w:lineRule="auto"/>
        <w:jc w:val="both"/>
        <w:rPr>
          <w:rFonts w:ascii="Arial" w:hAnsi="Arial" w:cs="Arial"/>
          <w:sz w:val="24"/>
          <w:szCs w:val="24"/>
          <w:lang w:val="es-ES"/>
        </w:rPr>
      </w:pPr>
      <w:r w:rsidRPr="00622C58">
        <w:rPr>
          <w:rFonts w:ascii="Arial" w:hAnsi="Arial" w:cs="Arial"/>
          <w:sz w:val="24"/>
          <w:szCs w:val="24"/>
          <w:lang w:val="es-ES"/>
        </w:rPr>
        <w:t>Finalmente, l</w:t>
      </w:r>
      <w:r w:rsidR="003C260A" w:rsidRPr="00622C58">
        <w:rPr>
          <w:rFonts w:ascii="Arial" w:hAnsi="Arial" w:cs="Arial"/>
          <w:sz w:val="24"/>
          <w:szCs w:val="24"/>
          <w:lang w:val="es-ES"/>
        </w:rPr>
        <w:t xml:space="preserve">a </w:t>
      </w:r>
      <w:r w:rsidR="004443A4" w:rsidRPr="00622C58">
        <w:rPr>
          <w:rFonts w:ascii="Arial" w:hAnsi="Arial" w:cs="Arial"/>
          <w:i/>
          <w:iCs/>
          <w:sz w:val="24"/>
          <w:szCs w:val="24"/>
          <w:lang w:val="es-ES"/>
        </w:rPr>
        <w:t>actora</w:t>
      </w:r>
      <w:r w:rsidR="004443A4" w:rsidRPr="00622C58">
        <w:rPr>
          <w:rFonts w:ascii="Arial" w:hAnsi="Arial" w:cs="Arial"/>
          <w:sz w:val="24"/>
          <w:szCs w:val="24"/>
          <w:lang w:val="es-ES"/>
        </w:rPr>
        <w:t xml:space="preserve"> señala </w:t>
      </w:r>
      <w:r w:rsidR="00EB4BF1" w:rsidRPr="00622C58">
        <w:rPr>
          <w:rFonts w:ascii="Arial" w:hAnsi="Arial" w:cs="Arial"/>
          <w:sz w:val="24"/>
          <w:szCs w:val="24"/>
          <w:lang w:val="es-ES"/>
        </w:rPr>
        <w:t xml:space="preserve">que existe </w:t>
      </w:r>
      <w:r w:rsidR="002A0CD4" w:rsidRPr="00622C58">
        <w:rPr>
          <w:rFonts w:ascii="Arial" w:hAnsi="Arial" w:cs="Arial"/>
          <w:sz w:val="24"/>
          <w:szCs w:val="24"/>
          <w:lang w:val="es-ES"/>
        </w:rPr>
        <w:t>una reiteración de conductas tendentes a vulnerar su derecho político electoral de ser votada, pues sostiene que</w:t>
      </w:r>
      <w:r w:rsidR="00F5041B" w:rsidRPr="00622C58">
        <w:rPr>
          <w:rFonts w:ascii="Arial" w:hAnsi="Arial" w:cs="Arial"/>
          <w:sz w:val="24"/>
          <w:szCs w:val="24"/>
          <w:lang w:val="es-ES"/>
        </w:rPr>
        <w:t xml:space="preserve"> las responsables han incurrido en un patrón sistemático</w:t>
      </w:r>
      <w:r w:rsidR="00805342" w:rsidRPr="00622C58">
        <w:rPr>
          <w:rFonts w:ascii="Arial" w:hAnsi="Arial" w:cs="Arial"/>
          <w:sz w:val="24"/>
          <w:szCs w:val="24"/>
          <w:lang w:val="es-ES"/>
        </w:rPr>
        <w:t xml:space="preserve"> ya que en los </w:t>
      </w:r>
      <w:r w:rsidR="003C260A" w:rsidRPr="00622C58">
        <w:rPr>
          <w:rFonts w:ascii="Arial" w:hAnsi="Arial" w:cs="Arial"/>
          <w:sz w:val="24"/>
          <w:szCs w:val="24"/>
          <w:lang w:val="es-ES"/>
        </w:rPr>
        <w:t xml:space="preserve">juicios de la </w:t>
      </w:r>
      <w:r w:rsidR="003C260A" w:rsidRPr="00622C58">
        <w:rPr>
          <w:rFonts w:ascii="Arial" w:hAnsi="Arial" w:cs="Arial"/>
          <w:sz w:val="24"/>
          <w:szCs w:val="24"/>
          <w:lang w:val="es-ES"/>
        </w:rPr>
        <w:lastRenderedPageBreak/>
        <w:t xml:space="preserve">ciudadanía TEEM-JDC-228/2025 y TEEM-JDC-240/202 (en los que la </w:t>
      </w:r>
      <w:r w:rsidR="003C260A" w:rsidRPr="00622C58">
        <w:rPr>
          <w:rFonts w:ascii="Arial" w:hAnsi="Arial" w:cs="Arial"/>
          <w:i/>
          <w:iCs/>
          <w:sz w:val="24"/>
          <w:szCs w:val="24"/>
          <w:lang w:val="es-ES"/>
        </w:rPr>
        <w:t>Regidora</w:t>
      </w:r>
      <w:r w:rsidR="003C260A" w:rsidRPr="00622C58">
        <w:rPr>
          <w:rFonts w:ascii="Arial" w:hAnsi="Arial" w:cs="Arial"/>
          <w:sz w:val="24"/>
          <w:szCs w:val="24"/>
          <w:lang w:val="es-ES"/>
        </w:rPr>
        <w:t xml:space="preserve"> también fungió como parte actora), </w:t>
      </w:r>
      <w:r w:rsidR="00095702" w:rsidRPr="00622C58">
        <w:rPr>
          <w:rFonts w:ascii="Arial" w:hAnsi="Arial" w:cs="Arial"/>
          <w:sz w:val="24"/>
          <w:szCs w:val="24"/>
          <w:lang w:val="es-ES"/>
        </w:rPr>
        <w:t xml:space="preserve">este </w:t>
      </w:r>
      <w:r w:rsidR="00095702" w:rsidRPr="00622C58">
        <w:rPr>
          <w:rFonts w:ascii="Arial" w:hAnsi="Arial" w:cs="Arial"/>
          <w:i/>
          <w:iCs/>
          <w:sz w:val="24"/>
          <w:szCs w:val="24"/>
          <w:lang w:val="es-ES"/>
        </w:rPr>
        <w:t xml:space="preserve">órgano jurisdiccional </w:t>
      </w:r>
      <w:r w:rsidR="003C260A" w:rsidRPr="00622C58">
        <w:rPr>
          <w:rFonts w:ascii="Arial" w:hAnsi="Arial" w:cs="Arial"/>
          <w:sz w:val="24"/>
          <w:szCs w:val="24"/>
          <w:lang w:val="es-ES"/>
        </w:rPr>
        <w:t>determinó que las autoridades deben atender de manera oportuna, congruente y completa las solicitudes relacionadas con puntos a tratar en una sesión, por lo que incurrir en la misma conducta implica una violación agravada</w:t>
      </w:r>
      <w:r w:rsidR="0037605B" w:rsidRPr="00622C58">
        <w:rPr>
          <w:rFonts w:ascii="Arial" w:hAnsi="Arial" w:cs="Arial"/>
          <w:sz w:val="24"/>
          <w:szCs w:val="24"/>
          <w:lang w:val="es-ES"/>
        </w:rPr>
        <w:t xml:space="preserve">. </w:t>
      </w:r>
    </w:p>
    <w:p w14:paraId="22AE0110" w14:textId="6CA499C8" w:rsidR="003C260A" w:rsidRPr="00622C58" w:rsidRDefault="0037605B" w:rsidP="00805342">
      <w:pPr>
        <w:spacing w:before="240" w:line="360" w:lineRule="auto"/>
        <w:jc w:val="both"/>
        <w:rPr>
          <w:rFonts w:ascii="Arial" w:hAnsi="Arial" w:cs="Arial"/>
          <w:sz w:val="24"/>
          <w:szCs w:val="24"/>
          <w:lang w:val="es-ES"/>
        </w:rPr>
      </w:pPr>
      <w:r w:rsidRPr="00622C58">
        <w:rPr>
          <w:rFonts w:ascii="Arial" w:hAnsi="Arial" w:cs="Arial"/>
          <w:sz w:val="24"/>
          <w:szCs w:val="24"/>
          <w:lang w:val="es-ES"/>
        </w:rPr>
        <w:t>En ese sentido</w:t>
      </w:r>
      <w:r w:rsidR="003C260A" w:rsidRPr="00622C58">
        <w:rPr>
          <w:rFonts w:ascii="Arial" w:hAnsi="Arial" w:cs="Arial"/>
          <w:sz w:val="24"/>
          <w:szCs w:val="24"/>
          <w:lang w:val="es-ES"/>
        </w:rPr>
        <w:t xml:space="preserve">, </w:t>
      </w:r>
      <w:r w:rsidR="003C271F" w:rsidRPr="00622C58">
        <w:rPr>
          <w:rFonts w:ascii="Arial" w:hAnsi="Arial" w:cs="Arial"/>
          <w:sz w:val="24"/>
          <w:szCs w:val="24"/>
          <w:lang w:val="es-ES"/>
        </w:rPr>
        <w:t xml:space="preserve">señala que al actualizarse la vulneración a sus derechos </w:t>
      </w:r>
      <w:r w:rsidR="00942D65" w:rsidRPr="00622C58">
        <w:rPr>
          <w:rFonts w:ascii="Arial" w:hAnsi="Arial" w:cs="Arial"/>
          <w:sz w:val="24"/>
          <w:szCs w:val="24"/>
          <w:lang w:val="es-ES"/>
        </w:rPr>
        <w:t>en el presente juicio</w:t>
      </w:r>
      <w:r w:rsidR="00B45B8B" w:rsidRPr="00622C58">
        <w:rPr>
          <w:rFonts w:ascii="Arial" w:hAnsi="Arial" w:cs="Arial"/>
          <w:sz w:val="24"/>
          <w:szCs w:val="24"/>
          <w:lang w:val="es-ES"/>
        </w:rPr>
        <w:t xml:space="preserve">, esa conducta </w:t>
      </w:r>
      <w:r w:rsidR="00095702" w:rsidRPr="00622C58">
        <w:rPr>
          <w:rFonts w:ascii="Arial" w:hAnsi="Arial" w:cs="Arial"/>
          <w:sz w:val="24"/>
          <w:szCs w:val="24"/>
          <w:lang w:val="es-ES"/>
        </w:rPr>
        <w:t>se traduce en</w:t>
      </w:r>
      <w:r w:rsidR="003C260A" w:rsidRPr="00622C58">
        <w:rPr>
          <w:rFonts w:ascii="Arial" w:hAnsi="Arial" w:cs="Arial"/>
          <w:sz w:val="24"/>
          <w:szCs w:val="24"/>
          <w:lang w:val="es-ES"/>
        </w:rPr>
        <w:t xml:space="preserve"> un desacato material a las resoluciones de los referidos expedientes</w:t>
      </w:r>
      <w:r w:rsidR="00E67022" w:rsidRPr="00622C58">
        <w:rPr>
          <w:rFonts w:ascii="Arial" w:hAnsi="Arial" w:cs="Arial"/>
          <w:sz w:val="24"/>
          <w:szCs w:val="24"/>
          <w:lang w:val="es-ES"/>
        </w:rPr>
        <w:t>, por lo que -</w:t>
      </w:r>
      <w:r w:rsidR="00E67022" w:rsidRPr="00622C58">
        <w:rPr>
          <w:rFonts w:ascii="Arial" w:hAnsi="Arial" w:cs="Arial"/>
          <w:i/>
          <w:iCs/>
          <w:sz w:val="24"/>
          <w:szCs w:val="24"/>
          <w:lang w:val="es-ES"/>
        </w:rPr>
        <w:t>a su decir</w:t>
      </w:r>
      <w:r w:rsidR="00E67022" w:rsidRPr="00622C58">
        <w:rPr>
          <w:rFonts w:ascii="Arial" w:hAnsi="Arial" w:cs="Arial"/>
          <w:sz w:val="24"/>
          <w:szCs w:val="24"/>
          <w:lang w:val="es-ES"/>
        </w:rPr>
        <w:t xml:space="preserve">- </w:t>
      </w:r>
      <w:r w:rsidR="008A787C" w:rsidRPr="00622C58">
        <w:rPr>
          <w:rFonts w:ascii="Arial" w:hAnsi="Arial" w:cs="Arial"/>
          <w:sz w:val="24"/>
          <w:szCs w:val="24"/>
          <w:lang w:val="es-ES"/>
        </w:rPr>
        <w:t xml:space="preserve">debe adoptarse una medida más intensa a fin de evitar normalizar </w:t>
      </w:r>
      <w:r w:rsidR="00D969DB" w:rsidRPr="00622C58">
        <w:rPr>
          <w:rFonts w:ascii="Arial" w:hAnsi="Arial" w:cs="Arial"/>
          <w:sz w:val="24"/>
          <w:szCs w:val="24"/>
          <w:lang w:val="es-ES"/>
        </w:rPr>
        <w:t>una conducta de falta de atención a las resoluciones judiciales</w:t>
      </w:r>
      <w:r w:rsidR="003C260A" w:rsidRPr="00622C58">
        <w:rPr>
          <w:rFonts w:ascii="Arial" w:hAnsi="Arial" w:cs="Arial"/>
          <w:sz w:val="24"/>
          <w:szCs w:val="24"/>
          <w:lang w:val="es-ES"/>
        </w:rPr>
        <w:t>.</w:t>
      </w:r>
    </w:p>
    <w:p w14:paraId="0351C5B2" w14:textId="2EDBC044" w:rsidR="00AC2310" w:rsidRPr="00622C58" w:rsidRDefault="00DA23A5"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t xml:space="preserve">Dichas alegaciones se estiman </w:t>
      </w:r>
      <w:r w:rsidRPr="00622C58">
        <w:rPr>
          <w:rFonts w:ascii="Arial" w:hAnsi="Arial" w:cs="Arial"/>
          <w:b/>
          <w:bCs/>
          <w:sz w:val="24"/>
          <w:szCs w:val="24"/>
          <w:lang w:val="es-ES"/>
        </w:rPr>
        <w:t>infundadas</w:t>
      </w:r>
      <w:r w:rsidRPr="00622C58">
        <w:rPr>
          <w:rFonts w:ascii="Arial" w:hAnsi="Arial" w:cs="Arial"/>
          <w:sz w:val="24"/>
          <w:szCs w:val="24"/>
          <w:lang w:val="es-ES"/>
        </w:rPr>
        <w:t xml:space="preserve"> </w:t>
      </w:r>
      <w:r w:rsidR="00C031C6" w:rsidRPr="00622C58">
        <w:rPr>
          <w:rFonts w:ascii="Arial" w:hAnsi="Arial" w:cs="Arial"/>
          <w:sz w:val="24"/>
          <w:szCs w:val="24"/>
          <w:lang w:val="es-ES"/>
        </w:rPr>
        <w:t xml:space="preserve">conforme a lo siguiente: </w:t>
      </w:r>
    </w:p>
    <w:p w14:paraId="2E75EB24" w14:textId="3CB66D3C" w:rsidR="009406B2" w:rsidRPr="00622C58" w:rsidRDefault="00166F8C"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t>Como se advierte del agravio</w:t>
      </w:r>
      <w:r w:rsidR="00BA1F04" w:rsidRPr="00622C58">
        <w:rPr>
          <w:rFonts w:ascii="Arial" w:hAnsi="Arial" w:cs="Arial"/>
          <w:sz w:val="24"/>
          <w:szCs w:val="24"/>
          <w:lang w:val="es-ES"/>
        </w:rPr>
        <w:t xml:space="preserve">, la pretensión de la </w:t>
      </w:r>
      <w:r w:rsidR="00BA1F04" w:rsidRPr="00622C58">
        <w:rPr>
          <w:rFonts w:ascii="Arial" w:hAnsi="Arial" w:cs="Arial"/>
          <w:i/>
          <w:iCs/>
          <w:sz w:val="24"/>
          <w:szCs w:val="24"/>
          <w:lang w:val="es-ES"/>
        </w:rPr>
        <w:t>actora</w:t>
      </w:r>
      <w:r w:rsidR="00BA1F04" w:rsidRPr="00622C58">
        <w:rPr>
          <w:rFonts w:ascii="Arial" w:hAnsi="Arial" w:cs="Arial"/>
          <w:sz w:val="24"/>
          <w:szCs w:val="24"/>
          <w:lang w:val="es-ES"/>
        </w:rPr>
        <w:t xml:space="preserve"> </w:t>
      </w:r>
      <w:r w:rsidR="00B2198D" w:rsidRPr="00622C58">
        <w:rPr>
          <w:rFonts w:ascii="Arial" w:hAnsi="Arial" w:cs="Arial"/>
          <w:sz w:val="24"/>
          <w:szCs w:val="24"/>
          <w:lang w:val="es-ES"/>
        </w:rPr>
        <w:t xml:space="preserve">va encaminada a que este </w:t>
      </w:r>
      <w:r w:rsidR="00B2198D" w:rsidRPr="00622C58">
        <w:rPr>
          <w:rFonts w:ascii="Arial" w:hAnsi="Arial" w:cs="Arial"/>
          <w:i/>
          <w:iCs/>
          <w:sz w:val="24"/>
          <w:szCs w:val="24"/>
          <w:lang w:val="es-ES"/>
        </w:rPr>
        <w:t>órgano jurisdiccional</w:t>
      </w:r>
      <w:r w:rsidR="00B2198D" w:rsidRPr="00622C58">
        <w:rPr>
          <w:rFonts w:ascii="Arial" w:hAnsi="Arial" w:cs="Arial"/>
          <w:sz w:val="24"/>
          <w:szCs w:val="24"/>
          <w:lang w:val="es-ES"/>
        </w:rPr>
        <w:t xml:space="preserve"> </w:t>
      </w:r>
      <w:r w:rsidR="00AB7BEB" w:rsidRPr="00622C58">
        <w:rPr>
          <w:rFonts w:ascii="Arial" w:hAnsi="Arial" w:cs="Arial"/>
          <w:sz w:val="24"/>
          <w:szCs w:val="24"/>
          <w:lang w:val="es-ES"/>
        </w:rPr>
        <w:t>considere</w:t>
      </w:r>
      <w:r w:rsidR="00B2198D" w:rsidRPr="00622C58">
        <w:rPr>
          <w:rFonts w:ascii="Arial" w:hAnsi="Arial" w:cs="Arial"/>
          <w:sz w:val="24"/>
          <w:szCs w:val="24"/>
          <w:lang w:val="es-ES"/>
        </w:rPr>
        <w:t xml:space="preserve"> la existencia de un desacato material </w:t>
      </w:r>
      <w:r w:rsidR="002D61A0" w:rsidRPr="00622C58">
        <w:rPr>
          <w:rFonts w:ascii="Arial" w:hAnsi="Arial" w:cs="Arial"/>
          <w:sz w:val="24"/>
          <w:szCs w:val="24"/>
          <w:lang w:val="es-ES"/>
        </w:rPr>
        <w:t>de las resoluciones TEEM-JDC-228/2025 y TEEM-JDC-240/202</w:t>
      </w:r>
      <w:r w:rsidR="00237D6A" w:rsidRPr="00622C58">
        <w:rPr>
          <w:rFonts w:ascii="Arial" w:hAnsi="Arial" w:cs="Arial"/>
          <w:sz w:val="24"/>
          <w:szCs w:val="24"/>
          <w:lang w:val="es-ES"/>
        </w:rPr>
        <w:t xml:space="preserve">, </w:t>
      </w:r>
      <w:r w:rsidR="009406B2" w:rsidRPr="00622C58">
        <w:rPr>
          <w:rFonts w:ascii="Arial" w:hAnsi="Arial" w:cs="Arial"/>
          <w:sz w:val="24"/>
          <w:szCs w:val="24"/>
          <w:lang w:val="es-ES"/>
        </w:rPr>
        <w:t xml:space="preserve">y que ello influya en la </w:t>
      </w:r>
      <w:r w:rsidR="004C23B4" w:rsidRPr="00622C58">
        <w:rPr>
          <w:rFonts w:ascii="Arial" w:hAnsi="Arial" w:cs="Arial"/>
          <w:sz w:val="24"/>
          <w:szCs w:val="24"/>
          <w:lang w:val="es-ES"/>
        </w:rPr>
        <w:t xml:space="preserve">adopción de una </w:t>
      </w:r>
      <w:r w:rsidR="00B44D93" w:rsidRPr="00622C58">
        <w:rPr>
          <w:rFonts w:ascii="Arial" w:hAnsi="Arial" w:cs="Arial"/>
          <w:sz w:val="24"/>
          <w:szCs w:val="24"/>
          <w:lang w:val="es-ES"/>
        </w:rPr>
        <w:t xml:space="preserve">determinación </w:t>
      </w:r>
      <w:r w:rsidR="004C23B4" w:rsidRPr="00622C58">
        <w:rPr>
          <w:rFonts w:ascii="Arial" w:hAnsi="Arial" w:cs="Arial"/>
          <w:sz w:val="24"/>
          <w:szCs w:val="24"/>
          <w:lang w:val="es-ES"/>
        </w:rPr>
        <w:t xml:space="preserve">más intensa respecto de las </w:t>
      </w:r>
      <w:r w:rsidR="00B44D93" w:rsidRPr="00622C58">
        <w:rPr>
          <w:rFonts w:ascii="Arial" w:hAnsi="Arial" w:cs="Arial"/>
          <w:sz w:val="24"/>
          <w:szCs w:val="24"/>
          <w:lang w:val="es-ES"/>
        </w:rPr>
        <w:t xml:space="preserve">medidas de reparación </w:t>
      </w:r>
      <w:r w:rsidR="003E086F" w:rsidRPr="00622C58">
        <w:rPr>
          <w:rFonts w:ascii="Arial" w:hAnsi="Arial" w:cs="Arial"/>
          <w:sz w:val="24"/>
          <w:szCs w:val="24"/>
          <w:lang w:val="es-ES"/>
        </w:rPr>
        <w:t xml:space="preserve">y/o estructurales </w:t>
      </w:r>
      <w:r w:rsidR="00B44D93" w:rsidRPr="00622C58">
        <w:rPr>
          <w:rFonts w:ascii="Arial" w:hAnsi="Arial" w:cs="Arial"/>
          <w:sz w:val="24"/>
          <w:szCs w:val="24"/>
          <w:lang w:val="es-ES"/>
        </w:rPr>
        <w:t xml:space="preserve">que se lleguen a </w:t>
      </w:r>
      <w:r w:rsidR="00B84B0F" w:rsidRPr="00622C58">
        <w:rPr>
          <w:rFonts w:ascii="Arial" w:hAnsi="Arial" w:cs="Arial"/>
          <w:sz w:val="24"/>
          <w:szCs w:val="24"/>
          <w:lang w:val="es-ES"/>
        </w:rPr>
        <w:t xml:space="preserve">dictar. </w:t>
      </w:r>
    </w:p>
    <w:p w14:paraId="6F3F6BF4" w14:textId="06677D6F" w:rsidR="000B343B" w:rsidRPr="00622C58" w:rsidRDefault="00063E3E"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t xml:space="preserve">En ese sentido, es de precisarse que </w:t>
      </w:r>
      <w:r w:rsidR="000B343B" w:rsidRPr="00622C58">
        <w:rPr>
          <w:rFonts w:ascii="Arial" w:hAnsi="Arial" w:cs="Arial"/>
          <w:sz w:val="24"/>
          <w:szCs w:val="24"/>
          <w:lang w:val="es-ES"/>
        </w:rPr>
        <w:t xml:space="preserve">en cada uno de esos juicios de la ciudadanía precedentes, esta autoridad se ocupó del análisis de los actos y agravios que en cada uno se hicieron valer, </w:t>
      </w:r>
      <w:r w:rsidR="00837ED2" w:rsidRPr="00622C58">
        <w:rPr>
          <w:rFonts w:ascii="Arial" w:hAnsi="Arial" w:cs="Arial"/>
          <w:sz w:val="24"/>
          <w:szCs w:val="24"/>
          <w:lang w:val="es-ES"/>
        </w:rPr>
        <w:t>determinando los efectos que se estimaron pertinentes</w:t>
      </w:r>
      <w:r w:rsidR="007C4A4A" w:rsidRPr="00622C58">
        <w:rPr>
          <w:rFonts w:ascii="Arial" w:hAnsi="Arial" w:cs="Arial"/>
          <w:sz w:val="24"/>
          <w:szCs w:val="24"/>
          <w:lang w:val="es-ES"/>
        </w:rPr>
        <w:t xml:space="preserve"> en cada caso</w:t>
      </w:r>
      <w:r w:rsidR="00837ED2" w:rsidRPr="00622C58">
        <w:rPr>
          <w:rFonts w:ascii="Arial" w:hAnsi="Arial" w:cs="Arial"/>
          <w:sz w:val="24"/>
          <w:szCs w:val="24"/>
          <w:lang w:val="es-ES"/>
        </w:rPr>
        <w:t xml:space="preserve">. </w:t>
      </w:r>
    </w:p>
    <w:p w14:paraId="11C8B1A6" w14:textId="062C69BC" w:rsidR="0030609E" w:rsidRPr="00622C58" w:rsidRDefault="00D056B5"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t xml:space="preserve">Así, se tiene que los mencionados juicios de la ciudadanía cumplieron con </w:t>
      </w:r>
      <w:r w:rsidR="00C90368" w:rsidRPr="00622C58">
        <w:rPr>
          <w:rFonts w:ascii="Arial" w:hAnsi="Arial" w:cs="Arial"/>
          <w:sz w:val="24"/>
          <w:szCs w:val="24"/>
          <w:lang w:val="es-ES"/>
        </w:rPr>
        <w:t xml:space="preserve">su finalidad de restituir a la </w:t>
      </w:r>
      <w:r w:rsidR="00C90368" w:rsidRPr="00622C58">
        <w:rPr>
          <w:rFonts w:ascii="Arial" w:hAnsi="Arial" w:cs="Arial"/>
          <w:i/>
          <w:iCs/>
          <w:sz w:val="24"/>
          <w:szCs w:val="24"/>
          <w:lang w:val="es-ES"/>
        </w:rPr>
        <w:t>actora</w:t>
      </w:r>
      <w:r w:rsidR="00C90368" w:rsidRPr="00622C58">
        <w:rPr>
          <w:rFonts w:ascii="Arial" w:hAnsi="Arial" w:cs="Arial"/>
          <w:sz w:val="24"/>
          <w:szCs w:val="24"/>
          <w:lang w:val="es-ES"/>
        </w:rPr>
        <w:t xml:space="preserve"> en el </w:t>
      </w:r>
      <w:r w:rsidR="006D462A" w:rsidRPr="00622C58">
        <w:rPr>
          <w:rFonts w:ascii="Arial" w:hAnsi="Arial" w:cs="Arial"/>
          <w:sz w:val="24"/>
          <w:szCs w:val="24"/>
          <w:lang w:val="es-ES"/>
        </w:rPr>
        <w:t xml:space="preserve">uso y goce del derecho </w:t>
      </w:r>
      <w:r w:rsidR="00DA41B0" w:rsidRPr="00622C58">
        <w:rPr>
          <w:rFonts w:ascii="Arial" w:hAnsi="Arial" w:cs="Arial"/>
          <w:sz w:val="24"/>
          <w:szCs w:val="24"/>
          <w:lang w:val="es-ES"/>
        </w:rPr>
        <w:t xml:space="preserve">político-electoral </w:t>
      </w:r>
      <w:r w:rsidR="00184070" w:rsidRPr="00622C58">
        <w:rPr>
          <w:rFonts w:ascii="Arial" w:hAnsi="Arial" w:cs="Arial"/>
          <w:sz w:val="24"/>
          <w:szCs w:val="24"/>
          <w:lang w:val="es-ES"/>
        </w:rPr>
        <w:t xml:space="preserve">de ser votada en la vertiente del cargo que se estimó </w:t>
      </w:r>
      <w:r w:rsidR="00DA41B0" w:rsidRPr="00622C58">
        <w:rPr>
          <w:rFonts w:ascii="Arial" w:hAnsi="Arial" w:cs="Arial"/>
          <w:sz w:val="24"/>
          <w:szCs w:val="24"/>
          <w:lang w:val="es-ES"/>
        </w:rPr>
        <w:t>vulnerado</w:t>
      </w:r>
      <w:r w:rsidR="00640358" w:rsidRPr="00622C58">
        <w:rPr>
          <w:rFonts w:ascii="Arial" w:hAnsi="Arial" w:cs="Arial"/>
          <w:sz w:val="24"/>
          <w:szCs w:val="24"/>
          <w:lang w:val="es-ES"/>
        </w:rPr>
        <w:t xml:space="preserve">; y si </w:t>
      </w:r>
      <w:r w:rsidR="00C9109E" w:rsidRPr="00622C58">
        <w:rPr>
          <w:rFonts w:ascii="Arial" w:hAnsi="Arial" w:cs="Arial"/>
          <w:sz w:val="24"/>
          <w:szCs w:val="24"/>
          <w:lang w:val="es-ES"/>
        </w:rPr>
        <w:t xml:space="preserve">bien </w:t>
      </w:r>
      <w:r w:rsidR="00135940" w:rsidRPr="00622C58">
        <w:rPr>
          <w:rFonts w:ascii="Arial" w:hAnsi="Arial" w:cs="Arial"/>
          <w:sz w:val="24"/>
          <w:szCs w:val="24"/>
          <w:lang w:val="es-ES"/>
        </w:rPr>
        <w:t xml:space="preserve">en </w:t>
      </w:r>
      <w:r w:rsidR="00640358" w:rsidRPr="00622C58">
        <w:rPr>
          <w:rFonts w:ascii="Arial" w:hAnsi="Arial" w:cs="Arial"/>
          <w:sz w:val="24"/>
          <w:szCs w:val="24"/>
          <w:lang w:val="es-ES"/>
        </w:rPr>
        <w:t xml:space="preserve">ellos </w:t>
      </w:r>
      <w:r w:rsidR="00135940" w:rsidRPr="00622C58">
        <w:rPr>
          <w:rFonts w:ascii="Arial" w:hAnsi="Arial" w:cs="Arial"/>
          <w:sz w:val="24"/>
          <w:szCs w:val="24"/>
          <w:lang w:val="es-ES"/>
        </w:rPr>
        <w:t xml:space="preserve">se </w:t>
      </w:r>
      <w:r w:rsidR="00774DD5" w:rsidRPr="00622C58">
        <w:rPr>
          <w:rFonts w:ascii="Arial" w:hAnsi="Arial" w:cs="Arial"/>
          <w:sz w:val="24"/>
          <w:szCs w:val="24"/>
          <w:lang w:val="es-ES"/>
        </w:rPr>
        <w:t>dictaron medidas de no repetición</w:t>
      </w:r>
      <w:r w:rsidR="00AD370E" w:rsidRPr="00622C58">
        <w:rPr>
          <w:rFonts w:ascii="Arial" w:hAnsi="Arial" w:cs="Arial"/>
          <w:sz w:val="24"/>
          <w:szCs w:val="24"/>
          <w:lang w:val="es-ES"/>
        </w:rPr>
        <w:t xml:space="preserve"> consistentes en </w:t>
      </w:r>
      <w:r w:rsidR="00640358" w:rsidRPr="00622C58">
        <w:rPr>
          <w:rFonts w:ascii="Arial" w:hAnsi="Arial" w:cs="Arial"/>
          <w:sz w:val="24"/>
          <w:szCs w:val="24"/>
          <w:lang w:val="es-ES"/>
        </w:rPr>
        <w:t>apercibir para que en lo sucesivo se atiendan las solicitudes de información (TEEM-JDC-228/2025)</w:t>
      </w:r>
      <w:r w:rsidR="009909D9" w:rsidRPr="00622C58">
        <w:rPr>
          <w:rFonts w:ascii="Arial" w:hAnsi="Arial" w:cs="Arial"/>
          <w:sz w:val="24"/>
          <w:szCs w:val="24"/>
          <w:lang w:val="es-ES"/>
        </w:rPr>
        <w:t xml:space="preserve"> y conminar para que en lo subsecuente </w:t>
      </w:r>
      <w:r w:rsidR="00B42278" w:rsidRPr="00622C58">
        <w:rPr>
          <w:rFonts w:ascii="Arial" w:hAnsi="Arial" w:cs="Arial"/>
          <w:sz w:val="24"/>
          <w:szCs w:val="24"/>
          <w:lang w:val="es-ES"/>
        </w:rPr>
        <w:t>den respuesta completa y oportuna a las solicitudes de información</w:t>
      </w:r>
      <w:r w:rsidR="00B329EA" w:rsidRPr="00622C58">
        <w:rPr>
          <w:rFonts w:ascii="Arial" w:hAnsi="Arial" w:cs="Arial"/>
          <w:sz w:val="24"/>
          <w:szCs w:val="24"/>
          <w:lang w:val="es-ES"/>
        </w:rPr>
        <w:t xml:space="preserve"> (TEEM-JDC-140/2025)</w:t>
      </w:r>
      <w:r w:rsidR="00585D3A" w:rsidRPr="00622C58">
        <w:rPr>
          <w:rFonts w:ascii="Arial" w:hAnsi="Arial" w:cs="Arial"/>
          <w:sz w:val="24"/>
          <w:szCs w:val="24"/>
          <w:lang w:val="es-ES"/>
        </w:rPr>
        <w:t>, debe destacarse que la falta de acatamiento de las mismas se debe</w:t>
      </w:r>
      <w:r w:rsidR="00B24505" w:rsidRPr="00622C58">
        <w:rPr>
          <w:rFonts w:ascii="Arial" w:hAnsi="Arial" w:cs="Arial"/>
          <w:sz w:val="24"/>
          <w:szCs w:val="24"/>
          <w:lang w:val="es-ES"/>
        </w:rPr>
        <w:t xml:space="preserve"> analizar o hacer valer </w:t>
      </w:r>
      <w:r w:rsidR="007A7F41" w:rsidRPr="00622C58">
        <w:rPr>
          <w:rFonts w:ascii="Arial" w:hAnsi="Arial" w:cs="Arial"/>
          <w:sz w:val="24"/>
          <w:szCs w:val="24"/>
          <w:lang w:val="es-ES"/>
        </w:rPr>
        <w:t>en el cumplimiento respectivo</w:t>
      </w:r>
      <w:r w:rsidR="006B1470" w:rsidRPr="00622C58">
        <w:rPr>
          <w:rFonts w:ascii="Arial" w:hAnsi="Arial" w:cs="Arial"/>
          <w:sz w:val="24"/>
          <w:szCs w:val="24"/>
          <w:lang w:val="es-ES"/>
        </w:rPr>
        <w:t xml:space="preserve"> o, en su caso, </w:t>
      </w:r>
      <w:r w:rsidR="00CE5EE2" w:rsidRPr="00622C58">
        <w:rPr>
          <w:rFonts w:ascii="Arial" w:hAnsi="Arial" w:cs="Arial"/>
          <w:sz w:val="24"/>
          <w:szCs w:val="24"/>
          <w:lang w:val="es-ES"/>
        </w:rPr>
        <w:t xml:space="preserve">de los incidentes de incumplimiento </w:t>
      </w:r>
      <w:r w:rsidR="008B7B35" w:rsidRPr="00622C58">
        <w:rPr>
          <w:rFonts w:ascii="Arial" w:hAnsi="Arial" w:cs="Arial"/>
          <w:sz w:val="24"/>
          <w:szCs w:val="24"/>
          <w:lang w:val="es-ES"/>
        </w:rPr>
        <w:t>que pudieran presentarse</w:t>
      </w:r>
      <w:r w:rsidR="007A7F41" w:rsidRPr="00622C58">
        <w:rPr>
          <w:rFonts w:ascii="Arial" w:hAnsi="Arial" w:cs="Arial"/>
          <w:sz w:val="24"/>
          <w:szCs w:val="24"/>
          <w:lang w:val="es-ES"/>
        </w:rPr>
        <w:t xml:space="preserve">. </w:t>
      </w:r>
    </w:p>
    <w:p w14:paraId="51A1E74E" w14:textId="1CC327B9" w:rsidR="007A7F41" w:rsidRPr="00622C58" w:rsidRDefault="007A7F41"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t xml:space="preserve">Lo anterior, porque como se dijo, </w:t>
      </w:r>
      <w:r w:rsidR="006D5728" w:rsidRPr="00622C58">
        <w:rPr>
          <w:rFonts w:ascii="Arial" w:hAnsi="Arial" w:cs="Arial"/>
          <w:sz w:val="24"/>
          <w:szCs w:val="24"/>
          <w:lang w:val="es-ES"/>
        </w:rPr>
        <w:t xml:space="preserve">el juicio de la ciudadanía tiene una naturaleza restitutiva y no sancionatoria en la que se pueda estudiar la reincidencia en las conductas a fin de </w:t>
      </w:r>
      <w:r w:rsidR="0058327F" w:rsidRPr="00622C58">
        <w:rPr>
          <w:rFonts w:ascii="Arial" w:hAnsi="Arial" w:cs="Arial"/>
          <w:sz w:val="24"/>
          <w:szCs w:val="24"/>
          <w:lang w:val="es-ES"/>
        </w:rPr>
        <w:t xml:space="preserve">fijar la sanción a imponer. </w:t>
      </w:r>
    </w:p>
    <w:p w14:paraId="5B303C3E" w14:textId="54DED93F" w:rsidR="00136618" w:rsidRPr="00D20B31" w:rsidRDefault="00136618" w:rsidP="00E519A5">
      <w:pPr>
        <w:spacing w:before="240" w:line="360" w:lineRule="auto"/>
        <w:jc w:val="both"/>
        <w:rPr>
          <w:rFonts w:ascii="Arial" w:hAnsi="Arial" w:cs="Arial"/>
          <w:sz w:val="24"/>
          <w:szCs w:val="24"/>
          <w:lang w:val="es-ES"/>
        </w:rPr>
      </w:pPr>
      <w:r w:rsidRPr="00622C58">
        <w:rPr>
          <w:rFonts w:ascii="Arial" w:hAnsi="Arial" w:cs="Arial"/>
          <w:sz w:val="24"/>
          <w:szCs w:val="24"/>
          <w:lang w:val="es-ES"/>
        </w:rPr>
        <w:lastRenderedPageBreak/>
        <w:t xml:space="preserve">De ahí que, al pretender </w:t>
      </w:r>
      <w:r w:rsidR="00D20B31" w:rsidRPr="00622C58">
        <w:rPr>
          <w:rFonts w:ascii="Arial" w:hAnsi="Arial" w:cs="Arial"/>
          <w:sz w:val="24"/>
          <w:szCs w:val="24"/>
          <w:lang w:val="es-ES"/>
        </w:rPr>
        <w:t xml:space="preserve">la </w:t>
      </w:r>
      <w:r w:rsidR="00D20B31" w:rsidRPr="00622C58">
        <w:rPr>
          <w:rFonts w:ascii="Arial" w:hAnsi="Arial" w:cs="Arial"/>
          <w:i/>
          <w:iCs/>
          <w:sz w:val="24"/>
          <w:szCs w:val="24"/>
          <w:lang w:val="es-ES"/>
        </w:rPr>
        <w:t>actora</w:t>
      </w:r>
      <w:r w:rsidR="00D20B31" w:rsidRPr="00622C58">
        <w:rPr>
          <w:rFonts w:ascii="Arial" w:hAnsi="Arial" w:cs="Arial"/>
          <w:sz w:val="24"/>
          <w:szCs w:val="24"/>
          <w:lang w:val="es-ES"/>
        </w:rPr>
        <w:t xml:space="preserve"> que se tome en cuenta un supuesto desacato material para </w:t>
      </w:r>
      <w:r w:rsidR="00FA6894" w:rsidRPr="00622C58">
        <w:rPr>
          <w:rFonts w:ascii="Arial" w:hAnsi="Arial" w:cs="Arial"/>
          <w:sz w:val="24"/>
          <w:szCs w:val="24"/>
          <w:lang w:val="es-ES"/>
        </w:rPr>
        <w:t>determinar medidas estructurales o más</w:t>
      </w:r>
      <w:r w:rsidR="00F00C11" w:rsidRPr="00622C58">
        <w:rPr>
          <w:rFonts w:ascii="Arial" w:hAnsi="Arial" w:cs="Arial"/>
          <w:sz w:val="24"/>
          <w:szCs w:val="24"/>
          <w:lang w:val="es-ES"/>
        </w:rPr>
        <w:t xml:space="preserve"> intensas al considerar de mayor gravedad el actuar de las responsables, es </w:t>
      </w:r>
      <w:r w:rsidR="00F00C11" w:rsidRPr="00622C58">
        <w:rPr>
          <w:rFonts w:ascii="Arial" w:hAnsi="Arial" w:cs="Arial"/>
          <w:b/>
          <w:bCs/>
          <w:sz w:val="24"/>
          <w:szCs w:val="24"/>
          <w:lang w:val="es-ES"/>
        </w:rPr>
        <w:t>infundada</w:t>
      </w:r>
      <w:r w:rsidR="00F00C11" w:rsidRPr="00622C58">
        <w:rPr>
          <w:rFonts w:ascii="Arial" w:hAnsi="Arial" w:cs="Arial"/>
          <w:sz w:val="24"/>
          <w:szCs w:val="24"/>
          <w:lang w:val="es-ES"/>
        </w:rPr>
        <w:t xml:space="preserve"> su alegación.</w:t>
      </w:r>
      <w:r w:rsidR="00F00C11">
        <w:rPr>
          <w:rFonts w:ascii="Arial" w:hAnsi="Arial" w:cs="Arial"/>
          <w:sz w:val="24"/>
          <w:szCs w:val="24"/>
          <w:lang w:val="es-ES"/>
        </w:rPr>
        <w:t xml:space="preserve"> </w:t>
      </w:r>
    </w:p>
    <w:p w14:paraId="1A938F68" w14:textId="7FFA1A84" w:rsidR="00A03D5F" w:rsidRPr="009E221A" w:rsidRDefault="00A03D5F" w:rsidP="00A03D5F">
      <w:pPr>
        <w:pStyle w:val="Ttulo2"/>
        <w:jc w:val="center"/>
        <w:rPr>
          <w:rFonts w:ascii="Arial" w:hAnsi="Arial" w:cs="Arial"/>
          <w:b/>
          <w:bCs/>
          <w:color w:val="auto"/>
          <w:sz w:val="24"/>
          <w:szCs w:val="24"/>
        </w:rPr>
      </w:pPr>
      <w:bookmarkStart w:id="22" w:name="_Toc226458476"/>
      <w:r w:rsidRPr="009E221A">
        <w:rPr>
          <w:rFonts w:ascii="Arial" w:hAnsi="Arial" w:cs="Arial"/>
          <w:b/>
          <w:bCs/>
          <w:color w:val="auto"/>
          <w:sz w:val="24"/>
          <w:szCs w:val="24"/>
        </w:rPr>
        <w:t>VI</w:t>
      </w:r>
      <w:r w:rsidR="00291537">
        <w:rPr>
          <w:rFonts w:ascii="Arial" w:hAnsi="Arial" w:cs="Arial"/>
          <w:b/>
          <w:bCs/>
          <w:color w:val="auto"/>
          <w:sz w:val="24"/>
          <w:szCs w:val="24"/>
        </w:rPr>
        <w:t>I</w:t>
      </w:r>
      <w:r w:rsidRPr="009E221A">
        <w:rPr>
          <w:rFonts w:ascii="Arial" w:hAnsi="Arial" w:cs="Arial"/>
          <w:b/>
          <w:bCs/>
          <w:color w:val="auto"/>
          <w:sz w:val="24"/>
          <w:szCs w:val="24"/>
        </w:rPr>
        <w:t xml:space="preserve">I. MEDIDAS DE </w:t>
      </w:r>
      <w:r w:rsidR="002F2AA3" w:rsidRPr="009E221A">
        <w:rPr>
          <w:rFonts w:ascii="Arial" w:hAnsi="Arial" w:cs="Arial"/>
          <w:b/>
          <w:bCs/>
          <w:color w:val="auto"/>
          <w:sz w:val="24"/>
          <w:szCs w:val="24"/>
        </w:rPr>
        <w:t>REPARACIÓN INTEGRAL Y EFECTOS</w:t>
      </w:r>
      <w:bookmarkEnd w:id="22"/>
    </w:p>
    <w:p w14:paraId="3CE07B90" w14:textId="77777777"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En atención a la solicitud expresa de la </w:t>
      </w:r>
      <w:r w:rsidRPr="009E221A">
        <w:rPr>
          <w:rFonts w:ascii="Arial" w:hAnsi="Arial" w:cs="Arial"/>
          <w:i/>
          <w:iCs/>
          <w:sz w:val="24"/>
          <w:szCs w:val="24"/>
          <w:lang w:val="es-ES"/>
        </w:rPr>
        <w:t>Regidora</w:t>
      </w:r>
      <w:r w:rsidRPr="009E221A">
        <w:rPr>
          <w:rFonts w:ascii="Arial" w:hAnsi="Arial" w:cs="Arial"/>
          <w:i/>
          <w:sz w:val="24"/>
          <w:szCs w:val="24"/>
          <w:lang w:val="es-ES"/>
        </w:rPr>
        <w:t xml:space="preserve">, </w:t>
      </w:r>
      <w:r w:rsidRPr="009E221A">
        <w:rPr>
          <w:rFonts w:ascii="Arial" w:hAnsi="Arial" w:cs="Arial"/>
          <w:sz w:val="24"/>
          <w:szCs w:val="24"/>
          <w:lang w:val="es-ES"/>
        </w:rPr>
        <w:t xml:space="preserve">se estima importante señalar que este </w:t>
      </w:r>
      <w:r w:rsidRPr="009E221A">
        <w:rPr>
          <w:rFonts w:ascii="Arial" w:hAnsi="Arial" w:cs="Arial"/>
          <w:i/>
          <w:sz w:val="24"/>
          <w:szCs w:val="24"/>
          <w:lang w:val="es-ES"/>
        </w:rPr>
        <w:t xml:space="preserve">Tribunal Electoral </w:t>
      </w:r>
      <w:r w:rsidRPr="009E221A">
        <w:rPr>
          <w:rFonts w:ascii="Arial" w:hAnsi="Arial" w:cs="Arial"/>
          <w:sz w:val="24"/>
          <w:szCs w:val="24"/>
          <w:lang w:val="es-ES"/>
        </w:rPr>
        <w:t xml:space="preserve">tiene la obligación de prevenir, investigar, sancionar y reparar las violaciones a los derechos humanos, en los términos que establezca la ley, de conformidad con lo determinado en el artículo 1 de la </w:t>
      </w:r>
      <w:r w:rsidRPr="009E221A">
        <w:rPr>
          <w:rFonts w:ascii="Arial" w:hAnsi="Arial" w:cs="Arial"/>
          <w:i/>
          <w:sz w:val="24"/>
          <w:szCs w:val="24"/>
          <w:lang w:val="es-ES"/>
        </w:rPr>
        <w:t xml:space="preserve">Constitución Federal </w:t>
      </w:r>
      <w:r w:rsidRPr="009E221A">
        <w:rPr>
          <w:rFonts w:ascii="Arial" w:hAnsi="Arial" w:cs="Arial"/>
          <w:sz w:val="24"/>
          <w:szCs w:val="24"/>
          <w:lang w:val="es-ES"/>
        </w:rPr>
        <w:t xml:space="preserve">y su similar en la </w:t>
      </w:r>
      <w:r w:rsidRPr="009E221A">
        <w:rPr>
          <w:rFonts w:ascii="Arial" w:hAnsi="Arial" w:cs="Arial"/>
          <w:i/>
          <w:sz w:val="24"/>
          <w:szCs w:val="24"/>
          <w:lang w:val="es-ES"/>
        </w:rPr>
        <w:t xml:space="preserve">Constitución Local </w:t>
      </w:r>
      <w:r w:rsidRPr="009E221A">
        <w:rPr>
          <w:rFonts w:ascii="Arial" w:hAnsi="Arial" w:cs="Arial"/>
          <w:iCs/>
          <w:sz w:val="24"/>
          <w:szCs w:val="24"/>
          <w:lang w:val="es-ES"/>
        </w:rPr>
        <w:t>y los tratados e instrumentos internacionales de los que el Estado mexicano es parte.</w:t>
      </w:r>
    </w:p>
    <w:p w14:paraId="0AF10D0C" w14:textId="77777777"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Al respecto, la Corte Interamericana de Derechos Humanos ha señalado que el derecho a la reparación integral permite, en la medida de lo posible, anular todas las consecuencias del acto ilícito y restablecer la situación que existiría si el acto no se hubiera cometido. A su vez, las garantías de no repetición tienen como objetivo evitar que se vuelvan a cometer actos que causen alguna afectación a los derechos humanos</w:t>
      </w:r>
      <w:r w:rsidRPr="009E221A">
        <w:rPr>
          <w:rFonts w:ascii="Arial" w:hAnsi="Arial" w:cs="Arial"/>
          <w:sz w:val="24"/>
          <w:szCs w:val="24"/>
          <w:vertAlign w:val="superscript"/>
          <w:lang w:val="es-ES"/>
        </w:rPr>
        <w:footnoteReference w:id="57"/>
      </w:r>
      <w:r w:rsidRPr="009E221A">
        <w:rPr>
          <w:rFonts w:ascii="Arial" w:hAnsi="Arial" w:cs="Arial"/>
          <w:sz w:val="24"/>
          <w:szCs w:val="24"/>
          <w:lang w:val="es-ES"/>
        </w:rPr>
        <w:t>.</w:t>
      </w:r>
    </w:p>
    <w:p w14:paraId="5C8E2EA5" w14:textId="77777777"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La </w:t>
      </w:r>
      <w:r w:rsidRPr="009E221A">
        <w:rPr>
          <w:rFonts w:ascii="Arial" w:hAnsi="Arial" w:cs="Arial"/>
          <w:i/>
          <w:sz w:val="24"/>
          <w:szCs w:val="24"/>
          <w:lang w:val="es-ES"/>
        </w:rPr>
        <w:t>Sala Superior</w:t>
      </w:r>
      <w:r w:rsidRPr="009E221A">
        <w:rPr>
          <w:rFonts w:ascii="Arial" w:hAnsi="Arial" w:cs="Arial"/>
          <w:sz w:val="24"/>
          <w:szCs w:val="24"/>
          <w:lang w:val="es-ES"/>
        </w:rPr>
        <w:t xml:space="preserve"> ha sostenido que, si bien el efecto directo de las ejecutorias en materia electoral debe ser la restitución a los derechos de las personas afectadas, debe optarse por medidas de reparación diversas, como lo pudieran ser la rehabilitación, la satisfacción y/o la garantía de no repetición, teniendo en cuenta el deber constitucional y convencional de asegurar la reparación integral a las personas que han sido objeto de un menoscabo en su esfera jurídica</w:t>
      </w:r>
      <w:r w:rsidRPr="009E221A">
        <w:rPr>
          <w:rFonts w:ascii="Arial" w:hAnsi="Arial" w:cs="Arial"/>
          <w:sz w:val="24"/>
          <w:szCs w:val="24"/>
          <w:vertAlign w:val="superscript"/>
          <w:lang w:val="es-ES"/>
        </w:rPr>
        <w:footnoteReference w:id="58"/>
      </w:r>
      <w:r w:rsidRPr="009E221A">
        <w:rPr>
          <w:rFonts w:ascii="Arial" w:hAnsi="Arial" w:cs="Arial"/>
          <w:sz w:val="24"/>
          <w:szCs w:val="24"/>
          <w:lang w:val="es-ES"/>
        </w:rPr>
        <w:t>.</w:t>
      </w:r>
    </w:p>
    <w:p w14:paraId="55A04D00" w14:textId="018B30DA"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Dado que la finalidad de las medidas de no repetición es la de asegurar que no se reproduzca una práctica violatoria de la normatividad electoral y en el presente </w:t>
      </w:r>
      <w:r w:rsidRPr="009E221A">
        <w:rPr>
          <w:rFonts w:ascii="Arial" w:hAnsi="Arial" w:cs="Arial"/>
          <w:i/>
          <w:sz w:val="24"/>
          <w:szCs w:val="24"/>
          <w:lang w:val="es-ES"/>
        </w:rPr>
        <w:t>juicio de la ciudadanía</w:t>
      </w:r>
      <w:r w:rsidRPr="009E221A">
        <w:rPr>
          <w:rFonts w:ascii="Arial" w:hAnsi="Arial" w:cs="Arial"/>
          <w:sz w:val="24"/>
          <w:szCs w:val="24"/>
          <w:lang w:val="es-ES"/>
        </w:rPr>
        <w:t xml:space="preserve"> se acreditó la violación al derecho político-electoral de la </w:t>
      </w:r>
      <w:r w:rsidRPr="009E221A">
        <w:rPr>
          <w:rFonts w:ascii="Arial" w:hAnsi="Arial" w:cs="Arial"/>
          <w:i/>
          <w:iCs/>
          <w:sz w:val="24"/>
          <w:szCs w:val="24"/>
          <w:lang w:val="es-ES"/>
        </w:rPr>
        <w:t>Regidora</w:t>
      </w:r>
      <w:r w:rsidRPr="009E221A">
        <w:rPr>
          <w:rFonts w:ascii="Arial" w:hAnsi="Arial" w:cs="Arial"/>
          <w:i/>
          <w:sz w:val="24"/>
          <w:szCs w:val="24"/>
          <w:lang w:val="es-ES"/>
        </w:rPr>
        <w:t xml:space="preserve">, </w:t>
      </w:r>
      <w:r w:rsidRPr="009E221A">
        <w:rPr>
          <w:rFonts w:ascii="Arial" w:hAnsi="Arial" w:cs="Arial"/>
          <w:sz w:val="24"/>
          <w:szCs w:val="24"/>
          <w:lang w:val="es-ES"/>
        </w:rPr>
        <w:t xml:space="preserve">este </w:t>
      </w:r>
      <w:r w:rsidRPr="009E221A">
        <w:rPr>
          <w:rFonts w:ascii="Arial" w:hAnsi="Arial" w:cs="Arial"/>
          <w:i/>
          <w:sz w:val="24"/>
          <w:szCs w:val="24"/>
          <w:lang w:val="es-ES"/>
        </w:rPr>
        <w:t xml:space="preserve">Tribunal Electoral </w:t>
      </w:r>
      <w:r w:rsidRPr="009E221A">
        <w:rPr>
          <w:rFonts w:ascii="Arial" w:hAnsi="Arial" w:cs="Arial"/>
          <w:sz w:val="24"/>
          <w:szCs w:val="24"/>
          <w:lang w:val="es-ES"/>
        </w:rPr>
        <w:t xml:space="preserve">estima que lo conducente es </w:t>
      </w:r>
      <w:r w:rsidRPr="009E221A">
        <w:rPr>
          <w:rFonts w:ascii="Arial" w:hAnsi="Arial" w:cs="Arial"/>
          <w:b/>
          <w:bCs/>
          <w:sz w:val="24"/>
          <w:szCs w:val="24"/>
          <w:lang w:val="es-ES"/>
        </w:rPr>
        <w:t xml:space="preserve">conminar a las </w:t>
      </w:r>
      <w:r w:rsidRPr="009E221A">
        <w:rPr>
          <w:rFonts w:ascii="Arial" w:hAnsi="Arial" w:cs="Arial"/>
          <w:b/>
          <w:bCs/>
          <w:i/>
          <w:iCs/>
          <w:sz w:val="24"/>
          <w:szCs w:val="24"/>
          <w:lang w:val="es-ES"/>
        </w:rPr>
        <w:t>autoridades responsables</w:t>
      </w:r>
      <w:r w:rsidRPr="009E221A">
        <w:rPr>
          <w:rFonts w:ascii="Arial" w:hAnsi="Arial" w:cs="Arial"/>
          <w:i/>
          <w:iCs/>
          <w:sz w:val="24"/>
          <w:szCs w:val="24"/>
          <w:lang w:val="es-ES"/>
        </w:rPr>
        <w:t>,</w:t>
      </w:r>
      <w:r w:rsidRPr="009E221A">
        <w:rPr>
          <w:rFonts w:ascii="Arial" w:hAnsi="Arial" w:cs="Arial"/>
          <w:sz w:val="24"/>
          <w:szCs w:val="24"/>
          <w:lang w:val="es-ES"/>
        </w:rPr>
        <w:t xml:space="preserve"> para que, en lo subsecuente, </w:t>
      </w:r>
      <w:r w:rsidRPr="009E221A">
        <w:rPr>
          <w:rFonts w:ascii="Arial" w:hAnsi="Arial" w:cs="Arial"/>
          <w:sz w:val="24"/>
          <w:szCs w:val="24"/>
          <w:u w:val="single"/>
          <w:lang w:val="es-ES"/>
        </w:rPr>
        <w:t xml:space="preserve">den respuesta completa a las </w:t>
      </w:r>
      <w:r w:rsidR="00B25C39" w:rsidRPr="009E221A">
        <w:rPr>
          <w:rFonts w:ascii="Arial" w:hAnsi="Arial" w:cs="Arial"/>
          <w:sz w:val="24"/>
          <w:szCs w:val="24"/>
          <w:u w:val="single"/>
          <w:lang w:val="es-ES"/>
        </w:rPr>
        <w:t xml:space="preserve">peticiones y </w:t>
      </w:r>
      <w:r w:rsidRPr="009E221A">
        <w:rPr>
          <w:rFonts w:ascii="Arial" w:hAnsi="Arial" w:cs="Arial"/>
          <w:sz w:val="24"/>
          <w:szCs w:val="24"/>
          <w:u w:val="single"/>
          <w:lang w:val="es-ES"/>
        </w:rPr>
        <w:t>solicitudes de información relacionadas con las sesiones de Cabildo en término breve y oportuno</w:t>
      </w:r>
      <w:r w:rsidRPr="009E221A">
        <w:rPr>
          <w:rFonts w:ascii="Arial" w:hAnsi="Arial" w:cs="Arial"/>
          <w:sz w:val="24"/>
          <w:szCs w:val="24"/>
          <w:lang w:val="es-ES"/>
        </w:rPr>
        <w:t>, o bien, verifiquen que las Comisiones o áreas técnicas que cuenten con la información lo realicen.</w:t>
      </w:r>
    </w:p>
    <w:p w14:paraId="01B6E9C5" w14:textId="77777777"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Esto, con la finalidad de garantizar la salvaguarda, validez y eficacia del derecho político-electoral en su vertiente del ejercicio del cargo de la </w:t>
      </w:r>
      <w:r w:rsidRPr="009E221A">
        <w:rPr>
          <w:rFonts w:ascii="Arial" w:hAnsi="Arial" w:cs="Arial"/>
          <w:i/>
          <w:iCs/>
          <w:sz w:val="24"/>
          <w:szCs w:val="24"/>
          <w:lang w:val="es-ES"/>
        </w:rPr>
        <w:t xml:space="preserve">actora </w:t>
      </w:r>
      <w:r w:rsidRPr="009E221A">
        <w:rPr>
          <w:rFonts w:ascii="Arial" w:hAnsi="Arial" w:cs="Arial"/>
          <w:sz w:val="24"/>
          <w:szCs w:val="24"/>
          <w:lang w:val="es-ES"/>
        </w:rPr>
        <w:t xml:space="preserve">y eliminar los </w:t>
      </w:r>
      <w:r w:rsidRPr="009E221A">
        <w:rPr>
          <w:rFonts w:ascii="Arial" w:hAnsi="Arial" w:cs="Arial"/>
          <w:sz w:val="24"/>
          <w:szCs w:val="24"/>
          <w:lang w:val="es-ES"/>
        </w:rPr>
        <w:lastRenderedPageBreak/>
        <w:t xml:space="preserve">obstáculos que pudieran obstruir el ejercicio de su voto informado en las sesiones, cuando se realicen solicitudes de información de los asuntos que se tratarán en estas, de conformidad con el artículo 68, fracción VIII de la </w:t>
      </w:r>
      <w:r w:rsidRPr="009E221A">
        <w:rPr>
          <w:rFonts w:ascii="Arial" w:hAnsi="Arial" w:cs="Arial"/>
          <w:i/>
          <w:iCs/>
          <w:sz w:val="24"/>
          <w:szCs w:val="24"/>
          <w:lang w:val="es-ES"/>
        </w:rPr>
        <w:t>Ley Orgánica Municipal</w:t>
      </w:r>
      <w:r w:rsidRPr="009E221A">
        <w:rPr>
          <w:rFonts w:ascii="Arial" w:hAnsi="Arial" w:cs="Arial"/>
          <w:sz w:val="24"/>
          <w:szCs w:val="24"/>
          <w:lang w:val="es-ES"/>
        </w:rPr>
        <w:t xml:space="preserve">. </w:t>
      </w:r>
    </w:p>
    <w:p w14:paraId="6132EC34" w14:textId="3ED16E43" w:rsidR="002E564A" w:rsidRPr="009E221A" w:rsidRDefault="002E564A" w:rsidP="002E564A">
      <w:pPr>
        <w:spacing w:before="240" w:line="360" w:lineRule="auto"/>
        <w:jc w:val="both"/>
        <w:rPr>
          <w:rFonts w:ascii="Arial" w:hAnsi="Arial" w:cs="Arial"/>
          <w:sz w:val="24"/>
          <w:szCs w:val="24"/>
          <w:lang w:val="es-ES"/>
        </w:rPr>
      </w:pPr>
      <w:r w:rsidRPr="009E221A">
        <w:rPr>
          <w:rFonts w:ascii="Arial" w:hAnsi="Arial" w:cs="Arial"/>
          <w:sz w:val="24"/>
          <w:szCs w:val="24"/>
          <w:lang w:val="es-ES"/>
        </w:rPr>
        <w:t xml:space="preserve">Finalmente, toda vez que la respuesta a las </w:t>
      </w:r>
      <w:r w:rsidRPr="009E221A">
        <w:rPr>
          <w:rFonts w:ascii="Arial" w:hAnsi="Arial" w:cs="Arial"/>
          <w:i/>
          <w:iCs/>
          <w:sz w:val="24"/>
          <w:szCs w:val="24"/>
          <w:lang w:val="es-ES"/>
        </w:rPr>
        <w:t xml:space="preserve">solicitudes </w:t>
      </w:r>
      <w:r w:rsidRPr="009E221A">
        <w:rPr>
          <w:rFonts w:ascii="Arial" w:hAnsi="Arial" w:cs="Arial"/>
          <w:i/>
          <w:sz w:val="24"/>
          <w:szCs w:val="24"/>
          <w:lang w:val="es-ES"/>
        </w:rPr>
        <w:t xml:space="preserve">de </w:t>
      </w:r>
      <w:r w:rsidRPr="009E221A">
        <w:rPr>
          <w:rFonts w:ascii="Arial" w:hAnsi="Arial" w:cs="Arial"/>
          <w:i/>
          <w:iCs/>
          <w:sz w:val="24"/>
          <w:szCs w:val="24"/>
          <w:lang w:val="es-ES"/>
        </w:rPr>
        <w:t xml:space="preserve">información </w:t>
      </w:r>
      <w:r w:rsidRPr="009E221A">
        <w:rPr>
          <w:rFonts w:ascii="Arial" w:hAnsi="Arial" w:cs="Arial"/>
          <w:sz w:val="24"/>
          <w:szCs w:val="24"/>
          <w:lang w:val="es-ES"/>
        </w:rPr>
        <w:t xml:space="preserve">de la </w:t>
      </w:r>
      <w:r w:rsidRPr="009E221A">
        <w:rPr>
          <w:rFonts w:ascii="Arial" w:hAnsi="Arial" w:cs="Arial"/>
          <w:i/>
          <w:iCs/>
          <w:sz w:val="24"/>
          <w:szCs w:val="24"/>
          <w:lang w:val="es-ES"/>
        </w:rPr>
        <w:t xml:space="preserve">actora </w:t>
      </w:r>
      <w:r w:rsidRPr="009E221A">
        <w:rPr>
          <w:rFonts w:ascii="Arial" w:hAnsi="Arial" w:cs="Arial"/>
          <w:sz w:val="24"/>
          <w:szCs w:val="24"/>
          <w:lang w:val="es-ES"/>
        </w:rPr>
        <w:t xml:space="preserve">le fue entregada con posterioridad a la </w:t>
      </w:r>
      <w:r w:rsidRPr="009E221A">
        <w:rPr>
          <w:rFonts w:ascii="Arial" w:hAnsi="Arial" w:cs="Arial"/>
          <w:i/>
          <w:iCs/>
          <w:sz w:val="24"/>
          <w:szCs w:val="24"/>
          <w:lang w:val="es-ES"/>
        </w:rPr>
        <w:t xml:space="preserve">sesión </w:t>
      </w:r>
      <w:r w:rsidRPr="009E221A">
        <w:rPr>
          <w:rFonts w:ascii="Arial" w:hAnsi="Arial" w:cs="Arial"/>
          <w:sz w:val="24"/>
          <w:szCs w:val="24"/>
          <w:lang w:val="es-ES"/>
        </w:rPr>
        <w:t>aún y cuando requirió la información para la emisión de un voto informado y razonado</w:t>
      </w:r>
      <w:r w:rsidRPr="009E221A">
        <w:rPr>
          <w:rFonts w:ascii="Arial" w:hAnsi="Arial" w:cs="Arial"/>
          <w:i/>
          <w:iCs/>
          <w:sz w:val="24"/>
          <w:szCs w:val="24"/>
          <w:lang w:val="es-ES"/>
        </w:rPr>
        <w:t xml:space="preserve">, </w:t>
      </w:r>
      <w:r w:rsidR="00B25C39" w:rsidRPr="009E221A">
        <w:rPr>
          <w:rFonts w:ascii="Arial" w:hAnsi="Arial" w:cs="Arial"/>
          <w:sz w:val="24"/>
          <w:szCs w:val="24"/>
          <w:lang w:val="es-ES"/>
        </w:rPr>
        <w:t xml:space="preserve">a fin de restituir a la </w:t>
      </w:r>
      <w:r w:rsidR="00B25C39" w:rsidRPr="009E221A">
        <w:rPr>
          <w:rFonts w:ascii="Arial" w:hAnsi="Arial" w:cs="Arial"/>
          <w:i/>
          <w:iCs/>
          <w:sz w:val="24"/>
          <w:szCs w:val="24"/>
          <w:lang w:val="es-ES"/>
        </w:rPr>
        <w:t>actora</w:t>
      </w:r>
      <w:r w:rsidR="00B25C39" w:rsidRPr="009E221A">
        <w:rPr>
          <w:rFonts w:ascii="Arial" w:hAnsi="Arial" w:cs="Arial"/>
          <w:sz w:val="24"/>
          <w:szCs w:val="24"/>
          <w:lang w:val="es-ES"/>
        </w:rPr>
        <w:t xml:space="preserve"> </w:t>
      </w:r>
      <w:r w:rsidR="00281B65" w:rsidRPr="009E221A">
        <w:rPr>
          <w:rFonts w:ascii="Arial" w:hAnsi="Arial" w:cs="Arial"/>
          <w:sz w:val="24"/>
          <w:szCs w:val="24"/>
          <w:lang w:val="es-ES"/>
        </w:rPr>
        <w:t>en su derechos político-electorales</w:t>
      </w:r>
      <w:r w:rsidRPr="009E221A">
        <w:rPr>
          <w:rFonts w:ascii="Arial" w:hAnsi="Arial" w:cs="Arial"/>
          <w:i/>
          <w:iCs/>
          <w:sz w:val="24"/>
          <w:szCs w:val="24"/>
          <w:lang w:val="es-ES"/>
        </w:rPr>
        <w:t xml:space="preserve"> </w:t>
      </w:r>
      <w:r w:rsidRPr="009E221A">
        <w:rPr>
          <w:rFonts w:ascii="Arial" w:hAnsi="Arial" w:cs="Arial"/>
          <w:sz w:val="24"/>
          <w:szCs w:val="24"/>
          <w:lang w:val="es-ES"/>
        </w:rPr>
        <w:t xml:space="preserve">se ordena a las </w:t>
      </w:r>
      <w:r w:rsidRPr="009E221A">
        <w:rPr>
          <w:rFonts w:ascii="Arial" w:hAnsi="Arial" w:cs="Arial"/>
          <w:i/>
          <w:iCs/>
          <w:sz w:val="24"/>
          <w:szCs w:val="24"/>
          <w:lang w:val="es-ES"/>
        </w:rPr>
        <w:t>autoridades responsables</w:t>
      </w:r>
      <w:r w:rsidRPr="009E221A">
        <w:rPr>
          <w:rFonts w:ascii="Arial" w:hAnsi="Arial" w:cs="Arial"/>
          <w:sz w:val="24"/>
          <w:szCs w:val="24"/>
          <w:lang w:val="es-ES"/>
        </w:rPr>
        <w:t xml:space="preserve">, que </w:t>
      </w:r>
      <w:r w:rsidRPr="009E221A">
        <w:rPr>
          <w:rFonts w:ascii="Arial" w:hAnsi="Arial" w:cs="Arial"/>
          <w:b/>
          <w:bCs/>
          <w:sz w:val="24"/>
          <w:szCs w:val="24"/>
          <w:lang w:val="es-ES"/>
        </w:rPr>
        <w:t>en la próxima sesión</w:t>
      </w:r>
      <w:r w:rsidRPr="009E221A">
        <w:rPr>
          <w:rFonts w:ascii="Arial" w:hAnsi="Arial" w:cs="Arial"/>
          <w:sz w:val="24"/>
          <w:szCs w:val="24"/>
          <w:lang w:val="es-ES"/>
        </w:rPr>
        <w:t xml:space="preserve"> (ordinaria o extraordinaria) incorporen en los puntos del orden del día</w:t>
      </w:r>
      <w:r w:rsidRPr="009E221A">
        <w:rPr>
          <w:rFonts w:ascii="Arial" w:hAnsi="Arial" w:cs="Arial"/>
          <w:b/>
          <w:bCs/>
          <w:sz w:val="24"/>
          <w:szCs w:val="24"/>
          <w:lang w:val="es-ES"/>
        </w:rPr>
        <w:t xml:space="preserve"> el conceder el uso de la voz a la </w:t>
      </w:r>
      <w:r w:rsidRPr="009E221A">
        <w:rPr>
          <w:rFonts w:ascii="Arial" w:hAnsi="Arial" w:cs="Arial"/>
          <w:b/>
          <w:bCs/>
          <w:i/>
          <w:iCs/>
          <w:sz w:val="24"/>
          <w:szCs w:val="24"/>
          <w:lang w:val="es-ES"/>
        </w:rPr>
        <w:t>Regidora</w:t>
      </w:r>
      <w:r w:rsidRPr="009E221A">
        <w:rPr>
          <w:rFonts w:ascii="Arial" w:hAnsi="Arial" w:cs="Arial"/>
          <w:sz w:val="24"/>
          <w:szCs w:val="24"/>
          <w:lang w:val="es-ES"/>
        </w:rPr>
        <w:t>, para que, de estimarlo necesario, manifieste lo conducente con relación a la discusión y aprobación de</w:t>
      </w:r>
      <w:r w:rsidR="007268AA" w:rsidRPr="009E221A">
        <w:rPr>
          <w:rFonts w:ascii="Arial" w:hAnsi="Arial" w:cs="Arial"/>
          <w:sz w:val="24"/>
          <w:szCs w:val="24"/>
          <w:lang w:val="es-ES"/>
        </w:rPr>
        <w:t xml:space="preserve">l </w:t>
      </w:r>
      <w:r w:rsidR="00F34ACA" w:rsidRPr="009E221A">
        <w:rPr>
          <w:rFonts w:ascii="Arial" w:hAnsi="Arial" w:cs="Arial"/>
          <w:sz w:val="24"/>
          <w:szCs w:val="24"/>
          <w:lang w:val="es-ES"/>
        </w:rPr>
        <w:t xml:space="preserve">punto </w:t>
      </w:r>
      <w:r w:rsidR="000014D1" w:rsidRPr="009E221A">
        <w:rPr>
          <w:rFonts w:ascii="Arial" w:hAnsi="Arial" w:cs="Arial"/>
          <w:sz w:val="24"/>
          <w:szCs w:val="24"/>
          <w:lang w:val="es-ES"/>
        </w:rPr>
        <w:t>0</w:t>
      </w:r>
      <w:r w:rsidR="00F34ACA" w:rsidRPr="009E221A">
        <w:rPr>
          <w:rFonts w:ascii="Arial" w:hAnsi="Arial" w:cs="Arial"/>
          <w:sz w:val="24"/>
          <w:szCs w:val="24"/>
          <w:lang w:val="es-ES"/>
        </w:rPr>
        <w:t>3</w:t>
      </w:r>
      <w:r w:rsidR="00704981" w:rsidRPr="009E221A">
        <w:rPr>
          <w:rFonts w:ascii="Arial" w:hAnsi="Arial" w:cs="Arial"/>
          <w:sz w:val="24"/>
          <w:szCs w:val="24"/>
          <w:lang w:val="es-ES"/>
        </w:rPr>
        <w:t xml:space="preserve"> de la sesión extraordinaria </w:t>
      </w:r>
      <w:r w:rsidR="000014D1" w:rsidRPr="009E221A">
        <w:rPr>
          <w:rFonts w:ascii="Arial" w:hAnsi="Arial" w:cs="Arial"/>
          <w:sz w:val="24"/>
          <w:szCs w:val="24"/>
          <w:lang w:val="es-ES"/>
        </w:rPr>
        <w:t>celebrada el cuatro de diciembre de dos mil veinticinco</w:t>
      </w:r>
      <w:r w:rsidRPr="009E221A">
        <w:rPr>
          <w:rFonts w:ascii="Arial" w:hAnsi="Arial" w:cs="Arial"/>
          <w:i/>
          <w:iCs/>
          <w:sz w:val="24"/>
          <w:szCs w:val="24"/>
          <w:lang w:val="es-ES"/>
        </w:rPr>
        <w:t xml:space="preserve">, </w:t>
      </w:r>
      <w:r w:rsidRPr="009E221A">
        <w:rPr>
          <w:rFonts w:ascii="Arial" w:hAnsi="Arial" w:cs="Arial"/>
          <w:sz w:val="24"/>
          <w:szCs w:val="24"/>
          <w:lang w:val="es-ES"/>
        </w:rPr>
        <w:t xml:space="preserve">intervención que deberá ser asentada en el acta correspondiente; lo que deberá informarse a este </w:t>
      </w:r>
      <w:r w:rsidRPr="009E221A">
        <w:rPr>
          <w:rFonts w:ascii="Arial" w:hAnsi="Arial" w:cs="Arial"/>
          <w:i/>
          <w:iCs/>
          <w:sz w:val="24"/>
          <w:szCs w:val="24"/>
          <w:lang w:val="es-ES"/>
        </w:rPr>
        <w:t xml:space="preserve">Tribunal Electoral </w:t>
      </w:r>
      <w:r w:rsidRPr="009E221A">
        <w:rPr>
          <w:rFonts w:ascii="Arial" w:hAnsi="Arial" w:cs="Arial"/>
          <w:sz w:val="24"/>
          <w:szCs w:val="24"/>
          <w:lang w:val="es-ES"/>
        </w:rPr>
        <w:t>en los dos días hábiles siguientes a que ello ocurra.</w:t>
      </w:r>
    </w:p>
    <w:p w14:paraId="799C6539" w14:textId="77777777" w:rsidR="002E564A" w:rsidRPr="009E221A" w:rsidRDefault="002E564A" w:rsidP="002E564A">
      <w:pPr>
        <w:spacing w:before="240" w:line="360" w:lineRule="auto"/>
        <w:jc w:val="both"/>
        <w:rPr>
          <w:rFonts w:ascii="Arial" w:hAnsi="Arial" w:cs="Arial"/>
          <w:i/>
          <w:iCs/>
          <w:sz w:val="24"/>
          <w:szCs w:val="24"/>
          <w:lang w:val="es-ES"/>
        </w:rPr>
      </w:pPr>
      <w:r w:rsidRPr="009E221A">
        <w:rPr>
          <w:rFonts w:ascii="Arial" w:hAnsi="Arial" w:cs="Arial"/>
          <w:sz w:val="24"/>
          <w:szCs w:val="24"/>
          <w:lang w:val="es-ES"/>
        </w:rPr>
        <w:t xml:space="preserve">Lo anterior, bajo apercibimiento que, de no cumplir en tiempo y forma con lo que le está siendo ordenado, se les podrá imponer a cada uno, la medida de apremio contemplada en el artículo 44, fracción I, de la </w:t>
      </w:r>
      <w:r w:rsidRPr="009E221A">
        <w:rPr>
          <w:rFonts w:ascii="Arial" w:hAnsi="Arial" w:cs="Arial"/>
          <w:i/>
          <w:iCs/>
          <w:sz w:val="24"/>
          <w:szCs w:val="24"/>
          <w:lang w:val="es-ES"/>
        </w:rPr>
        <w:t>Ley de Justicia Electoral.</w:t>
      </w:r>
    </w:p>
    <w:p w14:paraId="2FF80785" w14:textId="7FE446D8" w:rsidR="000556CF" w:rsidRPr="009E221A" w:rsidRDefault="002E564A" w:rsidP="002E564A">
      <w:pPr>
        <w:spacing w:before="240" w:line="360" w:lineRule="auto"/>
        <w:jc w:val="both"/>
        <w:rPr>
          <w:rFonts w:ascii="Arial" w:hAnsi="Arial" w:cs="Arial"/>
          <w:sz w:val="24"/>
          <w:szCs w:val="24"/>
        </w:rPr>
      </w:pPr>
      <w:r w:rsidRPr="009E221A">
        <w:rPr>
          <w:rFonts w:ascii="Arial" w:hAnsi="Arial" w:cs="Arial"/>
          <w:sz w:val="24"/>
          <w:szCs w:val="24"/>
          <w:lang w:val="es-ES"/>
        </w:rPr>
        <w:t>Por lo anteriormente expuesto y fundado se emiten los siguientes:</w:t>
      </w:r>
    </w:p>
    <w:p w14:paraId="66A443B9" w14:textId="3A1C2A61" w:rsidR="00AD2703" w:rsidRPr="009E221A" w:rsidRDefault="00291537" w:rsidP="00AD2703">
      <w:pPr>
        <w:pStyle w:val="Ttulo2"/>
        <w:jc w:val="center"/>
        <w:rPr>
          <w:rFonts w:ascii="Arial" w:hAnsi="Arial" w:cs="Arial"/>
          <w:b/>
          <w:bCs/>
          <w:color w:val="auto"/>
          <w:sz w:val="24"/>
          <w:szCs w:val="24"/>
        </w:rPr>
      </w:pPr>
      <w:bookmarkStart w:id="23" w:name="_Toc226458477"/>
      <w:r>
        <w:rPr>
          <w:rFonts w:ascii="Arial" w:hAnsi="Arial" w:cs="Arial"/>
          <w:b/>
          <w:bCs/>
          <w:color w:val="auto"/>
          <w:sz w:val="24"/>
          <w:szCs w:val="24"/>
        </w:rPr>
        <w:t>I</w:t>
      </w:r>
      <w:r w:rsidRPr="00291537">
        <w:rPr>
          <w:rFonts w:ascii="Arial" w:hAnsi="Arial" w:cs="Arial"/>
          <w:b/>
          <w:bCs/>
          <w:color w:val="auto"/>
          <w:sz w:val="24"/>
          <w:szCs w:val="24"/>
          <w:lang w:val="es-ES"/>
        </w:rPr>
        <w:t>X</w:t>
      </w:r>
      <w:r w:rsidR="00AD2703" w:rsidRPr="009E221A">
        <w:rPr>
          <w:rFonts w:ascii="Arial" w:hAnsi="Arial" w:cs="Arial"/>
          <w:b/>
          <w:bCs/>
          <w:color w:val="auto"/>
          <w:sz w:val="24"/>
          <w:szCs w:val="24"/>
        </w:rPr>
        <w:t>. RESOLUTIVO</w:t>
      </w:r>
      <w:r w:rsidR="000014D1" w:rsidRPr="009E221A">
        <w:rPr>
          <w:rFonts w:ascii="Arial" w:hAnsi="Arial" w:cs="Arial"/>
          <w:b/>
          <w:bCs/>
          <w:color w:val="auto"/>
          <w:sz w:val="24"/>
          <w:szCs w:val="24"/>
        </w:rPr>
        <w:t>S</w:t>
      </w:r>
      <w:bookmarkEnd w:id="23"/>
    </w:p>
    <w:p w14:paraId="0BE4EB78" w14:textId="57C88C13" w:rsidR="000014D1" w:rsidRPr="009E221A" w:rsidRDefault="000014D1" w:rsidP="00CD27AC">
      <w:pPr>
        <w:tabs>
          <w:tab w:val="left" w:pos="5730"/>
        </w:tabs>
        <w:spacing w:before="100" w:beforeAutospacing="1" w:after="100" w:afterAutospacing="1" w:line="360" w:lineRule="auto"/>
        <w:jc w:val="both"/>
        <w:rPr>
          <w:rFonts w:ascii="Arial" w:eastAsia="Arial" w:hAnsi="Arial" w:cs="Arial"/>
          <w:b/>
          <w:bCs/>
          <w:sz w:val="24"/>
          <w:szCs w:val="24"/>
        </w:rPr>
      </w:pPr>
      <w:r w:rsidRPr="009E221A">
        <w:rPr>
          <w:rFonts w:ascii="Arial" w:eastAsia="Arial" w:hAnsi="Arial" w:cs="Arial"/>
          <w:b/>
          <w:bCs/>
          <w:sz w:val="24"/>
          <w:szCs w:val="24"/>
        </w:rPr>
        <w:t>PRIMERO</w:t>
      </w:r>
      <w:r w:rsidR="00CD27AC" w:rsidRPr="009E221A">
        <w:rPr>
          <w:rFonts w:ascii="Arial" w:eastAsia="Arial" w:hAnsi="Arial" w:cs="Arial"/>
          <w:sz w:val="24"/>
          <w:szCs w:val="24"/>
        </w:rPr>
        <w:t xml:space="preserve">. </w:t>
      </w:r>
      <w:r w:rsidR="00E216E1" w:rsidRPr="009E221A">
        <w:rPr>
          <w:rFonts w:ascii="Arial" w:eastAsia="Arial" w:hAnsi="Arial" w:cs="Arial"/>
          <w:sz w:val="24"/>
          <w:szCs w:val="24"/>
          <w:lang w:val="es-ES"/>
        </w:rPr>
        <w:t>Se declara existente la violación al derecho político-electoral de ser votada en la vertiente del ejercicio del cargo de la actora</w:t>
      </w:r>
      <w:r w:rsidR="00E216E1" w:rsidRPr="009E221A">
        <w:rPr>
          <w:rFonts w:ascii="Arial" w:eastAsia="Arial" w:hAnsi="Arial" w:cs="Arial"/>
          <w:b/>
          <w:bCs/>
          <w:sz w:val="24"/>
          <w:szCs w:val="24"/>
          <w:lang w:val="es-ES"/>
        </w:rPr>
        <w:t>.</w:t>
      </w:r>
    </w:p>
    <w:p w14:paraId="1F41BCFE" w14:textId="3245E444" w:rsidR="00AA1D9F" w:rsidRPr="009E221A" w:rsidRDefault="00E216E1" w:rsidP="00CD34D8">
      <w:pPr>
        <w:tabs>
          <w:tab w:val="left" w:pos="5730"/>
        </w:tabs>
        <w:spacing w:before="100" w:beforeAutospacing="1" w:after="100" w:afterAutospacing="1" w:line="360" w:lineRule="auto"/>
        <w:jc w:val="both"/>
        <w:rPr>
          <w:rFonts w:ascii="Arial" w:eastAsia="Arial" w:hAnsi="Arial" w:cs="Arial"/>
          <w:b/>
          <w:bCs/>
          <w:sz w:val="24"/>
          <w:szCs w:val="24"/>
        </w:rPr>
      </w:pPr>
      <w:r w:rsidRPr="009E221A">
        <w:rPr>
          <w:rFonts w:ascii="Arial" w:eastAsia="Arial" w:hAnsi="Arial" w:cs="Arial"/>
          <w:b/>
          <w:bCs/>
          <w:sz w:val="24"/>
          <w:szCs w:val="24"/>
        </w:rPr>
        <w:t>SEGUNDO.</w:t>
      </w:r>
      <w:r w:rsidRPr="009E221A">
        <w:rPr>
          <w:rFonts w:ascii="Arial" w:eastAsia="Arial" w:hAnsi="Arial" w:cs="Arial"/>
          <w:sz w:val="24"/>
          <w:szCs w:val="24"/>
        </w:rPr>
        <w:t xml:space="preserve"> </w:t>
      </w:r>
      <w:r w:rsidR="00AA1D9F" w:rsidRPr="009E221A">
        <w:rPr>
          <w:rFonts w:ascii="Arial" w:eastAsia="Arial" w:hAnsi="Arial" w:cs="Arial"/>
          <w:sz w:val="24"/>
          <w:szCs w:val="24"/>
        </w:rPr>
        <w:t>Se ordena a las autoridades responsables actúen c</w:t>
      </w:r>
      <w:r w:rsidR="00186733" w:rsidRPr="009E221A">
        <w:rPr>
          <w:rFonts w:ascii="Arial" w:eastAsia="Arial" w:hAnsi="Arial" w:cs="Arial"/>
          <w:sz w:val="24"/>
          <w:szCs w:val="24"/>
        </w:rPr>
        <w:t xml:space="preserve">onforme al apartado de efectos. </w:t>
      </w:r>
    </w:p>
    <w:p w14:paraId="7D7E5326" w14:textId="617747C7" w:rsidR="00CD34D8" w:rsidRPr="009E221A" w:rsidRDefault="00186733" w:rsidP="00CD34D8">
      <w:pPr>
        <w:tabs>
          <w:tab w:val="left" w:pos="5730"/>
        </w:tabs>
        <w:spacing w:before="100" w:beforeAutospacing="1" w:after="100" w:afterAutospacing="1" w:line="360" w:lineRule="auto"/>
        <w:jc w:val="both"/>
        <w:rPr>
          <w:rFonts w:ascii="Arial" w:eastAsia="Arial" w:hAnsi="Arial" w:cs="Arial"/>
          <w:sz w:val="24"/>
          <w:szCs w:val="24"/>
          <w:lang w:val="es-ES"/>
        </w:rPr>
      </w:pPr>
      <w:r w:rsidRPr="009E221A">
        <w:rPr>
          <w:rFonts w:ascii="Arial" w:eastAsia="Arial" w:hAnsi="Arial" w:cs="Arial"/>
          <w:b/>
          <w:bCs/>
          <w:sz w:val="24"/>
          <w:szCs w:val="24"/>
          <w:lang w:val="es-ES_tradnl"/>
        </w:rPr>
        <w:t>TERCERO.</w:t>
      </w:r>
      <w:r w:rsidR="00CD34D8" w:rsidRPr="009E221A">
        <w:rPr>
          <w:rFonts w:ascii="Arial" w:eastAsia="Arial" w:hAnsi="Arial" w:cs="Arial"/>
          <w:sz w:val="24"/>
          <w:szCs w:val="24"/>
          <w:lang w:val="es-ES"/>
        </w:rPr>
        <w:t>Se conmina a las autoridades responsables, para que, en lo sucesivo, atiendan oportunamente las solicitudes de información presentadas por la actora,</w:t>
      </w:r>
      <w:r w:rsidR="00CD34D8" w:rsidRPr="009E221A">
        <w:rPr>
          <w:rFonts w:ascii="Arial" w:eastAsia="Arial" w:hAnsi="Arial" w:cs="Arial"/>
          <w:i/>
          <w:iCs/>
          <w:sz w:val="24"/>
          <w:szCs w:val="24"/>
          <w:lang w:val="es-ES"/>
        </w:rPr>
        <w:t xml:space="preserve"> </w:t>
      </w:r>
      <w:r w:rsidR="00CD34D8" w:rsidRPr="009E221A">
        <w:rPr>
          <w:rFonts w:ascii="Arial" w:eastAsia="Arial" w:hAnsi="Arial" w:cs="Arial"/>
          <w:sz w:val="24"/>
          <w:szCs w:val="24"/>
          <w:lang w:val="es-ES"/>
        </w:rPr>
        <w:t>o bien, verifiquen que las Comisiones o áreas técnicas que cuenten con la información lo realicen. Asimismo, se les ordena, cumplir en la forma y términos señalados en la presente sentencia.</w:t>
      </w:r>
    </w:p>
    <w:p w14:paraId="158CFDF6" w14:textId="23110626" w:rsidR="00BF3070" w:rsidRPr="009E221A" w:rsidRDefault="00186733" w:rsidP="00CD34D8">
      <w:pPr>
        <w:tabs>
          <w:tab w:val="left" w:pos="5730"/>
        </w:tabs>
        <w:spacing w:before="100" w:beforeAutospacing="1" w:after="100" w:afterAutospacing="1" w:line="360" w:lineRule="auto"/>
        <w:jc w:val="both"/>
        <w:rPr>
          <w:rFonts w:ascii="Arial" w:eastAsia="Arial" w:hAnsi="Arial" w:cs="Arial"/>
          <w:sz w:val="24"/>
          <w:szCs w:val="24"/>
          <w:lang w:val="es-ES"/>
        </w:rPr>
      </w:pPr>
      <w:r w:rsidRPr="009E221A">
        <w:rPr>
          <w:rFonts w:ascii="Arial" w:eastAsia="Arial" w:hAnsi="Arial" w:cs="Arial"/>
          <w:b/>
          <w:bCs/>
          <w:sz w:val="24"/>
          <w:szCs w:val="24"/>
          <w:lang w:val="es-ES"/>
        </w:rPr>
        <w:t xml:space="preserve">CUARTO. </w:t>
      </w:r>
      <w:r w:rsidR="00BF3070" w:rsidRPr="009E221A">
        <w:rPr>
          <w:rFonts w:ascii="Arial" w:eastAsia="Arial" w:hAnsi="Arial" w:cs="Arial"/>
          <w:sz w:val="24"/>
          <w:szCs w:val="24"/>
          <w:lang w:val="es-ES_tradnl"/>
        </w:rPr>
        <w:t>Se ordena informar</w:t>
      </w:r>
      <w:r w:rsidR="00BF3070" w:rsidRPr="009E221A">
        <w:rPr>
          <w:rFonts w:ascii="Arial" w:eastAsia="Arial" w:hAnsi="Arial" w:cs="Arial"/>
          <w:bCs/>
          <w:sz w:val="24"/>
          <w:szCs w:val="24"/>
          <w:lang w:val="es-ES_tradnl"/>
        </w:rPr>
        <w:t xml:space="preserve"> a la </w:t>
      </w:r>
      <w:r w:rsidR="00BF3070" w:rsidRPr="009E221A">
        <w:rPr>
          <w:rFonts w:ascii="Arial" w:eastAsia="Arial" w:hAnsi="Arial" w:cs="Arial"/>
          <w:bCs/>
          <w:sz w:val="24"/>
          <w:szCs w:val="24"/>
        </w:rPr>
        <w:t>Sala Regional del Tribunal Electoral del Poder Judicial de la Federación, correspondiente a la Quinta Circunscripción Plurinominal Electoral, con sede en Toluca de Lerdo, Estado de México</w:t>
      </w:r>
      <w:r w:rsidR="00BF3070" w:rsidRPr="009E221A">
        <w:rPr>
          <w:rFonts w:ascii="Arial" w:eastAsia="Arial" w:hAnsi="Arial" w:cs="Arial"/>
          <w:bCs/>
          <w:sz w:val="24"/>
          <w:szCs w:val="24"/>
          <w:lang w:val="es-ES_tradnl"/>
        </w:rPr>
        <w:t>.</w:t>
      </w:r>
    </w:p>
    <w:p w14:paraId="13D48205" w14:textId="11272FD6" w:rsidR="001377D4" w:rsidRPr="009E221A" w:rsidRDefault="001377D4" w:rsidP="001377D4">
      <w:pPr>
        <w:tabs>
          <w:tab w:val="left" w:pos="5730"/>
        </w:tabs>
        <w:spacing w:before="100" w:beforeAutospacing="1" w:after="100" w:afterAutospacing="1" w:line="360" w:lineRule="auto"/>
        <w:jc w:val="both"/>
        <w:rPr>
          <w:rFonts w:ascii="Arial" w:hAnsi="Arial" w:cs="Arial"/>
          <w:sz w:val="24"/>
          <w:szCs w:val="24"/>
        </w:rPr>
      </w:pPr>
      <w:r w:rsidRPr="009E221A">
        <w:rPr>
          <w:rFonts w:ascii="Arial" w:hAnsi="Arial" w:cs="Arial"/>
          <w:b/>
          <w:bCs/>
          <w:sz w:val="24"/>
          <w:szCs w:val="24"/>
        </w:rPr>
        <w:t>NOTIFÍQUESE; personalmente</w:t>
      </w:r>
      <w:r w:rsidRPr="009E221A">
        <w:rPr>
          <w:rFonts w:ascii="Arial" w:hAnsi="Arial" w:cs="Arial"/>
          <w:sz w:val="24"/>
          <w:szCs w:val="24"/>
        </w:rPr>
        <w:t xml:space="preserve"> a la</w:t>
      </w:r>
      <w:r w:rsidR="008E0BE6" w:rsidRPr="009E221A">
        <w:rPr>
          <w:rFonts w:ascii="Arial" w:hAnsi="Arial" w:cs="Arial"/>
          <w:sz w:val="24"/>
          <w:szCs w:val="24"/>
        </w:rPr>
        <w:t xml:space="preserve"> parte</w:t>
      </w:r>
      <w:r w:rsidRPr="009E221A">
        <w:rPr>
          <w:rFonts w:ascii="Arial" w:hAnsi="Arial" w:cs="Arial"/>
          <w:sz w:val="24"/>
          <w:szCs w:val="24"/>
        </w:rPr>
        <w:t xml:space="preserve"> actora; </w:t>
      </w:r>
      <w:r w:rsidR="00574D5B" w:rsidRPr="00701653">
        <w:rPr>
          <w:rFonts w:ascii="Arial" w:hAnsi="Arial" w:cs="Arial"/>
          <w:b/>
          <w:bCs/>
          <w:sz w:val="24"/>
          <w:szCs w:val="24"/>
        </w:rPr>
        <w:t>por correo electrónico</w:t>
      </w:r>
      <w:r w:rsidR="00574D5B" w:rsidRPr="00701653">
        <w:rPr>
          <w:rFonts w:ascii="Arial" w:hAnsi="Arial" w:cs="Arial"/>
          <w:sz w:val="24"/>
          <w:szCs w:val="24"/>
        </w:rPr>
        <w:t xml:space="preserve"> </w:t>
      </w:r>
      <w:r w:rsidR="00470B35" w:rsidRPr="00701653">
        <w:rPr>
          <w:rFonts w:ascii="Arial" w:hAnsi="Arial" w:cs="Arial"/>
          <w:sz w:val="24"/>
          <w:szCs w:val="24"/>
        </w:rPr>
        <w:t xml:space="preserve">y </w:t>
      </w:r>
      <w:r w:rsidR="00470B35" w:rsidRPr="00701653">
        <w:rPr>
          <w:rFonts w:ascii="Arial" w:hAnsi="Arial" w:cs="Arial"/>
          <w:b/>
          <w:bCs/>
          <w:sz w:val="24"/>
          <w:szCs w:val="24"/>
        </w:rPr>
        <w:t xml:space="preserve">por oficio </w:t>
      </w:r>
      <w:r w:rsidR="00574D5B" w:rsidRPr="00701653">
        <w:rPr>
          <w:rFonts w:ascii="Arial" w:hAnsi="Arial" w:cs="Arial"/>
          <w:sz w:val="24"/>
          <w:szCs w:val="24"/>
        </w:rPr>
        <w:t xml:space="preserve">a la Sala Regional Toluca en la cuenta </w:t>
      </w:r>
      <w:r w:rsidR="00574D5B" w:rsidRPr="00D445DA">
        <w:rPr>
          <w:rFonts w:ascii="Arial" w:hAnsi="Arial" w:cs="Arial"/>
          <w:sz w:val="24"/>
          <w:szCs w:val="24"/>
        </w:rPr>
        <w:lastRenderedPageBreak/>
        <w:t>cumplimientos.salatoluca@te.gob.mx</w:t>
      </w:r>
      <w:r w:rsidR="00115A15" w:rsidRPr="00701653">
        <w:t xml:space="preserve"> </w:t>
      </w:r>
      <w:r w:rsidR="00115A15" w:rsidRPr="00701653">
        <w:rPr>
          <w:rFonts w:ascii="Arial" w:hAnsi="Arial" w:cs="Arial"/>
          <w:sz w:val="24"/>
          <w:szCs w:val="24"/>
        </w:rPr>
        <w:t>(</w:t>
      </w:r>
      <w:r w:rsidR="00115A15" w:rsidRPr="00701653">
        <w:rPr>
          <w:rFonts w:ascii="Arial" w:hAnsi="Arial" w:cs="Arial"/>
          <w:i/>
          <w:iCs/>
          <w:sz w:val="24"/>
          <w:szCs w:val="24"/>
        </w:rPr>
        <w:t>conforme a lo precisado en la sentencia</w:t>
      </w:r>
      <w:r w:rsidR="00115A15" w:rsidRPr="00701653">
        <w:rPr>
          <w:i/>
          <w:iCs/>
        </w:rPr>
        <w:t xml:space="preserve"> </w:t>
      </w:r>
      <w:r w:rsidR="00942AE6" w:rsidRPr="00701653">
        <w:rPr>
          <w:rFonts w:ascii="Arial" w:eastAsia="Arial" w:hAnsi="Arial" w:cs="Arial"/>
          <w:bCs/>
          <w:i/>
          <w:iCs/>
          <w:sz w:val="24"/>
          <w:szCs w:val="24"/>
        </w:rPr>
        <w:t>ST-JDC-018/2026</w:t>
      </w:r>
      <w:r w:rsidR="00942AE6" w:rsidRPr="00701653">
        <w:rPr>
          <w:rFonts w:ascii="Arial" w:eastAsia="Arial" w:hAnsi="Arial" w:cs="Arial"/>
          <w:bCs/>
          <w:sz w:val="24"/>
          <w:szCs w:val="24"/>
        </w:rPr>
        <w:t>)</w:t>
      </w:r>
      <w:r w:rsidR="00574D5B" w:rsidRPr="00701653">
        <w:rPr>
          <w:rFonts w:ascii="Arial" w:hAnsi="Arial" w:cs="Arial"/>
          <w:sz w:val="24"/>
          <w:szCs w:val="24"/>
        </w:rPr>
        <w:t>;</w:t>
      </w:r>
      <w:r w:rsidR="00574D5B">
        <w:rPr>
          <w:rFonts w:ascii="Arial" w:hAnsi="Arial" w:cs="Arial"/>
          <w:sz w:val="24"/>
          <w:szCs w:val="24"/>
        </w:rPr>
        <w:t xml:space="preserve"> </w:t>
      </w:r>
      <w:r w:rsidRPr="009E221A">
        <w:rPr>
          <w:rFonts w:ascii="Arial" w:hAnsi="Arial" w:cs="Arial"/>
          <w:b/>
          <w:sz w:val="24"/>
          <w:szCs w:val="24"/>
        </w:rPr>
        <w:t>por oficio</w:t>
      </w:r>
      <w:r w:rsidRPr="009E221A">
        <w:rPr>
          <w:rFonts w:ascii="Arial" w:hAnsi="Arial" w:cs="Arial"/>
          <w:sz w:val="24"/>
          <w:szCs w:val="24"/>
        </w:rPr>
        <w:t xml:space="preserve"> a</w:t>
      </w:r>
      <w:r w:rsidR="00044EAC" w:rsidRPr="009E221A">
        <w:rPr>
          <w:rFonts w:ascii="Arial" w:hAnsi="Arial" w:cs="Arial"/>
          <w:sz w:val="24"/>
          <w:szCs w:val="24"/>
        </w:rPr>
        <w:t xml:space="preserve"> </w:t>
      </w:r>
      <w:r w:rsidRPr="009E221A">
        <w:rPr>
          <w:rFonts w:ascii="Arial" w:hAnsi="Arial" w:cs="Arial"/>
          <w:sz w:val="24"/>
          <w:szCs w:val="24"/>
        </w:rPr>
        <w:t>l</w:t>
      </w:r>
      <w:r w:rsidR="00044EAC" w:rsidRPr="009E221A">
        <w:rPr>
          <w:rFonts w:ascii="Arial" w:hAnsi="Arial" w:cs="Arial"/>
          <w:sz w:val="24"/>
          <w:szCs w:val="24"/>
        </w:rPr>
        <w:t>as autoridades responsables</w:t>
      </w:r>
      <w:r w:rsidRPr="009E221A">
        <w:rPr>
          <w:rFonts w:ascii="Arial" w:hAnsi="Arial" w:cs="Arial"/>
          <w:sz w:val="24"/>
          <w:szCs w:val="24"/>
        </w:rPr>
        <w:t>; y</w:t>
      </w:r>
      <w:r w:rsidR="00044EAC" w:rsidRPr="009E221A">
        <w:rPr>
          <w:rFonts w:ascii="Arial" w:hAnsi="Arial" w:cs="Arial"/>
          <w:sz w:val="24"/>
          <w:szCs w:val="24"/>
        </w:rPr>
        <w:t>,</w:t>
      </w:r>
      <w:r w:rsidRPr="009E221A">
        <w:rPr>
          <w:rFonts w:ascii="Arial" w:hAnsi="Arial" w:cs="Arial"/>
          <w:sz w:val="24"/>
          <w:szCs w:val="24"/>
        </w:rPr>
        <w:t xml:space="preserve"> </w:t>
      </w:r>
      <w:r w:rsidRPr="009E221A">
        <w:rPr>
          <w:rFonts w:ascii="Arial" w:hAnsi="Arial" w:cs="Arial"/>
          <w:b/>
          <w:sz w:val="24"/>
          <w:szCs w:val="24"/>
        </w:rPr>
        <w:t>por estrados</w:t>
      </w:r>
      <w:r w:rsidRPr="009E221A">
        <w:rPr>
          <w:rFonts w:ascii="Arial" w:hAnsi="Arial" w:cs="Arial"/>
          <w:sz w:val="24"/>
          <w:szCs w:val="24"/>
        </w:rPr>
        <w:t xml:space="preserve"> a los demás interesados. Lo anterior, de conformidad con lo dispuesto en los artículos 37, fracciones I, II y III, 38 y 39 de la Ley de Justicia en Materia Electoral y de Participación Ciudadana del Estado de Michoacán de Ocampo, así como 137, 139, 140 y 142 Reglamento Interior del Tribunal Electoral del Estado.</w:t>
      </w:r>
    </w:p>
    <w:p w14:paraId="5A8CB7B5" w14:textId="77777777" w:rsidR="001377D4" w:rsidRPr="009E221A" w:rsidRDefault="001377D4" w:rsidP="001377D4">
      <w:pPr>
        <w:tabs>
          <w:tab w:val="left" w:pos="5730"/>
        </w:tabs>
        <w:spacing w:before="100" w:beforeAutospacing="1" w:after="100" w:afterAutospacing="1" w:line="360" w:lineRule="auto"/>
        <w:jc w:val="both"/>
        <w:rPr>
          <w:rFonts w:ascii="Arial" w:hAnsi="Arial" w:cs="Arial"/>
          <w:sz w:val="24"/>
          <w:szCs w:val="24"/>
        </w:rPr>
      </w:pPr>
      <w:r w:rsidRPr="009E221A">
        <w:rPr>
          <w:rFonts w:ascii="Arial" w:hAnsi="Arial" w:cs="Arial"/>
          <w:sz w:val="24"/>
          <w:szCs w:val="24"/>
        </w:rPr>
        <w:t>En su oportunidad, archívese este expediente como asunto total y definitivamente concluido.</w:t>
      </w:r>
    </w:p>
    <w:p w14:paraId="637075F1" w14:textId="059C0BC4" w:rsidR="001377D4" w:rsidRPr="009E221A" w:rsidRDefault="001377D4" w:rsidP="001377D4">
      <w:pPr>
        <w:keepNext/>
        <w:pBdr>
          <w:top w:val="nil"/>
          <w:left w:val="nil"/>
          <w:bottom w:val="nil"/>
          <w:right w:val="nil"/>
          <w:between w:val="nil"/>
        </w:pBdr>
        <w:shd w:val="clear" w:color="auto" w:fill="FFFFFF" w:themeFill="background1"/>
        <w:tabs>
          <w:tab w:val="left" w:pos="360"/>
        </w:tabs>
        <w:spacing w:before="100" w:beforeAutospacing="1" w:after="100" w:afterAutospacing="1" w:line="360" w:lineRule="auto"/>
        <w:jc w:val="both"/>
        <w:rPr>
          <w:rFonts w:ascii="Arial" w:eastAsia="Arial" w:hAnsi="Arial" w:cs="Arial"/>
          <w:color w:val="000000" w:themeColor="text1"/>
          <w:sz w:val="24"/>
          <w:szCs w:val="24"/>
        </w:rPr>
      </w:pPr>
      <w:r w:rsidRPr="009E221A">
        <w:rPr>
          <w:rFonts w:ascii="Arial" w:eastAsia="Arial" w:hAnsi="Arial" w:cs="Arial"/>
          <w:color w:val="000000" w:themeColor="text1"/>
          <w:sz w:val="24"/>
          <w:szCs w:val="24"/>
        </w:rPr>
        <w:t xml:space="preserve">Así, </w:t>
      </w:r>
      <w:r w:rsidR="00D445DA">
        <w:rPr>
          <w:rFonts w:ascii="Arial" w:eastAsia="Arial" w:hAnsi="Arial" w:cs="Arial"/>
          <w:color w:val="000000" w:themeColor="text1"/>
          <w:sz w:val="24"/>
          <w:szCs w:val="24"/>
        </w:rPr>
        <w:t xml:space="preserve">en sesión pública virtual celebrada el día de hoy, </w:t>
      </w:r>
      <w:r w:rsidRPr="009E221A">
        <w:rPr>
          <w:rFonts w:ascii="Arial" w:eastAsia="Arial" w:hAnsi="Arial" w:cs="Arial"/>
          <w:color w:val="000000" w:themeColor="text1"/>
          <w:sz w:val="24"/>
          <w:szCs w:val="24"/>
        </w:rPr>
        <w:t xml:space="preserve">a las </w:t>
      </w:r>
      <w:r w:rsidR="00F03ED9" w:rsidRPr="009E221A">
        <w:rPr>
          <w:rFonts w:ascii="Arial" w:eastAsia="Arial" w:hAnsi="Arial" w:cs="Arial"/>
          <w:sz w:val="24"/>
          <w:szCs w:val="24"/>
        </w:rPr>
        <w:t xml:space="preserve">doce horas con </w:t>
      </w:r>
      <w:r w:rsidR="002C7122">
        <w:rPr>
          <w:rFonts w:ascii="Arial" w:eastAsia="Arial" w:hAnsi="Arial" w:cs="Arial"/>
          <w:sz w:val="24"/>
          <w:szCs w:val="24"/>
        </w:rPr>
        <w:t>treinta y nueve</w:t>
      </w:r>
      <w:r w:rsidRPr="009E221A">
        <w:rPr>
          <w:rFonts w:ascii="Arial" w:eastAsia="Arial" w:hAnsi="Arial" w:cs="Arial"/>
          <w:sz w:val="24"/>
          <w:szCs w:val="24"/>
        </w:rPr>
        <w:t xml:space="preserve"> </w:t>
      </w:r>
      <w:r w:rsidRPr="009E221A">
        <w:rPr>
          <w:rFonts w:ascii="Arial" w:eastAsia="Arial" w:hAnsi="Arial" w:cs="Arial"/>
          <w:color w:val="000000" w:themeColor="text1"/>
          <w:sz w:val="24"/>
          <w:szCs w:val="24"/>
        </w:rPr>
        <w:t xml:space="preserve">minutos, por </w:t>
      </w:r>
      <w:r w:rsidR="002C7122">
        <w:rPr>
          <w:rFonts w:ascii="Arial" w:eastAsia="Arial" w:hAnsi="Arial" w:cs="Arial"/>
          <w:sz w:val="24"/>
          <w:szCs w:val="24"/>
        </w:rPr>
        <w:t>unanimidad</w:t>
      </w:r>
      <w:r w:rsidRPr="009E221A">
        <w:rPr>
          <w:rFonts w:ascii="Arial" w:eastAsia="Arial" w:hAnsi="Arial" w:cs="Arial"/>
          <w:sz w:val="24"/>
          <w:szCs w:val="24"/>
        </w:rPr>
        <w:t xml:space="preserve"> </w:t>
      </w:r>
      <w:r w:rsidRPr="009E221A">
        <w:rPr>
          <w:rFonts w:ascii="Arial" w:eastAsia="Arial" w:hAnsi="Arial" w:cs="Arial"/>
          <w:color w:val="000000" w:themeColor="text1"/>
          <w:sz w:val="24"/>
          <w:szCs w:val="24"/>
        </w:rPr>
        <w:t>de votos, lo resolvieron y firma</w:t>
      </w:r>
      <w:r w:rsidR="00D445DA">
        <w:rPr>
          <w:rFonts w:ascii="Arial" w:eastAsia="Arial" w:hAnsi="Arial" w:cs="Arial"/>
          <w:color w:val="000000" w:themeColor="text1"/>
          <w:sz w:val="24"/>
          <w:szCs w:val="24"/>
        </w:rPr>
        <w:t xml:space="preserve">n </w:t>
      </w:r>
      <w:r w:rsidR="00D445DA" w:rsidRPr="00E17BA7">
        <w:rPr>
          <w:rFonts w:ascii="Arial" w:hAnsi="Arial" w:cs="Arial"/>
          <w:bCs/>
          <w:sz w:val="24"/>
          <w:szCs w:val="24"/>
          <w:lang w:val="es-ES_tradnl"/>
        </w:rPr>
        <w:t>las Magistraturas Integrantes del Pleno del Tribunal Electoral del Estado</w:t>
      </w:r>
      <w:r w:rsidR="00D445DA">
        <w:rPr>
          <w:rFonts w:ascii="Arial" w:hAnsi="Arial" w:cs="Arial"/>
          <w:bCs/>
          <w:sz w:val="24"/>
          <w:szCs w:val="24"/>
          <w:lang w:val="es-ES_tradnl"/>
        </w:rPr>
        <w:t xml:space="preserve"> de Michoacán</w:t>
      </w:r>
      <w:r w:rsidR="00D445DA">
        <w:rPr>
          <w:rFonts w:ascii="Arial" w:hAnsi="Arial" w:cs="Arial"/>
          <w:bCs/>
          <w:sz w:val="24"/>
          <w:szCs w:val="24"/>
          <w:lang w:val="es-ES_tradnl"/>
        </w:rPr>
        <w:t>,</w:t>
      </w:r>
      <w:r w:rsidRPr="009E221A">
        <w:rPr>
          <w:rFonts w:ascii="Arial" w:eastAsia="Arial" w:hAnsi="Arial" w:cs="Arial"/>
          <w:color w:val="000000" w:themeColor="text1"/>
          <w:sz w:val="24"/>
          <w:szCs w:val="24"/>
        </w:rPr>
        <w:t xml:space="preserve"> la Magistrada Presidenta </w:t>
      </w:r>
      <w:r w:rsidR="003B2C44" w:rsidRPr="009E221A">
        <w:rPr>
          <w:rFonts w:ascii="Arial" w:eastAsia="Arial" w:hAnsi="Arial" w:cs="Arial"/>
          <w:color w:val="000000" w:themeColor="text1"/>
          <w:sz w:val="24"/>
          <w:szCs w:val="24"/>
        </w:rPr>
        <w:t>Amelí Gissel Navarro Lepe</w:t>
      </w:r>
      <w:r w:rsidRPr="009E221A">
        <w:rPr>
          <w:rFonts w:ascii="Arial" w:eastAsia="Arial" w:hAnsi="Arial" w:cs="Arial"/>
          <w:color w:val="000000" w:themeColor="text1"/>
          <w:sz w:val="24"/>
          <w:szCs w:val="24"/>
        </w:rPr>
        <w:t>, las Magistradas Yurisha Andrade Morales y</w:t>
      </w:r>
      <w:r w:rsidR="003B2C44" w:rsidRPr="009E221A">
        <w:rPr>
          <w:rFonts w:ascii="Arial" w:eastAsia="Arial" w:hAnsi="Arial" w:cs="Arial"/>
          <w:color w:val="000000" w:themeColor="text1"/>
          <w:sz w:val="24"/>
          <w:szCs w:val="24"/>
        </w:rPr>
        <w:t xml:space="preserve"> Alma Rosa Bahena Villalobos</w:t>
      </w:r>
      <w:r w:rsidRPr="009E221A">
        <w:rPr>
          <w:rFonts w:ascii="Arial" w:eastAsia="Arial" w:hAnsi="Arial" w:cs="Arial"/>
          <w:color w:val="000000" w:themeColor="text1"/>
          <w:sz w:val="24"/>
          <w:szCs w:val="24"/>
        </w:rPr>
        <w:t xml:space="preserve">, </w:t>
      </w:r>
      <w:r w:rsidR="00D445DA">
        <w:rPr>
          <w:rFonts w:ascii="Arial" w:eastAsia="Arial" w:hAnsi="Arial" w:cs="Arial"/>
          <w:color w:val="000000" w:themeColor="text1"/>
          <w:sz w:val="24"/>
          <w:szCs w:val="24"/>
        </w:rPr>
        <w:t xml:space="preserve">así como </w:t>
      </w:r>
      <w:r w:rsidRPr="009E221A">
        <w:rPr>
          <w:rFonts w:ascii="Arial" w:eastAsia="Arial" w:hAnsi="Arial" w:cs="Arial"/>
          <w:color w:val="000000" w:themeColor="text1"/>
          <w:sz w:val="24"/>
          <w:szCs w:val="24"/>
        </w:rPr>
        <w:t>los Magistrados Adrián Hernández Pinedo —</w:t>
      </w:r>
      <w:r w:rsidRPr="00D445DA">
        <w:rPr>
          <w:rFonts w:ascii="Arial" w:eastAsia="Arial" w:hAnsi="Arial" w:cs="Arial"/>
          <w:color w:val="000000" w:themeColor="text1"/>
          <w:sz w:val="24"/>
          <w:szCs w:val="24"/>
        </w:rPr>
        <w:t>quien fue ponente</w:t>
      </w:r>
      <w:r w:rsidRPr="009E221A">
        <w:rPr>
          <w:rFonts w:ascii="Arial" w:eastAsia="Arial" w:hAnsi="Arial" w:cs="Arial"/>
          <w:color w:val="000000" w:themeColor="text1"/>
          <w:sz w:val="24"/>
          <w:szCs w:val="24"/>
        </w:rPr>
        <w:t xml:space="preserve">— y Eric López Villaseñor, ante el Secretario General de Acuerdos, </w:t>
      </w:r>
      <w:r w:rsidR="00D00F4B" w:rsidRPr="009E221A">
        <w:rPr>
          <w:rFonts w:ascii="Arial" w:eastAsia="Arial" w:hAnsi="Arial" w:cs="Arial"/>
          <w:color w:val="000000" w:themeColor="text1"/>
          <w:sz w:val="24"/>
          <w:szCs w:val="24"/>
        </w:rPr>
        <w:t>Víctor Hugo Arroyo Sandoval</w:t>
      </w:r>
      <w:r w:rsidRPr="009E221A">
        <w:rPr>
          <w:rFonts w:ascii="Arial" w:eastAsia="Arial" w:hAnsi="Arial" w:cs="Arial"/>
          <w:color w:val="000000" w:themeColor="text1"/>
          <w:sz w:val="24"/>
          <w:szCs w:val="24"/>
        </w:rPr>
        <w:t>, quien autoriza y da fe.</w:t>
      </w:r>
    </w:p>
    <w:tbl>
      <w:tblPr>
        <w:tblW w:w="8648" w:type="dxa"/>
        <w:jc w:val="center"/>
        <w:tblLayout w:type="fixed"/>
        <w:tblLook w:val="0400" w:firstRow="0" w:lastRow="0" w:firstColumn="0" w:lastColumn="0" w:noHBand="0" w:noVBand="1"/>
      </w:tblPr>
      <w:tblGrid>
        <w:gridCol w:w="4241"/>
        <w:gridCol w:w="4407"/>
      </w:tblGrid>
      <w:tr w:rsidR="00D445DA" w:rsidRPr="00954754" w14:paraId="2F14BBD3" w14:textId="77777777" w:rsidTr="0056176A">
        <w:trPr>
          <w:jc w:val="center"/>
        </w:trPr>
        <w:tc>
          <w:tcPr>
            <w:tcW w:w="8648" w:type="dxa"/>
            <w:gridSpan w:val="2"/>
          </w:tcPr>
          <w:p w14:paraId="76C1EA2A" w14:textId="77777777" w:rsidR="00D445DA" w:rsidRPr="009034CF" w:rsidRDefault="00D445DA" w:rsidP="0056176A">
            <w:pPr>
              <w:pBdr>
                <w:top w:val="nil"/>
                <w:left w:val="nil"/>
                <w:bottom w:val="nil"/>
                <w:right w:val="nil"/>
                <w:between w:val="nil"/>
              </w:pBdr>
              <w:spacing w:before="240"/>
              <w:jc w:val="center"/>
              <w:rPr>
                <w:rFonts w:ascii="Arial" w:eastAsia="Arial" w:hAnsi="Arial" w:cs="Arial"/>
                <w:b/>
                <w:color w:val="000000"/>
                <w:lang w:val="it-IT"/>
              </w:rPr>
            </w:pPr>
            <w:bookmarkStart w:id="24" w:name="_Hlk214700668"/>
            <w:r w:rsidRPr="009034CF">
              <w:rPr>
                <w:rFonts w:ascii="Arial" w:eastAsia="Arial" w:hAnsi="Arial" w:cs="Arial"/>
                <w:b/>
                <w:color w:val="000000"/>
                <w:lang w:val="it-IT"/>
              </w:rPr>
              <w:t>MAGISTRADA PRESIDENTA</w:t>
            </w:r>
          </w:p>
          <w:p w14:paraId="1E323E1E" w14:textId="77777777" w:rsidR="00D445DA" w:rsidRPr="009034CF" w:rsidRDefault="00D445DA" w:rsidP="0056176A">
            <w:pPr>
              <w:pBdr>
                <w:top w:val="nil"/>
                <w:left w:val="nil"/>
                <w:bottom w:val="nil"/>
                <w:right w:val="nil"/>
                <w:between w:val="nil"/>
              </w:pBdr>
              <w:rPr>
                <w:rFonts w:ascii="Arial" w:eastAsia="Arial" w:hAnsi="Arial" w:cs="Arial"/>
                <w:b/>
                <w:color w:val="000000"/>
                <w:lang w:val="pt-PT"/>
              </w:rPr>
            </w:pPr>
          </w:p>
          <w:p w14:paraId="0885CBDC"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p>
          <w:p w14:paraId="0FEA6AED"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AMELÍ GISSEL NAVARRO LEPE</w:t>
            </w:r>
          </w:p>
        </w:tc>
      </w:tr>
      <w:tr w:rsidR="00D445DA" w:rsidRPr="009034CF" w14:paraId="2888DB67" w14:textId="77777777" w:rsidTr="0056176A">
        <w:trPr>
          <w:jc w:val="center"/>
        </w:trPr>
        <w:tc>
          <w:tcPr>
            <w:tcW w:w="4241" w:type="dxa"/>
          </w:tcPr>
          <w:p w14:paraId="2DAA198E" w14:textId="77777777" w:rsidR="00D445DA" w:rsidRDefault="00D445DA" w:rsidP="0056176A">
            <w:pPr>
              <w:pBdr>
                <w:top w:val="nil"/>
                <w:left w:val="nil"/>
                <w:bottom w:val="nil"/>
                <w:right w:val="nil"/>
                <w:between w:val="nil"/>
              </w:pBdr>
              <w:rPr>
                <w:rFonts w:ascii="Arial" w:eastAsia="Arial" w:hAnsi="Arial" w:cs="Arial"/>
                <w:b/>
                <w:color w:val="000000"/>
                <w:lang w:val="it-IT"/>
              </w:rPr>
            </w:pPr>
          </w:p>
          <w:p w14:paraId="71A331C7" w14:textId="77777777" w:rsidR="00D445DA" w:rsidRDefault="00D445DA" w:rsidP="0056176A">
            <w:pPr>
              <w:pBdr>
                <w:top w:val="nil"/>
                <w:left w:val="nil"/>
                <w:bottom w:val="nil"/>
                <w:right w:val="nil"/>
                <w:between w:val="nil"/>
              </w:pBdr>
              <w:jc w:val="center"/>
              <w:rPr>
                <w:rFonts w:ascii="Arial" w:eastAsia="Arial" w:hAnsi="Arial" w:cs="Arial"/>
                <w:b/>
                <w:color w:val="000000"/>
                <w:lang w:val="it-IT"/>
              </w:rPr>
            </w:pPr>
          </w:p>
          <w:p w14:paraId="1CB98D4A"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32A56FCF" w14:textId="77777777" w:rsidR="00D445DA" w:rsidRDefault="00D445DA" w:rsidP="0056176A">
            <w:pPr>
              <w:pBdr>
                <w:top w:val="nil"/>
                <w:left w:val="nil"/>
                <w:bottom w:val="nil"/>
                <w:right w:val="nil"/>
                <w:between w:val="nil"/>
              </w:pBdr>
              <w:rPr>
                <w:rFonts w:ascii="Arial" w:eastAsia="Arial" w:hAnsi="Arial" w:cs="Arial"/>
                <w:b/>
                <w:color w:val="000000"/>
              </w:rPr>
            </w:pPr>
          </w:p>
          <w:p w14:paraId="0FBF2FB8" w14:textId="77777777" w:rsidR="00D445DA" w:rsidRPr="009034CF" w:rsidRDefault="00D445DA" w:rsidP="0056176A">
            <w:pPr>
              <w:pBdr>
                <w:top w:val="nil"/>
                <w:left w:val="nil"/>
                <w:bottom w:val="nil"/>
                <w:right w:val="nil"/>
                <w:between w:val="nil"/>
              </w:pBdr>
              <w:rPr>
                <w:rFonts w:ascii="Arial" w:eastAsia="Arial" w:hAnsi="Arial" w:cs="Arial"/>
                <w:b/>
                <w:color w:val="000000"/>
              </w:rPr>
            </w:pPr>
          </w:p>
          <w:p w14:paraId="34965F51"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YURISHA ANDRADE MORALES</w:t>
            </w:r>
          </w:p>
        </w:tc>
        <w:tc>
          <w:tcPr>
            <w:tcW w:w="4407" w:type="dxa"/>
          </w:tcPr>
          <w:p w14:paraId="51541A6C"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2286862A" w14:textId="77777777" w:rsidR="00D445DA" w:rsidRDefault="00D445DA" w:rsidP="0056176A">
            <w:pPr>
              <w:pBdr>
                <w:top w:val="nil"/>
                <w:left w:val="nil"/>
                <w:bottom w:val="nil"/>
                <w:right w:val="nil"/>
                <w:between w:val="nil"/>
              </w:pBdr>
              <w:rPr>
                <w:rFonts w:ascii="Arial" w:eastAsia="Arial" w:hAnsi="Arial" w:cs="Arial"/>
                <w:b/>
                <w:color w:val="000000"/>
              </w:rPr>
            </w:pPr>
          </w:p>
          <w:p w14:paraId="1DD5C670"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747FF0D1"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6B4687BF" w14:textId="77777777" w:rsidR="00D445DA" w:rsidRPr="009034CF" w:rsidRDefault="00D445DA" w:rsidP="0056176A">
            <w:pPr>
              <w:pBdr>
                <w:top w:val="nil"/>
                <w:left w:val="nil"/>
                <w:bottom w:val="nil"/>
                <w:right w:val="nil"/>
                <w:between w:val="nil"/>
              </w:pBdr>
              <w:rPr>
                <w:rFonts w:ascii="Arial" w:eastAsia="Arial" w:hAnsi="Arial" w:cs="Arial"/>
                <w:b/>
                <w:color w:val="000000"/>
              </w:rPr>
            </w:pPr>
          </w:p>
          <w:p w14:paraId="0BD2941D"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ALMA ROSA BAHENA VILLALOBOS</w:t>
            </w:r>
          </w:p>
        </w:tc>
      </w:tr>
      <w:tr w:rsidR="00D445DA" w:rsidRPr="009034CF" w14:paraId="05507957" w14:textId="77777777" w:rsidTr="0056176A">
        <w:trPr>
          <w:jc w:val="center"/>
        </w:trPr>
        <w:tc>
          <w:tcPr>
            <w:tcW w:w="4241" w:type="dxa"/>
          </w:tcPr>
          <w:p w14:paraId="0F24427C" w14:textId="77777777" w:rsidR="00D445DA" w:rsidRDefault="00D445DA" w:rsidP="0056176A">
            <w:pPr>
              <w:pBdr>
                <w:top w:val="nil"/>
                <w:left w:val="nil"/>
                <w:bottom w:val="nil"/>
                <w:right w:val="nil"/>
                <w:between w:val="nil"/>
              </w:pBdr>
              <w:jc w:val="center"/>
              <w:rPr>
                <w:rFonts w:ascii="Arial" w:eastAsia="Arial" w:hAnsi="Arial" w:cs="Arial"/>
                <w:b/>
                <w:color w:val="000000"/>
              </w:rPr>
            </w:pPr>
          </w:p>
          <w:p w14:paraId="7D17363B"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7E88758F"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MAGISTRADO</w:t>
            </w:r>
          </w:p>
          <w:p w14:paraId="5D5B433B"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112F20DA"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580C0CAE"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ADRIÁN HERNÁNDEZ PINEDO</w:t>
            </w:r>
          </w:p>
        </w:tc>
        <w:tc>
          <w:tcPr>
            <w:tcW w:w="4407" w:type="dxa"/>
          </w:tcPr>
          <w:p w14:paraId="4DE22AE0" w14:textId="77777777" w:rsidR="00D445DA" w:rsidRDefault="00D445DA" w:rsidP="0056176A">
            <w:pPr>
              <w:pBdr>
                <w:top w:val="nil"/>
                <w:left w:val="nil"/>
                <w:bottom w:val="nil"/>
                <w:right w:val="nil"/>
                <w:between w:val="nil"/>
              </w:pBdr>
              <w:jc w:val="center"/>
              <w:rPr>
                <w:rFonts w:ascii="Arial" w:eastAsia="Arial" w:hAnsi="Arial" w:cs="Arial"/>
                <w:b/>
                <w:color w:val="000000"/>
                <w:lang w:val="pt-PT"/>
              </w:rPr>
            </w:pPr>
          </w:p>
          <w:p w14:paraId="7893BF1E" w14:textId="77777777" w:rsidR="00D445DA" w:rsidRDefault="00D445DA" w:rsidP="0056176A">
            <w:pPr>
              <w:pBdr>
                <w:top w:val="nil"/>
                <w:left w:val="nil"/>
                <w:bottom w:val="nil"/>
                <w:right w:val="nil"/>
                <w:between w:val="nil"/>
              </w:pBdr>
              <w:jc w:val="center"/>
              <w:rPr>
                <w:rFonts w:ascii="Arial" w:eastAsia="Arial" w:hAnsi="Arial" w:cs="Arial"/>
                <w:b/>
                <w:color w:val="000000"/>
                <w:lang w:val="pt-PT"/>
              </w:rPr>
            </w:pPr>
          </w:p>
          <w:p w14:paraId="5717E9BE"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MAGISTRADO</w:t>
            </w:r>
          </w:p>
          <w:p w14:paraId="046554AF"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p>
          <w:p w14:paraId="3E6E7BD7"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p>
          <w:p w14:paraId="2F91BEC6" w14:textId="77777777" w:rsidR="00D445DA" w:rsidRPr="009034CF" w:rsidRDefault="00D445DA" w:rsidP="0056176A">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rPr>
              <w:t>ERIC LÓPEZ VILLASEÑOR</w:t>
            </w:r>
          </w:p>
        </w:tc>
      </w:tr>
      <w:tr w:rsidR="00D445DA" w:rsidRPr="009034CF" w14:paraId="0D3F540A" w14:textId="77777777" w:rsidTr="0056176A">
        <w:trPr>
          <w:jc w:val="center"/>
        </w:trPr>
        <w:tc>
          <w:tcPr>
            <w:tcW w:w="8648" w:type="dxa"/>
            <w:gridSpan w:val="2"/>
          </w:tcPr>
          <w:p w14:paraId="7B4BB60D" w14:textId="77777777" w:rsidR="00D445DA" w:rsidRDefault="00D445DA" w:rsidP="0056176A">
            <w:pPr>
              <w:pBdr>
                <w:top w:val="nil"/>
                <w:left w:val="nil"/>
                <w:bottom w:val="nil"/>
                <w:right w:val="nil"/>
                <w:between w:val="nil"/>
              </w:pBdr>
              <w:jc w:val="center"/>
              <w:rPr>
                <w:rFonts w:ascii="Arial" w:eastAsia="Arial" w:hAnsi="Arial" w:cs="Arial"/>
                <w:b/>
                <w:color w:val="000000"/>
              </w:rPr>
            </w:pPr>
          </w:p>
          <w:p w14:paraId="2293FA73"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lastRenderedPageBreak/>
              <w:t>SECRETARIO GENERAL DE ACUERDOS</w:t>
            </w:r>
          </w:p>
          <w:p w14:paraId="507A254A"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78F568B0"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p>
          <w:p w14:paraId="79BE1BD9" w14:textId="77777777" w:rsidR="00D445DA" w:rsidRPr="009034CF" w:rsidRDefault="00D445DA" w:rsidP="0056176A">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VÍCTOR HUGO ARROYO SANDOVAL</w:t>
            </w:r>
          </w:p>
        </w:tc>
      </w:tr>
    </w:tbl>
    <w:bookmarkEnd w:id="24"/>
    <w:p w14:paraId="15D8EAC4" w14:textId="7DE6E52E" w:rsidR="00843D12" w:rsidRPr="004517AE" w:rsidRDefault="00843D12" w:rsidP="00843D12">
      <w:pPr>
        <w:tabs>
          <w:tab w:val="left" w:pos="426"/>
        </w:tabs>
        <w:spacing w:line="240" w:lineRule="auto"/>
        <w:contextualSpacing/>
        <w:jc w:val="both"/>
        <w:rPr>
          <w:rFonts w:ascii="Arial" w:hAnsi="Arial" w:cs="Arial"/>
          <w:b/>
          <w:kern w:val="2"/>
          <w:sz w:val="20"/>
          <w:szCs w:val="20"/>
        </w:rPr>
      </w:pPr>
      <w:r w:rsidRPr="004517AE">
        <w:rPr>
          <w:rFonts w:ascii="Arial" w:hAnsi="Arial" w:cs="Arial"/>
          <w:bCs/>
          <w:kern w:val="2"/>
          <w:sz w:val="20"/>
          <w:szCs w:val="20"/>
          <w:lang w:val="es-ES_tradnl"/>
        </w:rPr>
        <w:lastRenderedPageBreak/>
        <w:t>El suscrito Víctor Hugo Arroyo Sandoval</w:t>
      </w:r>
      <w:r w:rsidRPr="004517AE">
        <w:rPr>
          <w:rFonts w:ascii="Arial" w:hAnsi="Arial" w:cs="Arial"/>
          <w:kern w:val="2"/>
          <w:sz w:val="20"/>
          <w:szCs w:val="20"/>
          <w:lang w:val="es-ES_tradnl"/>
        </w:rPr>
        <w:t>, Secretario General de Acuerdos del Tribunal Electoral del Estado, con fundamento en los artículos 69</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fracción VII del Código Electoral del Estado de Michoacán de Ocampo y 66</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fracciones I y II del Reglamento Interior del Tribunal Electoral del Estado de Michoacán, </w:t>
      </w:r>
      <w:r w:rsidRPr="004517AE">
        <w:rPr>
          <w:rFonts w:ascii="Arial" w:hAnsi="Arial" w:cs="Arial"/>
          <w:bCs/>
          <w:kern w:val="2"/>
          <w:sz w:val="20"/>
          <w:szCs w:val="20"/>
        </w:rPr>
        <w:t xml:space="preserve">hago constar que las firmas que obran en el presente documento, corresponden a la Sentencia emitida por el Pleno del Tribunal Electoral del Estado, en sesión pública virtual celebrada el </w:t>
      </w:r>
      <w:r>
        <w:rPr>
          <w:rFonts w:ascii="Arial" w:hAnsi="Arial" w:cs="Arial"/>
          <w:bCs/>
          <w:kern w:val="2"/>
          <w:sz w:val="20"/>
          <w:szCs w:val="20"/>
        </w:rPr>
        <w:t>siete</w:t>
      </w:r>
      <w:r w:rsidRPr="004517AE">
        <w:rPr>
          <w:rFonts w:ascii="Arial" w:hAnsi="Arial" w:cs="Arial"/>
          <w:bCs/>
          <w:kern w:val="2"/>
          <w:sz w:val="20"/>
          <w:szCs w:val="20"/>
        </w:rPr>
        <w:t xml:space="preserve"> de </w:t>
      </w:r>
      <w:r>
        <w:rPr>
          <w:rFonts w:ascii="Arial" w:hAnsi="Arial" w:cs="Arial"/>
          <w:bCs/>
          <w:kern w:val="2"/>
          <w:sz w:val="20"/>
          <w:szCs w:val="20"/>
        </w:rPr>
        <w:t>abril</w:t>
      </w:r>
      <w:r w:rsidRPr="004517AE">
        <w:rPr>
          <w:rFonts w:ascii="Arial" w:hAnsi="Arial" w:cs="Arial"/>
          <w:bCs/>
          <w:kern w:val="2"/>
          <w:sz w:val="20"/>
          <w:szCs w:val="20"/>
        </w:rPr>
        <w:t xml:space="preserve"> de dos mil veintiséis, dentro de</w:t>
      </w:r>
      <w:r>
        <w:rPr>
          <w:rFonts w:ascii="Arial" w:hAnsi="Arial" w:cs="Arial"/>
          <w:bCs/>
          <w:kern w:val="2"/>
          <w:sz w:val="20"/>
          <w:szCs w:val="20"/>
        </w:rPr>
        <w:t xml:space="preserve">l Juicio para la Protección de los Derechos Político-Electorales del Ciudadano </w:t>
      </w:r>
      <w:r w:rsidRPr="004517AE">
        <w:rPr>
          <w:rFonts w:ascii="Arial" w:hAnsi="Arial" w:cs="Arial"/>
          <w:bCs/>
          <w:kern w:val="2"/>
          <w:sz w:val="20"/>
          <w:szCs w:val="20"/>
        </w:rPr>
        <w:t xml:space="preserve">identificado con la clave </w:t>
      </w:r>
      <w:r w:rsidRPr="004517AE">
        <w:rPr>
          <w:rFonts w:ascii="Arial" w:hAnsi="Arial" w:cs="Arial"/>
          <w:b/>
          <w:kern w:val="2"/>
          <w:sz w:val="20"/>
          <w:szCs w:val="20"/>
        </w:rPr>
        <w:t>TEEM-</w:t>
      </w:r>
      <w:r>
        <w:rPr>
          <w:rFonts w:ascii="Arial" w:hAnsi="Arial" w:cs="Arial"/>
          <w:b/>
          <w:kern w:val="2"/>
          <w:sz w:val="20"/>
          <w:szCs w:val="20"/>
        </w:rPr>
        <w:t>JDC-</w:t>
      </w:r>
      <w:r w:rsidR="005038C4">
        <w:rPr>
          <w:rFonts w:ascii="Arial" w:hAnsi="Arial" w:cs="Arial"/>
          <w:b/>
          <w:kern w:val="2"/>
          <w:sz w:val="20"/>
          <w:szCs w:val="20"/>
        </w:rPr>
        <w:t>265</w:t>
      </w:r>
      <w:r w:rsidRPr="004517AE">
        <w:rPr>
          <w:rFonts w:ascii="Arial" w:hAnsi="Arial" w:cs="Arial"/>
          <w:b/>
          <w:kern w:val="2"/>
          <w:sz w:val="20"/>
          <w:szCs w:val="20"/>
        </w:rPr>
        <w:t>/202</w:t>
      </w:r>
      <w:r w:rsidR="005038C4">
        <w:rPr>
          <w:rFonts w:ascii="Arial" w:hAnsi="Arial" w:cs="Arial"/>
          <w:b/>
          <w:kern w:val="2"/>
          <w:sz w:val="20"/>
          <w:szCs w:val="20"/>
        </w:rPr>
        <w:t>5</w:t>
      </w:r>
      <w:r w:rsidRPr="004517AE">
        <w:rPr>
          <w:rFonts w:ascii="Arial" w:hAnsi="Arial" w:cs="Arial"/>
          <w:bCs/>
          <w:kern w:val="2"/>
          <w:sz w:val="20"/>
          <w:szCs w:val="20"/>
        </w:rPr>
        <w:t>;</w:t>
      </w:r>
      <w:r w:rsidRPr="004517AE">
        <w:rPr>
          <w:rFonts w:ascii="Arial" w:hAnsi="Arial" w:cs="Arial"/>
          <w:b/>
          <w:kern w:val="2"/>
          <w:sz w:val="20"/>
          <w:szCs w:val="20"/>
        </w:rPr>
        <w:t xml:space="preserve"> </w:t>
      </w:r>
      <w:r w:rsidRPr="004517AE">
        <w:rPr>
          <w:rFonts w:ascii="Arial" w:hAnsi="Arial" w:cs="Arial"/>
          <w:bCs/>
          <w:kern w:val="2"/>
          <w:sz w:val="20"/>
          <w:szCs w:val="20"/>
        </w:rPr>
        <w:t>documento que consta de</w:t>
      </w:r>
      <w:r>
        <w:rPr>
          <w:rFonts w:ascii="Arial" w:hAnsi="Arial" w:cs="Arial"/>
          <w:bCs/>
          <w:kern w:val="2"/>
          <w:sz w:val="20"/>
          <w:szCs w:val="20"/>
        </w:rPr>
        <w:t xml:space="preserve"> </w:t>
      </w:r>
      <w:r w:rsidR="005038C4">
        <w:rPr>
          <w:rFonts w:ascii="Arial" w:hAnsi="Arial" w:cs="Arial"/>
          <w:bCs/>
          <w:kern w:val="2"/>
          <w:sz w:val="20"/>
          <w:szCs w:val="20"/>
        </w:rPr>
        <w:t>treinta y cinco</w:t>
      </w:r>
      <w:r w:rsidRPr="004517AE">
        <w:rPr>
          <w:rFonts w:ascii="Arial" w:hAnsi="Arial" w:cs="Arial"/>
          <w:bCs/>
          <w:kern w:val="2"/>
          <w:sz w:val="20"/>
          <w:szCs w:val="20"/>
        </w:rPr>
        <w:t xml:space="preserve"> páginas, incluida la presente; misma que se firma de manera electrónica. </w:t>
      </w:r>
      <w:r w:rsidRPr="004517AE">
        <w:rPr>
          <w:rFonts w:ascii="Arial" w:hAnsi="Arial" w:cs="Arial"/>
          <w:b/>
          <w:kern w:val="2"/>
          <w:sz w:val="20"/>
          <w:szCs w:val="20"/>
        </w:rPr>
        <w:t>Doy fe.</w:t>
      </w:r>
    </w:p>
    <w:p w14:paraId="3DB3205E" w14:textId="77777777" w:rsidR="00843D12" w:rsidRPr="004517AE" w:rsidRDefault="00843D12" w:rsidP="00843D12">
      <w:pPr>
        <w:tabs>
          <w:tab w:val="left" w:pos="426"/>
        </w:tabs>
        <w:spacing w:line="240" w:lineRule="auto"/>
        <w:contextualSpacing/>
        <w:jc w:val="both"/>
        <w:rPr>
          <w:rFonts w:ascii="Arial" w:hAnsi="Arial" w:cs="Arial"/>
          <w:b/>
          <w:kern w:val="2"/>
          <w:sz w:val="20"/>
          <w:szCs w:val="20"/>
        </w:rPr>
      </w:pPr>
    </w:p>
    <w:p w14:paraId="1BED94B6" w14:textId="77777777" w:rsidR="00843D12" w:rsidRPr="004517AE" w:rsidRDefault="00843D12" w:rsidP="00843D12">
      <w:pPr>
        <w:spacing w:line="240" w:lineRule="auto"/>
        <w:jc w:val="both"/>
        <w:rPr>
          <w:rFonts w:ascii="Arial" w:eastAsia="MS Mincho" w:hAnsi="Arial" w:cs="Arial"/>
          <w:b/>
          <w:bCs/>
          <w:sz w:val="20"/>
          <w:szCs w:val="20"/>
        </w:rPr>
      </w:pPr>
      <w:r w:rsidRPr="004517AE">
        <w:rPr>
          <w:rFonts w:ascii="Arial" w:hAnsi="Arial" w:cs="Arial"/>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08B7F04C" w14:textId="79BE553C" w:rsidR="00332A08" w:rsidRPr="00EE49A9" w:rsidRDefault="00332A08" w:rsidP="00843D12">
      <w:pPr>
        <w:spacing w:before="100" w:beforeAutospacing="1" w:after="100" w:afterAutospacing="1" w:line="240" w:lineRule="auto"/>
        <w:ind w:right="-91"/>
        <w:jc w:val="both"/>
        <w:rPr>
          <w:rFonts w:ascii="Arial Narrow" w:eastAsia="Arial Narrow" w:hAnsi="Arial Narrow" w:cs="Arial Narrow"/>
          <w:b/>
          <w:bCs/>
          <w:i/>
          <w:iCs/>
          <w:sz w:val="20"/>
          <w:szCs w:val="20"/>
        </w:rPr>
      </w:pPr>
    </w:p>
    <w:sectPr w:rsidR="00332A08" w:rsidRPr="00EE49A9" w:rsidSect="00D445DA">
      <w:headerReference w:type="default" r:id="rId8"/>
      <w:footerReference w:type="default" r:id="rId9"/>
      <w:headerReference w:type="first" r:id="rId10"/>
      <w:footerReference w:type="first" r:id="rId11"/>
      <w:pgSz w:w="12242" w:h="19442" w:code="157"/>
      <w:pgMar w:top="1418" w:right="1418"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F21B" w14:textId="77777777" w:rsidR="00AD596D" w:rsidRDefault="00AD596D" w:rsidP="001377D4">
      <w:pPr>
        <w:spacing w:after="0" w:line="240" w:lineRule="auto"/>
      </w:pPr>
      <w:r>
        <w:separator/>
      </w:r>
    </w:p>
  </w:endnote>
  <w:endnote w:type="continuationSeparator" w:id="0">
    <w:p w14:paraId="7E161D03" w14:textId="77777777" w:rsidR="00AD596D" w:rsidRDefault="00AD596D" w:rsidP="001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Narrow" w:hAnsi="Arial Narrow" w:cs="Arial"/>
        <w:sz w:val="24"/>
        <w:szCs w:val="24"/>
      </w:rPr>
    </w:sdtEndPr>
    <w:sdtContent>
      <w:p w14:paraId="3596EE7A" w14:textId="77777777" w:rsidR="006A5145" w:rsidRPr="006821E2" w:rsidRDefault="006A5145" w:rsidP="006821E2">
        <w:pPr>
          <w:pStyle w:val="Piedepgina"/>
          <w:jc w:val="center"/>
          <w:rPr>
            <w:rFonts w:ascii="Arial Narrow" w:hAnsi="Arial Narrow" w:cs="Arial"/>
            <w:sz w:val="24"/>
            <w:szCs w:val="24"/>
          </w:rPr>
        </w:pPr>
        <w:r w:rsidRPr="00877913">
          <w:rPr>
            <w:rFonts w:ascii="Arial Narrow" w:hAnsi="Arial Narrow" w:cs="Arial"/>
            <w:sz w:val="24"/>
            <w:szCs w:val="24"/>
          </w:rPr>
          <w:fldChar w:fldCharType="begin"/>
        </w:r>
        <w:r w:rsidRPr="00877913">
          <w:rPr>
            <w:rFonts w:ascii="Arial Narrow" w:hAnsi="Arial Narrow" w:cs="Arial"/>
            <w:sz w:val="24"/>
            <w:szCs w:val="24"/>
          </w:rPr>
          <w:instrText>PAGE   \* MERGEFORMAT</w:instrText>
        </w:r>
        <w:r w:rsidRPr="00877913">
          <w:rPr>
            <w:rFonts w:ascii="Arial Narrow" w:hAnsi="Arial Narrow" w:cs="Arial"/>
            <w:sz w:val="24"/>
            <w:szCs w:val="24"/>
          </w:rPr>
          <w:fldChar w:fldCharType="separate"/>
        </w:r>
        <w:r w:rsidRPr="00877913">
          <w:rPr>
            <w:rFonts w:ascii="Arial Narrow" w:hAnsi="Arial Narrow" w:cs="Arial"/>
            <w:sz w:val="24"/>
            <w:szCs w:val="24"/>
          </w:rPr>
          <w:t>2</w:t>
        </w:r>
        <w:r w:rsidRPr="00877913">
          <w:rPr>
            <w:rFonts w:ascii="Arial Narrow" w:hAnsi="Arial Narrow" w:cs="Arial"/>
            <w:sz w:val="24"/>
            <w:szCs w:val="24"/>
          </w:rPr>
          <w:fldChar w:fldCharType="end"/>
        </w:r>
      </w:p>
    </w:sdtContent>
  </w:sdt>
  <w:p w14:paraId="7A479396" w14:textId="77777777" w:rsidR="006A5145" w:rsidRPr="00022C60" w:rsidRDefault="006A5145"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5E5F" w14:textId="77777777" w:rsidR="006A5145" w:rsidRPr="00022C60" w:rsidRDefault="006A5145" w:rsidP="00BB5468">
    <w:pPr>
      <w:pStyle w:val="Piedepgina"/>
      <w:tabs>
        <w:tab w:val="clear" w:pos="4419"/>
        <w:tab w:val="clear" w:pos="8838"/>
        <w:tab w:val="left" w:pos="1640"/>
      </w:tabs>
    </w:pPr>
    <w:r w:rsidRPr="00022C60">
      <w:tab/>
    </w:r>
  </w:p>
  <w:p w14:paraId="47A70CB2" w14:textId="77777777" w:rsidR="006A5145" w:rsidRPr="00022C60" w:rsidRDefault="006A5145">
    <w:pPr>
      <w:pStyle w:val="Piedepgina"/>
    </w:pPr>
  </w:p>
  <w:p w14:paraId="6E9EEC9E" w14:textId="77777777" w:rsidR="006A5145" w:rsidRPr="00022C60" w:rsidRDefault="006A51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8060" w14:textId="77777777" w:rsidR="00AD596D" w:rsidRDefault="00AD596D" w:rsidP="001377D4">
      <w:pPr>
        <w:spacing w:after="0" w:line="240" w:lineRule="auto"/>
      </w:pPr>
      <w:r>
        <w:separator/>
      </w:r>
    </w:p>
  </w:footnote>
  <w:footnote w:type="continuationSeparator" w:id="0">
    <w:p w14:paraId="687BA330" w14:textId="77777777" w:rsidR="00AD596D" w:rsidRDefault="00AD596D" w:rsidP="001377D4">
      <w:pPr>
        <w:spacing w:after="0" w:line="240" w:lineRule="auto"/>
      </w:pPr>
      <w:r>
        <w:continuationSeparator/>
      </w:r>
    </w:p>
  </w:footnote>
  <w:footnote w:id="1">
    <w:p w14:paraId="3DBBBCD2" w14:textId="07B64097" w:rsidR="001377D4" w:rsidRPr="006201B4" w:rsidRDefault="001377D4"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w:t>
      </w:r>
      <w:r w:rsidR="00DC626A" w:rsidRPr="006201B4">
        <w:rPr>
          <w:rFonts w:ascii="Arial Narrow" w:hAnsi="Arial Narrow" w:cs="Arial"/>
        </w:rPr>
        <w:t>En lo sucesivo, t</w:t>
      </w:r>
      <w:r w:rsidRPr="006201B4">
        <w:rPr>
          <w:rFonts w:ascii="Arial Narrow" w:hAnsi="Arial Narrow" w:cs="Arial"/>
        </w:rPr>
        <w:t>odas las fechas corresponden al año dos mil veinticinco, salvo señalamiento expreso.</w:t>
      </w:r>
    </w:p>
  </w:footnote>
  <w:footnote w:id="2">
    <w:p w14:paraId="3DC4E20B" w14:textId="77777777" w:rsidR="00E62506" w:rsidRDefault="00E62506" w:rsidP="00E62506">
      <w:pPr>
        <w:pStyle w:val="Textonotapie"/>
        <w:rPr>
          <w:lang w:val="es-ES"/>
        </w:rPr>
      </w:pPr>
      <w:r>
        <w:rPr>
          <w:rStyle w:val="Refdenotaalpie"/>
          <w:rFonts w:ascii="Arial Narrow" w:hAnsi="Arial Narrow"/>
        </w:rPr>
        <w:footnoteRef/>
      </w:r>
      <w:r>
        <w:rPr>
          <w:rFonts w:ascii="Arial Narrow" w:hAnsi="Arial Narrow"/>
        </w:rPr>
        <w:t xml:space="preserve"> </w:t>
      </w:r>
      <w:r>
        <w:rPr>
          <w:rFonts w:ascii="Arial Narrow" w:hAnsi="Arial Narrow"/>
          <w:lang w:val="es-ES"/>
        </w:rPr>
        <w:t>Regidora del Ayuntamiento de Morelia, Michoacán.</w:t>
      </w:r>
    </w:p>
  </w:footnote>
  <w:footnote w:id="3">
    <w:p w14:paraId="697043C2" w14:textId="2134DEBC" w:rsidR="009745F7" w:rsidRPr="006201B4" w:rsidRDefault="009745F7"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Foja 40.</w:t>
      </w:r>
    </w:p>
  </w:footnote>
  <w:footnote w:id="4">
    <w:p w14:paraId="030102E9" w14:textId="3B5AAEF9" w:rsidR="0049566B" w:rsidRPr="006201B4" w:rsidRDefault="0049566B" w:rsidP="000D7E25">
      <w:pPr>
        <w:pStyle w:val="Textonotapie"/>
        <w:jc w:val="both"/>
        <w:rPr>
          <w:rFonts w:ascii="Arial Narrow" w:hAnsi="Arial Narrow" w:cs="Arial"/>
          <w:lang w:val="es-ES"/>
        </w:rPr>
      </w:pPr>
      <w:r w:rsidRPr="006201B4">
        <w:rPr>
          <w:rStyle w:val="Refdenotaalpie"/>
          <w:rFonts w:ascii="Arial Narrow" w:hAnsi="Arial Narrow" w:cs="Arial"/>
        </w:rPr>
        <w:footnoteRef/>
      </w:r>
      <w:r w:rsidRPr="006201B4">
        <w:rPr>
          <w:rFonts w:ascii="Arial Narrow" w:hAnsi="Arial Narrow" w:cs="Arial"/>
        </w:rPr>
        <w:t xml:space="preserve"> </w:t>
      </w:r>
      <w:r w:rsidRPr="006201B4">
        <w:rPr>
          <w:rFonts w:ascii="Arial Narrow" w:hAnsi="Arial Narrow" w:cs="Arial"/>
          <w:lang w:val="es-ES"/>
        </w:rPr>
        <w:t xml:space="preserve">Lo que se cita como un hecho </w:t>
      </w:r>
      <w:r w:rsidR="00702CAE" w:rsidRPr="006201B4">
        <w:rPr>
          <w:rFonts w:ascii="Arial Narrow" w:hAnsi="Arial Narrow" w:cs="Arial"/>
          <w:lang w:val="es-ES"/>
        </w:rPr>
        <w:t xml:space="preserve">notorio, </w:t>
      </w:r>
      <w:r w:rsidR="00702CAE" w:rsidRPr="006201B4">
        <w:rPr>
          <w:rFonts w:ascii="Arial Narrow" w:hAnsi="Arial Narrow" w:cs="Arial"/>
        </w:rPr>
        <w:t xml:space="preserve">en términos del artículo 21 de la </w:t>
      </w:r>
      <w:r w:rsidR="00702CAE" w:rsidRPr="006201B4">
        <w:rPr>
          <w:rFonts w:ascii="Arial Narrow" w:hAnsi="Arial Narrow" w:cs="Arial"/>
          <w:i/>
          <w:iCs/>
        </w:rPr>
        <w:t>Ley de Justicia Electoral,</w:t>
      </w:r>
      <w:r w:rsidR="00702CAE" w:rsidRPr="006201B4">
        <w:rPr>
          <w:rFonts w:ascii="Arial Narrow" w:hAnsi="Arial Narrow" w:cs="Arial"/>
        </w:rPr>
        <w:t xml:space="preserve"> asimismo, resultan orientadoras las tesis P./J. 74/2006, del Pleno de la Suprema Corte de Justicia de la Nación, de rubro: </w:t>
      </w:r>
      <w:r w:rsidR="00702CAE" w:rsidRPr="006201B4">
        <w:rPr>
          <w:rFonts w:ascii="Arial Narrow" w:hAnsi="Arial Narrow" w:cs="Arial"/>
          <w:b/>
          <w:bCs/>
          <w:i/>
          <w:iCs/>
        </w:rPr>
        <w:t>HECHOS NOTORIOS. CONCEPTOS GENERAL Y JURÍDICO</w:t>
      </w:r>
      <w:r w:rsidR="00702CAE" w:rsidRPr="006201B4">
        <w:rPr>
          <w:rFonts w:ascii="Arial Narrow" w:hAnsi="Arial Narrow" w:cs="Arial"/>
          <w:i/>
          <w:iCs/>
        </w:rPr>
        <w:t xml:space="preserve">; </w:t>
      </w:r>
      <w:r w:rsidR="00702CAE" w:rsidRPr="006201B4">
        <w:rPr>
          <w:rFonts w:ascii="Arial Narrow" w:hAnsi="Arial Narrow" w:cs="Arial"/>
        </w:rPr>
        <w:t>y, la diversa I.3o.C.35 K (10a.), de los Tribunales Colegiados de Circuito, de rubro:</w:t>
      </w:r>
      <w:r w:rsidR="00702CAE" w:rsidRPr="006201B4">
        <w:rPr>
          <w:rFonts w:ascii="Arial Narrow" w:hAnsi="Arial Narrow" w:cs="Arial"/>
          <w:i/>
          <w:iCs/>
        </w:rPr>
        <w:t xml:space="preserve"> </w:t>
      </w:r>
      <w:r w:rsidR="00702CAE" w:rsidRPr="006201B4">
        <w:rPr>
          <w:rFonts w:ascii="Arial Narrow" w:hAnsi="Arial Narrow" w:cs="Arial"/>
          <w:b/>
          <w:bCs/>
          <w:i/>
          <w:iCs/>
        </w:rPr>
        <w:t>PÁGINAS WEB O ELECTRÓNICAS. SU CONTENIDO ES UN HECHO NOTORIO Y SUSCEPTIBLE DE SER VALORADO EN UNA DECISIÓN JUDICIAL.</w:t>
      </w:r>
      <w:r w:rsidR="00702CAE" w:rsidRPr="006201B4">
        <w:rPr>
          <w:rFonts w:ascii="Arial Narrow" w:hAnsi="Arial Narrow" w:cs="Arial"/>
          <w:b/>
          <w:bCs/>
        </w:rPr>
        <w:t> </w:t>
      </w:r>
    </w:p>
  </w:footnote>
  <w:footnote w:id="5">
    <w:p w14:paraId="2C8A294A" w14:textId="441D1B55" w:rsidR="009745F7" w:rsidRPr="006201B4" w:rsidRDefault="009745F7"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Fojas 240 a 242.</w:t>
      </w:r>
    </w:p>
  </w:footnote>
  <w:footnote w:id="6">
    <w:p w14:paraId="50476C13" w14:textId="4526C2D2" w:rsidR="003C7B49" w:rsidRPr="006201B4" w:rsidRDefault="003C7B49"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 47.</w:t>
      </w:r>
    </w:p>
  </w:footnote>
  <w:footnote w:id="7">
    <w:p w14:paraId="03F9B174" w14:textId="4CADBDC3" w:rsidR="00993758" w:rsidRPr="006201B4" w:rsidRDefault="00993758"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 41.</w:t>
      </w:r>
    </w:p>
  </w:footnote>
  <w:footnote w:id="8">
    <w:p w14:paraId="2032549B" w14:textId="5977964F" w:rsidR="00993758" w:rsidRPr="006201B4" w:rsidRDefault="00993758"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Fojas</w:t>
      </w:r>
      <w:r w:rsidR="00532BBC" w:rsidRPr="006201B4">
        <w:rPr>
          <w:rFonts w:ascii="Arial Narrow" w:hAnsi="Arial Narrow" w:cs="Arial"/>
          <w:lang w:val="pt-PT"/>
        </w:rPr>
        <w:t xml:space="preserve"> </w:t>
      </w:r>
      <w:r w:rsidRPr="006201B4">
        <w:rPr>
          <w:rFonts w:ascii="Arial Narrow" w:hAnsi="Arial Narrow" w:cs="Arial"/>
          <w:lang w:val="pt-PT"/>
        </w:rPr>
        <w:t xml:space="preserve">1 a </w:t>
      </w:r>
      <w:r w:rsidR="00532BBC" w:rsidRPr="006201B4">
        <w:rPr>
          <w:rFonts w:ascii="Arial Narrow" w:hAnsi="Arial Narrow" w:cs="Arial"/>
          <w:lang w:val="pt-PT"/>
        </w:rPr>
        <w:t>171</w:t>
      </w:r>
      <w:r w:rsidRPr="006201B4">
        <w:rPr>
          <w:rFonts w:ascii="Arial Narrow" w:hAnsi="Arial Narrow" w:cs="Arial"/>
          <w:lang w:val="pt-PT"/>
        </w:rPr>
        <w:t>.</w:t>
      </w:r>
    </w:p>
  </w:footnote>
  <w:footnote w:id="9">
    <w:p w14:paraId="47EC0779" w14:textId="7F62195D" w:rsidR="00993758" w:rsidRPr="006201B4" w:rsidRDefault="00993758" w:rsidP="000D7E25">
      <w:pPr>
        <w:pStyle w:val="Textonotapie"/>
        <w:jc w:val="both"/>
        <w:rPr>
          <w:rFonts w:ascii="Arial Narrow" w:hAnsi="Arial Narrow" w:cs="Arial"/>
          <w:lang w:val="es-419"/>
        </w:rPr>
      </w:pPr>
      <w:r w:rsidRPr="006201B4">
        <w:rPr>
          <w:rStyle w:val="Refdenotaalpie"/>
          <w:rFonts w:ascii="Arial Narrow" w:hAnsi="Arial Narrow" w:cs="Arial"/>
        </w:rPr>
        <w:footnoteRef/>
      </w:r>
      <w:r w:rsidRPr="006201B4">
        <w:rPr>
          <w:rFonts w:ascii="Arial Narrow" w:hAnsi="Arial Narrow" w:cs="Arial"/>
        </w:rPr>
        <w:t xml:space="preserve"> </w:t>
      </w:r>
      <w:r w:rsidRPr="006201B4">
        <w:rPr>
          <w:rFonts w:ascii="Arial Narrow" w:hAnsi="Arial Narrow" w:cs="Arial"/>
          <w:lang w:val="es-419"/>
        </w:rPr>
        <w:t>Fojas 2 a 35.</w:t>
      </w:r>
    </w:p>
  </w:footnote>
  <w:footnote w:id="10">
    <w:p w14:paraId="39F71E80" w14:textId="77777777" w:rsidR="00B95094" w:rsidRPr="006201B4" w:rsidRDefault="00B95094" w:rsidP="000D7E25">
      <w:pPr>
        <w:pStyle w:val="Textonotapie"/>
        <w:jc w:val="both"/>
        <w:rPr>
          <w:rFonts w:ascii="Arial Narrow" w:hAnsi="Arial Narrow" w:cs="Arial"/>
          <w:lang w:val="es-ES"/>
        </w:rPr>
      </w:pPr>
      <w:r w:rsidRPr="006201B4">
        <w:rPr>
          <w:rStyle w:val="Refdenotaalpie"/>
          <w:rFonts w:ascii="Arial Narrow" w:hAnsi="Arial Narrow" w:cs="Arial"/>
        </w:rPr>
        <w:footnoteRef/>
      </w:r>
      <w:r w:rsidRPr="006201B4">
        <w:rPr>
          <w:rFonts w:ascii="Arial Narrow" w:hAnsi="Arial Narrow" w:cs="Arial"/>
        </w:rPr>
        <w:t xml:space="preserve"> </w:t>
      </w:r>
      <w:r w:rsidRPr="006201B4">
        <w:rPr>
          <w:rFonts w:ascii="Arial Narrow" w:hAnsi="Arial Narrow" w:cs="Arial"/>
          <w:lang w:val="es-ES"/>
        </w:rPr>
        <w:t>Lo que se materializó mediante oficio TEEM-SGA-2816/2025 de doce de diciembre, suscrito por el Secretario General de Acuerdos.</w:t>
      </w:r>
    </w:p>
  </w:footnote>
  <w:footnote w:id="11">
    <w:p w14:paraId="5859E86B" w14:textId="77777777" w:rsidR="00B95094" w:rsidRPr="006201B4" w:rsidRDefault="00B95094"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Fojas 172 a 173.</w:t>
      </w:r>
    </w:p>
  </w:footnote>
  <w:footnote w:id="12">
    <w:p w14:paraId="6184D85D" w14:textId="7A205CC8" w:rsidR="00B95094" w:rsidRPr="006201B4" w:rsidRDefault="00B95094"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Fojas 1</w:t>
      </w:r>
      <w:r w:rsidR="00300B5D" w:rsidRPr="006201B4">
        <w:rPr>
          <w:rFonts w:ascii="Arial Narrow" w:hAnsi="Arial Narrow" w:cs="Arial"/>
          <w:lang w:val="pt-PT"/>
        </w:rPr>
        <w:t>75</w:t>
      </w:r>
      <w:r w:rsidRPr="006201B4">
        <w:rPr>
          <w:rFonts w:ascii="Arial Narrow" w:hAnsi="Arial Narrow" w:cs="Arial"/>
          <w:lang w:val="pt-PT"/>
        </w:rPr>
        <w:t xml:space="preserve"> </w:t>
      </w:r>
      <w:r w:rsidR="00300B5D" w:rsidRPr="006201B4">
        <w:rPr>
          <w:rFonts w:ascii="Arial Narrow" w:hAnsi="Arial Narrow" w:cs="Arial"/>
          <w:lang w:val="pt-PT"/>
        </w:rPr>
        <w:t>a</w:t>
      </w:r>
      <w:r w:rsidRPr="006201B4">
        <w:rPr>
          <w:rFonts w:ascii="Arial Narrow" w:hAnsi="Arial Narrow" w:cs="Arial"/>
          <w:lang w:val="pt-PT"/>
        </w:rPr>
        <w:t xml:space="preserve"> 1</w:t>
      </w:r>
      <w:r w:rsidR="00300B5D" w:rsidRPr="006201B4">
        <w:rPr>
          <w:rFonts w:ascii="Arial Narrow" w:hAnsi="Arial Narrow" w:cs="Arial"/>
          <w:lang w:val="pt-PT"/>
        </w:rPr>
        <w:t>76.</w:t>
      </w:r>
    </w:p>
  </w:footnote>
  <w:footnote w:id="13">
    <w:p w14:paraId="6E362209" w14:textId="45D183E6" w:rsidR="00DC626A" w:rsidRPr="006201B4" w:rsidRDefault="00DC626A"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201B4">
        <w:rPr>
          <w:rFonts w:ascii="Arial Narrow" w:hAnsi="Arial Narrow" w:cs="Arial"/>
          <w:lang w:val="pt-PT"/>
        </w:rPr>
        <w:t xml:space="preserve"> Fojas 512 a 513.</w:t>
      </w:r>
    </w:p>
  </w:footnote>
  <w:footnote w:id="14">
    <w:p w14:paraId="4DFB7419" w14:textId="7FB82AF5" w:rsidR="007D4871" w:rsidRPr="006201B4" w:rsidRDefault="007D4871" w:rsidP="000D7E25">
      <w:pPr>
        <w:pStyle w:val="Textonotapie"/>
        <w:jc w:val="both"/>
        <w:rPr>
          <w:rFonts w:ascii="Arial Narrow" w:hAnsi="Arial Narrow" w:cs="Arial"/>
          <w:lang w:val="es-ES"/>
        </w:rPr>
      </w:pPr>
      <w:r w:rsidRPr="006201B4">
        <w:rPr>
          <w:rStyle w:val="Refdenotaalpie"/>
          <w:rFonts w:ascii="Arial Narrow" w:hAnsi="Arial Narrow" w:cs="Arial"/>
        </w:rPr>
        <w:footnoteRef/>
      </w:r>
      <w:r w:rsidRPr="006201B4">
        <w:rPr>
          <w:rFonts w:ascii="Arial Narrow" w:hAnsi="Arial Narrow" w:cs="Arial"/>
        </w:rPr>
        <w:t xml:space="preserve"> </w:t>
      </w:r>
      <w:r w:rsidRPr="006201B4">
        <w:rPr>
          <w:rFonts w:ascii="Arial Narrow" w:hAnsi="Arial Narrow" w:cs="Arial"/>
          <w:lang w:val="es-ES"/>
        </w:rPr>
        <w:t xml:space="preserve">Foja </w:t>
      </w:r>
      <w:r w:rsidR="00D40882" w:rsidRPr="006201B4">
        <w:rPr>
          <w:rFonts w:ascii="Arial Narrow" w:hAnsi="Arial Narrow" w:cs="Arial"/>
          <w:lang w:val="es-ES"/>
        </w:rPr>
        <w:t>523</w:t>
      </w:r>
      <w:r w:rsidRPr="006201B4">
        <w:rPr>
          <w:rFonts w:ascii="Arial Narrow" w:hAnsi="Arial Narrow" w:cs="Arial"/>
          <w:lang w:val="es-ES"/>
        </w:rPr>
        <w:t>.</w:t>
      </w:r>
    </w:p>
  </w:footnote>
  <w:footnote w:id="15">
    <w:p w14:paraId="04553F05" w14:textId="06AC8299" w:rsidR="004B1DCB" w:rsidRPr="006201B4" w:rsidRDefault="004B1DCB"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Foja </w:t>
      </w:r>
      <w:r w:rsidR="00A00471" w:rsidRPr="006201B4">
        <w:rPr>
          <w:rFonts w:ascii="Arial Narrow" w:hAnsi="Arial Narrow" w:cs="Arial"/>
        </w:rPr>
        <w:t>538</w:t>
      </w:r>
      <w:r w:rsidRPr="006201B4">
        <w:rPr>
          <w:rFonts w:ascii="Arial Narrow" w:hAnsi="Arial Narrow" w:cs="Arial"/>
        </w:rPr>
        <w:t xml:space="preserve">. </w:t>
      </w:r>
    </w:p>
  </w:footnote>
  <w:footnote w:id="16">
    <w:p w14:paraId="16387E98" w14:textId="3B06B1BA" w:rsidR="00A00471" w:rsidRPr="006201B4" w:rsidRDefault="00A00471" w:rsidP="000D7E25">
      <w:pPr>
        <w:pStyle w:val="Textonotapie"/>
        <w:jc w:val="both"/>
        <w:rPr>
          <w:rFonts w:ascii="Arial Narrow" w:hAnsi="Arial Narrow" w:cs="Arial"/>
          <w:lang w:val="es-ES"/>
        </w:rPr>
      </w:pPr>
      <w:r w:rsidRPr="006201B4">
        <w:rPr>
          <w:rStyle w:val="Refdenotaalpie"/>
          <w:rFonts w:ascii="Arial Narrow" w:hAnsi="Arial Narrow" w:cs="Arial"/>
        </w:rPr>
        <w:footnoteRef/>
      </w:r>
      <w:r w:rsidRPr="006201B4">
        <w:rPr>
          <w:rFonts w:ascii="Arial Narrow" w:hAnsi="Arial Narrow" w:cs="Arial"/>
        </w:rPr>
        <w:t xml:space="preserve"> </w:t>
      </w:r>
      <w:r w:rsidRPr="006201B4">
        <w:rPr>
          <w:rFonts w:ascii="Arial Narrow" w:hAnsi="Arial Narrow" w:cs="Arial"/>
          <w:lang w:val="es-ES"/>
        </w:rPr>
        <w:t>Mismas que se desahogaron mediante actas de verificación de diecinueve de enero (fojas 539 a 542).</w:t>
      </w:r>
    </w:p>
  </w:footnote>
  <w:footnote w:id="17">
    <w:p w14:paraId="680CB61F" w14:textId="331E18AF" w:rsidR="006C25BF" w:rsidRPr="006D4C4C" w:rsidRDefault="006C25BF" w:rsidP="000D7E25">
      <w:pPr>
        <w:pStyle w:val="Textonotapie"/>
        <w:jc w:val="both"/>
        <w:rPr>
          <w:rFonts w:ascii="Arial Narrow" w:hAnsi="Arial Narrow" w:cs="Arial"/>
          <w:lang w:val="pt-PT"/>
        </w:rPr>
      </w:pPr>
      <w:r w:rsidRPr="006201B4">
        <w:rPr>
          <w:rStyle w:val="Refdenotaalpie"/>
          <w:rFonts w:ascii="Arial Narrow" w:hAnsi="Arial Narrow" w:cs="Arial"/>
        </w:rPr>
        <w:footnoteRef/>
      </w:r>
      <w:r w:rsidRPr="006D4C4C">
        <w:rPr>
          <w:rFonts w:ascii="Arial Narrow" w:hAnsi="Arial Narrow" w:cs="Arial"/>
          <w:lang w:val="pt-PT"/>
        </w:rPr>
        <w:t xml:space="preserve"> Foja 111.</w:t>
      </w:r>
    </w:p>
  </w:footnote>
  <w:footnote w:id="18">
    <w:p w14:paraId="169EB87E" w14:textId="77777777" w:rsidR="00721E1E" w:rsidRPr="006D4C4C" w:rsidRDefault="00721E1E" w:rsidP="00721E1E">
      <w:pPr>
        <w:pStyle w:val="Textonotapie"/>
        <w:rPr>
          <w:rFonts w:ascii="Arial Narrow" w:hAnsi="Arial Narrow"/>
          <w:lang w:val="pt-PT"/>
        </w:rPr>
      </w:pPr>
      <w:r>
        <w:rPr>
          <w:rStyle w:val="Refdenotaalpie"/>
          <w:rFonts w:ascii="Arial Narrow" w:hAnsi="Arial Narrow"/>
        </w:rPr>
        <w:footnoteRef/>
      </w:r>
      <w:r w:rsidRPr="006D4C4C">
        <w:rPr>
          <w:rFonts w:ascii="Arial Narrow" w:hAnsi="Arial Narrow"/>
          <w:lang w:val="pt-PT"/>
        </w:rPr>
        <w:t xml:space="preserve"> Fojas 559 a 574.</w:t>
      </w:r>
    </w:p>
  </w:footnote>
  <w:footnote w:id="19">
    <w:p w14:paraId="6218769D" w14:textId="77777777" w:rsidR="00721E1E" w:rsidRPr="006D4C4C" w:rsidRDefault="00721E1E" w:rsidP="00721E1E">
      <w:pPr>
        <w:pStyle w:val="Textonotapie"/>
        <w:rPr>
          <w:rFonts w:ascii="Arial Narrow" w:hAnsi="Arial Narrow"/>
          <w:lang w:val="pt-PT"/>
        </w:rPr>
      </w:pPr>
      <w:r>
        <w:rPr>
          <w:rStyle w:val="Refdenotaalpie"/>
          <w:rFonts w:ascii="Arial Narrow" w:hAnsi="Arial Narrow"/>
        </w:rPr>
        <w:footnoteRef/>
      </w:r>
      <w:r w:rsidRPr="006D4C4C">
        <w:rPr>
          <w:rFonts w:ascii="Arial Narrow" w:hAnsi="Arial Narrow"/>
          <w:lang w:val="pt-PT"/>
        </w:rPr>
        <w:t xml:space="preserve"> Fojas 600 a 614.</w:t>
      </w:r>
    </w:p>
  </w:footnote>
  <w:footnote w:id="20">
    <w:p w14:paraId="4C68F69F" w14:textId="77777777" w:rsidR="003609EA" w:rsidRPr="006201B4" w:rsidRDefault="003609EA"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Jurisprudencia 814, consultable en la página 553, Tomo VI, Materia Común, del Apéndice al Semanario Judicial de la Federación, 1917-1995, de rubro: </w:t>
      </w:r>
      <w:r w:rsidRPr="006201B4">
        <w:rPr>
          <w:rFonts w:ascii="Arial Narrow" w:hAnsi="Arial Narrow" w:cs="Arial"/>
          <w:b/>
          <w:bCs/>
          <w:i/>
          <w:iCs/>
        </w:rPr>
        <w:t>IMPROCEDENCIA, CAUSALES DE. EN EL JUICIO DE AMPARO</w:t>
      </w:r>
      <w:r w:rsidRPr="006201B4">
        <w:rPr>
          <w:rFonts w:ascii="Arial Narrow" w:hAnsi="Arial Narrow" w:cs="Arial"/>
        </w:rPr>
        <w:t>.</w:t>
      </w:r>
    </w:p>
  </w:footnote>
  <w:footnote w:id="21">
    <w:p w14:paraId="21C2F5E2" w14:textId="2F0AF4D7" w:rsidR="005A44E8" w:rsidRPr="006201B4" w:rsidRDefault="005A44E8"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Fojas 194 y 195.</w:t>
      </w:r>
    </w:p>
  </w:footnote>
  <w:footnote w:id="22">
    <w:p w14:paraId="19FE2B06" w14:textId="77777777" w:rsidR="00D26169" w:rsidRPr="006201B4" w:rsidRDefault="00D26169"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Orientan las jurisprudencias de la Suprema Corte de Justicia de la Nación P./J. 135/2001 y P./J. 36/2004, de rubros: </w:t>
      </w:r>
      <w:r w:rsidRPr="006201B4">
        <w:rPr>
          <w:rFonts w:ascii="Arial Narrow" w:hAnsi="Arial Narrow" w:cs="Arial"/>
          <w:b/>
          <w:bCs/>
          <w:i/>
          <w:iCs/>
        </w:rPr>
        <w:t>IMPROCEDENCIA DEL JUICIO DE AMPARO. SI SE HACE VALER UNA CAUSAL QUE INVOLUCRA EL ESTUDIO DE FONDO DEL ASUNTO, DEBERÁ DESESTIMARSE</w:t>
      </w:r>
      <w:r w:rsidRPr="006201B4">
        <w:rPr>
          <w:rFonts w:ascii="Arial Narrow" w:hAnsi="Arial Narrow" w:cs="Arial"/>
          <w:i/>
          <w:iCs/>
        </w:rPr>
        <w:t> y </w:t>
      </w:r>
      <w:r w:rsidRPr="006201B4">
        <w:rPr>
          <w:rFonts w:ascii="Arial Narrow" w:hAnsi="Arial Narrow" w:cs="Arial"/>
          <w:b/>
          <w:bCs/>
          <w:i/>
          <w:iCs/>
        </w:rPr>
        <w:t>ACCIÓN DE INCONSTITUCIONALIDAD. SI SE HACE VALER UNA CAUSAL DE IMPROCEDENCIA QUE INVOLUCRA EL ESTUDIO DE FONDO, DEBERÁ DESESTIMARSE</w:t>
      </w:r>
      <w:r w:rsidRPr="006201B4">
        <w:rPr>
          <w:rFonts w:ascii="Arial Narrow" w:hAnsi="Arial Narrow" w:cs="Arial"/>
          <w:i/>
          <w:iCs/>
        </w:rPr>
        <w:t>.</w:t>
      </w:r>
    </w:p>
  </w:footnote>
  <w:footnote w:id="23">
    <w:p w14:paraId="46C54F95" w14:textId="77777777" w:rsidR="00D26169" w:rsidRPr="006201B4" w:rsidRDefault="00D26169"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PETICIÓN DE PRINCIPIO. LA MOTIVACIÓN DE UN ACTO JURISDICCIONAL SUSTENTADA EN ESE ARGUMENTO FALAZ ES CONTRARIA A LA GARANTÍA DE LEGALIDAD CONSAGRADA EN EL ARTÍCULO 16 CONSTITUCIONAL. </w:t>
      </w:r>
    </w:p>
  </w:footnote>
  <w:footnote w:id="24">
    <w:p w14:paraId="11CA5B8B" w14:textId="5ED8CB37" w:rsidR="00A22CF2" w:rsidRPr="006201B4" w:rsidRDefault="00A22CF2" w:rsidP="000D7E25">
      <w:pPr>
        <w:pStyle w:val="Textonotapie"/>
        <w:jc w:val="both"/>
        <w:rPr>
          <w:rFonts w:ascii="Arial Narrow" w:hAnsi="Arial Narrow"/>
          <w:lang w:val="es-ES"/>
        </w:rPr>
      </w:pPr>
      <w:r w:rsidRPr="006201B4">
        <w:rPr>
          <w:rStyle w:val="Refdenotaalpie"/>
          <w:rFonts w:ascii="Arial Narrow" w:hAnsi="Arial Narrow"/>
        </w:rPr>
        <w:footnoteRef/>
      </w:r>
      <w:r w:rsidRPr="006201B4">
        <w:rPr>
          <w:rFonts w:ascii="Arial Narrow" w:hAnsi="Arial Narrow"/>
        </w:rPr>
        <w:t xml:space="preserve"> </w:t>
      </w:r>
      <w:r w:rsidRPr="006201B4">
        <w:rPr>
          <w:rFonts w:ascii="Arial Narrow" w:hAnsi="Arial Narrow"/>
          <w:lang w:val="es-ES"/>
        </w:rPr>
        <w:t xml:space="preserve">En términos de lo precisado en el artículo 11, fracción VII de la </w:t>
      </w:r>
      <w:r w:rsidRPr="006201B4">
        <w:rPr>
          <w:rFonts w:ascii="Arial Narrow" w:hAnsi="Arial Narrow"/>
          <w:i/>
          <w:iCs/>
          <w:lang w:val="es-ES"/>
        </w:rPr>
        <w:t>Ley de Justicia Electoral</w:t>
      </w:r>
      <w:r w:rsidRPr="006201B4">
        <w:rPr>
          <w:rFonts w:ascii="Arial Narrow" w:hAnsi="Arial Narrow"/>
          <w:lang w:val="es-ES"/>
        </w:rPr>
        <w:t xml:space="preserve">. </w:t>
      </w:r>
    </w:p>
  </w:footnote>
  <w:footnote w:id="25">
    <w:p w14:paraId="52528B1D" w14:textId="77777777" w:rsidR="001C13CC" w:rsidRPr="006201B4" w:rsidRDefault="001C13CC" w:rsidP="000D7E25">
      <w:pPr>
        <w:pStyle w:val="Textonotapie"/>
        <w:jc w:val="both"/>
        <w:rPr>
          <w:rFonts w:ascii="Arial Narrow" w:hAnsi="Arial Narrow" w:cs="Arial"/>
          <w:lang w:val="es-ES"/>
        </w:rPr>
      </w:pPr>
      <w:r w:rsidRPr="006201B4">
        <w:rPr>
          <w:rStyle w:val="Refdenotaalpie"/>
          <w:rFonts w:ascii="Arial Narrow" w:hAnsi="Arial Narrow" w:cs="Arial"/>
        </w:rPr>
        <w:footnoteRef/>
      </w:r>
      <w:r w:rsidRPr="006201B4">
        <w:rPr>
          <w:rFonts w:ascii="Arial Narrow" w:hAnsi="Arial Narrow" w:cs="Arial"/>
        </w:rPr>
        <w:t xml:space="preserve"> Con fundamento en los artículos 9, 10, 15, fracción IV, 73, y 74, inciso c), de la </w:t>
      </w:r>
      <w:r w:rsidRPr="006201B4">
        <w:rPr>
          <w:rFonts w:ascii="Arial Narrow" w:hAnsi="Arial Narrow" w:cs="Arial"/>
          <w:i/>
        </w:rPr>
        <w:t>Ley de Justicia Electoral.</w:t>
      </w:r>
    </w:p>
  </w:footnote>
  <w:footnote w:id="26">
    <w:p w14:paraId="5B960890" w14:textId="1EB7BF44" w:rsidR="00291B49" w:rsidRPr="006201B4" w:rsidRDefault="00291B49" w:rsidP="000D7E25">
      <w:pPr>
        <w:pStyle w:val="Textonotapie"/>
        <w:jc w:val="both"/>
        <w:rPr>
          <w:rFonts w:ascii="Arial Narrow" w:hAnsi="Arial Narrow"/>
        </w:rPr>
      </w:pPr>
      <w:r w:rsidRPr="006201B4">
        <w:rPr>
          <w:rStyle w:val="Refdenotaalpie"/>
          <w:rFonts w:ascii="Arial Narrow" w:hAnsi="Arial Narrow" w:cs="Arial"/>
        </w:rPr>
        <w:footnoteRef/>
      </w:r>
      <w:r w:rsidRPr="006201B4">
        <w:rPr>
          <w:rFonts w:ascii="Arial Narrow" w:hAnsi="Arial Narrow" w:cs="Arial"/>
        </w:rPr>
        <w:t xml:space="preserve"> Jurisprudencia 15/2011, emitida por la Sala Superior del Tribunal Electoral del Poder Judicial de la Federación, bajo el rubro: </w:t>
      </w:r>
      <w:r w:rsidRPr="006201B4">
        <w:rPr>
          <w:rFonts w:ascii="Arial Narrow" w:hAnsi="Arial Narrow" w:cs="Arial"/>
          <w:b/>
          <w:bCs/>
        </w:rPr>
        <w:t>PLAZO PARA PRESENTAR UN MEDIO DE IMPUGNACIÓN, TRATÁNDOSE DE OMISIONES</w:t>
      </w:r>
      <w:r w:rsidRPr="006201B4">
        <w:rPr>
          <w:rFonts w:ascii="Arial Narrow" w:hAnsi="Arial Narrow" w:cs="Arial"/>
        </w:rPr>
        <w:t>.</w:t>
      </w:r>
    </w:p>
  </w:footnote>
  <w:footnote w:id="27">
    <w:p w14:paraId="43AFC06F" w14:textId="77777777" w:rsidR="001C13CC" w:rsidRPr="006201B4" w:rsidRDefault="001C13CC" w:rsidP="000D7E25">
      <w:pPr>
        <w:pStyle w:val="Textonotapie"/>
        <w:jc w:val="both"/>
        <w:rPr>
          <w:rFonts w:ascii="Arial Narrow" w:hAnsi="Arial Narrow" w:cs="Arial"/>
        </w:rPr>
      </w:pPr>
      <w:r w:rsidRPr="006201B4">
        <w:rPr>
          <w:rStyle w:val="Refdenotaalpie"/>
          <w:rFonts w:ascii="Arial Narrow" w:hAnsi="Arial Narrow" w:cs="Arial"/>
        </w:rPr>
        <w:footnoteRef/>
      </w:r>
      <w:r w:rsidRPr="006201B4">
        <w:rPr>
          <w:rFonts w:ascii="Arial Narrow" w:hAnsi="Arial Narrow" w:cs="Arial"/>
        </w:rPr>
        <w:t xml:space="preserve"> De conformidad con lo previsto en los artículos 13, fracción I, 15, fracción IV, 73 y 74 de la </w:t>
      </w:r>
      <w:r w:rsidRPr="006201B4">
        <w:rPr>
          <w:rFonts w:ascii="Arial Narrow" w:hAnsi="Arial Narrow" w:cs="Arial"/>
          <w:i/>
          <w:iCs/>
        </w:rPr>
        <w:t>Ley de Justicia Electoral.</w:t>
      </w:r>
    </w:p>
  </w:footnote>
  <w:footnote w:id="28">
    <w:p w14:paraId="542260A1" w14:textId="39B6010A" w:rsidR="00921786" w:rsidRPr="006201B4" w:rsidRDefault="00921786" w:rsidP="000D7E25">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w:t>
      </w:r>
      <w:r w:rsidRPr="006201B4">
        <w:rPr>
          <w:rFonts w:ascii="Arial Narrow" w:hAnsi="Arial Narrow"/>
          <w:color w:val="000000"/>
        </w:rPr>
        <w:t xml:space="preserve">Jurisprudencia 4/2000, emitida por la </w:t>
      </w:r>
      <w:r w:rsidRPr="006201B4">
        <w:rPr>
          <w:rFonts w:ascii="Arial Narrow" w:hAnsi="Arial Narrow"/>
          <w:i/>
          <w:iCs/>
          <w:color w:val="000000"/>
        </w:rPr>
        <w:t>Sala Superior</w:t>
      </w:r>
      <w:r w:rsidRPr="006201B4">
        <w:rPr>
          <w:rFonts w:ascii="Arial Narrow" w:hAnsi="Arial Narrow"/>
          <w:color w:val="000000"/>
        </w:rPr>
        <w:t xml:space="preserve">, de rubro: </w:t>
      </w:r>
      <w:r w:rsidRPr="006201B4">
        <w:rPr>
          <w:rFonts w:ascii="Arial Narrow" w:hAnsi="Arial Narrow"/>
          <w:b/>
          <w:bCs/>
          <w:color w:val="000000"/>
        </w:rPr>
        <w:t>“</w:t>
      </w:r>
      <w:r w:rsidRPr="006201B4">
        <w:rPr>
          <w:rFonts w:ascii="Arial Narrow" w:hAnsi="Arial Narrow"/>
          <w:b/>
          <w:bCs/>
          <w:i/>
          <w:iCs/>
          <w:color w:val="000000"/>
        </w:rPr>
        <w:t>AGRAVIOS. SU EXAMEN EN CONJUNTO O SEPARADO, NO CAUSA LESIÓN</w:t>
      </w:r>
      <w:r w:rsidRPr="006201B4">
        <w:rPr>
          <w:rFonts w:ascii="Arial Narrow" w:hAnsi="Arial Narrow"/>
          <w:i/>
          <w:iCs/>
          <w:color w:val="000000"/>
        </w:rPr>
        <w:t>”.</w:t>
      </w:r>
    </w:p>
  </w:footnote>
  <w:footnote w:id="29">
    <w:p w14:paraId="51257F5A"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Jurisprudencia 27/2002, de Sala Superior, de rubro: “</w:t>
      </w:r>
      <w:r w:rsidRPr="006201B4">
        <w:rPr>
          <w:rFonts w:ascii="Arial Narrow" w:eastAsia="Arial Narrow" w:hAnsi="Arial Narrow" w:cs="Arial Narrow"/>
          <w:b/>
          <w:sz w:val="20"/>
          <w:szCs w:val="20"/>
        </w:rPr>
        <w:t>DERECHO DE VOTAR Y SER VOTADO. SU TEOLOGÍA Y ELEMENTOS QUE LO INTEGRAN”.</w:t>
      </w:r>
    </w:p>
  </w:footnote>
  <w:footnote w:id="30">
    <w:p w14:paraId="26938B38"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Jurisprudencia 20/2010, emitida por la </w:t>
      </w:r>
      <w:r w:rsidRPr="006201B4">
        <w:rPr>
          <w:rFonts w:ascii="Arial Narrow" w:eastAsia="Arial Narrow" w:hAnsi="Arial Narrow" w:cs="Arial Narrow"/>
          <w:i/>
          <w:sz w:val="20"/>
          <w:szCs w:val="20"/>
        </w:rPr>
        <w:t>Sala Superior</w:t>
      </w:r>
      <w:r w:rsidRPr="006201B4">
        <w:rPr>
          <w:rFonts w:ascii="Arial Narrow" w:eastAsia="Arial Narrow" w:hAnsi="Arial Narrow" w:cs="Arial Narrow"/>
          <w:sz w:val="20"/>
          <w:szCs w:val="20"/>
        </w:rPr>
        <w:t>, de rubro: “</w:t>
      </w:r>
      <w:r w:rsidRPr="006201B4">
        <w:rPr>
          <w:rFonts w:ascii="Arial Narrow" w:eastAsia="Arial Narrow" w:hAnsi="Arial Narrow" w:cs="Arial Narrow"/>
          <w:b/>
          <w:sz w:val="20"/>
          <w:szCs w:val="20"/>
        </w:rPr>
        <w:t>DERECHO POLÍTICO ELECTORAL A SER VOTADO. INCLUYE EL DERECHO A OCUPAR Y DESEMPEÑAR EL CARGO”</w:t>
      </w:r>
      <w:r w:rsidRPr="006201B4">
        <w:rPr>
          <w:rFonts w:ascii="Arial Narrow" w:eastAsia="Arial Narrow" w:hAnsi="Arial Narrow" w:cs="Arial Narrow"/>
          <w:sz w:val="20"/>
          <w:szCs w:val="20"/>
        </w:rPr>
        <w:t>.</w:t>
      </w:r>
    </w:p>
  </w:footnote>
  <w:footnote w:id="31">
    <w:p w14:paraId="0550AFED"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Tesis emitida por la </w:t>
      </w:r>
      <w:r w:rsidRPr="006201B4">
        <w:rPr>
          <w:rFonts w:ascii="Arial Narrow" w:eastAsia="Arial Narrow" w:hAnsi="Arial Narrow" w:cs="Arial Narrow"/>
          <w:i/>
          <w:sz w:val="20"/>
          <w:szCs w:val="20"/>
        </w:rPr>
        <w:t>Suprema Corte</w:t>
      </w:r>
      <w:r w:rsidRPr="006201B4">
        <w:rPr>
          <w:rFonts w:ascii="Arial Narrow" w:eastAsia="Arial Narrow" w:hAnsi="Arial Narrow" w:cs="Arial Narrow"/>
          <w:sz w:val="20"/>
          <w:szCs w:val="20"/>
        </w:rPr>
        <w:t>, de rubro: “</w:t>
      </w:r>
      <w:r w:rsidRPr="006201B4">
        <w:rPr>
          <w:rFonts w:ascii="Arial Narrow" w:eastAsia="Arial Narrow" w:hAnsi="Arial Narrow" w:cs="Arial Narrow"/>
          <w:b/>
          <w:sz w:val="20"/>
          <w:szCs w:val="20"/>
        </w:rPr>
        <w:t>DERECHO A LA INFORMACIÓN. GARANTÍAS DEL”.</w:t>
      </w:r>
    </w:p>
  </w:footnote>
  <w:footnote w:id="32">
    <w:p w14:paraId="5E8731A0"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Jurisprudencias 7/2010, 36/2002 y 47/2013, emitidas por la </w:t>
      </w:r>
      <w:r w:rsidRPr="006201B4">
        <w:rPr>
          <w:rFonts w:ascii="Arial Narrow" w:eastAsia="Arial Narrow" w:hAnsi="Arial Narrow" w:cs="Arial Narrow"/>
          <w:i/>
          <w:sz w:val="20"/>
          <w:szCs w:val="20"/>
        </w:rPr>
        <w:t>Sala Superior</w:t>
      </w:r>
      <w:r w:rsidRPr="006201B4">
        <w:rPr>
          <w:rFonts w:ascii="Arial Narrow" w:eastAsia="Arial Narrow" w:hAnsi="Arial Narrow" w:cs="Arial Narrow"/>
          <w:sz w:val="20"/>
          <w:szCs w:val="20"/>
        </w:rPr>
        <w:t>, de rubros: “</w:t>
      </w:r>
      <w:r w:rsidRPr="006201B4">
        <w:rPr>
          <w:rFonts w:ascii="Arial Narrow" w:eastAsia="Arial Narrow" w:hAnsi="Arial Narrow" w:cs="Arial Narrow"/>
          <w:b/>
          <w:sz w:val="20"/>
          <w:szCs w:val="20"/>
        </w:rPr>
        <w:t>INTERÉS JURÍDICO EN LA PROCEDENCIA DEL JUICIO PARA LA PROTECCIÓN DE LOS DERECHOS POLÍTICO-ELECTORALES DEL CIUDADANO, CUANDO SE ALEGAN PRESUNTAS VIOLACIONES AL DERECHO DE ACCESO A LA INFORMACIÓN EN MATERIA POLÍTICO-ELECTORAL”, “JUICIO PARA LA PROTECCIÓN DE LOS DERECHOS POLÍTICO-ELECTORALES DEL CIUDADANO. PROCEDE CUANDO SE ADUZCAN VIOLACIONES A DIVERSOS DERECHOS FUNDAMENTALES VINCULADOS CON LOS DERECHOS DE VOTAR, SER VOTADO, DE ASOCIACIÓN Y DE AFILIACIÓN”</w:t>
      </w:r>
      <w:r w:rsidRPr="006201B4">
        <w:rPr>
          <w:rFonts w:ascii="Arial Narrow" w:eastAsia="Arial Narrow" w:hAnsi="Arial Narrow" w:cs="Arial Narrow"/>
          <w:sz w:val="20"/>
          <w:szCs w:val="20"/>
        </w:rPr>
        <w:t xml:space="preserve"> y “</w:t>
      </w:r>
      <w:r w:rsidRPr="006201B4">
        <w:rPr>
          <w:rFonts w:ascii="Arial Narrow" w:eastAsia="Arial Narrow" w:hAnsi="Arial Narrow" w:cs="Arial Narrow"/>
          <w:b/>
          <w:sz w:val="20"/>
          <w:szCs w:val="20"/>
        </w:rPr>
        <w:t>DERECHO DE ACCESO A LA INFORMACIÓN PÚBLICA EN MATERIA ELECTORAL. EL TRIBUNAL ELECTORAL DEL PODER JUDICIAL DE LA FEDERACIÓN ES COMPETENTE PARA CONOCER DE LAS IMPUGNACIONES A SU CONTENIDO POR LA VÍA DEL JUICIO PARA LA PROTECCIÓN DE LOS DERECHOS POLÍTICO-ELECTORALES DEL CIUDADANO”</w:t>
      </w:r>
      <w:r w:rsidRPr="006201B4">
        <w:rPr>
          <w:rFonts w:ascii="Arial Narrow" w:eastAsia="Arial Narrow" w:hAnsi="Arial Narrow" w:cs="Arial Narrow"/>
          <w:sz w:val="20"/>
          <w:szCs w:val="20"/>
        </w:rPr>
        <w:t xml:space="preserve">. </w:t>
      </w:r>
    </w:p>
  </w:footnote>
  <w:footnote w:id="33">
    <w:p w14:paraId="0387C2D6"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Resulta orientador el criterio sostenido por la </w:t>
      </w:r>
      <w:r w:rsidRPr="006201B4">
        <w:rPr>
          <w:rFonts w:ascii="Arial Narrow" w:eastAsia="Arial Narrow" w:hAnsi="Arial Narrow" w:cs="Arial Narrow"/>
          <w:i/>
          <w:sz w:val="20"/>
          <w:szCs w:val="20"/>
        </w:rPr>
        <w:t>Sala Superior</w:t>
      </w:r>
      <w:r w:rsidRPr="006201B4">
        <w:rPr>
          <w:rFonts w:ascii="Arial Narrow" w:eastAsia="Arial Narrow" w:hAnsi="Arial Narrow" w:cs="Arial Narrow"/>
          <w:sz w:val="20"/>
          <w:szCs w:val="20"/>
        </w:rPr>
        <w:t xml:space="preserve"> al resolver, entre otros, el juicio SUP-JDC-1679/2016.</w:t>
      </w:r>
    </w:p>
  </w:footnote>
  <w:footnote w:id="34">
    <w:p w14:paraId="0A4A3AF3"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Así lo determinó </w:t>
      </w:r>
      <w:r w:rsidRPr="006201B4">
        <w:rPr>
          <w:rFonts w:ascii="Arial Narrow" w:eastAsia="Arial Narrow" w:hAnsi="Arial Narrow" w:cs="Arial Narrow"/>
          <w:i/>
          <w:sz w:val="20"/>
          <w:szCs w:val="20"/>
        </w:rPr>
        <w:t>Sala Toluca</w:t>
      </w:r>
      <w:r w:rsidRPr="006201B4">
        <w:rPr>
          <w:rFonts w:ascii="Arial Narrow" w:eastAsia="Arial Narrow" w:hAnsi="Arial Narrow" w:cs="Arial Narrow"/>
          <w:sz w:val="20"/>
          <w:szCs w:val="20"/>
        </w:rPr>
        <w:t xml:space="preserve"> al resolver el expediente ST-JE-17/2021.</w:t>
      </w:r>
    </w:p>
  </w:footnote>
  <w:footnote w:id="35">
    <w:p w14:paraId="5CC44063" w14:textId="77777777" w:rsidR="00A531D3" w:rsidRPr="006201B4" w:rsidRDefault="00A531D3" w:rsidP="000D7E25">
      <w:pPr>
        <w:pStyle w:val="Sinespaciado"/>
        <w:jc w:val="both"/>
        <w:rPr>
          <w:rFonts w:ascii="Arial Narrow" w:eastAsia="Arial Narrow" w:hAnsi="Arial Narrow" w:cs="Arial Narrow"/>
          <w:sz w:val="20"/>
          <w:szCs w:val="20"/>
        </w:rPr>
      </w:pPr>
      <w:r w:rsidRPr="006201B4">
        <w:rPr>
          <w:rFonts w:ascii="Arial Narrow" w:hAnsi="Arial Narrow"/>
          <w:sz w:val="20"/>
          <w:szCs w:val="20"/>
          <w:vertAlign w:val="superscript"/>
        </w:rPr>
        <w:footnoteRef/>
      </w:r>
      <w:r w:rsidRPr="006201B4">
        <w:rPr>
          <w:rFonts w:ascii="Arial Narrow" w:eastAsia="Arial Narrow" w:hAnsi="Arial Narrow" w:cs="Arial Narrow"/>
          <w:sz w:val="20"/>
          <w:szCs w:val="20"/>
        </w:rPr>
        <w:t xml:space="preserve"> Véase lo sostenido por </w:t>
      </w:r>
      <w:r w:rsidRPr="006201B4">
        <w:rPr>
          <w:rFonts w:ascii="Arial Narrow" w:eastAsia="Arial Narrow" w:hAnsi="Arial Narrow" w:cs="Arial Narrow"/>
          <w:i/>
          <w:sz w:val="20"/>
          <w:szCs w:val="20"/>
        </w:rPr>
        <w:t>Sala Toluca</w:t>
      </w:r>
      <w:r w:rsidRPr="006201B4">
        <w:rPr>
          <w:rFonts w:ascii="Arial Narrow" w:eastAsia="Arial Narrow" w:hAnsi="Arial Narrow" w:cs="Arial Narrow"/>
          <w:sz w:val="20"/>
          <w:szCs w:val="20"/>
        </w:rPr>
        <w:t>, al resolver el expediente ST-JDC-263/2017.</w:t>
      </w:r>
    </w:p>
  </w:footnote>
  <w:footnote w:id="36">
    <w:p w14:paraId="6FE6F412" w14:textId="77777777" w:rsidR="00A531D3" w:rsidRPr="006201B4" w:rsidRDefault="00A531D3" w:rsidP="000D7E25">
      <w:pPr>
        <w:pStyle w:val="Sinespaciado"/>
        <w:jc w:val="both"/>
        <w:rPr>
          <w:rFonts w:ascii="Arial Narrow" w:hAnsi="Arial Narrow"/>
          <w:sz w:val="20"/>
          <w:szCs w:val="20"/>
        </w:rPr>
      </w:pPr>
      <w:r w:rsidRPr="006201B4">
        <w:rPr>
          <w:rStyle w:val="Refdenotaalpie"/>
          <w:rFonts w:ascii="Arial Narrow" w:hAnsi="Arial Narrow"/>
          <w:sz w:val="20"/>
          <w:szCs w:val="20"/>
        </w:rPr>
        <w:footnoteRef/>
      </w:r>
      <w:r w:rsidRPr="006201B4">
        <w:rPr>
          <w:rFonts w:ascii="Arial Narrow" w:hAnsi="Arial Narrow"/>
          <w:sz w:val="20"/>
          <w:szCs w:val="20"/>
        </w:rPr>
        <w:t xml:space="preserve"> Artículo 22. </w:t>
      </w:r>
    </w:p>
  </w:footnote>
  <w:footnote w:id="37">
    <w:p w14:paraId="0A2E5C24" w14:textId="77777777" w:rsidR="00A531D3" w:rsidRPr="006201B4" w:rsidRDefault="00A531D3" w:rsidP="000D7E25">
      <w:pPr>
        <w:pStyle w:val="Sinespaciado"/>
        <w:jc w:val="both"/>
        <w:rPr>
          <w:rFonts w:ascii="Arial Narrow" w:hAnsi="Arial Narrow"/>
          <w:sz w:val="20"/>
          <w:szCs w:val="20"/>
        </w:rPr>
      </w:pPr>
      <w:r w:rsidRPr="006201B4">
        <w:rPr>
          <w:rStyle w:val="Refdenotaalpie"/>
          <w:rFonts w:ascii="Arial Narrow" w:hAnsi="Arial Narrow"/>
          <w:sz w:val="20"/>
          <w:szCs w:val="20"/>
        </w:rPr>
        <w:footnoteRef/>
      </w:r>
      <w:r w:rsidRPr="006201B4">
        <w:rPr>
          <w:rFonts w:ascii="Arial Narrow" w:hAnsi="Arial Narrow"/>
          <w:sz w:val="20"/>
          <w:szCs w:val="20"/>
        </w:rPr>
        <w:t xml:space="preserve"> Artículo 23.</w:t>
      </w:r>
    </w:p>
  </w:footnote>
  <w:footnote w:id="38">
    <w:p w14:paraId="2F917F76" w14:textId="77777777" w:rsidR="00A531D3" w:rsidRPr="006201B4" w:rsidRDefault="00A531D3" w:rsidP="000D7E25">
      <w:pPr>
        <w:pStyle w:val="Sinespaciado"/>
        <w:jc w:val="both"/>
        <w:rPr>
          <w:rFonts w:ascii="Arial Narrow" w:hAnsi="Arial Narrow"/>
          <w:sz w:val="20"/>
          <w:szCs w:val="20"/>
        </w:rPr>
      </w:pPr>
      <w:r w:rsidRPr="006201B4">
        <w:rPr>
          <w:rStyle w:val="Refdenotaalpie"/>
          <w:rFonts w:ascii="Arial Narrow" w:hAnsi="Arial Narrow"/>
          <w:sz w:val="20"/>
          <w:szCs w:val="20"/>
        </w:rPr>
        <w:footnoteRef/>
      </w:r>
      <w:r w:rsidRPr="006201B4">
        <w:rPr>
          <w:rFonts w:ascii="Arial Narrow" w:hAnsi="Arial Narrow"/>
          <w:sz w:val="20"/>
          <w:szCs w:val="20"/>
        </w:rPr>
        <w:t xml:space="preserve"> Artículo 23, fracciones I, II y III. </w:t>
      </w:r>
    </w:p>
  </w:footnote>
  <w:footnote w:id="39">
    <w:p w14:paraId="5EC7028C" w14:textId="77777777" w:rsidR="00A531D3" w:rsidRPr="006201B4" w:rsidRDefault="00A531D3" w:rsidP="000D7E25">
      <w:pPr>
        <w:pStyle w:val="Textonotapie"/>
        <w:jc w:val="both"/>
        <w:rPr>
          <w:rFonts w:ascii="Arial Narrow" w:hAnsi="Arial Narrow"/>
          <w:lang w:val="es-ES"/>
        </w:rPr>
      </w:pPr>
      <w:r w:rsidRPr="006201B4">
        <w:rPr>
          <w:rStyle w:val="Refdenotaalpie"/>
          <w:rFonts w:ascii="Arial Narrow" w:hAnsi="Arial Narrow"/>
        </w:rPr>
        <w:footnoteRef/>
      </w:r>
      <w:r w:rsidRPr="006201B4">
        <w:rPr>
          <w:rFonts w:ascii="Arial Narrow" w:hAnsi="Arial Narrow"/>
        </w:rPr>
        <w:t xml:space="preserve"> </w:t>
      </w:r>
      <w:r w:rsidRPr="006201B4">
        <w:rPr>
          <w:rFonts w:ascii="Arial Narrow" w:hAnsi="Arial Narrow"/>
          <w:lang w:val="es-ES"/>
        </w:rPr>
        <w:t>Fojas 240 y 241, 352 y 353 y 463 y 464.</w:t>
      </w:r>
    </w:p>
  </w:footnote>
  <w:footnote w:id="40">
    <w:p w14:paraId="13B99D03" w14:textId="77777777" w:rsidR="00A531D3" w:rsidRPr="006201B4" w:rsidRDefault="00A531D3" w:rsidP="000D7E25">
      <w:pPr>
        <w:pStyle w:val="Textonotapie"/>
        <w:jc w:val="both"/>
        <w:rPr>
          <w:rFonts w:ascii="Arial Narrow" w:hAnsi="Arial Narrow"/>
          <w:lang w:val="es-ES"/>
        </w:rPr>
      </w:pPr>
      <w:r w:rsidRPr="006201B4">
        <w:rPr>
          <w:rStyle w:val="Refdenotaalpie"/>
          <w:rFonts w:ascii="Arial Narrow" w:hAnsi="Arial Narrow"/>
        </w:rPr>
        <w:footnoteRef/>
      </w:r>
      <w:r w:rsidRPr="006201B4">
        <w:rPr>
          <w:rFonts w:ascii="Arial Narrow" w:hAnsi="Arial Narrow"/>
        </w:rPr>
        <w:t xml:space="preserve"> Sin que la </w:t>
      </w:r>
      <w:r w:rsidRPr="006201B4">
        <w:rPr>
          <w:rFonts w:ascii="Arial Narrow" w:hAnsi="Arial Narrow"/>
          <w:i/>
          <w:iCs/>
        </w:rPr>
        <w:t>actora</w:t>
      </w:r>
      <w:r w:rsidRPr="006201B4">
        <w:rPr>
          <w:rFonts w:ascii="Arial Narrow" w:hAnsi="Arial Narrow"/>
        </w:rPr>
        <w:t xml:space="preserve"> controvirtiera ese hecho. </w:t>
      </w:r>
    </w:p>
  </w:footnote>
  <w:footnote w:id="41">
    <w:p w14:paraId="52C941FF" w14:textId="77777777" w:rsidR="00A531D3" w:rsidRPr="006201B4" w:rsidRDefault="00A531D3" w:rsidP="000D7E25">
      <w:pPr>
        <w:pStyle w:val="Textonotapie"/>
        <w:jc w:val="both"/>
        <w:rPr>
          <w:rFonts w:ascii="Arial Narrow" w:hAnsi="Arial Narrow"/>
          <w:lang w:val="es-ES"/>
        </w:rPr>
      </w:pPr>
      <w:r w:rsidRPr="006201B4">
        <w:rPr>
          <w:rStyle w:val="Refdenotaalpie"/>
          <w:rFonts w:ascii="Arial Narrow" w:hAnsi="Arial Narrow"/>
        </w:rPr>
        <w:footnoteRef/>
      </w:r>
      <w:r w:rsidRPr="006201B4">
        <w:rPr>
          <w:rFonts w:ascii="Arial Narrow" w:hAnsi="Arial Narrow"/>
        </w:rPr>
        <w:t xml:space="preserve"> Se recibió en la Presidencia a las </w:t>
      </w:r>
      <w:r w:rsidRPr="00D1744A">
        <w:rPr>
          <w:rFonts w:ascii="Arial Narrow" w:hAnsi="Arial Narrow"/>
          <w:b/>
          <w:bCs/>
        </w:rPr>
        <w:t>11:56 horas</w:t>
      </w:r>
      <w:r w:rsidRPr="006201B4">
        <w:rPr>
          <w:rFonts w:ascii="Arial Narrow" w:hAnsi="Arial Narrow"/>
        </w:rPr>
        <w:t xml:space="preserve">, y en la Secretaría a las </w:t>
      </w:r>
      <w:r w:rsidRPr="00D1744A">
        <w:rPr>
          <w:rFonts w:ascii="Arial Narrow" w:hAnsi="Arial Narrow"/>
          <w:b/>
          <w:bCs/>
        </w:rPr>
        <w:t>12:00 horas</w:t>
      </w:r>
      <w:r w:rsidRPr="006201B4">
        <w:rPr>
          <w:rFonts w:ascii="Arial Narrow" w:hAnsi="Arial Narrow"/>
        </w:rPr>
        <w:t xml:space="preserve">. </w:t>
      </w:r>
    </w:p>
  </w:footnote>
  <w:footnote w:id="42">
    <w:p w14:paraId="0DF5BF89" w14:textId="77777777" w:rsidR="00A531D3" w:rsidRPr="006201B4" w:rsidRDefault="00A531D3" w:rsidP="000D7E25">
      <w:pPr>
        <w:pStyle w:val="Textonotapie"/>
        <w:jc w:val="both"/>
        <w:rPr>
          <w:rFonts w:ascii="Arial Narrow" w:hAnsi="Arial Narrow"/>
          <w:lang w:val="es-ES"/>
        </w:rPr>
      </w:pPr>
      <w:r w:rsidRPr="006201B4">
        <w:rPr>
          <w:rStyle w:val="Refdenotaalpie"/>
          <w:rFonts w:ascii="Arial Narrow" w:hAnsi="Arial Narrow"/>
        </w:rPr>
        <w:footnoteRef/>
      </w:r>
      <w:r w:rsidRPr="006201B4">
        <w:rPr>
          <w:rFonts w:ascii="Arial Narrow" w:hAnsi="Arial Narrow"/>
        </w:rPr>
        <w:t xml:space="preserve"> </w:t>
      </w:r>
      <w:r w:rsidRPr="006201B4">
        <w:rPr>
          <w:rFonts w:ascii="Arial Narrow" w:hAnsi="Arial Narrow"/>
          <w:lang w:val="es-ES"/>
        </w:rPr>
        <w:t>Fojas 41 a 46.</w:t>
      </w:r>
    </w:p>
  </w:footnote>
  <w:footnote w:id="43">
    <w:p w14:paraId="27C1B3D4" w14:textId="77777777" w:rsidR="00A531D3" w:rsidRPr="006201B4" w:rsidRDefault="00A531D3" w:rsidP="000D7E25">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Foja 291.</w:t>
      </w:r>
    </w:p>
  </w:footnote>
  <w:footnote w:id="44">
    <w:p w14:paraId="4D1C8350" w14:textId="77777777" w:rsidR="00A531D3" w:rsidRPr="006201B4" w:rsidRDefault="00A531D3" w:rsidP="000D7E25">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Foja 292.</w:t>
      </w:r>
    </w:p>
  </w:footnote>
  <w:footnote w:id="45">
    <w:p w14:paraId="59E66FD9" w14:textId="1783C0B4" w:rsidR="00A531D3" w:rsidRPr="006201B4" w:rsidRDefault="00A531D3" w:rsidP="000D7E25">
      <w:pPr>
        <w:pStyle w:val="Textonotapie"/>
        <w:jc w:val="both"/>
        <w:rPr>
          <w:rFonts w:ascii="Arial Narrow" w:hAnsi="Arial Narrow"/>
        </w:rPr>
      </w:pPr>
      <w:r w:rsidRPr="00BE759E">
        <w:rPr>
          <w:rStyle w:val="Refdenotaalpie"/>
          <w:rFonts w:ascii="Arial Narrow" w:hAnsi="Arial Narrow"/>
        </w:rPr>
        <w:footnoteRef/>
      </w:r>
      <w:r w:rsidRPr="00BE759E">
        <w:rPr>
          <w:rFonts w:ascii="Arial Narrow" w:hAnsi="Arial Narrow"/>
        </w:rPr>
        <w:t xml:space="preserve"> Lo cual se desprende de la copia certificada del acta de sesión de cuatro de diciembre, visible en las fojas 261 a 282 del expediente</w:t>
      </w:r>
      <w:r w:rsidR="008003C6" w:rsidRPr="00BE759E">
        <w:rPr>
          <w:rFonts w:ascii="Arial Narrow" w:hAnsi="Arial Narrow"/>
        </w:rPr>
        <w:t xml:space="preserve">, documental </w:t>
      </w:r>
      <w:r w:rsidR="00C431B1" w:rsidRPr="00BE759E">
        <w:rPr>
          <w:rFonts w:ascii="Arial Narrow" w:hAnsi="Arial Narrow"/>
        </w:rPr>
        <w:t xml:space="preserve">con </w:t>
      </w:r>
      <w:r w:rsidR="004A4453" w:rsidRPr="00BE759E">
        <w:rPr>
          <w:rFonts w:ascii="Arial Narrow" w:hAnsi="Arial Narrow"/>
        </w:rPr>
        <w:t xml:space="preserve">valor probatorio pleno en términos de lo dispuesto </w:t>
      </w:r>
      <w:r w:rsidR="00C608FE" w:rsidRPr="00BE759E">
        <w:rPr>
          <w:rFonts w:ascii="Arial Narrow" w:hAnsi="Arial Narrow"/>
        </w:rPr>
        <w:t xml:space="preserve">por los artículos 16, fracción I, 17, fracción III y 22, fracción II, de la </w:t>
      </w:r>
      <w:r w:rsidR="00C608FE" w:rsidRPr="00BE759E">
        <w:rPr>
          <w:rFonts w:ascii="Arial Narrow" w:hAnsi="Arial Narrow"/>
          <w:i/>
        </w:rPr>
        <w:t>Ley de Justicia Electoral</w:t>
      </w:r>
      <w:r w:rsidRPr="00BE759E">
        <w:rPr>
          <w:rFonts w:ascii="Arial Narrow" w:hAnsi="Arial Narrow"/>
        </w:rPr>
        <w:t>.</w:t>
      </w:r>
      <w:r w:rsidRPr="006201B4">
        <w:rPr>
          <w:rFonts w:ascii="Arial Narrow" w:hAnsi="Arial Narrow"/>
        </w:rPr>
        <w:t xml:space="preserve"> </w:t>
      </w:r>
    </w:p>
  </w:footnote>
  <w:footnote w:id="46">
    <w:p w14:paraId="785DC539" w14:textId="0A01F8DB" w:rsidR="00A531D3" w:rsidRPr="006201B4" w:rsidRDefault="00A531D3" w:rsidP="000D7E25">
      <w:pPr>
        <w:pStyle w:val="Textonotapie"/>
        <w:jc w:val="both"/>
        <w:rPr>
          <w:rFonts w:ascii="Arial Narrow" w:hAnsi="Arial Narrow"/>
          <w:lang w:val="es-ES"/>
        </w:rPr>
      </w:pPr>
      <w:r w:rsidRPr="00BE759E">
        <w:rPr>
          <w:rStyle w:val="Refdenotaalpie"/>
          <w:rFonts w:ascii="Arial Narrow" w:hAnsi="Arial Narrow"/>
        </w:rPr>
        <w:footnoteRef/>
      </w:r>
      <w:r w:rsidRPr="00BE759E">
        <w:rPr>
          <w:rFonts w:ascii="Arial Narrow" w:hAnsi="Arial Narrow"/>
        </w:rPr>
        <w:t xml:space="preserve"> </w:t>
      </w:r>
      <w:r w:rsidRPr="00BE759E">
        <w:rPr>
          <w:rFonts w:ascii="Arial Narrow" w:hAnsi="Arial Narrow"/>
          <w:lang w:val="es-ES"/>
        </w:rPr>
        <w:t>Fojas 283 a 287</w:t>
      </w:r>
      <w:r w:rsidR="00D87480" w:rsidRPr="00BE759E">
        <w:rPr>
          <w:rFonts w:ascii="Arial Narrow" w:hAnsi="Arial Narrow"/>
          <w:lang w:val="es-ES"/>
        </w:rPr>
        <w:t xml:space="preserve">, documental que cuenta con valor probatorio pleno de </w:t>
      </w:r>
      <w:r w:rsidR="00D87480" w:rsidRPr="00BE759E">
        <w:rPr>
          <w:rFonts w:ascii="Arial Narrow" w:hAnsi="Arial Narrow"/>
        </w:rPr>
        <w:t xml:space="preserve">conformidad con lo dispuesto por los artículos 16, fracción I, 17, fracción III y 22, fracción II, de la </w:t>
      </w:r>
      <w:r w:rsidR="00D87480" w:rsidRPr="00BE759E">
        <w:rPr>
          <w:rFonts w:ascii="Arial Narrow" w:hAnsi="Arial Narrow"/>
          <w:i/>
        </w:rPr>
        <w:t>Ley de Justicia Electoral</w:t>
      </w:r>
      <w:r w:rsidRPr="00BE759E">
        <w:rPr>
          <w:rFonts w:ascii="Arial Narrow" w:hAnsi="Arial Narrow"/>
          <w:lang w:val="es-ES"/>
        </w:rPr>
        <w:t>.</w:t>
      </w:r>
      <w:r w:rsidRPr="006201B4">
        <w:rPr>
          <w:rFonts w:ascii="Arial Narrow" w:hAnsi="Arial Narrow"/>
          <w:lang w:val="es-ES"/>
        </w:rPr>
        <w:t xml:space="preserve"> </w:t>
      </w:r>
    </w:p>
  </w:footnote>
  <w:footnote w:id="47">
    <w:p w14:paraId="4F2E1C1D" w14:textId="77777777" w:rsidR="000B23D1" w:rsidRPr="006201B4" w:rsidRDefault="000B23D1" w:rsidP="000B23D1">
      <w:pPr>
        <w:pStyle w:val="Textonotapie"/>
        <w:jc w:val="both"/>
        <w:rPr>
          <w:rFonts w:ascii="Arial Narrow" w:hAnsi="Arial Narrow"/>
          <w:i/>
          <w:iCs/>
        </w:rPr>
      </w:pPr>
      <w:r w:rsidRPr="006201B4">
        <w:rPr>
          <w:rStyle w:val="Refdenotaalpie"/>
          <w:rFonts w:ascii="Arial Narrow" w:hAnsi="Arial Narrow"/>
        </w:rPr>
        <w:footnoteRef/>
      </w:r>
      <w:r w:rsidRPr="006201B4">
        <w:rPr>
          <w:rFonts w:ascii="Arial Narrow" w:hAnsi="Arial Narrow"/>
        </w:rPr>
        <w:t xml:space="preserve"> Artículo 49 de la </w:t>
      </w:r>
      <w:r w:rsidRPr="006201B4">
        <w:rPr>
          <w:rFonts w:ascii="Arial Narrow" w:hAnsi="Arial Narrow"/>
          <w:i/>
          <w:iCs/>
        </w:rPr>
        <w:t>Ley Orgánica Municipal.</w:t>
      </w:r>
    </w:p>
  </w:footnote>
  <w:footnote w:id="48">
    <w:p w14:paraId="36F96BDD" w14:textId="77777777" w:rsidR="000B23D1" w:rsidRPr="006201B4" w:rsidRDefault="000B23D1" w:rsidP="000B23D1">
      <w:pPr>
        <w:pStyle w:val="Textonotapie"/>
        <w:jc w:val="both"/>
        <w:rPr>
          <w:rFonts w:ascii="Arial Narrow" w:hAnsi="Arial Narrow"/>
          <w:i/>
          <w:iCs/>
        </w:rPr>
      </w:pPr>
      <w:r w:rsidRPr="006201B4">
        <w:rPr>
          <w:rStyle w:val="Refdenotaalpie"/>
          <w:rFonts w:ascii="Arial Narrow" w:hAnsi="Arial Narrow"/>
        </w:rPr>
        <w:footnoteRef/>
      </w:r>
      <w:r w:rsidRPr="006201B4">
        <w:rPr>
          <w:rFonts w:ascii="Arial Narrow" w:hAnsi="Arial Narrow"/>
        </w:rPr>
        <w:t xml:space="preserve"> Lo que se corrobora con la copia certificada de la impresión del correo electrónico, aunado a que tal hecho no fue controvertido por la </w:t>
      </w:r>
      <w:r w:rsidRPr="006201B4">
        <w:rPr>
          <w:rFonts w:ascii="Arial Narrow" w:hAnsi="Arial Narrow"/>
          <w:i/>
          <w:iCs/>
        </w:rPr>
        <w:t xml:space="preserve">actora. </w:t>
      </w:r>
    </w:p>
  </w:footnote>
  <w:footnote w:id="49">
    <w:p w14:paraId="63008B13" w14:textId="77777777" w:rsidR="00261AD0" w:rsidRPr="006201B4" w:rsidRDefault="00261AD0" w:rsidP="00261AD0">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Fojas 241 a 243. Sin que tal circunstancia hubiere sido controvertida por la </w:t>
      </w:r>
      <w:r w:rsidRPr="006201B4">
        <w:rPr>
          <w:rFonts w:ascii="Arial Narrow" w:hAnsi="Arial Narrow"/>
          <w:i/>
          <w:iCs/>
        </w:rPr>
        <w:t>actora</w:t>
      </w:r>
      <w:r w:rsidRPr="006201B4">
        <w:rPr>
          <w:rFonts w:ascii="Arial Narrow" w:hAnsi="Arial Narrow"/>
        </w:rPr>
        <w:t xml:space="preserve">. </w:t>
      </w:r>
    </w:p>
  </w:footnote>
  <w:footnote w:id="50">
    <w:p w14:paraId="26E442D4" w14:textId="77777777" w:rsidR="00261AD0" w:rsidRPr="006201B4" w:rsidRDefault="00261AD0" w:rsidP="00261AD0">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Fojas 243 a 260. </w:t>
      </w:r>
    </w:p>
  </w:footnote>
  <w:footnote w:id="51">
    <w:p w14:paraId="1DE47A36" w14:textId="77777777" w:rsidR="00261AD0" w:rsidRPr="006201B4" w:rsidRDefault="00261AD0" w:rsidP="00261AD0">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Tal como se desprende de la copia certificada del acta correspondiente, visible en las fojas 261 a 282. </w:t>
      </w:r>
    </w:p>
  </w:footnote>
  <w:footnote w:id="52">
    <w:p w14:paraId="6131301F" w14:textId="77777777" w:rsidR="00261AD0" w:rsidRPr="006201B4" w:rsidRDefault="00261AD0" w:rsidP="00261AD0">
      <w:pPr>
        <w:pStyle w:val="Textonotapie"/>
        <w:jc w:val="both"/>
        <w:rPr>
          <w:rFonts w:ascii="Arial Narrow" w:hAnsi="Arial Narrow"/>
        </w:rPr>
      </w:pPr>
      <w:r w:rsidRPr="006201B4">
        <w:rPr>
          <w:rStyle w:val="Refdenotaalpie"/>
          <w:rFonts w:ascii="Arial Narrow" w:hAnsi="Arial Narrow"/>
        </w:rPr>
        <w:footnoteRef/>
      </w:r>
      <w:r w:rsidRPr="006201B4">
        <w:rPr>
          <w:rFonts w:ascii="Arial Narrow" w:hAnsi="Arial Narrow"/>
        </w:rPr>
        <w:t xml:space="preserve"> Como se desprende de la copia certificada del acuse de recibo que obra en las fojas 506 a 511. </w:t>
      </w:r>
    </w:p>
  </w:footnote>
  <w:footnote w:id="53">
    <w:p w14:paraId="2B8C594C" w14:textId="72D2F4B1" w:rsidR="00E64910" w:rsidRDefault="00E64910" w:rsidP="00E64910">
      <w:pPr>
        <w:pStyle w:val="Textonotapie"/>
        <w:jc w:val="both"/>
        <w:rPr>
          <w:rFonts w:ascii="Arial Narrow" w:eastAsia="Times New Roman" w:hAnsi="Arial Narrow" w:cs="Times New Roman"/>
        </w:rPr>
      </w:pPr>
      <w:r>
        <w:rPr>
          <w:rStyle w:val="Refdenotaalpie"/>
          <w:rFonts w:ascii="Arial Narrow" w:hAnsi="Arial Narrow"/>
        </w:rPr>
        <w:footnoteRef/>
      </w:r>
      <w:r>
        <w:rPr>
          <w:rFonts w:ascii="Arial Narrow" w:hAnsi="Arial Narrow"/>
        </w:rPr>
        <w:t xml:space="preserve"> Criterio adoptado por este </w:t>
      </w:r>
      <w:r>
        <w:rPr>
          <w:rFonts w:ascii="Arial Narrow" w:hAnsi="Arial Narrow"/>
          <w:i/>
          <w:iCs/>
        </w:rPr>
        <w:t>Tribunal Electoral</w:t>
      </w:r>
      <w:r>
        <w:rPr>
          <w:rFonts w:ascii="Arial Narrow" w:hAnsi="Arial Narrow"/>
        </w:rPr>
        <w:t xml:space="preserve"> en los juicios de la ciudadanía TEEM-JDC-035/2016, TEEM-JDC-027/2020, TEEM-JDC-45/2023, TEEM-JDC-272/2024</w:t>
      </w:r>
      <w:r w:rsidR="000C70CB">
        <w:rPr>
          <w:rFonts w:ascii="Arial Narrow" w:hAnsi="Arial Narrow"/>
        </w:rPr>
        <w:t>,</w:t>
      </w:r>
      <w:r>
        <w:rPr>
          <w:rFonts w:ascii="Arial Narrow" w:hAnsi="Arial Narrow"/>
        </w:rPr>
        <w:t xml:space="preserve"> TEEM-JDC-159/2025</w:t>
      </w:r>
      <w:r w:rsidR="00B70129">
        <w:rPr>
          <w:rFonts w:ascii="Arial Narrow" w:hAnsi="Arial Narrow"/>
        </w:rPr>
        <w:t>, TEEM-JDC-240/2025</w:t>
      </w:r>
      <w:r>
        <w:rPr>
          <w:rFonts w:ascii="Arial Narrow" w:hAnsi="Arial Narrow"/>
        </w:rPr>
        <w:t>, entre otros.</w:t>
      </w:r>
    </w:p>
  </w:footnote>
  <w:footnote w:id="54">
    <w:p w14:paraId="424A9299" w14:textId="77777777" w:rsidR="00E64910" w:rsidRDefault="00E64910" w:rsidP="00E64910">
      <w:pPr>
        <w:pStyle w:val="Textonotapie"/>
        <w:jc w:val="both"/>
        <w:rPr>
          <w:rFonts w:ascii="Arial Narrow" w:hAnsi="Arial Narrow"/>
          <w:b/>
          <w:bCs/>
        </w:rPr>
      </w:pPr>
      <w:r>
        <w:rPr>
          <w:rStyle w:val="Refdenotaalpie"/>
          <w:rFonts w:ascii="Arial Narrow" w:hAnsi="Arial Narrow"/>
        </w:rPr>
        <w:footnoteRef/>
      </w:r>
      <w:r>
        <w:rPr>
          <w:rFonts w:ascii="Arial Narrow" w:hAnsi="Arial Narrow"/>
        </w:rPr>
        <w:t xml:space="preserve"> Tesis II/2016 y jurisprudencia 39/2024 de rubros: “</w:t>
      </w:r>
      <w:r>
        <w:rPr>
          <w:rFonts w:ascii="Arial Narrow" w:hAnsi="Arial Narrow"/>
          <w:b/>
          <w:bCs/>
        </w:rPr>
        <w:t xml:space="preserve">DERECHO DE PETICIÓN. ELEMENTOS QUE DEBE CONSIDERAR EL JUZGADOR PARA TENERLO COLMADO” </w:t>
      </w:r>
      <w:r>
        <w:rPr>
          <w:rFonts w:ascii="Arial Narrow" w:hAnsi="Arial Narrow"/>
        </w:rPr>
        <w:t>y “</w:t>
      </w:r>
      <w:r>
        <w:rPr>
          <w:rFonts w:ascii="Arial Narrow" w:hAnsi="Arial Narrow"/>
          <w:b/>
          <w:bCs/>
        </w:rPr>
        <w:t>DERECHO DE PETICIÓN. ELEMENTOS PARA SU PLENO EJERCICIO Y EFECTIVA MATERIALIZACIÓN”.</w:t>
      </w:r>
    </w:p>
  </w:footnote>
  <w:footnote w:id="55">
    <w:p w14:paraId="1DAB4187" w14:textId="053F5210" w:rsidR="001D4551" w:rsidRPr="001D3975" w:rsidRDefault="001D4551">
      <w:pPr>
        <w:pStyle w:val="Textonotapie"/>
        <w:rPr>
          <w:rFonts w:ascii="Arial Narrow" w:hAnsi="Arial Narrow"/>
        </w:rPr>
      </w:pPr>
      <w:r w:rsidRPr="001D3975">
        <w:rPr>
          <w:rStyle w:val="Refdenotaalpie"/>
          <w:rFonts w:ascii="Arial Narrow" w:hAnsi="Arial Narrow"/>
        </w:rPr>
        <w:footnoteRef/>
      </w:r>
      <w:r w:rsidRPr="001D3975">
        <w:rPr>
          <w:rFonts w:ascii="Arial Narrow" w:hAnsi="Arial Narrow"/>
        </w:rPr>
        <w:t xml:space="preserve"> Foja 402</w:t>
      </w:r>
      <w:r w:rsidR="001D3975" w:rsidRPr="001D3975">
        <w:rPr>
          <w:rFonts w:ascii="Arial Narrow" w:hAnsi="Arial Narrow"/>
        </w:rPr>
        <w:t>.</w:t>
      </w:r>
    </w:p>
  </w:footnote>
  <w:footnote w:id="56">
    <w:p w14:paraId="0172EFA9" w14:textId="77777777" w:rsidR="00E519A5" w:rsidRPr="006201B4" w:rsidRDefault="00E519A5" w:rsidP="00E519A5">
      <w:pPr>
        <w:pStyle w:val="Textonotapie"/>
        <w:rPr>
          <w:rFonts w:ascii="Arial Narrow" w:hAnsi="Arial Narrow"/>
        </w:rPr>
      </w:pPr>
      <w:r w:rsidRPr="006201B4">
        <w:rPr>
          <w:rStyle w:val="Refdenotaalpie"/>
          <w:rFonts w:ascii="Arial Narrow" w:hAnsi="Arial Narrow"/>
        </w:rPr>
        <w:footnoteRef/>
      </w:r>
      <w:r w:rsidRPr="006201B4">
        <w:rPr>
          <w:rFonts w:ascii="Arial Narrow" w:hAnsi="Arial Narrow"/>
        </w:rPr>
        <w:t xml:space="preserve"> Tal como se ve de la copia certificada del oficio, visible en las Fojas 506 a 510. </w:t>
      </w:r>
    </w:p>
  </w:footnote>
  <w:footnote w:id="57">
    <w:p w14:paraId="737ED882" w14:textId="77777777" w:rsidR="002E564A" w:rsidRPr="00132919" w:rsidRDefault="002E564A" w:rsidP="002E564A">
      <w:pPr>
        <w:jc w:val="both"/>
        <w:rPr>
          <w:rFonts w:ascii="Arial Narrow" w:eastAsia="Arial" w:hAnsi="Arial Narrow" w:cs="Arial"/>
          <w:sz w:val="20"/>
          <w:szCs w:val="20"/>
        </w:rPr>
      </w:pPr>
      <w:r w:rsidRPr="00B77FD6">
        <w:rPr>
          <w:rFonts w:ascii="Arial Narrow" w:hAnsi="Arial Narrow" w:cs="Arial"/>
          <w:sz w:val="20"/>
          <w:szCs w:val="20"/>
          <w:vertAlign w:val="superscript"/>
        </w:rPr>
        <w:footnoteRef/>
      </w:r>
      <w:r w:rsidRPr="00B77FD6">
        <w:rPr>
          <w:rFonts w:ascii="Arial Narrow" w:eastAsia="Arial" w:hAnsi="Arial Narrow" w:cs="Arial"/>
          <w:sz w:val="20"/>
          <w:szCs w:val="20"/>
        </w:rPr>
        <w:t xml:space="preserve"> Al interpretar</w:t>
      </w:r>
      <w:r w:rsidRPr="00132919">
        <w:rPr>
          <w:rFonts w:ascii="Arial Narrow" w:eastAsia="Arial" w:hAnsi="Arial Narrow" w:cs="Arial"/>
          <w:sz w:val="20"/>
          <w:szCs w:val="20"/>
        </w:rPr>
        <w:t xml:space="preserve"> el artículo 63 del Pacto de San José, así como en el caso </w:t>
      </w:r>
      <w:r w:rsidRPr="00132919">
        <w:rPr>
          <w:rFonts w:ascii="Arial Narrow" w:eastAsia="Arial" w:hAnsi="Arial Narrow" w:cs="Arial"/>
          <w:i/>
          <w:sz w:val="20"/>
          <w:szCs w:val="20"/>
        </w:rPr>
        <w:t xml:space="preserve">Corte Interamericana, Suárez Rosero vs. Ecuador. Reparaciones y Costas. </w:t>
      </w:r>
      <w:r w:rsidRPr="00132919">
        <w:rPr>
          <w:rFonts w:ascii="Arial Narrow" w:eastAsia="Arial" w:hAnsi="Arial Narrow" w:cs="Arial"/>
          <w:sz w:val="20"/>
          <w:szCs w:val="20"/>
        </w:rPr>
        <w:t xml:space="preserve">Sentencia de 20 de enero de 1999, serie C, no. 44, párr. 72. </w:t>
      </w:r>
    </w:p>
  </w:footnote>
  <w:footnote w:id="58">
    <w:p w14:paraId="6444DFCC" w14:textId="77777777" w:rsidR="002E564A" w:rsidRPr="00DE424D" w:rsidRDefault="002E564A" w:rsidP="002E564A">
      <w:pPr>
        <w:jc w:val="both"/>
        <w:rPr>
          <w:rFonts w:ascii="Arial Narrow" w:eastAsia="Arial" w:hAnsi="Arial Narrow" w:cs="Arial"/>
          <w:sz w:val="16"/>
          <w:szCs w:val="16"/>
        </w:rPr>
      </w:pPr>
      <w:r w:rsidRPr="00132919">
        <w:rPr>
          <w:rFonts w:ascii="Arial Narrow" w:hAnsi="Arial Narrow" w:cs="Arial"/>
          <w:sz w:val="20"/>
          <w:szCs w:val="20"/>
          <w:vertAlign w:val="superscript"/>
        </w:rPr>
        <w:footnoteRef/>
      </w:r>
      <w:r w:rsidRPr="00132919">
        <w:rPr>
          <w:rFonts w:ascii="Arial Narrow" w:eastAsia="Arial" w:hAnsi="Arial Narrow" w:cs="Arial"/>
          <w:sz w:val="20"/>
          <w:szCs w:val="20"/>
        </w:rPr>
        <w:t xml:space="preserve"> Por ejemplo, en la sentencia SUP-JDC-1028/2020.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9C0" w14:textId="459ACCB0" w:rsidR="006A5145" w:rsidRPr="009745F7" w:rsidRDefault="006A5145" w:rsidP="00FD1E62">
    <w:pPr>
      <w:pStyle w:val="Encabezado"/>
      <w:tabs>
        <w:tab w:val="left" w:pos="964"/>
      </w:tabs>
      <w:spacing w:after="0" w:line="360" w:lineRule="auto"/>
      <w:jc w:val="right"/>
      <w:rPr>
        <w:rFonts w:ascii="Arial Narrow" w:hAnsi="Arial Narrow" w:cs="Arial"/>
        <w:b/>
        <w:bCs/>
        <w:color w:val="ADADAD" w:themeColor="background2" w:themeShade="BF"/>
        <w:sz w:val="20"/>
        <w:szCs w:val="20"/>
      </w:rPr>
    </w:pPr>
    <w:r w:rsidRPr="009745F7">
      <w:rPr>
        <w:b/>
        <w:bCs/>
        <w:noProof/>
      </w:rPr>
      <w:drawing>
        <wp:anchor distT="0" distB="0" distL="114300" distR="114300" simplePos="0" relativeHeight="251658241" behindDoc="1" locked="0" layoutInCell="1" allowOverlap="1" wp14:anchorId="090C0B35" wp14:editId="2E16A3CE">
          <wp:simplePos x="0" y="0"/>
          <wp:positionH relativeFrom="column">
            <wp:posOffset>-138342</wp:posOffset>
          </wp:positionH>
          <wp:positionV relativeFrom="paragraph">
            <wp:posOffset>-605155</wp:posOffset>
          </wp:positionV>
          <wp:extent cx="1901024" cy="720000"/>
          <wp:effectExtent l="0" t="0" r="4445" b="4445"/>
          <wp:wrapNone/>
          <wp:docPr id="52346784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7843"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02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5F7">
      <w:rPr>
        <w:rFonts w:ascii="Arial Narrow" w:hAnsi="Arial Narrow" w:cs="Arial"/>
        <w:b/>
        <w:bCs/>
        <w:color w:val="ADADAD" w:themeColor="background2" w:themeShade="BF"/>
        <w:sz w:val="20"/>
        <w:szCs w:val="20"/>
      </w:rPr>
      <w:t xml:space="preserve">    TEEM-JDC-</w:t>
    </w:r>
    <w:r w:rsidR="00BD72B2" w:rsidRPr="009745F7">
      <w:rPr>
        <w:rFonts w:ascii="Arial Narrow" w:hAnsi="Arial Narrow" w:cs="Arial"/>
        <w:b/>
        <w:bCs/>
        <w:color w:val="ADADAD" w:themeColor="background2" w:themeShade="BF"/>
        <w:sz w:val="20"/>
        <w:szCs w:val="20"/>
      </w:rPr>
      <w:t>2</w:t>
    </w:r>
    <w:r w:rsidR="009745F7" w:rsidRPr="009745F7">
      <w:rPr>
        <w:rFonts w:ascii="Arial Narrow" w:hAnsi="Arial Narrow" w:cs="Arial"/>
        <w:b/>
        <w:bCs/>
        <w:color w:val="ADADAD" w:themeColor="background2" w:themeShade="BF"/>
        <w:sz w:val="20"/>
        <w:szCs w:val="20"/>
      </w:rPr>
      <w:t>65</w:t>
    </w:r>
    <w:r w:rsidRPr="009745F7">
      <w:rPr>
        <w:rFonts w:ascii="Arial Narrow" w:hAnsi="Arial Narrow" w:cs="Arial"/>
        <w:b/>
        <w:bCs/>
        <w:color w:val="ADADAD" w:themeColor="background2" w:themeShade="BF"/>
        <w:sz w:val="20"/>
        <w:szCs w:val="20"/>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FFE7" w14:textId="224C5A85" w:rsidR="006A5145" w:rsidRPr="00022C60" w:rsidRDefault="006A5145" w:rsidP="004E3D87">
    <w:pPr>
      <w:pStyle w:val="Encabezado"/>
    </w:pPr>
    <w:r w:rsidRPr="00022C60">
      <w:rPr>
        <w:noProof/>
      </w:rPr>
      <w:drawing>
        <wp:anchor distT="0" distB="0" distL="114300" distR="114300" simplePos="0" relativeHeight="251658240" behindDoc="1" locked="0" layoutInCell="1" allowOverlap="1" wp14:anchorId="3D2E4DDF" wp14:editId="5249F8BA">
          <wp:simplePos x="0" y="0"/>
          <wp:positionH relativeFrom="column">
            <wp:posOffset>-116205</wp:posOffset>
          </wp:positionH>
          <wp:positionV relativeFrom="paragraph">
            <wp:posOffset>-575962</wp:posOffset>
          </wp:positionV>
          <wp:extent cx="2209800" cy="836947"/>
          <wp:effectExtent l="0" t="0" r="0" b="127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691" cy="8391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F7"/>
    <w:multiLevelType w:val="multilevel"/>
    <w:tmpl w:val="90A8FF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0C5F08"/>
    <w:multiLevelType w:val="multilevel"/>
    <w:tmpl w:val="F7541C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8D3329"/>
    <w:multiLevelType w:val="hybridMultilevel"/>
    <w:tmpl w:val="ED72D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7A74C8"/>
    <w:multiLevelType w:val="multilevel"/>
    <w:tmpl w:val="D05A94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BB251E"/>
    <w:multiLevelType w:val="hybridMultilevel"/>
    <w:tmpl w:val="28D6F484"/>
    <w:lvl w:ilvl="0" w:tplc="08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C85782"/>
    <w:multiLevelType w:val="hybridMultilevel"/>
    <w:tmpl w:val="8C2E65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94D67"/>
    <w:multiLevelType w:val="multilevel"/>
    <w:tmpl w:val="7D383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213E50"/>
    <w:multiLevelType w:val="hybridMultilevel"/>
    <w:tmpl w:val="FFDC5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74331C"/>
    <w:multiLevelType w:val="multilevel"/>
    <w:tmpl w:val="E8A0EBA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1A1754"/>
    <w:multiLevelType w:val="multilevel"/>
    <w:tmpl w:val="6C92B2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770EB4"/>
    <w:multiLevelType w:val="hybridMultilevel"/>
    <w:tmpl w:val="874E50B4"/>
    <w:lvl w:ilvl="0" w:tplc="AA3E8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D172E"/>
    <w:multiLevelType w:val="hybridMultilevel"/>
    <w:tmpl w:val="54AA8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B7B19"/>
    <w:multiLevelType w:val="multilevel"/>
    <w:tmpl w:val="6638EF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5A49D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BB4926"/>
    <w:multiLevelType w:val="multilevel"/>
    <w:tmpl w:val="E2986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332D7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937283"/>
    <w:multiLevelType w:val="multilevel"/>
    <w:tmpl w:val="9E7ED2C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AB1E9F"/>
    <w:multiLevelType w:val="multilevel"/>
    <w:tmpl w:val="F046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453A2"/>
    <w:multiLevelType w:val="hybridMultilevel"/>
    <w:tmpl w:val="DEC825AC"/>
    <w:lvl w:ilvl="0" w:tplc="819CA5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971FB"/>
    <w:multiLevelType w:val="hybridMultilevel"/>
    <w:tmpl w:val="DF741A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C5532F"/>
    <w:multiLevelType w:val="hybridMultilevel"/>
    <w:tmpl w:val="AC3ABC90"/>
    <w:lvl w:ilvl="0" w:tplc="5228294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DF3D57"/>
    <w:multiLevelType w:val="multilevel"/>
    <w:tmpl w:val="DDAED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286D12"/>
    <w:multiLevelType w:val="hybridMultilevel"/>
    <w:tmpl w:val="15884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8D312D"/>
    <w:multiLevelType w:val="hybridMultilevel"/>
    <w:tmpl w:val="69D699A4"/>
    <w:lvl w:ilvl="0" w:tplc="BBC88A0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8A20E7"/>
    <w:multiLevelType w:val="hybridMultilevel"/>
    <w:tmpl w:val="8C2E65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7CB2D37"/>
    <w:multiLevelType w:val="multilevel"/>
    <w:tmpl w:val="4EA0D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F264FB"/>
    <w:multiLevelType w:val="multilevel"/>
    <w:tmpl w:val="81E83E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C20941"/>
    <w:multiLevelType w:val="hybridMultilevel"/>
    <w:tmpl w:val="EFE25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2E0167"/>
    <w:multiLevelType w:val="hybridMultilevel"/>
    <w:tmpl w:val="F46A1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A66C09"/>
    <w:multiLevelType w:val="multilevel"/>
    <w:tmpl w:val="DAFED6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0919D6"/>
    <w:multiLevelType w:val="multilevel"/>
    <w:tmpl w:val="C60EB0B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91F69C9"/>
    <w:multiLevelType w:val="hybridMultilevel"/>
    <w:tmpl w:val="236667D4"/>
    <w:lvl w:ilvl="0" w:tplc="0FAEC24A">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16cid:durableId="170880886">
    <w:abstractNumId w:val="15"/>
  </w:num>
  <w:num w:numId="2" w16cid:durableId="1358116401">
    <w:abstractNumId w:val="13"/>
  </w:num>
  <w:num w:numId="3" w16cid:durableId="446387732">
    <w:abstractNumId w:val="26"/>
  </w:num>
  <w:num w:numId="4" w16cid:durableId="1317803129">
    <w:abstractNumId w:val="11"/>
  </w:num>
  <w:num w:numId="5" w16cid:durableId="137429391">
    <w:abstractNumId w:val="19"/>
  </w:num>
  <w:num w:numId="6" w16cid:durableId="785586063">
    <w:abstractNumId w:val="2"/>
  </w:num>
  <w:num w:numId="7" w16cid:durableId="402678375">
    <w:abstractNumId w:val="10"/>
  </w:num>
  <w:num w:numId="8" w16cid:durableId="550924236">
    <w:abstractNumId w:val="4"/>
  </w:num>
  <w:num w:numId="9" w16cid:durableId="307364002">
    <w:abstractNumId w:val="18"/>
  </w:num>
  <w:num w:numId="10" w16cid:durableId="15773942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0490654">
    <w:abstractNumId w:val="17"/>
  </w:num>
  <w:num w:numId="12" w16cid:durableId="1789426813">
    <w:abstractNumId w:val="14"/>
  </w:num>
  <w:num w:numId="13" w16cid:durableId="527640250">
    <w:abstractNumId w:val="21"/>
  </w:num>
  <w:num w:numId="14" w16cid:durableId="1084297645">
    <w:abstractNumId w:val="3"/>
  </w:num>
  <w:num w:numId="15" w16cid:durableId="1082947103">
    <w:abstractNumId w:val="1"/>
  </w:num>
  <w:num w:numId="16" w16cid:durableId="1560746499">
    <w:abstractNumId w:val="6"/>
  </w:num>
  <w:num w:numId="17" w16cid:durableId="646518540">
    <w:abstractNumId w:val="12"/>
  </w:num>
  <w:num w:numId="18" w16cid:durableId="1007831320">
    <w:abstractNumId w:val="30"/>
  </w:num>
  <w:num w:numId="19" w16cid:durableId="1467770450">
    <w:abstractNumId w:val="0"/>
  </w:num>
  <w:num w:numId="20" w16cid:durableId="44793544">
    <w:abstractNumId w:val="31"/>
  </w:num>
  <w:num w:numId="21" w16cid:durableId="1403674668">
    <w:abstractNumId w:val="16"/>
  </w:num>
  <w:num w:numId="22" w16cid:durableId="1203589755">
    <w:abstractNumId w:val="8"/>
  </w:num>
  <w:num w:numId="23" w16cid:durableId="1800024363">
    <w:abstractNumId w:val="9"/>
  </w:num>
  <w:num w:numId="24" w16cid:durableId="1713726635">
    <w:abstractNumId w:val="27"/>
  </w:num>
  <w:num w:numId="25" w16cid:durableId="669989781">
    <w:abstractNumId w:val="20"/>
  </w:num>
  <w:num w:numId="26" w16cid:durableId="907423182">
    <w:abstractNumId w:val="28"/>
  </w:num>
  <w:num w:numId="27" w16cid:durableId="1620137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5167628">
    <w:abstractNumId w:val="7"/>
  </w:num>
  <w:num w:numId="29" w16cid:durableId="524439553">
    <w:abstractNumId w:val="5"/>
  </w:num>
  <w:num w:numId="30" w16cid:durableId="1214148412">
    <w:abstractNumId w:val="23"/>
  </w:num>
  <w:num w:numId="31" w16cid:durableId="267007299">
    <w:abstractNumId w:val="29"/>
  </w:num>
  <w:num w:numId="32" w16cid:durableId="1886913414">
    <w:abstractNumId w:val="24"/>
  </w:num>
  <w:num w:numId="33" w16cid:durableId="1509903720">
    <w:abstractNumId w:val="22"/>
  </w:num>
  <w:num w:numId="34" w16cid:durableId="16299740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D4"/>
    <w:rsid w:val="00000CAC"/>
    <w:rsid w:val="00001395"/>
    <w:rsid w:val="000014D1"/>
    <w:rsid w:val="00001B22"/>
    <w:rsid w:val="0000221F"/>
    <w:rsid w:val="000026CB"/>
    <w:rsid w:val="000027D4"/>
    <w:rsid w:val="000040CC"/>
    <w:rsid w:val="00004594"/>
    <w:rsid w:val="00007039"/>
    <w:rsid w:val="00007360"/>
    <w:rsid w:val="000075D4"/>
    <w:rsid w:val="0001087D"/>
    <w:rsid w:val="00011407"/>
    <w:rsid w:val="000147BE"/>
    <w:rsid w:val="00015868"/>
    <w:rsid w:val="00016D38"/>
    <w:rsid w:val="00020B6B"/>
    <w:rsid w:val="00020E8B"/>
    <w:rsid w:val="000219DF"/>
    <w:rsid w:val="00021C56"/>
    <w:rsid w:val="0002328E"/>
    <w:rsid w:val="00023363"/>
    <w:rsid w:val="00023DBD"/>
    <w:rsid w:val="00024FF9"/>
    <w:rsid w:val="00025487"/>
    <w:rsid w:val="00026F55"/>
    <w:rsid w:val="00027B62"/>
    <w:rsid w:val="00031892"/>
    <w:rsid w:val="00031F47"/>
    <w:rsid w:val="00032974"/>
    <w:rsid w:val="00034D4D"/>
    <w:rsid w:val="00040631"/>
    <w:rsid w:val="000411D3"/>
    <w:rsid w:val="0004241D"/>
    <w:rsid w:val="00042829"/>
    <w:rsid w:val="00042C67"/>
    <w:rsid w:val="00042D07"/>
    <w:rsid w:val="0004323B"/>
    <w:rsid w:val="00043423"/>
    <w:rsid w:val="00043B43"/>
    <w:rsid w:val="00043E71"/>
    <w:rsid w:val="00044DC1"/>
    <w:rsid w:val="00044EAC"/>
    <w:rsid w:val="000455FD"/>
    <w:rsid w:val="00046CAA"/>
    <w:rsid w:val="00050D14"/>
    <w:rsid w:val="00051DF4"/>
    <w:rsid w:val="00051E36"/>
    <w:rsid w:val="00052A0B"/>
    <w:rsid w:val="000530A8"/>
    <w:rsid w:val="00054A19"/>
    <w:rsid w:val="000556CF"/>
    <w:rsid w:val="00055BAE"/>
    <w:rsid w:val="000564C9"/>
    <w:rsid w:val="00057DE9"/>
    <w:rsid w:val="00057F73"/>
    <w:rsid w:val="0006056A"/>
    <w:rsid w:val="0006339B"/>
    <w:rsid w:val="00063896"/>
    <w:rsid w:val="00063E3E"/>
    <w:rsid w:val="00064835"/>
    <w:rsid w:val="000658EC"/>
    <w:rsid w:val="000662AC"/>
    <w:rsid w:val="00067C45"/>
    <w:rsid w:val="00070E26"/>
    <w:rsid w:val="000714A2"/>
    <w:rsid w:val="000722DD"/>
    <w:rsid w:val="00073818"/>
    <w:rsid w:val="0007397E"/>
    <w:rsid w:val="00073A93"/>
    <w:rsid w:val="0007458B"/>
    <w:rsid w:val="00075C4C"/>
    <w:rsid w:val="0007754B"/>
    <w:rsid w:val="00080097"/>
    <w:rsid w:val="00081770"/>
    <w:rsid w:val="00081EE8"/>
    <w:rsid w:val="00081FF2"/>
    <w:rsid w:val="00082EA0"/>
    <w:rsid w:val="00083989"/>
    <w:rsid w:val="0008422F"/>
    <w:rsid w:val="00084738"/>
    <w:rsid w:val="00085D89"/>
    <w:rsid w:val="00087AF8"/>
    <w:rsid w:val="00090BB2"/>
    <w:rsid w:val="000917BB"/>
    <w:rsid w:val="00092D54"/>
    <w:rsid w:val="0009307D"/>
    <w:rsid w:val="00093DE8"/>
    <w:rsid w:val="00094685"/>
    <w:rsid w:val="00094694"/>
    <w:rsid w:val="00094E87"/>
    <w:rsid w:val="00095702"/>
    <w:rsid w:val="00097F6D"/>
    <w:rsid w:val="000A1A2B"/>
    <w:rsid w:val="000A251E"/>
    <w:rsid w:val="000A39E4"/>
    <w:rsid w:val="000A3D94"/>
    <w:rsid w:val="000A3DE5"/>
    <w:rsid w:val="000A4DF3"/>
    <w:rsid w:val="000A792D"/>
    <w:rsid w:val="000B145C"/>
    <w:rsid w:val="000B23D1"/>
    <w:rsid w:val="000B2620"/>
    <w:rsid w:val="000B288D"/>
    <w:rsid w:val="000B343B"/>
    <w:rsid w:val="000B3DCE"/>
    <w:rsid w:val="000B593A"/>
    <w:rsid w:val="000C070A"/>
    <w:rsid w:val="000C1196"/>
    <w:rsid w:val="000C305E"/>
    <w:rsid w:val="000C397E"/>
    <w:rsid w:val="000C3A6D"/>
    <w:rsid w:val="000C4C22"/>
    <w:rsid w:val="000C60DD"/>
    <w:rsid w:val="000C67E6"/>
    <w:rsid w:val="000C6D1D"/>
    <w:rsid w:val="000C70CB"/>
    <w:rsid w:val="000C722F"/>
    <w:rsid w:val="000C7B3E"/>
    <w:rsid w:val="000D03F4"/>
    <w:rsid w:val="000D0983"/>
    <w:rsid w:val="000D168C"/>
    <w:rsid w:val="000D273E"/>
    <w:rsid w:val="000D2E50"/>
    <w:rsid w:val="000D704C"/>
    <w:rsid w:val="000D7E25"/>
    <w:rsid w:val="000E0253"/>
    <w:rsid w:val="000E0DA9"/>
    <w:rsid w:val="000E2EAE"/>
    <w:rsid w:val="000E46F2"/>
    <w:rsid w:val="000E4E02"/>
    <w:rsid w:val="000E4EC8"/>
    <w:rsid w:val="000E4F2C"/>
    <w:rsid w:val="000E5531"/>
    <w:rsid w:val="000E55FE"/>
    <w:rsid w:val="000E5AD7"/>
    <w:rsid w:val="000E7DB0"/>
    <w:rsid w:val="000F278B"/>
    <w:rsid w:val="000F2BFD"/>
    <w:rsid w:val="000F6016"/>
    <w:rsid w:val="000F62A8"/>
    <w:rsid w:val="00100916"/>
    <w:rsid w:val="00101A71"/>
    <w:rsid w:val="0010222B"/>
    <w:rsid w:val="001038A4"/>
    <w:rsid w:val="00104FEA"/>
    <w:rsid w:val="001050DB"/>
    <w:rsid w:val="00105F9A"/>
    <w:rsid w:val="00106B44"/>
    <w:rsid w:val="00107430"/>
    <w:rsid w:val="00107AE2"/>
    <w:rsid w:val="00107E40"/>
    <w:rsid w:val="00107E88"/>
    <w:rsid w:val="001109E5"/>
    <w:rsid w:val="00112872"/>
    <w:rsid w:val="001145D8"/>
    <w:rsid w:val="00115A15"/>
    <w:rsid w:val="00115A5A"/>
    <w:rsid w:val="00121F06"/>
    <w:rsid w:val="00123368"/>
    <w:rsid w:val="001241B8"/>
    <w:rsid w:val="00124E3D"/>
    <w:rsid w:val="00125202"/>
    <w:rsid w:val="001315F6"/>
    <w:rsid w:val="00131F62"/>
    <w:rsid w:val="00133DAC"/>
    <w:rsid w:val="001344B1"/>
    <w:rsid w:val="00135940"/>
    <w:rsid w:val="00136618"/>
    <w:rsid w:val="001377D4"/>
    <w:rsid w:val="0013785D"/>
    <w:rsid w:val="001404B1"/>
    <w:rsid w:val="001408E2"/>
    <w:rsid w:val="001412B6"/>
    <w:rsid w:val="001442A7"/>
    <w:rsid w:val="00145581"/>
    <w:rsid w:val="00146A3E"/>
    <w:rsid w:val="00151126"/>
    <w:rsid w:val="00151708"/>
    <w:rsid w:val="00152143"/>
    <w:rsid w:val="00152C6D"/>
    <w:rsid w:val="00153182"/>
    <w:rsid w:val="00153CCF"/>
    <w:rsid w:val="00153DE9"/>
    <w:rsid w:val="00155470"/>
    <w:rsid w:val="00157FB8"/>
    <w:rsid w:val="00161D90"/>
    <w:rsid w:val="00161E2C"/>
    <w:rsid w:val="001651D5"/>
    <w:rsid w:val="001652A9"/>
    <w:rsid w:val="00165912"/>
    <w:rsid w:val="00165C68"/>
    <w:rsid w:val="00166084"/>
    <w:rsid w:val="00166F8C"/>
    <w:rsid w:val="0017101F"/>
    <w:rsid w:val="001717E7"/>
    <w:rsid w:val="00171A11"/>
    <w:rsid w:val="00171C43"/>
    <w:rsid w:val="001721EB"/>
    <w:rsid w:val="00175829"/>
    <w:rsid w:val="001759B7"/>
    <w:rsid w:val="00176CFF"/>
    <w:rsid w:val="001810AA"/>
    <w:rsid w:val="00184070"/>
    <w:rsid w:val="00186733"/>
    <w:rsid w:val="0018707C"/>
    <w:rsid w:val="00187F4D"/>
    <w:rsid w:val="001954D1"/>
    <w:rsid w:val="0019576B"/>
    <w:rsid w:val="001A0F86"/>
    <w:rsid w:val="001A179D"/>
    <w:rsid w:val="001A2911"/>
    <w:rsid w:val="001A302F"/>
    <w:rsid w:val="001A3D94"/>
    <w:rsid w:val="001A4AB8"/>
    <w:rsid w:val="001A53D1"/>
    <w:rsid w:val="001A5B6D"/>
    <w:rsid w:val="001A5FAC"/>
    <w:rsid w:val="001A6D14"/>
    <w:rsid w:val="001A7B20"/>
    <w:rsid w:val="001A7B2A"/>
    <w:rsid w:val="001B13CE"/>
    <w:rsid w:val="001B1B60"/>
    <w:rsid w:val="001B3A5A"/>
    <w:rsid w:val="001B535A"/>
    <w:rsid w:val="001B77C4"/>
    <w:rsid w:val="001C0C69"/>
    <w:rsid w:val="001C138C"/>
    <w:rsid w:val="001C13CC"/>
    <w:rsid w:val="001C1553"/>
    <w:rsid w:val="001C1625"/>
    <w:rsid w:val="001C382F"/>
    <w:rsid w:val="001C4E13"/>
    <w:rsid w:val="001C53F3"/>
    <w:rsid w:val="001C5F73"/>
    <w:rsid w:val="001D0D94"/>
    <w:rsid w:val="001D0F32"/>
    <w:rsid w:val="001D28DB"/>
    <w:rsid w:val="001D3975"/>
    <w:rsid w:val="001D4551"/>
    <w:rsid w:val="001D7229"/>
    <w:rsid w:val="001E30C0"/>
    <w:rsid w:val="001E4E55"/>
    <w:rsid w:val="001E59D1"/>
    <w:rsid w:val="001E75AF"/>
    <w:rsid w:val="001F06DC"/>
    <w:rsid w:val="001F1075"/>
    <w:rsid w:val="001F120A"/>
    <w:rsid w:val="001F3C26"/>
    <w:rsid w:val="001F43E7"/>
    <w:rsid w:val="001F6FA5"/>
    <w:rsid w:val="002020FF"/>
    <w:rsid w:val="00204FDD"/>
    <w:rsid w:val="00206144"/>
    <w:rsid w:val="00210A97"/>
    <w:rsid w:val="00212000"/>
    <w:rsid w:val="00212552"/>
    <w:rsid w:val="002139ED"/>
    <w:rsid w:val="0021445F"/>
    <w:rsid w:val="00214918"/>
    <w:rsid w:val="00222111"/>
    <w:rsid w:val="0022296C"/>
    <w:rsid w:val="00225B2F"/>
    <w:rsid w:val="002300E0"/>
    <w:rsid w:val="002301F4"/>
    <w:rsid w:val="0023296E"/>
    <w:rsid w:val="0023513B"/>
    <w:rsid w:val="00235C69"/>
    <w:rsid w:val="00237D6A"/>
    <w:rsid w:val="00240B0A"/>
    <w:rsid w:val="002421AA"/>
    <w:rsid w:val="002425A6"/>
    <w:rsid w:val="00242A2A"/>
    <w:rsid w:val="00242ECD"/>
    <w:rsid w:val="002448BC"/>
    <w:rsid w:val="00244A7A"/>
    <w:rsid w:val="002456F0"/>
    <w:rsid w:val="00245EA4"/>
    <w:rsid w:val="00251808"/>
    <w:rsid w:val="00251A7C"/>
    <w:rsid w:val="00252036"/>
    <w:rsid w:val="00252371"/>
    <w:rsid w:val="00256D8C"/>
    <w:rsid w:val="00257BB7"/>
    <w:rsid w:val="00257EEF"/>
    <w:rsid w:val="00261AD0"/>
    <w:rsid w:val="00261EAA"/>
    <w:rsid w:val="0026449A"/>
    <w:rsid w:val="00264F61"/>
    <w:rsid w:val="002670A6"/>
    <w:rsid w:val="00270C64"/>
    <w:rsid w:val="002718CE"/>
    <w:rsid w:val="00271DF9"/>
    <w:rsid w:val="00274FE5"/>
    <w:rsid w:val="00275158"/>
    <w:rsid w:val="002757CE"/>
    <w:rsid w:val="00275B51"/>
    <w:rsid w:val="00275FFC"/>
    <w:rsid w:val="00276AFD"/>
    <w:rsid w:val="00277514"/>
    <w:rsid w:val="002803D3"/>
    <w:rsid w:val="00281B65"/>
    <w:rsid w:val="00283437"/>
    <w:rsid w:val="00283D05"/>
    <w:rsid w:val="0028437C"/>
    <w:rsid w:val="002849F4"/>
    <w:rsid w:val="002870D7"/>
    <w:rsid w:val="002902EA"/>
    <w:rsid w:val="00290BC8"/>
    <w:rsid w:val="00291537"/>
    <w:rsid w:val="00291B49"/>
    <w:rsid w:val="00293257"/>
    <w:rsid w:val="00294253"/>
    <w:rsid w:val="00297B7C"/>
    <w:rsid w:val="00297C2C"/>
    <w:rsid w:val="002A0CD4"/>
    <w:rsid w:val="002A1927"/>
    <w:rsid w:val="002A2C5F"/>
    <w:rsid w:val="002A43DE"/>
    <w:rsid w:val="002A6803"/>
    <w:rsid w:val="002A71BD"/>
    <w:rsid w:val="002B1383"/>
    <w:rsid w:val="002B1987"/>
    <w:rsid w:val="002B2879"/>
    <w:rsid w:val="002B2D67"/>
    <w:rsid w:val="002B58C1"/>
    <w:rsid w:val="002B72CA"/>
    <w:rsid w:val="002C40B3"/>
    <w:rsid w:val="002C459D"/>
    <w:rsid w:val="002C7122"/>
    <w:rsid w:val="002C7567"/>
    <w:rsid w:val="002D013D"/>
    <w:rsid w:val="002D283A"/>
    <w:rsid w:val="002D36E4"/>
    <w:rsid w:val="002D47FD"/>
    <w:rsid w:val="002D5728"/>
    <w:rsid w:val="002D61A0"/>
    <w:rsid w:val="002D6E4B"/>
    <w:rsid w:val="002D7767"/>
    <w:rsid w:val="002E326D"/>
    <w:rsid w:val="002E3936"/>
    <w:rsid w:val="002E4909"/>
    <w:rsid w:val="002E5203"/>
    <w:rsid w:val="002E564A"/>
    <w:rsid w:val="002F0E66"/>
    <w:rsid w:val="002F1F45"/>
    <w:rsid w:val="002F2AA3"/>
    <w:rsid w:val="002F2F45"/>
    <w:rsid w:val="002F309B"/>
    <w:rsid w:val="002F377E"/>
    <w:rsid w:val="002F46FD"/>
    <w:rsid w:val="002F7BF2"/>
    <w:rsid w:val="00300B5D"/>
    <w:rsid w:val="003032FB"/>
    <w:rsid w:val="00303C2C"/>
    <w:rsid w:val="003059E2"/>
    <w:rsid w:val="0030609E"/>
    <w:rsid w:val="00307D7B"/>
    <w:rsid w:val="00307D94"/>
    <w:rsid w:val="003106A3"/>
    <w:rsid w:val="00313620"/>
    <w:rsid w:val="0031373C"/>
    <w:rsid w:val="003145D2"/>
    <w:rsid w:val="00316ACE"/>
    <w:rsid w:val="00317305"/>
    <w:rsid w:val="00320019"/>
    <w:rsid w:val="003200A6"/>
    <w:rsid w:val="003207A1"/>
    <w:rsid w:val="00322E00"/>
    <w:rsid w:val="00322F5C"/>
    <w:rsid w:val="00325C6F"/>
    <w:rsid w:val="00326796"/>
    <w:rsid w:val="003273E0"/>
    <w:rsid w:val="00327550"/>
    <w:rsid w:val="00330A8B"/>
    <w:rsid w:val="00332A08"/>
    <w:rsid w:val="00333C99"/>
    <w:rsid w:val="003377CB"/>
    <w:rsid w:val="00340150"/>
    <w:rsid w:val="00341B8E"/>
    <w:rsid w:val="00342FD3"/>
    <w:rsid w:val="003444FB"/>
    <w:rsid w:val="00345D91"/>
    <w:rsid w:val="00345E29"/>
    <w:rsid w:val="003463BC"/>
    <w:rsid w:val="003475A6"/>
    <w:rsid w:val="00347836"/>
    <w:rsid w:val="00351B4E"/>
    <w:rsid w:val="003523B6"/>
    <w:rsid w:val="00354D7A"/>
    <w:rsid w:val="003609EA"/>
    <w:rsid w:val="00362F35"/>
    <w:rsid w:val="0036367D"/>
    <w:rsid w:val="0036655A"/>
    <w:rsid w:val="003679F5"/>
    <w:rsid w:val="0037605B"/>
    <w:rsid w:val="00377BA1"/>
    <w:rsid w:val="0038283B"/>
    <w:rsid w:val="00385181"/>
    <w:rsid w:val="003856F6"/>
    <w:rsid w:val="003866FC"/>
    <w:rsid w:val="00391F2F"/>
    <w:rsid w:val="00394109"/>
    <w:rsid w:val="00397EFF"/>
    <w:rsid w:val="003A04DA"/>
    <w:rsid w:val="003A0FA9"/>
    <w:rsid w:val="003A1698"/>
    <w:rsid w:val="003A1B4F"/>
    <w:rsid w:val="003A2634"/>
    <w:rsid w:val="003A4638"/>
    <w:rsid w:val="003A494A"/>
    <w:rsid w:val="003B06D5"/>
    <w:rsid w:val="003B2C44"/>
    <w:rsid w:val="003B2FDF"/>
    <w:rsid w:val="003B44C1"/>
    <w:rsid w:val="003B4688"/>
    <w:rsid w:val="003C0777"/>
    <w:rsid w:val="003C1CCF"/>
    <w:rsid w:val="003C2510"/>
    <w:rsid w:val="003C260A"/>
    <w:rsid w:val="003C271F"/>
    <w:rsid w:val="003C2A95"/>
    <w:rsid w:val="003C4C99"/>
    <w:rsid w:val="003C5104"/>
    <w:rsid w:val="003C5BD3"/>
    <w:rsid w:val="003C7B49"/>
    <w:rsid w:val="003D09C2"/>
    <w:rsid w:val="003D1B5E"/>
    <w:rsid w:val="003D5BF4"/>
    <w:rsid w:val="003D5D1E"/>
    <w:rsid w:val="003D5F24"/>
    <w:rsid w:val="003D6A55"/>
    <w:rsid w:val="003D6C97"/>
    <w:rsid w:val="003E086F"/>
    <w:rsid w:val="003E19B1"/>
    <w:rsid w:val="003E32EA"/>
    <w:rsid w:val="003E3BEF"/>
    <w:rsid w:val="003E4457"/>
    <w:rsid w:val="003E4EBA"/>
    <w:rsid w:val="003E72A7"/>
    <w:rsid w:val="003E737D"/>
    <w:rsid w:val="003F018D"/>
    <w:rsid w:val="003F15B2"/>
    <w:rsid w:val="003F236C"/>
    <w:rsid w:val="003F2BF2"/>
    <w:rsid w:val="003F3BA5"/>
    <w:rsid w:val="003F4659"/>
    <w:rsid w:val="003F7F74"/>
    <w:rsid w:val="00402918"/>
    <w:rsid w:val="00402AF7"/>
    <w:rsid w:val="00403D97"/>
    <w:rsid w:val="00404150"/>
    <w:rsid w:val="004047E6"/>
    <w:rsid w:val="00405515"/>
    <w:rsid w:val="0040757A"/>
    <w:rsid w:val="004101AB"/>
    <w:rsid w:val="00411A48"/>
    <w:rsid w:val="00412423"/>
    <w:rsid w:val="00414885"/>
    <w:rsid w:val="0041576D"/>
    <w:rsid w:val="00415C47"/>
    <w:rsid w:val="0041760B"/>
    <w:rsid w:val="00417CF0"/>
    <w:rsid w:val="00420B20"/>
    <w:rsid w:val="00420E79"/>
    <w:rsid w:val="00422173"/>
    <w:rsid w:val="00423BBB"/>
    <w:rsid w:val="00426640"/>
    <w:rsid w:val="00426C29"/>
    <w:rsid w:val="0043104F"/>
    <w:rsid w:val="00431479"/>
    <w:rsid w:val="00431A01"/>
    <w:rsid w:val="00431AA4"/>
    <w:rsid w:val="00431E36"/>
    <w:rsid w:val="00433F02"/>
    <w:rsid w:val="00434B9C"/>
    <w:rsid w:val="00436A6E"/>
    <w:rsid w:val="00440422"/>
    <w:rsid w:val="00441976"/>
    <w:rsid w:val="004423DB"/>
    <w:rsid w:val="0044255A"/>
    <w:rsid w:val="00442573"/>
    <w:rsid w:val="004431BB"/>
    <w:rsid w:val="004433F4"/>
    <w:rsid w:val="00443DF9"/>
    <w:rsid w:val="004443A4"/>
    <w:rsid w:val="00444D88"/>
    <w:rsid w:val="00445840"/>
    <w:rsid w:val="00446D01"/>
    <w:rsid w:val="004475B6"/>
    <w:rsid w:val="004510C3"/>
    <w:rsid w:val="00451C75"/>
    <w:rsid w:val="0045437F"/>
    <w:rsid w:val="00455131"/>
    <w:rsid w:val="004562E6"/>
    <w:rsid w:val="00457336"/>
    <w:rsid w:val="00460C71"/>
    <w:rsid w:val="00461684"/>
    <w:rsid w:val="00462B17"/>
    <w:rsid w:val="00466A23"/>
    <w:rsid w:val="00467921"/>
    <w:rsid w:val="00470B35"/>
    <w:rsid w:val="0047275E"/>
    <w:rsid w:val="00472ED6"/>
    <w:rsid w:val="00477329"/>
    <w:rsid w:val="00481B69"/>
    <w:rsid w:val="004823BD"/>
    <w:rsid w:val="00483330"/>
    <w:rsid w:val="004838E6"/>
    <w:rsid w:val="00483B56"/>
    <w:rsid w:val="00483EC8"/>
    <w:rsid w:val="004850F1"/>
    <w:rsid w:val="004875E1"/>
    <w:rsid w:val="00491776"/>
    <w:rsid w:val="004922C0"/>
    <w:rsid w:val="00493FE8"/>
    <w:rsid w:val="00495368"/>
    <w:rsid w:val="0049566B"/>
    <w:rsid w:val="00495F9C"/>
    <w:rsid w:val="004961B3"/>
    <w:rsid w:val="0049671B"/>
    <w:rsid w:val="00496C7C"/>
    <w:rsid w:val="00497060"/>
    <w:rsid w:val="004A10EB"/>
    <w:rsid w:val="004A1216"/>
    <w:rsid w:val="004A18E7"/>
    <w:rsid w:val="004A2442"/>
    <w:rsid w:val="004A2A20"/>
    <w:rsid w:val="004A4453"/>
    <w:rsid w:val="004A7A84"/>
    <w:rsid w:val="004B01A6"/>
    <w:rsid w:val="004B07C8"/>
    <w:rsid w:val="004B080C"/>
    <w:rsid w:val="004B1A95"/>
    <w:rsid w:val="004B1DCB"/>
    <w:rsid w:val="004B6A34"/>
    <w:rsid w:val="004C0409"/>
    <w:rsid w:val="004C04D1"/>
    <w:rsid w:val="004C096E"/>
    <w:rsid w:val="004C2082"/>
    <w:rsid w:val="004C23B4"/>
    <w:rsid w:val="004C249C"/>
    <w:rsid w:val="004C6A6E"/>
    <w:rsid w:val="004C7720"/>
    <w:rsid w:val="004D0627"/>
    <w:rsid w:val="004D0A58"/>
    <w:rsid w:val="004D1052"/>
    <w:rsid w:val="004D1368"/>
    <w:rsid w:val="004D1634"/>
    <w:rsid w:val="004D3E02"/>
    <w:rsid w:val="004D3F7F"/>
    <w:rsid w:val="004E0AB6"/>
    <w:rsid w:val="004E1BC9"/>
    <w:rsid w:val="004E57D1"/>
    <w:rsid w:val="004E57F9"/>
    <w:rsid w:val="004E6CA7"/>
    <w:rsid w:val="004E7096"/>
    <w:rsid w:val="004E79EE"/>
    <w:rsid w:val="004F011D"/>
    <w:rsid w:val="004F0C7F"/>
    <w:rsid w:val="004F0CDF"/>
    <w:rsid w:val="004F1528"/>
    <w:rsid w:val="004F3737"/>
    <w:rsid w:val="004F4116"/>
    <w:rsid w:val="004F5E6E"/>
    <w:rsid w:val="004F5F6F"/>
    <w:rsid w:val="004F60AA"/>
    <w:rsid w:val="004F6458"/>
    <w:rsid w:val="00500CB2"/>
    <w:rsid w:val="00502856"/>
    <w:rsid w:val="0050380F"/>
    <w:rsid w:val="005038C4"/>
    <w:rsid w:val="005049E7"/>
    <w:rsid w:val="00505DB3"/>
    <w:rsid w:val="005066DC"/>
    <w:rsid w:val="00510902"/>
    <w:rsid w:val="00511B14"/>
    <w:rsid w:val="00511C7B"/>
    <w:rsid w:val="00511F02"/>
    <w:rsid w:val="0051313C"/>
    <w:rsid w:val="005132A2"/>
    <w:rsid w:val="005138D2"/>
    <w:rsid w:val="00514B97"/>
    <w:rsid w:val="00516B41"/>
    <w:rsid w:val="00517F9D"/>
    <w:rsid w:val="00520ADA"/>
    <w:rsid w:val="005214F2"/>
    <w:rsid w:val="00523394"/>
    <w:rsid w:val="00523493"/>
    <w:rsid w:val="0052353E"/>
    <w:rsid w:val="005244C6"/>
    <w:rsid w:val="00524738"/>
    <w:rsid w:val="005276B8"/>
    <w:rsid w:val="00530A9E"/>
    <w:rsid w:val="00531C22"/>
    <w:rsid w:val="00532BBC"/>
    <w:rsid w:val="005336A4"/>
    <w:rsid w:val="005339D0"/>
    <w:rsid w:val="005357EE"/>
    <w:rsid w:val="00535F34"/>
    <w:rsid w:val="00535FE3"/>
    <w:rsid w:val="0053642C"/>
    <w:rsid w:val="00537116"/>
    <w:rsid w:val="0053741F"/>
    <w:rsid w:val="00540EC9"/>
    <w:rsid w:val="0054318F"/>
    <w:rsid w:val="00544C68"/>
    <w:rsid w:val="00544DD2"/>
    <w:rsid w:val="00545BDC"/>
    <w:rsid w:val="005473A1"/>
    <w:rsid w:val="00547D85"/>
    <w:rsid w:val="0055023C"/>
    <w:rsid w:val="00550FB8"/>
    <w:rsid w:val="005514B7"/>
    <w:rsid w:val="00553D90"/>
    <w:rsid w:val="00554286"/>
    <w:rsid w:val="00555E18"/>
    <w:rsid w:val="00557DFD"/>
    <w:rsid w:val="00561057"/>
    <w:rsid w:val="005635AB"/>
    <w:rsid w:val="00563620"/>
    <w:rsid w:val="00563AD8"/>
    <w:rsid w:val="00565714"/>
    <w:rsid w:val="005712A1"/>
    <w:rsid w:val="005712F4"/>
    <w:rsid w:val="00572EDD"/>
    <w:rsid w:val="00573F10"/>
    <w:rsid w:val="00574D5B"/>
    <w:rsid w:val="00575E7E"/>
    <w:rsid w:val="00580B40"/>
    <w:rsid w:val="00581308"/>
    <w:rsid w:val="00581B84"/>
    <w:rsid w:val="00582045"/>
    <w:rsid w:val="00582732"/>
    <w:rsid w:val="0058327F"/>
    <w:rsid w:val="005846C6"/>
    <w:rsid w:val="00585029"/>
    <w:rsid w:val="00585185"/>
    <w:rsid w:val="0058561C"/>
    <w:rsid w:val="00585D3A"/>
    <w:rsid w:val="00585F56"/>
    <w:rsid w:val="00587634"/>
    <w:rsid w:val="00587C6C"/>
    <w:rsid w:val="00587F65"/>
    <w:rsid w:val="005915C4"/>
    <w:rsid w:val="0059404F"/>
    <w:rsid w:val="00594B0D"/>
    <w:rsid w:val="005961DC"/>
    <w:rsid w:val="005A0E35"/>
    <w:rsid w:val="005A30A6"/>
    <w:rsid w:val="005A3A77"/>
    <w:rsid w:val="005A44E8"/>
    <w:rsid w:val="005A500C"/>
    <w:rsid w:val="005A5338"/>
    <w:rsid w:val="005A6EC5"/>
    <w:rsid w:val="005B0FDE"/>
    <w:rsid w:val="005B1AB9"/>
    <w:rsid w:val="005B1E5C"/>
    <w:rsid w:val="005B23DF"/>
    <w:rsid w:val="005B4F46"/>
    <w:rsid w:val="005B51A3"/>
    <w:rsid w:val="005B79D8"/>
    <w:rsid w:val="005C04FB"/>
    <w:rsid w:val="005C056D"/>
    <w:rsid w:val="005C1098"/>
    <w:rsid w:val="005C1BDF"/>
    <w:rsid w:val="005C1FC7"/>
    <w:rsid w:val="005C3A9F"/>
    <w:rsid w:val="005C4507"/>
    <w:rsid w:val="005C500E"/>
    <w:rsid w:val="005C56EA"/>
    <w:rsid w:val="005C5A40"/>
    <w:rsid w:val="005C62B3"/>
    <w:rsid w:val="005D1441"/>
    <w:rsid w:val="005D23D0"/>
    <w:rsid w:val="005D3116"/>
    <w:rsid w:val="005D7A77"/>
    <w:rsid w:val="005E055B"/>
    <w:rsid w:val="005E113E"/>
    <w:rsid w:val="005E1774"/>
    <w:rsid w:val="005E1FEF"/>
    <w:rsid w:val="005E3C04"/>
    <w:rsid w:val="005E5093"/>
    <w:rsid w:val="005E5D9B"/>
    <w:rsid w:val="005F1C38"/>
    <w:rsid w:val="005F3508"/>
    <w:rsid w:val="005F4DBE"/>
    <w:rsid w:val="005F54CC"/>
    <w:rsid w:val="00603DD1"/>
    <w:rsid w:val="006040EB"/>
    <w:rsid w:val="006052EE"/>
    <w:rsid w:val="00607522"/>
    <w:rsid w:val="00607A55"/>
    <w:rsid w:val="00611096"/>
    <w:rsid w:val="00614011"/>
    <w:rsid w:val="0061449A"/>
    <w:rsid w:val="006201B4"/>
    <w:rsid w:val="00622C4D"/>
    <w:rsid w:val="00622C58"/>
    <w:rsid w:val="00623F44"/>
    <w:rsid w:val="00624339"/>
    <w:rsid w:val="0062440A"/>
    <w:rsid w:val="00624E65"/>
    <w:rsid w:val="006258F6"/>
    <w:rsid w:val="006265DB"/>
    <w:rsid w:val="006307F3"/>
    <w:rsid w:val="006309ED"/>
    <w:rsid w:val="00631902"/>
    <w:rsid w:val="006353F2"/>
    <w:rsid w:val="00637449"/>
    <w:rsid w:val="0064003A"/>
    <w:rsid w:val="00640358"/>
    <w:rsid w:val="006403C6"/>
    <w:rsid w:val="00640B98"/>
    <w:rsid w:val="00641349"/>
    <w:rsid w:val="00642056"/>
    <w:rsid w:val="0064275B"/>
    <w:rsid w:val="006429BC"/>
    <w:rsid w:val="006436F5"/>
    <w:rsid w:val="00644123"/>
    <w:rsid w:val="00644A1C"/>
    <w:rsid w:val="00644FA2"/>
    <w:rsid w:val="00644FE0"/>
    <w:rsid w:val="006450C3"/>
    <w:rsid w:val="006479D5"/>
    <w:rsid w:val="006506E0"/>
    <w:rsid w:val="0065270F"/>
    <w:rsid w:val="006556E0"/>
    <w:rsid w:val="006566B7"/>
    <w:rsid w:val="00656A61"/>
    <w:rsid w:val="006618F9"/>
    <w:rsid w:val="00661E3A"/>
    <w:rsid w:val="006621C1"/>
    <w:rsid w:val="006630C7"/>
    <w:rsid w:val="0066378D"/>
    <w:rsid w:val="00664BFB"/>
    <w:rsid w:val="00665853"/>
    <w:rsid w:val="00665E45"/>
    <w:rsid w:val="00667BFC"/>
    <w:rsid w:val="00667FDA"/>
    <w:rsid w:val="00673470"/>
    <w:rsid w:val="00674F65"/>
    <w:rsid w:val="00676134"/>
    <w:rsid w:val="006804A2"/>
    <w:rsid w:val="006814C3"/>
    <w:rsid w:val="00683DE8"/>
    <w:rsid w:val="00684F0B"/>
    <w:rsid w:val="006855DF"/>
    <w:rsid w:val="00686EF9"/>
    <w:rsid w:val="006911D1"/>
    <w:rsid w:val="006925A0"/>
    <w:rsid w:val="00692C7B"/>
    <w:rsid w:val="006939AA"/>
    <w:rsid w:val="00695777"/>
    <w:rsid w:val="00696BCE"/>
    <w:rsid w:val="00697C6D"/>
    <w:rsid w:val="006A09FC"/>
    <w:rsid w:val="006A187C"/>
    <w:rsid w:val="006A19C3"/>
    <w:rsid w:val="006A26F9"/>
    <w:rsid w:val="006A2BD1"/>
    <w:rsid w:val="006A3CE2"/>
    <w:rsid w:val="006A4B13"/>
    <w:rsid w:val="006A5037"/>
    <w:rsid w:val="006A5145"/>
    <w:rsid w:val="006B1470"/>
    <w:rsid w:val="006B18A9"/>
    <w:rsid w:val="006B1FCF"/>
    <w:rsid w:val="006B2904"/>
    <w:rsid w:val="006B298A"/>
    <w:rsid w:val="006B2B0E"/>
    <w:rsid w:val="006B448A"/>
    <w:rsid w:val="006B706D"/>
    <w:rsid w:val="006B7125"/>
    <w:rsid w:val="006C007B"/>
    <w:rsid w:val="006C1C19"/>
    <w:rsid w:val="006C25BF"/>
    <w:rsid w:val="006C29E6"/>
    <w:rsid w:val="006C42E4"/>
    <w:rsid w:val="006C49D0"/>
    <w:rsid w:val="006C4D63"/>
    <w:rsid w:val="006C6F80"/>
    <w:rsid w:val="006C74B6"/>
    <w:rsid w:val="006C7FC3"/>
    <w:rsid w:val="006D05E4"/>
    <w:rsid w:val="006D0C1C"/>
    <w:rsid w:val="006D1046"/>
    <w:rsid w:val="006D11E7"/>
    <w:rsid w:val="006D2412"/>
    <w:rsid w:val="006D2E23"/>
    <w:rsid w:val="006D462A"/>
    <w:rsid w:val="006D4C4C"/>
    <w:rsid w:val="006D4E28"/>
    <w:rsid w:val="006D5728"/>
    <w:rsid w:val="006D5D69"/>
    <w:rsid w:val="006D5D7F"/>
    <w:rsid w:val="006D63F7"/>
    <w:rsid w:val="006D6814"/>
    <w:rsid w:val="006D69FB"/>
    <w:rsid w:val="006D7529"/>
    <w:rsid w:val="006E0371"/>
    <w:rsid w:val="006E0A8F"/>
    <w:rsid w:val="006E3EDF"/>
    <w:rsid w:val="006E5165"/>
    <w:rsid w:val="006E525D"/>
    <w:rsid w:val="006E6D28"/>
    <w:rsid w:val="006F2D0C"/>
    <w:rsid w:val="006F55EB"/>
    <w:rsid w:val="00700DB5"/>
    <w:rsid w:val="00700F4D"/>
    <w:rsid w:val="00701653"/>
    <w:rsid w:val="00702472"/>
    <w:rsid w:val="00702CAE"/>
    <w:rsid w:val="00703D03"/>
    <w:rsid w:val="007042D1"/>
    <w:rsid w:val="00704981"/>
    <w:rsid w:val="00704F06"/>
    <w:rsid w:val="00705CFC"/>
    <w:rsid w:val="0070651C"/>
    <w:rsid w:val="00707744"/>
    <w:rsid w:val="0070794F"/>
    <w:rsid w:val="00711CFD"/>
    <w:rsid w:val="00712200"/>
    <w:rsid w:val="007123B8"/>
    <w:rsid w:val="007141BD"/>
    <w:rsid w:val="00715024"/>
    <w:rsid w:val="0071630F"/>
    <w:rsid w:val="00717E0E"/>
    <w:rsid w:val="00717F0F"/>
    <w:rsid w:val="00720195"/>
    <w:rsid w:val="00720AA8"/>
    <w:rsid w:val="00721E1E"/>
    <w:rsid w:val="007235B1"/>
    <w:rsid w:val="00725585"/>
    <w:rsid w:val="007257DA"/>
    <w:rsid w:val="00725B93"/>
    <w:rsid w:val="00725FAE"/>
    <w:rsid w:val="00726416"/>
    <w:rsid w:val="007268AA"/>
    <w:rsid w:val="00726D3A"/>
    <w:rsid w:val="007271C2"/>
    <w:rsid w:val="00734C4F"/>
    <w:rsid w:val="00734D29"/>
    <w:rsid w:val="00736313"/>
    <w:rsid w:val="007379B3"/>
    <w:rsid w:val="00737E1C"/>
    <w:rsid w:val="007440EC"/>
    <w:rsid w:val="007458A6"/>
    <w:rsid w:val="00746B25"/>
    <w:rsid w:val="00747759"/>
    <w:rsid w:val="007506C5"/>
    <w:rsid w:val="007525AE"/>
    <w:rsid w:val="00752B4B"/>
    <w:rsid w:val="007533DA"/>
    <w:rsid w:val="007539E2"/>
    <w:rsid w:val="00755E6D"/>
    <w:rsid w:val="007568AC"/>
    <w:rsid w:val="0075697C"/>
    <w:rsid w:val="00760508"/>
    <w:rsid w:val="007606EC"/>
    <w:rsid w:val="007612D3"/>
    <w:rsid w:val="00762282"/>
    <w:rsid w:val="0076382E"/>
    <w:rsid w:val="00764AF5"/>
    <w:rsid w:val="00766850"/>
    <w:rsid w:val="00770F7D"/>
    <w:rsid w:val="00774976"/>
    <w:rsid w:val="00774DD5"/>
    <w:rsid w:val="0077510F"/>
    <w:rsid w:val="007758FB"/>
    <w:rsid w:val="00780344"/>
    <w:rsid w:val="00781C1D"/>
    <w:rsid w:val="00781FA1"/>
    <w:rsid w:val="0078253F"/>
    <w:rsid w:val="00784F58"/>
    <w:rsid w:val="00786473"/>
    <w:rsid w:val="00791CED"/>
    <w:rsid w:val="0079299A"/>
    <w:rsid w:val="0079577F"/>
    <w:rsid w:val="00795F80"/>
    <w:rsid w:val="0079620F"/>
    <w:rsid w:val="007A389B"/>
    <w:rsid w:val="007A39B9"/>
    <w:rsid w:val="007A484C"/>
    <w:rsid w:val="007A614F"/>
    <w:rsid w:val="007A6C19"/>
    <w:rsid w:val="007A7929"/>
    <w:rsid w:val="007A7F41"/>
    <w:rsid w:val="007B3534"/>
    <w:rsid w:val="007B3F36"/>
    <w:rsid w:val="007B44AA"/>
    <w:rsid w:val="007B4A5B"/>
    <w:rsid w:val="007B5190"/>
    <w:rsid w:val="007B5AFF"/>
    <w:rsid w:val="007B6672"/>
    <w:rsid w:val="007C14B7"/>
    <w:rsid w:val="007C2CB4"/>
    <w:rsid w:val="007C4A4A"/>
    <w:rsid w:val="007D138C"/>
    <w:rsid w:val="007D4776"/>
    <w:rsid w:val="007D4871"/>
    <w:rsid w:val="007D5FC1"/>
    <w:rsid w:val="007D6973"/>
    <w:rsid w:val="007D78B9"/>
    <w:rsid w:val="007E1340"/>
    <w:rsid w:val="007E39AA"/>
    <w:rsid w:val="007E3E67"/>
    <w:rsid w:val="007E480E"/>
    <w:rsid w:val="007E51D4"/>
    <w:rsid w:val="007E529E"/>
    <w:rsid w:val="007E78E8"/>
    <w:rsid w:val="007F085D"/>
    <w:rsid w:val="007F1BC4"/>
    <w:rsid w:val="007F2B32"/>
    <w:rsid w:val="007F3552"/>
    <w:rsid w:val="007F3F0B"/>
    <w:rsid w:val="007F4954"/>
    <w:rsid w:val="007F5091"/>
    <w:rsid w:val="007F589E"/>
    <w:rsid w:val="007F7EB8"/>
    <w:rsid w:val="008003C6"/>
    <w:rsid w:val="0080141B"/>
    <w:rsid w:val="0080188E"/>
    <w:rsid w:val="00801B00"/>
    <w:rsid w:val="0080289E"/>
    <w:rsid w:val="00802F39"/>
    <w:rsid w:val="0080348A"/>
    <w:rsid w:val="00803A19"/>
    <w:rsid w:val="00805342"/>
    <w:rsid w:val="008055A6"/>
    <w:rsid w:val="008059A7"/>
    <w:rsid w:val="008063E1"/>
    <w:rsid w:val="008063F0"/>
    <w:rsid w:val="0080672F"/>
    <w:rsid w:val="00806E7E"/>
    <w:rsid w:val="00807188"/>
    <w:rsid w:val="00807A38"/>
    <w:rsid w:val="00810A05"/>
    <w:rsid w:val="00811C21"/>
    <w:rsid w:val="00811EF9"/>
    <w:rsid w:val="00815BF9"/>
    <w:rsid w:val="00815EFF"/>
    <w:rsid w:val="00817395"/>
    <w:rsid w:val="00820135"/>
    <w:rsid w:val="008214B4"/>
    <w:rsid w:val="008233B7"/>
    <w:rsid w:val="0082388A"/>
    <w:rsid w:val="008248EE"/>
    <w:rsid w:val="008259F2"/>
    <w:rsid w:val="00826D33"/>
    <w:rsid w:val="00831720"/>
    <w:rsid w:val="008333F8"/>
    <w:rsid w:val="008347EC"/>
    <w:rsid w:val="008353F4"/>
    <w:rsid w:val="00837ED2"/>
    <w:rsid w:val="00840C7C"/>
    <w:rsid w:val="00841209"/>
    <w:rsid w:val="00843D12"/>
    <w:rsid w:val="008446D2"/>
    <w:rsid w:val="00846686"/>
    <w:rsid w:val="00852BF3"/>
    <w:rsid w:val="00852E99"/>
    <w:rsid w:val="00853347"/>
    <w:rsid w:val="00854388"/>
    <w:rsid w:val="00855CC3"/>
    <w:rsid w:val="008566B4"/>
    <w:rsid w:val="00856898"/>
    <w:rsid w:val="00856F03"/>
    <w:rsid w:val="00857C69"/>
    <w:rsid w:val="008603BD"/>
    <w:rsid w:val="00860CF0"/>
    <w:rsid w:val="00860E72"/>
    <w:rsid w:val="0086658B"/>
    <w:rsid w:val="0086747E"/>
    <w:rsid w:val="00867894"/>
    <w:rsid w:val="00867F5A"/>
    <w:rsid w:val="00871ADD"/>
    <w:rsid w:val="0087224C"/>
    <w:rsid w:val="00873438"/>
    <w:rsid w:val="00873680"/>
    <w:rsid w:val="00874D85"/>
    <w:rsid w:val="008765CB"/>
    <w:rsid w:val="00880E13"/>
    <w:rsid w:val="00881786"/>
    <w:rsid w:val="00886FAC"/>
    <w:rsid w:val="00887AA2"/>
    <w:rsid w:val="00891159"/>
    <w:rsid w:val="00893004"/>
    <w:rsid w:val="0089646E"/>
    <w:rsid w:val="0089696B"/>
    <w:rsid w:val="00897236"/>
    <w:rsid w:val="008A2FE9"/>
    <w:rsid w:val="008A351D"/>
    <w:rsid w:val="008A4403"/>
    <w:rsid w:val="008A5000"/>
    <w:rsid w:val="008A5ADE"/>
    <w:rsid w:val="008A5BEA"/>
    <w:rsid w:val="008A65D9"/>
    <w:rsid w:val="008A76E1"/>
    <w:rsid w:val="008A787C"/>
    <w:rsid w:val="008B6B79"/>
    <w:rsid w:val="008B70FF"/>
    <w:rsid w:val="008B724A"/>
    <w:rsid w:val="008B781A"/>
    <w:rsid w:val="008B7AE0"/>
    <w:rsid w:val="008B7B35"/>
    <w:rsid w:val="008C1EB7"/>
    <w:rsid w:val="008C29D6"/>
    <w:rsid w:val="008C4CBE"/>
    <w:rsid w:val="008C53A6"/>
    <w:rsid w:val="008C732C"/>
    <w:rsid w:val="008C7A46"/>
    <w:rsid w:val="008D0BF9"/>
    <w:rsid w:val="008D2258"/>
    <w:rsid w:val="008D2CB3"/>
    <w:rsid w:val="008D364C"/>
    <w:rsid w:val="008D642C"/>
    <w:rsid w:val="008D6EEF"/>
    <w:rsid w:val="008E0BE6"/>
    <w:rsid w:val="008E1018"/>
    <w:rsid w:val="008E502C"/>
    <w:rsid w:val="008E52A2"/>
    <w:rsid w:val="008E56A5"/>
    <w:rsid w:val="008E57B0"/>
    <w:rsid w:val="008E7BFB"/>
    <w:rsid w:val="008F071E"/>
    <w:rsid w:val="008F2780"/>
    <w:rsid w:val="008F2FDA"/>
    <w:rsid w:val="008F33D3"/>
    <w:rsid w:val="008F71BE"/>
    <w:rsid w:val="00903CD8"/>
    <w:rsid w:val="00903FC7"/>
    <w:rsid w:val="00903FCF"/>
    <w:rsid w:val="00905371"/>
    <w:rsid w:val="00905A45"/>
    <w:rsid w:val="00905ABF"/>
    <w:rsid w:val="00906E7E"/>
    <w:rsid w:val="00907F91"/>
    <w:rsid w:val="00910AA7"/>
    <w:rsid w:val="009110B4"/>
    <w:rsid w:val="00912B4E"/>
    <w:rsid w:val="00913127"/>
    <w:rsid w:val="00917E8F"/>
    <w:rsid w:val="00921116"/>
    <w:rsid w:val="00921786"/>
    <w:rsid w:val="009220FA"/>
    <w:rsid w:val="00922CA0"/>
    <w:rsid w:val="0092443B"/>
    <w:rsid w:val="009244E3"/>
    <w:rsid w:val="009259CC"/>
    <w:rsid w:val="00927933"/>
    <w:rsid w:val="00933E47"/>
    <w:rsid w:val="009345F9"/>
    <w:rsid w:val="0093537E"/>
    <w:rsid w:val="0093660E"/>
    <w:rsid w:val="00937D70"/>
    <w:rsid w:val="009406B2"/>
    <w:rsid w:val="00941C4B"/>
    <w:rsid w:val="009429B5"/>
    <w:rsid w:val="00942AE6"/>
    <w:rsid w:val="00942D65"/>
    <w:rsid w:val="00945FD6"/>
    <w:rsid w:val="009511A7"/>
    <w:rsid w:val="00951688"/>
    <w:rsid w:val="00951F20"/>
    <w:rsid w:val="009565D7"/>
    <w:rsid w:val="00956C70"/>
    <w:rsid w:val="00957379"/>
    <w:rsid w:val="00965A36"/>
    <w:rsid w:val="00966DAF"/>
    <w:rsid w:val="00967AB7"/>
    <w:rsid w:val="00967E68"/>
    <w:rsid w:val="009708F2"/>
    <w:rsid w:val="009724F7"/>
    <w:rsid w:val="0097274E"/>
    <w:rsid w:val="009745F7"/>
    <w:rsid w:val="009748A4"/>
    <w:rsid w:val="0097541E"/>
    <w:rsid w:val="0097767D"/>
    <w:rsid w:val="00977FDD"/>
    <w:rsid w:val="00980D99"/>
    <w:rsid w:val="00981A5E"/>
    <w:rsid w:val="00981D65"/>
    <w:rsid w:val="00981EBC"/>
    <w:rsid w:val="009820D1"/>
    <w:rsid w:val="0098399B"/>
    <w:rsid w:val="00984119"/>
    <w:rsid w:val="009841BB"/>
    <w:rsid w:val="00984FED"/>
    <w:rsid w:val="009909D9"/>
    <w:rsid w:val="009926BF"/>
    <w:rsid w:val="00993758"/>
    <w:rsid w:val="0099428A"/>
    <w:rsid w:val="009952FD"/>
    <w:rsid w:val="00995C9E"/>
    <w:rsid w:val="0099668C"/>
    <w:rsid w:val="00996835"/>
    <w:rsid w:val="009A0EED"/>
    <w:rsid w:val="009A27F4"/>
    <w:rsid w:val="009A2DBE"/>
    <w:rsid w:val="009B23F4"/>
    <w:rsid w:val="009B2C63"/>
    <w:rsid w:val="009B40D4"/>
    <w:rsid w:val="009B4205"/>
    <w:rsid w:val="009B47FE"/>
    <w:rsid w:val="009B54A2"/>
    <w:rsid w:val="009B5800"/>
    <w:rsid w:val="009C082B"/>
    <w:rsid w:val="009C17D8"/>
    <w:rsid w:val="009C3182"/>
    <w:rsid w:val="009C48C6"/>
    <w:rsid w:val="009C5876"/>
    <w:rsid w:val="009C59D2"/>
    <w:rsid w:val="009C74F1"/>
    <w:rsid w:val="009D16FE"/>
    <w:rsid w:val="009D1BB0"/>
    <w:rsid w:val="009D2114"/>
    <w:rsid w:val="009D2CE8"/>
    <w:rsid w:val="009D3BAC"/>
    <w:rsid w:val="009D492B"/>
    <w:rsid w:val="009D50C4"/>
    <w:rsid w:val="009D53CC"/>
    <w:rsid w:val="009D7AE3"/>
    <w:rsid w:val="009D7DF9"/>
    <w:rsid w:val="009E0CDB"/>
    <w:rsid w:val="009E1FD1"/>
    <w:rsid w:val="009E221A"/>
    <w:rsid w:val="009E2E63"/>
    <w:rsid w:val="009E3AFB"/>
    <w:rsid w:val="009E3D29"/>
    <w:rsid w:val="009E44C2"/>
    <w:rsid w:val="009E5288"/>
    <w:rsid w:val="009E53A2"/>
    <w:rsid w:val="009E5C8B"/>
    <w:rsid w:val="009E6DBA"/>
    <w:rsid w:val="009E6DF1"/>
    <w:rsid w:val="009E6E45"/>
    <w:rsid w:val="009F024A"/>
    <w:rsid w:val="009F290B"/>
    <w:rsid w:val="009F41AA"/>
    <w:rsid w:val="009F44B5"/>
    <w:rsid w:val="009F6B30"/>
    <w:rsid w:val="00A00471"/>
    <w:rsid w:val="00A00966"/>
    <w:rsid w:val="00A009EA"/>
    <w:rsid w:val="00A0110A"/>
    <w:rsid w:val="00A01C2C"/>
    <w:rsid w:val="00A03D5F"/>
    <w:rsid w:val="00A03F0E"/>
    <w:rsid w:val="00A0539A"/>
    <w:rsid w:val="00A05CED"/>
    <w:rsid w:val="00A067C5"/>
    <w:rsid w:val="00A07767"/>
    <w:rsid w:val="00A07F39"/>
    <w:rsid w:val="00A10ABD"/>
    <w:rsid w:val="00A1195D"/>
    <w:rsid w:val="00A1203E"/>
    <w:rsid w:val="00A122A5"/>
    <w:rsid w:val="00A12FE3"/>
    <w:rsid w:val="00A133B9"/>
    <w:rsid w:val="00A136EF"/>
    <w:rsid w:val="00A1420F"/>
    <w:rsid w:val="00A17AA5"/>
    <w:rsid w:val="00A21354"/>
    <w:rsid w:val="00A21F16"/>
    <w:rsid w:val="00A221D6"/>
    <w:rsid w:val="00A2263A"/>
    <w:rsid w:val="00A22BE9"/>
    <w:rsid w:val="00A22CF2"/>
    <w:rsid w:val="00A244C4"/>
    <w:rsid w:val="00A2452D"/>
    <w:rsid w:val="00A26F7B"/>
    <w:rsid w:val="00A27357"/>
    <w:rsid w:val="00A310E9"/>
    <w:rsid w:val="00A313AE"/>
    <w:rsid w:val="00A3143B"/>
    <w:rsid w:val="00A31CFE"/>
    <w:rsid w:val="00A33009"/>
    <w:rsid w:val="00A33673"/>
    <w:rsid w:val="00A33AAC"/>
    <w:rsid w:val="00A3473A"/>
    <w:rsid w:val="00A34EFF"/>
    <w:rsid w:val="00A36CB4"/>
    <w:rsid w:val="00A37F09"/>
    <w:rsid w:val="00A418EE"/>
    <w:rsid w:val="00A522F0"/>
    <w:rsid w:val="00A531D3"/>
    <w:rsid w:val="00A53684"/>
    <w:rsid w:val="00A53F43"/>
    <w:rsid w:val="00A55735"/>
    <w:rsid w:val="00A56A57"/>
    <w:rsid w:val="00A57CA6"/>
    <w:rsid w:val="00A60049"/>
    <w:rsid w:val="00A6092E"/>
    <w:rsid w:val="00A60BD2"/>
    <w:rsid w:val="00A60DCD"/>
    <w:rsid w:val="00A61A2A"/>
    <w:rsid w:val="00A61FAD"/>
    <w:rsid w:val="00A62B98"/>
    <w:rsid w:val="00A63F21"/>
    <w:rsid w:val="00A64722"/>
    <w:rsid w:val="00A67D80"/>
    <w:rsid w:val="00A71128"/>
    <w:rsid w:val="00A73507"/>
    <w:rsid w:val="00A73563"/>
    <w:rsid w:val="00A7519C"/>
    <w:rsid w:val="00A75F6F"/>
    <w:rsid w:val="00A77739"/>
    <w:rsid w:val="00A80A77"/>
    <w:rsid w:val="00A8191C"/>
    <w:rsid w:val="00A82FD2"/>
    <w:rsid w:val="00A85518"/>
    <w:rsid w:val="00A85A12"/>
    <w:rsid w:val="00A86CBE"/>
    <w:rsid w:val="00A90378"/>
    <w:rsid w:val="00A92895"/>
    <w:rsid w:val="00A942EA"/>
    <w:rsid w:val="00A950DC"/>
    <w:rsid w:val="00A95C94"/>
    <w:rsid w:val="00A961F4"/>
    <w:rsid w:val="00AA1D9F"/>
    <w:rsid w:val="00AA3611"/>
    <w:rsid w:val="00AA3B64"/>
    <w:rsid w:val="00AA519C"/>
    <w:rsid w:val="00AA559D"/>
    <w:rsid w:val="00AA672D"/>
    <w:rsid w:val="00AB1994"/>
    <w:rsid w:val="00AB2339"/>
    <w:rsid w:val="00AB2798"/>
    <w:rsid w:val="00AB2FC3"/>
    <w:rsid w:val="00AB3957"/>
    <w:rsid w:val="00AB489E"/>
    <w:rsid w:val="00AB4BED"/>
    <w:rsid w:val="00AB5057"/>
    <w:rsid w:val="00AB725A"/>
    <w:rsid w:val="00AB7B2D"/>
    <w:rsid w:val="00AB7BEB"/>
    <w:rsid w:val="00AC0B61"/>
    <w:rsid w:val="00AC1622"/>
    <w:rsid w:val="00AC2310"/>
    <w:rsid w:val="00AC44EB"/>
    <w:rsid w:val="00AC4A0E"/>
    <w:rsid w:val="00AC50F6"/>
    <w:rsid w:val="00AC5497"/>
    <w:rsid w:val="00AC641D"/>
    <w:rsid w:val="00AC7166"/>
    <w:rsid w:val="00AD0A32"/>
    <w:rsid w:val="00AD0B7D"/>
    <w:rsid w:val="00AD12FE"/>
    <w:rsid w:val="00AD13AB"/>
    <w:rsid w:val="00AD1B00"/>
    <w:rsid w:val="00AD1BC5"/>
    <w:rsid w:val="00AD241A"/>
    <w:rsid w:val="00AD2703"/>
    <w:rsid w:val="00AD314D"/>
    <w:rsid w:val="00AD370E"/>
    <w:rsid w:val="00AD462E"/>
    <w:rsid w:val="00AD596D"/>
    <w:rsid w:val="00AD66A7"/>
    <w:rsid w:val="00AD66D5"/>
    <w:rsid w:val="00AD7A1D"/>
    <w:rsid w:val="00AE2415"/>
    <w:rsid w:val="00AE2711"/>
    <w:rsid w:val="00AE31E5"/>
    <w:rsid w:val="00AF21A5"/>
    <w:rsid w:val="00AF2EDA"/>
    <w:rsid w:val="00AF3F57"/>
    <w:rsid w:val="00AF41C2"/>
    <w:rsid w:val="00AF49E4"/>
    <w:rsid w:val="00AF4C6B"/>
    <w:rsid w:val="00AF4FA3"/>
    <w:rsid w:val="00AF4FF1"/>
    <w:rsid w:val="00AF5901"/>
    <w:rsid w:val="00AF5921"/>
    <w:rsid w:val="00AF73E4"/>
    <w:rsid w:val="00AF7656"/>
    <w:rsid w:val="00B00F59"/>
    <w:rsid w:val="00B04292"/>
    <w:rsid w:val="00B05BC3"/>
    <w:rsid w:val="00B0685D"/>
    <w:rsid w:val="00B07761"/>
    <w:rsid w:val="00B10D9A"/>
    <w:rsid w:val="00B133FA"/>
    <w:rsid w:val="00B14717"/>
    <w:rsid w:val="00B15030"/>
    <w:rsid w:val="00B15207"/>
    <w:rsid w:val="00B167AF"/>
    <w:rsid w:val="00B17AEB"/>
    <w:rsid w:val="00B21269"/>
    <w:rsid w:val="00B2198D"/>
    <w:rsid w:val="00B2300E"/>
    <w:rsid w:val="00B23C34"/>
    <w:rsid w:val="00B242EE"/>
    <w:rsid w:val="00B24505"/>
    <w:rsid w:val="00B25C39"/>
    <w:rsid w:val="00B27254"/>
    <w:rsid w:val="00B319F0"/>
    <w:rsid w:val="00B321FB"/>
    <w:rsid w:val="00B32913"/>
    <w:rsid w:val="00B329EA"/>
    <w:rsid w:val="00B3388D"/>
    <w:rsid w:val="00B3452D"/>
    <w:rsid w:val="00B35F1F"/>
    <w:rsid w:val="00B36174"/>
    <w:rsid w:val="00B36A95"/>
    <w:rsid w:val="00B40724"/>
    <w:rsid w:val="00B40A4E"/>
    <w:rsid w:val="00B41BF5"/>
    <w:rsid w:val="00B420E8"/>
    <w:rsid w:val="00B42278"/>
    <w:rsid w:val="00B430F4"/>
    <w:rsid w:val="00B4431E"/>
    <w:rsid w:val="00B44D93"/>
    <w:rsid w:val="00B45B8B"/>
    <w:rsid w:val="00B4610B"/>
    <w:rsid w:val="00B46C7A"/>
    <w:rsid w:val="00B521C0"/>
    <w:rsid w:val="00B52B0A"/>
    <w:rsid w:val="00B55369"/>
    <w:rsid w:val="00B557E4"/>
    <w:rsid w:val="00B5668B"/>
    <w:rsid w:val="00B56EAA"/>
    <w:rsid w:val="00B57BF4"/>
    <w:rsid w:val="00B60576"/>
    <w:rsid w:val="00B61D83"/>
    <w:rsid w:val="00B64228"/>
    <w:rsid w:val="00B647F5"/>
    <w:rsid w:val="00B66B86"/>
    <w:rsid w:val="00B679F3"/>
    <w:rsid w:val="00B67E89"/>
    <w:rsid w:val="00B70129"/>
    <w:rsid w:val="00B709A2"/>
    <w:rsid w:val="00B719BF"/>
    <w:rsid w:val="00B72C46"/>
    <w:rsid w:val="00B72E8A"/>
    <w:rsid w:val="00B731BC"/>
    <w:rsid w:val="00B7485D"/>
    <w:rsid w:val="00B76768"/>
    <w:rsid w:val="00B77EB7"/>
    <w:rsid w:val="00B81114"/>
    <w:rsid w:val="00B8154D"/>
    <w:rsid w:val="00B81ED7"/>
    <w:rsid w:val="00B8324B"/>
    <w:rsid w:val="00B837EE"/>
    <w:rsid w:val="00B848EE"/>
    <w:rsid w:val="00B84B0F"/>
    <w:rsid w:val="00B8511C"/>
    <w:rsid w:val="00B873D7"/>
    <w:rsid w:val="00B87BEC"/>
    <w:rsid w:val="00B95094"/>
    <w:rsid w:val="00B969D8"/>
    <w:rsid w:val="00B96FD2"/>
    <w:rsid w:val="00BA0E1E"/>
    <w:rsid w:val="00BA125C"/>
    <w:rsid w:val="00BA141A"/>
    <w:rsid w:val="00BA1E35"/>
    <w:rsid w:val="00BA1F04"/>
    <w:rsid w:val="00BA28D1"/>
    <w:rsid w:val="00BA479A"/>
    <w:rsid w:val="00BA487C"/>
    <w:rsid w:val="00BA5A80"/>
    <w:rsid w:val="00BA61CB"/>
    <w:rsid w:val="00BA709C"/>
    <w:rsid w:val="00BB01A7"/>
    <w:rsid w:val="00BB0C4F"/>
    <w:rsid w:val="00BB1AAA"/>
    <w:rsid w:val="00BB485F"/>
    <w:rsid w:val="00BB5403"/>
    <w:rsid w:val="00BB7830"/>
    <w:rsid w:val="00BC1F9D"/>
    <w:rsid w:val="00BC2FE4"/>
    <w:rsid w:val="00BC4EEC"/>
    <w:rsid w:val="00BC53D9"/>
    <w:rsid w:val="00BC54A9"/>
    <w:rsid w:val="00BC54F3"/>
    <w:rsid w:val="00BC5FB2"/>
    <w:rsid w:val="00BC630F"/>
    <w:rsid w:val="00BC7082"/>
    <w:rsid w:val="00BD09F5"/>
    <w:rsid w:val="00BD66F4"/>
    <w:rsid w:val="00BD72B2"/>
    <w:rsid w:val="00BE0705"/>
    <w:rsid w:val="00BE09FF"/>
    <w:rsid w:val="00BE17F7"/>
    <w:rsid w:val="00BE233A"/>
    <w:rsid w:val="00BE251C"/>
    <w:rsid w:val="00BE2AF9"/>
    <w:rsid w:val="00BE2F13"/>
    <w:rsid w:val="00BE5BF3"/>
    <w:rsid w:val="00BE669A"/>
    <w:rsid w:val="00BE6D5B"/>
    <w:rsid w:val="00BE759E"/>
    <w:rsid w:val="00BF09D2"/>
    <w:rsid w:val="00BF3070"/>
    <w:rsid w:val="00BF6622"/>
    <w:rsid w:val="00BF7CC0"/>
    <w:rsid w:val="00C0189F"/>
    <w:rsid w:val="00C01B89"/>
    <w:rsid w:val="00C031C6"/>
    <w:rsid w:val="00C03F56"/>
    <w:rsid w:val="00C043CA"/>
    <w:rsid w:val="00C064E4"/>
    <w:rsid w:val="00C06B92"/>
    <w:rsid w:val="00C06E30"/>
    <w:rsid w:val="00C14697"/>
    <w:rsid w:val="00C150CA"/>
    <w:rsid w:val="00C203B8"/>
    <w:rsid w:val="00C20967"/>
    <w:rsid w:val="00C251F5"/>
    <w:rsid w:val="00C25F85"/>
    <w:rsid w:val="00C27DA9"/>
    <w:rsid w:val="00C331F9"/>
    <w:rsid w:val="00C33332"/>
    <w:rsid w:val="00C34795"/>
    <w:rsid w:val="00C35029"/>
    <w:rsid w:val="00C35BAD"/>
    <w:rsid w:val="00C36EEE"/>
    <w:rsid w:val="00C3714B"/>
    <w:rsid w:val="00C37957"/>
    <w:rsid w:val="00C40B51"/>
    <w:rsid w:val="00C40D7F"/>
    <w:rsid w:val="00C40F35"/>
    <w:rsid w:val="00C42518"/>
    <w:rsid w:val="00C431B1"/>
    <w:rsid w:val="00C4518E"/>
    <w:rsid w:val="00C507BA"/>
    <w:rsid w:val="00C53B5B"/>
    <w:rsid w:val="00C55199"/>
    <w:rsid w:val="00C5579E"/>
    <w:rsid w:val="00C55F0D"/>
    <w:rsid w:val="00C57CE7"/>
    <w:rsid w:val="00C608FE"/>
    <w:rsid w:val="00C60E7B"/>
    <w:rsid w:val="00C63203"/>
    <w:rsid w:val="00C71799"/>
    <w:rsid w:val="00C72D98"/>
    <w:rsid w:val="00C73318"/>
    <w:rsid w:val="00C73C2C"/>
    <w:rsid w:val="00C73C86"/>
    <w:rsid w:val="00C74055"/>
    <w:rsid w:val="00C74247"/>
    <w:rsid w:val="00C76E77"/>
    <w:rsid w:val="00C809B6"/>
    <w:rsid w:val="00C83609"/>
    <w:rsid w:val="00C83B07"/>
    <w:rsid w:val="00C83E12"/>
    <w:rsid w:val="00C84103"/>
    <w:rsid w:val="00C84342"/>
    <w:rsid w:val="00C84746"/>
    <w:rsid w:val="00C84C2E"/>
    <w:rsid w:val="00C863D1"/>
    <w:rsid w:val="00C8672B"/>
    <w:rsid w:val="00C877FA"/>
    <w:rsid w:val="00C90368"/>
    <w:rsid w:val="00C90384"/>
    <w:rsid w:val="00C9109E"/>
    <w:rsid w:val="00C91878"/>
    <w:rsid w:val="00C9237E"/>
    <w:rsid w:val="00C93E80"/>
    <w:rsid w:val="00C94C97"/>
    <w:rsid w:val="00C94D7C"/>
    <w:rsid w:val="00C959A4"/>
    <w:rsid w:val="00C96BD4"/>
    <w:rsid w:val="00CA0A02"/>
    <w:rsid w:val="00CA1241"/>
    <w:rsid w:val="00CA17CE"/>
    <w:rsid w:val="00CA17D0"/>
    <w:rsid w:val="00CA2BE3"/>
    <w:rsid w:val="00CA5631"/>
    <w:rsid w:val="00CA6F71"/>
    <w:rsid w:val="00CA76D6"/>
    <w:rsid w:val="00CA789F"/>
    <w:rsid w:val="00CB0460"/>
    <w:rsid w:val="00CB0A2B"/>
    <w:rsid w:val="00CB2562"/>
    <w:rsid w:val="00CB3B79"/>
    <w:rsid w:val="00CB44D9"/>
    <w:rsid w:val="00CB4A2C"/>
    <w:rsid w:val="00CB67EC"/>
    <w:rsid w:val="00CB78AD"/>
    <w:rsid w:val="00CC042A"/>
    <w:rsid w:val="00CC11CA"/>
    <w:rsid w:val="00CC1347"/>
    <w:rsid w:val="00CC159D"/>
    <w:rsid w:val="00CC2517"/>
    <w:rsid w:val="00CC3F02"/>
    <w:rsid w:val="00CC512E"/>
    <w:rsid w:val="00CC6A98"/>
    <w:rsid w:val="00CC7C97"/>
    <w:rsid w:val="00CD0DE5"/>
    <w:rsid w:val="00CD21CF"/>
    <w:rsid w:val="00CD27AC"/>
    <w:rsid w:val="00CD34D8"/>
    <w:rsid w:val="00CD5B8F"/>
    <w:rsid w:val="00CD6B58"/>
    <w:rsid w:val="00CE0D20"/>
    <w:rsid w:val="00CE28FA"/>
    <w:rsid w:val="00CE5544"/>
    <w:rsid w:val="00CE5A98"/>
    <w:rsid w:val="00CE5EE2"/>
    <w:rsid w:val="00CF10C2"/>
    <w:rsid w:val="00CF173E"/>
    <w:rsid w:val="00CF2209"/>
    <w:rsid w:val="00CF3779"/>
    <w:rsid w:val="00CF5FF9"/>
    <w:rsid w:val="00CF67C4"/>
    <w:rsid w:val="00CF7887"/>
    <w:rsid w:val="00D00F4B"/>
    <w:rsid w:val="00D01823"/>
    <w:rsid w:val="00D04148"/>
    <w:rsid w:val="00D04527"/>
    <w:rsid w:val="00D056B5"/>
    <w:rsid w:val="00D05803"/>
    <w:rsid w:val="00D07F58"/>
    <w:rsid w:val="00D10680"/>
    <w:rsid w:val="00D1146C"/>
    <w:rsid w:val="00D13BA0"/>
    <w:rsid w:val="00D13E90"/>
    <w:rsid w:val="00D145E8"/>
    <w:rsid w:val="00D14A9D"/>
    <w:rsid w:val="00D16417"/>
    <w:rsid w:val="00D172A7"/>
    <w:rsid w:val="00D1744A"/>
    <w:rsid w:val="00D17482"/>
    <w:rsid w:val="00D17E20"/>
    <w:rsid w:val="00D20524"/>
    <w:rsid w:val="00D20B31"/>
    <w:rsid w:val="00D2143D"/>
    <w:rsid w:val="00D21AF3"/>
    <w:rsid w:val="00D22883"/>
    <w:rsid w:val="00D2530C"/>
    <w:rsid w:val="00D26169"/>
    <w:rsid w:val="00D26214"/>
    <w:rsid w:val="00D273A1"/>
    <w:rsid w:val="00D31416"/>
    <w:rsid w:val="00D34DE5"/>
    <w:rsid w:val="00D35394"/>
    <w:rsid w:val="00D378A0"/>
    <w:rsid w:val="00D40882"/>
    <w:rsid w:val="00D423F1"/>
    <w:rsid w:val="00D445DA"/>
    <w:rsid w:val="00D45397"/>
    <w:rsid w:val="00D47076"/>
    <w:rsid w:val="00D479DE"/>
    <w:rsid w:val="00D47D1B"/>
    <w:rsid w:val="00D5056D"/>
    <w:rsid w:val="00D50730"/>
    <w:rsid w:val="00D50E7D"/>
    <w:rsid w:val="00D513B9"/>
    <w:rsid w:val="00D527E3"/>
    <w:rsid w:val="00D52FA3"/>
    <w:rsid w:val="00D54111"/>
    <w:rsid w:val="00D544C4"/>
    <w:rsid w:val="00D5455C"/>
    <w:rsid w:val="00D545EB"/>
    <w:rsid w:val="00D5516B"/>
    <w:rsid w:val="00D563AA"/>
    <w:rsid w:val="00D57868"/>
    <w:rsid w:val="00D57E6E"/>
    <w:rsid w:val="00D61412"/>
    <w:rsid w:val="00D63191"/>
    <w:rsid w:val="00D63334"/>
    <w:rsid w:val="00D63C28"/>
    <w:rsid w:val="00D64BD8"/>
    <w:rsid w:val="00D651B9"/>
    <w:rsid w:val="00D65A9D"/>
    <w:rsid w:val="00D65B8E"/>
    <w:rsid w:val="00D67F6F"/>
    <w:rsid w:val="00D70FBC"/>
    <w:rsid w:val="00D723D5"/>
    <w:rsid w:val="00D72C36"/>
    <w:rsid w:val="00D737D0"/>
    <w:rsid w:val="00D744ED"/>
    <w:rsid w:val="00D75206"/>
    <w:rsid w:val="00D75938"/>
    <w:rsid w:val="00D761AE"/>
    <w:rsid w:val="00D805AD"/>
    <w:rsid w:val="00D85384"/>
    <w:rsid w:val="00D85862"/>
    <w:rsid w:val="00D86543"/>
    <w:rsid w:val="00D87480"/>
    <w:rsid w:val="00D90162"/>
    <w:rsid w:val="00D9190A"/>
    <w:rsid w:val="00D92519"/>
    <w:rsid w:val="00D92A8D"/>
    <w:rsid w:val="00D95287"/>
    <w:rsid w:val="00D956F0"/>
    <w:rsid w:val="00D96257"/>
    <w:rsid w:val="00D96671"/>
    <w:rsid w:val="00D969DB"/>
    <w:rsid w:val="00D97455"/>
    <w:rsid w:val="00DA0D22"/>
    <w:rsid w:val="00DA23A5"/>
    <w:rsid w:val="00DA3AB2"/>
    <w:rsid w:val="00DA41B0"/>
    <w:rsid w:val="00DA532B"/>
    <w:rsid w:val="00DA5771"/>
    <w:rsid w:val="00DA64C2"/>
    <w:rsid w:val="00DB08D4"/>
    <w:rsid w:val="00DB0B56"/>
    <w:rsid w:val="00DB2300"/>
    <w:rsid w:val="00DB2A4A"/>
    <w:rsid w:val="00DB3958"/>
    <w:rsid w:val="00DB431A"/>
    <w:rsid w:val="00DB4AAB"/>
    <w:rsid w:val="00DB5EA5"/>
    <w:rsid w:val="00DB6F59"/>
    <w:rsid w:val="00DC0300"/>
    <w:rsid w:val="00DC2215"/>
    <w:rsid w:val="00DC4A1D"/>
    <w:rsid w:val="00DC5206"/>
    <w:rsid w:val="00DC6098"/>
    <w:rsid w:val="00DC626A"/>
    <w:rsid w:val="00DC684F"/>
    <w:rsid w:val="00DC6CDA"/>
    <w:rsid w:val="00DC7831"/>
    <w:rsid w:val="00DC7FB6"/>
    <w:rsid w:val="00DD2537"/>
    <w:rsid w:val="00DD3AEB"/>
    <w:rsid w:val="00DD4BE9"/>
    <w:rsid w:val="00DD5C2D"/>
    <w:rsid w:val="00DD7CC7"/>
    <w:rsid w:val="00DE131C"/>
    <w:rsid w:val="00DE2BDD"/>
    <w:rsid w:val="00DE31D8"/>
    <w:rsid w:val="00DE3345"/>
    <w:rsid w:val="00DE356D"/>
    <w:rsid w:val="00DE5A36"/>
    <w:rsid w:val="00DE5D3D"/>
    <w:rsid w:val="00DE632E"/>
    <w:rsid w:val="00DE79ED"/>
    <w:rsid w:val="00DF00A7"/>
    <w:rsid w:val="00DF0D1D"/>
    <w:rsid w:val="00DF17D0"/>
    <w:rsid w:val="00DF1A11"/>
    <w:rsid w:val="00DF3F56"/>
    <w:rsid w:val="00DF4D45"/>
    <w:rsid w:val="00DF57FE"/>
    <w:rsid w:val="00DF6D5B"/>
    <w:rsid w:val="00DF7AF5"/>
    <w:rsid w:val="00E00C25"/>
    <w:rsid w:val="00E01A7E"/>
    <w:rsid w:val="00E03456"/>
    <w:rsid w:val="00E0439D"/>
    <w:rsid w:val="00E04A3D"/>
    <w:rsid w:val="00E05602"/>
    <w:rsid w:val="00E05930"/>
    <w:rsid w:val="00E05A36"/>
    <w:rsid w:val="00E05BF0"/>
    <w:rsid w:val="00E06AF6"/>
    <w:rsid w:val="00E06D36"/>
    <w:rsid w:val="00E071F5"/>
    <w:rsid w:val="00E07712"/>
    <w:rsid w:val="00E0780D"/>
    <w:rsid w:val="00E13007"/>
    <w:rsid w:val="00E20653"/>
    <w:rsid w:val="00E216E1"/>
    <w:rsid w:val="00E24DE9"/>
    <w:rsid w:val="00E24E71"/>
    <w:rsid w:val="00E25D0B"/>
    <w:rsid w:val="00E26366"/>
    <w:rsid w:val="00E263DE"/>
    <w:rsid w:val="00E26C31"/>
    <w:rsid w:val="00E308AB"/>
    <w:rsid w:val="00E30B51"/>
    <w:rsid w:val="00E30F89"/>
    <w:rsid w:val="00E3565E"/>
    <w:rsid w:val="00E357DE"/>
    <w:rsid w:val="00E41B7B"/>
    <w:rsid w:val="00E44D88"/>
    <w:rsid w:val="00E46F15"/>
    <w:rsid w:val="00E47A54"/>
    <w:rsid w:val="00E50DA4"/>
    <w:rsid w:val="00E513FC"/>
    <w:rsid w:val="00E519A5"/>
    <w:rsid w:val="00E52907"/>
    <w:rsid w:val="00E54639"/>
    <w:rsid w:val="00E55B0A"/>
    <w:rsid w:val="00E57228"/>
    <w:rsid w:val="00E573F1"/>
    <w:rsid w:val="00E57D60"/>
    <w:rsid w:val="00E61845"/>
    <w:rsid w:val="00E61857"/>
    <w:rsid w:val="00E61F26"/>
    <w:rsid w:val="00E622E6"/>
    <w:rsid w:val="00E62506"/>
    <w:rsid w:val="00E62D74"/>
    <w:rsid w:val="00E63583"/>
    <w:rsid w:val="00E64910"/>
    <w:rsid w:val="00E66334"/>
    <w:rsid w:val="00E67022"/>
    <w:rsid w:val="00E7068A"/>
    <w:rsid w:val="00E716F3"/>
    <w:rsid w:val="00E720EE"/>
    <w:rsid w:val="00E728B7"/>
    <w:rsid w:val="00E747C1"/>
    <w:rsid w:val="00E758F6"/>
    <w:rsid w:val="00E75C8C"/>
    <w:rsid w:val="00E75EB9"/>
    <w:rsid w:val="00E81D6A"/>
    <w:rsid w:val="00E824A1"/>
    <w:rsid w:val="00E844ED"/>
    <w:rsid w:val="00E9055F"/>
    <w:rsid w:val="00E92058"/>
    <w:rsid w:val="00E92E0D"/>
    <w:rsid w:val="00E933C2"/>
    <w:rsid w:val="00E9386A"/>
    <w:rsid w:val="00E95AAD"/>
    <w:rsid w:val="00E96A62"/>
    <w:rsid w:val="00E96C66"/>
    <w:rsid w:val="00E97773"/>
    <w:rsid w:val="00EA12DB"/>
    <w:rsid w:val="00EA14AD"/>
    <w:rsid w:val="00EA7139"/>
    <w:rsid w:val="00EA7445"/>
    <w:rsid w:val="00EB18C9"/>
    <w:rsid w:val="00EB4A51"/>
    <w:rsid w:val="00EB4BF1"/>
    <w:rsid w:val="00EB5040"/>
    <w:rsid w:val="00EB70BC"/>
    <w:rsid w:val="00EB70EE"/>
    <w:rsid w:val="00EB71B2"/>
    <w:rsid w:val="00EB736C"/>
    <w:rsid w:val="00EB7789"/>
    <w:rsid w:val="00EC1D20"/>
    <w:rsid w:val="00EC20E8"/>
    <w:rsid w:val="00EC3373"/>
    <w:rsid w:val="00EC3820"/>
    <w:rsid w:val="00EC3B45"/>
    <w:rsid w:val="00EC4831"/>
    <w:rsid w:val="00EC492E"/>
    <w:rsid w:val="00EC5B27"/>
    <w:rsid w:val="00EC63C2"/>
    <w:rsid w:val="00EC6916"/>
    <w:rsid w:val="00EC69F0"/>
    <w:rsid w:val="00EC707F"/>
    <w:rsid w:val="00ED1EBC"/>
    <w:rsid w:val="00ED36EB"/>
    <w:rsid w:val="00ED4557"/>
    <w:rsid w:val="00ED457E"/>
    <w:rsid w:val="00ED5E67"/>
    <w:rsid w:val="00ED6788"/>
    <w:rsid w:val="00EE23C4"/>
    <w:rsid w:val="00EE40EB"/>
    <w:rsid w:val="00EE49A9"/>
    <w:rsid w:val="00EE53D7"/>
    <w:rsid w:val="00EE583B"/>
    <w:rsid w:val="00EE69CC"/>
    <w:rsid w:val="00EE6C8E"/>
    <w:rsid w:val="00EE7ABC"/>
    <w:rsid w:val="00EF0063"/>
    <w:rsid w:val="00EF1B88"/>
    <w:rsid w:val="00EF1D2A"/>
    <w:rsid w:val="00EF205C"/>
    <w:rsid w:val="00EF4C55"/>
    <w:rsid w:val="00EF6C13"/>
    <w:rsid w:val="00EF7F3E"/>
    <w:rsid w:val="00F00C11"/>
    <w:rsid w:val="00F00C6D"/>
    <w:rsid w:val="00F01FC5"/>
    <w:rsid w:val="00F03ED9"/>
    <w:rsid w:val="00F05229"/>
    <w:rsid w:val="00F05552"/>
    <w:rsid w:val="00F063F2"/>
    <w:rsid w:val="00F07353"/>
    <w:rsid w:val="00F11510"/>
    <w:rsid w:val="00F11607"/>
    <w:rsid w:val="00F119A6"/>
    <w:rsid w:val="00F1277D"/>
    <w:rsid w:val="00F129AC"/>
    <w:rsid w:val="00F13121"/>
    <w:rsid w:val="00F1369A"/>
    <w:rsid w:val="00F1390F"/>
    <w:rsid w:val="00F1446D"/>
    <w:rsid w:val="00F148B2"/>
    <w:rsid w:val="00F224A5"/>
    <w:rsid w:val="00F25325"/>
    <w:rsid w:val="00F261EC"/>
    <w:rsid w:val="00F27FDC"/>
    <w:rsid w:val="00F305C8"/>
    <w:rsid w:val="00F3068D"/>
    <w:rsid w:val="00F307DF"/>
    <w:rsid w:val="00F34ACA"/>
    <w:rsid w:val="00F35588"/>
    <w:rsid w:val="00F35C0F"/>
    <w:rsid w:val="00F36443"/>
    <w:rsid w:val="00F3682A"/>
    <w:rsid w:val="00F36DC7"/>
    <w:rsid w:val="00F3701F"/>
    <w:rsid w:val="00F400EC"/>
    <w:rsid w:val="00F40E09"/>
    <w:rsid w:val="00F41ED2"/>
    <w:rsid w:val="00F4500E"/>
    <w:rsid w:val="00F45C26"/>
    <w:rsid w:val="00F4653D"/>
    <w:rsid w:val="00F47F99"/>
    <w:rsid w:val="00F5041B"/>
    <w:rsid w:val="00F531BE"/>
    <w:rsid w:val="00F53961"/>
    <w:rsid w:val="00F53E28"/>
    <w:rsid w:val="00F54DD0"/>
    <w:rsid w:val="00F54F47"/>
    <w:rsid w:val="00F555F6"/>
    <w:rsid w:val="00F56EA0"/>
    <w:rsid w:val="00F577C1"/>
    <w:rsid w:val="00F609F3"/>
    <w:rsid w:val="00F66E06"/>
    <w:rsid w:val="00F67A9E"/>
    <w:rsid w:val="00F703BC"/>
    <w:rsid w:val="00F71D80"/>
    <w:rsid w:val="00F72831"/>
    <w:rsid w:val="00F75BD1"/>
    <w:rsid w:val="00F7622C"/>
    <w:rsid w:val="00F7753F"/>
    <w:rsid w:val="00F77D67"/>
    <w:rsid w:val="00F810FE"/>
    <w:rsid w:val="00F81FD3"/>
    <w:rsid w:val="00F8349A"/>
    <w:rsid w:val="00F84AC1"/>
    <w:rsid w:val="00F84E82"/>
    <w:rsid w:val="00F87CF3"/>
    <w:rsid w:val="00F90FD7"/>
    <w:rsid w:val="00F918C4"/>
    <w:rsid w:val="00F9231C"/>
    <w:rsid w:val="00F92DB5"/>
    <w:rsid w:val="00F93030"/>
    <w:rsid w:val="00F93D82"/>
    <w:rsid w:val="00F94091"/>
    <w:rsid w:val="00F9433C"/>
    <w:rsid w:val="00F957E8"/>
    <w:rsid w:val="00F95A6D"/>
    <w:rsid w:val="00F97551"/>
    <w:rsid w:val="00FA1862"/>
    <w:rsid w:val="00FA5A67"/>
    <w:rsid w:val="00FA6894"/>
    <w:rsid w:val="00FB1BBB"/>
    <w:rsid w:val="00FB2C3B"/>
    <w:rsid w:val="00FB47E0"/>
    <w:rsid w:val="00FB4B96"/>
    <w:rsid w:val="00FB6A18"/>
    <w:rsid w:val="00FC0487"/>
    <w:rsid w:val="00FC2047"/>
    <w:rsid w:val="00FC20DE"/>
    <w:rsid w:val="00FC23AE"/>
    <w:rsid w:val="00FC34E8"/>
    <w:rsid w:val="00FC36B0"/>
    <w:rsid w:val="00FC3CA1"/>
    <w:rsid w:val="00FD1505"/>
    <w:rsid w:val="00FD1850"/>
    <w:rsid w:val="00FD2908"/>
    <w:rsid w:val="00FD294F"/>
    <w:rsid w:val="00FD2C1C"/>
    <w:rsid w:val="00FD3465"/>
    <w:rsid w:val="00FD4937"/>
    <w:rsid w:val="00FD5830"/>
    <w:rsid w:val="00FD66BF"/>
    <w:rsid w:val="00FD7902"/>
    <w:rsid w:val="00FE0AB0"/>
    <w:rsid w:val="00FE1F37"/>
    <w:rsid w:val="00FE2CCF"/>
    <w:rsid w:val="00FE555C"/>
    <w:rsid w:val="00FE6F23"/>
    <w:rsid w:val="00FE721F"/>
    <w:rsid w:val="00FE73C5"/>
    <w:rsid w:val="00FF216B"/>
    <w:rsid w:val="0383870D"/>
    <w:rsid w:val="090B843F"/>
    <w:rsid w:val="11803107"/>
    <w:rsid w:val="1990C0E1"/>
    <w:rsid w:val="22ADA8A3"/>
    <w:rsid w:val="26E6B7CD"/>
    <w:rsid w:val="2E8ED685"/>
    <w:rsid w:val="3551B65A"/>
    <w:rsid w:val="4521EB65"/>
    <w:rsid w:val="5A04C60F"/>
    <w:rsid w:val="79B71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20A"/>
  <w15:chartTrackingRefBased/>
  <w15:docId w15:val="{BD308527-AC2D-400C-9951-5034DA9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D4"/>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13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3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3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7D4"/>
    <w:rPr>
      <w:rFonts w:eastAsiaTheme="majorEastAsia" w:cstheme="majorBidi"/>
      <w:color w:val="272727" w:themeColor="text1" w:themeTint="D8"/>
    </w:rPr>
  </w:style>
  <w:style w:type="paragraph" w:styleId="Ttulo">
    <w:name w:val="Title"/>
    <w:basedOn w:val="Normal"/>
    <w:next w:val="Normal"/>
    <w:link w:val="TtuloCar"/>
    <w:uiPriority w:val="10"/>
    <w:qFormat/>
    <w:rsid w:val="0013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7D4"/>
    <w:pPr>
      <w:spacing w:before="160"/>
      <w:jc w:val="center"/>
    </w:pPr>
    <w:rPr>
      <w:i/>
      <w:iCs/>
      <w:color w:val="404040" w:themeColor="text1" w:themeTint="BF"/>
    </w:rPr>
  </w:style>
  <w:style w:type="character" w:customStyle="1" w:styleId="CitaCar">
    <w:name w:val="Cita Car"/>
    <w:basedOn w:val="Fuentedeprrafopredeter"/>
    <w:link w:val="Cita"/>
    <w:uiPriority w:val="29"/>
    <w:rsid w:val="001377D4"/>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1377D4"/>
    <w:pPr>
      <w:ind w:left="720"/>
      <w:contextualSpacing/>
    </w:pPr>
  </w:style>
  <w:style w:type="character" w:styleId="nfasisintenso">
    <w:name w:val="Intense Emphasis"/>
    <w:basedOn w:val="Fuentedeprrafopredeter"/>
    <w:uiPriority w:val="21"/>
    <w:qFormat/>
    <w:rsid w:val="001377D4"/>
    <w:rPr>
      <w:i/>
      <w:iCs/>
      <w:color w:val="0F4761" w:themeColor="accent1" w:themeShade="BF"/>
    </w:rPr>
  </w:style>
  <w:style w:type="paragraph" w:styleId="Citadestacada">
    <w:name w:val="Intense Quote"/>
    <w:basedOn w:val="Normal"/>
    <w:next w:val="Normal"/>
    <w:link w:val="CitadestacadaCar"/>
    <w:uiPriority w:val="30"/>
    <w:qFormat/>
    <w:rsid w:val="0013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7D4"/>
    <w:rPr>
      <w:i/>
      <w:iCs/>
      <w:color w:val="0F4761" w:themeColor="accent1" w:themeShade="BF"/>
    </w:rPr>
  </w:style>
  <w:style w:type="character" w:styleId="Referenciaintensa">
    <w:name w:val="Intense Reference"/>
    <w:basedOn w:val="Fuentedeprrafopredeter"/>
    <w:uiPriority w:val="32"/>
    <w:qFormat/>
    <w:rsid w:val="001377D4"/>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1377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377D4"/>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1377D4"/>
    <w:rPr>
      <w:vertAlign w:val="superscript"/>
    </w:rPr>
  </w:style>
  <w:style w:type="paragraph" w:styleId="Encabezado">
    <w:name w:val="header"/>
    <w:basedOn w:val="Normal"/>
    <w:link w:val="EncabezadoCar"/>
    <w:uiPriority w:val="99"/>
    <w:unhideWhenUsed/>
    <w:rsid w:val="001377D4"/>
    <w:pPr>
      <w:tabs>
        <w:tab w:val="center" w:pos="4419"/>
        <w:tab w:val="right" w:pos="8838"/>
      </w:tabs>
    </w:pPr>
  </w:style>
  <w:style w:type="character" w:customStyle="1" w:styleId="EncabezadoCar">
    <w:name w:val="Encabezado Car"/>
    <w:basedOn w:val="Fuentedeprrafopredeter"/>
    <w:link w:val="Encabezado"/>
    <w:uiPriority w:val="99"/>
    <w:rsid w:val="001377D4"/>
    <w:rPr>
      <w:rFonts w:eastAsiaTheme="minorEastAsia"/>
      <w:kern w:val="0"/>
      <w:sz w:val="21"/>
      <w:szCs w:val="21"/>
      <w14:ligatures w14:val="none"/>
    </w:rPr>
  </w:style>
  <w:style w:type="paragraph" w:styleId="Piedepgina">
    <w:name w:val="footer"/>
    <w:basedOn w:val="Normal"/>
    <w:link w:val="PiedepginaCar"/>
    <w:uiPriority w:val="99"/>
    <w:unhideWhenUsed/>
    <w:rsid w:val="001377D4"/>
    <w:pPr>
      <w:tabs>
        <w:tab w:val="center" w:pos="4419"/>
        <w:tab w:val="right" w:pos="8838"/>
      </w:tabs>
    </w:pPr>
  </w:style>
  <w:style w:type="character" w:customStyle="1" w:styleId="PiedepginaCar">
    <w:name w:val="Pie de página Car"/>
    <w:basedOn w:val="Fuentedeprrafopredeter"/>
    <w:link w:val="Piedepgina"/>
    <w:uiPriority w:val="99"/>
    <w:rsid w:val="001377D4"/>
    <w:rPr>
      <w:rFonts w:eastAsiaTheme="minorEastAsia"/>
      <w:kern w:val="0"/>
      <w:sz w:val="21"/>
      <w:szCs w:val="21"/>
      <w14:ligatures w14:val="none"/>
    </w:rPr>
  </w:style>
  <w:style w:type="table" w:styleId="Tablaconcuadrcula">
    <w:name w:val="Table Grid"/>
    <w:basedOn w:val="Tablanormal"/>
    <w:uiPriority w:val="39"/>
    <w:rsid w:val="001377D4"/>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77D4"/>
    <w:pPr>
      <w:spacing w:after="0" w:line="240" w:lineRule="auto"/>
      <w:jc w:val="both"/>
    </w:pPr>
    <w:rPr>
      <w:rFonts w:eastAsiaTheme="minorHAnsi"/>
      <w:kern w:val="2"/>
      <w:sz w:val="24"/>
      <w:szCs w:val="24"/>
      <w:vertAlign w:val="superscript"/>
      <w14:ligatures w14:val="standardContextual"/>
    </w:rPr>
  </w:style>
  <w:style w:type="paragraph" w:styleId="TtuloTDC">
    <w:name w:val="TOC Heading"/>
    <w:basedOn w:val="Ttulo1"/>
    <w:next w:val="Normal"/>
    <w:uiPriority w:val="39"/>
    <w:unhideWhenUsed/>
    <w:qFormat/>
    <w:rsid w:val="001377D4"/>
    <w:pPr>
      <w:spacing w:after="40" w:line="240" w:lineRule="auto"/>
      <w:outlineLvl w:val="9"/>
    </w:pPr>
    <w:rPr>
      <w:color w:val="3A7C22" w:themeColor="accent6" w:themeShade="BF"/>
    </w:rPr>
  </w:style>
  <w:style w:type="paragraph" w:styleId="Sangradetextonormal">
    <w:name w:val="Body Text Indent"/>
    <w:basedOn w:val="Normal"/>
    <w:link w:val="SangradetextonormalCar"/>
    <w:uiPriority w:val="99"/>
    <w:unhideWhenUsed/>
    <w:rsid w:val="001377D4"/>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1377D4"/>
    <w:rPr>
      <w:kern w:val="0"/>
      <w:sz w:val="22"/>
      <w:szCs w:val="22"/>
      <w14:ligatures w14:val="none"/>
    </w:rPr>
  </w:style>
  <w:style w:type="character" w:styleId="Hipervnculo">
    <w:name w:val="Hyperlink"/>
    <w:basedOn w:val="Fuentedeprrafopredeter"/>
    <w:uiPriority w:val="99"/>
    <w:unhideWhenUsed/>
    <w:rsid w:val="001377D4"/>
    <w:rPr>
      <w:color w:val="467886" w:themeColor="hyperlink"/>
      <w:u w:val="single"/>
    </w:rPr>
  </w:style>
  <w:style w:type="paragraph" w:customStyle="1" w:styleId="Default">
    <w:name w:val="Default"/>
    <w:qFormat/>
    <w:rsid w:val="001377D4"/>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EF205C"/>
    <w:pPr>
      <w:tabs>
        <w:tab w:val="right" w:leader="dot" w:pos="8546"/>
      </w:tabs>
      <w:spacing w:after="100"/>
    </w:pPr>
  </w:style>
  <w:style w:type="character" w:styleId="Mencinsinresolver">
    <w:name w:val="Unresolved Mention"/>
    <w:basedOn w:val="Fuentedeprrafopredeter"/>
    <w:uiPriority w:val="99"/>
    <w:semiHidden/>
    <w:unhideWhenUsed/>
    <w:rsid w:val="00C94D7C"/>
    <w:rPr>
      <w:color w:val="605E5C"/>
      <w:shd w:val="clear" w:color="auto" w:fill="E1DFDD"/>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57BB7"/>
    <w:rPr>
      <w:rFonts w:eastAsiaTheme="minorEastAsia"/>
      <w:kern w:val="0"/>
      <w:sz w:val="21"/>
      <w:szCs w:val="21"/>
      <w14:ligatures w14:val="none"/>
    </w:rPr>
  </w:style>
  <w:style w:type="character" w:styleId="Hipervnculovisitado">
    <w:name w:val="FollowedHyperlink"/>
    <w:basedOn w:val="Fuentedeprrafopredeter"/>
    <w:uiPriority w:val="99"/>
    <w:semiHidden/>
    <w:unhideWhenUsed/>
    <w:rsid w:val="00B0685D"/>
    <w:rPr>
      <w:color w:val="96607D" w:themeColor="followedHyperlink"/>
      <w:u w:val="single"/>
    </w:rPr>
  </w:style>
  <w:style w:type="paragraph" w:customStyle="1" w:styleId="Estilo">
    <w:name w:val="Estilo"/>
    <w:basedOn w:val="Sinespaciado"/>
    <w:link w:val="EstiloCar"/>
    <w:qFormat/>
    <w:rsid w:val="00D21AF3"/>
    <w:pPr>
      <w:jc w:val="both"/>
    </w:pPr>
    <w:rPr>
      <w:rFonts w:ascii="Arial" w:eastAsiaTheme="minorHAnsi" w:hAnsi="Arial"/>
      <w:sz w:val="24"/>
      <w:szCs w:val="22"/>
    </w:rPr>
  </w:style>
  <w:style w:type="character" w:customStyle="1" w:styleId="EstiloCar">
    <w:name w:val="Estilo Car"/>
    <w:basedOn w:val="Fuentedeprrafopredeter"/>
    <w:link w:val="Estilo"/>
    <w:rsid w:val="00D21AF3"/>
    <w:rPr>
      <w:rFonts w:ascii="Arial" w:hAnsi="Arial"/>
      <w:kern w:val="0"/>
      <w:szCs w:val="22"/>
      <w14:ligatures w14:val="none"/>
    </w:rPr>
  </w:style>
  <w:style w:type="paragraph" w:styleId="Sinespaciado">
    <w:name w:val="No Spacing"/>
    <w:uiPriority w:val="1"/>
    <w:qFormat/>
    <w:rsid w:val="00D21AF3"/>
    <w:pPr>
      <w:spacing w:after="0" w:line="240" w:lineRule="auto"/>
    </w:pPr>
    <w:rPr>
      <w:rFonts w:eastAsiaTheme="minorEastAsia"/>
      <w:kern w:val="0"/>
      <w:sz w:val="21"/>
      <w:szCs w:val="21"/>
      <w14:ligatures w14:val="none"/>
    </w:rPr>
  </w:style>
  <w:style w:type="paragraph" w:styleId="TDC1">
    <w:name w:val="toc 1"/>
    <w:basedOn w:val="Normal"/>
    <w:next w:val="Normal"/>
    <w:autoRedefine/>
    <w:uiPriority w:val="39"/>
    <w:unhideWhenUsed/>
    <w:rsid w:val="00AD66D5"/>
    <w:pPr>
      <w:spacing w:after="100"/>
    </w:pPr>
  </w:style>
  <w:style w:type="paragraph" w:styleId="TDC3">
    <w:name w:val="toc 3"/>
    <w:basedOn w:val="Normal"/>
    <w:next w:val="Normal"/>
    <w:autoRedefine/>
    <w:uiPriority w:val="39"/>
    <w:unhideWhenUsed/>
    <w:rsid w:val="00D96257"/>
    <w:pPr>
      <w:tabs>
        <w:tab w:val="right" w:leader="dot" w:pos="8546"/>
      </w:tabs>
      <w:spacing w:after="100"/>
    </w:pPr>
  </w:style>
  <w:style w:type="paragraph" w:customStyle="1" w:styleId="Normal0">
    <w:name w:val="Normal0"/>
    <w:qFormat/>
    <w:rsid w:val="00EE49A9"/>
    <w:pPr>
      <w:spacing w:line="259" w:lineRule="auto"/>
    </w:pPr>
    <w:rPr>
      <w:rFonts w:ascii="Calibri" w:eastAsia="Calibri" w:hAnsi="Calibri" w:cs="Calibri"/>
      <w:kern w:val="0"/>
      <w:sz w:val="22"/>
      <w:szCs w:val="22"/>
      <w:lang w:val="es" w:eastAsia="ja-JP"/>
      <w14:ligatures w14:val="none"/>
    </w:rPr>
  </w:style>
  <w:style w:type="table" w:styleId="Tablanormal3">
    <w:name w:val="Plain Table 3"/>
    <w:basedOn w:val="Tablanormal"/>
    <w:uiPriority w:val="43"/>
    <w:rsid w:val="003137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114">
      <w:bodyDiv w:val="1"/>
      <w:marLeft w:val="0"/>
      <w:marRight w:val="0"/>
      <w:marTop w:val="0"/>
      <w:marBottom w:val="0"/>
      <w:divBdr>
        <w:top w:val="none" w:sz="0" w:space="0" w:color="auto"/>
        <w:left w:val="none" w:sz="0" w:space="0" w:color="auto"/>
        <w:bottom w:val="none" w:sz="0" w:space="0" w:color="auto"/>
        <w:right w:val="none" w:sz="0" w:space="0" w:color="auto"/>
      </w:divBdr>
    </w:div>
    <w:div w:id="173498346">
      <w:bodyDiv w:val="1"/>
      <w:marLeft w:val="0"/>
      <w:marRight w:val="0"/>
      <w:marTop w:val="0"/>
      <w:marBottom w:val="0"/>
      <w:divBdr>
        <w:top w:val="none" w:sz="0" w:space="0" w:color="auto"/>
        <w:left w:val="none" w:sz="0" w:space="0" w:color="auto"/>
        <w:bottom w:val="none" w:sz="0" w:space="0" w:color="auto"/>
        <w:right w:val="none" w:sz="0" w:space="0" w:color="auto"/>
      </w:divBdr>
    </w:div>
    <w:div w:id="229854123">
      <w:bodyDiv w:val="1"/>
      <w:marLeft w:val="0"/>
      <w:marRight w:val="0"/>
      <w:marTop w:val="0"/>
      <w:marBottom w:val="0"/>
      <w:divBdr>
        <w:top w:val="none" w:sz="0" w:space="0" w:color="auto"/>
        <w:left w:val="none" w:sz="0" w:space="0" w:color="auto"/>
        <w:bottom w:val="none" w:sz="0" w:space="0" w:color="auto"/>
        <w:right w:val="none" w:sz="0" w:space="0" w:color="auto"/>
      </w:divBdr>
    </w:div>
    <w:div w:id="237787669">
      <w:bodyDiv w:val="1"/>
      <w:marLeft w:val="0"/>
      <w:marRight w:val="0"/>
      <w:marTop w:val="0"/>
      <w:marBottom w:val="0"/>
      <w:divBdr>
        <w:top w:val="none" w:sz="0" w:space="0" w:color="auto"/>
        <w:left w:val="none" w:sz="0" w:space="0" w:color="auto"/>
        <w:bottom w:val="none" w:sz="0" w:space="0" w:color="auto"/>
        <w:right w:val="none" w:sz="0" w:space="0" w:color="auto"/>
      </w:divBdr>
      <w:divsChild>
        <w:div w:id="496188140">
          <w:marLeft w:val="0"/>
          <w:marRight w:val="0"/>
          <w:marTop w:val="0"/>
          <w:marBottom w:val="0"/>
          <w:divBdr>
            <w:top w:val="none" w:sz="0" w:space="0" w:color="auto"/>
            <w:left w:val="none" w:sz="0" w:space="0" w:color="auto"/>
            <w:bottom w:val="none" w:sz="0" w:space="0" w:color="auto"/>
            <w:right w:val="none" w:sz="0" w:space="0" w:color="auto"/>
          </w:divBdr>
        </w:div>
        <w:div w:id="230891906">
          <w:marLeft w:val="0"/>
          <w:marRight w:val="0"/>
          <w:marTop w:val="0"/>
          <w:marBottom w:val="0"/>
          <w:divBdr>
            <w:top w:val="none" w:sz="0" w:space="0" w:color="auto"/>
            <w:left w:val="none" w:sz="0" w:space="0" w:color="auto"/>
            <w:bottom w:val="none" w:sz="0" w:space="0" w:color="auto"/>
            <w:right w:val="none" w:sz="0" w:space="0" w:color="auto"/>
          </w:divBdr>
        </w:div>
        <w:div w:id="388960218">
          <w:marLeft w:val="0"/>
          <w:marRight w:val="0"/>
          <w:marTop w:val="0"/>
          <w:marBottom w:val="0"/>
          <w:divBdr>
            <w:top w:val="none" w:sz="0" w:space="0" w:color="auto"/>
            <w:left w:val="none" w:sz="0" w:space="0" w:color="auto"/>
            <w:bottom w:val="none" w:sz="0" w:space="0" w:color="auto"/>
            <w:right w:val="none" w:sz="0" w:space="0" w:color="auto"/>
          </w:divBdr>
        </w:div>
        <w:div w:id="529294116">
          <w:marLeft w:val="0"/>
          <w:marRight w:val="0"/>
          <w:marTop w:val="0"/>
          <w:marBottom w:val="0"/>
          <w:divBdr>
            <w:top w:val="none" w:sz="0" w:space="0" w:color="auto"/>
            <w:left w:val="none" w:sz="0" w:space="0" w:color="auto"/>
            <w:bottom w:val="none" w:sz="0" w:space="0" w:color="auto"/>
            <w:right w:val="none" w:sz="0" w:space="0" w:color="auto"/>
          </w:divBdr>
        </w:div>
      </w:divsChild>
    </w:div>
    <w:div w:id="309095735">
      <w:bodyDiv w:val="1"/>
      <w:marLeft w:val="0"/>
      <w:marRight w:val="0"/>
      <w:marTop w:val="0"/>
      <w:marBottom w:val="0"/>
      <w:divBdr>
        <w:top w:val="none" w:sz="0" w:space="0" w:color="auto"/>
        <w:left w:val="none" w:sz="0" w:space="0" w:color="auto"/>
        <w:bottom w:val="none" w:sz="0" w:space="0" w:color="auto"/>
        <w:right w:val="none" w:sz="0" w:space="0" w:color="auto"/>
      </w:divBdr>
    </w:div>
    <w:div w:id="438765181">
      <w:bodyDiv w:val="1"/>
      <w:marLeft w:val="0"/>
      <w:marRight w:val="0"/>
      <w:marTop w:val="0"/>
      <w:marBottom w:val="0"/>
      <w:divBdr>
        <w:top w:val="none" w:sz="0" w:space="0" w:color="auto"/>
        <w:left w:val="none" w:sz="0" w:space="0" w:color="auto"/>
        <w:bottom w:val="none" w:sz="0" w:space="0" w:color="auto"/>
        <w:right w:val="none" w:sz="0" w:space="0" w:color="auto"/>
      </w:divBdr>
      <w:divsChild>
        <w:div w:id="778840953">
          <w:marLeft w:val="0"/>
          <w:marRight w:val="0"/>
          <w:marTop w:val="0"/>
          <w:marBottom w:val="0"/>
          <w:divBdr>
            <w:top w:val="none" w:sz="0" w:space="0" w:color="auto"/>
            <w:left w:val="none" w:sz="0" w:space="0" w:color="auto"/>
            <w:bottom w:val="none" w:sz="0" w:space="0" w:color="auto"/>
            <w:right w:val="none" w:sz="0" w:space="0" w:color="auto"/>
          </w:divBdr>
          <w:divsChild>
            <w:div w:id="218055123">
              <w:marLeft w:val="0"/>
              <w:marRight w:val="0"/>
              <w:marTop w:val="0"/>
              <w:marBottom w:val="0"/>
              <w:divBdr>
                <w:top w:val="none" w:sz="0" w:space="0" w:color="auto"/>
                <w:left w:val="none" w:sz="0" w:space="0" w:color="auto"/>
                <w:bottom w:val="none" w:sz="0" w:space="0" w:color="auto"/>
                <w:right w:val="none" w:sz="0" w:space="0" w:color="auto"/>
              </w:divBdr>
            </w:div>
            <w:div w:id="60057896">
              <w:marLeft w:val="0"/>
              <w:marRight w:val="0"/>
              <w:marTop w:val="0"/>
              <w:marBottom w:val="0"/>
              <w:divBdr>
                <w:top w:val="none" w:sz="0" w:space="0" w:color="auto"/>
                <w:left w:val="none" w:sz="0" w:space="0" w:color="auto"/>
                <w:bottom w:val="none" w:sz="0" w:space="0" w:color="auto"/>
                <w:right w:val="none" w:sz="0" w:space="0" w:color="auto"/>
              </w:divBdr>
            </w:div>
            <w:div w:id="497309576">
              <w:marLeft w:val="0"/>
              <w:marRight w:val="0"/>
              <w:marTop w:val="0"/>
              <w:marBottom w:val="0"/>
              <w:divBdr>
                <w:top w:val="none" w:sz="0" w:space="0" w:color="auto"/>
                <w:left w:val="none" w:sz="0" w:space="0" w:color="auto"/>
                <w:bottom w:val="none" w:sz="0" w:space="0" w:color="auto"/>
                <w:right w:val="none" w:sz="0" w:space="0" w:color="auto"/>
              </w:divBdr>
            </w:div>
          </w:divsChild>
        </w:div>
        <w:div w:id="796333465">
          <w:marLeft w:val="0"/>
          <w:marRight w:val="0"/>
          <w:marTop w:val="0"/>
          <w:marBottom w:val="0"/>
          <w:divBdr>
            <w:top w:val="none" w:sz="0" w:space="0" w:color="auto"/>
            <w:left w:val="none" w:sz="0" w:space="0" w:color="auto"/>
            <w:bottom w:val="none" w:sz="0" w:space="0" w:color="auto"/>
            <w:right w:val="none" w:sz="0" w:space="0" w:color="auto"/>
          </w:divBdr>
          <w:divsChild>
            <w:div w:id="1755660513">
              <w:marLeft w:val="0"/>
              <w:marRight w:val="0"/>
              <w:marTop w:val="0"/>
              <w:marBottom w:val="0"/>
              <w:divBdr>
                <w:top w:val="none" w:sz="0" w:space="0" w:color="auto"/>
                <w:left w:val="none" w:sz="0" w:space="0" w:color="auto"/>
                <w:bottom w:val="none" w:sz="0" w:space="0" w:color="auto"/>
                <w:right w:val="none" w:sz="0" w:space="0" w:color="auto"/>
              </w:divBdr>
            </w:div>
            <w:div w:id="1223951220">
              <w:marLeft w:val="0"/>
              <w:marRight w:val="0"/>
              <w:marTop w:val="0"/>
              <w:marBottom w:val="0"/>
              <w:divBdr>
                <w:top w:val="none" w:sz="0" w:space="0" w:color="auto"/>
                <w:left w:val="none" w:sz="0" w:space="0" w:color="auto"/>
                <w:bottom w:val="none" w:sz="0" w:space="0" w:color="auto"/>
                <w:right w:val="none" w:sz="0" w:space="0" w:color="auto"/>
              </w:divBdr>
            </w:div>
            <w:div w:id="1173690531">
              <w:marLeft w:val="0"/>
              <w:marRight w:val="0"/>
              <w:marTop w:val="0"/>
              <w:marBottom w:val="0"/>
              <w:divBdr>
                <w:top w:val="none" w:sz="0" w:space="0" w:color="auto"/>
                <w:left w:val="none" w:sz="0" w:space="0" w:color="auto"/>
                <w:bottom w:val="none" w:sz="0" w:space="0" w:color="auto"/>
                <w:right w:val="none" w:sz="0" w:space="0" w:color="auto"/>
              </w:divBdr>
            </w:div>
            <w:div w:id="402682409">
              <w:marLeft w:val="0"/>
              <w:marRight w:val="0"/>
              <w:marTop w:val="0"/>
              <w:marBottom w:val="0"/>
              <w:divBdr>
                <w:top w:val="none" w:sz="0" w:space="0" w:color="auto"/>
                <w:left w:val="none" w:sz="0" w:space="0" w:color="auto"/>
                <w:bottom w:val="none" w:sz="0" w:space="0" w:color="auto"/>
                <w:right w:val="none" w:sz="0" w:space="0" w:color="auto"/>
              </w:divBdr>
            </w:div>
            <w:div w:id="1471946320">
              <w:marLeft w:val="0"/>
              <w:marRight w:val="0"/>
              <w:marTop w:val="0"/>
              <w:marBottom w:val="0"/>
              <w:divBdr>
                <w:top w:val="none" w:sz="0" w:space="0" w:color="auto"/>
                <w:left w:val="none" w:sz="0" w:space="0" w:color="auto"/>
                <w:bottom w:val="none" w:sz="0" w:space="0" w:color="auto"/>
                <w:right w:val="none" w:sz="0" w:space="0" w:color="auto"/>
              </w:divBdr>
            </w:div>
            <w:div w:id="1333290725">
              <w:marLeft w:val="0"/>
              <w:marRight w:val="0"/>
              <w:marTop w:val="0"/>
              <w:marBottom w:val="0"/>
              <w:divBdr>
                <w:top w:val="none" w:sz="0" w:space="0" w:color="auto"/>
                <w:left w:val="none" w:sz="0" w:space="0" w:color="auto"/>
                <w:bottom w:val="none" w:sz="0" w:space="0" w:color="auto"/>
                <w:right w:val="none" w:sz="0" w:space="0" w:color="auto"/>
              </w:divBdr>
            </w:div>
            <w:div w:id="538129712">
              <w:marLeft w:val="0"/>
              <w:marRight w:val="0"/>
              <w:marTop w:val="0"/>
              <w:marBottom w:val="0"/>
              <w:divBdr>
                <w:top w:val="none" w:sz="0" w:space="0" w:color="auto"/>
                <w:left w:val="none" w:sz="0" w:space="0" w:color="auto"/>
                <w:bottom w:val="none" w:sz="0" w:space="0" w:color="auto"/>
                <w:right w:val="none" w:sz="0" w:space="0" w:color="auto"/>
              </w:divBdr>
            </w:div>
            <w:div w:id="579172112">
              <w:marLeft w:val="0"/>
              <w:marRight w:val="0"/>
              <w:marTop w:val="0"/>
              <w:marBottom w:val="0"/>
              <w:divBdr>
                <w:top w:val="none" w:sz="0" w:space="0" w:color="auto"/>
                <w:left w:val="none" w:sz="0" w:space="0" w:color="auto"/>
                <w:bottom w:val="none" w:sz="0" w:space="0" w:color="auto"/>
                <w:right w:val="none" w:sz="0" w:space="0" w:color="auto"/>
              </w:divBdr>
            </w:div>
            <w:div w:id="1248420522">
              <w:marLeft w:val="0"/>
              <w:marRight w:val="0"/>
              <w:marTop w:val="0"/>
              <w:marBottom w:val="0"/>
              <w:divBdr>
                <w:top w:val="none" w:sz="0" w:space="0" w:color="auto"/>
                <w:left w:val="none" w:sz="0" w:space="0" w:color="auto"/>
                <w:bottom w:val="none" w:sz="0" w:space="0" w:color="auto"/>
                <w:right w:val="none" w:sz="0" w:space="0" w:color="auto"/>
              </w:divBdr>
            </w:div>
            <w:div w:id="1924336395">
              <w:marLeft w:val="0"/>
              <w:marRight w:val="0"/>
              <w:marTop w:val="0"/>
              <w:marBottom w:val="0"/>
              <w:divBdr>
                <w:top w:val="none" w:sz="0" w:space="0" w:color="auto"/>
                <w:left w:val="none" w:sz="0" w:space="0" w:color="auto"/>
                <w:bottom w:val="none" w:sz="0" w:space="0" w:color="auto"/>
                <w:right w:val="none" w:sz="0" w:space="0" w:color="auto"/>
              </w:divBdr>
            </w:div>
            <w:div w:id="41446654">
              <w:marLeft w:val="0"/>
              <w:marRight w:val="0"/>
              <w:marTop w:val="0"/>
              <w:marBottom w:val="0"/>
              <w:divBdr>
                <w:top w:val="none" w:sz="0" w:space="0" w:color="auto"/>
                <w:left w:val="none" w:sz="0" w:space="0" w:color="auto"/>
                <w:bottom w:val="none" w:sz="0" w:space="0" w:color="auto"/>
                <w:right w:val="none" w:sz="0" w:space="0" w:color="auto"/>
              </w:divBdr>
            </w:div>
            <w:div w:id="1210455406">
              <w:marLeft w:val="0"/>
              <w:marRight w:val="0"/>
              <w:marTop w:val="0"/>
              <w:marBottom w:val="0"/>
              <w:divBdr>
                <w:top w:val="none" w:sz="0" w:space="0" w:color="auto"/>
                <w:left w:val="none" w:sz="0" w:space="0" w:color="auto"/>
                <w:bottom w:val="none" w:sz="0" w:space="0" w:color="auto"/>
                <w:right w:val="none" w:sz="0" w:space="0" w:color="auto"/>
              </w:divBdr>
            </w:div>
            <w:div w:id="8783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6435">
      <w:bodyDiv w:val="1"/>
      <w:marLeft w:val="0"/>
      <w:marRight w:val="0"/>
      <w:marTop w:val="0"/>
      <w:marBottom w:val="0"/>
      <w:divBdr>
        <w:top w:val="none" w:sz="0" w:space="0" w:color="auto"/>
        <w:left w:val="none" w:sz="0" w:space="0" w:color="auto"/>
        <w:bottom w:val="none" w:sz="0" w:space="0" w:color="auto"/>
        <w:right w:val="none" w:sz="0" w:space="0" w:color="auto"/>
      </w:divBdr>
      <w:divsChild>
        <w:div w:id="366612355">
          <w:marLeft w:val="0"/>
          <w:marRight w:val="0"/>
          <w:marTop w:val="0"/>
          <w:marBottom w:val="0"/>
          <w:divBdr>
            <w:top w:val="none" w:sz="0" w:space="0" w:color="auto"/>
            <w:left w:val="none" w:sz="0" w:space="0" w:color="auto"/>
            <w:bottom w:val="none" w:sz="0" w:space="0" w:color="auto"/>
            <w:right w:val="none" w:sz="0" w:space="0" w:color="auto"/>
          </w:divBdr>
        </w:div>
        <w:div w:id="435683734">
          <w:marLeft w:val="0"/>
          <w:marRight w:val="0"/>
          <w:marTop w:val="0"/>
          <w:marBottom w:val="0"/>
          <w:divBdr>
            <w:top w:val="none" w:sz="0" w:space="0" w:color="auto"/>
            <w:left w:val="none" w:sz="0" w:space="0" w:color="auto"/>
            <w:bottom w:val="none" w:sz="0" w:space="0" w:color="auto"/>
            <w:right w:val="none" w:sz="0" w:space="0" w:color="auto"/>
          </w:divBdr>
        </w:div>
        <w:div w:id="1461802725">
          <w:marLeft w:val="0"/>
          <w:marRight w:val="0"/>
          <w:marTop w:val="0"/>
          <w:marBottom w:val="0"/>
          <w:divBdr>
            <w:top w:val="none" w:sz="0" w:space="0" w:color="auto"/>
            <w:left w:val="none" w:sz="0" w:space="0" w:color="auto"/>
            <w:bottom w:val="none" w:sz="0" w:space="0" w:color="auto"/>
            <w:right w:val="none" w:sz="0" w:space="0" w:color="auto"/>
          </w:divBdr>
        </w:div>
        <w:div w:id="653919712">
          <w:marLeft w:val="0"/>
          <w:marRight w:val="0"/>
          <w:marTop w:val="0"/>
          <w:marBottom w:val="0"/>
          <w:divBdr>
            <w:top w:val="none" w:sz="0" w:space="0" w:color="auto"/>
            <w:left w:val="none" w:sz="0" w:space="0" w:color="auto"/>
            <w:bottom w:val="none" w:sz="0" w:space="0" w:color="auto"/>
            <w:right w:val="none" w:sz="0" w:space="0" w:color="auto"/>
          </w:divBdr>
        </w:div>
        <w:div w:id="1998145418">
          <w:marLeft w:val="0"/>
          <w:marRight w:val="0"/>
          <w:marTop w:val="0"/>
          <w:marBottom w:val="0"/>
          <w:divBdr>
            <w:top w:val="none" w:sz="0" w:space="0" w:color="auto"/>
            <w:left w:val="none" w:sz="0" w:space="0" w:color="auto"/>
            <w:bottom w:val="none" w:sz="0" w:space="0" w:color="auto"/>
            <w:right w:val="none" w:sz="0" w:space="0" w:color="auto"/>
          </w:divBdr>
        </w:div>
      </w:divsChild>
    </w:div>
    <w:div w:id="479226776">
      <w:bodyDiv w:val="1"/>
      <w:marLeft w:val="0"/>
      <w:marRight w:val="0"/>
      <w:marTop w:val="0"/>
      <w:marBottom w:val="0"/>
      <w:divBdr>
        <w:top w:val="none" w:sz="0" w:space="0" w:color="auto"/>
        <w:left w:val="none" w:sz="0" w:space="0" w:color="auto"/>
        <w:bottom w:val="none" w:sz="0" w:space="0" w:color="auto"/>
        <w:right w:val="none" w:sz="0" w:space="0" w:color="auto"/>
      </w:divBdr>
    </w:div>
    <w:div w:id="668866422">
      <w:bodyDiv w:val="1"/>
      <w:marLeft w:val="0"/>
      <w:marRight w:val="0"/>
      <w:marTop w:val="0"/>
      <w:marBottom w:val="0"/>
      <w:divBdr>
        <w:top w:val="none" w:sz="0" w:space="0" w:color="auto"/>
        <w:left w:val="none" w:sz="0" w:space="0" w:color="auto"/>
        <w:bottom w:val="none" w:sz="0" w:space="0" w:color="auto"/>
        <w:right w:val="none" w:sz="0" w:space="0" w:color="auto"/>
      </w:divBdr>
    </w:div>
    <w:div w:id="714815264">
      <w:bodyDiv w:val="1"/>
      <w:marLeft w:val="0"/>
      <w:marRight w:val="0"/>
      <w:marTop w:val="0"/>
      <w:marBottom w:val="0"/>
      <w:divBdr>
        <w:top w:val="none" w:sz="0" w:space="0" w:color="auto"/>
        <w:left w:val="none" w:sz="0" w:space="0" w:color="auto"/>
        <w:bottom w:val="none" w:sz="0" w:space="0" w:color="auto"/>
        <w:right w:val="none" w:sz="0" w:space="0" w:color="auto"/>
      </w:divBdr>
    </w:div>
    <w:div w:id="777288380">
      <w:bodyDiv w:val="1"/>
      <w:marLeft w:val="0"/>
      <w:marRight w:val="0"/>
      <w:marTop w:val="0"/>
      <w:marBottom w:val="0"/>
      <w:divBdr>
        <w:top w:val="none" w:sz="0" w:space="0" w:color="auto"/>
        <w:left w:val="none" w:sz="0" w:space="0" w:color="auto"/>
        <w:bottom w:val="none" w:sz="0" w:space="0" w:color="auto"/>
        <w:right w:val="none" w:sz="0" w:space="0" w:color="auto"/>
      </w:divBdr>
    </w:div>
    <w:div w:id="859784987">
      <w:bodyDiv w:val="1"/>
      <w:marLeft w:val="0"/>
      <w:marRight w:val="0"/>
      <w:marTop w:val="0"/>
      <w:marBottom w:val="0"/>
      <w:divBdr>
        <w:top w:val="none" w:sz="0" w:space="0" w:color="auto"/>
        <w:left w:val="none" w:sz="0" w:space="0" w:color="auto"/>
        <w:bottom w:val="none" w:sz="0" w:space="0" w:color="auto"/>
        <w:right w:val="none" w:sz="0" w:space="0" w:color="auto"/>
      </w:divBdr>
    </w:div>
    <w:div w:id="870339356">
      <w:bodyDiv w:val="1"/>
      <w:marLeft w:val="0"/>
      <w:marRight w:val="0"/>
      <w:marTop w:val="0"/>
      <w:marBottom w:val="0"/>
      <w:divBdr>
        <w:top w:val="none" w:sz="0" w:space="0" w:color="auto"/>
        <w:left w:val="none" w:sz="0" w:space="0" w:color="auto"/>
        <w:bottom w:val="none" w:sz="0" w:space="0" w:color="auto"/>
        <w:right w:val="none" w:sz="0" w:space="0" w:color="auto"/>
      </w:divBdr>
    </w:div>
    <w:div w:id="929003887">
      <w:bodyDiv w:val="1"/>
      <w:marLeft w:val="0"/>
      <w:marRight w:val="0"/>
      <w:marTop w:val="0"/>
      <w:marBottom w:val="0"/>
      <w:divBdr>
        <w:top w:val="none" w:sz="0" w:space="0" w:color="auto"/>
        <w:left w:val="none" w:sz="0" w:space="0" w:color="auto"/>
        <w:bottom w:val="none" w:sz="0" w:space="0" w:color="auto"/>
        <w:right w:val="none" w:sz="0" w:space="0" w:color="auto"/>
      </w:divBdr>
      <w:divsChild>
        <w:div w:id="1018963749">
          <w:marLeft w:val="0"/>
          <w:marRight w:val="0"/>
          <w:marTop w:val="0"/>
          <w:marBottom w:val="0"/>
          <w:divBdr>
            <w:top w:val="none" w:sz="0" w:space="0" w:color="auto"/>
            <w:left w:val="none" w:sz="0" w:space="0" w:color="auto"/>
            <w:bottom w:val="none" w:sz="0" w:space="0" w:color="auto"/>
            <w:right w:val="none" w:sz="0" w:space="0" w:color="auto"/>
          </w:divBdr>
        </w:div>
        <w:div w:id="1309868164">
          <w:marLeft w:val="0"/>
          <w:marRight w:val="0"/>
          <w:marTop w:val="0"/>
          <w:marBottom w:val="0"/>
          <w:divBdr>
            <w:top w:val="none" w:sz="0" w:space="0" w:color="auto"/>
            <w:left w:val="none" w:sz="0" w:space="0" w:color="auto"/>
            <w:bottom w:val="none" w:sz="0" w:space="0" w:color="auto"/>
            <w:right w:val="none" w:sz="0" w:space="0" w:color="auto"/>
          </w:divBdr>
        </w:div>
        <w:div w:id="1370450111">
          <w:marLeft w:val="0"/>
          <w:marRight w:val="0"/>
          <w:marTop w:val="0"/>
          <w:marBottom w:val="0"/>
          <w:divBdr>
            <w:top w:val="none" w:sz="0" w:space="0" w:color="auto"/>
            <w:left w:val="none" w:sz="0" w:space="0" w:color="auto"/>
            <w:bottom w:val="none" w:sz="0" w:space="0" w:color="auto"/>
            <w:right w:val="none" w:sz="0" w:space="0" w:color="auto"/>
          </w:divBdr>
        </w:div>
        <w:div w:id="622226127">
          <w:marLeft w:val="0"/>
          <w:marRight w:val="0"/>
          <w:marTop w:val="0"/>
          <w:marBottom w:val="0"/>
          <w:divBdr>
            <w:top w:val="none" w:sz="0" w:space="0" w:color="auto"/>
            <w:left w:val="none" w:sz="0" w:space="0" w:color="auto"/>
            <w:bottom w:val="none" w:sz="0" w:space="0" w:color="auto"/>
            <w:right w:val="none" w:sz="0" w:space="0" w:color="auto"/>
          </w:divBdr>
        </w:div>
        <w:div w:id="884830908">
          <w:marLeft w:val="0"/>
          <w:marRight w:val="0"/>
          <w:marTop w:val="0"/>
          <w:marBottom w:val="0"/>
          <w:divBdr>
            <w:top w:val="none" w:sz="0" w:space="0" w:color="auto"/>
            <w:left w:val="none" w:sz="0" w:space="0" w:color="auto"/>
            <w:bottom w:val="none" w:sz="0" w:space="0" w:color="auto"/>
            <w:right w:val="none" w:sz="0" w:space="0" w:color="auto"/>
          </w:divBdr>
        </w:div>
        <w:div w:id="1021012412">
          <w:marLeft w:val="0"/>
          <w:marRight w:val="0"/>
          <w:marTop w:val="0"/>
          <w:marBottom w:val="0"/>
          <w:divBdr>
            <w:top w:val="none" w:sz="0" w:space="0" w:color="auto"/>
            <w:left w:val="none" w:sz="0" w:space="0" w:color="auto"/>
            <w:bottom w:val="none" w:sz="0" w:space="0" w:color="auto"/>
            <w:right w:val="none" w:sz="0" w:space="0" w:color="auto"/>
          </w:divBdr>
        </w:div>
        <w:div w:id="1814828425">
          <w:marLeft w:val="0"/>
          <w:marRight w:val="0"/>
          <w:marTop w:val="0"/>
          <w:marBottom w:val="0"/>
          <w:divBdr>
            <w:top w:val="none" w:sz="0" w:space="0" w:color="auto"/>
            <w:left w:val="none" w:sz="0" w:space="0" w:color="auto"/>
            <w:bottom w:val="none" w:sz="0" w:space="0" w:color="auto"/>
            <w:right w:val="none" w:sz="0" w:space="0" w:color="auto"/>
          </w:divBdr>
        </w:div>
      </w:divsChild>
    </w:div>
    <w:div w:id="933438298">
      <w:bodyDiv w:val="1"/>
      <w:marLeft w:val="0"/>
      <w:marRight w:val="0"/>
      <w:marTop w:val="0"/>
      <w:marBottom w:val="0"/>
      <w:divBdr>
        <w:top w:val="none" w:sz="0" w:space="0" w:color="auto"/>
        <w:left w:val="none" w:sz="0" w:space="0" w:color="auto"/>
        <w:bottom w:val="none" w:sz="0" w:space="0" w:color="auto"/>
        <w:right w:val="none" w:sz="0" w:space="0" w:color="auto"/>
      </w:divBdr>
    </w:div>
    <w:div w:id="948128446">
      <w:bodyDiv w:val="1"/>
      <w:marLeft w:val="0"/>
      <w:marRight w:val="0"/>
      <w:marTop w:val="0"/>
      <w:marBottom w:val="0"/>
      <w:divBdr>
        <w:top w:val="none" w:sz="0" w:space="0" w:color="auto"/>
        <w:left w:val="none" w:sz="0" w:space="0" w:color="auto"/>
        <w:bottom w:val="none" w:sz="0" w:space="0" w:color="auto"/>
        <w:right w:val="none" w:sz="0" w:space="0" w:color="auto"/>
      </w:divBdr>
      <w:divsChild>
        <w:div w:id="1999337266">
          <w:marLeft w:val="0"/>
          <w:marRight w:val="0"/>
          <w:marTop w:val="0"/>
          <w:marBottom w:val="0"/>
          <w:divBdr>
            <w:top w:val="none" w:sz="0" w:space="0" w:color="auto"/>
            <w:left w:val="none" w:sz="0" w:space="0" w:color="auto"/>
            <w:bottom w:val="none" w:sz="0" w:space="0" w:color="auto"/>
            <w:right w:val="none" w:sz="0" w:space="0" w:color="auto"/>
          </w:divBdr>
        </w:div>
        <w:div w:id="1539968674">
          <w:marLeft w:val="0"/>
          <w:marRight w:val="0"/>
          <w:marTop w:val="0"/>
          <w:marBottom w:val="0"/>
          <w:divBdr>
            <w:top w:val="none" w:sz="0" w:space="0" w:color="auto"/>
            <w:left w:val="none" w:sz="0" w:space="0" w:color="auto"/>
            <w:bottom w:val="none" w:sz="0" w:space="0" w:color="auto"/>
            <w:right w:val="none" w:sz="0" w:space="0" w:color="auto"/>
          </w:divBdr>
        </w:div>
        <w:div w:id="2014524775">
          <w:marLeft w:val="0"/>
          <w:marRight w:val="0"/>
          <w:marTop w:val="0"/>
          <w:marBottom w:val="0"/>
          <w:divBdr>
            <w:top w:val="none" w:sz="0" w:space="0" w:color="auto"/>
            <w:left w:val="none" w:sz="0" w:space="0" w:color="auto"/>
            <w:bottom w:val="none" w:sz="0" w:space="0" w:color="auto"/>
            <w:right w:val="none" w:sz="0" w:space="0" w:color="auto"/>
          </w:divBdr>
        </w:div>
        <w:div w:id="898826905">
          <w:marLeft w:val="0"/>
          <w:marRight w:val="0"/>
          <w:marTop w:val="0"/>
          <w:marBottom w:val="0"/>
          <w:divBdr>
            <w:top w:val="none" w:sz="0" w:space="0" w:color="auto"/>
            <w:left w:val="none" w:sz="0" w:space="0" w:color="auto"/>
            <w:bottom w:val="none" w:sz="0" w:space="0" w:color="auto"/>
            <w:right w:val="none" w:sz="0" w:space="0" w:color="auto"/>
          </w:divBdr>
        </w:div>
        <w:div w:id="902564145">
          <w:marLeft w:val="0"/>
          <w:marRight w:val="0"/>
          <w:marTop w:val="0"/>
          <w:marBottom w:val="0"/>
          <w:divBdr>
            <w:top w:val="none" w:sz="0" w:space="0" w:color="auto"/>
            <w:left w:val="none" w:sz="0" w:space="0" w:color="auto"/>
            <w:bottom w:val="none" w:sz="0" w:space="0" w:color="auto"/>
            <w:right w:val="none" w:sz="0" w:space="0" w:color="auto"/>
          </w:divBdr>
        </w:div>
      </w:divsChild>
    </w:div>
    <w:div w:id="953823686">
      <w:bodyDiv w:val="1"/>
      <w:marLeft w:val="0"/>
      <w:marRight w:val="0"/>
      <w:marTop w:val="0"/>
      <w:marBottom w:val="0"/>
      <w:divBdr>
        <w:top w:val="none" w:sz="0" w:space="0" w:color="auto"/>
        <w:left w:val="none" w:sz="0" w:space="0" w:color="auto"/>
        <w:bottom w:val="none" w:sz="0" w:space="0" w:color="auto"/>
        <w:right w:val="none" w:sz="0" w:space="0" w:color="auto"/>
      </w:divBdr>
      <w:divsChild>
        <w:div w:id="821845361">
          <w:marLeft w:val="0"/>
          <w:marRight w:val="0"/>
          <w:marTop w:val="0"/>
          <w:marBottom w:val="0"/>
          <w:divBdr>
            <w:top w:val="none" w:sz="0" w:space="0" w:color="auto"/>
            <w:left w:val="none" w:sz="0" w:space="0" w:color="auto"/>
            <w:bottom w:val="none" w:sz="0" w:space="0" w:color="auto"/>
            <w:right w:val="none" w:sz="0" w:space="0" w:color="auto"/>
          </w:divBdr>
        </w:div>
        <w:div w:id="1439987965">
          <w:marLeft w:val="0"/>
          <w:marRight w:val="0"/>
          <w:marTop w:val="0"/>
          <w:marBottom w:val="0"/>
          <w:divBdr>
            <w:top w:val="none" w:sz="0" w:space="0" w:color="auto"/>
            <w:left w:val="none" w:sz="0" w:space="0" w:color="auto"/>
            <w:bottom w:val="none" w:sz="0" w:space="0" w:color="auto"/>
            <w:right w:val="none" w:sz="0" w:space="0" w:color="auto"/>
          </w:divBdr>
        </w:div>
      </w:divsChild>
    </w:div>
    <w:div w:id="1078946337">
      <w:bodyDiv w:val="1"/>
      <w:marLeft w:val="0"/>
      <w:marRight w:val="0"/>
      <w:marTop w:val="0"/>
      <w:marBottom w:val="0"/>
      <w:divBdr>
        <w:top w:val="none" w:sz="0" w:space="0" w:color="auto"/>
        <w:left w:val="none" w:sz="0" w:space="0" w:color="auto"/>
        <w:bottom w:val="none" w:sz="0" w:space="0" w:color="auto"/>
        <w:right w:val="none" w:sz="0" w:space="0" w:color="auto"/>
      </w:divBdr>
      <w:divsChild>
        <w:div w:id="1318458194">
          <w:marLeft w:val="0"/>
          <w:marRight w:val="0"/>
          <w:marTop w:val="0"/>
          <w:marBottom w:val="0"/>
          <w:divBdr>
            <w:top w:val="none" w:sz="0" w:space="0" w:color="auto"/>
            <w:left w:val="none" w:sz="0" w:space="0" w:color="auto"/>
            <w:bottom w:val="none" w:sz="0" w:space="0" w:color="auto"/>
            <w:right w:val="none" w:sz="0" w:space="0" w:color="auto"/>
          </w:divBdr>
          <w:divsChild>
            <w:div w:id="292567875">
              <w:marLeft w:val="0"/>
              <w:marRight w:val="0"/>
              <w:marTop w:val="0"/>
              <w:marBottom w:val="0"/>
              <w:divBdr>
                <w:top w:val="none" w:sz="0" w:space="0" w:color="auto"/>
                <w:left w:val="none" w:sz="0" w:space="0" w:color="auto"/>
                <w:bottom w:val="none" w:sz="0" w:space="0" w:color="auto"/>
                <w:right w:val="none" w:sz="0" w:space="0" w:color="auto"/>
              </w:divBdr>
            </w:div>
            <w:div w:id="1715502343">
              <w:marLeft w:val="0"/>
              <w:marRight w:val="0"/>
              <w:marTop w:val="0"/>
              <w:marBottom w:val="0"/>
              <w:divBdr>
                <w:top w:val="none" w:sz="0" w:space="0" w:color="auto"/>
                <w:left w:val="none" w:sz="0" w:space="0" w:color="auto"/>
                <w:bottom w:val="none" w:sz="0" w:space="0" w:color="auto"/>
                <w:right w:val="none" w:sz="0" w:space="0" w:color="auto"/>
              </w:divBdr>
            </w:div>
            <w:div w:id="1240746898">
              <w:marLeft w:val="0"/>
              <w:marRight w:val="0"/>
              <w:marTop w:val="0"/>
              <w:marBottom w:val="0"/>
              <w:divBdr>
                <w:top w:val="none" w:sz="0" w:space="0" w:color="auto"/>
                <w:left w:val="none" w:sz="0" w:space="0" w:color="auto"/>
                <w:bottom w:val="none" w:sz="0" w:space="0" w:color="auto"/>
                <w:right w:val="none" w:sz="0" w:space="0" w:color="auto"/>
              </w:divBdr>
            </w:div>
          </w:divsChild>
        </w:div>
        <w:div w:id="1000889686">
          <w:marLeft w:val="0"/>
          <w:marRight w:val="0"/>
          <w:marTop w:val="0"/>
          <w:marBottom w:val="0"/>
          <w:divBdr>
            <w:top w:val="none" w:sz="0" w:space="0" w:color="auto"/>
            <w:left w:val="none" w:sz="0" w:space="0" w:color="auto"/>
            <w:bottom w:val="none" w:sz="0" w:space="0" w:color="auto"/>
            <w:right w:val="none" w:sz="0" w:space="0" w:color="auto"/>
          </w:divBdr>
          <w:divsChild>
            <w:div w:id="202327460">
              <w:marLeft w:val="0"/>
              <w:marRight w:val="0"/>
              <w:marTop w:val="0"/>
              <w:marBottom w:val="0"/>
              <w:divBdr>
                <w:top w:val="none" w:sz="0" w:space="0" w:color="auto"/>
                <w:left w:val="none" w:sz="0" w:space="0" w:color="auto"/>
                <w:bottom w:val="none" w:sz="0" w:space="0" w:color="auto"/>
                <w:right w:val="none" w:sz="0" w:space="0" w:color="auto"/>
              </w:divBdr>
            </w:div>
            <w:div w:id="793520065">
              <w:marLeft w:val="0"/>
              <w:marRight w:val="0"/>
              <w:marTop w:val="0"/>
              <w:marBottom w:val="0"/>
              <w:divBdr>
                <w:top w:val="none" w:sz="0" w:space="0" w:color="auto"/>
                <w:left w:val="none" w:sz="0" w:space="0" w:color="auto"/>
                <w:bottom w:val="none" w:sz="0" w:space="0" w:color="auto"/>
                <w:right w:val="none" w:sz="0" w:space="0" w:color="auto"/>
              </w:divBdr>
            </w:div>
            <w:div w:id="1401176328">
              <w:marLeft w:val="0"/>
              <w:marRight w:val="0"/>
              <w:marTop w:val="0"/>
              <w:marBottom w:val="0"/>
              <w:divBdr>
                <w:top w:val="none" w:sz="0" w:space="0" w:color="auto"/>
                <w:left w:val="none" w:sz="0" w:space="0" w:color="auto"/>
                <w:bottom w:val="none" w:sz="0" w:space="0" w:color="auto"/>
                <w:right w:val="none" w:sz="0" w:space="0" w:color="auto"/>
              </w:divBdr>
            </w:div>
            <w:div w:id="511146857">
              <w:marLeft w:val="0"/>
              <w:marRight w:val="0"/>
              <w:marTop w:val="0"/>
              <w:marBottom w:val="0"/>
              <w:divBdr>
                <w:top w:val="none" w:sz="0" w:space="0" w:color="auto"/>
                <w:left w:val="none" w:sz="0" w:space="0" w:color="auto"/>
                <w:bottom w:val="none" w:sz="0" w:space="0" w:color="auto"/>
                <w:right w:val="none" w:sz="0" w:space="0" w:color="auto"/>
              </w:divBdr>
            </w:div>
            <w:div w:id="397561022">
              <w:marLeft w:val="0"/>
              <w:marRight w:val="0"/>
              <w:marTop w:val="0"/>
              <w:marBottom w:val="0"/>
              <w:divBdr>
                <w:top w:val="none" w:sz="0" w:space="0" w:color="auto"/>
                <w:left w:val="none" w:sz="0" w:space="0" w:color="auto"/>
                <w:bottom w:val="none" w:sz="0" w:space="0" w:color="auto"/>
                <w:right w:val="none" w:sz="0" w:space="0" w:color="auto"/>
              </w:divBdr>
            </w:div>
            <w:div w:id="343166279">
              <w:marLeft w:val="0"/>
              <w:marRight w:val="0"/>
              <w:marTop w:val="0"/>
              <w:marBottom w:val="0"/>
              <w:divBdr>
                <w:top w:val="none" w:sz="0" w:space="0" w:color="auto"/>
                <w:left w:val="none" w:sz="0" w:space="0" w:color="auto"/>
                <w:bottom w:val="none" w:sz="0" w:space="0" w:color="auto"/>
                <w:right w:val="none" w:sz="0" w:space="0" w:color="auto"/>
              </w:divBdr>
            </w:div>
            <w:div w:id="19860861">
              <w:marLeft w:val="0"/>
              <w:marRight w:val="0"/>
              <w:marTop w:val="0"/>
              <w:marBottom w:val="0"/>
              <w:divBdr>
                <w:top w:val="none" w:sz="0" w:space="0" w:color="auto"/>
                <w:left w:val="none" w:sz="0" w:space="0" w:color="auto"/>
                <w:bottom w:val="none" w:sz="0" w:space="0" w:color="auto"/>
                <w:right w:val="none" w:sz="0" w:space="0" w:color="auto"/>
              </w:divBdr>
            </w:div>
            <w:div w:id="347215615">
              <w:marLeft w:val="0"/>
              <w:marRight w:val="0"/>
              <w:marTop w:val="0"/>
              <w:marBottom w:val="0"/>
              <w:divBdr>
                <w:top w:val="none" w:sz="0" w:space="0" w:color="auto"/>
                <w:left w:val="none" w:sz="0" w:space="0" w:color="auto"/>
                <w:bottom w:val="none" w:sz="0" w:space="0" w:color="auto"/>
                <w:right w:val="none" w:sz="0" w:space="0" w:color="auto"/>
              </w:divBdr>
            </w:div>
            <w:div w:id="1350528533">
              <w:marLeft w:val="0"/>
              <w:marRight w:val="0"/>
              <w:marTop w:val="0"/>
              <w:marBottom w:val="0"/>
              <w:divBdr>
                <w:top w:val="none" w:sz="0" w:space="0" w:color="auto"/>
                <w:left w:val="none" w:sz="0" w:space="0" w:color="auto"/>
                <w:bottom w:val="none" w:sz="0" w:space="0" w:color="auto"/>
                <w:right w:val="none" w:sz="0" w:space="0" w:color="auto"/>
              </w:divBdr>
            </w:div>
            <w:div w:id="1963994805">
              <w:marLeft w:val="0"/>
              <w:marRight w:val="0"/>
              <w:marTop w:val="0"/>
              <w:marBottom w:val="0"/>
              <w:divBdr>
                <w:top w:val="none" w:sz="0" w:space="0" w:color="auto"/>
                <w:left w:val="none" w:sz="0" w:space="0" w:color="auto"/>
                <w:bottom w:val="none" w:sz="0" w:space="0" w:color="auto"/>
                <w:right w:val="none" w:sz="0" w:space="0" w:color="auto"/>
              </w:divBdr>
            </w:div>
            <w:div w:id="1713994758">
              <w:marLeft w:val="0"/>
              <w:marRight w:val="0"/>
              <w:marTop w:val="0"/>
              <w:marBottom w:val="0"/>
              <w:divBdr>
                <w:top w:val="none" w:sz="0" w:space="0" w:color="auto"/>
                <w:left w:val="none" w:sz="0" w:space="0" w:color="auto"/>
                <w:bottom w:val="none" w:sz="0" w:space="0" w:color="auto"/>
                <w:right w:val="none" w:sz="0" w:space="0" w:color="auto"/>
              </w:divBdr>
            </w:div>
            <w:div w:id="2014262972">
              <w:marLeft w:val="0"/>
              <w:marRight w:val="0"/>
              <w:marTop w:val="0"/>
              <w:marBottom w:val="0"/>
              <w:divBdr>
                <w:top w:val="none" w:sz="0" w:space="0" w:color="auto"/>
                <w:left w:val="none" w:sz="0" w:space="0" w:color="auto"/>
                <w:bottom w:val="none" w:sz="0" w:space="0" w:color="auto"/>
                <w:right w:val="none" w:sz="0" w:space="0" w:color="auto"/>
              </w:divBdr>
            </w:div>
            <w:div w:id="19669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6354">
      <w:bodyDiv w:val="1"/>
      <w:marLeft w:val="0"/>
      <w:marRight w:val="0"/>
      <w:marTop w:val="0"/>
      <w:marBottom w:val="0"/>
      <w:divBdr>
        <w:top w:val="none" w:sz="0" w:space="0" w:color="auto"/>
        <w:left w:val="none" w:sz="0" w:space="0" w:color="auto"/>
        <w:bottom w:val="none" w:sz="0" w:space="0" w:color="auto"/>
        <w:right w:val="none" w:sz="0" w:space="0" w:color="auto"/>
      </w:divBdr>
    </w:div>
    <w:div w:id="1122066808">
      <w:bodyDiv w:val="1"/>
      <w:marLeft w:val="0"/>
      <w:marRight w:val="0"/>
      <w:marTop w:val="0"/>
      <w:marBottom w:val="0"/>
      <w:divBdr>
        <w:top w:val="none" w:sz="0" w:space="0" w:color="auto"/>
        <w:left w:val="none" w:sz="0" w:space="0" w:color="auto"/>
        <w:bottom w:val="none" w:sz="0" w:space="0" w:color="auto"/>
        <w:right w:val="none" w:sz="0" w:space="0" w:color="auto"/>
      </w:divBdr>
    </w:div>
    <w:div w:id="1171873309">
      <w:bodyDiv w:val="1"/>
      <w:marLeft w:val="0"/>
      <w:marRight w:val="0"/>
      <w:marTop w:val="0"/>
      <w:marBottom w:val="0"/>
      <w:divBdr>
        <w:top w:val="none" w:sz="0" w:space="0" w:color="auto"/>
        <w:left w:val="none" w:sz="0" w:space="0" w:color="auto"/>
        <w:bottom w:val="none" w:sz="0" w:space="0" w:color="auto"/>
        <w:right w:val="none" w:sz="0" w:space="0" w:color="auto"/>
      </w:divBdr>
      <w:divsChild>
        <w:div w:id="2101363935">
          <w:marLeft w:val="0"/>
          <w:marRight w:val="0"/>
          <w:marTop w:val="0"/>
          <w:marBottom w:val="0"/>
          <w:divBdr>
            <w:top w:val="none" w:sz="0" w:space="0" w:color="auto"/>
            <w:left w:val="none" w:sz="0" w:space="0" w:color="auto"/>
            <w:bottom w:val="none" w:sz="0" w:space="0" w:color="auto"/>
            <w:right w:val="none" w:sz="0" w:space="0" w:color="auto"/>
          </w:divBdr>
        </w:div>
        <w:div w:id="1215701940">
          <w:marLeft w:val="0"/>
          <w:marRight w:val="0"/>
          <w:marTop w:val="0"/>
          <w:marBottom w:val="0"/>
          <w:divBdr>
            <w:top w:val="none" w:sz="0" w:space="0" w:color="auto"/>
            <w:left w:val="none" w:sz="0" w:space="0" w:color="auto"/>
            <w:bottom w:val="none" w:sz="0" w:space="0" w:color="auto"/>
            <w:right w:val="none" w:sz="0" w:space="0" w:color="auto"/>
          </w:divBdr>
        </w:div>
      </w:divsChild>
    </w:div>
    <w:div w:id="1269384612">
      <w:bodyDiv w:val="1"/>
      <w:marLeft w:val="0"/>
      <w:marRight w:val="0"/>
      <w:marTop w:val="0"/>
      <w:marBottom w:val="0"/>
      <w:divBdr>
        <w:top w:val="none" w:sz="0" w:space="0" w:color="auto"/>
        <w:left w:val="none" w:sz="0" w:space="0" w:color="auto"/>
        <w:bottom w:val="none" w:sz="0" w:space="0" w:color="auto"/>
        <w:right w:val="none" w:sz="0" w:space="0" w:color="auto"/>
      </w:divBdr>
      <w:divsChild>
        <w:div w:id="1060976054">
          <w:marLeft w:val="0"/>
          <w:marRight w:val="0"/>
          <w:marTop w:val="0"/>
          <w:marBottom w:val="0"/>
          <w:divBdr>
            <w:top w:val="none" w:sz="0" w:space="0" w:color="auto"/>
            <w:left w:val="none" w:sz="0" w:space="0" w:color="auto"/>
            <w:bottom w:val="none" w:sz="0" w:space="0" w:color="auto"/>
            <w:right w:val="none" w:sz="0" w:space="0" w:color="auto"/>
          </w:divBdr>
        </w:div>
        <w:div w:id="722366876">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1387753083">
          <w:marLeft w:val="0"/>
          <w:marRight w:val="0"/>
          <w:marTop w:val="0"/>
          <w:marBottom w:val="0"/>
          <w:divBdr>
            <w:top w:val="none" w:sz="0" w:space="0" w:color="auto"/>
            <w:left w:val="none" w:sz="0" w:space="0" w:color="auto"/>
            <w:bottom w:val="none" w:sz="0" w:space="0" w:color="auto"/>
            <w:right w:val="none" w:sz="0" w:space="0" w:color="auto"/>
          </w:divBdr>
        </w:div>
        <w:div w:id="427626422">
          <w:marLeft w:val="0"/>
          <w:marRight w:val="0"/>
          <w:marTop w:val="0"/>
          <w:marBottom w:val="0"/>
          <w:divBdr>
            <w:top w:val="none" w:sz="0" w:space="0" w:color="auto"/>
            <w:left w:val="none" w:sz="0" w:space="0" w:color="auto"/>
            <w:bottom w:val="none" w:sz="0" w:space="0" w:color="auto"/>
            <w:right w:val="none" w:sz="0" w:space="0" w:color="auto"/>
          </w:divBdr>
        </w:div>
        <w:div w:id="922882140">
          <w:marLeft w:val="0"/>
          <w:marRight w:val="0"/>
          <w:marTop w:val="0"/>
          <w:marBottom w:val="0"/>
          <w:divBdr>
            <w:top w:val="none" w:sz="0" w:space="0" w:color="auto"/>
            <w:left w:val="none" w:sz="0" w:space="0" w:color="auto"/>
            <w:bottom w:val="none" w:sz="0" w:space="0" w:color="auto"/>
            <w:right w:val="none" w:sz="0" w:space="0" w:color="auto"/>
          </w:divBdr>
        </w:div>
        <w:div w:id="392657370">
          <w:marLeft w:val="0"/>
          <w:marRight w:val="0"/>
          <w:marTop w:val="0"/>
          <w:marBottom w:val="0"/>
          <w:divBdr>
            <w:top w:val="none" w:sz="0" w:space="0" w:color="auto"/>
            <w:left w:val="none" w:sz="0" w:space="0" w:color="auto"/>
            <w:bottom w:val="none" w:sz="0" w:space="0" w:color="auto"/>
            <w:right w:val="none" w:sz="0" w:space="0" w:color="auto"/>
          </w:divBdr>
        </w:div>
      </w:divsChild>
    </w:div>
    <w:div w:id="1285386849">
      <w:bodyDiv w:val="1"/>
      <w:marLeft w:val="0"/>
      <w:marRight w:val="0"/>
      <w:marTop w:val="0"/>
      <w:marBottom w:val="0"/>
      <w:divBdr>
        <w:top w:val="none" w:sz="0" w:space="0" w:color="auto"/>
        <w:left w:val="none" w:sz="0" w:space="0" w:color="auto"/>
        <w:bottom w:val="none" w:sz="0" w:space="0" w:color="auto"/>
        <w:right w:val="none" w:sz="0" w:space="0" w:color="auto"/>
      </w:divBdr>
    </w:div>
    <w:div w:id="1459837891">
      <w:bodyDiv w:val="1"/>
      <w:marLeft w:val="0"/>
      <w:marRight w:val="0"/>
      <w:marTop w:val="0"/>
      <w:marBottom w:val="0"/>
      <w:divBdr>
        <w:top w:val="none" w:sz="0" w:space="0" w:color="auto"/>
        <w:left w:val="none" w:sz="0" w:space="0" w:color="auto"/>
        <w:bottom w:val="none" w:sz="0" w:space="0" w:color="auto"/>
        <w:right w:val="none" w:sz="0" w:space="0" w:color="auto"/>
      </w:divBdr>
    </w:div>
    <w:div w:id="1551383363">
      <w:bodyDiv w:val="1"/>
      <w:marLeft w:val="0"/>
      <w:marRight w:val="0"/>
      <w:marTop w:val="0"/>
      <w:marBottom w:val="0"/>
      <w:divBdr>
        <w:top w:val="none" w:sz="0" w:space="0" w:color="auto"/>
        <w:left w:val="none" w:sz="0" w:space="0" w:color="auto"/>
        <w:bottom w:val="none" w:sz="0" w:space="0" w:color="auto"/>
        <w:right w:val="none" w:sz="0" w:space="0" w:color="auto"/>
      </w:divBdr>
      <w:divsChild>
        <w:div w:id="937714436">
          <w:marLeft w:val="0"/>
          <w:marRight w:val="0"/>
          <w:marTop w:val="0"/>
          <w:marBottom w:val="0"/>
          <w:divBdr>
            <w:top w:val="none" w:sz="0" w:space="0" w:color="auto"/>
            <w:left w:val="none" w:sz="0" w:space="0" w:color="auto"/>
            <w:bottom w:val="none" w:sz="0" w:space="0" w:color="auto"/>
            <w:right w:val="none" w:sz="0" w:space="0" w:color="auto"/>
          </w:divBdr>
        </w:div>
        <w:div w:id="893390388">
          <w:marLeft w:val="0"/>
          <w:marRight w:val="0"/>
          <w:marTop w:val="0"/>
          <w:marBottom w:val="0"/>
          <w:divBdr>
            <w:top w:val="none" w:sz="0" w:space="0" w:color="auto"/>
            <w:left w:val="none" w:sz="0" w:space="0" w:color="auto"/>
            <w:bottom w:val="none" w:sz="0" w:space="0" w:color="auto"/>
            <w:right w:val="none" w:sz="0" w:space="0" w:color="auto"/>
          </w:divBdr>
        </w:div>
        <w:div w:id="1866476497">
          <w:marLeft w:val="0"/>
          <w:marRight w:val="0"/>
          <w:marTop w:val="0"/>
          <w:marBottom w:val="0"/>
          <w:divBdr>
            <w:top w:val="none" w:sz="0" w:space="0" w:color="auto"/>
            <w:left w:val="none" w:sz="0" w:space="0" w:color="auto"/>
            <w:bottom w:val="none" w:sz="0" w:space="0" w:color="auto"/>
            <w:right w:val="none" w:sz="0" w:space="0" w:color="auto"/>
          </w:divBdr>
        </w:div>
        <w:div w:id="209807786">
          <w:marLeft w:val="0"/>
          <w:marRight w:val="0"/>
          <w:marTop w:val="0"/>
          <w:marBottom w:val="0"/>
          <w:divBdr>
            <w:top w:val="none" w:sz="0" w:space="0" w:color="auto"/>
            <w:left w:val="none" w:sz="0" w:space="0" w:color="auto"/>
            <w:bottom w:val="none" w:sz="0" w:space="0" w:color="auto"/>
            <w:right w:val="none" w:sz="0" w:space="0" w:color="auto"/>
          </w:divBdr>
        </w:div>
        <w:div w:id="1140414856">
          <w:marLeft w:val="0"/>
          <w:marRight w:val="0"/>
          <w:marTop w:val="0"/>
          <w:marBottom w:val="0"/>
          <w:divBdr>
            <w:top w:val="none" w:sz="0" w:space="0" w:color="auto"/>
            <w:left w:val="none" w:sz="0" w:space="0" w:color="auto"/>
            <w:bottom w:val="none" w:sz="0" w:space="0" w:color="auto"/>
            <w:right w:val="none" w:sz="0" w:space="0" w:color="auto"/>
          </w:divBdr>
        </w:div>
      </w:divsChild>
    </w:div>
    <w:div w:id="1646230584">
      <w:bodyDiv w:val="1"/>
      <w:marLeft w:val="0"/>
      <w:marRight w:val="0"/>
      <w:marTop w:val="0"/>
      <w:marBottom w:val="0"/>
      <w:divBdr>
        <w:top w:val="none" w:sz="0" w:space="0" w:color="auto"/>
        <w:left w:val="none" w:sz="0" w:space="0" w:color="auto"/>
        <w:bottom w:val="none" w:sz="0" w:space="0" w:color="auto"/>
        <w:right w:val="none" w:sz="0" w:space="0" w:color="auto"/>
      </w:divBdr>
    </w:div>
    <w:div w:id="1841384983">
      <w:bodyDiv w:val="1"/>
      <w:marLeft w:val="0"/>
      <w:marRight w:val="0"/>
      <w:marTop w:val="0"/>
      <w:marBottom w:val="0"/>
      <w:divBdr>
        <w:top w:val="none" w:sz="0" w:space="0" w:color="auto"/>
        <w:left w:val="none" w:sz="0" w:space="0" w:color="auto"/>
        <w:bottom w:val="none" w:sz="0" w:space="0" w:color="auto"/>
        <w:right w:val="none" w:sz="0" w:space="0" w:color="auto"/>
      </w:divBdr>
    </w:div>
    <w:div w:id="1929077187">
      <w:bodyDiv w:val="1"/>
      <w:marLeft w:val="0"/>
      <w:marRight w:val="0"/>
      <w:marTop w:val="0"/>
      <w:marBottom w:val="0"/>
      <w:divBdr>
        <w:top w:val="none" w:sz="0" w:space="0" w:color="auto"/>
        <w:left w:val="none" w:sz="0" w:space="0" w:color="auto"/>
        <w:bottom w:val="none" w:sz="0" w:space="0" w:color="auto"/>
        <w:right w:val="none" w:sz="0" w:space="0" w:color="auto"/>
      </w:divBdr>
    </w:div>
    <w:div w:id="2072077172">
      <w:bodyDiv w:val="1"/>
      <w:marLeft w:val="0"/>
      <w:marRight w:val="0"/>
      <w:marTop w:val="0"/>
      <w:marBottom w:val="0"/>
      <w:divBdr>
        <w:top w:val="none" w:sz="0" w:space="0" w:color="auto"/>
        <w:left w:val="none" w:sz="0" w:space="0" w:color="auto"/>
        <w:bottom w:val="none" w:sz="0" w:space="0" w:color="auto"/>
        <w:right w:val="none" w:sz="0" w:space="0" w:color="auto"/>
      </w:divBdr>
      <w:divsChild>
        <w:div w:id="2029403730">
          <w:marLeft w:val="0"/>
          <w:marRight w:val="0"/>
          <w:marTop w:val="0"/>
          <w:marBottom w:val="0"/>
          <w:divBdr>
            <w:top w:val="none" w:sz="0" w:space="0" w:color="auto"/>
            <w:left w:val="none" w:sz="0" w:space="0" w:color="auto"/>
            <w:bottom w:val="none" w:sz="0" w:space="0" w:color="auto"/>
            <w:right w:val="none" w:sz="0" w:space="0" w:color="auto"/>
          </w:divBdr>
        </w:div>
        <w:div w:id="1686903017">
          <w:marLeft w:val="0"/>
          <w:marRight w:val="0"/>
          <w:marTop w:val="0"/>
          <w:marBottom w:val="0"/>
          <w:divBdr>
            <w:top w:val="none" w:sz="0" w:space="0" w:color="auto"/>
            <w:left w:val="none" w:sz="0" w:space="0" w:color="auto"/>
            <w:bottom w:val="none" w:sz="0" w:space="0" w:color="auto"/>
            <w:right w:val="none" w:sz="0" w:space="0" w:color="auto"/>
          </w:divBdr>
        </w:div>
        <w:div w:id="1084451823">
          <w:marLeft w:val="0"/>
          <w:marRight w:val="0"/>
          <w:marTop w:val="0"/>
          <w:marBottom w:val="0"/>
          <w:divBdr>
            <w:top w:val="none" w:sz="0" w:space="0" w:color="auto"/>
            <w:left w:val="none" w:sz="0" w:space="0" w:color="auto"/>
            <w:bottom w:val="none" w:sz="0" w:space="0" w:color="auto"/>
            <w:right w:val="none" w:sz="0" w:space="0" w:color="auto"/>
          </w:divBdr>
        </w:div>
        <w:div w:id="131001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F056-AEDE-47BF-8A56-1B4BDAA64B75}">
  <ds:schemaRefs>
    <ds:schemaRef ds:uri="http://schemas.openxmlformats.org/officeDocument/2006/bibliography"/>
  </ds:schemaRefs>
</ds:datastoreItem>
</file>

<file path=docMetadata/LabelInfo.xml><?xml version="1.0" encoding="utf-8"?>
<clbl:labelList xmlns:clbl="http://schemas.microsoft.com/office/2020/mipLabelMetadata">
  <clbl:label id="{e9269cae-dc5f-4131-979d-2e71cb2aacc4}" enabled="0" method="" siteId="{e9269cae-dc5f-4131-979d-2e71cb2aacc4}" removed="1"/>
</clbl:labelList>
</file>

<file path=docProps/app.xml><?xml version="1.0" encoding="utf-8"?>
<Properties xmlns="http://schemas.openxmlformats.org/officeDocument/2006/extended-properties" xmlns:vt="http://schemas.openxmlformats.org/officeDocument/2006/docPropsVTypes">
  <Template>Normal</Template>
  <TotalTime>10</TotalTime>
  <Pages>35</Pages>
  <Words>11562</Words>
  <Characters>61279</Characters>
  <Application>Microsoft Office Word</Application>
  <DocSecurity>0</DocSecurity>
  <Lines>1612</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CAMILA MONTSERRAT MONTAÑO APARICIO</cp:lastModifiedBy>
  <cp:revision>4</cp:revision>
  <cp:lastPrinted>2025-07-25T03:54:00Z</cp:lastPrinted>
  <dcterms:created xsi:type="dcterms:W3CDTF">2026-04-07T18:47:00Z</dcterms:created>
  <dcterms:modified xsi:type="dcterms:W3CDTF">2026-04-07T19:18:00Z</dcterms:modified>
</cp:coreProperties>
</file>